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36E5" w14:textId="003BF3BA" w:rsidR="00727DCB" w:rsidRPr="004823F7" w:rsidRDefault="00727DCB" w:rsidP="490EEEE0">
      <w:pPr>
        <w:shd w:val="clear" w:color="auto" w:fill="17365D" w:themeFill="text2" w:themeFillShade="BF"/>
        <w:spacing w:after="200" w:line="276" w:lineRule="auto"/>
        <w:contextualSpacing/>
        <w:jc w:val="center"/>
        <w:rPr>
          <w:rFonts w:ascii="Calibri" w:eastAsia="Calibri" w:hAnsi="Calibri"/>
          <w:sz w:val="48"/>
          <w:szCs w:val="48"/>
        </w:rPr>
      </w:pPr>
      <w:r w:rsidRPr="490EEEE0">
        <w:rPr>
          <w:rFonts w:ascii="Calibri" w:eastAsia="Calibri" w:hAnsi="Calibri"/>
          <w:sz w:val="48"/>
          <w:szCs w:val="48"/>
        </w:rPr>
        <w:t>20</w:t>
      </w:r>
      <w:r w:rsidR="00967950" w:rsidRPr="490EEEE0">
        <w:rPr>
          <w:rFonts w:ascii="Calibri" w:eastAsia="Calibri" w:hAnsi="Calibri"/>
          <w:sz w:val="48"/>
          <w:szCs w:val="48"/>
        </w:rPr>
        <w:t>2</w:t>
      </w:r>
      <w:r w:rsidR="00EF797C" w:rsidRPr="490EEEE0">
        <w:rPr>
          <w:rFonts w:ascii="Calibri" w:eastAsia="Calibri" w:hAnsi="Calibri"/>
          <w:sz w:val="48"/>
          <w:szCs w:val="48"/>
        </w:rPr>
        <w:t>3</w:t>
      </w:r>
    </w:p>
    <w:p w14:paraId="165AD6C2" w14:textId="5CBC6BF5" w:rsidR="00954F7A" w:rsidRPr="00954F7A" w:rsidRDefault="00954F7A" w:rsidP="00BE2624">
      <w:pPr>
        <w:spacing w:after="200" w:line="276" w:lineRule="auto"/>
        <w:jc w:val="center"/>
        <w:rPr>
          <w:rFonts w:ascii="Calibri" w:eastAsia="Calibri" w:hAnsi="Calibri"/>
          <w:sz w:val="16"/>
          <w:szCs w:val="16"/>
        </w:rPr>
      </w:pPr>
      <w:r w:rsidRPr="00954F7A">
        <w:rPr>
          <w:noProof/>
          <w:color w:val="2B579A"/>
          <w:sz w:val="16"/>
          <w:szCs w:val="16"/>
          <w:shd w:val="clear" w:color="auto" w:fill="E6E6E6"/>
        </w:rPr>
        <w:drawing>
          <wp:anchor distT="0" distB="0" distL="114300" distR="114300" simplePos="0" relativeHeight="251658240" behindDoc="0" locked="0" layoutInCell="1" allowOverlap="1" wp14:anchorId="5DCACA2D" wp14:editId="43866BCC">
            <wp:simplePos x="0" y="0"/>
            <wp:positionH relativeFrom="margin">
              <wp:align>center</wp:align>
            </wp:positionH>
            <wp:positionV relativeFrom="paragraph">
              <wp:posOffset>7620</wp:posOffset>
            </wp:positionV>
            <wp:extent cx="4055630" cy="817581"/>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EASTERN_COLLEGEno_formerly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5630" cy="817581"/>
                    </a:xfrm>
                    <a:prstGeom prst="rect">
                      <a:avLst/>
                    </a:prstGeom>
                  </pic:spPr>
                </pic:pic>
              </a:graphicData>
            </a:graphic>
          </wp:anchor>
        </w:drawing>
      </w:r>
    </w:p>
    <w:p w14:paraId="5149C00A" w14:textId="7F618F1E" w:rsidR="00727DCB" w:rsidRPr="00052A04" w:rsidRDefault="00727DCB" w:rsidP="00BE2624">
      <w:pPr>
        <w:spacing w:after="200" w:line="276" w:lineRule="auto"/>
        <w:jc w:val="center"/>
        <w:rPr>
          <w:rFonts w:ascii="Calibri" w:eastAsia="Calibri" w:hAnsi="Calibri"/>
          <w:sz w:val="56"/>
          <w:szCs w:val="56"/>
        </w:rPr>
      </w:pPr>
    </w:p>
    <w:p w14:paraId="17B153F5" w14:textId="77777777" w:rsidR="00A94BF5" w:rsidRPr="004D4A9F" w:rsidRDefault="00A94BF5" w:rsidP="00A94BF5">
      <w:pPr>
        <w:shd w:val="clear" w:color="auto" w:fill="17365D"/>
        <w:spacing w:after="0" w:line="276" w:lineRule="auto"/>
        <w:jc w:val="center"/>
        <w:rPr>
          <w:rFonts w:ascii="Calibri" w:eastAsia="Calibri" w:hAnsi="Calibri" w:cs="Times New Roman"/>
          <w:b/>
          <w:bCs/>
          <w:sz w:val="52"/>
          <w:szCs w:val="52"/>
        </w:rPr>
      </w:pPr>
      <w:r w:rsidRPr="004D4A9F">
        <w:rPr>
          <w:rFonts w:ascii="Calibri" w:eastAsia="Calibri" w:hAnsi="Calibri" w:cs="Times New Roman"/>
          <w:b/>
          <w:bCs/>
          <w:sz w:val="52"/>
          <w:szCs w:val="52"/>
        </w:rPr>
        <w:t>CATALOG</w:t>
      </w:r>
    </w:p>
    <w:p w14:paraId="5FB76FE5" w14:textId="51E90ED1" w:rsidR="0033623D" w:rsidRPr="00DC66F3" w:rsidRDefault="0033623D" w:rsidP="0033623D">
      <w:pPr>
        <w:shd w:val="clear" w:color="auto" w:fill="17365D"/>
        <w:spacing w:after="0" w:line="276" w:lineRule="auto"/>
        <w:jc w:val="center"/>
        <w:rPr>
          <w:rFonts w:ascii="Calibri" w:eastAsia="Calibri" w:hAnsi="Calibri" w:cs="Times New Roman"/>
          <w:b/>
          <w:color w:val="FFFFFF"/>
          <w:sz w:val="18"/>
          <w:szCs w:val="24"/>
        </w:rPr>
      </w:pPr>
      <w:r w:rsidRPr="00DC66F3">
        <w:rPr>
          <w:rFonts w:ascii="Calibri" w:eastAsia="Calibri" w:hAnsi="Calibri" w:cs="Times New Roman"/>
          <w:b/>
          <w:color w:val="FFFFFF"/>
          <w:sz w:val="18"/>
          <w:szCs w:val="24"/>
        </w:rPr>
        <w:t>Main Campus</w:t>
      </w:r>
    </w:p>
    <w:p w14:paraId="3289B462" w14:textId="77777777" w:rsidR="00C16928" w:rsidRPr="00DC66F3" w:rsidRDefault="00C16928" w:rsidP="00C16928">
      <w:pPr>
        <w:shd w:val="clear" w:color="auto" w:fill="17365D"/>
        <w:spacing w:after="0" w:line="276" w:lineRule="auto"/>
        <w:jc w:val="center"/>
        <w:rPr>
          <w:rFonts w:ascii="Calibri" w:eastAsia="Calibri" w:hAnsi="Calibri" w:cs="Times New Roman"/>
          <w:color w:val="FFFFFF"/>
          <w:sz w:val="16"/>
          <w:szCs w:val="16"/>
        </w:rPr>
      </w:pPr>
      <w:r w:rsidRPr="00DC66F3">
        <w:rPr>
          <w:rFonts w:ascii="Calibri" w:eastAsia="Calibri" w:hAnsi="Calibri" w:cs="Times New Roman"/>
          <w:color w:val="FFFFFF"/>
          <w:sz w:val="16"/>
          <w:szCs w:val="16"/>
        </w:rPr>
        <w:t>Southeastern College</w:t>
      </w:r>
    </w:p>
    <w:p w14:paraId="67D9D53D" w14:textId="547FA08A" w:rsidR="00C16928" w:rsidRPr="00DC66F3" w:rsidRDefault="00C16928" w:rsidP="00C16928">
      <w:pPr>
        <w:shd w:val="clear" w:color="auto" w:fill="17365D"/>
        <w:spacing w:after="0" w:line="276" w:lineRule="auto"/>
        <w:jc w:val="center"/>
        <w:rPr>
          <w:rFonts w:ascii="Calibri" w:eastAsia="Calibri" w:hAnsi="Calibri" w:cs="Times New Roman"/>
          <w:color w:val="FFFFFF"/>
          <w:sz w:val="16"/>
          <w:szCs w:val="16"/>
        </w:rPr>
      </w:pPr>
      <w:r w:rsidRPr="00DC66F3">
        <w:rPr>
          <w:rFonts w:ascii="Calibri" w:eastAsia="Calibri" w:hAnsi="Calibri" w:cs="Times New Roman"/>
          <w:color w:val="FFFFFF"/>
          <w:sz w:val="16"/>
          <w:szCs w:val="16"/>
        </w:rPr>
        <w:t>West Palm Beach</w:t>
      </w:r>
    </w:p>
    <w:p w14:paraId="2AD67A80" w14:textId="0B0794C7" w:rsidR="00C16928" w:rsidRPr="00DC66F3" w:rsidRDefault="008200B7" w:rsidP="00C16928">
      <w:pPr>
        <w:shd w:val="clear" w:color="auto" w:fill="17365D"/>
        <w:spacing w:after="0" w:line="276" w:lineRule="auto"/>
        <w:jc w:val="center"/>
        <w:rPr>
          <w:rFonts w:ascii="Calibri" w:eastAsia="Calibri" w:hAnsi="Calibri" w:cs="Times New Roman"/>
          <w:color w:val="FFFFFF"/>
          <w:sz w:val="16"/>
          <w:szCs w:val="16"/>
        </w:rPr>
      </w:pPr>
      <w:r w:rsidRPr="00DC66F3">
        <w:rPr>
          <w:rFonts w:ascii="Calibri" w:eastAsia="Calibri" w:hAnsi="Calibri" w:cs="Times New Roman"/>
          <w:color w:val="FFFFFF"/>
          <w:sz w:val="16"/>
          <w:szCs w:val="16"/>
        </w:rPr>
        <w:t>1756 N. Congress Avenue</w:t>
      </w:r>
    </w:p>
    <w:p w14:paraId="01264537" w14:textId="6E6CC192" w:rsidR="00C16928" w:rsidRPr="00DC66F3" w:rsidRDefault="008200B7" w:rsidP="00C16928">
      <w:pPr>
        <w:shd w:val="clear" w:color="auto" w:fill="17365D"/>
        <w:spacing w:after="0" w:line="276" w:lineRule="auto"/>
        <w:jc w:val="center"/>
        <w:rPr>
          <w:rFonts w:ascii="Calibri" w:eastAsia="Calibri" w:hAnsi="Calibri" w:cs="Times New Roman"/>
          <w:color w:val="FFFFFF"/>
          <w:sz w:val="16"/>
          <w:szCs w:val="16"/>
        </w:rPr>
      </w:pPr>
      <w:r w:rsidRPr="00DC66F3">
        <w:rPr>
          <w:rFonts w:ascii="Calibri" w:eastAsia="Calibri" w:hAnsi="Calibri" w:cs="Times New Roman"/>
          <w:color w:val="FFFFFF"/>
          <w:sz w:val="16"/>
          <w:szCs w:val="16"/>
        </w:rPr>
        <w:t>West Palm Beach, Florida 33409</w:t>
      </w:r>
    </w:p>
    <w:p w14:paraId="3439F1C0" w14:textId="6C15198B" w:rsidR="00C16928" w:rsidRPr="00DC66F3" w:rsidRDefault="008200B7" w:rsidP="00C16928">
      <w:pPr>
        <w:shd w:val="clear" w:color="auto" w:fill="17365D"/>
        <w:spacing w:after="0" w:line="276" w:lineRule="auto"/>
        <w:jc w:val="center"/>
        <w:rPr>
          <w:rFonts w:ascii="Calibri" w:eastAsia="Calibri" w:hAnsi="Calibri" w:cs="Times New Roman"/>
          <w:color w:val="FFFFFF"/>
          <w:sz w:val="16"/>
          <w:szCs w:val="16"/>
        </w:rPr>
      </w:pPr>
      <w:r w:rsidRPr="00DC66F3">
        <w:rPr>
          <w:rFonts w:ascii="Calibri" w:eastAsia="Calibri" w:hAnsi="Calibri" w:cs="Times New Roman"/>
          <w:color w:val="FFFFFF"/>
          <w:sz w:val="16"/>
          <w:szCs w:val="16"/>
        </w:rPr>
        <w:t>Phone: (561) 433-2330</w:t>
      </w:r>
    </w:p>
    <w:p w14:paraId="0E5239A3" w14:textId="4EA1AADF" w:rsidR="00593EA0" w:rsidRPr="00DC66F3" w:rsidRDefault="008200B7" w:rsidP="00842EA2">
      <w:pPr>
        <w:shd w:val="clear" w:color="auto" w:fill="17365D"/>
        <w:spacing w:after="0" w:line="276" w:lineRule="auto"/>
        <w:jc w:val="center"/>
        <w:rPr>
          <w:rFonts w:ascii="Calibri" w:eastAsia="Calibri" w:hAnsi="Calibri" w:cs="Times New Roman"/>
          <w:color w:val="FFFFFF"/>
          <w:sz w:val="16"/>
          <w:szCs w:val="16"/>
        </w:rPr>
      </w:pPr>
      <w:r w:rsidRPr="00DC66F3">
        <w:rPr>
          <w:rFonts w:ascii="Calibri" w:eastAsia="Calibri" w:hAnsi="Calibri" w:cs="Times New Roman"/>
          <w:color w:val="FFFFFF"/>
          <w:sz w:val="16"/>
          <w:szCs w:val="16"/>
        </w:rPr>
        <w:t>Fax: (561) 689-5980</w:t>
      </w:r>
    </w:p>
    <w:p w14:paraId="11944D38" w14:textId="77777777" w:rsidR="001A1F1E" w:rsidRPr="00DC66F3" w:rsidRDefault="001A1F1E" w:rsidP="0033623D">
      <w:pPr>
        <w:shd w:val="clear" w:color="auto" w:fill="17365D"/>
        <w:spacing w:after="0" w:line="276" w:lineRule="auto"/>
        <w:jc w:val="center"/>
        <w:rPr>
          <w:rFonts w:ascii="Calibri" w:eastAsia="Calibri" w:hAnsi="Calibri" w:cs="Times New Roman"/>
          <w:color w:val="FFFFFF"/>
          <w:sz w:val="6"/>
          <w:szCs w:val="6"/>
        </w:rPr>
      </w:pPr>
    </w:p>
    <w:p w14:paraId="3F0A87E9" w14:textId="24F15CE2" w:rsidR="00495CA1" w:rsidRPr="00DC66F3" w:rsidRDefault="004126B6" w:rsidP="00E3527F">
      <w:pPr>
        <w:shd w:val="clear" w:color="auto" w:fill="17365D"/>
        <w:spacing w:after="0" w:line="276" w:lineRule="auto"/>
        <w:contextualSpacing/>
        <w:jc w:val="center"/>
        <w:rPr>
          <w:rFonts w:ascii="Calibri" w:eastAsia="Calibri" w:hAnsi="Calibri" w:cs="Times New Roman"/>
          <w:b/>
          <w:color w:val="FFFFFF"/>
          <w:sz w:val="18"/>
          <w:szCs w:val="24"/>
        </w:rPr>
      </w:pPr>
      <w:r w:rsidRPr="00DC66F3">
        <w:rPr>
          <w:rFonts w:ascii="Calibri" w:eastAsia="Calibri" w:hAnsi="Calibri" w:cs="Times New Roman"/>
          <w:b/>
          <w:color w:val="FFFFFF"/>
          <w:sz w:val="18"/>
          <w:szCs w:val="24"/>
        </w:rPr>
        <w:t xml:space="preserve">    </w:t>
      </w:r>
      <w:r w:rsidR="0033623D" w:rsidRPr="00DC66F3">
        <w:rPr>
          <w:rFonts w:ascii="Calibri" w:eastAsia="Calibri" w:hAnsi="Calibri" w:cs="Times New Roman"/>
          <w:b/>
          <w:color w:val="FFFFFF"/>
          <w:sz w:val="18"/>
          <w:szCs w:val="24"/>
        </w:rPr>
        <w:t>Branch Campus</w:t>
      </w:r>
      <w:r w:rsidR="00842EA2" w:rsidRPr="00DC66F3">
        <w:rPr>
          <w:rFonts w:ascii="Calibri" w:eastAsia="Calibri" w:hAnsi="Calibri" w:cs="Times New Roman"/>
          <w:b/>
          <w:color w:val="FFFFFF"/>
          <w:sz w:val="18"/>
          <w:szCs w:val="24"/>
        </w:rPr>
        <w:t>es</w:t>
      </w:r>
    </w:p>
    <w:p w14:paraId="30D43B73" w14:textId="3A51A25D" w:rsidR="00495CA1" w:rsidRPr="00DC66F3" w:rsidRDefault="00495CA1" w:rsidP="00495CA1">
      <w:pPr>
        <w:shd w:val="clear" w:color="auto" w:fill="17365D"/>
        <w:spacing w:after="0" w:line="276" w:lineRule="auto"/>
        <w:ind w:firstLine="720"/>
        <w:contextualSpacing/>
        <w:rPr>
          <w:rFonts w:ascii="Calibri" w:eastAsia="Calibri" w:hAnsi="Calibri" w:cs="Times New Roman"/>
          <w:color w:val="FFFFFF"/>
          <w:sz w:val="16"/>
          <w:szCs w:val="16"/>
        </w:rPr>
      </w:pPr>
      <w:r w:rsidRPr="00DC66F3">
        <w:rPr>
          <w:rFonts w:ascii="Calibri" w:eastAsia="Calibri" w:hAnsi="Calibri" w:cs="Times New Roman"/>
          <w:color w:val="FFFFFF"/>
          <w:sz w:val="16"/>
          <w:szCs w:val="16"/>
        </w:rPr>
        <w:t>Southeastern College</w:t>
      </w:r>
      <w:r w:rsidRPr="00DC66F3">
        <w:rPr>
          <w:rFonts w:ascii="Calibri" w:eastAsia="Calibri" w:hAnsi="Calibri" w:cs="Times New Roman"/>
          <w:color w:val="FFFFFF"/>
          <w:sz w:val="16"/>
          <w:szCs w:val="16"/>
        </w:rPr>
        <w:tab/>
      </w:r>
      <w:r w:rsidRPr="00DC66F3">
        <w:rPr>
          <w:rFonts w:ascii="Calibri" w:eastAsia="Calibri" w:hAnsi="Calibri" w:cs="Times New Roman"/>
          <w:color w:val="FFFFFF"/>
          <w:sz w:val="16"/>
          <w:szCs w:val="16"/>
        </w:rPr>
        <w:tab/>
      </w:r>
      <w:r w:rsidRPr="00DC66F3">
        <w:rPr>
          <w:rFonts w:ascii="Calibri" w:eastAsia="Calibri" w:hAnsi="Calibri" w:cs="Times New Roman"/>
          <w:color w:val="FFFFFF"/>
          <w:sz w:val="16"/>
          <w:szCs w:val="16"/>
        </w:rPr>
        <w:tab/>
      </w:r>
      <w:r w:rsidR="00DC66F3">
        <w:rPr>
          <w:rFonts w:ascii="Calibri" w:eastAsia="Calibri" w:hAnsi="Calibri" w:cs="Times New Roman"/>
          <w:color w:val="FFFFFF"/>
          <w:sz w:val="16"/>
          <w:szCs w:val="16"/>
        </w:rPr>
        <w:tab/>
      </w:r>
      <w:r w:rsidRPr="00DC66F3">
        <w:rPr>
          <w:rFonts w:ascii="Calibri" w:eastAsia="Calibri" w:hAnsi="Calibri" w:cs="Times New Roman"/>
          <w:color w:val="FFFFFF"/>
          <w:sz w:val="16"/>
          <w:szCs w:val="16"/>
        </w:rPr>
        <w:t>Southeastern College</w:t>
      </w:r>
    </w:p>
    <w:p w14:paraId="58F96EA9" w14:textId="68CE9A68" w:rsidR="00495CA1" w:rsidRPr="00DC66F3" w:rsidRDefault="00C74E69" w:rsidP="00495CA1">
      <w:pPr>
        <w:shd w:val="clear" w:color="auto" w:fill="17365D"/>
        <w:spacing w:after="0" w:line="276" w:lineRule="auto"/>
        <w:ind w:firstLine="720"/>
        <w:rPr>
          <w:rFonts w:ascii="Calibri" w:eastAsia="Calibri" w:hAnsi="Calibri" w:cs="Times New Roman"/>
          <w:color w:val="FFFFFF"/>
          <w:sz w:val="16"/>
          <w:szCs w:val="16"/>
        </w:rPr>
      </w:pPr>
      <w:r w:rsidRPr="00DC66F3">
        <w:rPr>
          <w:rFonts w:ascii="Calibri" w:eastAsia="Calibri" w:hAnsi="Calibri" w:cs="Times New Roman"/>
          <w:color w:val="FFFFFF"/>
          <w:sz w:val="16"/>
          <w:szCs w:val="16"/>
        </w:rPr>
        <w:t>Charlotte, NC Campus</w:t>
      </w:r>
      <w:r w:rsidR="00495CA1" w:rsidRP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ab/>
      </w:r>
      <w:r w:rsidR="00593A97" w:rsidRPr="00DC66F3">
        <w:rPr>
          <w:rFonts w:ascii="Calibri" w:eastAsia="Calibri" w:hAnsi="Calibri" w:cs="Times New Roman"/>
          <w:color w:val="FFFFFF"/>
          <w:sz w:val="16"/>
          <w:szCs w:val="16"/>
        </w:rPr>
        <w:tab/>
      </w:r>
      <w:r w:rsid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Columbia, SC Campus</w:t>
      </w:r>
    </w:p>
    <w:p w14:paraId="741738F6" w14:textId="0A92E9C4" w:rsidR="00495CA1" w:rsidRPr="00DC66F3" w:rsidRDefault="00C74E69" w:rsidP="00495CA1">
      <w:pPr>
        <w:shd w:val="clear" w:color="auto" w:fill="17365D"/>
        <w:spacing w:after="0" w:line="276" w:lineRule="auto"/>
        <w:ind w:firstLine="720"/>
        <w:rPr>
          <w:rFonts w:ascii="Calibri" w:eastAsia="Calibri" w:hAnsi="Calibri" w:cs="Times New Roman"/>
          <w:color w:val="FFFFFF"/>
          <w:sz w:val="16"/>
          <w:szCs w:val="16"/>
        </w:rPr>
      </w:pPr>
      <w:r w:rsidRPr="00DC66F3">
        <w:rPr>
          <w:rFonts w:ascii="Calibri" w:eastAsia="Calibri" w:hAnsi="Calibri" w:cs="Times New Roman"/>
          <w:color w:val="FFFFFF"/>
          <w:sz w:val="16"/>
          <w:szCs w:val="16"/>
        </w:rPr>
        <w:t>207 Regency Executive Park Drive</w:t>
      </w:r>
      <w:r w:rsidR="00495CA1" w:rsidRPr="00DC66F3">
        <w:rPr>
          <w:rFonts w:ascii="Calibri" w:eastAsia="Calibri" w:hAnsi="Calibri" w:cs="Times New Roman"/>
          <w:color w:val="FFFFFF"/>
          <w:sz w:val="16"/>
          <w:szCs w:val="16"/>
        </w:rPr>
        <w:tab/>
      </w:r>
      <w:r w:rsidR="00E3527F" w:rsidRPr="00DC66F3">
        <w:rPr>
          <w:rFonts w:ascii="Calibri" w:eastAsia="Calibri" w:hAnsi="Calibri" w:cs="Times New Roman"/>
          <w:color w:val="FFFFFF"/>
          <w:sz w:val="16"/>
          <w:szCs w:val="16"/>
        </w:rPr>
        <w:tab/>
      </w:r>
      <w:r w:rsidR="00C461B9" w:rsidRPr="00DC66F3">
        <w:rPr>
          <w:rFonts w:ascii="Calibri" w:eastAsia="Calibri" w:hAnsi="Calibri" w:cs="Times New Roman"/>
          <w:color w:val="FFFFFF"/>
          <w:sz w:val="16"/>
          <w:szCs w:val="16"/>
        </w:rPr>
        <w:t>581 Columbia Mall Boulevard</w:t>
      </w:r>
    </w:p>
    <w:p w14:paraId="39F120F7" w14:textId="590672B4" w:rsidR="00495CA1" w:rsidRPr="00DC66F3" w:rsidRDefault="0095544E" w:rsidP="00495CA1">
      <w:pPr>
        <w:shd w:val="clear" w:color="auto" w:fill="17365D"/>
        <w:spacing w:after="0" w:line="276" w:lineRule="auto"/>
        <w:ind w:firstLine="720"/>
        <w:rPr>
          <w:rFonts w:ascii="Calibri" w:eastAsia="Calibri" w:hAnsi="Calibri" w:cs="Times New Roman"/>
          <w:color w:val="FFFFFF"/>
          <w:sz w:val="16"/>
          <w:szCs w:val="16"/>
        </w:rPr>
      </w:pPr>
      <w:r w:rsidRPr="00DC66F3">
        <w:rPr>
          <w:rFonts w:ascii="Calibri" w:eastAsia="Calibri" w:hAnsi="Calibri" w:cs="Times New Roman"/>
          <w:color w:val="FFFFFF"/>
          <w:sz w:val="16"/>
          <w:szCs w:val="16"/>
        </w:rPr>
        <w:t>Charlotte, NC 28217</w:t>
      </w:r>
      <w:r w:rsidR="00495CA1" w:rsidRP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ab/>
      </w:r>
      <w:r w:rsidR="00593A97" w:rsidRPr="00DC66F3">
        <w:rPr>
          <w:rFonts w:ascii="Calibri" w:eastAsia="Calibri" w:hAnsi="Calibri" w:cs="Times New Roman"/>
          <w:color w:val="FFFFFF"/>
          <w:sz w:val="16"/>
          <w:szCs w:val="16"/>
        </w:rPr>
        <w:tab/>
      </w:r>
      <w:r w:rsid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Columbia, SC 292</w:t>
      </w:r>
      <w:r w:rsidR="00013777" w:rsidRPr="00DC66F3">
        <w:rPr>
          <w:rFonts w:ascii="Calibri" w:eastAsia="Calibri" w:hAnsi="Calibri" w:cs="Times New Roman"/>
          <w:color w:val="FFFFFF"/>
          <w:sz w:val="16"/>
          <w:szCs w:val="16"/>
        </w:rPr>
        <w:t>23</w:t>
      </w:r>
    </w:p>
    <w:p w14:paraId="728A7746" w14:textId="736F0C25" w:rsidR="00495CA1" w:rsidRPr="00DC66F3" w:rsidRDefault="0095544E" w:rsidP="00495CA1">
      <w:pPr>
        <w:shd w:val="clear" w:color="auto" w:fill="17365D"/>
        <w:spacing w:after="0" w:line="276" w:lineRule="auto"/>
        <w:ind w:firstLine="720"/>
        <w:rPr>
          <w:rFonts w:ascii="Calibri" w:eastAsia="Calibri" w:hAnsi="Calibri" w:cs="Times New Roman"/>
          <w:color w:val="FFFFFF"/>
          <w:sz w:val="16"/>
          <w:szCs w:val="16"/>
        </w:rPr>
      </w:pPr>
      <w:r w:rsidRPr="00DC66F3">
        <w:rPr>
          <w:rFonts w:ascii="Calibri" w:eastAsia="Calibri" w:hAnsi="Calibri" w:cs="Times New Roman"/>
          <w:color w:val="FFFFFF"/>
          <w:sz w:val="16"/>
          <w:szCs w:val="16"/>
        </w:rPr>
        <w:t>Phone: (704) 527-4979</w:t>
      </w:r>
      <w:r w:rsidR="00495CA1" w:rsidRP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ab/>
        <w:t>Phone: (803) 798-8800</w:t>
      </w:r>
    </w:p>
    <w:p w14:paraId="450EA693" w14:textId="676B44F2" w:rsidR="00495CA1" w:rsidRPr="00DC66F3" w:rsidRDefault="0095544E" w:rsidP="00495CA1">
      <w:pPr>
        <w:shd w:val="clear" w:color="auto" w:fill="17365D"/>
        <w:spacing w:after="0" w:line="276" w:lineRule="auto"/>
        <w:ind w:firstLine="720"/>
        <w:rPr>
          <w:rFonts w:ascii="Calibri" w:eastAsia="Calibri" w:hAnsi="Calibri" w:cs="Times New Roman"/>
          <w:color w:val="FFFFFF"/>
          <w:sz w:val="16"/>
          <w:szCs w:val="16"/>
        </w:rPr>
      </w:pPr>
      <w:r w:rsidRPr="00DC66F3">
        <w:rPr>
          <w:rFonts w:ascii="Calibri" w:eastAsia="Calibri" w:hAnsi="Calibri" w:cs="Times New Roman"/>
          <w:color w:val="FFFFFF"/>
          <w:sz w:val="16"/>
          <w:szCs w:val="16"/>
        </w:rPr>
        <w:t>Fax: (704) 527-3104</w:t>
      </w:r>
      <w:r w:rsidR="00495CA1" w:rsidRP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ab/>
      </w:r>
      <w:r w:rsid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Fax: (803) 7</w:t>
      </w:r>
      <w:r w:rsidR="00013777" w:rsidRPr="00DC66F3">
        <w:rPr>
          <w:rFonts w:ascii="Calibri" w:eastAsia="Calibri" w:hAnsi="Calibri" w:cs="Times New Roman"/>
          <w:color w:val="FFFFFF"/>
          <w:sz w:val="16"/>
          <w:szCs w:val="16"/>
        </w:rPr>
        <w:t>8</w:t>
      </w:r>
      <w:r w:rsidR="00495CA1" w:rsidRPr="00DC66F3">
        <w:rPr>
          <w:rFonts w:ascii="Calibri" w:eastAsia="Calibri" w:hAnsi="Calibri" w:cs="Times New Roman"/>
          <w:color w:val="FFFFFF"/>
          <w:sz w:val="16"/>
          <w:szCs w:val="16"/>
        </w:rPr>
        <w:t>8-</w:t>
      </w:r>
      <w:r w:rsidR="00013777" w:rsidRPr="00DC66F3">
        <w:rPr>
          <w:rFonts w:ascii="Calibri" w:eastAsia="Calibri" w:hAnsi="Calibri" w:cs="Times New Roman"/>
          <w:color w:val="FFFFFF"/>
          <w:sz w:val="16"/>
          <w:szCs w:val="16"/>
        </w:rPr>
        <w:t>637</w:t>
      </w:r>
      <w:r w:rsidR="00495CA1" w:rsidRPr="00DC66F3">
        <w:rPr>
          <w:rFonts w:ascii="Calibri" w:eastAsia="Calibri" w:hAnsi="Calibri" w:cs="Times New Roman"/>
          <w:color w:val="FFFFFF"/>
          <w:sz w:val="16"/>
          <w:szCs w:val="16"/>
        </w:rPr>
        <w:t>3</w:t>
      </w:r>
    </w:p>
    <w:p w14:paraId="5E192FD7" w14:textId="77777777" w:rsidR="00495CA1" w:rsidRPr="00DC66F3" w:rsidRDefault="00495CA1" w:rsidP="00495CA1">
      <w:pPr>
        <w:shd w:val="clear" w:color="auto" w:fill="17365D"/>
        <w:spacing w:after="0" w:line="276" w:lineRule="auto"/>
        <w:rPr>
          <w:rFonts w:ascii="Calibri" w:eastAsia="Calibri" w:hAnsi="Calibri" w:cs="Times New Roman"/>
          <w:color w:val="FFFFFF"/>
          <w:sz w:val="16"/>
          <w:szCs w:val="16"/>
        </w:rPr>
      </w:pPr>
    </w:p>
    <w:p w14:paraId="074D2E2A" w14:textId="1940E4CA" w:rsidR="00495CA1" w:rsidRPr="00DC66F3" w:rsidRDefault="00495CA1" w:rsidP="00495CA1">
      <w:pPr>
        <w:shd w:val="clear" w:color="auto" w:fill="17365D"/>
        <w:spacing w:after="0" w:line="276" w:lineRule="auto"/>
        <w:ind w:firstLine="720"/>
        <w:rPr>
          <w:rFonts w:ascii="Calibri" w:eastAsia="Calibri" w:hAnsi="Calibri" w:cs="Times New Roman"/>
          <w:color w:val="FFFFFF"/>
          <w:sz w:val="16"/>
          <w:szCs w:val="16"/>
        </w:rPr>
      </w:pPr>
      <w:r w:rsidRPr="00DC66F3">
        <w:rPr>
          <w:rFonts w:ascii="Calibri" w:eastAsia="Calibri" w:hAnsi="Calibri" w:cs="Times New Roman"/>
          <w:color w:val="FFFFFF"/>
          <w:sz w:val="16"/>
          <w:szCs w:val="16"/>
        </w:rPr>
        <w:t>Southeastern College</w:t>
      </w:r>
      <w:r w:rsidRPr="00DC66F3">
        <w:rPr>
          <w:rFonts w:ascii="Calibri" w:eastAsia="Calibri" w:hAnsi="Calibri" w:cs="Times New Roman"/>
          <w:color w:val="FFFFFF"/>
          <w:sz w:val="16"/>
          <w:szCs w:val="16"/>
        </w:rPr>
        <w:tab/>
      </w:r>
      <w:r w:rsidRPr="00DC66F3">
        <w:rPr>
          <w:rFonts w:ascii="Calibri" w:eastAsia="Calibri" w:hAnsi="Calibri" w:cs="Times New Roman"/>
          <w:color w:val="FFFFFF"/>
          <w:sz w:val="16"/>
          <w:szCs w:val="16"/>
        </w:rPr>
        <w:tab/>
      </w:r>
      <w:r w:rsidRPr="00DC66F3">
        <w:rPr>
          <w:rFonts w:ascii="Calibri" w:eastAsia="Calibri" w:hAnsi="Calibri" w:cs="Times New Roman"/>
          <w:color w:val="FFFFFF"/>
          <w:sz w:val="16"/>
          <w:szCs w:val="16"/>
        </w:rPr>
        <w:tab/>
      </w:r>
      <w:r w:rsidR="00DC66F3">
        <w:rPr>
          <w:rFonts w:ascii="Calibri" w:eastAsia="Calibri" w:hAnsi="Calibri" w:cs="Times New Roman"/>
          <w:color w:val="FFFFFF"/>
          <w:sz w:val="16"/>
          <w:szCs w:val="16"/>
        </w:rPr>
        <w:tab/>
      </w:r>
      <w:r w:rsidRPr="00DC66F3">
        <w:rPr>
          <w:rFonts w:ascii="Calibri" w:eastAsia="Calibri" w:hAnsi="Calibri" w:cs="Times New Roman"/>
          <w:color w:val="FFFFFF"/>
          <w:sz w:val="16"/>
          <w:szCs w:val="16"/>
        </w:rPr>
        <w:t>Southeastern College</w:t>
      </w:r>
    </w:p>
    <w:p w14:paraId="36F0B9AE" w14:textId="6995C9EF" w:rsidR="00495CA1" w:rsidRPr="00DC66F3" w:rsidRDefault="00D86C72" w:rsidP="00495CA1">
      <w:pPr>
        <w:shd w:val="clear" w:color="auto" w:fill="17365D"/>
        <w:spacing w:after="0" w:line="276" w:lineRule="auto"/>
        <w:ind w:firstLine="720"/>
        <w:rPr>
          <w:rFonts w:ascii="Calibri" w:eastAsia="Calibri" w:hAnsi="Calibri" w:cs="Times New Roman"/>
          <w:color w:val="FFFFFF"/>
          <w:sz w:val="16"/>
          <w:szCs w:val="16"/>
        </w:rPr>
      </w:pPr>
      <w:r w:rsidRPr="00DC66F3">
        <w:rPr>
          <w:rFonts w:ascii="Calibri" w:eastAsia="Calibri" w:hAnsi="Calibri" w:cs="Times New Roman"/>
          <w:color w:val="FFFFFF"/>
          <w:sz w:val="16"/>
          <w:szCs w:val="16"/>
        </w:rPr>
        <w:t>Miami Lakes Campus</w:t>
      </w:r>
      <w:r w:rsidR="00495CA1" w:rsidRP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ab/>
      </w:r>
      <w:r w:rsid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North Charleston, SC Campus</w:t>
      </w:r>
    </w:p>
    <w:p w14:paraId="4C10196F" w14:textId="3270CAA3" w:rsidR="00495CA1" w:rsidRPr="00DC66F3" w:rsidRDefault="00841FC4" w:rsidP="00495CA1">
      <w:pPr>
        <w:shd w:val="clear" w:color="auto" w:fill="17365D"/>
        <w:spacing w:after="0" w:line="276" w:lineRule="auto"/>
        <w:ind w:firstLine="720"/>
        <w:rPr>
          <w:rFonts w:ascii="Calibri" w:eastAsia="Calibri" w:hAnsi="Calibri" w:cs="Times New Roman"/>
          <w:color w:val="FFFFFF"/>
          <w:sz w:val="16"/>
          <w:szCs w:val="16"/>
        </w:rPr>
      </w:pPr>
      <w:bookmarkStart w:id="0" w:name="_Hlk59618612"/>
      <w:r w:rsidRPr="00DC66F3">
        <w:rPr>
          <w:rFonts w:ascii="Calibri" w:eastAsia="Calibri" w:hAnsi="Calibri" w:cs="Times New Roman"/>
          <w:color w:val="FFFFFF"/>
          <w:sz w:val="16"/>
          <w:szCs w:val="16"/>
        </w:rPr>
        <w:t>5875 NW 163rd Street, Suite 101</w:t>
      </w:r>
      <w:r w:rsidR="00495CA1" w:rsidRPr="00DC66F3">
        <w:rPr>
          <w:rFonts w:ascii="Calibri" w:eastAsia="Calibri" w:hAnsi="Calibri" w:cs="Times New Roman"/>
          <w:color w:val="FFFFFF"/>
          <w:sz w:val="16"/>
          <w:szCs w:val="16"/>
        </w:rPr>
        <w:tab/>
      </w:r>
      <w:bookmarkEnd w:id="0"/>
      <w:r w:rsidR="00495CA1" w:rsidRPr="00DC66F3">
        <w:rPr>
          <w:rFonts w:ascii="Calibri" w:eastAsia="Calibri" w:hAnsi="Calibri" w:cs="Times New Roman"/>
          <w:color w:val="FFFFFF"/>
          <w:sz w:val="16"/>
          <w:szCs w:val="16"/>
        </w:rPr>
        <w:tab/>
      </w:r>
      <w:r w:rsid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2431 Aviation Avenue, Suite 703</w:t>
      </w:r>
    </w:p>
    <w:p w14:paraId="20AC8D45" w14:textId="2C1AAFE0" w:rsidR="00495CA1" w:rsidRPr="00DC66F3" w:rsidRDefault="00D86C72" w:rsidP="00495CA1">
      <w:pPr>
        <w:shd w:val="clear" w:color="auto" w:fill="17365D"/>
        <w:spacing w:after="0" w:line="276" w:lineRule="auto"/>
        <w:ind w:firstLine="720"/>
        <w:rPr>
          <w:rFonts w:ascii="Calibri" w:eastAsia="Calibri" w:hAnsi="Calibri" w:cs="Times New Roman"/>
          <w:color w:val="FFFFFF"/>
          <w:sz w:val="16"/>
          <w:szCs w:val="16"/>
        </w:rPr>
      </w:pPr>
      <w:r w:rsidRPr="00DC66F3">
        <w:rPr>
          <w:rFonts w:ascii="Calibri" w:eastAsia="Calibri" w:hAnsi="Calibri" w:cs="Times New Roman"/>
          <w:color w:val="FFFFFF"/>
          <w:sz w:val="16"/>
          <w:szCs w:val="16"/>
        </w:rPr>
        <w:t>Miami Lakes, Florida 3301</w:t>
      </w:r>
      <w:r w:rsidR="006B3FFF" w:rsidRPr="00DC66F3">
        <w:rPr>
          <w:rFonts w:ascii="Calibri" w:eastAsia="Calibri" w:hAnsi="Calibri" w:cs="Times New Roman"/>
          <w:color w:val="FFFFFF"/>
          <w:sz w:val="16"/>
          <w:szCs w:val="16"/>
        </w:rPr>
        <w:t>4</w:t>
      </w:r>
      <w:r w:rsidR="00495CA1" w:rsidRP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ab/>
      </w:r>
      <w:r w:rsid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North Charleston, SC 29406</w:t>
      </w:r>
    </w:p>
    <w:p w14:paraId="16B450A8" w14:textId="10A3AD8C" w:rsidR="00495CA1" w:rsidRPr="00DC66F3" w:rsidRDefault="00D86C72" w:rsidP="00495CA1">
      <w:pPr>
        <w:shd w:val="clear" w:color="auto" w:fill="17365D"/>
        <w:spacing w:after="0" w:line="276" w:lineRule="auto"/>
        <w:ind w:firstLine="720"/>
        <w:rPr>
          <w:rFonts w:ascii="Calibri" w:eastAsia="Calibri" w:hAnsi="Calibri" w:cs="Times New Roman"/>
          <w:color w:val="FFFFFF"/>
          <w:sz w:val="16"/>
          <w:szCs w:val="16"/>
        </w:rPr>
      </w:pPr>
      <w:r w:rsidRPr="00DC66F3">
        <w:rPr>
          <w:rFonts w:ascii="Calibri" w:eastAsia="Calibri" w:hAnsi="Calibri" w:cs="Times New Roman"/>
          <w:color w:val="FFFFFF"/>
          <w:sz w:val="16"/>
          <w:szCs w:val="16"/>
        </w:rPr>
        <w:t>Phone: (305) 820-5003</w:t>
      </w:r>
      <w:r w:rsidR="00495CA1" w:rsidRP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ab/>
        <w:t>Phone: (843) 747-1279</w:t>
      </w:r>
    </w:p>
    <w:p w14:paraId="0F0AEA89" w14:textId="16D9E3FE" w:rsidR="00495CA1" w:rsidRDefault="00D86C72" w:rsidP="00E3527F">
      <w:pPr>
        <w:shd w:val="clear" w:color="auto" w:fill="17365D"/>
        <w:spacing w:after="0" w:line="276" w:lineRule="auto"/>
        <w:ind w:firstLine="720"/>
        <w:rPr>
          <w:rFonts w:ascii="Calibri" w:eastAsia="Calibri" w:hAnsi="Calibri" w:cs="Times New Roman"/>
          <w:color w:val="FFFFFF"/>
          <w:sz w:val="16"/>
          <w:szCs w:val="16"/>
        </w:rPr>
      </w:pPr>
      <w:r w:rsidRPr="00DC66F3">
        <w:rPr>
          <w:rFonts w:ascii="Calibri" w:eastAsia="Calibri" w:hAnsi="Calibri" w:cs="Times New Roman"/>
          <w:color w:val="FFFFFF"/>
          <w:sz w:val="16"/>
          <w:szCs w:val="16"/>
        </w:rPr>
        <w:t>Fax: (305) 820-5455</w:t>
      </w:r>
      <w:r w:rsidR="00495CA1" w:rsidRP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ab/>
      </w:r>
      <w:r w:rsidR="00DC66F3">
        <w:rPr>
          <w:rFonts w:ascii="Calibri" w:eastAsia="Calibri" w:hAnsi="Calibri" w:cs="Times New Roman"/>
          <w:color w:val="FFFFFF"/>
          <w:sz w:val="16"/>
          <w:szCs w:val="16"/>
        </w:rPr>
        <w:tab/>
      </w:r>
      <w:r w:rsidR="00495CA1" w:rsidRPr="00DC66F3">
        <w:rPr>
          <w:rFonts w:ascii="Calibri" w:eastAsia="Calibri" w:hAnsi="Calibri" w:cs="Times New Roman"/>
          <w:color w:val="FFFFFF"/>
          <w:sz w:val="16"/>
          <w:szCs w:val="16"/>
        </w:rPr>
        <w:t>Fax: (843) 747-7159</w:t>
      </w:r>
    </w:p>
    <w:p w14:paraId="49C670AF" w14:textId="2BE9A3EF" w:rsidR="00DC66F3" w:rsidRPr="00DC66F3" w:rsidRDefault="00DC66F3" w:rsidP="00DC66F3">
      <w:pPr>
        <w:shd w:val="clear" w:color="auto" w:fill="17365D"/>
        <w:spacing w:after="0" w:line="276" w:lineRule="auto"/>
        <w:contextualSpacing/>
        <w:jc w:val="center"/>
        <w:rPr>
          <w:rFonts w:ascii="Calibri" w:eastAsia="Calibri" w:hAnsi="Calibri" w:cs="Times New Roman"/>
          <w:b/>
          <w:color w:val="FFFFFF"/>
          <w:sz w:val="18"/>
          <w:szCs w:val="24"/>
        </w:rPr>
      </w:pPr>
      <w:r w:rsidRPr="00DC66F3">
        <w:rPr>
          <w:rFonts w:ascii="Calibri" w:eastAsia="Calibri" w:hAnsi="Calibri" w:cs="Times New Roman"/>
          <w:b/>
          <w:color w:val="FFFFFF"/>
          <w:sz w:val="18"/>
          <w:szCs w:val="24"/>
        </w:rPr>
        <w:t xml:space="preserve">    </w:t>
      </w:r>
      <w:r w:rsidR="00067D01" w:rsidRPr="00067D01">
        <w:rPr>
          <w:rFonts w:ascii="Calibri" w:eastAsia="Calibri" w:hAnsi="Calibri" w:cs="Times New Roman"/>
          <w:b/>
          <w:color w:val="FFFFFF"/>
          <w:sz w:val="18"/>
          <w:szCs w:val="24"/>
        </w:rPr>
        <w:t>Satellite Campus</w:t>
      </w:r>
    </w:p>
    <w:p w14:paraId="5CDDBCE5" w14:textId="4F5A03E8" w:rsidR="00DC66F3" w:rsidRPr="00DC66F3" w:rsidRDefault="00DC66F3" w:rsidP="00DC66F3">
      <w:pPr>
        <w:shd w:val="clear" w:color="auto" w:fill="17365D"/>
        <w:spacing w:after="0" w:line="276" w:lineRule="auto"/>
        <w:ind w:firstLine="720"/>
        <w:contextualSpacing/>
        <w:rPr>
          <w:rFonts w:ascii="Calibri" w:eastAsia="Calibri" w:hAnsi="Calibri" w:cs="Times New Roman"/>
          <w:color w:val="FFFFFF"/>
          <w:sz w:val="16"/>
          <w:szCs w:val="16"/>
        </w:rPr>
      </w:pPr>
      <w:r w:rsidRPr="00DC66F3">
        <w:rPr>
          <w:rFonts w:ascii="Calibri" w:eastAsia="Calibri" w:hAnsi="Calibri" w:cs="Times New Roman"/>
          <w:color w:val="FFFFFF"/>
          <w:sz w:val="16"/>
          <w:szCs w:val="16"/>
        </w:rPr>
        <w:t>Southeastern College</w:t>
      </w:r>
    </w:p>
    <w:p w14:paraId="41A4766E" w14:textId="2E130766" w:rsidR="00DC66F3" w:rsidRPr="00DC66F3" w:rsidRDefault="003121AD" w:rsidP="00DC66F3">
      <w:pPr>
        <w:shd w:val="clear" w:color="auto" w:fill="17365D"/>
        <w:spacing w:after="0" w:line="276" w:lineRule="auto"/>
        <w:ind w:firstLine="720"/>
        <w:rPr>
          <w:rFonts w:ascii="Calibri" w:eastAsia="Calibri" w:hAnsi="Calibri" w:cs="Times New Roman"/>
          <w:color w:val="FFFFFF"/>
          <w:sz w:val="16"/>
          <w:szCs w:val="16"/>
        </w:rPr>
      </w:pPr>
      <w:r w:rsidRPr="003121AD">
        <w:rPr>
          <w:rFonts w:ascii="Calibri" w:eastAsia="Calibri" w:hAnsi="Calibri" w:cs="Times New Roman"/>
          <w:color w:val="FFFFFF"/>
          <w:sz w:val="16"/>
          <w:szCs w:val="16"/>
        </w:rPr>
        <w:t>West Palm Beach Satellite</w:t>
      </w:r>
      <w:r>
        <w:rPr>
          <w:rFonts w:ascii="Calibri" w:eastAsia="Calibri" w:hAnsi="Calibri" w:cs="Times New Roman"/>
          <w:color w:val="FFFFFF"/>
          <w:sz w:val="16"/>
          <w:szCs w:val="16"/>
        </w:rPr>
        <w:t xml:space="preserve"> </w:t>
      </w:r>
      <w:r w:rsidR="00DC66F3" w:rsidRPr="00DC66F3">
        <w:rPr>
          <w:rFonts w:ascii="Calibri" w:eastAsia="Calibri" w:hAnsi="Calibri" w:cs="Times New Roman"/>
          <w:color w:val="FFFFFF"/>
          <w:sz w:val="16"/>
          <w:szCs w:val="16"/>
        </w:rPr>
        <w:t>Campus</w:t>
      </w:r>
      <w:r w:rsidR="00DC66F3" w:rsidRPr="00DC66F3">
        <w:rPr>
          <w:rFonts w:ascii="Calibri" w:eastAsia="Calibri" w:hAnsi="Calibri" w:cs="Times New Roman"/>
          <w:color w:val="FFFFFF"/>
          <w:sz w:val="16"/>
          <w:szCs w:val="16"/>
        </w:rPr>
        <w:tab/>
      </w:r>
    </w:p>
    <w:p w14:paraId="499D7F1B" w14:textId="77777777" w:rsidR="00B43A23" w:rsidRDefault="00B43A23" w:rsidP="00DC66F3">
      <w:pPr>
        <w:shd w:val="clear" w:color="auto" w:fill="17365D"/>
        <w:spacing w:after="0" w:line="276" w:lineRule="auto"/>
        <w:ind w:firstLine="720"/>
        <w:rPr>
          <w:rFonts w:ascii="Calibri" w:eastAsia="Calibri" w:hAnsi="Calibri" w:cs="Times New Roman"/>
          <w:color w:val="FFFFFF"/>
          <w:sz w:val="16"/>
          <w:szCs w:val="16"/>
        </w:rPr>
      </w:pPr>
      <w:r w:rsidRPr="00B43A23">
        <w:rPr>
          <w:rFonts w:ascii="Calibri" w:eastAsia="Calibri" w:hAnsi="Calibri" w:cs="Times New Roman"/>
          <w:color w:val="FFFFFF"/>
          <w:sz w:val="16"/>
          <w:szCs w:val="16"/>
        </w:rPr>
        <w:t>300 Royal Commerce Road</w:t>
      </w:r>
    </w:p>
    <w:p w14:paraId="5D60409C" w14:textId="3E4DCC25" w:rsidR="00DC66F3" w:rsidRPr="00DC66F3" w:rsidRDefault="00B43A23" w:rsidP="00DC66F3">
      <w:pPr>
        <w:shd w:val="clear" w:color="auto" w:fill="17365D"/>
        <w:spacing w:after="0" w:line="276" w:lineRule="auto"/>
        <w:ind w:firstLine="720"/>
        <w:rPr>
          <w:rFonts w:ascii="Calibri" w:eastAsia="Calibri" w:hAnsi="Calibri" w:cs="Times New Roman"/>
          <w:color w:val="FFFFFF"/>
          <w:sz w:val="16"/>
          <w:szCs w:val="16"/>
        </w:rPr>
      </w:pPr>
      <w:r w:rsidRPr="00B43A23">
        <w:rPr>
          <w:rFonts w:ascii="Calibri" w:eastAsia="Calibri" w:hAnsi="Calibri" w:cs="Times New Roman"/>
          <w:color w:val="FFFFFF"/>
          <w:sz w:val="16"/>
          <w:szCs w:val="16"/>
        </w:rPr>
        <w:t>Royal Palm Beach, FL 33411</w:t>
      </w:r>
    </w:p>
    <w:p w14:paraId="5376F947" w14:textId="1EE4581D" w:rsidR="00DC66F3" w:rsidRPr="00DC66F3" w:rsidRDefault="00DC66F3" w:rsidP="00E26316">
      <w:pPr>
        <w:shd w:val="clear" w:color="auto" w:fill="17365D"/>
        <w:spacing w:after="0" w:line="276" w:lineRule="auto"/>
        <w:ind w:firstLine="720"/>
        <w:rPr>
          <w:rFonts w:ascii="Calibri" w:eastAsia="Calibri" w:hAnsi="Calibri" w:cs="Times New Roman"/>
          <w:color w:val="FFFFFF"/>
          <w:sz w:val="16"/>
          <w:szCs w:val="16"/>
        </w:rPr>
      </w:pPr>
      <w:r w:rsidRPr="00DC66F3">
        <w:rPr>
          <w:rFonts w:ascii="Calibri" w:eastAsia="Calibri" w:hAnsi="Calibri" w:cs="Times New Roman"/>
          <w:color w:val="FFFFFF"/>
          <w:sz w:val="16"/>
          <w:szCs w:val="16"/>
        </w:rPr>
        <w:t>Phone: (</w:t>
      </w:r>
      <w:r w:rsidR="00E26316" w:rsidRPr="00E26316">
        <w:rPr>
          <w:rFonts w:ascii="Calibri" w:eastAsia="Calibri" w:hAnsi="Calibri" w:cs="Times New Roman"/>
          <w:color w:val="FFFFFF"/>
          <w:sz w:val="16"/>
          <w:szCs w:val="16"/>
        </w:rPr>
        <w:t>561) 433-2330</w:t>
      </w:r>
    </w:p>
    <w:p w14:paraId="10488942" w14:textId="77777777" w:rsidR="00DC66F3" w:rsidRPr="00E3527F" w:rsidRDefault="00DC66F3" w:rsidP="00E3527F">
      <w:pPr>
        <w:shd w:val="clear" w:color="auto" w:fill="17365D"/>
        <w:spacing w:after="0" w:line="276" w:lineRule="auto"/>
        <w:ind w:firstLine="720"/>
        <w:rPr>
          <w:rFonts w:ascii="Calibri" w:eastAsia="Calibri" w:hAnsi="Calibri" w:cs="Times New Roman"/>
          <w:color w:val="FFFFFF"/>
          <w:sz w:val="2"/>
          <w:szCs w:val="2"/>
        </w:rPr>
      </w:pPr>
    </w:p>
    <w:p w14:paraId="56A4D2CC" w14:textId="77777777" w:rsidR="00064D88" w:rsidRPr="00DC66F3" w:rsidRDefault="00064D88" w:rsidP="004126B6">
      <w:pPr>
        <w:shd w:val="clear" w:color="auto" w:fill="17365D"/>
        <w:spacing w:after="0" w:line="276" w:lineRule="auto"/>
        <w:jc w:val="center"/>
        <w:rPr>
          <w:rFonts w:ascii="Calibri" w:eastAsia="Calibri" w:hAnsi="Calibri" w:cs="Times New Roman"/>
          <w:color w:val="FFFFFF" w:themeColor="background1"/>
          <w:sz w:val="2"/>
          <w:szCs w:val="2"/>
        </w:rPr>
      </w:pPr>
    </w:p>
    <w:p w14:paraId="45D99021" w14:textId="14B74A29" w:rsidR="00A94BF5" w:rsidRPr="00DC66F3" w:rsidRDefault="00A94BF5" w:rsidP="004126B6">
      <w:pPr>
        <w:shd w:val="clear" w:color="auto" w:fill="17365D"/>
        <w:spacing w:after="0" w:line="276" w:lineRule="auto"/>
        <w:jc w:val="center"/>
        <w:rPr>
          <w:rFonts w:ascii="Calibri" w:eastAsia="Calibri" w:hAnsi="Calibri" w:cs="Times New Roman"/>
          <w:color w:val="FFFFFF"/>
          <w:sz w:val="16"/>
          <w:szCs w:val="16"/>
        </w:rPr>
      </w:pPr>
      <w:r w:rsidRPr="00DC66F3">
        <w:rPr>
          <w:rFonts w:ascii="Calibri" w:eastAsia="Calibri" w:hAnsi="Calibri" w:cs="Times New Roman"/>
          <w:color w:val="FFFFFF" w:themeColor="background1"/>
        </w:rPr>
        <w:t>www.sec.edu</w:t>
      </w:r>
    </w:p>
    <w:p w14:paraId="0E74B0FA" w14:textId="562B5B37" w:rsidR="00EF797C" w:rsidRPr="00DC66F3" w:rsidRDefault="006F1220" w:rsidP="490EEEE0">
      <w:pPr>
        <w:shd w:val="clear" w:color="auto" w:fill="17365D" w:themeFill="text2" w:themeFillShade="BF"/>
        <w:spacing w:after="0" w:line="276" w:lineRule="auto"/>
        <w:jc w:val="right"/>
        <w:rPr>
          <w:rFonts w:ascii="Calibri" w:eastAsia="Calibri" w:hAnsi="Calibri" w:cs="Times New Roman"/>
        </w:rPr>
      </w:pPr>
      <w:r w:rsidRPr="00DC66F3">
        <w:rPr>
          <w:rFonts w:ascii="Calibri" w:eastAsia="Calibri" w:hAnsi="Calibri" w:cs="Times New Roman"/>
          <w:sz w:val="18"/>
          <w:szCs w:val="18"/>
        </w:rPr>
        <w:t xml:space="preserve"> </w:t>
      </w:r>
      <w:r w:rsidR="00FA156A">
        <w:rPr>
          <w:rFonts w:ascii="Calibri" w:eastAsia="Calibri" w:hAnsi="Calibri" w:cs="Times New Roman"/>
        </w:rPr>
        <w:t xml:space="preserve">February </w:t>
      </w:r>
      <w:r w:rsidR="002D3ABD" w:rsidRPr="00DC66F3">
        <w:rPr>
          <w:rFonts w:ascii="Calibri" w:eastAsia="Calibri" w:hAnsi="Calibri" w:cs="Times New Roman"/>
        </w:rPr>
        <w:t>20</w:t>
      </w:r>
      <w:r w:rsidR="00232EBA" w:rsidRPr="00DC66F3">
        <w:rPr>
          <w:rFonts w:ascii="Calibri" w:eastAsia="Calibri" w:hAnsi="Calibri" w:cs="Times New Roman"/>
        </w:rPr>
        <w:t>2</w:t>
      </w:r>
      <w:r w:rsidR="00EF797C" w:rsidRPr="00DC66F3">
        <w:rPr>
          <w:rFonts w:ascii="Calibri" w:eastAsia="Calibri" w:hAnsi="Calibri" w:cs="Times New Roman"/>
        </w:rPr>
        <w:t>3</w:t>
      </w:r>
    </w:p>
    <w:p w14:paraId="3F4D3AB7" w14:textId="62F3F0DE" w:rsidR="00727DCB" w:rsidRPr="00DC66F3" w:rsidRDefault="002D3ABD" w:rsidP="490EEEE0">
      <w:pPr>
        <w:shd w:val="clear" w:color="auto" w:fill="17365D" w:themeFill="text2" w:themeFillShade="BF"/>
        <w:spacing w:after="0" w:line="276" w:lineRule="auto"/>
        <w:jc w:val="right"/>
        <w:rPr>
          <w:rFonts w:ascii="Calibri" w:eastAsia="Calibri" w:hAnsi="Calibri" w:cs="Times New Roman"/>
        </w:rPr>
      </w:pPr>
      <w:r w:rsidRPr="00DC66F3">
        <w:rPr>
          <w:rFonts w:ascii="Calibri" w:eastAsia="Calibri" w:hAnsi="Calibri" w:cs="Times New Roman"/>
        </w:rPr>
        <w:t>VOLUME XX</w:t>
      </w:r>
      <w:r w:rsidR="00967950" w:rsidRPr="00DC66F3">
        <w:rPr>
          <w:rFonts w:ascii="Calibri" w:eastAsia="Calibri" w:hAnsi="Calibri" w:cs="Times New Roman"/>
        </w:rPr>
        <w:t>X</w:t>
      </w:r>
      <w:r w:rsidR="00232EBA" w:rsidRPr="00DC66F3">
        <w:rPr>
          <w:rFonts w:ascii="Calibri" w:eastAsia="Calibri" w:hAnsi="Calibri" w:cs="Times New Roman"/>
        </w:rPr>
        <w:t>I</w:t>
      </w:r>
      <w:r w:rsidR="00EF797C" w:rsidRPr="00DC66F3">
        <w:rPr>
          <w:rFonts w:ascii="Calibri" w:eastAsia="Calibri" w:hAnsi="Calibri" w:cs="Times New Roman"/>
        </w:rPr>
        <w:t>V</w:t>
      </w:r>
    </w:p>
    <w:p w14:paraId="0F78CB49" w14:textId="18B5D234" w:rsidR="00337700" w:rsidRPr="00DC66F3" w:rsidRDefault="004A4304" w:rsidP="490EEEE0">
      <w:pPr>
        <w:shd w:val="clear" w:color="auto" w:fill="17365D" w:themeFill="text2" w:themeFillShade="BF"/>
        <w:spacing w:after="0" w:line="276" w:lineRule="auto"/>
        <w:jc w:val="right"/>
        <w:rPr>
          <w:rFonts w:ascii="Calibri" w:eastAsia="Calibri" w:hAnsi="Calibri" w:cs="Times New Roman"/>
        </w:rPr>
      </w:pPr>
      <w:r w:rsidRPr="00DC66F3">
        <w:rPr>
          <w:rFonts w:ascii="Calibri" w:eastAsia="Calibri" w:hAnsi="Calibri" w:cs="Times New Roman"/>
        </w:rPr>
        <w:t xml:space="preserve">Edition </w:t>
      </w:r>
      <w:r w:rsidR="002D3ABD" w:rsidRPr="00DC66F3">
        <w:rPr>
          <w:rFonts w:ascii="Calibri" w:eastAsia="Calibri" w:hAnsi="Calibri" w:cs="Times New Roman"/>
        </w:rPr>
        <w:t xml:space="preserve">No. </w:t>
      </w:r>
      <w:r w:rsidR="00EF797C" w:rsidRPr="00DC66F3">
        <w:rPr>
          <w:rFonts w:ascii="Calibri" w:eastAsia="Calibri" w:hAnsi="Calibri" w:cs="Times New Roman"/>
        </w:rPr>
        <w:t>1</w:t>
      </w:r>
    </w:p>
    <w:p w14:paraId="102EF0F8" w14:textId="73B5E17A" w:rsidR="001812DA" w:rsidRPr="00D87F75" w:rsidRDefault="004823F7" w:rsidP="00D87F75">
      <w:pPr>
        <w:jc w:val="both"/>
        <w:rPr>
          <w:i/>
          <w:sz w:val="18"/>
          <w:szCs w:val="18"/>
        </w:rPr>
        <w:sectPr w:rsidR="001812DA" w:rsidRPr="00D87F75" w:rsidSect="00FA157C">
          <w:headerReference w:type="even" r:id="rId12"/>
          <w:headerReference w:type="default" r:id="rId13"/>
          <w:footerReference w:type="even" r:id="rId14"/>
          <w:footerReference w:type="default" r:id="rId15"/>
          <w:headerReference w:type="first" r:id="rId16"/>
          <w:footerReference w:type="first" r:id="rId17"/>
          <w:pgSz w:w="8640" w:h="12960"/>
          <w:pgMar w:top="720" w:right="720" w:bottom="720" w:left="720" w:header="720" w:footer="720" w:gutter="0"/>
          <w:cols w:space="720"/>
          <w:titlePg/>
          <w:docGrid w:linePitch="360"/>
        </w:sectPr>
      </w:pPr>
      <w:r w:rsidRPr="004823F7">
        <w:rPr>
          <w:i/>
          <w:sz w:val="18"/>
          <w:szCs w:val="18"/>
        </w:rPr>
        <w:lastRenderedPageBreak/>
        <w:t xml:space="preserve">Southeastern College publishes an “electronic catalog” annually with periodic updates in an effort to provide updated information to students on an ongoing basis. In spite of this desire and intention, Southeastern College reserves the right to make changes in its programs and the content of this catalog as necessary on an ongoing basis in accordance with institutional policies and procedures. The College makes every effort to provide current and prospective students with the most up-to-date and current information </w:t>
      </w:r>
      <w:r w:rsidR="008768D0" w:rsidRPr="004823F7">
        <w:rPr>
          <w:i/>
          <w:sz w:val="18"/>
          <w:szCs w:val="18"/>
        </w:rPr>
        <w:t>available and</w:t>
      </w:r>
      <w:r w:rsidRPr="004823F7">
        <w:rPr>
          <w:i/>
          <w:sz w:val="18"/>
          <w:szCs w:val="18"/>
        </w:rPr>
        <w:t xml:space="preserve"> will continue this practice as a matter of policy and practice. Students also may access the College web site at </w:t>
      </w:r>
      <w:hyperlink r:id="rId18" w:history="1">
        <w:r w:rsidRPr="004823F7">
          <w:rPr>
            <w:rStyle w:val="Hyperlink"/>
            <w:i/>
            <w:sz w:val="18"/>
            <w:szCs w:val="18"/>
          </w:rPr>
          <w:t>www.sec.edu</w:t>
        </w:r>
      </w:hyperlink>
      <w:r w:rsidRPr="004823F7">
        <w:rPr>
          <w:i/>
          <w:sz w:val="18"/>
          <w:szCs w:val="18"/>
        </w:rPr>
        <w:t xml:space="preserve"> or call their designated campus for specific information if desired</w:t>
      </w:r>
      <w:r w:rsidR="009040CD">
        <w:rPr>
          <w:i/>
          <w:sz w:val="18"/>
          <w:szCs w:val="18"/>
        </w:rPr>
        <w:t>.</w:t>
      </w:r>
    </w:p>
    <w:sdt>
      <w:sdtPr>
        <w:rPr>
          <w:rFonts w:asciiTheme="minorHAnsi" w:eastAsiaTheme="minorHAnsi" w:hAnsiTheme="minorHAnsi" w:cstheme="minorBidi"/>
          <w:bCs w:val="0"/>
          <w:caps w:val="0"/>
          <w:color w:val="auto"/>
          <w:sz w:val="22"/>
          <w:szCs w:val="22"/>
          <w:shd w:val="clear" w:color="auto" w:fill="E6E6E6"/>
        </w:rPr>
        <w:id w:val="344071423"/>
        <w:docPartObj>
          <w:docPartGallery w:val="Table of Contents"/>
          <w:docPartUnique/>
        </w:docPartObj>
      </w:sdtPr>
      <w:sdtEndPr>
        <w:rPr>
          <w:b/>
          <w:noProof/>
        </w:rPr>
      </w:sdtEndPr>
      <w:sdtContent>
        <w:p w14:paraId="41AF4E39" w14:textId="3F311446" w:rsidR="0078591E" w:rsidRDefault="00627296" w:rsidP="00E03B65">
          <w:pPr>
            <w:pStyle w:val="TOCHeading"/>
            <w:spacing w:before="0" w:line="240" w:lineRule="auto"/>
          </w:pPr>
          <w:r>
            <w:t xml:space="preserve">table of </w:t>
          </w:r>
          <w:r w:rsidR="0078591E">
            <w:t>Contents</w:t>
          </w:r>
        </w:p>
        <w:p w14:paraId="003F7133" w14:textId="5A555051" w:rsidR="00E2528E" w:rsidRDefault="0078591E">
          <w:pPr>
            <w:pStyle w:val="TOC1"/>
            <w:rPr>
              <w:rFonts w:eastAsiaTheme="minorEastAsia"/>
              <w:b w:val="0"/>
              <w:caps w:val="0"/>
              <w:sz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26568733" w:history="1">
            <w:r w:rsidR="00E2528E" w:rsidRPr="00B46D4E">
              <w:rPr>
                <w:rStyle w:val="Hyperlink"/>
              </w:rPr>
              <w:t>General Information</w:t>
            </w:r>
            <w:r w:rsidR="00E2528E">
              <w:rPr>
                <w:webHidden/>
              </w:rPr>
              <w:tab/>
            </w:r>
            <w:r w:rsidR="00E2528E">
              <w:rPr>
                <w:webHidden/>
              </w:rPr>
              <w:fldChar w:fldCharType="begin"/>
            </w:r>
            <w:r w:rsidR="00E2528E">
              <w:rPr>
                <w:webHidden/>
              </w:rPr>
              <w:instrText xml:space="preserve"> PAGEREF _Toc126568733 \h </w:instrText>
            </w:r>
            <w:r w:rsidR="00E2528E">
              <w:rPr>
                <w:webHidden/>
              </w:rPr>
            </w:r>
            <w:r w:rsidR="00E2528E">
              <w:rPr>
                <w:webHidden/>
              </w:rPr>
              <w:fldChar w:fldCharType="separate"/>
            </w:r>
            <w:r w:rsidR="00975E3E">
              <w:rPr>
                <w:webHidden/>
              </w:rPr>
              <w:t>8</w:t>
            </w:r>
            <w:r w:rsidR="00E2528E">
              <w:rPr>
                <w:webHidden/>
              </w:rPr>
              <w:fldChar w:fldCharType="end"/>
            </w:r>
          </w:hyperlink>
        </w:p>
        <w:p w14:paraId="1CE654AC" w14:textId="6C357162" w:rsidR="00E2528E" w:rsidRDefault="000F1793">
          <w:pPr>
            <w:pStyle w:val="TOC1"/>
            <w:rPr>
              <w:rFonts w:eastAsiaTheme="minorEastAsia"/>
              <w:b w:val="0"/>
              <w:caps w:val="0"/>
              <w:sz w:val="22"/>
            </w:rPr>
          </w:pPr>
          <w:hyperlink w:anchor="_Toc126568734" w:history="1">
            <w:r w:rsidR="00E2528E" w:rsidRPr="00B46D4E">
              <w:rPr>
                <w:rStyle w:val="Hyperlink"/>
              </w:rPr>
              <w:t>Mission Statement</w:t>
            </w:r>
            <w:r w:rsidR="00E2528E">
              <w:rPr>
                <w:webHidden/>
              </w:rPr>
              <w:tab/>
            </w:r>
            <w:r w:rsidR="00E2528E">
              <w:rPr>
                <w:webHidden/>
              </w:rPr>
              <w:fldChar w:fldCharType="begin"/>
            </w:r>
            <w:r w:rsidR="00E2528E">
              <w:rPr>
                <w:webHidden/>
              </w:rPr>
              <w:instrText xml:space="preserve"> PAGEREF _Toc126568734 \h </w:instrText>
            </w:r>
            <w:r w:rsidR="00E2528E">
              <w:rPr>
                <w:webHidden/>
              </w:rPr>
            </w:r>
            <w:r w:rsidR="00E2528E">
              <w:rPr>
                <w:webHidden/>
              </w:rPr>
              <w:fldChar w:fldCharType="separate"/>
            </w:r>
            <w:r w:rsidR="00975E3E">
              <w:rPr>
                <w:webHidden/>
              </w:rPr>
              <w:t>8</w:t>
            </w:r>
            <w:r w:rsidR="00E2528E">
              <w:rPr>
                <w:webHidden/>
              </w:rPr>
              <w:fldChar w:fldCharType="end"/>
            </w:r>
          </w:hyperlink>
        </w:p>
        <w:p w14:paraId="4B4B053B" w14:textId="47833495" w:rsidR="00E2528E" w:rsidRDefault="000F1793">
          <w:pPr>
            <w:pStyle w:val="TOC1"/>
            <w:rPr>
              <w:rFonts w:eastAsiaTheme="minorEastAsia"/>
              <w:b w:val="0"/>
              <w:caps w:val="0"/>
              <w:sz w:val="22"/>
            </w:rPr>
          </w:pPr>
          <w:hyperlink w:anchor="_Toc126568735" w:history="1">
            <w:r w:rsidR="00E2528E" w:rsidRPr="00B46D4E">
              <w:rPr>
                <w:rStyle w:val="Hyperlink"/>
              </w:rPr>
              <w:t>Goals and objectives</w:t>
            </w:r>
            <w:r w:rsidR="00E2528E">
              <w:rPr>
                <w:webHidden/>
              </w:rPr>
              <w:tab/>
            </w:r>
            <w:r w:rsidR="00E2528E">
              <w:rPr>
                <w:webHidden/>
              </w:rPr>
              <w:fldChar w:fldCharType="begin"/>
            </w:r>
            <w:r w:rsidR="00E2528E">
              <w:rPr>
                <w:webHidden/>
              </w:rPr>
              <w:instrText xml:space="preserve"> PAGEREF _Toc126568735 \h </w:instrText>
            </w:r>
            <w:r w:rsidR="00E2528E">
              <w:rPr>
                <w:webHidden/>
              </w:rPr>
            </w:r>
            <w:r w:rsidR="00E2528E">
              <w:rPr>
                <w:webHidden/>
              </w:rPr>
              <w:fldChar w:fldCharType="separate"/>
            </w:r>
            <w:r w:rsidR="00975E3E">
              <w:rPr>
                <w:webHidden/>
              </w:rPr>
              <w:t>8</w:t>
            </w:r>
            <w:r w:rsidR="00E2528E">
              <w:rPr>
                <w:webHidden/>
              </w:rPr>
              <w:fldChar w:fldCharType="end"/>
            </w:r>
          </w:hyperlink>
        </w:p>
        <w:p w14:paraId="181479E2" w14:textId="0059B9E6" w:rsidR="00E2528E" w:rsidRDefault="000F1793">
          <w:pPr>
            <w:pStyle w:val="TOC1"/>
            <w:rPr>
              <w:rFonts w:eastAsiaTheme="minorEastAsia"/>
              <w:b w:val="0"/>
              <w:caps w:val="0"/>
              <w:sz w:val="22"/>
            </w:rPr>
          </w:pPr>
          <w:hyperlink w:anchor="_Toc126568736" w:history="1">
            <w:r w:rsidR="00E2528E" w:rsidRPr="00B46D4E">
              <w:rPr>
                <w:rStyle w:val="Hyperlink"/>
              </w:rPr>
              <w:t>Philosophy</w:t>
            </w:r>
            <w:r w:rsidR="00E2528E">
              <w:rPr>
                <w:webHidden/>
              </w:rPr>
              <w:tab/>
            </w:r>
            <w:r w:rsidR="00E2528E">
              <w:rPr>
                <w:webHidden/>
              </w:rPr>
              <w:fldChar w:fldCharType="begin"/>
            </w:r>
            <w:r w:rsidR="00E2528E">
              <w:rPr>
                <w:webHidden/>
              </w:rPr>
              <w:instrText xml:space="preserve"> PAGEREF _Toc126568736 \h </w:instrText>
            </w:r>
            <w:r w:rsidR="00E2528E">
              <w:rPr>
                <w:webHidden/>
              </w:rPr>
            </w:r>
            <w:r w:rsidR="00E2528E">
              <w:rPr>
                <w:webHidden/>
              </w:rPr>
              <w:fldChar w:fldCharType="separate"/>
            </w:r>
            <w:r w:rsidR="00975E3E">
              <w:rPr>
                <w:webHidden/>
              </w:rPr>
              <w:t>8</w:t>
            </w:r>
            <w:r w:rsidR="00E2528E">
              <w:rPr>
                <w:webHidden/>
              </w:rPr>
              <w:fldChar w:fldCharType="end"/>
            </w:r>
          </w:hyperlink>
        </w:p>
        <w:p w14:paraId="64949796" w14:textId="04805CC4" w:rsidR="00E2528E" w:rsidRDefault="000F1793">
          <w:pPr>
            <w:pStyle w:val="TOC1"/>
            <w:rPr>
              <w:rFonts w:eastAsiaTheme="minorEastAsia"/>
              <w:b w:val="0"/>
              <w:caps w:val="0"/>
              <w:sz w:val="22"/>
            </w:rPr>
          </w:pPr>
          <w:hyperlink w:anchor="_Toc126568737" w:history="1">
            <w:r w:rsidR="00E2528E" w:rsidRPr="00B46D4E">
              <w:rPr>
                <w:rStyle w:val="Hyperlink"/>
              </w:rPr>
              <w:t>LICENSURE &amp; ACCREDITATION</w:t>
            </w:r>
            <w:r w:rsidR="00E2528E">
              <w:rPr>
                <w:webHidden/>
              </w:rPr>
              <w:tab/>
            </w:r>
            <w:r w:rsidR="00E2528E">
              <w:rPr>
                <w:webHidden/>
              </w:rPr>
              <w:fldChar w:fldCharType="begin"/>
            </w:r>
            <w:r w:rsidR="00E2528E">
              <w:rPr>
                <w:webHidden/>
              </w:rPr>
              <w:instrText xml:space="preserve"> PAGEREF _Toc126568737 \h </w:instrText>
            </w:r>
            <w:r w:rsidR="00E2528E">
              <w:rPr>
                <w:webHidden/>
              </w:rPr>
            </w:r>
            <w:r w:rsidR="00E2528E">
              <w:rPr>
                <w:webHidden/>
              </w:rPr>
              <w:fldChar w:fldCharType="separate"/>
            </w:r>
            <w:r w:rsidR="00975E3E">
              <w:rPr>
                <w:webHidden/>
              </w:rPr>
              <w:t>9</w:t>
            </w:r>
            <w:r w:rsidR="00E2528E">
              <w:rPr>
                <w:webHidden/>
              </w:rPr>
              <w:fldChar w:fldCharType="end"/>
            </w:r>
          </w:hyperlink>
        </w:p>
        <w:p w14:paraId="33883015" w14:textId="2B675107" w:rsidR="00E2528E" w:rsidRDefault="000F1793">
          <w:pPr>
            <w:pStyle w:val="TOC1"/>
            <w:rPr>
              <w:rFonts w:eastAsiaTheme="minorEastAsia"/>
              <w:b w:val="0"/>
              <w:caps w:val="0"/>
              <w:sz w:val="22"/>
            </w:rPr>
          </w:pPr>
          <w:hyperlink w:anchor="_Toc126568738" w:history="1">
            <w:r w:rsidR="00E2528E" w:rsidRPr="00B46D4E">
              <w:rPr>
                <w:rStyle w:val="Hyperlink"/>
              </w:rPr>
              <w:t>MEMBERSHIPS &amp; APPROVALS</w:t>
            </w:r>
            <w:r w:rsidR="00E2528E">
              <w:rPr>
                <w:webHidden/>
              </w:rPr>
              <w:tab/>
            </w:r>
            <w:r w:rsidR="00E2528E">
              <w:rPr>
                <w:webHidden/>
              </w:rPr>
              <w:fldChar w:fldCharType="begin"/>
            </w:r>
            <w:r w:rsidR="00E2528E">
              <w:rPr>
                <w:webHidden/>
              </w:rPr>
              <w:instrText xml:space="preserve"> PAGEREF _Toc126568738 \h </w:instrText>
            </w:r>
            <w:r w:rsidR="00E2528E">
              <w:rPr>
                <w:webHidden/>
              </w:rPr>
            </w:r>
            <w:r w:rsidR="00E2528E">
              <w:rPr>
                <w:webHidden/>
              </w:rPr>
              <w:fldChar w:fldCharType="separate"/>
            </w:r>
            <w:r w:rsidR="00975E3E">
              <w:rPr>
                <w:webHidden/>
              </w:rPr>
              <w:t>12</w:t>
            </w:r>
            <w:r w:rsidR="00E2528E">
              <w:rPr>
                <w:webHidden/>
              </w:rPr>
              <w:fldChar w:fldCharType="end"/>
            </w:r>
          </w:hyperlink>
        </w:p>
        <w:p w14:paraId="0AA96043" w14:textId="4543D5CC" w:rsidR="00E2528E" w:rsidRDefault="000F1793">
          <w:pPr>
            <w:pStyle w:val="TOC1"/>
            <w:rPr>
              <w:rFonts w:eastAsiaTheme="minorEastAsia"/>
              <w:b w:val="0"/>
              <w:caps w:val="0"/>
              <w:sz w:val="22"/>
            </w:rPr>
          </w:pPr>
          <w:hyperlink w:anchor="_Toc126568739" w:history="1">
            <w:r w:rsidR="00E2528E" w:rsidRPr="00B46D4E">
              <w:rPr>
                <w:rStyle w:val="Hyperlink"/>
              </w:rPr>
              <w:t>History</w:t>
            </w:r>
            <w:r w:rsidR="00E2528E">
              <w:rPr>
                <w:webHidden/>
              </w:rPr>
              <w:tab/>
            </w:r>
            <w:r w:rsidR="00E2528E">
              <w:rPr>
                <w:webHidden/>
              </w:rPr>
              <w:fldChar w:fldCharType="begin"/>
            </w:r>
            <w:r w:rsidR="00E2528E">
              <w:rPr>
                <w:webHidden/>
              </w:rPr>
              <w:instrText xml:space="preserve"> PAGEREF _Toc126568739 \h </w:instrText>
            </w:r>
            <w:r w:rsidR="00E2528E">
              <w:rPr>
                <w:webHidden/>
              </w:rPr>
            </w:r>
            <w:r w:rsidR="00E2528E">
              <w:rPr>
                <w:webHidden/>
              </w:rPr>
              <w:fldChar w:fldCharType="separate"/>
            </w:r>
            <w:r w:rsidR="00975E3E">
              <w:rPr>
                <w:webHidden/>
              </w:rPr>
              <w:t>12</w:t>
            </w:r>
            <w:r w:rsidR="00E2528E">
              <w:rPr>
                <w:webHidden/>
              </w:rPr>
              <w:fldChar w:fldCharType="end"/>
            </w:r>
          </w:hyperlink>
        </w:p>
        <w:p w14:paraId="1EDE9A85" w14:textId="4C372524" w:rsidR="00E2528E" w:rsidRDefault="000F1793">
          <w:pPr>
            <w:pStyle w:val="TOC1"/>
            <w:rPr>
              <w:rFonts w:eastAsiaTheme="minorEastAsia"/>
              <w:b w:val="0"/>
              <w:caps w:val="0"/>
              <w:sz w:val="22"/>
            </w:rPr>
          </w:pPr>
          <w:hyperlink w:anchor="_Toc126568740" w:history="1">
            <w:r w:rsidR="00E2528E" w:rsidRPr="00B46D4E">
              <w:rPr>
                <w:rStyle w:val="Hyperlink"/>
              </w:rPr>
              <w:t>EQUAL OPPORTUNITY STATEMENT</w:t>
            </w:r>
            <w:r w:rsidR="00E2528E">
              <w:rPr>
                <w:webHidden/>
              </w:rPr>
              <w:tab/>
            </w:r>
            <w:r w:rsidR="00E2528E">
              <w:rPr>
                <w:webHidden/>
              </w:rPr>
              <w:fldChar w:fldCharType="begin"/>
            </w:r>
            <w:r w:rsidR="00E2528E">
              <w:rPr>
                <w:webHidden/>
              </w:rPr>
              <w:instrText xml:space="preserve"> PAGEREF _Toc126568740 \h </w:instrText>
            </w:r>
            <w:r w:rsidR="00E2528E">
              <w:rPr>
                <w:webHidden/>
              </w:rPr>
            </w:r>
            <w:r w:rsidR="00E2528E">
              <w:rPr>
                <w:webHidden/>
              </w:rPr>
              <w:fldChar w:fldCharType="separate"/>
            </w:r>
            <w:r w:rsidR="00975E3E">
              <w:rPr>
                <w:webHidden/>
              </w:rPr>
              <w:t>15</w:t>
            </w:r>
            <w:r w:rsidR="00E2528E">
              <w:rPr>
                <w:webHidden/>
              </w:rPr>
              <w:fldChar w:fldCharType="end"/>
            </w:r>
          </w:hyperlink>
        </w:p>
        <w:p w14:paraId="5CDAB249" w14:textId="4E511FAA" w:rsidR="00E2528E" w:rsidRDefault="000F1793">
          <w:pPr>
            <w:pStyle w:val="TOC1"/>
            <w:rPr>
              <w:rFonts w:eastAsiaTheme="minorEastAsia"/>
              <w:b w:val="0"/>
              <w:caps w:val="0"/>
              <w:sz w:val="22"/>
            </w:rPr>
          </w:pPr>
          <w:hyperlink w:anchor="_Toc126568741" w:history="1">
            <w:r w:rsidR="00E2528E" w:rsidRPr="00B46D4E">
              <w:rPr>
                <w:rStyle w:val="Hyperlink"/>
              </w:rPr>
              <w:t>Americans with Disabilities Act</w:t>
            </w:r>
            <w:r w:rsidR="00E2528E">
              <w:rPr>
                <w:webHidden/>
              </w:rPr>
              <w:tab/>
            </w:r>
            <w:r w:rsidR="00E2528E">
              <w:rPr>
                <w:webHidden/>
              </w:rPr>
              <w:fldChar w:fldCharType="begin"/>
            </w:r>
            <w:r w:rsidR="00E2528E">
              <w:rPr>
                <w:webHidden/>
              </w:rPr>
              <w:instrText xml:space="preserve"> PAGEREF _Toc126568741 \h </w:instrText>
            </w:r>
            <w:r w:rsidR="00E2528E">
              <w:rPr>
                <w:webHidden/>
              </w:rPr>
            </w:r>
            <w:r w:rsidR="00E2528E">
              <w:rPr>
                <w:webHidden/>
              </w:rPr>
              <w:fldChar w:fldCharType="separate"/>
            </w:r>
            <w:r w:rsidR="00975E3E">
              <w:rPr>
                <w:webHidden/>
              </w:rPr>
              <w:t>16</w:t>
            </w:r>
            <w:r w:rsidR="00E2528E">
              <w:rPr>
                <w:webHidden/>
              </w:rPr>
              <w:fldChar w:fldCharType="end"/>
            </w:r>
          </w:hyperlink>
        </w:p>
        <w:p w14:paraId="4CF68FC8" w14:textId="2AF63D41" w:rsidR="00E2528E" w:rsidRDefault="000F1793">
          <w:pPr>
            <w:pStyle w:val="TOC1"/>
            <w:rPr>
              <w:rFonts w:eastAsiaTheme="minorEastAsia"/>
              <w:b w:val="0"/>
              <w:caps w:val="0"/>
              <w:sz w:val="22"/>
            </w:rPr>
          </w:pPr>
          <w:hyperlink w:anchor="_Toc126568742" w:history="1">
            <w:r w:rsidR="00E2528E" w:rsidRPr="00B46D4E">
              <w:rPr>
                <w:rStyle w:val="Hyperlink"/>
              </w:rPr>
              <w:t>Sexual Harassment</w:t>
            </w:r>
            <w:r w:rsidR="00E2528E">
              <w:rPr>
                <w:webHidden/>
              </w:rPr>
              <w:tab/>
            </w:r>
            <w:r w:rsidR="00E2528E">
              <w:rPr>
                <w:webHidden/>
              </w:rPr>
              <w:fldChar w:fldCharType="begin"/>
            </w:r>
            <w:r w:rsidR="00E2528E">
              <w:rPr>
                <w:webHidden/>
              </w:rPr>
              <w:instrText xml:space="preserve"> PAGEREF _Toc126568742 \h </w:instrText>
            </w:r>
            <w:r w:rsidR="00E2528E">
              <w:rPr>
                <w:webHidden/>
              </w:rPr>
            </w:r>
            <w:r w:rsidR="00E2528E">
              <w:rPr>
                <w:webHidden/>
              </w:rPr>
              <w:fldChar w:fldCharType="separate"/>
            </w:r>
            <w:r w:rsidR="00975E3E">
              <w:rPr>
                <w:webHidden/>
              </w:rPr>
              <w:t>17</w:t>
            </w:r>
            <w:r w:rsidR="00E2528E">
              <w:rPr>
                <w:webHidden/>
              </w:rPr>
              <w:fldChar w:fldCharType="end"/>
            </w:r>
          </w:hyperlink>
        </w:p>
        <w:p w14:paraId="29F6CFC3" w14:textId="560AB496" w:rsidR="00E2528E" w:rsidRDefault="000F1793">
          <w:pPr>
            <w:pStyle w:val="TOC1"/>
            <w:rPr>
              <w:rFonts w:eastAsiaTheme="minorEastAsia"/>
              <w:b w:val="0"/>
              <w:caps w:val="0"/>
              <w:sz w:val="22"/>
            </w:rPr>
          </w:pPr>
          <w:hyperlink w:anchor="_Toc126568743" w:history="1">
            <w:r w:rsidR="00E2528E" w:rsidRPr="00B46D4E">
              <w:rPr>
                <w:rStyle w:val="Hyperlink"/>
              </w:rPr>
              <w:t>OWNERSHIP AND GOVERNING BODY</w:t>
            </w:r>
            <w:r w:rsidR="00E2528E">
              <w:rPr>
                <w:webHidden/>
              </w:rPr>
              <w:tab/>
            </w:r>
            <w:r w:rsidR="00E2528E">
              <w:rPr>
                <w:webHidden/>
              </w:rPr>
              <w:fldChar w:fldCharType="begin"/>
            </w:r>
            <w:r w:rsidR="00E2528E">
              <w:rPr>
                <w:webHidden/>
              </w:rPr>
              <w:instrText xml:space="preserve"> PAGEREF _Toc126568743 \h </w:instrText>
            </w:r>
            <w:r w:rsidR="00E2528E">
              <w:rPr>
                <w:webHidden/>
              </w:rPr>
            </w:r>
            <w:r w:rsidR="00E2528E">
              <w:rPr>
                <w:webHidden/>
              </w:rPr>
              <w:fldChar w:fldCharType="separate"/>
            </w:r>
            <w:r w:rsidR="00975E3E">
              <w:rPr>
                <w:webHidden/>
              </w:rPr>
              <w:t>18</w:t>
            </w:r>
            <w:r w:rsidR="00E2528E">
              <w:rPr>
                <w:webHidden/>
              </w:rPr>
              <w:fldChar w:fldCharType="end"/>
            </w:r>
          </w:hyperlink>
        </w:p>
        <w:p w14:paraId="7C8D3916" w14:textId="7A55BCA5" w:rsidR="00E2528E" w:rsidRDefault="000F1793">
          <w:pPr>
            <w:pStyle w:val="TOC1"/>
            <w:rPr>
              <w:rFonts w:eastAsiaTheme="minorEastAsia"/>
              <w:b w:val="0"/>
              <w:caps w:val="0"/>
              <w:sz w:val="22"/>
            </w:rPr>
          </w:pPr>
          <w:hyperlink w:anchor="_Toc126568744" w:history="1">
            <w:r w:rsidR="00E2528E" w:rsidRPr="00B46D4E">
              <w:rPr>
                <w:rStyle w:val="Hyperlink"/>
              </w:rPr>
              <w:t>Descriptions of Facilities and Equipment</w:t>
            </w:r>
            <w:r w:rsidR="00E2528E">
              <w:rPr>
                <w:webHidden/>
              </w:rPr>
              <w:tab/>
            </w:r>
            <w:r w:rsidR="00E2528E">
              <w:rPr>
                <w:webHidden/>
              </w:rPr>
              <w:fldChar w:fldCharType="begin"/>
            </w:r>
            <w:r w:rsidR="00E2528E">
              <w:rPr>
                <w:webHidden/>
              </w:rPr>
              <w:instrText xml:space="preserve"> PAGEREF _Toc126568744 \h </w:instrText>
            </w:r>
            <w:r w:rsidR="00E2528E">
              <w:rPr>
                <w:webHidden/>
              </w:rPr>
            </w:r>
            <w:r w:rsidR="00E2528E">
              <w:rPr>
                <w:webHidden/>
              </w:rPr>
              <w:fldChar w:fldCharType="separate"/>
            </w:r>
            <w:r w:rsidR="00975E3E">
              <w:rPr>
                <w:webHidden/>
              </w:rPr>
              <w:t>18</w:t>
            </w:r>
            <w:r w:rsidR="00E2528E">
              <w:rPr>
                <w:webHidden/>
              </w:rPr>
              <w:fldChar w:fldCharType="end"/>
            </w:r>
          </w:hyperlink>
        </w:p>
        <w:p w14:paraId="50D40B9C" w14:textId="2F937EC6" w:rsidR="00E2528E" w:rsidRDefault="000F1793">
          <w:pPr>
            <w:pStyle w:val="TOC1"/>
            <w:rPr>
              <w:rFonts w:eastAsiaTheme="minorEastAsia"/>
              <w:b w:val="0"/>
              <w:caps w:val="0"/>
              <w:sz w:val="22"/>
            </w:rPr>
          </w:pPr>
          <w:hyperlink w:anchor="_Toc126568745" w:history="1">
            <w:r w:rsidR="00E2528E" w:rsidRPr="00B46D4E">
              <w:rPr>
                <w:rStyle w:val="Hyperlink"/>
              </w:rPr>
              <w:t>Admissions</w:t>
            </w:r>
            <w:r w:rsidR="00E2528E">
              <w:rPr>
                <w:webHidden/>
              </w:rPr>
              <w:tab/>
            </w:r>
            <w:r w:rsidR="00E2528E">
              <w:rPr>
                <w:webHidden/>
              </w:rPr>
              <w:fldChar w:fldCharType="begin"/>
            </w:r>
            <w:r w:rsidR="00E2528E">
              <w:rPr>
                <w:webHidden/>
              </w:rPr>
              <w:instrText xml:space="preserve"> PAGEREF _Toc126568745 \h </w:instrText>
            </w:r>
            <w:r w:rsidR="00E2528E">
              <w:rPr>
                <w:webHidden/>
              </w:rPr>
            </w:r>
            <w:r w:rsidR="00E2528E">
              <w:rPr>
                <w:webHidden/>
              </w:rPr>
              <w:fldChar w:fldCharType="separate"/>
            </w:r>
            <w:r w:rsidR="00975E3E">
              <w:rPr>
                <w:webHidden/>
              </w:rPr>
              <w:t>20</w:t>
            </w:r>
            <w:r w:rsidR="00E2528E">
              <w:rPr>
                <w:webHidden/>
              </w:rPr>
              <w:fldChar w:fldCharType="end"/>
            </w:r>
          </w:hyperlink>
        </w:p>
        <w:p w14:paraId="71CE3B02" w14:textId="095CBFAF" w:rsidR="00E2528E" w:rsidRDefault="000F1793">
          <w:pPr>
            <w:pStyle w:val="TOC1"/>
            <w:rPr>
              <w:rFonts w:eastAsiaTheme="minorEastAsia"/>
              <w:b w:val="0"/>
              <w:caps w:val="0"/>
              <w:sz w:val="22"/>
            </w:rPr>
          </w:pPr>
          <w:hyperlink w:anchor="_Toc126568746" w:history="1">
            <w:r w:rsidR="00E2528E" w:rsidRPr="00B46D4E">
              <w:rPr>
                <w:rStyle w:val="Hyperlink"/>
              </w:rPr>
              <w:t>General Admissions Requirements</w:t>
            </w:r>
            <w:r w:rsidR="00E2528E">
              <w:rPr>
                <w:webHidden/>
              </w:rPr>
              <w:tab/>
            </w:r>
            <w:r w:rsidR="00E2528E">
              <w:rPr>
                <w:webHidden/>
              </w:rPr>
              <w:fldChar w:fldCharType="begin"/>
            </w:r>
            <w:r w:rsidR="00E2528E">
              <w:rPr>
                <w:webHidden/>
              </w:rPr>
              <w:instrText xml:space="preserve"> PAGEREF _Toc126568746 \h </w:instrText>
            </w:r>
            <w:r w:rsidR="00E2528E">
              <w:rPr>
                <w:webHidden/>
              </w:rPr>
            </w:r>
            <w:r w:rsidR="00E2528E">
              <w:rPr>
                <w:webHidden/>
              </w:rPr>
              <w:fldChar w:fldCharType="separate"/>
            </w:r>
            <w:r w:rsidR="00975E3E">
              <w:rPr>
                <w:webHidden/>
              </w:rPr>
              <w:t>20</w:t>
            </w:r>
            <w:r w:rsidR="00E2528E">
              <w:rPr>
                <w:webHidden/>
              </w:rPr>
              <w:fldChar w:fldCharType="end"/>
            </w:r>
          </w:hyperlink>
        </w:p>
        <w:p w14:paraId="0FBAA5AE" w14:textId="123BBFA6" w:rsidR="00E2528E" w:rsidRDefault="000F1793">
          <w:pPr>
            <w:pStyle w:val="TOC1"/>
            <w:rPr>
              <w:rFonts w:eastAsiaTheme="minorEastAsia"/>
              <w:b w:val="0"/>
              <w:caps w:val="0"/>
              <w:sz w:val="22"/>
            </w:rPr>
          </w:pPr>
          <w:hyperlink w:anchor="_Toc126568747" w:history="1">
            <w:r w:rsidR="00E2528E" w:rsidRPr="00B46D4E">
              <w:rPr>
                <w:rStyle w:val="Hyperlink"/>
              </w:rPr>
              <w:t>PROGRAM-SPECIFIC ADMISSIONS REQUIREMENTS</w:t>
            </w:r>
            <w:r w:rsidR="00E2528E">
              <w:rPr>
                <w:webHidden/>
              </w:rPr>
              <w:tab/>
            </w:r>
            <w:r w:rsidR="00E2528E">
              <w:rPr>
                <w:webHidden/>
              </w:rPr>
              <w:fldChar w:fldCharType="begin"/>
            </w:r>
            <w:r w:rsidR="00E2528E">
              <w:rPr>
                <w:webHidden/>
              </w:rPr>
              <w:instrText xml:space="preserve"> PAGEREF _Toc126568747 \h </w:instrText>
            </w:r>
            <w:r w:rsidR="00E2528E">
              <w:rPr>
                <w:webHidden/>
              </w:rPr>
            </w:r>
            <w:r w:rsidR="00E2528E">
              <w:rPr>
                <w:webHidden/>
              </w:rPr>
              <w:fldChar w:fldCharType="separate"/>
            </w:r>
            <w:r w:rsidR="00975E3E">
              <w:rPr>
                <w:webHidden/>
              </w:rPr>
              <w:t>25</w:t>
            </w:r>
            <w:r w:rsidR="00E2528E">
              <w:rPr>
                <w:webHidden/>
              </w:rPr>
              <w:fldChar w:fldCharType="end"/>
            </w:r>
          </w:hyperlink>
        </w:p>
        <w:p w14:paraId="0672B1B2" w14:textId="7B7AB236" w:rsidR="00E2528E" w:rsidRDefault="000F1793">
          <w:pPr>
            <w:pStyle w:val="TOC1"/>
            <w:rPr>
              <w:rFonts w:eastAsiaTheme="minorEastAsia"/>
              <w:b w:val="0"/>
              <w:caps w:val="0"/>
              <w:sz w:val="22"/>
            </w:rPr>
          </w:pPr>
          <w:hyperlink w:anchor="_Toc126568748" w:history="1">
            <w:r w:rsidR="00E2528E" w:rsidRPr="00B46D4E">
              <w:rPr>
                <w:rStyle w:val="Hyperlink"/>
              </w:rPr>
              <w:t>STATE AUTHORIZATION DISCLOSURE HYBRID PROGRAMS</w:t>
            </w:r>
            <w:r w:rsidR="00E2528E">
              <w:rPr>
                <w:webHidden/>
              </w:rPr>
              <w:tab/>
            </w:r>
            <w:r w:rsidR="00E2528E">
              <w:rPr>
                <w:webHidden/>
              </w:rPr>
              <w:fldChar w:fldCharType="begin"/>
            </w:r>
            <w:r w:rsidR="00E2528E">
              <w:rPr>
                <w:webHidden/>
              </w:rPr>
              <w:instrText xml:space="preserve"> PAGEREF _Toc126568748 \h </w:instrText>
            </w:r>
            <w:r w:rsidR="00E2528E">
              <w:rPr>
                <w:webHidden/>
              </w:rPr>
            </w:r>
            <w:r w:rsidR="00E2528E">
              <w:rPr>
                <w:webHidden/>
              </w:rPr>
              <w:fldChar w:fldCharType="separate"/>
            </w:r>
            <w:r w:rsidR="00975E3E">
              <w:rPr>
                <w:webHidden/>
              </w:rPr>
              <w:t>26</w:t>
            </w:r>
            <w:r w:rsidR="00E2528E">
              <w:rPr>
                <w:webHidden/>
              </w:rPr>
              <w:fldChar w:fldCharType="end"/>
            </w:r>
          </w:hyperlink>
        </w:p>
        <w:p w14:paraId="7917B6F4" w14:textId="67CEE02D" w:rsidR="00E2528E" w:rsidRDefault="000F1793">
          <w:pPr>
            <w:pStyle w:val="TOC1"/>
            <w:rPr>
              <w:rFonts w:eastAsiaTheme="minorEastAsia"/>
              <w:b w:val="0"/>
              <w:caps w:val="0"/>
              <w:sz w:val="22"/>
            </w:rPr>
          </w:pPr>
          <w:hyperlink w:anchor="_Toc126568749" w:history="1">
            <w:r w:rsidR="00E2528E" w:rsidRPr="00B46D4E">
              <w:rPr>
                <w:rStyle w:val="Hyperlink"/>
              </w:rPr>
              <w:t>INTERNATIONAL STUDENTS</w:t>
            </w:r>
            <w:r w:rsidR="00E2528E">
              <w:rPr>
                <w:webHidden/>
              </w:rPr>
              <w:tab/>
            </w:r>
            <w:r w:rsidR="00E2528E">
              <w:rPr>
                <w:webHidden/>
              </w:rPr>
              <w:fldChar w:fldCharType="begin"/>
            </w:r>
            <w:r w:rsidR="00E2528E">
              <w:rPr>
                <w:webHidden/>
              </w:rPr>
              <w:instrText xml:space="preserve"> PAGEREF _Toc126568749 \h </w:instrText>
            </w:r>
            <w:r w:rsidR="00E2528E">
              <w:rPr>
                <w:webHidden/>
              </w:rPr>
            </w:r>
            <w:r w:rsidR="00E2528E">
              <w:rPr>
                <w:webHidden/>
              </w:rPr>
              <w:fldChar w:fldCharType="separate"/>
            </w:r>
            <w:r w:rsidR="00975E3E">
              <w:rPr>
                <w:webHidden/>
              </w:rPr>
              <w:t>26</w:t>
            </w:r>
            <w:r w:rsidR="00E2528E">
              <w:rPr>
                <w:webHidden/>
              </w:rPr>
              <w:fldChar w:fldCharType="end"/>
            </w:r>
          </w:hyperlink>
        </w:p>
        <w:p w14:paraId="1DD29ED0" w14:textId="3BF0FD2A" w:rsidR="00E2528E" w:rsidRDefault="000F1793">
          <w:pPr>
            <w:pStyle w:val="TOC1"/>
            <w:rPr>
              <w:rFonts w:eastAsiaTheme="minorEastAsia"/>
              <w:b w:val="0"/>
              <w:caps w:val="0"/>
              <w:sz w:val="22"/>
            </w:rPr>
          </w:pPr>
          <w:hyperlink w:anchor="_Toc126568750" w:history="1">
            <w:r w:rsidR="00E2528E" w:rsidRPr="00B46D4E">
              <w:rPr>
                <w:rStyle w:val="Hyperlink"/>
              </w:rPr>
              <w:t>TRANSFER OF CREDIT POLICY</w:t>
            </w:r>
            <w:r w:rsidR="00E2528E">
              <w:rPr>
                <w:webHidden/>
              </w:rPr>
              <w:tab/>
            </w:r>
            <w:r w:rsidR="00E2528E">
              <w:rPr>
                <w:webHidden/>
              </w:rPr>
              <w:fldChar w:fldCharType="begin"/>
            </w:r>
            <w:r w:rsidR="00E2528E">
              <w:rPr>
                <w:webHidden/>
              </w:rPr>
              <w:instrText xml:space="preserve"> PAGEREF _Toc126568750 \h </w:instrText>
            </w:r>
            <w:r w:rsidR="00E2528E">
              <w:rPr>
                <w:webHidden/>
              </w:rPr>
            </w:r>
            <w:r w:rsidR="00E2528E">
              <w:rPr>
                <w:webHidden/>
              </w:rPr>
              <w:fldChar w:fldCharType="separate"/>
            </w:r>
            <w:r w:rsidR="00975E3E">
              <w:rPr>
                <w:webHidden/>
              </w:rPr>
              <w:t>27</w:t>
            </w:r>
            <w:r w:rsidR="00E2528E">
              <w:rPr>
                <w:webHidden/>
              </w:rPr>
              <w:fldChar w:fldCharType="end"/>
            </w:r>
          </w:hyperlink>
        </w:p>
        <w:p w14:paraId="342341E4" w14:textId="03D3A5AB" w:rsidR="00E2528E" w:rsidRDefault="000F1793">
          <w:pPr>
            <w:pStyle w:val="TOC1"/>
            <w:rPr>
              <w:rFonts w:eastAsiaTheme="minorEastAsia"/>
              <w:b w:val="0"/>
              <w:caps w:val="0"/>
              <w:sz w:val="22"/>
            </w:rPr>
          </w:pPr>
          <w:hyperlink w:anchor="_Toc126568751" w:history="1">
            <w:r w:rsidR="00E2528E" w:rsidRPr="00B46D4E">
              <w:rPr>
                <w:rStyle w:val="Hyperlink"/>
              </w:rPr>
              <w:t>CREDIT FOR LIFE EXPERIENCE POLICY</w:t>
            </w:r>
            <w:r w:rsidR="00E2528E">
              <w:rPr>
                <w:webHidden/>
              </w:rPr>
              <w:tab/>
            </w:r>
            <w:r w:rsidR="00E2528E">
              <w:rPr>
                <w:webHidden/>
              </w:rPr>
              <w:fldChar w:fldCharType="begin"/>
            </w:r>
            <w:r w:rsidR="00E2528E">
              <w:rPr>
                <w:webHidden/>
              </w:rPr>
              <w:instrText xml:space="preserve"> PAGEREF _Toc126568751 \h </w:instrText>
            </w:r>
            <w:r w:rsidR="00E2528E">
              <w:rPr>
                <w:webHidden/>
              </w:rPr>
            </w:r>
            <w:r w:rsidR="00E2528E">
              <w:rPr>
                <w:webHidden/>
              </w:rPr>
              <w:fldChar w:fldCharType="separate"/>
            </w:r>
            <w:r w:rsidR="00975E3E">
              <w:rPr>
                <w:webHidden/>
              </w:rPr>
              <w:t>30</w:t>
            </w:r>
            <w:r w:rsidR="00E2528E">
              <w:rPr>
                <w:webHidden/>
              </w:rPr>
              <w:fldChar w:fldCharType="end"/>
            </w:r>
          </w:hyperlink>
        </w:p>
        <w:p w14:paraId="47A3A7BC" w14:textId="036E29A2" w:rsidR="00E2528E" w:rsidRDefault="000F1793">
          <w:pPr>
            <w:pStyle w:val="TOC1"/>
            <w:rPr>
              <w:rFonts w:eastAsiaTheme="minorEastAsia"/>
              <w:b w:val="0"/>
              <w:caps w:val="0"/>
              <w:sz w:val="22"/>
            </w:rPr>
          </w:pPr>
          <w:hyperlink w:anchor="_Toc126568752" w:history="1">
            <w:r w:rsidR="00E2528E" w:rsidRPr="00B46D4E">
              <w:rPr>
                <w:rStyle w:val="Hyperlink"/>
              </w:rPr>
              <w:t>Financial Services</w:t>
            </w:r>
            <w:r w:rsidR="00E2528E">
              <w:rPr>
                <w:webHidden/>
              </w:rPr>
              <w:tab/>
            </w:r>
            <w:r w:rsidR="00E2528E">
              <w:rPr>
                <w:webHidden/>
              </w:rPr>
              <w:fldChar w:fldCharType="begin"/>
            </w:r>
            <w:r w:rsidR="00E2528E">
              <w:rPr>
                <w:webHidden/>
              </w:rPr>
              <w:instrText xml:space="preserve"> PAGEREF _Toc126568752 \h </w:instrText>
            </w:r>
            <w:r w:rsidR="00E2528E">
              <w:rPr>
                <w:webHidden/>
              </w:rPr>
            </w:r>
            <w:r w:rsidR="00E2528E">
              <w:rPr>
                <w:webHidden/>
              </w:rPr>
              <w:fldChar w:fldCharType="separate"/>
            </w:r>
            <w:r w:rsidR="00975E3E">
              <w:rPr>
                <w:webHidden/>
              </w:rPr>
              <w:t>35</w:t>
            </w:r>
            <w:r w:rsidR="00E2528E">
              <w:rPr>
                <w:webHidden/>
              </w:rPr>
              <w:fldChar w:fldCharType="end"/>
            </w:r>
          </w:hyperlink>
        </w:p>
        <w:p w14:paraId="6C66C451" w14:textId="0EF1E783" w:rsidR="00E2528E" w:rsidRDefault="000F1793">
          <w:pPr>
            <w:pStyle w:val="TOC1"/>
            <w:rPr>
              <w:rFonts w:eastAsiaTheme="minorEastAsia"/>
              <w:b w:val="0"/>
              <w:caps w:val="0"/>
              <w:sz w:val="22"/>
            </w:rPr>
          </w:pPr>
          <w:hyperlink w:anchor="_Toc126568753" w:history="1">
            <w:r w:rsidR="00E2528E" w:rsidRPr="00B46D4E">
              <w:rPr>
                <w:rStyle w:val="Hyperlink"/>
              </w:rPr>
              <w:t>CONSUMER INFORMATION</w:t>
            </w:r>
            <w:r w:rsidR="00E2528E">
              <w:rPr>
                <w:webHidden/>
              </w:rPr>
              <w:tab/>
            </w:r>
            <w:r w:rsidR="00E2528E">
              <w:rPr>
                <w:webHidden/>
              </w:rPr>
              <w:fldChar w:fldCharType="begin"/>
            </w:r>
            <w:r w:rsidR="00E2528E">
              <w:rPr>
                <w:webHidden/>
              </w:rPr>
              <w:instrText xml:space="preserve"> PAGEREF _Toc126568753 \h </w:instrText>
            </w:r>
            <w:r w:rsidR="00E2528E">
              <w:rPr>
                <w:webHidden/>
              </w:rPr>
            </w:r>
            <w:r w:rsidR="00E2528E">
              <w:rPr>
                <w:webHidden/>
              </w:rPr>
              <w:fldChar w:fldCharType="separate"/>
            </w:r>
            <w:r w:rsidR="00975E3E">
              <w:rPr>
                <w:webHidden/>
              </w:rPr>
              <w:t>35</w:t>
            </w:r>
            <w:r w:rsidR="00E2528E">
              <w:rPr>
                <w:webHidden/>
              </w:rPr>
              <w:fldChar w:fldCharType="end"/>
            </w:r>
          </w:hyperlink>
        </w:p>
        <w:p w14:paraId="3D863C48" w14:textId="71D99BD5" w:rsidR="00E2528E" w:rsidRDefault="000F1793">
          <w:pPr>
            <w:pStyle w:val="TOC1"/>
            <w:rPr>
              <w:rFonts w:eastAsiaTheme="minorEastAsia"/>
              <w:b w:val="0"/>
              <w:caps w:val="0"/>
              <w:sz w:val="22"/>
            </w:rPr>
          </w:pPr>
          <w:hyperlink w:anchor="_Toc126568754" w:history="1">
            <w:r w:rsidR="00E2528E" w:rsidRPr="00B46D4E">
              <w:rPr>
                <w:rStyle w:val="Hyperlink"/>
              </w:rPr>
              <w:t>GENERAL INFORMATION</w:t>
            </w:r>
            <w:r w:rsidR="00E2528E">
              <w:rPr>
                <w:webHidden/>
              </w:rPr>
              <w:tab/>
            </w:r>
            <w:r w:rsidR="00E2528E">
              <w:rPr>
                <w:webHidden/>
              </w:rPr>
              <w:fldChar w:fldCharType="begin"/>
            </w:r>
            <w:r w:rsidR="00E2528E">
              <w:rPr>
                <w:webHidden/>
              </w:rPr>
              <w:instrText xml:space="preserve"> PAGEREF _Toc126568754 \h </w:instrText>
            </w:r>
            <w:r w:rsidR="00E2528E">
              <w:rPr>
                <w:webHidden/>
              </w:rPr>
            </w:r>
            <w:r w:rsidR="00E2528E">
              <w:rPr>
                <w:webHidden/>
              </w:rPr>
              <w:fldChar w:fldCharType="separate"/>
            </w:r>
            <w:r w:rsidR="00975E3E">
              <w:rPr>
                <w:webHidden/>
              </w:rPr>
              <w:t>36</w:t>
            </w:r>
            <w:r w:rsidR="00E2528E">
              <w:rPr>
                <w:webHidden/>
              </w:rPr>
              <w:fldChar w:fldCharType="end"/>
            </w:r>
          </w:hyperlink>
        </w:p>
        <w:p w14:paraId="61C35C83" w14:textId="541F0934" w:rsidR="00E2528E" w:rsidRDefault="000F1793">
          <w:pPr>
            <w:pStyle w:val="TOC1"/>
            <w:rPr>
              <w:rFonts w:eastAsiaTheme="minorEastAsia"/>
              <w:b w:val="0"/>
              <w:caps w:val="0"/>
              <w:sz w:val="22"/>
            </w:rPr>
          </w:pPr>
          <w:hyperlink w:anchor="_Toc126568755" w:history="1">
            <w:r w:rsidR="00E2528E" w:rsidRPr="00B46D4E">
              <w:rPr>
                <w:rStyle w:val="Hyperlink"/>
              </w:rPr>
              <w:t>TYPES OF FINANCIAL AID</w:t>
            </w:r>
            <w:r w:rsidR="00E2528E">
              <w:rPr>
                <w:webHidden/>
              </w:rPr>
              <w:tab/>
            </w:r>
            <w:r w:rsidR="00E2528E">
              <w:rPr>
                <w:webHidden/>
              </w:rPr>
              <w:fldChar w:fldCharType="begin"/>
            </w:r>
            <w:r w:rsidR="00E2528E">
              <w:rPr>
                <w:webHidden/>
              </w:rPr>
              <w:instrText xml:space="preserve"> PAGEREF _Toc126568755 \h </w:instrText>
            </w:r>
            <w:r w:rsidR="00E2528E">
              <w:rPr>
                <w:webHidden/>
              </w:rPr>
            </w:r>
            <w:r w:rsidR="00E2528E">
              <w:rPr>
                <w:webHidden/>
              </w:rPr>
              <w:fldChar w:fldCharType="separate"/>
            </w:r>
            <w:r w:rsidR="00975E3E">
              <w:rPr>
                <w:webHidden/>
              </w:rPr>
              <w:t>37</w:t>
            </w:r>
            <w:r w:rsidR="00E2528E">
              <w:rPr>
                <w:webHidden/>
              </w:rPr>
              <w:fldChar w:fldCharType="end"/>
            </w:r>
          </w:hyperlink>
        </w:p>
        <w:p w14:paraId="1EC0FCF0" w14:textId="3242373B" w:rsidR="00E2528E" w:rsidRDefault="000F1793">
          <w:pPr>
            <w:pStyle w:val="TOC1"/>
            <w:rPr>
              <w:rFonts w:eastAsiaTheme="minorEastAsia"/>
              <w:b w:val="0"/>
              <w:caps w:val="0"/>
              <w:sz w:val="22"/>
            </w:rPr>
          </w:pPr>
          <w:hyperlink w:anchor="_Toc126568756" w:history="1">
            <w:r w:rsidR="00E2528E" w:rsidRPr="00B46D4E">
              <w:rPr>
                <w:rStyle w:val="Hyperlink"/>
              </w:rPr>
              <w:t>GRANTS</w:t>
            </w:r>
            <w:r w:rsidR="00E2528E">
              <w:rPr>
                <w:webHidden/>
              </w:rPr>
              <w:tab/>
            </w:r>
            <w:r w:rsidR="00E2528E">
              <w:rPr>
                <w:webHidden/>
              </w:rPr>
              <w:fldChar w:fldCharType="begin"/>
            </w:r>
            <w:r w:rsidR="00E2528E">
              <w:rPr>
                <w:webHidden/>
              </w:rPr>
              <w:instrText xml:space="preserve"> PAGEREF _Toc126568756 \h </w:instrText>
            </w:r>
            <w:r w:rsidR="00E2528E">
              <w:rPr>
                <w:webHidden/>
              </w:rPr>
            </w:r>
            <w:r w:rsidR="00E2528E">
              <w:rPr>
                <w:webHidden/>
              </w:rPr>
              <w:fldChar w:fldCharType="separate"/>
            </w:r>
            <w:r w:rsidR="00975E3E">
              <w:rPr>
                <w:webHidden/>
              </w:rPr>
              <w:t>37</w:t>
            </w:r>
            <w:r w:rsidR="00E2528E">
              <w:rPr>
                <w:webHidden/>
              </w:rPr>
              <w:fldChar w:fldCharType="end"/>
            </w:r>
          </w:hyperlink>
        </w:p>
        <w:p w14:paraId="6CB43384" w14:textId="0B836EDB" w:rsidR="00E2528E" w:rsidRDefault="000F1793">
          <w:pPr>
            <w:pStyle w:val="TOC1"/>
            <w:rPr>
              <w:rFonts w:eastAsiaTheme="minorEastAsia"/>
              <w:b w:val="0"/>
              <w:caps w:val="0"/>
              <w:sz w:val="22"/>
            </w:rPr>
          </w:pPr>
          <w:hyperlink w:anchor="_Toc126568757" w:history="1">
            <w:r w:rsidR="00E2528E" w:rsidRPr="00B46D4E">
              <w:rPr>
                <w:rStyle w:val="Hyperlink"/>
              </w:rPr>
              <w:t>LOANS</w:t>
            </w:r>
            <w:r w:rsidR="00E2528E">
              <w:rPr>
                <w:webHidden/>
              </w:rPr>
              <w:tab/>
            </w:r>
            <w:r w:rsidR="00E2528E">
              <w:rPr>
                <w:webHidden/>
              </w:rPr>
              <w:fldChar w:fldCharType="begin"/>
            </w:r>
            <w:r w:rsidR="00E2528E">
              <w:rPr>
                <w:webHidden/>
              </w:rPr>
              <w:instrText xml:space="preserve"> PAGEREF _Toc126568757 \h </w:instrText>
            </w:r>
            <w:r w:rsidR="00E2528E">
              <w:rPr>
                <w:webHidden/>
              </w:rPr>
            </w:r>
            <w:r w:rsidR="00E2528E">
              <w:rPr>
                <w:webHidden/>
              </w:rPr>
              <w:fldChar w:fldCharType="separate"/>
            </w:r>
            <w:r w:rsidR="00975E3E">
              <w:rPr>
                <w:webHidden/>
              </w:rPr>
              <w:t>37</w:t>
            </w:r>
            <w:r w:rsidR="00E2528E">
              <w:rPr>
                <w:webHidden/>
              </w:rPr>
              <w:fldChar w:fldCharType="end"/>
            </w:r>
          </w:hyperlink>
        </w:p>
        <w:p w14:paraId="58292EDC" w14:textId="61553316" w:rsidR="00E2528E" w:rsidRDefault="000F1793">
          <w:pPr>
            <w:pStyle w:val="TOC1"/>
            <w:rPr>
              <w:rFonts w:eastAsiaTheme="minorEastAsia"/>
              <w:b w:val="0"/>
              <w:caps w:val="0"/>
              <w:sz w:val="22"/>
            </w:rPr>
          </w:pPr>
          <w:hyperlink w:anchor="_Toc126568758" w:history="1">
            <w:r w:rsidR="00E2528E" w:rsidRPr="00B46D4E">
              <w:rPr>
                <w:rStyle w:val="Hyperlink"/>
              </w:rPr>
              <w:t>SCHOLARSHIPS</w:t>
            </w:r>
            <w:r w:rsidR="00E2528E">
              <w:rPr>
                <w:webHidden/>
              </w:rPr>
              <w:tab/>
            </w:r>
            <w:r w:rsidR="00E2528E">
              <w:rPr>
                <w:webHidden/>
              </w:rPr>
              <w:fldChar w:fldCharType="begin"/>
            </w:r>
            <w:r w:rsidR="00E2528E">
              <w:rPr>
                <w:webHidden/>
              </w:rPr>
              <w:instrText xml:space="preserve"> PAGEREF _Toc126568758 \h </w:instrText>
            </w:r>
            <w:r w:rsidR="00E2528E">
              <w:rPr>
                <w:webHidden/>
              </w:rPr>
            </w:r>
            <w:r w:rsidR="00E2528E">
              <w:rPr>
                <w:webHidden/>
              </w:rPr>
              <w:fldChar w:fldCharType="separate"/>
            </w:r>
            <w:r w:rsidR="00975E3E">
              <w:rPr>
                <w:webHidden/>
              </w:rPr>
              <w:t>38</w:t>
            </w:r>
            <w:r w:rsidR="00E2528E">
              <w:rPr>
                <w:webHidden/>
              </w:rPr>
              <w:fldChar w:fldCharType="end"/>
            </w:r>
          </w:hyperlink>
        </w:p>
        <w:p w14:paraId="3EF79AF1" w14:textId="36C64586" w:rsidR="00E2528E" w:rsidRDefault="000F1793">
          <w:pPr>
            <w:pStyle w:val="TOC1"/>
            <w:rPr>
              <w:rFonts w:eastAsiaTheme="minorEastAsia"/>
              <w:b w:val="0"/>
              <w:caps w:val="0"/>
              <w:sz w:val="22"/>
            </w:rPr>
          </w:pPr>
          <w:hyperlink w:anchor="_Toc126568759" w:history="1">
            <w:r w:rsidR="00E2528E" w:rsidRPr="00B46D4E">
              <w:rPr>
                <w:rStyle w:val="Hyperlink"/>
              </w:rPr>
              <w:t>STUDENT ELIGIBILITY REQUIREMENTS</w:t>
            </w:r>
            <w:r w:rsidR="00E2528E">
              <w:rPr>
                <w:webHidden/>
              </w:rPr>
              <w:tab/>
            </w:r>
            <w:r w:rsidR="00E2528E">
              <w:rPr>
                <w:webHidden/>
              </w:rPr>
              <w:fldChar w:fldCharType="begin"/>
            </w:r>
            <w:r w:rsidR="00E2528E">
              <w:rPr>
                <w:webHidden/>
              </w:rPr>
              <w:instrText xml:space="preserve"> PAGEREF _Toc126568759 \h </w:instrText>
            </w:r>
            <w:r w:rsidR="00E2528E">
              <w:rPr>
                <w:webHidden/>
              </w:rPr>
            </w:r>
            <w:r w:rsidR="00E2528E">
              <w:rPr>
                <w:webHidden/>
              </w:rPr>
              <w:fldChar w:fldCharType="separate"/>
            </w:r>
            <w:r w:rsidR="00975E3E">
              <w:rPr>
                <w:webHidden/>
              </w:rPr>
              <w:t>39</w:t>
            </w:r>
            <w:r w:rsidR="00E2528E">
              <w:rPr>
                <w:webHidden/>
              </w:rPr>
              <w:fldChar w:fldCharType="end"/>
            </w:r>
          </w:hyperlink>
        </w:p>
        <w:p w14:paraId="3BFFF468" w14:textId="35B25261" w:rsidR="00E2528E" w:rsidRDefault="000F1793">
          <w:pPr>
            <w:pStyle w:val="TOC1"/>
            <w:rPr>
              <w:rFonts w:eastAsiaTheme="minorEastAsia"/>
              <w:b w:val="0"/>
              <w:caps w:val="0"/>
              <w:sz w:val="22"/>
            </w:rPr>
          </w:pPr>
          <w:hyperlink w:anchor="_Toc126568760" w:history="1">
            <w:r w:rsidR="00E2528E" w:rsidRPr="00B46D4E">
              <w:rPr>
                <w:rStyle w:val="Hyperlink"/>
              </w:rPr>
              <w:t>FINANCIAL AID PROCEDURES</w:t>
            </w:r>
            <w:r w:rsidR="00E2528E">
              <w:rPr>
                <w:webHidden/>
              </w:rPr>
              <w:tab/>
            </w:r>
            <w:r w:rsidR="00E2528E">
              <w:rPr>
                <w:webHidden/>
              </w:rPr>
              <w:fldChar w:fldCharType="begin"/>
            </w:r>
            <w:r w:rsidR="00E2528E">
              <w:rPr>
                <w:webHidden/>
              </w:rPr>
              <w:instrText xml:space="preserve"> PAGEREF _Toc126568760 \h </w:instrText>
            </w:r>
            <w:r w:rsidR="00E2528E">
              <w:rPr>
                <w:webHidden/>
              </w:rPr>
            </w:r>
            <w:r w:rsidR="00E2528E">
              <w:rPr>
                <w:webHidden/>
              </w:rPr>
              <w:fldChar w:fldCharType="separate"/>
            </w:r>
            <w:r w:rsidR="00975E3E">
              <w:rPr>
                <w:webHidden/>
              </w:rPr>
              <w:t>40</w:t>
            </w:r>
            <w:r w:rsidR="00E2528E">
              <w:rPr>
                <w:webHidden/>
              </w:rPr>
              <w:fldChar w:fldCharType="end"/>
            </w:r>
          </w:hyperlink>
        </w:p>
        <w:p w14:paraId="654FFFFD" w14:textId="00F3B8F2" w:rsidR="00E2528E" w:rsidRDefault="000F1793">
          <w:pPr>
            <w:pStyle w:val="TOC1"/>
            <w:rPr>
              <w:rFonts w:eastAsiaTheme="minorEastAsia"/>
              <w:b w:val="0"/>
              <w:caps w:val="0"/>
              <w:sz w:val="22"/>
            </w:rPr>
          </w:pPr>
          <w:hyperlink w:anchor="_Toc126568761" w:history="1">
            <w:r w:rsidR="00E2528E" w:rsidRPr="00B46D4E">
              <w:rPr>
                <w:rStyle w:val="Hyperlink"/>
              </w:rPr>
              <w:t>STUDENT RIGHTS</w:t>
            </w:r>
            <w:r w:rsidR="00E2528E">
              <w:rPr>
                <w:webHidden/>
              </w:rPr>
              <w:tab/>
            </w:r>
            <w:r w:rsidR="00E2528E">
              <w:rPr>
                <w:webHidden/>
              </w:rPr>
              <w:fldChar w:fldCharType="begin"/>
            </w:r>
            <w:r w:rsidR="00E2528E">
              <w:rPr>
                <w:webHidden/>
              </w:rPr>
              <w:instrText xml:space="preserve"> PAGEREF _Toc126568761 \h </w:instrText>
            </w:r>
            <w:r w:rsidR="00E2528E">
              <w:rPr>
                <w:webHidden/>
              </w:rPr>
            </w:r>
            <w:r w:rsidR="00E2528E">
              <w:rPr>
                <w:webHidden/>
              </w:rPr>
              <w:fldChar w:fldCharType="separate"/>
            </w:r>
            <w:r w:rsidR="00975E3E">
              <w:rPr>
                <w:webHidden/>
              </w:rPr>
              <w:t>41</w:t>
            </w:r>
            <w:r w:rsidR="00E2528E">
              <w:rPr>
                <w:webHidden/>
              </w:rPr>
              <w:fldChar w:fldCharType="end"/>
            </w:r>
          </w:hyperlink>
        </w:p>
        <w:p w14:paraId="491C6E51" w14:textId="33986579" w:rsidR="00E2528E" w:rsidRDefault="000F1793">
          <w:pPr>
            <w:pStyle w:val="TOC1"/>
            <w:rPr>
              <w:rFonts w:eastAsiaTheme="minorEastAsia"/>
              <w:b w:val="0"/>
              <w:caps w:val="0"/>
              <w:sz w:val="22"/>
            </w:rPr>
          </w:pPr>
          <w:hyperlink w:anchor="_Toc126568762" w:history="1">
            <w:r w:rsidR="00E2528E" w:rsidRPr="00B46D4E">
              <w:rPr>
                <w:rStyle w:val="Hyperlink"/>
              </w:rPr>
              <w:t>STUDENT RESPONSIBILITIES</w:t>
            </w:r>
            <w:r w:rsidR="00E2528E">
              <w:rPr>
                <w:webHidden/>
              </w:rPr>
              <w:tab/>
            </w:r>
            <w:r w:rsidR="00E2528E">
              <w:rPr>
                <w:webHidden/>
              </w:rPr>
              <w:fldChar w:fldCharType="begin"/>
            </w:r>
            <w:r w:rsidR="00E2528E">
              <w:rPr>
                <w:webHidden/>
              </w:rPr>
              <w:instrText xml:space="preserve"> PAGEREF _Toc126568762 \h </w:instrText>
            </w:r>
            <w:r w:rsidR="00E2528E">
              <w:rPr>
                <w:webHidden/>
              </w:rPr>
            </w:r>
            <w:r w:rsidR="00E2528E">
              <w:rPr>
                <w:webHidden/>
              </w:rPr>
              <w:fldChar w:fldCharType="separate"/>
            </w:r>
            <w:r w:rsidR="00975E3E">
              <w:rPr>
                <w:webHidden/>
              </w:rPr>
              <w:t>42</w:t>
            </w:r>
            <w:r w:rsidR="00E2528E">
              <w:rPr>
                <w:webHidden/>
              </w:rPr>
              <w:fldChar w:fldCharType="end"/>
            </w:r>
          </w:hyperlink>
        </w:p>
        <w:p w14:paraId="62C0F85C" w14:textId="6C7E4B85" w:rsidR="00E2528E" w:rsidRDefault="000F1793">
          <w:pPr>
            <w:pStyle w:val="TOC1"/>
            <w:rPr>
              <w:rFonts w:eastAsiaTheme="minorEastAsia"/>
              <w:b w:val="0"/>
              <w:caps w:val="0"/>
              <w:sz w:val="22"/>
            </w:rPr>
          </w:pPr>
          <w:hyperlink w:anchor="_Toc126568763" w:history="1">
            <w:r w:rsidR="00E2528E" w:rsidRPr="00B46D4E">
              <w:rPr>
                <w:rStyle w:val="Hyperlink"/>
              </w:rPr>
              <w:t>Tuition, Fees and Other Costs</w:t>
            </w:r>
            <w:r w:rsidR="00E2528E">
              <w:rPr>
                <w:webHidden/>
              </w:rPr>
              <w:tab/>
            </w:r>
            <w:r w:rsidR="00E2528E">
              <w:rPr>
                <w:webHidden/>
              </w:rPr>
              <w:fldChar w:fldCharType="begin"/>
            </w:r>
            <w:r w:rsidR="00E2528E">
              <w:rPr>
                <w:webHidden/>
              </w:rPr>
              <w:instrText xml:space="preserve"> PAGEREF _Toc126568763 \h </w:instrText>
            </w:r>
            <w:r w:rsidR="00E2528E">
              <w:rPr>
                <w:webHidden/>
              </w:rPr>
            </w:r>
            <w:r w:rsidR="00E2528E">
              <w:rPr>
                <w:webHidden/>
              </w:rPr>
              <w:fldChar w:fldCharType="separate"/>
            </w:r>
            <w:r w:rsidR="00975E3E">
              <w:rPr>
                <w:webHidden/>
              </w:rPr>
              <w:t>44</w:t>
            </w:r>
            <w:r w:rsidR="00E2528E">
              <w:rPr>
                <w:webHidden/>
              </w:rPr>
              <w:fldChar w:fldCharType="end"/>
            </w:r>
          </w:hyperlink>
        </w:p>
        <w:p w14:paraId="2004C095" w14:textId="3841381A" w:rsidR="00E2528E" w:rsidRDefault="000F1793">
          <w:pPr>
            <w:pStyle w:val="TOC1"/>
            <w:rPr>
              <w:rFonts w:eastAsiaTheme="minorEastAsia"/>
              <w:b w:val="0"/>
              <w:caps w:val="0"/>
              <w:sz w:val="22"/>
            </w:rPr>
          </w:pPr>
          <w:hyperlink w:anchor="_Toc126568764" w:history="1">
            <w:r w:rsidR="00E2528E" w:rsidRPr="00B46D4E">
              <w:rPr>
                <w:rStyle w:val="Hyperlink"/>
                <w:rFonts w:eastAsia="Cambria"/>
              </w:rPr>
              <w:t>TUITION</w:t>
            </w:r>
            <w:r w:rsidR="00E2528E" w:rsidRPr="00B46D4E">
              <w:rPr>
                <w:rStyle w:val="Hyperlink"/>
                <w:rFonts w:eastAsia="Cambria"/>
                <w:spacing w:val="-19"/>
              </w:rPr>
              <w:t xml:space="preserve"> </w:t>
            </w:r>
            <w:r w:rsidR="00E2528E" w:rsidRPr="00B46D4E">
              <w:rPr>
                <w:rStyle w:val="Hyperlink"/>
                <w:rFonts w:eastAsia="Cambria"/>
              </w:rPr>
              <w:t>GUARANTY</w:t>
            </w:r>
            <w:r w:rsidR="00E2528E" w:rsidRPr="00B46D4E">
              <w:rPr>
                <w:rStyle w:val="Hyperlink"/>
                <w:rFonts w:eastAsia="Cambria"/>
                <w:spacing w:val="-20"/>
              </w:rPr>
              <w:t xml:space="preserve"> </w:t>
            </w:r>
            <w:r w:rsidR="00E2528E" w:rsidRPr="00B46D4E">
              <w:rPr>
                <w:rStyle w:val="Hyperlink"/>
                <w:rFonts w:eastAsia="Cambria"/>
              </w:rPr>
              <w:t>BOND</w:t>
            </w:r>
            <w:r w:rsidR="00E2528E">
              <w:rPr>
                <w:webHidden/>
              </w:rPr>
              <w:tab/>
            </w:r>
            <w:r w:rsidR="00E2528E">
              <w:rPr>
                <w:webHidden/>
              </w:rPr>
              <w:fldChar w:fldCharType="begin"/>
            </w:r>
            <w:r w:rsidR="00E2528E">
              <w:rPr>
                <w:webHidden/>
              </w:rPr>
              <w:instrText xml:space="preserve"> PAGEREF _Toc126568764 \h </w:instrText>
            </w:r>
            <w:r w:rsidR="00E2528E">
              <w:rPr>
                <w:webHidden/>
              </w:rPr>
            </w:r>
            <w:r w:rsidR="00E2528E">
              <w:rPr>
                <w:webHidden/>
              </w:rPr>
              <w:fldChar w:fldCharType="separate"/>
            </w:r>
            <w:r w:rsidR="00975E3E">
              <w:rPr>
                <w:webHidden/>
              </w:rPr>
              <w:t>48</w:t>
            </w:r>
            <w:r w:rsidR="00E2528E">
              <w:rPr>
                <w:webHidden/>
              </w:rPr>
              <w:fldChar w:fldCharType="end"/>
            </w:r>
          </w:hyperlink>
        </w:p>
        <w:p w14:paraId="715CE1D4" w14:textId="05CC406E" w:rsidR="00E2528E" w:rsidRDefault="000F1793">
          <w:pPr>
            <w:pStyle w:val="TOC1"/>
            <w:rPr>
              <w:rFonts w:eastAsiaTheme="minorEastAsia"/>
              <w:b w:val="0"/>
              <w:caps w:val="0"/>
              <w:sz w:val="22"/>
            </w:rPr>
          </w:pPr>
          <w:hyperlink w:anchor="_Toc126568765" w:history="1">
            <w:r w:rsidR="00E2528E" w:rsidRPr="00B46D4E">
              <w:rPr>
                <w:rStyle w:val="Hyperlink"/>
              </w:rPr>
              <w:t>COLLEGE WITHDRAWAL 34 C.F.R. § 668 (B)</w:t>
            </w:r>
            <w:r w:rsidR="00E2528E">
              <w:rPr>
                <w:webHidden/>
              </w:rPr>
              <w:tab/>
            </w:r>
            <w:r w:rsidR="00E2528E">
              <w:rPr>
                <w:webHidden/>
              </w:rPr>
              <w:fldChar w:fldCharType="begin"/>
            </w:r>
            <w:r w:rsidR="00E2528E">
              <w:rPr>
                <w:webHidden/>
              </w:rPr>
              <w:instrText xml:space="preserve"> PAGEREF _Toc126568765 \h </w:instrText>
            </w:r>
            <w:r w:rsidR="00E2528E">
              <w:rPr>
                <w:webHidden/>
              </w:rPr>
            </w:r>
            <w:r w:rsidR="00E2528E">
              <w:rPr>
                <w:webHidden/>
              </w:rPr>
              <w:fldChar w:fldCharType="separate"/>
            </w:r>
            <w:r w:rsidR="00975E3E">
              <w:rPr>
                <w:webHidden/>
              </w:rPr>
              <w:t>48</w:t>
            </w:r>
            <w:r w:rsidR="00E2528E">
              <w:rPr>
                <w:webHidden/>
              </w:rPr>
              <w:fldChar w:fldCharType="end"/>
            </w:r>
          </w:hyperlink>
        </w:p>
        <w:p w14:paraId="135069B8" w14:textId="606FE2F5" w:rsidR="00E2528E" w:rsidRDefault="000F1793">
          <w:pPr>
            <w:pStyle w:val="TOC1"/>
            <w:rPr>
              <w:rFonts w:eastAsiaTheme="minorEastAsia"/>
              <w:b w:val="0"/>
              <w:caps w:val="0"/>
              <w:sz w:val="22"/>
            </w:rPr>
          </w:pPr>
          <w:hyperlink w:anchor="_Toc126568766" w:history="1">
            <w:r w:rsidR="00E2528E" w:rsidRPr="00B46D4E">
              <w:rPr>
                <w:rStyle w:val="Hyperlink"/>
              </w:rPr>
              <w:t>CANCELLATION AND REFUND POLICY</w:t>
            </w:r>
            <w:r w:rsidR="00E2528E">
              <w:rPr>
                <w:webHidden/>
              </w:rPr>
              <w:tab/>
            </w:r>
            <w:r w:rsidR="00E2528E">
              <w:rPr>
                <w:webHidden/>
              </w:rPr>
              <w:fldChar w:fldCharType="begin"/>
            </w:r>
            <w:r w:rsidR="00E2528E">
              <w:rPr>
                <w:webHidden/>
              </w:rPr>
              <w:instrText xml:space="preserve"> PAGEREF _Toc126568766 \h </w:instrText>
            </w:r>
            <w:r w:rsidR="00E2528E">
              <w:rPr>
                <w:webHidden/>
              </w:rPr>
            </w:r>
            <w:r w:rsidR="00E2528E">
              <w:rPr>
                <w:webHidden/>
              </w:rPr>
              <w:fldChar w:fldCharType="separate"/>
            </w:r>
            <w:r w:rsidR="00975E3E">
              <w:rPr>
                <w:webHidden/>
              </w:rPr>
              <w:t>49</w:t>
            </w:r>
            <w:r w:rsidR="00E2528E">
              <w:rPr>
                <w:webHidden/>
              </w:rPr>
              <w:fldChar w:fldCharType="end"/>
            </w:r>
          </w:hyperlink>
        </w:p>
        <w:p w14:paraId="0EF47A4F" w14:textId="46D696ED" w:rsidR="00E2528E" w:rsidRDefault="000F1793">
          <w:pPr>
            <w:pStyle w:val="TOC1"/>
            <w:rPr>
              <w:rFonts w:eastAsiaTheme="minorEastAsia"/>
              <w:b w:val="0"/>
              <w:caps w:val="0"/>
              <w:sz w:val="22"/>
            </w:rPr>
          </w:pPr>
          <w:hyperlink w:anchor="_Toc126568767" w:history="1">
            <w:r w:rsidR="00E2528E" w:rsidRPr="00B46D4E">
              <w:rPr>
                <w:rStyle w:val="Hyperlink"/>
              </w:rPr>
              <w:t>Student Services</w:t>
            </w:r>
            <w:r w:rsidR="00E2528E">
              <w:rPr>
                <w:webHidden/>
              </w:rPr>
              <w:tab/>
            </w:r>
            <w:r w:rsidR="00E2528E">
              <w:rPr>
                <w:webHidden/>
              </w:rPr>
              <w:fldChar w:fldCharType="begin"/>
            </w:r>
            <w:r w:rsidR="00E2528E">
              <w:rPr>
                <w:webHidden/>
              </w:rPr>
              <w:instrText xml:space="preserve"> PAGEREF _Toc126568767 \h </w:instrText>
            </w:r>
            <w:r w:rsidR="00E2528E">
              <w:rPr>
                <w:webHidden/>
              </w:rPr>
            </w:r>
            <w:r w:rsidR="00E2528E">
              <w:rPr>
                <w:webHidden/>
              </w:rPr>
              <w:fldChar w:fldCharType="separate"/>
            </w:r>
            <w:r w:rsidR="00975E3E">
              <w:rPr>
                <w:webHidden/>
              </w:rPr>
              <w:t>59</w:t>
            </w:r>
            <w:r w:rsidR="00E2528E">
              <w:rPr>
                <w:webHidden/>
              </w:rPr>
              <w:fldChar w:fldCharType="end"/>
            </w:r>
          </w:hyperlink>
        </w:p>
        <w:p w14:paraId="5404E098" w14:textId="1E93BA52" w:rsidR="00E2528E" w:rsidRDefault="000F1793">
          <w:pPr>
            <w:pStyle w:val="TOC1"/>
            <w:rPr>
              <w:rFonts w:eastAsiaTheme="minorEastAsia"/>
              <w:b w:val="0"/>
              <w:caps w:val="0"/>
              <w:sz w:val="22"/>
            </w:rPr>
          </w:pPr>
          <w:hyperlink w:anchor="_Toc126568768" w:history="1">
            <w:r w:rsidR="00E2528E" w:rsidRPr="00B46D4E">
              <w:rPr>
                <w:rStyle w:val="Hyperlink"/>
              </w:rPr>
              <w:t>ORIENTATION</w:t>
            </w:r>
            <w:r w:rsidR="00E2528E">
              <w:rPr>
                <w:webHidden/>
              </w:rPr>
              <w:tab/>
            </w:r>
            <w:r w:rsidR="00E2528E">
              <w:rPr>
                <w:webHidden/>
              </w:rPr>
              <w:fldChar w:fldCharType="begin"/>
            </w:r>
            <w:r w:rsidR="00E2528E">
              <w:rPr>
                <w:webHidden/>
              </w:rPr>
              <w:instrText xml:space="preserve"> PAGEREF _Toc126568768 \h </w:instrText>
            </w:r>
            <w:r w:rsidR="00E2528E">
              <w:rPr>
                <w:webHidden/>
              </w:rPr>
            </w:r>
            <w:r w:rsidR="00E2528E">
              <w:rPr>
                <w:webHidden/>
              </w:rPr>
              <w:fldChar w:fldCharType="separate"/>
            </w:r>
            <w:r w:rsidR="00975E3E">
              <w:rPr>
                <w:webHidden/>
              </w:rPr>
              <w:t>59</w:t>
            </w:r>
            <w:r w:rsidR="00E2528E">
              <w:rPr>
                <w:webHidden/>
              </w:rPr>
              <w:fldChar w:fldCharType="end"/>
            </w:r>
          </w:hyperlink>
        </w:p>
        <w:p w14:paraId="5A291463" w14:textId="01331370" w:rsidR="00E2528E" w:rsidRDefault="000F1793">
          <w:pPr>
            <w:pStyle w:val="TOC1"/>
            <w:rPr>
              <w:rFonts w:eastAsiaTheme="minorEastAsia"/>
              <w:b w:val="0"/>
              <w:caps w:val="0"/>
              <w:sz w:val="22"/>
            </w:rPr>
          </w:pPr>
          <w:hyperlink w:anchor="_Toc126568769" w:history="1">
            <w:r w:rsidR="00E2528E" w:rsidRPr="00B46D4E">
              <w:rPr>
                <w:rStyle w:val="Hyperlink"/>
              </w:rPr>
              <w:t>CAREER SERVICES</w:t>
            </w:r>
            <w:r w:rsidR="00E2528E">
              <w:rPr>
                <w:webHidden/>
              </w:rPr>
              <w:tab/>
            </w:r>
            <w:r w:rsidR="00E2528E">
              <w:rPr>
                <w:webHidden/>
              </w:rPr>
              <w:fldChar w:fldCharType="begin"/>
            </w:r>
            <w:r w:rsidR="00E2528E">
              <w:rPr>
                <w:webHidden/>
              </w:rPr>
              <w:instrText xml:space="preserve"> PAGEREF _Toc126568769 \h </w:instrText>
            </w:r>
            <w:r w:rsidR="00E2528E">
              <w:rPr>
                <w:webHidden/>
              </w:rPr>
            </w:r>
            <w:r w:rsidR="00E2528E">
              <w:rPr>
                <w:webHidden/>
              </w:rPr>
              <w:fldChar w:fldCharType="separate"/>
            </w:r>
            <w:r w:rsidR="00975E3E">
              <w:rPr>
                <w:webHidden/>
              </w:rPr>
              <w:t>59</w:t>
            </w:r>
            <w:r w:rsidR="00E2528E">
              <w:rPr>
                <w:webHidden/>
              </w:rPr>
              <w:fldChar w:fldCharType="end"/>
            </w:r>
          </w:hyperlink>
        </w:p>
        <w:p w14:paraId="75000CC1" w14:textId="2A7CDAF9" w:rsidR="00E2528E" w:rsidRDefault="000F1793">
          <w:pPr>
            <w:pStyle w:val="TOC1"/>
            <w:rPr>
              <w:rFonts w:eastAsiaTheme="minorEastAsia"/>
              <w:b w:val="0"/>
              <w:caps w:val="0"/>
              <w:sz w:val="22"/>
            </w:rPr>
          </w:pPr>
          <w:hyperlink w:anchor="_Toc126568770" w:history="1">
            <w:r w:rsidR="00E2528E" w:rsidRPr="00B46D4E">
              <w:rPr>
                <w:rStyle w:val="Hyperlink"/>
              </w:rPr>
              <w:t>ADVISEMENT</w:t>
            </w:r>
            <w:r w:rsidR="00E2528E">
              <w:rPr>
                <w:webHidden/>
              </w:rPr>
              <w:tab/>
            </w:r>
            <w:r w:rsidR="00E2528E">
              <w:rPr>
                <w:webHidden/>
              </w:rPr>
              <w:fldChar w:fldCharType="begin"/>
            </w:r>
            <w:r w:rsidR="00E2528E">
              <w:rPr>
                <w:webHidden/>
              </w:rPr>
              <w:instrText xml:space="preserve"> PAGEREF _Toc126568770 \h </w:instrText>
            </w:r>
            <w:r w:rsidR="00E2528E">
              <w:rPr>
                <w:webHidden/>
              </w:rPr>
            </w:r>
            <w:r w:rsidR="00E2528E">
              <w:rPr>
                <w:webHidden/>
              </w:rPr>
              <w:fldChar w:fldCharType="separate"/>
            </w:r>
            <w:r w:rsidR="00975E3E">
              <w:rPr>
                <w:webHidden/>
              </w:rPr>
              <w:t>62</w:t>
            </w:r>
            <w:r w:rsidR="00E2528E">
              <w:rPr>
                <w:webHidden/>
              </w:rPr>
              <w:fldChar w:fldCharType="end"/>
            </w:r>
          </w:hyperlink>
        </w:p>
        <w:p w14:paraId="1DF62C72" w14:textId="1AF8AEB5" w:rsidR="00E2528E" w:rsidRDefault="000F1793">
          <w:pPr>
            <w:pStyle w:val="TOC1"/>
            <w:rPr>
              <w:rFonts w:eastAsiaTheme="minorEastAsia"/>
              <w:b w:val="0"/>
              <w:caps w:val="0"/>
              <w:sz w:val="22"/>
            </w:rPr>
          </w:pPr>
          <w:hyperlink w:anchor="_Toc126568771" w:history="1">
            <w:r w:rsidR="00E2528E" w:rsidRPr="00B46D4E">
              <w:rPr>
                <w:rStyle w:val="Hyperlink"/>
              </w:rPr>
              <w:t>HOUSING</w:t>
            </w:r>
            <w:r w:rsidR="00E2528E">
              <w:rPr>
                <w:webHidden/>
              </w:rPr>
              <w:tab/>
            </w:r>
            <w:r w:rsidR="00E2528E">
              <w:rPr>
                <w:webHidden/>
              </w:rPr>
              <w:fldChar w:fldCharType="begin"/>
            </w:r>
            <w:r w:rsidR="00E2528E">
              <w:rPr>
                <w:webHidden/>
              </w:rPr>
              <w:instrText xml:space="preserve"> PAGEREF _Toc126568771 \h </w:instrText>
            </w:r>
            <w:r w:rsidR="00E2528E">
              <w:rPr>
                <w:webHidden/>
              </w:rPr>
            </w:r>
            <w:r w:rsidR="00E2528E">
              <w:rPr>
                <w:webHidden/>
              </w:rPr>
              <w:fldChar w:fldCharType="separate"/>
            </w:r>
            <w:r w:rsidR="00975E3E">
              <w:rPr>
                <w:webHidden/>
              </w:rPr>
              <w:t>62</w:t>
            </w:r>
            <w:r w:rsidR="00E2528E">
              <w:rPr>
                <w:webHidden/>
              </w:rPr>
              <w:fldChar w:fldCharType="end"/>
            </w:r>
          </w:hyperlink>
        </w:p>
        <w:p w14:paraId="0813CD49" w14:textId="792A22F4" w:rsidR="00E2528E" w:rsidRDefault="000F1793">
          <w:pPr>
            <w:pStyle w:val="TOC1"/>
            <w:rPr>
              <w:rFonts w:eastAsiaTheme="minorEastAsia"/>
              <w:b w:val="0"/>
              <w:caps w:val="0"/>
              <w:sz w:val="22"/>
            </w:rPr>
          </w:pPr>
          <w:hyperlink w:anchor="_Toc126568772" w:history="1">
            <w:r w:rsidR="00E2528E" w:rsidRPr="00B46D4E">
              <w:rPr>
                <w:rStyle w:val="Hyperlink"/>
              </w:rPr>
              <w:t>HEALTH INSURANCE</w:t>
            </w:r>
            <w:r w:rsidR="00E2528E">
              <w:rPr>
                <w:webHidden/>
              </w:rPr>
              <w:tab/>
            </w:r>
            <w:r w:rsidR="00E2528E">
              <w:rPr>
                <w:webHidden/>
              </w:rPr>
              <w:fldChar w:fldCharType="begin"/>
            </w:r>
            <w:r w:rsidR="00E2528E">
              <w:rPr>
                <w:webHidden/>
              </w:rPr>
              <w:instrText xml:space="preserve"> PAGEREF _Toc126568772 \h </w:instrText>
            </w:r>
            <w:r w:rsidR="00E2528E">
              <w:rPr>
                <w:webHidden/>
              </w:rPr>
            </w:r>
            <w:r w:rsidR="00E2528E">
              <w:rPr>
                <w:webHidden/>
              </w:rPr>
              <w:fldChar w:fldCharType="separate"/>
            </w:r>
            <w:r w:rsidR="00975E3E">
              <w:rPr>
                <w:webHidden/>
              </w:rPr>
              <w:t>62</w:t>
            </w:r>
            <w:r w:rsidR="00E2528E">
              <w:rPr>
                <w:webHidden/>
              </w:rPr>
              <w:fldChar w:fldCharType="end"/>
            </w:r>
          </w:hyperlink>
        </w:p>
        <w:p w14:paraId="7AB72203" w14:textId="6FF73215" w:rsidR="00E2528E" w:rsidRDefault="000F1793">
          <w:pPr>
            <w:pStyle w:val="TOC1"/>
            <w:rPr>
              <w:rFonts w:eastAsiaTheme="minorEastAsia"/>
              <w:b w:val="0"/>
              <w:caps w:val="0"/>
              <w:sz w:val="22"/>
            </w:rPr>
          </w:pPr>
          <w:hyperlink w:anchor="_Toc126568773" w:history="1">
            <w:r w:rsidR="00E2528E" w:rsidRPr="00B46D4E">
              <w:rPr>
                <w:rStyle w:val="Hyperlink"/>
              </w:rPr>
              <w:t>GRADUATION</w:t>
            </w:r>
            <w:r w:rsidR="00E2528E">
              <w:rPr>
                <w:webHidden/>
              </w:rPr>
              <w:tab/>
            </w:r>
            <w:r w:rsidR="00E2528E">
              <w:rPr>
                <w:webHidden/>
              </w:rPr>
              <w:fldChar w:fldCharType="begin"/>
            </w:r>
            <w:r w:rsidR="00E2528E">
              <w:rPr>
                <w:webHidden/>
              </w:rPr>
              <w:instrText xml:space="preserve"> PAGEREF _Toc126568773 \h </w:instrText>
            </w:r>
            <w:r w:rsidR="00E2528E">
              <w:rPr>
                <w:webHidden/>
              </w:rPr>
            </w:r>
            <w:r w:rsidR="00E2528E">
              <w:rPr>
                <w:webHidden/>
              </w:rPr>
              <w:fldChar w:fldCharType="separate"/>
            </w:r>
            <w:r w:rsidR="00975E3E">
              <w:rPr>
                <w:webHidden/>
              </w:rPr>
              <w:t>63</w:t>
            </w:r>
            <w:r w:rsidR="00E2528E">
              <w:rPr>
                <w:webHidden/>
              </w:rPr>
              <w:fldChar w:fldCharType="end"/>
            </w:r>
          </w:hyperlink>
        </w:p>
        <w:p w14:paraId="5EA0CBA4" w14:textId="09C82FE4" w:rsidR="00E2528E" w:rsidRDefault="000F1793">
          <w:pPr>
            <w:pStyle w:val="TOC1"/>
            <w:rPr>
              <w:rFonts w:eastAsiaTheme="minorEastAsia"/>
              <w:b w:val="0"/>
              <w:caps w:val="0"/>
              <w:sz w:val="22"/>
            </w:rPr>
          </w:pPr>
          <w:hyperlink w:anchor="_Toc126568774" w:history="1">
            <w:r w:rsidR="00E2528E" w:rsidRPr="00B46D4E">
              <w:rPr>
                <w:rStyle w:val="Hyperlink"/>
              </w:rPr>
              <w:t>Administrative Policies and Procedures</w:t>
            </w:r>
            <w:r w:rsidR="00E2528E">
              <w:rPr>
                <w:webHidden/>
              </w:rPr>
              <w:tab/>
            </w:r>
            <w:r w:rsidR="00E2528E">
              <w:rPr>
                <w:webHidden/>
              </w:rPr>
              <w:fldChar w:fldCharType="begin"/>
            </w:r>
            <w:r w:rsidR="00E2528E">
              <w:rPr>
                <w:webHidden/>
              </w:rPr>
              <w:instrText xml:space="preserve"> PAGEREF _Toc126568774 \h </w:instrText>
            </w:r>
            <w:r w:rsidR="00E2528E">
              <w:rPr>
                <w:webHidden/>
              </w:rPr>
            </w:r>
            <w:r w:rsidR="00E2528E">
              <w:rPr>
                <w:webHidden/>
              </w:rPr>
              <w:fldChar w:fldCharType="separate"/>
            </w:r>
            <w:r w:rsidR="00975E3E">
              <w:rPr>
                <w:webHidden/>
              </w:rPr>
              <w:t>63</w:t>
            </w:r>
            <w:r w:rsidR="00E2528E">
              <w:rPr>
                <w:webHidden/>
              </w:rPr>
              <w:fldChar w:fldCharType="end"/>
            </w:r>
          </w:hyperlink>
        </w:p>
        <w:p w14:paraId="59B14AD6" w14:textId="781024BB" w:rsidR="00E2528E" w:rsidRDefault="000F1793">
          <w:pPr>
            <w:pStyle w:val="TOC1"/>
            <w:rPr>
              <w:rFonts w:eastAsiaTheme="minorEastAsia"/>
              <w:b w:val="0"/>
              <w:caps w:val="0"/>
              <w:sz w:val="22"/>
            </w:rPr>
          </w:pPr>
          <w:hyperlink w:anchor="_Toc126568775" w:history="1">
            <w:r w:rsidR="00E2528E" w:rsidRPr="00B46D4E">
              <w:rPr>
                <w:rStyle w:val="Hyperlink"/>
              </w:rPr>
              <w:t>GENERAL INFORMATION</w:t>
            </w:r>
            <w:r w:rsidR="00E2528E">
              <w:rPr>
                <w:webHidden/>
              </w:rPr>
              <w:tab/>
            </w:r>
            <w:r w:rsidR="00E2528E">
              <w:rPr>
                <w:webHidden/>
              </w:rPr>
              <w:fldChar w:fldCharType="begin"/>
            </w:r>
            <w:r w:rsidR="00E2528E">
              <w:rPr>
                <w:webHidden/>
              </w:rPr>
              <w:instrText xml:space="preserve"> PAGEREF _Toc126568775 \h </w:instrText>
            </w:r>
            <w:r w:rsidR="00E2528E">
              <w:rPr>
                <w:webHidden/>
              </w:rPr>
            </w:r>
            <w:r w:rsidR="00E2528E">
              <w:rPr>
                <w:webHidden/>
              </w:rPr>
              <w:fldChar w:fldCharType="separate"/>
            </w:r>
            <w:r w:rsidR="00975E3E">
              <w:rPr>
                <w:webHidden/>
              </w:rPr>
              <w:t>63</w:t>
            </w:r>
            <w:r w:rsidR="00E2528E">
              <w:rPr>
                <w:webHidden/>
              </w:rPr>
              <w:fldChar w:fldCharType="end"/>
            </w:r>
          </w:hyperlink>
        </w:p>
        <w:p w14:paraId="0190E20A" w14:textId="1B514023" w:rsidR="00E2528E" w:rsidRDefault="000F1793">
          <w:pPr>
            <w:pStyle w:val="TOC1"/>
            <w:rPr>
              <w:rFonts w:eastAsiaTheme="minorEastAsia"/>
              <w:b w:val="0"/>
              <w:caps w:val="0"/>
              <w:sz w:val="22"/>
            </w:rPr>
          </w:pPr>
          <w:hyperlink w:anchor="_Toc126568776" w:history="1">
            <w:r w:rsidR="00E2528E" w:rsidRPr="00B46D4E">
              <w:rPr>
                <w:rStyle w:val="Hyperlink"/>
              </w:rPr>
              <w:t>OFFICIAL COMMUNICATION WITH STUDENTS</w:t>
            </w:r>
            <w:r w:rsidR="00E2528E">
              <w:rPr>
                <w:webHidden/>
              </w:rPr>
              <w:tab/>
            </w:r>
            <w:r w:rsidR="00E2528E">
              <w:rPr>
                <w:webHidden/>
              </w:rPr>
              <w:fldChar w:fldCharType="begin"/>
            </w:r>
            <w:r w:rsidR="00E2528E">
              <w:rPr>
                <w:webHidden/>
              </w:rPr>
              <w:instrText xml:space="preserve"> PAGEREF _Toc126568776 \h </w:instrText>
            </w:r>
            <w:r w:rsidR="00E2528E">
              <w:rPr>
                <w:webHidden/>
              </w:rPr>
            </w:r>
            <w:r w:rsidR="00E2528E">
              <w:rPr>
                <w:webHidden/>
              </w:rPr>
              <w:fldChar w:fldCharType="separate"/>
            </w:r>
            <w:r w:rsidR="00975E3E">
              <w:rPr>
                <w:webHidden/>
              </w:rPr>
              <w:t>64</w:t>
            </w:r>
            <w:r w:rsidR="00E2528E">
              <w:rPr>
                <w:webHidden/>
              </w:rPr>
              <w:fldChar w:fldCharType="end"/>
            </w:r>
          </w:hyperlink>
        </w:p>
        <w:p w14:paraId="2E3C5B7F" w14:textId="4AEC23D3" w:rsidR="00E2528E" w:rsidRDefault="000F1793">
          <w:pPr>
            <w:pStyle w:val="TOC1"/>
            <w:rPr>
              <w:rFonts w:eastAsiaTheme="minorEastAsia"/>
              <w:b w:val="0"/>
              <w:caps w:val="0"/>
              <w:sz w:val="22"/>
            </w:rPr>
          </w:pPr>
          <w:hyperlink w:anchor="_Toc126568777" w:history="1">
            <w:r w:rsidR="00E2528E" w:rsidRPr="00B46D4E">
              <w:rPr>
                <w:rStyle w:val="Hyperlink"/>
              </w:rPr>
              <w:t>BURSAR’S OFFICE</w:t>
            </w:r>
            <w:r w:rsidR="00E2528E">
              <w:rPr>
                <w:webHidden/>
              </w:rPr>
              <w:tab/>
            </w:r>
            <w:r w:rsidR="00E2528E">
              <w:rPr>
                <w:webHidden/>
              </w:rPr>
              <w:fldChar w:fldCharType="begin"/>
            </w:r>
            <w:r w:rsidR="00E2528E">
              <w:rPr>
                <w:webHidden/>
              </w:rPr>
              <w:instrText xml:space="preserve"> PAGEREF _Toc126568777 \h </w:instrText>
            </w:r>
            <w:r w:rsidR="00E2528E">
              <w:rPr>
                <w:webHidden/>
              </w:rPr>
            </w:r>
            <w:r w:rsidR="00E2528E">
              <w:rPr>
                <w:webHidden/>
              </w:rPr>
              <w:fldChar w:fldCharType="separate"/>
            </w:r>
            <w:r w:rsidR="00975E3E">
              <w:rPr>
                <w:webHidden/>
              </w:rPr>
              <w:t>64</w:t>
            </w:r>
            <w:r w:rsidR="00E2528E">
              <w:rPr>
                <w:webHidden/>
              </w:rPr>
              <w:fldChar w:fldCharType="end"/>
            </w:r>
          </w:hyperlink>
        </w:p>
        <w:p w14:paraId="5C8EE403" w14:textId="5A476717" w:rsidR="00E2528E" w:rsidRDefault="000F1793">
          <w:pPr>
            <w:pStyle w:val="TOC1"/>
            <w:rPr>
              <w:rFonts w:eastAsiaTheme="minorEastAsia"/>
              <w:b w:val="0"/>
              <w:caps w:val="0"/>
              <w:sz w:val="22"/>
            </w:rPr>
          </w:pPr>
          <w:hyperlink w:anchor="_Toc126568778" w:history="1">
            <w:r w:rsidR="00E2528E" w:rsidRPr="00B46D4E">
              <w:rPr>
                <w:rStyle w:val="Hyperlink"/>
              </w:rPr>
              <w:t>FIRE PRECAUTIONS</w:t>
            </w:r>
            <w:r w:rsidR="00E2528E">
              <w:rPr>
                <w:webHidden/>
              </w:rPr>
              <w:tab/>
            </w:r>
            <w:r w:rsidR="00E2528E">
              <w:rPr>
                <w:webHidden/>
              </w:rPr>
              <w:fldChar w:fldCharType="begin"/>
            </w:r>
            <w:r w:rsidR="00E2528E">
              <w:rPr>
                <w:webHidden/>
              </w:rPr>
              <w:instrText xml:space="preserve"> PAGEREF _Toc126568778 \h </w:instrText>
            </w:r>
            <w:r w:rsidR="00E2528E">
              <w:rPr>
                <w:webHidden/>
              </w:rPr>
            </w:r>
            <w:r w:rsidR="00E2528E">
              <w:rPr>
                <w:webHidden/>
              </w:rPr>
              <w:fldChar w:fldCharType="separate"/>
            </w:r>
            <w:r w:rsidR="00975E3E">
              <w:rPr>
                <w:webHidden/>
              </w:rPr>
              <w:t>65</w:t>
            </w:r>
            <w:r w:rsidR="00E2528E">
              <w:rPr>
                <w:webHidden/>
              </w:rPr>
              <w:fldChar w:fldCharType="end"/>
            </w:r>
          </w:hyperlink>
        </w:p>
        <w:p w14:paraId="70CE3A5D" w14:textId="5068080C" w:rsidR="00E2528E" w:rsidRDefault="000F1793">
          <w:pPr>
            <w:pStyle w:val="TOC1"/>
            <w:rPr>
              <w:rFonts w:eastAsiaTheme="minorEastAsia"/>
              <w:b w:val="0"/>
              <w:caps w:val="0"/>
              <w:sz w:val="22"/>
            </w:rPr>
          </w:pPr>
          <w:hyperlink w:anchor="_Toc126568779" w:history="1">
            <w:r w:rsidR="00E2528E" w:rsidRPr="00B46D4E">
              <w:rPr>
                <w:rStyle w:val="Hyperlink"/>
              </w:rPr>
              <w:t>CAMPUS SAFETY</w:t>
            </w:r>
            <w:r w:rsidR="00E2528E">
              <w:rPr>
                <w:webHidden/>
              </w:rPr>
              <w:tab/>
            </w:r>
            <w:r w:rsidR="00E2528E">
              <w:rPr>
                <w:webHidden/>
              </w:rPr>
              <w:fldChar w:fldCharType="begin"/>
            </w:r>
            <w:r w:rsidR="00E2528E">
              <w:rPr>
                <w:webHidden/>
              </w:rPr>
              <w:instrText xml:space="preserve"> PAGEREF _Toc126568779 \h </w:instrText>
            </w:r>
            <w:r w:rsidR="00E2528E">
              <w:rPr>
                <w:webHidden/>
              </w:rPr>
            </w:r>
            <w:r w:rsidR="00E2528E">
              <w:rPr>
                <w:webHidden/>
              </w:rPr>
              <w:fldChar w:fldCharType="separate"/>
            </w:r>
            <w:r w:rsidR="00975E3E">
              <w:rPr>
                <w:webHidden/>
              </w:rPr>
              <w:t>65</w:t>
            </w:r>
            <w:r w:rsidR="00E2528E">
              <w:rPr>
                <w:webHidden/>
              </w:rPr>
              <w:fldChar w:fldCharType="end"/>
            </w:r>
          </w:hyperlink>
        </w:p>
        <w:p w14:paraId="32A20044" w14:textId="04283483" w:rsidR="00E2528E" w:rsidRDefault="000F1793">
          <w:pPr>
            <w:pStyle w:val="TOC1"/>
            <w:rPr>
              <w:rFonts w:eastAsiaTheme="minorEastAsia"/>
              <w:b w:val="0"/>
              <w:caps w:val="0"/>
              <w:sz w:val="22"/>
            </w:rPr>
          </w:pPr>
          <w:hyperlink w:anchor="_Toc126568780" w:history="1">
            <w:r w:rsidR="00E2528E" w:rsidRPr="00B46D4E">
              <w:rPr>
                <w:rStyle w:val="Hyperlink"/>
              </w:rPr>
              <w:t>ANNUAL SECURITY REPORT</w:t>
            </w:r>
            <w:r w:rsidR="00E2528E">
              <w:rPr>
                <w:webHidden/>
              </w:rPr>
              <w:tab/>
            </w:r>
            <w:r w:rsidR="00E2528E">
              <w:rPr>
                <w:webHidden/>
              </w:rPr>
              <w:fldChar w:fldCharType="begin"/>
            </w:r>
            <w:r w:rsidR="00E2528E">
              <w:rPr>
                <w:webHidden/>
              </w:rPr>
              <w:instrText xml:space="preserve"> PAGEREF _Toc126568780 \h </w:instrText>
            </w:r>
            <w:r w:rsidR="00E2528E">
              <w:rPr>
                <w:webHidden/>
              </w:rPr>
            </w:r>
            <w:r w:rsidR="00E2528E">
              <w:rPr>
                <w:webHidden/>
              </w:rPr>
              <w:fldChar w:fldCharType="separate"/>
            </w:r>
            <w:r w:rsidR="00975E3E">
              <w:rPr>
                <w:webHidden/>
              </w:rPr>
              <w:t>65</w:t>
            </w:r>
            <w:r w:rsidR="00E2528E">
              <w:rPr>
                <w:webHidden/>
              </w:rPr>
              <w:fldChar w:fldCharType="end"/>
            </w:r>
          </w:hyperlink>
        </w:p>
        <w:p w14:paraId="0BF0FB8F" w14:textId="7F4FFF21" w:rsidR="00E2528E" w:rsidRDefault="000F1793">
          <w:pPr>
            <w:pStyle w:val="TOC1"/>
            <w:rPr>
              <w:rFonts w:eastAsiaTheme="minorEastAsia"/>
              <w:b w:val="0"/>
              <w:caps w:val="0"/>
              <w:sz w:val="22"/>
            </w:rPr>
          </w:pPr>
          <w:hyperlink w:anchor="_Toc126568781" w:history="1">
            <w:r w:rsidR="00E2528E" w:rsidRPr="00B46D4E">
              <w:rPr>
                <w:rStyle w:val="Hyperlink"/>
              </w:rPr>
              <w:t>FIREARMS POLICY</w:t>
            </w:r>
            <w:r w:rsidR="00E2528E">
              <w:rPr>
                <w:webHidden/>
              </w:rPr>
              <w:tab/>
            </w:r>
            <w:r w:rsidR="00E2528E">
              <w:rPr>
                <w:webHidden/>
              </w:rPr>
              <w:fldChar w:fldCharType="begin"/>
            </w:r>
            <w:r w:rsidR="00E2528E">
              <w:rPr>
                <w:webHidden/>
              </w:rPr>
              <w:instrText xml:space="preserve"> PAGEREF _Toc126568781 \h </w:instrText>
            </w:r>
            <w:r w:rsidR="00E2528E">
              <w:rPr>
                <w:webHidden/>
              </w:rPr>
            </w:r>
            <w:r w:rsidR="00E2528E">
              <w:rPr>
                <w:webHidden/>
              </w:rPr>
              <w:fldChar w:fldCharType="separate"/>
            </w:r>
            <w:r w:rsidR="00975E3E">
              <w:rPr>
                <w:webHidden/>
              </w:rPr>
              <w:t>66</w:t>
            </w:r>
            <w:r w:rsidR="00E2528E">
              <w:rPr>
                <w:webHidden/>
              </w:rPr>
              <w:fldChar w:fldCharType="end"/>
            </w:r>
          </w:hyperlink>
        </w:p>
        <w:p w14:paraId="36EF6209" w14:textId="61B3DDD1" w:rsidR="00E2528E" w:rsidRDefault="000F1793">
          <w:pPr>
            <w:pStyle w:val="TOC1"/>
            <w:rPr>
              <w:rFonts w:eastAsiaTheme="minorEastAsia"/>
              <w:b w:val="0"/>
              <w:caps w:val="0"/>
              <w:sz w:val="22"/>
            </w:rPr>
          </w:pPr>
          <w:hyperlink w:anchor="_Toc126568782" w:history="1">
            <w:r w:rsidR="00E2528E" w:rsidRPr="00B46D4E">
              <w:rPr>
                <w:rStyle w:val="Hyperlink"/>
              </w:rPr>
              <w:t>PARKING</w:t>
            </w:r>
            <w:r w:rsidR="00E2528E">
              <w:rPr>
                <w:webHidden/>
              </w:rPr>
              <w:tab/>
            </w:r>
            <w:r w:rsidR="00E2528E">
              <w:rPr>
                <w:webHidden/>
              </w:rPr>
              <w:fldChar w:fldCharType="begin"/>
            </w:r>
            <w:r w:rsidR="00E2528E">
              <w:rPr>
                <w:webHidden/>
              </w:rPr>
              <w:instrText xml:space="preserve"> PAGEREF _Toc126568782 \h </w:instrText>
            </w:r>
            <w:r w:rsidR="00E2528E">
              <w:rPr>
                <w:webHidden/>
              </w:rPr>
            </w:r>
            <w:r w:rsidR="00E2528E">
              <w:rPr>
                <w:webHidden/>
              </w:rPr>
              <w:fldChar w:fldCharType="separate"/>
            </w:r>
            <w:r w:rsidR="00975E3E">
              <w:rPr>
                <w:webHidden/>
              </w:rPr>
              <w:t>66</w:t>
            </w:r>
            <w:r w:rsidR="00E2528E">
              <w:rPr>
                <w:webHidden/>
              </w:rPr>
              <w:fldChar w:fldCharType="end"/>
            </w:r>
          </w:hyperlink>
        </w:p>
        <w:p w14:paraId="1890B8E1" w14:textId="70184569" w:rsidR="00E2528E" w:rsidRDefault="000F1793">
          <w:pPr>
            <w:pStyle w:val="TOC1"/>
            <w:rPr>
              <w:rFonts w:eastAsiaTheme="minorEastAsia"/>
              <w:b w:val="0"/>
              <w:caps w:val="0"/>
              <w:sz w:val="22"/>
            </w:rPr>
          </w:pPr>
          <w:hyperlink w:anchor="_Toc126568783" w:history="1">
            <w:r w:rsidR="00E2528E" w:rsidRPr="00B46D4E">
              <w:rPr>
                <w:rStyle w:val="Hyperlink"/>
              </w:rPr>
              <w:t>HOURS OF OPERATION</w:t>
            </w:r>
            <w:r w:rsidR="00E2528E">
              <w:rPr>
                <w:webHidden/>
              </w:rPr>
              <w:tab/>
            </w:r>
            <w:r w:rsidR="00E2528E">
              <w:rPr>
                <w:webHidden/>
              </w:rPr>
              <w:fldChar w:fldCharType="begin"/>
            </w:r>
            <w:r w:rsidR="00E2528E">
              <w:rPr>
                <w:webHidden/>
              </w:rPr>
              <w:instrText xml:space="preserve"> PAGEREF _Toc126568783 \h </w:instrText>
            </w:r>
            <w:r w:rsidR="00E2528E">
              <w:rPr>
                <w:webHidden/>
              </w:rPr>
            </w:r>
            <w:r w:rsidR="00E2528E">
              <w:rPr>
                <w:webHidden/>
              </w:rPr>
              <w:fldChar w:fldCharType="separate"/>
            </w:r>
            <w:r w:rsidR="00975E3E">
              <w:rPr>
                <w:webHidden/>
              </w:rPr>
              <w:t>66</w:t>
            </w:r>
            <w:r w:rsidR="00E2528E">
              <w:rPr>
                <w:webHidden/>
              </w:rPr>
              <w:fldChar w:fldCharType="end"/>
            </w:r>
          </w:hyperlink>
        </w:p>
        <w:p w14:paraId="03115FC4" w14:textId="1EF09DD9" w:rsidR="00E2528E" w:rsidRDefault="000F1793">
          <w:pPr>
            <w:pStyle w:val="TOC1"/>
            <w:rPr>
              <w:rFonts w:eastAsiaTheme="minorEastAsia"/>
              <w:b w:val="0"/>
              <w:caps w:val="0"/>
              <w:sz w:val="22"/>
            </w:rPr>
          </w:pPr>
          <w:hyperlink w:anchor="_Toc126568784" w:history="1">
            <w:r w:rsidR="00E2528E" w:rsidRPr="00B46D4E">
              <w:rPr>
                <w:rStyle w:val="Hyperlink"/>
              </w:rPr>
              <w:t>STANDARDS OF CONDUCT</w:t>
            </w:r>
            <w:r w:rsidR="00E2528E">
              <w:rPr>
                <w:webHidden/>
              </w:rPr>
              <w:tab/>
            </w:r>
            <w:r w:rsidR="00E2528E">
              <w:rPr>
                <w:webHidden/>
              </w:rPr>
              <w:fldChar w:fldCharType="begin"/>
            </w:r>
            <w:r w:rsidR="00E2528E">
              <w:rPr>
                <w:webHidden/>
              </w:rPr>
              <w:instrText xml:space="preserve"> PAGEREF _Toc126568784 \h </w:instrText>
            </w:r>
            <w:r w:rsidR="00E2528E">
              <w:rPr>
                <w:webHidden/>
              </w:rPr>
            </w:r>
            <w:r w:rsidR="00E2528E">
              <w:rPr>
                <w:webHidden/>
              </w:rPr>
              <w:fldChar w:fldCharType="separate"/>
            </w:r>
            <w:r w:rsidR="00975E3E">
              <w:rPr>
                <w:webHidden/>
              </w:rPr>
              <w:t>67</w:t>
            </w:r>
            <w:r w:rsidR="00E2528E">
              <w:rPr>
                <w:webHidden/>
              </w:rPr>
              <w:fldChar w:fldCharType="end"/>
            </w:r>
          </w:hyperlink>
        </w:p>
        <w:p w14:paraId="4C939561" w14:textId="4259C8FE" w:rsidR="00E2528E" w:rsidRDefault="000F1793">
          <w:pPr>
            <w:pStyle w:val="TOC1"/>
            <w:rPr>
              <w:rFonts w:eastAsiaTheme="minorEastAsia"/>
              <w:b w:val="0"/>
              <w:caps w:val="0"/>
              <w:sz w:val="22"/>
            </w:rPr>
          </w:pPr>
          <w:hyperlink w:anchor="_Toc126568785" w:history="1">
            <w:r w:rsidR="00E2528E" w:rsidRPr="00B46D4E">
              <w:rPr>
                <w:rStyle w:val="Hyperlink"/>
              </w:rPr>
              <w:t>ACADEMIC HONESTY POLICY</w:t>
            </w:r>
            <w:r w:rsidR="00E2528E">
              <w:rPr>
                <w:webHidden/>
              </w:rPr>
              <w:tab/>
            </w:r>
            <w:r w:rsidR="00E2528E">
              <w:rPr>
                <w:webHidden/>
              </w:rPr>
              <w:fldChar w:fldCharType="begin"/>
            </w:r>
            <w:r w:rsidR="00E2528E">
              <w:rPr>
                <w:webHidden/>
              </w:rPr>
              <w:instrText xml:space="preserve"> PAGEREF _Toc126568785 \h </w:instrText>
            </w:r>
            <w:r w:rsidR="00E2528E">
              <w:rPr>
                <w:webHidden/>
              </w:rPr>
            </w:r>
            <w:r w:rsidR="00E2528E">
              <w:rPr>
                <w:webHidden/>
              </w:rPr>
              <w:fldChar w:fldCharType="separate"/>
            </w:r>
            <w:r w:rsidR="00975E3E">
              <w:rPr>
                <w:webHidden/>
              </w:rPr>
              <w:t>67</w:t>
            </w:r>
            <w:r w:rsidR="00E2528E">
              <w:rPr>
                <w:webHidden/>
              </w:rPr>
              <w:fldChar w:fldCharType="end"/>
            </w:r>
          </w:hyperlink>
        </w:p>
        <w:p w14:paraId="54D68667" w14:textId="246C7478" w:rsidR="00E2528E" w:rsidRDefault="000F1793">
          <w:pPr>
            <w:pStyle w:val="TOC1"/>
            <w:rPr>
              <w:rFonts w:eastAsiaTheme="minorEastAsia"/>
              <w:b w:val="0"/>
              <w:caps w:val="0"/>
              <w:sz w:val="22"/>
            </w:rPr>
          </w:pPr>
          <w:hyperlink w:anchor="_Toc126568786" w:history="1">
            <w:r w:rsidR="00E2528E" w:rsidRPr="00B46D4E">
              <w:rPr>
                <w:rStyle w:val="Hyperlink"/>
              </w:rPr>
              <w:t>PROFESSIONAL BEHAVIOR POLICY</w:t>
            </w:r>
            <w:r w:rsidR="00E2528E">
              <w:rPr>
                <w:webHidden/>
              </w:rPr>
              <w:tab/>
            </w:r>
            <w:r w:rsidR="00E2528E">
              <w:rPr>
                <w:webHidden/>
              </w:rPr>
              <w:fldChar w:fldCharType="begin"/>
            </w:r>
            <w:r w:rsidR="00E2528E">
              <w:rPr>
                <w:webHidden/>
              </w:rPr>
              <w:instrText xml:space="preserve"> PAGEREF _Toc126568786 \h </w:instrText>
            </w:r>
            <w:r w:rsidR="00E2528E">
              <w:rPr>
                <w:webHidden/>
              </w:rPr>
            </w:r>
            <w:r w:rsidR="00E2528E">
              <w:rPr>
                <w:webHidden/>
              </w:rPr>
              <w:fldChar w:fldCharType="separate"/>
            </w:r>
            <w:r w:rsidR="00975E3E">
              <w:rPr>
                <w:webHidden/>
              </w:rPr>
              <w:t>72</w:t>
            </w:r>
            <w:r w:rsidR="00E2528E">
              <w:rPr>
                <w:webHidden/>
              </w:rPr>
              <w:fldChar w:fldCharType="end"/>
            </w:r>
          </w:hyperlink>
        </w:p>
        <w:p w14:paraId="44EEF7EE" w14:textId="3B251DC3" w:rsidR="00E2528E" w:rsidRDefault="000F1793">
          <w:pPr>
            <w:pStyle w:val="TOC1"/>
            <w:rPr>
              <w:rFonts w:eastAsiaTheme="minorEastAsia"/>
              <w:b w:val="0"/>
              <w:caps w:val="0"/>
              <w:sz w:val="22"/>
            </w:rPr>
          </w:pPr>
          <w:hyperlink w:anchor="_Toc126568787" w:history="1">
            <w:r w:rsidR="00E2528E" w:rsidRPr="00B46D4E">
              <w:rPr>
                <w:rStyle w:val="Hyperlink"/>
              </w:rPr>
              <w:t>DRUG POLICY</w:t>
            </w:r>
            <w:r w:rsidR="00E2528E">
              <w:rPr>
                <w:webHidden/>
              </w:rPr>
              <w:tab/>
            </w:r>
            <w:r w:rsidR="00E2528E">
              <w:rPr>
                <w:webHidden/>
              </w:rPr>
              <w:fldChar w:fldCharType="begin"/>
            </w:r>
            <w:r w:rsidR="00E2528E">
              <w:rPr>
                <w:webHidden/>
              </w:rPr>
              <w:instrText xml:space="preserve"> PAGEREF _Toc126568787 \h </w:instrText>
            </w:r>
            <w:r w:rsidR="00E2528E">
              <w:rPr>
                <w:webHidden/>
              </w:rPr>
            </w:r>
            <w:r w:rsidR="00E2528E">
              <w:rPr>
                <w:webHidden/>
              </w:rPr>
              <w:fldChar w:fldCharType="separate"/>
            </w:r>
            <w:r w:rsidR="00975E3E">
              <w:rPr>
                <w:webHidden/>
              </w:rPr>
              <w:t>77</w:t>
            </w:r>
            <w:r w:rsidR="00E2528E">
              <w:rPr>
                <w:webHidden/>
              </w:rPr>
              <w:fldChar w:fldCharType="end"/>
            </w:r>
          </w:hyperlink>
        </w:p>
        <w:p w14:paraId="1EAA4F7D" w14:textId="309FBFC8" w:rsidR="00E2528E" w:rsidRDefault="000F1793">
          <w:pPr>
            <w:pStyle w:val="TOC1"/>
            <w:rPr>
              <w:rFonts w:eastAsiaTheme="minorEastAsia"/>
              <w:b w:val="0"/>
              <w:caps w:val="0"/>
              <w:sz w:val="22"/>
            </w:rPr>
          </w:pPr>
          <w:hyperlink w:anchor="_Toc126568788" w:history="1">
            <w:r w:rsidR="00E2528E" w:rsidRPr="00B46D4E">
              <w:rPr>
                <w:rStyle w:val="Hyperlink"/>
              </w:rPr>
              <w:t>A DESCRIPTION OF DRUG AND ALCOHOL ABUSE PREVENTION PROGRAMS</w:t>
            </w:r>
            <w:r w:rsidR="00E2528E">
              <w:rPr>
                <w:webHidden/>
              </w:rPr>
              <w:tab/>
            </w:r>
            <w:r w:rsidR="00E2528E">
              <w:rPr>
                <w:webHidden/>
              </w:rPr>
              <w:fldChar w:fldCharType="begin"/>
            </w:r>
            <w:r w:rsidR="00E2528E">
              <w:rPr>
                <w:webHidden/>
              </w:rPr>
              <w:instrText xml:space="preserve"> PAGEREF _Toc126568788 \h </w:instrText>
            </w:r>
            <w:r w:rsidR="00E2528E">
              <w:rPr>
                <w:webHidden/>
              </w:rPr>
            </w:r>
            <w:r w:rsidR="00E2528E">
              <w:rPr>
                <w:webHidden/>
              </w:rPr>
              <w:fldChar w:fldCharType="separate"/>
            </w:r>
            <w:r w:rsidR="00975E3E">
              <w:rPr>
                <w:webHidden/>
              </w:rPr>
              <w:t>78</w:t>
            </w:r>
            <w:r w:rsidR="00E2528E">
              <w:rPr>
                <w:webHidden/>
              </w:rPr>
              <w:fldChar w:fldCharType="end"/>
            </w:r>
          </w:hyperlink>
        </w:p>
        <w:p w14:paraId="06B822B7" w14:textId="728C6357" w:rsidR="00E2528E" w:rsidRDefault="000F1793">
          <w:pPr>
            <w:pStyle w:val="TOC1"/>
            <w:rPr>
              <w:rFonts w:eastAsiaTheme="minorEastAsia"/>
              <w:b w:val="0"/>
              <w:caps w:val="0"/>
              <w:sz w:val="22"/>
            </w:rPr>
          </w:pPr>
          <w:hyperlink w:anchor="_Toc126568789" w:history="1">
            <w:r w:rsidR="00E2528E" w:rsidRPr="00B46D4E">
              <w:rPr>
                <w:rStyle w:val="Hyperlink"/>
              </w:rPr>
              <w:t>STANDARDS OF APPEARANCE</w:t>
            </w:r>
            <w:r w:rsidR="00E2528E">
              <w:rPr>
                <w:webHidden/>
              </w:rPr>
              <w:tab/>
            </w:r>
            <w:r w:rsidR="00E2528E">
              <w:rPr>
                <w:webHidden/>
              </w:rPr>
              <w:fldChar w:fldCharType="begin"/>
            </w:r>
            <w:r w:rsidR="00E2528E">
              <w:rPr>
                <w:webHidden/>
              </w:rPr>
              <w:instrText xml:space="preserve"> PAGEREF _Toc126568789 \h </w:instrText>
            </w:r>
            <w:r w:rsidR="00E2528E">
              <w:rPr>
                <w:webHidden/>
              </w:rPr>
            </w:r>
            <w:r w:rsidR="00E2528E">
              <w:rPr>
                <w:webHidden/>
              </w:rPr>
              <w:fldChar w:fldCharType="separate"/>
            </w:r>
            <w:r w:rsidR="00975E3E">
              <w:rPr>
                <w:webHidden/>
              </w:rPr>
              <w:t>78</w:t>
            </w:r>
            <w:r w:rsidR="00E2528E">
              <w:rPr>
                <w:webHidden/>
              </w:rPr>
              <w:fldChar w:fldCharType="end"/>
            </w:r>
          </w:hyperlink>
        </w:p>
        <w:p w14:paraId="611871B6" w14:textId="43BAD1C6" w:rsidR="00E2528E" w:rsidRDefault="000F1793">
          <w:pPr>
            <w:pStyle w:val="TOC1"/>
            <w:rPr>
              <w:rFonts w:eastAsiaTheme="minorEastAsia"/>
              <w:b w:val="0"/>
              <w:caps w:val="0"/>
              <w:sz w:val="22"/>
            </w:rPr>
          </w:pPr>
          <w:hyperlink w:anchor="_Toc126568790" w:history="1">
            <w:r w:rsidR="00E2528E" w:rsidRPr="00B46D4E">
              <w:rPr>
                <w:rStyle w:val="Hyperlink"/>
              </w:rPr>
              <w:t>DISCIPLINARY PROBATION</w:t>
            </w:r>
            <w:r w:rsidR="00E2528E">
              <w:rPr>
                <w:webHidden/>
              </w:rPr>
              <w:tab/>
            </w:r>
            <w:r w:rsidR="00E2528E">
              <w:rPr>
                <w:webHidden/>
              </w:rPr>
              <w:fldChar w:fldCharType="begin"/>
            </w:r>
            <w:r w:rsidR="00E2528E">
              <w:rPr>
                <w:webHidden/>
              </w:rPr>
              <w:instrText xml:space="preserve"> PAGEREF _Toc126568790 \h </w:instrText>
            </w:r>
            <w:r w:rsidR="00E2528E">
              <w:rPr>
                <w:webHidden/>
              </w:rPr>
            </w:r>
            <w:r w:rsidR="00E2528E">
              <w:rPr>
                <w:webHidden/>
              </w:rPr>
              <w:fldChar w:fldCharType="separate"/>
            </w:r>
            <w:r w:rsidR="00975E3E">
              <w:rPr>
                <w:webHidden/>
              </w:rPr>
              <w:t>79</w:t>
            </w:r>
            <w:r w:rsidR="00E2528E">
              <w:rPr>
                <w:webHidden/>
              </w:rPr>
              <w:fldChar w:fldCharType="end"/>
            </w:r>
          </w:hyperlink>
        </w:p>
        <w:p w14:paraId="01CF4BE8" w14:textId="519AE9A5" w:rsidR="00E2528E" w:rsidRDefault="000F1793">
          <w:pPr>
            <w:pStyle w:val="TOC1"/>
            <w:rPr>
              <w:rFonts w:eastAsiaTheme="minorEastAsia"/>
              <w:b w:val="0"/>
              <w:caps w:val="0"/>
              <w:sz w:val="22"/>
            </w:rPr>
          </w:pPr>
          <w:hyperlink w:anchor="_Toc126568791" w:history="1">
            <w:r w:rsidR="00E2528E" w:rsidRPr="00B46D4E">
              <w:rPr>
                <w:rStyle w:val="Hyperlink"/>
              </w:rPr>
              <w:t>GRIEVANCE PROCEDURES</w:t>
            </w:r>
            <w:r w:rsidR="00E2528E">
              <w:rPr>
                <w:webHidden/>
              </w:rPr>
              <w:tab/>
            </w:r>
            <w:r w:rsidR="00E2528E">
              <w:rPr>
                <w:webHidden/>
              </w:rPr>
              <w:fldChar w:fldCharType="begin"/>
            </w:r>
            <w:r w:rsidR="00E2528E">
              <w:rPr>
                <w:webHidden/>
              </w:rPr>
              <w:instrText xml:space="preserve"> PAGEREF _Toc126568791 \h </w:instrText>
            </w:r>
            <w:r w:rsidR="00E2528E">
              <w:rPr>
                <w:webHidden/>
              </w:rPr>
            </w:r>
            <w:r w:rsidR="00E2528E">
              <w:rPr>
                <w:webHidden/>
              </w:rPr>
              <w:fldChar w:fldCharType="separate"/>
            </w:r>
            <w:r w:rsidR="00975E3E">
              <w:rPr>
                <w:webHidden/>
              </w:rPr>
              <w:t>79</w:t>
            </w:r>
            <w:r w:rsidR="00E2528E">
              <w:rPr>
                <w:webHidden/>
              </w:rPr>
              <w:fldChar w:fldCharType="end"/>
            </w:r>
          </w:hyperlink>
        </w:p>
        <w:p w14:paraId="089FAF45" w14:textId="5320E423" w:rsidR="00E2528E" w:rsidRDefault="000F1793">
          <w:pPr>
            <w:pStyle w:val="TOC1"/>
            <w:rPr>
              <w:rFonts w:eastAsiaTheme="minorEastAsia"/>
              <w:b w:val="0"/>
              <w:caps w:val="0"/>
              <w:sz w:val="22"/>
            </w:rPr>
          </w:pPr>
          <w:hyperlink w:anchor="_Toc126568792" w:history="1">
            <w:r w:rsidR="00E2528E" w:rsidRPr="00B46D4E">
              <w:rPr>
                <w:rStyle w:val="Hyperlink"/>
              </w:rPr>
              <w:t>STUDENT COMPLAINT PROCEDURE</w:t>
            </w:r>
            <w:r w:rsidR="00E2528E">
              <w:rPr>
                <w:webHidden/>
              </w:rPr>
              <w:tab/>
            </w:r>
            <w:r w:rsidR="00E2528E">
              <w:rPr>
                <w:webHidden/>
              </w:rPr>
              <w:fldChar w:fldCharType="begin"/>
            </w:r>
            <w:r w:rsidR="00E2528E">
              <w:rPr>
                <w:webHidden/>
              </w:rPr>
              <w:instrText xml:space="preserve"> PAGEREF _Toc126568792 \h </w:instrText>
            </w:r>
            <w:r w:rsidR="00E2528E">
              <w:rPr>
                <w:webHidden/>
              </w:rPr>
            </w:r>
            <w:r w:rsidR="00E2528E">
              <w:rPr>
                <w:webHidden/>
              </w:rPr>
              <w:fldChar w:fldCharType="separate"/>
            </w:r>
            <w:r w:rsidR="00975E3E">
              <w:rPr>
                <w:webHidden/>
              </w:rPr>
              <w:t>82</w:t>
            </w:r>
            <w:r w:rsidR="00E2528E">
              <w:rPr>
                <w:webHidden/>
              </w:rPr>
              <w:fldChar w:fldCharType="end"/>
            </w:r>
          </w:hyperlink>
        </w:p>
        <w:p w14:paraId="71138F15" w14:textId="4C4034AB" w:rsidR="00E2528E" w:rsidRDefault="000F1793">
          <w:pPr>
            <w:pStyle w:val="TOC1"/>
            <w:rPr>
              <w:rFonts w:eastAsiaTheme="minorEastAsia"/>
              <w:b w:val="0"/>
              <w:caps w:val="0"/>
              <w:sz w:val="22"/>
            </w:rPr>
          </w:pPr>
          <w:hyperlink w:anchor="_Toc126568793" w:history="1">
            <w:r w:rsidR="00E2528E" w:rsidRPr="00B46D4E">
              <w:rPr>
                <w:rStyle w:val="Hyperlink"/>
              </w:rPr>
              <w:t>INTELLECTUAL PROPERTY POLICY</w:t>
            </w:r>
            <w:r w:rsidR="00E2528E">
              <w:rPr>
                <w:webHidden/>
              </w:rPr>
              <w:tab/>
            </w:r>
            <w:r w:rsidR="00E2528E">
              <w:rPr>
                <w:webHidden/>
              </w:rPr>
              <w:fldChar w:fldCharType="begin"/>
            </w:r>
            <w:r w:rsidR="00E2528E">
              <w:rPr>
                <w:webHidden/>
              </w:rPr>
              <w:instrText xml:space="preserve"> PAGEREF _Toc126568793 \h </w:instrText>
            </w:r>
            <w:r w:rsidR="00E2528E">
              <w:rPr>
                <w:webHidden/>
              </w:rPr>
            </w:r>
            <w:r w:rsidR="00E2528E">
              <w:rPr>
                <w:webHidden/>
              </w:rPr>
              <w:fldChar w:fldCharType="separate"/>
            </w:r>
            <w:r w:rsidR="00975E3E">
              <w:rPr>
                <w:webHidden/>
              </w:rPr>
              <w:t>84</w:t>
            </w:r>
            <w:r w:rsidR="00E2528E">
              <w:rPr>
                <w:webHidden/>
              </w:rPr>
              <w:fldChar w:fldCharType="end"/>
            </w:r>
          </w:hyperlink>
        </w:p>
        <w:p w14:paraId="1664FF20" w14:textId="3E75BD79" w:rsidR="00E2528E" w:rsidRDefault="000F1793">
          <w:pPr>
            <w:pStyle w:val="TOC1"/>
            <w:rPr>
              <w:rFonts w:eastAsiaTheme="minorEastAsia"/>
              <w:b w:val="0"/>
              <w:caps w:val="0"/>
              <w:sz w:val="22"/>
            </w:rPr>
          </w:pPr>
          <w:hyperlink w:anchor="_Toc126568794" w:history="1">
            <w:r w:rsidR="00E2528E" w:rsidRPr="00B46D4E">
              <w:rPr>
                <w:rStyle w:val="Hyperlink"/>
              </w:rPr>
              <w:t>PRIVACY OF STUDENT RECORDS</w:t>
            </w:r>
            <w:r w:rsidR="00E2528E">
              <w:rPr>
                <w:webHidden/>
              </w:rPr>
              <w:tab/>
            </w:r>
            <w:r w:rsidR="00E2528E">
              <w:rPr>
                <w:webHidden/>
              </w:rPr>
              <w:fldChar w:fldCharType="begin"/>
            </w:r>
            <w:r w:rsidR="00E2528E">
              <w:rPr>
                <w:webHidden/>
              </w:rPr>
              <w:instrText xml:space="preserve"> PAGEREF _Toc126568794 \h </w:instrText>
            </w:r>
            <w:r w:rsidR="00E2528E">
              <w:rPr>
                <w:webHidden/>
              </w:rPr>
            </w:r>
            <w:r w:rsidR="00E2528E">
              <w:rPr>
                <w:webHidden/>
              </w:rPr>
              <w:fldChar w:fldCharType="separate"/>
            </w:r>
            <w:r w:rsidR="00975E3E">
              <w:rPr>
                <w:webHidden/>
              </w:rPr>
              <w:t>84</w:t>
            </w:r>
            <w:r w:rsidR="00E2528E">
              <w:rPr>
                <w:webHidden/>
              </w:rPr>
              <w:fldChar w:fldCharType="end"/>
            </w:r>
          </w:hyperlink>
        </w:p>
        <w:p w14:paraId="3B9C258C" w14:textId="05C918E4" w:rsidR="00E2528E" w:rsidRDefault="000F1793">
          <w:pPr>
            <w:pStyle w:val="TOC1"/>
            <w:rPr>
              <w:rFonts w:eastAsiaTheme="minorEastAsia"/>
              <w:b w:val="0"/>
              <w:caps w:val="0"/>
              <w:sz w:val="22"/>
            </w:rPr>
          </w:pPr>
          <w:hyperlink w:anchor="_Toc126568795" w:history="1">
            <w:r w:rsidR="00E2528E" w:rsidRPr="00B46D4E">
              <w:rPr>
                <w:rStyle w:val="Hyperlink"/>
              </w:rPr>
              <w:t>TRANSCRIPTS</w:t>
            </w:r>
            <w:r w:rsidR="00E2528E">
              <w:rPr>
                <w:webHidden/>
              </w:rPr>
              <w:tab/>
            </w:r>
            <w:r w:rsidR="00E2528E">
              <w:rPr>
                <w:webHidden/>
              </w:rPr>
              <w:fldChar w:fldCharType="begin"/>
            </w:r>
            <w:r w:rsidR="00E2528E">
              <w:rPr>
                <w:webHidden/>
              </w:rPr>
              <w:instrText xml:space="preserve"> PAGEREF _Toc126568795 \h </w:instrText>
            </w:r>
            <w:r w:rsidR="00E2528E">
              <w:rPr>
                <w:webHidden/>
              </w:rPr>
            </w:r>
            <w:r w:rsidR="00E2528E">
              <w:rPr>
                <w:webHidden/>
              </w:rPr>
              <w:fldChar w:fldCharType="separate"/>
            </w:r>
            <w:r w:rsidR="00975E3E">
              <w:rPr>
                <w:webHidden/>
              </w:rPr>
              <w:t>86</w:t>
            </w:r>
            <w:r w:rsidR="00E2528E">
              <w:rPr>
                <w:webHidden/>
              </w:rPr>
              <w:fldChar w:fldCharType="end"/>
            </w:r>
          </w:hyperlink>
        </w:p>
        <w:p w14:paraId="70594B2A" w14:textId="5C7D9FAD" w:rsidR="00E2528E" w:rsidRDefault="000F1793">
          <w:pPr>
            <w:pStyle w:val="TOC1"/>
            <w:rPr>
              <w:rFonts w:eastAsiaTheme="minorEastAsia"/>
              <w:b w:val="0"/>
              <w:caps w:val="0"/>
              <w:sz w:val="22"/>
            </w:rPr>
          </w:pPr>
          <w:hyperlink w:anchor="_Toc126568796" w:history="1">
            <w:r w:rsidR="00E2528E" w:rsidRPr="00B46D4E">
              <w:rPr>
                <w:rStyle w:val="Hyperlink"/>
              </w:rPr>
              <w:t>Academic Policies</w:t>
            </w:r>
            <w:r w:rsidR="00E2528E">
              <w:rPr>
                <w:webHidden/>
              </w:rPr>
              <w:tab/>
            </w:r>
            <w:r w:rsidR="00E2528E">
              <w:rPr>
                <w:webHidden/>
              </w:rPr>
              <w:fldChar w:fldCharType="begin"/>
            </w:r>
            <w:r w:rsidR="00E2528E">
              <w:rPr>
                <w:webHidden/>
              </w:rPr>
              <w:instrText xml:space="preserve"> PAGEREF _Toc126568796 \h </w:instrText>
            </w:r>
            <w:r w:rsidR="00E2528E">
              <w:rPr>
                <w:webHidden/>
              </w:rPr>
            </w:r>
            <w:r w:rsidR="00E2528E">
              <w:rPr>
                <w:webHidden/>
              </w:rPr>
              <w:fldChar w:fldCharType="separate"/>
            </w:r>
            <w:r w:rsidR="00975E3E">
              <w:rPr>
                <w:webHidden/>
              </w:rPr>
              <w:t>86</w:t>
            </w:r>
            <w:r w:rsidR="00E2528E">
              <w:rPr>
                <w:webHidden/>
              </w:rPr>
              <w:fldChar w:fldCharType="end"/>
            </w:r>
          </w:hyperlink>
        </w:p>
        <w:p w14:paraId="2CA58C43" w14:textId="38696DD1" w:rsidR="00E2528E" w:rsidRDefault="000F1793">
          <w:pPr>
            <w:pStyle w:val="TOC1"/>
            <w:rPr>
              <w:rFonts w:eastAsiaTheme="minorEastAsia"/>
              <w:b w:val="0"/>
              <w:caps w:val="0"/>
              <w:sz w:val="22"/>
            </w:rPr>
          </w:pPr>
          <w:hyperlink w:anchor="_Toc126568797" w:history="1">
            <w:r w:rsidR="00E2528E" w:rsidRPr="00B46D4E">
              <w:rPr>
                <w:rStyle w:val="Hyperlink"/>
              </w:rPr>
              <w:t>CLOCK HOUR/CREDIT HOUR CONVERSION</w:t>
            </w:r>
            <w:r w:rsidR="00E2528E">
              <w:rPr>
                <w:webHidden/>
              </w:rPr>
              <w:tab/>
            </w:r>
            <w:r w:rsidR="00E2528E">
              <w:rPr>
                <w:webHidden/>
              </w:rPr>
              <w:fldChar w:fldCharType="begin"/>
            </w:r>
            <w:r w:rsidR="00E2528E">
              <w:rPr>
                <w:webHidden/>
              </w:rPr>
              <w:instrText xml:space="preserve"> PAGEREF _Toc126568797 \h </w:instrText>
            </w:r>
            <w:r w:rsidR="00E2528E">
              <w:rPr>
                <w:webHidden/>
              </w:rPr>
            </w:r>
            <w:r w:rsidR="00E2528E">
              <w:rPr>
                <w:webHidden/>
              </w:rPr>
              <w:fldChar w:fldCharType="separate"/>
            </w:r>
            <w:r w:rsidR="00975E3E">
              <w:rPr>
                <w:webHidden/>
              </w:rPr>
              <w:t>86</w:t>
            </w:r>
            <w:r w:rsidR="00E2528E">
              <w:rPr>
                <w:webHidden/>
              </w:rPr>
              <w:fldChar w:fldCharType="end"/>
            </w:r>
          </w:hyperlink>
        </w:p>
        <w:p w14:paraId="66029F82" w14:textId="7A05B9D3" w:rsidR="00E2528E" w:rsidRDefault="000F1793">
          <w:pPr>
            <w:pStyle w:val="TOC1"/>
            <w:rPr>
              <w:rFonts w:eastAsiaTheme="minorEastAsia"/>
              <w:b w:val="0"/>
              <w:caps w:val="0"/>
              <w:sz w:val="22"/>
            </w:rPr>
          </w:pPr>
          <w:hyperlink w:anchor="_Toc126568798" w:history="1">
            <w:r w:rsidR="00E2528E" w:rsidRPr="00B46D4E">
              <w:rPr>
                <w:rStyle w:val="Hyperlink"/>
              </w:rPr>
              <w:t>TUTORING</w:t>
            </w:r>
            <w:r w:rsidR="00E2528E">
              <w:rPr>
                <w:webHidden/>
              </w:rPr>
              <w:tab/>
            </w:r>
            <w:r w:rsidR="00E2528E">
              <w:rPr>
                <w:webHidden/>
              </w:rPr>
              <w:fldChar w:fldCharType="begin"/>
            </w:r>
            <w:r w:rsidR="00E2528E">
              <w:rPr>
                <w:webHidden/>
              </w:rPr>
              <w:instrText xml:space="preserve"> PAGEREF _Toc126568798 \h </w:instrText>
            </w:r>
            <w:r w:rsidR="00E2528E">
              <w:rPr>
                <w:webHidden/>
              </w:rPr>
            </w:r>
            <w:r w:rsidR="00E2528E">
              <w:rPr>
                <w:webHidden/>
              </w:rPr>
              <w:fldChar w:fldCharType="separate"/>
            </w:r>
            <w:r w:rsidR="00975E3E">
              <w:rPr>
                <w:webHidden/>
              </w:rPr>
              <w:t>87</w:t>
            </w:r>
            <w:r w:rsidR="00E2528E">
              <w:rPr>
                <w:webHidden/>
              </w:rPr>
              <w:fldChar w:fldCharType="end"/>
            </w:r>
          </w:hyperlink>
        </w:p>
        <w:p w14:paraId="0DAE2EC6" w14:textId="256972A8" w:rsidR="00E2528E" w:rsidRDefault="000F1793">
          <w:pPr>
            <w:pStyle w:val="TOC1"/>
            <w:rPr>
              <w:rFonts w:eastAsiaTheme="minorEastAsia"/>
              <w:b w:val="0"/>
              <w:caps w:val="0"/>
              <w:sz w:val="22"/>
            </w:rPr>
          </w:pPr>
          <w:hyperlink w:anchor="_Toc126568799" w:history="1">
            <w:r w:rsidR="00E2528E" w:rsidRPr="00B46D4E">
              <w:rPr>
                <w:rStyle w:val="Hyperlink"/>
              </w:rPr>
              <w:t>AVERAGE CLASS SIZE</w:t>
            </w:r>
            <w:r w:rsidR="00E2528E">
              <w:rPr>
                <w:webHidden/>
              </w:rPr>
              <w:tab/>
            </w:r>
            <w:r w:rsidR="00E2528E">
              <w:rPr>
                <w:webHidden/>
              </w:rPr>
              <w:fldChar w:fldCharType="begin"/>
            </w:r>
            <w:r w:rsidR="00E2528E">
              <w:rPr>
                <w:webHidden/>
              </w:rPr>
              <w:instrText xml:space="preserve"> PAGEREF _Toc126568799 \h </w:instrText>
            </w:r>
            <w:r w:rsidR="00E2528E">
              <w:rPr>
                <w:webHidden/>
              </w:rPr>
            </w:r>
            <w:r w:rsidR="00E2528E">
              <w:rPr>
                <w:webHidden/>
              </w:rPr>
              <w:fldChar w:fldCharType="separate"/>
            </w:r>
            <w:r w:rsidR="00975E3E">
              <w:rPr>
                <w:webHidden/>
              </w:rPr>
              <w:t>87</w:t>
            </w:r>
            <w:r w:rsidR="00E2528E">
              <w:rPr>
                <w:webHidden/>
              </w:rPr>
              <w:fldChar w:fldCharType="end"/>
            </w:r>
          </w:hyperlink>
        </w:p>
        <w:p w14:paraId="6E450EA9" w14:textId="62082181" w:rsidR="00E2528E" w:rsidRDefault="000F1793">
          <w:pPr>
            <w:pStyle w:val="TOC1"/>
            <w:rPr>
              <w:rFonts w:eastAsiaTheme="minorEastAsia"/>
              <w:b w:val="0"/>
              <w:caps w:val="0"/>
              <w:sz w:val="22"/>
            </w:rPr>
          </w:pPr>
          <w:hyperlink w:anchor="_Toc126568800" w:history="1">
            <w:r w:rsidR="00E2528E" w:rsidRPr="00B46D4E">
              <w:rPr>
                <w:rStyle w:val="Hyperlink"/>
              </w:rPr>
              <w:t>FIELD TRIPS</w:t>
            </w:r>
            <w:r w:rsidR="00E2528E">
              <w:rPr>
                <w:webHidden/>
              </w:rPr>
              <w:tab/>
            </w:r>
            <w:r w:rsidR="00E2528E">
              <w:rPr>
                <w:webHidden/>
              </w:rPr>
              <w:fldChar w:fldCharType="begin"/>
            </w:r>
            <w:r w:rsidR="00E2528E">
              <w:rPr>
                <w:webHidden/>
              </w:rPr>
              <w:instrText xml:space="preserve"> PAGEREF _Toc126568800 \h </w:instrText>
            </w:r>
            <w:r w:rsidR="00E2528E">
              <w:rPr>
                <w:webHidden/>
              </w:rPr>
            </w:r>
            <w:r w:rsidR="00E2528E">
              <w:rPr>
                <w:webHidden/>
              </w:rPr>
              <w:fldChar w:fldCharType="separate"/>
            </w:r>
            <w:r w:rsidR="00975E3E">
              <w:rPr>
                <w:webHidden/>
              </w:rPr>
              <w:t>88</w:t>
            </w:r>
            <w:r w:rsidR="00E2528E">
              <w:rPr>
                <w:webHidden/>
              </w:rPr>
              <w:fldChar w:fldCharType="end"/>
            </w:r>
          </w:hyperlink>
        </w:p>
        <w:p w14:paraId="6A505417" w14:textId="560C374F" w:rsidR="00E2528E" w:rsidRDefault="000F1793">
          <w:pPr>
            <w:pStyle w:val="TOC1"/>
            <w:rPr>
              <w:rFonts w:eastAsiaTheme="minorEastAsia"/>
              <w:b w:val="0"/>
              <w:caps w:val="0"/>
              <w:sz w:val="22"/>
            </w:rPr>
          </w:pPr>
          <w:hyperlink w:anchor="_Toc126568801" w:history="1">
            <w:r w:rsidR="00E2528E" w:rsidRPr="00B46D4E">
              <w:rPr>
                <w:rStyle w:val="Hyperlink"/>
              </w:rPr>
              <w:t>SCHEDULE CHANGES</w:t>
            </w:r>
            <w:r w:rsidR="00E2528E">
              <w:rPr>
                <w:webHidden/>
              </w:rPr>
              <w:tab/>
            </w:r>
            <w:r w:rsidR="00E2528E">
              <w:rPr>
                <w:webHidden/>
              </w:rPr>
              <w:fldChar w:fldCharType="begin"/>
            </w:r>
            <w:r w:rsidR="00E2528E">
              <w:rPr>
                <w:webHidden/>
              </w:rPr>
              <w:instrText xml:space="preserve"> PAGEREF _Toc126568801 \h </w:instrText>
            </w:r>
            <w:r w:rsidR="00E2528E">
              <w:rPr>
                <w:webHidden/>
              </w:rPr>
            </w:r>
            <w:r w:rsidR="00E2528E">
              <w:rPr>
                <w:webHidden/>
              </w:rPr>
              <w:fldChar w:fldCharType="separate"/>
            </w:r>
            <w:r w:rsidR="00975E3E">
              <w:rPr>
                <w:webHidden/>
              </w:rPr>
              <w:t>88</w:t>
            </w:r>
            <w:r w:rsidR="00E2528E">
              <w:rPr>
                <w:webHidden/>
              </w:rPr>
              <w:fldChar w:fldCharType="end"/>
            </w:r>
          </w:hyperlink>
        </w:p>
        <w:p w14:paraId="26B6E95F" w14:textId="3CCD0363" w:rsidR="00E2528E" w:rsidRDefault="000F1793">
          <w:pPr>
            <w:pStyle w:val="TOC1"/>
            <w:rPr>
              <w:rFonts w:eastAsiaTheme="minorEastAsia"/>
              <w:b w:val="0"/>
              <w:caps w:val="0"/>
              <w:sz w:val="22"/>
            </w:rPr>
          </w:pPr>
          <w:hyperlink w:anchor="_Toc126568802" w:history="1">
            <w:r w:rsidR="00E2528E" w:rsidRPr="00B46D4E">
              <w:rPr>
                <w:rStyle w:val="Hyperlink"/>
              </w:rPr>
              <w:t>VACCINATION POLICY</w:t>
            </w:r>
            <w:r w:rsidR="00E2528E">
              <w:rPr>
                <w:webHidden/>
              </w:rPr>
              <w:tab/>
            </w:r>
            <w:r w:rsidR="00E2528E">
              <w:rPr>
                <w:webHidden/>
              </w:rPr>
              <w:fldChar w:fldCharType="begin"/>
            </w:r>
            <w:r w:rsidR="00E2528E">
              <w:rPr>
                <w:webHidden/>
              </w:rPr>
              <w:instrText xml:space="preserve"> PAGEREF _Toc126568802 \h </w:instrText>
            </w:r>
            <w:r w:rsidR="00E2528E">
              <w:rPr>
                <w:webHidden/>
              </w:rPr>
            </w:r>
            <w:r w:rsidR="00E2528E">
              <w:rPr>
                <w:webHidden/>
              </w:rPr>
              <w:fldChar w:fldCharType="separate"/>
            </w:r>
            <w:r w:rsidR="00975E3E">
              <w:rPr>
                <w:webHidden/>
              </w:rPr>
              <w:t>88</w:t>
            </w:r>
            <w:r w:rsidR="00E2528E">
              <w:rPr>
                <w:webHidden/>
              </w:rPr>
              <w:fldChar w:fldCharType="end"/>
            </w:r>
          </w:hyperlink>
        </w:p>
        <w:p w14:paraId="5223B462" w14:textId="669ED048" w:rsidR="00E2528E" w:rsidRDefault="000F1793">
          <w:pPr>
            <w:pStyle w:val="TOC1"/>
            <w:rPr>
              <w:rFonts w:eastAsiaTheme="minorEastAsia"/>
              <w:b w:val="0"/>
              <w:caps w:val="0"/>
              <w:sz w:val="22"/>
            </w:rPr>
          </w:pPr>
          <w:hyperlink w:anchor="_Toc126568803" w:history="1">
            <w:r w:rsidR="00E2528E" w:rsidRPr="00B46D4E">
              <w:rPr>
                <w:rStyle w:val="Hyperlink"/>
              </w:rPr>
              <w:t>COURSE DELIVERY</w:t>
            </w:r>
            <w:r w:rsidR="00E2528E">
              <w:rPr>
                <w:webHidden/>
              </w:rPr>
              <w:tab/>
            </w:r>
            <w:r w:rsidR="00E2528E">
              <w:rPr>
                <w:webHidden/>
              </w:rPr>
              <w:fldChar w:fldCharType="begin"/>
            </w:r>
            <w:r w:rsidR="00E2528E">
              <w:rPr>
                <w:webHidden/>
              </w:rPr>
              <w:instrText xml:space="preserve"> PAGEREF _Toc126568803 \h </w:instrText>
            </w:r>
            <w:r w:rsidR="00E2528E">
              <w:rPr>
                <w:webHidden/>
              </w:rPr>
            </w:r>
            <w:r w:rsidR="00E2528E">
              <w:rPr>
                <w:webHidden/>
              </w:rPr>
              <w:fldChar w:fldCharType="separate"/>
            </w:r>
            <w:r w:rsidR="00975E3E">
              <w:rPr>
                <w:webHidden/>
              </w:rPr>
              <w:t>88</w:t>
            </w:r>
            <w:r w:rsidR="00E2528E">
              <w:rPr>
                <w:webHidden/>
              </w:rPr>
              <w:fldChar w:fldCharType="end"/>
            </w:r>
          </w:hyperlink>
        </w:p>
        <w:p w14:paraId="3ECBE965" w14:textId="783983ED" w:rsidR="00E2528E" w:rsidRDefault="000F1793">
          <w:pPr>
            <w:pStyle w:val="TOC1"/>
            <w:rPr>
              <w:rFonts w:eastAsiaTheme="minorEastAsia"/>
              <w:b w:val="0"/>
              <w:caps w:val="0"/>
              <w:sz w:val="22"/>
            </w:rPr>
          </w:pPr>
          <w:hyperlink w:anchor="_Toc126568804" w:history="1">
            <w:r w:rsidR="00E2528E" w:rsidRPr="00B46D4E">
              <w:rPr>
                <w:rStyle w:val="Hyperlink"/>
              </w:rPr>
              <w:t>ACADEMIC LOAD</w:t>
            </w:r>
            <w:r w:rsidR="00E2528E">
              <w:rPr>
                <w:webHidden/>
              </w:rPr>
              <w:tab/>
            </w:r>
            <w:r w:rsidR="00E2528E">
              <w:rPr>
                <w:webHidden/>
              </w:rPr>
              <w:fldChar w:fldCharType="begin"/>
            </w:r>
            <w:r w:rsidR="00E2528E">
              <w:rPr>
                <w:webHidden/>
              </w:rPr>
              <w:instrText xml:space="preserve"> PAGEREF _Toc126568804 \h </w:instrText>
            </w:r>
            <w:r w:rsidR="00E2528E">
              <w:rPr>
                <w:webHidden/>
              </w:rPr>
            </w:r>
            <w:r w:rsidR="00E2528E">
              <w:rPr>
                <w:webHidden/>
              </w:rPr>
              <w:fldChar w:fldCharType="separate"/>
            </w:r>
            <w:r w:rsidR="00975E3E">
              <w:rPr>
                <w:webHidden/>
              </w:rPr>
              <w:t>90</w:t>
            </w:r>
            <w:r w:rsidR="00E2528E">
              <w:rPr>
                <w:webHidden/>
              </w:rPr>
              <w:fldChar w:fldCharType="end"/>
            </w:r>
          </w:hyperlink>
        </w:p>
        <w:p w14:paraId="2FC5A0B5" w14:textId="4488C93E" w:rsidR="00E2528E" w:rsidRDefault="000F1793">
          <w:pPr>
            <w:pStyle w:val="TOC1"/>
            <w:rPr>
              <w:rFonts w:eastAsiaTheme="minorEastAsia"/>
              <w:b w:val="0"/>
              <w:caps w:val="0"/>
              <w:sz w:val="22"/>
            </w:rPr>
          </w:pPr>
          <w:hyperlink w:anchor="_Toc126568805" w:history="1">
            <w:r w:rsidR="00E2528E" w:rsidRPr="00B46D4E">
              <w:rPr>
                <w:rStyle w:val="Hyperlink"/>
              </w:rPr>
              <w:t>ATTENDANCE</w:t>
            </w:r>
            <w:r w:rsidR="00E2528E">
              <w:rPr>
                <w:webHidden/>
              </w:rPr>
              <w:tab/>
            </w:r>
            <w:r w:rsidR="00E2528E">
              <w:rPr>
                <w:webHidden/>
              </w:rPr>
              <w:fldChar w:fldCharType="begin"/>
            </w:r>
            <w:r w:rsidR="00E2528E">
              <w:rPr>
                <w:webHidden/>
              </w:rPr>
              <w:instrText xml:space="preserve"> PAGEREF _Toc126568805 \h </w:instrText>
            </w:r>
            <w:r w:rsidR="00E2528E">
              <w:rPr>
                <w:webHidden/>
              </w:rPr>
            </w:r>
            <w:r w:rsidR="00E2528E">
              <w:rPr>
                <w:webHidden/>
              </w:rPr>
              <w:fldChar w:fldCharType="separate"/>
            </w:r>
            <w:r w:rsidR="00975E3E">
              <w:rPr>
                <w:webHidden/>
              </w:rPr>
              <w:t>90</w:t>
            </w:r>
            <w:r w:rsidR="00E2528E">
              <w:rPr>
                <w:webHidden/>
              </w:rPr>
              <w:fldChar w:fldCharType="end"/>
            </w:r>
          </w:hyperlink>
        </w:p>
        <w:p w14:paraId="4BB31180" w14:textId="7B886623" w:rsidR="00E2528E" w:rsidRDefault="000F1793">
          <w:pPr>
            <w:pStyle w:val="TOC1"/>
            <w:rPr>
              <w:rFonts w:eastAsiaTheme="minorEastAsia"/>
              <w:b w:val="0"/>
              <w:caps w:val="0"/>
              <w:sz w:val="22"/>
            </w:rPr>
          </w:pPr>
          <w:hyperlink w:anchor="_Toc126568806" w:history="1">
            <w:r w:rsidR="00E2528E" w:rsidRPr="00B46D4E">
              <w:rPr>
                <w:rStyle w:val="Hyperlink"/>
              </w:rPr>
              <w:t>HONOR CODE</w:t>
            </w:r>
            <w:r w:rsidR="00E2528E">
              <w:rPr>
                <w:webHidden/>
              </w:rPr>
              <w:tab/>
            </w:r>
            <w:r w:rsidR="00E2528E">
              <w:rPr>
                <w:webHidden/>
              </w:rPr>
              <w:fldChar w:fldCharType="begin"/>
            </w:r>
            <w:r w:rsidR="00E2528E">
              <w:rPr>
                <w:webHidden/>
              </w:rPr>
              <w:instrText xml:space="preserve"> PAGEREF _Toc126568806 \h </w:instrText>
            </w:r>
            <w:r w:rsidR="00E2528E">
              <w:rPr>
                <w:webHidden/>
              </w:rPr>
            </w:r>
            <w:r w:rsidR="00E2528E">
              <w:rPr>
                <w:webHidden/>
              </w:rPr>
              <w:fldChar w:fldCharType="separate"/>
            </w:r>
            <w:r w:rsidR="00975E3E">
              <w:rPr>
                <w:webHidden/>
              </w:rPr>
              <w:t>93</w:t>
            </w:r>
            <w:r w:rsidR="00E2528E">
              <w:rPr>
                <w:webHidden/>
              </w:rPr>
              <w:fldChar w:fldCharType="end"/>
            </w:r>
          </w:hyperlink>
        </w:p>
        <w:p w14:paraId="2FB33BDC" w14:textId="732DF0BC" w:rsidR="00E2528E" w:rsidRDefault="000F1793">
          <w:pPr>
            <w:pStyle w:val="TOC1"/>
            <w:rPr>
              <w:rFonts w:eastAsiaTheme="minorEastAsia"/>
              <w:b w:val="0"/>
              <w:caps w:val="0"/>
              <w:sz w:val="22"/>
            </w:rPr>
          </w:pPr>
          <w:hyperlink w:anchor="_Toc126568807" w:history="1">
            <w:r w:rsidR="00E2528E" w:rsidRPr="00B46D4E">
              <w:rPr>
                <w:rStyle w:val="Hyperlink"/>
              </w:rPr>
              <w:t>LEAVE OF ABSENCE POLICY 34 C.F.R. § 682.604 (C)(4)</w:t>
            </w:r>
            <w:r w:rsidR="00E2528E">
              <w:rPr>
                <w:webHidden/>
              </w:rPr>
              <w:tab/>
            </w:r>
            <w:r w:rsidR="00E2528E">
              <w:rPr>
                <w:webHidden/>
              </w:rPr>
              <w:fldChar w:fldCharType="begin"/>
            </w:r>
            <w:r w:rsidR="00E2528E">
              <w:rPr>
                <w:webHidden/>
              </w:rPr>
              <w:instrText xml:space="preserve"> PAGEREF _Toc126568807 \h </w:instrText>
            </w:r>
            <w:r w:rsidR="00E2528E">
              <w:rPr>
                <w:webHidden/>
              </w:rPr>
            </w:r>
            <w:r w:rsidR="00E2528E">
              <w:rPr>
                <w:webHidden/>
              </w:rPr>
              <w:fldChar w:fldCharType="separate"/>
            </w:r>
            <w:r w:rsidR="00975E3E">
              <w:rPr>
                <w:webHidden/>
              </w:rPr>
              <w:t>94</w:t>
            </w:r>
            <w:r w:rsidR="00E2528E">
              <w:rPr>
                <w:webHidden/>
              </w:rPr>
              <w:fldChar w:fldCharType="end"/>
            </w:r>
          </w:hyperlink>
        </w:p>
        <w:p w14:paraId="0A0C3108" w14:textId="7F93842C" w:rsidR="00E2528E" w:rsidRDefault="000F1793">
          <w:pPr>
            <w:pStyle w:val="TOC1"/>
            <w:rPr>
              <w:rFonts w:eastAsiaTheme="minorEastAsia"/>
              <w:b w:val="0"/>
              <w:caps w:val="0"/>
              <w:sz w:val="22"/>
            </w:rPr>
          </w:pPr>
          <w:hyperlink w:anchor="_Toc126568808" w:history="1">
            <w:r w:rsidR="00E2528E" w:rsidRPr="00B46D4E">
              <w:rPr>
                <w:rStyle w:val="Hyperlink"/>
              </w:rPr>
              <w:t>MILITARY DEPLOYMENT POLICY</w:t>
            </w:r>
            <w:r w:rsidR="00E2528E">
              <w:rPr>
                <w:webHidden/>
              </w:rPr>
              <w:tab/>
            </w:r>
            <w:r w:rsidR="00E2528E">
              <w:rPr>
                <w:webHidden/>
              </w:rPr>
              <w:fldChar w:fldCharType="begin"/>
            </w:r>
            <w:r w:rsidR="00E2528E">
              <w:rPr>
                <w:webHidden/>
              </w:rPr>
              <w:instrText xml:space="preserve"> PAGEREF _Toc126568808 \h </w:instrText>
            </w:r>
            <w:r w:rsidR="00E2528E">
              <w:rPr>
                <w:webHidden/>
              </w:rPr>
            </w:r>
            <w:r w:rsidR="00E2528E">
              <w:rPr>
                <w:webHidden/>
              </w:rPr>
              <w:fldChar w:fldCharType="separate"/>
            </w:r>
            <w:r w:rsidR="00975E3E">
              <w:rPr>
                <w:webHidden/>
              </w:rPr>
              <w:t>96</w:t>
            </w:r>
            <w:r w:rsidR="00E2528E">
              <w:rPr>
                <w:webHidden/>
              </w:rPr>
              <w:fldChar w:fldCharType="end"/>
            </w:r>
          </w:hyperlink>
        </w:p>
        <w:p w14:paraId="10C1A5AC" w14:textId="66A49ACE" w:rsidR="00E2528E" w:rsidRDefault="000F1793">
          <w:pPr>
            <w:pStyle w:val="TOC1"/>
            <w:rPr>
              <w:rFonts w:eastAsiaTheme="minorEastAsia"/>
              <w:b w:val="0"/>
              <w:caps w:val="0"/>
              <w:sz w:val="22"/>
            </w:rPr>
          </w:pPr>
          <w:hyperlink w:anchor="_Toc126568809" w:history="1">
            <w:r w:rsidR="00E2528E" w:rsidRPr="00B46D4E">
              <w:rPr>
                <w:rStyle w:val="Hyperlink"/>
              </w:rPr>
              <w:t>ACADEMIC RE-ADMITTANCE POLICY</w:t>
            </w:r>
            <w:r w:rsidR="00E2528E">
              <w:rPr>
                <w:webHidden/>
              </w:rPr>
              <w:tab/>
            </w:r>
            <w:r w:rsidR="00E2528E">
              <w:rPr>
                <w:webHidden/>
              </w:rPr>
              <w:fldChar w:fldCharType="begin"/>
            </w:r>
            <w:r w:rsidR="00E2528E">
              <w:rPr>
                <w:webHidden/>
              </w:rPr>
              <w:instrText xml:space="preserve"> PAGEREF _Toc126568809 \h </w:instrText>
            </w:r>
            <w:r w:rsidR="00E2528E">
              <w:rPr>
                <w:webHidden/>
              </w:rPr>
            </w:r>
            <w:r w:rsidR="00E2528E">
              <w:rPr>
                <w:webHidden/>
              </w:rPr>
              <w:fldChar w:fldCharType="separate"/>
            </w:r>
            <w:r w:rsidR="00975E3E">
              <w:rPr>
                <w:webHidden/>
              </w:rPr>
              <w:t>99</w:t>
            </w:r>
            <w:r w:rsidR="00E2528E">
              <w:rPr>
                <w:webHidden/>
              </w:rPr>
              <w:fldChar w:fldCharType="end"/>
            </w:r>
          </w:hyperlink>
        </w:p>
        <w:p w14:paraId="6FFD7FF0" w14:textId="7B9D9120" w:rsidR="00E2528E" w:rsidRDefault="000F1793">
          <w:pPr>
            <w:pStyle w:val="TOC1"/>
            <w:rPr>
              <w:rFonts w:eastAsiaTheme="minorEastAsia"/>
              <w:b w:val="0"/>
              <w:caps w:val="0"/>
              <w:sz w:val="22"/>
            </w:rPr>
          </w:pPr>
          <w:hyperlink w:anchor="_Toc126568810" w:history="1">
            <w:r w:rsidR="00E2528E" w:rsidRPr="00B46D4E">
              <w:rPr>
                <w:rStyle w:val="Hyperlink"/>
              </w:rPr>
              <w:t>DISCIPLINARY RE-ADMITTANCE POLICY</w:t>
            </w:r>
            <w:r w:rsidR="00E2528E">
              <w:rPr>
                <w:webHidden/>
              </w:rPr>
              <w:tab/>
            </w:r>
            <w:r w:rsidR="00E2528E">
              <w:rPr>
                <w:webHidden/>
              </w:rPr>
              <w:fldChar w:fldCharType="begin"/>
            </w:r>
            <w:r w:rsidR="00E2528E">
              <w:rPr>
                <w:webHidden/>
              </w:rPr>
              <w:instrText xml:space="preserve"> PAGEREF _Toc126568810 \h </w:instrText>
            </w:r>
            <w:r w:rsidR="00E2528E">
              <w:rPr>
                <w:webHidden/>
              </w:rPr>
            </w:r>
            <w:r w:rsidR="00E2528E">
              <w:rPr>
                <w:webHidden/>
              </w:rPr>
              <w:fldChar w:fldCharType="separate"/>
            </w:r>
            <w:r w:rsidR="00975E3E">
              <w:rPr>
                <w:webHidden/>
              </w:rPr>
              <w:t>100</w:t>
            </w:r>
            <w:r w:rsidR="00E2528E">
              <w:rPr>
                <w:webHidden/>
              </w:rPr>
              <w:fldChar w:fldCharType="end"/>
            </w:r>
          </w:hyperlink>
        </w:p>
        <w:p w14:paraId="6B220CD3" w14:textId="27B7011C" w:rsidR="00E2528E" w:rsidRDefault="000F1793">
          <w:pPr>
            <w:pStyle w:val="TOC1"/>
            <w:rPr>
              <w:rFonts w:eastAsiaTheme="minorEastAsia"/>
              <w:b w:val="0"/>
              <w:caps w:val="0"/>
              <w:sz w:val="22"/>
            </w:rPr>
          </w:pPr>
          <w:hyperlink w:anchor="_Toc126568811" w:history="1">
            <w:r w:rsidR="00E2528E" w:rsidRPr="00B46D4E">
              <w:rPr>
                <w:rStyle w:val="Hyperlink"/>
              </w:rPr>
              <w:t>TESTING</w:t>
            </w:r>
            <w:r w:rsidR="00E2528E">
              <w:rPr>
                <w:webHidden/>
              </w:rPr>
              <w:tab/>
            </w:r>
            <w:r w:rsidR="00E2528E">
              <w:rPr>
                <w:webHidden/>
              </w:rPr>
              <w:fldChar w:fldCharType="begin"/>
            </w:r>
            <w:r w:rsidR="00E2528E">
              <w:rPr>
                <w:webHidden/>
              </w:rPr>
              <w:instrText xml:space="preserve"> PAGEREF _Toc126568811 \h </w:instrText>
            </w:r>
            <w:r w:rsidR="00E2528E">
              <w:rPr>
                <w:webHidden/>
              </w:rPr>
            </w:r>
            <w:r w:rsidR="00E2528E">
              <w:rPr>
                <w:webHidden/>
              </w:rPr>
              <w:fldChar w:fldCharType="separate"/>
            </w:r>
            <w:r w:rsidR="00975E3E">
              <w:rPr>
                <w:webHidden/>
              </w:rPr>
              <w:t>101</w:t>
            </w:r>
            <w:r w:rsidR="00E2528E">
              <w:rPr>
                <w:webHidden/>
              </w:rPr>
              <w:fldChar w:fldCharType="end"/>
            </w:r>
          </w:hyperlink>
        </w:p>
        <w:p w14:paraId="1452F790" w14:textId="7FC71D07" w:rsidR="00E2528E" w:rsidRDefault="000F1793">
          <w:pPr>
            <w:pStyle w:val="TOC1"/>
            <w:rPr>
              <w:rFonts w:eastAsiaTheme="minorEastAsia"/>
              <w:b w:val="0"/>
              <w:caps w:val="0"/>
              <w:sz w:val="22"/>
            </w:rPr>
          </w:pPr>
          <w:hyperlink w:anchor="_Toc126568812" w:history="1">
            <w:r w:rsidR="00E2528E" w:rsidRPr="00B46D4E">
              <w:rPr>
                <w:rStyle w:val="Hyperlink"/>
              </w:rPr>
              <w:t>ASSIGNMENTS</w:t>
            </w:r>
            <w:r w:rsidR="00E2528E">
              <w:rPr>
                <w:webHidden/>
              </w:rPr>
              <w:tab/>
            </w:r>
            <w:r w:rsidR="00E2528E">
              <w:rPr>
                <w:webHidden/>
              </w:rPr>
              <w:fldChar w:fldCharType="begin"/>
            </w:r>
            <w:r w:rsidR="00E2528E">
              <w:rPr>
                <w:webHidden/>
              </w:rPr>
              <w:instrText xml:space="preserve"> PAGEREF _Toc126568812 \h </w:instrText>
            </w:r>
            <w:r w:rsidR="00E2528E">
              <w:rPr>
                <w:webHidden/>
              </w:rPr>
            </w:r>
            <w:r w:rsidR="00E2528E">
              <w:rPr>
                <w:webHidden/>
              </w:rPr>
              <w:fldChar w:fldCharType="separate"/>
            </w:r>
            <w:r w:rsidR="00975E3E">
              <w:rPr>
                <w:webHidden/>
              </w:rPr>
              <w:t>101</w:t>
            </w:r>
            <w:r w:rsidR="00E2528E">
              <w:rPr>
                <w:webHidden/>
              </w:rPr>
              <w:fldChar w:fldCharType="end"/>
            </w:r>
          </w:hyperlink>
        </w:p>
        <w:p w14:paraId="4DEFFAFF" w14:textId="7BC1F271" w:rsidR="00E2528E" w:rsidRDefault="000F1793">
          <w:pPr>
            <w:pStyle w:val="TOC1"/>
            <w:rPr>
              <w:rFonts w:eastAsiaTheme="minorEastAsia"/>
              <w:b w:val="0"/>
              <w:caps w:val="0"/>
              <w:sz w:val="22"/>
            </w:rPr>
          </w:pPr>
          <w:hyperlink w:anchor="_Toc126568813" w:history="1">
            <w:r w:rsidR="00E2528E" w:rsidRPr="00B46D4E">
              <w:rPr>
                <w:rStyle w:val="Hyperlink"/>
              </w:rPr>
              <w:t>DEGREE REQUIREMENTS</w:t>
            </w:r>
            <w:r w:rsidR="00E2528E">
              <w:rPr>
                <w:webHidden/>
              </w:rPr>
              <w:tab/>
            </w:r>
            <w:r w:rsidR="00E2528E">
              <w:rPr>
                <w:webHidden/>
              </w:rPr>
              <w:fldChar w:fldCharType="begin"/>
            </w:r>
            <w:r w:rsidR="00E2528E">
              <w:rPr>
                <w:webHidden/>
              </w:rPr>
              <w:instrText xml:space="preserve"> PAGEREF _Toc126568813 \h </w:instrText>
            </w:r>
            <w:r w:rsidR="00E2528E">
              <w:rPr>
                <w:webHidden/>
              </w:rPr>
            </w:r>
            <w:r w:rsidR="00E2528E">
              <w:rPr>
                <w:webHidden/>
              </w:rPr>
              <w:fldChar w:fldCharType="separate"/>
            </w:r>
            <w:r w:rsidR="00975E3E">
              <w:rPr>
                <w:webHidden/>
              </w:rPr>
              <w:t>101</w:t>
            </w:r>
            <w:r w:rsidR="00E2528E">
              <w:rPr>
                <w:webHidden/>
              </w:rPr>
              <w:fldChar w:fldCharType="end"/>
            </w:r>
          </w:hyperlink>
        </w:p>
        <w:p w14:paraId="0A7CDE82" w14:textId="512A6FDF" w:rsidR="00E2528E" w:rsidRDefault="000F1793">
          <w:pPr>
            <w:pStyle w:val="TOC1"/>
            <w:rPr>
              <w:rFonts w:eastAsiaTheme="minorEastAsia"/>
              <w:b w:val="0"/>
              <w:caps w:val="0"/>
              <w:sz w:val="22"/>
            </w:rPr>
          </w:pPr>
          <w:hyperlink w:anchor="_Toc126568814" w:history="1">
            <w:r w:rsidR="00E2528E" w:rsidRPr="00B46D4E">
              <w:rPr>
                <w:rStyle w:val="Hyperlink"/>
              </w:rPr>
              <w:t>GENERAL EDUCATION COURSES</w:t>
            </w:r>
            <w:r w:rsidR="00E2528E">
              <w:rPr>
                <w:webHidden/>
              </w:rPr>
              <w:tab/>
            </w:r>
            <w:r w:rsidR="00E2528E">
              <w:rPr>
                <w:webHidden/>
              </w:rPr>
              <w:fldChar w:fldCharType="begin"/>
            </w:r>
            <w:r w:rsidR="00E2528E">
              <w:rPr>
                <w:webHidden/>
              </w:rPr>
              <w:instrText xml:space="preserve"> PAGEREF _Toc126568814 \h </w:instrText>
            </w:r>
            <w:r w:rsidR="00E2528E">
              <w:rPr>
                <w:webHidden/>
              </w:rPr>
            </w:r>
            <w:r w:rsidR="00E2528E">
              <w:rPr>
                <w:webHidden/>
              </w:rPr>
              <w:fldChar w:fldCharType="separate"/>
            </w:r>
            <w:r w:rsidR="00975E3E">
              <w:rPr>
                <w:webHidden/>
              </w:rPr>
              <w:t>102</w:t>
            </w:r>
            <w:r w:rsidR="00E2528E">
              <w:rPr>
                <w:webHidden/>
              </w:rPr>
              <w:fldChar w:fldCharType="end"/>
            </w:r>
          </w:hyperlink>
        </w:p>
        <w:p w14:paraId="7370DAD8" w14:textId="39E7E5E4" w:rsidR="00E2528E" w:rsidRDefault="000F1793">
          <w:pPr>
            <w:pStyle w:val="TOC1"/>
            <w:rPr>
              <w:rFonts w:eastAsiaTheme="minorEastAsia"/>
              <w:b w:val="0"/>
              <w:caps w:val="0"/>
              <w:sz w:val="22"/>
            </w:rPr>
          </w:pPr>
          <w:hyperlink w:anchor="_Toc126568815" w:history="1">
            <w:r w:rsidR="00E2528E" w:rsidRPr="00B46D4E">
              <w:rPr>
                <w:rStyle w:val="Hyperlink"/>
              </w:rPr>
              <w:t>GRADING POLICY</w:t>
            </w:r>
            <w:r w:rsidR="00E2528E">
              <w:rPr>
                <w:webHidden/>
              </w:rPr>
              <w:tab/>
            </w:r>
            <w:r w:rsidR="00E2528E">
              <w:rPr>
                <w:webHidden/>
              </w:rPr>
              <w:fldChar w:fldCharType="begin"/>
            </w:r>
            <w:r w:rsidR="00E2528E">
              <w:rPr>
                <w:webHidden/>
              </w:rPr>
              <w:instrText xml:space="preserve"> PAGEREF _Toc126568815 \h </w:instrText>
            </w:r>
            <w:r w:rsidR="00E2528E">
              <w:rPr>
                <w:webHidden/>
              </w:rPr>
            </w:r>
            <w:r w:rsidR="00E2528E">
              <w:rPr>
                <w:webHidden/>
              </w:rPr>
              <w:fldChar w:fldCharType="separate"/>
            </w:r>
            <w:r w:rsidR="00975E3E">
              <w:rPr>
                <w:webHidden/>
              </w:rPr>
              <w:t>102</w:t>
            </w:r>
            <w:r w:rsidR="00E2528E">
              <w:rPr>
                <w:webHidden/>
              </w:rPr>
              <w:fldChar w:fldCharType="end"/>
            </w:r>
          </w:hyperlink>
        </w:p>
        <w:p w14:paraId="4B888475" w14:textId="7C4A0F0A" w:rsidR="00E2528E" w:rsidRDefault="000F1793">
          <w:pPr>
            <w:pStyle w:val="TOC1"/>
            <w:rPr>
              <w:rFonts w:eastAsiaTheme="minorEastAsia"/>
              <w:b w:val="0"/>
              <w:caps w:val="0"/>
              <w:sz w:val="22"/>
            </w:rPr>
          </w:pPr>
          <w:hyperlink w:anchor="_Toc126568816" w:history="1">
            <w:r w:rsidR="00E2528E" w:rsidRPr="00B46D4E">
              <w:rPr>
                <w:rStyle w:val="Hyperlink"/>
              </w:rPr>
              <w:t>SCHOLASTIC HONORS</w:t>
            </w:r>
            <w:r w:rsidR="00E2528E">
              <w:rPr>
                <w:webHidden/>
              </w:rPr>
              <w:tab/>
            </w:r>
            <w:r w:rsidR="00E2528E">
              <w:rPr>
                <w:webHidden/>
              </w:rPr>
              <w:fldChar w:fldCharType="begin"/>
            </w:r>
            <w:r w:rsidR="00E2528E">
              <w:rPr>
                <w:webHidden/>
              </w:rPr>
              <w:instrText xml:space="preserve"> PAGEREF _Toc126568816 \h </w:instrText>
            </w:r>
            <w:r w:rsidR="00E2528E">
              <w:rPr>
                <w:webHidden/>
              </w:rPr>
            </w:r>
            <w:r w:rsidR="00E2528E">
              <w:rPr>
                <w:webHidden/>
              </w:rPr>
              <w:fldChar w:fldCharType="separate"/>
            </w:r>
            <w:r w:rsidR="00975E3E">
              <w:rPr>
                <w:webHidden/>
              </w:rPr>
              <w:t>107</w:t>
            </w:r>
            <w:r w:rsidR="00E2528E">
              <w:rPr>
                <w:webHidden/>
              </w:rPr>
              <w:fldChar w:fldCharType="end"/>
            </w:r>
          </w:hyperlink>
        </w:p>
        <w:p w14:paraId="4F4E5D3C" w14:textId="09C8F5F9" w:rsidR="00E2528E" w:rsidRDefault="000F1793">
          <w:pPr>
            <w:pStyle w:val="TOC1"/>
            <w:rPr>
              <w:rFonts w:eastAsiaTheme="minorEastAsia"/>
              <w:b w:val="0"/>
              <w:caps w:val="0"/>
              <w:sz w:val="22"/>
            </w:rPr>
          </w:pPr>
          <w:hyperlink w:anchor="_Toc126568817" w:history="1">
            <w:r w:rsidR="00E2528E" w:rsidRPr="00B46D4E">
              <w:rPr>
                <w:rStyle w:val="Hyperlink"/>
              </w:rPr>
              <w:t>REPEATING COURSES</w:t>
            </w:r>
            <w:r w:rsidR="00E2528E">
              <w:rPr>
                <w:webHidden/>
              </w:rPr>
              <w:tab/>
            </w:r>
            <w:r w:rsidR="00E2528E">
              <w:rPr>
                <w:webHidden/>
              </w:rPr>
              <w:fldChar w:fldCharType="begin"/>
            </w:r>
            <w:r w:rsidR="00E2528E">
              <w:rPr>
                <w:webHidden/>
              </w:rPr>
              <w:instrText xml:space="preserve"> PAGEREF _Toc126568817 \h </w:instrText>
            </w:r>
            <w:r w:rsidR="00E2528E">
              <w:rPr>
                <w:webHidden/>
              </w:rPr>
            </w:r>
            <w:r w:rsidR="00E2528E">
              <w:rPr>
                <w:webHidden/>
              </w:rPr>
              <w:fldChar w:fldCharType="separate"/>
            </w:r>
            <w:r w:rsidR="00975E3E">
              <w:rPr>
                <w:webHidden/>
              </w:rPr>
              <w:t>107</w:t>
            </w:r>
            <w:r w:rsidR="00E2528E">
              <w:rPr>
                <w:webHidden/>
              </w:rPr>
              <w:fldChar w:fldCharType="end"/>
            </w:r>
          </w:hyperlink>
        </w:p>
        <w:p w14:paraId="0C5BB3BF" w14:textId="4162A062" w:rsidR="00E2528E" w:rsidRDefault="000F1793">
          <w:pPr>
            <w:pStyle w:val="TOC1"/>
            <w:rPr>
              <w:rFonts w:eastAsiaTheme="minorEastAsia"/>
              <w:b w:val="0"/>
              <w:caps w:val="0"/>
              <w:sz w:val="22"/>
            </w:rPr>
          </w:pPr>
          <w:hyperlink w:anchor="_Toc126568818" w:history="1">
            <w:r w:rsidR="00E2528E" w:rsidRPr="00B46D4E">
              <w:rPr>
                <w:rStyle w:val="Hyperlink"/>
              </w:rPr>
              <w:t>INDEPENDENT/DIRECTED STUDY</w:t>
            </w:r>
            <w:r w:rsidR="00E2528E">
              <w:rPr>
                <w:webHidden/>
              </w:rPr>
              <w:tab/>
            </w:r>
            <w:r w:rsidR="00E2528E">
              <w:rPr>
                <w:webHidden/>
              </w:rPr>
              <w:fldChar w:fldCharType="begin"/>
            </w:r>
            <w:r w:rsidR="00E2528E">
              <w:rPr>
                <w:webHidden/>
              </w:rPr>
              <w:instrText xml:space="preserve"> PAGEREF _Toc126568818 \h </w:instrText>
            </w:r>
            <w:r w:rsidR="00E2528E">
              <w:rPr>
                <w:webHidden/>
              </w:rPr>
            </w:r>
            <w:r w:rsidR="00E2528E">
              <w:rPr>
                <w:webHidden/>
              </w:rPr>
              <w:fldChar w:fldCharType="separate"/>
            </w:r>
            <w:r w:rsidR="00975E3E">
              <w:rPr>
                <w:webHidden/>
              </w:rPr>
              <w:t>108</w:t>
            </w:r>
            <w:r w:rsidR="00E2528E">
              <w:rPr>
                <w:webHidden/>
              </w:rPr>
              <w:fldChar w:fldCharType="end"/>
            </w:r>
          </w:hyperlink>
        </w:p>
        <w:p w14:paraId="350B5DE9" w14:textId="0ED67ED1" w:rsidR="00E2528E" w:rsidRDefault="000F1793">
          <w:pPr>
            <w:pStyle w:val="TOC1"/>
            <w:rPr>
              <w:rFonts w:eastAsiaTheme="minorEastAsia"/>
              <w:b w:val="0"/>
              <w:caps w:val="0"/>
              <w:sz w:val="22"/>
            </w:rPr>
          </w:pPr>
          <w:hyperlink w:anchor="_Toc126568819" w:history="1">
            <w:r w:rsidR="00E2528E" w:rsidRPr="00B46D4E">
              <w:rPr>
                <w:rStyle w:val="Hyperlink"/>
              </w:rPr>
              <w:t>SATISFACTORY ACADEMIC PROGRESS</w:t>
            </w:r>
            <w:r w:rsidR="00E2528E">
              <w:rPr>
                <w:webHidden/>
              </w:rPr>
              <w:tab/>
            </w:r>
            <w:r w:rsidR="00E2528E">
              <w:rPr>
                <w:webHidden/>
              </w:rPr>
              <w:fldChar w:fldCharType="begin"/>
            </w:r>
            <w:r w:rsidR="00E2528E">
              <w:rPr>
                <w:webHidden/>
              </w:rPr>
              <w:instrText xml:space="preserve"> PAGEREF _Toc126568819 \h </w:instrText>
            </w:r>
            <w:r w:rsidR="00E2528E">
              <w:rPr>
                <w:webHidden/>
              </w:rPr>
            </w:r>
            <w:r w:rsidR="00E2528E">
              <w:rPr>
                <w:webHidden/>
              </w:rPr>
              <w:fldChar w:fldCharType="separate"/>
            </w:r>
            <w:r w:rsidR="00975E3E">
              <w:rPr>
                <w:webHidden/>
              </w:rPr>
              <w:t>109</w:t>
            </w:r>
            <w:r w:rsidR="00E2528E">
              <w:rPr>
                <w:webHidden/>
              </w:rPr>
              <w:fldChar w:fldCharType="end"/>
            </w:r>
          </w:hyperlink>
        </w:p>
        <w:p w14:paraId="101E7DFA" w14:textId="054A0B79" w:rsidR="00E2528E" w:rsidRDefault="000F1793">
          <w:pPr>
            <w:pStyle w:val="TOC1"/>
            <w:rPr>
              <w:rFonts w:eastAsiaTheme="minorEastAsia"/>
              <w:b w:val="0"/>
              <w:caps w:val="0"/>
              <w:sz w:val="22"/>
            </w:rPr>
          </w:pPr>
          <w:hyperlink w:anchor="_Toc126568820" w:history="1">
            <w:r w:rsidR="00E2528E" w:rsidRPr="00B46D4E">
              <w:rPr>
                <w:rStyle w:val="Hyperlink"/>
              </w:rPr>
              <w:t>REGISTRY AND LICENSURE EXAMINATIONS</w:t>
            </w:r>
            <w:r w:rsidR="00E2528E">
              <w:rPr>
                <w:webHidden/>
              </w:rPr>
              <w:tab/>
            </w:r>
            <w:r w:rsidR="00E2528E">
              <w:rPr>
                <w:webHidden/>
              </w:rPr>
              <w:fldChar w:fldCharType="begin"/>
            </w:r>
            <w:r w:rsidR="00E2528E">
              <w:rPr>
                <w:webHidden/>
              </w:rPr>
              <w:instrText xml:space="preserve"> PAGEREF _Toc126568820 \h </w:instrText>
            </w:r>
            <w:r w:rsidR="00E2528E">
              <w:rPr>
                <w:webHidden/>
              </w:rPr>
            </w:r>
            <w:r w:rsidR="00E2528E">
              <w:rPr>
                <w:webHidden/>
              </w:rPr>
              <w:fldChar w:fldCharType="separate"/>
            </w:r>
            <w:r w:rsidR="00975E3E">
              <w:rPr>
                <w:webHidden/>
              </w:rPr>
              <w:t>114</w:t>
            </w:r>
            <w:r w:rsidR="00E2528E">
              <w:rPr>
                <w:webHidden/>
              </w:rPr>
              <w:fldChar w:fldCharType="end"/>
            </w:r>
          </w:hyperlink>
        </w:p>
        <w:p w14:paraId="7CD39A7C" w14:textId="11BA1AC6" w:rsidR="00E2528E" w:rsidRDefault="000F1793">
          <w:pPr>
            <w:pStyle w:val="TOC1"/>
            <w:rPr>
              <w:rFonts w:eastAsiaTheme="minorEastAsia"/>
              <w:b w:val="0"/>
              <w:caps w:val="0"/>
              <w:sz w:val="22"/>
            </w:rPr>
          </w:pPr>
          <w:hyperlink w:anchor="_Toc126568821" w:history="1">
            <w:r w:rsidR="00E2528E" w:rsidRPr="00B46D4E">
              <w:rPr>
                <w:rStyle w:val="Hyperlink"/>
              </w:rPr>
              <w:t>State Authorization, Licensure, and Certification</w:t>
            </w:r>
            <w:r w:rsidR="00E2528E">
              <w:rPr>
                <w:webHidden/>
              </w:rPr>
              <w:tab/>
            </w:r>
            <w:r w:rsidR="00E2528E">
              <w:rPr>
                <w:webHidden/>
              </w:rPr>
              <w:fldChar w:fldCharType="begin"/>
            </w:r>
            <w:r w:rsidR="00E2528E">
              <w:rPr>
                <w:webHidden/>
              </w:rPr>
              <w:instrText xml:space="preserve"> PAGEREF _Toc126568821 \h </w:instrText>
            </w:r>
            <w:r w:rsidR="00E2528E">
              <w:rPr>
                <w:webHidden/>
              </w:rPr>
            </w:r>
            <w:r w:rsidR="00E2528E">
              <w:rPr>
                <w:webHidden/>
              </w:rPr>
              <w:fldChar w:fldCharType="separate"/>
            </w:r>
            <w:r w:rsidR="00975E3E">
              <w:rPr>
                <w:webHidden/>
              </w:rPr>
              <w:t>116</w:t>
            </w:r>
            <w:r w:rsidR="00E2528E">
              <w:rPr>
                <w:webHidden/>
              </w:rPr>
              <w:fldChar w:fldCharType="end"/>
            </w:r>
          </w:hyperlink>
        </w:p>
        <w:p w14:paraId="5CDA8FDD" w14:textId="7841E797" w:rsidR="00E2528E" w:rsidRDefault="000F1793">
          <w:pPr>
            <w:pStyle w:val="TOC1"/>
            <w:rPr>
              <w:rFonts w:eastAsiaTheme="minorEastAsia"/>
              <w:b w:val="0"/>
              <w:caps w:val="0"/>
              <w:sz w:val="22"/>
            </w:rPr>
          </w:pPr>
          <w:hyperlink w:anchor="_Toc126568822" w:history="1">
            <w:r w:rsidR="00E2528E" w:rsidRPr="00B46D4E">
              <w:rPr>
                <w:rStyle w:val="Hyperlink"/>
              </w:rPr>
              <w:t>GRADUATION REQUIREMENTS</w:t>
            </w:r>
            <w:r w:rsidR="00E2528E">
              <w:rPr>
                <w:webHidden/>
              </w:rPr>
              <w:tab/>
            </w:r>
            <w:r w:rsidR="00E2528E">
              <w:rPr>
                <w:webHidden/>
              </w:rPr>
              <w:fldChar w:fldCharType="begin"/>
            </w:r>
            <w:r w:rsidR="00E2528E">
              <w:rPr>
                <w:webHidden/>
              </w:rPr>
              <w:instrText xml:space="preserve"> PAGEREF _Toc126568822 \h </w:instrText>
            </w:r>
            <w:r w:rsidR="00E2528E">
              <w:rPr>
                <w:webHidden/>
              </w:rPr>
            </w:r>
            <w:r w:rsidR="00E2528E">
              <w:rPr>
                <w:webHidden/>
              </w:rPr>
              <w:fldChar w:fldCharType="separate"/>
            </w:r>
            <w:r w:rsidR="00975E3E">
              <w:rPr>
                <w:webHidden/>
              </w:rPr>
              <w:t>121</w:t>
            </w:r>
            <w:r w:rsidR="00E2528E">
              <w:rPr>
                <w:webHidden/>
              </w:rPr>
              <w:fldChar w:fldCharType="end"/>
            </w:r>
          </w:hyperlink>
        </w:p>
        <w:p w14:paraId="47CE0533" w14:textId="2C8934B3" w:rsidR="00E2528E" w:rsidRDefault="000F1793">
          <w:pPr>
            <w:pStyle w:val="TOC1"/>
            <w:rPr>
              <w:rFonts w:eastAsiaTheme="minorEastAsia"/>
              <w:b w:val="0"/>
              <w:caps w:val="0"/>
              <w:sz w:val="22"/>
            </w:rPr>
          </w:pPr>
          <w:hyperlink w:anchor="_Toc126568823" w:history="1">
            <w:r w:rsidR="00E2528E" w:rsidRPr="00B46D4E">
              <w:rPr>
                <w:rStyle w:val="Hyperlink"/>
              </w:rPr>
              <w:t>Programs Offered</w:t>
            </w:r>
            <w:r w:rsidR="00E2528E">
              <w:rPr>
                <w:webHidden/>
              </w:rPr>
              <w:tab/>
            </w:r>
            <w:r w:rsidR="00E2528E">
              <w:rPr>
                <w:webHidden/>
              </w:rPr>
              <w:fldChar w:fldCharType="begin"/>
            </w:r>
            <w:r w:rsidR="00E2528E">
              <w:rPr>
                <w:webHidden/>
              </w:rPr>
              <w:instrText xml:space="preserve"> PAGEREF _Toc126568823 \h </w:instrText>
            </w:r>
            <w:r w:rsidR="00E2528E">
              <w:rPr>
                <w:webHidden/>
              </w:rPr>
            </w:r>
            <w:r w:rsidR="00E2528E">
              <w:rPr>
                <w:webHidden/>
              </w:rPr>
              <w:fldChar w:fldCharType="separate"/>
            </w:r>
            <w:r w:rsidR="00975E3E">
              <w:rPr>
                <w:webHidden/>
              </w:rPr>
              <w:t>124</w:t>
            </w:r>
            <w:r w:rsidR="00E2528E">
              <w:rPr>
                <w:webHidden/>
              </w:rPr>
              <w:fldChar w:fldCharType="end"/>
            </w:r>
          </w:hyperlink>
        </w:p>
        <w:p w14:paraId="45AA4F4B" w14:textId="67CAEE05" w:rsidR="00E2528E" w:rsidRDefault="000F1793">
          <w:pPr>
            <w:pStyle w:val="TOC1"/>
            <w:rPr>
              <w:rFonts w:eastAsiaTheme="minorEastAsia"/>
              <w:b w:val="0"/>
              <w:caps w:val="0"/>
              <w:sz w:val="22"/>
            </w:rPr>
          </w:pPr>
          <w:hyperlink w:anchor="_Toc126568824" w:history="1">
            <w:r w:rsidR="00E2528E" w:rsidRPr="00B46D4E">
              <w:rPr>
                <w:rStyle w:val="Hyperlink"/>
                <w:w w:val="95"/>
              </w:rPr>
              <w:t>Business Administration</w:t>
            </w:r>
            <w:r w:rsidR="00E2528E" w:rsidRPr="00B46D4E">
              <w:rPr>
                <w:rStyle w:val="Hyperlink"/>
              </w:rPr>
              <w:t xml:space="preserve"> </w:t>
            </w:r>
            <w:r w:rsidR="00E2528E" w:rsidRPr="00B46D4E">
              <w:rPr>
                <w:rStyle w:val="Hyperlink"/>
                <w:w w:val="95"/>
              </w:rPr>
              <w:t>Diploma (FL)</w:t>
            </w:r>
            <w:r w:rsidR="00E2528E">
              <w:rPr>
                <w:webHidden/>
              </w:rPr>
              <w:tab/>
            </w:r>
            <w:r w:rsidR="00E2528E">
              <w:rPr>
                <w:webHidden/>
              </w:rPr>
              <w:fldChar w:fldCharType="begin"/>
            </w:r>
            <w:r w:rsidR="00E2528E">
              <w:rPr>
                <w:webHidden/>
              </w:rPr>
              <w:instrText xml:space="preserve"> PAGEREF _Toc126568824 \h </w:instrText>
            </w:r>
            <w:r w:rsidR="00E2528E">
              <w:rPr>
                <w:webHidden/>
              </w:rPr>
            </w:r>
            <w:r w:rsidR="00E2528E">
              <w:rPr>
                <w:webHidden/>
              </w:rPr>
              <w:fldChar w:fldCharType="separate"/>
            </w:r>
            <w:r w:rsidR="00975E3E">
              <w:rPr>
                <w:webHidden/>
              </w:rPr>
              <w:t>127</w:t>
            </w:r>
            <w:r w:rsidR="00E2528E">
              <w:rPr>
                <w:webHidden/>
              </w:rPr>
              <w:fldChar w:fldCharType="end"/>
            </w:r>
          </w:hyperlink>
        </w:p>
        <w:p w14:paraId="31B0BAF3" w14:textId="5B6651AF" w:rsidR="00E2528E" w:rsidRDefault="000F1793">
          <w:pPr>
            <w:pStyle w:val="TOC1"/>
            <w:rPr>
              <w:rFonts w:eastAsiaTheme="minorEastAsia"/>
              <w:b w:val="0"/>
              <w:caps w:val="0"/>
              <w:sz w:val="22"/>
            </w:rPr>
          </w:pPr>
          <w:hyperlink w:anchor="_Toc126568825" w:history="1">
            <w:r w:rsidR="00E2528E" w:rsidRPr="00B46D4E">
              <w:rPr>
                <w:rStyle w:val="Hyperlink"/>
                <w:w w:val="95"/>
              </w:rPr>
              <w:t>Business Administration</w:t>
            </w:r>
            <w:r w:rsidR="00E2528E" w:rsidRPr="00B46D4E">
              <w:rPr>
                <w:rStyle w:val="Hyperlink"/>
              </w:rPr>
              <w:t xml:space="preserve"> </w:t>
            </w:r>
            <w:r w:rsidR="00E2528E" w:rsidRPr="00B46D4E">
              <w:rPr>
                <w:rStyle w:val="Hyperlink"/>
                <w:w w:val="95"/>
              </w:rPr>
              <w:t>ASSOCIATE IN Applied SCIENCE DEGREE (SC &amp; NC)</w:t>
            </w:r>
            <w:r w:rsidR="00E2528E">
              <w:rPr>
                <w:webHidden/>
              </w:rPr>
              <w:tab/>
            </w:r>
            <w:r w:rsidR="00E2528E">
              <w:rPr>
                <w:webHidden/>
              </w:rPr>
              <w:fldChar w:fldCharType="begin"/>
            </w:r>
            <w:r w:rsidR="00E2528E">
              <w:rPr>
                <w:webHidden/>
              </w:rPr>
              <w:instrText xml:space="preserve"> PAGEREF _Toc126568825 \h </w:instrText>
            </w:r>
            <w:r w:rsidR="00E2528E">
              <w:rPr>
                <w:webHidden/>
              </w:rPr>
            </w:r>
            <w:r w:rsidR="00E2528E">
              <w:rPr>
                <w:webHidden/>
              </w:rPr>
              <w:fldChar w:fldCharType="separate"/>
            </w:r>
            <w:r w:rsidR="00975E3E">
              <w:rPr>
                <w:webHidden/>
              </w:rPr>
              <w:t>130</w:t>
            </w:r>
            <w:r w:rsidR="00E2528E">
              <w:rPr>
                <w:webHidden/>
              </w:rPr>
              <w:fldChar w:fldCharType="end"/>
            </w:r>
          </w:hyperlink>
        </w:p>
        <w:p w14:paraId="6400D9C9" w14:textId="05F4BE20" w:rsidR="00E2528E" w:rsidRDefault="000F1793">
          <w:pPr>
            <w:pStyle w:val="TOC1"/>
            <w:rPr>
              <w:rFonts w:eastAsiaTheme="minorEastAsia"/>
              <w:b w:val="0"/>
              <w:caps w:val="0"/>
              <w:sz w:val="22"/>
            </w:rPr>
          </w:pPr>
          <w:hyperlink w:anchor="_Toc126568826" w:history="1">
            <w:r w:rsidR="00E2528E" w:rsidRPr="00B46D4E">
              <w:rPr>
                <w:rStyle w:val="Hyperlink"/>
                <w:w w:val="95"/>
              </w:rPr>
              <w:t>Business Administration</w:t>
            </w:r>
            <w:r w:rsidR="00E2528E" w:rsidRPr="00B46D4E">
              <w:rPr>
                <w:rStyle w:val="Hyperlink"/>
              </w:rPr>
              <w:t xml:space="preserve"> </w:t>
            </w:r>
            <w:r w:rsidR="00E2528E" w:rsidRPr="00B46D4E">
              <w:rPr>
                <w:rStyle w:val="Hyperlink"/>
                <w:w w:val="95"/>
              </w:rPr>
              <w:t>ASSOCIATE OF SCIENCE DEGREE (FL)</w:t>
            </w:r>
            <w:r w:rsidR="00E2528E">
              <w:rPr>
                <w:webHidden/>
              </w:rPr>
              <w:tab/>
            </w:r>
            <w:r w:rsidR="00E2528E">
              <w:rPr>
                <w:webHidden/>
              </w:rPr>
              <w:fldChar w:fldCharType="begin"/>
            </w:r>
            <w:r w:rsidR="00E2528E">
              <w:rPr>
                <w:webHidden/>
              </w:rPr>
              <w:instrText xml:space="preserve"> PAGEREF _Toc126568826 \h </w:instrText>
            </w:r>
            <w:r w:rsidR="00E2528E">
              <w:rPr>
                <w:webHidden/>
              </w:rPr>
            </w:r>
            <w:r w:rsidR="00E2528E">
              <w:rPr>
                <w:webHidden/>
              </w:rPr>
              <w:fldChar w:fldCharType="separate"/>
            </w:r>
            <w:r w:rsidR="00975E3E">
              <w:rPr>
                <w:webHidden/>
              </w:rPr>
              <w:t>134</w:t>
            </w:r>
            <w:r w:rsidR="00E2528E">
              <w:rPr>
                <w:webHidden/>
              </w:rPr>
              <w:fldChar w:fldCharType="end"/>
            </w:r>
          </w:hyperlink>
        </w:p>
        <w:p w14:paraId="0FAFE83D" w14:textId="2933826E" w:rsidR="00E2528E" w:rsidRDefault="000F1793">
          <w:pPr>
            <w:pStyle w:val="TOC1"/>
            <w:rPr>
              <w:rFonts w:eastAsiaTheme="minorEastAsia"/>
              <w:b w:val="0"/>
              <w:caps w:val="0"/>
              <w:sz w:val="22"/>
            </w:rPr>
          </w:pPr>
          <w:hyperlink w:anchor="_Toc126568827" w:history="1">
            <w:r w:rsidR="00E2528E" w:rsidRPr="00B46D4E">
              <w:rPr>
                <w:rStyle w:val="Hyperlink"/>
              </w:rPr>
              <w:t>Cosmetology CERTIFICATE (Columbia)</w:t>
            </w:r>
            <w:r w:rsidR="00E2528E">
              <w:rPr>
                <w:webHidden/>
              </w:rPr>
              <w:tab/>
            </w:r>
            <w:r w:rsidR="00E2528E">
              <w:rPr>
                <w:webHidden/>
              </w:rPr>
              <w:fldChar w:fldCharType="begin"/>
            </w:r>
            <w:r w:rsidR="00E2528E">
              <w:rPr>
                <w:webHidden/>
              </w:rPr>
              <w:instrText xml:space="preserve"> PAGEREF _Toc126568827 \h </w:instrText>
            </w:r>
            <w:r w:rsidR="00E2528E">
              <w:rPr>
                <w:webHidden/>
              </w:rPr>
            </w:r>
            <w:r w:rsidR="00E2528E">
              <w:rPr>
                <w:webHidden/>
              </w:rPr>
              <w:fldChar w:fldCharType="separate"/>
            </w:r>
            <w:r w:rsidR="00975E3E">
              <w:rPr>
                <w:webHidden/>
              </w:rPr>
              <w:t>139</w:t>
            </w:r>
            <w:r w:rsidR="00E2528E">
              <w:rPr>
                <w:webHidden/>
              </w:rPr>
              <w:fldChar w:fldCharType="end"/>
            </w:r>
          </w:hyperlink>
        </w:p>
        <w:p w14:paraId="6A6D1512" w14:textId="299DEE08" w:rsidR="00E2528E" w:rsidRDefault="000F1793">
          <w:pPr>
            <w:pStyle w:val="TOC1"/>
            <w:rPr>
              <w:rFonts w:eastAsiaTheme="minorEastAsia"/>
              <w:b w:val="0"/>
              <w:caps w:val="0"/>
              <w:sz w:val="22"/>
            </w:rPr>
          </w:pPr>
          <w:hyperlink w:anchor="_Toc126568828" w:history="1">
            <w:r w:rsidR="00E2528E" w:rsidRPr="00B46D4E">
              <w:rPr>
                <w:rStyle w:val="Hyperlink"/>
              </w:rPr>
              <w:t>DIAGNOSTIC MEDICAL SONOGRAPHY CERTIFICATE (Charlotte)</w:t>
            </w:r>
            <w:r w:rsidR="00E2528E">
              <w:rPr>
                <w:webHidden/>
              </w:rPr>
              <w:tab/>
            </w:r>
            <w:r w:rsidR="00E2528E">
              <w:rPr>
                <w:webHidden/>
              </w:rPr>
              <w:fldChar w:fldCharType="begin"/>
            </w:r>
            <w:r w:rsidR="00E2528E">
              <w:rPr>
                <w:webHidden/>
              </w:rPr>
              <w:instrText xml:space="preserve"> PAGEREF _Toc126568828 \h </w:instrText>
            </w:r>
            <w:r w:rsidR="00E2528E">
              <w:rPr>
                <w:webHidden/>
              </w:rPr>
            </w:r>
            <w:r w:rsidR="00E2528E">
              <w:rPr>
                <w:webHidden/>
              </w:rPr>
              <w:fldChar w:fldCharType="separate"/>
            </w:r>
            <w:r w:rsidR="00975E3E">
              <w:rPr>
                <w:webHidden/>
              </w:rPr>
              <w:t>141</w:t>
            </w:r>
            <w:r w:rsidR="00E2528E">
              <w:rPr>
                <w:webHidden/>
              </w:rPr>
              <w:fldChar w:fldCharType="end"/>
            </w:r>
          </w:hyperlink>
        </w:p>
        <w:p w14:paraId="75CE341E" w14:textId="5A6BC5F5" w:rsidR="00E2528E" w:rsidRDefault="000F1793">
          <w:pPr>
            <w:pStyle w:val="TOC1"/>
            <w:rPr>
              <w:rFonts w:eastAsiaTheme="minorEastAsia"/>
              <w:b w:val="0"/>
              <w:caps w:val="0"/>
              <w:sz w:val="22"/>
            </w:rPr>
          </w:pPr>
          <w:hyperlink w:anchor="_Toc126568829" w:history="1">
            <w:r w:rsidR="00E2528E" w:rsidRPr="00B46D4E">
              <w:rPr>
                <w:rStyle w:val="Hyperlink"/>
              </w:rPr>
              <w:t>DIAGNOSTIC MEDICAL SONOGRAPHY ASSOCIATE IN APPLIED SCIENCE DEGREE (SC &amp; NC)</w:t>
            </w:r>
            <w:r w:rsidR="00E2528E">
              <w:rPr>
                <w:webHidden/>
              </w:rPr>
              <w:tab/>
            </w:r>
            <w:r w:rsidR="00E2528E">
              <w:rPr>
                <w:webHidden/>
              </w:rPr>
              <w:fldChar w:fldCharType="begin"/>
            </w:r>
            <w:r w:rsidR="00E2528E">
              <w:rPr>
                <w:webHidden/>
              </w:rPr>
              <w:instrText xml:space="preserve"> PAGEREF _Toc126568829 \h </w:instrText>
            </w:r>
            <w:r w:rsidR="00E2528E">
              <w:rPr>
                <w:webHidden/>
              </w:rPr>
            </w:r>
            <w:r w:rsidR="00E2528E">
              <w:rPr>
                <w:webHidden/>
              </w:rPr>
              <w:fldChar w:fldCharType="separate"/>
            </w:r>
            <w:r w:rsidR="00975E3E">
              <w:rPr>
                <w:webHidden/>
              </w:rPr>
              <w:t>145</w:t>
            </w:r>
            <w:r w:rsidR="00E2528E">
              <w:rPr>
                <w:webHidden/>
              </w:rPr>
              <w:fldChar w:fldCharType="end"/>
            </w:r>
          </w:hyperlink>
        </w:p>
        <w:p w14:paraId="02B26846" w14:textId="6385D727" w:rsidR="00E2528E" w:rsidRDefault="000F1793">
          <w:pPr>
            <w:pStyle w:val="TOC1"/>
            <w:rPr>
              <w:rFonts w:eastAsiaTheme="minorEastAsia"/>
              <w:b w:val="0"/>
              <w:caps w:val="0"/>
              <w:sz w:val="22"/>
            </w:rPr>
          </w:pPr>
          <w:hyperlink w:anchor="_Toc126568830" w:history="1">
            <w:r w:rsidR="00E2528E" w:rsidRPr="00B46D4E">
              <w:rPr>
                <w:rStyle w:val="Hyperlink"/>
              </w:rPr>
              <w:t>DIAGNOSTIC MEDICAL SONOGRAPHY ASSOCIATE OF SCIENCE DEGREE (FL)</w:t>
            </w:r>
            <w:r w:rsidR="00E2528E">
              <w:rPr>
                <w:webHidden/>
              </w:rPr>
              <w:tab/>
            </w:r>
            <w:r w:rsidR="00E2528E">
              <w:rPr>
                <w:webHidden/>
              </w:rPr>
              <w:fldChar w:fldCharType="begin"/>
            </w:r>
            <w:r w:rsidR="00E2528E">
              <w:rPr>
                <w:webHidden/>
              </w:rPr>
              <w:instrText xml:space="preserve"> PAGEREF _Toc126568830 \h </w:instrText>
            </w:r>
            <w:r w:rsidR="00E2528E">
              <w:rPr>
                <w:webHidden/>
              </w:rPr>
            </w:r>
            <w:r w:rsidR="00E2528E">
              <w:rPr>
                <w:webHidden/>
              </w:rPr>
              <w:fldChar w:fldCharType="separate"/>
            </w:r>
            <w:r w:rsidR="00975E3E">
              <w:rPr>
                <w:webHidden/>
              </w:rPr>
              <w:t>149</w:t>
            </w:r>
            <w:r w:rsidR="00E2528E">
              <w:rPr>
                <w:webHidden/>
              </w:rPr>
              <w:fldChar w:fldCharType="end"/>
            </w:r>
          </w:hyperlink>
        </w:p>
        <w:p w14:paraId="11570532" w14:textId="1841E74B" w:rsidR="00E2528E" w:rsidRDefault="000F1793">
          <w:pPr>
            <w:pStyle w:val="TOC1"/>
            <w:rPr>
              <w:rFonts w:eastAsiaTheme="minorEastAsia"/>
              <w:b w:val="0"/>
              <w:caps w:val="0"/>
              <w:sz w:val="22"/>
            </w:rPr>
          </w:pPr>
          <w:hyperlink w:anchor="_Toc126568831" w:history="1">
            <w:r w:rsidR="00E2528E" w:rsidRPr="00B46D4E">
              <w:rPr>
                <w:rStyle w:val="Hyperlink"/>
              </w:rPr>
              <w:t>Early Childhood Education Diploma (FL)</w:t>
            </w:r>
            <w:r w:rsidR="00E2528E">
              <w:rPr>
                <w:webHidden/>
              </w:rPr>
              <w:tab/>
            </w:r>
            <w:r w:rsidR="00E2528E">
              <w:rPr>
                <w:webHidden/>
              </w:rPr>
              <w:fldChar w:fldCharType="begin"/>
            </w:r>
            <w:r w:rsidR="00E2528E">
              <w:rPr>
                <w:webHidden/>
              </w:rPr>
              <w:instrText xml:space="preserve"> PAGEREF _Toc126568831 \h </w:instrText>
            </w:r>
            <w:r w:rsidR="00E2528E">
              <w:rPr>
                <w:webHidden/>
              </w:rPr>
            </w:r>
            <w:r w:rsidR="00E2528E">
              <w:rPr>
                <w:webHidden/>
              </w:rPr>
              <w:fldChar w:fldCharType="separate"/>
            </w:r>
            <w:r w:rsidR="00975E3E">
              <w:rPr>
                <w:webHidden/>
              </w:rPr>
              <w:t>154</w:t>
            </w:r>
            <w:r w:rsidR="00E2528E">
              <w:rPr>
                <w:webHidden/>
              </w:rPr>
              <w:fldChar w:fldCharType="end"/>
            </w:r>
          </w:hyperlink>
        </w:p>
        <w:p w14:paraId="526F18BF" w14:textId="0CEC5812" w:rsidR="00E2528E" w:rsidRDefault="000F1793">
          <w:pPr>
            <w:pStyle w:val="TOC1"/>
            <w:rPr>
              <w:rFonts w:eastAsiaTheme="minorEastAsia"/>
              <w:b w:val="0"/>
              <w:caps w:val="0"/>
              <w:sz w:val="22"/>
            </w:rPr>
          </w:pPr>
          <w:hyperlink w:anchor="_Toc126568832" w:history="1">
            <w:r w:rsidR="00E2528E" w:rsidRPr="00B46D4E">
              <w:rPr>
                <w:rStyle w:val="Hyperlink"/>
              </w:rPr>
              <w:t>EARLY CHILDHOOD EDUCATION ASSOCIATE OF SCIENCE DEGREE (FL)</w:t>
            </w:r>
            <w:r w:rsidR="00E2528E">
              <w:rPr>
                <w:webHidden/>
              </w:rPr>
              <w:tab/>
            </w:r>
            <w:r w:rsidR="00E2528E">
              <w:rPr>
                <w:webHidden/>
              </w:rPr>
              <w:fldChar w:fldCharType="begin"/>
            </w:r>
            <w:r w:rsidR="00E2528E">
              <w:rPr>
                <w:webHidden/>
              </w:rPr>
              <w:instrText xml:space="preserve"> PAGEREF _Toc126568832 \h </w:instrText>
            </w:r>
            <w:r w:rsidR="00E2528E">
              <w:rPr>
                <w:webHidden/>
              </w:rPr>
            </w:r>
            <w:r w:rsidR="00E2528E">
              <w:rPr>
                <w:webHidden/>
              </w:rPr>
              <w:fldChar w:fldCharType="separate"/>
            </w:r>
            <w:r w:rsidR="00975E3E">
              <w:rPr>
                <w:webHidden/>
              </w:rPr>
              <w:t>157</w:t>
            </w:r>
            <w:r w:rsidR="00E2528E">
              <w:rPr>
                <w:webHidden/>
              </w:rPr>
              <w:fldChar w:fldCharType="end"/>
            </w:r>
          </w:hyperlink>
        </w:p>
        <w:p w14:paraId="0B15301B" w14:textId="061B710E" w:rsidR="00E2528E" w:rsidRDefault="000F1793">
          <w:pPr>
            <w:pStyle w:val="TOC1"/>
            <w:rPr>
              <w:rFonts w:eastAsiaTheme="minorEastAsia"/>
              <w:b w:val="0"/>
              <w:caps w:val="0"/>
              <w:sz w:val="22"/>
            </w:rPr>
          </w:pPr>
          <w:hyperlink w:anchor="_Toc126568833" w:history="1">
            <w:r w:rsidR="00E2528E" w:rsidRPr="00B46D4E">
              <w:rPr>
                <w:rStyle w:val="Hyperlink"/>
              </w:rPr>
              <w:t>EARLY CHILDHOOD EDUCATION BACHELOR OF SCIENCE DEGREE (FL)</w:t>
            </w:r>
            <w:r w:rsidR="00E2528E">
              <w:rPr>
                <w:webHidden/>
              </w:rPr>
              <w:tab/>
            </w:r>
            <w:r w:rsidR="00E2528E">
              <w:rPr>
                <w:webHidden/>
              </w:rPr>
              <w:fldChar w:fldCharType="begin"/>
            </w:r>
            <w:r w:rsidR="00E2528E">
              <w:rPr>
                <w:webHidden/>
              </w:rPr>
              <w:instrText xml:space="preserve"> PAGEREF _Toc126568833 \h </w:instrText>
            </w:r>
            <w:r w:rsidR="00E2528E">
              <w:rPr>
                <w:webHidden/>
              </w:rPr>
            </w:r>
            <w:r w:rsidR="00E2528E">
              <w:rPr>
                <w:webHidden/>
              </w:rPr>
              <w:fldChar w:fldCharType="separate"/>
            </w:r>
            <w:r w:rsidR="00975E3E">
              <w:rPr>
                <w:webHidden/>
              </w:rPr>
              <w:t>161</w:t>
            </w:r>
            <w:r w:rsidR="00E2528E">
              <w:rPr>
                <w:webHidden/>
              </w:rPr>
              <w:fldChar w:fldCharType="end"/>
            </w:r>
          </w:hyperlink>
        </w:p>
        <w:p w14:paraId="46E331AF" w14:textId="00C2E3F8" w:rsidR="00E2528E" w:rsidRDefault="000F1793">
          <w:pPr>
            <w:pStyle w:val="TOC1"/>
            <w:rPr>
              <w:rFonts w:eastAsiaTheme="minorEastAsia"/>
              <w:b w:val="0"/>
              <w:caps w:val="0"/>
              <w:sz w:val="22"/>
            </w:rPr>
          </w:pPr>
          <w:hyperlink w:anchor="_Toc126568834" w:history="1">
            <w:r w:rsidR="00E2528E" w:rsidRPr="00B46D4E">
              <w:rPr>
                <w:rStyle w:val="Hyperlink"/>
              </w:rPr>
              <w:t>ELECTRONIC</w:t>
            </w:r>
            <w:r w:rsidR="00E2528E" w:rsidRPr="00B46D4E">
              <w:rPr>
                <w:rStyle w:val="Hyperlink"/>
                <w:spacing w:val="2"/>
              </w:rPr>
              <w:t xml:space="preserve"> </w:t>
            </w:r>
            <w:r w:rsidR="00E2528E" w:rsidRPr="00B46D4E">
              <w:rPr>
                <w:rStyle w:val="Hyperlink"/>
              </w:rPr>
              <w:t>MEDICAL</w:t>
            </w:r>
            <w:r w:rsidR="00E2528E" w:rsidRPr="00B46D4E">
              <w:rPr>
                <w:rStyle w:val="Hyperlink"/>
                <w:spacing w:val="2"/>
              </w:rPr>
              <w:t xml:space="preserve"> </w:t>
            </w:r>
            <w:r w:rsidR="00E2528E" w:rsidRPr="00B46D4E">
              <w:rPr>
                <w:rStyle w:val="Hyperlink"/>
              </w:rPr>
              <w:t>BILLING</w:t>
            </w:r>
            <w:r w:rsidR="00E2528E" w:rsidRPr="00B46D4E">
              <w:rPr>
                <w:rStyle w:val="Hyperlink"/>
                <w:spacing w:val="2"/>
              </w:rPr>
              <w:t xml:space="preserve"> </w:t>
            </w:r>
            <w:r w:rsidR="00E2528E" w:rsidRPr="00B46D4E">
              <w:rPr>
                <w:rStyle w:val="Hyperlink"/>
              </w:rPr>
              <w:t>AND</w:t>
            </w:r>
            <w:r w:rsidR="00E2528E" w:rsidRPr="00B46D4E">
              <w:rPr>
                <w:rStyle w:val="Hyperlink"/>
                <w:spacing w:val="2"/>
              </w:rPr>
              <w:t xml:space="preserve"> </w:t>
            </w:r>
            <w:r w:rsidR="00E2528E" w:rsidRPr="00B46D4E">
              <w:rPr>
                <w:rStyle w:val="Hyperlink"/>
              </w:rPr>
              <w:t xml:space="preserve">CODING </w:t>
            </w:r>
            <w:r w:rsidR="00E2528E" w:rsidRPr="00B46D4E">
              <w:rPr>
                <w:rStyle w:val="Hyperlink"/>
                <w:spacing w:val="-1"/>
              </w:rPr>
              <w:t>S</w:t>
            </w:r>
            <w:r w:rsidR="00E2528E" w:rsidRPr="00B46D4E">
              <w:rPr>
                <w:rStyle w:val="Hyperlink"/>
              </w:rPr>
              <w:t>PECIAL</w:t>
            </w:r>
            <w:r w:rsidR="00E2528E" w:rsidRPr="00B46D4E">
              <w:rPr>
                <w:rStyle w:val="Hyperlink"/>
                <w:spacing w:val="-1"/>
              </w:rPr>
              <w:t>I</w:t>
            </w:r>
            <w:r w:rsidR="00E2528E" w:rsidRPr="00B46D4E">
              <w:rPr>
                <w:rStyle w:val="Hyperlink"/>
              </w:rPr>
              <w:t>ST CERTIFICATE  (North Charleston &amp; NC)</w:t>
            </w:r>
            <w:r w:rsidR="00E2528E">
              <w:rPr>
                <w:webHidden/>
              </w:rPr>
              <w:tab/>
            </w:r>
            <w:r w:rsidR="00E2528E">
              <w:rPr>
                <w:webHidden/>
              </w:rPr>
              <w:fldChar w:fldCharType="begin"/>
            </w:r>
            <w:r w:rsidR="00E2528E">
              <w:rPr>
                <w:webHidden/>
              </w:rPr>
              <w:instrText xml:space="preserve"> PAGEREF _Toc126568834 \h </w:instrText>
            </w:r>
            <w:r w:rsidR="00E2528E">
              <w:rPr>
                <w:webHidden/>
              </w:rPr>
            </w:r>
            <w:r w:rsidR="00E2528E">
              <w:rPr>
                <w:webHidden/>
              </w:rPr>
              <w:fldChar w:fldCharType="separate"/>
            </w:r>
            <w:r w:rsidR="00975E3E">
              <w:rPr>
                <w:webHidden/>
              </w:rPr>
              <w:t>166</w:t>
            </w:r>
            <w:r w:rsidR="00E2528E">
              <w:rPr>
                <w:webHidden/>
              </w:rPr>
              <w:fldChar w:fldCharType="end"/>
            </w:r>
          </w:hyperlink>
        </w:p>
        <w:p w14:paraId="14F5D10E" w14:textId="39E5BF82" w:rsidR="00E2528E" w:rsidRDefault="000F1793">
          <w:pPr>
            <w:pStyle w:val="TOC1"/>
            <w:rPr>
              <w:rFonts w:eastAsiaTheme="minorEastAsia"/>
              <w:b w:val="0"/>
              <w:caps w:val="0"/>
              <w:sz w:val="22"/>
            </w:rPr>
          </w:pPr>
          <w:hyperlink w:anchor="_Toc126568835" w:history="1">
            <w:r w:rsidR="00E2528E" w:rsidRPr="00B46D4E">
              <w:rPr>
                <w:rStyle w:val="Hyperlink"/>
              </w:rPr>
              <w:t>ELECTRONIC</w:t>
            </w:r>
            <w:r w:rsidR="00E2528E" w:rsidRPr="00B46D4E">
              <w:rPr>
                <w:rStyle w:val="Hyperlink"/>
                <w:spacing w:val="2"/>
              </w:rPr>
              <w:t xml:space="preserve"> </w:t>
            </w:r>
            <w:r w:rsidR="00E2528E" w:rsidRPr="00B46D4E">
              <w:rPr>
                <w:rStyle w:val="Hyperlink"/>
              </w:rPr>
              <w:t>MEDICAL</w:t>
            </w:r>
            <w:r w:rsidR="00E2528E" w:rsidRPr="00B46D4E">
              <w:rPr>
                <w:rStyle w:val="Hyperlink"/>
                <w:spacing w:val="2"/>
              </w:rPr>
              <w:t xml:space="preserve"> </w:t>
            </w:r>
            <w:r w:rsidR="00E2528E" w:rsidRPr="00B46D4E">
              <w:rPr>
                <w:rStyle w:val="Hyperlink"/>
              </w:rPr>
              <w:t>BILLING</w:t>
            </w:r>
            <w:r w:rsidR="00E2528E" w:rsidRPr="00B46D4E">
              <w:rPr>
                <w:rStyle w:val="Hyperlink"/>
                <w:spacing w:val="2"/>
              </w:rPr>
              <w:t xml:space="preserve"> </w:t>
            </w:r>
            <w:r w:rsidR="00E2528E" w:rsidRPr="00B46D4E">
              <w:rPr>
                <w:rStyle w:val="Hyperlink"/>
              </w:rPr>
              <w:t>AND</w:t>
            </w:r>
            <w:r w:rsidR="00E2528E" w:rsidRPr="00B46D4E">
              <w:rPr>
                <w:rStyle w:val="Hyperlink"/>
                <w:spacing w:val="2"/>
              </w:rPr>
              <w:t xml:space="preserve"> </w:t>
            </w:r>
            <w:r w:rsidR="00E2528E" w:rsidRPr="00B46D4E">
              <w:rPr>
                <w:rStyle w:val="Hyperlink"/>
              </w:rPr>
              <w:t xml:space="preserve">CODING </w:t>
            </w:r>
            <w:r w:rsidR="00E2528E" w:rsidRPr="00B46D4E">
              <w:rPr>
                <w:rStyle w:val="Hyperlink"/>
                <w:spacing w:val="-1"/>
              </w:rPr>
              <w:t>S</w:t>
            </w:r>
            <w:r w:rsidR="00E2528E" w:rsidRPr="00B46D4E">
              <w:rPr>
                <w:rStyle w:val="Hyperlink"/>
              </w:rPr>
              <w:t>PECIAL</w:t>
            </w:r>
            <w:r w:rsidR="00E2528E" w:rsidRPr="00B46D4E">
              <w:rPr>
                <w:rStyle w:val="Hyperlink"/>
                <w:spacing w:val="-1"/>
              </w:rPr>
              <w:t>I</w:t>
            </w:r>
            <w:r w:rsidR="00E2528E" w:rsidRPr="00B46D4E">
              <w:rPr>
                <w:rStyle w:val="Hyperlink"/>
              </w:rPr>
              <w:t>ST diploma (FL)</w:t>
            </w:r>
            <w:r w:rsidR="00E2528E">
              <w:rPr>
                <w:webHidden/>
              </w:rPr>
              <w:tab/>
            </w:r>
            <w:r w:rsidR="00E2528E">
              <w:rPr>
                <w:webHidden/>
              </w:rPr>
              <w:fldChar w:fldCharType="begin"/>
            </w:r>
            <w:r w:rsidR="00E2528E">
              <w:rPr>
                <w:webHidden/>
              </w:rPr>
              <w:instrText xml:space="preserve"> PAGEREF _Toc126568835 \h </w:instrText>
            </w:r>
            <w:r w:rsidR="00E2528E">
              <w:rPr>
                <w:webHidden/>
              </w:rPr>
            </w:r>
            <w:r w:rsidR="00E2528E">
              <w:rPr>
                <w:webHidden/>
              </w:rPr>
              <w:fldChar w:fldCharType="separate"/>
            </w:r>
            <w:r w:rsidR="00975E3E">
              <w:rPr>
                <w:webHidden/>
              </w:rPr>
              <w:t>170</w:t>
            </w:r>
            <w:r w:rsidR="00E2528E">
              <w:rPr>
                <w:webHidden/>
              </w:rPr>
              <w:fldChar w:fldCharType="end"/>
            </w:r>
          </w:hyperlink>
        </w:p>
        <w:p w14:paraId="3561CEB1" w14:textId="547970E0" w:rsidR="00E2528E" w:rsidRDefault="000F1793">
          <w:pPr>
            <w:pStyle w:val="TOC1"/>
            <w:rPr>
              <w:rFonts w:eastAsiaTheme="minorEastAsia"/>
              <w:b w:val="0"/>
              <w:caps w:val="0"/>
              <w:sz w:val="22"/>
            </w:rPr>
          </w:pPr>
          <w:hyperlink w:anchor="_Toc126568836" w:history="1">
            <w:r w:rsidR="00E2528E" w:rsidRPr="00B46D4E">
              <w:rPr>
                <w:rStyle w:val="Hyperlink"/>
                <w:w w:val="95"/>
              </w:rPr>
              <w:t>information technologY AND NETWORK SYSTEMS ASSOCIATE IN APPLIED SCIENCE DEGREE (SC)</w:t>
            </w:r>
            <w:r w:rsidR="00E2528E">
              <w:rPr>
                <w:webHidden/>
              </w:rPr>
              <w:tab/>
            </w:r>
            <w:r w:rsidR="00E2528E">
              <w:rPr>
                <w:webHidden/>
              </w:rPr>
              <w:fldChar w:fldCharType="begin"/>
            </w:r>
            <w:r w:rsidR="00E2528E">
              <w:rPr>
                <w:webHidden/>
              </w:rPr>
              <w:instrText xml:space="preserve"> PAGEREF _Toc126568836 \h </w:instrText>
            </w:r>
            <w:r w:rsidR="00E2528E">
              <w:rPr>
                <w:webHidden/>
              </w:rPr>
            </w:r>
            <w:r w:rsidR="00E2528E">
              <w:rPr>
                <w:webHidden/>
              </w:rPr>
              <w:fldChar w:fldCharType="separate"/>
            </w:r>
            <w:r w:rsidR="00975E3E">
              <w:rPr>
                <w:webHidden/>
              </w:rPr>
              <w:t>174</w:t>
            </w:r>
            <w:r w:rsidR="00E2528E">
              <w:rPr>
                <w:webHidden/>
              </w:rPr>
              <w:fldChar w:fldCharType="end"/>
            </w:r>
          </w:hyperlink>
        </w:p>
        <w:p w14:paraId="04433685" w14:textId="6C63A18D" w:rsidR="00E2528E" w:rsidRDefault="000F1793">
          <w:pPr>
            <w:pStyle w:val="TOC1"/>
            <w:rPr>
              <w:rFonts w:eastAsiaTheme="minorEastAsia"/>
              <w:b w:val="0"/>
              <w:caps w:val="0"/>
              <w:sz w:val="22"/>
            </w:rPr>
          </w:pPr>
          <w:hyperlink w:anchor="_Toc126568837" w:history="1">
            <w:r w:rsidR="00E2528E" w:rsidRPr="00B46D4E">
              <w:rPr>
                <w:rStyle w:val="Hyperlink"/>
                <w:w w:val="95"/>
              </w:rPr>
              <w:t>MEDICAL ASSISTING Certificate (NC)</w:t>
            </w:r>
            <w:r w:rsidR="00E2528E">
              <w:rPr>
                <w:webHidden/>
              </w:rPr>
              <w:tab/>
            </w:r>
            <w:r w:rsidR="00E2528E">
              <w:rPr>
                <w:webHidden/>
              </w:rPr>
              <w:fldChar w:fldCharType="begin"/>
            </w:r>
            <w:r w:rsidR="00E2528E">
              <w:rPr>
                <w:webHidden/>
              </w:rPr>
              <w:instrText xml:space="preserve"> PAGEREF _Toc126568837 \h </w:instrText>
            </w:r>
            <w:r w:rsidR="00E2528E">
              <w:rPr>
                <w:webHidden/>
              </w:rPr>
            </w:r>
            <w:r w:rsidR="00E2528E">
              <w:rPr>
                <w:webHidden/>
              </w:rPr>
              <w:fldChar w:fldCharType="separate"/>
            </w:r>
            <w:r w:rsidR="00975E3E">
              <w:rPr>
                <w:webHidden/>
              </w:rPr>
              <w:t>178</w:t>
            </w:r>
            <w:r w:rsidR="00E2528E">
              <w:rPr>
                <w:webHidden/>
              </w:rPr>
              <w:fldChar w:fldCharType="end"/>
            </w:r>
          </w:hyperlink>
        </w:p>
        <w:p w14:paraId="218F341B" w14:textId="4D743972" w:rsidR="00E2528E" w:rsidRDefault="000F1793">
          <w:pPr>
            <w:pStyle w:val="TOC1"/>
            <w:rPr>
              <w:rFonts w:eastAsiaTheme="minorEastAsia"/>
              <w:b w:val="0"/>
              <w:caps w:val="0"/>
              <w:sz w:val="22"/>
            </w:rPr>
          </w:pPr>
          <w:hyperlink w:anchor="_Toc126568838" w:history="1">
            <w:r w:rsidR="00E2528E" w:rsidRPr="00B46D4E">
              <w:rPr>
                <w:rStyle w:val="Hyperlink"/>
                <w:w w:val="95"/>
              </w:rPr>
              <w:t>MEDICAL ASSISTING Certificate (SC)</w:t>
            </w:r>
            <w:r w:rsidR="00E2528E">
              <w:rPr>
                <w:webHidden/>
              </w:rPr>
              <w:tab/>
            </w:r>
            <w:r w:rsidR="00E2528E">
              <w:rPr>
                <w:webHidden/>
              </w:rPr>
              <w:fldChar w:fldCharType="begin"/>
            </w:r>
            <w:r w:rsidR="00E2528E">
              <w:rPr>
                <w:webHidden/>
              </w:rPr>
              <w:instrText xml:space="preserve"> PAGEREF _Toc126568838 \h </w:instrText>
            </w:r>
            <w:r w:rsidR="00E2528E">
              <w:rPr>
                <w:webHidden/>
              </w:rPr>
            </w:r>
            <w:r w:rsidR="00E2528E">
              <w:rPr>
                <w:webHidden/>
              </w:rPr>
              <w:fldChar w:fldCharType="separate"/>
            </w:r>
            <w:r w:rsidR="00975E3E">
              <w:rPr>
                <w:webHidden/>
              </w:rPr>
              <w:t>182</w:t>
            </w:r>
            <w:r w:rsidR="00E2528E">
              <w:rPr>
                <w:webHidden/>
              </w:rPr>
              <w:fldChar w:fldCharType="end"/>
            </w:r>
          </w:hyperlink>
        </w:p>
        <w:p w14:paraId="0DCEB499" w14:textId="0DBD2CA8" w:rsidR="00E2528E" w:rsidRDefault="000F1793">
          <w:pPr>
            <w:pStyle w:val="TOC1"/>
            <w:rPr>
              <w:rFonts w:eastAsiaTheme="minorEastAsia"/>
              <w:b w:val="0"/>
              <w:caps w:val="0"/>
              <w:sz w:val="22"/>
            </w:rPr>
          </w:pPr>
          <w:hyperlink w:anchor="_Toc126568839" w:history="1">
            <w:r w:rsidR="00E2528E" w:rsidRPr="00B46D4E">
              <w:rPr>
                <w:rStyle w:val="Hyperlink"/>
                <w:w w:val="95"/>
              </w:rPr>
              <w:t>MEDICAL ASSISTING DIPLOMA (FL)</w:t>
            </w:r>
            <w:r w:rsidR="00E2528E">
              <w:rPr>
                <w:webHidden/>
              </w:rPr>
              <w:tab/>
            </w:r>
            <w:r w:rsidR="00E2528E">
              <w:rPr>
                <w:webHidden/>
              </w:rPr>
              <w:fldChar w:fldCharType="begin"/>
            </w:r>
            <w:r w:rsidR="00E2528E">
              <w:rPr>
                <w:webHidden/>
              </w:rPr>
              <w:instrText xml:space="preserve"> PAGEREF _Toc126568839 \h </w:instrText>
            </w:r>
            <w:r w:rsidR="00E2528E">
              <w:rPr>
                <w:webHidden/>
              </w:rPr>
            </w:r>
            <w:r w:rsidR="00E2528E">
              <w:rPr>
                <w:webHidden/>
              </w:rPr>
              <w:fldChar w:fldCharType="separate"/>
            </w:r>
            <w:r w:rsidR="00975E3E">
              <w:rPr>
                <w:webHidden/>
              </w:rPr>
              <w:t>186</w:t>
            </w:r>
            <w:r w:rsidR="00E2528E">
              <w:rPr>
                <w:webHidden/>
              </w:rPr>
              <w:fldChar w:fldCharType="end"/>
            </w:r>
          </w:hyperlink>
        </w:p>
        <w:p w14:paraId="4DF2FB51" w14:textId="5F3FEC39" w:rsidR="00E2528E" w:rsidRDefault="000F1793">
          <w:pPr>
            <w:pStyle w:val="TOC1"/>
            <w:rPr>
              <w:rFonts w:eastAsiaTheme="minorEastAsia"/>
              <w:b w:val="0"/>
              <w:caps w:val="0"/>
              <w:sz w:val="22"/>
            </w:rPr>
          </w:pPr>
          <w:hyperlink w:anchor="_Toc126568840" w:history="1">
            <w:r w:rsidR="00E2528E" w:rsidRPr="00B46D4E">
              <w:rPr>
                <w:rStyle w:val="Hyperlink"/>
                <w:w w:val="95"/>
              </w:rPr>
              <w:t>MEDICAL ASSISTING ASSOCIATE IN Applied SCIENCE DEGREE (NC)</w:t>
            </w:r>
            <w:r w:rsidR="00E2528E">
              <w:rPr>
                <w:webHidden/>
              </w:rPr>
              <w:tab/>
            </w:r>
            <w:r w:rsidR="00E2528E">
              <w:rPr>
                <w:webHidden/>
              </w:rPr>
              <w:fldChar w:fldCharType="begin"/>
            </w:r>
            <w:r w:rsidR="00E2528E">
              <w:rPr>
                <w:webHidden/>
              </w:rPr>
              <w:instrText xml:space="preserve"> PAGEREF _Toc126568840 \h </w:instrText>
            </w:r>
            <w:r w:rsidR="00E2528E">
              <w:rPr>
                <w:webHidden/>
              </w:rPr>
            </w:r>
            <w:r w:rsidR="00E2528E">
              <w:rPr>
                <w:webHidden/>
              </w:rPr>
              <w:fldChar w:fldCharType="separate"/>
            </w:r>
            <w:r w:rsidR="00975E3E">
              <w:rPr>
                <w:webHidden/>
              </w:rPr>
              <w:t>190</w:t>
            </w:r>
            <w:r w:rsidR="00E2528E">
              <w:rPr>
                <w:webHidden/>
              </w:rPr>
              <w:fldChar w:fldCharType="end"/>
            </w:r>
          </w:hyperlink>
        </w:p>
        <w:p w14:paraId="7DA032EE" w14:textId="2FD1CE03" w:rsidR="00E2528E" w:rsidRDefault="000F1793">
          <w:pPr>
            <w:pStyle w:val="TOC1"/>
            <w:rPr>
              <w:rFonts w:eastAsiaTheme="minorEastAsia"/>
              <w:b w:val="0"/>
              <w:caps w:val="0"/>
              <w:sz w:val="22"/>
            </w:rPr>
          </w:pPr>
          <w:hyperlink w:anchor="_Toc126568841" w:history="1">
            <w:r w:rsidR="00E2528E" w:rsidRPr="00B46D4E">
              <w:rPr>
                <w:rStyle w:val="Hyperlink"/>
                <w:w w:val="95"/>
              </w:rPr>
              <w:t>MEDICAL ASSISTING ASSOCIATE IN Applied SCIENCE DEGREE (SC)</w:t>
            </w:r>
            <w:r w:rsidR="00E2528E">
              <w:rPr>
                <w:webHidden/>
              </w:rPr>
              <w:tab/>
            </w:r>
            <w:r w:rsidR="00E2528E">
              <w:rPr>
                <w:webHidden/>
              </w:rPr>
              <w:fldChar w:fldCharType="begin"/>
            </w:r>
            <w:r w:rsidR="00E2528E">
              <w:rPr>
                <w:webHidden/>
              </w:rPr>
              <w:instrText xml:space="preserve"> PAGEREF _Toc126568841 \h </w:instrText>
            </w:r>
            <w:r w:rsidR="00E2528E">
              <w:rPr>
                <w:webHidden/>
              </w:rPr>
            </w:r>
            <w:r w:rsidR="00E2528E">
              <w:rPr>
                <w:webHidden/>
              </w:rPr>
              <w:fldChar w:fldCharType="separate"/>
            </w:r>
            <w:r w:rsidR="00975E3E">
              <w:rPr>
                <w:webHidden/>
              </w:rPr>
              <w:t>194</w:t>
            </w:r>
            <w:r w:rsidR="00E2528E">
              <w:rPr>
                <w:webHidden/>
              </w:rPr>
              <w:fldChar w:fldCharType="end"/>
            </w:r>
          </w:hyperlink>
        </w:p>
        <w:p w14:paraId="05CED2DE" w14:textId="09072E31" w:rsidR="00E2528E" w:rsidRDefault="000F1793">
          <w:pPr>
            <w:pStyle w:val="TOC1"/>
            <w:rPr>
              <w:rFonts w:eastAsiaTheme="minorEastAsia"/>
              <w:b w:val="0"/>
              <w:caps w:val="0"/>
              <w:sz w:val="22"/>
            </w:rPr>
          </w:pPr>
          <w:hyperlink w:anchor="_Toc126568842" w:history="1">
            <w:r w:rsidR="00E2528E" w:rsidRPr="00B46D4E">
              <w:rPr>
                <w:rStyle w:val="Hyperlink"/>
                <w:w w:val="95"/>
              </w:rPr>
              <w:t>MEDICAL ASSISTING ASSOCIATE OF SCIENCE DEGREE  (FL)</w:t>
            </w:r>
            <w:r w:rsidR="00E2528E">
              <w:rPr>
                <w:webHidden/>
              </w:rPr>
              <w:tab/>
            </w:r>
            <w:r w:rsidR="00E2528E">
              <w:rPr>
                <w:webHidden/>
              </w:rPr>
              <w:fldChar w:fldCharType="begin"/>
            </w:r>
            <w:r w:rsidR="00E2528E">
              <w:rPr>
                <w:webHidden/>
              </w:rPr>
              <w:instrText xml:space="preserve"> PAGEREF _Toc126568842 \h </w:instrText>
            </w:r>
            <w:r w:rsidR="00E2528E">
              <w:rPr>
                <w:webHidden/>
              </w:rPr>
            </w:r>
            <w:r w:rsidR="00E2528E">
              <w:rPr>
                <w:webHidden/>
              </w:rPr>
              <w:fldChar w:fldCharType="separate"/>
            </w:r>
            <w:r w:rsidR="00975E3E">
              <w:rPr>
                <w:webHidden/>
              </w:rPr>
              <w:t>198</w:t>
            </w:r>
            <w:r w:rsidR="00E2528E">
              <w:rPr>
                <w:webHidden/>
              </w:rPr>
              <w:fldChar w:fldCharType="end"/>
            </w:r>
          </w:hyperlink>
        </w:p>
        <w:p w14:paraId="6A7C529B" w14:textId="206C9489" w:rsidR="00E2528E" w:rsidRDefault="000F1793">
          <w:pPr>
            <w:pStyle w:val="TOC1"/>
            <w:rPr>
              <w:rFonts w:eastAsiaTheme="minorEastAsia"/>
              <w:b w:val="0"/>
              <w:caps w:val="0"/>
              <w:sz w:val="22"/>
            </w:rPr>
          </w:pPr>
          <w:hyperlink w:anchor="_Toc126568843" w:history="1">
            <w:r w:rsidR="00E2528E" w:rsidRPr="00B46D4E">
              <w:rPr>
                <w:rStyle w:val="Hyperlink"/>
              </w:rPr>
              <w:t>MEDICAL</w:t>
            </w:r>
            <w:r w:rsidR="00E2528E" w:rsidRPr="00B46D4E">
              <w:rPr>
                <w:rStyle w:val="Hyperlink"/>
                <w:spacing w:val="2"/>
              </w:rPr>
              <w:t xml:space="preserve"> </w:t>
            </w:r>
            <w:r w:rsidR="00E2528E" w:rsidRPr="00B46D4E">
              <w:rPr>
                <w:rStyle w:val="Hyperlink"/>
              </w:rPr>
              <w:t>BILLING</w:t>
            </w:r>
            <w:r w:rsidR="00E2528E" w:rsidRPr="00B46D4E">
              <w:rPr>
                <w:rStyle w:val="Hyperlink"/>
                <w:spacing w:val="2"/>
              </w:rPr>
              <w:t xml:space="preserve"> </w:t>
            </w:r>
            <w:r w:rsidR="00E2528E" w:rsidRPr="00B46D4E">
              <w:rPr>
                <w:rStyle w:val="Hyperlink"/>
              </w:rPr>
              <w:t>AND</w:t>
            </w:r>
            <w:r w:rsidR="00E2528E" w:rsidRPr="00B46D4E">
              <w:rPr>
                <w:rStyle w:val="Hyperlink"/>
                <w:spacing w:val="2"/>
              </w:rPr>
              <w:t xml:space="preserve"> </w:t>
            </w:r>
            <w:r w:rsidR="00E2528E" w:rsidRPr="00B46D4E">
              <w:rPr>
                <w:rStyle w:val="Hyperlink"/>
              </w:rPr>
              <w:t xml:space="preserve">CODING </w:t>
            </w:r>
            <w:r w:rsidR="00E2528E" w:rsidRPr="00B46D4E">
              <w:rPr>
                <w:rStyle w:val="Hyperlink"/>
                <w:spacing w:val="-1"/>
              </w:rPr>
              <w:t>S</w:t>
            </w:r>
            <w:r w:rsidR="00E2528E" w:rsidRPr="00B46D4E">
              <w:rPr>
                <w:rStyle w:val="Hyperlink"/>
              </w:rPr>
              <w:t>PECIAL</w:t>
            </w:r>
            <w:r w:rsidR="00E2528E" w:rsidRPr="00B46D4E">
              <w:rPr>
                <w:rStyle w:val="Hyperlink"/>
                <w:spacing w:val="-1"/>
              </w:rPr>
              <w:t>I</w:t>
            </w:r>
            <w:r w:rsidR="00E2528E" w:rsidRPr="00B46D4E">
              <w:rPr>
                <w:rStyle w:val="Hyperlink"/>
              </w:rPr>
              <w:t>ST CERTIFICATE  (North Charleston &amp; NC)</w:t>
            </w:r>
            <w:r w:rsidR="00E2528E">
              <w:rPr>
                <w:webHidden/>
              </w:rPr>
              <w:tab/>
            </w:r>
            <w:r w:rsidR="00E2528E">
              <w:rPr>
                <w:webHidden/>
              </w:rPr>
              <w:fldChar w:fldCharType="begin"/>
            </w:r>
            <w:r w:rsidR="00E2528E">
              <w:rPr>
                <w:webHidden/>
              </w:rPr>
              <w:instrText xml:space="preserve"> PAGEREF _Toc126568843 \h </w:instrText>
            </w:r>
            <w:r w:rsidR="00E2528E">
              <w:rPr>
                <w:webHidden/>
              </w:rPr>
            </w:r>
            <w:r w:rsidR="00E2528E">
              <w:rPr>
                <w:webHidden/>
              </w:rPr>
              <w:fldChar w:fldCharType="separate"/>
            </w:r>
            <w:r w:rsidR="00975E3E">
              <w:rPr>
                <w:webHidden/>
              </w:rPr>
              <w:t>203</w:t>
            </w:r>
            <w:r w:rsidR="00E2528E">
              <w:rPr>
                <w:webHidden/>
              </w:rPr>
              <w:fldChar w:fldCharType="end"/>
            </w:r>
          </w:hyperlink>
        </w:p>
        <w:p w14:paraId="3E79FAD8" w14:textId="7385367B" w:rsidR="00E2528E" w:rsidRDefault="000F1793">
          <w:pPr>
            <w:pStyle w:val="TOC1"/>
            <w:rPr>
              <w:rFonts w:eastAsiaTheme="minorEastAsia"/>
              <w:b w:val="0"/>
              <w:caps w:val="0"/>
              <w:sz w:val="22"/>
            </w:rPr>
          </w:pPr>
          <w:hyperlink w:anchor="_Toc126568844" w:history="1">
            <w:r w:rsidR="00E2528E" w:rsidRPr="00B46D4E">
              <w:rPr>
                <w:rStyle w:val="Hyperlink"/>
              </w:rPr>
              <w:t>MEDICAL</w:t>
            </w:r>
            <w:r w:rsidR="00E2528E" w:rsidRPr="00B46D4E">
              <w:rPr>
                <w:rStyle w:val="Hyperlink"/>
                <w:spacing w:val="2"/>
              </w:rPr>
              <w:t xml:space="preserve"> </w:t>
            </w:r>
            <w:r w:rsidR="00E2528E" w:rsidRPr="00B46D4E">
              <w:rPr>
                <w:rStyle w:val="Hyperlink"/>
              </w:rPr>
              <w:t>BILLING</w:t>
            </w:r>
            <w:r w:rsidR="00E2528E" w:rsidRPr="00B46D4E">
              <w:rPr>
                <w:rStyle w:val="Hyperlink"/>
                <w:spacing w:val="2"/>
              </w:rPr>
              <w:t xml:space="preserve"> </w:t>
            </w:r>
            <w:r w:rsidR="00E2528E" w:rsidRPr="00B46D4E">
              <w:rPr>
                <w:rStyle w:val="Hyperlink"/>
              </w:rPr>
              <w:t>AND</w:t>
            </w:r>
            <w:r w:rsidR="00E2528E" w:rsidRPr="00B46D4E">
              <w:rPr>
                <w:rStyle w:val="Hyperlink"/>
                <w:spacing w:val="2"/>
              </w:rPr>
              <w:t xml:space="preserve"> </w:t>
            </w:r>
            <w:r w:rsidR="00E2528E" w:rsidRPr="00B46D4E">
              <w:rPr>
                <w:rStyle w:val="Hyperlink"/>
              </w:rPr>
              <w:t xml:space="preserve">CODING </w:t>
            </w:r>
            <w:r w:rsidR="00E2528E" w:rsidRPr="00B46D4E">
              <w:rPr>
                <w:rStyle w:val="Hyperlink"/>
                <w:spacing w:val="-1"/>
              </w:rPr>
              <w:t>S</w:t>
            </w:r>
            <w:r w:rsidR="00E2528E" w:rsidRPr="00B46D4E">
              <w:rPr>
                <w:rStyle w:val="Hyperlink"/>
              </w:rPr>
              <w:t>PECIAL</w:t>
            </w:r>
            <w:r w:rsidR="00E2528E" w:rsidRPr="00B46D4E">
              <w:rPr>
                <w:rStyle w:val="Hyperlink"/>
                <w:spacing w:val="-1"/>
              </w:rPr>
              <w:t>I</w:t>
            </w:r>
            <w:r w:rsidR="00E2528E" w:rsidRPr="00B46D4E">
              <w:rPr>
                <w:rStyle w:val="Hyperlink"/>
              </w:rPr>
              <w:t>ST diploma (FL)</w:t>
            </w:r>
            <w:r w:rsidR="00E2528E">
              <w:rPr>
                <w:webHidden/>
              </w:rPr>
              <w:tab/>
            </w:r>
            <w:r w:rsidR="00E2528E">
              <w:rPr>
                <w:webHidden/>
              </w:rPr>
              <w:fldChar w:fldCharType="begin"/>
            </w:r>
            <w:r w:rsidR="00E2528E">
              <w:rPr>
                <w:webHidden/>
              </w:rPr>
              <w:instrText xml:space="preserve"> PAGEREF _Toc126568844 \h </w:instrText>
            </w:r>
            <w:r w:rsidR="00E2528E">
              <w:rPr>
                <w:webHidden/>
              </w:rPr>
            </w:r>
            <w:r w:rsidR="00E2528E">
              <w:rPr>
                <w:webHidden/>
              </w:rPr>
              <w:fldChar w:fldCharType="separate"/>
            </w:r>
            <w:r w:rsidR="00975E3E">
              <w:rPr>
                <w:webHidden/>
              </w:rPr>
              <w:t>206</w:t>
            </w:r>
            <w:r w:rsidR="00E2528E">
              <w:rPr>
                <w:webHidden/>
              </w:rPr>
              <w:fldChar w:fldCharType="end"/>
            </w:r>
          </w:hyperlink>
        </w:p>
        <w:p w14:paraId="689917F1" w14:textId="75BC8540" w:rsidR="00E2528E" w:rsidRDefault="000F1793">
          <w:pPr>
            <w:pStyle w:val="TOC1"/>
            <w:rPr>
              <w:rFonts w:eastAsiaTheme="minorEastAsia"/>
              <w:b w:val="0"/>
              <w:caps w:val="0"/>
              <w:sz w:val="22"/>
            </w:rPr>
          </w:pPr>
          <w:hyperlink w:anchor="_Toc126568845" w:history="1">
            <w:r w:rsidR="00E2528E" w:rsidRPr="00B46D4E">
              <w:rPr>
                <w:rStyle w:val="Hyperlink"/>
                <w:w w:val="95"/>
              </w:rPr>
              <w:t>MEDICAL OFFICE BASIC X-RAY TECHNICIAN CERTIFICATE (NC)</w:t>
            </w:r>
            <w:r w:rsidR="00E2528E">
              <w:rPr>
                <w:webHidden/>
              </w:rPr>
              <w:tab/>
            </w:r>
            <w:r w:rsidR="00E2528E">
              <w:rPr>
                <w:webHidden/>
              </w:rPr>
              <w:fldChar w:fldCharType="begin"/>
            </w:r>
            <w:r w:rsidR="00E2528E">
              <w:rPr>
                <w:webHidden/>
              </w:rPr>
              <w:instrText xml:space="preserve"> PAGEREF _Toc126568845 \h </w:instrText>
            </w:r>
            <w:r w:rsidR="00E2528E">
              <w:rPr>
                <w:webHidden/>
              </w:rPr>
            </w:r>
            <w:r w:rsidR="00E2528E">
              <w:rPr>
                <w:webHidden/>
              </w:rPr>
              <w:fldChar w:fldCharType="separate"/>
            </w:r>
            <w:r w:rsidR="00975E3E">
              <w:rPr>
                <w:webHidden/>
              </w:rPr>
              <w:t>209</w:t>
            </w:r>
            <w:r w:rsidR="00E2528E">
              <w:rPr>
                <w:webHidden/>
              </w:rPr>
              <w:fldChar w:fldCharType="end"/>
            </w:r>
          </w:hyperlink>
        </w:p>
        <w:p w14:paraId="543872D5" w14:textId="2357C57A" w:rsidR="00E2528E" w:rsidRDefault="000F1793">
          <w:pPr>
            <w:pStyle w:val="TOC1"/>
            <w:rPr>
              <w:rFonts w:eastAsiaTheme="minorEastAsia"/>
              <w:b w:val="0"/>
              <w:caps w:val="0"/>
              <w:sz w:val="22"/>
            </w:rPr>
          </w:pPr>
          <w:hyperlink w:anchor="_Toc126568846" w:history="1">
            <w:r w:rsidR="00E2528E" w:rsidRPr="00B46D4E">
              <w:rPr>
                <w:rStyle w:val="Hyperlink"/>
                <w:w w:val="95"/>
              </w:rPr>
              <w:t>MEDICAL OFFICE BASIC X-RAY TECHNICIAN DIPLOMA  (FL)</w:t>
            </w:r>
            <w:r w:rsidR="00E2528E">
              <w:rPr>
                <w:webHidden/>
              </w:rPr>
              <w:tab/>
            </w:r>
            <w:r w:rsidR="00E2528E">
              <w:rPr>
                <w:webHidden/>
              </w:rPr>
              <w:fldChar w:fldCharType="begin"/>
            </w:r>
            <w:r w:rsidR="00E2528E">
              <w:rPr>
                <w:webHidden/>
              </w:rPr>
              <w:instrText xml:space="preserve"> PAGEREF _Toc126568846 \h </w:instrText>
            </w:r>
            <w:r w:rsidR="00E2528E">
              <w:rPr>
                <w:webHidden/>
              </w:rPr>
            </w:r>
            <w:r w:rsidR="00E2528E">
              <w:rPr>
                <w:webHidden/>
              </w:rPr>
              <w:fldChar w:fldCharType="separate"/>
            </w:r>
            <w:r w:rsidR="00975E3E">
              <w:rPr>
                <w:webHidden/>
              </w:rPr>
              <w:t>213</w:t>
            </w:r>
            <w:r w:rsidR="00E2528E">
              <w:rPr>
                <w:webHidden/>
              </w:rPr>
              <w:fldChar w:fldCharType="end"/>
            </w:r>
          </w:hyperlink>
        </w:p>
        <w:p w14:paraId="149A4001" w14:textId="1AD4A890" w:rsidR="00E2528E" w:rsidRDefault="000F1793">
          <w:pPr>
            <w:pStyle w:val="TOC1"/>
            <w:rPr>
              <w:rFonts w:eastAsiaTheme="minorEastAsia"/>
              <w:b w:val="0"/>
              <w:caps w:val="0"/>
              <w:sz w:val="22"/>
            </w:rPr>
          </w:pPr>
          <w:hyperlink w:anchor="_Toc126568847" w:history="1">
            <w:r w:rsidR="00E2528E" w:rsidRPr="00B46D4E">
              <w:rPr>
                <w:rStyle w:val="Hyperlink"/>
                <w:w w:val="95"/>
              </w:rPr>
              <w:t>MEDICAL OFFICE BASIC X-RAY TECHNICIAN ASSOCIATE OF SCIENCE DEGREE (FL)</w:t>
            </w:r>
            <w:r w:rsidR="00E2528E">
              <w:rPr>
                <w:webHidden/>
              </w:rPr>
              <w:tab/>
            </w:r>
            <w:r w:rsidR="00E2528E">
              <w:rPr>
                <w:webHidden/>
              </w:rPr>
              <w:fldChar w:fldCharType="begin"/>
            </w:r>
            <w:r w:rsidR="00E2528E">
              <w:rPr>
                <w:webHidden/>
              </w:rPr>
              <w:instrText xml:space="preserve"> PAGEREF _Toc126568847 \h </w:instrText>
            </w:r>
            <w:r w:rsidR="00E2528E">
              <w:rPr>
                <w:webHidden/>
              </w:rPr>
            </w:r>
            <w:r w:rsidR="00E2528E">
              <w:rPr>
                <w:webHidden/>
              </w:rPr>
              <w:fldChar w:fldCharType="separate"/>
            </w:r>
            <w:r w:rsidR="00975E3E">
              <w:rPr>
                <w:webHidden/>
              </w:rPr>
              <w:t>217</w:t>
            </w:r>
            <w:r w:rsidR="00E2528E">
              <w:rPr>
                <w:webHidden/>
              </w:rPr>
              <w:fldChar w:fldCharType="end"/>
            </w:r>
          </w:hyperlink>
        </w:p>
        <w:p w14:paraId="7C962C0B" w14:textId="76DB0209" w:rsidR="00E2528E" w:rsidRDefault="000F1793">
          <w:pPr>
            <w:pStyle w:val="TOC1"/>
            <w:rPr>
              <w:rFonts w:eastAsiaTheme="minorEastAsia"/>
              <w:b w:val="0"/>
              <w:caps w:val="0"/>
              <w:sz w:val="22"/>
            </w:rPr>
          </w:pPr>
          <w:hyperlink w:anchor="_Toc126568848" w:history="1">
            <w:r w:rsidR="00E2528E" w:rsidRPr="00B46D4E">
              <w:rPr>
                <w:rStyle w:val="Hyperlink"/>
                <w:w w:val="95"/>
              </w:rPr>
              <w:t>NURSING ASSOCIATE In Applied SCIENCE DEGREE (SC)</w:t>
            </w:r>
            <w:r w:rsidR="00E2528E">
              <w:rPr>
                <w:webHidden/>
              </w:rPr>
              <w:tab/>
            </w:r>
            <w:r w:rsidR="00E2528E">
              <w:rPr>
                <w:webHidden/>
              </w:rPr>
              <w:fldChar w:fldCharType="begin"/>
            </w:r>
            <w:r w:rsidR="00E2528E">
              <w:rPr>
                <w:webHidden/>
              </w:rPr>
              <w:instrText xml:space="preserve"> PAGEREF _Toc126568848 \h </w:instrText>
            </w:r>
            <w:r w:rsidR="00E2528E">
              <w:rPr>
                <w:webHidden/>
              </w:rPr>
            </w:r>
            <w:r w:rsidR="00E2528E">
              <w:rPr>
                <w:webHidden/>
              </w:rPr>
              <w:fldChar w:fldCharType="separate"/>
            </w:r>
            <w:r w:rsidR="00975E3E">
              <w:rPr>
                <w:webHidden/>
              </w:rPr>
              <w:t>223</w:t>
            </w:r>
            <w:r w:rsidR="00E2528E">
              <w:rPr>
                <w:webHidden/>
              </w:rPr>
              <w:fldChar w:fldCharType="end"/>
            </w:r>
          </w:hyperlink>
        </w:p>
        <w:p w14:paraId="28249F5A" w14:textId="0D1D0732" w:rsidR="00E2528E" w:rsidRDefault="000F1793">
          <w:pPr>
            <w:pStyle w:val="TOC1"/>
            <w:rPr>
              <w:rFonts w:eastAsiaTheme="minorEastAsia"/>
              <w:b w:val="0"/>
              <w:caps w:val="0"/>
              <w:sz w:val="22"/>
            </w:rPr>
          </w:pPr>
          <w:hyperlink w:anchor="_Toc126568849" w:history="1">
            <w:r w:rsidR="00E2528E" w:rsidRPr="00B46D4E">
              <w:rPr>
                <w:rStyle w:val="Hyperlink"/>
                <w:w w:val="95"/>
              </w:rPr>
              <w:t>NURSING ASSOCIATE OF SCIENCE DEGREE (FL)</w:t>
            </w:r>
            <w:r w:rsidR="00E2528E">
              <w:rPr>
                <w:webHidden/>
              </w:rPr>
              <w:tab/>
            </w:r>
            <w:r w:rsidR="00E2528E">
              <w:rPr>
                <w:webHidden/>
              </w:rPr>
              <w:fldChar w:fldCharType="begin"/>
            </w:r>
            <w:r w:rsidR="00E2528E">
              <w:rPr>
                <w:webHidden/>
              </w:rPr>
              <w:instrText xml:space="preserve"> PAGEREF _Toc126568849 \h </w:instrText>
            </w:r>
            <w:r w:rsidR="00E2528E">
              <w:rPr>
                <w:webHidden/>
              </w:rPr>
            </w:r>
            <w:r w:rsidR="00E2528E">
              <w:rPr>
                <w:webHidden/>
              </w:rPr>
              <w:fldChar w:fldCharType="separate"/>
            </w:r>
            <w:r w:rsidR="00975E3E">
              <w:rPr>
                <w:webHidden/>
              </w:rPr>
              <w:t>229</w:t>
            </w:r>
            <w:r w:rsidR="00E2528E">
              <w:rPr>
                <w:webHidden/>
              </w:rPr>
              <w:fldChar w:fldCharType="end"/>
            </w:r>
          </w:hyperlink>
        </w:p>
        <w:p w14:paraId="20021531" w14:textId="646BC91A" w:rsidR="00E2528E" w:rsidRDefault="000F1793">
          <w:pPr>
            <w:pStyle w:val="TOC1"/>
            <w:rPr>
              <w:rFonts w:eastAsiaTheme="minorEastAsia"/>
              <w:b w:val="0"/>
              <w:caps w:val="0"/>
              <w:sz w:val="22"/>
            </w:rPr>
          </w:pPr>
          <w:hyperlink w:anchor="_Toc126568850" w:history="1">
            <w:r w:rsidR="00E2528E" w:rsidRPr="00B46D4E">
              <w:rPr>
                <w:rStyle w:val="Hyperlink"/>
                <w:w w:val="95"/>
              </w:rPr>
              <w:t>OCCUPATIONAL THERAPY ASSISTANT ASSOCIATE IN APPLIED SCIENCE DEGREE (SC)</w:t>
            </w:r>
            <w:r w:rsidR="00E2528E">
              <w:rPr>
                <w:webHidden/>
              </w:rPr>
              <w:tab/>
            </w:r>
            <w:r w:rsidR="00E2528E">
              <w:rPr>
                <w:webHidden/>
              </w:rPr>
              <w:fldChar w:fldCharType="begin"/>
            </w:r>
            <w:r w:rsidR="00E2528E">
              <w:rPr>
                <w:webHidden/>
              </w:rPr>
              <w:instrText xml:space="preserve"> PAGEREF _Toc126568850 \h </w:instrText>
            </w:r>
            <w:r w:rsidR="00E2528E">
              <w:rPr>
                <w:webHidden/>
              </w:rPr>
            </w:r>
            <w:r w:rsidR="00E2528E">
              <w:rPr>
                <w:webHidden/>
              </w:rPr>
              <w:fldChar w:fldCharType="separate"/>
            </w:r>
            <w:r w:rsidR="00975E3E">
              <w:rPr>
                <w:webHidden/>
              </w:rPr>
              <w:t>235</w:t>
            </w:r>
            <w:r w:rsidR="00E2528E">
              <w:rPr>
                <w:webHidden/>
              </w:rPr>
              <w:fldChar w:fldCharType="end"/>
            </w:r>
          </w:hyperlink>
        </w:p>
        <w:p w14:paraId="0AF3B5F2" w14:textId="50D1C794" w:rsidR="00E2528E" w:rsidRDefault="000F1793">
          <w:pPr>
            <w:pStyle w:val="TOC1"/>
            <w:rPr>
              <w:rFonts w:eastAsiaTheme="minorEastAsia"/>
              <w:b w:val="0"/>
              <w:caps w:val="0"/>
              <w:sz w:val="22"/>
            </w:rPr>
          </w:pPr>
          <w:hyperlink w:anchor="_Toc126568851" w:history="1">
            <w:r w:rsidR="00E2528E" w:rsidRPr="00B46D4E">
              <w:rPr>
                <w:rStyle w:val="Hyperlink"/>
                <w:w w:val="95"/>
              </w:rPr>
              <w:t>PHLEBOTOMY DIPLOMA (FL)</w:t>
            </w:r>
            <w:r w:rsidR="00E2528E">
              <w:rPr>
                <w:webHidden/>
              </w:rPr>
              <w:tab/>
            </w:r>
            <w:r w:rsidR="00E2528E">
              <w:rPr>
                <w:webHidden/>
              </w:rPr>
              <w:fldChar w:fldCharType="begin"/>
            </w:r>
            <w:r w:rsidR="00E2528E">
              <w:rPr>
                <w:webHidden/>
              </w:rPr>
              <w:instrText xml:space="preserve"> PAGEREF _Toc126568851 \h </w:instrText>
            </w:r>
            <w:r w:rsidR="00E2528E">
              <w:rPr>
                <w:webHidden/>
              </w:rPr>
            </w:r>
            <w:r w:rsidR="00E2528E">
              <w:rPr>
                <w:webHidden/>
              </w:rPr>
              <w:fldChar w:fldCharType="separate"/>
            </w:r>
            <w:r w:rsidR="00975E3E">
              <w:rPr>
                <w:webHidden/>
              </w:rPr>
              <w:t>240</w:t>
            </w:r>
            <w:r w:rsidR="00E2528E">
              <w:rPr>
                <w:webHidden/>
              </w:rPr>
              <w:fldChar w:fldCharType="end"/>
            </w:r>
          </w:hyperlink>
        </w:p>
        <w:p w14:paraId="4297C0C8" w14:textId="76AA7FEF" w:rsidR="00E2528E" w:rsidRDefault="000F1793">
          <w:pPr>
            <w:pStyle w:val="TOC1"/>
            <w:rPr>
              <w:rFonts w:eastAsiaTheme="minorEastAsia"/>
              <w:b w:val="0"/>
              <w:caps w:val="0"/>
              <w:sz w:val="22"/>
            </w:rPr>
          </w:pPr>
          <w:hyperlink w:anchor="_Toc126568852" w:history="1">
            <w:r w:rsidR="00E2528E" w:rsidRPr="00B46D4E">
              <w:rPr>
                <w:rStyle w:val="Hyperlink"/>
                <w:w w:val="95"/>
              </w:rPr>
              <w:t>PRACTICAL NURSE DIPLOMA (FL)</w:t>
            </w:r>
            <w:r w:rsidR="00E2528E">
              <w:rPr>
                <w:webHidden/>
              </w:rPr>
              <w:tab/>
            </w:r>
            <w:r w:rsidR="00E2528E">
              <w:rPr>
                <w:webHidden/>
              </w:rPr>
              <w:fldChar w:fldCharType="begin"/>
            </w:r>
            <w:r w:rsidR="00E2528E">
              <w:rPr>
                <w:webHidden/>
              </w:rPr>
              <w:instrText xml:space="preserve"> PAGEREF _Toc126568852 \h </w:instrText>
            </w:r>
            <w:r w:rsidR="00E2528E">
              <w:rPr>
                <w:webHidden/>
              </w:rPr>
            </w:r>
            <w:r w:rsidR="00E2528E">
              <w:rPr>
                <w:webHidden/>
              </w:rPr>
              <w:fldChar w:fldCharType="separate"/>
            </w:r>
            <w:r w:rsidR="00975E3E">
              <w:rPr>
                <w:webHidden/>
              </w:rPr>
              <w:t>241</w:t>
            </w:r>
            <w:r w:rsidR="00E2528E">
              <w:rPr>
                <w:webHidden/>
              </w:rPr>
              <w:fldChar w:fldCharType="end"/>
            </w:r>
          </w:hyperlink>
        </w:p>
        <w:p w14:paraId="52CB9784" w14:textId="08EED105" w:rsidR="00E2528E" w:rsidRDefault="000F1793">
          <w:pPr>
            <w:pStyle w:val="TOC1"/>
            <w:rPr>
              <w:rFonts w:eastAsiaTheme="minorEastAsia"/>
              <w:b w:val="0"/>
              <w:caps w:val="0"/>
              <w:sz w:val="22"/>
            </w:rPr>
          </w:pPr>
          <w:hyperlink w:anchor="_Toc126568853" w:history="1">
            <w:r w:rsidR="00E2528E" w:rsidRPr="00B46D4E">
              <w:rPr>
                <w:rStyle w:val="Hyperlink"/>
                <w:w w:val="95"/>
              </w:rPr>
              <w:t>PRACTICAL NURSing Diploma (NC)</w:t>
            </w:r>
            <w:r w:rsidR="00E2528E">
              <w:rPr>
                <w:webHidden/>
              </w:rPr>
              <w:tab/>
            </w:r>
            <w:r w:rsidR="00E2528E">
              <w:rPr>
                <w:webHidden/>
              </w:rPr>
              <w:fldChar w:fldCharType="begin"/>
            </w:r>
            <w:r w:rsidR="00E2528E">
              <w:rPr>
                <w:webHidden/>
              </w:rPr>
              <w:instrText xml:space="preserve"> PAGEREF _Toc126568853 \h </w:instrText>
            </w:r>
            <w:r w:rsidR="00E2528E">
              <w:rPr>
                <w:webHidden/>
              </w:rPr>
            </w:r>
            <w:r w:rsidR="00E2528E">
              <w:rPr>
                <w:webHidden/>
              </w:rPr>
              <w:fldChar w:fldCharType="separate"/>
            </w:r>
            <w:r w:rsidR="00975E3E">
              <w:rPr>
                <w:webHidden/>
              </w:rPr>
              <w:t>243</w:t>
            </w:r>
            <w:r w:rsidR="00E2528E">
              <w:rPr>
                <w:webHidden/>
              </w:rPr>
              <w:fldChar w:fldCharType="end"/>
            </w:r>
          </w:hyperlink>
        </w:p>
        <w:p w14:paraId="67807B24" w14:textId="2F2422B5" w:rsidR="00E2528E" w:rsidRDefault="000F1793">
          <w:pPr>
            <w:pStyle w:val="TOC1"/>
            <w:rPr>
              <w:rFonts w:eastAsiaTheme="minorEastAsia"/>
              <w:b w:val="0"/>
              <w:caps w:val="0"/>
              <w:sz w:val="22"/>
            </w:rPr>
          </w:pPr>
          <w:hyperlink w:anchor="_Toc126568854" w:history="1">
            <w:r w:rsidR="00E2528E" w:rsidRPr="00B46D4E">
              <w:rPr>
                <w:rStyle w:val="Hyperlink"/>
                <w:w w:val="95"/>
              </w:rPr>
              <w:t>PR</w:t>
            </w:r>
            <w:r w:rsidR="00E2528E" w:rsidRPr="00B46D4E">
              <w:rPr>
                <w:rStyle w:val="Hyperlink"/>
                <w:spacing w:val="-1"/>
                <w:w w:val="95"/>
              </w:rPr>
              <w:t>O</w:t>
            </w:r>
            <w:r w:rsidR="00E2528E" w:rsidRPr="00B46D4E">
              <w:rPr>
                <w:rStyle w:val="Hyperlink"/>
                <w:w w:val="95"/>
              </w:rPr>
              <w:t>FE</w:t>
            </w:r>
            <w:r w:rsidR="00E2528E" w:rsidRPr="00B46D4E">
              <w:rPr>
                <w:rStyle w:val="Hyperlink"/>
                <w:spacing w:val="-1"/>
                <w:w w:val="95"/>
              </w:rPr>
              <w:t>SSIO</w:t>
            </w:r>
            <w:r w:rsidR="00E2528E" w:rsidRPr="00B46D4E">
              <w:rPr>
                <w:rStyle w:val="Hyperlink"/>
                <w:w w:val="95"/>
              </w:rPr>
              <w:t>NAL</w:t>
            </w:r>
            <w:r w:rsidR="00E2528E" w:rsidRPr="00B46D4E">
              <w:rPr>
                <w:rStyle w:val="Hyperlink"/>
                <w:spacing w:val="24"/>
                <w:w w:val="95"/>
              </w:rPr>
              <w:t xml:space="preserve"> </w:t>
            </w:r>
            <w:r w:rsidR="00E2528E" w:rsidRPr="00B46D4E">
              <w:rPr>
                <w:rStyle w:val="Hyperlink"/>
                <w:w w:val="95"/>
              </w:rPr>
              <w:t>CL</w:t>
            </w:r>
            <w:r w:rsidR="00E2528E" w:rsidRPr="00B46D4E">
              <w:rPr>
                <w:rStyle w:val="Hyperlink"/>
                <w:spacing w:val="-1"/>
                <w:w w:val="95"/>
              </w:rPr>
              <w:t>I</w:t>
            </w:r>
            <w:r w:rsidR="00E2528E" w:rsidRPr="00B46D4E">
              <w:rPr>
                <w:rStyle w:val="Hyperlink"/>
                <w:w w:val="95"/>
              </w:rPr>
              <w:t>N</w:t>
            </w:r>
            <w:r w:rsidR="00E2528E" w:rsidRPr="00B46D4E">
              <w:rPr>
                <w:rStyle w:val="Hyperlink"/>
                <w:spacing w:val="-1"/>
                <w:w w:val="95"/>
              </w:rPr>
              <w:t>I</w:t>
            </w:r>
            <w:r w:rsidR="00E2528E" w:rsidRPr="00B46D4E">
              <w:rPr>
                <w:rStyle w:val="Hyperlink"/>
                <w:w w:val="95"/>
              </w:rPr>
              <w:t>CAL</w:t>
            </w:r>
            <w:r w:rsidR="00E2528E" w:rsidRPr="00B46D4E">
              <w:rPr>
                <w:rStyle w:val="Hyperlink"/>
                <w:spacing w:val="24"/>
                <w:w w:val="95"/>
              </w:rPr>
              <w:t xml:space="preserve"> </w:t>
            </w:r>
            <w:r w:rsidR="00E2528E" w:rsidRPr="00B46D4E">
              <w:rPr>
                <w:rStyle w:val="Hyperlink"/>
                <w:w w:val="95"/>
              </w:rPr>
              <w:t>MA</w:t>
            </w:r>
            <w:r w:rsidR="00E2528E" w:rsidRPr="00B46D4E">
              <w:rPr>
                <w:rStyle w:val="Hyperlink"/>
                <w:spacing w:val="-1"/>
                <w:w w:val="95"/>
              </w:rPr>
              <w:t>S</w:t>
            </w:r>
            <w:r w:rsidR="00E2528E" w:rsidRPr="00B46D4E">
              <w:rPr>
                <w:rStyle w:val="Hyperlink"/>
                <w:w w:val="95"/>
              </w:rPr>
              <w:t>SA</w:t>
            </w:r>
            <w:r w:rsidR="00E2528E" w:rsidRPr="00B46D4E">
              <w:rPr>
                <w:rStyle w:val="Hyperlink"/>
                <w:spacing w:val="-1"/>
                <w:w w:val="95"/>
              </w:rPr>
              <w:t>G</w:t>
            </w:r>
            <w:r w:rsidR="00E2528E" w:rsidRPr="00B46D4E">
              <w:rPr>
                <w:rStyle w:val="Hyperlink"/>
                <w:w w:val="95"/>
              </w:rPr>
              <w:t>E</w:t>
            </w:r>
            <w:r w:rsidR="00E2528E" w:rsidRPr="00B46D4E">
              <w:rPr>
                <w:rStyle w:val="Hyperlink"/>
                <w:spacing w:val="25"/>
                <w:w w:val="95"/>
              </w:rPr>
              <w:t xml:space="preserve"> </w:t>
            </w:r>
            <w:r w:rsidR="00E2528E" w:rsidRPr="00B46D4E">
              <w:rPr>
                <w:rStyle w:val="Hyperlink"/>
                <w:w w:val="95"/>
              </w:rPr>
              <w:t>THERAPY CERTIFICATE -900 CLOCK HOUR (SC)</w:t>
            </w:r>
            <w:r w:rsidR="00E2528E">
              <w:rPr>
                <w:webHidden/>
              </w:rPr>
              <w:tab/>
            </w:r>
            <w:r w:rsidR="00E2528E">
              <w:rPr>
                <w:webHidden/>
              </w:rPr>
              <w:fldChar w:fldCharType="begin"/>
            </w:r>
            <w:r w:rsidR="00E2528E">
              <w:rPr>
                <w:webHidden/>
              </w:rPr>
              <w:instrText xml:space="preserve"> PAGEREF _Toc126568854 \h </w:instrText>
            </w:r>
            <w:r w:rsidR="00E2528E">
              <w:rPr>
                <w:webHidden/>
              </w:rPr>
            </w:r>
            <w:r w:rsidR="00E2528E">
              <w:rPr>
                <w:webHidden/>
              </w:rPr>
              <w:fldChar w:fldCharType="separate"/>
            </w:r>
            <w:r w:rsidR="00975E3E">
              <w:rPr>
                <w:webHidden/>
              </w:rPr>
              <w:t>245</w:t>
            </w:r>
            <w:r w:rsidR="00E2528E">
              <w:rPr>
                <w:webHidden/>
              </w:rPr>
              <w:fldChar w:fldCharType="end"/>
            </w:r>
          </w:hyperlink>
        </w:p>
        <w:p w14:paraId="47010C43" w14:textId="72C7C60A" w:rsidR="00E2528E" w:rsidRDefault="000F1793">
          <w:pPr>
            <w:pStyle w:val="TOC1"/>
            <w:rPr>
              <w:rFonts w:eastAsiaTheme="minorEastAsia"/>
              <w:b w:val="0"/>
              <w:caps w:val="0"/>
              <w:sz w:val="22"/>
            </w:rPr>
          </w:pPr>
          <w:hyperlink w:anchor="_Toc126568855" w:history="1">
            <w:r w:rsidR="00E2528E" w:rsidRPr="00B46D4E">
              <w:rPr>
                <w:rStyle w:val="Hyperlink"/>
                <w:w w:val="95"/>
              </w:rPr>
              <w:t>PR</w:t>
            </w:r>
            <w:r w:rsidR="00E2528E" w:rsidRPr="00B46D4E">
              <w:rPr>
                <w:rStyle w:val="Hyperlink"/>
                <w:spacing w:val="-1"/>
                <w:w w:val="95"/>
              </w:rPr>
              <w:t>O</w:t>
            </w:r>
            <w:r w:rsidR="00E2528E" w:rsidRPr="00B46D4E">
              <w:rPr>
                <w:rStyle w:val="Hyperlink"/>
                <w:w w:val="95"/>
              </w:rPr>
              <w:t>FE</w:t>
            </w:r>
            <w:r w:rsidR="00E2528E" w:rsidRPr="00B46D4E">
              <w:rPr>
                <w:rStyle w:val="Hyperlink"/>
                <w:spacing w:val="-1"/>
                <w:w w:val="95"/>
              </w:rPr>
              <w:t>SSIO</w:t>
            </w:r>
            <w:r w:rsidR="00E2528E" w:rsidRPr="00B46D4E">
              <w:rPr>
                <w:rStyle w:val="Hyperlink"/>
                <w:w w:val="95"/>
              </w:rPr>
              <w:t>NAL</w:t>
            </w:r>
            <w:r w:rsidR="00E2528E" w:rsidRPr="00B46D4E">
              <w:rPr>
                <w:rStyle w:val="Hyperlink"/>
                <w:spacing w:val="24"/>
                <w:w w:val="95"/>
              </w:rPr>
              <w:t xml:space="preserve"> </w:t>
            </w:r>
            <w:r w:rsidR="00E2528E" w:rsidRPr="00B46D4E">
              <w:rPr>
                <w:rStyle w:val="Hyperlink"/>
                <w:w w:val="95"/>
              </w:rPr>
              <w:t>CL</w:t>
            </w:r>
            <w:r w:rsidR="00E2528E" w:rsidRPr="00B46D4E">
              <w:rPr>
                <w:rStyle w:val="Hyperlink"/>
                <w:spacing w:val="-1"/>
                <w:w w:val="95"/>
              </w:rPr>
              <w:t>I</w:t>
            </w:r>
            <w:r w:rsidR="00E2528E" w:rsidRPr="00B46D4E">
              <w:rPr>
                <w:rStyle w:val="Hyperlink"/>
                <w:w w:val="95"/>
              </w:rPr>
              <w:t>N</w:t>
            </w:r>
            <w:r w:rsidR="00E2528E" w:rsidRPr="00B46D4E">
              <w:rPr>
                <w:rStyle w:val="Hyperlink"/>
                <w:spacing w:val="-1"/>
                <w:w w:val="95"/>
              </w:rPr>
              <w:t>I</w:t>
            </w:r>
            <w:r w:rsidR="00E2528E" w:rsidRPr="00B46D4E">
              <w:rPr>
                <w:rStyle w:val="Hyperlink"/>
                <w:w w:val="95"/>
              </w:rPr>
              <w:t>CAL</w:t>
            </w:r>
            <w:r w:rsidR="00E2528E" w:rsidRPr="00B46D4E">
              <w:rPr>
                <w:rStyle w:val="Hyperlink"/>
                <w:spacing w:val="24"/>
                <w:w w:val="95"/>
              </w:rPr>
              <w:t xml:space="preserve"> </w:t>
            </w:r>
            <w:r w:rsidR="00E2528E" w:rsidRPr="00B46D4E">
              <w:rPr>
                <w:rStyle w:val="Hyperlink"/>
                <w:w w:val="95"/>
              </w:rPr>
              <w:t>MA</w:t>
            </w:r>
            <w:r w:rsidR="00E2528E" w:rsidRPr="00B46D4E">
              <w:rPr>
                <w:rStyle w:val="Hyperlink"/>
                <w:spacing w:val="-1"/>
                <w:w w:val="95"/>
              </w:rPr>
              <w:t>S</w:t>
            </w:r>
            <w:r w:rsidR="00E2528E" w:rsidRPr="00B46D4E">
              <w:rPr>
                <w:rStyle w:val="Hyperlink"/>
                <w:w w:val="95"/>
              </w:rPr>
              <w:t>SA</w:t>
            </w:r>
            <w:r w:rsidR="00E2528E" w:rsidRPr="00B46D4E">
              <w:rPr>
                <w:rStyle w:val="Hyperlink"/>
                <w:spacing w:val="-1"/>
                <w:w w:val="95"/>
              </w:rPr>
              <w:t>G</w:t>
            </w:r>
            <w:r w:rsidR="00E2528E" w:rsidRPr="00B46D4E">
              <w:rPr>
                <w:rStyle w:val="Hyperlink"/>
                <w:w w:val="95"/>
              </w:rPr>
              <w:t>E</w:t>
            </w:r>
            <w:r w:rsidR="00E2528E" w:rsidRPr="00B46D4E">
              <w:rPr>
                <w:rStyle w:val="Hyperlink"/>
                <w:spacing w:val="25"/>
                <w:w w:val="95"/>
              </w:rPr>
              <w:t xml:space="preserve"> </w:t>
            </w:r>
            <w:r w:rsidR="00E2528E" w:rsidRPr="00B46D4E">
              <w:rPr>
                <w:rStyle w:val="Hyperlink"/>
                <w:w w:val="95"/>
              </w:rPr>
              <w:t>THERAPY CERTIFICATE-740 CLOCK HOUR (NC)</w:t>
            </w:r>
            <w:r w:rsidR="00E2528E">
              <w:rPr>
                <w:webHidden/>
              </w:rPr>
              <w:tab/>
            </w:r>
            <w:r w:rsidR="00E2528E">
              <w:rPr>
                <w:webHidden/>
              </w:rPr>
              <w:fldChar w:fldCharType="begin"/>
            </w:r>
            <w:r w:rsidR="00E2528E">
              <w:rPr>
                <w:webHidden/>
              </w:rPr>
              <w:instrText xml:space="preserve"> PAGEREF _Toc126568855 \h </w:instrText>
            </w:r>
            <w:r w:rsidR="00E2528E">
              <w:rPr>
                <w:webHidden/>
              </w:rPr>
            </w:r>
            <w:r w:rsidR="00E2528E">
              <w:rPr>
                <w:webHidden/>
              </w:rPr>
              <w:fldChar w:fldCharType="separate"/>
            </w:r>
            <w:r w:rsidR="00975E3E">
              <w:rPr>
                <w:webHidden/>
              </w:rPr>
              <w:t>248</w:t>
            </w:r>
            <w:r w:rsidR="00E2528E">
              <w:rPr>
                <w:webHidden/>
              </w:rPr>
              <w:fldChar w:fldCharType="end"/>
            </w:r>
          </w:hyperlink>
        </w:p>
        <w:p w14:paraId="0E404DAB" w14:textId="6A7931E7" w:rsidR="00E2528E" w:rsidRDefault="000F1793">
          <w:pPr>
            <w:pStyle w:val="TOC1"/>
            <w:rPr>
              <w:rFonts w:eastAsiaTheme="minorEastAsia"/>
              <w:b w:val="0"/>
              <w:caps w:val="0"/>
              <w:sz w:val="22"/>
            </w:rPr>
          </w:pPr>
          <w:hyperlink w:anchor="_Toc126568856" w:history="1">
            <w:r w:rsidR="00E2528E" w:rsidRPr="00B46D4E">
              <w:rPr>
                <w:rStyle w:val="Hyperlink"/>
                <w:w w:val="95"/>
              </w:rPr>
              <w:t>PR</w:t>
            </w:r>
            <w:r w:rsidR="00E2528E" w:rsidRPr="00B46D4E">
              <w:rPr>
                <w:rStyle w:val="Hyperlink"/>
                <w:spacing w:val="-1"/>
                <w:w w:val="95"/>
              </w:rPr>
              <w:t>O</w:t>
            </w:r>
            <w:r w:rsidR="00E2528E" w:rsidRPr="00B46D4E">
              <w:rPr>
                <w:rStyle w:val="Hyperlink"/>
                <w:w w:val="95"/>
              </w:rPr>
              <w:t>FE</w:t>
            </w:r>
            <w:r w:rsidR="00E2528E" w:rsidRPr="00B46D4E">
              <w:rPr>
                <w:rStyle w:val="Hyperlink"/>
                <w:spacing w:val="-1"/>
                <w:w w:val="95"/>
              </w:rPr>
              <w:t>SSIO</w:t>
            </w:r>
            <w:r w:rsidR="00E2528E" w:rsidRPr="00B46D4E">
              <w:rPr>
                <w:rStyle w:val="Hyperlink"/>
                <w:w w:val="95"/>
              </w:rPr>
              <w:t>NAL</w:t>
            </w:r>
            <w:r w:rsidR="00E2528E" w:rsidRPr="00B46D4E">
              <w:rPr>
                <w:rStyle w:val="Hyperlink"/>
                <w:spacing w:val="24"/>
                <w:w w:val="95"/>
              </w:rPr>
              <w:t xml:space="preserve"> </w:t>
            </w:r>
            <w:r w:rsidR="00E2528E" w:rsidRPr="00B46D4E">
              <w:rPr>
                <w:rStyle w:val="Hyperlink"/>
                <w:w w:val="95"/>
              </w:rPr>
              <w:t>CL</w:t>
            </w:r>
            <w:r w:rsidR="00E2528E" w:rsidRPr="00B46D4E">
              <w:rPr>
                <w:rStyle w:val="Hyperlink"/>
                <w:spacing w:val="-1"/>
                <w:w w:val="95"/>
              </w:rPr>
              <w:t>I</w:t>
            </w:r>
            <w:r w:rsidR="00E2528E" w:rsidRPr="00B46D4E">
              <w:rPr>
                <w:rStyle w:val="Hyperlink"/>
                <w:w w:val="95"/>
              </w:rPr>
              <w:t>N</w:t>
            </w:r>
            <w:r w:rsidR="00E2528E" w:rsidRPr="00B46D4E">
              <w:rPr>
                <w:rStyle w:val="Hyperlink"/>
                <w:spacing w:val="-1"/>
                <w:w w:val="95"/>
              </w:rPr>
              <w:t>I</w:t>
            </w:r>
            <w:r w:rsidR="00E2528E" w:rsidRPr="00B46D4E">
              <w:rPr>
                <w:rStyle w:val="Hyperlink"/>
                <w:w w:val="95"/>
              </w:rPr>
              <w:t>CAL</w:t>
            </w:r>
            <w:r w:rsidR="00E2528E" w:rsidRPr="00B46D4E">
              <w:rPr>
                <w:rStyle w:val="Hyperlink"/>
                <w:spacing w:val="24"/>
                <w:w w:val="95"/>
              </w:rPr>
              <w:t xml:space="preserve"> </w:t>
            </w:r>
            <w:r w:rsidR="00E2528E" w:rsidRPr="00B46D4E">
              <w:rPr>
                <w:rStyle w:val="Hyperlink"/>
                <w:w w:val="95"/>
              </w:rPr>
              <w:t>MA</w:t>
            </w:r>
            <w:r w:rsidR="00E2528E" w:rsidRPr="00B46D4E">
              <w:rPr>
                <w:rStyle w:val="Hyperlink"/>
                <w:spacing w:val="-1"/>
                <w:w w:val="95"/>
              </w:rPr>
              <w:t>S</w:t>
            </w:r>
            <w:r w:rsidR="00E2528E" w:rsidRPr="00B46D4E">
              <w:rPr>
                <w:rStyle w:val="Hyperlink"/>
                <w:w w:val="95"/>
              </w:rPr>
              <w:t>SA</w:t>
            </w:r>
            <w:r w:rsidR="00E2528E" w:rsidRPr="00B46D4E">
              <w:rPr>
                <w:rStyle w:val="Hyperlink"/>
                <w:spacing w:val="-1"/>
                <w:w w:val="95"/>
              </w:rPr>
              <w:t>G</w:t>
            </w:r>
            <w:r w:rsidR="00E2528E" w:rsidRPr="00B46D4E">
              <w:rPr>
                <w:rStyle w:val="Hyperlink"/>
                <w:w w:val="95"/>
              </w:rPr>
              <w:t>E</w:t>
            </w:r>
            <w:r w:rsidR="00E2528E" w:rsidRPr="00B46D4E">
              <w:rPr>
                <w:rStyle w:val="Hyperlink"/>
                <w:spacing w:val="25"/>
                <w:w w:val="95"/>
              </w:rPr>
              <w:t xml:space="preserve"> </w:t>
            </w:r>
            <w:r w:rsidR="00E2528E" w:rsidRPr="00B46D4E">
              <w:rPr>
                <w:rStyle w:val="Hyperlink"/>
                <w:w w:val="95"/>
              </w:rPr>
              <w:t>THERAPY CERTIFICATE-740 CLOCK HOUR(SC)</w:t>
            </w:r>
            <w:r w:rsidR="00E2528E">
              <w:rPr>
                <w:webHidden/>
              </w:rPr>
              <w:tab/>
            </w:r>
            <w:r w:rsidR="00E2528E">
              <w:rPr>
                <w:webHidden/>
              </w:rPr>
              <w:fldChar w:fldCharType="begin"/>
            </w:r>
            <w:r w:rsidR="00E2528E">
              <w:rPr>
                <w:webHidden/>
              </w:rPr>
              <w:instrText xml:space="preserve"> PAGEREF _Toc126568856 \h </w:instrText>
            </w:r>
            <w:r w:rsidR="00E2528E">
              <w:rPr>
                <w:webHidden/>
              </w:rPr>
            </w:r>
            <w:r w:rsidR="00E2528E">
              <w:rPr>
                <w:webHidden/>
              </w:rPr>
              <w:fldChar w:fldCharType="separate"/>
            </w:r>
            <w:r w:rsidR="00975E3E">
              <w:rPr>
                <w:webHidden/>
              </w:rPr>
              <w:t>250</w:t>
            </w:r>
            <w:r w:rsidR="00E2528E">
              <w:rPr>
                <w:webHidden/>
              </w:rPr>
              <w:fldChar w:fldCharType="end"/>
            </w:r>
          </w:hyperlink>
        </w:p>
        <w:p w14:paraId="53F05F1A" w14:textId="28D992FA" w:rsidR="00E2528E" w:rsidRDefault="000F1793">
          <w:pPr>
            <w:pStyle w:val="TOC1"/>
            <w:rPr>
              <w:rFonts w:eastAsiaTheme="minorEastAsia"/>
              <w:b w:val="0"/>
              <w:caps w:val="0"/>
              <w:sz w:val="22"/>
            </w:rPr>
          </w:pPr>
          <w:hyperlink w:anchor="_Toc126568857" w:history="1">
            <w:r w:rsidR="00E2528E" w:rsidRPr="00B46D4E">
              <w:rPr>
                <w:rStyle w:val="Hyperlink"/>
                <w:w w:val="95"/>
              </w:rPr>
              <w:t>PR</w:t>
            </w:r>
            <w:r w:rsidR="00E2528E" w:rsidRPr="00B46D4E">
              <w:rPr>
                <w:rStyle w:val="Hyperlink"/>
                <w:spacing w:val="-1"/>
                <w:w w:val="95"/>
              </w:rPr>
              <w:t>O</w:t>
            </w:r>
            <w:r w:rsidR="00E2528E" w:rsidRPr="00B46D4E">
              <w:rPr>
                <w:rStyle w:val="Hyperlink"/>
                <w:w w:val="95"/>
              </w:rPr>
              <w:t>FE</w:t>
            </w:r>
            <w:r w:rsidR="00E2528E" w:rsidRPr="00B46D4E">
              <w:rPr>
                <w:rStyle w:val="Hyperlink"/>
                <w:spacing w:val="-1"/>
                <w:w w:val="95"/>
              </w:rPr>
              <w:t>SSIO</w:t>
            </w:r>
            <w:r w:rsidR="00E2528E" w:rsidRPr="00B46D4E">
              <w:rPr>
                <w:rStyle w:val="Hyperlink"/>
                <w:w w:val="95"/>
              </w:rPr>
              <w:t>NAL</w:t>
            </w:r>
            <w:r w:rsidR="00E2528E" w:rsidRPr="00B46D4E">
              <w:rPr>
                <w:rStyle w:val="Hyperlink"/>
                <w:spacing w:val="24"/>
                <w:w w:val="95"/>
              </w:rPr>
              <w:t xml:space="preserve"> </w:t>
            </w:r>
            <w:r w:rsidR="00E2528E" w:rsidRPr="00B46D4E">
              <w:rPr>
                <w:rStyle w:val="Hyperlink"/>
                <w:w w:val="95"/>
              </w:rPr>
              <w:t>CL</w:t>
            </w:r>
            <w:r w:rsidR="00E2528E" w:rsidRPr="00B46D4E">
              <w:rPr>
                <w:rStyle w:val="Hyperlink"/>
                <w:spacing w:val="-1"/>
                <w:w w:val="95"/>
              </w:rPr>
              <w:t>I</w:t>
            </w:r>
            <w:r w:rsidR="00E2528E" w:rsidRPr="00B46D4E">
              <w:rPr>
                <w:rStyle w:val="Hyperlink"/>
                <w:w w:val="95"/>
              </w:rPr>
              <w:t>N</w:t>
            </w:r>
            <w:r w:rsidR="00E2528E" w:rsidRPr="00B46D4E">
              <w:rPr>
                <w:rStyle w:val="Hyperlink"/>
                <w:spacing w:val="-1"/>
                <w:w w:val="95"/>
              </w:rPr>
              <w:t>I</w:t>
            </w:r>
            <w:r w:rsidR="00E2528E" w:rsidRPr="00B46D4E">
              <w:rPr>
                <w:rStyle w:val="Hyperlink"/>
                <w:w w:val="95"/>
              </w:rPr>
              <w:t>CAL</w:t>
            </w:r>
            <w:r w:rsidR="00E2528E" w:rsidRPr="00B46D4E">
              <w:rPr>
                <w:rStyle w:val="Hyperlink"/>
                <w:spacing w:val="24"/>
                <w:w w:val="95"/>
              </w:rPr>
              <w:t xml:space="preserve"> </w:t>
            </w:r>
            <w:r w:rsidR="00E2528E" w:rsidRPr="00B46D4E">
              <w:rPr>
                <w:rStyle w:val="Hyperlink"/>
                <w:w w:val="95"/>
              </w:rPr>
              <w:t>MA</w:t>
            </w:r>
            <w:r w:rsidR="00E2528E" w:rsidRPr="00B46D4E">
              <w:rPr>
                <w:rStyle w:val="Hyperlink"/>
                <w:spacing w:val="-1"/>
                <w:w w:val="95"/>
              </w:rPr>
              <w:t>S</w:t>
            </w:r>
            <w:r w:rsidR="00E2528E" w:rsidRPr="00B46D4E">
              <w:rPr>
                <w:rStyle w:val="Hyperlink"/>
                <w:w w:val="95"/>
              </w:rPr>
              <w:t>SA</w:t>
            </w:r>
            <w:r w:rsidR="00E2528E" w:rsidRPr="00B46D4E">
              <w:rPr>
                <w:rStyle w:val="Hyperlink"/>
                <w:spacing w:val="-1"/>
                <w:w w:val="95"/>
              </w:rPr>
              <w:t>G</w:t>
            </w:r>
            <w:r w:rsidR="00E2528E" w:rsidRPr="00B46D4E">
              <w:rPr>
                <w:rStyle w:val="Hyperlink"/>
                <w:w w:val="95"/>
              </w:rPr>
              <w:t>E</w:t>
            </w:r>
            <w:r w:rsidR="00E2528E" w:rsidRPr="00B46D4E">
              <w:rPr>
                <w:rStyle w:val="Hyperlink"/>
                <w:spacing w:val="25"/>
                <w:w w:val="95"/>
              </w:rPr>
              <w:t xml:space="preserve"> </w:t>
            </w:r>
            <w:r w:rsidR="00E2528E" w:rsidRPr="00B46D4E">
              <w:rPr>
                <w:rStyle w:val="Hyperlink"/>
                <w:w w:val="95"/>
              </w:rPr>
              <w:t>THERAPY DIPLOMA (FL)</w:t>
            </w:r>
            <w:r w:rsidR="00E2528E">
              <w:rPr>
                <w:webHidden/>
              </w:rPr>
              <w:tab/>
            </w:r>
            <w:r w:rsidR="00E2528E">
              <w:rPr>
                <w:webHidden/>
              </w:rPr>
              <w:fldChar w:fldCharType="begin"/>
            </w:r>
            <w:r w:rsidR="00E2528E">
              <w:rPr>
                <w:webHidden/>
              </w:rPr>
              <w:instrText xml:space="preserve"> PAGEREF _Toc126568857 \h </w:instrText>
            </w:r>
            <w:r w:rsidR="00E2528E">
              <w:rPr>
                <w:webHidden/>
              </w:rPr>
            </w:r>
            <w:r w:rsidR="00E2528E">
              <w:rPr>
                <w:webHidden/>
              </w:rPr>
              <w:fldChar w:fldCharType="separate"/>
            </w:r>
            <w:r w:rsidR="00975E3E">
              <w:rPr>
                <w:webHidden/>
              </w:rPr>
              <w:t>253</w:t>
            </w:r>
            <w:r w:rsidR="00E2528E">
              <w:rPr>
                <w:webHidden/>
              </w:rPr>
              <w:fldChar w:fldCharType="end"/>
            </w:r>
          </w:hyperlink>
        </w:p>
        <w:p w14:paraId="477D5B4F" w14:textId="1424AB81" w:rsidR="00E2528E" w:rsidRDefault="000F1793">
          <w:pPr>
            <w:pStyle w:val="TOC1"/>
            <w:rPr>
              <w:rFonts w:eastAsiaTheme="minorEastAsia"/>
              <w:b w:val="0"/>
              <w:caps w:val="0"/>
              <w:sz w:val="22"/>
            </w:rPr>
          </w:pPr>
          <w:hyperlink w:anchor="_Toc126568858" w:history="1">
            <w:r w:rsidR="00E2528E" w:rsidRPr="00B46D4E">
              <w:rPr>
                <w:rStyle w:val="Hyperlink"/>
                <w:w w:val="95"/>
              </w:rPr>
              <w:t>RADIOLOGIC TECHNOLOGY</w:t>
            </w:r>
            <w:r w:rsidR="00E2528E" w:rsidRPr="00B46D4E">
              <w:rPr>
                <w:rStyle w:val="Hyperlink"/>
              </w:rPr>
              <w:t xml:space="preserve"> </w:t>
            </w:r>
            <w:r w:rsidR="00E2528E" w:rsidRPr="00B46D4E">
              <w:rPr>
                <w:rStyle w:val="Hyperlink"/>
                <w:w w:val="95"/>
              </w:rPr>
              <w:t>ASSOCIATE IN APPLIED SCIENCE DEGREE (NC &amp; SC)</w:t>
            </w:r>
            <w:r w:rsidR="00E2528E">
              <w:rPr>
                <w:webHidden/>
              </w:rPr>
              <w:tab/>
            </w:r>
            <w:r w:rsidR="00E2528E">
              <w:rPr>
                <w:webHidden/>
              </w:rPr>
              <w:fldChar w:fldCharType="begin"/>
            </w:r>
            <w:r w:rsidR="00E2528E">
              <w:rPr>
                <w:webHidden/>
              </w:rPr>
              <w:instrText xml:space="preserve"> PAGEREF _Toc126568858 \h </w:instrText>
            </w:r>
            <w:r w:rsidR="00E2528E">
              <w:rPr>
                <w:webHidden/>
              </w:rPr>
            </w:r>
            <w:r w:rsidR="00E2528E">
              <w:rPr>
                <w:webHidden/>
              </w:rPr>
              <w:fldChar w:fldCharType="separate"/>
            </w:r>
            <w:r w:rsidR="00975E3E">
              <w:rPr>
                <w:webHidden/>
              </w:rPr>
              <w:t>255</w:t>
            </w:r>
            <w:r w:rsidR="00E2528E">
              <w:rPr>
                <w:webHidden/>
              </w:rPr>
              <w:fldChar w:fldCharType="end"/>
            </w:r>
          </w:hyperlink>
        </w:p>
        <w:p w14:paraId="2F24D0FF" w14:textId="2EBC88DD" w:rsidR="00E2528E" w:rsidRDefault="000F1793">
          <w:pPr>
            <w:pStyle w:val="TOC1"/>
            <w:rPr>
              <w:rFonts w:eastAsiaTheme="minorEastAsia"/>
              <w:b w:val="0"/>
              <w:caps w:val="0"/>
              <w:sz w:val="22"/>
            </w:rPr>
          </w:pPr>
          <w:hyperlink w:anchor="_Toc126568859" w:history="1">
            <w:r w:rsidR="00E2528E" w:rsidRPr="00B46D4E">
              <w:rPr>
                <w:rStyle w:val="Hyperlink"/>
                <w:w w:val="95"/>
              </w:rPr>
              <w:t>RADIOLOGIC TECHNOLOGY</w:t>
            </w:r>
            <w:r w:rsidR="00E2528E" w:rsidRPr="00B46D4E">
              <w:rPr>
                <w:rStyle w:val="Hyperlink"/>
              </w:rPr>
              <w:t xml:space="preserve"> </w:t>
            </w:r>
            <w:r w:rsidR="00E2528E" w:rsidRPr="00B46D4E">
              <w:rPr>
                <w:rStyle w:val="Hyperlink"/>
                <w:w w:val="95"/>
              </w:rPr>
              <w:t>ASSOCIATe of sCIENCE DEGREE (FL)</w:t>
            </w:r>
            <w:r w:rsidR="00E2528E">
              <w:rPr>
                <w:webHidden/>
              </w:rPr>
              <w:tab/>
            </w:r>
            <w:r w:rsidR="00E2528E">
              <w:rPr>
                <w:webHidden/>
              </w:rPr>
              <w:fldChar w:fldCharType="begin"/>
            </w:r>
            <w:r w:rsidR="00E2528E">
              <w:rPr>
                <w:webHidden/>
              </w:rPr>
              <w:instrText xml:space="preserve"> PAGEREF _Toc126568859 \h </w:instrText>
            </w:r>
            <w:r w:rsidR="00E2528E">
              <w:rPr>
                <w:webHidden/>
              </w:rPr>
            </w:r>
            <w:r w:rsidR="00E2528E">
              <w:rPr>
                <w:webHidden/>
              </w:rPr>
              <w:fldChar w:fldCharType="separate"/>
            </w:r>
            <w:r w:rsidR="00975E3E">
              <w:rPr>
                <w:webHidden/>
              </w:rPr>
              <w:t>260</w:t>
            </w:r>
            <w:r w:rsidR="00E2528E">
              <w:rPr>
                <w:webHidden/>
              </w:rPr>
              <w:fldChar w:fldCharType="end"/>
            </w:r>
          </w:hyperlink>
        </w:p>
        <w:p w14:paraId="3272A4AC" w14:textId="28CCB43F" w:rsidR="00E2528E" w:rsidRDefault="000F1793">
          <w:pPr>
            <w:pStyle w:val="TOC1"/>
            <w:rPr>
              <w:rFonts w:eastAsiaTheme="minorEastAsia"/>
              <w:b w:val="0"/>
              <w:caps w:val="0"/>
              <w:sz w:val="22"/>
            </w:rPr>
          </w:pPr>
          <w:hyperlink w:anchor="_Toc126568860" w:history="1">
            <w:r w:rsidR="00E2528E" w:rsidRPr="00B46D4E">
              <w:rPr>
                <w:rStyle w:val="Hyperlink"/>
                <w:w w:val="95"/>
              </w:rPr>
              <w:t>RN to BSN Bachelor OF SCIENCE DEGREE (MIAMI LAKES)</w:t>
            </w:r>
            <w:r w:rsidR="00E2528E">
              <w:rPr>
                <w:webHidden/>
              </w:rPr>
              <w:tab/>
            </w:r>
            <w:r w:rsidR="00E2528E">
              <w:rPr>
                <w:webHidden/>
              </w:rPr>
              <w:fldChar w:fldCharType="begin"/>
            </w:r>
            <w:r w:rsidR="00E2528E">
              <w:rPr>
                <w:webHidden/>
              </w:rPr>
              <w:instrText xml:space="preserve"> PAGEREF _Toc126568860 \h </w:instrText>
            </w:r>
            <w:r w:rsidR="00E2528E">
              <w:rPr>
                <w:webHidden/>
              </w:rPr>
            </w:r>
            <w:r w:rsidR="00E2528E">
              <w:rPr>
                <w:webHidden/>
              </w:rPr>
              <w:fldChar w:fldCharType="separate"/>
            </w:r>
            <w:r w:rsidR="00975E3E">
              <w:rPr>
                <w:webHidden/>
              </w:rPr>
              <w:t>265</w:t>
            </w:r>
            <w:r w:rsidR="00E2528E">
              <w:rPr>
                <w:webHidden/>
              </w:rPr>
              <w:fldChar w:fldCharType="end"/>
            </w:r>
          </w:hyperlink>
        </w:p>
        <w:p w14:paraId="732432BF" w14:textId="33CD0A6B" w:rsidR="00E2528E" w:rsidRDefault="000F1793">
          <w:pPr>
            <w:pStyle w:val="TOC1"/>
            <w:rPr>
              <w:rFonts w:eastAsiaTheme="minorEastAsia"/>
              <w:b w:val="0"/>
              <w:caps w:val="0"/>
              <w:sz w:val="22"/>
            </w:rPr>
          </w:pPr>
          <w:hyperlink w:anchor="_Toc126568861" w:history="1">
            <w:r w:rsidR="00E2528E" w:rsidRPr="00B46D4E">
              <w:rPr>
                <w:rStyle w:val="Hyperlink"/>
                <w:w w:val="95"/>
              </w:rPr>
              <w:t>SURGICAL TECHNOLOGY CERTIFICATE (NC)</w:t>
            </w:r>
            <w:r w:rsidR="00E2528E">
              <w:rPr>
                <w:webHidden/>
              </w:rPr>
              <w:tab/>
            </w:r>
            <w:r w:rsidR="00E2528E">
              <w:rPr>
                <w:webHidden/>
              </w:rPr>
              <w:fldChar w:fldCharType="begin"/>
            </w:r>
            <w:r w:rsidR="00E2528E">
              <w:rPr>
                <w:webHidden/>
              </w:rPr>
              <w:instrText xml:space="preserve"> PAGEREF _Toc126568861 \h </w:instrText>
            </w:r>
            <w:r w:rsidR="00E2528E">
              <w:rPr>
                <w:webHidden/>
              </w:rPr>
            </w:r>
            <w:r w:rsidR="00E2528E">
              <w:rPr>
                <w:webHidden/>
              </w:rPr>
              <w:fldChar w:fldCharType="separate"/>
            </w:r>
            <w:r w:rsidR="00975E3E">
              <w:rPr>
                <w:webHidden/>
              </w:rPr>
              <w:t>270</w:t>
            </w:r>
            <w:r w:rsidR="00E2528E">
              <w:rPr>
                <w:webHidden/>
              </w:rPr>
              <w:fldChar w:fldCharType="end"/>
            </w:r>
          </w:hyperlink>
        </w:p>
        <w:p w14:paraId="4EBBC88A" w14:textId="41C1BE15" w:rsidR="00E2528E" w:rsidRDefault="000F1793">
          <w:pPr>
            <w:pStyle w:val="TOC1"/>
            <w:rPr>
              <w:rFonts w:eastAsiaTheme="minorEastAsia"/>
              <w:b w:val="0"/>
              <w:caps w:val="0"/>
              <w:sz w:val="22"/>
            </w:rPr>
          </w:pPr>
          <w:hyperlink w:anchor="_Toc126568862" w:history="1">
            <w:r w:rsidR="00E2528E" w:rsidRPr="00B46D4E">
              <w:rPr>
                <w:rStyle w:val="Hyperlink"/>
                <w:w w:val="95"/>
              </w:rPr>
              <w:t>SURGICAL TECHNOLOGY ASSOCIATE in applied SCIENCE DEGREE (SC &amp; NC)</w:t>
            </w:r>
            <w:r w:rsidR="00E2528E">
              <w:rPr>
                <w:webHidden/>
              </w:rPr>
              <w:tab/>
            </w:r>
            <w:r w:rsidR="00E2528E">
              <w:rPr>
                <w:webHidden/>
              </w:rPr>
              <w:fldChar w:fldCharType="begin"/>
            </w:r>
            <w:r w:rsidR="00E2528E">
              <w:rPr>
                <w:webHidden/>
              </w:rPr>
              <w:instrText xml:space="preserve"> PAGEREF _Toc126568862 \h </w:instrText>
            </w:r>
            <w:r w:rsidR="00E2528E">
              <w:rPr>
                <w:webHidden/>
              </w:rPr>
            </w:r>
            <w:r w:rsidR="00E2528E">
              <w:rPr>
                <w:webHidden/>
              </w:rPr>
              <w:fldChar w:fldCharType="separate"/>
            </w:r>
            <w:r w:rsidR="00975E3E">
              <w:rPr>
                <w:webHidden/>
              </w:rPr>
              <w:t>272</w:t>
            </w:r>
            <w:r w:rsidR="00E2528E">
              <w:rPr>
                <w:webHidden/>
              </w:rPr>
              <w:fldChar w:fldCharType="end"/>
            </w:r>
          </w:hyperlink>
        </w:p>
        <w:p w14:paraId="1509396A" w14:textId="39E238A6" w:rsidR="00E2528E" w:rsidRDefault="000F1793">
          <w:pPr>
            <w:pStyle w:val="TOC1"/>
            <w:rPr>
              <w:rFonts w:eastAsiaTheme="minorEastAsia"/>
              <w:b w:val="0"/>
              <w:caps w:val="0"/>
              <w:sz w:val="22"/>
            </w:rPr>
          </w:pPr>
          <w:hyperlink w:anchor="_Toc126568863" w:history="1">
            <w:r w:rsidR="00E2528E" w:rsidRPr="00B46D4E">
              <w:rPr>
                <w:rStyle w:val="Hyperlink"/>
                <w:w w:val="95"/>
              </w:rPr>
              <w:t>SURGICAL TECHNOLOGY ASSOCIATE OF SCIENCE DEGREE (FL)</w:t>
            </w:r>
            <w:r w:rsidR="00E2528E">
              <w:rPr>
                <w:webHidden/>
              </w:rPr>
              <w:tab/>
            </w:r>
            <w:r w:rsidR="00E2528E">
              <w:rPr>
                <w:webHidden/>
              </w:rPr>
              <w:fldChar w:fldCharType="begin"/>
            </w:r>
            <w:r w:rsidR="00E2528E">
              <w:rPr>
                <w:webHidden/>
              </w:rPr>
              <w:instrText xml:space="preserve"> PAGEREF _Toc126568863 \h </w:instrText>
            </w:r>
            <w:r w:rsidR="00E2528E">
              <w:rPr>
                <w:webHidden/>
              </w:rPr>
            </w:r>
            <w:r w:rsidR="00E2528E">
              <w:rPr>
                <w:webHidden/>
              </w:rPr>
              <w:fldChar w:fldCharType="separate"/>
            </w:r>
            <w:r w:rsidR="00975E3E">
              <w:rPr>
                <w:webHidden/>
              </w:rPr>
              <w:t>276</w:t>
            </w:r>
            <w:r w:rsidR="00E2528E">
              <w:rPr>
                <w:webHidden/>
              </w:rPr>
              <w:fldChar w:fldCharType="end"/>
            </w:r>
          </w:hyperlink>
        </w:p>
        <w:p w14:paraId="1DEC64D6" w14:textId="4EC92D94" w:rsidR="00E2528E" w:rsidRDefault="000F1793">
          <w:pPr>
            <w:pStyle w:val="TOC1"/>
            <w:rPr>
              <w:rFonts w:eastAsiaTheme="minorEastAsia"/>
              <w:b w:val="0"/>
              <w:caps w:val="0"/>
              <w:sz w:val="22"/>
            </w:rPr>
          </w:pPr>
          <w:hyperlink w:anchor="_Toc126568864" w:history="1">
            <w:r w:rsidR="00E2528E" w:rsidRPr="00B46D4E">
              <w:rPr>
                <w:rStyle w:val="Hyperlink"/>
                <w:rFonts w:eastAsia="Arial Unicode MS"/>
              </w:rPr>
              <w:t>Course Descriptions</w:t>
            </w:r>
            <w:r w:rsidR="00E2528E">
              <w:rPr>
                <w:webHidden/>
              </w:rPr>
              <w:tab/>
            </w:r>
            <w:r w:rsidR="00E2528E">
              <w:rPr>
                <w:webHidden/>
              </w:rPr>
              <w:fldChar w:fldCharType="begin"/>
            </w:r>
            <w:r w:rsidR="00E2528E">
              <w:rPr>
                <w:webHidden/>
              </w:rPr>
              <w:instrText xml:space="preserve"> PAGEREF _Toc126568864 \h </w:instrText>
            </w:r>
            <w:r w:rsidR="00E2528E">
              <w:rPr>
                <w:webHidden/>
              </w:rPr>
            </w:r>
            <w:r w:rsidR="00E2528E">
              <w:rPr>
                <w:webHidden/>
              </w:rPr>
              <w:fldChar w:fldCharType="separate"/>
            </w:r>
            <w:r w:rsidR="00975E3E">
              <w:rPr>
                <w:webHidden/>
              </w:rPr>
              <w:t>281</w:t>
            </w:r>
            <w:r w:rsidR="00E2528E">
              <w:rPr>
                <w:webHidden/>
              </w:rPr>
              <w:fldChar w:fldCharType="end"/>
            </w:r>
          </w:hyperlink>
        </w:p>
        <w:p w14:paraId="10E52A9B" w14:textId="2125D430" w:rsidR="00E2528E" w:rsidRDefault="000F1793">
          <w:pPr>
            <w:pStyle w:val="TOC1"/>
            <w:rPr>
              <w:rFonts w:eastAsiaTheme="minorEastAsia"/>
              <w:b w:val="0"/>
              <w:caps w:val="0"/>
              <w:sz w:val="22"/>
            </w:rPr>
          </w:pPr>
          <w:hyperlink w:anchor="_Toc126568865" w:history="1">
            <w:r w:rsidR="00E2528E" w:rsidRPr="00B46D4E">
              <w:rPr>
                <w:rStyle w:val="Hyperlink"/>
                <w:rFonts w:eastAsia="Arial Unicode MS"/>
              </w:rPr>
              <w:t>Administration, Faculty and Staff</w:t>
            </w:r>
            <w:r w:rsidR="00E2528E">
              <w:rPr>
                <w:webHidden/>
              </w:rPr>
              <w:tab/>
            </w:r>
            <w:r w:rsidR="00E2528E">
              <w:rPr>
                <w:webHidden/>
              </w:rPr>
              <w:fldChar w:fldCharType="begin"/>
            </w:r>
            <w:r w:rsidR="00E2528E">
              <w:rPr>
                <w:webHidden/>
              </w:rPr>
              <w:instrText xml:space="preserve"> PAGEREF _Toc126568865 \h </w:instrText>
            </w:r>
            <w:r w:rsidR="00E2528E">
              <w:rPr>
                <w:webHidden/>
              </w:rPr>
            </w:r>
            <w:r w:rsidR="00E2528E">
              <w:rPr>
                <w:webHidden/>
              </w:rPr>
              <w:fldChar w:fldCharType="separate"/>
            </w:r>
            <w:r w:rsidR="00975E3E">
              <w:rPr>
                <w:webHidden/>
              </w:rPr>
              <w:t>374</w:t>
            </w:r>
            <w:r w:rsidR="00E2528E">
              <w:rPr>
                <w:webHidden/>
              </w:rPr>
              <w:fldChar w:fldCharType="end"/>
            </w:r>
          </w:hyperlink>
        </w:p>
        <w:p w14:paraId="42A02D03" w14:textId="06C0DBF1" w:rsidR="00E2528E" w:rsidRDefault="000F1793">
          <w:pPr>
            <w:pStyle w:val="TOC1"/>
            <w:rPr>
              <w:rFonts w:eastAsiaTheme="minorEastAsia"/>
              <w:b w:val="0"/>
              <w:caps w:val="0"/>
              <w:sz w:val="22"/>
            </w:rPr>
          </w:pPr>
          <w:hyperlink w:anchor="_Toc126568866" w:history="1">
            <w:r w:rsidR="00E2528E" w:rsidRPr="00B46D4E">
              <w:rPr>
                <w:rStyle w:val="Hyperlink"/>
                <w:w w:val="95"/>
              </w:rPr>
              <w:t>OF</w:t>
            </w:r>
            <w:r w:rsidR="00E2528E" w:rsidRPr="00B46D4E">
              <w:rPr>
                <w:rStyle w:val="Hyperlink"/>
                <w:spacing w:val="-1"/>
                <w:w w:val="95"/>
              </w:rPr>
              <w:t>FI</w:t>
            </w:r>
            <w:r w:rsidR="00E2528E" w:rsidRPr="00B46D4E">
              <w:rPr>
                <w:rStyle w:val="Hyperlink"/>
                <w:w w:val="95"/>
              </w:rPr>
              <w:t>CE</w:t>
            </w:r>
            <w:r w:rsidR="00E2528E" w:rsidRPr="00B46D4E">
              <w:rPr>
                <w:rStyle w:val="Hyperlink"/>
                <w:spacing w:val="-11"/>
                <w:w w:val="95"/>
              </w:rPr>
              <w:t xml:space="preserve"> </w:t>
            </w:r>
            <w:r w:rsidR="00E2528E" w:rsidRPr="00B46D4E">
              <w:rPr>
                <w:rStyle w:val="Hyperlink"/>
                <w:w w:val="95"/>
              </w:rPr>
              <w:t>OF</w:t>
            </w:r>
            <w:r w:rsidR="00E2528E" w:rsidRPr="00B46D4E">
              <w:rPr>
                <w:rStyle w:val="Hyperlink"/>
                <w:spacing w:val="-10"/>
                <w:w w:val="95"/>
              </w:rPr>
              <w:t xml:space="preserve"> </w:t>
            </w:r>
            <w:r w:rsidR="00E2528E" w:rsidRPr="00B46D4E">
              <w:rPr>
                <w:rStyle w:val="Hyperlink"/>
                <w:w w:val="95"/>
              </w:rPr>
              <w:t>THE</w:t>
            </w:r>
            <w:r w:rsidR="00E2528E" w:rsidRPr="00B46D4E">
              <w:rPr>
                <w:rStyle w:val="Hyperlink"/>
                <w:spacing w:val="-11"/>
                <w:w w:val="95"/>
              </w:rPr>
              <w:t xml:space="preserve"> </w:t>
            </w:r>
            <w:r w:rsidR="00E2528E" w:rsidRPr="00B46D4E">
              <w:rPr>
                <w:rStyle w:val="Hyperlink"/>
                <w:w w:val="95"/>
              </w:rPr>
              <w:t>CH</w:t>
            </w:r>
            <w:r w:rsidR="00E2528E" w:rsidRPr="00B46D4E">
              <w:rPr>
                <w:rStyle w:val="Hyperlink"/>
                <w:spacing w:val="-1"/>
                <w:w w:val="95"/>
              </w:rPr>
              <w:t>A</w:t>
            </w:r>
            <w:r w:rsidR="00E2528E" w:rsidRPr="00B46D4E">
              <w:rPr>
                <w:rStyle w:val="Hyperlink"/>
                <w:w w:val="95"/>
              </w:rPr>
              <w:t>IRM</w:t>
            </w:r>
            <w:r w:rsidR="00E2528E" w:rsidRPr="00B46D4E">
              <w:rPr>
                <w:rStyle w:val="Hyperlink"/>
                <w:spacing w:val="-1"/>
                <w:w w:val="95"/>
              </w:rPr>
              <w:t>A</w:t>
            </w:r>
            <w:r w:rsidR="00E2528E" w:rsidRPr="00B46D4E">
              <w:rPr>
                <w:rStyle w:val="Hyperlink"/>
                <w:w w:val="95"/>
              </w:rPr>
              <w:t>N</w:t>
            </w:r>
            <w:r w:rsidR="00E2528E">
              <w:rPr>
                <w:webHidden/>
              </w:rPr>
              <w:tab/>
            </w:r>
            <w:r w:rsidR="00E2528E">
              <w:rPr>
                <w:webHidden/>
              </w:rPr>
              <w:fldChar w:fldCharType="begin"/>
            </w:r>
            <w:r w:rsidR="00E2528E">
              <w:rPr>
                <w:webHidden/>
              </w:rPr>
              <w:instrText xml:space="preserve"> PAGEREF _Toc126568866 \h </w:instrText>
            </w:r>
            <w:r w:rsidR="00E2528E">
              <w:rPr>
                <w:webHidden/>
              </w:rPr>
            </w:r>
            <w:r w:rsidR="00E2528E">
              <w:rPr>
                <w:webHidden/>
              </w:rPr>
              <w:fldChar w:fldCharType="separate"/>
            </w:r>
            <w:r w:rsidR="00975E3E">
              <w:rPr>
                <w:webHidden/>
              </w:rPr>
              <w:t>374</w:t>
            </w:r>
            <w:r w:rsidR="00E2528E">
              <w:rPr>
                <w:webHidden/>
              </w:rPr>
              <w:fldChar w:fldCharType="end"/>
            </w:r>
          </w:hyperlink>
        </w:p>
        <w:p w14:paraId="15EBA87B" w14:textId="4D6F4F49" w:rsidR="00E2528E" w:rsidRDefault="000F1793">
          <w:pPr>
            <w:pStyle w:val="TOC1"/>
            <w:rPr>
              <w:rFonts w:eastAsiaTheme="minorEastAsia"/>
              <w:b w:val="0"/>
              <w:caps w:val="0"/>
              <w:sz w:val="22"/>
            </w:rPr>
          </w:pPr>
          <w:hyperlink w:anchor="_Toc126568867" w:history="1">
            <w:r w:rsidR="00E2528E" w:rsidRPr="00B46D4E">
              <w:rPr>
                <w:rStyle w:val="Hyperlink"/>
                <w:w w:val="95"/>
              </w:rPr>
              <w:t>OF</w:t>
            </w:r>
            <w:r w:rsidR="00E2528E" w:rsidRPr="00B46D4E">
              <w:rPr>
                <w:rStyle w:val="Hyperlink"/>
                <w:spacing w:val="-1"/>
                <w:w w:val="95"/>
              </w:rPr>
              <w:t>FI</w:t>
            </w:r>
            <w:r w:rsidR="00E2528E" w:rsidRPr="00B46D4E">
              <w:rPr>
                <w:rStyle w:val="Hyperlink"/>
                <w:w w:val="95"/>
              </w:rPr>
              <w:t>CE</w:t>
            </w:r>
            <w:r w:rsidR="00E2528E" w:rsidRPr="00B46D4E">
              <w:rPr>
                <w:rStyle w:val="Hyperlink"/>
                <w:iCs/>
                <w:spacing w:val="-11"/>
                <w:w w:val="95"/>
              </w:rPr>
              <w:t xml:space="preserve"> </w:t>
            </w:r>
            <w:r w:rsidR="00E2528E" w:rsidRPr="00B46D4E">
              <w:rPr>
                <w:rStyle w:val="Hyperlink"/>
                <w:w w:val="95"/>
              </w:rPr>
              <w:t>OF</w:t>
            </w:r>
            <w:r w:rsidR="00E2528E" w:rsidRPr="00B46D4E">
              <w:rPr>
                <w:rStyle w:val="Hyperlink"/>
                <w:iCs/>
                <w:spacing w:val="-12"/>
                <w:w w:val="95"/>
              </w:rPr>
              <w:t xml:space="preserve"> </w:t>
            </w:r>
            <w:r w:rsidR="00E2528E" w:rsidRPr="00B46D4E">
              <w:rPr>
                <w:rStyle w:val="Hyperlink"/>
                <w:w w:val="95"/>
              </w:rPr>
              <w:t>THE</w:t>
            </w:r>
            <w:r w:rsidR="00E2528E" w:rsidRPr="00B46D4E">
              <w:rPr>
                <w:rStyle w:val="Hyperlink"/>
                <w:iCs/>
                <w:spacing w:val="-11"/>
                <w:w w:val="95"/>
              </w:rPr>
              <w:t xml:space="preserve"> </w:t>
            </w:r>
            <w:r w:rsidR="00E2528E" w:rsidRPr="00B46D4E">
              <w:rPr>
                <w:rStyle w:val="Hyperlink"/>
                <w:w w:val="95"/>
              </w:rPr>
              <w:t>EXECUTIVE DIRECTOR</w:t>
            </w:r>
            <w:r w:rsidR="00E2528E">
              <w:rPr>
                <w:webHidden/>
              </w:rPr>
              <w:tab/>
            </w:r>
            <w:r w:rsidR="00E2528E">
              <w:rPr>
                <w:webHidden/>
              </w:rPr>
              <w:fldChar w:fldCharType="begin"/>
            </w:r>
            <w:r w:rsidR="00E2528E">
              <w:rPr>
                <w:webHidden/>
              </w:rPr>
              <w:instrText xml:space="preserve"> PAGEREF _Toc126568867 \h </w:instrText>
            </w:r>
            <w:r w:rsidR="00E2528E">
              <w:rPr>
                <w:webHidden/>
              </w:rPr>
            </w:r>
            <w:r w:rsidR="00E2528E">
              <w:rPr>
                <w:webHidden/>
              </w:rPr>
              <w:fldChar w:fldCharType="separate"/>
            </w:r>
            <w:r w:rsidR="00975E3E">
              <w:rPr>
                <w:webHidden/>
              </w:rPr>
              <w:t>374</w:t>
            </w:r>
            <w:r w:rsidR="00E2528E">
              <w:rPr>
                <w:webHidden/>
              </w:rPr>
              <w:fldChar w:fldCharType="end"/>
            </w:r>
          </w:hyperlink>
        </w:p>
        <w:p w14:paraId="0CAB28BD" w14:textId="666A38F8" w:rsidR="00E2528E" w:rsidRDefault="000F1793">
          <w:pPr>
            <w:pStyle w:val="TOC1"/>
            <w:rPr>
              <w:rFonts w:eastAsiaTheme="minorEastAsia"/>
              <w:b w:val="0"/>
              <w:caps w:val="0"/>
              <w:sz w:val="22"/>
            </w:rPr>
          </w:pPr>
          <w:hyperlink w:anchor="_Toc126568868" w:history="1">
            <w:r w:rsidR="00E2528E" w:rsidRPr="00B46D4E">
              <w:rPr>
                <w:rStyle w:val="Hyperlink"/>
                <w:iCs/>
              </w:rPr>
              <w:t>Charlotte BRANCH CAMPUS</w:t>
            </w:r>
            <w:r w:rsidR="00E2528E">
              <w:rPr>
                <w:webHidden/>
              </w:rPr>
              <w:tab/>
            </w:r>
            <w:r w:rsidR="00E2528E">
              <w:rPr>
                <w:webHidden/>
              </w:rPr>
              <w:fldChar w:fldCharType="begin"/>
            </w:r>
            <w:r w:rsidR="00E2528E">
              <w:rPr>
                <w:webHidden/>
              </w:rPr>
              <w:instrText xml:space="preserve"> PAGEREF _Toc126568868 \h </w:instrText>
            </w:r>
            <w:r w:rsidR="00E2528E">
              <w:rPr>
                <w:webHidden/>
              </w:rPr>
            </w:r>
            <w:r w:rsidR="00E2528E">
              <w:rPr>
                <w:webHidden/>
              </w:rPr>
              <w:fldChar w:fldCharType="separate"/>
            </w:r>
            <w:r w:rsidR="00975E3E">
              <w:rPr>
                <w:webHidden/>
              </w:rPr>
              <w:t>380</w:t>
            </w:r>
            <w:r w:rsidR="00E2528E">
              <w:rPr>
                <w:webHidden/>
              </w:rPr>
              <w:fldChar w:fldCharType="end"/>
            </w:r>
          </w:hyperlink>
        </w:p>
        <w:p w14:paraId="1D469B07" w14:textId="09DB7FD7" w:rsidR="00E2528E" w:rsidRDefault="000F1793">
          <w:pPr>
            <w:pStyle w:val="TOC1"/>
            <w:rPr>
              <w:rFonts w:eastAsiaTheme="minorEastAsia"/>
              <w:b w:val="0"/>
              <w:caps w:val="0"/>
              <w:sz w:val="22"/>
            </w:rPr>
          </w:pPr>
          <w:hyperlink w:anchor="_Toc126568869" w:history="1">
            <w:r w:rsidR="00E2528E" w:rsidRPr="00B46D4E">
              <w:rPr>
                <w:rStyle w:val="Hyperlink"/>
                <w:iCs/>
              </w:rPr>
              <w:t>Columbia BRANCH CAMPUS</w:t>
            </w:r>
            <w:r w:rsidR="00E2528E">
              <w:rPr>
                <w:webHidden/>
              </w:rPr>
              <w:tab/>
            </w:r>
            <w:r w:rsidR="00E2528E">
              <w:rPr>
                <w:webHidden/>
              </w:rPr>
              <w:fldChar w:fldCharType="begin"/>
            </w:r>
            <w:r w:rsidR="00E2528E">
              <w:rPr>
                <w:webHidden/>
              </w:rPr>
              <w:instrText xml:space="preserve"> PAGEREF _Toc126568869 \h </w:instrText>
            </w:r>
            <w:r w:rsidR="00E2528E">
              <w:rPr>
                <w:webHidden/>
              </w:rPr>
            </w:r>
            <w:r w:rsidR="00E2528E">
              <w:rPr>
                <w:webHidden/>
              </w:rPr>
              <w:fldChar w:fldCharType="separate"/>
            </w:r>
            <w:r w:rsidR="00975E3E">
              <w:rPr>
                <w:webHidden/>
              </w:rPr>
              <w:t>384</w:t>
            </w:r>
            <w:r w:rsidR="00E2528E">
              <w:rPr>
                <w:webHidden/>
              </w:rPr>
              <w:fldChar w:fldCharType="end"/>
            </w:r>
          </w:hyperlink>
        </w:p>
        <w:p w14:paraId="38B61025" w14:textId="2EEF0D22" w:rsidR="00E2528E" w:rsidRDefault="000F1793">
          <w:pPr>
            <w:pStyle w:val="TOC1"/>
            <w:rPr>
              <w:rFonts w:eastAsiaTheme="minorEastAsia"/>
              <w:b w:val="0"/>
              <w:caps w:val="0"/>
              <w:sz w:val="22"/>
            </w:rPr>
          </w:pPr>
          <w:hyperlink w:anchor="_Toc126568870" w:history="1">
            <w:r w:rsidR="00E2528E" w:rsidRPr="00B46D4E">
              <w:rPr>
                <w:rStyle w:val="Hyperlink"/>
                <w:iCs/>
              </w:rPr>
              <w:t>MIAMI LAKES BRANCH CAMPUS</w:t>
            </w:r>
            <w:r w:rsidR="00E2528E">
              <w:rPr>
                <w:webHidden/>
              </w:rPr>
              <w:tab/>
            </w:r>
            <w:r w:rsidR="00E2528E">
              <w:rPr>
                <w:webHidden/>
              </w:rPr>
              <w:fldChar w:fldCharType="begin"/>
            </w:r>
            <w:r w:rsidR="00E2528E">
              <w:rPr>
                <w:webHidden/>
              </w:rPr>
              <w:instrText xml:space="preserve"> PAGEREF _Toc126568870 \h </w:instrText>
            </w:r>
            <w:r w:rsidR="00E2528E">
              <w:rPr>
                <w:webHidden/>
              </w:rPr>
            </w:r>
            <w:r w:rsidR="00E2528E">
              <w:rPr>
                <w:webHidden/>
              </w:rPr>
              <w:fldChar w:fldCharType="separate"/>
            </w:r>
            <w:r w:rsidR="00975E3E">
              <w:rPr>
                <w:webHidden/>
              </w:rPr>
              <w:t>388</w:t>
            </w:r>
            <w:r w:rsidR="00E2528E">
              <w:rPr>
                <w:webHidden/>
              </w:rPr>
              <w:fldChar w:fldCharType="end"/>
            </w:r>
          </w:hyperlink>
        </w:p>
        <w:p w14:paraId="3B96228D" w14:textId="2042F158" w:rsidR="00E2528E" w:rsidRDefault="000F1793">
          <w:pPr>
            <w:pStyle w:val="TOC1"/>
            <w:rPr>
              <w:rFonts w:eastAsiaTheme="minorEastAsia"/>
              <w:b w:val="0"/>
              <w:caps w:val="0"/>
              <w:sz w:val="22"/>
            </w:rPr>
          </w:pPr>
          <w:hyperlink w:anchor="_Toc126568871" w:history="1">
            <w:r w:rsidR="00E2528E" w:rsidRPr="00B46D4E">
              <w:rPr>
                <w:rStyle w:val="Hyperlink"/>
                <w:iCs/>
              </w:rPr>
              <w:t>NORTH CHARLESTON BRANCH CAMPUS</w:t>
            </w:r>
            <w:r w:rsidR="00E2528E">
              <w:rPr>
                <w:webHidden/>
              </w:rPr>
              <w:tab/>
            </w:r>
            <w:r w:rsidR="00E2528E">
              <w:rPr>
                <w:webHidden/>
              </w:rPr>
              <w:fldChar w:fldCharType="begin"/>
            </w:r>
            <w:r w:rsidR="00E2528E">
              <w:rPr>
                <w:webHidden/>
              </w:rPr>
              <w:instrText xml:space="preserve"> PAGEREF _Toc126568871 \h </w:instrText>
            </w:r>
            <w:r w:rsidR="00E2528E">
              <w:rPr>
                <w:webHidden/>
              </w:rPr>
            </w:r>
            <w:r w:rsidR="00E2528E">
              <w:rPr>
                <w:webHidden/>
              </w:rPr>
              <w:fldChar w:fldCharType="separate"/>
            </w:r>
            <w:r w:rsidR="00975E3E">
              <w:rPr>
                <w:webHidden/>
              </w:rPr>
              <w:t>393</w:t>
            </w:r>
            <w:r w:rsidR="00E2528E">
              <w:rPr>
                <w:webHidden/>
              </w:rPr>
              <w:fldChar w:fldCharType="end"/>
            </w:r>
          </w:hyperlink>
        </w:p>
        <w:p w14:paraId="09B83D2A" w14:textId="5A51DB7B" w:rsidR="00E2528E" w:rsidRDefault="000F1793">
          <w:pPr>
            <w:pStyle w:val="TOC1"/>
            <w:rPr>
              <w:rFonts w:eastAsiaTheme="minorEastAsia"/>
              <w:b w:val="0"/>
              <w:caps w:val="0"/>
              <w:sz w:val="22"/>
            </w:rPr>
          </w:pPr>
          <w:hyperlink w:anchor="_Toc126568872" w:history="1">
            <w:r w:rsidR="00E2528E" w:rsidRPr="00B46D4E">
              <w:rPr>
                <w:rStyle w:val="Hyperlink"/>
                <w:iCs/>
              </w:rPr>
              <w:t>WEST PALM BEACH MAIN CAMPUS</w:t>
            </w:r>
            <w:r w:rsidR="00E2528E">
              <w:rPr>
                <w:webHidden/>
              </w:rPr>
              <w:tab/>
            </w:r>
            <w:r w:rsidR="00E2528E">
              <w:rPr>
                <w:webHidden/>
              </w:rPr>
              <w:fldChar w:fldCharType="begin"/>
            </w:r>
            <w:r w:rsidR="00E2528E">
              <w:rPr>
                <w:webHidden/>
              </w:rPr>
              <w:instrText xml:space="preserve"> PAGEREF _Toc126568872 \h </w:instrText>
            </w:r>
            <w:r w:rsidR="00E2528E">
              <w:rPr>
                <w:webHidden/>
              </w:rPr>
            </w:r>
            <w:r w:rsidR="00E2528E">
              <w:rPr>
                <w:webHidden/>
              </w:rPr>
              <w:fldChar w:fldCharType="separate"/>
            </w:r>
            <w:r w:rsidR="00975E3E">
              <w:rPr>
                <w:webHidden/>
              </w:rPr>
              <w:t>397</w:t>
            </w:r>
            <w:r w:rsidR="00E2528E">
              <w:rPr>
                <w:webHidden/>
              </w:rPr>
              <w:fldChar w:fldCharType="end"/>
            </w:r>
          </w:hyperlink>
        </w:p>
        <w:p w14:paraId="7C0F21BC" w14:textId="5BD0D6EE" w:rsidR="00E2528E" w:rsidRDefault="000F1793">
          <w:pPr>
            <w:pStyle w:val="TOC1"/>
            <w:rPr>
              <w:rFonts w:eastAsiaTheme="minorEastAsia"/>
              <w:b w:val="0"/>
              <w:caps w:val="0"/>
              <w:sz w:val="22"/>
            </w:rPr>
          </w:pPr>
          <w:hyperlink w:anchor="_Toc126568873" w:history="1">
            <w:r w:rsidR="00E2528E" w:rsidRPr="00B46D4E">
              <w:rPr>
                <w:rStyle w:val="Hyperlink"/>
              </w:rPr>
              <w:t>Academic Calendar 2023</w:t>
            </w:r>
            <w:r w:rsidR="00E2528E">
              <w:rPr>
                <w:webHidden/>
              </w:rPr>
              <w:tab/>
            </w:r>
            <w:r w:rsidR="00E2528E">
              <w:rPr>
                <w:webHidden/>
              </w:rPr>
              <w:fldChar w:fldCharType="begin"/>
            </w:r>
            <w:r w:rsidR="00E2528E">
              <w:rPr>
                <w:webHidden/>
              </w:rPr>
              <w:instrText xml:space="preserve"> PAGEREF _Toc126568873 \h </w:instrText>
            </w:r>
            <w:r w:rsidR="00E2528E">
              <w:rPr>
                <w:webHidden/>
              </w:rPr>
            </w:r>
            <w:r w:rsidR="00E2528E">
              <w:rPr>
                <w:webHidden/>
              </w:rPr>
              <w:fldChar w:fldCharType="separate"/>
            </w:r>
            <w:r w:rsidR="00975E3E">
              <w:rPr>
                <w:webHidden/>
              </w:rPr>
              <w:t>404</w:t>
            </w:r>
            <w:r w:rsidR="00E2528E">
              <w:rPr>
                <w:webHidden/>
              </w:rPr>
              <w:fldChar w:fldCharType="end"/>
            </w:r>
          </w:hyperlink>
        </w:p>
        <w:p w14:paraId="6B8E3350" w14:textId="229BE3BA" w:rsidR="00E2528E" w:rsidRDefault="000F1793">
          <w:pPr>
            <w:pStyle w:val="TOC1"/>
            <w:rPr>
              <w:rFonts w:eastAsiaTheme="minorEastAsia"/>
              <w:b w:val="0"/>
              <w:caps w:val="0"/>
              <w:sz w:val="22"/>
            </w:rPr>
          </w:pPr>
          <w:hyperlink w:anchor="_Toc126568874" w:history="1">
            <w:r w:rsidR="00E2528E" w:rsidRPr="00B46D4E">
              <w:rPr>
                <w:rStyle w:val="Hyperlink"/>
              </w:rPr>
              <w:t>Academic Calendar 2024</w:t>
            </w:r>
            <w:r w:rsidR="00E2528E">
              <w:rPr>
                <w:webHidden/>
              </w:rPr>
              <w:tab/>
            </w:r>
            <w:r w:rsidR="00E2528E">
              <w:rPr>
                <w:webHidden/>
              </w:rPr>
              <w:fldChar w:fldCharType="begin"/>
            </w:r>
            <w:r w:rsidR="00E2528E">
              <w:rPr>
                <w:webHidden/>
              </w:rPr>
              <w:instrText xml:space="preserve"> PAGEREF _Toc126568874 \h </w:instrText>
            </w:r>
            <w:r w:rsidR="00E2528E">
              <w:rPr>
                <w:webHidden/>
              </w:rPr>
            </w:r>
            <w:r w:rsidR="00E2528E">
              <w:rPr>
                <w:webHidden/>
              </w:rPr>
              <w:fldChar w:fldCharType="separate"/>
            </w:r>
            <w:r w:rsidR="00975E3E">
              <w:rPr>
                <w:webHidden/>
              </w:rPr>
              <w:t>405</w:t>
            </w:r>
            <w:r w:rsidR="00E2528E">
              <w:rPr>
                <w:webHidden/>
              </w:rPr>
              <w:fldChar w:fldCharType="end"/>
            </w:r>
          </w:hyperlink>
        </w:p>
        <w:p w14:paraId="49537461" w14:textId="219C9D60" w:rsidR="00E2528E" w:rsidRDefault="000F1793">
          <w:pPr>
            <w:pStyle w:val="TOC1"/>
            <w:rPr>
              <w:rFonts w:eastAsiaTheme="minorEastAsia"/>
              <w:b w:val="0"/>
              <w:caps w:val="0"/>
              <w:sz w:val="22"/>
            </w:rPr>
          </w:pPr>
          <w:hyperlink w:anchor="_Toc126568875" w:history="1">
            <w:r w:rsidR="00E2528E" w:rsidRPr="00B46D4E">
              <w:rPr>
                <w:rStyle w:val="Hyperlink"/>
              </w:rPr>
              <w:t>Academic Calendar 2025</w:t>
            </w:r>
            <w:r w:rsidR="00E2528E">
              <w:rPr>
                <w:webHidden/>
              </w:rPr>
              <w:tab/>
            </w:r>
            <w:r w:rsidR="00E2528E">
              <w:rPr>
                <w:webHidden/>
              </w:rPr>
              <w:fldChar w:fldCharType="begin"/>
            </w:r>
            <w:r w:rsidR="00E2528E">
              <w:rPr>
                <w:webHidden/>
              </w:rPr>
              <w:instrText xml:space="preserve"> PAGEREF _Toc126568875 \h </w:instrText>
            </w:r>
            <w:r w:rsidR="00E2528E">
              <w:rPr>
                <w:webHidden/>
              </w:rPr>
            </w:r>
            <w:r w:rsidR="00E2528E">
              <w:rPr>
                <w:webHidden/>
              </w:rPr>
              <w:fldChar w:fldCharType="separate"/>
            </w:r>
            <w:r w:rsidR="00975E3E">
              <w:rPr>
                <w:webHidden/>
              </w:rPr>
              <w:t>406</w:t>
            </w:r>
            <w:r w:rsidR="00E2528E">
              <w:rPr>
                <w:webHidden/>
              </w:rPr>
              <w:fldChar w:fldCharType="end"/>
            </w:r>
          </w:hyperlink>
        </w:p>
        <w:p w14:paraId="2A08310A" w14:textId="21A491DF" w:rsidR="001812DA" w:rsidRPr="007E338F" w:rsidRDefault="0078591E" w:rsidP="00DD026E">
          <w:pPr>
            <w:spacing w:after="0" w:line="240" w:lineRule="auto"/>
            <w:contextualSpacing/>
            <w:sectPr w:rsidR="001812DA" w:rsidRPr="007E338F" w:rsidSect="001C79A4">
              <w:footerReference w:type="even" r:id="rId19"/>
              <w:footerReference w:type="default" r:id="rId20"/>
              <w:pgSz w:w="8640" w:h="12960"/>
              <w:pgMar w:top="720" w:right="720" w:bottom="720" w:left="720" w:header="720" w:footer="720" w:gutter="0"/>
              <w:cols w:space="720"/>
              <w:docGrid w:linePitch="360"/>
            </w:sectPr>
          </w:pPr>
          <w:r>
            <w:rPr>
              <w:b/>
              <w:bCs/>
              <w:noProof/>
              <w:color w:val="2B579A"/>
              <w:shd w:val="clear" w:color="auto" w:fill="E6E6E6"/>
            </w:rPr>
            <w:fldChar w:fldCharType="end"/>
          </w:r>
        </w:p>
      </w:sdtContent>
    </w:sdt>
    <w:p w14:paraId="0C5D3EB1" w14:textId="77777777" w:rsidR="00D82BD8" w:rsidRPr="00D82BD8" w:rsidRDefault="00D82BD8" w:rsidP="00DD026E">
      <w:pPr>
        <w:spacing w:after="0" w:line="240" w:lineRule="auto"/>
        <w:rPr>
          <w:rFonts w:ascii="Calibri" w:hAnsi="Calibri" w:cs="Calibri"/>
          <w:b/>
          <w:sz w:val="16"/>
          <w:szCs w:val="16"/>
        </w:rPr>
        <w:sectPr w:rsidR="00D82BD8" w:rsidRPr="00D82BD8" w:rsidSect="001C79A4">
          <w:type w:val="continuous"/>
          <w:pgSz w:w="8640" w:h="12960"/>
          <w:pgMar w:top="720" w:right="720" w:bottom="720" w:left="720" w:header="720" w:footer="720" w:gutter="0"/>
          <w:cols w:num="2" w:space="720"/>
          <w:docGrid w:linePitch="360"/>
        </w:sectPr>
      </w:pPr>
    </w:p>
    <w:p w14:paraId="1ED0305F" w14:textId="77777777" w:rsidR="00D82BD8" w:rsidRPr="00D82BD8" w:rsidRDefault="00D82BD8" w:rsidP="00DD026E">
      <w:pPr>
        <w:spacing w:after="0" w:line="240" w:lineRule="auto"/>
        <w:rPr>
          <w:rFonts w:ascii="Calibri" w:hAnsi="Calibri" w:cs="Calibri"/>
          <w:b/>
          <w:sz w:val="16"/>
          <w:szCs w:val="16"/>
        </w:rPr>
        <w:sectPr w:rsidR="00D82BD8" w:rsidRPr="00D82BD8" w:rsidSect="001C79A4">
          <w:type w:val="continuous"/>
          <w:pgSz w:w="8640" w:h="12960"/>
          <w:pgMar w:top="720" w:right="720" w:bottom="720" w:left="720" w:header="720" w:footer="720" w:gutter="0"/>
          <w:cols w:num="2" w:space="720"/>
          <w:docGrid w:linePitch="360"/>
        </w:sectPr>
      </w:pPr>
    </w:p>
    <w:p w14:paraId="7ABD3E70" w14:textId="529A3904" w:rsidR="00F6021F" w:rsidRPr="009507F5" w:rsidRDefault="00673074" w:rsidP="007B0C0B">
      <w:pPr>
        <w:pStyle w:val="Categoryheader"/>
      </w:pPr>
      <w:bookmarkStart w:id="1" w:name="_Toc329017544"/>
      <w:bookmarkStart w:id="2" w:name="_Toc428875613"/>
      <w:bookmarkStart w:id="3" w:name="_Toc126568733"/>
      <w:r w:rsidRPr="009507F5">
        <w:lastRenderedPageBreak/>
        <w:t>General Information</w:t>
      </w:r>
      <w:bookmarkStart w:id="4" w:name="_Toc328670526"/>
      <w:bookmarkStart w:id="5" w:name="_Toc329017545"/>
      <w:bookmarkStart w:id="6" w:name="_Toc201568557"/>
      <w:bookmarkStart w:id="7" w:name="_Toc234738270"/>
      <w:bookmarkStart w:id="8" w:name="_Toc235005295"/>
      <w:bookmarkEnd w:id="1"/>
      <w:bookmarkEnd w:id="2"/>
      <w:bookmarkEnd w:id="3"/>
    </w:p>
    <w:p w14:paraId="55A8D772" w14:textId="77777777" w:rsidR="00673074" w:rsidRPr="009507F5" w:rsidRDefault="00673074" w:rsidP="0078779D">
      <w:pPr>
        <w:pStyle w:val="Heading1"/>
      </w:pPr>
      <w:bookmarkStart w:id="9" w:name="_Toc428875614"/>
      <w:bookmarkStart w:id="10" w:name="_Toc126568734"/>
      <w:r w:rsidRPr="009507F5">
        <w:t>Mission Statement</w:t>
      </w:r>
      <w:bookmarkEnd w:id="4"/>
      <w:bookmarkEnd w:id="5"/>
      <w:bookmarkEnd w:id="9"/>
      <w:bookmarkEnd w:id="10"/>
    </w:p>
    <w:p w14:paraId="53824E6C" w14:textId="592B570A" w:rsidR="00F6021F" w:rsidRPr="00561D46" w:rsidRDefault="00561D46" w:rsidP="00561D46">
      <w:pPr>
        <w:widowControl w:val="0"/>
        <w:spacing w:after="0" w:line="246" w:lineRule="auto"/>
        <w:jc w:val="both"/>
        <w:rPr>
          <w:rFonts w:eastAsia="Times New Roman" w:cstheme="minorHAnsi"/>
        </w:rPr>
      </w:pPr>
      <w:r w:rsidRPr="00561D46">
        <w:rPr>
          <w:rFonts w:eastAsia="Times New Roman" w:cstheme="minorHAnsi"/>
        </w:rPr>
        <w:t>The</w:t>
      </w:r>
      <w:r w:rsidRPr="00561D46">
        <w:rPr>
          <w:rFonts w:eastAsia="Times New Roman" w:cstheme="minorHAnsi"/>
          <w:spacing w:val="32"/>
        </w:rPr>
        <w:t xml:space="preserve"> </w:t>
      </w:r>
      <w:r w:rsidRPr="00561D46">
        <w:rPr>
          <w:rFonts w:eastAsia="Times New Roman" w:cstheme="minorHAnsi"/>
        </w:rPr>
        <w:t>m</w:t>
      </w:r>
      <w:r w:rsidRPr="00561D46">
        <w:rPr>
          <w:rFonts w:eastAsia="Times New Roman" w:cstheme="minorHAnsi"/>
          <w:spacing w:val="-1"/>
        </w:rPr>
        <w:t>iss</w:t>
      </w:r>
      <w:r w:rsidRPr="00561D46">
        <w:rPr>
          <w:rFonts w:eastAsia="Times New Roman" w:cstheme="minorHAnsi"/>
        </w:rPr>
        <w:t>ion</w:t>
      </w:r>
      <w:r w:rsidRPr="00561D46">
        <w:rPr>
          <w:rFonts w:eastAsia="Times New Roman" w:cstheme="minorHAnsi"/>
          <w:spacing w:val="32"/>
        </w:rPr>
        <w:t xml:space="preserve"> </w:t>
      </w:r>
      <w:r w:rsidRPr="00561D46">
        <w:rPr>
          <w:rFonts w:eastAsia="Times New Roman" w:cstheme="minorHAnsi"/>
        </w:rPr>
        <w:t>of</w:t>
      </w:r>
      <w:r w:rsidRPr="00561D46">
        <w:rPr>
          <w:rFonts w:eastAsia="Times New Roman" w:cstheme="minorHAnsi"/>
          <w:spacing w:val="32"/>
        </w:rPr>
        <w:t xml:space="preserve"> </w:t>
      </w:r>
      <w:r w:rsidRPr="00561D46">
        <w:rPr>
          <w:rFonts w:eastAsia="Times New Roman" w:cstheme="minorHAnsi"/>
          <w:spacing w:val="-1"/>
        </w:rPr>
        <w:t>S</w:t>
      </w:r>
      <w:r w:rsidRPr="00561D46">
        <w:rPr>
          <w:rFonts w:eastAsia="Times New Roman" w:cstheme="minorHAnsi"/>
        </w:rPr>
        <w:t>outhea</w:t>
      </w:r>
      <w:r w:rsidRPr="00561D46">
        <w:rPr>
          <w:rFonts w:eastAsia="Times New Roman" w:cstheme="minorHAnsi"/>
          <w:spacing w:val="-1"/>
        </w:rPr>
        <w:t>s</w:t>
      </w:r>
      <w:r w:rsidRPr="00561D46">
        <w:rPr>
          <w:rFonts w:eastAsia="Times New Roman" w:cstheme="minorHAnsi"/>
        </w:rPr>
        <w:t>te</w:t>
      </w:r>
      <w:r w:rsidRPr="00561D46">
        <w:rPr>
          <w:rFonts w:eastAsia="Times New Roman" w:cstheme="minorHAnsi"/>
          <w:spacing w:val="-1"/>
        </w:rPr>
        <w:t>r</w:t>
      </w:r>
      <w:r w:rsidRPr="00561D46">
        <w:rPr>
          <w:rFonts w:eastAsia="Times New Roman" w:cstheme="minorHAnsi"/>
        </w:rPr>
        <w:t>n</w:t>
      </w:r>
      <w:r w:rsidRPr="00561D46">
        <w:rPr>
          <w:rFonts w:eastAsia="Times New Roman" w:cstheme="minorHAnsi"/>
          <w:spacing w:val="33"/>
        </w:rPr>
        <w:t xml:space="preserve"> </w:t>
      </w:r>
      <w:r w:rsidRPr="00561D46">
        <w:rPr>
          <w:rFonts w:eastAsia="Times New Roman" w:cstheme="minorHAnsi"/>
        </w:rPr>
        <w:t>Coll</w:t>
      </w:r>
      <w:r w:rsidRPr="00561D46">
        <w:rPr>
          <w:rFonts w:eastAsia="Times New Roman" w:cstheme="minorHAnsi"/>
          <w:spacing w:val="-1"/>
        </w:rPr>
        <w:t>e</w:t>
      </w:r>
      <w:r w:rsidRPr="00561D46">
        <w:rPr>
          <w:rFonts w:eastAsia="Times New Roman" w:cstheme="minorHAnsi"/>
        </w:rPr>
        <w:t>ge</w:t>
      </w:r>
      <w:r w:rsidRPr="00561D46">
        <w:rPr>
          <w:rFonts w:eastAsia="Times New Roman" w:cstheme="minorHAnsi"/>
          <w:spacing w:val="32"/>
        </w:rPr>
        <w:t xml:space="preserve"> </w:t>
      </w:r>
      <w:r w:rsidRPr="00561D46">
        <w:rPr>
          <w:rFonts w:eastAsia="Times New Roman" w:cstheme="minorHAnsi"/>
        </w:rPr>
        <w:t>is</w:t>
      </w:r>
      <w:r w:rsidRPr="00561D46">
        <w:rPr>
          <w:rFonts w:eastAsia="Times New Roman" w:cstheme="minorHAnsi"/>
          <w:spacing w:val="26"/>
        </w:rPr>
        <w:t xml:space="preserve"> </w:t>
      </w:r>
      <w:r w:rsidRPr="00561D46">
        <w:rPr>
          <w:rFonts w:eastAsia="Times New Roman" w:cstheme="minorHAnsi"/>
        </w:rPr>
        <w:t>to</w:t>
      </w:r>
      <w:r w:rsidRPr="00561D46">
        <w:rPr>
          <w:rFonts w:eastAsia="Times New Roman" w:cstheme="minorHAnsi"/>
          <w:spacing w:val="26"/>
        </w:rPr>
        <w:t xml:space="preserve"> </w:t>
      </w:r>
      <w:r w:rsidRPr="00561D46">
        <w:rPr>
          <w:rFonts w:eastAsia="Times New Roman" w:cstheme="minorHAnsi"/>
        </w:rPr>
        <w:t>provide</w:t>
      </w:r>
      <w:r w:rsidRPr="00561D46">
        <w:rPr>
          <w:rFonts w:eastAsia="Times New Roman" w:cstheme="minorHAnsi"/>
          <w:spacing w:val="25"/>
        </w:rPr>
        <w:t xml:space="preserve"> </w:t>
      </w:r>
      <w:r w:rsidRPr="00561D46">
        <w:rPr>
          <w:rFonts w:eastAsia="Times New Roman" w:cstheme="minorHAnsi"/>
        </w:rPr>
        <w:t>quality ca</w:t>
      </w:r>
      <w:r w:rsidRPr="00561D46">
        <w:rPr>
          <w:rFonts w:eastAsia="Times New Roman" w:cstheme="minorHAnsi"/>
          <w:spacing w:val="-1"/>
        </w:rPr>
        <w:t>r</w:t>
      </w:r>
      <w:r w:rsidRPr="00561D46">
        <w:rPr>
          <w:rFonts w:eastAsia="Times New Roman" w:cstheme="minorHAnsi"/>
        </w:rPr>
        <w:t>eer</w:t>
      </w:r>
      <w:r w:rsidRPr="00561D46">
        <w:rPr>
          <w:rFonts w:eastAsia="Times New Roman" w:cstheme="minorHAnsi"/>
          <w:spacing w:val="5"/>
        </w:rPr>
        <w:t xml:space="preserve"> </w:t>
      </w:r>
      <w:r w:rsidRPr="00561D46">
        <w:rPr>
          <w:rFonts w:eastAsia="Times New Roman" w:cstheme="minorHAnsi"/>
        </w:rPr>
        <w:t>education</w:t>
      </w:r>
      <w:r w:rsidRPr="00561D46">
        <w:rPr>
          <w:rFonts w:eastAsia="Times New Roman" w:cstheme="minorHAnsi"/>
          <w:spacing w:val="5"/>
        </w:rPr>
        <w:t xml:space="preserve"> </w:t>
      </w:r>
      <w:r w:rsidRPr="00561D46">
        <w:rPr>
          <w:rFonts w:eastAsia="Times New Roman" w:cstheme="minorHAnsi"/>
        </w:rPr>
        <w:t>and</w:t>
      </w:r>
      <w:r w:rsidRPr="00561D46">
        <w:rPr>
          <w:rFonts w:eastAsia="Times New Roman" w:cstheme="minorHAnsi"/>
          <w:spacing w:val="5"/>
        </w:rPr>
        <w:t xml:space="preserve"> </w:t>
      </w:r>
      <w:r w:rsidRPr="00561D46">
        <w:rPr>
          <w:rFonts w:eastAsia="Times New Roman" w:cstheme="minorHAnsi"/>
        </w:rPr>
        <w:t>skill</w:t>
      </w:r>
      <w:r w:rsidRPr="00561D46">
        <w:rPr>
          <w:rFonts w:eastAsia="Times New Roman" w:cstheme="minorHAnsi"/>
          <w:spacing w:val="6"/>
        </w:rPr>
        <w:t xml:space="preserve"> </w:t>
      </w:r>
      <w:r w:rsidRPr="00561D46">
        <w:rPr>
          <w:rFonts w:eastAsia="Times New Roman" w:cstheme="minorHAnsi"/>
        </w:rPr>
        <w:t>develop</w:t>
      </w:r>
      <w:r w:rsidRPr="00561D46">
        <w:rPr>
          <w:rFonts w:eastAsia="Times New Roman" w:cstheme="minorHAnsi"/>
          <w:spacing w:val="-1"/>
        </w:rPr>
        <w:t>m</w:t>
      </w:r>
      <w:r w:rsidRPr="00561D46">
        <w:rPr>
          <w:rFonts w:eastAsia="Times New Roman" w:cstheme="minorHAnsi"/>
        </w:rPr>
        <w:t>ent</w:t>
      </w:r>
      <w:r w:rsidRPr="00561D46">
        <w:rPr>
          <w:rFonts w:eastAsia="Times New Roman" w:cstheme="minorHAnsi"/>
          <w:spacing w:val="5"/>
        </w:rPr>
        <w:t xml:space="preserve"> </w:t>
      </w:r>
      <w:r w:rsidRPr="00561D46">
        <w:rPr>
          <w:rFonts w:eastAsia="Times New Roman" w:cstheme="minorHAnsi"/>
        </w:rPr>
        <w:t>to</w:t>
      </w:r>
      <w:r w:rsidRPr="00561D46">
        <w:rPr>
          <w:rFonts w:eastAsia="Times New Roman" w:cstheme="minorHAnsi"/>
          <w:spacing w:val="5"/>
        </w:rPr>
        <w:t xml:space="preserve"> </w:t>
      </w:r>
      <w:r w:rsidRPr="00561D46">
        <w:rPr>
          <w:rFonts w:eastAsia="Times New Roman" w:cstheme="minorHAnsi"/>
        </w:rPr>
        <w:t>a</w:t>
      </w:r>
      <w:r w:rsidRPr="00561D46">
        <w:rPr>
          <w:rFonts w:eastAsia="Times New Roman" w:cstheme="minorHAnsi"/>
          <w:spacing w:val="-1"/>
        </w:rPr>
        <w:t>s</w:t>
      </w:r>
      <w:r w:rsidRPr="00561D46">
        <w:rPr>
          <w:rFonts w:eastAsia="Times New Roman" w:cstheme="minorHAnsi"/>
        </w:rPr>
        <w:t>piring</w:t>
      </w:r>
      <w:r w:rsidRPr="00561D46">
        <w:rPr>
          <w:rFonts w:eastAsia="Times New Roman" w:cstheme="minorHAnsi"/>
          <w:spacing w:val="6"/>
        </w:rPr>
        <w:t xml:space="preserve"> </w:t>
      </w:r>
      <w:r w:rsidRPr="00561D46">
        <w:rPr>
          <w:rFonts w:eastAsia="Times New Roman" w:cstheme="minorHAnsi"/>
        </w:rPr>
        <w:t>indiv</w:t>
      </w:r>
      <w:r w:rsidRPr="00561D46">
        <w:rPr>
          <w:rFonts w:eastAsia="Times New Roman" w:cstheme="minorHAnsi"/>
          <w:spacing w:val="-1"/>
        </w:rPr>
        <w:t>i</w:t>
      </w:r>
      <w:r w:rsidRPr="00561D46">
        <w:rPr>
          <w:rFonts w:eastAsia="Times New Roman" w:cstheme="minorHAnsi"/>
        </w:rPr>
        <w:t>duals pursuing</w:t>
      </w:r>
      <w:r w:rsidRPr="00561D46">
        <w:rPr>
          <w:rFonts w:eastAsia="Times New Roman" w:cstheme="minorHAnsi"/>
          <w:spacing w:val="2"/>
        </w:rPr>
        <w:t xml:space="preserve"> </w:t>
      </w:r>
      <w:r w:rsidRPr="00561D46">
        <w:rPr>
          <w:rFonts w:eastAsia="Times New Roman" w:cstheme="minorHAnsi"/>
        </w:rPr>
        <w:t>a</w:t>
      </w:r>
      <w:r w:rsidRPr="00561D46">
        <w:rPr>
          <w:rFonts w:eastAsia="Times New Roman" w:cstheme="minorHAnsi"/>
          <w:spacing w:val="3"/>
        </w:rPr>
        <w:t xml:space="preserve"> </w:t>
      </w:r>
      <w:r w:rsidRPr="00561D46">
        <w:rPr>
          <w:rFonts w:eastAsia="Times New Roman" w:cstheme="minorHAnsi"/>
        </w:rPr>
        <w:t>ca</w:t>
      </w:r>
      <w:r w:rsidRPr="00561D46">
        <w:rPr>
          <w:rFonts w:eastAsia="Times New Roman" w:cstheme="minorHAnsi"/>
          <w:spacing w:val="-1"/>
        </w:rPr>
        <w:t>r</w:t>
      </w:r>
      <w:r w:rsidRPr="00561D46">
        <w:rPr>
          <w:rFonts w:eastAsia="Times New Roman" w:cstheme="minorHAnsi"/>
        </w:rPr>
        <w:t>eer</w:t>
      </w:r>
      <w:r w:rsidRPr="00561D46">
        <w:rPr>
          <w:rFonts w:eastAsia="Times New Roman" w:cstheme="minorHAnsi"/>
          <w:spacing w:val="2"/>
        </w:rPr>
        <w:t xml:space="preserve"> </w:t>
      </w:r>
      <w:r w:rsidRPr="00561D46">
        <w:rPr>
          <w:rFonts w:eastAsia="Times New Roman" w:cstheme="minorHAnsi"/>
        </w:rPr>
        <w:t>or</w:t>
      </w:r>
      <w:r w:rsidRPr="00561D46">
        <w:rPr>
          <w:rFonts w:eastAsia="Times New Roman" w:cstheme="minorHAnsi"/>
          <w:spacing w:val="3"/>
        </w:rPr>
        <w:t xml:space="preserve"> </w:t>
      </w:r>
      <w:r w:rsidRPr="00561D46">
        <w:rPr>
          <w:rFonts w:eastAsia="Times New Roman" w:cstheme="minorHAnsi"/>
        </w:rPr>
        <w:t>advan</w:t>
      </w:r>
      <w:r w:rsidRPr="00561D46">
        <w:rPr>
          <w:rFonts w:eastAsia="Times New Roman" w:cstheme="minorHAnsi"/>
          <w:spacing w:val="-1"/>
        </w:rPr>
        <w:t>c</w:t>
      </w:r>
      <w:r w:rsidRPr="00561D46">
        <w:rPr>
          <w:rFonts w:eastAsia="Times New Roman" w:cstheme="minorHAnsi"/>
        </w:rPr>
        <w:t>em</w:t>
      </w:r>
      <w:r w:rsidRPr="00561D46">
        <w:rPr>
          <w:rFonts w:eastAsia="Times New Roman" w:cstheme="minorHAnsi"/>
          <w:spacing w:val="-1"/>
        </w:rPr>
        <w:t>e</w:t>
      </w:r>
      <w:r w:rsidRPr="00561D46">
        <w:rPr>
          <w:rFonts w:eastAsia="Times New Roman" w:cstheme="minorHAnsi"/>
        </w:rPr>
        <w:t>nt</w:t>
      </w:r>
      <w:r w:rsidRPr="00561D46">
        <w:rPr>
          <w:rFonts w:eastAsia="Times New Roman" w:cstheme="minorHAnsi"/>
          <w:spacing w:val="2"/>
        </w:rPr>
        <w:t xml:space="preserve"> </w:t>
      </w:r>
      <w:r w:rsidRPr="00561D46">
        <w:rPr>
          <w:rFonts w:eastAsia="Times New Roman" w:cstheme="minorHAnsi"/>
        </w:rPr>
        <w:t>in</w:t>
      </w:r>
      <w:r w:rsidRPr="00561D46">
        <w:rPr>
          <w:rFonts w:eastAsia="Times New Roman" w:cstheme="minorHAnsi"/>
          <w:spacing w:val="3"/>
        </w:rPr>
        <w:t xml:space="preserve"> </w:t>
      </w:r>
      <w:r w:rsidRPr="00561D46">
        <w:rPr>
          <w:rFonts w:eastAsia="Times New Roman" w:cstheme="minorHAnsi"/>
        </w:rPr>
        <w:t>their</w:t>
      </w:r>
      <w:r w:rsidRPr="00561D46">
        <w:rPr>
          <w:rFonts w:eastAsia="Times New Roman" w:cstheme="minorHAnsi"/>
          <w:spacing w:val="2"/>
        </w:rPr>
        <w:t xml:space="preserve"> </w:t>
      </w:r>
      <w:r w:rsidRPr="00561D46">
        <w:rPr>
          <w:rFonts w:eastAsia="Times New Roman" w:cstheme="minorHAnsi"/>
        </w:rPr>
        <w:t>cho</w:t>
      </w:r>
      <w:r w:rsidRPr="00561D46">
        <w:rPr>
          <w:rFonts w:eastAsia="Times New Roman" w:cstheme="minorHAnsi"/>
          <w:spacing w:val="-1"/>
        </w:rPr>
        <w:t>s</w:t>
      </w:r>
      <w:r w:rsidRPr="00561D46">
        <w:rPr>
          <w:rFonts w:eastAsia="Times New Roman" w:cstheme="minorHAnsi"/>
        </w:rPr>
        <w:t>en</w:t>
      </w:r>
      <w:r w:rsidRPr="00561D46">
        <w:rPr>
          <w:rFonts w:eastAsia="Times New Roman" w:cstheme="minorHAnsi"/>
          <w:spacing w:val="3"/>
        </w:rPr>
        <w:t xml:space="preserve"> </w:t>
      </w:r>
      <w:r w:rsidRPr="00561D46">
        <w:rPr>
          <w:rFonts w:eastAsia="Times New Roman" w:cstheme="minorHAnsi"/>
        </w:rPr>
        <w:t>fi</w:t>
      </w:r>
      <w:r w:rsidRPr="00561D46">
        <w:rPr>
          <w:rFonts w:eastAsia="Times New Roman" w:cstheme="minorHAnsi"/>
          <w:spacing w:val="-1"/>
        </w:rPr>
        <w:t>e</w:t>
      </w:r>
      <w:r w:rsidRPr="00561D46">
        <w:rPr>
          <w:rFonts w:eastAsia="Times New Roman" w:cstheme="minorHAnsi"/>
        </w:rPr>
        <w:t>ld.</w:t>
      </w:r>
    </w:p>
    <w:p w14:paraId="55A8D776" w14:textId="1AB931DB" w:rsidR="00673074" w:rsidRPr="009507F5" w:rsidRDefault="00673074" w:rsidP="0078779D">
      <w:pPr>
        <w:pStyle w:val="Heading1"/>
      </w:pPr>
      <w:bookmarkStart w:id="11" w:name="_Toc328670527"/>
      <w:bookmarkStart w:id="12" w:name="_Toc329017546"/>
      <w:bookmarkStart w:id="13" w:name="_Toc428875615"/>
      <w:bookmarkStart w:id="14" w:name="_Toc126568735"/>
      <w:bookmarkStart w:id="15" w:name="_Toc112742932"/>
      <w:bookmarkStart w:id="16" w:name="_Toc113356055"/>
      <w:bookmarkStart w:id="17" w:name="_Toc113356221"/>
      <w:bookmarkStart w:id="18" w:name="_Toc113356387"/>
      <w:bookmarkStart w:id="19" w:name="_Toc201568558"/>
      <w:bookmarkStart w:id="20" w:name="_Toc234738271"/>
      <w:bookmarkStart w:id="21" w:name="_Toc235005296"/>
      <w:bookmarkEnd w:id="6"/>
      <w:bookmarkEnd w:id="7"/>
      <w:bookmarkEnd w:id="8"/>
      <w:r w:rsidRPr="009507F5">
        <w:t>Goals</w:t>
      </w:r>
      <w:bookmarkEnd w:id="11"/>
      <w:bookmarkEnd w:id="12"/>
      <w:bookmarkEnd w:id="13"/>
      <w:r w:rsidR="0078779D">
        <w:t xml:space="preserve"> and </w:t>
      </w:r>
      <w:r w:rsidR="00EB1810">
        <w:t>o</w:t>
      </w:r>
      <w:r w:rsidR="0078779D">
        <w:t>bjectives</w:t>
      </w:r>
      <w:bookmarkEnd w:id="14"/>
    </w:p>
    <w:p w14:paraId="5FA9F9FC" w14:textId="717708E0" w:rsidR="00561D46" w:rsidRPr="00483E9E" w:rsidRDefault="00561D46" w:rsidP="00561D46">
      <w:pPr>
        <w:widowControl w:val="0"/>
        <w:ind w:right="417"/>
        <w:rPr>
          <w:rFonts w:cstheme="minorHAnsi"/>
          <w:szCs w:val="18"/>
        </w:rPr>
      </w:pPr>
      <w:bookmarkStart w:id="22" w:name="_Toc328670528"/>
      <w:bookmarkStart w:id="23" w:name="_Toc329017547"/>
      <w:bookmarkStart w:id="24" w:name="_Toc112742933"/>
      <w:bookmarkStart w:id="25" w:name="_Toc113356056"/>
      <w:bookmarkStart w:id="26" w:name="_Toc113356222"/>
      <w:bookmarkStart w:id="27" w:name="_Toc113356388"/>
      <w:bookmarkStart w:id="28" w:name="_Toc201568559"/>
      <w:bookmarkStart w:id="29" w:name="_Toc234738272"/>
      <w:bookmarkStart w:id="30" w:name="_Toc235005297"/>
      <w:bookmarkEnd w:id="15"/>
      <w:bookmarkEnd w:id="16"/>
      <w:bookmarkEnd w:id="17"/>
      <w:bookmarkEnd w:id="18"/>
      <w:bookmarkEnd w:id="19"/>
      <w:bookmarkEnd w:id="20"/>
      <w:bookmarkEnd w:id="21"/>
      <w:r w:rsidRPr="00483E9E">
        <w:rPr>
          <w:rFonts w:cstheme="minorHAnsi"/>
          <w:i/>
          <w:spacing w:val="-1"/>
          <w:szCs w:val="18"/>
        </w:rPr>
        <w:t>T</w:t>
      </w:r>
      <w:r w:rsidRPr="00483E9E">
        <w:rPr>
          <w:rFonts w:cstheme="minorHAnsi"/>
          <w:i/>
          <w:szCs w:val="18"/>
        </w:rPr>
        <w:t>he</w:t>
      </w:r>
      <w:r w:rsidRPr="00483E9E">
        <w:rPr>
          <w:rFonts w:cstheme="minorHAnsi"/>
          <w:i/>
          <w:spacing w:val="3"/>
          <w:szCs w:val="18"/>
        </w:rPr>
        <w:t xml:space="preserve"> </w:t>
      </w:r>
      <w:r w:rsidRPr="00483E9E">
        <w:rPr>
          <w:rFonts w:cstheme="minorHAnsi"/>
          <w:i/>
          <w:szCs w:val="18"/>
        </w:rPr>
        <w:t>follow</w:t>
      </w:r>
      <w:r w:rsidRPr="00483E9E">
        <w:rPr>
          <w:rFonts w:cstheme="minorHAnsi"/>
          <w:i/>
          <w:spacing w:val="-1"/>
          <w:szCs w:val="18"/>
        </w:rPr>
        <w:t>i</w:t>
      </w:r>
      <w:r w:rsidRPr="00483E9E">
        <w:rPr>
          <w:rFonts w:cstheme="minorHAnsi"/>
          <w:i/>
          <w:szCs w:val="18"/>
        </w:rPr>
        <w:t>ng</w:t>
      </w:r>
      <w:r w:rsidRPr="00483E9E">
        <w:rPr>
          <w:rFonts w:cstheme="minorHAnsi"/>
          <w:i/>
          <w:spacing w:val="3"/>
          <w:szCs w:val="18"/>
        </w:rPr>
        <w:t xml:space="preserve"> </w:t>
      </w:r>
      <w:r w:rsidRPr="00483E9E">
        <w:rPr>
          <w:rFonts w:cstheme="minorHAnsi"/>
          <w:i/>
          <w:szCs w:val="18"/>
        </w:rPr>
        <w:t>goals</w:t>
      </w:r>
      <w:r w:rsidRPr="00483E9E">
        <w:rPr>
          <w:rFonts w:cstheme="minorHAnsi"/>
          <w:i/>
          <w:spacing w:val="3"/>
          <w:szCs w:val="18"/>
        </w:rPr>
        <w:t xml:space="preserve"> </w:t>
      </w:r>
      <w:r w:rsidRPr="00483E9E">
        <w:rPr>
          <w:rFonts w:cstheme="minorHAnsi"/>
          <w:i/>
          <w:szCs w:val="18"/>
        </w:rPr>
        <w:t>are</w:t>
      </w:r>
      <w:r w:rsidRPr="00483E9E">
        <w:rPr>
          <w:rFonts w:cstheme="minorHAnsi"/>
          <w:i/>
          <w:spacing w:val="3"/>
          <w:szCs w:val="18"/>
        </w:rPr>
        <w:t xml:space="preserve"> </w:t>
      </w:r>
      <w:r w:rsidRPr="00483E9E">
        <w:rPr>
          <w:rFonts w:cstheme="minorHAnsi"/>
          <w:i/>
          <w:szCs w:val="18"/>
        </w:rPr>
        <w:t>integ</w:t>
      </w:r>
      <w:r w:rsidRPr="00483E9E">
        <w:rPr>
          <w:rFonts w:cstheme="minorHAnsi"/>
          <w:i/>
          <w:spacing w:val="-1"/>
          <w:szCs w:val="18"/>
        </w:rPr>
        <w:t>r</w:t>
      </w:r>
      <w:r w:rsidRPr="00483E9E">
        <w:rPr>
          <w:rFonts w:cstheme="minorHAnsi"/>
          <w:i/>
          <w:szCs w:val="18"/>
        </w:rPr>
        <w:t>al</w:t>
      </w:r>
      <w:r w:rsidRPr="00483E9E">
        <w:rPr>
          <w:rFonts w:cstheme="minorHAnsi"/>
          <w:i/>
          <w:spacing w:val="3"/>
          <w:szCs w:val="18"/>
        </w:rPr>
        <w:t xml:space="preserve"> </w:t>
      </w:r>
      <w:r w:rsidRPr="00483E9E">
        <w:rPr>
          <w:rFonts w:cstheme="minorHAnsi"/>
          <w:i/>
          <w:szCs w:val="18"/>
        </w:rPr>
        <w:t>to</w:t>
      </w:r>
      <w:r w:rsidRPr="00483E9E">
        <w:rPr>
          <w:rFonts w:cstheme="minorHAnsi"/>
          <w:i/>
          <w:spacing w:val="3"/>
          <w:szCs w:val="18"/>
        </w:rPr>
        <w:t xml:space="preserve"> </w:t>
      </w:r>
      <w:r w:rsidRPr="00483E9E">
        <w:rPr>
          <w:rFonts w:cstheme="minorHAnsi"/>
          <w:i/>
          <w:szCs w:val="18"/>
        </w:rPr>
        <w:t>the</w:t>
      </w:r>
      <w:r w:rsidRPr="00483E9E">
        <w:rPr>
          <w:rFonts w:cstheme="minorHAnsi"/>
          <w:i/>
          <w:spacing w:val="3"/>
          <w:szCs w:val="18"/>
        </w:rPr>
        <w:t xml:space="preserve"> </w:t>
      </w:r>
      <w:r w:rsidRPr="00483E9E">
        <w:rPr>
          <w:rFonts w:cstheme="minorHAnsi"/>
          <w:i/>
          <w:spacing w:val="-1"/>
          <w:szCs w:val="18"/>
        </w:rPr>
        <w:t>m</w:t>
      </w:r>
      <w:r w:rsidRPr="00483E9E">
        <w:rPr>
          <w:rFonts w:cstheme="minorHAnsi"/>
          <w:i/>
          <w:szCs w:val="18"/>
        </w:rPr>
        <w:t>i</w:t>
      </w:r>
      <w:r w:rsidRPr="00483E9E">
        <w:rPr>
          <w:rFonts w:cstheme="minorHAnsi"/>
          <w:i/>
          <w:spacing w:val="-1"/>
          <w:szCs w:val="18"/>
        </w:rPr>
        <w:t>ss</w:t>
      </w:r>
      <w:r w:rsidRPr="00483E9E">
        <w:rPr>
          <w:rFonts w:cstheme="minorHAnsi"/>
          <w:i/>
          <w:szCs w:val="18"/>
        </w:rPr>
        <w:t>ion</w:t>
      </w:r>
      <w:r w:rsidRPr="00483E9E">
        <w:rPr>
          <w:rFonts w:cstheme="minorHAnsi"/>
          <w:i/>
          <w:spacing w:val="3"/>
          <w:szCs w:val="18"/>
        </w:rPr>
        <w:t xml:space="preserve"> </w:t>
      </w:r>
      <w:r w:rsidRPr="00483E9E">
        <w:rPr>
          <w:rFonts w:cstheme="minorHAnsi"/>
          <w:i/>
          <w:szCs w:val="18"/>
        </w:rPr>
        <w:t>of</w:t>
      </w:r>
      <w:r w:rsidRPr="00483E9E">
        <w:rPr>
          <w:rFonts w:cstheme="minorHAnsi"/>
          <w:i/>
          <w:spacing w:val="3"/>
          <w:szCs w:val="18"/>
        </w:rPr>
        <w:t xml:space="preserve"> </w:t>
      </w:r>
      <w:r w:rsidRPr="00483E9E">
        <w:rPr>
          <w:rFonts w:cstheme="minorHAnsi"/>
          <w:i/>
          <w:szCs w:val="18"/>
        </w:rPr>
        <w:t>the</w:t>
      </w:r>
      <w:r w:rsidRPr="00483E9E">
        <w:rPr>
          <w:rFonts w:cstheme="minorHAnsi"/>
          <w:i/>
          <w:spacing w:val="3"/>
          <w:szCs w:val="18"/>
        </w:rPr>
        <w:t xml:space="preserve"> </w:t>
      </w:r>
      <w:r w:rsidRPr="00483E9E">
        <w:rPr>
          <w:rFonts w:cstheme="minorHAnsi"/>
          <w:i/>
          <w:szCs w:val="18"/>
        </w:rPr>
        <w:t>College:</w:t>
      </w:r>
    </w:p>
    <w:p w14:paraId="16E80FFE" w14:textId="77777777" w:rsidR="00561D46" w:rsidRPr="001B1E6A" w:rsidRDefault="00561D46" w:rsidP="00263E65">
      <w:pPr>
        <w:pStyle w:val="ListParagraph"/>
        <w:numPr>
          <w:ilvl w:val="0"/>
          <w:numId w:val="3"/>
        </w:numPr>
        <w:jc w:val="both"/>
        <w:rPr>
          <w:color w:val="auto"/>
        </w:rPr>
      </w:pPr>
      <w:r w:rsidRPr="001B1E6A">
        <w:rPr>
          <w:color w:val="auto"/>
        </w:rPr>
        <w:t>To continually change, improve, and ensure the effectiveness of the College’s programs in preparing students for successful careers.</w:t>
      </w:r>
    </w:p>
    <w:p w14:paraId="5FBA35C6" w14:textId="77777777" w:rsidR="00561D46" w:rsidRPr="001B1E6A" w:rsidRDefault="00561D46" w:rsidP="00263E65">
      <w:pPr>
        <w:pStyle w:val="ListParagraph"/>
        <w:numPr>
          <w:ilvl w:val="0"/>
          <w:numId w:val="3"/>
        </w:numPr>
        <w:jc w:val="both"/>
        <w:rPr>
          <w:color w:val="auto"/>
        </w:rPr>
      </w:pPr>
      <w:r w:rsidRPr="001B1E6A">
        <w:rPr>
          <w:color w:val="auto"/>
        </w:rPr>
        <w:t>To engage and maintain faculty which are qualified academically, possess current technical and professional knowledge and experience, and have the ability to convey this knowledge to students.</w:t>
      </w:r>
    </w:p>
    <w:p w14:paraId="05ADD71B" w14:textId="77777777" w:rsidR="00561D46" w:rsidRPr="001B1E6A" w:rsidRDefault="00561D46" w:rsidP="00263E65">
      <w:pPr>
        <w:pStyle w:val="ListParagraph"/>
        <w:numPr>
          <w:ilvl w:val="0"/>
          <w:numId w:val="3"/>
        </w:numPr>
        <w:jc w:val="both"/>
        <w:rPr>
          <w:color w:val="auto"/>
        </w:rPr>
      </w:pPr>
      <w:r w:rsidRPr="001B1E6A">
        <w:rPr>
          <w:color w:val="auto"/>
        </w:rPr>
        <w:t>To engage and maintain a staff who is caring, provides student support and meets the College’s educational goals and objectives.</w:t>
      </w:r>
    </w:p>
    <w:p w14:paraId="7921E90B" w14:textId="77777777" w:rsidR="00561D46" w:rsidRPr="001B1E6A" w:rsidRDefault="00561D46" w:rsidP="00263E65">
      <w:pPr>
        <w:pStyle w:val="ListParagraph"/>
        <w:numPr>
          <w:ilvl w:val="0"/>
          <w:numId w:val="3"/>
        </w:numPr>
        <w:jc w:val="both"/>
        <w:rPr>
          <w:color w:val="auto"/>
        </w:rPr>
      </w:pPr>
      <w:r w:rsidRPr="001B1E6A">
        <w:rPr>
          <w:color w:val="auto"/>
        </w:rPr>
        <w:t>To improve written and verbal competencies of students as well as analytical and technical skills.</w:t>
      </w:r>
    </w:p>
    <w:p w14:paraId="24F63AB7" w14:textId="77777777" w:rsidR="00561D46" w:rsidRPr="001B1E6A" w:rsidRDefault="00561D46" w:rsidP="00263E65">
      <w:pPr>
        <w:pStyle w:val="ListParagraph"/>
        <w:numPr>
          <w:ilvl w:val="0"/>
          <w:numId w:val="3"/>
        </w:numPr>
        <w:jc w:val="both"/>
        <w:rPr>
          <w:color w:val="auto"/>
        </w:rPr>
      </w:pPr>
      <w:r w:rsidRPr="001B1E6A">
        <w:rPr>
          <w:color w:val="auto"/>
        </w:rPr>
        <w:t>To provide facilities that support educational programs and enable students to develop profession-specific skills.</w:t>
      </w:r>
    </w:p>
    <w:p w14:paraId="153751BB" w14:textId="77777777" w:rsidR="00561D46" w:rsidRPr="001B1E6A" w:rsidRDefault="00561D46" w:rsidP="00263E65">
      <w:pPr>
        <w:pStyle w:val="ListParagraph"/>
        <w:numPr>
          <w:ilvl w:val="0"/>
          <w:numId w:val="3"/>
        </w:numPr>
        <w:jc w:val="both"/>
        <w:rPr>
          <w:color w:val="auto"/>
        </w:rPr>
      </w:pPr>
      <w:r w:rsidRPr="001B1E6A">
        <w:rPr>
          <w:color w:val="auto"/>
        </w:rPr>
        <w:t>To attract qualified students of diverse backgrounds.</w:t>
      </w:r>
    </w:p>
    <w:p w14:paraId="35883DE0" w14:textId="5A725970" w:rsidR="00561D46" w:rsidRPr="001B1E6A" w:rsidRDefault="00561D46" w:rsidP="00263E65">
      <w:pPr>
        <w:pStyle w:val="ListParagraph"/>
        <w:numPr>
          <w:ilvl w:val="0"/>
          <w:numId w:val="3"/>
        </w:numPr>
        <w:jc w:val="both"/>
        <w:rPr>
          <w:color w:val="auto"/>
        </w:rPr>
      </w:pPr>
      <w:r w:rsidRPr="001B1E6A">
        <w:rPr>
          <w:color w:val="auto"/>
        </w:rPr>
        <w:t>To provide a collegiate atmosphere of academic freedom that encourages open exchange of ideas.</w:t>
      </w:r>
    </w:p>
    <w:p w14:paraId="55A8D782" w14:textId="77777777" w:rsidR="00673074" w:rsidRPr="009507F5" w:rsidRDefault="00673074" w:rsidP="0078779D">
      <w:pPr>
        <w:pStyle w:val="Heading1"/>
      </w:pPr>
      <w:bookmarkStart w:id="31" w:name="_Toc428875616"/>
      <w:bookmarkStart w:id="32" w:name="_Toc126568736"/>
      <w:r w:rsidRPr="009507F5">
        <w:t>Philosophy</w:t>
      </w:r>
      <w:bookmarkEnd w:id="22"/>
      <w:bookmarkEnd w:id="23"/>
      <w:bookmarkEnd w:id="31"/>
      <w:bookmarkEnd w:id="32"/>
    </w:p>
    <w:p w14:paraId="28605C17" w14:textId="519EB4B0" w:rsidR="00561D46" w:rsidRPr="001B1E6A" w:rsidRDefault="00561D46" w:rsidP="001B1E6A">
      <w:pPr>
        <w:jc w:val="both"/>
      </w:pPr>
      <w:r w:rsidRPr="001B1E6A">
        <w:t>Southeastern College offers quality career education in an atmosphere of personalized attention. Southeastern College focuses on the specialized skills and knowledge needed for today’s marketplace by providing courses that apply to skill performance and career man</w:t>
      </w:r>
      <w:r w:rsidR="002F1B97">
        <w:t>agement</w:t>
      </w:r>
      <w:r w:rsidRPr="001B1E6A">
        <w:t xml:space="preserve"> development.</w:t>
      </w:r>
    </w:p>
    <w:p w14:paraId="18B93AC7" w14:textId="50558745" w:rsidR="00561D46" w:rsidRPr="001B1E6A" w:rsidRDefault="00561D46" w:rsidP="001B1E6A">
      <w:pPr>
        <w:jc w:val="both"/>
      </w:pPr>
      <w:r w:rsidRPr="001B1E6A">
        <w:t xml:space="preserve">Southeastern College selects industry experienced individuals as members of its faculty. This allows Southeastern College students to be educated by </w:t>
      </w:r>
      <w:r w:rsidRPr="001B1E6A">
        <w:lastRenderedPageBreak/>
        <w:t>professionals who have practical knowledge in their particular field as well as the appropriate level of formal education.</w:t>
      </w:r>
    </w:p>
    <w:p w14:paraId="22CF5DA5" w14:textId="77777777" w:rsidR="00F6021F" w:rsidRPr="009507F5" w:rsidRDefault="00F6021F" w:rsidP="0078779D">
      <w:pPr>
        <w:pStyle w:val="Heading1"/>
      </w:pPr>
      <w:bookmarkStart w:id="33" w:name="_Toc428875617"/>
      <w:bookmarkStart w:id="34" w:name="_Toc126568737"/>
      <w:r w:rsidRPr="009507F5">
        <w:t>LICENSURE &amp; ACCREDITATION</w:t>
      </w:r>
      <w:bookmarkEnd w:id="33"/>
      <w:bookmarkEnd w:id="34"/>
    </w:p>
    <w:p w14:paraId="1275C324" w14:textId="55E09F2C" w:rsidR="0005782C" w:rsidRDefault="00561D46" w:rsidP="001B1E6A">
      <w:pPr>
        <w:jc w:val="both"/>
      </w:pPr>
      <w:r w:rsidRPr="001B1E6A">
        <w:t>Southeastern College</w:t>
      </w:r>
      <w:r w:rsidR="00556719">
        <w:t xml:space="preserve">’s </w:t>
      </w:r>
      <w:r w:rsidR="00556719" w:rsidRPr="001B1E6A">
        <w:t>West Palm Beach</w:t>
      </w:r>
      <w:r w:rsidR="00556719">
        <w:t xml:space="preserve"> </w:t>
      </w:r>
      <w:r w:rsidR="00556719" w:rsidRPr="001B1E6A">
        <w:t xml:space="preserve">Campus and Miami Lakes </w:t>
      </w:r>
      <w:r w:rsidR="008B70EC">
        <w:t>C</w:t>
      </w:r>
      <w:r w:rsidR="00556719" w:rsidRPr="001B1E6A">
        <w:t>ampus is</w:t>
      </w:r>
      <w:r w:rsidRPr="001B1E6A">
        <w:t xml:space="preserve"> licensed by the Commission for Independent Education (CIE), </w:t>
      </w:r>
      <w:r w:rsidR="00E054ED">
        <w:t xml:space="preserve">Florida </w:t>
      </w:r>
      <w:r w:rsidRPr="001B1E6A">
        <w:t>Department of Education</w:t>
      </w:r>
      <w:r w:rsidR="008E090B">
        <w:t xml:space="preserve">. Additional information regarding this </w:t>
      </w:r>
      <w:r w:rsidR="00B32535">
        <w:t>college</w:t>
      </w:r>
      <w:r w:rsidR="008E090B">
        <w:t xml:space="preserve"> may be obtained by contacting the Commission at</w:t>
      </w:r>
      <w:r w:rsidRPr="001B1E6A">
        <w:t xml:space="preserve"> 325 West Gaines Street, Suite 1414, Tallahassee, FL  32399-0400, (888) 224-6684</w:t>
      </w:r>
      <w:r w:rsidR="008E090B">
        <w:t>.</w:t>
      </w:r>
      <w:r w:rsidR="0005782C" w:rsidRPr="0005782C">
        <w:t xml:space="preserve"> </w:t>
      </w:r>
    </w:p>
    <w:p w14:paraId="04A7A57F" w14:textId="48BA459E" w:rsidR="00561D46" w:rsidRDefault="0005782C" w:rsidP="001B1E6A">
      <w:pPr>
        <w:jc w:val="both"/>
      </w:pPr>
      <w:bookmarkStart w:id="35" w:name="_Hlk113372943"/>
      <w:r w:rsidRPr="0005782C">
        <w:t>Southeastern College</w:t>
      </w:r>
      <w:r w:rsidR="009C5AEE">
        <w:t>’s Charlotte Campus</w:t>
      </w:r>
      <w:r w:rsidRPr="0005782C">
        <w:t xml:space="preserve"> is licensed by the North Carolina State Board of Community Colleges, 200 West Jones, Raleigh, NC 27603, (919) 807-7100. The North Carolina State Board of Community Colleges is not an accrediting agency.</w:t>
      </w:r>
    </w:p>
    <w:bookmarkEnd w:id="35"/>
    <w:p w14:paraId="2E4DCBFC" w14:textId="3E2633B0" w:rsidR="00307566" w:rsidRPr="00307566" w:rsidRDefault="00307566" w:rsidP="00307566">
      <w:pPr>
        <w:widowControl w:val="0"/>
        <w:spacing w:line="246" w:lineRule="auto"/>
        <w:ind w:right="119"/>
        <w:jc w:val="both"/>
        <w:rPr>
          <w:rFonts w:cstheme="minorHAnsi"/>
          <w:szCs w:val="18"/>
        </w:rPr>
      </w:pPr>
      <w:r w:rsidRPr="00801F83">
        <w:rPr>
          <w:rFonts w:cstheme="minorHAnsi"/>
          <w:color w:val="231F20"/>
          <w:spacing w:val="-1"/>
          <w:szCs w:val="18"/>
        </w:rPr>
        <w:t>S</w:t>
      </w:r>
      <w:r w:rsidRPr="00801F83">
        <w:rPr>
          <w:rFonts w:cstheme="minorHAnsi"/>
          <w:color w:val="231F20"/>
          <w:szCs w:val="18"/>
        </w:rPr>
        <w:t>outheast</w:t>
      </w:r>
      <w:r w:rsidRPr="00801F83">
        <w:rPr>
          <w:rFonts w:cstheme="minorHAnsi"/>
          <w:color w:val="231F20"/>
          <w:spacing w:val="-1"/>
          <w:szCs w:val="18"/>
        </w:rPr>
        <w:t>e</w:t>
      </w:r>
      <w:r w:rsidRPr="00801F83">
        <w:rPr>
          <w:rFonts w:cstheme="minorHAnsi"/>
          <w:color w:val="231F20"/>
          <w:szCs w:val="18"/>
        </w:rPr>
        <w:t>rn</w:t>
      </w:r>
      <w:r w:rsidRPr="00801F83">
        <w:rPr>
          <w:rFonts w:cstheme="minorHAnsi"/>
          <w:color w:val="231F20"/>
          <w:spacing w:val="-5"/>
          <w:szCs w:val="18"/>
        </w:rPr>
        <w:t xml:space="preserve"> </w:t>
      </w:r>
      <w:r>
        <w:rPr>
          <w:rFonts w:cstheme="minorHAnsi"/>
          <w:color w:val="231F20"/>
          <w:szCs w:val="18"/>
        </w:rPr>
        <w:t>College</w:t>
      </w:r>
      <w:r w:rsidRPr="00801F83">
        <w:rPr>
          <w:rFonts w:cstheme="minorHAnsi"/>
          <w:color w:val="231F20"/>
          <w:spacing w:val="-13"/>
          <w:szCs w:val="18"/>
        </w:rPr>
        <w:t>’</w:t>
      </w:r>
      <w:r w:rsidRPr="00801F83">
        <w:rPr>
          <w:rFonts w:cstheme="minorHAnsi"/>
          <w:color w:val="231F20"/>
          <w:szCs w:val="18"/>
        </w:rPr>
        <w:t>s</w:t>
      </w:r>
      <w:r w:rsidRPr="00801F83">
        <w:rPr>
          <w:rFonts w:cstheme="minorHAnsi"/>
          <w:color w:val="231F20"/>
          <w:spacing w:val="-5"/>
          <w:szCs w:val="18"/>
        </w:rPr>
        <w:t xml:space="preserve"> </w:t>
      </w:r>
      <w:r w:rsidRPr="00801F83">
        <w:rPr>
          <w:rFonts w:cstheme="minorHAnsi"/>
          <w:color w:val="231F20"/>
          <w:szCs w:val="18"/>
        </w:rPr>
        <w:t>Columb</w:t>
      </w:r>
      <w:r w:rsidRPr="00801F83">
        <w:rPr>
          <w:rFonts w:cstheme="minorHAnsi"/>
          <w:color w:val="231F20"/>
          <w:spacing w:val="-1"/>
          <w:szCs w:val="18"/>
        </w:rPr>
        <w:t>i</w:t>
      </w:r>
      <w:r w:rsidRPr="00801F83">
        <w:rPr>
          <w:rFonts w:cstheme="minorHAnsi"/>
          <w:color w:val="231F20"/>
          <w:szCs w:val="18"/>
        </w:rPr>
        <w:t>a</w:t>
      </w:r>
      <w:r w:rsidRPr="00801F83">
        <w:rPr>
          <w:rFonts w:cstheme="minorHAnsi"/>
          <w:color w:val="231F20"/>
          <w:spacing w:val="-5"/>
          <w:szCs w:val="18"/>
        </w:rPr>
        <w:t xml:space="preserve"> </w:t>
      </w:r>
      <w:r w:rsidR="00050571">
        <w:rPr>
          <w:rFonts w:cstheme="minorHAnsi"/>
          <w:color w:val="231F20"/>
          <w:spacing w:val="-5"/>
          <w:szCs w:val="18"/>
        </w:rPr>
        <w:t xml:space="preserve">and North Charleston </w:t>
      </w:r>
      <w:r w:rsidRPr="00801F83">
        <w:rPr>
          <w:rFonts w:cstheme="minorHAnsi"/>
          <w:color w:val="231F20"/>
          <w:szCs w:val="18"/>
        </w:rPr>
        <w:t>Ca</w:t>
      </w:r>
      <w:r w:rsidRPr="00801F83">
        <w:rPr>
          <w:rFonts w:cstheme="minorHAnsi"/>
          <w:color w:val="231F20"/>
          <w:spacing w:val="-1"/>
          <w:szCs w:val="18"/>
        </w:rPr>
        <w:t>m</w:t>
      </w:r>
      <w:r w:rsidRPr="00801F83">
        <w:rPr>
          <w:rFonts w:cstheme="minorHAnsi"/>
          <w:color w:val="231F20"/>
          <w:szCs w:val="18"/>
        </w:rPr>
        <w:t>pus</w:t>
      </w:r>
      <w:r w:rsidR="008B70EC">
        <w:rPr>
          <w:rFonts w:cstheme="minorHAnsi"/>
          <w:color w:val="231F20"/>
          <w:szCs w:val="18"/>
        </w:rPr>
        <w:t>es</w:t>
      </w:r>
      <w:r w:rsidRPr="00801F83">
        <w:rPr>
          <w:rFonts w:cstheme="minorHAnsi"/>
          <w:color w:val="231F20"/>
          <w:spacing w:val="-5"/>
          <w:szCs w:val="18"/>
        </w:rPr>
        <w:t xml:space="preserve"> </w:t>
      </w:r>
      <w:r w:rsidR="008B70EC">
        <w:rPr>
          <w:rFonts w:cstheme="minorHAnsi"/>
          <w:color w:val="231F20"/>
          <w:szCs w:val="18"/>
        </w:rPr>
        <w:t>are</w:t>
      </w:r>
      <w:r w:rsidRPr="00801F83">
        <w:rPr>
          <w:rFonts w:cstheme="minorHAnsi"/>
          <w:color w:val="231F20"/>
          <w:spacing w:val="-5"/>
          <w:szCs w:val="18"/>
        </w:rPr>
        <w:t xml:space="preserve"> </w:t>
      </w:r>
      <w:r w:rsidRPr="00801F83">
        <w:rPr>
          <w:rFonts w:cstheme="minorHAnsi"/>
          <w:color w:val="231F20"/>
          <w:szCs w:val="18"/>
        </w:rPr>
        <w:t>licen</w:t>
      </w:r>
      <w:r w:rsidRPr="00801F83">
        <w:rPr>
          <w:rFonts w:cstheme="minorHAnsi"/>
          <w:color w:val="231F20"/>
          <w:spacing w:val="-1"/>
          <w:szCs w:val="18"/>
        </w:rPr>
        <w:t>s</w:t>
      </w:r>
      <w:r w:rsidRPr="00801F83">
        <w:rPr>
          <w:rFonts w:cstheme="minorHAnsi"/>
          <w:color w:val="231F20"/>
          <w:szCs w:val="18"/>
        </w:rPr>
        <w:t>ed</w:t>
      </w:r>
      <w:r w:rsidRPr="00801F83">
        <w:rPr>
          <w:rFonts w:cstheme="minorHAnsi"/>
          <w:color w:val="231F20"/>
          <w:spacing w:val="-5"/>
          <w:szCs w:val="18"/>
        </w:rPr>
        <w:t xml:space="preserve"> </w:t>
      </w:r>
      <w:r w:rsidRPr="00801F83">
        <w:rPr>
          <w:rFonts w:cstheme="minorHAnsi"/>
          <w:color w:val="231F20"/>
          <w:szCs w:val="18"/>
        </w:rPr>
        <w:t>by</w:t>
      </w:r>
      <w:r w:rsidRPr="00801F83">
        <w:rPr>
          <w:rFonts w:cstheme="minorHAnsi"/>
          <w:color w:val="231F20"/>
          <w:spacing w:val="-8"/>
          <w:szCs w:val="18"/>
        </w:rPr>
        <w:t xml:space="preserve"> </w:t>
      </w:r>
      <w:r w:rsidR="008877D4">
        <w:rPr>
          <w:rFonts w:cstheme="minorHAnsi"/>
          <w:color w:val="231F20"/>
          <w:szCs w:val="18"/>
        </w:rPr>
        <w:t>t</w:t>
      </w:r>
      <w:r w:rsidRPr="00801F83">
        <w:rPr>
          <w:rFonts w:cstheme="minorHAnsi"/>
          <w:color w:val="231F20"/>
          <w:szCs w:val="18"/>
        </w:rPr>
        <w:t>he</w:t>
      </w:r>
      <w:r w:rsidRPr="00801F83">
        <w:rPr>
          <w:rFonts w:cstheme="minorHAnsi"/>
          <w:color w:val="231F20"/>
          <w:spacing w:val="-5"/>
          <w:szCs w:val="18"/>
        </w:rPr>
        <w:t xml:space="preserve"> </w:t>
      </w:r>
      <w:r w:rsidRPr="00801F83">
        <w:rPr>
          <w:rFonts w:cstheme="minorHAnsi"/>
          <w:color w:val="231F20"/>
          <w:spacing w:val="-1"/>
          <w:szCs w:val="18"/>
        </w:rPr>
        <w:t>S</w:t>
      </w:r>
      <w:r w:rsidRPr="00801F83">
        <w:rPr>
          <w:rFonts w:cstheme="minorHAnsi"/>
          <w:color w:val="231F20"/>
          <w:szCs w:val="18"/>
        </w:rPr>
        <w:t>outh Carolina</w:t>
      </w:r>
      <w:r w:rsidRPr="00801F83">
        <w:rPr>
          <w:rFonts w:cstheme="minorHAnsi"/>
          <w:color w:val="231F20"/>
          <w:spacing w:val="-7"/>
          <w:szCs w:val="18"/>
        </w:rPr>
        <w:t xml:space="preserve"> </w:t>
      </w:r>
      <w:r w:rsidRPr="00801F83">
        <w:rPr>
          <w:rFonts w:cstheme="minorHAnsi"/>
          <w:color w:val="231F20"/>
          <w:szCs w:val="18"/>
        </w:rPr>
        <w:t>Com</w:t>
      </w:r>
      <w:r w:rsidRPr="00801F83">
        <w:rPr>
          <w:rFonts w:cstheme="minorHAnsi"/>
          <w:color w:val="231F20"/>
          <w:spacing w:val="-1"/>
          <w:szCs w:val="18"/>
        </w:rPr>
        <w:t>m</w:t>
      </w:r>
      <w:r w:rsidRPr="00801F83">
        <w:rPr>
          <w:rFonts w:cstheme="minorHAnsi"/>
          <w:color w:val="231F20"/>
          <w:szCs w:val="18"/>
        </w:rPr>
        <w:t>i</w:t>
      </w:r>
      <w:r w:rsidRPr="00801F83">
        <w:rPr>
          <w:rFonts w:cstheme="minorHAnsi"/>
          <w:color w:val="231F20"/>
          <w:spacing w:val="-1"/>
          <w:szCs w:val="18"/>
        </w:rPr>
        <w:t>s</w:t>
      </w:r>
      <w:r w:rsidRPr="00801F83">
        <w:rPr>
          <w:rFonts w:cstheme="minorHAnsi"/>
          <w:color w:val="231F20"/>
          <w:szCs w:val="18"/>
        </w:rPr>
        <w:t>sion</w:t>
      </w:r>
      <w:r w:rsidRPr="00801F83">
        <w:rPr>
          <w:rFonts w:cstheme="minorHAnsi"/>
          <w:color w:val="231F20"/>
          <w:spacing w:val="-8"/>
          <w:szCs w:val="18"/>
        </w:rPr>
        <w:t xml:space="preserve"> </w:t>
      </w:r>
      <w:r w:rsidRPr="00801F83">
        <w:rPr>
          <w:rFonts w:cstheme="minorHAnsi"/>
          <w:color w:val="231F20"/>
          <w:szCs w:val="18"/>
        </w:rPr>
        <w:t>on</w:t>
      </w:r>
      <w:r w:rsidRPr="00801F83">
        <w:rPr>
          <w:rFonts w:cstheme="minorHAnsi"/>
          <w:color w:val="231F20"/>
          <w:spacing w:val="-7"/>
          <w:szCs w:val="18"/>
        </w:rPr>
        <w:t xml:space="preserve"> </w:t>
      </w:r>
      <w:r w:rsidRPr="00801F83">
        <w:rPr>
          <w:rFonts w:cstheme="minorHAnsi"/>
          <w:color w:val="231F20"/>
          <w:szCs w:val="18"/>
        </w:rPr>
        <w:t>Higher</w:t>
      </w:r>
      <w:r w:rsidRPr="00801F83">
        <w:rPr>
          <w:rFonts w:cstheme="minorHAnsi"/>
          <w:color w:val="231F20"/>
          <w:spacing w:val="-8"/>
          <w:szCs w:val="18"/>
        </w:rPr>
        <w:t xml:space="preserve"> </w:t>
      </w:r>
      <w:r w:rsidRPr="00801F83">
        <w:rPr>
          <w:rFonts w:cstheme="minorHAnsi"/>
          <w:color w:val="231F20"/>
          <w:szCs w:val="18"/>
        </w:rPr>
        <w:t>Educat</w:t>
      </w:r>
      <w:r w:rsidRPr="00801F83">
        <w:rPr>
          <w:rFonts w:cstheme="minorHAnsi"/>
          <w:color w:val="231F20"/>
          <w:spacing w:val="-1"/>
          <w:szCs w:val="18"/>
        </w:rPr>
        <w:t>i</w:t>
      </w:r>
      <w:r w:rsidRPr="00801F83">
        <w:rPr>
          <w:rFonts w:cstheme="minorHAnsi"/>
          <w:color w:val="231F20"/>
          <w:szCs w:val="18"/>
        </w:rPr>
        <w:t>on,</w:t>
      </w:r>
      <w:r w:rsidRPr="00801F83">
        <w:rPr>
          <w:rFonts w:cstheme="minorHAnsi"/>
          <w:color w:val="231F20"/>
          <w:spacing w:val="-7"/>
          <w:szCs w:val="18"/>
        </w:rPr>
        <w:t xml:space="preserve"> </w:t>
      </w:r>
      <w:r w:rsidRPr="00801F83">
        <w:rPr>
          <w:rFonts w:cstheme="minorHAnsi"/>
          <w:color w:val="231F20"/>
          <w:spacing w:val="-9"/>
          <w:szCs w:val="18"/>
        </w:rPr>
        <w:t>1</w:t>
      </w:r>
      <w:r w:rsidRPr="00801F83">
        <w:rPr>
          <w:rFonts w:cstheme="minorHAnsi"/>
          <w:color w:val="231F20"/>
          <w:szCs w:val="18"/>
        </w:rPr>
        <w:t>122</w:t>
      </w:r>
      <w:r w:rsidRPr="00801F83">
        <w:rPr>
          <w:rFonts w:cstheme="minorHAnsi"/>
          <w:color w:val="231F20"/>
          <w:spacing w:val="-7"/>
          <w:szCs w:val="18"/>
        </w:rPr>
        <w:t xml:space="preserve"> </w:t>
      </w:r>
      <w:r w:rsidRPr="00801F83">
        <w:rPr>
          <w:rFonts w:cstheme="minorHAnsi"/>
          <w:color w:val="231F20"/>
          <w:szCs w:val="18"/>
        </w:rPr>
        <w:t>Lady</w:t>
      </w:r>
      <w:r w:rsidRPr="00801F83">
        <w:rPr>
          <w:rFonts w:cstheme="minorHAnsi"/>
          <w:color w:val="231F20"/>
          <w:spacing w:val="-8"/>
          <w:szCs w:val="18"/>
        </w:rPr>
        <w:t xml:space="preserve"> </w:t>
      </w:r>
      <w:r w:rsidRPr="00801F83">
        <w:rPr>
          <w:rFonts w:cstheme="minorHAnsi"/>
          <w:color w:val="231F20"/>
          <w:spacing w:val="-1"/>
          <w:szCs w:val="18"/>
        </w:rPr>
        <w:t>S</w:t>
      </w:r>
      <w:r w:rsidRPr="00801F83">
        <w:rPr>
          <w:rFonts w:cstheme="minorHAnsi"/>
          <w:color w:val="231F20"/>
          <w:szCs w:val="18"/>
        </w:rPr>
        <w:t>tree</w:t>
      </w:r>
      <w:r w:rsidRPr="00801F83">
        <w:rPr>
          <w:rFonts w:cstheme="minorHAnsi"/>
          <w:color w:val="231F20"/>
          <w:spacing w:val="-1"/>
          <w:szCs w:val="18"/>
        </w:rPr>
        <w:t>t</w:t>
      </w:r>
      <w:r w:rsidRPr="00801F83">
        <w:rPr>
          <w:rFonts w:cstheme="minorHAnsi"/>
          <w:color w:val="231F20"/>
          <w:szCs w:val="18"/>
        </w:rPr>
        <w:t>,</w:t>
      </w:r>
      <w:r w:rsidRPr="00801F83">
        <w:rPr>
          <w:rFonts w:cstheme="minorHAnsi"/>
          <w:color w:val="231F20"/>
          <w:spacing w:val="-7"/>
          <w:szCs w:val="18"/>
        </w:rPr>
        <w:t xml:space="preserve"> </w:t>
      </w:r>
      <w:r w:rsidRPr="00801F83">
        <w:rPr>
          <w:rFonts w:cstheme="minorHAnsi"/>
          <w:color w:val="231F20"/>
          <w:spacing w:val="-1"/>
          <w:szCs w:val="18"/>
        </w:rPr>
        <w:t>S</w:t>
      </w:r>
      <w:r w:rsidRPr="00801F83">
        <w:rPr>
          <w:rFonts w:cstheme="minorHAnsi"/>
          <w:color w:val="231F20"/>
          <w:szCs w:val="18"/>
        </w:rPr>
        <w:t>uite</w:t>
      </w:r>
      <w:r w:rsidRPr="00801F83">
        <w:rPr>
          <w:rFonts w:cstheme="minorHAnsi"/>
          <w:color w:val="231F20"/>
          <w:w w:val="99"/>
          <w:szCs w:val="18"/>
        </w:rPr>
        <w:t xml:space="preserve"> </w:t>
      </w:r>
      <w:r w:rsidR="00F27682">
        <w:rPr>
          <w:rFonts w:cstheme="minorHAnsi"/>
          <w:color w:val="231F20"/>
          <w:szCs w:val="18"/>
        </w:rPr>
        <w:t>4</w:t>
      </w:r>
      <w:r w:rsidR="00F27682" w:rsidRPr="00801F83">
        <w:rPr>
          <w:rFonts w:cstheme="minorHAnsi"/>
          <w:color w:val="231F20"/>
          <w:szCs w:val="18"/>
        </w:rPr>
        <w:t>00</w:t>
      </w:r>
      <w:r w:rsidRPr="00801F83">
        <w:rPr>
          <w:rFonts w:cstheme="minorHAnsi"/>
          <w:color w:val="231F20"/>
          <w:szCs w:val="18"/>
        </w:rPr>
        <w:t>,</w:t>
      </w:r>
      <w:r w:rsidRPr="00801F83">
        <w:rPr>
          <w:rFonts w:cstheme="minorHAnsi"/>
          <w:color w:val="231F20"/>
          <w:spacing w:val="49"/>
          <w:szCs w:val="18"/>
        </w:rPr>
        <w:t xml:space="preserve"> </w:t>
      </w:r>
      <w:r w:rsidRPr="00801F83">
        <w:rPr>
          <w:rFonts w:cstheme="minorHAnsi"/>
          <w:color w:val="231F20"/>
          <w:szCs w:val="18"/>
        </w:rPr>
        <w:t>Colu</w:t>
      </w:r>
      <w:r w:rsidRPr="00801F83">
        <w:rPr>
          <w:rFonts w:cstheme="minorHAnsi"/>
          <w:color w:val="231F20"/>
          <w:spacing w:val="-1"/>
          <w:szCs w:val="18"/>
        </w:rPr>
        <w:t>m</w:t>
      </w:r>
      <w:r w:rsidRPr="00801F83">
        <w:rPr>
          <w:rFonts w:cstheme="minorHAnsi"/>
          <w:color w:val="231F20"/>
          <w:szCs w:val="18"/>
        </w:rPr>
        <w:t>bia,</w:t>
      </w:r>
      <w:r w:rsidRPr="00801F83">
        <w:rPr>
          <w:rFonts w:cstheme="minorHAnsi"/>
          <w:color w:val="231F20"/>
          <w:spacing w:val="50"/>
          <w:szCs w:val="18"/>
        </w:rPr>
        <w:t xml:space="preserve"> </w:t>
      </w:r>
      <w:r w:rsidRPr="00801F83">
        <w:rPr>
          <w:rFonts w:cstheme="minorHAnsi"/>
          <w:color w:val="231F20"/>
          <w:spacing w:val="-1"/>
          <w:szCs w:val="18"/>
        </w:rPr>
        <w:t>S</w:t>
      </w:r>
      <w:r w:rsidRPr="00801F83">
        <w:rPr>
          <w:rFonts w:cstheme="minorHAnsi"/>
          <w:color w:val="231F20"/>
          <w:szCs w:val="18"/>
        </w:rPr>
        <w:t>C</w:t>
      </w:r>
      <w:r w:rsidRPr="00801F83">
        <w:rPr>
          <w:rFonts w:cstheme="minorHAnsi"/>
          <w:color w:val="231F20"/>
          <w:spacing w:val="50"/>
          <w:szCs w:val="18"/>
        </w:rPr>
        <w:t xml:space="preserve"> </w:t>
      </w:r>
      <w:r w:rsidRPr="00801F83">
        <w:rPr>
          <w:rFonts w:cstheme="minorHAnsi"/>
          <w:color w:val="231F20"/>
          <w:szCs w:val="18"/>
        </w:rPr>
        <w:t>29201,</w:t>
      </w:r>
      <w:r w:rsidRPr="00801F83">
        <w:rPr>
          <w:rFonts w:cstheme="minorHAnsi"/>
          <w:color w:val="231F20"/>
          <w:spacing w:val="49"/>
          <w:szCs w:val="18"/>
        </w:rPr>
        <w:t xml:space="preserve"> </w:t>
      </w:r>
      <w:r w:rsidRPr="00801F83">
        <w:rPr>
          <w:rFonts w:cstheme="minorHAnsi"/>
          <w:color w:val="231F20"/>
          <w:szCs w:val="18"/>
        </w:rPr>
        <w:t>(803)</w:t>
      </w:r>
      <w:r w:rsidRPr="00801F83">
        <w:rPr>
          <w:rFonts w:cstheme="minorHAnsi"/>
          <w:color w:val="231F20"/>
          <w:spacing w:val="50"/>
          <w:szCs w:val="18"/>
        </w:rPr>
        <w:t xml:space="preserve"> </w:t>
      </w:r>
      <w:r w:rsidRPr="00801F83">
        <w:rPr>
          <w:rFonts w:cstheme="minorHAnsi"/>
          <w:color w:val="231F20"/>
          <w:szCs w:val="18"/>
        </w:rPr>
        <w:t>737-2260, www.che.sc.gov.</w:t>
      </w:r>
      <w:r w:rsidRPr="00801F83">
        <w:rPr>
          <w:rFonts w:cstheme="minorHAnsi"/>
          <w:color w:val="231F20"/>
          <w:spacing w:val="50"/>
          <w:szCs w:val="18"/>
        </w:rPr>
        <w:t xml:space="preserve"> </w:t>
      </w:r>
      <w:r w:rsidRPr="00801F83">
        <w:rPr>
          <w:rFonts w:cstheme="minorHAnsi"/>
          <w:color w:val="231F20"/>
          <w:szCs w:val="18"/>
        </w:rPr>
        <w:t>L</w:t>
      </w:r>
      <w:r w:rsidRPr="00801F83">
        <w:rPr>
          <w:rFonts w:cstheme="minorHAnsi"/>
          <w:color w:val="231F20"/>
          <w:spacing w:val="-1"/>
          <w:szCs w:val="18"/>
        </w:rPr>
        <w:t>i</w:t>
      </w:r>
      <w:r w:rsidRPr="00801F83">
        <w:rPr>
          <w:rFonts w:cstheme="minorHAnsi"/>
          <w:color w:val="231F20"/>
          <w:szCs w:val="18"/>
        </w:rPr>
        <w:t>cen</w:t>
      </w:r>
      <w:r w:rsidRPr="00801F83">
        <w:rPr>
          <w:rFonts w:cstheme="minorHAnsi"/>
          <w:color w:val="231F20"/>
          <w:spacing w:val="-1"/>
          <w:szCs w:val="18"/>
        </w:rPr>
        <w:t>s</w:t>
      </w:r>
      <w:r w:rsidRPr="00801F83">
        <w:rPr>
          <w:rFonts w:cstheme="minorHAnsi"/>
          <w:color w:val="231F20"/>
          <w:szCs w:val="18"/>
        </w:rPr>
        <w:t>ure</w:t>
      </w:r>
      <w:r w:rsidRPr="00801F83">
        <w:rPr>
          <w:rFonts w:cstheme="minorHAnsi"/>
          <w:color w:val="231F20"/>
          <w:spacing w:val="50"/>
          <w:szCs w:val="18"/>
        </w:rPr>
        <w:t xml:space="preserve"> </w:t>
      </w:r>
      <w:r w:rsidRPr="00801F83">
        <w:rPr>
          <w:rFonts w:cstheme="minorHAnsi"/>
          <w:color w:val="231F20"/>
          <w:szCs w:val="18"/>
        </w:rPr>
        <w:t>ind</w:t>
      </w:r>
      <w:r w:rsidRPr="00801F83">
        <w:rPr>
          <w:rFonts w:cstheme="minorHAnsi"/>
          <w:color w:val="231F20"/>
          <w:spacing w:val="-1"/>
          <w:szCs w:val="18"/>
        </w:rPr>
        <w:t>i</w:t>
      </w:r>
      <w:r w:rsidRPr="00801F83">
        <w:rPr>
          <w:rFonts w:cstheme="minorHAnsi"/>
          <w:color w:val="231F20"/>
          <w:szCs w:val="18"/>
        </w:rPr>
        <w:t>ca</w:t>
      </w:r>
      <w:r w:rsidRPr="00801F83">
        <w:rPr>
          <w:rFonts w:cstheme="minorHAnsi"/>
          <w:color w:val="231F20"/>
          <w:spacing w:val="-1"/>
          <w:szCs w:val="18"/>
        </w:rPr>
        <w:t>t</w:t>
      </w:r>
      <w:r w:rsidRPr="00801F83">
        <w:rPr>
          <w:rFonts w:cstheme="minorHAnsi"/>
          <w:color w:val="231F20"/>
          <w:szCs w:val="18"/>
        </w:rPr>
        <w:t>es only</w:t>
      </w:r>
      <w:r w:rsidRPr="00801F83">
        <w:rPr>
          <w:rFonts w:cstheme="minorHAnsi"/>
          <w:color w:val="231F20"/>
          <w:spacing w:val="16"/>
          <w:szCs w:val="18"/>
        </w:rPr>
        <w:t xml:space="preserve"> </w:t>
      </w:r>
      <w:r w:rsidRPr="00801F83">
        <w:rPr>
          <w:rFonts w:cstheme="minorHAnsi"/>
          <w:color w:val="231F20"/>
          <w:szCs w:val="18"/>
        </w:rPr>
        <w:t>th</w:t>
      </w:r>
      <w:r w:rsidRPr="00801F83">
        <w:rPr>
          <w:rFonts w:cstheme="minorHAnsi"/>
          <w:color w:val="231F20"/>
          <w:spacing w:val="-1"/>
          <w:szCs w:val="18"/>
        </w:rPr>
        <w:t>a</w:t>
      </w:r>
      <w:r w:rsidRPr="00801F83">
        <w:rPr>
          <w:rFonts w:cstheme="minorHAnsi"/>
          <w:color w:val="231F20"/>
          <w:szCs w:val="18"/>
        </w:rPr>
        <w:t>t</w:t>
      </w:r>
      <w:r w:rsidRPr="00801F83">
        <w:rPr>
          <w:rFonts w:cstheme="minorHAnsi"/>
          <w:color w:val="231F20"/>
          <w:spacing w:val="17"/>
          <w:szCs w:val="18"/>
        </w:rPr>
        <w:t xml:space="preserve"> </w:t>
      </w:r>
      <w:r w:rsidRPr="00801F83">
        <w:rPr>
          <w:rFonts w:cstheme="minorHAnsi"/>
          <w:color w:val="231F20"/>
          <w:szCs w:val="18"/>
        </w:rPr>
        <w:t>min</w:t>
      </w:r>
      <w:r w:rsidRPr="00801F83">
        <w:rPr>
          <w:rFonts w:cstheme="minorHAnsi"/>
          <w:color w:val="231F20"/>
          <w:spacing w:val="-1"/>
          <w:szCs w:val="18"/>
        </w:rPr>
        <w:t>i</w:t>
      </w:r>
      <w:r w:rsidRPr="00801F83">
        <w:rPr>
          <w:rFonts w:cstheme="minorHAnsi"/>
          <w:color w:val="231F20"/>
          <w:szCs w:val="18"/>
        </w:rPr>
        <w:t>mum</w:t>
      </w:r>
      <w:r w:rsidRPr="00801F83">
        <w:rPr>
          <w:rFonts w:cstheme="minorHAnsi"/>
          <w:color w:val="231F20"/>
          <w:spacing w:val="17"/>
          <w:szCs w:val="18"/>
        </w:rPr>
        <w:t xml:space="preserve"> </w:t>
      </w:r>
      <w:r w:rsidRPr="00801F83">
        <w:rPr>
          <w:rFonts w:cstheme="minorHAnsi"/>
          <w:color w:val="231F20"/>
          <w:szCs w:val="18"/>
        </w:rPr>
        <w:t>standards</w:t>
      </w:r>
      <w:r w:rsidRPr="00801F83">
        <w:rPr>
          <w:rFonts w:cstheme="minorHAnsi"/>
          <w:color w:val="231F20"/>
          <w:spacing w:val="17"/>
          <w:szCs w:val="18"/>
        </w:rPr>
        <w:t xml:space="preserve"> </w:t>
      </w:r>
      <w:r w:rsidRPr="00801F83">
        <w:rPr>
          <w:rFonts w:cstheme="minorHAnsi"/>
          <w:color w:val="231F20"/>
          <w:szCs w:val="18"/>
        </w:rPr>
        <w:t>have</w:t>
      </w:r>
      <w:r w:rsidRPr="00801F83">
        <w:rPr>
          <w:rFonts w:cstheme="minorHAnsi"/>
          <w:color w:val="231F20"/>
          <w:spacing w:val="17"/>
          <w:szCs w:val="18"/>
        </w:rPr>
        <w:t xml:space="preserve"> </w:t>
      </w:r>
      <w:r w:rsidRPr="00801F83">
        <w:rPr>
          <w:rFonts w:cstheme="minorHAnsi"/>
          <w:color w:val="231F20"/>
          <w:szCs w:val="18"/>
        </w:rPr>
        <w:t>been</w:t>
      </w:r>
      <w:r w:rsidRPr="00801F83">
        <w:rPr>
          <w:rFonts w:cstheme="minorHAnsi"/>
          <w:color w:val="231F20"/>
          <w:spacing w:val="16"/>
          <w:szCs w:val="18"/>
        </w:rPr>
        <w:t xml:space="preserve"> </w:t>
      </w:r>
      <w:r w:rsidRPr="00801F83">
        <w:rPr>
          <w:rFonts w:cstheme="minorHAnsi"/>
          <w:color w:val="231F20"/>
          <w:szCs w:val="18"/>
        </w:rPr>
        <w:t>me</w:t>
      </w:r>
      <w:r w:rsidRPr="00801F83">
        <w:rPr>
          <w:rFonts w:cstheme="minorHAnsi"/>
          <w:color w:val="231F20"/>
          <w:spacing w:val="-1"/>
          <w:szCs w:val="18"/>
        </w:rPr>
        <w:t>t</w:t>
      </w:r>
      <w:r w:rsidRPr="00801F83">
        <w:rPr>
          <w:rFonts w:cstheme="minorHAnsi"/>
          <w:color w:val="231F20"/>
          <w:szCs w:val="18"/>
        </w:rPr>
        <w:t>;</w:t>
      </w:r>
      <w:r w:rsidRPr="00801F83">
        <w:rPr>
          <w:rFonts w:cstheme="minorHAnsi"/>
          <w:color w:val="231F20"/>
          <w:spacing w:val="17"/>
          <w:szCs w:val="18"/>
        </w:rPr>
        <w:t xml:space="preserve"> </w:t>
      </w:r>
      <w:r w:rsidRPr="00801F83">
        <w:rPr>
          <w:rFonts w:cstheme="minorHAnsi"/>
          <w:color w:val="231F20"/>
          <w:szCs w:val="18"/>
        </w:rPr>
        <w:t>it</w:t>
      </w:r>
      <w:r w:rsidRPr="00801F83">
        <w:rPr>
          <w:rFonts w:cstheme="minorHAnsi"/>
          <w:color w:val="231F20"/>
          <w:spacing w:val="17"/>
          <w:szCs w:val="18"/>
        </w:rPr>
        <w:t xml:space="preserve"> </w:t>
      </w:r>
      <w:r w:rsidRPr="00801F83">
        <w:rPr>
          <w:rFonts w:cstheme="minorHAnsi"/>
          <w:color w:val="231F20"/>
          <w:szCs w:val="18"/>
        </w:rPr>
        <w:t>is</w:t>
      </w:r>
      <w:r w:rsidRPr="00801F83">
        <w:rPr>
          <w:rFonts w:cstheme="minorHAnsi"/>
          <w:color w:val="231F20"/>
          <w:spacing w:val="17"/>
          <w:szCs w:val="18"/>
        </w:rPr>
        <w:t xml:space="preserve"> </w:t>
      </w:r>
      <w:r w:rsidRPr="00801F83">
        <w:rPr>
          <w:rFonts w:cstheme="minorHAnsi"/>
          <w:color w:val="231F20"/>
          <w:szCs w:val="18"/>
        </w:rPr>
        <w:t>not</w:t>
      </w:r>
      <w:r w:rsidRPr="00801F83">
        <w:rPr>
          <w:rFonts w:cstheme="minorHAnsi"/>
          <w:color w:val="231F20"/>
          <w:spacing w:val="17"/>
          <w:szCs w:val="18"/>
        </w:rPr>
        <w:t xml:space="preserve"> </w:t>
      </w:r>
      <w:r w:rsidRPr="00801F83">
        <w:rPr>
          <w:rFonts w:cstheme="minorHAnsi"/>
          <w:color w:val="231F20"/>
          <w:szCs w:val="18"/>
        </w:rPr>
        <w:t>an</w:t>
      </w:r>
      <w:r w:rsidRPr="00801F83">
        <w:rPr>
          <w:rFonts w:cstheme="minorHAnsi"/>
          <w:color w:val="231F20"/>
          <w:spacing w:val="16"/>
          <w:szCs w:val="18"/>
        </w:rPr>
        <w:t xml:space="preserve"> </w:t>
      </w:r>
      <w:r w:rsidRPr="00801F83">
        <w:rPr>
          <w:rFonts w:cstheme="minorHAnsi"/>
          <w:color w:val="231F20"/>
          <w:szCs w:val="18"/>
        </w:rPr>
        <w:t>endor</w:t>
      </w:r>
      <w:r w:rsidRPr="00801F83">
        <w:rPr>
          <w:rFonts w:cstheme="minorHAnsi"/>
          <w:color w:val="231F20"/>
          <w:spacing w:val="-1"/>
          <w:szCs w:val="18"/>
        </w:rPr>
        <w:t>s</w:t>
      </w:r>
      <w:r w:rsidRPr="00801F83">
        <w:rPr>
          <w:rFonts w:cstheme="minorHAnsi"/>
          <w:color w:val="231F20"/>
          <w:szCs w:val="18"/>
        </w:rPr>
        <w:t>em</w:t>
      </w:r>
      <w:r w:rsidRPr="00801F83">
        <w:rPr>
          <w:rFonts w:cstheme="minorHAnsi"/>
          <w:color w:val="231F20"/>
          <w:spacing w:val="-1"/>
          <w:szCs w:val="18"/>
        </w:rPr>
        <w:t>e</w:t>
      </w:r>
      <w:r w:rsidRPr="00801F83">
        <w:rPr>
          <w:rFonts w:cstheme="minorHAnsi"/>
          <w:color w:val="231F20"/>
          <w:szCs w:val="18"/>
        </w:rPr>
        <w:t>nt</w:t>
      </w:r>
      <w:r w:rsidRPr="00801F83">
        <w:rPr>
          <w:rFonts w:cstheme="minorHAnsi"/>
          <w:color w:val="231F20"/>
          <w:spacing w:val="2"/>
          <w:szCs w:val="18"/>
        </w:rPr>
        <w:t xml:space="preserve"> </w:t>
      </w:r>
      <w:r w:rsidRPr="00801F83">
        <w:rPr>
          <w:rFonts w:cstheme="minorHAnsi"/>
          <w:color w:val="231F20"/>
          <w:szCs w:val="18"/>
        </w:rPr>
        <w:t>or</w:t>
      </w:r>
      <w:r w:rsidRPr="00801F83">
        <w:rPr>
          <w:rFonts w:cstheme="minorHAnsi"/>
          <w:color w:val="231F20"/>
          <w:spacing w:val="2"/>
          <w:szCs w:val="18"/>
        </w:rPr>
        <w:t xml:space="preserve"> </w:t>
      </w:r>
      <w:r w:rsidRPr="00801F83">
        <w:rPr>
          <w:rFonts w:cstheme="minorHAnsi"/>
          <w:color w:val="231F20"/>
          <w:szCs w:val="18"/>
        </w:rPr>
        <w:t>guarantee</w:t>
      </w:r>
      <w:r w:rsidRPr="00801F83">
        <w:rPr>
          <w:rFonts w:cstheme="minorHAnsi"/>
          <w:color w:val="231F20"/>
          <w:spacing w:val="3"/>
          <w:szCs w:val="18"/>
        </w:rPr>
        <w:t xml:space="preserve"> </w:t>
      </w:r>
      <w:r w:rsidRPr="00801F83">
        <w:rPr>
          <w:rFonts w:cstheme="minorHAnsi"/>
          <w:color w:val="231F20"/>
          <w:szCs w:val="18"/>
        </w:rPr>
        <w:t>of</w:t>
      </w:r>
      <w:r w:rsidRPr="00801F83">
        <w:rPr>
          <w:rFonts w:cstheme="minorHAnsi"/>
          <w:color w:val="231F20"/>
          <w:spacing w:val="2"/>
          <w:szCs w:val="18"/>
        </w:rPr>
        <w:t xml:space="preserve"> </w:t>
      </w:r>
      <w:r w:rsidRPr="00801F83">
        <w:rPr>
          <w:rFonts w:cstheme="minorHAnsi"/>
          <w:color w:val="231F20"/>
          <w:szCs w:val="18"/>
        </w:rPr>
        <w:t>qual</w:t>
      </w:r>
      <w:r w:rsidRPr="00801F83">
        <w:rPr>
          <w:rFonts w:cstheme="minorHAnsi"/>
          <w:color w:val="231F20"/>
          <w:spacing w:val="-1"/>
          <w:szCs w:val="18"/>
        </w:rPr>
        <w:t>i</w:t>
      </w:r>
      <w:r w:rsidRPr="00801F83">
        <w:rPr>
          <w:rFonts w:cstheme="minorHAnsi"/>
          <w:color w:val="231F20"/>
          <w:szCs w:val="18"/>
        </w:rPr>
        <w:t>t</w:t>
      </w:r>
      <w:r w:rsidRPr="00801F83">
        <w:rPr>
          <w:rFonts w:cstheme="minorHAnsi"/>
          <w:color w:val="231F20"/>
          <w:spacing w:val="-15"/>
          <w:szCs w:val="18"/>
        </w:rPr>
        <w:t>y</w:t>
      </w:r>
      <w:r w:rsidRPr="00801F83">
        <w:rPr>
          <w:rFonts w:cstheme="minorHAnsi"/>
          <w:color w:val="231F20"/>
          <w:szCs w:val="18"/>
        </w:rPr>
        <w:t>. Licensure is not equivalent to or synonymous with accreditation by an accrediting agency recognized by the U.S. Department of Education.</w:t>
      </w:r>
    </w:p>
    <w:p w14:paraId="32F2F3CE" w14:textId="192B8405" w:rsidR="00561D46" w:rsidRPr="001B1E6A" w:rsidRDefault="00561D46" w:rsidP="001B1E6A">
      <w:pPr>
        <w:jc w:val="both"/>
      </w:pPr>
      <w:r>
        <w:t>Southeastern College is accredited by the Accrediting Commission of Career Schools and Colleges (ACCSC), 2101 Wilson Blvd, Suite 302, Arlington, VA 22201. Further information may be   obtained   by   contacting   the   Commission at (703) 247-4212.</w:t>
      </w:r>
    </w:p>
    <w:p w14:paraId="0774E2B3" w14:textId="4D12D10D" w:rsidR="00561D46" w:rsidRPr="001B1E6A" w:rsidRDefault="00561D46" w:rsidP="001B1E6A">
      <w:pPr>
        <w:jc w:val="both"/>
      </w:pPr>
      <w:r w:rsidRPr="001B1E6A">
        <w:t xml:space="preserve">The Associate of Science Degree in Surgical Technology program at </w:t>
      </w:r>
      <w:r w:rsidR="004E7432" w:rsidRPr="001B1E6A">
        <w:t>the West Palm Beach</w:t>
      </w:r>
      <w:r w:rsidR="00FA0186">
        <w:t xml:space="preserve"> </w:t>
      </w:r>
      <w:r w:rsidR="004E7432" w:rsidRPr="001B1E6A">
        <w:t>Campus and</w:t>
      </w:r>
      <w:r w:rsidRPr="001B1E6A">
        <w:t xml:space="preserve"> Miami Lakes </w:t>
      </w:r>
      <w:r w:rsidR="00436716">
        <w:t>C</w:t>
      </w:r>
      <w:r w:rsidR="004E7432" w:rsidRPr="001B1E6A">
        <w:t>ampus</w:t>
      </w:r>
      <w:r w:rsidRPr="001B1E6A">
        <w:t xml:space="preserve"> is accredited by the Commission on Accreditation of Allied Health Education Programs (www.caahep.org) upon the recommendation of the Accreditation Review Council on Education in Surgical Technology and Surg</w:t>
      </w:r>
      <w:r w:rsidR="00337700">
        <w:t xml:space="preserve">ical Assisting, </w:t>
      </w:r>
      <w:r w:rsidR="008E04E3" w:rsidRPr="008E04E3">
        <w:t>9355 - 113th St. N, #7709</w:t>
      </w:r>
      <w:r w:rsidR="00337700">
        <w:t xml:space="preserve">, </w:t>
      </w:r>
      <w:r w:rsidR="00C24ECF" w:rsidRPr="00C24ECF">
        <w:t>Seminole, FL</w:t>
      </w:r>
      <w:r w:rsidR="00C24ECF">
        <w:t>.,</w:t>
      </w:r>
      <w:r w:rsidR="00C24ECF" w:rsidRPr="00C24ECF">
        <w:t xml:space="preserve"> 33775</w:t>
      </w:r>
      <w:r w:rsidRPr="001B1E6A">
        <w:t xml:space="preserve">, (727) 210-2350, </w:t>
      </w:r>
      <w:hyperlink r:id="rId21">
        <w:r w:rsidRPr="001B1E6A">
          <w:rPr>
            <w:rStyle w:val="Hyperlink"/>
          </w:rPr>
          <w:t>www.caahep.org.</w:t>
        </w:r>
      </w:hyperlink>
    </w:p>
    <w:p w14:paraId="60CB0A43" w14:textId="72D442A0" w:rsidR="00B137DD" w:rsidRDefault="00B137DD" w:rsidP="00B137DD">
      <w:pPr>
        <w:jc w:val="both"/>
      </w:pPr>
      <w:bookmarkStart w:id="36" w:name="_Hlk113370313"/>
      <w:r>
        <w:lastRenderedPageBreak/>
        <w:t xml:space="preserve">Southeastern College’s Surgical Technology Certificate Program at the Charlotte Campus is accredited by the Accrediting Bureau of Health Education Schools (ABHES), </w:t>
      </w:r>
      <w:r w:rsidR="008E2ABD">
        <w:t>6116 Executive Blvd., Suite 730, North Bethesda, MD  20852, (301) 291-7550.</w:t>
      </w:r>
    </w:p>
    <w:p w14:paraId="7BE56CA9" w14:textId="02821F51" w:rsidR="00561D46" w:rsidRDefault="00561D46" w:rsidP="001B1E6A">
      <w:pPr>
        <w:jc w:val="both"/>
      </w:pPr>
      <w:r w:rsidRPr="001B1E6A">
        <w:t xml:space="preserve">Southeastern College’s </w:t>
      </w:r>
      <w:r w:rsidR="00815265">
        <w:t>n</w:t>
      </w:r>
      <w:r w:rsidRPr="001B1E6A">
        <w:t>ursing programs at t</w:t>
      </w:r>
      <w:r w:rsidR="004A4304">
        <w:t xml:space="preserve">he West Palm Beach Campus and </w:t>
      </w:r>
      <w:r w:rsidRPr="001B1E6A">
        <w:t xml:space="preserve">Miami Lakes Campus have been approved by the Florida Board of Nursing, 4052 Bald </w:t>
      </w:r>
      <w:r w:rsidR="008B78FB" w:rsidRPr="001B1E6A">
        <w:t>Cypress Way</w:t>
      </w:r>
      <w:r w:rsidRPr="001B1E6A">
        <w:t>, BIN C02, Tallahassee, FL 32399, (850) 245-4125.</w:t>
      </w:r>
    </w:p>
    <w:bookmarkEnd w:id="36"/>
    <w:p w14:paraId="603ACF67" w14:textId="1D14D827" w:rsidR="006C2E1E" w:rsidRPr="001B1E6A" w:rsidRDefault="006C2E1E" w:rsidP="001B1E6A">
      <w:pPr>
        <w:jc w:val="both"/>
      </w:pPr>
      <w:r>
        <w:t xml:space="preserve">Southeastern College’s Associate of Science in Nursing program at the Miami Lakes </w:t>
      </w:r>
      <w:r w:rsidR="00436716">
        <w:t>C</w:t>
      </w:r>
      <w:r>
        <w:t xml:space="preserve">ampus </w:t>
      </w:r>
      <w:r w:rsidR="0017738D">
        <w:t>is accredited</w:t>
      </w:r>
      <w:r>
        <w:t xml:space="preserve"> </w:t>
      </w:r>
      <w:r w:rsidR="00E7208E" w:rsidRPr="00E7208E">
        <w:t xml:space="preserve">and the West Palm Beach Main Campus holds candidacy status </w:t>
      </w:r>
      <w:r>
        <w:t>with the Accreditation Commission for Education in Nursing (ACEN), 33</w:t>
      </w:r>
      <w:r w:rsidR="007F448F">
        <w:t>90</w:t>
      </w:r>
      <w:r>
        <w:t xml:space="preserve"> Peachtree Road NE, Suite </w:t>
      </w:r>
      <w:r w:rsidR="008F2713">
        <w:t>1400</w:t>
      </w:r>
      <w:r>
        <w:t>, Atlanta, Georgia 30326, Phone (404) 975-5000, Fax (404) 975-5020.</w:t>
      </w:r>
      <w:r w:rsidR="00CA47BD" w:rsidRPr="00CA47BD">
        <w:rPr>
          <w:color w:val="5D5D5D"/>
        </w:rPr>
        <w:t xml:space="preserve"> </w:t>
      </w:r>
      <w:r w:rsidR="00CA47BD">
        <w:rPr>
          <w:color w:val="5D5D5D"/>
        </w:rPr>
        <w:t xml:space="preserve">Public information disclosed by the ACEN regarding this program at the Miami Lakes campus may be viewed at </w:t>
      </w:r>
      <w:hyperlink r:id="rId22" w:history="1">
        <w:r w:rsidR="00CA47BD">
          <w:rPr>
            <w:rStyle w:val="Hyperlink"/>
          </w:rPr>
          <w:t>http://www.acenursing.us/accreditedprograms/programSearch.htm</w:t>
        </w:r>
      </w:hyperlink>
    </w:p>
    <w:p w14:paraId="66D48A33" w14:textId="77777777" w:rsidR="00B17A90" w:rsidRPr="00B17A90" w:rsidRDefault="00B17A90" w:rsidP="00B17A90">
      <w:pPr>
        <w:jc w:val="both"/>
      </w:pPr>
      <w:r w:rsidRPr="00B17A90">
        <w:t>Southeastern College’s Associate in Applied Science in Nursing programs at the Columbia and N. Charleston Campuses have been granted Initial Board Approval by the South Carolina Board of Nursing, Synergy Business Park, Kingstree Building 110, Centerview Drive., Columbia, SC 29210 (803) 896-4300.</w:t>
      </w:r>
    </w:p>
    <w:p w14:paraId="4D40C6D6" w14:textId="66FB5863" w:rsidR="00F11866" w:rsidRPr="00F11866" w:rsidRDefault="00F11866" w:rsidP="00F11866">
      <w:pPr>
        <w:jc w:val="both"/>
      </w:pPr>
      <w:r w:rsidRPr="00F11866">
        <w:t xml:space="preserve">Southeastern College’s Practical Nursing </w:t>
      </w:r>
      <w:r w:rsidR="000C50EB">
        <w:t xml:space="preserve">Diploma </w:t>
      </w:r>
      <w:r w:rsidRPr="00F11866">
        <w:t>program at the Charlotte Campus has been granted Initial Board Approval by the North Carolina Board of Nursing, 4516 Lake Boone Trail, Raleigh, NC 27607 (919) 782-3211.</w:t>
      </w:r>
    </w:p>
    <w:p w14:paraId="3425505E" w14:textId="7F5EE99D" w:rsidR="00FC25BA" w:rsidRDefault="00561D46" w:rsidP="001B1E6A">
      <w:pPr>
        <w:jc w:val="both"/>
      </w:pPr>
      <w:r w:rsidRPr="001B1E6A">
        <w:t>Southeaster</w:t>
      </w:r>
      <w:r w:rsidR="00337700">
        <w:t xml:space="preserve">n College’s </w:t>
      </w:r>
      <w:r w:rsidRPr="001B1E6A">
        <w:t>Massage Therapy Programs at t</w:t>
      </w:r>
      <w:r w:rsidR="004A4304">
        <w:t>he West Palm Beach</w:t>
      </w:r>
      <w:r w:rsidR="008E594E">
        <w:t xml:space="preserve"> </w:t>
      </w:r>
      <w:r w:rsidR="004A4304">
        <w:t xml:space="preserve">Campus and </w:t>
      </w:r>
      <w:r w:rsidRPr="001B1E6A">
        <w:t xml:space="preserve">Miami Lakes </w:t>
      </w:r>
      <w:r w:rsidR="00436716">
        <w:t>C</w:t>
      </w:r>
      <w:r w:rsidRPr="001B1E6A">
        <w:t>ampus</w:t>
      </w:r>
      <w:r w:rsidR="004E7432" w:rsidRPr="001B1E6A">
        <w:t xml:space="preserve"> </w:t>
      </w:r>
      <w:r w:rsidRPr="001B1E6A">
        <w:t>are approved by the Florida Department of Health, Board of Massage Therapy, 4052 Bald Cypress Way, Bin #C06, Tallahassee, FL 32399, (850) 245- 4161.</w:t>
      </w:r>
      <w:r w:rsidR="00704F0F" w:rsidRPr="00704F0F">
        <w:t xml:space="preserve"> </w:t>
      </w:r>
    </w:p>
    <w:p w14:paraId="63E69643" w14:textId="05B582B9" w:rsidR="00561D46" w:rsidRDefault="00704F0F" w:rsidP="001B1E6A">
      <w:pPr>
        <w:jc w:val="both"/>
      </w:pPr>
      <w:r w:rsidRPr="00704F0F">
        <w:t xml:space="preserve">Southeastern College’s Professional Clinical Massage Therapy program </w:t>
      </w:r>
      <w:r w:rsidR="00FC25BA">
        <w:t xml:space="preserve">at the </w:t>
      </w:r>
      <w:r w:rsidR="00FC25BA" w:rsidRPr="00FC25BA">
        <w:t>Charlotte,</w:t>
      </w:r>
      <w:r w:rsidR="00FC25BA">
        <w:t xml:space="preserve"> NC</w:t>
      </w:r>
      <w:r w:rsidR="00C04EB8">
        <w:t xml:space="preserve"> </w:t>
      </w:r>
      <w:r w:rsidR="00EB4F36">
        <w:t>C</w:t>
      </w:r>
      <w:r w:rsidR="00C04EB8">
        <w:t>ampus</w:t>
      </w:r>
      <w:r w:rsidR="00FC25BA" w:rsidRPr="00FC25BA">
        <w:t xml:space="preserve"> </w:t>
      </w:r>
      <w:r w:rsidRPr="00704F0F">
        <w:t xml:space="preserve">is approved by the North Carolina Board of Massage &amp; Bodywork Therapy. </w:t>
      </w:r>
      <w:r w:rsidR="007977FE" w:rsidRPr="007977FE">
        <w:t>4140 ParkLake Avenue, Suite 100</w:t>
      </w:r>
      <w:r w:rsidRPr="00704F0F">
        <w:t xml:space="preserve">, Raleigh, NC </w:t>
      </w:r>
      <w:r w:rsidR="009B3088" w:rsidRPr="009B3088">
        <w:t>27612</w:t>
      </w:r>
      <w:r w:rsidRPr="00704F0F">
        <w:t>, (919) 546-0050.</w:t>
      </w:r>
    </w:p>
    <w:p w14:paraId="2ED1B448" w14:textId="55572511" w:rsidR="0093490A" w:rsidRPr="00DC5C51" w:rsidRDefault="005B65DE" w:rsidP="00DC5C51">
      <w:pPr>
        <w:widowControl w:val="0"/>
        <w:spacing w:line="246" w:lineRule="auto"/>
        <w:ind w:right="119"/>
        <w:jc w:val="both"/>
        <w:rPr>
          <w:rFonts w:cstheme="minorHAnsi"/>
          <w:color w:val="231F20"/>
          <w:szCs w:val="18"/>
        </w:rPr>
      </w:pPr>
      <w:bookmarkStart w:id="37" w:name="_Hlk113371171"/>
      <w:r w:rsidRPr="00801F83">
        <w:rPr>
          <w:rFonts w:cstheme="minorHAnsi"/>
          <w:color w:val="231F20"/>
          <w:spacing w:val="-1"/>
          <w:szCs w:val="18"/>
        </w:rPr>
        <w:lastRenderedPageBreak/>
        <w:t>S</w:t>
      </w:r>
      <w:r w:rsidRPr="00801F83">
        <w:rPr>
          <w:rFonts w:cstheme="minorHAnsi"/>
          <w:color w:val="231F20"/>
          <w:szCs w:val="18"/>
        </w:rPr>
        <w:t>outheast</w:t>
      </w:r>
      <w:r w:rsidRPr="00801F83">
        <w:rPr>
          <w:rFonts w:cstheme="minorHAnsi"/>
          <w:color w:val="231F20"/>
          <w:spacing w:val="-1"/>
          <w:szCs w:val="18"/>
        </w:rPr>
        <w:t>e</w:t>
      </w:r>
      <w:r w:rsidRPr="00801F83">
        <w:rPr>
          <w:rFonts w:cstheme="minorHAnsi"/>
          <w:color w:val="231F20"/>
          <w:szCs w:val="18"/>
        </w:rPr>
        <w:t>rn</w:t>
      </w:r>
      <w:r w:rsidRPr="00801F83">
        <w:rPr>
          <w:rFonts w:cstheme="minorHAnsi"/>
          <w:color w:val="231F20"/>
          <w:spacing w:val="19"/>
          <w:szCs w:val="18"/>
        </w:rPr>
        <w:t xml:space="preserve"> </w:t>
      </w:r>
      <w:r>
        <w:rPr>
          <w:rFonts w:cstheme="minorHAnsi"/>
          <w:color w:val="231F20"/>
          <w:szCs w:val="18"/>
        </w:rPr>
        <w:t>College</w:t>
      </w:r>
      <w:r w:rsidRPr="00801F83">
        <w:rPr>
          <w:rFonts w:cstheme="minorHAnsi"/>
          <w:color w:val="231F20"/>
          <w:spacing w:val="-13"/>
          <w:szCs w:val="18"/>
        </w:rPr>
        <w:t>’</w:t>
      </w:r>
      <w:r w:rsidRPr="00801F83">
        <w:rPr>
          <w:rFonts w:cstheme="minorHAnsi"/>
          <w:color w:val="231F20"/>
          <w:szCs w:val="18"/>
        </w:rPr>
        <w:t>s</w:t>
      </w:r>
      <w:r w:rsidRPr="00801F83">
        <w:rPr>
          <w:rFonts w:cstheme="minorHAnsi"/>
          <w:color w:val="231F20"/>
          <w:spacing w:val="20"/>
          <w:szCs w:val="18"/>
        </w:rPr>
        <w:t xml:space="preserve"> </w:t>
      </w:r>
      <w:r w:rsidRPr="00801F83">
        <w:rPr>
          <w:rFonts w:cstheme="minorHAnsi"/>
          <w:color w:val="231F20"/>
          <w:spacing w:val="-1"/>
          <w:szCs w:val="18"/>
        </w:rPr>
        <w:t>P</w:t>
      </w:r>
      <w:r w:rsidRPr="00801F83">
        <w:rPr>
          <w:rFonts w:cstheme="minorHAnsi"/>
          <w:color w:val="231F20"/>
          <w:szCs w:val="18"/>
        </w:rPr>
        <w:t>rofe</w:t>
      </w:r>
      <w:r w:rsidRPr="00801F83">
        <w:rPr>
          <w:rFonts w:cstheme="minorHAnsi"/>
          <w:color w:val="231F20"/>
          <w:spacing w:val="-1"/>
          <w:szCs w:val="18"/>
        </w:rPr>
        <w:t>s</w:t>
      </w:r>
      <w:r w:rsidRPr="00801F83">
        <w:rPr>
          <w:rFonts w:cstheme="minorHAnsi"/>
          <w:color w:val="231F20"/>
          <w:szCs w:val="18"/>
        </w:rPr>
        <w:t>sional</w:t>
      </w:r>
      <w:r w:rsidRPr="00801F83">
        <w:rPr>
          <w:rFonts w:cstheme="minorHAnsi"/>
          <w:color w:val="231F20"/>
          <w:spacing w:val="19"/>
          <w:szCs w:val="18"/>
        </w:rPr>
        <w:t xml:space="preserve"> </w:t>
      </w:r>
      <w:r w:rsidRPr="00801F83">
        <w:rPr>
          <w:rFonts w:cstheme="minorHAnsi"/>
          <w:color w:val="231F20"/>
          <w:szCs w:val="18"/>
        </w:rPr>
        <w:t>Cl</w:t>
      </w:r>
      <w:r w:rsidRPr="00801F83">
        <w:rPr>
          <w:rFonts w:cstheme="minorHAnsi"/>
          <w:color w:val="231F20"/>
          <w:spacing w:val="-1"/>
          <w:szCs w:val="18"/>
        </w:rPr>
        <w:t>i</w:t>
      </w:r>
      <w:r w:rsidRPr="00801F83">
        <w:rPr>
          <w:rFonts w:cstheme="minorHAnsi"/>
          <w:color w:val="231F20"/>
          <w:szCs w:val="18"/>
        </w:rPr>
        <w:t>nical</w:t>
      </w:r>
      <w:r w:rsidRPr="00801F83">
        <w:rPr>
          <w:rFonts w:cstheme="minorHAnsi"/>
          <w:color w:val="231F20"/>
          <w:spacing w:val="20"/>
          <w:szCs w:val="18"/>
        </w:rPr>
        <w:t xml:space="preserve"> </w:t>
      </w:r>
      <w:r w:rsidRPr="00801F83">
        <w:rPr>
          <w:rFonts w:cstheme="minorHAnsi"/>
          <w:color w:val="231F20"/>
          <w:szCs w:val="18"/>
        </w:rPr>
        <w:t>Ma</w:t>
      </w:r>
      <w:r w:rsidRPr="00801F83">
        <w:rPr>
          <w:rFonts w:cstheme="minorHAnsi"/>
          <w:color w:val="231F20"/>
          <w:spacing w:val="-1"/>
          <w:szCs w:val="18"/>
        </w:rPr>
        <w:t>s</w:t>
      </w:r>
      <w:r w:rsidRPr="00801F83">
        <w:rPr>
          <w:rFonts w:cstheme="minorHAnsi"/>
          <w:color w:val="231F20"/>
          <w:szCs w:val="18"/>
        </w:rPr>
        <w:t>sage</w:t>
      </w:r>
      <w:r w:rsidRPr="00801F83">
        <w:rPr>
          <w:rFonts w:cstheme="minorHAnsi"/>
          <w:color w:val="231F20"/>
          <w:spacing w:val="16"/>
          <w:szCs w:val="18"/>
        </w:rPr>
        <w:t xml:space="preserve"> </w:t>
      </w:r>
      <w:r w:rsidRPr="00801F83">
        <w:rPr>
          <w:rFonts w:cstheme="minorHAnsi"/>
          <w:color w:val="231F20"/>
          <w:szCs w:val="18"/>
        </w:rPr>
        <w:t xml:space="preserve">Therapy </w:t>
      </w:r>
      <w:r w:rsidRPr="00801F83">
        <w:rPr>
          <w:rFonts w:cstheme="minorHAnsi"/>
          <w:color w:val="231F20"/>
          <w:spacing w:val="-1"/>
          <w:szCs w:val="18"/>
        </w:rPr>
        <w:t>P</w:t>
      </w:r>
      <w:r w:rsidRPr="00801F83">
        <w:rPr>
          <w:rFonts w:cstheme="minorHAnsi"/>
          <w:color w:val="231F20"/>
          <w:szCs w:val="18"/>
        </w:rPr>
        <w:t>rogram</w:t>
      </w:r>
      <w:r w:rsidRPr="00801F83">
        <w:rPr>
          <w:rFonts w:cstheme="minorHAnsi"/>
          <w:color w:val="231F20"/>
          <w:spacing w:val="23"/>
          <w:szCs w:val="18"/>
        </w:rPr>
        <w:t xml:space="preserve"> </w:t>
      </w:r>
      <w:r>
        <w:rPr>
          <w:rFonts w:cstheme="minorHAnsi"/>
          <w:color w:val="231F20"/>
          <w:spacing w:val="23"/>
          <w:szCs w:val="18"/>
        </w:rPr>
        <w:t>at the North C</w:t>
      </w:r>
      <w:r w:rsidR="00902ECC">
        <w:rPr>
          <w:rFonts w:cstheme="minorHAnsi"/>
          <w:color w:val="231F20"/>
          <w:spacing w:val="23"/>
          <w:szCs w:val="18"/>
        </w:rPr>
        <w:t>h</w:t>
      </w:r>
      <w:r>
        <w:rPr>
          <w:rFonts w:cstheme="minorHAnsi"/>
          <w:color w:val="231F20"/>
          <w:spacing w:val="23"/>
          <w:szCs w:val="18"/>
        </w:rPr>
        <w:t>ar</w:t>
      </w:r>
      <w:r w:rsidR="00902ECC">
        <w:rPr>
          <w:rFonts w:cstheme="minorHAnsi"/>
          <w:color w:val="231F20"/>
          <w:spacing w:val="23"/>
          <w:szCs w:val="18"/>
        </w:rPr>
        <w:t>le</w:t>
      </w:r>
      <w:r>
        <w:rPr>
          <w:rFonts w:cstheme="minorHAnsi"/>
          <w:color w:val="231F20"/>
          <w:spacing w:val="23"/>
          <w:szCs w:val="18"/>
        </w:rPr>
        <w:t xml:space="preserve">ston and </w:t>
      </w:r>
      <w:r w:rsidR="00902ECC">
        <w:rPr>
          <w:rFonts w:cstheme="minorHAnsi"/>
          <w:color w:val="231F20"/>
          <w:spacing w:val="23"/>
          <w:szCs w:val="18"/>
        </w:rPr>
        <w:t>Columbia</w:t>
      </w:r>
      <w:r>
        <w:rPr>
          <w:rFonts w:cstheme="minorHAnsi"/>
          <w:color w:val="231F20"/>
          <w:spacing w:val="23"/>
          <w:szCs w:val="18"/>
        </w:rPr>
        <w:t xml:space="preserve"> </w:t>
      </w:r>
      <w:r w:rsidR="00EB4F36">
        <w:rPr>
          <w:rFonts w:cstheme="minorHAnsi"/>
          <w:color w:val="231F20"/>
          <w:spacing w:val="23"/>
          <w:szCs w:val="18"/>
        </w:rPr>
        <w:t>C</w:t>
      </w:r>
      <w:r>
        <w:rPr>
          <w:rFonts w:cstheme="minorHAnsi"/>
          <w:color w:val="231F20"/>
          <w:spacing w:val="23"/>
          <w:szCs w:val="18"/>
        </w:rPr>
        <w:t xml:space="preserve">ampuses </w:t>
      </w:r>
      <w:r w:rsidRPr="00801F83">
        <w:rPr>
          <w:rFonts w:cstheme="minorHAnsi"/>
          <w:color w:val="231F20"/>
          <w:szCs w:val="18"/>
        </w:rPr>
        <w:t>meets the minimum standards for training and curriculum as determined by regulation of</w:t>
      </w:r>
      <w:r w:rsidRPr="00801F83">
        <w:rPr>
          <w:rFonts w:cstheme="minorHAnsi"/>
          <w:color w:val="231F20"/>
          <w:spacing w:val="24"/>
          <w:szCs w:val="18"/>
        </w:rPr>
        <w:t xml:space="preserve"> </w:t>
      </w:r>
      <w:r w:rsidRPr="00801F83">
        <w:rPr>
          <w:rFonts w:cstheme="minorHAnsi"/>
          <w:color w:val="231F20"/>
          <w:szCs w:val="18"/>
        </w:rPr>
        <w:t>the</w:t>
      </w:r>
      <w:r w:rsidRPr="00801F83">
        <w:rPr>
          <w:rFonts w:cstheme="minorHAnsi"/>
          <w:color w:val="231F20"/>
          <w:spacing w:val="24"/>
          <w:szCs w:val="18"/>
        </w:rPr>
        <w:t xml:space="preserve"> </w:t>
      </w:r>
      <w:r w:rsidRPr="00801F83">
        <w:rPr>
          <w:rFonts w:cstheme="minorHAnsi"/>
          <w:color w:val="231F20"/>
          <w:spacing w:val="-1"/>
          <w:szCs w:val="18"/>
        </w:rPr>
        <w:t>S</w:t>
      </w:r>
      <w:r w:rsidRPr="00801F83">
        <w:rPr>
          <w:rFonts w:cstheme="minorHAnsi"/>
          <w:color w:val="231F20"/>
          <w:szCs w:val="18"/>
        </w:rPr>
        <w:t>outh</w:t>
      </w:r>
      <w:r w:rsidRPr="00801F83">
        <w:rPr>
          <w:rFonts w:cstheme="minorHAnsi"/>
          <w:color w:val="231F20"/>
          <w:spacing w:val="23"/>
          <w:szCs w:val="18"/>
        </w:rPr>
        <w:t xml:space="preserve"> </w:t>
      </w:r>
      <w:r w:rsidRPr="00801F83">
        <w:rPr>
          <w:rFonts w:cstheme="minorHAnsi"/>
          <w:color w:val="231F20"/>
          <w:szCs w:val="18"/>
        </w:rPr>
        <w:t>Caro</w:t>
      </w:r>
      <w:r w:rsidRPr="00801F83">
        <w:rPr>
          <w:rFonts w:cstheme="minorHAnsi"/>
          <w:color w:val="231F20"/>
          <w:spacing w:val="-1"/>
          <w:szCs w:val="18"/>
        </w:rPr>
        <w:t>l</w:t>
      </w:r>
      <w:r w:rsidRPr="00801F83">
        <w:rPr>
          <w:rFonts w:cstheme="minorHAnsi"/>
          <w:color w:val="231F20"/>
          <w:szCs w:val="18"/>
        </w:rPr>
        <w:t>ina</w:t>
      </w:r>
      <w:r w:rsidRPr="00801F83">
        <w:rPr>
          <w:rFonts w:cstheme="minorHAnsi"/>
          <w:color w:val="231F20"/>
          <w:spacing w:val="24"/>
          <w:szCs w:val="18"/>
        </w:rPr>
        <w:t xml:space="preserve"> </w:t>
      </w:r>
      <w:r w:rsidRPr="00801F83">
        <w:rPr>
          <w:rFonts w:cstheme="minorHAnsi"/>
          <w:color w:val="231F20"/>
          <w:spacing w:val="-1"/>
          <w:szCs w:val="18"/>
        </w:rPr>
        <w:t>D</w:t>
      </w:r>
      <w:r w:rsidRPr="00801F83">
        <w:rPr>
          <w:rFonts w:cstheme="minorHAnsi"/>
          <w:color w:val="231F20"/>
          <w:szCs w:val="18"/>
        </w:rPr>
        <w:t>epar</w:t>
      </w:r>
      <w:r w:rsidRPr="00801F83">
        <w:rPr>
          <w:rFonts w:cstheme="minorHAnsi"/>
          <w:color w:val="231F20"/>
          <w:spacing w:val="-1"/>
          <w:szCs w:val="18"/>
        </w:rPr>
        <w:t>t</w:t>
      </w:r>
      <w:r w:rsidRPr="00801F83">
        <w:rPr>
          <w:rFonts w:cstheme="minorHAnsi"/>
          <w:color w:val="231F20"/>
          <w:szCs w:val="18"/>
        </w:rPr>
        <w:t>ment</w:t>
      </w:r>
      <w:r w:rsidRPr="00801F83">
        <w:rPr>
          <w:rFonts w:cstheme="minorHAnsi"/>
          <w:color w:val="231F20"/>
          <w:spacing w:val="24"/>
          <w:szCs w:val="18"/>
        </w:rPr>
        <w:t xml:space="preserve"> </w:t>
      </w:r>
      <w:r w:rsidRPr="00801F83">
        <w:rPr>
          <w:rFonts w:cstheme="minorHAnsi"/>
          <w:color w:val="231F20"/>
          <w:szCs w:val="18"/>
        </w:rPr>
        <w:t>of</w:t>
      </w:r>
      <w:r w:rsidRPr="00801F83">
        <w:rPr>
          <w:rFonts w:cstheme="minorHAnsi"/>
          <w:color w:val="231F20"/>
          <w:spacing w:val="24"/>
          <w:szCs w:val="18"/>
        </w:rPr>
        <w:t xml:space="preserve"> </w:t>
      </w:r>
      <w:r w:rsidRPr="00801F83">
        <w:rPr>
          <w:rFonts w:cstheme="minorHAnsi"/>
          <w:color w:val="231F20"/>
          <w:szCs w:val="18"/>
        </w:rPr>
        <w:t>Labor Li</w:t>
      </w:r>
      <w:r w:rsidRPr="00801F83">
        <w:rPr>
          <w:rFonts w:cstheme="minorHAnsi"/>
          <w:color w:val="231F20"/>
          <w:spacing w:val="-1"/>
          <w:szCs w:val="18"/>
        </w:rPr>
        <w:t>c</w:t>
      </w:r>
      <w:r w:rsidRPr="00801F83">
        <w:rPr>
          <w:rFonts w:cstheme="minorHAnsi"/>
          <w:color w:val="231F20"/>
          <w:szCs w:val="18"/>
        </w:rPr>
        <w:t>en</w:t>
      </w:r>
      <w:r w:rsidRPr="00801F83">
        <w:rPr>
          <w:rFonts w:cstheme="minorHAnsi"/>
          <w:color w:val="231F20"/>
          <w:spacing w:val="-1"/>
          <w:szCs w:val="18"/>
        </w:rPr>
        <w:t>s</w:t>
      </w:r>
      <w:r w:rsidRPr="00801F83">
        <w:rPr>
          <w:rFonts w:cstheme="minorHAnsi"/>
          <w:color w:val="231F20"/>
          <w:szCs w:val="18"/>
        </w:rPr>
        <w:t>ing</w:t>
      </w:r>
      <w:r w:rsidRPr="00801F83">
        <w:rPr>
          <w:rFonts w:cstheme="minorHAnsi"/>
          <w:color w:val="231F20"/>
          <w:spacing w:val="44"/>
          <w:szCs w:val="18"/>
        </w:rPr>
        <w:t xml:space="preserve"> </w:t>
      </w:r>
      <w:r w:rsidRPr="00801F83">
        <w:rPr>
          <w:rFonts w:cstheme="minorHAnsi"/>
          <w:color w:val="231F20"/>
          <w:szCs w:val="18"/>
        </w:rPr>
        <w:t>and</w:t>
      </w:r>
      <w:r w:rsidRPr="00801F83">
        <w:rPr>
          <w:rFonts w:cstheme="minorHAnsi"/>
          <w:color w:val="231F20"/>
          <w:spacing w:val="44"/>
          <w:szCs w:val="18"/>
        </w:rPr>
        <w:t xml:space="preserve"> </w:t>
      </w:r>
      <w:r w:rsidRPr="00801F83">
        <w:rPr>
          <w:rFonts w:cstheme="minorHAnsi"/>
          <w:color w:val="231F20"/>
          <w:szCs w:val="18"/>
        </w:rPr>
        <w:t>Regu</w:t>
      </w:r>
      <w:r w:rsidRPr="00801F83">
        <w:rPr>
          <w:rFonts w:cstheme="minorHAnsi"/>
          <w:color w:val="231F20"/>
          <w:spacing w:val="-1"/>
          <w:szCs w:val="18"/>
        </w:rPr>
        <w:t>l</w:t>
      </w:r>
      <w:r w:rsidRPr="00801F83">
        <w:rPr>
          <w:rFonts w:cstheme="minorHAnsi"/>
          <w:color w:val="231F20"/>
          <w:szCs w:val="18"/>
        </w:rPr>
        <w:t>a</w:t>
      </w:r>
      <w:r w:rsidRPr="00801F83">
        <w:rPr>
          <w:rFonts w:cstheme="minorHAnsi"/>
          <w:color w:val="231F20"/>
          <w:spacing w:val="-1"/>
          <w:szCs w:val="18"/>
        </w:rPr>
        <w:t>t</w:t>
      </w:r>
      <w:r w:rsidRPr="00801F83">
        <w:rPr>
          <w:rFonts w:cstheme="minorHAnsi"/>
          <w:color w:val="231F20"/>
          <w:szCs w:val="18"/>
        </w:rPr>
        <w:t>ion,</w:t>
      </w:r>
      <w:r w:rsidRPr="00801F83">
        <w:rPr>
          <w:rFonts w:cstheme="minorHAnsi"/>
          <w:color w:val="231F20"/>
          <w:spacing w:val="44"/>
          <w:szCs w:val="18"/>
        </w:rPr>
        <w:t xml:space="preserve"> </w:t>
      </w:r>
      <w:r w:rsidRPr="00801F83">
        <w:rPr>
          <w:rFonts w:cstheme="minorHAnsi"/>
          <w:color w:val="231F20"/>
          <w:spacing w:val="-1"/>
          <w:szCs w:val="18"/>
        </w:rPr>
        <w:t>S</w:t>
      </w:r>
      <w:r w:rsidRPr="00801F83">
        <w:rPr>
          <w:rFonts w:cstheme="minorHAnsi"/>
          <w:color w:val="231F20"/>
          <w:szCs w:val="18"/>
        </w:rPr>
        <w:t>outh</w:t>
      </w:r>
      <w:r w:rsidRPr="00801F83">
        <w:rPr>
          <w:rFonts w:cstheme="minorHAnsi"/>
          <w:color w:val="231F20"/>
          <w:spacing w:val="44"/>
          <w:szCs w:val="18"/>
        </w:rPr>
        <w:t xml:space="preserve"> </w:t>
      </w:r>
      <w:r w:rsidRPr="00801F83">
        <w:rPr>
          <w:rFonts w:cstheme="minorHAnsi"/>
          <w:color w:val="231F20"/>
          <w:szCs w:val="18"/>
        </w:rPr>
        <w:t>Caro</w:t>
      </w:r>
      <w:r w:rsidRPr="00801F83">
        <w:rPr>
          <w:rFonts w:cstheme="minorHAnsi"/>
          <w:color w:val="231F20"/>
          <w:spacing w:val="-1"/>
          <w:szCs w:val="18"/>
        </w:rPr>
        <w:t>l</w:t>
      </w:r>
      <w:r w:rsidRPr="00801F83">
        <w:rPr>
          <w:rFonts w:cstheme="minorHAnsi"/>
          <w:color w:val="231F20"/>
          <w:szCs w:val="18"/>
        </w:rPr>
        <w:t>ina</w:t>
      </w:r>
      <w:r w:rsidRPr="00801F83">
        <w:rPr>
          <w:rFonts w:cstheme="minorHAnsi"/>
          <w:color w:val="231F20"/>
          <w:spacing w:val="45"/>
          <w:szCs w:val="18"/>
        </w:rPr>
        <w:t xml:space="preserve"> </w:t>
      </w:r>
      <w:r w:rsidRPr="00801F83">
        <w:rPr>
          <w:rFonts w:cstheme="minorHAnsi"/>
          <w:color w:val="231F20"/>
          <w:szCs w:val="18"/>
        </w:rPr>
        <w:t>Board</w:t>
      </w:r>
      <w:r w:rsidRPr="00801F83">
        <w:rPr>
          <w:rFonts w:cstheme="minorHAnsi"/>
          <w:color w:val="231F20"/>
          <w:spacing w:val="44"/>
          <w:szCs w:val="18"/>
        </w:rPr>
        <w:t xml:space="preserve"> </w:t>
      </w:r>
      <w:r w:rsidRPr="00801F83">
        <w:rPr>
          <w:rFonts w:cstheme="minorHAnsi"/>
          <w:color w:val="231F20"/>
          <w:szCs w:val="18"/>
        </w:rPr>
        <w:t>of</w:t>
      </w:r>
      <w:r w:rsidRPr="00801F83">
        <w:rPr>
          <w:rFonts w:cstheme="minorHAnsi"/>
          <w:color w:val="231F20"/>
          <w:spacing w:val="44"/>
          <w:szCs w:val="18"/>
        </w:rPr>
        <w:t xml:space="preserve"> </w:t>
      </w:r>
      <w:r w:rsidRPr="00801F83">
        <w:rPr>
          <w:rFonts w:cstheme="minorHAnsi"/>
          <w:color w:val="231F20"/>
          <w:spacing w:val="-1"/>
          <w:szCs w:val="18"/>
        </w:rPr>
        <w:t>M</w:t>
      </w:r>
      <w:r w:rsidRPr="00801F83">
        <w:rPr>
          <w:rFonts w:cstheme="minorHAnsi"/>
          <w:color w:val="231F20"/>
          <w:szCs w:val="18"/>
        </w:rPr>
        <w:t>a</w:t>
      </w:r>
      <w:r w:rsidRPr="00801F83">
        <w:rPr>
          <w:rFonts w:cstheme="minorHAnsi"/>
          <w:color w:val="231F20"/>
          <w:spacing w:val="-1"/>
          <w:szCs w:val="18"/>
        </w:rPr>
        <w:t>s</w:t>
      </w:r>
      <w:r w:rsidRPr="00801F83">
        <w:rPr>
          <w:rFonts w:cstheme="minorHAnsi"/>
          <w:color w:val="231F20"/>
          <w:szCs w:val="18"/>
        </w:rPr>
        <w:t>sage</w:t>
      </w:r>
      <w:r w:rsidRPr="00801F83">
        <w:rPr>
          <w:rFonts w:cstheme="minorHAnsi"/>
          <w:color w:val="231F20"/>
          <w:spacing w:val="44"/>
          <w:szCs w:val="18"/>
        </w:rPr>
        <w:t xml:space="preserve"> </w:t>
      </w:r>
      <w:r w:rsidRPr="00801F83">
        <w:rPr>
          <w:rFonts w:cstheme="minorHAnsi"/>
          <w:color w:val="231F20"/>
          <w:szCs w:val="18"/>
        </w:rPr>
        <w:t>&amp;</w:t>
      </w:r>
      <w:r w:rsidRPr="00801F83">
        <w:rPr>
          <w:rFonts w:cstheme="minorHAnsi"/>
          <w:color w:val="231F20"/>
          <w:w w:val="99"/>
          <w:szCs w:val="18"/>
        </w:rPr>
        <w:t xml:space="preserve"> </w:t>
      </w:r>
      <w:r w:rsidRPr="00801F83">
        <w:rPr>
          <w:rFonts w:cstheme="minorHAnsi"/>
          <w:color w:val="231F20"/>
          <w:szCs w:val="18"/>
        </w:rPr>
        <w:t>Bodywork</w:t>
      </w:r>
      <w:r w:rsidRPr="00801F83">
        <w:rPr>
          <w:rFonts w:cstheme="minorHAnsi"/>
          <w:color w:val="231F20"/>
          <w:spacing w:val="39"/>
          <w:szCs w:val="18"/>
        </w:rPr>
        <w:t xml:space="preserve"> </w:t>
      </w:r>
      <w:r w:rsidRPr="00801F83">
        <w:rPr>
          <w:rFonts w:cstheme="minorHAnsi"/>
          <w:color w:val="231F20"/>
          <w:szCs w:val="18"/>
        </w:rPr>
        <w:t>Therap</w:t>
      </w:r>
      <w:r w:rsidRPr="00801F83">
        <w:rPr>
          <w:rFonts w:cstheme="minorHAnsi"/>
          <w:color w:val="231F20"/>
          <w:spacing w:val="-15"/>
          <w:szCs w:val="18"/>
        </w:rPr>
        <w:t>y</w:t>
      </w:r>
      <w:r w:rsidRPr="00801F83">
        <w:rPr>
          <w:rFonts w:cstheme="minorHAnsi"/>
          <w:color w:val="231F20"/>
          <w:szCs w:val="18"/>
        </w:rPr>
        <w:t>,</w:t>
      </w:r>
      <w:r w:rsidRPr="00801F83">
        <w:rPr>
          <w:rFonts w:cstheme="minorHAnsi"/>
          <w:color w:val="231F20"/>
          <w:spacing w:val="43"/>
          <w:szCs w:val="18"/>
        </w:rPr>
        <w:t xml:space="preserve"> </w:t>
      </w:r>
      <w:r w:rsidRPr="00801F83">
        <w:rPr>
          <w:rFonts w:cstheme="minorHAnsi"/>
          <w:color w:val="231F20"/>
          <w:spacing w:val="-1"/>
          <w:szCs w:val="18"/>
        </w:rPr>
        <w:t>S</w:t>
      </w:r>
      <w:r w:rsidRPr="00801F83">
        <w:rPr>
          <w:rFonts w:cstheme="minorHAnsi"/>
          <w:color w:val="231F20"/>
          <w:szCs w:val="18"/>
        </w:rPr>
        <w:t>yne</w:t>
      </w:r>
      <w:r w:rsidRPr="00801F83">
        <w:rPr>
          <w:rFonts w:cstheme="minorHAnsi"/>
          <w:color w:val="231F20"/>
          <w:spacing w:val="-4"/>
          <w:szCs w:val="18"/>
        </w:rPr>
        <w:t>r</w:t>
      </w:r>
      <w:r w:rsidRPr="00801F83">
        <w:rPr>
          <w:rFonts w:cstheme="minorHAnsi"/>
          <w:color w:val="231F20"/>
          <w:szCs w:val="18"/>
        </w:rPr>
        <w:t>gy</w:t>
      </w:r>
      <w:r w:rsidRPr="00801F83">
        <w:rPr>
          <w:rFonts w:cstheme="minorHAnsi"/>
          <w:color w:val="231F20"/>
          <w:spacing w:val="44"/>
          <w:szCs w:val="18"/>
        </w:rPr>
        <w:t xml:space="preserve"> </w:t>
      </w:r>
      <w:r w:rsidRPr="00801F83">
        <w:rPr>
          <w:rFonts w:cstheme="minorHAnsi"/>
          <w:color w:val="231F20"/>
          <w:szCs w:val="18"/>
        </w:rPr>
        <w:t>Bu</w:t>
      </w:r>
      <w:r w:rsidRPr="00801F83">
        <w:rPr>
          <w:rFonts w:cstheme="minorHAnsi"/>
          <w:color w:val="231F20"/>
          <w:spacing w:val="-1"/>
          <w:szCs w:val="18"/>
        </w:rPr>
        <w:t>s</w:t>
      </w:r>
      <w:r w:rsidRPr="00801F83">
        <w:rPr>
          <w:rFonts w:cstheme="minorHAnsi"/>
          <w:color w:val="231F20"/>
          <w:szCs w:val="18"/>
        </w:rPr>
        <w:t>ine</w:t>
      </w:r>
      <w:r w:rsidRPr="00801F83">
        <w:rPr>
          <w:rFonts w:cstheme="minorHAnsi"/>
          <w:color w:val="231F20"/>
          <w:spacing w:val="-1"/>
          <w:szCs w:val="18"/>
        </w:rPr>
        <w:t>s</w:t>
      </w:r>
      <w:r w:rsidRPr="00801F83">
        <w:rPr>
          <w:rFonts w:cstheme="minorHAnsi"/>
          <w:color w:val="231F20"/>
          <w:szCs w:val="18"/>
        </w:rPr>
        <w:t>s</w:t>
      </w:r>
      <w:r w:rsidRPr="00801F83">
        <w:rPr>
          <w:rFonts w:cstheme="minorHAnsi"/>
          <w:color w:val="231F20"/>
          <w:spacing w:val="43"/>
          <w:szCs w:val="18"/>
        </w:rPr>
        <w:t xml:space="preserve"> </w:t>
      </w:r>
      <w:r w:rsidRPr="00801F83">
        <w:rPr>
          <w:rFonts w:cstheme="minorHAnsi"/>
          <w:color w:val="231F20"/>
          <w:spacing w:val="-1"/>
          <w:szCs w:val="18"/>
        </w:rPr>
        <w:t>P</w:t>
      </w:r>
      <w:r w:rsidRPr="00801F83">
        <w:rPr>
          <w:rFonts w:cstheme="minorHAnsi"/>
          <w:color w:val="231F20"/>
          <w:szCs w:val="18"/>
        </w:rPr>
        <w:t>ark,</w:t>
      </w:r>
      <w:r w:rsidRPr="00801F83">
        <w:rPr>
          <w:rFonts w:cstheme="minorHAnsi"/>
          <w:color w:val="231F20"/>
          <w:spacing w:val="44"/>
          <w:szCs w:val="18"/>
        </w:rPr>
        <w:t xml:space="preserve"> </w:t>
      </w:r>
      <w:r w:rsidRPr="00801F83">
        <w:rPr>
          <w:rFonts w:cstheme="minorHAnsi"/>
          <w:color w:val="231F20"/>
          <w:szCs w:val="18"/>
        </w:rPr>
        <w:t>King</w:t>
      </w:r>
      <w:r w:rsidRPr="00801F83">
        <w:rPr>
          <w:rFonts w:cstheme="minorHAnsi"/>
          <w:color w:val="231F20"/>
          <w:spacing w:val="-1"/>
          <w:szCs w:val="18"/>
        </w:rPr>
        <w:t>s</w:t>
      </w:r>
      <w:r w:rsidRPr="00801F83">
        <w:rPr>
          <w:rFonts w:cstheme="minorHAnsi"/>
          <w:color w:val="231F20"/>
          <w:szCs w:val="18"/>
        </w:rPr>
        <w:t>tree</w:t>
      </w:r>
      <w:r w:rsidRPr="00801F83">
        <w:rPr>
          <w:rFonts w:cstheme="minorHAnsi"/>
          <w:color w:val="231F20"/>
          <w:spacing w:val="43"/>
          <w:szCs w:val="18"/>
        </w:rPr>
        <w:t xml:space="preserve"> </w:t>
      </w:r>
      <w:r w:rsidRPr="00801F83">
        <w:rPr>
          <w:rFonts w:cstheme="minorHAnsi"/>
          <w:color w:val="231F20"/>
          <w:szCs w:val="18"/>
        </w:rPr>
        <w:t xml:space="preserve">Building, </w:t>
      </w:r>
      <w:r w:rsidRPr="00801F83">
        <w:rPr>
          <w:rFonts w:cstheme="minorHAnsi"/>
          <w:color w:val="231F20"/>
          <w:spacing w:val="-9"/>
          <w:szCs w:val="18"/>
        </w:rPr>
        <w:t>1</w:t>
      </w:r>
      <w:r w:rsidRPr="00801F83">
        <w:rPr>
          <w:rFonts w:cstheme="minorHAnsi"/>
          <w:color w:val="231F20"/>
          <w:szCs w:val="18"/>
        </w:rPr>
        <w:t>10</w:t>
      </w:r>
      <w:r w:rsidRPr="00801F83">
        <w:rPr>
          <w:rFonts w:cstheme="minorHAnsi"/>
          <w:color w:val="231F20"/>
          <w:spacing w:val="3"/>
          <w:szCs w:val="18"/>
        </w:rPr>
        <w:t xml:space="preserve"> </w:t>
      </w:r>
      <w:r w:rsidRPr="00801F83">
        <w:rPr>
          <w:rFonts w:cstheme="minorHAnsi"/>
          <w:color w:val="231F20"/>
          <w:szCs w:val="18"/>
        </w:rPr>
        <w:t>Centerview</w:t>
      </w:r>
      <w:r w:rsidRPr="00801F83">
        <w:rPr>
          <w:rFonts w:cstheme="minorHAnsi"/>
          <w:color w:val="231F20"/>
          <w:spacing w:val="3"/>
          <w:szCs w:val="18"/>
        </w:rPr>
        <w:t xml:space="preserve"> </w:t>
      </w:r>
      <w:r w:rsidRPr="00801F83">
        <w:rPr>
          <w:rFonts w:cstheme="minorHAnsi"/>
          <w:color w:val="231F20"/>
          <w:szCs w:val="18"/>
        </w:rPr>
        <w:t>Drive,</w:t>
      </w:r>
      <w:r w:rsidRPr="00801F83">
        <w:rPr>
          <w:rFonts w:cstheme="minorHAnsi"/>
          <w:color w:val="231F20"/>
          <w:spacing w:val="2"/>
          <w:szCs w:val="18"/>
        </w:rPr>
        <w:t xml:space="preserve"> </w:t>
      </w:r>
      <w:r w:rsidRPr="00801F83">
        <w:rPr>
          <w:rFonts w:cstheme="minorHAnsi"/>
          <w:color w:val="231F20"/>
          <w:szCs w:val="18"/>
        </w:rPr>
        <w:t>Colu</w:t>
      </w:r>
      <w:r w:rsidRPr="00801F83">
        <w:rPr>
          <w:rFonts w:cstheme="minorHAnsi"/>
          <w:color w:val="231F20"/>
          <w:spacing w:val="-1"/>
          <w:szCs w:val="18"/>
        </w:rPr>
        <w:t>m</w:t>
      </w:r>
      <w:r w:rsidRPr="00801F83">
        <w:rPr>
          <w:rFonts w:cstheme="minorHAnsi"/>
          <w:color w:val="231F20"/>
          <w:szCs w:val="18"/>
        </w:rPr>
        <w:t>bia,</w:t>
      </w:r>
      <w:r w:rsidRPr="00801F83">
        <w:rPr>
          <w:rFonts w:cstheme="minorHAnsi"/>
          <w:color w:val="231F20"/>
          <w:spacing w:val="3"/>
          <w:szCs w:val="18"/>
        </w:rPr>
        <w:t xml:space="preserve"> </w:t>
      </w:r>
      <w:r w:rsidRPr="00801F83">
        <w:rPr>
          <w:rFonts w:cstheme="minorHAnsi"/>
          <w:color w:val="231F20"/>
          <w:spacing w:val="-1"/>
          <w:szCs w:val="18"/>
        </w:rPr>
        <w:t>S</w:t>
      </w:r>
      <w:r w:rsidRPr="00801F83">
        <w:rPr>
          <w:rFonts w:cstheme="minorHAnsi"/>
          <w:color w:val="231F20"/>
          <w:szCs w:val="18"/>
        </w:rPr>
        <w:t>C</w:t>
      </w:r>
      <w:r w:rsidRPr="00801F83">
        <w:rPr>
          <w:rFonts w:cstheme="minorHAnsi"/>
          <w:color w:val="231F20"/>
          <w:spacing w:val="3"/>
          <w:szCs w:val="18"/>
        </w:rPr>
        <w:t xml:space="preserve"> </w:t>
      </w:r>
      <w:r w:rsidRPr="00801F83">
        <w:rPr>
          <w:rFonts w:cstheme="minorHAnsi"/>
          <w:color w:val="231F20"/>
          <w:szCs w:val="18"/>
        </w:rPr>
        <w:t>29210,</w:t>
      </w:r>
      <w:r w:rsidRPr="00801F83">
        <w:rPr>
          <w:rFonts w:cstheme="minorHAnsi"/>
          <w:color w:val="231F20"/>
          <w:spacing w:val="3"/>
          <w:szCs w:val="18"/>
        </w:rPr>
        <w:t xml:space="preserve"> </w:t>
      </w:r>
      <w:r w:rsidRPr="00801F83">
        <w:rPr>
          <w:rFonts w:cstheme="minorHAnsi"/>
          <w:color w:val="231F20"/>
          <w:szCs w:val="18"/>
        </w:rPr>
        <w:t>(803)</w:t>
      </w:r>
      <w:r w:rsidRPr="00801F83">
        <w:rPr>
          <w:rFonts w:cstheme="minorHAnsi"/>
          <w:color w:val="231F20"/>
          <w:spacing w:val="3"/>
          <w:szCs w:val="18"/>
        </w:rPr>
        <w:t xml:space="preserve"> </w:t>
      </w:r>
      <w:r w:rsidRPr="00801F83">
        <w:rPr>
          <w:rFonts w:cstheme="minorHAnsi"/>
          <w:color w:val="231F20"/>
          <w:szCs w:val="18"/>
        </w:rPr>
        <w:t>896-4588.</w:t>
      </w:r>
    </w:p>
    <w:bookmarkEnd w:id="37"/>
    <w:p w14:paraId="6134F7CB" w14:textId="0AFCA236" w:rsidR="00A116CD" w:rsidRDefault="00A116CD" w:rsidP="001B1E6A">
      <w:pPr>
        <w:jc w:val="both"/>
      </w:pPr>
      <w:r>
        <w:t xml:space="preserve">Southeastern College’s Cosmetology program at the Columbia Campus is </w:t>
      </w:r>
      <w:r w:rsidR="008E2ABD">
        <w:t>licensed by the South Carolina Department of Labor, Licensing and Regulation and i</w:t>
      </w:r>
      <w:r>
        <w:t>n compliance with the statutes and regulations of the South Carolina Board of Cosmetology, Synergy Business Park, Kingstree Building 110, Centerview Drive., P.O. Box 11329, Columbia, SC 29211 (803) 896-4588.</w:t>
      </w:r>
    </w:p>
    <w:p w14:paraId="56C557EA" w14:textId="1A7DA523" w:rsidR="00561D46" w:rsidRDefault="00561D46" w:rsidP="001B1E6A">
      <w:pPr>
        <w:jc w:val="both"/>
        <w:rPr>
          <w:rStyle w:val="Hyperlink"/>
        </w:rPr>
      </w:pPr>
      <w:r w:rsidRPr="001B1E6A">
        <w:t>The Associate of Science Degree in Diagnostic Medical Sonograph</w:t>
      </w:r>
      <w:r w:rsidR="004E7432" w:rsidRPr="001B1E6A">
        <w:t xml:space="preserve">y program at the Miami Lakes </w:t>
      </w:r>
      <w:r w:rsidR="00311FBE">
        <w:t>C</w:t>
      </w:r>
      <w:r w:rsidR="004E7432" w:rsidRPr="001B1E6A">
        <w:t>ampus</w:t>
      </w:r>
      <w:r w:rsidR="007D66BA">
        <w:t xml:space="preserve"> and West Palm Beach</w:t>
      </w:r>
      <w:r w:rsidRPr="001B1E6A">
        <w:t xml:space="preserve"> </w:t>
      </w:r>
      <w:r w:rsidR="00311FBE">
        <w:t xml:space="preserve">Campus </w:t>
      </w:r>
      <w:r w:rsidRPr="001B1E6A">
        <w:t>is accredited by the Commission on Accreditation of Allied Health Education Programs (www.caahep.org) upon the recommendation of the Joint Review Committee on Education in Diagnostic Medi</w:t>
      </w:r>
      <w:r w:rsidR="00337700">
        <w:t xml:space="preserve">cal Sonography, </w:t>
      </w:r>
      <w:r w:rsidR="00E564A8" w:rsidRPr="00E564A8">
        <w:t>9355 - 113th St. N, #7709, Seminole, FL., 33775</w:t>
      </w:r>
      <w:r w:rsidRPr="001B1E6A">
        <w:t>, (727) 210-2350,</w:t>
      </w:r>
      <w:hyperlink r:id="rId23">
        <w:r w:rsidRPr="001B1E6A">
          <w:rPr>
            <w:rStyle w:val="Hyperlink"/>
          </w:rPr>
          <w:t xml:space="preserve"> www.caahep.org.</w:t>
        </w:r>
      </w:hyperlink>
    </w:p>
    <w:p w14:paraId="680E9924" w14:textId="6929C4EF" w:rsidR="0043298F" w:rsidRPr="0043298F" w:rsidRDefault="0043298F" w:rsidP="0043298F">
      <w:pPr>
        <w:jc w:val="both"/>
      </w:pPr>
      <w:bookmarkStart w:id="38" w:name="_Hlk113370222"/>
      <w:r w:rsidRPr="0043298F">
        <w:t xml:space="preserve">Southeastern College’s Associate in Applied Science degree programs in Diagnostic Medical Sonography, Medical Assisting, Radiologic Technology, and Surgical Technology at the Charlotte Campus are licensed by the University of North Carolina System Board of Governors, </w:t>
      </w:r>
      <w:r w:rsidR="005E4A41">
        <w:rPr>
          <w:rFonts w:eastAsia="Times New Roman"/>
        </w:rPr>
        <w:t>State Authorization Unit, UNC System Office, 140 Friday Center Drive, Chapel Hill, NC 27515</w:t>
      </w:r>
      <w:r w:rsidRPr="0043298F">
        <w:t>, (919) 962-2676.</w:t>
      </w:r>
    </w:p>
    <w:p w14:paraId="5A181D0D" w14:textId="4C87E2CC" w:rsidR="00D4455A" w:rsidRDefault="00801F83" w:rsidP="00267903">
      <w:pPr>
        <w:jc w:val="both"/>
      </w:pPr>
      <w:r>
        <w:t xml:space="preserve">Southeastern College’s Medical Assisting </w:t>
      </w:r>
      <w:r w:rsidR="00F126CA">
        <w:t xml:space="preserve">Certificate </w:t>
      </w:r>
      <w:r>
        <w:t>Program</w:t>
      </w:r>
      <w:r w:rsidR="00F126CA">
        <w:t>s</w:t>
      </w:r>
      <w:r>
        <w:t xml:space="preserve"> </w:t>
      </w:r>
      <w:r w:rsidR="00807A6B">
        <w:t xml:space="preserve">at the North </w:t>
      </w:r>
      <w:r w:rsidR="00210CA3">
        <w:t>Charleston</w:t>
      </w:r>
      <w:r w:rsidR="00807A6B">
        <w:t xml:space="preserve">, </w:t>
      </w:r>
      <w:r w:rsidR="00210CA3">
        <w:t>Columbia, a</w:t>
      </w:r>
      <w:r w:rsidR="00807A6B">
        <w:t xml:space="preserve">nd </w:t>
      </w:r>
      <w:r w:rsidR="00210CA3">
        <w:t xml:space="preserve">Charlotte </w:t>
      </w:r>
      <w:r w:rsidR="00AE6A90">
        <w:t>C</w:t>
      </w:r>
      <w:r w:rsidR="00210CA3">
        <w:t>ampuses are</w:t>
      </w:r>
      <w:r>
        <w:t xml:space="preserve"> accredited by the Accrediting Bureau of Health Education Schools (ABHES), </w:t>
      </w:r>
      <w:r w:rsidR="008E2ABD">
        <w:t>6116 Executive Blvd., Suite 730, North Bethesda, MD  20852, (301) 291-7550.</w:t>
      </w:r>
    </w:p>
    <w:bookmarkEnd w:id="38"/>
    <w:p w14:paraId="1ED0C934" w14:textId="0A6FC6B6" w:rsidR="00801F83" w:rsidRPr="00801F83" w:rsidRDefault="00267903" w:rsidP="00267903">
      <w:pPr>
        <w:jc w:val="both"/>
      </w:pPr>
      <w:r>
        <w:t>The Associate in Applied Science Degree in Occupational Therapy Assistant program at the Columbia and</w:t>
      </w:r>
      <w:r w:rsidR="00D4455A">
        <w:t xml:space="preserve"> </w:t>
      </w:r>
      <w:r>
        <w:t xml:space="preserve">North Charleston </w:t>
      </w:r>
      <w:r w:rsidR="00AE6A90">
        <w:t>C</w:t>
      </w:r>
      <w:r>
        <w:t>ampuses are seeking accreditation from the Accreditation Council for Occupational</w:t>
      </w:r>
      <w:r w:rsidR="00D4455A">
        <w:t xml:space="preserve"> </w:t>
      </w:r>
      <w:r>
        <w:t xml:space="preserve">Therapy Education (ACOTE) of the American Occupational Therapy Association (AOTA), located at </w:t>
      </w:r>
      <w:r>
        <w:lastRenderedPageBreak/>
        <w:t>6116</w:t>
      </w:r>
      <w:r w:rsidR="00D4455A">
        <w:t xml:space="preserve"> </w:t>
      </w:r>
      <w:r>
        <w:t>Executive Boulevard, Suite 200, North Bethesda, MD 20852-4929, (301) 652-6611. Website address is</w:t>
      </w:r>
      <w:r w:rsidR="00D4455A">
        <w:t xml:space="preserve"> </w:t>
      </w:r>
      <w:hyperlink r:id="rId24" w:history="1">
        <w:r w:rsidR="00D4455A" w:rsidRPr="00BA4073">
          <w:rPr>
            <w:rStyle w:val="Hyperlink"/>
          </w:rPr>
          <w:t>www.acoteonline.org</w:t>
        </w:r>
      </w:hyperlink>
      <w:r w:rsidR="00D4455A">
        <w:t xml:space="preserve"> </w:t>
      </w:r>
      <w:r>
        <w:t xml:space="preserve">and accreditation status can be viewed at </w:t>
      </w:r>
      <w:hyperlink r:id="rId25" w:history="1">
        <w:r w:rsidR="00FD5144" w:rsidRPr="00BA4073">
          <w:rPr>
            <w:rStyle w:val="Hyperlink"/>
          </w:rPr>
          <w:t>https://acoteonline.org/schools/otaassociate/</w:t>
        </w:r>
      </w:hyperlink>
      <w:r w:rsidR="00FD5144">
        <w:t xml:space="preserve"> </w:t>
      </w:r>
      <w:r>
        <w:t>.</w:t>
      </w:r>
    </w:p>
    <w:p w14:paraId="31C4DFD6" w14:textId="77777777" w:rsidR="00F6021F" w:rsidRPr="009507F5" w:rsidRDefault="00F6021F" w:rsidP="0078779D">
      <w:pPr>
        <w:pStyle w:val="Heading1"/>
      </w:pPr>
      <w:bookmarkStart w:id="39" w:name="_Toc428875618"/>
      <w:bookmarkStart w:id="40" w:name="_Toc126568738"/>
      <w:r w:rsidRPr="009507F5">
        <w:t>MEMBERSHIPS &amp; APPROVALS</w:t>
      </w:r>
      <w:bookmarkEnd w:id="39"/>
      <w:bookmarkEnd w:id="40"/>
    </w:p>
    <w:p w14:paraId="2F8290E1" w14:textId="259AB7E8" w:rsidR="00561D46" w:rsidRPr="00561D46" w:rsidRDefault="00561D46" w:rsidP="00DA05C2">
      <w:pPr>
        <w:pStyle w:val="Heading4"/>
        <w:spacing w:line="276" w:lineRule="auto"/>
      </w:pPr>
      <w:r>
        <w:t>Memberships</w:t>
      </w:r>
    </w:p>
    <w:p w14:paraId="3EFCE626" w14:textId="381F4E5C" w:rsidR="00561D46" w:rsidRPr="001B1E6A" w:rsidRDefault="00561D46" w:rsidP="00DA05C2">
      <w:pPr>
        <w:pStyle w:val="ListParagraph"/>
        <w:numPr>
          <w:ilvl w:val="0"/>
          <w:numId w:val="4"/>
        </w:numPr>
        <w:spacing w:line="276" w:lineRule="auto"/>
        <w:rPr>
          <w:color w:val="auto"/>
        </w:rPr>
      </w:pPr>
      <w:r w:rsidRPr="001B1E6A">
        <w:rPr>
          <w:color w:val="auto"/>
        </w:rPr>
        <w:t>Association of Private Sector Colleges and Universities</w:t>
      </w:r>
    </w:p>
    <w:p w14:paraId="0716148D" w14:textId="6060C440" w:rsidR="00561D46" w:rsidRPr="001B1E6A" w:rsidRDefault="00561D46" w:rsidP="00DA05C2">
      <w:pPr>
        <w:pStyle w:val="ListParagraph"/>
        <w:numPr>
          <w:ilvl w:val="0"/>
          <w:numId w:val="4"/>
        </w:numPr>
        <w:spacing w:line="276" w:lineRule="auto"/>
        <w:rPr>
          <w:color w:val="auto"/>
        </w:rPr>
      </w:pPr>
      <w:r w:rsidRPr="001B1E6A">
        <w:rPr>
          <w:color w:val="auto"/>
        </w:rPr>
        <w:t>Florida Association of Postsecondary Schools and Colleges</w:t>
      </w:r>
    </w:p>
    <w:p w14:paraId="5155FAC0" w14:textId="023787CF" w:rsidR="00561D46" w:rsidRPr="00561D46" w:rsidRDefault="00561D46" w:rsidP="00DA05C2">
      <w:pPr>
        <w:pStyle w:val="Heading4"/>
        <w:spacing w:line="276" w:lineRule="auto"/>
      </w:pPr>
      <w:r>
        <w:t>Approvals</w:t>
      </w:r>
    </w:p>
    <w:p w14:paraId="3C5E561C" w14:textId="6D1739B7" w:rsidR="00561D46" w:rsidRPr="001B1E6A" w:rsidRDefault="00561D46" w:rsidP="00DA05C2">
      <w:pPr>
        <w:pStyle w:val="ListParagraph"/>
        <w:numPr>
          <w:ilvl w:val="0"/>
          <w:numId w:val="5"/>
        </w:numPr>
        <w:spacing w:line="276" w:lineRule="auto"/>
        <w:rPr>
          <w:color w:val="auto"/>
        </w:rPr>
      </w:pPr>
      <w:r w:rsidRPr="001B1E6A">
        <w:rPr>
          <w:color w:val="auto"/>
        </w:rPr>
        <w:t>U.S.  Department of Educatio</w:t>
      </w:r>
      <w:r w:rsidR="009426BF">
        <w:rPr>
          <w:color w:val="auto"/>
        </w:rPr>
        <w:t>n</w:t>
      </w:r>
      <w:r w:rsidRPr="001B1E6A">
        <w:rPr>
          <w:color w:val="auto"/>
        </w:rPr>
        <w:t xml:space="preserve"> (for Title IV Federal Aid Programs)</w:t>
      </w:r>
    </w:p>
    <w:p w14:paraId="4439C02B" w14:textId="77777777" w:rsidR="006A4D71" w:rsidRDefault="00561D46" w:rsidP="00DA05C2">
      <w:pPr>
        <w:pStyle w:val="ListParagraph"/>
        <w:numPr>
          <w:ilvl w:val="0"/>
          <w:numId w:val="5"/>
        </w:numPr>
        <w:spacing w:line="276" w:lineRule="auto"/>
        <w:rPr>
          <w:color w:val="auto"/>
        </w:rPr>
      </w:pPr>
      <w:r w:rsidRPr="001B1E6A">
        <w:rPr>
          <w:color w:val="auto"/>
        </w:rPr>
        <w:t>Florida Department of Veterans Affairs, Bureau of State Approving for Veterans Training</w:t>
      </w:r>
    </w:p>
    <w:p w14:paraId="4CF5CD07" w14:textId="77777777" w:rsidR="00801F83" w:rsidRPr="00801F83" w:rsidRDefault="006A4D71" w:rsidP="00DA05C2">
      <w:pPr>
        <w:pStyle w:val="ListParagraph"/>
        <w:numPr>
          <w:ilvl w:val="0"/>
          <w:numId w:val="5"/>
        </w:numPr>
        <w:spacing w:line="276" w:lineRule="auto"/>
        <w:rPr>
          <w:color w:val="auto"/>
        </w:rPr>
      </w:pPr>
      <w:r w:rsidRPr="006A4D71">
        <w:rPr>
          <w:color w:val="auto"/>
        </w:rPr>
        <w:t>North Carolina Department of Veterans Affairs, Bureau of State Approving for Veterans Training</w:t>
      </w:r>
      <w:r w:rsidR="00801F83" w:rsidRPr="00801F83">
        <w:t xml:space="preserve"> </w:t>
      </w:r>
    </w:p>
    <w:p w14:paraId="62B1BE6B" w14:textId="19424E11" w:rsidR="00561D46" w:rsidRPr="00801F83" w:rsidRDefault="00801F83" w:rsidP="00DA05C2">
      <w:pPr>
        <w:pStyle w:val="ListParagraph"/>
        <w:numPr>
          <w:ilvl w:val="0"/>
          <w:numId w:val="5"/>
        </w:numPr>
        <w:spacing w:line="276" w:lineRule="auto"/>
        <w:rPr>
          <w:color w:val="auto"/>
        </w:rPr>
      </w:pPr>
      <w:r w:rsidRPr="00801F83">
        <w:rPr>
          <w:color w:val="auto"/>
        </w:rPr>
        <w:t xml:space="preserve">South Carolina Commission on Higher Education State Approving Agency has approved Southeastern </w:t>
      </w:r>
      <w:r>
        <w:rPr>
          <w:color w:val="auto"/>
        </w:rPr>
        <w:t>College</w:t>
      </w:r>
      <w:r w:rsidRPr="00801F83">
        <w:rPr>
          <w:color w:val="auto"/>
        </w:rPr>
        <w:t xml:space="preserve"> for Veteran Education and Training</w:t>
      </w:r>
    </w:p>
    <w:p w14:paraId="55A8D78C" w14:textId="77777777" w:rsidR="00673074" w:rsidRPr="009507F5" w:rsidRDefault="00DC721B" w:rsidP="0078779D">
      <w:pPr>
        <w:pStyle w:val="Heading1"/>
      </w:pPr>
      <w:bookmarkStart w:id="41" w:name="_Toc329017548"/>
      <w:bookmarkStart w:id="42" w:name="_Toc428875619"/>
      <w:bookmarkStart w:id="43" w:name="_Toc126568739"/>
      <w:r w:rsidRPr="009507F5">
        <w:t>History</w:t>
      </w:r>
      <w:bookmarkEnd w:id="41"/>
      <w:bookmarkEnd w:id="42"/>
      <w:bookmarkEnd w:id="43"/>
    </w:p>
    <w:p w14:paraId="55BFEA3B" w14:textId="13AE2FA7" w:rsidR="00561D46" w:rsidRPr="004C2B1B" w:rsidRDefault="00561D46" w:rsidP="00DA05C2">
      <w:pPr>
        <w:spacing w:line="276" w:lineRule="auto"/>
        <w:jc w:val="both"/>
      </w:pPr>
      <w:bookmarkStart w:id="44" w:name="_Toc234900001"/>
      <w:bookmarkStart w:id="45" w:name="_Toc234738273"/>
      <w:bookmarkStart w:id="46" w:name="_Toc201568560"/>
      <w:bookmarkStart w:id="47" w:name="_Toc113356389"/>
      <w:bookmarkStart w:id="48" w:name="_Toc113356223"/>
      <w:bookmarkStart w:id="49" w:name="_Toc113356057"/>
      <w:bookmarkStart w:id="50" w:name="_Toc112742934"/>
      <w:bookmarkStart w:id="51" w:name="_Toc241058254"/>
      <w:bookmarkStart w:id="52" w:name="_Toc241058452"/>
      <w:bookmarkStart w:id="53" w:name="_Toc328670530"/>
      <w:bookmarkStart w:id="54" w:name="_Toc329017549"/>
      <w:bookmarkStart w:id="55" w:name="_Toc112742940"/>
      <w:bookmarkStart w:id="56" w:name="_Toc113356063"/>
      <w:bookmarkStart w:id="57" w:name="_Toc113356229"/>
      <w:bookmarkStart w:id="58" w:name="_Toc113356395"/>
      <w:bookmarkStart w:id="59" w:name="_Toc201568561"/>
      <w:bookmarkStart w:id="60" w:name="_Toc234738274"/>
      <w:bookmarkStart w:id="61" w:name="_Toc235005299"/>
      <w:bookmarkStart w:id="62" w:name="_Toc112742935"/>
      <w:bookmarkStart w:id="63" w:name="_Toc113356058"/>
      <w:bookmarkStart w:id="64" w:name="_Toc113356224"/>
      <w:bookmarkStart w:id="65" w:name="_Toc113356390"/>
      <w:bookmarkEnd w:id="24"/>
      <w:bookmarkEnd w:id="25"/>
      <w:bookmarkEnd w:id="26"/>
      <w:bookmarkEnd w:id="27"/>
      <w:bookmarkEnd w:id="28"/>
      <w:bookmarkEnd w:id="29"/>
      <w:bookmarkEnd w:id="30"/>
      <w:r w:rsidRPr="004C2B1B">
        <w:t xml:space="preserve">Southeastern College was founded in 1988 as Cruise Career Training Institute (C.C.T.I.) by recognized leaders in the cruise and travel industry. They saw a need in the travel industry for highly skilled, </w:t>
      </w:r>
      <w:r w:rsidR="0073777C" w:rsidRPr="004C2B1B">
        <w:t>dedicated,</w:t>
      </w:r>
      <w:r w:rsidRPr="004C2B1B">
        <w:t xml:space="preserve"> and motivated employees to provide very high standards of service.</w:t>
      </w:r>
    </w:p>
    <w:p w14:paraId="130DCF73" w14:textId="0428088C" w:rsidR="00561D46" w:rsidRPr="004C2B1B" w:rsidRDefault="00561D46" w:rsidP="00DA05C2">
      <w:pPr>
        <w:spacing w:line="276" w:lineRule="auto"/>
        <w:jc w:val="both"/>
      </w:pPr>
      <w:r w:rsidRPr="004C2B1B">
        <w:t xml:space="preserve">In 1994, C.C.T.I. was acquired by Arthur and Belinda Keiser who have long-term involvement in developing and managing private colleges and schools. In 1995, C.C.T.I. applied for and was granted accreditation by the Accrediting Commission of the Council on Occupational Education. In 1996, C.C.T.I. expanded its travel program offerings to meet the needs of the community and its students. In 1997, C.C.T.I. further expanded its scope of career education to include programs in the </w:t>
      </w:r>
      <w:r w:rsidRPr="004C2B1B">
        <w:lastRenderedPageBreak/>
        <w:t>business, computer, and medical fields. To more effectively represent its mission and philosophy, C.C.T.I. changed its name to Keiser Career Institute and the main campus was located in Lake Worth, Florida.</w:t>
      </w:r>
    </w:p>
    <w:p w14:paraId="7F1AE948" w14:textId="404689FE" w:rsidR="00561D46" w:rsidRPr="004C2B1B" w:rsidRDefault="00561D46" w:rsidP="00DA05C2">
      <w:pPr>
        <w:spacing w:line="276" w:lineRule="auto"/>
        <w:jc w:val="both"/>
      </w:pPr>
      <w:r w:rsidRPr="004C2B1B">
        <w:t>In 1998, Keiser Career Institute opened a branch campus in Cooper City, Florida. In 1999, Keiser Career Institute opened a second branch campus in Port St. Lucie, Florida. In 2002, the Cooper City campus moved its location to Pembroke Pines, Florida.</w:t>
      </w:r>
    </w:p>
    <w:p w14:paraId="7BCFAEF1" w14:textId="6D289EDA" w:rsidR="00561D46" w:rsidRPr="004C2B1B" w:rsidRDefault="00561D46" w:rsidP="00DA05C2">
      <w:pPr>
        <w:spacing w:line="276" w:lineRule="auto"/>
        <w:jc w:val="both"/>
      </w:pPr>
      <w:r w:rsidRPr="004C2B1B">
        <w:t>In 2002, to better serve the needs of its students and the surrounding communities, Keiser Career Institute changed its name to Keiser Career College and was approved to offer Associate Degree programs. In 2003, the main Lake Worth campus moved its location to West Palm Beach, Florida.</w:t>
      </w:r>
    </w:p>
    <w:p w14:paraId="20C3D113" w14:textId="4A62F945" w:rsidR="00561D46" w:rsidRPr="004C2B1B" w:rsidRDefault="00561D46" w:rsidP="00DA05C2">
      <w:pPr>
        <w:spacing w:line="276" w:lineRule="auto"/>
        <w:jc w:val="both"/>
      </w:pPr>
      <w:r w:rsidRPr="004C2B1B">
        <w:t>In 2003, the Pembroke Pines, West Palm Beach, and Port St. Lucie Campuses were granted institutional accreditation with the Accrediting Commission of Career Schools and Colleges (ACCSC) and were recognized by the Commission as Schools of Distinction.</w:t>
      </w:r>
    </w:p>
    <w:p w14:paraId="79B1E31B" w14:textId="6B01787C" w:rsidR="00561D46" w:rsidRPr="004C2B1B" w:rsidRDefault="00561D46" w:rsidP="00DA05C2">
      <w:pPr>
        <w:spacing w:line="276" w:lineRule="auto"/>
        <w:jc w:val="both"/>
      </w:pPr>
      <w:r w:rsidRPr="004C2B1B">
        <w:t xml:space="preserve">In 2005, Keiser Career College opened a third branch campus in St. Petersburg, Florida. The St. Petersburg branch was granted institutional accreditation with the Accrediting Commission of Career Schools and Colleges also in 2005. </w:t>
      </w:r>
      <w:r w:rsidR="00D83C16" w:rsidRPr="004C2B1B">
        <w:t>Additionally,</w:t>
      </w:r>
      <w:r w:rsidRPr="004C2B1B">
        <w:t xml:space="preserve"> in 2005, the West Palm Beach campus moved its location to Greenacres, Florida, and the Pembroke Pines campus moved its location to Miami Lakes, Florida. In June of 2006, Keiser Career College closed the Port St. Lucie campus.</w:t>
      </w:r>
    </w:p>
    <w:p w14:paraId="51E96C0E" w14:textId="77777777" w:rsidR="008759DF" w:rsidRDefault="00561D46" w:rsidP="00DA05C2">
      <w:pPr>
        <w:pBdr>
          <w:bottom w:val="single" w:sz="12" w:space="1" w:color="auto"/>
        </w:pBdr>
        <w:spacing w:line="276" w:lineRule="auto"/>
        <w:jc w:val="both"/>
      </w:pPr>
      <w:r w:rsidRPr="004C2B1B">
        <w:t xml:space="preserve">In October 2008, the Main Greenacres Campus opened a </w:t>
      </w:r>
      <w:r w:rsidR="009E578C">
        <w:t>b</w:t>
      </w:r>
      <w:r w:rsidRPr="004C2B1B">
        <w:t xml:space="preserve">ranch </w:t>
      </w:r>
      <w:r w:rsidR="00093733">
        <w:t>c</w:t>
      </w:r>
      <w:r w:rsidRPr="004C2B1B">
        <w:t xml:space="preserve">ampus in New Port Richey, Florida. In addition, the New Port Richey </w:t>
      </w:r>
      <w:r w:rsidR="009E578C">
        <w:t>b</w:t>
      </w:r>
      <w:r w:rsidRPr="004C2B1B">
        <w:t xml:space="preserve">ranch location opened a Satellite location in Spring Hill, Florida. In May of 2010, the Satellite location moved to Tampa, Florida and became the fourth </w:t>
      </w:r>
      <w:r w:rsidR="00093733">
        <w:t>b</w:t>
      </w:r>
      <w:r w:rsidRPr="004C2B1B">
        <w:t xml:space="preserve">ranch </w:t>
      </w:r>
      <w:r w:rsidR="00093733">
        <w:t>c</w:t>
      </w:r>
      <w:r w:rsidRPr="004C2B1B">
        <w:t xml:space="preserve">ampus of the Greenacres Main Campus. In July of 2011, the Tampa Branch Campus expanded its facilities to include two additional classroom spaces also located in the same plaza. In May 2012, Keiser Career College changed its name to Southeastern </w:t>
      </w:r>
      <w:r w:rsidRPr="004C2B1B">
        <w:lastRenderedPageBreak/>
        <w:t>College. In July 2012, the Tampa Branch Campus moved its location within Tampa, Florida.</w:t>
      </w:r>
      <w:r w:rsidR="004E7432" w:rsidRPr="004C2B1B">
        <w:t xml:space="preserve"> In 2015, the Greenacres Main campus moved its location to West Palm Beach</w:t>
      </w:r>
      <w:r w:rsidR="00144100" w:rsidRPr="004C2B1B">
        <w:t>, Florida.</w:t>
      </w:r>
      <w:r w:rsidR="00866873" w:rsidRPr="00866873">
        <w:t xml:space="preserve"> </w:t>
      </w:r>
      <w:r w:rsidR="00E332F5" w:rsidRPr="00E332F5">
        <w:t>In December 2015, Southeastern College closed the Tampa Branch Campus.</w:t>
      </w:r>
    </w:p>
    <w:p w14:paraId="0051E1EF" w14:textId="77777777" w:rsidR="008B49A1" w:rsidRDefault="008B49A1" w:rsidP="00DA05C2">
      <w:pPr>
        <w:pBdr>
          <w:bottom w:val="single" w:sz="12" w:space="1" w:color="auto"/>
        </w:pBdr>
        <w:spacing w:line="276" w:lineRule="auto"/>
        <w:jc w:val="both"/>
      </w:pPr>
      <w:r w:rsidRPr="008B49A1">
        <w:t xml:space="preserve">In February 2015 the St. Petersburg Campus moved its location to Clearwater, Florida.  In December 2016, Southeastern College closed both the Clearwater Branch Campus and New Port Richey Branch Campus locations. Additionally, in November 2021, the Miami Lakes Branch Campus moved its location within Miami Lakes, Florida.  In March 2022,the West Palm Beach Main Campus location opened a Satellite location in Royal Palm Beach, Florida. </w:t>
      </w:r>
    </w:p>
    <w:p w14:paraId="5FA82C9D" w14:textId="77777777" w:rsidR="00683D08" w:rsidRPr="00D1740C" w:rsidRDefault="00683D08" w:rsidP="00DA05C2">
      <w:pPr>
        <w:pBdr>
          <w:bottom w:val="single" w:sz="12" w:space="1" w:color="auto"/>
        </w:pBdr>
        <w:spacing w:line="276" w:lineRule="auto"/>
        <w:jc w:val="both"/>
        <w:rPr>
          <w:sz w:val="2"/>
          <w:szCs w:val="2"/>
        </w:rPr>
      </w:pPr>
    </w:p>
    <w:p w14:paraId="43858C7E" w14:textId="3A6FF083" w:rsidR="00866873" w:rsidRDefault="00866873" w:rsidP="00DA05C2">
      <w:pPr>
        <w:spacing w:line="276" w:lineRule="auto"/>
        <w:jc w:val="both"/>
      </w:pPr>
      <w:r>
        <w:t>The Southeastern School of Neuromuscular and Massage Therapy of Charlotte, Inc., was founded in 1994. The school was established to provide a clinically based curriculum in Professional Clinical Massage Therapy training.</w:t>
      </w:r>
    </w:p>
    <w:p w14:paraId="32916692" w14:textId="76EAD5AF" w:rsidR="00561D46" w:rsidRPr="00A700C0" w:rsidRDefault="00866873" w:rsidP="00DA05C2">
      <w:pPr>
        <w:spacing w:line="276" w:lineRule="auto"/>
        <w:jc w:val="both"/>
        <w:rPr>
          <w:sz w:val="2"/>
          <w:szCs w:val="2"/>
        </w:rPr>
      </w:pPr>
      <w:r>
        <w:t>In February of 2007, the Southeastern School of Neuromuscular and Massage Therapy of Charlotte, Inc., was acquired by Dr. Arthur and Belinda Keiser who</w:t>
      </w:r>
      <w:r w:rsidR="00DD2C48">
        <w:t xml:space="preserve"> </w:t>
      </w:r>
      <w:r>
        <w:t xml:space="preserve">have long-term involvement in developing and managing private colleges and schools. In January of 2009, the school moved to a new facility also in the Charlotte area. In April of the same year, the school changed its name to Southeastern </w:t>
      </w:r>
      <w:r w:rsidR="002672F9">
        <w:t>Institute</w:t>
      </w:r>
      <w:r>
        <w:t xml:space="preserve"> and in September expanded its program offerings beyond Professional Clinical Massage Therapy.</w:t>
      </w:r>
      <w:r w:rsidR="00E14E33" w:rsidRPr="00E14E33">
        <w:t xml:space="preserve"> </w:t>
      </w:r>
      <w:r w:rsidR="00BF72FC">
        <w:t xml:space="preserve">The </w:t>
      </w:r>
      <w:r w:rsidR="00E14E33" w:rsidRPr="00E14E33">
        <w:t>campus moved to its new facility in</w:t>
      </w:r>
      <w:r w:rsidR="00E40BCC">
        <w:t xml:space="preserve"> </w:t>
      </w:r>
      <w:r w:rsidR="00E14E33" w:rsidRPr="00E14E33">
        <w:t>201</w:t>
      </w:r>
      <w:r w:rsidR="00E40BCC">
        <w:t xml:space="preserve">9 and the name was changed </w:t>
      </w:r>
      <w:r w:rsidR="0013558B">
        <w:t xml:space="preserve">from </w:t>
      </w:r>
      <w:r w:rsidR="00941C6D">
        <w:t>Southeastern</w:t>
      </w:r>
      <w:r w:rsidR="0013558B">
        <w:t xml:space="preserve"> </w:t>
      </w:r>
      <w:r w:rsidR="00941C6D">
        <w:t>Institute</w:t>
      </w:r>
      <w:r w:rsidR="0013558B">
        <w:t xml:space="preserve"> </w:t>
      </w:r>
      <w:r w:rsidR="00E40BCC">
        <w:t>to Southeastern College in November 2020</w:t>
      </w:r>
      <w:r w:rsidR="00E14E33" w:rsidRPr="00E14E33">
        <w:t>.</w:t>
      </w:r>
      <w:r w:rsidR="00FE5D54">
        <w:t xml:space="preserve"> In December 2020, </w:t>
      </w:r>
      <w:r w:rsidR="002F1990">
        <w:t xml:space="preserve">the </w:t>
      </w:r>
      <w:r w:rsidR="003764E9">
        <w:t xml:space="preserve">Charlotte </w:t>
      </w:r>
      <w:r w:rsidR="00FB6DF9">
        <w:t xml:space="preserve">campus </w:t>
      </w:r>
      <w:r w:rsidR="003764E9">
        <w:t xml:space="preserve">was realigned to become a branch campus of the West Palm Beach main campus. </w:t>
      </w:r>
    </w:p>
    <w:p w14:paraId="17EB0015" w14:textId="77777777" w:rsidR="00683D08" w:rsidRPr="00A700C0" w:rsidRDefault="00683D08" w:rsidP="00DA05C2">
      <w:pPr>
        <w:pBdr>
          <w:bottom w:val="single" w:sz="12" w:space="1" w:color="auto"/>
        </w:pBdr>
        <w:spacing w:line="276" w:lineRule="auto"/>
        <w:jc w:val="both"/>
        <w:rPr>
          <w:sz w:val="2"/>
          <w:szCs w:val="2"/>
        </w:rPr>
      </w:pPr>
    </w:p>
    <w:p w14:paraId="68C730D4" w14:textId="77777777" w:rsidR="00801F83" w:rsidRPr="00801F83" w:rsidRDefault="00801F83" w:rsidP="00DA05C2">
      <w:pPr>
        <w:spacing w:line="276" w:lineRule="auto"/>
        <w:jc w:val="both"/>
      </w:pPr>
      <w:r w:rsidRPr="00801F83">
        <w:t xml:space="preserve">The Southeastern School of Neuromuscular and Massage Therapy of Columbia and the Southeastern School of Neuromuscular and Massage Therapy of Charleston were founded in 1997. Upon licensure by the South Carolina Commission on Higher Education, the schools were established to provide a </w:t>
      </w:r>
      <w:r w:rsidRPr="00801F83">
        <w:lastRenderedPageBreak/>
        <w:t>clinically based curriculum in the Professional Clinical Massage Therapy training program.</w:t>
      </w:r>
    </w:p>
    <w:p w14:paraId="3E7098E2" w14:textId="483B2CC4" w:rsidR="00801F83" w:rsidRDefault="00801F83" w:rsidP="00DA05C2">
      <w:pPr>
        <w:spacing w:line="276" w:lineRule="auto"/>
        <w:jc w:val="both"/>
      </w:pPr>
      <w:r w:rsidRPr="00801F83">
        <w:t xml:space="preserve">In February of 2007, the schools were acquired by Dr. Arthur and Belinda Keiser who have long-term involvement in developing and managing private colleges and schools. Additionally, in 2007 the schools shortened their name to Southeastern School of Neuromuscular Massage. In 2009, the Southeastern School of Neuromuscular Massage changed their name to Southeastern Institute and expanded the program offerings beyond Professional Clinical Massage Therapy. In order to accommodate future growth, the Columbia campus moved </w:t>
      </w:r>
      <w:bookmarkStart w:id="66" w:name="_Hlk59440292"/>
      <w:r w:rsidR="007203CA" w:rsidRPr="007203CA">
        <w:t>in January 2017 to 1628 Browning Road Columbia, SC 29210 and then to their current facility in November 2021</w:t>
      </w:r>
      <w:r w:rsidR="00F038C5">
        <w:t xml:space="preserve">. </w:t>
      </w:r>
      <w:bookmarkEnd w:id="66"/>
      <w:r w:rsidR="002756D8" w:rsidRPr="002756D8">
        <w:t>The North Charleston campus moved to its current facility in June 2017. In November of 2020, the name of the North Charleston and Columbia campuses were changed from Southeastern Institute to Southeastern College.</w:t>
      </w:r>
    </w:p>
    <w:p w14:paraId="58CA9342" w14:textId="77777777" w:rsidR="00291F1C" w:rsidRPr="009507F5" w:rsidRDefault="00291F1C" w:rsidP="0078779D">
      <w:pPr>
        <w:pStyle w:val="Heading1"/>
      </w:pPr>
      <w:bookmarkStart w:id="67" w:name="_TOC_250073"/>
      <w:bookmarkStart w:id="68" w:name="_Toc428875620"/>
      <w:bookmarkStart w:id="69" w:name="_Toc126568740"/>
      <w:r w:rsidRPr="009507F5">
        <w:t>EQUAL OPPORTUNITY STATEMENT</w:t>
      </w:r>
      <w:bookmarkEnd w:id="67"/>
      <w:bookmarkEnd w:id="68"/>
      <w:bookmarkEnd w:id="69"/>
    </w:p>
    <w:p w14:paraId="22A460C1" w14:textId="5FE9EF05" w:rsidR="00561D46" w:rsidRPr="004C2B1B" w:rsidRDefault="00561D46" w:rsidP="00DA05C2">
      <w:pPr>
        <w:spacing w:line="276" w:lineRule="auto"/>
        <w:jc w:val="both"/>
      </w:pPr>
      <w:r w:rsidRPr="004C2B1B">
        <w:t xml:space="preserve">Southeastern College’s policy of equal opportunity, consistent with Federal policy, is that no person shall, on the grounds of race, creed, color, handicap, national origin, sex, </w:t>
      </w:r>
      <w:r w:rsidR="00DB5F79" w:rsidRPr="004C2B1B">
        <w:t xml:space="preserve">age, political affiliation, </w:t>
      </w:r>
      <w:r w:rsidRPr="004C2B1B">
        <w:t>sexual orientation, marital status</w:t>
      </w:r>
      <w:r w:rsidR="00DB5F79" w:rsidRPr="004C2B1B">
        <w:t xml:space="preserve"> </w:t>
      </w:r>
      <w:r w:rsidRPr="004C2B1B">
        <w:t>or belief, be excluded from any training, be denied the benefit of training or be subjected to discrimination in any hiring practice or activity at the College.</w:t>
      </w:r>
    </w:p>
    <w:p w14:paraId="40D25FC5" w14:textId="7BEBE8AE" w:rsidR="00DB5F79" w:rsidRPr="004C2B1B" w:rsidRDefault="00DB5F79" w:rsidP="00DA05C2">
      <w:pPr>
        <w:spacing w:line="276" w:lineRule="auto"/>
        <w:jc w:val="both"/>
      </w:pPr>
      <w:r w:rsidRPr="004C2B1B">
        <w:t>To ensure continued success in achieving equal opportunity and non-discrimination in all of its programs and departments, Southeastern College hereby reaffirms that it is the responsibility of all staff, administration and supervisory personnel to work actively to ensure equal opportunities within their respective departments, as well as to demonstrate a personal and professional commitment to equal opportunity for all persons. Management and supervisory personnel have a responsibility to provide leadership and support for equal opportunity programs.</w:t>
      </w:r>
    </w:p>
    <w:p w14:paraId="55A8D7C6" w14:textId="678E7B11" w:rsidR="00673074" w:rsidRPr="009507F5" w:rsidRDefault="005C3EF9" w:rsidP="0078779D">
      <w:pPr>
        <w:pStyle w:val="Heading1"/>
      </w:pPr>
      <w:bookmarkStart w:id="70" w:name="_Toc428875621"/>
      <w:bookmarkStart w:id="71" w:name="_Toc12656874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9507F5">
        <w:lastRenderedPageBreak/>
        <w:t>Americans with Disabilities Act</w:t>
      </w:r>
      <w:bookmarkEnd w:id="70"/>
      <w:bookmarkEnd w:id="71"/>
    </w:p>
    <w:p w14:paraId="0A153086" w14:textId="56512741" w:rsidR="00561D46" w:rsidRPr="00186938" w:rsidRDefault="00E27AA1" w:rsidP="00DA05C2">
      <w:pPr>
        <w:spacing w:line="276" w:lineRule="auto"/>
        <w:jc w:val="both"/>
      </w:pPr>
      <w:r>
        <w:t>T</w:t>
      </w:r>
      <w:r w:rsidR="00561D46" w:rsidRPr="004C2B1B">
        <w:t xml:space="preserve">he Rehabilitation Act of 1973 (Section 504) </w:t>
      </w:r>
      <w:r>
        <w:t xml:space="preserve">and the Americans with Disabilities Act (ADA) of 1990 state that qualified students with disabilities who meet the technical and academic standards at Southeastern College may be entitled to reasonable accommodations. </w:t>
      </w:r>
      <w:r w:rsidR="00561D46" w:rsidRPr="004C2B1B">
        <w:t>Students wishing to avail themselves of special adjus</w:t>
      </w:r>
      <w:r w:rsidR="00DB5F79" w:rsidRPr="004C2B1B">
        <w:t>t</w:t>
      </w:r>
      <w:r w:rsidR="00561D46" w:rsidRPr="004C2B1B">
        <w:t>ments/accommodations under the Amer</w:t>
      </w:r>
      <w:r>
        <w:t>icans with Disabilities Act should</w:t>
      </w:r>
      <w:r w:rsidR="00561D46" w:rsidRPr="004C2B1B">
        <w:t xml:space="preserve"> </w:t>
      </w:r>
      <w:r w:rsidR="00561D46" w:rsidRPr="00186938">
        <w:t>disclose special needs at the time of enrollment</w:t>
      </w:r>
      <w:r w:rsidRPr="00186938">
        <w:t xml:space="preserve"> or as soon as possible</w:t>
      </w:r>
      <w:r w:rsidR="00561D46" w:rsidRPr="00186938">
        <w:t xml:space="preserve">. </w:t>
      </w:r>
      <w:r w:rsidR="00F9205A" w:rsidRPr="00186938">
        <w:t xml:space="preserve">Accordingly, every effort is made to make reasonable adjustments/accommodations. </w:t>
      </w:r>
      <w:r w:rsidR="00561D46" w:rsidRPr="00186938">
        <w:t>Certain programs may require manual dexterity. Please c</w:t>
      </w:r>
      <w:r w:rsidRPr="00186938">
        <w:t xml:space="preserve">onsult </w:t>
      </w:r>
      <w:r w:rsidR="00B66B16">
        <w:t xml:space="preserve">your </w:t>
      </w:r>
      <w:r w:rsidRPr="00186938">
        <w:t>Campus President</w:t>
      </w:r>
      <w:r w:rsidR="00561D46" w:rsidRPr="00186938">
        <w:t xml:space="preserve"> for further information.</w:t>
      </w:r>
    </w:p>
    <w:p w14:paraId="32EF0601" w14:textId="09AF51BF" w:rsidR="00561D46" w:rsidRPr="004C2B1B" w:rsidRDefault="00561D46" w:rsidP="00DA05C2">
      <w:pPr>
        <w:spacing w:line="276" w:lineRule="auto"/>
        <w:jc w:val="both"/>
      </w:pPr>
      <w:r w:rsidRPr="004C2B1B">
        <w:t>For physically challenged students, Southeastern College campuses are either located on ground level or have appropriate elevator service with ramps and designated parking to facilitate easy entry. Restrooms are equipped with wide doorways and bars to ensure wheelchair accessibility.</w:t>
      </w:r>
    </w:p>
    <w:p w14:paraId="039083CB" w14:textId="65287EE3" w:rsidR="00DB5F79" w:rsidRDefault="00072A1E" w:rsidP="00DA05C2">
      <w:pPr>
        <w:spacing w:after="0" w:line="276" w:lineRule="auto"/>
        <w:jc w:val="both"/>
      </w:pPr>
      <w:r>
        <w:t>Qualified</w:t>
      </w:r>
      <w:r w:rsidR="00DB5F79">
        <w:t xml:space="preserve"> student</w:t>
      </w:r>
      <w:r>
        <w:t>s with disabilities who feel</w:t>
      </w:r>
      <w:r w:rsidR="00DB5F79">
        <w:t xml:space="preserve"> they have not been treated fairly under Southeastern College’s stated federal policies </w:t>
      </w:r>
      <w:r w:rsidR="3CA620EF">
        <w:t>have</w:t>
      </w:r>
      <w:r w:rsidR="00DB5F79">
        <w:t xml:space="preserve"> the right to file a written complaint</w:t>
      </w:r>
      <w:r>
        <w:t xml:space="preserve"> or </w:t>
      </w:r>
      <w:r w:rsidR="003262A2">
        <w:t>appeal</w:t>
      </w:r>
      <w:r w:rsidR="00DB5F79">
        <w:t>. A complaint</w:t>
      </w:r>
      <w:r>
        <w:t xml:space="preserve"> or </w:t>
      </w:r>
      <w:r w:rsidR="003262A2">
        <w:t>appeal</w:t>
      </w:r>
      <w:r w:rsidR="00DB5F79">
        <w:t xml:space="preserve"> should be submitted to the </w:t>
      </w:r>
      <w:r w:rsidR="00A0490E">
        <w:t>Campus</w:t>
      </w:r>
      <w:r w:rsidR="00DB5F79">
        <w:t xml:space="preserve"> President. These procedures apply only to complaints</w:t>
      </w:r>
      <w:r>
        <w:t xml:space="preserve"> or </w:t>
      </w:r>
      <w:r w:rsidR="00F9205A">
        <w:t>appeals</w:t>
      </w:r>
      <w:r w:rsidR="00DB5F79">
        <w:t xml:space="preserve"> received in writing.</w:t>
      </w:r>
    </w:p>
    <w:p w14:paraId="659481D7" w14:textId="77777777" w:rsidR="00E813F3" w:rsidRPr="004C2B1B" w:rsidRDefault="00E813F3" w:rsidP="00DA05C2">
      <w:pPr>
        <w:spacing w:after="0" w:line="276" w:lineRule="auto"/>
        <w:jc w:val="both"/>
      </w:pPr>
    </w:p>
    <w:p w14:paraId="1953E838" w14:textId="6DBA430B" w:rsidR="00DB5F79" w:rsidRPr="004C2B1B" w:rsidRDefault="00DB5F79" w:rsidP="00DA05C2">
      <w:pPr>
        <w:pStyle w:val="ListParagraph"/>
        <w:numPr>
          <w:ilvl w:val="0"/>
          <w:numId w:val="6"/>
        </w:numPr>
        <w:spacing w:after="0" w:line="276" w:lineRule="auto"/>
        <w:jc w:val="both"/>
        <w:rPr>
          <w:color w:val="auto"/>
        </w:rPr>
      </w:pPr>
      <w:r w:rsidRPr="004C2B1B">
        <w:rPr>
          <w:color w:val="auto"/>
        </w:rPr>
        <w:t>A complaint</w:t>
      </w:r>
      <w:r w:rsidR="00072A1E">
        <w:rPr>
          <w:color w:val="auto"/>
        </w:rPr>
        <w:t xml:space="preserve"> or </w:t>
      </w:r>
      <w:r w:rsidR="00F9205A">
        <w:rPr>
          <w:color w:val="auto"/>
        </w:rPr>
        <w:t>appeal</w:t>
      </w:r>
      <w:r w:rsidRPr="004C2B1B">
        <w:rPr>
          <w:color w:val="auto"/>
        </w:rPr>
        <w:t xml:space="preserve"> is submitted in person, by U.S. mail, or by fax.</w:t>
      </w:r>
    </w:p>
    <w:p w14:paraId="6A57425F" w14:textId="77777777" w:rsidR="00072A1E" w:rsidRDefault="00DB5F79" w:rsidP="00DA05C2">
      <w:pPr>
        <w:pStyle w:val="ListParagraph"/>
        <w:numPr>
          <w:ilvl w:val="0"/>
          <w:numId w:val="6"/>
        </w:numPr>
        <w:spacing w:line="276" w:lineRule="auto"/>
        <w:jc w:val="both"/>
        <w:rPr>
          <w:color w:val="auto"/>
        </w:rPr>
      </w:pPr>
      <w:r w:rsidRPr="004C2B1B">
        <w:rPr>
          <w:color w:val="auto"/>
        </w:rPr>
        <w:t>Complaints</w:t>
      </w:r>
      <w:r w:rsidR="00072A1E">
        <w:rPr>
          <w:color w:val="auto"/>
        </w:rPr>
        <w:t xml:space="preserve"> or </w:t>
      </w:r>
      <w:r w:rsidR="00F9205A">
        <w:rPr>
          <w:color w:val="auto"/>
        </w:rPr>
        <w:t>appeals</w:t>
      </w:r>
      <w:r w:rsidRPr="004C2B1B">
        <w:rPr>
          <w:color w:val="auto"/>
        </w:rPr>
        <w:t xml:space="preserve"> may not be submitted by email.</w:t>
      </w:r>
    </w:p>
    <w:p w14:paraId="43007254" w14:textId="5017A424" w:rsidR="00DB5F79" w:rsidRPr="004C2B1B" w:rsidRDefault="00DB5F79" w:rsidP="00DA05C2">
      <w:pPr>
        <w:pStyle w:val="ListParagraph"/>
        <w:numPr>
          <w:ilvl w:val="0"/>
          <w:numId w:val="6"/>
        </w:numPr>
        <w:spacing w:line="276" w:lineRule="auto"/>
        <w:jc w:val="both"/>
        <w:rPr>
          <w:color w:val="auto"/>
        </w:rPr>
      </w:pPr>
      <w:r w:rsidRPr="004C2B1B">
        <w:rPr>
          <w:color w:val="auto"/>
        </w:rPr>
        <w:t>Complaints</w:t>
      </w:r>
      <w:r w:rsidR="00072A1E">
        <w:rPr>
          <w:color w:val="auto"/>
        </w:rPr>
        <w:t xml:space="preserve"> or </w:t>
      </w:r>
      <w:r w:rsidR="003262A2">
        <w:rPr>
          <w:color w:val="auto"/>
        </w:rPr>
        <w:t>appeals</w:t>
      </w:r>
      <w:r w:rsidRPr="004C2B1B">
        <w:rPr>
          <w:color w:val="auto"/>
        </w:rPr>
        <w:t xml:space="preserve"> should be dated.</w:t>
      </w:r>
    </w:p>
    <w:p w14:paraId="357BFDC0" w14:textId="1BEA4CB1" w:rsidR="00DB5F79" w:rsidRPr="00F9205A" w:rsidRDefault="00DB5F79" w:rsidP="00DA05C2">
      <w:pPr>
        <w:pStyle w:val="ListParagraph"/>
        <w:numPr>
          <w:ilvl w:val="0"/>
          <w:numId w:val="6"/>
        </w:numPr>
        <w:spacing w:line="276" w:lineRule="auto"/>
        <w:jc w:val="both"/>
        <w:rPr>
          <w:color w:val="auto"/>
        </w:rPr>
      </w:pPr>
      <w:r w:rsidRPr="004C2B1B">
        <w:rPr>
          <w:color w:val="auto"/>
        </w:rPr>
        <w:t>Within 15 business days after acknowledging re</w:t>
      </w:r>
      <w:r w:rsidR="003262A2">
        <w:rPr>
          <w:color w:val="auto"/>
        </w:rPr>
        <w:t xml:space="preserve">ceipt of the </w:t>
      </w:r>
      <w:r w:rsidR="00072A1E">
        <w:rPr>
          <w:color w:val="auto"/>
        </w:rPr>
        <w:t xml:space="preserve">ADA policy </w:t>
      </w:r>
      <w:r w:rsidRPr="004C2B1B">
        <w:rPr>
          <w:color w:val="auto"/>
        </w:rPr>
        <w:t>complaint</w:t>
      </w:r>
      <w:r w:rsidR="00072A1E">
        <w:rPr>
          <w:color w:val="auto"/>
        </w:rPr>
        <w:t xml:space="preserve"> or </w:t>
      </w:r>
      <w:r w:rsidR="003262A2">
        <w:rPr>
          <w:color w:val="auto"/>
        </w:rPr>
        <w:t>appeal</w:t>
      </w:r>
      <w:r w:rsidRPr="004C2B1B">
        <w:rPr>
          <w:color w:val="auto"/>
        </w:rPr>
        <w:t>, the Campus</w:t>
      </w:r>
      <w:r w:rsidR="00A0490E" w:rsidRPr="004C2B1B">
        <w:rPr>
          <w:color w:val="auto"/>
        </w:rPr>
        <w:t xml:space="preserve"> </w:t>
      </w:r>
      <w:r w:rsidRPr="004C2B1B">
        <w:rPr>
          <w:color w:val="auto"/>
        </w:rPr>
        <w:t>Presi</w:t>
      </w:r>
      <w:r w:rsidR="00072A1E">
        <w:rPr>
          <w:color w:val="auto"/>
        </w:rPr>
        <w:t>dent will inform the student</w:t>
      </w:r>
      <w:r w:rsidRPr="004C2B1B">
        <w:rPr>
          <w:color w:val="auto"/>
        </w:rPr>
        <w:t xml:space="preserve"> regarding the institutional response to the written complaint</w:t>
      </w:r>
      <w:r w:rsidR="00072A1E">
        <w:rPr>
          <w:color w:val="auto"/>
        </w:rPr>
        <w:t xml:space="preserve"> or </w:t>
      </w:r>
      <w:r w:rsidR="00F9205A">
        <w:rPr>
          <w:color w:val="auto"/>
        </w:rPr>
        <w:t>appeal</w:t>
      </w:r>
      <w:r w:rsidRPr="004C2B1B">
        <w:rPr>
          <w:color w:val="auto"/>
        </w:rPr>
        <w:t>.</w:t>
      </w:r>
    </w:p>
    <w:p w14:paraId="4E104AF5" w14:textId="77AEF44A" w:rsidR="00072A1E" w:rsidRDefault="00072A1E" w:rsidP="00DA05C2">
      <w:pPr>
        <w:spacing w:after="0" w:line="276" w:lineRule="auto"/>
        <w:jc w:val="both"/>
      </w:pPr>
      <w:r>
        <w:t>Applicant students who have been deemed ineligible for reasonable adjustments/accommodations under Section 504 have the right to appeal the decision with Southeastern College by filing a written appeal to the Executive Director stating the grounds or basis for a reversal of the decision.</w:t>
      </w:r>
    </w:p>
    <w:p w14:paraId="50627CAA" w14:textId="757732B7" w:rsidR="00784320" w:rsidRPr="00784320" w:rsidRDefault="00784320" w:rsidP="00DA05C2">
      <w:pPr>
        <w:keepNext/>
        <w:keepLines/>
        <w:spacing w:before="200" w:after="0" w:line="276" w:lineRule="auto"/>
        <w:outlineLvl w:val="3"/>
        <w:rPr>
          <w:rFonts w:asciiTheme="majorHAnsi" w:eastAsiaTheme="majorEastAsia" w:hAnsiTheme="majorHAnsi" w:cstheme="majorBidi"/>
          <w:b/>
          <w:bCs/>
          <w:i/>
          <w:iCs/>
          <w:color w:val="262626" w:themeColor="text1" w:themeTint="D9"/>
        </w:rPr>
      </w:pPr>
      <w:r w:rsidRPr="00784320">
        <w:rPr>
          <w:rFonts w:asciiTheme="majorHAnsi" w:eastAsiaTheme="majorEastAsia" w:hAnsiTheme="majorHAnsi" w:cstheme="majorBidi"/>
          <w:b/>
          <w:bCs/>
          <w:i/>
          <w:iCs/>
          <w:color w:val="262626" w:themeColor="text1" w:themeTint="D9"/>
        </w:rPr>
        <w:lastRenderedPageBreak/>
        <w:t>Section 504 Coordinator</w:t>
      </w:r>
    </w:p>
    <w:p w14:paraId="5A7BD82F" w14:textId="3CE20F11" w:rsidR="00661FE4" w:rsidRDefault="000D3F8E" w:rsidP="00784320">
      <w:pPr>
        <w:spacing w:after="0" w:line="240" w:lineRule="auto"/>
      </w:pPr>
      <w:bookmarkStart w:id="72" w:name="_Hlk57635896"/>
      <w:r w:rsidRPr="000D3F8E">
        <w:t>Joanna Peterson</w:t>
      </w:r>
    </w:p>
    <w:p w14:paraId="5C216694" w14:textId="2BA442BD" w:rsidR="00661FE4" w:rsidRDefault="00661FE4" w:rsidP="00784320">
      <w:pPr>
        <w:spacing w:after="0" w:line="240" w:lineRule="auto"/>
      </w:pPr>
      <w:r>
        <w:t>Director of Student Services</w:t>
      </w:r>
    </w:p>
    <w:bookmarkEnd w:id="72"/>
    <w:p w14:paraId="08691E00" w14:textId="27F35FC0" w:rsidR="00661FE4" w:rsidRDefault="00E8278C" w:rsidP="00784320">
      <w:pPr>
        <w:spacing w:after="0" w:line="240" w:lineRule="auto"/>
      </w:pPr>
      <w:r>
        <w:t>5875 NW 16</w:t>
      </w:r>
      <w:r w:rsidR="00746A44">
        <w:t>3</w:t>
      </w:r>
      <w:r w:rsidR="00746A44" w:rsidRPr="00746A44">
        <w:rPr>
          <w:vertAlign w:val="superscript"/>
        </w:rPr>
        <w:t>rd</w:t>
      </w:r>
      <w:r>
        <w:t xml:space="preserve"> Street, Suite 102</w:t>
      </w:r>
      <w:r w:rsidR="005C46DF">
        <w:t>, Miami Lakes, FL 33014</w:t>
      </w:r>
    </w:p>
    <w:p w14:paraId="43B09E7F" w14:textId="77777777" w:rsidR="00661FE4" w:rsidRDefault="00661FE4" w:rsidP="00784320">
      <w:pPr>
        <w:spacing w:after="0" w:line="240" w:lineRule="auto"/>
      </w:pPr>
      <w:r>
        <w:t>Tel: (803) 798-8800</w:t>
      </w:r>
    </w:p>
    <w:p w14:paraId="350E8892" w14:textId="10241F3E" w:rsidR="00661FE4" w:rsidRDefault="000D3F8E" w:rsidP="00784320">
      <w:pPr>
        <w:spacing w:after="0" w:line="240" w:lineRule="auto"/>
      </w:pPr>
      <w:r w:rsidRPr="000D3F8E">
        <w:rPr>
          <w:rStyle w:val="Hyperlink"/>
        </w:rPr>
        <w:t>joapeterson@sec.edu</w:t>
      </w:r>
    </w:p>
    <w:p w14:paraId="34D0A4BE" w14:textId="63DDB969" w:rsidR="00291F1C" w:rsidRPr="009507F5" w:rsidRDefault="00B32D00" w:rsidP="0078779D">
      <w:pPr>
        <w:pStyle w:val="Heading1"/>
      </w:pPr>
      <w:bookmarkStart w:id="73" w:name="_Toc126568742"/>
      <w:r>
        <w:t>Sexual Har</w:t>
      </w:r>
      <w:r w:rsidR="00291F1C" w:rsidRPr="009507F5">
        <w:t>assment</w:t>
      </w:r>
      <w:bookmarkEnd w:id="73"/>
    </w:p>
    <w:p w14:paraId="7FF4BE77" w14:textId="1C66C880" w:rsidR="00837A58" w:rsidRPr="00837A58" w:rsidRDefault="00837A58" w:rsidP="00DA05C2">
      <w:pPr>
        <w:spacing w:after="0" w:line="276" w:lineRule="auto"/>
        <w:jc w:val="both"/>
        <w:rPr>
          <w:rFonts w:eastAsia="Times New Roman" w:cs="Times New Roman"/>
        </w:rPr>
      </w:pPr>
      <w:r w:rsidRPr="00837A58">
        <w:rPr>
          <w:rFonts w:eastAsia="Times New Roman" w:cs="Times New Roman"/>
          <w:spacing w:val="-1"/>
        </w:rPr>
        <w:t>S</w:t>
      </w:r>
      <w:r w:rsidRPr="00837A58">
        <w:rPr>
          <w:rFonts w:eastAsia="Times New Roman" w:cs="Times New Roman"/>
        </w:rPr>
        <w:t>outhea</w:t>
      </w:r>
      <w:r w:rsidRPr="00837A58">
        <w:rPr>
          <w:rFonts w:eastAsia="Times New Roman" w:cs="Times New Roman"/>
          <w:spacing w:val="-1"/>
        </w:rPr>
        <w:t>s</w:t>
      </w:r>
      <w:r w:rsidRPr="00837A58">
        <w:rPr>
          <w:rFonts w:eastAsia="Times New Roman" w:cs="Times New Roman"/>
        </w:rPr>
        <w:t>te</w:t>
      </w:r>
      <w:r w:rsidRPr="00837A58">
        <w:rPr>
          <w:rFonts w:eastAsia="Times New Roman" w:cs="Times New Roman"/>
          <w:spacing w:val="-1"/>
        </w:rPr>
        <w:t>r</w:t>
      </w:r>
      <w:r w:rsidRPr="00837A58">
        <w:rPr>
          <w:rFonts w:eastAsia="Times New Roman" w:cs="Times New Roman"/>
        </w:rPr>
        <w:t>n</w:t>
      </w:r>
      <w:r w:rsidRPr="00837A58">
        <w:rPr>
          <w:rFonts w:eastAsia="Times New Roman" w:cs="Times New Roman"/>
          <w:spacing w:val="22"/>
        </w:rPr>
        <w:t xml:space="preserve"> </w:t>
      </w:r>
      <w:r w:rsidRPr="00837A58">
        <w:rPr>
          <w:rFonts w:eastAsia="Times New Roman" w:cs="Times New Roman"/>
        </w:rPr>
        <w:t>College</w:t>
      </w:r>
      <w:r w:rsidRPr="00837A58">
        <w:rPr>
          <w:rFonts w:eastAsia="Times New Roman" w:cs="Times New Roman"/>
          <w:spacing w:val="22"/>
        </w:rPr>
        <w:t xml:space="preserve"> </w:t>
      </w:r>
      <w:r w:rsidRPr="00837A58">
        <w:rPr>
          <w:rFonts w:eastAsia="Times New Roman" w:cs="Times New Roman"/>
        </w:rPr>
        <w:t>a</w:t>
      </w:r>
      <w:r w:rsidRPr="00837A58">
        <w:rPr>
          <w:rFonts w:eastAsia="Times New Roman" w:cs="Times New Roman"/>
          <w:spacing w:val="-1"/>
        </w:rPr>
        <w:t>c</w:t>
      </w:r>
      <w:r w:rsidRPr="00837A58">
        <w:rPr>
          <w:rFonts w:eastAsia="Times New Roman" w:cs="Times New Roman"/>
        </w:rPr>
        <w:t>tiv</w:t>
      </w:r>
      <w:r w:rsidRPr="00837A58">
        <w:rPr>
          <w:rFonts w:eastAsia="Times New Roman" w:cs="Times New Roman"/>
          <w:spacing w:val="-1"/>
        </w:rPr>
        <w:t>e</w:t>
      </w:r>
      <w:r w:rsidRPr="00837A58">
        <w:rPr>
          <w:rFonts w:eastAsia="Times New Roman" w:cs="Times New Roman"/>
        </w:rPr>
        <w:t>ly</w:t>
      </w:r>
      <w:r w:rsidRPr="00837A58">
        <w:rPr>
          <w:rFonts w:eastAsia="Times New Roman" w:cs="Times New Roman"/>
          <w:spacing w:val="22"/>
        </w:rPr>
        <w:t xml:space="preserve"> </w:t>
      </w:r>
      <w:r w:rsidRPr="00837A58">
        <w:rPr>
          <w:rFonts w:eastAsia="Times New Roman" w:cs="Times New Roman"/>
        </w:rPr>
        <w:t>supports</w:t>
      </w:r>
      <w:r w:rsidRPr="00837A58">
        <w:rPr>
          <w:rFonts w:eastAsia="Times New Roman" w:cs="Times New Roman"/>
          <w:spacing w:val="23"/>
        </w:rPr>
        <w:t xml:space="preserve"> </w:t>
      </w:r>
      <w:r w:rsidRPr="00837A58">
        <w:rPr>
          <w:rFonts w:eastAsia="Times New Roman" w:cs="Times New Roman"/>
        </w:rPr>
        <w:t>a</w:t>
      </w:r>
      <w:r w:rsidRPr="00837A58">
        <w:rPr>
          <w:rFonts w:eastAsia="Times New Roman" w:cs="Times New Roman"/>
          <w:spacing w:val="22"/>
        </w:rPr>
        <w:t xml:space="preserve"> </w:t>
      </w:r>
      <w:r w:rsidRPr="00837A58">
        <w:rPr>
          <w:rFonts w:eastAsia="Times New Roman" w:cs="Times New Roman"/>
        </w:rPr>
        <w:t>pol</w:t>
      </w:r>
      <w:r w:rsidRPr="00837A58">
        <w:rPr>
          <w:rFonts w:eastAsia="Times New Roman" w:cs="Times New Roman"/>
          <w:spacing w:val="-1"/>
        </w:rPr>
        <w:t>i</w:t>
      </w:r>
      <w:r w:rsidRPr="00837A58">
        <w:rPr>
          <w:rFonts w:eastAsia="Times New Roman" w:cs="Times New Roman"/>
        </w:rPr>
        <w:t>cy</w:t>
      </w:r>
      <w:r w:rsidRPr="00837A58">
        <w:rPr>
          <w:rFonts w:eastAsia="Times New Roman" w:cs="Times New Roman"/>
          <w:spacing w:val="22"/>
        </w:rPr>
        <w:t xml:space="preserve"> </w:t>
      </w:r>
      <w:r w:rsidRPr="00837A58">
        <w:rPr>
          <w:rFonts w:eastAsia="Times New Roman" w:cs="Times New Roman"/>
        </w:rPr>
        <w:t>on</w:t>
      </w:r>
      <w:r w:rsidRPr="00837A58">
        <w:rPr>
          <w:rFonts w:eastAsia="Times New Roman" w:cs="Times New Roman"/>
          <w:spacing w:val="22"/>
        </w:rPr>
        <w:t xml:space="preserve"> </w:t>
      </w:r>
      <w:r w:rsidRPr="00837A58">
        <w:rPr>
          <w:rFonts w:eastAsia="Times New Roman" w:cs="Times New Roman"/>
          <w:spacing w:val="-1"/>
        </w:rPr>
        <w:t>s</w:t>
      </w:r>
      <w:r w:rsidRPr="00837A58">
        <w:rPr>
          <w:rFonts w:eastAsia="Times New Roman" w:cs="Times New Roman"/>
        </w:rPr>
        <w:t>exual</w:t>
      </w:r>
      <w:r w:rsidRPr="00837A58">
        <w:rPr>
          <w:rFonts w:eastAsia="Times New Roman" w:cs="Times New Roman"/>
          <w:spacing w:val="23"/>
        </w:rPr>
        <w:t xml:space="preserve"> </w:t>
      </w:r>
      <w:r w:rsidRPr="00837A58">
        <w:rPr>
          <w:rFonts w:eastAsia="Times New Roman" w:cs="Times New Roman"/>
        </w:rPr>
        <w:t>har</w:t>
      </w:r>
      <w:r w:rsidRPr="00837A58">
        <w:rPr>
          <w:rFonts w:eastAsia="Times New Roman" w:cs="Times New Roman"/>
          <w:spacing w:val="-1"/>
        </w:rPr>
        <w:t>as</w:t>
      </w:r>
      <w:r w:rsidRPr="00837A58">
        <w:rPr>
          <w:rFonts w:eastAsia="Times New Roman" w:cs="Times New Roman"/>
        </w:rPr>
        <w:t>sm</w:t>
      </w:r>
      <w:r w:rsidRPr="00837A58">
        <w:rPr>
          <w:rFonts w:eastAsia="Times New Roman" w:cs="Times New Roman"/>
          <w:spacing w:val="-1"/>
        </w:rPr>
        <w:t>e</w:t>
      </w:r>
      <w:r w:rsidRPr="00837A58">
        <w:rPr>
          <w:rFonts w:eastAsia="Times New Roman" w:cs="Times New Roman"/>
        </w:rPr>
        <w:t>nt</w:t>
      </w:r>
      <w:r w:rsidRPr="00837A58">
        <w:rPr>
          <w:rFonts w:eastAsia="Times New Roman" w:cs="Times New Roman"/>
          <w:spacing w:val="18"/>
        </w:rPr>
        <w:t xml:space="preserve"> </w:t>
      </w:r>
      <w:r w:rsidRPr="00837A58">
        <w:rPr>
          <w:rFonts w:eastAsia="Times New Roman" w:cs="Times New Roman"/>
        </w:rPr>
        <w:t>which</w:t>
      </w:r>
      <w:r w:rsidRPr="00837A58">
        <w:rPr>
          <w:rFonts w:eastAsia="Times New Roman" w:cs="Times New Roman"/>
          <w:spacing w:val="19"/>
        </w:rPr>
        <w:t xml:space="preserve"> </w:t>
      </w:r>
      <w:r w:rsidRPr="00837A58">
        <w:rPr>
          <w:rFonts w:eastAsia="Times New Roman" w:cs="Times New Roman"/>
        </w:rPr>
        <w:t>includes</w:t>
      </w:r>
      <w:r w:rsidRPr="00837A58">
        <w:rPr>
          <w:rFonts w:eastAsia="Times New Roman" w:cs="Times New Roman"/>
          <w:spacing w:val="19"/>
        </w:rPr>
        <w:t xml:space="preserve"> </w:t>
      </w:r>
      <w:r w:rsidRPr="00837A58">
        <w:rPr>
          <w:rFonts w:eastAsia="Times New Roman" w:cs="Times New Roman"/>
        </w:rPr>
        <w:t>a</w:t>
      </w:r>
      <w:r w:rsidRPr="00837A58">
        <w:rPr>
          <w:rFonts w:eastAsia="Times New Roman" w:cs="Times New Roman"/>
          <w:spacing w:val="19"/>
        </w:rPr>
        <w:t xml:space="preserve"> </w:t>
      </w:r>
      <w:r w:rsidRPr="00837A58">
        <w:rPr>
          <w:rFonts w:eastAsia="Times New Roman" w:cs="Times New Roman"/>
        </w:rPr>
        <w:t>co</w:t>
      </w:r>
      <w:r w:rsidRPr="00837A58">
        <w:rPr>
          <w:rFonts w:eastAsia="Times New Roman" w:cs="Times New Roman"/>
          <w:spacing w:val="-1"/>
        </w:rPr>
        <w:t>m</w:t>
      </w:r>
      <w:r w:rsidRPr="00837A58">
        <w:rPr>
          <w:rFonts w:eastAsia="Times New Roman" w:cs="Times New Roman"/>
        </w:rPr>
        <w:t>mi</w:t>
      </w:r>
      <w:r w:rsidRPr="00837A58">
        <w:rPr>
          <w:rFonts w:eastAsia="Times New Roman" w:cs="Times New Roman"/>
          <w:spacing w:val="-1"/>
        </w:rPr>
        <w:t>t</w:t>
      </w:r>
      <w:r w:rsidRPr="00837A58">
        <w:rPr>
          <w:rFonts w:eastAsia="Times New Roman" w:cs="Times New Roman"/>
        </w:rPr>
        <w:t>ment</w:t>
      </w:r>
      <w:r w:rsidRPr="00837A58">
        <w:rPr>
          <w:rFonts w:eastAsia="Times New Roman" w:cs="Times New Roman"/>
          <w:spacing w:val="18"/>
        </w:rPr>
        <w:t xml:space="preserve"> </w:t>
      </w:r>
      <w:r w:rsidRPr="00837A58">
        <w:rPr>
          <w:rFonts w:eastAsia="Times New Roman" w:cs="Times New Roman"/>
        </w:rPr>
        <w:t>to</w:t>
      </w:r>
      <w:r w:rsidRPr="00837A58">
        <w:rPr>
          <w:rFonts w:eastAsia="Times New Roman" w:cs="Times New Roman"/>
          <w:spacing w:val="19"/>
        </w:rPr>
        <w:t xml:space="preserve"> </w:t>
      </w:r>
      <w:r w:rsidRPr="00837A58">
        <w:rPr>
          <w:rFonts w:eastAsia="Times New Roman" w:cs="Times New Roman"/>
        </w:rPr>
        <w:t>creat</w:t>
      </w:r>
      <w:r w:rsidRPr="00837A58">
        <w:rPr>
          <w:rFonts w:eastAsia="Times New Roman" w:cs="Times New Roman"/>
          <w:spacing w:val="-1"/>
        </w:rPr>
        <w:t>i</w:t>
      </w:r>
      <w:r w:rsidRPr="00837A58">
        <w:rPr>
          <w:rFonts w:eastAsia="Times New Roman" w:cs="Times New Roman"/>
        </w:rPr>
        <w:t>ng</w:t>
      </w:r>
      <w:r w:rsidRPr="00837A58">
        <w:rPr>
          <w:rFonts w:eastAsia="Times New Roman" w:cs="Times New Roman"/>
          <w:spacing w:val="19"/>
        </w:rPr>
        <w:t xml:space="preserve"> </w:t>
      </w:r>
      <w:r w:rsidRPr="00837A58">
        <w:rPr>
          <w:rFonts w:eastAsia="Times New Roman" w:cs="Times New Roman"/>
        </w:rPr>
        <w:t>and</w:t>
      </w:r>
      <w:r w:rsidRPr="00837A58">
        <w:rPr>
          <w:rFonts w:eastAsia="Times New Roman" w:cs="Times New Roman"/>
          <w:spacing w:val="19"/>
        </w:rPr>
        <w:t xml:space="preserve"> </w:t>
      </w:r>
      <w:r w:rsidRPr="00837A58">
        <w:rPr>
          <w:rFonts w:eastAsia="Times New Roman" w:cs="Times New Roman"/>
        </w:rPr>
        <w:t>main</w:t>
      </w:r>
      <w:r w:rsidRPr="00837A58">
        <w:rPr>
          <w:rFonts w:eastAsia="Times New Roman" w:cs="Times New Roman"/>
          <w:spacing w:val="-1"/>
        </w:rPr>
        <w:t>t</w:t>
      </w:r>
      <w:r w:rsidRPr="00837A58">
        <w:rPr>
          <w:rFonts w:eastAsia="Times New Roman" w:cs="Times New Roman"/>
        </w:rPr>
        <w:t>ain</w:t>
      </w:r>
      <w:r w:rsidRPr="00837A58">
        <w:rPr>
          <w:rFonts w:eastAsia="Times New Roman" w:cs="Times New Roman"/>
          <w:spacing w:val="-1"/>
        </w:rPr>
        <w:t>i</w:t>
      </w:r>
      <w:r w:rsidRPr="00837A58">
        <w:rPr>
          <w:rFonts w:eastAsia="Times New Roman" w:cs="Times New Roman"/>
        </w:rPr>
        <w:t>ng</w:t>
      </w:r>
      <w:r w:rsidRPr="00837A58">
        <w:rPr>
          <w:rFonts w:eastAsia="Times New Roman" w:cs="Times New Roman"/>
          <w:spacing w:val="18"/>
        </w:rPr>
        <w:t xml:space="preserve"> </w:t>
      </w:r>
      <w:r w:rsidRPr="00837A58">
        <w:rPr>
          <w:rFonts w:eastAsia="Times New Roman" w:cs="Times New Roman"/>
        </w:rPr>
        <w:t>a</w:t>
      </w:r>
      <w:r w:rsidRPr="00837A58">
        <w:rPr>
          <w:rFonts w:eastAsia="Times New Roman" w:cs="Times New Roman"/>
          <w:w w:val="99"/>
        </w:rPr>
        <w:t xml:space="preserve"> </w:t>
      </w:r>
      <w:r w:rsidRPr="00837A58">
        <w:rPr>
          <w:rFonts w:eastAsia="Times New Roman" w:cs="Times New Roman"/>
        </w:rPr>
        <w:t>communi</w:t>
      </w:r>
      <w:r w:rsidRPr="00837A58">
        <w:rPr>
          <w:rFonts w:eastAsia="Times New Roman" w:cs="Times New Roman"/>
          <w:spacing w:val="-1"/>
        </w:rPr>
        <w:t>t</w:t>
      </w:r>
      <w:r w:rsidRPr="00837A58">
        <w:rPr>
          <w:rFonts w:eastAsia="Times New Roman" w:cs="Times New Roman"/>
        </w:rPr>
        <w:t>y</w:t>
      </w:r>
      <w:r w:rsidRPr="00837A58">
        <w:rPr>
          <w:rFonts w:eastAsia="Times New Roman" w:cs="Times New Roman"/>
          <w:spacing w:val="-4"/>
        </w:rPr>
        <w:t xml:space="preserve"> </w:t>
      </w:r>
      <w:r w:rsidRPr="00837A58">
        <w:rPr>
          <w:rFonts w:eastAsia="Times New Roman" w:cs="Times New Roman"/>
        </w:rPr>
        <w:t>in</w:t>
      </w:r>
      <w:r w:rsidRPr="00837A58">
        <w:rPr>
          <w:rFonts w:eastAsia="Times New Roman" w:cs="Times New Roman"/>
          <w:spacing w:val="-3"/>
        </w:rPr>
        <w:t xml:space="preserve"> </w:t>
      </w:r>
      <w:r w:rsidRPr="00837A58">
        <w:rPr>
          <w:rFonts w:eastAsia="Times New Roman" w:cs="Times New Roman"/>
        </w:rPr>
        <w:t>which</w:t>
      </w:r>
      <w:r w:rsidRPr="00837A58">
        <w:rPr>
          <w:rFonts w:eastAsia="Times New Roman" w:cs="Times New Roman"/>
          <w:spacing w:val="-3"/>
        </w:rPr>
        <w:t xml:space="preserve"> </w:t>
      </w:r>
      <w:r w:rsidRPr="00837A58">
        <w:rPr>
          <w:rFonts w:eastAsia="Times New Roman" w:cs="Times New Roman"/>
        </w:rPr>
        <w:t>studen</w:t>
      </w:r>
      <w:r w:rsidRPr="00837A58">
        <w:rPr>
          <w:rFonts w:eastAsia="Times New Roman" w:cs="Times New Roman"/>
          <w:spacing w:val="-1"/>
        </w:rPr>
        <w:t>ts</w:t>
      </w:r>
      <w:r w:rsidRPr="00837A58">
        <w:rPr>
          <w:rFonts w:eastAsia="Times New Roman" w:cs="Times New Roman"/>
        </w:rPr>
        <w:t>,</w:t>
      </w:r>
      <w:r w:rsidRPr="00837A58">
        <w:rPr>
          <w:rFonts w:eastAsia="Times New Roman" w:cs="Times New Roman"/>
          <w:spacing w:val="-4"/>
        </w:rPr>
        <w:t xml:space="preserve"> </w:t>
      </w:r>
      <w:r w:rsidRPr="00837A58">
        <w:rPr>
          <w:rFonts w:eastAsia="Times New Roman" w:cs="Times New Roman"/>
        </w:rPr>
        <w:t>facu</w:t>
      </w:r>
      <w:r w:rsidRPr="00837A58">
        <w:rPr>
          <w:rFonts w:eastAsia="Times New Roman" w:cs="Times New Roman"/>
          <w:spacing w:val="-1"/>
        </w:rPr>
        <w:t>l</w:t>
      </w:r>
      <w:r w:rsidRPr="00837A58">
        <w:rPr>
          <w:rFonts w:eastAsia="Times New Roman" w:cs="Times New Roman"/>
        </w:rPr>
        <w:t>t</w:t>
      </w:r>
      <w:r w:rsidRPr="00837A58">
        <w:rPr>
          <w:rFonts w:eastAsia="Times New Roman" w:cs="Times New Roman"/>
          <w:spacing w:val="-15"/>
        </w:rPr>
        <w:t>y</w:t>
      </w:r>
      <w:r w:rsidRPr="00837A58">
        <w:rPr>
          <w:rFonts w:eastAsia="Times New Roman" w:cs="Times New Roman"/>
        </w:rPr>
        <w:t>,</w:t>
      </w:r>
      <w:r w:rsidRPr="00837A58">
        <w:rPr>
          <w:rFonts w:eastAsia="Times New Roman" w:cs="Times New Roman"/>
          <w:spacing w:val="-3"/>
        </w:rPr>
        <w:t xml:space="preserve"> </w:t>
      </w:r>
      <w:r w:rsidRPr="00837A58">
        <w:rPr>
          <w:rFonts w:eastAsia="Times New Roman" w:cs="Times New Roman"/>
        </w:rPr>
        <w:t>and</w:t>
      </w:r>
      <w:r w:rsidRPr="00837A58">
        <w:rPr>
          <w:rFonts w:eastAsia="Times New Roman" w:cs="Times New Roman"/>
          <w:spacing w:val="-3"/>
        </w:rPr>
        <w:t xml:space="preserve"> </w:t>
      </w:r>
      <w:r w:rsidRPr="00837A58">
        <w:rPr>
          <w:rFonts w:eastAsia="Times New Roman" w:cs="Times New Roman"/>
        </w:rPr>
        <w:t>adm</w:t>
      </w:r>
      <w:r w:rsidRPr="00837A58">
        <w:rPr>
          <w:rFonts w:eastAsia="Times New Roman" w:cs="Times New Roman"/>
          <w:spacing w:val="-1"/>
        </w:rPr>
        <w:t>i</w:t>
      </w:r>
      <w:r w:rsidRPr="00837A58">
        <w:rPr>
          <w:rFonts w:eastAsia="Times New Roman" w:cs="Times New Roman"/>
        </w:rPr>
        <w:t>ni</w:t>
      </w:r>
      <w:r w:rsidRPr="00837A58">
        <w:rPr>
          <w:rFonts w:eastAsia="Times New Roman" w:cs="Times New Roman"/>
          <w:spacing w:val="-1"/>
        </w:rPr>
        <w:t>s</w:t>
      </w:r>
      <w:r w:rsidRPr="00837A58">
        <w:rPr>
          <w:rFonts w:eastAsia="Times New Roman" w:cs="Times New Roman"/>
        </w:rPr>
        <w:t>tra</w:t>
      </w:r>
      <w:r w:rsidRPr="00837A58">
        <w:rPr>
          <w:rFonts w:eastAsia="Times New Roman" w:cs="Times New Roman"/>
          <w:spacing w:val="-1"/>
        </w:rPr>
        <w:t>t</w:t>
      </w:r>
      <w:r w:rsidRPr="00837A58">
        <w:rPr>
          <w:rFonts w:eastAsia="Times New Roman" w:cs="Times New Roman"/>
        </w:rPr>
        <w:t>ive-acade</w:t>
      </w:r>
      <w:r w:rsidRPr="00837A58">
        <w:rPr>
          <w:rFonts w:eastAsia="Times New Roman" w:cs="Times New Roman"/>
          <w:spacing w:val="-1"/>
        </w:rPr>
        <w:t>m</w:t>
      </w:r>
      <w:r w:rsidRPr="00837A58">
        <w:rPr>
          <w:rFonts w:eastAsia="Times New Roman" w:cs="Times New Roman"/>
        </w:rPr>
        <w:t>ic</w:t>
      </w:r>
      <w:r w:rsidRPr="00837A58">
        <w:rPr>
          <w:rFonts w:eastAsia="Times New Roman" w:cs="Times New Roman"/>
          <w:w w:val="99"/>
        </w:rPr>
        <w:t xml:space="preserve"> </w:t>
      </w:r>
      <w:r w:rsidRPr="00837A58">
        <w:rPr>
          <w:rFonts w:eastAsia="Times New Roman" w:cs="Times New Roman"/>
          <w:spacing w:val="-1"/>
        </w:rPr>
        <w:t>s</w:t>
      </w:r>
      <w:r w:rsidRPr="00837A58">
        <w:rPr>
          <w:rFonts w:eastAsia="Times New Roman" w:cs="Times New Roman"/>
        </w:rPr>
        <w:t>ta</w:t>
      </w:r>
      <w:r w:rsidRPr="00837A58">
        <w:rPr>
          <w:rFonts w:eastAsia="Times New Roman" w:cs="Times New Roman"/>
          <w:spacing w:val="-4"/>
        </w:rPr>
        <w:t>f</w:t>
      </w:r>
      <w:r w:rsidRPr="00837A58">
        <w:rPr>
          <w:rFonts w:eastAsia="Times New Roman" w:cs="Times New Roman"/>
        </w:rPr>
        <w:t>f</w:t>
      </w:r>
      <w:r w:rsidRPr="00837A58">
        <w:rPr>
          <w:rFonts w:eastAsia="Times New Roman" w:cs="Times New Roman"/>
          <w:spacing w:val="-4"/>
        </w:rPr>
        <w:t xml:space="preserve"> </w:t>
      </w:r>
      <w:r w:rsidRPr="00837A58">
        <w:rPr>
          <w:rFonts w:eastAsia="Times New Roman" w:cs="Times New Roman"/>
        </w:rPr>
        <w:t>can</w:t>
      </w:r>
      <w:r w:rsidRPr="00837A58">
        <w:rPr>
          <w:rFonts w:eastAsia="Times New Roman" w:cs="Times New Roman"/>
          <w:spacing w:val="-4"/>
        </w:rPr>
        <w:t xml:space="preserve"> </w:t>
      </w:r>
      <w:r w:rsidRPr="00837A58">
        <w:rPr>
          <w:rFonts w:eastAsia="Times New Roman" w:cs="Times New Roman"/>
        </w:rPr>
        <w:t>work</w:t>
      </w:r>
      <w:r w:rsidRPr="00837A58">
        <w:rPr>
          <w:rFonts w:eastAsia="Times New Roman" w:cs="Times New Roman"/>
          <w:spacing w:val="-4"/>
        </w:rPr>
        <w:t xml:space="preserve"> </w:t>
      </w:r>
      <w:r w:rsidRPr="00837A58">
        <w:rPr>
          <w:rFonts w:eastAsia="Times New Roman" w:cs="Times New Roman"/>
        </w:rPr>
        <w:t>together</w:t>
      </w:r>
      <w:r w:rsidRPr="00837A58">
        <w:rPr>
          <w:rFonts w:eastAsia="Times New Roman" w:cs="Times New Roman"/>
          <w:spacing w:val="-3"/>
        </w:rPr>
        <w:t xml:space="preserve"> </w:t>
      </w:r>
      <w:r w:rsidRPr="00837A58">
        <w:rPr>
          <w:rFonts w:eastAsia="Times New Roman" w:cs="Times New Roman"/>
        </w:rPr>
        <w:t>in</w:t>
      </w:r>
      <w:r w:rsidRPr="00837A58">
        <w:rPr>
          <w:rFonts w:eastAsia="Times New Roman" w:cs="Times New Roman"/>
          <w:spacing w:val="-4"/>
        </w:rPr>
        <w:t xml:space="preserve"> </w:t>
      </w:r>
      <w:r w:rsidRPr="00837A58">
        <w:rPr>
          <w:rFonts w:eastAsia="Times New Roman" w:cs="Times New Roman"/>
        </w:rPr>
        <w:t>an</w:t>
      </w:r>
      <w:r w:rsidRPr="00837A58">
        <w:rPr>
          <w:rFonts w:eastAsia="Times New Roman" w:cs="Times New Roman"/>
          <w:spacing w:val="-4"/>
        </w:rPr>
        <w:t xml:space="preserve"> </w:t>
      </w:r>
      <w:r w:rsidRPr="00837A58">
        <w:rPr>
          <w:rFonts w:eastAsia="Times New Roman" w:cs="Times New Roman"/>
        </w:rPr>
        <w:t>at</w:t>
      </w:r>
      <w:r w:rsidRPr="00837A58">
        <w:rPr>
          <w:rFonts w:eastAsia="Times New Roman" w:cs="Times New Roman"/>
          <w:spacing w:val="-1"/>
        </w:rPr>
        <w:t>m</w:t>
      </w:r>
      <w:r w:rsidRPr="00837A58">
        <w:rPr>
          <w:rFonts w:eastAsia="Times New Roman" w:cs="Times New Roman"/>
        </w:rPr>
        <w:t>osphere</w:t>
      </w:r>
      <w:r w:rsidRPr="00837A58">
        <w:rPr>
          <w:rFonts w:eastAsia="Times New Roman" w:cs="Times New Roman"/>
          <w:spacing w:val="-3"/>
        </w:rPr>
        <w:t xml:space="preserve"> </w:t>
      </w:r>
      <w:r w:rsidRPr="00837A58">
        <w:rPr>
          <w:rFonts w:eastAsia="Times New Roman" w:cs="Times New Roman"/>
        </w:rPr>
        <w:t>free</w:t>
      </w:r>
      <w:r w:rsidRPr="00837A58">
        <w:rPr>
          <w:rFonts w:eastAsia="Times New Roman" w:cs="Times New Roman"/>
          <w:spacing w:val="-4"/>
        </w:rPr>
        <w:t xml:space="preserve"> </w:t>
      </w:r>
      <w:r w:rsidRPr="00837A58">
        <w:rPr>
          <w:rFonts w:eastAsia="Times New Roman" w:cs="Times New Roman"/>
        </w:rPr>
        <w:t>of</w:t>
      </w:r>
      <w:r w:rsidRPr="00837A58">
        <w:rPr>
          <w:rFonts w:eastAsia="Times New Roman" w:cs="Times New Roman"/>
          <w:spacing w:val="-4"/>
        </w:rPr>
        <w:t xml:space="preserve"> </w:t>
      </w:r>
      <w:r w:rsidRPr="00837A58">
        <w:rPr>
          <w:rFonts w:eastAsia="Times New Roman" w:cs="Times New Roman"/>
        </w:rPr>
        <w:t>all</w:t>
      </w:r>
      <w:r w:rsidRPr="00837A58">
        <w:rPr>
          <w:rFonts w:eastAsia="Times New Roman" w:cs="Times New Roman"/>
          <w:spacing w:val="-4"/>
        </w:rPr>
        <w:t xml:space="preserve"> </w:t>
      </w:r>
      <w:r w:rsidRPr="00837A58">
        <w:rPr>
          <w:rFonts w:eastAsia="Times New Roman" w:cs="Times New Roman"/>
        </w:rPr>
        <w:t>forms</w:t>
      </w:r>
      <w:r w:rsidRPr="00837A58">
        <w:rPr>
          <w:rFonts w:eastAsia="Times New Roman" w:cs="Times New Roman"/>
          <w:spacing w:val="-3"/>
        </w:rPr>
        <w:t xml:space="preserve"> </w:t>
      </w:r>
      <w:r w:rsidRPr="00837A58">
        <w:rPr>
          <w:rFonts w:eastAsia="Times New Roman" w:cs="Times New Roman"/>
        </w:rPr>
        <w:t>of</w:t>
      </w:r>
      <w:r w:rsidRPr="00837A58">
        <w:rPr>
          <w:rFonts w:eastAsia="Times New Roman" w:cs="Times New Roman"/>
          <w:spacing w:val="-4"/>
        </w:rPr>
        <w:t xml:space="preserve"> </w:t>
      </w:r>
      <w:r w:rsidRPr="00837A58">
        <w:rPr>
          <w:rFonts w:eastAsia="Times New Roman" w:cs="Times New Roman"/>
        </w:rPr>
        <w:t>hara</w:t>
      </w:r>
      <w:r w:rsidRPr="00837A58">
        <w:rPr>
          <w:rFonts w:eastAsia="Times New Roman" w:cs="Times New Roman"/>
          <w:spacing w:val="-1"/>
        </w:rPr>
        <w:t>s</w:t>
      </w:r>
      <w:r w:rsidR="00144100">
        <w:rPr>
          <w:rFonts w:eastAsia="Times New Roman" w:cs="Times New Roman"/>
        </w:rPr>
        <w:t>s</w:t>
      </w:r>
      <w:r w:rsidRPr="00837A58">
        <w:rPr>
          <w:rFonts w:eastAsia="Times New Roman" w:cs="Times New Roman"/>
        </w:rPr>
        <w:t>m</w:t>
      </w:r>
      <w:r w:rsidRPr="00837A58">
        <w:rPr>
          <w:rFonts w:eastAsia="Times New Roman" w:cs="Times New Roman"/>
          <w:spacing w:val="-1"/>
        </w:rPr>
        <w:t>e</w:t>
      </w:r>
      <w:r w:rsidRPr="00837A58">
        <w:rPr>
          <w:rFonts w:eastAsia="Times New Roman" w:cs="Times New Roman"/>
        </w:rPr>
        <w:t>nt,</w:t>
      </w:r>
      <w:r w:rsidRPr="00837A58">
        <w:rPr>
          <w:rFonts w:eastAsia="Times New Roman" w:cs="Times New Roman"/>
          <w:spacing w:val="21"/>
        </w:rPr>
        <w:t xml:space="preserve"> </w:t>
      </w:r>
      <w:r w:rsidRPr="00837A58">
        <w:rPr>
          <w:rFonts w:eastAsia="Times New Roman" w:cs="Times New Roman"/>
        </w:rPr>
        <w:t>explo</w:t>
      </w:r>
      <w:r w:rsidRPr="00837A58">
        <w:rPr>
          <w:rFonts w:eastAsia="Times New Roman" w:cs="Times New Roman"/>
          <w:spacing w:val="-1"/>
        </w:rPr>
        <w:t>i</w:t>
      </w:r>
      <w:r w:rsidRPr="00837A58">
        <w:rPr>
          <w:rFonts w:eastAsia="Times New Roman" w:cs="Times New Roman"/>
        </w:rPr>
        <w:t>t</w:t>
      </w:r>
      <w:r w:rsidRPr="00837A58">
        <w:rPr>
          <w:rFonts w:eastAsia="Times New Roman" w:cs="Times New Roman"/>
          <w:spacing w:val="-1"/>
        </w:rPr>
        <w:t>a</w:t>
      </w:r>
      <w:r w:rsidRPr="00837A58">
        <w:rPr>
          <w:rFonts w:eastAsia="Times New Roman" w:cs="Times New Roman"/>
        </w:rPr>
        <w:t>t</w:t>
      </w:r>
      <w:r w:rsidRPr="00837A58">
        <w:rPr>
          <w:rFonts w:eastAsia="Times New Roman" w:cs="Times New Roman"/>
          <w:spacing w:val="-1"/>
        </w:rPr>
        <w:t>i</w:t>
      </w:r>
      <w:r w:rsidRPr="00837A58">
        <w:rPr>
          <w:rFonts w:eastAsia="Times New Roman" w:cs="Times New Roman"/>
        </w:rPr>
        <w:t>on,</w:t>
      </w:r>
      <w:r w:rsidRPr="00837A58">
        <w:rPr>
          <w:rFonts w:eastAsia="Times New Roman" w:cs="Times New Roman"/>
          <w:spacing w:val="21"/>
        </w:rPr>
        <w:t xml:space="preserve"> </w:t>
      </w:r>
      <w:r w:rsidRPr="00837A58">
        <w:rPr>
          <w:rFonts w:eastAsia="Times New Roman" w:cs="Times New Roman"/>
        </w:rPr>
        <w:t>or</w:t>
      </w:r>
      <w:r w:rsidRPr="00837A58">
        <w:rPr>
          <w:rFonts w:eastAsia="Times New Roman" w:cs="Times New Roman"/>
          <w:spacing w:val="21"/>
        </w:rPr>
        <w:t xml:space="preserve"> </w:t>
      </w:r>
      <w:r w:rsidRPr="00837A58">
        <w:rPr>
          <w:rFonts w:eastAsia="Times New Roman" w:cs="Times New Roman"/>
        </w:rPr>
        <w:t>intim</w:t>
      </w:r>
      <w:r w:rsidRPr="00837A58">
        <w:rPr>
          <w:rFonts w:eastAsia="Times New Roman" w:cs="Times New Roman"/>
          <w:spacing w:val="-1"/>
        </w:rPr>
        <w:t>i</w:t>
      </w:r>
      <w:r w:rsidRPr="00837A58">
        <w:rPr>
          <w:rFonts w:eastAsia="Times New Roman" w:cs="Times New Roman"/>
        </w:rPr>
        <w:t>dat</w:t>
      </w:r>
      <w:r w:rsidRPr="00837A58">
        <w:rPr>
          <w:rFonts w:eastAsia="Times New Roman" w:cs="Times New Roman"/>
          <w:spacing w:val="-1"/>
        </w:rPr>
        <w:t>i</w:t>
      </w:r>
      <w:r w:rsidRPr="00837A58">
        <w:rPr>
          <w:rFonts w:eastAsia="Times New Roman" w:cs="Times New Roman"/>
        </w:rPr>
        <w:t>on.</w:t>
      </w:r>
      <w:r w:rsidRPr="00837A58">
        <w:rPr>
          <w:rFonts w:eastAsia="Times New Roman" w:cs="Times New Roman"/>
          <w:spacing w:val="21"/>
        </w:rPr>
        <w:t xml:space="preserve"> </w:t>
      </w:r>
      <w:r w:rsidRPr="00837A58">
        <w:rPr>
          <w:rFonts w:eastAsia="Times New Roman" w:cs="Times New Roman"/>
          <w:spacing w:val="-1"/>
        </w:rPr>
        <w:t>S</w:t>
      </w:r>
      <w:r w:rsidRPr="00837A58">
        <w:rPr>
          <w:rFonts w:eastAsia="Times New Roman" w:cs="Times New Roman"/>
        </w:rPr>
        <w:t>pecif</w:t>
      </w:r>
      <w:r w:rsidRPr="00837A58">
        <w:rPr>
          <w:rFonts w:eastAsia="Times New Roman" w:cs="Times New Roman"/>
          <w:spacing w:val="-1"/>
        </w:rPr>
        <w:t>i</w:t>
      </w:r>
      <w:r w:rsidRPr="00837A58">
        <w:rPr>
          <w:rFonts w:eastAsia="Times New Roman" w:cs="Times New Roman"/>
        </w:rPr>
        <w:t>ca</w:t>
      </w:r>
      <w:r w:rsidRPr="00837A58">
        <w:rPr>
          <w:rFonts w:eastAsia="Times New Roman" w:cs="Times New Roman"/>
          <w:spacing w:val="-1"/>
        </w:rPr>
        <w:t>l</w:t>
      </w:r>
      <w:r w:rsidRPr="00837A58">
        <w:rPr>
          <w:rFonts w:eastAsia="Times New Roman" w:cs="Times New Roman"/>
        </w:rPr>
        <w:t>l</w:t>
      </w:r>
      <w:r w:rsidRPr="00837A58">
        <w:rPr>
          <w:rFonts w:eastAsia="Times New Roman" w:cs="Times New Roman"/>
          <w:spacing w:val="-15"/>
        </w:rPr>
        <w:t>y</w:t>
      </w:r>
      <w:r w:rsidRPr="00837A58">
        <w:rPr>
          <w:rFonts w:eastAsia="Times New Roman" w:cs="Times New Roman"/>
        </w:rPr>
        <w:t>,</w:t>
      </w:r>
      <w:r w:rsidRPr="00837A58">
        <w:rPr>
          <w:rFonts w:eastAsia="Times New Roman" w:cs="Times New Roman"/>
          <w:spacing w:val="22"/>
        </w:rPr>
        <w:t xml:space="preserve"> </w:t>
      </w:r>
      <w:r w:rsidRPr="00837A58">
        <w:rPr>
          <w:rFonts w:eastAsia="Times New Roman" w:cs="Times New Roman"/>
        </w:rPr>
        <w:t>every</w:t>
      </w:r>
      <w:r w:rsidRPr="00837A58">
        <w:rPr>
          <w:rFonts w:eastAsia="Times New Roman" w:cs="Times New Roman"/>
          <w:spacing w:val="21"/>
        </w:rPr>
        <w:t xml:space="preserve"> </w:t>
      </w:r>
      <w:r w:rsidRPr="00837A58">
        <w:rPr>
          <w:rFonts w:eastAsia="Times New Roman" w:cs="Times New Roman"/>
        </w:rPr>
        <w:t>m</w:t>
      </w:r>
      <w:r w:rsidRPr="00837A58">
        <w:rPr>
          <w:rFonts w:eastAsia="Times New Roman" w:cs="Times New Roman"/>
          <w:spacing w:val="-1"/>
        </w:rPr>
        <w:t>e</w:t>
      </w:r>
      <w:r w:rsidRPr="00837A58">
        <w:rPr>
          <w:rFonts w:eastAsia="Times New Roman" w:cs="Times New Roman"/>
        </w:rPr>
        <w:t>mber</w:t>
      </w:r>
      <w:r w:rsidRPr="00837A58">
        <w:rPr>
          <w:rFonts w:eastAsia="Times New Roman" w:cs="Times New Roman"/>
          <w:spacing w:val="21"/>
        </w:rPr>
        <w:t xml:space="preserve"> </w:t>
      </w:r>
      <w:r w:rsidRPr="00837A58">
        <w:rPr>
          <w:rFonts w:eastAsia="Times New Roman" w:cs="Times New Roman"/>
        </w:rPr>
        <w:t>of the</w:t>
      </w:r>
      <w:r w:rsidRPr="00837A58">
        <w:rPr>
          <w:rFonts w:eastAsia="Times New Roman" w:cs="Times New Roman"/>
          <w:spacing w:val="11"/>
        </w:rPr>
        <w:t xml:space="preserve"> </w:t>
      </w:r>
      <w:r w:rsidR="0A6E7E67" w:rsidRPr="00837A58">
        <w:rPr>
          <w:rFonts w:eastAsia="Times New Roman" w:cs="Times New Roman"/>
        </w:rPr>
        <w:t>school</w:t>
      </w:r>
      <w:r w:rsidRPr="00837A58">
        <w:rPr>
          <w:rFonts w:eastAsia="Times New Roman" w:cs="Times New Roman"/>
          <w:spacing w:val="11"/>
        </w:rPr>
        <w:t xml:space="preserve"> </w:t>
      </w:r>
      <w:r w:rsidRPr="00837A58">
        <w:rPr>
          <w:rFonts w:eastAsia="Times New Roman" w:cs="Times New Roman"/>
        </w:rPr>
        <w:t>commun</w:t>
      </w:r>
      <w:r w:rsidRPr="00837A58">
        <w:rPr>
          <w:rFonts w:eastAsia="Times New Roman" w:cs="Times New Roman"/>
          <w:spacing w:val="-1"/>
        </w:rPr>
        <w:t>i</w:t>
      </w:r>
      <w:r w:rsidRPr="00837A58">
        <w:rPr>
          <w:rFonts w:eastAsia="Times New Roman" w:cs="Times New Roman"/>
        </w:rPr>
        <w:t>ty</w:t>
      </w:r>
      <w:r w:rsidRPr="00837A58">
        <w:rPr>
          <w:rFonts w:eastAsia="Times New Roman" w:cs="Times New Roman"/>
          <w:spacing w:val="11"/>
        </w:rPr>
        <w:t xml:space="preserve"> </w:t>
      </w:r>
      <w:r w:rsidRPr="00837A58">
        <w:rPr>
          <w:rFonts w:eastAsia="Times New Roman" w:cs="Times New Roman"/>
        </w:rPr>
        <w:t>should</w:t>
      </w:r>
      <w:r w:rsidRPr="00837A58">
        <w:rPr>
          <w:rFonts w:eastAsia="Times New Roman" w:cs="Times New Roman"/>
          <w:spacing w:val="11"/>
        </w:rPr>
        <w:t xml:space="preserve"> </w:t>
      </w:r>
      <w:r w:rsidRPr="00837A58">
        <w:rPr>
          <w:rFonts w:eastAsia="Times New Roman" w:cs="Times New Roman"/>
        </w:rPr>
        <w:t>be</w:t>
      </w:r>
      <w:r w:rsidRPr="00837A58">
        <w:rPr>
          <w:rFonts w:eastAsia="Times New Roman" w:cs="Times New Roman"/>
          <w:spacing w:val="11"/>
        </w:rPr>
        <w:t xml:space="preserve"> </w:t>
      </w:r>
      <w:r w:rsidRPr="00837A58">
        <w:rPr>
          <w:rFonts w:eastAsia="Times New Roman" w:cs="Times New Roman"/>
        </w:rPr>
        <w:t>a</w:t>
      </w:r>
      <w:r w:rsidRPr="00837A58">
        <w:rPr>
          <w:rFonts w:eastAsia="Times New Roman" w:cs="Times New Roman"/>
          <w:spacing w:val="-1"/>
        </w:rPr>
        <w:t>w</w:t>
      </w:r>
      <w:r w:rsidRPr="00837A58">
        <w:rPr>
          <w:rFonts w:eastAsia="Times New Roman" w:cs="Times New Roman"/>
        </w:rPr>
        <w:t>are</w:t>
      </w:r>
      <w:r w:rsidRPr="00837A58">
        <w:rPr>
          <w:rFonts w:eastAsia="Times New Roman" w:cs="Times New Roman"/>
          <w:spacing w:val="11"/>
        </w:rPr>
        <w:t xml:space="preserve"> </w:t>
      </w:r>
      <w:r w:rsidRPr="00837A58">
        <w:rPr>
          <w:rFonts w:eastAsia="Times New Roman" w:cs="Times New Roman"/>
        </w:rPr>
        <w:t>that</w:t>
      </w:r>
      <w:r w:rsidRPr="00837A58">
        <w:rPr>
          <w:rFonts w:eastAsia="Times New Roman" w:cs="Times New Roman"/>
          <w:spacing w:val="11"/>
        </w:rPr>
        <w:t xml:space="preserve"> </w:t>
      </w:r>
      <w:r w:rsidRPr="00837A58">
        <w:rPr>
          <w:rFonts w:eastAsia="Times New Roman" w:cs="Times New Roman"/>
        </w:rPr>
        <w:t>the</w:t>
      </w:r>
      <w:r w:rsidRPr="00837A58">
        <w:rPr>
          <w:rFonts w:eastAsia="Times New Roman" w:cs="Times New Roman"/>
          <w:spacing w:val="11"/>
        </w:rPr>
        <w:t xml:space="preserve"> </w:t>
      </w:r>
      <w:r w:rsidR="5ACB9F92" w:rsidRPr="00837A58">
        <w:rPr>
          <w:rFonts w:eastAsia="Times New Roman" w:cs="Times New Roman"/>
        </w:rPr>
        <w:t>school</w:t>
      </w:r>
      <w:r w:rsidRPr="00837A58">
        <w:rPr>
          <w:rFonts w:eastAsia="Times New Roman" w:cs="Times New Roman"/>
          <w:spacing w:val="11"/>
        </w:rPr>
        <w:t xml:space="preserve"> </w:t>
      </w:r>
      <w:r w:rsidRPr="00837A58">
        <w:rPr>
          <w:rFonts w:eastAsia="Times New Roman" w:cs="Times New Roman"/>
        </w:rPr>
        <w:t>is</w:t>
      </w:r>
      <w:r w:rsidRPr="00837A58">
        <w:rPr>
          <w:rFonts w:eastAsia="Times New Roman" w:cs="Times New Roman"/>
          <w:spacing w:val="11"/>
        </w:rPr>
        <w:t xml:space="preserve"> </w:t>
      </w:r>
      <w:r w:rsidRPr="00837A58">
        <w:rPr>
          <w:rFonts w:eastAsia="Times New Roman" w:cs="Times New Roman"/>
          <w:spacing w:val="-1"/>
        </w:rPr>
        <w:t>s</w:t>
      </w:r>
      <w:r w:rsidRPr="00837A58">
        <w:rPr>
          <w:rFonts w:eastAsia="Times New Roman" w:cs="Times New Roman"/>
        </w:rPr>
        <w:t>trongly opposed</w:t>
      </w:r>
      <w:r w:rsidRPr="00837A58">
        <w:rPr>
          <w:rFonts w:eastAsia="Times New Roman" w:cs="Times New Roman"/>
          <w:spacing w:val="12"/>
        </w:rPr>
        <w:t xml:space="preserve"> </w:t>
      </w:r>
      <w:r w:rsidRPr="00837A58">
        <w:rPr>
          <w:rFonts w:eastAsia="Times New Roman" w:cs="Times New Roman"/>
        </w:rPr>
        <w:t>to</w:t>
      </w:r>
      <w:r w:rsidRPr="00837A58">
        <w:rPr>
          <w:rFonts w:eastAsia="Times New Roman" w:cs="Times New Roman"/>
          <w:spacing w:val="13"/>
        </w:rPr>
        <w:t xml:space="preserve"> </w:t>
      </w:r>
      <w:r w:rsidRPr="00837A58">
        <w:rPr>
          <w:rFonts w:eastAsia="Times New Roman" w:cs="Times New Roman"/>
        </w:rPr>
        <w:t>sexual</w:t>
      </w:r>
      <w:r w:rsidRPr="00837A58">
        <w:rPr>
          <w:rFonts w:eastAsia="Times New Roman" w:cs="Times New Roman"/>
          <w:spacing w:val="13"/>
        </w:rPr>
        <w:t xml:space="preserve"> </w:t>
      </w:r>
      <w:r w:rsidRPr="00837A58">
        <w:rPr>
          <w:rFonts w:eastAsia="Times New Roman" w:cs="Times New Roman"/>
        </w:rPr>
        <w:t>hara</w:t>
      </w:r>
      <w:r w:rsidRPr="00837A58">
        <w:rPr>
          <w:rFonts w:eastAsia="Times New Roman" w:cs="Times New Roman"/>
          <w:spacing w:val="-1"/>
        </w:rPr>
        <w:t>ss</w:t>
      </w:r>
      <w:r w:rsidRPr="00837A58">
        <w:rPr>
          <w:rFonts w:eastAsia="Times New Roman" w:cs="Times New Roman"/>
        </w:rPr>
        <w:t>ment</w:t>
      </w:r>
      <w:r w:rsidRPr="00837A58">
        <w:rPr>
          <w:rFonts w:eastAsia="Times New Roman" w:cs="Times New Roman"/>
          <w:spacing w:val="13"/>
        </w:rPr>
        <w:t xml:space="preserve"> </w:t>
      </w:r>
      <w:r w:rsidRPr="00837A58">
        <w:rPr>
          <w:rFonts w:eastAsia="Times New Roman" w:cs="Times New Roman"/>
        </w:rPr>
        <w:t>and</w:t>
      </w:r>
      <w:r w:rsidRPr="00837A58">
        <w:rPr>
          <w:rFonts w:eastAsia="Times New Roman" w:cs="Times New Roman"/>
          <w:spacing w:val="13"/>
        </w:rPr>
        <w:t xml:space="preserve"> </w:t>
      </w:r>
      <w:r w:rsidRPr="00837A58">
        <w:rPr>
          <w:rFonts w:eastAsia="Times New Roman" w:cs="Times New Roman"/>
        </w:rPr>
        <w:t>that</w:t>
      </w:r>
      <w:r w:rsidRPr="00837A58">
        <w:rPr>
          <w:rFonts w:eastAsia="Times New Roman" w:cs="Times New Roman"/>
          <w:spacing w:val="13"/>
        </w:rPr>
        <w:t xml:space="preserve"> </w:t>
      </w:r>
      <w:r w:rsidRPr="00837A58">
        <w:rPr>
          <w:rFonts w:eastAsia="Times New Roman" w:cs="Times New Roman"/>
          <w:spacing w:val="-1"/>
        </w:rPr>
        <w:t>s</w:t>
      </w:r>
      <w:r w:rsidRPr="00837A58">
        <w:rPr>
          <w:rFonts w:eastAsia="Times New Roman" w:cs="Times New Roman"/>
        </w:rPr>
        <w:t>uch</w:t>
      </w:r>
      <w:r w:rsidRPr="00837A58">
        <w:rPr>
          <w:rFonts w:eastAsia="Times New Roman" w:cs="Times New Roman"/>
          <w:spacing w:val="13"/>
        </w:rPr>
        <w:t xml:space="preserve"> </w:t>
      </w:r>
      <w:r w:rsidRPr="00837A58">
        <w:rPr>
          <w:rFonts w:eastAsia="Times New Roman" w:cs="Times New Roman"/>
        </w:rPr>
        <w:t>behavior</w:t>
      </w:r>
      <w:r w:rsidRPr="00837A58">
        <w:rPr>
          <w:rFonts w:eastAsia="Times New Roman" w:cs="Times New Roman"/>
          <w:spacing w:val="13"/>
        </w:rPr>
        <w:t xml:space="preserve"> </w:t>
      </w:r>
      <w:r w:rsidRPr="00837A58">
        <w:rPr>
          <w:rFonts w:eastAsia="Times New Roman" w:cs="Times New Roman"/>
        </w:rPr>
        <w:t>is</w:t>
      </w:r>
      <w:r w:rsidRPr="00837A58">
        <w:rPr>
          <w:rFonts w:eastAsia="Times New Roman" w:cs="Times New Roman"/>
          <w:spacing w:val="13"/>
        </w:rPr>
        <w:t xml:space="preserve"> </w:t>
      </w:r>
      <w:r w:rsidRPr="00837A58">
        <w:rPr>
          <w:rFonts w:eastAsia="Times New Roman" w:cs="Times New Roman"/>
        </w:rPr>
        <w:t>prohib</w:t>
      </w:r>
      <w:r w:rsidRPr="00837A58">
        <w:rPr>
          <w:rFonts w:eastAsia="Times New Roman" w:cs="Times New Roman"/>
          <w:spacing w:val="-1"/>
        </w:rPr>
        <w:t>i</w:t>
      </w:r>
      <w:r w:rsidRPr="00837A58">
        <w:rPr>
          <w:rFonts w:eastAsia="Times New Roman" w:cs="Times New Roman"/>
        </w:rPr>
        <w:t>ted both</w:t>
      </w:r>
      <w:r w:rsidRPr="00837A58">
        <w:rPr>
          <w:rFonts w:eastAsia="Times New Roman" w:cs="Times New Roman"/>
          <w:spacing w:val="11"/>
        </w:rPr>
        <w:t xml:space="preserve"> </w:t>
      </w:r>
      <w:r w:rsidRPr="00837A58">
        <w:rPr>
          <w:rFonts w:eastAsia="Times New Roman" w:cs="Times New Roman"/>
        </w:rPr>
        <w:t>by</w:t>
      </w:r>
      <w:r w:rsidRPr="00837A58">
        <w:rPr>
          <w:rFonts w:eastAsia="Times New Roman" w:cs="Times New Roman"/>
          <w:spacing w:val="12"/>
        </w:rPr>
        <w:t xml:space="preserve"> </w:t>
      </w:r>
      <w:r w:rsidRPr="00837A58">
        <w:rPr>
          <w:rFonts w:eastAsia="Times New Roman" w:cs="Times New Roman"/>
        </w:rPr>
        <w:t>l</w:t>
      </w:r>
      <w:r w:rsidRPr="00837A58">
        <w:rPr>
          <w:rFonts w:eastAsia="Times New Roman" w:cs="Times New Roman"/>
          <w:spacing w:val="-1"/>
        </w:rPr>
        <w:t>a</w:t>
      </w:r>
      <w:r w:rsidRPr="00837A58">
        <w:rPr>
          <w:rFonts w:eastAsia="Times New Roman" w:cs="Times New Roman"/>
        </w:rPr>
        <w:t>w</w:t>
      </w:r>
      <w:r w:rsidRPr="00837A58">
        <w:rPr>
          <w:rFonts w:eastAsia="Times New Roman" w:cs="Times New Roman"/>
          <w:spacing w:val="12"/>
        </w:rPr>
        <w:t xml:space="preserve"> </w:t>
      </w:r>
      <w:r w:rsidRPr="00837A58">
        <w:rPr>
          <w:rFonts w:eastAsia="Times New Roman" w:cs="Times New Roman"/>
        </w:rPr>
        <w:t>a</w:t>
      </w:r>
      <w:r w:rsidRPr="00837A58">
        <w:rPr>
          <w:rFonts w:eastAsia="Times New Roman" w:cs="Times New Roman"/>
          <w:spacing w:val="-1"/>
        </w:rPr>
        <w:t>n</w:t>
      </w:r>
      <w:r w:rsidRPr="00837A58">
        <w:rPr>
          <w:rFonts w:eastAsia="Times New Roman" w:cs="Times New Roman"/>
        </w:rPr>
        <w:t>d</w:t>
      </w:r>
      <w:r w:rsidRPr="00837A58">
        <w:rPr>
          <w:rFonts w:eastAsia="Times New Roman" w:cs="Times New Roman"/>
          <w:spacing w:val="12"/>
        </w:rPr>
        <w:t xml:space="preserve"> </w:t>
      </w:r>
      <w:r w:rsidRPr="00837A58">
        <w:rPr>
          <w:rFonts w:eastAsia="Times New Roman" w:cs="Times New Roman"/>
        </w:rPr>
        <w:t>by</w:t>
      </w:r>
      <w:r w:rsidRPr="00837A58">
        <w:rPr>
          <w:rFonts w:eastAsia="Times New Roman" w:cs="Times New Roman"/>
          <w:spacing w:val="11"/>
        </w:rPr>
        <w:t xml:space="preserve"> </w:t>
      </w:r>
      <w:r w:rsidR="6662413D" w:rsidRPr="00837A58">
        <w:rPr>
          <w:rFonts w:eastAsia="Times New Roman" w:cs="Times New Roman"/>
          <w:spacing w:val="11"/>
        </w:rPr>
        <w:t>s</w:t>
      </w:r>
      <w:r w:rsidR="272A96C2" w:rsidRPr="00837A58">
        <w:rPr>
          <w:rFonts w:eastAsia="Times New Roman" w:cs="Times New Roman"/>
        </w:rPr>
        <w:t>chool</w:t>
      </w:r>
      <w:r w:rsidRPr="00837A58">
        <w:rPr>
          <w:rFonts w:eastAsia="Times New Roman" w:cs="Times New Roman"/>
          <w:spacing w:val="12"/>
        </w:rPr>
        <w:t xml:space="preserve"> </w:t>
      </w:r>
      <w:r w:rsidRPr="00837A58">
        <w:rPr>
          <w:rFonts w:eastAsia="Times New Roman" w:cs="Times New Roman"/>
        </w:rPr>
        <w:t>pol</w:t>
      </w:r>
      <w:r w:rsidRPr="00837A58">
        <w:rPr>
          <w:rFonts w:eastAsia="Times New Roman" w:cs="Times New Roman"/>
          <w:spacing w:val="-1"/>
        </w:rPr>
        <w:t>i</w:t>
      </w:r>
      <w:r w:rsidRPr="00837A58">
        <w:rPr>
          <w:rFonts w:eastAsia="Times New Roman" w:cs="Times New Roman"/>
        </w:rPr>
        <w:t>c</w:t>
      </w:r>
      <w:r w:rsidRPr="00837A58">
        <w:rPr>
          <w:rFonts w:eastAsia="Times New Roman" w:cs="Times New Roman"/>
          <w:spacing w:val="-15"/>
        </w:rPr>
        <w:t>y</w:t>
      </w:r>
      <w:r w:rsidRPr="00837A58">
        <w:rPr>
          <w:rFonts w:eastAsia="Times New Roman" w:cs="Times New Roman"/>
        </w:rPr>
        <w:t>.</w:t>
      </w:r>
      <w:r w:rsidRPr="00837A58">
        <w:rPr>
          <w:rFonts w:eastAsia="Times New Roman" w:cs="Times New Roman"/>
          <w:spacing w:val="12"/>
        </w:rPr>
        <w:t xml:space="preserve"> </w:t>
      </w:r>
      <w:r w:rsidRPr="00837A58">
        <w:rPr>
          <w:rFonts w:eastAsia="Times New Roman" w:cs="Times New Roman"/>
        </w:rPr>
        <w:t>It</w:t>
      </w:r>
      <w:r w:rsidRPr="00837A58">
        <w:rPr>
          <w:rFonts w:eastAsia="Times New Roman" w:cs="Times New Roman"/>
          <w:spacing w:val="12"/>
        </w:rPr>
        <w:t xml:space="preserve"> </w:t>
      </w:r>
      <w:r w:rsidRPr="00837A58">
        <w:rPr>
          <w:rFonts w:eastAsia="Times New Roman" w:cs="Times New Roman"/>
        </w:rPr>
        <w:t>is</w:t>
      </w:r>
      <w:r w:rsidRPr="00837A58">
        <w:rPr>
          <w:rFonts w:eastAsia="Times New Roman" w:cs="Times New Roman"/>
          <w:spacing w:val="12"/>
        </w:rPr>
        <w:t xml:space="preserve"> </w:t>
      </w:r>
      <w:r w:rsidRPr="00837A58">
        <w:rPr>
          <w:rFonts w:eastAsia="Times New Roman" w:cs="Times New Roman"/>
        </w:rPr>
        <w:t>the</w:t>
      </w:r>
      <w:r w:rsidRPr="00837A58">
        <w:rPr>
          <w:rFonts w:eastAsia="Times New Roman" w:cs="Times New Roman"/>
          <w:spacing w:val="11"/>
        </w:rPr>
        <w:t xml:space="preserve"> </w:t>
      </w:r>
      <w:r w:rsidRPr="00837A58">
        <w:rPr>
          <w:rFonts w:eastAsia="Times New Roman" w:cs="Times New Roman"/>
        </w:rPr>
        <w:t>intent</w:t>
      </w:r>
      <w:r w:rsidRPr="00837A58">
        <w:rPr>
          <w:rFonts w:eastAsia="Times New Roman" w:cs="Times New Roman"/>
          <w:spacing w:val="-1"/>
        </w:rPr>
        <w:t>i</w:t>
      </w:r>
      <w:r w:rsidRPr="00837A58">
        <w:rPr>
          <w:rFonts w:eastAsia="Times New Roman" w:cs="Times New Roman"/>
        </w:rPr>
        <w:t>on</w:t>
      </w:r>
      <w:r w:rsidRPr="00837A58">
        <w:rPr>
          <w:rFonts w:eastAsia="Times New Roman" w:cs="Times New Roman"/>
          <w:spacing w:val="12"/>
        </w:rPr>
        <w:t xml:space="preserve"> </w:t>
      </w:r>
      <w:r w:rsidRPr="00837A58">
        <w:rPr>
          <w:rFonts w:eastAsia="Times New Roman" w:cs="Times New Roman"/>
        </w:rPr>
        <w:t>of</w:t>
      </w:r>
      <w:r w:rsidRPr="00837A58">
        <w:rPr>
          <w:rFonts w:eastAsia="Times New Roman" w:cs="Times New Roman"/>
          <w:spacing w:val="12"/>
        </w:rPr>
        <w:t xml:space="preserve"> </w:t>
      </w:r>
      <w:r w:rsidRPr="00837A58">
        <w:rPr>
          <w:rFonts w:eastAsia="Times New Roman" w:cs="Times New Roman"/>
        </w:rPr>
        <w:t>the</w:t>
      </w:r>
      <w:r w:rsidRPr="00837A58">
        <w:rPr>
          <w:rFonts w:eastAsia="Times New Roman" w:cs="Times New Roman"/>
          <w:spacing w:val="12"/>
        </w:rPr>
        <w:t xml:space="preserve"> </w:t>
      </w:r>
      <w:r w:rsidR="3EBECEBA" w:rsidRPr="00837A58">
        <w:rPr>
          <w:rFonts w:eastAsia="Times New Roman" w:cs="Times New Roman"/>
        </w:rPr>
        <w:t>school</w:t>
      </w:r>
      <w:r w:rsidRPr="00837A58">
        <w:rPr>
          <w:rFonts w:eastAsia="Times New Roman" w:cs="Times New Roman"/>
          <w:w w:val="99"/>
        </w:rPr>
        <w:t xml:space="preserve"> </w:t>
      </w:r>
      <w:r w:rsidRPr="00837A58">
        <w:rPr>
          <w:rFonts w:eastAsia="Times New Roman" w:cs="Times New Roman"/>
        </w:rPr>
        <w:t>to</w:t>
      </w:r>
      <w:r w:rsidRPr="00837A58">
        <w:rPr>
          <w:rFonts w:eastAsia="Times New Roman" w:cs="Times New Roman"/>
          <w:spacing w:val="15"/>
        </w:rPr>
        <w:t xml:space="preserve"> </w:t>
      </w:r>
      <w:r w:rsidRPr="00837A58">
        <w:rPr>
          <w:rFonts w:eastAsia="Times New Roman" w:cs="Times New Roman"/>
        </w:rPr>
        <w:t>take</w:t>
      </w:r>
      <w:r w:rsidRPr="00837A58">
        <w:rPr>
          <w:rFonts w:eastAsia="Times New Roman" w:cs="Times New Roman"/>
          <w:spacing w:val="16"/>
        </w:rPr>
        <w:t xml:space="preserve"> </w:t>
      </w:r>
      <w:r w:rsidRPr="00837A58">
        <w:rPr>
          <w:rFonts w:eastAsia="Times New Roman" w:cs="Times New Roman"/>
          <w:spacing w:val="-1"/>
        </w:rPr>
        <w:t>w</w:t>
      </w:r>
      <w:r w:rsidRPr="00837A58">
        <w:rPr>
          <w:rFonts w:eastAsia="Times New Roman" w:cs="Times New Roman"/>
        </w:rPr>
        <w:t>hatever</w:t>
      </w:r>
      <w:r w:rsidRPr="00837A58">
        <w:rPr>
          <w:rFonts w:eastAsia="Times New Roman" w:cs="Times New Roman"/>
          <w:spacing w:val="16"/>
        </w:rPr>
        <w:t xml:space="preserve"> </w:t>
      </w:r>
      <w:r w:rsidRPr="00837A58">
        <w:rPr>
          <w:rFonts w:eastAsia="Times New Roman" w:cs="Times New Roman"/>
        </w:rPr>
        <w:t>act</w:t>
      </w:r>
      <w:r w:rsidRPr="00837A58">
        <w:rPr>
          <w:rFonts w:eastAsia="Times New Roman" w:cs="Times New Roman"/>
          <w:spacing w:val="-1"/>
        </w:rPr>
        <w:t>i</w:t>
      </w:r>
      <w:r w:rsidRPr="00837A58">
        <w:rPr>
          <w:rFonts w:eastAsia="Times New Roman" w:cs="Times New Roman"/>
        </w:rPr>
        <w:t>on</w:t>
      </w:r>
      <w:r w:rsidRPr="00837A58">
        <w:rPr>
          <w:rFonts w:eastAsia="Times New Roman" w:cs="Times New Roman"/>
          <w:spacing w:val="16"/>
        </w:rPr>
        <w:t xml:space="preserve"> </w:t>
      </w:r>
      <w:r w:rsidRPr="00837A58">
        <w:rPr>
          <w:rFonts w:eastAsia="Times New Roman" w:cs="Times New Roman"/>
        </w:rPr>
        <w:t>may</w:t>
      </w:r>
      <w:r w:rsidRPr="00837A58">
        <w:rPr>
          <w:rFonts w:eastAsia="Times New Roman" w:cs="Times New Roman"/>
          <w:spacing w:val="16"/>
        </w:rPr>
        <w:t xml:space="preserve"> </w:t>
      </w:r>
      <w:r w:rsidRPr="00837A58">
        <w:rPr>
          <w:rFonts w:eastAsia="Times New Roman" w:cs="Times New Roman"/>
        </w:rPr>
        <w:t>be</w:t>
      </w:r>
      <w:r w:rsidRPr="00837A58">
        <w:rPr>
          <w:rFonts w:eastAsia="Times New Roman" w:cs="Times New Roman"/>
          <w:spacing w:val="16"/>
        </w:rPr>
        <w:t xml:space="preserve"> </w:t>
      </w:r>
      <w:r w:rsidRPr="00837A58">
        <w:rPr>
          <w:rFonts w:eastAsia="Times New Roman" w:cs="Times New Roman"/>
        </w:rPr>
        <w:t>needed</w:t>
      </w:r>
      <w:r w:rsidRPr="00837A58">
        <w:rPr>
          <w:rFonts w:eastAsia="Times New Roman" w:cs="Times New Roman"/>
          <w:spacing w:val="15"/>
        </w:rPr>
        <w:t xml:space="preserve"> </w:t>
      </w:r>
      <w:r w:rsidRPr="00837A58">
        <w:rPr>
          <w:rFonts w:eastAsia="Times New Roman" w:cs="Times New Roman"/>
        </w:rPr>
        <w:t>to</w:t>
      </w:r>
      <w:r w:rsidRPr="00837A58">
        <w:rPr>
          <w:rFonts w:eastAsia="Times New Roman" w:cs="Times New Roman"/>
          <w:spacing w:val="16"/>
        </w:rPr>
        <w:t xml:space="preserve"> </w:t>
      </w:r>
      <w:r w:rsidRPr="00837A58">
        <w:rPr>
          <w:rFonts w:eastAsia="Times New Roman" w:cs="Times New Roman"/>
        </w:rPr>
        <w:t>prevent,</w:t>
      </w:r>
      <w:r w:rsidRPr="00837A58">
        <w:rPr>
          <w:rFonts w:eastAsia="Times New Roman" w:cs="Times New Roman"/>
          <w:spacing w:val="16"/>
        </w:rPr>
        <w:t xml:space="preserve"> </w:t>
      </w:r>
      <w:r w:rsidRPr="00837A58">
        <w:rPr>
          <w:rFonts w:eastAsia="Times New Roman" w:cs="Times New Roman"/>
        </w:rPr>
        <w:t>correc</w:t>
      </w:r>
      <w:r w:rsidRPr="00837A58">
        <w:rPr>
          <w:rFonts w:eastAsia="Times New Roman" w:cs="Times New Roman"/>
          <w:spacing w:val="-1"/>
        </w:rPr>
        <w:t>t</w:t>
      </w:r>
      <w:r w:rsidRPr="00837A58">
        <w:rPr>
          <w:rFonts w:eastAsia="Times New Roman" w:cs="Times New Roman"/>
        </w:rPr>
        <w:t>,</w:t>
      </w:r>
      <w:r w:rsidRPr="00837A58">
        <w:rPr>
          <w:rFonts w:eastAsia="Times New Roman" w:cs="Times New Roman"/>
          <w:spacing w:val="16"/>
        </w:rPr>
        <w:t xml:space="preserve"> </w:t>
      </w:r>
      <w:r w:rsidRPr="00837A58">
        <w:rPr>
          <w:rFonts w:eastAsia="Times New Roman" w:cs="Times New Roman"/>
        </w:rPr>
        <w:t>and,</w:t>
      </w:r>
      <w:r w:rsidRPr="00837A58">
        <w:rPr>
          <w:rFonts w:eastAsia="Times New Roman" w:cs="Times New Roman"/>
          <w:spacing w:val="16"/>
        </w:rPr>
        <w:t xml:space="preserve"> </w:t>
      </w:r>
      <w:r w:rsidRPr="00837A58">
        <w:rPr>
          <w:rFonts w:eastAsia="Times New Roman" w:cs="Times New Roman"/>
        </w:rPr>
        <w:t>if nece</w:t>
      </w:r>
      <w:r w:rsidRPr="00837A58">
        <w:rPr>
          <w:rFonts w:eastAsia="Times New Roman" w:cs="Times New Roman"/>
          <w:spacing w:val="-1"/>
        </w:rPr>
        <w:t>ss</w:t>
      </w:r>
      <w:r w:rsidRPr="00837A58">
        <w:rPr>
          <w:rFonts w:eastAsia="Times New Roman" w:cs="Times New Roman"/>
        </w:rPr>
        <w:t>ar</w:t>
      </w:r>
      <w:r w:rsidRPr="00837A58">
        <w:rPr>
          <w:rFonts w:eastAsia="Times New Roman" w:cs="Times New Roman"/>
          <w:spacing w:val="-15"/>
        </w:rPr>
        <w:t>y</w:t>
      </w:r>
      <w:r w:rsidRPr="00837A58">
        <w:rPr>
          <w:rFonts w:eastAsia="Times New Roman" w:cs="Times New Roman"/>
        </w:rPr>
        <w:t>,</w:t>
      </w:r>
      <w:r w:rsidRPr="00837A58">
        <w:rPr>
          <w:rFonts w:eastAsia="Times New Roman" w:cs="Times New Roman"/>
          <w:spacing w:val="1"/>
        </w:rPr>
        <w:t xml:space="preserve"> </w:t>
      </w:r>
      <w:r w:rsidRPr="00837A58">
        <w:rPr>
          <w:rFonts w:eastAsia="Times New Roman" w:cs="Times New Roman"/>
        </w:rPr>
        <w:t>di</w:t>
      </w:r>
      <w:r w:rsidRPr="00837A58">
        <w:rPr>
          <w:rFonts w:eastAsia="Times New Roman" w:cs="Times New Roman"/>
          <w:spacing w:val="-1"/>
        </w:rPr>
        <w:t>s</w:t>
      </w:r>
      <w:r w:rsidRPr="00837A58">
        <w:rPr>
          <w:rFonts w:eastAsia="Times New Roman" w:cs="Times New Roman"/>
        </w:rPr>
        <w:t>cipl</w:t>
      </w:r>
      <w:r w:rsidRPr="00837A58">
        <w:rPr>
          <w:rFonts w:eastAsia="Times New Roman" w:cs="Times New Roman"/>
          <w:spacing w:val="-1"/>
        </w:rPr>
        <w:t>i</w:t>
      </w:r>
      <w:r w:rsidRPr="00837A58">
        <w:rPr>
          <w:rFonts w:eastAsia="Times New Roman" w:cs="Times New Roman"/>
        </w:rPr>
        <w:t>ne</w:t>
      </w:r>
      <w:r w:rsidRPr="00837A58">
        <w:rPr>
          <w:rFonts w:eastAsia="Times New Roman" w:cs="Times New Roman"/>
          <w:spacing w:val="2"/>
        </w:rPr>
        <w:t xml:space="preserve"> </w:t>
      </w:r>
      <w:r w:rsidRPr="00837A58">
        <w:rPr>
          <w:rFonts w:eastAsia="Times New Roman" w:cs="Times New Roman"/>
        </w:rPr>
        <w:t>behavior</w:t>
      </w:r>
      <w:r w:rsidRPr="00837A58">
        <w:rPr>
          <w:rFonts w:eastAsia="Times New Roman" w:cs="Times New Roman"/>
          <w:spacing w:val="2"/>
        </w:rPr>
        <w:t xml:space="preserve"> </w:t>
      </w:r>
      <w:r w:rsidRPr="00837A58">
        <w:rPr>
          <w:rFonts w:eastAsia="Times New Roman" w:cs="Times New Roman"/>
          <w:spacing w:val="-1"/>
        </w:rPr>
        <w:t>w</w:t>
      </w:r>
      <w:r w:rsidRPr="00837A58">
        <w:rPr>
          <w:rFonts w:eastAsia="Times New Roman" w:cs="Times New Roman"/>
        </w:rPr>
        <w:t>hich</w:t>
      </w:r>
      <w:r w:rsidRPr="00837A58">
        <w:rPr>
          <w:rFonts w:eastAsia="Times New Roman" w:cs="Times New Roman"/>
          <w:spacing w:val="1"/>
        </w:rPr>
        <w:t xml:space="preserve"> </w:t>
      </w:r>
      <w:r w:rsidRPr="00837A58">
        <w:rPr>
          <w:rFonts w:eastAsia="Times New Roman" w:cs="Times New Roman"/>
        </w:rPr>
        <w:t>viola</w:t>
      </w:r>
      <w:r w:rsidRPr="00837A58">
        <w:rPr>
          <w:rFonts w:eastAsia="Times New Roman" w:cs="Times New Roman"/>
          <w:spacing w:val="-1"/>
        </w:rPr>
        <w:t>t</w:t>
      </w:r>
      <w:r w:rsidRPr="00837A58">
        <w:rPr>
          <w:rFonts w:eastAsia="Times New Roman" w:cs="Times New Roman"/>
        </w:rPr>
        <w:t>es</w:t>
      </w:r>
      <w:r w:rsidRPr="00837A58">
        <w:rPr>
          <w:rFonts w:eastAsia="Times New Roman" w:cs="Times New Roman"/>
          <w:spacing w:val="2"/>
        </w:rPr>
        <w:t xml:space="preserve"> </w:t>
      </w:r>
      <w:r w:rsidRPr="00837A58">
        <w:rPr>
          <w:rFonts w:eastAsia="Times New Roman" w:cs="Times New Roman"/>
        </w:rPr>
        <w:t>this</w:t>
      </w:r>
      <w:r w:rsidRPr="00837A58">
        <w:rPr>
          <w:rFonts w:eastAsia="Times New Roman" w:cs="Times New Roman"/>
          <w:spacing w:val="2"/>
        </w:rPr>
        <w:t xml:space="preserve"> </w:t>
      </w:r>
      <w:r w:rsidRPr="00837A58">
        <w:rPr>
          <w:rFonts w:eastAsia="Times New Roman" w:cs="Times New Roman"/>
        </w:rPr>
        <w:t>pol</w:t>
      </w:r>
      <w:r w:rsidRPr="00837A58">
        <w:rPr>
          <w:rFonts w:eastAsia="Times New Roman" w:cs="Times New Roman"/>
          <w:spacing w:val="-1"/>
        </w:rPr>
        <w:t>i</w:t>
      </w:r>
      <w:r w:rsidRPr="00837A58">
        <w:rPr>
          <w:rFonts w:eastAsia="Times New Roman" w:cs="Times New Roman"/>
        </w:rPr>
        <w:t>c</w:t>
      </w:r>
      <w:r w:rsidRPr="00837A58">
        <w:rPr>
          <w:rFonts w:eastAsia="Times New Roman" w:cs="Times New Roman"/>
          <w:spacing w:val="-15"/>
        </w:rPr>
        <w:t>y</w:t>
      </w:r>
      <w:r w:rsidRPr="00837A58">
        <w:rPr>
          <w:rFonts w:eastAsia="Times New Roman" w:cs="Times New Roman"/>
        </w:rPr>
        <w:t>.</w:t>
      </w:r>
    </w:p>
    <w:p w14:paraId="697FAFCC" w14:textId="77777777" w:rsidR="007C60DC" w:rsidRPr="009507F5" w:rsidRDefault="007C60DC" w:rsidP="0078779D">
      <w:pPr>
        <w:pStyle w:val="Heading4"/>
      </w:pPr>
      <w:r w:rsidRPr="009507F5">
        <w:t>Title IX Compliance</w:t>
      </w:r>
    </w:p>
    <w:p w14:paraId="00C70E70" w14:textId="44C5C321" w:rsidR="00837A58" w:rsidRPr="004C2B1B" w:rsidRDefault="00837A58" w:rsidP="00DA05C2">
      <w:pPr>
        <w:spacing w:line="276" w:lineRule="auto"/>
        <w:jc w:val="both"/>
      </w:pPr>
      <w:r w:rsidRPr="004C2B1B">
        <w:t>Title IX of the Education Amendments of 1972 (“Title IX”) protect</w:t>
      </w:r>
      <w:r w:rsidR="00815A8B" w:rsidRPr="004C2B1B">
        <w:t>s individuals</w:t>
      </w:r>
      <w:r w:rsidRPr="004C2B1B">
        <w:t xml:space="preserve"> from discrimination based on sex</w:t>
      </w:r>
      <w:r w:rsidR="00815A8B" w:rsidRPr="004C2B1B">
        <w:t>ual orientation</w:t>
      </w:r>
      <w:r w:rsidRPr="004C2B1B">
        <w:t xml:space="preserve"> in education programs or activities which receive Federal financial assistance. Southeastern College not only complies with the letter of Title IX's requirements but also endorses the law's intent and spirit. Southeastern College is committed to compliance in all areas addressed by Title IX, including access to higher education, career education, math and science, standardized testing, athletics, education for pregnant and parenting students, learning environment, and technology, as well as sexual harassment.</w:t>
      </w:r>
    </w:p>
    <w:p w14:paraId="4AD838EF" w14:textId="4804A2AC" w:rsidR="00837A58" w:rsidRPr="004C2B1B" w:rsidRDefault="00837A58" w:rsidP="00DA05C2">
      <w:pPr>
        <w:spacing w:line="276" w:lineRule="auto"/>
        <w:jc w:val="both"/>
      </w:pPr>
      <w:r>
        <w:t xml:space="preserve">All students are responsible to </w:t>
      </w:r>
      <w:r w:rsidR="00815A8B">
        <w:t>make certain</w:t>
      </w:r>
      <w:r>
        <w:t xml:space="preserve"> that sexual discrimination</w:t>
      </w:r>
      <w:r w:rsidR="00815A8B">
        <w:t xml:space="preserve">, sexual </w:t>
      </w:r>
      <w:r w:rsidR="6F020B7A">
        <w:t>violence,</w:t>
      </w:r>
      <w:r>
        <w:t xml:space="preserve"> or </w:t>
      </w:r>
      <w:r w:rsidR="00815A8B">
        <w:t xml:space="preserve">sexual </w:t>
      </w:r>
      <w:r>
        <w:t>harassment</w:t>
      </w:r>
      <w:r w:rsidR="00815A8B">
        <w:t xml:space="preserve"> does not occur</w:t>
      </w:r>
      <w:r>
        <w:t xml:space="preserve">. If you feel that you have experienced or witnessed </w:t>
      </w:r>
      <w:r w:rsidR="00815A8B">
        <w:t xml:space="preserve">sexual </w:t>
      </w:r>
      <w:r>
        <w:t>harassment</w:t>
      </w:r>
      <w:r w:rsidR="00815A8B">
        <w:t xml:space="preserve"> or sexual violence</w:t>
      </w:r>
      <w:r>
        <w:t xml:space="preserve">, you </w:t>
      </w:r>
      <w:r w:rsidR="00815A8B">
        <w:t>should</w:t>
      </w:r>
      <w:r>
        <w:t xml:space="preserve"> notify </w:t>
      </w:r>
      <w:r w:rsidR="00815A8B">
        <w:t xml:space="preserve">either of </w:t>
      </w:r>
      <w:r>
        <w:t xml:space="preserve">the Title IX </w:t>
      </w:r>
      <w:r w:rsidR="00815A8B">
        <w:t>Coordinators</w:t>
      </w:r>
      <w:r>
        <w:t xml:space="preserve"> designated below. Southeastern College forbids </w:t>
      </w:r>
      <w:r>
        <w:lastRenderedPageBreak/>
        <w:t xml:space="preserve">retaliation against anyone for reporting harassment, assisting in making a harassment complaint, or cooperating in a harassment investigation, it is also a violation of Federal law. Additional details on this policy can be found at the following link </w:t>
      </w:r>
      <w:hyperlink r:id="rId26">
        <w:r w:rsidRPr="5C6099D6">
          <w:rPr>
            <w:rStyle w:val="Hyperlink"/>
          </w:rPr>
          <w:t xml:space="preserve">http://www.sec.edu/heoa </w:t>
        </w:r>
      </w:hyperlink>
      <w:r>
        <w:t>and under the heading “Health &amp; Safety Information – Title IX Compliance”.</w:t>
      </w:r>
    </w:p>
    <w:p w14:paraId="50E9B308" w14:textId="500726B3" w:rsidR="007C60DC" w:rsidRPr="009507F5" w:rsidRDefault="00380232" w:rsidP="0078779D">
      <w:pPr>
        <w:pStyle w:val="Heading4"/>
      </w:pPr>
      <w:bookmarkStart w:id="74" w:name="_Hlk57211802"/>
      <w:r>
        <w:t>Title IX Coordinator</w:t>
      </w:r>
    </w:p>
    <w:bookmarkEnd w:id="74"/>
    <w:p w14:paraId="2223A5B4" w14:textId="77777777" w:rsidR="00A0425D" w:rsidRDefault="00125545" w:rsidP="00815A8B">
      <w:pPr>
        <w:spacing w:after="0" w:line="240" w:lineRule="auto"/>
        <w:jc w:val="both"/>
      </w:pPr>
      <w:r w:rsidRPr="00125545">
        <w:t>Dr. Paula Cherry</w:t>
      </w:r>
    </w:p>
    <w:p w14:paraId="34AC5AA9" w14:textId="5667DD9F" w:rsidR="00801F83" w:rsidRDefault="00973F29" w:rsidP="00815A8B">
      <w:pPr>
        <w:spacing w:after="0" w:line="240" w:lineRule="auto"/>
        <w:jc w:val="both"/>
      </w:pPr>
      <w:r w:rsidRPr="00973F29">
        <w:t>Regional Director of Program Development and Academic Technologies</w:t>
      </w:r>
    </w:p>
    <w:p w14:paraId="447615F3" w14:textId="48B37E16" w:rsidR="00A65EBE" w:rsidRDefault="00F924C3" w:rsidP="00815A8B">
      <w:pPr>
        <w:spacing w:after="0" w:line="240" w:lineRule="auto"/>
        <w:jc w:val="both"/>
      </w:pPr>
      <w:r>
        <w:t>5875 NW 163</w:t>
      </w:r>
      <w:r w:rsidRPr="00F924C3">
        <w:rPr>
          <w:vertAlign w:val="superscript"/>
        </w:rPr>
        <w:t>rd</w:t>
      </w:r>
      <w:r>
        <w:t xml:space="preserve"> Street, Suite 102</w:t>
      </w:r>
      <w:r w:rsidR="005C46DF">
        <w:t xml:space="preserve">, Miami Lakes, FL </w:t>
      </w:r>
      <w:r w:rsidR="00B26C15">
        <w:t>33014</w:t>
      </w:r>
    </w:p>
    <w:p w14:paraId="2C087D30" w14:textId="77D58B5A" w:rsidR="00125545" w:rsidRDefault="00D37F56" w:rsidP="00815A8B">
      <w:pPr>
        <w:spacing w:after="0" w:line="240" w:lineRule="auto"/>
        <w:jc w:val="both"/>
      </w:pPr>
      <w:r w:rsidRPr="00D37F56">
        <w:t xml:space="preserve">Tel: </w:t>
      </w:r>
      <w:r>
        <w:t>(</w:t>
      </w:r>
      <w:r w:rsidR="00F924C3">
        <w:t>305</w:t>
      </w:r>
      <w:r>
        <w:t xml:space="preserve">) </w:t>
      </w:r>
      <w:r w:rsidR="00F924C3">
        <w:t>820-5003</w:t>
      </w:r>
    </w:p>
    <w:p w14:paraId="655B4D21" w14:textId="66443A12" w:rsidR="00D37F56" w:rsidRDefault="000F1793" w:rsidP="00815A8B">
      <w:pPr>
        <w:spacing w:after="0" w:line="240" w:lineRule="auto"/>
        <w:jc w:val="both"/>
      </w:pPr>
      <w:hyperlink r:id="rId27" w:history="1">
        <w:r w:rsidR="00D37F56" w:rsidRPr="001E5FF0">
          <w:rPr>
            <w:rStyle w:val="Hyperlink"/>
          </w:rPr>
          <w:t>pcherry@sec.edu</w:t>
        </w:r>
      </w:hyperlink>
      <w:r w:rsidR="00D37F56">
        <w:t xml:space="preserve"> </w:t>
      </w:r>
    </w:p>
    <w:p w14:paraId="07DBF553" w14:textId="77777777" w:rsidR="007C60DC" w:rsidRPr="009507F5" w:rsidRDefault="007C60DC" w:rsidP="0078779D">
      <w:pPr>
        <w:pStyle w:val="Heading1"/>
      </w:pPr>
      <w:bookmarkStart w:id="75" w:name="_Toc428875622"/>
      <w:bookmarkStart w:id="76" w:name="_Toc126568743"/>
      <w:bookmarkEnd w:id="62"/>
      <w:bookmarkEnd w:id="63"/>
      <w:bookmarkEnd w:id="64"/>
      <w:bookmarkEnd w:id="65"/>
      <w:r w:rsidRPr="009507F5">
        <w:t>OWNERSHIP AND GOVERNING BODY</w:t>
      </w:r>
      <w:bookmarkEnd w:id="75"/>
      <w:bookmarkEnd w:id="76"/>
    </w:p>
    <w:p w14:paraId="1613CBAC" w14:textId="03F3BDCB" w:rsidR="00837A58" w:rsidRPr="004C2B1B" w:rsidRDefault="00837A58" w:rsidP="00DA05C2">
      <w:pPr>
        <w:spacing w:line="276" w:lineRule="auto"/>
        <w:jc w:val="both"/>
      </w:pPr>
      <w:r w:rsidRPr="004C2B1B">
        <w:t xml:space="preserve">Southeastern College is wholly owned by BAR Education, Inc., </w:t>
      </w:r>
      <w:r w:rsidR="0011760F">
        <w:t>5875 NW 163</w:t>
      </w:r>
      <w:r w:rsidR="0011760F" w:rsidRPr="0011760F">
        <w:rPr>
          <w:vertAlign w:val="superscript"/>
        </w:rPr>
        <w:t>rd</w:t>
      </w:r>
      <w:r w:rsidR="0011760F">
        <w:t xml:space="preserve"> Street</w:t>
      </w:r>
      <w:r w:rsidRPr="004C2B1B">
        <w:t>, Suite 10</w:t>
      </w:r>
      <w:r w:rsidR="004E1664">
        <w:t>2</w:t>
      </w:r>
      <w:r w:rsidRPr="004C2B1B">
        <w:t xml:space="preserve">, </w:t>
      </w:r>
      <w:r w:rsidR="0011760F">
        <w:t>Miami Lakes, FL 33014</w:t>
      </w:r>
      <w:r w:rsidRPr="004C2B1B">
        <w:t xml:space="preserve">. Dr. Arthur Keiser and Belinda Keiser are the primary shareholders. </w:t>
      </w:r>
    </w:p>
    <w:p w14:paraId="0746B76C" w14:textId="0953A703" w:rsidR="00522DF1" w:rsidRDefault="00837A58" w:rsidP="00EA3A8C">
      <w:pPr>
        <w:spacing w:line="276" w:lineRule="auto"/>
        <w:jc w:val="both"/>
      </w:pPr>
      <w:r w:rsidRPr="004C2B1B">
        <w:t>The information in this catalog is current as to the time it went to print.</w:t>
      </w:r>
    </w:p>
    <w:p w14:paraId="693AD097" w14:textId="77777777" w:rsidR="00EA3A8C" w:rsidRDefault="00EA3A8C" w:rsidP="00EA3A8C">
      <w:pPr>
        <w:spacing w:line="276" w:lineRule="auto"/>
        <w:jc w:val="both"/>
      </w:pPr>
    </w:p>
    <w:p w14:paraId="55A8D842" w14:textId="77777777" w:rsidR="00673074" w:rsidRPr="009507F5" w:rsidRDefault="00673074" w:rsidP="007B0C0B">
      <w:pPr>
        <w:pStyle w:val="Categoryheader"/>
      </w:pPr>
      <w:bookmarkStart w:id="77" w:name="_Toc329017554"/>
      <w:bookmarkStart w:id="78" w:name="_Toc428875623"/>
      <w:bookmarkStart w:id="79" w:name="_Toc126568744"/>
      <w:r w:rsidRPr="009507F5">
        <w:t>Descriptions of Facilities and Equipment</w:t>
      </w:r>
      <w:bookmarkEnd w:id="77"/>
      <w:bookmarkEnd w:id="78"/>
      <w:bookmarkEnd w:id="79"/>
    </w:p>
    <w:p w14:paraId="3CD5255B" w14:textId="0D0B9587" w:rsidR="00837A58" w:rsidRPr="004C2B1B" w:rsidRDefault="00837A58" w:rsidP="00EA3A8C">
      <w:pPr>
        <w:spacing w:line="276" w:lineRule="auto"/>
        <w:jc w:val="both"/>
      </w:pPr>
      <w:r w:rsidRPr="004C2B1B">
        <w:t>Southeastern College’s West Palm Beac</w:t>
      </w:r>
      <w:r w:rsidR="002D3ABD">
        <w:t>h Main Campus is located at 1756 N. Congress Avenue, West Palm Beach, FL 33409.  The school is conveniently located near I-95 off FL-704/Okeechobee Boulevard. The building is approximately 20,760 square feet with air-con</w:t>
      </w:r>
      <w:r w:rsidRPr="004C2B1B">
        <w:t>ditioned and well-lit classrooms, laboratories, media/career center and offices providing students with a modern and comfortable learning environment. In addition, the Campus provides ample free parking. The equipment meets industry standards and effectively meets the objectives of the programs.</w:t>
      </w:r>
    </w:p>
    <w:p w14:paraId="0064E10D" w14:textId="676EA625" w:rsidR="002025E5" w:rsidRDefault="00837A58" w:rsidP="00DA05C2">
      <w:pPr>
        <w:spacing w:line="276" w:lineRule="auto"/>
        <w:jc w:val="both"/>
      </w:pPr>
      <w:r w:rsidRPr="004C2B1B">
        <w:t xml:space="preserve">Southeastern College’s Miami Lakes Campus is located at </w:t>
      </w:r>
      <w:r w:rsidR="002907C8" w:rsidRPr="002907C8">
        <w:t>5875 NW 163rd Street, Suite 101</w:t>
      </w:r>
      <w:r w:rsidRPr="004C2B1B">
        <w:t>, Miami Lakes, FL 3301</w:t>
      </w:r>
      <w:r w:rsidR="00565E0A">
        <w:t>4</w:t>
      </w:r>
      <w:r w:rsidRPr="004C2B1B">
        <w:t xml:space="preserve">. The school is conveniently located near all </w:t>
      </w:r>
      <w:r w:rsidRPr="004C2B1B">
        <w:lastRenderedPageBreak/>
        <w:t xml:space="preserve">major interstates and the Florida Turnpike. The building encompasses over </w:t>
      </w:r>
      <w:r w:rsidR="004D6B9A">
        <w:t>39,97</w:t>
      </w:r>
      <w:r w:rsidR="0009687D">
        <w:t>1</w:t>
      </w:r>
      <w:r w:rsidRPr="004C2B1B">
        <w:t xml:space="preserve"> square feet of air-conditioned and well-lit classrooms, laboratories, computer labs, a media/career center, student lounge, and offices providing students with a modern and comfortable learning environment. In addition, the College provides ample free parking. All equipment used at the College is compatible with industry standards and effectively meets the objectives of the programs.</w:t>
      </w:r>
      <w:r w:rsidR="002025E5" w:rsidRPr="002025E5">
        <w:t xml:space="preserve"> </w:t>
      </w:r>
    </w:p>
    <w:p w14:paraId="1A9CBC5A" w14:textId="4540DD7A" w:rsidR="00837A58" w:rsidRDefault="002025E5" w:rsidP="00DA05C2">
      <w:pPr>
        <w:spacing w:line="276" w:lineRule="auto"/>
        <w:jc w:val="both"/>
      </w:pPr>
      <w:r w:rsidRPr="002025E5">
        <w:t xml:space="preserve">Southeastern College’s </w:t>
      </w:r>
      <w:r>
        <w:t>Charlotte</w:t>
      </w:r>
      <w:r w:rsidRPr="002025E5">
        <w:t xml:space="preserve"> Campus is located </w:t>
      </w:r>
      <w:r w:rsidR="00022478" w:rsidRPr="00022478">
        <w:t>at 207 Regency Executive Park Drive, Charlotte, NC 28217.</w:t>
      </w:r>
      <w:r w:rsidR="00106295" w:rsidRPr="00106295">
        <w:t xml:space="preserve"> The </w:t>
      </w:r>
      <w:r w:rsidR="00B32535">
        <w:t>college</w:t>
      </w:r>
      <w:r w:rsidR="00106295" w:rsidRPr="00106295">
        <w:t xml:space="preserve"> encompasses 32,579 square feet; which includes classrooms, a media center, a student lounge, a massage clinic, a patio area, a conference room, and offices. Classrooms are clean, quiet, and air-conditioned. Classrooms are designed for lectures, hands-on instruction, and clinical internship. Instructional materials including audio-visual equipment, cushions and chairs, portable treatment tables, skeletons, and anatomical charts used to enhance learning are also available. There is ample parking. All equipment used at the school is compatible with industry standards and effectively meets the objectives of each program offered.</w:t>
      </w:r>
    </w:p>
    <w:p w14:paraId="2E3665C1" w14:textId="0AB1A0C0" w:rsidR="00801F83" w:rsidRPr="000C0C29" w:rsidRDefault="00801F83" w:rsidP="00DA05C2">
      <w:pPr>
        <w:widowControl w:val="0"/>
        <w:spacing w:before="7" w:line="276" w:lineRule="auto"/>
        <w:jc w:val="both"/>
        <w:rPr>
          <w:rFonts w:cstheme="minorHAnsi"/>
          <w:szCs w:val="18"/>
        </w:rPr>
      </w:pPr>
      <w:r w:rsidRPr="009E7E87">
        <w:rPr>
          <w:rFonts w:cstheme="minorHAnsi"/>
          <w:color w:val="231F20"/>
          <w:spacing w:val="-1"/>
          <w:szCs w:val="18"/>
        </w:rPr>
        <w:t>S</w:t>
      </w:r>
      <w:r w:rsidRPr="009E7E87">
        <w:rPr>
          <w:rFonts w:cstheme="minorHAnsi"/>
          <w:color w:val="231F20"/>
          <w:szCs w:val="18"/>
        </w:rPr>
        <w:t>outhea</w:t>
      </w:r>
      <w:r w:rsidRPr="009E7E87">
        <w:rPr>
          <w:rFonts w:cstheme="minorHAnsi"/>
          <w:color w:val="231F20"/>
          <w:spacing w:val="-1"/>
          <w:szCs w:val="18"/>
        </w:rPr>
        <w:t>s</w:t>
      </w:r>
      <w:r w:rsidRPr="009E7E87">
        <w:rPr>
          <w:rFonts w:cstheme="minorHAnsi"/>
          <w:color w:val="231F20"/>
          <w:szCs w:val="18"/>
        </w:rPr>
        <w:t>te</w:t>
      </w:r>
      <w:r w:rsidRPr="009E7E87">
        <w:rPr>
          <w:rFonts w:cstheme="minorHAnsi"/>
          <w:color w:val="231F20"/>
          <w:spacing w:val="-1"/>
          <w:szCs w:val="18"/>
        </w:rPr>
        <w:t>r</w:t>
      </w:r>
      <w:r w:rsidRPr="009E7E87">
        <w:rPr>
          <w:rFonts w:cstheme="minorHAnsi"/>
          <w:color w:val="231F20"/>
          <w:szCs w:val="18"/>
        </w:rPr>
        <w:t>n</w:t>
      </w:r>
      <w:r w:rsidRPr="009E7E87">
        <w:rPr>
          <w:rFonts w:cstheme="minorHAnsi"/>
          <w:color w:val="231F20"/>
          <w:spacing w:val="27"/>
          <w:szCs w:val="18"/>
        </w:rPr>
        <w:t xml:space="preserve"> </w:t>
      </w:r>
      <w:r w:rsidRPr="009E7E87">
        <w:rPr>
          <w:rFonts w:cstheme="minorHAnsi"/>
          <w:color w:val="231F20"/>
          <w:szCs w:val="18"/>
        </w:rPr>
        <w:t>College’s Columbia Campus</w:t>
      </w:r>
      <w:r w:rsidRPr="009E7E87">
        <w:rPr>
          <w:rFonts w:cstheme="minorHAnsi"/>
          <w:color w:val="231F20"/>
          <w:spacing w:val="27"/>
          <w:szCs w:val="18"/>
        </w:rPr>
        <w:t xml:space="preserve"> </w:t>
      </w:r>
      <w:r w:rsidRPr="009E7E87">
        <w:rPr>
          <w:rFonts w:cstheme="minorHAnsi"/>
          <w:color w:val="231F20"/>
          <w:szCs w:val="18"/>
        </w:rPr>
        <w:t>is</w:t>
      </w:r>
      <w:r w:rsidRPr="009E7E87">
        <w:rPr>
          <w:rFonts w:cstheme="minorHAnsi"/>
          <w:color w:val="231F20"/>
          <w:spacing w:val="27"/>
          <w:szCs w:val="18"/>
        </w:rPr>
        <w:t xml:space="preserve"> </w:t>
      </w:r>
      <w:r w:rsidRPr="009E7E87">
        <w:rPr>
          <w:rFonts w:cstheme="minorHAnsi"/>
          <w:color w:val="231F20"/>
          <w:szCs w:val="18"/>
        </w:rPr>
        <w:t>lo</w:t>
      </w:r>
      <w:r w:rsidRPr="009E7E87">
        <w:rPr>
          <w:rFonts w:cstheme="minorHAnsi"/>
          <w:color w:val="231F20"/>
          <w:spacing w:val="-1"/>
          <w:szCs w:val="18"/>
        </w:rPr>
        <w:t>c</w:t>
      </w:r>
      <w:r w:rsidRPr="009E7E87">
        <w:rPr>
          <w:rFonts w:cstheme="minorHAnsi"/>
          <w:color w:val="231F20"/>
          <w:szCs w:val="18"/>
        </w:rPr>
        <w:t>at</w:t>
      </w:r>
      <w:r w:rsidRPr="009E7E87">
        <w:rPr>
          <w:rFonts w:cstheme="minorHAnsi"/>
          <w:color w:val="231F20"/>
          <w:spacing w:val="-1"/>
          <w:szCs w:val="18"/>
        </w:rPr>
        <w:t>e</w:t>
      </w:r>
      <w:r w:rsidRPr="009E7E87">
        <w:rPr>
          <w:rFonts w:cstheme="minorHAnsi"/>
          <w:color w:val="231F20"/>
          <w:szCs w:val="18"/>
        </w:rPr>
        <w:t>d</w:t>
      </w:r>
      <w:r w:rsidRPr="009E7E87">
        <w:rPr>
          <w:rFonts w:cstheme="minorHAnsi"/>
          <w:color w:val="231F20"/>
          <w:spacing w:val="27"/>
          <w:szCs w:val="18"/>
        </w:rPr>
        <w:t xml:space="preserve"> </w:t>
      </w:r>
      <w:r w:rsidRPr="009E7E87">
        <w:rPr>
          <w:rFonts w:cstheme="minorHAnsi"/>
          <w:color w:val="231F20"/>
          <w:szCs w:val="18"/>
        </w:rPr>
        <w:t>at</w:t>
      </w:r>
      <w:r w:rsidRPr="009E7E87">
        <w:rPr>
          <w:rFonts w:cstheme="minorHAnsi"/>
          <w:color w:val="231F20"/>
          <w:spacing w:val="27"/>
          <w:szCs w:val="18"/>
        </w:rPr>
        <w:t xml:space="preserve"> </w:t>
      </w:r>
      <w:r w:rsidR="009E7E87" w:rsidRPr="009E7E87">
        <w:rPr>
          <w:rFonts w:cstheme="minorHAnsi"/>
          <w:color w:val="231F20"/>
          <w:szCs w:val="18"/>
        </w:rPr>
        <w:t xml:space="preserve">581 Columbia Mall Boulevard Columbia, SC 29223 </w:t>
      </w:r>
      <w:r w:rsidRPr="00BD1DA5">
        <w:rPr>
          <w:rFonts w:cstheme="minorHAnsi"/>
          <w:color w:val="231F20"/>
          <w:szCs w:val="18"/>
        </w:rPr>
        <w:t>The</w:t>
      </w:r>
      <w:r w:rsidRPr="00BD1DA5">
        <w:rPr>
          <w:rFonts w:cstheme="minorHAnsi"/>
          <w:color w:val="231F20"/>
          <w:spacing w:val="15"/>
          <w:szCs w:val="18"/>
        </w:rPr>
        <w:t xml:space="preserve"> </w:t>
      </w:r>
      <w:r w:rsidRPr="00BD1DA5">
        <w:rPr>
          <w:rFonts w:cstheme="minorHAnsi"/>
          <w:color w:val="231F20"/>
          <w:spacing w:val="-1"/>
          <w:szCs w:val="18"/>
        </w:rPr>
        <w:t>s</w:t>
      </w:r>
      <w:r w:rsidRPr="00BD1DA5">
        <w:rPr>
          <w:rFonts w:cstheme="minorHAnsi"/>
          <w:color w:val="231F20"/>
          <w:szCs w:val="18"/>
        </w:rPr>
        <w:t>chool</w:t>
      </w:r>
      <w:r w:rsidRPr="00BD1DA5">
        <w:rPr>
          <w:rFonts w:cstheme="minorHAnsi"/>
          <w:color w:val="231F20"/>
          <w:spacing w:val="14"/>
          <w:szCs w:val="18"/>
        </w:rPr>
        <w:t xml:space="preserve"> </w:t>
      </w:r>
      <w:r w:rsidRPr="00BD1DA5">
        <w:rPr>
          <w:rFonts w:cstheme="minorHAnsi"/>
          <w:color w:val="231F20"/>
          <w:szCs w:val="18"/>
        </w:rPr>
        <w:t>is conven</w:t>
      </w:r>
      <w:r w:rsidRPr="00BD1DA5">
        <w:rPr>
          <w:rFonts w:cstheme="minorHAnsi"/>
          <w:color w:val="231F20"/>
          <w:spacing w:val="-1"/>
          <w:szCs w:val="18"/>
        </w:rPr>
        <w:t>i</w:t>
      </w:r>
      <w:r w:rsidRPr="00BD1DA5">
        <w:rPr>
          <w:rFonts w:cstheme="minorHAnsi"/>
          <w:color w:val="231F20"/>
          <w:szCs w:val="18"/>
        </w:rPr>
        <w:t>ently</w:t>
      </w:r>
      <w:r w:rsidRPr="00BD1DA5">
        <w:rPr>
          <w:rFonts w:cstheme="minorHAnsi"/>
          <w:color w:val="231F20"/>
          <w:spacing w:val="4"/>
          <w:szCs w:val="18"/>
        </w:rPr>
        <w:t xml:space="preserve"> </w:t>
      </w:r>
      <w:r w:rsidRPr="00BD1DA5">
        <w:rPr>
          <w:rFonts w:cstheme="minorHAnsi"/>
          <w:color w:val="231F20"/>
          <w:szCs w:val="18"/>
        </w:rPr>
        <w:t>loca</w:t>
      </w:r>
      <w:r w:rsidRPr="00BD1DA5">
        <w:rPr>
          <w:rFonts w:cstheme="minorHAnsi"/>
          <w:color w:val="231F20"/>
          <w:spacing w:val="-1"/>
          <w:szCs w:val="18"/>
        </w:rPr>
        <w:t>t</w:t>
      </w:r>
      <w:r w:rsidRPr="00BD1DA5">
        <w:rPr>
          <w:rFonts w:cstheme="minorHAnsi"/>
          <w:color w:val="231F20"/>
          <w:szCs w:val="18"/>
        </w:rPr>
        <w:t>ed</w:t>
      </w:r>
      <w:r w:rsidR="00BF7657" w:rsidRPr="00BD1DA5">
        <w:rPr>
          <w:rFonts w:cstheme="minorHAnsi"/>
          <w:color w:val="231F20"/>
          <w:szCs w:val="18"/>
        </w:rPr>
        <w:t xml:space="preserve"> at the junction of I</w:t>
      </w:r>
      <w:r w:rsidR="00ED6EEE" w:rsidRPr="00BD1DA5">
        <w:rPr>
          <w:rFonts w:cstheme="minorHAnsi"/>
          <w:color w:val="231F20"/>
          <w:szCs w:val="18"/>
        </w:rPr>
        <w:t>-20 and Two Notch Road</w:t>
      </w:r>
      <w:r w:rsidRPr="00BD1DA5">
        <w:rPr>
          <w:rFonts w:cstheme="minorHAnsi"/>
          <w:color w:val="231F20"/>
          <w:szCs w:val="18"/>
        </w:rPr>
        <w:t>.</w:t>
      </w:r>
      <w:r w:rsidRPr="00BD1DA5">
        <w:rPr>
          <w:rFonts w:cstheme="minorHAnsi"/>
          <w:color w:val="231F20"/>
          <w:spacing w:val="1"/>
          <w:szCs w:val="18"/>
        </w:rPr>
        <w:t xml:space="preserve"> </w:t>
      </w:r>
      <w:r w:rsidRPr="00BD1DA5">
        <w:rPr>
          <w:rFonts w:cstheme="minorHAnsi"/>
          <w:color w:val="231F20"/>
          <w:szCs w:val="18"/>
        </w:rPr>
        <w:t>The</w:t>
      </w:r>
      <w:r w:rsidRPr="00BD1DA5">
        <w:rPr>
          <w:rFonts w:cstheme="minorHAnsi"/>
          <w:color w:val="231F20"/>
          <w:spacing w:val="10"/>
          <w:szCs w:val="18"/>
        </w:rPr>
        <w:t xml:space="preserve"> </w:t>
      </w:r>
      <w:r w:rsidRPr="00BD1DA5">
        <w:rPr>
          <w:rFonts w:cstheme="minorHAnsi"/>
          <w:color w:val="231F20"/>
          <w:spacing w:val="-1"/>
          <w:szCs w:val="18"/>
        </w:rPr>
        <w:t>s</w:t>
      </w:r>
      <w:r w:rsidRPr="00BD1DA5">
        <w:rPr>
          <w:rFonts w:cstheme="minorHAnsi"/>
          <w:color w:val="231F20"/>
          <w:szCs w:val="18"/>
        </w:rPr>
        <w:t>chool</w:t>
      </w:r>
      <w:r w:rsidRPr="00BD1DA5">
        <w:rPr>
          <w:rFonts w:cstheme="minorHAnsi"/>
          <w:color w:val="231F20"/>
          <w:spacing w:val="10"/>
          <w:szCs w:val="18"/>
        </w:rPr>
        <w:t xml:space="preserve"> </w:t>
      </w:r>
      <w:r w:rsidRPr="00BD1DA5">
        <w:rPr>
          <w:rFonts w:cstheme="minorHAnsi"/>
          <w:color w:val="231F20"/>
          <w:szCs w:val="18"/>
        </w:rPr>
        <w:t>en</w:t>
      </w:r>
      <w:r w:rsidRPr="00BD1DA5">
        <w:rPr>
          <w:rFonts w:cstheme="minorHAnsi"/>
          <w:color w:val="231F20"/>
          <w:spacing w:val="-1"/>
          <w:szCs w:val="18"/>
        </w:rPr>
        <w:t>c</w:t>
      </w:r>
      <w:r w:rsidRPr="00BD1DA5">
        <w:rPr>
          <w:rFonts w:cstheme="minorHAnsi"/>
          <w:color w:val="231F20"/>
          <w:szCs w:val="18"/>
        </w:rPr>
        <w:t>omp</w:t>
      </w:r>
      <w:r w:rsidRPr="00BD1DA5">
        <w:rPr>
          <w:rFonts w:cstheme="minorHAnsi"/>
          <w:color w:val="231F20"/>
          <w:spacing w:val="-1"/>
          <w:szCs w:val="18"/>
        </w:rPr>
        <w:t>as</w:t>
      </w:r>
      <w:r w:rsidRPr="00BD1DA5">
        <w:rPr>
          <w:rFonts w:cstheme="minorHAnsi"/>
          <w:color w:val="231F20"/>
          <w:szCs w:val="18"/>
        </w:rPr>
        <w:t>ses</w:t>
      </w:r>
      <w:r w:rsidRPr="00BD1DA5">
        <w:rPr>
          <w:rFonts w:cstheme="minorHAnsi"/>
          <w:color w:val="231F20"/>
          <w:spacing w:val="10"/>
          <w:szCs w:val="18"/>
        </w:rPr>
        <w:t xml:space="preserve"> </w:t>
      </w:r>
      <w:r w:rsidR="003F3C6A" w:rsidRPr="00BD1DA5">
        <w:rPr>
          <w:rFonts w:cstheme="minorHAnsi"/>
          <w:color w:val="231F20"/>
          <w:szCs w:val="18"/>
        </w:rPr>
        <w:t>45,191</w:t>
      </w:r>
      <w:r w:rsidRPr="00BD1DA5">
        <w:rPr>
          <w:rFonts w:cstheme="minorHAnsi"/>
          <w:color w:val="231F20"/>
          <w:spacing w:val="10"/>
          <w:szCs w:val="18"/>
        </w:rPr>
        <w:t xml:space="preserve"> </w:t>
      </w:r>
      <w:r w:rsidRPr="00BD1DA5">
        <w:rPr>
          <w:rFonts w:cstheme="minorHAnsi"/>
          <w:color w:val="231F20"/>
          <w:spacing w:val="-1"/>
          <w:szCs w:val="18"/>
        </w:rPr>
        <w:t>s</w:t>
      </w:r>
      <w:r w:rsidRPr="00BD1DA5">
        <w:rPr>
          <w:rFonts w:cstheme="minorHAnsi"/>
          <w:color w:val="231F20"/>
          <w:szCs w:val="18"/>
        </w:rPr>
        <w:t>quare</w:t>
      </w:r>
      <w:r w:rsidRPr="00BD1DA5">
        <w:rPr>
          <w:rFonts w:cstheme="minorHAnsi"/>
          <w:color w:val="231F20"/>
          <w:spacing w:val="9"/>
          <w:szCs w:val="18"/>
        </w:rPr>
        <w:t xml:space="preserve"> </w:t>
      </w:r>
      <w:r w:rsidRPr="00BD1DA5">
        <w:rPr>
          <w:rFonts w:cstheme="minorHAnsi"/>
          <w:color w:val="231F20"/>
          <w:szCs w:val="18"/>
        </w:rPr>
        <w:t>feet</w:t>
      </w:r>
      <w:r w:rsidRPr="00BD1DA5">
        <w:rPr>
          <w:rFonts w:cstheme="minorHAnsi"/>
          <w:color w:val="231F20"/>
          <w:spacing w:val="22"/>
          <w:szCs w:val="18"/>
        </w:rPr>
        <w:t xml:space="preserve"> </w:t>
      </w:r>
      <w:r w:rsidRPr="00BD1DA5">
        <w:rPr>
          <w:rFonts w:cstheme="minorHAnsi"/>
          <w:color w:val="231F20"/>
          <w:szCs w:val="18"/>
        </w:rPr>
        <w:t>of</w:t>
      </w:r>
      <w:r w:rsidRPr="00BD1DA5">
        <w:rPr>
          <w:rFonts w:cstheme="minorHAnsi"/>
          <w:color w:val="231F20"/>
          <w:spacing w:val="22"/>
          <w:szCs w:val="18"/>
        </w:rPr>
        <w:t xml:space="preserve"> </w:t>
      </w:r>
      <w:r w:rsidRPr="00BD1DA5">
        <w:rPr>
          <w:rFonts w:cstheme="minorHAnsi"/>
          <w:color w:val="231F20"/>
          <w:szCs w:val="18"/>
        </w:rPr>
        <w:t>air</w:t>
      </w:r>
      <w:r w:rsidRPr="00BD1DA5">
        <w:rPr>
          <w:rFonts w:cstheme="minorHAnsi"/>
          <w:color w:val="231F20"/>
          <w:spacing w:val="21"/>
          <w:szCs w:val="18"/>
        </w:rPr>
        <w:t xml:space="preserve"> </w:t>
      </w:r>
      <w:r w:rsidRPr="00BD1DA5">
        <w:rPr>
          <w:rFonts w:cstheme="minorHAnsi"/>
          <w:color w:val="231F20"/>
          <w:szCs w:val="18"/>
        </w:rPr>
        <w:t>cond</w:t>
      </w:r>
      <w:r w:rsidRPr="00BD1DA5">
        <w:rPr>
          <w:rFonts w:cstheme="minorHAnsi"/>
          <w:color w:val="231F20"/>
          <w:spacing w:val="-1"/>
          <w:szCs w:val="18"/>
        </w:rPr>
        <w:t>i</w:t>
      </w:r>
      <w:r w:rsidRPr="00BD1DA5">
        <w:rPr>
          <w:rFonts w:cstheme="minorHAnsi"/>
          <w:color w:val="231F20"/>
          <w:szCs w:val="18"/>
        </w:rPr>
        <w:t>tioned</w:t>
      </w:r>
      <w:r w:rsidRPr="00BD1DA5">
        <w:rPr>
          <w:rFonts w:cstheme="minorHAnsi"/>
          <w:color w:val="231F20"/>
          <w:spacing w:val="-1"/>
          <w:szCs w:val="18"/>
        </w:rPr>
        <w:t>/</w:t>
      </w:r>
      <w:r w:rsidRPr="00BD1DA5">
        <w:rPr>
          <w:rFonts w:cstheme="minorHAnsi"/>
          <w:color w:val="231F20"/>
          <w:szCs w:val="18"/>
        </w:rPr>
        <w:t>heated</w:t>
      </w:r>
      <w:r w:rsidRPr="00BD1DA5">
        <w:rPr>
          <w:rFonts w:cstheme="minorHAnsi"/>
          <w:color w:val="231F20"/>
          <w:spacing w:val="-3"/>
          <w:szCs w:val="18"/>
        </w:rPr>
        <w:t xml:space="preserve"> </w:t>
      </w:r>
      <w:r w:rsidRPr="00BD1DA5">
        <w:rPr>
          <w:rFonts w:cstheme="minorHAnsi"/>
          <w:color w:val="231F20"/>
          <w:szCs w:val="18"/>
        </w:rPr>
        <w:t>and</w:t>
      </w:r>
      <w:r w:rsidRPr="00BD1DA5">
        <w:rPr>
          <w:rFonts w:cstheme="minorHAnsi"/>
          <w:color w:val="231F20"/>
          <w:spacing w:val="-2"/>
          <w:szCs w:val="18"/>
        </w:rPr>
        <w:t xml:space="preserve"> </w:t>
      </w:r>
      <w:r w:rsidRPr="00BD1DA5">
        <w:rPr>
          <w:rFonts w:cstheme="minorHAnsi"/>
          <w:color w:val="231F20"/>
          <w:spacing w:val="-1"/>
          <w:szCs w:val="18"/>
        </w:rPr>
        <w:t>w</w:t>
      </w:r>
      <w:r w:rsidRPr="00BD1DA5">
        <w:rPr>
          <w:rFonts w:cstheme="minorHAnsi"/>
          <w:color w:val="231F20"/>
          <w:szCs w:val="18"/>
        </w:rPr>
        <w:t>el</w:t>
      </w:r>
      <w:r w:rsidRPr="00BD1DA5">
        <w:rPr>
          <w:rFonts w:cstheme="minorHAnsi"/>
          <w:color w:val="231F20"/>
          <w:spacing w:val="-1"/>
          <w:szCs w:val="18"/>
        </w:rPr>
        <w:t>l</w:t>
      </w:r>
      <w:r w:rsidRPr="00BD1DA5">
        <w:rPr>
          <w:rFonts w:cstheme="minorHAnsi"/>
          <w:color w:val="231F20"/>
          <w:szCs w:val="18"/>
        </w:rPr>
        <w:t>-lit</w:t>
      </w:r>
      <w:r w:rsidRPr="00BD1DA5">
        <w:rPr>
          <w:rFonts w:cstheme="minorHAnsi"/>
          <w:color w:val="231F20"/>
          <w:spacing w:val="-2"/>
          <w:szCs w:val="18"/>
        </w:rPr>
        <w:t xml:space="preserve"> </w:t>
      </w:r>
      <w:r w:rsidRPr="00BD1DA5">
        <w:rPr>
          <w:rFonts w:cstheme="minorHAnsi"/>
          <w:color w:val="231F20"/>
          <w:szCs w:val="18"/>
        </w:rPr>
        <w:t>cl</w:t>
      </w:r>
      <w:r w:rsidRPr="00BD1DA5">
        <w:rPr>
          <w:rFonts w:cstheme="minorHAnsi"/>
          <w:color w:val="231F20"/>
          <w:spacing w:val="-1"/>
          <w:szCs w:val="18"/>
        </w:rPr>
        <w:t>ass</w:t>
      </w:r>
      <w:r w:rsidRPr="00BD1DA5">
        <w:rPr>
          <w:rFonts w:cstheme="minorHAnsi"/>
          <w:color w:val="231F20"/>
          <w:szCs w:val="18"/>
        </w:rPr>
        <w:t>room</w:t>
      </w:r>
      <w:r w:rsidRPr="00BD1DA5">
        <w:rPr>
          <w:rFonts w:cstheme="minorHAnsi"/>
          <w:color w:val="231F20"/>
          <w:spacing w:val="-1"/>
          <w:szCs w:val="18"/>
        </w:rPr>
        <w:t>s</w:t>
      </w:r>
      <w:r w:rsidRPr="00BD1DA5">
        <w:rPr>
          <w:rFonts w:cstheme="minorHAnsi"/>
          <w:color w:val="231F20"/>
          <w:szCs w:val="18"/>
        </w:rPr>
        <w:t>, labor</w:t>
      </w:r>
      <w:r w:rsidRPr="00BD1DA5">
        <w:rPr>
          <w:rFonts w:cstheme="minorHAnsi"/>
          <w:color w:val="231F20"/>
          <w:spacing w:val="-1"/>
          <w:szCs w:val="18"/>
        </w:rPr>
        <w:t>a</w:t>
      </w:r>
      <w:r w:rsidRPr="00BD1DA5">
        <w:rPr>
          <w:rFonts w:cstheme="minorHAnsi"/>
          <w:color w:val="231F20"/>
          <w:szCs w:val="18"/>
        </w:rPr>
        <w:t>torie</w:t>
      </w:r>
      <w:r w:rsidRPr="00BD1DA5">
        <w:rPr>
          <w:rFonts w:cstheme="minorHAnsi"/>
          <w:color w:val="231F20"/>
          <w:spacing w:val="-1"/>
          <w:szCs w:val="18"/>
        </w:rPr>
        <w:t>s</w:t>
      </w:r>
      <w:r w:rsidRPr="00BD1DA5">
        <w:rPr>
          <w:rFonts w:cstheme="minorHAnsi"/>
          <w:color w:val="231F20"/>
          <w:szCs w:val="18"/>
        </w:rPr>
        <w:t>, media</w:t>
      </w:r>
      <w:r w:rsidRPr="00BD1DA5">
        <w:rPr>
          <w:rFonts w:cstheme="minorHAnsi"/>
          <w:color w:val="231F20"/>
          <w:spacing w:val="-3"/>
          <w:szCs w:val="18"/>
        </w:rPr>
        <w:t xml:space="preserve"> </w:t>
      </w:r>
      <w:r w:rsidRPr="00BD1DA5">
        <w:rPr>
          <w:rFonts w:cstheme="minorHAnsi"/>
          <w:color w:val="231F20"/>
          <w:szCs w:val="18"/>
        </w:rPr>
        <w:t>cent</w:t>
      </w:r>
      <w:r w:rsidRPr="00BD1DA5">
        <w:rPr>
          <w:rFonts w:cstheme="minorHAnsi"/>
          <w:color w:val="231F20"/>
          <w:spacing w:val="-1"/>
          <w:szCs w:val="18"/>
        </w:rPr>
        <w:t>e</w:t>
      </w:r>
      <w:r w:rsidRPr="00BD1DA5">
        <w:rPr>
          <w:rFonts w:cstheme="minorHAnsi"/>
          <w:color w:val="231F20"/>
          <w:szCs w:val="18"/>
        </w:rPr>
        <w:t>r, student lounge</w:t>
      </w:r>
      <w:r w:rsidRPr="00BD1DA5">
        <w:rPr>
          <w:rFonts w:cstheme="minorHAnsi"/>
          <w:color w:val="231F20"/>
          <w:spacing w:val="-2"/>
          <w:szCs w:val="18"/>
        </w:rPr>
        <w:t xml:space="preserve"> </w:t>
      </w:r>
      <w:r w:rsidRPr="00BD1DA5">
        <w:rPr>
          <w:rFonts w:cstheme="minorHAnsi"/>
          <w:color w:val="231F20"/>
          <w:szCs w:val="18"/>
        </w:rPr>
        <w:t>and o</w:t>
      </w:r>
      <w:r w:rsidRPr="00BD1DA5">
        <w:rPr>
          <w:rFonts w:cstheme="minorHAnsi"/>
          <w:color w:val="231F20"/>
          <w:spacing w:val="-4"/>
          <w:szCs w:val="18"/>
        </w:rPr>
        <w:t>f</w:t>
      </w:r>
      <w:r w:rsidRPr="00BD1DA5">
        <w:rPr>
          <w:rFonts w:cstheme="minorHAnsi"/>
          <w:color w:val="231F20"/>
          <w:szCs w:val="18"/>
        </w:rPr>
        <w:t>fi</w:t>
      </w:r>
      <w:r w:rsidRPr="00BD1DA5">
        <w:rPr>
          <w:rFonts w:cstheme="minorHAnsi"/>
          <w:color w:val="231F20"/>
          <w:spacing w:val="-1"/>
          <w:szCs w:val="18"/>
        </w:rPr>
        <w:t>c</w:t>
      </w:r>
      <w:r w:rsidRPr="00BD1DA5">
        <w:rPr>
          <w:rFonts w:cstheme="minorHAnsi"/>
          <w:color w:val="231F20"/>
          <w:szCs w:val="18"/>
        </w:rPr>
        <w:t>es</w:t>
      </w:r>
      <w:r w:rsidRPr="00BD1DA5">
        <w:rPr>
          <w:rFonts w:cstheme="minorHAnsi"/>
          <w:color w:val="231F20"/>
          <w:spacing w:val="7"/>
          <w:szCs w:val="18"/>
        </w:rPr>
        <w:t xml:space="preserve"> </w:t>
      </w:r>
      <w:r w:rsidRPr="00BD1DA5">
        <w:rPr>
          <w:rFonts w:cstheme="minorHAnsi"/>
          <w:color w:val="231F20"/>
          <w:szCs w:val="18"/>
        </w:rPr>
        <w:t>providing</w:t>
      </w:r>
      <w:r w:rsidRPr="00BD1DA5">
        <w:rPr>
          <w:rFonts w:cstheme="minorHAnsi"/>
          <w:color w:val="231F20"/>
          <w:spacing w:val="8"/>
          <w:szCs w:val="18"/>
        </w:rPr>
        <w:t xml:space="preserve"> </w:t>
      </w:r>
      <w:r w:rsidRPr="00BD1DA5">
        <w:rPr>
          <w:rFonts w:cstheme="minorHAnsi"/>
          <w:color w:val="231F20"/>
          <w:szCs w:val="18"/>
        </w:rPr>
        <w:t>stud</w:t>
      </w:r>
      <w:r w:rsidRPr="00BD1DA5">
        <w:rPr>
          <w:rFonts w:cstheme="minorHAnsi"/>
          <w:color w:val="231F20"/>
          <w:spacing w:val="-1"/>
          <w:szCs w:val="18"/>
        </w:rPr>
        <w:t>e</w:t>
      </w:r>
      <w:r w:rsidRPr="00BD1DA5">
        <w:rPr>
          <w:rFonts w:cstheme="minorHAnsi"/>
          <w:color w:val="231F20"/>
          <w:szCs w:val="18"/>
        </w:rPr>
        <w:t>nts</w:t>
      </w:r>
      <w:r w:rsidRPr="00BD1DA5">
        <w:rPr>
          <w:rFonts w:cstheme="minorHAnsi"/>
          <w:color w:val="231F20"/>
          <w:spacing w:val="7"/>
          <w:szCs w:val="18"/>
        </w:rPr>
        <w:t xml:space="preserve"> </w:t>
      </w:r>
      <w:r w:rsidRPr="00BD1DA5">
        <w:rPr>
          <w:rFonts w:cstheme="minorHAnsi"/>
          <w:color w:val="231F20"/>
          <w:spacing w:val="-1"/>
          <w:szCs w:val="18"/>
        </w:rPr>
        <w:t>w</w:t>
      </w:r>
      <w:r w:rsidRPr="00BD1DA5">
        <w:rPr>
          <w:rFonts w:cstheme="minorHAnsi"/>
          <w:color w:val="231F20"/>
          <w:szCs w:val="18"/>
        </w:rPr>
        <w:t>ith</w:t>
      </w:r>
      <w:r w:rsidRPr="00BD1DA5">
        <w:rPr>
          <w:rFonts w:cstheme="minorHAnsi"/>
          <w:color w:val="231F20"/>
          <w:spacing w:val="8"/>
          <w:szCs w:val="18"/>
        </w:rPr>
        <w:t xml:space="preserve"> </w:t>
      </w:r>
      <w:r w:rsidRPr="00BD1DA5">
        <w:rPr>
          <w:rFonts w:cstheme="minorHAnsi"/>
          <w:color w:val="231F20"/>
          <w:szCs w:val="18"/>
        </w:rPr>
        <w:t>a</w:t>
      </w:r>
      <w:r w:rsidRPr="00BD1DA5">
        <w:rPr>
          <w:rFonts w:cstheme="minorHAnsi"/>
          <w:color w:val="231F20"/>
          <w:spacing w:val="7"/>
          <w:szCs w:val="18"/>
        </w:rPr>
        <w:t xml:space="preserve"> </w:t>
      </w:r>
      <w:r w:rsidRPr="00BD1DA5">
        <w:rPr>
          <w:rFonts w:cstheme="minorHAnsi"/>
          <w:color w:val="231F20"/>
          <w:szCs w:val="18"/>
        </w:rPr>
        <w:t>modern</w:t>
      </w:r>
      <w:r w:rsidRPr="00BD1DA5">
        <w:rPr>
          <w:rFonts w:cstheme="minorHAnsi"/>
          <w:color w:val="231F20"/>
          <w:spacing w:val="8"/>
          <w:szCs w:val="18"/>
        </w:rPr>
        <w:t xml:space="preserve"> </w:t>
      </w:r>
      <w:r w:rsidRPr="00BD1DA5">
        <w:rPr>
          <w:rFonts w:cstheme="minorHAnsi"/>
          <w:color w:val="231F20"/>
          <w:szCs w:val="18"/>
        </w:rPr>
        <w:t>and</w:t>
      </w:r>
      <w:r w:rsidRPr="00BD1DA5">
        <w:rPr>
          <w:rFonts w:cstheme="minorHAnsi"/>
          <w:color w:val="231F20"/>
          <w:spacing w:val="7"/>
          <w:szCs w:val="18"/>
        </w:rPr>
        <w:t xml:space="preserve"> </w:t>
      </w:r>
      <w:r w:rsidRPr="00BD1DA5">
        <w:rPr>
          <w:rFonts w:cstheme="minorHAnsi"/>
          <w:color w:val="231F20"/>
          <w:szCs w:val="18"/>
        </w:rPr>
        <w:t>comfort</w:t>
      </w:r>
      <w:r w:rsidRPr="00BD1DA5">
        <w:rPr>
          <w:rFonts w:cstheme="minorHAnsi"/>
          <w:color w:val="231F20"/>
          <w:spacing w:val="-1"/>
          <w:szCs w:val="18"/>
        </w:rPr>
        <w:t>a</w:t>
      </w:r>
      <w:r w:rsidRPr="00BD1DA5">
        <w:rPr>
          <w:rFonts w:cstheme="minorHAnsi"/>
          <w:color w:val="231F20"/>
          <w:szCs w:val="18"/>
        </w:rPr>
        <w:t>ble</w:t>
      </w:r>
      <w:r w:rsidRPr="00BD1DA5">
        <w:rPr>
          <w:rFonts w:cstheme="minorHAnsi"/>
          <w:color w:val="231F20"/>
          <w:spacing w:val="8"/>
          <w:szCs w:val="18"/>
        </w:rPr>
        <w:t xml:space="preserve"> </w:t>
      </w:r>
      <w:r w:rsidRPr="00BD1DA5">
        <w:rPr>
          <w:rFonts w:cstheme="minorHAnsi"/>
          <w:color w:val="231F20"/>
          <w:szCs w:val="18"/>
        </w:rPr>
        <w:t>le</w:t>
      </w:r>
      <w:r w:rsidRPr="00BD1DA5">
        <w:rPr>
          <w:rFonts w:cstheme="minorHAnsi"/>
          <w:color w:val="231F20"/>
          <w:spacing w:val="-1"/>
          <w:szCs w:val="18"/>
        </w:rPr>
        <w:t>a</w:t>
      </w:r>
      <w:r w:rsidRPr="00BD1DA5">
        <w:rPr>
          <w:rFonts w:cstheme="minorHAnsi"/>
          <w:color w:val="231F20"/>
          <w:szCs w:val="18"/>
        </w:rPr>
        <w:t>rning environment.</w:t>
      </w:r>
      <w:r w:rsidRPr="00BD1DA5">
        <w:rPr>
          <w:rFonts w:cstheme="minorHAnsi"/>
          <w:color w:val="231F20"/>
          <w:spacing w:val="20"/>
          <w:szCs w:val="18"/>
        </w:rPr>
        <w:t xml:space="preserve"> </w:t>
      </w:r>
      <w:r w:rsidRPr="00BD1DA5">
        <w:rPr>
          <w:rFonts w:cstheme="minorHAnsi"/>
          <w:color w:val="231F20"/>
          <w:szCs w:val="18"/>
        </w:rPr>
        <w:t>In</w:t>
      </w:r>
      <w:r w:rsidRPr="00BD1DA5">
        <w:rPr>
          <w:rFonts w:cstheme="minorHAnsi"/>
          <w:color w:val="231F20"/>
          <w:spacing w:val="21"/>
          <w:szCs w:val="18"/>
        </w:rPr>
        <w:t xml:space="preserve"> </w:t>
      </w:r>
      <w:r w:rsidRPr="00BD1DA5">
        <w:rPr>
          <w:rFonts w:cstheme="minorHAnsi"/>
          <w:color w:val="231F20"/>
          <w:szCs w:val="18"/>
        </w:rPr>
        <w:t>addition,</w:t>
      </w:r>
      <w:r w:rsidRPr="00BD1DA5">
        <w:rPr>
          <w:rFonts w:cstheme="minorHAnsi"/>
          <w:color w:val="231F20"/>
          <w:spacing w:val="20"/>
          <w:szCs w:val="18"/>
        </w:rPr>
        <w:t xml:space="preserve"> </w:t>
      </w:r>
      <w:r w:rsidRPr="00BD1DA5">
        <w:rPr>
          <w:rFonts w:cstheme="minorHAnsi"/>
          <w:color w:val="231F20"/>
          <w:szCs w:val="18"/>
        </w:rPr>
        <w:t>the</w:t>
      </w:r>
      <w:r w:rsidRPr="00BD1DA5">
        <w:rPr>
          <w:rFonts w:cstheme="minorHAnsi"/>
          <w:color w:val="231F20"/>
          <w:spacing w:val="21"/>
          <w:szCs w:val="18"/>
        </w:rPr>
        <w:t xml:space="preserve"> </w:t>
      </w:r>
      <w:r w:rsidRPr="00BD1DA5">
        <w:rPr>
          <w:rFonts w:cstheme="minorHAnsi"/>
          <w:color w:val="231F20"/>
          <w:szCs w:val="18"/>
        </w:rPr>
        <w:t>school</w:t>
      </w:r>
      <w:r w:rsidRPr="00BD1DA5">
        <w:rPr>
          <w:rFonts w:cstheme="minorHAnsi"/>
          <w:color w:val="231F20"/>
          <w:spacing w:val="20"/>
          <w:szCs w:val="18"/>
        </w:rPr>
        <w:t xml:space="preserve"> </w:t>
      </w:r>
      <w:r w:rsidRPr="00BD1DA5">
        <w:rPr>
          <w:rFonts w:cstheme="minorHAnsi"/>
          <w:color w:val="231F20"/>
          <w:szCs w:val="18"/>
        </w:rPr>
        <w:t>provid</w:t>
      </w:r>
      <w:r w:rsidRPr="00BD1DA5">
        <w:rPr>
          <w:rFonts w:cstheme="minorHAnsi"/>
          <w:color w:val="231F20"/>
          <w:spacing w:val="-1"/>
          <w:szCs w:val="18"/>
        </w:rPr>
        <w:t>e</w:t>
      </w:r>
      <w:r w:rsidRPr="00BD1DA5">
        <w:rPr>
          <w:rFonts w:cstheme="minorHAnsi"/>
          <w:color w:val="231F20"/>
          <w:szCs w:val="18"/>
        </w:rPr>
        <w:t>s</w:t>
      </w:r>
      <w:r w:rsidRPr="00BD1DA5">
        <w:rPr>
          <w:rFonts w:cstheme="minorHAnsi"/>
          <w:color w:val="231F20"/>
          <w:spacing w:val="21"/>
          <w:szCs w:val="18"/>
        </w:rPr>
        <w:t xml:space="preserve"> </w:t>
      </w:r>
      <w:r w:rsidRPr="00BD1DA5">
        <w:rPr>
          <w:rFonts w:cstheme="minorHAnsi"/>
          <w:color w:val="231F20"/>
          <w:szCs w:val="18"/>
        </w:rPr>
        <w:t>ample</w:t>
      </w:r>
      <w:r w:rsidRPr="00BD1DA5">
        <w:rPr>
          <w:rFonts w:cstheme="minorHAnsi"/>
          <w:color w:val="231F20"/>
          <w:spacing w:val="20"/>
          <w:szCs w:val="18"/>
        </w:rPr>
        <w:t xml:space="preserve"> </w:t>
      </w:r>
      <w:r w:rsidRPr="00BD1DA5">
        <w:rPr>
          <w:rFonts w:cstheme="minorHAnsi"/>
          <w:color w:val="231F20"/>
          <w:szCs w:val="18"/>
        </w:rPr>
        <w:t>free</w:t>
      </w:r>
      <w:r w:rsidRPr="00BD1DA5">
        <w:rPr>
          <w:rFonts w:cstheme="minorHAnsi"/>
          <w:color w:val="231F20"/>
          <w:spacing w:val="21"/>
          <w:szCs w:val="18"/>
        </w:rPr>
        <w:t xml:space="preserve"> </w:t>
      </w:r>
      <w:r w:rsidRPr="00BD1DA5">
        <w:rPr>
          <w:rFonts w:cstheme="minorHAnsi"/>
          <w:color w:val="231F20"/>
          <w:szCs w:val="18"/>
        </w:rPr>
        <w:t xml:space="preserve">parking. </w:t>
      </w:r>
      <w:r w:rsidRPr="00BD1DA5">
        <w:rPr>
          <w:rFonts w:cstheme="minorHAnsi"/>
          <w:color w:val="231F20"/>
          <w:spacing w:val="-1"/>
          <w:szCs w:val="18"/>
        </w:rPr>
        <w:t>A</w:t>
      </w:r>
      <w:r w:rsidRPr="00BD1DA5">
        <w:rPr>
          <w:rFonts w:cstheme="minorHAnsi"/>
          <w:color w:val="231F20"/>
          <w:szCs w:val="18"/>
        </w:rPr>
        <w:t>ll</w:t>
      </w:r>
      <w:r w:rsidRPr="00BD1DA5">
        <w:rPr>
          <w:rFonts w:cstheme="minorHAnsi"/>
          <w:color w:val="231F20"/>
          <w:spacing w:val="10"/>
          <w:szCs w:val="18"/>
        </w:rPr>
        <w:t xml:space="preserve"> </w:t>
      </w:r>
      <w:r w:rsidRPr="00BD1DA5">
        <w:rPr>
          <w:rFonts w:cstheme="minorHAnsi"/>
          <w:color w:val="231F20"/>
          <w:szCs w:val="18"/>
        </w:rPr>
        <w:t>equ</w:t>
      </w:r>
      <w:r w:rsidRPr="00BD1DA5">
        <w:rPr>
          <w:rFonts w:cstheme="minorHAnsi"/>
          <w:color w:val="231F20"/>
          <w:spacing w:val="-1"/>
          <w:szCs w:val="18"/>
        </w:rPr>
        <w:t>i</w:t>
      </w:r>
      <w:r w:rsidRPr="00BD1DA5">
        <w:rPr>
          <w:rFonts w:cstheme="minorHAnsi"/>
          <w:color w:val="231F20"/>
          <w:szCs w:val="18"/>
        </w:rPr>
        <w:t>pment</w:t>
      </w:r>
      <w:r w:rsidRPr="00BD1DA5">
        <w:rPr>
          <w:rFonts w:cstheme="minorHAnsi"/>
          <w:color w:val="231F20"/>
          <w:spacing w:val="11"/>
          <w:szCs w:val="18"/>
        </w:rPr>
        <w:t xml:space="preserve"> </w:t>
      </w:r>
      <w:r w:rsidRPr="00BD1DA5">
        <w:rPr>
          <w:rFonts w:cstheme="minorHAnsi"/>
          <w:color w:val="231F20"/>
          <w:szCs w:val="18"/>
        </w:rPr>
        <w:t>u</w:t>
      </w:r>
      <w:r w:rsidRPr="00BD1DA5">
        <w:rPr>
          <w:rFonts w:cstheme="minorHAnsi"/>
          <w:color w:val="231F20"/>
          <w:spacing w:val="-1"/>
          <w:szCs w:val="18"/>
        </w:rPr>
        <w:t>s</w:t>
      </w:r>
      <w:r w:rsidRPr="00BD1DA5">
        <w:rPr>
          <w:rFonts w:cstheme="minorHAnsi"/>
          <w:color w:val="231F20"/>
          <w:szCs w:val="18"/>
        </w:rPr>
        <w:t>ed</w:t>
      </w:r>
      <w:r w:rsidRPr="00BD1DA5">
        <w:rPr>
          <w:rFonts w:cstheme="minorHAnsi"/>
          <w:color w:val="231F20"/>
          <w:spacing w:val="11"/>
          <w:szCs w:val="18"/>
        </w:rPr>
        <w:t xml:space="preserve"> </w:t>
      </w:r>
      <w:r w:rsidRPr="00BD1DA5">
        <w:rPr>
          <w:rFonts w:cstheme="minorHAnsi"/>
          <w:color w:val="231F20"/>
          <w:szCs w:val="18"/>
        </w:rPr>
        <w:t>at</w:t>
      </w:r>
      <w:r w:rsidRPr="00BD1DA5">
        <w:rPr>
          <w:rFonts w:cstheme="minorHAnsi"/>
          <w:color w:val="231F20"/>
          <w:spacing w:val="11"/>
          <w:szCs w:val="18"/>
        </w:rPr>
        <w:t xml:space="preserve"> </w:t>
      </w:r>
      <w:r w:rsidRPr="00BD1DA5">
        <w:rPr>
          <w:rFonts w:cstheme="minorHAnsi"/>
          <w:color w:val="231F20"/>
          <w:szCs w:val="18"/>
        </w:rPr>
        <w:t>the</w:t>
      </w:r>
      <w:r w:rsidRPr="00BD1DA5">
        <w:rPr>
          <w:rFonts w:cstheme="minorHAnsi"/>
          <w:color w:val="231F20"/>
          <w:spacing w:val="11"/>
          <w:szCs w:val="18"/>
        </w:rPr>
        <w:t xml:space="preserve"> </w:t>
      </w:r>
      <w:r w:rsidRPr="00BD1DA5">
        <w:rPr>
          <w:rFonts w:cstheme="minorHAnsi"/>
          <w:color w:val="231F20"/>
          <w:spacing w:val="-1"/>
          <w:szCs w:val="18"/>
        </w:rPr>
        <w:t>s</w:t>
      </w:r>
      <w:r w:rsidRPr="00BD1DA5">
        <w:rPr>
          <w:rFonts w:cstheme="minorHAnsi"/>
          <w:color w:val="231F20"/>
          <w:szCs w:val="18"/>
        </w:rPr>
        <w:t>chool</w:t>
      </w:r>
      <w:r w:rsidRPr="00BD1DA5">
        <w:rPr>
          <w:rFonts w:cstheme="minorHAnsi"/>
          <w:color w:val="231F20"/>
          <w:spacing w:val="10"/>
          <w:szCs w:val="18"/>
        </w:rPr>
        <w:t xml:space="preserve"> </w:t>
      </w:r>
      <w:r w:rsidRPr="00BD1DA5">
        <w:rPr>
          <w:rFonts w:cstheme="minorHAnsi"/>
          <w:color w:val="231F20"/>
          <w:szCs w:val="18"/>
        </w:rPr>
        <w:t>is</w:t>
      </w:r>
      <w:r w:rsidRPr="00BD1DA5">
        <w:rPr>
          <w:rFonts w:cstheme="minorHAnsi"/>
          <w:color w:val="231F20"/>
          <w:spacing w:val="11"/>
          <w:szCs w:val="18"/>
        </w:rPr>
        <w:t xml:space="preserve"> </w:t>
      </w:r>
      <w:r w:rsidRPr="00BD1DA5">
        <w:rPr>
          <w:rFonts w:cstheme="minorHAnsi"/>
          <w:color w:val="231F20"/>
          <w:szCs w:val="18"/>
        </w:rPr>
        <w:t>comp</w:t>
      </w:r>
      <w:r w:rsidRPr="00BD1DA5">
        <w:rPr>
          <w:rFonts w:cstheme="minorHAnsi"/>
          <w:color w:val="231F20"/>
          <w:spacing w:val="-1"/>
          <w:szCs w:val="18"/>
        </w:rPr>
        <w:t>a</w:t>
      </w:r>
      <w:r w:rsidRPr="00BD1DA5">
        <w:rPr>
          <w:rFonts w:cstheme="minorHAnsi"/>
          <w:color w:val="231F20"/>
          <w:szCs w:val="18"/>
        </w:rPr>
        <w:t>tible</w:t>
      </w:r>
      <w:r w:rsidRPr="00BD1DA5">
        <w:rPr>
          <w:rFonts w:cstheme="minorHAnsi"/>
          <w:color w:val="231F20"/>
          <w:spacing w:val="11"/>
          <w:szCs w:val="18"/>
        </w:rPr>
        <w:t xml:space="preserve"> </w:t>
      </w:r>
      <w:r w:rsidRPr="00BD1DA5">
        <w:rPr>
          <w:rFonts w:cstheme="minorHAnsi"/>
          <w:color w:val="231F20"/>
          <w:spacing w:val="-1"/>
          <w:szCs w:val="18"/>
        </w:rPr>
        <w:t>w</w:t>
      </w:r>
      <w:r w:rsidRPr="00BD1DA5">
        <w:rPr>
          <w:rFonts w:cstheme="minorHAnsi"/>
          <w:color w:val="231F20"/>
          <w:szCs w:val="18"/>
        </w:rPr>
        <w:t>ith</w:t>
      </w:r>
      <w:r w:rsidRPr="00BD1DA5">
        <w:rPr>
          <w:rFonts w:cstheme="minorHAnsi"/>
          <w:color w:val="231F20"/>
          <w:spacing w:val="11"/>
          <w:szCs w:val="18"/>
        </w:rPr>
        <w:t xml:space="preserve"> </w:t>
      </w:r>
      <w:r w:rsidRPr="00BD1DA5">
        <w:rPr>
          <w:rFonts w:cstheme="minorHAnsi"/>
          <w:color w:val="231F20"/>
          <w:szCs w:val="18"/>
        </w:rPr>
        <w:t>indu</w:t>
      </w:r>
      <w:r w:rsidRPr="00BD1DA5">
        <w:rPr>
          <w:rFonts w:cstheme="minorHAnsi"/>
          <w:color w:val="231F20"/>
          <w:spacing w:val="-1"/>
          <w:szCs w:val="18"/>
        </w:rPr>
        <w:t>s</w:t>
      </w:r>
      <w:r w:rsidRPr="00BD1DA5">
        <w:rPr>
          <w:rFonts w:cstheme="minorHAnsi"/>
          <w:color w:val="231F20"/>
          <w:szCs w:val="18"/>
        </w:rPr>
        <w:t>try</w:t>
      </w:r>
      <w:r w:rsidRPr="00BD1DA5">
        <w:rPr>
          <w:rFonts w:cstheme="minorHAnsi"/>
          <w:color w:val="231F20"/>
          <w:spacing w:val="11"/>
          <w:szCs w:val="18"/>
        </w:rPr>
        <w:t xml:space="preserve"> </w:t>
      </w:r>
      <w:r w:rsidRPr="00BD1DA5">
        <w:rPr>
          <w:rFonts w:cstheme="minorHAnsi"/>
          <w:color w:val="231F20"/>
          <w:spacing w:val="-1"/>
          <w:szCs w:val="18"/>
        </w:rPr>
        <w:t>s</w:t>
      </w:r>
      <w:r w:rsidRPr="00BD1DA5">
        <w:rPr>
          <w:rFonts w:cstheme="minorHAnsi"/>
          <w:color w:val="231F20"/>
          <w:szCs w:val="18"/>
        </w:rPr>
        <w:t>ta</w:t>
      </w:r>
      <w:r w:rsidRPr="00BD1DA5">
        <w:rPr>
          <w:rFonts w:cstheme="minorHAnsi"/>
          <w:color w:val="231F20"/>
          <w:spacing w:val="-1"/>
          <w:szCs w:val="18"/>
        </w:rPr>
        <w:t>n</w:t>
      </w:r>
      <w:r w:rsidRPr="00BD1DA5">
        <w:rPr>
          <w:rFonts w:cstheme="minorHAnsi"/>
          <w:color w:val="231F20"/>
          <w:szCs w:val="18"/>
        </w:rPr>
        <w:t>dards</w:t>
      </w:r>
      <w:r w:rsidRPr="00BD1DA5">
        <w:rPr>
          <w:rFonts w:cstheme="minorHAnsi"/>
          <w:color w:val="231F20"/>
          <w:spacing w:val="2"/>
          <w:szCs w:val="18"/>
        </w:rPr>
        <w:t xml:space="preserve"> </w:t>
      </w:r>
      <w:r w:rsidRPr="00BD1DA5">
        <w:rPr>
          <w:rFonts w:cstheme="minorHAnsi"/>
          <w:color w:val="231F20"/>
          <w:szCs w:val="18"/>
        </w:rPr>
        <w:t>and</w:t>
      </w:r>
      <w:r w:rsidRPr="00BD1DA5">
        <w:rPr>
          <w:rFonts w:cstheme="minorHAnsi"/>
          <w:color w:val="231F20"/>
          <w:spacing w:val="2"/>
          <w:szCs w:val="18"/>
        </w:rPr>
        <w:t xml:space="preserve"> </w:t>
      </w:r>
      <w:r w:rsidRPr="00BD1DA5">
        <w:rPr>
          <w:rFonts w:cstheme="minorHAnsi"/>
          <w:color w:val="231F20"/>
          <w:szCs w:val="18"/>
        </w:rPr>
        <w:t>e</w:t>
      </w:r>
      <w:r w:rsidRPr="00BD1DA5">
        <w:rPr>
          <w:rFonts w:cstheme="minorHAnsi"/>
          <w:color w:val="231F20"/>
          <w:spacing w:val="-4"/>
          <w:szCs w:val="18"/>
        </w:rPr>
        <w:t>f</w:t>
      </w:r>
      <w:r w:rsidRPr="00BD1DA5">
        <w:rPr>
          <w:rFonts w:cstheme="minorHAnsi"/>
          <w:color w:val="231F20"/>
          <w:szCs w:val="18"/>
        </w:rPr>
        <w:t>fective</w:t>
      </w:r>
      <w:r w:rsidRPr="00BD1DA5">
        <w:rPr>
          <w:rFonts w:cstheme="minorHAnsi"/>
          <w:color w:val="231F20"/>
          <w:spacing w:val="-1"/>
          <w:szCs w:val="18"/>
        </w:rPr>
        <w:t>l</w:t>
      </w:r>
      <w:r w:rsidRPr="00BD1DA5">
        <w:rPr>
          <w:rFonts w:cstheme="minorHAnsi"/>
          <w:color w:val="231F20"/>
          <w:szCs w:val="18"/>
        </w:rPr>
        <w:t>y</w:t>
      </w:r>
      <w:r w:rsidRPr="00BD1DA5">
        <w:rPr>
          <w:rFonts w:cstheme="minorHAnsi"/>
          <w:color w:val="231F20"/>
          <w:spacing w:val="2"/>
          <w:szCs w:val="18"/>
        </w:rPr>
        <w:t xml:space="preserve"> </w:t>
      </w:r>
      <w:r w:rsidRPr="00BD1DA5">
        <w:rPr>
          <w:rFonts w:cstheme="minorHAnsi"/>
          <w:color w:val="231F20"/>
          <w:szCs w:val="18"/>
        </w:rPr>
        <w:t>m</w:t>
      </w:r>
      <w:r w:rsidRPr="00BD1DA5">
        <w:rPr>
          <w:rFonts w:cstheme="minorHAnsi"/>
          <w:color w:val="231F20"/>
          <w:spacing w:val="-1"/>
          <w:szCs w:val="18"/>
        </w:rPr>
        <w:t>e</w:t>
      </w:r>
      <w:r w:rsidRPr="00BD1DA5">
        <w:rPr>
          <w:rFonts w:cstheme="minorHAnsi"/>
          <w:color w:val="231F20"/>
          <w:szCs w:val="18"/>
        </w:rPr>
        <w:t>ets</w:t>
      </w:r>
      <w:r w:rsidRPr="00BD1DA5">
        <w:rPr>
          <w:rFonts w:cstheme="minorHAnsi"/>
          <w:color w:val="231F20"/>
          <w:spacing w:val="2"/>
          <w:szCs w:val="18"/>
        </w:rPr>
        <w:t xml:space="preserve"> </w:t>
      </w:r>
      <w:r w:rsidRPr="00BD1DA5">
        <w:rPr>
          <w:rFonts w:cstheme="minorHAnsi"/>
          <w:color w:val="231F20"/>
          <w:szCs w:val="18"/>
        </w:rPr>
        <w:t>the</w:t>
      </w:r>
      <w:r w:rsidRPr="00BD1DA5">
        <w:rPr>
          <w:rFonts w:cstheme="minorHAnsi"/>
          <w:color w:val="231F20"/>
          <w:spacing w:val="2"/>
          <w:szCs w:val="18"/>
        </w:rPr>
        <w:t xml:space="preserve"> </w:t>
      </w:r>
      <w:r w:rsidRPr="00BD1DA5">
        <w:rPr>
          <w:rFonts w:cstheme="minorHAnsi"/>
          <w:color w:val="231F20"/>
          <w:szCs w:val="18"/>
        </w:rPr>
        <w:t>obj</w:t>
      </w:r>
      <w:r w:rsidRPr="00BD1DA5">
        <w:rPr>
          <w:rFonts w:cstheme="minorHAnsi"/>
          <w:color w:val="231F20"/>
          <w:spacing w:val="-1"/>
          <w:szCs w:val="18"/>
        </w:rPr>
        <w:t>e</w:t>
      </w:r>
      <w:r w:rsidRPr="00BD1DA5">
        <w:rPr>
          <w:rFonts w:cstheme="minorHAnsi"/>
          <w:color w:val="231F20"/>
          <w:szCs w:val="18"/>
        </w:rPr>
        <w:t>ct</w:t>
      </w:r>
      <w:r w:rsidRPr="00BD1DA5">
        <w:rPr>
          <w:rFonts w:cstheme="minorHAnsi"/>
          <w:color w:val="231F20"/>
          <w:spacing w:val="-1"/>
          <w:szCs w:val="18"/>
        </w:rPr>
        <w:t>i</w:t>
      </w:r>
      <w:r w:rsidRPr="00BD1DA5">
        <w:rPr>
          <w:rFonts w:cstheme="minorHAnsi"/>
          <w:color w:val="231F20"/>
          <w:szCs w:val="18"/>
        </w:rPr>
        <w:t>ves</w:t>
      </w:r>
      <w:r w:rsidRPr="00BD1DA5">
        <w:rPr>
          <w:rFonts w:cstheme="minorHAnsi"/>
          <w:color w:val="231F20"/>
          <w:spacing w:val="3"/>
          <w:szCs w:val="18"/>
        </w:rPr>
        <w:t xml:space="preserve"> </w:t>
      </w:r>
      <w:r w:rsidRPr="00BD1DA5">
        <w:rPr>
          <w:rFonts w:cstheme="minorHAnsi"/>
          <w:color w:val="231F20"/>
          <w:szCs w:val="18"/>
        </w:rPr>
        <w:t>of</w:t>
      </w:r>
      <w:r w:rsidRPr="00BD1DA5">
        <w:rPr>
          <w:rFonts w:cstheme="minorHAnsi"/>
          <w:color w:val="231F20"/>
          <w:spacing w:val="2"/>
          <w:szCs w:val="18"/>
        </w:rPr>
        <w:t xml:space="preserve"> </w:t>
      </w:r>
      <w:r w:rsidRPr="00BD1DA5">
        <w:rPr>
          <w:rFonts w:cstheme="minorHAnsi"/>
          <w:color w:val="231F20"/>
          <w:szCs w:val="18"/>
        </w:rPr>
        <w:t>the</w:t>
      </w:r>
      <w:r w:rsidRPr="00BD1DA5">
        <w:rPr>
          <w:rFonts w:cstheme="minorHAnsi"/>
          <w:color w:val="231F20"/>
          <w:spacing w:val="2"/>
          <w:szCs w:val="18"/>
        </w:rPr>
        <w:t xml:space="preserve"> </w:t>
      </w:r>
      <w:r w:rsidRPr="00BD1DA5">
        <w:rPr>
          <w:rFonts w:cstheme="minorHAnsi"/>
          <w:color w:val="231F20"/>
          <w:szCs w:val="18"/>
        </w:rPr>
        <w:t>program</w:t>
      </w:r>
      <w:r w:rsidRPr="00BD1DA5">
        <w:rPr>
          <w:rFonts w:cstheme="minorHAnsi"/>
          <w:color w:val="231F20"/>
          <w:spacing w:val="-1"/>
          <w:szCs w:val="18"/>
        </w:rPr>
        <w:t>s</w:t>
      </w:r>
      <w:r w:rsidRPr="00BD1DA5">
        <w:rPr>
          <w:rFonts w:cstheme="minorHAnsi"/>
          <w:color w:val="231F20"/>
          <w:szCs w:val="18"/>
        </w:rPr>
        <w:t>.</w:t>
      </w:r>
    </w:p>
    <w:p w14:paraId="1B301D0D" w14:textId="129A2502" w:rsidR="00EA3A8C" w:rsidRDefault="00801F83" w:rsidP="5C6099D6">
      <w:pPr>
        <w:widowControl w:val="0"/>
        <w:spacing w:line="276" w:lineRule="auto"/>
        <w:ind w:right="120"/>
        <w:jc w:val="both"/>
        <w:rPr>
          <w:color w:val="231F20"/>
        </w:rPr>
      </w:pPr>
      <w:r w:rsidRPr="5C6099D6">
        <w:rPr>
          <w:color w:val="231F20"/>
        </w:rPr>
        <w:t>The</w:t>
      </w:r>
      <w:r w:rsidRPr="5C6099D6">
        <w:rPr>
          <w:color w:val="231F20"/>
          <w:spacing w:val="26"/>
        </w:rPr>
        <w:t xml:space="preserve"> </w:t>
      </w:r>
      <w:r w:rsidRPr="5C6099D6">
        <w:rPr>
          <w:color w:val="231F20"/>
        </w:rPr>
        <w:t>Southea</w:t>
      </w:r>
      <w:r w:rsidRPr="5C6099D6">
        <w:rPr>
          <w:color w:val="231F20"/>
          <w:spacing w:val="-1"/>
        </w:rPr>
        <w:t>s</w:t>
      </w:r>
      <w:r w:rsidRPr="5C6099D6">
        <w:rPr>
          <w:color w:val="231F20"/>
        </w:rPr>
        <w:t>tern</w:t>
      </w:r>
      <w:r w:rsidRPr="5C6099D6">
        <w:rPr>
          <w:color w:val="231F20"/>
          <w:spacing w:val="27"/>
        </w:rPr>
        <w:t xml:space="preserve"> </w:t>
      </w:r>
      <w:r w:rsidRPr="5C6099D6">
        <w:rPr>
          <w:color w:val="231F20"/>
        </w:rPr>
        <w:t>College’s</w:t>
      </w:r>
      <w:r w:rsidRPr="5C6099D6">
        <w:rPr>
          <w:color w:val="231F20"/>
          <w:spacing w:val="27"/>
        </w:rPr>
        <w:t xml:space="preserve"> </w:t>
      </w:r>
      <w:r w:rsidR="000A3A8D" w:rsidRPr="5C6099D6">
        <w:rPr>
          <w:color w:val="231F20"/>
          <w:spacing w:val="27"/>
        </w:rPr>
        <w:t xml:space="preserve">North </w:t>
      </w:r>
      <w:r w:rsidR="00AF3902" w:rsidRPr="5C6099D6">
        <w:rPr>
          <w:color w:val="231F20"/>
          <w:spacing w:val="27"/>
        </w:rPr>
        <w:t xml:space="preserve">Charleston Campus </w:t>
      </w:r>
      <w:r w:rsidRPr="5C6099D6">
        <w:rPr>
          <w:color w:val="231F20"/>
        </w:rPr>
        <w:t>is</w:t>
      </w:r>
      <w:r w:rsidRPr="5C6099D6">
        <w:rPr>
          <w:color w:val="231F20"/>
          <w:spacing w:val="26"/>
        </w:rPr>
        <w:t xml:space="preserve"> </w:t>
      </w:r>
      <w:r w:rsidRPr="5C6099D6">
        <w:rPr>
          <w:color w:val="231F20"/>
        </w:rPr>
        <w:t>lo</w:t>
      </w:r>
      <w:r w:rsidRPr="5C6099D6">
        <w:rPr>
          <w:color w:val="231F20"/>
          <w:spacing w:val="-1"/>
        </w:rPr>
        <w:t>c</w:t>
      </w:r>
      <w:r w:rsidRPr="5C6099D6">
        <w:rPr>
          <w:color w:val="231F20"/>
        </w:rPr>
        <w:t>at</w:t>
      </w:r>
      <w:r w:rsidRPr="5C6099D6">
        <w:rPr>
          <w:color w:val="231F20"/>
          <w:spacing w:val="-1"/>
        </w:rPr>
        <w:t>e</w:t>
      </w:r>
      <w:r w:rsidRPr="5C6099D6">
        <w:rPr>
          <w:color w:val="231F20"/>
        </w:rPr>
        <w:t>d</w:t>
      </w:r>
      <w:r w:rsidRPr="5C6099D6">
        <w:rPr>
          <w:color w:val="231F20"/>
          <w:spacing w:val="27"/>
        </w:rPr>
        <w:t xml:space="preserve"> </w:t>
      </w:r>
      <w:r w:rsidRPr="5C6099D6">
        <w:rPr>
          <w:color w:val="231F20"/>
        </w:rPr>
        <w:t>at 2431 Aviation Avenue, Suite 703,</w:t>
      </w:r>
      <w:r w:rsidRPr="5C6099D6">
        <w:rPr>
          <w:color w:val="231F20"/>
          <w:spacing w:val="48"/>
        </w:rPr>
        <w:t xml:space="preserve"> </w:t>
      </w:r>
      <w:r w:rsidRPr="5C6099D6">
        <w:rPr>
          <w:color w:val="231F20"/>
          <w:spacing w:val="-1"/>
        </w:rPr>
        <w:t>N</w:t>
      </w:r>
      <w:r w:rsidRPr="5C6099D6">
        <w:rPr>
          <w:color w:val="231F20"/>
        </w:rPr>
        <w:t>orth</w:t>
      </w:r>
      <w:r w:rsidRPr="5C6099D6">
        <w:rPr>
          <w:color w:val="231F20"/>
          <w:spacing w:val="49"/>
        </w:rPr>
        <w:t xml:space="preserve"> </w:t>
      </w:r>
      <w:r w:rsidRPr="5C6099D6">
        <w:rPr>
          <w:color w:val="231F20"/>
        </w:rPr>
        <w:t>Cha</w:t>
      </w:r>
      <w:r w:rsidRPr="5C6099D6">
        <w:rPr>
          <w:color w:val="231F20"/>
          <w:spacing w:val="-1"/>
        </w:rPr>
        <w:t>r</w:t>
      </w:r>
      <w:r w:rsidRPr="5C6099D6">
        <w:rPr>
          <w:color w:val="231F20"/>
        </w:rPr>
        <w:t>le</w:t>
      </w:r>
      <w:r w:rsidRPr="5C6099D6">
        <w:rPr>
          <w:color w:val="231F20"/>
          <w:spacing w:val="-1"/>
        </w:rPr>
        <w:t>s</w:t>
      </w:r>
      <w:r w:rsidRPr="5C6099D6">
        <w:rPr>
          <w:color w:val="231F20"/>
        </w:rPr>
        <w:t>ton,</w:t>
      </w:r>
      <w:r w:rsidRPr="5C6099D6">
        <w:rPr>
          <w:color w:val="231F20"/>
          <w:spacing w:val="48"/>
        </w:rPr>
        <w:t xml:space="preserve"> </w:t>
      </w:r>
      <w:r w:rsidRPr="5C6099D6">
        <w:rPr>
          <w:color w:val="231F20"/>
        </w:rPr>
        <w:t>SC</w:t>
      </w:r>
      <w:r w:rsidRPr="5C6099D6">
        <w:rPr>
          <w:color w:val="231F20"/>
          <w:spacing w:val="49"/>
        </w:rPr>
        <w:t xml:space="preserve"> </w:t>
      </w:r>
      <w:r w:rsidRPr="5C6099D6">
        <w:rPr>
          <w:color w:val="231F20"/>
        </w:rPr>
        <w:t>29406.</w:t>
      </w:r>
      <w:r w:rsidRPr="5C6099D6">
        <w:rPr>
          <w:color w:val="231F20"/>
          <w:spacing w:val="44"/>
        </w:rPr>
        <w:t xml:space="preserve"> </w:t>
      </w:r>
      <w:r w:rsidR="06352FFB" w:rsidRPr="5C6099D6">
        <w:rPr>
          <w:color w:val="231F20"/>
          <w:spacing w:val="11"/>
        </w:rPr>
        <w:t>The school is conveniently located in the Aviation Business Park in the heart of N. Charleston, close to Charleston International Airport, I-526 and I-26.</w:t>
      </w:r>
      <w:r w:rsidRPr="5C6099D6">
        <w:rPr>
          <w:color w:val="231F20"/>
          <w:spacing w:val="4"/>
        </w:rPr>
        <w:t xml:space="preserve"> </w:t>
      </w:r>
      <w:r w:rsidRPr="5C6099D6">
        <w:rPr>
          <w:color w:val="231F20"/>
        </w:rPr>
        <w:t>The</w:t>
      </w:r>
      <w:r w:rsidRPr="5C6099D6">
        <w:rPr>
          <w:color w:val="231F20"/>
          <w:spacing w:val="9"/>
        </w:rPr>
        <w:t xml:space="preserve"> </w:t>
      </w:r>
      <w:r w:rsidRPr="5C6099D6">
        <w:rPr>
          <w:color w:val="231F20"/>
          <w:spacing w:val="-1"/>
        </w:rPr>
        <w:t>s</w:t>
      </w:r>
      <w:r w:rsidRPr="5C6099D6">
        <w:rPr>
          <w:color w:val="231F20"/>
        </w:rPr>
        <w:t>chool</w:t>
      </w:r>
      <w:r w:rsidRPr="5C6099D6">
        <w:rPr>
          <w:color w:val="231F20"/>
          <w:spacing w:val="8"/>
        </w:rPr>
        <w:t xml:space="preserve"> </w:t>
      </w:r>
      <w:r w:rsidRPr="5C6099D6">
        <w:rPr>
          <w:color w:val="231F20"/>
        </w:rPr>
        <w:t>encomp</w:t>
      </w:r>
      <w:r w:rsidRPr="5C6099D6">
        <w:rPr>
          <w:color w:val="231F20"/>
          <w:spacing w:val="-1"/>
        </w:rPr>
        <w:t>ass</w:t>
      </w:r>
      <w:r w:rsidRPr="5C6099D6">
        <w:rPr>
          <w:color w:val="231F20"/>
        </w:rPr>
        <w:t>es</w:t>
      </w:r>
      <w:r w:rsidRPr="5C6099D6">
        <w:rPr>
          <w:color w:val="231F20"/>
          <w:spacing w:val="9"/>
        </w:rPr>
        <w:t xml:space="preserve"> approximately </w:t>
      </w:r>
      <w:r w:rsidR="00896EB8" w:rsidRPr="5C6099D6">
        <w:rPr>
          <w:color w:val="231F20"/>
          <w:spacing w:val="9"/>
        </w:rPr>
        <w:t>24,268</w:t>
      </w:r>
      <w:r w:rsidRPr="5C6099D6">
        <w:rPr>
          <w:color w:val="231F20"/>
          <w:spacing w:val="8"/>
        </w:rPr>
        <w:t xml:space="preserve"> </w:t>
      </w:r>
      <w:r w:rsidRPr="5C6099D6">
        <w:rPr>
          <w:color w:val="231F20"/>
          <w:spacing w:val="-1"/>
        </w:rPr>
        <w:t>s</w:t>
      </w:r>
      <w:r w:rsidRPr="5C6099D6">
        <w:rPr>
          <w:color w:val="231F20"/>
        </w:rPr>
        <w:t>quare</w:t>
      </w:r>
      <w:r w:rsidRPr="5C6099D6">
        <w:rPr>
          <w:color w:val="231F20"/>
          <w:spacing w:val="9"/>
        </w:rPr>
        <w:t xml:space="preserve"> </w:t>
      </w:r>
      <w:r w:rsidRPr="5C6099D6">
        <w:rPr>
          <w:color w:val="231F20"/>
        </w:rPr>
        <w:t>feet</w:t>
      </w:r>
      <w:r w:rsidRPr="5C6099D6">
        <w:rPr>
          <w:color w:val="231F20"/>
          <w:w w:val="99"/>
        </w:rPr>
        <w:t xml:space="preserve"> </w:t>
      </w:r>
      <w:r w:rsidRPr="5C6099D6">
        <w:rPr>
          <w:color w:val="231F20"/>
        </w:rPr>
        <w:t>of</w:t>
      </w:r>
      <w:r w:rsidRPr="5C6099D6">
        <w:rPr>
          <w:color w:val="231F20"/>
          <w:spacing w:val="17"/>
        </w:rPr>
        <w:t xml:space="preserve"> </w:t>
      </w:r>
      <w:r w:rsidRPr="5C6099D6">
        <w:rPr>
          <w:color w:val="231F20"/>
        </w:rPr>
        <w:t>air</w:t>
      </w:r>
      <w:r w:rsidRPr="5C6099D6">
        <w:rPr>
          <w:color w:val="231F20"/>
          <w:spacing w:val="17"/>
        </w:rPr>
        <w:t xml:space="preserve"> </w:t>
      </w:r>
      <w:r w:rsidRPr="5C6099D6">
        <w:rPr>
          <w:color w:val="231F20"/>
        </w:rPr>
        <w:lastRenderedPageBreak/>
        <w:t>conditioned/he</w:t>
      </w:r>
      <w:r w:rsidRPr="5C6099D6">
        <w:rPr>
          <w:color w:val="231F20"/>
          <w:spacing w:val="-1"/>
        </w:rPr>
        <w:t>a</w:t>
      </w:r>
      <w:r w:rsidRPr="5C6099D6">
        <w:rPr>
          <w:color w:val="231F20"/>
        </w:rPr>
        <w:t>ted</w:t>
      </w:r>
      <w:r w:rsidRPr="5C6099D6">
        <w:rPr>
          <w:color w:val="231F20"/>
          <w:spacing w:val="17"/>
        </w:rPr>
        <w:t xml:space="preserve"> </w:t>
      </w:r>
      <w:r w:rsidRPr="5C6099D6">
        <w:rPr>
          <w:color w:val="231F20"/>
        </w:rPr>
        <w:t>and</w:t>
      </w:r>
      <w:r w:rsidRPr="5C6099D6">
        <w:rPr>
          <w:color w:val="231F20"/>
          <w:spacing w:val="18"/>
        </w:rPr>
        <w:t xml:space="preserve"> </w:t>
      </w:r>
      <w:r w:rsidRPr="5C6099D6">
        <w:rPr>
          <w:color w:val="231F20"/>
        </w:rPr>
        <w:t>well</w:t>
      </w:r>
      <w:r w:rsidRPr="5C6099D6">
        <w:rPr>
          <w:color w:val="231F20"/>
          <w:spacing w:val="-1"/>
        </w:rPr>
        <w:t>-</w:t>
      </w:r>
      <w:r w:rsidRPr="5C6099D6">
        <w:rPr>
          <w:color w:val="231F20"/>
        </w:rPr>
        <w:t>lit</w:t>
      </w:r>
      <w:r w:rsidRPr="5C6099D6">
        <w:rPr>
          <w:color w:val="231F20"/>
          <w:spacing w:val="17"/>
        </w:rPr>
        <w:t xml:space="preserve"> </w:t>
      </w:r>
      <w:r w:rsidRPr="5C6099D6">
        <w:rPr>
          <w:color w:val="231F20"/>
        </w:rPr>
        <w:t>c</w:t>
      </w:r>
      <w:r w:rsidRPr="5C6099D6">
        <w:rPr>
          <w:color w:val="231F20"/>
          <w:spacing w:val="-1"/>
        </w:rPr>
        <w:t>l</w:t>
      </w:r>
      <w:r w:rsidRPr="5C6099D6">
        <w:rPr>
          <w:color w:val="231F20"/>
        </w:rPr>
        <w:t>a</w:t>
      </w:r>
      <w:r w:rsidRPr="5C6099D6">
        <w:rPr>
          <w:color w:val="231F20"/>
          <w:spacing w:val="-1"/>
        </w:rPr>
        <w:t>ss</w:t>
      </w:r>
      <w:r w:rsidRPr="5C6099D6">
        <w:rPr>
          <w:color w:val="231F20"/>
        </w:rPr>
        <w:t>room</w:t>
      </w:r>
      <w:r w:rsidRPr="5C6099D6">
        <w:rPr>
          <w:color w:val="231F20"/>
          <w:spacing w:val="-1"/>
        </w:rPr>
        <w:t>s</w:t>
      </w:r>
      <w:r w:rsidRPr="5C6099D6">
        <w:rPr>
          <w:color w:val="231F20"/>
        </w:rPr>
        <w:t>,</w:t>
      </w:r>
      <w:r w:rsidRPr="5C6099D6">
        <w:rPr>
          <w:color w:val="231F20"/>
          <w:spacing w:val="18"/>
        </w:rPr>
        <w:t xml:space="preserve"> </w:t>
      </w:r>
      <w:r w:rsidRPr="5C6099D6">
        <w:rPr>
          <w:color w:val="231F20"/>
        </w:rPr>
        <w:t>labor</w:t>
      </w:r>
      <w:r w:rsidRPr="5C6099D6">
        <w:rPr>
          <w:color w:val="231F20"/>
          <w:spacing w:val="-1"/>
        </w:rPr>
        <w:t>a</w:t>
      </w:r>
      <w:r w:rsidRPr="5C6099D6">
        <w:rPr>
          <w:color w:val="231F20"/>
        </w:rPr>
        <w:t>torie</w:t>
      </w:r>
      <w:r w:rsidRPr="5C6099D6">
        <w:rPr>
          <w:color w:val="231F20"/>
          <w:spacing w:val="-1"/>
        </w:rPr>
        <w:t>s</w:t>
      </w:r>
      <w:r w:rsidRPr="5C6099D6">
        <w:rPr>
          <w:color w:val="231F20"/>
        </w:rPr>
        <w:t>, media</w:t>
      </w:r>
      <w:r w:rsidRPr="5C6099D6">
        <w:rPr>
          <w:color w:val="231F20"/>
          <w:spacing w:val="43"/>
        </w:rPr>
        <w:t xml:space="preserve"> </w:t>
      </w:r>
      <w:r w:rsidRPr="5C6099D6">
        <w:rPr>
          <w:color w:val="231F20"/>
        </w:rPr>
        <w:t>center, student lounge</w:t>
      </w:r>
      <w:r w:rsidRPr="5C6099D6">
        <w:rPr>
          <w:color w:val="231F20"/>
          <w:spacing w:val="44"/>
        </w:rPr>
        <w:t xml:space="preserve"> </w:t>
      </w:r>
      <w:r w:rsidRPr="5C6099D6">
        <w:rPr>
          <w:color w:val="231F20"/>
        </w:rPr>
        <w:t>and</w:t>
      </w:r>
      <w:r w:rsidRPr="5C6099D6">
        <w:rPr>
          <w:color w:val="231F20"/>
          <w:spacing w:val="44"/>
        </w:rPr>
        <w:t xml:space="preserve"> </w:t>
      </w:r>
      <w:r w:rsidRPr="5C6099D6">
        <w:rPr>
          <w:color w:val="231F20"/>
        </w:rPr>
        <w:t>o</w:t>
      </w:r>
      <w:r w:rsidRPr="5C6099D6">
        <w:rPr>
          <w:color w:val="231F20"/>
          <w:spacing w:val="-4"/>
        </w:rPr>
        <w:t>f</w:t>
      </w:r>
      <w:r w:rsidRPr="5C6099D6">
        <w:rPr>
          <w:color w:val="231F20"/>
        </w:rPr>
        <w:t>fices</w:t>
      </w:r>
      <w:r w:rsidRPr="5C6099D6">
        <w:rPr>
          <w:color w:val="231F20"/>
          <w:spacing w:val="44"/>
        </w:rPr>
        <w:t xml:space="preserve"> </w:t>
      </w:r>
      <w:r w:rsidRPr="5C6099D6">
        <w:rPr>
          <w:color w:val="231F20"/>
        </w:rPr>
        <w:t>providing</w:t>
      </w:r>
      <w:r w:rsidRPr="5C6099D6">
        <w:rPr>
          <w:color w:val="231F20"/>
          <w:spacing w:val="43"/>
        </w:rPr>
        <w:t xml:space="preserve"> </w:t>
      </w:r>
      <w:r w:rsidRPr="5C6099D6">
        <w:rPr>
          <w:color w:val="231F20"/>
          <w:spacing w:val="-1"/>
        </w:rPr>
        <w:t>s</w:t>
      </w:r>
      <w:r w:rsidRPr="5C6099D6">
        <w:rPr>
          <w:color w:val="231F20"/>
        </w:rPr>
        <w:t>tuden</w:t>
      </w:r>
      <w:r w:rsidRPr="5C6099D6">
        <w:rPr>
          <w:color w:val="231F20"/>
          <w:spacing w:val="-1"/>
        </w:rPr>
        <w:t>t</w:t>
      </w:r>
      <w:r w:rsidRPr="5C6099D6">
        <w:rPr>
          <w:color w:val="231F20"/>
        </w:rPr>
        <w:t>s</w:t>
      </w:r>
      <w:r w:rsidRPr="5C6099D6">
        <w:rPr>
          <w:color w:val="231F20"/>
          <w:spacing w:val="44"/>
        </w:rPr>
        <w:t xml:space="preserve"> </w:t>
      </w:r>
      <w:r w:rsidRPr="5C6099D6">
        <w:rPr>
          <w:color w:val="231F20"/>
          <w:spacing w:val="-1"/>
        </w:rPr>
        <w:t>w</w:t>
      </w:r>
      <w:r w:rsidRPr="5C6099D6">
        <w:rPr>
          <w:color w:val="231F20"/>
        </w:rPr>
        <w:t>ith</w:t>
      </w:r>
      <w:r w:rsidRPr="5C6099D6">
        <w:rPr>
          <w:color w:val="231F20"/>
          <w:spacing w:val="44"/>
        </w:rPr>
        <w:t xml:space="preserve"> </w:t>
      </w:r>
      <w:r w:rsidRPr="5C6099D6">
        <w:rPr>
          <w:color w:val="231F20"/>
        </w:rPr>
        <w:t>a</w:t>
      </w:r>
      <w:r w:rsidRPr="5C6099D6">
        <w:rPr>
          <w:color w:val="231F20"/>
          <w:spacing w:val="45"/>
        </w:rPr>
        <w:t xml:space="preserve"> </w:t>
      </w:r>
      <w:r w:rsidRPr="5C6099D6">
        <w:rPr>
          <w:color w:val="231F20"/>
        </w:rPr>
        <w:t>mod</w:t>
      </w:r>
      <w:r w:rsidRPr="5C6099D6">
        <w:rPr>
          <w:color w:val="231F20"/>
          <w:spacing w:val="-1"/>
        </w:rPr>
        <w:t>e</w:t>
      </w:r>
      <w:r w:rsidRPr="5C6099D6">
        <w:rPr>
          <w:color w:val="231F20"/>
        </w:rPr>
        <w:t>rn</w:t>
      </w:r>
      <w:r w:rsidRPr="5C6099D6">
        <w:rPr>
          <w:color w:val="231F20"/>
          <w:spacing w:val="45"/>
        </w:rPr>
        <w:t xml:space="preserve"> </w:t>
      </w:r>
      <w:r w:rsidRPr="5C6099D6">
        <w:rPr>
          <w:color w:val="231F20"/>
        </w:rPr>
        <w:t>and comfor</w:t>
      </w:r>
      <w:r w:rsidRPr="5C6099D6">
        <w:rPr>
          <w:color w:val="231F20"/>
          <w:spacing w:val="-1"/>
        </w:rPr>
        <w:t>t</w:t>
      </w:r>
      <w:r w:rsidRPr="5C6099D6">
        <w:rPr>
          <w:color w:val="231F20"/>
        </w:rPr>
        <w:t>able</w:t>
      </w:r>
      <w:r w:rsidRPr="5C6099D6">
        <w:rPr>
          <w:color w:val="231F20"/>
          <w:spacing w:val="6"/>
        </w:rPr>
        <w:t xml:space="preserve"> </w:t>
      </w:r>
      <w:r w:rsidRPr="5C6099D6">
        <w:rPr>
          <w:color w:val="231F20"/>
        </w:rPr>
        <w:t>lea</w:t>
      </w:r>
      <w:r w:rsidRPr="5C6099D6">
        <w:rPr>
          <w:color w:val="231F20"/>
          <w:spacing w:val="-1"/>
        </w:rPr>
        <w:t>r</w:t>
      </w:r>
      <w:r w:rsidRPr="5C6099D6">
        <w:rPr>
          <w:color w:val="231F20"/>
        </w:rPr>
        <w:t>ning</w:t>
      </w:r>
      <w:r w:rsidRPr="5C6099D6">
        <w:rPr>
          <w:color w:val="231F20"/>
          <w:spacing w:val="6"/>
        </w:rPr>
        <w:t xml:space="preserve"> </w:t>
      </w:r>
      <w:r w:rsidRPr="5C6099D6">
        <w:rPr>
          <w:color w:val="231F20"/>
        </w:rPr>
        <w:t>environ</w:t>
      </w:r>
      <w:r w:rsidRPr="5C6099D6">
        <w:rPr>
          <w:color w:val="231F20"/>
          <w:spacing w:val="-1"/>
        </w:rPr>
        <w:t>m</w:t>
      </w:r>
      <w:r w:rsidRPr="5C6099D6">
        <w:rPr>
          <w:color w:val="231F20"/>
        </w:rPr>
        <w:t>ent.</w:t>
      </w:r>
      <w:r w:rsidRPr="5C6099D6">
        <w:rPr>
          <w:color w:val="231F20"/>
          <w:spacing w:val="6"/>
        </w:rPr>
        <w:t xml:space="preserve"> </w:t>
      </w:r>
      <w:r w:rsidRPr="5C6099D6">
        <w:rPr>
          <w:color w:val="231F20"/>
        </w:rPr>
        <w:t>In</w:t>
      </w:r>
      <w:r w:rsidRPr="5C6099D6">
        <w:rPr>
          <w:color w:val="231F20"/>
          <w:spacing w:val="6"/>
        </w:rPr>
        <w:t xml:space="preserve"> </w:t>
      </w:r>
      <w:r w:rsidRPr="5C6099D6">
        <w:rPr>
          <w:color w:val="231F20"/>
        </w:rPr>
        <w:t>addit</w:t>
      </w:r>
      <w:r w:rsidRPr="5C6099D6">
        <w:rPr>
          <w:color w:val="231F20"/>
          <w:spacing w:val="-1"/>
        </w:rPr>
        <w:t>i</w:t>
      </w:r>
      <w:r w:rsidRPr="5C6099D6">
        <w:rPr>
          <w:color w:val="231F20"/>
        </w:rPr>
        <w:t>on,</w:t>
      </w:r>
      <w:r w:rsidRPr="5C6099D6">
        <w:rPr>
          <w:color w:val="231F20"/>
          <w:spacing w:val="6"/>
        </w:rPr>
        <w:t xml:space="preserve"> </w:t>
      </w:r>
      <w:r w:rsidRPr="5C6099D6">
        <w:rPr>
          <w:color w:val="231F20"/>
        </w:rPr>
        <w:t>the</w:t>
      </w:r>
      <w:r w:rsidRPr="5C6099D6">
        <w:rPr>
          <w:color w:val="231F20"/>
          <w:spacing w:val="6"/>
        </w:rPr>
        <w:t xml:space="preserve"> </w:t>
      </w:r>
      <w:r w:rsidRPr="5C6099D6">
        <w:rPr>
          <w:color w:val="231F20"/>
          <w:spacing w:val="-1"/>
        </w:rPr>
        <w:t>s</w:t>
      </w:r>
      <w:r w:rsidRPr="5C6099D6">
        <w:rPr>
          <w:color w:val="231F20"/>
        </w:rPr>
        <w:t>chool</w:t>
      </w:r>
      <w:r w:rsidRPr="5C6099D6">
        <w:rPr>
          <w:color w:val="231F20"/>
          <w:spacing w:val="6"/>
        </w:rPr>
        <w:t xml:space="preserve"> </w:t>
      </w:r>
      <w:r w:rsidRPr="5C6099D6">
        <w:rPr>
          <w:color w:val="231F20"/>
        </w:rPr>
        <w:t>provid</w:t>
      </w:r>
      <w:r w:rsidRPr="5C6099D6">
        <w:rPr>
          <w:color w:val="231F20"/>
          <w:spacing w:val="-1"/>
        </w:rPr>
        <w:t>e</w:t>
      </w:r>
      <w:r w:rsidRPr="5C6099D6">
        <w:rPr>
          <w:color w:val="231F20"/>
        </w:rPr>
        <w:t>s ample</w:t>
      </w:r>
      <w:r w:rsidRPr="5C6099D6">
        <w:rPr>
          <w:color w:val="231F20"/>
          <w:spacing w:val="4"/>
        </w:rPr>
        <w:t xml:space="preserve"> </w:t>
      </w:r>
      <w:r w:rsidRPr="5C6099D6">
        <w:rPr>
          <w:color w:val="231F20"/>
        </w:rPr>
        <w:t>free</w:t>
      </w:r>
      <w:r w:rsidRPr="5C6099D6">
        <w:rPr>
          <w:color w:val="231F20"/>
          <w:spacing w:val="4"/>
        </w:rPr>
        <w:t xml:space="preserve"> </w:t>
      </w:r>
      <w:r w:rsidRPr="5C6099D6">
        <w:rPr>
          <w:color w:val="231F20"/>
        </w:rPr>
        <w:t>parking.</w:t>
      </w:r>
      <w:r w:rsidRPr="5C6099D6">
        <w:rPr>
          <w:color w:val="231F20"/>
          <w:spacing w:val="-7"/>
        </w:rPr>
        <w:t xml:space="preserve"> </w:t>
      </w:r>
      <w:r w:rsidRPr="5C6099D6">
        <w:rPr>
          <w:color w:val="231F20"/>
        </w:rPr>
        <w:t>All</w:t>
      </w:r>
      <w:r w:rsidRPr="5C6099D6">
        <w:rPr>
          <w:color w:val="231F20"/>
          <w:spacing w:val="5"/>
        </w:rPr>
        <w:t xml:space="preserve"> </w:t>
      </w:r>
      <w:r w:rsidRPr="5C6099D6">
        <w:rPr>
          <w:color w:val="231F20"/>
        </w:rPr>
        <w:t>equipm</w:t>
      </w:r>
      <w:r w:rsidRPr="5C6099D6">
        <w:rPr>
          <w:color w:val="231F20"/>
          <w:spacing w:val="-1"/>
        </w:rPr>
        <w:t>e</w:t>
      </w:r>
      <w:r w:rsidRPr="5C6099D6">
        <w:rPr>
          <w:color w:val="231F20"/>
        </w:rPr>
        <w:t>nt</w:t>
      </w:r>
      <w:r w:rsidRPr="5C6099D6">
        <w:rPr>
          <w:color w:val="231F20"/>
          <w:spacing w:val="4"/>
        </w:rPr>
        <w:t xml:space="preserve"> </w:t>
      </w:r>
      <w:r w:rsidRPr="5C6099D6">
        <w:rPr>
          <w:color w:val="231F20"/>
        </w:rPr>
        <w:t>u</w:t>
      </w:r>
      <w:r w:rsidRPr="5C6099D6">
        <w:rPr>
          <w:color w:val="231F20"/>
          <w:spacing w:val="-1"/>
        </w:rPr>
        <w:t>s</w:t>
      </w:r>
      <w:r w:rsidRPr="5C6099D6">
        <w:rPr>
          <w:color w:val="231F20"/>
        </w:rPr>
        <w:t>ed</w:t>
      </w:r>
      <w:r w:rsidRPr="5C6099D6">
        <w:rPr>
          <w:color w:val="231F20"/>
          <w:spacing w:val="5"/>
        </w:rPr>
        <w:t xml:space="preserve"> </w:t>
      </w:r>
      <w:r w:rsidRPr="5C6099D6">
        <w:rPr>
          <w:color w:val="231F20"/>
        </w:rPr>
        <w:t>at</w:t>
      </w:r>
      <w:r w:rsidRPr="5C6099D6">
        <w:rPr>
          <w:color w:val="231F20"/>
          <w:spacing w:val="4"/>
        </w:rPr>
        <w:t xml:space="preserve"> </w:t>
      </w:r>
      <w:r w:rsidRPr="5C6099D6">
        <w:rPr>
          <w:color w:val="231F20"/>
        </w:rPr>
        <w:t>the</w:t>
      </w:r>
      <w:r w:rsidRPr="5C6099D6">
        <w:rPr>
          <w:color w:val="231F20"/>
          <w:spacing w:val="4"/>
        </w:rPr>
        <w:t xml:space="preserve"> </w:t>
      </w:r>
      <w:r w:rsidRPr="5C6099D6">
        <w:rPr>
          <w:color w:val="231F20"/>
          <w:spacing w:val="-1"/>
        </w:rPr>
        <w:t>s</w:t>
      </w:r>
      <w:r w:rsidRPr="5C6099D6">
        <w:rPr>
          <w:color w:val="231F20"/>
        </w:rPr>
        <w:t>chool</w:t>
      </w:r>
      <w:r w:rsidRPr="5C6099D6">
        <w:rPr>
          <w:color w:val="231F20"/>
          <w:spacing w:val="5"/>
        </w:rPr>
        <w:t xml:space="preserve"> </w:t>
      </w:r>
      <w:r w:rsidRPr="5C6099D6">
        <w:rPr>
          <w:color w:val="231F20"/>
        </w:rPr>
        <w:t>is</w:t>
      </w:r>
      <w:r w:rsidRPr="5C6099D6">
        <w:rPr>
          <w:color w:val="231F20"/>
          <w:spacing w:val="4"/>
        </w:rPr>
        <w:t xml:space="preserve"> </w:t>
      </w:r>
      <w:r w:rsidRPr="5C6099D6">
        <w:rPr>
          <w:color w:val="231F20"/>
        </w:rPr>
        <w:t>compatible</w:t>
      </w:r>
      <w:r w:rsidRPr="5C6099D6">
        <w:rPr>
          <w:color w:val="231F20"/>
          <w:w w:val="99"/>
        </w:rPr>
        <w:t xml:space="preserve"> </w:t>
      </w:r>
      <w:r w:rsidRPr="5C6099D6">
        <w:rPr>
          <w:color w:val="231F20"/>
          <w:spacing w:val="-1"/>
        </w:rPr>
        <w:t>w</w:t>
      </w:r>
      <w:r w:rsidRPr="5C6099D6">
        <w:rPr>
          <w:color w:val="231F20"/>
        </w:rPr>
        <w:t>ith</w:t>
      </w:r>
      <w:r w:rsidRPr="5C6099D6">
        <w:rPr>
          <w:color w:val="231F20"/>
          <w:spacing w:val="12"/>
        </w:rPr>
        <w:t xml:space="preserve"> </w:t>
      </w:r>
      <w:r w:rsidRPr="5C6099D6">
        <w:rPr>
          <w:color w:val="231F20"/>
        </w:rPr>
        <w:t>indu</w:t>
      </w:r>
      <w:r w:rsidRPr="5C6099D6">
        <w:rPr>
          <w:color w:val="231F20"/>
          <w:spacing w:val="-1"/>
        </w:rPr>
        <w:t>s</w:t>
      </w:r>
      <w:r w:rsidRPr="5C6099D6">
        <w:rPr>
          <w:color w:val="231F20"/>
        </w:rPr>
        <w:t>t</w:t>
      </w:r>
      <w:r w:rsidRPr="5C6099D6">
        <w:rPr>
          <w:color w:val="231F20"/>
          <w:spacing w:val="-1"/>
        </w:rPr>
        <w:t>r</w:t>
      </w:r>
      <w:r w:rsidRPr="5C6099D6">
        <w:rPr>
          <w:color w:val="231F20"/>
        </w:rPr>
        <w:t>y</w:t>
      </w:r>
      <w:r w:rsidRPr="5C6099D6">
        <w:rPr>
          <w:color w:val="231F20"/>
          <w:spacing w:val="13"/>
        </w:rPr>
        <w:t xml:space="preserve"> </w:t>
      </w:r>
      <w:r w:rsidRPr="5C6099D6">
        <w:rPr>
          <w:color w:val="231F20"/>
          <w:spacing w:val="-1"/>
        </w:rPr>
        <w:t>s</w:t>
      </w:r>
      <w:r w:rsidRPr="5C6099D6">
        <w:rPr>
          <w:color w:val="231F20"/>
        </w:rPr>
        <w:t>tandards</w:t>
      </w:r>
      <w:r w:rsidRPr="5C6099D6">
        <w:rPr>
          <w:color w:val="231F20"/>
          <w:spacing w:val="12"/>
        </w:rPr>
        <w:t xml:space="preserve"> </w:t>
      </w:r>
      <w:r w:rsidRPr="5C6099D6">
        <w:rPr>
          <w:color w:val="231F20"/>
        </w:rPr>
        <w:t>and</w:t>
      </w:r>
      <w:r w:rsidRPr="5C6099D6">
        <w:rPr>
          <w:color w:val="231F20"/>
          <w:spacing w:val="13"/>
        </w:rPr>
        <w:t xml:space="preserve"> </w:t>
      </w:r>
      <w:r w:rsidRPr="5C6099D6">
        <w:rPr>
          <w:color w:val="231F20"/>
        </w:rPr>
        <w:t>e</w:t>
      </w:r>
      <w:r w:rsidRPr="5C6099D6">
        <w:rPr>
          <w:color w:val="231F20"/>
          <w:spacing w:val="-4"/>
        </w:rPr>
        <w:t>f</w:t>
      </w:r>
      <w:r w:rsidRPr="5C6099D6">
        <w:rPr>
          <w:color w:val="231F20"/>
        </w:rPr>
        <w:t>f</w:t>
      </w:r>
      <w:r w:rsidRPr="5C6099D6">
        <w:rPr>
          <w:color w:val="231F20"/>
          <w:spacing w:val="-1"/>
        </w:rPr>
        <w:t>e</w:t>
      </w:r>
      <w:r w:rsidRPr="5C6099D6">
        <w:rPr>
          <w:color w:val="231F20"/>
        </w:rPr>
        <w:t>ct</w:t>
      </w:r>
      <w:r w:rsidRPr="5C6099D6">
        <w:rPr>
          <w:color w:val="231F20"/>
          <w:spacing w:val="-1"/>
        </w:rPr>
        <w:t>i</w:t>
      </w:r>
      <w:r w:rsidRPr="5C6099D6">
        <w:rPr>
          <w:color w:val="231F20"/>
        </w:rPr>
        <w:t>vely</w:t>
      </w:r>
      <w:r w:rsidRPr="5C6099D6">
        <w:rPr>
          <w:color w:val="231F20"/>
          <w:spacing w:val="12"/>
        </w:rPr>
        <w:t xml:space="preserve"> </w:t>
      </w:r>
      <w:r w:rsidRPr="5C6099D6">
        <w:rPr>
          <w:color w:val="231F20"/>
        </w:rPr>
        <w:t>me</w:t>
      </w:r>
      <w:r w:rsidRPr="5C6099D6">
        <w:rPr>
          <w:color w:val="231F20"/>
          <w:spacing w:val="-1"/>
        </w:rPr>
        <w:t>e</w:t>
      </w:r>
      <w:r w:rsidRPr="5C6099D6">
        <w:rPr>
          <w:color w:val="231F20"/>
        </w:rPr>
        <w:t>ts</w:t>
      </w:r>
      <w:r w:rsidRPr="5C6099D6">
        <w:rPr>
          <w:color w:val="231F20"/>
          <w:spacing w:val="13"/>
        </w:rPr>
        <w:t xml:space="preserve"> </w:t>
      </w:r>
      <w:r w:rsidRPr="5C6099D6">
        <w:rPr>
          <w:color w:val="231F20"/>
        </w:rPr>
        <w:t>the</w:t>
      </w:r>
      <w:r w:rsidRPr="5C6099D6">
        <w:rPr>
          <w:color w:val="231F20"/>
          <w:spacing w:val="12"/>
        </w:rPr>
        <w:t xml:space="preserve"> </w:t>
      </w:r>
      <w:r w:rsidRPr="5C6099D6">
        <w:rPr>
          <w:color w:val="231F20"/>
        </w:rPr>
        <w:t>obj</w:t>
      </w:r>
      <w:r w:rsidRPr="5C6099D6">
        <w:rPr>
          <w:color w:val="231F20"/>
          <w:spacing w:val="-1"/>
        </w:rPr>
        <w:t>e</w:t>
      </w:r>
      <w:r w:rsidRPr="5C6099D6">
        <w:rPr>
          <w:color w:val="231F20"/>
        </w:rPr>
        <w:t>ctives</w:t>
      </w:r>
      <w:r w:rsidRPr="5C6099D6">
        <w:rPr>
          <w:color w:val="231F20"/>
          <w:spacing w:val="13"/>
        </w:rPr>
        <w:t xml:space="preserve"> </w:t>
      </w:r>
      <w:r w:rsidRPr="5C6099D6">
        <w:rPr>
          <w:color w:val="231F20"/>
        </w:rPr>
        <w:t>of</w:t>
      </w:r>
      <w:r w:rsidRPr="5C6099D6">
        <w:rPr>
          <w:color w:val="231F20"/>
          <w:spacing w:val="12"/>
        </w:rPr>
        <w:t xml:space="preserve"> </w:t>
      </w:r>
      <w:r w:rsidRPr="5C6099D6">
        <w:rPr>
          <w:color w:val="231F20"/>
        </w:rPr>
        <w:t>the programs.</w:t>
      </w:r>
    </w:p>
    <w:p w14:paraId="75AA498A" w14:textId="44E1AC62" w:rsidR="004E62A6" w:rsidRDefault="004E62A6" w:rsidP="5C6099D6">
      <w:pPr>
        <w:widowControl w:val="0"/>
        <w:spacing w:line="276" w:lineRule="auto"/>
        <w:ind w:right="120"/>
        <w:jc w:val="both"/>
        <w:rPr>
          <w:color w:val="231F20"/>
        </w:rPr>
      </w:pPr>
      <w:r w:rsidRPr="004E62A6">
        <w:rPr>
          <w:color w:val="231F20"/>
        </w:rPr>
        <w:t>Southeastern College’s West Palm Beach Main Campus’ Satellite location is located at 300 Royal Commerce Road, Royal Palm Beach, FL 33411. The Satellite location consists of approximately 11,962 square feet of air conditioned and well-lit classrooms, laboratories, a student lounge, and staff and faculty offices providing students with a modern and comfortable learning environment. In addition, the Satellite location has ample free parking. All equipment used at the Satellite location is compatible with industry standards and effectively meets the objectives of the programs.</w:t>
      </w:r>
    </w:p>
    <w:p w14:paraId="778A5294" w14:textId="77777777" w:rsidR="00701432" w:rsidRPr="00DA05C2" w:rsidRDefault="00701432" w:rsidP="00DA05C2">
      <w:pPr>
        <w:widowControl w:val="0"/>
        <w:spacing w:line="276" w:lineRule="auto"/>
        <w:ind w:right="120"/>
        <w:jc w:val="both"/>
        <w:rPr>
          <w:rFonts w:cstheme="minorHAnsi"/>
          <w:color w:val="231F20"/>
        </w:rPr>
      </w:pPr>
    </w:p>
    <w:p w14:paraId="55A8D8BE" w14:textId="77777777" w:rsidR="005D7B9B" w:rsidRPr="009507F5" w:rsidRDefault="005D7B9B" w:rsidP="007B0C0B">
      <w:pPr>
        <w:pStyle w:val="Categoryheader"/>
      </w:pPr>
      <w:bookmarkStart w:id="80" w:name="_Toc329017555"/>
      <w:bookmarkStart w:id="81" w:name="_Toc428875624"/>
      <w:bookmarkStart w:id="82" w:name="_Toc126568745"/>
      <w:bookmarkStart w:id="83" w:name="_Toc112742943"/>
      <w:bookmarkStart w:id="84" w:name="_Toc113356066"/>
      <w:bookmarkStart w:id="85" w:name="_Toc113356232"/>
      <w:bookmarkStart w:id="86" w:name="_Toc113356398"/>
      <w:bookmarkStart w:id="87" w:name="_Toc201568567"/>
      <w:bookmarkStart w:id="88" w:name="_Toc234738280"/>
      <w:bookmarkStart w:id="89" w:name="_Toc235005305"/>
      <w:bookmarkStart w:id="90" w:name="_Toc328670538"/>
      <w:r w:rsidRPr="009507F5">
        <w:t>Admissions</w:t>
      </w:r>
      <w:bookmarkEnd w:id="80"/>
      <w:bookmarkEnd w:id="81"/>
      <w:bookmarkEnd w:id="82"/>
    </w:p>
    <w:p w14:paraId="0F4B488D" w14:textId="77777777" w:rsidR="007727C2" w:rsidRPr="009507F5" w:rsidRDefault="007727C2" w:rsidP="0078779D">
      <w:pPr>
        <w:pStyle w:val="Heading1"/>
      </w:pPr>
      <w:bookmarkStart w:id="91" w:name="_Toc329017556"/>
      <w:bookmarkStart w:id="92" w:name="_Toc428875625"/>
      <w:bookmarkStart w:id="93" w:name="_Toc126568746"/>
      <w:bookmarkStart w:id="94" w:name="_Toc201568568"/>
      <w:bookmarkStart w:id="95" w:name="_Toc234738281"/>
      <w:bookmarkStart w:id="96" w:name="_Toc235005306"/>
      <w:bookmarkStart w:id="97" w:name="_Toc328670539"/>
      <w:bookmarkStart w:id="98" w:name="_Toc329017557"/>
      <w:bookmarkEnd w:id="83"/>
      <w:bookmarkEnd w:id="84"/>
      <w:bookmarkEnd w:id="85"/>
      <w:bookmarkEnd w:id="86"/>
      <w:bookmarkEnd w:id="87"/>
      <w:bookmarkEnd w:id="88"/>
      <w:bookmarkEnd w:id="89"/>
      <w:bookmarkEnd w:id="90"/>
      <w:r w:rsidRPr="009507F5">
        <w:t>General Admissions Requirements</w:t>
      </w:r>
      <w:bookmarkEnd w:id="91"/>
      <w:bookmarkEnd w:id="92"/>
      <w:bookmarkEnd w:id="93"/>
    </w:p>
    <w:p w14:paraId="1F69B3ED" w14:textId="5EF3020A" w:rsidR="00837A58" w:rsidRPr="00837A58" w:rsidRDefault="00837A58" w:rsidP="00DA05C2">
      <w:pPr>
        <w:spacing w:line="276" w:lineRule="auto"/>
        <w:jc w:val="both"/>
      </w:pPr>
      <w:r>
        <w:t xml:space="preserve">The admission policies of Southeastern College were developed to assure that all students have a reasonable expectation of successfully completing the program. </w:t>
      </w:r>
      <w:r w:rsidR="207682BB">
        <w:t>Students wishing to attend Southeastern College should complete the enrollment process well before the date they have chosen to enter school.</w:t>
      </w:r>
      <w:r w:rsidR="00322031">
        <w:t xml:space="preserve"> This per</w:t>
      </w:r>
      <w:r>
        <w:t>mits proper scheduling and assures availability of classroom space.</w:t>
      </w:r>
    </w:p>
    <w:p w14:paraId="646E19A4" w14:textId="473CDF66" w:rsidR="00837A58" w:rsidRPr="00837A58" w:rsidRDefault="00837A58" w:rsidP="00DA05C2">
      <w:pPr>
        <w:spacing w:line="276" w:lineRule="auto"/>
        <w:jc w:val="both"/>
      </w:pPr>
      <w:r>
        <w:t xml:space="preserve">All applicants will be required to do a pre-enrollment interview with an Admissions Coordinator to determine the necessary requirements for entrance into the program. </w:t>
      </w:r>
      <w:r w:rsidR="424CE9BC">
        <w:t>The applicant is responsible for arranging the school or issuing agency to send the required credentials directly to the admissions office if a copy is not available.</w:t>
      </w:r>
      <w:r>
        <w:t xml:space="preserve"> </w:t>
      </w:r>
    </w:p>
    <w:p w14:paraId="528774FD" w14:textId="57F1F26A" w:rsidR="00837A58" w:rsidRPr="00837A58" w:rsidRDefault="00837A58" w:rsidP="00DA05C2">
      <w:pPr>
        <w:spacing w:line="276" w:lineRule="auto"/>
        <w:jc w:val="both"/>
      </w:pPr>
      <w:r w:rsidRPr="00837A58">
        <w:t>To be considered for enrollment at Southeastern College, all applicants must supply:</w:t>
      </w:r>
    </w:p>
    <w:p w14:paraId="319FDF35" w14:textId="77777777" w:rsidR="00837A58" w:rsidRPr="00837A58" w:rsidRDefault="00837A58" w:rsidP="00DA05C2">
      <w:pPr>
        <w:pStyle w:val="ListParagraph"/>
        <w:numPr>
          <w:ilvl w:val="0"/>
          <w:numId w:val="2"/>
        </w:numPr>
        <w:spacing w:line="276" w:lineRule="auto"/>
        <w:jc w:val="both"/>
        <w:rPr>
          <w:color w:val="auto"/>
        </w:rPr>
      </w:pPr>
      <w:r w:rsidRPr="00837A58">
        <w:rPr>
          <w:color w:val="auto"/>
        </w:rPr>
        <w:lastRenderedPageBreak/>
        <w:t>Verification of Standard High School Graduation (transcript, diploma) showing/verifying date of graduation. In rare instances when the High School transcript/record is unavailable, a letter which contains the student’s name, social security number, month and year of graduation, and a statement attesting that the transcript/record is unavailable from the Registrar will meet the entrance requirements to the College for proof of High School.</w:t>
      </w:r>
    </w:p>
    <w:p w14:paraId="5D42D12A" w14:textId="2B0E12CE" w:rsidR="00837A58" w:rsidRPr="00837A58" w:rsidRDefault="00C6472C" w:rsidP="00DA05C2">
      <w:pPr>
        <w:spacing w:line="276" w:lineRule="auto"/>
        <w:jc w:val="center"/>
      </w:pPr>
      <w:r>
        <w:t>Or</w:t>
      </w:r>
    </w:p>
    <w:p w14:paraId="0DA7FD13" w14:textId="77777777" w:rsidR="00837A58" w:rsidRPr="00C6472C" w:rsidRDefault="00837A58" w:rsidP="00DA05C2">
      <w:pPr>
        <w:pStyle w:val="ListParagraph"/>
        <w:numPr>
          <w:ilvl w:val="0"/>
          <w:numId w:val="2"/>
        </w:numPr>
        <w:spacing w:line="276" w:lineRule="auto"/>
        <w:rPr>
          <w:color w:val="auto"/>
        </w:rPr>
      </w:pPr>
      <w:r w:rsidRPr="00C6472C">
        <w:rPr>
          <w:color w:val="auto"/>
        </w:rPr>
        <w:t xml:space="preserve">Verification of GED completion (GED scores or GED diploma) </w:t>
      </w:r>
    </w:p>
    <w:p w14:paraId="3589AA3D" w14:textId="77777777" w:rsidR="00C6472C" w:rsidRPr="00C6472C" w:rsidRDefault="00C6472C" w:rsidP="00DA05C2">
      <w:pPr>
        <w:pStyle w:val="ListParagraph"/>
        <w:spacing w:line="276" w:lineRule="auto"/>
        <w:ind w:left="2880" w:firstLine="720"/>
        <w:rPr>
          <w:color w:val="auto"/>
        </w:rPr>
      </w:pPr>
    </w:p>
    <w:p w14:paraId="7D54A612" w14:textId="78158DA9" w:rsidR="00C6472C" w:rsidRPr="00E134A9" w:rsidRDefault="00C6472C" w:rsidP="00DA05C2">
      <w:pPr>
        <w:pStyle w:val="ListParagraph"/>
        <w:spacing w:line="276" w:lineRule="auto"/>
        <w:ind w:left="2880" w:firstLine="720"/>
        <w:rPr>
          <w:color w:val="auto"/>
        </w:rPr>
      </w:pPr>
      <w:r w:rsidRPr="00C6472C">
        <w:rPr>
          <w:color w:val="auto"/>
        </w:rPr>
        <w:t>O</w:t>
      </w:r>
      <w:r w:rsidR="00837A58" w:rsidRPr="00C6472C">
        <w:rPr>
          <w:color w:val="auto"/>
        </w:rPr>
        <w:t>r</w:t>
      </w:r>
    </w:p>
    <w:p w14:paraId="5E7EDA61" w14:textId="74E63334" w:rsidR="00837A58" w:rsidRDefault="00837A58" w:rsidP="00DA05C2">
      <w:pPr>
        <w:pStyle w:val="ListParagraph"/>
        <w:numPr>
          <w:ilvl w:val="0"/>
          <w:numId w:val="2"/>
        </w:numPr>
        <w:spacing w:line="276" w:lineRule="auto"/>
        <w:jc w:val="both"/>
        <w:rPr>
          <w:color w:val="auto"/>
        </w:rPr>
      </w:pPr>
      <w:r w:rsidRPr="5C6099D6">
        <w:rPr>
          <w:color w:val="auto"/>
        </w:rPr>
        <w:t>Proof of graduation from a foreign institution comparable to a United States secondary school. High school documents must be submi</w:t>
      </w:r>
      <w:r w:rsidR="003E0E6C" w:rsidRPr="5C6099D6">
        <w:rPr>
          <w:color w:val="auto"/>
        </w:rPr>
        <w:t>tted</w:t>
      </w:r>
      <w:r w:rsidRPr="5C6099D6">
        <w:rPr>
          <w:color w:val="auto"/>
        </w:rPr>
        <w:t xml:space="preserve"> to the admissions office for evaluation. Official records must be evaluated by a school approved educational evaluator service attesting that completion is equivalent to secondary school completed in the United States. </w:t>
      </w:r>
      <w:r w:rsidR="7A6A7197" w:rsidRPr="5C6099D6">
        <w:rPr>
          <w:color w:val="auto"/>
        </w:rPr>
        <w:t>The applicant is responsible for arranging and paying for the educational evaluation agency to evaluate the documents and provide the translation to the College.</w:t>
      </w:r>
    </w:p>
    <w:p w14:paraId="083F1864" w14:textId="4B1FFA23" w:rsidR="00837A58" w:rsidRPr="00C6472C" w:rsidRDefault="00837A58" w:rsidP="00DA05C2">
      <w:pPr>
        <w:pStyle w:val="ListParagraph"/>
        <w:numPr>
          <w:ilvl w:val="0"/>
          <w:numId w:val="2"/>
        </w:numPr>
        <w:spacing w:line="276" w:lineRule="auto"/>
        <w:jc w:val="both"/>
        <w:rPr>
          <w:color w:val="auto"/>
        </w:rPr>
      </w:pPr>
      <w:r w:rsidRPr="00C6472C">
        <w:rPr>
          <w:color w:val="auto"/>
        </w:rPr>
        <w:t xml:space="preserve">Students who have completed a </w:t>
      </w:r>
      <w:r w:rsidR="00CF403B" w:rsidRPr="00C6472C">
        <w:rPr>
          <w:color w:val="auto"/>
        </w:rPr>
        <w:t>home-schooled</w:t>
      </w:r>
      <w:r w:rsidRPr="00C6472C">
        <w:rPr>
          <w:color w:val="auto"/>
        </w:rPr>
        <w:t xml:space="preserve"> program will also be considered for admission upon receipt </w:t>
      </w:r>
      <w:r w:rsidR="00C6472C" w:rsidRPr="00C6472C">
        <w:rPr>
          <w:color w:val="auto"/>
        </w:rPr>
        <w:t>of the proper state credential.</w:t>
      </w:r>
    </w:p>
    <w:p w14:paraId="77976EEB" w14:textId="77777777" w:rsidR="00837A58" w:rsidRPr="00837A58" w:rsidRDefault="00837A58" w:rsidP="00DA05C2">
      <w:pPr>
        <w:spacing w:line="276" w:lineRule="auto"/>
        <w:jc w:val="both"/>
      </w:pPr>
      <w:r w:rsidRPr="00837A58">
        <w:t>Applicants will not be required to provide proof of high school graduation when they provide the following:</w:t>
      </w:r>
    </w:p>
    <w:p w14:paraId="682B6F4D" w14:textId="77777777" w:rsidR="00837A58" w:rsidRPr="00C6472C" w:rsidRDefault="00837A58" w:rsidP="00DA05C2">
      <w:pPr>
        <w:pStyle w:val="ListParagraph"/>
        <w:numPr>
          <w:ilvl w:val="0"/>
          <w:numId w:val="2"/>
        </w:numPr>
        <w:spacing w:line="276" w:lineRule="auto"/>
        <w:jc w:val="both"/>
        <w:rPr>
          <w:color w:val="auto"/>
        </w:rPr>
      </w:pPr>
      <w:r w:rsidRPr="00C6472C">
        <w:rPr>
          <w:color w:val="auto"/>
        </w:rPr>
        <w:t>Verification (official transcript) of an earned degree from an accredited institution recognized by United States Department of Education</w:t>
      </w:r>
    </w:p>
    <w:p w14:paraId="426A45D3" w14:textId="291CF0FC" w:rsidR="00837A58" w:rsidRPr="00C6472C" w:rsidRDefault="00837A58" w:rsidP="00DA05C2">
      <w:pPr>
        <w:pStyle w:val="ListParagraph"/>
        <w:numPr>
          <w:ilvl w:val="0"/>
          <w:numId w:val="2"/>
        </w:numPr>
        <w:spacing w:line="276" w:lineRule="auto"/>
        <w:jc w:val="both"/>
        <w:rPr>
          <w:color w:val="auto"/>
        </w:rPr>
      </w:pPr>
      <w:r w:rsidRPr="00C6472C">
        <w:rPr>
          <w:color w:val="auto"/>
        </w:rPr>
        <w:t xml:space="preserve">An evaluation of an official </w:t>
      </w:r>
      <w:r w:rsidR="00D859C1">
        <w:rPr>
          <w:color w:val="auto"/>
        </w:rPr>
        <w:t xml:space="preserve">foreign </w:t>
      </w:r>
      <w:r w:rsidRPr="00C6472C">
        <w:rPr>
          <w:color w:val="auto"/>
        </w:rPr>
        <w:t>transcript by a school approved educational evaluator service attesting that the degree is equivalent to a degree earned at an accredited institution of higher education in the United States</w:t>
      </w:r>
    </w:p>
    <w:p w14:paraId="193161F1" w14:textId="58B63773" w:rsidR="00EB2520" w:rsidRDefault="00837A58" w:rsidP="00DA05C2">
      <w:pPr>
        <w:spacing w:line="276" w:lineRule="auto"/>
        <w:jc w:val="both"/>
      </w:pPr>
      <w:r w:rsidRPr="00837A58">
        <w:lastRenderedPageBreak/>
        <w:t>An applicant must make arrangements to take Southeastern C</w:t>
      </w:r>
      <w:r w:rsidR="004C2B1B">
        <w:t xml:space="preserve">ollege’s entrance examination </w:t>
      </w:r>
      <w:r w:rsidRPr="00837A58">
        <w:t>(</w:t>
      </w:r>
      <w:r w:rsidR="004C2B1B" w:rsidRPr="00837A58">
        <w:t>administered at the College in</w:t>
      </w:r>
      <w:r w:rsidRPr="00837A58">
        <w:t xml:space="preserve"> English for all programs except </w:t>
      </w:r>
      <w:r w:rsidR="000A2F75">
        <w:t>for programs that offer classes in a bilingual format</w:t>
      </w:r>
      <w:r w:rsidRPr="00837A58">
        <w:t>, which can be administered in Spanish) or provide results of his/her Sc</w:t>
      </w:r>
      <w:r w:rsidR="000A2F75">
        <w:t xml:space="preserve">holastic Aptitude Test (SAT), </w:t>
      </w:r>
      <w:r w:rsidRPr="00837A58">
        <w:t>American College Testing examination (ACT)</w:t>
      </w:r>
      <w:r w:rsidR="000A2F75">
        <w:t xml:space="preserve">, or Armed Services Vocational </w:t>
      </w:r>
      <w:r w:rsidR="00AF3902">
        <w:t>Aptitude</w:t>
      </w:r>
      <w:r w:rsidR="000A2F75">
        <w:t xml:space="preserve"> Battery examination (ASVAB)</w:t>
      </w:r>
      <w:r w:rsidRPr="00837A58">
        <w:t xml:space="preserve">. </w:t>
      </w:r>
      <w:r w:rsidR="00B32535">
        <w:t>College</w:t>
      </w:r>
      <w:r w:rsidRPr="00837A58">
        <w:t xml:space="preserve"> requirements for admiss</w:t>
      </w:r>
      <w:r w:rsidR="000A2F75">
        <w:t>ion are a combined score of 910</w:t>
      </w:r>
      <w:r w:rsidRPr="00837A58">
        <w:t xml:space="preserve"> on the SAT (or </w:t>
      </w:r>
      <w:r w:rsidR="000A2F75">
        <w:t>the previous versions SAT examination score equivalent – see Entrance Test Concordance Table below),</w:t>
      </w:r>
      <w:r w:rsidRPr="00837A58">
        <w:t xml:space="preserve"> a co</w:t>
      </w:r>
      <w:r w:rsidR="00C6472C">
        <w:t>mposite score of 17 on the ACT</w:t>
      </w:r>
      <w:r w:rsidR="000A2F75">
        <w:t>, a score of 50 on the ASVAB, or successful passing score on the College entrance examination</w:t>
      </w:r>
      <w:r w:rsidR="00C6472C">
        <w:t>.</w:t>
      </w:r>
    </w:p>
    <w:p w14:paraId="659132B1" w14:textId="77777777" w:rsidR="000A2F75" w:rsidRDefault="000A2F75" w:rsidP="000A2F75">
      <w:pPr>
        <w:spacing w:after="200" w:line="19" w:lineRule="atLeast"/>
        <w:jc w:val="center"/>
        <w:rPr>
          <w:rFonts w:eastAsia="Calibri" w:cstheme="minorHAnsi"/>
          <w:b/>
        </w:rPr>
      </w:pPr>
      <w:r>
        <w:rPr>
          <w:rFonts w:eastAsia="Calibri" w:cstheme="minorHAnsi"/>
          <w:b/>
        </w:rPr>
        <w:t>Entrance Test Concordance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98"/>
        <w:gridCol w:w="1577"/>
        <w:gridCol w:w="1198"/>
        <w:gridCol w:w="1198"/>
        <w:gridCol w:w="856"/>
        <w:gridCol w:w="1163"/>
      </w:tblGrid>
      <w:tr w:rsidR="000A2F75" w14:paraId="7BA89DE1" w14:textId="77777777" w:rsidTr="000A2F75">
        <w:trPr>
          <w:trHeight w:val="945"/>
          <w:jc w:val="center"/>
        </w:trPr>
        <w:tc>
          <w:tcPr>
            <w:tcW w:w="833" w:type="pct"/>
            <w:tcBorders>
              <w:top w:val="single" w:sz="4" w:space="0" w:color="auto"/>
              <w:left w:val="single" w:sz="4" w:space="0" w:color="auto"/>
              <w:bottom w:val="single" w:sz="4" w:space="0" w:color="auto"/>
              <w:right w:val="single" w:sz="4" w:space="0" w:color="auto"/>
            </w:tcBorders>
            <w:shd w:val="clear" w:color="auto" w:fill="D9D9D9"/>
            <w:hideMark/>
          </w:tcPr>
          <w:p w14:paraId="0E528C9E" w14:textId="77777777" w:rsidR="000A2F75" w:rsidRPr="002B78EE" w:rsidRDefault="000A2F75">
            <w:pPr>
              <w:spacing w:line="19" w:lineRule="atLeast"/>
              <w:jc w:val="center"/>
              <w:rPr>
                <w:rFonts w:ascii="Calibri" w:eastAsia="Calibri" w:hAnsi="Calibri" w:cs="Calibri"/>
                <w:b/>
                <w:bCs/>
                <w:sz w:val="20"/>
                <w:szCs w:val="20"/>
              </w:rPr>
            </w:pPr>
            <w:r w:rsidRPr="002B78EE">
              <w:rPr>
                <w:rFonts w:ascii="Calibri" w:eastAsia="Calibri" w:hAnsi="Calibri" w:cs="Calibri"/>
                <w:b/>
                <w:bCs/>
                <w:sz w:val="20"/>
                <w:szCs w:val="20"/>
              </w:rPr>
              <w:t xml:space="preserve">SAT  </w:t>
            </w:r>
          </w:p>
          <w:p w14:paraId="0FE9347C" w14:textId="77777777" w:rsidR="000A2F75" w:rsidRPr="002B78EE" w:rsidRDefault="000A2F75">
            <w:pPr>
              <w:spacing w:line="19" w:lineRule="atLeast"/>
              <w:jc w:val="center"/>
              <w:rPr>
                <w:rFonts w:ascii="Calibri" w:eastAsia="Calibri" w:hAnsi="Calibri" w:cs="Calibri"/>
                <w:b/>
                <w:bCs/>
                <w:i/>
                <w:sz w:val="20"/>
                <w:szCs w:val="20"/>
              </w:rPr>
            </w:pPr>
            <w:r w:rsidRPr="002B78EE">
              <w:rPr>
                <w:rFonts w:ascii="Calibri" w:eastAsia="Calibri" w:hAnsi="Calibri" w:cs="Calibri"/>
                <w:b/>
                <w:bCs/>
                <w:sz w:val="20"/>
                <w:szCs w:val="20"/>
              </w:rPr>
              <w:t>Composite Score</w:t>
            </w:r>
            <w:r w:rsidRPr="002B78EE">
              <w:rPr>
                <w:rFonts w:ascii="Calibri" w:eastAsia="Calibri" w:hAnsi="Calibri" w:cs="Calibri"/>
                <w:b/>
                <w:bCs/>
                <w:sz w:val="20"/>
                <w:szCs w:val="20"/>
              </w:rPr>
              <w:br/>
            </w:r>
            <w:r w:rsidRPr="002B78EE">
              <w:rPr>
                <w:rFonts w:ascii="Calibri" w:eastAsia="Calibri" w:hAnsi="Calibri" w:cs="Calibri"/>
                <w:b/>
                <w:bCs/>
                <w:i/>
                <w:sz w:val="20"/>
                <w:szCs w:val="20"/>
              </w:rPr>
              <w:t>Current Version</w:t>
            </w:r>
          </w:p>
          <w:p w14:paraId="008F3D89" w14:textId="77777777" w:rsidR="000A2F75" w:rsidRPr="002B78EE" w:rsidRDefault="000A2F75">
            <w:pPr>
              <w:spacing w:line="19" w:lineRule="atLeast"/>
              <w:jc w:val="center"/>
              <w:rPr>
                <w:rFonts w:ascii="Calibri" w:eastAsia="Calibri" w:hAnsi="Calibri" w:cs="Calibri"/>
                <w:b/>
                <w:bCs/>
                <w:i/>
                <w:sz w:val="20"/>
                <w:szCs w:val="20"/>
              </w:rPr>
            </w:pPr>
            <w:r w:rsidRPr="002B78EE">
              <w:rPr>
                <w:rFonts w:ascii="Calibri" w:eastAsia="Calibri" w:hAnsi="Calibri" w:cs="Calibri"/>
                <w:b/>
                <w:bCs/>
                <w:i/>
                <w:sz w:val="20"/>
                <w:szCs w:val="20"/>
              </w:rPr>
              <w:t xml:space="preserve">March 2016-Present </w:t>
            </w:r>
          </w:p>
          <w:p w14:paraId="123864FF" w14:textId="77777777" w:rsidR="000A2F75" w:rsidRPr="002B78EE" w:rsidRDefault="000A2F75">
            <w:pPr>
              <w:spacing w:line="19" w:lineRule="atLeast"/>
              <w:jc w:val="center"/>
              <w:rPr>
                <w:rFonts w:ascii="Calibri" w:eastAsia="Calibri" w:hAnsi="Calibri" w:cs="Calibri"/>
                <w:b/>
                <w:bCs/>
                <w:sz w:val="20"/>
                <w:szCs w:val="20"/>
              </w:rPr>
            </w:pPr>
            <w:r w:rsidRPr="002B78EE">
              <w:rPr>
                <w:rFonts w:ascii="Calibri" w:eastAsia="Calibri" w:hAnsi="Calibri" w:cs="Calibri"/>
                <w:b/>
                <w:bCs/>
                <w:i/>
                <w:sz w:val="20"/>
                <w:szCs w:val="20"/>
              </w:rPr>
              <w:t>(Math, New Reading+   Writing)</w:t>
            </w:r>
          </w:p>
        </w:tc>
        <w:tc>
          <w:tcPr>
            <w:tcW w:w="1097" w:type="pct"/>
            <w:tcBorders>
              <w:top w:val="single" w:sz="4" w:space="0" w:color="auto"/>
              <w:left w:val="single" w:sz="4" w:space="0" w:color="auto"/>
              <w:bottom w:val="single" w:sz="4" w:space="0" w:color="auto"/>
              <w:right w:val="single" w:sz="4" w:space="0" w:color="auto"/>
            </w:tcBorders>
            <w:shd w:val="clear" w:color="auto" w:fill="D9D9D9"/>
            <w:hideMark/>
          </w:tcPr>
          <w:p w14:paraId="18875545" w14:textId="77777777" w:rsidR="000A2F75" w:rsidRPr="002B78EE" w:rsidRDefault="000A2F75">
            <w:pPr>
              <w:spacing w:line="19" w:lineRule="atLeast"/>
              <w:jc w:val="center"/>
              <w:rPr>
                <w:rFonts w:ascii="Calibri" w:eastAsia="Calibri" w:hAnsi="Calibri" w:cs="Calibri"/>
                <w:b/>
                <w:bCs/>
                <w:i/>
                <w:sz w:val="20"/>
                <w:szCs w:val="20"/>
              </w:rPr>
            </w:pPr>
            <w:r w:rsidRPr="002B78EE">
              <w:rPr>
                <w:rFonts w:ascii="Calibri" w:eastAsia="Calibri" w:hAnsi="Calibri" w:cs="Calibri"/>
                <w:b/>
                <w:bCs/>
                <w:sz w:val="20"/>
                <w:szCs w:val="20"/>
              </w:rPr>
              <w:t>SAT  Composite Score</w:t>
            </w:r>
            <w:r w:rsidRPr="002B78EE">
              <w:rPr>
                <w:rFonts w:ascii="Calibri" w:eastAsia="Calibri" w:hAnsi="Calibri" w:cs="Calibri"/>
                <w:b/>
                <w:bCs/>
                <w:sz w:val="20"/>
                <w:szCs w:val="20"/>
              </w:rPr>
              <w:br/>
            </w:r>
            <w:r w:rsidRPr="002B78EE">
              <w:rPr>
                <w:rFonts w:ascii="Calibri" w:eastAsia="Calibri" w:hAnsi="Calibri" w:cs="Calibri"/>
                <w:b/>
                <w:bCs/>
                <w:i/>
                <w:sz w:val="20"/>
                <w:szCs w:val="20"/>
              </w:rPr>
              <w:t>Previous Version</w:t>
            </w:r>
          </w:p>
          <w:p w14:paraId="1ADEF3C0" w14:textId="77777777" w:rsidR="000A2F75" w:rsidRPr="002B78EE" w:rsidRDefault="000A2F75">
            <w:pPr>
              <w:spacing w:line="19" w:lineRule="atLeast"/>
              <w:jc w:val="center"/>
              <w:rPr>
                <w:rFonts w:ascii="Calibri" w:eastAsia="Calibri" w:hAnsi="Calibri" w:cs="Calibri"/>
                <w:b/>
                <w:bCs/>
                <w:i/>
                <w:sz w:val="20"/>
                <w:szCs w:val="20"/>
              </w:rPr>
            </w:pPr>
            <w:r w:rsidRPr="002B78EE">
              <w:rPr>
                <w:rFonts w:ascii="Calibri" w:eastAsia="Calibri" w:hAnsi="Calibri" w:cs="Calibri"/>
                <w:b/>
                <w:bCs/>
                <w:i/>
                <w:sz w:val="20"/>
                <w:szCs w:val="20"/>
              </w:rPr>
              <w:t xml:space="preserve">2006-February 2016 </w:t>
            </w:r>
          </w:p>
          <w:p w14:paraId="7639C701" w14:textId="77777777" w:rsidR="000A2F75" w:rsidRPr="002B78EE" w:rsidRDefault="000A2F75">
            <w:pPr>
              <w:spacing w:line="19" w:lineRule="atLeast"/>
              <w:jc w:val="center"/>
              <w:rPr>
                <w:rFonts w:ascii="Calibri" w:eastAsia="Calibri" w:hAnsi="Calibri" w:cs="Calibri"/>
                <w:b/>
                <w:bCs/>
                <w:sz w:val="20"/>
                <w:szCs w:val="20"/>
              </w:rPr>
            </w:pPr>
            <w:r w:rsidRPr="002B78EE">
              <w:rPr>
                <w:rFonts w:ascii="Calibri" w:eastAsia="Calibri" w:hAnsi="Calibri" w:cs="Calibri"/>
                <w:b/>
                <w:bCs/>
                <w:i/>
                <w:sz w:val="20"/>
                <w:szCs w:val="20"/>
              </w:rPr>
              <w:t>(Critical Reading+   Math+Writing)</w:t>
            </w:r>
            <w:r w:rsidRPr="002B78EE">
              <w:rPr>
                <w:rFonts w:ascii="Calibri" w:eastAsia="Calibri" w:hAnsi="Calibri" w:cs="Calibri"/>
                <w:b/>
                <w:bCs/>
                <w:sz w:val="20"/>
                <w:szCs w:val="20"/>
              </w:rPr>
              <w:t xml:space="preserve"> </w:t>
            </w:r>
          </w:p>
        </w:tc>
        <w:tc>
          <w:tcPr>
            <w:tcW w:w="833" w:type="pct"/>
            <w:tcBorders>
              <w:top w:val="single" w:sz="4" w:space="0" w:color="auto"/>
              <w:left w:val="single" w:sz="4" w:space="0" w:color="auto"/>
              <w:bottom w:val="single" w:sz="4" w:space="0" w:color="auto"/>
              <w:right w:val="single" w:sz="4" w:space="0" w:color="auto"/>
            </w:tcBorders>
            <w:shd w:val="clear" w:color="auto" w:fill="D9D9D9"/>
            <w:hideMark/>
          </w:tcPr>
          <w:p w14:paraId="2194670A" w14:textId="77777777" w:rsidR="000A2F75" w:rsidRPr="002B78EE" w:rsidRDefault="000A2F75">
            <w:pPr>
              <w:spacing w:line="19" w:lineRule="atLeast"/>
              <w:jc w:val="center"/>
              <w:rPr>
                <w:rFonts w:ascii="Calibri" w:eastAsia="Calibri" w:hAnsi="Calibri" w:cs="Calibri"/>
                <w:b/>
                <w:bCs/>
                <w:i/>
                <w:sz w:val="20"/>
                <w:szCs w:val="20"/>
              </w:rPr>
            </w:pPr>
            <w:r w:rsidRPr="002B78EE">
              <w:rPr>
                <w:rFonts w:ascii="Calibri" w:eastAsia="Calibri" w:hAnsi="Calibri" w:cs="Calibri"/>
                <w:b/>
                <w:bCs/>
                <w:sz w:val="20"/>
                <w:szCs w:val="20"/>
              </w:rPr>
              <w:t>SAT  Composite Score</w:t>
            </w:r>
            <w:r w:rsidRPr="002B78EE">
              <w:rPr>
                <w:rFonts w:ascii="Calibri" w:eastAsia="Calibri" w:hAnsi="Calibri" w:cs="Calibri"/>
                <w:b/>
                <w:bCs/>
                <w:sz w:val="20"/>
                <w:szCs w:val="20"/>
              </w:rPr>
              <w:br/>
            </w:r>
            <w:r w:rsidRPr="002B78EE">
              <w:rPr>
                <w:rFonts w:ascii="Calibri" w:eastAsia="Calibri" w:hAnsi="Calibri" w:cs="Calibri"/>
                <w:b/>
                <w:bCs/>
                <w:i/>
                <w:sz w:val="20"/>
                <w:szCs w:val="20"/>
              </w:rPr>
              <w:t>Previous Version</w:t>
            </w:r>
          </w:p>
          <w:p w14:paraId="5541BBA1" w14:textId="77777777" w:rsidR="000A2F75" w:rsidRPr="002B78EE" w:rsidRDefault="000A2F75">
            <w:pPr>
              <w:spacing w:line="19" w:lineRule="atLeast"/>
              <w:jc w:val="center"/>
              <w:rPr>
                <w:rFonts w:ascii="Calibri" w:eastAsia="Calibri" w:hAnsi="Calibri" w:cs="Calibri"/>
                <w:b/>
                <w:bCs/>
                <w:i/>
                <w:sz w:val="20"/>
                <w:szCs w:val="20"/>
              </w:rPr>
            </w:pPr>
            <w:r w:rsidRPr="002B78EE">
              <w:rPr>
                <w:rFonts w:ascii="Calibri" w:eastAsia="Calibri" w:hAnsi="Calibri" w:cs="Calibri"/>
                <w:b/>
                <w:bCs/>
                <w:i/>
                <w:sz w:val="20"/>
                <w:szCs w:val="20"/>
              </w:rPr>
              <w:t>2005-Earlier</w:t>
            </w:r>
          </w:p>
          <w:p w14:paraId="55C7F6E3" w14:textId="77777777" w:rsidR="000A2F75" w:rsidRPr="002B78EE" w:rsidRDefault="000A2F75">
            <w:pPr>
              <w:spacing w:line="19" w:lineRule="atLeast"/>
              <w:jc w:val="center"/>
              <w:rPr>
                <w:rFonts w:ascii="Calibri" w:eastAsia="Calibri" w:hAnsi="Calibri" w:cs="Calibri"/>
                <w:b/>
                <w:bCs/>
                <w:sz w:val="20"/>
                <w:szCs w:val="20"/>
              </w:rPr>
            </w:pPr>
            <w:r w:rsidRPr="002B78EE">
              <w:rPr>
                <w:rFonts w:ascii="Calibri" w:eastAsia="Calibri" w:hAnsi="Calibri" w:cs="Calibri"/>
                <w:b/>
                <w:bCs/>
                <w:i/>
                <w:sz w:val="20"/>
                <w:szCs w:val="20"/>
              </w:rPr>
              <w:t>(Critical Reading+ Math)</w:t>
            </w:r>
          </w:p>
        </w:tc>
        <w:tc>
          <w:tcPr>
            <w:tcW w:w="833" w:type="pct"/>
            <w:tcBorders>
              <w:top w:val="single" w:sz="4" w:space="0" w:color="auto"/>
              <w:left w:val="single" w:sz="4" w:space="0" w:color="auto"/>
              <w:bottom w:val="single" w:sz="4" w:space="0" w:color="auto"/>
              <w:right w:val="single" w:sz="4" w:space="0" w:color="auto"/>
            </w:tcBorders>
            <w:shd w:val="clear" w:color="auto" w:fill="D9D9D9"/>
            <w:hideMark/>
          </w:tcPr>
          <w:p w14:paraId="735755C7" w14:textId="77777777" w:rsidR="000A2F75" w:rsidRPr="002B78EE" w:rsidRDefault="000A2F75">
            <w:pPr>
              <w:spacing w:after="160" w:line="19" w:lineRule="atLeast"/>
              <w:jc w:val="center"/>
              <w:rPr>
                <w:rFonts w:ascii="Calibri" w:eastAsia="Calibri" w:hAnsi="Calibri" w:cs="Calibri"/>
                <w:b/>
                <w:bCs/>
                <w:sz w:val="20"/>
                <w:szCs w:val="20"/>
              </w:rPr>
            </w:pPr>
            <w:r w:rsidRPr="002B78EE">
              <w:rPr>
                <w:rFonts w:ascii="Calibri" w:eastAsia="Calibri" w:hAnsi="Calibri" w:cs="Calibri"/>
                <w:b/>
                <w:bCs/>
                <w:sz w:val="20"/>
                <w:szCs w:val="20"/>
              </w:rPr>
              <w:t>ACT Composite Score</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7882A209" w14:textId="77777777" w:rsidR="000A2F75" w:rsidRPr="002B78EE" w:rsidRDefault="000A2F75">
            <w:pPr>
              <w:spacing w:after="160" w:line="19" w:lineRule="atLeast"/>
              <w:jc w:val="center"/>
              <w:rPr>
                <w:rFonts w:ascii="Calibri" w:eastAsia="Calibri" w:hAnsi="Calibri" w:cs="Calibri"/>
                <w:b/>
                <w:bCs/>
                <w:sz w:val="20"/>
                <w:szCs w:val="20"/>
              </w:rPr>
            </w:pPr>
            <w:r w:rsidRPr="002B78EE">
              <w:rPr>
                <w:rFonts w:ascii="Calibri" w:eastAsia="Calibri" w:hAnsi="Calibri" w:cs="Calibri"/>
                <w:b/>
                <w:bCs/>
                <w:sz w:val="20"/>
                <w:szCs w:val="20"/>
              </w:rPr>
              <w:t xml:space="preserve">ASVAB Score </w:t>
            </w:r>
          </w:p>
        </w:tc>
        <w:tc>
          <w:tcPr>
            <w:tcW w:w="809" w:type="pct"/>
            <w:tcBorders>
              <w:top w:val="single" w:sz="4" w:space="0" w:color="auto"/>
              <w:left w:val="single" w:sz="4" w:space="0" w:color="auto"/>
              <w:bottom w:val="single" w:sz="4" w:space="0" w:color="auto"/>
              <w:right w:val="single" w:sz="4" w:space="0" w:color="auto"/>
            </w:tcBorders>
            <w:shd w:val="clear" w:color="auto" w:fill="D9D9D9"/>
            <w:hideMark/>
          </w:tcPr>
          <w:p w14:paraId="468F1F17" w14:textId="77777777" w:rsidR="000A2F75" w:rsidRPr="002B78EE" w:rsidRDefault="000A2F75">
            <w:pPr>
              <w:spacing w:after="160" w:line="19" w:lineRule="atLeast"/>
              <w:jc w:val="center"/>
              <w:rPr>
                <w:rFonts w:ascii="Calibri" w:eastAsia="Calibri" w:hAnsi="Calibri" w:cs="Calibri"/>
                <w:b/>
                <w:bCs/>
                <w:sz w:val="20"/>
                <w:szCs w:val="20"/>
              </w:rPr>
            </w:pPr>
            <w:r w:rsidRPr="002B78EE">
              <w:rPr>
                <w:rFonts w:ascii="Calibri" w:eastAsia="Calibri" w:hAnsi="Calibri" w:cs="Calibri"/>
                <w:b/>
                <w:bCs/>
                <w:sz w:val="20"/>
                <w:szCs w:val="20"/>
              </w:rPr>
              <w:t xml:space="preserve">Wonderlic Score </w:t>
            </w:r>
          </w:p>
        </w:tc>
      </w:tr>
      <w:tr w:rsidR="000A2F75" w14:paraId="26C14540"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0EBDA97E"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1150</w:t>
            </w:r>
          </w:p>
        </w:tc>
        <w:tc>
          <w:tcPr>
            <w:tcW w:w="1097" w:type="pct"/>
            <w:tcBorders>
              <w:top w:val="single" w:sz="4" w:space="0" w:color="auto"/>
              <w:left w:val="single" w:sz="4" w:space="0" w:color="auto"/>
              <w:bottom w:val="single" w:sz="4" w:space="0" w:color="auto"/>
              <w:right w:val="single" w:sz="4" w:space="0" w:color="auto"/>
            </w:tcBorders>
            <w:hideMark/>
          </w:tcPr>
          <w:p w14:paraId="1D1BF7DB"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1590</w:t>
            </w:r>
          </w:p>
        </w:tc>
        <w:tc>
          <w:tcPr>
            <w:tcW w:w="833" w:type="pct"/>
            <w:tcBorders>
              <w:top w:val="single" w:sz="4" w:space="0" w:color="auto"/>
              <w:left w:val="single" w:sz="4" w:space="0" w:color="auto"/>
              <w:bottom w:val="single" w:sz="4" w:space="0" w:color="auto"/>
              <w:right w:val="single" w:sz="4" w:space="0" w:color="auto"/>
            </w:tcBorders>
            <w:hideMark/>
          </w:tcPr>
          <w:p w14:paraId="55003F0F"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1070</w:t>
            </w:r>
          </w:p>
        </w:tc>
        <w:tc>
          <w:tcPr>
            <w:tcW w:w="833" w:type="pct"/>
            <w:tcBorders>
              <w:top w:val="single" w:sz="4" w:space="0" w:color="auto"/>
              <w:left w:val="single" w:sz="4" w:space="0" w:color="auto"/>
              <w:bottom w:val="single" w:sz="4" w:space="0" w:color="auto"/>
              <w:right w:val="single" w:sz="4" w:space="0" w:color="auto"/>
            </w:tcBorders>
            <w:hideMark/>
          </w:tcPr>
          <w:p w14:paraId="05800CA0"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23</w:t>
            </w:r>
          </w:p>
        </w:tc>
        <w:tc>
          <w:tcPr>
            <w:tcW w:w="595" w:type="pct"/>
            <w:tcBorders>
              <w:top w:val="single" w:sz="4" w:space="0" w:color="auto"/>
              <w:left w:val="single" w:sz="4" w:space="0" w:color="auto"/>
              <w:bottom w:val="single" w:sz="4" w:space="0" w:color="auto"/>
              <w:right w:val="single" w:sz="4" w:space="0" w:color="auto"/>
            </w:tcBorders>
            <w:hideMark/>
          </w:tcPr>
          <w:p w14:paraId="1C71185D"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39C07124"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25</w:t>
            </w:r>
          </w:p>
        </w:tc>
      </w:tr>
      <w:tr w:rsidR="000A2F75" w14:paraId="2E45CE87"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5F8A738D"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1110</w:t>
            </w:r>
          </w:p>
        </w:tc>
        <w:tc>
          <w:tcPr>
            <w:tcW w:w="1097" w:type="pct"/>
            <w:tcBorders>
              <w:top w:val="single" w:sz="4" w:space="0" w:color="auto"/>
              <w:left w:val="single" w:sz="4" w:space="0" w:color="auto"/>
              <w:bottom w:val="single" w:sz="4" w:space="0" w:color="auto"/>
              <w:right w:val="single" w:sz="4" w:space="0" w:color="auto"/>
            </w:tcBorders>
            <w:hideMark/>
          </w:tcPr>
          <w:p w14:paraId="5D7FD71D"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1530</w:t>
            </w:r>
          </w:p>
        </w:tc>
        <w:tc>
          <w:tcPr>
            <w:tcW w:w="833" w:type="pct"/>
            <w:tcBorders>
              <w:top w:val="single" w:sz="4" w:space="0" w:color="auto"/>
              <w:left w:val="single" w:sz="4" w:space="0" w:color="auto"/>
              <w:bottom w:val="single" w:sz="4" w:space="0" w:color="auto"/>
              <w:right w:val="single" w:sz="4" w:space="0" w:color="auto"/>
            </w:tcBorders>
            <w:hideMark/>
          </w:tcPr>
          <w:p w14:paraId="0C6C6D26"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1030</w:t>
            </w:r>
          </w:p>
        </w:tc>
        <w:tc>
          <w:tcPr>
            <w:tcW w:w="833" w:type="pct"/>
            <w:tcBorders>
              <w:top w:val="single" w:sz="4" w:space="0" w:color="auto"/>
              <w:left w:val="single" w:sz="4" w:space="0" w:color="auto"/>
              <w:bottom w:val="single" w:sz="4" w:space="0" w:color="auto"/>
              <w:right w:val="single" w:sz="4" w:space="0" w:color="auto"/>
            </w:tcBorders>
            <w:hideMark/>
          </w:tcPr>
          <w:p w14:paraId="36A3F6B7"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22</w:t>
            </w:r>
          </w:p>
        </w:tc>
        <w:tc>
          <w:tcPr>
            <w:tcW w:w="595" w:type="pct"/>
            <w:tcBorders>
              <w:top w:val="single" w:sz="4" w:space="0" w:color="auto"/>
              <w:left w:val="single" w:sz="4" w:space="0" w:color="auto"/>
              <w:bottom w:val="single" w:sz="4" w:space="0" w:color="auto"/>
              <w:right w:val="single" w:sz="4" w:space="0" w:color="auto"/>
            </w:tcBorders>
            <w:hideMark/>
          </w:tcPr>
          <w:p w14:paraId="4B3C8EE4"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6D429472"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24</w:t>
            </w:r>
          </w:p>
        </w:tc>
      </w:tr>
      <w:tr w:rsidR="000A2F75" w14:paraId="6A23F81B"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4710E749"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1070</w:t>
            </w:r>
          </w:p>
        </w:tc>
        <w:tc>
          <w:tcPr>
            <w:tcW w:w="1097" w:type="pct"/>
            <w:tcBorders>
              <w:top w:val="single" w:sz="4" w:space="0" w:color="auto"/>
              <w:left w:val="single" w:sz="4" w:space="0" w:color="auto"/>
              <w:bottom w:val="single" w:sz="4" w:space="0" w:color="auto"/>
              <w:right w:val="single" w:sz="4" w:space="0" w:color="auto"/>
            </w:tcBorders>
            <w:hideMark/>
          </w:tcPr>
          <w:p w14:paraId="6E85B7FB"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1470</w:t>
            </w:r>
          </w:p>
        </w:tc>
        <w:tc>
          <w:tcPr>
            <w:tcW w:w="833" w:type="pct"/>
            <w:tcBorders>
              <w:top w:val="single" w:sz="4" w:space="0" w:color="auto"/>
              <w:left w:val="single" w:sz="4" w:space="0" w:color="auto"/>
              <w:bottom w:val="single" w:sz="4" w:space="0" w:color="auto"/>
              <w:right w:val="single" w:sz="4" w:space="0" w:color="auto"/>
            </w:tcBorders>
            <w:hideMark/>
          </w:tcPr>
          <w:p w14:paraId="1AEFF792"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990</w:t>
            </w:r>
          </w:p>
        </w:tc>
        <w:tc>
          <w:tcPr>
            <w:tcW w:w="833" w:type="pct"/>
            <w:tcBorders>
              <w:top w:val="single" w:sz="4" w:space="0" w:color="auto"/>
              <w:left w:val="single" w:sz="4" w:space="0" w:color="auto"/>
              <w:bottom w:val="single" w:sz="4" w:space="0" w:color="auto"/>
              <w:right w:val="single" w:sz="4" w:space="0" w:color="auto"/>
            </w:tcBorders>
            <w:hideMark/>
          </w:tcPr>
          <w:p w14:paraId="02F9585C"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21</w:t>
            </w:r>
          </w:p>
        </w:tc>
        <w:tc>
          <w:tcPr>
            <w:tcW w:w="595" w:type="pct"/>
            <w:tcBorders>
              <w:top w:val="single" w:sz="4" w:space="0" w:color="auto"/>
              <w:left w:val="single" w:sz="4" w:space="0" w:color="auto"/>
              <w:bottom w:val="single" w:sz="4" w:space="0" w:color="auto"/>
              <w:right w:val="single" w:sz="4" w:space="0" w:color="auto"/>
            </w:tcBorders>
            <w:hideMark/>
          </w:tcPr>
          <w:p w14:paraId="32BF7D5E"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77393E9D"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23</w:t>
            </w:r>
          </w:p>
        </w:tc>
      </w:tr>
      <w:tr w:rsidR="000A2F75" w14:paraId="56ED0903"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00F21362"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1070</w:t>
            </w:r>
          </w:p>
        </w:tc>
        <w:tc>
          <w:tcPr>
            <w:tcW w:w="1097" w:type="pct"/>
            <w:tcBorders>
              <w:top w:val="single" w:sz="4" w:space="0" w:color="auto"/>
              <w:left w:val="single" w:sz="4" w:space="0" w:color="auto"/>
              <w:bottom w:val="single" w:sz="4" w:space="0" w:color="auto"/>
              <w:right w:val="single" w:sz="4" w:space="0" w:color="auto"/>
            </w:tcBorders>
            <w:hideMark/>
          </w:tcPr>
          <w:p w14:paraId="61DE3578"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1470</w:t>
            </w:r>
          </w:p>
        </w:tc>
        <w:tc>
          <w:tcPr>
            <w:tcW w:w="833" w:type="pct"/>
            <w:tcBorders>
              <w:top w:val="single" w:sz="4" w:space="0" w:color="auto"/>
              <w:left w:val="single" w:sz="4" w:space="0" w:color="auto"/>
              <w:bottom w:val="single" w:sz="4" w:space="0" w:color="auto"/>
              <w:right w:val="single" w:sz="4" w:space="0" w:color="auto"/>
            </w:tcBorders>
            <w:hideMark/>
          </w:tcPr>
          <w:p w14:paraId="24B63681"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990</w:t>
            </w:r>
          </w:p>
        </w:tc>
        <w:tc>
          <w:tcPr>
            <w:tcW w:w="833" w:type="pct"/>
            <w:tcBorders>
              <w:top w:val="single" w:sz="4" w:space="0" w:color="auto"/>
              <w:left w:val="single" w:sz="4" w:space="0" w:color="auto"/>
              <w:bottom w:val="single" w:sz="4" w:space="0" w:color="auto"/>
              <w:right w:val="single" w:sz="4" w:space="0" w:color="auto"/>
            </w:tcBorders>
            <w:hideMark/>
          </w:tcPr>
          <w:p w14:paraId="7D55C61B"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21</w:t>
            </w:r>
          </w:p>
        </w:tc>
        <w:tc>
          <w:tcPr>
            <w:tcW w:w="595" w:type="pct"/>
            <w:tcBorders>
              <w:top w:val="single" w:sz="4" w:space="0" w:color="auto"/>
              <w:left w:val="single" w:sz="4" w:space="0" w:color="auto"/>
              <w:bottom w:val="single" w:sz="4" w:space="0" w:color="auto"/>
              <w:right w:val="single" w:sz="4" w:space="0" w:color="auto"/>
            </w:tcBorders>
            <w:hideMark/>
          </w:tcPr>
          <w:p w14:paraId="5E9DF271"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6C6AC3F9"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22</w:t>
            </w:r>
          </w:p>
        </w:tc>
      </w:tr>
      <w:tr w:rsidR="000A2F75" w14:paraId="1A3FD008"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5E7FA51C"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1030</w:t>
            </w:r>
          </w:p>
        </w:tc>
        <w:tc>
          <w:tcPr>
            <w:tcW w:w="1097" w:type="pct"/>
            <w:tcBorders>
              <w:top w:val="single" w:sz="4" w:space="0" w:color="auto"/>
              <w:left w:val="single" w:sz="4" w:space="0" w:color="auto"/>
              <w:bottom w:val="single" w:sz="4" w:space="0" w:color="auto"/>
              <w:right w:val="single" w:sz="4" w:space="0" w:color="auto"/>
            </w:tcBorders>
            <w:hideMark/>
          </w:tcPr>
          <w:p w14:paraId="61EE0806"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1410</w:t>
            </w:r>
          </w:p>
        </w:tc>
        <w:tc>
          <w:tcPr>
            <w:tcW w:w="833" w:type="pct"/>
            <w:tcBorders>
              <w:top w:val="single" w:sz="4" w:space="0" w:color="auto"/>
              <w:left w:val="single" w:sz="4" w:space="0" w:color="auto"/>
              <w:bottom w:val="single" w:sz="4" w:space="0" w:color="auto"/>
              <w:right w:val="single" w:sz="4" w:space="0" w:color="auto"/>
            </w:tcBorders>
            <w:hideMark/>
          </w:tcPr>
          <w:p w14:paraId="03B6BAC1"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950</w:t>
            </w:r>
          </w:p>
        </w:tc>
        <w:tc>
          <w:tcPr>
            <w:tcW w:w="833" w:type="pct"/>
            <w:tcBorders>
              <w:top w:val="single" w:sz="4" w:space="0" w:color="auto"/>
              <w:left w:val="single" w:sz="4" w:space="0" w:color="auto"/>
              <w:bottom w:val="single" w:sz="4" w:space="0" w:color="auto"/>
              <w:right w:val="single" w:sz="4" w:space="0" w:color="auto"/>
            </w:tcBorders>
            <w:hideMark/>
          </w:tcPr>
          <w:p w14:paraId="14273929"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20</w:t>
            </w:r>
          </w:p>
        </w:tc>
        <w:tc>
          <w:tcPr>
            <w:tcW w:w="595" w:type="pct"/>
            <w:tcBorders>
              <w:top w:val="single" w:sz="4" w:space="0" w:color="auto"/>
              <w:left w:val="single" w:sz="4" w:space="0" w:color="auto"/>
              <w:bottom w:val="single" w:sz="4" w:space="0" w:color="auto"/>
              <w:right w:val="single" w:sz="4" w:space="0" w:color="auto"/>
            </w:tcBorders>
            <w:hideMark/>
          </w:tcPr>
          <w:p w14:paraId="3FC89277"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0CA7BE65"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21</w:t>
            </w:r>
          </w:p>
        </w:tc>
      </w:tr>
      <w:tr w:rsidR="000A2F75" w14:paraId="2EB31464"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1D1C843F"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1030</w:t>
            </w:r>
          </w:p>
        </w:tc>
        <w:tc>
          <w:tcPr>
            <w:tcW w:w="1097" w:type="pct"/>
            <w:tcBorders>
              <w:top w:val="single" w:sz="4" w:space="0" w:color="auto"/>
              <w:left w:val="single" w:sz="4" w:space="0" w:color="auto"/>
              <w:bottom w:val="single" w:sz="4" w:space="0" w:color="auto"/>
              <w:right w:val="single" w:sz="4" w:space="0" w:color="auto"/>
            </w:tcBorders>
            <w:hideMark/>
          </w:tcPr>
          <w:p w14:paraId="6A0A2759"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1410</w:t>
            </w:r>
          </w:p>
        </w:tc>
        <w:tc>
          <w:tcPr>
            <w:tcW w:w="833" w:type="pct"/>
            <w:tcBorders>
              <w:top w:val="single" w:sz="4" w:space="0" w:color="auto"/>
              <w:left w:val="single" w:sz="4" w:space="0" w:color="auto"/>
              <w:bottom w:val="single" w:sz="4" w:space="0" w:color="auto"/>
              <w:right w:val="single" w:sz="4" w:space="0" w:color="auto"/>
            </w:tcBorders>
            <w:hideMark/>
          </w:tcPr>
          <w:p w14:paraId="22945F98"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950</w:t>
            </w:r>
          </w:p>
        </w:tc>
        <w:tc>
          <w:tcPr>
            <w:tcW w:w="833" w:type="pct"/>
            <w:tcBorders>
              <w:top w:val="single" w:sz="4" w:space="0" w:color="auto"/>
              <w:left w:val="single" w:sz="4" w:space="0" w:color="auto"/>
              <w:bottom w:val="single" w:sz="4" w:space="0" w:color="auto"/>
              <w:right w:val="single" w:sz="4" w:space="0" w:color="auto"/>
            </w:tcBorders>
            <w:hideMark/>
          </w:tcPr>
          <w:p w14:paraId="31241107"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20</w:t>
            </w:r>
          </w:p>
        </w:tc>
        <w:tc>
          <w:tcPr>
            <w:tcW w:w="595" w:type="pct"/>
            <w:tcBorders>
              <w:top w:val="single" w:sz="4" w:space="0" w:color="auto"/>
              <w:left w:val="single" w:sz="4" w:space="0" w:color="auto"/>
              <w:bottom w:val="single" w:sz="4" w:space="0" w:color="auto"/>
              <w:right w:val="single" w:sz="4" w:space="0" w:color="auto"/>
            </w:tcBorders>
            <w:hideMark/>
          </w:tcPr>
          <w:p w14:paraId="4FAE05F8"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6227DF6C"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20</w:t>
            </w:r>
          </w:p>
        </w:tc>
      </w:tr>
      <w:tr w:rsidR="000A2F75" w14:paraId="0FA8E24E"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27221839"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lastRenderedPageBreak/>
              <w:t>990</w:t>
            </w:r>
          </w:p>
        </w:tc>
        <w:tc>
          <w:tcPr>
            <w:tcW w:w="1097" w:type="pct"/>
            <w:tcBorders>
              <w:top w:val="single" w:sz="4" w:space="0" w:color="auto"/>
              <w:left w:val="single" w:sz="4" w:space="0" w:color="auto"/>
              <w:bottom w:val="single" w:sz="4" w:space="0" w:color="auto"/>
              <w:right w:val="single" w:sz="4" w:space="0" w:color="auto"/>
            </w:tcBorders>
            <w:hideMark/>
          </w:tcPr>
          <w:p w14:paraId="6207F8A7"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1350</w:t>
            </w:r>
          </w:p>
        </w:tc>
        <w:tc>
          <w:tcPr>
            <w:tcW w:w="833" w:type="pct"/>
            <w:tcBorders>
              <w:top w:val="single" w:sz="4" w:space="0" w:color="auto"/>
              <w:left w:val="single" w:sz="4" w:space="0" w:color="auto"/>
              <w:bottom w:val="single" w:sz="4" w:space="0" w:color="auto"/>
              <w:right w:val="single" w:sz="4" w:space="0" w:color="auto"/>
            </w:tcBorders>
            <w:hideMark/>
          </w:tcPr>
          <w:p w14:paraId="66DB167A"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910</w:t>
            </w:r>
          </w:p>
        </w:tc>
        <w:tc>
          <w:tcPr>
            <w:tcW w:w="833" w:type="pct"/>
            <w:tcBorders>
              <w:top w:val="single" w:sz="4" w:space="0" w:color="auto"/>
              <w:left w:val="single" w:sz="4" w:space="0" w:color="auto"/>
              <w:bottom w:val="single" w:sz="4" w:space="0" w:color="auto"/>
              <w:right w:val="single" w:sz="4" w:space="0" w:color="auto"/>
            </w:tcBorders>
            <w:hideMark/>
          </w:tcPr>
          <w:p w14:paraId="7DFA312A"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19</w:t>
            </w:r>
          </w:p>
        </w:tc>
        <w:tc>
          <w:tcPr>
            <w:tcW w:w="595" w:type="pct"/>
            <w:tcBorders>
              <w:top w:val="single" w:sz="4" w:space="0" w:color="auto"/>
              <w:left w:val="single" w:sz="4" w:space="0" w:color="auto"/>
              <w:bottom w:val="single" w:sz="4" w:space="0" w:color="auto"/>
              <w:right w:val="single" w:sz="4" w:space="0" w:color="auto"/>
            </w:tcBorders>
            <w:hideMark/>
          </w:tcPr>
          <w:p w14:paraId="023D1937"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7CFCF751"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19</w:t>
            </w:r>
          </w:p>
        </w:tc>
      </w:tr>
      <w:tr w:rsidR="000A2F75" w14:paraId="4BF5686B"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5CFE88E6"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990</w:t>
            </w:r>
          </w:p>
        </w:tc>
        <w:tc>
          <w:tcPr>
            <w:tcW w:w="1097" w:type="pct"/>
            <w:tcBorders>
              <w:top w:val="single" w:sz="4" w:space="0" w:color="auto"/>
              <w:left w:val="single" w:sz="4" w:space="0" w:color="auto"/>
              <w:bottom w:val="single" w:sz="4" w:space="0" w:color="auto"/>
              <w:right w:val="single" w:sz="4" w:space="0" w:color="auto"/>
            </w:tcBorders>
            <w:hideMark/>
          </w:tcPr>
          <w:p w14:paraId="2BD6D318"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1350</w:t>
            </w:r>
          </w:p>
        </w:tc>
        <w:tc>
          <w:tcPr>
            <w:tcW w:w="833" w:type="pct"/>
            <w:tcBorders>
              <w:top w:val="single" w:sz="4" w:space="0" w:color="auto"/>
              <w:left w:val="single" w:sz="4" w:space="0" w:color="auto"/>
              <w:bottom w:val="single" w:sz="4" w:space="0" w:color="auto"/>
              <w:right w:val="single" w:sz="4" w:space="0" w:color="auto"/>
            </w:tcBorders>
            <w:hideMark/>
          </w:tcPr>
          <w:p w14:paraId="6B6D1D01"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910</w:t>
            </w:r>
          </w:p>
        </w:tc>
        <w:tc>
          <w:tcPr>
            <w:tcW w:w="833" w:type="pct"/>
            <w:tcBorders>
              <w:top w:val="single" w:sz="4" w:space="0" w:color="auto"/>
              <w:left w:val="single" w:sz="4" w:space="0" w:color="auto"/>
              <w:bottom w:val="single" w:sz="4" w:space="0" w:color="auto"/>
              <w:right w:val="single" w:sz="4" w:space="0" w:color="auto"/>
            </w:tcBorders>
            <w:hideMark/>
          </w:tcPr>
          <w:p w14:paraId="53FE8EAC"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19</w:t>
            </w:r>
          </w:p>
        </w:tc>
        <w:tc>
          <w:tcPr>
            <w:tcW w:w="595" w:type="pct"/>
            <w:tcBorders>
              <w:top w:val="single" w:sz="4" w:space="0" w:color="auto"/>
              <w:left w:val="single" w:sz="4" w:space="0" w:color="auto"/>
              <w:bottom w:val="single" w:sz="4" w:space="0" w:color="auto"/>
              <w:right w:val="single" w:sz="4" w:space="0" w:color="auto"/>
            </w:tcBorders>
            <w:hideMark/>
          </w:tcPr>
          <w:p w14:paraId="67B4381F"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07D9DCB9"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18</w:t>
            </w:r>
          </w:p>
        </w:tc>
      </w:tr>
      <w:tr w:rsidR="000A2F75" w14:paraId="3ED57727"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20B3A817"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950</w:t>
            </w:r>
          </w:p>
        </w:tc>
        <w:tc>
          <w:tcPr>
            <w:tcW w:w="1097" w:type="pct"/>
            <w:tcBorders>
              <w:top w:val="single" w:sz="4" w:space="0" w:color="auto"/>
              <w:left w:val="single" w:sz="4" w:space="0" w:color="auto"/>
              <w:bottom w:val="single" w:sz="4" w:space="0" w:color="auto"/>
              <w:right w:val="single" w:sz="4" w:space="0" w:color="auto"/>
            </w:tcBorders>
            <w:hideMark/>
          </w:tcPr>
          <w:p w14:paraId="27443E51"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1290</w:t>
            </w:r>
          </w:p>
        </w:tc>
        <w:tc>
          <w:tcPr>
            <w:tcW w:w="833" w:type="pct"/>
            <w:tcBorders>
              <w:top w:val="single" w:sz="4" w:space="0" w:color="auto"/>
              <w:left w:val="single" w:sz="4" w:space="0" w:color="auto"/>
              <w:bottom w:val="single" w:sz="4" w:space="0" w:color="auto"/>
              <w:right w:val="single" w:sz="4" w:space="0" w:color="auto"/>
            </w:tcBorders>
            <w:hideMark/>
          </w:tcPr>
          <w:p w14:paraId="0017799A"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870</w:t>
            </w:r>
          </w:p>
        </w:tc>
        <w:tc>
          <w:tcPr>
            <w:tcW w:w="833" w:type="pct"/>
            <w:tcBorders>
              <w:top w:val="single" w:sz="4" w:space="0" w:color="auto"/>
              <w:left w:val="single" w:sz="4" w:space="0" w:color="auto"/>
              <w:bottom w:val="single" w:sz="4" w:space="0" w:color="auto"/>
              <w:right w:val="single" w:sz="4" w:space="0" w:color="auto"/>
            </w:tcBorders>
            <w:hideMark/>
          </w:tcPr>
          <w:p w14:paraId="1FA0CA0F"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18</w:t>
            </w:r>
          </w:p>
        </w:tc>
        <w:tc>
          <w:tcPr>
            <w:tcW w:w="595" w:type="pct"/>
            <w:tcBorders>
              <w:top w:val="single" w:sz="4" w:space="0" w:color="auto"/>
              <w:left w:val="single" w:sz="4" w:space="0" w:color="auto"/>
              <w:bottom w:val="single" w:sz="4" w:space="0" w:color="auto"/>
              <w:right w:val="single" w:sz="4" w:space="0" w:color="auto"/>
            </w:tcBorders>
            <w:hideMark/>
          </w:tcPr>
          <w:p w14:paraId="7674755E"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50</w:t>
            </w:r>
          </w:p>
        </w:tc>
        <w:tc>
          <w:tcPr>
            <w:tcW w:w="809" w:type="pct"/>
            <w:tcBorders>
              <w:top w:val="single" w:sz="4" w:space="0" w:color="auto"/>
              <w:left w:val="single" w:sz="4" w:space="0" w:color="auto"/>
              <w:bottom w:val="single" w:sz="4" w:space="0" w:color="auto"/>
              <w:right w:val="single" w:sz="4" w:space="0" w:color="auto"/>
            </w:tcBorders>
            <w:hideMark/>
          </w:tcPr>
          <w:p w14:paraId="6CC78F68"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17</w:t>
            </w:r>
          </w:p>
        </w:tc>
      </w:tr>
      <w:tr w:rsidR="000A2F75" w14:paraId="64D1C47F"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1E48DC13"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910</w:t>
            </w:r>
          </w:p>
        </w:tc>
        <w:tc>
          <w:tcPr>
            <w:tcW w:w="1097" w:type="pct"/>
            <w:tcBorders>
              <w:top w:val="single" w:sz="4" w:space="0" w:color="auto"/>
              <w:left w:val="single" w:sz="4" w:space="0" w:color="auto"/>
              <w:bottom w:val="single" w:sz="4" w:space="0" w:color="auto"/>
              <w:right w:val="single" w:sz="4" w:space="0" w:color="auto"/>
            </w:tcBorders>
            <w:hideMark/>
          </w:tcPr>
          <w:p w14:paraId="6C2F94A0"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1230</w:t>
            </w:r>
          </w:p>
        </w:tc>
        <w:tc>
          <w:tcPr>
            <w:tcW w:w="833" w:type="pct"/>
            <w:tcBorders>
              <w:top w:val="single" w:sz="4" w:space="0" w:color="auto"/>
              <w:left w:val="single" w:sz="4" w:space="0" w:color="auto"/>
              <w:bottom w:val="single" w:sz="4" w:space="0" w:color="auto"/>
              <w:right w:val="single" w:sz="4" w:space="0" w:color="auto"/>
            </w:tcBorders>
            <w:hideMark/>
          </w:tcPr>
          <w:p w14:paraId="7865A227"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830</w:t>
            </w:r>
          </w:p>
        </w:tc>
        <w:tc>
          <w:tcPr>
            <w:tcW w:w="833" w:type="pct"/>
            <w:tcBorders>
              <w:top w:val="single" w:sz="4" w:space="0" w:color="auto"/>
              <w:left w:val="single" w:sz="4" w:space="0" w:color="auto"/>
              <w:bottom w:val="single" w:sz="4" w:space="0" w:color="auto"/>
              <w:right w:val="single" w:sz="4" w:space="0" w:color="auto"/>
            </w:tcBorders>
            <w:hideMark/>
          </w:tcPr>
          <w:p w14:paraId="6E0A9EE3"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17</w:t>
            </w:r>
          </w:p>
        </w:tc>
        <w:tc>
          <w:tcPr>
            <w:tcW w:w="595" w:type="pct"/>
            <w:tcBorders>
              <w:top w:val="single" w:sz="4" w:space="0" w:color="auto"/>
              <w:left w:val="single" w:sz="4" w:space="0" w:color="auto"/>
              <w:bottom w:val="single" w:sz="4" w:space="0" w:color="auto"/>
              <w:right w:val="single" w:sz="4" w:space="0" w:color="auto"/>
            </w:tcBorders>
            <w:hideMark/>
          </w:tcPr>
          <w:p w14:paraId="287E59E3"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50</w:t>
            </w:r>
          </w:p>
        </w:tc>
        <w:tc>
          <w:tcPr>
            <w:tcW w:w="809" w:type="pct"/>
            <w:tcBorders>
              <w:top w:val="single" w:sz="4" w:space="0" w:color="auto"/>
              <w:left w:val="single" w:sz="4" w:space="0" w:color="auto"/>
              <w:bottom w:val="single" w:sz="4" w:space="0" w:color="auto"/>
              <w:right w:val="single" w:sz="4" w:space="0" w:color="auto"/>
            </w:tcBorders>
            <w:hideMark/>
          </w:tcPr>
          <w:p w14:paraId="124B10D7"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16</w:t>
            </w:r>
          </w:p>
        </w:tc>
      </w:tr>
      <w:tr w:rsidR="000A2F75" w14:paraId="671D3DAE"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5E6C2569"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910</w:t>
            </w:r>
          </w:p>
        </w:tc>
        <w:tc>
          <w:tcPr>
            <w:tcW w:w="1097" w:type="pct"/>
            <w:tcBorders>
              <w:top w:val="single" w:sz="4" w:space="0" w:color="auto"/>
              <w:left w:val="single" w:sz="4" w:space="0" w:color="auto"/>
              <w:bottom w:val="single" w:sz="4" w:space="0" w:color="auto"/>
              <w:right w:val="single" w:sz="4" w:space="0" w:color="auto"/>
            </w:tcBorders>
            <w:hideMark/>
          </w:tcPr>
          <w:p w14:paraId="75E40ED9"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1230</w:t>
            </w:r>
          </w:p>
        </w:tc>
        <w:tc>
          <w:tcPr>
            <w:tcW w:w="833" w:type="pct"/>
            <w:tcBorders>
              <w:top w:val="single" w:sz="4" w:space="0" w:color="auto"/>
              <w:left w:val="single" w:sz="4" w:space="0" w:color="auto"/>
              <w:bottom w:val="single" w:sz="4" w:space="0" w:color="auto"/>
              <w:right w:val="single" w:sz="4" w:space="0" w:color="auto"/>
            </w:tcBorders>
            <w:hideMark/>
          </w:tcPr>
          <w:p w14:paraId="491A95A4"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830</w:t>
            </w:r>
          </w:p>
        </w:tc>
        <w:tc>
          <w:tcPr>
            <w:tcW w:w="833" w:type="pct"/>
            <w:tcBorders>
              <w:top w:val="single" w:sz="4" w:space="0" w:color="auto"/>
              <w:left w:val="single" w:sz="4" w:space="0" w:color="auto"/>
              <w:bottom w:val="single" w:sz="4" w:space="0" w:color="auto"/>
              <w:right w:val="single" w:sz="4" w:space="0" w:color="auto"/>
            </w:tcBorders>
            <w:hideMark/>
          </w:tcPr>
          <w:p w14:paraId="1BEB8355"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17</w:t>
            </w:r>
          </w:p>
        </w:tc>
        <w:tc>
          <w:tcPr>
            <w:tcW w:w="595" w:type="pct"/>
            <w:tcBorders>
              <w:top w:val="single" w:sz="4" w:space="0" w:color="auto"/>
              <w:left w:val="single" w:sz="4" w:space="0" w:color="auto"/>
              <w:bottom w:val="single" w:sz="4" w:space="0" w:color="auto"/>
              <w:right w:val="single" w:sz="4" w:space="0" w:color="auto"/>
            </w:tcBorders>
            <w:hideMark/>
          </w:tcPr>
          <w:p w14:paraId="351A03AF"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50</w:t>
            </w:r>
          </w:p>
        </w:tc>
        <w:tc>
          <w:tcPr>
            <w:tcW w:w="809" w:type="pct"/>
            <w:tcBorders>
              <w:top w:val="single" w:sz="4" w:space="0" w:color="auto"/>
              <w:left w:val="single" w:sz="4" w:space="0" w:color="auto"/>
              <w:bottom w:val="single" w:sz="4" w:space="0" w:color="auto"/>
              <w:right w:val="single" w:sz="4" w:space="0" w:color="auto"/>
            </w:tcBorders>
            <w:hideMark/>
          </w:tcPr>
          <w:p w14:paraId="420C2611"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15</w:t>
            </w:r>
          </w:p>
        </w:tc>
      </w:tr>
      <w:tr w:rsidR="000A2F75" w14:paraId="4B48D0D0"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67D41E71"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870</w:t>
            </w:r>
          </w:p>
        </w:tc>
        <w:tc>
          <w:tcPr>
            <w:tcW w:w="1097" w:type="pct"/>
            <w:tcBorders>
              <w:top w:val="single" w:sz="4" w:space="0" w:color="auto"/>
              <w:left w:val="single" w:sz="4" w:space="0" w:color="auto"/>
              <w:bottom w:val="single" w:sz="4" w:space="0" w:color="auto"/>
              <w:right w:val="single" w:sz="4" w:space="0" w:color="auto"/>
            </w:tcBorders>
            <w:hideMark/>
          </w:tcPr>
          <w:p w14:paraId="4FA0B3E9"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1170</w:t>
            </w:r>
          </w:p>
        </w:tc>
        <w:tc>
          <w:tcPr>
            <w:tcW w:w="833" w:type="pct"/>
            <w:tcBorders>
              <w:top w:val="single" w:sz="4" w:space="0" w:color="auto"/>
              <w:left w:val="single" w:sz="4" w:space="0" w:color="auto"/>
              <w:bottom w:val="single" w:sz="4" w:space="0" w:color="auto"/>
              <w:right w:val="single" w:sz="4" w:space="0" w:color="auto"/>
            </w:tcBorders>
            <w:hideMark/>
          </w:tcPr>
          <w:p w14:paraId="6322C9D5"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790</w:t>
            </w:r>
          </w:p>
        </w:tc>
        <w:tc>
          <w:tcPr>
            <w:tcW w:w="833" w:type="pct"/>
            <w:tcBorders>
              <w:top w:val="single" w:sz="4" w:space="0" w:color="auto"/>
              <w:left w:val="single" w:sz="4" w:space="0" w:color="auto"/>
              <w:bottom w:val="single" w:sz="4" w:space="0" w:color="auto"/>
              <w:right w:val="single" w:sz="4" w:space="0" w:color="auto"/>
            </w:tcBorders>
            <w:hideMark/>
          </w:tcPr>
          <w:p w14:paraId="48A5E890"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16</w:t>
            </w:r>
          </w:p>
        </w:tc>
        <w:tc>
          <w:tcPr>
            <w:tcW w:w="595" w:type="pct"/>
            <w:tcBorders>
              <w:top w:val="single" w:sz="4" w:space="0" w:color="auto"/>
              <w:left w:val="single" w:sz="4" w:space="0" w:color="auto"/>
              <w:bottom w:val="single" w:sz="4" w:space="0" w:color="auto"/>
              <w:right w:val="single" w:sz="4" w:space="0" w:color="auto"/>
            </w:tcBorders>
            <w:hideMark/>
          </w:tcPr>
          <w:p w14:paraId="1FD7C3A4"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31</w:t>
            </w:r>
          </w:p>
        </w:tc>
        <w:tc>
          <w:tcPr>
            <w:tcW w:w="809" w:type="pct"/>
            <w:tcBorders>
              <w:top w:val="single" w:sz="4" w:space="0" w:color="auto"/>
              <w:left w:val="single" w:sz="4" w:space="0" w:color="auto"/>
              <w:bottom w:val="single" w:sz="4" w:space="0" w:color="auto"/>
              <w:right w:val="single" w:sz="4" w:space="0" w:color="auto"/>
            </w:tcBorders>
            <w:hideMark/>
          </w:tcPr>
          <w:p w14:paraId="33793090"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14</w:t>
            </w:r>
          </w:p>
        </w:tc>
      </w:tr>
      <w:tr w:rsidR="000A2F75" w14:paraId="2512334B"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437FA6DC"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870</w:t>
            </w:r>
          </w:p>
        </w:tc>
        <w:tc>
          <w:tcPr>
            <w:tcW w:w="1097" w:type="pct"/>
            <w:tcBorders>
              <w:top w:val="single" w:sz="4" w:space="0" w:color="auto"/>
              <w:left w:val="single" w:sz="4" w:space="0" w:color="auto"/>
              <w:bottom w:val="single" w:sz="4" w:space="0" w:color="auto"/>
              <w:right w:val="single" w:sz="4" w:space="0" w:color="auto"/>
            </w:tcBorders>
            <w:hideMark/>
          </w:tcPr>
          <w:p w14:paraId="133123F6"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1170</w:t>
            </w:r>
          </w:p>
        </w:tc>
        <w:tc>
          <w:tcPr>
            <w:tcW w:w="833" w:type="pct"/>
            <w:tcBorders>
              <w:top w:val="single" w:sz="4" w:space="0" w:color="auto"/>
              <w:left w:val="single" w:sz="4" w:space="0" w:color="auto"/>
              <w:bottom w:val="single" w:sz="4" w:space="0" w:color="auto"/>
              <w:right w:val="single" w:sz="4" w:space="0" w:color="auto"/>
            </w:tcBorders>
            <w:hideMark/>
          </w:tcPr>
          <w:p w14:paraId="5F3D4645"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790</w:t>
            </w:r>
          </w:p>
        </w:tc>
        <w:tc>
          <w:tcPr>
            <w:tcW w:w="833" w:type="pct"/>
            <w:tcBorders>
              <w:top w:val="single" w:sz="4" w:space="0" w:color="auto"/>
              <w:left w:val="single" w:sz="4" w:space="0" w:color="auto"/>
              <w:bottom w:val="single" w:sz="4" w:space="0" w:color="auto"/>
              <w:right w:val="single" w:sz="4" w:space="0" w:color="auto"/>
            </w:tcBorders>
            <w:hideMark/>
          </w:tcPr>
          <w:p w14:paraId="4CBD9DDB"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16</w:t>
            </w:r>
          </w:p>
        </w:tc>
        <w:tc>
          <w:tcPr>
            <w:tcW w:w="595" w:type="pct"/>
            <w:tcBorders>
              <w:top w:val="single" w:sz="4" w:space="0" w:color="auto"/>
              <w:left w:val="single" w:sz="4" w:space="0" w:color="auto"/>
              <w:bottom w:val="single" w:sz="4" w:space="0" w:color="auto"/>
              <w:right w:val="single" w:sz="4" w:space="0" w:color="auto"/>
            </w:tcBorders>
            <w:hideMark/>
          </w:tcPr>
          <w:p w14:paraId="215DBDC4"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31</w:t>
            </w:r>
          </w:p>
        </w:tc>
        <w:tc>
          <w:tcPr>
            <w:tcW w:w="809" w:type="pct"/>
            <w:tcBorders>
              <w:top w:val="single" w:sz="4" w:space="0" w:color="auto"/>
              <w:left w:val="single" w:sz="4" w:space="0" w:color="auto"/>
              <w:bottom w:val="single" w:sz="4" w:space="0" w:color="auto"/>
              <w:right w:val="single" w:sz="4" w:space="0" w:color="auto"/>
            </w:tcBorders>
            <w:hideMark/>
          </w:tcPr>
          <w:p w14:paraId="2445CE90"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13</w:t>
            </w:r>
          </w:p>
        </w:tc>
      </w:tr>
    </w:tbl>
    <w:p w14:paraId="1276E78A" w14:textId="77777777" w:rsidR="002B3E96" w:rsidRDefault="002B3E96" w:rsidP="00EA3A8C">
      <w:pPr>
        <w:spacing w:after="200" w:line="19" w:lineRule="atLeast"/>
        <w:rPr>
          <w:rFonts w:eastAsia="Calibri" w:cstheme="minorHAnsi"/>
          <w:b/>
        </w:rPr>
      </w:pPr>
    </w:p>
    <w:p w14:paraId="63E3CF78" w14:textId="00FB7793" w:rsidR="00595C81" w:rsidRDefault="001859D4" w:rsidP="00714852">
      <w:pPr>
        <w:spacing w:after="200" w:line="19" w:lineRule="atLeast"/>
        <w:jc w:val="center"/>
        <w:rPr>
          <w:rFonts w:eastAsia="Calibri" w:cstheme="minorHAnsi"/>
          <w:b/>
        </w:rPr>
      </w:pPr>
      <w:r>
        <w:rPr>
          <w:rFonts w:eastAsia="Calibri" w:cstheme="minorHAnsi"/>
          <w:b/>
        </w:rPr>
        <w:t>Wonderlic Score Table</w:t>
      </w:r>
    </w:p>
    <w:tbl>
      <w:tblPr>
        <w:tblW w:w="6420" w:type="dxa"/>
        <w:jc w:val="center"/>
        <w:tblLayout w:type="fixed"/>
        <w:tblLook w:val="04A0" w:firstRow="1" w:lastRow="0" w:firstColumn="1" w:lastColumn="0" w:noHBand="0" w:noVBand="1"/>
      </w:tblPr>
      <w:tblGrid>
        <w:gridCol w:w="5205"/>
        <w:gridCol w:w="1215"/>
      </w:tblGrid>
      <w:tr w:rsidR="00714852" w:rsidRPr="00714852" w14:paraId="3992F02F" w14:textId="77777777" w:rsidTr="00D57FDA">
        <w:trPr>
          <w:trHeight w:val="330"/>
          <w:jc w:val="center"/>
        </w:trPr>
        <w:tc>
          <w:tcPr>
            <w:tcW w:w="5205" w:type="dxa"/>
            <w:tcBorders>
              <w:top w:val="single" w:sz="12" w:space="0" w:color="auto"/>
              <w:left w:val="single" w:sz="12" w:space="0" w:color="auto"/>
              <w:bottom w:val="single" w:sz="12" w:space="0" w:color="auto"/>
              <w:right w:val="single" w:sz="12" w:space="0" w:color="auto"/>
            </w:tcBorders>
            <w:shd w:val="clear" w:color="000000" w:fill="D0CECE"/>
            <w:noWrap/>
            <w:vAlign w:val="center"/>
            <w:hideMark/>
          </w:tcPr>
          <w:p w14:paraId="799E2F9D" w14:textId="77777777" w:rsidR="00714852" w:rsidRPr="00714852" w:rsidRDefault="00714852" w:rsidP="00D57FDA">
            <w:pPr>
              <w:spacing w:after="0" w:line="240" w:lineRule="auto"/>
              <w:jc w:val="center"/>
              <w:rPr>
                <w:rFonts w:eastAsia="Times New Roman" w:cstheme="minorHAnsi"/>
                <w:b/>
                <w:bCs/>
                <w:color w:val="000000"/>
              </w:rPr>
            </w:pPr>
            <w:r w:rsidRPr="00714852">
              <w:rPr>
                <w:rFonts w:eastAsia="Times New Roman" w:cstheme="minorHAnsi"/>
                <w:b/>
                <w:bCs/>
                <w:color w:val="000000"/>
              </w:rPr>
              <w:t>Certificate</w:t>
            </w:r>
          </w:p>
        </w:tc>
        <w:tc>
          <w:tcPr>
            <w:tcW w:w="1215" w:type="dxa"/>
            <w:tcBorders>
              <w:top w:val="single" w:sz="12" w:space="0" w:color="auto"/>
              <w:left w:val="nil"/>
              <w:bottom w:val="single" w:sz="12" w:space="0" w:color="auto"/>
              <w:right w:val="single" w:sz="12" w:space="0" w:color="auto"/>
            </w:tcBorders>
            <w:shd w:val="clear" w:color="000000" w:fill="D0CECE"/>
            <w:noWrap/>
            <w:vAlign w:val="center"/>
            <w:hideMark/>
          </w:tcPr>
          <w:p w14:paraId="44959571" w14:textId="77777777" w:rsidR="00714852" w:rsidRPr="00714852" w:rsidRDefault="00714852" w:rsidP="00D57FDA">
            <w:pPr>
              <w:spacing w:after="0" w:line="240" w:lineRule="auto"/>
              <w:jc w:val="center"/>
              <w:rPr>
                <w:rFonts w:eastAsia="Times New Roman" w:cstheme="minorHAnsi"/>
                <w:b/>
                <w:bCs/>
                <w:color w:val="000000"/>
              </w:rPr>
            </w:pPr>
            <w:r w:rsidRPr="00714852">
              <w:rPr>
                <w:rFonts w:eastAsia="Times New Roman" w:cstheme="minorHAnsi"/>
                <w:b/>
                <w:bCs/>
                <w:color w:val="000000"/>
              </w:rPr>
              <w:t>Score</w:t>
            </w:r>
          </w:p>
        </w:tc>
      </w:tr>
      <w:tr w:rsidR="00714852" w:rsidRPr="00714852" w14:paraId="48BC3E16"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551516A3"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Electronic Medical Billing and Coding Specialist</w:t>
            </w:r>
          </w:p>
        </w:tc>
        <w:tc>
          <w:tcPr>
            <w:tcW w:w="1215" w:type="dxa"/>
            <w:tcBorders>
              <w:top w:val="nil"/>
              <w:left w:val="nil"/>
              <w:bottom w:val="single" w:sz="12" w:space="0" w:color="auto"/>
              <w:right w:val="single" w:sz="12" w:space="0" w:color="auto"/>
            </w:tcBorders>
            <w:shd w:val="clear" w:color="auto" w:fill="auto"/>
            <w:noWrap/>
            <w:vAlign w:val="bottom"/>
            <w:hideMark/>
          </w:tcPr>
          <w:p w14:paraId="251243B5"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13</w:t>
            </w:r>
          </w:p>
        </w:tc>
      </w:tr>
      <w:tr w:rsidR="00714852" w:rsidRPr="00714852" w14:paraId="3F782CA3"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78A6A8D5"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Diagnostic Medical Sonography</w:t>
            </w:r>
          </w:p>
        </w:tc>
        <w:tc>
          <w:tcPr>
            <w:tcW w:w="1215" w:type="dxa"/>
            <w:tcBorders>
              <w:top w:val="nil"/>
              <w:left w:val="nil"/>
              <w:bottom w:val="single" w:sz="12" w:space="0" w:color="auto"/>
              <w:right w:val="single" w:sz="12" w:space="0" w:color="auto"/>
            </w:tcBorders>
            <w:shd w:val="clear" w:color="auto" w:fill="auto"/>
            <w:noWrap/>
            <w:vAlign w:val="bottom"/>
            <w:hideMark/>
          </w:tcPr>
          <w:p w14:paraId="2CA7E13A"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17</w:t>
            </w:r>
          </w:p>
        </w:tc>
      </w:tr>
      <w:tr w:rsidR="00714852" w:rsidRPr="00714852" w14:paraId="0C3DA159"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00553665"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Medical Assisting</w:t>
            </w:r>
          </w:p>
        </w:tc>
        <w:tc>
          <w:tcPr>
            <w:tcW w:w="1215" w:type="dxa"/>
            <w:tcBorders>
              <w:top w:val="nil"/>
              <w:left w:val="nil"/>
              <w:bottom w:val="single" w:sz="12" w:space="0" w:color="auto"/>
              <w:right w:val="single" w:sz="12" w:space="0" w:color="auto"/>
            </w:tcBorders>
            <w:shd w:val="clear" w:color="auto" w:fill="auto"/>
            <w:noWrap/>
            <w:vAlign w:val="bottom"/>
            <w:hideMark/>
          </w:tcPr>
          <w:p w14:paraId="6014779D"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13</w:t>
            </w:r>
          </w:p>
        </w:tc>
      </w:tr>
      <w:tr w:rsidR="00714852" w:rsidRPr="00714852" w14:paraId="545A90C9"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336396FE"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Medical Office Basic X-Ray Technician</w:t>
            </w:r>
          </w:p>
        </w:tc>
        <w:tc>
          <w:tcPr>
            <w:tcW w:w="1215" w:type="dxa"/>
            <w:tcBorders>
              <w:top w:val="nil"/>
              <w:left w:val="nil"/>
              <w:bottom w:val="single" w:sz="12" w:space="0" w:color="auto"/>
              <w:right w:val="single" w:sz="12" w:space="0" w:color="auto"/>
            </w:tcBorders>
            <w:shd w:val="clear" w:color="auto" w:fill="auto"/>
            <w:noWrap/>
            <w:vAlign w:val="bottom"/>
            <w:hideMark/>
          </w:tcPr>
          <w:p w14:paraId="0EA468F1"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13</w:t>
            </w:r>
          </w:p>
        </w:tc>
      </w:tr>
      <w:tr w:rsidR="00714852" w:rsidRPr="00714852" w14:paraId="36BA18F1"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652083D2"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Professional Clinical Massage Therapy</w:t>
            </w:r>
          </w:p>
        </w:tc>
        <w:tc>
          <w:tcPr>
            <w:tcW w:w="1215" w:type="dxa"/>
            <w:tcBorders>
              <w:top w:val="nil"/>
              <w:left w:val="nil"/>
              <w:bottom w:val="single" w:sz="12" w:space="0" w:color="auto"/>
              <w:right w:val="single" w:sz="12" w:space="0" w:color="auto"/>
            </w:tcBorders>
            <w:shd w:val="clear" w:color="auto" w:fill="auto"/>
            <w:noWrap/>
            <w:vAlign w:val="bottom"/>
            <w:hideMark/>
          </w:tcPr>
          <w:p w14:paraId="2B6E04C7"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13</w:t>
            </w:r>
          </w:p>
        </w:tc>
      </w:tr>
      <w:tr w:rsidR="00714852" w:rsidRPr="00714852" w14:paraId="285258CD"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1C5B9671"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Surgical Technology</w:t>
            </w:r>
          </w:p>
        </w:tc>
        <w:tc>
          <w:tcPr>
            <w:tcW w:w="1215" w:type="dxa"/>
            <w:tcBorders>
              <w:top w:val="nil"/>
              <w:left w:val="nil"/>
              <w:bottom w:val="single" w:sz="12" w:space="0" w:color="auto"/>
              <w:right w:val="single" w:sz="12" w:space="0" w:color="auto"/>
            </w:tcBorders>
            <w:shd w:val="clear" w:color="auto" w:fill="auto"/>
            <w:noWrap/>
            <w:vAlign w:val="bottom"/>
            <w:hideMark/>
          </w:tcPr>
          <w:p w14:paraId="00A72C12"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17</w:t>
            </w:r>
          </w:p>
        </w:tc>
      </w:tr>
      <w:tr w:rsidR="00714852" w:rsidRPr="00714852" w14:paraId="61B6F8EC"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000000" w:fill="D0CECE"/>
            <w:noWrap/>
            <w:vAlign w:val="center"/>
            <w:hideMark/>
          </w:tcPr>
          <w:p w14:paraId="7A257508" w14:textId="77777777" w:rsidR="00714852" w:rsidRPr="00714852" w:rsidRDefault="00714852" w:rsidP="00714852">
            <w:pPr>
              <w:spacing w:after="0" w:line="240" w:lineRule="auto"/>
              <w:jc w:val="center"/>
              <w:rPr>
                <w:rFonts w:eastAsia="Times New Roman" w:cstheme="minorHAnsi"/>
                <w:b/>
                <w:bCs/>
                <w:color w:val="000000"/>
              </w:rPr>
            </w:pPr>
            <w:r w:rsidRPr="00714852">
              <w:rPr>
                <w:rFonts w:eastAsia="Times New Roman" w:cstheme="minorHAnsi"/>
                <w:b/>
                <w:bCs/>
                <w:color w:val="000000"/>
              </w:rPr>
              <w:t>Diploma</w:t>
            </w:r>
          </w:p>
        </w:tc>
        <w:tc>
          <w:tcPr>
            <w:tcW w:w="1215" w:type="dxa"/>
            <w:tcBorders>
              <w:top w:val="nil"/>
              <w:left w:val="nil"/>
              <w:bottom w:val="single" w:sz="12" w:space="0" w:color="auto"/>
              <w:right w:val="single" w:sz="12" w:space="0" w:color="auto"/>
            </w:tcBorders>
            <w:shd w:val="clear" w:color="000000" w:fill="D0CECE"/>
            <w:noWrap/>
            <w:vAlign w:val="center"/>
            <w:hideMark/>
          </w:tcPr>
          <w:p w14:paraId="0A07A0F8" w14:textId="77777777" w:rsidR="00714852" w:rsidRPr="00714852" w:rsidRDefault="00714852" w:rsidP="00D57FDA">
            <w:pPr>
              <w:spacing w:after="0" w:line="240" w:lineRule="auto"/>
              <w:jc w:val="center"/>
              <w:rPr>
                <w:rFonts w:eastAsia="Times New Roman" w:cstheme="minorHAnsi"/>
                <w:b/>
                <w:bCs/>
                <w:color w:val="000000"/>
              </w:rPr>
            </w:pPr>
            <w:r w:rsidRPr="00714852">
              <w:rPr>
                <w:rFonts w:eastAsia="Times New Roman" w:cstheme="minorHAnsi"/>
                <w:b/>
                <w:bCs/>
                <w:color w:val="000000"/>
              </w:rPr>
              <w:t>Score</w:t>
            </w:r>
          </w:p>
        </w:tc>
      </w:tr>
      <w:tr w:rsidR="00714852" w:rsidRPr="00714852" w14:paraId="3FB4D2E1"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437863BB"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Business Administration</w:t>
            </w:r>
          </w:p>
        </w:tc>
        <w:tc>
          <w:tcPr>
            <w:tcW w:w="1215" w:type="dxa"/>
            <w:tcBorders>
              <w:top w:val="nil"/>
              <w:left w:val="nil"/>
              <w:bottom w:val="single" w:sz="12" w:space="0" w:color="auto"/>
              <w:right w:val="single" w:sz="12" w:space="0" w:color="auto"/>
            </w:tcBorders>
            <w:shd w:val="clear" w:color="auto" w:fill="auto"/>
            <w:noWrap/>
            <w:vAlign w:val="bottom"/>
            <w:hideMark/>
          </w:tcPr>
          <w:p w14:paraId="7C96C948"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15</w:t>
            </w:r>
          </w:p>
        </w:tc>
      </w:tr>
      <w:tr w:rsidR="00714852" w:rsidRPr="00714852" w14:paraId="0718B5B6"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170AE82B"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Early Childhood Education</w:t>
            </w:r>
          </w:p>
        </w:tc>
        <w:tc>
          <w:tcPr>
            <w:tcW w:w="1215" w:type="dxa"/>
            <w:tcBorders>
              <w:top w:val="nil"/>
              <w:left w:val="nil"/>
              <w:bottom w:val="single" w:sz="12" w:space="0" w:color="auto"/>
              <w:right w:val="single" w:sz="12" w:space="0" w:color="auto"/>
            </w:tcBorders>
            <w:shd w:val="clear" w:color="auto" w:fill="auto"/>
            <w:noWrap/>
            <w:vAlign w:val="bottom"/>
            <w:hideMark/>
          </w:tcPr>
          <w:p w14:paraId="187978B7"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15</w:t>
            </w:r>
          </w:p>
        </w:tc>
      </w:tr>
      <w:tr w:rsidR="00714852" w:rsidRPr="00714852" w14:paraId="015DD54E"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59FFC78E"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Electronic Medical Billing and Coding Specialist</w:t>
            </w:r>
          </w:p>
        </w:tc>
        <w:tc>
          <w:tcPr>
            <w:tcW w:w="1215" w:type="dxa"/>
            <w:tcBorders>
              <w:top w:val="nil"/>
              <w:left w:val="nil"/>
              <w:bottom w:val="single" w:sz="12" w:space="0" w:color="auto"/>
              <w:right w:val="single" w:sz="12" w:space="0" w:color="auto"/>
            </w:tcBorders>
            <w:shd w:val="clear" w:color="auto" w:fill="auto"/>
            <w:noWrap/>
            <w:vAlign w:val="bottom"/>
            <w:hideMark/>
          </w:tcPr>
          <w:p w14:paraId="44977484"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13</w:t>
            </w:r>
          </w:p>
        </w:tc>
      </w:tr>
      <w:tr w:rsidR="00714852" w:rsidRPr="00714852" w14:paraId="548E960A"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07CCD3A7"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Medical Assisting</w:t>
            </w:r>
          </w:p>
        </w:tc>
        <w:tc>
          <w:tcPr>
            <w:tcW w:w="1215" w:type="dxa"/>
            <w:tcBorders>
              <w:top w:val="nil"/>
              <w:left w:val="nil"/>
              <w:bottom w:val="single" w:sz="12" w:space="0" w:color="auto"/>
              <w:right w:val="single" w:sz="12" w:space="0" w:color="auto"/>
            </w:tcBorders>
            <w:shd w:val="clear" w:color="auto" w:fill="auto"/>
            <w:noWrap/>
            <w:vAlign w:val="bottom"/>
            <w:hideMark/>
          </w:tcPr>
          <w:p w14:paraId="57E057A1"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13</w:t>
            </w:r>
          </w:p>
        </w:tc>
      </w:tr>
      <w:tr w:rsidR="00714852" w:rsidRPr="00714852" w14:paraId="7C53F52F"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7D1ED7FE"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Medical Office Basic X-Ray Technician</w:t>
            </w:r>
          </w:p>
        </w:tc>
        <w:tc>
          <w:tcPr>
            <w:tcW w:w="1215" w:type="dxa"/>
            <w:tcBorders>
              <w:top w:val="nil"/>
              <w:left w:val="nil"/>
              <w:bottom w:val="single" w:sz="12" w:space="0" w:color="auto"/>
              <w:right w:val="single" w:sz="12" w:space="0" w:color="auto"/>
            </w:tcBorders>
            <w:shd w:val="clear" w:color="auto" w:fill="auto"/>
            <w:noWrap/>
            <w:vAlign w:val="bottom"/>
            <w:hideMark/>
          </w:tcPr>
          <w:p w14:paraId="23512DBA"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13</w:t>
            </w:r>
          </w:p>
        </w:tc>
      </w:tr>
      <w:tr w:rsidR="00714852" w:rsidRPr="00714852" w14:paraId="047C7093"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3BF20A41"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Phlebotomy</w:t>
            </w:r>
          </w:p>
        </w:tc>
        <w:tc>
          <w:tcPr>
            <w:tcW w:w="1215" w:type="dxa"/>
            <w:tcBorders>
              <w:top w:val="nil"/>
              <w:left w:val="nil"/>
              <w:bottom w:val="single" w:sz="12" w:space="0" w:color="auto"/>
              <w:right w:val="single" w:sz="12" w:space="0" w:color="auto"/>
            </w:tcBorders>
            <w:shd w:val="clear" w:color="auto" w:fill="auto"/>
            <w:noWrap/>
            <w:vAlign w:val="bottom"/>
            <w:hideMark/>
          </w:tcPr>
          <w:p w14:paraId="4F8034F5"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13</w:t>
            </w:r>
          </w:p>
        </w:tc>
      </w:tr>
      <w:tr w:rsidR="00714852" w:rsidRPr="00714852" w14:paraId="59EE6843"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34F77B83" w14:textId="48BB299E" w:rsidR="00714852" w:rsidRPr="00714852" w:rsidRDefault="00C02259" w:rsidP="00714852">
            <w:pPr>
              <w:spacing w:after="0" w:line="240" w:lineRule="auto"/>
              <w:rPr>
                <w:rFonts w:eastAsia="Times New Roman" w:cstheme="minorHAnsi"/>
                <w:color w:val="000000"/>
              </w:rPr>
            </w:pPr>
            <w:r w:rsidRPr="00C02259">
              <w:rPr>
                <w:rFonts w:eastAsia="Times New Roman" w:cstheme="minorHAnsi"/>
                <w:color w:val="000000"/>
              </w:rPr>
              <w:t>Practical Nurse/Practical Nursing</w:t>
            </w:r>
          </w:p>
        </w:tc>
        <w:tc>
          <w:tcPr>
            <w:tcW w:w="1215" w:type="dxa"/>
            <w:tcBorders>
              <w:top w:val="nil"/>
              <w:left w:val="nil"/>
              <w:bottom w:val="single" w:sz="12" w:space="0" w:color="auto"/>
              <w:right w:val="single" w:sz="12" w:space="0" w:color="auto"/>
            </w:tcBorders>
            <w:shd w:val="clear" w:color="auto" w:fill="auto"/>
            <w:noWrap/>
            <w:vAlign w:val="bottom"/>
            <w:hideMark/>
          </w:tcPr>
          <w:p w14:paraId="154A2EB4"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16</w:t>
            </w:r>
          </w:p>
        </w:tc>
      </w:tr>
      <w:tr w:rsidR="00714852" w:rsidRPr="00714852" w14:paraId="27832889"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2A22A703"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Professional Clinical Massage Therapy</w:t>
            </w:r>
          </w:p>
        </w:tc>
        <w:tc>
          <w:tcPr>
            <w:tcW w:w="1215" w:type="dxa"/>
            <w:tcBorders>
              <w:top w:val="nil"/>
              <w:left w:val="nil"/>
              <w:bottom w:val="single" w:sz="12" w:space="0" w:color="auto"/>
              <w:right w:val="single" w:sz="12" w:space="0" w:color="auto"/>
            </w:tcBorders>
            <w:shd w:val="clear" w:color="auto" w:fill="auto"/>
            <w:noWrap/>
            <w:vAlign w:val="bottom"/>
            <w:hideMark/>
          </w:tcPr>
          <w:p w14:paraId="0E6DDB4F"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13</w:t>
            </w:r>
          </w:p>
        </w:tc>
      </w:tr>
      <w:tr w:rsidR="00714852" w:rsidRPr="00714852" w14:paraId="079B1B33"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000000" w:fill="D0CECE"/>
            <w:noWrap/>
            <w:vAlign w:val="center"/>
            <w:hideMark/>
          </w:tcPr>
          <w:p w14:paraId="6DB6EA81" w14:textId="77777777" w:rsidR="00714852" w:rsidRPr="00714852" w:rsidRDefault="00714852" w:rsidP="00714852">
            <w:pPr>
              <w:spacing w:after="0" w:line="240" w:lineRule="auto"/>
              <w:jc w:val="center"/>
              <w:rPr>
                <w:rFonts w:eastAsia="Times New Roman" w:cstheme="minorHAnsi"/>
                <w:b/>
                <w:bCs/>
                <w:color w:val="000000"/>
              </w:rPr>
            </w:pPr>
            <w:r w:rsidRPr="00714852">
              <w:rPr>
                <w:rFonts w:eastAsia="Times New Roman" w:cstheme="minorHAnsi"/>
                <w:b/>
                <w:bCs/>
                <w:color w:val="000000"/>
              </w:rPr>
              <w:lastRenderedPageBreak/>
              <w:t>Associate in Applied Science</w:t>
            </w:r>
          </w:p>
        </w:tc>
        <w:tc>
          <w:tcPr>
            <w:tcW w:w="1215" w:type="dxa"/>
            <w:tcBorders>
              <w:top w:val="nil"/>
              <w:left w:val="nil"/>
              <w:bottom w:val="single" w:sz="12" w:space="0" w:color="auto"/>
              <w:right w:val="single" w:sz="12" w:space="0" w:color="auto"/>
            </w:tcBorders>
            <w:shd w:val="clear" w:color="000000" w:fill="D0CECE"/>
            <w:noWrap/>
            <w:vAlign w:val="center"/>
            <w:hideMark/>
          </w:tcPr>
          <w:p w14:paraId="1D4F55CB" w14:textId="77777777" w:rsidR="00714852" w:rsidRPr="00714852" w:rsidRDefault="00714852" w:rsidP="00D57FDA">
            <w:pPr>
              <w:spacing w:after="0" w:line="240" w:lineRule="auto"/>
              <w:jc w:val="center"/>
              <w:rPr>
                <w:rFonts w:eastAsia="Times New Roman" w:cstheme="minorHAnsi"/>
                <w:b/>
                <w:bCs/>
                <w:color w:val="000000"/>
              </w:rPr>
            </w:pPr>
            <w:r w:rsidRPr="00714852">
              <w:rPr>
                <w:rFonts w:eastAsia="Times New Roman" w:cstheme="minorHAnsi"/>
                <w:b/>
                <w:bCs/>
                <w:color w:val="000000"/>
              </w:rPr>
              <w:t>Score</w:t>
            </w:r>
          </w:p>
        </w:tc>
      </w:tr>
      <w:tr w:rsidR="00714852" w:rsidRPr="00714852" w14:paraId="12AC8DB6"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center"/>
            <w:hideMark/>
          </w:tcPr>
          <w:p w14:paraId="646F2DD2"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Business Administration</w:t>
            </w:r>
          </w:p>
        </w:tc>
        <w:tc>
          <w:tcPr>
            <w:tcW w:w="1215" w:type="dxa"/>
            <w:tcBorders>
              <w:top w:val="nil"/>
              <w:left w:val="nil"/>
              <w:bottom w:val="single" w:sz="12" w:space="0" w:color="auto"/>
              <w:right w:val="single" w:sz="12" w:space="0" w:color="auto"/>
            </w:tcBorders>
            <w:shd w:val="clear" w:color="auto" w:fill="auto"/>
            <w:noWrap/>
            <w:vAlign w:val="center"/>
            <w:hideMark/>
          </w:tcPr>
          <w:p w14:paraId="183DB745"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15</w:t>
            </w:r>
          </w:p>
        </w:tc>
      </w:tr>
      <w:tr w:rsidR="00714852" w:rsidRPr="00714852" w14:paraId="78EF956A"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00C54913"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Diagnostic Medical Sonography</w:t>
            </w:r>
          </w:p>
        </w:tc>
        <w:tc>
          <w:tcPr>
            <w:tcW w:w="1215" w:type="dxa"/>
            <w:tcBorders>
              <w:top w:val="nil"/>
              <w:left w:val="nil"/>
              <w:bottom w:val="single" w:sz="12" w:space="0" w:color="auto"/>
              <w:right w:val="single" w:sz="12" w:space="0" w:color="auto"/>
            </w:tcBorders>
            <w:shd w:val="clear" w:color="auto" w:fill="auto"/>
            <w:noWrap/>
            <w:vAlign w:val="bottom"/>
            <w:hideMark/>
          </w:tcPr>
          <w:p w14:paraId="2B911C18"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20</w:t>
            </w:r>
          </w:p>
        </w:tc>
      </w:tr>
      <w:tr w:rsidR="00714852" w:rsidRPr="00714852" w14:paraId="5773C1CE"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1A4400E7"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Information Technology and Network Systems</w:t>
            </w:r>
          </w:p>
        </w:tc>
        <w:tc>
          <w:tcPr>
            <w:tcW w:w="1215" w:type="dxa"/>
            <w:tcBorders>
              <w:top w:val="nil"/>
              <w:left w:val="nil"/>
              <w:bottom w:val="single" w:sz="12" w:space="0" w:color="auto"/>
              <w:right w:val="single" w:sz="12" w:space="0" w:color="auto"/>
            </w:tcBorders>
            <w:shd w:val="clear" w:color="auto" w:fill="auto"/>
            <w:noWrap/>
            <w:vAlign w:val="bottom"/>
            <w:hideMark/>
          </w:tcPr>
          <w:p w14:paraId="3DE363AD"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15</w:t>
            </w:r>
          </w:p>
        </w:tc>
      </w:tr>
      <w:tr w:rsidR="00714852" w:rsidRPr="00714852" w14:paraId="4516AB31"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0EDEF380"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Medical Assisting</w:t>
            </w:r>
          </w:p>
        </w:tc>
        <w:tc>
          <w:tcPr>
            <w:tcW w:w="1215" w:type="dxa"/>
            <w:tcBorders>
              <w:top w:val="nil"/>
              <w:left w:val="nil"/>
              <w:bottom w:val="single" w:sz="12" w:space="0" w:color="auto"/>
              <w:right w:val="single" w:sz="12" w:space="0" w:color="auto"/>
            </w:tcBorders>
            <w:shd w:val="clear" w:color="auto" w:fill="auto"/>
            <w:noWrap/>
            <w:vAlign w:val="bottom"/>
            <w:hideMark/>
          </w:tcPr>
          <w:p w14:paraId="1A302C0D"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13</w:t>
            </w:r>
          </w:p>
        </w:tc>
      </w:tr>
      <w:tr w:rsidR="00714852" w:rsidRPr="00714852" w14:paraId="7E24D6ED"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11B240AF"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Nursing</w:t>
            </w:r>
          </w:p>
        </w:tc>
        <w:tc>
          <w:tcPr>
            <w:tcW w:w="1215" w:type="dxa"/>
            <w:tcBorders>
              <w:top w:val="nil"/>
              <w:left w:val="nil"/>
              <w:bottom w:val="single" w:sz="12" w:space="0" w:color="auto"/>
              <w:right w:val="single" w:sz="12" w:space="0" w:color="auto"/>
            </w:tcBorders>
            <w:shd w:val="clear" w:color="auto" w:fill="auto"/>
            <w:noWrap/>
            <w:vAlign w:val="bottom"/>
            <w:hideMark/>
          </w:tcPr>
          <w:p w14:paraId="7E6830CB"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19</w:t>
            </w:r>
          </w:p>
        </w:tc>
      </w:tr>
      <w:tr w:rsidR="00714852" w:rsidRPr="00714852" w14:paraId="690E41A1"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6656339D"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Occupational Therapy Assistant</w:t>
            </w:r>
          </w:p>
        </w:tc>
        <w:tc>
          <w:tcPr>
            <w:tcW w:w="1215" w:type="dxa"/>
            <w:tcBorders>
              <w:top w:val="nil"/>
              <w:left w:val="nil"/>
              <w:bottom w:val="single" w:sz="12" w:space="0" w:color="auto"/>
              <w:right w:val="single" w:sz="12" w:space="0" w:color="auto"/>
            </w:tcBorders>
            <w:shd w:val="clear" w:color="auto" w:fill="auto"/>
            <w:noWrap/>
            <w:vAlign w:val="bottom"/>
            <w:hideMark/>
          </w:tcPr>
          <w:p w14:paraId="1406EF12"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18</w:t>
            </w:r>
          </w:p>
        </w:tc>
      </w:tr>
      <w:tr w:rsidR="00714852" w:rsidRPr="00714852" w14:paraId="29938000"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62F8B140"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Radiologic Technology</w:t>
            </w:r>
          </w:p>
        </w:tc>
        <w:tc>
          <w:tcPr>
            <w:tcW w:w="1215" w:type="dxa"/>
            <w:tcBorders>
              <w:top w:val="nil"/>
              <w:left w:val="nil"/>
              <w:bottom w:val="single" w:sz="12" w:space="0" w:color="auto"/>
              <w:right w:val="single" w:sz="12" w:space="0" w:color="auto"/>
            </w:tcBorders>
            <w:shd w:val="clear" w:color="auto" w:fill="auto"/>
            <w:noWrap/>
            <w:vAlign w:val="bottom"/>
            <w:hideMark/>
          </w:tcPr>
          <w:p w14:paraId="79B4D670"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18</w:t>
            </w:r>
          </w:p>
        </w:tc>
      </w:tr>
      <w:tr w:rsidR="00714852" w:rsidRPr="00714852" w14:paraId="0436954B"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1AA2367A"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Surgical Technology</w:t>
            </w:r>
          </w:p>
        </w:tc>
        <w:tc>
          <w:tcPr>
            <w:tcW w:w="1215" w:type="dxa"/>
            <w:tcBorders>
              <w:top w:val="nil"/>
              <w:left w:val="nil"/>
              <w:bottom w:val="single" w:sz="12" w:space="0" w:color="auto"/>
              <w:right w:val="single" w:sz="12" w:space="0" w:color="auto"/>
            </w:tcBorders>
            <w:shd w:val="clear" w:color="auto" w:fill="auto"/>
            <w:noWrap/>
            <w:vAlign w:val="bottom"/>
            <w:hideMark/>
          </w:tcPr>
          <w:p w14:paraId="5C109BD1"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17</w:t>
            </w:r>
          </w:p>
        </w:tc>
      </w:tr>
      <w:tr w:rsidR="00714852" w:rsidRPr="00714852" w14:paraId="6A39A935"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000000" w:fill="D0CECE"/>
            <w:noWrap/>
            <w:vAlign w:val="center"/>
            <w:hideMark/>
          </w:tcPr>
          <w:p w14:paraId="3D0A1518" w14:textId="77777777" w:rsidR="00714852" w:rsidRPr="00714852" w:rsidRDefault="00714852" w:rsidP="00714852">
            <w:pPr>
              <w:spacing w:after="0" w:line="240" w:lineRule="auto"/>
              <w:jc w:val="center"/>
              <w:rPr>
                <w:rFonts w:eastAsia="Times New Roman" w:cstheme="minorHAnsi"/>
                <w:b/>
                <w:bCs/>
                <w:color w:val="000000"/>
              </w:rPr>
            </w:pPr>
            <w:r w:rsidRPr="00714852">
              <w:rPr>
                <w:rFonts w:eastAsia="Times New Roman" w:cstheme="minorHAnsi"/>
                <w:b/>
                <w:bCs/>
                <w:color w:val="000000"/>
              </w:rPr>
              <w:t>Associate of Science</w:t>
            </w:r>
          </w:p>
        </w:tc>
        <w:tc>
          <w:tcPr>
            <w:tcW w:w="1215" w:type="dxa"/>
            <w:tcBorders>
              <w:top w:val="nil"/>
              <w:left w:val="nil"/>
              <w:bottom w:val="single" w:sz="12" w:space="0" w:color="auto"/>
              <w:right w:val="single" w:sz="12" w:space="0" w:color="auto"/>
            </w:tcBorders>
            <w:shd w:val="clear" w:color="000000" w:fill="D0CECE"/>
            <w:noWrap/>
            <w:vAlign w:val="center"/>
            <w:hideMark/>
          </w:tcPr>
          <w:p w14:paraId="46D8120F" w14:textId="77777777" w:rsidR="00714852" w:rsidRPr="00714852" w:rsidRDefault="00714852" w:rsidP="00D57FDA">
            <w:pPr>
              <w:spacing w:after="0" w:line="240" w:lineRule="auto"/>
              <w:jc w:val="center"/>
              <w:rPr>
                <w:rFonts w:eastAsia="Times New Roman" w:cstheme="minorHAnsi"/>
                <w:b/>
                <w:bCs/>
                <w:color w:val="000000"/>
              </w:rPr>
            </w:pPr>
            <w:r w:rsidRPr="00714852">
              <w:rPr>
                <w:rFonts w:eastAsia="Times New Roman" w:cstheme="minorHAnsi"/>
                <w:b/>
                <w:bCs/>
                <w:color w:val="000000"/>
              </w:rPr>
              <w:t>Score</w:t>
            </w:r>
          </w:p>
        </w:tc>
      </w:tr>
      <w:tr w:rsidR="00714852" w:rsidRPr="00714852" w14:paraId="0369FC11"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411D3557"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Business Administration</w:t>
            </w:r>
          </w:p>
        </w:tc>
        <w:tc>
          <w:tcPr>
            <w:tcW w:w="1215" w:type="dxa"/>
            <w:tcBorders>
              <w:top w:val="nil"/>
              <w:left w:val="nil"/>
              <w:bottom w:val="single" w:sz="12" w:space="0" w:color="auto"/>
              <w:right w:val="single" w:sz="12" w:space="0" w:color="auto"/>
            </w:tcBorders>
            <w:shd w:val="clear" w:color="auto" w:fill="auto"/>
            <w:noWrap/>
            <w:vAlign w:val="bottom"/>
            <w:hideMark/>
          </w:tcPr>
          <w:p w14:paraId="18941157"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15</w:t>
            </w:r>
          </w:p>
        </w:tc>
      </w:tr>
      <w:tr w:rsidR="00714852" w:rsidRPr="00714852" w14:paraId="28F966AD"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13F7DA44"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Diagnostic Medical Sonography</w:t>
            </w:r>
          </w:p>
        </w:tc>
        <w:tc>
          <w:tcPr>
            <w:tcW w:w="1215" w:type="dxa"/>
            <w:tcBorders>
              <w:top w:val="nil"/>
              <w:left w:val="nil"/>
              <w:bottom w:val="single" w:sz="12" w:space="0" w:color="auto"/>
              <w:right w:val="single" w:sz="12" w:space="0" w:color="auto"/>
            </w:tcBorders>
            <w:shd w:val="clear" w:color="auto" w:fill="auto"/>
            <w:noWrap/>
            <w:vAlign w:val="bottom"/>
            <w:hideMark/>
          </w:tcPr>
          <w:p w14:paraId="267D1E20"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20</w:t>
            </w:r>
          </w:p>
        </w:tc>
      </w:tr>
      <w:tr w:rsidR="00714852" w:rsidRPr="00714852" w14:paraId="4BB9195E"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02E4C568"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Early Childhood Education</w:t>
            </w:r>
          </w:p>
        </w:tc>
        <w:tc>
          <w:tcPr>
            <w:tcW w:w="1215" w:type="dxa"/>
            <w:tcBorders>
              <w:top w:val="nil"/>
              <w:left w:val="nil"/>
              <w:bottom w:val="single" w:sz="12" w:space="0" w:color="auto"/>
              <w:right w:val="single" w:sz="12" w:space="0" w:color="auto"/>
            </w:tcBorders>
            <w:shd w:val="clear" w:color="auto" w:fill="auto"/>
            <w:noWrap/>
            <w:vAlign w:val="bottom"/>
            <w:hideMark/>
          </w:tcPr>
          <w:p w14:paraId="1D75CFFF"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15</w:t>
            </w:r>
          </w:p>
        </w:tc>
      </w:tr>
      <w:tr w:rsidR="00714852" w:rsidRPr="00714852" w14:paraId="63F9C776"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170F10AE"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Medical Assisting</w:t>
            </w:r>
          </w:p>
        </w:tc>
        <w:tc>
          <w:tcPr>
            <w:tcW w:w="1215" w:type="dxa"/>
            <w:tcBorders>
              <w:top w:val="nil"/>
              <w:left w:val="nil"/>
              <w:bottom w:val="single" w:sz="12" w:space="0" w:color="auto"/>
              <w:right w:val="single" w:sz="12" w:space="0" w:color="auto"/>
            </w:tcBorders>
            <w:shd w:val="clear" w:color="auto" w:fill="auto"/>
            <w:noWrap/>
            <w:vAlign w:val="bottom"/>
            <w:hideMark/>
          </w:tcPr>
          <w:p w14:paraId="37FF9B68"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13</w:t>
            </w:r>
          </w:p>
        </w:tc>
      </w:tr>
      <w:tr w:rsidR="00714852" w:rsidRPr="00714852" w14:paraId="7D3424A1"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0065DC2D"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Medical Office Basic X-Ray Technician</w:t>
            </w:r>
          </w:p>
        </w:tc>
        <w:tc>
          <w:tcPr>
            <w:tcW w:w="1215" w:type="dxa"/>
            <w:tcBorders>
              <w:top w:val="nil"/>
              <w:left w:val="nil"/>
              <w:bottom w:val="single" w:sz="12" w:space="0" w:color="auto"/>
              <w:right w:val="single" w:sz="12" w:space="0" w:color="auto"/>
            </w:tcBorders>
            <w:shd w:val="clear" w:color="auto" w:fill="auto"/>
            <w:noWrap/>
            <w:vAlign w:val="bottom"/>
            <w:hideMark/>
          </w:tcPr>
          <w:p w14:paraId="5EBC69CF"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13</w:t>
            </w:r>
          </w:p>
        </w:tc>
      </w:tr>
      <w:tr w:rsidR="00714852" w:rsidRPr="00714852" w14:paraId="0715B2E1"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546E3B6F"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Nursing</w:t>
            </w:r>
          </w:p>
        </w:tc>
        <w:tc>
          <w:tcPr>
            <w:tcW w:w="1215" w:type="dxa"/>
            <w:tcBorders>
              <w:top w:val="nil"/>
              <w:left w:val="nil"/>
              <w:bottom w:val="single" w:sz="12" w:space="0" w:color="auto"/>
              <w:right w:val="single" w:sz="12" w:space="0" w:color="auto"/>
            </w:tcBorders>
            <w:shd w:val="clear" w:color="auto" w:fill="auto"/>
            <w:noWrap/>
            <w:vAlign w:val="bottom"/>
            <w:hideMark/>
          </w:tcPr>
          <w:p w14:paraId="23EAF069"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19</w:t>
            </w:r>
          </w:p>
        </w:tc>
      </w:tr>
      <w:tr w:rsidR="00714852" w:rsidRPr="00714852" w14:paraId="2010B68C"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6F0CCE56"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Radiologic Technology</w:t>
            </w:r>
          </w:p>
        </w:tc>
        <w:tc>
          <w:tcPr>
            <w:tcW w:w="1215" w:type="dxa"/>
            <w:tcBorders>
              <w:top w:val="nil"/>
              <w:left w:val="nil"/>
              <w:bottom w:val="single" w:sz="12" w:space="0" w:color="auto"/>
              <w:right w:val="single" w:sz="12" w:space="0" w:color="auto"/>
            </w:tcBorders>
            <w:shd w:val="clear" w:color="auto" w:fill="auto"/>
            <w:noWrap/>
            <w:vAlign w:val="bottom"/>
            <w:hideMark/>
          </w:tcPr>
          <w:p w14:paraId="5954AA28"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18</w:t>
            </w:r>
          </w:p>
        </w:tc>
      </w:tr>
      <w:tr w:rsidR="00714852" w:rsidRPr="00714852" w14:paraId="777D43B1"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3C37CF8F"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Surgical Technology</w:t>
            </w:r>
          </w:p>
        </w:tc>
        <w:tc>
          <w:tcPr>
            <w:tcW w:w="1215" w:type="dxa"/>
            <w:tcBorders>
              <w:top w:val="nil"/>
              <w:left w:val="nil"/>
              <w:bottom w:val="single" w:sz="12" w:space="0" w:color="auto"/>
              <w:right w:val="single" w:sz="12" w:space="0" w:color="auto"/>
            </w:tcBorders>
            <w:shd w:val="clear" w:color="auto" w:fill="auto"/>
            <w:noWrap/>
            <w:vAlign w:val="bottom"/>
            <w:hideMark/>
          </w:tcPr>
          <w:p w14:paraId="44226B5A"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17</w:t>
            </w:r>
          </w:p>
        </w:tc>
      </w:tr>
      <w:tr w:rsidR="00714852" w:rsidRPr="00714852" w14:paraId="78B76577"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000000" w:fill="D0CECE"/>
            <w:noWrap/>
            <w:vAlign w:val="center"/>
            <w:hideMark/>
          </w:tcPr>
          <w:p w14:paraId="1B9AE200" w14:textId="77777777" w:rsidR="00714852" w:rsidRPr="00714852" w:rsidRDefault="00714852" w:rsidP="00714852">
            <w:pPr>
              <w:spacing w:after="0" w:line="240" w:lineRule="auto"/>
              <w:jc w:val="center"/>
              <w:rPr>
                <w:rFonts w:eastAsia="Times New Roman" w:cstheme="minorHAnsi"/>
                <w:b/>
                <w:bCs/>
                <w:color w:val="000000"/>
              </w:rPr>
            </w:pPr>
            <w:r w:rsidRPr="00714852">
              <w:rPr>
                <w:rFonts w:eastAsia="Times New Roman" w:cstheme="minorHAnsi"/>
                <w:b/>
                <w:bCs/>
                <w:color w:val="000000"/>
              </w:rPr>
              <w:t>Bachelor of Science</w:t>
            </w:r>
          </w:p>
        </w:tc>
        <w:tc>
          <w:tcPr>
            <w:tcW w:w="1215" w:type="dxa"/>
            <w:tcBorders>
              <w:top w:val="nil"/>
              <w:left w:val="nil"/>
              <w:bottom w:val="single" w:sz="12" w:space="0" w:color="auto"/>
              <w:right w:val="single" w:sz="12" w:space="0" w:color="auto"/>
            </w:tcBorders>
            <w:shd w:val="clear" w:color="000000" w:fill="D0CECE"/>
            <w:noWrap/>
            <w:vAlign w:val="center"/>
            <w:hideMark/>
          </w:tcPr>
          <w:p w14:paraId="1FDCE7DA" w14:textId="77777777" w:rsidR="00714852" w:rsidRPr="00714852" w:rsidRDefault="00714852" w:rsidP="00D57FDA">
            <w:pPr>
              <w:spacing w:after="0" w:line="240" w:lineRule="auto"/>
              <w:jc w:val="center"/>
              <w:rPr>
                <w:rFonts w:eastAsia="Times New Roman" w:cstheme="minorHAnsi"/>
                <w:b/>
                <w:bCs/>
                <w:color w:val="000000"/>
              </w:rPr>
            </w:pPr>
            <w:r w:rsidRPr="00714852">
              <w:rPr>
                <w:rFonts w:eastAsia="Times New Roman" w:cstheme="minorHAnsi"/>
                <w:b/>
                <w:bCs/>
                <w:color w:val="000000"/>
              </w:rPr>
              <w:t>Score</w:t>
            </w:r>
          </w:p>
        </w:tc>
      </w:tr>
      <w:tr w:rsidR="00714852" w:rsidRPr="00714852" w14:paraId="73AF270E" w14:textId="77777777" w:rsidTr="00D57FDA">
        <w:trPr>
          <w:trHeight w:val="330"/>
          <w:jc w:val="center"/>
        </w:trPr>
        <w:tc>
          <w:tcPr>
            <w:tcW w:w="5205" w:type="dxa"/>
            <w:tcBorders>
              <w:top w:val="nil"/>
              <w:left w:val="single" w:sz="12" w:space="0" w:color="auto"/>
              <w:bottom w:val="single" w:sz="12" w:space="0" w:color="auto"/>
              <w:right w:val="single" w:sz="12" w:space="0" w:color="auto"/>
            </w:tcBorders>
            <w:shd w:val="clear" w:color="auto" w:fill="auto"/>
            <w:noWrap/>
            <w:vAlign w:val="bottom"/>
            <w:hideMark/>
          </w:tcPr>
          <w:p w14:paraId="2EBC8D2D" w14:textId="77777777" w:rsidR="00714852" w:rsidRPr="00714852" w:rsidRDefault="00714852" w:rsidP="00714852">
            <w:pPr>
              <w:spacing w:after="0" w:line="240" w:lineRule="auto"/>
              <w:rPr>
                <w:rFonts w:eastAsia="Times New Roman" w:cstheme="minorHAnsi"/>
                <w:color w:val="000000"/>
              </w:rPr>
            </w:pPr>
            <w:r w:rsidRPr="00714852">
              <w:rPr>
                <w:rFonts w:eastAsia="Times New Roman" w:cstheme="minorHAnsi"/>
                <w:color w:val="000000"/>
              </w:rPr>
              <w:t>Early Childhood Education</w:t>
            </w:r>
          </w:p>
        </w:tc>
        <w:tc>
          <w:tcPr>
            <w:tcW w:w="1215" w:type="dxa"/>
            <w:tcBorders>
              <w:top w:val="nil"/>
              <w:left w:val="nil"/>
              <w:bottom w:val="single" w:sz="12" w:space="0" w:color="auto"/>
              <w:right w:val="single" w:sz="12" w:space="0" w:color="auto"/>
            </w:tcBorders>
            <w:shd w:val="clear" w:color="auto" w:fill="auto"/>
            <w:noWrap/>
            <w:vAlign w:val="bottom"/>
            <w:hideMark/>
          </w:tcPr>
          <w:p w14:paraId="1280D66F" w14:textId="77777777" w:rsidR="00714852" w:rsidRPr="00714852" w:rsidRDefault="00714852" w:rsidP="00D57FDA">
            <w:pPr>
              <w:spacing w:after="0" w:line="240" w:lineRule="auto"/>
              <w:jc w:val="center"/>
              <w:rPr>
                <w:rFonts w:eastAsia="Times New Roman" w:cstheme="minorHAnsi"/>
                <w:color w:val="000000"/>
              </w:rPr>
            </w:pPr>
            <w:r w:rsidRPr="00714852">
              <w:rPr>
                <w:rFonts w:eastAsia="Times New Roman" w:cstheme="minorHAnsi"/>
                <w:color w:val="000000"/>
              </w:rPr>
              <w:t>15</w:t>
            </w:r>
          </w:p>
        </w:tc>
      </w:tr>
    </w:tbl>
    <w:p w14:paraId="1B11DFC2" w14:textId="77777777" w:rsidR="00595C81" w:rsidRDefault="00595C81" w:rsidP="001859D4">
      <w:pPr>
        <w:spacing w:after="200" w:line="19" w:lineRule="atLeast"/>
        <w:jc w:val="center"/>
        <w:rPr>
          <w:rFonts w:eastAsia="Calibri" w:cstheme="minorHAnsi"/>
          <w:b/>
        </w:rPr>
      </w:pPr>
    </w:p>
    <w:p w14:paraId="15CA9FE8" w14:textId="60DA160C" w:rsidR="00395DB9" w:rsidRDefault="00395DB9" w:rsidP="00395DB9">
      <w:pPr>
        <w:spacing w:line="276" w:lineRule="auto"/>
        <w:jc w:val="both"/>
      </w:pPr>
      <w:r>
        <w:t>Applicants for any of the Nursing Programs are exempt from taking the entrance examination upon presenting appropriate documentation confirming a passing grade on the nursing pre-entrance exam.</w:t>
      </w:r>
    </w:p>
    <w:p w14:paraId="19655702" w14:textId="77777777" w:rsidR="00395DB9" w:rsidRDefault="00395DB9" w:rsidP="00395DB9">
      <w:pPr>
        <w:spacing w:line="276" w:lineRule="auto"/>
        <w:jc w:val="both"/>
      </w:pPr>
      <w:r>
        <w:t xml:space="preserve">The College must confirm that the minimum passing TEAS score of 39.0 for the Practical Nursing program and 60.0 for the Associate in Applied Science Nursing program is met prior to acceptance. </w:t>
      </w:r>
    </w:p>
    <w:p w14:paraId="1C88D237" w14:textId="54FBC833" w:rsidR="00395DB9" w:rsidRDefault="00395DB9" w:rsidP="00395DB9">
      <w:pPr>
        <w:spacing w:line="276" w:lineRule="auto"/>
        <w:jc w:val="both"/>
      </w:pPr>
      <w:r>
        <w:lastRenderedPageBreak/>
        <w:t xml:space="preserve">A minimum composite score equivalent to </w:t>
      </w:r>
      <w:r w:rsidR="00655DF3">
        <w:t>110.5 points</w:t>
      </w:r>
      <w:r>
        <w:t xml:space="preserve"> </w:t>
      </w:r>
      <w:r w:rsidR="00D57FDA">
        <w:t>or 60</w:t>
      </w:r>
      <w:r>
        <w:t>th percentile on the National League for Nursing Pre-Admission Exam-RN (PAX-RN</w:t>
      </w:r>
      <w:r w:rsidR="00C425C3">
        <w:t>)</w:t>
      </w:r>
      <w:r>
        <w:t xml:space="preserve"> may be also used as a pre-entrance exam for the N. Charleston Associate in Applied Science Nursing program. </w:t>
      </w:r>
    </w:p>
    <w:p w14:paraId="68715237" w14:textId="29758555" w:rsidR="00837A58" w:rsidRPr="00837A58" w:rsidRDefault="00837A58" w:rsidP="00395DB9">
      <w:pPr>
        <w:spacing w:line="276" w:lineRule="auto"/>
        <w:jc w:val="both"/>
      </w:pPr>
      <w:r w:rsidRPr="00837A58">
        <w:t>Southeastern College reserves the right to accept up to 10% of applicants who do not meet appropriate entrance test scores for all programs (except Diagnostic Medical Sonography, Practical Nu</w:t>
      </w:r>
      <w:r w:rsidR="00A12E5C">
        <w:t xml:space="preserve">rse, </w:t>
      </w:r>
      <w:r w:rsidR="0013287C" w:rsidRPr="0013287C">
        <w:t>Practical Nurs</w:t>
      </w:r>
      <w:r w:rsidR="0013287C">
        <w:t xml:space="preserve">ing, </w:t>
      </w:r>
      <w:r w:rsidR="00A12E5C">
        <w:t xml:space="preserve">and </w:t>
      </w:r>
      <w:r w:rsidR="000D4775">
        <w:t xml:space="preserve">Nursing </w:t>
      </w:r>
      <w:r w:rsidR="000D4775" w:rsidRPr="00837A58">
        <w:t>programs</w:t>
      </w:r>
      <w:r w:rsidRPr="00837A58">
        <w:t>) but who request admission based on other criteria.</w:t>
      </w:r>
      <w:r w:rsidR="00A12E5C">
        <w:t xml:space="preserve"> A</w:t>
      </w:r>
      <w:r w:rsidR="00C710FE">
        <w:t xml:space="preserve"> current resume and appeal letter from the student (</w:t>
      </w:r>
      <w:r w:rsidR="00A12E5C">
        <w:t>which must be typed and include a minimum of 150 words explaining why the applicant feels they will be a good fit for the program</w:t>
      </w:r>
      <w:r w:rsidR="00C710FE">
        <w:t xml:space="preserve">) </w:t>
      </w:r>
      <w:r w:rsidRPr="00837A58">
        <w:t>are reviewed by the Dean of Academic Affairs and the Ca</w:t>
      </w:r>
      <w:r w:rsidR="00A0490E">
        <w:t xml:space="preserve">mpus </w:t>
      </w:r>
      <w:r w:rsidRPr="00837A58">
        <w:t xml:space="preserve">President. </w:t>
      </w:r>
      <w:r w:rsidR="00A12E5C">
        <w:t>The applicant must also interview with the Campus Preside</w:t>
      </w:r>
      <w:r w:rsidR="00B66B16">
        <w:t>nt and/or Dean of Academic Affai</w:t>
      </w:r>
      <w:r w:rsidR="00A12E5C">
        <w:t xml:space="preserve">rs. </w:t>
      </w:r>
      <w:r w:rsidRPr="00837A58">
        <w:t xml:space="preserve">If </w:t>
      </w:r>
      <w:r w:rsidR="00C710FE">
        <w:t>the appeal is approved</w:t>
      </w:r>
      <w:r w:rsidR="00A12E5C">
        <w:t xml:space="preserve"> an acceptance rubric</w:t>
      </w:r>
      <w:r w:rsidRPr="00837A58">
        <w:t xml:space="preserve"> is placed in</w:t>
      </w:r>
      <w:r w:rsidR="00C6472C">
        <w:t xml:space="preserve"> the applicant’s academic file.</w:t>
      </w:r>
    </w:p>
    <w:p w14:paraId="7129A8C1" w14:textId="0B03ECBB" w:rsidR="00837A58" w:rsidRPr="00837A58" w:rsidRDefault="00837A58" w:rsidP="00DA05C2">
      <w:pPr>
        <w:spacing w:line="276" w:lineRule="auto"/>
        <w:jc w:val="both"/>
      </w:pPr>
      <w:r>
        <w:t xml:space="preserve">The College reserves the right to deny admission to any prospective student that in their judgment poses an undue risk to the safety or security </w:t>
      </w:r>
      <w:r w:rsidR="7DC83CDB">
        <w:t>of</w:t>
      </w:r>
      <w:r>
        <w:t xml:space="preserve"> the College and the College community. This judgment will be based on individual determination taking into account any information the College has about a prospective student’s criminal record including the presence of secondary</w:t>
      </w:r>
      <w:r w:rsidR="00C6472C">
        <w:t xml:space="preserve"> school students on the campus.</w:t>
      </w:r>
    </w:p>
    <w:p w14:paraId="1515C4D1" w14:textId="7BBAA71B" w:rsidR="00837A58" w:rsidRDefault="000D4775" w:rsidP="00DA05C2">
      <w:pPr>
        <w:spacing w:line="276" w:lineRule="auto"/>
        <w:jc w:val="both"/>
      </w:pPr>
      <w:r w:rsidRPr="00837A58">
        <w:t>Additionally,</w:t>
      </w:r>
      <w:r w:rsidR="00837A58" w:rsidRPr="00837A58">
        <w:t xml:space="preserve"> the College reserves the right to evaluate the individual circumstances regarding registered sex offenders and in certain cases refuse admission to the College. When a prospective student receives a registered sex offender designation, the College reserves the right to place the admissions process on hold contingent upon the review and approval from a d</w:t>
      </w:r>
      <w:r w:rsidR="00C6472C">
        <w:t>esignated acceptance committee.</w:t>
      </w:r>
    </w:p>
    <w:p w14:paraId="2CF8EDE8" w14:textId="77777777" w:rsidR="003A687B" w:rsidRPr="009507F5" w:rsidRDefault="003A687B" w:rsidP="0078779D">
      <w:pPr>
        <w:pStyle w:val="Heading1"/>
      </w:pPr>
      <w:bookmarkStart w:id="99" w:name="_TOC_250067"/>
      <w:bookmarkStart w:id="100" w:name="_Toc428875626"/>
      <w:bookmarkStart w:id="101" w:name="_Toc126568747"/>
      <w:r w:rsidRPr="009507F5">
        <w:t>PROGRAM-SPECIFIC ADMISSIONS REQUIREMENTS</w:t>
      </w:r>
      <w:bookmarkEnd w:id="99"/>
      <w:bookmarkEnd w:id="100"/>
      <w:bookmarkEnd w:id="101"/>
    </w:p>
    <w:p w14:paraId="14CC6FD6" w14:textId="6F0B1425" w:rsidR="00C6472C" w:rsidRDefault="00C6472C" w:rsidP="00DA05C2">
      <w:pPr>
        <w:widowControl w:val="0"/>
        <w:spacing w:after="0" w:line="276" w:lineRule="auto"/>
        <w:jc w:val="both"/>
        <w:rPr>
          <w:rFonts w:eastAsia="Times New Roman" w:cstheme="minorHAnsi"/>
        </w:rPr>
      </w:pPr>
      <w:r w:rsidRPr="00C6472C">
        <w:rPr>
          <w:rFonts w:eastAsia="Times New Roman" w:cstheme="minorHAnsi"/>
          <w:spacing w:val="-1"/>
        </w:rPr>
        <w:t>A</w:t>
      </w:r>
      <w:r w:rsidRPr="00C6472C">
        <w:rPr>
          <w:rFonts w:eastAsia="Times New Roman" w:cstheme="minorHAnsi"/>
        </w:rPr>
        <w:t>ll</w:t>
      </w:r>
      <w:r w:rsidRPr="00C6472C">
        <w:rPr>
          <w:rFonts w:eastAsia="Times New Roman" w:cstheme="minorHAnsi"/>
          <w:spacing w:val="2"/>
        </w:rPr>
        <w:t xml:space="preserve"> </w:t>
      </w:r>
      <w:r w:rsidRPr="00C6472C">
        <w:rPr>
          <w:rFonts w:eastAsia="Times New Roman" w:cstheme="minorHAnsi"/>
        </w:rPr>
        <w:t>candidat</w:t>
      </w:r>
      <w:r w:rsidRPr="00C6472C">
        <w:rPr>
          <w:rFonts w:eastAsia="Times New Roman" w:cstheme="minorHAnsi"/>
          <w:spacing w:val="-1"/>
        </w:rPr>
        <w:t>e</w:t>
      </w:r>
      <w:r w:rsidRPr="00C6472C">
        <w:rPr>
          <w:rFonts w:eastAsia="Times New Roman" w:cstheme="minorHAnsi"/>
        </w:rPr>
        <w:t>s</w:t>
      </w:r>
      <w:r w:rsidRPr="00C6472C">
        <w:rPr>
          <w:rFonts w:eastAsia="Times New Roman" w:cstheme="minorHAnsi"/>
          <w:spacing w:val="2"/>
        </w:rPr>
        <w:t xml:space="preserve"> </w:t>
      </w:r>
      <w:r w:rsidRPr="00C6472C">
        <w:rPr>
          <w:rFonts w:eastAsia="Times New Roman" w:cstheme="minorHAnsi"/>
        </w:rPr>
        <w:t>mu</w:t>
      </w:r>
      <w:r w:rsidRPr="00C6472C">
        <w:rPr>
          <w:rFonts w:eastAsia="Times New Roman" w:cstheme="minorHAnsi"/>
          <w:spacing w:val="-1"/>
        </w:rPr>
        <w:t>s</w:t>
      </w:r>
      <w:r w:rsidRPr="00C6472C">
        <w:rPr>
          <w:rFonts w:eastAsia="Times New Roman" w:cstheme="minorHAnsi"/>
        </w:rPr>
        <w:t>t</w:t>
      </w:r>
      <w:r w:rsidRPr="00C6472C">
        <w:rPr>
          <w:rFonts w:eastAsia="Times New Roman" w:cstheme="minorHAnsi"/>
          <w:spacing w:val="2"/>
        </w:rPr>
        <w:t xml:space="preserve"> </w:t>
      </w:r>
      <w:r w:rsidRPr="00C6472C">
        <w:rPr>
          <w:rFonts w:eastAsia="Times New Roman" w:cstheme="minorHAnsi"/>
        </w:rPr>
        <w:t>a</w:t>
      </w:r>
      <w:r w:rsidRPr="00C6472C">
        <w:rPr>
          <w:rFonts w:eastAsia="Times New Roman" w:cstheme="minorHAnsi"/>
          <w:spacing w:val="-1"/>
        </w:rPr>
        <w:t>c</w:t>
      </w:r>
      <w:r w:rsidRPr="00C6472C">
        <w:rPr>
          <w:rFonts w:eastAsia="Times New Roman" w:cstheme="minorHAnsi"/>
        </w:rPr>
        <w:t>hi</w:t>
      </w:r>
      <w:r w:rsidRPr="00C6472C">
        <w:rPr>
          <w:rFonts w:eastAsia="Times New Roman" w:cstheme="minorHAnsi"/>
          <w:spacing w:val="-1"/>
        </w:rPr>
        <w:t>e</w:t>
      </w:r>
      <w:r w:rsidRPr="00C6472C">
        <w:rPr>
          <w:rFonts w:eastAsia="Times New Roman" w:cstheme="minorHAnsi"/>
        </w:rPr>
        <w:t>ve</w:t>
      </w:r>
      <w:r w:rsidRPr="00C6472C">
        <w:rPr>
          <w:rFonts w:eastAsia="Times New Roman" w:cstheme="minorHAnsi"/>
          <w:spacing w:val="2"/>
        </w:rPr>
        <w:t xml:space="preserve"> </w:t>
      </w:r>
      <w:r w:rsidRPr="00C6472C">
        <w:rPr>
          <w:rFonts w:eastAsia="Times New Roman" w:cstheme="minorHAnsi"/>
        </w:rPr>
        <w:t>the</w:t>
      </w:r>
      <w:r w:rsidRPr="00C6472C">
        <w:rPr>
          <w:rFonts w:eastAsia="Times New Roman" w:cstheme="minorHAnsi"/>
          <w:spacing w:val="2"/>
        </w:rPr>
        <w:t xml:space="preserve"> </w:t>
      </w:r>
      <w:r w:rsidRPr="00C6472C">
        <w:rPr>
          <w:rFonts w:eastAsia="Times New Roman" w:cstheme="minorHAnsi"/>
        </w:rPr>
        <w:t>requi</w:t>
      </w:r>
      <w:r w:rsidRPr="00C6472C">
        <w:rPr>
          <w:rFonts w:eastAsia="Times New Roman" w:cstheme="minorHAnsi"/>
          <w:spacing w:val="-1"/>
        </w:rPr>
        <w:t>r</w:t>
      </w:r>
      <w:r w:rsidRPr="00C6472C">
        <w:rPr>
          <w:rFonts w:eastAsia="Times New Roman" w:cstheme="minorHAnsi"/>
        </w:rPr>
        <w:t>ed</w:t>
      </w:r>
      <w:r w:rsidRPr="00C6472C">
        <w:rPr>
          <w:rFonts w:eastAsia="Times New Roman" w:cstheme="minorHAnsi"/>
          <w:spacing w:val="2"/>
        </w:rPr>
        <w:t xml:space="preserve"> </w:t>
      </w:r>
      <w:r w:rsidRPr="00C6472C">
        <w:rPr>
          <w:rFonts w:eastAsia="Times New Roman" w:cstheme="minorHAnsi"/>
        </w:rPr>
        <w:t>entr</w:t>
      </w:r>
      <w:r w:rsidRPr="00C6472C">
        <w:rPr>
          <w:rFonts w:eastAsia="Times New Roman" w:cstheme="minorHAnsi"/>
          <w:spacing w:val="-1"/>
        </w:rPr>
        <w:t>a</w:t>
      </w:r>
      <w:r w:rsidRPr="00C6472C">
        <w:rPr>
          <w:rFonts w:eastAsia="Times New Roman" w:cstheme="minorHAnsi"/>
        </w:rPr>
        <w:t>nce</w:t>
      </w:r>
      <w:r w:rsidRPr="00C6472C">
        <w:rPr>
          <w:rFonts w:eastAsia="Times New Roman" w:cstheme="minorHAnsi"/>
          <w:spacing w:val="3"/>
        </w:rPr>
        <w:t xml:space="preserve"> </w:t>
      </w:r>
      <w:r w:rsidRPr="00C6472C">
        <w:rPr>
          <w:rFonts w:eastAsia="Times New Roman" w:cstheme="minorHAnsi"/>
        </w:rPr>
        <w:t>examination scores</w:t>
      </w:r>
      <w:r w:rsidRPr="00C6472C">
        <w:rPr>
          <w:rFonts w:eastAsia="Times New Roman" w:cstheme="minorHAnsi"/>
          <w:spacing w:val="2"/>
        </w:rPr>
        <w:t xml:space="preserve"> </w:t>
      </w:r>
      <w:r w:rsidRPr="00C6472C">
        <w:rPr>
          <w:rFonts w:eastAsia="Times New Roman" w:cstheme="minorHAnsi"/>
        </w:rPr>
        <w:t>and</w:t>
      </w:r>
      <w:r w:rsidRPr="00C6472C">
        <w:rPr>
          <w:rFonts w:eastAsia="Times New Roman" w:cstheme="minorHAnsi"/>
          <w:spacing w:val="2"/>
        </w:rPr>
        <w:t xml:space="preserve"> </w:t>
      </w:r>
      <w:r w:rsidRPr="00C6472C">
        <w:rPr>
          <w:rFonts w:eastAsia="Times New Roman" w:cstheme="minorHAnsi"/>
        </w:rPr>
        <w:t>all</w:t>
      </w:r>
      <w:r w:rsidRPr="00C6472C">
        <w:rPr>
          <w:rFonts w:eastAsia="Times New Roman" w:cstheme="minorHAnsi"/>
          <w:spacing w:val="3"/>
        </w:rPr>
        <w:t xml:space="preserve"> </w:t>
      </w:r>
      <w:r w:rsidRPr="00C6472C">
        <w:rPr>
          <w:rFonts w:eastAsia="Times New Roman" w:cstheme="minorHAnsi"/>
        </w:rPr>
        <w:lastRenderedPageBreak/>
        <w:t>other</w:t>
      </w:r>
      <w:r w:rsidRPr="00C6472C">
        <w:rPr>
          <w:rFonts w:eastAsia="Times New Roman" w:cstheme="minorHAnsi"/>
          <w:spacing w:val="2"/>
        </w:rPr>
        <w:t xml:space="preserve"> </w:t>
      </w:r>
      <w:r w:rsidRPr="00C6472C">
        <w:rPr>
          <w:rFonts w:eastAsia="Times New Roman" w:cstheme="minorHAnsi"/>
        </w:rPr>
        <w:t>requir</w:t>
      </w:r>
      <w:r w:rsidRPr="00C6472C">
        <w:rPr>
          <w:rFonts w:eastAsia="Times New Roman" w:cstheme="minorHAnsi"/>
          <w:spacing w:val="-1"/>
        </w:rPr>
        <w:t>e</w:t>
      </w:r>
      <w:r w:rsidRPr="00C6472C">
        <w:rPr>
          <w:rFonts w:eastAsia="Times New Roman" w:cstheme="minorHAnsi"/>
        </w:rPr>
        <w:t>m</w:t>
      </w:r>
      <w:r w:rsidRPr="00C6472C">
        <w:rPr>
          <w:rFonts w:eastAsia="Times New Roman" w:cstheme="minorHAnsi"/>
          <w:spacing w:val="-1"/>
        </w:rPr>
        <w:t>e</w:t>
      </w:r>
      <w:r w:rsidRPr="00C6472C">
        <w:rPr>
          <w:rFonts w:eastAsia="Times New Roman" w:cstheme="minorHAnsi"/>
        </w:rPr>
        <w:t>nts</w:t>
      </w:r>
      <w:r w:rsidRPr="00C6472C">
        <w:rPr>
          <w:rFonts w:eastAsia="Times New Roman" w:cstheme="minorHAnsi"/>
          <w:spacing w:val="2"/>
        </w:rPr>
        <w:t xml:space="preserve"> </w:t>
      </w:r>
      <w:r w:rsidRPr="00C6472C">
        <w:rPr>
          <w:rFonts w:eastAsia="Times New Roman" w:cstheme="minorHAnsi"/>
        </w:rPr>
        <w:t>for</w:t>
      </w:r>
      <w:r w:rsidRPr="00C6472C">
        <w:rPr>
          <w:rFonts w:eastAsia="Times New Roman" w:cstheme="minorHAnsi"/>
          <w:spacing w:val="3"/>
        </w:rPr>
        <w:t xml:space="preserve"> </w:t>
      </w:r>
      <w:r w:rsidRPr="00C6472C">
        <w:rPr>
          <w:rFonts w:eastAsia="Times New Roman" w:cstheme="minorHAnsi"/>
        </w:rPr>
        <w:t>ad</w:t>
      </w:r>
      <w:r w:rsidRPr="00C6472C">
        <w:rPr>
          <w:rFonts w:eastAsia="Times New Roman" w:cstheme="minorHAnsi"/>
          <w:spacing w:val="-1"/>
        </w:rPr>
        <w:t>m</w:t>
      </w:r>
      <w:r w:rsidRPr="00C6472C">
        <w:rPr>
          <w:rFonts w:eastAsia="Times New Roman" w:cstheme="minorHAnsi"/>
        </w:rPr>
        <w:t>i</w:t>
      </w:r>
      <w:r w:rsidRPr="00C6472C">
        <w:rPr>
          <w:rFonts w:eastAsia="Times New Roman" w:cstheme="minorHAnsi"/>
          <w:spacing w:val="-1"/>
        </w:rPr>
        <w:t>ss</w:t>
      </w:r>
      <w:r w:rsidRPr="00C6472C">
        <w:rPr>
          <w:rFonts w:eastAsia="Times New Roman" w:cstheme="minorHAnsi"/>
        </w:rPr>
        <w:t>ion</w:t>
      </w:r>
      <w:r w:rsidRPr="00C6472C">
        <w:rPr>
          <w:rFonts w:eastAsia="Times New Roman" w:cstheme="minorHAnsi"/>
          <w:spacing w:val="2"/>
        </w:rPr>
        <w:t xml:space="preserve"> </w:t>
      </w:r>
      <w:r w:rsidRPr="00C6472C">
        <w:rPr>
          <w:rFonts w:eastAsia="Times New Roman" w:cstheme="minorHAnsi"/>
        </w:rPr>
        <w:t>to</w:t>
      </w:r>
      <w:r w:rsidRPr="00C6472C">
        <w:rPr>
          <w:rFonts w:eastAsia="Times New Roman" w:cstheme="minorHAnsi"/>
          <w:spacing w:val="3"/>
        </w:rPr>
        <w:t xml:space="preserve"> </w:t>
      </w:r>
      <w:r w:rsidRPr="00C6472C">
        <w:rPr>
          <w:rFonts w:eastAsia="Times New Roman" w:cstheme="minorHAnsi"/>
          <w:spacing w:val="-1"/>
        </w:rPr>
        <w:t>s</w:t>
      </w:r>
      <w:r w:rsidRPr="00C6472C">
        <w:rPr>
          <w:rFonts w:eastAsia="Times New Roman" w:cstheme="minorHAnsi"/>
        </w:rPr>
        <w:t>pecific</w:t>
      </w:r>
      <w:r w:rsidRPr="00C6472C">
        <w:rPr>
          <w:rFonts w:eastAsia="Times New Roman" w:cstheme="minorHAnsi"/>
          <w:spacing w:val="2"/>
        </w:rPr>
        <w:t xml:space="preserve"> </w:t>
      </w:r>
      <w:r w:rsidRPr="00C6472C">
        <w:rPr>
          <w:rFonts w:eastAsia="Times New Roman" w:cstheme="minorHAnsi"/>
        </w:rPr>
        <w:t>diploma</w:t>
      </w:r>
      <w:r w:rsidRPr="00C6472C">
        <w:rPr>
          <w:rFonts w:eastAsia="Times New Roman" w:cstheme="minorHAnsi"/>
          <w:w w:val="99"/>
        </w:rPr>
        <w:t xml:space="preserve"> </w:t>
      </w:r>
      <w:r w:rsidRPr="00C6472C">
        <w:rPr>
          <w:rFonts w:eastAsia="Times New Roman" w:cstheme="minorHAnsi"/>
        </w:rPr>
        <w:t>and</w:t>
      </w:r>
      <w:r w:rsidRPr="00C6472C">
        <w:rPr>
          <w:rFonts w:eastAsia="Times New Roman" w:cstheme="minorHAnsi"/>
          <w:spacing w:val="1"/>
        </w:rPr>
        <w:t xml:space="preserve"> </w:t>
      </w:r>
      <w:r w:rsidRPr="00C6472C">
        <w:rPr>
          <w:rFonts w:eastAsia="Times New Roman" w:cstheme="minorHAnsi"/>
        </w:rPr>
        <w:t>deg</w:t>
      </w:r>
      <w:r w:rsidRPr="00C6472C">
        <w:rPr>
          <w:rFonts w:eastAsia="Times New Roman" w:cstheme="minorHAnsi"/>
          <w:spacing w:val="-1"/>
        </w:rPr>
        <w:t>r</w:t>
      </w:r>
      <w:r w:rsidRPr="00C6472C">
        <w:rPr>
          <w:rFonts w:eastAsia="Times New Roman" w:cstheme="minorHAnsi"/>
        </w:rPr>
        <w:t>ee</w:t>
      </w:r>
      <w:r w:rsidRPr="00C6472C">
        <w:rPr>
          <w:rFonts w:eastAsia="Times New Roman" w:cstheme="minorHAnsi"/>
          <w:spacing w:val="1"/>
        </w:rPr>
        <w:t xml:space="preserve"> </w:t>
      </w:r>
      <w:r w:rsidRPr="00C6472C">
        <w:rPr>
          <w:rFonts w:eastAsia="Times New Roman" w:cstheme="minorHAnsi"/>
        </w:rPr>
        <w:t>program</w:t>
      </w:r>
      <w:r w:rsidRPr="00C6472C">
        <w:rPr>
          <w:rFonts w:eastAsia="Times New Roman" w:cstheme="minorHAnsi"/>
          <w:spacing w:val="-1"/>
        </w:rPr>
        <w:t>s</w:t>
      </w:r>
      <w:r w:rsidRPr="00C6472C">
        <w:rPr>
          <w:rFonts w:eastAsia="Times New Roman" w:cstheme="minorHAnsi"/>
        </w:rPr>
        <w:t>.</w:t>
      </w:r>
    </w:p>
    <w:p w14:paraId="567A6377" w14:textId="5FC6A207" w:rsidR="0031203E" w:rsidRPr="009507F5" w:rsidRDefault="00FF3E44" w:rsidP="0031203E">
      <w:pPr>
        <w:pStyle w:val="Heading1"/>
      </w:pPr>
      <w:bookmarkStart w:id="102" w:name="_Toc126568748"/>
      <w:r w:rsidRPr="00FF3E44">
        <w:t>STATE AUTHORIZATION DISCLOSURE HYBRID PROGRAMS</w:t>
      </w:r>
      <w:bookmarkEnd w:id="102"/>
    </w:p>
    <w:p w14:paraId="4C33BD70" w14:textId="77777777" w:rsidR="006109E2" w:rsidRPr="006109E2" w:rsidRDefault="006109E2" w:rsidP="006109E2">
      <w:pPr>
        <w:widowControl w:val="0"/>
        <w:spacing w:after="0" w:line="276" w:lineRule="auto"/>
        <w:jc w:val="both"/>
        <w:rPr>
          <w:rFonts w:eastAsia="Times New Roman" w:cstheme="minorHAnsi"/>
        </w:rPr>
      </w:pPr>
      <w:r w:rsidRPr="006109E2">
        <w:rPr>
          <w:rFonts w:eastAsia="Times New Roman" w:cstheme="minorHAnsi"/>
        </w:rPr>
        <w:t>The following information applies to any prospective or current student enrolled in a hybrid program at Southeastern College:</w:t>
      </w:r>
    </w:p>
    <w:p w14:paraId="77F748C0" w14:textId="77777777" w:rsidR="006109E2" w:rsidRPr="006109E2" w:rsidRDefault="006109E2" w:rsidP="006109E2">
      <w:pPr>
        <w:widowControl w:val="0"/>
        <w:spacing w:after="0" w:line="276" w:lineRule="auto"/>
        <w:jc w:val="both"/>
        <w:rPr>
          <w:rFonts w:eastAsia="Times New Roman" w:cstheme="minorHAnsi"/>
        </w:rPr>
      </w:pPr>
    </w:p>
    <w:p w14:paraId="64AEF07F" w14:textId="309D6A9F" w:rsidR="006109E2" w:rsidRPr="006109E2" w:rsidRDefault="006109E2" w:rsidP="5C6099D6">
      <w:pPr>
        <w:widowControl w:val="0"/>
        <w:spacing w:after="0" w:line="276" w:lineRule="auto"/>
        <w:jc w:val="both"/>
        <w:rPr>
          <w:rFonts w:eastAsia="Times New Roman"/>
        </w:rPr>
      </w:pPr>
      <w:r w:rsidRPr="5C6099D6">
        <w:rPr>
          <w:rFonts w:eastAsia="Times New Roman"/>
        </w:rPr>
        <w:t xml:space="preserve">Southeastern College reviews admission applications and may enroll students in hybrid programs from each state under </w:t>
      </w:r>
      <w:r w:rsidR="6963AA1A" w:rsidRPr="5C6099D6">
        <w:rPr>
          <w:rFonts w:eastAsia="Times New Roman"/>
        </w:rPr>
        <w:t>the National</w:t>
      </w:r>
      <w:r w:rsidRPr="5C6099D6">
        <w:rPr>
          <w:rFonts w:eastAsia="Times New Roman"/>
        </w:rPr>
        <w:t xml:space="preserve"> Council for State Authorization Reciprocity Agreements (NC-SARA). If a student moves to another state, the student must contact Southeastern College. A student relocation to another state which is not covered by NC-SARA may adversely impact the student’s ability to complete their hybrid program at Southeastern College. It is the student’s responsibility to inform Southeastern College in writing via email, postal mail or letter delivered in person of his or her relocation to another state with as much notice as possible.</w:t>
      </w:r>
    </w:p>
    <w:p w14:paraId="264D36FE" w14:textId="77777777" w:rsidR="006109E2" w:rsidRPr="006109E2" w:rsidRDefault="006109E2" w:rsidP="006109E2">
      <w:pPr>
        <w:widowControl w:val="0"/>
        <w:spacing w:after="0" w:line="276" w:lineRule="auto"/>
        <w:jc w:val="both"/>
        <w:rPr>
          <w:rFonts w:eastAsia="Times New Roman" w:cstheme="minorHAnsi"/>
        </w:rPr>
      </w:pPr>
    </w:p>
    <w:p w14:paraId="10D50054" w14:textId="5FDFB10F" w:rsidR="0031203E" w:rsidRPr="00C6472C" w:rsidRDefault="006109E2" w:rsidP="5C6099D6">
      <w:pPr>
        <w:widowControl w:val="0"/>
        <w:spacing w:after="0" w:line="276" w:lineRule="auto"/>
        <w:jc w:val="both"/>
        <w:rPr>
          <w:rFonts w:eastAsia="Times New Roman"/>
        </w:rPr>
      </w:pPr>
      <w:r w:rsidRPr="5C6099D6">
        <w:rPr>
          <w:rFonts w:eastAsia="Times New Roman"/>
        </w:rPr>
        <w:t xml:space="preserve"> Southeastern College criteria for determining a student’s physical location may include, but in not limited to, government issued identification, state driver’s license, signed student attestation, lease agreement, or other verified documentation of physical location. </w:t>
      </w:r>
      <w:r w:rsidR="21A1F8E8" w:rsidRPr="5C6099D6">
        <w:rPr>
          <w:rFonts w:eastAsia="Times New Roman"/>
        </w:rPr>
        <w:t>The physical address on the Enrollment Agreement must be verified as a residence within NC-SARA.</w:t>
      </w:r>
      <w:r w:rsidRPr="5C6099D6">
        <w:rPr>
          <w:rFonts w:eastAsia="Times New Roman"/>
        </w:rPr>
        <w:t xml:space="preserve">  Should any known material circumstance arise that would adversely impact an applicant’s ability to complete the program, those will be disclosed, if known, in writing to the student during the admissions process.</w:t>
      </w:r>
    </w:p>
    <w:p w14:paraId="6640AC91" w14:textId="527A5959" w:rsidR="00C6472C" w:rsidRPr="009507F5" w:rsidRDefault="00C6472C" w:rsidP="00C6472C">
      <w:pPr>
        <w:pStyle w:val="Heading1"/>
      </w:pPr>
      <w:bookmarkStart w:id="103" w:name="_Toc126568749"/>
      <w:bookmarkStart w:id="104" w:name="_TOC_250076"/>
      <w:bookmarkStart w:id="105" w:name="_TOC_250066"/>
      <w:bookmarkStart w:id="106" w:name="_Toc428875627"/>
      <w:r>
        <w:t>INTERNATIONAL STUDENTS</w:t>
      </w:r>
      <w:bookmarkEnd w:id="103"/>
    </w:p>
    <w:bookmarkEnd w:id="104"/>
    <w:p w14:paraId="4D0F54DE" w14:textId="23987174" w:rsidR="00C6472C" w:rsidRPr="004C2B1B" w:rsidRDefault="00C6472C" w:rsidP="00DA05C2">
      <w:pPr>
        <w:spacing w:line="276" w:lineRule="auto"/>
        <w:jc w:val="both"/>
      </w:pPr>
      <w:r>
        <w:t xml:space="preserve">Southeastern College is proud of the international character of its student body and welcomes students from other nations. </w:t>
      </w:r>
      <w:r w:rsidR="004B39C8">
        <w:t>I</w:t>
      </w:r>
      <w:r>
        <w:t xml:space="preserve">nternational students must be fluent in English before they enroll. Applicants are asked to furnish proof that they can read, </w:t>
      </w:r>
      <w:r w:rsidR="5FFD1B67">
        <w:t>write,</w:t>
      </w:r>
      <w:r>
        <w:t xml:space="preserve"> and speak English fluently. The College</w:t>
      </w:r>
      <w:r w:rsidR="00AF3902">
        <w:t xml:space="preserve">’s main campus of West Palm </w:t>
      </w:r>
      <w:r w:rsidR="00AF3902">
        <w:lastRenderedPageBreak/>
        <w:t xml:space="preserve">Beach and the Miami Lakes Campus </w:t>
      </w:r>
      <w:r>
        <w:t>accepts M-1 visas for those students wishing to attend diploma programs and F-1 visas for those students wishing to attend associate degr</w:t>
      </w:r>
      <w:r w:rsidR="003A5CBA">
        <w:t xml:space="preserve">ee programs. </w:t>
      </w:r>
      <w:r>
        <w:t>International student applicants must meet the following requirements for admission to Southeastern College:</w:t>
      </w:r>
    </w:p>
    <w:p w14:paraId="510B2AF6" w14:textId="77777777" w:rsidR="00C6472C" w:rsidRPr="004C2B1B" w:rsidRDefault="00C6472C" w:rsidP="00DA05C2">
      <w:pPr>
        <w:pStyle w:val="ListParagraph"/>
        <w:numPr>
          <w:ilvl w:val="0"/>
          <w:numId w:val="7"/>
        </w:numPr>
        <w:spacing w:line="276" w:lineRule="auto"/>
        <w:jc w:val="both"/>
        <w:rPr>
          <w:color w:val="auto"/>
        </w:rPr>
      </w:pPr>
      <w:r w:rsidRPr="004C2B1B">
        <w:rPr>
          <w:color w:val="auto"/>
        </w:rPr>
        <w:t>Successful completion of a secondary school program that is equivalent to high school in the United States. (Official records must be evaluated by a school approved educational evaluator service attesting that completion is equivalent to secondary school completed in the United States.)</w:t>
      </w:r>
    </w:p>
    <w:p w14:paraId="347C014D" w14:textId="77777777" w:rsidR="00C6472C" w:rsidRPr="004C2B1B" w:rsidRDefault="00C6472C" w:rsidP="00DA05C2">
      <w:pPr>
        <w:pStyle w:val="ListParagraph"/>
        <w:numPr>
          <w:ilvl w:val="0"/>
          <w:numId w:val="7"/>
        </w:numPr>
        <w:spacing w:line="276" w:lineRule="auto"/>
        <w:jc w:val="both"/>
        <w:rPr>
          <w:color w:val="auto"/>
        </w:rPr>
      </w:pPr>
      <w:r w:rsidRPr="004C2B1B">
        <w:rPr>
          <w:color w:val="auto"/>
        </w:rPr>
        <w:t>Certification of financial ability to meet tuition and other necessary expenses or ability to qualify for financial aid as an eligible non-citizen.</w:t>
      </w:r>
    </w:p>
    <w:p w14:paraId="144AA9F6" w14:textId="5026AF1C" w:rsidR="00C6472C" w:rsidRPr="004C2B1B" w:rsidRDefault="00C6472C" w:rsidP="00DA05C2">
      <w:pPr>
        <w:pStyle w:val="ListParagraph"/>
        <w:numPr>
          <w:ilvl w:val="0"/>
          <w:numId w:val="7"/>
        </w:numPr>
        <w:spacing w:line="276" w:lineRule="auto"/>
        <w:jc w:val="both"/>
        <w:rPr>
          <w:color w:val="auto"/>
        </w:rPr>
      </w:pPr>
      <w:r w:rsidRPr="004C2B1B">
        <w:rPr>
          <w:color w:val="auto"/>
        </w:rPr>
        <w:t>If an applicant’s primary language is not English, a TOEFL score of 500 or higher on a paper-based examination, a score of 225 on</w:t>
      </w:r>
      <w:r w:rsidR="003E0E6C">
        <w:rPr>
          <w:color w:val="auto"/>
        </w:rPr>
        <w:t xml:space="preserve"> a computer-based examination,</w:t>
      </w:r>
      <w:r w:rsidRPr="004C2B1B">
        <w:rPr>
          <w:color w:val="auto"/>
        </w:rPr>
        <w:t xml:space="preserve"> an iBT of 64</w:t>
      </w:r>
      <w:r w:rsidR="003E0E6C">
        <w:rPr>
          <w:color w:val="auto"/>
        </w:rPr>
        <w:t>, or successful passing score on the College entrance examination</w:t>
      </w:r>
      <w:r w:rsidRPr="004C2B1B">
        <w:rPr>
          <w:color w:val="auto"/>
        </w:rPr>
        <w:t>.</w:t>
      </w:r>
    </w:p>
    <w:p w14:paraId="61A2972F" w14:textId="2A454349" w:rsidR="00C6472C" w:rsidRPr="004C2B1B" w:rsidRDefault="00C6472C" w:rsidP="00DA05C2">
      <w:pPr>
        <w:spacing w:line="276" w:lineRule="auto"/>
        <w:jc w:val="both"/>
      </w:pPr>
      <w:r>
        <w:t xml:space="preserve">Applications for international students can be obtained through the Admissions Office. </w:t>
      </w:r>
      <w:r w:rsidR="58DDE9E8">
        <w:t>Applications should be submitted at least two months before a program starts.</w:t>
      </w:r>
    </w:p>
    <w:p w14:paraId="1FFE6596" w14:textId="77777777" w:rsidR="00B224AB" w:rsidRPr="009507F5" w:rsidRDefault="00B224AB" w:rsidP="008548D3">
      <w:pPr>
        <w:pStyle w:val="Heading1"/>
        <w:spacing w:before="0"/>
      </w:pPr>
      <w:bookmarkStart w:id="107" w:name="_Toc126568750"/>
      <w:r w:rsidRPr="009507F5">
        <w:t>TRANSFER OF CREDIT POLICY</w:t>
      </w:r>
      <w:bookmarkEnd w:id="105"/>
      <w:bookmarkEnd w:id="106"/>
      <w:bookmarkEnd w:id="107"/>
    </w:p>
    <w:p w14:paraId="7D795948" w14:textId="77777777" w:rsidR="00B224AB" w:rsidRPr="009507F5" w:rsidRDefault="00B224AB" w:rsidP="00DA05C2">
      <w:pPr>
        <w:pStyle w:val="Heading4"/>
        <w:spacing w:before="0" w:line="276" w:lineRule="auto"/>
      </w:pPr>
      <w:r w:rsidRPr="009507F5">
        <w:t>General Information</w:t>
      </w:r>
    </w:p>
    <w:p w14:paraId="6548E2AD" w14:textId="77777777" w:rsidR="00DB2102" w:rsidRPr="004C2B1B" w:rsidRDefault="00DB2102" w:rsidP="00DA05C2">
      <w:pPr>
        <w:spacing w:line="276" w:lineRule="auto"/>
        <w:jc w:val="both"/>
      </w:pPr>
      <w:r w:rsidRPr="004C2B1B">
        <w:t xml:space="preserve">For students enrolling at Southeastern College, credit for courses or degrees completed at another institution is subject to approval by the Dean of Academic Affairs. These courses must be similar in content and duration to those offered in the program for which an applicant has applied. The Dean of Academic Affairs makes a temporary evaluation from unofficial transcripts. However, only courses listed on official transcripts receive permanent official transfer credit. (To grant such credit, Southeastern College </w:t>
      </w:r>
      <w:r w:rsidRPr="00FA3283">
        <w:rPr>
          <w:b/>
        </w:rPr>
        <w:t>MUST</w:t>
      </w:r>
      <w:r w:rsidRPr="004C2B1B">
        <w:t xml:space="preserve"> receive official transcripts—those mailed directly to Southeastern College by the previous institution—</w:t>
      </w:r>
      <w:r w:rsidRPr="00815265">
        <w:rPr>
          <w:b/>
        </w:rPr>
        <w:t>by the end of the student’s first semester/pay period.</w:t>
      </w:r>
      <w:r w:rsidRPr="004C2B1B">
        <w:t xml:space="preserve"> If the course the student is wishing to transfer is scheduled within the first semester/pay period, the student must </w:t>
      </w:r>
      <w:r w:rsidRPr="004C2B1B">
        <w:lastRenderedPageBreak/>
        <w:t>provide the official transcript before the start of the scheduled class date. If the official transcript is not provided, the student must take the scheduled course.) Students are responsible for having official transcripts sent to Southeastern College from their former institution(s).</w:t>
      </w:r>
    </w:p>
    <w:p w14:paraId="30A2A459" w14:textId="77777777" w:rsidR="00DB2102" w:rsidRPr="004C2B1B" w:rsidRDefault="00DB2102" w:rsidP="00DA05C2">
      <w:pPr>
        <w:spacing w:line="276" w:lineRule="auto"/>
        <w:jc w:val="both"/>
      </w:pPr>
      <w:r w:rsidRPr="004C2B1B">
        <w:t>Southeastern College requires that, at a minimum, a student complete the final 25% of a program through the College. Transfer students are informed in writing of any credits accepted as transferable.</w:t>
      </w:r>
    </w:p>
    <w:p w14:paraId="3A7124DD" w14:textId="60958F5D" w:rsidR="00C6472C" w:rsidRPr="004C2B1B" w:rsidRDefault="00DB2102" w:rsidP="00DA05C2">
      <w:pPr>
        <w:spacing w:line="276" w:lineRule="auto"/>
        <w:jc w:val="both"/>
      </w:pPr>
      <w:r w:rsidRPr="004C2B1B">
        <w:t>It may be necessary for students to forfeit some previously earned credit in the transfer process since college philosophies, objectives and programs may vary and change from year to year. Therefore, Southeastern College makes no blanket statement or promise of acceptance of credits from any other institution.</w:t>
      </w:r>
    </w:p>
    <w:p w14:paraId="4136DB7F" w14:textId="77777777" w:rsidR="00B224AB" w:rsidRPr="009507F5" w:rsidRDefault="00B224AB" w:rsidP="00DA05C2">
      <w:pPr>
        <w:pStyle w:val="Heading4"/>
        <w:spacing w:line="276" w:lineRule="auto"/>
      </w:pPr>
      <w:r w:rsidRPr="009507F5">
        <w:t>Transfer Credits from Accredited Institutions</w:t>
      </w:r>
    </w:p>
    <w:p w14:paraId="27F3296D" w14:textId="77777777" w:rsidR="00DB2102" w:rsidRPr="004C2B1B" w:rsidRDefault="00DB2102" w:rsidP="00DA05C2">
      <w:pPr>
        <w:spacing w:line="276" w:lineRule="auto"/>
        <w:jc w:val="both"/>
      </w:pPr>
      <w:r w:rsidRPr="004C2B1B">
        <w:t>Southeastern College accepts transfer credits applicable to an applicant’s program of study from national/regional accrediting agency recognized by the United States Department of Education (USDE) or the Council for Higher Education Accreditation (CHEA). The acceptance of courses from nationally/regionally accredited institutions is contingent upon appropriate faculty credentials and applicable length (clock/credit hours) and content (80% or higher) of the course to be transferred.</w:t>
      </w:r>
    </w:p>
    <w:p w14:paraId="196C7615" w14:textId="40BDA734" w:rsidR="00DB2102" w:rsidRPr="004C2B1B" w:rsidRDefault="00DB2102" w:rsidP="00DA05C2">
      <w:pPr>
        <w:spacing w:line="276" w:lineRule="auto"/>
        <w:jc w:val="both"/>
      </w:pPr>
      <w:r w:rsidRPr="004C2B1B">
        <w:t>Transfer credit is granted only for courses in which a letter grade of “C” (not C-) or higher was earned (2.0 on a 4.0 scale). Prior to granting transfer of credit for any course, the College reserves the right to test applicants or request that they successfully pass an examination administered by a Southeastern College faculty member.</w:t>
      </w:r>
    </w:p>
    <w:p w14:paraId="6284CD8D" w14:textId="371A49A9" w:rsidR="00B224AB" w:rsidRPr="009507F5" w:rsidRDefault="00B224AB" w:rsidP="00DA05C2">
      <w:pPr>
        <w:pStyle w:val="Heading4"/>
        <w:spacing w:line="276" w:lineRule="auto"/>
      </w:pPr>
      <w:r w:rsidRPr="009507F5">
        <w:t>Transfer of Cre</w:t>
      </w:r>
      <w:r w:rsidR="00DB2102">
        <w:t>dits from Southeastern College</w:t>
      </w:r>
    </w:p>
    <w:p w14:paraId="1F5BEFD5" w14:textId="3E3320AF" w:rsidR="00DB2102" w:rsidRPr="00DB2102" w:rsidRDefault="00DB2102" w:rsidP="5C6099D6">
      <w:pPr>
        <w:widowControl w:val="0"/>
        <w:spacing w:before="7" w:after="0" w:line="276" w:lineRule="auto"/>
        <w:jc w:val="both"/>
        <w:rPr>
          <w:rFonts w:eastAsia="Times New Roman"/>
        </w:rPr>
      </w:pPr>
      <w:r w:rsidRPr="5C6099D6">
        <w:rPr>
          <w:rFonts w:eastAsia="Times New Roman"/>
          <w:spacing w:val="-1"/>
        </w:rPr>
        <w:t>S</w:t>
      </w:r>
      <w:r w:rsidRPr="5C6099D6">
        <w:rPr>
          <w:rFonts w:eastAsia="Times New Roman"/>
        </w:rPr>
        <w:t>tudents</w:t>
      </w:r>
      <w:r w:rsidRPr="5C6099D6">
        <w:rPr>
          <w:rFonts w:eastAsia="Times New Roman"/>
          <w:spacing w:val="-8"/>
        </w:rPr>
        <w:t xml:space="preserve"> </w:t>
      </w:r>
      <w:r w:rsidRPr="5C6099D6">
        <w:rPr>
          <w:rFonts w:eastAsia="Times New Roman"/>
        </w:rPr>
        <w:t>who</w:t>
      </w:r>
      <w:r w:rsidRPr="5C6099D6">
        <w:rPr>
          <w:rFonts w:eastAsia="Times New Roman"/>
          <w:spacing w:val="-6"/>
        </w:rPr>
        <w:t xml:space="preserve"> </w:t>
      </w:r>
      <w:r w:rsidRPr="5C6099D6">
        <w:rPr>
          <w:rFonts w:eastAsia="Times New Roman"/>
        </w:rPr>
        <w:t>are</w:t>
      </w:r>
      <w:r w:rsidRPr="5C6099D6">
        <w:rPr>
          <w:rFonts w:eastAsia="Times New Roman"/>
          <w:spacing w:val="-6"/>
        </w:rPr>
        <w:t xml:space="preserve"> </w:t>
      </w:r>
      <w:r w:rsidRPr="5C6099D6">
        <w:rPr>
          <w:rFonts w:eastAsia="Times New Roman"/>
        </w:rPr>
        <w:t>in</w:t>
      </w:r>
      <w:r w:rsidRPr="5C6099D6">
        <w:rPr>
          <w:rFonts w:eastAsia="Times New Roman"/>
          <w:spacing w:val="-1"/>
        </w:rPr>
        <w:t>t</w:t>
      </w:r>
      <w:r w:rsidRPr="5C6099D6">
        <w:rPr>
          <w:rFonts w:eastAsia="Times New Roman"/>
        </w:rPr>
        <w:t>er</w:t>
      </w:r>
      <w:r w:rsidRPr="5C6099D6">
        <w:rPr>
          <w:rFonts w:eastAsia="Times New Roman"/>
          <w:spacing w:val="-1"/>
        </w:rPr>
        <w:t>es</w:t>
      </w:r>
      <w:r w:rsidRPr="5C6099D6">
        <w:rPr>
          <w:rFonts w:eastAsia="Times New Roman"/>
        </w:rPr>
        <w:t>ted</w:t>
      </w:r>
      <w:r w:rsidRPr="5C6099D6">
        <w:rPr>
          <w:rFonts w:eastAsia="Times New Roman"/>
          <w:spacing w:val="-6"/>
        </w:rPr>
        <w:t xml:space="preserve"> </w:t>
      </w:r>
      <w:r w:rsidRPr="5C6099D6">
        <w:rPr>
          <w:rFonts w:eastAsia="Times New Roman"/>
        </w:rPr>
        <w:t>in</w:t>
      </w:r>
      <w:r w:rsidRPr="5C6099D6">
        <w:rPr>
          <w:rFonts w:eastAsia="Times New Roman"/>
          <w:spacing w:val="-6"/>
        </w:rPr>
        <w:t xml:space="preserve"> </w:t>
      </w:r>
      <w:r w:rsidRPr="5C6099D6">
        <w:rPr>
          <w:rFonts w:eastAsia="Times New Roman"/>
        </w:rPr>
        <w:t>continu</w:t>
      </w:r>
      <w:r w:rsidRPr="5C6099D6">
        <w:rPr>
          <w:rFonts w:eastAsia="Times New Roman"/>
          <w:spacing w:val="-1"/>
        </w:rPr>
        <w:t>i</w:t>
      </w:r>
      <w:r w:rsidRPr="5C6099D6">
        <w:rPr>
          <w:rFonts w:eastAsia="Times New Roman"/>
        </w:rPr>
        <w:t>ng</w:t>
      </w:r>
      <w:r w:rsidRPr="5C6099D6">
        <w:rPr>
          <w:rFonts w:eastAsia="Times New Roman"/>
          <w:spacing w:val="-6"/>
        </w:rPr>
        <w:t xml:space="preserve"> </w:t>
      </w:r>
      <w:r w:rsidRPr="5C6099D6">
        <w:rPr>
          <w:rFonts w:eastAsia="Times New Roman"/>
        </w:rPr>
        <w:t>the</w:t>
      </w:r>
      <w:r w:rsidRPr="5C6099D6">
        <w:rPr>
          <w:rFonts w:eastAsia="Times New Roman"/>
          <w:spacing w:val="-1"/>
        </w:rPr>
        <w:t>i</w:t>
      </w:r>
      <w:r w:rsidRPr="5C6099D6">
        <w:rPr>
          <w:rFonts w:eastAsia="Times New Roman"/>
        </w:rPr>
        <w:t>r</w:t>
      </w:r>
      <w:r w:rsidRPr="5C6099D6">
        <w:rPr>
          <w:rFonts w:eastAsia="Times New Roman"/>
          <w:spacing w:val="-7"/>
        </w:rPr>
        <w:t xml:space="preserve"> </w:t>
      </w:r>
      <w:r w:rsidRPr="5C6099D6">
        <w:rPr>
          <w:rFonts w:eastAsia="Times New Roman"/>
        </w:rPr>
        <w:t>edu</w:t>
      </w:r>
      <w:r w:rsidRPr="5C6099D6">
        <w:rPr>
          <w:rFonts w:eastAsia="Times New Roman"/>
          <w:spacing w:val="-1"/>
        </w:rPr>
        <w:t>c</w:t>
      </w:r>
      <w:r w:rsidRPr="5C6099D6">
        <w:rPr>
          <w:rFonts w:eastAsia="Times New Roman"/>
        </w:rPr>
        <w:t>ation</w:t>
      </w:r>
      <w:r w:rsidRPr="5C6099D6">
        <w:rPr>
          <w:rFonts w:eastAsia="Times New Roman"/>
          <w:spacing w:val="-7"/>
        </w:rPr>
        <w:t xml:space="preserve"> </w:t>
      </w:r>
      <w:r w:rsidRPr="5C6099D6">
        <w:rPr>
          <w:rFonts w:eastAsia="Times New Roman"/>
        </w:rPr>
        <w:t>at</w:t>
      </w:r>
      <w:r w:rsidRPr="5C6099D6">
        <w:rPr>
          <w:rFonts w:eastAsia="Times New Roman"/>
          <w:spacing w:val="-6"/>
        </w:rPr>
        <w:t xml:space="preserve"> </w:t>
      </w:r>
      <w:r w:rsidRPr="5C6099D6">
        <w:rPr>
          <w:rFonts w:eastAsia="Times New Roman"/>
        </w:rPr>
        <w:t>an</w:t>
      </w:r>
      <w:r w:rsidRPr="5C6099D6">
        <w:rPr>
          <w:rFonts w:eastAsia="Times New Roman"/>
          <w:spacing w:val="-6"/>
        </w:rPr>
        <w:t xml:space="preserve"> </w:t>
      </w:r>
      <w:r w:rsidRPr="5C6099D6">
        <w:rPr>
          <w:rFonts w:eastAsia="Times New Roman"/>
        </w:rPr>
        <w:t>in</w:t>
      </w:r>
      <w:r w:rsidRPr="5C6099D6">
        <w:rPr>
          <w:rFonts w:eastAsia="Times New Roman"/>
          <w:spacing w:val="-1"/>
        </w:rPr>
        <w:t>s</w:t>
      </w:r>
      <w:r w:rsidRPr="5C6099D6">
        <w:rPr>
          <w:rFonts w:eastAsia="Times New Roman"/>
        </w:rPr>
        <w:t>t</w:t>
      </w:r>
      <w:r w:rsidRPr="5C6099D6">
        <w:rPr>
          <w:rFonts w:eastAsia="Times New Roman"/>
          <w:spacing w:val="-1"/>
        </w:rPr>
        <w:t>i</w:t>
      </w:r>
      <w:r w:rsidRPr="5C6099D6">
        <w:rPr>
          <w:rFonts w:eastAsia="Times New Roman"/>
        </w:rPr>
        <w:t>tution</w:t>
      </w:r>
      <w:r w:rsidRPr="5C6099D6">
        <w:rPr>
          <w:rFonts w:eastAsia="Times New Roman"/>
          <w:spacing w:val="6"/>
        </w:rPr>
        <w:t xml:space="preserve"> </w:t>
      </w:r>
      <w:r w:rsidRPr="5C6099D6">
        <w:rPr>
          <w:rFonts w:eastAsia="Times New Roman"/>
        </w:rPr>
        <w:t>ot</w:t>
      </w:r>
      <w:r w:rsidRPr="5C6099D6">
        <w:rPr>
          <w:rFonts w:eastAsia="Times New Roman"/>
          <w:spacing w:val="-1"/>
        </w:rPr>
        <w:t>h</w:t>
      </w:r>
      <w:r w:rsidRPr="5C6099D6">
        <w:rPr>
          <w:rFonts w:eastAsia="Times New Roman"/>
        </w:rPr>
        <w:t>er</w:t>
      </w:r>
      <w:r w:rsidRPr="5C6099D6">
        <w:rPr>
          <w:rFonts w:eastAsia="Times New Roman"/>
          <w:spacing w:val="7"/>
        </w:rPr>
        <w:t xml:space="preserve"> </w:t>
      </w:r>
      <w:r w:rsidRPr="5C6099D6">
        <w:rPr>
          <w:rFonts w:eastAsia="Times New Roman"/>
        </w:rPr>
        <w:t>th</w:t>
      </w:r>
      <w:r w:rsidRPr="5C6099D6">
        <w:rPr>
          <w:rFonts w:eastAsia="Times New Roman"/>
          <w:spacing w:val="-1"/>
        </w:rPr>
        <w:t>a</w:t>
      </w:r>
      <w:r w:rsidRPr="5C6099D6">
        <w:rPr>
          <w:rFonts w:eastAsia="Times New Roman"/>
        </w:rPr>
        <w:t>n</w:t>
      </w:r>
      <w:r w:rsidRPr="5C6099D6">
        <w:rPr>
          <w:rFonts w:eastAsia="Times New Roman"/>
          <w:spacing w:val="7"/>
        </w:rPr>
        <w:t xml:space="preserve"> </w:t>
      </w:r>
      <w:r w:rsidRPr="5C6099D6">
        <w:rPr>
          <w:rFonts w:eastAsia="Times New Roman"/>
          <w:spacing w:val="-1"/>
        </w:rPr>
        <w:t>S</w:t>
      </w:r>
      <w:r w:rsidRPr="5C6099D6">
        <w:rPr>
          <w:rFonts w:eastAsia="Times New Roman"/>
        </w:rPr>
        <w:t>outhe</w:t>
      </w:r>
      <w:r w:rsidRPr="5C6099D6">
        <w:rPr>
          <w:rFonts w:eastAsia="Times New Roman"/>
          <w:spacing w:val="-1"/>
        </w:rPr>
        <w:t>as</w:t>
      </w:r>
      <w:r w:rsidRPr="5C6099D6">
        <w:rPr>
          <w:rFonts w:eastAsia="Times New Roman"/>
        </w:rPr>
        <w:t>te</w:t>
      </w:r>
      <w:r w:rsidRPr="5C6099D6">
        <w:rPr>
          <w:rFonts w:eastAsia="Times New Roman"/>
          <w:spacing w:val="-1"/>
        </w:rPr>
        <w:t>r</w:t>
      </w:r>
      <w:r w:rsidRPr="5C6099D6">
        <w:rPr>
          <w:rFonts w:eastAsia="Times New Roman"/>
        </w:rPr>
        <w:t>n</w:t>
      </w:r>
      <w:r w:rsidRPr="5C6099D6">
        <w:rPr>
          <w:rFonts w:eastAsia="Times New Roman"/>
          <w:spacing w:val="6"/>
        </w:rPr>
        <w:t xml:space="preserve"> </w:t>
      </w:r>
      <w:r w:rsidRPr="5C6099D6">
        <w:rPr>
          <w:rFonts w:eastAsia="Times New Roman"/>
        </w:rPr>
        <w:t>Coll</w:t>
      </w:r>
      <w:r w:rsidRPr="5C6099D6">
        <w:rPr>
          <w:rFonts w:eastAsia="Times New Roman"/>
          <w:spacing w:val="-1"/>
        </w:rPr>
        <w:t>e</w:t>
      </w:r>
      <w:r w:rsidRPr="5C6099D6">
        <w:rPr>
          <w:rFonts w:eastAsia="Times New Roman"/>
        </w:rPr>
        <w:t>ge</w:t>
      </w:r>
      <w:r w:rsidRPr="5C6099D6">
        <w:rPr>
          <w:rFonts w:eastAsia="Times New Roman"/>
          <w:spacing w:val="7"/>
        </w:rPr>
        <w:t xml:space="preserve"> </w:t>
      </w:r>
      <w:r w:rsidRPr="5C6099D6">
        <w:rPr>
          <w:rFonts w:eastAsia="Times New Roman"/>
          <w:spacing w:val="-1"/>
        </w:rPr>
        <w:t>s</w:t>
      </w:r>
      <w:r w:rsidRPr="5C6099D6">
        <w:rPr>
          <w:rFonts w:eastAsia="Times New Roman"/>
        </w:rPr>
        <w:t>hould</w:t>
      </w:r>
      <w:r w:rsidRPr="5C6099D6">
        <w:rPr>
          <w:rFonts w:eastAsia="Times New Roman"/>
          <w:spacing w:val="7"/>
        </w:rPr>
        <w:t xml:space="preserve"> </w:t>
      </w:r>
      <w:r w:rsidRPr="5C6099D6">
        <w:rPr>
          <w:rFonts w:eastAsia="Times New Roman"/>
        </w:rPr>
        <w:t>fir</w:t>
      </w:r>
      <w:r w:rsidRPr="5C6099D6">
        <w:rPr>
          <w:rFonts w:eastAsia="Times New Roman"/>
          <w:spacing w:val="-1"/>
        </w:rPr>
        <w:t>s</w:t>
      </w:r>
      <w:r w:rsidRPr="5C6099D6">
        <w:rPr>
          <w:rFonts w:eastAsia="Times New Roman"/>
        </w:rPr>
        <w:t>t</w:t>
      </w:r>
      <w:r w:rsidRPr="5C6099D6">
        <w:rPr>
          <w:rFonts w:eastAsia="Times New Roman"/>
          <w:spacing w:val="6"/>
        </w:rPr>
        <w:t xml:space="preserve"> </w:t>
      </w:r>
      <w:r w:rsidRPr="5C6099D6">
        <w:rPr>
          <w:rFonts w:eastAsia="Times New Roman"/>
        </w:rPr>
        <w:t>make</w:t>
      </w:r>
      <w:r w:rsidRPr="5C6099D6">
        <w:rPr>
          <w:rFonts w:eastAsia="Times New Roman"/>
          <w:spacing w:val="7"/>
        </w:rPr>
        <w:t xml:space="preserve"> </w:t>
      </w:r>
      <w:r w:rsidRPr="5C6099D6">
        <w:rPr>
          <w:rFonts w:eastAsia="Times New Roman"/>
        </w:rPr>
        <w:t>inquiry</w:t>
      </w:r>
      <w:r w:rsidRPr="5C6099D6">
        <w:rPr>
          <w:rFonts w:eastAsia="Times New Roman"/>
          <w:spacing w:val="7"/>
        </w:rPr>
        <w:t xml:space="preserve"> </w:t>
      </w:r>
      <w:r w:rsidRPr="5C6099D6">
        <w:rPr>
          <w:rFonts w:eastAsia="Times New Roman"/>
        </w:rPr>
        <w:t>at</w:t>
      </w:r>
      <w:r w:rsidRPr="5C6099D6">
        <w:rPr>
          <w:rFonts w:eastAsia="Times New Roman"/>
          <w:w w:val="99"/>
        </w:rPr>
        <w:t xml:space="preserve"> </w:t>
      </w:r>
      <w:r w:rsidRPr="5C6099D6">
        <w:rPr>
          <w:rFonts w:eastAsia="Times New Roman"/>
        </w:rPr>
        <w:t>the</w:t>
      </w:r>
      <w:r w:rsidRPr="5C6099D6">
        <w:rPr>
          <w:rFonts w:eastAsia="Times New Roman"/>
          <w:spacing w:val="10"/>
        </w:rPr>
        <w:t xml:space="preserve"> </w:t>
      </w:r>
      <w:r w:rsidRPr="5C6099D6">
        <w:rPr>
          <w:rFonts w:eastAsia="Times New Roman"/>
        </w:rPr>
        <w:t>in</w:t>
      </w:r>
      <w:r w:rsidRPr="5C6099D6">
        <w:rPr>
          <w:rFonts w:eastAsia="Times New Roman"/>
          <w:spacing w:val="-1"/>
        </w:rPr>
        <w:t>s</w:t>
      </w:r>
      <w:r w:rsidRPr="5C6099D6">
        <w:rPr>
          <w:rFonts w:eastAsia="Times New Roman"/>
        </w:rPr>
        <w:t>titution</w:t>
      </w:r>
      <w:r w:rsidRPr="5C6099D6">
        <w:rPr>
          <w:rFonts w:eastAsia="Times New Roman"/>
          <w:spacing w:val="10"/>
        </w:rPr>
        <w:t xml:space="preserve"> </w:t>
      </w:r>
      <w:r w:rsidRPr="5C6099D6">
        <w:rPr>
          <w:rFonts w:eastAsia="Times New Roman"/>
        </w:rPr>
        <w:t>they</w:t>
      </w:r>
      <w:r w:rsidRPr="5C6099D6">
        <w:rPr>
          <w:rFonts w:eastAsia="Times New Roman"/>
          <w:spacing w:val="10"/>
        </w:rPr>
        <w:t xml:space="preserve"> </w:t>
      </w:r>
      <w:r w:rsidRPr="5C6099D6">
        <w:rPr>
          <w:rFonts w:eastAsia="Times New Roman"/>
        </w:rPr>
        <w:t>plan</w:t>
      </w:r>
      <w:r w:rsidRPr="5C6099D6">
        <w:rPr>
          <w:rFonts w:eastAsia="Times New Roman"/>
          <w:spacing w:val="11"/>
        </w:rPr>
        <w:t xml:space="preserve"> </w:t>
      </w:r>
      <w:r w:rsidRPr="5C6099D6">
        <w:rPr>
          <w:rFonts w:eastAsia="Times New Roman"/>
        </w:rPr>
        <w:t>to</w:t>
      </w:r>
      <w:r w:rsidRPr="5C6099D6">
        <w:rPr>
          <w:rFonts w:eastAsia="Times New Roman"/>
          <w:spacing w:val="10"/>
        </w:rPr>
        <w:t xml:space="preserve"> </w:t>
      </w:r>
      <w:r w:rsidRPr="5C6099D6">
        <w:rPr>
          <w:rFonts w:eastAsia="Times New Roman"/>
        </w:rPr>
        <w:t>att</w:t>
      </w:r>
      <w:r w:rsidRPr="5C6099D6">
        <w:rPr>
          <w:rFonts w:eastAsia="Times New Roman"/>
          <w:spacing w:val="-1"/>
        </w:rPr>
        <w:t>e</w:t>
      </w:r>
      <w:r w:rsidRPr="5C6099D6">
        <w:rPr>
          <w:rFonts w:eastAsia="Times New Roman"/>
        </w:rPr>
        <w:t>nd</w:t>
      </w:r>
      <w:r w:rsidRPr="5C6099D6">
        <w:rPr>
          <w:rFonts w:eastAsia="Times New Roman"/>
          <w:spacing w:val="11"/>
        </w:rPr>
        <w:t xml:space="preserve"> </w:t>
      </w:r>
      <w:r w:rsidRPr="5C6099D6">
        <w:rPr>
          <w:rFonts w:eastAsia="Times New Roman"/>
        </w:rPr>
        <w:t>to</w:t>
      </w:r>
      <w:r w:rsidRPr="5C6099D6">
        <w:rPr>
          <w:rFonts w:eastAsia="Times New Roman"/>
          <w:spacing w:val="11"/>
        </w:rPr>
        <w:t xml:space="preserve"> </w:t>
      </w:r>
      <w:r w:rsidRPr="5C6099D6">
        <w:rPr>
          <w:rFonts w:eastAsia="Times New Roman"/>
        </w:rPr>
        <w:t>det</w:t>
      </w:r>
      <w:r w:rsidRPr="5C6099D6">
        <w:rPr>
          <w:rFonts w:eastAsia="Times New Roman"/>
          <w:spacing w:val="-1"/>
        </w:rPr>
        <w:t>e</w:t>
      </w:r>
      <w:r w:rsidRPr="5C6099D6">
        <w:rPr>
          <w:rFonts w:eastAsia="Times New Roman"/>
        </w:rPr>
        <w:t>rmine</w:t>
      </w:r>
      <w:r w:rsidRPr="5C6099D6">
        <w:rPr>
          <w:rFonts w:eastAsia="Times New Roman"/>
          <w:spacing w:val="10"/>
        </w:rPr>
        <w:t xml:space="preserve"> </w:t>
      </w:r>
      <w:r w:rsidRPr="5C6099D6">
        <w:rPr>
          <w:rFonts w:eastAsia="Times New Roman"/>
        </w:rPr>
        <w:t>cr</w:t>
      </w:r>
      <w:r w:rsidRPr="5C6099D6">
        <w:rPr>
          <w:rFonts w:eastAsia="Times New Roman"/>
          <w:spacing w:val="-1"/>
        </w:rPr>
        <w:t>e</w:t>
      </w:r>
      <w:r w:rsidRPr="5C6099D6">
        <w:rPr>
          <w:rFonts w:eastAsia="Times New Roman"/>
        </w:rPr>
        <w:t>dits</w:t>
      </w:r>
      <w:r w:rsidRPr="5C6099D6">
        <w:rPr>
          <w:rFonts w:eastAsia="Times New Roman"/>
          <w:spacing w:val="11"/>
        </w:rPr>
        <w:t xml:space="preserve"> </w:t>
      </w:r>
      <w:r w:rsidRPr="5C6099D6">
        <w:rPr>
          <w:rFonts w:eastAsia="Times New Roman"/>
        </w:rPr>
        <w:t>and</w:t>
      </w:r>
      <w:r w:rsidRPr="5C6099D6">
        <w:rPr>
          <w:rFonts w:eastAsia="Times New Roman"/>
          <w:spacing w:val="10"/>
        </w:rPr>
        <w:t xml:space="preserve"> </w:t>
      </w:r>
      <w:r w:rsidRPr="5C6099D6">
        <w:rPr>
          <w:rFonts w:eastAsia="Times New Roman"/>
        </w:rPr>
        <w:t>requirements</w:t>
      </w:r>
      <w:r w:rsidRPr="5C6099D6">
        <w:rPr>
          <w:rFonts w:eastAsia="Times New Roman"/>
          <w:spacing w:val="-11"/>
        </w:rPr>
        <w:t xml:space="preserve"> </w:t>
      </w:r>
      <w:r w:rsidRPr="5C6099D6">
        <w:rPr>
          <w:rFonts w:eastAsia="Times New Roman"/>
        </w:rPr>
        <w:t>needed</w:t>
      </w:r>
      <w:r w:rsidRPr="5C6099D6">
        <w:rPr>
          <w:rFonts w:eastAsia="Times New Roman"/>
          <w:spacing w:val="-11"/>
        </w:rPr>
        <w:t xml:space="preserve"> </w:t>
      </w:r>
      <w:r w:rsidRPr="5C6099D6">
        <w:rPr>
          <w:rFonts w:eastAsia="Times New Roman"/>
        </w:rPr>
        <w:t>for</w:t>
      </w:r>
      <w:r w:rsidRPr="5C6099D6">
        <w:rPr>
          <w:rFonts w:eastAsia="Times New Roman"/>
          <w:spacing w:val="-10"/>
        </w:rPr>
        <w:t xml:space="preserve"> </w:t>
      </w:r>
      <w:r w:rsidRPr="5C6099D6">
        <w:rPr>
          <w:rFonts w:eastAsia="Times New Roman"/>
        </w:rPr>
        <w:t>entran</w:t>
      </w:r>
      <w:r w:rsidRPr="5C6099D6">
        <w:rPr>
          <w:rFonts w:eastAsia="Times New Roman"/>
          <w:spacing w:val="-1"/>
        </w:rPr>
        <w:t>c</w:t>
      </w:r>
      <w:r w:rsidRPr="5C6099D6">
        <w:rPr>
          <w:rFonts w:eastAsia="Times New Roman"/>
        </w:rPr>
        <w:t>e</w:t>
      </w:r>
      <w:r w:rsidRPr="5C6099D6">
        <w:rPr>
          <w:rFonts w:eastAsia="Times New Roman"/>
          <w:spacing w:val="-11"/>
        </w:rPr>
        <w:t xml:space="preserve"> </w:t>
      </w:r>
      <w:r w:rsidRPr="5C6099D6">
        <w:rPr>
          <w:rFonts w:eastAsia="Times New Roman"/>
        </w:rPr>
        <w:t>to</w:t>
      </w:r>
      <w:r w:rsidRPr="5C6099D6">
        <w:rPr>
          <w:rFonts w:eastAsia="Times New Roman"/>
          <w:spacing w:val="-10"/>
        </w:rPr>
        <w:t xml:space="preserve"> </w:t>
      </w:r>
      <w:r w:rsidRPr="5C6099D6">
        <w:rPr>
          <w:rFonts w:eastAsia="Times New Roman"/>
        </w:rPr>
        <w:t>that</w:t>
      </w:r>
      <w:r w:rsidRPr="5C6099D6">
        <w:rPr>
          <w:rFonts w:eastAsia="Times New Roman"/>
          <w:spacing w:val="-11"/>
        </w:rPr>
        <w:t xml:space="preserve"> </w:t>
      </w:r>
      <w:r w:rsidRPr="5C6099D6">
        <w:rPr>
          <w:rFonts w:eastAsia="Times New Roman"/>
        </w:rPr>
        <w:t>in</w:t>
      </w:r>
      <w:r w:rsidRPr="5C6099D6">
        <w:rPr>
          <w:rFonts w:eastAsia="Times New Roman"/>
          <w:spacing w:val="-1"/>
        </w:rPr>
        <w:t>s</w:t>
      </w:r>
      <w:r w:rsidRPr="5C6099D6">
        <w:rPr>
          <w:rFonts w:eastAsia="Times New Roman"/>
        </w:rPr>
        <w:t>t</w:t>
      </w:r>
      <w:r w:rsidRPr="5C6099D6">
        <w:rPr>
          <w:rFonts w:eastAsia="Times New Roman"/>
          <w:spacing w:val="-1"/>
        </w:rPr>
        <w:t>i</w:t>
      </w:r>
      <w:r w:rsidRPr="5C6099D6">
        <w:rPr>
          <w:rFonts w:eastAsia="Times New Roman"/>
        </w:rPr>
        <w:t>tution.</w:t>
      </w:r>
      <w:r w:rsidRPr="5C6099D6">
        <w:rPr>
          <w:rFonts w:eastAsia="Times New Roman"/>
          <w:spacing w:val="-14"/>
        </w:rPr>
        <w:t xml:space="preserve"> </w:t>
      </w:r>
      <w:r w:rsidRPr="5C6099D6">
        <w:rPr>
          <w:rFonts w:eastAsia="Times New Roman"/>
          <w:spacing w:val="-9"/>
        </w:rPr>
        <w:t>T</w:t>
      </w:r>
      <w:r w:rsidRPr="5C6099D6">
        <w:rPr>
          <w:rFonts w:eastAsia="Times New Roman"/>
          <w:spacing w:val="-1"/>
        </w:rPr>
        <w:t>r</w:t>
      </w:r>
      <w:r w:rsidRPr="5C6099D6">
        <w:rPr>
          <w:rFonts w:eastAsia="Times New Roman"/>
        </w:rPr>
        <w:t>an</w:t>
      </w:r>
      <w:r w:rsidRPr="5C6099D6">
        <w:rPr>
          <w:rFonts w:eastAsia="Times New Roman"/>
          <w:spacing w:val="-1"/>
        </w:rPr>
        <w:t>s</w:t>
      </w:r>
      <w:r w:rsidRPr="5C6099D6">
        <w:rPr>
          <w:rFonts w:eastAsia="Times New Roman"/>
        </w:rPr>
        <w:t>fer</w:t>
      </w:r>
      <w:r w:rsidRPr="5C6099D6">
        <w:rPr>
          <w:rFonts w:eastAsia="Times New Roman"/>
          <w:spacing w:val="-1"/>
        </w:rPr>
        <w:t>a</w:t>
      </w:r>
      <w:r w:rsidRPr="5C6099D6">
        <w:rPr>
          <w:rFonts w:eastAsia="Times New Roman"/>
        </w:rPr>
        <w:t>bility</w:t>
      </w:r>
      <w:r w:rsidRPr="5C6099D6">
        <w:rPr>
          <w:rFonts w:eastAsia="Times New Roman"/>
          <w:spacing w:val="-11"/>
        </w:rPr>
        <w:t xml:space="preserve"> </w:t>
      </w:r>
      <w:r w:rsidRPr="5C6099D6">
        <w:rPr>
          <w:rFonts w:eastAsia="Times New Roman"/>
        </w:rPr>
        <w:t>of</w:t>
      </w:r>
      <w:r w:rsidRPr="5C6099D6">
        <w:rPr>
          <w:rFonts w:eastAsia="Times New Roman"/>
          <w:spacing w:val="-10"/>
        </w:rPr>
        <w:t xml:space="preserve"> </w:t>
      </w:r>
      <w:r w:rsidRPr="5C6099D6">
        <w:rPr>
          <w:rFonts w:eastAsia="Times New Roman"/>
        </w:rPr>
        <w:t>cre</w:t>
      </w:r>
      <w:r w:rsidRPr="5C6099D6">
        <w:rPr>
          <w:rFonts w:eastAsia="Times New Roman"/>
          <w:spacing w:val="-1"/>
        </w:rPr>
        <w:t>d</w:t>
      </w:r>
      <w:r w:rsidRPr="5C6099D6">
        <w:rPr>
          <w:rFonts w:eastAsia="Times New Roman"/>
        </w:rPr>
        <w:t>its</w:t>
      </w:r>
      <w:r w:rsidRPr="5C6099D6">
        <w:rPr>
          <w:rFonts w:eastAsia="Times New Roman"/>
          <w:spacing w:val="12"/>
        </w:rPr>
        <w:t xml:space="preserve"> </w:t>
      </w:r>
      <w:r w:rsidRPr="5C6099D6">
        <w:rPr>
          <w:rFonts w:eastAsia="Times New Roman"/>
        </w:rPr>
        <w:t>is</w:t>
      </w:r>
      <w:r w:rsidRPr="5C6099D6">
        <w:rPr>
          <w:rFonts w:eastAsia="Times New Roman"/>
          <w:spacing w:val="13"/>
        </w:rPr>
        <w:t xml:space="preserve"> </w:t>
      </w:r>
      <w:r w:rsidRPr="5C6099D6">
        <w:rPr>
          <w:rFonts w:eastAsia="Times New Roman"/>
        </w:rPr>
        <w:t>at</w:t>
      </w:r>
      <w:r w:rsidRPr="5C6099D6">
        <w:rPr>
          <w:rFonts w:eastAsia="Times New Roman"/>
          <w:spacing w:val="12"/>
        </w:rPr>
        <w:t xml:space="preserve"> </w:t>
      </w:r>
      <w:r w:rsidRPr="5C6099D6">
        <w:rPr>
          <w:rFonts w:eastAsia="Times New Roman"/>
        </w:rPr>
        <w:t>the</w:t>
      </w:r>
      <w:r w:rsidRPr="5C6099D6">
        <w:rPr>
          <w:rFonts w:eastAsia="Times New Roman"/>
          <w:spacing w:val="13"/>
        </w:rPr>
        <w:t xml:space="preserve"> </w:t>
      </w:r>
      <w:r w:rsidRPr="5C6099D6">
        <w:rPr>
          <w:rFonts w:eastAsia="Times New Roman"/>
        </w:rPr>
        <w:t>di</w:t>
      </w:r>
      <w:r w:rsidRPr="5C6099D6">
        <w:rPr>
          <w:rFonts w:eastAsia="Times New Roman"/>
          <w:spacing w:val="-1"/>
        </w:rPr>
        <w:t>s</w:t>
      </w:r>
      <w:r w:rsidRPr="5C6099D6">
        <w:rPr>
          <w:rFonts w:eastAsia="Times New Roman"/>
        </w:rPr>
        <w:t>c</w:t>
      </w:r>
      <w:r w:rsidRPr="5C6099D6">
        <w:rPr>
          <w:rFonts w:eastAsia="Times New Roman"/>
          <w:spacing w:val="-1"/>
        </w:rPr>
        <w:t>r</w:t>
      </w:r>
      <w:r w:rsidRPr="5C6099D6">
        <w:rPr>
          <w:rFonts w:eastAsia="Times New Roman"/>
        </w:rPr>
        <w:t>et</w:t>
      </w:r>
      <w:r w:rsidRPr="5C6099D6">
        <w:rPr>
          <w:rFonts w:eastAsia="Times New Roman"/>
          <w:spacing w:val="-1"/>
        </w:rPr>
        <w:t>i</w:t>
      </w:r>
      <w:r w:rsidRPr="5C6099D6">
        <w:rPr>
          <w:rFonts w:eastAsia="Times New Roman"/>
        </w:rPr>
        <w:t>on</w:t>
      </w:r>
      <w:r w:rsidRPr="5C6099D6">
        <w:rPr>
          <w:rFonts w:eastAsia="Times New Roman"/>
          <w:spacing w:val="13"/>
        </w:rPr>
        <w:t xml:space="preserve"> </w:t>
      </w:r>
      <w:r w:rsidRPr="5C6099D6">
        <w:rPr>
          <w:rFonts w:eastAsia="Times New Roman"/>
        </w:rPr>
        <w:t>of</w:t>
      </w:r>
      <w:r w:rsidRPr="5C6099D6">
        <w:rPr>
          <w:rFonts w:eastAsia="Times New Roman"/>
          <w:spacing w:val="12"/>
        </w:rPr>
        <w:t xml:space="preserve"> </w:t>
      </w:r>
      <w:r w:rsidR="23D9C73D" w:rsidRPr="5C6099D6">
        <w:rPr>
          <w:rFonts w:eastAsia="Times New Roman"/>
        </w:rPr>
        <w:t>the receiving</w:t>
      </w:r>
      <w:r w:rsidRPr="5C6099D6">
        <w:rPr>
          <w:rFonts w:eastAsia="Times New Roman"/>
          <w:spacing w:val="13"/>
        </w:rPr>
        <w:t xml:space="preserve"> </w:t>
      </w:r>
      <w:r w:rsidRPr="5C6099D6">
        <w:rPr>
          <w:rFonts w:eastAsia="Times New Roman"/>
        </w:rPr>
        <w:lastRenderedPageBreak/>
        <w:t>in</w:t>
      </w:r>
      <w:r w:rsidRPr="5C6099D6">
        <w:rPr>
          <w:rFonts w:eastAsia="Times New Roman"/>
          <w:spacing w:val="-1"/>
        </w:rPr>
        <w:t>s</w:t>
      </w:r>
      <w:r w:rsidRPr="5C6099D6">
        <w:rPr>
          <w:rFonts w:eastAsia="Times New Roman"/>
        </w:rPr>
        <w:t>titution.</w:t>
      </w:r>
      <w:r w:rsidRPr="5C6099D6">
        <w:rPr>
          <w:rFonts w:eastAsia="Times New Roman"/>
          <w:spacing w:val="12"/>
        </w:rPr>
        <w:t xml:space="preserve"> </w:t>
      </w:r>
      <w:r w:rsidRPr="5C6099D6">
        <w:rPr>
          <w:rFonts w:eastAsia="Times New Roman"/>
          <w:spacing w:val="-1"/>
        </w:rPr>
        <w:t>S</w:t>
      </w:r>
      <w:r w:rsidRPr="5C6099D6">
        <w:rPr>
          <w:rFonts w:eastAsia="Times New Roman"/>
        </w:rPr>
        <w:t>outhe</w:t>
      </w:r>
      <w:r w:rsidRPr="5C6099D6">
        <w:rPr>
          <w:rFonts w:eastAsia="Times New Roman"/>
          <w:spacing w:val="-1"/>
        </w:rPr>
        <w:t>as</w:t>
      </w:r>
      <w:r w:rsidRPr="5C6099D6">
        <w:rPr>
          <w:rFonts w:eastAsia="Times New Roman"/>
        </w:rPr>
        <w:t>tern College</w:t>
      </w:r>
      <w:r w:rsidRPr="5C6099D6">
        <w:rPr>
          <w:rFonts w:eastAsia="Times New Roman"/>
          <w:spacing w:val="-5"/>
        </w:rPr>
        <w:t xml:space="preserve"> </w:t>
      </w:r>
      <w:r w:rsidRPr="5C6099D6">
        <w:rPr>
          <w:rFonts w:eastAsia="Times New Roman"/>
        </w:rPr>
        <w:t>cannot</w:t>
      </w:r>
      <w:r w:rsidRPr="5C6099D6">
        <w:rPr>
          <w:rFonts w:eastAsia="Times New Roman"/>
          <w:spacing w:val="-4"/>
        </w:rPr>
        <w:t xml:space="preserve"> </w:t>
      </w:r>
      <w:r w:rsidRPr="5C6099D6">
        <w:rPr>
          <w:rFonts w:eastAsia="Times New Roman"/>
        </w:rPr>
        <w:t>a</w:t>
      </w:r>
      <w:r w:rsidRPr="5C6099D6">
        <w:rPr>
          <w:rFonts w:eastAsia="Times New Roman"/>
          <w:spacing w:val="-1"/>
        </w:rPr>
        <w:t>s</w:t>
      </w:r>
      <w:r w:rsidRPr="5C6099D6">
        <w:rPr>
          <w:rFonts w:eastAsia="Times New Roman"/>
        </w:rPr>
        <w:t>sure</w:t>
      </w:r>
      <w:r w:rsidRPr="5C6099D6">
        <w:rPr>
          <w:rFonts w:eastAsia="Times New Roman"/>
          <w:spacing w:val="-5"/>
        </w:rPr>
        <w:t xml:space="preserve"> </w:t>
      </w:r>
      <w:r w:rsidRPr="5C6099D6">
        <w:rPr>
          <w:rFonts w:eastAsia="Times New Roman"/>
        </w:rPr>
        <w:t>tr</w:t>
      </w:r>
      <w:r w:rsidRPr="5C6099D6">
        <w:rPr>
          <w:rFonts w:eastAsia="Times New Roman"/>
          <w:spacing w:val="-1"/>
        </w:rPr>
        <w:t>a</w:t>
      </w:r>
      <w:r w:rsidRPr="5C6099D6">
        <w:rPr>
          <w:rFonts w:eastAsia="Times New Roman"/>
        </w:rPr>
        <w:t>n</w:t>
      </w:r>
      <w:r w:rsidRPr="5C6099D6">
        <w:rPr>
          <w:rFonts w:eastAsia="Times New Roman"/>
          <w:spacing w:val="-1"/>
        </w:rPr>
        <w:t>s</w:t>
      </w:r>
      <w:r w:rsidRPr="5C6099D6">
        <w:rPr>
          <w:rFonts w:eastAsia="Times New Roman"/>
        </w:rPr>
        <w:t>fer</w:t>
      </w:r>
      <w:r w:rsidRPr="5C6099D6">
        <w:rPr>
          <w:rFonts w:eastAsia="Times New Roman"/>
          <w:spacing w:val="-4"/>
        </w:rPr>
        <w:t xml:space="preserve"> </w:t>
      </w:r>
      <w:r w:rsidRPr="5C6099D6">
        <w:rPr>
          <w:rFonts w:eastAsia="Times New Roman"/>
        </w:rPr>
        <w:t>of</w:t>
      </w:r>
      <w:r w:rsidRPr="5C6099D6">
        <w:rPr>
          <w:rFonts w:eastAsia="Times New Roman"/>
          <w:spacing w:val="-5"/>
        </w:rPr>
        <w:t xml:space="preserve"> </w:t>
      </w:r>
      <w:r w:rsidRPr="5C6099D6">
        <w:rPr>
          <w:rFonts w:eastAsia="Times New Roman"/>
        </w:rPr>
        <w:t>cred</w:t>
      </w:r>
      <w:r w:rsidRPr="5C6099D6">
        <w:rPr>
          <w:rFonts w:eastAsia="Times New Roman"/>
          <w:spacing w:val="-1"/>
        </w:rPr>
        <w:t>i</w:t>
      </w:r>
      <w:r w:rsidRPr="5C6099D6">
        <w:rPr>
          <w:rFonts w:eastAsia="Times New Roman"/>
        </w:rPr>
        <w:t>t.</w:t>
      </w:r>
      <w:r w:rsidRPr="5C6099D6">
        <w:rPr>
          <w:rFonts w:eastAsia="Times New Roman"/>
          <w:spacing w:val="-4"/>
        </w:rPr>
        <w:t xml:space="preserve"> </w:t>
      </w:r>
      <w:r w:rsidRPr="5C6099D6">
        <w:rPr>
          <w:rFonts w:eastAsia="Times New Roman"/>
          <w:spacing w:val="-1"/>
        </w:rPr>
        <w:t>S</w:t>
      </w:r>
      <w:r w:rsidRPr="5C6099D6">
        <w:rPr>
          <w:rFonts w:eastAsia="Times New Roman"/>
        </w:rPr>
        <w:t>tudents</w:t>
      </w:r>
      <w:r w:rsidRPr="5C6099D6">
        <w:rPr>
          <w:rFonts w:eastAsia="Times New Roman"/>
          <w:spacing w:val="-5"/>
        </w:rPr>
        <w:t xml:space="preserve"> </w:t>
      </w:r>
      <w:r w:rsidRPr="5C6099D6">
        <w:rPr>
          <w:rFonts w:eastAsia="Times New Roman"/>
          <w:spacing w:val="-1"/>
        </w:rPr>
        <w:t>s</w:t>
      </w:r>
      <w:r w:rsidRPr="5C6099D6">
        <w:rPr>
          <w:rFonts w:eastAsia="Times New Roman"/>
        </w:rPr>
        <w:t>hould</w:t>
      </w:r>
      <w:r w:rsidRPr="5C6099D6">
        <w:rPr>
          <w:rFonts w:eastAsia="Times New Roman"/>
          <w:spacing w:val="-4"/>
        </w:rPr>
        <w:t xml:space="preserve"> </w:t>
      </w:r>
      <w:r w:rsidRPr="5C6099D6">
        <w:rPr>
          <w:rFonts w:eastAsia="Times New Roman"/>
        </w:rPr>
        <w:t>conta</w:t>
      </w:r>
      <w:r w:rsidRPr="5C6099D6">
        <w:rPr>
          <w:rFonts w:eastAsia="Times New Roman"/>
          <w:spacing w:val="-1"/>
        </w:rPr>
        <w:t>c</w:t>
      </w:r>
      <w:r w:rsidRPr="5C6099D6">
        <w:rPr>
          <w:rFonts w:eastAsia="Times New Roman"/>
        </w:rPr>
        <w:t>t</w:t>
      </w:r>
      <w:r w:rsidRPr="5C6099D6">
        <w:rPr>
          <w:rFonts w:eastAsia="Times New Roman"/>
          <w:spacing w:val="-4"/>
        </w:rPr>
        <w:t xml:space="preserve"> </w:t>
      </w:r>
      <w:r w:rsidRPr="5C6099D6">
        <w:rPr>
          <w:rFonts w:eastAsia="Times New Roman"/>
        </w:rPr>
        <w:t>the</w:t>
      </w:r>
      <w:r w:rsidRPr="5C6099D6">
        <w:rPr>
          <w:rFonts w:eastAsia="Times New Roman"/>
          <w:w w:val="99"/>
        </w:rPr>
        <w:t xml:space="preserve"> </w:t>
      </w:r>
      <w:r w:rsidRPr="5C6099D6">
        <w:rPr>
          <w:rFonts w:eastAsia="Times New Roman"/>
          <w:spacing w:val="-1"/>
        </w:rPr>
        <w:t>D</w:t>
      </w:r>
      <w:r w:rsidRPr="5C6099D6">
        <w:rPr>
          <w:rFonts w:eastAsia="Times New Roman"/>
        </w:rPr>
        <w:t>ean</w:t>
      </w:r>
      <w:r w:rsidRPr="5C6099D6">
        <w:rPr>
          <w:rFonts w:eastAsia="Times New Roman"/>
          <w:spacing w:val="1"/>
        </w:rPr>
        <w:t xml:space="preserve"> </w:t>
      </w:r>
      <w:r w:rsidRPr="5C6099D6">
        <w:rPr>
          <w:rFonts w:eastAsia="Times New Roman"/>
        </w:rPr>
        <w:t>of</w:t>
      </w:r>
      <w:r w:rsidRPr="5C6099D6">
        <w:rPr>
          <w:rFonts w:eastAsia="Times New Roman"/>
          <w:spacing w:val="-9"/>
        </w:rPr>
        <w:t xml:space="preserve"> </w:t>
      </w:r>
      <w:r w:rsidRPr="5C6099D6">
        <w:rPr>
          <w:rFonts w:eastAsia="Times New Roman"/>
          <w:spacing w:val="-1"/>
        </w:rPr>
        <w:t>A</w:t>
      </w:r>
      <w:r w:rsidRPr="5C6099D6">
        <w:rPr>
          <w:rFonts w:eastAsia="Times New Roman"/>
        </w:rPr>
        <w:t>cadem</w:t>
      </w:r>
      <w:r w:rsidRPr="5C6099D6">
        <w:rPr>
          <w:rFonts w:eastAsia="Times New Roman"/>
          <w:spacing w:val="-1"/>
        </w:rPr>
        <w:t>i</w:t>
      </w:r>
      <w:r w:rsidRPr="5C6099D6">
        <w:rPr>
          <w:rFonts w:eastAsia="Times New Roman"/>
        </w:rPr>
        <w:t>c</w:t>
      </w:r>
      <w:r w:rsidRPr="5C6099D6">
        <w:rPr>
          <w:rFonts w:eastAsia="Times New Roman"/>
          <w:spacing w:val="-10"/>
        </w:rPr>
        <w:t xml:space="preserve"> </w:t>
      </w:r>
      <w:r w:rsidRPr="5C6099D6">
        <w:rPr>
          <w:rFonts w:eastAsia="Times New Roman"/>
          <w:spacing w:val="-1"/>
        </w:rPr>
        <w:t>A</w:t>
      </w:r>
      <w:r w:rsidRPr="5C6099D6">
        <w:rPr>
          <w:rFonts w:eastAsia="Times New Roman"/>
          <w:spacing w:val="-4"/>
        </w:rPr>
        <w:t>f</w:t>
      </w:r>
      <w:r w:rsidRPr="5C6099D6">
        <w:rPr>
          <w:rFonts w:eastAsia="Times New Roman"/>
        </w:rPr>
        <w:t>fairs</w:t>
      </w:r>
      <w:r w:rsidRPr="5C6099D6">
        <w:rPr>
          <w:rFonts w:eastAsia="Times New Roman"/>
          <w:spacing w:val="2"/>
        </w:rPr>
        <w:t xml:space="preserve"> </w:t>
      </w:r>
      <w:r w:rsidRPr="5C6099D6">
        <w:rPr>
          <w:rFonts w:eastAsia="Times New Roman"/>
        </w:rPr>
        <w:t>for</w:t>
      </w:r>
      <w:r w:rsidRPr="5C6099D6">
        <w:rPr>
          <w:rFonts w:eastAsia="Times New Roman"/>
          <w:spacing w:val="1"/>
        </w:rPr>
        <w:t xml:space="preserve"> </w:t>
      </w:r>
      <w:r w:rsidRPr="5C6099D6">
        <w:rPr>
          <w:rFonts w:eastAsia="Times New Roman"/>
          <w:spacing w:val="-1"/>
        </w:rPr>
        <w:t>s</w:t>
      </w:r>
      <w:r w:rsidRPr="5C6099D6">
        <w:rPr>
          <w:rFonts w:eastAsia="Times New Roman"/>
        </w:rPr>
        <w:t>peci</w:t>
      </w:r>
      <w:r w:rsidRPr="5C6099D6">
        <w:rPr>
          <w:rFonts w:eastAsia="Times New Roman"/>
          <w:spacing w:val="-1"/>
        </w:rPr>
        <w:t>f</w:t>
      </w:r>
      <w:r w:rsidRPr="5C6099D6">
        <w:rPr>
          <w:rFonts w:eastAsia="Times New Roman"/>
        </w:rPr>
        <w:t>ic</w:t>
      </w:r>
      <w:r w:rsidRPr="5C6099D6">
        <w:rPr>
          <w:rFonts w:eastAsia="Times New Roman"/>
          <w:spacing w:val="2"/>
        </w:rPr>
        <w:t xml:space="preserve"> </w:t>
      </w:r>
      <w:r w:rsidRPr="5C6099D6">
        <w:rPr>
          <w:rFonts w:eastAsia="Times New Roman"/>
        </w:rPr>
        <w:t>in</w:t>
      </w:r>
      <w:r w:rsidRPr="5C6099D6">
        <w:rPr>
          <w:rFonts w:eastAsia="Times New Roman"/>
          <w:spacing w:val="-1"/>
        </w:rPr>
        <w:t>f</w:t>
      </w:r>
      <w:r w:rsidRPr="5C6099D6">
        <w:rPr>
          <w:rFonts w:eastAsia="Times New Roman"/>
        </w:rPr>
        <w:t>orm</w:t>
      </w:r>
      <w:r w:rsidRPr="5C6099D6">
        <w:rPr>
          <w:rFonts w:eastAsia="Times New Roman"/>
          <w:spacing w:val="-1"/>
        </w:rPr>
        <w:t>a</w:t>
      </w:r>
      <w:r w:rsidRPr="5C6099D6">
        <w:rPr>
          <w:rFonts w:eastAsia="Times New Roman"/>
        </w:rPr>
        <w:t>tion.</w:t>
      </w:r>
    </w:p>
    <w:p w14:paraId="0E02D82A" w14:textId="77777777" w:rsidR="00B224AB" w:rsidRPr="009507F5" w:rsidRDefault="00B224AB" w:rsidP="00DA05C2">
      <w:pPr>
        <w:pStyle w:val="Heading4"/>
        <w:spacing w:line="276" w:lineRule="auto"/>
      </w:pPr>
      <w:r w:rsidRPr="009507F5">
        <w:t>Veteran Transfer of Credits</w:t>
      </w:r>
    </w:p>
    <w:p w14:paraId="101141ED" w14:textId="64443CB0" w:rsidR="00DB2102" w:rsidRPr="004F1A6F" w:rsidRDefault="00DB2102" w:rsidP="00DA05C2">
      <w:pPr>
        <w:widowControl w:val="0"/>
        <w:spacing w:before="7" w:after="0" w:line="276" w:lineRule="auto"/>
        <w:jc w:val="both"/>
        <w:rPr>
          <w:rFonts w:eastAsia="Times New Roman" w:cstheme="minorHAnsi"/>
        </w:rPr>
      </w:pPr>
      <w:r w:rsidRPr="00DB2102">
        <w:rPr>
          <w:rFonts w:eastAsia="Times New Roman" w:cstheme="minorHAnsi"/>
        </w:rPr>
        <w:t>A</w:t>
      </w:r>
      <w:r w:rsidRPr="00DB2102">
        <w:rPr>
          <w:rFonts w:eastAsia="Times New Roman" w:cstheme="minorHAnsi"/>
          <w:spacing w:val="-21"/>
        </w:rPr>
        <w:t xml:space="preserve"> </w:t>
      </w:r>
      <w:r w:rsidRPr="00DB2102">
        <w:rPr>
          <w:rFonts w:eastAsia="Times New Roman" w:cstheme="minorHAnsi"/>
          <w:spacing w:val="-25"/>
        </w:rPr>
        <w:t>V</w:t>
      </w:r>
      <w:r w:rsidRPr="00DB2102">
        <w:rPr>
          <w:rFonts w:eastAsia="Times New Roman" w:cstheme="minorHAnsi"/>
        </w:rPr>
        <w:t>eterans</w:t>
      </w:r>
      <w:r w:rsidRPr="00DB2102">
        <w:rPr>
          <w:rFonts w:eastAsia="Times New Roman" w:cstheme="minorHAnsi"/>
          <w:spacing w:val="-16"/>
        </w:rPr>
        <w:t xml:space="preserve"> </w:t>
      </w:r>
      <w:r w:rsidRPr="00DB2102">
        <w:rPr>
          <w:rFonts w:eastAsia="Times New Roman" w:cstheme="minorHAnsi"/>
          <w:spacing w:val="-1"/>
        </w:rPr>
        <w:t>A</w:t>
      </w:r>
      <w:r w:rsidRPr="00DB2102">
        <w:rPr>
          <w:rFonts w:eastAsia="Times New Roman" w:cstheme="minorHAnsi"/>
        </w:rPr>
        <w:t>dmin</w:t>
      </w:r>
      <w:r w:rsidRPr="00DB2102">
        <w:rPr>
          <w:rFonts w:eastAsia="Times New Roman" w:cstheme="minorHAnsi"/>
          <w:spacing w:val="-1"/>
        </w:rPr>
        <w:t>is</w:t>
      </w:r>
      <w:r w:rsidRPr="00DB2102">
        <w:rPr>
          <w:rFonts w:eastAsia="Times New Roman" w:cstheme="minorHAnsi"/>
        </w:rPr>
        <w:t>tration</w:t>
      </w:r>
      <w:r w:rsidRPr="00DB2102">
        <w:rPr>
          <w:rFonts w:eastAsia="Times New Roman" w:cstheme="minorHAnsi"/>
          <w:spacing w:val="-5"/>
        </w:rPr>
        <w:t xml:space="preserve"> </w:t>
      </w:r>
      <w:r w:rsidRPr="00DB2102">
        <w:rPr>
          <w:rFonts w:eastAsia="Times New Roman" w:cstheme="minorHAnsi"/>
        </w:rPr>
        <w:t>bene</w:t>
      </w:r>
      <w:r w:rsidRPr="00DB2102">
        <w:rPr>
          <w:rFonts w:eastAsia="Times New Roman" w:cstheme="minorHAnsi"/>
          <w:spacing w:val="-1"/>
        </w:rPr>
        <w:t>f</w:t>
      </w:r>
      <w:r w:rsidRPr="00DB2102">
        <w:rPr>
          <w:rFonts w:eastAsia="Times New Roman" w:cstheme="minorHAnsi"/>
        </w:rPr>
        <w:t>it</w:t>
      </w:r>
      <w:r w:rsidRPr="00DB2102">
        <w:rPr>
          <w:rFonts w:eastAsia="Times New Roman" w:cstheme="minorHAnsi"/>
          <w:spacing w:val="-5"/>
        </w:rPr>
        <w:t xml:space="preserve"> </w:t>
      </w:r>
      <w:r w:rsidRPr="00DB2102">
        <w:rPr>
          <w:rFonts w:eastAsia="Times New Roman" w:cstheme="minorHAnsi"/>
        </w:rPr>
        <w:t>re</w:t>
      </w:r>
      <w:r w:rsidRPr="00DB2102">
        <w:rPr>
          <w:rFonts w:eastAsia="Times New Roman" w:cstheme="minorHAnsi"/>
          <w:spacing w:val="-1"/>
        </w:rPr>
        <w:t>c</w:t>
      </w:r>
      <w:r w:rsidRPr="00DB2102">
        <w:rPr>
          <w:rFonts w:eastAsia="Times New Roman" w:cstheme="minorHAnsi"/>
        </w:rPr>
        <w:t>ipient</w:t>
      </w:r>
      <w:r w:rsidRPr="00DB2102">
        <w:rPr>
          <w:rFonts w:eastAsia="Times New Roman" w:cstheme="minorHAnsi"/>
          <w:spacing w:val="-5"/>
        </w:rPr>
        <w:t xml:space="preserve"> </w:t>
      </w:r>
      <w:r w:rsidRPr="00DB2102">
        <w:rPr>
          <w:rFonts w:eastAsia="Times New Roman" w:cstheme="minorHAnsi"/>
        </w:rPr>
        <w:t>has</w:t>
      </w:r>
      <w:r w:rsidRPr="00DB2102">
        <w:rPr>
          <w:rFonts w:eastAsia="Times New Roman" w:cstheme="minorHAnsi"/>
          <w:spacing w:val="-5"/>
        </w:rPr>
        <w:t xml:space="preserve"> </w:t>
      </w:r>
      <w:r w:rsidRPr="00DB2102">
        <w:rPr>
          <w:rFonts w:eastAsia="Times New Roman" w:cstheme="minorHAnsi"/>
        </w:rPr>
        <w:t>the</w:t>
      </w:r>
      <w:r w:rsidRPr="00DB2102">
        <w:rPr>
          <w:rFonts w:eastAsia="Times New Roman" w:cstheme="minorHAnsi"/>
          <w:spacing w:val="-5"/>
        </w:rPr>
        <w:t xml:space="preserve"> </w:t>
      </w:r>
      <w:r w:rsidRPr="00DB2102">
        <w:rPr>
          <w:rFonts w:eastAsia="Times New Roman" w:cstheme="minorHAnsi"/>
        </w:rPr>
        <w:t>re</w:t>
      </w:r>
      <w:r w:rsidRPr="00DB2102">
        <w:rPr>
          <w:rFonts w:eastAsia="Times New Roman" w:cstheme="minorHAnsi"/>
          <w:spacing w:val="-1"/>
        </w:rPr>
        <w:t>s</w:t>
      </w:r>
      <w:r w:rsidRPr="00DB2102">
        <w:rPr>
          <w:rFonts w:eastAsia="Times New Roman" w:cstheme="minorHAnsi"/>
        </w:rPr>
        <w:t>pon</w:t>
      </w:r>
      <w:r w:rsidRPr="00DB2102">
        <w:rPr>
          <w:rFonts w:eastAsia="Times New Roman" w:cstheme="minorHAnsi"/>
          <w:spacing w:val="-1"/>
        </w:rPr>
        <w:t>s</w:t>
      </w:r>
      <w:r w:rsidRPr="00DB2102">
        <w:rPr>
          <w:rFonts w:eastAsia="Times New Roman" w:cstheme="minorHAnsi"/>
        </w:rPr>
        <w:t>ibility</w:t>
      </w:r>
      <w:r w:rsidRPr="00DB2102">
        <w:rPr>
          <w:rFonts w:eastAsia="Times New Roman" w:cstheme="minorHAnsi"/>
          <w:spacing w:val="-5"/>
        </w:rPr>
        <w:t xml:space="preserve"> </w:t>
      </w:r>
      <w:r w:rsidRPr="00DB2102">
        <w:rPr>
          <w:rFonts w:eastAsia="Times New Roman" w:cstheme="minorHAnsi"/>
        </w:rPr>
        <w:t>to report</w:t>
      </w:r>
      <w:r w:rsidRPr="00DB2102">
        <w:rPr>
          <w:rFonts w:eastAsia="Times New Roman" w:cstheme="minorHAnsi"/>
          <w:spacing w:val="11"/>
        </w:rPr>
        <w:t xml:space="preserve"> </w:t>
      </w:r>
      <w:r w:rsidRPr="00DB2102">
        <w:rPr>
          <w:rFonts w:eastAsia="Times New Roman" w:cstheme="minorHAnsi"/>
        </w:rPr>
        <w:t>all</w:t>
      </w:r>
      <w:r w:rsidRPr="00DB2102">
        <w:rPr>
          <w:rFonts w:eastAsia="Times New Roman" w:cstheme="minorHAnsi"/>
          <w:spacing w:val="11"/>
        </w:rPr>
        <w:t xml:space="preserve"> </w:t>
      </w:r>
      <w:r w:rsidRPr="00DB2102">
        <w:rPr>
          <w:rFonts w:eastAsia="Times New Roman" w:cstheme="minorHAnsi"/>
        </w:rPr>
        <w:t>previous</w:t>
      </w:r>
      <w:r w:rsidRPr="00DB2102">
        <w:rPr>
          <w:rFonts w:eastAsia="Times New Roman" w:cstheme="minorHAnsi"/>
          <w:spacing w:val="11"/>
        </w:rPr>
        <w:t xml:space="preserve"> </w:t>
      </w:r>
      <w:r w:rsidRPr="00DB2102">
        <w:rPr>
          <w:rFonts w:eastAsia="Times New Roman" w:cstheme="minorHAnsi"/>
        </w:rPr>
        <w:t>edu</w:t>
      </w:r>
      <w:r w:rsidRPr="00DB2102">
        <w:rPr>
          <w:rFonts w:eastAsia="Times New Roman" w:cstheme="minorHAnsi"/>
          <w:spacing w:val="-1"/>
        </w:rPr>
        <w:t>c</w:t>
      </w:r>
      <w:r w:rsidRPr="00DB2102">
        <w:rPr>
          <w:rFonts w:eastAsia="Times New Roman" w:cstheme="minorHAnsi"/>
        </w:rPr>
        <w:t>ation</w:t>
      </w:r>
      <w:r w:rsidRPr="00DB2102">
        <w:rPr>
          <w:rFonts w:eastAsia="Times New Roman" w:cstheme="minorHAnsi"/>
          <w:spacing w:val="12"/>
        </w:rPr>
        <w:t xml:space="preserve"> </w:t>
      </w:r>
      <w:r w:rsidRPr="00DB2102">
        <w:rPr>
          <w:rFonts w:eastAsia="Times New Roman" w:cstheme="minorHAnsi"/>
        </w:rPr>
        <w:t>and</w:t>
      </w:r>
      <w:r w:rsidRPr="00DB2102">
        <w:rPr>
          <w:rFonts w:eastAsia="Times New Roman" w:cstheme="minorHAnsi"/>
          <w:spacing w:val="11"/>
        </w:rPr>
        <w:t xml:space="preserve"> </w:t>
      </w:r>
      <w:r w:rsidRPr="00DB2102">
        <w:rPr>
          <w:rFonts w:eastAsia="Times New Roman" w:cstheme="minorHAnsi"/>
        </w:rPr>
        <w:t>tra</w:t>
      </w:r>
      <w:r w:rsidRPr="00DB2102">
        <w:rPr>
          <w:rFonts w:eastAsia="Times New Roman" w:cstheme="minorHAnsi"/>
          <w:spacing w:val="-1"/>
        </w:rPr>
        <w:t>i</w:t>
      </w:r>
      <w:r w:rsidRPr="00DB2102">
        <w:rPr>
          <w:rFonts w:eastAsia="Times New Roman" w:cstheme="minorHAnsi"/>
        </w:rPr>
        <w:t>ning</w:t>
      </w:r>
      <w:r w:rsidRPr="00DB2102">
        <w:rPr>
          <w:rFonts w:eastAsia="Times New Roman" w:cstheme="minorHAnsi"/>
          <w:spacing w:val="11"/>
        </w:rPr>
        <w:t xml:space="preserve"> </w:t>
      </w:r>
      <w:r w:rsidRPr="00DB2102">
        <w:rPr>
          <w:rFonts w:eastAsia="Times New Roman" w:cstheme="minorHAnsi"/>
        </w:rPr>
        <w:t>to</w:t>
      </w:r>
      <w:r w:rsidRPr="00DB2102">
        <w:rPr>
          <w:rFonts w:eastAsia="Times New Roman" w:cstheme="minorHAnsi"/>
          <w:spacing w:val="12"/>
        </w:rPr>
        <w:t xml:space="preserve"> </w:t>
      </w:r>
      <w:r w:rsidRPr="00DB2102">
        <w:rPr>
          <w:rFonts w:eastAsia="Times New Roman" w:cstheme="minorHAnsi"/>
          <w:spacing w:val="-1"/>
        </w:rPr>
        <w:t>S</w:t>
      </w:r>
      <w:r w:rsidRPr="00DB2102">
        <w:rPr>
          <w:rFonts w:eastAsia="Times New Roman" w:cstheme="minorHAnsi"/>
        </w:rPr>
        <w:t>outhea</w:t>
      </w:r>
      <w:r w:rsidRPr="00DB2102">
        <w:rPr>
          <w:rFonts w:eastAsia="Times New Roman" w:cstheme="minorHAnsi"/>
          <w:spacing w:val="-1"/>
        </w:rPr>
        <w:t>s</w:t>
      </w:r>
      <w:r w:rsidRPr="00DB2102">
        <w:rPr>
          <w:rFonts w:eastAsia="Times New Roman" w:cstheme="minorHAnsi"/>
        </w:rPr>
        <w:t>tern</w:t>
      </w:r>
      <w:r w:rsidRPr="00DB2102">
        <w:rPr>
          <w:rFonts w:eastAsia="Times New Roman" w:cstheme="minorHAnsi"/>
          <w:spacing w:val="11"/>
        </w:rPr>
        <w:t xml:space="preserve"> </w:t>
      </w:r>
      <w:r w:rsidRPr="00DB2102">
        <w:rPr>
          <w:rFonts w:eastAsia="Times New Roman" w:cstheme="minorHAnsi"/>
        </w:rPr>
        <w:t>Colleg</w:t>
      </w:r>
      <w:r w:rsidRPr="00DB2102">
        <w:rPr>
          <w:rFonts w:eastAsia="Times New Roman" w:cstheme="minorHAnsi"/>
          <w:spacing w:val="-1"/>
        </w:rPr>
        <w:t>e</w:t>
      </w:r>
      <w:r w:rsidRPr="00DB2102">
        <w:rPr>
          <w:rFonts w:eastAsia="Times New Roman" w:cstheme="minorHAnsi"/>
        </w:rPr>
        <w:t>. The</w:t>
      </w:r>
      <w:r w:rsidRPr="00DB2102">
        <w:rPr>
          <w:rFonts w:eastAsia="Times New Roman" w:cstheme="minorHAnsi"/>
          <w:spacing w:val="3"/>
        </w:rPr>
        <w:t xml:space="preserve"> </w:t>
      </w:r>
      <w:r w:rsidRPr="00DB2102">
        <w:rPr>
          <w:rFonts w:eastAsia="Times New Roman" w:cstheme="minorHAnsi"/>
        </w:rPr>
        <w:t>Col</w:t>
      </w:r>
      <w:r w:rsidRPr="00DB2102">
        <w:rPr>
          <w:rFonts w:eastAsia="Times New Roman" w:cstheme="minorHAnsi"/>
          <w:spacing w:val="-1"/>
        </w:rPr>
        <w:t>l</w:t>
      </w:r>
      <w:r w:rsidRPr="00DB2102">
        <w:rPr>
          <w:rFonts w:eastAsia="Times New Roman" w:cstheme="minorHAnsi"/>
        </w:rPr>
        <w:t>ege</w:t>
      </w:r>
      <w:r w:rsidRPr="00DB2102">
        <w:rPr>
          <w:rFonts w:eastAsia="Times New Roman" w:cstheme="minorHAnsi"/>
          <w:spacing w:val="4"/>
        </w:rPr>
        <w:t xml:space="preserve"> </w:t>
      </w:r>
      <w:r w:rsidRPr="00DB2102">
        <w:rPr>
          <w:rFonts w:eastAsia="Times New Roman" w:cstheme="minorHAnsi"/>
        </w:rPr>
        <w:t>eval</w:t>
      </w:r>
      <w:r w:rsidRPr="00DB2102">
        <w:rPr>
          <w:rFonts w:eastAsia="Times New Roman" w:cstheme="minorHAnsi"/>
          <w:spacing w:val="-1"/>
        </w:rPr>
        <w:t>u</w:t>
      </w:r>
      <w:r w:rsidRPr="00DB2102">
        <w:rPr>
          <w:rFonts w:eastAsia="Times New Roman" w:cstheme="minorHAnsi"/>
        </w:rPr>
        <w:t>at</w:t>
      </w:r>
      <w:r w:rsidRPr="00DB2102">
        <w:rPr>
          <w:rFonts w:eastAsia="Times New Roman" w:cstheme="minorHAnsi"/>
          <w:spacing w:val="-1"/>
        </w:rPr>
        <w:t>e</w:t>
      </w:r>
      <w:r w:rsidRPr="00DB2102">
        <w:rPr>
          <w:rFonts w:eastAsia="Times New Roman" w:cstheme="minorHAnsi"/>
        </w:rPr>
        <w:t>s</w:t>
      </w:r>
      <w:r w:rsidRPr="00DB2102">
        <w:rPr>
          <w:rFonts w:eastAsia="Times New Roman" w:cstheme="minorHAnsi"/>
          <w:spacing w:val="4"/>
        </w:rPr>
        <w:t xml:space="preserve"> </w:t>
      </w:r>
      <w:r w:rsidRPr="00DB2102">
        <w:rPr>
          <w:rFonts w:eastAsia="Times New Roman" w:cstheme="minorHAnsi"/>
        </w:rPr>
        <w:t>the</w:t>
      </w:r>
      <w:r w:rsidRPr="00DB2102">
        <w:rPr>
          <w:rFonts w:eastAsia="Times New Roman" w:cstheme="minorHAnsi"/>
          <w:spacing w:val="4"/>
        </w:rPr>
        <w:t xml:space="preserve"> </w:t>
      </w:r>
      <w:r w:rsidRPr="00DB2102">
        <w:rPr>
          <w:rFonts w:eastAsia="Times New Roman" w:cstheme="minorHAnsi"/>
        </w:rPr>
        <w:t>in</w:t>
      </w:r>
      <w:r w:rsidRPr="00DB2102">
        <w:rPr>
          <w:rFonts w:eastAsia="Times New Roman" w:cstheme="minorHAnsi"/>
          <w:spacing w:val="-1"/>
        </w:rPr>
        <w:t>f</w:t>
      </w:r>
      <w:r w:rsidRPr="00DB2102">
        <w:rPr>
          <w:rFonts w:eastAsia="Times New Roman" w:cstheme="minorHAnsi"/>
        </w:rPr>
        <w:t>orm</w:t>
      </w:r>
      <w:r w:rsidRPr="00DB2102">
        <w:rPr>
          <w:rFonts w:eastAsia="Times New Roman" w:cstheme="minorHAnsi"/>
          <w:spacing w:val="-1"/>
        </w:rPr>
        <w:t>a</w:t>
      </w:r>
      <w:r w:rsidRPr="00DB2102">
        <w:rPr>
          <w:rFonts w:eastAsia="Times New Roman" w:cstheme="minorHAnsi"/>
        </w:rPr>
        <w:t>tion</w:t>
      </w:r>
      <w:r w:rsidRPr="00DB2102">
        <w:rPr>
          <w:rFonts w:eastAsia="Times New Roman" w:cstheme="minorHAnsi"/>
          <w:spacing w:val="4"/>
        </w:rPr>
        <w:t xml:space="preserve"> </w:t>
      </w:r>
      <w:r w:rsidRPr="00DB2102">
        <w:rPr>
          <w:rFonts w:eastAsia="Times New Roman" w:cstheme="minorHAnsi"/>
        </w:rPr>
        <w:t>and</w:t>
      </w:r>
      <w:r w:rsidRPr="00DB2102">
        <w:rPr>
          <w:rFonts w:eastAsia="Times New Roman" w:cstheme="minorHAnsi"/>
          <w:spacing w:val="4"/>
        </w:rPr>
        <w:t xml:space="preserve"> </w:t>
      </w:r>
      <w:r w:rsidRPr="00DB2102">
        <w:rPr>
          <w:rFonts w:eastAsia="Times New Roman" w:cstheme="minorHAnsi"/>
        </w:rPr>
        <w:t>grants</w:t>
      </w:r>
      <w:r w:rsidRPr="00DB2102">
        <w:rPr>
          <w:rFonts w:eastAsia="Times New Roman" w:cstheme="minorHAnsi"/>
          <w:spacing w:val="4"/>
        </w:rPr>
        <w:t xml:space="preserve"> </w:t>
      </w:r>
      <w:r w:rsidRPr="00DB2102">
        <w:rPr>
          <w:rFonts w:eastAsia="Times New Roman" w:cstheme="minorHAnsi"/>
        </w:rPr>
        <w:t>appropriate</w:t>
      </w:r>
      <w:r w:rsidRPr="00DB2102">
        <w:rPr>
          <w:rFonts w:eastAsia="Times New Roman" w:cstheme="minorHAnsi"/>
          <w:spacing w:val="3"/>
        </w:rPr>
        <w:t xml:space="preserve"> </w:t>
      </w:r>
      <w:r w:rsidRPr="00DB2102">
        <w:rPr>
          <w:rFonts w:eastAsia="Times New Roman" w:cstheme="minorHAnsi"/>
        </w:rPr>
        <w:t>cr</w:t>
      </w:r>
      <w:r w:rsidRPr="00DB2102">
        <w:rPr>
          <w:rFonts w:eastAsia="Times New Roman" w:cstheme="minorHAnsi"/>
          <w:spacing w:val="-1"/>
        </w:rPr>
        <w:t>e</w:t>
      </w:r>
      <w:r w:rsidRPr="00DB2102">
        <w:rPr>
          <w:rFonts w:eastAsia="Times New Roman" w:cstheme="minorHAnsi"/>
        </w:rPr>
        <w:t>dit,</w:t>
      </w:r>
      <w:r w:rsidRPr="00DB2102">
        <w:rPr>
          <w:rFonts w:eastAsia="Times New Roman" w:cstheme="minorHAnsi"/>
          <w:spacing w:val="6"/>
        </w:rPr>
        <w:t xml:space="preserve"> </w:t>
      </w:r>
      <w:r w:rsidRPr="00DB2102">
        <w:rPr>
          <w:rFonts w:eastAsia="Times New Roman" w:cstheme="minorHAnsi"/>
        </w:rPr>
        <w:t>with</w:t>
      </w:r>
      <w:r w:rsidRPr="00DB2102">
        <w:rPr>
          <w:rFonts w:eastAsia="Times New Roman" w:cstheme="minorHAnsi"/>
          <w:spacing w:val="6"/>
        </w:rPr>
        <w:t xml:space="preserve"> </w:t>
      </w:r>
      <w:r w:rsidRPr="00DB2102">
        <w:rPr>
          <w:rFonts w:eastAsia="Times New Roman" w:cstheme="minorHAnsi"/>
        </w:rPr>
        <w:t>tr</w:t>
      </w:r>
      <w:r w:rsidRPr="00DB2102">
        <w:rPr>
          <w:rFonts w:eastAsia="Times New Roman" w:cstheme="minorHAnsi"/>
          <w:spacing w:val="-1"/>
        </w:rPr>
        <w:t>a</w:t>
      </w:r>
      <w:r w:rsidRPr="00DB2102">
        <w:rPr>
          <w:rFonts w:eastAsia="Times New Roman" w:cstheme="minorHAnsi"/>
        </w:rPr>
        <w:t>ining</w:t>
      </w:r>
      <w:r w:rsidRPr="00DB2102">
        <w:rPr>
          <w:rFonts w:eastAsia="Times New Roman" w:cstheme="minorHAnsi"/>
          <w:spacing w:val="7"/>
        </w:rPr>
        <w:t xml:space="preserve"> </w:t>
      </w:r>
      <w:r w:rsidRPr="00DB2102">
        <w:rPr>
          <w:rFonts w:eastAsia="Times New Roman" w:cstheme="minorHAnsi"/>
        </w:rPr>
        <w:t>time</w:t>
      </w:r>
      <w:r w:rsidRPr="00DB2102">
        <w:rPr>
          <w:rFonts w:eastAsia="Times New Roman" w:cstheme="minorHAnsi"/>
          <w:spacing w:val="6"/>
        </w:rPr>
        <w:t xml:space="preserve"> </w:t>
      </w:r>
      <w:r w:rsidRPr="00DB2102">
        <w:rPr>
          <w:rFonts w:eastAsia="Times New Roman" w:cstheme="minorHAnsi"/>
        </w:rPr>
        <w:t>and</w:t>
      </w:r>
      <w:r w:rsidRPr="00DB2102">
        <w:rPr>
          <w:rFonts w:eastAsia="Times New Roman" w:cstheme="minorHAnsi"/>
          <w:spacing w:val="7"/>
        </w:rPr>
        <w:t xml:space="preserve"> </w:t>
      </w:r>
      <w:r w:rsidRPr="00DB2102">
        <w:rPr>
          <w:rFonts w:eastAsia="Times New Roman" w:cstheme="minorHAnsi"/>
        </w:rPr>
        <w:t>tui</w:t>
      </w:r>
      <w:r w:rsidRPr="00DB2102">
        <w:rPr>
          <w:rFonts w:eastAsia="Times New Roman" w:cstheme="minorHAnsi"/>
          <w:spacing w:val="-1"/>
        </w:rPr>
        <w:t>t</w:t>
      </w:r>
      <w:r w:rsidRPr="00DB2102">
        <w:rPr>
          <w:rFonts w:eastAsia="Times New Roman" w:cstheme="minorHAnsi"/>
        </w:rPr>
        <w:t>ion</w:t>
      </w:r>
      <w:r w:rsidRPr="00DB2102">
        <w:rPr>
          <w:rFonts w:eastAsia="Times New Roman" w:cstheme="minorHAnsi"/>
          <w:spacing w:val="6"/>
        </w:rPr>
        <w:t xml:space="preserve"> </w:t>
      </w:r>
      <w:r w:rsidRPr="00DB2102">
        <w:rPr>
          <w:rFonts w:eastAsia="Times New Roman" w:cstheme="minorHAnsi"/>
        </w:rPr>
        <w:t>redu</w:t>
      </w:r>
      <w:r w:rsidRPr="00DB2102">
        <w:rPr>
          <w:rFonts w:eastAsia="Times New Roman" w:cstheme="minorHAnsi"/>
          <w:spacing w:val="-1"/>
        </w:rPr>
        <w:t>c</w:t>
      </w:r>
      <w:r w:rsidRPr="00DB2102">
        <w:rPr>
          <w:rFonts w:eastAsia="Times New Roman" w:cstheme="minorHAnsi"/>
        </w:rPr>
        <w:t>ed</w:t>
      </w:r>
      <w:r w:rsidRPr="00DB2102">
        <w:rPr>
          <w:rFonts w:eastAsia="Times New Roman" w:cstheme="minorHAnsi"/>
          <w:spacing w:val="7"/>
        </w:rPr>
        <w:t xml:space="preserve"> </w:t>
      </w:r>
      <w:r w:rsidRPr="00DB2102">
        <w:rPr>
          <w:rFonts w:eastAsia="Times New Roman" w:cstheme="minorHAnsi"/>
        </w:rPr>
        <w:t>proportion</w:t>
      </w:r>
      <w:r w:rsidRPr="00DB2102">
        <w:rPr>
          <w:rFonts w:eastAsia="Times New Roman" w:cstheme="minorHAnsi"/>
          <w:spacing w:val="-1"/>
        </w:rPr>
        <w:t>a</w:t>
      </w:r>
      <w:r w:rsidRPr="00DB2102">
        <w:rPr>
          <w:rFonts w:eastAsia="Times New Roman" w:cstheme="minorHAnsi"/>
        </w:rPr>
        <w:t>ll</w:t>
      </w:r>
      <w:r w:rsidRPr="00DB2102">
        <w:rPr>
          <w:rFonts w:eastAsia="Times New Roman" w:cstheme="minorHAnsi"/>
          <w:spacing w:val="-15"/>
        </w:rPr>
        <w:t>y</w:t>
      </w:r>
      <w:r w:rsidRPr="00DB2102">
        <w:rPr>
          <w:rFonts w:eastAsia="Times New Roman" w:cstheme="minorHAnsi"/>
        </w:rPr>
        <w:t>.</w:t>
      </w:r>
      <w:r w:rsidRPr="00DB2102">
        <w:rPr>
          <w:rFonts w:eastAsia="Times New Roman" w:cstheme="minorHAnsi"/>
          <w:spacing w:val="2"/>
        </w:rPr>
        <w:t xml:space="preserve"> </w:t>
      </w:r>
      <w:r w:rsidRPr="00DB2102">
        <w:rPr>
          <w:rFonts w:eastAsia="Times New Roman" w:cstheme="minorHAnsi"/>
        </w:rPr>
        <w:t>The</w:t>
      </w:r>
      <w:r w:rsidRPr="00DB2102">
        <w:rPr>
          <w:rFonts w:eastAsia="Times New Roman" w:cstheme="minorHAnsi"/>
          <w:spacing w:val="7"/>
        </w:rPr>
        <w:t xml:space="preserve"> </w:t>
      </w:r>
      <w:r w:rsidRPr="00DB2102">
        <w:rPr>
          <w:rFonts w:eastAsia="Times New Roman" w:cstheme="minorHAnsi"/>
        </w:rPr>
        <w:t>vete</w:t>
      </w:r>
      <w:r w:rsidRPr="00DB2102">
        <w:rPr>
          <w:rFonts w:eastAsia="Times New Roman" w:cstheme="minorHAnsi"/>
          <w:spacing w:val="-1"/>
        </w:rPr>
        <w:t>r</w:t>
      </w:r>
      <w:r w:rsidRPr="00DB2102">
        <w:rPr>
          <w:rFonts w:eastAsia="Times New Roman" w:cstheme="minorHAnsi"/>
        </w:rPr>
        <w:t>an</w:t>
      </w:r>
      <w:r w:rsidRPr="00DB2102">
        <w:rPr>
          <w:rFonts w:eastAsia="Times New Roman" w:cstheme="minorHAnsi"/>
          <w:spacing w:val="2"/>
        </w:rPr>
        <w:t xml:space="preserve"> </w:t>
      </w:r>
      <w:r w:rsidRPr="00DB2102">
        <w:rPr>
          <w:rFonts w:eastAsia="Times New Roman" w:cstheme="minorHAnsi"/>
        </w:rPr>
        <w:t>stude</w:t>
      </w:r>
      <w:r w:rsidRPr="00DB2102">
        <w:rPr>
          <w:rFonts w:eastAsia="Times New Roman" w:cstheme="minorHAnsi"/>
          <w:spacing w:val="-1"/>
        </w:rPr>
        <w:t>n</w:t>
      </w:r>
      <w:r w:rsidRPr="00DB2102">
        <w:rPr>
          <w:rFonts w:eastAsia="Times New Roman" w:cstheme="minorHAnsi"/>
        </w:rPr>
        <w:t>t</w:t>
      </w:r>
      <w:r w:rsidRPr="00DB2102">
        <w:rPr>
          <w:rFonts w:eastAsia="Times New Roman" w:cstheme="minorHAnsi"/>
          <w:spacing w:val="2"/>
        </w:rPr>
        <w:t xml:space="preserve"> </w:t>
      </w:r>
      <w:r w:rsidRPr="00DB2102">
        <w:rPr>
          <w:rFonts w:eastAsia="Times New Roman" w:cstheme="minorHAnsi"/>
        </w:rPr>
        <w:t>and</w:t>
      </w:r>
      <w:r w:rsidRPr="00DB2102">
        <w:rPr>
          <w:rFonts w:eastAsia="Times New Roman" w:cstheme="minorHAnsi"/>
          <w:spacing w:val="2"/>
        </w:rPr>
        <w:t xml:space="preserve"> </w:t>
      </w:r>
      <w:r w:rsidRPr="00DB2102">
        <w:rPr>
          <w:rFonts w:eastAsia="Times New Roman" w:cstheme="minorHAnsi"/>
        </w:rPr>
        <w:t>the</w:t>
      </w:r>
      <w:r w:rsidRPr="00DB2102">
        <w:rPr>
          <w:rFonts w:eastAsia="Times New Roman" w:cstheme="minorHAnsi"/>
          <w:spacing w:val="-2"/>
        </w:rPr>
        <w:t xml:space="preserve"> </w:t>
      </w:r>
      <w:r w:rsidRPr="00DB2102">
        <w:rPr>
          <w:rFonts w:eastAsia="Times New Roman" w:cstheme="minorHAnsi"/>
          <w:spacing w:val="-25"/>
        </w:rPr>
        <w:t>V</w:t>
      </w:r>
      <w:r w:rsidRPr="00DB2102">
        <w:rPr>
          <w:rFonts w:eastAsia="Times New Roman" w:cstheme="minorHAnsi"/>
        </w:rPr>
        <w:t>eter</w:t>
      </w:r>
      <w:r w:rsidRPr="00DB2102">
        <w:rPr>
          <w:rFonts w:eastAsia="Times New Roman" w:cstheme="minorHAnsi"/>
          <w:spacing w:val="-1"/>
        </w:rPr>
        <w:t>a</w:t>
      </w:r>
      <w:r w:rsidRPr="00DB2102">
        <w:rPr>
          <w:rFonts w:eastAsia="Times New Roman" w:cstheme="minorHAnsi"/>
        </w:rPr>
        <w:t>ns</w:t>
      </w:r>
      <w:r w:rsidRPr="00DB2102">
        <w:rPr>
          <w:rFonts w:eastAsia="Times New Roman" w:cstheme="minorHAnsi"/>
          <w:spacing w:val="-9"/>
        </w:rPr>
        <w:t xml:space="preserve"> </w:t>
      </w:r>
      <w:r w:rsidRPr="00DB2102">
        <w:rPr>
          <w:rFonts w:eastAsia="Times New Roman" w:cstheme="minorHAnsi"/>
        </w:rPr>
        <w:t>Admini</w:t>
      </w:r>
      <w:r w:rsidRPr="00DB2102">
        <w:rPr>
          <w:rFonts w:eastAsia="Times New Roman" w:cstheme="minorHAnsi"/>
          <w:spacing w:val="-1"/>
        </w:rPr>
        <w:t>s</w:t>
      </w:r>
      <w:r w:rsidRPr="00DB2102">
        <w:rPr>
          <w:rFonts w:eastAsia="Times New Roman" w:cstheme="minorHAnsi"/>
        </w:rPr>
        <w:t>tr</w:t>
      </w:r>
      <w:r w:rsidRPr="00DB2102">
        <w:rPr>
          <w:rFonts w:eastAsia="Times New Roman" w:cstheme="minorHAnsi"/>
          <w:spacing w:val="-1"/>
        </w:rPr>
        <w:t>a</w:t>
      </w:r>
      <w:r w:rsidRPr="00DB2102">
        <w:rPr>
          <w:rFonts w:eastAsia="Times New Roman" w:cstheme="minorHAnsi"/>
        </w:rPr>
        <w:t>tion</w:t>
      </w:r>
      <w:r w:rsidRPr="00DB2102">
        <w:rPr>
          <w:rFonts w:eastAsia="Times New Roman" w:cstheme="minorHAnsi"/>
          <w:spacing w:val="2"/>
        </w:rPr>
        <w:t xml:space="preserve"> </w:t>
      </w:r>
      <w:r w:rsidRPr="00DB2102">
        <w:rPr>
          <w:rFonts w:eastAsia="Times New Roman" w:cstheme="minorHAnsi"/>
        </w:rPr>
        <w:t>are</w:t>
      </w:r>
      <w:r w:rsidRPr="00DB2102">
        <w:rPr>
          <w:rFonts w:eastAsia="Times New Roman" w:cstheme="minorHAnsi"/>
          <w:spacing w:val="2"/>
        </w:rPr>
        <w:t xml:space="preserve"> </w:t>
      </w:r>
      <w:r w:rsidRPr="00DB2102">
        <w:rPr>
          <w:rFonts w:eastAsia="Times New Roman" w:cstheme="minorHAnsi"/>
        </w:rPr>
        <w:t>notifi</w:t>
      </w:r>
      <w:r w:rsidRPr="00DB2102">
        <w:rPr>
          <w:rFonts w:eastAsia="Times New Roman" w:cstheme="minorHAnsi"/>
          <w:spacing w:val="-1"/>
        </w:rPr>
        <w:t>e</w:t>
      </w:r>
      <w:r w:rsidRPr="00DB2102">
        <w:rPr>
          <w:rFonts w:eastAsia="Times New Roman" w:cstheme="minorHAnsi"/>
        </w:rPr>
        <w:t>d.</w:t>
      </w:r>
    </w:p>
    <w:p w14:paraId="5AB67309" w14:textId="77777777" w:rsidR="00B224AB" w:rsidRPr="009507F5" w:rsidRDefault="00B224AB" w:rsidP="00DA05C2">
      <w:pPr>
        <w:pStyle w:val="Heading4"/>
        <w:spacing w:line="276" w:lineRule="auto"/>
      </w:pPr>
      <w:r w:rsidRPr="009507F5">
        <w:t>Transfer of Credit Procedures</w:t>
      </w:r>
    </w:p>
    <w:p w14:paraId="25D6FFD5" w14:textId="77777777" w:rsidR="00DB2102" w:rsidRPr="004C2B1B" w:rsidRDefault="00DB2102" w:rsidP="00DA05C2">
      <w:pPr>
        <w:spacing w:line="276" w:lineRule="auto"/>
        <w:jc w:val="both"/>
      </w:pPr>
      <w:r w:rsidRPr="004C2B1B">
        <w:t>The Dean of Academic Affairs evaluates transcripts and determines potential transfer credit granted to students. The following guidelines are used in evaluating transcripts received from other accredited institutions:</w:t>
      </w:r>
    </w:p>
    <w:p w14:paraId="4FE766AE" w14:textId="70AF7E71" w:rsidR="00DB2102" w:rsidRPr="004C2B1B" w:rsidRDefault="00DB2102" w:rsidP="00DA05C2">
      <w:pPr>
        <w:pStyle w:val="ListParagraph"/>
        <w:widowControl w:val="0"/>
        <w:numPr>
          <w:ilvl w:val="0"/>
          <w:numId w:val="8"/>
        </w:numPr>
        <w:tabs>
          <w:tab w:val="left" w:pos="479"/>
        </w:tabs>
        <w:spacing w:after="0" w:line="276" w:lineRule="auto"/>
        <w:ind w:right="119"/>
        <w:jc w:val="both"/>
        <w:rPr>
          <w:rFonts w:eastAsia="Times New Roman" w:cstheme="minorHAnsi"/>
          <w:color w:val="auto"/>
        </w:rPr>
      </w:pPr>
      <w:r w:rsidRPr="004C2B1B">
        <w:rPr>
          <w:rFonts w:eastAsia="Times New Roman" w:cstheme="minorHAnsi"/>
          <w:color w:val="auto"/>
        </w:rPr>
        <w:t>O</w:t>
      </w:r>
      <w:r w:rsidRPr="004C2B1B">
        <w:rPr>
          <w:rFonts w:eastAsia="Times New Roman" w:cstheme="minorHAnsi"/>
          <w:color w:val="auto"/>
          <w:spacing w:val="-4"/>
        </w:rPr>
        <w:t>f</w:t>
      </w:r>
      <w:r w:rsidRPr="004C2B1B">
        <w:rPr>
          <w:rFonts w:eastAsia="Times New Roman" w:cstheme="minorHAnsi"/>
          <w:color w:val="auto"/>
        </w:rPr>
        <w:t>fic</w:t>
      </w:r>
      <w:r w:rsidRPr="004C2B1B">
        <w:rPr>
          <w:rFonts w:eastAsia="Times New Roman" w:cstheme="minorHAnsi"/>
          <w:color w:val="auto"/>
          <w:spacing w:val="-1"/>
        </w:rPr>
        <w:t>i</w:t>
      </w:r>
      <w:r w:rsidRPr="004C2B1B">
        <w:rPr>
          <w:rFonts w:eastAsia="Times New Roman" w:cstheme="minorHAnsi"/>
          <w:color w:val="auto"/>
        </w:rPr>
        <w:t>al</w:t>
      </w:r>
      <w:r w:rsidRPr="004C2B1B">
        <w:rPr>
          <w:rFonts w:eastAsia="Times New Roman" w:cstheme="minorHAnsi"/>
          <w:color w:val="auto"/>
          <w:spacing w:val="24"/>
        </w:rPr>
        <w:t xml:space="preserve"> </w:t>
      </w:r>
      <w:r w:rsidRPr="004C2B1B">
        <w:rPr>
          <w:rFonts w:eastAsia="Times New Roman" w:cstheme="minorHAnsi"/>
          <w:color w:val="auto"/>
        </w:rPr>
        <w:t>tran</w:t>
      </w:r>
      <w:r w:rsidRPr="004C2B1B">
        <w:rPr>
          <w:rFonts w:eastAsia="Times New Roman" w:cstheme="minorHAnsi"/>
          <w:color w:val="auto"/>
          <w:spacing w:val="-1"/>
        </w:rPr>
        <w:t>s</w:t>
      </w:r>
      <w:r w:rsidRPr="004C2B1B">
        <w:rPr>
          <w:rFonts w:eastAsia="Times New Roman" w:cstheme="minorHAnsi"/>
          <w:color w:val="auto"/>
        </w:rPr>
        <w:t>crip</w:t>
      </w:r>
      <w:r w:rsidRPr="004C2B1B">
        <w:rPr>
          <w:rFonts w:eastAsia="Times New Roman" w:cstheme="minorHAnsi"/>
          <w:color w:val="auto"/>
          <w:spacing w:val="-1"/>
        </w:rPr>
        <w:t>t</w:t>
      </w:r>
      <w:r w:rsidRPr="004C2B1B">
        <w:rPr>
          <w:rFonts w:eastAsia="Times New Roman" w:cstheme="minorHAnsi"/>
          <w:color w:val="auto"/>
        </w:rPr>
        <w:t>s</w:t>
      </w:r>
      <w:r w:rsidRPr="004C2B1B">
        <w:rPr>
          <w:rFonts w:eastAsia="Times New Roman" w:cstheme="minorHAnsi"/>
          <w:color w:val="auto"/>
          <w:spacing w:val="24"/>
        </w:rPr>
        <w:t xml:space="preserve"> </w:t>
      </w:r>
      <w:r w:rsidRPr="004C2B1B">
        <w:rPr>
          <w:rFonts w:eastAsia="Times New Roman" w:cstheme="minorHAnsi"/>
          <w:color w:val="auto"/>
        </w:rPr>
        <w:t>mu</w:t>
      </w:r>
      <w:r w:rsidRPr="004C2B1B">
        <w:rPr>
          <w:rFonts w:eastAsia="Times New Roman" w:cstheme="minorHAnsi"/>
          <w:color w:val="auto"/>
          <w:spacing w:val="-1"/>
        </w:rPr>
        <w:t>s</w:t>
      </w:r>
      <w:r w:rsidRPr="004C2B1B">
        <w:rPr>
          <w:rFonts w:eastAsia="Times New Roman" w:cstheme="minorHAnsi"/>
          <w:color w:val="auto"/>
        </w:rPr>
        <w:t>t</w:t>
      </w:r>
      <w:r w:rsidRPr="004C2B1B">
        <w:rPr>
          <w:rFonts w:eastAsia="Times New Roman" w:cstheme="minorHAnsi"/>
          <w:color w:val="auto"/>
          <w:spacing w:val="24"/>
        </w:rPr>
        <w:t xml:space="preserve"> </w:t>
      </w:r>
      <w:r w:rsidRPr="004C2B1B">
        <w:rPr>
          <w:rFonts w:eastAsia="Times New Roman" w:cstheme="minorHAnsi"/>
          <w:color w:val="auto"/>
        </w:rPr>
        <w:t>be</w:t>
      </w:r>
      <w:r w:rsidRPr="004C2B1B">
        <w:rPr>
          <w:rFonts w:eastAsia="Times New Roman" w:cstheme="minorHAnsi"/>
          <w:color w:val="auto"/>
          <w:spacing w:val="24"/>
        </w:rPr>
        <w:t xml:space="preserve"> </w:t>
      </w:r>
      <w:r w:rsidRPr="004C2B1B">
        <w:rPr>
          <w:rFonts w:eastAsia="Times New Roman" w:cstheme="minorHAnsi"/>
          <w:color w:val="auto"/>
        </w:rPr>
        <w:t>rece</w:t>
      </w:r>
      <w:r w:rsidRPr="004C2B1B">
        <w:rPr>
          <w:rFonts w:eastAsia="Times New Roman" w:cstheme="minorHAnsi"/>
          <w:color w:val="auto"/>
          <w:spacing w:val="-1"/>
        </w:rPr>
        <w:t>i</w:t>
      </w:r>
      <w:r w:rsidRPr="004C2B1B">
        <w:rPr>
          <w:rFonts w:eastAsia="Times New Roman" w:cstheme="minorHAnsi"/>
          <w:color w:val="auto"/>
        </w:rPr>
        <w:t>ved</w:t>
      </w:r>
      <w:r w:rsidRPr="004C2B1B">
        <w:rPr>
          <w:rFonts w:eastAsia="Times New Roman" w:cstheme="minorHAnsi"/>
          <w:color w:val="auto"/>
          <w:spacing w:val="24"/>
        </w:rPr>
        <w:t xml:space="preserve"> </w:t>
      </w:r>
      <w:r w:rsidRPr="004C2B1B">
        <w:rPr>
          <w:rFonts w:eastAsia="Times New Roman" w:cstheme="minorHAnsi"/>
          <w:color w:val="auto"/>
        </w:rPr>
        <w:t>direc</w:t>
      </w:r>
      <w:r w:rsidRPr="004C2B1B">
        <w:rPr>
          <w:rFonts w:eastAsia="Times New Roman" w:cstheme="minorHAnsi"/>
          <w:color w:val="auto"/>
          <w:spacing w:val="-1"/>
        </w:rPr>
        <w:t>t</w:t>
      </w:r>
      <w:r w:rsidRPr="004C2B1B">
        <w:rPr>
          <w:rFonts w:eastAsia="Times New Roman" w:cstheme="minorHAnsi"/>
          <w:color w:val="auto"/>
        </w:rPr>
        <w:t>ly</w:t>
      </w:r>
      <w:r w:rsidRPr="004C2B1B">
        <w:rPr>
          <w:rFonts w:eastAsia="Times New Roman" w:cstheme="minorHAnsi"/>
          <w:color w:val="auto"/>
          <w:spacing w:val="23"/>
        </w:rPr>
        <w:t xml:space="preserve"> </w:t>
      </w:r>
      <w:r w:rsidRPr="004C2B1B">
        <w:rPr>
          <w:rFonts w:eastAsia="Times New Roman" w:cstheme="minorHAnsi"/>
          <w:color w:val="auto"/>
        </w:rPr>
        <w:t>from</w:t>
      </w:r>
      <w:r w:rsidRPr="004C2B1B">
        <w:rPr>
          <w:rFonts w:eastAsia="Times New Roman" w:cstheme="minorHAnsi"/>
          <w:color w:val="auto"/>
          <w:spacing w:val="24"/>
        </w:rPr>
        <w:t xml:space="preserve"> </w:t>
      </w:r>
      <w:r w:rsidRPr="004C2B1B">
        <w:rPr>
          <w:rFonts w:eastAsia="Times New Roman" w:cstheme="minorHAnsi"/>
          <w:color w:val="auto"/>
        </w:rPr>
        <w:t>t</w:t>
      </w:r>
      <w:r w:rsidRPr="004C2B1B">
        <w:rPr>
          <w:rFonts w:eastAsia="Times New Roman" w:cstheme="minorHAnsi"/>
          <w:color w:val="auto"/>
          <w:spacing w:val="-1"/>
        </w:rPr>
        <w:t>h</w:t>
      </w:r>
      <w:r w:rsidRPr="004C2B1B">
        <w:rPr>
          <w:rFonts w:eastAsia="Times New Roman" w:cstheme="minorHAnsi"/>
          <w:color w:val="auto"/>
        </w:rPr>
        <w:t>e</w:t>
      </w:r>
      <w:r w:rsidRPr="004C2B1B">
        <w:rPr>
          <w:rFonts w:eastAsia="Times New Roman" w:cstheme="minorHAnsi"/>
          <w:color w:val="auto"/>
          <w:spacing w:val="24"/>
        </w:rPr>
        <w:t xml:space="preserve"> </w:t>
      </w:r>
      <w:r w:rsidRPr="004C2B1B">
        <w:rPr>
          <w:rFonts w:eastAsia="Times New Roman" w:cstheme="minorHAnsi"/>
          <w:color w:val="auto"/>
        </w:rPr>
        <w:t xml:space="preserve">former </w:t>
      </w:r>
      <w:r w:rsidR="00801F83">
        <w:rPr>
          <w:rFonts w:eastAsia="Times New Roman" w:cstheme="minorHAnsi"/>
          <w:color w:val="auto"/>
        </w:rPr>
        <w:t>college</w:t>
      </w:r>
      <w:r w:rsidRPr="004C2B1B">
        <w:rPr>
          <w:rFonts w:eastAsia="Times New Roman" w:cstheme="minorHAnsi"/>
          <w:color w:val="auto"/>
          <w:spacing w:val="12"/>
        </w:rPr>
        <w:t xml:space="preserve"> </w:t>
      </w:r>
      <w:r w:rsidRPr="004C2B1B">
        <w:rPr>
          <w:rFonts w:eastAsia="Times New Roman" w:cstheme="minorHAnsi"/>
          <w:b/>
          <w:bCs/>
          <w:color w:val="auto"/>
          <w:spacing w:val="-1"/>
        </w:rPr>
        <w:t>b</w:t>
      </w:r>
      <w:r w:rsidRPr="004C2B1B">
        <w:rPr>
          <w:rFonts w:eastAsia="Times New Roman" w:cstheme="minorHAnsi"/>
          <w:b/>
          <w:bCs/>
          <w:color w:val="auto"/>
        </w:rPr>
        <w:t>y</w:t>
      </w:r>
      <w:r w:rsidRPr="004C2B1B">
        <w:rPr>
          <w:rFonts w:eastAsia="Times New Roman" w:cstheme="minorHAnsi"/>
          <w:b/>
          <w:bCs/>
          <w:color w:val="auto"/>
          <w:spacing w:val="12"/>
        </w:rPr>
        <w:t xml:space="preserve"> </w:t>
      </w:r>
      <w:r w:rsidRPr="004C2B1B">
        <w:rPr>
          <w:rFonts w:eastAsia="Times New Roman" w:cstheme="minorHAnsi"/>
          <w:b/>
          <w:bCs/>
          <w:color w:val="auto"/>
        </w:rPr>
        <w:t>t</w:t>
      </w:r>
      <w:r w:rsidRPr="004C2B1B">
        <w:rPr>
          <w:rFonts w:eastAsia="Times New Roman" w:cstheme="minorHAnsi"/>
          <w:b/>
          <w:bCs/>
          <w:color w:val="auto"/>
          <w:spacing w:val="-1"/>
        </w:rPr>
        <w:t>h</w:t>
      </w:r>
      <w:r w:rsidRPr="004C2B1B">
        <w:rPr>
          <w:rFonts w:eastAsia="Times New Roman" w:cstheme="minorHAnsi"/>
          <w:b/>
          <w:bCs/>
          <w:color w:val="auto"/>
        </w:rPr>
        <w:t>e</w:t>
      </w:r>
      <w:r w:rsidRPr="004C2B1B">
        <w:rPr>
          <w:rFonts w:eastAsia="Times New Roman" w:cstheme="minorHAnsi"/>
          <w:b/>
          <w:bCs/>
          <w:color w:val="auto"/>
          <w:spacing w:val="12"/>
        </w:rPr>
        <w:t xml:space="preserve"> </w:t>
      </w:r>
      <w:r w:rsidRPr="004C2B1B">
        <w:rPr>
          <w:rFonts w:eastAsia="Times New Roman" w:cstheme="minorHAnsi"/>
          <w:b/>
          <w:bCs/>
          <w:color w:val="auto"/>
        </w:rPr>
        <w:t>e</w:t>
      </w:r>
      <w:r w:rsidRPr="004C2B1B">
        <w:rPr>
          <w:rFonts w:eastAsia="Times New Roman" w:cstheme="minorHAnsi"/>
          <w:b/>
          <w:bCs/>
          <w:color w:val="auto"/>
          <w:spacing w:val="-1"/>
        </w:rPr>
        <w:t>n</w:t>
      </w:r>
      <w:r w:rsidRPr="004C2B1B">
        <w:rPr>
          <w:rFonts w:eastAsia="Times New Roman" w:cstheme="minorHAnsi"/>
          <w:b/>
          <w:bCs/>
          <w:color w:val="auto"/>
        </w:rPr>
        <w:t>d</w:t>
      </w:r>
      <w:r w:rsidRPr="004C2B1B">
        <w:rPr>
          <w:rFonts w:eastAsia="Times New Roman" w:cstheme="minorHAnsi"/>
          <w:b/>
          <w:bCs/>
          <w:color w:val="auto"/>
          <w:spacing w:val="13"/>
        </w:rPr>
        <w:t xml:space="preserve"> </w:t>
      </w:r>
      <w:r w:rsidRPr="004C2B1B">
        <w:rPr>
          <w:rFonts w:eastAsia="Times New Roman" w:cstheme="minorHAnsi"/>
          <w:b/>
          <w:bCs/>
          <w:color w:val="auto"/>
        </w:rPr>
        <w:t>of</w:t>
      </w:r>
      <w:r w:rsidRPr="004C2B1B">
        <w:rPr>
          <w:rFonts w:eastAsia="Times New Roman" w:cstheme="minorHAnsi"/>
          <w:b/>
          <w:bCs/>
          <w:color w:val="auto"/>
          <w:spacing w:val="12"/>
        </w:rPr>
        <w:t xml:space="preserve"> </w:t>
      </w:r>
      <w:r w:rsidRPr="004C2B1B">
        <w:rPr>
          <w:rFonts w:eastAsia="Times New Roman" w:cstheme="minorHAnsi"/>
          <w:b/>
          <w:bCs/>
          <w:color w:val="auto"/>
        </w:rPr>
        <w:t>t</w:t>
      </w:r>
      <w:r w:rsidRPr="004C2B1B">
        <w:rPr>
          <w:rFonts w:eastAsia="Times New Roman" w:cstheme="minorHAnsi"/>
          <w:b/>
          <w:bCs/>
          <w:color w:val="auto"/>
          <w:spacing w:val="-1"/>
        </w:rPr>
        <w:t>h</w:t>
      </w:r>
      <w:r w:rsidRPr="004C2B1B">
        <w:rPr>
          <w:rFonts w:eastAsia="Times New Roman" w:cstheme="minorHAnsi"/>
          <w:b/>
          <w:bCs/>
          <w:color w:val="auto"/>
        </w:rPr>
        <w:t>e</w:t>
      </w:r>
      <w:r w:rsidRPr="004C2B1B">
        <w:rPr>
          <w:rFonts w:eastAsia="Times New Roman" w:cstheme="minorHAnsi"/>
          <w:b/>
          <w:bCs/>
          <w:color w:val="auto"/>
          <w:spacing w:val="12"/>
        </w:rPr>
        <w:t xml:space="preserve"> </w:t>
      </w:r>
      <w:r w:rsidRPr="004C2B1B">
        <w:rPr>
          <w:rFonts w:eastAsia="Times New Roman" w:cstheme="minorHAnsi"/>
          <w:b/>
          <w:bCs/>
          <w:color w:val="auto"/>
        </w:rPr>
        <w:t>st</w:t>
      </w:r>
      <w:r w:rsidRPr="004C2B1B">
        <w:rPr>
          <w:rFonts w:eastAsia="Times New Roman" w:cstheme="minorHAnsi"/>
          <w:b/>
          <w:bCs/>
          <w:color w:val="auto"/>
          <w:spacing w:val="-1"/>
        </w:rPr>
        <w:t>ud</w:t>
      </w:r>
      <w:r w:rsidRPr="004C2B1B">
        <w:rPr>
          <w:rFonts w:eastAsia="Times New Roman" w:cstheme="minorHAnsi"/>
          <w:b/>
          <w:bCs/>
          <w:color w:val="auto"/>
        </w:rPr>
        <w:t>e</w:t>
      </w:r>
      <w:r w:rsidRPr="004C2B1B">
        <w:rPr>
          <w:rFonts w:eastAsia="Times New Roman" w:cstheme="minorHAnsi"/>
          <w:b/>
          <w:bCs/>
          <w:color w:val="auto"/>
          <w:spacing w:val="-1"/>
        </w:rPr>
        <w:t>n</w:t>
      </w:r>
      <w:r w:rsidRPr="004C2B1B">
        <w:rPr>
          <w:rFonts w:eastAsia="Times New Roman" w:cstheme="minorHAnsi"/>
          <w:b/>
          <w:bCs/>
          <w:color w:val="auto"/>
        </w:rPr>
        <w:t>t’s</w:t>
      </w:r>
      <w:r w:rsidRPr="004C2B1B">
        <w:rPr>
          <w:rFonts w:eastAsia="Times New Roman" w:cstheme="minorHAnsi"/>
          <w:b/>
          <w:bCs/>
          <w:color w:val="auto"/>
          <w:spacing w:val="12"/>
        </w:rPr>
        <w:t xml:space="preserve"> </w:t>
      </w:r>
      <w:r w:rsidRPr="004C2B1B">
        <w:rPr>
          <w:rFonts w:eastAsia="Times New Roman" w:cstheme="minorHAnsi"/>
          <w:b/>
          <w:bCs/>
          <w:color w:val="auto"/>
        </w:rPr>
        <w:t>fir</w:t>
      </w:r>
      <w:r w:rsidRPr="004C2B1B">
        <w:rPr>
          <w:rFonts w:eastAsia="Times New Roman" w:cstheme="minorHAnsi"/>
          <w:b/>
          <w:bCs/>
          <w:color w:val="auto"/>
          <w:spacing w:val="-1"/>
        </w:rPr>
        <w:t>s</w:t>
      </w:r>
      <w:r w:rsidRPr="004C2B1B">
        <w:rPr>
          <w:rFonts w:eastAsia="Times New Roman" w:cstheme="minorHAnsi"/>
          <w:b/>
          <w:bCs/>
          <w:color w:val="auto"/>
        </w:rPr>
        <w:t>t</w:t>
      </w:r>
      <w:r w:rsidRPr="004C2B1B">
        <w:rPr>
          <w:rFonts w:eastAsia="Times New Roman" w:cstheme="minorHAnsi"/>
          <w:b/>
          <w:bCs/>
          <w:color w:val="auto"/>
          <w:spacing w:val="13"/>
        </w:rPr>
        <w:t xml:space="preserve"> </w:t>
      </w:r>
      <w:r w:rsidRPr="004C2B1B">
        <w:rPr>
          <w:rFonts w:eastAsia="Times New Roman" w:cstheme="minorHAnsi"/>
          <w:b/>
          <w:bCs/>
          <w:color w:val="auto"/>
          <w:spacing w:val="-1"/>
        </w:rPr>
        <w:t>s</w:t>
      </w:r>
      <w:r w:rsidRPr="004C2B1B">
        <w:rPr>
          <w:rFonts w:eastAsia="Times New Roman" w:cstheme="minorHAnsi"/>
          <w:b/>
          <w:bCs/>
          <w:color w:val="auto"/>
        </w:rPr>
        <w:t>eme</w:t>
      </w:r>
      <w:r w:rsidRPr="004C2B1B">
        <w:rPr>
          <w:rFonts w:eastAsia="Times New Roman" w:cstheme="minorHAnsi"/>
          <w:b/>
          <w:bCs/>
          <w:color w:val="auto"/>
          <w:spacing w:val="-1"/>
        </w:rPr>
        <w:t>s</w:t>
      </w:r>
      <w:r w:rsidRPr="004C2B1B">
        <w:rPr>
          <w:rFonts w:eastAsia="Times New Roman" w:cstheme="minorHAnsi"/>
          <w:b/>
          <w:bCs/>
          <w:color w:val="auto"/>
        </w:rPr>
        <w:t>ter/</w:t>
      </w:r>
      <w:r w:rsidRPr="004C2B1B">
        <w:rPr>
          <w:rFonts w:eastAsia="Times New Roman" w:cstheme="minorHAnsi"/>
          <w:b/>
          <w:bCs/>
          <w:color w:val="auto"/>
          <w:spacing w:val="-1"/>
        </w:rPr>
        <w:t>p</w:t>
      </w:r>
      <w:r w:rsidRPr="004C2B1B">
        <w:rPr>
          <w:rFonts w:eastAsia="Times New Roman" w:cstheme="minorHAnsi"/>
          <w:b/>
          <w:bCs/>
          <w:color w:val="auto"/>
        </w:rPr>
        <w:t>ay</w:t>
      </w:r>
      <w:r w:rsidRPr="004C2B1B">
        <w:rPr>
          <w:rFonts w:eastAsia="Times New Roman" w:cstheme="minorHAnsi"/>
          <w:b/>
          <w:bCs/>
          <w:color w:val="auto"/>
          <w:spacing w:val="12"/>
        </w:rPr>
        <w:t xml:space="preserve"> </w:t>
      </w:r>
      <w:r w:rsidRPr="004C2B1B">
        <w:rPr>
          <w:rFonts w:eastAsia="Times New Roman" w:cstheme="minorHAnsi"/>
          <w:b/>
          <w:bCs/>
          <w:color w:val="auto"/>
          <w:spacing w:val="-1"/>
        </w:rPr>
        <w:t>p</w:t>
      </w:r>
      <w:r w:rsidRPr="004C2B1B">
        <w:rPr>
          <w:rFonts w:eastAsia="Times New Roman" w:cstheme="minorHAnsi"/>
          <w:b/>
          <w:bCs/>
          <w:color w:val="auto"/>
        </w:rPr>
        <w:t>er</w:t>
      </w:r>
      <w:r w:rsidRPr="004C2B1B">
        <w:rPr>
          <w:rFonts w:eastAsia="Times New Roman" w:cstheme="minorHAnsi"/>
          <w:b/>
          <w:bCs/>
          <w:color w:val="auto"/>
          <w:spacing w:val="-1"/>
        </w:rPr>
        <w:t>i</w:t>
      </w:r>
      <w:r w:rsidRPr="004C2B1B">
        <w:rPr>
          <w:rFonts w:eastAsia="Times New Roman" w:cstheme="minorHAnsi"/>
          <w:b/>
          <w:bCs/>
          <w:color w:val="auto"/>
        </w:rPr>
        <w:t>od.</w:t>
      </w:r>
      <w:r w:rsidRPr="004C2B1B">
        <w:rPr>
          <w:rFonts w:eastAsia="Times New Roman" w:cstheme="minorHAnsi"/>
          <w:b/>
          <w:bCs/>
          <w:color w:val="auto"/>
          <w:spacing w:val="7"/>
        </w:rPr>
        <w:t xml:space="preserve"> </w:t>
      </w:r>
      <w:r w:rsidRPr="004C2B1B">
        <w:rPr>
          <w:rFonts w:eastAsia="Times New Roman" w:cstheme="minorHAnsi"/>
          <w:color w:val="auto"/>
        </w:rPr>
        <w:t>If</w:t>
      </w:r>
      <w:r w:rsidRPr="004C2B1B">
        <w:rPr>
          <w:rFonts w:eastAsia="Times New Roman" w:cstheme="minorHAnsi"/>
          <w:color w:val="auto"/>
          <w:spacing w:val="8"/>
        </w:rPr>
        <w:t xml:space="preserve"> </w:t>
      </w:r>
      <w:r w:rsidRPr="004C2B1B">
        <w:rPr>
          <w:rFonts w:eastAsia="Times New Roman" w:cstheme="minorHAnsi"/>
          <w:color w:val="auto"/>
        </w:rPr>
        <w:t>the</w:t>
      </w:r>
      <w:r w:rsidRPr="004C2B1B">
        <w:rPr>
          <w:rFonts w:eastAsia="Times New Roman" w:cstheme="minorHAnsi"/>
          <w:color w:val="auto"/>
          <w:spacing w:val="7"/>
        </w:rPr>
        <w:t xml:space="preserve"> </w:t>
      </w:r>
      <w:r w:rsidRPr="004C2B1B">
        <w:rPr>
          <w:rFonts w:eastAsia="Times New Roman" w:cstheme="minorHAnsi"/>
          <w:color w:val="auto"/>
        </w:rPr>
        <w:t>course</w:t>
      </w:r>
      <w:r w:rsidRPr="004C2B1B">
        <w:rPr>
          <w:rFonts w:eastAsia="Times New Roman" w:cstheme="minorHAnsi"/>
          <w:color w:val="auto"/>
          <w:spacing w:val="8"/>
        </w:rPr>
        <w:t xml:space="preserve"> </w:t>
      </w:r>
      <w:r w:rsidRPr="004C2B1B">
        <w:rPr>
          <w:rFonts w:eastAsia="Times New Roman" w:cstheme="minorHAnsi"/>
          <w:color w:val="auto"/>
        </w:rPr>
        <w:t>the</w:t>
      </w:r>
      <w:r w:rsidRPr="004C2B1B">
        <w:rPr>
          <w:rFonts w:eastAsia="Times New Roman" w:cstheme="minorHAnsi"/>
          <w:color w:val="auto"/>
          <w:spacing w:val="7"/>
        </w:rPr>
        <w:t xml:space="preserve"> </w:t>
      </w:r>
      <w:r w:rsidRPr="004C2B1B">
        <w:rPr>
          <w:rFonts w:eastAsia="Times New Roman" w:cstheme="minorHAnsi"/>
          <w:color w:val="auto"/>
        </w:rPr>
        <w:t>student</w:t>
      </w:r>
      <w:r w:rsidRPr="004C2B1B">
        <w:rPr>
          <w:rFonts w:eastAsia="Times New Roman" w:cstheme="minorHAnsi"/>
          <w:color w:val="auto"/>
          <w:spacing w:val="8"/>
        </w:rPr>
        <w:t xml:space="preserve"> </w:t>
      </w:r>
      <w:r w:rsidRPr="004C2B1B">
        <w:rPr>
          <w:rFonts w:eastAsia="Times New Roman" w:cstheme="minorHAnsi"/>
          <w:color w:val="auto"/>
        </w:rPr>
        <w:t>is</w:t>
      </w:r>
      <w:r w:rsidRPr="004C2B1B">
        <w:rPr>
          <w:rFonts w:eastAsia="Times New Roman" w:cstheme="minorHAnsi"/>
          <w:color w:val="auto"/>
          <w:spacing w:val="7"/>
        </w:rPr>
        <w:t xml:space="preserve"> </w:t>
      </w:r>
      <w:r w:rsidRPr="004C2B1B">
        <w:rPr>
          <w:rFonts w:eastAsia="Times New Roman" w:cstheme="minorHAnsi"/>
          <w:color w:val="auto"/>
        </w:rPr>
        <w:t>wi</w:t>
      </w:r>
      <w:r w:rsidRPr="004C2B1B">
        <w:rPr>
          <w:rFonts w:eastAsia="Times New Roman" w:cstheme="minorHAnsi"/>
          <w:color w:val="auto"/>
          <w:spacing w:val="-1"/>
        </w:rPr>
        <w:t>s</w:t>
      </w:r>
      <w:r w:rsidRPr="004C2B1B">
        <w:rPr>
          <w:rFonts w:eastAsia="Times New Roman" w:cstheme="minorHAnsi"/>
          <w:color w:val="auto"/>
        </w:rPr>
        <w:t>hing</w:t>
      </w:r>
      <w:r w:rsidRPr="004C2B1B">
        <w:rPr>
          <w:rFonts w:eastAsia="Times New Roman" w:cstheme="minorHAnsi"/>
          <w:color w:val="auto"/>
          <w:spacing w:val="8"/>
        </w:rPr>
        <w:t xml:space="preserve"> </w:t>
      </w:r>
      <w:r w:rsidRPr="004C2B1B">
        <w:rPr>
          <w:rFonts w:eastAsia="Times New Roman" w:cstheme="minorHAnsi"/>
          <w:color w:val="auto"/>
        </w:rPr>
        <w:t>to</w:t>
      </w:r>
      <w:r w:rsidRPr="004C2B1B">
        <w:rPr>
          <w:rFonts w:eastAsia="Times New Roman" w:cstheme="minorHAnsi"/>
          <w:color w:val="auto"/>
          <w:spacing w:val="7"/>
        </w:rPr>
        <w:t xml:space="preserve"> </w:t>
      </w:r>
      <w:r w:rsidRPr="004C2B1B">
        <w:rPr>
          <w:rFonts w:eastAsia="Times New Roman" w:cstheme="minorHAnsi"/>
          <w:color w:val="auto"/>
        </w:rPr>
        <w:t>tran</w:t>
      </w:r>
      <w:r w:rsidRPr="004C2B1B">
        <w:rPr>
          <w:rFonts w:eastAsia="Times New Roman" w:cstheme="minorHAnsi"/>
          <w:color w:val="auto"/>
          <w:spacing w:val="-1"/>
        </w:rPr>
        <w:t>s</w:t>
      </w:r>
      <w:r w:rsidRPr="004C2B1B">
        <w:rPr>
          <w:rFonts w:eastAsia="Times New Roman" w:cstheme="minorHAnsi"/>
          <w:color w:val="auto"/>
        </w:rPr>
        <w:t>fer</w:t>
      </w:r>
      <w:r w:rsidRPr="004C2B1B">
        <w:rPr>
          <w:rFonts w:eastAsia="Times New Roman" w:cstheme="minorHAnsi"/>
          <w:color w:val="auto"/>
          <w:spacing w:val="8"/>
        </w:rPr>
        <w:t xml:space="preserve"> </w:t>
      </w:r>
      <w:r w:rsidRPr="004C2B1B">
        <w:rPr>
          <w:rFonts w:eastAsia="Times New Roman" w:cstheme="minorHAnsi"/>
          <w:color w:val="auto"/>
        </w:rPr>
        <w:t>is</w:t>
      </w:r>
      <w:r w:rsidRPr="004C2B1B">
        <w:rPr>
          <w:rFonts w:eastAsia="Times New Roman" w:cstheme="minorHAnsi"/>
          <w:color w:val="auto"/>
          <w:spacing w:val="8"/>
        </w:rPr>
        <w:t xml:space="preserve"> </w:t>
      </w:r>
      <w:r w:rsidRPr="004C2B1B">
        <w:rPr>
          <w:rFonts w:eastAsia="Times New Roman" w:cstheme="minorHAnsi"/>
          <w:color w:val="auto"/>
        </w:rPr>
        <w:t>schedu</w:t>
      </w:r>
      <w:r w:rsidRPr="004C2B1B">
        <w:rPr>
          <w:rFonts w:eastAsia="Times New Roman" w:cstheme="minorHAnsi"/>
          <w:color w:val="auto"/>
          <w:spacing w:val="-1"/>
        </w:rPr>
        <w:t>l</w:t>
      </w:r>
      <w:r w:rsidRPr="004C2B1B">
        <w:rPr>
          <w:rFonts w:eastAsia="Times New Roman" w:cstheme="minorHAnsi"/>
          <w:color w:val="auto"/>
        </w:rPr>
        <w:t xml:space="preserve">ed </w:t>
      </w:r>
      <w:r w:rsidRPr="004C2B1B">
        <w:rPr>
          <w:rFonts w:eastAsia="Times New Roman" w:cstheme="minorHAnsi"/>
          <w:color w:val="auto"/>
          <w:spacing w:val="-1"/>
        </w:rPr>
        <w:t>w</w:t>
      </w:r>
      <w:r w:rsidRPr="004C2B1B">
        <w:rPr>
          <w:rFonts w:eastAsia="Times New Roman" w:cstheme="minorHAnsi"/>
          <w:color w:val="auto"/>
        </w:rPr>
        <w:t>ithin</w:t>
      </w:r>
      <w:r w:rsidRPr="004C2B1B">
        <w:rPr>
          <w:rFonts w:eastAsia="Times New Roman" w:cstheme="minorHAnsi"/>
          <w:color w:val="auto"/>
          <w:spacing w:val="22"/>
        </w:rPr>
        <w:t xml:space="preserve"> </w:t>
      </w:r>
      <w:r w:rsidRPr="004C2B1B">
        <w:rPr>
          <w:rFonts w:eastAsia="Times New Roman" w:cstheme="minorHAnsi"/>
          <w:color w:val="auto"/>
        </w:rPr>
        <w:t>the</w:t>
      </w:r>
      <w:r w:rsidRPr="004C2B1B">
        <w:rPr>
          <w:rFonts w:eastAsia="Times New Roman" w:cstheme="minorHAnsi"/>
          <w:color w:val="auto"/>
          <w:spacing w:val="23"/>
        </w:rPr>
        <w:t xml:space="preserve"> </w:t>
      </w:r>
      <w:r w:rsidRPr="004C2B1B">
        <w:rPr>
          <w:rFonts w:eastAsia="Times New Roman" w:cstheme="minorHAnsi"/>
          <w:color w:val="auto"/>
        </w:rPr>
        <w:t>fir</w:t>
      </w:r>
      <w:r w:rsidRPr="004C2B1B">
        <w:rPr>
          <w:rFonts w:eastAsia="Times New Roman" w:cstheme="minorHAnsi"/>
          <w:color w:val="auto"/>
          <w:spacing w:val="-1"/>
        </w:rPr>
        <w:t>s</w:t>
      </w:r>
      <w:r w:rsidRPr="004C2B1B">
        <w:rPr>
          <w:rFonts w:eastAsia="Times New Roman" w:cstheme="minorHAnsi"/>
          <w:color w:val="auto"/>
        </w:rPr>
        <w:t>t</w:t>
      </w:r>
      <w:r w:rsidRPr="004C2B1B">
        <w:rPr>
          <w:rFonts w:eastAsia="Times New Roman" w:cstheme="minorHAnsi"/>
          <w:color w:val="auto"/>
          <w:spacing w:val="22"/>
        </w:rPr>
        <w:t xml:space="preserve"> </w:t>
      </w:r>
      <w:r w:rsidRPr="004C2B1B">
        <w:rPr>
          <w:rFonts w:eastAsia="Times New Roman" w:cstheme="minorHAnsi"/>
          <w:color w:val="auto"/>
          <w:spacing w:val="-1"/>
        </w:rPr>
        <w:t>s</w:t>
      </w:r>
      <w:r w:rsidRPr="004C2B1B">
        <w:rPr>
          <w:rFonts w:eastAsia="Times New Roman" w:cstheme="minorHAnsi"/>
          <w:color w:val="auto"/>
        </w:rPr>
        <w:t>eme</w:t>
      </w:r>
      <w:r w:rsidRPr="004C2B1B">
        <w:rPr>
          <w:rFonts w:eastAsia="Times New Roman" w:cstheme="minorHAnsi"/>
          <w:color w:val="auto"/>
          <w:spacing w:val="-1"/>
        </w:rPr>
        <w:t>s</w:t>
      </w:r>
      <w:r w:rsidRPr="004C2B1B">
        <w:rPr>
          <w:rFonts w:eastAsia="Times New Roman" w:cstheme="minorHAnsi"/>
          <w:color w:val="auto"/>
        </w:rPr>
        <w:t>ter/pay</w:t>
      </w:r>
      <w:r w:rsidRPr="004C2B1B">
        <w:rPr>
          <w:rFonts w:eastAsia="Times New Roman" w:cstheme="minorHAnsi"/>
          <w:color w:val="auto"/>
          <w:spacing w:val="23"/>
        </w:rPr>
        <w:t xml:space="preserve"> </w:t>
      </w:r>
      <w:r w:rsidRPr="004C2B1B">
        <w:rPr>
          <w:rFonts w:eastAsia="Times New Roman" w:cstheme="minorHAnsi"/>
          <w:color w:val="auto"/>
        </w:rPr>
        <w:t>period,</w:t>
      </w:r>
      <w:r w:rsidRPr="004C2B1B">
        <w:rPr>
          <w:rFonts w:eastAsia="Times New Roman" w:cstheme="minorHAnsi"/>
          <w:color w:val="auto"/>
          <w:spacing w:val="22"/>
        </w:rPr>
        <w:t xml:space="preserve"> </w:t>
      </w:r>
      <w:r w:rsidRPr="004C2B1B">
        <w:rPr>
          <w:rFonts w:eastAsia="Times New Roman" w:cstheme="minorHAnsi"/>
          <w:color w:val="auto"/>
        </w:rPr>
        <w:t>the</w:t>
      </w:r>
      <w:r w:rsidRPr="004C2B1B">
        <w:rPr>
          <w:rFonts w:eastAsia="Times New Roman" w:cstheme="minorHAnsi"/>
          <w:color w:val="auto"/>
          <w:spacing w:val="23"/>
        </w:rPr>
        <w:t xml:space="preserve"> </w:t>
      </w:r>
      <w:r w:rsidRPr="004C2B1B">
        <w:rPr>
          <w:rFonts w:eastAsia="Times New Roman" w:cstheme="minorHAnsi"/>
          <w:color w:val="auto"/>
          <w:spacing w:val="-1"/>
        </w:rPr>
        <w:t>s</w:t>
      </w:r>
      <w:r w:rsidRPr="004C2B1B">
        <w:rPr>
          <w:rFonts w:eastAsia="Times New Roman" w:cstheme="minorHAnsi"/>
          <w:color w:val="auto"/>
        </w:rPr>
        <w:t>tudent</w:t>
      </w:r>
      <w:r w:rsidRPr="004C2B1B">
        <w:rPr>
          <w:rFonts w:eastAsia="Times New Roman" w:cstheme="minorHAnsi"/>
          <w:color w:val="auto"/>
          <w:spacing w:val="22"/>
        </w:rPr>
        <w:t xml:space="preserve"> </w:t>
      </w:r>
      <w:r w:rsidRPr="004C2B1B">
        <w:rPr>
          <w:rFonts w:eastAsia="Times New Roman" w:cstheme="minorHAnsi"/>
          <w:color w:val="auto"/>
        </w:rPr>
        <w:t>mu</w:t>
      </w:r>
      <w:r w:rsidRPr="004C2B1B">
        <w:rPr>
          <w:rFonts w:eastAsia="Times New Roman" w:cstheme="minorHAnsi"/>
          <w:color w:val="auto"/>
          <w:spacing w:val="-1"/>
        </w:rPr>
        <w:t>s</w:t>
      </w:r>
      <w:r w:rsidRPr="004C2B1B">
        <w:rPr>
          <w:rFonts w:eastAsia="Times New Roman" w:cstheme="minorHAnsi"/>
          <w:color w:val="auto"/>
        </w:rPr>
        <w:t>t</w:t>
      </w:r>
      <w:r w:rsidRPr="004C2B1B">
        <w:rPr>
          <w:rFonts w:eastAsia="Times New Roman" w:cstheme="minorHAnsi"/>
          <w:color w:val="auto"/>
          <w:spacing w:val="23"/>
        </w:rPr>
        <w:t xml:space="preserve"> </w:t>
      </w:r>
      <w:r w:rsidRPr="004C2B1B">
        <w:rPr>
          <w:rFonts w:eastAsia="Times New Roman" w:cstheme="minorHAnsi"/>
          <w:color w:val="auto"/>
        </w:rPr>
        <w:t>provide</w:t>
      </w:r>
      <w:r w:rsidRPr="004C2B1B">
        <w:rPr>
          <w:rFonts w:eastAsia="Times New Roman" w:cstheme="minorHAnsi"/>
          <w:color w:val="auto"/>
          <w:w w:val="99"/>
        </w:rPr>
        <w:t xml:space="preserve"> </w:t>
      </w:r>
      <w:r w:rsidRPr="004C2B1B">
        <w:rPr>
          <w:rFonts w:eastAsia="Times New Roman" w:cstheme="minorHAnsi"/>
          <w:color w:val="auto"/>
        </w:rPr>
        <w:t>the</w:t>
      </w:r>
      <w:r w:rsidRPr="004C2B1B">
        <w:rPr>
          <w:rFonts w:eastAsia="Times New Roman" w:cstheme="minorHAnsi"/>
          <w:color w:val="auto"/>
          <w:spacing w:val="-11"/>
        </w:rPr>
        <w:t xml:space="preserve"> </w:t>
      </w:r>
      <w:r w:rsidRPr="004C2B1B">
        <w:rPr>
          <w:rFonts w:eastAsia="Times New Roman" w:cstheme="minorHAnsi"/>
          <w:color w:val="auto"/>
        </w:rPr>
        <w:t>o</w:t>
      </w:r>
      <w:r w:rsidRPr="004C2B1B">
        <w:rPr>
          <w:rFonts w:eastAsia="Times New Roman" w:cstheme="minorHAnsi"/>
          <w:color w:val="auto"/>
          <w:spacing w:val="-4"/>
        </w:rPr>
        <w:t>f</w:t>
      </w:r>
      <w:r w:rsidRPr="004C2B1B">
        <w:rPr>
          <w:rFonts w:eastAsia="Times New Roman" w:cstheme="minorHAnsi"/>
          <w:color w:val="auto"/>
        </w:rPr>
        <w:t>fi</w:t>
      </w:r>
      <w:r w:rsidRPr="004C2B1B">
        <w:rPr>
          <w:rFonts w:eastAsia="Times New Roman" w:cstheme="minorHAnsi"/>
          <w:color w:val="auto"/>
          <w:spacing w:val="-1"/>
        </w:rPr>
        <w:t>c</w:t>
      </w:r>
      <w:r w:rsidRPr="004C2B1B">
        <w:rPr>
          <w:rFonts w:eastAsia="Times New Roman" w:cstheme="minorHAnsi"/>
          <w:color w:val="auto"/>
        </w:rPr>
        <w:t>i</w:t>
      </w:r>
      <w:r w:rsidRPr="004C2B1B">
        <w:rPr>
          <w:rFonts w:eastAsia="Times New Roman" w:cstheme="minorHAnsi"/>
          <w:color w:val="auto"/>
          <w:spacing w:val="-1"/>
        </w:rPr>
        <w:t>a</w:t>
      </w:r>
      <w:r w:rsidRPr="004C2B1B">
        <w:rPr>
          <w:rFonts w:eastAsia="Times New Roman" w:cstheme="minorHAnsi"/>
          <w:color w:val="auto"/>
        </w:rPr>
        <w:t>l</w:t>
      </w:r>
      <w:r w:rsidRPr="004C2B1B">
        <w:rPr>
          <w:rFonts w:eastAsia="Times New Roman" w:cstheme="minorHAnsi"/>
          <w:color w:val="auto"/>
          <w:spacing w:val="-10"/>
        </w:rPr>
        <w:t xml:space="preserve"> </w:t>
      </w:r>
      <w:r w:rsidRPr="004C2B1B">
        <w:rPr>
          <w:rFonts w:eastAsia="Times New Roman" w:cstheme="minorHAnsi"/>
          <w:color w:val="auto"/>
        </w:rPr>
        <w:t>tran</w:t>
      </w:r>
      <w:r w:rsidRPr="004C2B1B">
        <w:rPr>
          <w:rFonts w:eastAsia="Times New Roman" w:cstheme="minorHAnsi"/>
          <w:color w:val="auto"/>
          <w:spacing w:val="-1"/>
        </w:rPr>
        <w:t>s</w:t>
      </w:r>
      <w:r w:rsidRPr="004C2B1B">
        <w:rPr>
          <w:rFonts w:eastAsia="Times New Roman" w:cstheme="minorHAnsi"/>
          <w:color w:val="auto"/>
        </w:rPr>
        <w:t>cript</w:t>
      </w:r>
      <w:r w:rsidRPr="004C2B1B">
        <w:rPr>
          <w:rFonts w:eastAsia="Times New Roman" w:cstheme="minorHAnsi"/>
          <w:color w:val="auto"/>
          <w:spacing w:val="-10"/>
        </w:rPr>
        <w:t xml:space="preserve"> </w:t>
      </w:r>
      <w:r w:rsidRPr="004C2B1B">
        <w:rPr>
          <w:rFonts w:eastAsia="Times New Roman" w:cstheme="minorHAnsi"/>
          <w:color w:val="auto"/>
        </w:rPr>
        <w:t>before</w:t>
      </w:r>
      <w:r w:rsidRPr="004C2B1B">
        <w:rPr>
          <w:rFonts w:eastAsia="Times New Roman" w:cstheme="minorHAnsi"/>
          <w:color w:val="auto"/>
          <w:spacing w:val="-11"/>
        </w:rPr>
        <w:t xml:space="preserve"> </w:t>
      </w:r>
      <w:r w:rsidRPr="004C2B1B">
        <w:rPr>
          <w:rFonts w:eastAsia="Times New Roman" w:cstheme="minorHAnsi"/>
          <w:color w:val="auto"/>
        </w:rPr>
        <w:t>the</w:t>
      </w:r>
      <w:r w:rsidRPr="004C2B1B">
        <w:rPr>
          <w:rFonts w:eastAsia="Times New Roman" w:cstheme="minorHAnsi"/>
          <w:color w:val="auto"/>
          <w:spacing w:val="-10"/>
        </w:rPr>
        <w:t xml:space="preserve"> </w:t>
      </w:r>
      <w:r w:rsidRPr="004C2B1B">
        <w:rPr>
          <w:rFonts w:eastAsia="Times New Roman" w:cstheme="minorHAnsi"/>
          <w:color w:val="auto"/>
          <w:spacing w:val="-1"/>
        </w:rPr>
        <w:t>s</w:t>
      </w:r>
      <w:r w:rsidRPr="004C2B1B">
        <w:rPr>
          <w:rFonts w:eastAsia="Times New Roman" w:cstheme="minorHAnsi"/>
          <w:color w:val="auto"/>
        </w:rPr>
        <w:t>tart</w:t>
      </w:r>
      <w:r w:rsidRPr="004C2B1B">
        <w:rPr>
          <w:rFonts w:eastAsia="Times New Roman" w:cstheme="minorHAnsi"/>
          <w:color w:val="auto"/>
          <w:spacing w:val="-10"/>
        </w:rPr>
        <w:t xml:space="preserve"> </w:t>
      </w:r>
      <w:r w:rsidRPr="004C2B1B">
        <w:rPr>
          <w:rFonts w:eastAsia="Times New Roman" w:cstheme="minorHAnsi"/>
          <w:color w:val="auto"/>
        </w:rPr>
        <w:t>of</w:t>
      </w:r>
      <w:r w:rsidRPr="004C2B1B">
        <w:rPr>
          <w:rFonts w:eastAsia="Times New Roman" w:cstheme="minorHAnsi"/>
          <w:color w:val="auto"/>
          <w:spacing w:val="-11"/>
        </w:rPr>
        <w:t xml:space="preserve"> </w:t>
      </w:r>
      <w:r w:rsidRPr="004C2B1B">
        <w:rPr>
          <w:rFonts w:eastAsia="Times New Roman" w:cstheme="minorHAnsi"/>
          <w:color w:val="auto"/>
        </w:rPr>
        <w:t>the</w:t>
      </w:r>
      <w:r w:rsidRPr="004C2B1B">
        <w:rPr>
          <w:rFonts w:eastAsia="Times New Roman" w:cstheme="minorHAnsi"/>
          <w:color w:val="auto"/>
          <w:spacing w:val="-10"/>
        </w:rPr>
        <w:t xml:space="preserve"> </w:t>
      </w:r>
      <w:r w:rsidRPr="004C2B1B">
        <w:rPr>
          <w:rFonts w:eastAsia="Times New Roman" w:cstheme="minorHAnsi"/>
          <w:color w:val="auto"/>
          <w:spacing w:val="-1"/>
        </w:rPr>
        <w:t>s</w:t>
      </w:r>
      <w:r w:rsidRPr="004C2B1B">
        <w:rPr>
          <w:rFonts w:eastAsia="Times New Roman" w:cstheme="minorHAnsi"/>
          <w:color w:val="auto"/>
        </w:rPr>
        <w:t>chedu</w:t>
      </w:r>
      <w:r w:rsidRPr="004C2B1B">
        <w:rPr>
          <w:rFonts w:eastAsia="Times New Roman" w:cstheme="minorHAnsi"/>
          <w:color w:val="auto"/>
          <w:spacing w:val="-1"/>
        </w:rPr>
        <w:t>l</w:t>
      </w:r>
      <w:r w:rsidRPr="004C2B1B">
        <w:rPr>
          <w:rFonts w:eastAsia="Times New Roman" w:cstheme="minorHAnsi"/>
          <w:color w:val="auto"/>
        </w:rPr>
        <w:t>ed</w:t>
      </w:r>
      <w:r w:rsidRPr="004C2B1B">
        <w:rPr>
          <w:rFonts w:eastAsia="Times New Roman" w:cstheme="minorHAnsi"/>
          <w:color w:val="auto"/>
          <w:spacing w:val="-10"/>
        </w:rPr>
        <w:t xml:space="preserve"> </w:t>
      </w:r>
      <w:r w:rsidRPr="004C2B1B">
        <w:rPr>
          <w:rFonts w:eastAsia="Times New Roman" w:cstheme="minorHAnsi"/>
          <w:color w:val="auto"/>
        </w:rPr>
        <w:t>c</w:t>
      </w:r>
      <w:r w:rsidRPr="004C2B1B">
        <w:rPr>
          <w:rFonts w:eastAsia="Times New Roman" w:cstheme="minorHAnsi"/>
          <w:color w:val="auto"/>
          <w:spacing w:val="-1"/>
        </w:rPr>
        <w:t>l</w:t>
      </w:r>
      <w:r w:rsidRPr="004C2B1B">
        <w:rPr>
          <w:rFonts w:eastAsia="Times New Roman" w:cstheme="minorHAnsi"/>
          <w:color w:val="auto"/>
        </w:rPr>
        <w:t>a</w:t>
      </w:r>
      <w:r w:rsidRPr="004C2B1B">
        <w:rPr>
          <w:rFonts w:eastAsia="Times New Roman" w:cstheme="minorHAnsi"/>
          <w:color w:val="auto"/>
          <w:spacing w:val="-1"/>
        </w:rPr>
        <w:t>s</w:t>
      </w:r>
      <w:r w:rsidRPr="004C2B1B">
        <w:rPr>
          <w:rFonts w:eastAsia="Times New Roman" w:cstheme="minorHAnsi"/>
          <w:color w:val="auto"/>
        </w:rPr>
        <w:t>s</w:t>
      </w:r>
      <w:r w:rsidRPr="004C2B1B">
        <w:rPr>
          <w:rFonts w:eastAsia="Times New Roman" w:cstheme="minorHAnsi"/>
          <w:color w:val="auto"/>
          <w:spacing w:val="-11"/>
        </w:rPr>
        <w:t xml:space="preserve"> </w:t>
      </w:r>
      <w:r w:rsidRPr="004C2B1B">
        <w:rPr>
          <w:rFonts w:eastAsia="Times New Roman" w:cstheme="minorHAnsi"/>
          <w:color w:val="auto"/>
        </w:rPr>
        <w:t xml:space="preserve">date. </w:t>
      </w:r>
      <w:r w:rsidRPr="004C2B1B">
        <w:rPr>
          <w:rFonts w:eastAsia="Times New Roman" w:cstheme="minorHAnsi"/>
          <w:b/>
          <w:bCs/>
          <w:color w:val="auto"/>
          <w:spacing w:val="-1"/>
        </w:rPr>
        <w:t>I</w:t>
      </w:r>
      <w:r w:rsidRPr="004C2B1B">
        <w:rPr>
          <w:rFonts w:eastAsia="Times New Roman" w:cstheme="minorHAnsi"/>
          <w:b/>
          <w:bCs/>
          <w:color w:val="auto"/>
        </w:rPr>
        <w:t>f</w:t>
      </w:r>
      <w:r w:rsidRPr="004C2B1B">
        <w:rPr>
          <w:rFonts w:eastAsia="Times New Roman" w:cstheme="minorHAnsi"/>
          <w:b/>
          <w:bCs/>
          <w:color w:val="auto"/>
          <w:spacing w:val="26"/>
        </w:rPr>
        <w:t xml:space="preserve"> </w:t>
      </w:r>
      <w:r w:rsidRPr="004C2B1B">
        <w:rPr>
          <w:rFonts w:eastAsia="Times New Roman" w:cstheme="minorHAnsi"/>
          <w:b/>
          <w:bCs/>
          <w:color w:val="auto"/>
        </w:rPr>
        <w:t>t</w:t>
      </w:r>
      <w:r w:rsidRPr="004C2B1B">
        <w:rPr>
          <w:rFonts w:eastAsia="Times New Roman" w:cstheme="minorHAnsi"/>
          <w:b/>
          <w:bCs/>
          <w:color w:val="auto"/>
          <w:spacing w:val="-1"/>
        </w:rPr>
        <w:t>h</w:t>
      </w:r>
      <w:r w:rsidRPr="004C2B1B">
        <w:rPr>
          <w:rFonts w:eastAsia="Times New Roman" w:cstheme="minorHAnsi"/>
          <w:b/>
          <w:bCs/>
          <w:color w:val="auto"/>
        </w:rPr>
        <w:t>e</w:t>
      </w:r>
      <w:r w:rsidRPr="004C2B1B">
        <w:rPr>
          <w:rFonts w:eastAsia="Times New Roman" w:cstheme="minorHAnsi"/>
          <w:b/>
          <w:bCs/>
          <w:color w:val="auto"/>
          <w:spacing w:val="27"/>
        </w:rPr>
        <w:t xml:space="preserve"> </w:t>
      </w:r>
      <w:r w:rsidRPr="004C2B1B">
        <w:rPr>
          <w:rFonts w:eastAsia="Times New Roman" w:cstheme="minorHAnsi"/>
          <w:b/>
          <w:bCs/>
          <w:color w:val="auto"/>
        </w:rPr>
        <w:t>offic</w:t>
      </w:r>
      <w:r w:rsidRPr="004C2B1B">
        <w:rPr>
          <w:rFonts w:eastAsia="Times New Roman" w:cstheme="minorHAnsi"/>
          <w:b/>
          <w:bCs/>
          <w:color w:val="auto"/>
          <w:spacing w:val="-1"/>
        </w:rPr>
        <w:t>i</w:t>
      </w:r>
      <w:r w:rsidRPr="004C2B1B">
        <w:rPr>
          <w:rFonts w:eastAsia="Times New Roman" w:cstheme="minorHAnsi"/>
          <w:b/>
          <w:bCs/>
          <w:color w:val="auto"/>
        </w:rPr>
        <w:t>al</w:t>
      </w:r>
      <w:r w:rsidRPr="004C2B1B">
        <w:rPr>
          <w:rFonts w:eastAsia="Times New Roman" w:cstheme="minorHAnsi"/>
          <w:b/>
          <w:bCs/>
          <w:color w:val="auto"/>
          <w:spacing w:val="27"/>
        </w:rPr>
        <w:t xml:space="preserve"> </w:t>
      </w:r>
      <w:r w:rsidRPr="004C2B1B">
        <w:rPr>
          <w:rFonts w:eastAsia="Times New Roman" w:cstheme="minorHAnsi"/>
          <w:b/>
          <w:bCs/>
          <w:color w:val="auto"/>
        </w:rPr>
        <w:t>tra</w:t>
      </w:r>
      <w:r w:rsidRPr="004C2B1B">
        <w:rPr>
          <w:rFonts w:eastAsia="Times New Roman" w:cstheme="minorHAnsi"/>
          <w:b/>
          <w:bCs/>
          <w:color w:val="auto"/>
          <w:spacing w:val="-1"/>
        </w:rPr>
        <w:t>n</w:t>
      </w:r>
      <w:r w:rsidRPr="004C2B1B">
        <w:rPr>
          <w:rFonts w:eastAsia="Times New Roman" w:cstheme="minorHAnsi"/>
          <w:b/>
          <w:bCs/>
          <w:color w:val="auto"/>
        </w:rPr>
        <w:t>scri</w:t>
      </w:r>
      <w:r w:rsidRPr="004C2B1B">
        <w:rPr>
          <w:rFonts w:eastAsia="Times New Roman" w:cstheme="minorHAnsi"/>
          <w:b/>
          <w:bCs/>
          <w:color w:val="auto"/>
          <w:spacing w:val="-1"/>
        </w:rPr>
        <w:t>p</w:t>
      </w:r>
      <w:r w:rsidRPr="004C2B1B">
        <w:rPr>
          <w:rFonts w:eastAsia="Times New Roman" w:cstheme="minorHAnsi"/>
          <w:b/>
          <w:bCs/>
          <w:color w:val="auto"/>
        </w:rPr>
        <w:t>t</w:t>
      </w:r>
      <w:r w:rsidRPr="004C2B1B">
        <w:rPr>
          <w:rFonts w:eastAsia="Times New Roman" w:cstheme="minorHAnsi"/>
          <w:b/>
          <w:bCs/>
          <w:color w:val="auto"/>
          <w:spacing w:val="26"/>
        </w:rPr>
        <w:t xml:space="preserve"> </w:t>
      </w:r>
      <w:r w:rsidRPr="004C2B1B">
        <w:rPr>
          <w:rFonts w:eastAsia="Times New Roman" w:cstheme="minorHAnsi"/>
          <w:b/>
          <w:bCs/>
          <w:color w:val="auto"/>
        </w:rPr>
        <w:t>is</w:t>
      </w:r>
      <w:r w:rsidRPr="004C2B1B">
        <w:rPr>
          <w:rFonts w:eastAsia="Times New Roman" w:cstheme="minorHAnsi"/>
          <w:b/>
          <w:bCs/>
          <w:color w:val="auto"/>
          <w:spacing w:val="27"/>
        </w:rPr>
        <w:t xml:space="preserve"> </w:t>
      </w:r>
      <w:r w:rsidRPr="004C2B1B">
        <w:rPr>
          <w:rFonts w:eastAsia="Times New Roman" w:cstheme="minorHAnsi"/>
          <w:b/>
          <w:bCs/>
          <w:color w:val="auto"/>
          <w:spacing w:val="-1"/>
        </w:rPr>
        <w:t>n</w:t>
      </w:r>
      <w:r w:rsidRPr="004C2B1B">
        <w:rPr>
          <w:rFonts w:eastAsia="Times New Roman" w:cstheme="minorHAnsi"/>
          <w:b/>
          <w:bCs/>
          <w:color w:val="auto"/>
        </w:rPr>
        <w:t>ot</w:t>
      </w:r>
      <w:r w:rsidRPr="004C2B1B">
        <w:rPr>
          <w:rFonts w:eastAsia="Times New Roman" w:cstheme="minorHAnsi"/>
          <w:b/>
          <w:bCs/>
          <w:color w:val="auto"/>
          <w:spacing w:val="27"/>
        </w:rPr>
        <w:t xml:space="preserve"> </w:t>
      </w:r>
      <w:r w:rsidRPr="004C2B1B">
        <w:rPr>
          <w:rFonts w:eastAsia="Times New Roman" w:cstheme="minorHAnsi"/>
          <w:b/>
          <w:bCs/>
          <w:color w:val="auto"/>
          <w:spacing w:val="-1"/>
        </w:rPr>
        <w:t>p</w:t>
      </w:r>
      <w:r w:rsidRPr="004C2B1B">
        <w:rPr>
          <w:rFonts w:eastAsia="Times New Roman" w:cstheme="minorHAnsi"/>
          <w:b/>
          <w:bCs/>
          <w:color w:val="auto"/>
        </w:rPr>
        <w:t>rovi</w:t>
      </w:r>
      <w:r w:rsidRPr="004C2B1B">
        <w:rPr>
          <w:rFonts w:eastAsia="Times New Roman" w:cstheme="minorHAnsi"/>
          <w:b/>
          <w:bCs/>
          <w:color w:val="auto"/>
          <w:spacing w:val="-1"/>
        </w:rPr>
        <w:t>d</w:t>
      </w:r>
      <w:r w:rsidRPr="004C2B1B">
        <w:rPr>
          <w:rFonts w:eastAsia="Times New Roman" w:cstheme="minorHAnsi"/>
          <w:b/>
          <w:bCs/>
          <w:color w:val="auto"/>
        </w:rPr>
        <w:t>e</w:t>
      </w:r>
      <w:r w:rsidRPr="004C2B1B">
        <w:rPr>
          <w:rFonts w:eastAsia="Times New Roman" w:cstheme="minorHAnsi"/>
          <w:b/>
          <w:bCs/>
          <w:color w:val="auto"/>
          <w:spacing w:val="-1"/>
        </w:rPr>
        <w:t>d</w:t>
      </w:r>
      <w:r w:rsidRPr="004C2B1B">
        <w:rPr>
          <w:rFonts w:eastAsia="Times New Roman" w:cstheme="minorHAnsi"/>
          <w:b/>
          <w:bCs/>
          <w:color w:val="auto"/>
        </w:rPr>
        <w:t>,</w:t>
      </w:r>
      <w:r w:rsidRPr="004C2B1B">
        <w:rPr>
          <w:rFonts w:eastAsia="Times New Roman" w:cstheme="minorHAnsi"/>
          <w:b/>
          <w:bCs/>
          <w:color w:val="auto"/>
          <w:spacing w:val="26"/>
        </w:rPr>
        <w:t xml:space="preserve"> </w:t>
      </w:r>
      <w:r w:rsidRPr="004C2B1B">
        <w:rPr>
          <w:rFonts w:eastAsia="Times New Roman" w:cstheme="minorHAnsi"/>
          <w:b/>
          <w:bCs/>
          <w:color w:val="auto"/>
        </w:rPr>
        <w:t>t</w:t>
      </w:r>
      <w:r w:rsidRPr="004C2B1B">
        <w:rPr>
          <w:rFonts w:eastAsia="Times New Roman" w:cstheme="minorHAnsi"/>
          <w:b/>
          <w:bCs/>
          <w:color w:val="auto"/>
          <w:spacing w:val="-1"/>
        </w:rPr>
        <w:t>h</w:t>
      </w:r>
      <w:r w:rsidRPr="004C2B1B">
        <w:rPr>
          <w:rFonts w:eastAsia="Times New Roman" w:cstheme="minorHAnsi"/>
          <w:b/>
          <w:bCs/>
          <w:color w:val="auto"/>
        </w:rPr>
        <w:t>e</w:t>
      </w:r>
      <w:r w:rsidRPr="004C2B1B">
        <w:rPr>
          <w:rFonts w:eastAsia="Times New Roman" w:cstheme="minorHAnsi"/>
          <w:b/>
          <w:bCs/>
          <w:color w:val="auto"/>
          <w:spacing w:val="27"/>
        </w:rPr>
        <w:t xml:space="preserve"> </w:t>
      </w:r>
      <w:r w:rsidRPr="004C2B1B">
        <w:rPr>
          <w:rFonts w:eastAsia="Times New Roman" w:cstheme="minorHAnsi"/>
          <w:b/>
          <w:bCs/>
          <w:color w:val="auto"/>
        </w:rPr>
        <w:t>st</w:t>
      </w:r>
      <w:r w:rsidRPr="004C2B1B">
        <w:rPr>
          <w:rFonts w:eastAsia="Times New Roman" w:cstheme="minorHAnsi"/>
          <w:b/>
          <w:bCs/>
          <w:color w:val="auto"/>
          <w:spacing w:val="-1"/>
        </w:rPr>
        <w:t>ud</w:t>
      </w:r>
      <w:r w:rsidRPr="004C2B1B">
        <w:rPr>
          <w:rFonts w:eastAsia="Times New Roman" w:cstheme="minorHAnsi"/>
          <w:b/>
          <w:bCs/>
          <w:color w:val="auto"/>
        </w:rPr>
        <w:t>e</w:t>
      </w:r>
      <w:r w:rsidRPr="004C2B1B">
        <w:rPr>
          <w:rFonts w:eastAsia="Times New Roman" w:cstheme="minorHAnsi"/>
          <w:b/>
          <w:bCs/>
          <w:color w:val="auto"/>
          <w:spacing w:val="-1"/>
        </w:rPr>
        <w:t>n</w:t>
      </w:r>
      <w:r w:rsidRPr="004C2B1B">
        <w:rPr>
          <w:rFonts w:eastAsia="Times New Roman" w:cstheme="minorHAnsi"/>
          <w:b/>
          <w:bCs/>
          <w:color w:val="auto"/>
        </w:rPr>
        <w:t>t</w:t>
      </w:r>
      <w:r w:rsidRPr="004C2B1B">
        <w:rPr>
          <w:rFonts w:eastAsia="Times New Roman" w:cstheme="minorHAnsi"/>
          <w:b/>
          <w:bCs/>
          <w:color w:val="auto"/>
          <w:spacing w:val="27"/>
        </w:rPr>
        <w:t xml:space="preserve"> </w:t>
      </w:r>
      <w:r w:rsidRPr="004C2B1B">
        <w:rPr>
          <w:rFonts w:eastAsia="Times New Roman" w:cstheme="minorHAnsi"/>
          <w:b/>
          <w:bCs/>
          <w:color w:val="auto"/>
        </w:rPr>
        <w:t>m</w:t>
      </w:r>
      <w:r w:rsidRPr="004C2B1B">
        <w:rPr>
          <w:rFonts w:eastAsia="Times New Roman" w:cstheme="minorHAnsi"/>
          <w:b/>
          <w:bCs/>
          <w:color w:val="auto"/>
          <w:spacing w:val="-1"/>
        </w:rPr>
        <w:t>us</w:t>
      </w:r>
      <w:r w:rsidRPr="004C2B1B">
        <w:rPr>
          <w:rFonts w:eastAsia="Times New Roman" w:cstheme="minorHAnsi"/>
          <w:b/>
          <w:bCs/>
          <w:color w:val="auto"/>
        </w:rPr>
        <w:t>t take</w:t>
      </w:r>
      <w:r w:rsidRPr="004C2B1B">
        <w:rPr>
          <w:rFonts w:eastAsia="Times New Roman" w:cstheme="minorHAnsi"/>
          <w:b/>
          <w:bCs/>
          <w:color w:val="auto"/>
          <w:spacing w:val="19"/>
        </w:rPr>
        <w:t xml:space="preserve"> </w:t>
      </w:r>
      <w:r w:rsidRPr="004C2B1B">
        <w:rPr>
          <w:rFonts w:eastAsia="Times New Roman" w:cstheme="minorHAnsi"/>
          <w:b/>
          <w:bCs/>
          <w:color w:val="auto"/>
        </w:rPr>
        <w:t>the</w:t>
      </w:r>
      <w:r w:rsidRPr="004C2B1B">
        <w:rPr>
          <w:rFonts w:eastAsia="Times New Roman" w:cstheme="minorHAnsi"/>
          <w:b/>
          <w:bCs/>
          <w:color w:val="auto"/>
          <w:spacing w:val="19"/>
        </w:rPr>
        <w:t xml:space="preserve"> </w:t>
      </w:r>
      <w:r w:rsidRPr="004C2B1B">
        <w:rPr>
          <w:rFonts w:eastAsia="Times New Roman" w:cstheme="minorHAnsi"/>
          <w:b/>
          <w:bCs/>
          <w:color w:val="auto"/>
          <w:spacing w:val="-1"/>
        </w:rPr>
        <w:t>s</w:t>
      </w:r>
      <w:r w:rsidRPr="004C2B1B">
        <w:rPr>
          <w:rFonts w:eastAsia="Times New Roman" w:cstheme="minorHAnsi"/>
          <w:b/>
          <w:bCs/>
          <w:color w:val="auto"/>
        </w:rPr>
        <w:t>c</w:t>
      </w:r>
      <w:r w:rsidRPr="004C2B1B">
        <w:rPr>
          <w:rFonts w:eastAsia="Times New Roman" w:cstheme="minorHAnsi"/>
          <w:b/>
          <w:bCs/>
          <w:color w:val="auto"/>
          <w:spacing w:val="-1"/>
        </w:rPr>
        <w:t>h</w:t>
      </w:r>
      <w:r w:rsidRPr="004C2B1B">
        <w:rPr>
          <w:rFonts w:eastAsia="Times New Roman" w:cstheme="minorHAnsi"/>
          <w:b/>
          <w:bCs/>
          <w:color w:val="auto"/>
        </w:rPr>
        <w:t>e</w:t>
      </w:r>
      <w:r w:rsidRPr="004C2B1B">
        <w:rPr>
          <w:rFonts w:eastAsia="Times New Roman" w:cstheme="minorHAnsi"/>
          <w:b/>
          <w:bCs/>
          <w:color w:val="auto"/>
          <w:spacing w:val="-1"/>
        </w:rPr>
        <w:t>du</w:t>
      </w:r>
      <w:r w:rsidRPr="004C2B1B">
        <w:rPr>
          <w:rFonts w:eastAsia="Times New Roman" w:cstheme="minorHAnsi"/>
          <w:b/>
          <w:bCs/>
          <w:color w:val="auto"/>
        </w:rPr>
        <w:t>led</w:t>
      </w:r>
      <w:r w:rsidRPr="004C2B1B">
        <w:rPr>
          <w:rFonts w:eastAsia="Times New Roman" w:cstheme="minorHAnsi"/>
          <w:b/>
          <w:bCs/>
          <w:color w:val="auto"/>
          <w:spacing w:val="19"/>
        </w:rPr>
        <w:t xml:space="preserve"> </w:t>
      </w:r>
      <w:r w:rsidRPr="004C2B1B">
        <w:rPr>
          <w:rFonts w:eastAsia="Times New Roman" w:cstheme="minorHAnsi"/>
          <w:b/>
          <w:bCs/>
          <w:color w:val="auto"/>
        </w:rPr>
        <w:t>co</w:t>
      </w:r>
      <w:r w:rsidRPr="004C2B1B">
        <w:rPr>
          <w:rFonts w:eastAsia="Times New Roman" w:cstheme="minorHAnsi"/>
          <w:b/>
          <w:bCs/>
          <w:color w:val="auto"/>
          <w:spacing w:val="-1"/>
        </w:rPr>
        <w:t>u</w:t>
      </w:r>
      <w:r w:rsidRPr="004C2B1B">
        <w:rPr>
          <w:rFonts w:eastAsia="Times New Roman" w:cstheme="minorHAnsi"/>
          <w:b/>
          <w:bCs/>
          <w:color w:val="auto"/>
        </w:rPr>
        <w:t>r</w:t>
      </w:r>
      <w:r w:rsidRPr="004C2B1B">
        <w:rPr>
          <w:rFonts w:eastAsia="Times New Roman" w:cstheme="minorHAnsi"/>
          <w:b/>
          <w:bCs/>
          <w:color w:val="auto"/>
          <w:spacing w:val="-1"/>
        </w:rPr>
        <w:t>s</w:t>
      </w:r>
      <w:r w:rsidRPr="004C2B1B">
        <w:rPr>
          <w:rFonts w:eastAsia="Times New Roman" w:cstheme="minorHAnsi"/>
          <w:b/>
          <w:bCs/>
          <w:color w:val="auto"/>
        </w:rPr>
        <w:t>e</w:t>
      </w:r>
      <w:r w:rsidRPr="004C2B1B">
        <w:rPr>
          <w:rFonts w:eastAsia="Times New Roman" w:cstheme="minorHAnsi"/>
          <w:b/>
          <w:bCs/>
          <w:color w:val="auto"/>
          <w:spacing w:val="19"/>
        </w:rPr>
        <w:t xml:space="preserve"> </w:t>
      </w:r>
      <w:r w:rsidRPr="004C2B1B">
        <w:rPr>
          <w:rFonts w:eastAsia="Times New Roman" w:cstheme="minorHAnsi"/>
          <w:b/>
          <w:bCs/>
          <w:color w:val="auto"/>
        </w:rPr>
        <w:t>a</w:t>
      </w:r>
      <w:r w:rsidRPr="004C2B1B">
        <w:rPr>
          <w:rFonts w:eastAsia="Times New Roman" w:cstheme="minorHAnsi"/>
          <w:b/>
          <w:bCs/>
          <w:color w:val="auto"/>
          <w:spacing w:val="-1"/>
        </w:rPr>
        <w:t>n</w:t>
      </w:r>
      <w:r w:rsidRPr="004C2B1B">
        <w:rPr>
          <w:rFonts w:eastAsia="Times New Roman" w:cstheme="minorHAnsi"/>
          <w:b/>
          <w:bCs/>
          <w:color w:val="auto"/>
        </w:rPr>
        <w:t>d</w:t>
      </w:r>
      <w:r w:rsidRPr="004C2B1B">
        <w:rPr>
          <w:rFonts w:eastAsia="Times New Roman" w:cstheme="minorHAnsi"/>
          <w:b/>
          <w:bCs/>
          <w:color w:val="auto"/>
          <w:spacing w:val="19"/>
        </w:rPr>
        <w:t xml:space="preserve"> </w:t>
      </w:r>
      <w:r w:rsidRPr="004C2B1B">
        <w:rPr>
          <w:rFonts w:eastAsia="Times New Roman" w:cstheme="minorHAnsi"/>
          <w:b/>
          <w:bCs/>
          <w:color w:val="auto"/>
          <w:spacing w:val="-1"/>
        </w:rPr>
        <w:t>n</w:t>
      </w:r>
      <w:r w:rsidRPr="004C2B1B">
        <w:rPr>
          <w:rFonts w:eastAsia="Times New Roman" w:cstheme="minorHAnsi"/>
          <w:b/>
          <w:bCs/>
          <w:color w:val="auto"/>
        </w:rPr>
        <w:t>o</w:t>
      </w:r>
      <w:r w:rsidRPr="004C2B1B">
        <w:rPr>
          <w:rFonts w:eastAsia="Times New Roman" w:cstheme="minorHAnsi"/>
          <w:b/>
          <w:bCs/>
          <w:color w:val="auto"/>
          <w:spacing w:val="19"/>
        </w:rPr>
        <w:t xml:space="preserve"> </w:t>
      </w:r>
      <w:r w:rsidRPr="004C2B1B">
        <w:rPr>
          <w:rFonts w:eastAsia="Times New Roman" w:cstheme="minorHAnsi"/>
          <w:b/>
          <w:bCs/>
          <w:color w:val="auto"/>
        </w:rPr>
        <w:t>tra</w:t>
      </w:r>
      <w:r w:rsidRPr="004C2B1B">
        <w:rPr>
          <w:rFonts w:eastAsia="Times New Roman" w:cstheme="minorHAnsi"/>
          <w:b/>
          <w:bCs/>
          <w:color w:val="auto"/>
          <w:spacing w:val="-1"/>
        </w:rPr>
        <w:t>ns</w:t>
      </w:r>
      <w:r w:rsidRPr="004C2B1B">
        <w:rPr>
          <w:rFonts w:eastAsia="Times New Roman" w:cstheme="minorHAnsi"/>
          <w:b/>
          <w:bCs/>
          <w:color w:val="auto"/>
        </w:rPr>
        <w:t>fer</w:t>
      </w:r>
      <w:r w:rsidRPr="004C2B1B">
        <w:rPr>
          <w:rFonts w:eastAsia="Times New Roman" w:cstheme="minorHAnsi"/>
          <w:b/>
          <w:bCs/>
          <w:color w:val="auto"/>
          <w:spacing w:val="20"/>
        </w:rPr>
        <w:t xml:space="preserve"> </w:t>
      </w:r>
      <w:r w:rsidRPr="004C2B1B">
        <w:rPr>
          <w:rFonts w:eastAsia="Times New Roman" w:cstheme="minorHAnsi"/>
          <w:b/>
          <w:bCs/>
          <w:color w:val="auto"/>
        </w:rPr>
        <w:t>cre</w:t>
      </w:r>
      <w:r w:rsidRPr="004C2B1B">
        <w:rPr>
          <w:rFonts w:eastAsia="Times New Roman" w:cstheme="minorHAnsi"/>
          <w:b/>
          <w:bCs/>
          <w:color w:val="auto"/>
          <w:spacing w:val="-1"/>
        </w:rPr>
        <w:t>di</w:t>
      </w:r>
      <w:r w:rsidRPr="004C2B1B">
        <w:rPr>
          <w:rFonts w:eastAsia="Times New Roman" w:cstheme="minorHAnsi"/>
          <w:b/>
          <w:bCs/>
          <w:color w:val="auto"/>
        </w:rPr>
        <w:t>ts</w:t>
      </w:r>
      <w:r w:rsidRPr="004C2B1B">
        <w:rPr>
          <w:rFonts w:eastAsia="Times New Roman" w:cstheme="minorHAnsi"/>
          <w:b/>
          <w:bCs/>
          <w:color w:val="auto"/>
          <w:spacing w:val="19"/>
        </w:rPr>
        <w:t xml:space="preserve"> </w:t>
      </w:r>
      <w:r w:rsidRPr="004C2B1B">
        <w:rPr>
          <w:rFonts w:eastAsia="Times New Roman" w:cstheme="minorHAnsi"/>
          <w:b/>
          <w:bCs/>
          <w:color w:val="auto"/>
        </w:rPr>
        <w:t>are</w:t>
      </w:r>
      <w:r w:rsidRPr="004C2B1B">
        <w:rPr>
          <w:rFonts w:eastAsia="Times New Roman" w:cstheme="minorHAnsi"/>
          <w:b/>
          <w:bCs/>
          <w:color w:val="auto"/>
          <w:spacing w:val="19"/>
        </w:rPr>
        <w:t xml:space="preserve"> </w:t>
      </w:r>
      <w:r w:rsidRPr="004C2B1B">
        <w:rPr>
          <w:rFonts w:eastAsia="Times New Roman" w:cstheme="minorHAnsi"/>
          <w:b/>
          <w:bCs/>
          <w:color w:val="auto"/>
        </w:rPr>
        <w:t>officially gra</w:t>
      </w:r>
      <w:r w:rsidRPr="004C2B1B">
        <w:rPr>
          <w:rFonts w:eastAsia="Times New Roman" w:cstheme="minorHAnsi"/>
          <w:b/>
          <w:bCs/>
          <w:color w:val="auto"/>
          <w:spacing w:val="-1"/>
        </w:rPr>
        <w:t>n</w:t>
      </w:r>
      <w:r w:rsidRPr="004C2B1B">
        <w:rPr>
          <w:rFonts w:eastAsia="Times New Roman" w:cstheme="minorHAnsi"/>
          <w:b/>
          <w:bCs/>
          <w:color w:val="auto"/>
        </w:rPr>
        <w:t>te</w:t>
      </w:r>
      <w:r w:rsidRPr="004C2B1B">
        <w:rPr>
          <w:rFonts w:eastAsia="Times New Roman" w:cstheme="minorHAnsi"/>
          <w:b/>
          <w:bCs/>
          <w:color w:val="auto"/>
          <w:spacing w:val="-1"/>
        </w:rPr>
        <w:t>d</w:t>
      </w:r>
      <w:r w:rsidRPr="004C2B1B">
        <w:rPr>
          <w:rFonts w:eastAsia="Times New Roman" w:cstheme="minorHAnsi"/>
          <w:b/>
          <w:bCs/>
          <w:color w:val="auto"/>
        </w:rPr>
        <w:t>.</w:t>
      </w:r>
    </w:p>
    <w:p w14:paraId="7B5B022A" w14:textId="77777777" w:rsidR="00DB2102" w:rsidRPr="004C2B1B" w:rsidRDefault="00DB2102" w:rsidP="00DA05C2">
      <w:pPr>
        <w:pStyle w:val="ListParagraph"/>
        <w:widowControl w:val="0"/>
        <w:numPr>
          <w:ilvl w:val="0"/>
          <w:numId w:val="8"/>
        </w:numPr>
        <w:tabs>
          <w:tab w:val="left" w:pos="479"/>
        </w:tabs>
        <w:spacing w:after="0" w:line="276" w:lineRule="auto"/>
        <w:ind w:right="119"/>
        <w:jc w:val="both"/>
        <w:rPr>
          <w:rFonts w:eastAsia="Times New Roman" w:cstheme="minorHAnsi"/>
          <w:color w:val="auto"/>
        </w:rPr>
      </w:pPr>
      <w:r w:rsidRPr="004C2B1B">
        <w:rPr>
          <w:rFonts w:eastAsia="Times New Roman" w:cstheme="minorHAnsi"/>
          <w:color w:val="auto"/>
        </w:rPr>
        <w:t>Course</w:t>
      </w:r>
      <w:r w:rsidRPr="004C2B1B">
        <w:rPr>
          <w:rFonts w:eastAsia="Times New Roman" w:cstheme="minorHAnsi"/>
          <w:color w:val="auto"/>
          <w:spacing w:val="41"/>
        </w:rPr>
        <w:t xml:space="preserve"> </w:t>
      </w:r>
      <w:r w:rsidRPr="004C2B1B">
        <w:rPr>
          <w:rFonts w:eastAsia="Times New Roman" w:cstheme="minorHAnsi"/>
          <w:color w:val="auto"/>
        </w:rPr>
        <w:t>de</w:t>
      </w:r>
      <w:r w:rsidRPr="004C2B1B">
        <w:rPr>
          <w:rFonts w:eastAsia="Times New Roman" w:cstheme="minorHAnsi"/>
          <w:color w:val="auto"/>
          <w:spacing w:val="-1"/>
        </w:rPr>
        <w:t>s</w:t>
      </w:r>
      <w:r w:rsidRPr="004C2B1B">
        <w:rPr>
          <w:rFonts w:eastAsia="Times New Roman" w:cstheme="minorHAnsi"/>
          <w:color w:val="auto"/>
        </w:rPr>
        <w:t>cript</w:t>
      </w:r>
      <w:r w:rsidRPr="004C2B1B">
        <w:rPr>
          <w:rFonts w:eastAsia="Times New Roman" w:cstheme="minorHAnsi"/>
          <w:color w:val="auto"/>
          <w:spacing w:val="-1"/>
        </w:rPr>
        <w:t>i</w:t>
      </w:r>
      <w:r w:rsidRPr="004C2B1B">
        <w:rPr>
          <w:rFonts w:eastAsia="Times New Roman" w:cstheme="minorHAnsi"/>
          <w:color w:val="auto"/>
        </w:rPr>
        <w:t>ons</w:t>
      </w:r>
      <w:r w:rsidRPr="004C2B1B">
        <w:rPr>
          <w:rFonts w:eastAsia="Times New Roman" w:cstheme="minorHAnsi"/>
          <w:color w:val="auto"/>
          <w:spacing w:val="41"/>
        </w:rPr>
        <w:t xml:space="preserve"> </w:t>
      </w:r>
      <w:r w:rsidRPr="004C2B1B">
        <w:rPr>
          <w:rFonts w:eastAsia="Times New Roman" w:cstheme="minorHAnsi"/>
          <w:color w:val="auto"/>
        </w:rPr>
        <w:t>from</w:t>
      </w:r>
      <w:r w:rsidRPr="004C2B1B">
        <w:rPr>
          <w:rFonts w:eastAsia="Times New Roman" w:cstheme="minorHAnsi"/>
          <w:color w:val="auto"/>
          <w:spacing w:val="42"/>
        </w:rPr>
        <w:t xml:space="preserve"> </w:t>
      </w:r>
      <w:r w:rsidRPr="004C2B1B">
        <w:rPr>
          <w:rFonts w:eastAsia="Times New Roman" w:cstheme="minorHAnsi"/>
          <w:color w:val="auto"/>
        </w:rPr>
        <w:t>a</w:t>
      </w:r>
      <w:r w:rsidRPr="004C2B1B">
        <w:rPr>
          <w:rFonts w:eastAsia="Times New Roman" w:cstheme="minorHAnsi"/>
          <w:color w:val="auto"/>
          <w:spacing w:val="41"/>
        </w:rPr>
        <w:t xml:space="preserve"> </w:t>
      </w:r>
      <w:r w:rsidRPr="004C2B1B">
        <w:rPr>
          <w:rFonts w:eastAsia="Times New Roman" w:cstheme="minorHAnsi"/>
          <w:color w:val="auto"/>
        </w:rPr>
        <w:t>former</w:t>
      </w:r>
      <w:r w:rsidRPr="004C2B1B">
        <w:rPr>
          <w:rFonts w:eastAsia="Times New Roman" w:cstheme="minorHAnsi"/>
          <w:color w:val="auto"/>
          <w:spacing w:val="41"/>
        </w:rPr>
        <w:t xml:space="preserve"> </w:t>
      </w:r>
      <w:r w:rsidRPr="004C2B1B">
        <w:rPr>
          <w:rFonts w:eastAsia="Times New Roman" w:cstheme="minorHAnsi"/>
          <w:color w:val="auto"/>
        </w:rPr>
        <w:t>inst</w:t>
      </w:r>
      <w:r w:rsidRPr="004C2B1B">
        <w:rPr>
          <w:rFonts w:eastAsia="Times New Roman" w:cstheme="minorHAnsi"/>
          <w:color w:val="auto"/>
          <w:spacing w:val="-1"/>
        </w:rPr>
        <w:t>i</w:t>
      </w:r>
      <w:r w:rsidRPr="004C2B1B">
        <w:rPr>
          <w:rFonts w:eastAsia="Times New Roman" w:cstheme="minorHAnsi"/>
          <w:color w:val="auto"/>
        </w:rPr>
        <w:t>tut</w:t>
      </w:r>
      <w:r w:rsidRPr="004C2B1B">
        <w:rPr>
          <w:rFonts w:eastAsia="Times New Roman" w:cstheme="minorHAnsi"/>
          <w:color w:val="auto"/>
          <w:spacing w:val="-1"/>
        </w:rPr>
        <w:t>i</w:t>
      </w:r>
      <w:r w:rsidRPr="004C2B1B">
        <w:rPr>
          <w:rFonts w:eastAsia="Times New Roman" w:cstheme="minorHAnsi"/>
          <w:color w:val="auto"/>
        </w:rPr>
        <w:t>on</w:t>
      </w:r>
      <w:r w:rsidRPr="004C2B1B">
        <w:rPr>
          <w:rFonts w:eastAsia="Times New Roman" w:cstheme="minorHAnsi"/>
          <w:color w:val="auto"/>
          <w:spacing w:val="-13"/>
        </w:rPr>
        <w:t>’</w:t>
      </w:r>
      <w:r w:rsidRPr="004C2B1B">
        <w:rPr>
          <w:rFonts w:eastAsia="Times New Roman" w:cstheme="minorHAnsi"/>
          <w:color w:val="auto"/>
        </w:rPr>
        <w:t>s</w:t>
      </w:r>
      <w:r w:rsidRPr="004C2B1B">
        <w:rPr>
          <w:rFonts w:eastAsia="Times New Roman" w:cstheme="minorHAnsi"/>
          <w:color w:val="auto"/>
          <w:spacing w:val="41"/>
        </w:rPr>
        <w:t xml:space="preserve"> </w:t>
      </w:r>
      <w:r w:rsidRPr="004C2B1B">
        <w:rPr>
          <w:rFonts w:eastAsia="Times New Roman" w:cstheme="minorHAnsi"/>
          <w:color w:val="auto"/>
        </w:rPr>
        <w:t>cata</w:t>
      </w:r>
      <w:r w:rsidRPr="004C2B1B">
        <w:rPr>
          <w:rFonts w:eastAsia="Times New Roman" w:cstheme="minorHAnsi"/>
          <w:color w:val="auto"/>
          <w:spacing w:val="-1"/>
        </w:rPr>
        <w:t>l</w:t>
      </w:r>
      <w:r w:rsidRPr="004C2B1B">
        <w:rPr>
          <w:rFonts w:eastAsia="Times New Roman" w:cstheme="minorHAnsi"/>
          <w:color w:val="auto"/>
        </w:rPr>
        <w:t>og,</w:t>
      </w:r>
      <w:r w:rsidRPr="004C2B1B">
        <w:rPr>
          <w:rFonts w:eastAsia="Times New Roman" w:cstheme="minorHAnsi"/>
          <w:color w:val="auto"/>
          <w:spacing w:val="42"/>
        </w:rPr>
        <w:t xml:space="preserve"> </w:t>
      </w:r>
      <w:r w:rsidRPr="004C2B1B">
        <w:rPr>
          <w:rFonts w:eastAsia="Times New Roman" w:cstheme="minorHAnsi"/>
          <w:color w:val="auto"/>
        </w:rPr>
        <w:t>program</w:t>
      </w:r>
      <w:r w:rsidRPr="004C2B1B">
        <w:rPr>
          <w:rFonts w:eastAsia="Times New Roman" w:cstheme="minorHAnsi"/>
          <w:color w:val="auto"/>
          <w:spacing w:val="50"/>
        </w:rPr>
        <w:t xml:space="preserve"> </w:t>
      </w:r>
      <w:r w:rsidRPr="004C2B1B">
        <w:rPr>
          <w:rFonts w:eastAsia="Times New Roman" w:cstheme="minorHAnsi"/>
          <w:color w:val="auto"/>
        </w:rPr>
        <w:t>syl</w:t>
      </w:r>
      <w:r w:rsidRPr="004C2B1B">
        <w:rPr>
          <w:rFonts w:eastAsia="Times New Roman" w:cstheme="minorHAnsi"/>
          <w:color w:val="auto"/>
          <w:spacing w:val="-1"/>
        </w:rPr>
        <w:t>l</w:t>
      </w:r>
      <w:r w:rsidRPr="004C2B1B">
        <w:rPr>
          <w:rFonts w:eastAsia="Times New Roman" w:cstheme="minorHAnsi"/>
          <w:color w:val="auto"/>
        </w:rPr>
        <w:t>a</w:t>
      </w:r>
      <w:r w:rsidRPr="004C2B1B">
        <w:rPr>
          <w:rFonts w:eastAsia="Times New Roman" w:cstheme="minorHAnsi"/>
          <w:color w:val="auto"/>
          <w:spacing w:val="-1"/>
        </w:rPr>
        <w:t>b</w:t>
      </w:r>
      <w:r w:rsidRPr="004C2B1B">
        <w:rPr>
          <w:rFonts w:eastAsia="Times New Roman" w:cstheme="minorHAnsi"/>
          <w:color w:val="auto"/>
        </w:rPr>
        <w:t>i,</w:t>
      </w:r>
      <w:r w:rsidRPr="004C2B1B">
        <w:rPr>
          <w:rFonts w:eastAsia="Times New Roman" w:cstheme="minorHAnsi"/>
          <w:color w:val="auto"/>
          <w:spacing w:val="50"/>
        </w:rPr>
        <w:t xml:space="preserve"> </w:t>
      </w:r>
      <w:r w:rsidRPr="004C2B1B">
        <w:rPr>
          <w:rFonts w:eastAsia="Times New Roman" w:cstheme="minorHAnsi"/>
          <w:color w:val="auto"/>
        </w:rPr>
        <w:t>and</w:t>
      </w:r>
      <w:r w:rsidRPr="004C2B1B">
        <w:rPr>
          <w:rFonts w:eastAsia="Times New Roman" w:cstheme="minorHAnsi"/>
          <w:color w:val="auto"/>
          <w:spacing w:val="51"/>
        </w:rPr>
        <w:t xml:space="preserve"> </w:t>
      </w:r>
      <w:r w:rsidRPr="004C2B1B">
        <w:rPr>
          <w:rFonts w:eastAsia="Times New Roman" w:cstheme="minorHAnsi"/>
          <w:color w:val="auto"/>
        </w:rPr>
        <w:t>facul</w:t>
      </w:r>
      <w:r w:rsidRPr="004C2B1B">
        <w:rPr>
          <w:rFonts w:eastAsia="Times New Roman" w:cstheme="minorHAnsi"/>
          <w:color w:val="auto"/>
          <w:spacing w:val="-1"/>
        </w:rPr>
        <w:t>t</w:t>
      </w:r>
      <w:r w:rsidRPr="004C2B1B">
        <w:rPr>
          <w:rFonts w:eastAsia="Times New Roman" w:cstheme="minorHAnsi"/>
          <w:color w:val="auto"/>
        </w:rPr>
        <w:t>y</w:t>
      </w:r>
      <w:r w:rsidRPr="004C2B1B">
        <w:rPr>
          <w:rFonts w:eastAsia="Times New Roman" w:cstheme="minorHAnsi"/>
          <w:color w:val="auto"/>
          <w:spacing w:val="50"/>
        </w:rPr>
        <w:t xml:space="preserve"> </w:t>
      </w:r>
      <w:r w:rsidRPr="004C2B1B">
        <w:rPr>
          <w:rFonts w:eastAsia="Times New Roman" w:cstheme="minorHAnsi"/>
          <w:color w:val="auto"/>
        </w:rPr>
        <w:t>creden</w:t>
      </w:r>
      <w:r w:rsidRPr="004C2B1B">
        <w:rPr>
          <w:rFonts w:eastAsia="Times New Roman" w:cstheme="minorHAnsi"/>
          <w:color w:val="auto"/>
          <w:spacing w:val="-1"/>
        </w:rPr>
        <w:t>t</w:t>
      </w:r>
      <w:r w:rsidRPr="004C2B1B">
        <w:rPr>
          <w:rFonts w:eastAsia="Times New Roman" w:cstheme="minorHAnsi"/>
          <w:color w:val="auto"/>
        </w:rPr>
        <w:t>ia</w:t>
      </w:r>
      <w:r w:rsidRPr="004C2B1B">
        <w:rPr>
          <w:rFonts w:eastAsia="Times New Roman" w:cstheme="minorHAnsi"/>
          <w:color w:val="auto"/>
          <w:spacing w:val="-1"/>
        </w:rPr>
        <w:t>l</w:t>
      </w:r>
      <w:r w:rsidRPr="004C2B1B">
        <w:rPr>
          <w:rFonts w:eastAsia="Times New Roman" w:cstheme="minorHAnsi"/>
          <w:color w:val="auto"/>
        </w:rPr>
        <w:t>s</w:t>
      </w:r>
      <w:r w:rsidRPr="004C2B1B">
        <w:rPr>
          <w:rFonts w:eastAsia="Times New Roman" w:cstheme="minorHAnsi"/>
          <w:color w:val="auto"/>
          <w:spacing w:val="51"/>
        </w:rPr>
        <w:t xml:space="preserve"> </w:t>
      </w:r>
      <w:r w:rsidRPr="004C2B1B">
        <w:rPr>
          <w:rFonts w:eastAsia="Times New Roman" w:cstheme="minorHAnsi"/>
          <w:color w:val="auto"/>
        </w:rPr>
        <w:t>may</w:t>
      </w:r>
      <w:r w:rsidRPr="004C2B1B">
        <w:rPr>
          <w:rFonts w:eastAsia="Times New Roman" w:cstheme="minorHAnsi"/>
          <w:color w:val="auto"/>
          <w:spacing w:val="50"/>
        </w:rPr>
        <w:t xml:space="preserve"> </w:t>
      </w:r>
      <w:r w:rsidRPr="004C2B1B">
        <w:rPr>
          <w:rFonts w:eastAsia="Times New Roman" w:cstheme="minorHAnsi"/>
          <w:color w:val="auto"/>
        </w:rPr>
        <w:t>be</w:t>
      </w:r>
      <w:r w:rsidRPr="004C2B1B">
        <w:rPr>
          <w:rFonts w:eastAsia="Times New Roman" w:cstheme="minorHAnsi"/>
          <w:color w:val="auto"/>
          <w:spacing w:val="50"/>
        </w:rPr>
        <w:t xml:space="preserve"> </w:t>
      </w:r>
      <w:r w:rsidRPr="004C2B1B">
        <w:rPr>
          <w:rFonts w:eastAsia="Times New Roman" w:cstheme="minorHAnsi"/>
          <w:color w:val="auto"/>
        </w:rPr>
        <w:t>needed</w:t>
      </w:r>
      <w:r w:rsidRPr="004C2B1B">
        <w:rPr>
          <w:rFonts w:eastAsia="Times New Roman" w:cstheme="minorHAnsi"/>
          <w:color w:val="auto"/>
          <w:spacing w:val="51"/>
        </w:rPr>
        <w:t xml:space="preserve"> </w:t>
      </w:r>
      <w:r w:rsidRPr="004C2B1B">
        <w:rPr>
          <w:rFonts w:eastAsia="Times New Roman" w:cstheme="minorHAnsi"/>
          <w:color w:val="auto"/>
        </w:rPr>
        <w:t>in</w:t>
      </w:r>
      <w:r w:rsidRPr="004C2B1B">
        <w:rPr>
          <w:rFonts w:eastAsia="Times New Roman" w:cstheme="minorHAnsi"/>
          <w:color w:val="auto"/>
          <w:spacing w:val="50"/>
        </w:rPr>
        <w:t xml:space="preserve"> </w:t>
      </w:r>
      <w:r w:rsidRPr="004C2B1B">
        <w:rPr>
          <w:rFonts w:eastAsia="Times New Roman" w:cstheme="minorHAnsi"/>
          <w:color w:val="auto"/>
        </w:rPr>
        <w:t>the</w:t>
      </w:r>
      <w:r w:rsidRPr="004C2B1B">
        <w:rPr>
          <w:rFonts w:eastAsia="Times New Roman" w:cstheme="minorHAnsi"/>
          <w:color w:val="auto"/>
          <w:w w:val="99"/>
        </w:rPr>
        <w:t xml:space="preserve"> </w:t>
      </w:r>
      <w:r w:rsidRPr="004C2B1B">
        <w:rPr>
          <w:rFonts w:eastAsia="Times New Roman" w:cstheme="minorHAnsi"/>
          <w:color w:val="auto"/>
        </w:rPr>
        <w:t>deter</w:t>
      </w:r>
      <w:r w:rsidRPr="004C2B1B">
        <w:rPr>
          <w:rFonts w:eastAsia="Times New Roman" w:cstheme="minorHAnsi"/>
          <w:color w:val="auto"/>
          <w:spacing w:val="-1"/>
        </w:rPr>
        <w:t>m</w:t>
      </w:r>
      <w:r w:rsidRPr="004C2B1B">
        <w:rPr>
          <w:rFonts w:eastAsia="Times New Roman" w:cstheme="minorHAnsi"/>
          <w:color w:val="auto"/>
        </w:rPr>
        <w:t>in</w:t>
      </w:r>
      <w:r w:rsidRPr="004C2B1B">
        <w:rPr>
          <w:rFonts w:eastAsia="Times New Roman" w:cstheme="minorHAnsi"/>
          <w:color w:val="auto"/>
          <w:spacing w:val="-1"/>
        </w:rPr>
        <w:t>a</w:t>
      </w:r>
      <w:r w:rsidRPr="004C2B1B">
        <w:rPr>
          <w:rFonts w:eastAsia="Times New Roman" w:cstheme="minorHAnsi"/>
          <w:color w:val="auto"/>
        </w:rPr>
        <w:t>t</w:t>
      </w:r>
      <w:r w:rsidRPr="004C2B1B">
        <w:rPr>
          <w:rFonts w:eastAsia="Times New Roman" w:cstheme="minorHAnsi"/>
          <w:color w:val="auto"/>
          <w:spacing w:val="-1"/>
        </w:rPr>
        <w:t>i</w:t>
      </w:r>
      <w:r w:rsidRPr="004C2B1B">
        <w:rPr>
          <w:rFonts w:eastAsia="Times New Roman" w:cstheme="minorHAnsi"/>
          <w:color w:val="auto"/>
        </w:rPr>
        <w:t>on</w:t>
      </w:r>
      <w:r w:rsidRPr="004C2B1B">
        <w:rPr>
          <w:rFonts w:eastAsia="Times New Roman" w:cstheme="minorHAnsi"/>
          <w:color w:val="auto"/>
          <w:spacing w:val="1"/>
        </w:rPr>
        <w:t xml:space="preserve"> </w:t>
      </w:r>
      <w:r w:rsidRPr="004C2B1B">
        <w:rPr>
          <w:rFonts w:eastAsia="Times New Roman" w:cstheme="minorHAnsi"/>
          <w:color w:val="auto"/>
        </w:rPr>
        <w:t>of</w:t>
      </w:r>
      <w:r w:rsidRPr="004C2B1B">
        <w:rPr>
          <w:rFonts w:eastAsia="Times New Roman" w:cstheme="minorHAnsi"/>
          <w:color w:val="auto"/>
          <w:spacing w:val="2"/>
        </w:rPr>
        <w:t xml:space="preserve"> </w:t>
      </w:r>
      <w:r w:rsidRPr="004C2B1B">
        <w:rPr>
          <w:rFonts w:eastAsia="Times New Roman" w:cstheme="minorHAnsi"/>
          <w:color w:val="auto"/>
        </w:rPr>
        <w:t>tran</w:t>
      </w:r>
      <w:r w:rsidRPr="004C2B1B">
        <w:rPr>
          <w:rFonts w:eastAsia="Times New Roman" w:cstheme="minorHAnsi"/>
          <w:color w:val="auto"/>
          <w:spacing w:val="-1"/>
        </w:rPr>
        <w:t>s</w:t>
      </w:r>
      <w:r w:rsidRPr="004C2B1B">
        <w:rPr>
          <w:rFonts w:eastAsia="Times New Roman" w:cstheme="minorHAnsi"/>
          <w:color w:val="auto"/>
        </w:rPr>
        <w:t>ferabi</w:t>
      </w:r>
      <w:r w:rsidRPr="004C2B1B">
        <w:rPr>
          <w:rFonts w:eastAsia="Times New Roman" w:cstheme="minorHAnsi"/>
          <w:color w:val="auto"/>
          <w:spacing w:val="-1"/>
        </w:rPr>
        <w:t>l</w:t>
      </w:r>
      <w:r w:rsidRPr="004C2B1B">
        <w:rPr>
          <w:rFonts w:eastAsia="Times New Roman" w:cstheme="minorHAnsi"/>
          <w:color w:val="auto"/>
        </w:rPr>
        <w:t>ity</w:t>
      </w:r>
      <w:r w:rsidRPr="004C2B1B">
        <w:rPr>
          <w:rFonts w:eastAsia="Times New Roman" w:cstheme="minorHAnsi"/>
          <w:color w:val="auto"/>
          <w:spacing w:val="2"/>
        </w:rPr>
        <w:t xml:space="preserve"> </w:t>
      </w:r>
      <w:r w:rsidRPr="004C2B1B">
        <w:rPr>
          <w:rFonts w:eastAsia="Times New Roman" w:cstheme="minorHAnsi"/>
          <w:color w:val="auto"/>
        </w:rPr>
        <w:t>of</w:t>
      </w:r>
      <w:r w:rsidRPr="004C2B1B">
        <w:rPr>
          <w:rFonts w:eastAsia="Times New Roman" w:cstheme="minorHAnsi"/>
          <w:color w:val="auto"/>
          <w:spacing w:val="1"/>
        </w:rPr>
        <w:t xml:space="preserve"> </w:t>
      </w:r>
      <w:r w:rsidRPr="004C2B1B">
        <w:rPr>
          <w:rFonts w:eastAsia="Times New Roman" w:cstheme="minorHAnsi"/>
          <w:color w:val="auto"/>
        </w:rPr>
        <w:t>the</w:t>
      </w:r>
      <w:r w:rsidRPr="004C2B1B">
        <w:rPr>
          <w:rFonts w:eastAsia="Times New Roman" w:cstheme="minorHAnsi"/>
          <w:color w:val="auto"/>
          <w:spacing w:val="2"/>
        </w:rPr>
        <w:t xml:space="preserve"> </w:t>
      </w:r>
      <w:r w:rsidRPr="004C2B1B">
        <w:rPr>
          <w:rFonts w:eastAsia="Times New Roman" w:cstheme="minorHAnsi"/>
          <w:color w:val="auto"/>
        </w:rPr>
        <w:t>cour</w:t>
      </w:r>
      <w:r w:rsidRPr="004C2B1B">
        <w:rPr>
          <w:rFonts w:eastAsia="Times New Roman" w:cstheme="minorHAnsi"/>
          <w:color w:val="auto"/>
          <w:spacing w:val="-1"/>
        </w:rPr>
        <w:t>s</w:t>
      </w:r>
      <w:r w:rsidRPr="004C2B1B">
        <w:rPr>
          <w:rFonts w:eastAsia="Times New Roman" w:cstheme="minorHAnsi"/>
          <w:color w:val="auto"/>
        </w:rPr>
        <w:t>e.</w:t>
      </w:r>
    </w:p>
    <w:p w14:paraId="6D6F071B" w14:textId="77777777" w:rsidR="00DB2102" w:rsidRPr="004C2B1B" w:rsidRDefault="00DB2102" w:rsidP="00DA05C2">
      <w:pPr>
        <w:pStyle w:val="ListParagraph"/>
        <w:widowControl w:val="0"/>
        <w:numPr>
          <w:ilvl w:val="0"/>
          <w:numId w:val="8"/>
        </w:numPr>
        <w:tabs>
          <w:tab w:val="left" w:pos="479"/>
        </w:tabs>
        <w:spacing w:after="0" w:line="276" w:lineRule="auto"/>
        <w:ind w:right="120"/>
        <w:jc w:val="both"/>
        <w:rPr>
          <w:rFonts w:eastAsia="Times New Roman" w:cstheme="minorHAnsi"/>
          <w:color w:val="auto"/>
        </w:rPr>
      </w:pPr>
      <w:r w:rsidRPr="004C2B1B">
        <w:rPr>
          <w:rFonts w:eastAsia="Times New Roman" w:cstheme="minorHAnsi"/>
          <w:color w:val="auto"/>
        </w:rPr>
        <w:t>Only</w:t>
      </w:r>
      <w:r w:rsidRPr="004C2B1B">
        <w:rPr>
          <w:rFonts w:eastAsia="Times New Roman" w:cstheme="minorHAnsi"/>
          <w:color w:val="auto"/>
          <w:spacing w:val="1"/>
        </w:rPr>
        <w:t xml:space="preserve"> </w:t>
      </w:r>
      <w:r w:rsidRPr="004C2B1B">
        <w:rPr>
          <w:rFonts w:eastAsia="Times New Roman" w:cstheme="minorHAnsi"/>
          <w:color w:val="auto"/>
        </w:rPr>
        <w:t>cour</w:t>
      </w:r>
      <w:r w:rsidRPr="004C2B1B">
        <w:rPr>
          <w:rFonts w:eastAsia="Times New Roman" w:cstheme="minorHAnsi"/>
          <w:color w:val="auto"/>
          <w:spacing w:val="-1"/>
        </w:rPr>
        <w:t>s</w:t>
      </w:r>
      <w:r w:rsidRPr="004C2B1B">
        <w:rPr>
          <w:rFonts w:eastAsia="Times New Roman" w:cstheme="minorHAnsi"/>
          <w:color w:val="auto"/>
        </w:rPr>
        <w:t>es</w:t>
      </w:r>
      <w:r w:rsidRPr="004C2B1B">
        <w:rPr>
          <w:rFonts w:eastAsia="Times New Roman" w:cstheme="minorHAnsi"/>
          <w:color w:val="auto"/>
          <w:spacing w:val="1"/>
        </w:rPr>
        <w:t xml:space="preserve"> </w:t>
      </w:r>
      <w:r w:rsidRPr="004C2B1B">
        <w:rPr>
          <w:rFonts w:eastAsia="Times New Roman" w:cstheme="minorHAnsi"/>
          <w:color w:val="auto"/>
        </w:rPr>
        <w:t>wi</w:t>
      </w:r>
      <w:r w:rsidRPr="004C2B1B">
        <w:rPr>
          <w:rFonts w:eastAsia="Times New Roman" w:cstheme="minorHAnsi"/>
          <w:color w:val="auto"/>
          <w:spacing w:val="-1"/>
        </w:rPr>
        <w:t>t</w:t>
      </w:r>
      <w:r w:rsidRPr="004C2B1B">
        <w:rPr>
          <w:rFonts w:eastAsia="Times New Roman" w:cstheme="minorHAnsi"/>
          <w:color w:val="auto"/>
        </w:rPr>
        <w:t>h</w:t>
      </w:r>
      <w:r w:rsidRPr="004C2B1B">
        <w:rPr>
          <w:rFonts w:eastAsia="Times New Roman" w:cstheme="minorHAnsi"/>
          <w:color w:val="auto"/>
          <w:spacing w:val="1"/>
        </w:rPr>
        <w:t xml:space="preserve"> </w:t>
      </w:r>
      <w:r w:rsidRPr="004C2B1B">
        <w:rPr>
          <w:rFonts w:eastAsia="Times New Roman" w:cstheme="minorHAnsi"/>
          <w:color w:val="auto"/>
        </w:rPr>
        <w:t>a</w:t>
      </w:r>
      <w:r w:rsidRPr="004C2B1B">
        <w:rPr>
          <w:rFonts w:eastAsia="Times New Roman" w:cstheme="minorHAnsi"/>
          <w:color w:val="auto"/>
          <w:spacing w:val="1"/>
        </w:rPr>
        <w:t xml:space="preserve"> </w:t>
      </w:r>
      <w:r w:rsidRPr="004C2B1B">
        <w:rPr>
          <w:rFonts w:eastAsia="Times New Roman" w:cstheme="minorHAnsi"/>
          <w:color w:val="auto"/>
        </w:rPr>
        <w:t>grade</w:t>
      </w:r>
      <w:r w:rsidRPr="004C2B1B">
        <w:rPr>
          <w:rFonts w:eastAsia="Times New Roman" w:cstheme="minorHAnsi"/>
          <w:color w:val="auto"/>
          <w:spacing w:val="1"/>
        </w:rPr>
        <w:t xml:space="preserve"> </w:t>
      </w:r>
      <w:r w:rsidRPr="004C2B1B">
        <w:rPr>
          <w:rFonts w:eastAsia="Times New Roman" w:cstheme="minorHAnsi"/>
          <w:color w:val="auto"/>
        </w:rPr>
        <w:t>of</w:t>
      </w:r>
      <w:r w:rsidRPr="004C2B1B">
        <w:rPr>
          <w:rFonts w:eastAsia="Times New Roman" w:cstheme="minorHAnsi"/>
          <w:color w:val="auto"/>
          <w:spacing w:val="1"/>
        </w:rPr>
        <w:t xml:space="preserve"> </w:t>
      </w:r>
      <w:r w:rsidRPr="004C2B1B">
        <w:rPr>
          <w:rFonts w:eastAsia="Times New Roman" w:cstheme="minorHAnsi"/>
          <w:color w:val="auto"/>
        </w:rPr>
        <w:t>“C”</w:t>
      </w:r>
      <w:r w:rsidRPr="004C2B1B">
        <w:rPr>
          <w:rFonts w:eastAsia="Times New Roman" w:cstheme="minorHAnsi"/>
          <w:color w:val="auto"/>
          <w:spacing w:val="1"/>
        </w:rPr>
        <w:t xml:space="preserve"> </w:t>
      </w:r>
      <w:r w:rsidRPr="004C2B1B">
        <w:rPr>
          <w:rFonts w:eastAsia="Times New Roman" w:cstheme="minorHAnsi"/>
          <w:color w:val="auto"/>
        </w:rPr>
        <w:t>(not</w:t>
      </w:r>
      <w:r w:rsidRPr="004C2B1B">
        <w:rPr>
          <w:rFonts w:eastAsia="Times New Roman" w:cstheme="minorHAnsi"/>
          <w:color w:val="auto"/>
          <w:spacing w:val="1"/>
        </w:rPr>
        <w:t xml:space="preserve"> </w:t>
      </w:r>
      <w:r w:rsidRPr="004C2B1B">
        <w:rPr>
          <w:rFonts w:eastAsia="Times New Roman" w:cstheme="minorHAnsi"/>
          <w:color w:val="auto"/>
        </w:rPr>
        <w:t>C-)</w:t>
      </w:r>
      <w:r w:rsidRPr="004C2B1B">
        <w:rPr>
          <w:rFonts w:eastAsia="Times New Roman" w:cstheme="minorHAnsi"/>
          <w:color w:val="auto"/>
          <w:spacing w:val="1"/>
        </w:rPr>
        <w:t xml:space="preserve"> </w:t>
      </w:r>
      <w:r w:rsidRPr="004C2B1B">
        <w:rPr>
          <w:rFonts w:eastAsia="Times New Roman" w:cstheme="minorHAnsi"/>
          <w:color w:val="auto"/>
        </w:rPr>
        <w:t>or</w:t>
      </w:r>
      <w:r w:rsidRPr="004C2B1B">
        <w:rPr>
          <w:rFonts w:eastAsia="Times New Roman" w:cstheme="minorHAnsi"/>
          <w:color w:val="auto"/>
          <w:spacing w:val="1"/>
        </w:rPr>
        <w:t xml:space="preserve"> </w:t>
      </w:r>
      <w:r w:rsidRPr="004C2B1B">
        <w:rPr>
          <w:rFonts w:eastAsia="Times New Roman" w:cstheme="minorHAnsi"/>
          <w:color w:val="auto"/>
        </w:rPr>
        <w:t>higher</w:t>
      </w:r>
      <w:r w:rsidRPr="004C2B1B">
        <w:rPr>
          <w:rFonts w:eastAsia="Times New Roman" w:cstheme="minorHAnsi"/>
          <w:color w:val="auto"/>
          <w:spacing w:val="1"/>
        </w:rPr>
        <w:t xml:space="preserve"> </w:t>
      </w:r>
      <w:r w:rsidRPr="004C2B1B">
        <w:rPr>
          <w:rFonts w:eastAsia="Times New Roman" w:cstheme="minorHAnsi"/>
          <w:color w:val="auto"/>
        </w:rPr>
        <w:t>are</w:t>
      </w:r>
      <w:r w:rsidRPr="004C2B1B">
        <w:rPr>
          <w:rFonts w:eastAsia="Times New Roman" w:cstheme="minorHAnsi"/>
          <w:color w:val="auto"/>
          <w:spacing w:val="1"/>
        </w:rPr>
        <w:t xml:space="preserve"> </w:t>
      </w:r>
      <w:r w:rsidRPr="004C2B1B">
        <w:rPr>
          <w:rFonts w:eastAsia="Times New Roman" w:cstheme="minorHAnsi"/>
          <w:color w:val="auto"/>
        </w:rPr>
        <w:t>con</w:t>
      </w:r>
      <w:r w:rsidRPr="004C2B1B">
        <w:rPr>
          <w:rFonts w:eastAsia="Times New Roman" w:cstheme="minorHAnsi"/>
          <w:color w:val="auto"/>
          <w:spacing w:val="-1"/>
        </w:rPr>
        <w:t>s</w:t>
      </w:r>
      <w:r w:rsidRPr="004C2B1B">
        <w:rPr>
          <w:rFonts w:eastAsia="Times New Roman" w:cstheme="minorHAnsi"/>
          <w:color w:val="auto"/>
        </w:rPr>
        <w:t>idered</w:t>
      </w:r>
      <w:r w:rsidRPr="004C2B1B">
        <w:rPr>
          <w:rFonts w:eastAsia="Times New Roman" w:cstheme="minorHAnsi"/>
          <w:color w:val="auto"/>
          <w:spacing w:val="2"/>
        </w:rPr>
        <w:t xml:space="preserve"> </w:t>
      </w:r>
      <w:r w:rsidRPr="004C2B1B">
        <w:rPr>
          <w:rFonts w:eastAsia="Times New Roman" w:cstheme="minorHAnsi"/>
          <w:color w:val="auto"/>
        </w:rPr>
        <w:t>for</w:t>
      </w:r>
      <w:r w:rsidRPr="004C2B1B">
        <w:rPr>
          <w:rFonts w:eastAsia="Times New Roman" w:cstheme="minorHAnsi"/>
          <w:color w:val="auto"/>
          <w:spacing w:val="2"/>
        </w:rPr>
        <w:t xml:space="preserve"> </w:t>
      </w:r>
      <w:r w:rsidRPr="004C2B1B">
        <w:rPr>
          <w:rFonts w:eastAsia="Times New Roman" w:cstheme="minorHAnsi"/>
          <w:color w:val="auto"/>
        </w:rPr>
        <w:t>tran</w:t>
      </w:r>
      <w:r w:rsidRPr="004C2B1B">
        <w:rPr>
          <w:rFonts w:eastAsia="Times New Roman" w:cstheme="minorHAnsi"/>
          <w:color w:val="auto"/>
          <w:spacing w:val="-1"/>
        </w:rPr>
        <w:t>s</w:t>
      </w:r>
      <w:r w:rsidRPr="004C2B1B">
        <w:rPr>
          <w:rFonts w:eastAsia="Times New Roman" w:cstheme="minorHAnsi"/>
          <w:color w:val="auto"/>
        </w:rPr>
        <w:t>fer</w:t>
      </w:r>
      <w:r w:rsidRPr="004C2B1B">
        <w:rPr>
          <w:rFonts w:eastAsia="Times New Roman" w:cstheme="minorHAnsi"/>
          <w:color w:val="auto"/>
          <w:spacing w:val="3"/>
        </w:rPr>
        <w:t xml:space="preserve"> </w:t>
      </w:r>
      <w:r w:rsidRPr="004C2B1B">
        <w:rPr>
          <w:rFonts w:eastAsia="Times New Roman" w:cstheme="minorHAnsi"/>
          <w:color w:val="auto"/>
        </w:rPr>
        <w:t>credi</w:t>
      </w:r>
      <w:r w:rsidRPr="004C2B1B">
        <w:rPr>
          <w:rFonts w:eastAsia="Times New Roman" w:cstheme="minorHAnsi"/>
          <w:color w:val="auto"/>
          <w:spacing w:val="-1"/>
        </w:rPr>
        <w:t>t</w:t>
      </w:r>
      <w:r w:rsidRPr="004C2B1B">
        <w:rPr>
          <w:rFonts w:eastAsia="Times New Roman" w:cstheme="minorHAnsi"/>
          <w:color w:val="auto"/>
        </w:rPr>
        <w:t>.</w:t>
      </w:r>
    </w:p>
    <w:p w14:paraId="57708EC5" w14:textId="4A79B942" w:rsidR="00DB2102" w:rsidRPr="004C2B1B" w:rsidRDefault="1BBE2F22" w:rsidP="5C6099D6">
      <w:pPr>
        <w:pStyle w:val="ListParagraph"/>
        <w:widowControl w:val="0"/>
        <w:numPr>
          <w:ilvl w:val="0"/>
          <w:numId w:val="8"/>
        </w:numPr>
        <w:tabs>
          <w:tab w:val="left" w:pos="479"/>
        </w:tabs>
        <w:spacing w:after="0" w:line="276" w:lineRule="auto"/>
        <w:ind w:right="120"/>
        <w:jc w:val="both"/>
        <w:rPr>
          <w:rFonts w:eastAsia="Times New Roman"/>
          <w:color w:val="auto"/>
        </w:rPr>
      </w:pPr>
      <w:r w:rsidRPr="5C6099D6">
        <w:rPr>
          <w:rFonts w:eastAsia="Times New Roman"/>
          <w:color w:val="auto"/>
        </w:rPr>
        <w:t>The credit</w:t>
      </w:r>
      <w:r w:rsidR="00DB2102" w:rsidRPr="5C6099D6">
        <w:rPr>
          <w:rFonts w:eastAsia="Times New Roman"/>
          <w:color w:val="auto"/>
          <w:spacing w:val="-8"/>
        </w:rPr>
        <w:t xml:space="preserve"> </w:t>
      </w:r>
      <w:r w:rsidR="00DB2102" w:rsidRPr="5C6099D6">
        <w:rPr>
          <w:rFonts w:eastAsia="Times New Roman"/>
          <w:color w:val="auto"/>
        </w:rPr>
        <w:t>value</w:t>
      </w:r>
      <w:r w:rsidR="00DB2102" w:rsidRPr="5C6099D6">
        <w:rPr>
          <w:rFonts w:eastAsia="Times New Roman"/>
          <w:color w:val="auto"/>
          <w:spacing w:val="-7"/>
        </w:rPr>
        <w:t xml:space="preserve"> </w:t>
      </w:r>
      <w:r w:rsidR="00DB2102" w:rsidRPr="5C6099D6">
        <w:rPr>
          <w:rFonts w:eastAsia="Times New Roman"/>
          <w:color w:val="auto"/>
        </w:rPr>
        <w:t>accepted</w:t>
      </w:r>
      <w:r w:rsidR="00DB2102" w:rsidRPr="5C6099D6">
        <w:rPr>
          <w:rFonts w:eastAsia="Times New Roman"/>
          <w:color w:val="auto"/>
          <w:spacing w:val="-7"/>
        </w:rPr>
        <w:t xml:space="preserve"> </w:t>
      </w:r>
      <w:r w:rsidR="00DB2102" w:rsidRPr="5C6099D6">
        <w:rPr>
          <w:rFonts w:eastAsia="Times New Roman"/>
          <w:color w:val="auto"/>
        </w:rPr>
        <w:t>by</w:t>
      </w:r>
      <w:r w:rsidR="00DB2102" w:rsidRPr="5C6099D6">
        <w:rPr>
          <w:rFonts w:eastAsia="Times New Roman"/>
          <w:color w:val="auto"/>
          <w:spacing w:val="-7"/>
        </w:rPr>
        <w:t xml:space="preserve"> </w:t>
      </w:r>
      <w:r w:rsidR="00DB2102" w:rsidRPr="5C6099D6">
        <w:rPr>
          <w:rFonts w:eastAsia="Times New Roman"/>
          <w:color w:val="auto"/>
          <w:spacing w:val="-1"/>
        </w:rPr>
        <w:t>S</w:t>
      </w:r>
      <w:r w:rsidR="00DB2102" w:rsidRPr="5C6099D6">
        <w:rPr>
          <w:rFonts w:eastAsia="Times New Roman"/>
          <w:color w:val="auto"/>
        </w:rPr>
        <w:t>outhea</w:t>
      </w:r>
      <w:r w:rsidR="00DB2102" w:rsidRPr="5C6099D6">
        <w:rPr>
          <w:rFonts w:eastAsia="Times New Roman"/>
          <w:color w:val="auto"/>
          <w:spacing w:val="-1"/>
        </w:rPr>
        <w:t>s</w:t>
      </w:r>
      <w:r w:rsidR="00DB2102" w:rsidRPr="5C6099D6">
        <w:rPr>
          <w:rFonts w:eastAsia="Times New Roman"/>
          <w:color w:val="auto"/>
        </w:rPr>
        <w:t>tern</w:t>
      </w:r>
      <w:r w:rsidR="00DB2102" w:rsidRPr="5C6099D6">
        <w:rPr>
          <w:rFonts w:eastAsia="Times New Roman"/>
          <w:color w:val="auto"/>
          <w:spacing w:val="-8"/>
        </w:rPr>
        <w:t xml:space="preserve"> </w:t>
      </w:r>
      <w:r w:rsidR="00DB2102" w:rsidRPr="5C6099D6">
        <w:rPr>
          <w:rFonts w:eastAsia="Times New Roman"/>
          <w:color w:val="auto"/>
        </w:rPr>
        <w:t>College</w:t>
      </w:r>
      <w:r w:rsidR="00DB2102" w:rsidRPr="5C6099D6">
        <w:rPr>
          <w:rFonts w:eastAsia="Times New Roman"/>
          <w:color w:val="auto"/>
          <w:spacing w:val="-7"/>
        </w:rPr>
        <w:t xml:space="preserve"> </w:t>
      </w:r>
      <w:r w:rsidR="00DB2102" w:rsidRPr="5C6099D6">
        <w:rPr>
          <w:rFonts w:eastAsia="Times New Roman"/>
          <w:color w:val="auto"/>
        </w:rPr>
        <w:t>follo</w:t>
      </w:r>
      <w:r w:rsidR="00DB2102" w:rsidRPr="5C6099D6">
        <w:rPr>
          <w:rFonts w:eastAsia="Times New Roman"/>
          <w:color w:val="auto"/>
          <w:spacing w:val="-1"/>
        </w:rPr>
        <w:t>w</w:t>
      </w:r>
      <w:r w:rsidR="00DB2102" w:rsidRPr="5C6099D6">
        <w:rPr>
          <w:rFonts w:eastAsia="Times New Roman"/>
          <w:color w:val="auto"/>
        </w:rPr>
        <w:t>s</w:t>
      </w:r>
      <w:r w:rsidR="00DB2102" w:rsidRPr="5C6099D6">
        <w:rPr>
          <w:rFonts w:eastAsia="Times New Roman"/>
          <w:color w:val="auto"/>
          <w:spacing w:val="-7"/>
        </w:rPr>
        <w:t xml:space="preserve"> </w:t>
      </w:r>
      <w:r w:rsidR="00DB2102" w:rsidRPr="5C6099D6">
        <w:rPr>
          <w:rFonts w:eastAsia="Times New Roman"/>
          <w:color w:val="auto"/>
        </w:rPr>
        <w:t>program</w:t>
      </w:r>
      <w:r w:rsidR="00DB2102" w:rsidRPr="5C6099D6">
        <w:rPr>
          <w:rFonts w:eastAsia="Times New Roman"/>
          <w:color w:val="auto"/>
          <w:w w:val="99"/>
        </w:rPr>
        <w:t xml:space="preserve"> </w:t>
      </w:r>
      <w:r w:rsidR="00DB2102" w:rsidRPr="5C6099D6">
        <w:rPr>
          <w:rFonts w:eastAsia="Times New Roman"/>
          <w:color w:val="auto"/>
        </w:rPr>
        <w:t>requirements</w:t>
      </w:r>
      <w:r w:rsidR="00DB2102" w:rsidRPr="5C6099D6">
        <w:rPr>
          <w:rFonts w:eastAsia="Times New Roman"/>
          <w:color w:val="auto"/>
          <w:spacing w:val="26"/>
        </w:rPr>
        <w:t xml:space="preserve"> </w:t>
      </w:r>
      <w:r w:rsidR="00DB2102" w:rsidRPr="5C6099D6">
        <w:rPr>
          <w:rFonts w:eastAsia="Times New Roman"/>
          <w:color w:val="auto"/>
        </w:rPr>
        <w:t>even</w:t>
      </w:r>
      <w:r w:rsidR="00DB2102" w:rsidRPr="5C6099D6">
        <w:rPr>
          <w:rFonts w:eastAsia="Times New Roman"/>
          <w:color w:val="auto"/>
          <w:spacing w:val="26"/>
        </w:rPr>
        <w:t xml:space="preserve"> </w:t>
      </w:r>
      <w:r w:rsidR="00DB2102" w:rsidRPr="5C6099D6">
        <w:rPr>
          <w:rFonts w:eastAsia="Times New Roman"/>
          <w:color w:val="auto"/>
        </w:rPr>
        <w:t>though</w:t>
      </w:r>
      <w:r w:rsidR="00DB2102" w:rsidRPr="5C6099D6">
        <w:rPr>
          <w:rFonts w:eastAsia="Times New Roman"/>
          <w:color w:val="auto"/>
          <w:spacing w:val="26"/>
        </w:rPr>
        <w:t xml:space="preserve"> </w:t>
      </w:r>
      <w:r w:rsidR="00DB2102" w:rsidRPr="5C6099D6">
        <w:rPr>
          <w:rFonts w:eastAsia="Times New Roman"/>
          <w:color w:val="auto"/>
        </w:rPr>
        <w:t>more</w:t>
      </w:r>
      <w:r w:rsidR="00DB2102" w:rsidRPr="5C6099D6">
        <w:rPr>
          <w:rFonts w:eastAsia="Times New Roman"/>
          <w:color w:val="auto"/>
          <w:spacing w:val="26"/>
        </w:rPr>
        <w:t xml:space="preserve"> </w:t>
      </w:r>
      <w:r w:rsidR="00DB2102" w:rsidRPr="5C6099D6">
        <w:rPr>
          <w:rFonts w:eastAsia="Times New Roman"/>
          <w:color w:val="auto"/>
        </w:rPr>
        <w:t>t</w:t>
      </w:r>
      <w:r w:rsidR="00DB2102" w:rsidRPr="5C6099D6">
        <w:rPr>
          <w:rFonts w:eastAsia="Times New Roman"/>
          <w:color w:val="auto"/>
          <w:spacing w:val="-1"/>
        </w:rPr>
        <w:t>i</w:t>
      </w:r>
      <w:r w:rsidR="00DB2102" w:rsidRPr="5C6099D6">
        <w:rPr>
          <w:rFonts w:eastAsia="Times New Roman"/>
          <w:color w:val="auto"/>
        </w:rPr>
        <w:t>me</w:t>
      </w:r>
      <w:r w:rsidR="00DB2102" w:rsidRPr="5C6099D6">
        <w:rPr>
          <w:rFonts w:eastAsia="Times New Roman"/>
          <w:color w:val="auto"/>
          <w:spacing w:val="26"/>
        </w:rPr>
        <w:t xml:space="preserve"> </w:t>
      </w:r>
      <w:r w:rsidR="00DB2102" w:rsidRPr="5C6099D6">
        <w:rPr>
          <w:rFonts w:eastAsia="Times New Roman"/>
          <w:color w:val="auto"/>
        </w:rPr>
        <w:t>may</w:t>
      </w:r>
      <w:r w:rsidR="00DB2102" w:rsidRPr="5C6099D6">
        <w:rPr>
          <w:rFonts w:eastAsia="Times New Roman"/>
          <w:color w:val="auto"/>
          <w:spacing w:val="26"/>
        </w:rPr>
        <w:t xml:space="preserve"> </w:t>
      </w:r>
      <w:r w:rsidR="00DB2102" w:rsidRPr="5C6099D6">
        <w:rPr>
          <w:rFonts w:eastAsia="Times New Roman"/>
          <w:color w:val="auto"/>
        </w:rPr>
        <w:t>have</w:t>
      </w:r>
      <w:r w:rsidR="00DB2102" w:rsidRPr="5C6099D6">
        <w:rPr>
          <w:rFonts w:eastAsia="Times New Roman"/>
          <w:color w:val="auto"/>
          <w:spacing w:val="26"/>
        </w:rPr>
        <w:t xml:space="preserve"> </w:t>
      </w:r>
      <w:r w:rsidR="00DB2102" w:rsidRPr="5C6099D6">
        <w:rPr>
          <w:rFonts w:eastAsia="Times New Roman"/>
          <w:color w:val="auto"/>
        </w:rPr>
        <w:t>been</w:t>
      </w:r>
      <w:r w:rsidR="00DB2102" w:rsidRPr="5C6099D6">
        <w:rPr>
          <w:rFonts w:eastAsia="Times New Roman"/>
          <w:color w:val="auto"/>
          <w:spacing w:val="26"/>
        </w:rPr>
        <w:t xml:space="preserve"> </w:t>
      </w:r>
      <w:r w:rsidR="00DB2102" w:rsidRPr="5C6099D6">
        <w:rPr>
          <w:rFonts w:eastAsia="Times New Roman"/>
          <w:color w:val="auto"/>
        </w:rPr>
        <w:t>devo</w:t>
      </w:r>
      <w:r w:rsidR="00DB2102" w:rsidRPr="5C6099D6">
        <w:rPr>
          <w:rFonts w:eastAsia="Times New Roman"/>
          <w:color w:val="auto"/>
          <w:spacing w:val="-1"/>
        </w:rPr>
        <w:t>t</w:t>
      </w:r>
      <w:r w:rsidR="00DB2102" w:rsidRPr="5C6099D6">
        <w:rPr>
          <w:rFonts w:eastAsia="Times New Roman"/>
          <w:color w:val="auto"/>
        </w:rPr>
        <w:t>ed and</w:t>
      </w:r>
      <w:r w:rsidR="00DB2102" w:rsidRPr="5C6099D6">
        <w:rPr>
          <w:rFonts w:eastAsia="Times New Roman"/>
          <w:color w:val="auto"/>
          <w:spacing w:val="2"/>
        </w:rPr>
        <w:t xml:space="preserve"> </w:t>
      </w:r>
      <w:r w:rsidR="00DB2102" w:rsidRPr="5C6099D6">
        <w:rPr>
          <w:rFonts w:eastAsia="Times New Roman"/>
          <w:color w:val="auto"/>
        </w:rPr>
        <w:t>more</w:t>
      </w:r>
      <w:r w:rsidR="00DB2102" w:rsidRPr="5C6099D6">
        <w:rPr>
          <w:rFonts w:eastAsia="Times New Roman"/>
          <w:color w:val="auto"/>
          <w:spacing w:val="2"/>
        </w:rPr>
        <w:t xml:space="preserve"> </w:t>
      </w:r>
      <w:r w:rsidR="00DB2102" w:rsidRPr="5C6099D6">
        <w:rPr>
          <w:rFonts w:eastAsia="Times New Roman"/>
          <w:color w:val="auto"/>
        </w:rPr>
        <w:t>credit</w:t>
      </w:r>
      <w:r w:rsidR="00DB2102" w:rsidRPr="5C6099D6">
        <w:rPr>
          <w:rFonts w:eastAsia="Times New Roman"/>
          <w:color w:val="auto"/>
          <w:spacing w:val="3"/>
        </w:rPr>
        <w:t xml:space="preserve"> </w:t>
      </w:r>
      <w:r w:rsidR="00DB2102" w:rsidRPr="5C6099D6">
        <w:rPr>
          <w:rFonts w:eastAsia="Times New Roman"/>
          <w:color w:val="auto"/>
        </w:rPr>
        <w:t>a</w:t>
      </w:r>
      <w:r w:rsidR="00DB2102" w:rsidRPr="5C6099D6">
        <w:rPr>
          <w:rFonts w:eastAsia="Times New Roman"/>
          <w:color w:val="auto"/>
          <w:spacing w:val="-1"/>
        </w:rPr>
        <w:t>w</w:t>
      </w:r>
      <w:r w:rsidR="00DB2102" w:rsidRPr="5C6099D6">
        <w:rPr>
          <w:rFonts w:eastAsia="Times New Roman"/>
          <w:color w:val="auto"/>
        </w:rPr>
        <w:t>arded</w:t>
      </w:r>
      <w:r w:rsidR="00DB2102" w:rsidRPr="5C6099D6">
        <w:rPr>
          <w:rFonts w:eastAsia="Times New Roman"/>
          <w:color w:val="auto"/>
          <w:spacing w:val="2"/>
        </w:rPr>
        <w:t xml:space="preserve"> </w:t>
      </w:r>
      <w:r w:rsidR="00DB2102" w:rsidRPr="5C6099D6">
        <w:rPr>
          <w:rFonts w:eastAsia="Times New Roman"/>
          <w:color w:val="auto"/>
        </w:rPr>
        <w:t>in</w:t>
      </w:r>
      <w:r w:rsidR="00DB2102" w:rsidRPr="5C6099D6">
        <w:rPr>
          <w:rFonts w:eastAsia="Times New Roman"/>
          <w:color w:val="auto"/>
          <w:spacing w:val="3"/>
        </w:rPr>
        <w:t xml:space="preserve"> </w:t>
      </w:r>
      <w:r w:rsidR="00DB2102" w:rsidRPr="5C6099D6">
        <w:rPr>
          <w:rFonts w:eastAsia="Times New Roman"/>
          <w:color w:val="auto"/>
        </w:rPr>
        <w:t>covering</w:t>
      </w:r>
      <w:r w:rsidR="00DB2102" w:rsidRPr="5C6099D6">
        <w:rPr>
          <w:rFonts w:eastAsia="Times New Roman"/>
          <w:color w:val="auto"/>
          <w:spacing w:val="2"/>
        </w:rPr>
        <w:t xml:space="preserve"> </w:t>
      </w:r>
      <w:r w:rsidR="00DB2102" w:rsidRPr="5C6099D6">
        <w:rPr>
          <w:rFonts w:eastAsia="Times New Roman"/>
          <w:color w:val="auto"/>
        </w:rPr>
        <w:t>the</w:t>
      </w:r>
      <w:r w:rsidR="00DB2102" w:rsidRPr="5C6099D6">
        <w:rPr>
          <w:rFonts w:eastAsia="Times New Roman"/>
          <w:color w:val="auto"/>
          <w:spacing w:val="3"/>
        </w:rPr>
        <w:t xml:space="preserve"> </w:t>
      </w:r>
      <w:r w:rsidR="00DB2102" w:rsidRPr="5C6099D6">
        <w:rPr>
          <w:rFonts w:eastAsia="Times New Roman"/>
          <w:color w:val="auto"/>
        </w:rPr>
        <w:t>ma</w:t>
      </w:r>
      <w:r w:rsidR="00DB2102" w:rsidRPr="5C6099D6">
        <w:rPr>
          <w:rFonts w:eastAsia="Times New Roman"/>
          <w:color w:val="auto"/>
          <w:spacing w:val="-1"/>
        </w:rPr>
        <w:t>t</w:t>
      </w:r>
      <w:r w:rsidR="00DB2102" w:rsidRPr="5C6099D6">
        <w:rPr>
          <w:rFonts w:eastAsia="Times New Roman"/>
          <w:color w:val="auto"/>
        </w:rPr>
        <w:t>erial</w:t>
      </w:r>
      <w:r w:rsidR="00DB2102" w:rsidRPr="5C6099D6">
        <w:rPr>
          <w:rFonts w:eastAsia="Times New Roman"/>
          <w:color w:val="auto"/>
          <w:spacing w:val="2"/>
        </w:rPr>
        <w:t xml:space="preserve"> </w:t>
      </w:r>
      <w:r w:rsidR="00DB2102" w:rsidRPr="5C6099D6">
        <w:rPr>
          <w:rFonts w:eastAsia="Times New Roman"/>
          <w:color w:val="auto"/>
        </w:rPr>
        <w:t>at</w:t>
      </w:r>
      <w:r w:rsidR="00DB2102" w:rsidRPr="5C6099D6">
        <w:rPr>
          <w:rFonts w:eastAsia="Times New Roman"/>
          <w:color w:val="auto"/>
          <w:spacing w:val="3"/>
        </w:rPr>
        <w:t xml:space="preserve"> </w:t>
      </w:r>
      <w:r w:rsidR="00DB2102" w:rsidRPr="5C6099D6">
        <w:rPr>
          <w:rFonts w:eastAsia="Times New Roman"/>
          <w:color w:val="auto"/>
        </w:rPr>
        <w:t>the</w:t>
      </w:r>
      <w:r w:rsidR="00DB2102" w:rsidRPr="5C6099D6">
        <w:rPr>
          <w:rFonts w:eastAsia="Times New Roman"/>
          <w:color w:val="auto"/>
          <w:spacing w:val="2"/>
        </w:rPr>
        <w:t xml:space="preserve"> </w:t>
      </w:r>
      <w:r w:rsidR="00DB2102" w:rsidRPr="5C6099D6">
        <w:rPr>
          <w:rFonts w:eastAsia="Times New Roman"/>
          <w:color w:val="auto"/>
        </w:rPr>
        <w:t>in</w:t>
      </w:r>
      <w:r w:rsidR="00DB2102" w:rsidRPr="5C6099D6">
        <w:rPr>
          <w:rFonts w:eastAsia="Times New Roman"/>
          <w:color w:val="auto"/>
          <w:spacing w:val="-1"/>
        </w:rPr>
        <w:t>s</w:t>
      </w:r>
      <w:r w:rsidR="00DB2102" w:rsidRPr="5C6099D6">
        <w:rPr>
          <w:rFonts w:eastAsia="Times New Roman"/>
          <w:color w:val="auto"/>
        </w:rPr>
        <w:t>titut</w:t>
      </w:r>
      <w:r w:rsidR="00DB2102" w:rsidRPr="5C6099D6">
        <w:rPr>
          <w:rFonts w:eastAsia="Times New Roman"/>
          <w:color w:val="auto"/>
          <w:spacing w:val="-1"/>
        </w:rPr>
        <w:t>i</w:t>
      </w:r>
      <w:r w:rsidR="00DB2102" w:rsidRPr="5C6099D6">
        <w:rPr>
          <w:rFonts w:eastAsia="Times New Roman"/>
          <w:color w:val="auto"/>
        </w:rPr>
        <w:t>on</w:t>
      </w:r>
      <w:r w:rsidR="00DB2102" w:rsidRPr="5C6099D6">
        <w:rPr>
          <w:rFonts w:eastAsia="Times New Roman"/>
          <w:color w:val="auto"/>
          <w:spacing w:val="2"/>
        </w:rPr>
        <w:t xml:space="preserve"> </w:t>
      </w:r>
      <w:r w:rsidR="00DB2102" w:rsidRPr="5C6099D6">
        <w:rPr>
          <w:rFonts w:eastAsia="Times New Roman"/>
          <w:color w:val="auto"/>
        </w:rPr>
        <w:t>from</w:t>
      </w:r>
      <w:r w:rsidR="00DB2102" w:rsidRPr="5C6099D6">
        <w:rPr>
          <w:rFonts w:eastAsia="Times New Roman"/>
          <w:color w:val="auto"/>
          <w:spacing w:val="3"/>
        </w:rPr>
        <w:t xml:space="preserve"> </w:t>
      </w:r>
      <w:r w:rsidR="00DB2102" w:rsidRPr="5C6099D6">
        <w:rPr>
          <w:rFonts w:eastAsia="Times New Roman"/>
          <w:color w:val="auto"/>
          <w:spacing w:val="-1"/>
        </w:rPr>
        <w:t>w</w:t>
      </w:r>
      <w:r w:rsidR="00DB2102" w:rsidRPr="5C6099D6">
        <w:rPr>
          <w:rFonts w:eastAsia="Times New Roman"/>
          <w:color w:val="auto"/>
        </w:rPr>
        <w:t>hich</w:t>
      </w:r>
      <w:r w:rsidR="00DB2102" w:rsidRPr="5C6099D6">
        <w:rPr>
          <w:rFonts w:eastAsia="Times New Roman"/>
          <w:color w:val="auto"/>
          <w:spacing w:val="3"/>
        </w:rPr>
        <w:t xml:space="preserve"> </w:t>
      </w:r>
      <w:r w:rsidR="00DB2102" w:rsidRPr="5C6099D6">
        <w:rPr>
          <w:rFonts w:eastAsia="Times New Roman"/>
          <w:color w:val="auto"/>
        </w:rPr>
        <w:t>a</w:t>
      </w:r>
      <w:r w:rsidR="00DB2102" w:rsidRPr="5C6099D6">
        <w:rPr>
          <w:rFonts w:eastAsia="Times New Roman"/>
          <w:color w:val="auto"/>
          <w:spacing w:val="3"/>
        </w:rPr>
        <w:t xml:space="preserve"> </w:t>
      </w:r>
      <w:r w:rsidR="00DB2102" w:rsidRPr="5C6099D6">
        <w:rPr>
          <w:rFonts w:eastAsia="Times New Roman"/>
          <w:color w:val="auto"/>
        </w:rPr>
        <w:t>student</w:t>
      </w:r>
      <w:r w:rsidR="00DB2102" w:rsidRPr="5C6099D6">
        <w:rPr>
          <w:rFonts w:eastAsia="Times New Roman"/>
          <w:color w:val="auto"/>
          <w:spacing w:val="3"/>
        </w:rPr>
        <w:t xml:space="preserve"> </w:t>
      </w:r>
      <w:r w:rsidR="00DB2102" w:rsidRPr="5C6099D6">
        <w:rPr>
          <w:rFonts w:eastAsia="Times New Roman"/>
          <w:color w:val="auto"/>
        </w:rPr>
        <w:t>is</w:t>
      </w:r>
      <w:r w:rsidR="00DB2102" w:rsidRPr="5C6099D6">
        <w:rPr>
          <w:rFonts w:eastAsia="Times New Roman"/>
          <w:color w:val="auto"/>
          <w:spacing w:val="3"/>
        </w:rPr>
        <w:t xml:space="preserve"> </w:t>
      </w:r>
      <w:r w:rsidR="00DB2102" w:rsidRPr="5C6099D6">
        <w:rPr>
          <w:rFonts w:eastAsia="Times New Roman"/>
          <w:color w:val="auto"/>
        </w:rPr>
        <w:t>tran</w:t>
      </w:r>
      <w:r w:rsidR="00DB2102" w:rsidRPr="5C6099D6">
        <w:rPr>
          <w:rFonts w:eastAsia="Times New Roman"/>
          <w:color w:val="auto"/>
          <w:spacing w:val="-1"/>
        </w:rPr>
        <w:t>s</w:t>
      </w:r>
      <w:r w:rsidR="00DB2102" w:rsidRPr="5C6099D6">
        <w:rPr>
          <w:rFonts w:eastAsia="Times New Roman"/>
          <w:color w:val="auto"/>
        </w:rPr>
        <w:t>ferr</w:t>
      </w:r>
      <w:r w:rsidR="00DB2102" w:rsidRPr="5C6099D6">
        <w:rPr>
          <w:rFonts w:eastAsia="Times New Roman"/>
          <w:color w:val="auto"/>
          <w:spacing w:val="-1"/>
        </w:rPr>
        <w:t>i</w:t>
      </w:r>
      <w:r w:rsidR="00DB2102" w:rsidRPr="5C6099D6">
        <w:rPr>
          <w:rFonts w:eastAsia="Times New Roman"/>
          <w:color w:val="auto"/>
        </w:rPr>
        <w:t>ng</w:t>
      </w:r>
      <w:r w:rsidR="00DB2102" w:rsidRPr="5C6099D6">
        <w:rPr>
          <w:rFonts w:eastAsia="Times New Roman"/>
          <w:color w:val="auto"/>
          <w:spacing w:val="3"/>
        </w:rPr>
        <w:t xml:space="preserve"> </w:t>
      </w:r>
      <w:r w:rsidR="00DB2102" w:rsidRPr="5C6099D6">
        <w:rPr>
          <w:rFonts w:eastAsia="Times New Roman"/>
          <w:color w:val="auto"/>
        </w:rPr>
        <w:t>the</w:t>
      </w:r>
      <w:r w:rsidR="00DB2102" w:rsidRPr="5C6099D6">
        <w:rPr>
          <w:rFonts w:eastAsia="Times New Roman"/>
          <w:color w:val="auto"/>
          <w:spacing w:val="3"/>
        </w:rPr>
        <w:t xml:space="preserve"> </w:t>
      </w:r>
      <w:r w:rsidR="00DB2102" w:rsidRPr="5C6099D6">
        <w:rPr>
          <w:rFonts w:eastAsia="Times New Roman"/>
          <w:color w:val="auto"/>
        </w:rPr>
        <w:t>credi</w:t>
      </w:r>
      <w:r w:rsidR="00DB2102" w:rsidRPr="5C6099D6">
        <w:rPr>
          <w:rFonts w:eastAsia="Times New Roman"/>
          <w:color w:val="auto"/>
          <w:spacing w:val="-1"/>
        </w:rPr>
        <w:t>t</w:t>
      </w:r>
      <w:r w:rsidR="00DB2102" w:rsidRPr="5C6099D6">
        <w:rPr>
          <w:rFonts w:eastAsia="Times New Roman"/>
          <w:color w:val="auto"/>
        </w:rPr>
        <w:t>s.</w:t>
      </w:r>
    </w:p>
    <w:p w14:paraId="1421EE11" w14:textId="77777777" w:rsidR="00DB2102" w:rsidRPr="004C2B1B" w:rsidRDefault="00DB2102" w:rsidP="00DA05C2">
      <w:pPr>
        <w:pStyle w:val="ListParagraph"/>
        <w:widowControl w:val="0"/>
        <w:numPr>
          <w:ilvl w:val="0"/>
          <w:numId w:val="8"/>
        </w:numPr>
        <w:tabs>
          <w:tab w:val="left" w:pos="479"/>
        </w:tabs>
        <w:spacing w:after="0" w:line="276" w:lineRule="auto"/>
        <w:ind w:right="120"/>
        <w:jc w:val="both"/>
        <w:rPr>
          <w:rFonts w:eastAsia="Times New Roman" w:cstheme="minorHAnsi"/>
          <w:color w:val="auto"/>
        </w:rPr>
      </w:pPr>
      <w:r w:rsidRPr="004C2B1B">
        <w:rPr>
          <w:rFonts w:eastAsia="Times New Roman" w:cstheme="minorHAnsi"/>
          <w:color w:val="auto"/>
        </w:rPr>
        <w:t>Dec</w:t>
      </w:r>
      <w:r w:rsidRPr="004C2B1B">
        <w:rPr>
          <w:rFonts w:eastAsia="Times New Roman" w:cstheme="minorHAnsi"/>
          <w:color w:val="auto"/>
          <w:spacing w:val="-1"/>
        </w:rPr>
        <w:t>is</w:t>
      </w:r>
      <w:r w:rsidRPr="004C2B1B">
        <w:rPr>
          <w:rFonts w:eastAsia="Times New Roman" w:cstheme="minorHAnsi"/>
          <w:color w:val="auto"/>
        </w:rPr>
        <w:t>ions</w:t>
      </w:r>
      <w:r w:rsidRPr="004C2B1B">
        <w:rPr>
          <w:rFonts w:eastAsia="Times New Roman" w:cstheme="minorHAnsi"/>
          <w:color w:val="auto"/>
          <w:spacing w:val="13"/>
        </w:rPr>
        <w:t xml:space="preserve"> </w:t>
      </w:r>
      <w:r w:rsidRPr="004C2B1B">
        <w:rPr>
          <w:rFonts w:eastAsia="Times New Roman" w:cstheme="minorHAnsi"/>
          <w:color w:val="auto"/>
        </w:rPr>
        <w:t>are</w:t>
      </w:r>
      <w:r w:rsidRPr="004C2B1B">
        <w:rPr>
          <w:rFonts w:eastAsia="Times New Roman" w:cstheme="minorHAnsi"/>
          <w:color w:val="auto"/>
          <w:spacing w:val="13"/>
        </w:rPr>
        <w:t xml:space="preserve"> </w:t>
      </w:r>
      <w:r w:rsidRPr="004C2B1B">
        <w:rPr>
          <w:rFonts w:eastAsia="Times New Roman" w:cstheme="minorHAnsi"/>
          <w:color w:val="auto"/>
        </w:rPr>
        <w:t>made</w:t>
      </w:r>
      <w:r w:rsidRPr="004C2B1B">
        <w:rPr>
          <w:rFonts w:eastAsia="Times New Roman" w:cstheme="minorHAnsi"/>
          <w:color w:val="auto"/>
          <w:spacing w:val="14"/>
        </w:rPr>
        <w:t xml:space="preserve"> </w:t>
      </w:r>
      <w:r w:rsidRPr="004C2B1B">
        <w:rPr>
          <w:rFonts w:eastAsia="Times New Roman" w:cstheme="minorHAnsi"/>
          <w:color w:val="auto"/>
        </w:rPr>
        <w:t>so</w:t>
      </w:r>
      <w:r w:rsidRPr="004C2B1B">
        <w:rPr>
          <w:rFonts w:eastAsia="Times New Roman" w:cstheme="minorHAnsi"/>
          <w:color w:val="auto"/>
          <w:spacing w:val="13"/>
        </w:rPr>
        <w:t xml:space="preserve"> </w:t>
      </w:r>
      <w:r w:rsidRPr="004C2B1B">
        <w:rPr>
          <w:rFonts w:eastAsia="Times New Roman" w:cstheme="minorHAnsi"/>
          <w:color w:val="auto"/>
        </w:rPr>
        <w:t>that</w:t>
      </w:r>
      <w:r w:rsidRPr="004C2B1B">
        <w:rPr>
          <w:rFonts w:eastAsia="Times New Roman" w:cstheme="minorHAnsi"/>
          <w:color w:val="auto"/>
          <w:spacing w:val="14"/>
        </w:rPr>
        <w:t xml:space="preserve"> </w:t>
      </w:r>
      <w:r w:rsidRPr="004C2B1B">
        <w:rPr>
          <w:rFonts w:eastAsia="Times New Roman" w:cstheme="minorHAnsi"/>
          <w:color w:val="auto"/>
        </w:rPr>
        <w:t>a</w:t>
      </w:r>
      <w:r w:rsidRPr="004C2B1B">
        <w:rPr>
          <w:rFonts w:eastAsia="Times New Roman" w:cstheme="minorHAnsi"/>
          <w:color w:val="auto"/>
          <w:spacing w:val="13"/>
        </w:rPr>
        <w:t xml:space="preserve"> </w:t>
      </w:r>
      <w:r w:rsidRPr="004C2B1B">
        <w:rPr>
          <w:rFonts w:eastAsia="Times New Roman" w:cstheme="minorHAnsi"/>
          <w:color w:val="auto"/>
        </w:rPr>
        <w:t>studen</w:t>
      </w:r>
      <w:r w:rsidRPr="004C2B1B">
        <w:rPr>
          <w:rFonts w:eastAsia="Times New Roman" w:cstheme="minorHAnsi"/>
          <w:color w:val="auto"/>
          <w:spacing w:val="-1"/>
        </w:rPr>
        <w:t>t</w:t>
      </w:r>
      <w:r w:rsidRPr="004C2B1B">
        <w:rPr>
          <w:rFonts w:eastAsia="Times New Roman" w:cstheme="minorHAnsi"/>
          <w:color w:val="auto"/>
          <w:spacing w:val="-13"/>
        </w:rPr>
        <w:t>’</w:t>
      </w:r>
      <w:r w:rsidRPr="004C2B1B">
        <w:rPr>
          <w:rFonts w:eastAsia="Times New Roman" w:cstheme="minorHAnsi"/>
          <w:color w:val="auto"/>
        </w:rPr>
        <w:t>s</w:t>
      </w:r>
      <w:r w:rsidRPr="004C2B1B">
        <w:rPr>
          <w:rFonts w:eastAsia="Times New Roman" w:cstheme="minorHAnsi"/>
          <w:color w:val="auto"/>
          <w:spacing w:val="14"/>
        </w:rPr>
        <w:t xml:space="preserve"> </w:t>
      </w:r>
      <w:r w:rsidRPr="004C2B1B">
        <w:rPr>
          <w:rFonts w:eastAsia="Times New Roman" w:cstheme="minorHAnsi"/>
          <w:color w:val="auto"/>
        </w:rPr>
        <w:t>academ</w:t>
      </w:r>
      <w:r w:rsidRPr="004C2B1B">
        <w:rPr>
          <w:rFonts w:eastAsia="Times New Roman" w:cstheme="minorHAnsi"/>
          <w:color w:val="auto"/>
          <w:spacing w:val="-1"/>
        </w:rPr>
        <w:t>i</w:t>
      </w:r>
      <w:r w:rsidRPr="004C2B1B">
        <w:rPr>
          <w:rFonts w:eastAsia="Times New Roman" w:cstheme="minorHAnsi"/>
          <w:color w:val="auto"/>
        </w:rPr>
        <w:t>c</w:t>
      </w:r>
      <w:r w:rsidRPr="004C2B1B">
        <w:rPr>
          <w:rFonts w:eastAsia="Times New Roman" w:cstheme="minorHAnsi"/>
          <w:color w:val="auto"/>
          <w:spacing w:val="13"/>
        </w:rPr>
        <w:t xml:space="preserve"> </w:t>
      </w:r>
      <w:r w:rsidRPr="004C2B1B">
        <w:rPr>
          <w:rFonts w:eastAsia="Times New Roman" w:cstheme="minorHAnsi"/>
          <w:color w:val="auto"/>
        </w:rPr>
        <w:t>program</w:t>
      </w:r>
      <w:r w:rsidRPr="004C2B1B">
        <w:rPr>
          <w:rFonts w:eastAsia="Times New Roman" w:cstheme="minorHAnsi"/>
          <w:color w:val="auto"/>
          <w:spacing w:val="13"/>
        </w:rPr>
        <w:t xml:space="preserve"> </w:t>
      </w:r>
      <w:r w:rsidRPr="004C2B1B">
        <w:rPr>
          <w:rFonts w:eastAsia="Times New Roman" w:cstheme="minorHAnsi"/>
          <w:color w:val="auto"/>
        </w:rPr>
        <w:t>provides</w:t>
      </w:r>
      <w:r w:rsidRPr="004C2B1B">
        <w:rPr>
          <w:rFonts w:eastAsia="Times New Roman" w:cstheme="minorHAnsi"/>
          <w:color w:val="auto"/>
          <w:spacing w:val="2"/>
        </w:rPr>
        <w:t xml:space="preserve"> </w:t>
      </w:r>
      <w:r w:rsidRPr="004C2B1B">
        <w:rPr>
          <w:rFonts w:eastAsia="Times New Roman" w:cstheme="minorHAnsi"/>
          <w:color w:val="auto"/>
        </w:rPr>
        <w:t>the</w:t>
      </w:r>
      <w:r w:rsidRPr="004C2B1B">
        <w:rPr>
          <w:rFonts w:eastAsia="Times New Roman" w:cstheme="minorHAnsi"/>
          <w:color w:val="auto"/>
          <w:spacing w:val="2"/>
        </w:rPr>
        <w:t xml:space="preserve"> </w:t>
      </w:r>
      <w:r w:rsidRPr="004C2B1B">
        <w:rPr>
          <w:rFonts w:eastAsia="Times New Roman" w:cstheme="minorHAnsi"/>
          <w:color w:val="auto"/>
        </w:rPr>
        <w:t>mo</w:t>
      </w:r>
      <w:r w:rsidRPr="004C2B1B">
        <w:rPr>
          <w:rFonts w:eastAsia="Times New Roman" w:cstheme="minorHAnsi"/>
          <w:color w:val="auto"/>
          <w:spacing w:val="-1"/>
        </w:rPr>
        <w:t>s</w:t>
      </w:r>
      <w:r w:rsidRPr="004C2B1B">
        <w:rPr>
          <w:rFonts w:eastAsia="Times New Roman" w:cstheme="minorHAnsi"/>
          <w:color w:val="auto"/>
        </w:rPr>
        <w:t>t</w:t>
      </w:r>
      <w:r w:rsidRPr="004C2B1B">
        <w:rPr>
          <w:rFonts w:eastAsia="Times New Roman" w:cstheme="minorHAnsi"/>
          <w:color w:val="auto"/>
          <w:spacing w:val="2"/>
        </w:rPr>
        <w:t xml:space="preserve"> </w:t>
      </w:r>
      <w:r w:rsidRPr="004C2B1B">
        <w:rPr>
          <w:rFonts w:eastAsia="Times New Roman" w:cstheme="minorHAnsi"/>
          <w:color w:val="auto"/>
        </w:rPr>
        <w:t>profe</w:t>
      </w:r>
      <w:r w:rsidRPr="004C2B1B">
        <w:rPr>
          <w:rFonts w:eastAsia="Times New Roman" w:cstheme="minorHAnsi"/>
          <w:color w:val="auto"/>
          <w:spacing w:val="-1"/>
        </w:rPr>
        <w:t>s</w:t>
      </w:r>
      <w:r w:rsidRPr="004C2B1B">
        <w:rPr>
          <w:rFonts w:eastAsia="Times New Roman" w:cstheme="minorHAnsi"/>
          <w:color w:val="auto"/>
        </w:rPr>
        <w:t>sional</w:t>
      </w:r>
      <w:r w:rsidRPr="004C2B1B">
        <w:rPr>
          <w:rFonts w:eastAsia="Times New Roman" w:cstheme="minorHAnsi"/>
          <w:color w:val="auto"/>
          <w:spacing w:val="2"/>
        </w:rPr>
        <w:t xml:space="preserve"> </w:t>
      </w:r>
      <w:r w:rsidRPr="004C2B1B">
        <w:rPr>
          <w:rFonts w:eastAsia="Times New Roman" w:cstheme="minorHAnsi"/>
          <w:color w:val="auto"/>
        </w:rPr>
        <w:t>train</w:t>
      </w:r>
      <w:r w:rsidRPr="004C2B1B">
        <w:rPr>
          <w:rFonts w:eastAsia="Times New Roman" w:cstheme="minorHAnsi"/>
          <w:color w:val="auto"/>
          <w:spacing w:val="-1"/>
        </w:rPr>
        <w:t>i</w:t>
      </w:r>
      <w:r w:rsidRPr="004C2B1B">
        <w:rPr>
          <w:rFonts w:eastAsia="Times New Roman" w:cstheme="minorHAnsi"/>
          <w:color w:val="auto"/>
        </w:rPr>
        <w:t>ng.</w:t>
      </w:r>
    </w:p>
    <w:p w14:paraId="7D6B4995" w14:textId="2ED441E5" w:rsidR="00DB2102" w:rsidRPr="004C2B1B" w:rsidRDefault="00DB2102" w:rsidP="00DA05C2">
      <w:pPr>
        <w:pStyle w:val="ListParagraph"/>
        <w:widowControl w:val="0"/>
        <w:numPr>
          <w:ilvl w:val="0"/>
          <w:numId w:val="8"/>
        </w:numPr>
        <w:tabs>
          <w:tab w:val="left" w:pos="479"/>
        </w:tabs>
        <w:spacing w:after="0" w:line="276" w:lineRule="auto"/>
        <w:ind w:right="120"/>
        <w:jc w:val="both"/>
        <w:rPr>
          <w:rFonts w:eastAsia="Times New Roman" w:cstheme="minorHAnsi"/>
          <w:color w:val="auto"/>
        </w:rPr>
      </w:pPr>
      <w:r w:rsidRPr="004C2B1B">
        <w:rPr>
          <w:rFonts w:eastAsia="Times New Roman" w:cstheme="minorHAnsi"/>
          <w:color w:val="auto"/>
        </w:rPr>
        <w:lastRenderedPageBreak/>
        <w:t>If</w:t>
      </w:r>
      <w:r w:rsidRPr="004C2B1B">
        <w:rPr>
          <w:rFonts w:eastAsia="Times New Roman" w:cstheme="minorHAnsi"/>
          <w:color w:val="auto"/>
          <w:spacing w:val="-7"/>
        </w:rPr>
        <w:t xml:space="preserve"> </w:t>
      </w:r>
      <w:r w:rsidRPr="004C2B1B">
        <w:rPr>
          <w:rFonts w:eastAsia="Times New Roman" w:cstheme="minorHAnsi"/>
          <w:color w:val="auto"/>
        </w:rPr>
        <w:t>a</w:t>
      </w:r>
      <w:r w:rsidRPr="004C2B1B">
        <w:rPr>
          <w:rFonts w:eastAsia="Times New Roman" w:cstheme="minorHAnsi"/>
          <w:color w:val="auto"/>
          <w:spacing w:val="-7"/>
        </w:rPr>
        <w:t xml:space="preserve"> </w:t>
      </w:r>
      <w:r w:rsidRPr="004C2B1B">
        <w:rPr>
          <w:rFonts w:eastAsia="Times New Roman" w:cstheme="minorHAnsi"/>
          <w:color w:val="auto"/>
        </w:rPr>
        <w:t>cour</w:t>
      </w:r>
      <w:r w:rsidRPr="004C2B1B">
        <w:rPr>
          <w:rFonts w:eastAsia="Times New Roman" w:cstheme="minorHAnsi"/>
          <w:color w:val="auto"/>
          <w:spacing w:val="-1"/>
        </w:rPr>
        <w:t>s</w:t>
      </w:r>
      <w:r w:rsidRPr="004C2B1B">
        <w:rPr>
          <w:rFonts w:eastAsia="Times New Roman" w:cstheme="minorHAnsi"/>
          <w:color w:val="auto"/>
        </w:rPr>
        <w:t>e</w:t>
      </w:r>
      <w:r w:rsidRPr="004C2B1B">
        <w:rPr>
          <w:rFonts w:eastAsia="Times New Roman" w:cstheme="minorHAnsi"/>
          <w:color w:val="auto"/>
          <w:spacing w:val="-7"/>
        </w:rPr>
        <w:t xml:space="preserve"> </w:t>
      </w:r>
      <w:r w:rsidRPr="004C2B1B">
        <w:rPr>
          <w:rFonts w:eastAsia="Times New Roman" w:cstheme="minorHAnsi"/>
          <w:color w:val="auto"/>
        </w:rPr>
        <w:t>is</w:t>
      </w:r>
      <w:r w:rsidRPr="004C2B1B">
        <w:rPr>
          <w:rFonts w:eastAsia="Times New Roman" w:cstheme="minorHAnsi"/>
          <w:color w:val="auto"/>
          <w:spacing w:val="-7"/>
        </w:rPr>
        <w:t xml:space="preserve"> </w:t>
      </w:r>
      <w:r w:rsidRPr="004C2B1B">
        <w:rPr>
          <w:rFonts w:eastAsia="Times New Roman" w:cstheme="minorHAnsi"/>
          <w:color w:val="auto"/>
        </w:rPr>
        <w:t>dee</w:t>
      </w:r>
      <w:r w:rsidRPr="004C2B1B">
        <w:rPr>
          <w:rFonts w:eastAsia="Times New Roman" w:cstheme="minorHAnsi"/>
          <w:color w:val="auto"/>
          <w:spacing w:val="-1"/>
        </w:rPr>
        <w:t>m</w:t>
      </w:r>
      <w:r w:rsidRPr="004C2B1B">
        <w:rPr>
          <w:rFonts w:eastAsia="Times New Roman" w:cstheme="minorHAnsi"/>
          <w:color w:val="auto"/>
        </w:rPr>
        <w:t>ed</w:t>
      </w:r>
      <w:r w:rsidRPr="004C2B1B">
        <w:rPr>
          <w:rFonts w:eastAsia="Times New Roman" w:cstheme="minorHAnsi"/>
          <w:color w:val="auto"/>
          <w:spacing w:val="-7"/>
        </w:rPr>
        <w:t xml:space="preserve"> </w:t>
      </w:r>
      <w:r w:rsidRPr="004C2B1B">
        <w:rPr>
          <w:rFonts w:eastAsia="Times New Roman" w:cstheme="minorHAnsi"/>
          <w:color w:val="auto"/>
        </w:rPr>
        <w:t>tran</w:t>
      </w:r>
      <w:r w:rsidRPr="004C2B1B">
        <w:rPr>
          <w:rFonts w:eastAsia="Times New Roman" w:cstheme="minorHAnsi"/>
          <w:color w:val="auto"/>
          <w:spacing w:val="-1"/>
        </w:rPr>
        <w:t>s</w:t>
      </w:r>
      <w:r w:rsidRPr="004C2B1B">
        <w:rPr>
          <w:rFonts w:eastAsia="Times New Roman" w:cstheme="minorHAnsi"/>
          <w:color w:val="auto"/>
        </w:rPr>
        <w:t>ferab</w:t>
      </w:r>
      <w:r w:rsidRPr="004C2B1B">
        <w:rPr>
          <w:rFonts w:eastAsia="Times New Roman" w:cstheme="minorHAnsi"/>
          <w:color w:val="auto"/>
          <w:spacing w:val="-1"/>
        </w:rPr>
        <w:t>l</w:t>
      </w:r>
      <w:r w:rsidRPr="004C2B1B">
        <w:rPr>
          <w:rFonts w:eastAsia="Times New Roman" w:cstheme="minorHAnsi"/>
          <w:color w:val="auto"/>
        </w:rPr>
        <w:t>e</w:t>
      </w:r>
      <w:r w:rsidRPr="004C2B1B">
        <w:rPr>
          <w:rFonts w:eastAsia="Times New Roman" w:cstheme="minorHAnsi"/>
          <w:color w:val="auto"/>
          <w:spacing w:val="-7"/>
        </w:rPr>
        <w:t xml:space="preserve"> </w:t>
      </w:r>
      <w:r w:rsidRPr="004C2B1B">
        <w:rPr>
          <w:rFonts w:eastAsia="Times New Roman" w:cstheme="minorHAnsi"/>
          <w:color w:val="auto"/>
        </w:rPr>
        <w:t>the</w:t>
      </w:r>
      <w:r w:rsidRPr="004C2B1B">
        <w:rPr>
          <w:rFonts w:eastAsia="Times New Roman" w:cstheme="minorHAnsi"/>
          <w:color w:val="auto"/>
          <w:spacing w:val="-7"/>
        </w:rPr>
        <w:t xml:space="preserve"> </w:t>
      </w:r>
      <w:r w:rsidRPr="004C2B1B">
        <w:rPr>
          <w:rFonts w:eastAsia="Times New Roman" w:cstheme="minorHAnsi"/>
          <w:color w:val="auto"/>
        </w:rPr>
        <w:t>student</w:t>
      </w:r>
      <w:r w:rsidRPr="004C2B1B">
        <w:rPr>
          <w:rFonts w:eastAsia="Times New Roman" w:cstheme="minorHAnsi"/>
          <w:color w:val="auto"/>
          <w:spacing w:val="-7"/>
        </w:rPr>
        <w:t xml:space="preserve"> </w:t>
      </w:r>
      <w:r w:rsidRPr="004C2B1B">
        <w:rPr>
          <w:rFonts w:eastAsia="Times New Roman" w:cstheme="minorHAnsi"/>
          <w:color w:val="auto"/>
          <w:spacing w:val="-1"/>
        </w:rPr>
        <w:t>w</w:t>
      </w:r>
      <w:r w:rsidRPr="004C2B1B">
        <w:rPr>
          <w:rFonts w:eastAsia="Times New Roman" w:cstheme="minorHAnsi"/>
          <w:color w:val="auto"/>
        </w:rPr>
        <w:t>ill</w:t>
      </w:r>
      <w:r w:rsidRPr="004C2B1B">
        <w:rPr>
          <w:rFonts w:eastAsia="Times New Roman" w:cstheme="minorHAnsi"/>
          <w:color w:val="auto"/>
          <w:spacing w:val="-7"/>
        </w:rPr>
        <w:t xml:space="preserve"> </w:t>
      </w:r>
      <w:r w:rsidRPr="004C2B1B">
        <w:rPr>
          <w:rFonts w:eastAsia="Times New Roman" w:cstheme="minorHAnsi"/>
          <w:color w:val="auto"/>
        </w:rPr>
        <w:t>be</w:t>
      </w:r>
      <w:r w:rsidRPr="004C2B1B">
        <w:rPr>
          <w:rFonts w:eastAsia="Times New Roman" w:cstheme="minorHAnsi"/>
          <w:color w:val="auto"/>
          <w:spacing w:val="-7"/>
        </w:rPr>
        <w:t xml:space="preserve"> </w:t>
      </w:r>
      <w:r w:rsidRPr="004C2B1B">
        <w:rPr>
          <w:rFonts w:eastAsia="Times New Roman" w:cstheme="minorHAnsi"/>
          <w:color w:val="auto"/>
        </w:rPr>
        <w:t>requ</w:t>
      </w:r>
      <w:r w:rsidRPr="004C2B1B">
        <w:rPr>
          <w:rFonts w:eastAsia="Times New Roman" w:cstheme="minorHAnsi"/>
          <w:color w:val="auto"/>
          <w:spacing w:val="-1"/>
        </w:rPr>
        <w:t>i</w:t>
      </w:r>
      <w:r w:rsidRPr="004C2B1B">
        <w:rPr>
          <w:rFonts w:eastAsia="Times New Roman" w:cstheme="minorHAnsi"/>
          <w:color w:val="auto"/>
        </w:rPr>
        <w:t>red</w:t>
      </w:r>
      <w:r w:rsidRPr="004C2B1B">
        <w:rPr>
          <w:rFonts w:eastAsia="Times New Roman" w:cstheme="minorHAnsi"/>
          <w:color w:val="auto"/>
          <w:spacing w:val="-7"/>
        </w:rPr>
        <w:t xml:space="preserve"> </w:t>
      </w:r>
      <w:r w:rsidRPr="004C2B1B">
        <w:rPr>
          <w:rFonts w:eastAsia="Times New Roman" w:cstheme="minorHAnsi"/>
          <w:color w:val="auto"/>
        </w:rPr>
        <w:t xml:space="preserve">to </w:t>
      </w:r>
      <w:r w:rsidRPr="004C2B1B">
        <w:rPr>
          <w:rFonts w:eastAsia="Times New Roman" w:cstheme="minorHAnsi"/>
          <w:color w:val="auto"/>
          <w:spacing w:val="-1"/>
        </w:rPr>
        <w:t>s</w:t>
      </w:r>
      <w:r w:rsidRPr="004C2B1B">
        <w:rPr>
          <w:rFonts w:eastAsia="Times New Roman" w:cstheme="minorHAnsi"/>
          <w:color w:val="auto"/>
        </w:rPr>
        <w:t>ign</w:t>
      </w:r>
      <w:r w:rsidRPr="004C2B1B">
        <w:rPr>
          <w:rFonts w:eastAsia="Times New Roman" w:cstheme="minorHAnsi"/>
          <w:color w:val="auto"/>
          <w:spacing w:val="1"/>
        </w:rPr>
        <w:t xml:space="preserve"> </w:t>
      </w:r>
      <w:r w:rsidRPr="004C2B1B">
        <w:rPr>
          <w:rFonts w:eastAsia="Times New Roman" w:cstheme="minorHAnsi"/>
          <w:color w:val="auto"/>
        </w:rPr>
        <w:t>a</w:t>
      </w:r>
      <w:r w:rsidRPr="004C2B1B">
        <w:rPr>
          <w:rFonts w:eastAsia="Times New Roman" w:cstheme="minorHAnsi"/>
          <w:color w:val="auto"/>
          <w:spacing w:val="53"/>
        </w:rPr>
        <w:t xml:space="preserve"> </w:t>
      </w:r>
      <w:r w:rsidRPr="004C2B1B">
        <w:rPr>
          <w:rFonts w:eastAsia="Times New Roman" w:cstheme="minorHAnsi"/>
          <w:color w:val="auto"/>
          <w:spacing w:val="-9"/>
        </w:rPr>
        <w:t>T</w:t>
      </w:r>
      <w:r w:rsidRPr="004C2B1B">
        <w:rPr>
          <w:rFonts w:eastAsia="Times New Roman" w:cstheme="minorHAnsi"/>
          <w:color w:val="auto"/>
        </w:rPr>
        <w:t>ran</w:t>
      </w:r>
      <w:r w:rsidRPr="004C2B1B">
        <w:rPr>
          <w:rFonts w:eastAsia="Times New Roman" w:cstheme="minorHAnsi"/>
          <w:color w:val="auto"/>
          <w:spacing w:val="-1"/>
        </w:rPr>
        <w:t>s</w:t>
      </w:r>
      <w:r w:rsidRPr="004C2B1B">
        <w:rPr>
          <w:rFonts w:eastAsia="Times New Roman" w:cstheme="minorHAnsi"/>
          <w:color w:val="auto"/>
        </w:rPr>
        <w:t>fer</w:t>
      </w:r>
      <w:r w:rsidRPr="004C2B1B">
        <w:rPr>
          <w:rFonts w:eastAsia="Times New Roman" w:cstheme="minorHAnsi"/>
          <w:color w:val="auto"/>
          <w:spacing w:val="2"/>
        </w:rPr>
        <w:t xml:space="preserve"> </w:t>
      </w:r>
      <w:r w:rsidRPr="004C2B1B">
        <w:rPr>
          <w:rFonts w:eastAsia="Times New Roman" w:cstheme="minorHAnsi"/>
          <w:color w:val="auto"/>
        </w:rPr>
        <w:t>of</w:t>
      </w:r>
      <w:r w:rsidRPr="004C2B1B">
        <w:rPr>
          <w:rFonts w:eastAsia="Times New Roman" w:cstheme="minorHAnsi"/>
          <w:color w:val="auto"/>
          <w:spacing w:val="1"/>
        </w:rPr>
        <w:t xml:space="preserve"> </w:t>
      </w:r>
      <w:r w:rsidRPr="004C2B1B">
        <w:rPr>
          <w:rFonts w:eastAsia="Times New Roman" w:cstheme="minorHAnsi"/>
          <w:color w:val="auto"/>
        </w:rPr>
        <w:t>Cred</w:t>
      </w:r>
      <w:r w:rsidRPr="004C2B1B">
        <w:rPr>
          <w:rFonts w:eastAsia="Times New Roman" w:cstheme="minorHAnsi"/>
          <w:color w:val="auto"/>
          <w:spacing w:val="-1"/>
        </w:rPr>
        <w:t>i</w:t>
      </w:r>
      <w:r w:rsidRPr="004C2B1B">
        <w:rPr>
          <w:rFonts w:eastAsia="Times New Roman" w:cstheme="minorHAnsi"/>
          <w:color w:val="auto"/>
        </w:rPr>
        <w:t>t</w:t>
      </w:r>
      <w:r w:rsidRPr="004C2B1B">
        <w:rPr>
          <w:rFonts w:eastAsia="Times New Roman" w:cstheme="minorHAnsi"/>
          <w:color w:val="auto"/>
          <w:spacing w:val="2"/>
        </w:rPr>
        <w:t xml:space="preserve"> </w:t>
      </w:r>
      <w:r w:rsidRPr="004C2B1B">
        <w:rPr>
          <w:rFonts w:eastAsia="Times New Roman" w:cstheme="minorHAnsi"/>
          <w:color w:val="auto"/>
          <w:spacing w:val="-1"/>
        </w:rPr>
        <w:t>F</w:t>
      </w:r>
      <w:r w:rsidRPr="004C2B1B">
        <w:rPr>
          <w:rFonts w:eastAsia="Times New Roman" w:cstheme="minorHAnsi"/>
          <w:color w:val="auto"/>
        </w:rPr>
        <w:t>orm.</w:t>
      </w:r>
      <w:r w:rsidRPr="004C2B1B">
        <w:rPr>
          <w:rFonts w:eastAsia="Times New Roman" w:cstheme="minorHAnsi"/>
          <w:color w:val="auto"/>
          <w:spacing w:val="45"/>
        </w:rPr>
        <w:t xml:space="preserve"> </w:t>
      </w:r>
      <w:r w:rsidRPr="004C2B1B">
        <w:rPr>
          <w:rFonts w:eastAsia="Times New Roman" w:cstheme="minorHAnsi"/>
          <w:color w:val="auto"/>
        </w:rPr>
        <w:t>All</w:t>
      </w:r>
      <w:r w:rsidRPr="004C2B1B">
        <w:rPr>
          <w:rFonts w:eastAsia="Times New Roman" w:cstheme="minorHAnsi"/>
          <w:color w:val="auto"/>
          <w:spacing w:val="2"/>
        </w:rPr>
        <w:t xml:space="preserve"> </w:t>
      </w:r>
      <w:r w:rsidRPr="004C2B1B">
        <w:rPr>
          <w:rFonts w:eastAsia="Times New Roman" w:cstheme="minorHAnsi"/>
          <w:color w:val="auto"/>
        </w:rPr>
        <w:t>docu</w:t>
      </w:r>
      <w:r w:rsidRPr="004C2B1B">
        <w:rPr>
          <w:rFonts w:eastAsia="Times New Roman" w:cstheme="minorHAnsi"/>
          <w:color w:val="auto"/>
          <w:spacing w:val="-1"/>
        </w:rPr>
        <w:t>m</w:t>
      </w:r>
      <w:r w:rsidRPr="004C2B1B">
        <w:rPr>
          <w:rFonts w:eastAsia="Times New Roman" w:cstheme="minorHAnsi"/>
          <w:color w:val="auto"/>
        </w:rPr>
        <w:t>enta</w:t>
      </w:r>
      <w:r w:rsidRPr="004C2B1B">
        <w:rPr>
          <w:rFonts w:eastAsia="Times New Roman" w:cstheme="minorHAnsi"/>
          <w:color w:val="auto"/>
          <w:spacing w:val="-1"/>
        </w:rPr>
        <w:t>t</w:t>
      </w:r>
      <w:r w:rsidRPr="004C2B1B">
        <w:rPr>
          <w:rFonts w:eastAsia="Times New Roman" w:cstheme="minorHAnsi"/>
          <w:color w:val="auto"/>
        </w:rPr>
        <w:t>ion</w:t>
      </w:r>
      <w:r w:rsidRPr="004C2B1B">
        <w:rPr>
          <w:rFonts w:eastAsia="Times New Roman" w:cstheme="minorHAnsi"/>
          <w:color w:val="auto"/>
          <w:spacing w:val="1"/>
        </w:rPr>
        <w:t xml:space="preserve"> </w:t>
      </w:r>
      <w:r w:rsidRPr="004C2B1B">
        <w:rPr>
          <w:rFonts w:eastAsia="Times New Roman" w:cstheme="minorHAnsi"/>
          <w:color w:val="auto"/>
        </w:rPr>
        <w:t>(cour</w:t>
      </w:r>
      <w:r w:rsidRPr="004C2B1B">
        <w:rPr>
          <w:rFonts w:eastAsia="Times New Roman" w:cstheme="minorHAnsi"/>
          <w:color w:val="auto"/>
          <w:spacing w:val="-1"/>
        </w:rPr>
        <w:t>s</w:t>
      </w:r>
      <w:r w:rsidRPr="004C2B1B">
        <w:rPr>
          <w:rFonts w:eastAsia="Times New Roman" w:cstheme="minorHAnsi"/>
          <w:color w:val="auto"/>
        </w:rPr>
        <w:t>e</w:t>
      </w:r>
      <w:r w:rsidRPr="004C2B1B">
        <w:rPr>
          <w:rFonts w:eastAsia="Times New Roman" w:cstheme="minorHAnsi"/>
          <w:color w:val="auto"/>
          <w:w w:val="99"/>
        </w:rPr>
        <w:t xml:space="preserve"> </w:t>
      </w:r>
      <w:r w:rsidRPr="004C2B1B">
        <w:rPr>
          <w:rFonts w:eastAsia="Times New Roman" w:cstheme="minorHAnsi"/>
          <w:color w:val="auto"/>
        </w:rPr>
        <w:t>de</w:t>
      </w:r>
      <w:r w:rsidRPr="004C2B1B">
        <w:rPr>
          <w:rFonts w:eastAsia="Times New Roman" w:cstheme="minorHAnsi"/>
          <w:color w:val="auto"/>
          <w:spacing w:val="-1"/>
        </w:rPr>
        <w:t>s</w:t>
      </w:r>
      <w:r w:rsidRPr="004C2B1B">
        <w:rPr>
          <w:rFonts w:eastAsia="Times New Roman" w:cstheme="minorHAnsi"/>
          <w:color w:val="auto"/>
        </w:rPr>
        <w:t>cription</w:t>
      </w:r>
      <w:r w:rsidRPr="004C2B1B">
        <w:rPr>
          <w:rFonts w:eastAsia="Times New Roman" w:cstheme="minorHAnsi"/>
          <w:color w:val="auto"/>
          <w:spacing w:val="-1"/>
        </w:rPr>
        <w:t>s</w:t>
      </w:r>
      <w:r w:rsidRPr="004C2B1B">
        <w:rPr>
          <w:rFonts w:eastAsia="Times New Roman" w:cstheme="minorHAnsi"/>
          <w:color w:val="auto"/>
        </w:rPr>
        <w:t>,</w:t>
      </w:r>
      <w:r w:rsidRPr="004C2B1B">
        <w:rPr>
          <w:rFonts w:eastAsia="Times New Roman" w:cstheme="minorHAnsi"/>
          <w:color w:val="auto"/>
          <w:spacing w:val="-9"/>
        </w:rPr>
        <w:t xml:space="preserve"> </w:t>
      </w:r>
      <w:r w:rsidRPr="004C2B1B">
        <w:rPr>
          <w:rFonts w:eastAsia="Times New Roman" w:cstheme="minorHAnsi"/>
          <w:color w:val="auto"/>
        </w:rPr>
        <w:t>syl</w:t>
      </w:r>
      <w:r w:rsidRPr="004C2B1B">
        <w:rPr>
          <w:rFonts w:eastAsia="Times New Roman" w:cstheme="minorHAnsi"/>
          <w:color w:val="auto"/>
          <w:spacing w:val="-1"/>
        </w:rPr>
        <w:t>l</w:t>
      </w:r>
      <w:r w:rsidRPr="004C2B1B">
        <w:rPr>
          <w:rFonts w:eastAsia="Times New Roman" w:cstheme="minorHAnsi"/>
          <w:color w:val="auto"/>
        </w:rPr>
        <w:t>abi,</w:t>
      </w:r>
      <w:r w:rsidRPr="004C2B1B">
        <w:rPr>
          <w:rFonts w:eastAsia="Times New Roman" w:cstheme="minorHAnsi"/>
          <w:color w:val="auto"/>
          <w:spacing w:val="-9"/>
        </w:rPr>
        <w:t xml:space="preserve"> </w:t>
      </w:r>
      <w:r w:rsidRPr="004C2B1B">
        <w:rPr>
          <w:rFonts w:eastAsia="Times New Roman" w:cstheme="minorHAnsi"/>
          <w:color w:val="auto"/>
        </w:rPr>
        <w:t>facu</w:t>
      </w:r>
      <w:r w:rsidRPr="004C2B1B">
        <w:rPr>
          <w:rFonts w:eastAsia="Times New Roman" w:cstheme="minorHAnsi"/>
          <w:color w:val="auto"/>
          <w:spacing w:val="-1"/>
        </w:rPr>
        <w:t>l</w:t>
      </w:r>
      <w:r w:rsidRPr="004C2B1B">
        <w:rPr>
          <w:rFonts w:eastAsia="Times New Roman" w:cstheme="minorHAnsi"/>
          <w:color w:val="auto"/>
        </w:rPr>
        <w:t>ty</w:t>
      </w:r>
      <w:r w:rsidRPr="004C2B1B">
        <w:rPr>
          <w:rFonts w:eastAsia="Times New Roman" w:cstheme="minorHAnsi"/>
          <w:color w:val="auto"/>
          <w:spacing w:val="-8"/>
        </w:rPr>
        <w:t xml:space="preserve"> </w:t>
      </w:r>
      <w:r w:rsidRPr="004C2B1B">
        <w:rPr>
          <w:rFonts w:eastAsia="Times New Roman" w:cstheme="minorHAnsi"/>
          <w:color w:val="auto"/>
        </w:rPr>
        <w:t>credent</w:t>
      </w:r>
      <w:r w:rsidRPr="004C2B1B">
        <w:rPr>
          <w:rFonts w:eastAsia="Times New Roman" w:cstheme="minorHAnsi"/>
          <w:color w:val="auto"/>
          <w:spacing w:val="-1"/>
        </w:rPr>
        <w:t>i</w:t>
      </w:r>
      <w:r w:rsidRPr="004C2B1B">
        <w:rPr>
          <w:rFonts w:eastAsia="Times New Roman" w:cstheme="minorHAnsi"/>
          <w:color w:val="auto"/>
        </w:rPr>
        <w:t>al</w:t>
      </w:r>
      <w:r w:rsidRPr="004C2B1B">
        <w:rPr>
          <w:rFonts w:eastAsia="Times New Roman" w:cstheme="minorHAnsi"/>
          <w:color w:val="auto"/>
          <w:spacing w:val="-1"/>
        </w:rPr>
        <w:t>s</w:t>
      </w:r>
      <w:r w:rsidRPr="004C2B1B">
        <w:rPr>
          <w:rFonts w:eastAsia="Times New Roman" w:cstheme="minorHAnsi"/>
          <w:color w:val="auto"/>
        </w:rPr>
        <w:t>)</w:t>
      </w:r>
      <w:r w:rsidRPr="004C2B1B">
        <w:rPr>
          <w:rFonts w:eastAsia="Times New Roman" w:cstheme="minorHAnsi"/>
          <w:color w:val="auto"/>
          <w:spacing w:val="-9"/>
        </w:rPr>
        <w:t xml:space="preserve"> </w:t>
      </w:r>
      <w:r w:rsidRPr="004C2B1B">
        <w:rPr>
          <w:rFonts w:eastAsia="Times New Roman" w:cstheme="minorHAnsi"/>
          <w:color w:val="auto"/>
        </w:rPr>
        <w:t>wi</w:t>
      </w:r>
      <w:r w:rsidRPr="004C2B1B">
        <w:rPr>
          <w:rFonts w:eastAsia="Times New Roman" w:cstheme="minorHAnsi"/>
          <w:color w:val="auto"/>
          <w:spacing w:val="-1"/>
        </w:rPr>
        <w:t>l</w:t>
      </w:r>
      <w:r w:rsidRPr="004C2B1B">
        <w:rPr>
          <w:rFonts w:eastAsia="Times New Roman" w:cstheme="minorHAnsi"/>
          <w:color w:val="auto"/>
        </w:rPr>
        <w:t>l</w:t>
      </w:r>
      <w:r w:rsidRPr="004C2B1B">
        <w:rPr>
          <w:rFonts w:eastAsia="Times New Roman" w:cstheme="minorHAnsi"/>
          <w:color w:val="auto"/>
          <w:spacing w:val="-9"/>
        </w:rPr>
        <w:t xml:space="preserve"> </w:t>
      </w:r>
      <w:r w:rsidRPr="004C2B1B">
        <w:rPr>
          <w:rFonts w:eastAsia="Times New Roman" w:cstheme="minorHAnsi"/>
          <w:color w:val="auto"/>
        </w:rPr>
        <w:t>be</w:t>
      </w:r>
      <w:r w:rsidRPr="004C2B1B">
        <w:rPr>
          <w:rFonts w:eastAsia="Times New Roman" w:cstheme="minorHAnsi"/>
          <w:color w:val="auto"/>
          <w:spacing w:val="-8"/>
        </w:rPr>
        <w:t xml:space="preserve"> </w:t>
      </w:r>
      <w:r w:rsidRPr="004C2B1B">
        <w:rPr>
          <w:rFonts w:eastAsia="Times New Roman" w:cstheme="minorHAnsi"/>
          <w:color w:val="auto"/>
        </w:rPr>
        <w:t>kept</w:t>
      </w:r>
      <w:r w:rsidRPr="004C2B1B">
        <w:rPr>
          <w:rFonts w:eastAsia="Times New Roman" w:cstheme="minorHAnsi"/>
          <w:color w:val="auto"/>
          <w:spacing w:val="-9"/>
        </w:rPr>
        <w:t xml:space="preserve"> </w:t>
      </w:r>
      <w:r w:rsidRPr="004C2B1B">
        <w:rPr>
          <w:rFonts w:eastAsia="Times New Roman" w:cstheme="minorHAnsi"/>
          <w:color w:val="auto"/>
        </w:rPr>
        <w:t>a</w:t>
      </w:r>
      <w:r w:rsidRPr="004C2B1B">
        <w:rPr>
          <w:rFonts w:eastAsia="Times New Roman" w:cstheme="minorHAnsi"/>
          <w:color w:val="auto"/>
          <w:spacing w:val="-1"/>
        </w:rPr>
        <w:t>l</w:t>
      </w:r>
      <w:r w:rsidRPr="004C2B1B">
        <w:rPr>
          <w:rFonts w:eastAsia="Times New Roman" w:cstheme="minorHAnsi"/>
          <w:color w:val="auto"/>
        </w:rPr>
        <w:t>ong</w:t>
      </w:r>
      <w:r w:rsidRPr="004C2B1B">
        <w:rPr>
          <w:rFonts w:eastAsia="Times New Roman" w:cstheme="minorHAnsi"/>
          <w:color w:val="auto"/>
          <w:spacing w:val="-8"/>
        </w:rPr>
        <w:t xml:space="preserve"> </w:t>
      </w:r>
      <w:r w:rsidRPr="004C2B1B">
        <w:rPr>
          <w:rFonts w:eastAsia="Times New Roman" w:cstheme="minorHAnsi"/>
          <w:color w:val="auto"/>
        </w:rPr>
        <w:t>with the</w:t>
      </w:r>
      <w:r w:rsidRPr="004C2B1B">
        <w:rPr>
          <w:rFonts w:eastAsia="Times New Roman" w:cstheme="minorHAnsi"/>
          <w:color w:val="auto"/>
          <w:spacing w:val="-2"/>
        </w:rPr>
        <w:t xml:space="preserve"> </w:t>
      </w:r>
      <w:r w:rsidRPr="004C2B1B">
        <w:rPr>
          <w:rFonts w:eastAsia="Times New Roman" w:cstheme="minorHAnsi"/>
          <w:color w:val="auto"/>
          <w:spacing w:val="-9"/>
        </w:rPr>
        <w:t>T</w:t>
      </w:r>
      <w:r w:rsidRPr="004C2B1B">
        <w:rPr>
          <w:rFonts w:eastAsia="Times New Roman" w:cstheme="minorHAnsi"/>
          <w:color w:val="auto"/>
        </w:rPr>
        <w:t>ran</w:t>
      </w:r>
      <w:r w:rsidRPr="004C2B1B">
        <w:rPr>
          <w:rFonts w:eastAsia="Times New Roman" w:cstheme="minorHAnsi"/>
          <w:color w:val="auto"/>
          <w:spacing w:val="-1"/>
        </w:rPr>
        <w:t>s</w:t>
      </w:r>
      <w:r w:rsidRPr="004C2B1B">
        <w:rPr>
          <w:rFonts w:eastAsia="Times New Roman" w:cstheme="minorHAnsi"/>
          <w:color w:val="auto"/>
        </w:rPr>
        <w:t>fer</w:t>
      </w:r>
      <w:r w:rsidRPr="004C2B1B">
        <w:rPr>
          <w:rFonts w:eastAsia="Times New Roman" w:cstheme="minorHAnsi"/>
          <w:color w:val="auto"/>
          <w:spacing w:val="3"/>
        </w:rPr>
        <w:t xml:space="preserve"> </w:t>
      </w:r>
      <w:r w:rsidRPr="004C2B1B">
        <w:rPr>
          <w:rFonts w:eastAsia="Times New Roman" w:cstheme="minorHAnsi"/>
          <w:color w:val="auto"/>
        </w:rPr>
        <w:t>of</w:t>
      </w:r>
      <w:r w:rsidRPr="004C2B1B">
        <w:rPr>
          <w:rFonts w:eastAsia="Times New Roman" w:cstheme="minorHAnsi"/>
          <w:color w:val="auto"/>
          <w:spacing w:val="2"/>
        </w:rPr>
        <w:t xml:space="preserve"> </w:t>
      </w:r>
      <w:r w:rsidRPr="004C2B1B">
        <w:rPr>
          <w:rFonts w:eastAsia="Times New Roman" w:cstheme="minorHAnsi"/>
          <w:color w:val="auto"/>
        </w:rPr>
        <w:t>Cred</w:t>
      </w:r>
      <w:r w:rsidRPr="004C2B1B">
        <w:rPr>
          <w:rFonts w:eastAsia="Times New Roman" w:cstheme="minorHAnsi"/>
          <w:color w:val="auto"/>
          <w:spacing w:val="-1"/>
        </w:rPr>
        <w:t>i</w:t>
      </w:r>
      <w:r w:rsidRPr="004C2B1B">
        <w:rPr>
          <w:rFonts w:eastAsia="Times New Roman" w:cstheme="minorHAnsi"/>
          <w:color w:val="auto"/>
        </w:rPr>
        <w:t>t</w:t>
      </w:r>
      <w:r w:rsidRPr="004C2B1B">
        <w:rPr>
          <w:rFonts w:eastAsia="Times New Roman" w:cstheme="minorHAnsi"/>
          <w:color w:val="auto"/>
          <w:spacing w:val="2"/>
        </w:rPr>
        <w:t xml:space="preserve"> </w:t>
      </w:r>
      <w:r w:rsidRPr="004C2B1B">
        <w:rPr>
          <w:rFonts w:eastAsia="Times New Roman" w:cstheme="minorHAnsi"/>
          <w:color w:val="auto"/>
        </w:rPr>
        <w:t>form</w:t>
      </w:r>
      <w:r w:rsidRPr="004C2B1B">
        <w:rPr>
          <w:rFonts w:eastAsia="Times New Roman" w:cstheme="minorHAnsi"/>
          <w:color w:val="auto"/>
          <w:spacing w:val="3"/>
        </w:rPr>
        <w:t xml:space="preserve"> </w:t>
      </w:r>
      <w:r w:rsidRPr="004C2B1B">
        <w:rPr>
          <w:rFonts w:eastAsia="Times New Roman" w:cstheme="minorHAnsi"/>
          <w:color w:val="auto"/>
        </w:rPr>
        <w:t>in</w:t>
      </w:r>
      <w:r w:rsidRPr="004C2B1B">
        <w:rPr>
          <w:rFonts w:eastAsia="Times New Roman" w:cstheme="minorHAnsi"/>
          <w:color w:val="auto"/>
          <w:spacing w:val="2"/>
        </w:rPr>
        <w:t xml:space="preserve"> </w:t>
      </w:r>
      <w:r w:rsidRPr="004C2B1B">
        <w:rPr>
          <w:rFonts w:eastAsia="Times New Roman" w:cstheme="minorHAnsi"/>
          <w:color w:val="auto"/>
        </w:rPr>
        <w:t>the</w:t>
      </w:r>
      <w:r w:rsidRPr="004C2B1B">
        <w:rPr>
          <w:rFonts w:eastAsia="Times New Roman" w:cstheme="minorHAnsi"/>
          <w:color w:val="auto"/>
          <w:spacing w:val="3"/>
        </w:rPr>
        <w:t xml:space="preserve"> </w:t>
      </w:r>
      <w:r w:rsidRPr="004C2B1B">
        <w:rPr>
          <w:rFonts w:eastAsia="Times New Roman" w:cstheme="minorHAnsi"/>
          <w:color w:val="auto"/>
        </w:rPr>
        <w:t>studen</w:t>
      </w:r>
      <w:r w:rsidRPr="004C2B1B">
        <w:rPr>
          <w:rFonts w:eastAsia="Times New Roman" w:cstheme="minorHAnsi"/>
          <w:color w:val="auto"/>
          <w:spacing w:val="-1"/>
        </w:rPr>
        <w:t>t</w:t>
      </w:r>
      <w:r w:rsidRPr="004C2B1B">
        <w:rPr>
          <w:rFonts w:eastAsia="Times New Roman" w:cstheme="minorHAnsi"/>
          <w:color w:val="auto"/>
          <w:spacing w:val="-13"/>
        </w:rPr>
        <w:t>’</w:t>
      </w:r>
      <w:r w:rsidRPr="004C2B1B">
        <w:rPr>
          <w:rFonts w:eastAsia="Times New Roman" w:cstheme="minorHAnsi"/>
          <w:color w:val="auto"/>
        </w:rPr>
        <w:t>s</w:t>
      </w:r>
      <w:r w:rsidRPr="004C2B1B">
        <w:rPr>
          <w:rFonts w:eastAsia="Times New Roman" w:cstheme="minorHAnsi"/>
          <w:color w:val="auto"/>
          <w:spacing w:val="2"/>
        </w:rPr>
        <w:t xml:space="preserve"> </w:t>
      </w:r>
      <w:r w:rsidRPr="004C2B1B">
        <w:rPr>
          <w:rFonts w:eastAsia="Times New Roman" w:cstheme="minorHAnsi"/>
          <w:color w:val="auto"/>
        </w:rPr>
        <w:t>acade</w:t>
      </w:r>
      <w:r w:rsidRPr="004C2B1B">
        <w:rPr>
          <w:rFonts w:eastAsia="Times New Roman" w:cstheme="minorHAnsi"/>
          <w:color w:val="auto"/>
          <w:spacing w:val="-1"/>
        </w:rPr>
        <w:t>m</w:t>
      </w:r>
      <w:r w:rsidRPr="004C2B1B">
        <w:rPr>
          <w:rFonts w:eastAsia="Times New Roman" w:cstheme="minorHAnsi"/>
          <w:color w:val="auto"/>
        </w:rPr>
        <w:t>ic</w:t>
      </w:r>
      <w:r w:rsidRPr="004C2B1B">
        <w:rPr>
          <w:rFonts w:eastAsia="Times New Roman" w:cstheme="minorHAnsi"/>
          <w:color w:val="auto"/>
          <w:spacing w:val="2"/>
        </w:rPr>
        <w:t xml:space="preserve"> </w:t>
      </w:r>
      <w:r w:rsidRPr="004C2B1B">
        <w:rPr>
          <w:rFonts w:eastAsia="Times New Roman" w:cstheme="minorHAnsi"/>
          <w:color w:val="auto"/>
        </w:rPr>
        <w:t>file.</w:t>
      </w:r>
    </w:p>
    <w:p w14:paraId="1C718216" w14:textId="77777777" w:rsidR="00B224AB" w:rsidRPr="009507F5" w:rsidRDefault="00B224AB" w:rsidP="0078779D">
      <w:pPr>
        <w:pStyle w:val="Heading1"/>
      </w:pPr>
      <w:bookmarkStart w:id="108" w:name="_TOC_250065"/>
      <w:bookmarkStart w:id="109" w:name="_Toc428875628"/>
      <w:bookmarkStart w:id="110" w:name="_Toc126568751"/>
      <w:r w:rsidRPr="009507F5">
        <w:t>CREDIT FOR LIFE EXPERIENCE POLICY</w:t>
      </w:r>
      <w:bookmarkEnd w:id="108"/>
      <w:bookmarkEnd w:id="109"/>
      <w:bookmarkEnd w:id="110"/>
    </w:p>
    <w:p w14:paraId="1FF0AEB5" w14:textId="28D909D4" w:rsidR="00DB2102" w:rsidRPr="004F1A6F" w:rsidRDefault="00DB2102" w:rsidP="00DA05C2">
      <w:pPr>
        <w:widowControl w:val="0"/>
        <w:spacing w:after="0" w:line="276" w:lineRule="auto"/>
        <w:ind w:right="120"/>
        <w:jc w:val="both"/>
        <w:rPr>
          <w:rFonts w:eastAsia="Times New Roman" w:cstheme="minorHAnsi"/>
        </w:rPr>
      </w:pPr>
      <w:r w:rsidRPr="00DB2102">
        <w:rPr>
          <w:rFonts w:eastAsia="Times New Roman" w:cstheme="minorHAnsi"/>
          <w:spacing w:val="-17"/>
        </w:rPr>
        <w:t>T</w:t>
      </w:r>
      <w:r w:rsidRPr="00DB2102">
        <w:rPr>
          <w:rFonts w:eastAsia="Times New Roman" w:cstheme="minorHAnsi"/>
        </w:rPr>
        <w:t>o</w:t>
      </w:r>
      <w:r w:rsidRPr="00DB2102">
        <w:rPr>
          <w:rFonts w:eastAsia="Times New Roman" w:cstheme="minorHAnsi"/>
          <w:spacing w:val="38"/>
        </w:rPr>
        <w:t xml:space="preserve"> </w:t>
      </w:r>
      <w:r w:rsidRPr="00DB2102">
        <w:rPr>
          <w:rFonts w:eastAsia="Times New Roman" w:cstheme="minorHAnsi"/>
        </w:rPr>
        <w:t>receive</w:t>
      </w:r>
      <w:r w:rsidRPr="00DB2102">
        <w:rPr>
          <w:rFonts w:eastAsia="Times New Roman" w:cstheme="minorHAnsi"/>
          <w:spacing w:val="39"/>
        </w:rPr>
        <w:t xml:space="preserve"> </w:t>
      </w:r>
      <w:r w:rsidRPr="00DB2102">
        <w:rPr>
          <w:rFonts w:eastAsia="Times New Roman" w:cstheme="minorHAnsi"/>
        </w:rPr>
        <w:t>credit</w:t>
      </w:r>
      <w:r w:rsidRPr="00DB2102">
        <w:rPr>
          <w:rFonts w:eastAsia="Times New Roman" w:cstheme="minorHAnsi"/>
          <w:spacing w:val="38"/>
        </w:rPr>
        <w:t xml:space="preserve"> </w:t>
      </w:r>
      <w:r w:rsidRPr="00DB2102">
        <w:rPr>
          <w:rFonts w:eastAsia="Times New Roman" w:cstheme="minorHAnsi"/>
        </w:rPr>
        <w:t>for</w:t>
      </w:r>
      <w:r w:rsidRPr="00DB2102">
        <w:rPr>
          <w:rFonts w:eastAsia="Times New Roman" w:cstheme="minorHAnsi"/>
          <w:spacing w:val="39"/>
        </w:rPr>
        <w:t xml:space="preserve"> </w:t>
      </w:r>
      <w:r w:rsidRPr="00DB2102">
        <w:rPr>
          <w:rFonts w:eastAsia="Times New Roman" w:cstheme="minorHAnsi"/>
        </w:rPr>
        <w:t>life</w:t>
      </w:r>
      <w:r w:rsidRPr="00DB2102">
        <w:rPr>
          <w:rFonts w:eastAsia="Times New Roman" w:cstheme="minorHAnsi"/>
          <w:spacing w:val="39"/>
        </w:rPr>
        <w:t xml:space="preserve"> </w:t>
      </w:r>
      <w:r w:rsidRPr="00DB2102">
        <w:rPr>
          <w:rFonts w:eastAsia="Times New Roman" w:cstheme="minorHAnsi"/>
        </w:rPr>
        <w:t>experience,</w:t>
      </w:r>
      <w:r w:rsidRPr="00DB2102">
        <w:rPr>
          <w:rFonts w:eastAsia="Times New Roman" w:cstheme="minorHAnsi"/>
          <w:spacing w:val="37"/>
        </w:rPr>
        <w:t xml:space="preserve"> </w:t>
      </w:r>
      <w:r w:rsidRPr="00DB2102">
        <w:rPr>
          <w:rFonts w:eastAsia="Times New Roman" w:cstheme="minorHAnsi"/>
        </w:rPr>
        <w:t>a</w:t>
      </w:r>
      <w:r w:rsidRPr="00DB2102">
        <w:rPr>
          <w:rFonts w:eastAsia="Times New Roman" w:cstheme="minorHAnsi"/>
          <w:spacing w:val="39"/>
        </w:rPr>
        <w:t xml:space="preserve"> </w:t>
      </w:r>
      <w:r w:rsidRPr="00DB2102">
        <w:rPr>
          <w:rFonts w:eastAsia="Times New Roman" w:cstheme="minorHAnsi"/>
        </w:rPr>
        <w:t>student</w:t>
      </w:r>
      <w:r w:rsidRPr="00DB2102">
        <w:rPr>
          <w:rFonts w:eastAsia="Times New Roman" w:cstheme="minorHAnsi"/>
          <w:spacing w:val="39"/>
        </w:rPr>
        <w:t xml:space="preserve"> </w:t>
      </w:r>
      <w:r w:rsidRPr="00DB2102">
        <w:rPr>
          <w:rFonts w:eastAsia="Times New Roman" w:cstheme="minorHAnsi"/>
        </w:rPr>
        <w:t>mu</w:t>
      </w:r>
      <w:r w:rsidRPr="00DB2102">
        <w:rPr>
          <w:rFonts w:eastAsia="Times New Roman" w:cstheme="minorHAnsi"/>
          <w:spacing w:val="-1"/>
        </w:rPr>
        <w:t>s</w:t>
      </w:r>
      <w:r w:rsidRPr="00DB2102">
        <w:rPr>
          <w:rFonts w:eastAsia="Times New Roman" w:cstheme="minorHAnsi"/>
        </w:rPr>
        <w:t>t</w:t>
      </w:r>
      <w:r w:rsidRPr="00DB2102">
        <w:rPr>
          <w:rFonts w:eastAsia="Times New Roman" w:cstheme="minorHAnsi"/>
          <w:spacing w:val="38"/>
        </w:rPr>
        <w:t xml:space="preserve"> </w:t>
      </w:r>
      <w:r w:rsidRPr="00DB2102">
        <w:rPr>
          <w:rFonts w:eastAsia="Times New Roman" w:cstheme="minorHAnsi"/>
        </w:rPr>
        <w:t>have</w:t>
      </w:r>
      <w:r w:rsidRPr="00DB2102">
        <w:rPr>
          <w:rFonts w:eastAsia="Times New Roman" w:cstheme="minorHAnsi"/>
          <w:spacing w:val="39"/>
        </w:rPr>
        <w:t xml:space="preserve"> </w:t>
      </w:r>
      <w:r w:rsidRPr="00DB2102">
        <w:rPr>
          <w:rFonts w:eastAsia="Times New Roman" w:cstheme="minorHAnsi"/>
        </w:rPr>
        <w:t>doc</w:t>
      </w:r>
      <w:r w:rsidRPr="00DB2102">
        <w:rPr>
          <w:rFonts w:eastAsia="Times New Roman" w:cstheme="minorHAnsi"/>
          <w:spacing w:val="-1"/>
        </w:rPr>
        <w:t>u</w:t>
      </w:r>
      <w:r w:rsidRPr="00DB2102">
        <w:rPr>
          <w:rFonts w:eastAsia="Times New Roman" w:cstheme="minorHAnsi"/>
        </w:rPr>
        <w:t>m</w:t>
      </w:r>
      <w:r w:rsidRPr="00DB2102">
        <w:rPr>
          <w:rFonts w:eastAsia="Times New Roman" w:cstheme="minorHAnsi"/>
          <w:spacing w:val="-1"/>
        </w:rPr>
        <w:t>e</w:t>
      </w:r>
      <w:r w:rsidRPr="00DB2102">
        <w:rPr>
          <w:rFonts w:eastAsia="Times New Roman" w:cstheme="minorHAnsi"/>
        </w:rPr>
        <w:t>nted</w:t>
      </w:r>
      <w:r w:rsidRPr="00DB2102">
        <w:rPr>
          <w:rFonts w:eastAsia="Times New Roman" w:cstheme="minorHAnsi"/>
          <w:spacing w:val="-4"/>
        </w:rPr>
        <w:t xml:space="preserve"> </w:t>
      </w:r>
      <w:r w:rsidRPr="00DB2102">
        <w:rPr>
          <w:rFonts w:eastAsia="Times New Roman" w:cstheme="minorHAnsi"/>
        </w:rPr>
        <w:t>experi</w:t>
      </w:r>
      <w:r w:rsidRPr="00DB2102">
        <w:rPr>
          <w:rFonts w:eastAsia="Times New Roman" w:cstheme="minorHAnsi"/>
          <w:spacing w:val="-1"/>
        </w:rPr>
        <w:t>e</w:t>
      </w:r>
      <w:r w:rsidRPr="00DB2102">
        <w:rPr>
          <w:rFonts w:eastAsia="Times New Roman" w:cstheme="minorHAnsi"/>
        </w:rPr>
        <w:t>nce</w:t>
      </w:r>
      <w:r w:rsidRPr="00DB2102">
        <w:rPr>
          <w:rFonts w:eastAsia="Times New Roman" w:cstheme="minorHAnsi"/>
          <w:spacing w:val="-4"/>
        </w:rPr>
        <w:t xml:space="preserve"> </w:t>
      </w:r>
      <w:r w:rsidRPr="00DB2102">
        <w:rPr>
          <w:rFonts w:eastAsia="Times New Roman" w:cstheme="minorHAnsi"/>
        </w:rPr>
        <w:t>re</w:t>
      </w:r>
      <w:r w:rsidRPr="00DB2102">
        <w:rPr>
          <w:rFonts w:eastAsia="Times New Roman" w:cstheme="minorHAnsi"/>
          <w:spacing w:val="-1"/>
        </w:rPr>
        <w:t>l</w:t>
      </w:r>
      <w:r w:rsidRPr="00DB2102">
        <w:rPr>
          <w:rFonts w:eastAsia="Times New Roman" w:cstheme="minorHAnsi"/>
        </w:rPr>
        <w:t>ated</w:t>
      </w:r>
      <w:r w:rsidRPr="00DB2102">
        <w:rPr>
          <w:rFonts w:eastAsia="Times New Roman" w:cstheme="minorHAnsi"/>
          <w:spacing w:val="-3"/>
        </w:rPr>
        <w:t xml:space="preserve"> </w:t>
      </w:r>
      <w:r w:rsidRPr="00DB2102">
        <w:rPr>
          <w:rFonts w:eastAsia="Times New Roman" w:cstheme="minorHAnsi"/>
        </w:rPr>
        <w:t>to</w:t>
      </w:r>
      <w:r w:rsidRPr="00DB2102">
        <w:rPr>
          <w:rFonts w:eastAsia="Times New Roman" w:cstheme="minorHAnsi"/>
          <w:spacing w:val="-4"/>
        </w:rPr>
        <w:t xml:space="preserve"> </w:t>
      </w:r>
      <w:r w:rsidRPr="00DB2102">
        <w:rPr>
          <w:rFonts w:eastAsia="Times New Roman" w:cstheme="minorHAnsi"/>
        </w:rPr>
        <w:t>specif</w:t>
      </w:r>
      <w:r w:rsidRPr="00DB2102">
        <w:rPr>
          <w:rFonts w:eastAsia="Times New Roman" w:cstheme="minorHAnsi"/>
          <w:spacing w:val="-1"/>
        </w:rPr>
        <w:t>i</w:t>
      </w:r>
      <w:r w:rsidRPr="00DB2102">
        <w:rPr>
          <w:rFonts w:eastAsia="Times New Roman" w:cstheme="minorHAnsi"/>
        </w:rPr>
        <w:t>c</w:t>
      </w:r>
      <w:r w:rsidRPr="00DB2102">
        <w:rPr>
          <w:rFonts w:eastAsia="Times New Roman" w:cstheme="minorHAnsi"/>
          <w:spacing w:val="-3"/>
        </w:rPr>
        <w:t xml:space="preserve"> </w:t>
      </w:r>
      <w:r w:rsidRPr="00DB2102">
        <w:rPr>
          <w:rFonts w:eastAsia="Times New Roman" w:cstheme="minorHAnsi"/>
        </w:rPr>
        <w:t>objec</w:t>
      </w:r>
      <w:r w:rsidRPr="00DB2102">
        <w:rPr>
          <w:rFonts w:eastAsia="Times New Roman" w:cstheme="minorHAnsi"/>
          <w:spacing w:val="-1"/>
        </w:rPr>
        <w:t>t</w:t>
      </w:r>
      <w:r w:rsidRPr="00DB2102">
        <w:rPr>
          <w:rFonts w:eastAsia="Times New Roman" w:cstheme="minorHAnsi"/>
        </w:rPr>
        <w:t>ives</w:t>
      </w:r>
      <w:r w:rsidRPr="00DB2102">
        <w:rPr>
          <w:rFonts w:eastAsia="Times New Roman" w:cstheme="minorHAnsi"/>
          <w:spacing w:val="-4"/>
        </w:rPr>
        <w:t xml:space="preserve"> </w:t>
      </w:r>
      <w:r w:rsidRPr="00DB2102">
        <w:rPr>
          <w:rFonts w:eastAsia="Times New Roman" w:cstheme="minorHAnsi"/>
        </w:rPr>
        <w:t>for</w:t>
      </w:r>
      <w:r w:rsidRPr="00DB2102">
        <w:rPr>
          <w:rFonts w:eastAsia="Times New Roman" w:cstheme="minorHAnsi"/>
          <w:spacing w:val="-4"/>
        </w:rPr>
        <w:t xml:space="preserve"> </w:t>
      </w:r>
      <w:r w:rsidRPr="00DB2102">
        <w:rPr>
          <w:rFonts w:eastAsia="Times New Roman" w:cstheme="minorHAnsi"/>
        </w:rPr>
        <w:t>a</w:t>
      </w:r>
      <w:r w:rsidRPr="00DB2102">
        <w:rPr>
          <w:rFonts w:eastAsia="Times New Roman" w:cstheme="minorHAnsi"/>
          <w:spacing w:val="-3"/>
        </w:rPr>
        <w:t xml:space="preserve"> </w:t>
      </w:r>
      <w:r w:rsidRPr="00DB2102">
        <w:rPr>
          <w:rFonts w:eastAsia="Times New Roman" w:cstheme="minorHAnsi"/>
        </w:rPr>
        <w:t>cour</w:t>
      </w:r>
      <w:r w:rsidRPr="00DB2102">
        <w:rPr>
          <w:rFonts w:eastAsia="Times New Roman" w:cstheme="minorHAnsi"/>
          <w:spacing w:val="-1"/>
        </w:rPr>
        <w:t>s</w:t>
      </w:r>
      <w:r w:rsidRPr="00DB2102">
        <w:rPr>
          <w:rFonts w:eastAsia="Times New Roman" w:cstheme="minorHAnsi"/>
        </w:rPr>
        <w:t>e</w:t>
      </w:r>
      <w:r w:rsidRPr="00DB2102">
        <w:rPr>
          <w:rFonts w:eastAsia="Times New Roman" w:cstheme="minorHAnsi"/>
          <w:spacing w:val="-4"/>
        </w:rPr>
        <w:t xml:space="preserve"> </w:t>
      </w:r>
      <w:r w:rsidRPr="00DB2102">
        <w:rPr>
          <w:rFonts w:eastAsia="Times New Roman" w:cstheme="minorHAnsi"/>
        </w:rPr>
        <w:t>as</w:t>
      </w:r>
      <w:r w:rsidRPr="00DB2102">
        <w:rPr>
          <w:rFonts w:eastAsia="Times New Roman" w:cstheme="minorHAnsi"/>
          <w:spacing w:val="-3"/>
        </w:rPr>
        <w:t xml:space="preserve"> </w:t>
      </w:r>
      <w:r w:rsidRPr="00DB2102">
        <w:rPr>
          <w:rFonts w:eastAsia="Times New Roman" w:cstheme="minorHAnsi"/>
        </w:rPr>
        <w:t>outl</w:t>
      </w:r>
      <w:r w:rsidRPr="00DB2102">
        <w:rPr>
          <w:rFonts w:eastAsia="Times New Roman" w:cstheme="minorHAnsi"/>
          <w:spacing w:val="-1"/>
        </w:rPr>
        <w:t>i</w:t>
      </w:r>
      <w:r w:rsidRPr="00DB2102">
        <w:rPr>
          <w:rFonts w:eastAsia="Times New Roman" w:cstheme="minorHAnsi"/>
        </w:rPr>
        <w:t>ned</w:t>
      </w:r>
      <w:r w:rsidRPr="00DB2102">
        <w:rPr>
          <w:rFonts w:eastAsia="Times New Roman" w:cstheme="minorHAnsi"/>
          <w:spacing w:val="2"/>
        </w:rPr>
        <w:t xml:space="preserve"> </w:t>
      </w:r>
      <w:r w:rsidRPr="00DB2102">
        <w:rPr>
          <w:rFonts w:eastAsia="Times New Roman" w:cstheme="minorHAnsi"/>
        </w:rPr>
        <w:t>in</w:t>
      </w:r>
      <w:r w:rsidRPr="00DB2102">
        <w:rPr>
          <w:rFonts w:eastAsia="Times New Roman" w:cstheme="minorHAnsi"/>
          <w:spacing w:val="3"/>
        </w:rPr>
        <w:t xml:space="preserve"> </w:t>
      </w:r>
      <w:r w:rsidRPr="00DB2102">
        <w:rPr>
          <w:rFonts w:eastAsia="Times New Roman" w:cstheme="minorHAnsi"/>
        </w:rPr>
        <w:t>that</w:t>
      </w:r>
      <w:r w:rsidRPr="00DB2102">
        <w:rPr>
          <w:rFonts w:eastAsia="Times New Roman" w:cstheme="minorHAnsi"/>
          <w:spacing w:val="2"/>
        </w:rPr>
        <w:t xml:space="preserve"> </w:t>
      </w:r>
      <w:r w:rsidRPr="00DB2102">
        <w:rPr>
          <w:rFonts w:eastAsia="Times New Roman" w:cstheme="minorHAnsi"/>
        </w:rPr>
        <w:t>cour</w:t>
      </w:r>
      <w:r w:rsidRPr="00DB2102">
        <w:rPr>
          <w:rFonts w:eastAsia="Times New Roman" w:cstheme="minorHAnsi"/>
          <w:spacing w:val="-1"/>
        </w:rPr>
        <w:t>s</w:t>
      </w:r>
      <w:r w:rsidRPr="00DB2102">
        <w:rPr>
          <w:rFonts w:eastAsia="Times New Roman" w:cstheme="minorHAnsi"/>
        </w:rPr>
        <w:t>e</w:t>
      </w:r>
      <w:r w:rsidRPr="00DB2102">
        <w:rPr>
          <w:rFonts w:eastAsia="Times New Roman" w:cstheme="minorHAnsi"/>
          <w:spacing w:val="-13"/>
        </w:rPr>
        <w:t>’</w:t>
      </w:r>
      <w:r w:rsidRPr="00DB2102">
        <w:rPr>
          <w:rFonts w:eastAsia="Times New Roman" w:cstheme="minorHAnsi"/>
        </w:rPr>
        <w:t>s</w:t>
      </w:r>
      <w:r w:rsidRPr="00DB2102">
        <w:rPr>
          <w:rFonts w:eastAsia="Times New Roman" w:cstheme="minorHAnsi"/>
          <w:spacing w:val="3"/>
        </w:rPr>
        <w:t xml:space="preserve"> </w:t>
      </w:r>
      <w:r w:rsidRPr="00DB2102">
        <w:rPr>
          <w:rFonts w:eastAsia="Times New Roman" w:cstheme="minorHAnsi"/>
        </w:rPr>
        <w:t>Cour</w:t>
      </w:r>
      <w:r w:rsidRPr="00DB2102">
        <w:rPr>
          <w:rFonts w:eastAsia="Times New Roman" w:cstheme="minorHAnsi"/>
          <w:spacing w:val="-1"/>
        </w:rPr>
        <w:t>s</w:t>
      </w:r>
      <w:r w:rsidRPr="00DB2102">
        <w:rPr>
          <w:rFonts w:eastAsia="Times New Roman" w:cstheme="minorHAnsi"/>
        </w:rPr>
        <w:t>e</w:t>
      </w:r>
      <w:r w:rsidRPr="00DB2102">
        <w:rPr>
          <w:rFonts w:eastAsia="Times New Roman" w:cstheme="minorHAnsi"/>
          <w:spacing w:val="2"/>
        </w:rPr>
        <w:t xml:space="preserve"> </w:t>
      </w:r>
      <w:r w:rsidRPr="00DB2102">
        <w:rPr>
          <w:rFonts w:eastAsia="Times New Roman" w:cstheme="minorHAnsi"/>
        </w:rPr>
        <w:t>Control</w:t>
      </w:r>
      <w:r w:rsidRPr="00DB2102">
        <w:rPr>
          <w:rFonts w:eastAsia="Times New Roman" w:cstheme="minorHAnsi"/>
          <w:spacing w:val="3"/>
        </w:rPr>
        <w:t xml:space="preserve"> </w:t>
      </w:r>
      <w:r w:rsidRPr="00DB2102">
        <w:rPr>
          <w:rFonts w:eastAsia="Times New Roman" w:cstheme="minorHAnsi"/>
          <w:spacing w:val="-1"/>
        </w:rPr>
        <w:t>D</w:t>
      </w:r>
      <w:r w:rsidRPr="00DB2102">
        <w:rPr>
          <w:rFonts w:eastAsia="Times New Roman" w:cstheme="minorHAnsi"/>
        </w:rPr>
        <w:t>ocument</w:t>
      </w:r>
      <w:r w:rsidRPr="00DB2102">
        <w:rPr>
          <w:rFonts w:eastAsia="Times New Roman" w:cstheme="minorHAnsi"/>
          <w:spacing w:val="2"/>
        </w:rPr>
        <w:t xml:space="preserve"> </w:t>
      </w:r>
      <w:r w:rsidRPr="00DB2102">
        <w:rPr>
          <w:rFonts w:eastAsia="Times New Roman" w:cstheme="minorHAnsi"/>
        </w:rPr>
        <w:t>and</w:t>
      </w:r>
      <w:r w:rsidRPr="00DB2102">
        <w:rPr>
          <w:rFonts w:eastAsia="Times New Roman" w:cstheme="minorHAnsi"/>
          <w:spacing w:val="3"/>
        </w:rPr>
        <w:t xml:space="preserve"> </w:t>
      </w:r>
      <w:r w:rsidRPr="00DB2102">
        <w:rPr>
          <w:rFonts w:eastAsia="Times New Roman" w:cstheme="minorHAnsi"/>
        </w:rPr>
        <w:t>sylla</w:t>
      </w:r>
      <w:r w:rsidRPr="00DB2102">
        <w:rPr>
          <w:rFonts w:eastAsia="Times New Roman" w:cstheme="minorHAnsi"/>
          <w:spacing w:val="-1"/>
        </w:rPr>
        <w:t>b</w:t>
      </w:r>
      <w:r w:rsidRPr="00DB2102">
        <w:rPr>
          <w:rFonts w:eastAsia="Times New Roman" w:cstheme="minorHAnsi"/>
        </w:rPr>
        <w:t>u</w:t>
      </w:r>
      <w:r w:rsidRPr="00DB2102">
        <w:rPr>
          <w:rFonts w:eastAsia="Times New Roman" w:cstheme="minorHAnsi"/>
          <w:spacing w:val="-1"/>
        </w:rPr>
        <w:t>s</w:t>
      </w:r>
      <w:r w:rsidRPr="00DB2102">
        <w:rPr>
          <w:rFonts w:eastAsia="Times New Roman" w:cstheme="minorHAnsi"/>
        </w:rPr>
        <w:t>.</w:t>
      </w:r>
    </w:p>
    <w:p w14:paraId="313DE187" w14:textId="77777777" w:rsidR="00B224AB" w:rsidRPr="00EE3274" w:rsidRDefault="00B224AB" w:rsidP="00DA05C2">
      <w:pPr>
        <w:pStyle w:val="Heading4"/>
        <w:spacing w:line="276" w:lineRule="auto"/>
      </w:pPr>
      <w:r w:rsidRPr="00EE3274">
        <w:t>Student Participation</w:t>
      </w:r>
    </w:p>
    <w:p w14:paraId="6FEC4F83" w14:textId="3AC4F118" w:rsidR="00DB2102" w:rsidRPr="00DB2102" w:rsidRDefault="00DB2102" w:rsidP="5C6099D6">
      <w:pPr>
        <w:widowControl w:val="0"/>
        <w:spacing w:before="7" w:after="0" w:line="276" w:lineRule="auto"/>
        <w:ind w:right="120"/>
        <w:jc w:val="both"/>
        <w:rPr>
          <w:rFonts w:eastAsia="Times New Roman"/>
        </w:rPr>
      </w:pPr>
      <w:r w:rsidRPr="5C6099D6">
        <w:rPr>
          <w:rFonts w:eastAsia="Times New Roman"/>
        </w:rPr>
        <w:t>A</w:t>
      </w:r>
      <w:r w:rsidRPr="5C6099D6">
        <w:rPr>
          <w:rFonts w:eastAsia="Times New Roman"/>
          <w:spacing w:val="13"/>
        </w:rPr>
        <w:t xml:space="preserve"> </w:t>
      </w:r>
      <w:r w:rsidRPr="5C6099D6">
        <w:rPr>
          <w:rFonts w:eastAsia="Times New Roman"/>
          <w:spacing w:val="-1"/>
        </w:rPr>
        <w:t>s</w:t>
      </w:r>
      <w:r w:rsidRPr="5C6099D6">
        <w:rPr>
          <w:rFonts w:eastAsia="Times New Roman"/>
        </w:rPr>
        <w:t>tudent</w:t>
      </w:r>
      <w:r w:rsidRPr="5C6099D6">
        <w:rPr>
          <w:rFonts w:eastAsia="Times New Roman"/>
          <w:spacing w:val="26"/>
        </w:rPr>
        <w:t xml:space="preserve"> </w:t>
      </w:r>
      <w:r w:rsidRPr="5C6099D6">
        <w:rPr>
          <w:rFonts w:eastAsia="Times New Roman"/>
        </w:rPr>
        <w:t>must</w:t>
      </w:r>
      <w:r w:rsidRPr="5C6099D6">
        <w:rPr>
          <w:rFonts w:eastAsia="Times New Roman"/>
          <w:spacing w:val="26"/>
        </w:rPr>
        <w:t xml:space="preserve"> </w:t>
      </w:r>
      <w:r w:rsidRPr="5C6099D6">
        <w:rPr>
          <w:rFonts w:eastAsia="Times New Roman"/>
        </w:rPr>
        <w:t>obtain</w:t>
      </w:r>
      <w:r w:rsidRPr="5C6099D6">
        <w:rPr>
          <w:rFonts w:eastAsia="Times New Roman"/>
          <w:spacing w:val="25"/>
        </w:rPr>
        <w:t xml:space="preserve"> </w:t>
      </w:r>
      <w:r w:rsidRPr="5C6099D6">
        <w:rPr>
          <w:rFonts w:eastAsia="Times New Roman"/>
        </w:rPr>
        <w:t>cred</w:t>
      </w:r>
      <w:r w:rsidRPr="5C6099D6">
        <w:rPr>
          <w:rFonts w:eastAsia="Times New Roman"/>
          <w:spacing w:val="-1"/>
        </w:rPr>
        <w:t>i</w:t>
      </w:r>
      <w:r w:rsidRPr="5C6099D6">
        <w:rPr>
          <w:rFonts w:eastAsia="Times New Roman"/>
        </w:rPr>
        <w:t>t</w:t>
      </w:r>
      <w:r w:rsidRPr="5C6099D6">
        <w:rPr>
          <w:rFonts w:eastAsia="Times New Roman"/>
          <w:spacing w:val="26"/>
        </w:rPr>
        <w:t xml:space="preserve"> </w:t>
      </w:r>
      <w:r w:rsidRPr="5C6099D6">
        <w:rPr>
          <w:rFonts w:eastAsia="Times New Roman"/>
        </w:rPr>
        <w:t>for</w:t>
      </w:r>
      <w:r w:rsidRPr="5C6099D6">
        <w:rPr>
          <w:rFonts w:eastAsia="Times New Roman"/>
          <w:spacing w:val="26"/>
        </w:rPr>
        <w:t xml:space="preserve"> </w:t>
      </w:r>
      <w:r w:rsidRPr="5C6099D6">
        <w:rPr>
          <w:rFonts w:eastAsia="Times New Roman"/>
        </w:rPr>
        <w:t>the</w:t>
      </w:r>
      <w:r w:rsidRPr="5C6099D6">
        <w:rPr>
          <w:rFonts w:eastAsia="Times New Roman"/>
          <w:spacing w:val="26"/>
        </w:rPr>
        <w:t xml:space="preserve"> </w:t>
      </w:r>
      <w:r w:rsidRPr="5C6099D6">
        <w:rPr>
          <w:rFonts w:eastAsia="Times New Roman"/>
        </w:rPr>
        <w:t>cour</w:t>
      </w:r>
      <w:r w:rsidRPr="5C6099D6">
        <w:rPr>
          <w:rFonts w:eastAsia="Times New Roman"/>
          <w:spacing w:val="-1"/>
        </w:rPr>
        <w:t>s</w:t>
      </w:r>
      <w:r w:rsidRPr="5C6099D6">
        <w:rPr>
          <w:rFonts w:eastAsia="Times New Roman"/>
        </w:rPr>
        <w:t>e</w:t>
      </w:r>
      <w:r w:rsidRPr="5C6099D6">
        <w:rPr>
          <w:rFonts w:eastAsia="Times New Roman"/>
          <w:spacing w:val="26"/>
        </w:rPr>
        <w:t xml:space="preserve"> </w:t>
      </w:r>
      <w:r w:rsidRPr="5C6099D6">
        <w:rPr>
          <w:rFonts w:eastAsia="Times New Roman"/>
          <w:spacing w:val="-1"/>
        </w:rPr>
        <w:t>s</w:t>
      </w:r>
      <w:r w:rsidRPr="5C6099D6">
        <w:rPr>
          <w:rFonts w:eastAsia="Times New Roman"/>
        </w:rPr>
        <w:t>/he</w:t>
      </w:r>
      <w:r w:rsidRPr="5C6099D6">
        <w:rPr>
          <w:rFonts w:eastAsia="Times New Roman"/>
          <w:spacing w:val="26"/>
        </w:rPr>
        <w:t xml:space="preserve"> </w:t>
      </w:r>
      <w:r w:rsidRPr="5C6099D6">
        <w:rPr>
          <w:rFonts w:eastAsia="Times New Roman"/>
        </w:rPr>
        <w:t>is</w:t>
      </w:r>
      <w:r w:rsidRPr="5C6099D6">
        <w:rPr>
          <w:rFonts w:eastAsia="Times New Roman"/>
          <w:spacing w:val="26"/>
        </w:rPr>
        <w:t xml:space="preserve"> </w:t>
      </w:r>
      <w:r w:rsidRPr="5C6099D6">
        <w:rPr>
          <w:rFonts w:eastAsia="Times New Roman"/>
        </w:rPr>
        <w:t>cha</w:t>
      </w:r>
      <w:r w:rsidRPr="5C6099D6">
        <w:rPr>
          <w:rFonts w:eastAsia="Times New Roman"/>
          <w:spacing w:val="-1"/>
        </w:rPr>
        <w:t>l</w:t>
      </w:r>
      <w:r w:rsidRPr="5C6099D6">
        <w:rPr>
          <w:rFonts w:eastAsia="Times New Roman"/>
        </w:rPr>
        <w:t>lenging</w:t>
      </w:r>
      <w:r w:rsidRPr="5C6099D6">
        <w:rPr>
          <w:rFonts w:eastAsia="Times New Roman"/>
          <w:spacing w:val="26"/>
        </w:rPr>
        <w:t xml:space="preserve"> </w:t>
      </w:r>
      <w:r w:rsidRPr="5C6099D6">
        <w:rPr>
          <w:rFonts w:eastAsia="Times New Roman"/>
        </w:rPr>
        <w:t>at le</w:t>
      </w:r>
      <w:r w:rsidRPr="5C6099D6">
        <w:rPr>
          <w:rFonts w:eastAsia="Times New Roman"/>
          <w:spacing w:val="-1"/>
        </w:rPr>
        <w:t>as</w:t>
      </w:r>
      <w:r w:rsidRPr="5C6099D6">
        <w:rPr>
          <w:rFonts w:eastAsia="Times New Roman"/>
        </w:rPr>
        <w:t>t</w:t>
      </w:r>
      <w:r w:rsidRPr="5C6099D6">
        <w:rPr>
          <w:rFonts w:eastAsia="Times New Roman"/>
          <w:spacing w:val="26"/>
        </w:rPr>
        <w:t xml:space="preserve"> </w:t>
      </w:r>
      <w:r w:rsidRPr="5C6099D6">
        <w:rPr>
          <w:rFonts w:eastAsia="Times New Roman"/>
        </w:rPr>
        <w:t>30</w:t>
      </w:r>
      <w:r w:rsidR="393154CA" w:rsidRPr="5C6099D6">
        <w:rPr>
          <w:rFonts w:eastAsia="Times New Roman"/>
        </w:rPr>
        <w:t>-</w:t>
      </w:r>
      <w:r w:rsidRPr="5C6099D6">
        <w:rPr>
          <w:rFonts w:eastAsia="Times New Roman"/>
        </w:rPr>
        <w:t>days</w:t>
      </w:r>
      <w:r w:rsidRPr="5C6099D6">
        <w:rPr>
          <w:rFonts w:eastAsia="Times New Roman"/>
          <w:spacing w:val="26"/>
        </w:rPr>
        <w:t xml:space="preserve"> </w:t>
      </w:r>
      <w:r w:rsidRPr="5C6099D6">
        <w:rPr>
          <w:rFonts w:eastAsia="Times New Roman"/>
        </w:rPr>
        <w:t>be</w:t>
      </w:r>
      <w:r w:rsidRPr="5C6099D6">
        <w:rPr>
          <w:rFonts w:eastAsia="Times New Roman"/>
          <w:spacing w:val="-1"/>
        </w:rPr>
        <w:t>f</w:t>
      </w:r>
      <w:r w:rsidRPr="5C6099D6">
        <w:rPr>
          <w:rFonts w:eastAsia="Times New Roman"/>
        </w:rPr>
        <w:t>ore</w:t>
      </w:r>
      <w:r w:rsidRPr="5C6099D6">
        <w:rPr>
          <w:rFonts w:eastAsia="Times New Roman"/>
          <w:spacing w:val="27"/>
        </w:rPr>
        <w:t xml:space="preserve"> </w:t>
      </w:r>
      <w:r w:rsidRPr="5C6099D6">
        <w:rPr>
          <w:rFonts w:eastAsia="Times New Roman"/>
        </w:rPr>
        <w:t>th</w:t>
      </w:r>
      <w:r w:rsidRPr="5C6099D6">
        <w:rPr>
          <w:rFonts w:eastAsia="Times New Roman"/>
          <w:spacing w:val="-1"/>
        </w:rPr>
        <w:t>a</w:t>
      </w:r>
      <w:r w:rsidRPr="5C6099D6">
        <w:rPr>
          <w:rFonts w:eastAsia="Times New Roman"/>
        </w:rPr>
        <w:t>t</w:t>
      </w:r>
      <w:r w:rsidRPr="5C6099D6">
        <w:rPr>
          <w:rFonts w:eastAsia="Times New Roman"/>
          <w:spacing w:val="26"/>
        </w:rPr>
        <w:t xml:space="preserve"> </w:t>
      </w:r>
      <w:r w:rsidRPr="5C6099D6">
        <w:rPr>
          <w:rFonts w:eastAsia="Times New Roman"/>
        </w:rPr>
        <w:t>c</w:t>
      </w:r>
      <w:r w:rsidRPr="5C6099D6">
        <w:rPr>
          <w:rFonts w:eastAsia="Times New Roman"/>
          <w:spacing w:val="-1"/>
        </w:rPr>
        <w:t>o</w:t>
      </w:r>
      <w:r w:rsidRPr="5C6099D6">
        <w:rPr>
          <w:rFonts w:eastAsia="Times New Roman"/>
        </w:rPr>
        <w:t>ur</w:t>
      </w:r>
      <w:r w:rsidRPr="5C6099D6">
        <w:rPr>
          <w:rFonts w:eastAsia="Times New Roman"/>
          <w:spacing w:val="-1"/>
        </w:rPr>
        <w:t>s</w:t>
      </w:r>
      <w:r w:rsidRPr="5C6099D6">
        <w:rPr>
          <w:rFonts w:eastAsia="Times New Roman"/>
        </w:rPr>
        <w:t>e</w:t>
      </w:r>
      <w:r w:rsidRPr="5C6099D6">
        <w:rPr>
          <w:rFonts w:eastAsia="Times New Roman"/>
          <w:spacing w:val="26"/>
        </w:rPr>
        <w:t xml:space="preserve"> </w:t>
      </w:r>
      <w:r w:rsidRPr="5C6099D6">
        <w:rPr>
          <w:rFonts w:eastAsia="Times New Roman"/>
        </w:rPr>
        <w:t>is</w:t>
      </w:r>
      <w:r w:rsidRPr="5C6099D6">
        <w:rPr>
          <w:rFonts w:eastAsia="Times New Roman"/>
          <w:spacing w:val="27"/>
        </w:rPr>
        <w:t xml:space="preserve"> </w:t>
      </w:r>
      <w:r w:rsidRPr="5C6099D6">
        <w:rPr>
          <w:rFonts w:eastAsia="Times New Roman"/>
        </w:rPr>
        <w:t>sch</w:t>
      </w:r>
      <w:r w:rsidRPr="5C6099D6">
        <w:rPr>
          <w:rFonts w:eastAsia="Times New Roman"/>
          <w:spacing w:val="-1"/>
        </w:rPr>
        <w:t>e</w:t>
      </w:r>
      <w:r w:rsidRPr="5C6099D6">
        <w:rPr>
          <w:rFonts w:eastAsia="Times New Roman"/>
        </w:rPr>
        <w:t>duled</w:t>
      </w:r>
      <w:r w:rsidRPr="5C6099D6">
        <w:rPr>
          <w:rFonts w:eastAsia="Times New Roman"/>
          <w:spacing w:val="26"/>
        </w:rPr>
        <w:t xml:space="preserve"> </w:t>
      </w:r>
      <w:r w:rsidRPr="5C6099D6">
        <w:rPr>
          <w:rFonts w:eastAsia="Times New Roman"/>
        </w:rPr>
        <w:t>to</w:t>
      </w:r>
      <w:r w:rsidRPr="5C6099D6">
        <w:rPr>
          <w:rFonts w:eastAsia="Times New Roman"/>
          <w:spacing w:val="26"/>
        </w:rPr>
        <w:t xml:space="preserve"> </w:t>
      </w:r>
      <w:r w:rsidRPr="5C6099D6">
        <w:rPr>
          <w:rFonts w:eastAsia="Times New Roman"/>
        </w:rPr>
        <w:t>be</w:t>
      </w:r>
      <w:r w:rsidRPr="5C6099D6">
        <w:rPr>
          <w:rFonts w:eastAsia="Times New Roman"/>
          <w:spacing w:val="27"/>
        </w:rPr>
        <w:t xml:space="preserve"> </w:t>
      </w:r>
      <w:r w:rsidRPr="5C6099D6">
        <w:rPr>
          <w:rFonts w:eastAsia="Times New Roman"/>
        </w:rPr>
        <w:t>o</w:t>
      </w:r>
      <w:r w:rsidRPr="5C6099D6">
        <w:rPr>
          <w:rFonts w:eastAsia="Times New Roman"/>
          <w:spacing w:val="-4"/>
        </w:rPr>
        <w:t>f</w:t>
      </w:r>
      <w:r w:rsidRPr="5C6099D6">
        <w:rPr>
          <w:rFonts w:eastAsia="Times New Roman"/>
        </w:rPr>
        <w:t>fered</w:t>
      </w:r>
      <w:r w:rsidRPr="5C6099D6">
        <w:rPr>
          <w:rFonts w:eastAsia="Times New Roman"/>
          <w:spacing w:val="26"/>
        </w:rPr>
        <w:t xml:space="preserve"> </w:t>
      </w:r>
      <w:r w:rsidRPr="5C6099D6">
        <w:rPr>
          <w:rFonts w:eastAsia="Times New Roman"/>
        </w:rPr>
        <w:t>at</w:t>
      </w:r>
      <w:r w:rsidRPr="5C6099D6">
        <w:rPr>
          <w:rFonts w:eastAsia="Times New Roman"/>
          <w:spacing w:val="26"/>
        </w:rPr>
        <w:t xml:space="preserve"> </w:t>
      </w:r>
      <w:r w:rsidRPr="5C6099D6">
        <w:rPr>
          <w:rFonts w:eastAsia="Times New Roman"/>
        </w:rPr>
        <w:t>the</w:t>
      </w:r>
      <w:r w:rsidRPr="5C6099D6">
        <w:rPr>
          <w:rFonts w:eastAsia="Times New Roman"/>
          <w:w w:val="99"/>
        </w:rPr>
        <w:t xml:space="preserve"> </w:t>
      </w:r>
      <w:r w:rsidR="00B32535" w:rsidRPr="5C6099D6">
        <w:rPr>
          <w:rFonts w:eastAsia="Times New Roman"/>
        </w:rPr>
        <w:t>college</w:t>
      </w:r>
      <w:r w:rsidRPr="5C6099D6">
        <w:rPr>
          <w:rFonts w:eastAsia="Times New Roman"/>
        </w:rPr>
        <w:t>.</w:t>
      </w:r>
      <w:r w:rsidRPr="5C6099D6">
        <w:rPr>
          <w:rFonts w:eastAsia="Times New Roman"/>
          <w:spacing w:val="-5"/>
        </w:rPr>
        <w:t xml:space="preserve"> </w:t>
      </w:r>
      <w:r w:rsidRPr="5C6099D6">
        <w:rPr>
          <w:rFonts w:eastAsia="Times New Roman"/>
        </w:rPr>
        <w:t>A</w:t>
      </w:r>
      <w:r w:rsidRPr="5C6099D6">
        <w:rPr>
          <w:rFonts w:eastAsia="Times New Roman"/>
          <w:spacing w:val="-4"/>
        </w:rPr>
        <w:t xml:space="preserve"> </w:t>
      </w:r>
      <w:r w:rsidRPr="5C6099D6">
        <w:rPr>
          <w:rFonts w:eastAsia="Times New Roman"/>
          <w:spacing w:val="-1"/>
        </w:rPr>
        <w:t>s</w:t>
      </w:r>
      <w:r w:rsidRPr="5C6099D6">
        <w:rPr>
          <w:rFonts w:eastAsia="Times New Roman"/>
        </w:rPr>
        <w:t>tudent</w:t>
      </w:r>
      <w:r w:rsidRPr="5C6099D6">
        <w:rPr>
          <w:rFonts w:eastAsia="Times New Roman"/>
          <w:spacing w:val="7"/>
        </w:rPr>
        <w:t xml:space="preserve"> </w:t>
      </w:r>
      <w:r w:rsidRPr="5C6099D6">
        <w:rPr>
          <w:rFonts w:eastAsia="Times New Roman"/>
        </w:rPr>
        <w:t>is</w:t>
      </w:r>
      <w:r w:rsidRPr="5C6099D6">
        <w:rPr>
          <w:rFonts w:eastAsia="Times New Roman"/>
          <w:spacing w:val="8"/>
        </w:rPr>
        <w:t xml:space="preserve"> </w:t>
      </w:r>
      <w:r w:rsidRPr="5C6099D6">
        <w:rPr>
          <w:rFonts w:eastAsia="Times New Roman"/>
        </w:rPr>
        <w:t>a</w:t>
      </w:r>
      <w:r w:rsidRPr="5C6099D6">
        <w:rPr>
          <w:rFonts w:eastAsia="Times New Roman"/>
          <w:spacing w:val="-1"/>
        </w:rPr>
        <w:t>ss</w:t>
      </w:r>
      <w:r w:rsidRPr="5C6099D6">
        <w:rPr>
          <w:rFonts w:eastAsia="Times New Roman"/>
        </w:rPr>
        <w:t>igned</w:t>
      </w:r>
      <w:r w:rsidRPr="5C6099D6">
        <w:rPr>
          <w:rFonts w:eastAsia="Times New Roman"/>
          <w:spacing w:val="7"/>
        </w:rPr>
        <w:t xml:space="preserve"> </w:t>
      </w:r>
      <w:r w:rsidRPr="5C6099D6">
        <w:rPr>
          <w:rFonts w:eastAsia="Times New Roman"/>
        </w:rPr>
        <w:t>a</w:t>
      </w:r>
      <w:r w:rsidRPr="5C6099D6">
        <w:rPr>
          <w:rFonts w:eastAsia="Times New Roman"/>
          <w:spacing w:val="8"/>
        </w:rPr>
        <w:t xml:space="preserve"> </w:t>
      </w:r>
      <w:r w:rsidRPr="5C6099D6">
        <w:rPr>
          <w:rFonts w:eastAsia="Times New Roman"/>
        </w:rPr>
        <w:t>port</w:t>
      </w:r>
      <w:r w:rsidRPr="5C6099D6">
        <w:rPr>
          <w:rFonts w:eastAsia="Times New Roman"/>
          <w:spacing w:val="-1"/>
        </w:rPr>
        <w:t>f</w:t>
      </w:r>
      <w:r w:rsidRPr="5C6099D6">
        <w:rPr>
          <w:rFonts w:eastAsia="Times New Roman"/>
        </w:rPr>
        <w:t>olio</w:t>
      </w:r>
      <w:r w:rsidRPr="5C6099D6">
        <w:rPr>
          <w:rFonts w:eastAsia="Times New Roman"/>
          <w:spacing w:val="8"/>
        </w:rPr>
        <w:t xml:space="preserve"> </w:t>
      </w:r>
      <w:r w:rsidRPr="5C6099D6">
        <w:rPr>
          <w:rFonts w:eastAsia="Times New Roman"/>
        </w:rPr>
        <w:t>advi</w:t>
      </w:r>
      <w:r w:rsidRPr="5C6099D6">
        <w:rPr>
          <w:rFonts w:eastAsia="Times New Roman"/>
          <w:spacing w:val="-1"/>
        </w:rPr>
        <w:t>s</w:t>
      </w:r>
      <w:r w:rsidRPr="5C6099D6">
        <w:rPr>
          <w:rFonts w:eastAsia="Times New Roman"/>
        </w:rPr>
        <w:t>or</w:t>
      </w:r>
      <w:r w:rsidRPr="5C6099D6">
        <w:rPr>
          <w:rFonts w:eastAsia="Times New Roman"/>
          <w:spacing w:val="7"/>
        </w:rPr>
        <w:t xml:space="preserve"> </w:t>
      </w:r>
      <w:r w:rsidRPr="5C6099D6">
        <w:rPr>
          <w:rFonts w:eastAsia="Times New Roman"/>
        </w:rPr>
        <w:t>to</w:t>
      </w:r>
      <w:r w:rsidRPr="5C6099D6">
        <w:rPr>
          <w:rFonts w:eastAsia="Times New Roman"/>
          <w:spacing w:val="7"/>
        </w:rPr>
        <w:t xml:space="preserve"> </w:t>
      </w:r>
      <w:r w:rsidRPr="5C6099D6">
        <w:rPr>
          <w:rFonts w:eastAsia="Times New Roman"/>
        </w:rPr>
        <w:t>ensure</w:t>
      </w:r>
      <w:r w:rsidRPr="5C6099D6">
        <w:rPr>
          <w:rFonts w:eastAsia="Times New Roman"/>
          <w:spacing w:val="9"/>
        </w:rPr>
        <w:t xml:space="preserve"> </w:t>
      </w:r>
      <w:r w:rsidRPr="5C6099D6">
        <w:rPr>
          <w:rFonts w:eastAsia="Times New Roman"/>
        </w:rPr>
        <w:t>prior exper</w:t>
      </w:r>
      <w:r w:rsidRPr="5C6099D6">
        <w:rPr>
          <w:rFonts w:eastAsia="Times New Roman"/>
          <w:spacing w:val="-1"/>
        </w:rPr>
        <w:t>i</w:t>
      </w:r>
      <w:r w:rsidRPr="5C6099D6">
        <w:rPr>
          <w:rFonts w:eastAsia="Times New Roman"/>
        </w:rPr>
        <w:t>en</w:t>
      </w:r>
      <w:r w:rsidRPr="5C6099D6">
        <w:rPr>
          <w:rFonts w:eastAsia="Times New Roman"/>
          <w:spacing w:val="-1"/>
        </w:rPr>
        <w:t>t</w:t>
      </w:r>
      <w:r w:rsidRPr="5C6099D6">
        <w:rPr>
          <w:rFonts w:eastAsia="Times New Roman"/>
        </w:rPr>
        <w:t>ial</w:t>
      </w:r>
      <w:r w:rsidRPr="5C6099D6">
        <w:rPr>
          <w:rFonts w:eastAsia="Times New Roman"/>
          <w:spacing w:val="20"/>
        </w:rPr>
        <w:t xml:space="preserve"> </w:t>
      </w:r>
      <w:r w:rsidRPr="5C6099D6">
        <w:rPr>
          <w:rFonts w:eastAsia="Times New Roman"/>
        </w:rPr>
        <w:t>le</w:t>
      </w:r>
      <w:r w:rsidRPr="5C6099D6">
        <w:rPr>
          <w:rFonts w:eastAsia="Times New Roman"/>
          <w:spacing w:val="-1"/>
        </w:rPr>
        <w:t>a</w:t>
      </w:r>
      <w:r w:rsidRPr="5C6099D6">
        <w:rPr>
          <w:rFonts w:eastAsia="Times New Roman"/>
        </w:rPr>
        <w:t>rning</w:t>
      </w:r>
      <w:r w:rsidRPr="5C6099D6">
        <w:rPr>
          <w:rFonts w:eastAsia="Times New Roman"/>
          <w:spacing w:val="21"/>
        </w:rPr>
        <w:t xml:space="preserve"> </w:t>
      </w:r>
      <w:r w:rsidRPr="5C6099D6">
        <w:rPr>
          <w:rFonts w:eastAsia="Times New Roman"/>
        </w:rPr>
        <w:t>does</w:t>
      </w:r>
      <w:r w:rsidRPr="5C6099D6">
        <w:rPr>
          <w:rFonts w:eastAsia="Times New Roman"/>
          <w:spacing w:val="21"/>
        </w:rPr>
        <w:t xml:space="preserve"> </w:t>
      </w:r>
      <w:r w:rsidRPr="5C6099D6">
        <w:rPr>
          <w:rFonts w:eastAsia="Times New Roman"/>
        </w:rPr>
        <w:t>not</w:t>
      </w:r>
      <w:r w:rsidRPr="5C6099D6">
        <w:rPr>
          <w:rFonts w:eastAsia="Times New Roman"/>
          <w:spacing w:val="21"/>
        </w:rPr>
        <w:t xml:space="preserve"> </w:t>
      </w:r>
      <w:r w:rsidRPr="5C6099D6">
        <w:rPr>
          <w:rFonts w:eastAsia="Times New Roman"/>
        </w:rPr>
        <w:t>dupli</w:t>
      </w:r>
      <w:r w:rsidRPr="5C6099D6">
        <w:rPr>
          <w:rFonts w:eastAsia="Times New Roman"/>
          <w:spacing w:val="-1"/>
        </w:rPr>
        <w:t>c</w:t>
      </w:r>
      <w:r w:rsidRPr="5C6099D6">
        <w:rPr>
          <w:rFonts w:eastAsia="Times New Roman"/>
        </w:rPr>
        <w:t>a</w:t>
      </w:r>
      <w:r w:rsidRPr="5C6099D6">
        <w:rPr>
          <w:rFonts w:eastAsia="Times New Roman"/>
          <w:spacing w:val="-1"/>
        </w:rPr>
        <w:t>t</w:t>
      </w:r>
      <w:r w:rsidRPr="5C6099D6">
        <w:rPr>
          <w:rFonts w:eastAsia="Times New Roman"/>
        </w:rPr>
        <w:t>e</w:t>
      </w:r>
      <w:r w:rsidRPr="5C6099D6">
        <w:rPr>
          <w:rFonts w:eastAsia="Times New Roman"/>
          <w:spacing w:val="21"/>
        </w:rPr>
        <w:t xml:space="preserve"> </w:t>
      </w:r>
      <w:r w:rsidRPr="5C6099D6">
        <w:rPr>
          <w:rFonts w:eastAsia="Times New Roman"/>
        </w:rPr>
        <w:t>cr</w:t>
      </w:r>
      <w:r w:rsidRPr="5C6099D6">
        <w:rPr>
          <w:rFonts w:eastAsia="Times New Roman"/>
          <w:spacing w:val="-1"/>
        </w:rPr>
        <w:t>e</w:t>
      </w:r>
      <w:r w:rsidRPr="5C6099D6">
        <w:rPr>
          <w:rFonts w:eastAsia="Times New Roman"/>
        </w:rPr>
        <w:t>dit</w:t>
      </w:r>
      <w:r w:rsidRPr="5C6099D6">
        <w:rPr>
          <w:rFonts w:eastAsia="Times New Roman"/>
          <w:spacing w:val="21"/>
        </w:rPr>
        <w:t xml:space="preserve"> </w:t>
      </w:r>
      <w:r w:rsidRPr="5C6099D6">
        <w:rPr>
          <w:rFonts w:eastAsia="Times New Roman"/>
        </w:rPr>
        <w:t>alre</w:t>
      </w:r>
      <w:r w:rsidRPr="5C6099D6">
        <w:rPr>
          <w:rFonts w:eastAsia="Times New Roman"/>
          <w:spacing w:val="-1"/>
        </w:rPr>
        <w:t>a</w:t>
      </w:r>
      <w:r w:rsidRPr="5C6099D6">
        <w:rPr>
          <w:rFonts w:eastAsia="Times New Roman"/>
        </w:rPr>
        <w:t>dy</w:t>
      </w:r>
      <w:r w:rsidRPr="5C6099D6">
        <w:rPr>
          <w:rFonts w:eastAsia="Times New Roman"/>
          <w:spacing w:val="21"/>
        </w:rPr>
        <w:t xml:space="preserve"> </w:t>
      </w:r>
      <w:r w:rsidRPr="5C6099D6">
        <w:rPr>
          <w:rFonts w:eastAsia="Times New Roman"/>
        </w:rPr>
        <w:t>a</w:t>
      </w:r>
      <w:r w:rsidRPr="5C6099D6">
        <w:rPr>
          <w:rFonts w:eastAsia="Times New Roman"/>
          <w:spacing w:val="-1"/>
        </w:rPr>
        <w:t>w</w:t>
      </w:r>
      <w:r w:rsidRPr="5C6099D6">
        <w:rPr>
          <w:rFonts w:eastAsia="Times New Roman"/>
        </w:rPr>
        <w:t>arded</w:t>
      </w:r>
      <w:r w:rsidRPr="5C6099D6">
        <w:rPr>
          <w:rFonts w:eastAsia="Times New Roman"/>
          <w:spacing w:val="21"/>
        </w:rPr>
        <w:t xml:space="preserve"> </w:t>
      </w:r>
      <w:r w:rsidRPr="5C6099D6">
        <w:rPr>
          <w:rFonts w:eastAsia="Times New Roman"/>
        </w:rPr>
        <w:t>or rem</w:t>
      </w:r>
      <w:r w:rsidRPr="5C6099D6">
        <w:rPr>
          <w:rFonts w:eastAsia="Times New Roman"/>
          <w:spacing w:val="-1"/>
        </w:rPr>
        <w:t>a</w:t>
      </w:r>
      <w:r w:rsidRPr="5C6099D6">
        <w:rPr>
          <w:rFonts w:eastAsia="Times New Roman"/>
        </w:rPr>
        <w:t>ining cou</w:t>
      </w:r>
      <w:r w:rsidRPr="5C6099D6">
        <w:rPr>
          <w:rFonts w:eastAsia="Times New Roman"/>
          <w:spacing w:val="-1"/>
        </w:rPr>
        <w:t>rs</w:t>
      </w:r>
      <w:r w:rsidRPr="5C6099D6">
        <w:rPr>
          <w:rFonts w:eastAsia="Times New Roman"/>
        </w:rPr>
        <w:t>es plann</w:t>
      </w:r>
      <w:r w:rsidRPr="5C6099D6">
        <w:rPr>
          <w:rFonts w:eastAsia="Times New Roman"/>
          <w:spacing w:val="-1"/>
        </w:rPr>
        <w:t>e</w:t>
      </w:r>
      <w:r w:rsidRPr="5C6099D6">
        <w:rPr>
          <w:rFonts w:eastAsia="Times New Roman"/>
        </w:rPr>
        <w:t>d.</w:t>
      </w:r>
    </w:p>
    <w:p w14:paraId="5156A6EB" w14:textId="77777777" w:rsidR="00B224AB" w:rsidRPr="00EE3274" w:rsidRDefault="00B224AB" w:rsidP="00DA05C2">
      <w:pPr>
        <w:pStyle w:val="Heading4"/>
        <w:spacing w:line="276" w:lineRule="auto"/>
      </w:pPr>
      <w:r w:rsidRPr="00EE3274">
        <w:t>Credit Earned</w:t>
      </w:r>
    </w:p>
    <w:p w14:paraId="2EE452B2" w14:textId="3061F093" w:rsidR="00DB2102" w:rsidRPr="004C2B1B" w:rsidRDefault="00DB2102" w:rsidP="00DA05C2">
      <w:pPr>
        <w:spacing w:line="276" w:lineRule="auto"/>
        <w:jc w:val="both"/>
      </w:pPr>
      <w:r>
        <w:t xml:space="preserve">The student will be awarded credit based on the completion and acceptance of a portfolio for each course within a specified time frame. A grade of Pass/Fail is awarded for completed portfolios submitted within the specified time frame. Southeastern College requires that, at a minimum, students complete the final 25% of a program through the </w:t>
      </w:r>
      <w:r w:rsidR="5A631453">
        <w:t>school</w:t>
      </w:r>
      <w:r>
        <w:t>.</w:t>
      </w:r>
    </w:p>
    <w:p w14:paraId="650903B9" w14:textId="7C210D04" w:rsidR="00DB2102" w:rsidRPr="004C2B1B" w:rsidRDefault="00DB2102" w:rsidP="00DA05C2">
      <w:pPr>
        <w:spacing w:line="276" w:lineRule="auto"/>
        <w:jc w:val="both"/>
      </w:pPr>
      <w:r>
        <w:t xml:space="preserve">Students fill out a Request for Credit by Portfolio Form for each course for which they wish to obtain credit and submit it to the Campus President together with a current </w:t>
      </w:r>
      <w:r w:rsidR="004C2B1B">
        <w:t>résumé</w:t>
      </w:r>
      <w:r>
        <w:t>. The request must be submitted at least 90</w:t>
      </w:r>
      <w:r w:rsidR="4837B56B">
        <w:t>-</w:t>
      </w:r>
      <w:r>
        <w:t xml:space="preserve">days prior to when the course for which they wish to obtain credit is scheduled to be offered at the </w:t>
      </w:r>
      <w:r w:rsidR="0CBEFEDF">
        <w:t>school</w:t>
      </w:r>
      <w:r>
        <w:t>.</w:t>
      </w:r>
    </w:p>
    <w:p w14:paraId="3C57A170" w14:textId="1AFD48D8" w:rsidR="00DB2102" w:rsidRPr="004C2B1B" w:rsidRDefault="00DB2102" w:rsidP="00DA05C2">
      <w:pPr>
        <w:spacing w:line="276" w:lineRule="auto"/>
        <w:jc w:val="both"/>
      </w:pPr>
      <w:r>
        <w:t>A student submits one completed draft for review to the portfolio advisor before the final portfolio is submitted. The draft must be submitted 60</w:t>
      </w:r>
      <w:r w:rsidR="10B42A02">
        <w:t>-</w:t>
      </w:r>
      <w:r>
        <w:t xml:space="preserve">days prior to when the course being challenged is scheduled to be offered at the school. The final portfolio and one copy is submitted in a 3-ring binder with tabbed dividers </w:t>
      </w:r>
      <w:r>
        <w:lastRenderedPageBreak/>
        <w:t>at least 30 days prior to when the course is scheduled to be offered at the school. The portfolio advisor discusses with the student the effort needed to create a portfolio. The advisor also establishes deadlines for portfolio completion.</w:t>
      </w:r>
    </w:p>
    <w:p w14:paraId="0C958FFA" w14:textId="01E039A6" w:rsidR="00DB2102" w:rsidRPr="004C2B1B" w:rsidRDefault="00DB2102" w:rsidP="00DA05C2">
      <w:pPr>
        <w:spacing w:line="276" w:lineRule="auto"/>
        <w:jc w:val="both"/>
      </w:pPr>
      <w:r>
        <w:t xml:space="preserve">The Dean of Academic Affairs determines if a student is eligible for the credit, ensures that the credit does not duplicate credit already awarded and that the final 25% of a program can be completed through Southeastern College. After the portfolio advisor has reviewed the portfolio, the original is returned to the student. The </w:t>
      </w:r>
      <w:r w:rsidR="06DC9A9D">
        <w:t>school</w:t>
      </w:r>
      <w:r>
        <w:t xml:space="preserve"> keeps a copy for historical purposes. After the portfolio advisor reviews the portfolio and completes the Portfolio Check-Off Sheet, a grade of Pass/Fail is granted. The Dean of Academic Affairs then updates the Request for School Credit by Portfolio Form.</w:t>
      </w:r>
    </w:p>
    <w:p w14:paraId="68055E9D" w14:textId="23F77701" w:rsidR="00DB2102" w:rsidRPr="00EE3274" w:rsidRDefault="00DB2102" w:rsidP="00DA05C2">
      <w:pPr>
        <w:pStyle w:val="Heading4"/>
        <w:spacing w:line="276" w:lineRule="auto"/>
      </w:pPr>
      <w:r w:rsidRPr="00EE3274">
        <w:t>Florida’s Statewide Course Numbering System</w:t>
      </w:r>
    </w:p>
    <w:p w14:paraId="757349A5" w14:textId="5D4BD1BA" w:rsidR="008A5E18" w:rsidRDefault="000E6039" w:rsidP="00DA05C2">
      <w:pPr>
        <w:spacing w:line="276" w:lineRule="auto"/>
        <w:jc w:val="both"/>
      </w:pPr>
      <w:r>
        <w:t>At the West Palm Beach and M</w:t>
      </w:r>
      <w:r w:rsidR="00C31764">
        <w:t>iami</w:t>
      </w:r>
      <w:r>
        <w:t xml:space="preserve"> Lakes camp</w:t>
      </w:r>
      <w:r w:rsidR="00C31764">
        <w:t>u</w:t>
      </w:r>
      <w:r>
        <w:t>ses</w:t>
      </w:r>
      <w:r w:rsidR="00C31764">
        <w:t>, s</w:t>
      </w:r>
      <w:r w:rsidR="00E72E37">
        <w:t>ome c</w:t>
      </w:r>
      <w:r w:rsidR="008A5E18">
        <w:t xml:space="preserve">ourses in this catalog are identified by prefixes and numbers that were assigned by Florida’s Statewide Course Numbering System (SCNS).  This numbering system is used by all public postsecondary institutions in Florida and by participating nonpublic institutions.  The major purpose of this system is to facilitate the transfer of courses between participating institutions.  Students and administrators can use the online SCNS to obtain course descriptions and specific information about course transfer between participating Florida institutions.  This information is at the SCNS website at </w:t>
      </w:r>
      <w:hyperlink r:id="rId28" w:history="1">
        <w:r w:rsidR="008A5E18">
          <w:rPr>
            <w:rStyle w:val="Hyperlink"/>
          </w:rPr>
          <w:t>http://scns.fldoe.org</w:t>
        </w:r>
      </w:hyperlink>
      <w:r w:rsidR="008A5E18">
        <w:t>.</w:t>
      </w:r>
    </w:p>
    <w:p w14:paraId="5CB54139" w14:textId="12104B1B" w:rsidR="008A5E18" w:rsidRDefault="008A5E18" w:rsidP="00DA05C2">
      <w:pPr>
        <w:spacing w:line="276" w:lineRule="auto"/>
        <w:jc w:val="both"/>
      </w:pPr>
      <w:r>
        <w:t>Each participating institution controls the title, credit, and content of its own courses and recommends the first digit of the course number to indicate the level at which students normally take the course</w:t>
      </w:r>
      <w:r w:rsidR="63F5D95C">
        <w:t xml:space="preserve">. </w:t>
      </w:r>
      <w:r>
        <w:t>Course prefixes and the last three digits of the course numbers are assigned by members of faculty discipline committees appointed for that purpose by the Florida Department of Education in Tallahassee.  Individuals nominated to serve on these committees are selected to maintain a representative balance as to type of institution and disc</w:t>
      </w:r>
      <w:r w:rsidR="00D01205">
        <w:t>ipline field or specialization.</w:t>
      </w:r>
    </w:p>
    <w:p w14:paraId="55F748CA" w14:textId="5D636092" w:rsidR="006A2A04" w:rsidRPr="004C2B1B" w:rsidRDefault="008A5E18" w:rsidP="00DA05C2">
      <w:pPr>
        <w:spacing w:line="276" w:lineRule="auto"/>
        <w:jc w:val="both"/>
      </w:pPr>
      <w:r>
        <w:lastRenderedPageBreak/>
        <w:t>The course prefix and each digit in the course number have a meaning in the SCNS.  The listing of prefixes and associated courses is referred to as the “SCNS taxonomy.”  Descriptions of the content of courses are referred to as “statewide course profiles.</w:t>
      </w:r>
    </w:p>
    <w:p w14:paraId="6F75BEE9" w14:textId="1FAF8AE2" w:rsidR="00DB2102" w:rsidRPr="00EE3274" w:rsidRDefault="00DB2102" w:rsidP="00DA05C2">
      <w:pPr>
        <w:pStyle w:val="Heading4"/>
        <w:spacing w:line="276" w:lineRule="auto"/>
        <w:jc w:val="center"/>
      </w:pPr>
      <w:r>
        <w:t>Example of Course Identifier</w:t>
      </w:r>
    </w:p>
    <w:p w14:paraId="55065849" w14:textId="77777777" w:rsidR="00DB2102" w:rsidRDefault="00DB2102" w:rsidP="00DA05C2">
      <w:pPr>
        <w:widowControl w:val="0"/>
        <w:spacing w:after="0" w:line="276" w:lineRule="auto"/>
        <w:ind w:left="1719"/>
        <w:outlineLvl w:val="3"/>
        <w:rPr>
          <w:rFonts w:ascii="Times New Roman" w:eastAsia="Times New Roman" w:hAnsi="Times New Roman"/>
          <w:b/>
          <w:bCs/>
        </w:rPr>
      </w:pPr>
    </w:p>
    <w:tbl>
      <w:tblPr>
        <w:tblW w:w="0" w:type="auto"/>
        <w:jc w:val="center"/>
        <w:tblCellMar>
          <w:left w:w="0" w:type="dxa"/>
          <w:right w:w="0" w:type="dxa"/>
        </w:tblCellMar>
        <w:tblLook w:val="01E0" w:firstRow="1" w:lastRow="1" w:firstColumn="1" w:lastColumn="1" w:noHBand="0" w:noVBand="0"/>
      </w:tblPr>
      <w:tblGrid>
        <w:gridCol w:w="1053"/>
        <w:gridCol w:w="1227"/>
        <w:gridCol w:w="1197"/>
        <w:gridCol w:w="1239"/>
        <w:gridCol w:w="1251"/>
        <w:gridCol w:w="1223"/>
      </w:tblGrid>
      <w:tr w:rsidR="00DB2102" w:rsidRPr="00DB2102" w14:paraId="7775D5A1" w14:textId="77777777" w:rsidTr="008B37FF">
        <w:trPr>
          <w:trHeight w:hRule="exact" w:val="316"/>
          <w:jc w:val="center"/>
        </w:trPr>
        <w:tc>
          <w:tcPr>
            <w:tcW w:w="0" w:type="auto"/>
            <w:tcBorders>
              <w:top w:val="single" w:sz="4" w:space="0" w:color="000000"/>
              <w:left w:val="single" w:sz="4" w:space="0" w:color="000000"/>
              <w:bottom w:val="single" w:sz="4" w:space="0" w:color="000000"/>
              <w:right w:val="single" w:sz="4" w:space="0" w:color="000000"/>
            </w:tcBorders>
          </w:tcPr>
          <w:p w14:paraId="5EA55E1B" w14:textId="77777777" w:rsidR="00DB2102" w:rsidRPr="008119E4" w:rsidRDefault="00DB2102" w:rsidP="00DA05C2">
            <w:pPr>
              <w:widowControl w:val="0"/>
              <w:spacing w:after="0" w:line="276" w:lineRule="auto"/>
              <w:ind w:left="231"/>
              <w:contextualSpacing/>
              <w:rPr>
                <w:rFonts w:eastAsia="Times New Roman" w:cstheme="minorHAnsi"/>
                <w:sz w:val="18"/>
                <w:szCs w:val="18"/>
              </w:rPr>
            </w:pPr>
            <w:r w:rsidRPr="008119E4">
              <w:rPr>
                <w:rFonts w:eastAsia="Times New Roman" w:cstheme="minorHAnsi"/>
                <w:b/>
                <w:bCs/>
                <w:sz w:val="18"/>
                <w:szCs w:val="18"/>
              </w:rPr>
              <w:t>Prefix</w:t>
            </w:r>
          </w:p>
        </w:tc>
        <w:tc>
          <w:tcPr>
            <w:tcW w:w="0" w:type="auto"/>
            <w:tcBorders>
              <w:top w:val="single" w:sz="4" w:space="0" w:color="000000"/>
              <w:left w:val="single" w:sz="4" w:space="0" w:color="000000"/>
              <w:bottom w:val="single" w:sz="4" w:space="0" w:color="000000"/>
              <w:right w:val="single" w:sz="4" w:space="0" w:color="000000"/>
            </w:tcBorders>
          </w:tcPr>
          <w:p w14:paraId="7F5A993C" w14:textId="6EDFC3A8" w:rsidR="00DB2102" w:rsidRPr="008119E4" w:rsidRDefault="00DB2102" w:rsidP="00DA05C2">
            <w:pPr>
              <w:widowControl w:val="0"/>
              <w:spacing w:after="0" w:line="276" w:lineRule="auto"/>
              <w:ind w:left="118"/>
              <w:contextualSpacing/>
              <w:rPr>
                <w:rFonts w:eastAsia="Times New Roman" w:cstheme="minorHAnsi"/>
                <w:sz w:val="18"/>
                <w:szCs w:val="18"/>
              </w:rPr>
            </w:pPr>
            <w:r w:rsidRPr="008119E4">
              <w:rPr>
                <w:rFonts w:eastAsia="Times New Roman" w:cstheme="minorHAnsi"/>
                <w:b/>
                <w:bCs/>
                <w:sz w:val="18"/>
                <w:szCs w:val="18"/>
              </w:rPr>
              <w:t>Level</w:t>
            </w:r>
            <w:r w:rsidRPr="008119E4">
              <w:rPr>
                <w:rFonts w:eastAsia="Times New Roman" w:cstheme="minorHAnsi"/>
                <w:b/>
                <w:bCs/>
                <w:spacing w:val="-1"/>
                <w:sz w:val="18"/>
                <w:szCs w:val="18"/>
              </w:rPr>
              <w:t xml:space="preserve"> C</w:t>
            </w:r>
            <w:r w:rsidRPr="008119E4">
              <w:rPr>
                <w:rFonts w:eastAsia="Times New Roman" w:cstheme="minorHAnsi"/>
                <w:b/>
                <w:bCs/>
                <w:sz w:val="18"/>
                <w:szCs w:val="18"/>
              </w:rPr>
              <w:t>o</w:t>
            </w:r>
            <w:r w:rsidRPr="008119E4">
              <w:rPr>
                <w:rFonts w:eastAsia="Times New Roman" w:cstheme="minorHAnsi"/>
                <w:b/>
                <w:bCs/>
                <w:spacing w:val="-1"/>
                <w:sz w:val="18"/>
                <w:szCs w:val="18"/>
              </w:rPr>
              <w:t>d</w:t>
            </w:r>
            <w:r w:rsidRPr="008119E4">
              <w:rPr>
                <w:rFonts w:eastAsia="Times New Roman" w:cstheme="minorHAnsi"/>
                <w:b/>
                <w:bCs/>
                <w:sz w:val="18"/>
                <w:szCs w:val="18"/>
              </w:rPr>
              <w:t>e</w:t>
            </w:r>
          </w:p>
        </w:tc>
        <w:tc>
          <w:tcPr>
            <w:tcW w:w="0" w:type="auto"/>
            <w:tcBorders>
              <w:top w:val="single" w:sz="4" w:space="0" w:color="000000"/>
              <w:left w:val="single" w:sz="4" w:space="0" w:color="000000"/>
              <w:bottom w:val="single" w:sz="4" w:space="0" w:color="000000"/>
              <w:right w:val="single" w:sz="4" w:space="0" w:color="000000"/>
            </w:tcBorders>
          </w:tcPr>
          <w:p w14:paraId="3C0C2D3C" w14:textId="69F7C2AC" w:rsidR="00DB2102" w:rsidRPr="008119E4" w:rsidRDefault="00DB2102" w:rsidP="00DA05C2">
            <w:pPr>
              <w:widowControl w:val="0"/>
              <w:spacing w:after="0" w:line="276" w:lineRule="auto"/>
              <w:ind w:left="29"/>
              <w:contextualSpacing/>
              <w:rPr>
                <w:rFonts w:eastAsia="Times New Roman" w:cstheme="minorHAnsi"/>
                <w:sz w:val="18"/>
                <w:szCs w:val="18"/>
              </w:rPr>
            </w:pPr>
            <w:r w:rsidRPr="008119E4">
              <w:rPr>
                <w:rFonts w:eastAsia="Times New Roman" w:cstheme="minorHAnsi"/>
                <w:b/>
                <w:bCs/>
                <w:spacing w:val="-1"/>
                <w:sz w:val="18"/>
                <w:szCs w:val="18"/>
              </w:rPr>
              <w:t>C</w:t>
            </w:r>
            <w:r w:rsidRPr="008119E4">
              <w:rPr>
                <w:rFonts w:eastAsia="Times New Roman" w:cstheme="minorHAnsi"/>
                <w:b/>
                <w:bCs/>
                <w:sz w:val="18"/>
                <w:szCs w:val="18"/>
              </w:rPr>
              <w:t>e</w:t>
            </w:r>
            <w:r w:rsidRPr="008119E4">
              <w:rPr>
                <w:rFonts w:eastAsia="Times New Roman" w:cstheme="minorHAnsi"/>
                <w:b/>
                <w:bCs/>
                <w:spacing w:val="-1"/>
                <w:sz w:val="18"/>
                <w:szCs w:val="18"/>
              </w:rPr>
              <w:t>n</w:t>
            </w:r>
            <w:r w:rsidRPr="008119E4">
              <w:rPr>
                <w:rFonts w:eastAsia="Times New Roman" w:cstheme="minorHAnsi"/>
                <w:b/>
                <w:bCs/>
                <w:sz w:val="18"/>
                <w:szCs w:val="18"/>
              </w:rPr>
              <w:t>t</w:t>
            </w:r>
            <w:r w:rsidRPr="008119E4">
              <w:rPr>
                <w:rFonts w:eastAsia="Times New Roman" w:cstheme="minorHAnsi"/>
                <w:b/>
                <w:bCs/>
                <w:spacing w:val="-1"/>
                <w:sz w:val="18"/>
                <w:szCs w:val="18"/>
              </w:rPr>
              <w:t>u</w:t>
            </w:r>
            <w:r w:rsidRPr="008119E4">
              <w:rPr>
                <w:rFonts w:eastAsia="Times New Roman" w:cstheme="minorHAnsi"/>
                <w:b/>
                <w:bCs/>
                <w:sz w:val="18"/>
                <w:szCs w:val="18"/>
              </w:rPr>
              <w:t>ry</w:t>
            </w:r>
            <w:r w:rsidRPr="008119E4">
              <w:rPr>
                <w:rFonts w:eastAsia="Times New Roman" w:cstheme="minorHAnsi"/>
                <w:b/>
                <w:bCs/>
                <w:spacing w:val="1"/>
                <w:sz w:val="18"/>
                <w:szCs w:val="18"/>
              </w:rPr>
              <w:t xml:space="preserve"> </w:t>
            </w:r>
            <w:r w:rsidRPr="008119E4">
              <w:rPr>
                <w:rFonts w:eastAsia="Times New Roman" w:cstheme="minorHAnsi"/>
                <w:b/>
                <w:bCs/>
                <w:spacing w:val="-1"/>
                <w:sz w:val="18"/>
                <w:szCs w:val="18"/>
              </w:rPr>
              <w:t>D</w:t>
            </w:r>
            <w:r w:rsidRPr="008119E4">
              <w:rPr>
                <w:rFonts w:eastAsia="Times New Roman" w:cstheme="minorHAnsi"/>
                <w:b/>
                <w:bCs/>
                <w:sz w:val="18"/>
                <w:szCs w:val="18"/>
              </w:rPr>
              <w:t>igit</w:t>
            </w:r>
          </w:p>
        </w:tc>
        <w:tc>
          <w:tcPr>
            <w:tcW w:w="0" w:type="auto"/>
            <w:tcBorders>
              <w:top w:val="single" w:sz="4" w:space="0" w:color="000000"/>
              <w:left w:val="single" w:sz="4" w:space="0" w:color="000000"/>
              <w:bottom w:val="single" w:sz="4" w:space="0" w:color="000000"/>
              <w:right w:val="single" w:sz="4" w:space="0" w:color="000000"/>
            </w:tcBorders>
          </w:tcPr>
          <w:p w14:paraId="662B4A5C" w14:textId="10D9FBDD" w:rsidR="00DB2102" w:rsidRPr="008119E4" w:rsidRDefault="00DB2102" w:rsidP="00DA05C2">
            <w:pPr>
              <w:widowControl w:val="0"/>
              <w:spacing w:after="0" w:line="276" w:lineRule="auto"/>
              <w:ind w:left="65"/>
              <w:contextualSpacing/>
              <w:jc w:val="center"/>
              <w:rPr>
                <w:rFonts w:eastAsia="Times New Roman" w:cstheme="minorHAnsi"/>
                <w:sz w:val="18"/>
                <w:szCs w:val="18"/>
              </w:rPr>
            </w:pPr>
            <w:r w:rsidRPr="008119E4">
              <w:rPr>
                <w:rFonts w:eastAsia="Times New Roman" w:cstheme="minorHAnsi"/>
                <w:b/>
                <w:bCs/>
                <w:spacing w:val="-1"/>
                <w:sz w:val="18"/>
                <w:szCs w:val="18"/>
              </w:rPr>
              <w:t>D</w:t>
            </w:r>
            <w:r w:rsidRPr="008119E4">
              <w:rPr>
                <w:rFonts w:eastAsia="Times New Roman" w:cstheme="minorHAnsi"/>
                <w:b/>
                <w:bCs/>
                <w:sz w:val="18"/>
                <w:szCs w:val="18"/>
              </w:rPr>
              <w:t>eca</w:t>
            </w:r>
            <w:r w:rsidRPr="008119E4">
              <w:rPr>
                <w:rFonts w:eastAsia="Times New Roman" w:cstheme="minorHAnsi"/>
                <w:b/>
                <w:bCs/>
                <w:spacing w:val="-1"/>
                <w:sz w:val="18"/>
                <w:szCs w:val="18"/>
              </w:rPr>
              <w:t>d</w:t>
            </w:r>
            <w:r w:rsidRPr="008119E4">
              <w:rPr>
                <w:rFonts w:eastAsia="Times New Roman" w:cstheme="minorHAnsi"/>
                <w:b/>
                <w:bCs/>
                <w:sz w:val="18"/>
                <w:szCs w:val="18"/>
              </w:rPr>
              <w:t xml:space="preserve">e </w:t>
            </w:r>
            <w:r w:rsidRPr="008119E4">
              <w:rPr>
                <w:rFonts w:eastAsia="Times New Roman" w:cstheme="minorHAnsi"/>
                <w:b/>
                <w:bCs/>
                <w:spacing w:val="-1"/>
                <w:sz w:val="18"/>
                <w:szCs w:val="18"/>
              </w:rPr>
              <w:t>D</w:t>
            </w:r>
            <w:r w:rsidRPr="008119E4">
              <w:rPr>
                <w:rFonts w:eastAsia="Times New Roman" w:cstheme="minorHAnsi"/>
                <w:b/>
                <w:bCs/>
                <w:sz w:val="18"/>
                <w:szCs w:val="18"/>
              </w:rPr>
              <w:t>igit</w:t>
            </w:r>
          </w:p>
        </w:tc>
        <w:tc>
          <w:tcPr>
            <w:tcW w:w="0" w:type="auto"/>
            <w:tcBorders>
              <w:top w:val="single" w:sz="4" w:space="0" w:color="000000"/>
              <w:left w:val="single" w:sz="4" w:space="0" w:color="000000"/>
              <w:bottom w:val="single" w:sz="4" w:space="0" w:color="000000"/>
              <w:right w:val="single" w:sz="4" w:space="0" w:color="000000"/>
            </w:tcBorders>
          </w:tcPr>
          <w:p w14:paraId="4CE57DE1" w14:textId="7166522B" w:rsidR="00DB2102" w:rsidRPr="008119E4" w:rsidRDefault="00DB2102" w:rsidP="00DA05C2">
            <w:pPr>
              <w:widowControl w:val="0"/>
              <w:spacing w:after="0" w:line="276" w:lineRule="auto"/>
              <w:ind w:left="163"/>
              <w:contextualSpacing/>
              <w:rPr>
                <w:rFonts w:eastAsia="Times New Roman" w:cstheme="minorHAnsi"/>
                <w:sz w:val="18"/>
                <w:szCs w:val="18"/>
              </w:rPr>
            </w:pPr>
            <w:r w:rsidRPr="008119E4">
              <w:rPr>
                <w:rFonts w:eastAsia="Times New Roman" w:cstheme="minorHAnsi"/>
                <w:b/>
                <w:bCs/>
                <w:spacing w:val="-1"/>
                <w:sz w:val="18"/>
                <w:szCs w:val="18"/>
              </w:rPr>
              <w:t>Un</w:t>
            </w:r>
            <w:r w:rsidRPr="008119E4">
              <w:rPr>
                <w:rFonts w:eastAsia="Times New Roman" w:cstheme="minorHAnsi"/>
                <w:b/>
                <w:bCs/>
                <w:sz w:val="18"/>
                <w:szCs w:val="18"/>
              </w:rPr>
              <w:t>it</w:t>
            </w:r>
            <w:r w:rsidRPr="008119E4">
              <w:rPr>
                <w:rFonts w:eastAsia="Times New Roman" w:cstheme="minorHAnsi"/>
                <w:b/>
                <w:bCs/>
                <w:spacing w:val="2"/>
                <w:sz w:val="18"/>
                <w:szCs w:val="18"/>
              </w:rPr>
              <w:t xml:space="preserve"> </w:t>
            </w:r>
            <w:r w:rsidRPr="008119E4">
              <w:rPr>
                <w:rFonts w:eastAsia="Times New Roman" w:cstheme="minorHAnsi"/>
                <w:b/>
                <w:bCs/>
                <w:spacing w:val="-1"/>
                <w:sz w:val="18"/>
                <w:szCs w:val="18"/>
              </w:rPr>
              <w:t>D</w:t>
            </w:r>
            <w:r w:rsidRPr="008119E4">
              <w:rPr>
                <w:rFonts w:eastAsia="Times New Roman" w:cstheme="minorHAnsi"/>
                <w:b/>
                <w:bCs/>
                <w:sz w:val="18"/>
                <w:szCs w:val="18"/>
              </w:rPr>
              <w:t>igit</w:t>
            </w:r>
          </w:p>
        </w:tc>
        <w:tc>
          <w:tcPr>
            <w:tcW w:w="0" w:type="auto"/>
            <w:tcBorders>
              <w:top w:val="single" w:sz="4" w:space="0" w:color="000000"/>
              <w:left w:val="single" w:sz="4" w:space="0" w:color="000000"/>
              <w:bottom w:val="single" w:sz="4" w:space="0" w:color="000000"/>
              <w:right w:val="single" w:sz="4" w:space="0" w:color="000000"/>
            </w:tcBorders>
          </w:tcPr>
          <w:p w14:paraId="1B1B0AB1" w14:textId="77777777" w:rsidR="00DB2102" w:rsidRPr="008119E4" w:rsidRDefault="00DB2102" w:rsidP="00DA05C2">
            <w:pPr>
              <w:widowControl w:val="0"/>
              <w:spacing w:after="0" w:line="276" w:lineRule="auto"/>
              <w:ind w:left="167"/>
              <w:contextualSpacing/>
              <w:rPr>
                <w:rFonts w:eastAsia="Times New Roman" w:cstheme="minorHAnsi"/>
                <w:sz w:val="18"/>
                <w:szCs w:val="18"/>
              </w:rPr>
            </w:pPr>
            <w:r w:rsidRPr="008119E4">
              <w:rPr>
                <w:rFonts w:eastAsia="Times New Roman" w:cstheme="minorHAnsi"/>
                <w:b/>
                <w:bCs/>
                <w:sz w:val="18"/>
                <w:szCs w:val="18"/>
              </w:rPr>
              <w:t>Lab</w:t>
            </w:r>
            <w:r w:rsidRPr="008119E4">
              <w:rPr>
                <w:rFonts w:eastAsia="Times New Roman" w:cstheme="minorHAnsi"/>
                <w:b/>
                <w:bCs/>
                <w:spacing w:val="2"/>
                <w:sz w:val="18"/>
                <w:szCs w:val="18"/>
              </w:rPr>
              <w:t xml:space="preserve"> </w:t>
            </w:r>
            <w:r w:rsidRPr="008119E4">
              <w:rPr>
                <w:rFonts w:eastAsia="Times New Roman" w:cstheme="minorHAnsi"/>
                <w:b/>
                <w:bCs/>
                <w:spacing w:val="-1"/>
                <w:sz w:val="18"/>
                <w:szCs w:val="18"/>
              </w:rPr>
              <w:t>C</w:t>
            </w:r>
            <w:r w:rsidRPr="008119E4">
              <w:rPr>
                <w:rFonts w:eastAsia="Times New Roman" w:cstheme="minorHAnsi"/>
                <w:b/>
                <w:bCs/>
                <w:sz w:val="18"/>
                <w:szCs w:val="18"/>
              </w:rPr>
              <w:t>o</w:t>
            </w:r>
            <w:r w:rsidRPr="008119E4">
              <w:rPr>
                <w:rFonts w:eastAsia="Times New Roman" w:cstheme="minorHAnsi"/>
                <w:b/>
                <w:bCs/>
                <w:spacing w:val="-1"/>
                <w:sz w:val="18"/>
                <w:szCs w:val="18"/>
              </w:rPr>
              <w:t>d</w:t>
            </w:r>
            <w:r w:rsidRPr="008119E4">
              <w:rPr>
                <w:rFonts w:eastAsia="Times New Roman" w:cstheme="minorHAnsi"/>
                <w:b/>
                <w:bCs/>
                <w:sz w:val="18"/>
                <w:szCs w:val="18"/>
              </w:rPr>
              <w:t>e</w:t>
            </w:r>
          </w:p>
        </w:tc>
      </w:tr>
      <w:tr w:rsidR="00DB2102" w:rsidRPr="00DB2102" w14:paraId="438BF146" w14:textId="77777777" w:rsidTr="00E15448">
        <w:trPr>
          <w:trHeight w:hRule="exact" w:val="262"/>
          <w:jc w:val="center"/>
        </w:trPr>
        <w:tc>
          <w:tcPr>
            <w:tcW w:w="0" w:type="auto"/>
            <w:tcBorders>
              <w:top w:val="single" w:sz="4" w:space="0" w:color="000000"/>
              <w:left w:val="single" w:sz="4" w:space="0" w:color="000000"/>
              <w:bottom w:val="single" w:sz="4" w:space="0" w:color="000000"/>
              <w:right w:val="single" w:sz="4" w:space="0" w:color="000000"/>
            </w:tcBorders>
          </w:tcPr>
          <w:p w14:paraId="7E917D91" w14:textId="77777777" w:rsidR="00DB2102" w:rsidRPr="008119E4" w:rsidRDefault="00DB2102" w:rsidP="00DA05C2">
            <w:pPr>
              <w:widowControl w:val="0"/>
              <w:spacing w:after="0" w:line="276" w:lineRule="auto"/>
              <w:ind w:left="271"/>
              <w:contextualSpacing/>
              <w:rPr>
                <w:rFonts w:eastAsia="Times New Roman" w:cstheme="minorHAnsi"/>
                <w:sz w:val="18"/>
                <w:szCs w:val="18"/>
              </w:rPr>
            </w:pPr>
            <w:r w:rsidRPr="008119E4">
              <w:rPr>
                <w:rFonts w:eastAsia="Times New Roman" w:cstheme="minorHAnsi"/>
                <w:b/>
                <w:bCs/>
                <w:sz w:val="18"/>
                <w:szCs w:val="18"/>
              </w:rPr>
              <w:t>E</w:t>
            </w:r>
            <w:r w:rsidRPr="008119E4">
              <w:rPr>
                <w:rFonts w:eastAsia="Times New Roman" w:cstheme="minorHAnsi"/>
                <w:b/>
                <w:bCs/>
                <w:spacing w:val="-1"/>
                <w:sz w:val="18"/>
                <w:szCs w:val="18"/>
              </w:rPr>
              <w:t>N</w:t>
            </w:r>
            <w:r w:rsidRPr="008119E4">
              <w:rPr>
                <w:rFonts w:eastAsia="Times New Roman" w:cstheme="minorHAnsi"/>
                <w:b/>
                <w:bCs/>
                <w:sz w:val="18"/>
                <w:szCs w:val="18"/>
              </w:rPr>
              <w:t>C</w:t>
            </w:r>
          </w:p>
        </w:tc>
        <w:tc>
          <w:tcPr>
            <w:tcW w:w="0" w:type="auto"/>
            <w:tcBorders>
              <w:top w:val="single" w:sz="4" w:space="0" w:color="000000"/>
              <w:left w:val="single" w:sz="4" w:space="0" w:color="000000"/>
              <w:bottom w:val="single" w:sz="4" w:space="0" w:color="000000"/>
              <w:right w:val="single" w:sz="4" w:space="0" w:color="000000"/>
            </w:tcBorders>
          </w:tcPr>
          <w:p w14:paraId="2E8B1C16" w14:textId="77777777" w:rsidR="00DB2102" w:rsidRPr="008119E4" w:rsidRDefault="00DB2102" w:rsidP="00DA05C2">
            <w:pPr>
              <w:widowControl w:val="0"/>
              <w:spacing w:after="0" w:line="276" w:lineRule="auto"/>
              <w:ind w:left="445" w:right="445"/>
              <w:contextualSpacing/>
              <w:jc w:val="center"/>
              <w:rPr>
                <w:rFonts w:eastAsia="Times New Roman" w:cstheme="minorHAnsi"/>
                <w:sz w:val="18"/>
                <w:szCs w:val="18"/>
              </w:rPr>
            </w:pPr>
            <w:r w:rsidRPr="008119E4">
              <w:rPr>
                <w:rFonts w:eastAsia="Times New Roman" w:cstheme="minorHAnsi"/>
                <w:b/>
                <w:bCs/>
                <w:sz w:val="18"/>
                <w:szCs w:val="18"/>
              </w:rPr>
              <w:t>1</w:t>
            </w:r>
          </w:p>
        </w:tc>
        <w:tc>
          <w:tcPr>
            <w:tcW w:w="0" w:type="auto"/>
            <w:tcBorders>
              <w:top w:val="single" w:sz="4" w:space="0" w:color="000000"/>
              <w:left w:val="single" w:sz="4" w:space="0" w:color="000000"/>
              <w:bottom w:val="single" w:sz="4" w:space="0" w:color="000000"/>
              <w:right w:val="single" w:sz="4" w:space="0" w:color="000000"/>
            </w:tcBorders>
          </w:tcPr>
          <w:p w14:paraId="29C14DF0" w14:textId="77777777" w:rsidR="00DB2102" w:rsidRPr="008119E4" w:rsidRDefault="00DB2102" w:rsidP="00DA05C2">
            <w:pPr>
              <w:widowControl w:val="0"/>
              <w:spacing w:after="0" w:line="276" w:lineRule="auto"/>
              <w:ind w:left="445" w:right="445"/>
              <w:contextualSpacing/>
              <w:jc w:val="center"/>
              <w:rPr>
                <w:rFonts w:eastAsia="Times New Roman" w:cstheme="minorHAnsi"/>
                <w:sz w:val="18"/>
                <w:szCs w:val="18"/>
              </w:rPr>
            </w:pPr>
            <w:r w:rsidRPr="008119E4">
              <w:rPr>
                <w:rFonts w:eastAsia="Times New Roman" w:cstheme="minorHAnsi"/>
                <w:b/>
                <w:bCs/>
                <w:sz w:val="18"/>
                <w:szCs w:val="18"/>
              </w:rPr>
              <w:t>1</w:t>
            </w:r>
          </w:p>
        </w:tc>
        <w:tc>
          <w:tcPr>
            <w:tcW w:w="0" w:type="auto"/>
            <w:tcBorders>
              <w:top w:val="single" w:sz="4" w:space="0" w:color="000000"/>
              <w:left w:val="single" w:sz="4" w:space="0" w:color="000000"/>
              <w:bottom w:val="single" w:sz="4" w:space="0" w:color="000000"/>
              <w:right w:val="single" w:sz="4" w:space="0" w:color="000000"/>
            </w:tcBorders>
          </w:tcPr>
          <w:p w14:paraId="77D7B0C6" w14:textId="77777777" w:rsidR="00DB2102" w:rsidRPr="008119E4" w:rsidRDefault="00DB2102" w:rsidP="00DA05C2">
            <w:pPr>
              <w:widowControl w:val="0"/>
              <w:spacing w:after="0" w:line="276" w:lineRule="auto"/>
              <w:ind w:left="445" w:right="445"/>
              <w:contextualSpacing/>
              <w:jc w:val="center"/>
              <w:rPr>
                <w:rFonts w:eastAsia="Times New Roman" w:cstheme="minorHAnsi"/>
                <w:sz w:val="18"/>
                <w:szCs w:val="18"/>
              </w:rPr>
            </w:pPr>
            <w:r w:rsidRPr="008119E4">
              <w:rPr>
                <w:rFonts w:eastAsia="Times New Roman" w:cstheme="minorHAnsi"/>
                <w:b/>
                <w:bCs/>
                <w:sz w:val="18"/>
                <w:szCs w:val="18"/>
              </w:rPr>
              <w:t>0</w:t>
            </w:r>
          </w:p>
        </w:tc>
        <w:tc>
          <w:tcPr>
            <w:tcW w:w="0" w:type="auto"/>
            <w:tcBorders>
              <w:top w:val="single" w:sz="4" w:space="0" w:color="000000"/>
              <w:left w:val="single" w:sz="4" w:space="0" w:color="000000"/>
              <w:bottom w:val="single" w:sz="4" w:space="0" w:color="000000"/>
              <w:right w:val="single" w:sz="4" w:space="0" w:color="000000"/>
            </w:tcBorders>
          </w:tcPr>
          <w:p w14:paraId="28A58BCD" w14:textId="77777777" w:rsidR="00DB2102" w:rsidRPr="008119E4" w:rsidRDefault="00DB2102" w:rsidP="00DA05C2">
            <w:pPr>
              <w:widowControl w:val="0"/>
              <w:spacing w:after="0" w:line="276" w:lineRule="auto"/>
              <w:ind w:left="445" w:right="445"/>
              <w:contextualSpacing/>
              <w:jc w:val="center"/>
              <w:rPr>
                <w:rFonts w:eastAsia="Times New Roman" w:cstheme="minorHAnsi"/>
                <w:sz w:val="18"/>
                <w:szCs w:val="18"/>
              </w:rPr>
            </w:pPr>
            <w:r w:rsidRPr="008119E4">
              <w:rPr>
                <w:rFonts w:eastAsia="Times New Roman" w:cstheme="minorHAnsi"/>
                <w:b/>
                <w:bCs/>
                <w:sz w:val="18"/>
                <w:szCs w:val="18"/>
              </w:rPr>
              <w:t>1</w:t>
            </w:r>
          </w:p>
        </w:tc>
        <w:tc>
          <w:tcPr>
            <w:tcW w:w="0" w:type="auto"/>
            <w:tcBorders>
              <w:top w:val="single" w:sz="4" w:space="0" w:color="000000"/>
              <w:left w:val="single" w:sz="4" w:space="0" w:color="000000"/>
              <w:bottom w:val="single" w:sz="4" w:space="0" w:color="000000"/>
              <w:right w:val="single" w:sz="4" w:space="0" w:color="000000"/>
            </w:tcBorders>
          </w:tcPr>
          <w:p w14:paraId="71F0F24A" w14:textId="77777777" w:rsidR="00DB2102" w:rsidRPr="008119E4" w:rsidRDefault="00DB2102" w:rsidP="00DA05C2">
            <w:pPr>
              <w:widowControl w:val="0"/>
              <w:spacing w:after="0" w:line="276" w:lineRule="auto"/>
              <w:contextualSpacing/>
              <w:rPr>
                <w:rFonts w:cstheme="minorHAnsi"/>
                <w:sz w:val="18"/>
                <w:szCs w:val="18"/>
              </w:rPr>
            </w:pPr>
          </w:p>
        </w:tc>
      </w:tr>
      <w:tr w:rsidR="00DB2102" w:rsidRPr="00DB2102" w14:paraId="42BB9C13" w14:textId="77777777" w:rsidTr="00E15448">
        <w:trPr>
          <w:trHeight w:hRule="exact" w:val="631"/>
          <w:jc w:val="center"/>
        </w:trPr>
        <w:tc>
          <w:tcPr>
            <w:tcW w:w="0" w:type="auto"/>
            <w:tcBorders>
              <w:top w:val="single" w:sz="4" w:space="0" w:color="000000"/>
              <w:left w:val="single" w:sz="4" w:space="0" w:color="000000"/>
              <w:bottom w:val="single" w:sz="4" w:space="0" w:color="000000"/>
              <w:right w:val="single" w:sz="4" w:space="0" w:color="000000"/>
            </w:tcBorders>
          </w:tcPr>
          <w:p w14:paraId="14EF5E38" w14:textId="77777777" w:rsidR="00DB2102" w:rsidRPr="008119E4" w:rsidRDefault="00DB2102" w:rsidP="00DA05C2">
            <w:pPr>
              <w:widowControl w:val="0"/>
              <w:spacing w:after="0" w:line="276" w:lineRule="auto"/>
              <w:ind w:left="78" w:right="83" w:firstLine="147"/>
              <w:contextualSpacing/>
              <w:rPr>
                <w:rFonts w:eastAsia="Times New Roman" w:cstheme="minorHAnsi"/>
                <w:sz w:val="16"/>
                <w:szCs w:val="16"/>
              </w:rPr>
            </w:pPr>
            <w:r w:rsidRPr="008119E4">
              <w:rPr>
                <w:rFonts w:eastAsia="Times New Roman" w:cstheme="minorHAnsi"/>
                <w:sz w:val="16"/>
                <w:szCs w:val="16"/>
              </w:rPr>
              <w:t xml:space="preserve">English </w:t>
            </w:r>
            <w:r w:rsidRPr="008119E4">
              <w:rPr>
                <w:rFonts w:eastAsia="Times New Roman" w:cstheme="minorHAnsi"/>
                <w:w w:val="95"/>
                <w:sz w:val="16"/>
                <w:szCs w:val="16"/>
              </w:rPr>
              <w:t>Composi</w:t>
            </w:r>
            <w:r w:rsidRPr="008119E4">
              <w:rPr>
                <w:rFonts w:eastAsia="Times New Roman" w:cstheme="minorHAnsi"/>
                <w:spacing w:val="-1"/>
                <w:w w:val="95"/>
                <w:sz w:val="16"/>
                <w:szCs w:val="16"/>
              </w:rPr>
              <w:t>t</w:t>
            </w:r>
            <w:r w:rsidRPr="008119E4">
              <w:rPr>
                <w:rFonts w:eastAsia="Times New Roman" w:cstheme="minorHAnsi"/>
                <w:w w:val="95"/>
                <w:sz w:val="16"/>
                <w:szCs w:val="16"/>
              </w:rPr>
              <w:t>ion</w:t>
            </w:r>
          </w:p>
        </w:tc>
        <w:tc>
          <w:tcPr>
            <w:tcW w:w="0" w:type="auto"/>
            <w:tcBorders>
              <w:top w:val="single" w:sz="4" w:space="0" w:color="000000"/>
              <w:left w:val="single" w:sz="4" w:space="0" w:color="000000"/>
              <w:bottom w:val="single" w:sz="4" w:space="0" w:color="000000"/>
              <w:right w:val="single" w:sz="4" w:space="0" w:color="000000"/>
            </w:tcBorders>
          </w:tcPr>
          <w:p w14:paraId="613F88CD" w14:textId="77777777" w:rsidR="00DB2102" w:rsidRPr="008119E4" w:rsidRDefault="00DB2102" w:rsidP="00DA05C2">
            <w:pPr>
              <w:widowControl w:val="0"/>
              <w:spacing w:after="0" w:line="276" w:lineRule="auto"/>
              <w:ind w:left="32" w:right="32"/>
              <w:contextualSpacing/>
              <w:jc w:val="center"/>
              <w:rPr>
                <w:rFonts w:eastAsia="Times New Roman" w:cstheme="minorHAnsi"/>
                <w:sz w:val="16"/>
                <w:szCs w:val="16"/>
              </w:rPr>
            </w:pPr>
            <w:r w:rsidRPr="008119E4">
              <w:rPr>
                <w:rFonts w:eastAsia="Times New Roman" w:cstheme="minorHAnsi"/>
                <w:w w:val="90"/>
                <w:sz w:val="16"/>
                <w:szCs w:val="16"/>
              </w:rPr>
              <w:t>Lo</w:t>
            </w:r>
            <w:r w:rsidRPr="008119E4">
              <w:rPr>
                <w:rFonts w:eastAsia="Times New Roman" w:cstheme="minorHAnsi"/>
                <w:spacing w:val="-1"/>
                <w:w w:val="90"/>
                <w:sz w:val="16"/>
                <w:szCs w:val="16"/>
              </w:rPr>
              <w:t>w</w:t>
            </w:r>
            <w:r w:rsidRPr="008119E4">
              <w:rPr>
                <w:rFonts w:eastAsia="Times New Roman" w:cstheme="minorHAnsi"/>
                <w:w w:val="90"/>
                <w:sz w:val="16"/>
                <w:szCs w:val="16"/>
              </w:rPr>
              <w:t>er</w:t>
            </w:r>
            <w:r w:rsidRPr="008119E4">
              <w:rPr>
                <w:rFonts w:eastAsia="Times New Roman" w:cstheme="minorHAnsi"/>
                <w:spacing w:val="-2"/>
                <w:w w:val="90"/>
                <w:sz w:val="16"/>
                <w:szCs w:val="16"/>
              </w:rPr>
              <w:t xml:space="preserve"> </w:t>
            </w:r>
            <w:r w:rsidRPr="008119E4">
              <w:rPr>
                <w:rFonts w:eastAsia="Times New Roman" w:cstheme="minorHAnsi"/>
                <w:w w:val="90"/>
                <w:sz w:val="16"/>
                <w:szCs w:val="16"/>
              </w:rPr>
              <w:t>(Freshm</w:t>
            </w:r>
            <w:r w:rsidRPr="008119E4">
              <w:rPr>
                <w:rFonts w:eastAsia="Times New Roman" w:cstheme="minorHAnsi"/>
                <w:spacing w:val="-1"/>
                <w:w w:val="90"/>
                <w:sz w:val="16"/>
                <w:szCs w:val="16"/>
              </w:rPr>
              <w:t>a</w:t>
            </w:r>
            <w:r w:rsidRPr="008119E4">
              <w:rPr>
                <w:rFonts w:eastAsia="Times New Roman" w:cstheme="minorHAnsi"/>
                <w:w w:val="90"/>
                <w:sz w:val="16"/>
                <w:szCs w:val="16"/>
              </w:rPr>
              <w:t>n) Level at this insti</w:t>
            </w:r>
            <w:r w:rsidRPr="008119E4">
              <w:rPr>
                <w:rFonts w:eastAsia="Times New Roman" w:cstheme="minorHAnsi"/>
                <w:spacing w:val="-1"/>
                <w:w w:val="90"/>
                <w:sz w:val="16"/>
                <w:szCs w:val="16"/>
              </w:rPr>
              <w:t>t</w:t>
            </w:r>
            <w:r w:rsidRPr="008119E4">
              <w:rPr>
                <w:rFonts w:eastAsia="Times New Roman" w:cstheme="minorHAnsi"/>
                <w:w w:val="90"/>
                <w:sz w:val="16"/>
                <w:szCs w:val="16"/>
              </w:rPr>
              <w:t>ution</w:t>
            </w:r>
          </w:p>
        </w:tc>
        <w:tc>
          <w:tcPr>
            <w:tcW w:w="0" w:type="auto"/>
            <w:tcBorders>
              <w:top w:val="single" w:sz="4" w:space="0" w:color="000000"/>
              <w:left w:val="single" w:sz="4" w:space="0" w:color="000000"/>
              <w:bottom w:val="single" w:sz="4" w:space="0" w:color="000000"/>
              <w:right w:val="single" w:sz="4" w:space="0" w:color="000000"/>
            </w:tcBorders>
          </w:tcPr>
          <w:p w14:paraId="2BB4A2CE" w14:textId="77777777" w:rsidR="00DB2102" w:rsidRPr="008119E4" w:rsidRDefault="00DB2102" w:rsidP="00DA05C2">
            <w:pPr>
              <w:widowControl w:val="0"/>
              <w:spacing w:after="0" w:line="276" w:lineRule="auto"/>
              <w:ind w:left="143" w:right="143" w:firstLine="85"/>
              <w:contextualSpacing/>
              <w:rPr>
                <w:rFonts w:eastAsia="Times New Roman" w:cstheme="minorHAnsi"/>
                <w:sz w:val="16"/>
                <w:szCs w:val="16"/>
              </w:rPr>
            </w:pPr>
            <w:r w:rsidRPr="008119E4">
              <w:rPr>
                <w:rFonts w:eastAsia="Times New Roman" w:cstheme="minorHAnsi"/>
                <w:sz w:val="16"/>
                <w:szCs w:val="16"/>
              </w:rPr>
              <w:t>Fre</w:t>
            </w:r>
            <w:r w:rsidRPr="008119E4">
              <w:rPr>
                <w:rFonts w:eastAsia="Times New Roman" w:cstheme="minorHAnsi"/>
                <w:spacing w:val="-1"/>
                <w:sz w:val="16"/>
                <w:szCs w:val="16"/>
              </w:rPr>
              <w:t>s</w:t>
            </w:r>
            <w:r w:rsidRPr="008119E4">
              <w:rPr>
                <w:rFonts w:eastAsia="Times New Roman" w:cstheme="minorHAnsi"/>
                <w:sz w:val="16"/>
                <w:szCs w:val="16"/>
              </w:rPr>
              <w:t>hm</w:t>
            </w:r>
            <w:r w:rsidRPr="008119E4">
              <w:rPr>
                <w:rFonts w:eastAsia="Times New Roman" w:cstheme="minorHAnsi"/>
                <w:spacing w:val="-1"/>
                <w:sz w:val="16"/>
                <w:szCs w:val="16"/>
              </w:rPr>
              <w:t>a</w:t>
            </w:r>
            <w:r w:rsidRPr="008119E4">
              <w:rPr>
                <w:rFonts w:eastAsia="Times New Roman" w:cstheme="minorHAnsi"/>
                <w:sz w:val="16"/>
                <w:szCs w:val="16"/>
              </w:rPr>
              <w:t xml:space="preserve">n </w:t>
            </w:r>
            <w:r w:rsidRPr="008119E4">
              <w:rPr>
                <w:rFonts w:eastAsia="Times New Roman" w:cstheme="minorHAnsi"/>
                <w:w w:val="95"/>
                <w:sz w:val="16"/>
                <w:szCs w:val="16"/>
              </w:rPr>
              <w:t>Compo</w:t>
            </w:r>
            <w:r w:rsidRPr="008119E4">
              <w:rPr>
                <w:rFonts w:eastAsia="Times New Roman" w:cstheme="minorHAnsi"/>
                <w:spacing w:val="-1"/>
                <w:w w:val="95"/>
                <w:sz w:val="16"/>
                <w:szCs w:val="16"/>
              </w:rPr>
              <w:t>s</w:t>
            </w:r>
            <w:r w:rsidRPr="008119E4">
              <w:rPr>
                <w:rFonts w:eastAsia="Times New Roman" w:cstheme="minorHAnsi"/>
                <w:w w:val="95"/>
                <w:sz w:val="16"/>
                <w:szCs w:val="16"/>
              </w:rPr>
              <w:t>ition</w:t>
            </w:r>
          </w:p>
        </w:tc>
        <w:tc>
          <w:tcPr>
            <w:tcW w:w="0" w:type="auto"/>
            <w:tcBorders>
              <w:top w:val="single" w:sz="4" w:space="0" w:color="000000"/>
              <w:left w:val="single" w:sz="4" w:space="0" w:color="000000"/>
              <w:bottom w:val="single" w:sz="4" w:space="0" w:color="000000"/>
              <w:right w:val="single" w:sz="4" w:space="0" w:color="000000"/>
            </w:tcBorders>
          </w:tcPr>
          <w:p w14:paraId="00169BEC" w14:textId="77777777" w:rsidR="00DB2102" w:rsidRPr="008119E4" w:rsidRDefault="00DB2102" w:rsidP="00DA05C2">
            <w:pPr>
              <w:widowControl w:val="0"/>
              <w:spacing w:after="0" w:line="276" w:lineRule="auto"/>
              <w:ind w:left="143" w:right="143"/>
              <w:contextualSpacing/>
              <w:jc w:val="center"/>
              <w:rPr>
                <w:rFonts w:eastAsia="Times New Roman" w:cstheme="minorHAnsi"/>
                <w:sz w:val="16"/>
                <w:szCs w:val="16"/>
              </w:rPr>
            </w:pPr>
            <w:r w:rsidRPr="008119E4">
              <w:rPr>
                <w:rFonts w:eastAsia="Times New Roman" w:cstheme="minorHAnsi"/>
                <w:sz w:val="16"/>
                <w:szCs w:val="16"/>
              </w:rPr>
              <w:t>Fre</w:t>
            </w:r>
            <w:r w:rsidRPr="008119E4">
              <w:rPr>
                <w:rFonts w:eastAsia="Times New Roman" w:cstheme="minorHAnsi"/>
                <w:spacing w:val="-1"/>
                <w:sz w:val="16"/>
                <w:szCs w:val="16"/>
              </w:rPr>
              <w:t>s</w:t>
            </w:r>
            <w:r w:rsidRPr="008119E4">
              <w:rPr>
                <w:rFonts w:eastAsia="Times New Roman" w:cstheme="minorHAnsi"/>
                <w:sz w:val="16"/>
                <w:szCs w:val="16"/>
              </w:rPr>
              <w:t>hm</w:t>
            </w:r>
            <w:r w:rsidRPr="008119E4">
              <w:rPr>
                <w:rFonts w:eastAsia="Times New Roman" w:cstheme="minorHAnsi"/>
                <w:spacing w:val="-1"/>
                <w:sz w:val="16"/>
                <w:szCs w:val="16"/>
              </w:rPr>
              <w:t>a</w:t>
            </w:r>
            <w:r w:rsidRPr="008119E4">
              <w:rPr>
                <w:rFonts w:eastAsia="Times New Roman" w:cstheme="minorHAnsi"/>
                <w:sz w:val="16"/>
                <w:szCs w:val="16"/>
              </w:rPr>
              <w:t xml:space="preserve">n </w:t>
            </w:r>
            <w:r w:rsidRPr="008119E4">
              <w:rPr>
                <w:rFonts w:eastAsia="Times New Roman" w:cstheme="minorHAnsi"/>
                <w:w w:val="95"/>
                <w:sz w:val="16"/>
                <w:szCs w:val="16"/>
              </w:rPr>
              <w:t>Compo</w:t>
            </w:r>
            <w:r w:rsidRPr="008119E4">
              <w:rPr>
                <w:rFonts w:eastAsia="Times New Roman" w:cstheme="minorHAnsi"/>
                <w:spacing w:val="-1"/>
                <w:w w:val="95"/>
                <w:sz w:val="16"/>
                <w:szCs w:val="16"/>
              </w:rPr>
              <w:t>s</w:t>
            </w:r>
            <w:r w:rsidRPr="008119E4">
              <w:rPr>
                <w:rFonts w:eastAsia="Times New Roman" w:cstheme="minorHAnsi"/>
                <w:w w:val="95"/>
                <w:sz w:val="16"/>
                <w:szCs w:val="16"/>
              </w:rPr>
              <w:t>ition</w:t>
            </w:r>
            <w:r w:rsidRPr="008119E4">
              <w:rPr>
                <w:rFonts w:eastAsia="Times New Roman" w:cstheme="minorHAnsi"/>
                <w:sz w:val="16"/>
                <w:szCs w:val="16"/>
              </w:rPr>
              <w:t xml:space="preserve"> Skills</w:t>
            </w:r>
          </w:p>
        </w:tc>
        <w:tc>
          <w:tcPr>
            <w:tcW w:w="0" w:type="auto"/>
            <w:tcBorders>
              <w:top w:val="single" w:sz="4" w:space="0" w:color="000000"/>
              <w:left w:val="single" w:sz="4" w:space="0" w:color="000000"/>
              <w:bottom w:val="single" w:sz="4" w:space="0" w:color="000000"/>
              <w:right w:val="single" w:sz="4" w:space="0" w:color="000000"/>
            </w:tcBorders>
          </w:tcPr>
          <w:p w14:paraId="05D54292" w14:textId="77777777" w:rsidR="00DB2102" w:rsidRPr="008119E4" w:rsidRDefault="00DB2102" w:rsidP="00DA05C2">
            <w:pPr>
              <w:widowControl w:val="0"/>
              <w:spacing w:after="0" w:line="276" w:lineRule="auto"/>
              <w:ind w:left="143" w:right="143"/>
              <w:contextualSpacing/>
              <w:jc w:val="center"/>
              <w:rPr>
                <w:rFonts w:eastAsia="Times New Roman" w:cstheme="minorHAnsi"/>
                <w:sz w:val="16"/>
                <w:szCs w:val="16"/>
              </w:rPr>
            </w:pPr>
            <w:r w:rsidRPr="008119E4">
              <w:rPr>
                <w:rFonts w:eastAsia="Times New Roman" w:cstheme="minorHAnsi"/>
                <w:sz w:val="16"/>
                <w:szCs w:val="16"/>
              </w:rPr>
              <w:t>Fre</w:t>
            </w:r>
            <w:r w:rsidRPr="008119E4">
              <w:rPr>
                <w:rFonts w:eastAsia="Times New Roman" w:cstheme="minorHAnsi"/>
                <w:spacing w:val="-1"/>
                <w:sz w:val="16"/>
                <w:szCs w:val="16"/>
              </w:rPr>
              <w:t>s</w:t>
            </w:r>
            <w:r w:rsidRPr="008119E4">
              <w:rPr>
                <w:rFonts w:eastAsia="Times New Roman" w:cstheme="minorHAnsi"/>
                <w:sz w:val="16"/>
                <w:szCs w:val="16"/>
              </w:rPr>
              <w:t>hm</w:t>
            </w:r>
            <w:r w:rsidRPr="008119E4">
              <w:rPr>
                <w:rFonts w:eastAsia="Times New Roman" w:cstheme="minorHAnsi"/>
                <w:spacing w:val="-1"/>
                <w:sz w:val="16"/>
                <w:szCs w:val="16"/>
              </w:rPr>
              <w:t>a</w:t>
            </w:r>
            <w:r w:rsidRPr="008119E4">
              <w:rPr>
                <w:rFonts w:eastAsia="Times New Roman" w:cstheme="minorHAnsi"/>
                <w:sz w:val="16"/>
                <w:szCs w:val="16"/>
              </w:rPr>
              <w:t xml:space="preserve">n </w:t>
            </w:r>
            <w:r w:rsidRPr="008119E4">
              <w:rPr>
                <w:rFonts w:eastAsia="Times New Roman" w:cstheme="minorHAnsi"/>
                <w:w w:val="95"/>
                <w:sz w:val="16"/>
                <w:szCs w:val="16"/>
              </w:rPr>
              <w:t>Compo</w:t>
            </w:r>
            <w:r w:rsidRPr="008119E4">
              <w:rPr>
                <w:rFonts w:eastAsia="Times New Roman" w:cstheme="minorHAnsi"/>
                <w:spacing w:val="-1"/>
                <w:w w:val="95"/>
                <w:sz w:val="16"/>
                <w:szCs w:val="16"/>
              </w:rPr>
              <w:t>s</w:t>
            </w:r>
            <w:r w:rsidRPr="008119E4">
              <w:rPr>
                <w:rFonts w:eastAsia="Times New Roman" w:cstheme="minorHAnsi"/>
                <w:w w:val="95"/>
                <w:sz w:val="16"/>
                <w:szCs w:val="16"/>
              </w:rPr>
              <w:t>ition</w:t>
            </w:r>
            <w:r w:rsidRPr="008119E4">
              <w:rPr>
                <w:rFonts w:eastAsia="Times New Roman" w:cstheme="minorHAnsi"/>
                <w:sz w:val="16"/>
                <w:szCs w:val="16"/>
              </w:rPr>
              <w:t xml:space="preserve"> Skills</w:t>
            </w:r>
            <w:r w:rsidRPr="008119E4">
              <w:rPr>
                <w:rFonts w:eastAsia="Times New Roman" w:cstheme="minorHAnsi"/>
                <w:spacing w:val="1"/>
                <w:sz w:val="16"/>
                <w:szCs w:val="16"/>
              </w:rPr>
              <w:t xml:space="preserve"> </w:t>
            </w:r>
            <w:r w:rsidRPr="008119E4">
              <w:rPr>
                <w:rFonts w:eastAsia="Times New Roman" w:cstheme="minorHAnsi"/>
                <w:sz w:val="16"/>
                <w:szCs w:val="16"/>
              </w:rPr>
              <w:t>I</w:t>
            </w:r>
          </w:p>
        </w:tc>
        <w:tc>
          <w:tcPr>
            <w:tcW w:w="0" w:type="auto"/>
            <w:tcBorders>
              <w:top w:val="single" w:sz="4" w:space="0" w:color="000000"/>
              <w:left w:val="single" w:sz="4" w:space="0" w:color="000000"/>
              <w:bottom w:val="single" w:sz="4" w:space="0" w:color="000000"/>
              <w:right w:val="single" w:sz="4" w:space="0" w:color="000000"/>
            </w:tcBorders>
          </w:tcPr>
          <w:p w14:paraId="5B6EBFA9" w14:textId="77777777" w:rsidR="00DB2102" w:rsidRPr="008119E4" w:rsidRDefault="00DB2102" w:rsidP="00DA05C2">
            <w:pPr>
              <w:widowControl w:val="0"/>
              <w:spacing w:after="0" w:line="276" w:lineRule="auto"/>
              <w:ind w:left="89" w:right="84"/>
              <w:contextualSpacing/>
              <w:jc w:val="center"/>
              <w:rPr>
                <w:rFonts w:eastAsia="Times New Roman" w:cstheme="minorHAnsi"/>
                <w:sz w:val="16"/>
                <w:szCs w:val="16"/>
              </w:rPr>
            </w:pPr>
            <w:r w:rsidRPr="008119E4">
              <w:rPr>
                <w:rFonts w:eastAsia="Times New Roman" w:cstheme="minorHAnsi"/>
                <w:sz w:val="16"/>
                <w:szCs w:val="16"/>
              </w:rPr>
              <w:t>No Labo</w:t>
            </w:r>
            <w:r w:rsidRPr="008119E4">
              <w:rPr>
                <w:rFonts w:eastAsia="Times New Roman" w:cstheme="minorHAnsi"/>
                <w:spacing w:val="-1"/>
                <w:sz w:val="16"/>
                <w:szCs w:val="16"/>
              </w:rPr>
              <w:t>r</w:t>
            </w:r>
            <w:r w:rsidRPr="008119E4">
              <w:rPr>
                <w:rFonts w:eastAsia="Times New Roman" w:cstheme="minorHAnsi"/>
                <w:sz w:val="16"/>
                <w:szCs w:val="16"/>
              </w:rPr>
              <w:t>ato</w:t>
            </w:r>
            <w:r w:rsidRPr="008119E4">
              <w:rPr>
                <w:rFonts w:eastAsia="Times New Roman" w:cstheme="minorHAnsi"/>
                <w:spacing w:val="-1"/>
                <w:sz w:val="16"/>
                <w:szCs w:val="16"/>
              </w:rPr>
              <w:t>r</w:t>
            </w:r>
            <w:r w:rsidRPr="008119E4">
              <w:rPr>
                <w:rFonts w:eastAsia="Times New Roman" w:cstheme="minorHAnsi"/>
                <w:sz w:val="16"/>
                <w:szCs w:val="16"/>
              </w:rPr>
              <w:t>y co</w:t>
            </w:r>
            <w:r w:rsidRPr="008119E4">
              <w:rPr>
                <w:rFonts w:eastAsia="Times New Roman" w:cstheme="minorHAnsi"/>
                <w:spacing w:val="-1"/>
                <w:sz w:val="16"/>
                <w:szCs w:val="16"/>
              </w:rPr>
              <w:t>m</w:t>
            </w:r>
            <w:r w:rsidRPr="008119E4">
              <w:rPr>
                <w:rFonts w:eastAsia="Times New Roman" w:cstheme="minorHAnsi"/>
                <w:sz w:val="16"/>
                <w:szCs w:val="16"/>
              </w:rPr>
              <w:t>ponent</w:t>
            </w:r>
            <w:r w:rsidRPr="008119E4">
              <w:rPr>
                <w:rFonts w:eastAsia="Times New Roman" w:cstheme="minorHAnsi"/>
                <w:spacing w:val="-1"/>
                <w:sz w:val="16"/>
                <w:szCs w:val="16"/>
              </w:rPr>
              <w:t xml:space="preserve"> </w:t>
            </w:r>
            <w:r w:rsidRPr="008119E4">
              <w:rPr>
                <w:rFonts w:eastAsia="Times New Roman" w:cstheme="minorHAnsi"/>
                <w:sz w:val="16"/>
                <w:szCs w:val="16"/>
              </w:rPr>
              <w:t>in this cour</w:t>
            </w:r>
            <w:r w:rsidRPr="008119E4">
              <w:rPr>
                <w:rFonts w:eastAsia="Times New Roman" w:cstheme="minorHAnsi"/>
                <w:spacing w:val="-1"/>
                <w:sz w:val="16"/>
                <w:szCs w:val="16"/>
              </w:rPr>
              <w:t>s</w:t>
            </w:r>
            <w:r w:rsidRPr="008119E4">
              <w:rPr>
                <w:rFonts w:eastAsia="Times New Roman" w:cstheme="minorHAnsi"/>
                <w:sz w:val="16"/>
                <w:szCs w:val="16"/>
              </w:rPr>
              <w:t>e</w:t>
            </w:r>
          </w:p>
        </w:tc>
      </w:tr>
    </w:tbl>
    <w:p w14:paraId="05D5D933" w14:textId="427D01D5" w:rsidR="00DB2102" w:rsidRPr="00DB2102" w:rsidRDefault="00DB2102" w:rsidP="00DA05C2">
      <w:pPr>
        <w:widowControl w:val="0"/>
        <w:spacing w:after="0" w:line="276" w:lineRule="auto"/>
        <w:outlineLvl w:val="3"/>
        <w:rPr>
          <w:rFonts w:ascii="Times New Roman" w:eastAsia="Times New Roman" w:hAnsi="Times New Roman"/>
        </w:rPr>
      </w:pPr>
    </w:p>
    <w:p w14:paraId="50D326DD" w14:textId="4FE17488" w:rsidR="008119E4" w:rsidRPr="00EE3274" w:rsidRDefault="008119E4" w:rsidP="00DA05C2">
      <w:pPr>
        <w:pStyle w:val="Heading4"/>
        <w:spacing w:line="276" w:lineRule="auto"/>
      </w:pPr>
      <w:r w:rsidRPr="00EE3274">
        <w:t>General Rule for Course Equivalencies</w:t>
      </w:r>
    </w:p>
    <w:p w14:paraId="1C4D6E73" w14:textId="62F87E6D" w:rsidR="008A5E18" w:rsidRDefault="008A5E18" w:rsidP="00DA05C2">
      <w:pPr>
        <w:spacing w:line="276" w:lineRule="auto"/>
        <w:jc w:val="both"/>
      </w:pPr>
      <w:r>
        <w:t xml:space="preserve">Equivalent courses at different institutions are identified by the same prefixes and same last three digits of the course number and are guaranteed to be transferable between participating institutions that offer the course, with a few exceptions, as listed below in </w:t>
      </w:r>
      <w:r>
        <w:rPr>
          <w:i/>
        </w:rPr>
        <w:t>Exceptions to the General Rule for Equivalency</w:t>
      </w:r>
      <w:r>
        <w:t>.</w:t>
      </w:r>
    </w:p>
    <w:p w14:paraId="5AB6E8B1" w14:textId="73AABDFF" w:rsidR="008A5E18" w:rsidRDefault="008A5E18" w:rsidP="00DA05C2">
      <w:pPr>
        <w:spacing w:line="276" w:lineRule="auto"/>
        <w:jc w:val="both"/>
      </w:pPr>
      <w:r>
        <w:t>For example, a freshman composition skills course is offered by 84 different public and nonpublic postsecondary institutions</w:t>
      </w:r>
      <w:r w:rsidR="75F93D84">
        <w:t xml:space="preserve">. </w:t>
      </w:r>
      <w:r>
        <w:t>Each institution uses “ENC_101” to identify its freshman composition skills course.  The level code is the first digit and represents the year in which students normally take the course at a specific institution.  In the SCNS taxonomy, “ENC” means “English Composition,” the century digit “1” represents “Freshman Composition,” the decade digit “0” represents “Freshman Composition Skills,” and the unit digit “1” represents “Freshman Composition Skills I.”</w:t>
      </w:r>
    </w:p>
    <w:p w14:paraId="2B5920B1" w14:textId="5EAF2F3E" w:rsidR="008A5E18" w:rsidRDefault="008A5E18" w:rsidP="00DA05C2">
      <w:pPr>
        <w:spacing w:line="276" w:lineRule="auto"/>
        <w:jc w:val="both"/>
      </w:pPr>
      <w:r>
        <w:t>In the sciences and certain other areas, a “C” or “L” after the course number is known as a lab indicator.  The “C” represents a combined lecture and laboratory course that meets in the same place at the same time. The “L” represents a laboratory course or the laboratory part of a course that has the same prefix and course number but meets</w:t>
      </w:r>
      <w:r w:rsidR="00D01205">
        <w:t xml:space="preserve"> at a different time or place. </w:t>
      </w:r>
    </w:p>
    <w:p w14:paraId="02694C23" w14:textId="7847CB15" w:rsidR="008A5E18" w:rsidRDefault="008A5E18" w:rsidP="00DA05C2">
      <w:pPr>
        <w:spacing w:line="276" w:lineRule="auto"/>
        <w:jc w:val="both"/>
      </w:pPr>
      <w:r>
        <w:lastRenderedPageBreak/>
        <w:t>Transfer of any successfully completed course from one participating institution to another is guaranteed in cases where the course to be transferred is equivalent to one offered by the receiving institution. Equivalencies are established by the same prefix and last three digits and comparable faculty credentials at both institutions. For example, ENC 1101 is offered at a community college</w:t>
      </w:r>
      <w:r w:rsidR="7A338E1F">
        <w:t xml:space="preserve">. </w:t>
      </w:r>
      <w:r>
        <w:t>The same course is offered at a state university as ENC 2101.  A student who has successfully completed ENC 1101 at a Florida College System institution is guaranteed to receive transfer credit for ENC 2101 at the state university if the student transfers. The student cannot be required to take ENC 2101 again since ENC 1101 is equivalent to ENC 2101.</w:t>
      </w:r>
      <w:r w:rsidR="00C539B3">
        <w:t xml:space="preserve"> </w:t>
      </w:r>
      <w:r>
        <w:t xml:space="preserve">Transfer credit must be awarded for successfully completed equivalent courses and used by the receiving institution to determine satisfaction of requirements by transfer students on the same basis as credit awarded to the native students.  It is the prerogative of the receiving institution, however, to offer transfer credit for courses successfully completed that have not been designated as equivalent. </w:t>
      </w:r>
    </w:p>
    <w:p w14:paraId="2ABA13CB" w14:textId="0133776B" w:rsidR="008A5E18" w:rsidRDefault="008A5E18" w:rsidP="00DA05C2">
      <w:pPr>
        <w:spacing w:line="276" w:lineRule="auto"/>
        <w:jc w:val="both"/>
      </w:pPr>
      <w:r>
        <w:rPr>
          <w:b/>
        </w:rPr>
        <w:t>NOTE</w:t>
      </w:r>
      <w:r>
        <w:t>: Credit generated at institutions on the quarter-term system may not transfer the equivalent number of credits to institutions on the semester-term system. For example, 4.0 quarter hours often transfers as 2.67 semester hours.</w:t>
      </w:r>
    </w:p>
    <w:p w14:paraId="190956C7" w14:textId="6FDA74A7" w:rsidR="008119E4" w:rsidRPr="00EE3274" w:rsidRDefault="008119E4" w:rsidP="00DA05C2">
      <w:pPr>
        <w:pStyle w:val="Heading4"/>
        <w:spacing w:line="276" w:lineRule="auto"/>
      </w:pPr>
      <w:r w:rsidRPr="00EE3274">
        <w:t>The Course Prefix</w:t>
      </w:r>
    </w:p>
    <w:p w14:paraId="140B94AF" w14:textId="6F25B0A1" w:rsidR="008A5E18" w:rsidRPr="008A5E18" w:rsidRDefault="008A5E18" w:rsidP="00DA05C2">
      <w:pPr>
        <w:widowControl w:val="0"/>
        <w:spacing w:after="0" w:line="276" w:lineRule="auto"/>
        <w:ind w:right="120"/>
        <w:jc w:val="both"/>
        <w:rPr>
          <w:rFonts w:eastAsia="Times New Roman" w:cstheme="minorHAnsi"/>
        </w:rPr>
      </w:pPr>
      <w:r>
        <w:t>The course prefix is a three-letter designator for a major division of an academic discipline, subject matter area, or subcategory of knowledge.  The prefix is not intended to identify the department in which a course is offered.  Rather, the content of a course determines the assigned prefix to identify the course.</w:t>
      </w:r>
    </w:p>
    <w:p w14:paraId="7F383496" w14:textId="21E2F2B8" w:rsidR="008A5E18" w:rsidRPr="008119E4" w:rsidRDefault="008A5E18" w:rsidP="00DA05C2">
      <w:pPr>
        <w:widowControl w:val="0"/>
        <w:spacing w:after="0" w:line="276" w:lineRule="auto"/>
        <w:ind w:right="120"/>
        <w:jc w:val="both"/>
        <w:rPr>
          <w:rFonts w:eastAsia="Times New Roman" w:cstheme="minorHAnsi"/>
        </w:rPr>
      </w:pPr>
    </w:p>
    <w:p w14:paraId="6CCDC602" w14:textId="208F0D15" w:rsidR="008119E4" w:rsidRPr="00EE3274" w:rsidRDefault="004A5E24" w:rsidP="00DA05C2">
      <w:pPr>
        <w:pStyle w:val="Heading4"/>
        <w:spacing w:line="276" w:lineRule="auto"/>
      </w:pPr>
      <w:r w:rsidRPr="00EE3274">
        <w:t>Authority for Acceptance of Equivalent Courses</w:t>
      </w:r>
    </w:p>
    <w:p w14:paraId="4F7D40DB" w14:textId="6C0BC61D" w:rsidR="008A5E18" w:rsidRPr="004C2B1B" w:rsidRDefault="008A5E18" w:rsidP="00DA05C2">
      <w:pPr>
        <w:spacing w:line="276" w:lineRule="auto"/>
        <w:jc w:val="both"/>
      </w:pPr>
      <w:r>
        <w:t>Section 1007.24(7), Florida Statutes, states:</w:t>
      </w:r>
    </w:p>
    <w:p w14:paraId="34800732" w14:textId="6762694A" w:rsidR="008A5E18" w:rsidRPr="004C2B1B" w:rsidRDefault="008A5E18" w:rsidP="00DA05C2">
      <w:pPr>
        <w:spacing w:line="276" w:lineRule="auto"/>
        <w:ind w:left="720"/>
        <w:jc w:val="both"/>
      </w:pPr>
      <w:r>
        <w:t xml:space="preserve">Any student who transfers among postsecondary institutions that are fully accredited by a regional or national accrediting agency recognized by the United States Department of Education and that participate in the statewide course numbering system shall be awarded credit by the </w:t>
      </w:r>
      <w:r>
        <w:lastRenderedPageBreak/>
        <w:t>receiving institution for courses satisfactorily completed by the student at the previous institutions. Credit shall be awarded if the courses are judged by the appropriate statewide course numbering system faculty committees representing school districts, public postsecondary educational institutions, and participating nonpublic postsecondary educational institutions to be academically equivalent to courses offered at the receiving institution, including equivalency of faculty credentials, regardless of the public or nonpublic control of the previous institution. The Department of Education shall ensure that credits to be accepted by a receiving institution are generated in courses for which the faculty possess credentials that are comparable to those required by the accrediting association of the receiving institution. The award of credit may be limited to courses that are entered in the statewide course numbering system. Credits awarded pursuant to this subsection shall satisfy institutional requirements on the same basis as cred</w:t>
      </w:r>
      <w:r w:rsidR="00714148">
        <w:t>its awarded to native students.</w:t>
      </w:r>
    </w:p>
    <w:p w14:paraId="17ACCD67" w14:textId="704AB3DE" w:rsidR="004A5E24" w:rsidRPr="00EE3274" w:rsidRDefault="004A5E24" w:rsidP="00DA05C2">
      <w:pPr>
        <w:pStyle w:val="Heading4"/>
        <w:spacing w:line="276" w:lineRule="auto"/>
      </w:pPr>
      <w:r w:rsidRPr="00EE3274">
        <w:t>Exceptions to the General Rule for Equivalency</w:t>
      </w:r>
    </w:p>
    <w:p w14:paraId="30DEC6F2" w14:textId="7546D0BF" w:rsidR="00714148" w:rsidRDefault="00714148" w:rsidP="00DA05C2">
      <w:pPr>
        <w:spacing w:line="276" w:lineRule="auto"/>
      </w:pPr>
      <w:r>
        <w:t>Since the initial implementation of the SCNS, specific disciplines or types of courses have been excepted from the guarantee of transfer for equivalent courses.  These include courses that must be evaluated individually or courses in which the student must be evaluated for mastery of skill and technique.  The following courses are exceptions to the general rule for course equivalencies and may not transfer</w:t>
      </w:r>
      <w:r w:rsidR="37754A57">
        <w:t xml:space="preserve">. </w:t>
      </w:r>
      <w:r>
        <w:t>Transferability is at the discretion of the receiving institution.</w:t>
      </w:r>
    </w:p>
    <w:p w14:paraId="6D82F233" w14:textId="77777777" w:rsidR="00714148" w:rsidRDefault="00714148" w:rsidP="00DA05C2">
      <w:pPr>
        <w:numPr>
          <w:ilvl w:val="0"/>
          <w:numId w:val="48"/>
        </w:numPr>
        <w:spacing w:after="0" w:line="276" w:lineRule="auto"/>
      </w:pPr>
      <w:r>
        <w:t>Courses not offered by the receiving institution.</w:t>
      </w:r>
    </w:p>
    <w:p w14:paraId="539288E2" w14:textId="38C333C9" w:rsidR="00714148" w:rsidRDefault="00714148" w:rsidP="00DA05C2">
      <w:pPr>
        <w:numPr>
          <w:ilvl w:val="0"/>
          <w:numId w:val="48"/>
        </w:numPr>
        <w:spacing w:after="0" w:line="276" w:lineRule="auto"/>
      </w:pPr>
      <w:r>
        <w:t xml:space="preserve">For courses at </w:t>
      </w:r>
      <w:r w:rsidR="6C83270F">
        <w:t>non regionally</w:t>
      </w:r>
      <w:r>
        <w:t xml:space="preserve"> accredited institutions, courses offered prior to the established transfer date of the course in question.</w:t>
      </w:r>
    </w:p>
    <w:p w14:paraId="379A37C5" w14:textId="2B2C941D" w:rsidR="00714148" w:rsidRDefault="00714148" w:rsidP="00DA05C2">
      <w:pPr>
        <w:numPr>
          <w:ilvl w:val="0"/>
          <w:numId w:val="48"/>
        </w:numPr>
        <w:spacing w:after="0" w:line="276" w:lineRule="auto"/>
      </w:pPr>
      <w:r>
        <w:t xml:space="preserve">Courses in the _900-999 series are not automatically </w:t>
      </w:r>
      <w:r w:rsidR="000D4775">
        <w:t>transferable and</w:t>
      </w:r>
      <w:r>
        <w:t xml:space="preserve"> must be evaluated individually. These include such courses as </w:t>
      </w:r>
      <w:r w:rsidR="00733B9B">
        <w:t>s</w:t>
      </w:r>
      <w:r>
        <w:t xml:space="preserve">pecial </w:t>
      </w:r>
      <w:r w:rsidR="00733B9B">
        <w:t>t</w:t>
      </w:r>
      <w:r>
        <w:t xml:space="preserve">opics, </w:t>
      </w:r>
      <w:r w:rsidR="00733B9B">
        <w:t>i</w:t>
      </w:r>
      <w:r>
        <w:t xml:space="preserve">nternships, </w:t>
      </w:r>
      <w:r w:rsidR="00733B9B">
        <w:t>a</w:t>
      </w:r>
      <w:r>
        <w:t xml:space="preserve">pprenticeships, </w:t>
      </w:r>
      <w:r w:rsidR="00733B9B">
        <w:t>p</w:t>
      </w:r>
      <w:r>
        <w:t xml:space="preserve">ractica, </w:t>
      </w:r>
      <w:r w:rsidR="00733B9B">
        <w:t>s</w:t>
      </w:r>
      <w:r>
        <w:t xml:space="preserve">tudy </w:t>
      </w:r>
      <w:r w:rsidR="00733B9B">
        <w:t>a</w:t>
      </w:r>
      <w:r>
        <w:t xml:space="preserve">broad, </w:t>
      </w:r>
      <w:r w:rsidR="00733B9B">
        <w:t>t</w:t>
      </w:r>
      <w:r>
        <w:t xml:space="preserve">heses, and </w:t>
      </w:r>
      <w:r w:rsidR="00733B9B">
        <w:t>d</w:t>
      </w:r>
      <w:r>
        <w:t>issertations.</w:t>
      </w:r>
    </w:p>
    <w:p w14:paraId="325A4919" w14:textId="77777777" w:rsidR="00714148" w:rsidRDefault="00714148" w:rsidP="00DA05C2">
      <w:pPr>
        <w:numPr>
          <w:ilvl w:val="0"/>
          <w:numId w:val="48"/>
        </w:numPr>
        <w:spacing w:after="0" w:line="276" w:lineRule="auto"/>
      </w:pPr>
      <w:r>
        <w:lastRenderedPageBreak/>
        <w:t>Applied academics for adult education courses.</w:t>
      </w:r>
    </w:p>
    <w:p w14:paraId="4CB31754" w14:textId="77777777" w:rsidR="00714148" w:rsidRDefault="00714148" w:rsidP="00DA05C2">
      <w:pPr>
        <w:numPr>
          <w:ilvl w:val="0"/>
          <w:numId w:val="48"/>
        </w:numPr>
        <w:spacing w:after="0" w:line="276" w:lineRule="auto"/>
      </w:pPr>
      <w:r>
        <w:t>Graduate courses.</w:t>
      </w:r>
    </w:p>
    <w:p w14:paraId="0D92C3CA" w14:textId="77777777" w:rsidR="00714148" w:rsidRDefault="00714148" w:rsidP="00DA05C2">
      <w:pPr>
        <w:numPr>
          <w:ilvl w:val="0"/>
          <w:numId w:val="48"/>
        </w:numPr>
        <w:spacing w:after="0" w:line="276" w:lineRule="auto"/>
      </w:pPr>
      <w:r>
        <w:t>Internships, apprenticeships, practica, clinical experiences, and study abroad courses with numbers other than those ranging from 900-999.</w:t>
      </w:r>
    </w:p>
    <w:p w14:paraId="578E5329" w14:textId="0B544EFF" w:rsidR="00714148" w:rsidRPr="00714148" w:rsidRDefault="00714148" w:rsidP="00DA05C2">
      <w:pPr>
        <w:numPr>
          <w:ilvl w:val="0"/>
          <w:numId w:val="48"/>
        </w:numPr>
        <w:spacing w:after="0" w:line="276" w:lineRule="auto"/>
      </w:pPr>
      <w:r>
        <w:t>Applied courses in the performing arts (Art, Dance, Interior Design, Music, and Theatre) and skills courses in Criminal Justice (academy certificate courses) are not guaranteed as transferable. These courses need evidence of achievement (e.g., portfolio, audition, interview, etc.).</w:t>
      </w:r>
    </w:p>
    <w:p w14:paraId="0830563B" w14:textId="33A67E5C" w:rsidR="004A5E24" w:rsidRPr="00EE3274" w:rsidRDefault="004A5E24" w:rsidP="00DA05C2">
      <w:pPr>
        <w:pStyle w:val="Heading4"/>
        <w:spacing w:line="276" w:lineRule="auto"/>
      </w:pPr>
      <w:r>
        <w:t xml:space="preserve">Courses at </w:t>
      </w:r>
      <w:r w:rsidR="2310B796">
        <w:t>Non regionally</w:t>
      </w:r>
      <w:r>
        <w:t xml:space="preserve"> Accredited Institutions</w:t>
      </w:r>
    </w:p>
    <w:p w14:paraId="1661C992" w14:textId="154A6F2F" w:rsidR="00714148" w:rsidRDefault="00714148" w:rsidP="00DA05C2">
      <w:pPr>
        <w:spacing w:line="276" w:lineRule="auto"/>
        <w:jc w:val="both"/>
      </w:pPr>
      <w:r>
        <w:t xml:space="preserve">The SCNS makes available on its home page (http://scns.fldoe.org) a report entitled “Courses at </w:t>
      </w:r>
      <w:r w:rsidR="2BB081D3">
        <w:t>Non regionally</w:t>
      </w:r>
      <w:r>
        <w:t xml:space="preserve"> Accredited Institutions” that contains a comprehensive listing of all nonpublic institution courses in the SCNS inventory, as well as each course’s transfer level and transfer effective date. This report is updated monthly.</w:t>
      </w:r>
    </w:p>
    <w:p w14:paraId="0C8FEADE" w14:textId="05F69B64" w:rsidR="008A5E18" w:rsidRPr="00714148" w:rsidRDefault="00714148" w:rsidP="00DA05C2">
      <w:pPr>
        <w:spacing w:line="276" w:lineRule="auto"/>
        <w:jc w:val="both"/>
      </w:pPr>
      <w:r>
        <w:t xml:space="preserve">Questions about the SCNS and appeals regarding course credit transfer decisions should be directed to the Regional Academic and Accreditation Specialist in the Office of the Executive Director or to the Florida Department of Education, Office of Articulation, 1401 Turlington Building, Tallahassee, Florida 32399-0400.  Reports and technical information may be requested by calling the SCNS office at (850) 245-0427 or at </w:t>
      </w:r>
      <w:hyperlink r:id="rId29" w:history="1">
        <w:r w:rsidRPr="00734C8A">
          <w:rPr>
            <w:rStyle w:val="Hyperlink"/>
          </w:rPr>
          <w:t>http://scns.fldoe.org</w:t>
        </w:r>
      </w:hyperlink>
      <w:r>
        <w:t>.</w:t>
      </w:r>
    </w:p>
    <w:p w14:paraId="6BDC4538" w14:textId="74A0A9F2" w:rsidR="004A5E24" w:rsidRPr="004A5E24" w:rsidRDefault="004A5E24" w:rsidP="00DA05C2">
      <w:pPr>
        <w:widowControl w:val="0"/>
        <w:spacing w:after="0" w:line="276" w:lineRule="auto"/>
        <w:ind w:right="1342"/>
        <w:jc w:val="both"/>
        <w:outlineLvl w:val="3"/>
        <w:rPr>
          <w:rFonts w:eastAsia="Times New Roman" w:cstheme="minorHAnsi"/>
          <w:sz w:val="20"/>
          <w:szCs w:val="20"/>
        </w:rPr>
      </w:pPr>
    </w:p>
    <w:p w14:paraId="634A971C" w14:textId="5FC0CBE6" w:rsidR="00353854" w:rsidRPr="009507F5" w:rsidRDefault="00353854" w:rsidP="007B0C0B">
      <w:pPr>
        <w:pStyle w:val="Categoryheader"/>
      </w:pPr>
      <w:bookmarkStart w:id="111" w:name="_Toc428875629"/>
      <w:bookmarkStart w:id="112" w:name="_Toc126568752"/>
      <w:r w:rsidRPr="009507F5">
        <w:t>Financial Services</w:t>
      </w:r>
      <w:bookmarkEnd w:id="111"/>
      <w:bookmarkEnd w:id="112"/>
    </w:p>
    <w:p w14:paraId="4017BE75" w14:textId="77777777" w:rsidR="00353854" w:rsidRPr="009507F5" w:rsidRDefault="00353854" w:rsidP="0078779D">
      <w:pPr>
        <w:pStyle w:val="Heading1"/>
      </w:pPr>
      <w:bookmarkStart w:id="113" w:name="_Toc428875630"/>
      <w:bookmarkStart w:id="114" w:name="_Toc126568753"/>
      <w:r w:rsidRPr="009507F5">
        <w:t>CONSUMER INFORMATION</w:t>
      </w:r>
      <w:bookmarkEnd w:id="113"/>
      <w:bookmarkEnd w:id="114"/>
    </w:p>
    <w:p w14:paraId="6D2E347B" w14:textId="02DEF80F" w:rsidR="004A5E24" w:rsidRPr="004A5E24" w:rsidRDefault="004A5E24" w:rsidP="00DA05C2">
      <w:pPr>
        <w:widowControl w:val="0"/>
        <w:spacing w:after="0" w:line="276" w:lineRule="auto"/>
        <w:ind w:right="119"/>
        <w:jc w:val="both"/>
        <w:rPr>
          <w:rFonts w:eastAsia="Times New Roman" w:cstheme="minorHAnsi"/>
        </w:rPr>
      </w:pPr>
      <w:r w:rsidRPr="004A5E24">
        <w:rPr>
          <w:rFonts w:eastAsia="Times New Roman" w:cstheme="minorHAnsi"/>
        </w:rPr>
        <w:t>The</w:t>
      </w:r>
      <w:r w:rsidRPr="004A5E24">
        <w:rPr>
          <w:rFonts w:eastAsia="Times New Roman" w:cstheme="minorHAnsi"/>
          <w:spacing w:val="23"/>
        </w:rPr>
        <w:t xml:space="preserve"> </w:t>
      </w:r>
      <w:r w:rsidRPr="004A5E24">
        <w:rPr>
          <w:rFonts w:eastAsia="Times New Roman" w:cstheme="minorHAnsi"/>
          <w:spacing w:val="-1"/>
        </w:rPr>
        <w:t>H</w:t>
      </w:r>
      <w:r w:rsidRPr="004A5E24">
        <w:rPr>
          <w:rFonts w:eastAsia="Times New Roman" w:cstheme="minorHAnsi"/>
        </w:rPr>
        <w:t>igher</w:t>
      </w:r>
      <w:r w:rsidRPr="004A5E24">
        <w:rPr>
          <w:rFonts w:eastAsia="Times New Roman" w:cstheme="minorHAnsi"/>
          <w:spacing w:val="23"/>
        </w:rPr>
        <w:t xml:space="preserve"> </w:t>
      </w:r>
      <w:r w:rsidRPr="004A5E24">
        <w:rPr>
          <w:rFonts w:eastAsia="Times New Roman" w:cstheme="minorHAnsi"/>
        </w:rPr>
        <w:t>Educa</w:t>
      </w:r>
      <w:r w:rsidRPr="004A5E24">
        <w:rPr>
          <w:rFonts w:eastAsia="Times New Roman" w:cstheme="minorHAnsi"/>
          <w:spacing w:val="-1"/>
        </w:rPr>
        <w:t>t</w:t>
      </w:r>
      <w:r w:rsidRPr="004A5E24">
        <w:rPr>
          <w:rFonts w:eastAsia="Times New Roman" w:cstheme="minorHAnsi"/>
        </w:rPr>
        <w:t>ion</w:t>
      </w:r>
      <w:r w:rsidRPr="004A5E24">
        <w:rPr>
          <w:rFonts w:eastAsia="Times New Roman" w:cstheme="minorHAnsi"/>
          <w:spacing w:val="23"/>
        </w:rPr>
        <w:t xml:space="preserve"> </w:t>
      </w:r>
      <w:r w:rsidRPr="004A5E24">
        <w:rPr>
          <w:rFonts w:eastAsia="Times New Roman" w:cstheme="minorHAnsi"/>
        </w:rPr>
        <w:t>Opportun</w:t>
      </w:r>
      <w:r w:rsidRPr="004A5E24">
        <w:rPr>
          <w:rFonts w:eastAsia="Times New Roman" w:cstheme="minorHAnsi"/>
          <w:spacing w:val="-1"/>
        </w:rPr>
        <w:t>i</w:t>
      </w:r>
      <w:r w:rsidRPr="004A5E24">
        <w:rPr>
          <w:rFonts w:eastAsia="Times New Roman" w:cstheme="minorHAnsi"/>
        </w:rPr>
        <w:t>ty</w:t>
      </w:r>
      <w:r w:rsidRPr="004A5E24">
        <w:rPr>
          <w:rFonts w:eastAsia="Times New Roman" w:cstheme="minorHAnsi"/>
          <w:spacing w:val="11"/>
        </w:rPr>
        <w:t xml:space="preserve"> </w:t>
      </w:r>
      <w:r w:rsidRPr="004A5E24">
        <w:rPr>
          <w:rFonts w:eastAsia="Times New Roman" w:cstheme="minorHAnsi"/>
          <w:spacing w:val="-1"/>
        </w:rPr>
        <w:t>A</w:t>
      </w:r>
      <w:r w:rsidRPr="004A5E24">
        <w:rPr>
          <w:rFonts w:eastAsia="Times New Roman" w:cstheme="minorHAnsi"/>
        </w:rPr>
        <w:t>ct</w:t>
      </w:r>
      <w:r w:rsidRPr="004A5E24">
        <w:rPr>
          <w:rFonts w:eastAsia="Times New Roman" w:cstheme="minorHAnsi"/>
          <w:spacing w:val="23"/>
        </w:rPr>
        <w:t xml:space="preserve"> </w:t>
      </w:r>
      <w:r w:rsidRPr="004A5E24">
        <w:rPr>
          <w:rFonts w:eastAsia="Times New Roman" w:cstheme="minorHAnsi"/>
        </w:rPr>
        <w:t>of</w:t>
      </w:r>
      <w:r w:rsidRPr="004A5E24">
        <w:rPr>
          <w:rFonts w:eastAsia="Times New Roman" w:cstheme="minorHAnsi"/>
          <w:spacing w:val="23"/>
        </w:rPr>
        <w:t xml:space="preserve"> </w:t>
      </w:r>
      <w:r w:rsidRPr="004A5E24">
        <w:rPr>
          <w:rFonts w:eastAsia="Times New Roman" w:cstheme="minorHAnsi"/>
        </w:rPr>
        <w:t>2008</w:t>
      </w:r>
      <w:r w:rsidRPr="004A5E24">
        <w:rPr>
          <w:rFonts w:eastAsia="Times New Roman" w:cstheme="minorHAnsi"/>
          <w:spacing w:val="23"/>
        </w:rPr>
        <w:t xml:space="preserve"> </w:t>
      </w:r>
      <w:r w:rsidRPr="004A5E24">
        <w:rPr>
          <w:rFonts w:eastAsia="Times New Roman" w:cstheme="minorHAnsi"/>
        </w:rPr>
        <w:t>(HE</w:t>
      </w:r>
      <w:r w:rsidRPr="004A5E24">
        <w:rPr>
          <w:rFonts w:eastAsia="Times New Roman" w:cstheme="minorHAnsi"/>
          <w:spacing w:val="-1"/>
        </w:rPr>
        <w:t>O</w:t>
      </w:r>
      <w:r w:rsidRPr="004A5E24">
        <w:rPr>
          <w:rFonts w:eastAsia="Times New Roman" w:cstheme="minorHAnsi"/>
        </w:rPr>
        <w:t>A)</w:t>
      </w:r>
      <w:r w:rsidRPr="004A5E24">
        <w:rPr>
          <w:rFonts w:eastAsia="Times New Roman" w:cstheme="minorHAnsi"/>
          <w:spacing w:val="23"/>
        </w:rPr>
        <w:t xml:space="preserve"> </w:t>
      </w:r>
      <w:r w:rsidRPr="004A5E24">
        <w:rPr>
          <w:rFonts w:eastAsia="Times New Roman" w:cstheme="minorHAnsi"/>
        </w:rPr>
        <w:t>requ</w:t>
      </w:r>
      <w:r w:rsidRPr="004A5E24">
        <w:rPr>
          <w:rFonts w:eastAsia="Times New Roman" w:cstheme="minorHAnsi"/>
          <w:spacing w:val="-1"/>
        </w:rPr>
        <w:t>i</w:t>
      </w:r>
      <w:r w:rsidRPr="004A5E24">
        <w:rPr>
          <w:rFonts w:eastAsia="Times New Roman" w:cstheme="minorHAnsi"/>
        </w:rPr>
        <w:t>res th</w:t>
      </w:r>
      <w:r w:rsidRPr="004A5E24">
        <w:rPr>
          <w:rFonts w:eastAsia="Times New Roman" w:cstheme="minorHAnsi"/>
          <w:spacing w:val="-1"/>
        </w:rPr>
        <w:t>a</w:t>
      </w:r>
      <w:r w:rsidRPr="004A5E24">
        <w:rPr>
          <w:rFonts w:eastAsia="Times New Roman" w:cstheme="minorHAnsi"/>
        </w:rPr>
        <w:t>t</w:t>
      </w:r>
      <w:r w:rsidRPr="004A5E24">
        <w:rPr>
          <w:rFonts w:eastAsia="Times New Roman" w:cstheme="minorHAnsi"/>
          <w:spacing w:val="26"/>
        </w:rPr>
        <w:t xml:space="preserve"> </w:t>
      </w:r>
      <w:r w:rsidRPr="004A5E24">
        <w:rPr>
          <w:rFonts w:eastAsia="Times New Roman" w:cstheme="minorHAnsi"/>
        </w:rPr>
        <w:t>post</w:t>
      </w:r>
      <w:r w:rsidRPr="004A5E24">
        <w:rPr>
          <w:rFonts w:eastAsia="Times New Roman" w:cstheme="minorHAnsi"/>
          <w:spacing w:val="-1"/>
        </w:rPr>
        <w:t>s</w:t>
      </w:r>
      <w:r w:rsidRPr="004A5E24">
        <w:rPr>
          <w:rFonts w:eastAsia="Times New Roman" w:cstheme="minorHAnsi"/>
        </w:rPr>
        <w:t>econdary</w:t>
      </w:r>
      <w:r w:rsidRPr="004A5E24">
        <w:rPr>
          <w:rFonts w:eastAsia="Times New Roman" w:cstheme="minorHAnsi"/>
          <w:spacing w:val="27"/>
        </w:rPr>
        <w:t xml:space="preserve"> </w:t>
      </w:r>
      <w:r w:rsidRPr="004A5E24">
        <w:rPr>
          <w:rFonts w:eastAsia="Times New Roman" w:cstheme="minorHAnsi"/>
        </w:rPr>
        <w:t>in</w:t>
      </w:r>
      <w:r w:rsidRPr="004A5E24">
        <w:rPr>
          <w:rFonts w:eastAsia="Times New Roman" w:cstheme="minorHAnsi"/>
          <w:spacing w:val="-1"/>
        </w:rPr>
        <w:t>s</w:t>
      </w:r>
      <w:r w:rsidRPr="004A5E24">
        <w:rPr>
          <w:rFonts w:eastAsia="Times New Roman" w:cstheme="minorHAnsi"/>
        </w:rPr>
        <w:t>t</w:t>
      </w:r>
      <w:r w:rsidRPr="004A5E24">
        <w:rPr>
          <w:rFonts w:eastAsia="Times New Roman" w:cstheme="minorHAnsi"/>
          <w:spacing w:val="-1"/>
        </w:rPr>
        <w:t>i</w:t>
      </w:r>
      <w:r w:rsidRPr="004A5E24">
        <w:rPr>
          <w:rFonts w:eastAsia="Times New Roman" w:cstheme="minorHAnsi"/>
        </w:rPr>
        <w:t>tut</w:t>
      </w:r>
      <w:r w:rsidRPr="004A5E24">
        <w:rPr>
          <w:rFonts w:eastAsia="Times New Roman" w:cstheme="minorHAnsi"/>
          <w:spacing w:val="-1"/>
        </w:rPr>
        <w:t>i</w:t>
      </w:r>
      <w:r w:rsidRPr="004A5E24">
        <w:rPr>
          <w:rFonts w:eastAsia="Times New Roman" w:cstheme="minorHAnsi"/>
        </w:rPr>
        <w:t>ons</w:t>
      </w:r>
      <w:r w:rsidRPr="004A5E24">
        <w:rPr>
          <w:rFonts w:eastAsia="Times New Roman" w:cstheme="minorHAnsi"/>
          <w:spacing w:val="27"/>
        </w:rPr>
        <w:t xml:space="preserve"> </w:t>
      </w:r>
      <w:r w:rsidRPr="004A5E24">
        <w:rPr>
          <w:rFonts w:eastAsia="Times New Roman" w:cstheme="minorHAnsi"/>
        </w:rPr>
        <w:t>part</w:t>
      </w:r>
      <w:r w:rsidRPr="004A5E24">
        <w:rPr>
          <w:rFonts w:eastAsia="Times New Roman" w:cstheme="minorHAnsi"/>
          <w:spacing w:val="-1"/>
        </w:rPr>
        <w:t>i</w:t>
      </w:r>
      <w:r w:rsidRPr="004A5E24">
        <w:rPr>
          <w:rFonts w:eastAsia="Times New Roman" w:cstheme="minorHAnsi"/>
        </w:rPr>
        <w:t>cipat</w:t>
      </w:r>
      <w:r w:rsidRPr="004A5E24">
        <w:rPr>
          <w:rFonts w:eastAsia="Times New Roman" w:cstheme="minorHAnsi"/>
          <w:spacing w:val="-1"/>
        </w:rPr>
        <w:t>i</w:t>
      </w:r>
      <w:r w:rsidRPr="004A5E24">
        <w:rPr>
          <w:rFonts w:eastAsia="Times New Roman" w:cstheme="minorHAnsi"/>
        </w:rPr>
        <w:t>ng</w:t>
      </w:r>
      <w:r w:rsidRPr="004A5E24">
        <w:rPr>
          <w:rFonts w:eastAsia="Times New Roman" w:cstheme="minorHAnsi"/>
          <w:spacing w:val="27"/>
        </w:rPr>
        <w:t xml:space="preserve"> </w:t>
      </w:r>
      <w:r w:rsidRPr="004A5E24">
        <w:rPr>
          <w:rFonts w:eastAsia="Times New Roman" w:cstheme="minorHAnsi"/>
        </w:rPr>
        <w:t>in</w:t>
      </w:r>
      <w:r w:rsidRPr="004A5E24">
        <w:rPr>
          <w:rFonts w:eastAsia="Times New Roman" w:cstheme="minorHAnsi"/>
          <w:spacing w:val="27"/>
        </w:rPr>
        <w:t xml:space="preserve"> </w:t>
      </w:r>
      <w:r w:rsidRPr="004A5E24">
        <w:rPr>
          <w:rFonts w:eastAsia="Times New Roman" w:cstheme="minorHAnsi"/>
        </w:rPr>
        <w:t>federal</w:t>
      </w:r>
      <w:r w:rsidRPr="004A5E24">
        <w:rPr>
          <w:rFonts w:eastAsia="Times New Roman" w:cstheme="minorHAnsi"/>
          <w:spacing w:val="27"/>
        </w:rPr>
        <w:t xml:space="preserve"> </w:t>
      </w:r>
      <w:r w:rsidRPr="004A5E24">
        <w:rPr>
          <w:rFonts w:eastAsia="Times New Roman" w:cstheme="minorHAnsi"/>
          <w:spacing w:val="-1"/>
        </w:rPr>
        <w:t>s</w:t>
      </w:r>
      <w:r w:rsidRPr="004A5E24">
        <w:rPr>
          <w:rFonts w:eastAsia="Times New Roman" w:cstheme="minorHAnsi"/>
        </w:rPr>
        <w:t>tudent</w:t>
      </w:r>
      <w:r w:rsidRPr="004A5E24">
        <w:rPr>
          <w:rFonts w:eastAsia="Times New Roman" w:cstheme="minorHAnsi"/>
          <w:spacing w:val="26"/>
        </w:rPr>
        <w:t xml:space="preserve"> </w:t>
      </w:r>
      <w:r w:rsidRPr="004A5E24">
        <w:rPr>
          <w:rFonts w:eastAsia="Times New Roman" w:cstheme="minorHAnsi"/>
        </w:rPr>
        <w:t>aid programs</w:t>
      </w:r>
      <w:r w:rsidRPr="004A5E24">
        <w:rPr>
          <w:rFonts w:eastAsia="Times New Roman" w:cstheme="minorHAnsi"/>
          <w:spacing w:val="1"/>
        </w:rPr>
        <w:t xml:space="preserve"> </w:t>
      </w:r>
      <w:r w:rsidRPr="004A5E24">
        <w:rPr>
          <w:rFonts w:eastAsia="Times New Roman" w:cstheme="minorHAnsi"/>
        </w:rPr>
        <w:t>di</w:t>
      </w:r>
      <w:r w:rsidRPr="004A5E24">
        <w:rPr>
          <w:rFonts w:eastAsia="Times New Roman" w:cstheme="minorHAnsi"/>
          <w:spacing w:val="-1"/>
        </w:rPr>
        <w:t>s</w:t>
      </w:r>
      <w:r w:rsidRPr="004A5E24">
        <w:rPr>
          <w:rFonts w:eastAsia="Times New Roman" w:cstheme="minorHAnsi"/>
        </w:rPr>
        <w:t>c</w:t>
      </w:r>
      <w:r w:rsidRPr="004A5E24">
        <w:rPr>
          <w:rFonts w:eastAsia="Times New Roman" w:cstheme="minorHAnsi"/>
          <w:spacing w:val="-1"/>
        </w:rPr>
        <w:t>l</w:t>
      </w:r>
      <w:r w:rsidRPr="004A5E24">
        <w:rPr>
          <w:rFonts w:eastAsia="Times New Roman" w:cstheme="minorHAnsi"/>
        </w:rPr>
        <w:t>o</w:t>
      </w:r>
      <w:r w:rsidRPr="004A5E24">
        <w:rPr>
          <w:rFonts w:eastAsia="Times New Roman" w:cstheme="minorHAnsi"/>
          <w:spacing w:val="-1"/>
        </w:rPr>
        <w:t>s</w:t>
      </w:r>
      <w:r w:rsidRPr="004A5E24">
        <w:rPr>
          <w:rFonts w:eastAsia="Times New Roman" w:cstheme="minorHAnsi"/>
        </w:rPr>
        <w:t>e</w:t>
      </w:r>
      <w:r w:rsidRPr="004A5E24">
        <w:rPr>
          <w:rFonts w:eastAsia="Times New Roman" w:cstheme="minorHAnsi"/>
          <w:spacing w:val="2"/>
        </w:rPr>
        <w:t xml:space="preserve"> </w:t>
      </w:r>
      <w:r w:rsidRPr="004A5E24">
        <w:rPr>
          <w:rFonts w:eastAsia="Times New Roman" w:cstheme="minorHAnsi"/>
        </w:rPr>
        <w:t>informa</w:t>
      </w:r>
      <w:r w:rsidRPr="004A5E24">
        <w:rPr>
          <w:rFonts w:eastAsia="Times New Roman" w:cstheme="minorHAnsi"/>
          <w:spacing w:val="-1"/>
        </w:rPr>
        <w:t>t</w:t>
      </w:r>
      <w:r w:rsidRPr="004A5E24">
        <w:rPr>
          <w:rFonts w:eastAsia="Times New Roman" w:cstheme="minorHAnsi"/>
        </w:rPr>
        <w:t>ion</w:t>
      </w:r>
      <w:r w:rsidRPr="004A5E24">
        <w:rPr>
          <w:rFonts w:eastAsia="Times New Roman" w:cstheme="minorHAnsi"/>
          <w:spacing w:val="2"/>
        </w:rPr>
        <w:t xml:space="preserve"> </w:t>
      </w:r>
      <w:r w:rsidRPr="004A5E24">
        <w:rPr>
          <w:rFonts w:eastAsia="Times New Roman" w:cstheme="minorHAnsi"/>
        </w:rPr>
        <w:t>from</w:t>
      </w:r>
      <w:r w:rsidRPr="004A5E24">
        <w:rPr>
          <w:rFonts w:eastAsia="Times New Roman" w:cstheme="minorHAnsi"/>
          <w:spacing w:val="1"/>
        </w:rPr>
        <w:t xml:space="preserve"> </w:t>
      </w:r>
      <w:r w:rsidRPr="004A5E24">
        <w:rPr>
          <w:rFonts w:eastAsia="Times New Roman" w:cstheme="minorHAnsi"/>
        </w:rPr>
        <w:t>various</w:t>
      </w:r>
      <w:r w:rsidRPr="004A5E24">
        <w:rPr>
          <w:rFonts w:eastAsia="Times New Roman" w:cstheme="minorHAnsi"/>
          <w:spacing w:val="2"/>
        </w:rPr>
        <w:t xml:space="preserve"> </w:t>
      </w:r>
      <w:r w:rsidRPr="004A5E24">
        <w:rPr>
          <w:rFonts w:eastAsia="Times New Roman" w:cstheme="minorHAnsi"/>
        </w:rPr>
        <w:t>adm</w:t>
      </w:r>
      <w:r w:rsidRPr="004A5E24">
        <w:rPr>
          <w:rFonts w:eastAsia="Times New Roman" w:cstheme="minorHAnsi"/>
          <w:spacing w:val="-1"/>
        </w:rPr>
        <w:t>i</w:t>
      </w:r>
      <w:r w:rsidRPr="004A5E24">
        <w:rPr>
          <w:rFonts w:eastAsia="Times New Roman" w:cstheme="minorHAnsi"/>
        </w:rPr>
        <w:t>ni</w:t>
      </w:r>
      <w:r w:rsidRPr="004A5E24">
        <w:rPr>
          <w:rFonts w:eastAsia="Times New Roman" w:cstheme="minorHAnsi"/>
          <w:spacing w:val="-1"/>
        </w:rPr>
        <w:t>s</w:t>
      </w:r>
      <w:r w:rsidRPr="004A5E24">
        <w:rPr>
          <w:rFonts w:eastAsia="Times New Roman" w:cstheme="minorHAnsi"/>
        </w:rPr>
        <w:t>tra</w:t>
      </w:r>
      <w:r w:rsidRPr="004A5E24">
        <w:rPr>
          <w:rFonts w:eastAsia="Times New Roman" w:cstheme="minorHAnsi"/>
          <w:spacing w:val="-1"/>
        </w:rPr>
        <w:t>t</w:t>
      </w:r>
      <w:r w:rsidRPr="004A5E24">
        <w:rPr>
          <w:rFonts w:eastAsia="Times New Roman" w:cstheme="minorHAnsi"/>
        </w:rPr>
        <w:t>ive</w:t>
      </w:r>
      <w:r w:rsidRPr="004A5E24">
        <w:rPr>
          <w:rFonts w:eastAsia="Times New Roman" w:cstheme="minorHAnsi"/>
          <w:spacing w:val="2"/>
        </w:rPr>
        <w:t xml:space="preserve"> </w:t>
      </w:r>
      <w:r w:rsidRPr="004A5E24">
        <w:rPr>
          <w:rFonts w:eastAsia="Times New Roman" w:cstheme="minorHAnsi"/>
        </w:rPr>
        <w:t>areas</w:t>
      </w:r>
      <w:r w:rsidRPr="004A5E24">
        <w:rPr>
          <w:rFonts w:eastAsia="Times New Roman" w:cstheme="minorHAnsi"/>
          <w:spacing w:val="2"/>
        </w:rPr>
        <w:t xml:space="preserve"> </w:t>
      </w:r>
      <w:r w:rsidRPr="004A5E24">
        <w:rPr>
          <w:rFonts w:eastAsia="Times New Roman" w:cstheme="minorHAnsi"/>
        </w:rPr>
        <w:t xml:space="preserve">to </w:t>
      </w:r>
      <w:r w:rsidRPr="004A5E24">
        <w:rPr>
          <w:rFonts w:eastAsia="Times New Roman" w:cstheme="minorHAnsi"/>
          <w:spacing w:val="-1"/>
        </w:rPr>
        <w:t>s</w:t>
      </w:r>
      <w:r w:rsidRPr="004A5E24">
        <w:rPr>
          <w:rFonts w:eastAsia="Times New Roman" w:cstheme="minorHAnsi"/>
        </w:rPr>
        <w:t>tudent</w:t>
      </w:r>
      <w:r w:rsidRPr="004A5E24">
        <w:rPr>
          <w:rFonts w:eastAsia="Times New Roman" w:cstheme="minorHAnsi"/>
          <w:spacing w:val="-1"/>
        </w:rPr>
        <w:t>s</w:t>
      </w:r>
      <w:r w:rsidRPr="004A5E24">
        <w:rPr>
          <w:rFonts w:eastAsia="Times New Roman" w:cstheme="minorHAnsi"/>
        </w:rPr>
        <w:t>.</w:t>
      </w:r>
      <w:r w:rsidRPr="004A5E24">
        <w:rPr>
          <w:rFonts w:eastAsia="Times New Roman" w:cstheme="minorHAnsi"/>
          <w:spacing w:val="16"/>
        </w:rPr>
        <w:t xml:space="preserve"> </w:t>
      </w:r>
      <w:r w:rsidRPr="004A5E24">
        <w:rPr>
          <w:rFonts w:eastAsia="Times New Roman" w:cstheme="minorHAnsi"/>
        </w:rPr>
        <w:t>Th</w:t>
      </w:r>
      <w:r w:rsidRPr="004A5E24">
        <w:rPr>
          <w:rFonts w:eastAsia="Times New Roman" w:cstheme="minorHAnsi"/>
          <w:spacing w:val="-1"/>
        </w:rPr>
        <w:t>i</w:t>
      </w:r>
      <w:r w:rsidRPr="004A5E24">
        <w:rPr>
          <w:rFonts w:eastAsia="Times New Roman" w:cstheme="minorHAnsi"/>
        </w:rPr>
        <w:t>s</w:t>
      </w:r>
      <w:r w:rsidRPr="004A5E24">
        <w:rPr>
          <w:rFonts w:eastAsia="Times New Roman" w:cstheme="minorHAnsi"/>
          <w:spacing w:val="21"/>
        </w:rPr>
        <w:t xml:space="preserve"> </w:t>
      </w:r>
      <w:r w:rsidRPr="004A5E24">
        <w:rPr>
          <w:rFonts w:eastAsia="Times New Roman" w:cstheme="minorHAnsi"/>
        </w:rPr>
        <w:t>infor</w:t>
      </w:r>
      <w:r w:rsidRPr="004A5E24">
        <w:rPr>
          <w:rFonts w:eastAsia="Times New Roman" w:cstheme="minorHAnsi"/>
          <w:spacing w:val="-1"/>
        </w:rPr>
        <w:t>m</w:t>
      </w:r>
      <w:r w:rsidRPr="004A5E24">
        <w:rPr>
          <w:rFonts w:eastAsia="Times New Roman" w:cstheme="minorHAnsi"/>
        </w:rPr>
        <w:t>at</w:t>
      </w:r>
      <w:r w:rsidRPr="004A5E24">
        <w:rPr>
          <w:rFonts w:eastAsia="Times New Roman" w:cstheme="minorHAnsi"/>
          <w:spacing w:val="-1"/>
        </w:rPr>
        <w:t>i</w:t>
      </w:r>
      <w:r w:rsidRPr="004A5E24">
        <w:rPr>
          <w:rFonts w:eastAsia="Times New Roman" w:cstheme="minorHAnsi"/>
        </w:rPr>
        <w:t>on</w:t>
      </w:r>
      <w:r w:rsidRPr="004A5E24">
        <w:rPr>
          <w:rFonts w:eastAsia="Times New Roman" w:cstheme="minorHAnsi"/>
          <w:spacing w:val="21"/>
        </w:rPr>
        <w:t xml:space="preserve"> </w:t>
      </w:r>
      <w:r w:rsidRPr="004A5E24">
        <w:rPr>
          <w:rFonts w:eastAsia="Times New Roman" w:cstheme="minorHAnsi"/>
        </w:rPr>
        <w:t>may</w:t>
      </w:r>
      <w:r w:rsidRPr="004A5E24">
        <w:rPr>
          <w:rFonts w:eastAsia="Times New Roman" w:cstheme="minorHAnsi"/>
          <w:spacing w:val="20"/>
        </w:rPr>
        <w:t xml:space="preserve"> </w:t>
      </w:r>
      <w:r w:rsidRPr="004A5E24">
        <w:rPr>
          <w:rFonts w:eastAsia="Times New Roman" w:cstheme="minorHAnsi"/>
        </w:rPr>
        <w:t>be</w:t>
      </w:r>
      <w:r w:rsidRPr="004A5E24">
        <w:rPr>
          <w:rFonts w:eastAsia="Times New Roman" w:cstheme="minorHAnsi"/>
          <w:spacing w:val="21"/>
        </w:rPr>
        <w:t xml:space="preserve"> </w:t>
      </w:r>
      <w:r w:rsidRPr="004A5E24">
        <w:rPr>
          <w:rFonts w:eastAsia="Times New Roman" w:cstheme="minorHAnsi"/>
        </w:rPr>
        <w:t>vie</w:t>
      </w:r>
      <w:r w:rsidRPr="004A5E24">
        <w:rPr>
          <w:rFonts w:eastAsia="Times New Roman" w:cstheme="minorHAnsi"/>
          <w:spacing w:val="-1"/>
        </w:rPr>
        <w:t>w</w:t>
      </w:r>
      <w:r w:rsidRPr="004A5E24">
        <w:rPr>
          <w:rFonts w:eastAsia="Times New Roman" w:cstheme="minorHAnsi"/>
        </w:rPr>
        <w:t>ed</w:t>
      </w:r>
      <w:r w:rsidRPr="004A5E24">
        <w:rPr>
          <w:rFonts w:eastAsia="Times New Roman" w:cstheme="minorHAnsi"/>
          <w:spacing w:val="20"/>
        </w:rPr>
        <w:t xml:space="preserve"> </w:t>
      </w:r>
      <w:r w:rsidRPr="004A5E24">
        <w:rPr>
          <w:rFonts w:eastAsia="Times New Roman" w:cstheme="minorHAnsi"/>
        </w:rPr>
        <w:t>online</w:t>
      </w:r>
      <w:r w:rsidRPr="004A5E24">
        <w:rPr>
          <w:rFonts w:eastAsia="Times New Roman" w:cstheme="minorHAnsi"/>
          <w:spacing w:val="21"/>
        </w:rPr>
        <w:t xml:space="preserve"> </w:t>
      </w:r>
      <w:r w:rsidRPr="004A5E24">
        <w:rPr>
          <w:rFonts w:eastAsia="Times New Roman" w:cstheme="minorHAnsi"/>
        </w:rPr>
        <w:t>at</w:t>
      </w:r>
      <w:r w:rsidRPr="004A5E24">
        <w:rPr>
          <w:rFonts w:eastAsia="Times New Roman" w:cstheme="minorHAnsi"/>
          <w:spacing w:val="21"/>
        </w:rPr>
        <w:t xml:space="preserve"> </w:t>
      </w:r>
      <w:r w:rsidRPr="004A5E24">
        <w:rPr>
          <w:rFonts w:eastAsia="Times New Roman" w:cstheme="minorHAnsi"/>
        </w:rPr>
        <w:t>the</w:t>
      </w:r>
      <w:r w:rsidRPr="004A5E24">
        <w:rPr>
          <w:rFonts w:eastAsia="Times New Roman" w:cstheme="minorHAnsi"/>
          <w:spacing w:val="20"/>
        </w:rPr>
        <w:t xml:space="preserve"> </w:t>
      </w:r>
      <w:r w:rsidRPr="004A5E24">
        <w:rPr>
          <w:rFonts w:eastAsia="Times New Roman" w:cstheme="minorHAnsi"/>
        </w:rPr>
        <w:t>follo</w:t>
      </w:r>
      <w:r w:rsidRPr="004A5E24">
        <w:rPr>
          <w:rFonts w:eastAsia="Times New Roman" w:cstheme="minorHAnsi"/>
          <w:spacing w:val="-1"/>
        </w:rPr>
        <w:t>w</w:t>
      </w:r>
      <w:r w:rsidRPr="004A5E24">
        <w:rPr>
          <w:rFonts w:eastAsia="Times New Roman" w:cstheme="minorHAnsi"/>
        </w:rPr>
        <w:t>ing addre</w:t>
      </w:r>
      <w:r w:rsidRPr="004A5E24">
        <w:rPr>
          <w:rFonts w:eastAsia="Times New Roman" w:cstheme="minorHAnsi"/>
          <w:spacing w:val="-1"/>
        </w:rPr>
        <w:t>s</w:t>
      </w:r>
      <w:r w:rsidRPr="004A5E24">
        <w:rPr>
          <w:rFonts w:eastAsia="Times New Roman" w:cstheme="minorHAnsi"/>
        </w:rPr>
        <w:t>s in</w:t>
      </w:r>
      <w:r w:rsidRPr="004A5E24">
        <w:rPr>
          <w:rFonts w:eastAsia="Times New Roman" w:cstheme="minorHAnsi"/>
          <w:spacing w:val="1"/>
        </w:rPr>
        <w:t xml:space="preserve"> </w:t>
      </w:r>
      <w:r w:rsidRPr="004A5E24">
        <w:rPr>
          <w:rFonts w:eastAsia="Times New Roman" w:cstheme="minorHAnsi"/>
        </w:rPr>
        <w:t>com</w:t>
      </w:r>
      <w:r w:rsidRPr="004A5E24">
        <w:rPr>
          <w:rFonts w:eastAsia="Times New Roman" w:cstheme="minorHAnsi"/>
          <w:spacing w:val="-1"/>
        </w:rPr>
        <w:t>p</w:t>
      </w:r>
      <w:r w:rsidRPr="004A5E24">
        <w:rPr>
          <w:rFonts w:eastAsia="Times New Roman" w:cstheme="minorHAnsi"/>
        </w:rPr>
        <w:t>l</w:t>
      </w:r>
      <w:r w:rsidRPr="004A5E24">
        <w:rPr>
          <w:rFonts w:eastAsia="Times New Roman" w:cstheme="minorHAnsi"/>
          <w:spacing w:val="-1"/>
        </w:rPr>
        <w:t>i</w:t>
      </w:r>
      <w:r w:rsidRPr="004A5E24">
        <w:rPr>
          <w:rFonts w:eastAsia="Times New Roman" w:cstheme="minorHAnsi"/>
        </w:rPr>
        <w:t>ance</w:t>
      </w:r>
      <w:r w:rsidRPr="004A5E24">
        <w:rPr>
          <w:rFonts w:eastAsia="Times New Roman" w:cstheme="minorHAnsi"/>
          <w:spacing w:val="1"/>
        </w:rPr>
        <w:t xml:space="preserve"> </w:t>
      </w:r>
      <w:r w:rsidRPr="004A5E24">
        <w:rPr>
          <w:rFonts w:eastAsia="Times New Roman" w:cstheme="minorHAnsi"/>
        </w:rPr>
        <w:t>wi</w:t>
      </w:r>
      <w:r w:rsidRPr="004A5E24">
        <w:rPr>
          <w:rFonts w:eastAsia="Times New Roman" w:cstheme="minorHAnsi"/>
          <w:spacing w:val="-1"/>
        </w:rPr>
        <w:t>t</w:t>
      </w:r>
      <w:r w:rsidRPr="004A5E24">
        <w:rPr>
          <w:rFonts w:eastAsia="Times New Roman" w:cstheme="minorHAnsi"/>
        </w:rPr>
        <w:t>h federal</w:t>
      </w:r>
      <w:r w:rsidRPr="004A5E24">
        <w:rPr>
          <w:rFonts w:eastAsia="Times New Roman" w:cstheme="minorHAnsi"/>
          <w:spacing w:val="1"/>
        </w:rPr>
        <w:t xml:space="preserve"> </w:t>
      </w:r>
      <w:r w:rsidRPr="004A5E24">
        <w:rPr>
          <w:rFonts w:eastAsia="Times New Roman" w:cstheme="minorHAnsi"/>
        </w:rPr>
        <w:t>la</w:t>
      </w:r>
      <w:r w:rsidRPr="004A5E24">
        <w:rPr>
          <w:rFonts w:eastAsia="Times New Roman" w:cstheme="minorHAnsi"/>
          <w:spacing w:val="-1"/>
        </w:rPr>
        <w:t>w</w:t>
      </w:r>
      <w:r w:rsidRPr="004A5E24">
        <w:rPr>
          <w:rFonts w:eastAsia="Times New Roman" w:cstheme="minorHAnsi"/>
        </w:rPr>
        <w:t>:</w:t>
      </w:r>
      <w:r w:rsidRPr="004A5E24">
        <w:rPr>
          <w:rFonts w:eastAsia="Times New Roman" w:cstheme="minorHAnsi"/>
          <w:spacing w:val="1"/>
        </w:rPr>
        <w:t xml:space="preserve"> </w:t>
      </w:r>
      <w:hyperlink r:id="rId30" w:history="1">
        <w:r w:rsidR="00371F22">
          <w:rPr>
            <w:rStyle w:val="Hyperlink"/>
          </w:rPr>
          <w:t>https://www.sec.edu/about/consumer-information/</w:t>
        </w:r>
      </w:hyperlink>
    </w:p>
    <w:p w14:paraId="76EAB1DF" w14:textId="77777777" w:rsidR="00353854" w:rsidRPr="009507F5" w:rsidRDefault="00353854" w:rsidP="0078779D">
      <w:pPr>
        <w:pStyle w:val="Heading1"/>
      </w:pPr>
      <w:bookmarkStart w:id="115" w:name="_TOC_250064"/>
      <w:bookmarkStart w:id="116" w:name="_Toc428875631"/>
      <w:bookmarkStart w:id="117" w:name="_Toc126568754"/>
      <w:r w:rsidRPr="009507F5">
        <w:lastRenderedPageBreak/>
        <w:t>GENERAL INFORMATION</w:t>
      </w:r>
      <w:bookmarkEnd w:id="115"/>
      <w:bookmarkEnd w:id="116"/>
      <w:bookmarkEnd w:id="117"/>
    </w:p>
    <w:p w14:paraId="6C5D87B7" w14:textId="700779EF" w:rsidR="004A5E24" w:rsidRPr="005E7FF8" w:rsidRDefault="004A5E24" w:rsidP="00DA05C2">
      <w:pPr>
        <w:spacing w:line="276" w:lineRule="auto"/>
        <w:jc w:val="both"/>
      </w:pPr>
      <w:r>
        <w:t xml:space="preserve">The Financial Aid Department at Southeastern College provides assistance to students who need financial aid </w:t>
      </w:r>
      <w:r w:rsidR="174FB19B">
        <w:t>to</w:t>
      </w:r>
      <w:r>
        <w:t xml:space="preserve"> pay tuition expenses at the College. The Financial Aid Department has established procedures which assure fair and consistent treatment of all applicants.</w:t>
      </w:r>
    </w:p>
    <w:p w14:paraId="53712C53" w14:textId="77777777" w:rsidR="004A5E24" w:rsidRPr="005E7FF8" w:rsidRDefault="004A5E24" w:rsidP="00DA05C2">
      <w:pPr>
        <w:spacing w:line="276" w:lineRule="auto"/>
        <w:jc w:val="both"/>
      </w:pPr>
      <w:r w:rsidRPr="005E7FF8">
        <w:t>Southeastern College believes that the primary responsibility for educational costs rests with a student and his/her family. However, financial aid is available to meet the difference between a student’s resources and his/her actual needs. Southeastern College examines the total cost associated with attending the College including, but not limited to, tuition and fees, room and board, books, supplies, personal expenses and allowable travel expenses.</w:t>
      </w:r>
    </w:p>
    <w:p w14:paraId="19C6907E" w14:textId="64A74B60" w:rsidR="004A5E24" w:rsidRPr="005E7FF8" w:rsidRDefault="004A5E24" w:rsidP="00DA05C2">
      <w:pPr>
        <w:spacing w:line="276" w:lineRule="auto"/>
      </w:pPr>
      <w:r w:rsidRPr="005E7FF8">
        <w:t xml:space="preserve">Southeastern College uses the </w:t>
      </w:r>
      <w:r w:rsidRPr="005E7FF8">
        <w:rPr>
          <w:u w:val="single"/>
        </w:rPr>
        <w:t xml:space="preserve">Free Application for Federal Student Aid (FAFSA) </w:t>
      </w:r>
      <w:r w:rsidRPr="005E7FF8">
        <w:t xml:space="preserve">to document and collect information used in determining a student’s eligibility for financial aid. The information a student supplies on the </w:t>
      </w:r>
      <w:r w:rsidRPr="005E7FF8">
        <w:rPr>
          <w:u w:val="single"/>
        </w:rPr>
        <w:t>FAFSA</w:t>
      </w:r>
      <w:r w:rsidRPr="005E7FF8">
        <w:t xml:space="preserve"> is confidential. </w:t>
      </w:r>
      <w:r w:rsidRPr="005E7FF8">
        <w:rPr>
          <w:u w:val="single"/>
        </w:rPr>
        <w:t>FAFSAs</w:t>
      </w:r>
      <w:r w:rsidRPr="005E7FF8">
        <w:t xml:space="preserve"> may be obtained on the web at</w:t>
      </w:r>
      <w:r w:rsidR="00DD3651">
        <w:t xml:space="preserve"> </w:t>
      </w:r>
      <w:r w:rsidR="00DD3651" w:rsidRPr="00DD3651">
        <w:rPr>
          <w:rStyle w:val="Hyperlink"/>
        </w:rPr>
        <w:t>www.studentaid.gov</w:t>
      </w:r>
    </w:p>
    <w:p w14:paraId="6A96FD69" w14:textId="51116C2D" w:rsidR="004A5E24" w:rsidRPr="005E7FF8" w:rsidRDefault="004A5E24" w:rsidP="00DA05C2">
      <w:pPr>
        <w:spacing w:line="276" w:lineRule="auto"/>
      </w:pPr>
      <w:r w:rsidRPr="005E7FF8">
        <w:t>Southeastern College maintains a full-time Financial Aid Officer at each campus to meet student needs. Students are encouraged to make appointments with a Financial Aid Officer to ensure they obtain the funding needed for their college investment. The United States Department of Education has determined that Southeastern College is an institution eligible to participate in Federal Title IV financial aid</w:t>
      </w:r>
      <w:r w:rsidR="005E7FF8">
        <w:t xml:space="preserve"> </w:t>
      </w:r>
      <w:r w:rsidRPr="005E7FF8">
        <w:t>programs.</w:t>
      </w:r>
    </w:p>
    <w:p w14:paraId="6B709E84" w14:textId="615D342C" w:rsidR="004A5E24" w:rsidRPr="005E7FF8" w:rsidRDefault="004A5E24" w:rsidP="00DA05C2">
      <w:pPr>
        <w:spacing w:line="276" w:lineRule="auto"/>
        <w:rPr>
          <w:b/>
        </w:rPr>
      </w:pPr>
      <w:r w:rsidRPr="005E7FF8">
        <w:rPr>
          <w:b/>
        </w:rPr>
        <w:t xml:space="preserve">Every student is required to have a minimum cash payment of $50 per month payable to the </w:t>
      </w:r>
      <w:r w:rsidR="00B32535">
        <w:rPr>
          <w:b/>
        </w:rPr>
        <w:t>college</w:t>
      </w:r>
      <w:r w:rsidRPr="005E7FF8">
        <w:rPr>
          <w:b/>
        </w:rPr>
        <w:t xml:space="preserve"> or </w:t>
      </w:r>
      <w:r w:rsidR="002F4812" w:rsidRPr="005E7FF8">
        <w:rPr>
          <w:b/>
        </w:rPr>
        <w:t>Third-Party</w:t>
      </w:r>
      <w:r w:rsidRPr="005E7FF8">
        <w:rPr>
          <w:b/>
        </w:rPr>
        <w:t xml:space="preserve"> Private Loan.</w:t>
      </w:r>
    </w:p>
    <w:p w14:paraId="1A254C1C" w14:textId="77777777" w:rsidR="004A5E24" w:rsidRPr="005E7FF8" w:rsidRDefault="004A5E24" w:rsidP="00DA05C2">
      <w:pPr>
        <w:spacing w:line="276" w:lineRule="auto"/>
      </w:pPr>
      <w:r w:rsidRPr="005E7FF8">
        <w:t>Financial Options (if applicable and eligible):</w:t>
      </w:r>
    </w:p>
    <w:p w14:paraId="23E5926F" w14:textId="77777777" w:rsidR="004A5E24" w:rsidRPr="005E7FF8" w:rsidRDefault="004A5E24" w:rsidP="00DA05C2">
      <w:pPr>
        <w:pStyle w:val="ListParagraph"/>
        <w:numPr>
          <w:ilvl w:val="0"/>
          <w:numId w:val="9"/>
        </w:numPr>
        <w:spacing w:line="276" w:lineRule="auto"/>
        <w:rPr>
          <w:color w:val="auto"/>
        </w:rPr>
      </w:pPr>
      <w:r w:rsidRPr="005E7FF8">
        <w:rPr>
          <w:color w:val="auto"/>
        </w:rPr>
        <w:t>Apply for Federal Financial Aid Programs</w:t>
      </w:r>
    </w:p>
    <w:p w14:paraId="392F7202" w14:textId="77777777" w:rsidR="004A5E24" w:rsidRPr="005E7FF8" w:rsidRDefault="004A5E24" w:rsidP="00DA05C2">
      <w:pPr>
        <w:pStyle w:val="ListParagraph"/>
        <w:numPr>
          <w:ilvl w:val="0"/>
          <w:numId w:val="9"/>
        </w:numPr>
        <w:spacing w:line="276" w:lineRule="auto"/>
        <w:rPr>
          <w:color w:val="auto"/>
        </w:rPr>
      </w:pPr>
      <w:r w:rsidRPr="005E7FF8">
        <w:rPr>
          <w:color w:val="auto"/>
        </w:rPr>
        <w:t>Apply for Private Loan Funding</w:t>
      </w:r>
    </w:p>
    <w:p w14:paraId="6C358DB7" w14:textId="77777777" w:rsidR="004A5E24" w:rsidRPr="005E7FF8" w:rsidRDefault="004A5E24" w:rsidP="00DA05C2">
      <w:pPr>
        <w:pStyle w:val="ListParagraph"/>
        <w:numPr>
          <w:ilvl w:val="0"/>
          <w:numId w:val="9"/>
        </w:numPr>
        <w:spacing w:line="276" w:lineRule="auto"/>
        <w:rPr>
          <w:color w:val="auto"/>
        </w:rPr>
      </w:pPr>
      <w:r w:rsidRPr="005E7FF8">
        <w:rPr>
          <w:color w:val="auto"/>
        </w:rPr>
        <w:t>Other Sources (cash, credit card, etc.)</w:t>
      </w:r>
    </w:p>
    <w:p w14:paraId="2A5963E1" w14:textId="77777777" w:rsidR="004A5E24" w:rsidRPr="005E7FF8" w:rsidRDefault="004A5E24" w:rsidP="00DA05C2">
      <w:pPr>
        <w:spacing w:line="276" w:lineRule="auto"/>
      </w:pPr>
      <w:r w:rsidRPr="005E7FF8">
        <w:t>Other sources can be discussed with the Financial Aid Department.</w:t>
      </w:r>
    </w:p>
    <w:p w14:paraId="743D6403" w14:textId="77777777" w:rsidR="00353854" w:rsidRPr="009507F5" w:rsidRDefault="00353854" w:rsidP="00DA05C2">
      <w:pPr>
        <w:pStyle w:val="Heading1"/>
        <w:spacing w:line="276" w:lineRule="auto"/>
      </w:pPr>
      <w:bookmarkStart w:id="118" w:name="_TOC_250063"/>
      <w:bookmarkStart w:id="119" w:name="_Toc428875632"/>
      <w:bookmarkStart w:id="120" w:name="_Toc126568755"/>
      <w:r w:rsidRPr="009507F5">
        <w:lastRenderedPageBreak/>
        <w:t>TYPES OF FINANCIAL AID</w:t>
      </w:r>
      <w:bookmarkEnd w:id="118"/>
      <w:bookmarkEnd w:id="119"/>
      <w:bookmarkEnd w:id="120"/>
    </w:p>
    <w:p w14:paraId="797FEDBA" w14:textId="11F5565F" w:rsidR="004A5E24" w:rsidRPr="005E7FF8" w:rsidRDefault="004A5E24" w:rsidP="00DA05C2">
      <w:pPr>
        <w:spacing w:line="276" w:lineRule="auto"/>
        <w:jc w:val="both"/>
      </w:pPr>
      <w:r>
        <w:t xml:space="preserve">The College has the following institutional and Federal aid programs available to students who qualify (subject to availability of funds). The amount of aid a student receives at Southeastern College is based on cost of attendance, Expected Family Contribution (EFC), enrollment status (full time, </w:t>
      </w:r>
      <w:r w:rsidR="7F99A9F3">
        <w:t>3/4-time</w:t>
      </w:r>
      <w:r>
        <w:t xml:space="preserve">, </w:t>
      </w:r>
      <w:r w:rsidR="6BF36959">
        <w:t>1/2-time</w:t>
      </w:r>
      <w:r>
        <w:t xml:space="preserve">, </w:t>
      </w:r>
      <w:r w:rsidR="101186E3">
        <w:t>¼-</w:t>
      </w:r>
      <w:r>
        <w:t>time) and length of attendance within an academic year.</w:t>
      </w:r>
    </w:p>
    <w:p w14:paraId="12197FF4" w14:textId="06A45D1B" w:rsidR="00353854" w:rsidRPr="006B390A" w:rsidRDefault="00450172" w:rsidP="00DA05C2">
      <w:pPr>
        <w:pStyle w:val="Heading1"/>
        <w:spacing w:line="276" w:lineRule="auto"/>
      </w:pPr>
      <w:bookmarkStart w:id="121" w:name="_TOC_250062"/>
      <w:bookmarkStart w:id="122" w:name="_Toc428875633"/>
      <w:bookmarkStart w:id="123" w:name="_Toc126568756"/>
      <w:r w:rsidRPr="006B390A">
        <w:t>G</w:t>
      </w:r>
      <w:r w:rsidR="00353854" w:rsidRPr="006B390A">
        <w:t>RANTS</w:t>
      </w:r>
      <w:bookmarkEnd w:id="121"/>
      <w:bookmarkEnd w:id="122"/>
      <w:bookmarkEnd w:id="123"/>
    </w:p>
    <w:p w14:paraId="348E8AA1" w14:textId="5B691296" w:rsidR="004A5E24" w:rsidRPr="005E7FF8" w:rsidRDefault="004A5E24" w:rsidP="00DA05C2">
      <w:pPr>
        <w:spacing w:line="276" w:lineRule="auto"/>
      </w:pPr>
      <w:r w:rsidRPr="005E7FF8">
        <w:t>The main criterion for receiving grants is substantial financial need.</w:t>
      </w:r>
    </w:p>
    <w:p w14:paraId="036D9657" w14:textId="68FAE4FF" w:rsidR="004A5E24" w:rsidRPr="005E7FF8" w:rsidRDefault="004A5E24" w:rsidP="00DA05C2">
      <w:pPr>
        <w:spacing w:line="276" w:lineRule="auto"/>
      </w:pPr>
      <w:r w:rsidRPr="005E7FF8">
        <w:t xml:space="preserve">Grants do not have to be repaid unless a student becomes ineligible. Students must maintain satisfactory academic progress as defined in the Southeastern College </w:t>
      </w:r>
      <w:r w:rsidRPr="00815265">
        <w:rPr>
          <w:i/>
        </w:rPr>
        <w:t>Satisfactory Academic Progress Policy</w:t>
      </w:r>
      <w:r w:rsidRPr="005E7FF8">
        <w:t>.</w:t>
      </w:r>
    </w:p>
    <w:p w14:paraId="33F01545" w14:textId="77777777" w:rsidR="00353854" w:rsidRPr="009507F5" w:rsidRDefault="00353854" w:rsidP="00DA05C2">
      <w:pPr>
        <w:pStyle w:val="Heading4"/>
        <w:spacing w:line="276" w:lineRule="auto"/>
        <w:jc w:val="both"/>
      </w:pPr>
      <w:r w:rsidRPr="009507F5">
        <w:t>Federal Pell Grant</w:t>
      </w:r>
    </w:p>
    <w:p w14:paraId="4116A368" w14:textId="77777777" w:rsidR="002F59D6" w:rsidRPr="005E7FF8" w:rsidRDefault="002F59D6" w:rsidP="00DA05C2">
      <w:pPr>
        <w:spacing w:line="276" w:lineRule="auto"/>
        <w:jc w:val="both"/>
      </w:pPr>
      <w:r w:rsidRPr="005E7FF8">
        <w:t xml:space="preserve">A Federal Pell Grant is an award to assist needy undergraduates in paying for their education. Pell Grants do not have to be repaid unless a student becomes ineligible. Eligibility for a Federal Pell Grant is based on several factors. Students complete a </w:t>
      </w:r>
      <w:r w:rsidRPr="005E7FF8">
        <w:rPr>
          <w:u w:val="single"/>
        </w:rPr>
        <w:t>Free Application for Federal Student Aid (FAFSA)</w:t>
      </w:r>
      <w:r w:rsidRPr="005E7FF8">
        <w:t xml:space="preserve"> and this generates an Expected Family Contribution (EFC) number. Using the EFC number and other criteria, the amount of award is determined. Students with a bachelor’s degree or higher are not eligible for Federal Pell Grants.</w:t>
      </w:r>
    </w:p>
    <w:p w14:paraId="6D47FECE" w14:textId="77777777" w:rsidR="00353854" w:rsidRPr="009507F5" w:rsidRDefault="00353854" w:rsidP="00DA05C2">
      <w:pPr>
        <w:pStyle w:val="Heading4"/>
        <w:spacing w:line="276" w:lineRule="auto"/>
        <w:jc w:val="both"/>
      </w:pPr>
      <w:r w:rsidRPr="009507F5">
        <w:t>Federal Supplemental Educational Opportunity Grant (FSEOG)</w:t>
      </w:r>
    </w:p>
    <w:p w14:paraId="7985F39D" w14:textId="7CAEC66C" w:rsidR="002F59D6" w:rsidRPr="002F59D6" w:rsidRDefault="002F59D6" w:rsidP="00DA05C2">
      <w:pPr>
        <w:widowControl w:val="0"/>
        <w:spacing w:after="0" w:line="276" w:lineRule="auto"/>
        <w:ind w:right="120"/>
        <w:jc w:val="both"/>
        <w:rPr>
          <w:rFonts w:eastAsia="Times New Roman" w:cstheme="minorHAnsi"/>
        </w:rPr>
      </w:pPr>
      <w:r w:rsidRPr="002F59D6">
        <w:rPr>
          <w:rFonts w:eastAsia="Times New Roman" w:cstheme="minorHAnsi"/>
        </w:rPr>
        <w:t xml:space="preserve">The </w:t>
      </w:r>
      <w:r w:rsidRPr="002F59D6">
        <w:rPr>
          <w:rFonts w:eastAsia="Times New Roman" w:cstheme="minorHAnsi"/>
          <w:spacing w:val="-1"/>
        </w:rPr>
        <w:t>F</w:t>
      </w:r>
      <w:r w:rsidRPr="002F59D6">
        <w:rPr>
          <w:rFonts w:eastAsia="Times New Roman" w:cstheme="minorHAnsi"/>
        </w:rPr>
        <w:t>eder</w:t>
      </w:r>
      <w:r w:rsidRPr="002F59D6">
        <w:rPr>
          <w:rFonts w:eastAsia="Times New Roman" w:cstheme="minorHAnsi"/>
          <w:spacing w:val="-1"/>
        </w:rPr>
        <w:t>a</w:t>
      </w:r>
      <w:r w:rsidRPr="002F59D6">
        <w:rPr>
          <w:rFonts w:eastAsia="Times New Roman" w:cstheme="minorHAnsi"/>
        </w:rPr>
        <w:t>l SEOG</w:t>
      </w:r>
      <w:r w:rsidRPr="002F59D6">
        <w:rPr>
          <w:rFonts w:eastAsia="Times New Roman" w:cstheme="minorHAnsi"/>
          <w:spacing w:val="1"/>
        </w:rPr>
        <w:t xml:space="preserve"> </w:t>
      </w:r>
      <w:r w:rsidRPr="002F59D6">
        <w:rPr>
          <w:rFonts w:eastAsia="Times New Roman" w:cstheme="minorHAnsi"/>
        </w:rPr>
        <w:t>provides add</w:t>
      </w:r>
      <w:r w:rsidRPr="002F59D6">
        <w:rPr>
          <w:rFonts w:eastAsia="Times New Roman" w:cstheme="minorHAnsi"/>
          <w:spacing w:val="-1"/>
        </w:rPr>
        <w:t>i</w:t>
      </w:r>
      <w:r w:rsidRPr="002F59D6">
        <w:rPr>
          <w:rFonts w:eastAsia="Times New Roman" w:cstheme="minorHAnsi"/>
        </w:rPr>
        <w:t>t</w:t>
      </w:r>
      <w:r w:rsidRPr="002F59D6">
        <w:rPr>
          <w:rFonts w:eastAsia="Times New Roman" w:cstheme="minorHAnsi"/>
          <w:spacing w:val="-1"/>
        </w:rPr>
        <w:t>i</w:t>
      </w:r>
      <w:r w:rsidRPr="002F59D6">
        <w:rPr>
          <w:rFonts w:eastAsia="Times New Roman" w:cstheme="minorHAnsi"/>
        </w:rPr>
        <w:t>onal grant</w:t>
      </w:r>
      <w:r w:rsidRPr="002F59D6">
        <w:rPr>
          <w:rFonts w:eastAsia="Times New Roman" w:cstheme="minorHAnsi"/>
          <w:spacing w:val="1"/>
        </w:rPr>
        <w:t xml:space="preserve"> </w:t>
      </w:r>
      <w:r w:rsidRPr="002F59D6">
        <w:rPr>
          <w:rFonts w:eastAsia="Times New Roman" w:cstheme="minorHAnsi"/>
        </w:rPr>
        <w:t>a</w:t>
      </w:r>
      <w:r w:rsidRPr="002F59D6">
        <w:rPr>
          <w:rFonts w:eastAsia="Times New Roman" w:cstheme="minorHAnsi"/>
          <w:spacing w:val="-1"/>
        </w:rPr>
        <w:t>s</w:t>
      </w:r>
      <w:r w:rsidRPr="002F59D6">
        <w:rPr>
          <w:rFonts w:eastAsia="Times New Roman" w:cstheme="minorHAnsi"/>
        </w:rPr>
        <w:t>si</w:t>
      </w:r>
      <w:r w:rsidRPr="002F59D6">
        <w:rPr>
          <w:rFonts w:eastAsia="Times New Roman" w:cstheme="minorHAnsi"/>
          <w:spacing w:val="-1"/>
        </w:rPr>
        <w:t>s</w:t>
      </w:r>
      <w:r w:rsidRPr="002F59D6">
        <w:rPr>
          <w:rFonts w:eastAsia="Times New Roman" w:cstheme="minorHAnsi"/>
        </w:rPr>
        <w:t xml:space="preserve">tance to </w:t>
      </w:r>
      <w:r w:rsidRPr="002F59D6">
        <w:rPr>
          <w:rFonts w:eastAsia="Times New Roman" w:cstheme="minorHAnsi"/>
          <w:spacing w:val="-1"/>
        </w:rPr>
        <w:t>s</w:t>
      </w:r>
      <w:r w:rsidRPr="002F59D6">
        <w:rPr>
          <w:rFonts w:eastAsia="Times New Roman" w:cstheme="minorHAnsi"/>
        </w:rPr>
        <w:t>tuden</w:t>
      </w:r>
      <w:r w:rsidRPr="002F59D6">
        <w:rPr>
          <w:rFonts w:eastAsia="Times New Roman" w:cstheme="minorHAnsi"/>
          <w:spacing w:val="-1"/>
        </w:rPr>
        <w:t>ts</w:t>
      </w:r>
      <w:r w:rsidRPr="002F59D6">
        <w:rPr>
          <w:rFonts w:eastAsia="Times New Roman" w:cstheme="minorHAnsi"/>
        </w:rPr>
        <w:t xml:space="preserve">. </w:t>
      </w:r>
      <w:r w:rsidRPr="002F59D6">
        <w:rPr>
          <w:rFonts w:eastAsia="Times New Roman" w:cstheme="minorHAnsi"/>
          <w:spacing w:val="-1"/>
        </w:rPr>
        <w:t>F</w:t>
      </w:r>
      <w:r w:rsidRPr="002F59D6">
        <w:rPr>
          <w:rFonts w:eastAsia="Times New Roman" w:cstheme="minorHAnsi"/>
        </w:rPr>
        <w:t>unds</w:t>
      </w:r>
      <w:r w:rsidRPr="002F59D6">
        <w:rPr>
          <w:rFonts w:eastAsia="Times New Roman" w:cstheme="minorHAnsi"/>
          <w:spacing w:val="-3"/>
        </w:rPr>
        <w:t xml:space="preserve"> </w:t>
      </w:r>
      <w:r w:rsidRPr="002F59D6">
        <w:rPr>
          <w:rFonts w:eastAsia="Times New Roman" w:cstheme="minorHAnsi"/>
        </w:rPr>
        <w:t>are</w:t>
      </w:r>
      <w:r w:rsidRPr="002F59D6">
        <w:rPr>
          <w:rFonts w:eastAsia="Times New Roman" w:cstheme="minorHAnsi"/>
          <w:spacing w:val="-2"/>
        </w:rPr>
        <w:t xml:space="preserve"> </w:t>
      </w:r>
      <w:r w:rsidRPr="002F59D6">
        <w:rPr>
          <w:rFonts w:eastAsia="Times New Roman" w:cstheme="minorHAnsi"/>
        </w:rPr>
        <w:t>l</w:t>
      </w:r>
      <w:r w:rsidRPr="002F59D6">
        <w:rPr>
          <w:rFonts w:eastAsia="Times New Roman" w:cstheme="minorHAnsi"/>
          <w:spacing w:val="-1"/>
        </w:rPr>
        <w:t>i</w:t>
      </w:r>
      <w:r w:rsidRPr="002F59D6">
        <w:rPr>
          <w:rFonts w:eastAsia="Times New Roman" w:cstheme="minorHAnsi"/>
        </w:rPr>
        <w:t>m</w:t>
      </w:r>
      <w:r w:rsidRPr="002F59D6">
        <w:rPr>
          <w:rFonts w:eastAsia="Times New Roman" w:cstheme="minorHAnsi"/>
          <w:spacing w:val="-1"/>
        </w:rPr>
        <w:t>i</w:t>
      </w:r>
      <w:r w:rsidRPr="002F59D6">
        <w:rPr>
          <w:rFonts w:eastAsia="Times New Roman" w:cstheme="minorHAnsi"/>
        </w:rPr>
        <w:t>ted</w:t>
      </w:r>
      <w:r w:rsidRPr="002F59D6">
        <w:rPr>
          <w:rFonts w:eastAsia="Times New Roman" w:cstheme="minorHAnsi"/>
          <w:spacing w:val="-2"/>
        </w:rPr>
        <w:t xml:space="preserve"> </w:t>
      </w:r>
      <w:r w:rsidRPr="002F59D6">
        <w:rPr>
          <w:rFonts w:eastAsia="Times New Roman" w:cstheme="minorHAnsi"/>
        </w:rPr>
        <w:t>and</w:t>
      </w:r>
      <w:r w:rsidRPr="002F59D6">
        <w:rPr>
          <w:rFonts w:eastAsia="Times New Roman" w:cstheme="minorHAnsi"/>
          <w:spacing w:val="-2"/>
        </w:rPr>
        <w:t xml:space="preserve"> </w:t>
      </w:r>
      <w:r w:rsidRPr="002F59D6">
        <w:rPr>
          <w:rFonts w:eastAsia="Times New Roman" w:cstheme="minorHAnsi"/>
        </w:rPr>
        <w:t>priori</w:t>
      </w:r>
      <w:r w:rsidRPr="002F59D6">
        <w:rPr>
          <w:rFonts w:eastAsia="Times New Roman" w:cstheme="minorHAnsi"/>
          <w:spacing w:val="-1"/>
        </w:rPr>
        <w:t>t</w:t>
      </w:r>
      <w:r w:rsidRPr="002F59D6">
        <w:rPr>
          <w:rFonts w:eastAsia="Times New Roman" w:cstheme="minorHAnsi"/>
        </w:rPr>
        <w:t>y</w:t>
      </w:r>
      <w:r w:rsidRPr="002F59D6">
        <w:rPr>
          <w:rFonts w:eastAsia="Times New Roman" w:cstheme="minorHAnsi"/>
          <w:spacing w:val="-2"/>
        </w:rPr>
        <w:t xml:space="preserve"> </w:t>
      </w:r>
      <w:r w:rsidRPr="002F59D6">
        <w:rPr>
          <w:rFonts w:eastAsia="Times New Roman" w:cstheme="minorHAnsi"/>
        </w:rPr>
        <w:t>is</w:t>
      </w:r>
      <w:r w:rsidRPr="002F59D6">
        <w:rPr>
          <w:rFonts w:eastAsia="Times New Roman" w:cstheme="minorHAnsi"/>
          <w:spacing w:val="-2"/>
        </w:rPr>
        <w:t xml:space="preserve"> </w:t>
      </w:r>
      <w:r w:rsidRPr="002F59D6">
        <w:rPr>
          <w:rFonts w:eastAsia="Times New Roman" w:cstheme="minorHAnsi"/>
        </w:rPr>
        <w:t>given</w:t>
      </w:r>
      <w:r w:rsidRPr="002F59D6">
        <w:rPr>
          <w:rFonts w:eastAsia="Times New Roman" w:cstheme="minorHAnsi"/>
          <w:spacing w:val="-2"/>
        </w:rPr>
        <w:t xml:space="preserve"> </w:t>
      </w:r>
      <w:r w:rsidRPr="002F59D6">
        <w:rPr>
          <w:rFonts w:eastAsia="Times New Roman" w:cstheme="minorHAnsi"/>
        </w:rPr>
        <w:t>to</w:t>
      </w:r>
      <w:r w:rsidRPr="002F59D6">
        <w:rPr>
          <w:rFonts w:eastAsia="Times New Roman" w:cstheme="minorHAnsi"/>
          <w:spacing w:val="-2"/>
        </w:rPr>
        <w:t xml:space="preserve"> </w:t>
      </w:r>
      <w:r w:rsidRPr="002F59D6">
        <w:rPr>
          <w:rFonts w:eastAsia="Times New Roman" w:cstheme="minorHAnsi"/>
          <w:spacing w:val="-1"/>
        </w:rPr>
        <w:t>P</w:t>
      </w:r>
      <w:r w:rsidRPr="002F59D6">
        <w:rPr>
          <w:rFonts w:eastAsia="Times New Roman" w:cstheme="minorHAnsi"/>
        </w:rPr>
        <w:t>ell-e</w:t>
      </w:r>
      <w:r w:rsidRPr="002F59D6">
        <w:rPr>
          <w:rFonts w:eastAsia="Times New Roman" w:cstheme="minorHAnsi"/>
          <w:spacing w:val="-1"/>
        </w:rPr>
        <w:t>l</w:t>
      </w:r>
      <w:r w:rsidRPr="002F59D6">
        <w:rPr>
          <w:rFonts w:eastAsia="Times New Roman" w:cstheme="minorHAnsi"/>
        </w:rPr>
        <w:t>ig</w:t>
      </w:r>
      <w:r w:rsidRPr="002F59D6">
        <w:rPr>
          <w:rFonts w:eastAsia="Times New Roman" w:cstheme="minorHAnsi"/>
          <w:spacing w:val="-1"/>
        </w:rPr>
        <w:t>i</w:t>
      </w:r>
      <w:r w:rsidRPr="002F59D6">
        <w:rPr>
          <w:rFonts w:eastAsia="Times New Roman" w:cstheme="minorHAnsi"/>
        </w:rPr>
        <w:t>ble</w:t>
      </w:r>
      <w:r w:rsidRPr="002F59D6">
        <w:rPr>
          <w:rFonts w:eastAsia="Times New Roman" w:cstheme="minorHAnsi"/>
          <w:spacing w:val="-3"/>
        </w:rPr>
        <w:t xml:space="preserve"> </w:t>
      </w:r>
      <w:r w:rsidRPr="002F59D6">
        <w:rPr>
          <w:rFonts w:eastAsia="Times New Roman" w:cstheme="minorHAnsi"/>
        </w:rPr>
        <w:t>students</w:t>
      </w:r>
      <w:r w:rsidRPr="002F59D6">
        <w:rPr>
          <w:rFonts w:eastAsia="Times New Roman" w:cstheme="minorHAnsi"/>
          <w:spacing w:val="-2"/>
        </w:rPr>
        <w:t xml:space="preserve"> </w:t>
      </w:r>
      <w:r w:rsidRPr="002F59D6">
        <w:rPr>
          <w:rFonts w:eastAsia="Times New Roman" w:cstheme="minorHAnsi"/>
        </w:rPr>
        <w:t>with excep</w:t>
      </w:r>
      <w:r w:rsidRPr="002F59D6">
        <w:rPr>
          <w:rFonts w:eastAsia="Times New Roman" w:cstheme="minorHAnsi"/>
          <w:spacing w:val="-1"/>
        </w:rPr>
        <w:t>t</w:t>
      </w:r>
      <w:r w:rsidRPr="002F59D6">
        <w:rPr>
          <w:rFonts w:eastAsia="Times New Roman" w:cstheme="minorHAnsi"/>
        </w:rPr>
        <w:t>ion</w:t>
      </w:r>
      <w:r w:rsidRPr="002F59D6">
        <w:rPr>
          <w:rFonts w:eastAsia="Times New Roman" w:cstheme="minorHAnsi"/>
          <w:spacing w:val="-1"/>
        </w:rPr>
        <w:t>a</w:t>
      </w:r>
      <w:r w:rsidRPr="002F59D6">
        <w:rPr>
          <w:rFonts w:eastAsia="Times New Roman" w:cstheme="minorHAnsi"/>
        </w:rPr>
        <w:t>l</w:t>
      </w:r>
      <w:r w:rsidRPr="002F59D6">
        <w:rPr>
          <w:rFonts w:eastAsia="Times New Roman" w:cstheme="minorHAnsi"/>
          <w:spacing w:val="-3"/>
        </w:rPr>
        <w:t xml:space="preserve"> </w:t>
      </w:r>
      <w:r w:rsidRPr="002F59D6">
        <w:rPr>
          <w:rFonts w:eastAsia="Times New Roman" w:cstheme="minorHAnsi"/>
        </w:rPr>
        <w:t>financial</w:t>
      </w:r>
      <w:r w:rsidRPr="002F59D6">
        <w:rPr>
          <w:rFonts w:eastAsia="Times New Roman" w:cstheme="minorHAnsi"/>
          <w:spacing w:val="-2"/>
        </w:rPr>
        <w:t xml:space="preserve"> </w:t>
      </w:r>
      <w:r w:rsidRPr="002F59D6">
        <w:rPr>
          <w:rFonts w:eastAsia="Times New Roman" w:cstheme="minorHAnsi"/>
        </w:rPr>
        <w:t>need.</w:t>
      </w:r>
      <w:r w:rsidRPr="002F59D6">
        <w:rPr>
          <w:rFonts w:eastAsia="Times New Roman" w:cstheme="minorHAnsi"/>
          <w:spacing w:val="-2"/>
        </w:rPr>
        <w:t xml:space="preserve"> </w:t>
      </w:r>
      <w:r w:rsidRPr="002F59D6">
        <w:rPr>
          <w:rFonts w:eastAsia="Times New Roman" w:cstheme="minorHAnsi"/>
          <w:spacing w:val="-1"/>
        </w:rPr>
        <w:t>F</w:t>
      </w:r>
      <w:r w:rsidRPr="002F59D6">
        <w:rPr>
          <w:rFonts w:eastAsia="Times New Roman" w:cstheme="minorHAnsi"/>
        </w:rPr>
        <w:t>ederal</w:t>
      </w:r>
      <w:r w:rsidRPr="002F59D6">
        <w:rPr>
          <w:rFonts w:eastAsia="Times New Roman" w:cstheme="minorHAnsi"/>
          <w:spacing w:val="-2"/>
        </w:rPr>
        <w:t xml:space="preserve"> </w:t>
      </w:r>
      <w:r w:rsidRPr="002F59D6">
        <w:rPr>
          <w:rFonts w:eastAsia="Times New Roman" w:cstheme="minorHAnsi"/>
          <w:spacing w:val="-1"/>
        </w:rPr>
        <w:t>S</w:t>
      </w:r>
      <w:r w:rsidRPr="002F59D6">
        <w:rPr>
          <w:rFonts w:eastAsia="Times New Roman" w:cstheme="minorHAnsi"/>
        </w:rPr>
        <w:t>E</w:t>
      </w:r>
      <w:r w:rsidRPr="002F59D6">
        <w:rPr>
          <w:rFonts w:eastAsia="Times New Roman" w:cstheme="minorHAnsi"/>
          <w:spacing w:val="-1"/>
        </w:rPr>
        <w:t>O</w:t>
      </w:r>
      <w:r w:rsidRPr="002F59D6">
        <w:rPr>
          <w:rFonts w:eastAsia="Times New Roman" w:cstheme="minorHAnsi"/>
        </w:rPr>
        <w:t>G</w:t>
      </w:r>
      <w:r w:rsidRPr="002F59D6">
        <w:rPr>
          <w:rFonts w:eastAsia="Times New Roman" w:cstheme="minorHAnsi"/>
          <w:spacing w:val="-3"/>
        </w:rPr>
        <w:t xml:space="preserve"> </w:t>
      </w:r>
      <w:r w:rsidRPr="002F59D6">
        <w:rPr>
          <w:rFonts w:eastAsia="Times New Roman" w:cstheme="minorHAnsi"/>
        </w:rPr>
        <w:t>a</w:t>
      </w:r>
      <w:r w:rsidRPr="002F59D6">
        <w:rPr>
          <w:rFonts w:eastAsia="Times New Roman" w:cstheme="minorHAnsi"/>
          <w:spacing w:val="-1"/>
        </w:rPr>
        <w:t>w</w:t>
      </w:r>
      <w:r w:rsidRPr="002F59D6">
        <w:rPr>
          <w:rFonts w:eastAsia="Times New Roman" w:cstheme="minorHAnsi"/>
        </w:rPr>
        <w:t>ards</w:t>
      </w:r>
      <w:r w:rsidRPr="002F59D6">
        <w:rPr>
          <w:rFonts w:eastAsia="Times New Roman" w:cstheme="minorHAnsi"/>
          <w:spacing w:val="-2"/>
        </w:rPr>
        <w:t xml:space="preserve"> </w:t>
      </w:r>
      <w:r w:rsidRPr="002F59D6">
        <w:rPr>
          <w:rFonts w:eastAsia="Times New Roman" w:cstheme="minorHAnsi"/>
        </w:rPr>
        <w:t>do</w:t>
      </w:r>
      <w:r w:rsidRPr="002F59D6">
        <w:rPr>
          <w:rFonts w:eastAsia="Times New Roman" w:cstheme="minorHAnsi"/>
          <w:spacing w:val="-2"/>
        </w:rPr>
        <w:t xml:space="preserve"> </w:t>
      </w:r>
      <w:r w:rsidRPr="002F59D6">
        <w:rPr>
          <w:rFonts w:eastAsia="Times New Roman" w:cstheme="minorHAnsi"/>
        </w:rPr>
        <w:t>not</w:t>
      </w:r>
      <w:r w:rsidRPr="002F59D6">
        <w:rPr>
          <w:rFonts w:eastAsia="Times New Roman" w:cstheme="minorHAnsi"/>
          <w:spacing w:val="-2"/>
        </w:rPr>
        <w:t xml:space="preserve"> </w:t>
      </w:r>
      <w:r w:rsidRPr="002F59D6">
        <w:rPr>
          <w:rFonts w:eastAsia="Times New Roman" w:cstheme="minorHAnsi"/>
        </w:rPr>
        <w:t>have</w:t>
      </w:r>
      <w:r w:rsidRPr="002F59D6">
        <w:rPr>
          <w:rFonts w:eastAsia="Times New Roman" w:cstheme="minorHAnsi"/>
          <w:spacing w:val="-2"/>
        </w:rPr>
        <w:t xml:space="preserve"> </w:t>
      </w:r>
      <w:r w:rsidRPr="002F59D6">
        <w:rPr>
          <w:rFonts w:eastAsia="Times New Roman" w:cstheme="minorHAnsi"/>
        </w:rPr>
        <w:t>to</w:t>
      </w:r>
      <w:r w:rsidRPr="002F59D6">
        <w:rPr>
          <w:rFonts w:eastAsia="Times New Roman" w:cstheme="minorHAnsi"/>
          <w:spacing w:val="-3"/>
        </w:rPr>
        <w:t xml:space="preserve"> </w:t>
      </w:r>
      <w:r w:rsidRPr="002F59D6">
        <w:rPr>
          <w:rFonts w:eastAsia="Times New Roman" w:cstheme="minorHAnsi"/>
        </w:rPr>
        <w:t>be</w:t>
      </w:r>
      <w:r w:rsidRPr="002F59D6">
        <w:rPr>
          <w:rFonts w:eastAsia="Times New Roman" w:cstheme="minorHAnsi"/>
          <w:w w:val="99"/>
        </w:rPr>
        <w:t xml:space="preserve"> </w:t>
      </w:r>
      <w:r w:rsidRPr="002F59D6">
        <w:rPr>
          <w:rFonts w:eastAsia="Times New Roman" w:cstheme="minorHAnsi"/>
        </w:rPr>
        <w:t>repaid</w:t>
      </w:r>
      <w:r w:rsidRPr="002F59D6">
        <w:rPr>
          <w:rFonts w:eastAsia="Times New Roman" w:cstheme="minorHAnsi"/>
          <w:spacing w:val="12"/>
        </w:rPr>
        <w:t xml:space="preserve"> </w:t>
      </w:r>
      <w:r w:rsidRPr="002F59D6">
        <w:rPr>
          <w:rFonts w:eastAsia="Times New Roman" w:cstheme="minorHAnsi"/>
        </w:rPr>
        <w:t>unle</w:t>
      </w:r>
      <w:r w:rsidRPr="002F59D6">
        <w:rPr>
          <w:rFonts w:eastAsia="Times New Roman" w:cstheme="minorHAnsi"/>
          <w:spacing w:val="-1"/>
        </w:rPr>
        <w:t>s</w:t>
      </w:r>
      <w:r w:rsidRPr="002F59D6">
        <w:rPr>
          <w:rFonts w:eastAsia="Times New Roman" w:cstheme="minorHAnsi"/>
        </w:rPr>
        <w:t>s</w:t>
      </w:r>
      <w:r w:rsidRPr="002F59D6">
        <w:rPr>
          <w:rFonts w:eastAsia="Times New Roman" w:cstheme="minorHAnsi"/>
          <w:spacing w:val="12"/>
        </w:rPr>
        <w:t xml:space="preserve"> </w:t>
      </w:r>
      <w:r w:rsidRPr="002F59D6">
        <w:rPr>
          <w:rFonts w:eastAsia="Times New Roman" w:cstheme="minorHAnsi"/>
        </w:rPr>
        <w:t>a</w:t>
      </w:r>
      <w:r w:rsidRPr="002F59D6">
        <w:rPr>
          <w:rFonts w:eastAsia="Times New Roman" w:cstheme="minorHAnsi"/>
          <w:spacing w:val="13"/>
        </w:rPr>
        <w:t xml:space="preserve"> </w:t>
      </w:r>
      <w:r w:rsidRPr="002F59D6">
        <w:rPr>
          <w:rFonts w:eastAsia="Times New Roman" w:cstheme="minorHAnsi"/>
        </w:rPr>
        <w:t>student</w:t>
      </w:r>
      <w:r w:rsidRPr="002F59D6">
        <w:rPr>
          <w:rFonts w:eastAsia="Times New Roman" w:cstheme="minorHAnsi"/>
          <w:spacing w:val="12"/>
        </w:rPr>
        <w:t xml:space="preserve"> </w:t>
      </w:r>
      <w:r w:rsidRPr="002F59D6">
        <w:rPr>
          <w:rFonts w:eastAsia="Times New Roman" w:cstheme="minorHAnsi"/>
        </w:rPr>
        <w:t>becomes</w:t>
      </w:r>
      <w:r w:rsidRPr="002F59D6">
        <w:rPr>
          <w:rFonts w:eastAsia="Times New Roman" w:cstheme="minorHAnsi"/>
          <w:spacing w:val="13"/>
        </w:rPr>
        <w:t xml:space="preserve"> </w:t>
      </w:r>
      <w:r w:rsidRPr="002F59D6">
        <w:rPr>
          <w:rFonts w:eastAsia="Times New Roman" w:cstheme="minorHAnsi"/>
        </w:rPr>
        <w:t>inel</w:t>
      </w:r>
      <w:r w:rsidRPr="002F59D6">
        <w:rPr>
          <w:rFonts w:eastAsia="Times New Roman" w:cstheme="minorHAnsi"/>
          <w:spacing w:val="-1"/>
        </w:rPr>
        <w:t>i</w:t>
      </w:r>
      <w:r w:rsidRPr="002F59D6">
        <w:rPr>
          <w:rFonts w:eastAsia="Times New Roman" w:cstheme="minorHAnsi"/>
        </w:rPr>
        <w:t>gible.</w:t>
      </w:r>
      <w:r w:rsidRPr="002F59D6">
        <w:rPr>
          <w:rFonts w:eastAsia="Times New Roman" w:cstheme="minorHAnsi"/>
          <w:spacing w:val="12"/>
        </w:rPr>
        <w:t xml:space="preserve"> </w:t>
      </w:r>
      <w:r w:rsidRPr="002F59D6">
        <w:rPr>
          <w:rFonts w:eastAsia="Times New Roman" w:cstheme="minorHAnsi"/>
          <w:spacing w:val="-1"/>
        </w:rPr>
        <w:t>S</w:t>
      </w:r>
      <w:r w:rsidRPr="002F59D6">
        <w:rPr>
          <w:rFonts w:eastAsia="Times New Roman" w:cstheme="minorHAnsi"/>
        </w:rPr>
        <w:t>tudents</w:t>
      </w:r>
      <w:r w:rsidRPr="002F59D6">
        <w:rPr>
          <w:rFonts w:eastAsia="Times New Roman" w:cstheme="minorHAnsi"/>
          <w:spacing w:val="13"/>
        </w:rPr>
        <w:t xml:space="preserve"> </w:t>
      </w:r>
      <w:r w:rsidRPr="002F59D6">
        <w:rPr>
          <w:rFonts w:eastAsia="Times New Roman" w:cstheme="minorHAnsi"/>
        </w:rPr>
        <w:t>wi</w:t>
      </w:r>
      <w:r w:rsidRPr="002F59D6">
        <w:rPr>
          <w:rFonts w:eastAsia="Times New Roman" w:cstheme="minorHAnsi"/>
          <w:spacing w:val="-1"/>
        </w:rPr>
        <w:t>t</w:t>
      </w:r>
      <w:r w:rsidRPr="002F59D6">
        <w:rPr>
          <w:rFonts w:eastAsia="Times New Roman" w:cstheme="minorHAnsi"/>
        </w:rPr>
        <w:t>h</w:t>
      </w:r>
      <w:r w:rsidRPr="002F59D6">
        <w:rPr>
          <w:rFonts w:eastAsia="Times New Roman" w:cstheme="minorHAnsi"/>
          <w:spacing w:val="12"/>
        </w:rPr>
        <w:t xml:space="preserve"> </w:t>
      </w:r>
      <w:r w:rsidRPr="002F59D6">
        <w:rPr>
          <w:rFonts w:eastAsia="Times New Roman" w:cstheme="minorHAnsi"/>
        </w:rPr>
        <w:t>a</w:t>
      </w:r>
      <w:r w:rsidRPr="002F59D6">
        <w:rPr>
          <w:rFonts w:eastAsia="Times New Roman" w:cstheme="minorHAnsi"/>
          <w:spacing w:val="13"/>
        </w:rPr>
        <w:t xml:space="preserve"> </w:t>
      </w:r>
      <w:r w:rsidRPr="002F59D6">
        <w:rPr>
          <w:rFonts w:eastAsia="Times New Roman" w:cstheme="minorHAnsi"/>
        </w:rPr>
        <w:t>bach</w:t>
      </w:r>
      <w:r w:rsidRPr="002F59D6">
        <w:rPr>
          <w:rFonts w:eastAsia="Times New Roman" w:cstheme="minorHAnsi"/>
          <w:spacing w:val="-1"/>
        </w:rPr>
        <w:t>e</w:t>
      </w:r>
      <w:r w:rsidRPr="002F59D6">
        <w:rPr>
          <w:rFonts w:eastAsia="Times New Roman" w:cstheme="minorHAnsi"/>
        </w:rPr>
        <w:t>lo</w:t>
      </w:r>
      <w:r w:rsidRPr="002F59D6">
        <w:rPr>
          <w:rFonts w:eastAsia="Times New Roman" w:cstheme="minorHAnsi"/>
          <w:spacing w:val="8"/>
        </w:rPr>
        <w:t>r</w:t>
      </w:r>
      <w:r w:rsidRPr="002F59D6">
        <w:rPr>
          <w:rFonts w:eastAsia="Times New Roman" w:cstheme="minorHAnsi"/>
          <w:spacing w:val="-13"/>
        </w:rPr>
        <w:t>’</w:t>
      </w:r>
      <w:r w:rsidRPr="002F59D6">
        <w:rPr>
          <w:rFonts w:eastAsia="Times New Roman" w:cstheme="minorHAnsi"/>
        </w:rPr>
        <w:t>s</w:t>
      </w:r>
      <w:r w:rsidRPr="002F59D6">
        <w:rPr>
          <w:rFonts w:eastAsia="Times New Roman" w:cstheme="minorHAnsi"/>
          <w:spacing w:val="3"/>
        </w:rPr>
        <w:t xml:space="preserve"> </w:t>
      </w:r>
      <w:r w:rsidRPr="002F59D6">
        <w:rPr>
          <w:rFonts w:eastAsia="Times New Roman" w:cstheme="minorHAnsi"/>
        </w:rPr>
        <w:t>degree</w:t>
      </w:r>
      <w:r w:rsidRPr="002F59D6">
        <w:rPr>
          <w:rFonts w:eastAsia="Times New Roman" w:cstheme="minorHAnsi"/>
          <w:spacing w:val="3"/>
        </w:rPr>
        <w:t xml:space="preserve"> </w:t>
      </w:r>
      <w:r w:rsidRPr="002F59D6">
        <w:rPr>
          <w:rFonts w:eastAsia="Times New Roman" w:cstheme="minorHAnsi"/>
        </w:rPr>
        <w:t>or</w:t>
      </w:r>
      <w:r w:rsidRPr="002F59D6">
        <w:rPr>
          <w:rFonts w:eastAsia="Times New Roman" w:cstheme="minorHAnsi"/>
          <w:spacing w:val="3"/>
        </w:rPr>
        <w:t xml:space="preserve"> </w:t>
      </w:r>
      <w:r w:rsidRPr="002F59D6">
        <w:rPr>
          <w:rFonts w:eastAsia="Times New Roman" w:cstheme="minorHAnsi"/>
        </w:rPr>
        <w:t>higher</w:t>
      </w:r>
      <w:r w:rsidRPr="002F59D6">
        <w:rPr>
          <w:rFonts w:eastAsia="Times New Roman" w:cstheme="minorHAnsi"/>
          <w:spacing w:val="3"/>
        </w:rPr>
        <w:t xml:space="preserve"> </w:t>
      </w:r>
      <w:r w:rsidRPr="002F59D6">
        <w:rPr>
          <w:rFonts w:eastAsia="Times New Roman" w:cstheme="minorHAnsi"/>
        </w:rPr>
        <w:t>are</w:t>
      </w:r>
      <w:r w:rsidRPr="002F59D6">
        <w:rPr>
          <w:rFonts w:eastAsia="Times New Roman" w:cstheme="minorHAnsi"/>
          <w:spacing w:val="3"/>
        </w:rPr>
        <w:t xml:space="preserve"> </w:t>
      </w:r>
      <w:r w:rsidRPr="002F59D6">
        <w:rPr>
          <w:rFonts w:eastAsia="Times New Roman" w:cstheme="minorHAnsi"/>
        </w:rPr>
        <w:t>not</w:t>
      </w:r>
      <w:r w:rsidRPr="002F59D6">
        <w:rPr>
          <w:rFonts w:eastAsia="Times New Roman" w:cstheme="minorHAnsi"/>
          <w:spacing w:val="3"/>
        </w:rPr>
        <w:t xml:space="preserve"> </w:t>
      </w:r>
      <w:r w:rsidRPr="002F59D6">
        <w:rPr>
          <w:rFonts w:eastAsia="Times New Roman" w:cstheme="minorHAnsi"/>
        </w:rPr>
        <w:t>el</w:t>
      </w:r>
      <w:r w:rsidRPr="002F59D6">
        <w:rPr>
          <w:rFonts w:eastAsia="Times New Roman" w:cstheme="minorHAnsi"/>
          <w:spacing w:val="-1"/>
        </w:rPr>
        <w:t>i</w:t>
      </w:r>
      <w:r w:rsidRPr="002F59D6">
        <w:rPr>
          <w:rFonts w:eastAsia="Times New Roman" w:cstheme="minorHAnsi"/>
        </w:rPr>
        <w:t>gib</w:t>
      </w:r>
      <w:r w:rsidRPr="002F59D6">
        <w:rPr>
          <w:rFonts w:eastAsia="Times New Roman" w:cstheme="minorHAnsi"/>
          <w:spacing w:val="-1"/>
        </w:rPr>
        <w:t>l</w:t>
      </w:r>
      <w:r w:rsidRPr="002F59D6">
        <w:rPr>
          <w:rFonts w:eastAsia="Times New Roman" w:cstheme="minorHAnsi"/>
        </w:rPr>
        <w:t>e</w:t>
      </w:r>
      <w:r w:rsidRPr="002F59D6">
        <w:rPr>
          <w:rFonts w:eastAsia="Times New Roman" w:cstheme="minorHAnsi"/>
          <w:spacing w:val="3"/>
        </w:rPr>
        <w:t xml:space="preserve"> </w:t>
      </w:r>
      <w:r w:rsidRPr="002F59D6">
        <w:rPr>
          <w:rFonts w:eastAsia="Times New Roman" w:cstheme="minorHAnsi"/>
        </w:rPr>
        <w:t>for</w:t>
      </w:r>
      <w:r w:rsidRPr="002F59D6">
        <w:rPr>
          <w:rFonts w:eastAsia="Times New Roman" w:cstheme="minorHAnsi"/>
          <w:spacing w:val="3"/>
        </w:rPr>
        <w:t xml:space="preserve"> </w:t>
      </w:r>
      <w:r w:rsidRPr="002F59D6">
        <w:rPr>
          <w:rFonts w:eastAsia="Times New Roman" w:cstheme="minorHAnsi"/>
          <w:spacing w:val="-1"/>
        </w:rPr>
        <w:t>F</w:t>
      </w:r>
      <w:r w:rsidRPr="002F59D6">
        <w:rPr>
          <w:rFonts w:eastAsia="Times New Roman" w:cstheme="minorHAnsi"/>
        </w:rPr>
        <w:t>ederal</w:t>
      </w:r>
      <w:r w:rsidRPr="002F59D6">
        <w:rPr>
          <w:rFonts w:eastAsia="Times New Roman" w:cstheme="minorHAnsi"/>
          <w:spacing w:val="4"/>
        </w:rPr>
        <w:t xml:space="preserve"> </w:t>
      </w:r>
      <w:r w:rsidRPr="002F59D6">
        <w:rPr>
          <w:rFonts w:eastAsia="Times New Roman" w:cstheme="minorHAnsi"/>
          <w:spacing w:val="-1"/>
        </w:rPr>
        <w:t>S</w:t>
      </w:r>
      <w:r w:rsidRPr="002F59D6">
        <w:rPr>
          <w:rFonts w:eastAsia="Times New Roman" w:cstheme="minorHAnsi"/>
        </w:rPr>
        <w:t>E</w:t>
      </w:r>
      <w:r w:rsidRPr="002F59D6">
        <w:rPr>
          <w:rFonts w:eastAsia="Times New Roman" w:cstheme="minorHAnsi"/>
          <w:spacing w:val="-1"/>
        </w:rPr>
        <w:t>O</w:t>
      </w:r>
      <w:r w:rsidRPr="002F59D6">
        <w:rPr>
          <w:rFonts w:eastAsia="Times New Roman" w:cstheme="minorHAnsi"/>
        </w:rPr>
        <w:t>G.</w:t>
      </w:r>
    </w:p>
    <w:p w14:paraId="3D9AD12D" w14:textId="77777777" w:rsidR="00DD0F6A" w:rsidRPr="009507F5" w:rsidRDefault="00DD0F6A" w:rsidP="00DA05C2">
      <w:pPr>
        <w:pStyle w:val="Heading1"/>
        <w:spacing w:line="276" w:lineRule="auto"/>
      </w:pPr>
      <w:bookmarkStart w:id="124" w:name="_TOC_250061"/>
      <w:bookmarkStart w:id="125" w:name="_Toc428875634"/>
      <w:bookmarkStart w:id="126" w:name="_Toc126568757"/>
      <w:r w:rsidRPr="009507F5">
        <w:t>LOANS</w:t>
      </w:r>
      <w:bookmarkEnd w:id="124"/>
      <w:bookmarkEnd w:id="125"/>
      <w:bookmarkEnd w:id="126"/>
    </w:p>
    <w:p w14:paraId="1220A537" w14:textId="7A7C53A7" w:rsidR="002F59D6" w:rsidRPr="002F59D6" w:rsidRDefault="002F59D6" w:rsidP="5C6099D6">
      <w:pPr>
        <w:widowControl w:val="0"/>
        <w:spacing w:after="0" w:line="276" w:lineRule="auto"/>
        <w:ind w:right="120"/>
        <w:jc w:val="both"/>
        <w:rPr>
          <w:rFonts w:eastAsia="Times New Roman"/>
        </w:rPr>
      </w:pPr>
      <w:r w:rsidRPr="5C6099D6">
        <w:rPr>
          <w:rFonts w:eastAsia="Times New Roman"/>
          <w:spacing w:val="-1"/>
        </w:rPr>
        <w:t>S</w:t>
      </w:r>
      <w:r w:rsidRPr="5C6099D6">
        <w:rPr>
          <w:rFonts w:eastAsia="Times New Roman"/>
        </w:rPr>
        <w:t>outheast</w:t>
      </w:r>
      <w:r w:rsidRPr="5C6099D6">
        <w:rPr>
          <w:rFonts w:eastAsia="Times New Roman"/>
          <w:spacing w:val="-1"/>
        </w:rPr>
        <w:t>e</w:t>
      </w:r>
      <w:r w:rsidRPr="5C6099D6">
        <w:rPr>
          <w:rFonts w:eastAsia="Times New Roman"/>
        </w:rPr>
        <w:t>rn</w:t>
      </w:r>
      <w:r w:rsidRPr="5C6099D6">
        <w:rPr>
          <w:rFonts w:eastAsia="Times New Roman"/>
          <w:spacing w:val="49"/>
        </w:rPr>
        <w:t xml:space="preserve"> </w:t>
      </w:r>
      <w:r w:rsidRPr="5C6099D6">
        <w:rPr>
          <w:rFonts w:eastAsia="Times New Roman"/>
        </w:rPr>
        <w:t>College</w:t>
      </w:r>
      <w:r w:rsidRPr="5C6099D6">
        <w:rPr>
          <w:rFonts w:eastAsia="Times New Roman"/>
          <w:spacing w:val="50"/>
        </w:rPr>
        <w:t xml:space="preserve"> </w:t>
      </w:r>
      <w:r w:rsidRPr="5C6099D6">
        <w:rPr>
          <w:rFonts w:eastAsia="Times New Roman"/>
        </w:rPr>
        <w:t>o</w:t>
      </w:r>
      <w:r w:rsidRPr="5C6099D6">
        <w:rPr>
          <w:rFonts w:eastAsia="Times New Roman"/>
          <w:spacing w:val="-4"/>
        </w:rPr>
        <w:t>f</w:t>
      </w:r>
      <w:r w:rsidRPr="5C6099D6">
        <w:rPr>
          <w:rFonts w:eastAsia="Times New Roman"/>
        </w:rPr>
        <w:t>fers</w:t>
      </w:r>
      <w:r w:rsidRPr="5C6099D6">
        <w:rPr>
          <w:rFonts w:eastAsia="Times New Roman"/>
          <w:spacing w:val="49"/>
        </w:rPr>
        <w:t xml:space="preserve"> </w:t>
      </w:r>
      <w:r w:rsidRPr="5C6099D6">
        <w:rPr>
          <w:rFonts w:eastAsia="Times New Roman"/>
        </w:rPr>
        <w:t>a</w:t>
      </w:r>
      <w:r w:rsidRPr="5C6099D6">
        <w:rPr>
          <w:rFonts w:eastAsia="Times New Roman"/>
          <w:spacing w:val="50"/>
        </w:rPr>
        <w:t xml:space="preserve"> </w:t>
      </w:r>
      <w:r w:rsidRPr="5C6099D6">
        <w:rPr>
          <w:rFonts w:eastAsia="Times New Roman"/>
        </w:rPr>
        <w:t>var</w:t>
      </w:r>
      <w:r w:rsidRPr="5C6099D6">
        <w:rPr>
          <w:rFonts w:eastAsia="Times New Roman"/>
          <w:spacing w:val="-1"/>
        </w:rPr>
        <w:t>i</w:t>
      </w:r>
      <w:r w:rsidRPr="5C6099D6">
        <w:rPr>
          <w:rFonts w:eastAsia="Times New Roman"/>
        </w:rPr>
        <w:t>ety</w:t>
      </w:r>
      <w:r w:rsidRPr="5C6099D6">
        <w:rPr>
          <w:rFonts w:eastAsia="Times New Roman"/>
          <w:spacing w:val="50"/>
        </w:rPr>
        <w:t xml:space="preserve"> </w:t>
      </w:r>
      <w:r w:rsidRPr="5C6099D6">
        <w:rPr>
          <w:rFonts w:eastAsia="Times New Roman"/>
        </w:rPr>
        <w:t>of</w:t>
      </w:r>
      <w:r w:rsidRPr="5C6099D6">
        <w:rPr>
          <w:rFonts w:eastAsia="Times New Roman"/>
          <w:spacing w:val="49"/>
        </w:rPr>
        <w:t xml:space="preserve"> </w:t>
      </w:r>
      <w:r w:rsidRPr="5C6099D6">
        <w:rPr>
          <w:rFonts w:eastAsia="Times New Roman"/>
        </w:rPr>
        <w:t>low</w:t>
      </w:r>
      <w:r w:rsidRPr="5C6099D6">
        <w:rPr>
          <w:rFonts w:eastAsia="Times New Roman"/>
          <w:spacing w:val="50"/>
        </w:rPr>
        <w:t xml:space="preserve"> </w:t>
      </w:r>
      <w:r w:rsidRPr="5C6099D6">
        <w:rPr>
          <w:rFonts w:eastAsia="Times New Roman"/>
        </w:rPr>
        <w:t>intere</w:t>
      </w:r>
      <w:r w:rsidRPr="5C6099D6">
        <w:rPr>
          <w:rFonts w:eastAsia="Times New Roman"/>
          <w:spacing w:val="-1"/>
        </w:rPr>
        <w:t>s</w:t>
      </w:r>
      <w:r w:rsidRPr="5C6099D6">
        <w:rPr>
          <w:rFonts w:eastAsia="Times New Roman"/>
        </w:rPr>
        <w:t>t</w:t>
      </w:r>
      <w:r w:rsidRPr="5C6099D6">
        <w:rPr>
          <w:rFonts w:eastAsia="Times New Roman"/>
          <w:spacing w:val="49"/>
        </w:rPr>
        <w:t xml:space="preserve"> </w:t>
      </w:r>
      <w:r w:rsidRPr="5C6099D6">
        <w:rPr>
          <w:rFonts w:eastAsia="Times New Roman"/>
        </w:rPr>
        <w:t>loans</w:t>
      </w:r>
      <w:r w:rsidRPr="5C6099D6">
        <w:rPr>
          <w:rFonts w:eastAsia="Times New Roman"/>
          <w:spacing w:val="50"/>
        </w:rPr>
        <w:t xml:space="preserve"> </w:t>
      </w:r>
      <w:r w:rsidRPr="5C6099D6">
        <w:rPr>
          <w:rFonts w:eastAsia="Times New Roman"/>
        </w:rPr>
        <w:t>that</w:t>
      </w:r>
      <w:r w:rsidRPr="5C6099D6">
        <w:rPr>
          <w:rFonts w:eastAsia="Times New Roman"/>
          <w:w w:val="99"/>
        </w:rPr>
        <w:t xml:space="preserve"> </w:t>
      </w:r>
      <w:r w:rsidRPr="5C6099D6">
        <w:rPr>
          <w:rFonts w:eastAsia="Times New Roman"/>
        </w:rPr>
        <w:t>enable</w:t>
      </w:r>
      <w:r w:rsidRPr="5C6099D6">
        <w:rPr>
          <w:rFonts w:eastAsia="Times New Roman"/>
          <w:spacing w:val="20"/>
        </w:rPr>
        <w:t xml:space="preserve"> </w:t>
      </w:r>
      <w:r w:rsidRPr="5C6099D6">
        <w:rPr>
          <w:rFonts w:eastAsia="Times New Roman"/>
          <w:spacing w:val="-1"/>
        </w:rPr>
        <w:lastRenderedPageBreak/>
        <w:t>s</w:t>
      </w:r>
      <w:r w:rsidRPr="5C6099D6">
        <w:rPr>
          <w:rFonts w:eastAsia="Times New Roman"/>
        </w:rPr>
        <w:t>tudents</w:t>
      </w:r>
      <w:r w:rsidRPr="5C6099D6">
        <w:rPr>
          <w:rFonts w:eastAsia="Times New Roman"/>
          <w:spacing w:val="21"/>
        </w:rPr>
        <w:t xml:space="preserve"> </w:t>
      </w:r>
      <w:r w:rsidRPr="5C6099D6">
        <w:rPr>
          <w:rFonts w:eastAsia="Times New Roman"/>
        </w:rPr>
        <w:t>to</w:t>
      </w:r>
      <w:r w:rsidRPr="5C6099D6">
        <w:rPr>
          <w:rFonts w:eastAsia="Times New Roman"/>
          <w:spacing w:val="20"/>
        </w:rPr>
        <w:t xml:space="preserve"> </w:t>
      </w:r>
      <w:r w:rsidRPr="5C6099D6">
        <w:rPr>
          <w:rFonts w:eastAsia="Times New Roman"/>
        </w:rPr>
        <w:t>meet</w:t>
      </w:r>
      <w:r w:rsidRPr="5C6099D6">
        <w:rPr>
          <w:rFonts w:eastAsia="Times New Roman"/>
          <w:spacing w:val="21"/>
        </w:rPr>
        <w:t xml:space="preserve"> </w:t>
      </w:r>
      <w:r w:rsidRPr="5C6099D6">
        <w:rPr>
          <w:rFonts w:eastAsia="Times New Roman"/>
        </w:rPr>
        <w:t>the</w:t>
      </w:r>
      <w:r w:rsidRPr="5C6099D6">
        <w:rPr>
          <w:rFonts w:eastAsia="Times New Roman"/>
          <w:spacing w:val="-1"/>
        </w:rPr>
        <w:t>i</w:t>
      </w:r>
      <w:r w:rsidRPr="5C6099D6">
        <w:rPr>
          <w:rFonts w:eastAsia="Times New Roman"/>
        </w:rPr>
        <w:t>r</w:t>
      </w:r>
      <w:r w:rsidRPr="5C6099D6">
        <w:rPr>
          <w:rFonts w:eastAsia="Times New Roman"/>
          <w:spacing w:val="20"/>
        </w:rPr>
        <w:t xml:space="preserve"> </w:t>
      </w:r>
      <w:r w:rsidRPr="5C6099D6">
        <w:rPr>
          <w:rFonts w:eastAsia="Times New Roman"/>
        </w:rPr>
        <w:t>educat</w:t>
      </w:r>
      <w:r w:rsidRPr="5C6099D6">
        <w:rPr>
          <w:rFonts w:eastAsia="Times New Roman"/>
          <w:spacing w:val="-1"/>
        </w:rPr>
        <w:t>i</w:t>
      </w:r>
      <w:r w:rsidRPr="5C6099D6">
        <w:rPr>
          <w:rFonts w:eastAsia="Times New Roman"/>
        </w:rPr>
        <w:t>onal</w:t>
      </w:r>
      <w:r w:rsidRPr="5C6099D6">
        <w:rPr>
          <w:rFonts w:eastAsia="Times New Roman"/>
          <w:spacing w:val="21"/>
        </w:rPr>
        <w:t xml:space="preserve"> </w:t>
      </w:r>
      <w:r w:rsidRPr="5C6099D6">
        <w:rPr>
          <w:rFonts w:eastAsia="Times New Roman"/>
        </w:rPr>
        <w:t>co</w:t>
      </w:r>
      <w:r w:rsidRPr="5C6099D6">
        <w:rPr>
          <w:rFonts w:eastAsia="Times New Roman"/>
          <w:spacing w:val="-1"/>
        </w:rPr>
        <w:t>s</w:t>
      </w:r>
      <w:r w:rsidRPr="5C6099D6">
        <w:rPr>
          <w:rFonts w:eastAsia="Times New Roman"/>
        </w:rPr>
        <w:t>t</w:t>
      </w:r>
      <w:r w:rsidRPr="5C6099D6">
        <w:rPr>
          <w:rFonts w:eastAsia="Times New Roman"/>
          <w:spacing w:val="-1"/>
        </w:rPr>
        <w:t>s</w:t>
      </w:r>
      <w:r w:rsidRPr="5C6099D6">
        <w:rPr>
          <w:rFonts w:eastAsia="Times New Roman"/>
        </w:rPr>
        <w:t>.</w:t>
      </w:r>
      <w:r w:rsidRPr="5C6099D6">
        <w:rPr>
          <w:rFonts w:eastAsia="Times New Roman"/>
          <w:spacing w:val="20"/>
        </w:rPr>
        <w:t xml:space="preserve"> </w:t>
      </w:r>
      <w:r w:rsidRPr="5C6099D6">
        <w:rPr>
          <w:rFonts w:eastAsia="Times New Roman"/>
        </w:rPr>
        <w:t>Educa</w:t>
      </w:r>
      <w:r w:rsidRPr="5C6099D6">
        <w:rPr>
          <w:rFonts w:eastAsia="Times New Roman"/>
          <w:spacing w:val="-1"/>
        </w:rPr>
        <w:t>t</w:t>
      </w:r>
      <w:r w:rsidRPr="5C6099D6">
        <w:rPr>
          <w:rFonts w:eastAsia="Times New Roman"/>
        </w:rPr>
        <w:t>io</w:t>
      </w:r>
      <w:r w:rsidRPr="5C6099D6">
        <w:rPr>
          <w:rFonts w:eastAsia="Times New Roman"/>
          <w:spacing w:val="-1"/>
        </w:rPr>
        <w:t>n</w:t>
      </w:r>
      <w:r w:rsidRPr="5C6099D6">
        <w:rPr>
          <w:rFonts w:eastAsia="Times New Roman"/>
        </w:rPr>
        <w:t>al</w:t>
      </w:r>
      <w:r w:rsidRPr="5C6099D6">
        <w:rPr>
          <w:rFonts w:eastAsia="Times New Roman"/>
          <w:spacing w:val="21"/>
        </w:rPr>
        <w:t xml:space="preserve"> </w:t>
      </w:r>
      <w:r w:rsidRPr="5C6099D6">
        <w:rPr>
          <w:rFonts w:eastAsia="Times New Roman"/>
        </w:rPr>
        <w:t xml:space="preserve">loans </w:t>
      </w:r>
      <w:r w:rsidRPr="00DC78DF">
        <w:rPr>
          <w:rFonts w:eastAsia="Times New Roman"/>
          <w:b/>
          <w:bCs/>
          <w:color w:val="2B579A"/>
          <w:u w:val="single"/>
          <w:shd w:val="clear" w:color="auto" w:fill="E6E6E6"/>
        </w:rPr>
        <w:t>M</w:t>
      </w:r>
      <w:r w:rsidRPr="00DC78DF">
        <w:rPr>
          <w:rFonts w:eastAsia="Times New Roman"/>
          <w:b/>
          <w:bCs/>
          <w:color w:val="2B579A"/>
          <w:spacing w:val="-1"/>
          <w:u w:val="single"/>
          <w:shd w:val="clear" w:color="auto" w:fill="E6E6E6"/>
        </w:rPr>
        <w:t>US</w:t>
      </w:r>
      <w:r w:rsidRPr="00DC78DF">
        <w:rPr>
          <w:rFonts w:eastAsia="Times New Roman"/>
          <w:b/>
          <w:bCs/>
          <w:color w:val="2B579A"/>
          <w:u w:val="single"/>
          <w:shd w:val="clear" w:color="auto" w:fill="E6E6E6"/>
        </w:rPr>
        <w:t>T</w:t>
      </w:r>
      <w:r w:rsidRPr="00DC78DF">
        <w:rPr>
          <w:rFonts w:eastAsia="Times New Roman"/>
          <w:b/>
          <w:bCs/>
          <w:color w:val="2B579A"/>
          <w:spacing w:val="28"/>
          <w:u w:val="single"/>
          <w:shd w:val="clear" w:color="auto" w:fill="E6E6E6"/>
        </w:rPr>
        <w:t xml:space="preserve"> </w:t>
      </w:r>
      <w:r w:rsidRPr="00DC78DF">
        <w:rPr>
          <w:rFonts w:eastAsia="Times New Roman"/>
          <w:b/>
          <w:bCs/>
          <w:color w:val="2B579A"/>
          <w:u w:val="single"/>
          <w:shd w:val="clear" w:color="auto" w:fill="E6E6E6"/>
        </w:rPr>
        <w:t>BE</w:t>
      </w:r>
      <w:r w:rsidRPr="00DC78DF">
        <w:rPr>
          <w:rFonts w:eastAsia="Times New Roman"/>
          <w:b/>
          <w:bCs/>
          <w:color w:val="2B579A"/>
          <w:spacing w:val="29"/>
          <w:u w:val="single"/>
          <w:shd w:val="clear" w:color="auto" w:fill="E6E6E6"/>
        </w:rPr>
        <w:t xml:space="preserve"> </w:t>
      </w:r>
      <w:r w:rsidRPr="00DC78DF">
        <w:rPr>
          <w:rFonts w:eastAsia="Times New Roman"/>
          <w:b/>
          <w:bCs/>
          <w:color w:val="2B579A"/>
          <w:u w:val="single"/>
          <w:shd w:val="clear" w:color="auto" w:fill="E6E6E6"/>
        </w:rPr>
        <w:t>P</w:t>
      </w:r>
      <w:r w:rsidRPr="00DC78DF">
        <w:rPr>
          <w:rFonts w:eastAsia="Times New Roman"/>
          <w:b/>
          <w:bCs/>
          <w:color w:val="2B579A"/>
          <w:spacing w:val="-1"/>
          <w:u w:val="single"/>
          <w:shd w:val="clear" w:color="auto" w:fill="E6E6E6"/>
        </w:rPr>
        <w:t>A</w:t>
      </w:r>
      <w:r w:rsidRPr="00DC78DF">
        <w:rPr>
          <w:rFonts w:eastAsia="Times New Roman"/>
          <w:b/>
          <w:bCs/>
          <w:color w:val="2B579A"/>
          <w:u w:val="single"/>
          <w:shd w:val="clear" w:color="auto" w:fill="E6E6E6"/>
        </w:rPr>
        <w:t>ID</w:t>
      </w:r>
      <w:r w:rsidRPr="00DC78DF">
        <w:rPr>
          <w:rFonts w:eastAsia="Times New Roman"/>
          <w:b/>
          <w:bCs/>
          <w:color w:val="2B579A"/>
          <w:spacing w:val="29"/>
          <w:u w:val="single"/>
          <w:shd w:val="clear" w:color="auto" w:fill="E6E6E6"/>
        </w:rPr>
        <w:t xml:space="preserve"> </w:t>
      </w:r>
      <w:r w:rsidRPr="00DC78DF">
        <w:rPr>
          <w:rFonts w:eastAsia="Times New Roman"/>
          <w:b/>
          <w:bCs/>
          <w:color w:val="2B579A"/>
          <w:u w:val="single"/>
          <w:shd w:val="clear" w:color="auto" w:fill="E6E6E6"/>
        </w:rPr>
        <w:t>B</w:t>
      </w:r>
      <w:r w:rsidRPr="00DC78DF">
        <w:rPr>
          <w:rFonts w:eastAsia="Times New Roman"/>
          <w:b/>
          <w:bCs/>
          <w:color w:val="2B579A"/>
          <w:spacing w:val="-1"/>
          <w:u w:val="single"/>
          <w:shd w:val="clear" w:color="auto" w:fill="E6E6E6"/>
        </w:rPr>
        <w:t>A</w:t>
      </w:r>
      <w:r w:rsidRPr="00DC78DF">
        <w:rPr>
          <w:rFonts w:eastAsia="Times New Roman"/>
          <w:b/>
          <w:bCs/>
          <w:color w:val="2B579A"/>
          <w:u w:val="single"/>
          <w:shd w:val="clear" w:color="auto" w:fill="E6E6E6"/>
        </w:rPr>
        <w:t>CK</w:t>
      </w:r>
      <w:r w:rsidRPr="5C6099D6">
        <w:rPr>
          <w:rFonts w:eastAsia="Times New Roman"/>
        </w:rPr>
        <w:t>.</w:t>
      </w:r>
      <w:r w:rsidRPr="5C6099D6">
        <w:rPr>
          <w:rFonts w:eastAsia="Times New Roman"/>
          <w:spacing w:val="29"/>
        </w:rPr>
        <w:t xml:space="preserve"> </w:t>
      </w:r>
      <w:r w:rsidRPr="5C6099D6">
        <w:rPr>
          <w:rFonts w:eastAsia="Times New Roman"/>
        </w:rPr>
        <w:t>Inte</w:t>
      </w:r>
      <w:r w:rsidRPr="5C6099D6">
        <w:rPr>
          <w:rFonts w:eastAsia="Times New Roman"/>
          <w:spacing w:val="-1"/>
        </w:rPr>
        <w:t>r</w:t>
      </w:r>
      <w:r w:rsidRPr="5C6099D6">
        <w:rPr>
          <w:rFonts w:eastAsia="Times New Roman"/>
        </w:rPr>
        <w:t>e</w:t>
      </w:r>
      <w:r w:rsidRPr="5C6099D6">
        <w:rPr>
          <w:rFonts w:eastAsia="Times New Roman"/>
          <w:spacing w:val="-1"/>
        </w:rPr>
        <w:t>s</w:t>
      </w:r>
      <w:r w:rsidRPr="5C6099D6">
        <w:rPr>
          <w:rFonts w:eastAsia="Times New Roman"/>
        </w:rPr>
        <w:t>t</w:t>
      </w:r>
      <w:r w:rsidRPr="5C6099D6">
        <w:rPr>
          <w:rFonts w:eastAsia="Times New Roman"/>
          <w:spacing w:val="29"/>
        </w:rPr>
        <w:t xml:space="preserve"> </w:t>
      </w:r>
      <w:r w:rsidRPr="5C6099D6">
        <w:rPr>
          <w:rFonts w:eastAsia="Times New Roman"/>
        </w:rPr>
        <w:t>cha</w:t>
      </w:r>
      <w:r w:rsidRPr="5C6099D6">
        <w:rPr>
          <w:rFonts w:eastAsia="Times New Roman"/>
          <w:spacing w:val="-4"/>
        </w:rPr>
        <w:t>r</w:t>
      </w:r>
      <w:r w:rsidRPr="5C6099D6">
        <w:rPr>
          <w:rFonts w:eastAsia="Times New Roman"/>
        </w:rPr>
        <w:t>ges</w:t>
      </w:r>
      <w:r w:rsidRPr="5C6099D6">
        <w:rPr>
          <w:rFonts w:eastAsia="Times New Roman"/>
          <w:spacing w:val="29"/>
        </w:rPr>
        <w:t xml:space="preserve"> </w:t>
      </w:r>
      <w:r w:rsidRPr="5C6099D6">
        <w:rPr>
          <w:rFonts w:eastAsia="Times New Roman"/>
        </w:rPr>
        <w:t>vary</w:t>
      </w:r>
      <w:r w:rsidRPr="5C6099D6">
        <w:rPr>
          <w:rFonts w:eastAsia="Times New Roman"/>
          <w:spacing w:val="28"/>
        </w:rPr>
        <w:t xml:space="preserve"> </w:t>
      </w:r>
      <w:r w:rsidRPr="5C6099D6">
        <w:rPr>
          <w:rFonts w:eastAsia="Times New Roman"/>
          <w:spacing w:val="-1"/>
        </w:rPr>
        <w:t>w</w:t>
      </w:r>
      <w:r w:rsidRPr="5C6099D6">
        <w:rPr>
          <w:rFonts w:eastAsia="Times New Roman"/>
        </w:rPr>
        <w:t>ith</w:t>
      </w:r>
      <w:r w:rsidRPr="5C6099D6">
        <w:rPr>
          <w:rFonts w:eastAsia="Times New Roman"/>
          <w:spacing w:val="29"/>
        </w:rPr>
        <w:t xml:space="preserve"> </w:t>
      </w:r>
      <w:r w:rsidRPr="5C6099D6">
        <w:rPr>
          <w:rFonts w:eastAsia="Times New Roman"/>
        </w:rPr>
        <w:t>the</w:t>
      </w:r>
      <w:r w:rsidRPr="5C6099D6">
        <w:rPr>
          <w:rFonts w:eastAsia="Times New Roman"/>
          <w:spacing w:val="29"/>
        </w:rPr>
        <w:t xml:space="preserve"> </w:t>
      </w:r>
      <w:r w:rsidRPr="5C6099D6">
        <w:rPr>
          <w:rFonts w:eastAsia="Times New Roman"/>
        </w:rPr>
        <w:t>type</w:t>
      </w:r>
      <w:r w:rsidRPr="5C6099D6">
        <w:rPr>
          <w:rFonts w:eastAsia="Times New Roman"/>
          <w:spacing w:val="29"/>
        </w:rPr>
        <w:t xml:space="preserve"> </w:t>
      </w:r>
      <w:r w:rsidRPr="5C6099D6">
        <w:rPr>
          <w:rFonts w:eastAsia="Times New Roman"/>
        </w:rPr>
        <w:t>of loan,</w:t>
      </w:r>
      <w:r w:rsidRPr="5C6099D6">
        <w:rPr>
          <w:rFonts w:eastAsia="Times New Roman"/>
          <w:spacing w:val="2"/>
        </w:rPr>
        <w:t xml:space="preserve"> </w:t>
      </w:r>
      <w:r w:rsidRPr="5C6099D6">
        <w:rPr>
          <w:rFonts w:eastAsia="Times New Roman"/>
        </w:rPr>
        <w:t>and</w:t>
      </w:r>
      <w:r w:rsidRPr="5C6099D6">
        <w:rPr>
          <w:rFonts w:eastAsia="Times New Roman"/>
          <w:spacing w:val="2"/>
        </w:rPr>
        <w:t xml:space="preserve"> </w:t>
      </w:r>
      <w:r w:rsidRPr="5C6099D6">
        <w:rPr>
          <w:rFonts w:eastAsia="Times New Roman"/>
        </w:rPr>
        <w:t>a</w:t>
      </w:r>
      <w:r w:rsidRPr="5C6099D6">
        <w:rPr>
          <w:rFonts w:eastAsia="Times New Roman"/>
          <w:spacing w:val="2"/>
        </w:rPr>
        <w:t xml:space="preserve"> </w:t>
      </w:r>
      <w:r w:rsidRPr="5C6099D6">
        <w:rPr>
          <w:rFonts w:eastAsia="Times New Roman"/>
        </w:rPr>
        <w:t>mini</w:t>
      </w:r>
      <w:r w:rsidRPr="5C6099D6">
        <w:rPr>
          <w:rFonts w:eastAsia="Times New Roman"/>
          <w:spacing w:val="-1"/>
        </w:rPr>
        <w:t>m</w:t>
      </w:r>
      <w:r w:rsidRPr="5C6099D6">
        <w:rPr>
          <w:rFonts w:eastAsia="Times New Roman"/>
        </w:rPr>
        <w:t>um</w:t>
      </w:r>
      <w:r w:rsidRPr="5C6099D6">
        <w:rPr>
          <w:rFonts w:eastAsia="Times New Roman"/>
          <w:spacing w:val="2"/>
        </w:rPr>
        <w:t xml:space="preserve"> </w:t>
      </w:r>
      <w:r w:rsidRPr="5C6099D6">
        <w:rPr>
          <w:rFonts w:eastAsia="Times New Roman"/>
        </w:rPr>
        <w:t>month</w:t>
      </w:r>
      <w:r w:rsidRPr="5C6099D6">
        <w:rPr>
          <w:rFonts w:eastAsia="Times New Roman"/>
          <w:spacing w:val="-1"/>
        </w:rPr>
        <w:t>l</w:t>
      </w:r>
      <w:r w:rsidRPr="5C6099D6">
        <w:rPr>
          <w:rFonts w:eastAsia="Times New Roman"/>
        </w:rPr>
        <w:t>y</w:t>
      </w:r>
      <w:r w:rsidRPr="5C6099D6">
        <w:rPr>
          <w:rFonts w:eastAsia="Times New Roman"/>
          <w:spacing w:val="2"/>
        </w:rPr>
        <w:t xml:space="preserve"> </w:t>
      </w:r>
      <w:r w:rsidRPr="5C6099D6">
        <w:rPr>
          <w:rFonts w:eastAsia="Times New Roman"/>
        </w:rPr>
        <w:t>paym</w:t>
      </w:r>
      <w:r w:rsidRPr="5C6099D6">
        <w:rPr>
          <w:rFonts w:eastAsia="Times New Roman"/>
          <w:spacing w:val="-1"/>
        </w:rPr>
        <w:t>e</w:t>
      </w:r>
      <w:r w:rsidRPr="5C6099D6">
        <w:rPr>
          <w:rFonts w:eastAsia="Times New Roman"/>
        </w:rPr>
        <w:t>nt</w:t>
      </w:r>
      <w:r w:rsidRPr="5C6099D6">
        <w:rPr>
          <w:rFonts w:eastAsia="Times New Roman"/>
          <w:spacing w:val="2"/>
        </w:rPr>
        <w:t xml:space="preserve"> </w:t>
      </w:r>
      <w:r w:rsidRPr="5C6099D6">
        <w:rPr>
          <w:rFonts w:eastAsia="Times New Roman"/>
        </w:rPr>
        <w:t>m</w:t>
      </w:r>
      <w:r w:rsidRPr="5C6099D6">
        <w:rPr>
          <w:rFonts w:eastAsia="Times New Roman"/>
          <w:spacing w:val="-1"/>
        </w:rPr>
        <w:t>a</w:t>
      </w:r>
      <w:r w:rsidRPr="5C6099D6">
        <w:rPr>
          <w:rFonts w:eastAsia="Times New Roman"/>
        </w:rPr>
        <w:t>y</w:t>
      </w:r>
      <w:r w:rsidRPr="5C6099D6">
        <w:rPr>
          <w:rFonts w:eastAsia="Times New Roman"/>
          <w:spacing w:val="2"/>
        </w:rPr>
        <w:t xml:space="preserve"> </w:t>
      </w:r>
      <w:r w:rsidRPr="5C6099D6">
        <w:rPr>
          <w:rFonts w:eastAsia="Times New Roman"/>
        </w:rPr>
        <w:t>be</w:t>
      </w:r>
      <w:r w:rsidRPr="5C6099D6">
        <w:rPr>
          <w:rFonts w:eastAsia="Times New Roman"/>
          <w:spacing w:val="2"/>
        </w:rPr>
        <w:t xml:space="preserve"> </w:t>
      </w:r>
      <w:r w:rsidRPr="5C6099D6">
        <w:rPr>
          <w:rFonts w:eastAsia="Times New Roman"/>
        </w:rPr>
        <w:t>required.</w:t>
      </w:r>
    </w:p>
    <w:p w14:paraId="1C30B6CB" w14:textId="77777777" w:rsidR="00DD0F6A" w:rsidRPr="00EE3274" w:rsidRDefault="00DD0F6A" w:rsidP="00DA05C2">
      <w:pPr>
        <w:pStyle w:val="Heading4"/>
        <w:spacing w:line="276" w:lineRule="auto"/>
      </w:pPr>
      <w:r w:rsidRPr="00EE3274">
        <w:t>Federal Direct Stafford Student Loan</w:t>
      </w:r>
    </w:p>
    <w:p w14:paraId="194B2E1D" w14:textId="497AF703" w:rsidR="002F59D6" w:rsidRPr="002F59D6" w:rsidRDefault="002F59D6" w:rsidP="00DA05C2">
      <w:pPr>
        <w:widowControl w:val="0"/>
        <w:spacing w:before="7" w:after="0" w:line="276" w:lineRule="auto"/>
        <w:jc w:val="both"/>
        <w:rPr>
          <w:rFonts w:eastAsia="Times New Roman" w:cstheme="minorHAnsi"/>
        </w:rPr>
      </w:pPr>
      <w:r w:rsidRPr="002F59D6">
        <w:rPr>
          <w:rFonts w:eastAsia="Times New Roman" w:cstheme="minorHAnsi"/>
          <w:spacing w:val="-1"/>
        </w:rPr>
        <w:t>S</w:t>
      </w:r>
      <w:r w:rsidRPr="002F59D6">
        <w:rPr>
          <w:rFonts w:eastAsia="Times New Roman" w:cstheme="minorHAnsi"/>
        </w:rPr>
        <w:t>outhea</w:t>
      </w:r>
      <w:r w:rsidRPr="002F59D6">
        <w:rPr>
          <w:rFonts w:eastAsia="Times New Roman" w:cstheme="minorHAnsi"/>
          <w:spacing w:val="-1"/>
        </w:rPr>
        <w:t>s</w:t>
      </w:r>
      <w:r w:rsidRPr="002F59D6">
        <w:rPr>
          <w:rFonts w:eastAsia="Times New Roman" w:cstheme="minorHAnsi"/>
        </w:rPr>
        <w:t>te</w:t>
      </w:r>
      <w:r w:rsidRPr="002F59D6">
        <w:rPr>
          <w:rFonts w:eastAsia="Times New Roman" w:cstheme="minorHAnsi"/>
          <w:spacing w:val="-1"/>
        </w:rPr>
        <w:t>r</w:t>
      </w:r>
      <w:r w:rsidRPr="002F59D6">
        <w:rPr>
          <w:rFonts w:eastAsia="Times New Roman" w:cstheme="minorHAnsi"/>
        </w:rPr>
        <w:t>n</w:t>
      </w:r>
      <w:r w:rsidRPr="002F59D6">
        <w:rPr>
          <w:rFonts w:eastAsia="Times New Roman" w:cstheme="minorHAnsi"/>
          <w:spacing w:val="-5"/>
        </w:rPr>
        <w:t xml:space="preserve"> </w:t>
      </w:r>
      <w:r w:rsidRPr="002F59D6">
        <w:rPr>
          <w:rFonts w:eastAsia="Times New Roman" w:cstheme="minorHAnsi"/>
        </w:rPr>
        <w:t>College</w:t>
      </w:r>
      <w:r w:rsidRPr="002F59D6">
        <w:rPr>
          <w:rFonts w:eastAsia="Times New Roman" w:cstheme="minorHAnsi"/>
          <w:spacing w:val="-4"/>
        </w:rPr>
        <w:t xml:space="preserve"> </w:t>
      </w:r>
      <w:r w:rsidRPr="002F59D6">
        <w:rPr>
          <w:rFonts w:eastAsia="Times New Roman" w:cstheme="minorHAnsi"/>
        </w:rPr>
        <w:t>was</w:t>
      </w:r>
      <w:r w:rsidRPr="002F59D6">
        <w:rPr>
          <w:rFonts w:eastAsia="Times New Roman" w:cstheme="minorHAnsi"/>
          <w:spacing w:val="-4"/>
        </w:rPr>
        <w:t xml:space="preserve"> </w:t>
      </w:r>
      <w:r w:rsidRPr="002F59D6">
        <w:rPr>
          <w:rFonts w:eastAsia="Times New Roman" w:cstheme="minorHAnsi"/>
          <w:spacing w:val="-1"/>
        </w:rPr>
        <w:t>s</w:t>
      </w:r>
      <w:r w:rsidRPr="002F59D6">
        <w:rPr>
          <w:rFonts w:eastAsia="Times New Roman" w:cstheme="minorHAnsi"/>
        </w:rPr>
        <w:t>ele</w:t>
      </w:r>
      <w:r w:rsidRPr="002F59D6">
        <w:rPr>
          <w:rFonts w:eastAsia="Times New Roman" w:cstheme="minorHAnsi"/>
          <w:spacing w:val="-1"/>
        </w:rPr>
        <w:t>c</w:t>
      </w:r>
      <w:r w:rsidRPr="002F59D6">
        <w:rPr>
          <w:rFonts w:eastAsia="Times New Roman" w:cstheme="minorHAnsi"/>
        </w:rPr>
        <w:t>ted</w:t>
      </w:r>
      <w:r w:rsidRPr="002F59D6">
        <w:rPr>
          <w:rFonts w:eastAsia="Times New Roman" w:cstheme="minorHAnsi"/>
          <w:spacing w:val="-4"/>
        </w:rPr>
        <w:t xml:space="preserve"> </w:t>
      </w:r>
      <w:r w:rsidRPr="002F59D6">
        <w:rPr>
          <w:rFonts w:eastAsia="Times New Roman" w:cstheme="minorHAnsi"/>
        </w:rPr>
        <w:t>by</w:t>
      </w:r>
      <w:r w:rsidRPr="002F59D6">
        <w:rPr>
          <w:rFonts w:eastAsia="Times New Roman" w:cstheme="minorHAnsi"/>
          <w:spacing w:val="-4"/>
        </w:rPr>
        <w:t xml:space="preserve"> </w:t>
      </w:r>
      <w:r w:rsidRPr="002F59D6">
        <w:rPr>
          <w:rFonts w:eastAsia="Times New Roman" w:cstheme="minorHAnsi"/>
        </w:rPr>
        <w:t>the</w:t>
      </w:r>
      <w:r w:rsidRPr="002F59D6">
        <w:rPr>
          <w:rFonts w:eastAsia="Times New Roman" w:cstheme="minorHAnsi"/>
          <w:spacing w:val="-4"/>
        </w:rPr>
        <w:t xml:space="preserve"> </w:t>
      </w:r>
      <w:r w:rsidRPr="002F59D6">
        <w:rPr>
          <w:rFonts w:eastAsia="Times New Roman" w:cstheme="minorHAnsi"/>
          <w:spacing w:val="-1"/>
        </w:rPr>
        <w:t>U</w:t>
      </w:r>
      <w:r w:rsidRPr="002F59D6">
        <w:rPr>
          <w:rFonts w:eastAsia="Times New Roman" w:cstheme="minorHAnsi"/>
        </w:rPr>
        <w:t>nited</w:t>
      </w:r>
      <w:r w:rsidRPr="002F59D6">
        <w:rPr>
          <w:rFonts w:eastAsia="Times New Roman" w:cstheme="minorHAnsi"/>
          <w:spacing w:val="-5"/>
        </w:rPr>
        <w:t xml:space="preserve"> </w:t>
      </w:r>
      <w:r w:rsidRPr="002F59D6">
        <w:rPr>
          <w:rFonts w:eastAsia="Times New Roman" w:cstheme="minorHAnsi"/>
          <w:spacing w:val="-1"/>
        </w:rPr>
        <w:t>S</w:t>
      </w:r>
      <w:r w:rsidRPr="002F59D6">
        <w:rPr>
          <w:rFonts w:eastAsia="Times New Roman" w:cstheme="minorHAnsi"/>
        </w:rPr>
        <w:t>tates</w:t>
      </w:r>
      <w:r w:rsidRPr="002F59D6">
        <w:rPr>
          <w:rFonts w:eastAsia="Times New Roman" w:cstheme="minorHAnsi"/>
          <w:spacing w:val="-4"/>
        </w:rPr>
        <w:t xml:space="preserve"> </w:t>
      </w:r>
      <w:r w:rsidRPr="002F59D6">
        <w:rPr>
          <w:rFonts w:eastAsia="Times New Roman" w:cstheme="minorHAnsi"/>
          <w:spacing w:val="-1"/>
        </w:rPr>
        <w:t>D</w:t>
      </w:r>
      <w:r w:rsidRPr="002F59D6">
        <w:rPr>
          <w:rFonts w:eastAsia="Times New Roman" w:cstheme="minorHAnsi"/>
        </w:rPr>
        <w:t>epartment</w:t>
      </w:r>
      <w:r w:rsidRPr="002F59D6">
        <w:rPr>
          <w:rFonts w:eastAsia="Times New Roman" w:cstheme="minorHAnsi"/>
          <w:w w:val="99"/>
        </w:rPr>
        <w:t xml:space="preserve"> </w:t>
      </w:r>
      <w:r w:rsidRPr="002F59D6">
        <w:rPr>
          <w:rFonts w:eastAsia="Times New Roman" w:cstheme="minorHAnsi"/>
        </w:rPr>
        <w:t>of</w:t>
      </w:r>
      <w:r w:rsidRPr="002F59D6">
        <w:rPr>
          <w:rFonts w:eastAsia="Times New Roman" w:cstheme="minorHAnsi"/>
          <w:spacing w:val="54"/>
        </w:rPr>
        <w:t xml:space="preserve"> </w:t>
      </w:r>
      <w:r w:rsidRPr="002F59D6">
        <w:rPr>
          <w:rFonts w:eastAsia="Times New Roman" w:cstheme="minorHAnsi"/>
        </w:rPr>
        <w:t>Edu</w:t>
      </w:r>
      <w:r w:rsidRPr="002F59D6">
        <w:rPr>
          <w:rFonts w:eastAsia="Times New Roman" w:cstheme="minorHAnsi"/>
          <w:spacing w:val="-1"/>
        </w:rPr>
        <w:t>c</w:t>
      </w:r>
      <w:r w:rsidRPr="002F59D6">
        <w:rPr>
          <w:rFonts w:eastAsia="Times New Roman" w:cstheme="minorHAnsi"/>
        </w:rPr>
        <w:t>ation</w:t>
      </w:r>
      <w:r w:rsidRPr="002F59D6">
        <w:rPr>
          <w:rFonts w:eastAsia="Times New Roman" w:cstheme="minorHAnsi"/>
          <w:spacing w:val="54"/>
        </w:rPr>
        <w:t xml:space="preserve"> </w:t>
      </w:r>
      <w:r w:rsidRPr="002F59D6">
        <w:rPr>
          <w:rFonts w:eastAsia="Times New Roman" w:cstheme="minorHAnsi"/>
        </w:rPr>
        <w:t>to</w:t>
      </w:r>
      <w:r w:rsidRPr="002F59D6">
        <w:rPr>
          <w:rFonts w:eastAsia="Times New Roman" w:cstheme="minorHAnsi"/>
          <w:spacing w:val="55"/>
        </w:rPr>
        <w:t xml:space="preserve"> </w:t>
      </w:r>
      <w:r w:rsidRPr="002F59D6">
        <w:rPr>
          <w:rFonts w:eastAsia="Times New Roman" w:cstheme="minorHAnsi"/>
        </w:rPr>
        <w:t>pa</w:t>
      </w:r>
      <w:r w:rsidRPr="002F59D6">
        <w:rPr>
          <w:rFonts w:eastAsia="Times New Roman" w:cstheme="minorHAnsi"/>
          <w:spacing w:val="-1"/>
        </w:rPr>
        <w:t>r</w:t>
      </w:r>
      <w:r w:rsidRPr="002F59D6">
        <w:rPr>
          <w:rFonts w:eastAsia="Times New Roman" w:cstheme="minorHAnsi"/>
        </w:rPr>
        <w:t>ti</w:t>
      </w:r>
      <w:r w:rsidRPr="002F59D6">
        <w:rPr>
          <w:rFonts w:eastAsia="Times New Roman" w:cstheme="minorHAnsi"/>
          <w:spacing w:val="-1"/>
        </w:rPr>
        <w:t>c</w:t>
      </w:r>
      <w:r w:rsidRPr="002F59D6">
        <w:rPr>
          <w:rFonts w:eastAsia="Times New Roman" w:cstheme="minorHAnsi"/>
        </w:rPr>
        <w:t>ipate</w:t>
      </w:r>
      <w:r w:rsidRPr="002F59D6">
        <w:rPr>
          <w:rFonts w:eastAsia="Times New Roman" w:cstheme="minorHAnsi"/>
          <w:spacing w:val="54"/>
        </w:rPr>
        <w:t xml:space="preserve"> </w:t>
      </w:r>
      <w:r w:rsidRPr="002F59D6">
        <w:rPr>
          <w:rFonts w:eastAsia="Times New Roman" w:cstheme="minorHAnsi"/>
        </w:rPr>
        <w:t>in</w:t>
      </w:r>
      <w:r w:rsidRPr="002F59D6">
        <w:rPr>
          <w:rFonts w:eastAsia="Times New Roman" w:cstheme="minorHAnsi"/>
          <w:spacing w:val="54"/>
        </w:rPr>
        <w:t xml:space="preserve"> </w:t>
      </w:r>
      <w:r w:rsidRPr="002F59D6">
        <w:rPr>
          <w:rFonts w:eastAsia="Times New Roman" w:cstheme="minorHAnsi"/>
        </w:rPr>
        <w:t>the</w:t>
      </w:r>
      <w:r w:rsidRPr="002F59D6">
        <w:rPr>
          <w:rFonts w:eastAsia="Times New Roman" w:cstheme="minorHAnsi"/>
          <w:spacing w:val="54"/>
        </w:rPr>
        <w:t xml:space="preserve"> </w:t>
      </w:r>
      <w:r w:rsidRPr="002F59D6">
        <w:rPr>
          <w:rFonts w:eastAsia="Times New Roman" w:cstheme="minorHAnsi"/>
        </w:rPr>
        <w:t>Fed</w:t>
      </w:r>
      <w:r w:rsidRPr="002F59D6">
        <w:rPr>
          <w:rFonts w:eastAsia="Times New Roman" w:cstheme="minorHAnsi"/>
          <w:spacing w:val="-1"/>
        </w:rPr>
        <w:t>e</w:t>
      </w:r>
      <w:r w:rsidRPr="002F59D6">
        <w:rPr>
          <w:rFonts w:eastAsia="Times New Roman" w:cstheme="minorHAnsi"/>
        </w:rPr>
        <w:t xml:space="preserve">ral </w:t>
      </w:r>
      <w:r w:rsidRPr="002F59D6">
        <w:rPr>
          <w:rFonts w:eastAsia="Times New Roman" w:cstheme="minorHAnsi"/>
          <w:spacing w:val="-1"/>
        </w:rPr>
        <w:t>D</w:t>
      </w:r>
      <w:r w:rsidRPr="002F59D6">
        <w:rPr>
          <w:rFonts w:eastAsia="Times New Roman" w:cstheme="minorHAnsi"/>
        </w:rPr>
        <w:t>ire</w:t>
      </w:r>
      <w:r w:rsidRPr="002F59D6">
        <w:rPr>
          <w:rFonts w:eastAsia="Times New Roman" w:cstheme="minorHAnsi"/>
          <w:spacing w:val="-1"/>
        </w:rPr>
        <w:t>c</w:t>
      </w:r>
      <w:r w:rsidRPr="002F59D6">
        <w:rPr>
          <w:rFonts w:eastAsia="Times New Roman" w:cstheme="minorHAnsi"/>
        </w:rPr>
        <w:t>t</w:t>
      </w:r>
      <w:r w:rsidRPr="002F59D6">
        <w:rPr>
          <w:rFonts w:eastAsia="Times New Roman" w:cstheme="minorHAnsi"/>
          <w:spacing w:val="54"/>
        </w:rPr>
        <w:t xml:space="preserve"> </w:t>
      </w:r>
      <w:r w:rsidRPr="002F59D6">
        <w:rPr>
          <w:rFonts w:eastAsia="Times New Roman" w:cstheme="minorHAnsi"/>
          <w:spacing w:val="-1"/>
        </w:rPr>
        <w:t>S</w:t>
      </w:r>
      <w:r w:rsidRPr="002F59D6">
        <w:rPr>
          <w:rFonts w:eastAsia="Times New Roman" w:cstheme="minorHAnsi"/>
        </w:rPr>
        <w:t>tudent</w:t>
      </w:r>
      <w:r w:rsidRPr="002F59D6">
        <w:rPr>
          <w:rFonts w:eastAsia="Times New Roman" w:cstheme="minorHAnsi"/>
          <w:spacing w:val="54"/>
        </w:rPr>
        <w:t xml:space="preserve"> </w:t>
      </w:r>
      <w:r w:rsidRPr="002F59D6">
        <w:rPr>
          <w:rFonts w:eastAsia="Times New Roman" w:cstheme="minorHAnsi"/>
        </w:rPr>
        <w:t>Lo</w:t>
      </w:r>
      <w:r w:rsidRPr="002F59D6">
        <w:rPr>
          <w:rFonts w:eastAsia="Times New Roman" w:cstheme="minorHAnsi"/>
          <w:spacing w:val="-1"/>
        </w:rPr>
        <w:t>a</w:t>
      </w:r>
      <w:r w:rsidRPr="002F59D6">
        <w:rPr>
          <w:rFonts w:eastAsia="Times New Roman" w:cstheme="minorHAnsi"/>
        </w:rPr>
        <w:t xml:space="preserve">n </w:t>
      </w:r>
      <w:r w:rsidRPr="002F59D6">
        <w:rPr>
          <w:rFonts w:eastAsia="Times New Roman" w:cstheme="minorHAnsi"/>
          <w:spacing w:val="-1"/>
        </w:rPr>
        <w:t>P</w:t>
      </w:r>
      <w:r w:rsidRPr="002F59D6">
        <w:rPr>
          <w:rFonts w:eastAsia="Times New Roman" w:cstheme="minorHAnsi"/>
        </w:rPr>
        <w:t>rogram</w:t>
      </w:r>
      <w:r w:rsidRPr="002F59D6">
        <w:rPr>
          <w:rFonts w:eastAsia="Times New Roman" w:cstheme="minorHAnsi"/>
          <w:spacing w:val="51"/>
        </w:rPr>
        <w:t xml:space="preserve"> </w:t>
      </w:r>
      <w:r w:rsidRPr="002F59D6">
        <w:rPr>
          <w:rFonts w:eastAsia="Times New Roman" w:cstheme="minorHAnsi"/>
        </w:rPr>
        <w:t>as</w:t>
      </w:r>
      <w:r w:rsidRPr="002F59D6">
        <w:rPr>
          <w:rFonts w:eastAsia="Times New Roman" w:cstheme="minorHAnsi"/>
          <w:spacing w:val="52"/>
        </w:rPr>
        <w:t xml:space="preserve"> </w:t>
      </w:r>
      <w:r w:rsidRPr="002F59D6">
        <w:rPr>
          <w:rFonts w:eastAsia="Times New Roman" w:cstheme="minorHAnsi"/>
        </w:rPr>
        <w:t>one</w:t>
      </w:r>
      <w:r w:rsidRPr="002F59D6">
        <w:rPr>
          <w:rFonts w:eastAsia="Times New Roman" w:cstheme="minorHAnsi"/>
          <w:spacing w:val="52"/>
        </w:rPr>
        <w:t xml:space="preserve"> </w:t>
      </w:r>
      <w:r w:rsidRPr="002F59D6">
        <w:rPr>
          <w:rFonts w:eastAsia="Times New Roman" w:cstheme="minorHAnsi"/>
        </w:rPr>
        <w:t>of</w:t>
      </w:r>
      <w:r w:rsidRPr="002F59D6">
        <w:rPr>
          <w:rFonts w:eastAsia="Times New Roman" w:cstheme="minorHAnsi"/>
          <w:spacing w:val="52"/>
        </w:rPr>
        <w:t xml:space="preserve"> </w:t>
      </w:r>
      <w:r w:rsidRPr="002F59D6">
        <w:rPr>
          <w:rFonts w:eastAsia="Times New Roman" w:cstheme="minorHAnsi"/>
        </w:rPr>
        <w:t>its</w:t>
      </w:r>
      <w:r w:rsidRPr="002F59D6">
        <w:rPr>
          <w:rFonts w:eastAsia="Times New Roman" w:cstheme="minorHAnsi"/>
          <w:spacing w:val="51"/>
        </w:rPr>
        <w:t xml:space="preserve"> </w:t>
      </w:r>
      <w:r w:rsidRPr="002F59D6">
        <w:rPr>
          <w:rFonts w:eastAsia="Times New Roman" w:cstheme="minorHAnsi"/>
        </w:rPr>
        <w:t>init</w:t>
      </w:r>
      <w:r w:rsidRPr="002F59D6">
        <w:rPr>
          <w:rFonts w:eastAsia="Times New Roman" w:cstheme="minorHAnsi"/>
          <w:spacing w:val="-1"/>
        </w:rPr>
        <w:t>i</w:t>
      </w:r>
      <w:r w:rsidRPr="002F59D6">
        <w:rPr>
          <w:rFonts w:eastAsia="Times New Roman" w:cstheme="minorHAnsi"/>
        </w:rPr>
        <w:t>al</w:t>
      </w:r>
      <w:r w:rsidRPr="002F59D6">
        <w:rPr>
          <w:rFonts w:eastAsia="Times New Roman" w:cstheme="minorHAnsi"/>
          <w:spacing w:val="51"/>
        </w:rPr>
        <w:t xml:space="preserve"> </w:t>
      </w:r>
      <w:r w:rsidRPr="002F59D6">
        <w:rPr>
          <w:rFonts w:eastAsia="Times New Roman" w:cstheme="minorHAnsi"/>
        </w:rPr>
        <w:t>104</w:t>
      </w:r>
      <w:r w:rsidRPr="002F59D6">
        <w:rPr>
          <w:rFonts w:eastAsia="Times New Roman" w:cstheme="minorHAnsi"/>
          <w:spacing w:val="52"/>
        </w:rPr>
        <w:t xml:space="preserve"> </w:t>
      </w:r>
      <w:r w:rsidRPr="002F59D6">
        <w:rPr>
          <w:rFonts w:eastAsia="Times New Roman" w:cstheme="minorHAnsi"/>
        </w:rPr>
        <w:t>in</w:t>
      </w:r>
      <w:r w:rsidRPr="002F59D6">
        <w:rPr>
          <w:rFonts w:eastAsia="Times New Roman" w:cstheme="minorHAnsi"/>
          <w:spacing w:val="-1"/>
        </w:rPr>
        <w:t>s</w:t>
      </w:r>
      <w:r w:rsidRPr="002F59D6">
        <w:rPr>
          <w:rFonts w:eastAsia="Times New Roman" w:cstheme="minorHAnsi"/>
        </w:rPr>
        <w:t>titu</w:t>
      </w:r>
      <w:r w:rsidRPr="002F59D6">
        <w:rPr>
          <w:rFonts w:eastAsia="Times New Roman" w:cstheme="minorHAnsi"/>
          <w:spacing w:val="-1"/>
        </w:rPr>
        <w:t>t</w:t>
      </w:r>
      <w:r w:rsidRPr="002F59D6">
        <w:rPr>
          <w:rFonts w:eastAsia="Times New Roman" w:cstheme="minorHAnsi"/>
        </w:rPr>
        <w:t>ion</w:t>
      </w:r>
      <w:r w:rsidRPr="002F59D6">
        <w:rPr>
          <w:rFonts w:eastAsia="Times New Roman" w:cstheme="minorHAnsi"/>
          <w:spacing w:val="-1"/>
        </w:rPr>
        <w:t>s</w:t>
      </w:r>
      <w:r w:rsidRPr="002F59D6">
        <w:rPr>
          <w:rFonts w:eastAsia="Times New Roman" w:cstheme="minorHAnsi"/>
        </w:rPr>
        <w:t>.</w:t>
      </w:r>
      <w:r w:rsidRPr="002F59D6">
        <w:rPr>
          <w:rFonts w:eastAsia="Times New Roman" w:cstheme="minorHAnsi"/>
          <w:spacing w:val="40"/>
        </w:rPr>
        <w:t xml:space="preserve"> </w:t>
      </w:r>
      <w:r w:rsidRPr="002F59D6">
        <w:rPr>
          <w:rFonts w:eastAsia="Times New Roman" w:cstheme="minorHAnsi"/>
        </w:rPr>
        <w:t>A</w:t>
      </w:r>
      <w:r w:rsidRPr="002F59D6">
        <w:rPr>
          <w:rFonts w:eastAsia="Times New Roman" w:cstheme="minorHAnsi"/>
          <w:spacing w:val="39"/>
        </w:rPr>
        <w:t xml:space="preserve"> </w:t>
      </w:r>
      <w:r w:rsidRPr="002F59D6">
        <w:rPr>
          <w:rFonts w:eastAsia="Times New Roman" w:cstheme="minorHAnsi"/>
          <w:spacing w:val="-1"/>
        </w:rPr>
        <w:t>F</w:t>
      </w:r>
      <w:r w:rsidRPr="002F59D6">
        <w:rPr>
          <w:rFonts w:eastAsia="Times New Roman" w:cstheme="minorHAnsi"/>
        </w:rPr>
        <w:t>ederal</w:t>
      </w:r>
      <w:r w:rsidRPr="002F59D6">
        <w:rPr>
          <w:rFonts w:eastAsia="Times New Roman" w:cstheme="minorHAnsi"/>
          <w:spacing w:val="52"/>
        </w:rPr>
        <w:t xml:space="preserve"> </w:t>
      </w:r>
      <w:r w:rsidRPr="002F59D6">
        <w:rPr>
          <w:rFonts w:eastAsia="Times New Roman" w:cstheme="minorHAnsi"/>
          <w:spacing w:val="-1"/>
        </w:rPr>
        <w:t>D</w:t>
      </w:r>
      <w:r w:rsidRPr="002F59D6">
        <w:rPr>
          <w:rFonts w:eastAsia="Times New Roman" w:cstheme="minorHAnsi"/>
        </w:rPr>
        <w:t>ire</w:t>
      </w:r>
      <w:r w:rsidRPr="002F59D6">
        <w:rPr>
          <w:rFonts w:eastAsia="Times New Roman" w:cstheme="minorHAnsi"/>
          <w:spacing w:val="-1"/>
        </w:rPr>
        <w:t>c</w:t>
      </w:r>
      <w:r w:rsidRPr="002F59D6">
        <w:rPr>
          <w:rFonts w:eastAsia="Times New Roman" w:cstheme="minorHAnsi"/>
        </w:rPr>
        <w:t>t</w:t>
      </w:r>
      <w:r w:rsidRPr="002F59D6">
        <w:rPr>
          <w:rFonts w:eastAsia="Times New Roman" w:cstheme="minorHAnsi"/>
          <w:w w:val="99"/>
        </w:rPr>
        <w:t xml:space="preserve"> </w:t>
      </w:r>
      <w:r w:rsidRPr="002F59D6">
        <w:rPr>
          <w:rFonts w:eastAsia="Times New Roman" w:cstheme="minorHAnsi"/>
          <w:spacing w:val="-1"/>
        </w:rPr>
        <w:t>S</w:t>
      </w:r>
      <w:r w:rsidRPr="002F59D6">
        <w:rPr>
          <w:rFonts w:eastAsia="Times New Roman" w:cstheme="minorHAnsi"/>
        </w:rPr>
        <w:t>ta</w:t>
      </w:r>
      <w:r w:rsidRPr="002F59D6">
        <w:rPr>
          <w:rFonts w:eastAsia="Times New Roman" w:cstheme="minorHAnsi"/>
          <w:spacing w:val="-4"/>
        </w:rPr>
        <w:t>f</w:t>
      </w:r>
      <w:r w:rsidRPr="002F59D6">
        <w:rPr>
          <w:rFonts w:eastAsia="Times New Roman" w:cstheme="minorHAnsi"/>
        </w:rPr>
        <w:t>ford</w:t>
      </w:r>
      <w:r w:rsidRPr="002F59D6">
        <w:rPr>
          <w:rFonts w:eastAsia="Times New Roman" w:cstheme="minorHAnsi"/>
          <w:spacing w:val="38"/>
        </w:rPr>
        <w:t xml:space="preserve"> </w:t>
      </w:r>
      <w:r w:rsidRPr="002F59D6">
        <w:rPr>
          <w:rFonts w:eastAsia="Times New Roman" w:cstheme="minorHAnsi"/>
          <w:spacing w:val="-1"/>
        </w:rPr>
        <w:t>S</w:t>
      </w:r>
      <w:r w:rsidRPr="002F59D6">
        <w:rPr>
          <w:rFonts w:eastAsia="Times New Roman" w:cstheme="minorHAnsi"/>
        </w:rPr>
        <w:t>tudent</w:t>
      </w:r>
      <w:r w:rsidRPr="002F59D6">
        <w:rPr>
          <w:rFonts w:eastAsia="Times New Roman" w:cstheme="minorHAnsi"/>
          <w:spacing w:val="39"/>
        </w:rPr>
        <w:t xml:space="preserve"> </w:t>
      </w:r>
      <w:r w:rsidRPr="002F59D6">
        <w:rPr>
          <w:rFonts w:eastAsia="Times New Roman" w:cstheme="minorHAnsi"/>
        </w:rPr>
        <w:t>Loan</w:t>
      </w:r>
      <w:r w:rsidRPr="002F59D6">
        <w:rPr>
          <w:rFonts w:eastAsia="Times New Roman" w:cstheme="minorHAnsi"/>
          <w:spacing w:val="38"/>
        </w:rPr>
        <w:t xml:space="preserve"> </w:t>
      </w:r>
      <w:r w:rsidRPr="002F59D6">
        <w:rPr>
          <w:rFonts w:eastAsia="Times New Roman" w:cstheme="minorHAnsi"/>
        </w:rPr>
        <w:t>eli</w:t>
      </w:r>
      <w:r w:rsidRPr="002F59D6">
        <w:rPr>
          <w:rFonts w:eastAsia="Times New Roman" w:cstheme="minorHAnsi"/>
          <w:spacing w:val="-1"/>
        </w:rPr>
        <w:t>m</w:t>
      </w:r>
      <w:r w:rsidRPr="002F59D6">
        <w:rPr>
          <w:rFonts w:eastAsia="Times New Roman" w:cstheme="minorHAnsi"/>
        </w:rPr>
        <w:t>ina</w:t>
      </w:r>
      <w:r w:rsidRPr="002F59D6">
        <w:rPr>
          <w:rFonts w:eastAsia="Times New Roman" w:cstheme="minorHAnsi"/>
          <w:spacing w:val="-1"/>
        </w:rPr>
        <w:t>t</w:t>
      </w:r>
      <w:r w:rsidRPr="002F59D6">
        <w:rPr>
          <w:rFonts w:eastAsia="Times New Roman" w:cstheme="minorHAnsi"/>
        </w:rPr>
        <w:t>es</w:t>
      </w:r>
      <w:r w:rsidRPr="002F59D6">
        <w:rPr>
          <w:rFonts w:eastAsia="Times New Roman" w:cstheme="minorHAnsi"/>
          <w:spacing w:val="39"/>
        </w:rPr>
        <w:t xml:space="preserve"> </w:t>
      </w:r>
      <w:r w:rsidRPr="002F59D6">
        <w:rPr>
          <w:rFonts w:eastAsia="Times New Roman" w:cstheme="minorHAnsi"/>
        </w:rPr>
        <w:t>lend</w:t>
      </w:r>
      <w:r w:rsidRPr="002F59D6">
        <w:rPr>
          <w:rFonts w:eastAsia="Times New Roman" w:cstheme="minorHAnsi"/>
          <w:spacing w:val="-1"/>
        </w:rPr>
        <w:t>e</w:t>
      </w:r>
      <w:r w:rsidRPr="002F59D6">
        <w:rPr>
          <w:rFonts w:eastAsia="Times New Roman" w:cstheme="minorHAnsi"/>
        </w:rPr>
        <w:t>r</w:t>
      </w:r>
      <w:r w:rsidRPr="002F59D6">
        <w:rPr>
          <w:rFonts w:eastAsia="Times New Roman" w:cstheme="minorHAnsi"/>
          <w:spacing w:val="38"/>
        </w:rPr>
        <w:t xml:space="preserve"> </w:t>
      </w:r>
      <w:r w:rsidRPr="002F59D6">
        <w:rPr>
          <w:rFonts w:eastAsia="Times New Roman" w:cstheme="minorHAnsi"/>
        </w:rPr>
        <w:t>and</w:t>
      </w:r>
      <w:r w:rsidRPr="002F59D6">
        <w:rPr>
          <w:rFonts w:eastAsia="Times New Roman" w:cstheme="minorHAnsi"/>
          <w:spacing w:val="39"/>
        </w:rPr>
        <w:t xml:space="preserve"> </w:t>
      </w:r>
      <w:r w:rsidRPr="002F59D6">
        <w:rPr>
          <w:rFonts w:eastAsia="Times New Roman" w:cstheme="minorHAnsi"/>
        </w:rPr>
        <w:t>guar</w:t>
      </w:r>
      <w:r w:rsidRPr="002F59D6">
        <w:rPr>
          <w:rFonts w:eastAsia="Times New Roman" w:cstheme="minorHAnsi"/>
          <w:spacing w:val="-1"/>
        </w:rPr>
        <w:t>a</w:t>
      </w:r>
      <w:r w:rsidRPr="002F59D6">
        <w:rPr>
          <w:rFonts w:eastAsia="Times New Roman" w:cstheme="minorHAnsi"/>
        </w:rPr>
        <w:t>nt</w:t>
      </w:r>
      <w:r w:rsidRPr="002F59D6">
        <w:rPr>
          <w:rFonts w:eastAsia="Times New Roman" w:cstheme="minorHAnsi"/>
          <w:spacing w:val="-1"/>
        </w:rPr>
        <w:t>e</w:t>
      </w:r>
      <w:r w:rsidRPr="002F59D6">
        <w:rPr>
          <w:rFonts w:eastAsia="Times New Roman" w:cstheme="minorHAnsi"/>
        </w:rPr>
        <w:t>e</w:t>
      </w:r>
      <w:r w:rsidRPr="002F59D6">
        <w:rPr>
          <w:rFonts w:eastAsia="Times New Roman" w:cstheme="minorHAnsi"/>
          <w:spacing w:val="38"/>
        </w:rPr>
        <w:t xml:space="preserve"> </w:t>
      </w:r>
      <w:r w:rsidRPr="002F59D6">
        <w:rPr>
          <w:rFonts w:eastAsia="Times New Roman" w:cstheme="minorHAnsi"/>
        </w:rPr>
        <w:t>agen</w:t>
      </w:r>
      <w:r w:rsidRPr="002F59D6">
        <w:rPr>
          <w:rFonts w:eastAsia="Times New Roman" w:cstheme="minorHAnsi"/>
          <w:spacing w:val="-1"/>
        </w:rPr>
        <w:t>c</w:t>
      </w:r>
      <w:r w:rsidRPr="002F59D6">
        <w:rPr>
          <w:rFonts w:eastAsia="Times New Roman" w:cstheme="minorHAnsi"/>
        </w:rPr>
        <w:t>i</w:t>
      </w:r>
      <w:r w:rsidRPr="002F59D6">
        <w:rPr>
          <w:rFonts w:eastAsia="Times New Roman" w:cstheme="minorHAnsi"/>
          <w:spacing w:val="-1"/>
        </w:rPr>
        <w:t>es</w:t>
      </w:r>
      <w:r w:rsidRPr="002F59D6">
        <w:rPr>
          <w:rFonts w:eastAsia="Times New Roman" w:cstheme="minorHAnsi"/>
        </w:rPr>
        <w:t xml:space="preserve">. </w:t>
      </w:r>
      <w:r w:rsidRPr="002F59D6">
        <w:rPr>
          <w:rFonts w:eastAsia="Times New Roman" w:cstheme="minorHAnsi"/>
          <w:spacing w:val="-1"/>
        </w:rPr>
        <w:t>S</w:t>
      </w:r>
      <w:r w:rsidRPr="002F59D6">
        <w:rPr>
          <w:rFonts w:eastAsia="Times New Roman" w:cstheme="minorHAnsi"/>
        </w:rPr>
        <w:t>outhea</w:t>
      </w:r>
      <w:r w:rsidRPr="002F59D6">
        <w:rPr>
          <w:rFonts w:eastAsia="Times New Roman" w:cstheme="minorHAnsi"/>
          <w:spacing w:val="-1"/>
        </w:rPr>
        <w:t>s</w:t>
      </w:r>
      <w:r w:rsidRPr="002F59D6">
        <w:rPr>
          <w:rFonts w:eastAsia="Times New Roman" w:cstheme="minorHAnsi"/>
        </w:rPr>
        <w:t>te</w:t>
      </w:r>
      <w:r w:rsidRPr="002F59D6">
        <w:rPr>
          <w:rFonts w:eastAsia="Times New Roman" w:cstheme="minorHAnsi"/>
          <w:spacing w:val="-1"/>
        </w:rPr>
        <w:t>r</w:t>
      </w:r>
      <w:r w:rsidRPr="002F59D6">
        <w:rPr>
          <w:rFonts w:eastAsia="Times New Roman" w:cstheme="minorHAnsi"/>
        </w:rPr>
        <w:t>n</w:t>
      </w:r>
      <w:r w:rsidRPr="002F59D6">
        <w:rPr>
          <w:rFonts w:eastAsia="Times New Roman" w:cstheme="minorHAnsi"/>
          <w:spacing w:val="45"/>
        </w:rPr>
        <w:t xml:space="preserve"> </w:t>
      </w:r>
      <w:r w:rsidRPr="002F59D6">
        <w:rPr>
          <w:rFonts w:eastAsia="Times New Roman" w:cstheme="minorHAnsi"/>
        </w:rPr>
        <w:t>College</w:t>
      </w:r>
      <w:r w:rsidRPr="002F59D6">
        <w:rPr>
          <w:rFonts w:eastAsia="Times New Roman" w:cstheme="minorHAnsi"/>
          <w:spacing w:val="46"/>
        </w:rPr>
        <w:t xml:space="preserve"> </w:t>
      </w:r>
      <w:r w:rsidRPr="002F59D6">
        <w:rPr>
          <w:rFonts w:eastAsia="Times New Roman" w:cstheme="minorHAnsi"/>
        </w:rPr>
        <w:t>proc</w:t>
      </w:r>
      <w:r w:rsidRPr="002F59D6">
        <w:rPr>
          <w:rFonts w:eastAsia="Times New Roman" w:cstheme="minorHAnsi"/>
          <w:spacing w:val="-1"/>
        </w:rPr>
        <w:t>ess</w:t>
      </w:r>
      <w:r w:rsidRPr="002F59D6">
        <w:rPr>
          <w:rFonts w:eastAsia="Times New Roman" w:cstheme="minorHAnsi"/>
        </w:rPr>
        <w:t>es</w:t>
      </w:r>
      <w:r w:rsidRPr="002F59D6">
        <w:rPr>
          <w:rFonts w:eastAsia="Times New Roman" w:cstheme="minorHAnsi"/>
          <w:spacing w:val="45"/>
        </w:rPr>
        <w:t xml:space="preserve"> </w:t>
      </w:r>
      <w:r w:rsidRPr="002F59D6">
        <w:rPr>
          <w:rFonts w:eastAsia="Times New Roman" w:cstheme="minorHAnsi"/>
        </w:rPr>
        <w:t>a</w:t>
      </w:r>
      <w:r w:rsidRPr="002F59D6">
        <w:rPr>
          <w:rFonts w:eastAsia="Times New Roman" w:cstheme="minorHAnsi"/>
          <w:spacing w:val="46"/>
        </w:rPr>
        <w:t xml:space="preserve"> </w:t>
      </w:r>
      <w:r w:rsidRPr="002F59D6">
        <w:rPr>
          <w:rFonts w:eastAsia="Times New Roman" w:cstheme="minorHAnsi"/>
          <w:spacing w:val="-1"/>
        </w:rPr>
        <w:t>s</w:t>
      </w:r>
      <w:r w:rsidRPr="002F59D6">
        <w:rPr>
          <w:rFonts w:eastAsia="Times New Roman" w:cstheme="minorHAnsi"/>
        </w:rPr>
        <w:t>tudent</w:t>
      </w:r>
      <w:r w:rsidRPr="002F59D6">
        <w:rPr>
          <w:rFonts w:eastAsia="Times New Roman" w:cstheme="minorHAnsi"/>
          <w:spacing w:val="-13"/>
        </w:rPr>
        <w:t>’</w:t>
      </w:r>
      <w:r w:rsidRPr="002F59D6">
        <w:rPr>
          <w:rFonts w:eastAsia="Times New Roman" w:cstheme="minorHAnsi"/>
        </w:rPr>
        <w:t>s</w:t>
      </w:r>
      <w:r w:rsidRPr="002F59D6">
        <w:rPr>
          <w:rFonts w:eastAsia="Times New Roman" w:cstheme="minorHAnsi"/>
          <w:spacing w:val="45"/>
        </w:rPr>
        <w:t xml:space="preserve"> </w:t>
      </w:r>
      <w:r w:rsidRPr="002F59D6">
        <w:rPr>
          <w:rFonts w:eastAsia="Times New Roman" w:cstheme="minorHAnsi"/>
        </w:rPr>
        <w:t>applic</w:t>
      </w:r>
      <w:r w:rsidRPr="002F59D6">
        <w:rPr>
          <w:rFonts w:eastAsia="Times New Roman" w:cstheme="minorHAnsi"/>
          <w:spacing w:val="-1"/>
        </w:rPr>
        <w:t>a</w:t>
      </w:r>
      <w:r w:rsidRPr="002F59D6">
        <w:rPr>
          <w:rFonts w:eastAsia="Times New Roman" w:cstheme="minorHAnsi"/>
        </w:rPr>
        <w:t>tion</w:t>
      </w:r>
      <w:r w:rsidRPr="002F59D6">
        <w:rPr>
          <w:rFonts w:eastAsia="Times New Roman" w:cstheme="minorHAnsi"/>
          <w:spacing w:val="46"/>
        </w:rPr>
        <w:t xml:space="preserve"> </w:t>
      </w:r>
      <w:r w:rsidRPr="002F59D6">
        <w:rPr>
          <w:rFonts w:eastAsia="Times New Roman" w:cstheme="minorHAnsi"/>
        </w:rPr>
        <w:t>in-hou</w:t>
      </w:r>
      <w:r w:rsidRPr="002F59D6">
        <w:rPr>
          <w:rFonts w:eastAsia="Times New Roman" w:cstheme="minorHAnsi"/>
          <w:spacing w:val="-1"/>
        </w:rPr>
        <w:t>s</w:t>
      </w:r>
      <w:r w:rsidRPr="002F59D6">
        <w:rPr>
          <w:rFonts w:eastAsia="Times New Roman" w:cstheme="minorHAnsi"/>
        </w:rPr>
        <w:t>e, and</w:t>
      </w:r>
      <w:r w:rsidRPr="002F59D6">
        <w:rPr>
          <w:rFonts w:eastAsia="Times New Roman" w:cstheme="minorHAnsi"/>
          <w:spacing w:val="-11"/>
        </w:rPr>
        <w:t xml:space="preserve"> </w:t>
      </w:r>
      <w:r w:rsidRPr="002F59D6">
        <w:rPr>
          <w:rFonts w:eastAsia="Times New Roman" w:cstheme="minorHAnsi"/>
        </w:rPr>
        <w:t>the</w:t>
      </w:r>
      <w:r w:rsidRPr="002F59D6">
        <w:rPr>
          <w:rFonts w:eastAsia="Times New Roman" w:cstheme="minorHAnsi"/>
          <w:spacing w:val="-11"/>
        </w:rPr>
        <w:t xml:space="preserve"> </w:t>
      </w:r>
      <w:r w:rsidRPr="002F59D6">
        <w:rPr>
          <w:rFonts w:eastAsia="Times New Roman" w:cstheme="minorHAnsi"/>
        </w:rPr>
        <w:t>lo</w:t>
      </w:r>
      <w:r w:rsidRPr="002F59D6">
        <w:rPr>
          <w:rFonts w:eastAsia="Times New Roman" w:cstheme="minorHAnsi"/>
          <w:spacing w:val="-1"/>
        </w:rPr>
        <w:t>a</w:t>
      </w:r>
      <w:r w:rsidRPr="002F59D6">
        <w:rPr>
          <w:rFonts w:eastAsia="Times New Roman" w:cstheme="minorHAnsi"/>
        </w:rPr>
        <w:t>n</w:t>
      </w:r>
      <w:r w:rsidRPr="002F59D6">
        <w:rPr>
          <w:rFonts w:eastAsia="Times New Roman" w:cstheme="minorHAnsi"/>
          <w:spacing w:val="-11"/>
        </w:rPr>
        <w:t xml:space="preserve"> </w:t>
      </w:r>
      <w:r w:rsidRPr="002F59D6">
        <w:rPr>
          <w:rFonts w:eastAsia="Times New Roman" w:cstheme="minorHAnsi"/>
        </w:rPr>
        <w:t>is</w:t>
      </w:r>
      <w:r w:rsidRPr="002F59D6">
        <w:rPr>
          <w:rFonts w:eastAsia="Times New Roman" w:cstheme="minorHAnsi"/>
          <w:spacing w:val="-11"/>
        </w:rPr>
        <w:t xml:space="preserve"> </w:t>
      </w:r>
      <w:r w:rsidRPr="002F59D6">
        <w:rPr>
          <w:rFonts w:eastAsia="Times New Roman" w:cstheme="minorHAnsi"/>
        </w:rPr>
        <w:t>funded</w:t>
      </w:r>
      <w:r w:rsidRPr="002F59D6">
        <w:rPr>
          <w:rFonts w:eastAsia="Times New Roman" w:cstheme="minorHAnsi"/>
          <w:spacing w:val="-11"/>
        </w:rPr>
        <w:t xml:space="preserve"> </w:t>
      </w:r>
      <w:r w:rsidRPr="002F59D6">
        <w:rPr>
          <w:rFonts w:eastAsia="Times New Roman" w:cstheme="minorHAnsi"/>
        </w:rPr>
        <w:t>di</w:t>
      </w:r>
      <w:r w:rsidRPr="002F59D6">
        <w:rPr>
          <w:rFonts w:eastAsia="Times New Roman" w:cstheme="minorHAnsi"/>
          <w:spacing w:val="-1"/>
        </w:rPr>
        <w:t>r</w:t>
      </w:r>
      <w:r w:rsidRPr="002F59D6">
        <w:rPr>
          <w:rFonts w:eastAsia="Times New Roman" w:cstheme="minorHAnsi"/>
        </w:rPr>
        <w:t>e</w:t>
      </w:r>
      <w:r w:rsidRPr="002F59D6">
        <w:rPr>
          <w:rFonts w:eastAsia="Times New Roman" w:cstheme="minorHAnsi"/>
          <w:spacing w:val="-1"/>
        </w:rPr>
        <w:t>c</w:t>
      </w:r>
      <w:r w:rsidRPr="002F59D6">
        <w:rPr>
          <w:rFonts w:eastAsia="Times New Roman" w:cstheme="minorHAnsi"/>
        </w:rPr>
        <w:t>tly</w:t>
      </w:r>
      <w:r w:rsidRPr="002F59D6">
        <w:rPr>
          <w:rFonts w:eastAsia="Times New Roman" w:cstheme="minorHAnsi"/>
          <w:spacing w:val="-10"/>
        </w:rPr>
        <w:t xml:space="preserve"> </w:t>
      </w:r>
      <w:r w:rsidRPr="002F59D6">
        <w:rPr>
          <w:rFonts w:eastAsia="Times New Roman" w:cstheme="minorHAnsi"/>
        </w:rPr>
        <w:t>by</w:t>
      </w:r>
      <w:r w:rsidRPr="002F59D6">
        <w:rPr>
          <w:rFonts w:eastAsia="Times New Roman" w:cstheme="minorHAnsi"/>
          <w:spacing w:val="-11"/>
        </w:rPr>
        <w:t xml:space="preserve"> </w:t>
      </w:r>
      <w:r w:rsidRPr="002F59D6">
        <w:rPr>
          <w:rFonts w:eastAsia="Times New Roman" w:cstheme="minorHAnsi"/>
        </w:rPr>
        <w:t>the</w:t>
      </w:r>
      <w:r w:rsidRPr="002F59D6">
        <w:rPr>
          <w:rFonts w:eastAsia="Times New Roman" w:cstheme="minorHAnsi"/>
          <w:spacing w:val="-11"/>
        </w:rPr>
        <w:t xml:space="preserve"> </w:t>
      </w:r>
      <w:r w:rsidRPr="002F59D6">
        <w:rPr>
          <w:rFonts w:eastAsia="Times New Roman" w:cstheme="minorHAnsi"/>
        </w:rPr>
        <w:t>U.</w:t>
      </w:r>
      <w:r w:rsidRPr="002F59D6">
        <w:rPr>
          <w:rFonts w:eastAsia="Times New Roman" w:cstheme="minorHAnsi"/>
          <w:spacing w:val="-1"/>
        </w:rPr>
        <w:t>S</w:t>
      </w:r>
      <w:r w:rsidRPr="002F59D6">
        <w:rPr>
          <w:rFonts w:eastAsia="Times New Roman" w:cstheme="minorHAnsi"/>
        </w:rPr>
        <w:t>.</w:t>
      </w:r>
      <w:r w:rsidRPr="002F59D6">
        <w:rPr>
          <w:rFonts w:eastAsia="Times New Roman" w:cstheme="minorHAnsi"/>
          <w:spacing w:val="-10"/>
        </w:rPr>
        <w:t xml:space="preserve"> </w:t>
      </w:r>
      <w:r w:rsidRPr="002F59D6">
        <w:rPr>
          <w:rFonts w:eastAsia="Times New Roman" w:cstheme="minorHAnsi"/>
          <w:spacing w:val="-1"/>
        </w:rPr>
        <w:t>D</w:t>
      </w:r>
      <w:r w:rsidRPr="002F59D6">
        <w:rPr>
          <w:rFonts w:eastAsia="Times New Roman" w:cstheme="minorHAnsi"/>
        </w:rPr>
        <w:t>epartment</w:t>
      </w:r>
      <w:r w:rsidRPr="002F59D6">
        <w:rPr>
          <w:rFonts w:eastAsia="Times New Roman" w:cstheme="minorHAnsi"/>
          <w:spacing w:val="-11"/>
        </w:rPr>
        <w:t xml:space="preserve"> </w:t>
      </w:r>
      <w:r w:rsidRPr="002F59D6">
        <w:rPr>
          <w:rFonts w:eastAsia="Times New Roman" w:cstheme="minorHAnsi"/>
        </w:rPr>
        <w:t>of</w:t>
      </w:r>
      <w:r w:rsidRPr="002F59D6">
        <w:rPr>
          <w:rFonts w:eastAsia="Times New Roman" w:cstheme="minorHAnsi"/>
          <w:spacing w:val="-11"/>
        </w:rPr>
        <w:t xml:space="preserve"> </w:t>
      </w:r>
      <w:r w:rsidRPr="002F59D6">
        <w:rPr>
          <w:rFonts w:eastAsia="Times New Roman" w:cstheme="minorHAnsi"/>
        </w:rPr>
        <w:t>Education. The</w:t>
      </w:r>
      <w:r w:rsidRPr="002F59D6">
        <w:rPr>
          <w:rFonts w:eastAsia="Times New Roman" w:cstheme="minorHAnsi"/>
          <w:spacing w:val="2"/>
        </w:rPr>
        <w:t xml:space="preserve"> </w:t>
      </w:r>
      <w:r w:rsidRPr="002F59D6">
        <w:rPr>
          <w:rFonts w:eastAsia="Times New Roman" w:cstheme="minorHAnsi"/>
        </w:rPr>
        <w:t>Fed</w:t>
      </w:r>
      <w:r w:rsidRPr="002F59D6">
        <w:rPr>
          <w:rFonts w:eastAsia="Times New Roman" w:cstheme="minorHAnsi"/>
          <w:spacing w:val="-1"/>
        </w:rPr>
        <w:t>e</w:t>
      </w:r>
      <w:r w:rsidRPr="002F59D6">
        <w:rPr>
          <w:rFonts w:eastAsia="Times New Roman" w:cstheme="minorHAnsi"/>
        </w:rPr>
        <w:t>ral</w:t>
      </w:r>
      <w:r w:rsidRPr="002F59D6">
        <w:rPr>
          <w:rFonts w:eastAsia="Times New Roman" w:cstheme="minorHAnsi"/>
          <w:spacing w:val="2"/>
        </w:rPr>
        <w:t xml:space="preserve"> </w:t>
      </w:r>
      <w:r w:rsidRPr="002F59D6">
        <w:rPr>
          <w:rFonts w:eastAsia="Times New Roman" w:cstheme="minorHAnsi"/>
          <w:spacing w:val="-1"/>
        </w:rPr>
        <w:t>D</w:t>
      </w:r>
      <w:r w:rsidRPr="002F59D6">
        <w:rPr>
          <w:rFonts w:eastAsia="Times New Roman" w:cstheme="minorHAnsi"/>
        </w:rPr>
        <w:t>irect</w:t>
      </w:r>
      <w:r w:rsidRPr="002F59D6">
        <w:rPr>
          <w:rFonts w:eastAsia="Times New Roman" w:cstheme="minorHAnsi"/>
          <w:spacing w:val="2"/>
        </w:rPr>
        <w:t xml:space="preserve"> </w:t>
      </w:r>
      <w:r w:rsidRPr="002F59D6">
        <w:rPr>
          <w:rFonts w:eastAsia="Times New Roman" w:cstheme="minorHAnsi"/>
          <w:spacing w:val="-1"/>
        </w:rPr>
        <w:t>S</w:t>
      </w:r>
      <w:r w:rsidRPr="002F59D6">
        <w:rPr>
          <w:rFonts w:eastAsia="Times New Roman" w:cstheme="minorHAnsi"/>
        </w:rPr>
        <w:t>tudent</w:t>
      </w:r>
      <w:r w:rsidRPr="002F59D6">
        <w:rPr>
          <w:rFonts w:eastAsia="Times New Roman" w:cstheme="minorHAnsi"/>
          <w:spacing w:val="3"/>
        </w:rPr>
        <w:t xml:space="preserve"> </w:t>
      </w:r>
      <w:r w:rsidRPr="002F59D6">
        <w:rPr>
          <w:rFonts w:eastAsia="Times New Roman" w:cstheme="minorHAnsi"/>
        </w:rPr>
        <w:t>Loans</w:t>
      </w:r>
      <w:r w:rsidRPr="002F59D6">
        <w:rPr>
          <w:rFonts w:eastAsia="Times New Roman" w:cstheme="minorHAnsi"/>
          <w:spacing w:val="2"/>
        </w:rPr>
        <w:t xml:space="preserve"> </w:t>
      </w:r>
      <w:r w:rsidRPr="002F59D6">
        <w:rPr>
          <w:rFonts w:eastAsia="Times New Roman" w:cstheme="minorHAnsi"/>
        </w:rPr>
        <w:t>a</w:t>
      </w:r>
      <w:r w:rsidRPr="002F59D6">
        <w:rPr>
          <w:rFonts w:eastAsia="Times New Roman" w:cstheme="minorHAnsi"/>
          <w:spacing w:val="-1"/>
        </w:rPr>
        <w:t>r</w:t>
      </w:r>
      <w:r w:rsidRPr="002F59D6">
        <w:rPr>
          <w:rFonts w:eastAsia="Times New Roman" w:cstheme="minorHAnsi"/>
        </w:rPr>
        <w:t>e</w:t>
      </w:r>
      <w:r w:rsidRPr="002F59D6">
        <w:rPr>
          <w:rFonts w:eastAsia="Times New Roman" w:cstheme="minorHAnsi"/>
          <w:spacing w:val="2"/>
        </w:rPr>
        <w:t xml:space="preserve"> </w:t>
      </w:r>
      <w:r w:rsidRPr="002F59D6">
        <w:rPr>
          <w:rFonts w:eastAsia="Times New Roman" w:cstheme="minorHAnsi"/>
        </w:rPr>
        <w:t>low</w:t>
      </w:r>
      <w:r w:rsidRPr="002F59D6">
        <w:rPr>
          <w:rFonts w:eastAsia="Times New Roman" w:cstheme="minorHAnsi"/>
          <w:spacing w:val="3"/>
        </w:rPr>
        <w:t xml:space="preserve"> </w:t>
      </w:r>
      <w:r w:rsidRPr="002F59D6">
        <w:rPr>
          <w:rFonts w:eastAsia="Times New Roman" w:cstheme="minorHAnsi"/>
        </w:rPr>
        <w:t>inte</w:t>
      </w:r>
      <w:r w:rsidRPr="002F59D6">
        <w:rPr>
          <w:rFonts w:eastAsia="Times New Roman" w:cstheme="minorHAnsi"/>
          <w:spacing w:val="-1"/>
        </w:rPr>
        <w:t>r</w:t>
      </w:r>
      <w:r w:rsidRPr="002F59D6">
        <w:rPr>
          <w:rFonts w:eastAsia="Times New Roman" w:cstheme="minorHAnsi"/>
        </w:rPr>
        <w:t>e</w:t>
      </w:r>
      <w:r w:rsidRPr="002F59D6">
        <w:rPr>
          <w:rFonts w:eastAsia="Times New Roman" w:cstheme="minorHAnsi"/>
          <w:spacing w:val="-1"/>
        </w:rPr>
        <w:t>s</w:t>
      </w:r>
      <w:r w:rsidRPr="002F59D6">
        <w:rPr>
          <w:rFonts w:eastAsia="Times New Roman" w:cstheme="minorHAnsi"/>
        </w:rPr>
        <w:t>t</w:t>
      </w:r>
      <w:r w:rsidRPr="002F59D6">
        <w:rPr>
          <w:rFonts w:eastAsia="Times New Roman" w:cstheme="minorHAnsi"/>
          <w:spacing w:val="2"/>
        </w:rPr>
        <w:t xml:space="preserve"> </w:t>
      </w:r>
      <w:r w:rsidRPr="002F59D6">
        <w:rPr>
          <w:rFonts w:eastAsia="Times New Roman" w:cstheme="minorHAnsi"/>
        </w:rPr>
        <w:t>lo</w:t>
      </w:r>
      <w:r w:rsidRPr="002F59D6">
        <w:rPr>
          <w:rFonts w:eastAsia="Times New Roman" w:cstheme="minorHAnsi"/>
          <w:spacing w:val="-1"/>
        </w:rPr>
        <w:t>a</w:t>
      </w:r>
      <w:r w:rsidRPr="002F59D6">
        <w:rPr>
          <w:rFonts w:eastAsia="Times New Roman" w:cstheme="minorHAnsi"/>
        </w:rPr>
        <w:t>n</w:t>
      </w:r>
      <w:r w:rsidRPr="002F59D6">
        <w:rPr>
          <w:rFonts w:eastAsia="Times New Roman" w:cstheme="minorHAnsi"/>
          <w:spacing w:val="-1"/>
        </w:rPr>
        <w:t>s</w:t>
      </w:r>
      <w:r w:rsidRPr="002F59D6">
        <w:rPr>
          <w:rFonts w:eastAsia="Times New Roman" w:cstheme="minorHAnsi"/>
        </w:rPr>
        <w:t>.</w:t>
      </w:r>
    </w:p>
    <w:p w14:paraId="3EC6AC8D" w14:textId="77777777" w:rsidR="00DD0F6A" w:rsidRPr="009507F5" w:rsidRDefault="00DD0F6A" w:rsidP="00DA05C2">
      <w:pPr>
        <w:pStyle w:val="Heading4"/>
        <w:spacing w:line="276" w:lineRule="auto"/>
        <w:jc w:val="both"/>
      </w:pPr>
      <w:r w:rsidRPr="009507F5">
        <w:t>Federal Direct PLUS Loans</w:t>
      </w:r>
    </w:p>
    <w:p w14:paraId="0D630336" w14:textId="0BFF4452" w:rsidR="002F59D6" w:rsidRPr="002F59D6" w:rsidRDefault="002F59D6" w:rsidP="5C6099D6">
      <w:pPr>
        <w:widowControl w:val="0"/>
        <w:spacing w:before="7" w:after="0" w:line="276" w:lineRule="auto"/>
        <w:jc w:val="both"/>
        <w:rPr>
          <w:rFonts w:eastAsia="Times New Roman"/>
        </w:rPr>
      </w:pPr>
      <w:r w:rsidRPr="5C6099D6">
        <w:rPr>
          <w:rFonts w:eastAsia="Times New Roman"/>
        </w:rPr>
        <w:t>The</w:t>
      </w:r>
      <w:r w:rsidRPr="5C6099D6">
        <w:rPr>
          <w:rFonts w:eastAsia="Times New Roman"/>
          <w:spacing w:val="6"/>
        </w:rPr>
        <w:t xml:space="preserve"> </w:t>
      </w:r>
      <w:r w:rsidRPr="5C6099D6">
        <w:rPr>
          <w:rFonts w:eastAsia="Times New Roman"/>
        </w:rPr>
        <w:t>Fede</w:t>
      </w:r>
      <w:r w:rsidRPr="5C6099D6">
        <w:rPr>
          <w:rFonts w:eastAsia="Times New Roman"/>
          <w:spacing w:val="-1"/>
        </w:rPr>
        <w:t>r</w:t>
      </w:r>
      <w:r w:rsidRPr="5C6099D6">
        <w:rPr>
          <w:rFonts w:eastAsia="Times New Roman"/>
        </w:rPr>
        <w:t>al</w:t>
      </w:r>
      <w:r w:rsidRPr="5C6099D6">
        <w:rPr>
          <w:rFonts w:eastAsia="Times New Roman"/>
          <w:spacing w:val="7"/>
        </w:rPr>
        <w:t xml:space="preserve"> </w:t>
      </w:r>
      <w:r w:rsidRPr="5C6099D6">
        <w:rPr>
          <w:rFonts w:eastAsia="Times New Roman"/>
          <w:spacing w:val="-1"/>
        </w:rPr>
        <w:t>P</w:t>
      </w:r>
      <w:r w:rsidRPr="5C6099D6">
        <w:rPr>
          <w:rFonts w:eastAsia="Times New Roman"/>
        </w:rPr>
        <w:t>L</w:t>
      </w:r>
      <w:r w:rsidRPr="5C6099D6">
        <w:rPr>
          <w:rFonts w:eastAsia="Times New Roman"/>
          <w:spacing w:val="-1"/>
        </w:rPr>
        <w:t>U</w:t>
      </w:r>
      <w:r w:rsidRPr="5C6099D6">
        <w:rPr>
          <w:rFonts w:eastAsia="Times New Roman"/>
        </w:rPr>
        <w:t>S</w:t>
      </w:r>
      <w:r w:rsidRPr="5C6099D6">
        <w:rPr>
          <w:rFonts w:eastAsia="Times New Roman"/>
          <w:spacing w:val="7"/>
        </w:rPr>
        <w:t xml:space="preserve"> </w:t>
      </w:r>
      <w:r w:rsidRPr="5C6099D6">
        <w:rPr>
          <w:rFonts w:eastAsia="Times New Roman"/>
        </w:rPr>
        <w:t>Loan</w:t>
      </w:r>
      <w:r w:rsidRPr="5C6099D6">
        <w:rPr>
          <w:rFonts w:eastAsia="Times New Roman"/>
          <w:spacing w:val="7"/>
        </w:rPr>
        <w:t xml:space="preserve"> </w:t>
      </w:r>
      <w:r w:rsidRPr="5C6099D6">
        <w:rPr>
          <w:rFonts w:eastAsia="Times New Roman"/>
        </w:rPr>
        <w:t>(F</w:t>
      </w:r>
      <w:r w:rsidRPr="5C6099D6">
        <w:rPr>
          <w:rFonts w:eastAsia="Times New Roman"/>
          <w:spacing w:val="-1"/>
        </w:rPr>
        <w:t>P</w:t>
      </w:r>
      <w:r w:rsidRPr="5C6099D6">
        <w:rPr>
          <w:rFonts w:eastAsia="Times New Roman"/>
        </w:rPr>
        <w:t>L</w:t>
      </w:r>
      <w:r w:rsidRPr="5C6099D6">
        <w:rPr>
          <w:rFonts w:eastAsia="Times New Roman"/>
          <w:spacing w:val="-1"/>
        </w:rPr>
        <w:t>U</w:t>
      </w:r>
      <w:r w:rsidRPr="5C6099D6">
        <w:rPr>
          <w:rFonts w:eastAsia="Times New Roman"/>
        </w:rPr>
        <w:t>S)</w:t>
      </w:r>
      <w:r w:rsidRPr="5C6099D6">
        <w:rPr>
          <w:rFonts w:eastAsia="Times New Roman"/>
          <w:spacing w:val="8"/>
        </w:rPr>
        <w:t xml:space="preserve"> </w:t>
      </w:r>
      <w:r w:rsidRPr="5C6099D6">
        <w:rPr>
          <w:rFonts w:eastAsia="Times New Roman"/>
        </w:rPr>
        <w:t>programs</w:t>
      </w:r>
      <w:r w:rsidRPr="5C6099D6">
        <w:rPr>
          <w:rFonts w:eastAsia="Times New Roman"/>
          <w:spacing w:val="6"/>
        </w:rPr>
        <w:t xml:space="preserve"> </w:t>
      </w:r>
      <w:r w:rsidRPr="5C6099D6">
        <w:rPr>
          <w:rFonts w:eastAsia="Times New Roman"/>
        </w:rPr>
        <w:t>provide</w:t>
      </w:r>
      <w:r w:rsidRPr="5C6099D6">
        <w:rPr>
          <w:rFonts w:eastAsia="Times New Roman"/>
          <w:spacing w:val="7"/>
        </w:rPr>
        <w:t xml:space="preserve"> </w:t>
      </w:r>
      <w:r w:rsidRPr="5C6099D6">
        <w:rPr>
          <w:rFonts w:eastAsia="Times New Roman"/>
        </w:rPr>
        <w:t>non-</w:t>
      </w:r>
      <w:r w:rsidR="61255065" w:rsidRPr="5C6099D6">
        <w:rPr>
          <w:rFonts w:eastAsia="Times New Roman"/>
        </w:rPr>
        <w:t>need-based</w:t>
      </w:r>
      <w:r w:rsidRPr="5C6099D6">
        <w:rPr>
          <w:rFonts w:eastAsia="Times New Roman"/>
          <w:spacing w:val="3"/>
        </w:rPr>
        <w:t xml:space="preserve"> </w:t>
      </w:r>
      <w:r w:rsidRPr="5C6099D6">
        <w:rPr>
          <w:rFonts w:eastAsia="Times New Roman"/>
        </w:rPr>
        <w:t>loans</w:t>
      </w:r>
      <w:r w:rsidRPr="5C6099D6">
        <w:rPr>
          <w:rFonts w:eastAsia="Times New Roman"/>
          <w:spacing w:val="4"/>
        </w:rPr>
        <w:t xml:space="preserve"> </w:t>
      </w:r>
      <w:r w:rsidRPr="5C6099D6">
        <w:rPr>
          <w:rFonts w:eastAsia="Times New Roman"/>
        </w:rPr>
        <w:t>to</w:t>
      </w:r>
      <w:r w:rsidRPr="5C6099D6">
        <w:rPr>
          <w:rFonts w:eastAsia="Times New Roman"/>
          <w:spacing w:val="4"/>
        </w:rPr>
        <w:t xml:space="preserve"> </w:t>
      </w:r>
      <w:r w:rsidRPr="5C6099D6">
        <w:rPr>
          <w:rFonts w:eastAsia="Times New Roman"/>
        </w:rPr>
        <w:t>parents</w:t>
      </w:r>
      <w:r w:rsidRPr="5C6099D6">
        <w:rPr>
          <w:rFonts w:eastAsia="Times New Roman"/>
          <w:spacing w:val="4"/>
        </w:rPr>
        <w:t xml:space="preserve"> </w:t>
      </w:r>
      <w:r w:rsidRPr="5C6099D6">
        <w:rPr>
          <w:rFonts w:eastAsia="Times New Roman"/>
        </w:rPr>
        <w:t>of</w:t>
      </w:r>
      <w:r w:rsidRPr="5C6099D6">
        <w:rPr>
          <w:rFonts w:eastAsia="Times New Roman"/>
          <w:spacing w:val="4"/>
        </w:rPr>
        <w:t xml:space="preserve"> </w:t>
      </w:r>
      <w:r w:rsidRPr="5C6099D6">
        <w:rPr>
          <w:rFonts w:eastAsia="Times New Roman"/>
        </w:rPr>
        <w:t>de</w:t>
      </w:r>
      <w:r w:rsidRPr="5C6099D6">
        <w:rPr>
          <w:rFonts w:eastAsia="Times New Roman"/>
          <w:spacing w:val="-1"/>
        </w:rPr>
        <w:t>p</w:t>
      </w:r>
      <w:r w:rsidRPr="5C6099D6">
        <w:rPr>
          <w:rFonts w:eastAsia="Times New Roman"/>
        </w:rPr>
        <w:t>end</w:t>
      </w:r>
      <w:r w:rsidRPr="5C6099D6">
        <w:rPr>
          <w:rFonts w:eastAsia="Times New Roman"/>
          <w:spacing w:val="-1"/>
        </w:rPr>
        <w:t>e</w:t>
      </w:r>
      <w:r w:rsidRPr="5C6099D6">
        <w:rPr>
          <w:rFonts w:eastAsia="Times New Roman"/>
        </w:rPr>
        <w:t>nt</w:t>
      </w:r>
      <w:r w:rsidRPr="5C6099D6">
        <w:rPr>
          <w:rFonts w:eastAsia="Times New Roman"/>
          <w:spacing w:val="4"/>
        </w:rPr>
        <w:t xml:space="preserve"> </w:t>
      </w:r>
      <w:r w:rsidRPr="5C6099D6">
        <w:rPr>
          <w:rFonts w:eastAsia="Times New Roman"/>
        </w:rPr>
        <w:t>studen</w:t>
      </w:r>
      <w:r w:rsidRPr="5C6099D6">
        <w:rPr>
          <w:rFonts w:eastAsia="Times New Roman"/>
          <w:spacing w:val="-1"/>
        </w:rPr>
        <w:t>ts</w:t>
      </w:r>
      <w:r w:rsidRPr="5C6099D6">
        <w:rPr>
          <w:rFonts w:eastAsia="Times New Roman"/>
        </w:rPr>
        <w:t>.</w:t>
      </w:r>
      <w:r w:rsidRPr="5C6099D6">
        <w:rPr>
          <w:rFonts w:eastAsia="Times New Roman"/>
          <w:spacing w:val="3"/>
        </w:rPr>
        <w:t xml:space="preserve"> </w:t>
      </w:r>
      <w:r w:rsidRPr="5C6099D6">
        <w:rPr>
          <w:rFonts w:eastAsia="Times New Roman"/>
          <w:spacing w:val="-1"/>
        </w:rPr>
        <w:t>P</w:t>
      </w:r>
      <w:r w:rsidRPr="5C6099D6">
        <w:rPr>
          <w:rFonts w:eastAsia="Times New Roman"/>
        </w:rPr>
        <w:t>L</w:t>
      </w:r>
      <w:r w:rsidRPr="5C6099D6">
        <w:rPr>
          <w:rFonts w:eastAsia="Times New Roman"/>
          <w:spacing w:val="-1"/>
        </w:rPr>
        <w:t>U</w:t>
      </w:r>
      <w:r w:rsidRPr="5C6099D6">
        <w:rPr>
          <w:rFonts w:eastAsia="Times New Roman"/>
        </w:rPr>
        <w:t>S</w:t>
      </w:r>
      <w:r w:rsidRPr="5C6099D6">
        <w:rPr>
          <w:rFonts w:eastAsia="Times New Roman"/>
          <w:spacing w:val="4"/>
        </w:rPr>
        <w:t xml:space="preserve"> </w:t>
      </w:r>
      <w:r w:rsidRPr="5C6099D6">
        <w:rPr>
          <w:rFonts w:eastAsia="Times New Roman"/>
        </w:rPr>
        <w:t>loan</w:t>
      </w:r>
      <w:r w:rsidRPr="5C6099D6">
        <w:rPr>
          <w:rFonts w:eastAsia="Times New Roman"/>
          <w:spacing w:val="4"/>
        </w:rPr>
        <w:t xml:space="preserve"> </w:t>
      </w:r>
      <w:r w:rsidRPr="5C6099D6">
        <w:rPr>
          <w:rFonts w:eastAsia="Times New Roman"/>
        </w:rPr>
        <w:t>eligibility is</w:t>
      </w:r>
      <w:r w:rsidRPr="5C6099D6">
        <w:rPr>
          <w:rFonts w:eastAsia="Times New Roman"/>
          <w:spacing w:val="2"/>
        </w:rPr>
        <w:t xml:space="preserve"> </w:t>
      </w:r>
      <w:r w:rsidRPr="5C6099D6">
        <w:rPr>
          <w:rFonts w:eastAsia="Times New Roman"/>
        </w:rPr>
        <w:t>ba</w:t>
      </w:r>
      <w:r w:rsidRPr="5C6099D6">
        <w:rPr>
          <w:rFonts w:eastAsia="Times New Roman"/>
          <w:spacing w:val="-1"/>
        </w:rPr>
        <w:t>s</w:t>
      </w:r>
      <w:r w:rsidRPr="5C6099D6">
        <w:rPr>
          <w:rFonts w:eastAsia="Times New Roman"/>
        </w:rPr>
        <w:t>ed</w:t>
      </w:r>
      <w:r w:rsidRPr="5C6099D6">
        <w:rPr>
          <w:rFonts w:eastAsia="Times New Roman"/>
          <w:spacing w:val="2"/>
        </w:rPr>
        <w:t xml:space="preserve"> </w:t>
      </w:r>
      <w:r w:rsidRPr="5C6099D6">
        <w:rPr>
          <w:rFonts w:eastAsia="Times New Roman"/>
        </w:rPr>
        <w:t>on</w:t>
      </w:r>
      <w:r w:rsidRPr="5C6099D6">
        <w:rPr>
          <w:rFonts w:eastAsia="Times New Roman"/>
          <w:spacing w:val="3"/>
        </w:rPr>
        <w:t xml:space="preserve"> </w:t>
      </w:r>
      <w:r w:rsidRPr="5C6099D6">
        <w:rPr>
          <w:rFonts w:eastAsia="Times New Roman"/>
        </w:rPr>
        <w:t>the</w:t>
      </w:r>
      <w:r w:rsidRPr="5C6099D6">
        <w:rPr>
          <w:rFonts w:eastAsia="Times New Roman"/>
          <w:spacing w:val="3"/>
        </w:rPr>
        <w:t xml:space="preserve"> </w:t>
      </w:r>
      <w:r w:rsidRPr="5C6099D6">
        <w:rPr>
          <w:rFonts w:eastAsia="Times New Roman"/>
        </w:rPr>
        <w:t>co</w:t>
      </w:r>
      <w:r w:rsidRPr="5C6099D6">
        <w:rPr>
          <w:rFonts w:eastAsia="Times New Roman"/>
          <w:spacing w:val="-1"/>
        </w:rPr>
        <w:t>s</w:t>
      </w:r>
      <w:r w:rsidRPr="5C6099D6">
        <w:rPr>
          <w:rFonts w:eastAsia="Times New Roman"/>
        </w:rPr>
        <w:t>t</w:t>
      </w:r>
      <w:r w:rsidRPr="5C6099D6">
        <w:rPr>
          <w:rFonts w:eastAsia="Times New Roman"/>
          <w:spacing w:val="3"/>
        </w:rPr>
        <w:t xml:space="preserve"> </w:t>
      </w:r>
      <w:r w:rsidRPr="5C6099D6">
        <w:rPr>
          <w:rFonts w:eastAsia="Times New Roman"/>
        </w:rPr>
        <w:t>of</w:t>
      </w:r>
      <w:r w:rsidRPr="5C6099D6">
        <w:rPr>
          <w:rFonts w:eastAsia="Times New Roman"/>
          <w:spacing w:val="3"/>
        </w:rPr>
        <w:t xml:space="preserve"> </w:t>
      </w:r>
      <w:r w:rsidRPr="5C6099D6">
        <w:rPr>
          <w:rFonts w:eastAsia="Times New Roman"/>
        </w:rPr>
        <w:t>atten</w:t>
      </w:r>
      <w:r w:rsidRPr="5C6099D6">
        <w:rPr>
          <w:rFonts w:eastAsia="Times New Roman"/>
          <w:spacing w:val="-1"/>
        </w:rPr>
        <w:t>d</w:t>
      </w:r>
      <w:r w:rsidRPr="5C6099D6">
        <w:rPr>
          <w:rFonts w:eastAsia="Times New Roman"/>
        </w:rPr>
        <w:t>an</w:t>
      </w:r>
      <w:r w:rsidRPr="5C6099D6">
        <w:rPr>
          <w:rFonts w:eastAsia="Times New Roman"/>
          <w:spacing w:val="-1"/>
        </w:rPr>
        <w:t>c</w:t>
      </w:r>
      <w:r w:rsidRPr="5C6099D6">
        <w:rPr>
          <w:rFonts w:eastAsia="Times New Roman"/>
        </w:rPr>
        <w:t>e</w:t>
      </w:r>
      <w:r w:rsidRPr="5C6099D6">
        <w:rPr>
          <w:rFonts w:eastAsia="Times New Roman"/>
          <w:spacing w:val="3"/>
        </w:rPr>
        <w:t xml:space="preserve"> </w:t>
      </w:r>
      <w:r w:rsidRPr="5C6099D6">
        <w:rPr>
          <w:rFonts w:eastAsia="Times New Roman"/>
        </w:rPr>
        <w:t>l</w:t>
      </w:r>
      <w:r w:rsidRPr="5C6099D6">
        <w:rPr>
          <w:rFonts w:eastAsia="Times New Roman"/>
          <w:spacing w:val="-1"/>
        </w:rPr>
        <w:t>es</w:t>
      </w:r>
      <w:r w:rsidRPr="5C6099D6">
        <w:rPr>
          <w:rFonts w:eastAsia="Times New Roman"/>
        </w:rPr>
        <w:t>s</w:t>
      </w:r>
      <w:r w:rsidRPr="5C6099D6">
        <w:rPr>
          <w:rFonts w:eastAsia="Times New Roman"/>
          <w:spacing w:val="3"/>
        </w:rPr>
        <w:t xml:space="preserve"> </w:t>
      </w:r>
      <w:r w:rsidRPr="5C6099D6">
        <w:rPr>
          <w:rFonts w:eastAsia="Times New Roman"/>
        </w:rPr>
        <w:t>any</w:t>
      </w:r>
      <w:r w:rsidRPr="5C6099D6">
        <w:rPr>
          <w:rFonts w:eastAsia="Times New Roman"/>
          <w:spacing w:val="4"/>
        </w:rPr>
        <w:t xml:space="preserve"> </w:t>
      </w:r>
      <w:r w:rsidRPr="5C6099D6">
        <w:rPr>
          <w:rFonts w:eastAsia="Times New Roman"/>
        </w:rPr>
        <w:t>other</w:t>
      </w:r>
      <w:r w:rsidRPr="5C6099D6">
        <w:rPr>
          <w:rFonts w:eastAsia="Times New Roman"/>
          <w:spacing w:val="2"/>
        </w:rPr>
        <w:t xml:space="preserve"> </w:t>
      </w:r>
      <w:r w:rsidRPr="5C6099D6">
        <w:rPr>
          <w:rFonts w:eastAsia="Times New Roman"/>
        </w:rPr>
        <w:t>finan</w:t>
      </w:r>
      <w:r w:rsidRPr="5C6099D6">
        <w:rPr>
          <w:rFonts w:eastAsia="Times New Roman"/>
          <w:spacing w:val="-1"/>
        </w:rPr>
        <w:t>c</w:t>
      </w:r>
      <w:r w:rsidRPr="5C6099D6">
        <w:rPr>
          <w:rFonts w:eastAsia="Times New Roman"/>
        </w:rPr>
        <w:t>ial</w:t>
      </w:r>
      <w:r w:rsidRPr="5C6099D6">
        <w:rPr>
          <w:rFonts w:eastAsia="Times New Roman"/>
          <w:spacing w:val="2"/>
        </w:rPr>
        <w:t xml:space="preserve"> </w:t>
      </w:r>
      <w:r w:rsidRPr="5C6099D6">
        <w:rPr>
          <w:rFonts w:eastAsia="Times New Roman"/>
        </w:rPr>
        <w:t>aid</w:t>
      </w:r>
      <w:r w:rsidRPr="5C6099D6">
        <w:rPr>
          <w:rFonts w:eastAsia="Times New Roman"/>
          <w:spacing w:val="2"/>
        </w:rPr>
        <w:t xml:space="preserve"> </w:t>
      </w:r>
      <w:r w:rsidRPr="5C6099D6">
        <w:rPr>
          <w:rFonts w:eastAsia="Times New Roman"/>
        </w:rPr>
        <w:t>a</w:t>
      </w:r>
      <w:r w:rsidRPr="5C6099D6">
        <w:rPr>
          <w:rFonts w:eastAsia="Times New Roman"/>
          <w:spacing w:val="4"/>
        </w:rPr>
        <w:t xml:space="preserve"> </w:t>
      </w:r>
      <w:r w:rsidRPr="5C6099D6">
        <w:rPr>
          <w:rFonts w:eastAsia="Times New Roman"/>
          <w:spacing w:val="-1"/>
        </w:rPr>
        <w:t>s</w:t>
      </w:r>
      <w:r w:rsidRPr="5C6099D6">
        <w:rPr>
          <w:rFonts w:eastAsia="Times New Roman"/>
        </w:rPr>
        <w:t>tudent</w:t>
      </w:r>
      <w:r w:rsidRPr="5C6099D6">
        <w:rPr>
          <w:rFonts w:eastAsia="Times New Roman"/>
          <w:spacing w:val="29"/>
        </w:rPr>
        <w:t xml:space="preserve"> </w:t>
      </w:r>
      <w:r w:rsidRPr="5C6099D6">
        <w:rPr>
          <w:rFonts w:eastAsia="Times New Roman"/>
        </w:rPr>
        <w:t>receive</w:t>
      </w:r>
      <w:r w:rsidRPr="5C6099D6">
        <w:rPr>
          <w:rFonts w:eastAsia="Times New Roman"/>
          <w:spacing w:val="-1"/>
        </w:rPr>
        <w:t>s</w:t>
      </w:r>
      <w:r w:rsidRPr="5C6099D6">
        <w:rPr>
          <w:rFonts w:eastAsia="Times New Roman"/>
        </w:rPr>
        <w:t>.</w:t>
      </w:r>
      <w:r w:rsidRPr="5C6099D6">
        <w:rPr>
          <w:rFonts w:eastAsia="Times New Roman"/>
          <w:spacing w:val="30"/>
        </w:rPr>
        <w:t xml:space="preserve"> </w:t>
      </w:r>
      <w:r w:rsidRPr="5C6099D6">
        <w:rPr>
          <w:rFonts w:eastAsia="Times New Roman"/>
        </w:rPr>
        <w:t>Repaym</w:t>
      </w:r>
      <w:r w:rsidRPr="5C6099D6">
        <w:rPr>
          <w:rFonts w:eastAsia="Times New Roman"/>
          <w:spacing w:val="-1"/>
        </w:rPr>
        <w:t>e</w:t>
      </w:r>
      <w:r w:rsidRPr="5C6099D6">
        <w:rPr>
          <w:rFonts w:eastAsia="Times New Roman"/>
        </w:rPr>
        <w:t>nt</w:t>
      </w:r>
      <w:r w:rsidRPr="5C6099D6">
        <w:rPr>
          <w:rFonts w:eastAsia="Times New Roman"/>
          <w:spacing w:val="29"/>
        </w:rPr>
        <w:t xml:space="preserve"> </w:t>
      </w:r>
      <w:r w:rsidRPr="5C6099D6">
        <w:rPr>
          <w:rFonts w:eastAsia="Times New Roman"/>
        </w:rPr>
        <w:t>on</w:t>
      </w:r>
      <w:r w:rsidRPr="5C6099D6">
        <w:rPr>
          <w:rFonts w:eastAsia="Times New Roman"/>
          <w:spacing w:val="30"/>
        </w:rPr>
        <w:t xml:space="preserve"> </w:t>
      </w:r>
      <w:r w:rsidRPr="5C6099D6">
        <w:rPr>
          <w:rFonts w:eastAsia="Times New Roman"/>
        </w:rPr>
        <w:t>a</w:t>
      </w:r>
      <w:r w:rsidRPr="5C6099D6">
        <w:rPr>
          <w:rFonts w:eastAsia="Times New Roman"/>
          <w:spacing w:val="30"/>
        </w:rPr>
        <w:t xml:space="preserve"> </w:t>
      </w:r>
      <w:r w:rsidRPr="5C6099D6">
        <w:rPr>
          <w:rFonts w:eastAsia="Times New Roman"/>
          <w:spacing w:val="-1"/>
        </w:rPr>
        <w:t>F</w:t>
      </w:r>
      <w:r w:rsidRPr="5C6099D6">
        <w:rPr>
          <w:rFonts w:eastAsia="Times New Roman"/>
        </w:rPr>
        <w:t>eder</w:t>
      </w:r>
      <w:r w:rsidRPr="5C6099D6">
        <w:rPr>
          <w:rFonts w:eastAsia="Times New Roman"/>
          <w:spacing w:val="-1"/>
        </w:rPr>
        <w:t>a</w:t>
      </w:r>
      <w:r w:rsidRPr="5C6099D6">
        <w:rPr>
          <w:rFonts w:eastAsia="Times New Roman"/>
        </w:rPr>
        <w:t>l</w:t>
      </w:r>
      <w:r w:rsidRPr="5C6099D6">
        <w:rPr>
          <w:rFonts w:eastAsia="Times New Roman"/>
          <w:spacing w:val="29"/>
        </w:rPr>
        <w:t xml:space="preserve"> </w:t>
      </w:r>
      <w:r w:rsidRPr="5C6099D6">
        <w:rPr>
          <w:rFonts w:eastAsia="Times New Roman"/>
          <w:spacing w:val="-1"/>
        </w:rPr>
        <w:t>P</w:t>
      </w:r>
      <w:r w:rsidRPr="5C6099D6">
        <w:rPr>
          <w:rFonts w:eastAsia="Times New Roman"/>
        </w:rPr>
        <w:t>L</w:t>
      </w:r>
      <w:r w:rsidRPr="5C6099D6">
        <w:rPr>
          <w:rFonts w:eastAsia="Times New Roman"/>
          <w:spacing w:val="-1"/>
        </w:rPr>
        <w:t>U</w:t>
      </w:r>
      <w:r w:rsidRPr="5C6099D6">
        <w:rPr>
          <w:rFonts w:eastAsia="Times New Roman"/>
        </w:rPr>
        <w:t>S</w:t>
      </w:r>
      <w:r w:rsidRPr="5C6099D6">
        <w:rPr>
          <w:rFonts w:eastAsia="Times New Roman"/>
          <w:spacing w:val="30"/>
        </w:rPr>
        <w:t xml:space="preserve"> </w:t>
      </w:r>
      <w:r w:rsidRPr="5C6099D6">
        <w:rPr>
          <w:rFonts w:eastAsia="Times New Roman"/>
        </w:rPr>
        <w:t>begins</w:t>
      </w:r>
      <w:r w:rsidRPr="5C6099D6">
        <w:rPr>
          <w:rFonts w:eastAsia="Times New Roman"/>
          <w:spacing w:val="30"/>
        </w:rPr>
        <w:t xml:space="preserve"> </w:t>
      </w:r>
      <w:r w:rsidRPr="5C6099D6">
        <w:rPr>
          <w:rFonts w:eastAsia="Times New Roman"/>
          <w:spacing w:val="-1"/>
        </w:rPr>
        <w:t>w</w:t>
      </w:r>
      <w:r w:rsidRPr="5C6099D6">
        <w:rPr>
          <w:rFonts w:eastAsia="Times New Roman"/>
        </w:rPr>
        <w:t>ithin</w:t>
      </w:r>
      <w:r w:rsidRPr="5C6099D6">
        <w:rPr>
          <w:rFonts w:eastAsia="Times New Roman"/>
          <w:spacing w:val="29"/>
        </w:rPr>
        <w:t xml:space="preserve"> </w:t>
      </w:r>
      <w:r w:rsidRPr="5C6099D6">
        <w:rPr>
          <w:rFonts w:eastAsia="Times New Roman"/>
        </w:rPr>
        <w:t>(60) sixty</w:t>
      </w:r>
      <w:r w:rsidRPr="5C6099D6">
        <w:rPr>
          <w:rFonts w:eastAsia="Times New Roman"/>
          <w:spacing w:val="5"/>
        </w:rPr>
        <w:t xml:space="preserve"> </w:t>
      </w:r>
      <w:r w:rsidRPr="5C6099D6">
        <w:rPr>
          <w:rFonts w:eastAsia="Times New Roman"/>
        </w:rPr>
        <w:t>days</w:t>
      </w:r>
      <w:r w:rsidRPr="5C6099D6">
        <w:rPr>
          <w:rFonts w:eastAsia="Times New Roman"/>
          <w:spacing w:val="6"/>
        </w:rPr>
        <w:t xml:space="preserve"> </w:t>
      </w:r>
      <w:r w:rsidRPr="5C6099D6">
        <w:rPr>
          <w:rFonts w:eastAsia="Times New Roman"/>
        </w:rPr>
        <w:t>a</w:t>
      </w:r>
      <w:r w:rsidRPr="5C6099D6">
        <w:rPr>
          <w:rFonts w:eastAsia="Times New Roman"/>
          <w:spacing w:val="-1"/>
        </w:rPr>
        <w:t>f</w:t>
      </w:r>
      <w:r w:rsidRPr="5C6099D6">
        <w:rPr>
          <w:rFonts w:eastAsia="Times New Roman"/>
        </w:rPr>
        <w:t>ter</w:t>
      </w:r>
      <w:r w:rsidRPr="5C6099D6">
        <w:rPr>
          <w:rFonts w:eastAsia="Times New Roman"/>
          <w:spacing w:val="6"/>
        </w:rPr>
        <w:t xml:space="preserve"> </w:t>
      </w:r>
      <w:r w:rsidRPr="5C6099D6">
        <w:rPr>
          <w:rFonts w:eastAsia="Times New Roman"/>
        </w:rPr>
        <w:t>the</w:t>
      </w:r>
      <w:r w:rsidRPr="5C6099D6">
        <w:rPr>
          <w:rFonts w:eastAsia="Times New Roman"/>
          <w:spacing w:val="6"/>
        </w:rPr>
        <w:t xml:space="preserve"> </w:t>
      </w:r>
      <w:r w:rsidRPr="5C6099D6">
        <w:rPr>
          <w:rFonts w:eastAsia="Times New Roman"/>
        </w:rPr>
        <w:t>fin</w:t>
      </w:r>
      <w:r w:rsidRPr="5C6099D6">
        <w:rPr>
          <w:rFonts w:eastAsia="Times New Roman"/>
          <w:spacing w:val="-1"/>
        </w:rPr>
        <w:t>a</w:t>
      </w:r>
      <w:r w:rsidRPr="5C6099D6">
        <w:rPr>
          <w:rFonts w:eastAsia="Times New Roman"/>
        </w:rPr>
        <w:t>l</w:t>
      </w:r>
      <w:r w:rsidRPr="5C6099D6">
        <w:rPr>
          <w:rFonts w:eastAsia="Times New Roman"/>
          <w:spacing w:val="5"/>
        </w:rPr>
        <w:t xml:space="preserve"> </w:t>
      </w:r>
      <w:r w:rsidRPr="5C6099D6">
        <w:rPr>
          <w:rFonts w:eastAsia="Times New Roman"/>
        </w:rPr>
        <w:t>loan</w:t>
      </w:r>
      <w:r w:rsidRPr="5C6099D6">
        <w:rPr>
          <w:rFonts w:eastAsia="Times New Roman"/>
          <w:spacing w:val="6"/>
        </w:rPr>
        <w:t xml:space="preserve"> </w:t>
      </w:r>
      <w:r w:rsidRPr="5C6099D6">
        <w:rPr>
          <w:rFonts w:eastAsia="Times New Roman"/>
        </w:rPr>
        <w:t>di</w:t>
      </w:r>
      <w:r w:rsidRPr="5C6099D6">
        <w:rPr>
          <w:rFonts w:eastAsia="Times New Roman"/>
          <w:spacing w:val="-1"/>
        </w:rPr>
        <w:t>s</w:t>
      </w:r>
      <w:r w:rsidRPr="5C6099D6">
        <w:rPr>
          <w:rFonts w:eastAsia="Times New Roman"/>
        </w:rPr>
        <w:t>bur</w:t>
      </w:r>
      <w:r w:rsidRPr="5C6099D6">
        <w:rPr>
          <w:rFonts w:eastAsia="Times New Roman"/>
          <w:spacing w:val="-1"/>
        </w:rPr>
        <w:t>s</w:t>
      </w:r>
      <w:r w:rsidRPr="5C6099D6">
        <w:rPr>
          <w:rFonts w:eastAsia="Times New Roman"/>
        </w:rPr>
        <w:t>emen</w:t>
      </w:r>
      <w:r w:rsidRPr="5C6099D6">
        <w:rPr>
          <w:rFonts w:eastAsia="Times New Roman"/>
          <w:spacing w:val="-1"/>
        </w:rPr>
        <w:t>t</w:t>
      </w:r>
      <w:r w:rsidRPr="5C6099D6">
        <w:rPr>
          <w:rFonts w:eastAsia="Times New Roman"/>
        </w:rPr>
        <w:t>.</w:t>
      </w:r>
      <w:r w:rsidRPr="5C6099D6">
        <w:rPr>
          <w:rFonts w:eastAsia="Times New Roman"/>
          <w:spacing w:val="2"/>
        </w:rPr>
        <w:t xml:space="preserve"> </w:t>
      </w:r>
      <w:r w:rsidRPr="5C6099D6">
        <w:rPr>
          <w:rFonts w:eastAsia="Times New Roman"/>
        </w:rPr>
        <w:t>Th</w:t>
      </w:r>
      <w:r w:rsidRPr="5C6099D6">
        <w:rPr>
          <w:rFonts w:eastAsia="Times New Roman"/>
          <w:spacing w:val="-1"/>
        </w:rPr>
        <w:t>es</w:t>
      </w:r>
      <w:r w:rsidRPr="5C6099D6">
        <w:rPr>
          <w:rFonts w:eastAsia="Times New Roman"/>
        </w:rPr>
        <w:t>e</w:t>
      </w:r>
      <w:r w:rsidRPr="5C6099D6">
        <w:rPr>
          <w:rFonts w:eastAsia="Times New Roman"/>
          <w:spacing w:val="6"/>
        </w:rPr>
        <w:t xml:space="preserve"> </w:t>
      </w:r>
      <w:r w:rsidRPr="5C6099D6">
        <w:rPr>
          <w:rFonts w:eastAsia="Times New Roman"/>
        </w:rPr>
        <w:t>lo</w:t>
      </w:r>
      <w:r w:rsidRPr="5C6099D6">
        <w:rPr>
          <w:rFonts w:eastAsia="Times New Roman"/>
          <w:spacing w:val="-1"/>
        </w:rPr>
        <w:t>a</w:t>
      </w:r>
      <w:r w:rsidRPr="5C6099D6">
        <w:rPr>
          <w:rFonts w:eastAsia="Times New Roman"/>
        </w:rPr>
        <w:t>ns</w:t>
      </w:r>
      <w:r w:rsidRPr="5C6099D6">
        <w:rPr>
          <w:rFonts w:eastAsia="Times New Roman"/>
          <w:spacing w:val="5"/>
        </w:rPr>
        <w:t xml:space="preserve"> </w:t>
      </w:r>
      <w:r w:rsidRPr="5C6099D6">
        <w:rPr>
          <w:rFonts w:eastAsia="Times New Roman"/>
        </w:rPr>
        <w:t>have</w:t>
      </w:r>
      <w:r w:rsidRPr="5C6099D6">
        <w:rPr>
          <w:rFonts w:eastAsia="Times New Roman"/>
          <w:spacing w:val="6"/>
        </w:rPr>
        <w:t xml:space="preserve"> </w:t>
      </w:r>
      <w:r w:rsidRPr="5C6099D6">
        <w:rPr>
          <w:rFonts w:eastAsia="Times New Roman"/>
        </w:rPr>
        <w:t>variable</w:t>
      </w:r>
      <w:r w:rsidRPr="5C6099D6">
        <w:rPr>
          <w:rFonts w:eastAsia="Times New Roman"/>
          <w:spacing w:val="1"/>
        </w:rPr>
        <w:t xml:space="preserve"> </w:t>
      </w:r>
      <w:r w:rsidRPr="5C6099D6">
        <w:rPr>
          <w:rFonts w:eastAsia="Times New Roman"/>
        </w:rPr>
        <w:t>intere</w:t>
      </w:r>
      <w:r w:rsidRPr="5C6099D6">
        <w:rPr>
          <w:rFonts w:eastAsia="Times New Roman"/>
          <w:spacing w:val="-1"/>
        </w:rPr>
        <w:t>s</w:t>
      </w:r>
      <w:r w:rsidRPr="5C6099D6">
        <w:rPr>
          <w:rFonts w:eastAsia="Times New Roman"/>
        </w:rPr>
        <w:t>t</w:t>
      </w:r>
      <w:r w:rsidRPr="5C6099D6">
        <w:rPr>
          <w:rFonts w:eastAsia="Times New Roman"/>
          <w:spacing w:val="2"/>
        </w:rPr>
        <w:t xml:space="preserve"> </w:t>
      </w:r>
      <w:r w:rsidRPr="5C6099D6">
        <w:rPr>
          <w:rFonts w:eastAsia="Times New Roman"/>
        </w:rPr>
        <w:t>rates</w:t>
      </w:r>
      <w:r w:rsidRPr="5C6099D6">
        <w:rPr>
          <w:rFonts w:eastAsia="Times New Roman"/>
          <w:spacing w:val="1"/>
        </w:rPr>
        <w:t xml:space="preserve"> </w:t>
      </w:r>
      <w:r w:rsidRPr="5C6099D6">
        <w:rPr>
          <w:rFonts w:eastAsia="Times New Roman"/>
        </w:rPr>
        <w:t>dete</w:t>
      </w:r>
      <w:r w:rsidRPr="5C6099D6">
        <w:rPr>
          <w:rFonts w:eastAsia="Times New Roman"/>
          <w:spacing w:val="-1"/>
        </w:rPr>
        <w:t>r</w:t>
      </w:r>
      <w:r w:rsidRPr="5C6099D6">
        <w:rPr>
          <w:rFonts w:eastAsia="Times New Roman"/>
        </w:rPr>
        <w:t>mined</w:t>
      </w:r>
      <w:r w:rsidRPr="5C6099D6">
        <w:rPr>
          <w:rFonts w:eastAsia="Times New Roman"/>
          <w:spacing w:val="2"/>
        </w:rPr>
        <w:t xml:space="preserve"> </w:t>
      </w:r>
      <w:r w:rsidRPr="5C6099D6">
        <w:rPr>
          <w:rFonts w:eastAsia="Times New Roman"/>
        </w:rPr>
        <w:t>annu</w:t>
      </w:r>
      <w:r w:rsidRPr="5C6099D6">
        <w:rPr>
          <w:rFonts w:eastAsia="Times New Roman"/>
          <w:spacing w:val="-1"/>
        </w:rPr>
        <w:t>a</w:t>
      </w:r>
      <w:r w:rsidRPr="5C6099D6">
        <w:rPr>
          <w:rFonts w:eastAsia="Times New Roman"/>
        </w:rPr>
        <w:t>lly</w:t>
      </w:r>
      <w:r w:rsidRPr="5C6099D6">
        <w:rPr>
          <w:rFonts w:eastAsia="Times New Roman"/>
          <w:spacing w:val="1"/>
        </w:rPr>
        <w:t xml:space="preserve"> </w:t>
      </w:r>
      <w:r w:rsidRPr="5C6099D6">
        <w:rPr>
          <w:rFonts w:eastAsia="Times New Roman"/>
        </w:rPr>
        <w:t>by</w:t>
      </w:r>
      <w:r w:rsidRPr="5C6099D6">
        <w:rPr>
          <w:rFonts w:eastAsia="Times New Roman"/>
          <w:spacing w:val="2"/>
        </w:rPr>
        <w:t xml:space="preserve"> </w:t>
      </w:r>
      <w:r w:rsidRPr="5C6099D6">
        <w:rPr>
          <w:rFonts w:eastAsia="Times New Roman"/>
        </w:rPr>
        <w:t>the</w:t>
      </w:r>
      <w:r w:rsidRPr="5C6099D6">
        <w:rPr>
          <w:rFonts w:eastAsia="Times New Roman"/>
          <w:spacing w:val="2"/>
        </w:rPr>
        <w:t xml:space="preserve"> </w:t>
      </w:r>
      <w:r w:rsidRPr="5C6099D6">
        <w:rPr>
          <w:rFonts w:eastAsia="Times New Roman"/>
        </w:rPr>
        <w:t>fed</w:t>
      </w:r>
      <w:r w:rsidRPr="5C6099D6">
        <w:rPr>
          <w:rFonts w:eastAsia="Times New Roman"/>
          <w:spacing w:val="-1"/>
        </w:rPr>
        <w:t>e</w:t>
      </w:r>
      <w:r w:rsidRPr="5C6099D6">
        <w:rPr>
          <w:rFonts w:eastAsia="Times New Roman"/>
        </w:rPr>
        <w:t>ral</w:t>
      </w:r>
      <w:r w:rsidRPr="5C6099D6">
        <w:rPr>
          <w:rFonts w:eastAsia="Times New Roman"/>
          <w:spacing w:val="1"/>
        </w:rPr>
        <w:t xml:space="preserve"> </w:t>
      </w:r>
      <w:r w:rsidRPr="5C6099D6">
        <w:rPr>
          <w:rFonts w:eastAsia="Times New Roman"/>
        </w:rPr>
        <w:t>government.</w:t>
      </w:r>
    </w:p>
    <w:p w14:paraId="471D0FAB" w14:textId="77777777" w:rsidR="00DD0F6A" w:rsidRPr="009507F5" w:rsidRDefault="00DD0F6A" w:rsidP="00DA05C2">
      <w:pPr>
        <w:pStyle w:val="Heading4"/>
        <w:spacing w:line="276" w:lineRule="auto"/>
        <w:jc w:val="both"/>
      </w:pPr>
      <w:r w:rsidRPr="009507F5">
        <w:t>Federal Work Study (FWS)</w:t>
      </w:r>
    </w:p>
    <w:p w14:paraId="7CE503EA" w14:textId="7C7C2365" w:rsidR="002F59D6" w:rsidRPr="002F59D6" w:rsidRDefault="002F59D6" w:rsidP="00DA05C2">
      <w:pPr>
        <w:widowControl w:val="0"/>
        <w:spacing w:before="7" w:after="0" w:line="276" w:lineRule="auto"/>
        <w:jc w:val="both"/>
        <w:rPr>
          <w:rFonts w:eastAsia="Times New Roman" w:cstheme="minorHAnsi"/>
        </w:rPr>
      </w:pPr>
      <w:r w:rsidRPr="002F59D6">
        <w:rPr>
          <w:rFonts w:eastAsia="Times New Roman" w:cstheme="minorHAnsi"/>
        </w:rPr>
        <w:t>The</w:t>
      </w:r>
      <w:r w:rsidRPr="002F59D6">
        <w:rPr>
          <w:rFonts w:eastAsia="Times New Roman" w:cstheme="minorHAnsi"/>
          <w:spacing w:val="26"/>
        </w:rPr>
        <w:t xml:space="preserve"> </w:t>
      </w:r>
      <w:r w:rsidRPr="002F59D6">
        <w:rPr>
          <w:rFonts w:eastAsia="Times New Roman" w:cstheme="minorHAnsi"/>
        </w:rPr>
        <w:t>Fed</w:t>
      </w:r>
      <w:r w:rsidRPr="002F59D6">
        <w:rPr>
          <w:rFonts w:eastAsia="Times New Roman" w:cstheme="minorHAnsi"/>
          <w:spacing w:val="-1"/>
        </w:rPr>
        <w:t>e</w:t>
      </w:r>
      <w:r w:rsidRPr="002F59D6">
        <w:rPr>
          <w:rFonts w:eastAsia="Times New Roman" w:cstheme="minorHAnsi"/>
        </w:rPr>
        <w:t>ral</w:t>
      </w:r>
      <w:r w:rsidRPr="002F59D6">
        <w:rPr>
          <w:rFonts w:eastAsia="Times New Roman" w:cstheme="minorHAnsi"/>
          <w:spacing w:val="22"/>
        </w:rPr>
        <w:t xml:space="preserve"> </w:t>
      </w:r>
      <w:r w:rsidRPr="002F59D6">
        <w:rPr>
          <w:rFonts w:eastAsia="Times New Roman" w:cstheme="minorHAnsi"/>
          <w:spacing w:val="-19"/>
        </w:rPr>
        <w:t>W</w:t>
      </w:r>
      <w:r w:rsidRPr="002F59D6">
        <w:rPr>
          <w:rFonts w:eastAsia="Times New Roman" w:cstheme="minorHAnsi"/>
        </w:rPr>
        <w:t>ork</w:t>
      </w:r>
      <w:r w:rsidRPr="002F59D6">
        <w:rPr>
          <w:rFonts w:eastAsia="Times New Roman" w:cstheme="minorHAnsi"/>
          <w:spacing w:val="26"/>
        </w:rPr>
        <w:t xml:space="preserve"> </w:t>
      </w:r>
      <w:r w:rsidRPr="002F59D6">
        <w:rPr>
          <w:rFonts w:eastAsia="Times New Roman" w:cstheme="minorHAnsi"/>
          <w:spacing w:val="-1"/>
        </w:rPr>
        <w:t>S</w:t>
      </w:r>
      <w:r w:rsidRPr="002F59D6">
        <w:rPr>
          <w:rFonts w:eastAsia="Times New Roman" w:cstheme="minorHAnsi"/>
        </w:rPr>
        <w:t>tudy</w:t>
      </w:r>
      <w:r w:rsidRPr="002F59D6">
        <w:rPr>
          <w:rFonts w:eastAsia="Times New Roman" w:cstheme="minorHAnsi"/>
          <w:spacing w:val="26"/>
        </w:rPr>
        <w:t xml:space="preserve"> </w:t>
      </w:r>
      <w:r w:rsidRPr="002F59D6">
        <w:rPr>
          <w:rFonts w:eastAsia="Times New Roman" w:cstheme="minorHAnsi"/>
        </w:rPr>
        <w:t>program</w:t>
      </w:r>
      <w:r w:rsidRPr="002F59D6">
        <w:rPr>
          <w:rFonts w:eastAsia="Times New Roman" w:cstheme="minorHAnsi"/>
          <w:spacing w:val="26"/>
        </w:rPr>
        <w:t xml:space="preserve"> </w:t>
      </w:r>
      <w:r w:rsidRPr="002F59D6">
        <w:rPr>
          <w:rFonts w:eastAsia="Times New Roman" w:cstheme="minorHAnsi"/>
        </w:rPr>
        <w:t>gives</w:t>
      </w:r>
      <w:r w:rsidRPr="002F59D6">
        <w:rPr>
          <w:rFonts w:eastAsia="Times New Roman" w:cstheme="minorHAnsi"/>
          <w:spacing w:val="26"/>
        </w:rPr>
        <w:t xml:space="preserve"> </w:t>
      </w:r>
      <w:r w:rsidRPr="002F59D6">
        <w:rPr>
          <w:rFonts w:eastAsia="Times New Roman" w:cstheme="minorHAnsi"/>
        </w:rPr>
        <w:t>pa</w:t>
      </w:r>
      <w:r w:rsidRPr="002F59D6">
        <w:rPr>
          <w:rFonts w:eastAsia="Times New Roman" w:cstheme="minorHAnsi"/>
          <w:spacing w:val="-1"/>
        </w:rPr>
        <w:t>r</w:t>
      </w:r>
      <w:r w:rsidRPr="002F59D6">
        <w:rPr>
          <w:rFonts w:eastAsia="Times New Roman" w:cstheme="minorHAnsi"/>
        </w:rPr>
        <w:t>t-time</w:t>
      </w:r>
      <w:r w:rsidRPr="002F59D6">
        <w:rPr>
          <w:rFonts w:eastAsia="Times New Roman" w:cstheme="minorHAnsi"/>
          <w:spacing w:val="26"/>
        </w:rPr>
        <w:t xml:space="preserve"> </w:t>
      </w:r>
      <w:r w:rsidRPr="002F59D6">
        <w:rPr>
          <w:rFonts w:eastAsia="Times New Roman" w:cstheme="minorHAnsi"/>
        </w:rPr>
        <w:t>employm</w:t>
      </w:r>
      <w:r w:rsidRPr="002F59D6">
        <w:rPr>
          <w:rFonts w:eastAsia="Times New Roman" w:cstheme="minorHAnsi"/>
          <w:spacing w:val="-1"/>
        </w:rPr>
        <w:t>e</w:t>
      </w:r>
      <w:r w:rsidRPr="002F59D6">
        <w:rPr>
          <w:rFonts w:eastAsia="Times New Roman" w:cstheme="minorHAnsi"/>
        </w:rPr>
        <w:t>nt</w:t>
      </w:r>
      <w:r w:rsidRPr="002F59D6">
        <w:rPr>
          <w:rFonts w:eastAsia="Times New Roman" w:cstheme="minorHAnsi"/>
          <w:spacing w:val="26"/>
        </w:rPr>
        <w:t xml:space="preserve"> </w:t>
      </w:r>
      <w:r w:rsidRPr="002F59D6">
        <w:rPr>
          <w:rFonts w:eastAsia="Times New Roman" w:cstheme="minorHAnsi"/>
        </w:rPr>
        <w:t>to unde</w:t>
      </w:r>
      <w:r w:rsidRPr="002F59D6">
        <w:rPr>
          <w:rFonts w:eastAsia="Times New Roman" w:cstheme="minorHAnsi"/>
          <w:spacing w:val="-4"/>
        </w:rPr>
        <w:t>r</w:t>
      </w:r>
      <w:r w:rsidRPr="002F59D6">
        <w:rPr>
          <w:rFonts w:eastAsia="Times New Roman" w:cstheme="minorHAnsi"/>
        </w:rPr>
        <w:t>gr</w:t>
      </w:r>
      <w:r w:rsidRPr="002F59D6">
        <w:rPr>
          <w:rFonts w:eastAsia="Times New Roman" w:cstheme="minorHAnsi"/>
          <w:spacing w:val="-1"/>
        </w:rPr>
        <w:t>a</w:t>
      </w:r>
      <w:r w:rsidRPr="002F59D6">
        <w:rPr>
          <w:rFonts w:eastAsia="Times New Roman" w:cstheme="minorHAnsi"/>
        </w:rPr>
        <w:t>duate</w:t>
      </w:r>
      <w:r w:rsidRPr="002F59D6">
        <w:rPr>
          <w:rFonts w:eastAsia="Times New Roman" w:cstheme="minorHAnsi"/>
          <w:spacing w:val="9"/>
        </w:rPr>
        <w:t xml:space="preserve"> </w:t>
      </w:r>
      <w:r w:rsidRPr="002F59D6">
        <w:rPr>
          <w:rFonts w:eastAsia="Times New Roman" w:cstheme="minorHAnsi"/>
          <w:spacing w:val="-1"/>
        </w:rPr>
        <w:t>s</w:t>
      </w:r>
      <w:r w:rsidRPr="002F59D6">
        <w:rPr>
          <w:rFonts w:eastAsia="Times New Roman" w:cstheme="minorHAnsi"/>
        </w:rPr>
        <w:t>tudents</w:t>
      </w:r>
      <w:r w:rsidRPr="002F59D6">
        <w:rPr>
          <w:rFonts w:eastAsia="Times New Roman" w:cstheme="minorHAnsi"/>
          <w:spacing w:val="10"/>
        </w:rPr>
        <w:t xml:space="preserve"> </w:t>
      </w:r>
      <w:r w:rsidRPr="002F59D6">
        <w:rPr>
          <w:rFonts w:eastAsia="Times New Roman" w:cstheme="minorHAnsi"/>
          <w:spacing w:val="-1"/>
        </w:rPr>
        <w:t>w</w:t>
      </w:r>
      <w:r w:rsidRPr="002F59D6">
        <w:rPr>
          <w:rFonts w:eastAsia="Times New Roman" w:cstheme="minorHAnsi"/>
        </w:rPr>
        <w:t>ho</w:t>
      </w:r>
      <w:r w:rsidRPr="002F59D6">
        <w:rPr>
          <w:rFonts w:eastAsia="Times New Roman" w:cstheme="minorHAnsi"/>
          <w:spacing w:val="10"/>
        </w:rPr>
        <w:t xml:space="preserve"> </w:t>
      </w:r>
      <w:r w:rsidRPr="002F59D6">
        <w:rPr>
          <w:rFonts w:eastAsia="Times New Roman" w:cstheme="minorHAnsi"/>
        </w:rPr>
        <w:t>need</w:t>
      </w:r>
      <w:r w:rsidRPr="002F59D6">
        <w:rPr>
          <w:rFonts w:eastAsia="Times New Roman" w:cstheme="minorHAnsi"/>
          <w:spacing w:val="10"/>
        </w:rPr>
        <w:t xml:space="preserve"> </w:t>
      </w:r>
      <w:r w:rsidRPr="002F59D6">
        <w:rPr>
          <w:rFonts w:eastAsia="Times New Roman" w:cstheme="minorHAnsi"/>
        </w:rPr>
        <w:t>income</w:t>
      </w:r>
      <w:r w:rsidRPr="002F59D6">
        <w:rPr>
          <w:rFonts w:eastAsia="Times New Roman" w:cstheme="minorHAnsi"/>
          <w:spacing w:val="10"/>
        </w:rPr>
        <w:t xml:space="preserve"> </w:t>
      </w:r>
      <w:r w:rsidRPr="002F59D6">
        <w:rPr>
          <w:rFonts w:eastAsia="Times New Roman" w:cstheme="minorHAnsi"/>
        </w:rPr>
        <w:t>to</w:t>
      </w:r>
      <w:r w:rsidRPr="002F59D6">
        <w:rPr>
          <w:rFonts w:eastAsia="Times New Roman" w:cstheme="minorHAnsi"/>
          <w:spacing w:val="10"/>
        </w:rPr>
        <w:t xml:space="preserve"> </w:t>
      </w:r>
      <w:r w:rsidRPr="002F59D6">
        <w:rPr>
          <w:rFonts w:eastAsia="Times New Roman" w:cstheme="minorHAnsi"/>
        </w:rPr>
        <w:t>help</w:t>
      </w:r>
      <w:r w:rsidRPr="002F59D6">
        <w:rPr>
          <w:rFonts w:eastAsia="Times New Roman" w:cstheme="minorHAnsi"/>
          <w:spacing w:val="9"/>
        </w:rPr>
        <w:t xml:space="preserve"> </w:t>
      </w:r>
      <w:r w:rsidRPr="002F59D6">
        <w:rPr>
          <w:rFonts w:eastAsia="Times New Roman" w:cstheme="minorHAnsi"/>
        </w:rPr>
        <w:t>m</w:t>
      </w:r>
      <w:r w:rsidRPr="002F59D6">
        <w:rPr>
          <w:rFonts w:eastAsia="Times New Roman" w:cstheme="minorHAnsi"/>
          <w:spacing w:val="-1"/>
        </w:rPr>
        <w:t>e</w:t>
      </w:r>
      <w:r w:rsidRPr="002F59D6">
        <w:rPr>
          <w:rFonts w:eastAsia="Times New Roman" w:cstheme="minorHAnsi"/>
        </w:rPr>
        <w:t>et</w:t>
      </w:r>
      <w:r w:rsidRPr="002F59D6">
        <w:rPr>
          <w:rFonts w:eastAsia="Times New Roman" w:cstheme="minorHAnsi"/>
          <w:spacing w:val="10"/>
        </w:rPr>
        <w:t xml:space="preserve"> </w:t>
      </w:r>
      <w:r w:rsidRPr="002F59D6">
        <w:rPr>
          <w:rFonts w:eastAsia="Times New Roman" w:cstheme="minorHAnsi"/>
        </w:rPr>
        <w:t>the</w:t>
      </w:r>
      <w:r w:rsidRPr="002F59D6">
        <w:rPr>
          <w:rFonts w:eastAsia="Times New Roman" w:cstheme="minorHAnsi"/>
          <w:spacing w:val="10"/>
        </w:rPr>
        <w:t xml:space="preserve"> </w:t>
      </w:r>
      <w:r w:rsidRPr="002F59D6">
        <w:rPr>
          <w:rFonts w:eastAsia="Times New Roman" w:cstheme="minorHAnsi"/>
        </w:rPr>
        <w:t>co</w:t>
      </w:r>
      <w:r w:rsidRPr="002F59D6">
        <w:rPr>
          <w:rFonts w:eastAsia="Times New Roman" w:cstheme="minorHAnsi"/>
          <w:spacing w:val="-1"/>
        </w:rPr>
        <w:t>s</w:t>
      </w:r>
      <w:r w:rsidRPr="002F59D6">
        <w:rPr>
          <w:rFonts w:eastAsia="Times New Roman" w:cstheme="minorHAnsi"/>
        </w:rPr>
        <w:t>ts</w:t>
      </w:r>
      <w:r w:rsidRPr="002F59D6">
        <w:rPr>
          <w:rFonts w:eastAsia="Times New Roman" w:cstheme="minorHAnsi"/>
          <w:spacing w:val="10"/>
        </w:rPr>
        <w:t xml:space="preserve"> </w:t>
      </w:r>
      <w:r w:rsidRPr="002F59D6">
        <w:rPr>
          <w:rFonts w:eastAsia="Times New Roman" w:cstheme="minorHAnsi"/>
        </w:rPr>
        <w:t>of po</w:t>
      </w:r>
      <w:r w:rsidRPr="002F59D6">
        <w:rPr>
          <w:rFonts w:eastAsia="Times New Roman" w:cstheme="minorHAnsi"/>
          <w:spacing w:val="-1"/>
        </w:rPr>
        <w:t>s</w:t>
      </w:r>
      <w:r w:rsidRPr="002F59D6">
        <w:rPr>
          <w:rFonts w:eastAsia="Times New Roman" w:cstheme="minorHAnsi"/>
        </w:rPr>
        <w:t>t</w:t>
      </w:r>
      <w:r w:rsidRPr="002F59D6">
        <w:rPr>
          <w:rFonts w:eastAsia="Times New Roman" w:cstheme="minorHAnsi"/>
          <w:spacing w:val="-1"/>
        </w:rPr>
        <w:t>s</w:t>
      </w:r>
      <w:r w:rsidRPr="002F59D6">
        <w:rPr>
          <w:rFonts w:eastAsia="Times New Roman" w:cstheme="minorHAnsi"/>
        </w:rPr>
        <w:t>econd</w:t>
      </w:r>
      <w:r w:rsidRPr="002F59D6">
        <w:rPr>
          <w:rFonts w:eastAsia="Times New Roman" w:cstheme="minorHAnsi"/>
          <w:spacing w:val="-1"/>
        </w:rPr>
        <w:t>a</w:t>
      </w:r>
      <w:r w:rsidRPr="002F59D6">
        <w:rPr>
          <w:rFonts w:eastAsia="Times New Roman" w:cstheme="minorHAnsi"/>
        </w:rPr>
        <w:t>ry</w:t>
      </w:r>
      <w:r w:rsidRPr="002F59D6">
        <w:rPr>
          <w:rFonts w:eastAsia="Times New Roman" w:cstheme="minorHAnsi"/>
          <w:spacing w:val="5"/>
        </w:rPr>
        <w:t xml:space="preserve"> </w:t>
      </w:r>
      <w:r w:rsidRPr="002F59D6">
        <w:rPr>
          <w:rFonts w:eastAsia="Times New Roman" w:cstheme="minorHAnsi"/>
        </w:rPr>
        <w:t>edu</w:t>
      </w:r>
      <w:r w:rsidRPr="002F59D6">
        <w:rPr>
          <w:rFonts w:eastAsia="Times New Roman" w:cstheme="minorHAnsi"/>
          <w:spacing w:val="-1"/>
        </w:rPr>
        <w:t>c</w:t>
      </w:r>
      <w:r w:rsidRPr="002F59D6">
        <w:rPr>
          <w:rFonts w:eastAsia="Times New Roman" w:cstheme="minorHAnsi"/>
        </w:rPr>
        <w:t>ation.</w:t>
      </w:r>
      <w:r w:rsidRPr="002F59D6">
        <w:rPr>
          <w:rFonts w:eastAsia="Times New Roman" w:cstheme="minorHAnsi"/>
          <w:spacing w:val="1"/>
        </w:rPr>
        <w:t xml:space="preserve"> </w:t>
      </w:r>
      <w:r w:rsidRPr="002F59D6">
        <w:rPr>
          <w:rFonts w:eastAsia="Times New Roman" w:cstheme="minorHAnsi"/>
        </w:rPr>
        <w:t>Wh</w:t>
      </w:r>
      <w:r w:rsidRPr="002F59D6">
        <w:rPr>
          <w:rFonts w:eastAsia="Times New Roman" w:cstheme="minorHAnsi"/>
          <w:spacing w:val="-1"/>
        </w:rPr>
        <w:t>e</w:t>
      </w:r>
      <w:r w:rsidRPr="002F59D6">
        <w:rPr>
          <w:rFonts w:eastAsia="Times New Roman" w:cstheme="minorHAnsi"/>
        </w:rPr>
        <w:t>n</w:t>
      </w:r>
      <w:r w:rsidRPr="002F59D6">
        <w:rPr>
          <w:rFonts w:eastAsia="Times New Roman" w:cstheme="minorHAnsi"/>
          <w:spacing w:val="5"/>
        </w:rPr>
        <w:t xml:space="preserve"> </w:t>
      </w:r>
      <w:r w:rsidRPr="002F59D6">
        <w:rPr>
          <w:rFonts w:eastAsia="Times New Roman" w:cstheme="minorHAnsi"/>
        </w:rPr>
        <w:t>avail</w:t>
      </w:r>
      <w:r w:rsidRPr="002F59D6">
        <w:rPr>
          <w:rFonts w:eastAsia="Times New Roman" w:cstheme="minorHAnsi"/>
          <w:spacing w:val="-1"/>
        </w:rPr>
        <w:t>a</w:t>
      </w:r>
      <w:r w:rsidRPr="002F59D6">
        <w:rPr>
          <w:rFonts w:eastAsia="Times New Roman" w:cstheme="minorHAnsi"/>
        </w:rPr>
        <w:t>ble,</w:t>
      </w:r>
      <w:r w:rsidRPr="002F59D6">
        <w:rPr>
          <w:rFonts w:eastAsia="Times New Roman" w:cstheme="minorHAnsi"/>
          <w:spacing w:val="5"/>
        </w:rPr>
        <w:t xml:space="preserve"> </w:t>
      </w:r>
      <w:r w:rsidRPr="002F59D6">
        <w:rPr>
          <w:rFonts w:eastAsia="Times New Roman" w:cstheme="minorHAnsi"/>
          <w:spacing w:val="-1"/>
        </w:rPr>
        <w:t>S</w:t>
      </w:r>
      <w:r w:rsidRPr="002F59D6">
        <w:rPr>
          <w:rFonts w:eastAsia="Times New Roman" w:cstheme="minorHAnsi"/>
        </w:rPr>
        <w:t>outhea</w:t>
      </w:r>
      <w:r w:rsidRPr="002F59D6">
        <w:rPr>
          <w:rFonts w:eastAsia="Times New Roman" w:cstheme="minorHAnsi"/>
          <w:spacing w:val="-1"/>
        </w:rPr>
        <w:t>s</w:t>
      </w:r>
      <w:r w:rsidRPr="002F59D6">
        <w:rPr>
          <w:rFonts w:eastAsia="Times New Roman" w:cstheme="minorHAnsi"/>
        </w:rPr>
        <w:t>tern</w:t>
      </w:r>
      <w:r w:rsidRPr="002F59D6">
        <w:rPr>
          <w:rFonts w:eastAsia="Times New Roman" w:cstheme="minorHAnsi"/>
          <w:spacing w:val="6"/>
        </w:rPr>
        <w:t xml:space="preserve"> </w:t>
      </w:r>
      <w:r w:rsidRPr="002F59D6">
        <w:rPr>
          <w:rFonts w:eastAsia="Times New Roman" w:cstheme="minorHAnsi"/>
        </w:rPr>
        <w:t>College</w:t>
      </w:r>
      <w:r w:rsidRPr="002F59D6">
        <w:rPr>
          <w:rFonts w:eastAsia="Times New Roman" w:cstheme="minorHAnsi"/>
          <w:w w:val="99"/>
        </w:rPr>
        <w:t xml:space="preserve"> </w:t>
      </w:r>
      <w:r w:rsidRPr="002F59D6">
        <w:rPr>
          <w:rFonts w:eastAsia="Times New Roman" w:cstheme="minorHAnsi"/>
        </w:rPr>
        <w:t>provides</w:t>
      </w:r>
      <w:r w:rsidRPr="002F59D6">
        <w:rPr>
          <w:rFonts w:eastAsia="Times New Roman" w:cstheme="minorHAnsi"/>
          <w:spacing w:val="26"/>
        </w:rPr>
        <w:t xml:space="preserve"> </w:t>
      </w:r>
      <w:r w:rsidRPr="002F59D6">
        <w:rPr>
          <w:rFonts w:eastAsia="Times New Roman" w:cstheme="minorHAnsi"/>
        </w:rPr>
        <w:t>pa</w:t>
      </w:r>
      <w:r w:rsidRPr="002F59D6">
        <w:rPr>
          <w:rFonts w:eastAsia="Times New Roman" w:cstheme="minorHAnsi"/>
          <w:spacing w:val="-1"/>
        </w:rPr>
        <w:t>r</w:t>
      </w:r>
      <w:r w:rsidRPr="002F59D6">
        <w:rPr>
          <w:rFonts w:eastAsia="Times New Roman" w:cstheme="minorHAnsi"/>
        </w:rPr>
        <w:t>t-time</w:t>
      </w:r>
      <w:r w:rsidRPr="002F59D6">
        <w:rPr>
          <w:rFonts w:eastAsia="Times New Roman" w:cstheme="minorHAnsi"/>
          <w:spacing w:val="26"/>
        </w:rPr>
        <w:t xml:space="preserve"> </w:t>
      </w:r>
      <w:r w:rsidRPr="002F59D6">
        <w:rPr>
          <w:rFonts w:eastAsia="Times New Roman" w:cstheme="minorHAnsi"/>
        </w:rPr>
        <w:t>jobs</w:t>
      </w:r>
      <w:r w:rsidRPr="002F59D6">
        <w:rPr>
          <w:rFonts w:eastAsia="Times New Roman" w:cstheme="minorHAnsi"/>
          <w:spacing w:val="26"/>
        </w:rPr>
        <w:t xml:space="preserve"> </w:t>
      </w:r>
      <w:r w:rsidRPr="002F59D6">
        <w:rPr>
          <w:rFonts w:eastAsia="Times New Roman" w:cstheme="minorHAnsi"/>
        </w:rPr>
        <w:t>for</w:t>
      </w:r>
      <w:r w:rsidRPr="002F59D6">
        <w:rPr>
          <w:rFonts w:eastAsia="Times New Roman" w:cstheme="minorHAnsi"/>
          <w:spacing w:val="27"/>
        </w:rPr>
        <w:t xml:space="preserve"> </w:t>
      </w:r>
      <w:r w:rsidRPr="002F59D6">
        <w:rPr>
          <w:rFonts w:eastAsia="Times New Roman" w:cstheme="minorHAnsi"/>
        </w:rPr>
        <w:t>needy</w:t>
      </w:r>
      <w:r w:rsidRPr="002F59D6">
        <w:rPr>
          <w:rFonts w:eastAsia="Times New Roman" w:cstheme="minorHAnsi"/>
          <w:spacing w:val="26"/>
        </w:rPr>
        <w:t xml:space="preserve"> </w:t>
      </w:r>
      <w:r w:rsidRPr="002F59D6">
        <w:rPr>
          <w:rFonts w:eastAsia="Times New Roman" w:cstheme="minorHAnsi"/>
        </w:rPr>
        <w:t>studen</w:t>
      </w:r>
      <w:r w:rsidRPr="002F59D6">
        <w:rPr>
          <w:rFonts w:eastAsia="Times New Roman" w:cstheme="minorHAnsi"/>
          <w:spacing w:val="-1"/>
        </w:rPr>
        <w:t>t</w:t>
      </w:r>
      <w:r w:rsidRPr="002F59D6">
        <w:rPr>
          <w:rFonts w:eastAsia="Times New Roman" w:cstheme="minorHAnsi"/>
        </w:rPr>
        <w:t>s</w:t>
      </w:r>
      <w:r w:rsidRPr="002F59D6">
        <w:rPr>
          <w:rFonts w:eastAsia="Times New Roman" w:cstheme="minorHAnsi"/>
          <w:spacing w:val="26"/>
        </w:rPr>
        <w:t xml:space="preserve"> </w:t>
      </w:r>
      <w:r w:rsidRPr="002F59D6">
        <w:rPr>
          <w:rFonts w:eastAsia="Times New Roman" w:cstheme="minorHAnsi"/>
        </w:rPr>
        <w:t>through</w:t>
      </w:r>
      <w:r w:rsidRPr="002F59D6">
        <w:rPr>
          <w:rFonts w:eastAsia="Times New Roman" w:cstheme="minorHAnsi"/>
          <w:spacing w:val="26"/>
        </w:rPr>
        <w:t xml:space="preserve"> </w:t>
      </w:r>
      <w:r w:rsidRPr="002F59D6">
        <w:rPr>
          <w:rFonts w:eastAsia="Times New Roman" w:cstheme="minorHAnsi"/>
        </w:rPr>
        <w:t>the</w:t>
      </w:r>
      <w:r w:rsidRPr="002F59D6">
        <w:rPr>
          <w:rFonts w:eastAsia="Times New Roman" w:cstheme="minorHAnsi"/>
          <w:spacing w:val="27"/>
        </w:rPr>
        <w:t xml:space="preserve"> </w:t>
      </w:r>
      <w:r w:rsidRPr="002F59D6">
        <w:rPr>
          <w:rFonts w:eastAsia="Times New Roman" w:cstheme="minorHAnsi"/>
        </w:rPr>
        <w:t>FWS</w:t>
      </w:r>
      <w:r w:rsidRPr="002F59D6">
        <w:rPr>
          <w:rFonts w:eastAsia="Times New Roman" w:cstheme="minorHAnsi"/>
          <w:spacing w:val="26"/>
        </w:rPr>
        <w:t xml:space="preserve"> </w:t>
      </w:r>
      <w:r w:rsidRPr="002F59D6">
        <w:rPr>
          <w:rFonts w:eastAsia="Times New Roman" w:cstheme="minorHAnsi"/>
        </w:rPr>
        <w:t>program.</w:t>
      </w:r>
      <w:r w:rsidRPr="002F59D6">
        <w:rPr>
          <w:rFonts w:eastAsia="Times New Roman" w:cstheme="minorHAnsi"/>
          <w:spacing w:val="-6"/>
        </w:rPr>
        <w:t xml:space="preserve"> </w:t>
      </w:r>
      <w:r w:rsidRPr="002F59D6">
        <w:rPr>
          <w:rFonts w:eastAsia="Times New Roman" w:cstheme="minorHAnsi"/>
        </w:rPr>
        <w:t>Gene</w:t>
      </w:r>
      <w:r w:rsidRPr="002F59D6">
        <w:rPr>
          <w:rFonts w:eastAsia="Times New Roman" w:cstheme="minorHAnsi"/>
          <w:spacing w:val="-1"/>
        </w:rPr>
        <w:t>r</w:t>
      </w:r>
      <w:r w:rsidRPr="002F59D6">
        <w:rPr>
          <w:rFonts w:eastAsia="Times New Roman" w:cstheme="minorHAnsi"/>
        </w:rPr>
        <w:t>all</w:t>
      </w:r>
      <w:r w:rsidRPr="002F59D6">
        <w:rPr>
          <w:rFonts w:eastAsia="Times New Roman" w:cstheme="minorHAnsi"/>
          <w:spacing w:val="-15"/>
        </w:rPr>
        <w:t>y</w:t>
      </w:r>
      <w:r w:rsidRPr="002F59D6">
        <w:rPr>
          <w:rFonts w:eastAsia="Times New Roman" w:cstheme="minorHAnsi"/>
        </w:rPr>
        <w:t>,</w:t>
      </w:r>
      <w:r w:rsidRPr="002F59D6">
        <w:rPr>
          <w:rFonts w:eastAsia="Times New Roman" w:cstheme="minorHAnsi"/>
          <w:spacing w:val="-5"/>
        </w:rPr>
        <w:t xml:space="preserve"> </w:t>
      </w:r>
      <w:r w:rsidRPr="002F59D6">
        <w:rPr>
          <w:rFonts w:eastAsia="Times New Roman" w:cstheme="minorHAnsi"/>
          <w:spacing w:val="-1"/>
        </w:rPr>
        <w:t>s</w:t>
      </w:r>
      <w:r w:rsidRPr="002F59D6">
        <w:rPr>
          <w:rFonts w:eastAsia="Times New Roman" w:cstheme="minorHAnsi"/>
        </w:rPr>
        <w:t>tudents</w:t>
      </w:r>
      <w:r w:rsidRPr="002F59D6">
        <w:rPr>
          <w:rFonts w:eastAsia="Times New Roman" w:cstheme="minorHAnsi"/>
          <w:spacing w:val="-5"/>
        </w:rPr>
        <w:t xml:space="preserve"> </w:t>
      </w:r>
      <w:r w:rsidRPr="002F59D6">
        <w:rPr>
          <w:rFonts w:eastAsia="Times New Roman" w:cstheme="minorHAnsi"/>
          <w:spacing w:val="-1"/>
        </w:rPr>
        <w:t>w</w:t>
      </w:r>
      <w:r w:rsidRPr="002F59D6">
        <w:rPr>
          <w:rFonts w:eastAsia="Times New Roman" w:cstheme="minorHAnsi"/>
        </w:rPr>
        <w:t>ork</w:t>
      </w:r>
      <w:r w:rsidRPr="002F59D6">
        <w:rPr>
          <w:rFonts w:eastAsia="Times New Roman" w:cstheme="minorHAnsi"/>
          <w:spacing w:val="-5"/>
        </w:rPr>
        <w:t xml:space="preserve"> </w:t>
      </w:r>
      <w:r w:rsidRPr="002F59D6">
        <w:rPr>
          <w:rFonts w:eastAsia="Times New Roman" w:cstheme="minorHAnsi"/>
        </w:rPr>
        <w:t>15</w:t>
      </w:r>
      <w:r w:rsidRPr="002F59D6">
        <w:rPr>
          <w:rFonts w:eastAsia="Times New Roman" w:cstheme="minorHAnsi"/>
          <w:spacing w:val="-6"/>
        </w:rPr>
        <w:t xml:space="preserve"> </w:t>
      </w:r>
      <w:r w:rsidRPr="002F59D6">
        <w:rPr>
          <w:rFonts w:eastAsia="Times New Roman" w:cstheme="minorHAnsi"/>
        </w:rPr>
        <w:t>to</w:t>
      </w:r>
      <w:r w:rsidRPr="002F59D6">
        <w:rPr>
          <w:rFonts w:eastAsia="Times New Roman" w:cstheme="minorHAnsi"/>
          <w:spacing w:val="-5"/>
        </w:rPr>
        <w:t xml:space="preserve"> </w:t>
      </w:r>
      <w:r w:rsidRPr="002F59D6">
        <w:rPr>
          <w:rFonts w:eastAsia="Times New Roman" w:cstheme="minorHAnsi"/>
        </w:rPr>
        <w:t>20</w:t>
      </w:r>
      <w:r w:rsidRPr="002F59D6">
        <w:rPr>
          <w:rFonts w:eastAsia="Times New Roman" w:cstheme="minorHAnsi"/>
          <w:spacing w:val="-5"/>
        </w:rPr>
        <w:t xml:space="preserve"> </w:t>
      </w:r>
      <w:r w:rsidRPr="002F59D6">
        <w:rPr>
          <w:rFonts w:eastAsia="Times New Roman" w:cstheme="minorHAnsi"/>
        </w:rPr>
        <w:t>hours</w:t>
      </w:r>
      <w:r w:rsidRPr="002F59D6">
        <w:rPr>
          <w:rFonts w:eastAsia="Times New Roman" w:cstheme="minorHAnsi"/>
          <w:spacing w:val="-5"/>
        </w:rPr>
        <w:t xml:space="preserve"> </w:t>
      </w:r>
      <w:r w:rsidRPr="002F59D6">
        <w:rPr>
          <w:rFonts w:eastAsia="Times New Roman" w:cstheme="minorHAnsi"/>
        </w:rPr>
        <w:t>per</w:t>
      </w:r>
      <w:r w:rsidRPr="002F59D6">
        <w:rPr>
          <w:rFonts w:eastAsia="Times New Roman" w:cstheme="minorHAnsi"/>
          <w:spacing w:val="-6"/>
        </w:rPr>
        <w:t xml:space="preserve"> </w:t>
      </w:r>
      <w:r w:rsidRPr="002F59D6">
        <w:rPr>
          <w:rFonts w:eastAsia="Times New Roman" w:cstheme="minorHAnsi"/>
          <w:spacing w:val="-1"/>
        </w:rPr>
        <w:t>w</w:t>
      </w:r>
      <w:r w:rsidRPr="002F59D6">
        <w:rPr>
          <w:rFonts w:eastAsia="Times New Roman" w:cstheme="minorHAnsi"/>
        </w:rPr>
        <w:t>eek.</w:t>
      </w:r>
      <w:r w:rsidRPr="002F59D6">
        <w:rPr>
          <w:rFonts w:eastAsia="Times New Roman" w:cstheme="minorHAnsi"/>
          <w:spacing w:val="-5"/>
        </w:rPr>
        <w:t xml:space="preserve"> </w:t>
      </w:r>
      <w:r w:rsidRPr="002F59D6">
        <w:rPr>
          <w:rFonts w:eastAsia="Times New Roman" w:cstheme="minorHAnsi"/>
          <w:spacing w:val="-1"/>
        </w:rPr>
        <w:t>P</w:t>
      </w:r>
      <w:r w:rsidRPr="002F59D6">
        <w:rPr>
          <w:rFonts w:eastAsia="Times New Roman" w:cstheme="minorHAnsi"/>
        </w:rPr>
        <w:t>art</w:t>
      </w:r>
      <w:r w:rsidRPr="002F59D6">
        <w:rPr>
          <w:rFonts w:eastAsia="Times New Roman" w:cstheme="minorHAnsi"/>
          <w:spacing w:val="-5"/>
        </w:rPr>
        <w:t xml:space="preserve"> </w:t>
      </w:r>
      <w:r w:rsidRPr="002F59D6">
        <w:rPr>
          <w:rFonts w:eastAsia="Times New Roman" w:cstheme="minorHAnsi"/>
        </w:rPr>
        <w:t>of</w:t>
      </w:r>
      <w:r w:rsidRPr="002F59D6">
        <w:rPr>
          <w:rFonts w:eastAsia="Times New Roman" w:cstheme="minorHAnsi"/>
          <w:spacing w:val="-5"/>
        </w:rPr>
        <w:t xml:space="preserve"> </w:t>
      </w:r>
      <w:r w:rsidRPr="002F59D6">
        <w:rPr>
          <w:rFonts w:eastAsia="Times New Roman" w:cstheme="minorHAnsi"/>
        </w:rPr>
        <w:t>this program is</w:t>
      </w:r>
      <w:r w:rsidRPr="002F59D6">
        <w:rPr>
          <w:rFonts w:eastAsia="Times New Roman" w:cstheme="minorHAnsi"/>
          <w:spacing w:val="1"/>
        </w:rPr>
        <w:t xml:space="preserve"> </w:t>
      </w:r>
      <w:r w:rsidRPr="002F59D6">
        <w:rPr>
          <w:rFonts w:eastAsia="Times New Roman" w:cstheme="minorHAnsi"/>
        </w:rPr>
        <w:t>comm</w:t>
      </w:r>
      <w:r w:rsidRPr="002F59D6">
        <w:rPr>
          <w:rFonts w:eastAsia="Times New Roman" w:cstheme="minorHAnsi"/>
          <w:spacing w:val="-1"/>
        </w:rPr>
        <w:t>u</w:t>
      </w:r>
      <w:r w:rsidRPr="002F59D6">
        <w:rPr>
          <w:rFonts w:eastAsia="Times New Roman" w:cstheme="minorHAnsi"/>
        </w:rPr>
        <w:t>nity</w:t>
      </w:r>
      <w:r w:rsidRPr="002F59D6">
        <w:rPr>
          <w:rFonts w:eastAsia="Times New Roman" w:cstheme="minorHAnsi"/>
          <w:spacing w:val="1"/>
        </w:rPr>
        <w:t xml:space="preserve"> </w:t>
      </w:r>
      <w:r w:rsidRPr="002F59D6">
        <w:rPr>
          <w:rFonts w:eastAsia="Times New Roman" w:cstheme="minorHAnsi"/>
        </w:rPr>
        <w:t>serv</w:t>
      </w:r>
      <w:r w:rsidRPr="002F59D6">
        <w:rPr>
          <w:rFonts w:eastAsia="Times New Roman" w:cstheme="minorHAnsi"/>
          <w:spacing w:val="-1"/>
        </w:rPr>
        <w:t>i</w:t>
      </w:r>
      <w:r w:rsidRPr="002F59D6">
        <w:rPr>
          <w:rFonts w:eastAsia="Times New Roman" w:cstheme="minorHAnsi"/>
        </w:rPr>
        <w:t>c</w:t>
      </w:r>
      <w:r w:rsidRPr="002F59D6">
        <w:rPr>
          <w:rFonts w:eastAsia="Times New Roman" w:cstheme="minorHAnsi"/>
          <w:spacing w:val="-1"/>
        </w:rPr>
        <w:t>e</w:t>
      </w:r>
      <w:r w:rsidRPr="002F59D6">
        <w:rPr>
          <w:rFonts w:eastAsia="Times New Roman" w:cstheme="minorHAnsi"/>
        </w:rPr>
        <w:t>.</w:t>
      </w:r>
    </w:p>
    <w:p w14:paraId="3763FE98" w14:textId="4DEE218D" w:rsidR="00DD0F6A" w:rsidRPr="009507F5" w:rsidRDefault="00DD0F6A" w:rsidP="00DA05C2">
      <w:pPr>
        <w:pStyle w:val="Heading1"/>
        <w:spacing w:before="0" w:line="276" w:lineRule="auto"/>
      </w:pPr>
      <w:bookmarkStart w:id="127" w:name="_Toc428875635"/>
      <w:bookmarkStart w:id="128" w:name="_Toc126568758"/>
      <w:r w:rsidRPr="009507F5">
        <w:t>SCHOLARSHIPS</w:t>
      </w:r>
      <w:bookmarkEnd w:id="127"/>
      <w:bookmarkEnd w:id="128"/>
    </w:p>
    <w:p w14:paraId="11624DF9" w14:textId="09B01BEA" w:rsidR="00DD0F6A" w:rsidRPr="009507F5" w:rsidRDefault="006622F5" w:rsidP="00DA05C2">
      <w:pPr>
        <w:pStyle w:val="Heading4"/>
        <w:spacing w:before="0" w:line="276" w:lineRule="auto"/>
        <w:jc w:val="both"/>
      </w:pPr>
      <w:r>
        <w:t>Southeastern College</w:t>
      </w:r>
      <w:r w:rsidR="00DD0F6A" w:rsidRPr="009507F5">
        <w:t xml:space="preserve"> Scholarship Programs</w:t>
      </w:r>
    </w:p>
    <w:p w14:paraId="5E313430" w14:textId="44DDB4F0" w:rsidR="00DD0F6A" w:rsidRPr="009507F5" w:rsidRDefault="5909B84A" w:rsidP="5C6099D6">
      <w:pPr>
        <w:widowControl w:val="0"/>
        <w:spacing w:after="0" w:line="276" w:lineRule="auto"/>
        <w:rPr>
          <w:rFonts w:eastAsia="Times New Roman"/>
        </w:rPr>
      </w:pPr>
      <w:r w:rsidRPr="5C6099D6">
        <w:rPr>
          <w:rFonts w:eastAsia="Times New Roman"/>
        </w:rPr>
        <w:t>Southeastern College offers various scholarships, ranging from academic to financial, for students who meet the criteria set by the College.</w:t>
      </w:r>
    </w:p>
    <w:p w14:paraId="00F2D25B" w14:textId="77777777" w:rsidR="00DD0F6A" w:rsidRPr="009507F5" w:rsidRDefault="00DD0F6A" w:rsidP="00DA05C2">
      <w:pPr>
        <w:pStyle w:val="Heading4"/>
        <w:spacing w:line="276" w:lineRule="auto"/>
        <w:jc w:val="both"/>
      </w:pPr>
      <w:r w:rsidRPr="009507F5">
        <w:lastRenderedPageBreak/>
        <w:t>Private Scholarships</w:t>
      </w:r>
    </w:p>
    <w:p w14:paraId="3DF8B5EC" w14:textId="706AB8C5" w:rsidR="006622F5" w:rsidRPr="005E7FF8" w:rsidRDefault="006622F5" w:rsidP="00DA05C2">
      <w:pPr>
        <w:spacing w:line="276" w:lineRule="auto"/>
        <w:jc w:val="both"/>
      </w:pPr>
      <w:r w:rsidRPr="005E7FF8">
        <w:t>Outside scholarships are awarded to students who meet the specific criteria of the scholarship benefactors. Scholarship committees usually choose scholarship recipients who have high grade point averages, large financial need and/or superior academic qualities.</w:t>
      </w:r>
    </w:p>
    <w:p w14:paraId="744D95DB" w14:textId="77777777" w:rsidR="006622F5" w:rsidRPr="005E7FF8" w:rsidRDefault="006622F5" w:rsidP="00DA05C2">
      <w:pPr>
        <w:spacing w:line="276" w:lineRule="auto"/>
        <w:jc w:val="both"/>
      </w:pPr>
      <w:r w:rsidRPr="005E7FF8">
        <w:t>The Financial Aid department can provide a listing of web sites for scholarships. Applicants can contact agencies located in their community for more information.</w:t>
      </w:r>
    </w:p>
    <w:p w14:paraId="11DBB9DE" w14:textId="02366FD0" w:rsidR="00DD0F6A" w:rsidRPr="005E7FF8" w:rsidRDefault="006622F5" w:rsidP="00DA05C2">
      <w:pPr>
        <w:spacing w:line="276" w:lineRule="auto"/>
        <w:jc w:val="both"/>
      </w:pPr>
      <w:r w:rsidRPr="005E7FF8">
        <w:t>Additional information on financial aid programs offered at Southeastern College is available by contacting the Financial Aid department on the campus a student plans to attend.</w:t>
      </w:r>
    </w:p>
    <w:p w14:paraId="1E414219" w14:textId="77777777" w:rsidR="00DD0F6A" w:rsidRPr="009507F5" w:rsidRDefault="00DD0F6A" w:rsidP="00DA05C2">
      <w:pPr>
        <w:pStyle w:val="Heading1"/>
        <w:spacing w:line="276" w:lineRule="auto"/>
      </w:pPr>
      <w:bookmarkStart w:id="129" w:name="_TOC_250060"/>
      <w:bookmarkStart w:id="130" w:name="_Toc428875636"/>
      <w:bookmarkStart w:id="131" w:name="_Toc126568759"/>
      <w:r w:rsidRPr="009507F5">
        <w:t>STUDENT ELIGIBILITY REQUIREMENTS</w:t>
      </w:r>
      <w:bookmarkEnd w:id="129"/>
      <w:bookmarkEnd w:id="130"/>
      <w:bookmarkEnd w:id="131"/>
    </w:p>
    <w:p w14:paraId="6FCD7D6B" w14:textId="6CE31BCE" w:rsidR="006622F5" w:rsidRPr="005E7FF8" w:rsidRDefault="006622F5" w:rsidP="00DA05C2">
      <w:pPr>
        <w:spacing w:line="276" w:lineRule="auto"/>
      </w:pPr>
      <w:r w:rsidRPr="005E7FF8">
        <w:t>Federal financial aid is not available to international students unless they are eligible non-citizens. Eligible non-citizens must provide current documentation of immigration status prior to applying for financial aid. To be eligible to receive most need-based aid, students must meet the following requirements:</w:t>
      </w:r>
    </w:p>
    <w:p w14:paraId="2C7AE197" w14:textId="77777777" w:rsidR="006622F5" w:rsidRPr="005E7FF8" w:rsidRDefault="006622F5" w:rsidP="00DA05C2">
      <w:pPr>
        <w:pStyle w:val="ListParagraph"/>
        <w:numPr>
          <w:ilvl w:val="0"/>
          <w:numId w:val="10"/>
        </w:numPr>
        <w:spacing w:line="276" w:lineRule="auto"/>
        <w:rPr>
          <w:color w:val="auto"/>
        </w:rPr>
      </w:pPr>
      <w:bookmarkStart w:id="132" w:name="_TOC_250059"/>
      <w:bookmarkStart w:id="133" w:name="_Toc428875637"/>
      <w:r w:rsidRPr="005E7FF8">
        <w:rPr>
          <w:color w:val="auto"/>
        </w:rPr>
        <w:t>Show financial need</w:t>
      </w:r>
    </w:p>
    <w:p w14:paraId="012D39A6" w14:textId="77777777" w:rsidR="006622F5" w:rsidRPr="005E7FF8" w:rsidRDefault="006622F5" w:rsidP="00DA05C2">
      <w:pPr>
        <w:pStyle w:val="ListParagraph"/>
        <w:numPr>
          <w:ilvl w:val="0"/>
          <w:numId w:val="10"/>
        </w:numPr>
        <w:spacing w:line="276" w:lineRule="auto"/>
        <w:rPr>
          <w:color w:val="auto"/>
        </w:rPr>
      </w:pPr>
      <w:r w:rsidRPr="005E7FF8">
        <w:rPr>
          <w:color w:val="auto"/>
        </w:rPr>
        <w:t>Enroll in an eligible program</w:t>
      </w:r>
    </w:p>
    <w:p w14:paraId="3F0935F9" w14:textId="77777777" w:rsidR="006622F5" w:rsidRPr="005E7FF8" w:rsidRDefault="006622F5" w:rsidP="00DA05C2">
      <w:pPr>
        <w:pStyle w:val="ListParagraph"/>
        <w:numPr>
          <w:ilvl w:val="0"/>
          <w:numId w:val="10"/>
        </w:numPr>
        <w:spacing w:line="276" w:lineRule="auto"/>
        <w:rPr>
          <w:color w:val="auto"/>
        </w:rPr>
      </w:pPr>
      <w:r w:rsidRPr="005E7FF8">
        <w:rPr>
          <w:color w:val="auto"/>
        </w:rPr>
        <w:t>Be a United States citizen or eligible non-citizen</w:t>
      </w:r>
    </w:p>
    <w:p w14:paraId="5F6872CA" w14:textId="77777777" w:rsidR="006622F5" w:rsidRPr="005E7FF8" w:rsidRDefault="006622F5" w:rsidP="00DA05C2">
      <w:pPr>
        <w:pStyle w:val="ListParagraph"/>
        <w:numPr>
          <w:ilvl w:val="0"/>
          <w:numId w:val="10"/>
        </w:numPr>
        <w:spacing w:line="276" w:lineRule="auto"/>
        <w:rPr>
          <w:color w:val="auto"/>
        </w:rPr>
      </w:pPr>
      <w:r w:rsidRPr="005E7FF8">
        <w:rPr>
          <w:color w:val="auto"/>
        </w:rPr>
        <w:t>Have a valid social security number</w:t>
      </w:r>
    </w:p>
    <w:p w14:paraId="450892D0" w14:textId="77777777" w:rsidR="006622F5" w:rsidRPr="005E7FF8" w:rsidRDefault="006622F5" w:rsidP="00DA05C2">
      <w:pPr>
        <w:pStyle w:val="ListParagraph"/>
        <w:numPr>
          <w:ilvl w:val="0"/>
          <w:numId w:val="10"/>
        </w:numPr>
        <w:spacing w:line="276" w:lineRule="auto"/>
        <w:rPr>
          <w:color w:val="auto"/>
        </w:rPr>
      </w:pPr>
      <w:r w:rsidRPr="005E7FF8">
        <w:rPr>
          <w:color w:val="auto"/>
        </w:rPr>
        <w:t>Maintain satisfactory academic progress</w:t>
      </w:r>
    </w:p>
    <w:p w14:paraId="74F510D2" w14:textId="1EA63C77" w:rsidR="006622F5" w:rsidRPr="005E7FF8" w:rsidRDefault="006622F5" w:rsidP="00DA05C2">
      <w:pPr>
        <w:pStyle w:val="ListParagraph"/>
        <w:numPr>
          <w:ilvl w:val="0"/>
          <w:numId w:val="10"/>
        </w:numPr>
        <w:spacing w:line="276" w:lineRule="auto"/>
        <w:rPr>
          <w:color w:val="auto"/>
        </w:rPr>
      </w:pPr>
      <w:r w:rsidRPr="005E7FF8">
        <w:rPr>
          <w:color w:val="auto"/>
        </w:rPr>
        <w:t xml:space="preserve">Comply with requirements of the Anti-Drug Abuse </w:t>
      </w:r>
      <w:r w:rsidR="005E7FF8" w:rsidRPr="005E7FF8">
        <w:rPr>
          <w:color w:val="auto"/>
        </w:rPr>
        <w:t>Act Section</w:t>
      </w:r>
      <w:r w:rsidRPr="005E7FF8">
        <w:rPr>
          <w:color w:val="auto"/>
        </w:rPr>
        <w:t xml:space="preserve"> 5301 of the Anti-Drug Abuse Act of 1988, states that if a person is convicted of drug distribution or possession, the court may suspend his/her eligibility for Title IV financial aid. If s/he is convicted three more times for drug distribution, she/he may become permanently ineligible to receive Title IV financial assistance.</w:t>
      </w:r>
    </w:p>
    <w:p w14:paraId="789351A1" w14:textId="4037A3E8" w:rsidR="006622F5" w:rsidRPr="005E7FF8" w:rsidRDefault="006622F5" w:rsidP="00DA05C2">
      <w:pPr>
        <w:pStyle w:val="ListParagraph"/>
        <w:numPr>
          <w:ilvl w:val="0"/>
          <w:numId w:val="10"/>
        </w:numPr>
        <w:spacing w:line="276" w:lineRule="auto"/>
        <w:rPr>
          <w:color w:val="auto"/>
        </w:rPr>
      </w:pPr>
      <w:r w:rsidRPr="005E7FF8">
        <w:rPr>
          <w:color w:val="auto"/>
        </w:rPr>
        <w:t>Not be in default on a Federal Perkins Loan (or National Direct Student Loan), Federal Stafford Loan or Federal PLUS Loan or Direct Loans</w:t>
      </w:r>
    </w:p>
    <w:p w14:paraId="46AF8BBE" w14:textId="7D224163" w:rsidR="006622F5" w:rsidRPr="005E7FF8" w:rsidRDefault="002F4812" w:rsidP="00DA05C2">
      <w:pPr>
        <w:pStyle w:val="ListParagraph"/>
        <w:numPr>
          <w:ilvl w:val="0"/>
          <w:numId w:val="10"/>
        </w:numPr>
        <w:spacing w:line="276" w:lineRule="auto"/>
        <w:rPr>
          <w:color w:val="auto"/>
        </w:rPr>
      </w:pPr>
      <w:r w:rsidRPr="005E7FF8">
        <w:rPr>
          <w:color w:val="auto"/>
        </w:rPr>
        <w:lastRenderedPageBreak/>
        <w:t>Not owe a refund on a Federal</w:t>
      </w:r>
      <w:r w:rsidR="006622F5" w:rsidRPr="005E7FF8">
        <w:rPr>
          <w:color w:val="auto"/>
        </w:rPr>
        <w:t xml:space="preserve"> Pell Grant or Federal Supplemental Educational Opportunity Grant (FSEOG)</w:t>
      </w:r>
    </w:p>
    <w:p w14:paraId="5790D469" w14:textId="7C24053C" w:rsidR="006622F5" w:rsidRPr="005E7FF8" w:rsidRDefault="006622F5" w:rsidP="00DA05C2">
      <w:pPr>
        <w:pStyle w:val="ListParagraph"/>
        <w:numPr>
          <w:ilvl w:val="0"/>
          <w:numId w:val="10"/>
        </w:numPr>
        <w:spacing w:line="276" w:lineRule="auto"/>
        <w:rPr>
          <w:color w:val="auto"/>
        </w:rPr>
      </w:pPr>
      <w:r w:rsidRPr="005E7FF8">
        <w:rPr>
          <w:color w:val="auto"/>
        </w:rPr>
        <w:t>Agree to use any Federal student aid received solely for educational purposes</w:t>
      </w:r>
    </w:p>
    <w:p w14:paraId="6A31988F" w14:textId="4DE0CDD2" w:rsidR="006622F5" w:rsidRPr="005E7FF8" w:rsidRDefault="002F4812" w:rsidP="00DA05C2">
      <w:pPr>
        <w:pStyle w:val="ListParagraph"/>
        <w:numPr>
          <w:ilvl w:val="0"/>
          <w:numId w:val="10"/>
        </w:numPr>
        <w:spacing w:line="276" w:lineRule="auto"/>
        <w:rPr>
          <w:color w:val="auto"/>
        </w:rPr>
      </w:pPr>
      <w:r w:rsidRPr="005E7FF8">
        <w:rPr>
          <w:color w:val="auto"/>
        </w:rPr>
        <w:t>Sign a Statement of Educational Purpose</w:t>
      </w:r>
      <w:r w:rsidR="006622F5" w:rsidRPr="005E7FF8">
        <w:rPr>
          <w:color w:val="auto"/>
        </w:rPr>
        <w:t>/</w:t>
      </w:r>
      <w:r w:rsidRPr="005E7FF8">
        <w:rPr>
          <w:color w:val="auto"/>
        </w:rPr>
        <w:t>Certification on</w:t>
      </w:r>
      <w:r w:rsidR="006622F5" w:rsidRPr="005E7FF8">
        <w:rPr>
          <w:color w:val="auto"/>
        </w:rPr>
        <w:t xml:space="preserve"> refunds and default</w:t>
      </w:r>
    </w:p>
    <w:p w14:paraId="0BB68CAE" w14:textId="7747C842" w:rsidR="006622F5" w:rsidRPr="005E7FF8" w:rsidRDefault="006622F5" w:rsidP="00DA05C2">
      <w:pPr>
        <w:pStyle w:val="ListParagraph"/>
        <w:numPr>
          <w:ilvl w:val="0"/>
          <w:numId w:val="10"/>
        </w:numPr>
        <w:spacing w:line="276" w:lineRule="auto"/>
        <w:rPr>
          <w:color w:val="auto"/>
        </w:rPr>
      </w:pPr>
      <w:r w:rsidRPr="005E7FF8">
        <w:rPr>
          <w:color w:val="auto"/>
        </w:rPr>
        <w:t>Sign a Statement of Registration Status if required to register with the Selective Service</w:t>
      </w:r>
    </w:p>
    <w:p w14:paraId="57F3D0ED" w14:textId="0886E6A1" w:rsidR="006622F5" w:rsidRPr="005E7FF8" w:rsidRDefault="006622F5" w:rsidP="00DA05C2">
      <w:pPr>
        <w:pStyle w:val="ListParagraph"/>
        <w:numPr>
          <w:ilvl w:val="0"/>
          <w:numId w:val="10"/>
        </w:numPr>
        <w:spacing w:line="276" w:lineRule="auto"/>
        <w:rPr>
          <w:color w:val="auto"/>
        </w:rPr>
      </w:pPr>
      <w:r w:rsidRPr="005E7FF8">
        <w:rPr>
          <w:color w:val="auto"/>
        </w:rPr>
        <w:t>Be enrolled at least half-time (for most programs)</w:t>
      </w:r>
    </w:p>
    <w:p w14:paraId="64F18FF7" w14:textId="77777777" w:rsidR="00DD0F6A" w:rsidRPr="009507F5" w:rsidRDefault="00DD0F6A" w:rsidP="00DA05C2">
      <w:pPr>
        <w:pStyle w:val="Heading1"/>
        <w:spacing w:line="276" w:lineRule="auto"/>
      </w:pPr>
      <w:bookmarkStart w:id="134" w:name="_Toc126568760"/>
      <w:r w:rsidRPr="009507F5">
        <w:t>FINANCIAL AID PROCEDURES</w:t>
      </w:r>
      <w:bookmarkEnd w:id="132"/>
      <w:bookmarkEnd w:id="133"/>
      <w:bookmarkEnd w:id="134"/>
    </w:p>
    <w:p w14:paraId="795C6A78" w14:textId="69563AD5" w:rsidR="00FC12A6" w:rsidRPr="005E7FF8" w:rsidRDefault="00FC12A6" w:rsidP="00DA05C2">
      <w:pPr>
        <w:spacing w:line="276" w:lineRule="auto"/>
        <w:jc w:val="both"/>
      </w:pPr>
      <w:r w:rsidRPr="005E7FF8">
        <w:t xml:space="preserve">Prospective Southeastern College students who seek financial assistance must complete a </w:t>
      </w:r>
      <w:r w:rsidRPr="005E7FF8">
        <w:rPr>
          <w:u w:val="single"/>
        </w:rPr>
        <w:t>Free Application for Federal Student Aid (FAF</w:t>
      </w:r>
      <w:r w:rsidR="00AF1031">
        <w:rPr>
          <w:u w:val="single"/>
        </w:rPr>
        <w:t>S</w:t>
      </w:r>
      <w:r w:rsidRPr="005E7FF8">
        <w:rPr>
          <w:u w:val="single"/>
        </w:rPr>
        <w:t>A)</w:t>
      </w:r>
      <w:r w:rsidRPr="005E7FF8">
        <w:t xml:space="preserve">. Many funds are limited and are awarded on a first come, first served basis to students who have the greatest need. Instructions are available in the Financial Aid Department on each campus. Students must complete a </w:t>
      </w:r>
      <w:r w:rsidRPr="005E7FF8">
        <w:rPr>
          <w:u w:val="single"/>
        </w:rPr>
        <w:t>FA</w:t>
      </w:r>
      <w:r w:rsidR="00AF1031">
        <w:rPr>
          <w:u w:val="single"/>
        </w:rPr>
        <w:t>F</w:t>
      </w:r>
      <w:r w:rsidRPr="005E7FF8">
        <w:rPr>
          <w:u w:val="single"/>
        </w:rPr>
        <w:t>SA</w:t>
      </w:r>
      <w:r w:rsidRPr="005E7FF8">
        <w:t xml:space="preserve"> and an appointment must be made with a Financial Aid Officer.</w:t>
      </w:r>
    </w:p>
    <w:p w14:paraId="253B526B" w14:textId="77777777" w:rsidR="00FC12A6" w:rsidRPr="005E7FF8" w:rsidRDefault="00FC12A6" w:rsidP="00DA05C2">
      <w:pPr>
        <w:spacing w:line="276" w:lineRule="auto"/>
        <w:jc w:val="both"/>
      </w:pPr>
      <w:r w:rsidRPr="005E7FF8">
        <w:t xml:space="preserve">After the Free Application for Federal Student Aid is processed, the College receives an electronic </w:t>
      </w:r>
      <w:r w:rsidRPr="005E7FF8">
        <w:rPr>
          <w:u w:val="single"/>
        </w:rPr>
        <w:t>Institutional Student Information Record (ISIR)</w:t>
      </w:r>
      <w:r w:rsidRPr="005E7FF8">
        <w:t xml:space="preserve"> and a student receives a </w:t>
      </w:r>
      <w:r w:rsidRPr="005E7FF8">
        <w:rPr>
          <w:u w:val="single"/>
        </w:rPr>
        <w:t>Student Aid Report (SAR)</w:t>
      </w:r>
      <w:r w:rsidRPr="005E7FF8">
        <w:t xml:space="preserve"> from the U.S. Department of Education in 30 days.</w:t>
      </w:r>
    </w:p>
    <w:p w14:paraId="6EFCE594" w14:textId="77777777" w:rsidR="00FC12A6" w:rsidRPr="005E7FF8" w:rsidRDefault="00FC12A6" w:rsidP="00DA05C2">
      <w:pPr>
        <w:spacing w:line="276" w:lineRule="auto"/>
        <w:jc w:val="both"/>
      </w:pPr>
      <w:r w:rsidRPr="005E7FF8">
        <w:t>If verification is required, requested documentation must be provided by the student, spouse, and/or parents (whichever is applicable). The Financial Aid Department explains the verification procedure if the situation arises.</w:t>
      </w:r>
    </w:p>
    <w:p w14:paraId="60880D09" w14:textId="77777777" w:rsidR="00FC12A6" w:rsidRPr="005E7FF8" w:rsidRDefault="00FC12A6" w:rsidP="00DA05C2">
      <w:pPr>
        <w:spacing w:line="276" w:lineRule="auto"/>
        <w:jc w:val="both"/>
      </w:pPr>
      <w:r w:rsidRPr="005E7FF8">
        <w:t xml:space="preserve">A Financial Aid Officer submits relevant paperwork to appropriate lenders/agencies and follows up to ensure that financial aid files are complete and accurate. The Financial Aid department is the liaison between the lenders/servicing agencies and a student. The Financial Aid Officer ensures that students are aware of their responsibilities, that student tuition is paid, that </w:t>
      </w:r>
      <w:r w:rsidRPr="005E7FF8">
        <w:lastRenderedPageBreak/>
        <w:t>lenders receive correct paperwork and that all documents are executed and tracked correctly.</w:t>
      </w:r>
    </w:p>
    <w:p w14:paraId="7A817C7A" w14:textId="77777777" w:rsidR="00FC12A6" w:rsidRPr="005E7FF8" w:rsidRDefault="00FC12A6" w:rsidP="00DA05C2">
      <w:pPr>
        <w:spacing w:line="276" w:lineRule="auto"/>
        <w:jc w:val="both"/>
      </w:pPr>
      <w:r w:rsidRPr="005E7FF8">
        <w:t>The Financial Aid department is dedicated to helping students understand and comply with the forms and paperwork that the financial aid application process entails. Students must re-apply for financial assistance each year.</w:t>
      </w:r>
    </w:p>
    <w:p w14:paraId="6783DD7E" w14:textId="3A0A8565" w:rsidR="00FC12A6" w:rsidRPr="005E7FF8" w:rsidRDefault="00DC29A0" w:rsidP="00DA05C2">
      <w:pPr>
        <w:spacing w:line="276" w:lineRule="auto"/>
        <w:jc w:val="both"/>
      </w:pPr>
      <w:r w:rsidRPr="005E7FF8">
        <w:rPr>
          <w:b/>
        </w:rPr>
        <w:t xml:space="preserve">NOTE: </w:t>
      </w:r>
      <w:r w:rsidRPr="005E7FF8">
        <w:rPr>
          <w:u w:val="single"/>
        </w:rPr>
        <w:t>A student’s financial aid is solely the responsibility of the student.</w:t>
      </w:r>
      <w:r w:rsidRPr="005E7FF8">
        <w:t xml:space="preserve"> Each student is responsible for correctly completing all applications and processing paperwork in a timely manner. If student aid is not received by the College while a student is in school, the student is responsible for all tuition and fees due to the College.</w:t>
      </w:r>
    </w:p>
    <w:p w14:paraId="0C64AEFF" w14:textId="77777777" w:rsidR="00DD0F6A" w:rsidRPr="009507F5" w:rsidRDefault="00DD0F6A" w:rsidP="00DA05C2">
      <w:pPr>
        <w:pStyle w:val="Heading1"/>
        <w:spacing w:line="276" w:lineRule="auto"/>
      </w:pPr>
      <w:bookmarkStart w:id="135" w:name="_TOC_250058"/>
      <w:bookmarkStart w:id="136" w:name="_Toc428875638"/>
      <w:bookmarkStart w:id="137" w:name="_Toc126568761"/>
      <w:r w:rsidRPr="009507F5">
        <w:t>STUDENT RIGHTS</w:t>
      </w:r>
      <w:bookmarkEnd w:id="135"/>
      <w:bookmarkEnd w:id="136"/>
      <w:bookmarkEnd w:id="137"/>
    </w:p>
    <w:p w14:paraId="7D34FF41" w14:textId="77777777" w:rsidR="00DC29A0" w:rsidRPr="005E7FF8" w:rsidRDefault="00DC29A0" w:rsidP="00DA05C2">
      <w:pPr>
        <w:spacing w:line="276" w:lineRule="auto"/>
        <w:jc w:val="both"/>
      </w:pPr>
      <w:r w:rsidRPr="005E7FF8">
        <w:t>All Southeastern College students have the right to:</w:t>
      </w:r>
    </w:p>
    <w:p w14:paraId="5F4570C4"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Know when they will receive their financial aid.</w:t>
      </w:r>
    </w:p>
    <w:p w14:paraId="0603EE24"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A copy of the documents describing the College’s accreditation or licensing.</w:t>
      </w:r>
    </w:p>
    <w:p w14:paraId="5FD393DF"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about Southeastern College programs, its instructional, laboratory and other physical facilities and its faculty.</w:t>
      </w:r>
    </w:p>
    <w:p w14:paraId="52DCC613"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relating to job placement rates.</w:t>
      </w:r>
    </w:p>
    <w:p w14:paraId="7AA7AE9A"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the cost of attendance.</w:t>
      </w:r>
    </w:p>
    <w:p w14:paraId="0DE232C6"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on the refund policy for students who withdraw.</w:t>
      </w:r>
    </w:p>
    <w:p w14:paraId="39C28DE7"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about Federal Work-Study jobs</w:t>
      </w:r>
    </w:p>
    <w:p w14:paraId="77CAA4B1" w14:textId="77777777" w:rsidR="00DC29A0" w:rsidRPr="005E7FF8" w:rsidRDefault="00DC29A0" w:rsidP="00DA05C2">
      <w:pPr>
        <w:pStyle w:val="ListParagraph"/>
        <w:numPr>
          <w:ilvl w:val="1"/>
          <w:numId w:val="11"/>
        </w:numPr>
        <w:spacing w:line="276" w:lineRule="auto"/>
        <w:jc w:val="both"/>
        <w:rPr>
          <w:color w:val="auto"/>
        </w:rPr>
      </w:pPr>
      <w:r w:rsidRPr="005E7FF8">
        <w:rPr>
          <w:color w:val="auto"/>
        </w:rPr>
        <w:t>What kind of job it is</w:t>
      </w:r>
    </w:p>
    <w:p w14:paraId="341D08F9" w14:textId="77777777" w:rsidR="00DC29A0" w:rsidRPr="005E7FF8" w:rsidRDefault="00DC29A0" w:rsidP="00DA05C2">
      <w:pPr>
        <w:pStyle w:val="ListParagraph"/>
        <w:numPr>
          <w:ilvl w:val="1"/>
          <w:numId w:val="11"/>
        </w:numPr>
        <w:spacing w:line="276" w:lineRule="auto"/>
        <w:jc w:val="both"/>
        <w:rPr>
          <w:color w:val="auto"/>
        </w:rPr>
      </w:pPr>
      <w:r w:rsidRPr="005E7FF8">
        <w:rPr>
          <w:color w:val="auto"/>
        </w:rPr>
        <w:t>What hours a student must work</w:t>
      </w:r>
    </w:p>
    <w:p w14:paraId="58EDF6DF" w14:textId="77777777" w:rsidR="00DC29A0" w:rsidRPr="005E7FF8" w:rsidRDefault="00DC29A0" w:rsidP="00DA05C2">
      <w:pPr>
        <w:pStyle w:val="ListParagraph"/>
        <w:numPr>
          <w:ilvl w:val="1"/>
          <w:numId w:val="11"/>
        </w:numPr>
        <w:spacing w:line="276" w:lineRule="auto"/>
        <w:jc w:val="both"/>
        <w:rPr>
          <w:color w:val="auto"/>
        </w:rPr>
      </w:pPr>
      <w:r w:rsidRPr="005E7FF8">
        <w:rPr>
          <w:color w:val="auto"/>
        </w:rPr>
        <w:t>What job duties are</w:t>
      </w:r>
    </w:p>
    <w:p w14:paraId="3C24AE9D" w14:textId="77777777" w:rsidR="00DC29A0" w:rsidRPr="005E7FF8" w:rsidRDefault="00DC29A0" w:rsidP="00DA05C2">
      <w:pPr>
        <w:pStyle w:val="ListParagraph"/>
        <w:numPr>
          <w:ilvl w:val="1"/>
          <w:numId w:val="11"/>
        </w:numPr>
        <w:spacing w:line="276" w:lineRule="auto"/>
        <w:jc w:val="both"/>
        <w:rPr>
          <w:color w:val="auto"/>
        </w:rPr>
      </w:pPr>
      <w:r w:rsidRPr="005E7FF8">
        <w:rPr>
          <w:color w:val="auto"/>
        </w:rPr>
        <w:t>What the rate of pay is</w:t>
      </w:r>
    </w:p>
    <w:p w14:paraId="664BA290" w14:textId="77777777" w:rsidR="00DC29A0" w:rsidRPr="005E7FF8" w:rsidRDefault="00DC29A0" w:rsidP="00DA05C2">
      <w:pPr>
        <w:pStyle w:val="ListParagraph"/>
        <w:numPr>
          <w:ilvl w:val="1"/>
          <w:numId w:val="11"/>
        </w:numPr>
        <w:spacing w:line="276" w:lineRule="auto"/>
        <w:jc w:val="both"/>
        <w:rPr>
          <w:color w:val="auto"/>
        </w:rPr>
      </w:pPr>
      <w:r w:rsidRPr="005E7FF8">
        <w:rPr>
          <w:color w:val="auto"/>
        </w:rPr>
        <w:t>How and when payroll is issued</w:t>
      </w:r>
    </w:p>
    <w:p w14:paraId="7EA84CDE"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Reconsideration of their aid package if they believe a mistake has been made or if enrollment or financial circumstances have changed.</w:t>
      </w:r>
    </w:p>
    <w:p w14:paraId="1999E9B2"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lastRenderedPageBreak/>
        <w:t>Information on how the College determines whether a student is making satisfactory progress and, if not, the nature of the procedures.</w:t>
      </w:r>
    </w:p>
    <w:p w14:paraId="40A70DAF"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special facilities and services that are available under the Americans with Disabilities Act.</w:t>
      </w:r>
    </w:p>
    <w:p w14:paraId="63C4B901"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as to what financial assistance is available, including information on federal, state, local, private and institutional financial aid programs.</w:t>
      </w:r>
    </w:p>
    <w:p w14:paraId="0CFA51AE"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as to who Financial Services personnel are, where they are located and how and when to contact them.</w:t>
      </w:r>
    </w:p>
    <w:p w14:paraId="7A1C2C6A"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procedures and deadlines for submitting applications for each available financial aid program.</w:t>
      </w:r>
    </w:p>
    <w:p w14:paraId="25E0E528"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how financial aid recipients are selected for various programs.</w:t>
      </w:r>
    </w:p>
    <w:p w14:paraId="3FC3F2BE"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how their financial aid eligibility is determined.</w:t>
      </w:r>
    </w:p>
    <w:p w14:paraId="5B443A3D"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on how much financial need, as determined by the College, has been met.</w:t>
      </w:r>
    </w:p>
    <w:p w14:paraId="637B207B"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each type and amount of assistance in their financial aid package.</w:t>
      </w:r>
    </w:p>
    <w:p w14:paraId="059A0539"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the interest rate on any student loan, the total amount which must be repaid, the length of time to repay, when repayment must begin, and what cancellation or deferment (postponement) provisions apply.</w:t>
      </w:r>
    </w:p>
    <w:p w14:paraId="00C71CD3"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Know who their academic advisor is.</w:t>
      </w:r>
    </w:p>
    <w:p w14:paraId="71A97835"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the College’s academic and administrative policies.</w:t>
      </w:r>
    </w:p>
    <w:p w14:paraId="0D7573E2"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Fair, equal and non-discriminatory treatment from all College personnel.</w:t>
      </w:r>
    </w:p>
    <w:p w14:paraId="6DEB4FE2"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Access to their student records.</w:t>
      </w:r>
    </w:p>
    <w:p w14:paraId="24889C40" w14:textId="4D859A08" w:rsidR="002233C6" w:rsidRPr="00563E4C" w:rsidRDefault="00DC29A0" w:rsidP="00DA05C2">
      <w:pPr>
        <w:pStyle w:val="ListParagraph"/>
        <w:numPr>
          <w:ilvl w:val="0"/>
          <w:numId w:val="11"/>
        </w:numPr>
        <w:spacing w:line="276" w:lineRule="auto"/>
        <w:jc w:val="both"/>
        <w:rPr>
          <w:color w:val="auto"/>
        </w:rPr>
      </w:pPr>
      <w:r w:rsidRPr="005E7FF8">
        <w:rPr>
          <w:color w:val="auto"/>
        </w:rPr>
        <w:t>Freedom of academic expression.</w:t>
      </w:r>
    </w:p>
    <w:p w14:paraId="48BD21C7" w14:textId="77777777" w:rsidR="00DD0F6A" w:rsidRPr="009507F5" w:rsidRDefault="00DD0F6A" w:rsidP="00DA05C2">
      <w:pPr>
        <w:pStyle w:val="Heading1"/>
        <w:spacing w:line="276" w:lineRule="auto"/>
      </w:pPr>
      <w:bookmarkStart w:id="138" w:name="_TOC_250057"/>
      <w:bookmarkStart w:id="139" w:name="_Toc428875639"/>
      <w:bookmarkStart w:id="140" w:name="_Toc126568762"/>
      <w:r w:rsidRPr="009507F5">
        <w:t>STUDENT RESPONSIBILITIES</w:t>
      </w:r>
      <w:bookmarkEnd w:id="138"/>
      <w:bookmarkEnd w:id="139"/>
      <w:bookmarkEnd w:id="140"/>
    </w:p>
    <w:p w14:paraId="28A1279C" w14:textId="77777777" w:rsidR="00DC29A0" w:rsidRPr="00323D83" w:rsidRDefault="00DC29A0" w:rsidP="00DA05C2">
      <w:pPr>
        <w:spacing w:line="276" w:lineRule="auto"/>
        <w:jc w:val="both"/>
      </w:pPr>
      <w:r w:rsidRPr="00323D83">
        <w:t>It is the responsibility of each Southeastern College student to:</w:t>
      </w:r>
    </w:p>
    <w:p w14:paraId="5ACA17CF"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lastRenderedPageBreak/>
        <w:t>Abide by the Southeastern College student code of conduct.</w:t>
      </w:r>
    </w:p>
    <w:p w14:paraId="16003DCA"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Read, understand, and keep copies of all forms they are given.</w:t>
      </w:r>
    </w:p>
    <w:p w14:paraId="224F1CD7" w14:textId="78CF513E" w:rsidR="00DC29A0" w:rsidRPr="00323D83" w:rsidRDefault="00DC29A0" w:rsidP="00DA05C2">
      <w:pPr>
        <w:pStyle w:val="ListParagraph"/>
        <w:numPr>
          <w:ilvl w:val="0"/>
          <w:numId w:val="12"/>
        </w:numPr>
        <w:spacing w:line="276" w:lineRule="auto"/>
        <w:jc w:val="both"/>
        <w:rPr>
          <w:color w:val="auto"/>
        </w:rPr>
      </w:pPr>
      <w:r w:rsidRPr="5C6099D6">
        <w:rPr>
          <w:color w:val="auto"/>
        </w:rPr>
        <w:t xml:space="preserve">Review and consider all information about </w:t>
      </w:r>
      <w:r w:rsidR="6DF27D2D" w:rsidRPr="5C6099D6">
        <w:rPr>
          <w:color w:val="auto"/>
        </w:rPr>
        <w:t>college</w:t>
      </w:r>
      <w:r w:rsidRPr="5C6099D6">
        <w:rPr>
          <w:color w:val="auto"/>
        </w:rPr>
        <w:t xml:space="preserve"> programs prior to enrollment.</w:t>
      </w:r>
    </w:p>
    <w:p w14:paraId="50122F42"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 xml:space="preserve">Pay special attention to the </w:t>
      </w:r>
      <w:r w:rsidRPr="00323D83">
        <w:rPr>
          <w:color w:val="auto"/>
          <w:u w:val="single"/>
        </w:rPr>
        <w:t>Free Application for Federal Student Aid</w:t>
      </w:r>
      <w:r w:rsidRPr="00323D83">
        <w:rPr>
          <w:color w:val="auto"/>
        </w:rPr>
        <w:t>, complete it accurately and submit it on time to the right place. (Errors can delay or prevent receiving aid).</w:t>
      </w:r>
    </w:p>
    <w:p w14:paraId="64ABD7EF"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Know all deadlines for applying or reapplying for aid and meet them.</w:t>
      </w:r>
    </w:p>
    <w:p w14:paraId="2F87C750"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Provide all documentation, corrections, and/or new information requested by either the Financial Services department or the agency to which the application was submitted.</w:t>
      </w:r>
    </w:p>
    <w:p w14:paraId="06F61997"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Notify the College of any information that has changed since their initial application for financial aid.</w:t>
      </w:r>
    </w:p>
    <w:p w14:paraId="2A405AF2"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Repay all student loans.</w:t>
      </w:r>
    </w:p>
    <w:p w14:paraId="01EDCC63"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Attend an exit interview at the College if they receive a Federal Perkins Loan, Federal Direct Stafford Loan or Federal Direct PLUS loan.</w:t>
      </w:r>
    </w:p>
    <w:p w14:paraId="1AC6969B" w14:textId="446CA871" w:rsidR="00DC29A0" w:rsidRPr="00323D83" w:rsidRDefault="00DC29A0" w:rsidP="00DA05C2">
      <w:pPr>
        <w:pStyle w:val="ListParagraph"/>
        <w:numPr>
          <w:ilvl w:val="0"/>
          <w:numId w:val="12"/>
        </w:numPr>
        <w:spacing w:line="276" w:lineRule="auto"/>
        <w:jc w:val="both"/>
        <w:rPr>
          <w:color w:val="auto"/>
        </w:rPr>
      </w:pPr>
      <w:r w:rsidRPr="5C6099D6">
        <w:rPr>
          <w:color w:val="auto"/>
        </w:rPr>
        <w:t xml:space="preserve">Notify the College and lender (if they have a loan) of any changes in their name, </w:t>
      </w:r>
      <w:r w:rsidR="4D44EFC6" w:rsidRPr="5C6099D6">
        <w:rPr>
          <w:color w:val="auto"/>
        </w:rPr>
        <w:t>address,</w:t>
      </w:r>
      <w:r w:rsidRPr="5C6099D6">
        <w:rPr>
          <w:color w:val="auto"/>
        </w:rPr>
        <w:t xml:space="preserve"> or attendance status (half-time, three quarter-time, or full-time).</w:t>
      </w:r>
    </w:p>
    <w:p w14:paraId="4F8C8B55" w14:textId="27682BE3" w:rsidR="00DC29A0" w:rsidRPr="00323D83" w:rsidRDefault="00DC29A0" w:rsidP="00DA05C2">
      <w:pPr>
        <w:pStyle w:val="ListParagraph"/>
        <w:numPr>
          <w:ilvl w:val="0"/>
          <w:numId w:val="12"/>
        </w:numPr>
        <w:spacing w:line="276" w:lineRule="auto"/>
        <w:jc w:val="both"/>
        <w:rPr>
          <w:color w:val="auto"/>
        </w:rPr>
      </w:pPr>
      <w:r w:rsidRPr="00323D83">
        <w:rPr>
          <w:color w:val="auto"/>
        </w:rPr>
        <w:t>Satisfactorily perform the work agreed upon in a Federal W</w:t>
      </w:r>
      <w:r w:rsidR="00323D83">
        <w:rPr>
          <w:color w:val="auto"/>
        </w:rPr>
        <w:t>ork-</w:t>
      </w:r>
      <w:r w:rsidRPr="00323D83">
        <w:rPr>
          <w:color w:val="auto"/>
        </w:rPr>
        <w:t>Study program.</w:t>
      </w:r>
    </w:p>
    <w:p w14:paraId="5DCA103F" w14:textId="1786C6B4" w:rsidR="00DC29A0" w:rsidRPr="00323D83" w:rsidRDefault="2EA91A28" w:rsidP="00DA05C2">
      <w:pPr>
        <w:pStyle w:val="ListParagraph"/>
        <w:numPr>
          <w:ilvl w:val="0"/>
          <w:numId w:val="12"/>
        </w:numPr>
        <w:spacing w:line="276" w:lineRule="auto"/>
        <w:jc w:val="both"/>
        <w:rPr>
          <w:color w:val="auto"/>
        </w:rPr>
      </w:pPr>
      <w:r w:rsidRPr="5C6099D6">
        <w:rPr>
          <w:color w:val="auto"/>
        </w:rPr>
        <w:t>Understand the College refund policy stated on the Enrollment Agreement and in this catalog.</w:t>
      </w:r>
    </w:p>
    <w:p w14:paraId="2BDE2EF5"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 xml:space="preserve">Read the contents of the </w:t>
      </w:r>
      <w:r w:rsidRPr="00323D83">
        <w:rPr>
          <w:color w:val="auto"/>
          <w:u w:val="single"/>
        </w:rPr>
        <w:t>Enrollment Agreement</w:t>
      </w:r>
      <w:r w:rsidRPr="00323D83">
        <w:rPr>
          <w:color w:val="auto"/>
        </w:rPr>
        <w:t xml:space="preserve"> carefully.</w:t>
      </w:r>
    </w:p>
    <w:p w14:paraId="05BC4054"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Purchase or otherwise furnish books and supplies.</w:t>
      </w:r>
    </w:p>
    <w:p w14:paraId="21FC8965" w14:textId="28819E17" w:rsidR="00DC29A0" w:rsidRPr="00323D83" w:rsidRDefault="00DC29A0" w:rsidP="00DA05C2">
      <w:pPr>
        <w:pStyle w:val="ListParagraph"/>
        <w:numPr>
          <w:ilvl w:val="0"/>
          <w:numId w:val="12"/>
        </w:numPr>
        <w:spacing w:line="276" w:lineRule="auto"/>
        <w:jc w:val="both"/>
        <w:rPr>
          <w:color w:val="auto"/>
        </w:rPr>
      </w:pPr>
      <w:r w:rsidRPr="5C6099D6">
        <w:rPr>
          <w:color w:val="auto"/>
        </w:rPr>
        <w:t xml:space="preserve">Maintain College property in a manner that does not deface, </w:t>
      </w:r>
      <w:r w:rsidR="73119FB4" w:rsidRPr="5C6099D6">
        <w:rPr>
          <w:color w:val="auto"/>
        </w:rPr>
        <w:t>destroy,</w:t>
      </w:r>
      <w:r w:rsidRPr="5C6099D6">
        <w:rPr>
          <w:color w:val="auto"/>
        </w:rPr>
        <w:t xml:space="preserve"> or harm it.</w:t>
      </w:r>
    </w:p>
    <w:p w14:paraId="702FA7FA"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Return library books in a timely manner and pay any assessed fines.</w:t>
      </w:r>
    </w:p>
    <w:p w14:paraId="6F4C1C2D"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Obtain required educational and financial clearances prior to graduation.</w:t>
      </w:r>
    </w:p>
    <w:p w14:paraId="4E511D92" w14:textId="629CDD17" w:rsidR="002C702E" w:rsidRPr="00323D83" w:rsidRDefault="00DC29A0" w:rsidP="00DA05C2">
      <w:pPr>
        <w:pStyle w:val="ListParagraph"/>
        <w:numPr>
          <w:ilvl w:val="0"/>
          <w:numId w:val="12"/>
        </w:numPr>
        <w:spacing w:line="276" w:lineRule="auto"/>
        <w:jc w:val="both"/>
        <w:rPr>
          <w:color w:val="auto"/>
        </w:rPr>
      </w:pPr>
      <w:r w:rsidRPr="00323D83">
        <w:rPr>
          <w:color w:val="auto"/>
        </w:rPr>
        <w:t>Comply with all parking regulations</w:t>
      </w:r>
    </w:p>
    <w:p w14:paraId="05E1ED7F" w14:textId="1C588F5A" w:rsidR="00C535A7" w:rsidRDefault="00C535A7" w:rsidP="00DA05C2">
      <w:pPr>
        <w:widowControl w:val="0"/>
        <w:tabs>
          <w:tab w:val="left" w:pos="479"/>
        </w:tabs>
        <w:spacing w:after="0" w:line="276" w:lineRule="auto"/>
        <w:ind w:right="120"/>
        <w:jc w:val="both"/>
        <w:rPr>
          <w:rFonts w:eastAsia="Times New Roman" w:cstheme="minorHAnsi"/>
        </w:rPr>
      </w:pPr>
    </w:p>
    <w:p w14:paraId="36DAAB60" w14:textId="249A5B2C" w:rsidR="00DC29A0" w:rsidRDefault="00844914" w:rsidP="007B0C0B">
      <w:pPr>
        <w:pStyle w:val="Categoryheader"/>
      </w:pPr>
      <w:bookmarkStart w:id="141" w:name="_Toc428875640"/>
      <w:bookmarkStart w:id="142" w:name="_Toc126568763"/>
      <w:r w:rsidRPr="009507F5">
        <w:lastRenderedPageBreak/>
        <w:t>Tuition, Fees and Other Costs</w:t>
      </w:r>
      <w:bookmarkEnd w:id="141"/>
      <w:bookmarkEnd w:id="142"/>
    </w:p>
    <w:p w14:paraId="7DED4A8D" w14:textId="0F9AA2C3" w:rsidR="00DC29A0" w:rsidRPr="00323D83" w:rsidRDefault="00803B33" w:rsidP="00DA05C2">
      <w:pPr>
        <w:spacing w:line="276" w:lineRule="auto"/>
        <w:jc w:val="both"/>
      </w:pPr>
      <w:r>
        <w:t>Southeastern College wishes to eliminate possible areas of misunderstanding before students begin class. This allows the College to devote future efforts to support our student’s education. At Southeastern College, tuition and fees are charged to the student by the semester/*pay period. Each semester is 16</w:t>
      </w:r>
      <w:r w:rsidR="14056D13">
        <w:t>-</w:t>
      </w:r>
      <w:r>
        <w:t>weeks in duration for credit hour programs. Each pay period is 450 hours (900 clock hour program), 370 hours (740 clock hour program) and 500 hours (1500 clock hour program) in duration for clock hour programs. Southeastern College students are not charged by the course or by credit hours. Southeastern College’s student tuition and fees are subject to annual review and modification.</w:t>
      </w:r>
    </w:p>
    <w:p w14:paraId="6DD054CD" w14:textId="77777777" w:rsidR="008548D3" w:rsidRDefault="008548D3" w:rsidP="00954842">
      <w:pPr>
        <w:widowControl w:val="0"/>
        <w:spacing w:after="0" w:line="240" w:lineRule="auto"/>
        <w:rPr>
          <w:rFonts w:cstheme="minorHAnsi"/>
          <w:b/>
          <w:bCs/>
          <w:color w:val="231F20"/>
          <w:szCs w:val="18"/>
          <w:u w:val="single"/>
        </w:rPr>
      </w:pPr>
    </w:p>
    <w:p w14:paraId="2051D370" w14:textId="2E0E188B" w:rsidR="00954842" w:rsidRPr="00B80E1F" w:rsidRDefault="00954842" w:rsidP="00DA05C2">
      <w:pPr>
        <w:widowControl w:val="0"/>
        <w:spacing w:after="0" w:line="276" w:lineRule="auto"/>
        <w:rPr>
          <w:rFonts w:cstheme="minorHAnsi"/>
          <w:b/>
          <w:szCs w:val="18"/>
          <w:u w:val="single"/>
        </w:rPr>
      </w:pPr>
      <w:r w:rsidRPr="00B80E1F">
        <w:rPr>
          <w:rFonts w:cstheme="minorHAnsi"/>
          <w:b/>
          <w:bCs/>
          <w:color w:val="231F20"/>
          <w:szCs w:val="18"/>
          <w:u w:val="single"/>
        </w:rPr>
        <w:t>Initial Fees</w:t>
      </w:r>
    </w:p>
    <w:p w14:paraId="7E293332" w14:textId="48F760F3" w:rsidR="00954842" w:rsidRPr="00844914" w:rsidRDefault="00954842" w:rsidP="00DA05C2">
      <w:pPr>
        <w:widowControl w:val="0"/>
        <w:tabs>
          <w:tab w:val="left" w:pos="5159"/>
        </w:tabs>
        <w:spacing w:before="9" w:after="0" w:line="276" w:lineRule="auto"/>
        <w:rPr>
          <w:rFonts w:cstheme="minorHAnsi"/>
          <w:szCs w:val="18"/>
        </w:rPr>
      </w:pPr>
      <w:r w:rsidRPr="00844914">
        <w:rPr>
          <w:rFonts w:cstheme="minorHAnsi"/>
          <w:b/>
          <w:bCs/>
          <w:color w:val="231F20"/>
          <w:szCs w:val="18"/>
        </w:rPr>
        <w:t>A</w:t>
      </w:r>
      <w:r w:rsidRPr="00844914">
        <w:rPr>
          <w:rFonts w:cstheme="minorHAnsi"/>
          <w:b/>
          <w:bCs/>
          <w:color w:val="231F20"/>
          <w:spacing w:val="-1"/>
          <w:szCs w:val="18"/>
        </w:rPr>
        <w:t>p</w:t>
      </w:r>
      <w:r w:rsidRPr="00844914">
        <w:rPr>
          <w:rFonts w:cstheme="minorHAnsi"/>
          <w:b/>
          <w:bCs/>
          <w:color w:val="231F20"/>
          <w:szCs w:val="18"/>
        </w:rPr>
        <w:t>pl</w:t>
      </w:r>
      <w:r w:rsidRPr="00844914">
        <w:rPr>
          <w:rFonts w:cstheme="minorHAnsi"/>
          <w:b/>
          <w:bCs/>
          <w:color w:val="231F20"/>
          <w:spacing w:val="-1"/>
          <w:szCs w:val="18"/>
        </w:rPr>
        <w:t>i</w:t>
      </w:r>
      <w:r w:rsidRPr="00844914">
        <w:rPr>
          <w:rFonts w:cstheme="minorHAnsi"/>
          <w:b/>
          <w:bCs/>
          <w:color w:val="231F20"/>
          <w:szCs w:val="18"/>
        </w:rPr>
        <w:t>cation</w:t>
      </w:r>
      <w:r w:rsidRPr="00844914">
        <w:rPr>
          <w:rFonts w:cstheme="minorHAnsi"/>
          <w:b/>
          <w:bCs/>
          <w:color w:val="231F20"/>
          <w:spacing w:val="3"/>
          <w:szCs w:val="18"/>
        </w:rPr>
        <w:t xml:space="preserve"> </w:t>
      </w:r>
      <w:r w:rsidRPr="00844914">
        <w:rPr>
          <w:rFonts w:cstheme="minorHAnsi"/>
          <w:b/>
          <w:bCs/>
          <w:color w:val="231F20"/>
          <w:szCs w:val="18"/>
        </w:rPr>
        <w:t>F</w:t>
      </w:r>
      <w:r w:rsidRPr="00844914">
        <w:rPr>
          <w:rFonts w:cstheme="minorHAnsi"/>
          <w:b/>
          <w:bCs/>
          <w:color w:val="231F20"/>
          <w:spacing w:val="-1"/>
          <w:szCs w:val="18"/>
        </w:rPr>
        <w:t>e</w:t>
      </w:r>
      <w:r w:rsidRPr="00844914">
        <w:rPr>
          <w:rFonts w:cstheme="minorHAnsi"/>
          <w:b/>
          <w:bCs/>
          <w:color w:val="231F20"/>
          <w:szCs w:val="18"/>
        </w:rPr>
        <w:t>e</w:t>
      </w:r>
      <w:r w:rsidRPr="00844914">
        <w:rPr>
          <w:rFonts w:cstheme="minorHAnsi"/>
          <w:b/>
          <w:bCs/>
          <w:color w:val="231F20"/>
          <w:spacing w:val="4"/>
          <w:szCs w:val="18"/>
        </w:rPr>
        <w:t xml:space="preserve"> </w:t>
      </w:r>
      <w:r w:rsidRPr="00844914">
        <w:rPr>
          <w:rFonts w:cstheme="minorHAnsi"/>
          <w:b/>
          <w:bCs/>
          <w:color w:val="231F20"/>
          <w:szCs w:val="18"/>
        </w:rPr>
        <w:t>(o</w:t>
      </w:r>
      <w:r w:rsidRPr="00844914">
        <w:rPr>
          <w:rFonts w:cstheme="minorHAnsi"/>
          <w:b/>
          <w:bCs/>
          <w:color w:val="231F20"/>
          <w:spacing w:val="-1"/>
          <w:szCs w:val="18"/>
        </w:rPr>
        <w:t>n</w:t>
      </w:r>
      <w:r w:rsidRPr="00844914">
        <w:rPr>
          <w:rFonts w:cstheme="minorHAnsi"/>
          <w:b/>
          <w:bCs/>
          <w:color w:val="231F20"/>
          <w:szCs w:val="18"/>
        </w:rPr>
        <w:t>e-ti</w:t>
      </w:r>
      <w:r w:rsidRPr="00844914">
        <w:rPr>
          <w:rFonts w:cstheme="minorHAnsi"/>
          <w:b/>
          <w:bCs/>
          <w:color w:val="231F20"/>
          <w:spacing w:val="-1"/>
          <w:szCs w:val="18"/>
        </w:rPr>
        <w:t>m</w:t>
      </w:r>
      <w:r w:rsidRPr="00844914">
        <w:rPr>
          <w:rFonts w:cstheme="minorHAnsi"/>
          <w:b/>
          <w:bCs/>
          <w:color w:val="231F20"/>
          <w:szCs w:val="18"/>
        </w:rPr>
        <w:t>e</w:t>
      </w:r>
      <w:r w:rsidRPr="00844914">
        <w:rPr>
          <w:rFonts w:cstheme="minorHAnsi"/>
          <w:b/>
          <w:bCs/>
          <w:color w:val="231F20"/>
          <w:spacing w:val="4"/>
          <w:szCs w:val="18"/>
        </w:rPr>
        <w:t xml:space="preserve"> </w:t>
      </w:r>
      <w:r w:rsidRPr="00844914">
        <w:rPr>
          <w:rFonts w:cstheme="minorHAnsi"/>
          <w:b/>
          <w:bCs/>
          <w:color w:val="231F20"/>
          <w:szCs w:val="18"/>
        </w:rPr>
        <w:t>c</w:t>
      </w:r>
      <w:r w:rsidRPr="00844914">
        <w:rPr>
          <w:rFonts w:cstheme="minorHAnsi"/>
          <w:b/>
          <w:bCs/>
          <w:color w:val="231F20"/>
          <w:spacing w:val="-1"/>
          <w:szCs w:val="18"/>
        </w:rPr>
        <w:t>h</w:t>
      </w:r>
      <w:r w:rsidRPr="00844914">
        <w:rPr>
          <w:rFonts w:cstheme="minorHAnsi"/>
          <w:b/>
          <w:bCs/>
          <w:color w:val="231F20"/>
          <w:szCs w:val="18"/>
        </w:rPr>
        <w:t>arg</w:t>
      </w:r>
      <w:r w:rsidRPr="00844914">
        <w:rPr>
          <w:rFonts w:cstheme="minorHAnsi"/>
          <w:b/>
          <w:bCs/>
          <w:color w:val="231F20"/>
          <w:spacing w:val="-1"/>
          <w:szCs w:val="18"/>
        </w:rPr>
        <w:t>e</w:t>
      </w:r>
      <w:r w:rsidRPr="00844914">
        <w:rPr>
          <w:rFonts w:cstheme="minorHAnsi"/>
          <w:b/>
          <w:bCs/>
          <w:color w:val="231F20"/>
          <w:szCs w:val="18"/>
        </w:rPr>
        <w:t>)</w:t>
      </w:r>
      <w:r w:rsidRPr="00844914">
        <w:rPr>
          <w:rFonts w:cstheme="minorHAnsi"/>
          <w:b/>
          <w:bCs/>
          <w:color w:val="231F20"/>
          <w:szCs w:val="18"/>
        </w:rPr>
        <w:tab/>
        <w:t>$</w:t>
      </w:r>
      <w:r w:rsidRPr="00844914">
        <w:rPr>
          <w:rFonts w:cstheme="minorHAnsi"/>
          <w:b/>
          <w:bCs/>
          <w:color w:val="231F20"/>
          <w:spacing w:val="4"/>
          <w:szCs w:val="18"/>
        </w:rPr>
        <w:t xml:space="preserve"> </w:t>
      </w:r>
      <w:r w:rsidRPr="00844914">
        <w:rPr>
          <w:rFonts w:cstheme="minorHAnsi"/>
          <w:b/>
          <w:bCs/>
          <w:color w:val="231F20"/>
          <w:szCs w:val="18"/>
        </w:rPr>
        <w:t>50</w:t>
      </w:r>
      <w:r w:rsidR="00DC53C5">
        <w:rPr>
          <w:rFonts w:cstheme="minorHAnsi"/>
          <w:b/>
          <w:bCs/>
          <w:color w:val="231F20"/>
          <w:szCs w:val="18"/>
        </w:rPr>
        <w:t>.00</w:t>
      </w:r>
    </w:p>
    <w:p w14:paraId="6C272586" w14:textId="34D782BC" w:rsidR="006F1A61" w:rsidRDefault="006F1A61" w:rsidP="00DA05C2">
      <w:pPr>
        <w:widowControl w:val="0"/>
        <w:tabs>
          <w:tab w:val="left" w:pos="5159"/>
        </w:tabs>
        <w:spacing w:before="9" w:after="0" w:line="276" w:lineRule="auto"/>
        <w:rPr>
          <w:rFonts w:cstheme="minorHAnsi"/>
          <w:b/>
          <w:bCs/>
          <w:color w:val="231F20"/>
          <w:szCs w:val="18"/>
        </w:rPr>
      </w:pPr>
      <w:r w:rsidRPr="006F1A61">
        <w:rPr>
          <w:rFonts w:cstheme="minorHAnsi"/>
          <w:b/>
          <w:bCs/>
          <w:color w:val="231F20"/>
          <w:szCs w:val="18"/>
        </w:rPr>
        <w:t xml:space="preserve">Nursing Admittance Fee                 </w:t>
      </w:r>
      <w:r>
        <w:rPr>
          <w:rFonts w:cstheme="minorHAnsi"/>
          <w:b/>
          <w:bCs/>
          <w:color w:val="231F20"/>
          <w:szCs w:val="18"/>
        </w:rPr>
        <w:tab/>
      </w:r>
      <w:r w:rsidRPr="006F1A61">
        <w:rPr>
          <w:rFonts w:cstheme="minorHAnsi"/>
          <w:b/>
          <w:bCs/>
          <w:color w:val="231F20"/>
          <w:szCs w:val="18"/>
        </w:rPr>
        <w:t xml:space="preserve">$75.00 </w:t>
      </w:r>
    </w:p>
    <w:p w14:paraId="0D9DF842" w14:textId="78017D0C" w:rsidR="00954842" w:rsidRPr="00844914" w:rsidRDefault="00954842" w:rsidP="00DA05C2">
      <w:pPr>
        <w:widowControl w:val="0"/>
        <w:tabs>
          <w:tab w:val="left" w:pos="5159"/>
        </w:tabs>
        <w:spacing w:before="9" w:after="0" w:line="276" w:lineRule="auto"/>
        <w:rPr>
          <w:rFonts w:cstheme="minorHAnsi"/>
          <w:szCs w:val="18"/>
        </w:rPr>
      </w:pPr>
      <w:r w:rsidRPr="00844914">
        <w:rPr>
          <w:rFonts w:cstheme="minorHAnsi"/>
          <w:b/>
          <w:bCs/>
          <w:color w:val="231F20"/>
          <w:szCs w:val="18"/>
        </w:rPr>
        <w:t>Regi</w:t>
      </w:r>
      <w:r w:rsidRPr="00844914">
        <w:rPr>
          <w:rFonts w:cstheme="minorHAnsi"/>
          <w:b/>
          <w:bCs/>
          <w:color w:val="231F20"/>
          <w:spacing w:val="-1"/>
          <w:szCs w:val="18"/>
        </w:rPr>
        <w:t>st</w:t>
      </w:r>
      <w:r w:rsidRPr="00844914">
        <w:rPr>
          <w:rFonts w:cstheme="minorHAnsi"/>
          <w:b/>
          <w:bCs/>
          <w:color w:val="231F20"/>
          <w:szCs w:val="18"/>
        </w:rPr>
        <w:t>ra</w:t>
      </w:r>
      <w:r w:rsidRPr="00844914">
        <w:rPr>
          <w:rFonts w:cstheme="minorHAnsi"/>
          <w:b/>
          <w:bCs/>
          <w:color w:val="231F20"/>
          <w:spacing w:val="-1"/>
          <w:szCs w:val="18"/>
        </w:rPr>
        <w:t>t</w:t>
      </w:r>
      <w:r w:rsidRPr="00844914">
        <w:rPr>
          <w:rFonts w:cstheme="minorHAnsi"/>
          <w:b/>
          <w:bCs/>
          <w:color w:val="231F20"/>
          <w:szCs w:val="18"/>
        </w:rPr>
        <w:t>ion</w:t>
      </w:r>
      <w:r w:rsidRPr="00844914">
        <w:rPr>
          <w:rFonts w:cstheme="minorHAnsi"/>
          <w:b/>
          <w:bCs/>
          <w:color w:val="231F20"/>
          <w:spacing w:val="3"/>
          <w:szCs w:val="18"/>
        </w:rPr>
        <w:t xml:space="preserve"> </w:t>
      </w:r>
      <w:r w:rsidRPr="00844914">
        <w:rPr>
          <w:rFonts w:cstheme="minorHAnsi"/>
          <w:b/>
          <w:bCs/>
          <w:color w:val="231F20"/>
          <w:szCs w:val="18"/>
        </w:rPr>
        <w:t>Fee</w:t>
      </w:r>
      <w:r w:rsidR="002969F0">
        <w:rPr>
          <w:rFonts w:cstheme="minorHAnsi"/>
          <w:b/>
          <w:bCs/>
          <w:color w:val="231F20"/>
          <w:spacing w:val="4"/>
          <w:szCs w:val="18"/>
        </w:rPr>
        <w:t xml:space="preserve">, FL </w:t>
      </w:r>
      <w:r w:rsidRPr="00844914">
        <w:rPr>
          <w:rFonts w:cstheme="minorHAnsi"/>
          <w:b/>
          <w:bCs/>
          <w:color w:val="231F20"/>
          <w:szCs w:val="18"/>
        </w:rPr>
        <w:t>(o</w:t>
      </w:r>
      <w:r w:rsidRPr="00844914">
        <w:rPr>
          <w:rFonts w:cstheme="minorHAnsi"/>
          <w:b/>
          <w:bCs/>
          <w:color w:val="231F20"/>
          <w:spacing w:val="-1"/>
          <w:szCs w:val="18"/>
        </w:rPr>
        <w:t>n</w:t>
      </w:r>
      <w:r w:rsidRPr="00844914">
        <w:rPr>
          <w:rFonts w:cstheme="minorHAnsi"/>
          <w:b/>
          <w:bCs/>
          <w:color w:val="231F20"/>
          <w:szCs w:val="18"/>
        </w:rPr>
        <w:t>e-ti</w:t>
      </w:r>
      <w:r w:rsidRPr="00844914">
        <w:rPr>
          <w:rFonts w:cstheme="minorHAnsi"/>
          <w:b/>
          <w:bCs/>
          <w:color w:val="231F20"/>
          <w:spacing w:val="-1"/>
          <w:szCs w:val="18"/>
        </w:rPr>
        <w:t>m</w:t>
      </w:r>
      <w:r w:rsidRPr="00844914">
        <w:rPr>
          <w:rFonts w:cstheme="minorHAnsi"/>
          <w:b/>
          <w:bCs/>
          <w:color w:val="231F20"/>
          <w:szCs w:val="18"/>
        </w:rPr>
        <w:t>e</w:t>
      </w:r>
      <w:r w:rsidRPr="00844914">
        <w:rPr>
          <w:rFonts w:cstheme="minorHAnsi"/>
          <w:b/>
          <w:bCs/>
          <w:color w:val="231F20"/>
          <w:spacing w:val="4"/>
          <w:szCs w:val="18"/>
        </w:rPr>
        <w:t xml:space="preserve"> </w:t>
      </w:r>
      <w:r w:rsidRPr="00844914">
        <w:rPr>
          <w:rFonts w:cstheme="minorHAnsi"/>
          <w:b/>
          <w:bCs/>
          <w:color w:val="231F20"/>
          <w:szCs w:val="18"/>
        </w:rPr>
        <w:t>c</w:t>
      </w:r>
      <w:r w:rsidRPr="00844914">
        <w:rPr>
          <w:rFonts w:cstheme="minorHAnsi"/>
          <w:b/>
          <w:bCs/>
          <w:color w:val="231F20"/>
          <w:spacing w:val="-1"/>
          <w:szCs w:val="18"/>
        </w:rPr>
        <w:t>h</w:t>
      </w:r>
      <w:r w:rsidRPr="00844914">
        <w:rPr>
          <w:rFonts w:cstheme="minorHAnsi"/>
          <w:b/>
          <w:bCs/>
          <w:color w:val="231F20"/>
          <w:szCs w:val="18"/>
        </w:rPr>
        <w:t>arge)</w:t>
      </w:r>
      <w:r w:rsidRPr="00844914">
        <w:rPr>
          <w:rFonts w:cstheme="minorHAnsi"/>
          <w:b/>
          <w:bCs/>
          <w:color w:val="231F20"/>
          <w:szCs w:val="18"/>
        </w:rPr>
        <w:tab/>
        <w:t>$</w:t>
      </w:r>
      <w:r w:rsidRPr="00844914">
        <w:rPr>
          <w:rFonts w:cstheme="minorHAnsi"/>
          <w:b/>
          <w:bCs/>
          <w:color w:val="231F20"/>
          <w:spacing w:val="4"/>
          <w:szCs w:val="18"/>
        </w:rPr>
        <w:t xml:space="preserve"> </w:t>
      </w:r>
      <w:r w:rsidR="00DC29A0">
        <w:rPr>
          <w:rFonts w:cstheme="minorHAnsi"/>
          <w:b/>
          <w:bCs/>
          <w:color w:val="231F20"/>
          <w:szCs w:val="18"/>
        </w:rPr>
        <w:t>95</w:t>
      </w:r>
      <w:r w:rsidR="00DC53C5">
        <w:rPr>
          <w:rFonts w:cstheme="minorHAnsi"/>
          <w:b/>
          <w:bCs/>
          <w:color w:val="231F20"/>
          <w:szCs w:val="18"/>
        </w:rPr>
        <w:t>.00</w:t>
      </w:r>
    </w:p>
    <w:p w14:paraId="31AE44EE" w14:textId="63D8B020" w:rsidR="002969F0" w:rsidRPr="002969F0" w:rsidRDefault="002969F0" w:rsidP="00DA05C2">
      <w:pPr>
        <w:widowControl w:val="0"/>
        <w:tabs>
          <w:tab w:val="left" w:pos="5159"/>
        </w:tabs>
        <w:spacing w:before="9" w:after="0" w:line="276" w:lineRule="auto"/>
        <w:rPr>
          <w:rFonts w:cstheme="minorHAnsi"/>
          <w:b/>
          <w:bCs/>
          <w:color w:val="231F20"/>
          <w:spacing w:val="-15"/>
          <w:szCs w:val="18"/>
        </w:rPr>
      </w:pPr>
      <w:r w:rsidRPr="002969F0">
        <w:rPr>
          <w:rFonts w:cstheme="minorHAnsi"/>
          <w:b/>
          <w:bCs/>
          <w:color w:val="231F20"/>
          <w:spacing w:val="-15"/>
          <w:szCs w:val="18"/>
        </w:rPr>
        <w:t>Registration Fee</w:t>
      </w:r>
      <w:r>
        <w:rPr>
          <w:rFonts w:cstheme="minorHAnsi"/>
          <w:b/>
          <w:bCs/>
          <w:color w:val="231F20"/>
          <w:spacing w:val="-15"/>
          <w:szCs w:val="18"/>
        </w:rPr>
        <w:t xml:space="preserve">, NC &amp; SC </w:t>
      </w:r>
      <w:r w:rsidRPr="002969F0">
        <w:rPr>
          <w:rFonts w:cstheme="minorHAnsi"/>
          <w:b/>
          <w:bCs/>
          <w:color w:val="231F20"/>
          <w:spacing w:val="-15"/>
          <w:szCs w:val="18"/>
        </w:rPr>
        <w:t>(one-time charge)</w:t>
      </w:r>
      <w:r w:rsidRPr="002969F0">
        <w:rPr>
          <w:rFonts w:cstheme="minorHAnsi"/>
          <w:b/>
          <w:bCs/>
          <w:color w:val="231F20"/>
          <w:spacing w:val="-15"/>
          <w:szCs w:val="18"/>
        </w:rPr>
        <w:tab/>
      </w:r>
      <w:r w:rsidRPr="00844914">
        <w:rPr>
          <w:rFonts w:cstheme="minorHAnsi"/>
          <w:b/>
          <w:bCs/>
          <w:color w:val="231F20"/>
          <w:szCs w:val="18"/>
        </w:rPr>
        <w:t>$</w:t>
      </w:r>
      <w:r w:rsidRPr="00844914">
        <w:rPr>
          <w:rFonts w:cstheme="minorHAnsi"/>
          <w:b/>
          <w:bCs/>
          <w:color w:val="231F20"/>
          <w:spacing w:val="4"/>
          <w:szCs w:val="18"/>
        </w:rPr>
        <w:t xml:space="preserve"> </w:t>
      </w:r>
      <w:r w:rsidRPr="00844914">
        <w:rPr>
          <w:rFonts w:cstheme="minorHAnsi"/>
          <w:b/>
          <w:bCs/>
          <w:color w:val="231F20"/>
          <w:szCs w:val="18"/>
        </w:rPr>
        <w:t>50</w:t>
      </w:r>
      <w:r>
        <w:rPr>
          <w:rFonts w:cstheme="minorHAnsi"/>
          <w:b/>
          <w:bCs/>
          <w:color w:val="231F20"/>
          <w:szCs w:val="18"/>
        </w:rPr>
        <w:t>.00</w:t>
      </w:r>
    </w:p>
    <w:p w14:paraId="0049AF75" w14:textId="4CFFEFFA" w:rsidR="00954842" w:rsidRDefault="00954842" w:rsidP="00DA05C2">
      <w:pPr>
        <w:widowControl w:val="0"/>
        <w:tabs>
          <w:tab w:val="left" w:pos="5159"/>
        </w:tabs>
        <w:spacing w:before="9" w:after="0" w:line="276" w:lineRule="auto"/>
        <w:rPr>
          <w:rFonts w:cstheme="minorHAnsi"/>
          <w:b/>
          <w:bCs/>
          <w:color w:val="231F20"/>
          <w:szCs w:val="18"/>
        </w:rPr>
      </w:pPr>
      <w:r w:rsidRPr="00844914">
        <w:rPr>
          <w:rFonts w:cstheme="minorHAnsi"/>
          <w:b/>
          <w:bCs/>
          <w:color w:val="231F20"/>
          <w:spacing w:val="-15"/>
          <w:szCs w:val="18"/>
        </w:rPr>
        <w:t>T</w:t>
      </w:r>
      <w:r w:rsidRPr="00844914">
        <w:rPr>
          <w:rFonts w:cstheme="minorHAnsi"/>
          <w:b/>
          <w:bCs/>
          <w:color w:val="231F20"/>
          <w:spacing w:val="-1"/>
          <w:szCs w:val="18"/>
        </w:rPr>
        <w:t>r</w:t>
      </w:r>
      <w:r w:rsidRPr="00844914">
        <w:rPr>
          <w:rFonts w:cstheme="minorHAnsi"/>
          <w:b/>
          <w:bCs/>
          <w:color w:val="231F20"/>
          <w:szCs w:val="18"/>
        </w:rPr>
        <w:t>a</w:t>
      </w:r>
      <w:r w:rsidRPr="00844914">
        <w:rPr>
          <w:rFonts w:cstheme="minorHAnsi"/>
          <w:b/>
          <w:bCs/>
          <w:color w:val="231F20"/>
          <w:spacing w:val="-1"/>
          <w:szCs w:val="18"/>
        </w:rPr>
        <w:t>ns</w:t>
      </w:r>
      <w:r w:rsidRPr="00844914">
        <w:rPr>
          <w:rFonts w:cstheme="minorHAnsi"/>
          <w:b/>
          <w:bCs/>
          <w:color w:val="231F20"/>
          <w:szCs w:val="18"/>
        </w:rPr>
        <w:t>cri</w:t>
      </w:r>
      <w:r w:rsidRPr="00844914">
        <w:rPr>
          <w:rFonts w:cstheme="minorHAnsi"/>
          <w:b/>
          <w:bCs/>
          <w:color w:val="231F20"/>
          <w:spacing w:val="-1"/>
          <w:szCs w:val="18"/>
        </w:rPr>
        <w:t>p</w:t>
      </w:r>
      <w:r w:rsidRPr="00844914">
        <w:rPr>
          <w:rFonts w:cstheme="minorHAnsi"/>
          <w:b/>
          <w:bCs/>
          <w:color w:val="231F20"/>
          <w:szCs w:val="18"/>
        </w:rPr>
        <w:t>t</w:t>
      </w:r>
      <w:r w:rsidRPr="00844914">
        <w:rPr>
          <w:rFonts w:cstheme="minorHAnsi"/>
          <w:b/>
          <w:bCs/>
          <w:color w:val="231F20"/>
          <w:spacing w:val="3"/>
          <w:szCs w:val="18"/>
        </w:rPr>
        <w:t xml:space="preserve"> </w:t>
      </w:r>
      <w:r w:rsidRPr="00844914">
        <w:rPr>
          <w:rFonts w:cstheme="minorHAnsi"/>
          <w:b/>
          <w:bCs/>
          <w:color w:val="231F20"/>
          <w:szCs w:val="18"/>
        </w:rPr>
        <w:t>Fee</w:t>
      </w:r>
      <w:r w:rsidRPr="00844914">
        <w:rPr>
          <w:rFonts w:cstheme="minorHAnsi"/>
          <w:b/>
          <w:bCs/>
          <w:color w:val="231F20"/>
          <w:szCs w:val="18"/>
        </w:rPr>
        <w:tab/>
        <w:t xml:space="preserve">$  </w:t>
      </w:r>
      <w:r w:rsidRPr="00844914">
        <w:rPr>
          <w:rFonts w:cstheme="minorHAnsi"/>
          <w:b/>
          <w:bCs/>
          <w:color w:val="231F20"/>
          <w:spacing w:val="13"/>
          <w:szCs w:val="18"/>
        </w:rPr>
        <w:t xml:space="preserve"> </w:t>
      </w:r>
      <w:r w:rsidRPr="00844914">
        <w:rPr>
          <w:rFonts w:cstheme="minorHAnsi"/>
          <w:b/>
          <w:bCs/>
          <w:color w:val="231F20"/>
          <w:szCs w:val="18"/>
        </w:rPr>
        <w:t>5</w:t>
      </w:r>
      <w:r w:rsidR="00DC53C5">
        <w:rPr>
          <w:rFonts w:cstheme="minorHAnsi"/>
          <w:b/>
          <w:bCs/>
          <w:color w:val="231F20"/>
          <w:szCs w:val="18"/>
        </w:rPr>
        <w:t>.00</w:t>
      </w:r>
    </w:p>
    <w:p w14:paraId="3B7B35EB" w14:textId="77777777" w:rsidR="008B0297" w:rsidRPr="00844914" w:rsidRDefault="008B0297" w:rsidP="00DA05C2">
      <w:pPr>
        <w:widowControl w:val="0"/>
        <w:spacing w:before="2" w:after="0" w:line="276" w:lineRule="auto"/>
      </w:pPr>
    </w:p>
    <w:p w14:paraId="2813FE7B" w14:textId="3E18D0A7" w:rsidR="00954842" w:rsidRPr="008B0297" w:rsidRDefault="00954842" w:rsidP="00DA05C2">
      <w:pPr>
        <w:spacing w:after="0" w:line="276" w:lineRule="auto"/>
        <w:rPr>
          <w:b/>
          <w:u w:val="single"/>
        </w:rPr>
      </w:pPr>
      <w:r w:rsidRPr="00B80E1F">
        <w:rPr>
          <w:b/>
          <w:u w:val="single"/>
        </w:rPr>
        <w:t>Tuition Charge Per Semester/*Pay Period</w:t>
      </w:r>
      <w:r w:rsidR="008B0297">
        <w:rPr>
          <w:b/>
          <w:u w:val="single"/>
        </w:rPr>
        <w:t xml:space="preserve"> (Tuition is charged and payable on the first day of the class in the semester/*pay period) </w:t>
      </w:r>
    </w:p>
    <w:p w14:paraId="5081731D" w14:textId="77777777" w:rsidR="00194690" w:rsidRDefault="00194690" w:rsidP="00DA05C2">
      <w:pPr>
        <w:widowControl w:val="0"/>
        <w:spacing w:after="0" w:line="276" w:lineRule="auto"/>
        <w:rPr>
          <w:rFonts w:eastAsia="Times New Roman" w:cstheme="minorHAnsi"/>
          <w:spacing w:val="-8"/>
        </w:rPr>
      </w:pPr>
    </w:p>
    <w:p w14:paraId="549C5288" w14:textId="77777777" w:rsidR="00194690" w:rsidRPr="00194690" w:rsidRDefault="00194690" w:rsidP="5C6099D6">
      <w:pPr>
        <w:widowControl w:val="0"/>
        <w:spacing w:after="0" w:line="276" w:lineRule="auto"/>
        <w:rPr>
          <w:rFonts w:eastAsia="Times New Roman"/>
          <w:spacing w:val="-8"/>
        </w:rPr>
      </w:pPr>
      <w:r w:rsidRPr="5C6099D6">
        <w:rPr>
          <w:rFonts w:eastAsia="Times New Roman"/>
          <w:spacing w:val="-8"/>
        </w:rPr>
        <w:t xml:space="preserve">Tuition for Students attending Full Time:  $10,760.00 per semester/*pay period (not all programs offered at all locations) </w:t>
      </w:r>
    </w:p>
    <w:p w14:paraId="0C17015A" w14:textId="77777777" w:rsidR="00194690" w:rsidRPr="00194690" w:rsidRDefault="00194690" w:rsidP="00194690">
      <w:pPr>
        <w:widowControl w:val="0"/>
        <w:spacing w:after="0" w:line="276" w:lineRule="auto"/>
        <w:rPr>
          <w:rFonts w:eastAsia="Times New Roman" w:cstheme="minorHAnsi"/>
          <w:spacing w:val="-8"/>
        </w:rPr>
      </w:pPr>
    </w:p>
    <w:p w14:paraId="699B9A48" w14:textId="77777777" w:rsidR="00194690" w:rsidRPr="00194690" w:rsidRDefault="00194690" w:rsidP="00194690">
      <w:pPr>
        <w:widowControl w:val="0"/>
        <w:spacing w:after="0" w:line="276" w:lineRule="auto"/>
        <w:rPr>
          <w:rFonts w:eastAsia="Times New Roman" w:cstheme="minorHAnsi"/>
          <w:spacing w:val="-8"/>
        </w:rPr>
      </w:pPr>
      <w:r w:rsidRPr="00194690">
        <w:rPr>
          <w:rFonts w:eastAsia="Times New Roman" w:cstheme="minorHAnsi"/>
          <w:spacing w:val="-8"/>
        </w:rPr>
        <w:t xml:space="preserve">Charlotte, NC and Columbia, SC. Miami Lakes and West Palm Beach FL.  – </w:t>
      </w:r>
    </w:p>
    <w:p w14:paraId="7BD9B35D" w14:textId="3A62D47A" w:rsidR="00194690" w:rsidRDefault="00194690" w:rsidP="5C6099D6">
      <w:pPr>
        <w:widowControl w:val="0"/>
        <w:spacing w:after="0" w:line="276" w:lineRule="auto"/>
        <w:rPr>
          <w:rFonts w:eastAsia="Times New Roman"/>
          <w:spacing w:val="-8"/>
        </w:rPr>
      </w:pPr>
      <w:r w:rsidRPr="5C6099D6">
        <w:rPr>
          <w:rFonts w:eastAsia="Times New Roman"/>
          <w:spacing w:val="-8"/>
        </w:rPr>
        <w:t xml:space="preserve">Tuition for Students attending the </w:t>
      </w:r>
      <w:r w:rsidR="4600CBAC" w:rsidRPr="5C6099D6">
        <w:rPr>
          <w:rFonts w:eastAsia="Times New Roman"/>
          <w:spacing w:val="-8"/>
        </w:rPr>
        <w:t>740-clock</w:t>
      </w:r>
      <w:r w:rsidRPr="5C6099D6">
        <w:rPr>
          <w:rFonts w:eastAsia="Times New Roman"/>
          <w:spacing w:val="-8"/>
        </w:rPr>
        <w:t xml:space="preserve"> hour PCMT Program:  $8,506.00 per semester/*pay period (not all programs offered at all locations) </w:t>
      </w:r>
    </w:p>
    <w:p w14:paraId="0C7A5076" w14:textId="4B6D7F4E" w:rsidR="00C600D6" w:rsidRDefault="00C600D6" w:rsidP="00194690">
      <w:pPr>
        <w:widowControl w:val="0"/>
        <w:spacing w:after="0" w:line="276" w:lineRule="auto"/>
        <w:rPr>
          <w:rFonts w:eastAsia="Times New Roman" w:cstheme="minorHAnsi"/>
          <w:spacing w:val="-8"/>
        </w:rPr>
      </w:pPr>
    </w:p>
    <w:p w14:paraId="42B9B544" w14:textId="57A69CA4" w:rsidR="00C600D6" w:rsidRDefault="00C600D6" w:rsidP="00C600D6">
      <w:pPr>
        <w:widowControl w:val="0"/>
        <w:spacing w:after="0" w:line="276" w:lineRule="auto"/>
        <w:rPr>
          <w:rFonts w:eastAsia="Times New Roman" w:cstheme="minorHAnsi"/>
          <w:spacing w:val="-8"/>
        </w:rPr>
      </w:pPr>
      <w:r w:rsidRPr="00C600D6">
        <w:rPr>
          <w:rFonts w:eastAsia="Times New Roman" w:cstheme="minorHAnsi"/>
          <w:spacing w:val="-8"/>
        </w:rPr>
        <w:t>Columbia, SC – Tuition for Students attending the 1500 clock hour Cosmetology program: $8,506.00</w:t>
      </w:r>
      <w:r>
        <w:rPr>
          <w:rFonts w:eastAsia="Times New Roman" w:cstheme="minorHAnsi"/>
          <w:spacing w:val="-8"/>
        </w:rPr>
        <w:t xml:space="preserve"> </w:t>
      </w:r>
      <w:r w:rsidRPr="00C600D6">
        <w:rPr>
          <w:rFonts w:eastAsia="Times New Roman" w:cstheme="minorHAnsi"/>
          <w:spacing w:val="-8"/>
        </w:rPr>
        <w:t>per semester/*pay period (not all programs offered at all locations)</w:t>
      </w:r>
    </w:p>
    <w:p w14:paraId="7641F8FC" w14:textId="77777777" w:rsidR="00BD0C5E" w:rsidRDefault="00BD0C5E" w:rsidP="00DA05C2">
      <w:pPr>
        <w:widowControl w:val="0"/>
        <w:tabs>
          <w:tab w:val="left" w:pos="4457"/>
        </w:tabs>
        <w:spacing w:after="0" w:line="276" w:lineRule="auto"/>
        <w:rPr>
          <w:rFonts w:eastAsia="Times New Roman" w:cstheme="minorHAnsi"/>
        </w:rPr>
      </w:pPr>
    </w:p>
    <w:p w14:paraId="1B9E417E" w14:textId="42CAB9AD" w:rsidR="008B0297" w:rsidRPr="008B0297" w:rsidRDefault="008B0297" w:rsidP="00DA05C2">
      <w:pPr>
        <w:widowControl w:val="0"/>
        <w:tabs>
          <w:tab w:val="left" w:pos="4457"/>
        </w:tabs>
        <w:spacing w:after="0" w:line="276" w:lineRule="auto"/>
        <w:rPr>
          <w:rFonts w:eastAsia="Times New Roman" w:cstheme="minorHAnsi"/>
        </w:rPr>
      </w:pPr>
      <w:r w:rsidRPr="008B0297">
        <w:rPr>
          <w:rFonts w:eastAsia="Times New Roman" w:cstheme="minorHAnsi"/>
          <w:b/>
          <w:bCs/>
          <w:u w:val="single" w:color="000000"/>
        </w:rPr>
        <w:lastRenderedPageBreak/>
        <w:t>Di</w:t>
      </w:r>
      <w:r w:rsidRPr="008B0297">
        <w:rPr>
          <w:rFonts w:eastAsia="Times New Roman" w:cstheme="minorHAnsi"/>
          <w:b/>
          <w:bCs/>
          <w:spacing w:val="-1"/>
          <w:u w:val="single" w:color="000000"/>
        </w:rPr>
        <w:t>p</w:t>
      </w:r>
      <w:r w:rsidRPr="008B0297">
        <w:rPr>
          <w:rFonts w:eastAsia="Times New Roman" w:cstheme="minorHAnsi"/>
          <w:b/>
          <w:bCs/>
          <w:u w:val="single" w:color="000000"/>
        </w:rPr>
        <w:t>loma</w:t>
      </w:r>
      <w:r w:rsidR="002969F0">
        <w:rPr>
          <w:rFonts w:eastAsia="Times New Roman" w:cstheme="minorHAnsi"/>
          <w:b/>
          <w:bCs/>
          <w:u w:val="single" w:color="000000"/>
        </w:rPr>
        <w:t xml:space="preserve">/Certificate </w:t>
      </w:r>
      <w:r w:rsidRPr="008B0297">
        <w:rPr>
          <w:rFonts w:eastAsia="Times New Roman" w:cstheme="minorHAnsi"/>
          <w:b/>
          <w:bCs/>
          <w:u w:val="single" w:color="000000"/>
        </w:rPr>
        <w:t>Prog</w:t>
      </w:r>
      <w:r w:rsidRPr="008B0297">
        <w:rPr>
          <w:rFonts w:eastAsia="Times New Roman" w:cstheme="minorHAnsi"/>
          <w:b/>
          <w:bCs/>
          <w:spacing w:val="-1"/>
          <w:u w:val="single" w:color="000000"/>
        </w:rPr>
        <w:t>r</w:t>
      </w:r>
      <w:r w:rsidRPr="008B0297">
        <w:rPr>
          <w:rFonts w:eastAsia="Times New Roman" w:cstheme="minorHAnsi"/>
          <w:b/>
          <w:bCs/>
          <w:u w:val="single" w:color="000000"/>
        </w:rPr>
        <w:t>ams</w:t>
      </w:r>
      <w:r w:rsidRPr="008B0297">
        <w:rPr>
          <w:rFonts w:eastAsia="Times New Roman" w:cstheme="minorHAnsi"/>
          <w:b/>
          <w:bCs/>
        </w:rPr>
        <w:tab/>
      </w:r>
      <w:r w:rsidRPr="008B0297">
        <w:rPr>
          <w:rFonts w:eastAsia="Times New Roman" w:cstheme="minorHAnsi"/>
          <w:b/>
          <w:bCs/>
          <w:spacing w:val="-1"/>
          <w:u w:val="single" w:color="000000"/>
        </w:rPr>
        <w:t>S</w:t>
      </w:r>
      <w:r w:rsidRPr="008B0297">
        <w:rPr>
          <w:rFonts w:eastAsia="Times New Roman" w:cstheme="minorHAnsi"/>
          <w:b/>
          <w:bCs/>
          <w:u w:val="single" w:color="000000"/>
        </w:rPr>
        <w:t>emeste</w:t>
      </w:r>
      <w:r w:rsidRPr="008B0297">
        <w:rPr>
          <w:rFonts w:eastAsia="Times New Roman" w:cstheme="minorHAnsi"/>
          <w:b/>
          <w:bCs/>
          <w:spacing w:val="-1"/>
          <w:u w:val="single" w:color="000000"/>
        </w:rPr>
        <w:t>r</w:t>
      </w:r>
      <w:r w:rsidRPr="008B0297">
        <w:rPr>
          <w:rFonts w:eastAsia="Times New Roman" w:cstheme="minorHAnsi"/>
          <w:b/>
          <w:bCs/>
          <w:u w:val="single" w:color="000000"/>
        </w:rPr>
        <w:t>/P</w:t>
      </w:r>
      <w:r w:rsidRPr="008B0297">
        <w:rPr>
          <w:rFonts w:eastAsia="Times New Roman" w:cstheme="minorHAnsi"/>
          <w:b/>
          <w:bCs/>
          <w:spacing w:val="-1"/>
          <w:u w:val="single" w:color="000000"/>
        </w:rPr>
        <w:t>e</w:t>
      </w:r>
      <w:r w:rsidRPr="008B0297">
        <w:rPr>
          <w:rFonts w:eastAsia="Times New Roman" w:cstheme="minorHAnsi"/>
          <w:b/>
          <w:bCs/>
          <w:u w:val="single" w:color="000000"/>
        </w:rPr>
        <w:t>riod</w:t>
      </w:r>
    </w:p>
    <w:p w14:paraId="1D822411" w14:textId="0A473F04" w:rsidR="00E95C86" w:rsidRPr="00E95C86" w:rsidRDefault="00E95C86" w:rsidP="00C03C85">
      <w:pPr>
        <w:widowControl w:val="0"/>
        <w:tabs>
          <w:tab w:val="right" w:pos="5049"/>
        </w:tabs>
        <w:spacing w:before="9" w:after="0" w:line="276" w:lineRule="auto"/>
        <w:rPr>
          <w:rFonts w:eastAsia="Times New Roman" w:cstheme="minorHAnsi"/>
        </w:rPr>
      </w:pPr>
      <w:r w:rsidRPr="00E95C86">
        <w:rPr>
          <w:rFonts w:eastAsia="Times New Roman" w:cstheme="minorHAnsi"/>
        </w:rPr>
        <w:t>Business Administration</w:t>
      </w:r>
      <w:r w:rsidR="008C6DE8">
        <w:rPr>
          <w:rFonts w:eastAsia="Times New Roman" w:cstheme="minorHAnsi"/>
        </w:rPr>
        <w:tab/>
      </w:r>
      <w:r w:rsidRPr="00E95C86">
        <w:rPr>
          <w:rFonts w:eastAsia="Times New Roman" w:cstheme="minorHAnsi"/>
        </w:rPr>
        <w:t>2</w:t>
      </w:r>
    </w:p>
    <w:p w14:paraId="79AC4E3F" w14:textId="35435250" w:rsidR="00026C76" w:rsidRDefault="00026C76" w:rsidP="00026C76">
      <w:pPr>
        <w:tabs>
          <w:tab w:val="center" w:pos="4997"/>
        </w:tabs>
        <w:spacing w:after="32"/>
      </w:pPr>
      <w:r>
        <w:t>Cosmetology</w:t>
      </w:r>
      <w:r w:rsidR="001F5735">
        <w:tab/>
      </w:r>
      <w:r>
        <w:t>3</w:t>
      </w:r>
    </w:p>
    <w:p w14:paraId="13A1C66F" w14:textId="59B94769" w:rsidR="008F4315" w:rsidRDefault="00896B00" w:rsidP="00C03C85">
      <w:pPr>
        <w:widowControl w:val="0"/>
        <w:tabs>
          <w:tab w:val="right" w:pos="5049"/>
        </w:tabs>
        <w:spacing w:before="9" w:after="0" w:line="276" w:lineRule="auto"/>
        <w:rPr>
          <w:rFonts w:eastAsia="Times New Roman" w:cstheme="minorHAnsi"/>
        </w:rPr>
      </w:pPr>
      <w:r w:rsidRPr="00896B00">
        <w:rPr>
          <w:rFonts w:eastAsia="Times New Roman" w:cstheme="minorHAnsi"/>
        </w:rPr>
        <w:t xml:space="preserve">Diagnostic Medical Sonography </w:t>
      </w:r>
      <w:r w:rsidR="008C6DE8">
        <w:rPr>
          <w:rFonts w:eastAsia="Times New Roman" w:cstheme="minorHAnsi"/>
        </w:rPr>
        <w:tab/>
      </w:r>
      <w:r w:rsidR="00A85849">
        <w:rPr>
          <w:rFonts w:eastAsia="Times New Roman" w:cstheme="minorHAnsi"/>
        </w:rPr>
        <w:t>5</w:t>
      </w:r>
    </w:p>
    <w:p w14:paraId="16366CEA" w14:textId="77777777" w:rsidR="001F5735" w:rsidRDefault="000C0A34" w:rsidP="00632A84">
      <w:pPr>
        <w:widowControl w:val="0"/>
        <w:tabs>
          <w:tab w:val="right" w:pos="5049"/>
        </w:tabs>
        <w:spacing w:before="9" w:after="0" w:line="276" w:lineRule="auto"/>
        <w:rPr>
          <w:rFonts w:eastAsia="Times New Roman" w:cstheme="minorHAnsi"/>
        </w:rPr>
      </w:pPr>
      <w:r w:rsidRPr="000C0A34">
        <w:rPr>
          <w:rFonts w:eastAsia="Times New Roman" w:cstheme="minorHAnsi"/>
        </w:rPr>
        <w:t xml:space="preserve">Early Childhood Education </w:t>
      </w:r>
      <w:r w:rsidR="001F5735">
        <w:rPr>
          <w:rFonts w:eastAsia="Times New Roman" w:cstheme="minorHAnsi"/>
        </w:rPr>
        <w:tab/>
        <w:t>2</w:t>
      </w:r>
    </w:p>
    <w:p w14:paraId="3ACB0551" w14:textId="1D8F1C1E" w:rsidR="00632A84" w:rsidRPr="008B0297" w:rsidRDefault="00632A84" w:rsidP="00632A84">
      <w:pPr>
        <w:widowControl w:val="0"/>
        <w:tabs>
          <w:tab w:val="right" w:pos="5049"/>
        </w:tabs>
        <w:spacing w:before="9" w:after="0" w:line="276" w:lineRule="auto"/>
        <w:rPr>
          <w:rFonts w:eastAsia="Times New Roman" w:cstheme="minorHAnsi"/>
        </w:rPr>
      </w:pPr>
      <w:r>
        <w:rPr>
          <w:rFonts w:eastAsia="Times New Roman" w:cstheme="minorHAnsi"/>
        </w:rPr>
        <w:t>Electronic Medical Billing and Coding Specialist</w:t>
      </w:r>
      <w:r>
        <w:rPr>
          <w:rFonts w:eastAsia="Times New Roman" w:cstheme="minorHAnsi"/>
        </w:rPr>
        <w:tab/>
      </w:r>
      <w:r w:rsidRPr="008B0297">
        <w:rPr>
          <w:rFonts w:eastAsia="Times New Roman" w:cstheme="minorHAnsi"/>
        </w:rPr>
        <w:t>2</w:t>
      </w:r>
    </w:p>
    <w:p w14:paraId="7A088A57" w14:textId="7D11BC95" w:rsidR="008B0297" w:rsidRPr="008B0297" w:rsidRDefault="00B5272B" w:rsidP="00C03C85">
      <w:pPr>
        <w:widowControl w:val="0"/>
        <w:tabs>
          <w:tab w:val="right" w:pos="5049"/>
        </w:tabs>
        <w:spacing w:before="9" w:after="0" w:line="276" w:lineRule="auto"/>
        <w:rPr>
          <w:rFonts w:eastAsia="Times New Roman" w:cstheme="minorHAnsi"/>
        </w:rPr>
      </w:pPr>
      <w:r>
        <w:rPr>
          <w:rFonts w:eastAsia="Times New Roman" w:cstheme="minorHAnsi"/>
        </w:rPr>
        <w:t>Medical Assisting</w:t>
      </w:r>
      <w:r w:rsidR="00DA05C2">
        <w:rPr>
          <w:rFonts w:eastAsia="Times New Roman" w:cstheme="minorHAnsi"/>
        </w:rPr>
        <w:tab/>
      </w:r>
      <w:r w:rsidR="008B0297" w:rsidRPr="008B0297">
        <w:rPr>
          <w:rFonts w:eastAsia="Times New Roman" w:cstheme="minorHAnsi"/>
        </w:rPr>
        <w:t>2</w:t>
      </w:r>
    </w:p>
    <w:p w14:paraId="04E6B00E" w14:textId="77777777" w:rsidR="00F551BB" w:rsidRPr="008B0297" w:rsidRDefault="00F551BB" w:rsidP="00F551BB">
      <w:pPr>
        <w:widowControl w:val="0"/>
        <w:tabs>
          <w:tab w:val="right" w:pos="5049"/>
        </w:tabs>
        <w:spacing w:before="9" w:after="0" w:line="276" w:lineRule="auto"/>
        <w:rPr>
          <w:rFonts w:eastAsia="Times New Roman" w:cstheme="minorHAnsi"/>
        </w:rPr>
      </w:pPr>
      <w:r>
        <w:rPr>
          <w:rFonts w:eastAsia="Times New Roman" w:cstheme="minorHAnsi"/>
        </w:rPr>
        <w:t>Medical Billing and Coding Specialist</w:t>
      </w:r>
      <w:r>
        <w:rPr>
          <w:rFonts w:eastAsia="Times New Roman" w:cstheme="minorHAnsi"/>
        </w:rPr>
        <w:tab/>
      </w:r>
      <w:r w:rsidRPr="008B0297">
        <w:rPr>
          <w:rFonts w:eastAsia="Times New Roman" w:cstheme="minorHAnsi"/>
        </w:rPr>
        <w:t>2</w:t>
      </w:r>
    </w:p>
    <w:p w14:paraId="05D41ECF" w14:textId="4960BB12" w:rsidR="00F23F2F" w:rsidRDefault="00F23F2F" w:rsidP="00C03C85">
      <w:pPr>
        <w:widowControl w:val="0"/>
        <w:tabs>
          <w:tab w:val="right" w:pos="5184"/>
        </w:tabs>
        <w:spacing w:before="9" w:after="0" w:line="276" w:lineRule="auto"/>
        <w:rPr>
          <w:rFonts w:eastAsia="Times New Roman" w:cstheme="minorHAnsi"/>
        </w:rPr>
      </w:pPr>
      <w:r w:rsidRPr="00F23F2F">
        <w:rPr>
          <w:rFonts w:eastAsia="Times New Roman" w:cstheme="minorHAnsi"/>
        </w:rPr>
        <w:t>Medical Office Basic X-Ray Technician</w:t>
      </w:r>
      <w:r w:rsidR="00535AA6">
        <w:rPr>
          <w:rFonts w:eastAsia="Times New Roman" w:cstheme="minorHAnsi"/>
        </w:rPr>
        <w:t xml:space="preserve">                               </w:t>
      </w:r>
      <w:r w:rsidRPr="00F23F2F">
        <w:rPr>
          <w:rFonts w:eastAsia="Times New Roman" w:cstheme="minorHAnsi"/>
        </w:rPr>
        <w:t>2.75</w:t>
      </w:r>
    </w:p>
    <w:p w14:paraId="61C1E1A8" w14:textId="03A2D428" w:rsidR="008B0297" w:rsidRPr="008B0297" w:rsidRDefault="008B0297" w:rsidP="00C03C85">
      <w:pPr>
        <w:widowControl w:val="0"/>
        <w:tabs>
          <w:tab w:val="right" w:pos="5049"/>
        </w:tabs>
        <w:spacing w:before="9" w:after="0" w:line="276" w:lineRule="auto"/>
        <w:rPr>
          <w:rFonts w:eastAsia="Times New Roman" w:cstheme="minorHAnsi"/>
        </w:rPr>
      </w:pPr>
      <w:r w:rsidRPr="008B0297">
        <w:rPr>
          <w:rFonts w:eastAsia="Times New Roman" w:cstheme="minorHAnsi"/>
        </w:rPr>
        <w:t>Prac</w:t>
      </w:r>
      <w:r w:rsidRPr="008B0297">
        <w:rPr>
          <w:rFonts w:eastAsia="Times New Roman" w:cstheme="minorHAnsi"/>
          <w:spacing w:val="-1"/>
        </w:rPr>
        <w:t>t</w:t>
      </w:r>
      <w:r w:rsidRPr="008B0297">
        <w:rPr>
          <w:rFonts w:eastAsia="Times New Roman" w:cstheme="minorHAnsi"/>
        </w:rPr>
        <w:t>ic</w:t>
      </w:r>
      <w:r w:rsidRPr="008B0297">
        <w:rPr>
          <w:rFonts w:eastAsia="Times New Roman" w:cstheme="minorHAnsi"/>
          <w:spacing w:val="-1"/>
        </w:rPr>
        <w:t>a</w:t>
      </w:r>
      <w:r w:rsidRPr="008B0297">
        <w:rPr>
          <w:rFonts w:eastAsia="Times New Roman" w:cstheme="minorHAnsi"/>
        </w:rPr>
        <w:t>l</w:t>
      </w:r>
      <w:r w:rsidRPr="008B0297">
        <w:rPr>
          <w:rFonts w:eastAsia="Times New Roman" w:cstheme="minorHAnsi"/>
          <w:spacing w:val="3"/>
        </w:rPr>
        <w:t xml:space="preserve"> </w:t>
      </w:r>
      <w:r w:rsidRPr="008B0297">
        <w:rPr>
          <w:rFonts w:eastAsia="Times New Roman" w:cstheme="minorHAnsi"/>
          <w:spacing w:val="-1"/>
        </w:rPr>
        <w:t>N</w:t>
      </w:r>
      <w:r w:rsidRPr="008B0297">
        <w:rPr>
          <w:rFonts w:eastAsia="Times New Roman" w:cstheme="minorHAnsi"/>
        </w:rPr>
        <w:t>ur</w:t>
      </w:r>
      <w:r w:rsidRPr="008B0297">
        <w:rPr>
          <w:rFonts w:eastAsia="Times New Roman" w:cstheme="minorHAnsi"/>
          <w:spacing w:val="-1"/>
        </w:rPr>
        <w:t>s</w:t>
      </w:r>
      <w:r w:rsidRPr="008B0297">
        <w:rPr>
          <w:rFonts w:eastAsia="Times New Roman" w:cstheme="minorHAnsi"/>
        </w:rPr>
        <w:t>e</w:t>
      </w:r>
      <w:r w:rsidR="008C6DE8">
        <w:rPr>
          <w:rFonts w:eastAsia="Times New Roman" w:cstheme="minorHAnsi"/>
        </w:rPr>
        <w:tab/>
      </w:r>
      <w:r w:rsidRPr="008B0297">
        <w:rPr>
          <w:rFonts w:eastAsia="Times New Roman" w:cstheme="minorHAnsi"/>
        </w:rPr>
        <w:t>3</w:t>
      </w:r>
    </w:p>
    <w:p w14:paraId="4603EF8A" w14:textId="2F40066E" w:rsidR="00A5309C" w:rsidRPr="008B0297" w:rsidRDefault="00A5309C" w:rsidP="00A5309C">
      <w:pPr>
        <w:widowControl w:val="0"/>
        <w:tabs>
          <w:tab w:val="right" w:pos="5049"/>
        </w:tabs>
        <w:spacing w:before="9" w:after="0" w:line="276" w:lineRule="auto"/>
        <w:rPr>
          <w:rFonts w:eastAsia="Times New Roman" w:cstheme="minorHAnsi"/>
        </w:rPr>
      </w:pPr>
      <w:r w:rsidRPr="008B0297">
        <w:rPr>
          <w:rFonts w:eastAsia="Times New Roman" w:cstheme="minorHAnsi"/>
        </w:rPr>
        <w:t>Prac</w:t>
      </w:r>
      <w:r w:rsidRPr="008B0297">
        <w:rPr>
          <w:rFonts w:eastAsia="Times New Roman" w:cstheme="minorHAnsi"/>
          <w:spacing w:val="-1"/>
        </w:rPr>
        <w:t>t</w:t>
      </w:r>
      <w:r w:rsidRPr="008B0297">
        <w:rPr>
          <w:rFonts w:eastAsia="Times New Roman" w:cstheme="minorHAnsi"/>
        </w:rPr>
        <w:t>ic</w:t>
      </w:r>
      <w:r w:rsidRPr="008B0297">
        <w:rPr>
          <w:rFonts w:eastAsia="Times New Roman" w:cstheme="minorHAnsi"/>
          <w:spacing w:val="-1"/>
        </w:rPr>
        <w:t>a</w:t>
      </w:r>
      <w:r w:rsidRPr="008B0297">
        <w:rPr>
          <w:rFonts w:eastAsia="Times New Roman" w:cstheme="minorHAnsi"/>
        </w:rPr>
        <w:t>l</w:t>
      </w:r>
      <w:r w:rsidRPr="008B0297">
        <w:rPr>
          <w:rFonts w:eastAsia="Times New Roman" w:cstheme="minorHAnsi"/>
          <w:spacing w:val="3"/>
        </w:rPr>
        <w:t xml:space="preserve"> </w:t>
      </w:r>
      <w:r w:rsidRPr="008B0297">
        <w:rPr>
          <w:rFonts w:eastAsia="Times New Roman" w:cstheme="minorHAnsi"/>
          <w:spacing w:val="-1"/>
        </w:rPr>
        <w:t>N</w:t>
      </w:r>
      <w:r w:rsidRPr="008B0297">
        <w:rPr>
          <w:rFonts w:eastAsia="Times New Roman" w:cstheme="minorHAnsi"/>
        </w:rPr>
        <w:t>ur</w:t>
      </w:r>
      <w:r w:rsidRPr="008B0297">
        <w:rPr>
          <w:rFonts w:eastAsia="Times New Roman" w:cstheme="minorHAnsi"/>
          <w:spacing w:val="-1"/>
        </w:rPr>
        <w:t>s</w:t>
      </w:r>
      <w:r>
        <w:rPr>
          <w:rFonts w:eastAsia="Times New Roman" w:cstheme="minorHAnsi"/>
        </w:rPr>
        <w:t>ing</w:t>
      </w:r>
      <w:r>
        <w:rPr>
          <w:rFonts w:eastAsia="Times New Roman" w:cstheme="minorHAnsi"/>
        </w:rPr>
        <w:tab/>
      </w:r>
      <w:r w:rsidRPr="008B0297">
        <w:rPr>
          <w:rFonts w:eastAsia="Times New Roman" w:cstheme="minorHAnsi"/>
        </w:rPr>
        <w:t>3</w:t>
      </w:r>
    </w:p>
    <w:p w14:paraId="09BB47DE" w14:textId="3EDC815C" w:rsidR="00755B8C" w:rsidRDefault="008B0297" w:rsidP="00C03C85">
      <w:pPr>
        <w:widowControl w:val="0"/>
        <w:tabs>
          <w:tab w:val="left" w:pos="4959"/>
        </w:tabs>
        <w:spacing w:before="9" w:after="0" w:line="276" w:lineRule="auto"/>
      </w:pPr>
      <w:r w:rsidRPr="008B0297">
        <w:rPr>
          <w:rFonts w:eastAsia="Times New Roman" w:cstheme="minorHAnsi"/>
        </w:rPr>
        <w:t>*</w:t>
      </w:r>
      <w:r w:rsidRPr="008B0297">
        <w:rPr>
          <w:rFonts w:eastAsia="Times New Roman" w:cstheme="minorHAnsi"/>
          <w:spacing w:val="-1"/>
        </w:rPr>
        <w:t>P</w:t>
      </w:r>
      <w:r w:rsidRPr="008B0297">
        <w:rPr>
          <w:rFonts w:eastAsia="Times New Roman" w:cstheme="minorHAnsi"/>
        </w:rPr>
        <w:t>rofe</w:t>
      </w:r>
      <w:r w:rsidRPr="008B0297">
        <w:rPr>
          <w:rFonts w:eastAsia="Times New Roman" w:cstheme="minorHAnsi"/>
          <w:spacing w:val="-1"/>
        </w:rPr>
        <w:t>s</w:t>
      </w:r>
      <w:r w:rsidRPr="008B0297">
        <w:rPr>
          <w:rFonts w:eastAsia="Times New Roman" w:cstheme="minorHAnsi"/>
        </w:rPr>
        <w:t>sion</w:t>
      </w:r>
      <w:r w:rsidRPr="008B0297">
        <w:rPr>
          <w:rFonts w:eastAsia="Times New Roman" w:cstheme="minorHAnsi"/>
          <w:spacing w:val="-1"/>
        </w:rPr>
        <w:t>a</w:t>
      </w:r>
      <w:r w:rsidRPr="008B0297">
        <w:rPr>
          <w:rFonts w:eastAsia="Times New Roman" w:cstheme="minorHAnsi"/>
        </w:rPr>
        <w:t>l</w:t>
      </w:r>
      <w:r w:rsidRPr="008B0297">
        <w:rPr>
          <w:rFonts w:eastAsia="Times New Roman" w:cstheme="minorHAnsi"/>
          <w:spacing w:val="3"/>
        </w:rPr>
        <w:t xml:space="preserve"> </w:t>
      </w:r>
      <w:r w:rsidRPr="008B0297">
        <w:rPr>
          <w:rFonts w:eastAsia="Times New Roman" w:cstheme="minorHAnsi"/>
        </w:rPr>
        <w:t>Cl</w:t>
      </w:r>
      <w:r w:rsidRPr="008B0297">
        <w:rPr>
          <w:rFonts w:eastAsia="Times New Roman" w:cstheme="minorHAnsi"/>
          <w:spacing w:val="-1"/>
        </w:rPr>
        <w:t>i</w:t>
      </w:r>
      <w:r w:rsidRPr="008B0297">
        <w:rPr>
          <w:rFonts w:eastAsia="Times New Roman" w:cstheme="minorHAnsi"/>
        </w:rPr>
        <w:t>nical</w:t>
      </w:r>
      <w:r w:rsidRPr="008B0297">
        <w:rPr>
          <w:rFonts w:eastAsia="Times New Roman" w:cstheme="minorHAnsi"/>
          <w:spacing w:val="4"/>
        </w:rPr>
        <w:t xml:space="preserve"> </w:t>
      </w:r>
      <w:r w:rsidRPr="008B0297">
        <w:rPr>
          <w:rFonts w:eastAsia="Times New Roman" w:cstheme="minorHAnsi"/>
          <w:spacing w:val="-1"/>
        </w:rPr>
        <w:t>M</w:t>
      </w:r>
      <w:r w:rsidRPr="008B0297">
        <w:rPr>
          <w:rFonts w:eastAsia="Times New Roman" w:cstheme="minorHAnsi"/>
        </w:rPr>
        <w:t>as</w:t>
      </w:r>
      <w:r w:rsidRPr="008B0297">
        <w:rPr>
          <w:rFonts w:eastAsia="Times New Roman" w:cstheme="minorHAnsi"/>
          <w:spacing w:val="-1"/>
        </w:rPr>
        <w:t>s</w:t>
      </w:r>
      <w:r w:rsidRPr="008B0297">
        <w:rPr>
          <w:rFonts w:eastAsia="Times New Roman" w:cstheme="minorHAnsi"/>
        </w:rPr>
        <w:t>age</w:t>
      </w:r>
      <w:r w:rsidRPr="008B0297">
        <w:rPr>
          <w:rFonts w:eastAsia="Times New Roman" w:cstheme="minorHAnsi"/>
          <w:spacing w:val="1"/>
        </w:rPr>
        <w:t xml:space="preserve"> </w:t>
      </w:r>
      <w:r w:rsidRPr="008B0297">
        <w:rPr>
          <w:rFonts w:eastAsia="Times New Roman" w:cstheme="minorHAnsi"/>
        </w:rPr>
        <w:t>Therapy</w:t>
      </w:r>
      <w:r w:rsidR="008C6DE8">
        <w:rPr>
          <w:rFonts w:eastAsia="Times New Roman" w:cstheme="minorHAnsi"/>
        </w:rPr>
        <w:tab/>
      </w:r>
      <w:r w:rsidRPr="008B0297">
        <w:rPr>
          <w:rFonts w:eastAsia="Times New Roman" w:cstheme="minorHAnsi"/>
        </w:rPr>
        <w:t>2**</w:t>
      </w:r>
    </w:p>
    <w:p w14:paraId="65FAD63A" w14:textId="239D6237" w:rsidR="008B0297" w:rsidRPr="008B0297" w:rsidRDefault="00755B8C" w:rsidP="00C03C85">
      <w:pPr>
        <w:widowControl w:val="0"/>
        <w:tabs>
          <w:tab w:val="left" w:pos="4959"/>
        </w:tabs>
        <w:spacing w:before="9" w:after="0" w:line="276" w:lineRule="auto"/>
        <w:rPr>
          <w:rFonts w:eastAsia="Times New Roman" w:cstheme="minorHAnsi"/>
        </w:rPr>
      </w:pPr>
      <w:r w:rsidRPr="00755B8C">
        <w:rPr>
          <w:rFonts w:eastAsia="Times New Roman" w:cstheme="minorHAnsi"/>
        </w:rPr>
        <w:t>Surgical Technology</w:t>
      </w:r>
      <w:r w:rsidRPr="00755B8C">
        <w:rPr>
          <w:rFonts w:eastAsia="Times New Roman" w:cstheme="minorHAnsi"/>
        </w:rPr>
        <w:tab/>
        <w:t>3</w:t>
      </w:r>
    </w:p>
    <w:p w14:paraId="1218512E" w14:textId="5BF997EA" w:rsidR="008B0297" w:rsidRPr="008B0297" w:rsidRDefault="008B0297" w:rsidP="00DA05C2">
      <w:pPr>
        <w:widowControl w:val="0"/>
        <w:tabs>
          <w:tab w:val="left" w:pos="4959"/>
        </w:tabs>
        <w:spacing w:before="9" w:after="0" w:line="276" w:lineRule="auto"/>
        <w:rPr>
          <w:rFonts w:eastAsia="Times New Roman" w:cstheme="minorHAnsi"/>
        </w:rPr>
      </w:pPr>
    </w:p>
    <w:p w14:paraId="57AAFC1C" w14:textId="495B6217" w:rsidR="008B0297" w:rsidRPr="00636B44" w:rsidRDefault="008B0297" w:rsidP="00336490">
      <w:pPr>
        <w:widowControl w:val="0"/>
        <w:tabs>
          <w:tab w:val="left" w:pos="4387"/>
        </w:tabs>
        <w:spacing w:after="0" w:line="276" w:lineRule="auto"/>
        <w:rPr>
          <w:rFonts w:eastAsia="Times New Roman" w:cstheme="minorHAnsi"/>
          <w:u w:val="single"/>
        </w:rPr>
      </w:pPr>
      <w:r w:rsidRPr="00636B44">
        <w:rPr>
          <w:rFonts w:eastAsia="Times New Roman" w:cstheme="minorHAnsi"/>
          <w:b/>
          <w:bCs/>
          <w:u w:val="single"/>
        </w:rPr>
        <w:t>Assoc</w:t>
      </w:r>
      <w:r w:rsidRPr="00636B44">
        <w:rPr>
          <w:rFonts w:eastAsia="Times New Roman" w:cstheme="minorHAnsi"/>
          <w:b/>
          <w:bCs/>
          <w:spacing w:val="-1"/>
          <w:u w:val="single"/>
        </w:rPr>
        <w:t>i</w:t>
      </w:r>
      <w:r w:rsidRPr="00636B44">
        <w:rPr>
          <w:rFonts w:eastAsia="Times New Roman" w:cstheme="minorHAnsi"/>
          <w:b/>
          <w:bCs/>
          <w:u w:val="single"/>
        </w:rPr>
        <w:t>ate</w:t>
      </w:r>
      <w:r w:rsidRPr="00636B44">
        <w:rPr>
          <w:rFonts w:eastAsia="Times New Roman" w:cstheme="minorHAnsi"/>
          <w:b/>
          <w:bCs/>
          <w:spacing w:val="3"/>
          <w:u w:val="single"/>
        </w:rPr>
        <w:t xml:space="preserve"> </w:t>
      </w:r>
      <w:r w:rsidRPr="00636B44">
        <w:rPr>
          <w:rFonts w:eastAsia="Times New Roman" w:cstheme="minorHAnsi"/>
          <w:b/>
          <w:bCs/>
          <w:spacing w:val="-1"/>
          <w:u w:val="single"/>
        </w:rPr>
        <w:t>D</w:t>
      </w:r>
      <w:r w:rsidRPr="00636B44">
        <w:rPr>
          <w:rFonts w:eastAsia="Times New Roman" w:cstheme="minorHAnsi"/>
          <w:b/>
          <w:bCs/>
          <w:u w:val="single"/>
        </w:rPr>
        <w:t>egree</w:t>
      </w:r>
      <w:r w:rsidR="002E6553">
        <w:rPr>
          <w:rFonts w:eastAsia="Times New Roman" w:cstheme="minorHAnsi"/>
          <w:b/>
          <w:bCs/>
          <w:u w:val="single"/>
        </w:rPr>
        <w:t>s</w:t>
      </w:r>
      <w:r w:rsidRPr="008B0297">
        <w:rPr>
          <w:rFonts w:eastAsia="Times New Roman" w:cstheme="minorHAnsi"/>
          <w:b/>
          <w:bCs/>
        </w:rPr>
        <w:tab/>
      </w:r>
      <w:r w:rsidRPr="00636B44">
        <w:rPr>
          <w:rFonts w:eastAsia="Times New Roman" w:cstheme="minorHAnsi"/>
          <w:b/>
          <w:bCs/>
          <w:spacing w:val="-1"/>
          <w:u w:val="single"/>
        </w:rPr>
        <w:t>S</w:t>
      </w:r>
      <w:r w:rsidRPr="00636B44">
        <w:rPr>
          <w:rFonts w:eastAsia="Times New Roman" w:cstheme="minorHAnsi"/>
          <w:b/>
          <w:bCs/>
          <w:u w:val="single"/>
        </w:rPr>
        <w:t>emeste</w:t>
      </w:r>
      <w:r w:rsidRPr="00636B44">
        <w:rPr>
          <w:rFonts w:eastAsia="Times New Roman" w:cstheme="minorHAnsi"/>
          <w:b/>
          <w:bCs/>
          <w:spacing w:val="-1"/>
          <w:u w:val="single"/>
        </w:rPr>
        <w:t>r</w:t>
      </w:r>
      <w:r w:rsidRPr="00636B44">
        <w:rPr>
          <w:rFonts w:eastAsia="Times New Roman" w:cstheme="minorHAnsi"/>
          <w:b/>
          <w:bCs/>
          <w:u w:val="single"/>
        </w:rPr>
        <w:t>s/</w:t>
      </w:r>
      <w:r w:rsidRPr="00636B44">
        <w:rPr>
          <w:rFonts w:eastAsia="Times New Roman" w:cstheme="minorHAnsi"/>
          <w:b/>
          <w:bCs/>
          <w:spacing w:val="-1"/>
          <w:u w:val="single"/>
        </w:rPr>
        <w:t>P</w:t>
      </w:r>
      <w:r w:rsidRPr="00636B44">
        <w:rPr>
          <w:rFonts w:eastAsia="Times New Roman" w:cstheme="minorHAnsi"/>
          <w:b/>
          <w:bCs/>
          <w:u w:val="single"/>
        </w:rPr>
        <w:t>erio</w:t>
      </w:r>
      <w:r w:rsidRPr="00636B44">
        <w:rPr>
          <w:rFonts w:eastAsia="Times New Roman" w:cstheme="minorHAnsi"/>
          <w:b/>
          <w:bCs/>
          <w:spacing w:val="-1"/>
          <w:u w:val="single"/>
        </w:rPr>
        <w:t>d</w:t>
      </w:r>
    </w:p>
    <w:p w14:paraId="214815B1" w14:textId="44B07B39" w:rsidR="00B80B35" w:rsidRPr="00B80B35" w:rsidRDefault="00B80B35" w:rsidP="00336490">
      <w:pPr>
        <w:widowControl w:val="0"/>
        <w:tabs>
          <w:tab w:val="right" w:pos="5049"/>
        </w:tabs>
        <w:spacing w:before="9" w:after="0" w:line="276" w:lineRule="auto"/>
        <w:rPr>
          <w:rFonts w:eastAsia="Times New Roman" w:cstheme="minorHAnsi"/>
        </w:rPr>
      </w:pPr>
      <w:r w:rsidRPr="00B80B35">
        <w:rPr>
          <w:rFonts w:eastAsia="Times New Roman" w:cstheme="minorHAnsi"/>
        </w:rPr>
        <w:t>Business Administration</w:t>
      </w:r>
      <w:r w:rsidRPr="00B80B35">
        <w:rPr>
          <w:rFonts w:eastAsia="Times New Roman" w:cstheme="minorHAnsi"/>
        </w:rPr>
        <w:tab/>
      </w:r>
      <w:r w:rsidR="00AC78F8">
        <w:rPr>
          <w:rFonts w:eastAsia="Times New Roman" w:cstheme="minorHAnsi"/>
        </w:rPr>
        <w:t>5</w:t>
      </w:r>
    </w:p>
    <w:p w14:paraId="108B77A6" w14:textId="43358BC3" w:rsidR="008B0297" w:rsidRDefault="008B0297" w:rsidP="00336490">
      <w:pPr>
        <w:widowControl w:val="0"/>
        <w:tabs>
          <w:tab w:val="right" w:pos="5049"/>
        </w:tabs>
        <w:spacing w:before="9" w:after="0" w:line="276" w:lineRule="auto"/>
        <w:rPr>
          <w:rFonts w:eastAsia="Times New Roman" w:cstheme="minorHAnsi"/>
        </w:rPr>
      </w:pPr>
      <w:r w:rsidRPr="008B0297">
        <w:rPr>
          <w:rFonts w:eastAsia="Times New Roman" w:cstheme="minorHAnsi"/>
        </w:rPr>
        <w:t>Diagn</w:t>
      </w:r>
      <w:r w:rsidRPr="008B0297">
        <w:rPr>
          <w:rFonts w:eastAsia="Times New Roman" w:cstheme="minorHAnsi"/>
          <w:spacing w:val="-1"/>
        </w:rPr>
        <w:t>os</w:t>
      </w:r>
      <w:r w:rsidRPr="008B0297">
        <w:rPr>
          <w:rFonts w:eastAsia="Times New Roman" w:cstheme="minorHAnsi"/>
        </w:rPr>
        <w:t>tic</w:t>
      </w:r>
      <w:r w:rsidRPr="008B0297">
        <w:rPr>
          <w:rFonts w:eastAsia="Times New Roman" w:cstheme="minorHAnsi"/>
          <w:spacing w:val="3"/>
        </w:rPr>
        <w:t xml:space="preserve"> </w:t>
      </w:r>
      <w:r w:rsidRPr="008B0297">
        <w:rPr>
          <w:rFonts w:eastAsia="Times New Roman" w:cstheme="minorHAnsi"/>
          <w:spacing w:val="-1"/>
        </w:rPr>
        <w:t>M</w:t>
      </w:r>
      <w:r w:rsidRPr="008B0297">
        <w:rPr>
          <w:rFonts w:eastAsia="Times New Roman" w:cstheme="minorHAnsi"/>
        </w:rPr>
        <w:t>edi</w:t>
      </w:r>
      <w:r w:rsidRPr="008B0297">
        <w:rPr>
          <w:rFonts w:eastAsia="Times New Roman" w:cstheme="minorHAnsi"/>
          <w:spacing w:val="-1"/>
        </w:rPr>
        <w:t>c</w:t>
      </w:r>
      <w:r w:rsidRPr="008B0297">
        <w:rPr>
          <w:rFonts w:eastAsia="Times New Roman" w:cstheme="minorHAnsi"/>
        </w:rPr>
        <w:t>al</w:t>
      </w:r>
      <w:r w:rsidRPr="008B0297">
        <w:rPr>
          <w:rFonts w:eastAsia="Times New Roman" w:cstheme="minorHAnsi"/>
          <w:spacing w:val="4"/>
        </w:rPr>
        <w:t xml:space="preserve"> </w:t>
      </w:r>
      <w:r w:rsidR="00011556">
        <w:rPr>
          <w:rFonts w:eastAsia="Times New Roman" w:cstheme="minorHAnsi"/>
        </w:rPr>
        <w:t>Sonography</w:t>
      </w:r>
      <w:r w:rsidR="00011556">
        <w:rPr>
          <w:rFonts w:eastAsia="Times New Roman" w:cstheme="minorHAnsi"/>
        </w:rPr>
        <w:tab/>
      </w:r>
      <w:r w:rsidR="008E090B">
        <w:rPr>
          <w:rFonts w:eastAsia="Times New Roman" w:cstheme="minorHAnsi"/>
        </w:rPr>
        <w:t>6</w:t>
      </w:r>
    </w:p>
    <w:p w14:paraId="752B02C3" w14:textId="7B3C3D30" w:rsidR="000C0A34" w:rsidRDefault="000C0A34" w:rsidP="00336490">
      <w:pPr>
        <w:widowControl w:val="0"/>
        <w:tabs>
          <w:tab w:val="right" w:pos="5049"/>
        </w:tabs>
        <w:spacing w:before="9" w:after="0" w:line="276" w:lineRule="auto"/>
        <w:rPr>
          <w:rFonts w:eastAsia="Times New Roman" w:cstheme="minorHAnsi"/>
        </w:rPr>
      </w:pPr>
      <w:r w:rsidRPr="000C0A34">
        <w:rPr>
          <w:rFonts w:eastAsia="Times New Roman" w:cstheme="minorHAnsi"/>
        </w:rPr>
        <w:t xml:space="preserve">Early Childhood Education </w:t>
      </w:r>
      <w:r>
        <w:rPr>
          <w:rFonts w:eastAsia="Times New Roman" w:cstheme="minorHAnsi"/>
        </w:rPr>
        <w:tab/>
        <w:t>5</w:t>
      </w:r>
    </w:p>
    <w:p w14:paraId="02B5E812" w14:textId="3651A4C6" w:rsidR="002E6553" w:rsidRDefault="002E6553" w:rsidP="00336490">
      <w:pPr>
        <w:widowControl w:val="0"/>
        <w:tabs>
          <w:tab w:val="right" w:pos="5049"/>
        </w:tabs>
        <w:spacing w:before="9" w:after="0" w:line="276" w:lineRule="auto"/>
        <w:rPr>
          <w:rFonts w:eastAsia="Times New Roman" w:cstheme="minorHAnsi"/>
        </w:rPr>
      </w:pPr>
      <w:r w:rsidRPr="002E6553">
        <w:rPr>
          <w:rFonts w:eastAsia="Times New Roman" w:cstheme="minorHAnsi"/>
        </w:rPr>
        <w:t>Information Technology and Network Systems</w:t>
      </w:r>
      <w:r w:rsidR="00D032FE">
        <w:rPr>
          <w:rFonts w:eastAsia="Times New Roman" w:cstheme="minorHAnsi"/>
        </w:rPr>
        <w:tab/>
        <w:t>5</w:t>
      </w:r>
    </w:p>
    <w:p w14:paraId="49E775DA" w14:textId="2FCDBC19" w:rsidR="008B0297" w:rsidRPr="008B0297" w:rsidRDefault="008B0297" w:rsidP="00336490">
      <w:pPr>
        <w:widowControl w:val="0"/>
        <w:tabs>
          <w:tab w:val="right" w:pos="5049"/>
        </w:tabs>
        <w:spacing w:before="9" w:after="0" w:line="276" w:lineRule="auto"/>
        <w:rPr>
          <w:rFonts w:eastAsia="Times New Roman" w:cstheme="minorHAnsi"/>
        </w:rPr>
      </w:pPr>
      <w:r w:rsidRPr="008B0297">
        <w:rPr>
          <w:rFonts w:eastAsia="Times New Roman" w:cstheme="minorHAnsi"/>
        </w:rPr>
        <w:t>Med</w:t>
      </w:r>
      <w:r w:rsidRPr="008B0297">
        <w:rPr>
          <w:rFonts w:eastAsia="Times New Roman" w:cstheme="minorHAnsi"/>
          <w:spacing w:val="-1"/>
        </w:rPr>
        <w:t>i</w:t>
      </w:r>
      <w:r w:rsidRPr="008B0297">
        <w:rPr>
          <w:rFonts w:eastAsia="Times New Roman" w:cstheme="minorHAnsi"/>
        </w:rPr>
        <w:t>cal</w:t>
      </w:r>
      <w:r w:rsidRPr="008B0297">
        <w:rPr>
          <w:rFonts w:eastAsia="Times New Roman" w:cstheme="minorHAnsi"/>
          <w:spacing w:val="-7"/>
        </w:rPr>
        <w:t xml:space="preserve"> </w:t>
      </w:r>
      <w:r w:rsidRPr="008B0297">
        <w:rPr>
          <w:rFonts w:eastAsia="Times New Roman" w:cstheme="minorHAnsi"/>
          <w:spacing w:val="-1"/>
        </w:rPr>
        <w:t>As</w:t>
      </w:r>
      <w:r w:rsidRPr="008B0297">
        <w:rPr>
          <w:rFonts w:eastAsia="Times New Roman" w:cstheme="minorHAnsi"/>
        </w:rPr>
        <w:t>si</w:t>
      </w:r>
      <w:r w:rsidRPr="008B0297">
        <w:rPr>
          <w:rFonts w:eastAsia="Times New Roman" w:cstheme="minorHAnsi"/>
          <w:spacing w:val="-1"/>
        </w:rPr>
        <w:t>s</w:t>
      </w:r>
      <w:r w:rsidRPr="008B0297">
        <w:rPr>
          <w:rFonts w:eastAsia="Times New Roman" w:cstheme="minorHAnsi"/>
        </w:rPr>
        <w:t>ting</w:t>
      </w:r>
      <w:r w:rsidRPr="008B0297">
        <w:rPr>
          <w:rFonts w:eastAsia="Times New Roman" w:cstheme="minorHAnsi"/>
        </w:rPr>
        <w:tab/>
        <w:t>4</w:t>
      </w:r>
    </w:p>
    <w:p w14:paraId="2C1DF7D8" w14:textId="77777777" w:rsidR="0013293F" w:rsidRDefault="0013293F" w:rsidP="00336490">
      <w:pPr>
        <w:widowControl w:val="0"/>
        <w:tabs>
          <w:tab w:val="right" w:pos="5049"/>
        </w:tabs>
        <w:spacing w:before="9" w:after="0" w:line="276" w:lineRule="auto"/>
        <w:rPr>
          <w:rFonts w:eastAsia="Times New Roman" w:cstheme="minorHAnsi"/>
        </w:rPr>
      </w:pPr>
      <w:r w:rsidRPr="0013293F">
        <w:rPr>
          <w:rFonts w:eastAsia="Times New Roman" w:cstheme="minorHAnsi"/>
        </w:rPr>
        <w:t>Medical Office Basic X-Ray Technician                               4.5</w:t>
      </w:r>
    </w:p>
    <w:p w14:paraId="61C6073D" w14:textId="3FF81A83" w:rsidR="002969F0" w:rsidRPr="008B0297" w:rsidRDefault="002969F0" w:rsidP="00336490">
      <w:pPr>
        <w:widowControl w:val="0"/>
        <w:tabs>
          <w:tab w:val="right" w:pos="5049"/>
        </w:tabs>
        <w:spacing w:before="9" w:after="0" w:line="276" w:lineRule="auto"/>
        <w:rPr>
          <w:rFonts w:eastAsia="Times New Roman" w:cstheme="minorHAnsi"/>
        </w:rPr>
      </w:pPr>
      <w:r w:rsidRPr="002969F0">
        <w:rPr>
          <w:rFonts w:eastAsia="Times New Roman" w:cstheme="minorHAnsi"/>
        </w:rPr>
        <w:t>Occupational Therapy Assistant</w:t>
      </w:r>
      <w:r w:rsidRPr="008B0297">
        <w:rPr>
          <w:rFonts w:eastAsia="Times New Roman" w:cstheme="minorHAnsi"/>
        </w:rPr>
        <w:tab/>
      </w:r>
      <w:r>
        <w:rPr>
          <w:rFonts w:eastAsia="Times New Roman" w:cstheme="minorHAnsi"/>
        </w:rPr>
        <w:t>6</w:t>
      </w:r>
    </w:p>
    <w:p w14:paraId="3CDCBCDE" w14:textId="59FE11FB" w:rsidR="008B0297" w:rsidRPr="008B0297" w:rsidRDefault="00011556" w:rsidP="00336490">
      <w:pPr>
        <w:widowControl w:val="0"/>
        <w:tabs>
          <w:tab w:val="right" w:pos="5310"/>
        </w:tabs>
        <w:spacing w:before="9" w:after="0" w:line="276" w:lineRule="auto"/>
        <w:rPr>
          <w:rFonts w:eastAsia="Times New Roman" w:cstheme="minorHAnsi"/>
        </w:rPr>
      </w:pPr>
      <w:r>
        <w:rPr>
          <w:rFonts w:eastAsia="Times New Roman" w:cstheme="minorHAnsi"/>
        </w:rPr>
        <w:t>Nursing</w:t>
      </w:r>
      <w:r>
        <w:rPr>
          <w:rFonts w:eastAsia="Times New Roman" w:cstheme="minorHAnsi"/>
        </w:rPr>
        <w:tab/>
        <w:t xml:space="preserve">    </w:t>
      </w:r>
      <w:r w:rsidR="003B11A3">
        <w:rPr>
          <w:rFonts w:eastAsia="Times New Roman" w:cstheme="minorHAnsi"/>
        </w:rPr>
        <w:t>6.25</w:t>
      </w:r>
    </w:p>
    <w:p w14:paraId="01BA2476" w14:textId="77777777" w:rsidR="002E6553" w:rsidRDefault="008B0297" w:rsidP="00336490">
      <w:pPr>
        <w:widowControl w:val="0"/>
        <w:tabs>
          <w:tab w:val="right" w:pos="5049"/>
        </w:tabs>
        <w:spacing w:before="9" w:after="0" w:line="276" w:lineRule="auto"/>
        <w:rPr>
          <w:rFonts w:eastAsia="Times New Roman" w:cstheme="minorHAnsi"/>
        </w:rPr>
      </w:pPr>
      <w:r w:rsidRPr="008B0297">
        <w:rPr>
          <w:rFonts w:eastAsia="Times New Roman" w:cstheme="minorHAnsi"/>
        </w:rPr>
        <w:t>Su</w:t>
      </w:r>
      <w:r w:rsidRPr="008B0297">
        <w:rPr>
          <w:rFonts w:eastAsia="Times New Roman" w:cstheme="minorHAnsi"/>
          <w:spacing w:val="-4"/>
        </w:rPr>
        <w:t>r</w:t>
      </w:r>
      <w:r w:rsidRPr="008B0297">
        <w:rPr>
          <w:rFonts w:eastAsia="Times New Roman" w:cstheme="minorHAnsi"/>
        </w:rPr>
        <w:t xml:space="preserve">gical </w:t>
      </w:r>
      <w:r w:rsidRPr="008B0297">
        <w:rPr>
          <w:rFonts w:eastAsia="Times New Roman" w:cstheme="minorHAnsi"/>
          <w:spacing w:val="-14"/>
        </w:rPr>
        <w:t>T</w:t>
      </w:r>
      <w:r w:rsidRPr="008B0297">
        <w:rPr>
          <w:rFonts w:eastAsia="Times New Roman" w:cstheme="minorHAnsi"/>
        </w:rPr>
        <w:t>e</w:t>
      </w:r>
      <w:r w:rsidRPr="008B0297">
        <w:rPr>
          <w:rFonts w:eastAsia="Times New Roman" w:cstheme="minorHAnsi"/>
          <w:spacing w:val="-1"/>
        </w:rPr>
        <w:t>c</w:t>
      </w:r>
      <w:r w:rsidRPr="008B0297">
        <w:rPr>
          <w:rFonts w:eastAsia="Times New Roman" w:cstheme="minorHAnsi"/>
        </w:rPr>
        <w:t>hnology</w:t>
      </w:r>
      <w:r w:rsidRPr="008B0297">
        <w:rPr>
          <w:rFonts w:eastAsia="Times New Roman" w:cstheme="minorHAnsi"/>
        </w:rPr>
        <w:tab/>
        <w:t>5</w:t>
      </w:r>
    </w:p>
    <w:p w14:paraId="7B466F94" w14:textId="1AFFBB20" w:rsidR="008B0297" w:rsidRPr="008B0297" w:rsidRDefault="002E6553" w:rsidP="00336490">
      <w:pPr>
        <w:widowControl w:val="0"/>
        <w:tabs>
          <w:tab w:val="right" w:pos="5049"/>
        </w:tabs>
        <w:spacing w:before="9" w:after="0" w:line="276" w:lineRule="auto"/>
        <w:rPr>
          <w:rFonts w:eastAsia="Times New Roman" w:cstheme="minorHAnsi"/>
        </w:rPr>
      </w:pPr>
      <w:r w:rsidRPr="002E6553">
        <w:rPr>
          <w:rFonts w:eastAsia="Times New Roman" w:cstheme="minorHAnsi"/>
        </w:rPr>
        <w:t>Radiologic Technology</w:t>
      </w:r>
      <w:r w:rsidR="00D032FE">
        <w:rPr>
          <w:rFonts w:eastAsia="Times New Roman" w:cstheme="minorHAnsi"/>
        </w:rPr>
        <w:tab/>
        <w:t>6</w:t>
      </w:r>
    </w:p>
    <w:p w14:paraId="595B5A24" w14:textId="1DBB05FF" w:rsidR="008B0297" w:rsidRDefault="008B0297" w:rsidP="00323D83">
      <w:pPr>
        <w:widowControl w:val="0"/>
        <w:spacing w:before="5" w:after="0" w:line="220" w:lineRule="exact"/>
      </w:pPr>
    </w:p>
    <w:p w14:paraId="7A8E27E6" w14:textId="77777777" w:rsidR="00736425" w:rsidRPr="003544ED" w:rsidRDefault="00736425" w:rsidP="00336490">
      <w:pPr>
        <w:tabs>
          <w:tab w:val="left" w:pos="4387"/>
        </w:tabs>
        <w:spacing w:line="276" w:lineRule="auto"/>
        <w:rPr>
          <w:rFonts w:eastAsia="Times New Roman" w:cstheme="minorHAnsi"/>
        </w:rPr>
      </w:pPr>
      <w:r w:rsidRPr="003544ED">
        <w:rPr>
          <w:rFonts w:eastAsia="Times New Roman" w:cstheme="minorHAnsi"/>
          <w:b/>
          <w:bCs/>
        </w:rPr>
        <w:t>Bachelor</w:t>
      </w:r>
      <w:r w:rsidRPr="003544ED">
        <w:rPr>
          <w:rFonts w:eastAsia="Times New Roman" w:cstheme="minorHAnsi"/>
          <w:b/>
          <w:bCs/>
          <w:spacing w:val="3"/>
        </w:rPr>
        <w:t xml:space="preserve"> </w:t>
      </w:r>
      <w:r w:rsidRPr="003544ED">
        <w:rPr>
          <w:rFonts w:eastAsia="Times New Roman" w:cstheme="minorHAnsi"/>
          <w:b/>
          <w:bCs/>
        </w:rPr>
        <w:t>of</w:t>
      </w:r>
      <w:r w:rsidRPr="003544ED">
        <w:rPr>
          <w:rFonts w:eastAsia="Times New Roman" w:cstheme="minorHAnsi"/>
          <w:b/>
          <w:bCs/>
          <w:spacing w:val="4"/>
        </w:rPr>
        <w:t xml:space="preserve"> </w:t>
      </w:r>
      <w:r w:rsidRPr="003544ED">
        <w:rPr>
          <w:rFonts w:eastAsia="Times New Roman" w:cstheme="minorHAnsi"/>
          <w:b/>
          <w:bCs/>
          <w:spacing w:val="-1"/>
        </w:rPr>
        <w:t>S</w:t>
      </w:r>
      <w:r w:rsidRPr="003544ED">
        <w:rPr>
          <w:rFonts w:eastAsia="Times New Roman" w:cstheme="minorHAnsi"/>
          <w:b/>
          <w:bCs/>
        </w:rPr>
        <w:t>cie</w:t>
      </w:r>
      <w:r w:rsidRPr="003544ED">
        <w:rPr>
          <w:rFonts w:eastAsia="Times New Roman" w:cstheme="minorHAnsi"/>
          <w:b/>
          <w:bCs/>
          <w:spacing w:val="-1"/>
        </w:rPr>
        <w:t>n</w:t>
      </w:r>
      <w:r w:rsidRPr="003544ED">
        <w:rPr>
          <w:rFonts w:eastAsia="Times New Roman" w:cstheme="minorHAnsi"/>
          <w:b/>
          <w:bCs/>
        </w:rPr>
        <w:t>ce</w:t>
      </w:r>
      <w:r w:rsidRPr="003544ED">
        <w:rPr>
          <w:rFonts w:eastAsia="Times New Roman" w:cstheme="minorHAnsi"/>
          <w:b/>
          <w:bCs/>
          <w:spacing w:val="4"/>
        </w:rPr>
        <w:t xml:space="preserve"> </w:t>
      </w:r>
      <w:r w:rsidRPr="003544ED">
        <w:rPr>
          <w:rFonts w:eastAsia="Times New Roman" w:cstheme="minorHAnsi"/>
          <w:b/>
          <w:bCs/>
          <w:spacing w:val="-1"/>
        </w:rPr>
        <w:t>D</w:t>
      </w:r>
      <w:r w:rsidRPr="003544ED">
        <w:rPr>
          <w:rFonts w:eastAsia="Times New Roman" w:cstheme="minorHAnsi"/>
          <w:b/>
          <w:bCs/>
        </w:rPr>
        <w:t>egree</w:t>
      </w:r>
      <w:r w:rsidRPr="003544ED">
        <w:rPr>
          <w:rFonts w:eastAsia="Times New Roman" w:cstheme="minorHAnsi"/>
          <w:b/>
          <w:bCs/>
        </w:rPr>
        <w:tab/>
      </w:r>
      <w:r w:rsidRPr="003544ED">
        <w:rPr>
          <w:rFonts w:eastAsia="Times New Roman" w:cstheme="minorHAnsi"/>
          <w:b/>
          <w:bCs/>
          <w:spacing w:val="-1"/>
        </w:rPr>
        <w:t>S</w:t>
      </w:r>
      <w:r w:rsidRPr="003544ED">
        <w:rPr>
          <w:rFonts w:eastAsia="Times New Roman" w:cstheme="minorHAnsi"/>
          <w:b/>
          <w:bCs/>
        </w:rPr>
        <w:t>emeste</w:t>
      </w:r>
      <w:r w:rsidRPr="003544ED">
        <w:rPr>
          <w:rFonts w:eastAsia="Times New Roman" w:cstheme="minorHAnsi"/>
          <w:b/>
          <w:bCs/>
          <w:spacing w:val="-1"/>
        </w:rPr>
        <w:t>r</w:t>
      </w:r>
      <w:r w:rsidRPr="003544ED">
        <w:rPr>
          <w:rFonts w:eastAsia="Times New Roman" w:cstheme="minorHAnsi"/>
          <w:b/>
          <w:bCs/>
        </w:rPr>
        <w:t>s/</w:t>
      </w:r>
      <w:r w:rsidRPr="003544ED">
        <w:rPr>
          <w:rFonts w:eastAsia="Times New Roman" w:cstheme="minorHAnsi"/>
          <w:b/>
          <w:bCs/>
          <w:spacing w:val="-1"/>
        </w:rPr>
        <w:t>P</w:t>
      </w:r>
      <w:r w:rsidRPr="003544ED">
        <w:rPr>
          <w:rFonts w:eastAsia="Times New Roman" w:cstheme="minorHAnsi"/>
          <w:b/>
          <w:bCs/>
        </w:rPr>
        <w:t>erio</w:t>
      </w:r>
      <w:r w:rsidRPr="003544ED">
        <w:rPr>
          <w:rFonts w:eastAsia="Times New Roman" w:cstheme="minorHAnsi"/>
          <w:b/>
          <w:bCs/>
          <w:spacing w:val="-1"/>
        </w:rPr>
        <w:t>d</w:t>
      </w:r>
    </w:p>
    <w:p w14:paraId="089A321E" w14:textId="77777777" w:rsidR="006B7325" w:rsidRDefault="00736425" w:rsidP="006B7325">
      <w:pPr>
        <w:tabs>
          <w:tab w:val="right" w:pos="5049"/>
        </w:tabs>
        <w:spacing w:before="9" w:line="276" w:lineRule="auto"/>
        <w:contextualSpacing/>
      </w:pPr>
      <w:r w:rsidRPr="008202FF">
        <w:rPr>
          <w:rFonts w:eastAsia="Times New Roman" w:cstheme="minorHAnsi"/>
        </w:rPr>
        <w:t>RN to BSN</w:t>
      </w:r>
      <w:r w:rsidRPr="008202FF">
        <w:rPr>
          <w:rFonts w:eastAsia="Times New Roman" w:cstheme="minorHAnsi"/>
        </w:rPr>
        <w:tab/>
        <w:t>3</w:t>
      </w:r>
      <w:r w:rsidR="006B7325" w:rsidRPr="006B7325">
        <w:t xml:space="preserve"> </w:t>
      </w:r>
    </w:p>
    <w:p w14:paraId="71F9F864" w14:textId="24FEEF43" w:rsidR="00736425" w:rsidRPr="00CC20FB" w:rsidRDefault="006B7325" w:rsidP="006B7325">
      <w:pPr>
        <w:tabs>
          <w:tab w:val="right" w:pos="5049"/>
        </w:tabs>
        <w:spacing w:before="9" w:line="276" w:lineRule="auto"/>
        <w:contextualSpacing/>
        <w:rPr>
          <w:rFonts w:eastAsia="Times New Roman" w:cstheme="minorHAnsi"/>
        </w:rPr>
      </w:pPr>
      <w:r w:rsidRPr="006B7325">
        <w:rPr>
          <w:rFonts w:eastAsia="Times New Roman" w:cstheme="minorHAnsi"/>
        </w:rPr>
        <w:t xml:space="preserve">Early Childhood </w:t>
      </w:r>
      <w:r w:rsidR="00E46BF5">
        <w:rPr>
          <w:rFonts w:eastAsia="Times New Roman" w:cstheme="minorHAnsi"/>
        </w:rPr>
        <w:t>Education</w:t>
      </w:r>
      <w:r w:rsidRPr="006B7325">
        <w:rPr>
          <w:rFonts w:eastAsia="Times New Roman" w:cstheme="minorHAnsi"/>
        </w:rPr>
        <w:tab/>
        <w:t>10</w:t>
      </w:r>
    </w:p>
    <w:p w14:paraId="2357D0D7" w14:textId="77777777" w:rsidR="006B7325" w:rsidRDefault="006B7325" w:rsidP="00336490">
      <w:pPr>
        <w:spacing w:after="0" w:line="276" w:lineRule="auto"/>
      </w:pPr>
    </w:p>
    <w:p w14:paraId="42754386" w14:textId="5C504075" w:rsidR="008B0297" w:rsidRDefault="008B0297" w:rsidP="00336490">
      <w:pPr>
        <w:spacing w:after="0" w:line="276" w:lineRule="auto"/>
      </w:pPr>
      <w:r w:rsidRPr="00636B44">
        <w:lastRenderedPageBreak/>
        <w:t>Tuition for Students less than full time: tuition is charged based on a pro-rata calculation at the beginning of the semester/*pay period.</w:t>
      </w:r>
    </w:p>
    <w:p w14:paraId="0DC5C14B" w14:textId="77777777" w:rsidR="0008437A" w:rsidRDefault="0008437A" w:rsidP="00336490">
      <w:pPr>
        <w:spacing w:after="0" w:line="276" w:lineRule="auto"/>
      </w:pPr>
    </w:p>
    <w:p w14:paraId="01BD3B2C" w14:textId="097099CA" w:rsidR="008B0297" w:rsidRPr="00F0749C" w:rsidRDefault="008B0297" w:rsidP="00336490">
      <w:pPr>
        <w:widowControl w:val="0"/>
        <w:spacing w:after="0" w:line="276" w:lineRule="auto"/>
        <w:ind w:right="286"/>
        <w:rPr>
          <w:rFonts w:eastAsia="Times New Roman" w:cstheme="minorHAnsi"/>
        </w:rPr>
      </w:pPr>
      <w:r w:rsidRPr="00F0749C">
        <w:rPr>
          <w:rFonts w:eastAsia="Times New Roman" w:cstheme="minorHAnsi"/>
          <w:b/>
          <w:bCs/>
          <w:u w:val="single" w:color="000000"/>
        </w:rPr>
        <w:t>E</w:t>
      </w:r>
      <w:r w:rsidRPr="00F0749C">
        <w:rPr>
          <w:rFonts w:eastAsia="Times New Roman" w:cstheme="minorHAnsi"/>
          <w:b/>
          <w:bCs/>
          <w:spacing w:val="-1"/>
          <w:u w:val="single" w:color="000000"/>
        </w:rPr>
        <w:t>du</w:t>
      </w:r>
      <w:r w:rsidRPr="00F0749C">
        <w:rPr>
          <w:rFonts w:eastAsia="Times New Roman" w:cstheme="minorHAnsi"/>
          <w:b/>
          <w:bCs/>
          <w:u w:val="single" w:color="000000"/>
        </w:rPr>
        <w:t>cation</w:t>
      </w:r>
      <w:r w:rsidRPr="00F0749C">
        <w:rPr>
          <w:rFonts w:eastAsia="Times New Roman" w:cstheme="minorHAnsi"/>
          <w:b/>
          <w:bCs/>
          <w:spacing w:val="-25"/>
          <w:u w:val="single" w:color="000000"/>
        </w:rPr>
        <w:t xml:space="preserve"> </w:t>
      </w:r>
      <w:r w:rsidRPr="00F0749C">
        <w:rPr>
          <w:rFonts w:eastAsia="Times New Roman" w:cstheme="minorHAnsi"/>
          <w:b/>
          <w:bCs/>
          <w:u w:val="single" w:color="000000"/>
        </w:rPr>
        <w:t>Fee</w:t>
      </w:r>
      <w:r w:rsidRPr="00F0749C">
        <w:rPr>
          <w:rFonts w:eastAsia="Times New Roman" w:cstheme="minorHAnsi"/>
          <w:b/>
          <w:bCs/>
          <w:spacing w:val="-25"/>
          <w:u w:val="single" w:color="000000"/>
        </w:rPr>
        <w:t xml:space="preserve"> </w:t>
      </w:r>
      <w:r w:rsidRPr="00F0749C">
        <w:rPr>
          <w:rFonts w:eastAsia="Times New Roman" w:cstheme="minorHAnsi"/>
          <w:b/>
          <w:bCs/>
          <w:u w:val="single" w:color="000000"/>
        </w:rPr>
        <w:t>per</w:t>
      </w:r>
      <w:r w:rsidRPr="00F0749C">
        <w:rPr>
          <w:rFonts w:eastAsia="Times New Roman" w:cstheme="minorHAnsi"/>
          <w:b/>
          <w:bCs/>
          <w:spacing w:val="-25"/>
          <w:u w:val="single" w:color="000000"/>
        </w:rPr>
        <w:t xml:space="preserve"> </w:t>
      </w:r>
      <w:r w:rsidRPr="00F0749C">
        <w:rPr>
          <w:rFonts w:eastAsia="Times New Roman" w:cstheme="minorHAnsi"/>
          <w:b/>
          <w:bCs/>
          <w:spacing w:val="-1"/>
          <w:u w:val="single" w:color="000000"/>
        </w:rPr>
        <w:t>S</w:t>
      </w:r>
      <w:r w:rsidRPr="00F0749C">
        <w:rPr>
          <w:rFonts w:eastAsia="Times New Roman" w:cstheme="minorHAnsi"/>
          <w:b/>
          <w:bCs/>
          <w:u w:val="single" w:color="000000"/>
        </w:rPr>
        <w:t>eme</w:t>
      </w:r>
      <w:r w:rsidRPr="00F0749C">
        <w:rPr>
          <w:rFonts w:eastAsia="Times New Roman" w:cstheme="minorHAnsi"/>
          <w:b/>
          <w:bCs/>
          <w:spacing w:val="-1"/>
          <w:u w:val="single" w:color="000000"/>
        </w:rPr>
        <w:t>s</w:t>
      </w:r>
      <w:r w:rsidRPr="00F0749C">
        <w:rPr>
          <w:rFonts w:eastAsia="Times New Roman" w:cstheme="minorHAnsi"/>
          <w:b/>
          <w:bCs/>
          <w:u w:val="single" w:color="000000"/>
        </w:rPr>
        <w:t>ter/*Pay</w:t>
      </w:r>
      <w:r w:rsidRPr="00F0749C">
        <w:rPr>
          <w:rFonts w:eastAsia="Times New Roman" w:cstheme="minorHAnsi"/>
          <w:b/>
          <w:bCs/>
          <w:spacing w:val="-24"/>
          <w:u w:val="single" w:color="000000"/>
        </w:rPr>
        <w:t xml:space="preserve"> </w:t>
      </w:r>
      <w:r w:rsidRPr="00F0749C">
        <w:rPr>
          <w:rFonts w:eastAsia="Times New Roman" w:cstheme="minorHAnsi"/>
          <w:b/>
          <w:bCs/>
          <w:u w:val="single" w:color="000000"/>
        </w:rPr>
        <w:t>Perio</w:t>
      </w:r>
      <w:r w:rsidRPr="00F0749C">
        <w:rPr>
          <w:rFonts w:eastAsia="Times New Roman" w:cstheme="minorHAnsi"/>
          <w:b/>
          <w:bCs/>
          <w:spacing w:val="-1"/>
          <w:u w:val="single" w:color="000000"/>
        </w:rPr>
        <w:t>d</w:t>
      </w:r>
      <w:r w:rsidRPr="00F0749C">
        <w:rPr>
          <w:rFonts w:eastAsia="Times New Roman" w:cstheme="minorHAnsi"/>
          <w:b/>
          <w:bCs/>
          <w:u w:val="single" w:color="000000"/>
        </w:rPr>
        <w:t>:</w:t>
      </w:r>
    </w:p>
    <w:p w14:paraId="1DBD1579" w14:textId="4B2D6EA1" w:rsidR="002B4FFB" w:rsidRDefault="002B4FFB" w:rsidP="002B4FFB">
      <w:pPr>
        <w:ind w:right="252"/>
        <w:contextualSpacing/>
      </w:pPr>
      <w:r>
        <w:t xml:space="preserve">Diploma in Diagnostic Medical Sonography, AAS Occupational Therapy Assistant, Practical Nurse, </w:t>
      </w:r>
      <w:r w:rsidR="00A5309C">
        <w:t>Practical Nursing</w:t>
      </w:r>
      <w:r w:rsidR="00C0155E">
        <w:t xml:space="preserve">, </w:t>
      </w:r>
      <w:r>
        <w:t>Nursing, Radiologic Technology, Surgical Technology</w:t>
      </w:r>
      <w:r>
        <w:tab/>
        <w:t xml:space="preserve"> </w:t>
      </w:r>
      <w:r>
        <w:tab/>
      </w:r>
      <w:r>
        <w:tab/>
      </w:r>
      <w:r w:rsidR="00772F80">
        <w:tab/>
      </w:r>
      <w:r w:rsidR="00772F80">
        <w:tab/>
      </w:r>
      <w:r w:rsidR="00772F80">
        <w:tab/>
      </w:r>
      <w:r>
        <w:t xml:space="preserve">$1,200.00 </w:t>
      </w:r>
    </w:p>
    <w:p w14:paraId="79ED911B" w14:textId="28A047A0" w:rsidR="002B4FFB" w:rsidRDefault="002B4FFB" w:rsidP="002B4FFB">
      <w:pPr>
        <w:ind w:left="730" w:right="426"/>
        <w:contextualSpacing/>
      </w:pPr>
      <w:r>
        <w:t xml:space="preserve">Technology Fee </w:t>
      </w:r>
      <w:r>
        <w:tab/>
      </w:r>
      <w:r>
        <w:tab/>
      </w:r>
      <w:r>
        <w:tab/>
      </w:r>
      <w:r>
        <w:tab/>
      </w:r>
      <w:r w:rsidR="00450B77">
        <w:tab/>
      </w:r>
      <w:r>
        <w:t xml:space="preserve">$300.00 </w:t>
      </w:r>
    </w:p>
    <w:p w14:paraId="1223C97D" w14:textId="0ACB4218" w:rsidR="00450B77" w:rsidRDefault="002B4FFB" w:rsidP="00BA3A7D">
      <w:pPr>
        <w:ind w:left="730" w:right="426"/>
        <w:contextualSpacing/>
      </w:pPr>
      <w:r>
        <w:t xml:space="preserve">Program Fee </w:t>
      </w:r>
      <w:r>
        <w:tab/>
        <w:t xml:space="preserve"> </w:t>
      </w:r>
      <w:r>
        <w:tab/>
      </w:r>
      <w:r>
        <w:tab/>
      </w:r>
      <w:r>
        <w:tab/>
      </w:r>
      <w:r>
        <w:tab/>
      </w:r>
      <w:r>
        <w:tab/>
        <w:t xml:space="preserve">$300.00 </w:t>
      </w:r>
    </w:p>
    <w:p w14:paraId="4372BE41" w14:textId="78FA4736" w:rsidR="002B4FFB" w:rsidRDefault="005C716C" w:rsidP="00DD5CFA">
      <w:pPr>
        <w:tabs>
          <w:tab w:val="center" w:pos="1646"/>
          <w:tab w:val="center" w:pos="5200"/>
          <w:tab w:val="center" w:pos="6125"/>
        </w:tabs>
        <w:contextualSpacing/>
      </w:pPr>
      <w:r>
        <w:tab/>
      </w:r>
      <w:r w:rsidR="002B4FFB">
        <w:t xml:space="preserve">Student Services Fee </w:t>
      </w:r>
      <w:r w:rsidR="002B4FFB">
        <w:tab/>
        <w:t xml:space="preserve"> </w:t>
      </w:r>
      <w:r w:rsidR="002B4FFB">
        <w:tab/>
        <w:t xml:space="preserve">$300.00 </w:t>
      </w:r>
    </w:p>
    <w:p w14:paraId="23F98BB2" w14:textId="20A49457" w:rsidR="002B4FFB" w:rsidRDefault="00BA3A7D" w:rsidP="00DD5CFA">
      <w:pPr>
        <w:tabs>
          <w:tab w:val="center" w:pos="1063"/>
          <w:tab w:val="center" w:pos="5200"/>
          <w:tab w:val="center" w:pos="6125"/>
        </w:tabs>
        <w:contextualSpacing/>
      </w:pPr>
      <w:r>
        <w:tab/>
      </w:r>
      <w:r w:rsidR="002B4FFB">
        <w:t xml:space="preserve">Lab Fee  </w:t>
      </w:r>
      <w:r w:rsidR="002B4FFB">
        <w:tab/>
      </w:r>
      <w:r w:rsidR="00450B77">
        <w:tab/>
      </w:r>
      <w:r w:rsidR="002B4FFB">
        <w:t xml:space="preserve">$300.00 </w:t>
      </w:r>
    </w:p>
    <w:p w14:paraId="3770FB77" w14:textId="77777777" w:rsidR="002B4FFB" w:rsidRDefault="002B4FFB" w:rsidP="002B4FFB">
      <w:pPr>
        <w:spacing w:after="31" w:line="259" w:lineRule="auto"/>
        <w:contextualSpacing/>
      </w:pPr>
      <w:r>
        <w:t xml:space="preserve"> </w:t>
      </w:r>
    </w:p>
    <w:p w14:paraId="046BC8DE" w14:textId="77777777" w:rsidR="002B4FFB" w:rsidRDefault="002B4FFB" w:rsidP="002B4FFB">
      <w:pPr>
        <w:ind w:left="720" w:right="252" w:hanging="720"/>
        <w:contextualSpacing/>
      </w:pPr>
      <w:r>
        <w:t xml:space="preserve">All Other Programs </w:t>
      </w:r>
      <w:r>
        <w:tab/>
        <w:t xml:space="preserve"> </w:t>
      </w:r>
      <w:r>
        <w:tab/>
      </w:r>
      <w:r>
        <w:tab/>
      </w:r>
      <w:r>
        <w:tab/>
      </w:r>
      <w:r>
        <w:tab/>
      </w:r>
      <w:r>
        <w:tab/>
        <w:t xml:space="preserve">$900.00 </w:t>
      </w:r>
    </w:p>
    <w:p w14:paraId="3605AED0" w14:textId="1E55E760" w:rsidR="002B4FFB" w:rsidRDefault="002B4FFB" w:rsidP="002B4FFB">
      <w:pPr>
        <w:ind w:left="720" w:right="252"/>
        <w:contextualSpacing/>
      </w:pPr>
      <w:r>
        <w:t xml:space="preserve">Technology Fee </w:t>
      </w:r>
      <w:r>
        <w:tab/>
        <w:t xml:space="preserve"> </w:t>
      </w:r>
      <w:r>
        <w:tab/>
      </w:r>
      <w:r>
        <w:tab/>
      </w:r>
      <w:r>
        <w:tab/>
      </w:r>
      <w:r>
        <w:tab/>
        <w:t xml:space="preserve">$300.00 </w:t>
      </w:r>
    </w:p>
    <w:p w14:paraId="131023F4" w14:textId="10FBC3AF" w:rsidR="002B4FFB" w:rsidRDefault="005C716C" w:rsidP="00450B77">
      <w:pPr>
        <w:tabs>
          <w:tab w:val="center" w:pos="1290"/>
          <w:tab w:val="center" w:pos="5200"/>
          <w:tab w:val="center" w:pos="6181"/>
        </w:tabs>
        <w:contextualSpacing/>
      </w:pPr>
      <w:r>
        <w:tab/>
      </w:r>
      <w:r w:rsidR="002B4FFB">
        <w:t xml:space="preserve">Program Fee </w:t>
      </w:r>
      <w:r w:rsidR="002B4FFB">
        <w:tab/>
        <w:t xml:space="preserve"> </w:t>
      </w:r>
      <w:r w:rsidR="002B4FFB">
        <w:tab/>
        <w:t xml:space="preserve">$200.00* </w:t>
      </w:r>
    </w:p>
    <w:p w14:paraId="6D3FF891" w14:textId="258ED7D5" w:rsidR="002B4FFB" w:rsidRDefault="005C716C" w:rsidP="00450B77">
      <w:pPr>
        <w:tabs>
          <w:tab w:val="center" w:pos="1646"/>
          <w:tab w:val="center" w:pos="5200"/>
          <w:tab w:val="center" w:pos="6125"/>
        </w:tabs>
        <w:contextualSpacing/>
      </w:pPr>
      <w:r>
        <w:tab/>
      </w:r>
      <w:r w:rsidR="002B4FFB">
        <w:t xml:space="preserve">Student Services Fee </w:t>
      </w:r>
      <w:r w:rsidR="002B4FFB">
        <w:tab/>
        <w:t xml:space="preserve"> </w:t>
      </w:r>
      <w:r w:rsidR="002B4FFB">
        <w:tab/>
        <w:t xml:space="preserve">$300.00 </w:t>
      </w:r>
    </w:p>
    <w:p w14:paraId="4A2FC3F8" w14:textId="73FAD640" w:rsidR="002B4FFB" w:rsidRDefault="005C716C" w:rsidP="00450B77">
      <w:pPr>
        <w:tabs>
          <w:tab w:val="center" w:pos="1063"/>
          <w:tab w:val="center" w:pos="5200"/>
          <w:tab w:val="center" w:pos="6125"/>
        </w:tabs>
        <w:contextualSpacing/>
      </w:pPr>
      <w:r>
        <w:tab/>
      </w:r>
      <w:r w:rsidR="002B4FFB">
        <w:t xml:space="preserve">Lab Fee </w:t>
      </w:r>
      <w:r w:rsidR="002B4FFB">
        <w:tab/>
        <w:t xml:space="preserve"> </w:t>
      </w:r>
      <w:r w:rsidR="002B4FFB">
        <w:tab/>
        <w:t xml:space="preserve">$100.00 </w:t>
      </w:r>
    </w:p>
    <w:p w14:paraId="257DCD26" w14:textId="77777777" w:rsidR="002B4FFB" w:rsidRDefault="002B4FFB" w:rsidP="002B4FFB">
      <w:pPr>
        <w:spacing w:after="19" w:line="259" w:lineRule="auto"/>
        <w:contextualSpacing/>
      </w:pPr>
      <w:r>
        <w:t xml:space="preserve"> </w:t>
      </w:r>
    </w:p>
    <w:p w14:paraId="6633EC4A" w14:textId="77777777" w:rsidR="002B4FFB" w:rsidRDefault="002B4FFB" w:rsidP="005156B9">
      <w:pPr>
        <w:numPr>
          <w:ilvl w:val="0"/>
          <w:numId w:val="79"/>
        </w:numPr>
        <w:spacing w:after="5" w:line="271" w:lineRule="auto"/>
        <w:ind w:right="232" w:hanging="161"/>
        <w:contextualSpacing/>
        <w:jc w:val="both"/>
      </w:pPr>
      <w:r>
        <w:t xml:space="preserve">Program fee for the final pay period is $798.00 for the Charlotte PCMT </w:t>
      </w:r>
    </w:p>
    <w:p w14:paraId="4B82AFBF" w14:textId="77777777" w:rsidR="00954842" w:rsidRPr="00844914" w:rsidRDefault="00954842" w:rsidP="00336490">
      <w:pPr>
        <w:widowControl w:val="0"/>
        <w:spacing w:before="2" w:after="0" w:line="276" w:lineRule="auto"/>
        <w:rPr>
          <w:rFonts w:cstheme="minorHAnsi"/>
        </w:rPr>
      </w:pPr>
    </w:p>
    <w:p w14:paraId="6F9D0FE5" w14:textId="77777777" w:rsidR="00954842" w:rsidRPr="001010FD" w:rsidRDefault="00954842" w:rsidP="00336490">
      <w:pPr>
        <w:spacing w:after="0" w:line="276" w:lineRule="auto"/>
        <w:rPr>
          <w:b/>
          <w:u w:val="single"/>
        </w:rPr>
      </w:pPr>
      <w:r w:rsidRPr="001010FD">
        <w:rPr>
          <w:b/>
          <w:u w:val="single"/>
        </w:rPr>
        <w:t xml:space="preserve">Tuition Charge per Semester/*Pay Period for Life Experience Credit       </w:t>
      </w:r>
    </w:p>
    <w:p w14:paraId="341D1875" w14:textId="77777777" w:rsidR="00D01205" w:rsidRDefault="008B0297" w:rsidP="00336490">
      <w:pPr>
        <w:autoSpaceDE w:val="0"/>
        <w:autoSpaceDN w:val="0"/>
        <w:adjustRightInd w:val="0"/>
        <w:spacing w:after="0" w:line="276" w:lineRule="auto"/>
        <w:jc w:val="both"/>
        <w:rPr>
          <w:rFonts w:eastAsia="Times New Roman" w:cstheme="minorHAnsi"/>
          <w:b/>
          <w:u w:val="single"/>
        </w:rPr>
      </w:pPr>
      <w:r w:rsidRPr="008B0297">
        <w:rPr>
          <w:rFonts w:eastAsia="Times New Roman" w:cstheme="minorHAnsi"/>
          <w:spacing w:val="-8"/>
        </w:rPr>
        <w:t>T</w:t>
      </w:r>
      <w:r w:rsidRPr="008B0297">
        <w:rPr>
          <w:rFonts w:eastAsia="Times New Roman" w:cstheme="minorHAnsi"/>
        </w:rPr>
        <w:t>uition</w:t>
      </w:r>
      <w:r w:rsidRPr="008B0297">
        <w:rPr>
          <w:rFonts w:eastAsia="Times New Roman" w:cstheme="minorHAnsi"/>
          <w:spacing w:val="2"/>
        </w:rPr>
        <w:t xml:space="preserve"> </w:t>
      </w:r>
      <w:r w:rsidRPr="008B0297">
        <w:rPr>
          <w:rFonts w:eastAsia="Times New Roman" w:cstheme="minorHAnsi"/>
        </w:rPr>
        <w:t>for</w:t>
      </w:r>
      <w:r w:rsidRPr="008B0297">
        <w:rPr>
          <w:rFonts w:eastAsia="Times New Roman" w:cstheme="minorHAnsi"/>
          <w:spacing w:val="2"/>
        </w:rPr>
        <w:t xml:space="preserve"> </w:t>
      </w:r>
      <w:r w:rsidRPr="008B0297">
        <w:rPr>
          <w:rFonts w:eastAsia="Times New Roman" w:cstheme="minorHAnsi"/>
        </w:rPr>
        <w:t>life</w:t>
      </w:r>
      <w:r w:rsidRPr="008B0297">
        <w:rPr>
          <w:rFonts w:eastAsia="Times New Roman" w:cstheme="minorHAnsi"/>
          <w:spacing w:val="3"/>
        </w:rPr>
        <w:t xml:space="preserve"> </w:t>
      </w:r>
      <w:r w:rsidRPr="008B0297">
        <w:rPr>
          <w:rFonts w:eastAsia="Times New Roman" w:cstheme="minorHAnsi"/>
        </w:rPr>
        <w:t>experience</w:t>
      </w:r>
      <w:r w:rsidRPr="008B0297">
        <w:rPr>
          <w:rFonts w:eastAsia="Times New Roman" w:cstheme="minorHAnsi"/>
          <w:spacing w:val="2"/>
        </w:rPr>
        <w:t xml:space="preserve"> </w:t>
      </w:r>
      <w:r w:rsidRPr="008B0297">
        <w:rPr>
          <w:rFonts w:eastAsia="Times New Roman" w:cstheme="minorHAnsi"/>
        </w:rPr>
        <w:t>cour</w:t>
      </w:r>
      <w:r w:rsidRPr="008B0297">
        <w:rPr>
          <w:rFonts w:eastAsia="Times New Roman" w:cstheme="minorHAnsi"/>
          <w:spacing w:val="-1"/>
        </w:rPr>
        <w:t>s</w:t>
      </w:r>
      <w:r w:rsidRPr="008B0297">
        <w:rPr>
          <w:rFonts w:eastAsia="Times New Roman" w:cstheme="minorHAnsi"/>
        </w:rPr>
        <w:t>e</w:t>
      </w:r>
      <w:r w:rsidRPr="008B0297">
        <w:rPr>
          <w:rFonts w:eastAsia="Times New Roman" w:cstheme="minorHAnsi"/>
          <w:spacing w:val="2"/>
        </w:rPr>
        <w:t xml:space="preserve"> </w:t>
      </w:r>
      <w:r w:rsidRPr="008B0297">
        <w:rPr>
          <w:rFonts w:eastAsia="Times New Roman" w:cstheme="minorHAnsi"/>
        </w:rPr>
        <w:t>is</w:t>
      </w:r>
      <w:r w:rsidRPr="008B0297">
        <w:rPr>
          <w:rFonts w:eastAsia="Times New Roman" w:cstheme="minorHAnsi"/>
          <w:spacing w:val="3"/>
        </w:rPr>
        <w:t xml:space="preserve"> </w:t>
      </w:r>
      <w:r w:rsidRPr="008B0297">
        <w:rPr>
          <w:rFonts w:eastAsia="Times New Roman" w:cstheme="minorHAnsi"/>
        </w:rPr>
        <w:t>25%</w:t>
      </w:r>
      <w:r w:rsidRPr="008B0297">
        <w:rPr>
          <w:rFonts w:eastAsia="Times New Roman" w:cstheme="minorHAnsi"/>
          <w:spacing w:val="2"/>
        </w:rPr>
        <w:t xml:space="preserve"> </w:t>
      </w:r>
      <w:r w:rsidRPr="008B0297">
        <w:rPr>
          <w:rFonts w:eastAsia="Times New Roman" w:cstheme="minorHAnsi"/>
        </w:rPr>
        <w:t>of</w:t>
      </w:r>
      <w:r w:rsidRPr="008B0297">
        <w:rPr>
          <w:rFonts w:eastAsia="Times New Roman" w:cstheme="minorHAnsi"/>
          <w:spacing w:val="2"/>
        </w:rPr>
        <w:t xml:space="preserve"> </w:t>
      </w:r>
      <w:r w:rsidRPr="008B0297">
        <w:rPr>
          <w:rFonts w:eastAsia="Times New Roman" w:cstheme="minorHAnsi"/>
        </w:rPr>
        <w:t>normal</w:t>
      </w:r>
      <w:r w:rsidRPr="008B0297">
        <w:rPr>
          <w:rFonts w:eastAsia="Times New Roman" w:cstheme="minorHAnsi"/>
          <w:spacing w:val="3"/>
        </w:rPr>
        <w:t xml:space="preserve"> </w:t>
      </w:r>
      <w:r w:rsidRPr="008B0297">
        <w:rPr>
          <w:rFonts w:eastAsia="Times New Roman" w:cstheme="minorHAnsi"/>
        </w:rPr>
        <w:t>tuition</w:t>
      </w:r>
      <w:r w:rsidRPr="008B0297">
        <w:rPr>
          <w:rFonts w:eastAsia="Times New Roman" w:cstheme="minorHAnsi"/>
          <w:spacing w:val="2"/>
        </w:rPr>
        <w:t xml:space="preserve"> </w:t>
      </w:r>
      <w:r w:rsidRPr="008B0297">
        <w:rPr>
          <w:rFonts w:eastAsia="Times New Roman" w:cstheme="minorHAnsi"/>
        </w:rPr>
        <w:t>for</w:t>
      </w:r>
      <w:r w:rsidRPr="008B0297">
        <w:rPr>
          <w:rFonts w:eastAsia="Times New Roman" w:cstheme="minorHAnsi"/>
          <w:spacing w:val="2"/>
        </w:rPr>
        <w:t xml:space="preserve"> </w:t>
      </w:r>
      <w:r w:rsidRPr="008B0297">
        <w:rPr>
          <w:rFonts w:eastAsia="Times New Roman" w:cstheme="minorHAnsi"/>
        </w:rPr>
        <w:t>a</w:t>
      </w:r>
      <w:r w:rsidRPr="008B0297">
        <w:rPr>
          <w:rFonts w:eastAsia="Times New Roman" w:cstheme="minorHAnsi"/>
          <w:spacing w:val="3"/>
        </w:rPr>
        <w:t xml:space="preserve"> </w:t>
      </w:r>
      <w:r w:rsidRPr="008B0297">
        <w:rPr>
          <w:rFonts w:eastAsia="Times New Roman" w:cstheme="minorHAnsi"/>
          <w:spacing w:val="-1"/>
        </w:rPr>
        <w:t>s</w:t>
      </w:r>
      <w:r w:rsidRPr="008B0297">
        <w:rPr>
          <w:rFonts w:eastAsia="Times New Roman" w:cstheme="minorHAnsi"/>
        </w:rPr>
        <w:t>eme</w:t>
      </w:r>
      <w:r w:rsidRPr="008B0297">
        <w:rPr>
          <w:rFonts w:eastAsia="Times New Roman" w:cstheme="minorHAnsi"/>
          <w:spacing w:val="-1"/>
        </w:rPr>
        <w:t>s</w:t>
      </w:r>
      <w:r w:rsidRPr="008B0297">
        <w:rPr>
          <w:rFonts w:eastAsia="Times New Roman" w:cstheme="minorHAnsi"/>
        </w:rPr>
        <w:t>te</w:t>
      </w:r>
      <w:r w:rsidRPr="008B0297">
        <w:rPr>
          <w:rFonts w:eastAsia="Times New Roman" w:cstheme="minorHAnsi"/>
          <w:spacing w:val="-10"/>
        </w:rPr>
        <w:t>r</w:t>
      </w:r>
    </w:p>
    <w:p w14:paraId="24401DFE" w14:textId="77777777" w:rsidR="00D01205" w:rsidRDefault="00D01205" w:rsidP="00336490">
      <w:pPr>
        <w:autoSpaceDE w:val="0"/>
        <w:autoSpaceDN w:val="0"/>
        <w:adjustRightInd w:val="0"/>
        <w:spacing w:after="0" w:line="276" w:lineRule="auto"/>
        <w:jc w:val="both"/>
        <w:rPr>
          <w:rFonts w:eastAsia="Times New Roman" w:cstheme="minorHAnsi"/>
          <w:b/>
          <w:u w:val="single"/>
        </w:rPr>
      </w:pPr>
    </w:p>
    <w:p w14:paraId="34E7933B" w14:textId="727F99E7" w:rsidR="008B0297" w:rsidRPr="00D01205" w:rsidRDefault="008B0297" w:rsidP="00336490">
      <w:pPr>
        <w:autoSpaceDE w:val="0"/>
        <w:autoSpaceDN w:val="0"/>
        <w:adjustRightInd w:val="0"/>
        <w:spacing w:after="0" w:line="276" w:lineRule="auto"/>
        <w:jc w:val="both"/>
        <w:rPr>
          <w:rFonts w:eastAsia="Times New Roman" w:cstheme="minorHAnsi"/>
          <w:b/>
        </w:rPr>
      </w:pPr>
      <w:r w:rsidRPr="008B0297">
        <w:rPr>
          <w:rFonts w:eastAsia="Times New Roman" w:cstheme="minorHAnsi"/>
          <w:b/>
          <w:u w:val="single"/>
        </w:rPr>
        <w:t>Other Fees</w:t>
      </w:r>
    </w:p>
    <w:p w14:paraId="33080504" w14:textId="77777777" w:rsidR="008B0297" w:rsidRPr="008B0297" w:rsidRDefault="008B0297" w:rsidP="00336490">
      <w:pPr>
        <w:widowControl w:val="0"/>
        <w:tabs>
          <w:tab w:val="left" w:pos="5199"/>
        </w:tabs>
        <w:spacing w:before="12" w:after="0" w:line="276" w:lineRule="auto"/>
        <w:rPr>
          <w:rFonts w:eastAsia="Times New Roman" w:cstheme="minorHAnsi"/>
        </w:rPr>
      </w:pPr>
      <w:r w:rsidRPr="008B0297">
        <w:rPr>
          <w:rFonts w:eastAsia="Times New Roman" w:cstheme="minorHAnsi"/>
          <w:spacing w:val="-9"/>
        </w:rPr>
        <w:t>W</w:t>
      </w:r>
      <w:r w:rsidRPr="008B0297">
        <w:rPr>
          <w:rFonts w:eastAsia="Times New Roman" w:cstheme="minorHAnsi"/>
        </w:rPr>
        <w:t>ithdra</w:t>
      </w:r>
      <w:r w:rsidRPr="008B0297">
        <w:rPr>
          <w:rFonts w:eastAsia="Times New Roman" w:cstheme="minorHAnsi"/>
          <w:spacing w:val="-1"/>
        </w:rPr>
        <w:t>w</w:t>
      </w:r>
      <w:r w:rsidRPr="008B0297">
        <w:rPr>
          <w:rFonts w:eastAsia="Times New Roman" w:cstheme="minorHAnsi"/>
        </w:rPr>
        <w:t>al</w:t>
      </w:r>
      <w:r w:rsidRPr="008B0297">
        <w:rPr>
          <w:rFonts w:eastAsia="Times New Roman" w:cstheme="minorHAnsi"/>
          <w:spacing w:val="3"/>
        </w:rPr>
        <w:t xml:space="preserve"> </w:t>
      </w:r>
      <w:r w:rsidRPr="008B0297">
        <w:rPr>
          <w:rFonts w:eastAsia="Times New Roman" w:cstheme="minorHAnsi"/>
          <w:spacing w:val="-1"/>
        </w:rPr>
        <w:t>F</w:t>
      </w:r>
      <w:r w:rsidRPr="008B0297">
        <w:rPr>
          <w:rFonts w:eastAsia="Times New Roman" w:cstheme="minorHAnsi"/>
        </w:rPr>
        <w:t>ee</w:t>
      </w:r>
      <w:r w:rsidRPr="008B0297">
        <w:rPr>
          <w:rFonts w:eastAsia="Times New Roman" w:cstheme="minorHAnsi"/>
        </w:rPr>
        <w:tab/>
        <w:t>$</w:t>
      </w:r>
      <w:r w:rsidRPr="008B0297">
        <w:rPr>
          <w:rFonts w:eastAsia="Times New Roman" w:cstheme="minorHAnsi"/>
          <w:spacing w:val="4"/>
        </w:rPr>
        <w:t xml:space="preserve"> </w:t>
      </w:r>
      <w:r w:rsidRPr="008B0297">
        <w:rPr>
          <w:rFonts w:eastAsia="Times New Roman" w:cstheme="minorHAnsi"/>
        </w:rPr>
        <w:t>100.00</w:t>
      </w:r>
    </w:p>
    <w:p w14:paraId="55B54856" w14:textId="19E1EBEA" w:rsidR="008B0297" w:rsidRPr="008B0297" w:rsidRDefault="008B0297" w:rsidP="00336490">
      <w:pPr>
        <w:widowControl w:val="0"/>
        <w:tabs>
          <w:tab w:val="left" w:pos="5199"/>
        </w:tabs>
        <w:spacing w:before="9" w:after="0" w:line="276" w:lineRule="auto"/>
        <w:rPr>
          <w:rFonts w:eastAsia="Times New Roman" w:cstheme="minorHAnsi"/>
        </w:rPr>
      </w:pPr>
      <w:r w:rsidRPr="008B0297">
        <w:rPr>
          <w:rFonts w:eastAsia="Times New Roman" w:cstheme="minorHAnsi"/>
        </w:rPr>
        <w:t>Re-entry</w:t>
      </w:r>
      <w:r w:rsidRPr="008B0297">
        <w:rPr>
          <w:rFonts w:eastAsia="Times New Roman" w:cstheme="minorHAnsi"/>
          <w:spacing w:val="3"/>
        </w:rPr>
        <w:t xml:space="preserve"> </w:t>
      </w:r>
      <w:r w:rsidRPr="008B0297">
        <w:rPr>
          <w:rFonts w:eastAsia="Times New Roman" w:cstheme="minorHAnsi"/>
          <w:spacing w:val="-1"/>
        </w:rPr>
        <w:t>F</w:t>
      </w:r>
      <w:r w:rsidRPr="008B0297">
        <w:rPr>
          <w:rFonts w:eastAsia="Times New Roman" w:cstheme="minorHAnsi"/>
        </w:rPr>
        <w:t>ee</w:t>
      </w:r>
      <w:r w:rsidRPr="008B0297">
        <w:rPr>
          <w:rFonts w:eastAsia="Times New Roman" w:cstheme="minorHAnsi"/>
        </w:rPr>
        <w:tab/>
        <w:t>$</w:t>
      </w:r>
      <w:r w:rsidRPr="008B0297">
        <w:rPr>
          <w:rFonts w:eastAsia="Times New Roman" w:cstheme="minorHAnsi"/>
          <w:spacing w:val="4"/>
        </w:rPr>
        <w:t xml:space="preserve"> </w:t>
      </w:r>
      <w:r w:rsidR="00913473">
        <w:rPr>
          <w:rFonts w:eastAsia="Times New Roman" w:cstheme="minorHAnsi"/>
        </w:rPr>
        <w:t>25</w:t>
      </w:r>
      <w:r w:rsidRPr="008B0297">
        <w:rPr>
          <w:rFonts w:eastAsia="Times New Roman" w:cstheme="minorHAnsi"/>
        </w:rPr>
        <w:t>.00</w:t>
      </w:r>
    </w:p>
    <w:p w14:paraId="26A4FBF0" w14:textId="05918F8D" w:rsidR="008B0297" w:rsidRDefault="008B0297" w:rsidP="00336490">
      <w:pPr>
        <w:widowControl w:val="0"/>
        <w:tabs>
          <w:tab w:val="left" w:pos="5199"/>
        </w:tabs>
        <w:spacing w:before="9" w:after="0" w:line="276" w:lineRule="auto"/>
        <w:rPr>
          <w:rFonts w:eastAsia="Times New Roman" w:cstheme="minorHAnsi"/>
        </w:rPr>
      </w:pPr>
      <w:r w:rsidRPr="008B0297">
        <w:rPr>
          <w:rFonts w:eastAsia="Times New Roman" w:cstheme="minorHAnsi"/>
        </w:rPr>
        <w:t>Returned</w:t>
      </w:r>
      <w:r w:rsidRPr="008B0297">
        <w:rPr>
          <w:rFonts w:eastAsia="Times New Roman" w:cstheme="minorHAnsi"/>
          <w:spacing w:val="3"/>
        </w:rPr>
        <w:t xml:space="preserve"> </w:t>
      </w:r>
      <w:r w:rsidRPr="008B0297">
        <w:rPr>
          <w:rFonts w:eastAsia="Times New Roman" w:cstheme="minorHAnsi"/>
        </w:rPr>
        <w:t>Check</w:t>
      </w:r>
      <w:r w:rsidRPr="008B0297">
        <w:rPr>
          <w:rFonts w:eastAsia="Times New Roman" w:cstheme="minorHAnsi"/>
          <w:spacing w:val="4"/>
        </w:rPr>
        <w:t xml:space="preserve"> </w:t>
      </w:r>
      <w:r w:rsidRPr="008B0297">
        <w:rPr>
          <w:rFonts w:eastAsia="Times New Roman" w:cstheme="minorHAnsi"/>
          <w:spacing w:val="-1"/>
        </w:rPr>
        <w:t>F</w:t>
      </w:r>
      <w:r w:rsidR="00022ADB">
        <w:rPr>
          <w:rFonts w:eastAsia="Times New Roman" w:cstheme="minorHAnsi"/>
        </w:rPr>
        <w:t>ee</w:t>
      </w:r>
      <w:r w:rsidR="00022ADB">
        <w:rPr>
          <w:rFonts w:eastAsia="Times New Roman" w:cstheme="minorHAnsi"/>
        </w:rPr>
        <w:tab/>
        <w:t xml:space="preserve">$ </w:t>
      </w:r>
      <w:r w:rsidRPr="008B0297">
        <w:rPr>
          <w:rFonts w:eastAsia="Times New Roman" w:cstheme="minorHAnsi"/>
        </w:rPr>
        <w:t>25.00</w:t>
      </w:r>
    </w:p>
    <w:p w14:paraId="3CA4DD03" w14:textId="77777777" w:rsidR="008B0297" w:rsidRPr="008B0297" w:rsidRDefault="008B0297" w:rsidP="00336490">
      <w:pPr>
        <w:widowControl w:val="0"/>
        <w:tabs>
          <w:tab w:val="left" w:pos="5199"/>
        </w:tabs>
        <w:spacing w:before="9" w:after="0" w:line="276" w:lineRule="auto"/>
        <w:ind w:left="1480"/>
        <w:rPr>
          <w:rFonts w:eastAsia="Times New Roman" w:cstheme="minorHAnsi"/>
        </w:rPr>
      </w:pPr>
    </w:p>
    <w:p w14:paraId="677A404F" w14:textId="516078B8" w:rsidR="001025B9" w:rsidRDefault="001025B9" w:rsidP="00336490">
      <w:pPr>
        <w:pStyle w:val="ListParagraph"/>
        <w:numPr>
          <w:ilvl w:val="0"/>
          <w:numId w:val="13"/>
        </w:numPr>
        <w:spacing w:line="276" w:lineRule="auto"/>
        <w:rPr>
          <w:color w:val="auto"/>
        </w:rPr>
      </w:pPr>
      <w:r w:rsidRPr="5C6099D6">
        <w:rPr>
          <w:color w:val="auto"/>
        </w:rPr>
        <w:t xml:space="preserve">This is not an all-inclusive listing of the different fees which may be </w:t>
      </w:r>
      <w:r w:rsidR="009528CC" w:rsidRPr="5C6099D6">
        <w:rPr>
          <w:color w:val="auto"/>
        </w:rPr>
        <w:t>change</w:t>
      </w:r>
      <w:r w:rsidR="7A7EC15F" w:rsidRPr="5C6099D6">
        <w:rPr>
          <w:color w:val="auto"/>
        </w:rPr>
        <w:t>d</w:t>
      </w:r>
      <w:r w:rsidRPr="5C6099D6">
        <w:rPr>
          <w:color w:val="auto"/>
        </w:rPr>
        <w:t>.</w:t>
      </w:r>
    </w:p>
    <w:p w14:paraId="2261E0DC" w14:textId="4F8DE366" w:rsidR="008B0297" w:rsidRPr="00636B44" w:rsidRDefault="008B0297" w:rsidP="00336490">
      <w:pPr>
        <w:pStyle w:val="ListParagraph"/>
        <w:numPr>
          <w:ilvl w:val="0"/>
          <w:numId w:val="13"/>
        </w:numPr>
        <w:spacing w:line="276" w:lineRule="auto"/>
        <w:rPr>
          <w:color w:val="auto"/>
        </w:rPr>
      </w:pPr>
      <w:r w:rsidRPr="00636B44">
        <w:rPr>
          <w:color w:val="auto"/>
        </w:rPr>
        <w:t>Programs that require a student kit will be assessed a fee accordingly.</w:t>
      </w:r>
      <w:r w:rsidR="00655DB7">
        <w:rPr>
          <w:color w:val="auto"/>
        </w:rPr>
        <w:t xml:space="preserve">  </w:t>
      </w:r>
    </w:p>
    <w:p w14:paraId="2498AADB" w14:textId="77777777" w:rsidR="008B0297" w:rsidRPr="00636B44" w:rsidRDefault="008B0297" w:rsidP="00336490">
      <w:pPr>
        <w:pStyle w:val="ListParagraph"/>
        <w:numPr>
          <w:ilvl w:val="0"/>
          <w:numId w:val="13"/>
        </w:numPr>
        <w:spacing w:line="276" w:lineRule="auto"/>
        <w:rPr>
          <w:color w:val="auto"/>
        </w:rPr>
      </w:pPr>
      <w:r w:rsidRPr="00636B44">
        <w:rPr>
          <w:color w:val="auto"/>
        </w:rPr>
        <w:t>Textbook prices are available on the student portal by course.</w:t>
      </w:r>
    </w:p>
    <w:p w14:paraId="0FDF5F64" w14:textId="1159AC8E" w:rsidR="008B0297" w:rsidRDefault="00BF6A11" w:rsidP="00336490">
      <w:pPr>
        <w:pStyle w:val="ListParagraph"/>
        <w:numPr>
          <w:ilvl w:val="0"/>
          <w:numId w:val="13"/>
        </w:numPr>
        <w:spacing w:line="276" w:lineRule="auto"/>
        <w:rPr>
          <w:color w:val="auto"/>
        </w:rPr>
      </w:pPr>
      <w:r>
        <w:rPr>
          <w:color w:val="auto"/>
        </w:rPr>
        <w:lastRenderedPageBreak/>
        <w:t>Textbooks purchased from Follett</w:t>
      </w:r>
      <w:r w:rsidR="008B0297" w:rsidRPr="00636B44">
        <w:rPr>
          <w:color w:val="auto"/>
        </w:rPr>
        <w:t xml:space="preserve"> will have shipping charges assessed to them.</w:t>
      </w:r>
    </w:p>
    <w:p w14:paraId="383D77A9" w14:textId="27B83C44" w:rsidR="00BD4169" w:rsidRPr="00636B44" w:rsidRDefault="00BD4169" w:rsidP="00336490">
      <w:pPr>
        <w:pStyle w:val="ListParagraph"/>
        <w:numPr>
          <w:ilvl w:val="0"/>
          <w:numId w:val="13"/>
        </w:numPr>
        <w:spacing w:line="276" w:lineRule="auto"/>
        <w:rPr>
          <w:color w:val="auto"/>
        </w:rPr>
      </w:pPr>
      <w:r>
        <w:rPr>
          <w:color w:val="auto"/>
        </w:rPr>
        <w:t>If applicable, students taking online courses who have the textbooks shipped will have shipping charges assessed to them.</w:t>
      </w:r>
    </w:p>
    <w:p w14:paraId="075B2BEA" w14:textId="77777777" w:rsidR="008B0297" w:rsidRPr="00636B44" w:rsidRDefault="008B0297" w:rsidP="00336490">
      <w:pPr>
        <w:pStyle w:val="ListParagraph"/>
        <w:numPr>
          <w:ilvl w:val="0"/>
          <w:numId w:val="13"/>
        </w:numPr>
        <w:spacing w:line="276" w:lineRule="auto"/>
        <w:rPr>
          <w:color w:val="auto"/>
        </w:rPr>
      </w:pPr>
      <w:r w:rsidRPr="00636B44">
        <w:rPr>
          <w:color w:val="auto"/>
        </w:rPr>
        <w:t>For students who have Cash Payments, the late fee charge is $10.00 per month for each month past due.</w:t>
      </w:r>
    </w:p>
    <w:p w14:paraId="3D5578AD" w14:textId="77ADA398" w:rsidR="008B0297" w:rsidRPr="008B0297" w:rsidRDefault="008B0297" w:rsidP="00336490">
      <w:pPr>
        <w:widowControl w:val="0"/>
        <w:spacing w:after="0" w:line="276" w:lineRule="auto"/>
        <w:ind w:right="119"/>
        <w:jc w:val="both"/>
        <w:rPr>
          <w:rFonts w:eastAsia="Times New Roman" w:cstheme="minorHAnsi"/>
        </w:rPr>
      </w:pPr>
      <w:r w:rsidRPr="008B0297">
        <w:rPr>
          <w:rFonts w:eastAsia="Times New Roman" w:cstheme="minorHAnsi"/>
          <w:spacing w:val="-1"/>
        </w:rPr>
        <w:t>S</w:t>
      </w:r>
      <w:r w:rsidRPr="008B0297">
        <w:rPr>
          <w:rFonts w:eastAsia="Times New Roman" w:cstheme="minorHAnsi"/>
        </w:rPr>
        <w:t>outheast</w:t>
      </w:r>
      <w:r w:rsidRPr="008B0297">
        <w:rPr>
          <w:rFonts w:eastAsia="Times New Roman" w:cstheme="minorHAnsi"/>
          <w:spacing w:val="-1"/>
        </w:rPr>
        <w:t>e</w:t>
      </w:r>
      <w:r w:rsidRPr="008B0297">
        <w:rPr>
          <w:rFonts w:eastAsia="Times New Roman" w:cstheme="minorHAnsi"/>
        </w:rPr>
        <w:t>rn</w:t>
      </w:r>
      <w:r w:rsidRPr="008B0297">
        <w:rPr>
          <w:rFonts w:eastAsia="Times New Roman" w:cstheme="minorHAnsi"/>
          <w:spacing w:val="50"/>
        </w:rPr>
        <w:t xml:space="preserve"> </w:t>
      </w:r>
      <w:r w:rsidRPr="008B0297">
        <w:rPr>
          <w:rFonts w:eastAsia="Times New Roman" w:cstheme="minorHAnsi"/>
        </w:rPr>
        <w:t>Col</w:t>
      </w:r>
      <w:r w:rsidRPr="008B0297">
        <w:rPr>
          <w:rFonts w:eastAsia="Times New Roman" w:cstheme="minorHAnsi"/>
          <w:spacing w:val="-1"/>
        </w:rPr>
        <w:t>l</w:t>
      </w:r>
      <w:r w:rsidRPr="008B0297">
        <w:rPr>
          <w:rFonts w:eastAsia="Times New Roman" w:cstheme="minorHAnsi"/>
        </w:rPr>
        <w:t>ege</w:t>
      </w:r>
      <w:r w:rsidRPr="008B0297">
        <w:rPr>
          <w:rFonts w:eastAsia="Times New Roman" w:cstheme="minorHAnsi"/>
          <w:spacing w:val="50"/>
        </w:rPr>
        <w:t xml:space="preserve"> </w:t>
      </w:r>
      <w:r w:rsidRPr="008B0297">
        <w:rPr>
          <w:rFonts w:eastAsia="Times New Roman" w:cstheme="minorHAnsi"/>
        </w:rPr>
        <w:t>re</w:t>
      </w:r>
      <w:r w:rsidRPr="008B0297">
        <w:rPr>
          <w:rFonts w:eastAsia="Times New Roman" w:cstheme="minorHAnsi"/>
          <w:spacing w:val="-1"/>
        </w:rPr>
        <w:t>s</w:t>
      </w:r>
      <w:r w:rsidRPr="008B0297">
        <w:rPr>
          <w:rFonts w:eastAsia="Times New Roman" w:cstheme="minorHAnsi"/>
        </w:rPr>
        <w:t>erves</w:t>
      </w:r>
      <w:r w:rsidRPr="008B0297">
        <w:rPr>
          <w:rFonts w:eastAsia="Times New Roman" w:cstheme="minorHAnsi"/>
          <w:spacing w:val="51"/>
        </w:rPr>
        <w:t xml:space="preserve"> </w:t>
      </w:r>
      <w:r w:rsidRPr="008B0297">
        <w:rPr>
          <w:rFonts w:eastAsia="Times New Roman" w:cstheme="minorHAnsi"/>
        </w:rPr>
        <w:t>the</w:t>
      </w:r>
      <w:r w:rsidRPr="008B0297">
        <w:rPr>
          <w:rFonts w:eastAsia="Times New Roman" w:cstheme="minorHAnsi"/>
          <w:spacing w:val="50"/>
        </w:rPr>
        <w:t xml:space="preserve"> </w:t>
      </w:r>
      <w:r w:rsidRPr="008B0297">
        <w:rPr>
          <w:rFonts w:eastAsia="Times New Roman" w:cstheme="minorHAnsi"/>
        </w:rPr>
        <w:t>right</w:t>
      </w:r>
      <w:r w:rsidRPr="008B0297">
        <w:rPr>
          <w:rFonts w:eastAsia="Times New Roman" w:cstheme="minorHAnsi"/>
          <w:spacing w:val="51"/>
        </w:rPr>
        <w:t xml:space="preserve"> </w:t>
      </w:r>
      <w:r w:rsidRPr="008B0297">
        <w:rPr>
          <w:rFonts w:eastAsia="Times New Roman" w:cstheme="minorHAnsi"/>
        </w:rPr>
        <w:t>to</w:t>
      </w:r>
      <w:r w:rsidRPr="008B0297">
        <w:rPr>
          <w:rFonts w:eastAsia="Times New Roman" w:cstheme="minorHAnsi"/>
          <w:spacing w:val="50"/>
        </w:rPr>
        <w:t xml:space="preserve"> </w:t>
      </w:r>
      <w:r w:rsidRPr="008B0297">
        <w:rPr>
          <w:rFonts w:eastAsia="Times New Roman" w:cstheme="minorHAnsi"/>
        </w:rPr>
        <w:t>make</w:t>
      </w:r>
      <w:r w:rsidRPr="008B0297">
        <w:rPr>
          <w:rFonts w:eastAsia="Times New Roman" w:cstheme="minorHAnsi"/>
          <w:spacing w:val="51"/>
        </w:rPr>
        <w:t xml:space="preserve"> </w:t>
      </w:r>
      <w:r w:rsidRPr="008B0297">
        <w:rPr>
          <w:rFonts w:eastAsia="Times New Roman" w:cstheme="minorHAnsi"/>
        </w:rPr>
        <w:t>any</w:t>
      </w:r>
      <w:r w:rsidRPr="008B0297">
        <w:rPr>
          <w:rFonts w:eastAsia="Times New Roman" w:cstheme="minorHAnsi"/>
          <w:spacing w:val="50"/>
        </w:rPr>
        <w:t xml:space="preserve"> </w:t>
      </w:r>
      <w:r w:rsidRPr="008B0297">
        <w:rPr>
          <w:rFonts w:eastAsia="Times New Roman" w:cstheme="minorHAnsi"/>
        </w:rPr>
        <w:t>change</w:t>
      </w:r>
      <w:r w:rsidRPr="008B0297">
        <w:rPr>
          <w:rFonts w:eastAsia="Times New Roman" w:cstheme="minorHAnsi"/>
          <w:spacing w:val="51"/>
        </w:rPr>
        <w:t xml:space="preserve"> </w:t>
      </w:r>
      <w:r w:rsidRPr="008B0297">
        <w:rPr>
          <w:rFonts w:eastAsia="Times New Roman" w:cstheme="minorHAnsi"/>
        </w:rPr>
        <w:t>in tu</w:t>
      </w:r>
      <w:r w:rsidRPr="008B0297">
        <w:rPr>
          <w:rFonts w:eastAsia="Times New Roman" w:cstheme="minorHAnsi"/>
          <w:spacing w:val="-1"/>
        </w:rPr>
        <w:t>i</w:t>
      </w:r>
      <w:r w:rsidRPr="008B0297">
        <w:rPr>
          <w:rFonts w:eastAsia="Times New Roman" w:cstheme="minorHAnsi"/>
        </w:rPr>
        <w:t>tion,</w:t>
      </w:r>
      <w:r w:rsidRPr="008B0297">
        <w:rPr>
          <w:rFonts w:eastAsia="Times New Roman" w:cstheme="minorHAnsi"/>
          <w:spacing w:val="4"/>
        </w:rPr>
        <w:t xml:space="preserve"> </w:t>
      </w:r>
      <w:r w:rsidRPr="008B0297">
        <w:rPr>
          <w:rFonts w:eastAsia="Times New Roman" w:cstheme="minorHAnsi"/>
        </w:rPr>
        <w:t>fe</w:t>
      </w:r>
      <w:r w:rsidRPr="008B0297">
        <w:rPr>
          <w:rFonts w:eastAsia="Times New Roman" w:cstheme="minorHAnsi"/>
          <w:spacing w:val="-1"/>
        </w:rPr>
        <w:t>es</w:t>
      </w:r>
      <w:r w:rsidRPr="008B0297">
        <w:rPr>
          <w:rFonts w:eastAsia="Times New Roman" w:cstheme="minorHAnsi"/>
        </w:rPr>
        <w:t>,</w:t>
      </w:r>
      <w:r w:rsidRPr="008B0297">
        <w:rPr>
          <w:rFonts w:eastAsia="Times New Roman" w:cstheme="minorHAnsi"/>
          <w:spacing w:val="4"/>
        </w:rPr>
        <w:t xml:space="preserve"> </w:t>
      </w:r>
      <w:r w:rsidRPr="008B0297">
        <w:rPr>
          <w:rFonts w:eastAsia="Times New Roman" w:cstheme="minorHAnsi"/>
        </w:rPr>
        <w:t>curr</w:t>
      </w:r>
      <w:r w:rsidRPr="008B0297">
        <w:rPr>
          <w:rFonts w:eastAsia="Times New Roman" w:cstheme="minorHAnsi"/>
          <w:spacing w:val="-1"/>
        </w:rPr>
        <w:t>i</w:t>
      </w:r>
      <w:r w:rsidRPr="008B0297">
        <w:rPr>
          <w:rFonts w:eastAsia="Times New Roman" w:cstheme="minorHAnsi"/>
        </w:rPr>
        <w:t>culum</w:t>
      </w:r>
      <w:r w:rsidRPr="008B0297">
        <w:rPr>
          <w:rFonts w:eastAsia="Times New Roman" w:cstheme="minorHAnsi"/>
          <w:spacing w:val="4"/>
        </w:rPr>
        <w:t xml:space="preserve"> </w:t>
      </w:r>
      <w:r w:rsidRPr="008B0297">
        <w:rPr>
          <w:rFonts w:eastAsia="Times New Roman" w:cstheme="minorHAnsi"/>
        </w:rPr>
        <w:t>or</w:t>
      </w:r>
      <w:r w:rsidRPr="008B0297">
        <w:rPr>
          <w:rFonts w:eastAsia="Times New Roman" w:cstheme="minorHAnsi"/>
          <w:spacing w:val="5"/>
        </w:rPr>
        <w:t xml:space="preserve"> </w:t>
      </w:r>
      <w:r w:rsidRPr="008B0297">
        <w:rPr>
          <w:rFonts w:eastAsia="Times New Roman" w:cstheme="minorHAnsi"/>
        </w:rPr>
        <w:t>any</w:t>
      </w:r>
      <w:r w:rsidRPr="008B0297">
        <w:rPr>
          <w:rFonts w:eastAsia="Times New Roman" w:cstheme="minorHAnsi"/>
          <w:spacing w:val="4"/>
        </w:rPr>
        <w:t xml:space="preserve"> </w:t>
      </w:r>
      <w:r w:rsidRPr="008B0297">
        <w:rPr>
          <w:rFonts w:eastAsia="Times New Roman" w:cstheme="minorHAnsi"/>
        </w:rPr>
        <w:t>pha</w:t>
      </w:r>
      <w:r w:rsidRPr="008B0297">
        <w:rPr>
          <w:rFonts w:eastAsia="Times New Roman" w:cstheme="minorHAnsi"/>
          <w:spacing w:val="-1"/>
        </w:rPr>
        <w:t>s</w:t>
      </w:r>
      <w:r w:rsidRPr="008B0297">
        <w:rPr>
          <w:rFonts w:eastAsia="Times New Roman" w:cstheme="minorHAnsi"/>
        </w:rPr>
        <w:t>e</w:t>
      </w:r>
      <w:r w:rsidRPr="008B0297">
        <w:rPr>
          <w:rFonts w:eastAsia="Times New Roman" w:cstheme="minorHAnsi"/>
          <w:spacing w:val="4"/>
        </w:rPr>
        <w:t xml:space="preserve"> </w:t>
      </w:r>
      <w:r w:rsidRPr="008B0297">
        <w:rPr>
          <w:rFonts w:eastAsia="Times New Roman" w:cstheme="minorHAnsi"/>
        </w:rPr>
        <w:t>of</w:t>
      </w:r>
      <w:r w:rsidRPr="008B0297">
        <w:rPr>
          <w:rFonts w:eastAsia="Times New Roman" w:cstheme="minorHAnsi"/>
          <w:spacing w:val="5"/>
        </w:rPr>
        <w:t xml:space="preserve"> </w:t>
      </w:r>
      <w:r w:rsidRPr="008B0297">
        <w:rPr>
          <w:rFonts w:eastAsia="Times New Roman" w:cstheme="minorHAnsi"/>
        </w:rPr>
        <w:t>its</w:t>
      </w:r>
      <w:r w:rsidRPr="008B0297">
        <w:rPr>
          <w:rFonts w:eastAsia="Times New Roman" w:cstheme="minorHAnsi"/>
          <w:spacing w:val="4"/>
        </w:rPr>
        <w:t xml:space="preserve"> </w:t>
      </w:r>
      <w:r w:rsidRPr="008B0297">
        <w:rPr>
          <w:rFonts w:eastAsia="Times New Roman" w:cstheme="minorHAnsi"/>
        </w:rPr>
        <w:t>program</w:t>
      </w:r>
      <w:r w:rsidRPr="008B0297">
        <w:rPr>
          <w:rFonts w:eastAsia="Times New Roman" w:cstheme="minorHAnsi"/>
          <w:spacing w:val="4"/>
        </w:rPr>
        <w:t xml:space="preserve"> </w:t>
      </w:r>
      <w:r w:rsidRPr="008B0297">
        <w:rPr>
          <w:rFonts w:eastAsia="Times New Roman" w:cstheme="minorHAnsi"/>
        </w:rPr>
        <w:t>where</w:t>
      </w:r>
      <w:r w:rsidRPr="008B0297">
        <w:rPr>
          <w:rFonts w:eastAsia="Times New Roman" w:cstheme="minorHAnsi"/>
          <w:spacing w:val="4"/>
        </w:rPr>
        <w:t xml:space="preserve"> </w:t>
      </w:r>
      <w:r w:rsidRPr="008B0297">
        <w:rPr>
          <w:rFonts w:eastAsia="Times New Roman" w:cstheme="minorHAnsi"/>
        </w:rPr>
        <w:t>it</w:t>
      </w:r>
      <w:r w:rsidRPr="008B0297">
        <w:rPr>
          <w:rFonts w:eastAsia="Times New Roman" w:cstheme="minorHAnsi"/>
          <w:spacing w:val="5"/>
        </w:rPr>
        <w:t xml:space="preserve"> </w:t>
      </w:r>
      <w:r w:rsidRPr="008B0297">
        <w:rPr>
          <w:rFonts w:eastAsia="Times New Roman" w:cstheme="minorHAnsi"/>
        </w:rPr>
        <w:t>is</w:t>
      </w:r>
      <w:r w:rsidRPr="008B0297">
        <w:rPr>
          <w:rFonts w:eastAsia="Times New Roman" w:cstheme="minorHAnsi"/>
          <w:spacing w:val="4"/>
        </w:rPr>
        <w:t xml:space="preserve"> </w:t>
      </w:r>
      <w:r w:rsidRPr="008B0297">
        <w:rPr>
          <w:rFonts w:eastAsia="Times New Roman" w:cstheme="minorHAnsi"/>
        </w:rPr>
        <w:t>the</w:t>
      </w:r>
      <w:r w:rsidRPr="008B0297">
        <w:rPr>
          <w:rFonts w:eastAsia="Times New Roman" w:cstheme="minorHAnsi"/>
          <w:w w:val="99"/>
        </w:rPr>
        <w:t xml:space="preserve"> </w:t>
      </w:r>
      <w:r w:rsidRPr="008B0297">
        <w:rPr>
          <w:rFonts w:eastAsia="Times New Roman" w:cstheme="minorHAnsi"/>
        </w:rPr>
        <w:t>opinion</w:t>
      </w:r>
      <w:r w:rsidRPr="008B0297">
        <w:rPr>
          <w:rFonts w:eastAsia="Times New Roman" w:cstheme="minorHAnsi"/>
          <w:spacing w:val="18"/>
        </w:rPr>
        <w:t xml:space="preserve"> </w:t>
      </w:r>
      <w:r w:rsidRPr="008B0297">
        <w:rPr>
          <w:rFonts w:eastAsia="Times New Roman" w:cstheme="minorHAnsi"/>
        </w:rPr>
        <w:t>of</w:t>
      </w:r>
      <w:r w:rsidRPr="008B0297">
        <w:rPr>
          <w:rFonts w:eastAsia="Times New Roman" w:cstheme="minorHAnsi"/>
          <w:spacing w:val="19"/>
        </w:rPr>
        <w:t xml:space="preserve"> </w:t>
      </w:r>
      <w:r w:rsidRPr="008B0297">
        <w:rPr>
          <w:rFonts w:eastAsia="Times New Roman" w:cstheme="minorHAnsi"/>
        </w:rPr>
        <w:t>the</w:t>
      </w:r>
      <w:r w:rsidRPr="008B0297">
        <w:rPr>
          <w:rFonts w:eastAsia="Times New Roman" w:cstheme="minorHAnsi"/>
          <w:spacing w:val="19"/>
        </w:rPr>
        <w:t xml:space="preserve"> </w:t>
      </w:r>
      <w:r w:rsidRPr="008B0297">
        <w:rPr>
          <w:rFonts w:eastAsia="Times New Roman" w:cstheme="minorHAnsi"/>
        </w:rPr>
        <w:t>adm</w:t>
      </w:r>
      <w:r w:rsidRPr="008B0297">
        <w:rPr>
          <w:rFonts w:eastAsia="Times New Roman" w:cstheme="minorHAnsi"/>
          <w:spacing w:val="-1"/>
        </w:rPr>
        <w:t>i</w:t>
      </w:r>
      <w:r w:rsidRPr="008B0297">
        <w:rPr>
          <w:rFonts w:eastAsia="Times New Roman" w:cstheme="minorHAnsi"/>
        </w:rPr>
        <w:t>nistra</w:t>
      </w:r>
      <w:r w:rsidRPr="008B0297">
        <w:rPr>
          <w:rFonts w:eastAsia="Times New Roman" w:cstheme="minorHAnsi"/>
          <w:spacing w:val="-1"/>
        </w:rPr>
        <w:t>t</w:t>
      </w:r>
      <w:r w:rsidRPr="008B0297">
        <w:rPr>
          <w:rFonts w:eastAsia="Times New Roman" w:cstheme="minorHAnsi"/>
        </w:rPr>
        <w:t>ion</w:t>
      </w:r>
      <w:r w:rsidRPr="008B0297">
        <w:rPr>
          <w:rFonts w:eastAsia="Times New Roman" w:cstheme="minorHAnsi"/>
          <w:spacing w:val="18"/>
        </w:rPr>
        <w:t xml:space="preserve"> </w:t>
      </w:r>
      <w:r w:rsidRPr="008B0297">
        <w:rPr>
          <w:rFonts w:eastAsia="Times New Roman" w:cstheme="minorHAnsi"/>
        </w:rPr>
        <w:t>that</w:t>
      </w:r>
      <w:r w:rsidRPr="008B0297">
        <w:rPr>
          <w:rFonts w:eastAsia="Times New Roman" w:cstheme="minorHAnsi"/>
          <w:spacing w:val="19"/>
        </w:rPr>
        <w:t xml:space="preserve"> </w:t>
      </w:r>
      <w:r w:rsidRPr="008B0297">
        <w:rPr>
          <w:rFonts w:eastAsia="Times New Roman" w:cstheme="minorHAnsi"/>
        </w:rPr>
        <w:t>the</w:t>
      </w:r>
      <w:r w:rsidRPr="008B0297">
        <w:rPr>
          <w:rFonts w:eastAsia="Times New Roman" w:cstheme="minorHAnsi"/>
          <w:spacing w:val="19"/>
        </w:rPr>
        <w:t xml:space="preserve"> </w:t>
      </w:r>
      <w:r w:rsidRPr="008B0297">
        <w:rPr>
          <w:rFonts w:eastAsia="Times New Roman" w:cstheme="minorHAnsi"/>
        </w:rPr>
        <w:t>studen</w:t>
      </w:r>
      <w:r w:rsidRPr="008B0297">
        <w:rPr>
          <w:rFonts w:eastAsia="Times New Roman" w:cstheme="minorHAnsi"/>
          <w:spacing w:val="-1"/>
        </w:rPr>
        <w:t>t</w:t>
      </w:r>
      <w:r w:rsidRPr="008B0297">
        <w:rPr>
          <w:rFonts w:eastAsia="Times New Roman" w:cstheme="minorHAnsi"/>
        </w:rPr>
        <w:t>s</w:t>
      </w:r>
      <w:r w:rsidRPr="008B0297">
        <w:rPr>
          <w:rFonts w:eastAsia="Times New Roman" w:cstheme="minorHAnsi"/>
          <w:spacing w:val="19"/>
        </w:rPr>
        <w:t xml:space="preserve"> </w:t>
      </w:r>
      <w:r w:rsidRPr="008B0297">
        <w:rPr>
          <w:rFonts w:eastAsia="Times New Roman" w:cstheme="minorHAnsi"/>
        </w:rPr>
        <w:t>or</w:t>
      </w:r>
      <w:r w:rsidRPr="008B0297">
        <w:rPr>
          <w:rFonts w:eastAsia="Times New Roman" w:cstheme="minorHAnsi"/>
          <w:spacing w:val="18"/>
        </w:rPr>
        <w:t xml:space="preserve"> </w:t>
      </w:r>
      <w:r w:rsidRPr="008B0297">
        <w:rPr>
          <w:rFonts w:eastAsia="Times New Roman" w:cstheme="minorHAnsi"/>
        </w:rPr>
        <w:t>the</w:t>
      </w:r>
      <w:r w:rsidRPr="008B0297">
        <w:rPr>
          <w:rFonts w:eastAsia="Times New Roman" w:cstheme="minorHAnsi"/>
          <w:spacing w:val="19"/>
        </w:rPr>
        <w:t xml:space="preserve"> </w:t>
      </w:r>
      <w:r w:rsidRPr="008B0297">
        <w:rPr>
          <w:rFonts w:eastAsia="Times New Roman" w:cstheme="minorHAnsi"/>
        </w:rPr>
        <w:t>College</w:t>
      </w:r>
      <w:r w:rsidRPr="008B0297">
        <w:rPr>
          <w:rFonts w:eastAsia="Times New Roman" w:cstheme="minorHAnsi"/>
          <w:spacing w:val="19"/>
        </w:rPr>
        <w:t xml:space="preserve"> </w:t>
      </w:r>
      <w:r w:rsidRPr="008B0297">
        <w:rPr>
          <w:rFonts w:eastAsia="Times New Roman" w:cstheme="minorHAnsi"/>
        </w:rPr>
        <w:t>will</w:t>
      </w:r>
      <w:r w:rsidRPr="008B0297">
        <w:rPr>
          <w:rFonts w:eastAsia="Times New Roman" w:cstheme="minorHAnsi"/>
          <w:w w:val="99"/>
        </w:rPr>
        <w:t xml:space="preserve"> </w:t>
      </w:r>
      <w:r w:rsidRPr="008B0297">
        <w:rPr>
          <w:rFonts w:eastAsia="Times New Roman" w:cstheme="minorHAnsi"/>
        </w:rPr>
        <w:t>benefi</w:t>
      </w:r>
      <w:r w:rsidRPr="008B0297">
        <w:rPr>
          <w:rFonts w:eastAsia="Times New Roman" w:cstheme="minorHAnsi"/>
          <w:spacing w:val="-1"/>
        </w:rPr>
        <w:t>t</w:t>
      </w:r>
      <w:r w:rsidRPr="008B0297">
        <w:rPr>
          <w:rFonts w:eastAsia="Times New Roman" w:cstheme="minorHAnsi"/>
        </w:rPr>
        <w:t>.</w:t>
      </w:r>
      <w:r w:rsidRPr="008B0297">
        <w:rPr>
          <w:rFonts w:eastAsia="Times New Roman" w:cstheme="minorHAnsi"/>
          <w:spacing w:val="6"/>
        </w:rPr>
        <w:t xml:space="preserve"> </w:t>
      </w:r>
      <w:r w:rsidRPr="008B0297">
        <w:rPr>
          <w:rFonts w:eastAsia="Times New Roman" w:cstheme="minorHAnsi"/>
        </w:rPr>
        <w:t>Such</w:t>
      </w:r>
      <w:r w:rsidRPr="008B0297">
        <w:rPr>
          <w:rFonts w:eastAsia="Times New Roman" w:cstheme="minorHAnsi"/>
          <w:spacing w:val="7"/>
        </w:rPr>
        <w:t xml:space="preserve"> </w:t>
      </w:r>
      <w:r w:rsidRPr="008B0297">
        <w:rPr>
          <w:rFonts w:eastAsia="Times New Roman" w:cstheme="minorHAnsi"/>
        </w:rPr>
        <w:t>changes</w:t>
      </w:r>
      <w:r w:rsidRPr="008B0297">
        <w:rPr>
          <w:rFonts w:eastAsia="Times New Roman" w:cstheme="minorHAnsi"/>
          <w:spacing w:val="6"/>
        </w:rPr>
        <w:t xml:space="preserve"> </w:t>
      </w:r>
      <w:r w:rsidRPr="008B0297">
        <w:rPr>
          <w:rFonts w:eastAsia="Times New Roman" w:cstheme="minorHAnsi"/>
        </w:rPr>
        <w:t>may</w:t>
      </w:r>
      <w:r w:rsidRPr="008B0297">
        <w:rPr>
          <w:rFonts w:eastAsia="Times New Roman" w:cstheme="minorHAnsi"/>
          <w:spacing w:val="7"/>
        </w:rPr>
        <w:t xml:space="preserve"> </w:t>
      </w:r>
      <w:r w:rsidRPr="008B0297">
        <w:rPr>
          <w:rFonts w:eastAsia="Times New Roman" w:cstheme="minorHAnsi"/>
        </w:rPr>
        <w:t>be</w:t>
      </w:r>
      <w:r w:rsidRPr="008B0297">
        <w:rPr>
          <w:rFonts w:eastAsia="Times New Roman" w:cstheme="minorHAnsi"/>
          <w:spacing w:val="6"/>
        </w:rPr>
        <w:t xml:space="preserve"> </w:t>
      </w:r>
      <w:r w:rsidRPr="008B0297">
        <w:rPr>
          <w:rFonts w:eastAsia="Times New Roman" w:cstheme="minorHAnsi"/>
        </w:rPr>
        <w:t>made</w:t>
      </w:r>
      <w:r w:rsidRPr="008B0297">
        <w:rPr>
          <w:rFonts w:eastAsia="Times New Roman" w:cstheme="minorHAnsi"/>
          <w:spacing w:val="7"/>
        </w:rPr>
        <w:t xml:space="preserve"> </w:t>
      </w:r>
      <w:r w:rsidRPr="008B0297">
        <w:rPr>
          <w:rFonts w:eastAsia="Times New Roman" w:cstheme="minorHAnsi"/>
          <w:spacing w:val="-1"/>
        </w:rPr>
        <w:t>w</w:t>
      </w:r>
      <w:r w:rsidRPr="008B0297">
        <w:rPr>
          <w:rFonts w:eastAsia="Times New Roman" w:cstheme="minorHAnsi"/>
        </w:rPr>
        <w:t>ithout</w:t>
      </w:r>
      <w:r w:rsidRPr="008B0297">
        <w:rPr>
          <w:rFonts w:eastAsia="Times New Roman" w:cstheme="minorHAnsi"/>
          <w:spacing w:val="6"/>
        </w:rPr>
        <w:t xml:space="preserve"> </w:t>
      </w:r>
      <w:r w:rsidR="002C711B" w:rsidRPr="00A07D56">
        <w:rPr>
          <w:rFonts w:eastAsia="Times New Roman" w:cstheme="minorHAnsi"/>
          <w:spacing w:val="7"/>
        </w:rPr>
        <w:t>prior</w:t>
      </w:r>
      <w:r w:rsidR="002C711B">
        <w:rPr>
          <w:rFonts w:eastAsia="Times New Roman" w:cstheme="minorHAnsi"/>
          <w:spacing w:val="7"/>
        </w:rPr>
        <w:t xml:space="preserve"> </w:t>
      </w:r>
      <w:r w:rsidRPr="008B0297">
        <w:rPr>
          <w:rFonts w:eastAsia="Times New Roman" w:cstheme="minorHAnsi"/>
        </w:rPr>
        <w:t>not</w:t>
      </w:r>
      <w:r w:rsidRPr="008B0297">
        <w:rPr>
          <w:rFonts w:eastAsia="Times New Roman" w:cstheme="minorHAnsi"/>
          <w:spacing w:val="-1"/>
        </w:rPr>
        <w:t>i</w:t>
      </w:r>
      <w:r w:rsidRPr="008B0297">
        <w:rPr>
          <w:rFonts w:eastAsia="Times New Roman" w:cstheme="minorHAnsi"/>
        </w:rPr>
        <w:t>ce.</w:t>
      </w:r>
      <w:r w:rsidRPr="008B0297">
        <w:rPr>
          <w:rFonts w:eastAsia="Times New Roman" w:cstheme="minorHAnsi"/>
          <w:spacing w:val="3"/>
        </w:rPr>
        <w:t xml:space="preserve"> </w:t>
      </w:r>
      <w:r w:rsidR="002B688E" w:rsidRPr="00A07D56">
        <w:rPr>
          <w:rFonts w:eastAsia="Times New Roman" w:cstheme="minorHAnsi"/>
          <w:spacing w:val="6"/>
        </w:rPr>
        <w:t xml:space="preserve">Students will be notified of any changes made at the </w:t>
      </w:r>
      <w:r w:rsidR="00B32535">
        <w:rPr>
          <w:rFonts w:eastAsia="Times New Roman" w:cstheme="minorHAnsi"/>
          <w:spacing w:val="6"/>
        </w:rPr>
        <w:t>college</w:t>
      </w:r>
      <w:r w:rsidR="002B688E" w:rsidRPr="00A07D56">
        <w:rPr>
          <w:rFonts w:eastAsia="Times New Roman" w:cstheme="minorHAnsi"/>
          <w:spacing w:val="6"/>
        </w:rPr>
        <w:t>.</w:t>
      </w:r>
      <w:r w:rsidR="002B688E">
        <w:rPr>
          <w:rFonts w:eastAsia="Times New Roman" w:cstheme="minorHAnsi"/>
          <w:spacing w:val="6"/>
        </w:rPr>
        <w:t xml:space="preserve"> </w:t>
      </w:r>
      <w:r w:rsidRPr="008B0297">
        <w:rPr>
          <w:rFonts w:eastAsia="Times New Roman" w:cstheme="minorHAnsi"/>
          <w:spacing w:val="-9"/>
        </w:rPr>
        <w:t>T</w:t>
      </w:r>
      <w:r w:rsidRPr="008B0297">
        <w:rPr>
          <w:rFonts w:eastAsia="Times New Roman" w:cstheme="minorHAnsi"/>
        </w:rPr>
        <w:t>ui</w:t>
      </w:r>
      <w:r w:rsidRPr="008B0297">
        <w:rPr>
          <w:rFonts w:eastAsia="Times New Roman" w:cstheme="minorHAnsi"/>
          <w:spacing w:val="-1"/>
        </w:rPr>
        <w:t>t</w:t>
      </w:r>
      <w:r w:rsidRPr="008B0297">
        <w:rPr>
          <w:rFonts w:eastAsia="Times New Roman" w:cstheme="minorHAnsi"/>
        </w:rPr>
        <w:t>ion is</w:t>
      </w:r>
      <w:r w:rsidRPr="008B0297">
        <w:rPr>
          <w:rFonts w:eastAsia="Times New Roman" w:cstheme="minorHAnsi"/>
          <w:spacing w:val="-5"/>
        </w:rPr>
        <w:t xml:space="preserve"> </w:t>
      </w:r>
      <w:r w:rsidRPr="008B0297">
        <w:rPr>
          <w:rFonts w:eastAsia="Times New Roman" w:cstheme="minorHAnsi"/>
        </w:rPr>
        <w:t>cha</w:t>
      </w:r>
      <w:r w:rsidRPr="008B0297">
        <w:rPr>
          <w:rFonts w:eastAsia="Times New Roman" w:cstheme="minorHAnsi"/>
          <w:spacing w:val="-4"/>
        </w:rPr>
        <w:t>r</w:t>
      </w:r>
      <w:r w:rsidRPr="008B0297">
        <w:rPr>
          <w:rFonts w:eastAsia="Times New Roman" w:cstheme="minorHAnsi"/>
        </w:rPr>
        <w:t>ged</w:t>
      </w:r>
      <w:r w:rsidRPr="008B0297">
        <w:rPr>
          <w:rFonts w:eastAsia="Times New Roman" w:cstheme="minorHAnsi"/>
          <w:spacing w:val="-4"/>
        </w:rPr>
        <w:t xml:space="preserve"> </w:t>
      </w:r>
      <w:r w:rsidRPr="008B0297">
        <w:rPr>
          <w:rFonts w:eastAsia="Times New Roman" w:cstheme="minorHAnsi"/>
        </w:rPr>
        <w:t>by</w:t>
      </w:r>
      <w:r w:rsidRPr="008B0297">
        <w:rPr>
          <w:rFonts w:eastAsia="Times New Roman" w:cstheme="minorHAnsi"/>
          <w:spacing w:val="-5"/>
        </w:rPr>
        <w:t xml:space="preserve"> </w:t>
      </w:r>
      <w:r w:rsidRPr="008B0297">
        <w:rPr>
          <w:rFonts w:eastAsia="Times New Roman" w:cstheme="minorHAnsi"/>
        </w:rPr>
        <w:t>the</w:t>
      </w:r>
      <w:r w:rsidRPr="008B0297">
        <w:rPr>
          <w:rFonts w:eastAsia="Times New Roman" w:cstheme="minorHAnsi"/>
          <w:spacing w:val="-4"/>
        </w:rPr>
        <w:t xml:space="preserve"> </w:t>
      </w:r>
      <w:r w:rsidRPr="008B0297">
        <w:rPr>
          <w:rFonts w:eastAsia="Times New Roman" w:cstheme="minorHAnsi"/>
        </w:rPr>
        <w:t>seme</w:t>
      </w:r>
      <w:r w:rsidRPr="008B0297">
        <w:rPr>
          <w:rFonts w:eastAsia="Times New Roman" w:cstheme="minorHAnsi"/>
          <w:spacing w:val="-1"/>
        </w:rPr>
        <w:t>s</w:t>
      </w:r>
      <w:r w:rsidRPr="008B0297">
        <w:rPr>
          <w:rFonts w:eastAsia="Times New Roman" w:cstheme="minorHAnsi"/>
        </w:rPr>
        <w:t>ter</w:t>
      </w:r>
      <w:r w:rsidRPr="008B0297">
        <w:rPr>
          <w:rFonts w:eastAsia="Times New Roman" w:cstheme="minorHAnsi"/>
          <w:spacing w:val="-1"/>
        </w:rPr>
        <w:t>/</w:t>
      </w:r>
      <w:r w:rsidRPr="008B0297">
        <w:rPr>
          <w:rFonts w:eastAsia="Times New Roman" w:cstheme="minorHAnsi"/>
        </w:rPr>
        <w:t>*pay</w:t>
      </w:r>
      <w:r w:rsidRPr="008B0297">
        <w:rPr>
          <w:rFonts w:eastAsia="Times New Roman" w:cstheme="minorHAnsi"/>
          <w:spacing w:val="-5"/>
        </w:rPr>
        <w:t xml:space="preserve"> </w:t>
      </w:r>
      <w:r w:rsidRPr="008B0297">
        <w:rPr>
          <w:rFonts w:eastAsia="Times New Roman" w:cstheme="minorHAnsi"/>
        </w:rPr>
        <w:t>period</w:t>
      </w:r>
      <w:r w:rsidRPr="008B0297">
        <w:rPr>
          <w:rFonts w:eastAsia="Times New Roman" w:cstheme="minorHAnsi"/>
          <w:spacing w:val="-4"/>
        </w:rPr>
        <w:t xml:space="preserve"> </w:t>
      </w:r>
      <w:r w:rsidRPr="008B0297">
        <w:rPr>
          <w:rFonts w:eastAsia="Times New Roman" w:cstheme="minorHAnsi"/>
        </w:rPr>
        <w:t>as</w:t>
      </w:r>
      <w:r w:rsidRPr="008B0297">
        <w:rPr>
          <w:rFonts w:eastAsia="Times New Roman" w:cstheme="minorHAnsi"/>
          <w:spacing w:val="-4"/>
        </w:rPr>
        <w:t xml:space="preserve"> </w:t>
      </w:r>
      <w:r w:rsidRPr="008B0297">
        <w:rPr>
          <w:rFonts w:eastAsia="Times New Roman" w:cstheme="minorHAnsi"/>
          <w:spacing w:val="-1"/>
        </w:rPr>
        <w:t>s</w:t>
      </w:r>
      <w:r w:rsidRPr="008B0297">
        <w:rPr>
          <w:rFonts w:eastAsia="Times New Roman" w:cstheme="minorHAnsi"/>
        </w:rPr>
        <w:t>ta</w:t>
      </w:r>
      <w:r w:rsidRPr="008B0297">
        <w:rPr>
          <w:rFonts w:eastAsia="Times New Roman" w:cstheme="minorHAnsi"/>
          <w:spacing w:val="-1"/>
        </w:rPr>
        <w:t>t</w:t>
      </w:r>
      <w:r w:rsidRPr="008B0297">
        <w:rPr>
          <w:rFonts w:eastAsia="Times New Roman" w:cstheme="minorHAnsi"/>
        </w:rPr>
        <w:t>ed</w:t>
      </w:r>
      <w:r w:rsidRPr="008B0297">
        <w:rPr>
          <w:rFonts w:eastAsia="Times New Roman" w:cstheme="minorHAnsi"/>
          <w:spacing w:val="-5"/>
        </w:rPr>
        <w:t xml:space="preserve"> </w:t>
      </w:r>
      <w:r w:rsidRPr="008B0297">
        <w:rPr>
          <w:rFonts w:eastAsia="Times New Roman" w:cstheme="minorHAnsi"/>
        </w:rPr>
        <w:t>above.</w:t>
      </w:r>
      <w:r w:rsidRPr="008B0297">
        <w:rPr>
          <w:rFonts w:eastAsia="Times New Roman" w:cstheme="minorHAnsi"/>
          <w:spacing w:val="-16"/>
        </w:rPr>
        <w:t xml:space="preserve"> </w:t>
      </w:r>
      <w:r w:rsidRPr="008B0297">
        <w:rPr>
          <w:rFonts w:eastAsia="Times New Roman" w:cstheme="minorHAnsi"/>
        </w:rPr>
        <w:t>An</w:t>
      </w:r>
      <w:r w:rsidRPr="008B0297">
        <w:rPr>
          <w:rFonts w:eastAsia="Times New Roman" w:cstheme="minorHAnsi"/>
          <w:spacing w:val="-4"/>
        </w:rPr>
        <w:t xml:space="preserve"> </w:t>
      </w:r>
      <w:r w:rsidRPr="008B0297">
        <w:rPr>
          <w:rFonts w:eastAsia="Times New Roman" w:cstheme="minorHAnsi"/>
        </w:rPr>
        <w:t>acade</w:t>
      </w:r>
      <w:r w:rsidRPr="008B0297">
        <w:rPr>
          <w:rFonts w:eastAsia="Times New Roman" w:cstheme="minorHAnsi"/>
          <w:spacing w:val="-1"/>
        </w:rPr>
        <w:t>m</w:t>
      </w:r>
      <w:r w:rsidRPr="008B0297">
        <w:rPr>
          <w:rFonts w:eastAsia="Times New Roman" w:cstheme="minorHAnsi"/>
        </w:rPr>
        <w:t>ic</w:t>
      </w:r>
      <w:r w:rsidRPr="008B0297">
        <w:rPr>
          <w:rFonts w:eastAsia="Times New Roman" w:cstheme="minorHAnsi"/>
          <w:spacing w:val="-7"/>
        </w:rPr>
        <w:t xml:space="preserve"> </w:t>
      </w:r>
      <w:r w:rsidRPr="008B0297">
        <w:rPr>
          <w:rFonts w:eastAsia="Times New Roman" w:cstheme="minorHAnsi"/>
        </w:rPr>
        <w:t>tran</w:t>
      </w:r>
      <w:r w:rsidRPr="008B0297">
        <w:rPr>
          <w:rFonts w:eastAsia="Times New Roman" w:cstheme="minorHAnsi"/>
          <w:spacing w:val="-1"/>
        </w:rPr>
        <w:t>s</w:t>
      </w:r>
      <w:r w:rsidRPr="008B0297">
        <w:rPr>
          <w:rFonts w:eastAsia="Times New Roman" w:cstheme="minorHAnsi"/>
        </w:rPr>
        <w:t>cript</w:t>
      </w:r>
      <w:r w:rsidRPr="008B0297">
        <w:rPr>
          <w:rFonts w:eastAsia="Times New Roman" w:cstheme="minorHAnsi"/>
          <w:spacing w:val="-7"/>
        </w:rPr>
        <w:t xml:space="preserve"> </w:t>
      </w:r>
      <w:r w:rsidRPr="008B0297">
        <w:rPr>
          <w:rFonts w:eastAsia="Times New Roman" w:cstheme="minorHAnsi"/>
        </w:rPr>
        <w:t>wi</w:t>
      </w:r>
      <w:r w:rsidRPr="008B0297">
        <w:rPr>
          <w:rFonts w:eastAsia="Times New Roman" w:cstheme="minorHAnsi"/>
          <w:spacing w:val="-1"/>
        </w:rPr>
        <w:t>l</w:t>
      </w:r>
      <w:r w:rsidRPr="008B0297">
        <w:rPr>
          <w:rFonts w:eastAsia="Times New Roman" w:cstheme="minorHAnsi"/>
        </w:rPr>
        <w:t>l</w:t>
      </w:r>
      <w:r w:rsidRPr="008B0297">
        <w:rPr>
          <w:rFonts w:eastAsia="Times New Roman" w:cstheme="minorHAnsi"/>
          <w:spacing w:val="-7"/>
        </w:rPr>
        <w:t xml:space="preserve"> </w:t>
      </w:r>
      <w:r w:rsidRPr="008B0297">
        <w:rPr>
          <w:rFonts w:eastAsia="Times New Roman" w:cstheme="minorHAnsi"/>
        </w:rPr>
        <w:t>not</w:t>
      </w:r>
      <w:r w:rsidRPr="008B0297">
        <w:rPr>
          <w:rFonts w:eastAsia="Times New Roman" w:cstheme="minorHAnsi"/>
          <w:spacing w:val="-7"/>
        </w:rPr>
        <w:t xml:space="preserve"> </w:t>
      </w:r>
      <w:r w:rsidRPr="008B0297">
        <w:rPr>
          <w:rFonts w:eastAsia="Times New Roman" w:cstheme="minorHAnsi"/>
        </w:rPr>
        <w:t>be</w:t>
      </w:r>
      <w:r w:rsidRPr="008B0297">
        <w:rPr>
          <w:rFonts w:eastAsia="Times New Roman" w:cstheme="minorHAnsi"/>
          <w:spacing w:val="-7"/>
        </w:rPr>
        <w:t xml:space="preserve"> </w:t>
      </w:r>
      <w:r w:rsidRPr="008B0297">
        <w:rPr>
          <w:rFonts w:eastAsia="Times New Roman" w:cstheme="minorHAnsi"/>
        </w:rPr>
        <w:t>relea</w:t>
      </w:r>
      <w:r w:rsidRPr="008B0297">
        <w:rPr>
          <w:rFonts w:eastAsia="Times New Roman" w:cstheme="minorHAnsi"/>
          <w:spacing w:val="-1"/>
        </w:rPr>
        <w:t>s</w:t>
      </w:r>
      <w:r w:rsidRPr="008B0297">
        <w:rPr>
          <w:rFonts w:eastAsia="Times New Roman" w:cstheme="minorHAnsi"/>
        </w:rPr>
        <w:t>ed</w:t>
      </w:r>
      <w:r w:rsidRPr="008B0297">
        <w:rPr>
          <w:rFonts w:eastAsia="Times New Roman" w:cstheme="minorHAnsi"/>
          <w:spacing w:val="-7"/>
        </w:rPr>
        <w:t xml:space="preserve"> </w:t>
      </w:r>
      <w:r w:rsidRPr="008B0297">
        <w:rPr>
          <w:rFonts w:eastAsia="Times New Roman" w:cstheme="minorHAnsi"/>
        </w:rPr>
        <w:t>if</w:t>
      </w:r>
      <w:r w:rsidRPr="008B0297">
        <w:rPr>
          <w:rFonts w:eastAsia="Times New Roman" w:cstheme="minorHAnsi"/>
          <w:spacing w:val="-7"/>
        </w:rPr>
        <w:t xml:space="preserve"> </w:t>
      </w:r>
      <w:r w:rsidRPr="008B0297">
        <w:rPr>
          <w:rFonts w:eastAsia="Times New Roman" w:cstheme="minorHAnsi"/>
        </w:rPr>
        <w:t>the</w:t>
      </w:r>
      <w:r w:rsidRPr="008B0297">
        <w:rPr>
          <w:rFonts w:eastAsia="Times New Roman" w:cstheme="minorHAnsi"/>
          <w:spacing w:val="-7"/>
        </w:rPr>
        <w:t xml:space="preserve"> </w:t>
      </w:r>
      <w:r w:rsidRPr="008B0297">
        <w:rPr>
          <w:rFonts w:eastAsia="Times New Roman" w:cstheme="minorHAnsi"/>
          <w:spacing w:val="-1"/>
        </w:rPr>
        <w:t>s</w:t>
      </w:r>
      <w:r w:rsidRPr="008B0297">
        <w:rPr>
          <w:rFonts w:eastAsia="Times New Roman" w:cstheme="minorHAnsi"/>
        </w:rPr>
        <w:t>tudent</w:t>
      </w:r>
      <w:r w:rsidRPr="008B0297">
        <w:rPr>
          <w:rFonts w:eastAsia="Times New Roman" w:cstheme="minorHAnsi"/>
          <w:spacing w:val="-7"/>
        </w:rPr>
        <w:t xml:space="preserve"> </w:t>
      </w:r>
      <w:r w:rsidRPr="008B0297">
        <w:rPr>
          <w:rFonts w:eastAsia="Times New Roman" w:cstheme="minorHAnsi"/>
        </w:rPr>
        <w:t>has</w:t>
      </w:r>
      <w:r w:rsidRPr="008B0297">
        <w:rPr>
          <w:rFonts w:eastAsia="Times New Roman" w:cstheme="minorHAnsi"/>
          <w:spacing w:val="-7"/>
        </w:rPr>
        <w:t xml:space="preserve"> </w:t>
      </w:r>
      <w:r w:rsidRPr="008B0297">
        <w:rPr>
          <w:rFonts w:eastAsia="Times New Roman" w:cstheme="minorHAnsi"/>
        </w:rPr>
        <w:t>a</w:t>
      </w:r>
      <w:r w:rsidRPr="008B0297">
        <w:rPr>
          <w:rFonts w:eastAsia="Times New Roman" w:cstheme="minorHAnsi"/>
          <w:spacing w:val="-7"/>
        </w:rPr>
        <w:t xml:space="preserve"> </w:t>
      </w:r>
      <w:r w:rsidRPr="008B0297">
        <w:rPr>
          <w:rFonts w:eastAsia="Times New Roman" w:cstheme="minorHAnsi"/>
        </w:rPr>
        <w:t>ba</w:t>
      </w:r>
      <w:r w:rsidRPr="008B0297">
        <w:rPr>
          <w:rFonts w:eastAsia="Times New Roman" w:cstheme="minorHAnsi"/>
          <w:spacing w:val="-1"/>
        </w:rPr>
        <w:t>l</w:t>
      </w:r>
      <w:r w:rsidRPr="008B0297">
        <w:rPr>
          <w:rFonts w:eastAsia="Times New Roman" w:cstheme="minorHAnsi"/>
        </w:rPr>
        <w:t>ance</w:t>
      </w:r>
      <w:r w:rsidRPr="008B0297">
        <w:rPr>
          <w:rFonts w:eastAsia="Times New Roman" w:cstheme="minorHAnsi"/>
          <w:spacing w:val="-7"/>
        </w:rPr>
        <w:t xml:space="preserve"> </w:t>
      </w:r>
      <w:r w:rsidRPr="008B0297">
        <w:rPr>
          <w:rFonts w:eastAsia="Times New Roman" w:cstheme="minorHAnsi"/>
        </w:rPr>
        <w:t>with</w:t>
      </w:r>
      <w:r w:rsidRPr="008B0297">
        <w:rPr>
          <w:rFonts w:eastAsia="Times New Roman" w:cstheme="minorHAnsi"/>
          <w:spacing w:val="-7"/>
        </w:rPr>
        <w:t xml:space="preserve"> </w:t>
      </w:r>
      <w:r w:rsidRPr="008B0297">
        <w:rPr>
          <w:rFonts w:eastAsia="Times New Roman" w:cstheme="minorHAnsi"/>
        </w:rPr>
        <w:t>the</w:t>
      </w:r>
      <w:r w:rsidRPr="008B0297">
        <w:rPr>
          <w:rFonts w:eastAsia="Times New Roman" w:cstheme="minorHAnsi"/>
          <w:w w:val="99"/>
        </w:rPr>
        <w:t xml:space="preserve"> </w:t>
      </w:r>
      <w:r w:rsidR="00B32535">
        <w:rPr>
          <w:rFonts w:eastAsia="Times New Roman" w:cstheme="minorHAnsi"/>
        </w:rPr>
        <w:t>college</w:t>
      </w:r>
      <w:r w:rsidRPr="008B0297">
        <w:rPr>
          <w:rFonts w:eastAsia="Times New Roman" w:cstheme="minorHAnsi"/>
          <w:spacing w:val="2"/>
        </w:rPr>
        <w:t xml:space="preserve"> </w:t>
      </w:r>
      <w:r w:rsidRPr="008B0297">
        <w:rPr>
          <w:rFonts w:eastAsia="Times New Roman" w:cstheme="minorHAnsi"/>
        </w:rPr>
        <w:t>for</w:t>
      </w:r>
      <w:r w:rsidRPr="008B0297">
        <w:rPr>
          <w:rFonts w:eastAsia="Times New Roman" w:cstheme="minorHAnsi"/>
          <w:spacing w:val="3"/>
        </w:rPr>
        <w:t xml:space="preserve"> </w:t>
      </w:r>
      <w:r w:rsidRPr="008B0297">
        <w:rPr>
          <w:rFonts w:eastAsia="Times New Roman" w:cstheme="minorHAnsi"/>
        </w:rPr>
        <w:t>any</w:t>
      </w:r>
      <w:r w:rsidRPr="008B0297">
        <w:rPr>
          <w:rFonts w:eastAsia="Times New Roman" w:cstheme="minorHAnsi"/>
          <w:spacing w:val="3"/>
        </w:rPr>
        <w:t xml:space="preserve"> </w:t>
      </w:r>
      <w:r w:rsidRPr="008B0297">
        <w:rPr>
          <w:rFonts w:eastAsia="Times New Roman" w:cstheme="minorHAnsi"/>
        </w:rPr>
        <w:t>rea</w:t>
      </w:r>
      <w:r w:rsidRPr="008B0297">
        <w:rPr>
          <w:rFonts w:eastAsia="Times New Roman" w:cstheme="minorHAnsi"/>
          <w:spacing w:val="-1"/>
        </w:rPr>
        <w:t>s</w:t>
      </w:r>
      <w:r w:rsidRPr="008B0297">
        <w:rPr>
          <w:rFonts w:eastAsia="Times New Roman" w:cstheme="minorHAnsi"/>
        </w:rPr>
        <w:t>on.</w:t>
      </w:r>
    </w:p>
    <w:p w14:paraId="5A4CB4A5" w14:textId="77777777" w:rsidR="00A62F66" w:rsidRPr="008B0297" w:rsidRDefault="00A62F66" w:rsidP="00336490">
      <w:pPr>
        <w:widowControl w:val="0"/>
        <w:spacing w:after="0" w:line="276" w:lineRule="auto"/>
      </w:pPr>
    </w:p>
    <w:p w14:paraId="022C44EF" w14:textId="77777777" w:rsidR="008B0297" w:rsidRPr="00EB1810" w:rsidRDefault="008B0297" w:rsidP="00336490">
      <w:pPr>
        <w:spacing w:line="276" w:lineRule="auto"/>
        <w:rPr>
          <w:b/>
        </w:rPr>
      </w:pPr>
      <w:r w:rsidRPr="00EB1810">
        <w:rPr>
          <w:b/>
        </w:rPr>
        <w:t>* Denotes Clock Hour Programs</w:t>
      </w:r>
    </w:p>
    <w:p w14:paraId="052930BF" w14:textId="14ECB75B" w:rsidR="00B64335" w:rsidRPr="00F943BF" w:rsidRDefault="008B0297" w:rsidP="00336490">
      <w:pPr>
        <w:spacing w:line="276" w:lineRule="auto"/>
        <w:rPr>
          <w:b/>
        </w:rPr>
      </w:pPr>
      <w:r w:rsidRPr="00EB1810">
        <w:rPr>
          <w:b/>
        </w:rPr>
        <w:t>** Retake Fee for Clock Hour Programs: Retake fee for Clock Hours attempted in excess of the program’s total clock hours will be charged based on a pro-rata calculation of the additional Clock Hours scheduled.</w:t>
      </w:r>
    </w:p>
    <w:p w14:paraId="6039DAFB" w14:textId="2508DB2A" w:rsidR="00171360" w:rsidRPr="00171360" w:rsidRDefault="00844914" w:rsidP="00336490">
      <w:pPr>
        <w:spacing w:after="0" w:line="276" w:lineRule="auto"/>
        <w:jc w:val="both"/>
        <w:rPr>
          <w:b/>
          <w:u w:val="single"/>
        </w:rPr>
      </w:pPr>
      <w:r w:rsidRPr="00B64335">
        <w:rPr>
          <w:b/>
          <w:u w:val="single"/>
        </w:rPr>
        <w:t>Uniforms, Te</w:t>
      </w:r>
      <w:r w:rsidR="00171360">
        <w:rPr>
          <w:b/>
          <w:u w:val="single"/>
        </w:rPr>
        <w:t>sts, Supplies, and Special Fees</w:t>
      </w:r>
    </w:p>
    <w:p w14:paraId="143675C2" w14:textId="703CE840" w:rsidR="00B336A7" w:rsidRDefault="00B170E2" w:rsidP="5C6099D6">
      <w:pPr>
        <w:widowControl w:val="0"/>
        <w:spacing w:before="7" w:after="0" w:line="276" w:lineRule="auto"/>
        <w:ind w:right="119"/>
        <w:jc w:val="both"/>
        <w:rPr>
          <w:rFonts w:eastAsia="Times New Roman"/>
        </w:rPr>
      </w:pPr>
      <w:r w:rsidRPr="5C6099D6">
        <w:rPr>
          <w:rFonts w:eastAsia="Times New Roman"/>
        </w:rPr>
        <w:t>Students are required to wear medical scrubs to class each day while in their major courses except for programs which may require program specific attire. These medical uniforms are available through the Online Bookstore. The estimated cost for a uniform set ranges between $50.00 - $100.00 depending on the student’s program</w:t>
      </w:r>
      <w:r w:rsidR="662B5A62" w:rsidRPr="5C6099D6">
        <w:rPr>
          <w:rFonts w:eastAsia="Times New Roman"/>
        </w:rPr>
        <w:t xml:space="preserve">. </w:t>
      </w:r>
      <w:r w:rsidRPr="5C6099D6">
        <w:rPr>
          <w:rFonts w:eastAsia="Times New Roman"/>
        </w:rPr>
        <w:t>Students are also required to furnish their own personal school supplies such as pencils, pens, erasers, notebooks, calculators, dictionaries. Students in select programs may also be required to purchase student kits. Kit items may include blood pressure cuffs, stethoscopes, bandage scissors, etc. that students will need for class activities.</w:t>
      </w:r>
    </w:p>
    <w:p w14:paraId="2B34692C" w14:textId="77777777" w:rsidR="00B336A7" w:rsidRPr="00B336A7" w:rsidRDefault="00B336A7" w:rsidP="00336490">
      <w:pPr>
        <w:widowControl w:val="0"/>
        <w:spacing w:before="7" w:after="0" w:line="276" w:lineRule="auto"/>
        <w:ind w:right="119"/>
        <w:jc w:val="both"/>
        <w:rPr>
          <w:rFonts w:eastAsia="Times New Roman" w:cstheme="minorHAnsi"/>
        </w:rPr>
      </w:pPr>
    </w:p>
    <w:p w14:paraId="14B38BE3" w14:textId="77777777" w:rsidR="00B336A7" w:rsidRPr="00B336A7" w:rsidRDefault="00B336A7" w:rsidP="00336490">
      <w:pPr>
        <w:widowControl w:val="0"/>
        <w:spacing w:before="7" w:after="0" w:line="276" w:lineRule="auto"/>
        <w:ind w:right="119"/>
        <w:jc w:val="both"/>
        <w:rPr>
          <w:rFonts w:eastAsia="Times New Roman" w:cstheme="minorHAnsi"/>
        </w:rPr>
      </w:pPr>
      <w:r w:rsidRPr="00B336A7">
        <w:rPr>
          <w:rFonts w:eastAsia="Times New Roman" w:cstheme="minorHAnsi"/>
          <w:b/>
          <w:bCs/>
          <w:u w:val="single"/>
        </w:rPr>
        <w:t>Student Withdrawals</w:t>
      </w:r>
    </w:p>
    <w:p w14:paraId="470A4135" w14:textId="77777777" w:rsidR="00B336A7" w:rsidRPr="00B336A7" w:rsidRDefault="00B336A7" w:rsidP="00336490">
      <w:pPr>
        <w:widowControl w:val="0"/>
        <w:spacing w:before="7" w:after="0" w:line="276" w:lineRule="auto"/>
        <w:ind w:right="119"/>
        <w:jc w:val="both"/>
        <w:rPr>
          <w:rFonts w:eastAsia="Times New Roman" w:cstheme="minorHAnsi"/>
        </w:rPr>
      </w:pPr>
      <w:r w:rsidRPr="00B336A7">
        <w:rPr>
          <w:rFonts w:eastAsia="Times New Roman" w:cstheme="minorHAnsi"/>
        </w:rPr>
        <w:lastRenderedPageBreak/>
        <w:t>It is the responsibility of all students, upon withdrawal from Southeastern College, to return library books and pay all fines, fees and monies that are owed to the school.</w:t>
      </w:r>
    </w:p>
    <w:p w14:paraId="6F745B81" w14:textId="77777777" w:rsidR="00B336A7" w:rsidRPr="00B336A7" w:rsidRDefault="00B336A7" w:rsidP="00336490">
      <w:pPr>
        <w:widowControl w:val="0"/>
        <w:spacing w:before="7" w:after="0" w:line="276" w:lineRule="auto"/>
        <w:ind w:right="119"/>
        <w:jc w:val="both"/>
        <w:rPr>
          <w:rFonts w:eastAsia="Times New Roman" w:cstheme="minorHAnsi"/>
        </w:rPr>
      </w:pPr>
    </w:p>
    <w:p w14:paraId="5DE7481E" w14:textId="77777777" w:rsidR="00B336A7" w:rsidRPr="00B336A7" w:rsidRDefault="00B336A7" w:rsidP="00336490">
      <w:pPr>
        <w:widowControl w:val="0"/>
        <w:spacing w:before="7" w:after="0" w:line="276" w:lineRule="auto"/>
        <w:ind w:right="119"/>
        <w:jc w:val="both"/>
        <w:rPr>
          <w:rFonts w:eastAsia="Times New Roman" w:cstheme="minorHAnsi"/>
        </w:rPr>
      </w:pPr>
      <w:r w:rsidRPr="00B336A7">
        <w:rPr>
          <w:rFonts w:eastAsia="Times New Roman" w:cstheme="minorHAnsi"/>
          <w:b/>
          <w:bCs/>
          <w:u w:val="single"/>
        </w:rPr>
        <w:t>Tuition for Non-Title IV Programs:</w:t>
      </w:r>
    </w:p>
    <w:p w14:paraId="463E7015" w14:textId="0DAA0008" w:rsidR="00B336A7" w:rsidRPr="00B336A7" w:rsidRDefault="00B336A7" w:rsidP="00336490">
      <w:pPr>
        <w:widowControl w:val="0"/>
        <w:spacing w:before="7" w:after="0" w:line="276" w:lineRule="auto"/>
        <w:ind w:right="119"/>
        <w:jc w:val="both"/>
        <w:rPr>
          <w:rFonts w:eastAsia="Times New Roman" w:cstheme="minorHAnsi"/>
        </w:rPr>
      </w:pPr>
      <w:r w:rsidRPr="00B336A7">
        <w:rPr>
          <w:rFonts w:eastAsia="Times New Roman" w:cstheme="minorHAnsi"/>
        </w:rPr>
        <w:t>Phlebotomy - $1,</w:t>
      </w:r>
      <w:r w:rsidR="005027EB">
        <w:rPr>
          <w:rFonts w:eastAsia="Times New Roman" w:cstheme="minorHAnsi"/>
        </w:rPr>
        <w:t>6</w:t>
      </w:r>
      <w:r w:rsidR="00994775">
        <w:rPr>
          <w:rFonts w:eastAsia="Times New Roman" w:cstheme="minorHAnsi"/>
        </w:rPr>
        <w:t>96</w:t>
      </w:r>
      <w:r w:rsidRPr="00B336A7">
        <w:rPr>
          <w:rFonts w:eastAsia="Times New Roman" w:cstheme="minorHAnsi"/>
        </w:rPr>
        <w:t>.00 tuition</w:t>
      </w:r>
    </w:p>
    <w:p w14:paraId="0D40C14F" w14:textId="28575E88" w:rsidR="002949E5" w:rsidRPr="00AE478B" w:rsidRDefault="00B336A7" w:rsidP="005156B9">
      <w:pPr>
        <w:widowControl w:val="0"/>
        <w:numPr>
          <w:ilvl w:val="1"/>
          <w:numId w:val="58"/>
        </w:numPr>
        <w:spacing w:before="7" w:after="0" w:line="276" w:lineRule="auto"/>
        <w:ind w:right="119"/>
        <w:jc w:val="both"/>
        <w:rPr>
          <w:rFonts w:eastAsia="Times New Roman" w:cstheme="minorHAnsi"/>
        </w:rPr>
      </w:pPr>
      <w:r w:rsidRPr="00B336A7">
        <w:rPr>
          <w:rFonts w:eastAsia="Times New Roman" w:cstheme="minorHAnsi"/>
        </w:rPr>
        <w:t>Tuition includes Application, Registration and all Education fees, including: Coursework, Textbooks, Supplies, BLS certification (CPR) and one attempt at the Certified Phlebotomy Technician certification exam. Students are responsible for purchasing their own scrubs in either solid black or solid tan, along with white, closed toe shoes.</w:t>
      </w:r>
    </w:p>
    <w:p w14:paraId="0844A142" w14:textId="77777777" w:rsidR="002949E5" w:rsidRPr="002949E5" w:rsidRDefault="002949E5" w:rsidP="00336490">
      <w:pPr>
        <w:pStyle w:val="Heading1"/>
        <w:spacing w:line="276" w:lineRule="auto"/>
        <w:rPr>
          <w:rFonts w:eastAsia="Cambria"/>
        </w:rPr>
      </w:pPr>
      <w:bookmarkStart w:id="143" w:name="_bookmark29"/>
      <w:bookmarkStart w:id="144" w:name="_Toc52457620"/>
      <w:bookmarkStart w:id="145" w:name="_Toc126568764"/>
      <w:bookmarkEnd w:id="143"/>
      <w:r w:rsidRPr="002949E5">
        <w:rPr>
          <w:rFonts w:eastAsia="Cambria"/>
        </w:rPr>
        <w:t>TUITION</w:t>
      </w:r>
      <w:r w:rsidRPr="002949E5">
        <w:rPr>
          <w:rFonts w:eastAsia="Cambria"/>
          <w:spacing w:val="-19"/>
        </w:rPr>
        <w:t xml:space="preserve"> </w:t>
      </w:r>
      <w:r w:rsidRPr="002949E5">
        <w:rPr>
          <w:rFonts w:eastAsia="Cambria"/>
        </w:rPr>
        <w:t>GUARANTY</w:t>
      </w:r>
      <w:r w:rsidRPr="002949E5">
        <w:rPr>
          <w:rFonts w:eastAsia="Cambria"/>
          <w:spacing w:val="-20"/>
        </w:rPr>
        <w:t xml:space="preserve"> </w:t>
      </w:r>
      <w:r w:rsidRPr="002949E5">
        <w:rPr>
          <w:rFonts w:eastAsia="Cambria"/>
        </w:rPr>
        <w:t>BOND</w:t>
      </w:r>
      <w:bookmarkEnd w:id="144"/>
      <w:bookmarkEnd w:id="145"/>
    </w:p>
    <w:p w14:paraId="72198FF0" w14:textId="1AA3FC30" w:rsidR="002949E5" w:rsidRPr="002949E5" w:rsidRDefault="002949E5" w:rsidP="00336490">
      <w:pPr>
        <w:widowControl w:val="0"/>
        <w:spacing w:after="0" w:line="276" w:lineRule="auto"/>
        <w:ind w:left="100"/>
        <w:rPr>
          <w:rFonts w:ascii="Calibri" w:eastAsia="Calibri" w:hAnsi="Calibri"/>
        </w:rPr>
      </w:pPr>
      <w:r w:rsidRPr="002949E5">
        <w:rPr>
          <w:rFonts w:ascii="Calibri" w:eastAsia="Calibri" w:hAnsi="Calibri"/>
        </w:rPr>
        <w:t>A copy</w:t>
      </w:r>
      <w:r w:rsidRPr="002949E5">
        <w:rPr>
          <w:rFonts w:ascii="Calibri" w:eastAsia="Calibri" w:hAnsi="Calibri"/>
          <w:spacing w:val="-2"/>
        </w:rPr>
        <w:t xml:space="preserve"> </w:t>
      </w:r>
      <w:r w:rsidRPr="002949E5">
        <w:rPr>
          <w:rFonts w:ascii="Calibri" w:eastAsia="Calibri" w:hAnsi="Calibri"/>
        </w:rPr>
        <w:t>of</w:t>
      </w:r>
      <w:r w:rsidRPr="002949E5">
        <w:rPr>
          <w:rFonts w:ascii="Calibri" w:eastAsia="Calibri" w:hAnsi="Calibri"/>
          <w:spacing w:val="-3"/>
        </w:rPr>
        <w:t xml:space="preserve"> </w:t>
      </w:r>
      <w:r w:rsidRPr="002949E5">
        <w:rPr>
          <w:rFonts w:ascii="Calibri" w:eastAsia="Calibri" w:hAnsi="Calibri"/>
          <w:spacing w:val="-1"/>
        </w:rPr>
        <w:t>the</w:t>
      </w:r>
      <w:r w:rsidRPr="002949E5">
        <w:rPr>
          <w:rFonts w:ascii="Calibri" w:eastAsia="Calibri" w:hAnsi="Calibri"/>
          <w:spacing w:val="-2"/>
        </w:rPr>
        <w:t xml:space="preserve"> </w:t>
      </w:r>
      <w:r w:rsidRPr="002949E5">
        <w:rPr>
          <w:rFonts w:ascii="Calibri" w:eastAsia="Calibri" w:hAnsi="Calibri"/>
          <w:spacing w:val="-1"/>
        </w:rPr>
        <w:t>school's</w:t>
      </w:r>
      <w:r w:rsidRPr="002949E5">
        <w:rPr>
          <w:rFonts w:ascii="Calibri" w:eastAsia="Calibri" w:hAnsi="Calibri"/>
        </w:rPr>
        <w:t xml:space="preserve"> </w:t>
      </w:r>
      <w:r w:rsidRPr="002949E5">
        <w:rPr>
          <w:rFonts w:ascii="Calibri" w:eastAsia="Calibri" w:hAnsi="Calibri"/>
          <w:spacing w:val="-1"/>
        </w:rPr>
        <w:t>Tuition Guaranty</w:t>
      </w:r>
      <w:r w:rsidRPr="002949E5">
        <w:rPr>
          <w:rFonts w:ascii="Calibri" w:eastAsia="Calibri" w:hAnsi="Calibri"/>
        </w:rPr>
        <w:t xml:space="preserve"> </w:t>
      </w:r>
      <w:r w:rsidRPr="002949E5">
        <w:rPr>
          <w:rFonts w:ascii="Calibri" w:eastAsia="Calibri" w:hAnsi="Calibri"/>
          <w:spacing w:val="-1"/>
        </w:rPr>
        <w:t xml:space="preserve">Bond </w:t>
      </w:r>
      <w:r w:rsidR="000A3A8D">
        <w:rPr>
          <w:rFonts w:ascii="Calibri" w:eastAsia="Calibri" w:hAnsi="Calibri"/>
          <w:spacing w:val="-1"/>
        </w:rPr>
        <w:t xml:space="preserve">for the Charlotte, NC Campus </w:t>
      </w:r>
      <w:r w:rsidRPr="002949E5">
        <w:rPr>
          <w:rFonts w:ascii="Calibri" w:eastAsia="Calibri" w:hAnsi="Calibri"/>
        </w:rPr>
        <w:t xml:space="preserve">is </w:t>
      </w:r>
      <w:r w:rsidRPr="002949E5">
        <w:rPr>
          <w:rFonts w:ascii="Calibri" w:eastAsia="Calibri" w:hAnsi="Calibri"/>
          <w:spacing w:val="-1"/>
        </w:rPr>
        <w:t>available</w:t>
      </w:r>
      <w:r w:rsidRPr="002949E5">
        <w:rPr>
          <w:rFonts w:ascii="Calibri" w:eastAsia="Calibri" w:hAnsi="Calibri"/>
        </w:rPr>
        <w:t xml:space="preserve"> </w:t>
      </w:r>
      <w:r w:rsidRPr="002949E5">
        <w:rPr>
          <w:rFonts w:ascii="Calibri" w:eastAsia="Calibri" w:hAnsi="Calibri"/>
          <w:spacing w:val="-1"/>
        </w:rPr>
        <w:t>upon request.</w:t>
      </w:r>
    </w:p>
    <w:p w14:paraId="238428C6" w14:textId="5B5D01B2" w:rsidR="00171360" w:rsidRPr="0021053E" w:rsidRDefault="00171360" w:rsidP="00336490">
      <w:pPr>
        <w:pStyle w:val="Heading1"/>
        <w:spacing w:line="276" w:lineRule="auto"/>
      </w:pPr>
      <w:bookmarkStart w:id="146" w:name="_TOC_250055"/>
      <w:bookmarkStart w:id="147" w:name="_Toc428875641"/>
      <w:bookmarkStart w:id="148" w:name="_Toc126568765"/>
      <w:r w:rsidRPr="000829B3">
        <w:t>COLLEGE</w:t>
      </w:r>
      <w:r w:rsidR="00844914" w:rsidRPr="000829B3">
        <w:t xml:space="preserve"> WITHDRAWAL</w:t>
      </w:r>
      <w:bookmarkEnd w:id="146"/>
      <w:bookmarkEnd w:id="147"/>
      <w:r w:rsidR="0078779D" w:rsidRPr="000829B3">
        <w:t xml:space="preserve"> </w:t>
      </w:r>
      <w:r w:rsidR="0021053E" w:rsidRPr="0021053E">
        <w:t>34 C.F.R. § 668 (B)</w:t>
      </w:r>
      <w:bookmarkEnd w:id="148"/>
    </w:p>
    <w:p w14:paraId="779465BB" w14:textId="4E261B8D" w:rsidR="00815265" w:rsidRDefault="00171360" w:rsidP="00336490">
      <w:pPr>
        <w:spacing w:line="276" w:lineRule="auto"/>
        <w:jc w:val="both"/>
      </w:pPr>
      <w:r w:rsidRPr="002350B6">
        <w:t xml:space="preserve">If a student withdraws, the student has a responsibility to notify the school of his/her intent to withdraw </w:t>
      </w:r>
      <w:r w:rsidR="007C2E14">
        <w:t xml:space="preserve">either through verbal notification or </w:t>
      </w:r>
      <w:r w:rsidRPr="002350B6">
        <w:t xml:space="preserve">in writing. </w:t>
      </w:r>
      <w:r w:rsidRPr="002350B6">
        <w:rPr>
          <w:b/>
        </w:rPr>
        <w:t xml:space="preserve">When requesting a withdrawal electronically, only a Southeastern College student email address may be used. </w:t>
      </w:r>
      <w:r w:rsidRPr="002350B6">
        <w:t>The date of the withdrawal, the reason for the withdrawal, and the date s/he plans to return to the Colleg</w:t>
      </w:r>
      <w:r w:rsidR="007C2E14">
        <w:t>e</w:t>
      </w:r>
      <w:r w:rsidRPr="002350B6">
        <w:t xml:space="preserve"> must be communicated to the school </w:t>
      </w:r>
      <w:r w:rsidR="007C2E14">
        <w:t xml:space="preserve">either verbally or </w:t>
      </w:r>
      <w:r w:rsidRPr="002350B6">
        <w:t xml:space="preserve">in writing. Notification should be directed to the Dean </w:t>
      </w:r>
      <w:r w:rsidR="00C1343F" w:rsidRPr="002350B6">
        <w:t xml:space="preserve">of Academic Affairs/Campus </w:t>
      </w:r>
      <w:r w:rsidR="007C2E14">
        <w:t xml:space="preserve">President </w:t>
      </w:r>
      <w:r w:rsidRPr="002350B6">
        <w:t xml:space="preserve">and must be submitted prior to the date of return to the next class start, if applicable. A student will be withdrawn from the school if the notification is not received prior to the next class start. A student that withdraws and does not notify the school of his/her intent to return must be withdrawn within 14 calendar days of the last date of attendance. In addition, any student who has not attended class within 14 calendar days must </w:t>
      </w:r>
      <w:r w:rsidR="007C2E14">
        <w:t xml:space="preserve">be withdrawn. </w:t>
      </w:r>
    </w:p>
    <w:p w14:paraId="081AB105" w14:textId="39BBE030" w:rsidR="007C2E14" w:rsidRDefault="007C2E14" w:rsidP="00336490">
      <w:pPr>
        <w:spacing w:line="276" w:lineRule="auto"/>
        <w:jc w:val="both"/>
      </w:pPr>
      <w:r>
        <w:lastRenderedPageBreak/>
        <w:t>This policy will affect the student’s grade based on the following:</w:t>
      </w:r>
    </w:p>
    <w:p w14:paraId="5F320AE8" w14:textId="47801AB3" w:rsidR="007C2E14" w:rsidRPr="008B78FB" w:rsidRDefault="007C2E14" w:rsidP="00336490">
      <w:pPr>
        <w:pStyle w:val="ListParagraph"/>
        <w:numPr>
          <w:ilvl w:val="0"/>
          <w:numId w:val="46"/>
        </w:numPr>
        <w:spacing w:line="276" w:lineRule="auto"/>
        <w:jc w:val="both"/>
        <w:rPr>
          <w:color w:val="auto"/>
        </w:rPr>
      </w:pPr>
      <w:r w:rsidRPr="008B78FB">
        <w:rPr>
          <w:color w:val="auto"/>
        </w:rPr>
        <w:t xml:space="preserve">Withdrawal </w:t>
      </w:r>
      <w:r w:rsidR="007477C9">
        <w:rPr>
          <w:b/>
          <w:i/>
          <w:color w:val="auto"/>
        </w:rPr>
        <w:t>up</w:t>
      </w:r>
      <w:r w:rsidR="00153CC6">
        <w:rPr>
          <w:color w:val="auto"/>
        </w:rPr>
        <w:t xml:space="preserve"> </w:t>
      </w:r>
      <w:r w:rsidRPr="00153CC6">
        <w:rPr>
          <w:b/>
          <w:i/>
          <w:color w:val="auto"/>
        </w:rPr>
        <w:t>to</w:t>
      </w:r>
      <w:r w:rsidRPr="008B78FB">
        <w:rPr>
          <w:color w:val="auto"/>
        </w:rPr>
        <w:t xml:space="preserve"> 50% completion of the course, a grade of W will be assigned</w:t>
      </w:r>
    </w:p>
    <w:p w14:paraId="33976A43" w14:textId="2AF943B2" w:rsidR="007C2E14" w:rsidRPr="008B78FB" w:rsidRDefault="007C2E14" w:rsidP="00336490">
      <w:pPr>
        <w:pStyle w:val="ListParagraph"/>
        <w:numPr>
          <w:ilvl w:val="0"/>
          <w:numId w:val="46"/>
        </w:numPr>
        <w:spacing w:line="276" w:lineRule="auto"/>
        <w:jc w:val="both"/>
        <w:rPr>
          <w:color w:val="auto"/>
        </w:rPr>
      </w:pPr>
      <w:r w:rsidRPr="008B78FB">
        <w:rPr>
          <w:color w:val="auto"/>
        </w:rPr>
        <w:t xml:space="preserve">Withdrawal </w:t>
      </w:r>
      <w:r w:rsidRPr="008B78FB">
        <w:rPr>
          <w:b/>
          <w:i/>
          <w:color w:val="auto"/>
        </w:rPr>
        <w:t>after</w:t>
      </w:r>
      <w:r w:rsidRPr="008B78FB">
        <w:rPr>
          <w:color w:val="auto"/>
        </w:rPr>
        <w:t xml:space="preserve"> 50% completion of the course, a grade of F</w:t>
      </w:r>
      <w:r w:rsidR="00815265">
        <w:rPr>
          <w:color w:val="auto"/>
        </w:rPr>
        <w:t>.</w:t>
      </w:r>
      <w:r w:rsidRPr="008B78FB">
        <w:rPr>
          <w:color w:val="auto"/>
        </w:rPr>
        <w:t xml:space="preserve"> will be assigned</w:t>
      </w:r>
    </w:p>
    <w:p w14:paraId="1FA9B90E" w14:textId="1C023E88" w:rsidR="00171360" w:rsidRPr="002350B6" w:rsidRDefault="00171360" w:rsidP="00336490">
      <w:pPr>
        <w:spacing w:line="276" w:lineRule="auto"/>
        <w:jc w:val="both"/>
      </w:pPr>
      <w:r w:rsidRPr="002350B6">
        <w:t>It is the responsibility of all students, upon withdrawal from Southeastern College, to return library books and pay all fines, fees and monies that are owed to the College.</w:t>
      </w:r>
    </w:p>
    <w:p w14:paraId="64202EA6" w14:textId="70E90B7B" w:rsidR="00EF0180" w:rsidRDefault="00844914" w:rsidP="00336490">
      <w:pPr>
        <w:pStyle w:val="Heading1"/>
        <w:spacing w:before="0" w:line="276" w:lineRule="auto"/>
      </w:pPr>
      <w:bookmarkStart w:id="149" w:name="_TOC_250054"/>
      <w:bookmarkStart w:id="150" w:name="_Toc428875642"/>
      <w:bookmarkStart w:id="151" w:name="_Toc126568766"/>
      <w:bookmarkStart w:id="152" w:name="_Toc201568571"/>
      <w:bookmarkStart w:id="153" w:name="_Toc234738284"/>
      <w:bookmarkStart w:id="154" w:name="_Toc235005309"/>
      <w:bookmarkStart w:id="155" w:name="_Toc112742946"/>
      <w:bookmarkStart w:id="156" w:name="_Toc113356069"/>
      <w:bookmarkStart w:id="157" w:name="_Toc113356235"/>
      <w:bookmarkStart w:id="158" w:name="_Toc113356401"/>
      <w:bookmarkEnd w:id="94"/>
      <w:bookmarkEnd w:id="95"/>
      <w:bookmarkEnd w:id="96"/>
      <w:bookmarkEnd w:id="97"/>
      <w:bookmarkEnd w:id="98"/>
      <w:r w:rsidRPr="009507F5">
        <w:t>CANCELLATION AND REFUND POLICY</w:t>
      </w:r>
      <w:bookmarkEnd w:id="149"/>
      <w:bookmarkEnd w:id="150"/>
      <w:bookmarkEnd w:id="151"/>
    </w:p>
    <w:p w14:paraId="122566ED" w14:textId="77777777" w:rsidR="000570D7" w:rsidRPr="000570D7" w:rsidRDefault="000570D7" w:rsidP="00336490">
      <w:pPr>
        <w:pStyle w:val="Heading4"/>
        <w:spacing w:before="0" w:line="276" w:lineRule="auto"/>
      </w:pPr>
      <w:r w:rsidRPr="000570D7">
        <w:t xml:space="preserve">Return of Title IV Funds (R2T4) </w:t>
      </w:r>
    </w:p>
    <w:p w14:paraId="77EA25D9" w14:textId="58C66E90" w:rsidR="00C6517C" w:rsidRDefault="00C6517C" w:rsidP="00336490">
      <w:pPr>
        <w:spacing w:line="276" w:lineRule="auto"/>
        <w:jc w:val="both"/>
      </w:pPr>
      <w:r>
        <w:t>The requirements for Federal Student A</w:t>
      </w:r>
      <w:r w:rsidR="000570D7">
        <w:t>id</w:t>
      </w:r>
      <w:r>
        <w:t xml:space="preserve"> (FSA)</w:t>
      </w:r>
      <w:r w:rsidR="000570D7">
        <w:t xml:space="preserve"> when </w:t>
      </w:r>
      <w:r>
        <w:t xml:space="preserve">a student withdraws </w:t>
      </w:r>
      <w:r w:rsidR="0A6C58A4">
        <w:t>are</w:t>
      </w:r>
      <w:r>
        <w:t xml:space="preserve"> different from the I</w:t>
      </w:r>
      <w:r w:rsidR="000570D7">
        <w:t xml:space="preserve">nstitutional Refund Policy. As such a student </w:t>
      </w:r>
      <w:r w:rsidR="00AC45DB">
        <w:t>may still owe a balance to the college</w:t>
      </w:r>
      <w:r w:rsidR="000570D7">
        <w:t xml:space="preserve"> for unpaid institutional charges. Federal regulations specify </w:t>
      </w:r>
      <w:r>
        <w:t xml:space="preserve">the amount of FSA funds the student is eligible to retain for the semester/payment period. </w:t>
      </w:r>
    </w:p>
    <w:p w14:paraId="6B45154B" w14:textId="07260625" w:rsidR="00C6517C" w:rsidRPr="0013610C" w:rsidRDefault="00C6517C" w:rsidP="0000483A">
      <w:pPr>
        <w:spacing w:line="276" w:lineRule="auto"/>
        <w:jc w:val="both"/>
        <w:rPr>
          <w:color w:val="000000" w:themeColor="text1"/>
        </w:rPr>
      </w:pPr>
      <w:r w:rsidRPr="5C6099D6">
        <w:rPr>
          <w:color w:val="000000" w:themeColor="text1"/>
        </w:rPr>
        <w:t>Once a student has completed more than 60% of the semester/payment period he/she has earned 100% of the FSA funds for that period with the exception of the Pell Grant which is pro-rated based on credit hours attempted prior to the R2T4 calculation being completed.</w:t>
      </w:r>
      <w:r w:rsidR="00517C47" w:rsidRPr="5C6099D6">
        <w:rPr>
          <w:color w:val="000000" w:themeColor="text1"/>
        </w:rPr>
        <w:t xml:space="preserve"> Anytime a student begins attendance in at least one </w:t>
      </w:r>
      <w:r w:rsidR="0C4FA813" w:rsidRPr="5C6099D6">
        <w:rPr>
          <w:color w:val="000000" w:themeColor="text1"/>
        </w:rPr>
        <w:t>course but</w:t>
      </w:r>
      <w:r w:rsidR="00517C47" w:rsidRPr="5C6099D6">
        <w:rPr>
          <w:color w:val="000000" w:themeColor="text1"/>
        </w:rPr>
        <w:t xml:space="preserve"> does not begin attendance in all the courses he/she was scheduled to attend, the </w:t>
      </w:r>
      <w:r w:rsidR="00B32535" w:rsidRPr="5C6099D6">
        <w:rPr>
          <w:color w:val="000000" w:themeColor="text1"/>
        </w:rPr>
        <w:t>college</w:t>
      </w:r>
      <w:r w:rsidR="00517C47" w:rsidRPr="5C6099D6">
        <w:rPr>
          <w:color w:val="000000" w:themeColor="text1"/>
        </w:rPr>
        <w:t xml:space="preserve"> must review to see if it is necessary to recalculate the student’s eligibility for funding received based on a revised enrollment status and cost of education. </w:t>
      </w:r>
    </w:p>
    <w:p w14:paraId="0B10F923" w14:textId="7205A8CE" w:rsidR="0000483A" w:rsidRPr="0013610C" w:rsidRDefault="0000483A" w:rsidP="0000483A">
      <w:pPr>
        <w:spacing w:line="276" w:lineRule="auto"/>
        <w:rPr>
          <w:color w:val="000000" w:themeColor="text1"/>
        </w:rPr>
      </w:pPr>
      <w:r w:rsidRPr="0013610C">
        <w:rPr>
          <w:color w:val="000000" w:themeColor="text1"/>
        </w:rPr>
        <w:t>In a program offered in modules (clock hour programs are not considered as modular) for any student who withdraws on or after July 1, 2021, a student is not considered to have withdrawn if the student meets one of the following exceptions:</w:t>
      </w:r>
    </w:p>
    <w:p w14:paraId="25327488" w14:textId="77777777" w:rsidR="0000483A" w:rsidRPr="0013610C" w:rsidRDefault="0000483A" w:rsidP="005156B9">
      <w:pPr>
        <w:pStyle w:val="ListParagraph"/>
        <w:numPr>
          <w:ilvl w:val="0"/>
          <w:numId w:val="72"/>
        </w:numPr>
        <w:spacing w:after="160" w:line="276" w:lineRule="auto"/>
        <w:rPr>
          <w:color w:val="000000" w:themeColor="text1"/>
        </w:rPr>
      </w:pPr>
      <w:r w:rsidRPr="0013610C">
        <w:rPr>
          <w:color w:val="000000" w:themeColor="text1"/>
        </w:rPr>
        <w:lastRenderedPageBreak/>
        <w:t>Successful completion of one module that includes 49 percent or more of the number of days in the payment period, excluding scheduled breaks of five or more consecutive days and all days between modules; or</w:t>
      </w:r>
    </w:p>
    <w:p w14:paraId="1BAD48F5" w14:textId="77777777" w:rsidR="0000483A" w:rsidRPr="0013610C" w:rsidRDefault="0000483A" w:rsidP="005156B9">
      <w:pPr>
        <w:pStyle w:val="ListParagraph"/>
        <w:numPr>
          <w:ilvl w:val="0"/>
          <w:numId w:val="72"/>
        </w:numPr>
        <w:spacing w:after="160" w:line="276" w:lineRule="auto"/>
        <w:rPr>
          <w:color w:val="000000" w:themeColor="text1"/>
        </w:rPr>
      </w:pPr>
      <w:r w:rsidRPr="0013610C">
        <w:rPr>
          <w:color w:val="000000" w:themeColor="text1"/>
        </w:rPr>
        <w:t>Successful A combination of modules that when combined contain 49 percent or more of the number of days in the payment period, excluding scheduled breaks of five or more consecutive days and all days between modules; or</w:t>
      </w:r>
    </w:p>
    <w:p w14:paraId="61D49C08" w14:textId="77777777" w:rsidR="0000483A" w:rsidRPr="0013610C" w:rsidRDefault="0000483A" w:rsidP="005156B9">
      <w:pPr>
        <w:pStyle w:val="ListParagraph"/>
        <w:numPr>
          <w:ilvl w:val="0"/>
          <w:numId w:val="72"/>
        </w:numPr>
        <w:spacing w:after="160" w:line="276" w:lineRule="auto"/>
        <w:rPr>
          <w:color w:val="000000" w:themeColor="text1"/>
        </w:rPr>
      </w:pPr>
      <w:r w:rsidRPr="0013610C">
        <w:rPr>
          <w:color w:val="000000" w:themeColor="text1"/>
        </w:rPr>
        <w:t>Successful completion of coursework equal to or greater than the coursework required for the institution’s definition of a half-time student under § 668.2 for the payment period</w:t>
      </w:r>
    </w:p>
    <w:p w14:paraId="2700F789" w14:textId="2FEC2BA3" w:rsidR="0000483A" w:rsidRPr="00BC7464" w:rsidRDefault="0000483A" w:rsidP="00336490">
      <w:pPr>
        <w:spacing w:line="276" w:lineRule="auto"/>
        <w:jc w:val="both"/>
        <w:rPr>
          <w:rFonts w:ascii="Calibri" w:hAnsi="Calibri" w:cs="Calibri"/>
          <w:color w:val="000000" w:themeColor="text1"/>
        </w:rPr>
      </w:pPr>
      <w:r w:rsidRPr="0013610C">
        <w:rPr>
          <w:color w:val="000000" w:themeColor="text1"/>
        </w:rPr>
        <w:t xml:space="preserve">For students who withdraw during the semester/payment period that do not meet one of the three R2T4 exceptions described above, </w:t>
      </w:r>
      <w:r w:rsidRPr="0013610C">
        <w:rPr>
          <w:rFonts w:ascii="Calibri" w:hAnsi="Calibri" w:cs="Calibri"/>
          <w:color w:val="000000" w:themeColor="text1"/>
        </w:rPr>
        <w:t>the College will perform a Return to Title IV calculation (R2T4) to determine the amount of FSA funds the student has earned at the time of withdrawal. This is calculated based on the total number of calendar days completed divided by the total number of calendar days in the semester/payment period.</w:t>
      </w:r>
    </w:p>
    <w:p w14:paraId="139206EB" w14:textId="11F21735" w:rsidR="00EF0180" w:rsidRPr="000570D7" w:rsidRDefault="00EF0180" w:rsidP="00336490">
      <w:pPr>
        <w:pStyle w:val="Heading4"/>
        <w:spacing w:line="276" w:lineRule="auto"/>
      </w:pPr>
      <w:r w:rsidRPr="000570D7">
        <w:t>Tuition and Fee Disclosure</w:t>
      </w:r>
    </w:p>
    <w:p w14:paraId="5D9A647B" w14:textId="1C21A683" w:rsidR="00EF0180" w:rsidRPr="002350B6" w:rsidRDefault="00EF0180" w:rsidP="00336490">
      <w:pPr>
        <w:spacing w:line="276" w:lineRule="auto"/>
        <w:jc w:val="both"/>
      </w:pPr>
      <w:bookmarkStart w:id="159" w:name="_Int_09ow34DQ"/>
      <w:r>
        <w:t>Students will be obligated for all charges (tuition/fees/books/supplies) for the period of financial obligation they are currently attending plus any prior account balance.</w:t>
      </w:r>
      <w:bookmarkEnd w:id="159"/>
      <w:r>
        <w:t xml:space="preserve"> </w:t>
      </w:r>
      <w:r w:rsidR="00316589">
        <w:t>Reductions in indebtedness are made solely at the discretion of the College for Withdrawals necessitated by conditions beyond a student’s control such as an emergency acceptable to the College</w:t>
      </w:r>
      <w:r w:rsidR="00470DD8">
        <w:t xml:space="preserve">. </w:t>
      </w:r>
      <w:bookmarkStart w:id="160" w:name="_Int_CKSnqV1L"/>
      <w:r>
        <w:t>An administrative fee of $100 will be charged when a student withdraws prior to the end of the period of financial obligation.</w:t>
      </w:r>
      <w:bookmarkEnd w:id="160"/>
      <w:r>
        <w:t xml:space="preserve"> </w:t>
      </w:r>
      <w:bookmarkStart w:id="161" w:name="_Int_syZTqAxE"/>
      <w:r>
        <w:t>The period of financial obligation is the time the student is enrolled (a semester/pay period).</w:t>
      </w:r>
      <w:bookmarkEnd w:id="161"/>
      <w:r>
        <w:t xml:space="preserve"> Students who have withdrawn and wish to re-enter will be charged a $</w:t>
      </w:r>
      <w:r w:rsidR="00FB58E8">
        <w:t>25</w:t>
      </w:r>
      <w:r>
        <w:t xml:space="preserve"> re</w:t>
      </w:r>
      <w:bookmarkStart w:id="162" w:name="_Int_3uHxXpTH"/>
      <w:r>
        <w:t>- entry</w:t>
      </w:r>
      <w:bookmarkEnd w:id="162"/>
      <w:r>
        <w:t xml:space="preserve"> fee.</w:t>
      </w:r>
    </w:p>
    <w:p w14:paraId="16A96739" w14:textId="2A6E9CBF" w:rsidR="000570D7" w:rsidRPr="000570D7" w:rsidRDefault="000570D7" w:rsidP="00336490">
      <w:pPr>
        <w:pStyle w:val="Heading4"/>
        <w:spacing w:line="276" w:lineRule="auto"/>
      </w:pPr>
      <w:r w:rsidRPr="000570D7">
        <w:t>The</w:t>
      </w:r>
      <w:r w:rsidR="00517C47">
        <w:t xml:space="preserve"> Order of the Return of FSA</w:t>
      </w:r>
      <w:r w:rsidRPr="000570D7">
        <w:t xml:space="preserve"> Funds </w:t>
      </w:r>
    </w:p>
    <w:p w14:paraId="4EB5DA1E" w14:textId="7A41E932" w:rsidR="000570D7" w:rsidRPr="009C02AC" w:rsidRDefault="000570D7" w:rsidP="5C6099D6">
      <w:pPr>
        <w:widowControl w:val="0"/>
        <w:spacing w:after="0" w:line="276" w:lineRule="auto"/>
        <w:ind w:right="120"/>
        <w:jc w:val="both"/>
        <w:rPr>
          <w:rFonts w:eastAsia="Times New Roman"/>
        </w:rPr>
      </w:pPr>
      <w:r w:rsidRPr="5C6099D6">
        <w:rPr>
          <w:rFonts w:eastAsia="Times New Roman"/>
        </w:rPr>
        <w:t>The</w:t>
      </w:r>
      <w:r w:rsidRPr="5C6099D6">
        <w:rPr>
          <w:rFonts w:eastAsia="Times New Roman"/>
          <w:spacing w:val="14"/>
        </w:rPr>
        <w:t xml:space="preserve"> </w:t>
      </w:r>
      <w:r w:rsidRPr="5C6099D6">
        <w:rPr>
          <w:rFonts w:eastAsia="Times New Roman"/>
        </w:rPr>
        <w:t>return</w:t>
      </w:r>
      <w:r w:rsidRPr="5C6099D6">
        <w:rPr>
          <w:rFonts w:eastAsia="Times New Roman"/>
          <w:spacing w:val="14"/>
        </w:rPr>
        <w:t xml:space="preserve"> </w:t>
      </w:r>
      <w:r w:rsidRPr="5C6099D6">
        <w:rPr>
          <w:rFonts w:eastAsia="Times New Roman"/>
        </w:rPr>
        <w:t>of</w:t>
      </w:r>
      <w:r w:rsidRPr="5C6099D6">
        <w:rPr>
          <w:rFonts w:eastAsia="Times New Roman"/>
          <w:spacing w:val="11"/>
        </w:rPr>
        <w:t xml:space="preserve"> </w:t>
      </w:r>
      <w:r w:rsidR="00517C47" w:rsidRPr="5C6099D6">
        <w:rPr>
          <w:rFonts w:eastAsia="Times New Roman"/>
          <w:spacing w:val="-9"/>
        </w:rPr>
        <w:t>FSA</w:t>
      </w:r>
      <w:r w:rsidRPr="5C6099D6">
        <w:rPr>
          <w:rFonts w:eastAsia="Times New Roman"/>
          <w:spacing w:val="11"/>
        </w:rPr>
        <w:t xml:space="preserve"> </w:t>
      </w:r>
      <w:r w:rsidRPr="5C6099D6">
        <w:rPr>
          <w:rFonts w:eastAsia="Times New Roman"/>
        </w:rPr>
        <w:t>funds</w:t>
      </w:r>
      <w:r w:rsidRPr="5C6099D6">
        <w:rPr>
          <w:rFonts w:eastAsia="Times New Roman"/>
          <w:spacing w:val="14"/>
        </w:rPr>
        <w:t xml:space="preserve"> </w:t>
      </w:r>
      <w:r w:rsidRPr="5C6099D6">
        <w:rPr>
          <w:rFonts w:eastAsia="Times New Roman"/>
        </w:rPr>
        <w:t>under</w:t>
      </w:r>
      <w:r w:rsidRPr="5C6099D6">
        <w:rPr>
          <w:rFonts w:eastAsia="Times New Roman"/>
          <w:spacing w:val="14"/>
        </w:rPr>
        <w:t xml:space="preserve"> </w:t>
      </w:r>
      <w:r w:rsidRPr="5C6099D6">
        <w:rPr>
          <w:rFonts w:eastAsia="Times New Roman"/>
        </w:rPr>
        <w:t>the</w:t>
      </w:r>
      <w:r w:rsidRPr="5C6099D6">
        <w:rPr>
          <w:rFonts w:eastAsia="Times New Roman"/>
          <w:spacing w:val="15"/>
        </w:rPr>
        <w:t xml:space="preserve"> </w:t>
      </w:r>
      <w:r w:rsidRPr="5C6099D6">
        <w:rPr>
          <w:rFonts w:eastAsia="Times New Roman"/>
          <w:spacing w:val="-1"/>
        </w:rPr>
        <w:t>F</w:t>
      </w:r>
      <w:r w:rsidRPr="5C6099D6">
        <w:rPr>
          <w:rFonts w:eastAsia="Times New Roman"/>
        </w:rPr>
        <w:t>ederal</w:t>
      </w:r>
      <w:r w:rsidRPr="5C6099D6">
        <w:rPr>
          <w:rFonts w:eastAsia="Times New Roman"/>
          <w:spacing w:val="14"/>
        </w:rPr>
        <w:t xml:space="preserve"> </w:t>
      </w:r>
      <w:r w:rsidR="00517C47" w:rsidRPr="5C6099D6">
        <w:rPr>
          <w:rFonts w:eastAsia="Times New Roman"/>
        </w:rPr>
        <w:t>r</w:t>
      </w:r>
      <w:r w:rsidRPr="5C6099D6">
        <w:rPr>
          <w:rFonts w:eastAsia="Times New Roman"/>
        </w:rPr>
        <w:t>efund</w:t>
      </w:r>
      <w:r w:rsidRPr="5C6099D6">
        <w:rPr>
          <w:rFonts w:eastAsia="Times New Roman"/>
          <w:spacing w:val="14"/>
        </w:rPr>
        <w:t xml:space="preserve"> </w:t>
      </w:r>
      <w:r w:rsidR="28B7A805" w:rsidRPr="5C6099D6">
        <w:rPr>
          <w:rFonts w:eastAsia="Times New Roman"/>
        </w:rPr>
        <w:t>policy</w:t>
      </w:r>
      <w:r w:rsidRPr="5C6099D6">
        <w:rPr>
          <w:rFonts w:eastAsia="Times New Roman"/>
          <w:spacing w:val="15"/>
        </w:rPr>
        <w:t xml:space="preserve"> </w:t>
      </w:r>
      <w:r w:rsidRPr="5C6099D6">
        <w:rPr>
          <w:rFonts w:eastAsia="Times New Roman"/>
        </w:rPr>
        <w:t>follow</w:t>
      </w:r>
      <w:r w:rsidR="00517C47" w:rsidRPr="5C6099D6">
        <w:rPr>
          <w:rFonts w:eastAsia="Times New Roman"/>
        </w:rPr>
        <w:t>s</w:t>
      </w:r>
      <w:r w:rsidRPr="5C6099D6">
        <w:rPr>
          <w:rFonts w:eastAsia="Times New Roman"/>
          <w:spacing w:val="2"/>
        </w:rPr>
        <w:t xml:space="preserve"> </w:t>
      </w:r>
      <w:r w:rsidRPr="5C6099D6">
        <w:rPr>
          <w:rFonts w:eastAsia="Times New Roman"/>
        </w:rPr>
        <w:t>a</w:t>
      </w:r>
      <w:r w:rsidRPr="5C6099D6">
        <w:rPr>
          <w:rFonts w:eastAsia="Times New Roman"/>
          <w:spacing w:val="3"/>
        </w:rPr>
        <w:t xml:space="preserve"> </w:t>
      </w:r>
      <w:r w:rsidRPr="5C6099D6">
        <w:rPr>
          <w:rFonts w:eastAsia="Times New Roman"/>
          <w:spacing w:val="-1"/>
        </w:rPr>
        <w:t>s</w:t>
      </w:r>
      <w:r w:rsidRPr="5C6099D6">
        <w:rPr>
          <w:rFonts w:eastAsia="Times New Roman"/>
        </w:rPr>
        <w:t>pecific</w:t>
      </w:r>
      <w:r w:rsidRPr="5C6099D6">
        <w:rPr>
          <w:rFonts w:eastAsia="Times New Roman"/>
          <w:spacing w:val="3"/>
        </w:rPr>
        <w:t xml:space="preserve"> </w:t>
      </w:r>
      <w:r w:rsidRPr="5C6099D6">
        <w:rPr>
          <w:rFonts w:eastAsia="Times New Roman"/>
        </w:rPr>
        <w:t>orde</w:t>
      </w:r>
      <w:r w:rsidRPr="5C6099D6">
        <w:rPr>
          <w:rFonts w:eastAsia="Times New Roman"/>
          <w:spacing w:val="-13"/>
        </w:rPr>
        <w:t>r</w:t>
      </w:r>
      <w:r w:rsidRPr="5C6099D6">
        <w:rPr>
          <w:rFonts w:eastAsia="Times New Roman"/>
        </w:rPr>
        <w:t>.</w:t>
      </w:r>
      <w:r w:rsidR="00C2507F" w:rsidRPr="5C6099D6">
        <w:rPr>
          <w:rFonts w:eastAsia="Times New Roman"/>
        </w:rPr>
        <w:t xml:space="preserve"> </w:t>
      </w:r>
      <w:r w:rsidRPr="5C6099D6">
        <w:rPr>
          <w:rFonts w:eastAsia="Times New Roman"/>
        </w:rPr>
        <w:t>(1)</w:t>
      </w:r>
      <w:r w:rsidRPr="5C6099D6">
        <w:rPr>
          <w:rFonts w:eastAsia="Times New Roman"/>
          <w:spacing w:val="12"/>
        </w:rPr>
        <w:t xml:space="preserve"> </w:t>
      </w:r>
      <w:r w:rsidRPr="5C6099D6">
        <w:rPr>
          <w:rFonts w:eastAsia="Times New Roman"/>
        </w:rPr>
        <w:t>Un</w:t>
      </w:r>
      <w:r w:rsidRPr="5C6099D6">
        <w:rPr>
          <w:rFonts w:eastAsia="Times New Roman"/>
          <w:spacing w:val="-1"/>
        </w:rPr>
        <w:t>s</w:t>
      </w:r>
      <w:r w:rsidRPr="5C6099D6">
        <w:rPr>
          <w:rFonts w:eastAsia="Times New Roman"/>
        </w:rPr>
        <w:t>ubsidized</w:t>
      </w:r>
      <w:r w:rsidRPr="5C6099D6">
        <w:rPr>
          <w:rFonts w:eastAsia="Times New Roman"/>
          <w:spacing w:val="13"/>
        </w:rPr>
        <w:t xml:space="preserve"> Direct </w:t>
      </w:r>
      <w:r w:rsidRPr="5C6099D6">
        <w:rPr>
          <w:rFonts w:eastAsia="Times New Roman"/>
        </w:rPr>
        <w:t>Loan</w:t>
      </w:r>
      <w:r w:rsidRPr="5C6099D6">
        <w:rPr>
          <w:rFonts w:eastAsia="Times New Roman"/>
          <w:spacing w:val="12"/>
        </w:rPr>
        <w:t xml:space="preserve"> </w:t>
      </w:r>
      <w:r w:rsidRPr="5C6099D6">
        <w:rPr>
          <w:rFonts w:eastAsia="Times New Roman"/>
        </w:rPr>
        <w:t>–</w:t>
      </w:r>
      <w:r w:rsidRPr="5C6099D6">
        <w:rPr>
          <w:rFonts w:eastAsia="Times New Roman"/>
          <w:spacing w:val="13"/>
        </w:rPr>
        <w:t xml:space="preserve"> </w:t>
      </w:r>
      <w:r w:rsidRPr="5C6099D6">
        <w:rPr>
          <w:rFonts w:eastAsia="Times New Roman"/>
        </w:rPr>
        <w:t>(2)</w:t>
      </w:r>
      <w:r w:rsidRPr="5C6099D6">
        <w:rPr>
          <w:rFonts w:eastAsia="Times New Roman"/>
          <w:spacing w:val="12"/>
        </w:rPr>
        <w:t xml:space="preserve"> </w:t>
      </w:r>
      <w:r w:rsidRPr="5C6099D6">
        <w:rPr>
          <w:rFonts w:eastAsia="Times New Roman"/>
          <w:spacing w:val="-1"/>
        </w:rPr>
        <w:t>S</w:t>
      </w:r>
      <w:r w:rsidRPr="5C6099D6">
        <w:rPr>
          <w:rFonts w:eastAsia="Times New Roman"/>
        </w:rPr>
        <w:t>ub</w:t>
      </w:r>
      <w:r w:rsidRPr="5C6099D6">
        <w:rPr>
          <w:rFonts w:eastAsia="Times New Roman"/>
          <w:spacing w:val="-1"/>
        </w:rPr>
        <w:t>s</w:t>
      </w:r>
      <w:r w:rsidRPr="5C6099D6">
        <w:rPr>
          <w:rFonts w:eastAsia="Times New Roman"/>
        </w:rPr>
        <w:t>idized</w:t>
      </w:r>
      <w:r w:rsidRPr="5C6099D6">
        <w:rPr>
          <w:rFonts w:eastAsia="Times New Roman"/>
          <w:spacing w:val="13"/>
        </w:rPr>
        <w:t xml:space="preserve"> Direct Stafford </w:t>
      </w:r>
      <w:r w:rsidRPr="5C6099D6">
        <w:rPr>
          <w:rFonts w:eastAsia="Times New Roman"/>
        </w:rPr>
        <w:t>Loan</w:t>
      </w:r>
      <w:r w:rsidRPr="5C6099D6">
        <w:rPr>
          <w:rFonts w:eastAsia="Times New Roman"/>
          <w:spacing w:val="12"/>
        </w:rPr>
        <w:t xml:space="preserve"> </w:t>
      </w:r>
      <w:r w:rsidRPr="5C6099D6">
        <w:rPr>
          <w:rFonts w:eastAsia="Times New Roman"/>
        </w:rPr>
        <w:t>–</w:t>
      </w:r>
      <w:r w:rsidRPr="5C6099D6">
        <w:rPr>
          <w:rFonts w:eastAsia="Times New Roman"/>
          <w:spacing w:val="13"/>
        </w:rPr>
        <w:t xml:space="preserve"> </w:t>
      </w:r>
      <w:r w:rsidRPr="5C6099D6">
        <w:rPr>
          <w:rFonts w:eastAsia="Times New Roman"/>
        </w:rPr>
        <w:t>(3)</w:t>
      </w:r>
      <w:r w:rsidRPr="5C6099D6">
        <w:rPr>
          <w:rFonts w:eastAsia="Times New Roman"/>
          <w:spacing w:val="12"/>
        </w:rPr>
        <w:t xml:space="preserve"> </w:t>
      </w:r>
      <w:r w:rsidR="004F13E4" w:rsidRPr="5C6099D6">
        <w:rPr>
          <w:rFonts w:eastAsia="Times New Roman"/>
          <w:spacing w:val="12"/>
        </w:rPr>
        <w:t>Direct Plu</w:t>
      </w:r>
      <w:r w:rsidR="00AE124C" w:rsidRPr="5C6099D6">
        <w:rPr>
          <w:rFonts w:eastAsia="Times New Roman"/>
          <w:spacing w:val="12"/>
        </w:rPr>
        <w:t>s</w:t>
      </w:r>
      <w:r w:rsidRPr="5C6099D6">
        <w:rPr>
          <w:rFonts w:eastAsia="Times New Roman"/>
        </w:rPr>
        <w:t xml:space="preserve">– (4) </w:t>
      </w:r>
      <w:r w:rsidR="000E3FEB" w:rsidRPr="5C6099D6">
        <w:rPr>
          <w:rFonts w:eastAsia="Times New Roman"/>
          <w:spacing w:val="-1"/>
        </w:rPr>
        <w:t xml:space="preserve">Pell Grant </w:t>
      </w:r>
      <w:r w:rsidRPr="5C6099D6">
        <w:rPr>
          <w:rFonts w:eastAsia="Times New Roman"/>
        </w:rPr>
        <w:t xml:space="preserve">– (5) </w:t>
      </w:r>
      <w:r w:rsidR="00487C86" w:rsidRPr="5C6099D6">
        <w:rPr>
          <w:rFonts w:eastAsia="Times New Roman"/>
          <w:spacing w:val="-1"/>
        </w:rPr>
        <w:t xml:space="preserve">Iraq and Afghanistan Service Grants </w:t>
      </w:r>
      <w:r w:rsidRPr="5C6099D6">
        <w:rPr>
          <w:rFonts w:eastAsia="Times New Roman"/>
        </w:rPr>
        <w:t xml:space="preserve">– (6) </w:t>
      </w:r>
      <w:r w:rsidRPr="5C6099D6">
        <w:rPr>
          <w:rFonts w:eastAsia="Times New Roman"/>
          <w:spacing w:val="-1"/>
        </w:rPr>
        <w:t>FS</w:t>
      </w:r>
      <w:r w:rsidRPr="5C6099D6">
        <w:rPr>
          <w:rFonts w:eastAsia="Times New Roman"/>
        </w:rPr>
        <w:t>E</w:t>
      </w:r>
      <w:r w:rsidRPr="5C6099D6">
        <w:rPr>
          <w:rFonts w:eastAsia="Times New Roman"/>
          <w:spacing w:val="-1"/>
        </w:rPr>
        <w:t>O</w:t>
      </w:r>
      <w:r w:rsidRPr="5C6099D6">
        <w:rPr>
          <w:rFonts w:eastAsia="Times New Roman"/>
        </w:rPr>
        <w:t xml:space="preserve">G </w:t>
      </w:r>
      <w:r w:rsidRPr="5C6099D6">
        <w:rPr>
          <w:rFonts w:eastAsia="Times New Roman"/>
        </w:rPr>
        <w:lastRenderedPageBreak/>
        <w:t xml:space="preserve">– (7) - Other </w:t>
      </w:r>
      <w:r w:rsidRPr="5C6099D6">
        <w:rPr>
          <w:rFonts w:eastAsia="Times New Roman"/>
          <w:spacing w:val="-9"/>
        </w:rPr>
        <w:t>T</w:t>
      </w:r>
      <w:r w:rsidRPr="5C6099D6">
        <w:rPr>
          <w:rFonts w:eastAsia="Times New Roman"/>
        </w:rPr>
        <w:t>i</w:t>
      </w:r>
      <w:r w:rsidRPr="5C6099D6">
        <w:rPr>
          <w:rFonts w:eastAsia="Times New Roman"/>
          <w:spacing w:val="-1"/>
        </w:rPr>
        <w:t>t</w:t>
      </w:r>
      <w:r w:rsidRPr="5C6099D6">
        <w:rPr>
          <w:rFonts w:eastAsia="Times New Roman"/>
        </w:rPr>
        <w:t>le</w:t>
      </w:r>
      <w:r w:rsidRPr="5C6099D6">
        <w:rPr>
          <w:rFonts w:eastAsia="Times New Roman"/>
          <w:spacing w:val="1"/>
        </w:rPr>
        <w:t xml:space="preserve"> </w:t>
      </w:r>
      <w:r w:rsidRPr="5C6099D6">
        <w:rPr>
          <w:rFonts w:eastAsia="Times New Roman"/>
        </w:rPr>
        <w:t>IV</w:t>
      </w:r>
    </w:p>
    <w:p w14:paraId="317D7D67" w14:textId="77777777" w:rsidR="000570D7" w:rsidRPr="009C02AC" w:rsidRDefault="000570D7" w:rsidP="00336490">
      <w:pPr>
        <w:widowControl w:val="0"/>
        <w:spacing w:after="0" w:line="276" w:lineRule="auto"/>
        <w:rPr>
          <w:rFonts w:cstheme="minorHAnsi"/>
        </w:rPr>
      </w:pPr>
    </w:p>
    <w:p w14:paraId="36409D5A" w14:textId="4D9C102F" w:rsidR="000570D7" w:rsidRPr="000570D7" w:rsidRDefault="00517C47" w:rsidP="00336490">
      <w:pPr>
        <w:pStyle w:val="ListParagraph"/>
        <w:numPr>
          <w:ilvl w:val="0"/>
          <w:numId w:val="14"/>
        </w:numPr>
        <w:spacing w:line="276" w:lineRule="auto"/>
        <w:jc w:val="both"/>
        <w:rPr>
          <w:color w:val="auto"/>
        </w:rPr>
      </w:pPr>
      <w:r w:rsidRPr="5C6099D6">
        <w:rPr>
          <w:color w:val="auto"/>
        </w:rPr>
        <w:t>If a student withdraws, it is the student’s responsi</w:t>
      </w:r>
      <w:r w:rsidR="00AC45DB" w:rsidRPr="5C6099D6">
        <w:rPr>
          <w:color w:val="auto"/>
        </w:rPr>
        <w:t>bility to notify the College</w:t>
      </w:r>
      <w:r w:rsidRPr="5C6099D6">
        <w:rPr>
          <w:color w:val="auto"/>
        </w:rPr>
        <w:t xml:space="preserve"> of his/her intent to withdraw either through verbal or written communication. When requesting a withdrawal electronically, only a Southeastern College Email address may be used. Notification should be directed to the Dean of Academic Affairs/Campus President. For unofficial withdrawals a student’s withdrawal date is their la</w:t>
      </w:r>
      <w:r w:rsidR="00AC45DB" w:rsidRPr="5C6099D6">
        <w:rPr>
          <w:color w:val="auto"/>
        </w:rPr>
        <w:t>st day of attendance. The College</w:t>
      </w:r>
      <w:r w:rsidRPr="5C6099D6">
        <w:rPr>
          <w:color w:val="auto"/>
        </w:rPr>
        <w:t xml:space="preserve">’s </w:t>
      </w:r>
      <w:bookmarkStart w:id="163" w:name="_Int_VPSKc4ME"/>
      <w:r w:rsidRPr="5C6099D6">
        <w:rPr>
          <w:color w:val="auto"/>
        </w:rPr>
        <w:t>determination</w:t>
      </w:r>
      <w:bookmarkEnd w:id="163"/>
      <w:r w:rsidRPr="5C6099D6">
        <w:rPr>
          <w:color w:val="auto"/>
        </w:rPr>
        <w:t xml:space="preserve"> that a student is no longer in school if no notification is received is determined no later than 14</w:t>
      </w:r>
      <w:r w:rsidR="080A1A9E" w:rsidRPr="5C6099D6">
        <w:rPr>
          <w:color w:val="auto"/>
        </w:rPr>
        <w:t>-</w:t>
      </w:r>
      <w:r w:rsidRPr="5C6099D6">
        <w:rPr>
          <w:color w:val="auto"/>
        </w:rPr>
        <w:t xml:space="preserve">days after the student’s last date of attendance. </w:t>
      </w:r>
    </w:p>
    <w:p w14:paraId="67E163BA" w14:textId="77777777" w:rsidR="000570D7" w:rsidRPr="000570D7" w:rsidRDefault="000570D7" w:rsidP="00336490">
      <w:pPr>
        <w:pStyle w:val="ListParagraph"/>
        <w:numPr>
          <w:ilvl w:val="0"/>
          <w:numId w:val="14"/>
        </w:numPr>
        <w:spacing w:line="276" w:lineRule="auto"/>
        <w:jc w:val="both"/>
        <w:rPr>
          <w:color w:val="auto"/>
        </w:rPr>
      </w:pPr>
      <w:r w:rsidRPr="000570D7">
        <w:rPr>
          <w:color w:val="auto"/>
        </w:rPr>
        <w:t>All monies paid by an applicant will be refunded if cancellation occurs within three (3) business days after signing these terms of enrollment and making initial payment.</w:t>
      </w:r>
    </w:p>
    <w:p w14:paraId="4CBBD533" w14:textId="77777777" w:rsidR="000570D7" w:rsidRPr="000570D7" w:rsidRDefault="000570D7" w:rsidP="00336490">
      <w:pPr>
        <w:pStyle w:val="ListParagraph"/>
        <w:numPr>
          <w:ilvl w:val="0"/>
          <w:numId w:val="14"/>
        </w:numPr>
        <w:spacing w:line="276" w:lineRule="auto"/>
        <w:jc w:val="both"/>
        <w:rPr>
          <w:color w:val="auto"/>
        </w:rPr>
      </w:pPr>
      <w:r w:rsidRPr="000570D7">
        <w:rPr>
          <w:color w:val="auto"/>
        </w:rPr>
        <w:t>Cancellation after the third (3rd) business day, but not before the first class, will result in a refund of all monies paid with the exception of the application fee.</w:t>
      </w:r>
    </w:p>
    <w:p w14:paraId="5CEEDE51" w14:textId="35B4EE08" w:rsidR="000570D7" w:rsidRPr="000570D7" w:rsidRDefault="000570D7" w:rsidP="00336490">
      <w:pPr>
        <w:pStyle w:val="ListParagraph"/>
        <w:numPr>
          <w:ilvl w:val="0"/>
          <w:numId w:val="14"/>
        </w:numPr>
        <w:spacing w:line="276" w:lineRule="auto"/>
        <w:jc w:val="both"/>
        <w:rPr>
          <w:color w:val="auto"/>
        </w:rPr>
      </w:pPr>
      <w:r w:rsidRPr="5C6099D6">
        <w:rPr>
          <w:color w:val="auto"/>
        </w:rPr>
        <w:t xml:space="preserve">Withdrawal after attendance has begun, but prior to 60% completion of the semester/pay period, will </w:t>
      </w:r>
      <w:r w:rsidR="00B62B6A" w:rsidRPr="5C6099D6">
        <w:rPr>
          <w:color w:val="auto"/>
        </w:rPr>
        <w:t xml:space="preserve">require an R2T4 calculation. </w:t>
      </w:r>
      <w:bookmarkStart w:id="164" w:name="_Int_4LUxF0je"/>
      <w:r w:rsidR="00B62B6A" w:rsidRPr="5C6099D6">
        <w:rPr>
          <w:color w:val="auto"/>
        </w:rPr>
        <w:t>The R2T4 calculation is based on the number of calendar days completed divided by the total number of calendar days in the semester/payment period with the exception of the application fee.</w:t>
      </w:r>
      <w:bookmarkEnd w:id="164"/>
      <w:r w:rsidR="00B62B6A" w:rsidRPr="5C6099D6">
        <w:rPr>
          <w:color w:val="auto"/>
        </w:rPr>
        <w:t xml:space="preserve"> </w:t>
      </w:r>
    </w:p>
    <w:p w14:paraId="52D3ACA1" w14:textId="7A7AD90B" w:rsidR="000570D7" w:rsidRPr="000570D7" w:rsidRDefault="00B62B6A" w:rsidP="00336490">
      <w:pPr>
        <w:pStyle w:val="ListParagraph"/>
        <w:numPr>
          <w:ilvl w:val="0"/>
          <w:numId w:val="14"/>
        </w:numPr>
        <w:spacing w:line="276" w:lineRule="auto"/>
        <w:jc w:val="both"/>
        <w:rPr>
          <w:color w:val="auto"/>
        </w:rPr>
      </w:pPr>
      <w:r>
        <w:rPr>
          <w:color w:val="auto"/>
        </w:rPr>
        <w:t xml:space="preserve">The R2T4 calculation is used to </w:t>
      </w:r>
      <w:r w:rsidR="00AC45DB">
        <w:rPr>
          <w:color w:val="auto"/>
        </w:rPr>
        <w:t>determine the amount of FSA</w:t>
      </w:r>
      <w:r>
        <w:rPr>
          <w:color w:val="auto"/>
        </w:rPr>
        <w:t xml:space="preserve"> funds the student </w:t>
      </w:r>
      <w:r w:rsidR="00904A0E">
        <w:rPr>
          <w:color w:val="auto"/>
        </w:rPr>
        <w:t>has earned at the time of withdrawal. If the student attends more than 60% of the semester/payment period, the College has earned 100% of the loans and institutional charges (Note: exception Pell Grant is pro-rated based on credit hours attempted prior to the calculation being completed).</w:t>
      </w:r>
    </w:p>
    <w:p w14:paraId="1D928936" w14:textId="7725C000" w:rsidR="000570D7" w:rsidRPr="000570D7" w:rsidRDefault="00904A0E" w:rsidP="00336490">
      <w:pPr>
        <w:pStyle w:val="ListParagraph"/>
        <w:numPr>
          <w:ilvl w:val="0"/>
          <w:numId w:val="14"/>
        </w:numPr>
        <w:spacing w:line="276" w:lineRule="auto"/>
        <w:jc w:val="both"/>
        <w:rPr>
          <w:color w:val="auto"/>
        </w:rPr>
      </w:pPr>
      <w:r w:rsidRPr="5C6099D6">
        <w:rPr>
          <w:color w:val="auto"/>
        </w:rPr>
        <w:t xml:space="preserve">Date of Determination: For a student who provides official notification (in writing or verbally) to the College of his or her intent to withdraw, the Date of Determination is the </w:t>
      </w:r>
      <w:r w:rsidR="35FC3359" w:rsidRPr="5C6099D6">
        <w:rPr>
          <w:color w:val="auto"/>
        </w:rPr>
        <w:t>student's</w:t>
      </w:r>
      <w:r w:rsidRPr="5C6099D6">
        <w:rPr>
          <w:color w:val="auto"/>
        </w:rPr>
        <w:t xml:space="preserve"> withdrawal date, or the date of notification of withdrawal, whichever is later (34 CFR 668.22 (1)(3)(i)).  </w:t>
      </w:r>
    </w:p>
    <w:p w14:paraId="0E952AA9" w14:textId="7E43B389" w:rsidR="00433A32" w:rsidRDefault="00904A0E" w:rsidP="00336490">
      <w:pPr>
        <w:pStyle w:val="ListParagraph"/>
        <w:numPr>
          <w:ilvl w:val="0"/>
          <w:numId w:val="14"/>
        </w:numPr>
        <w:spacing w:line="276" w:lineRule="auto"/>
        <w:jc w:val="both"/>
      </w:pPr>
      <w:r w:rsidRPr="5C6099D6">
        <w:rPr>
          <w:color w:val="auto"/>
        </w:rPr>
        <w:lastRenderedPageBreak/>
        <w:t>R2T4 calcul</w:t>
      </w:r>
      <w:r w:rsidR="00AC45DB" w:rsidRPr="5C6099D6">
        <w:rPr>
          <w:color w:val="auto"/>
        </w:rPr>
        <w:t>ations and any required FSA</w:t>
      </w:r>
      <w:r w:rsidRPr="5C6099D6">
        <w:rPr>
          <w:color w:val="auto"/>
        </w:rPr>
        <w:t xml:space="preserve"> refunds will be completed within the required </w:t>
      </w:r>
      <w:r w:rsidR="784A48F3" w:rsidRPr="5C6099D6">
        <w:rPr>
          <w:color w:val="auto"/>
        </w:rPr>
        <w:t>timelines</w:t>
      </w:r>
      <w:r w:rsidRPr="5C6099D6">
        <w:rPr>
          <w:color w:val="auto"/>
        </w:rPr>
        <w:t xml:space="preserve"> to meet the Federal Requirements as outlined by the Department of Education (DOE).</w:t>
      </w:r>
    </w:p>
    <w:p w14:paraId="3099B8B7" w14:textId="5140C3C5" w:rsidR="000570D7" w:rsidRDefault="000570D7" w:rsidP="00336490">
      <w:pPr>
        <w:pStyle w:val="Heading4"/>
        <w:spacing w:line="276" w:lineRule="auto"/>
      </w:pPr>
      <w:r w:rsidRPr="000570D7">
        <w:t>Retur</w:t>
      </w:r>
      <w:r w:rsidR="00C535A7">
        <w:t>n of Title IV Funds (R2T4) for</w:t>
      </w:r>
      <w:r w:rsidR="004F6DF9" w:rsidRPr="004F6DF9">
        <w:t xml:space="preserve"> </w:t>
      </w:r>
      <w:r w:rsidR="007162FC">
        <w:t>Clo</w:t>
      </w:r>
      <w:r w:rsidR="00946348">
        <w:t>ck</w:t>
      </w:r>
      <w:r w:rsidR="007162FC">
        <w:t xml:space="preserve"> Hour Programs</w:t>
      </w:r>
    </w:p>
    <w:p w14:paraId="2795560D" w14:textId="14506B18" w:rsidR="00904A0E" w:rsidRDefault="00904A0E" w:rsidP="00336490">
      <w:pPr>
        <w:spacing w:line="276" w:lineRule="auto"/>
      </w:pPr>
      <w:r>
        <w:t>If a student withdraws from the College prior to completion of 60% of their payment period, a Return to Title IV calculation must be completed. This will determine the amount of Title IV funds the student has earned and what needs to be refunded.</w:t>
      </w:r>
    </w:p>
    <w:p w14:paraId="27E39E45" w14:textId="5B7A8C8C" w:rsidR="000570D7" w:rsidRPr="000570D7" w:rsidRDefault="00904A0E" w:rsidP="00336490">
      <w:pPr>
        <w:spacing w:line="276" w:lineRule="auto"/>
      </w:pPr>
      <w:r>
        <w:t>The percentage of the payment period is calculated by the hours scheduled to complete in the payment period as of the withdrawal date divided by the total hours in the payment period.</w:t>
      </w:r>
    </w:p>
    <w:p w14:paraId="40B37670" w14:textId="5ED2F7BE" w:rsidR="000570D7" w:rsidRPr="000570D7" w:rsidRDefault="00BF0704" w:rsidP="00336490">
      <w:pPr>
        <w:pStyle w:val="Heading4"/>
        <w:spacing w:line="276" w:lineRule="auto"/>
      </w:pPr>
      <w:r w:rsidRPr="00BF0704">
        <w:t>Return of Federal Tuition Assistance</w:t>
      </w:r>
      <w:r w:rsidR="000570D7" w:rsidRPr="000570D7">
        <w:t xml:space="preserve"> </w:t>
      </w:r>
    </w:p>
    <w:p w14:paraId="3FD36AB9" w14:textId="48D68E35" w:rsidR="000570D7" w:rsidRDefault="00AC65BB" w:rsidP="5C6099D6">
      <w:pPr>
        <w:spacing w:after="0" w:line="276" w:lineRule="auto"/>
        <w:jc w:val="both"/>
        <w:rPr>
          <w:rFonts w:eastAsia="Times New Roman"/>
        </w:rPr>
      </w:pPr>
      <w:r w:rsidRPr="5C6099D6">
        <w:rPr>
          <w:rFonts w:eastAsia="Times New Roman" w:cs="Times New Roman"/>
        </w:rPr>
        <w:t xml:space="preserve">Southeastern College will return any unearned FTA funds on a proportional basis through at least the 60 percent portion of the period for which the funds were provided. FTA funds are earned proportionally during an enrollment period, with unearned funds returned based upon when a </w:t>
      </w:r>
      <w:r w:rsidR="00BD3961" w:rsidRPr="5C6099D6">
        <w:rPr>
          <w:rFonts w:eastAsia="Times New Roman" w:cs="Times New Roman"/>
        </w:rPr>
        <w:t>student stop</w:t>
      </w:r>
      <w:r w:rsidR="00BD3961">
        <w:rPr>
          <w:rFonts w:eastAsia="Times New Roman" w:cs="Times New Roman"/>
        </w:rPr>
        <w:t>s</w:t>
      </w:r>
      <w:r w:rsidRPr="5C6099D6">
        <w:rPr>
          <w:rFonts w:eastAsia="Times New Roman" w:cs="Times New Roman"/>
        </w:rPr>
        <w:t xml:space="preserve"> attending. In instances when a Servicemember stops attending due to a military service obligation, Southeastern College will work with the affected Service member to identify solutions that will not result in a student debt for the returned portion.</w:t>
      </w:r>
    </w:p>
    <w:p w14:paraId="090492B4" w14:textId="69A39631" w:rsidR="0079015F" w:rsidRPr="000570D7" w:rsidRDefault="0079015F" w:rsidP="00336490">
      <w:pPr>
        <w:pStyle w:val="Heading4"/>
        <w:spacing w:line="276" w:lineRule="auto"/>
      </w:pPr>
      <w:r w:rsidRPr="000570D7">
        <w:t>Cancellation / Withdrawal Calculation</w:t>
      </w:r>
      <w:r w:rsidR="00B127D2">
        <w:t xml:space="preserve"> (FL)</w:t>
      </w:r>
    </w:p>
    <w:p w14:paraId="689E2E97" w14:textId="1774ED62" w:rsidR="00BC6BC1" w:rsidRDefault="00BC6BC1" w:rsidP="00336490">
      <w:pPr>
        <w:spacing w:line="276" w:lineRule="auto"/>
        <w:jc w:val="both"/>
      </w:pPr>
      <w:r>
        <w:t xml:space="preserve">If tuition and fees are collected in advance of the start date of a program and the </w:t>
      </w:r>
      <w:r w:rsidR="00B32535">
        <w:t>college</w:t>
      </w:r>
      <w:r>
        <w:t xml:space="preserve"> cancels the class, 100% of the tuition and fees collected will be refunded except for the application fee not to exceed $50. </w:t>
      </w:r>
    </w:p>
    <w:p w14:paraId="176E57F6" w14:textId="1C42B200" w:rsidR="00BC6BC1" w:rsidRDefault="00BC6BC1" w:rsidP="00336490">
      <w:pPr>
        <w:spacing w:line="276" w:lineRule="auto"/>
        <w:jc w:val="both"/>
      </w:pPr>
      <w:bookmarkStart w:id="165" w:name="_Int_ajJC7ajK"/>
      <w:r>
        <w:t>If tuition and fees are collected in advance of the start date and the student does not begin classes or withdraws on the first day of classes, all monies paid by the student in excess of $100 will be refunded.</w:t>
      </w:r>
      <w:bookmarkEnd w:id="165"/>
      <w:r>
        <w:t xml:space="preserve"> Students who have not visited the </w:t>
      </w:r>
      <w:r w:rsidR="00B32535">
        <w:t>college</w:t>
      </w:r>
      <w:r>
        <w:t xml:space="preserve"> prior to enrollment will have the opportunity to withdraw without penalty within three business days following either attendance at a regularly scheduled orientation or following a tour of the facilities and inspection of the equipment. </w:t>
      </w:r>
      <w:r w:rsidRPr="5C6099D6">
        <w:rPr>
          <w:b/>
          <w:bCs/>
        </w:rPr>
        <w:lastRenderedPageBreak/>
        <w:t xml:space="preserve">All monies paid by an applicant will be refunded if cancellation occurs within three business days after signing these terms of enrollment and making initial payment. If cancellation occurs </w:t>
      </w:r>
      <w:r w:rsidR="36EF2E25" w:rsidRPr="5C6099D6">
        <w:rPr>
          <w:b/>
          <w:bCs/>
        </w:rPr>
        <w:t>three business days after</w:t>
      </w:r>
      <w:r w:rsidRPr="5C6099D6">
        <w:rPr>
          <w:b/>
          <w:bCs/>
        </w:rPr>
        <w:t xml:space="preserve"> the signing of the terms of enrollment, all registration fees in excess of $100 will be refunded to the student.</w:t>
      </w:r>
      <w:r>
        <w:t xml:space="preserve"> </w:t>
      </w:r>
      <w:bookmarkStart w:id="166" w:name="_Int_XObDxowg"/>
      <w:r>
        <w:t>All registration fees will be refunded if the student is not accepted into his/her particular program.</w:t>
      </w:r>
      <w:bookmarkEnd w:id="166"/>
      <w:r>
        <w:t xml:space="preserve"> Students are asked to notify the </w:t>
      </w:r>
      <w:r w:rsidR="00B32535">
        <w:t>college</w:t>
      </w:r>
      <w:r>
        <w:t xml:space="preserve"> in writing of cancellation.</w:t>
      </w:r>
    </w:p>
    <w:p w14:paraId="7F312A91" w14:textId="0B85A8DE" w:rsidR="00BC6BC1" w:rsidRDefault="00BC6BC1" w:rsidP="00336490">
      <w:pPr>
        <w:spacing w:line="276" w:lineRule="auto"/>
        <w:jc w:val="both"/>
      </w:pPr>
      <w:r>
        <w:t xml:space="preserve">The </w:t>
      </w:r>
      <w:r w:rsidR="00B32535">
        <w:t>college</w:t>
      </w:r>
      <w:r>
        <w:t xml:space="preserve"> shall keep a pro-rated portion of the tuition for students who withdraw within the first 20% of the semester/pay period (period of financial obligation) in which they are attending; beyond 20% the student is obligated for the full tuition for the semester/pay period (period of financial obligation) in which they are attending. Any funds paid for supplies, books, or equipment which can be and are returned to the </w:t>
      </w:r>
      <w:r w:rsidR="00B32535">
        <w:t>college</w:t>
      </w:r>
      <w:r>
        <w:t xml:space="preserve">, will be refunded to students who withdraw prior to the start of the semester/pay period (period of financial obligation) upon return of said items which can be resold. In the event that a student cannot complete one or more classes because the </w:t>
      </w:r>
      <w:r w:rsidR="00B32535">
        <w:t>college</w:t>
      </w:r>
      <w:r>
        <w:t xml:space="preserve"> discontinued such class(es) during a period of enrollment for which the student was charged, the </w:t>
      </w:r>
      <w:r w:rsidR="00B32535">
        <w:t>college</w:t>
      </w:r>
      <w:r>
        <w:t xml:space="preserve"> refunds the sum of all amounts paid or to be paid by or on behalf of the student for such class(es). </w:t>
      </w:r>
    </w:p>
    <w:p w14:paraId="1C3AF157" w14:textId="77777777" w:rsidR="00BC6BC1" w:rsidRDefault="00BC6BC1" w:rsidP="00336490">
      <w:pPr>
        <w:spacing w:line="276" w:lineRule="auto"/>
        <w:jc w:val="both"/>
      </w:pPr>
      <w:bookmarkStart w:id="167" w:name="_Int_s10KHHWL"/>
      <w:r>
        <w:t>If a student withdraws, the student has a responsibility to notify the school of his/her intent to withdraw either through verbal notification or in writing.</w:t>
      </w:r>
      <w:bookmarkEnd w:id="167"/>
      <w:r>
        <w:t xml:space="preserve"> </w:t>
      </w:r>
      <w:r w:rsidRPr="5C6099D6">
        <w:rPr>
          <w:b/>
          <w:bCs/>
        </w:rPr>
        <w:t xml:space="preserve">When requesting a withdrawal electronically, only a Southeastern College student Email address may be used. </w:t>
      </w:r>
      <w:r>
        <w:t xml:space="preserve">The date of the withdrawal, the reason for the withdrawal, and the date s/he plans to return to the College must be communicated to the school either verbally or in writing. Notification should be directed to the Dean of Academic Affairs/Campus President and must be submitted prior to the date of return to the next class start, if applicable. </w:t>
      </w:r>
      <w:bookmarkStart w:id="168" w:name="_Int_AHrXBkAA"/>
      <w:r>
        <w:t>A student will be withdrawn from the school if the notification is not received prior to the next class start.</w:t>
      </w:r>
      <w:bookmarkEnd w:id="168"/>
      <w:r>
        <w:t xml:space="preserve"> A student that withdraws and does not notify the school of his/her intent to return must be withdrawn within 14 calendar days of the last </w:t>
      </w:r>
      <w:r>
        <w:lastRenderedPageBreak/>
        <w:t xml:space="preserve">date of attendance. In addition, any student who has not attended class within 14 calendar days must be withdrawn. </w:t>
      </w:r>
    </w:p>
    <w:p w14:paraId="1C496967" w14:textId="77777777" w:rsidR="00BC6BC1" w:rsidRDefault="00BC6BC1" w:rsidP="00336490">
      <w:pPr>
        <w:spacing w:line="276" w:lineRule="auto"/>
        <w:jc w:val="both"/>
      </w:pPr>
      <w:r>
        <w:t>This policy will affect the student’s grade based on the following:</w:t>
      </w:r>
    </w:p>
    <w:p w14:paraId="475D633E" w14:textId="77777777" w:rsidR="00BC6BC1" w:rsidRDefault="00BC6BC1" w:rsidP="00336490">
      <w:pPr>
        <w:spacing w:line="276" w:lineRule="auto"/>
        <w:jc w:val="both"/>
      </w:pPr>
      <w:r>
        <w:t>•</w:t>
      </w:r>
      <w:r>
        <w:tab/>
        <w:t xml:space="preserve">Withdrawal </w:t>
      </w:r>
      <w:r w:rsidRPr="006D336C">
        <w:rPr>
          <w:b/>
          <w:bCs/>
        </w:rPr>
        <w:t>up to</w:t>
      </w:r>
      <w:r>
        <w:t xml:space="preserve"> 50% completion of the course, a grade of W will be assigned</w:t>
      </w:r>
    </w:p>
    <w:p w14:paraId="13660AC5" w14:textId="0953F105" w:rsidR="00BC6BC1" w:rsidRDefault="00BC6BC1" w:rsidP="00336490">
      <w:pPr>
        <w:spacing w:line="276" w:lineRule="auto"/>
        <w:jc w:val="both"/>
      </w:pPr>
      <w:r>
        <w:t>•</w:t>
      </w:r>
      <w:r>
        <w:tab/>
        <w:t xml:space="preserve">Withdrawal </w:t>
      </w:r>
      <w:r w:rsidRPr="006D336C">
        <w:rPr>
          <w:b/>
          <w:bCs/>
        </w:rPr>
        <w:t>after</w:t>
      </w:r>
      <w:r>
        <w:t xml:space="preserve"> 50% completion of the course, a grade of F. will be assigned</w:t>
      </w:r>
    </w:p>
    <w:p w14:paraId="4CB7E515" w14:textId="45B35E00" w:rsidR="00BC6BC1" w:rsidRDefault="00BC6BC1" w:rsidP="00336490">
      <w:pPr>
        <w:spacing w:line="276" w:lineRule="auto"/>
        <w:jc w:val="both"/>
      </w:pPr>
      <w:r>
        <w:t>For unofficial withdrawals, a student’s withdrawal date is their last day of attendance. The school’s determination that a student is no longer in school for unofficial withdrawals is determined after 14</w:t>
      </w:r>
      <w:r w:rsidR="71EAE2ED">
        <w:t>-</w:t>
      </w:r>
      <w:r>
        <w:t xml:space="preserve">days of nonattendance. </w:t>
      </w:r>
    </w:p>
    <w:p w14:paraId="7EFCF42F" w14:textId="0D2A0217" w:rsidR="00001E59" w:rsidRDefault="00BC6BC1" w:rsidP="00DC706D">
      <w:pPr>
        <w:spacing w:line="276" w:lineRule="auto"/>
        <w:jc w:val="both"/>
        <w:rPr>
          <w:rFonts w:ascii="Times New Roman" w:hAnsi="Times New Roman" w:cs="Times New Roman"/>
          <w:color w:val="000000"/>
          <w:sz w:val="24"/>
          <w:szCs w:val="24"/>
        </w:rPr>
      </w:pPr>
      <w:r>
        <w:t xml:space="preserve">Refunds will be made within thirty days from the date of determination. All balances owed the </w:t>
      </w:r>
      <w:r w:rsidR="00B32535">
        <w:t>college</w:t>
      </w:r>
      <w:r>
        <w:t xml:space="preserve"> due to the return of Title IV funds or withdrawal calculation or a balance due at </w:t>
      </w:r>
      <w:r w:rsidR="5D86502C">
        <w:t>the time</w:t>
      </w:r>
      <w:r>
        <w:t xml:space="preserve"> of graduation will be billed to the student.</w:t>
      </w:r>
      <w:r w:rsidR="00DC706D" w:rsidRPr="5C6099D6">
        <w:rPr>
          <w:rFonts w:ascii="Times New Roman" w:hAnsi="Times New Roman" w:cs="Times New Roman"/>
          <w:color w:val="000000" w:themeColor="text1"/>
          <w:sz w:val="24"/>
          <w:szCs w:val="24"/>
        </w:rPr>
        <w:t xml:space="preserve"> </w:t>
      </w:r>
    </w:p>
    <w:p w14:paraId="11516BEB" w14:textId="1F9EE8E6" w:rsidR="00DC706D" w:rsidRPr="00DC706D" w:rsidRDefault="00DC706D" w:rsidP="00DC706D">
      <w:pPr>
        <w:spacing w:line="276" w:lineRule="auto"/>
        <w:jc w:val="both"/>
      </w:pPr>
      <w:r>
        <w:t xml:space="preserve">Unused Tuition Adjustment Policy for </w:t>
      </w:r>
      <w:r w:rsidR="2C2946E8">
        <w:t>Active-Duty</w:t>
      </w:r>
      <w:r>
        <w:t xml:space="preserve"> Students:</w:t>
      </w:r>
    </w:p>
    <w:p w14:paraId="7BA5D5FB" w14:textId="49D8E8FD" w:rsidR="00DC706D" w:rsidRPr="00DC706D" w:rsidRDefault="00DC706D" w:rsidP="00DC706D">
      <w:pPr>
        <w:spacing w:line="276" w:lineRule="auto"/>
        <w:jc w:val="both"/>
      </w:pPr>
      <w:r>
        <w:t xml:space="preserve">A semester of sixteen (16) </w:t>
      </w:r>
      <w:r w:rsidR="4FF01F9E">
        <w:t>weeks</w:t>
      </w:r>
      <w:r>
        <w:t xml:space="preserve"> may consist of four (4) consecutive four (4) week terms</w:t>
      </w:r>
      <w:r w:rsidR="00975F4A">
        <w:t xml:space="preserve">, two consecutive 8-week terms, or </w:t>
      </w:r>
      <w:r>
        <w:t>(1) consecutive sixteen (16) week semester of instruction.</w:t>
      </w:r>
    </w:p>
    <w:p w14:paraId="240F068E" w14:textId="21034F1E" w:rsidR="00DC706D" w:rsidRPr="007E6953" w:rsidRDefault="00DC706D" w:rsidP="007E6953">
      <w:pPr>
        <w:pStyle w:val="ListParagraph"/>
        <w:numPr>
          <w:ilvl w:val="0"/>
          <w:numId w:val="85"/>
        </w:numPr>
        <w:spacing w:line="276" w:lineRule="auto"/>
        <w:jc w:val="both"/>
        <w:rPr>
          <w:color w:val="000000" w:themeColor="text1"/>
        </w:rPr>
      </w:pPr>
      <w:r w:rsidRPr="007E6953">
        <w:rPr>
          <w:color w:val="000000" w:themeColor="text1"/>
        </w:rPr>
        <w:t xml:space="preserve">100% </w:t>
      </w:r>
      <w:r w:rsidR="00597BB2" w:rsidRPr="007E6953">
        <w:rPr>
          <w:color w:val="000000" w:themeColor="text1"/>
        </w:rPr>
        <w:t>of Tuition Assistance (TA) received will be returned if the student withdraws prior to the first day of class or within the first week with no attendance.</w:t>
      </w:r>
    </w:p>
    <w:p w14:paraId="6F7B3F8A" w14:textId="7BA5BA6F" w:rsidR="00DC706D" w:rsidRPr="007E6953" w:rsidRDefault="00D05617" w:rsidP="007E6953">
      <w:pPr>
        <w:pStyle w:val="ListParagraph"/>
        <w:numPr>
          <w:ilvl w:val="0"/>
          <w:numId w:val="85"/>
        </w:numPr>
        <w:spacing w:line="276" w:lineRule="auto"/>
        <w:jc w:val="both"/>
        <w:rPr>
          <w:color w:val="000000" w:themeColor="text1"/>
        </w:rPr>
      </w:pPr>
      <w:r w:rsidRPr="007E6953">
        <w:rPr>
          <w:color w:val="000000" w:themeColor="text1"/>
        </w:rPr>
        <w:t>75% of TA received will be returned if the student withdraws during week 1 of a 4-week course, weeks 1-2 of an 8-week course, or weeks 1-4 of a 16-week course during the payment period.</w:t>
      </w:r>
    </w:p>
    <w:p w14:paraId="664175AF" w14:textId="00F39CB6" w:rsidR="00DC706D" w:rsidRPr="007E6953" w:rsidRDefault="00D05617" w:rsidP="007E6953">
      <w:pPr>
        <w:pStyle w:val="ListParagraph"/>
        <w:numPr>
          <w:ilvl w:val="0"/>
          <w:numId w:val="85"/>
        </w:numPr>
        <w:spacing w:line="276" w:lineRule="auto"/>
        <w:jc w:val="both"/>
        <w:rPr>
          <w:color w:val="000000" w:themeColor="text1"/>
        </w:rPr>
      </w:pPr>
      <w:r w:rsidRPr="007E6953">
        <w:rPr>
          <w:color w:val="000000" w:themeColor="text1"/>
        </w:rPr>
        <w:t>50% of TA received will be returned if the student withdraws during week 2 of a 4-week course, weeks 3-4 of an 8-week course, or weeks 5-8 of a 16-week course during the payment period.</w:t>
      </w:r>
    </w:p>
    <w:p w14:paraId="784CB1C8" w14:textId="18B9D2EA" w:rsidR="00DC706D" w:rsidRPr="007E6953" w:rsidRDefault="00D05617" w:rsidP="007E6953">
      <w:pPr>
        <w:pStyle w:val="ListParagraph"/>
        <w:numPr>
          <w:ilvl w:val="0"/>
          <w:numId w:val="85"/>
        </w:numPr>
        <w:spacing w:line="276" w:lineRule="auto"/>
        <w:jc w:val="both"/>
        <w:rPr>
          <w:color w:val="000000" w:themeColor="text1"/>
        </w:rPr>
      </w:pPr>
      <w:r w:rsidRPr="007E6953">
        <w:rPr>
          <w:color w:val="000000" w:themeColor="text1"/>
        </w:rPr>
        <w:lastRenderedPageBreak/>
        <w:t>25% of TA received will be returned if the student withdraws during week 3 of a 4-week course, weeks 5-6 of an 8-week course, or weeks 9-12 of a 16-week course during the payment period.</w:t>
      </w:r>
    </w:p>
    <w:p w14:paraId="36C50F98" w14:textId="23ED6DCE" w:rsidR="00BC6BC1" w:rsidRPr="007E6953" w:rsidRDefault="00C0575E" w:rsidP="007E6953">
      <w:pPr>
        <w:pStyle w:val="ListParagraph"/>
        <w:numPr>
          <w:ilvl w:val="0"/>
          <w:numId w:val="85"/>
        </w:numPr>
        <w:spacing w:line="276" w:lineRule="auto"/>
        <w:jc w:val="both"/>
        <w:rPr>
          <w:color w:val="000000" w:themeColor="text1"/>
        </w:rPr>
      </w:pPr>
      <w:r w:rsidRPr="007E6953">
        <w:rPr>
          <w:color w:val="000000" w:themeColor="text1"/>
        </w:rPr>
        <w:t>No TA received will be returned if the student withdraws during week 4 of a 4-week course, weeks 7-8 of an 8-week course, or weeks 13-16 of a 16-week course during the payment period.</w:t>
      </w:r>
    </w:p>
    <w:p w14:paraId="69F7CC8A" w14:textId="722032D9" w:rsidR="00B127D2" w:rsidRPr="000570D7" w:rsidRDefault="00B127D2" w:rsidP="00336490">
      <w:pPr>
        <w:pStyle w:val="Heading4"/>
        <w:spacing w:line="276" w:lineRule="auto"/>
      </w:pPr>
      <w:r w:rsidRPr="000570D7">
        <w:t>Cancellation / Withdrawal Calculation</w:t>
      </w:r>
      <w:r>
        <w:t xml:space="preserve"> (</w:t>
      </w:r>
      <w:r w:rsidR="00BB0F14">
        <w:t xml:space="preserve">Charlotte, </w:t>
      </w:r>
      <w:r w:rsidR="001D5A7C">
        <w:t>N</w:t>
      </w:r>
      <w:r>
        <w:t>C)</w:t>
      </w:r>
    </w:p>
    <w:p w14:paraId="52D19744" w14:textId="1685D564" w:rsidR="00285E0D" w:rsidRPr="00285E0D" w:rsidRDefault="006632FD" w:rsidP="00336490">
      <w:pPr>
        <w:spacing w:line="276" w:lineRule="auto"/>
        <w:jc w:val="both"/>
        <w:rPr>
          <w:rFonts w:eastAsia="Times New Roman" w:cstheme="minorHAnsi"/>
        </w:rPr>
      </w:pPr>
      <w:r w:rsidRPr="006632FD">
        <w:t>If tuition and fees are</w:t>
      </w:r>
      <w:r w:rsidR="00DC1851" w:rsidRPr="00DC1851">
        <w:rPr>
          <w:rFonts w:eastAsia="Times New Roman" w:cstheme="minorHAnsi"/>
        </w:rPr>
        <w:t xml:space="preserve"> </w:t>
      </w:r>
      <w:r w:rsidR="00285E0D" w:rsidRPr="00285E0D">
        <w:rPr>
          <w:rFonts w:eastAsia="Times New Roman" w:cstheme="minorHAnsi"/>
        </w:rPr>
        <w:t xml:space="preserve">collected in advance of the start date of a program and the </w:t>
      </w:r>
      <w:r w:rsidR="00B32535">
        <w:rPr>
          <w:rFonts w:eastAsia="Times New Roman" w:cstheme="minorHAnsi"/>
        </w:rPr>
        <w:t>college</w:t>
      </w:r>
      <w:r w:rsidR="00285E0D" w:rsidRPr="00285E0D">
        <w:rPr>
          <w:rFonts w:eastAsia="Times New Roman" w:cstheme="minorHAnsi"/>
        </w:rPr>
        <w:t xml:space="preserve"> cancels the class, 100% of the tuition and fees collected will be refunded except for the application fee not to exceed $50.</w:t>
      </w:r>
    </w:p>
    <w:p w14:paraId="20F9ABD3" w14:textId="216F0B3A" w:rsidR="00285E0D" w:rsidRPr="00285E0D" w:rsidRDefault="00285E0D" w:rsidP="5C6099D6">
      <w:pPr>
        <w:spacing w:line="276" w:lineRule="auto"/>
        <w:jc w:val="both"/>
        <w:rPr>
          <w:rFonts w:eastAsia="Times New Roman"/>
        </w:rPr>
      </w:pPr>
      <w:bookmarkStart w:id="169" w:name="_Int_L94u9I54"/>
      <w:r w:rsidRPr="5C6099D6">
        <w:rPr>
          <w:rFonts w:eastAsia="Times New Roman"/>
        </w:rPr>
        <w:t>If tuition and fees are collected in advance of the start date and the student does not begin classes or withdraws on the first day of classes, all monies paid by the student in excess of $50 will be refunded.</w:t>
      </w:r>
      <w:bookmarkEnd w:id="169"/>
      <w:r w:rsidRPr="5C6099D6">
        <w:rPr>
          <w:rFonts w:eastAsia="Times New Roman"/>
        </w:rPr>
        <w:t xml:space="preserve"> Students who have not visited the </w:t>
      </w:r>
      <w:r w:rsidR="00B32535" w:rsidRPr="5C6099D6">
        <w:rPr>
          <w:rFonts w:eastAsia="Times New Roman"/>
        </w:rPr>
        <w:t>college</w:t>
      </w:r>
      <w:r w:rsidRPr="5C6099D6">
        <w:rPr>
          <w:rFonts w:eastAsia="Times New Roman"/>
        </w:rPr>
        <w:t xml:space="preserve"> prior to enrollment will have the opportunity to withdraw without penalty within three business days following either attendance at a regularly scheduled orientation or following a tour of the facilities and inspection of the equipment. </w:t>
      </w:r>
      <w:r w:rsidRPr="5C6099D6">
        <w:rPr>
          <w:rFonts w:eastAsia="Times New Roman"/>
          <w:b/>
          <w:bCs/>
        </w:rPr>
        <w:t xml:space="preserve">All monies paid by an applicant will be refunded if cancellation occurs within three business days after signing these terms of enrollment and making initial payment. If cancellation occurs </w:t>
      </w:r>
      <w:r w:rsidR="17BF44B4" w:rsidRPr="5C6099D6">
        <w:rPr>
          <w:rFonts w:eastAsia="Times New Roman"/>
          <w:b/>
          <w:bCs/>
        </w:rPr>
        <w:t>three business days after</w:t>
      </w:r>
      <w:r w:rsidRPr="5C6099D6">
        <w:rPr>
          <w:rFonts w:eastAsia="Times New Roman"/>
          <w:b/>
          <w:bCs/>
        </w:rPr>
        <w:t xml:space="preserve"> the signing of the terms of enrollment, all registration fees in excess of $50 will be refunded to the student.</w:t>
      </w:r>
      <w:r w:rsidRPr="5C6099D6">
        <w:rPr>
          <w:rFonts w:eastAsia="Times New Roman"/>
        </w:rPr>
        <w:t xml:space="preserve"> </w:t>
      </w:r>
      <w:bookmarkStart w:id="170" w:name="_Int_nti9kQ7H"/>
      <w:r w:rsidRPr="5C6099D6">
        <w:rPr>
          <w:rFonts w:eastAsia="Times New Roman"/>
        </w:rPr>
        <w:t>All registration fees will be refunded if the student is not accepted into his/her particular program.</w:t>
      </w:r>
      <w:bookmarkEnd w:id="170"/>
      <w:r w:rsidRPr="5C6099D6">
        <w:rPr>
          <w:rFonts w:eastAsia="Times New Roman"/>
        </w:rPr>
        <w:t xml:space="preserve"> Students are asked to notify the </w:t>
      </w:r>
      <w:r w:rsidR="00B32535" w:rsidRPr="5C6099D6">
        <w:rPr>
          <w:rFonts w:eastAsia="Times New Roman"/>
        </w:rPr>
        <w:t>college</w:t>
      </w:r>
      <w:r w:rsidRPr="5C6099D6">
        <w:rPr>
          <w:rFonts w:eastAsia="Times New Roman"/>
        </w:rPr>
        <w:t xml:space="preserve"> in writing of cancellation.</w:t>
      </w:r>
    </w:p>
    <w:p w14:paraId="2541935F" w14:textId="4C20AD0E" w:rsidR="00285E0D" w:rsidRPr="00285E0D" w:rsidRDefault="00285E0D" w:rsidP="00336490">
      <w:pPr>
        <w:spacing w:line="276" w:lineRule="auto"/>
        <w:jc w:val="both"/>
        <w:rPr>
          <w:rFonts w:eastAsia="Times New Roman" w:cstheme="minorHAnsi"/>
        </w:rPr>
      </w:pPr>
      <w:r w:rsidRPr="00285E0D">
        <w:rPr>
          <w:rFonts w:eastAsia="Times New Roman" w:cstheme="minorHAnsi"/>
        </w:rPr>
        <w:t xml:space="preserve">The </w:t>
      </w:r>
      <w:r w:rsidR="00B32535">
        <w:rPr>
          <w:rFonts w:eastAsia="Times New Roman" w:cstheme="minorHAnsi"/>
        </w:rPr>
        <w:t>college</w:t>
      </w:r>
      <w:r w:rsidRPr="00285E0D">
        <w:rPr>
          <w:rFonts w:eastAsia="Times New Roman" w:cstheme="minorHAnsi"/>
        </w:rPr>
        <w:t xml:space="preserve"> shall keep a pro-rated portion of the tuition for students who withdraw within the first 25% of the first semester/pay period (period of financial obligation) in which they are attending. A refund of no less than 75% of tuition will be received by the student. Beyond 25%, students are obligated for the full tuition for the first semester/pay period (period of financial obligation) in which they are attending. In semesters/pay periods after the first semester/pay period of enrollment, the </w:t>
      </w:r>
      <w:r w:rsidR="00B32535">
        <w:rPr>
          <w:rFonts w:eastAsia="Times New Roman" w:cstheme="minorHAnsi"/>
        </w:rPr>
        <w:t>college</w:t>
      </w:r>
      <w:r w:rsidRPr="00285E0D">
        <w:rPr>
          <w:rFonts w:eastAsia="Times New Roman" w:cstheme="minorHAnsi"/>
        </w:rPr>
        <w:t xml:space="preserve"> will keep a prorated portion of the tuition for students </w:t>
      </w:r>
      <w:r w:rsidRPr="00285E0D">
        <w:rPr>
          <w:rFonts w:eastAsia="Times New Roman" w:cstheme="minorHAnsi"/>
        </w:rPr>
        <w:lastRenderedPageBreak/>
        <w:t xml:space="preserve">who withdrawn within the first 20% of the semester/pay period; beyond 20% the student is obligated for full tuition. Any funds paid for supplies, books, or equipment which can be and are returned to the </w:t>
      </w:r>
      <w:r w:rsidR="00B32535">
        <w:rPr>
          <w:rFonts w:eastAsia="Times New Roman" w:cstheme="minorHAnsi"/>
        </w:rPr>
        <w:t>college</w:t>
      </w:r>
      <w:r w:rsidRPr="00285E0D">
        <w:rPr>
          <w:rFonts w:eastAsia="Times New Roman" w:cstheme="minorHAnsi"/>
        </w:rPr>
        <w:t xml:space="preserve"> will be returned to students who withdraw prior to the start of the semester/pay period (period of financial obligation) upon return of said items which can be resold. In the event that a student cannot complete one or more classes because the </w:t>
      </w:r>
      <w:r w:rsidR="00B32535">
        <w:rPr>
          <w:rFonts w:eastAsia="Times New Roman" w:cstheme="minorHAnsi"/>
        </w:rPr>
        <w:t>college</w:t>
      </w:r>
      <w:r w:rsidRPr="00285E0D">
        <w:rPr>
          <w:rFonts w:eastAsia="Times New Roman" w:cstheme="minorHAnsi"/>
        </w:rPr>
        <w:t xml:space="preserve"> discontinued such class(es) during a period of enrollment for which the student was charged, the </w:t>
      </w:r>
      <w:r w:rsidR="00B32535">
        <w:rPr>
          <w:rFonts w:eastAsia="Times New Roman" w:cstheme="minorHAnsi"/>
        </w:rPr>
        <w:t>college</w:t>
      </w:r>
      <w:r w:rsidRPr="00285E0D">
        <w:rPr>
          <w:rFonts w:eastAsia="Times New Roman" w:cstheme="minorHAnsi"/>
        </w:rPr>
        <w:t xml:space="preserve"> refunds the sum of all amounts paid or to be paid by or on behalf of the student for such class(es).</w:t>
      </w:r>
    </w:p>
    <w:p w14:paraId="4F0DC4D1" w14:textId="1F7F0169" w:rsidR="00285E0D" w:rsidRPr="00285E0D" w:rsidRDefault="35326A5C" w:rsidP="5C6099D6">
      <w:pPr>
        <w:spacing w:line="276" w:lineRule="auto"/>
        <w:jc w:val="both"/>
        <w:rPr>
          <w:rFonts w:eastAsia="Times New Roman"/>
        </w:rPr>
      </w:pPr>
      <w:r w:rsidRPr="5C6099D6">
        <w:rPr>
          <w:rFonts w:eastAsia="Times New Roman"/>
        </w:rPr>
        <w:t>If a student withdraws, they are responsible for notifying the school of their intent to withdraw through verbal notification or in writing.</w:t>
      </w:r>
      <w:r w:rsidR="00285E0D" w:rsidRPr="5C6099D6">
        <w:rPr>
          <w:rFonts w:eastAsia="Times New Roman"/>
        </w:rPr>
        <w:t xml:space="preserve"> </w:t>
      </w:r>
      <w:r w:rsidR="00285E0D" w:rsidRPr="5C6099D6">
        <w:rPr>
          <w:rFonts w:eastAsia="Times New Roman"/>
          <w:b/>
          <w:bCs/>
        </w:rPr>
        <w:t xml:space="preserve">When requesting a withdrawal electronically, only a Southeastern College student Email address may be used. </w:t>
      </w:r>
      <w:r w:rsidR="00285E0D" w:rsidRPr="5C6099D6">
        <w:rPr>
          <w:rFonts w:eastAsia="Times New Roman"/>
        </w:rPr>
        <w:t xml:space="preserve">The date of the withdrawal, the reason for the withdrawal, and the date s/he plans to return to the </w:t>
      </w:r>
      <w:r w:rsidR="258F7DFB" w:rsidRPr="5C6099D6">
        <w:rPr>
          <w:rFonts w:eastAsia="Times New Roman"/>
        </w:rPr>
        <w:t>school</w:t>
      </w:r>
      <w:r w:rsidR="00285E0D" w:rsidRPr="5C6099D6">
        <w:rPr>
          <w:rFonts w:eastAsia="Times New Roman"/>
        </w:rPr>
        <w:t xml:space="preserve"> must be communicated to the school either verbally or in writing. Notification should be directed to the Dean of Academic Affairs/Campus President and must be submitted prior to the date of return to the next class start, if applicable. </w:t>
      </w:r>
      <w:r w:rsidR="458361E8" w:rsidRPr="5C6099D6">
        <w:rPr>
          <w:rFonts w:eastAsia="Times New Roman"/>
        </w:rPr>
        <w:t>A student will be withdrawn from school if the notification is not received before the next class start.</w:t>
      </w:r>
      <w:r w:rsidR="00285E0D" w:rsidRPr="5C6099D6">
        <w:rPr>
          <w:rFonts w:eastAsia="Times New Roman"/>
        </w:rPr>
        <w:t xml:space="preserve"> A student that withdraws and does not notify the school of his/her intent to return must be withdrawn within 14 calendar days of the last date of attendance. In addition, any student who has not attended class within 14 calendar days must be withdrawn.</w:t>
      </w:r>
    </w:p>
    <w:p w14:paraId="01066946" w14:textId="34A376F6" w:rsidR="00285E0D" w:rsidRPr="00285E0D" w:rsidRDefault="00285E0D" w:rsidP="00336490">
      <w:pPr>
        <w:spacing w:line="276" w:lineRule="auto"/>
        <w:jc w:val="both"/>
        <w:rPr>
          <w:rFonts w:eastAsia="Times New Roman" w:cstheme="minorHAnsi"/>
        </w:rPr>
      </w:pPr>
      <w:r w:rsidRPr="00285E0D">
        <w:rPr>
          <w:rFonts w:eastAsia="Times New Roman" w:cstheme="minorHAnsi"/>
        </w:rPr>
        <w:t>This policy will affect the student’s grade based on the following:</w:t>
      </w:r>
    </w:p>
    <w:p w14:paraId="6E015CCC" w14:textId="77777777" w:rsidR="00285E0D" w:rsidRPr="00285E0D" w:rsidRDefault="00285E0D" w:rsidP="00336490">
      <w:pPr>
        <w:spacing w:line="276" w:lineRule="auto"/>
        <w:jc w:val="both"/>
        <w:rPr>
          <w:rFonts w:eastAsia="Times New Roman" w:cstheme="minorHAnsi"/>
        </w:rPr>
      </w:pPr>
      <w:r w:rsidRPr="00285E0D">
        <w:rPr>
          <w:rFonts w:eastAsia="Times New Roman" w:cstheme="minorHAnsi"/>
        </w:rPr>
        <w:t>•</w:t>
      </w:r>
      <w:r w:rsidRPr="00285E0D">
        <w:rPr>
          <w:rFonts w:eastAsia="Times New Roman" w:cstheme="minorHAnsi"/>
        </w:rPr>
        <w:tab/>
        <w:t xml:space="preserve">Withdrawal </w:t>
      </w:r>
      <w:r w:rsidRPr="00D6350E">
        <w:rPr>
          <w:rFonts w:eastAsia="Times New Roman" w:cstheme="minorHAnsi"/>
          <w:b/>
          <w:bCs/>
        </w:rPr>
        <w:t>up to</w:t>
      </w:r>
      <w:r w:rsidRPr="00285E0D">
        <w:rPr>
          <w:rFonts w:eastAsia="Times New Roman" w:cstheme="minorHAnsi"/>
        </w:rPr>
        <w:t xml:space="preserve"> 50% completion of the course, a grade of W will be assigned</w:t>
      </w:r>
    </w:p>
    <w:p w14:paraId="4551EB0E" w14:textId="77777777" w:rsidR="00285E0D" w:rsidRPr="00285E0D" w:rsidRDefault="00285E0D" w:rsidP="00336490">
      <w:pPr>
        <w:spacing w:line="276" w:lineRule="auto"/>
        <w:jc w:val="both"/>
        <w:rPr>
          <w:rFonts w:eastAsia="Times New Roman" w:cstheme="minorHAnsi"/>
        </w:rPr>
      </w:pPr>
      <w:r w:rsidRPr="00285E0D">
        <w:rPr>
          <w:rFonts w:eastAsia="Times New Roman" w:cstheme="minorHAnsi"/>
        </w:rPr>
        <w:t>•</w:t>
      </w:r>
      <w:r w:rsidRPr="00285E0D">
        <w:rPr>
          <w:rFonts w:eastAsia="Times New Roman" w:cstheme="minorHAnsi"/>
        </w:rPr>
        <w:tab/>
        <w:t xml:space="preserve">Withdrawal </w:t>
      </w:r>
      <w:r w:rsidRPr="00D6350E">
        <w:rPr>
          <w:rFonts w:eastAsia="Times New Roman" w:cstheme="minorHAnsi"/>
          <w:b/>
          <w:bCs/>
        </w:rPr>
        <w:t>after</w:t>
      </w:r>
      <w:r w:rsidRPr="00285E0D">
        <w:rPr>
          <w:rFonts w:eastAsia="Times New Roman" w:cstheme="minorHAnsi"/>
        </w:rPr>
        <w:t xml:space="preserve"> 50% completion of the course, a grade of F. will be assigned</w:t>
      </w:r>
    </w:p>
    <w:p w14:paraId="72B36182" w14:textId="77777777" w:rsidR="00285E0D" w:rsidRPr="00285E0D" w:rsidRDefault="00285E0D" w:rsidP="00336490">
      <w:pPr>
        <w:spacing w:line="276" w:lineRule="auto"/>
        <w:jc w:val="both"/>
        <w:rPr>
          <w:rFonts w:eastAsia="Times New Roman" w:cstheme="minorHAnsi"/>
        </w:rPr>
      </w:pPr>
      <w:r w:rsidRPr="00285E0D">
        <w:rPr>
          <w:rFonts w:eastAsia="Times New Roman" w:cstheme="minorHAnsi"/>
        </w:rPr>
        <w:t>For unofficial withdrawals, a student’s withdrawal date is their last day of attendance. The school’s determination that a student is no longer in school for unofficial withdrawals is determined after 14 days of non-attendance.</w:t>
      </w:r>
    </w:p>
    <w:p w14:paraId="05F80E82" w14:textId="6665ECEA" w:rsidR="001D5A7C" w:rsidRPr="00E51681" w:rsidRDefault="00285E0D" w:rsidP="5C6099D6">
      <w:pPr>
        <w:spacing w:line="276" w:lineRule="auto"/>
        <w:jc w:val="both"/>
        <w:rPr>
          <w:rFonts w:eastAsia="Times New Roman"/>
        </w:rPr>
      </w:pPr>
      <w:r w:rsidRPr="5C6099D6">
        <w:rPr>
          <w:rFonts w:eastAsia="Times New Roman"/>
        </w:rPr>
        <w:lastRenderedPageBreak/>
        <w:t xml:space="preserve">Refunds will be made within thirty days from the date of determination. All balances </w:t>
      </w:r>
      <w:r w:rsidR="23070B74" w:rsidRPr="5C6099D6">
        <w:rPr>
          <w:rFonts w:eastAsia="Times New Roman"/>
        </w:rPr>
        <w:t>owed to</w:t>
      </w:r>
      <w:r w:rsidRPr="5C6099D6">
        <w:rPr>
          <w:rFonts w:eastAsia="Times New Roman"/>
        </w:rPr>
        <w:t xml:space="preserve"> the </w:t>
      </w:r>
      <w:r w:rsidR="00B32535" w:rsidRPr="5C6099D6">
        <w:rPr>
          <w:rFonts w:eastAsia="Times New Roman"/>
        </w:rPr>
        <w:t>college</w:t>
      </w:r>
      <w:r w:rsidRPr="5C6099D6">
        <w:rPr>
          <w:rFonts w:eastAsia="Times New Roman"/>
        </w:rPr>
        <w:t xml:space="preserve"> due to the return of Title IV funds or withdrawal calculation or a balance due at time of graduation will be billed to the student</w:t>
      </w:r>
      <w:r w:rsidR="009A2171" w:rsidRPr="5C6099D6">
        <w:rPr>
          <w:rFonts w:eastAsia="Times New Roman"/>
        </w:rPr>
        <w:t>.</w:t>
      </w:r>
    </w:p>
    <w:p w14:paraId="6FA1D42A" w14:textId="6D3C7837" w:rsidR="001D5A7C" w:rsidRPr="000570D7" w:rsidRDefault="001D5A7C" w:rsidP="00336490">
      <w:pPr>
        <w:pStyle w:val="Heading4"/>
        <w:spacing w:line="276" w:lineRule="auto"/>
      </w:pPr>
      <w:r w:rsidRPr="000570D7">
        <w:t>Cancellation / Withdrawal Calculation</w:t>
      </w:r>
      <w:r>
        <w:t xml:space="preserve"> (</w:t>
      </w:r>
      <w:r w:rsidR="006E79EA">
        <w:t xml:space="preserve">Columbia and North Charleston, </w:t>
      </w:r>
      <w:r>
        <w:t>SC)</w:t>
      </w:r>
    </w:p>
    <w:p w14:paraId="519F137B" w14:textId="6742E0D9" w:rsidR="00DD437D" w:rsidRPr="00DD437D" w:rsidRDefault="001D5A7C" w:rsidP="00336490">
      <w:pPr>
        <w:spacing w:line="276" w:lineRule="auto"/>
        <w:jc w:val="both"/>
        <w:rPr>
          <w:rFonts w:eastAsia="Times New Roman" w:cstheme="minorHAnsi"/>
        </w:rPr>
      </w:pPr>
      <w:r w:rsidRPr="006632FD">
        <w:t>If tuition and fees are</w:t>
      </w:r>
      <w:r w:rsidRPr="00DC1851">
        <w:rPr>
          <w:rFonts w:eastAsia="Times New Roman" w:cstheme="minorHAnsi"/>
        </w:rPr>
        <w:t xml:space="preserve"> </w:t>
      </w:r>
      <w:r w:rsidR="00DD437D" w:rsidRPr="00DD437D">
        <w:rPr>
          <w:rFonts w:eastAsia="Times New Roman" w:cstheme="minorHAnsi"/>
        </w:rPr>
        <w:t xml:space="preserve">collected in advance of the start date of a program and the </w:t>
      </w:r>
      <w:r w:rsidR="00B32535">
        <w:rPr>
          <w:rFonts w:eastAsia="Times New Roman" w:cstheme="minorHAnsi"/>
        </w:rPr>
        <w:t>college</w:t>
      </w:r>
      <w:r w:rsidR="00DD437D" w:rsidRPr="00DD437D">
        <w:rPr>
          <w:rFonts w:eastAsia="Times New Roman" w:cstheme="minorHAnsi"/>
        </w:rPr>
        <w:t xml:space="preserve"> cancels the class, 100% of the tuition and fees collected will be refunded except for the application fee not to exceed $50. Upon enrollment, should the school change the minimum number of students required to offer a course, students will be notified in writing of their revised start date, and will obtain written confirmation that he or she requests to cancel or continue the application. Refunds will be made in compliance with the Commission’s policy. </w:t>
      </w:r>
    </w:p>
    <w:p w14:paraId="5EBB3A3C" w14:textId="0AA3723C" w:rsidR="00DD437D" w:rsidRPr="00DD437D" w:rsidRDefault="00DD437D" w:rsidP="5C6099D6">
      <w:pPr>
        <w:spacing w:line="276" w:lineRule="auto"/>
        <w:jc w:val="both"/>
        <w:rPr>
          <w:rFonts w:eastAsia="Times New Roman"/>
        </w:rPr>
      </w:pPr>
      <w:bookmarkStart w:id="171" w:name="_Int_6IMqy4kg"/>
      <w:r w:rsidRPr="5C6099D6">
        <w:rPr>
          <w:rFonts w:eastAsia="Times New Roman"/>
        </w:rPr>
        <w:t>If tuition and fees are collected in advance of the start date and the student does not begin classes or withdraws on the first day of classes, all monies paid by the student in excess of $50 will be refunded.</w:t>
      </w:r>
      <w:bookmarkEnd w:id="171"/>
      <w:r w:rsidRPr="5C6099D6">
        <w:rPr>
          <w:rFonts w:eastAsia="Times New Roman"/>
        </w:rPr>
        <w:t xml:space="preserve"> Students who have not visited the </w:t>
      </w:r>
      <w:r w:rsidR="00B32535" w:rsidRPr="5C6099D6">
        <w:rPr>
          <w:rFonts w:eastAsia="Times New Roman"/>
        </w:rPr>
        <w:t>college</w:t>
      </w:r>
      <w:r w:rsidRPr="5C6099D6">
        <w:rPr>
          <w:rFonts w:eastAsia="Times New Roman"/>
        </w:rPr>
        <w:t xml:space="preserve"> prior to enrollment will have the opportunity to withdraw without penalty within three business days following either attendance at a regularly scheduled orientation or following a tour of the facilities and inspection of the equipment. All monies paid by an applicant will be refunded if cancellation occurs within three business days after signing these terms of enrollment and making initial payment. </w:t>
      </w:r>
      <w:bookmarkStart w:id="172" w:name="_Int_fXuLxKi1"/>
      <w:r w:rsidRPr="5C6099D6">
        <w:rPr>
          <w:rFonts w:eastAsia="Times New Roman"/>
        </w:rPr>
        <w:t>If cancellation occurs after three business days from the signing of the terms of enrollment, all registration fees in excess of $50 will be refunded to the student.</w:t>
      </w:r>
      <w:bookmarkEnd w:id="172"/>
      <w:r w:rsidRPr="5C6099D6">
        <w:rPr>
          <w:rFonts w:eastAsia="Times New Roman"/>
        </w:rPr>
        <w:t xml:space="preserve"> </w:t>
      </w:r>
      <w:bookmarkStart w:id="173" w:name="_Int_xFok7rEU"/>
      <w:r w:rsidRPr="5C6099D6">
        <w:rPr>
          <w:rFonts w:eastAsia="Times New Roman"/>
        </w:rPr>
        <w:t>All registration fees will be refunded if the student is not accepted into his/her particular program.</w:t>
      </w:r>
      <w:bookmarkEnd w:id="173"/>
      <w:r w:rsidRPr="5C6099D6">
        <w:rPr>
          <w:rFonts w:eastAsia="Times New Roman"/>
        </w:rPr>
        <w:t xml:space="preserve"> Students are asked to notify the </w:t>
      </w:r>
      <w:r w:rsidR="00B32535" w:rsidRPr="5C6099D6">
        <w:rPr>
          <w:rFonts w:eastAsia="Times New Roman"/>
        </w:rPr>
        <w:t>college</w:t>
      </w:r>
      <w:r w:rsidRPr="5C6099D6">
        <w:rPr>
          <w:rFonts w:eastAsia="Times New Roman"/>
        </w:rPr>
        <w:t xml:space="preserve"> in writing of cancellation. </w:t>
      </w:r>
    </w:p>
    <w:p w14:paraId="4FB606DB" w14:textId="09ACA877" w:rsidR="00DD437D" w:rsidRPr="00DD437D" w:rsidRDefault="00DD437D" w:rsidP="00336490">
      <w:pPr>
        <w:spacing w:line="276" w:lineRule="auto"/>
        <w:jc w:val="both"/>
        <w:rPr>
          <w:rFonts w:eastAsia="Times New Roman" w:cstheme="minorHAnsi"/>
        </w:rPr>
      </w:pPr>
      <w:r w:rsidRPr="00DD437D">
        <w:rPr>
          <w:rFonts w:eastAsia="Times New Roman" w:cstheme="minorHAnsi"/>
        </w:rPr>
        <w:t xml:space="preserve">In adherence with the South Carolina Commission on Higher Education’s Regulations Governing Nonpublic Postsecondary </w:t>
      </w:r>
      <w:r w:rsidR="00B32535">
        <w:rPr>
          <w:rFonts w:eastAsia="Times New Roman" w:cstheme="minorHAnsi"/>
        </w:rPr>
        <w:t>College</w:t>
      </w:r>
      <w:r w:rsidRPr="00DD437D">
        <w:rPr>
          <w:rFonts w:eastAsia="Times New Roman" w:cstheme="minorHAnsi"/>
        </w:rPr>
        <w:t xml:space="preserve">s, the </w:t>
      </w:r>
      <w:r w:rsidR="00B32535">
        <w:rPr>
          <w:rFonts w:eastAsia="Times New Roman" w:cstheme="minorHAnsi"/>
        </w:rPr>
        <w:t>college</w:t>
      </w:r>
      <w:r w:rsidRPr="00DD437D">
        <w:rPr>
          <w:rFonts w:eastAsia="Times New Roman" w:cstheme="minorHAnsi"/>
        </w:rPr>
        <w:t xml:space="preserve"> shall keep a pro-rated portion of the tuition rounded down to the nearest 10% for students who withdraw within the first 60% of the first semester/pay period (period of financial obligation) in which they are attending; beyond 60% of the students’ first semester/pay period, students are obligated for the full tuition for the </w:t>
      </w:r>
      <w:r w:rsidRPr="00DD437D">
        <w:rPr>
          <w:rFonts w:eastAsia="Times New Roman" w:cstheme="minorHAnsi"/>
        </w:rPr>
        <w:lastRenderedPageBreak/>
        <w:t xml:space="preserve">semester/pay period (period of financial obligation) in which they are attending. In semesters/pay periods after the first semester/pay period of enrollment, the </w:t>
      </w:r>
      <w:r w:rsidR="00B32535">
        <w:rPr>
          <w:rFonts w:eastAsia="Times New Roman" w:cstheme="minorHAnsi"/>
        </w:rPr>
        <w:t>college</w:t>
      </w:r>
      <w:r w:rsidRPr="00DD437D">
        <w:rPr>
          <w:rFonts w:eastAsia="Times New Roman" w:cstheme="minorHAnsi"/>
        </w:rPr>
        <w:t xml:space="preserve"> will keep a prorated portion of tuition for students who withdraw within the first 20% of the semester/pay period; beyond 20% the student is obligated for full tuition. Any funds paid for supplies, books, or equipment which can be and are returned to the </w:t>
      </w:r>
      <w:r w:rsidR="00B32535">
        <w:rPr>
          <w:rFonts w:eastAsia="Times New Roman" w:cstheme="minorHAnsi"/>
        </w:rPr>
        <w:t>college</w:t>
      </w:r>
      <w:r w:rsidRPr="00DD437D">
        <w:rPr>
          <w:rFonts w:eastAsia="Times New Roman" w:cstheme="minorHAnsi"/>
        </w:rPr>
        <w:t xml:space="preserve">, will be refunded to students who withdraw prior to the start of the semester/pay period (period of financial obligation) upon return of said items which can be resold. In the event that a student cannot complete one or more classes because the </w:t>
      </w:r>
      <w:r w:rsidR="00B32535">
        <w:rPr>
          <w:rFonts w:eastAsia="Times New Roman" w:cstheme="minorHAnsi"/>
        </w:rPr>
        <w:t>college</w:t>
      </w:r>
      <w:r w:rsidRPr="00DD437D">
        <w:rPr>
          <w:rFonts w:eastAsia="Times New Roman" w:cstheme="minorHAnsi"/>
        </w:rPr>
        <w:t xml:space="preserve"> discontinued such class(es) during a period of enrollment for which the student was charged, the </w:t>
      </w:r>
      <w:r w:rsidR="00B32535">
        <w:rPr>
          <w:rFonts w:eastAsia="Times New Roman" w:cstheme="minorHAnsi"/>
        </w:rPr>
        <w:t>college</w:t>
      </w:r>
      <w:r w:rsidRPr="00DD437D">
        <w:rPr>
          <w:rFonts w:eastAsia="Times New Roman" w:cstheme="minorHAnsi"/>
        </w:rPr>
        <w:t xml:space="preserve"> refunds the sum of all amounts paid or to be paid by or on behalf of the student for such class(es). </w:t>
      </w:r>
    </w:p>
    <w:p w14:paraId="1531F174" w14:textId="6F3EA9B1" w:rsidR="00DD437D" w:rsidRPr="00DD437D" w:rsidRDefault="00DD437D" w:rsidP="5C6099D6">
      <w:pPr>
        <w:spacing w:line="276" w:lineRule="auto"/>
        <w:jc w:val="both"/>
        <w:rPr>
          <w:rFonts w:eastAsia="Times New Roman"/>
        </w:rPr>
      </w:pPr>
      <w:r w:rsidRPr="5C6099D6">
        <w:rPr>
          <w:rFonts w:eastAsia="Times New Roman"/>
        </w:rPr>
        <w:t xml:space="preserve">If a student withdraws, the student has a responsibility to notify the school of his/her intent to withdraw either through verbal notification or in writing. </w:t>
      </w:r>
      <w:r w:rsidRPr="5C6099D6">
        <w:rPr>
          <w:rFonts w:eastAsia="Times New Roman"/>
          <w:b/>
          <w:bCs/>
        </w:rPr>
        <w:t xml:space="preserve">When requesting a withdrawal electronically, only a Southeastern </w:t>
      </w:r>
      <w:r w:rsidR="00472D8F" w:rsidRPr="5C6099D6">
        <w:rPr>
          <w:rFonts w:eastAsia="Times New Roman"/>
          <w:b/>
          <w:bCs/>
        </w:rPr>
        <w:t>College</w:t>
      </w:r>
      <w:r w:rsidRPr="5C6099D6">
        <w:rPr>
          <w:rFonts w:eastAsia="Times New Roman"/>
          <w:b/>
          <w:bCs/>
        </w:rPr>
        <w:t xml:space="preserve"> student Email address may be used.</w:t>
      </w:r>
      <w:r w:rsidRPr="5C6099D6">
        <w:rPr>
          <w:rFonts w:eastAsia="Times New Roman"/>
        </w:rPr>
        <w:t xml:space="preserve"> The date of the withdrawal, the reason for the withdrawal, and the date s/he plans to return to the </w:t>
      </w:r>
      <w:r w:rsidR="678E54E7" w:rsidRPr="5C6099D6">
        <w:rPr>
          <w:rFonts w:eastAsia="Times New Roman"/>
        </w:rPr>
        <w:t>school</w:t>
      </w:r>
      <w:r w:rsidRPr="5C6099D6">
        <w:rPr>
          <w:rFonts w:eastAsia="Times New Roman"/>
        </w:rPr>
        <w:t xml:space="preserve"> must be communicated to the school either verbally or in writing. Notification should be directed to the Dean of Academic Affairs/Campus President and must be submitted prior to the date of return to the next class start, if applicable. </w:t>
      </w:r>
      <w:bookmarkStart w:id="174" w:name="_Int_XxejsdVQ"/>
      <w:r w:rsidRPr="5C6099D6">
        <w:rPr>
          <w:rFonts w:eastAsia="Times New Roman"/>
        </w:rPr>
        <w:t>A student will be withdrawn from the school if the notification is not received prior to the next class start.</w:t>
      </w:r>
      <w:bookmarkEnd w:id="174"/>
      <w:r w:rsidRPr="5C6099D6">
        <w:rPr>
          <w:rFonts w:eastAsia="Times New Roman"/>
        </w:rPr>
        <w:t xml:space="preserve"> A student that withdraws and does not notify the school of his/her intent to return must be withdrawn within 14 calendar days of the last date of attendance. In addition, any student who has not attended class within 14 calendar days must be withdrawn. </w:t>
      </w:r>
    </w:p>
    <w:p w14:paraId="3808A637" w14:textId="77777777" w:rsidR="00DD437D" w:rsidRPr="00DD437D" w:rsidRDefault="00DD437D" w:rsidP="00336490">
      <w:pPr>
        <w:spacing w:line="276" w:lineRule="auto"/>
        <w:jc w:val="both"/>
        <w:rPr>
          <w:rFonts w:eastAsia="Times New Roman" w:cstheme="minorHAnsi"/>
        </w:rPr>
      </w:pPr>
      <w:r w:rsidRPr="00DD437D">
        <w:rPr>
          <w:rFonts w:eastAsia="Times New Roman" w:cstheme="minorHAnsi"/>
        </w:rPr>
        <w:t>This policy will affect the student’s grade based on the following:</w:t>
      </w:r>
    </w:p>
    <w:p w14:paraId="3EDD52DD" w14:textId="77777777" w:rsidR="00DD437D" w:rsidRPr="00DD437D" w:rsidRDefault="00DD437D" w:rsidP="00336490">
      <w:pPr>
        <w:spacing w:line="276" w:lineRule="auto"/>
        <w:jc w:val="both"/>
        <w:rPr>
          <w:rFonts w:eastAsia="Times New Roman" w:cstheme="minorHAnsi"/>
        </w:rPr>
      </w:pPr>
      <w:r w:rsidRPr="00DD437D">
        <w:rPr>
          <w:rFonts w:eastAsia="Times New Roman" w:cstheme="minorHAnsi"/>
        </w:rPr>
        <w:t>•</w:t>
      </w:r>
      <w:r w:rsidRPr="00DD437D">
        <w:rPr>
          <w:rFonts w:eastAsia="Times New Roman" w:cstheme="minorHAnsi"/>
        </w:rPr>
        <w:tab/>
        <w:t xml:space="preserve">Withdrawal </w:t>
      </w:r>
      <w:r w:rsidRPr="00DD437D">
        <w:rPr>
          <w:rFonts w:eastAsia="Times New Roman" w:cstheme="minorHAnsi"/>
          <w:b/>
          <w:bCs/>
        </w:rPr>
        <w:t>up to</w:t>
      </w:r>
      <w:r w:rsidRPr="00DD437D">
        <w:rPr>
          <w:rFonts w:eastAsia="Times New Roman" w:cstheme="minorHAnsi"/>
        </w:rPr>
        <w:t xml:space="preserve"> 50% completion of the course, a grade of W will be assigned</w:t>
      </w:r>
    </w:p>
    <w:p w14:paraId="4BC0BBAE" w14:textId="77777777" w:rsidR="00DD437D" w:rsidRPr="00DD437D" w:rsidRDefault="00DD437D" w:rsidP="00336490">
      <w:pPr>
        <w:spacing w:line="276" w:lineRule="auto"/>
        <w:jc w:val="both"/>
        <w:rPr>
          <w:rFonts w:eastAsia="Times New Roman" w:cstheme="minorHAnsi"/>
        </w:rPr>
      </w:pPr>
      <w:r w:rsidRPr="00DD437D">
        <w:rPr>
          <w:rFonts w:eastAsia="Times New Roman" w:cstheme="minorHAnsi"/>
        </w:rPr>
        <w:t>•</w:t>
      </w:r>
      <w:r w:rsidRPr="00DD437D">
        <w:rPr>
          <w:rFonts w:eastAsia="Times New Roman" w:cstheme="minorHAnsi"/>
        </w:rPr>
        <w:tab/>
        <w:t xml:space="preserve">Withdrawal </w:t>
      </w:r>
      <w:r w:rsidRPr="00DD437D">
        <w:rPr>
          <w:rFonts w:eastAsia="Times New Roman" w:cstheme="minorHAnsi"/>
          <w:b/>
          <w:bCs/>
        </w:rPr>
        <w:t>after</w:t>
      </w:r>
      <w:r w:rsidRPr="00DD437D">
        <w:rPr>
          <w:rFonts w:eastAsia="Times New Roman" w:cstheme="minorHAnsi"/>
        </w:rPr>
        <w:t xml:space="preserve"> 50% completion of the course, a grade of F. will be assigned</w:t>
      </w:r>
    </w:p>
    <w:p w14:paraId="3BECE26B" w14:textId="5200DF97" w:rsidR="00DD437D" w:rsidRPr="00DD437D" w:rsidRDefault="00DD437D" w:rsidP="5C6099D6">
      <w:pPr>
        <w:spacing w:line="276" w:lineRule="auto"/>
        <w:jc w:val="both"/>
        <w:rPr>
          <w:rFonts w:eastAsia="Times New Roman"/>
        </w:rPr>
      </w:pPr>
      <w:r w:rsidRPr="5C6099D6">
        <w:rPr>
          <w:rFonts w:eastAsia="Times New Roman"/>
        </w:rPr>
        <w:lastRenderedPageBreak/>
        <w:t>For unofficial withdrawals, a student’s withdrawal date is their last day of attendance. The school’s determination that a student is no longer in school for unofficial withdrawals is determined after 14</w:t>
      </w:r>
      <w:r w:rsidR="54FFA82D" w:rsidRPr="5C6099D6">
        <w:rPr>
          <w:rFonts w:eastAsia="Times New Roman"/>
        </w:rPr>
        <w:t>-</w:t>
      </w:r>
      <w:r w:rsidRPr="5C6099D6">
        <w:rPr>
          <w:rFonts w:eastAsia="Times New Roman"/>
        </w:rPr>
        <w:t xml:space="preserve">days of non-attendance. </w:t>
      </w:r>
    </w:p>
    <w:p w14:paraId="7991C7AE" w14:textId="068E7A1A" w:rsidR="00422EF3" w:rsidRDefault="00DD437D" w:rsidP="5C6099D6">
      <w:pPr>
        <w:spacing w:line="276" w:lineRule="auto"/>
        <w:jc w:val="both"/>
        <w:rPr>
          <w:rFonts w:eastAsia="Times New Roman"/>
        </w:rPr>
      </w:pPr>
      <w:r w:rsidRPr="5C6099D6">
        <w:rPr>
          <w:rFonts w:eastAsia="Times New Roman"/>
        </w:rPr>
        <w:t xml:space="preserve">Refunds will be made within thirty days </w:t>
      </w:r>
      <w:bookmarkStart w:id="175" w:name="_Int_IbMUstCr"/>
      <w:r w:rsidRPr="5C6099D6">
        <w:rPr>
          <w:rFonts w:eastAsia="Times New Roman"/>
        </w:rPr>
        <w:t>from</w:t>
      </w:r>
      <w:bookmarkEnd w:id="175"/>
      <w:r w:rsidRPr="5C6099D6">
        <w:rPr>
          <w:rFonts w:eastAsia="Times New Roman"/>
        </w:rPr>
        <w:t xml:space="preserve"> the date of determination. All balances </w:t>
      </w:r>
      <w:r w:rsidR="2E2E4CC8" w:rsidRPr="5C6099D6">
        <w:rPr>
          <w:rFonts w:eastAsia="Times New Roman"/>
        </w:rPr>
        <w:t>owed to</w:t>
      </w:r>
      <w:r w:rsidRPr="5C6099D6">
        <w:rPr>
          <w:rFonts w:eastAsia="Times New Roman"/>
        </w:rPr>
        <w:t xml:space="preserve"> the </w:t>
      </w:r>
      <w:r w:rsidR="00B32535" w:rsidRPr="5C6099D6">
        <w:rPr>
          <w:rFonts w:eastAsia="Times New Roman"/>
        </w:rPr>
        <w:t>college</w:t>
      </w:r>
      <w:r w:rsidRPr="5C6099D6">
        <w:rPr>
          <w:rFonts w:eastAsia="Times New Roman"/>
        </w:rPr>
        <w:t xml:space="preserve"> due to the return of Title IV funds or withdrawal calculation or a balance due at time of graduation will be billed to the student.</w:t>
      </w:r>
    </w:p>
    <w:p w14:paraId="012B6272" w14:textId="77777777" w:rsidR="00C1343F" w:rsidRPr="00E304BB" w:rsidRDefault="00C1343F" w:rsidP="00E304BB">
      <w:pPr>
        <w:spacing w:after="0" w:line="240" w:lineRule="auto"/>
        <w:jc w:val="both"/>
        <w:rPr>
          <w:rFonts w:eastAsia="Times New Roman" w:cstheme="minorHAnsi"/>
        </w:rPr>
      </w:pPr>
    </w:p>
    <w:p w14:paraId="5A151ABB" w14:textId="14AC452A" w:rsidR="00B971E6" w:rsidRPr="009507F5" w:rsidRDefault="00B971E6" w:rsidP="007B0C0B">
      <w:pPr>
        <w:pStyle w:val="Categoryheader"/>
      </w:pPr>
      <w:bookmarkStart w:id="176" w:name="_Toc428875644"/>
      <w:bookmarkStart w:id="177" w:name="_Toc126568767"/>
      <w:r w:rsidRPr="009507F5">
        <w:t>Student Services</w:t>
      </w:r>
      <w:bookmarkEnd w:id="176"/>
      <w:bookmarkEnd w:id="177"/>
    </w:p>
    <w:p w14:paraId="4AF2B43D" w14:textId="77777777" w:rsidR="00B971E6" w:rsidRPr="009507F5" w:rsidRDefault="00B971E6" w:rsidP="0078779D">
      <w:pPr>
        <w:pStyle w:val="Heading1"/>
      </w:pPr>
      <w:bookmarkStart w:id="178" w:name="_Toc428875645"/>
      <w:bookmarkStart w:id="179" w:name="_Toc126568768"/>
      <w:r w:rsidRPr="009507F5">
        <w:t>ORIENTATION</w:t>
      </w:r>
      <w:bookmarkEnd w:id="178"/>
      <w:bookmarkEnd w:id="179"/>
    </w:p>
    <w:p w14:paraId="7F381E17" w14:textId="22EEED8C" w:rsidR="001346F8" w:rsidRPr="001346F8" w:rsidRDefault="001346F8" w:rsidP="5C6099D6">
      <w:pPr>
        <w:widowControl w:val="0"/>
        <w:spacing w:after="0" w:line="276" w:lineRule="auto"/>
        <w:ind w:right="120"/>
        <w:jc w:val="both"/>
        <w:rPr>
          <w:rFonts w:eastAsia="Times New Roman"/>
        </w:rPr>
      </w:pPr>
      <w:bookmarkStart w:id="180" w:name="_Int_wJcvpEAN"/>
      <w:r w:rsidRPr="5C6099D6">
        <w:rPr>
          <w:rFonts w:eastAsia="Times New Roman"/>
        </w:rPr>
        <w:t>The</w:t>
      </w:r>
      <w:r w:rsidRPr="5C6099D6">
        <w:rPr>
          <w:rFonts w:eastAsia="Times New Roman"/>
          <w:spacing w:val="5"/>
        </w:rPr>
        <w:t xml:space="preserve"> </w:t>
      </w:r>
      <w:r w:rsidRPr="5C6099D6">
        <w:rPr>
          <w:rFonts w:eastAsia="Times New Roman"/>
        </w:rPr>
        <w:t>ori</w:t>
      </w:r>
      <w:r w:rsidRPr="5C6099D6">
        <w:rPr>
          <w:rFonts w:eastAsia="Times New Roman"/>
          <w:spacing w:val="-1"/>
        </w:rPr>
        <w:t>e</w:t>
      </w:r>
      <w:r w:rsidRPr="5C6099D6">
        <w:rPr>
          <w:rFonts w:eastAsia="Times New Roman"/>
        </w:rPr>
        <w:t>nta</w:t>
      </w:r>
      <w:r w:rsidRPr="5C6099D6">
        <w:rPr>
          <w:rFonts w:eastAsia="Times New Roman"/>
          <w:spacing w:val="-1"/>
        </w:rPr>
        <w:t>t</w:t>
      </w:r>
      <w:r w:rsidRPr="5C6099D6">
        <w:rPr>
          <w:rFonts w:eastAsia="Times New Roman"/>
        </w:rPr>
        <w:t>ion</w:t>
      </w:r>
      <w:r w:rsidRPr="5C6099D6">
        <w:rPr>
          <w:rFonts w:eastAsia="Times New Roman"/>
          <w:spacing w:val="5"/>
        </w:rPr>
        <w:t xml:space="preserve"> </w:t>
      </w:r>
      <w:r w:rsidRPr="5C6099D6">
        <w:rPr>
          <w:rFonts w:eastAsia="Times New Roman"/>
        </w:rPr>
        <w:t>program,</w:t>
      </w:r>
      <w:r w:rsidRPr="5C6099D6">
        <w:rPr>
          <w:rFonts w:eastAsia="Times New Roman"/>
          <w:spacing w:val="5"/>
        </w:rPr>
        <w:t xml:space="preserve"> </w:t>
      </w:r>
      <w:r w:rsidRPr="5C6099D6">
        <w:rPr>
          <w:rFonts w:eastAsia="Times New Roman"/>
        </w:rPr>
        <w:t>held</w:t>
      </w:r>
      <w:r w:rsidRPr="5C6099D6">
        <w:rPr>
          <w:rFonts w:eastAsia="Times New Roman"/>
          <w:spacing w:val="5"/>
        </w:rPr>
        <w:t xml:space="preserve"> </w:t>
      </w:r>
      <w:r w:rsidRPr="5C6099D6">
        <w:rPr>
          <w:rFonts w:eastAsia="Times New Roman"/>
        </w:rPr>
        <w:t>prior</w:t>
      </w:r>
      <w:r w:rsidRPr="5C6099D6">
        <w:rPr>
          <w:rFonts w:eastAsia="Times New Roman"/>
          <w:spacing w:val="5"/>
        </w:rPr>
        <w:t xml:space="preserve"> </w:t>
      </w:r>
      <w:r w:rsidRPr="5C6099D6">
        <w:rPr>
          <w:rFonts w:eastAsia="Times New Roman"/>
        </w:rPr>
        <w:t>to</w:t>
      </w:r>
      <w:r w:rsidRPr="5C6099D6">
        <w:rPr>
          <w:rFonts w:eastAsia="Times New Roman"/>
          <w:spacing w:val="6"/>
        </w:rPr>
        <w:t xml:space="preserve"> </w:t>
      </w:r>
      <w:r w:rsidRPr="5C6099D6">
        <w:rPr>
          <w:rFonts w:eastAsia="Times New Roman"/>
        </w:rPr>
        <w:t>the</w:t>
      </w:r>
      <w:r w:rsidRPr="5C6099D6">
        <w:rPr>
          <w:rFonts w:eastAsia="Times New Roman"/>
          <w:spacing w:val="5"/>
        </w:rPr>
        <w:t xml:space="preserve"> </w:t>
      </w:r>
      <w:r w:rsidRPr="5C6099D6">
        <w:rPr>
          <w:rFonts w:eastAsia="Times New Roman"/>
        </w:rPr>
        <w:t>fir</w:t>
      </w:r>
      <w:r w:rsidRPr="5C6099D6">
        <w:rPr>
          <w:rFonts w:eastAsia="Times New Roman"/>
          <w:spacing w:val="-1"/>
        </w:rPr>
        <w:t>s</w:t>
      </w:r>
      <w:r w:rsidRPr="5C6099D6">
        <w:rPr>
          <w:rFonts w:eastAsia="Times New Roman"/>
        </w:rPr>
        <w:t>t</w:t>
      </w:r>
      <w:r w:rsidRPr="5C6099D6">
        <w:rPr>
          <w:rFonts w:eastAsia="Times New Roman"/>
          <w:spacing w:val="5"/>
        </w:rPr>
        <w:t xml:space="preserve"> </w:t>
      </w:r>
      <w:r w:rsidRPr="5C6099D6">
        <w:rPr>
          <w:rFonts w:eastAsia="Times New Roman"/>
        </w:rPr>
        <w:t>day</w:t>
      </w:r>
      <w:r w:rsidRPr="5C6099D6">
        <w:rPr>
          <w:rFonts w:eastAsia="Times New Roman"/>
          <w:spacing w:val="5"/>
        </w:rPr>
        <w:t xml:space="preserve"> </w:t>
      </w:r>
      <w:r w:rsidRPr="5C6099D6">
        <w:rPr>
          <w:rFonts w:eastAsia="Times New Roman"/>
        </w:rPr>
        <w:t>of</w:t>
      </w:r>
      <w:r w:rsidRPr="5C6099D6">
        <w:rPr>
          <w:rFonts w:eastAsia="Times New Roman"/>
          <w:spacing w:val="5"/>
        </w:rPr>
        <w:t xml:space="preserve"> </w:t>
      </w:r>
      <w:r w:rsidRPr="5C6099D6">
        <w:rPr>
          <w:rFonts w:eastAsia="Times New Roman"/>
        </w:rPr>
        <w:t>each</w:t>
      </w:r>
      <w:r w:rsidRPr="5C6099D6">
        <w:rPr>
          <w:rFonts w:eastAsia="Times New Roman"/>
          <w:spacing w:val="6"/>
        </w:rPr>
        <w:t xml:space="preserve"> </w:t>
      </w:r>
      <w:r w:rsidRPr="5C6099D6">
        <w:rPr>
          <w:rFonts w:eastAsia="Times New Roman"/>
        </w:rPr>
        <w:t>ter</w:t>
      </w:r>
      <w:r w:rsidRPr="5C6099D6">
        <w:rPr>
          <w:rFonts w:eastAsia="Times New Roman"/>
          <w:spacing w:val="-1"/>
        </w:rPr>
        <w:t>m</w:t>
      </w:r>
      <w:r w:rsidRPr="5C6099D6">
        <w:rPr>
          <w:rFonts w:eastAsia="Times New Roman"/>
        </w:rPr>
        <w:t>,</w:t>
      </w:r>
      <w:r w:rsidRPr="5C6099D6">
        <w:rPr>
          <w:rFonts w:eastAsia="Times New Roman"/>
          <w:spacing w:val="5"/>
        </w:rPr>
        <w:t xml:space="preserve"> </w:t>
      </w:r>
      <w:r w:rsidRPr="5C6099D6">
        <w:rPr>
          <w:rFonts w:eastAsia="Times New Roman"/>
        </w:rPr>
        <w:t>is de</w:t>
      </w:r>
      <w:r w:rsidRPr="5C6099D6">
        <w:rPr>
          <w:rFonts w:eastAsia="Times New Roman"/>
          <w:spacing w:val="-1"/>
        </w:rPr>
        <w:t>s</w:t>
      </w:r>
      <w:r w:rsidRPr="5C6099D6">
        <w:rPr>
          <w:rFonts w:eastAsia="Times New Roman"/>
        </w:rPr>
        <w:t>igned</w:t>
      </w:r>
      <w:r w:rsidRPr="5C6099D6">
        <w:rPr>
          <w:rFonts w:eastAsia="Times New Roman"/>
          <w:spacing w:val="-6"/>
        </w:rPr>
        <w:t xml:space="preserve"> </w:t>
      </w:r>
      <w:r w:rsidRPr="5C6099D6">
        <w:rPr>
          <w:rFonts w:eastAsia="Times New Roman"/>
        </w:rPr>
        <w:t>to</w:t>
      </w:r>
      <w:r w:rsidRPr="5C6099D6">
        <w:rPr>
          <w:rFonts w:eastAsia="Times New Roman"/>
          <w:spacing w:val="-6"/>
        </w:rPr>
        <w:t xml:space="preserve"> </w:t>
      </w:r>
      <w:r w:rsidRPr="5C6099D6">
        <w:rPr>
          <w:rFonts w:eastAsia="Times New Roman"/>
        </w:rPr>
        <w:t>faci</w:t>
      </w:r>
      <w:r w:rsidRPr="5C6099D6">
        <w:rPr>
          <w:rFonts w:eastAsia="Times New Roman"/>
          <w:spacing w:val="-1"/>
        </w:rPr>
        <w:t>l</w:t>
      </w:r>
      <w:r w:rsidRPr="5C6099D6">
        <w:rPr>
          <w:rFonts w:eastAsia="Times New Roman"/>
        </w:rPr>
        <w:t>i</w:t>
      </w:r>
      <w:r w:rsidRPr="5C6099D6">
        <w:rPr>
          <w:rFonts w:eastAsia="Times New Roman"/>
          <w:spacing w:val="-1"/>
        </w:rPr>
        <w:t>t</w:t>
      </w:r>
      <w:r w:rsidRPr="5C6099D6">
        <w:rPr>
          <w:rFonts w:eastAsia="Times New Roman"/>
        </w:rPr>
        <w:t>ate</w:t>
      </w:r>
      <w:r w:rsidRPr="5C6099D6">
        <w:rPr>
          <w:rFonts w:eastAsia="Times New Roman"/>
          <w:spacing w:val="-6"/>
        </w:rPr>
        <w:t xml:space="preserve"> </w:t>
      </w:r>
      <w:r w:rsidRPr="5C6099D6">
        <w:rPr>
          <w:rFonts w:eastAsia="Times New Roman"/>
        </w:rPr>
        <w:t>the</w:t>
      </w:r>
      <w:r w:rsidRPr="5C6099D6">
        <w:rPr>
          <w:rFonts w:eastAsia="Times New Roman"/>
          <w:spacing w:val="-6"/>
        </w:rPr>
        <w:t xml:space="preserve"> </w:t>
      </w:r>
      <w:r w:rsidRPr="5C6099D6">
        <w:rPr>
          <w:rFonts w:eastAsia="Times New Roman"/>
        </w:rPr>
        <w:t>tran</w:t>
      </w:r>
      <w:r w:rsidRPr="5C6099D6">
        <w:rPr>
          <w:rFonts w:eastAsia="Times New Roman"/>
          <w:spacing w:val="-1"/>
        </w:rPr>
        <w:t>si</w:t>
      </w:r>
      <w:r w:rsidRPr="5C6099D6">
        <w:rPr>
          <w:rFonts w:eastAsia="Times New Roman"/>
        </w:rPr>
        <w:t>t</w:t>
      </w:r>
      <w:r w:rsidRPr="5C6099D6">
        <w:rPr>
          <w:rFonts w:eastAsia="Times New Roman"/>
          <w:spacing w:val="-1"/>
        </w:rPr>
        <w:t>i</w:t>
      </w:r>
      <w:r w:rsidRPr="5C6099D6">
        <w:rPr>
          <w:rFonts w:eastAsia="Times New Roman"/>
        </w:rPr>
        <w:t>on</w:t>
      </w:r>
      <w:r w:rsidRPr="5C6099D6">
        <w:rPr>
          <w:rFonts w:eastAsia="Times New Roman"/>
          <w:spacing w:val="-6"/>
        </w:rPr>
        <w:t xml:space="preserve"> </w:t>
      </w:r>
      <w:r w:rsidRPr="5C6099D6">
        <w:rPr>
          <w:rFonts w:eastAsia="Times New Roman"/>
        </w:rPr>
        <w:t>to</w:t>
      </w:r>
      <w:r w:rsidRPr="5C6099D6">
        <w:rPr>
          <w:rFonts w:eastAsia="Times New Roman"/>
          <w:spacing w:val="-5"/>
        </w:rPr>
        <w:t xml:space="preserve"> </w:t>
      </w:r>
      <w:r w:rsidRPr="5C6099D6">
        <w:rPr>
          <w:rFonts w:eastAsia="Times New Roman"/>
        </w:rPr>
        <w:t>co</w:t>
      </w:r>
      <w:r w:rsidRPr="5C6099D6">
        <w:rPr>
          <w:rFonts w:eastAsia="Times New Roman"/>
          <w:spacing w:val="-1"/>
        </w:rPr>
        <w:t>l</w:t>
      </w:r>
      <w:r w:rsidRPr="5C6099D6">
        <w:rPr>
          <w:rFonts w:eastAsia="Times New Roman"/>
        </w:rPr>
        <w:t>lege</w:t>
      </w:r>
      <w:r w:rsidRPr="5C6099D6">
        <w:rPr>
          <w:rFonts w:eastAsia="Times New Roman"/>
          <w:spacing w:val="-6"/>
        </w:rPr>
        <w:t xml:space="preserve"> </w:t>
      </w:r>
      <w:r w:rsidRPr="5C6099D6">
        <w:rPr>
          <w:rFonts w:eastAsia="Times New Roman"/>
        </w:rPr>
        <w:t>and</w:t>
      </w:r>
      <w:r w:rsidRPr="5C6099D6">
        <w:rPr>
          <w:rFonts w:eastAsia="Times New Roman"/>
          <w:spacing w:val="-6"/>
        </w:rPr>
        <w:t xml:space="preserve"> </w:t>
      </w:r>
      <w:r w:rsidRPr="5C6099D6">
        <w:rPr>
          <w:rFonts w:eastAsia="Times New Roman"/>
        </w:rPr>
        <w:t>to</w:t>
      </w:r>
      <w:r w:rsidRPr="5C6099D6">
        <w:rPr>
          <w:rFonts w:eastAsia="Times New Roman"/>
          <w:spacing w:val="-6"/>
        </w:rPr>
        <w:t xml:space="preserve"> </w:t>
      </w:r>
      <w:r w:rsidRPr="5C6099D6">
        <w:rPr>
          <w:rFonts w:eastAsia="Times New Roman"/>
        </w:rPr>
        <w:t>fa</w:t>
      </w:r>
      <w:r w:rsidRPr="5C6099D6">
        <w:rPr>
          <w:rFonts w:eastAsia="Times New Roman"/>
          <w:spacing w:val="-1"/>
        </w:rPr>
        <w:t>m</w:t>
      </w:r>
      <w:r w:rsidRPr="5C6099D6">
        <w:rPr>
          <w:rFonts w:eastAsia="Times New Roman"/>
        </w:rPr>
        <w:t>iliar</w:t>
      </w:r>
      <w:r w:rsidRPr="5C6099D6">
        <w:rPr>
          <w:rFonts w:eastAsia="Times New Roman"/>
          <w:spacing w:val="-1"/>
        </w:rPr>
        <w:t>i</w:t>
      </w:r>
      <w:r w:rsidRPr="5C6099D6">
        <w:rPr>
          <w:rFonts w:eastAsia="Times New Roman"/>
        </w:rPr>
        <w:t>ze</w:t>
      </w:r>
      <w:r w:rsidRPr="5C6099D6">
        <w:rPr>
          <w:rFonts w:eastAsia="Times New Roman"/>
          <w:spacing w:val="-6"/>
        </w:rPr>
        <w:t xml:space="preserve"> </w:t>
      </w:r>
      <w:r w:rsidRPr="5C6099D6">
        <w:rPr>
          <w:rFonts w:eastAsia="Times New Roman"/>
        </w:rPr>
        <w:t xml:space="preserve">new </w:t>
      </w:r>
      <w:r w:rsidRPr="5C6099D6">
        <w:rPr>
          <w:rFonts w:eastAsia="Times New Roman"/>
          <w:spacing w:val="-1"/>
        </w:rPr>
        <w:t>s</w:t>
      </w:r>
      <w:r w:rsidRPr="5C6099D6">
        <w:rPr>
          <w:rFonts w:eastAsia="Times New Roman"/>
        </w:rPr>
        <w:t>tudents</w:t>
      </w:r>
      <w:r w:rsidRPr="5C6099D6">
        <w:rPr>
          <w:rFonts w:eastAsia="Times New Roman"/>
          <w:spacing w:val="3"/>
        </w:rPr>
        <w:t xml:space="preserve"> </w:t>
      </w:r>
      <w:r w:rsidRPr="5C6099D6">
        <w:rPr>
          <w:rFonts w:eastAsia="Times New Roman"/>
        </w:rPr>
        <w:t>wi</w:t>
      </w:r>
      <w:r w:rsidRPr="5C6099D6">
        <w:rPr>
          <w:rFonts w:eastAsia="Times New Roman"/>
          <w:spacing w:val="-1"/>
        </w:rPr>
        <w:t>t</w:t>
      </w:r>
      <w:r w:rsidRPr="5C6099D6">
        <w:rPr>
          <w:rFonts w:eastAsia="Times New Roman"/>
        </w:rPr>
        <w:t>h</w:t>
      </w:r>
      <w:r w:rsidRPr="5C6099D6">
        <w:rPr>
          <w:rFonts w:eastAsia="Times New Roman"/>
          <w:spacing w:val="4"/>
        </w:rPr>
        <w:t xml:space="preserve"> </w:t>
      </w:r>
      <w:r w:rsidRPr="5C6099D6">
        <w:rPr>
          <w:rFonts w:eastAsia="Times New Roman"/>
        </w:rPr>
        <w:t>the</w:t>
      </w:r>
      <w:r w:rsidRPr="5C6099D6">
        <w:rPr>
          <w:rFonts w:eastAsia="Times New Roman"/>
          <w:spacing w:val="4"/>
        </w:rPr>
        <w:t xml:space="preserve"> </w:t>
      </w:r>
      <w:r w:rsidRPr="5C6099D6">
        <w:rPr>
          <w:rFonts w:eastAsia="Times New Roman"/>
        </w:rPr>
        <w:t>o</w:t>
      </w:r>
      <w:r w:rsidRPr="5C6099D6">
        <w:rPr>
          <w:rFonts w:eastAsia="Times New Roman"/>
          <w:spacing w:val="-4"/>
        </w:rPr>
        <w:t>r</w:t>
      </w:r>
      <w:r w:rsidRPr="5C6099D6">
        <w:rPr>
          <w:rFonts w:eastAsia="Times New Roman"/>
        </w:rPr>
        <w:t>ganiza</w:t>
      </w:r>
      <w:r w:rsidRPr="5C6099D6">
        <w:rPr>
          <w:rFonts w:eastAsia="Times New Roman"/>
          <w:spacing w:val="-1"/>
        </w:rPr>
        <w:t>t</w:t>
      </w:r>
      <w:r w:rsidRPr="5C6099D6">
        <w:rPr>
          <w:rFonts w:eastAsia="Times New Roman"/>
        </w:rPr>
        <w:t>ion</w:t>
      </w:r>
      <w:r w:rsidRPr="5C6099D6">
        <w:rPr>
          <w:rFonts w:eastAsia="Times New Roman"/>
          <w:spacing w:val="3"/>
        </w:rPr>
        <w:t xml:space="preserve"> </w:t>
      </w:r>
      <w:r w:rsidRPr="5C6099D6">
        <w:rPr>
          <w:rFonts w:eastAsia="Times New Roman"/>
        </w:rPr>
        <w:t>and</w:t>
      </w:r>
      <w:r w:rsidRPr="5C6099D6">
        <w:rPr>
          <w:rFonts w:eastAsia="Times New Roman"/>
          <w:spacing w:val="4"/>
        </w:rPr>
        <w:t xml:space="preserve"> </w:t>
      </w:r>
      <w:r w:rsidRPr="5C6099D6">
        <w:rPr>
          <w:rFonts w:eastAsia="Times New Roman"/>
        </w:rPr>
        <w:t>opera</w:t>
      </w:r>
      <w:r w:rsidRPr="5C6099D6">
        <w:rPr>
          <w:rFonts w:eastAsia="Times New Roman"/>
          <w:spacing w:val="-1"/>
        </w:rPr>
        <w:t>t</w:t>
      </w:r>
      <w:r w:rsidRPr="5C6099D6">
        <w:rPr>
          <w:rFonts w:eastAsia="Times New Roman"/>
        </w:rPr>
        <w:t>ion</w:t>
      </w:r>
      <w:r w:rsidRPr="5C6099D6">
        <w:rPr>
          <w:rFonts w:eastAsia="Times New Roman"/>
          <w:spacing w:val="4"/>
        </w:rPr>
        <w:t xml:space="preserve"> </w:t>
      </w:r>
      <w:r w:rsidRPr="5C6099D6">
        <w:rPr>
          <w:rFonts w:eastAsia="Times New Roman"/>
        </w:rPr>
        <w:t>of</w:t>
      </w:r>
      <w:r w:rsidRPr="5C6099D6">
        <w:rPr>
          <w:rFonts w:eastAsia="Times New Roman"/>
          <w:spacing w:val="3"/>
        </w:rPr>
        <w:t xml:space="preserve"> </w:t>
      </w:r>
      <w:r w:rsidRPr="5C6099D6">
        <w:rPr>
          <w:rFonts w:eastAsia="Times New Roman"/>
        </w:rPr>
        <w:t>the</w:t>
      </w:r>
      <w:r w:rsidRPr="5C6099D6">
        <w:rPr>
          <w:rFonts w:eastAsia="Times New Roman"/>
          <w:spacing w:val="4"/>
        </w:rPr>
        <w:t xml:space="preserve"> </w:t>
      </w:r>
      <w:r w:rsidR="00B32535" w:rsidRPr="5C6099D6">
        <w:rPr>
          <w:rFonts w:eastAsia="Times New Roman"/>
        </w:rPr>
        <w:t>college</w:t>
      </w:r>
      <w:r w:rsidRPr="5C6099D6">
        <w:rPr>
          <w:rFonts w:eastAsia="Times New Roman"/>
        </w:rPr>
        <w:t>.</w:t>
      </w:r>
      <w:bookmarkEnd w:id="180"/>
      <w:r w:rsidRPr="5C6099D6">
        <w:rPr>
          <w:rFonts w:eastAsia="Times New Roman"/>
        </w:rPr>
        <w:t xml:space="preserve"> </w:t>
      </w:r>
      <w:r w:rsidRPr="5C6099D6">
        <w:rPr>
          <w:rFonts w:eastAsia="Times New Roman"/>
          <w:spacing w:val="-1"/>
        </w:rPr>
        <w:t>D</w:t>
      </w:r>
      <w:r w:rsidRPr="5C6099D6">
        <w:rPr>
          <w:rFonts w:eastAsia="Times New Roman"/>
        </w:rPr>
        <w:t>uring</w:t>
      </w:r>
      <w:r w:rsidRPr="5C6099D6">
        <w:rPr>
          <w:rFonts w:eastAsia="Times New Roman"/>
          <w:spacing w:val="12"/>
        </w:rPr>
        <w:t xml:space="preserve"> </w:t>
      </w:r>
      <w:r w:rsidRPr="5C6099D6">
        <w:rPr>
          <w:rFonts w:eastAsia="Times New Roman"/>
        </w:rPr>
        <w:t>the</w:t>
      </w:r>
      <w:r w:rsidRPr="5C6099D6">
        <w:rPr>
          <w:rFonts w:eastAsia="Times New Roman"/>
          <w:spacing w:val="12"/>
        </w:rPr>
        <w:t xml:space="preserve"> </w:t>
      </w:r>
      <w:r w:rsidRPr="5C6099D6">
        <w:rPr>
          <w:rFonts w:eastAsia="Times New Roman"/>
        </w:rPr>
        <w:t>ori</w:t>
      </w:r>
      <w:r w:rsidRPr="5C6099D6">
        <w:rPr>
          <w:rFonts w:eastAsia="Times New Roman"/>
          <w:spacing w:val="-1"/>
        </w:rPr>
        <w:t>e</w:t>
      </w:r>
      <w:r w:rsidRPr="5C6099D6">
        <w:rPr>
          <w:rFonts w:eastAsia="Times New Roman"/>
        </w:rPr>
        <w:t>nta</w:t>
      </w:r>
      <w:r w:rsidRPr="5C6099D6">
        <w:rPr>
          <w:rFonts w:eastAsia="Times New Roman"/>
          <w:spacing w:val="-1"/>
        </w:rPr>
        <w:t>t</w:t>
      </w:r>
      <w:r w:rsidRPr="5C6099D6">
        <w:rPr>
          <w:rFonts w:eastAsia="Times New Roman"/>
        </w:rPr>
        <w:t>ion,</w:t>
      </w:r>
      <w:r w:rsidRPr="5C6099D6">
        <w:rPr>
          <w:rFonts w:eastAsia="Times New Roman"/>
          <w:spacing w:val="12"/>
        </w:rPr>
        <w:t xml:space="preserve"> </w:t>
      </w:r>
      <w:r w:rsidRPr="5C6099D6">
        <w:rPr>
          <w:rFonts w:eastAsia="Times New Roman"/>
        </w:rPr>
        <w:t>students</w:t>
      </w:r>
      <w:r w:rsidRPr="5C6099D6">
        <w:rPr>
          <w:rFonts w:eastAsia="Times New Roman"/>
          <w:spacing w:val="12"/>
        </w:rPr>
        <w:t xml:space="preserve"> </w:t>
      </w:r>
      <w:r w:rsidRPr="5C6099D6">
        <w:rPr>
          <w:rFonts w:eastAsia="Times New Roman"/>
        </w:rPr>
        <w:t>are</w:t>
      </w:r>
      <w:r w:rsidRPr="5C6099D6">
        <w:rPr>
          <w:rFonts w:eastAsia="Times New Roman"/>
          <w:spacing w:val="12"/>
        </w:rPr>
        <w:t xml:space="preserve"> </w:t>
      </w:r>
      <w:r w:rsidRPr="5C6099D6">
        <w:rPr>
          <w:rFonts w:eastAsia="Times New Roman"/>
        </w:rPr>
        <w:t>ver</w:t>
      </w:r>
      <w:r w:rsidRPr="5C6099D6">
        <w:rPr>
          <w:rFonts w:eastAsia="Times New Roman"/>
          <w:spacing w:val="-1"/>
        </w:rPr>
        <w:t>s</w:t>
      </w:r>
      <w:r w:rsidRPr="5C6099D6">
        <w:rPr>
          <w:rFonts w:eastAsia="Times New Roman"/>
        </w:rPr>
        <w:t>ed</w:t>
      </w:r>
      <w:r w:rsidRPr="5C6099D6">
        <w:rPr>
          <w:rFonts w:eastAsia="Times New Roman"/>
          <w:spacing w:val="12"/>
        </w:rPr>
        <w:t xml:space="preserve"> </w:t>
      </w:r>
      <w:r w:rsidR="5329C226" w:rsidRPr="5C6099D6">
        <w:rPr>
          <w:rFonts w:eastAsia="Times New Roman"/>
        </w:rPr>
        <w:t>in</w:t>
      </w:r>
      <w:r w:rsidRPr="5C6099D6">
        <w:rPr>
          <w:rFonts w:eastAsia="Times New Roman"/>
          <w:spacing w:val="12"/>
        </w:rPr>
        <w:t xml:space="preserve"> </w:t>
      </w:r>
      <w:r w:rsidRPr="5C6099D6">
        <w:rPr>
          <w:rFonts w:eastAsia="Times New Roman"/>
        </w:rPr>
        <w:t>the</w:t>
      </w:r>
      <w:r w:rsidRPr="5C6099D6">
        <w:rPr>
          <w:rFonts w:eastAsia="Times New Roman"/>
          <w:spacing w:val="12"/>
        </w:rPr>
        <w:t xml:space="preserve"> </w:t>
      </w:r>
      <w:r w:rsidRPr="5C6099D6">
        <w:rPr>
          <w:rFonts w:eastAsia="Times New Roman"/>
        </w:rPr>
        <w:t>m</w:t>
      </w:r>
      <w:r w:rsidRPr="5C6099D6">
        <w:rPr>
          <w:rFonts w:eastAsia="Times New Roman"/>
          <w:spacing w:val="-1"/>
        </w:rPr>
        <w:t>is</w:t>
      </w:r>
      <w:r w:rsidRPr="5C6099D6">
        <w:rPr>
          <w:rFonts w:eastAsia="Times New Roman"/>
        </w:rPr>
        <w:t>sion</w:t>
      </w:r>
      <w:r w:rsidRPr="5C6099D6">
        <w:rPr>
          <w:rFonts w:eastAsia="Times New Roman"/>
          <w:spacing w:val="13"/>
        </w:rPr>
        <w:t xml:space="preserve"> </w:t>
      </w:r>
      <w:r w:rsidRPr="5C6099D6">
        <w:rPr>
          <w:rFonts w:eastAsia="Times New Roman"/>
        </w:rPr>
        <w:t>and</w:t>
      </w:r>
      <w:r w:rsidRPr="5C6099D6">
        <w:rPr>
          <w:rFonts w:eastAsia="Times New Roman"/>
          <w:spacing w:val="12"/>
        </w:rPr>
        <w:t xml:space="preserve"> </w:t>
      </w:r>
      <w:r w:rsidRPr="5C6099D6">
        <w:rPr>
          <w:rFonts w:eastAsia="Times New Roman"/>
        </w:rPr>
        <w:t>traditions</w:t>
      </w:r>
      <w:r w:rsidRPr="5C6099D6">
        <w:rPr>
          <w:rFonts w:eastAsia="Times New Roman"/>
          <w:spacing w:val="8"/>
        </w:rPr>
        <w:t xml:space="preserve"> </w:t>
      </w:r>
      <w:r w:rsidRPr="5C6099D6">
        <w:rPr>
          <w:rFonts w:eastAsia="Times New Roman"/>
        </w:rPr>
        <w:t>of</w:t>
      </w:r>
      <w:r w:rsidRPr="5C6099D6">
        <w:rPr>
          <w:rFonts w:eastAsia="Times New Roman"/>
          <w:spacing w:val="9"/>
        </w:rPr>
        <w:t xml:space="preserve"> </w:t>
      </w:r>
      <w:r w:rsidRPr="5C6099D6">
        <w:rPr>
          <w:rFonts w:eastAsia="Times New Roman"/>
        </w:rPr>
        <w:t>the</w:t>
      </w:r>
      <w:r w:rsidRPr="5C6099D6">
        <w:rPr>
          <w:rFonts w:eastAsia="Times New Roman"/>
          <w:spacing w:val="9"/>
        </w:rPr>
        <w:t xml:space="preserve"> </w:t>
      </w:r>
      <w:r w:rsidRPr="5C6099D6">
        <w:rPr>
          <w:rFonts w:eastAsia="Times New Roman"/>
        </w:rPr>
        <w:t>Col</w:t>
      </w:r>
      <w:r w:rsidRPr="5C6099D6">
        <w:rPr>
          <w:rFonts w:eastAsia="Times New Roman"/>
          <w:spacing w:val="-1"/>
        </w:rPr>
        <w:t>l</w:t>
      </w:r>
      <w:r w:rsidRPr="5C6099D6">
        <w:rPr>
          <w:rFonts w:eastAsia="Times New Roman"/>
        </w:rPr>
        <w:t>ege,</w:t>
      </w:r>
      <w:r w:rsidRPr="5C6099D6">
        <w:rPr>
          <w:rFonts w:eastAsia="Times New Roman"/>
          <w:spacing w:val="9"/>
        </w:rPr>
        <w:t xml:space="preserve"> </w:t>
      </w:r>
      <w:r w:rsidRPr="5C6099D6">
        <w:rPr>
          <w:rFonts w:eastAsia="Times New Roman"/>
        </w:rPr>
        <w:t>rules</w:t>
      </w:r>
      <w:r w:rsidRPr="5C6099D6">
        <w:rPr>
          <w:rFonts w:eastAsia="Times New Roman"/>
          <w:spacing w:val="9"/>
        </w:rPr>
        <w:t xml:space="preserve"> </w:t>
      </w:r>
      <w:r w:rsidRPr="5C6099D6">
        <w:rPr>
          <w:rFonts w:eastAsia="Times New Roman"/>
        </w:rPr>
        <w:t>and</w:t>
      </w:r>
      <w:r w:rsidRPr="5C6099D6">
        <w:rPr>
          <w:rFonts w:eastAsia="Times New Roman"/>
          <w:spacing w:val="9"/>
        </w:rPr>
        <w:t xml:space="preserve"> </w:t>
      </w:r>
      <w:r w:rsidRPr="5C6099D6">
        <w:rPr>
          <w:rFonts w:eastAsia="Times New Roman"/>
        </w:rPr>
        <w:t>regu</w:t>
      </w:r>
      <w:r w:rsidRPr="5C6099D6">
        <w:rPr>
          <w:rFonts w:eastAsia="Times New Roman"/>
          <w:spacing w:val="-1"/>
        </w:rPr>
        <w:t>l</w:t>
      </w:r>
      <w:r w:rsidRPr="5C6099D6">
        <w:rPr>
          <w:rFonts w:eastAsia="Times New Roman"/>
        </w:rPr>
        <w:t>a</w:t>
      </w:r>
      <w:r w:rsidRPr="5C6099D6">
        <w:rPr>
          <w:rFonts w:eastAsia="Times New Roman"/>
          <w:spacing w:val="-1"/>
        </w:rPr>
        <w:t>t</w:t>
      </w:r>
      <w:r w:rsidRPr="5C6099D6">
        <w:rPr>
          <w:rFonts w:eastAsia="Times New Roman"/>
        </w:rPr>
        <w:t>ion</w:t>
      </w:r>
      <w:r w:rsidRPr="5C6099D6">
        <w:rPr>
          <w:rFonts w:eastAsia="Times New Roman"/>
          <w:spacing w:val="-1"/>
        </w:rPr>
        <w:t>s</w:t>
      </w:r>
      <w:r w:rsidRPr="5C6099D6">
        <w:rPr>
          <w:rFonts w:eastAsia="Times New Roman"/>
        </w:rPr>
        <w:t>,</w:t>
      </w:r>
      <w:r w:rsidRPr="5C6099D6">
        <w:rPr>
          <w:rFonts w:eastAsia="Times New Roman"/>
          <w:spacing w:val="9"/>
        </w:rPr>
        <w:t xml:space="preserve"> </w:t>
      </w:r>
      <w:r w:rsidRPr="5C6099D6">
        <w:rPr>
          <w:rFonts w:eastAsia="Times New Roman"/>
        </w:rPr>
        <w:t>study</w:t>
      </w:r>
      <w:r w:rsidRPr="5C6099D6">
        <w:rPr>
          <w:rFonts w:eastAsia="Times New Roman"/>
          <w:spacing w:val="9"/>
        </w:rPr>
        <w:t xml:space="preserve"> </w:t>
      </w:r>
      <w:r w:rsidRPr="5C6099D6">
        <w:rPr>
          <w:rFonts w:eastAsia="Times New Roman"/>
        </w:rPr>
        <w:t>techni</w:t>
      </w:r>
      <w:r w:rsidRPr="5C6099D6">
        <w:rPr>
          <w:rFonts w:eastAsia="Times New Roman"/>
          <w:spacing w:val="-1"/>
        </w:rPr>
        <w:t>q</w:t>
      </w:r>
      <w:r w:rsidRPr="5C6099D6">
        <w:rPr>
          <w:rFonts w:eastAsia="Times New Roman"/>
        </w:rPr>
        <w:t>ue</w:t>
      </w:r>
      <w:r w:rsidRPr="5C6099D6">
        <w:rPr>
          <w:rFonts w:eastAsia="Times New Roman"/>
          <w:spacing w:val="-1"/>
        </w:rPr>
        <w:t>s</w:t>
      </w:r>
      <w:r w:rsidRPr="5C6099D6">
        <w:rPr>
          <w:rFonts w:eastAsia="Times New Roman"/>
        </w:rPr>
        <w:t>,</w:t>
      </w:r>
      <w:r w:rsidRPr="5C6099D6">
        <w:rPr>
          <w:rFonts w:eastAsia="Times New Roman"/>
          <w:spacing w:val="8"/>
        </w:rPr>
        <w:t xml:space="preserve"> </w:t>
      </w:r>
      <w:r w:rsidRPr="5C6099D6">
        <w:rPr>
          <w:rFonts w:eastAsia="Times New Roman"/>
        </w:rPr>
        <w:t>and acad</w:t>
      </w:r>
      <w:r w:rsidRPr="5C6099D6">
        <w:rPr>
          <w:rFonts w:eastAsia="Times New Roman"/>
          <w:spacing w:val="-1"/>
        </w:rPr>
        <w:t>e</w:t>
      </w:r>
      <w:r w:rsidRPr="5C6099D6">
        <w:rPr>
          <w:rFonts w:eastAsia="Times New Roman"/>
        </w:rPr>
        <w:t>mic</w:t>
      </w:r>
      <w:r w:rsidRPr="5C6099D6">
        <w:rPr>
          <w:rFonts w:eastAsia="Times New Roman"/>
          <w:spacing w:val="-5"/>
        </w:rPr>
        <w:t xml:space="preserve"> </w:t>
      </w:r>
      <w:r w:rsidRPr="5C6099D6">
        <w:rPr>
          <w:rFonts w:eastAsia="Times New Roman"/>
        </w:rPr>
        <w:t>st</w:t>
      </w:r>
      <w:r w:rsidRPr="5C6099D6">
        <w:rPr>
          <w:rFonts w:eastAsia="Times New Roman"/>
          <w:spacing w:val="-1"/>
        </w:rPr>
        <w:t>a</w:t>
      </w:r>
      <w:r w:rsidRPr="5C6099D6">
        <w:rPr>
          <w:rFonts w:eastAsia="Times New Roman"/>
        </w:rPr>
        <w:t>ndard</w:t>
      </w:r>
      <w:r w:rsidRPr="5C6099D6">
        <w:rPr>
          <w:rFonts w:eastAsia="Times New Roman"/>
          <w:spacing w:val="-1"/>
        </w:rPr>
        <w:t>s</w:t>
      </w:r>
      <w:r w:rsidRPr="5C6099D6">
        <w:rPr>
          <w:rFonts w:eastAsia="Times New Roman"/>
        </w:rPr>
        <w:t>.</w:t>
      </w:r>
    </w:p>
    <w:p w14:paraId="3ED229FF" w14:textId="77777777" w:rsidR="00B971E6" w:rsidRPr="009507F5" w:rsidRDefault="00B971E6" w:rsidP="00336490">
      <w:pPr>
        <w:pStyle w:val="Heading1"/>
        <w:spacing w:line="276" w:lineRule="auto"/>
      </w:pPr>
      <w:bookmarkStart w:id="181" w:name="_Toc126568769"/>
      <w:r w:rsidRPr="009507F5">
        <w:t>CAREER SERVICES</w:t>
      </w:r>
      <w:bookmarkEnd w:id="181"/>
    </w:p>
    <w:p w14:paraId="22735524" w14:textId="7B91ABB2" w:rsidR="001346F8" w:rsidRPr="00934CCC" w:rsidRDefault="001346F8" w:rsidP="00336490">
      <w:pPr>
        <w:spacing w:line="276" w:lineRule="auto"/>
        <w:jc w:val="both"/>
      </w:pPr>
      <w:bookmarkStart w:id="182" w:name="_Int_N9F3feJv"/>
      <w:r>
        <w:t>Through the Department of Student Services, students are able to participate in student activities and leadership programs, as well as career development resources.</w:t>
      </w:r>
      <w:bookmarkEnd w:id="182"/>
      <w:r>
        <w:t xml:space="preserve"> Through Southeastern College’s academic departments, students learn the requisite skills for their career, and through Student Services they are instructed on such career preparatory activities as resume development, mock interviewing, time management, budgeting, and professional networking. An online career center is available 24 hours a day. Job search stations with current job openings and career development resources are also provided. Resources are readily ava</w:t>
      </w:r>
      <w:r w:rsidR="003A5B74">
        <w:t>ilable to students, and</w:t>
      </w:r>
      <w:r>
        <w:t xml:space="preserve"> job placement assistance is accessible to all graduates through the Department of Student Services.</w:t>
      </w:r>
    </w:p>
    <w:p w14:paraId="3DA191A3" w14:textId="3BCAD54B" w:rsidR="001346F8" w:rsidRPr="00934CCC" w:rsidRDefault="001346F8" w:rsidP="00336490">
      <w:pPr>
        <w:spacing w:line="276" w:lineRule="auto"/>
        <w:jc w:val="both"/>
        <w:rPr>
          <w:b/>
        </w:rPr>
      </w:pPr>
      <w:r w:rsidRPr="00934CCC">
        <w:t xml:space="preserve">It is the policy of Southeastern College’s Student Services Department to assist students in finding employment upon graduation. Prior to and after graduation, </w:t>
      </w:r>
      <w:r w:rsidRPr="00934CCC">
        <w:lastRenderedPageBreak/>
        <w:t>the Student Services Department advises students on career development skills and assists them in finding employment in their chosen career field. Students and graduates are encouraged to participate in their career advancement via Southeastern</w:t>
      </w:r>
      <w:r w:rsidR="00934CCC">
        <w:t xml:space="preserve"> </w:t>
      </w:r>
      <w:r w:rsidRPr="00934CCC">
        <w:t>College’s</w:t>
      </w:r>
      <w:r w:rsidR="00934CCC" w:rsidRPr="00934CCC">
        <w:t xml:space="preserve"> </w:t>
      </w:r>
      <w:r w:rsidRPr="00934CCC">
        <w:t>web-based</w:t>
      </w:r>
      <w:r w:rsidR="00934CCC" w:rsidRPr="00934CCC">
        <w:t xml:space="preserve"> </w:t>
      </w:r>
      <w:r w:rsidRPr="00934CCC">
        <w:t>career</w:t>
      </w:r>
      <w:r w:rsidR="00934CCC" w:rsidRPr="00934CCC">
        <w:t xml:space="preserve"> </w:t>
      </w:r>
      <w:r w:rsidRPr="00934CCC">
        <w:t>cente</w:t>
      </w:r>
      <w:r w:rsidR="00934CCC" w:rsidRPr="00934CCC">
        <w:t xml:space="preserve">r </w:t>
      </w:r>
      <w:r w:rsidRPr="00934CCC">
        <w:t xml:space="preserve">at </w:t>
      </w:r>
      <w:hyperlink r:id="rId31" w:history="1">
        <w:r w:rsidR="00934CCC" w:rsidRPr="00934CCC">
          <w:rPr>
            <w:rStyle w:val="Hyperlink"/>
          </w:rPr>
          <w:t>www.collegecentral.com/sec</w:t>
        </w:r>
      </w:hyperlink>
      <w:r w:rsidR="00934CCC" w:rsidRPr="00934CCC">
        <w:t xml:space="preserve"> </w:t>
      </w:r>
      <w:r w:rsidRPr="00934CCC">
        <w:t>and successful completion of the</w:t>
      </w:r>
      <w:r w:rsidR="00934CCC" w:rsidRPr="00934CCC">
        <w:t xml:space="preserve"> </w:t>
      </w:r>
      <w:r w:rsidRPr="00934CCC">
        <w:t xml:space="preserve">College’s Leadership Distinction Program. In order to preserve placement privileges, students are required to provide the Department with a current resume and to maintain satisfactory attendance. Additionally, all students must complete an exit interview before their graduation date. </w:t>
      </w:r>
      <w:r w:rsidRPr="00934CCC">
        <w:rPr>
          <w:b/>
        </w:rPr>
        <w:t>Although career services assistance is provided, Southeastern College cannot promise or guarantee employment.</w:t>
      </w:r>
    </w:p>
    <w:p w14:paraId="5AFA4F88" w14:textId="0AC1F196" w:rsidR="001346F8" w:rsidRPr="00934CCC" w:rsidRDefault="001346F8" w:rsidP="00336490">
      <w:pPr>
        <w:spacing w:line="276" w:lineRule="auto"/>
        <w:jc w:val="both"/>
      </w:pPr>
      <w:r w:rsidRPr="00934CCC">
        <w:t xml:space="preserve">Southeastern College fully complies with the Family Educational Rights and Privacy Act (FERPA). FERPA is a federal law that </w:t>
      </w:r>
      <w:r w:rsidR="00021DF5" w:rsidRPr="00934CCC">
        <w:t>pro</w:t>
      </w:r>
      <w:r w:rsidRPr="00934CCC">
        <w:t>tects the privacy of student educational records. The law applies to all schools that receive Title IV funding. Therefore, graduates requesting career services assistance must provide signed authorization allowing the Department of Student Services to send out résumés to potential employers as part of a graduate’s job search program.</w:t>
      </w:r>
    </w:p>
    <w:p w14:paraId="14690EA9" w14:textId="77777777" w:rsidR="001346F8" w:rsidRPr="00934CCC" w:rsidRDefault="001346F8" w:rsidP="00336490">
      <w:pPr>
        <w:pStyle w:val="Heading4"/>
        <w:spacing w:line="276" w:lineRule="auto"/>
        <w:jc w:val="both"/>
      </w:pPr>
      <w:r w:rsidRPr="00934CCC">
        <w:t>Part-Time Employment</w:t>
      </w:r>
    </w:p>
    <w:p w14:paraId="1D6423EA" w14:textId="77777777" w:rsidR="001346F8" w:rsidRPr="00934CCC" w:rsidRDefault="001346F8" w:rsidP="00336490">
      <w:pPr>
        <w:spacing w:line="276" w:lineRule="auto"/>
        <w:jc w:val="both"/>
        <w:rPr>
          <w:b/>
        </w:rPr>
      </w:pPr>
      <w:r w:rsidRPr="00934CCC">
        <w:t>The College maintains a placement listing service to assist current full-time students in finding part-time employment. Each campus has a bulletin board, job book, or online career center database of part-time jobs that provides information on employment opportunities. International students must have proper documentation to seek employment in the United States.</w:t>
      </w:r>
      <w:r w:rsidRPr="00934CCC">
        <w:rPr>
          <w:b/>
        </w:rPr>
        <w:t xml:space="preserve"> Although Southeastern College provides employment assistance for part-time work, it cannot promise or guarantee employment.</w:t>
      </w:r>
    </w:p>
    <w:p w14:paraId="35FBBCB0" w14:textId="77777777" w:rsidR="001346F8" w:rsidRPr="00934CCC" w:rsidRDefault="001346F8" w:rsidP="00336490">
      <w:pPr>
        <w:pStyle w:val="Heading4"/>
        <w:spacing w:line="276" w:lineRule="auto"/>
        <w:jc w:val="both"/>
      </w:pPr>
      <w:r w:rsidRPr="00934CCC">
        <w:t>Full-Time Employment</w:t>
      </w:r>
    </w:p>
    <w:p w14:paraId="15827705" w14:textId="77777777" w:rsidR="001346F8" w:rsidRPr="00934CCC" w:rsidRDefault="001346F8" w:rsidP="00336490">
      <w:pPr>
        <w:spacing w:line="276" w:lineRule="auto"/>
        <w:jc w:val="both"/>
      </w:pPr>
      <w:r>
        <w:t xml:space="preserve">The Department of Student Services </w:t>
      </w:r>
      <w:bookmarkStart w:id="183" w:name="_Int_b1tplpVh"/>
      <w:r>
        <w:t>offers assistance to</w:t>
      </w:r>
      <w:bookmarkEnd w:id="183"/>
      <w:r>
        <w:t xml:space="preserve"> all Southeastern College graduates preparing to enter the job market. Student Services provides information on local, in-state, and out-of- state companies, resume writing, interviewing techniques, career research, job opportunities. </w:t>
      </w:r>
      <w:bookmarkStart w:id="184" w:name="_Int_JIgZUGaG"/>
      <w:r>
        <w:t xml:space="preserve">The Department also provides businesses with applicant screening as well as referrals for local </w:t>
      </w:r>
      <w:r>
        <w:lastRenderedPageBreak/>
        <w:t>businesses and industries.</w:t>
      </w:r>
      <w:bookmarkEnd w:id="184"/>
      <w:r>
        <w:t xml:space="preserve"> Career Development resources are updated regularly. Placement services are provided on an equal opportunity-equal access basis.</w:t>
      </w:r>
    </w:p>
    <w:p w14:paraId="6C5D04A8" w14:textId="431BCCE1" w:rsidR="001346F8" w:rsidRPr="00934CCC" w:rsidRDefault="001346F8" w:rsidP="00336490">
      <w:pPr>
        <w:spacing w:line="276" w:lineRule="auto"/>
        <w:jc w:val="both"/>
      </w:pPr>
      <w:r>
        <w:t>Career and leadership development seminars are offered on an on</w:t>
      </w:r>
      <w:r w:rsidR="17B10B9A">
        <w:t>-going</w:t>
      </w:r>
      <w:r>
        <w:t xml:space="preserve"> basis. Topics such as effective resume writing and how to prepare for an interview assist students in conducting a professional job search. Workshops including time management, financial success strategies, professionalism, and study skills, prepare students to succeed in college and in life.</w:t>
      </w:r>
    </w:p>
    <w:p w14:paraId="5E50DB8B" w14:textId="77777777" w:rsidR="001346F8" w:rsidRPr="00934CCC" w:rsidRDefault="001346F8" w:rsidP="5C6099D6">
      <w:pPr>
        <w:spacing w:line="276" w:lineRule="auto"/>
        <w:jc w:val="both"/>
        <w:rPr>
          <w:b/>
          <w:bCs/>
        </w:rPr>
      </w:pPr>
      <w:r>
        <w:t xml:space="preserve">The Student Services Department creates many opportunities for students to interact with employers. Career fairs and on-campus recruiter visits provide access and networking opportunities with potential employers. Employer visits in the classroom provide students with opportunities to hear first-hand what it takes to succeed in a chosen field of study. </w:t>
      </w:r>
      <w:bookmarkStart w:id="185" w:name="_Int_PXUviFBy"/>
      <w:r>
        <w:t>By providing these services, the College prepares a workforce that is not only knowledgeable in its field, but also prepared to meet the needs of a demanding job market.</w:t>
      </w:r>
      <w:bookmarkEnd w:id="185"/>
      <w:r>
        <w:t xml:space="preserve"> </w:t>
      </w:r>
      <w:r w:rsidRPr="5C6099D6">
        <w:rPr>
          <w:b/>
          <w:bCs/>
        </w:rPr>
        <w:t>Although Southeastern College provides employment assistance for full-time work, it cannot promise or guarantee employment.</w:t>
      </w:r>
    </w:p>
    <w:p w14:paraId="0434A160" w14:textId="5008E378" w:rsidR="00021DF5" w:rsidRPr="00021DF5" w:rsidRDefault="00934CCC" w:rsidP="00336490">
      <w:pPr>
        <w:pStyle w:val="Heading4"/>
        <w:spacing w:line="276" w:lineRule="auto"/>
        <w:rPr>
          <w:rFonts w:eastAsia="Times New Roman"/>
        </w:rPr>
      </w:pPr>
      <w:r>
        <w:rPr>
          <w:rFonts w:eastAsia="Times New Roman"/>
          <w:spacing w:val="-1"/>
        </w:rPr>
        <w:t>Student Organizations</w:t>
      </w:r>
    </w:p>
    <w:p w14:paraId="6F6575CC" w14:textId="77777777" w:rsidR="00934CCC" w:rsidRDefault="00021DF5" w:rsidP="00336490">
      <w:pPr>
        <w:spacing w:line="276" w:lineRule="auto"/>
        <w:jc w:val="both"/>
      </w:pPr>
      <w:r w:rsidRPr="00934CCC">
        <w:t xml:space="preserve">The Association of Surgical Technology National Honor Society (NHS) recognizes the achievement of surgical technology students and supports the learning and professional development of our members who strive to improve the surgical technology profession. </w:t>
      </w:r>
    </w:p>
    <w:p w14:paraId="721F8184" w14:textId="226509A6" w:rsidR="00021DF5" w:rsidRPr="00934CCC" w:rsidRDefault="00021DF5" w:rsidP="00336490">
      <w:pPr>
        <w:spacing w:line="276" w:lineRule="auto"/>
        <w:jc w:val="both"/>
      </w:pPr>
      <w:r w:rsidRPr="00934CCC">
        <w:t>Eligibility Requirements</w:t>
      </w:r>
    </w:p>
    <w:p w14:paraId="3DB89426" w14:textId="77777777" w:rsidR="00021DF5" w:rsidRPr="00934CCC" w:rsidRDefault="00021DF5" w:rsidP="00336490">
      <w:pPr>
        <w:pStyle w:val="ListParagraph"/>
        <w:numPr>
          <w:ilvl w:val="0"/>
          <w:numId w:val="15"/>
        </w:numPr>
        <w:spacing w:line="276" w:lineRule="auto"/>
        <w:jc w:val="both"/>
        <w:rPr>
          <w:color w:val="auto"/>
        </w:rPr>
      </w:pPr>
      <w:r w:rsidRPr="00934CCC">
        <w:rPr>
          <w:color w:val="auto"/>
        </w:rPr>
        <w:t>Students must have completed 85% of the graduation requirements at a CAAHEP-accredited surgical technology program.</w:t>
      </w:r>
    </w:p>
    <w:p w14:paraId="5624DC19" w14:textId="1C8FB659" w:rsidR="00021DF5" w:rsidRPr="00934CCC" w:rsidRDefault="00021DF5" w:rsidP="00336490">
      <w:pPr>
        <w:pStyle w:val="ListParagraph"/>
        <w:numPr>
          <w:ilvl w:val="0"/>
          <w:numId w:val="15"/>
        </w:numPr>
        <w:spacing w:line="276" w:lineRule="auto"/>
        <w:jc w:val="both"/>
        <w:rPr>
          <w:color w:val="auto"/>
        </w:rPr>
      </w:pPr>
      <w:r w:rsidRPr="5C6099D6">
        <w:rPr>
          <w:color w:val="auto"/>
        </w:rPr>
        <w:t>The student must maintain and have no less than a cumulat</w:t>
      </w:r>
      <w:r w:rsidR="00934CCC" w:rsidRPr="5C6099D6">
        <w:rPr>
          <w:color w:val="auto"/>
        </w:rPr>
        <w:t xml:space="preserve">ive 3.75 </w:t>
      </w:r>
      <w:r w:rsidR="0585ACB2" w:rsidRPr="5C6099D6">
        <w:rPr>
          <w:color w:val="auto"/>
        </w:rPr>
        <w:t>GPA (Grade Point Average)</w:t>
      </w:r>
      <w:r w:rsidRPr="5C6099D6">
        <w:rPr>
          <w:color w:val="auto"/>
        </w:rPr>
        <w:t xml:space="preserve"> (based on a 4.0 grading scale).</w:t>
      </w:r>
    </w:p>
    <w:p w14:paraId="5F1C975A" w14:textId="77777777" w:rsidR="00021DF5" w:rsidRPr="00934CCC" w:rsidRDefault="00021DF5" w:rsidP="00336490">
      <w:pPr>
        <w:pStyle w:val="ListParagraph"/>
        <w:numPr>
          <w:ilvl w:val="0"/>
          <w:numId w:val="15"/>
        </w:numPr>
        <w:spacing w:line="276" w:lineRule="auto"/>
        <w:jc w:val="both"/>
        <w:rPr>
          <w:color w:val="auto"/>
        </w:rPr>
      </w:pPr>
      <w:r w:rsidRPr="00934CCC">
        <w:rPr>
          <w:color w:val="auto"/>
        </w:rPr>
        <w:t>The student must have at least a 95% overall attendance rate.</w:t>
      </w:r>
    </w:p>
    <w:p w14:paraId="66E74397" w14:textId="77777777" w:rsidR="00021DF5" w:rsidRPr="00934CCC" w:rsidRDefault="00021DF5" w:rsidP="00336490">
      <w:pPr>
        <w:pStyle w:val="ListParagraph"/>
        <w:numPr>
          <w:ilvl w:val="0"/>
          <w:numId w:val="15"/>
        </w:numPr>
        <w:spacing w:line="276" w:lineRule="auto"/>
        <w:jc w:val="both"/>
        <w:rPr>
          <w:color w:val="auto"/>
        </w:rPr>
      </w:pPr>
      <w:r w:rsidRPr="00934CCC">
        <w:rPr>
          <w:color w:val="auto"/>
        </w:rPr>
        <w:t>The student must be a good school citizen and have neither past nor present disciplinary actions.</w:t>
      </w:r>
    </w:p>
    <w:p w14:paraId="5118E746" w14:textId="77777777" w:rsidR="00021DF5" w:rsidRPr="00934CCC" w:rsidRDefault="00021DF5" w:rsidP="00336490">
      <w:pPr>
        <w:pStyle w:val="ListParagraph"/>
        <w:numPr>
          <w:ilvl w:val="0"/>
          <w:numId w:val="15"/>
        </w:numPr>
        <w:spacing w:line="276" w:lineRule="auto"/>
        <w:jc w:val="both"/>
        <w:rPr>
          <w:color w:val="auto"/>
        </w:rPr>
      </w:pPr>
      <w:r w:rsidRPr="00934CCC">
        <w:rPr>
          <w:color w:val="auto"/>
        </w:rPr>
        <w:lastRenderedPageBreak/>
        <w:t>The student must project qualities of integrity and leadership in academic and extracurricular activities.</w:t>
      </w:r>
    </w:p>
    <w:p w14:paraId="436D4617" w14:textId="77777777" w:rsidR="00021DF5" w:rsidRPr="00934CCC" w:rsidRDefault="00021DF5" w:rsidP="00336490">
      <w:pPr>
        <w:pStyle w:val="ListParagraph"/>
        <w:numPr>
          <w:ilvl w:val="0"/>
          <w:numId w:val="15"/>
        </w:numPr>
        <w:spacing w:line="276" w:lineRule="auto"/>
        <w:jc w:val="both"/>
        <w:rPr>
          <w:color w:val="auto"/>
        </w:rPr>
      </w:pPr>
      <w:r w:rsidRPr="00934CCC">
        <w:rPr>
          <w:color w:val="auto"/>
        </w:rPr>
        <w:t>The student must be a member of AST.</w:t>
      </w:r>
    </w:p>
    <w:p w14:paraId="5226BC24" w14:textId="77777777" w:rsidR="00021DF5" w:rsidRPr="00934CCC" w:rsidRDefault="00021DF5" w:rsidP="00336490">
      <w:pPr>
        <w:pStyle w:val="ListParagraph"/>
        <w:numPr>
          <w:ilvl w:val="0"/>
          <w:numId w:val="15"/>
        </w:numPr>
        <w:spacing w:line="276" w:lineRule="auto"/>
        <w:jc w:val="both"/>
        <w:rPr>
          <w:color w:val="auto"/>
        </w:rPr>
      </w:pPr>
      <w:r w:rsidRPr="00934CCC">
        <w:rPr>
          <w:color w:val="auto"/>
        </w:rPr>
        <w:t>To maintain membership and receive the benefits of membership in the Honor Society after graduation, an individual must maintain continuous, uninterrupted membership in AST.</w:t>
      </w:r>
    </w:p>
    <w:p w14:paraId="0628694B" w14:textId="77777777" w:rsidR="00021DF5" w:rsidRPr="00021DF5" w:rsidRDefault="00021DF5" w:rsidP="00336490">
      <w:pPr>
        <w:pStyle w:val="Heading4"/>
        <w:spacing w:line="276" w:lineRule="auto"/>
        <w:rPr>
          <w:rFonts w:eastAsia="Times New Roman"/>
        </w:rPr>
      </w:pPr>
      <w:r w:rsidRPr="00021DF5">
        <w:rPr>
          <w:rFonts w:eastAsia="Times New Roman"/>
          <w:spacing w:val="-1"/>
        </w:rPr>
        <w:t>S</w:t>
      </w:r>
      <w:r w:rsidRPr="00021DF5">
        <w:rPr>
          <w:rFonts w:eastAsia="Times New Roman"/>
        </w:rPr>
        <w:t>c</w:t>
      </w:r>
      <w:r w:rsidRPr="00021DF5">
        <w:rPr>
          <w:rFonts w:eastAsia="Times New Roman"/>
          <w:spacing w:val="-1"/>
        </w:rPr>
        <w:t>h</w:t>
      </w:r>
      <w:r w:rsidRPr="00021DF5">
        <w:rPr>
          <w:rFonts w:eastAsia="Times New Roman"/>
        </w:rPr>
        <w:t>olars</w:t>
      </w:r>
      <w:r w:rsidRPr="00021DF5">
        <w:rPr>
          <w:rFonts w:eastAsia="Times New Roman"/>
          <w:spacing w:val="-1"/>
        </w:rPr>
        <w:t>h</w:t>
      </w:r>
      <w:r w:rsidRPr="00021DF5">
        <w:rPr>
          <w:rFonts w:eastAsia="Times New Roman"/>
        </w:rPr>
        <w:t>i</w:t>
      </w:r>
      <w:r w:rsidRPr="00021DF5">
        <w:rPr>
          <w:rFonts w:eastAsia="Times New Roman"/>
          <w:spacing w:val="-1"/>
        </w:rPr>
        <w:t>p</w:t>
      </w:r>
      <w:r w:rsidRPr="00021DF5">
        <w:rPr>
          <w:rFonts w:eastAsia="Times New Roman"/>
        </w:rPr>
        <w:t>s</w:t>
      </w:r>
    </w:p>
    <w:p w14:paraId="575C13D9" w14:textId="77777777" w:rsidR="00021DF5" w:rsidRPr="00934CCC" w:rsidRDefault="00021DF5" w:rsidP="00336490">
      <w:pPr>
        <w:spacing w:line="276" w:lineRule="auto"/>
        <w:jc w:val="both"/>
      </w:pPr>
      <w:r w:rsidRPr="00934CCC">
        <w:t>Foundation for Surgical Technology Student Scholarships Eligibility Requirements:</w:t>
      </w:r>
    </w:p>
    <w:p w14:paraId="02724F1E" w14:textId="76860700" w:rsidR="00021DF5" w:rsidRPr="00934CCC" w:rsidRDefault="00021DF5" w:rsidP="00336490">
      <w:pPr>
        <w:pStyle w:val="ListParagraph"/>
        <w:numPr>
          <w:ilvl w:val="0"/>
          <w:numId w:val="16"/>
        </w:numPr>
        <w:spacing w:line="276" w:lineRule="auto"/>
        <w:jc w:val="both"/>
        <w:rPr>
          <w:color w:val="auto"/>
        </w:rPr>
      </w:pPr>
      <w:r w:rsidRPr="00934CCC">
        <w:rPr>
          <w:color w:val="auto"/>
        </w:rPr>
        <w:t>Applicants must be currently enrolled in an accredited surgical technology program and eligible to sit for the NBSTSA national surgical technologist certifying examination. Be sure to fill in the information on the student application that requ</w:t>
      </w:r>
      <w:r w:rsidR="00B21CF4">
        <w:rPr>
          <w:color w:val="auto"/>
        </w:rPr>
        <w:t xml:space="preserve">ires the CAAHEP school code. </w:t>
      </w:r>
    </w:p>
    <w:p w14:paraId="7651D8DC" w14:textId="77777777" w:rsidR="00021DF5" w:rsidRPr="00934CCC" w:rsidRDefault="00021DF5" w:rsidP="00336490">
      <w:pPr>
        <w:pStyle w:val="ListParagraph"/>
        <w:numPr>
          <w:ilvl w:val="0"/>
          <w:numId w:val="16"/>
        </w:numPr>
        <w:spacing w:line="276" w:lineRule="auto"/>
        <w:jc w:val="both"/>
        <w:rPr>
          <w:color w:val="auto"/>
        </w:rPr>
      </w:pPr>
      <w:r w:rsidRPr="00934CCC">
        <w:rPr>
          <w:color w:val="auto"/>
        </w:rPr>
        <w:t>Applicants must demonstrate superior academic ability.</w:t>
      </w:r>
    </w:p>
    <w:p w14:paraId="3CF95B26" w14:textId="77777777" w:rsidR="00021DF5" w:rsidRPr="00934CCC" w:rsidRDefault="00021DF5" w:rsidP="00336490">
      <w:pPr>
        <w:pStyle w:val="ListParagraph"/>
        <w:numPr>
          <w:ilvl w:val="0"/>
          <w:numId w:val="16"/>
        </w:numPr>
        <w:spacing w:line="276" w:lineRule="auto"/>
        <w:jc w:val="both"/>
        <w:rPr>
          <w:color w:val="auto"/>
        </w:rPr>
      </w:pPr>
      <w:r w:rsidRPr="5C6099D6">
        <w:rPr>
          <w:color w:val="auto"/>
        </w:rPr>
        <w:t xml:space="preserve">Applicants </w:t>
      </w:r>
      <w:bookmarkStart w:id="186" w:name="_Int_XCEMuRjr"/>
      <w:r w:rsidRPr="5C6099D6">
        <w:rPr>
          <w:color w:val="auto"/>
        </w:rPr>
        <w:t>must have a need for</w:t>
      </w:r>
      <w:bookmarkEnd w:id="186"/>
      <w:r w:rsidRPr="5C6099D6">
        <w:rPr>
          <w:color w:val="auto"/>
        </w:rPr>
        <w:t xml:space="preserve"> financial assistance.</w:t>
      </w:r>
    </w:p>
    <w:p w14:paraId="43AF8923" w14:textId="77777777" w:rsidR="00F27393" w:rsidRPr="009507F5" w:rsidRDefault="00F27393" w:rsidP="00336490">
      <w:pPr>
        <w:pStyle w:val="Heading1"/>
        <w:spacing w:line="276" w:lineRule="auto"/>
      </w:pPr>
      <w:bookmarkStart w:id="187" w:name="_Toc428875646"/>
      <w:bookmarkStart w:id="188" w:name="_Toc126568770"/>
      <w:bookmarkEnd w:id="152"/>
      <w:bookmarkEnd w:id="153"/>
      <w:bookmarkEnd w:id="154"/>
      <w:r w:rsidRPr="009507F5">
        <w:t>ADVISEMENT</w:t>
      </w:r>
      <w:bookmarkEnd w:id="187"/>
      <w:bookmarkEnd w:id="188"/>
    </w:p>
    <w:p w14:paraId="6DDBBE4D" w14:textId="09E7467A" w:rsidR="00B93417" w:rsidRPr="00B93417" w:rsidRDefault="00B93417" w:rsidP="490EEEE0">
      <w:pPr>
        <w:widowControl w:val="0"/>
        <w:spacing w:after="0" w:line="276" w:lineRule="auto"/>
        <w:jc w:val="both"/>
        <w:rPr>
          <w:rFonts w:eastAsia="Times New Roman"/>
        </w:rPr>
      </w:pPr>
      <w:r w:rsidRPr="490EEEE0">
        <w:rPr>
          <w:rFonts w:eastAsia="Times New Roman"/>
        </w:rPr>
        <w:t>The</w:t>
      </w:r>
      <w:r w:rsidRPr="490EEEE0">
        <w:rPr>
          <w:rFonts w:eastAsia="Times New Roman"/>
          <w:spacing w:val="10"/>
        </w:rPr>
        <w:t xml:space="preserve"> </w:t>
      </w:r>
      <w:r w:rsidRPr="490EEEE0">
        <w:rPr>
          <w:rFonts w:eastAsia="Times New Roman"/>
        </w:rPr>
        <w:t>College</w:t>
      </w:r>
      <w:r w:rsidRPr="490EEEE0">
        <w:rPr>
          <w:rFonts w:eastAsia="Times New Roman"/>
          <w:spacing w:val="10"/>
        </w:rPr>
        <w:t xml:space="preserve"> </w:t>
      </w:r>
      <w:r w:rsidRPr="490EEEE0">
        <w:rPr>
          <w:rFonts w:eastAsia="Times New Roman"/>
        </w:rPr>
        <w:t>ma</w:t>
      </w:r>
      <w:r w:rsidRPr="490EEEE0">
        <w:rPr>
          <w:rFonts w:eastAsia="Times New Roman"/>
          <w:spacing w:val="-1"/>
        </w:rPr>
        <w:t>i</w:t>
      </w:r>
      <w:r w:rsidRPr="490EEEE0">
        <w:rPr>
          <w:rFonts w:eastAsia="Times New Roman"/>
        </w:rPr>
        <w:t>ntains</w:t>
      </w:r>
      <w:r w:rsidRPr="490EEEE0">
        <w:rPr>
          <w:rFonts w:eastAsia="Times New Roman"/>
          <w:spacing w:val="10"/>
        </w:rPr>
        <w:t xml:space="preserve"> </w:t>
      </w:r>
      <w:r w:rsidRPr="490EEEE0">
        <w:rPr>
          <w:rFonts w:eastAsia="Times New Roman"/>
        </w:rPr>
        <w:t>cont</w:t>
      </w:r>
      <w:r w:rsidRPr="490EEEE0">
        <w:rPr>
          <w:rFonts w:eastAsia="Times New Roman"/>
          <w:spacing w:val="-1"/>
        </w:rPr>
        <w:t>a</w:t>
      </w:r>
      <w:r w:rsidRPr="490EEEE0">
        <w:rPr>
          <w:rFonts w:eastAsia="Times New Roman"/>
        </w:rPr>
        <w:t>cts</w:t>
      </w:r>
      <w:r w:rsidRPr="490EEEE0">
        <w:rPr>
          <w:rFonts w:eastAsia="Times New Roman"/>
          <w:spacing w:val="10"/>
        </w:rPr>
        <w:t xml:space="preserve"> </w:t>
      </w:r>
      <w:r w:rsidRPr="490EEEE0">
        <w:rPr>
          <w:rFonts w:eastAsia="Times New Roman"/>
          <w:spacing w:val="-1"/>
        </w:rPr>
        <w:t>w</w:t>
      </w:r>
      <w:r w:rsidRPr="490EEEE0">
        <w:rPr>
          <w:rFonts w:eastAsia="Times New Roman"/>
        </w:rPr>
        <w:t>ith</w:t>
      </w:r>
      <w:r w:rsidRPr="490EEEE0">
        <w:rPr>
          <w:rFonts w:eastAsia="Times New Roman"/>
          <w:spacing w:val="11"/>
        </w:rPr>
        <w:t xml:space="preserve"> </w:t>
      </w:r>
      <w:r w:rsidRPr="490EEEE0">
        <w:rPr>
          <w:rFonts w:eastAsia="Times New Roman"/>
        </w:rPr>
        <w:t>various</w:t>
      </w:r>
      <w:r w:rsidRPr="490EEEE0">
        <w:rPr>
          <w:rFonts w:eastAsia="Times New Roman"/>
          <w:spacing w:val="10"/>
        </w:rPr>
        <w:t xml:space="preserve"> </w:t>
      </w:r>
      <w:r w:rsidRPr="490EEEE0">
        <w:rPr>
          <w:rFonts w:eastAsia="Times New Roman"/>
        </w:rPr>
        <w:t>community</w:t>
      </w:r>
      <w:r w:rsidRPr="490EEEE0">
        <w:rPr>
          <w:rFonts w:eastAsia="Times New Roman"/>
          <w:spacing w:val="10"/>
        </w:rPr>
        <w:t xml:space="preserve"> </w:t>
      </w:r>
      <w:r w:rsidRPr="490EEEE0">
        <w:rPr>
          <w:rFonts w:eastAsia="Times New Roman"/>
        </w:rPr>
        <w:t>o</w:t>
      </w:r>
      <w:r w:rsidRPr="490EEEE0">
        <w:rPr>
          <w:rFonts w:eastAsia="Times New Roman"/>
          <w:spacing w:val="-4"/>
        </w:rPr>
        <w:t>r</w:t>
      </w:r>
      <w:r w:rsidRPr="490EEEE0">
        <w:rPr>
          <w:rFonts w:eastAsia="Times New Roman"/>
        </w:rPr>
        <w:t>gani</w:t>
      </w:r>
      <w:r w:rsidRPr="490EEEE0">
        <w:rPr>
          <w:rFonts w:eastAsia="Times New Roman"/>
          <w:spacing w:val="-1"/>
        </w:rPr>
        <w:t>z</w:t>
      </w:r>
      <w:r w:rsidRPr="490EEEE0">
        <w:rPr>
          <w:rFonts w:eastAsia="Times New Roman"/>
        </w:rPr>
        <w:t>ations</w:t>
      </w:r>
      <w:r w:rsidRPr="490EEEE0">
        <w:rPr>
          <w:rFonts w:eastAsia="Times New Roman"/>
          <w:spacing w:val="35"/>
        </w:rPr>
        <w:t xml:space="preserve"> </w:t>
      </w:r>
      <w:r w:rsidRPr="490EEEE0">
        <w:rPr>
          <w:rFonts w:eastAsia="Times New Roman"/>
        </w:rPr>
        <w:t>and</w:t>
      </w:r>
      <w:r w:rsidRPr="490EEEE0">
        <w:rPr>
          <w:rFonts w:eastAsia="Times New Roman"/>
          <w:spacing w:val="35"/>
        </w:rPr>
        <w:t xml:space="preserve"> </w:t>
      </w:r>
      <w:r w:rsidRPr="490EEEE0">
        <w:rPr>
          <w:rFonts w:eastAsia="Times New Roman"/>
        </w:rPr>
        <w:t>agenc</w:t>
      </w:r>
      <w:r w:rsidRPr="490EEEE0">
        <w:rPr>
          <w:rFonts w:eastAsia="Times New Roman"/>
          <w:spacing w:val="-1"/>
        </w:rPr>
        <w:t>i</w:t>
      </w:r>
      <w:r w:rsidRPr="490EEEE0">
        <w:rPr>
          <w:rFonts w:eastAsia="Times New Roman"/>
        </w:rPr>
        <w:t>es</w:t>
      </w:r>
      <w:r w:rsidRPr="490EEEE0">
        <w:rPr>
          <w:rFonts w:eastAsia="Times New Roman"/>
          <w:spacing w:val="36"/>
        </w:rPr>
        <w:t xml:space="preserve"> </w:t>
      </w:r>
      <w:r w:rsidRPr="490EEEE0">
        <w:rPr>
          <w:rFonts w:eastAsia="Times New Roman"/>
        </w:rPr>
        <w:t>to</w:t>
      </w:r>
      <w:r w:rsidRPr="490EEEE0">
        <w:rPr>
          <w:rFonts w:eastAsia="Times New Roman"/>
          <w:spacing w:val="35"/>
        </w:rPr>
        <w:t xml:space="preserve"> </w:t>
      </w:r>
      <w:r w:rsidRPr="490EEEE0">
        <w:rPr>
          <w:rFonts w:eastAsia="Times New Roman"/>
        </w:rPr>
        <w:t>help</w:t>
      </w:r>
      <w:r w:rsidRPr="490EEEE0">
        <w:rPr>
          <w:rFonts w:eastAsia="Times New Roman"/>
          <w:spacing w:val="36"/>
        </w:rPr>
        <w:t xml:space="preserve"> </w:t>
      </w:r>
      <w:r w:rsidRPr="490EEEE0">
        <w:rPr>
          <w:rFonts w:eastAsia="Times New Roman"/>
        </w:rPr>
        <w:t>m</w:t>
      </w:r>
      <w:r w:rsidRPr="490EEEE0">
        <w:rPr>
          <w:rFonts w:eastAsia="Times New Roman"/>
          <w:spacing w:val="-1"/>
        </w:rPr>
        <w:t>e</w:t>
      </w:r>
      <w:r w:rsidRPr="490EEEE0">
        <w:rPr>
          <w:rFonts w:eastAsia="Times New Roman"/>
        </w:rPr>
        <w:t>et</w:t>
      </w:r>
      <w:r w:rsidRPr="490EEEE0">
        <w:rPr>
          <w:rFonts w:eastAsia="Times New Roman"/>
          <w:spacing w:val="35"/>
        </w:rPr>
        <w:t xml:space="preserve"> </w:t>
      </w:r>
      <w:r w:rsidRPr="490EEEE0">
        <w:rPr>
          <w:rFonts w:eastAsia="Times New Roman"/>
        </w:rPr>
        <w:t>student</w:t>
      </w:r>
      <w:r w:rsidRPr="490EEEE0">
        <w:rPr>
          <w:rFonts w:eastAsia="Times New Roman"/>
          <w:spacing w:val="-1"/>
        </w:rPr>
        <w:t>s</w:t>
      </w:r>
      <w:r w:rsidRPr="490EEEE0">
        <w:rPr>
          <w:rFonts w:eastAsia="Times New Roman"/>
        </w:rPr>
        <w:t>’</w:t>
      </w:r>
      <w:r w:rsidRPr="490EEEE0">
        <w:rPr>
          <w:rFonts w:eastAsia="Times New Roman"/>
          <w:spacing w:val="19"/>
        </w:rPr>
        <w:t xml:space="preserve"> </w:t>
      </w:r>
      <w:r w:rsidRPr="490EEEE0">
        <w:rPr>
          <w:rFonts w:eastAsia="Times New Roman"/>
        </w:rPr>
        <w:t>per</w:t>
      </w:r>
      <w:r w:rsidRPr="490EEEE0">
        <w:rPr>
          <w:rFonts w:eastAsia="Times New Roman"/>
          <w:spacing w:val="-1"/>
        </w:rPr>
        <w:t>s</w:t>
      </w:r>
      <w:r w:rsidRPr="490EEEE0">
        <w:rPr>
          <w:rFonts w:eastAsia="Times New Roman"/>
        </w:rPr>
        <w:t>onal</w:t>
      </w:r>
      <w:r w:rsidRPr="490EEEE0">
        <w:rPr>
          <w:rFonts w:eastAsia="Times New Roman"/>
          <w:spacing w:val="36"/>
        </w:rPr>
        <w:t xml:space="preserve"> </w:t>
      </w:r>
      <w:r w:rsidRPr="490EEEE0">
        <w:rPr>
          <w:rFonts w:eastAsia="Times New Roman"/>
        </w:rPr>
        <w:t>need</w:t>
      </w:r>
      <w:r w:rsidRPr="490EEEE0">
        <w:rPr>
          <w:rFonts w:eastAsia="Times New Roman"/>
          <w:spacing w:val="-1"/>
        </w:rPr>
        <w:t>s</w:t>
      </w:r>
      <w:r w:rsidRPr="490EEEE0">
        <w:rPr>
          <w:rFonts w:eastAsia="Times New Roman"/>
        </w:rPr>
        <w:t>.</w:t>
      </w:r>
      <w:r w:rsidRPr="490EEEE0">
        <w:rPr>
          <w:rFonts w:eastAsia="Times New Roman"/>
          <w:spacing w:val="35"/>
        </w:rPr>
        <w:t xml:space="preserve"> </w:t>
      </w:r>
      <w:r w:rsidRPr="490EEEE0">
        <w:rPr>
          <w:rFonts w:eastAsia="Times New Roman"/>
          <w:spacing w:val="-1"/>
        </w:rPr>
        <w:t>P</w:t>
      </w:r>
      <w:r w:rsidRPr="490EEEE0">
        <w:rPr>
          <w:rFonts w:eastAsia="Times New Roman"/>
        </w:rPr>
        <w:t>le</w:t>
      </w:r>
      <w:r w:rsidRPr="490EEEE0">
        <w:rPr>
          <w:rFonts w:eastAsia="Times New Roman"/>
          <w:spacing w:val="-1"/>
        </w:rPr>
        <w:t>a</w:t>
      </w:r>
      <w:r w:rsidRPr="490EEEE0">
        <w:rPr>
          <w:rFonts w:eastAsia="Times New Roman"/>
        </w:rPr>
        <w:t>se</w:t>
      </w:r>
      <w:r w:rsidRPr="490EEEE0">
        <w:rPr>
          <w:rFonts w:eastAsia="Times New Roman"/>
          <w:w w:val="99"/>
        </w:rPr>
        <w:t xml:space="preserve"> </w:t>
      </w:r>
      <w:r w:rsidRPr="490EEEE0">
        <w:rPr>
          <w:rFonts w:eastAsia="Times New Roman"/>
        </w:rPr>
        <w:t>cont</w:t>
      </w:r>
      <w:r w:rsidRPr="490EEEE0">
        <w:rPr>
          <w:rFonts w:eastAsia="Times New Roman"/>
          <w:spacing w:val="-1"/>
        </w:rPr>
        <w:t>a</w:t>
      </w:r>
      <w:r w:rsidRPr="490EEEE0">
        <w:rPr>
          <w:rFonts w:eastAsia="Times New Roman"/>
        </w:rPr>
        <w:t>ct</w:t>
      </w:r>
      <w:r w:rsidRPr="490EEEE0">
        <w:rPr>
          <w:rFonts w:eastAsia="Times New Roman"/>
          <w:spacing w:val="3"/>
        </w:rPr>
        <w:t xml:space="preserve"> </w:t>
      </w:r>
      <w:r w:rsidRPr="490EEEE0">
        <w:rPr>
          <w:rFonts w:eastAsia="Times New Roman"/>
        </w:rPr>
        <w:t>the</w:t>
      </w:r>
      <w:r w:rsidRPr="490EEEE0">
        <w:rPr>
          <w:rFonts w:eastAsia="Times New Roman"/>
          <w:spacing w:val="3"/>
        </w:rPr>
        <w:t xml:space="preserve"> </w:t>
      </w:r>
      <w:r w:rsidRPr="490EEEE0">
        <w:rPr>
          <w:rFonts w:eastAsia="Times New Roman"/>
          <w:spacing w:val="-1"/>
        </w:rPr>
        <w:t>D</w:t>
      </w:r>
      <w:r w:rsidRPr="490EEEE0">
        <w:rPr>
          <w:rFonts w:eastAsia="Times New Roman"/>
        </w:rPr>
        <w:t>irect</w:t>
      </w:r>
      <w:r w:rsidRPr="490EEEE0">
        <w:rPr>
          <w:rFonts w:eastAsia="Times New Roman"/>
          <w:spacing w:val="-1"/>
        </w:rPr>
        <w:t>o</w:t>
      </w:r>
      <w:r w:rsidRPr="490EEEE0">
        <w:rPr>
          <w:rFonts w:eastAsia="Times New Roman"/>
        </w:rPr>
        <w:t>r</w:t>
      </w:r>
      <w:r w:rsidRPr="490EEEE0">
        <w:rPr>
          <w:rFonts w:eastAsia="Times New Roman"/>
          <w:spacing w:val="3"/>
        </w:rPr>
        <w:t xml:space="preserve"> </w:t>
      </w:r>
      <w:r w:rsidRPr="490EEEE0">
        <w:rPr>
          <w:rFonts w:eastAsia="Times New Roman"/>
        </w:rPr>
        <w:t>of</w:t>
      </w:r>
      <w:r w:rsidRPr="490EEEE0">
        <w:rPr>
          <w:rFonts w:eastAsia="Times New Roman"/>
          <w:spacing w:val="4"/>
        </w:rPr>
        <w:t xml:space="preserve"> </w:t>
      </w:r>
      <w:r w:rsidRPr="490EEEE0">
        <w:rPr>
          <w:rFonts w:eastAsia="Times New Roman"/>
          <w:spacing w:val="-1"/>
        </w:rPr>
        <w:t>S</w:t>
      </w:r>
      <w:r w:rsidRPr="490EEEE0">
        <w:rPr>
          <w:rFonts w:eastAsia="Times New Roman"/>
        </w:rPr>
        <w:t>tudent</w:t>
      </w:r>
      <w:r w:rsidRPr="490EEEE0">
        <w:rPr>
          <w:rFonts w:eastAsia="Times New Roman"/>
          <w:spacing w:val="3"/>
        </w:rPr>
        <w:t xml:space="preserve"> </w:t>
      </w:r>
      <w:r w:rsidRPr="490EEEE0">
        <w:rPr>
          <w:rFonts w:eastAsia="Times New Roman"/>
          <w:spacing w:val="-1"/>
        </w:rPr>
        <w:t>S</w:t>
      </w:r>
      <w:r w:rsidRPr="490EEEE0">
        <w:rPr>
          <w:rFonts w:eastAsia="Times New Roman"/>
        </w:rPr>
        <w:t>ervic</w:t>
      </w:r>
      <w:r w:rsidRPr="490EEEE0">
        <w:rPr>
          <w:rFonts w:eastAsia="Times New Roman"/>
          <w:spacing w:val="-1"/>
        </w:rPr>
        <w:t>e</w:t>
      </w:r>
      <w:r w:rsidRPr="490EEEE0">
        <w:rPr>
          <w:rFonts w:eastAsia="Times New Roman"/>
        </w:rPr>
        <w:t>s</w:t>
      </w:r>
      <w:r w:rsidRPr="490EEEE0">
        <w:rPr>
          <w:rFonts w:eastAsia="Times New Roman"/>
          <w:spacing w:val="3"/>
        </w:rPr>
        <w:t xml:space="preserve"> </w:t>
      </w:r>
      <w:r w:rsidRPr="490EEEE0">
        <w:rPr>
          <w:rFonts w:eastAsia="Times New Roman"/>
        </w:rPr>
        <w:t>for</w:t>
      </w:r>
      <w:r w:rsidRPr="490EEEE0">
        <w:rPr>
          <w:rFonts w:eastAsia="Times New Roman"/>
          <w:spacing w:val="3"/>
        </w:rPr>
        <w:t xml:space="preserve"> </w:t>
      </w:r>
      <w:r w:rsidRPr="490EEEE0">
        <w:rPr>
          <w:rFonts w:eastAsia="Times New Roman"/>
        </w:rPr>
        <w:t>addition</w:t>
      </w:r>
      <w:r w:rsidRPr="490EEEE0">
        <w:rPr>
          <w:rFonts w:eastAsia="Times New Roman"/>
          <w:spacing w:val="-1"/>
        </w:rPr>
        <w:t>a</w:t>
      </w:r>
      <w:r w:rsidRPr="490EEEE0">
        <w:rPr>
          <w:rFonts w:eastAsia="Times New Roman"/>
        </w:rPr>
        <w:t>l</w:t>
      </w:r>
      <w:r w:rsidRPr="490EEEE0">
        <w:rPr>
          <w:rFonts w:eastAsia="Times New Roman"/>
          <w:spacing w:val="4"/>
        </w:rPr>
        <w:t xml:space="preserve"> </w:t>
      </w:r>
      <w:r w:rsidRPr="490EEEE0">
        <w:rPr>
          <w:rFonts w:eastAsia="Times New Roman"/>
        </w:rPr>
        <w:t>information.</w:t>
      </w:r>
    </w:p>
    <w:p w14:paraId="72344864" w14:textId="77777777" w:rsidR="00F27393" w:rsidRPr="009507F5" w:rsidRDefault="00F27393" w:rsidP="00336490">
      <w:pPr>
        <w:pStyle w:val="Heading1"/>
        <w:spacing w:line="276" w:lineRule="auto"/>
      </w:pPr>
      <w:bookmarkStart w:id="189" w:name="_TOC_250050"/>
      <w:bookmarkStart w:id="190" w:name="_Toc428875647"/>
      <w:bookmarkStart w:id="191" w:name="_Toc126568771"/>
      <w:r w:rsidRPr="009507F5">
        <w:t>HOUSING</w:t>
      </w:r>
      <w:bookmarkEnd w:id="189"/>
      <w:bookmarkEnd w:id="190"/>
      <w:bookmarkEnd w:id="191"/>
    </w:p>
    <w:p w14:paraId="5A24E0CB" w14:textId="6C127719" w:rsidR="00B93417" w:rsidRPr="00B93417" w:rsidRDefault="00B93417" w:rsidP="00336490">
      <w:pPr>
        <w:widowControl w:val="0"/>
        <w:spacing w:after="0" w:line="276" w:lineRule="auto"/>
        <w:jc w:val="both"/>
        <w:rPr>
          <w:rFonts w:eastAsia="Times New Roman" w:cstheme="minorHAnsi"/>
        </w:rPr>
      </w:pPr>
      <w:r w:rsidRPr="00B93417">
        <w:rPr>
          <w:rFonts w:eastAsia="Times New Roman" w:cstheme="minorHAnsi"/>
        </w:rPr>
        <w:t>The</w:t>
      </w:r>
      <w:r w:rsidRPr="00B93417">
        <w:rPr>
          <w:rFonts w:eastAsia="Times New Roman" w:cstheme="minorHAnsi"/>
          <w:spacing w:val="-5"/>
        </w:rPr>
        <w:t xml:space="preserve"> </w:t>
      </w:r>
      <w:r w:rsidRPr="00B93417">
        <w:rPr>
          <w:rFonts w:eastAsia="Times New Roman" w:cstheme="minorHAnsi"/>
        </w:rPr>
        <w:t>College</w:t>
      </w:r>
      <w:r w:rsidRPr="00B93417">
        <w:rPr>
          <w:rFonts w:eastAsia="Times New Roman" w:cstheme="minorHAnsi"/>
          <w:spacing w:val="-4"/>
        </w:rPr>
        <w:t xml:space="preserve"> </w:t>
      </w:r>
      <w:r w:rsidRPr="00B93417">
        <w:rPr>
          <w:rFonts w:eastAsia="Times New Roman" w:cstheme="minorHAnsi"/>
        </w:rPr>
        <w:t>provid</w:t>
      </w:r>
      <w:r w:rsidRPr="00B93417">
        <w:rPr>
          <w:rFonts w:eastAsia="Times New Roman" w:cstheme="minorHAnsi"/>
          <w:spacing w:val="-1"/>
        </w:rPr>
        <w:t>e</w:t>
      </w:r>
      <w:r w:rsidRPr="00B93417">
        <w:rPr>
          <w:rFonts w:eastAsia="Times New Roman" w:cstheme="minorHAnsi"/>
        </w:rPr>
        <w:t>s</w:t>
      </w:r>
      <w:r w:rsidRPr="00B93417">
        <w:rPr>
          <w:rFonts w:eastAsia="Times New Roman" w:cstheme="minorHAnsi"/>
          <w:spacing w:val="-4"/>
        </w:rPr>
        <w:t xml:space="preserve"> </w:t>
      </w:r>
      <w:r w:rsidRPr="00B93417">
        <w:rPr>
          <w:rFonts w:eastAsia="Times New Roman" w:cstheme="minorHAnsi"/>
        </w:rPr>
        <w:t>in</w:t>
      </w:r>
      <w:r w:rsidRPr="00B93417">
        <w:rPr>
          <w:rFonts w:eastAsia="Times New Roman" w:cstheme="minorHAnsi"/>
          <w:spacing w:val="-1"/>
        </w:rPr>
        <w:t>f</w:t>
      </w:r>
      <w:r w:rsidRPr="00B93417">
        <w:rPr>
          <w:rFonts w:eastAsia="Times New Roman" w:cstheme="minorHAnsi"/>
        </w:rPr>
        <w:t>orm</w:t>
      </w:r>
      <w:r w:rsidRPr="00B93417">
        <w:rPr>
          <w:rFonts w:eastAsia="Times New Roman" w:cstheme="minorHAnsi"/>
          <w:spacing w:val="-1"/>
        </w:rPr>
        <w:t>a</w:t>
      </w:r>
      <w:r w:rsidRPr="00B93417">
        <w:rPr>
          <w:rFonts w:eastAsia="Times New Roman" w:cstheme="minorHAnsi"/>
        </w:rPr>
        <w:t>tion</w:t>
      </w:r>
      <w:r w:rsidRPr="00B93417">
        <w:rPr>
          <w:rFonts w:eastAsia="Times New Roman" w:cstheme="minorHAnsi"/>
          <w:spacing w:val="-4"/>
        </w:rPr>
        <w:t xml:space="preserve"> </w:t>
      </w:r>
      <w:r w:rsidRPr="00B93417">
        <w:rPr>
          <w:rFonts w:eastAsia="Times New Roman" w:cstheme="minorHAnsi"/>
        </w:rPr>
        <w:t>about</w:t>
      </w:r>
      <w:r w:rsidRPr="00B93417">
        <w:rPr>
          <w:rFonts w:eastAsia="Times New Roman" w:cstheme="minorHAnsi"/>
          <w:spacing w:val="-4"/>
        </w:rPr>
        <w:t xml:space="preserve"> </w:t>
      </w:r>
      <w:r w:rsidRPr="00B93417">
        <w:rPr>
          <w:rFonts w:eastAsia="Times New Roman" w:cstheme="minorHAnsi"/>
        </w:rPr>
        <w:t>loc</w:t>
      </w:r>
      <w:r w:rsidRPr="00B93417">
        <w:rPr>
          <w:rFonts w:eastAsia="Times New Roman" w:cstheme="minorHAnsi"/>
          <w:spacing w:val="-1"/>
        </w:rPr>
        <w:t>a</w:t>
      </w:r>
      <w:r w:rsidRPr="00B93417">
        <w:rPr>
          <w:rFonts w:eastAsia="Times New Roman" w:cstheme="minorHAnsi"/>
        </w:rPr>
        <w:t>l</w:t>
      </w:r>
      <w:r w:rsidRPr="00B93417">
        <w:rPr>
          <w:rFonts w:eastAsia="Times New Roman" w:cstheme="minorHAnsi"/>
          <w:spacing w:val="-5"/>
        </w:rPr>
        <w:t xml:space="preserve"> </w:t>
      </w:r>
      <w:r w:rsidRPr="00B93417">
        <w:rPr>
          <w:rFonts w:eastAsia="Times New Roman" w:cstheme="minorHAnsi"/>
        </w:rPr>
        <w:t>ap</w:t>
      </w:r>
      <w:r w:rsidRPr="00B93417">
        <w:rPr>
          <w:rFonts w:eastAsia="Times New Roman" w:cstheme="minorHAnsi"/>
          <w:spacing w:val="-1"/>
        </w:rPr>
        <w:t>a</w:t>
      </w:r>
      <w:r w:rsidRPr="00B93417">
        <w:rPr>
          <w:rFonts w:eastAsia="Times New Roman" w:cstheme="minorHAnsi"/>
        </w:rPr>
        <w:t>rtments</w:t>
      </w:r>
      <w:r w:rsidRPr="00B93417">
        <w:rPr>
          <w:rFonts w:eastAsia="Times New Roman" w:cstheme="minorHAnsi"/>
          <w:spacing w:val="-4"/>
        </w:rPr>
        <w:t xml:space="preserve"> </w:t>
      </w:r>
      <w:r w:rsidRPr="00B93417">
        <w:rPr>
          <w:rFonts w:eastAsia="Times New Roman" w:cstheme="minorHAnsi"/>
        </w:rPr>
        <w:t>and</w:t>
      </w:r>
      <w:r w:rsidRPr="00B93417">
        <w:rPr>
          <w:rFonts w:eastAsia="Times New Roman" w:cstheme="minorHAnsi"/>
          <w:spacing w:val="-4"/>
        </w:rPr>
        <w:t xml:space="preserve"> </w:t>
      </w:r>
      <w:r w:rsidRPr="00B93417">
        <w:rPr>
          <w:rFonts w:eastAsia="Times New Roman" w:cstheme="minorHAnsi"/>
        </w:rPr>
        <w:t>rental</w:t>
      </w:r>
      <w:r w:rsidRPr="00B93417">
        <w:rPr>
          <w:rFonts w:eastAsia="Times New Roman" w:cstheme="minorHAnsi"/>
          <w:w w:val="99"/>
        </w:rPr>
        <w:t xml:space="preserve"> </w:t>
      </w:r>
      <w:r w:rsidRPr="00B93417">
        <w:rPr>
          <w:rFonts w:eastAsia="Times New Roman" w:cstheme="minorHAnsi"/>
        </w:rPr>
        <w:t>opportunities for</w:t>
      </w:r>
      <w:r w:rsidRPr="00B93417">
        <w:rPr>
          <w:rFonts w:eastAsia="Times New Roman" w:cstheme="minorHAnsi"/>
          <w:spacing w:val="1"/>
        </w:rPr>
        <w:t xml:space="preserve"> </w:t>
      </w:r>
      <w:r w:rsidRPr="00B93417">
        <w:rPr>
          <w:rFonts w:eastAsia="Times New Roman" w:cstheme="minorHAnsi"/>
          <w:spacing w:val="-1"/>
        </w:rPr>
        <w:t>s</w:t>
      </w:r>
      <w:r w:rsidRPr="00B93417">
        <w:rPr>
          <w:rFonts w:eastAsia="Times New Roman" w:cstheme="minorHAnsi"/>
        </w:rPr>
        <w:t>tudents int</w:t>
      </w:r>
      <w:r w:rsidRPr="00B93417">
        <w:rPr>
          <w:rFonts w:eastAsia="Times New Roman" w:cstheme="minorHAnsi"/>
          <w:spacing w:val="-1"/>
        </w:rPr>
        <w:t>e</w:t>
      </w:r>
      <w:r w:rsidRPr="00B93417">
        <w:rPr>
          <w:rFonts w:eastAsia="Times New Roman" w:cstheme="minorHAnsi"/>
        </w:rPr>
        <w:t>re</w:t>
      </w:r>
      <w:r w:rsidRPr="00B93417">
        <w:rPr>
          <w:rFonts w:eastAsia="Times New Roman" w:cstheme="minorHAnsi"/>
          <w:spacing w:val="-1"/>
        </w:rPr>
        <w:t>s</w:t>
      </w:r>
      <w:r w:rsidRPr="00B93417">
        <w:rPr>
          <w:rFonts w:eastAsia="Times New Roman" w:cstheme="minorHAnsi"/>
        </w:rPr>
        <w:t>t</w:t>
      </w:r>
      <w:r w:rsidRPr="00B93417">
        <w:rPr>
          <w:rFonts w:eastAsia="Times New Roman" w:cstheme="minorHAnsi"/>
          <w:spacing w:val="-1"/>
        </w:rPr>
        <w:t>e</w:t>
      </w:r>
      <w:r w:rsidRPr="00B93417">
        <w:rPr>
          <w:rFonts w:eastAsia="Times New Roman" w:cstheme="minorHAnsi"/>
        </w:rPr>
        <w:t>d</w:t>
      </w:r>
      <w:r w:rsidRPr="00B93417">
        <w:rPr>
          <w:rFonts w:eastAsia="Times New Roman" w:cstheme="minorHAnsi"/>
          <w:spacing w:val="1"/>
        </w:rPr>
        <w:t xml:space="preserve"> </w:t>
      </w:r>
      <w:r w:rsidRPr="00B93417">
        <w:rPr>
          <w:rFonts w:eastAsia="Times New Roman" w:cstheme="minorHAnsi"/>
        </w:rPr>
        <w:t>in living</w:t>
      </w:r>
      <w:r w:rsidRPr="00B93417">
        <w:rPr>
          <w:rFonts w:eastAsia="Times New Roman" w:cstheme="minorHAnsi"/>
          <w:spacing w:val="1"/>
        </w:rPr>
        <w:t xml:space="preserve"> </w:t>
      </w:r>
      <w:r w:rsidRPr="00B93417">
        <w:rPr>
          <w:rFonts w:eastAsia="Times New Roman" w:cstheme="minorHAnsi"/>
        </w:rPr>
        <w:t>ne</w:t>
      </w:r>
      <w:r w:rsidRPr="00B93417">
        <w:rPr>
          <w:rFonts w:eastAsia="Times New Roman" w:cstheme="minorHAnsi"/>
          <w:spacing w:val="-1"/>
        </w:rPr>
        <w:t>a</w:t>
      </w:r>
      <w:r w:rsidRPr="00B93417">
        <w:rPr>
          <w:rFonts w:eastAsia="Times New Roman" w:cstheme="minorHAnsi"/>
        </w:rPr>
        <w:t>r</w:t>
      </w:r>
      <w:r w:rsidRPr="00B93417">
        <w:rPr>
          <w:rFonts w:eastAsia="Times New Roman" w:cstheme="minorHAnsi"/>
          <w:spacing w:val="1"/>
        </w:rPr>
        <w:t xml:space="preserve"> </w:t>
      </w:r>
      <w:r w:rsidRPr="00B93417">
        <w:rPr>
          <w:rFonts w:eastAsia="Times New Roman" w:cstheme="minorHAnsi"/>
        </w:rPr>
        <w:t>c</w:t>
      </w:r>
      <w:r w:rsidRPr="00B93417">
        <w:rPr>
          <w:rFonts w:eastAsia="Times New Roman" w:cstheme="minorHAnsi"/>
          <w:spacing w:val="-1"/>
        </w:rPr>
        <w:t>a</w:t>
      </w:r>
      <w:r w:rsidRPr="00B93417">
        <w:rPr>
          <w:rFonts w:eastAsia="Times New Roman" w:cstheme="minorHAnsi"/>
        </w:rPr>
        <w:t>mpu</w:t>
      </w:r>
      <w:r w:rsidRPr="00B93417">
        <w:rPr>
          <w:rFonts w:eastAsia="Times New Roman" w:cstheme="minorHAnsi"/>
          <w:spacing w:val="-1"/>
        </w:rPr>
        <w:t>s</w:t>
      </w:r>
      <w:r w:rsidRPr="00B93417">
        <w:rPr>
          <w:rFonts w:eastAsia="Times New Roman" w:cstheme="minorHAnsi"/>
        </w:rPr>
        <w:t>.</w:t>
      </w:r>
      <w:r w:rsidRPr="00B93417">
        <w:rPr>
          <w:rFonts w:eastAsia="Times New Roman" w:cstheme="minorHAnsi"/>
          <w:spacing w:val="44"/>
        </w:rPr>
        <w:t xml:space="preserve"> </w:t>
      </w:r>
      <w:r w:rsidRPr="00B93417">
        <w:rPr>
          <w:rFonts w:eastAsia="Times New Roman" w:cstheme="minorHAnsi"/>
          <w:spacing w:val="-1"/>
        </w:rPr>
        <w:t>A</w:t>
      </w:r>
      <w:r w:rsidRPr="00B93417">
        <w:rPr>
          <w:rFonts w:eastAsia="Times New Roman" w:cstheme="minorHAnsi"/>
        </w:rPr>
        <w:t>ll</w:t>
      </w:r>
      <w:r w:rsidRPr="00B93417">
        <w:rPr>
          <w:rFonts w:eastAsia="Times New Roman" w:cstheme="minorHAnsi"/>
          <w:w w:val="99"/>
        </w:rPr>
        <w:t xml:space="preserve"> </w:t>
      </w:r>
      <w:r w:rsidRPr="00B93417">
        <w:rPr>
          <w:rFonts w:eastAsia="Times New Roman" w:cstheme="minorHAnsi"/>
        </w:rPr>
        <w:t>College</w:t>
      </w:r>
      <w:r w:rsidRPr="00B93417">
        <w:rPr>
          <w:rFonts w:eastAsia="Times New Roman" w:cstheme="minorHAnsi"/>
          <w:spacing w:val="15"/>
        </w:rPr>
        <w:t xml:space="preserve"> </w:t>
      </w:r>
      <w:r w:rsidRPr="00B93417">
        <w:rPr>
          <w:rFonts w:eastAsia="Times New Roman" w:cstheme="minorHAnsi"/>
        </w:rPr>
        <w:t>c</w:t>
      </w:r>
      <w:r w:rsidRPr="00B93417">
        <w:rPr>
          <w:rFonts w:eastAsia="Times New Roman" w:cstheme="minorHAnsi"/>
          <w:spacing w:val="-1"/>
        </w:rPr>
        <w:t>a</w:t>
      </w:r>
      <w:r w:rsidRPr="00B93417">
        <w:rPr>
          <w:rFonts w:eastAsia="Times New Roman" w:cstheme="minorHAnsi"/>
        </w:rPr>
        <w:t>mpu</w:t>
      </w:r>
      <w:r w:rsidRPr="00B93417">
        <w:rPr>
          <w:rFonts w:eastAsia="Times New Roman" w:cstheme="minorHAnsi"/>
          <w:spacing w:val="-1"/>
        </w:rPr>
        <w:t>s</w:t>
      </w:r>
      <w:r w:rsidRPr="00B93417">
        <w:rPr>
          <w:rFonts w:eastAsia="Times New Roman" w:cstheme="minorHAnsi"/>
        </w:rPr>
        <w:t>es</w:t>
      </w:r>
      <w:r w:rsidRPr="00B93417">
        <w:rPr>
          <w:rFonts w:eastAsia="Times New Roman" w:cstheme="minorHAnsi"/>
          <w:spacing w:val="16"/>
        </w:rPr>
        <w:t xml:space="preserve"> </w:t>
      </w:r>
      <w:r w:rsidRPr="00B93417">
        <w:rPr>
          <w:rFonts w:eastAsia="Times New Roman" w:cstheme="minorHAnsi"/>
        </w:rPr>
        <w:t>a</w:t>
      </w:r>
      <w:r w:rsidRPr="00B93417">
        <w:rPr>
          <w:rFonts w:eastAsia="Times New Roman" w:cstheme="minorHAnsi"/>
          <w:spacing w:val="-1"/>
        </w:rPr>
        <w:t>r</w:t>
      </w:r>
      <w:r w:rsidRPr="00B93417">
        <w:rPr>
          <w:rFonts w:eastAsia="Times New Roman" w:cstheme="minorHAnsi"/>
        </w:rPr>
        <w:t>e</w:t>
      </w:r>
      <w:r w:rsidRPr="00B93417">
        <w:rPr>
          <w:rFonts w:eastAsia="Times New Roman" w:cstheme="minorHAnsi"/>
          <w:spacing w:val="16"/>
        </w:rPr>
        <w:t xml:space="preserve"> </w:t>
      </w:r>
      <w:r w:rsidRPr="00B93417">
        <w:rPr>
          <w:rFonts w:eastAsia="Times New Roman" w:cstheme="minorHAnsi"/>
        </w:rPr>
        <w:t>lo</w:t>
      </w:r>
      <w:r w:rsidRPr="00B93417">
        <w:rPr>
          <w:rFonts w:eastAsia="Times New Roman" w:cstheme="minorHAnsi"/>
          <w:spacing w:val="-1"/>
        </w:rPr>
        <w:t>c</w:t>
      </w:r>
      <w:r w:rsidRPr="00B93417">
        <w:rPr>
          <w:rFonts w:eastAsia="Times New Roman" w:cstheme="minorHAnsi"/>
        </w:rPr>
        <w:t>at</w:t>
      </w:r>
      <w:r w:rsidRPr="00B93417">
        <w:rPr>
          <w:rFonts w:eastAsia="Times New Roman" w:cstheme="minorHAnsi"/>
          <w:spacing w:val="-1"/>
        </w:rPr>
        <w:t>e</w:t>
      </w:r>
      <w:r w:rsidRPr="00B93417">
        <w:rPr>
          <w:rFonts w:eastAsia="Times New Roman" w:cstheme="minorHAnsi"/>
        </w:rPr>
        <w:t>d</w:t>
      </w:r>
      <w:r w:rsidRPr="00B93417">
        <w:rPr>
          <w:rFonts w:eastAsia="Times New Roman" w:cstheme="minorHAnsi"/>
          <w:spacing w:val="16"/>
        </w:rPr>
        <w:t xml:space="preserve"> </w:t>
      </w:r>
      <w:r w:rsidRPr="00B93417">
        <w:rPr>
          <w:rFonts w:eastAsia="Times New Roman" w:cstheme="minorHAnsi"/>
        </w:rPr>
        <w:t>along</w:t>
      </w:r>
      <w:r w:rsidRPr="00B93417">
        <w:rPr>
          <w:rFonts w:eastAsia="Times New Roman" w:cstheme="minorHAnsi"/>
          <w:spacing w:val="16"/>
        </w:rPr>
        <w:t xml:space="preserve"> </w:t>
      </w:r>
      <w:r w:rsidRPr="00B93417">
        <w:rPr>
          <w:rFonts w:eastAsia="Times New Roman" w:cstheme="minorHAnsi"/>
        </w:rPr>
        <w:t>major</w:t>
      </w:r>
      <w:r w:rsidRPr="00B93417">
        <w:rPr>
          <w:rFonts w:eastAsia="Times New Roman" w:cstheme="minorHAnsi"/>
          <w:spacing w:val="16"/>
        </w:rPr>
        <w:t xml:space="preserve"> </w:t>
      </w:r>
      <w:r w:rsidRPr="00B93417">
        <w:rPr>
          <w:rFonts w:eastAsia="Times New Roman" w:cstheme="minorHAnsi"/>
        </w:rPr>
        <w:t>tr</w:t>
      </w:r>
      <w:r w:rsidRPr="00B93417">
        <w:rPr>
          <w:rFonts w:eastAsia="Times New Roman" w:cstheme="minorHAnsi"/>
          <w:spacing w:val="-1"/>
        </w:rPr>
        <w:t>a</w:t>
      </w:r>
      <w:r w:rsidRPr="00B93417">
        <w:rPr>
          <w:rFonts w:eastAsia="Times New Roman" w:cstheme="minorHAnsi"/>
          <w:spacing w:val="-4"/>
        </w:rPr>
        <w:t>f</w:t>
      </w:r>
      <w:r w:rsidRPr="00B93417">
        <w:rPr>
          <w:rFonts w:eastAsia="Times New Roman" w:cstheme="minorHAnsi"/>
        </w:rPr>
        <w:t>fic</w:t>
      </w:r>
      <w:r w:rsidRPr="00B93417">
        <w:rPr>
          <w:rFonts w:eastAsia="Times New Roman" w:cstheme="minorHAnsi"/>
          <w:spacing w:val="15"/>
        </w:rPr>
        <w:t xml:space="preserve"> </w:t>
      </w:r>
      <w:r w:rsidRPr="00B93417">
        <w:rPr>
          <w:rFonts w:eastAsia="Times New Roman" w:cstheme="minorHAnsi"/>
        </w:rPr>
        <w:t>art</w:t>
      </w:r>
      <w:r w:rsidRPr="00B93417">
        <w:rPr>
          <w:rFonts w:eastAsia="Times New Roman" w:cstheme="minorHAnsi"/>
          <w:spacing w:val="-1"/>
        </w:rPr>
        <w:t>e</w:t>
      </w:r>
      <w:r w:rsidRPr="00B93417">
        <w:rPr>
          <w:rFonts w:eastAsia="Times New Roman" w:cstheme="minorHAnsi"/>
        </w:rPr>
        <w:t>ries</w:t>
      </w:r>
      <w:r w:rsidRPr="00B93417">
        <w:rPr>
          <w:rFonts w:eastAsia="Times New Roman" w:cstheme="minorHAnsi"/>
          <w:spacing w:val="16"/>
        </w:rPr>
        <w:t xml:space="preserve"> </w:t>
      </w:r>
      <w:r w:rsidRPr="00B93417">
        <w:rPr>
          <w:rFonts w:eastAsia="Times New Roman" w:cstheme="minorHAnsi"/>
        </w:rPr>
        <w:t>to</w:t>
      </w:r>
      <w:r w:rsidRPr="00B93417">
        <w:rPr>
          <w:rFonts w:eastAsia="Times New Roman" w:cstheme="minorHAnsi"/>
          <w:spacing w:val="16"/>
        </w:rPr>
        <w:t xml:space="preserve"> </w:t>
      </w:r>
      <w:r w:rsidRPr="00B93417">
        <w:rPr>
          <w:rFonts w:eastAsia="Times New Roman" w:cstheme="minorHAnsi"/>
        </w:rPr>
        <w:t>allow ea</w:t>
      </w:r>
      <w:r w:rsidRPr="00B93417">
        <w:rPr>
          <w:rFonts w:eastAsia="Times New Roman" w:cstheme="minorHAnsi"/>
          <w:spacing w:val="-1"/>
        </w:rPr>
        <w:t>s</w:t>
      </w:r>
      <w:r w:rsidRPr="00B93417">
        <w:rPr>
          <w:rFonts w:eastAsia="Times New Roman" w:cstheme="minorHAnsi"/>
        </w:rPr>
        <w:t>y</w:t>
      </w:r>
      <w:r w:rsidRPr="00B93417">
        <w:rPr>
          <w:rFonts w:eastAsia="Times New Roman" w:cstheme="minorHAnsi"/>
          <w:spacing w:val="1"/>
        </w:rPr>
        <w:t xml:space="preserve"> </w:t>
      </w:r>
      <w:r w:rsidRPr="00B93417">
        <w:rPr>
          <w:rFonts w:eastAsia="Times New Roman" w:cstheme="minorHAnsi"/>
        </w:rPr>
        <w:t>co</w:t>
      </w:r>
      <w:r w:rsidRPr="00B93417">
        <w:rPr>
          <w:rFonts w:eastAsia="Times New Roman" w:cstheme="minorHAnsi"/>
          <w:spacing w:val="-1"/>
        </w:rPr>
        <w:t>m</w:t>
      </w:r>
      <w:r w:rsidRPr="00B93417">
        <w:rPr>
          <w:rFonts w:eastAsia="Times New Roman" w:cstheme="minorHAnsi"/>
        </w:rPr>
        <w:t>muting</w:t>
      </w:r>
      <w:r w:rsidRPr="00B93417">
        <w:rPr>
          <w:rFonts w:eastAsia="Times New Roman" w:cstheme="minorHAnsi"/>
          <w:spacing w:val="2"/>
        </w:rPr>
        <w:t xml:space="preserve"> </w:t>
      </w:r>
      <w:r w:rsidRPr="00B93417">
        <w:rPr>
          <w:rFonts w:eastAsia="Times New Roman" w:cstheme="minorHAnsi"/>
        </w:rPr>
        <w:t>for</w:t>
      </w:r>
      <w:r w:rsidRPr="00B93417">
        <w:rPr>
          <w:rFonts w:eastAsia="Times New Roman" w:cstheme="minorHAnsi"/>
          <w:spacing w:val="2"/>
        </w:rPr>
        <w:t xml:space="preserve"> </w:t>
      </w:r>
      <w:r w:rsidRPr="00B93417">
        <w:rPr>
          <w:rFonts w:eastAsia="Times New Roman" w:cstheme="minorHAnsi"/>
          <w:spacing w:val="-1"/>
        </w:rPr>
        <w:t>s</w:t>
      </w:r>
      <w:r w:rsidRPr="00B93417">
        <w:rPr>
          <w:rFonts w:eastAsia="Times New Roman" w:cstheme="minorHAnsi"/>
        </w:rPr>
        <w:t>tudent</w:t>
      </w:r>
      <w:r w:rsidRPr="00B93417">
        <w:rPr>
          <w:rFonts w:eastAsia="Times New Roman" w:cstheme="minorHAnsi"/>
          <w:spacing w:val="-1"/>
        </w:rPr>
        <w:t>s</w:t>
      </w:r>
      <w:r w:rsidRPr="00B93417">
        <w:rPr>
          <w:rFonts w:eastAsia="Times New Roman" w:cstheme="minorHAnsi"/>
        </w:rPr>
        <w:t>.</w:t>
      </w:r>
    </w:p>
    <w:p w14:paraId="2E20334C" w14:textId="77777777" w:rsidR="00F27393" w:rsidRPr="009507F5" w:rsidRDefault="00F27393" w:rsidP="00336490">
      <w:pPr>
        <w:pStyle w:val="Heading1"/>
        <w:spacing w:line="276" w:lineRule="auto"/>
      </w:pPr>
      <w:bookmarkStart w:id="192" w:name="_TOC_250049"/>
      <w:bookmarkStart w:id="193" w:name="_Toc428875648"/>
      <w:bookmarkStart w:id="194" w:name="_Toc126568772"/>
      <w:r w:rsidRPr="009507F5">
        <w:t>HEALTH INSURANCE</w:t>
      </w:r>
      <w:bookmarkEnd w:id="192"/>
      <w:bookmarkEnd w:id="193"/>
      <w:bookmarkEnd w:id="194"/>
    </w:p>
    <w:p w14:paraId="369A86BA" w14:textId="468B9C04" w:rsidR="00B93417" w:rsidRPr="00B93417" w:rsidRDefault="00B93417" w:rsidP="00336490">
      <w:pPr>
        <w:spacing w:after="0" w:line="276" w:lineRule="auto"/>
        <w:jc w:val="both"/>
        <w:rPr>
          <w:rFonts w:ascii="Calibri" w:eastAsia="Times New Roman" w:hAnsi="Calibri" w:cs="Calibri"/>
        </w:rPr>
      </w:pPr>
      <w:r w:rsidRPr="00B93417">
        <w:rPr>
          <w:rFonts w:eastAsia="Times New Roman" w:cs="Times New Roman"/>
          <w:spacing w:val="4"/>
        </w:rPr>
        <w:t>Studen</w:t>
      </w:r>
      <w:r w:rsidRPr="00B93417">
        <w:rPr>
          <w:rFonts w:eastAsia="Times New Roman" w:cs="Times New Roman"/>
        </w:rPr>
        <w:t>t</w:t>
      </w:r>
      <w:r w:rsidRPr="00B93417">
        <w:rPr>
          <w:rFonts w:eastAsia="Times New Roman" w:cs="Times New Roman"/>
          <w:spacing w:val="54"/>
        </w:rPr>
        <w:t xml:space="preserve"> </w:t>
      </w:r>
      <w:r w:rsidRPr="00B93417">
        <w:rPr>
          <w:rFonts w:eastAsia="Times New Roman" w:cs="Times New Roman"/>
          <w:spacing w:val="4"/>
        </w:rPr>
        <w:t>healt</w:t>
      </w:r>
      <w:r w:rsidRPr="00B93417">
        <w:rPr>
          <w:rFonts w:eastAsia="Times New Roman" w:cs="Times New Roman"/>
        </w:rPr>
        <w:t xml:space="preserve">h </w:t>
      </w:r>
      <w:r w:rsidRPr="00B93417">
        <w:rPr>
          <w:rFonts w:eastAsia="Times New Roman" w:cs="Times New Roman"/>
          <w:spacing w:val="4"/>
        </w:rPr>
        <w:t>insuranc</w:t>
      </w:r>
      <w:r w:rsidRPr="00B93417">
        <w:rPr>
          <w:rFonts w:eastAsia="Times New Roman" w:cs="Times New Roman"/>
        </w:rPr>
        <w:t xml:space="preserve">e </w:t>
      </w:r>
      <w:r w:rsidRPr="00B93417">
        <w:rPr>
          <w:rFonts w:eastAsia="Times New Roman" w:cs="Times New Roman"/>
          <w:spacing w:val="4"/>
        </w:rPr>
        <w:t>i</w:t>
      </w:r>
      <w:r w:rsidRPr="00B93417">
        <w:rPr>
          <w:rFonts w:eastAsia="Times New Roman" w:cs="Times New Roman"/>
        </w:rPr>
        <w:t xml:space="preserve">s </w:t>
      </w:r>
      <w:r w:rsidRPr="00B93417">
        <w:rPr>
          <w:rFonts w:eastAsia="Times New Roman" w:cs="Times New Roman"/>
          <w:spacing w:val="4"/>
        </w:rPr>
        <w:t>availabl</w:t>
      </w:r>
      <w:r>
        <w:rPr>
          <w:rFonts w:eastAsia="Times New Roman" w:cs="Times New Roman"/>
        </w:rPr>
        <w:t xml:space="preserve">e </w:t>
      </w:r>
      <w:r w:rsidRPr="00B93417">
        <w:rPr>
          <w:rFonts w:eastAsia="Times New Roman" w:cs="Times New Roman"/>
          <w:spacing w:val="4"/>
        </w:rPr>
        <w:t>throug</w:t>
      </w:r>
      <w:r w:rsidRPr="00B93417">
        <w:rPr>
          <w:rFonts w:eastAsia="Times New Roman" w:cs="Times New Roman"/>
        </w:rPr>
        <w:t>h</w:t>
      </w:r>
      <w:r w:rsidRPr="00B93417">
        <w:rPr>
          <w:rFonts w:eastAsia="Times New Roman" w:cs="Times New Roman"/>
          <w:spacing w:val="54"/>
        </w:rPr>
        <w:t xml:space="preserve"> </w:t>
      </w:r>
      <w:r w:rsidRPr="00B93417">
        <w:rPr>
          <w:rFonts w:eastAsia="Times New Roman" w:cs="Times New Roman"/>
          <w:spacing w:val="4"/>
        </w:rPr>
        <w:t>independen</w:t>
      </w:r>
      <w:r w:rsidRPr="00B93417">
        <w:rPr>
          <w:rFonts w:eastAsia="Times New Roman" w:cs="Times New Roman"/>
        </w:rPr>
        <w:t>t</w:t>
      </w:r>
      <w:r w:rsidRPr="00B93417">
        <w:rPr>
          <w:rFonts w:eastAsia="Times New Roman" w:cs="Times New Roman"/>
          <w:w w:val="99"/>
        </w:rPr>
        <w:t xml:space="preserve"> </w:t>
      </w:r>
      <w:r w:rsidRPr="00B93417">
        <w:rPr>
          <w:rFonts w:eastAsia="Times New Roman" w:cs="Times New Roman"/>
        </w:rPr>
        <w:t>provider</w:t>
      </w:r>
      <w:r w:rsidRPr="00B93417">
        <w:rPr>
          <w:rFonts w:eastAsia="Times New Roman" w:cs="Times New Roman"/>
          <w:spacing w:val="-1"/>
        </w:rPr>
        <w:t>s</w:t>
      </w:r>
      <w:r w:rsidRPr="00B93417">
        <w:rPr>
          <w:rFonts w:eastAsia="Times New Roman" w:cs="Times New Roman"/>
        </w:rPr>
        <w:t>.</w:t>
      </w:r>
      <w:r w:rsidRPr="00B93417">
        <w:rPr>
          <w:rFonts w:eastAsia="Times New Roman" w:cs="Times New Roman"/>
          <w:spacing w:val="4"/>
        </w:rPr>
        <w:t xml:space="preserve"> </w:t>
      </w:r>
      <w:bookmarkStart w:id="195" w:name="_Int_wtamP3hh"/>
      <w:r w:rsidRPr="00B93417">
        <w:rPr>
          <w:rFonts w:eastAsia="Times New Roman" w:cs="Times New Roman"/>
          <w:spacing w:val="-1"/>
        </w:rPr>
        <w:t>S</w:t>
      </w:r>
      <w:r w:rsidRPr="00B93417">
        <w:rPr>
          <w:rFonts w:eastAsia="Times New Roman" w:cs="Times New Roman"/>
        </w:rPr>
        <w:t>tudents</w:t>
      </w:r>
      <w:r w:rsidRPr="00B93417">
        <w:rPr>
          <w:rFonts w:eastAsia="Times New Roman" w:cs="Times New Roman"/>
          <w:spacing w:val="5"/>
        </w:rPr>
        <w:t xml:space="preserve"> </w:t>
      </w:r>
      <w:r w:rsidRPr="00B93417">
        <w:rPr>
          <w:rFonts w:eastAsia="Times New Roman" w:cs="Times New Roman"/>
        </w:rPr>
        <w:t>in</w:t>
      </w:r>
      <w:r w:rsidRPr="00B93417">
        <w:rPr>
          <w:rFonts w:eastAsia="Times New Roman" w:cs="Times New Roman"/>
          <w:spacing w:val="5"/>
        </w:rPr>
        <w:t xml:space="preserve"> </w:t>
      </w:r>
      <w:r w:rsidRPr="00B93417">
        <w:rPr>
          <w:rFonts w:eastAsia="Times New Roman" w:cs="Times New Roman"/>
        </w:rPr>
        <w:t>al</w:t>
      </w:r>
      <w:r w:rsidRPr="00B93417">
        <w:rPr>
          <w:rFonts w:eastAsia="Times New Roman" w:cs="Times New Roman"/>
          <w:spacing w:val="-1"/>
        </w:rPr>
        <w:t>l</w:t>
      </w:r>
      <w:r w:rsidRPr="00B93417">
        <w:rPr>
          <w:rFonts w:eastAsia="Times New Roman" w:cs="Times New Roman"/>
        </w:rPr>
        <w:t>ied</w:t>
      </w:r>
      <w:r w:rsidRPr="00B93417">
        <w:rPr>
          <w:rFonts w:eastAsia="Times New Roman" w:cs="Times New Roman"/>
          <w:spacing w:val="5"/>
        </w:rPr>
        <w:t xml:space="preserve"> </w:t>
      </w:r>
      <w:r w:rsidRPr="00B93417">
        <w:rPr>
          <w:rFonts w:eastAsia="Times New Roman" w:cs="Times New Roman"/>
        </w:rPr>
        <w:t>he</w:t>
      </w:r>
      <w:r w:rsidRPr="00B93417">
        <w:rPr>
          <w:rFonts w:eastAsia="Times New Roman" w:cs="Times New Roman"/>
          <w:spacing w:val="-1"/>
        </w:rPr>
        <w:t>a</w:t>
      </w:r>
      <w:r w:rsidRPr="00B93417">
        <w:rPr>
          <w:rFonts w:eastAsia="Times New Roman" w:cs="Times New Roman"/>
        </w:rPr>
        <w:t>lth</w:t>
      </w:r>
      <w:r w:rsidRPr="00B93417">
        <w:rPr>
          <w:rFonts w:eastAsia="Times New Roman" w:cs="Times New Roman"/>
          <w:spacing w:val="5"/>
        </w:rPr>
        <w:t xml:space="preserve"> </w:t>
      </w:r>
      <w:r w:rsidRPr="00B93417">
        <w:rPr>
          <w:rFonts w:eastAsia="Times New Roman" w:cs="Times New Roman"/>
        </w:rPr>
        <w:t>fields</w:t>
      </w:r>
      <w:r w:rsidRPr="00B93417">
        <w:rPr>
          <w:rFonts w:eastAsia="Times New Roman" w:cs="Times New Roman"/>
          <w:spacing w:val="5"/>
        </w:rPr>
        <w:t xml:space="preserve"> </w:t>
      </w:r>
      <w:r w:rsidRPr="00B93417">
        <w:rPr>
          <w:rFonts w:eastAsia="Times New Roman" w:cs="Times New Roman"/>
          <w:spacing w:val="-1"/>
        </w:rPr>
        <w:t>w</w:t>
      </w:r>
      <w:r w:rsidRPr="00B93417">
        <w:rPr>
          <w:rFonts w:eastAsia="Times New Roman" w:cs="Times New Roman"/>
        </w:rPr>
        <w:t>ho</w:t>
      </w:r>
      <w:r w:rsidRPr="00B93417">
        <w:rPr>
          <w:rFonts w:eastAsia="Times New Roman" w:cs="Times New Roman"/>
          <w:spacing w:val="5"/>
        </w:rPr>
        <w:t xml:space="preserve"> </w:t>
      </w:r>
      <w:r w:rsidRPr="00B93417">
        <w:rPr>
          <w:rFonts w:eastAsia="Times New Roman" w:cs="Times New Roman"/>
        </w:rPr>
        <w:t>are</w:t>
      </w:r>
      <w:r w:rsidRPr="00B93417">
        <w:rPr>
          <w:rFonts w:eastAsia="Times New Roman" w:cs="Times New Roman"/>
          <w:spacing w:val="5"/>
        </w:rPr>
        <w:t xml:space="preserve"> </w:t>
      </w:r>
      <w:r w:rsidRPr="00B93417">
        <w:rPr>
          <w:rFonts w:eastAsia="Times New Roman" w:cs="Times New Roman"/>
        </w:rPr>
        <w:t>requir</w:t>
      </w:r>
      <w:r w:rsidRPr="00B93417">
        <w:rPr>
          <w:rFonts w:eastAsia="Times New Roman" w:cs="Times New Roman"/>
          <w:spacing w:val="-1"/>
        </w:rPr>
        <w:t>e</w:t>
      </w:r>
      <w:r w:rsidRPr="00B93417">
        <w:rPr>
          <w:rFonts w:eastAsia="Times New Roman" w:cs="Times New Roman"/>
        </w:rPr>
        <w:t>d</w:t>
      </w:r>
      <w:r w:rsidRPr="00B93417">
        <w:rPr>
          <w:rFonts w:eastAsia="Times New Roman" w:cs="Times New Roman"/>
          <w:spacing w:val="5"/>
        </w:rPr>
        <w:t xml:space="preserve"> </w:t>
      </w:r>
      <w:r w:rsidRPr="00B93417">
        <w:rPr>
          <w:rFonts w:eastAsia="Times New Roman" w:cs="Times New Roman"/>
        </w:rPr>
        <w:t>to</w:t>
      </w:r>
      <w:r w:rsidRPr="00B93417">
        <w:rPr>
          <w:rFonts w:eastAsia="Times New Roman" w:cs="Times New Roman"/>
          <w:spacing w:val="5"/>
        </w:rPr>
        <w:t xml:space="preserve"> </w:t>
      </w:r>
      <w:r w:rsidRPr="00B93417">
        <w:rPr>
          <w:rFonts w:eastAsia="Times New Roman" w:cs="Times New Roman"/>
        </w:rPr>
        <w:t>co</w:t>
      </w:r>
      <w:r w:rsidRPr="00B93417">
        <w:rPr>
          <w:rFonts w:eastAsia="Times New Roman" w:cs="Times New Roman"/>
          <w:spacing w:val="-1"/>
        </w:rPr>
        <w:t>m</w:t>
      </w:r>
      <w:r w:rsidRPr="00B93417">
        <w:rPr>
          <w:rFonts w:eastAsia="Times New Roman" w:cs="Times New Roman"/>
        </w:rPr>
        <w:t>plete</w:t>
      </w:r>
      <w:r w:rsidRPr="00B93417">
        <w:rPr>
          <w:rFonts w:eastAsia="Times New Roman" w:cs="Times New Roman"/>
          <w:spacing w:val="51"/>
        </w:rPr>
        <w:t xml:space="preserve"> </w:t>
      </w:r>
      <w:r w:rsidRPr="00B93417">
        <w:rPr>
          <w:rFonts w:eastAsia="Times New Roman" w:cs="Times New Roman"/>
        </w:rPr>
        <w:t>ext</w:t>
      </w:r>
      <w:r w:rsidRPr="00B93417">
        <w:rPr>
          <w:rFonts w:eastAsia="Times New Roman" w:cs="Times New Roman"/>
          <w:spacing w:val="-1"/>
        </w:rPr>
        <w:t>e</w:t>
      </w:r>
      <w:r w:rsidRPr="00B93417">
        <w:rPr>
          <w:rFonts w:eastAsia="Times New Roman" w:cs="Times New Roman"/>
        </w:rPr>
        <w:t>rnship</w:t>
      </w:r>
      <w:r w:rsidRPr="00B93417">
        <w:rPr>
          <w:rFonts w:eastAsia="Times New Roman" w:cs="Times New Roman"/>
          <w:spacing w:val="-1"/>
        </w:rPr>
        <w:t>s</w:t>
      </w:r>
      <w:r w:rsidRPr="00B93417">
        <w:rPr>
          <w:rFonts w:eastAsia="Times New Roman" w:cs="Times New Roman"/>
        </w:rPr>
        <w:t>/cl</w:t>
      </w:r>
      <w:r w:rsidRPr="00B93417">
        <w:rPr>
          <w:rFonts w:eastAsia="Times New Roman" w:cs="Times New Roman"/>
          <w:spacing w:val="-1"/>
        </w:rPr>
        <w:t>i</w:t>
      </w:r>
      <w:r w:rsidRPr="00B93417">
        <w:rPr>
          <w:rFonts w:eastAsia="Times New Roman" w:cs="Times New Roman"/>
        </w:rPr>
        <w:t>nic</w:t>
      </w:r>
      <w:r w:rsidRPr="00B93417">
        <w:rPr>
          <w:rFonts w:eastAsia="Times New Roman" w:cs="Times New Roman"/>
          <w:spacing w:val="-1"/>
        </w:rPr>
        <w:t>a</w:t>
      </w:r>
      <w:r w:rsidRPr="00B93417">
        <w:rPr>
          <w:rFonts w:eastAsia="Times New Roman" w:cs="Times New Roman"/>
        </w:rPr>
        <w:t>ls</w:t>
      </w:r>
      <w:r w:rsidRPr="00B93417">
        <w:rPr>
          <w:rFonts w:eastAsia="Times New Roman" w:cs="Times New Roman"/>
          <w:spacing w:val="52"/>
        </w:rPr>
        <w:t xml:space="preserve"> </w:t>
      </w:r>
      <w:r w:rsidRPr="00B93417">
        <w:rPr>
          <w:rFonts w:eastAsia="Times New Roman" w:cs="Times New Roman"/>
        </w:rPr>
        <w:t>for</w:t>
      </w:r>
      <w:r w:rsidRPr="00B93417">
        <w:rPr>
          <w:rFonts w:eastAsia="Times New Roman" w:cs="Times New Roman"/>
          <w:spacing w:val="52"/>
        </w:rPr>
        <w:t xml:space="preserve"> </w:t>
      </w:r>
      <w:r w:rsidRPr="00B93417">
        <w:rPr>
          <w:rFonts w:eastAsia="Times New Roman" w:cs="Times New Roman"/>
        </w:rPr>
        <w:lastRenderedPageBreak/>
        <w:t>a</w:t>
      </w:r>
      <w:r w:rsidRPr="00B93417">
        <w:rPr>
          <w:rFonts w:eastAsia="Times New Roman" w:cs="Times New Roman"/>
          <w:spacing w:val="-1"/>
        </w:rPr>
        <w:t>c</w:t>
      </w:r>
      <w:r w:rsidRPr="00B93417">
        <w:rPr>
          <w:rFonts w:eastAsia="Times New Roman" w:cs="Times New Roman"/>
        </w:rPr>
        <w:t>ad</w:t>
      </w:r>
      <w:r w:rsidRPr="00B93417">
        <w:rPr>
          <w:rFonts w:eastAsia="Times New Roman" w:cs="Times New Roman"/>
          <w:spacing w:val="-1"/>
        </w:rPr>
        <w:t>e</w:t>
      </w:r>
      <w:r w:rsidRPr="00B93417">
        <w:rPr>
          <w:rFonts w:eastAsia="Times New Roman" w:cs="Times New Roman"/>
        </w:rPr>
        <w:t>mic</w:t>
      </w:r>
      <w:r w:rsidRPr="00B93417">
        <w:rPr>
          <w:rFonts w:eastAsia="Times New Roman" w:cs="Times New Roman"/>
          <w:spacing w:val="52"/>
        </w:rPr>
        <w:t xml:space="preserve"> </w:t>
      </w:r>
      <w:r w:rsidRPr="00B93417">
        <w:rPr>
          <w:rFonts w:eastAsia="Times New Roman" w:cs="Times New Roman"/>
        </w:rPr>
        <w:t>cour</w:t>
      </w:r>
      <w:r w:rsidRPr="00B93417">
        <w:rPr>
          <w:rFonts w:eastAsia="Times New Roman" w:cs="Times New Roman"/>
          <w:spacing w:val="-1"/>
        </w:rPr>
        <w:t>s</w:t>
      </w:r>
      <w:r w:rsidRPr="00B93417">
        <w:rPr>
          <w:rFonts w:eastAsia="Times New Roman" w:cs="Times New Roman"/>
        </w:rPr>
        <w:t>e</w:t>
      </w:r>
      <w:r w:rsidRPr="00B93417">
        <w:rPr>
          <w:rFonts w:eastAsia="Times New Roman" w:cs="Times New Roman"/>
          <w:spacing w:val="-1"/>
        </w:rPr>
        <w:t>w</w:t>
      </w:r>
      <w:r w:rsidRPr="00B93417">
        <w:rPr>
          <w:rFonts w:eastAsia="Times New Roman" w:cs="Times New Roman"/>
        </w:rPr>
        <w:t>ork</w:t>
      </w:r>
      <w:r w:rsidRPr="00B93417">
        <w:rPr>
          <w:rFonts w:eastAsia="Times New Roman" w:cs="Times New Roman"/>
          <w:spacing w:val="52"/>
        </w:rPr>
        <w:t xml:space="preserve"> </w:t>
      </w:r>
      <w:r w:rsidRPr="00B93417">
        <w:rPr>
          <w:rFonts w:eastAsia="Times New Roman" w:cs="Times New Roman"/>
        </w:rPr>
        <w:t>need</w:t>
      </w:r>
      <w:r w:rsidRPr="00B93417">
        <w:rPr>
          <w:rFonts w:eastAsia="Times New Roman" w:cs="Times New Roman"/>
          <w:spacing w:val="51"/>
        </w:rPr>
        <w:t xml:space="preserve"> </w:t>
      </w:r>
      <w:r w:rsidRPr="00B93417">
        <w:rPr>
          <w:rFonts w:eastAsia="Times New Roman" w:cs="Times New Roman"/>
        </w:rPr>
        <w:t>he</w:t>
      </w:r>
      <w:r w:rsidRPr="00B93417">
        <w:rPr>
          <w:rFonts w:eastAsia="Times New Roman" w:cs="Times New Roman"/>
          <w:spacing w:val="-1"/>
        </w:rPr>
        <w:t>a</w:t>
      </w:r>
      <w:r w:rsidRPr="00B93417">
        <w:rPr>
          <w:rFonts w:eastAsia="Times New Roman" w:cs="Times New Roman"/>
        </w:rPr>
        <w:t>lth in</w:t>
      </w:r>
      <w:r w:rsidRPr="00B93417">
        <w:rPr>
          <w:rFonts w:eastAsia="Times New Roman" w:cs="Times New Roman"/>
          <w:spacing w:val="-1"/>
        </w:rPr>
        <w:t>s</w:t>
      </w:r>
      <w:r w:rsidRPr="00B93417">
        <w:rPr>
          <w:rFonts w:eastAsia="Times New Roman" w:cs="Times New Roman"/>
        </w:rPr>
        <w:t>urance</w:t>
      </w:r>
      <w:r w:rsidRPr="00B93417">
        <w:rPr>
          <w:rFonts w:eastAsia="Times New Roman" w:cs="Times New Roman"/>
          <w:spacing w:val="5"/>
        </w:rPr>
        <w:t xml:space="preserve"> </w:t>
      </w:r>
      <w:r w:rsidRPr="00B93417">
        <w:rPr>
          <w:rFonts w:eastAsia="Times New Roman" w:cs="Times New Roman"/>
        </w:rPr>
        <w:t>cove</w:t>
      </w:r>
      <w:r w:rsidRPr="00B93417">
        <w:rPr>
          <w:rFonts w:eastAsia="Times New Roman" w:cs="Times New Roman"/>
          <w:spacing w:val="-1"/>
        </w:rPr>
        <w:t>r</w:t>
      </w:r>
      <w:r w:rsidRPr="00B93417">
        <w:rPr>
          <w:rFonts w:eastAsia="Times New Roman" w:cs="Times New Roman"/>
        </w:rPr>
        <w:t>age</w:t>
      </w:r>
      <w:r w:rsidRPr="00B93417">
        <w:rPr>
          <w:rFonts w:eastAsia="Times New Roman" w:cs="Times New Roman"/>
          <w:spacing w:val="6"/>
        </w:rPr>
        <w:t xml:space="preserve"> </w:t>
      </w:r>
      <w:r w:rsidRPr="00B93417">
        <w:rPr>
          <w:rFonts w:eastAsia="Times New Roman" w:cs="Times New Roman"/>
        </w:rPr>
        <w:t>prior</w:t>
      </w:r>
      <w:r w:rsidRPr="00B93417">
        <w:rPr>
          <w:rFonts w:eastAsia="Times New Roman" w:cs="Times New Roman"/>
          <w:spacing w:val="6"/>
        </w:rPr>
        <w:t xml:space="preserve"> </w:t>
      </w:r>
      <w:r w:rsidRPr="00B93417">
        <w:rPr>
          <w:rFonts w:eastAsia="Times New Roman" w:cs="Times New Roman"/>
        </w:rPr>
        <w:t>to</w:t>
      </w:r>
      <w:r w:rsidRPr="00B93417">
        <w:rPr>
          <w:rFonts w:eastAsia="Times New Roman" w:cs="Times New Roman"/>
          <w:spacing w:val="6"/>
        </w:rPr>
        <w:t xml:space="preserve"> </w:t>
      </w:r>
      <w:r w:rsidRPr="00B93417">
        <w:rPr>
          <w:rFonts w:eastAsia="Times New Roman" w:cs="Times New Roman"/>
        </w:rPr>
        <w:t>pa</w:t>
      </w:r>
      <w:r w:rsidRPr="00B93417">
        <w:rPr>
          <w:rFonts w:eastAsia="Times New Roman" w:cs="Times New Roman"/>
          <w:spacing w:val="-1"/>
        </w:rPr>
        <w:t>r</w:t>
      </w:r>
      <w:r w:rsidRPr="00B93417">
        <w:rPr>
          <w:rFonts w:eastAsia="Times New Roman" w:cs="Times New Roman"/>
        </w:rPr>
        <w:t>ti</w:t>
      </w:r>
      <w:r w:rsidRPr="00B93417">
        <w:rPr>
          <w:rFonts w:eastAsia="Times New Roman" w:cs="Times New Roman"/>
          <w:spacing w:val="-1"/>
        </w:rPr>
        <w:t>c</w:t>
      </w:r>
      <w:r w:rsidRPr="00B93417">
        <w:rPr>
          <w:rFonts w:eastAsia="Times New Roman" w:cs="Times New Roman"/>
        </w:rPr>
        <w:t>ipat</w:t>
      </w:r>
      <w:r w:rsidRPr="00B93417">
        <w:rPr>
          <w:rFonts w:eastAsia="Times New Roman" w:cs="Times New Roman"/>
          <w:spacing w:val="-1"/>
        </w:rPr>
        <w:t>i</w:t>
      </w:r>
      <w:r w:rsidRPr="00B93417">
        <w:rPr>
          <w:rFonts w:eastAsia="Times New Roman" w:cs="Times New Roman"/>
        </w:rPr>
        <w:t>ng</w:t>
      </w:r>
      <w:r w:rsidRPr="00B93417">
        <w:rPr>
          <w:rFonts w:eastAsia="Times New Roman" w:cs="Times New Roman"/>
          <w:spacing w:val="6"/>
        </w:rPr>
        <w:t xml:space="preserve"> </w:t>
      </w:r>
      <w:r w:rsidRPr="00B93417">
        <w:rPr>
          <w:rFonts w:eastAsia="Times New Roman" w:cs="Times New Roman"/>
        </w:rPr>
        <w:t>in</w:t>
      </w:r>
      <w:r w:rsidRPr="00B93417">
        <w:rPr>
          <w:rFonts w:eastAsia="Times New Roman" w:cs="Times New Roman"/>
          <w:spacing w:val="6"/>
        </w:rPr>
        <w:t xml:space="preserve"> </w:t>
      </w:r>
      <w:r w:rsidRPr="00B93417">
        <w:rPr>
          <w:rFonts w:eastAsia="Times New Roman" w:cs="Times New Roman"/>
        </w:rPr>
        <w:t>this</w:t>
      </w:r>
      <w:r w:rsidRPr="00B93417">
        <w:rPr>
          <w:rFonts w:eastAsia="Times New Roman" w:cs="Times New Roman"/>
          <w:spacing w:val="6"/>
        </w:rPr>
        <w:t xml:space="preserve"> </w:t>
      </w:r>
      <w:r w:rsidRPr="00B93417">
        <w:rPr>
          <w:rFonts w:eastAsia="Times New Roman" w:cs="Times New Roman"/>
        </w:rPr>
        <w:t>part</w:t>
      </w:r>
      <w:r w:rsidRPr="00B93417">
        <w:rPr>
          <w:rFonts w:eastAsia="Times New Roman" w:cs="Times New Roman"/>
          <w:spacing w:val="6"/>
        </w:rPr>
        <w:t xml:space="preserve"> </w:t>
      </w:r>
      <w:r w:rsidRPr="00B93417">
        <w:rPr>
          <w:rFonts w:eastAsia="Times New Roman" w:cs="Times New Roman"/>
        </w:rPr>
        <w:t>of</w:t>
      </w:r>
      <w:r w:rsidRPr="00B93417">
        <w:rPr>
          <w:rFonts w:eastAsia="Times New Roman" w:cs="Times New Roman"/>
          <w:spacing w:val="5"/>
        </w:rPr>
        <w:t xml:space="preserve"> </w:t>
      </w:r>
      <w:r w:rsidRPr="00B93417">
        <w:rPr>
          <w:rFonts w:eastAsia="Times New Roman" w:cs="Times New Roman"/>
        </w:rPr>
        <w:t>the</w:t>
      </w:r>
      <w:r w:rsidRPr="00B93417">
        <w:rPr>
          <w:rFonts w:eastAsia="Times New Roman" w:cs="Times New Roman"/>
          <w:spacing w:val="6"/>
        </w:rPr>
        <w:t xml:space="preserve"> </w:t>
      </w:r>
      <w:r w:rsidRPr="00B93417">
        <w:rPr>
          <w:rFonts w:eastAsia="Times New Roman" w:cs="Times New Roman"/>
        </w:rPr>
        <w:t>curric</w:t>
      </w:r>
      <w:r w:rsidRPr="00B93417">
        <w:rPr>
          <w:rFonts w:eastAsia="Times New Roman" w:cs="Times New Roman"/>
          <w:spacing w:val="-1"/>
        </w:rPr>
        <w:t>u</w:t>
      </w:r>
      <w:r w:rsidRPr="5C6099D6">
        <w:rPr>
          <w:rFonts w:eastAsia="Times New Roman"/>
        </w:rPr>
        <w:t>lum.</w:t>
      </w:r>
      <w:bookmarkEnd w:id="195"/>
      <w:r w:rsidRPr="5C6099D6">
        <w:rPr>
          <w:rFonts w:eastAsia="Times New Roman"/>
          <w:spacing w:val="-1"/>
        </w:rPr>
        <w:t xml:space="preserve"> </w:t>
      </w:r>
      <w:r w:rsidRPr="5C6099D6">
        <w:rPr>
          <w:rFonts w:eastAsia="Times New Roman"/>
        </w:rPr>
        <w:t xml:space="preserve">Current </w:t>
      </w:r>
      <w:r w:rsidRPr="5C6099D6">
        <w:rPr>
          <w:rFonts w:eastAsia="Times New Roman"/>
          <w:spacing w:val="-1"/>
        </w:rPr>
        <w:t>s</w:t>
      </w:r>
      <w:r w:rsidRPr="5C6099D6">
        <w:rPr>
          <w:rFonts w:eastAsia="Times New Roman"/>
        </w:rPr>
        <w:t>tudent</w:t>
      </w:r>
      <w:r w:rsidRPr="5C6099D6">
        <w:rPr>
          <w:rFonts w:eastAsia="Times New Roman"/>
          <w:spacing w:val="-1"/>
        </w:rPr>
        <w:t xml:space="preserve"> </w:t>
      </w:r>
      <w:r w:rsidRPr="5C6099D6">
        <w:rPr>
          <w:rFonts w:eastAsia="Times New Roman"/>
        </w:rPr>
        <w:t>hea</w:t>
      </w:r>
      <w:r w:rsidRPr="5C6099D6">
        <w:rPr>
          <w:rFonts w:eastAsia="Times New Roman"/>
          <w:spacing w:val="-1"/>
        </w:rPr>
        <w:t>l</w:t>
      </w:r>
      <w:r w:rsidRPr="5C6099D6">
        <w:rPr>
          <w:rFonts w:eastAsia="Times New Roman"/>
        </w:rPr>
        <w:t>th i</w:t>
      </w:r>
      <w:r w:rsidRPr="5C6099D6">
        <w:rPr>
          <w:rFonts w:eastAsia="Times New Roman"/>
          <w:spacing w:val="-1"/>
        </w:rPr>
        <w:t>ns</w:t>
      </w:r>
      <w:r w:rsidRPr="5C6099D6">
        <w:rPr>
          <w:rFonts w:eastAsia="Times New Roman"/>
        </w:rPr>
        <w:t>urance</w:t>
      </w:r>
      <w:r w:rsidRPr="5C6099D6">
        <w:rPr>
          <w:rFonts w:eastAsia="Times New Roman"/>
          <w:spacing w:val="-1"/>
        </w:rPr>
        <w:t xml:space="preserve"> </w:t>
      </w:r>
      <w:r w:rsidRPr="5C6099D6">
        <w:rPr>
          <w:rFonts w:eastAsia="Times New Roman"/>
        </w:rPr>
        <w:t>cover</w:t>
      </w:r>
      <w:r w:rsidRPr="5C6099D6">
        <w:rPr>
          <w:rFonts w:eastAsia="Times New Roman"/>
          <w:spacing w:val="-1"/>
        </w:rPr>
        <w:t>a</w:t>
      </w:r>
      <w:r w:rsidRPr="5C6099D6">
        <w:rPr>
          <w:rFonts w:eastAsia="Times New Roman"/>
        </w:rPr>
        <w:t>ge mu</w:t>
      </w:r>
      <w:r w:rsidRPr="5C6099D6">
        <w:rPr>
          <w:rFonts w:eastAsia="Times New Roman"/>
          <w:spacing w:val="-1"/>
        </w:rPr>
        <w:t>s</w:t>
      </w:r>
      <w:r w:rsidRPr="5C6099D6">
        <w:rPr>
          <w:rFonts w:eastAsia="Times New Roman"/>
        </w:rPr>
        <w:t>t</w:t>
      </w:r>
      <w:r w:rsidRPr="5C6099D6">
        <w:rPr>
          <w:rFonts w:eastAsia="Times New Roman"/>
          <w:spacing w:val="-1"/>
        </w:rPr>
        <w:t xml:space="preserve"> </w:t>
      </w:r>
      <w:r w:rsidRPr="5C6099D6">
        <w:rPr>
          <w:rFonts w:eastAsia="Times New Roman"/>
        </w:rPr>
        <w:t>be m</w:t>
      </w:r>
      <w:r w:rsidRPr="5C6099D6">
        <w:rPr>
          <w:rFonts w:eastAsia="Times New Roman"/>
          <w:spacing w:val="-1"/>
        </w:rPr>
        <w:t>a</w:t>
      </w:r>
      <w:r w:rsidRPr="5C6099D6">
        <w:rPr>
          <w:rFonts w:eastAsia="Times New Roman"/>
        </w:rPr>
        <w:t>intained throughout</w:t>
      </w:r>
      <w:r w:rsidRPr="5C6099D6">
        <w:rPr>
          <w:rFonts w:eastAsia="Times New Roman"/>
          <w:spacing w:val="18"/>
        </w:rPr>
        <w:t xml:space="preserve"> </w:t>
      </w:r>
      <w:r w:rsidRPr="5C6099D6">
        <w:rPr>
          <w:rFonts w:eastAsia="Times New Roman"/>
        </w:rPr>
        <w:t>the</w:t>
      </w:r>
      <w:r w:rsidRPr="5C6099D6">
        <w:rPr>
          <w:rFonts w:eastAsia="Times New Roman"/>
          <w:spacing w:val="18"/>
        </w:rPr>
        <w:t xml:space="preserve"> </w:t>
      </w:r>
      <w:r w:rsidRPr="5C6099D6">
        <w:rPr>
          <w:rFonts w:eastAsia="Times New Roman"/>
        </w:rPr>
        <w:t>en</w:t>
      </w:r>
      <w:r w:rsidRPr="5C6099D6">
        <w:rPr>
          <w:rFonts w:eastAsia="Times New Roman"/>
          <w:spacing w:val="-1"/>
        </w:rPr>
        <w:t>t</w:t>
      </w:r>
      <w:r w:rsidRPr="5C6099D6">
        <w:rPr>
          <w:rFonts w:eastAsia="Times New Roman"/>
        </w:rPr>
        <w:t>ire</w:t>
      </w:r>
      <w:r w:rsidRPr="5C6099D6">
        <w:rPr>
          <w:rFonts w:eastAsia="Times New Roman"/>
          <w:spacing w:val="18"/>
        </w:rPr>
        <w:t xml:space="preserve"> </w:t>
      </w:r>
      <w:r w:rsidRPr="5C6099D6">
        <w:rPr>
          <w:rFonts w:eastAsia="Times New Roman"/>
        </w:rPr>
        <w:t>ex</w:t>
      </w:r>
      <w:r w:rsidRPr="5C6099D6">
        <w:rPr>
          <w:rFonts w:eastAsia="Times New Roman"/>
          <w:spacing w:val="-1"/>
        </w:rPr>
        <w:t>t</w:t>
      </w:r>
      <w:r w:rsidRPr="5C6099D6">
        <w:rPr>
          <w:rFonts w:eastAsia="Times New Roman"/>
        </w:rPr>
        <w:t>ern</w:t>
      </w:r>
      <w:r w:rsidRPr="5C6099D6">
        <w:rPr>
          <w:rFonts w:eastAsia="Times New Roman"/>
          <w:spacing w:val="-1"/>
        </w:rPr>
        <w:t>s</w:t>
      </w:r>
      <w:r w:rsidRPr="5C6099D6">
        <w:rPr>
          <w:rFonts w:eastAsia="Times New Roman"/>
        </w:rPr>
        <w:t>hip</w:t>
      </w:r>
      <w:r w:rsidRPr="5C6099D6">
        <w:rPr>
          <w:rFonts w:eastAsia="Times New Roman"/>
          <w:spacing w:val="-1"/>
        </w:rPr>
        <w:t>/</w:t>
      </w:r>
      <w:r w:rsidRPr="5C6099D6">
        <w:rPr>
          <w:rFonts w:eastAsia="Times New Roman"/>
        </w:rPr>
        <w:t>cl</w:t>
      </w:r>
      <w:r w:rsidRPr="5C6099D6">
        <w:rPr>
          <w:rFonts w:eastAsia="Times New Roman"/>
          <w:spacing w:val="-1"/>
        </w:rPr>
        <w:t>i</w:t>
      </w:r>
      <w:r w:rsidRPr="5C6099D6">
        <w:rPr>
          <w:rFonts w:eastAsia="Times New Roman"/>
        </w:rPr>
        <w:t>nical</w:t>
      </w:r>
      <w:r w:rsidRPr="5C6099D6">
        <w:rPr>
          <w:rFonts w:eastAsia="Times New Roman"/>
          <w:spacing w:val="18"/>
        </w:rPr>
        <w:t xml:space="preserve"> </w:t>
      </w:r>
      <w:r w:rsidRPr="5C6099D6">
        <w:rPr>
          <w:rFonts w:eastAsia="Times New Roman"/>
        </w:rPr>
        <w:t>exper</w:t>
      </w:r>
      <w:r w:rsidRPr="5C6099D6">
        <w:rPr>
          <w:rFonts w:eastAsia="Times New Roman"/>
          <w:spacing w:val="-1"/>
        </w:rPr>
        <w:t>i</w:t>
      </w:r>
      <w:r w:rsidRPr="5C6099D6">
        <w:rPr>
          <w:rFonts w:eastAsia="Times New Roman"/>
        </w:rPr>
        <w:t>ence.</w:t>
      </w:r>
      <w:r w:rsidRPr="5C6099D6">
        <w:rPr>
          <w:rFonts w:eastAsia="Times New Roman"/>
          <w:spacing w:val="18"/>
        </w:rPr>
        <w:t xml:space="preserve"> </w:t>
      </w:r>
      <w:r w:rsidRPr="5C6099D6">
        <w:rPr>
          <w:rFonts w:eastAsia="Times New Roman"/>
          <w:spacing w:val="-1"/>
        </w:rPr>
        <w:t>F</w:t>
      </w:r>
      <w:r w:rsidRPr="5C6099D6">
        <w:rPr>
          <w:rFonts w:eastAsia="Times New Roman"/>
        </w:rPr>
        <w:t>ailure</w:t>
      </w:r>
      <w:r w:rsidRPr="5C6099D6">
        <w:rPr>
          <w:rFonts w:eastAsia="Times New Roman"/>
          <w:spacing w:val="18"/>
        </w:rPr>
        <w:t xml:space="preserve"> </w:t>
      </w:r>
      <w:r w:rsidRPr="5C6099D6">
        <w:rPr>
          <w:rFonts w:eastAsia="Times New Roman"/>
        </w:rPr>
        <w:t>to m</w:t>
      </w:r>
      <w:r w:rsidRPr="5C6099D6">
        <w:rPr>
          <w:rFonts w:eastAsia="Times New Roman"/>
          <w:spacing w:val="-1"/>
        </w:rPr>
        <w:t>a</w:t>
      </w:r>
      <w:r w:rsidRPr="5C6099D6">
        <w:rPr>
          <w:rFonts w:eastAsia="Times New Roman"/>
        </w:rPr>
        <w:t>int</w:t>
      </w:r>
      <w:r w:rsidRPr="5C6099D6">
        <w:rPr>
          <w:rFonts w:eastAsia="Times New Roman"/>
          <w:spacing w:val="-1"/>
        </w:rPr>
        <w:t>a</w:t>
      </w:r>
      <w:r w:rsidRPr="5C6099D6">
        <w:rPr>
          <w:rFonts w:eastAsia="Times New Roman"/>
        </w:rPr>
        <w:t>in</w:t>
      </w:r>
      <w:r w:rsidRPr="5C6099D6">
        <w:rPr>
          <w:rFonts w:eastAsia="Times New Roman"/>
          <w:spacing w:val="27"/>
        </w:rPr>
        <w:t xml:space="preserve"> </w:t>
      </w:r>
      <w:r w:rsidRPr="5C6099D6">
        <w:rPr>
          <w:rFonts w:eastAsia="Times New Roman"/>
        </w:rPr>
        <w:t>current</w:t>
      </w:r>
      <w:r w:rsidRPr="5C6099D6">
        <w:rPr>
          <w:rFonts w:eastAsia="Times New Roman"/>
          <w:spacing w:val="27"/>
        </w:rPr>
        <w:t xml:space="preserve"> </w:t>
      </w:r>
      <w:r w:rsidRPr="5C6099D6">
        <w:rPr>
          <w:rFonts w:eastAsia="Times New Roman"/>
        </w:rPr>
        <w:t>hea</w:t>
      </w:r>
      <w:r w:rsidRPr="5C6099D6">
        <w:rPr>
          <w:rFonts w:eastAsia="Times New Roman"/>
          <w:spacing w:val="-1"/>
        </w:rPr>
        <w:t>l</w:t>
      </w:r>
      <w:r w:rsidRPr="5C6099D6">
        <w:rPr>
          <w:rFonts w:eastAsia="Times New Roman"/>
        </w:rPr>
        <w:t>th</w:t>
      </w:r>
      <w:r w:rsidRPr="5C6099D6">
        <w:rPr>
          <w:rFonts w:eastAsia="Times New Roman"/>
          <w:spacing w:val="27"/>
        </w:rPr>
        <w:t xml:space="preserve"> </w:t>
      </w:r>
      <w:r w:rsidRPr="5C6099D6">
        <w:rPr>
          <w:rFonts w:eastAsia="Times New Roman"/>
        </w:rPr>
        <w:t>in</w:t>
      </w:r>
      <w:r w:rsidRPr="5C6099D6">
        <w:rPr>
          <w:rFonts w:eastAsia="Times New Roman"/>
          <w:spacing w:val="-1"/>
        </w:rPr>
        <w:t>s</w:t>
      </w:r>
      <w:r w:rsidRPr="5C6099D6">
        <w:rPr>
          <w:rFonts w:eastAsia="Times New Roman"/>
        </w:rPr>
        <w:t>urance</w:t>
      </w:r>
      <w:r w:rsidRPr="5C6099D6">
        <w:rPr>
          <w:rFonts w:eastAsia="Times New Roman"/>
          <w:spacing w:val="27"/>
        </w:rPr>
        <w:t xml:space="preserve"> </w:t>
      </w:r>
      <w:r w:rsidRPr="5C6099D6">
        <w:rPr>
          <w:rFonts w:eastAsia="Times New Roman"/>
        </w:rPr>
        <w:t>will</w:t>
      </w:r>
      <w:r w:rsidRPr="5C6099D6">
        <w:rPr>
          <w:rFonts w:eastAsia="Times New Roman"/>
          <w:spacing w:val="27"/>
        </w:rPr>
        <w:t xml:space="preserve"> </w:t>
      </w:r>
      <w:r w:rsidRPr="5C6099D6">
        <w:rPr>
          <w:rFonts w:eastAsia="Times New Roman"/>
        </w:rPr>
        <w:t>re</w:t>
      </w:r>
      <w:r w:rsidRPr="5C6099D6">
        <w:rPr>
          <w:rFonts w:eastAsia="Times New Roman"/>
          <w:spacing w:val="-1"/>
        </w:rPr>
        <w:t>s</w:t>
      </w:r>
      <w:r w:rsidRPr="5C6099D6">
        <w:rPr>
          <w:rFonts w:eastAsia="Times New Roman"/>
        </w:rPr>
        <w:t>ult</w:t>
      </w:r>
      <w:r w:rsidRPr="5C6099D6">
        <w:rPr>
          <w:rFonts w:eastAsia="Times New Roman"/>
          <w:spacing w:val="27"/>
        </w:rPr>
        <w:t xml:space="preserve"> </w:t>
      </w:r>
      <w:r w:rsidRPr="5C6099D6">
        <w:rPr>
          <w:rFonts w:eastAsia="Times New Roman"/>
        </w:rPr>
        <w:t>in</w:t>
      </w:r>
      <w:r w:rsidRPr="5C6099D6">
        <w:rPr>
          <w:rFonts w:eastAsia="Times New Roman"/>
          <w:spacing w:val="27"/>
        </w:rPr>
        <w:t xml:space="preserve"> </w:t>
      </w:r>
      <w:r w:rsidRPr="5C6099D6">
        <w:rPr>
          <w:rFonts w:eastAsia="Times New Roman"/>
        </w:rPr>
        <w:t>re</w:t>
      </w:r>
      <w:r w:rsidRPr="5C6099D6">
        <w:rPr>
          <w:rFonts w:eastAsia="Times New Roman"/>
          <w:spacing w:val="-1"/>
        </w:rPr>
        <w:t>m</w:t>
      </w:r>
      <w:r w:rsidRPr="5C6099D6">
        <w:rPr>
          <w:rFonts w:eastAsia="Times New Roman"/>
        </w:rPr>
        <w:t>oval</w:t>
      </w:r>
      <w:r w:rsidRPr="5C6099D6">
        <w:rPr>
          <w:rFonts w:eastAsia="Times New Roman"/>
          <w:spacing w:val="28"/>
        </w:rPr>
        <w:t xml:space="preserve"> </w:t>
      </w:r>
      <w:r w:rsidRPr="5C6099D6">
        <w:rPr>
          <w:rFonts w:eastAsia="Times New Roman"/>
        </w:rPr>
        <w:t>from</w:t>
      </w:r>
      <w:r w:rsidRPr="5C6099D6">
        <w:rPr>
          <w:rFonts w:eastAsia="Times New Roman"/>
          <w:spacing w:val="27"/>
        </w:rPr>
        <w:t xml:space="preserve"> </w:t>
      </w:r>
      <w:r w:rsidRPr="5C6099D6">
        <w:rPr>
          <w:rFonts w:eastAsia="Times New Roman"/>
        </w:rPr>
        <w:t>the</w:t>
      </w:r>
      <w:r w:rsidRPr="5C6099D6">
        <w:rPr>
          <w:rFonts w:eastAsia="Times New Roman"/>
          <w:w w:val="99"/>
        </w:rPr>
        <w:t xml:space="preserve"> </w:t>
      </w:r>
      <w:r w:rsidRPr="5C6099D6">
        <w:rPr>
          <w:rFonts w:eastAsia="Times New Roman"/>
        </w:rPr>
        <w:t>clini</w:t>
      </w:r>
      <w:r w:rsidRPr="5C6099D6">
        <w:rPr>
          <w:rFonts w:eastAsia="Times New Roman"/>
          <w:spacing w:val="-1"/>
        </w:rPr>
        <w:t>c</w:t>
      </w:r>
      <w:r w:rsidRPr="5C6099D6">
        <w:rPr>
          <w:rFonts w:eastAsia="Times New Roman"/>
        </w:rPr>
        <w:t>al</w:t>
      </w:r>
      <w:r w:rsidRPr="5C6099D6">
        <w:rPr>
          <w:rFonts w:eastAsia="Times New Roman"/>
          <w:spacing w:val="-1"/>
        </w:rPr>
        <w:t>/</w:t>
      </w:r>
      <w:r w:rsidRPr="5C6099D6">
        <w:rPr>
          <w:rFonts w:eastAsia="Times New Roman"/>
        </w:rPr>
        <w:t>extern</w:t>
      </w:r>
      <w:r w:rsidRPr="5C6099D6">
        <w:rPr>
          <w:rFonts w:eastAsia="Times New Roman"/>
          <w:spacing w:val="-1"/>
        </w:rPr>
        <w:t>s</w:t>
      </w:r>
      <w:r w:rsidRPr="5C6099D6">
        <w:rPr>
          <w:rFonts w:eastAsia="Times New Roman"/>
        </w:rPr>
        <w:t>hip</w:t>
      </w:r>
      <w:r w:rsidRPr="5C6099D6">
        <w:rPr>
          <w:rFonts w:eastAsia="Times New Roman"/>
          <w:spacing w:val="-7"/>
        </w:rPr>
        <w:t xml:space="preserve"> </w:t>
      </w:r>
      <w:r w:rsidRPr="5C6099D6">
        <w:rPr>
          <w:rFonts w:eastAsia="Times New Roman"/>
        </w:rPr>
        <w:t>si</w:t>
      </w:r>
      <w:r w:rsidRPr="5C6099D6">
        <w:rPr>
          <w:rFonts w:eastAsia="Times New Roman"/>
          <w:spacing w:val="-1"/>
        </w:rPr>
        <w:t>t</w:t>
      </w:r>
      <w:r w:rsidRPr="5C6099D6">
        <w:rPr>
          <w:rFonts w:eastAsia="Times New Roman"/>
        </w:rPr>
        <w:t>e.</w:t>
      </w:r>
    </w:p>
    <w:p w14:paraId="5F0A9F61" w14:textId="77777777" w:rsidR="00F27393" w:rsidRPr="009507F5" w:rsidRDefault="00F27393" w:rsidP="00336490">
      <w:pPr>
        <w:pStyle w:val="Heading1"/>
        <w:spacing w:line="276" w:lineRule="auto"/>
      </w:pPr>
      <w:bookmarkStart w:id="196" w:name="_Toc428875649"/>
      <w:bookmarkStart w:id="197" w:name="_Toc126568773"/>
      <w:r w:rsidRPr="009507F5">
        <w:t>GRADUATION</w:t>
      </w:r>
      <w:bookmarkEnd w:id="196"/>
      <w:bookmarkEnd w:id="197"/>
    </w:p>
    <w:p w14:paraId="38188112" w14:textId="77777777" w:rsidR="00EA7F20" w:rsidRDefault="00B93417" w:rsidP="5C6099D6">
      <w:pPr>
        <w:widowControl w:val="0"/>
        <w:spacing w:after="0" w:line="276" w:lineRule="auto"/>
        <w:ind w:right="120"/>
        <w:jc w:val="both"/>
        <w:rPr>
          <w:rFonts w:eastAsia="Times New Roman"/>
        </w:rPr>
      </w:pPr>
      <w:r w:rsidRPr="5C6099D6">
        <w:rPr>
          <w:rFonts w:eastAsia="Times New Roman"/>
        </w:rPr>
        <w:t>Southeast</w:t>
      </w:r>
      <w:r w:rsidRPr="5C6099D6">
        <w:rPr>
          <w:rFonts w:eastAsia="Times New Roman"/>
          <w:spacing w:val="-1"/>
        </w:rPr>
        <w:t>e</w:t>
      </w:r>
      <w:r w:rsidRPr="5C6099D6">
        <w:rPr>
          <w:rFonts w:eastAsia="Times New Roman"/>
        </w:rPr>
        <w:t>rn</w:t>
      </w:r>
      <w:r w:rsidRPr="5C6099D6">
        <w:rPr>
          <w:rFonts w:eastAsia="Times New Roman"/>
          <w:spacing w:val="-11"/>
        </w:rPr>
        <w:t xml:space="preserve"> </w:t>
      </w:r>
      <w:r w:rsidRPr="5C6099D6">
        <w:rPr>
          <w:rFonts w:eastAsia="Times New Roman"/>
        </w:rPr>
        <w:t>Col</w:t>
      </w:r>
      <w:r w:rsidRPr="5C6099D6">
        <w:rPr>
          <w:rFonts w:eastAsia="Times New Roman"/>
          <w:spacing w:val="-1"/>
        </w:rPr>
        <w:t>l</w:t>
      </w:r>
      <w:r w:rsidRPr="5C6099D6">
        <w:rPr>
          <w:rFonts w:eastAsia="Times New Roman"/>
        </w:rPr>
        <w:t>ege</w:t>
      </w:r>
      <w:r w:rsidRPr="5C6099D6">
        <w:rPr>
          <w:rFonts w:eastAsia="Times New Roman"/>
          <w:spacing w:val="-11"/>
        </w:rPr>
        <w:t xml:space="preserve"> </w:t>
      </w:r>
      <w:r w:rsidRPr="5C6099D6">
        <w:rPr>
          <w:rFonts w:eastAsia="Times New Roman"/>
        </w:rPr>
        <w:t>commence</w:t>
      </w:r>
      <w:r w:rsidRPr="5C6099D6">
        <w:rPr>
          <w:rFonts w:eastAsia="Times New Roman"/>
          <w:spacing w:val="-1"/>
        </w:rPr>
        <w:t>m</w:t>
      </w:r>
      <w:r w:rsidRPr="5C6099D6">
        <w:rPr>
          <w:rFonts w:eastAsia="Times New Roman"/>
        </w:rPr>
        <w:t>ent</w:t>
      </w:r>
      <w:r w:rsidRPr="5C6099D6">
        <w:rPr>
          <w:rFonts w:eastAsia="Times New Roman"/>
          <w:spacing w:val="-11"/>
        </w:rPr>
        <w:t xml:space="preserve"> </w:t>
      </w:r>
      <w:r w:rsidRPr="5C6099D6">
        <w:rPr>
          <w:rFonts w:eastAsia="Times New Roman"/>
        </w:rPr>
        <w:t>cere</w:t>
      </w:r>
      <w:r w:rsidRPr="5C6099D6">
        <w:rPr>
          <w:rFonts w:eastAsia="Times New Roman"/>
          <w:spacing w:val="-1"/>
        </w:rPr>
        <w:t>m</w:t>
      </w:r>
      <w:r w:rsidRPr="5C6099D6">
        <w:rPr>
          <w:rFonts w:eastAsia="Times New Roman"/>
        </w:rPr>
        <w:t>onies</w:t>
      </w:r>
      <w:r w:rsidRPr="5C6099D6">
        <w:rPr>
          <w:rFonts w:eastAsia="Times New Roman"/>
          <w:spacing w:val="-10"/>
        </w:rPr>
        <w:t xml:space="preserve"> </w:t>
      </w:r>
      <w:r w:rsidRPr="5C6099D6">
        <w:rPr>
          <w:rFonts w:eastAsia="Times New Roman"/>
        </w:rPr>
        <w:t>are</w:t>
      </w:r>
      <w:r w:rsidRPr="5C6099D6">
        <w:rPr>
          <w:rFonts w:eastAsia="Times New Roman"/>
          <w:spacing w:val="-11"/>
        </w:rPr>
        <w:t xml:space="preserve"> </w:t>
      </w:r>
      <w:r w:rsidRPr="5C6099D6">
        <w:rPr>
          <w:rFonts w:eastAsia="Times New Roman"/>
        </w:rPr>
        <w:t>held</w:t>
      </w:r>
      <w:r w:rsidRPr="5C6099D6">
        <w:rPr>
          <w:rFonts w:eastAsia="Times New Roman"/>
          <w:spacing w:val="-11"/>
        </w:rPr>
        <w:t xml:space="preserve"> </w:t>
      </w:r>
      <w:r w:rsidRPr="5C6099D6">
        <w:rPr>
          <w:rFonts w:eastAsia="Times New Roman"/>
        </w:rPr>
        <w:t>annual</w:t>
      </w:r>
      <w:r w:rsidRPr="5C6099D6">
        <w:rPr>
          <w:rFonts w:eastAsia="Times New Roman"/>
          <w:spacing w:val="-1"/>
        </w:rPr>
        <w:t>l</w:t>
      </w:r>
      <w:r w:rsidRPr="5C6099D6">
        <w:rPr>
          <w:rFonts w:eastAsia="Times New Roman"/>
          <w:spacing w:val="-15"/>
        </w:rPr>
        <w:t>y</w:t>
      </w:r>
      <w:r w:rsidRPr="5C6099D6">
        <w:rPr>
          <w:rFonts w:eastAsia="Times New Roman"/>
        </w:rPr>
        <w:t xml:space="preserve">. </w:t>
      </w:r>
      <w:bookmarkStart w:id="198" w:name="_Int_H7bikwYL"/>
      <w:r w:rsidRPr="5C6099D6">
        <w:rPr>
          <w:rFonts w:eastAsia="Times New Roman"/>
          <w:spacing w:val="-1"/>
        </w:rPr>
        <w:t>S</w:t>
      </w:r>
      <w:r w:rsidRPr="5C6099D6">
        <w:rPr>
          <w:rFonts w:eastAsia="Times New Roman"/>
        </w:rPr>
        <w:t>tudents</w:t>
      </w:r>
      <w:r w:rsidRPr="5C6099D6">
        <w:rPr>
          <w:rFonts w:eastAsia="Times New Roman"/>
          <w:spacing w:val="30"/>
        </w:rPr>
        <w:t xml:space="preserve"> </w:t>
      </w:r>
      <w:r w:rsidRPr="5C6099D6">
        <w:rPr>
          <w:rFonts w:eastAsia="Times New Roman"/>
        </w:rPr>
        <w:t>are</w:t>
      </w:r>
      <w:r w:rsidRPr="5C6099D6">
        <w:rPr>
          <w:rFonts w:eastAsia="Times New Roman"/>
          <w:spacing w:val="31"/>
        </w:rPr>
        <w:t xml:space="preserve"> </w:t>
      </w:r>
      <w:r w:rsidRPr="5C6099D6">
        <w:rPr>
          <w:rFonts w:eastAsia="Times New Roman"/>
        </w:rPr>
        <w:t>elig</w:t>
      </w:r>
      <w:r w:rsidRPr="5C6099D6">
        <w:rPr>
          <w:rFonts w:eastAsia="Times New Roman"/>
          <w:spacing w:val="-1"/>
        </w:rPr>
        <w:t>i</w:t>
      </w:r>
      <w:r w:rsidRPr="5C6099D6">
        <w:rPr>
          <w:rFonts w:eastAsia="Times New Roman"/>
        </w:rPr>
        <w:t>ble</w:t>
      </w:r>
      <w:r w:rsidRPr="5C6099D6">
        <w:rPr>
          <w:rFonts w:eastAsia="Times New Roman"/>
          <w:spacing w:val="30"/>
        </w:rPr>
        <w:t xml:space="preserve"> </w:t>
      </w:r>
      <w:r w:rsidRPr="5C6099D6">
        <w:rPr>
          <w:rFonts w:eastAsia="Times New Roman"/>
        </w:rPr>
        <w:t>to</w:t>
      </w:r>
      <w:r w:rsidRPr="5C6099D6">
        <w:rPr>
          <w:rFonts w:eastAsia="Times New Roman"/>
          <w:spacing w:val="31"/>
        </w:rPr>
        <w:t xml:space="preserve"> </w:t>
      </w:r>
      <w:r w:rsidRPr="5C6099D6">
        <w:rPr>
          <w:rFonts w:eastAsia="Times New Roman"/>
        </w:rPr>
        <w:t>part</w:t>
      </w:r>
      <w:r w:rsidRPr="5C6099D6">
        <w:rPr>
          <w:rFonts w:eastAsia="Times New Roman"/>
          <w:spacing w:val="-1"/>
        </w:rPr>
        <w:t>i</w:t>
      </w:r>
      <w:r w:rsidRPr="5C6099D6">
        <w:rPr>
          <w:rFonts w:eastAsia="Times New Roman"/>
        </w:rPr>
        <w:t>cipa</w:t>
      </w:r>
      <w:r w:rsidRPr="5C6099D6">
        <w:rPr>
          <w:rFonts w:eastAsia="Times New Roman"/>
          <w:spacing w:val="-1"/>
        </w:rPr>
        <w:t>t</w:t>
      </w:r>
      <w:r w:rsidRPr="5C6099D6">
        <w:rPr>
          <w:rFonts w:eastAsia="Times New Roman"/>
        </w:rPr>
        <w:t>e</w:t>
      </w:r>
      <w:r w:rsidRPr="5C6099D6">
        <w:rPr>
          <w:rFonts w:eastAsia="Times New Roman"/>
          <w:spacing w:val="30"/>
        </w:rPr>
        <w:t xml:space="preserve"> </w:t>
      </w:r>
      <w:r w:rsidRPr="5C6099D6">
        <w:rPr>
          <w:rFonts w:eastAsia="Times New Roman"/>
        </w:rPr>
        <w:t>if</w:t>
      </w:r>
      <w:r w:rsidRPr="5C6099D6">
        <w:rPr>
          <w:rFonts w:eastAsia="Times New Roman"/>
          <w:spacing w:val="31"/>
        </w:rPr>
        <w:t xml:space="preserve"> </w:t>
      </w:r>
      <w:r w:rsidRPr="5C6099D6">
        <w:rPr>
          <w:rFonts w:eastAsia="Times New Roman"/>
        </w:rPr>
        <w:t>they</w:t>
      </w:r>
      <w:r w:rsidRPr="5C6099D6">
        <w:rPr>
          <w:rFonts w:eastAsia="Times New Roman"/>
          <w:spacing w:val="30"/>
        </w:rPr>
        <w:t xml:space="preserve"> </w:t>
      </w:r>
      <w:r w:rsidRPr="5C6099D6">
        <w:rPr>
          <w:rFonts w:eastAsia="Times New Roman"/>
          <w:spacing w:val="-1"/>
        </w:rPr>
        <w:t>s</w:t>
      </w:r>
      <w:r w:rsidRPr="5C6099D6">
        <w:rPr>
          <w:rFonts w:eastAsia="Times New Roman"/>
        </w:rPr>
        <w:t>ati</w:t>
      </w:r>
      <w:r w:rsidRPr="5C6099D6">
        <w:rPr>
          <w:rFonts w:eastAsia="Times New Roman"/>
          <w:spacing w:val="-1"/>
        </w:rPr>
        <w:t>s</w:t>
      </w:r>
      <w:r w:rsidRPr="5C6099D6">
        <w:rPr>
          <w:rFonts w:eastAsia="Times New Roman"/>
        </w:rPr>
        <w:t>factor</w:t>
      </w:r>
      <w:r w:rsidRPr="5C6099D6">
        <w:rPr>
          <w:rFonts w:eastAsia="Times New Roman"/>
          <w:spacing w:val="-1"/>
        </w:rPr>
        <w:t>i</w:t>
      </w:r>
      <w:r w:rsidRPr="5C6099D6">
        <w:rPr>
          <w:rFonts w:eastAsia="Times New Roman"/>
        </w:rPr>
        <w:t>ly</w:t>
      </w:r>
      <w:r w:rsidRPr="5C6099D6">
        <w:rPr>
          <w:rFonts w:eastAsia="Times New Roman"/>
          <w:spacing w:val="31"/>
        </w:rPr>
        <w:t xml:space="preserve"> </w:t>
      </w:r>
      <w:r w:rsidRPr="5C6099D6">
        <w:rPr>
          <w:rFonts w:eastAsia="Times New Roman"/>
        </w:rPr>
        <w:t>co</w:t>
      </w:r>
      <w:r w:rsidRPr="5C6099D6">
        <w:rPr>
          <w:rFonts w:eastAsia="Times New Roman"/>
          <w:spacing w:val="-1"/>
        </w:rPr>
        <w:t>m</w:t>
      </w:r>
      <w:r w:rsidRPr="5C6099D6">
        <w:rPr>
          <w:rFonts w:eastAsia="Times New Roman"/>
        </w:rPr>
        <w:t>ple</w:t>
      </w:r>
      <w:r w:rsidRPr="5C6099D6">
        <w:rPr>
          <w:rFonts w:eastAsia="Times New Roman"/>
          <w:spacing w:val="-1"/>
        </w:rPr>
        <w:t>t</w:t>
      </w:r>
      <w:r w:rsidRPr="5C6099D6">
        <w:rPr>
          <w:rFonts w:eastAsia="Times New Roman"/>
        </w:rPr>
        <w:t>e</w:t>
      </w:r>
      <w:r w:rsidRPr="5C6099D6">
        <w:rPr>
          <w:rFonts w:eastAsia="Times New Roman"/>
          <w:w w:val="99"/>
        </w:rPr>
        <w:t xml:space="preserve"> </w:t>
      </w:r>
      <w:r w:rsidRPr="5C6099D6">
        <w:rPr>
          <w:rFonts w:eastAsia="Times New Roman"/>
        </w:rPr>
        <w:t>acad</w:t>
      </w:r>
      <w:r w:rsidRPr="5C6099D6">
        <w:rPr>
          <w:rFonts w:eastAsia="Times New Roman"/>
          <w:spacing w:val="-1"/>
        </w:rPr>
        <w:t>e</w:t>
      </w:r>
      <w:r w:rsidRPr="5C6099D6">
        <w:rPr>
          <w:rFonts w:eastAsia="Times New Roman"/>
        </w:rPr>
        <w:t>mic</w:t>
      </w:r>
      <w:r w:rsidRPr="5C6099D6">
        <w:rPr>
          <w:rFonts w:eastAsia="Times New Roman"/>
          <w:spacing w:val="12"/>
        </w:rPr>
        <w:t xml:space="preserve"> </w:t>
      </w:r>
      <w:r w:rsidRPr="5C6099D6">
        <w:rPr>
          <w:rFonts w:eastAsia="Times New Roman"/>
        </w:rPr>
        <w:t>require</w:t>
      </w:r>
      <w:r w:rsidRPr="5C6099D6">
        <w:rPr>
          <w:rFonts w:eastAsia="Times New Roman"/>
          <w:spacing w:val="-1"/>
        </w:rPr>
        <w:t>m</w:t>
      </w:r>
      <w:r w:rsidRPr="5C6099D6">
        <w:rPr>
          <w:rFonts w:eastAsia="Times New Roman"/>
        </w:rPr>
        <w:t>ents</w:t>
      </w:r>
      <w:r w:rsidRPr="5C6099D6">
        <w:rPr>
          <w:rFonts w:eastAsia="Times New Roman"/>
          <w:spacing w:val="12"/>
        </w:rPr>
        <w:t xml:space="preserve"> </w:t>
      </w:r>
      <w:r w:rsidRPr="5C6099D6">
        <w:rPr>
          <w:rFonts w:eastAsia="Times New Roman"/>
        </w:rPr>
        <w:t>for</w:t>
      </w:r>
      <w:r w:rsidRPr="5C6099D6">
        <w:rPr>
          <w:rFonts w:eastAsia="Times New Roman"/>
          <w:spacing w:val="12"/>
        </w:rPr>
        <w:t xml:space="preserve"> </w:t>
      </w:r>
      <w:r w:rsidRPr="5C6099D6">
        <w:rPr>
          <w:rFonts w:eastAsia="Times New Roman"/>
        </w:rPr>
        <w:t>the</w:t>
      </w:r>
      <w:r w:rsidRPr="5C6099D6">
        <w:rPr>
          <w:rFonts w:eastAsia="Times New Roman"/>
          <w:spacing w:val="12"/>
        </w:rPr>
        <w:t xml:space="preserve"> </w:t>
      </w:r>
      <w:r w:rsidRPr="5C6099D6">
        <w:rPr>
          <w:rFonts w:eastAsia="Times New Roman"/>
        </w:rPr>
        <w:t>program</w:t>
      </w:r>
      <w:r w:rsidRPr="5C6099D6">
        <w:rPr>
          <w:rFonts w:eastAsia="Times New Roman"/>
          <w:spacing w:val="13"/>
        </w:rPr>
        <w:t xml:space="preserve"> </w:t>
      </w:r>
      <w:r w:rsidRPr="5C6099D6">
        <w:rPr>
          <w:rFonts w:eastAsia="Times New Roman"/>
        </w:rPr>
        <w:t>in</w:t>
      </w:r>
      <w:r w:rsidRPr="5C6099D6">
        <w:rPr>
          <w:rFonts w:eastAsia="Times New Roman"/>
          <w:spacing w:val="12"/>
        </w:rPr>
        <w:t xml:space="preserve"> </w:t>
      </w:r>
      <w:r w:rsidRPr="5C6099D6">
        <w:rPr>
          <w:rFonts w:eastAsia="Times New Roman"/>
        </w:rPr>
        <w:t>which</w:t>
      </w:r>
      <w:r w:rsidRPr="5C6099D6">
        <w:rPr>
          <w:rFonts w:eastAsia="Times New Roman"/>
          <w:spacing w:val="12"/>
        </w:rPr>
        <w:t xml:space="preserve"> </w:t>
      </w:r>
      <w:r w:rsidRPr="5C6099D6">
        <w:rPr>
          <w:rFonts w:eastAsia="Times New Roman"/>
        </w:rPr>
        <w:t>they</w:t>
      </w:r>
      <w:r w:rsidRPr="5C6099D6">
        <w:rPr>
          <w:rFonts w:eastAsia="Times New Roman"/>
          <w:spacing w:val="12"/>
        </w:rPr>
        <w:t xml:space="preserve"> </w:t>
      </w:r>
      <w:r w:rsidRPr="5C6099D6">
        <w:rPr>
          <w:rFonts w:eastAsia="Times New Roman"/>
        </w:rPr>
        <w:t>are</w:t>
      </w:r>
      <w:r w:rsidRPr="5C6099D6">
        <w:rPr>
          <w:rFonts w:eastAsia="Times New Roman"/>
          <w:spacing w:val="13"/>
        </w:rPr>
        <w:t xml:space="preserve"> </w:t>
      </w:r>
      <w:r w:rsidRPr="5C6099D6">
        <w:rPr>
          <w:rFonts w:eastAsia="Times New Roman"/>
        </w:rPr>
        <w:t>enrol</w:t>
      </w:r>
      <w:r w:rsidRPr="5C6099D6">
        <w:rPr>
          <w:rFonts w:eastAsia="Times New Roman"/>
          <w:spacing w:val="-1"/>
        </w:rPr>
        <w:t>l</w:t>
      </w:r>
      <w:r w:rsidRPr="5C6099D6">
        <w:rPr>
          <w:rFonts w:eastAsia="Times New Roman"/>
        </w:rPr>
        <w:t>ed at</w:t>
      </w:r>
      <w:r w:rsidRPr="5C6099D6">
        <w:rPr>
          <w:rFonts w:eastAsia="Times New Roman"/>
          <w:spacing w:val="4"/>
        </w:rPr>
        <w:t xml:space="preserve"> </w:t>
      </w:r>
      <w:r w:rsidRPr="5C6099D6">
        <w:rPr>
          <w:rFonts w:eastAsia="Times New Roman"/>
        </w:rPr>
        <w:t>l</w:t>
      </w:r>
      <w:r w:rsidRPr="5C6099D6">
        <w:rPr>
          <w:rFonts w:eastAsia="Times New Roman"/>
          <w:spacing w:val="-1"/>
        </w:rPr>
        <w:t>e</w:t>
      </w:r>
      <w:r w:rsidRPr="5C6099D6">
        <w:rPr>
          <w:rFonts w:eastAsia="Times New Roman"/>
        </w:rPr>
        <w:t>a</w:t>
      </w:r>
      <w:r w:rsidRPr="5C6099D6">
        <w:rPr>
          <w:rFonts w:eastAsia="Times New Roman"/>
          <w:spacing w:val="-1"/>
        </w:rPr>
        <w:t>s</w:t>
      </w:r>
      <w:r w:rsidRPr="5C6099D6">
        <w:rPr>
          <w:rFonts w:eastAsia="Times New Roman"/>
        </w:rPr>
        <w:t>t</w:t>
      </w:r>
      <w:r w:rsidRPr="5C6099D6">
        <w:rPr>
          <w:rFonts w:eastAsia="Times New Roman"/>
          <w:spacing w:val="5"/>
        </w:rPr>
        <w:t xml:space="preserve"> </w:t>
      </w:r>
      <w:r w:rsidRPr="5C6099D6">
        <w:rPr>
          <w:rFonts w:eastAsia="Times New Roman"/>
        </w:rPr>
        <w:t>one</w:t>
      </w:r>
      <w:r w:rsidRPr="5C6099D6">
        <w:rPr>
          <w:rFonts w:eastAsia="Times New Roman"/>
          <w:spacing w:val="4"/>
        </w:rPr>
        <w:t xml:space="preserve"> </w:t>
      </w:r>
      <w:r w:rsidRPr="5C6099D6">
        <w:rPr>
          <w:rFonts w:eastAsia="Times New Roman"/>
        </w:rPr>
        <w:t>term</w:t>
      </w:r>
      <w:r w:rsidRPr="5C6099D6">
        <w:rPr>
          <w:rFonts w:eastAsia="Times New Roman"/>
          <w:spacing w:val="5"/>
        </w:rPr>
        <w:t xml:space="preserve"> </w:t>
      </w:r>
      <w:r w:rsidRPr="5C6099D6">
        <w:rPr>
          <w:rFonts w:eastAsia="Times New Roman"/>
        </w:rPr>
        <w:t>prior</w:t>
      </w:r>
      <w:r w:rsidRPr="5C6099D6">
        <w:rPr>
          <w:rFonts w:eastAsia="Times New Roman"/>
          <w:spacing w:val="4"/>
        </w:rPr>
        <w:t xml:space="preserve"> </w:t>
      </w:r>
      <w:r w:rsidRPr="5C6099D6">
        <w:rPr>
          <w:rFonts w:eastAsia="Times New Roman"/>
        </w:rPr>
        <w:t>to</w:t>
      </w:r>
      <w:r w:rsidRPr="5C6099D6">
        <w:rPr>
          <w:rFonts w:eastAsia="Times New Roman"/>
          <w:spacing w:val="5"/>
        </w:rPr>
        <w:t xml:space="preserve"> </w:t>
      </w:r>
      <w:r w:rsidRPr="5C6099D6">
        <w:rPr>
          <w:rFonts w:eastAsia="Times New Roman"/>
        </w:rPr>
        <w:t>the</w:t>
      </w:r>
      <w:r w:rsidRPr="5C6099D6">
        <w:rPr>
          <w:rFonts w:eastAsia="Times New Roman"/>
          <w:spacing w:val="4"/>
        </w:rPr>
        <w:t xml:space="preserve"> </w:t>
      </w:r>
      <w:r w:rsidRPr="5C6099D6">
        <w:rPr>
          <w:rFonts w:eastAsia="Times New Roman"/>
        </w:rPr>
        <w:t>com</w:t>
      </w:r>
      <w:r w:rsidRPr="5C6099D6">
        <w:rPr>
          <w:rFonts w:eastAsia="Times New Roman"/>
          <w:spacing w:val="-1"/>
        </w:rPr>
        <w:t>m</w:t>
      </w:r>
      <w:r w:rsidRPr="5C6099D6">
        <w:rPr>
          <w:rFonts w:eastAsia="Times New Roman"/>
        </w:rPr>
        <w:t>encement</w:t>
      </w:r>
      <w:r w:rsidRPr="5C6099D6">
        <w:rPr>
          <w:rFonts w:eastAsia="Times New Roman"/>
          <w:spacing w:val="5"/>
        </w:rPr>
        <w:t xml:space="preserve"> </w:t>
      </w:r>
      <w:r w:rsidRPr="5C6099D6">
        <w:rPr>
          <w:rFonts w:eastAsia="Times New Roman"/>
        </w:rPr>
        <w:t>ceremon</w:t>
      </w:r>
      <w:r w:rsidRPr="5C6099D6">
        <w:rPr>
          <w:rFonts w:eastAsia="Times New Roman"/>
          <w:spacing w:val="-15"/>
        </w:rPr>
        <w:t>y</w:t>
      </w:r>
      <w:r w:rsidRPr="5C6099D6">
        <w:rPr>
          <w:rFonts w:eastAsia="Times New Roman"/>
        </w:rPr>
        <w:t>.</w:t>
      </w:r>
      <w:bookmarkEnd w:id="198"/>
      <w:r w:rsidRPr="5C6099D6">
        <w:rPr>
          <w:rFonts w:eastAsia="Times New Roman"/>
          <w:spacing w:val="4"/>
        </w:rPr>
        <w:t xml:space="preserve"> </w:t>
      </w:r>
      <w:r w:rsidRPr="5C6099D6">
        <w:rPr>
          <w:rFonts w:eastAsia="Times New Roman"/>
        </w:rPr>
        <w:t>In</w:t>
      </w:r>
      <w:r w:rsidRPr="5C6099D6">
        <w:rPr>
          <w:rFonts w:eastAsia="Times New Roman"/>
          <w:spacing w:val="5"/>
        </w:rPr>
        <w:t xml:space="preserve"> </w:t>
      </w:r>
      <w:r w:rsidRPr="5C6099D6">
        <w:rPr>
          <w:rFonts w:eastAsia="Times New Roman"/>
        </w:rPr>
        <w:t>order</w:t>
      </w:r>
      <w:r w:rsidRPr="5C6099D6">
        <w:rPr>
          <w:rFonts w:eastAsia="Times New Roman"/>
          <w:spacing w:val="4"/>
        </w:rPr>
        <w:t xml:space="preserve"> </w:t>
      </w:r>
      <w:r w:rsidRPr="5C6099D6">
        <w:rPr>
          <w:rFonts w:eastAsia="Times New Roman"/>
        </w:rPr>
        <w:t>to graduate</w:t>
      </w:r>
      <w:r w:rsidRPr="5C6099D6">
        <w:rPr>
          <w:rFonts w:eastAsia="Times New Roman"/>
          <w:spacing w:val="14"/>
        </w:rPr>
        <w:t xml:space="preserve"> </w:t>
      </w:r>
      <w:r w:rsidRPr="5C6099D6">
        <w:rPr>
          <w:rFonts w:eastAsia="Times New Roman"/>
        </w:rPr>
        <w:t>from</w:t>
      </w:r>
      <w:r w:rsidRPr="5C6099D6">
        <w:rPr>
          <w:rFonts w:eastAsia="Times New Roman"/>
          <w:spacing w:val="14"/>
        </w:rPr>
        <w:t xml:space="preserve"> </w:t>
      </w:r>
      <w:r w:rsidRPr="5C6099D6">
        <w:rPr>
          <w:rFonts w:eastAsia="Times New Roman"/>
        </w:rPr>
        <w:t>Southea</w:t>
      </w:r>
      <w:r w:rsidRPr="5C6099D6">
        <w:rPr>
          <w:rFonts w:eastAsia="Times New Roman"/>
          <w:spacing w:val="-1"/>
        </w:rPr>
        <w:t>s</w:t>
      </w:r>
      <w:r w:rsidRPr="5C6099D6">
        <w:rPr>
          <w:rFonts w:eastAsia="Times New Roman"/>
        </w:rPr>
        <w:t>tern</w:t>
      </w:r>
      <w:r w:rsidRPr="5C6099D6">
        <w:rPr>
          <w:rFonts w:eastAsia="Times New Roman"/>
          <w:spacing w:val="13"/>
        </w:rPr>
        <w:t xml:space="preserve"> </w:t>
      </w:r>
      <w:r w:rsidRPr="5C6099D6">
        <w:rPr>
          <w:rFonts w:eastAsia="Times New Roman"/>
        </w:rPr>
        <w:t>Col</w:t>
      </w:r>
      <w:r w:rsidRPr="5C6099D6">
        <w:rPr>
          <w:rFonts w:eastAsia="Times New Roman"/>
          <w:spacing w:val="-1"/>
        </w:rPr>
        <w:t>l</w:t>
      </w:r>
      <w:r w:rsidRPr="5C6099D6">
        <w:rPr>
          <w:rFonts w:eastAsia="Times New Roman"/>
        </w:rPr>
        <w:t>ege</w:t>
      </w:r>
      <w:r w:rsidRPr="5C6099D6">
        <w:rPr>
          <w:rFonts w:eastAsia="Times New Roman"/>
          <w:spacing w:val="14"/>
        </w:rPr>
        <w:t xml:space="preserve"> </w:t>
      </w:r>
      <w:r w:rsidRPr="5C6099D6">
        <w:rPr>
          <w:rFonts w:eastAsia="Times New Roman"/>
        </w:rPr>
        <w:t>and</w:t>
      </w:r>
      <w:r w:rsidRPr="5C6099D6">
        <w:rPr>
          <w:rFonts w:eastAsia="Times New Roman"/>
          <w:spacing w:val="14"/>
        </w:rPr>
        <w:t xml:space="preserve"> </w:t>
      </w:r>
      <w:r w:rsidRPr="5C6099D6">
        <w:rPr>
          <w:rFonts w:eastAsia="Times New Roman"/>
        </w:rPr>
        <w:t>par</w:t>
      </w:r>
      <w:r w:rsidRPr="5C6099D6">
        <w:rPr>
          <w:rFonts w:eastAsia="Times New Roman"/>
          <w:spacing w:val="-1"/>
        </w:rPr>
        <w:t>t</w:t>
      </w:r>
      <w:r w:rsidRPr="5C6099D6">
        <w:rPr>
          <w:rFonts w:eastAsia="Times New Roman"/>
        </w:rPr>
        <w:t>icipa</w:t>
      </w:r>
      <w:r w:rsidRPr="5C6099D6">
        <w:rPr>
          <w:rFonts w:eastAsia="Times New Roman"/>
          <w:spacing w:val="-1"/>
        </w:rPr>
        <w:t>t</w:t>
      </w:r>
      <w:r w:rsidRPr="5C6099D6">
        <w:rPr>
          <w:rFonts w:eastAsia="Times New Roman"/>
        </w:rPr>
        <w:t>e</w:t>
      </w:r>
      <w:r w:rsidRPr="5C6099D6">
        <w:rPr>
          <w:rFonts w:eastAsia="Times New Roman"/>
          <w:spacing w:val="14"/>
        </w:rPr>
        <w:t xml:space="preserve"> </w:t>
      </w:r>
      <w:r w:rsidRPr="5C6099D6">
        <w:rPr>
          <w:rFonts w:eastAsia="Times New Roman"/>
        </w:rPr>
        <w:t>in</w:t>
      </w:r>
      <w:r w:rsidRPr="5C6099D6">
        <w:rPr>
          <w:rFonts w:eastAsia="Times New Roman"/>
          <w:spacing w:val="14"/>
        </w:rPr>
        <w:t xml:space="preserve"> </w:t>
      </w:r>
      <w:r w:rsidRPr="5C6099D6">
        <w:rPr>
          <w:rFonts w:eastAsia="Times New Roman"/>
        </w:rPr>
        <w:t>com</w:t>
      </w:r>
      <w:r w:rsidRPr="5C6099D6">
        <w:rPr>
          <w:rFonts w:eastAsia="Times New Roman"/>
          <w:spacing w:val="-1"/>
        </w:rPr>
        <w:t>m</w:t>
      </w:r>
      <w:r w:rsidRPr="5C6099D6">
        <w:rPr>
          <w:rFonts w:eastAsia="Times New Roman"/>
        </w:rPr>
        <w:t>enc</w:t>
      </w:r>
      <w:r w:rsidRPr="5C6099D6">
        <w:rPr>
          <w:rFonts w:eastAsia="Times New Roman"/>
          <w:spacing w:val="-1"/>
        </w:rPr>
        <w:t>e</w:t>
      </w:r>
      <w:r w:rsidRPr="5C6099D6">
        <w:rPr>
          <w:rFonts w:eastAsia="Times New Roman"/>
        </w:rPr>
        <w:t>m</w:t>
      </w:r>
      <w:r w:rsidRPr="5C6099D6">
        <w:rPr>
          <w:rFonts w:eastAsia="Times New Roman"/>
          <w:spacing w:val="-1"/>
        </w:rPr>
        <w:t>e</w:t>
      </w:r>
      <w:r w:rsidRPr="5C6099D6">
        <w:rPr>
          <w:rFonts w:eastAsia="Times New Roman"/>
        </w:rPr>
        <w:t>nt</w:t>
      </w:r>
      <w:r w:rsidRPr="5C6099D6">
        <w:rPr>
          <w:rFonts w:eastAsia="Times New Roman"/>
          <w:spacing w:val="13"/>
        </w:rPr>
        <w:t xml:space="preserve"> </w:t>
      </w:r>
      <w:r w:rsidRPr="5C6099D6">
        <w:rPr>
          <w:rFonts w:eastAsia="Times New Roman"/>
        </w:rPr>
        <w:t>ex</w:t>
      </w:r>
      <w:r w:rsidRPr="5C6099D6">
        <w:rPr>
          <w:rFonts w:eastAsia="Times New Roman"/>
          <w:spacing w:val="-1"/>
        </w:rPr>
        <w:t>e</w:t>
      </w:r>
      <w:r w:rsidRPr="5C6099D6">
        <w:rPr>
          <w:rFonts w:eastAsia="Times New Roman"/>
        </w:rPr>
        <w:t>rci</w:t>
      </w:r>
      <w:r w:rsidRPr="5C6099D6">
        <w:rPr>
          <w:rFonts w:eastAsia="Times New Roman"/>
          <w:spacing w:val="-1"/>
        </w:rPr>
        <w:t>s</w:t>
      </w:r>
      <w:r w:rsidRPr="5C6099D6">
        <w:rPr>
          <w:rFonts w:eastAsia="Times New Roman"/>
        </w:rPr>
        <w:t>e</w:t>
      </w:r>
      <w:r w:rsidRPr="5C6099D6">
        <w:rPr>
          <w:rFonts w:eastAsia="Times New Roman"/>
          <w:spacing w:val="-1"/>
        </w:rPr>
        <w:t>s</w:t>
      </w:r>
      <w:r w:rsidRPr="5C6099D6">
        <w:rPr>
          <w:rFonts w:eastAsia="Times New Roman"/>
        </w:rPr>
        <w:t>,</w:t>
      </w:r>
      <w:r w:rsidRPr="5C6099D6">
        <w:rPr>
          <w:rFonts w:eastAsia="Times New Roman"/>
          <w:spacing w:val="13"/>
        </w:rPr>
        <w:t xml:space="preserve"> </w:t>
      </w:r>
      <w:r w:rsidRPr="5C6099D6">
        <w:rPr>
          <w:rFonts w:eastAsia="Times New Roman"/>
        </w:rPr>
        <w:t>students</w:t>
      </w:r>
      <w:r w:rsidRPr="5C6099D6">
        <w:rPr>
          <w:rFonts w:eastAsia="Times New Roman"/>
          <w:spacing w:val="12"/>
        </w:rPr>
        <w:t xml:space="preserve"> </w:t>
      </w:r>
      <w:r w:rsidRPr="5C6099D6">
        <w:rPr>
          <w:rFonts w:eastAsia="Times New Roman"/>
        </w:rPr>
        <w:t>are</w:t>
      </w:r>
      <w:r w:rsidRPr="5C6099D6">
        <w:rPr>
          <w:rFonts w:eastAsia="Times New Roman"/>
          <w:spacing w:val="13"/>
        </w:rPr>
        <w:t xml:space="preserve"> </w:t>
      </w:r>
      <w:r w:rsidRPr="5C6099D6">
        <w:rPr>
          <w:rFonts w:eastAsia="Times New Roman"/>
        </w:rPr>
        <w:t>required</w:t>
      </w:r>
      <w:r w:rsidRPr="5C6099D6">
        <w:rPr>
          <w:rFonts w:eastAsia="Times New Roman"/>
          <w:spacing w:val="12"/>
        </w:rPr>
        <w:t xml:space="preserve"> </w:t>
      </w:r>
      <w:r w:rsidRPr="5C6099D6">
        <w:rPr>
          <w:rFonts w:eastAsia="Times New Roman"/>
        </w:rPr>
        <w:t>to</w:t>
      </w:r>
      <w:r w:rsidRPr="5C6099D6">
        <w:rPr>
          <w:rFonts w:eastAsia="Times New Roman"/>
          <w:spacing w:val="13"/>
        </w:rPr>
        <w:t xml:space="preserve"> </w:t>
      </w:r>
      <w:r w:rsidRPr="5C6099D6">
        <w:rPr>
          <w:rFonts w:eastAsia="Times New Roman"/>
        </w:rPr>
        <w:t>meet</w:t>
      </w:r>
      <w:r w:rsidRPr="5C6099D6">
        <w:rPr>
          <w:rFonts w:eastAsia="Times New Roman"/>
          <w:spacing w:val="12"/>
        </w:rPr>
        <w:t xml:space="preserve"> </w:t>
      </w:r>
      <w:r w:rsidRPr="5C6099D6">
        <w:rPr>
          <w:rFonts w:eastAsia="Times New Roman"/>
          <w:spacing w:val="-1"/>
        </w:rPr>
        <w:t>w</w:t>
      </w:r>
      <w:r w:rsidRPr="5C6099D6">
        <w:rPr>
          <w:rFonts w:eastAsia="Times New Roman"/>
        </w:rPr>
        <w:t>ith</w:t>
      </w:r>
      <w:r w:rsidRPr="5C6099D6">
        <w:rPr>
          <w:rFonts w:eastAsia="Times New Roman"/>
          <w:spacing w:val="13"/>
        </w:rPr>
        <w:t xml:space="preserve"> </w:t>
      </w:r>
      <w:r w:rsidRPr="5C6099D6">
        <w:rPr>
          <w:rFonts w:eastAsia="Times New Roman"/>
        </w:rPr>
        <w:t>the</w:t>
      </w:r>
      <w:r w:rsidRPr="5C6099D6">
        <w:rPr>
          <w:rFonts w:eastAsia="Times New Roman"/>
          <w:spacing w:val="13"/>
        </w:rPr>
        <w:t xml:space="preserve"> </w:t>
      </w:r>
      <w:r w:rsidRPr="5C6099D6">
        <w:rPr>
          <w:rFonts w:eastAsia="Times New Roman"/>
          <w:spacing w:val="-1"/>
        </w:rPr>
        <w:t>D</w:t>
      </w:r>
      <w:r w:rsidRPr="5C6099D6">
        <w:rPr>
          <w:rFonts w:eastAsia="Times New Roman"/>
        </w:rPr>
        <w:t>epar</w:t>
      </w:r>
      <w:r w:rsidRPr="5C6099D6">
        <w:rPr>
          <w:rFonts w:eastAsia="Times New Roman"/>
          <w:spacing w:val="-1"/>
        </w:rPr>
        <w:t>t</w:t>
      </w:r>
      <w:r w:rsidRPr="5C6099D6">
        <w:rPr>
          <w:rFonts w:eastAsia="Times New Roman"/>
        </w:rPr>
        <w:t>ment</w:t>
      </w:r>
      <w:r w:rsidRPr="5C6099D6">
        <w:rPr>
          <w:rFonts w:eastAsia="Times New Roman"/>
          <w:w w:val="99"/>
        </w:rPr>
        <w:t xml:space="preserve"> </w:t>
      </w:r>
      <w:r w:rsidRPr="5C6099D6">
        <w:rPr>
          <w:rFonts w:eastAsia="Times New Roman"/>
        </w:rPr>
        <w:t>of</w:t>
      </w:r>
      <w:r w:rsidRPr="5C6099D6">
        <w:rPr>
          <w:rFonts w:eastAsia="Times New Roman"/>
          <w:spacing w:val="26"/>
        </w:rPr>
        <w:t xml:space="preserve"> </w:t>
      </w:r>
      <w:r w:rsidRPr="5C6099D6">
        <w:rPr>
          <w:rFonts w:eastAsia="Times New Roman"/>
          <w:spacing w:val="-1"/>
        </w:rPr>
        <w:t>S</w:t>
      </w:r>
      <w:r w:rsidRPr="5C6099D6">
        <w:rPr>
          <w:rFonts w:eastAsia="Times New Roman"/>
        </w:rPr>
        <w:t>tudent</w:t>
      </w:r>
      <w:r w:rsidRPr="5C6099D6">
        <w:rPr>
          <w:rFonts w:eastAsia="Times New Roman"/>
          <w:spacing w:val="26"/>
        </w:rPr>
        <w:t xml:space="preserve"> </w:t>
      </w:r>
      <w:r w:rsidRPr="5C6099D6">
        <w:rPr>
          <w:rFonts w:eastAsia="Times New Roman"/>
          <w:spacing w:val="-1"/>
        </w:rPr>
        <w:t>S</w:t>
      </w:r>
      <w:r w:rsidRPr="5C6099D6">
        <w:rPr>
          <w:rFonts w:eastAsia="Times New Roman"/>
        </w:rPr>
        <w:t>ervices</w:t>
      </w:r>
      <w:r w:rsidRPr="5C6099D6">
        <w:rPr>
          <w:rFonts w:eastAsia="Times New Roman"/>
          <w:spacing w:val="26"/>
        </w:rPr>
        <w:t xml:space="preserve"> </w:t>
      </w:r>
      <w:r w:rsidRPr="5C6099D6">
        <w:rPr>
          <w:rFonts w:eastAsia="Times New Roman"/>
        </w:rPr>
        <w:t>to</w:t>
      </w:r>
      <w:r w:rsidRPr="5C6099D6">
        <w:rPr>
          <w:rFonts w:eastAsia="Times New Roman"/>
          <w:spacing w:val="26"/>
        </w:rPr>
        <w:t xml:space="preserve"> </w:t>
      </w:r>
      <w:r w:rsidRPr="5C6099D6">
        <w:rPr>
          <w:rFonts w:eastAsia="Times New Roman"/>
        </w:rPr>
        <w:t>comple</w:t>
      </w:r>
      <w:r w:rsidRPr="5C6099D6">
        <w:rPr>
          <w:rFonts w:eastAsia="Times New Roman"/>
          <w:spacing w:val="-1"/>
        </w:rPr>
        <w:t>t</w:t>
      </w:r>
      <w:r w:rsidRPr="5C6099D6">
        <w:rPr>
          <w:rFonts w:eastAsia="Times New Roman"/>
        </w:rPr>
        <w:t>e</w:t>
      </w:r>
      <w:r w:rsidRPr="5C6099D6">
        <w:rPr>
          <w:rFonts w:eastAsia="Times New Roman"/>
          <w:spacing w:val="26"/>
        </w:rPr>
        <w:t xml:space="preserve"> </w:t>
      </w:r>
      <w:r w:rsidRPr="5C6099D6">
        <w:rPr>
          <w:rFonts w:eastAsia="Times New Roman"/>
        </w:rPr>
        <w:t>a</w:t>
      </w:r>
      <w:r w:rsidRPr="5C6099D6">
        <w:rPr>
          <w:rFonts w:eastAsia="Times New Roman"/>
          <w:spacing w:val="26"/>
        </w:rPr>
        <w:t xml:space="preserve"> </w:t>
      </w:r>
      <w:r w:rsidRPr="5C6099D6">
        <w:rPr>
          <w:rFonts w:eastAsia="Times New Roman"/>
        </w:rPr>
        <w:t>graduat</w:t>
      </w:r>
      <w:r w:rsidRPr="5C6099D6">
        <w:rPr>
          <w:rFonts w:eastAsia="Times New Roman"/>
          <w:spacing w:val="-1"/>
        </w:rPr>
        <w:t>i</w:t>
      </w:r>
      <w:r w:rsidRPr="5C6099D6">
        <w:rPr>
          <w:rFonts w:eastAsia="Times New Roman"/>
        </w:rPr>
        <w:t>on</w:t>
      </w:r>
      <w:r w:rsidRPr="5C6099D6">
        <w:rPr>
          <w:rFonts w:eastAsia="Times New Roman"/>
          <w:spacing w:val="26"/>
        </w:rPr>
        <w:t xml:space="preserve"> exit </w:t>
      </w:r>
      <w:r w:rsidRPr="5C6099D6">
        <w:rPr>
          <w:rFonts w:eastAsia="Times New Roman"/>
        </w:rPr>
        <w:t>appl</w:t>
      </w:r>
      <w:r w:rsidRPr="5C6099D6">
        <w:rPr>
          <w:rFonts w:eastAsia="Times New Roman"/>
          <w:spacing w:val="-1"/>
        </w:rPr>
        <w:t>i</w:t>
      </w:r>
      <w:r w:rsidRPr="5C6099D6">
        <w:rPr>
          <w:rFonts w:eastAsia="Times New Roman"/>
        </w:rPr>
        <w:t>cat</w:t>
      </w:r>
      <w:r w:rsidRPr="5C6099D6">
        <w:rPr>
          <w:rFonts w:eastAsia="Times New Roman"/>
          <w:spacing w:val="-1"/>
        </w:rPr>
        <w:t>i</w:t>
      </w:r>
      <w:r w:rsidRPr="5C6099D6">
        <w:rPr>
          <w:rFonts w:eastAsia="Times New Roman"/>
        </w:rPr>
        <w:t>on,</w:t>
      </w:r>
      <w:r w:rsidRPr="5C6099D6">
        <w:rPr>
          <w:rFonts w:eastAsia="Times New Roman"/>
          <w:spacing w:val="26"/>
        </w:rPr>
        <w:t xml:space="preserve"> </w:t>
      </w:r>
      <w:r w:rsidRPr="5C6099D6">
        <w:rPr>
          <w:rFonts w:eastAsia="Times New Roman"/>
        </w:rPr>
        <w:t>reque</w:t>
      </w:r>
      <w:r w:rsidRPr="5C6099D6">
        <w:rPr>
          <w:rFonts w:eastAsia="Times New Roman"/>
          <w:spacing w:val="-1"/>
        </w:rPr>
        <w:t>s</w:t>
      </w:r>
      <w:r w:rsidRPr="5C6099D6">
        <w:rPr>
          <w:rFonts w:eastAsia="Times New Roman"/>
        </w:rPr>
        <w:t>t</w:t>
      </w:r>
      <w:r w:rsidRPr="5C6099D6">
        <w:rPr>
          <w:rFonts w:eastAsia="Times New Roman"/>
          <w:w w:val="99"/>
        </w:rPr>
        <w:t xml:space="preserve"> </w:t>
      </w:r>
      <w:r w:rsidRPr="5C6099D6">
        <w:rPr>
          <w:rFonts w:eastAsia="Times New Roman"/>
        </w:rPr>
        <w:t>part</w:t>
      </w:r>
      <w:r w:rsidRPr="5C6099D6">
        <w:rPr>
          <w:rFonts w:eastAsia="Times New Roman"/>
          <w:spacing w:val="-1"/>
        </w:rPr>
        <w:t>i</w:t>
      </w:r>
      <w:r w:rsidRPr="5C6099D6">
        <w:rPr>
          <w:rFonts w:eastAsia="Times New Roman"/>
        </w:rPr>
        <w:t>cip</w:t>
      </w:r>
      <w:r w:rsidRPr="5C6099D6">
        <w:rPr>
          <w:rFonts w:eastAsia="Times New Roman"/>
          <w:spacing w:val="-1"/>
        </w:rPr>
        <w:t>a</w:t>
      </w:r>
      <w:r w:rsidRPr="5C6099D6">
        <w:rPr>
          <w:rFonts w:eastAsia="Times New Roman"/>
        </w:rPr>
        <w:t>t</w:t>
      </w:r>
      <w:r w:rsidRPr="5C6099D6">
        <w:rPr>
          <w:rFonts w:eastAsia="Times New Roman"/>
          <w:spacing w:val="-1"/>
        </w:rPr>
        <w:t>i</w:t>
      </w:r>
      <w:r w:rsidRPr="5C6099D6">
        <w:rPr>
          <w:rFonts w:eastAsia="Times New Roman"/>
        </w:rPr>
        <w:t>on</w:t>
      </w:r>
      <w:r w:rsidRPr="5C6099D6">
        <w:rPr>
          <w:rFonts w:eastAsia="Times New Roman"/>
          <w:spacing w:val="-2"/>
        </w:rPr>
        <w:t xml:space="preserve"> </w:t>
      </w:r>
      <w:r w:rsidRPr="5C6099D6">
        <w:rPr>
          <w:rFonts w:eastAsia="Times New Roman"/>
        </w:rPr>
        <w:t>in</w:t>
      </w:r>
      <w:r w:rsidRPr="5C6099D6">
        <w:rPr>
          <w:rFonts w:eastAsia="Times New Roman"/>
          <w:spacing w:val="-1"/>
        </w:rPr>
        <w:t xml:space="preserve"> </w:t>
      </w:r>
      <w:r w:rsidRPr="5C6099D6">
        <w:rPr>
          <w:rFonts w:eastAsia="Times New Roman"/>
        </w:rPr>
        <w:t>the</w:t>
      </w:r>
      <w:r w:rsidRPr="5C6099D6">
        <w:rPr>
          <w:rFonts w:eastAsia="Times New Roman"/>
          <w:spacing w:val="-1"/>
        </w:rPr>
        <w:t xml:space="preserve"> </w:t>
      </w:r>
      <w:r w:rsidRPr="5C6099D6">
        <w:rPr>
          <w:rFonts w:eastAsia="Times New Roman"/>
        </w:rPr>
        <w:t>cere</w:t>
      </w:r>
      <w:r w:rsidRPr="5C6099D6">
        <w:rPr>
          <w:rFonts w:eastAsia="Times New Roman"/>
          <w:spacing w:val="-1"/>
        </w:rPr>
        <w:t>m</w:t>
      </w:r>
      <w:r w:rsidRPr="5C6099D6">
        <w:rPr>
          <w:rFonts w:eastAsia="Times New Roman"/>
        </w:rPr>
        <w:t>on</w:t>
      </w:r>
      <w:r w:rsidRPr="5C6099D6">
        <w:rPr>
          <w:rFonts w:eastAsia="Times New Roman"/>
          <w:spacing w:val="-15"/>
        </w:rPr>
        <w:t>y</w:t>
      </w:r>
      <w:r w:rsidRPr="5C6099D6">
        <w:rPr>
          <w:rFonts w:eastAsia="Times New Roman"/>
        </w:rPr>
        <w:t>,</w:t>
      </w:r>
      <w:r w:rsidRPr="5C6099D6">
        <w:rPr>
          <w:rFonts w:eastAsia="Times New Roman"/>
          <w:spacing w:val="-1"/>
        </w:rPr>
        <w:t xml:space="preserve"> </w:t>
      </w:r>
      <w:r w:rsidRPr="5C6099D6">
        <w:rPr>
          <w:rFonts w:eastAsia="Times New Roman"/>
        </w:rPr>
        <w:t>and</w:t>
      </w:r>
      <w:r w:rsidRPr="5C6099D6">
        <w:rPr>
          <w:rFonts w:eastAsia="Times New Roman"/>
          <w:spacing w:val="-2"/>
        </w:rPr>
        <w:t xml:space="preserve"> </w:t>
      </w:r>
      <w:r w:rsidRPr="5C6099D6">
        <w:rPr>
          <w:rFonts w:eastAsia="Times New Roman"/>
        </w:rPr>
        <w:t>co</w:t>
      </w:r>
      <w:r w:rsidRPr="5C6099D6">
        <w:rPr>
          <w:rFonts w:eastAsia="Times New Roman"/>
          <w:spacing w:val="-1"/>
        </w:rPr>
        <w:t>m</w:t>
      </w:r>
      <w:r w:rsidRPr="5C6099D6">
        <w:rPr>
          <w:rFonts w:eastAsia="Times New Roman"/>
        </w:rPr>
        <w:t>ple</w:t>
      </w:r>
      <w:r w:rsidRPr="5C6099D6">
        <w:rPr>
          <w:rFonts w:eastAsia="Times New Roman"/>
          <w:spacing w:val="-1"/>
        </w:rPr>
        <w:t>t</w:t>
      </w:r>
      <w:r w:rsidRPr="5C6099D6">
        <w:rPr>
          <w:rFonts w:eastAsia="Times New Roman"/>
        </w:rPr>
        <w:t>e</w:t>
      </w:r>
      <w:r w:rsidRPr="5C6099D6">
        <w:rPr>
          <w:rFonts w:eastAsia="Times New Roman"/>
          <w:spacing w:val="-1"/>
        </w:rPr>
        <w:t xml:space="preserve"> </w:t>
      </w:r>
      <w:r w:rsidRPr="5C6099D6">
        <w:rPr>
          <w:rFonts w:eastAsia="Times New Roman"/>
        </w:rPr>
        <w:t>all</w:t>
      </w:r>
      <w:r w:rsidRPr="5C6099D6">
        <w:rPr>
          <w:rFonts w:eastAsia="Times New Roman"/>
          <w:spacing w:val="-1"/>
        </w:rPr>
        <w:t xml:space="preserve"> </w:t>
      </w:r>
      <w:r w:rsidRPr="5C6099D6">
        <w:rPr>
          <w:rFonts w:eastAsia="Times New Roman"/>
        </w:rPr>
        <w:t>requ</w:t>
      </w:r>
      <w:r w:rsidRPr="5C6099D6">
        <w:rPr>
          <w:rFonts w:eastAsia="Times New Roman"/>
          <w:spacing w:val="-1"/>
        </w:rPr>
        <w:t>i</w:t>
      </w:r>
      <w:r w:rsidRPr="5C6099D6">
        <w:rPr>
          <w:rFonts w:eastAsia="Times New Roman"/>
        </w:rPr>
        <w:t>red</w:t>
      </w:r>
      <w:r w:rsidRPr="5C6099D6">
        <w:rPr>
          <w:rFonts w:eastAsia="Times New Roman"/>
          <w:spacing w:val="-1"/>
        </w:rPr>
        <w:t xml:space="preserve"> </w:t>
      </w:r>
      <w:r w:rsidR="00C1343F" w:rsidRPr="5C6099D6">
        <w:rPr>
          <w:rFonts w:eastAsia="Times New Roman"/>
        </w:rPr>
        <w:t>institution</w:t>
      </w:r>
      <w:r w:rsidRPr="5C6099D6">
        <w:rPr>
          <w:rFonts w:eastAsia="Times New Roman"/>
        </w:rPr>
        <w:t>al</w:t>
      </w:r>
      <w:r w:rsidRPr="5C6099D6">
        <w:rPr>
          <w:rFonts w:eastAsia="Times New Roman"/>
          <w:spacing w:val="1"/>
        </w:rPr>
        <w:t xml:space="preserve"> </w:t>
      </w:r>
      <w:r w:rsidRPr="5C6099D6">
        <w:rPr>
          <w:rFonts w:eastAsia="Times New Roman"/>
        </w:rPr>
        <w:t>and</w:t>
      </w:r>
      <w:r w:rsidRPr="5C6099D6">
        <w:rPr>
          <w:rFonts w:eastAsia="Times New Roman"/>
          <w:spacing w:val="1"/>
        </w:rPr>
        <w:t xml:space="preserve"> </w:t>
      </w:r>
      <w:r w:rsidRPr="5C6099D6">
        <w:rPr>
          <w:rFonts w:eastAsia="Times New Roman"/>
        </w:rPr>
        <w:t>depart</w:t>
      </w:r>
      <w:r w:rsidRPr="5C6099D6">
        <w:rPr>
          <w:rFonts w:eastAsia="Times New Roman"/>
          <w:spacing w:val="-1"/>
        </w:rPr>
        <w:t>m</w:t>
      </w:r>
      <w:r w:rsidRPr="5C6099D6">
        <w:rPr>
          <w:rFonts w:eastAsia="Times New Roman"/>
        </w:rPr>
        <w:t>ental</w:t>
      </w:r>
      <w:r w:rsidRPr="5C6099D6">
        <w:rPr>
          <w:rFonts w:eastAsia="Times New Roman"/>
          <w:spacing w:val="1"/>
        </w:rPr>
        <w:t xml:space="preserve"> </w:t>
      </w:r>
      <w:r w:rsidRPr="5C6099D6">
        <w:rPr>
          <w:rFonts w:eastAsia="Times New Roman"/>
        </w:rPr>
        <w:t>ex</w:t>
      </w:r>
      <w:r w:rsidRPr="5C6099D6">
        <w:rPr>
          <w:rFonts w:eastAsia="Times New Roman"/>
          <w:spacing w:val="-1"/>
        </w:rPr>
        <w:t>i</w:t>
      </w:r>
      <w:r w:rsidRPr="5C6099D6">
        <w:rPr>
          <w:rFonts w:eastAsia="Times New Roman"/>
        </w:rPr>
        <w:t>t</w:t>
      </w:r>
      <w:r w:rsidRPr="5C6099D6">
        <w:rPr>
          <w:rFonts w:eastAsia="Times New Roman"/>
          <w:spacing w:val="1"/>
        </w:rPr>
        <w:t xml:space="preserve"> </w:t>
      </w:r>
      <w:r w:rsidRPr="5C6099D6">
        <w:rPr>
          <w:rFonts w:eastAsia="Times New Roman"/>
        </w:rPr>
        <w:t>intervie</w:t>
      </w:r>
      <w:r w:rsidRPr="5C6099D6">
        <w:rPr>
          <w:rFonts w:eastAsia="Times New Roman"/>
          <w:spacing w:val="-1"/>
        </w:rPr>
        <w:t>ws</w:t>
      </w:r>
      <w:r w:rsidRPr="5C6099D6">
        <w:rPr>
          <w:rFonts w:eastAsia="Times New Roman"/>
        </w:rPr>
        <w:t>.</w:t>
      </w:r>
    </w:p>
    <w:p w14:paraId="3E8EC8C4" w14:textId="77777777" w:rsidR="008B6A8E" w:rsidRDefault="008B6A8E" w:rsidP="5C6099D6">
      <w:pPr>
        <w:widowControl w:val="0"/>
        <w:spacing w:after="0" w:line="276" w:lineRule="auto"/>
        <w:ind w:right="120"/>
        <w:jc w:val="both"/>
        <w:rPr>
          <w:rFonts w:eastAsia="Times New Roman"/>
        </w:rPr>
      </w:pPr>
    </w:p>
    <w:p w14:paraId="24F10EA7" w14:textId="3CDA0385" w:rsidR="00435B8E" w:rsidRPr="009507F5" w:rsidRDefault="00EA7F20" w:rsidP="007B0C0B">
      <w:pPr>
        <w:pStyle w:val="Categoryheader"/>
      </w:pPr>
      <w:r>
        <w:t xml:space="preserve"> </w:t>
      </w:r>
      <w:bookmarkStart w:id="199" w:name="_Toc428875650"/>
      <w:bookmarkStart w:id="200" w:name="_Toc126568774"/>
      <w:r w:rsidR="00CB7E5D" w:rsidRPr="009507F5">
        <w:t>Administrative Policies and Procedures</w:t>
      </w:r>
      <w:bookmarkEnd w:id="199"/>
      <w:bookmarkEnd w:id="200"/>
    </w:p>
    <w:p w14:paraId="170A878B" w14:textId="77777777" w:rsidR="00435B8E" w:rsidRPr="009507F5" w:rsidRDefault="00435B8E" w:rsidP="00336490">
      <w:pPr>
        <w:pStyle w:val="Heading1"/>
        <w:spacing w:line="276" w:lineRule="auto"/>
      </w:pPr>
      <w:bookmarkStart w:id="201" w:name="_Toc428875651"/>
      <w:bookmarkStart w:id="202" w:name="_Toc126568775"/>
      <w:r w:rsidRPr="009507F5">
        <w:t>GENERAL INFORMATION</w:t>
      </w:r>
      <w:bookmarkEnd w:id="201"/>
      <w:bookmarkEnd w:id="202"/>
    </w:p>
    <w:p w14:paraId="5BF9CBE5" w14:textId="77777777" w:rsidR="00B93417" w:rsidRPr="00FB0557" w:rsidRDefault="00B93417" w:rsidP="00336490">
      <w:pPr>
        <w:spacing w:line="276" w:lineRule="auto"/>
        <w:jc w:val="both"/>
      </w:pPr>
      <w:r>
        <w:t xml:space="preserve">Southeastern College policies have been formulated in the best interests of students and the College. </w:t>
      </w:r>
      <w:bookmarkStart w:id="203" w:name="_Int_7HJTDzAX"/>
      <w:r>
        <w:t>The provisions of this catalog should not be considered an irrevocable contract between a student and the College.</w:t>
      </w:r>
      <w:bookmarkEnd w:id="203"/>
    </w:p>
    <w:p w14:paraId="134FD50C" w14:textId="65E4FBEA" w:rsidR="00B93417" w:rsidRPr="00FB0557" w:rsidRDefault="00B93417" w:rsidP="00336490">
      <w:pPr>
        <w:spacing w:line="276" w:lineRule="auto"/>
        <w:jc w:val="both"/>
      </w:pPr>
      <w:r w:rsidRPr="00FB0557">
        <w:t xml:space="preserve">Changes in College policy are rarely made during a school year since plans for each session are made well in advance. However, Southeastern College reserves the right to change provisions or requirements, including fees, contained in its catalog at any time and without </w:t>
      </w:r>
      <w:r w:rsidR="00655DB7" w:rsidRPr="00A07D56">
        <w:t>prior</w:t>
      </w:r>
      <w:r w:rsidR="00655DB7">
        <w:t xml:space="preserve"> </w:t>
      </w:r>
      <w:r w:rsidRPr="00FB0557">
        <w:t xml:space="preserve">notice. </w:t>
      </w:r>
      <w:r w:rsidR="002C711B" w:rsidRPr="5C6099D6">
        <w:rPr>
          <w:rFonts w:eastAsia="Times New Roman"/>
          <w:spacing w:val="6"/>
        </w:rPr>
        <w:t xml:space="preserve">Students will be notified of any changes made at the </w:t>
      </w:r>
      <w:r w:rsidR="00B32535" w:rsidRPr="5C6099D6">
        <w:rPr>
          <w:rFonts w:eastAsia="Times New Roman"/>
          <w:spacing w:val="6"/>
        </w:rPr>
        <w:t>college</w:t>
      </w:r>
      <w:r w:rsidR="002C711B" w:rsidRPr="5C6099D6">
        <w:rPr>
          <w:rFonts w:eastAsia="Times New Roman"/>
          <w:spacing w:val="6"/>
        </w:rPr>
        <w:t xml:space="preserve">. </w:t>
      </w:r>
      <w:bookmarkStart w:id="204" w:name="_Int_FkJAdjkF"/>
      <w:r w:rsidRPr="00FB0557">
        <w:t>The College further reserves the right to require a student to withdraw at any time under appropriate procedures.</w:t>
      </w:r>
      <w:bookmarkEnd w:id="204"/>
      <w:r w:rsidRPr="00FB0557">
        <w:t xml:space="preserve"> Southeastern College reserves the right to impose probation on any student whose conduct, attendance or academic standing is unsatisfactory. Any admission based upon </w:t>
      </w:r>
      <w:r w:rsidRPr="00FB0557">
        <w:lastRenderedPageBreak/>
        <w:t>false statements or documents is void, and a student may be dismissed on such grounds. In such cases, a student may not be entitled to credit for work which s/he may have completed at the College.</w:t>
      </w:r>
    </w:p>
    <w:p w14:paraId="1F08B793" w14:textId="77777777" w:rsidR="00B93417" w:rsidRPr="00FB0557" w:rsidRDefault="00B93417" w:rsidP="00336490">
      <w:pPr>
        <w:spacing w:line="276" w:lineRule="auto"/>
        <w:jc w:val="both"/>
      </w:pPr>
      <w:r w:rsidRPr="00FB0557">
        <w:t>Admission of a student to Southeastern College for an academic term does not imply or otherwise guarantee that the student will be re-enrolled for any succeeding academic period. The College also reserves the right to cancel any classes which do not have a minimum number of students enrolled.</w:t>
      </w:r>
    </w:p>
    <w:p w14:paraId="77A7E463" w14:textId="3A41CBD6" w:rsidR="00B93417" w:rsidRPr="00FB0557" w:rsidRDefault="00B93417" w:rsidP="00336490">
      <w:pPr>
        <w:spacing w:line="276" w:lineRule="auto"/>
        <w:jc w:val="both"/>
      </w:pPr>
      <w:r w:rsidRPr="00FB0557">
        <w:t>Southeastern College’s primary objective is to help its students meet their career goals. Occasionally, students have concerns or problems that need to be addressed. Students can confidentially discuss their problems at any time with their instructors, the Student Services Department or any staff member. Additionally, the Campus President and Dean of Academic Affairs maintain an open-door policy regarding any student concern or problem.</w:t>
      </w:r>
    </w:p>
    <w:p w14:paraId="64DD93B4" w14:textId="6DF47922" w:rsidR="00980986" w:rsidRPr="000829B3" w:rsidRDefault="00450172" w:rsidP="00336490">
      <w:pPr>
        <w:pStyle w:val="Heading1"/>
        <w:spacing w:line="276" w:lineRule="auto"/>
      </w:pPr>
      <w:bookmarkStart w:id="205" w:name="_Toc126568776"/>
      <w:bookmarkStart w:id="206" w:name="_TOC_250047"/>
      <w:bookmarkStart w:id="207" w:name="_Toc428875652"/>
      <w:r w:rsidRPr="000829B3">
        <w:t>OFFICIAL COMMUNICATION WITH STUDENTS</w:t>
      </w:r>
      <w:bookmarkEnd w:id="205"/>
    </w:p>
    <w:p w14:paraId="4A47655F" w14:textId="12C5D604" w:rsidR="00980986" w:rsidRDefault="00980986" w:rsidP="00336490">
      <w:pPr>
        <w:spacing w:line="276" w:lineRule="auto"/>
        <w:jc w:val="both"/>
      </w:pPr>
      <w:r>
        <w:t xml:space="preserve">The </w:t>
      </w:r>
      <w:r w:rsidR="00B66B16">
        <w:t xml:space="preserve">assigned College </w:t>
      </w:r>
      <w:r>
        <w:t xml:space="preserve">email account shall serve as the official means of communication with all students. </w:t>
      </w:r>
      <w:bookmarkStart w:id="208" w:name="_Int_D8GWgkBl"/>
      <w:r>
        <w:t xml:space="preserve">Examples of such communication </w:t>
      </w:r>
      <w:r w:rsidR="00E9199A">
        <w:t>include but</w:t>
      </w:r>
      <w:r>
        <w:t xml:space="preserve"> are not limited to: notifications from the College, Campus Program, Library, Financial Aid Department, Academic Affairs Department and Student Services Department.</w:t>
      </w:r>
      <w:bookmarkEnd w:id="208"/>
      <w:r>
        <w:t xml:space="preserve"> Course information (class materials, assignments, </w:t>
      </w:r>
      <w:r w:rsidR="09360D79">
        <w:t>questions,</w:t>
      </w:r>
      <w:r>
        <w:t xml:space="preserve"> and instructor feedback) may also be provided through the Southeastern College student email account. </w:t>
      </w:r>
      <w:bookmarkStart w:id="209" w:name="_Int_WjVSlGOp"/>
      <w:r>
        <w:t xml:space="preserve">Students are required to activate their </w:t>
      </w:r>
      <w:r w:rsidR="182704A2">
        <w:t xml:space="preserve">Southeastern </w:t>
      </w:r>
      <w:r>
        <w:t>College email account upon enrollment and are responsible to routinely check for updates.</w:t>
      </w:r>
      <w:bookmarkEnd w:id="209"/>
      <w:r>
        <w:t xml:space="preserve"> </w:t>
      </w:r>
    </w:p>
    <w:p w14:paraId="7AE36511" w14:textId="77777777" w:rsidR="00CB7E5D" w:rsidRPr="009507F5" w:rsidRDefault="00CB7E5D" w:rsidP="00336490">
      <w:pPr>
        <w:pStyle w:val="Heading1"/>
        <w:spacing w:line="276" w:lineRule="auto"/>
      </w:pPr>
      <w:bookmarkStart w:id="210" w:name="_Toc126568777"/>
      <w:r w:rsidRPr="009507F5">
        <w:t>BURSAR’S OFFICE</w:t>
      </w:r>
      <w:bookmarkEnd w:id="206"/>
      <w:bookmarkEnd w:id="207"/>
      <w:bookmarkEnd w:id="210"/>
    </w:p>
    <w:p w14:paraId="1DDB70A0" w14:textId="7EB1D643" w:rsidR="00B93417" w:rsidRPr="00FB0557" w:rsidRDefault="00B93417" w:rsidP="00336490">
      <w:pPr>
        <w:spacing w:line="276" w:lineRule="auto"/>
        <w:jc w:val="both"/>
      </w:pPr>
      <w:r>
        <w:t>Southeastern College provides a Bursar’s Office to accept student payments of tuition and fees as well as to answer basic questions about payments, fees</w:t>
      </w:r>
      <w:r w:rsidR="3B91F804">
        <w:t>,</w:t>
      </w:r>
      <w:r>
        <w:t xml:space="preserve"> and student accounts. The Bursar’s office hours are posted outside the office.</w:t>
      </w:r>
    </w:p>
    <w:p w14:paraId="4E14064B" w14:textId="77777777" w:rsidR="00CB7E5D" w:rsidRPr="009507F5" w:rsidRDefault="00CB7E5D" w:rsidP="00336490">
      <w:pPr>
        <w:pStyle w:val="Heading1"/>
        <w:spacing w:line="276" w:lineRule="auto"/>
      </w:pPr>
      <w:bookmarkStart w:id="211" w:name="_TOC_250045"/>
      <w:bookmarkStart w:id="212" w:name="_Toc428875654"/>
      <w:bookmarkStart w:id="213" w:name="_Toc126568778"/>
      <w:r w:rsidRPr="009507F5">
        <w:lastRenderedPageBreak/>
        <w:t>FIRE PRECAUTIONS</w:t>
      </w:r>
      <w:bookmarkEnd w:id="211"/>
      <w:bookmarkEnd w:id="212"/>
      <w:bookmarkEnd w:id="213"/>
    </w:p>
    <w:p w14:paraId="6810B616" w14:textId="77777777" w:rsidR="00433F1A" w:rsidRPr="00FB0557" w:rsidRDefault="00433F1A" w:rsidP="00336490">
      <w:pPr>
        <w:spacing w:line="276" w:lineRule="auto"/>
        <w:jc w:val="both"/>
      </w:pPr>
      <w:r w:rsidRPr="00FB0557">
        <w:t>Students should take particular note of exit signs in each building. They should also familiarize themselves with the appropriate evacuation route posted for each room. In the event of an emergency:</w:t>
      </w:r>
    </w:p>
    <w:p w14:paraId="2D1E9BDE" w14:textId="77777777" w:rsidR="00433F1A" w:rsidRPr="00FB0557" w:rsidRDefault="00433F1A" w:rsidP="00336490">
      <w:pPr>
        <w:pStyle w:val="ListParagraph"/>
        <w:numPr>
          <w:ilvl w:val="0"/>
          <w:numId w:val="17"/>
        </w:numPr>
        <w:spacing w:line="276" w:lineRule="auto"/>
        <w:jc w:val="both"/>
        <w:rPr>
          <w:color w:val="auto"/>
        </w:rPr>
      </w:pPr>
      <w:r w:rsidRPr="00FB0557">
        <w:rPr>
          <w:color w:val="auto"/>
        </w:rPr>
        <w:t>Leave the building by the nearest exit in an orderly fashion, following the directions of the fire marshals (where relevant). Do not use elevators.</w:t>
      </w:r>
    </w:p>
    <w:p w14:paraId="0A4E69AB" w14:textId="77777777" w:rsidR="00433F1A" w:rsidRPr="00FB0557" w:rsidRDefault="00433F1A" w:rsidP="00336490">
      <w:pPr>
        <w:pStyle w:val="ListParagraph"/>
        <w:numPr>
          <w:ilvl w:val="0"/>
          <w:numId w:val="17"/>
        </w:numPr>
        <w:spacing w:line="276" w:lineRule="auto"/>
        <w:jc w:val="both"/>
        <w:rPr>
          <w:color w:val="auto"/>
        </w:rPr>
      </w:pPr>
      <w:r w:rsidRPr="00FB0557">
        <w:rPr>
          <w:color w:val="auto"/>
        </w:rPr>
        <w:t>Stand at a safe distance from the building.</w:t>
      </w:r>
    </w:p>
    <w:p w14:paraId="66D151FE" w14:textId="4AB022FB" w:rsidR="00B93417" w:rsidRPr="00FB0557" w:rsidRDefault="00433F1A" w:rsidP="00336490">
      <w:pPr>
        <w:pStyle w:val="ListParagraph"/>
        <w:numPr>
          <w:ilvl w:val="0"/>
          <w:numId w:val="17"/>
        </w:numPr>
        <w:spacing w:line="276" w:lineRule="auto"/>
        <w:jc w:val="both"/>
        <w:rPr>
          <w:color w:val="auto"/>
        </w:rPr>
      </w:pPr>
      <w:r w:rsidRPr="5C6099D6">
        <w:rPr>
          <w:color w:val="auto"/>
        </w:rPr>
        <w:t xml:space="preserve">Do not re-enter the building until directed to do so by </w:t>
      </w:r>
      <w:r w:rsidR="00FFD62D" w:rsidRPr="5C6099D6">
        <w:rPr>
          <w:color w:val="auto"/>
        </w:rPr>
        <w:t>college</w:t>
      </w:r>
      <w:r w:rsidRPr="5C6099D6">
        <w:rPr>
          <w:color w:val="auto"/>
        </w:rPr>
        <w:t xml:space="preserve"> administration.</w:t>
      </w:r>
    </w:p>
    <w:p w14:paraId="2E2BADE1" w14:textId="77777777" w:rsidR="00CB7E5D" w:rsidRPr="009507F5" w:rsidRDefault="00CB7E5D" w:rsidP="00336490">
      <w:pPr>
        <w:pStyle w:val="Heading1"/>
        <w:spacing w:line="276" w:lineRule="auto"/>
      </w:pPr>
      <w:bookmarkStart w:id="214" w:name="_TOC_250044"/>
      <w:bookmarkStart w:id="215" w:name="_Toc428875655"/>
      <w:bookmarkStart w:id="216" w:name="_Toc126568779"/>
      <w:r w:rsidRPr="009507F5">
        <w:t>CAMPUS SAFETY</w:t>
      </w:r>
      <w:bookmarkEnd w:id="214"/>
      <w:bookmarkEnd w:id="215"/>
      <w:bookmarkEnd w:id="216"/>
    </w:p>
    <w:p w14:paraId="0A5EAAD6" w14:textId="623AD49E" w:rsidR="00433F1A" w:rsidRPr="00FB0557" w:rsidRDefault="00433F1A" w:rsidP="00336490">
      <w:pPr>
        <w:spacing w:line="276" w:lineRule="auto"/>
        <w:jc w:val="both"/>
      </w:pPr>
      <w:r>
        <w:t xml:space="preserve">Southeastern College maintains open, well-lit buildings with appropriately well-lit parking areas. Any and all incidents including damage to </w:t>
      </w:r>
      <w:bookmarkStart w:id="217" w:name="_Int_eN9It3PM"/>
      <w:r>
        <w:t>personal property</w:t>
      </w:r>
      <w:bookmarkEnd w:id="217"/>
      <w:r>
        <w:t xml:space="preserve"> or suspicious persons should be reported promptly to </w:t>
      </w:r>
      <w:r w:rsidR="40277742">
        <w:t>college</w:t>
      </w:r>
      <w:r>
        <w:t xml:space="preserve"> administration.</w:t>
      </w:r>
    </w:p>
    <w:p w14:paraId="00745E1A" w14:textId="2F2A32CC" w:rsidR="00433F1A" w:rsidRPr="00FB0557" w:rsidRDefault="00433F1A" w:rsidP="00336490">
      <w:pPr>
        <w:spacing w:line="276" w:lineRule="auto"/>
        <w:jc w:val="both"/>
        <w:rPr>
          <w:u w:val="single"/>
        </w:rPr>
      </w:pPr>
      <w:r w:rsidRPr="00FB0557">
        <w:rPr>
          <w:u w:val="single"/>
        </w:rPr>
        <w:t>Nothing herein precludes any student, staff or faculty from contacting the appropriate authorities directly in the event they feel in threat of physical harm or imminent danger. In cases of emergency, dial 911.</w:t>
      </w:r>
    </w:p>
    <w:p w14:paraId="2527AC74" w14:textId="77777777" w:rsidR="00CB7E5D" w:rsidRPr="009507F5" w:rsidRDefault="00CB7E5D" w:rsidP="00336490">
      <w:pPr>
        <w:pStyle w:val="Heading1"/>
        <w:spacing w:line="276" w:lineRule="auto"/>
      </w:pPr>
      <w:bookmarkStart w:id="218" w:name="_TOC_250043"/>
      <w:bookmarkStart w:id="219" w:name="_Toc428875656"/>
      <w:bookmarkStart w:id="220" w:name="_Toc126568780"/>
      <w:r w:rsidRPr="009507F5">
        <w:t>ANNUAL SECURITY REPORT</w:t>
      </w:r>
      <w:bookmarkEnd w:id="218"/>
      <w:bookmarkEnd w:id="219"/>
      <w:bookmarkEnd w:id="220"/>
    </w:p>
    <w:p w14:paraId="0AA87D54" w14:textId="77777777" w:rsidR="00147C9A" w:rsidRDefault="00433F1A" w:rsidP="00336490">
      <w:pPr>
        <w:spacing w:line="276" w:lineRule="auto"/>
        <w:jc w:val="both"/>
      </w:pPr>
      <w:r w:rsidRPr="00FB0557">
        <w:t xml:space="preserve">In compliance with the 34 CFR 668.41 and CFR 668.46 2008 federal regulation amendments, the following is the electronic address at which Southeastern College’s Annual Security Report is posted: </w:t>
      </w:r>
    </w:p>
    <w:p w14:paraId="11BAC15B" w14:textId="524FCA30" w:rsidR="0006496A" w:rsidRDefault="000F1793" w:rsidP="00336490">
      <w:pPr>
        <w:spacing w:line="276" w:lineRule="auto"/>
        <w:jc w:val="both"/>
      </w:pPr>
      <w:hyperlink r:id="rId32" w:history="1">
        <w:r w:rsidR="008B6A8E" w:rsidRPr="00DB6AC2">
          <w:rPr>
            <w:rStyle w:val="Hyperlink"/>
          </w:rPr>
          <w:t>https://www.sec.edu/about/safety-and-security/</w:t>
        </w:r>
      </w:hyperlink>
      <w:r w:rsidR="008B6A8E">
        <w:t xml:space="preserve"> </w:t>
      </w:r>
      <w:r w:rsidR="0006496A">
        <w:t xml:space="preserve"> </w:t>
      </w:r>
    </w:p>
    <w:p w14:paraId="75BF7E35" w14:textId="0D3F96A5" w:rsidR="00433F1A" w:rsidRPr="00FB0557" w:rsidRDefault="00147C9A" w:rsidP="00336490">
      <w:pPr>
        <w:spacing w:line="276" w:lineRule="auto"/>
        <w:jc w:val="both"/>
      </w:pPr>
      <w:r>
        <w:t>Th</w:t>
      </w:r>
      <w:r w:rsidR="00433F1A" w:rsidRPr="00FB0557">
        <w:t xml:space="preserve">e Annual Security Report contains crime statistics and describes the institutional security policies. Upon request the </w:t>
      </w:r>
      <w:r w:rsidR="00B32535">
        <w:t>college</w:t>
      </w:r>
      <w:r w:rsidR="00433F1A" w:rsidRPr="00FB0557">
        <w:t xml:space="preserve"> will provide a hard copy of the report.</w:t>
      </w:r>
    </w:p>
    <w:p w14:paraId="3B88F3A1" w14:textId="77777777" w:rsidR="00CB7E5D" w:rsidRPr="009507F5" w:rsidRDefault="00CB7E5D" w:rsidP="00336490">
      <w:pPr>
        <w:pStyle w:val="Heading1"/>
        <w:spacing w:line="276" w:lineRule="auto"/>
      </w:pPr>
      <w:bookmarkStart w:id="221" w:name="_TOC_250042"/>
      <w:bookmarkStart w:id="222" w:name="_Toc428875657"/>
      <w:bookmarkStart w:id="223" w:name="_Toc126568781"/>
      <w:r w:rsidRPr="009507F5">
        <w:lastRenderedPageBreak/>
        <w:t>FIREARMS POLICY</w:t>
      </w:r>
      <w:bookmarkEnd w:id="221"/>
      <w:bookmarkEnd w:id="222"/>
      <w:bookmarkEnd w:id="223"/>
    </w:p>
    <w:p w14:paraId="7DF53807" w14:textId="70AA7902" w:rsidR="00433F1A" w:rsidRPr="00433F1A" w:rsidRDefault="00433F1A" w:rsidP="490EEEE0">
      <w:pPr>
        <w:widowControl w:val="0"/>
        <w:spacing w:after="0" w:line="276" w:lineRule="auto"/>
        <w:jc w:val="both"/>
        <w:rPr>
          <w:rFonts w:eastAsia="Times New Roman"/>
        </w:rPr>
      </w:pPr>
      <w:r w:rsidRPr="490EEEE0">
        <w:rPr>
          <w:rFonts w:eastAsia="Times New Roman"/>
        </w:rPr>
        <w:t>Certif</w:t>
      </w:r>
      <w:r w:rsidRPr="490EEEE0">
        <w:rPr>
          <w:rFonts w:eastAsia="Times New Roman"/>
          <w:spacing w:val="-1"/>
        </w:rPr>
        <w:t>i</w:t>
      </w:r>
      <w:r w:rsidRPr="490EEEE0">
        <w:rPr>
          <w:rFonts w:eastAsia="Times New Roman"/>
        </w:rPr>
        <w:t>ed</w:t>
      </w:r>
      <w:r w:rsidRPr="490EEEE0">
        <w:rPr>
          <w:rFonts w:eastAsia="Times New Roman"/>
          <w:spacing w:val="7"/>
        </w:rPr>
        <w:t xml:space="preserve"> </w:t>
      </w:r>
      <w:r w:rsidRPr="490EEEE0">
        <w:rPr>
          <w:rFonts w:eastAsia="Times New Roman"/>
        </w:rPr>
        <w:t>law</w:t>
      </w:r>
      <w:r w:rsidRPr="490EEEE0">
        <w:rPr>
          <w:rFonts w:eastAsia="Times New Roman"/>
          <w:spacing w:val="7"/>
        </w:rPr>
        <w:t xml:space="preserve"> </w:t>
      </w:r>
      <w:r w:rsidRPr="490EEEE0">
        <w:rPr>
          <w:rFonts w:eastAsia="Times New Roman"/>
        </w:rPr>
        <w:t>enfo</w:t>
      </w:r>
      <w:r w:rsidRPr="490EEEE0">
        <w:rPr>
          <w:rFonts w:eastAsia="Times New Roman"/>
          <w:spacing w:val="-1"/>
        </w:rPr>
        <w:t>r</w:t>
      </w:r>
      <w:r w:rsidRPr="490EEEE0">
        <w:rPr>
          <w:rFonts w:eastAsia="Times New Roman"/>
        </w:rPr>
        <w:t>c</w:t>
      </w:r>
      <w:r w:rsidRPr="490EEEE0">
        <w:rPr>
          <w:rFonts w:eastAsia="Times New Roman"/>
          <w:spacing w:val="-1"/>
        </w:rPr>
        <w:t>e</w:t>
      </w:r>
      <w:r w:rsidRPr="490EEEE0">
        <w:rPr>
          <w:rFonts w:eastAsia="Times New Roman"/>
        </w:rPr>
        <w:t>ment</w:t>
      </w:r>
      <w:r w:rsidRPr="490EEEE0">
        <w:rPr>
          <w:rFonts w:eastAsia="Times New Roman"/>
          <w:spacing w:val="8"/>
        </w:rPr>
        <w:t xml:space="preserve"> </w:t>
      </w:r>
      <w:r w:rsidRPr="490EEEE0">
        <w:rPr>
          <w:rFonts w:eastAsia="Times New Roman"/>
        </w:rPr>
        <w:t>o</w:t>
      </w:r>
      <w:r w:rsidRPr="490EEEE0">
        <w:rPr>
          <w:rFonts w:eastAsia="Times New Roman"/>
          <w:spacing w:val="-4"/>
        </w:rPr>
        <w:t>f</w:t>
      </w:r>
      <w:r w:rsidRPr="490EEEE0">
        <w:rPr>
          <w:rFonts w:eastAsia="Times New Roman"/>
        </w:rPr>
        <w:t>fi</w:t>
      </w:r>
      <w:r w:rsidRPr="490EEEE0">
        <w:rPr>
          <w:rFonts w:eastAsia="Times New Roman"/>
          <w:spacing w:val="-1"/>
        </w:rPr>
        <w:t>c</w:t>
      </w:r>
      <w:r w:rsidRPr="490EEEE0">
        <w:rPr>
          <w:rFonts w:eastAsia="Times New Roman"/>
        </w:rPr>
        <w:t>ers</w:t>
      </w:r>
      <w:r w:rsidRPr="490EEEE0">
        <w:rPr>
          <w:rFonts w:eastAsia="Times New Roman"/>
          <w:spacing w:val="7"/>
        </w:rPr>
        <w:t xml:space="preserve"> and</w:t>
      </w:r>
      <w:r w:rsidR="0006496A" w:rsidRPr="490EEEE0">
        <w:rPr>
          <w:rFonts w:eastAsia="Times New Roman"/>
          <w:spacing w:val="7"/>
        </w:rPr>
        <w:t>\or</w:t>
      </w:r>
      <w:r w:rsidRPr="490EEEE0">
        <w:rPr>
          <w:rFonts w:eastAsia="Times New Roman"/>
          <w:spacing w:val="7"/>
        </w:rPr>
        <w:t xml:space="preserve"> assigned licensed and uniformed security officers </w:t>
      </w:r>
      <w:r w:rsidRPr="490EEEE0">
        <w:rPr>
          <w:rFonts w:eastAsia="Times New Roman"/>
        </w:rPr>
        <w:t>are</w:t>
      </w:r>
      <w:r w:rsidRPr="490EEEE0">
        <w:rPr>
          <w:rFonts w:eastAsia="Times New Roman"/>
          <w:spacing w:val="7"/>
        </w:rPr>
        <w:t xml:space="preserve"> </w:t>
      </w:r>
      <w:r w:rsidRPr="490EEEE0">
        <w:rPr>
          <w:rFonts w:eastAsia="Times New Roman"/>
        </w:rPr>
        <w:t>the</w:t>
      </w:r>
      <w:r w:rsidRPr="490EEEE0">
        <w:rPr>
          <w:rFonts w:eastAsia="Times New Roman"/>
          <w:spacing w:val="8"/>
        </w:rPr>
        <w:t xml:space="preserve"> </w:t>
      </w:r>
      <w:r w:rsidRPr="490EEEE0">
        <w:rPr>
          <w:rFonts w:eastAsia="Times New Roman"/>
        </w:rPr>
        <w:t>only</w:t>
      </w:r>
      <w:r w:rsidRPr="490EEEE0">
        <w:rPr>
          <w:rFonts w:eastAsia="Times New Roman"/>
          <w:spacing w:val="7"/>
        </w:rPr>
        <w:t xml:space="preserve"> </w:t>
      </w:r>
      <w:r w:rsidRPr="490EEEE0">
        <w:rPr>
          <w:rFonts w:eastAsia="Times New Roman"/>
        </w:rPr>
        <w:t>people</w:t>
      </w:r>
      <w:r w:rsidRPr="490EEEE0">
        <w:rPr>
          <w:rFonts w:eastAsia="Times New Roman"/>
          <w:spacing w:val="7"/>
        </w:rPr>
        <w:t xml:space="preserve"> </w:t>
      </w:r>
      <w:r w:rsidRPr="490EEEE0">
        <w:rPr>
          <w:rFonts w:eastAsia="Times New Roman"/>
        </w:rPr>
        <w:t>permitt</w:t>
      </w:r>
      <w:r w:rsidRPr="490EEEE0">
        <w:rPr>
          <w:rFonts w:eastAsia="Times New Roman"/>
          <w:spacing w:val="-1"/>
        </w:rPr>
        <w:t>e</w:t>
      </w:r>
      <w:r w:rsidRPr="490EEEE0">
        <w:rPr>
          <w:rFonts w:eastAsia="Times New Roman"/>
        </w:rPr>
        <w:t>d</w:t>
      </w:r>
      <w:r w:rsidRPr="490EEEE0">
        <w:rPr>
          <w:rFonts w:eastAsia="Times New Roman"/>
          <w:spacing w:val="1"/>
        </w:rPr>
        <w:t xml:space="preserve"> </w:t>
      </w:r>
      <w:r w:rsidRPr="490EEEE0">
        <w:rPr>
          <w:rFonts w:eastAsia="Times New Roman"/>
        </w:rPr>
        <w:t>to</w:t>
      </w:r>
      <w:r w:rsidRPr="490EEEE0">
        <w:rPr>
          <w:rFonts w:eastAsia="Times New Roman"/>
          <w:spacing w:val="2"/>
        </w:rPr>
        <w:t xml:space="preserve"> </w:t>
      </w:r>
      <w:r w:rsidRPr="490EEEE0">
        <w:rPr>
          <w:rFonts w:eastAsia="Times New Roman"/>
        </w:rPr>
        <w:t>po</w:t>
      </w:r>
      <w:r w:rsidRPr="490EEEE0">
        <w:rPr>
          <w:rFonts w:eastAsia="Times New Roman"/>
          <w:spacing w:val="-1"/>
        </w:rPr>
        <w:t>s</w:t>
      </w:r>
      <w:r w:rsidRPr="490EEEE0">
        <w:rPr>
          <w:rFonts w:eastAsia="Times New Roman"/>
        </w:rPr>
        <w:t>se</w:t>
      </w:r>
      <w:r w:rsidRPr="490EEEE0">
        <w:rPr>
          <w:rFonts w:eastAsia="Times New Roman"/>
          <w:spacing w:val="-1"/>
        </w:rPr>
        <w:t>s</w:t>
      </w:r>
      <w:r w:rsidRPr="490EEEE0">
        <w:rPr>
          <w:rFonts w:eastAsia="Times New Roman"/>
        </w:rPr>
        <w:t>s</w:t>
      </w:r>
      <w:r w:rsidRPr="490EEEE0">
        <w:rPr>
          <w:rFonts w:eastAsia="Times New Roman"/>
          <w:spacing w:val="2"/>
        </w:rPr>
        <w:t xml:space="preserve"> </w:t>
      </w:r>
      <w:r w:rsidRPr="490EEEE0">
        <w:rPr>
          <w:rFonts w:eastAsia="Times New Roman"/>
        </w:rPr>
        <w:t>a</w:t>
      </w:r>
      <w:r w:rsidRPr="490EEEE0">
        <w:rPr>
          <w:rFonts w:eastAsia="Times New Roman"/>
          <w:spacing w:val="2"/>
        </w:rPr>
        <w:t xml:space="preserve"> </w:t>
      </w:r>
      <w:r w:rsidRPr="490EEEE0">
        <w:rPr>
          <w:rFonts w:eastAsia="Times New Roman"/>
        </w:rPr>
        <w:t>gun</w:t>
      </w:r>
      <w:r w:rsidRPr="490EEEE0">
        <w:rPr>
          <w:rFonts w:eastAsia="Times New Roman"/>
          <w:spacing w:val="1"/>
        </w:rPr>
        <w:t xml:space="preserve"> </w:t>
      </w:r>
      <w:r w:rsidRPr="490EEEE0">
        <w:rPr>
          <w:rFonts w:eastAsia="Times New Roman"/>
        </w:rPr>
        <w:t>or</w:t>
      </w:r>
      <w:r w:rsidRPr="490EEEE0">
        <w:rPr>
          <w:rFonts w:eastAsia="Times New Roman"/>
          <w:spacing w:val="2"/>
        </w:rPr>
        <w:t xml:space="preserve"> </w:t>
      </w:r>
      <w:r w:rsidRPr="490EEEE0">
        <w:rPr>
          <w:rFonts w:eastAsia="Times New Roman"/>
        </w:rPr>
        <w:t>we</w:t>
      </w:r>
      <w:r w:rsidRPr="490EEEE0">
        <w:rPr>
          <w:rFonts w:eastAsia="Times New Roman"/>
          <w:spacing w:val="-1"/>
        </w:rPr>
        <w:t>a</w:t>
      </w:r>
      <w:r w:rsidRPr="490EEEE0">
        <w:rPr>
          <w:rFonts w:eastAsia="Times New Roman"/>
        </w:rPr>
        <w:t>pon</w:t>
      </w:r>
      <w:r w:rsidRPr="490EEEE0">
        <w:rPr>
          <w:rFonts w:eastAsia="Times New Roman"/>
          <w:spacing w:val="2"/>
        </w:rPr>
        <w:t xml:space="preserve"> </w:t>
      </w:r>
      <w:r w:rsidRPr="490EEEE0">
        <w:rPr>
          <w:rFonts w:eastAsia="Times New Roman"/>
        </w:rPr>
        <w:t>of</w:t>
      </w:r>
      <w:r w:rsidRPr="490EEEE0">
        <w:rPr>
          <w:rFonts w:eastAsia="Times New Roman"/>
          <w:spacing w:val="1"/>
        </w:rPr>
        <w:t xml:space="preserve"> </w:t>
      </w:r>
      <w:r w:rsidRPr="490EEEE0">
        <w:rPr>
          <w:rFonts w:eastAsia="Times New Roman"/>
        </w:rPr>
        <w:t>any</w:t>
      </w:r>
      <w:r w:rsidRPr="490EEEE0">
        <w:rPr>
          <w:rFonts w:eastAsia="Times New Roman"/>
          <w:spacing w:val="2"/>
        </w:rPr>
        <w:t xml:space="preserve"> </w:t>
      </w:r>
      <w:r w:rsidRPr="490EEEE0">
        <w:rPr>
          <w:rFonts w:eastAsia="Times New Roman"/>
        </w:rPr>
        <w:t>kind</w:t>
      </w:r>
      <w:r w:rsidRPr="490EEEE0">
        <w:rPr>
          <w:rFonts w:eastAsia="Times New Roman"/>
          <w:spacing w:val="2"/>
        </w:rPr>
        <w:t xml:space="preserve"> </w:t>
      </w:r>
      <w:r w:rsidRPr="490EEEE0">
        <w:rPr>
          <w:rFonts w:eastAsia="Times New Roman"/>
        </w:rPr>
        <w:t>on</w:t>
      </w:r>
      <w:r w:rsidRPr="490EEEE0">
        <w:rPr>
          <w:rFonts w:eastAsia="Times New Roman"/>
          <w:spacing w:val="2"/>
        </w:rPr>
        <w:t xml:space="preserve"> </w:t>
      </w:r>
      <w:r w:rsidRPr="490EEEE0">
        <w:rPr>
          <w:rFonts w:eastAsia="Times New Roman"/>
        </w:rPr>
        <w:t>any</w:t>
      </w:r>
      <w:r w:rsidRPr="490EEEE0">
        <w:rPr>
          <w:rFonts w:eastAsia="Times New Roman"/>
          <w:spacing w:val="1"/>
        </w:rPr>
        <w:t xml:space="preserve"> </w:t>
      </w:r>
      <w:r w:rsidRPr="490EEEE0">
        <w:rPr>
          <w:rFonts w:eastAsia="Times New Roman"/>
          <w:spacing w:val="-1"/>
        </w:rPr>
        <w:t>S</w:t>
      </w:r>
      <w:r w:rsidRPr="490EEEE0">
        <w:rPr>
          <w:rFonts w:eastAsia="Times New Roman"/>
        </w:rPr>
        <w:t>outhe</w:t>
      </w:r>
      <w:r w:rsidRPr="490EEEE0">
        <w:rPr>
          <w:rFonts w:eastAsia="Times New Roman"/>
          <w:spacing w:val="-1"/>
        </w:rPr>
        <w:t>as</w:t>
      </w:r>
      <w:r w:rsidRPr="490EEEE0">
        <w:rPr>
          <w:rFonts w:eastAsia="Times New Roman"/>
        </w:rPr>
        <w:t>tern College</w:t>
      </w:r>
      <w:r w:rsidRPr="490EEEE0">
        <w:rPr>
          <w:rFonts w:eastAsia="Times New Roman"/>
          <w:spacing w:val="4"/>
        </w:rPr>
        <w:t xml:space="preserve"> </w:t>
      </w:r>
      <w:r w:rsidRPr="490EEEE0">
        <w:rPr>
          <w:rFonts w:eastAsia="Times New Roman"/>
        </w:rPr>
        <w:t>campu</w:t>
      </w:r>
      <w:r w:rsidRPr="490EEEE0">
        <w:rPr>
          <w:rFonts w:eastAsia="Times New Roman"/>
          <w:spacing w:val="-1"/>
        </w:rPr>
        <w:t>s</w:t>
      </w:r>
      <w:r w:rsidRPr="490EEEE0">
        <w:rPr>
          <w:rFonts w:eastAsia="Times New Roman"/>
        </w:rPr>
        <w:t>.</w:t>
      </w:r>
      <w:r w:rsidRPr="490EEEE0">
        <w:rPr>
          <w:rFonts w:eastAsia="Times New Roman"/>
          <w:spacing w:val="-7"/>
        </w:rPr>
        <w:t xml:space="preserve"> </w:t>
      </w:r>
      <w:bookmarkStart w:id="224" w:name="_Int_zeFOaDlt"/>
      <w:r w:rsidRPr="490EEEE0">
        <w:rPr>
          <w:rFonts w:eastAsia="Times New Roman"/>
          <w:spacing w:val="-1"/>
        </w:rPr>
        <w:t>A</w:t>
      </w:r>
      <w:r w:rsidRPr="490EEEE0">
        <w:rPr>
          <w:rFonts w:eastAsia="Times New Roman"/>
        </w:rPr>
        <w:t>ny</w:t>
      </w:r>
      <w:r w:rsidRPr="490EEEE0">
        <w:rPr>
          <w:rFonts w:eastAsia="Times New Roman"/>
          <w:spacing w:val="5"/>
        </w:rPr>
        <w:t xml:space="preserve"> </w:t>
      </w:r>
      <w:r w:rsidRPr="490EEEE0">
        <w:rPr>
          <w:rFonts w:eastAsia="Times New Roman"/>
        </w:rPr>
        <w:t>oth</w:t>
      </w:r>
      <w:r w:rsidRPr="490EEEE0">
        <w:rPr>
          <w:rFonts w:eastAsia="Times New Roman"/>
          <w:spacing w:val="-1"/>
        </w:rPr>
        <w:t>e</w:t>
      </w:r>
      <w:r w:rsidRPr="490EEEE0">
        <w:rPr>
          <w:rFonts w:eastAsia="Times New Roman"/>
        </w:rPr>
        <w:t>r</w:t>
      </w:r>
      <w:r w:rsidRPr="490EEEE0">
        <w:rPr>
          <w:rFonts w:eastAsia="Times New Roman"/>
          <w:spacing w:val="4"/>
        </w:rPr>
        <w:t xml:space="preserve"> </w:t>
      </w:r>
      <w:r w:rsidRPr="490EEEE0">
        <w:rPr>
          <w:rFonts w:eastAsia="Times New Roman"/>
        </w:rPr>
        <w:t>po</w:t>
      </w:r>
      <w:r w:rsidRPr="490EEEE0">
        <w:rPr>
          <w:rFonts w:eastAsia="Times New Roman"/>
          <w:spacing w:val="-1"/>
        </w:rPr>
        <w:t>s</w:t>
      </w:r>
      <w:r w:rsidRPr="490EEEE0">
        <w:rPr>
          <w:rFonts w:eastAsia="Times New Roman"/>
        </w:rPr>
        <w:t>se</w:t>
      </w:r>
      <w:r w:rsidRPr="490EEEE0">
        <w:rPr>
          <w:rFonts w:eastAsia="Times New Roman"/>
          <w:spacing w:val="-1"/>
        </w:rPr>
        <w:t>ss</w:t>
      </w:r>
      <w:r w:rsidRPr="490EEEE0">
        <w:rPr>
          <w:rFonts w:eastAsia="Times New Roman"/>
        </w:rPr>
        <w:t>ion</w:t>
      </w:r>
      <w:r w:rsidRPr="490EEEE0">
        <w:rPr>
          <w:rFonts w:eastAsia="Times New Roman"/>
          <w:spacing w:val="5"/>
        </w:rPr>
        <w:t xml:space="preserve"> </w:t>
      </w:r>
      <w:r w:rsidRPr="490EEEE0">
        <w:rPr>
          <w:rFonts w:eastAsia="Times New Roman"/>
        </w:rPr>
        <w:t>of</w:t>
      </w:r>
      <w:r w:rsidRPr="490EEEE0">
        <w:rPr>
          <w:rFonts w:eastAsia="Times New Roman"/>
          <w:spacing w:val="4"/>
        </w:rPr>
        <w:t xml:space="preserve"> </w:t>
      </w:r>
      <w:r w:rsidRPr="490EEEE0">
        <w:rPr>
          <w:rFonts w:eastAsia="Times New Roman"/>
        </w:rPr>
        <w:t>a</w:t>
      </w:r>
      <w:r w:rsidRPr="490EEEE0">
        <w:rPr>
          <w:rFonts w:eastAsia="Times New Roman"/>
          <w:spacing w:val="5"/>
        </w:rPr>
        <w:t xml:space="preserve"> </w:t>
      </w:r>
      <w:r w:rsidRPr="490EEEE0">
        <w:rPr>
          <w:rFonts w:eastAsia="Times New Roman"/>
          <w:spacing w:val="-1"/>
        </w:rPr>
        <w:t>w</w:t>
      </w:r>
      <w:r w:rsidRPr="490EEEE0">
        <w:rPr>
          <w:rFonts w:eastAsia="Times New Roman"/>
        </w:rPr>
        <w:t>eapon</w:t>
      </w:r>
      <w:r w:rsidRPr="490EEEE0">
        <w:rPr>
          <w:rFonts w:eastAsia="Times New Roman"/>
          <w:spacing w:val="4"/>
        </w:rPr>
        <w:t xml:space="preserve"> </w:t>
      </w:r>
      <w:r w:rsidRPr="490EEEE0">
        <w:rPr>
          <w:rFonts w:eastAsia="Times New Roman"/>
        </w:rPr>
        <w:t>of</w:t>
      </w:r>
      <w:r w:rsidRPr="490EEEE0">
        <w:rPr>
          <w:rFonts w:eastAsia="Times New Roman"/>
          <w:spacing w:val="5"/>
        </w:rPr>
        <w:t xml:space="preserve"> </w:t>
      </w:r>
      <w:r w:rsidRPr="490EEEE0">
        <w:rPr>
          <w:rFonts w:eastAsia="Times New Roman"/>
        </w:rPr>
        <w:t>any</w:t>
      </w:r>
      <w:r w:rsidRPr="490EEEE0">
        <w:rPr>
          <w:rFonts w:eastAsia="Times New Roman"/>
          <w:spacing w:val="5"/>
        </w:rPr>
        <w:t xml:space="preserve"> </w:t>
      </w:r>
      <w:r w:rsidRPr="490EEEE0">
        <w:rPr>
          <w:rFonts w:eastAsia="Times New Roman"/>
        </w:rPr>
        <w:t>kind</w:t>
      </w:r>
      <w:r w:rsidRPr="490EEEE0">
        <w:rPr>
          <w:rFonts w:eastAsia="Times New Roman"/>
          <w:spacing w:val="4"/>
        </w:rPr>
        <w:t xml:space="preserve"> </w:t>
      </w:r>
      <w:r w:rsidRPr="490EEEE0">
        <w:rPr>
          <w:rFonts w:eastAsia="Times New Roman"/>
        </w:rPr>
        <w:t>for any</w:t>
      </w:r>
      <w:r w:rsidRPr="490EEEE0">
        <w:rPr>
          <w:rFonts w:eastAsia="Times New Roman"/>
          <w:spacing w:val="6"/>
        </w:rPr>
        <w:t xml:space="preserve"> </w:t>
      </w:r>
      <w:r w:rsidRPr="490EEEE0">
        <w:rPr>
          <w:rFonts w:eastAsia="Times New Roman"/>
        </w:rPr>
        <w:t>re</w:t>
      </w:r>
      <w:r w:rsidRPr="490EEEE0">
        <w:rPr>
          <w:rFonts w:eastAsia="Times New Roman"/>
          <w:spacing w:val="-1"/>
        </w:rPr>
        <w:t>as</w:t>
      </w:r>
      <w:r w:rsidRPr="490EEEE0">
        <w:rPr>
          <w:rFonts w:eastAsia="Times New Roman"/>
        </w:rPr>
        <w:t>on</w:t>
      </w:r>
      <w:r w:rsidRPr="490EEEE0">
        <w:rPr>
          <w:rFonts w:eastAsia="Times New Roman"/>
          <w:spacing w:val="7"/>
        </w:rPr>
        <w:t xml:space="preserve"> </w:t>
      </w:r>
      <w:r w:rsidRPr="490EEEE0">
        <w:rPr>
          <w:rFonts w:eastAsia="Times New Roman"/>
        </w:rPr>
        <w:t>by</w:t>
      </w:r>
      <w:r w:rsidRPr="490EEEE0">
        <w:rPr>
          <w:rFonts w:eastAsia="Times New Roman"/>
          <w:spacing w:val="7"/>
        </w:rPr>
        <w:t xml:space="preserve"> </w:t>
      </w:r>
      <w:r w:rsidRPr="490EEEE0">
        <w:rPr>
          <w:rFonts w:eastAsia="Times New Roman"/>
        </w:rPr>
        <w:t>anyone</w:t>
      </w:r>
      <w:r w:rsidRPr="490EEEE0">
        <w:rPr>
          <w:rFonts w:eastAsia="Times New Roman"/>
          <w:spacing w:val="7"/>
        </w:rPr>
        <w:t xml:space="preserve"> </w:t>
      </w:r>
      <w:r w:rsidRPr="490EEEE0">
        <w:rPr>
          <w:rFonts w:eastAsia="Times New Roman"/>
        </w:rPr>
        <w:t>on</w:t>
      </w:r>
      <w:r w:rsidRPr="490EEEE0">
        <w:rPr>
          <w:rFonts w:eastAsia="Times New Roman"/>
          <w:spacing w:val="7"/>
        </w:rPr>
        <w:t xml:space="preserve"> </w:t>
      </w:r>
      <w:r w:rsidRPr="490EEEE0">
        <w:rPr>
          <w:rFonts w:eastAsia="Times New Roman"/>
        </w:rPr>
        <w:t>a</w:t>
      </w:r>
      <w:r w:rsidRPr="490EEEE0">
        <w:rPr>
          <w:rFonts w:eastAsia="Times New Roman"/>
          <w:spacing w:val="7"/>
        </w:rPr>
        <w:t xml:space="preserve"> </w:t>
      </w:r>
      <w:r w:rsidRPr="490EEEE0">
        <w:rPr>
          <w:rFonts w:eastAsia="Times New Roman"/>
          <w:spacing w:val="-1"/>
        </w:rPr>
        <w:t>S</w:t>
      </w:r>
      <w:r w:rsidRPr="490EEEE0">
        <w:rPr>
          <w:rFonts w:eastAsia="Times New Roman"/>
        </w:rPr>
        <w:t>outhe</w:t>
      </w:r>
      <w:r w:rsidRPr="490EEEE0">
        <w:rPr>
          <w:rFonts w:eastAsia="Times New Roman"/>
          <w:spacing w:val="-1"/>
        </w:rPr>
        <w:t>a</w:t>
      </w:r>
      <w:r w:rsidRPr="490EEEE0">
        <w:rPr>
          <w:rFonts w:eastAsia="Times New Roman"/>
        </w:rPr>
        <w:t>st</w:t>
      </w:r>
      <w:r w:rsidRPr="490EEEE0">
        <w:rPr>
          <w:rFonts w:eastAsia="Times New Roman"/>
          <w:spacing w:val="-1"/>
        </w:rPr>
        <w:t>e</w:t>
      </w:r>
      <w:r w:rsidRPr="490EEEE0">
        <w:rPr>
          <w:rFonts w:eastAsia="Times New Roman"/>
        </w:rPr>
        <w:t>rn</w:t>
      </w:r>
      <w:r w:rsidRPr="490EEEE0">
        <w:rPr>
          <w:rFonts w:eastAsia="Times New Roman"/>
          <w:spacing w:val="7"/>
        </w:rPr>
        <w:t xml:space="preserve"> </w:t>
      </w:r>
      <w:r w:rsidRPr="490EEEE0">
        <w:rPr>
          <w:rFonts w:eastAsia="Times New Roman"/>
        </w:rPr>
        <w:t>Coll</w:t>
      </w:r>
      <w:r w:rsidRPr="490EEEE0">
        <w:rPr>
          <w:rFonts w:eastAsia="Times New Roman"/>
          <w:spacing w:val="-1"/>
        </w:rPr>
        <w:t>e</w:t>
      </w:r>
      <w:r w:rsidRPr="490EEEE0">
        <w:rPr>
          <w:rFonts w:eastAsia="Times New Roman"/>
        </w:rPr>
        <w:t>ge</w:t>
      </w:r>
      <w:r w:rsidRPr="490EEEE0">
        <w:rPr>
          <w:rFonts w:eastAsia="Times New Roman"/>
          <w:spacing w:val="7"/>
        </w:rPr>
        <w:t xml:space="preserve"> </w:t>
      </w:r>
      <w:r w:rsidRPr="490EEEE0">
        <w:rPr>
          <w:rFonts w:eastAsia="Times New Roman"/>
        </w:rPr>
        <w:t>campus</w:t>
      </w:r>
      <w:r w:rsidRPr="490EEEE0">
        <w:rPr>
          <w:rFonts w:eastAsia="Times New Roman"/>
          <w:spacing w:val="6"/>
        </w:rPr>
        <w:t xml:space="preserve"> </w:t>
      </w:r>
      <w:r w:rsidRPr="490EEEE0">
        <w:rPr>
          <w:rFonts w:eastAsia="Times New Roman"/>
        </w:rPr>
        <w:t>is</w:t>
      </w:r>
      <w:r w:rsidRPr="490EEEE0">
        <w:rPr>
          <w:rFonts w:eastAsia="Times New Roman"/>
          <w:spacing w:val="7"/>
        </w:rPr>
        <w:t xml:space="preserve"> </w:t>
      </w:r>
      <w:r w:rsidRPr="490EEEE0">
        <w:rPr>
          <w:rFonts w:eastAsia="Times New Roman"/>
        </w:rPr>
        <w:t>strictly prohibited.</w:t>
      </w:r>
      <w:bookmarkEnd w:id="224"/>
      <w:r w:rsidRPr="490EEEE0">
        <w:rPr>
          <w:rFonts w:eastAsia="Times New Roman"/>
          <w:spacing w:val="14"/>
        </w:rPr>
        <w:t xml:space="preserve"> </w:t>
      </w:r>
      <w:r w:rsidRPr="490EEEE0">
        <w:rPr>
          <w:rFonts w:eastAsia="Times New Roman"/>
        </w:rPr>
        <w:t>The</w:t>
      </w:r>
      <w:r w:rsidRPr="490EEEE0">
        <w:rPr>
          <w:rFonts w:eastAsia="Times New Roman"/>
          <w:spacing w:val="19"/>
        </w:rPr>
        <w:t xml:space="preserve"> </w:t>
      </w:r>
      <w:r w:rsidRPr="490EEEE0">
        <w:rPr>
          <w:rFonts w:eastAsia="Times New Roman"/>
        </w:rPr>
        <w:t>a</w:t>
      </w:r>
      <w:r w:rsidRPr="490EEEE0">
        <w:rPr>
          <w:rFonts w:eastAsia="Times New Roman"/>
          <w:spacing w:val="-1"/>
        </w:rPr>
        <w:t>b</w:t>
      </w:r>
      <w:r w:rsidRPr="490EEEE0">
        <w:rPr>
          <w:rFonts w:eastAsia="Times New Roman"/>
        </w:rPr>
        <w:t>ove</w:t>
      </w:r>
      <w:r w:rsidRPr="490EEEE0">
        <w:rPr>
          <w:rFonts w:eastAsia="Times New Roman"/>
          <w:spacing w:val="19"/>
        </w:rPr>
        <w:t xml:space="preserve"> </w:t>
      </w:r>
      <w:r w:rsidRPr="490EEEE0">
        <w:rPr>
          <w:rFonts w:eastAsia="Times New Roman"/>
        </w:rPr>
        <w:t>sta</w:t>
      </w:r>
      <w:r w:rsidRPr="490EEEE0">
        <w:rPr>
          <w:rFonts w:eastAsia="Times New Roman"/>
          <w:spacing w:val="-1"/>
        </w:rPr>
        <w:t>t</w:t>
      </w:r>
      <w:r w:rsidRPr="490EEEE0">
        <w:rPr>
          <w:rFonts w:eastAsia="Times New Roman"/>
        </w:rPr>
        <w:t>ed</w:t>
      </w:r>
      <w:r w:rsidRPr="490EEEE0">
        <w:rPr>
          <w:rFonts w:eastAsia="Times New Roman"/>
          <w:spacing w:val="19"/>
        </w:rPr>
        <w:t xml:space="preserve"> </w:t>
      </w:r>
      <w:r w:rsidRPr="490EEEE0">
        <w:rPr>
          <w:rFonts w:eastAsia="Times New Roman"/>
        </w:rPr>
        <w:t>policy</w:t>
      </w:r>
      <w:r w:rsidRPr="490EEEE0">
        <w:rPr>
          <w:rFonts w:eastAsia="Times New Roman"/>
          <w:spacing w:val="19"/>
        </w:rPr>
        <w:t xml:space="preserve"> </w:t>
      </w:r>
      <w:r w:rsidRPr="490EEEE0">
        <w:rPr>
          <w:rFonts w:eastAsia="Times New Roman"/>
        </w:rPr>
        <w:t>provides</w:t>
      </w:r>
      <w:r w:rsidRPr="490EEEE0">
        <w:rPr>
          <w:rFonts w:eastAsia="Times New Roman"/>
          <w:spacing w:val="19"/>
        </w:rPr>
        <w:t xml:space="preserve"> </w:t>
      </w:r>
      <w:r w:rsidRPr="490EEEE0">
        <w:rPr>
          <w:rFonts w:eastAsia="Times New Roman"/>
        </w:rPr>
        <w:t>an</w:t>
      </w:r>
      <w:r w:rsidRPr="490EEEE0">
        <w:rPr>
          <w:rFonts w:eastAsia="Times New Roman"/>
          <w:spacing w:val="18"/>
        </w:rPr>
        <w:t xml:space="preserve"> </w:t>
      </w:r>
      <w:r w:rsidRPr="490EEEE0">
        <w:rPr>
          <w:rFonts w:eastAsia="Times New Roman"/>
        </w:rPr>
        <w:t>ex</w:t>
      </w:r>
      <w:r w:rsidRPr="490EEEE0">
        <w:rPr>
          <w:rFonts w:eastAsia="Times New Roman"/>
          <w:spacing w:val="-1"/>
        </w:rPr>
        <w:t>c</w:t>
      </w:r>
      <w:r w:rsidRPr="490EEEE0">
        <w:rPr>
          <w:rFonts w:eastAsia="Times New Roman"/>
        </w:rPr>
        <w:t>eption</w:t>
      </w:r>
      <w:r w:rsidRPr="490EEEE0">
        <w:rPr>
          <w:rFonts w:eastAsia="Times New Roman"/>
          <w:spacing w:val="19"/>
        </w:rPr>
        <w:t xml:space="preserve"> </w:t>
      </w:r>
      <w:r w:rsidRPr="490EEEE0">
        <w:rPr>
          <w:rFonts w:eastAsia="Times New Roman"/>
        </w:rPr>
        <w:t>only</w:t>
      </w:r>
      <w:r w:rsidRPr="490EEEE0">
        <w:rPr>
          <w:rFonts w:eastAsia="Times New Roman"/>
          <w:spacing w:val="19"/>
        </w:rPr>
        <w:t xml:space="preserve"> </w:t>
      </w:r>
      <w:r w:rsidRPr="490EEEE0">
        <w:rPr>
          <w:rFonts w:eastAsia="Times New Roman"/>
        </w:rPr>
        <w:t>in the</w:t>
      </w:r>
      <w:r w:rsidRPr="490EEEE0">
        <w:rPr>
          <w:rFonts w:eastAsia="Times New Roman"/>
          <w:spacing w:val="5"/>
        </w:rPr>
        <w:t xml:space="preserve"> </w:t>
      </w:r>
      <w:r w:rsidRPr="490EEEE0">
        <w:rPr>
          <w:rFonts w:eastAsia="Times New Roman"/>
        </w:rPr>
        <w:t>c</w:t>
      </w:r>
      <w:r w:rsidRPr="490EEEE0">
        <w:rPr>
          <w:rFonts w:eastAsia="Times New Roman"/>
          <w:spacing w:val="-1"/>
        </w:rPr>
        <w:t>as</w:t>
      </w:r>
      <w:r w:rsidRPr="490EEEE0">
        <w:rPr>
          <w:rFonts w:eastAsia="Times New Roman"/>
        </w:rPr>
        <w:t>e</w:t>
      </w:r>
      <w:r w:rsidRPr="490EEEE0">
        <w:rPr>
          <w:rFonts w:eastAsia="Times New Roman"/>
          <w:spacing w:val="5"/>
        </w:rPr>
        <w:t xml:space="preserve"> </w:t>
      </w:r>
      <w:r w:rsidRPr="490EEEE0">
        <w:rPr>
          <w:rFonts w:eastAsia="Times New Roman"/>
        </w:rPr>
        <w:t>of</w:t>
      </w:r>
      <w:r w:rsidRPr="490EEEE0">
        <w:rPr>
          <w:rFonts w:eastAsia="Times New Roman"/>
          <w:spacing w:val="6"/>
        </w:rPr>
        <w:t xml:space="preserve"> </w:t>
      </w:r>
      <w:r w:rsidRPr="490EEEE0">
        <w:rPr>
          <w:rFonts w:eastAsia="Times New Roman"/>
          <w:spacing w:val="-1"/>
        </w:rPr>
        <w:t>S</w:t>
      </w:r>
      <w:r w:rsidRPr="490EEEE0">
        <w:rPr>
          <w:rFonts w:eastAsia="Times New Roman"/>
        </w:rPr>
        <w:t>outhea</w:t>
      </w:r>
      <w:r w:rsidRPr="490EEEE0">
        <w:rPr>
          <w:rFonts w:eastAsia="Times New Roman"/>
          <w:spacing w:val="-1"/>
        </w:rPr>
        <w:t>s</w:t>
      </w:r>
      <w:r w:rsidRPr="490EEEE0">
        <w:rPr>
          <w:rFonts w:eastAsia="Times New Roman"/>
        </w:rPr>
        <w:t>te</w:t>
      </w:r>
      <w:r w:rsidRPr="490EEEE0">
        <w:rPr>
          <w:rFonts w:eastAsia="Times New Roman"/>
          <w:spacing w:val="-1"/>
        </w:rPr>
        <w:t>r</w:t>
      </w:r>
      <w:r w:rsidRPr="490EEEE0">
        <w:rPr>
          <w:rFonts w:eastAsia="Times New Roman"/>
        </w:rPr>
        <w:t>n</w:t>
      </w:r>
      <w:r w:rsidRPr="490EEEE0">
        <w:rPr>
          <w:rFonts w:eastAsia="Times New Roman"/>
          <w:spacing w:val="5"/>
        </w:rPr>
        <w:t xml:space="preserve"> </w:t>
      </w:r>
      <w:r w:rsidRPr="490EEEE0">
        <w:rPr>
          <w:rFonts w:eastAsia="Times New Roman"/>
        </w:rPr>
        <w:t>Coll</w:t>
      </w:r>
      <w:r w:rsidRPr="490EEEE0">
        <w:rPr>
          <w:rFonts w:eastAsia="Times New Roman"/>
          <w:spacing w:val="-1"/>
        </w:rPr>
        <w:t>e</w:t>
      </w:r>
      <w:r w:rsidRPr="490EEEE0">
        <w:rPr>
          <w:rFonts w:eastAsia="Times New Roman"/>
        </w:rPr>
        <w:t>ge</w:t>
      </w:r>
      <w:r w:rsidRPr="490EEEE0">
        <w:rPr>
          <w:rFonts w:eastAsia="Times New Roman"/>
          <w:spacing w:val="6"/>
        </w:rPr>
        <w:t xml:space="preserve"> </w:t>
      </w:r>
      <w:r w:rsidRPr="490EEEE0">
        <w:rPr>
          <w:rFonts w:eastAsia="Times New Roman"/>
          <w:spacing w:val="-1"/>
        </w:rPr>
        <w:t>s</w:t>
      </w:r>
      <w:r w:rsidRPr="490EEEE0">
        <w:rPr>
          <w:rFonts w:eastAsia="Times New Roman"/>
        </w:rPr>
        <w:t>tudents</w:t>
      </w:r>
      <w:r w:rsidRPr="490EEEE0">
        <w:rPr>
          <w:rFonts w:eastAsia="Times New Roman"/>
          <w:spacing w:val="5"/>
        </w:rPr>
        <w:t xml:space="preserve"> </w:t>
      </w:r>
      <w:r w:rsidRPr="490EEEE0">
        <w:rPr>
          <w:rFonts w:eastAsia="Times New Roman"/>
          <w:spacing w:val="-1"/>
        </w:rPr>
        <w:t>w</w:t>
      </w:r>
      <w:r w:rsidRPr="490EEEE0">
        <w:rPr>
          <w:rFonts w:eastAsia="Times New Roman"/>
        </w:rPr>
        <w:t>ho</w:t>
      </w:r>
      <w:r w:rsidRPr="490EEEE0">
        <w:rPr>
          <w:rFonts w:eastAsia="Times New Roman"/>
          <w:spacing w:val="6"/>
        </w:rPr>
        <w:t xml:space="preserve"> </w:t>
      </w:r>
      <w:r w:rsidRPr="490EEEE0">
        <w:rPr>
          <w:rFonts w:eastAsia="Times New Roman"/>
        </w:rPr>
        <w:t>are</w:t>
      </w:r>
      <w:r w:rsidRPr="490EEEE0">
        <w:rPr>
          <w:rFonts w:eastAsia="Times New Roman"/>
          <w:spacing w:val="5"/>
        </w:rPr>
        <w:t xml:space="preserve"> </w:t>
      </w:r>
      <w:r w:rsidRPr="490EEEE0">
        <w:rPr>
          <w:rFonts w:eastAsia="Times New Roman"/>
        </w:rPr>
        <w:t>c</w:t>
      </w:r>
      <w:r w:rsidRPr="490EEEE0">
        <w:rPr>
          <w:rFonts w:eastAsia="Times New Roman"/>
          <w:spacing w:val="-1"/>
        </w:rPr>
        <w:t>e</w:t>
      </w:r>
      <w:r w:rsidRPr="490EEEE0">
        <w:rPr>
          <w:rFonts w:eastAsia="Times New Roman"/>
        </w:rPr>
        <w:t>rtifi</w:t>
      </w:r>
      <w:r w:rsidRPr="490EEEE0">
        <w:rPr>
          <w:rFonts w:eastAsia="Times New Roman"/>
          <w:spacing w:val="-1"/>
        </w:rPr>
        <w:t>e</w:t>
      </w:r>
      <w:r w:rsidRPr="490EEEE0">
        <w:rPr>
          <w:rFonts w:eastAsia="Times New Roman"/>
        </w:rPr>
        <w:t>d</w:t>
      </w:r>
      <w:r w:rsidRPr="490EEEE0">
        <w:rPr>
          <w:rFonts w:eastAsia="Times New Roman"/>
          <w:spacing w:val="6"/>
        </w:rPr>
        <w:t xml:space="preserve"> </w:t>
      </w:r>
      <w:r w:rsidRPr="490EEEE0">
        <w:rPr>
          <w:rFonts w:eastAsia="Times New Roman"/>
          <w:spacing w:val="-1"/>
        </w:rPr>
        <w:t>F</w:t>
      </w:r>
      <w:r w:rsidRPr="490EEEE0">
        <w:rPr>
          <w:rFonts w:eastAsia="Times New Roman"/>
        </w:rPr>
        <w:t>lorida</w:t>
      </w:r>
      <w:r w:rsidRPr="490EEEE0">
        <w:rPr>
          <w:rFonts w:eastAsia="Times New Roman"/>
          <w:w w:val="99"/>
        </w:rPr>
        <w:t xml:space="preserve"> </w:t>
      </w:r>
      <w:r w:rsidRPr="490EEEE0">
        <w:rPr>
          <w:rFonts w:eastAsia="Times New Roman"/>
        </w:rPr>
        <w:t>law</w:t>
      </w:r>
      <w:r w:rsidRPr="490EEEE0">
        <w:rPr>
          <w:rFonts w:eastAsia="Times New Roman"/>
          <w:spacing w:val="18"/>
        </w:rPr>
        <w:t xml:space="preserve"> </w:t>
      </w:r>
      <w:r w:rsidRPr="490EEEE0">
        <w:rPr>
          <w:rFonts w:eastAsia="Times New Roman"/>
        </w:rPr>
        <w:t>enfo</w:t>
      </w:r>
      <w:r w:rsidRPr="490EEEE0">
        <w:rPr>
          <w:rFonts w:eastAsia="Times New Roman"/>
          <w:spacing w:val="-1"/>
        </w:rPr>
        <w:t>r</w:t>
      </w:r>
      <w:r w:rsidRPr="490EEEE0">
        <w:rPr>
          <w:rFonts w:eastAsia="Times New Roman"/>
        </w:rPr>
        <w:t>cement</w:t>
      </w:r>
      <w:r w:rsidRPr="490EEEE0">
        <w:rPr>
          <w:rFonts w:eastAsia="Times New Roman"/>
          <w:spacing w:val="19"/>
        </w:rPr>
        <w:t xml:space="preserve"> </w:t>
      </w:r>
      <w:r w:rsidRPr="490EEEE0">
        <w:rPr>
          <w:rFonts w:eastAsia="Times New Roman"/>
        </w:rPr>
        <w:t>o</w:t>
      </w:r>
      <w:r w:rsidRPr="490EEEE0">
        <w:rPr>
          <w:rFonts w:eastAsia="Times New Roman"/>
          <w:spacing w:val="-4"/>
        </w:rPr>
        <w:t>f</w:t>
      </w:r>
      <w:r w:rsidRPr="490EEEE0">
        <w:rPr>
          <w:rFonts w:eastAsia="Times New Roman"/>
        </w:rPr>
        <w:t>fi</w:t>
      </w:r>
      <w:r w:rsidRPr="490EEEE0">
        <w:rPr>
          <w:rFonts w:eastAsia="Times New Roman"/>
          <w:spacing w:val="-1"/>
        </w:rPr>
        <w:t>c</w:t>
      </w:r>
      <w:r w:rsidRPr="490EEEE0">
        <w:rPr>
          <w:rFonts w:eastAsia="Times New Roman"/>
        </w:rPr>
        <w:t>e</w:t>
      </w:r>
      <w:r w:rsidRPr="490EEEE0">
        <w:rPr>
          <w:rFonts w:eastAsia="Times New Roman"/>
          <w:spacing w:val="-1"/>
        </w:rPr>
        <w:t>r</w:t>
      </w:r>
      <w:r w:rsidRPr="490EEEE0">
        <w:rPr>
          <w:rFonts w:eastAsia="Times New Roman"/>
        </w:rPr>
        <w:t>s</w:t>
      </w:r>
      <w:r w:rsidRPr="490EEEE0">
        <w:rPr>
          <w:rFonts w:eastAsia="Times New Roman"/>
          <w:spacing w:val="20"/>
        </w:rPr>
        <w:t xml:space="preserve"> </w:t>
      </w:r>
      <w:r w:rsidRPr="490EEEE0">
        <w:rPr>
          <w:rFonts w:eastAsia="Times New Roman"/>
        </w:rPr>
        <w:t>cu</w:t>
      </w:r>
      <w:r w:rsidRPr="490EEEE0">
        <w:rPr>
          <w:rFonts w:eastAsia="Times New Roman"/>
          <w:spacing w:val="-1"/>
        </w:rPr>
        <w:t>r</w:t>
      </w:r>
      <w:r w:rsidRPr="490EEEE0">
        <w:rPr>
          <w:rFonts w:eastAsia="Times New Roman"/>
        </w:rPr>
        <w:t>ren</w:t>
      </w:r>
      <w:r w:rsidRPr="490EEEE0">
        <w:rPr>
          <w:rFonts w:eastAsia="Times New Roman"/>
          <w:spacing w:val="-1"/>
        </w:rPr>
        <w:t>t</w:t>
      </w:r>
      <w:r w:rsidRPr="490EEEE0">
        <w:rPr>
          <w:rFonts w:eastAsia="Times New Roman"/>
        </w:rPr>
        <w:t>ly</w:t>
      </w:r>
      <w:r w:rsidRPr="490EEEE0">
        <w:rPr>
          <w:rFonts w:eastAsia="Times New Roman"/>
          <w:spacing w:val="19"/>
        </w:rPr>
        <w:t xml:space="preserve"> </w:t>
      </w:r>
      <w:r w:rsidRPr="490EEEE0">
        <w:rPr>
          <w:rFonts w:eastAsia="Times New Roman"/>
        </w:rPr>
        <w:t>e</w:t>
      </w:r>
      <w:r w:rsidRPr="490EEEE0">
        <w:rPr>
          <w:rFonts w:eastAsia="Times New Roman"/>
          <w:spacing w:val="-1"/>
        </w:rPr>
        <w:t>m</w:t>
      </w:r>
      <w:r w:rsidRPr="490EEEE0">
        <w:rPr>
          <w:rFonts w:eastAsia="Times New Roman"/>
        </w:rPr>
        <w:t>ployed</w:t>
      </w:r>
      <w:r w:rsidRPr="490EEEE0">
        <w:rPr>
          <w:rFonts w:eastAsia="Times New Roman"/>
          <w:spacing w:val="18"/>
        </w:rPr>
        <w:t xml:space="preserve"> </w:t>
      </w:r>
      <w:r w:rsidRPr="490EEEE0">
        <w:rPr>
          <w:rFonts w:eastAsia="Times New Roman"/>
        </w:rPr>
        <w:t>by</w:t>
      </w:r>
      <w:r w:rsidRPr="490EEEE0">
        <w:rPr>
          <w:rFonts w:eastAsia="Times New Roman"/>
          <w:spacing w:val="20"/>
        </w:rPr>
        <w:t xml:space="preserve"> </w:t>
      </w:r>
      <w:r w:rsidRPr="490EEEE0">
        <w:rPr>
          <w:rFonts w:eastAsia="Times New Roman"/>
        </w:rPr>
        <w:t>a</w:t>
      </w:r>
      <w:r w:rsidRPr="490EEEE0">
        <w:rPr>
          <w:rFonts w:eastAsia="Times New Roman"/>
          <w:spacing w:val="20"/>
        </w:rPr>
        <w:t xml:space="preserve"> </w:t>
      </w:r>
      <w:r w:rsidRPr="490EEEE0">
        <w:rPr>
          <w:rFonts w:eastAsia="Times New Roman"/>
        </w:rPr>
        <w:t>recogni</w:t>
      </w:r>
      <w:r w:rsidRPr="490EEEE0">
        <w:rPr>
          <w:rFonts w:eastAsia="Times New Roman"/>
          <w:spacing w:val="-1"/>
        </w:rPr>
        <w:t>z</w:t>
      </w:r>
      <w:r w:rsidRPr="490EEEE0">
        <w:rPr>
          <w:rFonts w:eastAsia="Times New Roman"/>
        </w:rPr>
        <w:t xml:space="preserve">ed </w:t>
      </w:r>
      <w:r w:rsidRPr="490EEEE0">
        <w:rPr>
          <w:rFonts w:eastAsia="Times New Roman"/>
          <w:spacing w:val="-1"/>
        </w:rPr>
        <w:t>F</w:t>
      </w:r>
      <w:r w:rsidRPr="490EEEE0">
        <w:rPr>
          <w:rFonts w:eastAsia="Times New Roman"/>
        </w:rPr>
        <w:t>lorida</w:t>
      </w:r>
      <w:r w:rsidRPr="490EEEE0">
        <w:rPr>
          <w:rFonts w:eastAsia="Times New Roman"/>
          <w:spacing w:val="17"/>
        </w:rPr>
        <w:t xml:space="preserve"> </w:t>
      </w:r>
      <w:r w:rsidRPr="490EEEE0">
        <w:rPr>
          <w:rFonts w:eastAsia="Times New Roman"/>
        </w:rPr>
        <w:t>law</w:t>
      </w:r>
      <w:r w:rsidRPr="490EEEE0">
        <w:rPr>
          <w:rFonts w:eastAsia="Times New Roman"/>
          <w:spacing w:val="17"/>
        </w:rPr>
        <w:t xml:space="preserve"> </w:t>
      </w:r>
      <w:r w:rsidRPr="490EEEE0">
        <w:rPr>
          <w:rFonts w:eastAsia="Times New Roman"/>
        </w:rPr>
        <w:t>enfo</w:t>
      </w:r>
      <w:r w:rsidRPr="490EEEE0">
        <w:rPr>
          <w:rFonts w:eastAsia="Times New Roman"/>
          <w:spacing w:val="-1"/>
        </w:rPr>
        <w:t>r</w:t>
      </w:r>
      <w:r w:rsidRPr="490EEEE0">
        <w:rPr>
          <w:rFonts w:eastAsia="Times New Roman"/>
        </w:rPr>
        <w:t>cem</w:t>
      </w:r>
      <w:r w:rsidRPr="490EEEE0">
        <w:rPr>
          <w:rFonts w:eastAsia="Times New Roman"/>
          <w:spacing w:val="-1"/>
        </w:rPr>
        <w:t>e</w:t>
      </w:r>
      <w:r w:rsidRPr="490EEEE0">
        <w:rPr>
          <w:rFonts w:eastAsia="Times New Roman"/>
        </w:rPr>
        <w:t>nt</w:t>
      </w:r>
      <w:r w:rsidRPr="490EEEE0">
        <w:rPr>
          <w:rFonts w:eastAsia="Times New Roman"/>
          <w:spacing w:val="18"/>
        </w:rPr>
        <w:t xml:space="preserve"> </w:t>
      </w:r>
      <w:r w:rsidRPr="490EEEE0">
        <w:rPr>
          <w:rFonts w:eastAsia="Times New Roman"/>
        </w:rPr>
        <w:t>agen</w:t>
      </w:r>
      <w:r w:rsidRPr="490EEEE0">
        <w:rPr>
          <w:rFonts w:eastAsia="Times New Roman"/>
          <w:spacing w:val="-1"/>
        </w:rPr>
        <w:t>c</w:t>
      </w:r>
      <w:r w:rsidRPr="490EEEE0">
        <w:rPr>
          <w:rFonts w:eastAsia="Times New Roman"/>
          <w:spacing w:val="-15"/>
        </w:rPr>
        <w:t>y</w:t>
      </w:r>
      <w:r w:rsidRPr="490EEEE0">
        <w:rPr>
          <w:rFonts w:eastAsia="Times New Roman"/>
        </w:rPr>
        <w:t>.</w:t>
      </w:r>
      <w:r w:rsidRPr="490EEEE0">
        <w:rPr>
          <w:rFonts w:eastAsia="Times New Roman"/>
          <w:spacing w:val="13"/>
        </w:rPr>
        <w:t xml:space="preserve"> </w:t>
      </w:r>
      <w:r w:rsidRPr="490EEEE0">
        <w:rPr>
          <w:rFonts w:eastAsia="Times New Roman"/>
        </w:rPr>
        <w:t>Th</w:t>
      </w:r>
      <w:r w:rsidRPr="490EEEE0">
        <w:rPr>
          <w:rFonts w:eastAsia="Times New Roman"/>
          <w:spacing w:val="-1"/>
        </w:rPr>
        <w:t>e</w:t>
      </w:r>
      <w:r w:rsidRPr="490EEEE0">
        <w:rPr>
          <w:rFonts w:eastAsia="Times New Roman"/>
        </w:rPr>
        <w:t>re</w:t>
      </w:r>
      <w:r w:rsidRPr="490EEEE0">
        <w:rPr>
          <w:rFonts w:eastAsia="Times New Roman"/>
          <w:spacing w:val="18"/>
        </w:rPr>
        <w:t xml:space="preserve"> </w:t>
      </w:r>
      <w:r w:rsidRPr="490EEEE0">
        <w:rPr>
          <w:rFonts w:eastAsia="Times New Roman"/>
        </w:rPr>
        <w:t>are</w:t>
      </w:r>
      <w:r w:rsidRPr="490EEEE0">
        <w:rPr>
          <w:rFonts w:eastAsia="Times New Roman"/>
          <w:spacing w:val="17"/>
        </w:rPr>
        <w:t xml:space="preserve"> </w:t>
      </w:r>
      <w:r w:rsidRPr="490EEEE0">
        <w:rPr>
          <w:rFonts w:eastAsia="Times New Roman"/>
        </w:rPr>
        <w:t>no</w:t>
      </w:r>
      <w:r w:rsidRPr="490EEEE0">
        <w:rPr>
          <w:rFonts w:eastAsia="Times New Roman"/>
          <w:spacing w:val="18"/>
        </w:rPr>
        <w:t xml:space="preserve"> </w:t>
      </w:r>
      <w:r w:rsidRPr="490EEEE0">
        <w:rPr>
          <w:rFonts w:eastAsia="Times New Roman"/>
        </w:rPr>
        <w:t>oth</w:t>
      </w:r>
      <w:r w:rsidRPr="490EEEE0">
        <w:rPr>
          <w:rFonts w:eastAsia="Times New Roman"/>
          <w:spacing w:val="-1"/>
        </w:rPr>
        <w:t>e</w:t>
      </w:r>
      <w:r w:rsidRPr="490EEEE0">
        <w:rPr>
          <w:rFonts w:eastAsia="Times New Roman"/>
        </w:rPr>
        <w:t>r</w:t>
      </w:r>
      <w:r w:rsidRPr="490EEEE0">
        <w:rPr>
          <w:rFonts w:eastAsia="Times New Roman"/>
          <w:spacing w:val="17"/>
        </w:rPr>
        <w:t xml:space="preserve"> </w:t>
      </w:r>
      <w:r w:rsidRPr="490EEEE0">
        <w:rPr>
          <w:rFonts w:eastAsia="Times New Roman"/>
        </w:rPr>
        <w:t>exc</w:t>
      </w:r>
      <w:r w:rsidRPr="490EEEE0">
        <w:rPr>
          <w:rFonts w:eastAsia="Times New Roman"/>
          <w:spacing w:val="-1"/>
        </w:rPr>
        <w:t>e</w:t>
      </w:r>
      <w:r w:rsidRPr="490EEEE0">
        <w:rPr>
          <w:rFonts w:eastAsia="Times New Roman"/>
        </w:rPr>
        <w:t>ptions</w:t>
      </w:r>
      <w:r w:rsidRPr="490EEEE0">
        <w:rPr>
          <w:rFonts w:eastAsia="Times New Roman"/>
          <w:spacing w:val="17"/>
        </w:rPr>
        <w:t xml:space="preserve"> </w:t>
      </w:r>
      <w:r w:rsidRPr="490EEEE0">
        <w:rPr>
          <w:rFonts w:eastAsia="Times New Roman"/>
        </w:rPr>
        <w:t>to this</w:t>
      </w:r>
      <w:r w:rsidRPr="490EEEE0">
        <w:rPr>
          <w:rFonts w:eastAsia="Times New Roman"/>
          <w:spacing w:val="1"/>
        </w:rPr>
        <w:t xml:space="preserve"> </w:t>
      </w:r>
      <w:r w:rsidRPr="490EEEE0">
        <w:rPr>
          <w:rFonts w:eastAsia="Times New Roman"/>
        </w:rPr>
        <w:t>poli</w:t>
      </w:r>
      <w:r w:rsidRPr="490EEEE0">
        <w:rPr>
          <w:rFonts w:eastAsia="Times New Roman"/>
          <w:spacing w:val="-1"/>
        </w:rPr>
        <w:t>c</w:t>
      </w:r>
      <w:r w:rsidRPr="490EEEE0">
        <w:rPr>
          <w:rFonts w:eastAsia="Times New Roman"/>
          <w:spacing w:val="-15"/>
        </w:rPr>
        <w:t>y</w:t>
      </w:r>
      <w:r w:rsidRPr="490EEEE0">
        <w:rPr>
          <w:rFonts w:eastAsia="Times New Roman"/>
        </w:rPr>
        <w:t>.</w:t>
      </w:r>
    </w:p>
    <w:p w14:paraId="698F9C2A" w14:textId="77777777" w:rsidR="00CB7E5D" w:rsidRPr="009507F5" w:rsidRDefault="00CB7E5D" w:rsidP="00336490">
      <w:pPr>
        <w:pStyle w:val="Heading1"/>
        <w:spacing w:line="276" w:lineRule="auto"/>
      </w:pPr>
      <w:bookmarkStart w:id="225" w:name="_TOC_250041"/>
      <w:bookmarkStart w:id="226" w:name="_Toc428875658"/>
      <w:bookmarkStart w:id="227" w:name="_Toc126568782"/>
      <w:r w:rsidRPr="009507F5">
        <w:t>PARKING</w:t>
      </w:r>
      <w:bookmarkEnd w:id="225"/>
      <w:bookmarkEnd w:id="226"/>
      <w:bookmarkEnd w:id="227"/>
    </w:p>
    <w:p w14:paraId="39E44018" w14:textId="77777777" w:rsidR="00433F1A" w:rsidRPr="00433F1A" w:rsidRDefault="00433F1A" w:rsidP="5C6099D6">
      <w:pPr>
        <w:widowControl w:val="0"/>
        <w:spacing w:after="0" w:line="276" w:lineRule="auto"/>
        <w:jc w:val="both"/>
        <w:rPr>
          <w:rFonts w:eastAsia="Times New Roman"/>
        </w:rPr>
      </w:pPr>
      <w:r w:rsidRPr="5C6099D6">
        <w:rPr>
          <w:rFonts w:eastAsia="Times New Roman"/>
          <w:spacing w:val="-1"/>
        </w:rPr>
        <w:t>S</w:t>
      </w:r>
      <w:r w:rsidRPr="5C6099D6">
        <w:rPr>
          <w:rFonts w:eastAsia="Times New Roman"/>
        </w:rPr>
        <w:t>ince</w:t>
      </w:r>
      <w:r w:rsidRPr="5C6099D6">
        <w:rPr>
          <w:rFonts w:eastAsia="Times New Roman"/>
          <w:spacing w:val="-11"/>
        </w:rPr>
        <w:t xml:space="preserve"> </w:t>
      </w:r>
      <w:r w:rsidRPr="5C6099D6">
        <w:rPr>
          <w:rFonts w:eastAsia="Times New Roman"/>
          <w:spacing w:val="-1"/>
        </w:rPr>
        <w:t>S</w:t>
      </w:r>
      <w:r w:rsidRPr="5C6099D6">
        <w:rPr>
          <w:rFonts w:eastAsia="Times New Roman"/>
        </w:rPr>
        <w:t>outhea</w:t>
      </w:r>
      <w:r w:rsidRPr="5C6099D6">
        <w:rPr>
          <w:rFonts w:eastAsia="Times New Roman"/>
          <w:spacing w:val="-1"/>
        </w:rPr>
        <w:t>s</w:t>
      </w:r>
      <w:r w:rsidRPr="5C6099D6">
        <w:rPr>
          <w:rFonts w:eastAsia="Times New Roman"/>
        </w:rPr>
        <w:t>t</w:t>
      </w:r>
      <w:r w:rsidRPr="5C6099D6">
        <w:rPr>
          <w:rFonts w:eastAsia="Times New Roman"/>
          <w:spacing w:val="-1"/>
        </w:rPr>
        <w:t>e</w:t>
      </w:r>
      <w:r w:rsidRPr="5C6099D6">
        <w:rPr>
          <w:rFonts w:eastAsia="Times New Roman"/>
        </w:rPr>
        <w:t>rn</w:t>
      </w:r>
      <w:r w:rsidRPr="5C6099D6">
        <w:rPr>
          <w:rFonts w:eastAsia="Times New Roman"/>
          <w:spacing w:val="-10"/>
        </w:rPr>
        <w:t xml:space="preserve"> </w:t>
      </w:r>
      <w:r w:rsidRPr="5C6099D6">
        <w:rPr>
          <w:rFonts w:eastAsia="Times New Roman"/>
        </w:rPr>
        <w:t>College</w:t>
      </w:r>
      <w:r w:rsidRPr="5C6099D6">
        <w:rPr>
          <w:rFonts w:eastAsia="Times New Roman"/>
          <w:spacing w:val="-10"/>
        </w:rPr>
        <w:t xml:space="preserve"> </w:t>
      </w:r>
      <w:r w:rsidRPr="5C6099D6">
        <w:rPr>
          <w:rFonts w:eastAsia="Times New Roman"/>
        </w:rPr>
        <w:t>is</w:t>
      </w:r>
      <w:r w:rsidRPr="5C6099D6">
        <w:rPr>
          <w:rFonts w:eastAsia="Times New Roman"/>
          <w:spacing w:val="-10"/>
        </w:rPr>
        <w:t xml:space="preserve"> </w:t>
      </w:r>
      <w:r w:rsidRPr="5C6099D6">
        <w:rPr>
          <w:rFonts w:eastAsia="Times New Roman"/>
        </w:rPr>
        <w:t>pri</w:t>
      </w:r>
      <w:r w:rsidRPr="5C6099D6">
        <w:rPr>
          <w:rFonts w:eastAsia="Times New Roman"/>
          <w:spacing w:val="-1"/>
        </w:rPr>
        <w:t>m</w:t>
      </w:r>
      <w:r w:rsidRPr="5C6099D6">
        <w:rPr>
          <w:rFonts w:eastAsia="Times New Roman"/>
        </w:rPr>
        <w:t>ar</w:t>
      </w:r>
      <w:r w:rsidRPr="5C6099D6">
        <w:rPr>
          <w:rFonts w:eastAsia="Times New Roman"/>
          <w:spacing w:val="-1"/>
        </w:rPr>
        <w:t>i</w:t>
      </w:r>
      <w:r w:rsidRPr="5C6099D6">
        <w:rPr>
          <w:rFonts w:eastAsia="Times New Roman"/>
        </w:rPr>
        <w:t>ly</w:t>
      </w:r>
      <w:r w:rsidRPr="5C6099D6">
        <w:rPr>
          <w:rFonts w:eastAsia="Times New Roman"/>
          <w:spacing w:val="-11"/>
        </w:rPr>
        <w:t xml:space="preserve"> </w:t>
      </w:r>
      <w:r w:rsidRPr="5C6099D6">
        <w:rPr>
          <w:rFonts w:eastAsia="Times New Roman"/>
        </w:rPr>
        <w:t>a</w:t>
      </w:r>
      <w:r w:rsidRPr="5C6099D6">
        <w:rPr>
          <w:rFonts w:eastAsia="Times New Roman"/>
          <w:spacing w:val="-10"/>
        </w:rPr>
        <w:t xml:space="preserve"> </w:t>
      </w:r>
      <w:r w:rsidRPr="5C6099D6">
        <w:rPr>
          <w:rFonts w:eastAsia="Times New Roman"/>
        </w:rPr>
        <w:t>commut</w:t>
      </w:r>
      <w:r w:rsidRPr="5C6099D6">
        <w:rPr>
          <w:rFonts w:eastAsia="Times New Roman"/>
          <w:spacing w:val="-1"/>
        </w:rPr>
        <w:t>e</w:t>
      </w:r>
      <w:r w:rsidRPr="5C6099D6">
        <w:rPr>
          <w:rFonts w:eastAsia="Times New Roman"/>
          <w:spacing w:val="8"/>
        </w:rPr>
        <w:t>r</w:t>
      </w:r>
      <w:r w:rsidRPr="5C6099D6">
        <w:rPr>
          <w:rFonts w:eastAsia="Times New Roman"/>
          <w:spacing w:val="-13"/>
        </w:rPr>
        <w:t>’</w:t>
      </w:r>
      <w:r w:rsidRPr="5C6099D6">
        <w:rPr>
          <w:rFonts w:eastAsia="Times New Roman"/>
        </w:rPr>
        <w:t>s</w:t>
      </w:r>
      <w:r w:rsidRPr="5C6099D6">
        <w:rPr>
          <w:rFonts w:eastAsia="Times New Roman"/>
          <w:spacing w:val="-10"/>
        </w:rPr>
        <w:t xml:space="preserve"> </w:t>
      </w:r>
      <w:r w:rsidRPr="5C6099D6">
        <w:rPr>
          <w:rFonts w:eastAsia="Times New Roman"/>
        </w:rPr>
        <w:t>colleg</w:t>
      </w:r>
      <w:r w:rsidRPr="5C6099D6">
        <w:rPr>
          <w:rFonts w:eastAsia="Times New Roman"/>
          <w:spacing w:val="-1"/>
        </w:rPr>
        <w:t>e</w:t>
      </w:r>
      <w:r w:rsidRPr="5C6099D6">
        <w:rPr>
          <w:rFonts w:eastAsia="Times New Roman"/>
        </w:rPr>
        <w:t>,</w:t>
      </w:r>
      <w:r w:rsidRPr="5C6099D6">
        <w:rPr>
          <w:rFonts w:eastAsia="Times New Roman"/>
          <w:spacing w:val="-10"/>
        </w:rPr>
        <w:t xml:space="preserve"> </w:t>
      </w:r>
      <w:r w:rsidRPr="5C6099D6">
        <w:rPr>
          <w:rFonts w:eastAsia="Times New Roman"/>
        </w:rPr>
        <w:t>parking</w:t>
      </w:r>
      <w:r w:rsidRPr="5C6099D6">
        <w:rPr>
          <w:rFonts w:eastAsia="Times New Roman"/>
          <w:spacing w:val="5"/>
        </w:rPr>
        <w:t xml:space="preserve"> </w:t>
      </w:r>
      <w:r w:rsidRPr="5C6099D6">
        <w:rPr>
          <w:rFonts w:eastAsia="Times New Roman"/>
        </w:rPr>
        <w:t>and</w:t>
      </w:r>
      <w:r w:rsidRPr="5C6099D6">
        <w:rPr>
          <w:rFonts w:eastAsia="Times New Roman"/>
          <w:spacing w:val="6"/>
        </w:rPr>
        <w:t xml:space="preserve"> </w:t>
      </w:r>
      <w:r w:rsidRPr="5C6099D6">
        <w:rPr>
          <w:rFonts w:eastAsia="Times New Roman"/>
        </w:rPr>
        <w:t>tr</w:t>
      </w:r>
      <w:r w:rsidRPr="5C6099D6">
        <w:rPr>
          <w:rFonts w:eastAsia="Times New Roman"/>
          <w:spacing w:val="-1"/>
        </w:rPr>
        <w:t>a</w:t>
      </w:r>
      <w:r w:rsidRPr="5C6099D6">
        <w:rPr>
          <w:rFonts w:eastAsia="Times New Roman"/>
          <w:spacing w:val="-4"/>
        </w:rPr>
        <w:t>f</w:t>
      </w:r>
      <w:r w:rsidRPr="5C6099D6">
        <w:rPr>
          <w:rFonts w:eastAsia="Times New Roman"/>
        </w:rPr>
        <w:t>fic</w:t>
      </w:r>
      <w:r w:rsidRPr="5C6099D6">
        <w:rPr>
          <w:rFonts w:eastAsia="Times New Roman"/>
          <w:spacing w:val="6"/>
        </w:rPr>
        <w:t xml:space="preserve"> </w:t>
      </w:r>
      <w:r w:rsidRPr="5C6099D6">
        <w:rPr>
          <w:rFonts w:eastAsia="Times New Roman"/>
        </w:rPr>
        <w:t>re</w:t>
      </w:r>
      <w:r w:rsidRPr="5C6099D6">
        <w:rPr>
          <w:rFonts w:eastAsia="Times New Roman"/>
          <w:spacing w:val="-1"/>
        </w:rPr>
        <w:t>g</w:t>
      </w:r>
      <w:r w:rsidRPr="5C6099D6">
        <w:rPr>
          <w:rFonts w:eastAsia="Times New Roman"/>
        </w:rPr>
        <w:t>ulat</w:t>
      </w:r>
      <w:r w:rsidRPr="5C6099D6">
        <w:rPr>
          <w:rFonts w:eastAsia="Times New Roman"/>
          <w:spacing w:val="-1"/>
        </w:rPr>
        <w:t>i</w:t>
      </w:r>
      <w:r w:rsidRPr="5C6099D6">
        <w:rPr>
          <w:rFonts w:eastAsia="Times New Roman"/>
        </w:rPr>
        <w:t>ons</w:t>
      </w:r>
      <w:r w:rsidRPr="5C6099D6">
        <w:rPr>
          <w:rFonts w:eastAsia="Times New Roman"/>
          <w:spacing w:val="6"/>
        </w:rPr>
        <w:t xml:space="preserve"> </w:t>
      </w:r>
      <w:r w:rsidRPr="5C6099D6">
        <w:rPr>
          <w:rFonts w:eastAsia="Times New Roman"/>
        </w:rPr>
        <w:t>m</w:t>
      </w:r>
      <w:r w:rsidRPr="5C6099D6">
        <w:rPr>
          <w:rFonts w:eastAsia="Times New Roman"/>
          <w:spacing w:val="-1"/>
        </w:rPr>
        <w:t>us</w:t>
      </w:r>
      <w:r w:rsidRPr="5C6099D6">
        <w:rPr>
          <w:rFonts w:eastAsia="Times New Roman"/>
        </w:rPr>
        <w:t>t</w:t>
      </w:r>
      <w:r w:rsidRPr="5C6099D6">
        <w:rPr>
          <w:rFonts w:eastAsia="Times New Roman"/>
          <w:spacing w:val="5"/>
        </w:rPr>
        <w:t xml:space="preserve"> </w:t>
      </w:r>
      <w:r w:rsidRPr="5C6099D6">
        <w:rPr>
          <w:rFonts w:eastAsia="Times New Roman"/>
        </w:rPr>
        <w:t>be</w:t>
      </w:r>
      <w:r w:rsidRPr="5C6099D6">
        <w:rPr>
          <w:rFonts w:eastAsia="Times New Roman"/>
          <w:spacing w:val="6"/>
        </w:rPr>
        <w:t xml:space="preserve"> </w:t>
      </w:r>
      <w:r w:rsidRPr="5C6099D6">
        <w:rPr>
          <w:rFonts w:eastAsia="Times New Roman"/>
        </w:rPr>
        <w:t>main</w:t>
      </w:r>
      <w:r w:rsidRPr="5C6099D6">
        <w:rPr>
          <w:rFonts w:eastAsia="Times New Roman"/>
          <w:spacing w:val="-1"/>
        </w:rPr>
        <w:t>t</w:t>
      </w:r>
      <w:r w:rsidRPr="5C6099D6">
        <w:rPr>
          <w:rFonts w:eastAsia="Times New Roman"/>
        </w:rPr>
        <w:t>ain</w:t>
      </w:r>
      <w:r w:rsidRPr="5C6099D6">
        <w:rPr>
          <w:rFonts w:eastAsia="Times New Roman"/>
          <w:spacing w:val="-1"/>
        </w:rPr>
        <w:t>e</w:t>
      </w:r>
      <w:r w:rsidRPr="5C6099D6">
        <w:rPr>
          <w:rFonts w:eastAsia="Times New Roman"/>
        </w:rPr>
        <w:t>d</w:t>
      </w:r>
      <w:r w:rsidRPr="5C6099D6">
        <w:rPr>
          <w:rFonts w:eastAsia="Times New Roman"/>
          <w:spacing w:val="6"/>
        </w:rPr>
        <w:t xml:space="preserve"> </w:t>
      </w:r>
      <w:r w:rsidRPr="5C6099D6">
        <w:rPr>
          <w:rFonts w:eastAsia="Times New Roman"/>
        </w:rPr>
        <w:t>for</w:t>
      </w:r>
      <w:r w:rsidRPr="5C6099D6">
        <w:rPr>
          <w:rFonts w:eastAsia="Times New Roman"/>
          <w:spacing w:val="6"/>
        </w:rPr>
        <w:t xml:space="preserve"> </w:t>
      </w:r>
      <w:r w:rsidRPr="5C6099D6">
        <w:rPr>
          <w:rFonts w:eastAsia="Times New Roman"/>
        </w:rPr>
        <w:t>the</w:t>
      </w:r>
      <w:r w:rsidRPr="5C6099D6">
        <w:rPr>
          <w:rFonts w:eastAsia="Times New Roman"/>
          <w:spacing w:val="5"/>
        </w:rPr>
        <w:t xml:space="preserve"> </w:t>
      </w:r>
      <w:r w:rsidRPr="5C6099D6">
        <w:rPr>
          <w:rFonts w:eastAsia="Times New Roman"/>
        </w:rPr>
        <w:t>prote</w:t>
      </w:r>
      <w:r w:rsidRPr="5C6099D6">
        <w:rPr>
          <w:rFonts w:eastAsia="Times New Roman"/>
          <w:spacing w:val="-1"/>
        </w:rPr>
        <w:t>c</w:t>
      </w:r>
      <w:r w:rsidRPr="5C6099D6">
        <w:rPr>
          <w:rFonts w:eastAsia="Times New Roman"/>
        </w:rPr>
        <w:t>tion</w:t>
      </w:r>
      <w:r w:rsidRPr="5C6099D6">
        <w:rPr>
          <w:rFonts w:eastAsia="Times New Roman"/>
          <w:spacing w:val="6"/>
        </w:rPr>
        <w:t xml:space="preserve"> </w:t>
      </w:r>
      <w:r w:rsidRPr="5C6099D6">
        <w:rPr>
          <w:rFonts w:eastAsia="Times New Roman"/>
        </w:rPr>
        <w:t>of all.</w:t>
      </w:r>
      <w:r w:rsidRPr="5C6099D6">
        <w:rPr>
          <w:rFonts w:eastAsia="Times New Roman"/>
          <w:spacing w:val="-5"/>
        </w:rPr>
        <w:t xml:space="preserve"> </w:t>
      </w:r>
      <w:r w:rsidRPr="5C6099D6">
        <w:rPr>
          <w:rFonts w:eastAsia="Times New Roman"/>
        </w:rPr>
        <w:t>Stud</w:t>
      </w:r>
      <w:r w:rsidRPr="5C6099D6">
        <w:rPr>
          <w:rFonts w:eastAsia="Times New Roman"/>
          <w:spacing w:val="-1"/>
        </w:rPr>
        <w:t>e</w:t>
      </w:r>
      <w:r w:rsidRPr="5C6099D6">
        <w:rPr>
          <w:rFonts w:eastAsia="Times New Roman"/>
        </w:rPr>
        <w:t>nts</w:t>
      </w:r>
      <w:r w:rsidRPr="5C6099D6">
        <w:rPr>
          <w:rFonts w:eastAsia="Times New Roman"/>
          <w:spacing w:val="-6"/>
        </w:rPr>
        <w:t xml:space="preserve"> </w:t>
      </w:r>
      <w:r w:rsidRPr="5C6099D6">
        <w:rPr>
          <w:rFonts w:eastAsia="Times New Roman"/>
        </w:rPr>
        <w:t>mu</w:t>
      </w:r>
      <w:r w:rsidRPr="5C6099D6">
        <w:rPr>
          <w:rFonts w:eastAsia="Times New Roman"/>
          <w:spacing w:val="-1"/>
        </w:rPr>
        <w:t>s</w:t>
      </w:r>
      <w:r w:rsidRPr="5C6099D6">
        <w:rPr>
          <w:rFonts w:eastAsia="Times New Roman"/>
        </w:rPr>
        <w:t>t</w:t>
      </w:r>
      <w:r w:rsidRPr="5C6099D6">
        <w:rPr>
          <w:rFonts w:eastAsia="Times New Roman"/>
          <w:spacing w:val="-5"/>
        </w:rPr>
        <w:t xml:space="preserve"> </w:t>
      </w:r>
      <w:r w:rsidRPr="5C6099D6">
        <w:rPr>
          <w:rFonts w:eastAsia="Times New Roman"/>
        </w:rPr>
        <w:t>pa</w:t>
      </w:r>
      <w:r w:rsidRPr="5C6099D6">
        <w:rPr>
          <w:rFonts w:eastAsia="Times New Roman"/>
          <w:spacing w:val="-1"/>
        </w:rPr>
        <w:t>r</w:t>
      </w:r>
      <w:r w:rsidRPr="5C6099D6">
        <w:rPr>
          <w:rFonts w:eastAsia="Times New Roman"/>
        </w:rPr>
        <w:t>k</w:t>
      </w:r>
      <w:r w:rsidRPr="5C6099D6">
        <w:rPr>
          <w:rFonts w:eastAsia="Times New Roman"/>
          <w:spacing w:val="-5"/>
        </w:rPr>
        <w:t xml:space="preserve"> </w:t>
      </w:r>
      <w:r w:rsidRPr="5C6099D6">
        <w:rPr>
          <w:rFonts w:eastAsia="Times New Roman"/>
        </w:rPr>
        <w:t>in</w:t>
      </w:r>
      <w:r w:rsidRPr="5C6099D6">
        <w:rPr>
          <w:rFonts w:eastAsia="Times New Roman"/>
          <w:spacing w:val="-5"/>
        </w:rPr>
        <w:t xml:space="preserve"> </w:t>
      </w:r>
      <w:r w:rsidRPr="5C6099D6">
        <w:rPr>
          <w:rFonts w:eastAsia="Times New Roman"/>
        </w:rPr>
        <w:t>autho</w:t>
      </w:r>
      <w:r w:rsidRPr="5C6099D6">
        <w:rPr>
          <w:rFonts w:eastAsia="Times New Roman"/>
          <w:spacing w:val="-1"/>
        </w:rPr>
        <w:t>r</w:t>
      </w:r>
      <w:r w:rsidRPr="5C6099D6">
        <w:rPr>
          <w:rFonts w:eastAsia="Times New Roman"/>
        </w:rPr>
        <w:t>iz</w:t>
      </w:r>
      <w:r w:rsidRPr="5C6099D6">
        <w:rPr>
          <w:rFonts w:eastAsia="Times New Roman"/>
          <w:spacing w:val="-1"/>
        </w:rPr>
        <w:t>e</w:t>
      </w:r>
      <w:r w:rsidRPr="5C6099D6">
        <w:rPr>
          <w:rFonts w:eastAsia="Times New Roman"/>
        </w:rPr>
        <w:t>d</w:t>
      </w:r>
      <w:r w:rsidRPr="5C6099D6">
        <w:rPr>
          <w:rFonts w:eastAsia="Times New Roman"/>
          <w:spacing w:val="-5"/>
        </w:rPr>
        <w:t xml:space="preserve"> </w:t>
      </w:r>
      <w:r w:rsidRPr="5C6099D6">
        <w:rPr>
          <w:rFonts w:eastAsia="Times New Roman"/>
          <w:spacing w:val="-1"/>
        </w:rPr>
        <w:t>s</w:t>
      </w:r>
      <w:r w:rsidRPr="5C6099D6">
        <w:rPr>
          <w:rFonts w:eastAsia="Times New Roman"/>
        </w:rPr>
        <w:t>pac</w:t>
      </w:r>
      <w:r w:rsidRPr="5C6099D6">
        <w:rPr>
          <w:rFonts w:eastAsia="Times New Roman"/>
          <w:spacing w:val="-1"/>
        </w:rPr>
        <w:t>es</w:t>
      </w:r>
      <w:r w:rsidRPr="5C6099D6">
        <w:rPr>
          <w:rFonts w:eastAsia="Times New Roman"/>
        </w:rPr>
        <w:t>.</w:t>
      </w:r>
      <w:r w:rsidRPr="5C6099D6">
        <w:rPr>
          <w:rFonts w:eastAsia="Times New Roman"/>
          <w:spacing w:val="-5"/>
        </w:rPr>
        <w:t xml:space="preserve"> </w:t>
      </w:r>
      <w:r w:rsidRPr="5C6099D6">
        <w:rPr>
          <w:rFonts w:eastAsia="Times New Roman"/>
          <w:spacing w:val="-1"/>
        </w:rPr>
        <w:t>S</w:t>
      </w:r>
      <w:r w:rsidRPr="5C6099D6">
        <w:rPr>
          <w:rFonts w:eastAsia="Times New Roman"/>
        </w:rPr>
        <w:t>tudents</w:t>
      </w:r>
      <w:r w:rsidRPr="5C6099D6">
        <w:rPr>
          <w:rFonts w:eastAsia="Times New Roman"/>
          <w:spacing w:val="-5"/>
        </w:rPr>
        <w:t xml:space="preserve"> </w:t>
      </w:r>
      <w:r w:rsidRPr="5C6099D6">
        <w:rPr>
          <w:rFonts w:eastAsia="Times New Roman"/>
        </w:rPr>
        <w:t>mu</w:t>
      </w:r>
      <w:r w:rsidRPr="5C6099D6">
        <w:rPr>
          <w:rFonts w:eastAsia="Times New Roman"/>
          <w:spacing w:val="-1"/>
        </w:rPr>
        <w:t>s</w:t>
      </w:r>
      <w:r w:rsidRPr="5C6099D6">
        <w:rPr>
          <w:rFonts w:eastAsia="Times New Roman"/>
        </w:rPr>
        <w:t>t</w:t>
      </w:r>
      <w:r w:rsidRPr="5C6099D6">
        <w:rPr>
          <w:rFonts w:eastAsia="Times New Roman"/>
          <w:spacing w:val="-5"/>
        </w:rPr>
        <w:t xml:space="preserve"> </w:t>
      </w:r>
      <w:r w:rsidRPr="5C6099D6">
        <w:rPr>
          <w:rFonts w:eastAsia="Times New Roman"/>
        </w:rPr>
        <w:t>not</w:t>
      </w:r>
      <w:r w:rsidRPr="5C6099D6">
        <w:rPr>
          <w:rFonts w:eastAsia="Times New Roman"/>
          <w:spacing w:val="-5"/>
        </w:rPr>
        <w:t xml:space="preserve"> </w:t>
      </w:r>
      <w:r w:rsidRPr="5C6099D6">
        <w:rPr>
          <w:rFonts w:eastAsia="Times New Roman"/>
        </w:rPr>
        <w:t>park in</w:t>
      </w:r>
      <w:r w:rsidRPr="5C6099D6">
        <w:rPr>
          <w:rFonts w:eastAsia="Times New Roman"/>
          <w:spacing w:val="2"/>
        </w:rPr>
        <w:t xml:space="preserve"> </w:t>
      </w:r>
      <w:r w:rsidRPr="5C6099D6">
        <w:rPr>
          <w:rFonts w:eastAsia="Times New Roman"/>
        </w:rPr>
        <w:t>areas</w:t>
      </w:r>
      <w:r w:rsidRPr="5C6099D6">
        <w:rPr>
          <w:rFonts w:eastAsia="Times New Roman"/>
          <w:spacing w:val="3"/>
        </w:rPr>
        <w:t xml:space="preserve"> </w:t>
      </w:r>
      <w:r w:rsidRPr="5C6099D6">
        <w:rPr>
          <w:rFonts w:eastAsia="Times New Roman"/>
        </w:rPr>
        <w:t>de</w:t>
      </w:r>
      <w:r w:rsidRPr="5C6099D6">
        <w:rPr>
          <w:rFonts w:eastAsia="Times New Roman"/>
          <w:spacing w:val="-1"/>
        </w:rPr>
        <w:t>s</w:t>
      </w:r>
      <w:r w:rsidRPr="5C6099D6">
        <w:rPr>
          <w:rFonts w:eastAsia="Times New Roman"/>
        </w:rPr>
        <w:t>ignated</w:t>
      </w:r>
      <w:r w:rsidRPr="5C6099D6">
        <w:rPr>
          <w:rFonts w:eastAsia="Times New Roman"/>
          <w:spacing w:val="3"/>
        </w:rPr>
        <w:t xml:space="preserve"> </w:t>
      </w:r>
      <w:r w:rsidRPr="5C6099D6">
        <w:rPr>
          <w:rFonts w:eastAsia="Times New Roman"/>
        </w:rPr>
        <w:t>for</w:t>
      </w:r>
      <w:r w:rsidRPr="5C6099D6">
        <w:rPr>
          <w:rFonts w:eastAsia="Times New Roman"/>
          <w:spacing w:val="3"/>
        </w:rPr>
        <w:t xml:space="preserve"> </w:t>
      </w:r>
      <w:r w:rsidRPr="5C6099D6">
        <w:rPr>
          <w:rFonts w:eastAsia="Times New Roman"/>
        </w:rPr>
        <w:t>the</w:t>
      </w:r>
      <w:r w:rsidRPr="5C6099D6">
        <w:rPr>
          <w:rFonts w:eastAsia="Times New Roman"/>
          <w:spacing w:val="2"/>
        </w:rPr>
        <w:t xml:space="preserve"> </w:t>
      </w:r>
      <w:r w:rsidRPr="5C6099D6">
        <w:rPr>
          <w:rFonts w:eastAsia="Times New Roman"/>
        </w:rPr>
        <w:t>handi</w:t>
      </w:r>
      <w:r w:rsidRPr="5C6099D6">
        <w:rPr>
          <w:rFonts w:eastAsia="Times New Roman"/>
          <w:spacing w:val="-1"/>
        </w:rPr>
        <w:t>c</w:t>
      </w:r>
      <w:r w:rsidRPr="5C6099D6">
        <w:rPr>
          <w:rFonts w:eastAsia="Times New Roman"/>
        </w:rPr>
        <w:t>app</w:t>
      </w:r>
      <w:r w:rsidRPr="5C6099D6">
        <w:rPr>
          <w:rFonts w:eastAsia="Times New Roman"/>
          <w:spacing w:val="-1"/>
        </w:rPr>
        <w:t>e</w:t>
      </w:r>
      <w:r w:rsidRPr="5C6099D6">
        <w:rPr>
          <w:rFonts w:eastAsia="Times New Roman"/>
        </w:rPr>
        <w:t>d</w:t>
      </w:r>
      <w:r w:rsidRPr="5C6099D6">
        <w:rPr>
          <w:rFonts w:eastAsia="Times New Roman"/>
          <w:spacing w:val="3"/>
        </w:rPr>
        <w:t xml:space="preserve"> </w:t>
      </w:r>
      <w:r w:rsidRPr="5C6099D6">
        <w:rPr>
          <w:rFonts w:eastAsia="Times New Roman"/>
        </w:rPr>
        <w:t>(unle</w:t>
      </w:r>
      <w:r w:rsidRPr="5C6099D6">
        <w:rPr>
          <w:rFonts w:eastAsia="Times New Roman"/>
          <w:spacing w:val="-1"/>
        </w:rPr>
        <w:t>s</w:t>
      </w:r>
      <w:r w:rsidRPr="5C6099D6">
        <w:rPr>
          <w:rFonts w:eastAsia="Times New Roman"/>
        </w:rPr>
        <w:t>s</w:t>
      </w:r>
      <w:r w:rsidRPr="5C6099D6">
        <w:rPr>
          <w:rFonts w:eastAsia="Times New Roman"/>
          <w:spacing w:val="3"/>
        </w:rPr>
        <w:t xml:space="preserve"> </w:t>
      </w:r>
      <w:r w:rsidRPr="5C6099D6">
        <w:rPr>
          <w:rFonts w:eastAsia="Times New Roman"/>
        </w:rPr>
        <w:t>po</w:t>
      </w:r>
      <w:r w:rsidRPr="5C6099D6">
        <w:rPr>
          <w:rFonts w:eastAsia="Times New Roman"/>
          <w:spacing w:val="-1"/>
        </w:rPr>
        <w:t>ss</w:t>
      </w:r>
      <w:r w:rsidRPr="5C6099D6">
        <w:rPr>
          <w:rFonts w:eastAsia="Times New Roman"/>
        </w:rPr>
        <w:t>e</w:t>
      </w:r>
      <w:r w:rsidRPr="5C6099D6">
        <w:rPr>
          <w:rFonts w:eastAsia="Times New Roman"/>
          <w:spacing w:val="-1"/>
        </w:rPr>
        <w:t>ss</w:t>
      </w:r>
      <w:r w:rsidRPr="5C6099D6">
        <w:rPr>
          <w:rFonts w:eastAsia="Times New Roman"/>
        </w:rPr>
        <w:t>ing</w:t>
      </w:r>
      <w:r w:rsidRPr="5C6099D6">
        <w:rPr>
          <w:rFonts w:eastAsia="Times New Roman"/>
          <w:spacing w:val="3"/>
        </w:rPr>
        <w:t xml:space="preserve"> </w:t>
      </w:r>
      <w:r w:rsidRPr="5C6099D6">
        <w:rPr>
          <w:rFonts w:eastAsia="Times New Roman"/>
        </w:rPr>
        <w:t>the</w:t>
      </w:r>
      <w:r w:rsidRPr="5C6099D6">
        <w:rPr>
          <w:rFonts w:eastAsia="Times New Roman"/>
          <w:w w:val="99"/>
        </w:rPr>
        <w:t xml:space="preserve"> </w:t>
      </w:r>
      <w:r w:rsidRPr="5C6099D6">
        <w:rPr>
          <w:rFonts w:eastAsia="Times New Roman"/>
        </w:rPr>
        <w:t>appropri</w:t>
      </w:r>
      <w:r w:rsidRPr="5C6099D6">
        <w:rPr>
          <w:rFonts w:eastAsia="Times New Roman"/>
          <w:spacing w:val="-1"/>
        </w:rPr>
        <w:t>a</w:t>
      </w:r>
      <w:r w:rsidRPr="5C6099D6">
        <w:rPr>
          <w:rFonts w:eastAsia="Times New Roman"/>
        </w:rPr>
        <w:t>te</w:t>
      </w:r>
      <w:r w:rsidRPr="5C6099D6">
        <w:rPr>
          <w:rFonts w:eastAsia="Times New Roman"/>
          <w:spacing w:val="4"/>
        </w:rPr>
        <w:t xml:space="preserve"> </w:t>
      </w:r>
      <w:r w:rsidRPr="5C6099D6">
        <w:rPr>
          <w:rFonts w:eastAsia="Times New Roman"/>
        </w:rPr>
        <w:t>licen</w:t>
      </w:r>
      <w:r w:rsidRPr="5C6099D6">
        <w:rPr>
          <w:rFonts w:eastAsia="Times New Roman"/>
          <w:spacing w:val="-1"/>
        </w:rPr>
        <w:t>s</w:t>
      </w:r>
      <w:r w:rsidRPr="5C6099D6">
        <w:rPr>
          <w:rFonts w:eastAsia="Times New Roman"/>
        </w:rPr>
        <w:t>ure),</w:t>
      </w:r>
      <w:r w:rsidRPr="5C6099D6">
        <w:rPr>
          <w:rFonts w:eastAsia="Times New Roman"/>
          <w:spacing w:val="4"/>
        </w:rPr>
        <w:t xml:space="preserve"> </w:t>
      </w:r>
      <w:r w:rsidRPr="5C6099D6">
        <w:rPr>
          <w:rFonts w:eastAsia="Times New Roman"/>
        </w:rPr>
        <w:t>de</w:t>
      </w:r>
      <w:r w:rsidRPr="5C6099D6">
        <w:rPr>
          <w:rFonts w:eastAsia="Times New Roman"/>
          <w:spacing w:val="-1"/>
        </w:rPr>
        <w:t>s</w:t>
      </w:r>
      <w:r w:rsidRPr="5C6099D6">
        <w:rPr>
          <w:rFonts w:eastAsia="Times New Roman"/>
        </w:rPr>
        <w:t>ign</w:t>
      </w:r>
      <w:r w:rsidRPr="5C6099D6">
        <w:rPr>
          <w:rFonts w:eastAsia="Times New Roman"/>
          <w:spacing w:val="-1"/>
        </w:rPr>
        <w:t>a</w:t>
      </w:r>
      <w:r w:rsidRPr="5C6099D6">
        <w:rPr>
          <w:rFonts w:eastAsia="Times New Roman"/>
        </w:rPr>
        <w:t>ted</w:t>
      </w:r>
      <w:r w:rsidRPr="5C6099D6">
        <w:rPr>
          <w:rFonts w:eastAsia="Times New Roman"/>
          <w:spacing w:val="4"/>
        </w:rPr>
        <w:t xml:space="preserve"> </w:t>
      </w:r>
      <w:r w:rsidRPr="5C6099D6">
        <w:rPr>
          <w:rFonts w:eastAsia="Times New Roman"/>
        </w:rPr>
        <w:t>“vi</w:t>
      </w:r>
      <w:r w:rsidRPr="5C6099D6">
        <w:rPr>
          <w:rFonts w:eastAsia="Times New Roman"/>
          <w:spacing w:val="-1"/>
        </w:rPr>
        <w:t>s</w:t>
      </w:r>
      <w:r w:rsidRPr="5C6099D6">
        <w:rPr>
          <w:rFonts w:eastAsia="Times New Roman"/>
        </w:rPr>
        <w:t>itor”</w:t>
      </w:r>
      <w:r w:rsidRPr="5C6099D6">
        <w:rPr>
          <w:rFonts w:eastAsia="Times New Roman"/>
          <w:spacing w:val="4"/>
        </w:rPr>
        <w:t xml:space="preserve"> </w:t>
      </w:r>
      <w:r w:rsidRPr="5C6099D6">
        <w:rPr>
          <w:rFonts w:eastAsia="Times New Roman"/>
          <w:spacing w:val="-1"/>
        </w:rPr>
        <w:t>s</w:t>
      </w:r>
      <w:r w:rsidRPr="5C6099D6">
        <w:rPr>
          <w:rFonts w:eastAsia="Times New Roman"/>
        </w:rPr>
        <w:t>pace</w:t>
      </w:r>
      <w:r w:rsidRPr="5C6099D6">
        <w:rPr>
          <w:rFonts w:eastAsia="Times New Roman"/>
          <w:spacing w:val="-1"/>
        </w:rPr>
        <w:t>s</w:t>
      </w:r>
      <w:r w:rsidRPr="5C6099D6">
        <w:rPr>
          <w:rFonts w:eastAsia="Times New Roman"/>
        </w:rPr>
        <w:t>,</w:t>
      </w:r>
      <w:r w:rsidRPr="5C6099D6">
        <w:rPr>
          <w:rFonts w:eastAsia="Times New Roman"/>
          <w:spacing w:val="4"/>
        </w:rPr>
        <w:t xml:space="preserve"> </w:t>
      </w:r>
      <w:r w:rsidRPr="5C6099D6">
        <w:rPr>
          <w:rFonts w:eastAsia="Times New Roman"/>
        </w:rPr>
        <w:t>on</w:t>
      </w:r>
      <w:r w:rsidRPr="5C6099D6">
        <w:rPr>
          <w:rFonts w:eastAsia="Times New Roman"/>
          <w:spacing w:val="4"/>
        </w:rPr>
        <w:t xml:space="preserve"> </w:t>
      </w:r>
      <w:r w:rsidRPr="5C6099D6">
        <w:rPr>
          <w:rFonts w:eastAsia="Times New Roman"/>
          <w:spacing w:val="-1"/>
        </w:rPr>
        <w:t>s</w:t>
      </w:r>
      <w:r w:rsidRPr="5C6099D6">
        <w:rPr>
          <w:rFonts w:eastAsia="Times New Roman"/>
        </w:rPr>
        <w:t>ide</w:t>
      </w:r>
      <w:r w:rsidRPr="5C6099D6">
        <w:rPr>
          <w:rFonts w:eastAsia="Times New Roman"/>
          <w:spacing w:val="-1"/>
        </w:rPr>
        <w:t>w</w:t>
      </w:r>
      <w:r w:rsidRPr="5C6099D6">
        <w:rPr>
          <w:rFonts w:eastAsia="Times New Roman"/>
        </w:rPr>
        <w:t>alks</w:t>
      </w:r>
      <w:r w:rsidRPr="5C6099D6">
        <w:rPr>
          <w:rFonts w:eastAsia="Times New Roman"/>
          <w:spacing w:val="4"/>
        </w:rPr>
        <w:t xml:space="preserve"> </w:t>
      </w:r>
      <w:r w:rsidRPr="5C6099D6">
        <w:rPr>
          <w:rFonts w:eastAsia="Times New Roman"/>
        </w:rPr>
        <w:t>or in</w:t>
      </w:r>
      <w:r w:rsidRPr="5C6099D6">
        <w:rPr>
          <w:rFonts w:eastAsia="Times New Roman"/>
          <w:spacing w:val="11"/>
        </w:rPr>
        <w:t xml:space="preserve"> </w:t>
      </w:r>
      <w:r w:rsidRPr="5C6099D6">
        <w:rPr>
          <w:rFonts w:eastAsia="Times New Roman"/>
        </w:rPr>
        <w:t>“no</w:t>
      </w:r>
      <w:r w:rsidRPr="5C6099D6">
        <w:rPr>
          <w:rFonts w:eastAsia="Times New Roman"/>
          <w:spacing w:val="12"/>
        </w:rPr>
        <w:t xml:space="preserve"> </w:t>
      </w:r>
      <w:r w:rsidRPr="5C6099D6">
        <w:rPr>
          <w:rFonts w:eastAsia="Times New Roman"/>
        </w:rPr>
        <w:t>pa</w:t>
      </w:r>
      <w:r w:rsidRPr="5C6099D6">
        <w:rPr>
          <w:rFonts w:eastAsia="Times New Roman"/>
          <w:spacing w:val="-1"/>
        </w:rPr>
        <w:t>r</w:t>
      </w:r>
      <w:r w:rsidRPr="5C6099D6">
        <w:rPr>
          <w:rFonts w:eastAsia="Times New Roman"/>
        </w:rPr>
        <w:t>king”</w:t>
      </w:r>
      <w:r w:rsidRPr="5C6099D6">
        <w:rPr>
          <w:rFonts w:eastAsia="Times New Roman"/>
          <w:spacing w:val="12"/>
        </w:rPr>
        <w:t xml:space="preserve"> </w:t>
      </w:r>
      <w:r w:rsidRPr="5C6099D6">
        <w:rPr>
          <w:rFonts w:eastAsia="Times New Roman"/>
        </w:rPr>
        <w:t>area</w:t>
      </w:r>
      <w:r w:rsidRPr="5C6099D6">
        <w:rPr>
          <w:rFonts w:eastAsia="Times New Roman"/>
          <w:spacing w:val="-1"/>
        </w:rPr>
        <w:t>s</w:t>
      </w:r>
      <w:r w:rsidRPr="5C6099D6">
        <w:rPr>
          <w:rFonts w:eastAsia="Times New Roman"/>
        </w:rPr>
        <w:t>.</w:t>
      </w:r>
      <w:r w:rsidRPr="5C6099D6">
        <w:rPr>
          <w:rFonts w:eastAsia="Times New Roman"/>
          <w:spacing w:val="8"/>
        </w:rPr>
        <w:t xml:space="preserve"> </w:t>
      </w:r>
      <w:r w:rsidRPr="5C6099D6">
        <w:rPr>
          <w:rFonts w:eastAsia="Times New Roman"/>
          <w:spacing w:val="-14"/>
        </w:rPr>
        <w:t>V</w:t>
      </w:r>
      <w:r w:rsidRPr="5C6099D6">
        <w:rPr>
          <w:rFonts w:eastAsia="Times New Roman"/>
        </w:rPr>
        <w:t>iol</w:t>
      </w:r>
      <w:r w:rsidRPr="5C6099D6">
        <w:rPr>
          <w:rFonts w:eastAsia="Times New Roman"/>
          <w:spacing w:val="-1"/>
        </w:rPr>
        <w:t>a</w:t>
      </w:r>
      <w:r w:rsidRPr="5C6099D6">
        <w:rPr>
          <w:rFonts w:eastAsia="Times New Roman"/>
        </w:rPr>
        <w:t>tors</w:t>
      </w:r>
      <w:r w:rsidRPr="5C6099D6">
        <w:rPr>
          <w:rFonts w:eastAsia="Times New Roman"/>
          <w:spacing w:val="11"/>
        </w:rPr>
        <w:t xml:space="preserve"> </w:t>
      </w:r>
      <w:r w:rsidRPr="5C6099D6">
        <w:rPr>
          <w:rFonts w:eastAsia="Times New Roman"/>
        </w:rPr>
        <w:t>a</w:t>
      </w:r>
      <w:r w:rsidRPr="5C6099D6">
        <w:rPr>
          <w:rFonts w:eastAsia="Times New Roman"/>
          <w:spacing w:val="-1"/>
        </w:rPr>
        <w:t>r</w:t>
      </w:r>
      <w:r w:rsidRPr="5C6099D6">
        <w:rPr>
          <w:rFonts w:eastAsia="Times New Roman"/>
        </w:rPr>
        <w:t>e</w:t>
      </w:r>
      <w:r w:rsidRPr="5C6099D6">
        <w:rPr>
          <w:rFonts w:eastAsia="Times New Roman"/>
          <w:spacing w:val="12"/>
        </w:rPr>
        <w:t xml:space="preserve"> </w:t>
      </w:r>
      <w:r w:rsidRPr="5C6099D6">
        <w:rPr>
          <w:rFonts w:eastAsia="Times New Roman"/>
          <w:spacing w:val="-1"/>
        </w:rPr>
        <w:t>s</w:t>
      </w:r>
      <w:r w:rsidRPr="5C6099D6">
        <w:rPr>
          <w:rFonts w:eastAsia="Times New Roman"/>
        </w:rPr>
        <w:t>ubject</w:t>
      </w:r>
      <w:r w:rsidRPr="5C6099D6">
        <w:rPr>
          <w:rFonts w:eastAsia="Times New Roman"/>
          <w:spacing w:val="12"/>
        </w:rPr>
        <w:t xml:space="preserve"> </w:t>
      </w:r>
      <w:r w:rsidRPr="5C6099D6">
        <w:rPr>
          <w:rFonts w:eastAsia="Times New Roman"/>
        </w:rPr>
        <w:t>to</w:t>
      </w:r>
      <w:r w:rsidRPr="5C6099D6">
        <w:rPr>
          <w:rFonts w:eastAsia="Times New Roman"/>
          <w:spacing w:val="12"/>
        </w:rPr>
        <w:t xml:space="preserve"> </w:t>
      </w:r>
      <w:r w:rsidRPr="5C6099D6">
        <w:rPr>
          <w:rFonts w:eastAsia="Times New Roman"/>
        </w:rPr>
        <w:t>having</w:t>
      </w:r>
      <w:r w:rsidRPr="5C6099D6">
        <w:rPr>
          <w:rFonts w:eastAsia="Times New Roman"/>
          <w:spacing w:val="11"/>
        </w:rPr>
        <w:t xml:space="preserve"> </w:t>
      </w:r>
      <w:r w:rsidRPr="5C6099D6">
        <w:rPr>
          <w:rFonts w:eastAsia="Times New Roman"/>
        </w:rPr>
        <w:t>th</w:t>
      </w:r>
      <w:r w:rsidRPr="5C6099D6">
        <w:rPr>
          <w:rFonts w:eastAsia="Times New Roman"/>
          <w:spacing w:val="-1"/>
        </w:rPr>
        <w:t>e</w:t>
      </w:r>
      <w:r w:rsidRPr="5C6099D6">
        <w:rPr>
          <w:rFonts w:eastAsia="Times New Roman"/>
        </w:rPr>
        <w:t>ir</w:t>
      </w:r>
      <w:r w:rsidRPr="5C6099D6">
        <w:rPr>
          <w:rFonts w:eastAsia="Times New Roman"/>
          <w:spacing w:val="12"/>
        </w:rPr>
        <w:t xml:space="preserve"> </w:t>
      </w:r>
      <w:r w:rsidRPr="5C6099D6">
        <w:rPr>
          <w:rFonts w:eastAsia="Times New Roman"/>
        </w:rPr>
        <w:t>vehicle</w:t>
      </w:r>
      <w:r w:rsidRPr="5C6099D6">
        <w:rPr>
          <w:rFonts w:eastAsia="Times New Roman"/>
          <w:w w:val="99"/>
        </w:rPr>
        <w:t xml:space="preserve"> </w:t>
      </w:r>
      <w:r w:rsidRPr="5C6099D6">
        <w:rPr>
          <w:rFonts w:eastAsia="Times New Roman"/>
        </w:rPr>
        <w:t>to</w:t>
      </w:r>
      <w:r w:rsidRPr="5C6099D6">
        <w:rPr>
          <w:rFonts w:eastAsia="Times New Roman"/>
          <w:spacing w:val="-1"/>
        </w:rPr>
        <w:t>w</w:t>
      </w:r>
      <w:r w:rsidRPr="5C6099D6">
        <w:rPr>
          <w:rFonts w:eastAsia="Times New Roman"/>
        </w:rPr>
        <w:t>ed</w:t>
      </w:r>
      <w:r w:rsidRPr="5C6099D6">
        <w:rPr>
          <w:rFonts w:eastAsia="Times New Roman"/>
          <w:spacing w:val="14"/>
        </w:rPr>
        <w:t xml:space="preserve"> </w:t>
      </w:r>
      <w:r w:rsidRPr="5C6099D6">
        <w:rPr>
          <w:rFonts w:eastAsia="Times New Roman"/>
        </w:rPr>
        <w:t>without</w:t>
      </w:r>
      <w:r w:rsidRPr="5C6099D6">
        <w:rPr>
          <w:rFonts w:eastAsia="Times New Roman"/>
          <w:spacing w:val="15"/>
        </w:rPr>
        <w:t xml:space="preserve"> </w:t>
      </w:r>
      <w:bookmarkStart w:id="228" w:name="_Int_7F8MQRq2"/>
      <w:r w:rsidRPr="5C6099D6">
        <w:rPr>
          <w:rFonts w:eastAsia="Times New Roman"/>
        </w:rPr>
        <w:t>prior</w:t>
      </w:r>
      <w:r w:rsidRPr="5C6099D6">
        <w:rPr>
          <w:rFonts w:eastAsia="Times New Roman"/>
          <w:spacing w:val="15"/>
        </w:rPr>
        <w:t xml:space="preserve"> </w:t>
      </w:r>
      <w:r w:rsidRPr="5C6099D6">
        <w:rPr>
          <w:rFonts w:eastAsia="Times New Roman"/>
          <w:spacing w:val="-1"/>
        </w:rPr>
        <w:t>w</w:t>
      </w:r>
      <w:r w:rsidRPr="5C6099D6">
        <w:rPr>
          <w:rFonts w:eastAsia="Times New Roman"/>
        </w:rPr>
        <w:t>arning</w:t>
      </w:r>
      <w:bookmarkEnd w:id="228"/>
      <w:r w:rsidRPr="5C6099D6">
        <w:rPr>
          <w:rFonts w:eastAsia="Times New Roman"/>
          <w:spacing w:val="15"/>
        </w:rPr>
        <w:t xml:space="preserve"> </w:t>
      </w:r>
      <w:r w:rsidRPr="5C6099D6">
        <w:rPr>
          <w:rFonts w:eastAsia="Times New Roman"/>
        </w:rPr>
        <w:t>or</w:t>
      </w:r>
      <w:r w:rsidRPr="5C6099D6">
        <w:rPr>
          <w:rFonts w:eastAsia="Times New Roman"/>
          <w:spacing w:val="14"/>
        </w:rPr>
        <w:t xml:space="preserve"> </w:t>
      </w:r>
      <w:r w:rsidRPr="5C6099D6">
        <w:rPr>
          <w:rFonts w:eastAsia="Times New Roman"/>
        </w:rPr>
        <w:t>formal</w:t>
      </w:r>
      <w:r w:rsidRPr="5C6099D6">
        <w:rPr>
          <w:rFonts w:eastAsia="Times New Roman"/>
          <w:spacing w:val="15"/>
        </w:rPr>
        <w:t xml:space="preserve"> </w:t>
      </w:r>
      <w:r w:rsidRPr="5C6099D6">
        <w:rPr>
          <w:rFonts w:eastAsia="Times New Roman"/>
        </w:rPr>
        <w:t>notif</w:t>
      </w:r>
      <w:r w:rsidRPr="5C6099D6">
        <w:rPr>
          <w:rFonts w:eastAsia="Times New Roman"/>
          <w:spacing w:val="-1"/>
        </w:rPr>
        <w:t>i</w:t>
      </w:r>
      <w:r w:rsidRPr="5C6099D6">
        <w:rPr>
          <w:rFonts w:eastAsia="Times New Roman"/>
        </w:rPr>
        <w:t>c</w:t>
      </w:r>
      <w:r w:rsidRPr="5C6099D6">
        <w:rPr>
          <w:rFonts w:eastAsia="Times New Roman"/>
          <w:spacing w:val="-1"/>
        </w:rPr>
        <w:t>a</w:t>
      </w:r>
      <w:r w:rsidRPr="5C6099D6">
        <w:rPr>
          <w:rFonts w:eastAsia="Times New Roman"/>
        </w:rPr>
        <w:t>tion.</w:t>
      </w:r>
      <w:r w:rsidRPr="5C6099D6">
        <w:rPr>
          <w:rFonts w:eastAsia="Times New Roman"/>
          <w:spacing w:val="15"/>
        </w:rPr>
        <w:t xml:space="preserve"> </w:t>
      </w:r>
      <w:r w:rsidRPr="5C6099D6">
        <w:rPr>
          <w:rFonts w:eastAsia="Times New Roman"/>
          <w:spacing w:val="-1"/>
        </w:rPr>
        <w:t>S</w:t>
      </w:r>
      <w:r w:rsidRPr="5C6099D6">
        <w:rPr>
          <w:rFonts w:eastAsia="Times New Roman"/>
        </w:rPr>
        <w:t>tudents</w:t>
      </w:r>
      <w:r w:rsidRPr="5C6099D6">
        <w:rPr>
          <w:rFonts w:eastAsia="Times New Roman"/>
          <w:spacing w:val="15"/>
        </w:rPr>
        <w:t xml:space="preserve"> </w:t>
      </w:r>
      <w:r w:rsidRPr="5C6099D6">
        <w:rPr>
          <w:rFonts w:eastAsia="Times New Roman"/>
        </w:rPr>
        <w:t>mu</w:t>
      </w:r>
      <w:r w:rsidRPr="5C6099D6">
        <w:rPr>
          <w:rFonts w:eastAsia="Times New Roman"/>
          <w:spacing w:val="-1"/>
        </w:rPr>
        <w:t>s</w:t>
      </w:r>
      <w:r w:rsidRPr="5C6099D6">
        <w:rPr>
          <w:rFonts w:eastAsia="Times New Roman"/>
        </w:rPr>
        <w:t>t</w:t>
      </w:r>
      <w:r w:rsidRPr="5C6099D6">
        <w:rPr>
          <w:rFonts w:eastAsia="Times New Roman"/>
          <w:w w:val="99"/>
        </w:rPr>
        <w:t xml:space="preserve"> </w:t>
      </w:r>
      <w:r w:rsidRPr="5C6099D6">
        <w:rPr>
          <w:rFonts w:eastAsia="Times New Roman"/>
        </w:rPr>
        <w:t>obtain</w:t>
      </w:r>
      <w:r w:rsidRPr="5C6099D6">
        <w:rPr>
          <w:rFonts w:eastAsia="Times New Roman"/>
          <w:spacing w:val="19"/>
        </w:rPr>
        <w:t xml:space="preserve"> </w:t>
      </w:r>
      <w:r w:rsidRPr="5C6099D6">
        <w:rPr>
          <w:rFonts w:eastAsia="Times New Roman"/>
        </w:rPr>
        <w:t>and</w:t>
      </w:r>
      <w:r w:rsidRPr="5C6099D6">
        <w:rPr>
          <w:rFonts w:eastAsia="Times New Roman"/>
          <w:spacing w:val="20"/>
        </w:rPr>
        <w:t xml:space="preserve"> </w:t>
      </w:r>
      <w:r w:rsidRPr="5C6099D6">
        <w:rPr>
          <w:rFonts w:eastAsia="Times New Roman"/>
        </w:rPr>
        <w:t>a</w:t>
      </w:r>
      <w:r w:rsidRPr="5C6099D6">
        <w:rPr>
          <w:rFonts w:eastAsia="Times New Roman"/>
          <w:spacing w:val="-4"/>
        </w:rPr>
        <w:t>f</w:t>
      </w:r>
      <w:r w:rsidRPr="5C6099D6">
        <w:rPr>
          <w:rFonts w:eastAsia="Times New Roman"/>
        </w:rPr>
        <w:t>fix</w:t>
      </w:r>
      <w:r w:rsidRPr="5C6099D6">
        <w:rPr>
          <w:rFonts w:eastAsia="Times New Roman"/>
          <w:spacing w:val="20"/>
        </w:rPr>
        <w:t xml:space="preserve"> </w:t>
      </w:r>
      <w:r w:rsidRPr="5C6099D6">
        <w:rPr>
          <w:rFonts w:eastAsia="Times New Roman"/>
        </w:rPr>
        <w:t>a</w:t>
      </w:r>
      <w:r w:rsidRPr="5C6099D6">
        <w:rPr>
          <w:rFonts w:eastAsia="Times New Roman"/>
          <w:spacing w:val="20"/>
        </w:rPr>
        <w:t xml:space="preserve"> </w:t>
      </w:r>
      <w:r w:rsidRPr="5C6099D6">
        <w:rPr>
          <w:rFonts w:eastAsia="Times New Roman"/>
        </w:rPr>
        <w:t>valid</w:t>
      </w:r>
      <w:r w:rsidRPr="5C6099D6">
        <w:rPr>
          <w:rFonts w:eastAsia="Times New Roman"/>
          <w:spacing w:val="20"/>
        </w:rPr>
        <w:t xml:space="preserve"> </w:t>
      </w:r>
      <w:r w:rsidRPr="5C6099D6">
        <w:rPr>
          <w:rFonts w:eastAsia="Times New Roman"/>
        </w:rPr>
        <w:t>par</w:t>
      </w:r>
      <w:r w:rsidRPr="5C6099D6">
        <w:rPr>
          <w:rFonts w:eastAsia="Times New Roman"/>
          <w:spacing w:val="-1"/>
        </w:rPr>
        <w:t>k</w:t>
      </w:r>
      <w:r w:rsidRPr="5C6099D6">
        <w:rPr>
          <w:rFonts w:eastAsia="Times New Roman"/>
        </w:rPr>
        <w:t>ing</w:t>
      </w:r>
      <w:r w:rsidRPr="5C6099D6">
        <w:rPr>
          <w:rFonts w:eastAsia="Times New Roman"/>
          <w:spacing w:val="20"/>
        </w:rPr>
        <w:t xml:space="preserve"> </w:t>
      </w:r>
      <w:r w:rsidRPr="5C6099D6">
        <w:rPr>
          <w:rFonts w:eastAsia="Times New Roman"/>
        </w:rPr>
        <w:t>permit</w:t>
      </w:r>
      <w:r w:rsidRPr="5C6099D6">
        <w:rPr>
          <w:rFonts w:eastAsia="Times New Roman"/>
          <w:spacing w:val="20"/>
        </w:rPr>
        <w:t xml:space="preserve"> </w:t>
      </w:r>
      <w:r w:rsidRPr="5C6099D6">
        <w:rPr>
          <w:rFonts w:eastAsia="Times New Roman"/>
        </w:rPr>
        <w:t>de</w:t>
      </w:r>
      <w:r w:rsidRPr="5C6099D6">
        <w:rPr>
          <w:rFonts w:eastAsia="Times New Roman"/>
          <w:spacing w:val="-1"/>
        </w:rPr>
        <w:t>c</w:t>
      </w:r>
      <w:r w:rsidRPr="5C6099D6">
        <w:rPr>
          <w:rFonts w:eastAsia="Times New Roman"/>
        </w:rPr>
        <w:t>al</w:t>
      </w:r>
      <w:r w:rsidRPr="5C6099D6">
        <w:rPr>
          <w:rFonts w:eastAsia="Times New Roman"/>
          <w:spacing w:val="20"/>
        </w:rPr>
        <w:t xml:space="preserve"> </w:t>
      </w:r>
      <w:r w:rsidRPr="5C6099D6">
        <w:rPr>
          <w:rFonts w:eastAsia="Times New Roman"/>
        </w:rPr>
        <w:t>to</w:t>
      </w:r>
      <w:r w:rsidRPr="5C6099D6">
        <w:rPr>
          <w:rFonts w:eastAsia="Times New Roman"/>
          <w:spacing w:val="20"/>
        </w:rPr>
        <w:t xml:space="preserve"> </w:t>
      </w:r>
      <w:r w:rsidRPr="5C6099D6">
        <w:rPr>
          <w:rFonts w:eastAsia="Times New Roman"/>
        </w:rPr>
        <w:t>all</w:t>
      </w:r>
      <w:r w:rsidRPr="5C6099D6">
        <w:rPr>
          <w:rFonts w:eastAsia="Times New Roman"/>
          <w:spacing w:val="20"/>
        </w:rPr>
        <w:t xml:space="preserve"> </w:t>
      </w:r>
      <w:r w:rsidRPr="5C6099D6">
        <w:rPr>
          <w:rFonts w:eastAsia="Times New Roman"/>
        </w:rPr>
        <w:t>cars</w:t>
      </w:r>
      <w:r w:rsidRPr="5C6099D6">
        <w:rPr>
          <w:rFonts w:eastAsia="Times New Roman"/>
          <w:spacing w:val="20"/>
        </w:rPr>
        <w:t xml:space="preserve"> </w:t>
      </w:r>
      <w:r w:rsidRPr="5C6099D6">
        <w:rPr>
          <w:rFonts w:eastAsia="Times New Roman"/>
        </w:rPr>
        <w:t>parked</w:t>
      </w:r>
      <w:r w:rsidRPr="5C6099D6">
        <w:rPr>
          <w:rFonts w:eastAsia="Times New Roman"/>
          <w:spacing w:val="20"/>
        </w:rPr>
        <w:t xml:space="preserve"> </w:t>
      </w:r>
      <w:r w:rsidRPr="5C6099D6">
        <w:rPr>
          <w:rFonts w:eastAsia="Times New Roman"/>
        </w:rPr>
        <w:t>at</w:t>
      </w:r>
      <w:r w:rsidRPr="5C6099D6">
        <w:rPr>
          <w:rFonts w:eastAsia="Times New Roman"/>
          <w:w w:val="99"/>
        </w:rPr>
        <w:t xml:space="preserve"> </w:t>
      </w:r>
      <w:r w:rsidRPr="5C6099D6">
        <w:rPr>
          <w:rFonts w:eastAsia="Times New Roman"/>
          <w:spacing w:val="-1"/>
        </w:rPr>
        <w:t>S</w:t>
      </w:r>
      <w:r w:rsidRPr="5C6099D6">
        <w:rPr>
          <w:rFonts w:eastAsia="Times New Roman"/>
        </w:rPr>
        <w:t>outhea</w:t>
      </w:r>
      <w:r w:rsidRPr="5C6099D6">
        <w:rPr>
          <w:rFonts w:eastAsia="Times New Roman"/>
          <w:spacing w:val="-1"/>
        </w:rPr>
        <w:t>s</w:t>
      </w:r>
      <w:r w:rsidRPr="5C6099D6">
        <w:rPr>
          <w:rFonts w:eastAsia="Times New Roman"/>
        </w:rPr>
        <w:t>te</w:t>
      </w:r>
      <w:r w:rsidRPr="5C6099D6">
        <w:rPr>
          <w:rFonts w:eastAsia="Times New Roman"/>
          <w:spacing w:val="-1"/>
        </w:rPr>
        <w:t>r</w:t>
      </w:r>
      <w:r w:rsidRPr="5C6099D6">
        <w:rPr>
          <w:rFonts w:eastAsia="Times New Roman"/>
        </w:rPr>
        <w:t>n</w:t>
      </w:r>
      <w:r w:rsidRPr="5C6099D6">
        <w:rPr>
          <w:rFonts w:eastAsia="Times New Roman"/>
          <w:spacing w:val="39"/>
        </w:rPr>
        <w:t xml:space="preserve"> </w:t>
      </w:r>
      <w:r w:rsidRPr="5C6099D6">
        <w:rPr>
          <w:rFonts w:eastAsia="Times New Roman"/>
        </w:rPr>
        <w:t>College.</w:t>
      </w:r>
      <w:r w:rsidRPr="5C6099D6">
        <w:rPr>
          <w:rFonts w:eastAsia="Times New Roman"/>
          <w:spacing w:val="27"/>
        </w:rPr>
        <w:t xml:space="preserve"> </w:t>
      </w:r>
      <w:r w:rsidRPr="5C6099D6">
        <w:rPr>
          <w:rFonts w:eastAsia="Times New Roman"/>
          <w:spacing w:val="-1"/>
        </w:rPr>
        <w:t>A</w:t>
      </w:r>
      <w:r w:rsidRPr="5C6099D6">
        <w:rPr>
          <w:rFonts w:eastAsia="Times New Roman"/>
        </w:rPr>
        <w:t>dditional</w:t>
      </w:r>
      <w:r w:rsidRPr="5C6099D6">
        <w:rPr>
          <w:rFonts w:eastAsia="Times New Roman"/>
          <w:spacing w:val="39"/>
        </w:rPr>
        <w:t xml:space="preserve"> </w:t>
      </w:r>
      <w:r w:rsidRPr="5C6099D6">
        <w:rPr>
          <w:rFonts w:eastAsia="Times New Roman"/>
        </w:rPr>
        <w:t>permit</w:t>
      </w:r>
      <w:r w:rsidRPr="5C6099D6">
        <w:rPr>
          <w:rFonts w:eastAsia="Times New Roman"/>
          <w:spacing w:val="39"/>
        </w:rPr>
        <w:t xml:space="preserve"> </w:t>
      </w:r>
      <w:r w:rsidRPr="5C6099D6">
        <w:rPr>
          <w:rFonts w:eastAsia="Times New Roman"/>
        </w:rPr>
        <w:t>decals</w:t>
      </w:r>
      <w:r w:rsidRPr="5C6099D6">
        <w:rPr>
          <w:rFonts w:eastAsia="Times New Roman"/>
          <w:spacing w:val="40"/>
        </w:rPr>
        <w:t xml:space="preserve"> </w:t>
      </w:r>
      <w:r w:rsidRPr="5C6099D6">
        <w:rPr>
          <w:rFonts w:eastAsia="Times New Roman"/>
        </w:rPr>
        <w:t>may</w:t>
      </w:r>
      <w:r w:rsidRPr="5C6099D6">
        <w:rPr>
          <w:rFonts w:eastAsia="Times New Roman"/>
          <w:spacing w:val="39"/>
        </w:rPr>
        <w:t xml:space="preserve"> </w:t>
      </w:r>
      <w:r w:rsidRPr="5C6099D6">
        <w:rPr>
          <w:rFonts w:eastAsia="Times New Roman"/>
        </w:rPr>
        <w:t>be</w:t>
      </w:r>
      <w:r w:rsidRPr="5C6099D6">
        <w:rPr>
          <w:rFonts w:eastAsia="Times New Roman"/>
          <w:spacing w:val="39"/>
        </w:rPr>
        <w:t xml:space="preserve"> </w:t>
      </w:r>
      <w:r w:rsidRPr="5C6099D6">
        <w:rPr>
          <w:rFonts w:eastAsia="Times New Roman"/>
        </w:rPr>
        <w:t>obtained from</w:t>
      </w:r>
      <w:r w:rsidRPr="5C6099D6">
        <w:rPr>
          <w:rFonts w:eastAsia="Times New Roman"/>
          <w:spacing w:val="1"/>
        </w:rPr>
        <w:t xml:space="preserve"> </w:t>
      </w:r>
      <w:r w:rsidRPr="5C6099D6">
        <w:rPr>
          <w:rFonts w:eastAsia="Times New Roman"/>
        </w:rPr>
        <w:t>the</w:t>
      </w:r>
      <w:r w:rsidRPr="5C6099D6">
        <w:rPr>
          <w:rFonts w:eastAsia="Times New Roman"/>
          <w:spacing w:val="1"/>
        </w:rPr>
        <w:t xml:space="preserve"> </w:t>
      </w:r>
      <w:r w:rsidRPr="5C6099D6">
        <w:rPr>
          <w:rFonts w:eastAsia="Times New Roman"/>
          <w:spacing w:val="-1"/>
        </w:rPr>
        <w:t>S</w:t>
      </w:r>
      <w:r w:rsidRPr="5C6099D6">
        <w:rPr>
          <w:rFonts w:eastAsia="Times New Roman"/>
        </w:rPr>
        <w:t>tudent</w:t>
      </w:r>
      <w:r w:rsidRPr="5C6099D6">
        <w:rPr>
          <w:rFonts w:eastAsia="Times New Roman"/>
          <w:spacing w:val="1"/>
        </w:rPr>
        <w:t xml:space="preserve"> </w:t>
      </w:r>
      <w:r w:rsidRPr="5C6099D6">
        <w:rPr>
          <w:rFonts w:eastAsia="Times New Roman"/>
          <w:spacing w:val="-1"/>
        </w:rPr>
        <w:t>S</w:t>
      </w:r>
      <w:r w:rsidRPr="5C6099D6">
        <w:rPr>
          <w:rFonts w:eastAsia="Times New Roman"/>
        </w:rPr>
        <w:t>ervi</w:t>
      </w:r>
      <w:r w:rsidRPr="5C6099D6">
        <w:rPr>
          <w:rFonts w:eastAsia="Times New Roman"/>
          <w:spacing w:val="-1"/>
        </w:rPr>
        <w:t>c</w:t>
      </w:r>
      <w:r w:rsidRPr="5C6099D6">
        <w:rPr>
          <w:rFonts w:eastAsia="Times New Roman"/>
        </w:rPr>
        <w:t>es</w:t>
      </w:r>
      <w:r w:rsidRPr="5C6099D6">
        <w:rPr>
          <w:rFonts w:eastAsia="Times New Roman"/>
          <w:spacing w:val="2"/>
        </w:rPr>
        <w:t xml:space="preserve"> </w:t>
      </w:r>
      <w:r w:rsidRPr="5C6099D6">
        <w:rPr>
          <w:rFonts w:eastAsia="Times New Roman"/>
          <w:spacing w:val="-1"/>
        </w:rPr>
        <w:t>D</w:t>
      </w:r>
      <w:r w:rsidRPr="5C6099D6">
        <w:rPr>
          <w:rFonts w:eastAsia="Times New Roman"/>
        </w:rPr>
        <w:t>epar</w:t>
      </w:r>
      <w:r w:rsidRPr="5C6099D6">
        <w:rPr>
          <w:rFonts w:eastAsia="Times New Roman"/>
          <w:spacing w:val="-1"/>
        </w:rPr>
        <w:t>t</w:t>
      </w:r>
      <w:r w:rsidRPr="5C6099D6">
        <w:rPr>
          <w:rFonts w:eastAsia="Times New Roman"/>
        </w:rPr>
        <w:t>ment.</w:t>
      </w:r>
    </w:p>
    <w:p w14:paraId="77DEDF37" w14:textId="77777777" w:rsidR="00CB7E5D" w:rsidRPr="009507F5" w:rsidRDefault="00CB7E5D" w:rsidP="00336490">
      <w:pPr>
        <w:pStyle w:val="Heading1"/>
        <w:spacing w:line="276" w:lineRule="auto"/>
      </w:pPr>
      <w:bookmarkStart w:id="229" w:name="_TOC_250040"/>
      <w:bookmarkStart w:id="230" w:name="_Toc428875659"/>
      <w:bookmarkStart w:id="231" w:name="_Toc126568783"/>
      <w:r w:rsidRPr="009507F5">
        <w:t>HOURS OF OPERATION</w:t>
      </w:r>
      <w:bookmarkEnd w:id="229"/>
      <w:bookmarkEnd w:id="230"/>
      <w:bookmarkEnd w:id="231"/>
    </w:p>
    <w:p w14:paraId="269A18FC" w14:textId="05FB9EA6" w:rsidR="000C67D9" w:rsidRDefault="00433F1A" w:rsidP="00336490">
      <w:pPr>
        <w:spacing w:line="276" w:lineRule="auto"/>
        <w:jc w:val="both"/>
      </w:pPr>
      <w:bookmarkStart w:id="232" w:name="_Int_z3FN9ejy"/>
      <w:r w:rsidRPr="00433F1A">
        <w:rPr>
          <w:spacing w:val="-1"/>
        </w:rPr>
        <w:t>S</w:t>
      </w:r>
      <w:r w:rsidRPr="00433F1A">
        <w:t>chool</w:t>
      </w:r>
      <w:r w:rsidRPr="00433F1A">
        <w:rPr>
          <w:spacing w:val="12"/>
        </w:rPr>
        <w:t xml:space="preserve"> </w:t>
      </w:r>
      <w:r w:rsidRPr="00433F1A">
        <w:t>is</w:t>
      </w:r>
      <w:r w:rsidRPr="00433F1A">
        <w:rPr>
          <w:spacing w:val="12"/>
        </w:rPr>
        <w:t xml:space="preserve"> </w:t>
      </w:r>
      <w:r w:rsidRPr="00433F1A">
        <w:t>in</w:t>
      </w:r>
      <w:r w:rsidRPr="00433F1A">
        <w:rPr>
          <w:spacing w:val="13"/>
        </w:rPr>
        <w:t xml:space="preserve"> </w:t>
      </w:r>
      <w:r w:rsidRPr="00433F1A">
        <w:t>se</w:t>
      </w:r>
      <w:r w:rsidRPr="00433F1A">
        <w:rPr>
          <w:spacing w:val="-1"/>
        </w:rPr>
        <w:t>ss</w:t>
      </w:r>
      <w:r w:rsidRPr="00433F1A">
        <w:t>ion</w:t>
      </w:r>
      <w:r w:rsidRPr="00433F1A">
        <w:rPr>
          <w:spacing w:val="12"/>
        </w:rPr>
        <w:t xml:space="preserve"> </w:t>
      </w:r>
      <w:r w:rsidRPr="00433F1A">
        <w:t>throughout</w:t>
      </w:r>
      <w:r w:rsidRPr="00433F1A">
        <w:rPr>
          <w:spacing w:val="13"/>
        </w:rPr>
        <w:t xml:space="preserve"> </w:t>
      </w:r>
      <w:r w:rsidRPr="00433F1A">
        <w:t>the</w:t>
      </w:r>
      <w:r w:rsidRPr="00433F1A">
        <w:rPr>
          <w:spacing w:val="12"/>
        </w:rPr>
        <w:t xml:space="preserve"> </w:t>
      </w:r>
      <w:r w:rsidRPr="00433F1A">
        <w:t>yea</w:t>
      </w:r>
      <w:r w:rsidRPr="00433F1A">
        <w:rPr>
          <w:spacing w:val="-9"/>
        </w:rPr>
        <w:t>r</w:t>
      </w:r>
      <w:r w:rsidRPr="00433F1A">
        <w:t>,</w:t>
      </w:r>
      <w:r w:rsidRPr="00433F1A">
        <w:rPr>
          <w:spacing w:val="13"/>
        </w:rPr>
        <w:t xml:space="preserve"> </w:t>
      </w:r>
      <w:r w:rsidRPr="00433F1A">
        <w:rPr>
          <w:spacing w:val="-1"/>
        </w:rPr>
        <w:t>w</w:t>
      </w:r>
      <w:r w:rsidRPr="00433F1A">
        <w:t>ith</w:t>
      </w:r>
      <w:r w:rsidRPr="00433F1A">
        <w:rPr>
          <w:spacing w:val="12"/>
        </w:rPr>
        <w:t xml:space="preserve"> </w:t>
      </w:r>
      <w:r w:rsidRPr="00433F1A">
        <w:t>the</w:t>
      </w:r>
      <w:r w:rsidRPr="00433F1A">
        <w:rPr>
          <w:spacing w:val="13"/>
        </w:rPr>
        <w:t xml:space="preserve"> </w:t>
      </w:r>
      <w:r w:rsidRPr="00433F1A">
        <w:t>exc</w:t>
      </w:r>
      <w:r w:rsidRPr="00433F1A">
        <w:rPr>
          <w:spacing w:val="-1"/>
        </w:rPr>
        <w:t>e</w:t>
      </w:r>
      <w:r w:rsidRPr="00433F1A">
        <w:t>ption</w:t>
      </w:r>
      <w:r w:rsidRPr="00433F1A">
        <w:rPr>
          <w:spacing w:val="12"/>
        </w:rPr>
        <w:t xml:space="preserve"> </w:t>
      </w:r>
      <w:r w:rsidRPr="00433F1A">
        <w:t>of</w:t>
      </w:r>
      <w:r w:rsidRPr="00433F1A">
        <w:rPr>
          <w:spacing w:val="13"/>
        </w:rPr>
        <w:t xml:space="preserve"> </w:t>
      </w:r>
      <w:r w:rsidRPr="00433F1A">
        <w:t>the</w:t>
      </w:r>
      <w:r w:rsidRPr="00433F1A">
        <w:rPr>
          <w:w w:val="99"/>
        </w:rPr>
        <w:t xml:space="preserve"> </w:t>
      </w:r>
      <w:r w:rsidRPr="00433F1A">
        <w:t>holidays</w:t>
      </w:r>
      <w:r w:rsidRPr="00433F1A">
        <w:rPr>
          <w:spacing w:val="24"/>
        </w:rPr>
        <w:t xml:space="preserve"> </w:t>
      </w:r>
      <w:r w:rsidRPr="00433F1A">
        <w:t>and</w:t>
      </w:r>
      <w:r w:rsidRPr="00433F1A">
        <w:rPr>
          <w:spacing w:val="24"/>
        </w:rPr>
        <w:t xml:space="preserve"> </w:t>
      </w:r>
      <w:r w:rsidRPr="00433F1A">
        <w:t>va</w:t>
      </w:r>
      <w:r w:rsidRPr="00433F1A">
        <w:rPr>
          <w:spacing w:val="-1"/>
        </w:rPr>
        <w:t>c</w:t>
      </w:r>
      <w:r w:rsidRPr="00433F1A">
        <w:t>ations</w:t>
      </w:r>
      <w:r w:rsidRPr="00433F1A">
        <w:rPr>
          <w:spacing w:val="24"/>
        </w:rPr>
        <w:t xml:space="preserve"> </w:t>
      </w:r>
      <w:r w:rsidRPr="00433F1A">
        <w:t>l</w:t>
      </w:r>
      <w:r w:rsidRPr="00433F1A">
        <w:rPr>
          <w:spacing w:val="-1"/>
        </w:rPr>
        <w:t>is</w:t>
      </w:r>
      <w:r w:rsidRPr="00433F1A">
        <w:t>ted</w:t>
      </w:r>
      <w:r w:rsidRPr="00433F1A">
        <w:rPr>
          <w:spacing w:val="24"/>
        </w:rPr>
        <w:t xml:space="preserve"> </w:t>
      </w:r>
      <w:r w:rsidRPr="00433F1A">
        <w:t>in</w:t>
      </w:r>
      <w:r w:rsidRPr="00433F1A">
        <w:rPr>
          <w:spacing w:val="24"/>
        </w:rPr>
        <w:t xml:space="preserve"> </w:t>
      </w:r>
      <w:r w:rsidRPr="00433F1A">
        <w:t>the</w:t>
      </w:r>
      <w:r w:rsidRPr="00433F1A">
        <w:rPr>
          <w:spacing w:val="13"/>
        </w:rPr>
        <w:t xml:space="preserve"> </w:t>
      </w:r>
      <w:r w:rsidRPr="00433F1A">
        <w:rPr>
          <w:spacing w:val="-1"/>
        </w:rPr>
        <w:t>A</w:t>
      </w:r>
      <w:r w:rsidRPr="00433F1A">
        <w:t>cad</w:t>
      </w:r>
      <w:r w:rsidRPr="00433F1A">
        <w:rPr>
          <w:spacing w:val="-1"/>
        </w:rPr>
        <w:t>e</w:t>
      </w:r>
      <w:r w:rsidRPr="00433F1A">
        <w:t>mic</w:t>
      </w:r>
      <w:r w:rsidRPr="00433F1A">
        <w:rPr>
          <w:spacing w:val="24"/>
        </w:rPr>
        <w:t xml:space="preserve"> </w:t>
      </w:r>
      <w:r w:rsidRPr="00433F1A">
        <w:t>Calend</w:t>
      </w:r>
      <w:r w:rsidRPr="00433F1A">
        <w:rPr>
          <w:spacing w:val="-1"/>
        </w:rPr>
        <w:t>a</w:t>
      </w:r>
      <w:r w:rsidRPr="00433F1A">
        <w:rPr>
          <w:spacing w:val="-13"/>
        </w:rPr>
        <w:t>r</w:t>
      </w:r>
      <w:r w:rsidRPr="00433F1A">
        <w:t>.</w:t>
      </w:r>
      <w:bookmarkEnd w:id="232"/>
      <w:r w:rsidRPr="00433F1A">
        <w:rPr>
          <w:spacing w:val="24"/>
        </w:rPr>
        <w:t xml:space="preserve"> </w:t>
      </w:r>
      <w:r w:rsidR="000C67D9">
        <w:rPr>
          <w:spacing w:val="24"/>
        </w:rPr>
        <w:t xml:space="preserve">At the West </w:t>
      </w:r>
      <w:r w:rsidR="009E3021">
        <w:rPr>
          <w:spacing w:val="24"/>
        </w:rPr>
        <w:t>Palm</w:t>
      </w:r>
      <w:r w:rsidR="000C67D9">
        <w:rPr>
          <w:spacing w:val="24"/>
        </w:rPr>
        <w:t xml:space="preserve"> Beach and Miami Lakes Campuses, the </w:t>
      </w:r>
      <w:r w:rsidR="000C67D9">
        <w:rPr>
          <w:spacing w:val="-1"/>
        </w:rPr>
        <w:t>m</w:t>
      </w:r>
      <w:r w:rsidRPr="00433F1A">
        <w:t>orning cl</w:t>
      </w:r>
      <w:r w:rsidRPr="00433F1A">
        <w:rPr>
          <w:spacing w:val="-1"/>
        </w:rPr>
        <w:t>as</w:t>
      </w:r>
      <w:r w:rsidRPr="00433F1A">
        <w:t>ses</w:t>
      </w:r>
      <w:r w:rsidRPr="00433F1A">
        <w:rPr>
          <w:spacing w:val="13"/>
        </w:rPr>
        <w:t xml:space="preserve"> </w:t>
      </w:r>
      <w:r w:rsidRPr="00433F1A">
        <w:t>are</w:t>
      </w:r>
      <w:r w:rsidRPr="00433F1A">
        <w:rPr>
          <w:spacing w:val="14"/>
        </w:rPr>
        <w:t xml:space="preserve"> </w:t>
      </w:r>
      <w:bookmarkStart w:id="233" w:name="_Int_BhfmmzTK"/>
      <w:r w:rsidRPr="00433F1A">
        <w:t>gene</w:t>
      </w:r>
      <w:r w:rsidRPr="00433F1A">
        <w:rPr>
          <w:spacing w:val="-1"/>
        </w:rPr>
        <w:t>r</w:t>
      </w:r>
      <w:r w:rsidRPr="00433F1A">
        <w:t>al</w:t>
      </w:r>
      <w:r w:rsidRPr="00433F1A">
        <w:rPr>
          <w:spacing w:val="-1"/>
        </w:rPr>
        <w:t>l</w:t>
      </w:r>
      <w:r w:rsidRPr="00433F1A">
        <w:t>y</w:t>
      </w:r>
      <w:r w:rsidRPr="00433F1A">
        <w:rPr>
          <w:spacing w:val="14"/>
        </w:rPr>
        <w:t xml:space="preserve"> </w:t>
      </w:r>
      <w:r w:rsidRPr="00433F1A">
        <w:rPr>
          <w:spacing w:val="-1"/>
        </w:rPr>
        <w:t>s</w:t>
      </w:r>
      <w:r w:rsidRPr="00433F1A">
        <w:t>chedu</w:t>
      </w:r>
      <w:r w:rsidRPr="00433F1A">
        <w:rPr>
          <w:spacing w:val="-1"/>
        </w:rPr>
        <w:t>l</w:t>
      </w:r>
      <w:r w:rsidRPr="00433F1A">
        <w:t>ed</w:t>
      </w:r>
      <w:bookmarkEnd w:id="233"/>
      <w:r w:rsidRPr="00433F1A">
        <w:rPr>
          <w:spacing w:val="13"/>
        </w:rPr>
        <w:t xml:space="preserve"> </w:t>
      </w:r>
      <w:r w:rsidRPr="00433F1A">
        <w:rPr>
          <w:spacing w:val="-1"/>
        </w:rPr>
        <w:t>M</w:t>
      </w:r>
      <w:r w:rsidRPr="00433F1A">
        <w:t>onday</w:t>
      </w:r>
      <w:r w:rsidRPr="00433F1A">
        <w:rPr>
          <w:spacing w:val="14"/>
        </w:rPr>
        <w:t xml:space="preserve"> </w:t>
      </w:r>
      <w:r w:rsidRPr="00433F1A">
        <w:t>through</w:t>
      </w:r>
      <w:r w:rsidRPr="00433F1A">
        <w:rPr>
          <w:spacing w:val="14"/>
        </w:rPr>
        <w:t xml:space="preserve"> </w:t>
      </w:r>
      <w:r w:rsidRPr="00433F1A">
        <w:rPr>
          <w:spacing w:val="-1"/>
        </w:rPr>
        <w:t>F</w:t>
      </w:r>
      <w:r w:rsidRPr="00433F1A">
        <w:t>riday</w:t>
      </w:r>
      <w:r w:rsidRPr="00433F1A">
        <w:rPr>
          <w:spacing w:val="13"/>
        </w:rPr>
        <w:t xml:space="preserve"> </w:t>
      </w:r>
      <w:r w:rsidRPr="00433F1A">
        <w:t>from</w:t>
      </w:r>
      <w:r w:rsidRPr="00433F1A">
        <w:rPr>
          <w:spacing w:val="14"/>
        </w:rPr>
        <w:t xml:space="preserve"> </w:t>
      </w:r>
      <w:r w:rsidRPr="00433F1A">
        <w:t>8:00 a.m</w:t>
      </w:r>
      <w:r w:rsidR="007477C9">
        <w:t>.</w:t>
      </w:r>
      <w:r w:rsidRPr="00433F1A">
        <w:t xml:space="preserve"> to 1:00 p.m.</w:t>
      </w:r>
      <w:r w:rsidRPr="00433F1A">
        <w:rPr>
          <w:spacing w:val="1"/>
        </w:rPr>
        <w:t xml:space="preserve"> </w:t>
      </w:r>
      <w:r w:rsidRPr="00433F1A">
        <w:t xml:space="preserve">and </w:t>
      </w:r>
      <w:r w:rsidRPr="00433F1A">
        <w:rPr>
          <w:spacing w:val="-1"/>
        </w:rPr>
        <w:t>G</w:t>
      </w:r>
      <w:r w:rsidRPr="00433F1A">
        <w:t>ener</w:t>
      </w:r>
      <w:r w:rsidRPr="00433F1A">
        <w:rPr>
          <w:spacing w:val="-1"/>
        </w:rPr>
        <w:t>a</w:t>
      </w:r>
      <w:r w:rsidRPr="00433F1A">
        <w:t>l</w:t>
      </w:r>
      <w:r w:rsidRPr="00433F1A">
        <w:rPr>
          <w:spacing w:val="1"/>
        </w:rPr>
        <w:t xml:space="preserve"> </w:t>
      </w:r>
      <w:r w:rsidRPr="00433F1A">
        <w:t>Edu</w:t>
      </w:r>
      <w:r w:rsidRPr="00433F1A">
        <w:rPr>
          <w:spacing w:val="-1"/>
        </w:rPr>
        <w:t>c</w:t>
      </w:r>
      <w:r w:rsidRPr="00433F1A">
        <w:t>at</w:t>
      </w:r>
      <w:r w:rsidRPr="00433F1A">
        <w:rPr>
          <w:spacing w:val="-1"/>
        </w:rPr>
        <w:t>i</w:t>
      </w:r>
      <w:r w:rsidRPr="00433F1A">
        <w:t>on cl</w:t>
      </w:r>
      <w:r w:rsidRPr="00433F1A">
        <w:rPr>
          <w:spacing w:val="-1"/>
        </w:rPr>
        <w:t>ass</w:t>
      </w:r>
      <w:r w:rsidRPr="00433F1A">
        <w:t>es are</w:t>
      </w:r>
      <w:r w:rsidRPr="00433F1A">
        <w:rPr>
          <w:spacing w:val="1"/>
        </w:rPr>
        <w:t xml:space="preserve"> </w:t>
      </w:r>
      <w:bookmarkStart w:id="234" w:name="_Int_PfgwaK0g"/>
      <w:r w:rsidRPr="00433F1A">
        <w:t>gener</w:t>
      </w:r>
      <w:r w:rsidRPr="00433F1A">
        <w:rPr>
          <w:spacing w:val="-1"/>
        </w:rPr>
        <w:t>a</w:t>
      </w:r>
      <w:r w:rsidRPr="00433F1A">
        <w:t>lly schedul</w:t>
      </w:r>
      <w:r w:rsidRPr="00433F1A">
        <w:rPr>
          <w:spacing w:val="-1"/>
        </w:rPr>
        <w:t>e</w:t>
      </w:r>
      <w:r w:rsidRPr="00433F1A">
        <w:t>d</w:t>
      </w:r>
      <w:bookmarkEnd w:id="234"/>
      <w:r w:rsidRPr="00433F1A">
        <w:rPr>
          <w:spacing w:val="4"/>
        </w:rPr>
        <w:t xml:space="preserve"> </w:t>
      </w:r>
      <w:r w:rsidRPr="00433F1A">
        <w:rPr>
          <w:spacing w:val="-1"/>
        </w:rPr>
        <w:t>M</w:t>
      </w:r>
      <w:r w:rsidRPr="00433F1A">
        <w:t>onda</w:t>
      </w:r>
      <w:r w:rsidRPr="00433F1A">
        <w:rPr>
          <w:spacing w:val="-15"/>
        </w:rPr>
        <w:t>y</w:t>
      </w:r>
      <w:r w:rsidRPr="00433F1A">
        <w:t xml:space="preserve">, </w:t>
      </w:r>
      <w:r w:rsidRPr="00433F1A">
        <w:rPr>
          <w:spacing w:val="-9"/>
        </w:rPr>
        <w:t>T</w:t>
      </w:r>
      <w:r w:rsidRPr="00433F1A">
        <w:t>u</w:t>
      </w:r>
      <w:r w:rsidRPr="00433F1A">
        <w:rPr>
          <w:spacing w:val="-1"/>
        </w:rPr>
        <w:t>es</w:t>
      </w:r>
      <w:r w:rsidRPr="00433F1A">
        <w:t>da</w:t>
      </w:r>
      <w:r w:rsidRPr="00433F1A">
        <w:rPr>
          <w:spacing w:val="-15"/>
        </w:rPr>
        <w:t>y</w:t>
      </w:r>
      <w:r w:rsidRPr="00433F1A">
        <w:t>, Thur</w:t>
      </w:r>
      <w:r w:rsidRPr="00433F1A">
        <w:rPr>
          <w:spacing w:val="-1"/>
        </w:rPr>
        <w:t>s</w:t>
      </w:r>
      <w:r w:rsidRPr="00433F1A">
        <w:t>day</w:t>
      </w:r>
      <w:r w:rsidRPr="00433F1A">
        <w:rPr>
          <w:spacing w:val="4"/>
        </w:rPr>
        <w:t xml:space="preserve"> </w:t>
      </w:r>
      <w:r w:rsidRPr="00433F1A">
        <w:t>from</w:t>
      </w:r>
      <w:r w:rsidRPr="00433F1A">
        <w:rPr>
          <w:spacing w:val="5"/>
        </w:rPr>
        <w:t xml:space="preserve"> </w:t>
      </w:r>
      <w:r w:rsidRPr="00433F1A">
        <w:t>9:00</w:t>
      </w:r>
      <w:r w:rsidRPr="00433F1A">
        <w:rPr>
          <w:spacing w:val="4"/>
        </w:rPr>
        <w:t xml:space="preserve"> </w:t>
      </w:r>
      <w:r w:rsidRPr="00433F1A">
        <w:t>a.m.</w:t>
      </w:r>
      <w:r w:rsidRPr="00433F1A">
        <w:rPr>
          <w:spacing w:val="4"/>
        </w:rPr>
        <w:t xml:space="preserve"> </w:t>
      </w:r>
      <w:r w:rsidRPr="00433F1A">
        <w:t>to</w:t>
      </w:r>
      <w:r w:rsidRPr="00433F1A">
        <w:rPr>
          <w:spacing w:val="4"/>
        </w:rPr>
        <w:t xml:space="preserve"> </w:t>
      </w:r>
      <w:r w:rsidRPr="00433F1A">
        <w:t>1:00</w:t>
      </w:r>
      <w:r w:rsidRPr="00433F1A">
        <w:rPr>
          <w:spacing w:val="4"/>
        </w:rPr>
        <w:t xml:space="preserve"> </w:t>
      </w:r>
      <w:r w:rsidRPr="00433F1A">
        <w:t>p.m. Evening</w:t>
      </w:r>
      <w:r w:rsidRPr="00433F1A">
        <w:rPr>
          <w:spacing w:val="17"/>
        </w:rPr>
        <w:t xml:space="preserve"> </w:t>
      </w:r>
      <w:r w:rsidRPr="00433F1A">
        <w:t>cla</w:t>
      </w:r>
      <w:r w:rsidRPr="00433F1A">
        <w:rPr>
          <w:spacing w:val="-1"/>
        </w:rPr>
        <w:t>ss</w:t>
      </w:r>
      <w:r w:rsidRPr="00433F1A">
        <w:t>es</w:t>
      </w:r>
      <w:r w:rsidRPr="00433F1A">
        <w:rPr>
          <w:spacing w:val="18"/>
        </w:rPr>
        <w:t xml:space="preserve"> </w:t>
      </w:r>
      <w:r w:rsidRPr="00433F1A">
        <w:t>a</w:t>
      </w:r>
      <w:r w:rsidRPr="00433F1A">
        <w:rPr>
          <w:spacing w:val="-1"/>
        </w:rPr>
        <w:t>r</w:t>
      </w:r>
      <w:r w:rsidRPr="00433F1A">
        <w:t>e</w:t>
      </w:r>
      <w:r w:rsidRPr="00433F1A">
        <w:rPr>
          <w:spacing w:val="17"/>
        </w:rPr>
        <w:t xml:space="preserve"> </w:t>
      </w:r>
      <w:bookmarkStart w:id="235" w:name="_Int_vG2lfaaI"/>
      <w:r w:rsidRPr="00433F1A">
        <w:t>gen</w:t>
      </w:r>
      <w:r w:rsidRPr="00433F1A">
        <w:rPr>
          <w:spacing w:val="-1"/>
        </w:rPr>
        <w:t>e</w:t>
      </w:r>
      <w:r w:rsidRPr="00433F1A">
        <w:t>ra</w:t>
      </w:r>
      <w:r w:rsidRPr="00433F1A">
        <w:rPr>
          <w:spacing w:val="-1"/>
        </w:rPr>
        <w:t>l</w:t>
      </w:r>
      <w:r w:rsidRPr="00433F1A">
        <w:t>ly</w:t>
      </w:r>
      <w:r w:rsidRPr="00433F1A">
        <w:rPr>
          <w:spacing w:val="18"/>
          <w:sz w:val="18"/>
          <w:szCs w:val="18"/>
        </w:rPr>
        <w:t xml:space="preserve"> </w:t>
      </w:r>
      <w:r w:rsidRPr="00433F1A">
        <w:rPr>
          <w:spacing w:val="-1"/>
        </w:rPr>
        <w:t>s</w:t>
      </w:r>
      <w:r w:rsidRPr="00433F1A">
        <w:t>chedul</w:t>
      </w:r>
      <w:r w:rsidRPr="00433F1A">
        <w:rPr>
          <w:spacing w:val="-1"/>
        </w:rPr>
        <w:t>e</w:t>
      </w:r>
      <w:r w:rsidRPr="00433F1A">
        <w:t>d</w:t>
      </w:r>
      <w:bookmarkEnd w:id="235"/>
      <w:r w:rsidRPr="00433F1A">
        <w:rPr>
          <w:spacing w:val="17"/>
        </w:rPr>
        <w:t xml:space="preserve"> </w:t>
      </w:r>
      <w:r w:rsidRPr="00433F1A">
        <w:t>on</w:t>
      </w:r>
      <w:r w:rsidRPr="00433F1A">
        <w:rPr>
          <w:spacing w:val="18"/>
        </w:rPr>
        <w:t xml:space="preserve"> </w:t>
      </w:r>
      <w:r w:rsidRPr="00433F1A">
        <w:rPr>
          <w:spacing w:val="-1"/>
        </w:rPr>
        <w:t>M</w:t>
      </w:r>
      <w:r w:rsidRPr="00433F1A">
        <w:t>onda</w:t>
      </w:r>
      <w:r w:rsidRPr="00433F1A">
        <w:rPr>
          <w:spacing w:val="-15"/>
        </w:rPr>
        <w:t>y</w:t>
      </w:r>
      <w:r w:rsidRPr="00433F1A">
        <w:t>,</w:t>
      </w:r>
      <w:r w:rsidRPr="00433F1A">
        <w:rPr>
          <w:spacing w:val="14"/>
        </w:rPr>
        <w:t xml:space="preserve"> </w:t>
      </w:r>
      <w:r w:rsidR="2D93FBA7" w:rsidRPr="00433F1A">
        <w:t>Tuesday,</w:t>
      </w:r>
      <w:r w:rsidRPr="00433F1A">
        <w:rPr>
          <w:spacing w:val="17"/>
        </w:rPr>
        <w:t xml:space="preserve"> </w:t>
      </w:r>
      <w:r w:rsidRPr="00433F1A">
        <w:t>and Thur</w:t>
      </w:r>
      <w:r w:rsidRPr="00433F1A">
        <w:rPr>
          <w:spacing w:val="-1"/>
        </w:rPr>
        <w:t>s</w:t>
      </w:r>
      <w:r w:rsidRPr="00433F1A">
        <w:t>day</w:t>
      </w:r>
      <w:r w:rsidRPr="00433F1A">
        <w:rPr>
          <w:spacing w:val="1"/>
        </w:rPr>
        <w:t xml:space="preserve"> </w:t>
      </w:r>
      <w:r w:rsidRPr="00433F1A">
        <w:t>from</w:t>
      </w:r>
      <w:r w:rsidRPr="00433F1A">
        <w:rPr>
          <w:spacing w:val="2"/>
        </w:rPr>
        <w:t xml:space="preserve"> </w:t>
      </w:r>
      <w:r w:rsidRPr="00433F1A">
        <w:t>6:30</w:t>
      </w:r>
      <w:r w:rsidRPr="00433F1A">
        <w:rPr>
          <w:spacing w:val="2"/>
        </w:rPr>
        <w:t xml:space="preserve"> </w:t>
      </w:r>
      <w:r w:rsidRPr="00433F1A">
        <w:t>p.m.</w:t>
      </w:r>
      <w:r w:rsidRPr="00433F1A">
        <w:rPr>
          <w:spacing w:val="1"/>
        </w:rPr>
        <w:t xml:space="preserve"> </w:t>
      </w:r>
      <w:r w:rsidRPr="00433F1A">
        <w:t>to</w:t>
      </w:r>
      <w:r w:rsidRPr="00433F1A">
        <w:rPr>
          <w:spacing w:val="2"/>
        </w:rPr>
        <w:t xml:space="preserve"> </w:t>
      </w:r>
      <w:r w:rsidR="00815265">
        <w:t>10:4</w:t>
      </w:r>
      <w:r w:rsidRPr="00433F1A">
        <w:t>0</w:t>
      </w:r>
      <w:r w:rsidRPr="00433F1A">
        <w:rPr>
          <w:spacing w:val="2"/>
        </w:rPr>
        <w:t xml:space="preserve"> </w:t>
      </w:r>
      <w:r w:rsidRPr="00433F1A">
        <w:t>p.m.</w:t>
      </w:r>
      <w:r w:rsidRPr="00433F1A">
        <w:rPr>
          <w:spacing w:val="-10"/>
        </w:rPr>
        <w:t xml:space="preserve"> </w:t>
      </w:r>
      <w:r w:rsidRPr="00433F1A">
        <w:t>Alte</w:t>
      </w:r>
      <w:r w:rsidRPr="00433F1A">
        <w:rPr>
          <w:spacing w:val="-1"/>
        </w:rPr>
        <w:t>r</w:t>
      </w:r>
      <w:r w:rsidRPr="00433F1A">
        <w:t>native</w:t>
      </w:r>
      <w:r w:rsidRPr="00433F1A">
        <w:rPr>
          <w:spacing w:val="2"/>
        </w:rPr>
        <w:t xml:space="preserve"> </w:t>
      </w:r>
      <w:r w:rsidRPr="00433F1A">
        <w:t>cla</w:t>
      </w:r>
      <w:r w:rsidRPr="00433F1A">
        <w:rPr>
          <w:spacing w:val="-1"/>
        </w:rPr>
        <w:t>s</w:t>
      </w:r>
      <w:r w:rsidRPr="00433F1A">
        <w:t>s</w:t>
      </w:r>
      <w:r w:rsidRPr="00433F1A">
        <w:rPr>
          <w:spacing w:val="1"/>
        </w:rPr>
        <w:t xml:space="preserve"> </w:t>
      </w:r>
      <w:r w:rsidRPr="00433F1A">
        <w:t>times</w:t>
      </w:r>
      <w:r w:rsidRPr="00433F1A">
        <w:rPr>
          <w:spacing w:val="2"/>
        </w:rPr>
        <w:t xml:space="preserve"> </w:t>
      </w:r>
      <w:r w:rsidRPr="00433F1A">
        <w:t>may be</w:t>
      </w:r>
      <w:r w:rsidRPr="00433F1A">
        <w:rPr>
          <w:spacing w:val="2"/>
        </w:rPr>
        <w:t xml:space="preserve"> </w:t>
      </w:r>
      <w:r w:rsidRPr="00433F1A">
        <w:t>avai</w:t>
      </w:r>
      <w:r w:rsidRPr="00433F1A">
        <w:rPr>
          <w:spacing w:val="-1"/>
        </w:rPr>
        <w:t>l</w:t>
      </w:r>
      <w:r w:rsidRPr="00433F1A">
        <w:t>ab</w:t>
      </w:r>
      <w:r w:rsidRPr="00433F1A">
        <w:rPr>
          <w:spacing w:val="-1"/>
        </w:rPr>
        <w:t>l</w:t>
      </w:r>
      <w:r w:rsidRPr="00433F1A">
        <w:t>e</w:t>
      </w:r>
      <w:r w:rsidRPr="00433F1A">
        <w:rPr>
          <w:spacing w:val="3"/>
        </w:rPr>
        <w:t xml:space="preserve"> </w:t>
      </w:r>
      <w:r w:rsidRPr="00433F1A">
        <w:t>for</w:t>
      </w:r>
      <w:r w:rsidRPr="00433F1A">
        <w:rPr>
          <w:spacing w:val="2"/>
        </w:rPr>
        <w:t xml:space="preserve"> </w:t>
      </w:r>
      <w:r w:rsidRPr="00433F1A">
        <w:t>c</w:t>
      </w:r>
      <w:r w:rsidRPr="00433F1A">
        <w:rPr>
          <w:spacing w:val="-1"/>
        </w:rPr>
        <w:t>e</w:t>
      </w:r>
      <w:r w:rsidRPr="00433F1A">
        <w:t>rta</w:t>
      </w:r>
      <w:r w:rsidRPr="00433F1A">
        <w:rPr>
          <w:spacing w:val="-1"/>
        </w:rPr>
        <w:t>i</w:t>
      </w:r>
      <w:r w:rsidRPr="00433F1A">
        <w:t>n</w:t>
      </w:r>
      <w:r w:rsidRPr="00433F1A">
        <w:rPr>
          <w:spacing w:val="3"/>
        </w:rPr>
        <w:t xml:space="preserve"> </w:t>
      </w:r>
      <w:r w:rsidRPr="00433F1A">
        <w:t>progra</w:t>
      </w:r>
      <w:r w:rsidRPr="00433F1A">
        <w:rPr>
          <w:spacing w:val="-1"/>
        </w:rPr>
        <w:t>ms</w:t>
      </w:r>
      <w:r w:rsidRPr="00433F1A">
        <w:t>.</w:t>
      </w:r>
      <w:r w:rsidRPr="00433F1A">
        <w:rPr>
          <w:spacing w:val="3"/>
        </w:rPr>
        <w:t xml:space="preserve"> </w:t>
      </w:r>
      <w:r w:rsidRPr="00433F1A">
        <w:t>Cla</w:t>
      </w:r>
      <w:r w:rsidRPr="00433F1A">
        <w:rPr>
          <w:spacing w:val="-1"/>
        </w:rPr>
        <w:t>ss</w:t>
      </w:r>
      <w:r w:rsidRPr="00433F1A">
        <w:t>es</w:t>
      </w:r>
      <w:r w:rsidRPr="00433F1A">
        <w:rPr>
          <w:spacing w:val="2"/>
        </w:rPr>
        <w:t xml:space="preserve"> </w:t>
      </w:r>
      <w:r w:rsidRPr="00433F1A">
        <w:t>for</w:t>
      </w:r>
      <w:r w:rsidRPr="00433F1A">
        <w:rPr>
          <w:spacing w:val="3"/>
        </w:rPr>
        <w:t xml:space="preserve"> </w:t>
      </w:r>
      <w:r w:rsidRPr="00433F1A">
        <w:t>the</w:t>
      </w:r>
      <w:r w:rsidRPr="00433F1A">
        <w:rPr>
          <w:spacing w:val="3"/>
        </w:rPr>
        <w:t xml:space="preserve"> </w:t>
      </w:r>
      <w:r w:rsidRPr="00433F1A">
        <w:t>nur</w:t>
      </w:r>
      <w:r w:rsidRPr="00433F1A">
        <w:rPr>
          <w:spacing w:val="-1"/>
        </w:rPr>
        <w:t>s</w:t>
      </w:r>
      <w:r w:rsidRPr="00433F1A">
        <w:t>ing</w:t>
      </w:r>
      <w:r w:rsidRPr="00433F1A">
        <w:rPr>
          <w:spacing w:val="2"/>
        </w:rPr>
        <w:t xml:space="preserve"> </w:t>
      </w:r>
      <w:r w:rsidRPr="00433F1A">
        <w:t>programs are</w:t>
      </w:r>
      <w:r w:rsidRPr="00433F1A">
        <w:rPr>
          <w:spacing w:val="7"/>
        </w:rPr>
        <w:t xml:space="preserve"> </w:t>
      </w:r>
      <w:bookmarkStart w:id="236" w:name="_Int_6MUcMUOc"/>
      <w:r w:rsidRPr="00433F1A">
        <w:t>gene</w:t>
      </w:r>
      <w:r w:rsidRPr="00433F1A">
        <w:rPr>
          <w:spacing w:val="-1"/>
        </w:rPr>
        <w:t>r</w:t>
      </w:r>
      <w:r w:rsidRPr="00433F1A">
        <w:t>ally</w:t>
      </w:r>
      <w:r w:rsidRPr="00433F1A">
        <w:rPr>
          <w:spacing w:val="7"/>
        </w:rPr>
        <w:t xml:space="preserve"> </w:t>
      </w:r>
      <w:r w:rsidRPr="00433F1A">
        <w:rPr>
          <w:spacing w:val="-1"/>
        </w:rPr>
        <w:t>s</w:t>
      </w:r>
      <w:r w:rsidRPr="00433F1A">
        <w:t>chedul</w:t>
      </w:r>
      <w:r w:rsidRPr="00433F1A">
        <w:rPr>
          <w:spacing w:val="-1"/>
        </w:rPr>
        <w:t>e</w:t>
      </w:r>
      <w:r w:rsidRPr="00433F1A">
        <w:t>d</w:t>
      </w:r>
      <w:bookmarkEnd w:id="236"/>
      <w:r w:rsidRPr="00433F1A">
        <w:rPr>
          <w:spacing w:val="7"/>
        </w:rPr>
        <w:t xml:space="preserve"> </w:t>
      </w:r>
      <w:r w:rsidRPr="00433F1A">
        <w:t>5</w:t>
      </w:r>
      <w:r w:rsidRPr="00433F1A">
        <w:rPr>
          <w:spacing w:val="8"/>
        </w:rPr>
        <w:t xml:space="preserve"> </w:t>
      </w:r>
      <w:r w:rsidRPr="00433F1A">
        <w:t>days</w:t>
      </w:r>
      <w:r w:rsidRPr="00433F1A">
        <w:rPr>
          <w:spacing w:val="7"/>
        </w:rPr>
        <w:t xml:space="preserve"> </w:t>
      </w:r>
      <w:r w:rsidRPr="00433F1A">
        <w:t>a</w:t>
      </w:r>
      <w:r w:rsidRPr="00433F1A">
        <w:rPr>
          <w:spacing w:val="7"/>
        </w:rPr>
        <w:t xml:space="preserve"> </w:t>
      </w:r>
      <w:r w:rsidRPr="00433F1A">
        <w:t>we</w:t>
      </w:r>
      <w:r w:rsidRPr="00433F1A">
        <w:rPr>
          <w:spacing w:val="-1"/>
        </w:rPr>
        <w:t>e</w:t>
      </w:r>
      <w:r w:rsidRPr="00433F1A">
        <w:t>k. Cla</w:t>
      </w:r>
      <w:r w:rsidRPr="00433F1A">
        <w:rPr>
          <w:spacing w:val="-1"/>
        </w:rPr>
        <w:t>s</w:t>
      </w:r>
      <w:r w:rsidRPr="00433F1A">
        <w:t>s</w:t>
      </w:r>
      <w:r w:rsidRPr="00433F1A">
        <w:rPr>
          <w:spacing w:val="22"/>
        </w:rPr>
        <w:t xml:space="preserve"> </w:t>
      </w:r>
      <w:r w:rsidRPr="00433F1A">
        <w:t>ti</w:t>
      </w:r>
      <w:r w:rsidRPr="00433F1A">
        <w:rPr>
          <w:spacing w:val="-1"/>
        </w:rPr>
        <w:t>m</w:t>
      </w:r>
      <w:r w:rsidRPr="00433F1A">
        <w:t>es</w:t>
      </w:r>
      <w:r w:rsidRPr="00433F1A">
        <w:rPr>
          <w:spacing w:val="22"/>
        </w:rPr>
        <w:t xml:space="preserve"> </w:t>
      </w:r>
      <w:r w:rsidRPr="00433F1A">
        <w:t>and</w:t>
      </w:r>
      <w:r w:rsidRPr="00433F1A">
        <w:rPr>
          <w:spacing w:val="23"/>
        </w:rPr>
        <w:t xml:space="preserve"> </w:t>
      </w:r>
      <w:r w:rsidRPr="00433F1A">
        <w:t>days</w:t>
      </w:r>
      <w:r w:rsidRPr="00433F1A">
        <w:rPr>
          <w:spacing w:val="22"/>
        </w:rPr>
        <w:t xml:space="preserve"> </w:t>
      </w:r>
      <w:r w:rsidRPr="00433F1A">
        <w:t>m</w:t>
      </w:r>
      <w:r w:rsidRPr="00433F1A">
        <w:rPr>
          <w:spacing w:val="-1"/>
        </w:rPr>
        <w:t>a</w:t>
      </w:r>
      <w:r w:rsidRPr="00433F1A">
        <w:t>y</w:t>
      </w:r>
      <w:r w:rsidRPr="00433F1A">
        <w:rPr>
          <w:spacing w:val="23"/>
        </w:rPr>
        <w:t xml:space="preserve"> </w:t>
      </w:r>
      <w:r w:rsidRPr="00433F1A">
        <w:t>va</w:t>
      </w:r>
      <w:r w:rsidRPr="00433F1A">
        <w:rPr>
          <w:spacing w:val="-1"/>
        </w:rPr>
        <w:t>r</w:t>
      </w:r>
      <w:r w:rsidRPr="00433F1A">
        <w:t>y</w:t>
      </w:r>
      <w:r w:rsidRPr="00433F1A">
        <w:rPr>
          <w:spacing w:val="22"/>
        </w:rPr>
        <w:t xml:space="preserve"> </w:t>
      </w:r>
      <w:r w:rsidRPr="00433F1A">
        <w:t>ba</w:t>
      </w:r>
      <w:r w:rsidRPr="00433F1A">
        <w:rPr>
          <w:spacing w:val="-1"/>
        </w:rPr>
        <w:t>s</w:t>
      </w:r>
      <w:r w:rsidRPr="00433F1A">
        <w:t>ed</w:t>
      </w:r>
      <w:r w:rsidRPr="00433F1A">
        <w:rPr>
          <w:spacing w:val="23"/>
        </w:rPr>
        <w:t xml:space="preserve"> </w:t>
      </w:r>
      <w:r w:rsidRPr="00433F1A">
        <w:t>on</w:t>
      </w:r>
      <w:r w:rsidRPr="00433F1A">
        <w:rPr>
          <w:spacing w:val="22"/>
        </w:rPr>
        <w:t xml:space="preserve"> </w:t>
      </w:r>
      <w:r w:rsidRPr="00433F1A">
        <w:t>c</w:t>
      </w:r>
      <w:r w:rsidRPr="00433F1A">
        <w:rPr>
          <w:spacing w:val="-1"/>
        </w:rPr>
        <w:t>l</w:t>
      </w:r>
      <w:r w:rsidRPr="00433F1A">
        <w:t>inic</w:t>
      </w:r>
      <w:r w:rsidRPr="00433F1A">
        <w:rPr>
          <w:spacing w:val="-1"/>
        </w:rPr>
        <w:t>a</w:t>
      </w:r>
      <w:r w:rsidRPr="00433F1A">
        <w:t>l</w:t>
      </w:r>
      <w:r w:rsidRPr="00433F1A">
        <w:rPr>
          <w:spacing w:val="23"/>
        </w:rPr>
        <w:t xml:space="preserve"> </w:t>
      </w:r>
      <w:r w:rsidRPr="00433F1A">
        <w:rPr>
          <w:spacing w:val="-1"/>
        </w:rPr>
        <w:t>s</w:t>
      </w:r>
      <w:r w:rsidRPr="00433F1A">
        <w:t>cheduling.</w:t>
      </w:r>
      <w:r w:rsidRPr="00433F1A">
        <w:rPr>
          <w:spacing w:val="18"/>
        </w:rPr>
        <w:t xml:space="preserve"> </w:t>
      </w:r>
    </w:p>
    <w:p w14:paraId="20759E2C" w14:textId="2101F357" w:rsidR="000C67D9" w:rsidRPr="00336490" w:rsidRDefault="000C67D9" w:rsidP="00E83EAB">
      <w:pPr>
        <w:spacing w:line="276" w:lineRule="auto"/>
        <w:jc w:val="both"/>
      </w:pPr>
      <w:r>
        <w:lastRenderedPageBreak/>
        <w:t xml:space="preserve">At the </w:t>
      </w:r>
      <w:bookmarkStart w:id="237" w:name="_Int_CwEcTNb0"/>
      <w:r w:rsidR="007014DF">
        <w:t xml:space="preserve">Charlotte Campus </w:t>
      </w:r>
      <w:r w:rsidR="003650FF">
        <w:t>d</w:t>
      </w:r>
      <w:r w:rsidR="007014DF">
        <w:t>ay</w:t>
      </w:r>
      <w:bookmarkEnd w:id="237"/>
      <w:r>
        <w:t xml:space="preserve"> classes are </w:t>
      </w:r>
      <w:bookmarkStart w:id="238" w:name="_Int_JHmHuRg8"/>
      <w:r>
        <w:t>generally scheduled</w:t>
      </w:r>
      <w:bookmarkEnd w:id="238"/>
      <w:r>
        <w:t xml:space="preserve"> Monday-Thursday from 9:00 a.m. to 3:15 p.m. Evening classes are </w:t>
      </w:r>
      <w:bookmarkStart w:id="239" w:name="_Int_uupenTF6"/>
      <w:r>
        <w:t>generally scheduled</w:t>
      </w:r>
      <w:bookmarkEnd w:id="239"/>
      <w:r>
        <w:t xml:space="preserve"> Monday, </w:t>
      </w:r>
      <w:r w:rsidR="44142BD7">
        <w:t>Tuesday,</w:t>
      </w:r>
      <w:r>
        <w:t xml:space="preserve"> and Thursday from 5:30 p.m. to 10:00 p.m. Some courses require Friday and/or Saturday attendance and may vary by program.</w:t>
      </w:r>
    </w:p>
    <w:p w14:paraId="708A0501" w14:textId="62E10A73" w:rsidR="000C67D9" w:rsidRPr="00336490" w:rsidRDefault="000C67D9" w:rsidP="00E83EAB">
      <w:pPr>
        <w:spacing w:line="276" w:lineRule="auto"/>
        <w:jc w:val="both"/>
      </w:pPr>
      <w:r>
        <w:t xml:space="preserve">Day classes at the Columbia </w:t>
      </w:r>
      <w:r w:rsidR="00450E53">
        <w:t>C</w:t>
      </w:r>
      <w:r>
        <w:t xml:space="preserve">ampus are </w:t>
      </w:r>
      <w:bookmarkStart w:id="240" w:name="_Int_WpRkVEdc"/>
      <w:r>
        <w:t>generally scheduled</w:t>
      </w:r>
      <w:bookmarkEnd w:id="240"/>
      <w:r>
        <w:t xml:space="preserve"> Monday-Friday from 9:00 a.m. to 2:00 p.m. Day classes at the North Charleston </w:t>
      </w:r>
      <w:r w:rsidR="00450E53">
        <w:t>C</w:t>
      </w:r>
      <w:r>
        <w:t xml:space="preserve">ampus are </w:t>
      </w:r>
      <w:bookmarkStart w:id="241" w:name="_Int_2Tis0YL2"/>
      <w:r>
        <w:t>generally scheduled</w:t>
      </w:r>
      <w:bookmarkEnd w:id="241"/>
      <w:r>
        <w:t xml:space="preserve"> Monday-Thursday from 8:45 a.m. to 3:00 p.m. Evening classes are </w:t>
      </w:r>
      <w:bookmarkStart w:id="242" w:name="_Int_P2tKd0fj"/>
      <w:r>
        <w:t>generally scheduled</w:t>
      </w:r>
      <w:bookmarkEnd w:id="242"/>
      <w:r>
        <w:t xml:space="preserve"> Monday, </w:t>
      </w:r>
      <w:r w:rsidR="57501BF5">
        <w:t>Tuesday,</w:t>
      </w:r>
      <w:r>
        <w:t xml:space="preserve"> and Thursday from 6:00 p.m. to 10:10 p.m. Some courses require Friday and/or Saturday attendance and may vary by program and campus.</w:t>
      </w:r>
    </w:p>
    <w:p w14:paraId="3B0063AF" w14:textId="77777777" w:rsidR="00CB7E5D" w:rsidRPr="009507F5" w:rsidRDefault="00CB7E5D" w:rsidP="00E83EAB">
      <w:pPr>
        <w:pStyle w:val="Heading1"/>
        <w:spacing w:line="276" w:lineRule="auto"/>
      </w:pPr>
      <w:bookmarkStart w:id="243" w:name="_TOC_250039"/>
      <w:bookmarkStart w:id="244" w:name="_Toc428875660"/>
      <w:bookmarkStart w:id="245" w:name="_Toc126568784"/>
      <w:r w:rsidRPr="009507F5">
        <w:t>STANDARDS OF CONDUCT</w:t>
      </w:r>
      <w:bookmarkEnd w:id="243"/>
      <w:bookmarkEnd w:id="244"/>
      <w:bookmarkEnd w:id="245"/>
    </w:p>
    <w:p w14:paraId="2E0E7DFF" w14:textId="34F0407D" w:rsidR="00433F1A" w:rsidRPr="00433F1A" w:rsidRDefault="00433F1A" w:rsidP="00E83EAB">
      <w:pPr>
        <w:widowControl w:val="0"/>
        <w:spacing w:after="0" w:line="276" w:lineRule="auto"/>
        <w:ind w:right="119"/>
        <w:jc w:val="both"/>
        <w:rPr>
          <w:rFonts w:eastAsia="Times New Roman" w:cstheme="minorHAnsi"/>
        </w:rPr>
      </w:pPr>
      <w:r w:rsidRPr="00433F1A">
        <w:rPr>
          <w:rFonts w:eastAsia="Times New Roman" w:cstheme="minorHAnsi"/>
        </w:rPr>
        <w:t>Comm</w:t>
      </w:r>
      <w:r w:rsidRPr="00433F1A">
        <w:rPr>
          <w:rFonts w:eastAsia="Times New Roman" w:cstheme="minorHAnsi"/>
          <w:spacing w:val="-1"/>
        </w:rPr>
        <w:t>e</w:t>
      </w:r>
      <w:r w:rsidRPr="00433F1A">
        <w:rPr>
          <w:rFonts w:eastAsia="Times New Roman" w:cstheme="minorHAnsi"/>
        </w:rPr>
        <w:t>n</w:t>
      </w:r>
      <w:r w:rsidRPr="00433F1A">
        <w:rPr>
          <w:rFonts w:eastAsia="Times New Roman" w:cstheme="minorHAnsi"/>
          <w:spacing w:val="-1"/>
        </w:rPr>
        <w:t>s</w:t>
      </w:r>
      <w:r w:rsidRPr="00433F1A">
        <w:rPr>
          <w:rFonts w:eastAsia="Times New Roman" w:cstheme="minorHAnsi"/>
        </w:rPr>
        <w:t>urate</w:t>
      </w:r>
      <w:r w:rsidRPr="00433F1A">
        <w:rPr>
          <w:rFonts w:eastAsia="Times New Roman" w:cstheme="minorHAnsi"/>
          <w:spacing w:val="-11"/>
        </w:rPr>
        <w:t xml:space="preserve"> </w:t>
      </w:r>
      <w:r w:rsidRPr="00433F1A">
        <w:rPr>
          <w:rFonts w:eastAsia="Times New Roman" w:cstheme="minorHAnsi"/>
          <w:spacing w:val="-1"/>
        </w:rPr>
        <w:t>w</w:t>
      </w:r>
      <w:r w:rsidRPr="00433F1A">
        <w:rPr>
          <w:rFonts w:eastAsia="Times New Roman" w:cstheme="minorHAnsi"/>
        </w:rPr>
        <w:t>ith</w:t>
      </w:r>
      <w:r w:rsidRPr="00433F1A">
        <w:rPr>
          <w:rFonts w:eastAsia="Times New Roman" w:cstheme="minorHAnsi"/>
          <w:spacing w:val="-11"/>
        </w:rPr>
        <w:t xml:space="preserve"> </w:t>
      </w:r>
      <w:r w:rsidRPr="00433F1A">
        <w:rPr>
          <w:rFonts w:eastAsia="Times New Roman" w:cstheme="minorHAnsi"/>
        </w:rPr>
        <w:t>the</w:t>
      </w:r>
      <w:r w:rsidRPr="00433F1A">
        <w:rPr>
          <w:rFonts w:eastAsia="Times New Roman" w:cstheme="minorHAnsi"/>
          <w:spacing w:val="-11"/>
        </w:rPr>
        <w:t xml:space="preserve"> </w:t>
      </w:r>
      <w:r w:rsidRPr="00433F1A">
        <w:rPr>
          <w:rFonts w:eastAsia="Times New Roman" w:cstheme="minorHAnsi"/>
        </w:rPr>
        <w:t>academ</w:t>
      </w:r>
      <w:r w:rsidRPr="00433F1A">
        <w:rPr>
          <w:rFonts w:eastAsia="Times New Roman" w:cstheme="minorHAnsi"/>
          <w:spacing w:val="-1"/>
        </w:rPr>
        <w:t>i</w:t>
      </w:r>
      <w:r w:rsidRPr="00433F1A">
        <w:rPr>
          <w:rFonts w:eastAsia="Times New Roman" w:cstheme="minorHAnsi"/>
        </w:rPr>
        <w:t>c</w:t>
      </w:r>
      <w:r w:rsidRPr="00433F1A">
        <w:rPr>
          <w:rFonts w:eastAsia="Times New Roman" w:cstheme="minorHAnsi"/>
          <w:spacing w:val="-11"/>
        </w:rPr>
        <w:t xml:space="preserve"> </w:t>
      </w:r>
      <w:r w:rsidRPr="00433F1A">
        <w:rPr>
          <w:rFonts w:eastAsia="Times New Roman" w:cstheme="minorHAnsi"/>
        </w:rPr>
        <w:t>a</w:t>
      </w:r>
      <w:r w:rsidRPr="00433F1A">
        <w:rPr>
          <w:rFonts w:eastAsia="Times New Roman" w:cstheme="minorHAnsi"/>
          <w:spacing w:val="-1"/>
        </w:rPr>
        <w:t>t</w:t>
      </w:r>
      <w:r w:rsidRPr="00433F1A">
        <w:rPr>
          <w:rFonts w:eastAsia="Times New Roman" w:cstheme="minorHAnsi"/>
        </w:rPr>
        <w:t>mo</w:t>
      </w:r>
      <w:r w:rsidRPr="00433F1A">
        <w:rPr>
          <w:rFonts w:eastAsia="Times New Roman" w:cstheme="minorHAnsi"/>
          <w:spacing w:val="-1"/>
        </w:rPr>
        <w:t>s</w:t>
      </w:r>
      <w:r w:rsidRPr="00433F1A">
        <w:rPr>
          <w:rFonts w:eastAsia="Times New Roman" w:cstheme="minorHAnsi"/>
        </w:rPr>
        <w:t>phere</w:t>
      </w:r>
      <w:r w:rsidRPr="00433F1A">
        <w:rPr>
          <w:rFonts w:eastAsia="Times New Roman" w:cstheme="minorHAnsi"/>
          <w:spacing w:val="-10"/>
        </w:rPr>
        <w:t xml:space="preserve"> </w:t>
      </w:r>
      <w:r w:rsidRPr="00433F1A">
        <w:rPr>
          <w:rFonts w:eastAsia="Times New Roman" w:cstheme="minorHAnsi"/>
        </w:rPr>
        <w:t>that</w:t>
      </w:r>
      <w:r w:rsidRPr="00433F1A">
        <w:rPr>
          <w:rFonts w:eastAsia="Times New Roman" w:cstheme="minorHAnsi"/>
          <w:spacing w:val="-11"/>
        </w:rPr>
        <w:t xml:space="preserve"> </w:t>
      </w:r>
      <w:r w:rsidRPr="00433F1A">
        <w:rPr>
          <w:rFonts w:eastAsia="Times New Roman" w:cstheme="minorHAnsi"/>
        </w:rPr>
        <w:t>preva</w:t>
      </w:r>
      <w:r w:rsidRPr="00433F1A">
        <w:rPr>
          <w:rFonts w:eastAsia="Times New Roman" w:cstheme="minorHAnsi"/>
          <w:spacing w:val="-1"/>
        </w:rPr>
        <w:t>i</w:t>
      </w:r>
      <w:r w:rsidRPr="00433F1A">
        <w:rPr>
          <w:rFonts w:eastAsia="Times New Roman" w:cstheme="minorHAnsi"/>
        </w:rPr>
        <w:t>ls</w:t>
      </w:r>
      <w:r w:rsidRPr="00433F1A">
        <w:rPr>
          <w:rFonts w:eastAsia="Times New Roman" w:cstheme="minorHAnsi"/>
          <w:spacing w:val="-11"/>
        </w:rPr>
        <w:t xml:space="preserve"> </w:t>
      </w:r>
      <w:r w:rsidRPr="00433F1A">
        <w:rPr>
          <w:rFonts w:eastAsia="Times New Roman" w:cstheme="minorHAnsi"/>
        </w:rPr>
        <w:t>throughout</w:t>
      </w:r>
      <w:r w:rsidRPr="00433F1A">
        <w:rPr>
          <w:rFonts w:eastAsia="Times New Roman" w:cstheme="minorHAnsi"/>
          <w:spacing w:val="18"/>
        </w:rPr>
        <w:t xml:space="preserve"> </w:t>
      </w:r>
      <w:r w:rsidRPr="00433F1A">
        <w:rPr>
          <w:rFonts w:eastAsia="Times New Roman" w:cstheme="minorHAnsi"/>
        </w:rPr>
        <w:t>the</w:t>
      </w:r>
      <w:r w:rsidRPr="00433F1A">
        <w:rPr>
          <w:rFonts w:eastAsia="Times New Roman" w:cstheme="minorHAnsi"/>
          <w:spacing w:val="19"/>
        </w:rPr>
        <w:t xml:space="preserve"> </w:t>
      </w:r>
      <w:r w:rsidRPr="00433F1A">
        <w:rPr>
          <w:rFonts w:eastAsia="Times New Roman" w:cstheme="minorHAnsi"/>
        </w:rPr>
        <w:t>Col</w:t>
      </w:r>
      <w:r w:rsidRPr="00433F1A">
        <w:rPr>
          <w:rFonts w:eastAsia="Times New Roman" w:cstheme="minorHAnsi"/>
          <w:spacing w:val="-1"/>
        </w:rPr>
        <w:t>l</w:t>
      </w:r>
      <w:r w:rsidRPr="00433F1A">
        <w:rPr>
          <w:rFonts w:eastAsia="Times New Roman" w:cstheme="minorHAnsi"/>
        </w:rPr>
        <w:t>ege,</w:t>
      </w:r>
      <w:r w:rsidRPr="00433F1A">
        <w:rPr>
          <w:rFonts w:eastAsia="Times New Roman" w:cstheme="minorHAnsi"/>
          <w:spacing w:val="18"/>
        </w:rPr>
        <w:t xml:space="preserve"> </w:t>
      </w:r>
      <w:r w:rsidRPr="00433F1A">
        <w:rPr>
          <w:rFonts w:eastAsia="Times New Roman" w:cstheme="minorHAnsi"/>
        </w:rPr>
        <w:t>a</w:t>
      </w:r>
      <w:r w:rsidRPr="00433F1A">
        <w:rPr>
          <w:rFonts w:eastAsia="Times New Roman" w:cstheme="minorHAnsi"/>
          <w:spacing w:val="-1"/>
        </w:rPr>
        <w:t>l</w:t>
      </w:r>
      <w:r w:rsidRPr="00433F1A">
        <w:rPr>
          <w:rFonts w:eastAsia="Times New Roman" w:cstheme="minorHAnsi"/>
        </w:rPr>
        <w:t>l</w:t>
      </w:r>
      <w:r w:rsidRPr="00433F1A">
        <w:rPr>
          <w:rFonts w:eastAsia="Times New Roman" w:cstheme="minorHAnsi"/>
          <w:spacing w:val="19"/>
        </w:rPr>
        <w:t xml:space="preserve"> </w:t>
      </w:r>
      <w:r w:rsidRPr="00433F1A">
        <w:rPr>
          <w:rFonts w:eastAsia="Times New Roman" w:cstheme="minorHAnsi"/>
        </w:rPr>
        <w:t>students</w:t>
      </w:r>
      <w:r w:rsidRPr="00433F1A">
        <w:rPr>
          <w:rFonts w:eastAsia="Times New Roman" w:cstheme="minorHAnsi"/>
          <w:spacing w:val="19"/>
        </w:rPr>
        <w:t xml:space="preserve"> </w:t>
      </w:r>
      <w:r w:rsidRPr="00433F1A">
        <w:rPr>
          <w:rFonts w:eastAsia="Times New Roman" w:cstheme="minorHAnsi"/>
        </w:rPr>
        <w:t>are</w:t>
      </w:r>
      <w:r w:rsidRPr="00433F1A">
        <w:rPr>
          <w:rFonts w:eastAsia="Times New Roman" w:cstheme="minorHAnsi"/>
          <w:spacing w:val="18"/>
        </w:rPr>
        <w:t xml:space="preserve"> </w:t>
      </w:r>
      <w:r w:rsidRPr="00433F1A">
        <w:rPr>
          <w:rFonts w:eastAsia="Times New Roman" w:cstheme="minorHAnsi"/>
        </w:rPr>
        <w:t>expec</w:t>
      </w:r>
      <w:r w:rsidRPr="00433F1A">
        <w:rPr>
          <w:rFonts w:eastAsia="Times New Roman" w:cstheme="minorHAnsi"/>
          <w:spacing w:val="-1"/>
        </w:rPr>
        <w:t>t</w:t>
      </w:r>
      <w:r w:rsidRPr="00433F1A">
        <w:rPr>
          <w:rFonts w:eastAsia="Times New Roman" w:cstheme="minorHAnsi"/>
        </w:rPr>
        <w:t>ed</w:t>
      </w:r>
      <w:r w:rsidRPr="00433F1A">
        <w:rPr>
          <w:rFonts w:eastAsia="Times New Roman" w:cstheme="minorHAnsi"/>
          <w:spacing w:val="19"/>
        </w:rPr>
        <w:t xml:space="preserve"> </w:t>
      </w:r>
      <w:r w:rsidRPr="00433F1A">
        <w:rPr>
          <w:rFonts w:eastAsia="Times New Roman" w:cstheme="minorHAnsi"/>
        </w:rPr>
        <w:t>and</w:t>
      </w:r>
      <w:r w:rsidRPr="00433F1A">
        <w:rPr>
          <w:rFonts w:eastAsia="Times New Roman" w:cstheme="minorHAnsi"/>
          <w:spacing w:val="19"/>
        </w:rPr>
        <w:t xml:space="preserve"> </w:t>
      </w:r>
      <w:r w:rsidRPr="00433F1A">
        <w:rPr>
          <w:rFonts w:eastAsia="Times New Roman" w:cstheme="minorHAnsi"/>
        </w:rPr>
        <w:t>requ</w:t>
      </w:r>
      <w:r w:rsidRPr="00433F1A">
        <w:rPr>
          <w:rFonts w:eastAsia="Times New Roman" w:cstheme="minorHAnsi"/>
          <w:spacing w:val="-1"/>
        </w:rPr>
        <w:t>i</w:t>
      </w:r>
      <w:r w:rsidRPr="00433F1A">
        <w:rPr>
          <w:rFonts w:eastAsia="Times New Roman" w:cstheme="minorHAnsi"/>
        </w:rPr>
        <w:t>red</w:t>
      </w:r>
      <w:r w:rsidRPr="00433F1A">
        <w:rPr>
          <w:rFonts w:eastAsia="Times New Roman" w:cstheme="minorHAnsi"/>
          <w:spacing w:val="18"/>
        </w:rPr>
        <w:t xml:space="preserve"> </w:t>
      </w:r>
      <w:r w:rsidRPr="00433F1A">
        <w:rPr>
          <w:rFonts w:eastAsia="Times New Roman" w:cstheme="minorHAnsi"/>
        </w:rPr>
        <w:t>to</w:t>
      </w:r>
      <w:r w:rsidRPr="00433F1A">
        <w:rPr>
          <w:rFonts w:eastAsia="Times New Roman" w:cstheme="minorHAnsi"/>
          <w:spacing w:val="19"/>
        </w:rPr>
        <w:t xml:space="preserve"> </w:t>
      </w:r>
      <w:r w:rsidRPr="00433F1A">
        <w:rPr>
          <w:rFonts w:eastAsia="Times New Roman" w:cstheme="minorHAnsi"/>
        </w:rPr>
        <w:t>conduct</w:t>
      </w:r>
      <w:r w:rsidRPr="00433F1A">
        <w:rPr>
          <w:rFonts w:eastAsia="Times New Roman" w:cstheme="minorHAnsi"/>
          <w:w w:val="99"/>
        </w:rPr>
        <w:t xml:space="preserve"> </w:t>
      </w:r>
      <w:r w:rsidRPr="00433F1A">
        <w:rPr>
          <w:rFonts w:eastAsia="Times New Roman" w:cstheme="minorHAnsi"/>
        </w:rPr>
        <w:t>th</w:t>
      </w:r>
      <w:r w:rsidRPr="00433F1A">
        <w:rPr>
          <w:rFonts w:eastAsia="Times New Roman" w:cstheme="minorHAnsi"/>
          <w:spacing w:val="-1"/>
        </w:rPr>
        <w:t>e</w:t>
      </w:r>
      <w:r w:rsidRPr="00433F1A">
        <w:rPr>
          <w:rFonts w:eastAsia="Times New Roman" w:cstheme="minorHAnsi"/>
        </w:rPr>
        <w:t>m</w:t>
      </w:r>
      <w:r w:rsidRPr="00433F1A">
        <w:rPr>
          <w:rFonts w:eastAsia="Times New Roman" w:cstheme="minorHAnsi"/>
          <w:spacing w:val="-1"/>
        </w:rPr>
        <w:t>s</w:t>
      </w:r>
      <w:r w:rsidRPr="00433F1A">
        <w:rPr>
          <w:rFonts w:eastAsia="Times New Roman" w:cstheme="minorHAnsi"/>
        </w:rPr>
        <w:t>elves</w:t>
      </w:r>
      <w:r w:rsidRPr="00433F1A">
        <w:rPr>
          <w:rFonts w:eastAsia="Times New Roman" w:cstheme="minorHAnsi"/>
          <w:spacing w:val="2"/>
        </w:rPr>
        <w:t xml:space="preserve"> </w:t>
      </w:r>
      <w:r w:rsidRPr="00433F1A">
        <w:rPr>
          <w:rFonts w:eastAsia="Times New Roman" w:cstheme="minorHAnsi"/>
        </w:rPr>
        <w:t>in</w:t>
      </w:r>
      <w:r w:rsidRPr="00433F1A">
        <w:rPr>
          <w:rFonts w:eastAsia="Times New Roman" w:cstheme="minorHAnsi"/>
          <w:spacing w:val="3"/>
        </w:rPr>
        <w:t xml:space="preserve"> </w:t>
      </w:r>
      <w:r w:rsidRPr="00433F1A">
        <w:rPr>
          <w:rFonts w:eastAsia="Times New Roman" w:cstheme="minorHAnsi"/>
        </w:rPr>
        <w:t>keeping</w:t>
      </w:r>
      <w:r w:rsidRPr="00433F1A">
        <w:rPr>
          <w:rFonts w:eastAsia="Times New Roman" w:cstheme="minorHAnsi"/>
          <w:spacing w:val="2"/>
        </w:rPr>
        <w:t xml:space="preserve"> </w:t>
      </w:r>
      <w:r w:rsidRPr="00433F1A">
        <w:rPr>
          <w:rFonts w:eastAsia="Times New Roman" w:cstheme="minorHAnsi"/>
          <w:spacing w:val="-1"/>
        </w:rPr>
        <w:t>w</w:t>
      </w:r>
      <w:r w:rsidRPr="00433F1A">
        <w:rPr>
          <w:rFonts w:eastAsia="Times New Roman" w:cstheme="minorHAnsi"/>
        </w:rPr>
        <w:t>ith</w:t>
      </w:r>
      <w:r w:rsidRPr="00433F1A">
        <w:rPr>
          <w:rFonts w:eastAsia="Times New Roman" w:cstheme="minorHAnsi"/>
          <w:spacing w:val="3"/>
        </w:rPr>
        <w:t xml:space="preserve"> </w:t>
      </w:r>
      <w:r w:rsidRPr="00433F1A">
        <w:rPr>
          <w:rFonts w:eastAsia="Times New Roman" w:cstheme="minorHAnsi"/>
        </w:rPr>
        <w:t>the</w:t>
      </w:r>
      <w:r w:rsidRPr="00433F1A">
        <w:rPr>
          <w:rFonts w:eastAsia="Times New Roman" w:cstheme="minorHAnsi"/>
          <w:spacing w:val="3"/>
        </w:rPr>
        <w:t xml:space="preserve"> </w:t>
      </w:r>
      <w:r w:rsidRPr="00433F1A">
        <w:rPr>
          <w:rFonts w:eastAsia="Times New Roman" w:cstheme="minorHAnsi"/>
        </w:rPr>
        <w:t>highe</w:t>
      </w:r>
      <w:r w:rsidRPr="00433F1A">
        <w:rPr>
          <w:rFonts w:eastAsia="Times New Roman" w:cstheme="minorHAnsi"/>
          <w:spacing w:val="-1"/>
        </w:rPr>
        <w:t>s</w:t>
      </w:r>
      <w:r w:rsidRPr="00433F1A">
        <w:rPr>
          <w:rFonts w:eastAsia="Times New Roman" w:cstheme="minorHAnsi"/>
        </w:rPr>
        <w:t>t</w:t>
      </w:r>
      <w:r w:rsidRPr="00433F1A">
        <w:rPr>
          <w:rFonts w:eastAsia="Times New Roman" w:cstheme="minorHAnsi"/>
          <w:spacing w:val="2"/>
        </w:rPr>
        <w:t xml:space="preserve"> </w:t>
      </w:r>
      <w:r w:rsidRPr="00433F1A">
        <w:rPr>
          <w:rFonts w:eastAsia="Times New Roman" w:cstheme="minorHAnsi"/>
        </w:rPr>
        <w:t>of</w:t>
      </w:r>
      <w:r w:rsidRPr="00433F1A">
        <w:rPr>
          <w:rFonts w:eastAsia="Times New Roman" w:cstheme="minorHAnsi"/>
          <w:spacing w:val="3"/>
        </w:rPr>
        <w:t xml:space="preserve"> </w:t>
      </w:r>
      <w:r w:rsidRPr="00433F1A">
        <w:rPr>
          <w:rFonts w:eastAsia="Times New Roman" w:cstheme="minorHAnsi"/>
        </w:rPr>
        <w:t>standard</w:t>
      </w:r>
      <w:r w:rsidRPr="00433F1A">
        <w:rPr>
          <w:rFonts w:eastAsia="Times New Roman" w:cstheme="minorHAnsi"/>
          <w:spacing w:val="-1"/>
        </w:rPr>
        <w:t>s</w:t>
      </w:r>
      <w:r w:rsidRPr="00433F1A">
        <w:rPr>
          <w:rFonts w:eastAsia="Times New Roman" w:cstheme="minorHAnsi"/>
        </w:rPr>
        <w:t>.</w:t>
      </w:r>
    </w:p>
    <w:p w14:paraId="5870823A" w14:textId="77777777" w:rsidR="00CB7E5D" w:rsidRPr="009507F5" w:rsidRDefault="00CB7E5D" w:rsidP="00E83EAB">
      <w:pPr>
        <w:pStyle w:val="Heading1"/>
        <w:spacing w:line="276" w:lineRule="auto"/>
      </w:pPr>
      <w:bookmarkStart w:id="246" w:name="_TOC_250038"/>
      <w:bookmarkStart w:id="247" w:name="_Toc428875661"/>
      <w:bookmarkStart w:id="248" w:name="_Toc126568785"/>
      <w:r w:rsidRPr="009507F5">
        <w:t>ACADEMIC HONESTY POLICY</w:t>
      </w:r>
      <w:bookmarkEnd w:id="246"/>
      <w:bookmarkEnd w:id="247"/>
      <w:bookmarkEnd w:id="248"/>
    </w:p>
    <w:p w14:paraId="7E33CCA6" w14:textId="77777777" w:rsidR="00433F1A" w:rsidRPr="00433F1A" w:rsidRDefault="00433F1A" w:rsidP="00E83EAB">
      <w:pPr>
        <w:widowControl w:val="0"/>
        <w:spacing w:after="0" w:line="276" w:lineRule="auto"/>
        <w:ind w:right="120"/>
        <w:jc w:val="both"/>
        <w:rPr>
          <w:rFonts w:eastAsia="Times New Roman" w:cstheme="minorHAnsi"/>
        </w:rPr>
      </w:pPr>
      <w:r w:rsidRPr="00433F1A">
        <w:rPr>
          <w:rFonts w:eastAsia="Times New Roman" w:cstheme="minorHAnsi"/>
        </w:rPr>
        <w:t>The</w:t>
      </w:r>
      <w:r w:rsidRPr="00433F1A">
        <w:rPr>
          <w:rFonts w:eastAsia="Times New Roman" w:cstheme="minorHAnsi"/>
          <w:spacing w:val="36"/>
        </w:rPr>
        <w:t xml:space="preserve"> </w:t>
      </w:r>
      <w:r w:rsidRPr="00433F1A">
        <w:rPr>
          <w:rFonts w:eastAsia="Times New Roman" w:cstheme="minorHAnsi"/>
        </w:rPr>
        <w:t>Col</w:t>
      </w:r>
      <w:r w:rsidRPr="00433F1A">
        <w:rPr>
          <w:rFonts w:eastAsia="Times New Roman" w:cstheme="minorHAnsi"/>
          <w:spacing w:val="-1"/>
        </w:rPr>
        <w:t>l</w:t>
      </w:r>
      <w:r w:rsidRPr="00433F1A">
        <w:rPr>
          <w:rFonts w:eastAsia="Times New Roman" w:cstheme="minorHAnsi"/>
        </w:rPr>
        <w:t>ege</w:t>
      </w:r>
      <w:r w:rsidRPr="00433F1A">
        <w:rPr>
          <w:rFonts w:eastAsia="Times New Roman" w:cstheme="minorHAnsi"/>
          <w:spacing w:val="38"/>
        </w:rPr>
        <w:t xml:space="preserve"> </w:t>
      </w:r>
      <w:r w:rsidRPr="00433F1A">
        <w:rPr>
          <w:rFonts w:eastAsia="Times New Roman" w:cstheme="minorHAnsi"/>
        </w:rPr>
        <w:t>can</w:t>
      </w:r>
      <w:r w:rsidRPr="00433F1A">
        <w:rPr>
          <w:rFonts w:eastAsia="Times New Roman" w:cstheme="minorHAnsi"/>
          <w:spacing w:val="37"/>
        </w:rPr>
        <w:t xml:space="preserve"> </w:t>
      </w:r>
      <w:r w:rsidRPr="00433F1A">
        <w:rPr>
          <w:rFonts w:eastAsia="Times New Roman" w:cstheme="minorHAnsi"/>
        </w:rPr>
        <w:t>be</w:t>
      </w:r>
      <w:r w:rsidRPr="00433F1A">
        <w:rPr>
          <w:rFonts w:eastAsia="Times New Roman" w:cstheme="minorHAnsi"/>
          <w:spacing w:val="-1"/>
        </w:rPr>
        <w:t>s</w:t>
      </w:r>
      <w:r w:rsidRPr="00433F1A">
        <w:rPr>
          <w:rFonts w:eastAsia="Times New Roman" w:cstheme="minorHAnsi"/>
        </w:rPr>
        <w:t>t</w:t>
      </w:r>
      <w:r w:rsidRPr="00433F1A">
        <w:rPr>
          <w:rFonts w:eastAsia="Times New Roman" w:cstheme="minorHAnsi"/>
          <w:spacing w:val="38"/>
        </w:rPr>
        <w:t xml:space="preserve"> </w:t>
      </w:r>
      <w:r w:rsidRPr="00433F1A">
        <w:rPr>
          <w:rFonts w:eastAsia="Times New Roman" w:cstheme="minorHAnsi"/>
        </w:rPr>
        <w:t>func</w:t>
      </w:r>
      <w:r w:rsidRPr="00433F1A">
        <w:rPr>
          <w:rFonts w:eastAsia="Times New Roman" w:cstheme="minorHAnsi"/>
          <w:spacing w:val="-1"/>
        </w:rPr>
        <w:t>t</w:t>
      </w:r>
      <w:r w:rsidRPr="00433F1A">
        <w:rPr>
          <w:rFonts w:eastAsia="Times New Roman" w:cstheme="minorHAnsi"/>
        </w:rPr>
        <w:t>ion</w:t>
      </w:r>
      <w:r w:rsidRPr="00433F1A">
        <w:rPr>
          <w:rFonts w:eastAsia="Times New Roman" w:cstheme="minorHAnsi"/>
          <w:spacing w:val="36"/>
        </w:rPr>
        <w:t xml:space="preserve"> </w:t>
      </w:r>
      <w:r w:rsidRPr="00433F1A">
        <w:rPr>
          <w:rFonts w:eastAsia="Times New Roman" w:cstheme="minorHAnsi"/>
        </w:rPr>
        <w:t>and</w:t>
      </w:r>
      <w:r w:rsidRPr="00433F1A">
        <w:rPr>
          <w:rFonts w:eastAsia="Times New Roman" w:cstheme="minorHAnsi"/>
          <w:spacing w:val="37"/>
        </w:rPr>
        <w:t xml:space="preserve"> </w:t>
      </w:r>
      <w:r w:rsidRPr="00433F1A">
        <w:rPr>
          <w:rFonts w:eastAsia="Times New Roman" w:cstheme="minorHAnsi"/>
        </w:rPr>
        <w:t>acco</w:t>
      </w:r>
      <w:r w:rsidRPr="00433F1A">
        <w:rPr>
          <w:rFonts w:eastAsia="Times New Roman" w:cstheme="minorHAnsi"/>
          <w:spacing w:val="-1"/>
        </w:rPr>
        <w:t>m</w:t>
      </w:r>
      <w:r w:rsidRPr="00433F1A">
        <w:rPr>
          <w:rFonts w:eastAsia="Times New Roman" w:cstheme="minorHAnsi"/>
        </w:rPr>
        <w:t>pl</w:t>
      </w:r>
      <w:r w:rsidRPr="00433F1A">
        <w:rPr>
          <w:rFonts w:eastAsia="Times New Roman" w:cstheme="minorHAnsi"/>
          <w:spacing w:val="-1"/>
        </w:rPr>
        <w:t>is</w:t>
      </w:r>
      <w:r w:rsidRPr="00433F1A">
        <w:rPr>
          <w:rFonts w:eastAsia="Times New Roman" w:cstheme="minorHAnsi"/>
        </w:rPr>
        <w:t>h</w:t>
      </w:r>
      <w:r w:rsidRPr="00433F1A">
        <w:rPr>
          <w:rFonts w:eastAsia="Times New Roman" w:cstheme="minorHAnsi"/>
          <w:spacing w:val="37"/>
        </w:rPr>
        <w:t xml:space="preserve"> </w:t>
      </w:r>
      <w:r w:rsidRPr="00433F1A">
        <w:rPr>
          <w:rFonts w:eastAsia="Times New Roman" w:cstheme="minorHAnsi"/>
        </w:rPr>
        <w:t>its</w:t>
      </w:r>
      <w:r w:rsidRPr="00433F1A">
        <w:rPr>
          <w:rFonts w:eastAsia="Times New Roman" w:cstheme="minorHAnsi"/>
          <w:spacing w:val="37"/>
        </w:rPr>
        <w:t xml:space="preserve"> </w:t>
      </w:r>
      <w:r w:rsidRPr="00433F1A">
        <w:rPr>
          <w:rFonts w:eastAsia="Times New Roman" w:cstheme="minorHAnsi"/>
        </w:rPr>
        <w:t>mi</w:t>
      </w:r>
      <w:r w:rsidRPr="00433F1A">
        <w:rPr>
          <w:rFonts w:eastAsia="Times New Roman" w:cstheme="minorHAnsi"/>
          <w:spacing w:val="-1"/>
        </w:rPr>
        <w:t>s</w:t>
      </w:r>
      <w:r w:rsidRPr="00433F1A">
        <w:rPr>
          <w:rFonts w:eastAsia="Times New Roman" w:cstheme="minorHAnsi"/>
        </w:rPr>
        <w:t>sion</w:t>
      </w:r>
      <w:r w:rsidRPr="00433F1A">
        <w:rPr>
          <w:rFonts w:eastAsia="Times New Roman" w:cstheme="minorHAnsi"/>
          <w:spacing w:val="38"/>
        </w:rPr>
        <w:t xml:space="preserve"> </w:t>
      </w:r>
      <w:r w:rsidRPr="00433F1A">
        <w:rPr>
          <w:rFonts w:eastAsia="Times New Roman" w:cstheme="minorHAnsi"/>
        </w:rPr>
        <w:t>in</w:t>
      </w:r>
      <w:r w:rsidRPr="00433F1A">
        <w:rPr>
          <w:rFonts w:eastAsia="Times New Roman" w:cstheme="minorHAnsi"/>
          <w:spacing w:val="37"/>
        </w:rPr>
        <w:t xml:space="preserve"> </w:t>
      </w:r>
      <w:r w:rsidRPr="00433F1A">
        <w:rPr>
          <w:rFonts w:eastAsia="Times New Roman" w:cstheme="minorHAnsi"/>
        </w:rPr>
        <w:t>an atmo</w:t>
      </w:r>
      <w:r w:rsidRPr="00433F1A">
        <w:rPr>
          <w:rFonts w:eastAsia="Times New Roman" w:cstheme="minorHAnsi"/>
          <w:spacing w:val="-1"/>
        </w:rPr>
        <w:t>s</w:t>
      </w:r>
      <w:r w:rsidRPr="00433F1A">
        <w:rPr>
          <w:rFonts w:eastAsia="Times New Roman" w:cstheme="minorHAnsi"/>
        </w:rPr>
        <w:t>phere</w:t>
      </w:r>
      <w:r w:rsidRPr="00433F1A">
        <w:rPr>
          <w:rFonts w:eastAsia="Times New Roman" w:cstheme="minorHAnsi"/>
          <w:spacing w:val="8"/>
        </w:rPr>
        <w:t xml:space="preserve"> </w:t>
      </w:r>
      <w:r w:rsidRPr="00433F1A">
        <w:rPr>
          <w:rFonts w:eastAsia="Times New Roman" w:cstheme="minorHAnsi"/>
        </w:rPr>
        <w:t>of</w:t>
      </w:r>
      <w:r w:rsidRPr="00433F1A">
        <w:rPr>
          <w:rFonts w:eastAsia="Times New Roman" w:cstheme="minorHAnsi"/>
          <w:spacing w:val="8"/>
        </w:rPr>
        <w:t xml:space="preserve"> </w:t>
      </w:r>
      <w:r w:rsidRPr="00433F1A">
        <w:rPr>
          <w:rFonts w:eastAsia="Times New Roman" w:cstheme="minorHAnsi"/>
        </w:rPr>
        <w:t>high</w:t>
      </w:r>
      <w:r w:rsidRPr="00433F1A">
        <w:rPr>
          <w:rFonts w:eastAsia="Times New Roman" w:cstheme="minorHAnsi"/>
          <w:spacing w:val="9"/>
        </w:rPr>
        <w:t xml:space="preserve"> </w:t>
      </w:r>
      <w:r w:rsidRPr="00433F1A">
        <w:rPr>
          <w:rFonts w:eastAsia="Times New Roman" w:cstheme="minorHAnsi"/>
        </w:rPr>
        <w:t>e</w:t>
      </w:r>
      <w:r w:rsidRPr="00433F1A">
        <w:rPr>
          <w:rFonts w:eastAsia="Times New Roman" w:cstheme="minorHAnsi"/>
          <w:spacing w:val="-1"/>
        </w:rPr>
        <w:t>t</w:t>
      </w:r>
      <w:r w:rsidRPr="00433F1A">
        <w:rPr>
          <w:rFonts w:eastAsia="Times New Roman" w:cstheme="minorHAnsi"/>
        </w:rPr>
        <w:t>hical</w:t>
      </w:r>
      <w:r w:rsidRPr="00433F1A">
        <w:rPr>
          <w:rFonts w:eastAsia="Times New Roman" w:cstheme="minorHAnsi"/>
          <w:spacing w:val="8"/>
        </w:rPr>
        <w:t xml:space="preserve"> </w:t>
      </w:r>
      <w:r w:rsidRPr="00433F1A">
        <w:rPr>
          <w:rFonts w:eastAsia="Times New Roman" w:cstheme="minorHAnsi"/>
          <w:spacing w:val="-1"/>
        </w:rPr>
        <w:t>s</w:t>
      </w:r>
      <w:r w:rsidRPr="00433F1A">
        <w:rPr>
          <w:rFonts w:eastAsia="Times New Roman" w:cstheme="minorHAnsi"/>
        </w:rPr>
        <w:t>tandard</w:t>
      </w:r>
      <w:r w:rsidRPr="00433F1A">
        <w:rPr>
          <w:rFonts w:eastAsia="Times New Roman" w:cstheme="minorHAnsi"/>
          <w:spacing w:val="-1"/>
        </w:rPr>
        <w:t>s</w:t>
      </w:r>
      <w:r w:rsidRPr="00433F1A">
        <w:rPr>
          <w:rFonts w:eastAsia="Times New Roman" w:cstheme="minorHAnsi"/>
        </w:rPr>
        <w:t>.</w:t>
      </w:r>
      <w:r w:rsidRPr="00433F1A">
        <w:rPr>
          <w:rFonts w:eastAsia="Times New Roman" w:cstheme="minorHAnsi"/>
          <w:spacing w:val="-3"/>
        </w:rPr>
        <w:t xml:space="preserve"> </w:t>
      </w:r>
      <w:r w:rsidRPr="00433F1A">
        <w:rPr>
          <w:rFonts w:eastAsia="Times New Roman" w:cstheme="minorHAnsi"/>
        </w:rPr>
        <w:t>As</w:t>
      </w:r>
      <w:r w:rsidRPr="00433F1A">
        <w:rPr>
          <w:rFonts w:eastAsia="Times New Roman" w:cstheme="minorHAnsi"/>
          <w:spacing w:val="9"/>
        </w:rPr>
        <w:t xml:space="preserve"> </w:t>
      </w:r>
      <w:r w:rsidRPr="00433F1A">
        <w:rPr>
          <w:rFonts w:eastAsia="Times New Roman" w:cstheme="minorHAnsi"/>
        </w:rPr>
        <w:t>such,</w:t>
      </w:r>
      <w:r w:rsidRPr="00433F1A">
        <w:rPr>
          <w:rFonts w:eastAsia="Times New Roman" w:cstheme="minorHAnsi"/>
          <w:spacing w:val="8"/>
        </w:rPr>
        <w:t xml:space="preserve"> </w:t>
      </w:r>
      <w:r w:rsidRPr="00433F1A">
        <w:rPr>
          <w:rFonts w:eastAsia="Times New Roman" w:cstheme="minorHAnsi"/>
        </w:rPr>
        <w:t>the</w:t>
      </w:r>
      <w:r w:rsidRPr="00433F1A">
        <w:rPr>
          <w:rFonts w:eastAsia="Times New Roman" w:cstheme="minorHAnsi"/>
          <w:spacing w:val="8"/>
        </w:rPr>
        <w:t xml:space="preserve"> </w:t>
      </w:r>
      <w:r w:rsidRPr="00433F1A">
        <w:rPr>
          <w:rFonts w:eastAsia="Times New Roman" w:cstheme="minorHAnsi"/>
        </w:rPr>
        <w:t>College</w:t>
      </w:r>
      <w:r w:rsidRPr="00433F1A">
        <w:rPr>
          <w:rFonts w:eastAsia="Times New Roman" w:cstheme="minorHAnsi"/>
          <w:spacing w:val="9"/>
        </w:rPr>
        <w:t xml:space="preserve"> </w:t>
      </w:r>
      <w:r w:rsidRPr="00433F1A">
        <w:rPr>
          <w:rFonts w:eastAsia="Times New Roman" w:cstheme="minorHAnsi"/>
        </w:rPr>
        <w:t>expec</w:t>
      </w:r>
      <w:r w:rsidRPr="00433F1A">
        <w:rPr>
          <w:rFonts w:eastAsia="Times New Roman" w:cstheme="minorHAnsi"/>
          <w:spacing w:val="-1"/>
        </w:rPr>
        <w:t>t</w:t>
      </w:r>
      <w:r w:rsidRPr="00433F1A">
        <w:rPr>
          <w:rFonts w:eastAsia="Times New Roman" w:cstheme="minorHAnsi"/>
        </w:rPr>
        <w:t xml:space="preserve">s </w:t>
      </w:r>
      <w:r w:rsidRPr="00433F1A">
        <w:rPr>
          <w:rFonts w:eastAsia="Times New Roman" w:cstheme="minorHAnsi"/>
          <w:spacing w:val="-1"/>
        </w:rPr>
        <w:t>s</w:t>
      </w:r>
      <w:r w:rsidRPr="00433F1A">
        <w:rPr>
          <w:rFonts w:eastAsia="Times New Roman" w:cstheme="minorHAnsi"/>
        </w:rPr>
        <w:t>tudents</w:t>
      </w:r>
      <w:r w:rsidRPr="00433F1A">
        <w:rPr>
          <w:rFonts w:eastAsia="Times New Roman" w:cstheme="minorHAnsi"/>
          <w:spacing w:val="40"/>
        </w:rPr>
        <w:t xml:space="preserve"> </w:t>
      </w:r>
      <w:r w:rsidRPr="00433F1A">
        <w:rPr>
          <w:rFonts w:eastAsia="Times New Roman" w:cstheme="minorHAnsi"/>
        </w:rPr>
        <w:t>to</w:t>
      </w:r>
      <w:r w:rsidRPr="00433F1A">
        <w:rPr>
          <w:rFonts w:eastAsia="Times New Roman" w:cstheme="minorHAnsi"/>
          <w:spacing w:val="40"/>
        </w:rPr>
        <w:t xml:space="preserve"> </w:t>
      </w:r>
      <w:r w:rsidRPr="00433F1A">
        <w:rPr>
          <w:rFonts w:eastAsia="Times New Roman" w:cstheme="minorHAnsi"/>
        </w:rPr>
        <w:t>ob</w:t>
      </w:r>
      <w:r w:rsidRPr="00433F1A">
        <w:rPr>
          <w:rFonts w:eastAsia="Times New Roman" w:cstheme="minorHAnsi"/>
          <w:spacing w:val="-1"/>
        </w:rPr>
        <w:t>s</w:t>
      </w:r>
      <w:r w:rsidRPr="00433F1A">
        <w:rPr>
          <w:rFonts w:eastAsia="Times New Roman" w:cstheme="minorHAnsi"/>
        </w:rPr>
        <w:t>erve</w:t>
      </w:r>
      <w:r w:rsidRPr="00433F1A">
        <w:rPr>
          <w:rFonts w:eastAsia="Times New Roman" w:cstheme="minorHAnsi"/>
          <w:spacing w:val="40"/>
        </w:rPr>
        <w:t xml:space="preserve"> </w:t>
      </w:r>
      <w:r w:rsidRPr="00433F1A">
        <w:rPr>
          <w:rFonts w:eastAsia="Times New Roman" w:cstheme="minorHAnsi"/>
        </w:rPr>
        <w:t>a</w:t>
      </w:r>
      <w:r w:rsidRPr="00433F1A">
        <w:rPr>
          <w:rFonts w:eastAsia="Times New Roman" w:cstheme="minorHAnsi"/>
          <w:spacing w:val="-1"/>
        </w:rPr>
        <w:t>l</w:t>
      </w:r>
      <w:r w:rsidRPr="00433F1A">
        <w:rPr>
          <w:rFonts w:eastAsia="Times New Roman" w:cstheme="minorHAnsi"/>
        </w:rPr>
        <w:t>l</w:t>
      </w:r>
      <w:r w:rsidRPr="00433F1A">
        <w:rPr>
          <w:rFonts w:eastAsia="Times New Roman" w:cstheme="minorHAnsi"/>
          <w:spacing w:val="40"/>
        </w:rPr>
        <w:t xml:space="preserve"> </w:t>
      </w:r>
      <w:r w:rsidRPr="00433F1A">
        <w:rPr>
          <w:rFonts w:eastAsia="Times New Roman" w:cstheme="minorHAnsi"/>
        </w:rPr>
        <w:t>accepted</w:t>
      </w:r>
      <w:r w:rsidRPr="00433F1A">
        <w:rPr>
          <w:rFonts w:eastAsia="Times New Roman" w:cstheme="minorHAnsi"/>
          <w:spacing w:val="40"/>
        </w:rPr>
        <w:t xml:space="preserve"> </w:t>
      </w:r>
      <w:r w:rsidRPr="00433F1A">
        <w:rPr>
          <w:rFonts w:eastAsia="Times New Roman" w:cstheme="minorHAnsi"/>
        </w:rPr>
        <w:t>princ</w:t>
      </w:r>
      <w:r w:rsidRPr="00433F1A">
        <w:rPr>
          <w:rFonts w:eastAsia="Times New Roman" w:cstheme="minorHAnsi"/>
          <w:spacing w:val="-1"/>
        </w:rPr>
        <w:t>i</w:t>
      </w:r>
      <w:r w:rsidRPr="00433F1A">
        <w:rPr>
          <w:rFonts w:eastAsia="Times New Roman" w:cstheme="minorHAnsi"/>
        </w:rPr>
        <w:t>ples</w:t>
      </w:r>
      <w:r w:rsidRPr="00433F1A">
        <w:rPr>
          <w:rFonts w:eastAsia="Times New Roman" w:cstheme="minorHAnsi"/>
          <w:spacing w:val="40"/>
        </w:rPr>
        <w:t xml:space="preserve"> </w:t>
      </w:r>
      <w:r w:rsidRPr="00433F1A">
        <w:rPr>
          <w:rFonts w:eastAsia="Times New Roman" w:cstheme="minorHAnsi"/>
        </w:rPr>
        <w:t>of</w:t>
      </w:r>
      <w:r w:rsidRPr="00433F1A">
        <w:rPr>
          <w:rFonts w:eastAsia="Times New Roman" w:cstheme="minorHAnsi"/>
          <w:spacing w:val="40"/>
        </w:rPr>
        <w:t xml:space="preserve"> </w:t>
      </w:r>
      <w:r w:rsidRPr="00433F1A">
        <w:rPr>
          <w:rFonts w:eastAsia="Times New Roman" w:cstheme="minorHAnsi"/>
        </w:rPr>
        <w:t>academ</w:t>
      </w:r>
      <w:r w:rsidRPr="00433F1A">
        <w:rPr>
          <w:rFonts w:eastAsia="Times New Roman" w:cstheme="minorHAnsi"/>
          <w:spacing w:val="-1"/>
        </w:rPr>
        <w:t>i</w:t>
      </w:r>
      <w:r w:rsidRPr="00433F1A">
        <w:rPr>
          <w:rFonts w:eastAsia="Times New Roman" w:cstheme="minorHAnsi"/>
        </w:rPr>
        <w:t>c</w:t>
      </w:r>
      <w:r w:rsidRPr="00433F1A">
        <w:rPr>
          <w:rFonts w:eastAsia="Times New Roman" w:cstheme="minorHAnsi"/>
          <w:spacing w:val="40"/>
        </w:rPr>
        <w:t xml:space="preserve"> </w:t>
      </w:r>
      <w:r w:rsidRPr="00433F1A">
        <w:rPr>
          <w:rFonts w:eastAsia="Times New Roman" w:cstheme="minorHAnsi"/>
        </w:rPr>
        <w:t>hone</w:t>
      </w:r>
      <w:r w:rsidRPr="00433F1A">
        <w:rPr>
          <w:rFonts w:eastAsia="Times New Roman" w:cstheme="minorHAnsi"/>
          <w:spacing w:val="-1"/>
        </w:rPr>
        <w:t>s</w:t>
      </w:r>
      <w:r w:rsidRPr="00433F1A">
        <w:rPr>
          <w:rFonts w:eastAsia="Times New Roman" w:cstheme="minorHAnsi"/>
        </w:rPr>
        <w:t>t</w:t>
      </w:r>
      <w:r w:rsidRPr="00433F1A">
        <w:rPr>
          <w:rFonts w:eastAsia="Times New Roman" w:cstheme="minorHAnsi"/>
          <w:spacing w:val="-15"/>
        </w:rPr>
        <w:t>y</w:t>
      </w:r>
      <w:r w:rsidRPr="00433F1A">
        <w:rPr>
          <w:rFonts w:eastAsia="Times New Roman" w:cstheme="minorHAnsi"/>
        </w:rPr>
        <w:t xml:space="preserve">. </w:t>
      </w:r>
      <w:r w:rsidRPr="00433F1A">
        <w:rPr>
          <w:rFonts w:eastAsia="Times New Roman" w:cstheme="minorHAnsi"/>
          <w:spacing w:val="-1"/>
        </w:rPr>
        <w:t>A</w:t>
      </w:r>
      <w:r w:rsidRPr="00433F1A">
        <w:rPr>
          <w:rFonts w:eastAsia="Times New Roman" w:cstheme="minorHAnsi"/>
        </w:rPr>
        <w:t>cadem</w:t>
      </w:r>
      <w:r w:rsidRPr="00433F1A">
        <w:rPr>
          <w:rFonts w:eastAsia="Times New Roman" w:cstheme="minorHAnsi"/>
          <w:spacing w:val="-1"/>
        </w:rPr>
        <w:t>i</w:t>
      </w:r>
      <w:r w:rsidRPr="00433F1A">
        <w:rPr>
          <w:rFonts w:eastAsia="Times New Roman" w:cstheme="minorHAnsi"/>
        </w:rPr>
        <w:t>c</w:t>
      </w:r>
      <w:r w:rsidRPr="00433F1A">
        <w:rPr>
          <w:rFonts w:eastAsia="Times New Roman" w:cstheme="minorHAnsi"/>
          <w:spacing w:val="16"/>
        </w:rPr>
        <w:t xml:space="preserve"> </w:t>
      </w:r>
      <w:r w:rsidRPr="00433F1A">
        <w:rPr>
          <w:rFonts w:eastAsia="Times New Roman" w:cstheme="minorHAnsi"/>
        </w:rPr>
        <w:t>honesty</w:t>
      </w:r>
      <w:r w:rsidRPr="00433F1A">
        <w:rPr>
          <w:rFonts w:eastAsia="Times New Roman" w:cstheme="minorHAnsi"/>
          <w:spacing w:val="16"/>
        </w:rPr>
        <w:t xml:space="preserve"> </w:t>
      </w:r>
      <w:r w:rsidRPr="00433F1A">
        <w:rPr>
          <w:rFonts w:eastAsia="Times New Roman" w:cstheme="minorHAnsi"/>
        </w:rPr>
        <w:t>in</w:t>
      </w:r>
      <w:r w:rsidRPr="00433F1A">
        <w:rPr>
          <w:rFonts w:eastAsia="Times New Roman" w:cstheme="minorHAnsi"/>
          <w:spacing w:val="16"/>
        </w:rPr>
        <w:t xml:space="preserve"> </w:t>
      </w:r>
      <w:r w:rsidRPr="00433F1A">
        <w:rPr>
          <w:rFonts w:eastAsia="Times New Roman" w:cstheme="minorHAnsi"/>
        </w:rPr>
        <w:t>the</w:t>
      </w:r>
      <w:r w:rsidRPr="00433F1A">
        <w:rPr>
          <w:rFonts w:eastAsia="Times New Roman" w:cstheme="minorHAnsi"/>
          <w:spacing w:val="16"/>
        </w:rPr>
        <w:t xml:space="preserve"> </w:t>
      </w:r>
      <w:r w:rsidRPr="00433F1A">
        <w:rPr>
          <w:rFonts w:eastAsia="Times New Roman" w:cstheme="minorHAnsi"/>
        </w:rPr>
        <w:t>advancement</w:t>
      </w:r>
      <w:r w:rsidRPr="00433F1A">
        <w:rPr>
          <w:rFonts w:eastAsia="Times New Roman" w:cstheme="minorHAnsi"/>
          <w:spacing w:val="16"/>
        </w:rPr>
        <w:t xml:space="preserve"> </w:t>
      </w:r>
      <w:r w:rsidRPr="00433F1A">
        <w:rPr>
          <w:rFonts w:eastAsia="Times New Roman" w:cstheme="minorHAnsi"/>
        </w:rPr>
        <w:t>of</w:t>
      </w:r>
      <w:r w:rsidRPr="00433F1A">
        <w:rPr>
          <w:rFonts w:eastAsia="Times New Roman" w:cstheme="minorHAnsi"/>
          <w:spacing w:val="16"/>
        </w:rPr>
        <w:t xml:space="preserve"> </w:t>
      </w:r>
      <w:r w:rsidRPr="00433F1A">
        <w:rPr>
          <w:rFonts w:eastAsia="Times New Roman" w:cstheme="minorHAnsi"/>
        </w:rPr>
        <w:t>kno</w:t>
      </w:r>
      <w:r w:rsidRPr="00433F1A">
        <w:rPr>
          <w:rFonts w:eastAsia="Times New Roman" w:cstheme="minorHAnsi"/>
          <w:spacing w:val="-1"/>
        </w:rPr>
        <w:t>w</w:t>
      </w:r>
      <w:r w:rsidRPr="00433F1A">
        <w:rPr>
          <w:rFonts w:eastAsia="Times New Roman" w:cstheme="minorHAnsi"/>
        </w:rPr>
        <w:t>ledge</w:t>
      </w:r>
      <w:r w:rsidRPr="00433F1A">
        <w:rPr>
          <w:rFonts w:eastAsia="Times New Roman" w:cstheme="minorHAnsi"/>
          <w:spacing w:val="16"/>
        </w:rPr>
        <w:t xml:space="preserve"> </w:t>
      </w:r>
      <w:r w:rsidRPr="00433F1A">
        <w:rPr>
          <w:rFonts w:eastAsia="Times New Roman" w:cstheme="minorHAnsi"/>
        </w:rPr>
        <w:t>req</w:t>
      </w:r>
      <w:r w:rsidRPr="00433F1A">
        <w:rPr>
          <w:rFonts w:eastAsia="Times New Roman" w:cstheme="minorHAnsi"/>
          <w:spacing w:val="-1"/>
        </w:rPr>
        <w:t>u</w:t>
      </w:r>
      <w:r w:rsidRPr="00433F1A">
        <w:rPr>
          <w:rFonts w:eastAsia="Times New Roman" w:cstheme="minorHAnsi"/>
        </w:rPr>
        <w:t>ires</w:t>
      </w:r>
      <w:r w:rsidRPr="00433F1A">
        <w:rPr>
          <w:rFonts w:eastAsia="Times New Roman" w:cstheme="minorHAnsi"/>
          <w:spacing w:val="16"/>
        </w:rPr>
        <w:t xml:space="preserve"> </w:t>
      </w:r>
      <w:r w:rsidRPr="00433F1A">
        <w:rPr>
          <w:rFonts w:eastAsia="Times New Roman" w:cstheme="minorHAnsi"/>
        </w:rPr>
        <w:t>that</w:t>
      </w:r>
      <w:r w:rsidRPr="00433F1A">
        <w:rPr>
          <w:rFonts w:eastAsia="Times New Roman" w:cstheme="minorHAnsi"/>
          <w:w w:val="99"/>
        </w:rPr>
        <w:t xml:space="preserve"> </w:t>
      </w:r>
      <w:r w:rsidRPr="00433F1A">
        <w:rPr>
          <w:rFonts w:eastAsia="Times New Roman" w:cstheme="minorHAnsi"/>
          <w:spacing w:val="-1"/>
        </w:rPr>
        <w:t>s</w:t>
      </w:r>
      <w:r w:rsidRPr="00433F1A">
        <w:rPr>
          <w:rFonts w:eastAsia="Times New Roman" w:cstheme="minorHAnsi"/>
        </w:rPr>
        <w:t>tudents</w:t>
      </w:r>
      <w:r w:rsidRPr="00433F1A">
        <w:rPr>
          <w:rFonts w:eastAsia="Times New Roman" w:cstheme="minorHAnsi"/>
          <w:spacing w:val="15"/>
        </w:rPr>
        <w:t xml:space="preserve"> </w:t>
      </w:r>
      <w:r w:rsidRPr="00433F1A">
        <w:rPr>
          <w:rFonts w:eastAsia="Times New Roman" w:cstheme="minorHAnsi"/>
        </w:rPr>
        <w:t>re</w:t>
      </w:r>
      <w:r w:rsidRPr="00433F1A">
        <w:rPr>
          <w:rFonts w:eastAsia="Times New Roman" w:cstheme="minorHAnsi"/>
          <w:spacing w:val="-1"/>
        </w:rPr>
        <w:t>s</w:t>
      </w:r>
      <w:r w:rsidRPr="00433F1A">
        <w:rPr>
          <w:rFonts w:eastAsia="Times New Roman" w:cstheme="minorHAnsi"/>
        </w:rPr>
        <w:t>pect</w:t>
      </w:r>
      <w:r w:rsidRPr="00433F1A">
        <w:rPr>
          <w:rFonts w:eastAsia="Times New Roman" w:cstheme="minorHAnsi"/>
          <w:spacing w:val="16"/>
        </w:rPr>
        <w:t xml:space="preserve"> </w:t>
      </w:r>
      <w:r w:rsidRPr="00433F1A">
        <w:rPr>
          <w:rFonts w:eastAsia="Times New Roman" w:cstheme="minorHAnsi"/>
        </w:rPr>
        <w:t>the</w:t>
      </w:r>
      <w:r w:rsidRPr="00433F1A">
        <w:rPr>
          <w:rFonts w:eastAsia="Times New Roman" w:cstheme="minorHAnsi"/>
          <w:spacing w:val="16"/>
        </w:rPr>
        <w:t xml:space="preserve"> </w:t>
      </w:r>
      <w:r w:rsidRPr="00433F1A">
        <w:rPr>
          <w:rFonts w:eastAsia="Times New Roman" w:cstheme="minorHAnsi"/>
        </w:rPr>
        <w:t>integr</w:t>
      </w:r>
      <w:r w:rsidRPr="00433F1A">
        <w:rPr>
          <w:rFonts w:eastAsia="Times New Roman" w:cstheme="minorHAnsi"/>
          <w:spacing w:val="-1"/>
        </w:rPr>
        <w:t>i</w:t>
      </w:r>
      <w:r w:rsidRPr="00433F1A">
        <w:rPr>
          <w:rFonts w:eastAsia="Times New Roman" w:cstheme="minorHAnsi"/>
        </w:rPr>
        <w:t>ty</w:t>
      </w:r>
      <w:r w:rsidRPr="00433F1A">
        <w:rPr>
          <w:rFonts w:eastAsia="Times New Roman" w:cstheme="minorHAnsi"/>
          <w:spacing w:val="16"/>
        </w:rPr>
        <w:t xml:space="preserve"> </w:t>
      </w:r>
      <w:r w:rsidRPr="00433F1A">
        <w:rPr>
          <w:rFonts w:eastAsia="Times New Roman" w:cstheme="minorHAnsi"/>
        </w:rPr>
        <w:t>of</w:t>
      </w:r>
      <w:r w:rsidRPr="00433F1A">
        <w:rPr>
          <w:rFonts w:eastAsia="Times New Roman" w:cstheme="minorHAnsi"/>
          <w:spacing w:val="16"/>
        </w:rPr>
        <w:t xml:space="preserve"> </w:t>
      </w:r>
      <w:r w:rsidRPr="00433F1A">
        <w:rPr>
          <w:rFonts w:eastAsia="Times New Roman" w:cstheme="minorHAnsi"/>
        </w:rPr>
        <w:t>one</w:t>
      </w:r>
      <w:r w:rsidRPr="00433F1A">
        <w:rPr>
          <w:rFonts w:eastAsia="Times New Roman" w:cstheme="minorHAnsi"/>
          <w:spacing w:val="16"/>
        </w:rPr>
        <w:t xml:space="preserve"> </w:t>
      </w:r>
      <w:r w:rsidRPr="00433F1A">
        <w:rPr>
          <w:rFonts w:eastAsia="Times New Roman" w:cstheme="minorHAnsi"/>
        </w:rPr>
        <w:t>anothe</w:t>
      </w:r>
      <w:r w:rsidRPr="00433F1A">
        <w:rPr>
          <w:rFonts w:eastAsia="Times New Roman" w:cstheme="minorHAnsi"/>
          <w:spacing w:val="8"/>
        </w:rPr>
        <w:t>r</w:t>
      </w:r>
      <w:r w:rsidRPr="00433F1A">
        <w:rPr>
          <w:rFonts w:eastAsia="Times New Roman" w:cstheme="minorHAnsi"/>
          <w:spacing w:val="-13"/>
        </w:rPr>
        <w:t>’</w:t>
      </w:r>
      <w:r w:rsidRPr="00433F1A">
        <w:rPr>
          <w:rFonts w:eastAsia="Times New Roman" w:cstheme="minorHAnsi"/>
        </w:rPr>
        <w:t>s</w:t>
      </w:r>
      <w:r w:rsidRPr="00433F1A">
        <w:rPr>
          <w:rFonts w:eastAsia="Times New Roman" w:cstheme="minorHAnsi"/>
          <w:spacing w:val="16"/>
        </w:rPr>
        <w:t xml:space="preserve"> </w:t>
      </w:r>
      <w:r w:rsidRPr="00433F1A">
        <w:rPr>
          <w:rFonts w:eastAsia="Times New Roman" w:cstheme="minorHAnsi"/>
        </w:rPr>
        <w:t>work</w:t>
      </w:r>
      <w:r w:rsidRPr="00433F1A">
        <w:rPr>
          <w:rFonts w:eastAsia="Times New Roman" w:cstheme="minorHAnsi"/>
          <w:spacing w:val="16"/>
        </w:rPr>
        <w:t xml:space="preserve"> </w:t>
      </w:r>
      <w:r w:rsidRPr="00433F1A">
        <w:rPr>
          <w:rFonts w:eastAsia="Times New Roman" w:cstheme="minorHAnsi"/>
        </w:rPr>
        <w:t>and</w:t>
      </w:r>
      <w:r w:rsidRPr="00433F1A">
        <w:rPr>
          <w:rFonts w:eastAsia="Times New Roman" w:cstheme="minorHAnsi"/>
          <w:spacing w:val="16"/>
        </w:rPr>
        <w:t xml:space="preserve"> </w:t>
      </w:r>
      <w:r w:rsidRPr="00433F1A">
        <w:rPr>
          <w:rFonts w:eastAsia="Times New Roman" w:cstheme="minorHAnsi"/>
        </w:rPr>
        <w:t>recogn</w:t>
      </w:r>
      <w:r w:rsidRPr="00433F1A">
        <w:rPr>
          <w:rFonts w:eastAsia="Times New Roman" w:cstheme="minorHAnsi"/>
          <w:spacing w:val="-1"/>
        </w:rPr>
        <w:t>i</w:t>
      </w:r>
      <w:r w:rsidRPr="00433F1A">
        <w:rPr>
          <w:rFonts w:eastAsia="Times New Roman" w:cstheme="minorHAnsi"/>
        </w:rPr>
        <w:t>ze</w:t>
      </w:r>
      <w:r w:rsidRPr="00433F1A">
        <w:rPr>
          <w:rFonts w:eastAsia="Times New Roman" w:cstheme="minorHAnsi"/>
          <w:w w:val="99"/>
        </w:rPr>
        <w:t xml:space="preserve"> </w:t>
      </w:r>
      <w:r w:rsidRPr="00433F1A">
        <w:rPr>
          <w:rFonts w:eastAsia="Times New Roman" w:cstheme="minorHAnsi"/>
        </w:rPr>
        <w:t>the</w:t>
      </w:r>
      <w:r w:rsidRPr="00433F1A">
        <w:rPr>
          <w:rFonts w:eastAsia="Times New Roman" w:cstheme="minorHAnsi"/>
          <w:spacing w:val="16"/>
        </w:rPr>
        <w:t xml:space="preserve"> </w:t>
      </w:r>
      <w:r w:rsidRPr="00433F1A">
        <w:rPr>
          <w:rFonts w:eastAsia="Times New Roman" w:cstheme="minorHAnsi"/>
        </w:rPr>
        <w:t>i</w:t>
      </w:r>
      <w:r w:rsidRPr="00433F1A">
        <w:rPr>
          <w:rFonts w:eastAsia="Times New Roman" w:cstheme="minorHAnsi"/>
          <w:spacing w:val="-1"/>
        </w:rPr>
        <w:t>m</w:t>
      </w:r>
      <w:r w:rsidRPr="00433F1A">
        <w:rPr>
          <w:rFonts w:eastAsia="Times New Roman" w:cstheme="minorHAnsi"/>
        </w:rPr>
        <w:t>portance</w:t>
      </w:r>
      <w:r w:rsidRPr="00433F1A">
        <w:rPr>
          <w:rFonts w:eastAsia="Times New Roman" w:cstheme="minorHAnsi"/>
          <w:spacing w:val="17"/>
        </w:rPr>
        <w:t xml:space="preserve"> </w:t>
      </w:r>
      <w:r w:rsidRPr="00433F1A">
        <w:rPr>
          <w:rFonts w:eastAsia="Times New Roman" w:cstheme="minorHAnsi"/>
        </w:rPr>
        <w:t>of</w:t>
      </w:r>
      <w:r w:rsidRPr="00433F1A">
        <w:rPr>
          <w:rFonts w:eastAsia="Times New Roman" w:cstheme="minorHAnsi"/>
          <w:spacing w:val="16"/>
        </w:rPr>
        <w:t xml:space="preserve"> </w:t>
      </w:r>
      <w:r w:rsidRPr="00433F1A">
        <w:rPr>
          <w:rFonts w:eastAsia="Times New Roman" w:cstheme="minorHAnsi"/>
        </w:rPr>
        <w:t>ackno</w:t>
      </w:r>
      <w:r w:rsidRPr="00433F1A">
        <w:rPr>
          <w:rFonts w:eastAsia="Times New Roman" w:cstheme="minorHAnsi"/>
          <w:spacing w:val="-1"/>
        </w:rPr>
        <w:t>w</w:t>
      </w:r>
      <w:r w:rsidRPr="00433F1A">
        <w:rPr>
          <w:rFonts w:eastAsia="Times New Roman" w:cstheme="minorHAnsi"/>
        </w:rPr>
        <w:t>ledg</w:t>
      </w:r>
      <w:r w:rsidRPr="00433F1A">
        <w:rPr>
          <w:rFonts w:eastAsia="Times New Roman" w:cstheme="minorHAnsi"/>
          <w:spacing w:val="-1"/>
        </w:rPr>
        <w:t>i</w:t>
      </w:r>
      <w:r w:rsidRPr="00433F1A">
        <w:rPr>
          <w:rFonts w:eastAsia="Times New Roman" w:cstheme="minorHAnsi"/>
        </w:rPr>
        <w:t>ng</w:t>
      </w:r>
      <w:r w:rsidRPr="00433F1A">
        <w:rPr>
          <w:rFonts w:eastAsia="Times New Roman" w:cstheme="minorHAnsi"/>
          <w:spacing w:val="16"/>
        </w:rPr>
        <w:t xml:space="preserve"> </w:t>
      </w:r>
      <w:r w:rsidRPr="00433F1A">
        <w:rPr>
          <w:rFonts w:eastAsia="Times New Roman" w:cstheme="minorHAnsi"/>
        </w:rPr>
        <w:t>and</w:t>
      </w:r>
      <w:r w:rsidRPr="00433F1A">
        <w:rPr>
          <w:rFonts w:eastAsia="Times New Roman" w:cstheme="minorHAnsi"/>
          <w:spacing w:val="17"/>
        </w:rPr>
        <w:t xml:space="preserve"> </w:t>
      </w:r>
      <w:r w:rsidRPr="00433F1A">
        <w:rPr>
          <w:rFonts w:eastAsia="Times New Roman" w:cstheme="minorHAnsi"/>
          <w:spacing w:val="-1"/>
        </w:rPr>
        <w:t>s</w:t>
      </w:r>
      <w:r w:rsidRPr="00433F1A">
        <w:rPr>
          <w:rFonts w:eastAsia="Times New Roman" w:cstheme="minorHAnsi"/>
        </w:rPr>
        <w:t>afeguard</w:t>
      </w:r>
      <w:r w:rsidRPr="00433F1A">
        <w:rPr>
          <w:rFonts w:eastAsia="Times New Roman" w:cstheme="minorHAnsi"/>
          <w:spacing w:val="-1"/>
        </w:rPr>
        <w:t>i</w:t>
      </w:r>
      <w:r w:rsidRPr="00433F1A">
        <w:rPr>
          <w:rFonts w:eastAsia="Times New Roman" w:cstheme="minorHAnsi"/>
        </w:rPr>
        <w:t>ng</w:t>
      </w:r>
      <w:r w:rsidRPr="00433F1A">
        <w:rPr>
          <w:rFonts w:eastAsia="Times New Roman" w:cstheme="minorHAnsi"/>
          <w:spacing w:val="16"/>
        </w:rPr>
        <w:t xml:space="preserve"> </w:t>
      </w:r>
      <w:r w:rsidRPr="00433F1A">
        <w:rPr>
          <w:rFonts w:eastAsia="Times New Roman" w:cstheme="minorHAnsi"/>
        </w:rPr>
        <w:t>the</w:t>
      </w:r>
      <w:r w:rsidRPr="00433F1A">
        <w:rPr>
          <w:rFonts w:eastAsia="Times New Roman" w:cstheme="minorHAnsi"/>
          <w:spacing w:val="17"/>
        </w:rPr>
        <w:t xml:space="preserve"> </w:t>
      </w:r>
      <w:r w:rsidRPr="00433F1A">
        <w:rPr>
          <w:rFonts w:eastAsia="Times New Roman" w:cstheme="minorHAnsi"/>
        </w:rPr>
        <w:t>val</w:t>
      </w:r>
      <w:r w:rsidRPr="00433F1A">
        <w:rPr>
          <w:rFonts w:eastAsia="Times New Roman" w:cstheme="minorHAnsi"/>
          <w:spacing w:val="-1"/>
        </w:rPr>
        <w:t>i</w:t>
      </w:r>
      <w:r w:rsidRPr="00433F1A">
        <w:rPr>
          <w:rFonts w:eastAsia="Times New Roman" w:cstheme="minorHAnsi"/>
        </w:rPr>
        <w:t>dity</w:t>
      </w:r>
      <w:r w:rsidRPr="00433F1A">
        <w:rPr>
          <w:rFonts w:eastAsia="Times New Roman" w:cstheme="minorHAnsi"/>
          <w:spacing w:val="16"/>
        </w:rPr>
        <w:t xml:space="preserve"> </w:t>
      </w:r>
      <w:r w:rsidRPr="00433F1A">
        <w:rPr>
          <w:rFonts w:eastAsia="Times New Roman" w:cstheme="minorHAnsi"/>
        </w:rPr>
        <w:t>of in</w:t>
      </w:r>
      <w:r w:rsidRPr="00433F1A">
        <w:rPr>
          <w:rFonts w:eastAsia="Times New Roman" w:cstheme="minorHAnsi"/>
          <w:spacing w:val="-1"/>
        </w:rPr>
        <w:t>t</w:t>
      </w:r>
      <w:r w:rsidRPr="00433F1A">
        <w:rPr>
          <w:rFonts w:eastAsia="Times New Roman" w:cstheme="minorHAnsi"/>
        </w:rPr>
        <w:t>el</w:t>
      </w:r>
      <w:r w:rsidRPr="00433F1A">
        <w:rPr>
          <w:rFonts w:eastAsia="Times New Roman" w:cstheme="minorHAnsi"/>
          <w:spacing w:val="-1"/>
        </w:rPr>
        <w:t>l</w:t>
      </w:r>
      <w:r w:rsidRPr="00433F1A">
        <w:rPr>
          <w:rFonts w:eastAsia="Times New Roman" w:cstheme="minorHAnsi"/>
        </w:rPr>
        <w:t>ec</w:t>
      </w:r>
      <w:r w:rsidRPr="00433F1A">
        <w:rPr>
          <w:rFonts w:eastAsia="Times New Roman" w:cstheme="minorHAnsi"/>
          <w:spacing w:val="-1"/>
        </w:rPr>
        <w:t>t</w:t>
      </w:r>
      <w:r w:rsidRPr="00433F1A">
        <w:rPr>
          <w:rFonts w:eastAsia="Times New Roman" w:cstheme="minorHAnsi"/>
        </w:rPr>
        <w:t>ual</w:t>
      </w:r>
      <w:r w:rsidRPr="00433F1A">
        <w:rPr>
          <w:rFonts w:eastAsia="Times New Roman" w:cstheme="minorHAnsi"/>
          <w:spacing w:val="32"/>
        </w:rPr>
        <w:t xml:space="preserve"> </w:t>
      </w:r>
      <w:r w:rsidRPr="00433F1A">
        <w:rPr>
          <w:rFonts w:eastAsia="Times New Roman" w:cstheme="minorHAnsi"/>
        </w:rPr>
        <w:t>proper</w:t>
      </w:r>
      <w:r w:rsidRPr="00433F1A">
        <w:rPr>
          <w:rFonts w:eastAsia="Times New Roman" w:cstheme="minorHAnsi"/>
          <w:spacing w:val="-1"/>
        </w:rPr>
        <w:t>t</w:t>
      </w:r>
      <w:r w:rsidRPr="00433F1A">
        <w:rPr>
          <w:rFonts w:eastAsia="Times New Roman" w:cstheme="minorHAnsi"/>
          <w:spacing w:val="-15"/>
        </w:rPr>
        <w:t>y</w:t>
      </w:r>
      <w:r w:rsidRPr="00433F1A">
        <w:rPr>
          <w:rFonts w:eastAsia="Times New Roman" w:cstheme="minorHAnsi"/>
        </w:rPr>
        <w:t>.</w:t>
      </w:r>
      <w:r w:rsidRPr="00433F1A">
        <w:rPr>
          <w:rFonts w:eastAsia="Times New Roman" w:cstheme="minorHAnsi"/>
          <w:spacing w:val="32"/>
        </w:rPr>
        <w:t xml:space="preserve"> </w:t>
      </w:r>
      <w:r w:rsidRPr="00433F1A">
        <w:rPr>
          <w:rFonts w:eastAsia="Times New Roman" w:cstheme="minorHAnsi"/>
          <w:spacing w:val="-1"/>
        </w:rPr>
        <w:t>S</w:t>
      </w:r>
      <w:r w:rsidRPr="00433F1A">
        <w:rPr>
          <w:rFonts w:eastAsia="Times New Roman" w:cstheme="minorHAnsi"/>
        </w:rPr>
        <w:t>tudents</w:t>
      </w:r>
      <w:r w:rsidRPr="00433F1A">
        <w:rPr>
          <w:rFonts w:eastAsia="Times New Roman" w:cstheme="minorHAnsi"/>
          <w:spacing w:val="32"/>
        </w:rPr>
        <w:t xml:space="preserve"> </w:t>
      </w:r>
      <w:r w:rsidRPr="00433F1A">
        <w:rPr>
          <w:rFonts w:eastAsia="Times New Roman" w:cstheme="minorHAnsi"/>
        </w:rPr>
        <w:t>are</w:t>
      </w:r>
      <w:r w:rsidRPr="00433F1A">
        <w:rPr>
          <w:rFonts w:eastAsia="Times New Roman" w:cstheme="minorHAnsi"/>
          <w:spacing w:val="32"/>
        </w:rPr>
        <w:t xml:space="preserve"> </w:t>
      </w:r>
      <w:r w:rsidRPr="00433F1A">
        <w:rPr>
          <w:rFonts w:eastAsia="Times New Roman" w:cstheme="minorHAnsi"/>
        </w:rPr>
        <w:t>expected</w:t>
      </w:r>
      <w:r w:rsidRPr="00433F1A">
        <w:rPr>
          <w:rFonts w:eastAsia="Times New Roman" w:cstheme="minorHAnsi"/>
          <w:spacing w:val="32"/>
        </w:rPr>
        <w:t xml:space="preserve"> </w:t>
      </w:r>
      <w:r w:rsidRPr="00433F1A">
        <w:rPr>
          <w:rFonts w:eastAsia="Times New Roman" w:cstheme="minorHAnsi"/>
        </w:rPr>
        <w:t>to</w:t>
      </w:r>
      <w:r w:rsidRPr="00433F1A">
        <w:rPr>
          <w:rFonts w:eastAsia="Times New Roman" w:cstheme="minorHAnsi"/>
          <w:spacing w:val="32"/>
        </w:rPr>
        <w:t xml:space="preserve"> </w:t>
      </w:r>
      <w:r w:rsidRPr="00433F1A">
        <w:rPr>
          <w:rFonts w:eastAsia="Times New Roman" w:cstheme="minorHAnsi"/>
        </w:rPr>
        <w:t>ma</w:t>
      </w:r>
      <w:r w:rsidRPr="00433F1A">
        <w:rPr>
          <w:rFonts w:eastAsia="Times New Roman" w:cstheme="minorHAnsi"/>
          <w:spacing w:val="-1"/>
        </w:rPr>
        <w:t>i</w:t>
      </w:r>
      <w:r w:rsidRPr="00433F1A">
        <w:rPr>
          <w:rFonts w:eastAsia="Times New Roman" w:cstheme="minorHAnsi"/>
        </w:rPr>
        <w:t>nta</w:t>
      </w:r>
      <w:r w:rsidRPr="00433F1A">
        <w:rPr>
          <w:rFonts w:eastAsia="Times New Roman" w:cstheme="minorHAnsi"/>
          <w:spacing w:val="-1"/>
        </w:rPr>
        <w:t>i</w:t>
      </w:r>
      <w:r w:rsidRPr="00433F1A">
        <w:rPr>
          <w:rFonts w:eastAsia="Times New Roman" w:cstheme="minorHAnsi"/>
        </w:rPr>
        <w:t>n</w:t>
      </w:r>
      <w:r w:rsidRPr="00433F1A">
        <w:rPr>
          <w:rFonts w:eastAsia="Times New Roman" w:cstheme="minorHAnsi"/>
          <w:spacing w:val="32"/>
        </w:rPr>
        <w:t xml:space="preserve"> </w:t>
      </w:r>
      <w:r w:rsidRPr="00433F1A">
        <w:rPr>
          <w:rFonts w:eastAsia="Times New Roman" w:cstheme="minorHAnsi"/>
        </w:rPr>
        <w:t>co</w:t>
      </w:r>
      <w:r w:rsidRPr="00433F1A">
        <w:rPr>
          <w:rFonts w:eastAsia="Times New Roman" w:cstheme="minorHAnsi"/>
          <w:spacing w:val="-1"/>
        </w:rPr>
        <w:t>m</w:t>
      </w:r>
      <w:r w:rsidRPr="00433F1A">
        <w:rPr>
          <w:rFonts w:eastAsia="Times New Roman" w:cstheme="minorHAnsi"/>
        </w:rPr>
        <w:t>ple</w:t>
      </w:r>
      <w:r w:rsidRPr="00433F1A">
        <w:rPr>
          <w:rFonts w:eastAsia="Times New Roman" w:cstheme="minorHAnsi"/>
          <w:spacing w:val="-1"/>
        </w:rPr>
        <w:t>t</w:t>
      </w:r>
      <w:r w:rsidRPr="00433F1A">
        <w:rPr>
          <w:rFonts w:eastAsia="Times New Roman" w:cstheme="minorHAnsi"/>
        </w:rPr>
        <w:t>e</w:t>
      </w:r>
      <w:r w:rsidRPr="00433F1A">
        <w:rPr>
          <w:rFonts w:eastAsia="Times New Roman" w:cstheme="minorHAnsi"/>
          <w:w w:val="99"/>
        </w:rPr>
        <w:t xml:space="preserve"> </w:t>
      </w:r>
      <w:r w:rsidRPr="00433F1A">
        <w:rPr>
          <w:rFonts w:eastAsia="Times New Roman" w:cstheme="minorHAnsi"/>
        </w:rPr>
        <w:t>hone</w:t>
      </w:r>
      <w:r w:rsidRPr="00433F1A">
        <w:rPr>
          <w:rFonts w:eastAsia="Times New Roman" w:cstheme="minorHAnsi"/>
          <w:spacing w:val="-1"/>
        </w:rPr>
        <w:t>s</w:t>
      </w:r>
      <w:r w:rsidRPr="00433F1A">
        <w:rPr>
          <w:rFonts w:eastAsia="Times New Roman" w:cstheme="minorHAnsi"/>
        </w:rPr>
        <w:t>ty</w:t>
      </w:r>
      <w:r w:rsidRPr="00433F1A">
        <w:rPr>
          <w:rFonts w:eastAsia="Times New Roman" w:cstheme="minorHAnsi"/>
          <w:spacing w:val="-7"/>
        </w:rPr>
        <w:t xml:space="preserve"> </w:t>
      </w:r>
      <w:r w:rsidRPr="00433F1A">
        <w:rPr>
          <w:rFonts w:eastAsia="Times New Roman" w:cstheme="minorHAnsi"/>
        </w:rPr>
        <w:t>and</w:t>
      </w:r>
      <w:r w:rsidRPr="00433F1A">
        <w:rPr>
          <w:rFonts w:eastAsia="Times New Roman" w:cstheme="minorHAnsi"/>
          <w:spacing w:val="-7"/>
        </w:rPr>
        <w:t xml:space="preserve"> </w:t>
      </w:r>
      <w:r w:rsidRPr="00433F1A">
        <w:rPr>
          <w:rFonts w:eastAsia="Times New Roman" w:cstheme="minorHAnsi"/>
        </w:rPr>
        <w:t>int</w:t>
      </w:r>
      <w:r w:rsidRPr="00433F1A">
        <w:rPr>
          <w:rFonts w:eastAsia="Times New Roman" w:cstheme="minorHAnsi"/>
          <w:spacing w:val="-1"/>
        </w:rPr>
        <w:t>e</w:t>
      </w:r>
      <w:r w:rsidRPr="00433F1A">
        <w:rPr>
          <w:rFonts w:eastAsia="Times New Roman" w:cstheme="minorHAnsi"/>
        </w:rPr>
        <w:t>gri</w:t>
      </w:r>
      <w:r w:rsidRPr="00433F1A">
        <w:rPr>
          <w:rFonts w:eastAsia="Times New Roman" w:cstheme="minorHAnsi"/>
          <w:spacing w:val="-1"/>
        </w:rPr>
        <w:t>t</w:t>
      </w:r>
      <w:r w:rsidRPr="00433F1A">
        <w:rPr>
          <w:rFonts w:eastAsia="Times New Roman" w:cstheme="minorHAnsi"/>
        </w:rPr>
        <w:t>y</w:t>
      </w:r>
      <w:r w:rsidRPr="00433F1A">
        <w:rPr>
          <w:rFonts w:eastAsia="Times New Roman" w:cstheme="minorHAnsi"/>
          <w:spacing w:val="-7"/>
        </w:rPr>
        <w:t xml:space="preserve"> </w:t>
      </w:r>
      <w:r w:rsidRPr="00433F1A">
        <w:rPr>
          <w:rFonts w:eastAsia="Times New Roman" w:cstheme="minorHAnsi"/>
        </w:rPr>
        <w:t>in</w:t>
      </w:r>
      <w:r w:rsidRPr="00433F1A">
        <w:rPr>
          <w:rFonts w:eastAsia="Times New Roman" w:cstheme="minorHAnsi"/>
          <w:spacing w:val="-7"/>
        </w:rPr>
        <w:t xml:space="preserve"> </w:t>
      </w:r>
      <w:r w:rsidRPr="00433F1A">
        <w:rPr>
          <w:rFonts w:eastAsia="Times New Roman" w:cstheme="minorHAnsi"/>
        </w:rPr>
        <w:t>all</w:t>
      </w:r>
      <w:r w:rsidRPr="00433F1A">
        <w:rPr>
          <w:rFonts w:eastAsia="Times New Roman" w:cstheme="minorHAnsi"/>
          <w:spacing w:val="-7"/>
        </w:rPr>
        <w:t xml:space="preserve"> </w:t>
      </w:r>
      <w:r w:rsidRPr="00433F1A">
        <w:rPr>
          <w:rFonts w:eastAsia="Times New Roman" w:cstheme="minorHAnsi"/>
        </w:rPr>
        <w:t>academ</w:t>
      </w:r>
      <w:r w:rsidRPr="00433F1A">
        <w:rPr>
          <w:rFonts w:eastAsia="Times New Roman" w:cstheme="minorHAnsi"/>
          <w:spacing w:val="-1"/>
        </w:rPr>
        <w:t>i</w:t>
      </w:r>
      <w:r w:rsidRPr="00433F1A">
        <w:rPr>
          <w:rFonts w:eastAsia="Times New Roman" w:cstheme="minorHAnsi"/>
        </w:rPr>
        <w:t>c</w:t>
      </w:r>
      <w:r w:rsidRPr="00433F1A">
        <w:rPr>
          <w:rFonts w:eastAsia="Times New Roman" w:cstheme="minorHAnsi"/>
          <w:spacing w:val="-7"/>
        </w:rPr>
        <w:t xml:space="preserve"> </w:t>
      </w:r>
      <w:r w:rsidRPr="00433F1A">
        <w:rPr>
          <w:rFonts w:eastAsia="Times New Roman" w:cstheme="minorHAnsi"/>
          <w:spacing w:val="-1"/>
        </w:rPr>
        <w:t>w</w:t>
      </w:r>
      <w:r w:rsidRPr="00433F1A">
        <w:rPr>
          <w:rFonts w:eastAsia="Times New Roman" w:cstheme="minorHAnsi"/>
        </w:rPr>
        <w:t>ork</w:t>
      </w:r>
      <w:r w:rsidRPr="00433F1A">
        <w:rPr>
          <w:rFonts w:eastAsia="Times New Roman" w:cstheme="minorHAnsi"/>
          <w:spacing w:val="-6"/>
        </w:rPr>
        <w:t xml:space="preserve"> </w:t>
      </w:r>
      <w:r w:rsidRPr="00433F1A">
        <w:rPr>
          <w:rFonts w:eastAsia="Times New Roman" w:cstheme="minorHAnsi"/>
        </w:rPr>
        <w:t>a</w:t>
      </w:r>
      <w:r w:rsidRPr="00433F1A">
        <w:rPr>
          <w:rFonts w:eastAsia="Times New Roman" w:cstheme="minorHAnsi"/>
          <w:spacing w:val="-1"/>
        </w:rPr>
        <w:t>t</w:t>
      </w:r>
      <w:r w:rsidRPr="00433F1A">
        <w:rPr>
          <w:rFonts w:eastAsia="Times New Roman" w:cstheme="minorHAnsi"/>
        </w:rPr>
        <w:t>te</w:t>
      </w:r>
      <w:r w:rsidRPr="00433F1A">
        <w:rPr>
          <w:rFonts w:eastAsia="Times New Roman" w:cstheme="minorHAnsi"/>
          <w:spacing w:val="-1"/>
        </w:rPr>
        <w:t>m</w:t>
      </w:r>
      <w:r w:rsidRPr="00433F1A">
        <w:rPr>
          <w:rFonts w:eastAsia="Times New Roman" w:cstheme="minorHAnsi"/>
        </w:rPr>
        <w:t>pted</w:t>
      </w:r>
      <w:r w:rsidRPr="00433F1A">
        <w:rPr>
          <w:rFonts w:eastAsia="Times New Roman" w:cstheme="minorHAnsi"/>
          <w:spacing w:val="-7"/>
        </w:rPr>
        <w:t xml:space="preserve"> </w:t>
      </w:r>
      <w:r w:rsidRPr="00433F1A">
        <w:rPr>
          <w:rFonts w:eastAsia="Times New Roman" w:cstheme="minorHAnsi"/>
        </w:rPr>
        <w:t>whi</w:t>
      </w:r>
      <w:r w:rsidRPr="00433F1A">
        <w:rPr>
          <w:rFonts w:eastAsia="Times New Roman" w:cstheme="minorHAnsi"/>
          <w:spacing w:val="-1"/>
        </w:rPr>
        <w:t>l</w:t>
      </w:r>
      <w:r w:rsidRPr="00433F1A">
        <w:rPr>
          <w:rFonts w:eastAsia="Times New Roman" w:cstheme="minorHAnsi"/>
        </w:rPr>
        <w:t>e</w:t>
      </w:r>
      <w:r w:rsidRPr="00433F1A">
        <w:rPr>
          <w:rFonts w:eastAsia="Times New Roman" w:cstheme="minorHAnsi"/>
          <w:spacing w:val="-7"/>
        </w:rPr>
        <w:t xml:space="preserve"> </w:t>
      </w:r>
      <w:r w:rsidRPr="00433F1A">
        <w:rPr>
          <w:rFonts w:eastAsia="Times New Roman" w:cstheme="minorHAnsi"/>
        </w:rPr>
        <w:t>enro</w:t>
      </w:r>
      <w:r w:rsidRPr="00433F1A">
        <w:rPr>
          <w:rFonts w:eastAsia="Times New Roman" w:cstheme="minorHAnsi"/>
          <w:spacing w:val="-1"/>
        </w:rPr>
        <w:t>l</w:t>
      </w:r>
      <w:r w:rsidRPr="00433F1A">
        <w:rPr>
          <w:rFonts w:eastAsia="Times New Roman" w:cstheme="minorHAnsi"/>
        </w:rPr>
        <w:t>led at</w:t>
      </w:r>
      <w:r w:rsidRPr="00433F1A">
        <w:rPr>
          <w:rFonts w:eastAsia="Times New Roman" w:cstheme="minorHAnsi"/>
          <w:spacing w:val="29"/>
        </w:rPr>
        <w:t xml:space="preserve"> </w:t>
      </w:r>
      <w:r w:rsidRPr="00433F1A">
        <w:rPr>
          <w:rFonts w:eastAsia="Times New Roman" w:cstheme="minorHAnsi"/>
        </w:rPr>
        <w:t>the</w:t>
      </w:r>
      <w:r w:rsidRPr="00433F1A">
        <w:rPr>
          <w:rFonts w:eastAsia="Times New Roman" w:cstheme="minorHAnsi"/>
          <w:spacing w:val="30"/>
        </w:rPr>
        <w:t xml:space="preserve"> </w:t>
      </w:r>
      <w:r w:rsidRPr="00433F1A">
        <w:rPr>
          <w:rFonts w:eastAsia="Times New Roman" w:cstheme="minorHAnsi"/>
        </w:rPr>
        <w:t>Col</w:t>
      </w:r>
      <w:r w:rsidRPr="00433F1A">
        <w:rPr>
          <w:rFonts w:eastAsia="Times New Roman" w:cstheme="minorHAnsi"/>
          <w:spacing w:val="-1"/>
        </w:rPr>
        <w:t>l</w:t>
      </w:r>
      <w:r w:rsidRPr="00433F1A">
        <w:rPr>
          <w:rFonts w:eastAsia="Times New Roman" w:cstheme="minorHAnsi"/>
        </w:rPr>
        <w:t>eg</w:t>
      </w:r>
      <w:r w:rsidRPr="00433F1A">
        <w:rPr>
          <w:rFonts w:eastAsia="Times New Roman" w:cstheme="minorHAnsi"/>
          <w:spacing w:val="-1"/>
        </w:rPr>
        <w:t>e</w:t>
      </w:r>
      <w:r w:rsidRPr="00433F1A">
        <w:rPr>
          <w:rFonts w:eastAsia="Times New Roman" w:cstheme="minorHAnsi"/>
        </w:rPr>
        <w:t>.</w:t>
      </w:r>
      <w:r w:rsidRPr="00433F1A">
        <w:rPr>
          <w:rFonts w:eastAsia="Times New Roman" w:cstheme="minorHAnsi"/>
          <w:spacing w:val="17"/>
        </w:rPr>
        <w:t xml:space="preserve"> </w:t>
      </w:r>
      <w:r w:rsidRPr="00433F1A">
        <w:rPr>
          <w:rFonts w:eastAsia="Times New Roman" w:cstheme="minorHAnsi"/>
          <w:spacing w:val="-1"/>
        </w:rPr>
        <w:t>A</w:t>
      </w:r>
      <w:r w:rsidRPr="00433F1A">
        <w:rPr>
          <w:rFonts w:eastAsia="Times New Roman" w:cstheme="minorHAnsi"/>
        </w:rPr>
        <w:t>cade</w:t>
      </w:r>
      <w:r w:rsidRPr="00433F1A">
        <w:rPr>
          <w:rFonts w:eastAsia="Times New Roman" w:cstheme="minorHAnsi"/>
          <w:spacing w:val="-1"/>
        </w:rPr>
        <w:t>m</w:t>
      </w:r>
      <w:r w:rsidRPr="00433F1A">
        <w:rPr>
          <w:rFonts w:eastAsia="Times New Roman" w:cstheme="minorHAnsi"/>
        </w:rPr>
        <w:t>ic</w:t>
      </w:r>
      <w:r w:rsidRPr="00433F1A">
        <w:rPr>
          <w:rFonts w:eastAsia="Times New Roman" w:cstheme="minorHAnsi"/>
          <w:spacing w:val="29"/>
        </w:rPr>
        <w:t xml:space="preserve"> </w:t>
      </w:r>
      <w:r w:rsidRPr="00433F1A">
        <w:rPr>
          <w:rFonts w:eastAsia="Times New Roman" w:cstheme="minorHAnsi"/>
        </w:rPr>
        <w:t>di</w:t>
      </w:r>
      <w:r w:rsidRPr="00433F1A">
        <w:rPr>
          <w:rFonts w:eastAsia="Times New Roman" w:cstheme="minorHAnsi"/>
          <w:spacing w:val="-1"/>
        </w:rPr>
        <w:t>s</w:t>
      </w:r>
      <w:r w:rsidRPr="00433F1A">
        <w:rPr>
          <w:rFonts w:eastAsia="Times New Roman" w:cstheme="minorHAnsi"/>
        </w:rPr>
        <w:t>honesty</w:t>
      </w:r>
      <w:r w:rsidRPr="00433F1A">
        <w:rPr>
          <w:rFonts w:eastAsia="Times New Roman" w:cstheme="minorHAnsi"/>
          <w:spacing w:val="30"/>
        </w:rPr>
        <w:t xml:space="preserve"> </w:t>
      </w:r>
      <w:r w:rsidRPr="00433F1A">
        <w:rPr>
          <w:rFonts w:eastAsia="Times New Roman" w:cstheme="minorHAnsi"/>
        </w:rPr>
        <w:t>is</w:t>
      </w:r>
      <w:r w:rsidRPr="00433F1A">
        <w:rPr>
          <w:rFonts w:eastAsia="Times New Roman" w:cstheme="minorHAnsi"/>
          <w:spacing w:val="30"/>
        </w:rPr>
        <w:t xml:space="preserve"> </w:t>
      </w:r>
      <w:r w:rsidRPr="00433F1A">
        <w:rPr>
          <w:rFonts w:eastAsia="Times New Roman" w:cstheme="minorHAnsi"/>
        </w:rPr>
        <w:t>a</w:t>
      </w:r>
      <w:r w:rsidRPr="00433F1A">
        <w:rPr>
          <w:rFonts w:eastAsia="Times New Roman" w:cstheme="minorHAnsi"/>
          <w:spacing w:val="29"/>
        </w:rPr>
        <w:t xml:space="preserve"> </w:t>
      </w:r>
      <w:r w:rsidRPr="00433F1A">
        <w:rPr>
          <w:rFonts w:eastAsia="Times New Roman" w:cstheme="minorHAnsi"/>
        </w:rPr>
        <w:t>serious</w:t>
      </w:r>
      <w:r w:rsidRPr="00433F1A">
        <w:rPr>
          <w:rFonts w:eastAsia="Times New Roman" w:cstheme="minorHAnsi"/>
          <w:spacing w:val="30"/>
        </w:rPr>
        <w:t xml:space="preserve"> </w:t>
      </w:r>
      <w:r w:rsidRPr="00433F1A">
        <w:rPr>
          <w:rFonts w:eastAsia="Times New Roman" w:cstheme="minorHAnsi"/>
        </w:rPr>
        <w:t>viola</w:t>
      </w:r>
      <w:r w:rsidRPr="00433F1A">
        <w:rPr>
          <w:rFonts w:eastAsia="Times New Roman" w:cstheme="minorHAnsi"/>
          <w:spacing w:val="-1"/>
        </w:rPr>
        <w:t>t</w:t>
      </w:r>
      <w:r w:rsidRPr="00433F1A">
        <w:rPr>
          <w:rFonts w:eastAsia="Times New Roman" w:cstheme="minorHAnsi"/>
        </w:rPr>
        <w:t>ion</w:t>
      </w:r>
      <w:r w:rsidRPr="00433F1A">
        <w:rPr>
          <w:rFonts w:eastAsia="Times New Roman" w:cstheme="minorHAnsi"/>
          <w:spacing w:val="29"/>
        </w:rPr>
        <w:t xml:space="preserve"> </w:t>
      </w:r>
      <w:r w:rsidRPr="00433F1A">
        <w:rPr>
          <w:rFonts w:eastAsia="Times New Roman" w:cstheme="minorHAnsi"/>
        </w:rPr>
        <w:t>of</w:t>
      </w:r>
      <w:r w:rsidRPr="00433F1A">
        <w:rPr>
          <w:rFonts w:eastAsia="Times New Roman" w:cstheme="minorHAnsi"/>
          <w:spacing w:val="30"/>
        </w:rPr>
        <w:t xml:space="preserve"> </w:t>
      </w:r>
      <w:r w:rsidRPr="00433F1A">
        <w:rPr>
          <w:rFonts w:eastAsia="Times New Roman" w:cstheme="minorHAnsi"/>
        </w:rPr>
        <w:t>the</w:t>
      </w:r>
      <w:r w:rsidRPr="00433F1A">
        <w:rPr>
          <w:rFonts w:eastAsia="Times New Roman" w:cstheme="minorHAnsi"/>
          <w:w w:val="99"/>
        </w:rPr>
        <w:t xml:space="preserve"> </w:t>
      </w:r>
      <w:r w:rsidRPr="00433F1A">
        <w:rPr>
          <w:rFonts w:eastAsia="Times New Roman" w:cstheme="minorHAnsi"/>
        </w:rPr>
        <w:t>tru</w:t>
      </w:r>
      <w:r w:rsidRPr="00433F1A">
        <w:rPr>
          <w:rFonts w:eastAsia="Times New Roman" w:cstheme="minorHAnsi"/>
          <w:spacing w:val="-1"/>
        </w:rPr>
        <w:t>s</w:t>
      </w:r>
      <w:r w:rsidRPr="00433F1A">
        <w:rPr>
          <w:rFonts w:eastAsia="Times New Roman" w:cstheme="minorHAnsi"/>
        </w:rPr>
        <w:t>t</w:t>
      </w:r>
      <w:r w:rsidRPr="00433F1A">
        <w:rPr>
          <w:rFonts w:eastAsia="Times New Roman" w:cstheme="minorHAnsi"/>
          <w:spacing w:val="17"/>
        </w:rPr>
        <w:t xml:space="preserve"> </w:t>
      </w:r>
      <w:r w:rsidRPr="00433F1A">
        <w:rPr>
          <w:rFonts w:eastAsia="Times New Roman" w:cstheme="minorHAnsi"/>
        </w:rPr>
        <w:t>upon</w:t>
      </w:r>
      <w:r w:rsidRPr="00433F1A">
        <w:rPr>
          <w:rFonts w:eastAsia="Times New Roman" w:cstheme="minorHAnsi"/>
          <w:spacing w:val="17"/>
        </w:rPr>
        <w:t xml:space="preserve"> </w:t>
      </w:r>
      <w:r w:rsidRPr="00433F1A">
        <w:rPr>
          <w:rFonts w:eastAsia="Times New Roman" w:cstheme="minorHAnsi"/>
          <w:spacing w:val="-1"/>
        </w:rPr>
        <w:t>w</w:t>
      </w:r>
      <w:r w:rsidRPr="00433F1A">
        <w:rPr>
          <w:rFonts w:eastAsia="Times New Roman" w:cstheme="minorHAnsi"/>
        </w:rPr>
        <w:t>hich</w:t>
      </w:r>
      <w:r w:rsidRPr="00433F1A">
        <w:rPr>
          <w:rFonts w:eastAsia="Times New Roman" w:cstheme="minorHAnsi"/>
          <w:spacing w:val="18"/>
        </w:rPr>
        <w:t xml:space="preserve"> </w:t>
      </w:r>
      <w:r w:rsidRPr="00433F1A">
        <w:rPr>
          <w:rFonts w:eastAsia="Times New Roman" w:cstheme="minorHAnsi"/>
        </w:rPr>
        <w:t>an</w:t>
      </w:r>
      <w:r w:rsidRPr="00433F1A">
        <w:rPr>
          <w:rFonts w:eastAsia="Times New Roman" w:cstheme="minorHAnsi"/>
          <w:spacing w:val="17"/>
        </w:rPr>
        <w:t xml:space="preserve"> </w:t>
      </w:r>
      <w:r w:rsidRPr="00433F1A">
        <w:rPr>
          <w:rFonts w:eastAsia="Times New Roman" w:cstheme="minorHAnsi"/>
        </w:rPr>
        <w:t>acade</w:t>
      </w:r>
      <w:r w:rsidRPr="00433F1A">
        <w:rPr>
          <w:rFonts w:eastAsia="Times New Roman" w:cstheme="minorHAnsi"/>
          <w:spacing w:val="-1"/>
        </w:rPr>
        <w:t>m</w:t>
      </w:r>
      <w:r w:rsidRPr="00433F1A">
        <w:rPr>
          <w:rFonts w:eastAsia="Times New Roman" w:cstheme="minorHAnsi"/>
        </w:rPr>
        <w:t>ic</w:t>
      </w:r>
      <w:r w:rsidRPr="00433F1A">
        <w:rPr>
          <w:rFonts w:eastAsia="Times New Roman" w:cstheme="minorHAnsi"/>
          <w:spacing w:val="18"/>
        </w:rPr>
        <w:t xml:space="preserve"> </w:t>
      </w:r>
      <w:r w:rsidRPr="00433F1A">
        <w:rPr>
          <w:rFonts w:eastAsia="Times New Roman" w:cstheme="minorHAnsi"/>
        </w:rPr>
        <w:t>co</w:t>
      </w:r>
      <w:r w:rsidRPr="00433F1A">
        <w:rPr>
          <w:rFonts w:eastAsia="Times New Roman" w:cstheme="minorHAnsi"/>
          <w:spacing w:val="-1"/>
        </w:rPr>
        <w:t>m</w:t>
      </w:r>
      <w:r w:rsidRPr="00433F1A">
        <w:rPr>
          <w:rFonts w:eastAsia="Times New Roman" w:cstheme="minorHAnsi"/>
        </w:rPr>
        <w:t>munity</w:t>
      </w:r>
      <w:r w:rsidRPr="00433F1A">
        <w:rPr>
          <w:rFonts w:eastAsia="Times New Roman" w:cstheme="minorHAnsi"/>
          <w:spacing w:val="17"/>
        </w:rPr>
        <w:t xml:space="preserve"> </w:t>
      </w:r>
      <w:r w:rsidRPr="00433F1A">
        <w:rPr>
          <w:rFonts w:eastAsia="Times New Roman" w:cstheme="minorHAnsi"/>
        </w:rPr>
        <w:t>depend</w:t>
      </w:r>
      <w:r w:rsidRPr="00433F1A">
        <w:rPr>
          <w:rFonts w:eastAsia="Times New Roman" w:cstheme="minorHAnsi"/>
          <w:spacing w:val="-1"/>
        </w:rPr>
        <w:t>s</w:t>
      </w:r>
      <w:r w:rsidRPr="00433F1A">
        <w:rPr>
          <w:rFonts w:eastAsia="Times New Roman" w:cstheme="minorHAnsi"/>
        </w:rPr>
        <w:t>.</w:t>
      </w:r>
      <w:r w:rsidRPr="00433F1A">
        <w:rPr>
          <w:rFonts w:eastAsia="Times New Roman" w:cstheme="minorHAnsi"/>
          <w:spacing w:val="13"/>
        </w:rPr>
        <w:t xml:space="preserve"> </w:t>
      </w:r>
      <w:r w:rsidRPr="00433F1A">
        <w:rPr>
          <w:rFonts w:eastAsia="Times New Roman" w:cstheme="minorHAnsi"/>
        </w:rPr>
        <w:t>There</w:t>
      </w:r>
      <w:r w:rsidRPr="00433F1A">
        <w:rPr>
          <w:rFonts w:eastAsia="Times New Roman" w:cstheme="minorHAnsi"/>
          <w:spacing w:val="18"/>
        </w:rPr>
        <w:t xml:space="preserve"> </w:t>
      </w:r>
      <w:r w:rsidRPr="00433F1A">
        <w:rPr>
          <w:rFonts w:eastAsia="Times New Roman" w:cstheme="minorHAnsi"/>
        </w:rPr>
        <w:t>are</w:t>
      </w:r>
      <w:r w:rsidRPr="00433F1A">
        <w:rPr>
          <w:rFonts w:eastAsia="Times New Roman" w:cstheme="minorHAnsi"/>
          <w:spacing w:val="17"/>
        </w:rPr>
        <w:t xml:space="preserve"> </w:t>
      </w:r>
      <w:r w:rsidRPr="00433F1A">
        <w:rPr>
          <w:rFonts w:eastAsia="Times New Roman" w:cstheme="minorHAnsi"/>
        </w:rPr>
        <w:t>different</w:t>
      </w:r>
      <w:r w:rsidRPr="00433F1A">
        <w:rPr>
          <w:rFonts w:eastAsia="Times New Roman" w:cstheme="minorHAnsi"/>
          <w:spacing w:val="17"/>
        </w:rPr>
        <w:t xml:space="preserve"> </w:t>
      </w:r>
      <w:r w:rsidRPr="00433F1A">
        <w:rPr>
          <w:rFonts w:eastAsia="Times New Roman" w:cstheme="minorHAnsi"/>
        </w:rPr>
        <w:t>forms</w:t>
      </w:r>
      <w:r w:rsidRPr="00433F1A">
        <w:rPr>
          <w:rFonts w:eastAsia="Times New Roman" w:cstheme="minorHAnsi"/>
          <w:spacing w:val="18"/>
        </w:rPr>
        <w:t xml:space="preserve"> </w:t>
      </w:r>
      <w:r w:rsidRPr="00433F1A">
        <w:rPr>
          <w:rFonts w:eastAsia="Times New Roman" w:cstheme="minorHAnsi"/>
        </w:rPr>
        <w:t>of</w:t>
      </w:r>
      <w:r w:rsidRPr="00433F1A">
        <w:rPr>
          <w:rFonts w:eastAsia="Times New Roman" w:cstheme="minorHAnsi"/>
          <w:spacing w:val="17"/>
        </w:rPr>
        <w:t xml:space="preserve"> </w:t>
      </w:r>
      <w:r w:rsidRPr="00433F1A">
        <w:rPr>
          <w:rFonts w:eastAsia="Times New Roman" w:cstheme="minorHAnsi"/>
        </w:rPr>
        <w:t>acade</w:t>
      </w:r>
      <w:r w:rsidRPr="00433F1A">
        <w:rPr>
          <w:rFonts w:eastAsia="Times New Roman" w:cstheme="minorHAnsi"/>
          <w:spacing w:val="-1"/>
        </w:rPr>
        <w:t>m</w:t>
      </w:r>
      <w:r w:rsidRPr="00433F1A">
        <w:rPr>
          <w:rFonts w:eastAsia="Times New Roman" w:cstheme="minorHAnsi"/>
        </w:rPr>
        <w:t>ic</w:t>
      </w:r>
      <w:r w:rsidRPr="00433F1A">
        <w:rPr>
          <w:rFonts w:eastAsia="Times New Roman" w:cstheme="minorHAnsi"/>
          <w:spacing w:val="18"/>
        </w:rPr>
        <w:t xml:space="preserve"> </w:t>
      </w:r>
      <w:r w:rsidRPr="00433F1A">
        <w:rPr>
          <w:rFonts w:eastAsia="Times New Roman" w:cstheme="minorHAnsi"/>
        </w:rPr>
        <w:t>di</w:t>
      </w:r>
      <w:r w:rsidRPr="00433F1A">
        <w:rPr>
          <w:rFonts w:eastAsia="Times New Roman" w:cstheme="minorHAnsi"/>
          <w:spacing w:val="-1"/>
        </w:rPr>
        <w:t>s</w:t>
      </w:r>
      <w:r w:rsidRPr="00433F1A">
        <w:rPr>
          <w:rFonts w:eastAsia="Times New Roman" w:cstheme="minorHAnsi"/>
        </w:rPr>
        <w:t>hone</w:t>
      </w:r>
      <w:r w:rsidRPr="00433F1A">
        <w:rPr>
          <w:rFonts w:eastAsia="Times New Roman" w:cstheme="minorHAnsi"/>
          <w:spacing w:val="-1"/>
        </w:rPr>
        <w:t>s</w:t>
      </w:r>
      <w:r w:rsidRPr="00433F1A">
        <w:rPr>
          <w:rFonts w:eastAsia="Times New Roman" w:cstheme="minorHAnsi"/>
        </w:rPr>
        <w:t>ty</w:t>
      </w:r>
      <w:r w:rsidRPr="00433F1A">
        <w:rPr>
          <w:rFonts w:eastAsia="Times New Roman" w:cstheme="minorHAnsi"/>
          <w:spacing w:val="17"/>
        </w:rPr>
        <w:t xml:space="preserve"> </w:t>
      </w:r>
      <w:r w:rsidRPr="00433F1A">
        <w:rPr>
          <w:rFonts w:eastAsia="Times New Roman" w:cstheme="minorHAnsi"/>
        </w:rPr>
        <w:t>inc</w:t>
      </w:r>
      <w:r w:rsidRPr="00433F1A">
        <w:rPr>
          <w:rFonts w:eastAsia="Times New Roman" w:cstheme="minorHAnsi"/>
          <w:spacing w:val="-1"/>
        </w:rPr>
        <w:t>l</w:t>
      </w:r>
      <w:r w:rsidRPr="00433F1A">
        <w:rPr>
          <w:rFonts w:eastAsia="Times New Roman" w:cstheme="minorHAnsi"/>
        </w:rPr>
        <w:t>uding,</w:t>
      </w:r>
      <w:r w:rsidRPr="00433F1A">
        <w:rPr>
          <w:rFonts w:eastAsia="Times New Roman" w:cstheme="minorHAnsi"/>
          <w:spacing w:val="18"/>
        </w:rPr>
        <w:t xml:space="preserve"> </w:t>
      </w:r>
      <w:r w:rsidRPr="00433F1A">
        <w:rPr>
          <w:rFonts w:eastAsia="Times New Roman" w:cstheme="minorHAnsi"/>
        </w:rPr>
        <w:t>but</w:t>
      </w:r>
      <w:r w:rsidRPr="00433F1A">
        <w:rPr>
          <w:rFonts w:eastAsia="Times New Roman" w:cstheme="minorHAnsi"/>
          <w:spacing w:val="17"/>
        </w:rPr>
        <w:t xml:space="preserve"> </w:t>
      </w:r>
      <w:r w:rsidRPr="00433F1A">
        <w:rPr>
          <w:rFonts w:eastAsia="Times New Roman" w:cstheme="minorHAnsi"/>
        </w:rPr>
        <w:t>not</w:t>
      </w:r>
      <w:r w:rsidRPr="00433F1A">
        <w:rPr>
          <w:rFonts w:eastAsia="Times New Roman" w:cstheme="minorHAnsi"/>
          <w:spacing w:val="18"/>
        </w:rPr>
        <w:t xml:space="preserve"> </w:t>
      </w:r>
      <w:r w:rsidRPr="00433F1A">
        <w:rPr>
          <w:rFonts w:eastAsia="Times New Roman" w:cstheme="minorHAnsi"/>
        </w:rPr>
        <w:t>lim</w:t>
      </w:r>
      <w:r w:rsidRPr="00433F1A">
        <w:rPr>
          <w:rFonts w:eastAsia="Times New Roman" w:cstheme="minorHAnsi"/>
          <w:spacing w:val="-1"/>
        </w:rPr>
        <w:t>i</w:t>
      </w:r>
      <w:r w:rsidRPr="00433F1A">
        <w:rPr>
          <w:rFonts w:eastAsia="Times New Roman" w:cstheme="minorHAnsi"/>
        </w:rPr>
        <w:t>ted</w:t>
      </w:r>
      <w:r w:rsidRPr="00433F1A">
        <w:rPr>
          <w:rFonts w:eastAsia="Times New Roman" w:cstheme="minorHAnsi"/>
          <w:spacing w:val="17"/>
        </w:rPr>
        <w:t xml:space="preserve"> </w:t>
      </w:r>
      <w:r w:rsidRPr="00433F1A">
        <w:rPr>
          <w:rFonts w:eastAsia="Times New Roman" w:cstheme="minorHAnsi"/>
        </w:rPr>
        <w:t>to, the fol</w:t>
      </w:r>
      <w:r w:rsidRPr="00433F1A">
        <w:rPr>
          <w:rFonts w:eastAsia="Times New Roman" w:cstheme="minorHAnsi"/>
          <w:spacing w:val="-1"/>
        </w:rPr>
        <w:t>l</w:t>
      </w:r>
      <w:r w:rsidRPr="00433F1A">
        <w:rPr>
          <w:rFonts w:eastAsia="Times New Roman" w:cstheme="minorHAnsi"/>
        </w:rPr>
        <w:t>o</w:t>
      </w:r>
      <w:r w:rsidRPr="00433F1A">
        <w:rPr>
          <w:rFonts w:eastAsia="Times New Roman" w:cstheme="minorHAnsi"/>
          <w:spacing w:val="-1"/>
        </w:rPr>
        <w:t>w</w:t>
      </w:r>
      <w:r w:rsidRPr="00433F1A">
        <w:rPr>
          <w:rFonts w:eastAsia="Times New Roman" w:cstheme="minorHAnsi"/>
        </w:rPr>
        <w:t>ing:</w:t>
      </w:r>
    </w:p>
    <w:p w14:paraId="20724D14" w14:textId="77777777" w:rsidR="00433F1A" w:rsidRPr="00433F1A" w:rsidRDefault="00433F1A" w:rsidP="00E83EAB">
      <w:pPr>
        <w:pStyle w:val="Heading4"/>
        <w:spacing w:line="276" w:lineRule="auto"/>
        <w:rPr>
          <w:rFonts w:eastAsia="Times New Roman"/>
        </w:rPr>
      </w:pPr>
      <w:r w:rsidRPr="00433F1A">
        <w:rPr>
          <w:rFonts w:eastAsia="Times New Roman"/>
        </w:rPr>
        <w:t>Ac</w:t>
      </w:r>
      <w:r w:rsidRPr="00433F1A">
        <w:rPr>
          <w:rFonts w:eastAsia="Times New Roman"/>
          <w:spacing w:val="-1"/>
        </w:rPr>
        <w:t>q</w:t>
      </w:r>
      <w:r w:rsidRPr="00433F1A">
        <w:rPr>
          <w:rFonts w:eastAsia="Times New Roman"/>
        </w:rPr>
        <w:t>uiri</w:t>
      </w:r>
      <w:r w:rsidRPr="00433F1A">
        <w:rPr>
          <w:rFonts w:eastAsia="Times New Roman"/>
          <w:spacing w:val="-1"/>
        </w:rPr>
        <w:t>n</w:t>
      </w:r>
      <w:r w:rsidRPr="00433F1A">
        <w:rPr>
          <w:rFonts w:eastAsia="Times New Roman"/>
        </w:rPr>
        <w:t>g</w:t>
      </w:r>
      <w:r w:rsidRPr="00433F1A">
        <w:rPr>
          <w:rFonts w:eastAsia="Times New Roman"/>
          <w:spacing w:val="2"/>
        </w:rPr>
        <w:t xml:space="preserve"> </w:t>
      </w:r>
      <w:r w:rsidRPr="00FB0557">
        <w:rPr>
          <w:rStyle w:val="Heading4Char"/>
        </w:rPr>
        <w:t>o</w:t>
      </w:r>
      <w:r w:rsidRPr="00433F1A">
        <w:rPr>
          <w:rFonts w:eastAsia="Times New Roman"/>
        </w:rPr>
        <w:t>r</w:t>
      </w:r>
      <w:r w:rsidRPr="00433F1A">
        <w:rPr>
          <w:rFonts w:eastAsia="Times New Roman"/>
          <w:spacing w:val="-2"/>
        </w:rPr>
        <w:t xml:space="preserve"> </w:t>
      </w:r>
      <w:r w:rsidRPr="00433F1A">
        <w:rPr>
          <w:rFonts w:eastAsia="Times New Roman"/>
        </w:rPr>
        <w:t>P</w:t>
      </w:r>
      <w:r w:rsidRPr="00433F1A">
        <w:rPr>
          <w:rFonts w:eastAsia="Times New Roman"/>
          <w:spacing w:val="-5"/>
        </w:rPr>
        <w:t>r</w:t>
      </w:r>
      <w:r w:rsidRPr="00433F1A">
        <w:rPr>
          <w:rFonts w:eastAsia="Times New Roman"/>
        </w:rPr>
        <w:t>ov</w:t>
      </w:r>
      <w:r w:rsidRPr="00433F1A">
        <w:rPr>
          <w:rFonts w:eastAsia="Times New Roman"/>
          <w:spacing w:val="-1"/>
        </w:rPr>
        <w:t>id</w:t>
      </w:r>
      <w:r w:rsidRPr="00433F1A">
        <w:rPr>
          <w:rFonts w:eastAsia="Times New Roman"/>
        </w:rPr>
        <w:t>ing</w:t>
      </w:r>
      <w:r w:rsidRPr="00433F1A">
        <w:rPr>
          <w:rFonts w:eastAsia="Times New Roman"/>
          <w:spacing w:val="3"/>
        </w:rPr>
        <w:t xml:space="preserve"> </w:t>
      </w:r>
      <w:r w:rsidRPr="00433F1A">
        <w:rPr>
          <w:rFonts w:eastAsia="Times New Roman"/>
        </w:rPr>
        <w:t>I</w:t>
      </w:r>
      <w:r w:rsidRPr="00433F1A">
        <w:rPr>
          <w:rFonts w:eastAsia="Times New Roman"/>
          <w:spacing w:val="-1"/>
        </w:rPr>
        <w:t>n</w:t>
      </w:r>
      <w:r w:rsidRPr="00433F1A">
        <w:rPr>
          <w:rFonts w:eastAsia="Times New Roman"/>
        </w:rPr>
        <w:t>forma</w:t>
      </w:r>
      <w:r w:rsidRPr="00433F1A">
        <w:rPr>
          <w:rFonts w:eastAsia="Times New Roman"/>
          <w:spacing w:val="-1"/>
        </w:rPr>
        <w:t>t</w:t>
      </w:r>
      <w:r w:rsidRPr="00433F1A">
        <w:rPr>
          <w:rFonts w:eastAsia="Times New Roman"/>
        </w:rPr>
        <w:t>ion</w:t>
      </w:r>
      <w:r w:rsidRPr="00433F1A">
        <w:rPr>
          <w:rFonts w:eastAsia="Times New Roman"/>
          <w:spacing w:val="2"/>
        </w:rPr>
        <w:t xml:space="preserve"> </w:t>
      </w:r>
      <w:r w:rsidRPr="00433F1A">
        <w:rPr>
          <w:rFonts w:eastAsia="Times New Roman"/>
          <w:spacing w:val="-1"/>
        </w:rPr>
        <w:t>D</w:t>
      </w:r>
      <w:r w:rsidRPr="00433F1A">
        <w:rPr>
          <w:rFonts w:eastAsia="Times New Roman"/>
        </w:rPr>
        <w:t>i</w:t>
      </w:r>
      <w:r w:rsidRPr="00433F1A">
        <w:rPr>
          <w:rFonts w:eastAsia="Times New Roman"/>
          <w:spacing w:val="-1"/>
        </w:rPr>
        <w:t>sh</w:t>
      </w:r>
      <w:r w:rsidRPr="00433F1A">
        <w:rPr>
          <w:rFonts w:eastAsia="Times New Roman"/>
        </w:rPr>
        <w:t>o</w:t>
      </w:r>
      <w:r w:rsidRPr="00433F1A">
        <w:rPr>
          <w:rFonts w:eastAsia="Times New Roman"/>
          <w:spacing w:val="-1"/>
        </w:rPr>
        <w:t>n</w:t>
      </w:r>
      <w:r w:rsidRPr="00433F1A">
        <w:rPr>
          <w:rFonts w:eastAsia="Times New Roman"/>
        </w:rPr>
        <w:t>e</w:t>
      </w:r>
      <w:r w:rsidRPr="00433F1A">
        <w:rPr>
          <w:rFonts w:eastAsia="Times New Roman"/>
          <w:spacing w:val="-1"/>
        </w:rPr>
        <w:t>s</w:t>
      </w:r>
      <w:r w:rsidRPr="00433F1A">
        <w:rPr>
          <w:rFonts w:eastAsia="Times New Roman"/>
        </w:rPr>
        <w:t>tly</w:t>
      </w:r>
    </w:p>
    <w:p w14:paraId="5C03B6C1" w14:textId="77777777" w:rsidR="00433F1A" w:rsidRPr="00FB0557" w:rsidRDefault="00433F1A" w:rsidP="00E83EAB">
      <w:pPr>
        <w:spacing w:line="276" w:lineRule="auto"/>
        <w:jc w:val="both"/>
      </w:pPr>
      <w:r w:rsidRPr="00FB0557">
        <w:t xml:space="preserve">Using unauthorized notes or other study aids during an examination; using unauthorized technology during an examination; improper storage of prohibited </w:t>
      </w:r>
      <w:r w:rsidRPr="00FB0557">
        <w:lastRenderedPageBreak/>
        <w:t>notes, course materials and study aids during an exam such that they are accessible or possible to view; looking at other students’ work during an exam or in an assignment where collaboration is not allowed; attempting to communicate with other students in order to get help during an exam or in an assignment where collaboration is not allowed; obtaining an examination prior to its administration; altering graded work and submitting it for re-grading; allowing another person to do one’s work and submitting it as one’s own; or undertaking any activity intended to obtain an unfair advantage over other students.</w:t>
      </w:r>
    </w:p>
    <w:p w14:paraId="75B278FA" w14:textId="77777777" w:rsidR="00433F1A" w:rsidRPr="00433F1A" w:rsidRDefault="00433F1A" w:rsidP="00E83EAB">
      <w:pPr>
        <w:pStyle w:val="Heading4"/>
        <w:spacing w:line="276" w:lineRule="auto"/>
        <w:rPr>
          <w:rFonts w:eastAsia="Times New Roman"/>
        </w:rPr>
      </w:pPr>
      <w:r w:rsidRPr="00433F1A">
        <w:rPr>
          <w:rFonts w:eastAsia="Times New Roman"/>
        </w:rPr>
        <w:t>Plag</w:t>
      </w:r>
      <w:r w:rsidRPr="00433F1A">
        <w:rPr>
          <w:rFonts w:eastAsia="Times New Roman"/>
          <w:spacing w:val="-1"/>
        </w:rPr>
        <w:t>i</w:t>
      </w:r>
      <w:r w:rsidRPr="00433F1A">
        <w:rPr>
          <w:rFonts w:eastAsia="Times New Roman"/>
        </w:rPr>
        <w:t>ari</w:t>
      </w:r>
      <w:r w:rsidRPr="00433F1A">
        <w:rPr>
          <w:rFonts w:eastAsia="Times New Roman"/>
          <w:spacing w:val="-1"/>
        </w:rPr>
        <w:t>s</w:t>
      </w:r>
      <w:r w:rsidRPr="00433F1A">
        <w:rPr>
          <w:rFonts w:eastAsia="Times New Roman"/>
        </w:rPr>
        <w:t>m</w:t>
      </w:r>
    </w:p>
    <w:p w14:paraId="10A99804" w14:textId="6FED5432" w:rsidR="00433F1A" w:rsidRPr="008548D3" w:rsidRDefault="00433F1A" w:rsidP="00E83EAB">
      <w:pPr>
        <w:spacing w:line="276" w:lineRule="auto"/>
        <w:jc w:val="both"/>
      </w:pPr>
      <w:r w:rsidRPr="00FB0557">
        <w:t>The deliberate or unintentional use of another’s words or ideas without proper citation for which the student claims authorship. It is a policy of Southeastern College that students assume responsibility for maintaining honesty in all work submitted for credit and in any other work designated by an instructor of a course. Students may not submit the same work completed for one course in any other course, earning credit for the same work each time. Plagiarism, because it is a form of theft and dishonesty that interferes with the goals of education, must carry severe penalties. The penalties are as follows:</w:t>
      </w:r>
    </w:p>
    <w:p w14:paraId="6F942125" w14:textId="77777777" w:rsidR="00433F1A" w:rsidRPr="00433F1A" w:rsidRDefault="00433F1A" w:rsidP="00E83EAB">
      <w:pPr>
        <w:widowControl w:val="0"/>
        <w:spacing w:after="0" w:line="276" w:lineRule="auto"/>
        <w:ind w:right="2619"/>
        <w:jc w:val="both"/>
        <w:rPr>
          <w:rFonts w:eastAsia="Times New Roman" w:cstheme="minorHAnsi"/>
        </w:rPr>
      </w:pPr>
      <w:r w:rsidRPr="00433F1A">
        <w:rPr>
          <w:rFonts w:eastAsia="Times New Roman" w:cstheme="minorHAnsi"/>
          <w:i/>
        </w:rPr>
        <w:t>Pa</w:t>
      </w:r>
      <w:r w:rsidRPr="00433F1A">
        <w:rPr>
          <w:rFonts w:eastAsia="Times New Roman" w:cstheme="minorHAnsi"/>
          <w:i/>
          <w:spacing w:val="-1"/>
        </w:rPr>
        <w:t>r</w:t>
      </w:r>
      <w:r w:rsidRPr="00433F1A">
        <w:rPr>
          <w:rFonts w:eastAsia="Times New Roman" w:cstheme="minorHAnsi"/>
          <w:i/>
        </w:rPr>
        <w:t>tially plagia</w:t>
      </w:r>
      <w:r w:rsidRPr="00433F1A">
        <w:rPr>
          <w:rFonts w:eastAsia="Times New Roman" w:cstheme="minorHAnsi"/>
          <w:i/>
          <w:spacing w:val="-1"/>
        </w:rPr>
        <w:t>r</w:t>
      </w:r>
      <w:r w:rsidRPr="00433F1A">
        <w:rPr>
          <w:rFonts w:eastAsia="Times New Roman" w:cstheme="minorHAnsi"/>
          <w:i/>
        </w:rPr>
        <w:t>i</w:t>
      </w:r>
      <w:r w:rsidRPr="00433F1A">
        <w:rPr>
          <w:rFonts w:eastAsia="Times New Roman" w:cstheme="minorHAnsi"/>
          <w:i/>
          <w:spacing w:val="-1"/>
        </w:rPr>
        <w:t>z</w:t>
      </w:r>
      <w:r w:rsidRPr="00433F1A">
        <w:rPr>
          <w:rFonts w:eastAsia="Times New Roman" w:cstheme="minorHAnsi"/>
          <w:i/>
        </w:rPr>
        <w:t>ed a</w:t>
      </w:r>
      <w:r w:rsidRPr="00433F1A">
        <w:rPr>
          <w:rFonts w:eastAsia="Times New Roman" w:cstheme="minorHAnsi"/>
          <w:i/>
          <w:spacing w:val="-1"/>
        </w:rPr>
        <w:t>ss</w:t>
      </w:r>
      <w:r w:rsidRPr="00433F1A">
        <w:rPr>
          <w:rFonts w:eastAsia="Times New Roman" w:cstheme="minorHAnsi"/>
          <w:i/>
        </w:rPr>
        <w:t>ign</w:t>
      </w:r>
      <w:r w:rsidRPr="00433F1A">
        <w:rPr>
          <w:rFonts w:eastAsia="Times New Roman" w:cstheme="minorHAnsi"/>
          <w:i/>
          <w:spacing w:val="-1"/>
        </w:rPr>
        <w:t>m</w:t>
      </w:r>
      <w:r w:rsidRPr="00433F1A">
        <w:rPr>
          <w:rFonts w:eastAsia="Times New Roman" w:cstheme="minorHAnsi"/>
          <w:i/>
        </w:rPr>
        <w:t>ents</w:t>
      </w:r>
    </w:p>
    <w:p w14:paraId="20C88C9E" w14:textId="77777777" w:rsidR="00433F1A" w:rsidRPr="00FB0557" w:rsidRDefault="00433F1A" w:rsidP="00E83EAB">
      <w:pPr>
        <w:pStyle w:val="ListParagraph"/>
        <w:numPr>
          <w:ilvl w:val="0"/>
          <w:numId w:val="18"/>
        </w:numPr>
        <w:spacing w:line="276" w:lineRule="auto"/>
        <w:jc w:val="both"/>
        <w:rPr>
          <w:color w:val="auto"/>
        </w:rPr>
      </w:pPr>
      <w:r w:rsidRPr="00FB0557">
        <w:rPr>
          <w:color w:val="auto"/>
        </w:rPr>
        <w:t>The first occurrence of a student turning in an assignment containing plagiarized material results in an automatic “F” for that assignment.</w:t>
      </w:r>
    </w:p>
    <w:p w14:paraId="48C74CC2" w14:textId="77777777" w:rsidR="00433F1A" w:rsidRPr="00FB0557" w:rsidRDefault="00433F1A" w:rsidP="00E83EAB">
      <w:pPr>
        <w:pStyle w:val="ListParagraph"/>
        <w:numPr>
          <w:ilvl w:val="0"/>
          <w:numId w:val="18"/>
        </w:numPr>
        <w:spacing w:line="276" w:lineRule="auto"/>
        <w:jc w:val="both"/>
        <w:rPr>
          <w:color w:val="auto"/>
        </w:rPr>
      </w:pPr>
      <w:r w:rsidRPr="00FB0557">
        <w:rPr>
          <w:color w:val="auto"/>
        </w:rPr>
        <w:t>The second occurrence of a student turning in an assignment containing plagiarized material results in an automatic “F” for the course.</w:t>
      </w:r>
    </w:p>
    <w:p w14:paraId="20D893A2" w14:textId="2A624705" w:rsidR="00433F1A" w:rsidRPr="00FB0557" w:rsidRDefault="00433F1A" w:rsidP="00E83EAB">
      <w:pPr>
        <w:pStyle w:val="ListParagraph"/>
        <w:numPr>
          <w:ilvl w:val="0"/>
          <w:numId w:val="18"/>
        </w:numPr>
        <w:spacing w:line="276" w:lineRule="auto"/>
        <w:jc w:val="both"/>
        <w:rPr>
          <w:color w:val="auto"/>
        </w:rPr>
      </w:pPr>
      <w:r w:rsidRPr="00FB0557">
        <w:rPr>
          <w:color w:val="auto"/>
        </w:rPr>
        <w:t xml:space="preserve">The third occurrence of a student turning in an assignment containing plagiarized material results in an automatic </w:t>
      </w:r>
      <w:r w:rsidR="00144100" w:rsidRPr="00FB0557">
        <w:rPr>
          <w:color w:val="auto"/>
        </w:rPr>
        <w:t>dis</w:t>
      </w:r>
      <w:r w:rsidRPr="00FB0557">
        <w:rPr>
          <w:color w:val="auto"/>
        </w:rPr>
        <w:t>missal from the College.</w:t>
      </w:r>
    </w:p>
    <w:p w14:paraId="5172D6F6" w14:textId="77777777" w:rsidR="00433F1A" w:rsidRPr="00433F1A" w:rsidRDefault="00433F1A" w:rsidP="00E83EAB">
      <w:pPr>
        <w:widowControl w:val="0"/>
        <w:spacing w:after="0" w:line="276" w:lineRule="auto"/>
        <w:ind w:right="2692"/>
        <w:jc w:val="both"/>
        <w:rPr>
          <w:rFonts w:eastAsia="Times New Roman" w:cstheme="minorHAnsi"/>
        </w:rPr>
      </w:pPr>
      <w:r w:rsidRPr="00433F1A">
        <w:rPr>
          <w:rFonts w:eastAsia="Times New Roman" w:cstheme="minorHAnsi"/>
          <w:i/>
        </w:rPr>
        <w:t>Enti</w:t>
      </w:r>
      <w:r w:rsidRPr="00433F1A">
        <w:rPr>
          <w:rFonts w:eastAsia="Times New Roman" w:cstheme="minorHAnsi"/>
          <w:i/>
          <w:spacing w:val="-1"/>
        </w:rPr>
        <w:t>r</w:t>
      </w:r>
      <w:r w:rsidRPr="00433F1A">
        <w:rPr>
          <w:rFonts w:eastAsia="Times New Roman" w:cstheme="minorHAnsi"/>
          <w:i/>
        </w:rPr>
        <w:t>ely</w:t>
      </w:r>
      <w:r w:rsidRPr="00433F1A">
        <w:rPr>
          <w:rFonts w:eastAsia="Times New Roman" w:cstheme="minorHAnsi"/>
          <w:i/>
          <w:spacing w:val="-1"/>
        </w:rPr>
        <w:t xml:space="preserve"> </w:t>
      </w:r>
      <w:r w:rsidRPr="00433F1A">
        <w:rPr>
          <w:rFonts w:eastAsia="Times New Roman" w:cstheme="minorHAnsi"/>
          <w:i/>
        </w:rPr>
        <w:t>plagia</w:t>
      </w:r>
      <w:r w:rsidRPr="00433F1A">
        <w:rPr>
          <w:rFonts w:eastAsia="Times New Roman" w:cstheme="minorHAnsi"/>
          <w:i/>
          <w:spacing w:val="-1"/>
        </w:rPr>
        <w:t>r</w:t>
      </w:r>
      <w:r w:rsidRPr="00433F1A">
        <w:rPr>
          <w:rFonts w:eastAsia="Times New Roman" w:cstheme="minorHAnsi"/>
          <w:i/>
        </w:rPr>
        <w:t>i</w:t>
      </w:r>
      <w:r w:rsidRPr="00433F1A">
        <w:rPr>
          <w:rFonts w:eastAsia="Times New Roman" w:cstheme="minorHAnsi"/>
          <w:i/>
          <w:spacing w:val="-1"/>
        </w:rPr>
        <w:t>z</w:t>
      </w:r>
      <w:r w:rsidRPr="00433F1A">
        <w:rPr>
          <w:rFonts w:eastAsia="Times New Roman" w:cstheme="minorHAnsi"/>
          <w:i/>
        </w:rPr>
        <w:t>ed a</w:t>
      </w:r>
      <w:r w:rsidRPr="00433F1A">
        <w:rPr>
          <w:rFonts w:eastAsia="Times New Roman" w:cstheme="minorHAnsi"/>
          <w:i/>
          <w:spacing w:val="-1"/>
        </w:rPr>
        <w:t>ss</w:t>
      </w:r>
      <w:r w:rsidRPr="00433F1A">
        <w:rPr>
          <w:rFonts w:eastAsia="Times New Roman" w:cstheme="minorHAnsi"/>
          <w:i/>
        </w:rPr>
        <w:t>ign</w:t>
      </w:r>
      <w:r w:rsidRPr="00433F1A">
        <w:rPr>
          <w:rFonts w:eastAsia="Times New Roman" w:cstheme="minorHAnsi"/>
          <w:i/>
          <w:spacing w:val="-1"/>
        </w:rPr>
        <w:t>m</w:t>
      </w:r>
      <w:r w:rsidRPr="00433F1A">
        <w:rPr>
          <w:rFonts w:eastAsia="Times New Roman" w:cstheme="minorHAnsi"/>
          <w:i/>
        </w:rPr>
        <w:t>ents</w:t>
      </w:r>
    </w:p>
    <w:p w14:paraId="3DAD7BCD" w14:textId="77777777" w:rsidR="00433F1A" w:rsidRPr="00FB0557" w:rsidRDefault="00433F1A" w:rsidP="00E83EAB">
      <w:pPr>
        <w:pStyle w:val="ListParagraph"/>
        <w:numPr>
          <w:ilvl w:val="0"/>
          <w:numId w:val="19"/>
        </w:numPr>
        <w:spacing w:line="276" w:lineRule="auto"/>
        <w:jc w:val="both"/>
        <w:rPr>
          <w:color w:val="auto"/>
        </w:rPr>
      </w:pPr>
      <w:r w:rsidRPr="00FB0557">
        <w:rPr>
          <w:color w:val="auto"/>
        </w:rPr>
        <w:t>The first occurrence of a student turning in an entire plagiarized assignment results in an automatic “F” for the course.</w:t>
      </w:r>
    </w:p>
    <w:p w14:paraId="4373388C" w14:textId="77777777" w:rsidR="00433F1A" w:rsidRPr="00FB0557" w:rsidRDefault="00433F1A" w:rsidP="00E83EAB">
      <w:pPr>
        <w:pStyle w:val="ListParagraph"/>
        <w:numPr>
          <w:ilvl w:val="0"/>
          <w:numId w:val="19"/>
        </w:numPr>
        <w:spacing w:line="276" w:lineRule="auto"/>
        <w:jc w:val="both"/>
        <w:rPr>
          <w:color w:val="auto"/>
        </w:rPr>
      </w:pPr>
      <w:r w:rsidRPr="00FB0557">
        <w:rPr>
          <w:color w:val="auto"/>
        </w:rPr>
        <w:t>The second occurrence of a student turning in an entire plagiarized assignment results in an automatic dismissal from the College.</w:t>
      </w:r>
    </w:p>
    <w:p w14:paraId="0C59C58F" w14:textId="14F9E773" w:rsidR="00433F1A" w:rsidRPr="00FB0557" w:rsidRDefault="00B66B16" w:rsidP="00E83EAB">
      <w:pPr>
        <w:spacing w:line="276" w:lineRule="auto"/>
        <w:jc w:val="both"/>
      </w:pPr>
      <w:r>
        <w:lastRenderedPageBreak/>
        <w:t xml:space="preserve">All progressive disciplinary measures described above are cumulative throughout the program and not limited to occurrences within a specific course or term. </w:t>
      </w:r>
      <w:r w:rsidR="00433F1A">
        <w:t xml:space="preserve">Students who have been dismissed may reapply to Southeastern College after remaining out of school for one full semester/pay period. </w:t>
      </w:r>
      <w:bookmarkStart w:id="249" w:name="_Int_aOZiKyAZ"/>
      <w:r w:rsidR="00433F1A">
        <w:t>Southeastern College believes strongly that each student, against whom the College is forced to take action, has a right to procedural due process where the student has notice and an opportunity to be heard.</w:t>
      </w:r>
      <w:bookmarkEnd w:id="249"/>
      <w:r w:rsidR="00433F1A">
        <w:t xml:space="preserve"> </w:t>
      </w:r>
      <w:bookmarkStart w:id="250" w:name="_Int_57rxu3wW"/>
      <w:r w:rsidR="00433F1A">
        <w:t>If the administration has to take disciplinary measures against a student or other action related to the student, the student may appeal the decision to the Grievance Committee.</w:t>
      </w:r>
      <w:bookmarkEnd w:id="250"/>
      <w:r w:rsidR="00433F1A">
        <w:t xml:space="preserve"> The procedures for the grievance are found later in this catalog.</w:t>
      </w:r>
    </w:p>
    <w:p w14:paraId="7A759B5B" w14:textId="6E5AC04E" w:rsidR="00433F1A" w:rsidRPr="00FB0557" w:rsidRDefault="00433F1A" w:rsidP="00E83EAB">
      <w:pPr>
        <w:spacing w:line="276" w:lineRule="auto"/>
        <w:jc w:val="both"/>
      </w:pPr>
      <w:r>
        <w:t xml:space="preserve">On written papers for which the student employs information gathered from books, articles, electronic, or oral sources, each direct quotation, as well as ideas and facts that are not </w:t>
      </w:r>
      <w:bookmarkStart w:id="251" w:name="_Int_8YXc5I1D"/>
      <w:r>
        <w:t>generally known</w:t>
      </w:r>
      <w:bookmarkEnd w:id="251"/>
      <w:r>
        <w:t xml:space="preserve"> to the public at large, or the form, structure, or style of a secondary source must be attributed to its author by means of the appropriate citation procedure. Only widely known facts and first-hand thoughts and observations original to the student do not require citations. Citations may be made in footnotes or within the body of the text. Plagiarism also consists of passing off as one’s </w:t>
      </w:r>
      <w:r w:rsidR="71B29D61">
        <w:t>own</w:t>
      </w:r>
      <w:r>
        <w:t xml:space="preserve"> segments or the total of another’s work.</w:t>
      </w:r>
    </w:p>
    <w:p w14:paraId="1D6230F8" w14:textId="717408B4" w:rsidR="00433F1A" w:rsidRPr="00FB0557" w:rsidRDefault="00433F1A" w:rsidP="00E83EAB">
      <w:pPr>
        <w:spacing w:line="276" w:lineRule="auto"/>
        <w:jc w:val="both"/>
      </w:pPr>
      <w:r w:rsidRPr="00FB0557">
        <w:t>At Southeastern College, references are cited in accordance with the American Psychological Association (APA) approved format.</w:t>
      </w:r>
    </w:p>
    <w:p w14:paraId="1C0936ED" w14:textId="77777777" w:rsidR="00B05ECA" w:rsidRPr="00FB0557" w:rsidRDefault="00B05ECA" w:rsidP="00E83EAB">
      <w:pPr>
        <w:pStyle w:val="Heading4"/>
        <w:spacing w:line="276" w:lineRule="auto"/>
      </w:pPr>
      <w:r w:rsidRPr="00FB0557">
        <w:t>Conspiracy</w:t>
      </w:r>
    </w:p>
    <w:p w14:paraId="19882519" w14:textId="3572CFBE" w:rsidR="00433F1A" w:rsidRPr="00433F1A" w:rsidRDefault="00433F1A" w:rsidP="00E83EAB">
      <w:pPr>
        <w:spacing w:before="7" w:after="0" w:line="276" w:lineRule="auto"/>
        <w:ind w:right="120"/>
        <w:jc w:val="both"/>
        <w:rPr>
          <w:rFonts w:eastAsia="Times New Roman" w:cs="Times New Roman"/>
        </w:rPr>
      </w:pPr>
      <w:r w:rsidRPr="00433F1A">
        <w:rPr>
          <w:rFonts w:eastAsia="Times New Roman" w:cs="Times New Roman"/>
          <w:spacing w:val="-1"/>
        </w:rPr>
        <w:t>A</w:t>
      </w:r>
      <w:r w:rsidRPr="00433F1A">
        <w:rPr>
          <w:rFonts w:eastAsia="Times New Roman" w:cs="Times New Roman"/>
        </w:rPr>
        <w:t>gree</w:t>
      </w:r>
      <w:r w:rsidRPr="00433F1A">
        <w:rPr>
          <w:rFonts w:eastAsia="Times New Roman" w:cs="Times New Roman"/>
          <w:spacing w:val="-1"/>
        </w:rPr>
        <w:t>i</w:t>
      </w:r>
      <w:r w:rsidRPr="00433F1A">
        <w:rPr>
          <w:rFonts w:eastAsia="Times New Roman" w:cs="Times New Roman"/>
        </w:rPr>
        <w:t>ng</w:t>
      </w:r>
      <w:r w:rsidRPr="00433F1A">
        <w:rPr>
          <w:rFonts w:eastAsia="Times New Roman" w:cs="Times New Roman"/>
          <w:spacing w:val="15"/>
        </w:rPr>
        <w:t xml:space="preserve"> </w:t>
      </w:r>
      <w:r w:rsidRPr="00433F1A">
        <w:rPr>
          <w:rFonts w:eastAsia="Times New Roman" w:cs="Times New Roman"/>
        </w:rPr>
        <w:t>wi</w:t>
      </w:r>
      <w:r w:rsidRPr="00433F1A">
        <w:rPr>
          <w:rFonts w:eastAsia="Times New Roman" w:cs="Times New Roman"/>
          <w:spacing w:val="-1"/>
        </w:rPr>
        <w:t>t</w:t>
      </w:r>
      <w:r w:rsidRPr="00433F1A">
        <w:rPr>
          <w:rFonts w:eastAsia="Times New Roman" w:cs="Times New Roman"/>
        </w:rPr>
        <w:t>h</w:t>
      </w:r>
      <w:r w:rsidRPr="00433F1A">
        <w:rPr>
          <w:rFonts w:eastAsia="Times New Roman" w:cs="Times New Roman"/>
          <w:spacing w:val="15"/>
        </w:rPr>
        <w:t xml:space="preserve"> </w:t>
      </w:r>
      <w:r w:rsidRPr="00433F1A">
        <w:rPr>
          <w:rFonts w:eastAsia="Times New Roman" w:cs="Times New Roman"/>
        </w:rPr>
        <w:t>one</w:t>
      </w:r>
      <w:r w:rsidRPr="00433F1A">
        <w:rPr>
          <w:rFonts w:eastAsia="Times New Roman" w:cs="Times New Roman"/>
          <w:spacing w:val="15"/>
        </w:rPr>
        <w:t xml:space="preserve"> </w:t>
      </w:r>
      <w:r w:rsidRPr="00433F1A">
        <w:rPr>
          <w:rFonts w:eastAsia="Times New Roman" w:cs="Times New Roman"/>
        </w:rPr>
        <w:t>or</w:t>
      </w:r>
      <w:r w:rsidRPr="00433F1A">
        <w:rPr>
          <w:rFonts w:eastAsia="Times New Roman" w:cs="Times New Roman"/>
          <w:spacing w:val="15"/>
        </w:rPr>
        <w:t xml:space="preserve"> </w:t>
      </w:r>
      <w:r w:rsidRPr="00433F1A">
        <w:rPr>
          <w:rFonts w:eastAsia="Times New Roman" w:cs="Times New Roman"/>
        </w:rPr>
        <w:t>more</w:t>
      </w:r>
      <w:r w:rsidRPr="00433F1A">
        <w:rPr>
          <w:rFonts w:eastAsia="Times New Roman" w:cs="Times New Roman"/>
          <w:spacing w:val="15"/>
        </w:rPr>
        <w:t xml:space="preserve"> </w:t>
      </w:r>
      <w:r w:rsidRPr="00433F1A">
        <w:rPr>
          <w:rFonts w:eastAsia="Times New Roman" w:cs="Times New Roman"/>
        </w:rPr>
        <w:t>per</w:t>
      </w:r>
      <w:r w:rsidRPr="00433F1A">
        <w:rPr>
          <w:rFonts w:eastAsia="Times New Roman" w:cs="Times New Roman"/>
          <w:spacing w:val="-1"/>
        </w:rPr>
        <w:t>s</w:t>
      </w:r>
      <w:r w:rsidRPr="00433F1A">
        <w:rPr>
          <w:rFonts w:eastAsia="Times New Roman" w:cs="Times New Roman"/>
        </w:rPr>
        <w:t>ons</w:t>
      </w:r>
      <w:r w:rsidRPr="00433F1A">
        <w:rPr>
          <w:rFonts w:eastAsia="Times New Roman" w:cs="Times New Roman"/>
          <w:spacing w:val="15"/>
        </w:rPr>
        <w:t xml:space="preserve"> </w:t>
      </w:r>
      <w:r w:rsidRPr="00433F1A">
        <w:rPr>
          <w:rFonts w:eastAsia="Times New Roman" w:cs="Times New Roman"/>
        </w:rPr>
        <w:t>to</w:t>
      </w:r>
      <w:r w:rsidRPr="00433F1A">
        <w:rPr>
          <w:rFonts w:eastAsia="Times New Roman" w:cs="Times New Roman"/>
          <w:spacing w:val="16"/>
        </w:rPr>
        <w:t xml:space="preserve"> </w:t>
      </w:r>
      <w:r w:rsidRPr="00433F1A">
        <w:rPr>
          <w:rFonts w:eastAsia="Times New Roman" w:cs="Times New Roman"/>
        </w:rPr>
        <w:t>co</w:t>
      </w:r>
      <w:r w:rsidRPr="00433F1A">
        <w:rPr>
          <w:rFonts w:eastAsia="Times New Roman" w:cs="Times New Roman"/>
          <w:spacing w:val="-1"/>
        </w:rPr>
        <w:t>m</w:t>
      </w:r>
      <w:r w:rsidRPr="00433F1A">
        <w:rPr>
          <w:rFonts w:eastAsia="Times New Roman" w:cs="Times New Roman"/>
        </w:rPr>
        <w:t>m</w:t>
      </w:r>
      <w:r w:rsidRPr="00433F1A">
        <w:rPr>
          <w:rFonts w:eastAsia="Times New Roman" w:cs="Times New Roman"/>
          <w:spacing w:val="-1"/>
        </w:rPr>
        <w:t>i</w:t>
      </w:r>
      <w:r w:rsidRPr="00433F1A">
        <w:rPr>
          <w:rFonts w:eastAsia="Times New Roman" w:cs="Times New Roman"/>
        </w:rPr>
        <w:t>t</w:t>
      </w:r>
      <w:r w:rsidRPr="00433F1A">
        <w:rPr>
          <w:rFonts w:eastAsia="Times New Roman" w:cs="Times New Roman"/>
          <w:spacing w:val="15"/>
        </w:rPr>
        <w:t xml:space="preserve"> </w:t>
      </w:r>
      <w:r w:rsidRPr="00433F1A">
        <w:rPr>
          <w:rFonts w:eastAsia="Times New Roman" w:cs="Times New Roman"/>
        </w:rPr>
        <w:t>any</w:t>
      </w:r>
      <w:r w:rsidRPr="00433F1A">
        <w:rPr>
          <w:rFonts w:eastAsia="Times New Roman" w:cs="Times New Roman"/>
          <w:spacing w:val="15"/>
        </w:rPr>
        <w:t xml:space="preserve"> </w:t>
      </w:r>
      <w:r w:rsidRPr="00433F1A">
        <w:rPr>
          <w:rFonts w:eastAsia="Times New Roman" w:cs="Times New Roman"/>
        </w:rPr>
        <w:t>act</w:t>
      </w:r>
      <w:r w:rsidRPr="00433F1A">
        <w:rPr>
          <w:rFonts w:eastAsia="Times New Roman" w:cs="Times New Roman"/>
          <w:spacing w:val="15"/>
        </w:rPr>
        <w:t xml:space="preserve"> </w:t>
      </w:r>
      <w:r w:rsidRPr="00433F1A">
        <w:rPr>
          <w:rFonts w:eastAsia="Times New Roman" w:cs="Times New Roman"/>
        </w:rPr>
        <w:t>of</w:t>
      </w:r>
      <w:r w:rsidRPr="00433F1A">
        <w:rPr>
          <w:rFonts w:eastAsia="Times New Roman" w:cs="Times New Roman"/>
          <w:spacing w:val="15"/>
        </w:rPr>
        <w:t xml:space="preserve"> </w:t>
      </w:r>
      <w:r w:rsidRPr="00433F1A">
        <w:rPr>
          <w:rFonts w:eastAsia="Times New Roman" w:cs="Times New Roman"/>
        </w:rPr>
        <w:t>ac</w:t>
      </w:r>
      <w:r w:rsidRPr="00433F1A">
        <w:rPr>
          <w:rFonts w:eastAsia="Times New Roman" w:cs="Times New Roman"/>
          <w:spacing w:val="-1"/>
        </w:rPr>
        <w:t>a</w:t>
      </w:r>
      <w:r w:rsidRPr="00433F1A">
        <w:rPr>
          <w:rFonts w:eastAsia="Times New Roman" w:cs="Times New Roman"/>
        </w:rPr>
        <w:t>demic</w:t>
      </w:r>
      <w:r w:rsidRPr="00433F1A">
        <w:rPr>
          <w:rFonts w:eastAsia="Times New Roman" w:cs="Times New Roman"/>
          <w:spacing w:val="-2"/>
        </w:rPr>
        <w:t xml:space="preserve"> </w:t>
      </w:r>
      <w:r w:rsidRPr="00433F1A">
        <w:rPr>
          <w:rFonts w:eastAsia="Times New Roman" w:cs="Times New Roman"/>
        </w:rPr>
        <w:t>di</w:t>
      </w:r>
      <w:r w:rsidRPr="00433F1A">
        <w:rPr>
          <w:rFonts w:eastAsia="Times New Roman" w:cs="Times New Roman"/>
          <w:spacing w:val="-1"/>
        </w:rPr>
        <w:t>s</w:t>
      </w:r>
      <w:r w:rsidRPr="00433F1A">
        <w:rPr>
          <w:rFonts w:eastAsia="Times New Roman" w:cs="Times New Roman"/>
        </w:rPr>
        <w:t>honest</w:t>
      </w:r>
      <w:r w:rsidRPr="00433F1A">
        <w:rPr>
          <w:rFonts w:eastAsia="Times New Roman" w:cs="Times New Roman"/>
          <w:spacing w:val="-15"/>
        </w:rPr>
        <w:t>y</w:t>
      </w:r>
      <w:r w:rsidRPr="00433F1A">
        <w:rPr>
          <w:rFonts w:eastAsia="Times New Roman" w:cs="Times New Roman"/>
        </w:rPr>
        <w:t>.</w:t>
      </w:r>
    </w:p>
    <w:p w14:paraId="6574C29C" w14:textId="77777777" w:rsidR="00B05ECA" w:rsidRPr="00FB0557" w:rsidRDefault="00B05ECA" w:rsidP="00E83EAB">
      <w:pPr>
        <w:pStyle w:val="Heading4"/>
        <w:spacing w:line="276" w:lineRule="auto"/>
      </w:pPr>
      <w:r w:rsidRPr="00FB0557">
        <w:t>Fabrication of Information</w:t>
      </w:r>
    </w:p>
    <w:p w14:paraId="46B03CD2" w14:textId="356C502B" w:rsidR="00433F1A" w:rsidRPr="00E76B7D" w:rsidRDefault="00433F1A" w:rsidP="00E83EAB">
      <w:pPr>
        <w:spacing w:before="7" w:after="0" w:line="276" w:lineRule="auto"/>
        <w:ind w:right="120"/>
        <w:jc w:val="both"/>
        <w:rPr>
          <w:rFonts w:eastAsia="Times New Roman" w:cs="Times New Roman"/>
        </w:rPr>
      </w:pPr>
      <w:r w:rsidRPr="00433F1A">
        <w:rPr>
          <w:rFonts w:eastAsia="Times New Roman" w:cs="Times New Roman"/>
          <w:spacing w:val="-1"/>
        </w:rPr>
        <w:t>F</w:t>
      </w:r>
      <w:r w:rsidRPr="00433F1A">
        <w:rPr>
          <w:rFonts w:eastAsia="Times New Roman" w:cs="Times New Roman"/>
        </w:rPr>
        <w:t>al</w:t>
      </w:r>
      <w:r w:rsidRPr="00433F1A">
        <w:rPr>
          <w:rFonts w:eastAsia="Times New Roman" w:cs="Times New Roman"/>
          <w:spacing w:val="-1"/>
        </w:rPr>
        <w:t>s</w:t>
      </w:r>
      <w:r w:rsidRPr="00433F1A">
        <w:rPr>
          <w:rFonts w:eastAsia="Times New Roman" w:cs="Times New Roman"/>
        </w:rPr>
        <w:t>ifying</w:t>
      </w:r>
      <w:r w:rsidRPr="00433F1A">
        <w:rPr>
          <w:rFonts w:eastAsia="Times New Roman" w:cs="Times New Roman"/>
          <w:spacing w:val="1"/>
        </w:rPr>
        <w:t xml:space="preserve"> </w:t>
      </w:r>
      <w:r w:rsidRPr="00433F1A">
        <w:rPr>
          <w:rFonts w:eastAsia="Times New Roman" w:cs="Times New Roman"/>
        </w:rPr>
        <w:t>or</w:t>
      </w:r>
      <w:r w:rsidRPr="00433F1A">
        <w:rPr>
          <w:rFonts w:eastAsia="Times New Roman" w:cs="Times New Roman"/>
          <w:spacing w:val="2"/>
        </w:rPr>
        <w:t xml:space="preserve"> </w:t>
      </w:r>
      <w:r w:rsidRPr="00433F1A">
        <w:rPr>
          <w:rFonts w:eastAsia="Times New Roman" w:cs="Times New Roman"/>
        </w:rPr>
        <w:t>inven</w:t>
      </w:r>
      <w:r w:rsidRPr="00433F1A">
        <w:rPr>
          <w:rFonts w:eastAsia="Times New Roman" w:cs="Times New Roman"/>
          <w:spacing w:val="-1"/>
        </w:rPr>
        <w:t>t</w:t>
      </w:r>
      <w:r w:rsidRPr="00433F1A">
        <w:rPr>
          <w:rFonts w:eastAsia="Times New Roman" w:cs="Times New Roman"/>
        </w:rPr>
        <w:t>ing</w:t>
      </w:r>
      <w:r w:rsidRPr="00433F1A">
        <w:rPr>
          <w:rFonts w:eastAsia="Times New Roman" w:cs="Times New Roman"/>
          <w:spacing w:val="2"/>
        </w:rPr>
        <w:t xml:space="preserve"> </w:t>
      </w:r>
      <w:r w:rsidRPr="00433F1A">
        <w:rPr>
          <w:rFonts w:eastAsia="Times New Roman" w:cs="Times New Roman"/>
        </w:rPr>
        <w:t>any</w:t>
      </w:r>
      <w:r w:rsidRPr="00433F1A">
        <w:rPr>
          <w:rFonts w:eastAsia="Times New Roman" w:cs="Times New Roman"/>
          <w:spacing w:val="2"/>
        </w:rPr>
        <w:t xml:space="preserve"> </w:t>
      </w:r>
      <w:r w:rsidRPr="00433F1A">
        <w:rPr>
          <w:rFonts w:eastAsia="Times New Roman" w:cs="Times New Roman"/>
        </w:rPr>
        <w:t>infor</w:t>
      </w:r>
      <w:r w:rsidRPr="00433F1A">
        <w:rPr>
          <w:rFonts w:eastAsia="Times New Roman" w:cs="Times New Roman"/>
          <w:spacing w:val="-1"/>
        </w:rPr>
        <w:t>m</w:t>
      </w:r>
      <w:r w:rsidRPr="00433F1A">
        <w:rPr>
          <w:rFonts w:eastAsia="Times New Roman" w:cs="Times New Roman"/>
        </w:rPr>
        <w:t>at</w:t>
      </w:r>
      <w:r w:rsidRPr="00433F1A">
        <w:rPr>
          <w:rFonts w:eastAsia="Times New Roman" w:cs="Times New Roman"/>
          <w:spacing w:val="-1"/>
        </w:rPr>
        <w:t>i</w:t>
      </w:r>
      <w:r w:rsidRPr="00433F1A">
        <w:rPr>
          <w:rFonts w:eastAsia="Times New Roman" w:cs="Times New Roman"/>
        </w:rPr>
        <w:t>on,</w:t>
      </w:r>
      <w:r w:rsidRPr="00433F1A">
        <w:rPr>
          <w:rFonts w:eastAsia="Times New Roman" w:cs="Times New Roman"/>
          <w:spacing w:val="2"/>
        </w:rPr>
        <w:t xml:space="preserve"> </w:t>
      </w:r>
      <w:r w:rsidRPr="00433F1A">
        <w:rPr>
          <w:rFonts w:eastAsia="Times New Roman" w:cs="Times New Roman"/>
        </w:rPr>
        <w:t>c</w:t>
      </w:r>
      <w:r w:rsidRPr="00433F1A">
        <w:rPr>
          <w:rFonts w:eastAsia="Times New Roman" w:cs="Times New Roman"/>
          <w:spacing w:val="-1"/>
        </w:rPr>
        <w:t>i</w:t>
      </w:r>
      <w:r w:rsidRPr="00433F1A">
        <w:rPr>
          <w:rFonts w:eastAsia="Times New Roman" w:cs="Times New Roman"/>
        </w:rPr>
        <w:t>tat</w:t>
      </w:r>
      <w:r w:rsidRPr="00433F1A">
        <w:rPr>
          <w:rFonts w:eastAsia="Times New Roman" w:cs="Times New Roman"/>
          <w:spacing w:val="-1"/>
        </w:rPr>
        <w:t>i</w:t>
      </w:r>
      <w:r w:rsidRPr="00433F1A">
        <w:rPr>
          <w:rFonts w:eastAsia="Times New Roman" w:cs="Times New Roman"/>
        </w:rPr>
        <w:t>on,</w:t>
      </w:r>
      <w:r w:rsidRPr="00433F1A">
        <w:rPr>
          <w:rFonts w:eastAsia="Times New Roman" w:cs="Times New Roman"/>
          <w:spacing w:val="3"/>
        </w:rPr>
        <w:t xml:space="preserve"> </w:t>
      </w:r>
      <w:r w:rsidRPr="00433F1A">
        <w:rPr>
          <w:rFonts w:eastAsia="Times New Roman" w:cs="Times New Roman"/>
        </w:rPr>
        <w:t>or</w:t>
      </w:r>
      <w:r w:rsidRPr="00433F1A">
        <w:rPr>
          <w:rFonts w:eastAsia="Times New Roman" w:cs="Times New Roman"/>
          <w:spacing w:val="2"/>
        </w:rPr>
        <w:t xml:space="preserve"> </w:t>
      </w:r>
      <w:r w:rsidRPr="00433F1A">
        <w:rPr>
          <w:rFonts w:eastAsia="Times New Roman" w:cs="Times New Roman"/>
        </w:rPr>
        <w:t>da</w:t>
      </w:r>
      <w:r w:rsidRPr="00433F1A">
        <w:rPr>
          <w:rFonts w:eastAsia="Times New Roman" w:cs="Times New Roman"/>
          <w:spacing w:val="-1"/>
        </w:rPr>
        <w:t>t</w:t>
      </w:r>
      <w:r w:rsidRPr="00433F1A">
        <w:rPr>
          <w:rFonts w:eastAsia="Times New Roman" w:cs="Times New Roman"/>
        </w:rPr>
        <w:t>a;</w:t>
      </w:r>
      <w:r w:rsidRPr="00433F1A">
        <w:rPr>
          <w:rFonts w:eastAsia="Times New Roman" w:cs="Times New Roman"/>
          <w:spacing w:val="2"/>
        </w:rPr>
        <w:t xml:space="preserve"> </w:t>
      </w:r>
      <w:r w:rsidRPr="00433F1A">
        <w:rPr>
          <w:rFonts w:eastAsia="Times New Roman" w:cs="Times New Roman"/>
        </w:rPr>
        <w:t>u</w:t>
      </w:r>
      <w:r w:rsidRPr="00433F1A">
        <w:rPr>
          <w:rFonts w:eastAsia="Times New Roman" w:cs="Times New Roman"/>
          <w:spacing w:val="-1"/>
        </w:rPr>
        <w:t>s</w:t>
      </w:r>
      <w:r w:rsidRPr="00433F1A">
        <w:rPr>
          <w:rFonts w:eastAsia="Times New Roman" w:cs="Times New Roman"/>
        </w:rPr>
        <w:t>ing i</w:t>
      </w:r>
      <w:r w:rsidRPr="00433F1A">
        <w:rPr>
          <w:rFonts w:eastAsia="Times New Roman" w:cs="Times New Roman"/>
          <w:spacing w:val="-1"/>
        </w:rPr>
        <w:t>m</w:t>
      </w:r>
      <w:r w:rsidRPr="00433F1A">
        <w:rPr>
          <w:rFonts w:eastAsia="Times New Roman" w:cs="Times New Roman"/>
        </w:rPr>
        <w:t>proper</w:t>
      </w:r>
      <w:r w:rsidRPr="00433F1A">
        <w:rPr>
          <w:rFonts w:eastAsia="Times New Roman" w:cs="Times New Roman"/>
          <w:spacing w:val="3"/>
        </w:rPr>
        <w:t xml:space="preserve"> </w:t>
      </w:r>
      <w:r w:rsidRPr="00433F1A">
        <w:rPr>
          <w:rFonts w:eastAsia="Times New Roman" w:cs="Times New Roman"/>
        </w:rPr>
        <w:t>me</w:t>
      </w:r>
      <w:r w:rsidRPr="00433F1A">
        <w:rPr>
          <w:rFonts w:eastAsia="Times New Roman" w:cs="Times New Roman"/>
          <w:spacing w:val="-1"/>
        </w:rPr>
        <w:t>t</w:t>
      </w:r>
      <w:r w:rsidRPr="00433F1A">
        <w:rPr>
          <w:rFonts w:eastAsia="Times New Roman" w:cs="Times New Roman"/>
        </w:rPr>
        <w:t>hods</w:t>
      </w:r>
      <w:r w:rsidRPr="00433F1A">
        <w:rPr>
          <w:rFonts w:eastAsia="Times New Roman" w:cs="Times New Roman"/>
          <w:spacing w:val="3"/>
        </w:rPr>
        <w:t xml:space="preserve"> </w:t>
      </w:r>
      <w:r w:rsidRPr="00433F1A">
        <w:rPr>
          <w:rFonts w:eastAsia="Times New Roman" w:cs="Times New Roman"/>
        </w:rPr>
        <w:t>of</w:t>
      </w:r>
      <w:r w:rsidRPr="00433F1A">
        <w:rPr>
          <w:rFonts w:eastAsia="Times New Roman" w:cs="Times New Roman"/>
          <w:spacing w:val="4"/>
        </w:rPr>
        <w:t xml:space="preserve"> </w:t>
      </w:r>
      <w:r w:rsidRPr="00433F1A">
        <w:rPr>
          <w:rFonts w:eastAsia="Times New Roman" w:cs="Times New Roman"/>
        </w:rPr>
        <w:t>co</w:t>
      </w:r>
      <w:r w:rsidRPr="00433F1A">
        <w:rPr>
          <w:rFonts w:eastAsia="Times New Roman" w:cs="Times New Roman"/>
          <w:spacing w:val="-1"/>
        </w:rPr>
        <w:t>l</w:t>
      </w:r>
      <w:r w:rsidRPr="00433F1A">
        <w:rPr>
          <w:rFonts w:eastAsia="Times New Roman" w:cs="Times New Roman"/>
        </w:rPr>
        <w:t>lec</w:t>
      </w:r>
      <w:r w:rsidRPr="00433F1A">
        <w:rPr>
          <w:rFonts w:eastAsia="Times New Roman" w:cs="Times New Roman"/>
          <w:spacing w:val="-1"/>
        </w:rPr>
        <w:t>t</w:t>
      </w:r>
      <w:r w:rsidRPr="00433F1A">
        <w:rPr>
          <w:rFonts w:eastAsia="Times New Roman" w:cs="Times New Roman"/>
        </w:rPr>
        <w:t>ing</w:t>
      </w:r>
      <w:r w:rsidRPr="00433F1A">
        <w:rPr>
          <w:rFonts w:eastAsia="Times New Roman" w:cs="Times New Roman"/>
          <w:spacing w:val="3"/>
        </w:rPr>
        <w:t xml:space="preserve"> </w:t>
      </w:r>
      <w:r w:rsidRPr="00433F1A">
        <w:rPr>
          <w:rFonts w:eastAsia="Times New Roman" w:cs="Times New Roman"/>
        </w:rPr>
        <w:t>or</w:t>
      </w:r>
      <w:r w:rsidRPr="00433F1A">
        <w:rPr>
          <w:rFonts w:eastAsia="Times New Roman" w:cs="Times New Roman"/>
          <w:spacing w:val="4"/>
        </w:rPr>
        <w:t xml:space="preserve"> </w:t>
      </w:r>
      <w:r w:rsidRPr="00433F1A">
        <w:rPr>
          <w:rFonts w:eastAsia="Times New Roman" w:cs="Times New Roman"/>
        </w:rPr>
        <w:t>generat</w:t>
      </w:r>
      <w:r w:rsidRPr="00433F1A">
        <w:rPr>
          <w:rFonts w:eastAsia="Times New Roman" w:cs="Times New Roman"/>
          <w:spacing w:val="-1"/>
        </w:rPr>
        <w:t>i</w:t>
      </w:r>
      <w:r w:rsidRPr="00433F1A">
        <w:rPr>
          <w:rFonts w:eastAsia="Times New Roman" w:cs="Times New Roman"/>
        </w:rPr>
        <w:t>ng</w:t>
      </w:r>
      <w:r w:rsidRPr="00433F1A">
        <w:rPr>
          <w:rFonts w:eastAsia="Times New Roman" w:cs="Times New Roman"/>
          <w:spacing w:val="3"/>
        </w:rPr>
        <w:t xml:space="preserve"> </w:t>
      </w:r>
      <w:r w:rsidRPr="00433F1A">
        <w:rPr>
          <w:rFonts w:eastAsia="Times New Roman" w:cs="Times New Roman"/>
        </w:rPr>
        <w:t>da</w:t>
      </w:r>
      <w:r w:rsidRPr="00433F1A">
        <w:rPr>
          <w:rFonts w:eastAsia="Times New Roman" w:cs="Times New Roman"/>
          <w:spacing w:val="-1"/>
        </w:rPr>
        <w:t>t</w:t>
      </w:r>
      <w:r w:rsidRPr="00433F1A">
        <w:rPr>
          <w:rFonts w:eastAsia="Times New Roman" w:cs="Times New Roman"/>
        </w:rPr>
        <w:t>a</w:t>
      </w:r>
      <w:r w:rsidRPr="00433F1A">
        <w:rPr>
          <w:rFonts w:eastAsia="Times New Roman" w:cs="Times New Roman"/>
          <w:spacing w:val="3"/>
        </w:rPr>
        <w:t xml:space="preserve"> </w:t>
      </w:r>
      <w:r w:rsidRPr="00433F1A">
        <w:rPr>
          <w:rFonts w:eastAsia="Times New Roman" w:cs="Times New Roman"/>
        </w:rPr>
        <w:t>and</w:t>
      </w:r>
      <w:r w:rsidRPr="00433F1A">
        <w:rPr>
          <w:rFonts w:eastAsia="Times New Roman" w:cs="Times New Roman"/>
          <w:spacing w:val="4"/>
        </w:rPr>
        <w:t xml:space="preserve"> </w:t>
      </w:r>
      <w:r w:rsidRPr="00433F1A">
        <w:rPr>
          <w:rFonts w:eastAsia="Times New Roman" w:cs="Times New Roman"/>
        </w:rPr>
        <w:t>pre</w:t>
      </w:r>
      <w:r w:rsidRPr="00433F1A">
        <w:rPr>
          <w:rFonts w:eastAsia="Times New Roman" w:cs="Times New Roman"/>
          <w:spacing w:val="-1"/>
        </w:rPr>
        <w:t>s</w:t>
      </w:r>
      <w:r w:rsidRPr="00433F1A">
        <w:rPr>
          <w:rFonts w:eastAsia="Times New Roman" w:cs="Times New Roman"/>
        </w:rPr>
        <w:t>en</w:t>
      </w:r>
      <w:r w:rsidRPr="00433F1A">
        <w:rPr>
          <w:rFonts w:eastAsia="Times New Roman" w:cs="Times New Roman"/>
          <w:spacing w:val="-1"/>
        </w:rPr>
        <w:t>t</w:t>
      </w:r>
      <w:r w:rsidRPr="00433F1A">
        <w:rPr>
          <w:rFonts w:eastAsia="Times New Roman" w:cs="Times New Roman"/>
        </w:rPr>
        <w:t>ing</w:t>
      </w:r>
      <w:r w:rsidRPr="00433F1A">
        <w:rPr>
          <w:rFonts w:eastAsia="Times New Roman" w:cs="Times New Roman"/>
          <w:spacing w:val="12"/>
        </w:rPr>
        <w:t xml:space="preserve"> </w:t>
      </w:r>
      <w:r w:rsidRPr="00433F1A">
        <w:rPr>
          <w:rFonts w:eastAsia="Times New Roman" w:cs="Times New Roman"/>
        </w:rPr>
        <w:t>th</w:t>
      </w:r>
      <w:r w:rsidRPr="00433F1A">
        <w:rPr>
          <w:rFonts w:eastAsia="Times New Roman" w:cs="Times New Roman"/>
          <w:spacing w:val="-1"/>
        </w:rPr>
        <w:t>e</w:t>
      </w:r>
      <w:r w:rsidRPr="00433F1A">
        <w:rPr>
          <w:rFonts w:eastAsia="Times New Roman" w:cs="Times New Roman"/>
        </w:rPr>
        <w:t>m</w:t>
      </w:r>
      <w:r w:rsidRPr="00433F1A">
        <w:rPr>
          <w:rFonts w:eastAsia="Times New Roman" w:cs="Times New Roman"/>
          <w:spacing w:val="12"/>
        </w:rPr>
        <w:t xml:space="preserve"> </w:t>
      </w:r>
      <w:r w:rsidRPr="00433F1A">
        <w:rPr>
          <w:rFonts w:eastAsia="Times New Roman" w:cs="Times New Roman"/>
        </w:rPr>
        <w:t>as</w:t>
      </w:r>
      <w:r w:rsidRPr="00433F1A">
        <w:rPr>
          <w:rFonts w:eastAsia="Times New Roman" w:cs="Times New Roman"/>
          <w:spacing w:val="12"/>
        </w:rPr>
        <w:t xml:space="preserve"> </w:t>
      </w:r>
      <w:r w:rsidRPr="00433F1A">
        <w:rPr>
          <w:rFonts w:eastAsia="Times New Roman" w:cs="Times New Roman"/>
        </w:rPr>
        <w:t>leg</w:t>
      </w:r>
      <w:r w:rsidRPr="00433F1A">
        <w:rPr>
          <w:rFonts w:eastAsia="Times New Roman" w:cs="Times New Roman"/>
          <w:spacing w:val="-1"/>
        </w:rPr>
        <w:t>i</w:t>
      </w:r>
      <w:r w:rsidRPr="00433F1A">
        <w:rPr>
          <w:rFonts w:eastAsia="Times New Roman" w:cs="Times New Roman"/>
        </w:rPr>
        <w:t>tima</w:t>
      </w:r>
      <w:r w:rsidRPr="00433F1A">
        <w:rPr>
          <w:rFonts w:eastAsia="Times New Roman" w:cs="Times New Roman"/>
          <w:spacing w:val="-1"/>
        </w:rPr>
        <w:t>t</w:t>
      </w:r>
      <w:r w:rsidRPr="00433F1A">
        <w:rPr>
          <w:rFonts w:eastAsia="Times New Roman" w:cs="Times New Roman"/>
        </w:rPr>
        <w:t>e;</w:t>
      </w:r>
      <w:r w:rsidRPr="00433F1A">
        <w:rPr>
          <w:rFonts w:eastAsia="Times New Roman" w:cs="Times New Roman"/>
          <w:spacing w:val="12"/>
        </w:rPr>
        <w:t xml:space="preserve"> </w:t>
      </w:r>
      <w:r w:rsidRPr="00433F1A">
        <w:rPr>
          <w:rFonts w:eastAsia="Times New Roman" w:cs="Times New Roman"/>
        </w:rPr>
        <w:t>mi</w:t>
      </w:r>
      <w:r w:rsidRPr="00433F1A">
        <w:rPr>
          <w:rFonts w:eastAsia="Times New Roman" w:cs="Times New Roman"/>
          <w:spacing w:val="-1"/>
        </w:rPr>
        <w:t>s</w:t>
      </w:r>
      <w:r w:rsidRPr="00433F1A">
        <w:rPr>
          <w:rFonts w:eastAsia="Times New Roman" w:cs="Times New Roman"/>
        </w:rPr>
        <w:t>repre</w:t>
      </w:r>
      <w:r w:rsidRPr="00433F1A">
        <w:rPr>
          <w:rFonts w:eastAsia="Times New Roman" w:cs="Times New Roman"/>
          <w:spacing w:val="-1"/>
        </w:rPr>
        <w:t>s</w:t>
      </w:r>
      <w:r w:rsidRPr="00433F1A">
        <w:rPr>
          <w:rFonts w:eastAsia="Times New Roman" w:cs="Times New Roman"/>
        </w:rPr>
        <w:t>en</w:t>
      </w:r>
      <w:r w:rsidRPr="00433F1A">
        <w:rPr>
          <w:rFonts w:eastAsia="Times New Roman" w:cs="Times New Roman"/>
          <w:spacing w:val="-1"/>
        </w:rPr>
        <w:t>t</w:t>
      </w:r>
      <w:r w:rsidRPr="00433F1A">
        <w:rPr>
          <w:rFonts w:eastAsia="Times New Roman" w:cs="Times New Roman"/>
        </w:rPr>
        <w:t>ing</w:t>
      </w:r>
      <w:r w:rsidRPr="00433F1A">
        <w:rPr>
          <w:rFonts w:eastAsia="Times New Roman" w:cs="Times New Roman"/>
          <w:spacing w:val="12"/>
        </w:rPr>
        <w:t xml:space="preserve"> </w:t>
      </w:r>
      <w:r w:rsidRPr="00433F1A">
        <w:rPr>
          <w:rFonts w:eastAsia="Times New Roman" w:cs="Times New Roman"/>
        </w:rPr>
        <w:t>one</w:t>
      </w:r>
      <w:r w:rsidRPr="00433F1A">
        <w:rPr>
          <w:rFonts w:eastAsia="Times New Roman" w:cs="Times New Roman"/>
          <w:spacing w:val="-1"/>
        </w:rPr>
        <w:t>s</w:t>
      </w:r>
      <w:r w:rsidRPr="00433F1A">
        <w:rPr>
          <w:rFonts w:eastAsia="Times New Roman" w:cs="Times New Roman"/>
        </w:rPr>
        <w:t>elf</w:t>
      </w:r>
      <w:r w:rsidRPr="00433F1A">
        <w:rPr>
          <w:rFonts w:eastAsia="Times New Roman" w:cs="Times New Roman"/>
          <w:spacing w:val="12"/>
        </w:rPr>
        <w:t xml:space="preserve"> </w:t>
      </w:r>
      <w:r w:rsidRPr="00433F1A">
        <w:rPr>
          <w:rFonts w:eastAsia="Times New Roman" w:cs="Times New Roman"/>
        </w:rPr>
        <w:t>or</w:t>
      </w:r>
      <w:r w:rsidRPr="00433F1A">
        <w:rPr>
          <w:rFonts w:eastAsia="Times New Roman" w:cs="Times New Roman"/>
          <w:spacing w:val="12"/>
        </w:rPr>
        <w:t xml:space="preserve"> </w:t>
      </w:r>
      <w:r w:rsidRPr="00433F1A">
        <w:rPr>
          <w:rFonts w:eastAsia="Times New Roman" w:cs="Times New Roman"/>
        </w:rPr>
        <w:t>one</w:t>
      </w:r>
      <w:r w:rsidRPr="00433F1A">
        <w:rPr>
          <w:rFonts w:eastAsia="Times New Roman" w:cs="Times New Roman"/>
          <w:spacing w:val="-13"/>
        </w:rPr>
        <w:t>’</w:t>
      </w:r>
      <w:r w:rsidRPr="00433F1A">
        <w:rPr>
          <w:rFonts w:eastAsia="Times New Roman" w:cs="Times New Roman"/>
        </w:rPr>
        <w:t>s</w:t>
      </w:r>
      <w:r w:rsidRPr="00433F1A">
        <w:rPr>
          <w:rFonts w:eastAsia="Times New Roman" w:cs="Times New Roman"/>
          <w:spacing w:val="12"/>
        </w:rPr>
        <w:t xml:space="preserve"> </w:t>
      </w:r>
      <w:r w:rsidRPr="00433F1A">
        <w:rPr>
          <w:rFonts w:eastAsia="Times New Roman" w:cs="Times New Roman"/>
          <w:spacing w:val="-1"/>
        </w:rPr>
        <w:t>s</w:t>
      </w:r>
      <w:r w:rsidRPr="00433F1A">
        <w:rPr>
          <w:rFonts w:eastAsia="Times New Roman" w:cs="Times New Roman"/>
        </w:rPr>
        <w:t>ta</w:t>
      </w:r>
      <w:r w:rsidRPr="00433F1A">
        <w:rPr>
          <w:rFonts w:eastAsia="Times New Roman" w:cs="Times New Roman"/>
          <w:spacing w:val="-1"/>
        </w:rPr>
        <w:t>t</w:t>
      </w:r>
      <w:r w:rsidRPr="00433F1A">
        <w:rPr>
          <w:rFonts w:eastAsia="Times New Roman" w:cs="Times New Roman"/>
        </w:rPr>
        <w:t>us in</w:t>
      </w:r>
      <w:r w:rsidRPr="00433F1A">
        <w:rPr>
          <w:rFonts w:eastAsia="Times New Roman" w:cs="Times New Roman"/>
          <w:spacing w:val="15"/>
        </w:rPr>
        <w:t xml:space="preserve"> </w:t>
      </w:r>
      <w:r w:rsidRPr="00433F1A">
        <w:rPr>
          <w:rFonts w:eastAsia="Times New Roman" w:cs="Times New Roman"/>
        </w:rPr>
        <w:t>the</w:t>
      </w:r>
      <w:r w:rsidRPr="00433F1A">
        <w:rPr>
          <w:rFonts w:eastAsia="Times New Roman" w:cs="Times New Roman"/>
          <w:spacing w:val="15"/>
        </w:rPr>
        <w:t xml:space="preserve"> </w:t>
      </w:r>
      <w:r w:rsidRPr="00433F1A">
        <w:rPr>
          <w:rFonts w:eastAsia="Times New Roman" w:cs="Times New Roman"/>
        </w:rPr>
        <w:t>Coll</w:t>
      </w:r>
      <w:r w:rsidRPr="00433F1A">
        <w:rPr>
          <w:rFonts w:eastAsia="Times New Roman" w:cs="Times New Roman"/>
          <w:spacing w:val="-1"/>
        </w:rPr>
        <w:t>e</w:t>
      </w:r>
      <w:r w:rsidRPr="00433F1A">
        <w:rPr>
          <w:rFonts w:eastAsia="Times New Roman" w:cs="Times New Roman"/>
        </w:rPr>
        <w:t>ge;</w:t>
      </w:r>
      <w:r w:rsidRPr="00433F1A">
        <w:rPr>
          <w:rFonts w:eastAsia="Times New Roman" w:cs="Times New Roman"/>
          <w:spacing w:val="16"/>
        </w:rPr>
        <w:t xml:space="preserve"> </w:t>
      </w:r>
      <w:r w:rsidRPr="00433F1A">
        <w:rPr>
          <w:rFonts w:eastAsia="Times New Roman" w:cs="Times New Roman"/>
        </w:rPr>
        <w:t>perpetrat</w:t>
      </w:r>
      <w:r w:rsidRPr="00433F1A">
        <w:rPr>
          <w:rFonts w:eastAsia="Times New Roman" w:cs="Times New Roman"/>
          <w:spacing w:val="-1"/>
        </w:rPr>
        <w:t>i</w:t>
      </w:r>
      <w:r w:rsidRPr="00433F1A">
        <w:rPr>
          <w:rFonts w:eastAsia="Times New Roman" w:cs="Times New Roman"/>
        </w:rPr>
        <w:t>ng</w:t>
      </w:r>
      <w:r w:rsidRPr="00433F1A">
        <w:rPr>
          <w:rFonts w:eastAsia="Times New Roman" w:cs="Times New Roman"/>
          <w:spacing w:val="15"/>
        </w:rPr>
        <w:t xml:space="preserve"> </w:t>
      </w:r>
      <w:r w:rsidRPr="00433F1A">
        <w:rPr>
          <w:rFonts w:eastAsia="Times New Roman" w:cs="Times New Roman"/>
        </w:rPr>
        <w:t>hoaxes</w:t>
      </w:r>
      <w:r w:rsidRPr="00433F1A">
        <w:rPr>
          <w:rFonts w:eastAsia="Times New Roman" w:cs="Times New Roman"/>
          <w:spacing w:val="16"/>
        </w:rPr>
        <w:t xml:space="preserve"> </w:t>
      </w:r>
      <w:r w:rsidRPr="00433F1A">
        <w:rPr>
          <w:rFonts w:eastAsia="Times New Roman" w:cs="Times New Roman"/>
        </w:rPr>
        <w:t>unbeco</w:t>
      </w:r>
      <w:r w:rsidRPr="00433F1A">
        <w:rPr>
          <w:rFonts w:eastAsia="Times New Roman" w:cs="Times New Roman"/>
          <w:spacing w:val="-1"/>
        </w:rPr>
        <w:t>m</w:t>
      </w:r>
      <w:r w:rsidRPr="00433F1A">
        <w:rPr>
          <w:rFonts w:eastAsia="Times New Roman" w:cs="Times New Roman"/>
        </w:rPr>
        <w:t>ing</w:t>
      </w:r>
      <w:r w:rsidRPr="00433F1A">
        <w:rPr>
          <w:rFonts w:eastAsia="Times New Roman" w:cs="Times New Roman"/>
          <w:spacing w:val="15"/>
        </w:rPr>
        <w:t xml:space="preserve"> </w:t>
      </w:r>
      <w:r w:rsidRPr="00433F1A">
        <w:rPr>
          <w:rFonts w:eastAsia="Times New Roman" w:cs="Times New Roman"/>
        </w:rPr>
        <w:t>to</w:t>
      </w:r>
      <w:r w:rsidRPr="00433F1A">
        <w:rPr>
          <w:rFonts w:eastAsia="Times New Roman" w:cs="Times New Roman"/>
          <w:spacing w:val="15"/>
        </w:rPr>
        <w:t xml:space="preserve"> </w:t>
      </w:r>
      <w:r w:rsidRPr="00433F1A">
        <w:rPr>
          <w:rFonts w:eastAsia="Times New Roman" w:cs="Times New Roman"/>
          <w:spacing w:val="-1"/>
        </w:rPr>
        <w:t>s</w:t>
      </w:r>
      <w:r w:rsidRPr="00433F1A">
        <w:rPr>
          <w:rFonts w:eastAsia="Times New Roman" w:cs="Times New Roman"/>
        </w:rPr>
        <w:t>tuden</w:t>
      </w:r>
      <w:r w:rsidRPr="00433F1A">
        <w:rPr>
          <w:rFonts w:eastAsia="Times New Roman" w:cs="Times New Roman"/>
          <w:spacing w:val="-1"/>
        </w:rPr>
        <w:t>t</w:t>
      </w:r>
      <w:r w:rsidRPr="00433F1A">
        <w:rPr>
          <w:rFonts w:eastAsia="Times New Roman" w:cs="Times New Roman"/>
        </w:rPr>
        <w:t>s</w:t>
      </w:r>
      <w:r w:rsidRPr="00433F1A">
        <w:rPr>
          <w:rFonts w:eastAsia="Times New Roman" w:cs="Times New Roman"/>
          <w:spacing w:val="16"/>
        </w:rPr>
        <w:t xml:space="preserve"> </w:t>
      </w:r>
      <w:r w:rsidRPr="00433F1A">
        <w:rPr>
          <w:rFonts w:eastAsia="Times New Roman" w:cs="Times New Roman"/>
        </w:rPr>
        <w:t>in good</w:t>
      </w:r>
      <w:r w:rsidRPr="00433F1A">
        <w:rPr>
          <w:rFonts w:eastAsia="Times New Roman" w:cs="Times New Roman"/>
          <w:spacing w:val="8"/>
        </w:rPr>
        <w:t xml:space="preserve"> </w:t>
      </w:r>
      <w:r w:rsidRPr="00433F1A">
        <w:rPr>
          <w:rFonts w:eastAsia="Times New Roman" w:cs="Times New Roman"/>
        </w:rPr>
        <w:t>st</w:t>
      </w:r>
      <w:r w:rsidRPr="00433F1A">
        <w:rPr>
          <w:rFonts w:eastAsia="Times New Roman" w:cs="Times New Roman"/>
          <w:spacing w:val="-1"/>
        </w:rPr>
        <w:t>a</w:t>
      </w:r>
      <w:r w:rsidRPr="00433F1A">
        <w:rPr>
          <w:rFonts w:eastAsia="Times New Roman" w:cs="Times New Roman"/>
        </w:rPr>
        <w:t>nding</w:t>
      </w:r>
      <w:r w:rsidRPr="00433F1A">
        <w:rPr>
          <w:rFonts w:eastAsia="Times New Roman" w:cs="Times New Roman"/>
          <w:spacing w:val="9"/>
        </w:rPr>
        <w:t xml:space="preserve"> </w:t>
      </w:r>
      <w:r w:rsidRPr="00433F1A">
        <w:rPr>
          <w:rFonts w:eastAsia="Times New Roman" w:cs="Times New Roman"/>
        </w:rPr>
        <w:t>or</w:t>
      </w:r>
      <w:r w:rsidRPr="00433F1A">
        <w:rPr>
          <w:rFonts w:eastAsia="Times New Roman" w:cs="Times New Roman"/>
          <w:spacing w:val="8"/>
        </w:rPr>
        <w:t xml:space="preserve"> </w:t>
      </w:r>
      <w:r w:rsidRPr="00433F1A">
        <w:rPr>
          <w:rFonts w:eastAsia="Times New Roman" w:cs="Times New Roman"/>
        </w:rPr>
        <w:t>potent</w:t>
      </w:r>
      <w:r w:rsidRPr="00433F1A">
        <w:rPr>
          <w:rFonts w:eastAsia="Times New Roman" w:cs="Times New Roman"/>
          <w:spacing w:val="-1"/>
        </w:rPr>
        <w:t>i</w:t>
      </w:r>
      <w:r w:rsidRPr="00433F1A">
        <w:rPr>
          <w:rFonts w:eastAsia="Times New Roman" w:cs="Times New Roman"/>
        </w:rPr>
        <w:t>ally</w:t>
      </w:r>
      <w:r w:rsidRPr="00433F1A">
        <w:rPr>
          <w:rFonts w:eastAsia="Times New Roman" w:cs="Times New Roman"/>
          <w:spacing w:val="9"/>
        </w:rPr>
        <w:t xml:space="preserve"> </w:t>
      </w:r>
      <w:r w:rsidRPr="00433F1A">
        <w:rPr>
          <w:rFonts w:eastAsia="Times New Roman" w:cs="Times New Roman"/>
        </w:rPr>
        <w:t>da</w:t>
      </w:r>
      <w:r w:rsidRPr="00433F1A">
        <w:rPr>
          <w:rFonts w:eastAsia="Times New Roman" w:cs="Times New Roman"/>
          <w:spacing w:val="-1"/>
        </w:rPr>
        <w:t>m</w:t>
      </w:r>
      <w:r w:rsidRPr="00433F1A">
        <w:rPr>
          <w:rFonts w:eastAsia="Times New Roman" w:cs="Times New Roman"/>
        </w:rPr>
        <w:t>aging</w:t>
      </w:r>
      <w:r w:rsidRPr="00433F1A">
        <w:rPr>
          <w:rFonts w:eastAsia="Times New Roman" w:cs="Times New Roman"/>
          <w:spacing w:val="8"/>
        </w:rPr>
        <w:t xml:space="preserve"> </w:t>
      </w:r>
      <w:r w:rsidRPr="00433F1A">
        <w:rPr>
          <w:rFonts w:eastAsia="Times New Roman" w:cs="Times New Roman"/>
        </w:rPr>
        <w:t>to</w:t>
      </w:r>
      <w:r w:rsidRPr="00433F1A">
        <w:rPr>
          <w:rFonts w:eastAsia="Times New Roman" w:cs="Times New Roman"/>
          <w:spacing w:val="9"/>
        </w:rPr>
        <w:t xml:space="preserve"> </w:t>
      </w:r>
      <w:r w:rsidRPr="00433F1A">
        <w:rPr>
          <w:rFonts w:eastAsia="Times New Roman" w:cs="Times New Roman"/>
        </w:rPr>
        <w:t>the</w:t>
      </w:r>
      <w:r w:rsidRPr="00433F1A">
        <w:rPr>
          <w:rFonts w:eastAsia="Times New Roman" w:cs="Times New Roman"/>
          <w:spacing w:val="8"/>
        </w:rPr>
        <w:t xml:space="preserve"> </w:t>
      </w:r>
      <w:r w:rsidRPr="00433F1A">
        <w:rPr>
          <w:rFonts w:eastAsia="Times New Roman" w:cs="Times New Roman"/>
        </w:rPr>
        <w:t>College</w:t>
      </w:r>
      <w:r w:rsidRPr="00433F1A">
        <w:rPr>
          <w:rFonts w:eastAsia="Times New Roman" w:cs="Times New Roman"/>
          <w:spacing w:val="-13"/>
        </w:rPr>
        <w:t>’</w:t>
      </w:r>
      <w:r w:rsidRPr="00433F1A">
        <w:rPr>
          <w:rFonts w:eastAsia="Times New Roman" w:cs="Times New Roman"/>
        </w:rPr>
        <w:t>s</w:t>
      </w:r>
      <w:r w:rsidRPr="00433F1A">
        <w:rPr>
          <w:rFonts w:eastAsia="Times New Roman" w:cs="Times New Roman"/>
          <w:spacing w:val="8"/>
        </w:rPr>
        <w:t xml:space="preserve"> </w:t>
      </w:r>
      <w:r w:rsidRPr="00433F1A">
        <w:rPr>
          <w:rFonts w:eastAsia="Times New Roman" w:cs="Times New Roman"/>
        </w:rPr>
        <w:t>reput</w:t>
      </w:r>
      <w:r w:rsidRPr="00433F1A">
        <w:rPr>
          <w:rFonts w:eastAsia="Times New Roman" w:cs="Times New Roman"/>
          <w:spacing w:val="-1"/>
        </w:rPr>
        <w:t>a</w:t>
      </w:r>
      <w:r w:rsidRPr="00433F1A">
        <w:rPr>
          <w:rFonts w:eastAsia="Times New Roman" w:cs="Times New Roman"/>
        </w:rPr>
        <w:t>t</w:t>
      </w:r>
      <w:r w:rsidRPr="00433F1A">
        <w:rPr>
          <w:rFonts w:eastAsia="Times New Roman" w:cs="Times New Roman"/>
          <w:spacing w:val="-1"/>
        </w:rPr>
        <w:t>i</w:t>
      </w:r>
      <w:r w:rsidRPr="00433F1A">
        <w:rPr>
          <w:rFonts w:eastAsia="Times New Roman" w:cs="Times New Roman"/>
        </w:rPr>
        <w:t>on</w:t>
      </w:r>
      <w:r w:rsidRPr="00433F1A">
        <w:rPr>
          <w:rFonts w:eastAsia="Times New Roman" w:cs="Times New Roman"/>
          <w:spacing w:val="10"/>
        </w:rPr>
        <w:t xml:space="preserve"> </w:t>
      </w:r>
      <w:r w:rsidRPr="00433F1A">
        <w:rPr>
          <w:rFonts w:eastAsia="Times New Roman" w:cs="Times New Roman"/>
        </w:rPr>
        <w:t>or</w:t>
      </w:r>
      <w:r w:rsidRPr="00433F1A">
        <w:rPr>
          <w:rFonts w:eastAsia="Times New Roman" w:cs="Times New Roman"/>
          <w:spacing w:val="11"/>
        </w:rPr>
        <w:t xml:space="preserve"> </w:t>
      </w:r>
      <w:r w:rsidRPr="00433F1A">
        <w:rPr>
          <w:rFonts w:eastAsia="Times New Roman" w:cs="Times New Roman"/>
        </w:rPr>
        <w:t>that</w:t>
      </w:r>
      <w:r w:rsidRPr="00433F1A">
        <w:rPr>
          <w:rFonts w:eastAsia="Times New Roman" w:cs="Times New Roman"/>
          <w:spacing w:val="11"/>
        </w:rPr>
        <w:t xml:space="preserve"> </w:t>
      </w:r>
      <w:r w:rsidRPr="00433F1A">
        <w:rPr>
          <w:rFonts w:eastAsia="Times New Roman" w:cs="Times New Roman"/>
        </w:rPr>
        <w:t>of</w:t>
      </w:r>
      <w:r w:rsidRPr="00433F1A">
        <w:rPr>
          <w:rFonts w:eastAsia="Times New Roman" w:cs="Times New Roman"/>
          <w:spacing w:val="11"/>
        </w:rPr>
        <w:t xml:space="preserve"> </w:t>
      </w:r>
      <w:r w:rsidRPr="00433F1A">
        <w:rPr>
          <w:rFonts w:eastAsia="Times New Roman" w:cs="Times New Roman"/>
        </w:rPr>
        <w:t>the</w:t>
      </w:r>
      <w:r w:rsidRPr="00433F1A">
        <w:rPr>
          <w:rFonts w:eastAsia="Times New Roman" w:cs="Times New Roman"/>
          <w:spacing w:val="11"/>
        </w:rPr>
        <w:t xml:space="preserve"> </w:t>
      </w:r>
      <w:r w:rsidRPr="00433F1A">
        <w:rPr>
          <w:rFonts w:eastAsia="Times New Roman" w:cs="Times New Roman"/>
        </w:rPr>
        <w:t>me</w:t>
      </w:r>
      <w:r w:rsidRPr="00433F1A">
        <w:rPr>
          <w:rFonts w:eastAsia="Times New Roman" w:cs="Times New Roman"/>
          <w:spacing w:val="-1"/>
        </w:rPr>
        <w:t>m</w:t>
      </w:r>
      <w:r w:rsidRPr="00433F1A">
        <w:rPr>
          <w:rFonts w:eastAsia="Times New Roman" w:cs="Times New Roman"/>
        </w:rPr>
        <w:t>bers</w:t>
      </w:r>
      <w:r w:rsidRPr="00433F1A">
        <w:rPr>
          <w:rFonts w:eastAsia="Times New Roman" w:cs="Times New Roman"/>
          <w:spacing w:val="10"/>
        </w:rPr>
        <w:t xml:space="preserve"> </w:t>
      </w:r>
      <w:r w:rsidRPr="00433F1A">
        <w:rPr>
          <w:rFonts w:eastAsia="Times New Roman" w:cs="Times New Roman"/>
        </w:rPr>
        <w:t>of</w:t>
      </w:r>
      <w:r w:rsidRPr="00433F1A">
        <w:rPr>
          <w:rFonts w:eastAsia="Times New Roman" w:cs="Times New Roman"/>
          <w:spacing w:val="11"/>
        </w:rPr>
        <w:t xml:space="preserve"> </w:t>
      </w:r>
      <w:r w:rsidRPr="00433F1A">
        <w:rPr>
          <w:rFonts w:eastAsia="Times New Roman" w:cs="Times New Roman"/>
        </w:rPr>
        <w:t>its</w:t>
      </w:r>
      <w:r w:rsidRPr="00433F1A">
        <w:rPr>
          <w:rFonts w:eastAsia="Times New Roman" w:cs="Times New Roman"/>
          <w:spacing w:val="11"/>
        </w:rPr>
        <w:t xml:space="preserve"> </w:t>
      </w:r>
      <w:r w:rsidRPr="00433F1A">
        <w:rPr>
          <w:rFonts w:eastAsia="Times New Roman" w:cs="Times New Roman"/>
        </w:rPr>
        <w:t>acade</w:t>
      </w:r>
      <w:r w:rsidRPr="00433F1A">
        <w:rPr>
          <w:rFonts w:eastAsia="Times New Roman" w:cs="Times New Roman"/>
          <w:spacing w:val="-1"/>
        </w:rPr>
        <w:t>m</w:t>
      </w:r>
      <w:r w:rsidRPr="00433F1A">
        <w:rPr>
          <w:rFonts w:eastAsia="Times New Roman" w:cs="Times New Roman"/>
        </w:rPr>
        <w:t>ic</w:t>
      </w:r>
      <w:r w:rsidRPr="00433F1A">
        <w:rPr>
          <w:rFonts w:eastAsia="Times New Roman" w:cs="Times New Roman"/>
          <w:spacing w:val="11"/>
        </w:rPr>
        <w:t xml:space="preserve"> </w:t>
      </w:r>
      <w:r w:rsidRPr="00433F1A">
        <w:rPr>
          <w:rFonts w:eastAsia="Times New Roman" w:cs="Times New Roman"/>
        </w:rPr>
        <w:t>co</w:t>
      </w:r>
      <w:r w:rsidRPr="00433F1A">
        <w:rPr>
          <w:rFonts w:eastAsia="Times New Roman" w:cs="Times New Roman"/>
          <w:spacing w:val="-1"/>
        </w:rPr>
        <w:t>m</w:t>
      </w:r>
      <w:r w:rsidRPr="00433F1A">
        <w:rPr>
          <w:rFonts w:eastAsia="Times New Roman" w:cs="Times New Roman"/>
        </w:rPr>
        <w:t>mun</w:t>
      </w:r>
      <w:r w:rsidRPr="00433F1A">
        <w:rPr>
          <w:rFonts w:eastAsia="Times New Roman" w:cs="Times New Roman"/>
          <w:spacing w:val="-1"/>
        </w:rPr>
        <w:t>i</w:t>
      </w:r>
      <w:r w:rsidRPr="00433F1A">
        <w:rPr>
          <w:rFonts w:eastAsia="Times New Roman" w:cs="Times New Roman"/>
        </w:rPr>
        <w:t>ty</w:t>
      </w:r>
      <w:r w:rsidRPr="00433F1A">
        <w:rPr>
          <w:rFonts w:eastAsia="Times New Roman" w:cs="Times New Roman"/>
          <w:spacing w:val="11"/>
        </w:rPr>
        <w:t xml:space="preserve"> </w:t>
      </w:r>
      <w:r w:rsidRPr="00433F1A">
        <w:rPr>
          <w:rFonts w:eastAsia="Times New Roman" w:cs="Times New Roman"/>
        </w:rPr>
        <w:t>of</w:t>
      </w:r>
      <w:r w:rsidRPr="00433F1A">
        <w:rPr>
          <w:rFonts w:eastAsia="Times New Roman" w:cs="Times New Roman"/>
          <w:spacing w:val="10"/>
        </w:rPr>
        <w:t xml:space="preserve"> </w:t>
      </w:r>
      <w:r w:rsidRPr="00433F1A">
        <w:rPr>
          <w:rFonts w:eastAsia="Times New Roman" w:cs="Times New Roman"/>
        </w:rPr>
        <w:t>students</w:t>
      </w:r>
      <w:r w:rsidRPr="00433F1A">
        <w:rPr>
          <w:rFonts w:eastAsia="Times New Roman" w:cs="Times New Roman"/>
          <w:spacing w:val="2"/>
        </w:rPr>
        <w:t xml:space="preserve"> </w:t>
      </w:r>
      <w:r w:rsidRPr="00433F1A">
        <w:rPr>
          <w:rFonts w:eastAsia="Times New Roman" w:cs="Times New Roman"/>
        </w:rPr>
        <w:t>and</w:t>
      </w:r>
      <w:r w:rsidRPr="00433F1A">
        <w:rPr>
          <w:rFonts w:eastAsia="Times New Roman" w:cs="Times New Roman"/>
          <w:spacing w:val="2"/>
        </w:rPr>
        <w:t xml:space="preserve"> </w:t>
      </w:r>
      <w:r w:rsidRPr="00433F1A">
        <w:rPr>
          <w:rFonts w:eastAsia="Times New Roman" w:cs="Times New Roman"/>
          <w:spacing w:val="-1"/>
        </w:rPr>
        <w:t>s</w:t>
      </w:r>
      <w:r w:rsidRPr="00433F1A">
        <w:rPr>
          <w:rFonts w:eastAsia="Times New Roman" w:cs="Times New Roman"/>
        </w:rPr>
        <w:t>cholar</w:t>
      </w:r>
      <w:r w:rsidRPr="00433F1A">
        <w:rPr>
          <w:rFonts w:eastAsia="Times New Roman" w:cs="Times New Roman"/>
          <w:spacing w:val="-1"/>
        </w:rPr>
        <w:t>s</w:t>
      </w:r>
      <w:r w:rsidR="00E76B7D">
        <w:rPr>
          <w:rFonts w:eastAsia="Times New Roman" w:cs="Times New Roman"/>
        </w:rPr>
        <w:t>.</w:t>
      </w:r>
    </w:p>
    <w:bookmarkEnd w:id="155"/>
    <w:bookmarkEnd w:id="156"/>
    <w:bookmarkEnd w:id="157"/>
    <w:bookmarkEnd w:id="158"/>
    <w:p w14:paraId="7E4AA969" w14:textId="77777777" w:rsidR="00B05ECA" w:rsidRPr="00FB0557" w:rsidRDefault="00B05ECA" w:rsidP="00E83EAB">
      <w:pPr>
        <w:pStyle w:val="Heading4"/>
        <w:spacing w:line="276" w:lineRule="auto"/>
      </w:pPr>
      <w:r w:rsidRPr="00FB0557">
        <w:lastRenderedPageBreak/>
        <w:t>Multiple Submissions</w:t>
      </w:r>
    </w:p>
    <w:p w14:paraId="7BA41291" w14:textId="219779D2" w:rsidR="00E76B7D" w:rsidRPr="00E76B7D" w:rsidRDefault="00E76B7D" w:rsidP="00E83EAB">
      <w:pPr>
        <w:spacing w:before="7" w:after="0" w:line="276" w:lineRule="auto"/>
        <w:ind w:right="120"/>
        <w:jc w:val="both"/>
        <w:rPr>
          <w:rFonts w:eastAsia="Times New Roman" w:cs="Times New Roman"/>
        </w:rPr>
      </w:pPr>
      <w:r w:rsidRPr="00E76B7D">
        <w:rPr>
          <w:rFonts w:eastAsia="Times New Roman" w:cs="Times New Roman"/>
          <w:spacing w:val="-1"/>
        </w:rPr>
        <w:t>S</w:t>
      </w:r>
      <w:r w:rsidRPr="00E76B7D">
        <w:rPr>
          <w:rFonts w:eastAsia="Times New Roman" w:cs="Times New Roman"/>
        </w:rPr>
        <w:t>ubmit</w:t>
      </w:r>
      <w:r w:rsidRPr="00E76B7D">
        <w:rPr>
          <w:rFonts w:eastAsia="Times New Roman" w:cs="Times New Roman"/>
          <w:spacing w:val="-1"/>
        </w:rPr>
        <w:t>t</w:t>
      </w:r>
      <w:r w:rsidRPr="00E76B7D">
        <w:rPr>
          <w:rFonts w:eastAsia="Times New Roman" w:cs="Times New Roman"/>
        </w:rPr>
        <w:t>ing</w:t>
      </w:r>
      <w:r w:rsidRPr="00E76B7D">
        <w:rPr>
          <w:rFonts w:eastAsia="Times New Roman" w:cs="Times New Roman"/>
          <w:spacing w:val="28"/>
        </w:rPr>
        <w:t xml:space="preserve"> </w:t>
      </w:r>
      <w:r w:rsidRPr="00E76B7D">
        <w:rPr>
          <w:rFonts w:eastAsia="Times New Roman" w:cs="Times New Roman"/>
        </w:rPr>
        <w:t>the</w:t>
      </w:r>
      <w:r w:rsidRPr="00E76B7D">
        <w:rPr>
          <w:rFonts w:eastAsia="Times New Roman" w:cs="Times New Roman"/>
          <w:spacing w:val="29"/>
        </w:rPr>
        <w:t xml:space="preserve"> </w:t>
      </w:r>
      <w:r w:rsidRPr="00E76B7D">
        <w:rPr>
          <w:rFonts w:eastAsia="Times New Roman" w:cs="Times New Roman"/>
        </w:rPr>
        <w:t>sa</w:t>
      </w:r>
      <w:r w:rsidRPr="00E76B7D">
        <w:rPr>
          <w:rFonts w:eastAsia="Times New Roman" w:cs="Times New Roman"/>
          <w:spacing w:val="-1"/>
        </w:rPr>
        <w:t>m</w:t>
      </w:r>
      <w:r w:rsidRPr="00E76B7D">
        <w:rPr>
          <w:rFonts w:eastAsia="Times New Roman" w:cs="Times New Roman"/>
        </w:rPr>
        <w:t>e</w:t>
      </w:r>
      <w:r w:rsidRPr="00E76B7D">
        <w:rPr>
          <w:rFonts w:eastAsia="Times New Roman" w:cs="Times New Roman"/>
          <w:spacing w:val="29"/>
        </w:rPr>
        <w:t xml:space="preserve"> </w:t>
      </w:r>
      <w:r w:rsidRPr="00E76B7D">
        <w:rPr>
          <w:rFonts w:eastAsia="Times New Roman" w:cs="Times New Roman"/>
        </w:rPr>
        <w:t>work</w:t>
      </w:r>
      <w:r w:rsidRPr="00E76B7D">
        <w:rPr>
          <w:rFonts w:eastAsia="Times New Roman" w:cs="Times New Roman"/>
          <w:spacing w:val="29"/>
        </w:rPr>
        <w:t xml:space="preserve"> </w:t>
      </w:r>
      <w:r w:rsidRPr="00E76B7D">
        <w:rPr>
          <w:rFonts w:eastAsia="Times New Roman" w:cs="Times New Roman"/>
        </w:rPr>
        <w:t>for</w:t>
      </w:r>
      <w:r w:rsidRPr="00E76B7D">
        <w:rPr>
          <w:rFonts w:eastAsia="Times New Roman" w:cs="Times New Roman"/>
          <w:spacing w:val="29"/>
        </w:rPr>
        <w:t xml:space="preserve"> </w:t>
      </w:r>
      <w:r w:rsidRPr="00E76B7D">
        <w:rPr>
          <w:rFonts w:eastAsia="Times New Roman" w:cs="Times New Roman"/>
        </w:rPr>
        <w:t>cred</w:t>
      </w:r>
      <w:r w:rsidRPr="00E76B7D">
        <w:rPr>
          <w:rFonts w:eastAsia="Times New Roman" w:cs="Times New Roman"/>
          <w:spacing w:val="-1"/>
        </w:rPr>
        <w:t>i</w:t>
      </w:r>
      <w:r w:rsidRPr="00E76B7D">
        <w:rPr>
          <w:rFonts w:eastAsia="Times New Roman" w:cs="Times New Roman"/>
        </w:rPr>
        <w:t>t</w:t>
      </w:r>
      <w:r w:rsidRPr="00E76B7D">
        <w:rPr>
          <w:rFonts w:eastAsia="Times New Roman" w:cs="Times New Roman"/>
          <w:spacing w:val="29"/>
        </w:rPr>
        <w:t xml:space="preserve"> </w:t>
      </w:r>
      <w:r w:rsidRPr="00E76B7D">
        <w:rPr>
          <w:rFonts w:eastAsia="Times New Roman" w:cs="Times New Roman"/>
        </w:rPr>
        <w:t>in</w:t>
      </w:r>
      <w:r w:rsidRPr="00E76B7D">
        <w:rPr>
          <w:rFonts w:eastAsia="Times New Roman" w:cs="Times New Roman"/>
          <w:spacing w:val="29"/>
        </w:rPr>
        <w:t xml:space="preserve"> </w:t>
      </w:r>
      <w:r w:rsidRPr="00E76B7D">
        <w:rPr>
          <w:rFonts w:eastAsia="Times New Roman" w:cs="Times New Roman"/>
        </w:rPr>
        <w:t>t</w:t>
      </w:r>
      <w:r w:rsidRPr="00E76B7D">
        <w:rPr>
          <w:rFonts w:eastAsia="Times New Roman" w:cs="Times New Roman"/>
          <w:spacing w:val="-1"/>
        </w:rPr>
        <w:t>w</w:t>
      </w:r>
      <w:r w:rsidRPr="00E76B7D">
        <w:rPr>
          <w:rFonts w:eastAsia="Times New Roman" w:cs="Times New Roman"/>
        </w:rPr>
        <w:t>o</w:t>
      </w:r>
      <w:r w:rsidRPr="00E76B7D">
        <w:rPr>
          <w:rFonts w:eastAsia="Times New Roman" w:cs="Times New Roman"/>
          <w:spacing w:val="29"/>
        </w:rPr>
        <w:t xml:space="preserve"> </w:t>
      </w:r>
      <w:r w:rsidRPr="00E76B7D">
        <w:rPr>
          <w:rFonts w:eastAsia="Times New Roman" w:cs="Times New Roman"/>
        </w:rPr>
        <w:t>di</w:t>
      </w:r>
      <w:r w:rsidRPr="00E76B7D">
        <w:rPr>
          <w:rFonts w:eastAsia="Times New Roman" w:cs="Times New Roman"/>
          <w:spacing w:val="-4"/>
        </w:rPr>
        <w:t>f</w:t>
      </w:r>
      <w:r w:rsidRPr="00E76B7D">
        <w:rPr>
          <w:rFonts w:eastAsia="Times New Roman" w:cs="Times New Roman"/>
        </w:rPr>
        <w:t>ferent</w:t>
      </w:r>
      <w:r w:rsidRPr="00E76B7D">
        <w:rPr>
          <w:rFonts w:eastAsia="Times New Roman" w:cs="Times New Roman"/>
          <w:spacing w:val="29"/>
        </w:rPr>
        <w:t xml:space="preserve"> </w:t>
      </w:r>
      <w:r w:rsidRPr="00E76B7D">
        <w:rPr>
          <w:rFonts w:eastAsia="Times New Roman" w:cs="Times New Roman"/>
        </w:rPr>
        <w:t>cour</w:t>
      </w:r>
      <w:r w:rsidRPr="00E76B7D">
        <w:rPr>
          <w:rFonts w:eastAsia="Times New Roman" w:cs="Times New Roman"/>
          <w:spacing w:val="-1"/>
        </w:rPr>
        <w:t>s</w:t>
      </w:r>
      <w:r w:rsidRPr="00E76B7D">
        <w:rPr>
          <w:rFonts w:eastAsia="Times New Roman" w:cs="Times New Roman"/>
        </w:rPr>
        <w:t xml:space="preserve">es </w:t>
      </w:r>
      <w:r w:rsidRPr="00E76B7D">
        <w:rPr>
          <w:rFonts w:eastAsia="Times New Roman" w:cs="Times New Roman"/>
          <w:spacing w:val="-1"/>
        </w:rPr>
        <w:t>w</w:t>
      </w:r>
      <w:r w:rsidRPr="00E76B7D">
        <w:rPr>
          <w:rFonts w:eastAsia="Times New Roman" w:cs="Times New Roman"/>
        </w:rPr>
        <w:t>ithout</w:t>
      </w:r>
      <w:r w:rsidRPr="00E76B7D">
        <w:rPr>
          <w:rFonts w:eastAsia="Times New Roman" w:cs="Times New Roman"/>
          <w:spacing w:val="1"/>
        </w:rPr>
        <w:t xml:space="preserve"> </w:t>
      </w:r>
      <w:r w:rsidRPr="00E76B7D">
        <w:rPr>
          <w:rFonts w:eastAsia="Times New Roman" w:cs="Times New Roman"/>
        </w:rPr>
        <w:t>the</w:t>
      </w:r>
      <w:r w:rsidRPr="00E76B7D">
        <w:rPr>
          <w:rFonts w:eastAsia="Times New Roman" w:cs="Times New Roman"/>
          <w:spacing w:val="2"/>
        </w:rPr>
        <w:t xml:space="preserve"> </w:t>
      </w:r>
      <w:r w:rsidRPr="00E76B7D">
        <w:rPr>
          <w:rFonts w:eastAsia="Times New Roman" w:cs="Times New Roman"/>
        </w:rPr>
        <w:t>in</w:t>
      </w:r>
      <w:r w:rsidRPr="00E76B7D">
        <w:rPr>
          <w:rFonts w:eastAsia="Times New Roman" w:cs="Times New Roman"/>
          <w:spacing w:val="-1"/>
        </w:rPr>
        <w:t>s</w:t>
      </w:r>
      <w:r w:rsidRPr="00E76B7D">
        <w:rPr>
          <w:rFonts w:eastAsia="Times New Roman" w:cs="Times New Roman"/>
        </w:rPr>
        <w:t>truc</w:t>
      </w:r>
      <w:r w:rsidRPr="00E76B7D">
        <w:rPr>
          <w:rFonts w:eastAsia="Times New Roman" w:cs="Times New Roman"/>
          <w:spacing w:val="-1"/>
        </w:rPr>
        <w:t>t</w:t>
      </w:r>
      <w:r w:rsidRPr="00E76B7D">
        <w:rPr>
          <w:rFonts w:eastAsia="Times New Roman" w:cs="Times New Roman"/>
        </w:rPr>
        <w:t>o</w:t>
      </w:r>
      <w:r w:rsidRPr="00E76B7D">
        <w:rPr>
          <w:rFonts w:eastAsia="Times New Roman" w:cs="Times New Roman"/>
          <w:spacing w:val="8"/>
        </w:rPr>
        <w:t>r</w:t>
      </w:r>
      <w:r w:rsidRPr="00E76B7D">
        <w:rPr>
          <w:rFonts w:eastAsia="Times New Roman" w:cs="Times New Roman"/>
          <w:spacing w:val="-13"/>
        </w:rPr>
        <w:t>’</w:t>
      </w:r>
      <w:r w:rsidRPr="00E76B7D">
        <w:rPr>
          <w:rFonts w:eastAsia="Times New Roman" w:cs="Times New Roman"/>
        </w:rPr>
        <w:t>s</w:t>
      </w:r>
      <w:r w:rsidRPr="00E76B7D">
        <w:rPr>
          <w:rFonts w:eastAsia="Times New Roman" w:cs="Times New Roman"/>
          <w:spacing w:val="1"/>
        </w:rPr>
        <w:t xml:space="preserve"> </w:t>
      </w:r>
      <w:r w:rsidRPr="00E76B7D">
        <w:rPr>
          <w:rFonts w:eastAsia="Times New Roman" w:cs="Times New Roman"/>
        </w:rPr>
        <w:t>per</w:t>
      </w:r>
      <w:r w:rsidRPr="00E76B7D">
        <w:rPr>
          <w:rFonts w:eastAsia="Times New Roman" w:cs="Times New Roman"/>
          <w:spacing w:val="-1"/>
        </w:rPr>
        <w:t>m</w:t>
      </w:r>
      <w:r w:rsidRPr="00E76B7D">
        <w:rPr>
          <w:rFonts w:eastAsia="Times New Roman" w:cs="Times New Roman"/>
        </w:rPr>
        <w:t>i</w:t>
      </w:r>
      <w:r w:rsidRPr="00E76B7D">
        <w:rPr>
          <w:rFonts w:eastAsia="Times New Roman" w:cs="Times New Roman"/>
          <w:spacing w:val="-1"/>
        </w:rPr>
        <w:t>ss</w:t>
      </w:r>
      <w:r w:rsidRPr="00E76B7D">
        <w:rPr>
          <w:rFonts w:eastAsia="Times New Roman" w:cs="Times New Roman"/>
        </w:rPr>
        <w:t>ion.</w:t>
      </w:r>
    </w:p>
    <w:p w14:paraId="0AC10621" w14:textId="77777777" w:rsidR="00B05ECA" w:rsidRPr="009507F5" w:rsidRDefault="00B05ECA" w:rsidP="00E83EAB">
      <w:pPr>
        <w:pStyle w:val="Heading4"/>
        <w:spacing w:line="276" w:lineRule="auto"/>
        <w:jc w:val="both"/>
      </w:pPr>
      <w:r w:rsidRPr="009507F5">
        <w:t>Facilitating Academic Dishonesty</w:t>
      </w:r>
    </w:p>
    <w:p w14:paraId="32D322BE" w14:textId="77777777" w:rsidR="00E76B7D" w:rsidRPr="003979A3" w:rsidRDefault="00E76B7D" w:rsidP="00E83EAB">
      <w:pPr>
        <w:spacing w:line="276" w:lineRule="auto"/>
        <w:jc w:val="both"/>
      </w:pPr>
      <w:r w:rsidRPr="003979A3">
        <w:t>Aiding another person in an act that violates the standards of academic honesty; allowing other students to look at one’s own work during an exam or in an assignment where collaboration is not allowed; providing information, material, or assistance to another person knowing that it may be used in violation of course, departmental, or College academic honesty policies; providing false information in connection with any academic honesty inquiry.</w:t>
      </w:r>
    </w:p>
    <w:p w14:paraId="275A1ECA" w14:textId="77777777" w:rsidR="00B05ECA" w:rsidRPr="003979A3" w:rsidRDefault="00B05ECA" w:rsidP="00E83EAB">
      <w:pPr>
        <w:pStyle w:val="Heading4"/>
        <w:spacing w:line="276" w:lineRule="auto"/>
      </w:pPr>
      <w:r w:rsidRPr="003979A3">
        <w:t>Abuse or Denying Others Access to Information or Resource Materials</w:t>
      </w:r>
    </w:p>
    <w:p w14:paraId="475BEBBF" w14:textId="6C809F4D" w:rsidR="00B05ECA" w:rsidRPr="009507F5" w:rsidRDefault="00B05ECA" w:rsidP="00E83EAB">
      <w:pPr>
        <w:spacing w:line="276" w:lineRule="auto"/>
        <w:jc w:val="both"/>
      </w:pPr>
      <w:r w:rsidRPr="009507F5">
        <w:t xml:space="preserve">Any act that maliciously hinders the use of or access to library or course materials; the removing of pages from books or </w:t>
      </w:r>
      <w:r w:rsidR="00F652B9" w:rsidRPr="009507F5">
        <w:t>jour</w:t>
      </w:r>
      <w:r w:rsidRPr="009507F5">
        <w:t>nals or reserve materials; the removal of books from libraries without formally checking out the items; the intentional hiding of library materials; the refusal to return reserve readings to the library; or obstructing or interfering with another student’s academic work. All of these acts are dishonest and harmful to the community.</w:t>
      </w:r>
    </w:p>
    <w:p w14:paraId="59F218CD" w14:textId="33D84056" w:rsidR="00B05ECA" w:rsidRPr="003979A3" w:rsidRDefault="00B05ECA" w:rsidP="00E83EAB">
      <w:pPr>
        <w:pStyle w:val="Heading4"/>
        <w:spacing w:line="276" w:lineRule="auto"/>
      </w:pPr>
      <w:r w:rsidRPr="003979A3">
        <w:t>Falsifying Records and Official Documents</w:t>
      </w:r>
    </w:p>
    <w:p w14:paraId="37AE58C6" w14:textId="194368E1" w:rsidR="00B05ECA" w:rsidRPr="009507F5" w:rsidRDefault="00B05ECA" w:rsidP="00E83EAB">
      <w:pPr>
        <w:spacing w:line="276" w:lineRule="auto"/>
        <w:jc w:val="both"/>
      </w:pPr>
      <w:r w:rsidRPr="009507F5">
        <w:t xml:space="preserve">Forging signatures or falsifying information on official academic documents such as drop/add forms, incomplete forms, </w:t>
      </w:r>
      <w:r w:rsidR="00F652B9" w:rsidRPr="009507F5">
        <w:t>peti</w:t>
      </w:r>
      <w:r w:rsidRPr="009507F5">
        <w:t>tions, letters of permissi</w:t>
      </w:r>
      <w:r w:rsidR="00E76B7D">
        <w:t>on, or any other official College</w:t>
      </w:r>
      <w:r w:rsidRPr="009507F5">
        <w:t xml:space="preserve"> document.</w:t>
      </w:r>
    </w:p>
    <w:p w14:paraId="08BB2A3B" w14:textId="77777777" w:rsidR="00B05ECA" w:rsidRPr="003979A3" w:rsidRDefault="00B05ECA" w:rsidP="00E83EAB">
      <w:pPr>
        <w:pStyle w:val="Heading4"/>
        <w:spacing w:line="276" w:lineRule="auto"/>
      </w:pPr>
      <w:r w:rsidRPr="003979A3">
        <w:t>Clinical Misconduct (if applicable to major)</w:t>
      </w:r>
    </w:p>
    <w:p w14:paraId="11B948F2" w14:textId="01685966" w:rsidR="00E76B7D" w:rsidRPr="00E76B7D" w:rsidRDefault="00E76B7D" w:rsidP="5C6099D6">
      <w:pPr>
        <w:widowControl w:val="0"/>
        <w:spacing w:before="7" w:after="0" w:line="276" w:lineRule="auto"/>
        <w:jc w:val="both"/>
        <w:rPr>
          <w:rFonts w:eastAsia="Times New Roman"/>
        </w:rPr>
      </w:pPr>
      <w:r w:rsidRPr="5C6099D6">
        <w:rPr>
          <w:rFonts w:eastAsia="Times New Roman"/>
          <w:spacing w:val="-1"/>
        </w:rPr>
        <w:t>D</w:t>
      </w:r>
      <w:r w:rsidRPr="5C6099D6">
        <w:rPr>
          <w:rFonts w:eastAsia="Times New Roman"/>
        </w:rPr>
        <w:t>ishone</w:t>
      </w:r>
      <w:r w:rsidRPr="5C6099D6">
        <w:rPr>
          <w:rFonts w:eastAsia="Times New Roman"/>
          <w:spacing w:val="-1"/>
        </w:rPr>
        <w:t>s</w:t>
      </w:r>
      <w:r w:rsidRPr="5C6099D6">
        <w:rPr>
          <w:rFonts w:eastAsia="Times New Roman"/>
        </w:rPr>
        <w:t>ty in</w:t>
      </w:r>
      <w:r w:rsidRPr="5C6099D6">
        <w:rPr>
          <w:rFonts w:eastAsia="Times New Roman"/>
          <w:spacing w:val="1"/>
        </w:rPr>
        <w:t xml:space="preserve"> </w:t>
      </w:r>
      <w:r w:rsidRPr="5C6099D6">
        <w:rPr>
          <w:rFonts w:eastAsia="Times New Roman"/>
        </w:rPr>
        <w:t>the</w:t>
      </w:r>
      <w:r w:rsidRPr="5C6099D6">
        <w:rPr>
          <w:rFonts w:eastAsia="Times New Roman"/>
          <w:spacing w:val="1"/>
        </w:rPr>
        <w:t xml:space="preserve"> </w:t>
      </w:r>
      <w:r w:rsidRPr="5C6099D6">
        <w:rPr>
          <w:rFonts w:eastAsia="Times New Roman"/>
        </w:rPr>
        <w:t>clin</w:t>
      </w:r>
      <w:r w:rsidRPr="5C6099D6">
        <w:rPr>
          <w:rFonts w:eastAsia="Times New Roman"/>
          <w:spacing w:val="-1"/>
        </w:rPr>
        <w:t>i</w:t>
      </w:r>
      <w:r w:rsidRPr="5C6099D6">
        <w:rPr>
          <w:rFonts w:eastAsia="Times New Roman"/>
        </w:rPr>
        <w:t xml:space="preserve">cal </w:t>
      </w:r>
      <w:r w:rsidRPr="5C6099D6">
        <w:rPr>
          <w:rFonts w:eastAsia="Times New Roman"/>
          <w:spacing w:val="-1"/>
        </w:rPr>
        <w:t>s</w:t>
      </w:r>
      <w:r w:rsidRPr="5C6099D6">
        <w:rPr>
          <w:rFonts w:eastAsia="Times New Roman"/>
        </w:rPr>
        <w:t>etting</w:t>
      </w:r>
      <w:r w:rsidRPr="5C6099D6">
        <w:rPr>
          <w:rFonts w:eastAsia="Times New Roman"/>
          <w:spacing w:val="1"/>
        </w:rPr>
        <w:t xml:space="preserve"> </w:t>
      </w:r>
      <w:r w:rsidR="41E059E8" w:rsidRPr="5C6099D6">
        <w:rPr>
          <w:rFonts w:eastAsia="Times New Roman"/>
        </w:rPr>
        <w:t>includes but</w:t>
      </w:r>
      <w:r w:rsidRPr="5C6099D6">
        <w:rPr>
          <w:rFonts w:eastAsia="Times New Roman"/>
          <w:spacing w:val="1"/>
        </w:rPr>
        <w:t xml:space="preserve"> </w:t>
      </w:r>
      <w:r w:rsidRPr="5C6099D6">
        <w:rPr>
          <w:rFonts w:eastAsia="Times New Roman"/>
        </w:rPr>
        <w:t>is not</w:t>
      </w:r>
      <w:r w:rsidRPr="5C6099D6">
        <w:rPr>
          <w:rFonts w:eastAsia="Times New Roman"/>
          <w:spacing w:val="1"/>
        </w:rPr>
        <w:t xml:space="preserve"> </w:t>
      </w:r>
      <w:r w:rsidRPr="5C6099D6">
        <w:rPr>
          <w:rFonts w:eastAsia="Times New Roman"/>
        </w:rPr>
        <w:t>li</w:t>
      </w:r>
      <w:r w:rsidRPr="5C6099D6">
        <w:rPr>
          <w:rFonts w:eastAsia="Times New Roman"/>
          <w:spacing w:val="-1"/>
        </w:rPr>
        <w:t>m</w:t>
      </w:r>
      <w:r w:rsidRPr="5C6099D6">
        <w:rPr>
          <w:rFonts w:eastAsia="Times New Roman"/>
        </w:rPr>
        <w:t>i</w:t>
      </w:r>
      <w:r w:rsidRPr="5C6099D6">
        <w:rPr>
          <w:rFonts w:eastAsia="Times New Roman"/>
          <w:spacing w:val="-1"/>
        </w:rPr>
        <w:t>t</w:t>
      </w:r>
      <w:r w:rsidRPr="5C6099D6">
        <w:rPr>
          <w:rFonts w:eastAsia="Times New Roman"/>
        </w:rPr>
        <w:t>ed</w:t>
      </w:r>
      <w:r w:rsidRPr="5C6099D6">
        <w:rPr>
          <w:rFonts w:eastAsia="Times New Roman"/>
          <w:spacing w:val="1"/>
        </w:rPr>
        <w:t xml:space="preserve"> </w:t>
      </w:r>
      <w:r w:rsidRPr="5C6099D6">
        <w:rPr>
          <w:rFonts w:eastAsia="Times New Roman"/>
        </w:rPr>
        <w:t>to:</w:t>
      </w:r>
      <w:r w:rsidRPr="5C6099D6">
        <w:rPr>
          <w:rFonts w:eastAsia="Times New Roman"/>
          <w:w w:val="99"/>
        </w:rPr>
        <w:t xml:space="preserve"> </w:t>
      </w:r>
      <w:r w:rsidRPr="5C6099D6">
        <w:rPr>
          <w:rFonts w:eastAsia="Times New Roman"/>
        </w:rPr>
        <w:t>mi</w:t>
      </w:r>
      <w:r w:rsidRPr="5C6099D6">
        <w:rPr>
          <w:rFonts w:eastAsia="Times New Roman"/>
          <w:spacing w:val="-1"/>
        </w:rPr>
        <w:t>sr</w:t>
      </w:r>
      <w:r w:rsidRPr="5C6099D6">
        <w:rPr>
          <w:rFonts w:eastAsia="Times New Roman"/>
        </w:rPr>
        <w:t>epr</w:t>
      </w:r>
      <w:r w:rsidRPr="5C6099D6">
        <w:rPr>
          <w:rFonts w:eastAsia="Times New Roman"/>
          <w:spacing w:val="-1"/>
        </w:rPr>
        <w:t>es</w:t>
      </w:r>
      <w:r w:rsidRPr="5C6099D6">
        <w:rPr>
          <w:rFonts w:eastAsia="Times New Roman"/>
        </w:rPr>
        <w:t>enti</w:t>
      </w:r>
      <w:r w:rsidRPr="5C6099D6">
        <w:rPr>
          <w:rFonts w:eastAsia="Times New Roman"/>
          <w:spacing w:val="-1"/>
        </w:rPr>
        <w:t>n</w:t>
      </w:r>
      <w:r w:rsidRPr="5C6099D6">
        <w:rPr>
          <w:rFonts w:eastAsia="Times New Roman"/>
        </w:rPr>
        <w:t>g</w:t>
      </w:r>
      <w:r w:rsidRPr="5C6099D6">
        <w:rPr>
          <w:rFonts w:eastAsia="Times New Roman"/>
          <w:spacing w:val="35"/>
        </w:rPr>
        <w:t xml:space="preserve"> </w:t>
      </w:r>
      <w:r w:rsidRPr="5C6099D6">
        <w:rPr>
          <w:rFonts w:eastAsia="Times New Roman"/>
        </w:rPr>
        <w:t>comple</w:t>
      </w:r>
      <w:r w:rsidRPr="5C6099D6">
        <w:rPr>
          <w:rFonts w:eastAsia="Times New Roman"/>
          <w:spacing w:val="-1"/>
        </w:rPr>
        <w:t>t</w:t>
      </w:r>
      <w:r w:rsidRPr="5C6099D6">
        <w:rPr>
          <w:rFonts w:eastAsia="Times New Roman"/>
        </w:rPr>
        <w:t>ion</w:t>
      </w:r>
      <w:r w:rsidRPr="5C6099D6">
        <w:rPr>
          <w:rFonts w:eastAsia="Times New Roman"/>
          <w:spacing w:val="35"/>
        </w:rPr>
        <w:t xml:space="preserve"> </w:t>
      </w:r>
      <w:r w:rsidRPr="5C6099D6">
        <w:rPr>
          <w:rFonts w:eastAsia="Times New Roman"/>
        </w:rPr>
        <w:t>of</w:t>
      </w:r>
      <w:r w:rsidRPr="5C6099D6">
        <w:rPr>
          <w:rFonts w:eastAsia="Times New Roman"/>
          <w:spacing w:val="36"/>
        </w:rPr>
        <w:t xml:space="preserve"> </w:t>
      </w:r>
      <w:r w:rsidRPr="5C6099D6">
        <w:rPr>
          <w:rFonts w:eastAsia="Times New Roman"/>
        </w:rPr>
        <w:t>clini</w:t>
      </w:r>
      <w:r w:rsidRPr="5C6099D6">
        <w:rPr>
          <w:rFonts w:eastAsia="Times New Roman"/>
          <w:spacing w:val="-1"/>
        </w:rPr>
        <w:t>c</w:t>
      </w:r>
      <w:r w:rsidRPr="5C6099D6">
        <w:rPr>
          <w:rFonts w:eastAsia="Times New Roman"/>
        </w:rPr>
        <w:t>al</w:t>
      </w:r>
      <w:r w:rsidRPr="5C6099D6">
        <w:rPr>
          <w:rFonts w:eastAsia="Times New Roman"/>
          <w:spacing w:val="35"/>
        </w:rPr>
        <w:t xml:space="preserve"> </w:t>
      </w:r>
      <w:r w:rsidRPr="5C6099D6">
        <w:rPr>
          <w:rFonts w:eastAsia="Times New Roman"/>
        </w:rPr>
        <w:t>hours</w:t>
      </w:r>
      <w:r w:rsidRPr="5C6099D6">
        <w:rPr>
          <w:rFonts w:eastAsia="Times New Roman"/>
          <w:spacing w:val="36"/>
        </w:rPr>
        <w:t xml:space="preserve"> </w:t>
      </w:r>
      <w:r w:rsidRPr="5C6099D6">
        <w:rPr>
          <w:rFonts w:eastAsia="Times New Roman"/>
        </w:rPr>
        <w:t>or</w:t>
      </w:r>
      <w:r w:rsidRPr="5C6099D6">
        <w:rPr>
          <w:rFonts w:eastAsia="Times New Roman"/>
          <w:spacing w:val="35"/>
        </w:rPr>
        <w:t xml:space="preserve"> </w:t>
      </w:r>
      <w:r w:rsidRPr="5C6099D6">
        <w:rPr>
          <w:rFonts w:eastAsia="Times New Roman"/>
        </w:rPr>
        <w:t>a</w:t>
      </w:r>
      <w:r w:rsidRPr="5C6099D6">
        <w:rPr>
          <w:rFonts w:eastAsia="Times New Roman"/>
          <w:spacing w:val="-1"/>
        </w:rPr>
        <w:t>s</w:t>
      </w:r>
      <w:r w:rsidRPr="5C6099D6">
        <w:rPr>
          <w:rFonts w:eastAsia="Times New Roman"/>
        </w:rPr>
        <w:t>sign</w:t>
      </w:r>
      <w:r w:rsidRPr="5C6099D6">
        <w:rPr>
          <w:rFonts w:eastAsia="Times New Roman"/>
          <w:spacing w:val="-1"/>
        </w:rPr>
        <w:t>m</w:t>
      </w:r>
      <w:r w:rsidRPr="5C6099D6">
        <w:rPr>
          <w:rFonts w:eastAsia="Times New Roman"/>
        </w:rPr>
        <w:t>en</w:t>
      </w:r>
      <w:r w:rsidRPr="5C6099D6">
        <w:rPr>
          <w:rFonts w:eastAsia="Times New Roman"/>
          <w:spacing w:val="-1"/>
        </w:rPr>
        <w:t>ts</w:t>
      </w:r>
      <w:r w:rsidRPr="5C6099D6">
        <w:rPr>
          <w:rFonts w:eastAsia="Times New Roman"/>
        </w:rPr>
        <w:t>;</w:t>
      </w:r>
      <w:r w:rsidRPr="5C6099D6">
        <w:rPr>
          <w:rFonts w:eastAsia="Times New Roman"/>
          <w:w w:val="99"/>
        </w:rPr>
        <w:t xml:space="preserve"> </w:t>
      </w:r>
      <w:r w:rsidRPr="5C6099D6">
        <w:rPr>
          <w:rFonts w:eastAsia="Times New Roman"/>
        </w:rPr>
        <w:t>fal</w:t>
      </w:r>
      <w:r w:rsidRPr="5C6099D6">
        <w:rPr>
          <w:rFonts w:eastAsia="Times New Roman"/>
          <w:spacing w:val="-1"/>
        </w:rPr>
        <w:t>s</w:t>
      </w:r>
      <w:r w:rsidRPr="5C6099D6">
        <w:rPr>
          <w:rFonts w:eastAsia="Times New Roman"/>
        </w:rPr>
        <w:t>if</w:t>
      </w:r>
      <w:r w:rsidRPr="5C6099D6">
        <w:rPr>
          <w:rFonts w:eastAsia="Times New Roman"/>
          <w:spacing w:val="-1"/>
        </w:rPr>
        <w:t>i</w:t>
      </w:r>
      <w:r w:rsidRPr="5C6099D6">
        <w:rPr>
          <w:rFonts w:eastAsia="Times New Roman"/>
        </w:rPr>
        <w:t>cation</w:t>
      </w:r>
      <w:r w:rsidRPr="5C6099D6">
        <w:rPr>
          <w:rFonts w:eastAsia="Times New Roman"/>
          <w:spacing w:val="41"/>
        </w:rPr>
        <w:t xml:space="preserve"> </w:t>
      </w:r>
      <w:r w:rsidRPr="5C6099D6">
        <w:rPr>
          <w:rFonts w:eastAsia="Times New Roman"/>
        </w:rPr>
        <w:t>of</w:t>
      </w:r>
      <w:r w:rsidRPr="5C6099D6">
        <w:rPr>
          <w:rFonts w:eastAsia="Times New Roman"/>
          <w:spacing w:val="42"/>
        </w:rPr>
        <w:t xml:space="preserve"> </w:t>
      </w:r>
      <w:r w:rsidRPr="5C6099D6">
        <w:rPr>
          <w:rFonts w:eastAsia="Times New Roman"/>
        </w:rPr>
        <w:t>pat</w:t>
      </w:r>
      <w:r w:rsidRPr="5C6099D6">
        <w:rPr>
          <w:rFonts w:eastAsia="Times New Roman"/>
          <w:spacing w:val="-1"/>
        </w:rPr>
        <w:t>i</w:t>
      </w:r>
      <w:r w:rsidRPr="5C6099D6">
        <w:rPr>
          <w:rFonts w:eastAsia="Times New Roman"/>
        </w:rPr>
        <w:t>ent</w:t>
      </w:r>
      <w:r w:rsidRPr="5C6099D6">
        <w:rPr>
          <w:rFonts w:eastAsia="Times New Roman"/>
          <w:spacing w:val="42"/>
        </w:rPr>
        <w:t xml:space="preserve"> </w:t>
      </w:r>
      <w:r w:rsidRPr="5C6099D6">
        <w:rPr>
          <w:rFonts w:eastAsia="Times New Roman"/>
        </w:rPr>
        <w:t>re</w:t>
      </w:r>
      <w:r w:rsidRPr="5C6099D6">
        <w:rPr>
          <w:rFonts w:eastAsia="Times New Roman"/>
          <w:spacing w:val="-1"/>
        </w:rPr>
        <w:t>c</w:t>
      </w:r>
      <w:r w:rsidRPr="5C6099D6">
        <w:rPr>
          <w:rFonts w:eastAsia="Times New Roman"/>
        </w:rPr>
        <w:t>ords;</w:t>
      </w:r>
      <w:r w:rsidRPr="5C6099D6">
        <w:rPr>
          <w:rFonts w:eastAsia="Times New Roman"/>
          <w:spacing w:val="42"/>
        </w:rPr>
        <w:t xml:space="preserve"> </w:t>
      </w:r>
      <w:r w:rsidRPr="5C6099D6">
        <w:rPr>
          <w:rFonts w:eastAsia="Times New Roman"/>
        </w:rPr>
        <w:t>fabricati</w:t>
      </w:r>
      <w:r w:rsidRPr="5C6099D6">
        <w:rPr>
          <w:rFonts w:eastAsia="Times New Roman"/>
          <w:spacing w:val="-1"/>
        </w:rPr>
        <w:t>o</w:t>
      </w:r>
      <w:r w:rsidRPr="5C6099D6">
        <w:rPr>
          <w:rFonts w:eastAsia="Times New Roman"/>
        </w:rPr>
        <w:t>n</w:t>
      </w:r>
      <w:r w:rsidRPr="5C6099D6">
        <w:rPr>
          <w:rFonts w:eastAsia="Times New Roman"/>
          <w:spacing w:val="42"/>
        </w:rPr>
        <w:t xml:space="preserve"> </w:t>
      </w:r>
      <w:r w:rsidRPr="5C6099D6">
        <w:rPr>
          <w:rFonts w:eastAsia="Times New Roman"/>
        </w:rPr>
        <w:t>of</w:t>
      </w:r>
      <w:r w:rsidRPr="5C6099D6">
        <w:rPr>
          <w:rFonts w:eastAsia="Times New Roman"/>
          <w:spacing w:val="41"/>
        </w:rPr>
        <w:t xml:space="preserve"> </w:t>
      </w:r>
      <w:r w:rsidRPr="5C6099D6">
        <w:rPr>
          <w:rFonts w:eastAsia="Times New Roman"/>
        </w:rPr>
        <w:t>pa</w:t>
      </w:r>
      <w:r w:rsidRPr="5C6099D6">
        <w:rPr>
          <w:rFonts w:eastAsia="Times New Roman"/>
          <w:spacing w:val="-1"/>
        </w:rPr>
        <w:t>t</w:t>
      </w:r>
      <w:r w:rsidRPr="5C6099D6">
        <w:rPr>
          <w:rFonts w:eastAsia="Times New Roman"/>
        </w:rPr>
        <w:t>i</w:t>
      </w:r>
      <w:r w:rsidRPr="5C6099D6">
        <w:rPr>
          <w:rFonts w:eastAsia="Times New Roman"/>
          <w:spacing w:val="-1"/>
        </w:rPr>
        <w:t>e</w:t>
      </w:r>
      <w:r w:rsidRPr="5C6099D6">
        <w:rPr>
          <w:rFonts w:eastAsia="Times New Roman"/>
        </w:rPr>
        <w:t>nt</w:t>
      </w:r>
      <w:r w:rsidRPr="5C6099D6">
        <w:rPr>
          <w:rFonts w:eastAsia="Times New Roman"/>
          <w:spacing w:val="42"/>
        </w:rPr>
        <w:t xml:space="preserve"> </w:t>
      </w:r>
      <w:r w:rsidRPr="5C6099D6">
        <w:rPr>
          <w:rFonts w:eastAsia="Times New Roman"/>
        </w:rPr>
        <w:t>experience</w:t>
      </w:r>
      <w:r w:rsidRPr="5C6099D6">
        <w:rPr>
          <w:rFonts w:eastAsia="Times New Roman"/>
          <w:spacing w:val="-1"/>
        </w:rPr>
        <w:t>s</w:t>
      </w:r>
      <w:r w:rsidRPr="5C6099D6">
        <w:rPr>
          <w:rFonts w:eastAsia="Times New Roman"/>
        </w:rPr>
        <w:t>;</w:t>
      </w:r>
      <w:r w:rsidRPr="5C6099D6">
        <w:rPr>
          <w:rFonts w:eastAsia="Times New Roman"/>
          <w:spacing w:val="31"/>
        </w:rPr>
        <w:t xml:space="preserve"> </w:t>
      </w:r>
      <w:r w:rsidRPr="5C6099D6">
        <w:rPr>
          <w:rFonts w:eastAsia="Times New Roman"/>
        </w:rPr>
        <w:t>failure</w:t>
      </w:r>
      <w:r w:rsidRPr="5C6099D6">
        <w:rPr>
          <w:rFonts w:eastAsia="Times New Roman"/>
          <w:spacing w:val="30"/>
        </w:rPr>
        <w:t xml:space="preserve"> </w:t>
      </w:r>
      <w:r w:rsidRPr="5C6099D6">
        <w:rPr>
          <w:rFonts w:eastAsia="Times New Roman"/>
        </w:rPr>
        <w:t>to</w:t>
      </w:r>
      <w:r w:rsidRPr="5C6099D6">
        <w:rPr>
          <w:rFonts w:eastAsia="Times New Roman"/>
          <w:spacing w:val="31"/>
        </w:rPr>
        <w:t xml:space="preserve"> </w:t>
      </w:r>
      <w:r w:rsidRPr="5C6099D6">
        <w:rPr>
          <w:rFonts w:eastAsia="Times New Roman"/>
        </w:rPr>
        <w:t>report</w:t>
      </w:r>
      <w:r w:rsidRPr="5C6099D6">
        <w:rPr>
          <w:rFonts w:eastAsia="Times New Roman"/>
          <w:spacing w:val="30"/>
        </w:rPr>
        <w:t xml:space="preserve"> </w:t>
      </w:r>
      <w:r w:rsidRPr="5C6099D6">
        <w:rPr>
          <w:rFonts w:eastAsia="Times New Roman"/>
        </w:rPr>
        <w:t>om</w:t>
      </w:r>
      <w:r w:rsidRPr="5C6099D6">
        <w:rPr>
          <w:rFonts w:eastAsia="Times New Roman"/>
          <w:spacing w:val="-1"/>
        </w:rPr>
        <w:t>is</w:t>
      </w:r>
      <w:r w:rsidRPr="5C6099D6">
        <w:rPr>
          <w:rFonts w:eastAsia="Times New Roman"/>
        </w:rPr>
        <w:t>sion</w:t>
      </w:r>
      <w:r w:rsidRPr="5C6099D6">
        <w:rPr>
          <w:rFonts w:eastAsia="Times New Roman"/>
          <w:spacing w:val="30"/>
        </w:rPr>
        <w:t xml:space="preserve"> </w:t>
      </w:r>
      <w:r w:rsidRPr="5C6099D6">
        <w:rPr>
          <w:rFonts w:eastAsia="Times New Roman"/>
        </w:rPr>
        <w:t>of,</w:t>
      </w:r>
      <w:r w:rsidRPr="5C6099D6">
        <w:rPr>
          <w:rFonts w:eastAsia="Times New Roman"/>
          <w:spacing w:val="31"/>
        </w:rPr>
        <w:t xml:space="preserve"> </w:t>
      </w:r>
      <w:r w:rsidRPr="5C6099D6">
        <w:rPr>
          <w:rFonts w:eastAsia="Times New Roman"/>
        </w:rPr>
        <w:t>or</w:t>
      </w:r>
      <w:r w:rsidRPr="5C6099D6">
        <w:rPr>
          <w:rFonts w:eastAsia="Times New Roman"/>
          <w:spacing w:val="31"/>
        </w:rPr>
        <w:t xml:space="preserve"> </w:t>
      </w:r>
      <w:r w:rsidRPr="5C6099D6">
        <w:rPr>
          <w:rFonts w:eastAsia="Times New Roman"/>
        </w:rPr>
        <w:t>error</w:t>
      </w:r>
      <w:r w:rsidRPr="5C6099D6">
        <w:rPr>
          <w:rFonts w:eastAsia="Times New Roman"/>
          <w:spacing w:val="31"/>
        </w:rPr>
        <w:t xml:space="preserve"> </w:t>
      </w:r>
      <w:r w:rsidRPr="5C6099D6">
        <w:rPr>
          <w:rFonts w:eastAsia="Times New Roman"/>
        </w:rPr>
        <w:t>in,</w:t>
      </w:r>
      <w:r w:rsidRPr="5C6099D6">
        <w:rPr>
          <w:rFonts w:eastAsia="Times New Roman"/>
          <w:spacing w:val="30"/>
        </w:rPr>
        <w:t xml:space="preserve"> </w:t>
      </w:r>
      <w:r w:rsidRPr="5C6099D6">
        <w:rPr>
          <w:rFonts w:eastAsia="Times New Roman"/>
        </w:rPr>
        <w:t>a</w:t>
      </w:r>
      <w:r w:rsidRPr="5C6099D6">
        <w:rPr>
          <w:rFonts w:eastAsia="Times New Roman"/>
          <w:spacing w:val="-1"/>
        </w:rPr>
        <w:t>ss</w:t>
      </w:r>
      <w:r w:rsidRPr="5C6099D6">
        <w:rPr>
          <w:rFonts w:eastAsia="Times New Roman"/>
        </w:rPr>
        <w:t>e</w:t>
      </w:r>
      <w:r w:rsidRPr="5C6099D6">
        <w:rPr>
          <w:rFonts w:eastAsia="Times New Roman"/>
          <w:spacing w:val="-1"/>
        </w:rPr>
        <w:t>ss</w:t>
      </w:r>
      <w:r w:rsidRPr="5C6099D6">
        <w:rPr>
          <w:rFonts w:eastAsia="Times New Roman"/>
        </w:rPr>
        <w:t>men</w:t>
      </w:r>
      <w:r w:rsidRPr="5C6099D6">
        <w:rPr>
          <w:rFonts w:eastAsia="Times New Roman"/>
          <w:spacing w:val="-1"/>
        </w:rPr>
        <w:t>ts</w:t>
      </w:r>
      <w:r w:rsidRPr="5C6099D6">
        <w:rPr>
          <w:rFonts w:eastAsia="Times New Roman"/>
        </w:rPr>
        <w:t xml:space="preserve">, </w:t>
      </w:r>
      <w:r w:rsidR="45DA32B1" w:rsidRPr="5C6099D6">
        <w:rPr>
          <w:rFonts w:eastAsia="Times New Roman"/>
        </w:rPr>
        <w:t>treatments,</w:t>
      </w:r>
      <w:r w:rsidRPr="5C6099D6">
        <w:rPr>
          <w:rFonts w:eastAsia="Times New Roman"/>
          <w:spacing w:val="9"/>
        </w:rPr>
        <w:t xml:space="preserve"> </w:t>
      </w:r>
      <w:r w:rsidRPr="5C6099D6">
        <w:rPr>
          <w:rFonts w:eastAsia="Times New Roman"/>
        </w:rPr>
        <w:t>or</w:t>
      </w:r>
      <w:r w:rsidRPr="5C6099D6">
        <w:rPr>
          <w:rFonts w:eastAsia="Times New Roman"/>
          <w:spacing w:val="10"/>
        </w:rPr>
        <w:t xml:space="preserve"> </w:t>
      </w:r>
      <w:r w:rsidRPr="5C6099D6">
        <w:rPr>
          <w:rFonts w:eastAsia="Times New Roman"/>
        </w:rPr>
        <w:t>medica</w:t>
      </w:r>
      <w:r w:rsidRPr="5C6099D6">
        <w:rPr>
          <w:rFonts w:eastAsia="Times New Roman"/>
          <w:spacing w:val="-1"/>
        </w:rPr>
        <w:t>t</w:t>
      </w:r>
      <w:r w:rsidRPr="5C6099D6">
        <w:rPr>
          <w:rFonts w:eastAsia="Times New Roman"/>
        </w:rPr>
        <w:t>ion</w:t>
      </w:r>
      <w:r w:rsidRPr="5C6099D6">
        <w:rPr>
          <w:rFonts w:eastAsia="Times New Roman"/>
          <w:spacing w:val="-1"/>
        </w:rPr>
        <w:t>s</w:t>
      </w:r>
      <w:r w:rsidRPr="5C6099D6">
        <w:rPr>
          <w:rFonts w:eastAsia="Times New Roman"/>
        </w:rPr>
        <w:t>;</w:t>
      </w:r>
      <w:r w:rsidRPr="5C6099D6">
        <w:rPr>
          <w:rFonts w:eastAsia="Times New Roman"/>
          <w:spacing w:val="10"/>
        </w:rPr>
        <w:t xml:space="preserve"> </w:t>
      </w:r>
      <w:r w:rsidRPr="5C6099D6">
        <w:rPr>
          <w:rFonts w:eastAsia="Times New Roman"/>
        </w:rPr>
        <w:t>and</w:t>
      </w:r>
      <w:r w:rsidRPr="5C6099D6">
        <w:rPr>
          <w:rFonts w:eastAsia="Times New Roman"/>
          <w:spacing w:val="10"/>
        </w:rPr>
        <w:t xml:space="preserve"> </w:t>
      </w:r>
      <w:r w:rsidRPr="5C6099D6">
        <w:rPr>
          <w:rFonts w:eastAsia="Times New Roman"/>
        </w:rPr>
        <w:t>appropri</w:t>
      </w:r>
      <w:r w:rsidRPr="5C6099D6">
        <w:rPr>
          <w:rFonts w:eastAsia="Times New Roman"/>
          <w:spacing w:val="-1"/>
        </w:rPr>
        <w:t>a</w:t>
      </w:r>
      <w:r w:rsidRPr="5C6099D6">
        <w:rPr>
          <w:rFonts w:eastAsia="Times New Roman"/>
        </w:rPr>
        <w:t>tion/</w:t>
      </w:r>
      <w:r w:rsidRPr="5C6099D6">
        <w:rPr>
          <w:rFonts w:eastAsia="Times New Roman"/>
          <w:spacing w:val="-1"/>
        </w:rPr>
        <w:t>s</w:t>
      </w:r>
      <w:r w:rsidRPr="5C6099D6">
        <w:rPr>
          <w:rFonts w:eastAsia="Times New Roman"/>
        </w:rPr>
        <w:t>t</w:t>
      </w:r>
      <w:r w:rsidRPr="5C6099D6">
        <w:rPr>
          <w:rFonts w:eastAsia="Times New Roman"/>
          <w:spacing w:val="-1"/>
        </w:rPr>
        <w:t>e</w:t>
      </w:r>
      <w:r w:rsidRPr="5C6099D6">
        <w:rPr>
          <w:rFonts w:eastAsia="Times New Roman"/>
        </w:rPr>
        <w:t>a</w:t>
      </w:r>
      <w:r w:rsidRPr="5C6099D6">
        <w:rPr>
          <w:rFonts w:eastAsia="Times New Roman"/>
          <w:spacing w:val="-1"/>
        </w:rPr>
        <w:t>l</w:t>
      </w:r>
      <w:r w:rsidRPr="5C6099D6">
        <w:rPr>
          <w:rFonts w:eastAsia="Times New Roman"/>
        </w:rPr>
        <w:t>ing</w:t>
      </w:r>
      <w:r w:rsidRPr="5C6099D6">
        <w:rPr>
          <w:rFonts w:eastAsia="Times New Roman"/>
          <w:spacing w:val="10"/>
        </w:rPr>
        <w:t xml:space="preserve"> </w:t>
      </w:r>
      <w:r w:rsidRPr="5C6099D6">
        <w:rPr>
          <w:rFonts w:eastAsia="Times New Roman"/>
        </w:rPr>
        <w:t>of</w:t>
      </w:r>
      <w:r w:rsidRPr="5C6099D6">
        <w:rPr>
          <w:rFonts w:eastAsia="Times New Roman"/>
          <w:spacing w:val="10"/>
        </w:rPr>
        <w:t xml:space="preserve"> </w:t>
      </w:r>
      <w:r w:rsidRPr="5C6099D6">
        <w:rPr>
          <w:rFonts w:eastAsia="Times New Roman"/>
        </w:rPr>
        <w:t>fa</w:t>
      </w:r>
      <w:r w:rsidRPr="5C6099D6">
        <w:rPr>
          <w:rFonts w:eastAsia="Times New Roman"/>
          <w:spacing w:val="-1"/>
        </w:rPr>
        <w:t>c</w:t>
      </w:r>
      <w:r w:rsidRPr="5C6099D6">
        <w:rPr>
          <w:rFonts w:eastAsia="Times New Roman"/>
        </w:rPr>
        <w:t>ilit</w:t>
      </w:r>
      <w:r w:rsidRPr="5C6099D6">
        <w:rPr>
          <w:rFonts w:eastAsia="Times New Roman"/>
          <w:spacing w:val="-15"/>
        </w:rPr>
        <w:t>y</w:t>
      </w:r>
      <w:r w:rsidRPr="5C6099D6">
        <w:rPr>
          <w:rFonts w:eastAsia="Times New Roman"/>
        </w:rPr>
        <w:t>,</w:t>
      </w:r>
      <w:r w:rsidRPr="5C6099D6">
        <w:rPr>
          <w:rFonts w:eastAsia="Times New Roman"/>
          <w:spacing w:val="2"/>
        </w:rPr>
        <w:t xml:space="preserve"> </w:t>
      </w:r>
      <w:r w:rsidRPr="5C6099D6">
        <w:rPr>
          <w:rFonts w:eastAsia="Times New Roman"/>
        </w:rPr>
        <w:t>client,</w:t>
      </w:r>
      <w:r w:rsidRPr="5C6099D6">
        <w:rPr>
          <w:rFonts w:eastAsia="Times New Roman"/>
          <w:spacing w:val="3"/>
        </w:rPr>
        <w:t xml:space="preserve"> </w:t>
      </w:r>
      <w:r w:rsidRPr="5C6099D6">
        <w:rPr>
          <w:rFonts w:eastAsia="Times New Roman"/>
          <w:spacing w:val="-1"/>
        </w:rPr>
        <w:t>s</w:t>
      </w:r>
      <w:r w:rsidRPr="5C6099D6">
        <w:rPr>
          <w:rFonts w:eastAsia="Times New Roman"/>
        </w:rPr>
        <w:t>ta</w:t>
      </w:r>
      <w:r w:rsidRPr="5C6099D6">
        <w:rPr>
          <w:rFonts w:eastAsia="Times New Roman"/>
          <w:spacing w:val="-4"/>
        </w:rPr>
        <w:t>f</w:t>
      </w:r>
      <w:r w:rsidRPr="5C6099D6">
        <w:rPr>
          <w:rFonts w:eastAsia="Times New Roman"/>
        </w:rPr>
        <w:t>f,</w:t>
      </w:r>
      <w:r w:rsidRPr="5C6099D6">
        <w:rPr>
          <w:rFonts w:eastAsia="Times New Roman"/>
          <w:spacing w:val="3"/>
        </w:rPr>
        <w:t xml:space="preserve"> </w:t>
      </w:r>
      <w:r w:rsidRPr="5C6099D6">
        <w:rPr>
          <w:rFonts w:eastAsia="Times New Roman"/>
        </w:rPr>
        <w:t>and</w:t>
      </w:r>
      <w:r w:rsidRPr="5C6099D6">
        <w:rPr>
          <w:rFonts w:eastAsia="Times New Roman"/>
          <w:spacing w:val="3"/>
        </w:rPr>
        <w:t xml:space="preserve"> </w:t>
      </w:r>
      <w:r w:rsidRPr="5C6099D6">
        <w:rPr>
          <w:rFonts w:eastAsia="Times New Roman"/>
        </w:rPr>
        <w:t>vi</w:t>
      </w:r>
      <w:r w:rsidRPr="5C6099D6">
        <w:rPr>
          <w:rFonts w:eastAsia="Times New Roman"/>
          <w:spacing w:val="-1"/>
        </w:rPr>
        <w:t>s</w:t>
      </w:r>
      <w:r w:rsidRPr="5C6099D6">
        <w:rPr>
          <w:rFonts w:eastAsia="Times New Roman"/>
        </w:rPr>
        <w:t>itor</w:t>
      </w:r>
      <w:r w:rsidRPr="5C6099D6">
        <w:rPr>
          <w:rFonts w:eastAsia="Times New Roman"/>
          <w:spacing w:val="3"/>
        </w:rPr>
        <w:t xml:space="preserve"> </w:t>
      </w:r>
      <w:r w:rsidRPr="5C6099D6">
        <w:rPr>
          <w:rFonts w:eastAsia="Times New Roman"/>
        </w:rPr>
        <w:t>and/or</w:t>
      </w:r>
      <w:r w:rsidRPr="5C6099D6">
        <w:rPr>
          <w:rFonts w:eastAsia="Times New Roman"/>
          <w:spacing w:val="3"/>
        </w:rPr>
        <w:t xml:space="preserve"> </w:t>
      </w:r>
      <w:r w:rsidRPr="5C6099D6">
        <w:rPr>
          <w:rFonts w:eastAsia="Times New Roman"/>
          <w:spacing w:val="-1"/>
        </w:rPr>
        <w:t>s</w:t>
      </w:r>
      <w:r w:rsidRPr="5C6099D6">
        <w:rPr>
          <w:rFonts w:eastAsia="Times New Roman"/>
        </w:rPr>
        <w:t>tudent</w:t>
      </w:r>
      <w:r w:rsidRPr="5C6099D6">
        <w:rPr>
          <w:rFonts w:eastAsia="Times New Roman"/>
          <w:spacing w:val="3"/>
        </w:rPr>
        <w:t xml:space="preserve"> </w:t>
      </w:r>
      <w:r w:rsidRPr="5C6099D6">
        <w:rPr>
          <w:rFonts w:eastAsia="Times New Roman"/>
        </w:rPr>
        <w:t>propert</w:t>
      </w:r>
      <w:r w:rsidRPr="5C6099D6">
        <w:rPr>
          <w:rFonts w:eastAsia="Times New Roman"/>
          <w:spacing w:val="-15"/>
        </w:rPr>
        <w:t>y</w:t>
      </w:r>
      <w:r w:rsidRPr="5C6099D6">
        <w:rPr>
          <w:rFonts w:eastAsia="Times New Roman"/>
        </w:rPr>
        <w:t>.</w:t>
      </w:r>
    </w:p>
    <w:p w14:paraId="5C58DD96" w14:textId="77777777" w:rsidR="00B05ECA" w:rsidRPr="003979A3" w:rsidRDefault="00B05ECA" w:rsidP="00E83EAB">
      <w:pPr>
        <w:pStyle w:val="Heading4"/>
        <w:spacing w:line="276" w:lineRule="auto"/>
      </w:pPr>
      <w:r w:rsidRPr="003979A3">
        <w:lastRenderedPageBreak/>
        <w:t>Disclosure of Confidential Information (if applicable to major)</w:t>
      </w:r>
    </w:p>
    <w:p w14:paraId="71C35F44" w14:textId="779499B4" w:rsidR="00E76B7D" w:rsidRPr="003979A3" w:rsidRDefault="00E76B7D" w:rsidP="00E83EAB">
      <w:pPr>
        <w:spacing w:line="276" w:lineRule="auto"/>
        <w:jc w:val="both"/>
      </w:pPr>
      <w:r>
        <w:t xml:space="preserve">A highly responsible standard of conduct and professionalism is expected from each student. </w:t>
      </w:r>
      <w:bookmarkStart w:id="252" w:name="_Int_SznNecI1"/>
      <w:r>
        <w:t>Students are personally accountable for the way in which patient information and other confidential information in clinical facilities is utilized.</w:t>
      </w:r>
      <w:bookmarkEnd w:id="252"/>
      <w:r>
        <w:t xml:space="preserve"> Confidential information is never to be discussed with anyone other than those directly involved in the care of the patient or in the legitimate use of other confidential agency information. Those having access to patient, salary, or associate information should never browse such information out of “curiosity.” It is to be used and accessed only for legitimate, clinical/learning purposes.</w:t>
      </w:r>
    </w:p>
    <w:p w14:paraId="507628CB" w14:textId="77777777" w:rsidR="00E76B7D" w:rsidRPr="003979A3" w:rsidRDefault="00E76B7D" w:rsidP="00E83EAB">
      <w:pPr>
        <w:spacing w:line="276" w:lineRule="auto"/>
        <w:jc w:val="both"/>
      </w:pPr>
      <w:r w:rsidRPr="003979A3">
        <w:t>A breach in confidentiality which involves discussing and/or releasing confidential patient or facility information, or obtaining unauthorized system access, will lead to disciplinary action from Southeastern College.</w:t>
      </w:r>
    </w:p>
    <w:p w14:paraId="00FF0AEF" w14:textId="1AD97CEA" w:rsidR="00E76B7D" w:rsidRPr="003979A3" w:rsidRDefault="00E76B7D" w:rsidP="00E83EAB">
      <w:pPr>
        <w:spacing w:line="276" w:lineRule="auto"/>
        <w:jc w:val="both"/>
      </w:pPr>
      <w:r w:rsidRPr="003979A3">
        <w:t>Each student must seriously evaluate his/her daily use of confidential patient or facility information to assure its proper use. When in doubt, students should seek clarification or direction from their immediate supervisor.</w:t>
      </w:r>
    </w:p>
    <w:p w14:paraId="0F7EF4CE" w14:textId="77777777" w:rsidR="00B05ECA" w:rsidRPr="003979A3" w:rsidRDefault="00B05ECA" w:rsidP="00E83EAB">
      <w:pPr>
        <w:pStyle w:val="Heading4"/>
        <w:spacing w:line="276" w:lineRule="auto"/>
      </w:pPr>
      <w:r w:rsidRPr="003979A3">
        <w:t>Sanctions for Violating the Academic Honesty Policy</w:t>
      </w:r>
    </w:p>
    <w:p w14:paraId="5F083E9B" w14:textId="4402878A" w:rsidR="00E76B7D" w:rsidRPr="003979A3" w:rsidRDefault="00E76B7D" w:rsidP="00E83EAB">
      <w:pPr>
        <w:spacing w:line="276" w:lineRule="auto"/>
        <w:jc w:val="both"/>
      </w:pPr>
      <w:r w:rsidRPr="003979A3">
        <w:t>After determining that the student has violated the Academic Honesty Policy, the instructor may impose one of the following sanctions (please note: separate sanctions apply to Plagiarism as described above):</w:t>
      </w:r>
    </w:p>
    <w:p w14:paraId="3C0D7C10" w14:textId="197B7C18" w:rsidR="00B05ECA" w:rsidRPr="003979A3" w:rsidRDefault="00B05ECA" w:rsidP="00E83EAB">
      <w:pPr>
        <w:pStyle w:val="ListParagraph"/>
        <w:numPr>
          <w:ilvl w:val="0"/>
          <w:numId w:val="20"/>
        </w:numPr>
        <w:spacing w:line="276" w:lineRule="auto"/>
        <w:jc w:val="both"/>
        <w:rPr>
          <w:color w:val="auto"/>
        </w:rPr>
      </w:pPr>
      <w:bookmarkStart w:id="253" w:name="_Toc112742963"/>
      <w:bookmarkStart w:id="254" w:name="_Toc113356086"/>
      <w:bookmarkStart w:id="255" w:name="_Toc113356252"/>
      <w:bookmarkStart w:id="256" w:name="_Toc113356418"/>
      <w:bookmarkStart w:id="257" w:name="_Toc201568577"/>
      <w:bookmarkStart w:id="258" w:name="_Toc234738289"/>
      <w:bookmarkStart w:id="259" w:name="_Toc235005315"/>
      <w:bookmarkStart w:id="260" w:name="_Toc259799711"/>
      <w:bookmarkStart w:id="261" w:name="_Toc293398920"/>
      <w:bookmarkStart w:id="262" w:name="_Toc295829918"/>
      <w:bookmarkStart w:id="263" w:name="_Toc201568579"/>
      <w:bookmarkStart w:id="264" w:name="_Toc234738291"/>
      <w:bookmarkStart w:id="265" w:name="_Toc235005317"/>
      <w:bookmarkStart w:id="266" w:name="_Toc259799713"/>
      <w:r w:rsidRPr="003979A3">
        <w:rPr>
          <w:color w:val="auto"/>
        </w:rPr>
        <w:t>The first occurrence of academic dishonesty will result in a grade of “F” for the assignment or examination.</w:t>
      </w:r>
    </w:p>
    <w:p w14:paraId="6C5D4654" w14:textId="77777777" w:rsidR="00B05ECA" w:rsidRPr="003979A3" w:rsidRDefault="00B05ECA" w:rsidP="00E83EAB">
      <w:pPr>
        <w:pStyle w:val="ListParagraph"/>
        <w:numPr>
          <w:ilvl w:val="0"/>
          <w:numId w:val="20"/>
        </w:numPr>
        <w:spacing w:line="276" w:lineRule="auto"/>
        <w:jc w:val="both"/>
        <w:rPr>
          <w:color w:val="auto"/>
        </w:rPr>
      </w:pPr>
      <w:r w:rsidRPr="003979A3">
        <w:rPr>
          <w:color w:val="auto"/>
        </w:rPr>
        <w:t>The second occurrence of academic dishonesty will result in a grade of “F” for the course.</w:t>
      </w:r>
    </w:p>
    <w:p w14:paraId="51600085" w14:textId="1B3A58F3" w:rsidR="00B05ECA" w:rsidRPr="003979A3" w:rsidRDefault="00B05ECA" w:rsidP="00E83EAB">
      <w:pPr>
        <w:pStyle w:val="ListParagraph"/>
        <w:numPr>
          <w:ilvl w:val="0"/>
          <w:numId w:val="20"/>
        </w:numPr>
        <w:spacing w:line="276" w:lineRule="auto"/>
        <w:jc w:val="both"/>
        <w:rPr>
          <w:color w:val="auto"/>
        </w:rPr>
      </w:pPr>
      <w:r w:rsidRPr="5C6099D6">
        <w:rPr>
          <w:color w:val="auto"/>
        </w:rPr>
        <w:t xml:space="preserve">The third occurrence of academic dishonesty will result in dismissal from the </w:t>
      </w:r>
      <w:r w:rsidR="73CD7BC9" w:rsidRPr="5C6099D6">
        <w:rPr>
          <w:color w:val="auto"/>
        </w:rPr>
        <w:t>school</w:t>
      </w:r>
      <w:r w:rsidRPr="5C6099D6">
        <w:rPr>
          <w:color w:val="auto"/>
        </w:rPr>
        <w:t>.</w:t>
      </w:r>
    </w:p>
    <w:p w14:paraId="609B42E0" w14:textId="64954767" w:rsidR="00E76B7D" w:rsidRPr="003979A3" w:rsidRDefault="00B05ECA" w:rsidP="00E83EAB">
      <w:pPr>
        <w:spacing w:line="276" w:lineRule="auto"/>
        <w:jc w:val="both"/>
      </w:pPr>
      <w:r w:rsidRPr="003979A3">
        <w:t xml:space="preserve">All progressive disciplinary measures described above are cumulative throughout the program and not limited to occurrences within a specific course or term. </w:t>
      </w:r>
      <w:r w:rsidR="00E76B7D" w:rsidRPr="003979A3">
        <w:t>Students who have been dismissed may reapply to Southeastern College after remaining out of school for one full semester/pay period.</w:t>
      </w:r>
    </w:p>
    <w:p w14:paraId="5224F52B" w14:textId="6BD4FA5A" w:rsidR="00E76B7D" w:rsidRPr="003979A3" w:rsidRDefault="00E76B7D" w:rsidP="00E83EAB">
      <w:pPr>
        <w:spacing w:line="276" w:lineRule="auto"/>
        <w:jc w:val="both"/>
      </w:pPr>
      <w:bookmarkStart w:id="267" w:name="_Int_pSLxQsJN"/>
      <w:r>
        <w:lastRenderedPageBreak/>
        <w:t>Southeastern College believes strongly that each student, against whom the College is forced to take action, has a right to procedural due process where the student has notice and an opportunity to be heard.</w:t>
      </w:r>
      <w:bookmarkEnd w:id="267"/>
      <w:r>
        <w:t xml:space="preserve"> </w:t>
      </w:r>
      <w:bookmarkStart w:id="268" w:name="_Int_ahnmOgIs"/>
      <w:r>
        <w:t>If the administration has to take disciplinary measures against a student or other action related to the student, the student may appeal the decision to the Grievance Committee.</w:t>
      </w:r>
      <w:bookmarkEnd w:id="268"/>
      <w:r>
        <w:t xml:space="preserve"> The procedures for the grievance are found later in this catalog.</w:t>
      </w:r>
    </w:p>
    <w:p w14:paraId="5D710540" w14:textId="77777777" w:rsidR="003B3462" w:rsidRPr="009507F5" w:rsidRDefault="003B3462" w:rsidP="00E83EAB">
      <w:pPr>
        <w:pStyle w:val="Heading1"/>
        <w:spacing w:line="276" w:lineRule="auto"/>
      </w:pPr>
      <w:bookmarkStart w:id="269" w:name="_TOC_250037"/>
      <w:bookmarkStart w:id="270" w:name="_Toc126568786"/>
      <w:r w:rsidRPr="009507F5">
        <w:t>PROFESSIONAL BEHAVIOR POLICY</w:t>
      </w:r>
      <w:bookmarkEnd w:id="269"/>
      <w:bookmarkEnd w:id="270"/>
    </w:p>
    <w:p w14:paraId="526AD043" w14:textId="6F62E871" w:rsidR="00E76B7D" w:rsidRPr="00106E2F" w:rsidRDefault="004D64BF" w:rsidP="00E83EAB">
      <w:pPr>
        <w:spacing w:line="276" w:lineRule="auto"/>
        <w:jc w:val="both"/>
      </w:pPr>
      <w:r w:rsidRPr="00106E2F">
        <w:t>The College has established a set of professional behaviors which will help students develop their knowledge and skills for entry-level positions in their fields.</w:t>
      </w:r>
    </w:p>
    <w:p w14:paraId="3971CF28" w14:textId="6E1C6544" w:rsidR="003B3462" w:rsidRPr="00106E2F" w:rsidRDefault="004D64BF" w:rsidP="00E83EAB">
      <w:pPr>
        <w:pStyle w:val="ListParagraph"/>
        <w:numPr>
          <w:ilvl w:val="0"/>
          <w:numId w:val="21"/>
        </w:numPr>
        <w:spacing w:line="276" w:lineRule="auto"/>
        <w:jc w:val="both"/>
        <w:rPr>
          <w:color w:val="auto"/>
        </w:rPr>
      </w:pPr>
      <w:r w:rsidRPr="00106E2F">
        <w:rPr>
          <w:color w:val="auto"/>
        </w:rPr>
        <w:t>Adhere to College</w:t>
      </w:r>
      <w:r w:rsidR="003B3462" w:rsidRPr="00106E2F">
        <w:rPr>
          <w:color w:val="auto"/>
        </w:rPr>
        <w:t xml:space="preserve"> policies and proc</w:t>
      </w:r>
      <w:r w:rsidRPr="00106E2F">
        <w:rPr>
          <w:color w:val="auto"/>
        </w:rPr>
        <w:t>edures as outlined in the College</w:t>
      </w:r>
      <w:r w:rsidR="003B3462" w:rsidRPr="00106E2F">
        <w:rPr>
          <w:color w:val="auto"/>
        </w:rPr>
        <w:t xml:space="preserve"> catalog.</w:t>
      </w:r>
    </w:p>
    <w:p w14:paraId="5E250812" w14:textId="77777777" w:rsidR="003B3462" w:rsidRPr="00106E2F" w:rsidRDefault="003B3462" w:rsidP="00E83EAB">
      <w:pPr>
        <w:pStyle w:val="ListParagraph"/>
        <w:numPr>
          <w:ilvl w:val="0"/>
          <w:numId w:val="21"/>
        </w:numPr>
        <w:spacing w:line="276" w:lineRule="auto"/>
        <w:jc w:val="both"/>
        <w:rPr>
          <w:color w:val="auto"/>
        </w:rPr>
      </w:pPr>
      <w:r w:rsidRPr="00106E2F">
        <w:rPr>
          <w:color w:val="auto"/>
        </w:rPr>
        <w:t>Adhere to program policies and procedures as outlined in the program student handbook.</w:t>
      </w:r>
    </w:p>
    <w:p w14:paraId="4DB392E0" w14:textId="77777777" w:rsidR="003B3462" w:rsidRPr="00106E2F" w:rsidRDefault="003B3462" w:rsidP="00E83EAB">
      <w:pPr>
        <w:pStyle w:val="ListParagraph"/>
        <w:numPr>
          <w:ilvl w:val="0"/>
          <w:numId w:val="21"/>
        </w:numPr>
        <w:spacing w:line="276" w:lineRule="auto"/>
        <w:jc w:val="both"/>
        <w:rPr>
          <w:color w:val="auto"/>
        </w:rPr>
      </w:pPr>
      <w:r w:rsidRPr="00106E2F">
        <w:rPr>
          <w:color w:val="auto"/>
        </w:rPr>
        <w:t>Adhere to policies and procedures of the clinical education site where assigned.</w:t>
      </w:r>
    </w:p>
    <w:p w14:paraId="7D166A45" w14:textId="77777777" w:rsidR="003B3462" w:rsidRPr="00106E2F" w:rsidRDefault="003B3462" w:rsidP="00E83EAB">
      <w:pPr>
        <w:pStyle w:val="ListParagraph"/>
        <w:numPr>
          <w:ilvl w:val="0"/>
          <w:numId w:val="21"/>
        </w:numPr>
        <w:spacing w:line="276" w:lineRule="auto"/>
        <w:jc w:val="both"/>
        <w:rPr>
          <w:color w:val="auto"/>
        </w:rPr>
      </w:pPr>
      <w:r w:rsidRPr="00106E2F">
        <w:rPr>
          <w:color w:val="auto"/>
        </w:rPr>
        <w:t>Arrive to class and clinical sites on time; punctuality is a demonstration of professional behavior.</w:t>
      </w:r>
    </w:p>
    <w:p w14:paraId="5FF7E388" w14:textId="77777777" w:rsidR="003B3462" w:rsidRPr="00106E2F" w:rsidRDefault="003B3462" w:rsidP="00E83EAB">
      <w:pPr>
        <w:pStyle w:val="ListParagraph"/>
        <w:numPr>
          <w:ilvl w:val="0"/>
          <w:numId w:val="21"/>
        </w:numPr>
        <w:spacing w:line="276" w:lineRule="auto"/>
        <w:jc w:val="both"/>
        <w:rPr>
          <w:color w:val="auto"/>
        </w:rPr>
      </w:pPr>
      <w:r w:rsidRPr="00106E2F">
        <w:rPr>
          <w:color w:val="auto"/>
        </w:rPr>
        <w:t>Demonstrate responsibility and accountability in all aspects of the educational process.</w:t>
      </w:r>
    </w:p>
    <w:p w14:paraId="3BCBBE40" w14:textId="28733347" w:rsidR="003B3462" w:rsidRPr="00106E2F" w:rsidRDefault="003B3462" w:rsidP="00E83EAB">
      <w:pPr>
        <w:pStyle w:val="ListParagraph"/>
        <w:numPr>
          <w:ilvl w:val="0"/>
          <w:numId w:val="21"/>
        </w:numPr>
        <w:spacing w:line="276" w:lineRule="auto"/>
        <w:jc w:val="both"/>
        <w:rPr>
          <w:color w:val="auto"/>
        </w:rPr>
      </w:pPr>
      <w:r w:rsidRPr="5C6099D6">
        <w:rPr>
          <w:color w:val="auto"/>
        </w:rPr>
        <w:t xml:space="preserve">Demonstrate appropriate communication, interaction and behavior toward other students, </w:t>
      </w:r>
      <w:r w:rsidR="29D296BE" w:rsidRPr="5C6099D6">
        <w:rPr>
          <w:color w:val="auto"/>
        </w:rPr>
        <w:t>faculty,</w:t>
      </w:r>
      <w:r w:rsidRPr="5C6099D6">
        <w:rPr>
          <w:color w:val="auto"/>
        </w:rPr>
        <w:t xml:space="preserve"> and clinical staff.</w:t>
      </w:r>
    </w:p>
    <w:p w14:paraId="124E8448" w14:textId="77777777" w:rsidR="003B3462" w:rsidRPr="00106E2F" w:rsidRDefault="003B3462" w:rsidP="00E83EAB">
      <w:pPr>
        <w:pStyle w:val="ListParagraph"/>
        <w:numPr>
          <w:ilvl w:val="0"/>
          <w:numId w:val="21"/>
        </w:numPr>
        <w:spacing w:line="276" w:lineRule="auto"/>
        <w:jc w:val="both"/>
        <w:rPr>
          <w:color w:val="auto"/>
        </w:rPr>
      </w:pPr>
      <w:r w:rsidRPr="00106E2F">
        <w:rPr>
          <w:color w:val="auto"/>
        </w:rPr>
        <w:t>Respect the learning environment regarding visitors.</w:t>
      </w:r>
    </w:p>
    <w:p w14:paraId="69356844" w14:textId="6682F755" w:rsidR="003B3462" w:rsidRPr="00106E2F" w:rsidRDefault="003B3462" w:rsidP="00E83EAB">
      <w:pPr>
        <w:pStyle w:val="ListParagraph"/>
        <w:numPr>
          <w:ilvl w:val="0"/>
          <w:numId w:val="21"/>
        </w:numPr>
        <w:spacing w:line="276" w:lineRule="auto"/>
        <w:jc w:val="both"/>
        <w:rPr>
          <w:color w:val="auto"/>
        </w:rPr>
      </w:pPr>
      <w:r w:rsidRPr="5C6099D6">
        <w:rPr>
          <w:color w:val="auto"/>
        </w:rPr>
        <w:t xml:space="preserve">Visitors may not attend class or the clinical education site. This includes children, spouses, parents, friends, </w:t>
      </w:r>
      <w:r w:rsidR="1B112586" w:rsidRPr="5C6099D6">
        <w:rPr>
          <w:color w:val="auto"/>
        </w:rPr>
        <w:t>animals,</w:t>
      </w:r>
      <w:r w:rsidRPr="5C6099D6">
        <w:rPr>
          <w:color w:val="auto"/>
        </w:rPr>
        <w:t xml:space="preserve"> or any other visitor.</w:t>
      </w:r>
    </w:p>
    <w:p w14:paraId="40EDD5B0" w14:textId="4957537A" w:rsidR="003B3462" w:rsidRPr="00106E2F" w:rsidRDefault="003B3462" w:rsidP="00E83EAB">
      <w:pPr>
        <w:pStyle w:val="ListParagraph"/>
        <w:numPr>
          <w:ilvl w:val="0"/>
          <w:numId w:val="21"/>
        </w:numPr>
        <w:spacing w:line="276" w:lineRule="auto"/>
        <w:jc w:val="both"/>
        <w:rPr>
          <w:color w:val="auto"/>
        </w:rPr>
      </w:pPr>
      <w:r w:rsidRPr="5C6099D6">
        <w:rPr>
          <w:color w:val="auto"/>
        </w:rPr>
        <w:t xml:space="preserve">Cell phones may not be used during class time and must always be </w:t>
      </w:r>
      <w:r w:rsidR="23F0327C" w:rsidRPr="5C6099D6">
        <w:rPr>
          <w:color w:val="auto"/>
        </w:rPr>
        <w:t>kept</w:t>
      </w:r>
      <w:r w:rsidRPr="5C6099D6">
        <w:rPr>
          <w:color w:val="auto"/>
        </w:rPr>
        <w:t xml:space="preserve"> silent or vibrate.</w:t>
      </w:r>
    </w:p>
    <w:p w14:paraId="25A1A09B" w14:textId="19EB3527" w:rsidR="004D64BF" w:rsidRPr="00106E2F" w:rsidRDefault="004D64BF" w:rsidP="00E83EAB">
      <w:pPr>
        <w:spacing w:line="276" w:lineRule="auto"/>
        <w:jc w:val="both"/>
      </w:pPr>
      <w:r>
        <w:t xml:space="preserve">If a student demonstrates inappropriate professional behavior, the student may receive a written behavior warning or be placed on behavior probation depending </w:t>
      </w:r>
      <w:r>
        <w:lastRenderedPageBreak/>
        <w:t xml:space="preserve">on the severity of the action (see </w:t>
      </w:r>
      <w:r w:rsidRPr="5C6099D6">
        <w:rPr>
          <w:i/>
          <w:iCs/>
        </w:rPr>
        <w:t>Behavior Probation Statement</w:t>
      </w:r>
      <w:r>
        <w:t xml:space="preserve">). The program reserves the right to </w:t>
      </w:r>
      <w:bookmarkStart w:id="271" w:name="_Int_V2Yig0OU"/>
      <w:r>
        <w:t>withdraw</w:t>
      </w:r>
      <w:bookmarkEnd w:id="271"/>
      <w:r>
        <w:t xml:space="preserve"> the student at any time if the inappropriate behavior is judged extreme as determined by the Program Director/Coordinator and Dean of Academic Affairs.</w:t>
      </w:r>
    </w:p>
    <w:p w14:paraId="3024DE02" w14:textId="77777777" w:rsidR="003B3462" w:rsidRPr="00106E2F" w:rsidRDefault="003B3462" w:rsidP="00E83EAB">
      <w:pPr>
        <w:pStyle w:val="Heading4"/>
        <w:spacing w:line="276" w:lineRule="auto"/>
      </w:pPr>
      <w:bookmarkStart w:id="272" w:name="_Toc428875662"/>
      <w:r w:rsidRPr="00106E2F">
        <w:t>Behavior Probation Statement</w:t>
      </w:r>
      <w:bookmarkEnd w:id="272"/>
    </w:p>
    <w:p w14:paraId="42964922" w14:textId="77777777" w:rsidR="00D95360" w:rsidRPr="00106E2F" w:rsidRDefault="00D95360" w:rsidP="00E83EAB">
      <w:pPr>
        <w:spacing w:line="276" w:lineRule="auto"/>
        <w:jc w:val="both"/>
      </w:pPr>
      <w:r w:rsidRPr="00106E2F">
        <w:t>Students who do not maintain satisfactory behavior, both academically and clinically, may be placed on behavior probation. The term of this probationary period will become effective in the semester/pay period the student is currently enrolled in and remain in place for the remainder of the following semester/pay period. At the completion of the following semester/pay period, the Program Director/Coordinator or Dean of Academic Affairs will assess the student’s progress and determine whether to remove the student from behavior probation or to extend the term of this probation. If the behavior probation is extended, a student action plan will be developed and signed by the student. Failure to meet the terms of this probation as outlined in the student action plan will result in dismissal from the program and the College.</w:t>
      </w:r>
    </w:p>
    <w:p w14:paraId="4B473D0B" w14:textId="77777777" w:rsidR="00D95360" w:rsidRPr="0090776E" w:rsidRDefault="00D95360" w:rsidP="00E83EAB">
      <w:pPr>
        <w:spacing w:line="276" w:lineRule="auto"/>
        <w:jc w:val="both"/>
        <w:rPr>
          <w:i/>
        </w:rPr>
      </w:pPr>
      <w:r w:rsidRPr="00106E2F">
        <w:t xml:space="preserve">Students who are dismissed based on behavior may re-apply to the College after waiting one full semester/pay period. Additional requirements for re-entry are listed under the </w:t>
      </w:r>
      <w:r w:rsidRPr="0090776E">
        <w:rPr>
          <w:i/>
        </w:rPr>
        <w:t>Academic Re-Admittance Policy</w:t>
      </w:r>
      <w:r w:rsidRPr="00106E2F">
        <w:t xml:space="preserve"> and </w:t>
      </w:r>
      <w:r w:rsidRPr="0090776E">
        <w:rPr>
          <w:i/>
        </w:rPr>
        <w:t>Disciplinary Re- Admittance Policy.</w:t>
      </w:r>
    </w:p>
    <w:p w14:paraId="5C797FBB" w14:textId="77777777" w:rsidR="003B3462" w:rsidRPr="00106E2F" w:rsidRDefault="003B3462" w:rsidP="00E83EAB">
      <w:pPr>
        <w:pStyle w:val="Heading4"/>
        <w:spacing w:line="276" w:lineRule="auto"/>
      </w:pPr>
      <w:bookmarkStart w:id="273" w:name="_Toc428875663"/>
      <w:r w:rsidRPr="00106E2F">
        <w:t>Clinical/Externship Experience - Request for Removal of Student (if applicable to major)</w:t>
      </w:r>
      <w:bookmarkEnd w:id="273"/>
    </w:p>
    <w:p w14:paraId="7D194D17" w14:textId="77777777" w:rsidR="0044671E" w:rsidRPr="00106E2F" w:rsidRDefault="0044671E" w:rsidP="00E83EAB">
      <w:pPr>
        <w:spacing w:line="276" w:lineRule="auto"/>
        <w:jc w:val="both"/>
      </w:pPr>
      <w:r w:rsidRPr="00106E2F">
        <w:t>Should a clinical/externship site request removal of a scheduled student due to the student’s inability or unwillingness to abide by the program’s and/or clinical/externship site’s policies and procedures, the student will receive a clinical/externship evaluation grade of “zero” and be placed on behavior probation which may result in a failing grade and/or dismissal from the program.</w:t>
      </w:r>
    </w:p>
    <w:p w14:paraId="39203152" w14:textId="77777777" w:rsidR="0044671E" w:rsidRPr="00106E2F" w:rsidRDefault="0044671E" w:rsidP="00E83EAB">
      <w:pPr>
        <w:spacing w:line="276" w:lineRule="auto"/>
        <w:jc w:val="both"/>
      </w:pPr>
      <w:r w:rsidRPr="00106E2F">
        <w:t xml:space="preserve">Upon removal from the clinical/externship site, the program will attempt to re-assign the student to a different clinical/externship site. However, should a second incident occur during the same clinical/externship rotation/course in </w:t>
      </w:r>
      <w:r w:rsidRPr="00106E2F">
        <w:lastRenderedPageBreak/>
        <w:t>which a clinical/externship site requests the removal of the student, the program will immediately remove the student from the site and provide no further clinical/externship re-assignments.  This action will result in the student receiving a failing grade for the clinical/externship rotation/course and subsequently not permitted to advance to the next core course.</w:t>
      </w:r>
    </w:p>
    <w:p w14:paraId="59D85A16" w14:textId="1D9379EE" w:rsidR="0044671E" w:rsidRPr="00106E2F" w:rsidRDefault="0044671E" w:rsidP="00E83EAB">
      <w:pPr>
        <w:spacing w:line="276" w:lineRule="auto"/>
        <w:jc w:val="both"/>
      </w:pPr>
      <w:r w:rsidRPr="00106E2F">
        <w:t>The student may wish to apply for re-entry to the program when the course re-sequences. However, re-entry to the program is contingent upon the program not exceeding maximum program capacity, and a review of events leading up to the dismissal with a student action plan designed by the Program Director/Coordinator addressing professional behavior expectations.</w:t>
      </w:r>
    </w:p>
    <w:p w14:paraId="400CC13C" w14:textId="362985FE" w:rsidR="0044671E" w:rsidRPr="00106E2F" w:rsidRDefault="0044671E" w:rsidP="00E83EAB">
      <w:pPr>
        <w:spacing w:line="276" w:lineRule="auto"/>
        <w:jc w:val="both"/>
      </w:pPr>
      <w:r w:rsidRPr="00106E2F">
        <w:t>If a student has been re-assigned to a clinical/externship education site due to a request for removal from a previously assigned clinical/externship site based on inappropriate behavior and similar inappropriate behavior occurs in a subsequent clinical/externship rotation/course, the student will not be re- assigned for clinical/externship placement and</w:t>
      </w:r>
      <w:r w:rsidR="00E83EAB">
        <w:t xml:space="preserve"> </w:t>
      </w:r>
      <w:r w:rsidRPr="00106E2F">
        <w:t>will be permanently dismissed from the program.</w:t>
      </w:r>
    </w:p>
    <w:p w14:paraId="61489C5D" w14:textId="77777777" w:rsidR="0044671E" w:rsidRPr="00106E2F" w:rsidRDefault="0044671E" w:rsidP="00D5127B">
      <w:pPr>
        <w:spacing w:line="276" w:lineRule="auto"/>
        <w:jc w:val="both"/>
      </w:pPr>
      <w:r w:rsidRPr="00106E2F">
        <w:t>It should be noted that if the cause for removing a student from a clinical/externship site is deemed by the Program Director/Coordinator and Dean of Academic Affairs as extreme unprofessional behavior, the student may be immediately dismissed from the program and/or the College.</w:t>
      </w:r>
    </w:p>
    <w:p w14:paraId="2E38A905" w14:textId="77777777" w:rsidR="003B3462" w:rsidRPr="00106E2F" w:rsidRDefault="003B3462" w:rsidP="00D5127B">
      <w:pPr>
        <w:pStyle w:val="Heading4"/>
        <w:spacing w:line="276" w:lineRule="auto"/>
      </w:pPr>
      <w:r w:rsidRPr="00106E2F">
        <w:t>Academic and Administrative Dismissal</w:t>
      </w:r>
    </w:p>
    <w:p w14:paraId="2E45486C" w14:textId="77777777" w:rsidR="0044671E" w:rsidRPr="00106E2F" w:rsidRDefault="0044671E" w:rsidP="00D5127B">
      <w:pPr>
        <w:spacing w:line="276" w:lineRule="auto"/>
        <w:jc w:val="both"/>
      </w:pPr>
      <w:r w:rsidRPr="00106E2F">
        <w:t>A student may be dismissed from Southeastern College for disregarding administrative policies. Causes for dismissal include, but are not limited to, the following:</w:t>
      </w:r>
    </w:p>
    <w:p w14:paraId="25489BAB" w14:textId="77777777" w:rsidR="003B3462" w:rsidRPr="00106E2F" w:rsidRDefault="003B3462" w:rsidP="00D5127B">
      <w:pPr>
        <w:pStyle w:val="ListParagraph"/>
        <w:numPr>
          <w:ilvl w:val="0"/>
          <w:numId w:val="22"/>
        </w:numPr>
        <w:spacing w:line="276" w:lineRule="auto"/>
        <w:jc w:val="both"/>
        <w:rPr>
          <w:color w:val="auto"/>
        </w:rPr>
      </w:pPr>
      <w:r w:rsidRPr="00106E2F">
        <w:rPr>
          <w:color w:val="auto"/>
        </w:rPr>
        <w:t>Failure to meet minimum educational standards established by the program in which the student is enrolled.</w:t>
      </w:r>
    </w:p>
    <w:p w14:paraId="6D88BB3F" w14:textId="77777777" w:rsidR="003B3462" w:rsidRPr="00106E2F" w:rsidRDefault="003B3462" w:rsidP="00D5127B">
      <w:pPr>
        <w:pStyle w:val="ListParagraph"/>
        <w:numPr>
          <w:ilvl w:val="0"/>
          <w:numId w:val="22"/>
        </w:numPr>
        <w:spacing w:line="276" w:lineRule="auto"/>
        <w:jc w:val="both"/>
        <w:rPr>
          <w:color w:val="auto"/>
        </w:rPr>
      </w:pPr>
      <w:r w:rsidRPr="00106E2F">
        <w:rPr>
          <w:color w:val="auto"/>
        </w:rPr>
        <w:t>Failure to meet student responsibilities including, but not limited to:</w:t>
      </w:r>
    </w:p>
    <w:p w14:paraId="31844EB5"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meeting of deadlines for academic work and tuition payments;</w:t>
      </w:r>
    </w:p>
    <w:p w14:paraId="3BCC421B" w14:textId="34F89580" w:rsidR="003B3462" w:rsidRPr="00106E2F" w:rsidRDefault="003B3462" w:rsidP="00D5127B">
      <w:pPr>
        <w:pStyle w:val="ListParagraph"/>
        <w:numPr>
          <w:ilvl w:val="1"/>
          <w:numId w:val="22"/>
        </w:numPr>
        <w:spacing w:line="276" w:lineRule="auto"/>
        <w:jc w:val="both"/>
        <w:rPr>
          <w:color w:val="auto"/>
        </w:rPr>
      </w:pPr>
      <w:r w:rsidRPr="5C6099D6">
        <w:rPr>
          <w:color w:val="auto"/>
        </w:rPr>
        <w:lastRenderedPageBreak/>
        <w:t xml:space="preserve">provision of documentation, corrections and/or </w:t>
      </w:r>
      <w:bookmarkStart w:id="274" w:name="_Int_OUmfalYj"/>
      <w:r w:rsidRPr="5C6099D6">
        <w:rPr>
          <w:color w:val="auto"/>
        </w:rPr>
        <w:t>new information</w:t>
      </w:r>
      <w:bookmarkEnd w:id="274"/>
      <w:r w:rsidRPr="5C6099D6">
        <w:rPr>
          <w:color w:val="auto"/>
        </w:rPr>
        <w:t xml:space="preserve"> as requested;</w:t>
      </w:r>
    </w:p>
    <w:p w14:paraId="2610E32C"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notification of any information that has changed since the student’s initial application;</w:t>
      </w:r>
    </w:p>
    <w:p w14:paraId="70E7CEE5"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purchase or otherwise furnish required supplies;</w:t>
      </w:r>
    </w:p>
    <w:p w14:paraId="07F92513" w14:textId="362A5E84" w:rsidR="003B3462" w:rsidRPr="00106E2F" w:rsidRDefault="0044671E" w:rsidP="00D5127B">
      <w:pPr>
        <w:pStyle w:val="ListParagraph"/>
        <w:numPr>
          <w:ilvl w:val="1"/>
          <w:numId w:val="22"/>
        </w:numPr>
        <w:spacing w:line="276" w:lineRule="auto"/>
        <w:jc w:val="both"/>
        <w:rPr>
          <w:color w:val="auto"/>
        </w:rPr>
      </w:pPr>
      <w:r w:rsidRPr="5C6099D6">
        <w:rPr>
          <w:color w:val="auto"/>
        </w:rPr>
        <w:t xml:space="preserve">maintenance of </w:t>
      </w:r>
      <w:r w:rsidR="13C4E0E9" w:rsidRPr="5C6099D6">
        <w:rPr>
          <w:color w:val="auto"/>
        </w:rPr>
        <w:t>college</w:t>
      </w:r>
      <w:r w:rsidR="003B3462" w:rsidRPr="5C6099D6">
        <w:rPr>
          <w:color w:val="auto"/>
        </w:rPr>
        <w:t xml:space="preserve"> property in a manner that does not destroy or harm it;</w:t>
      </w:r>
    </w:p>
    <w:p w14:paraId="7C10035E"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return of library books in a timely manner and payment of any fines that may be imposed;</w:t>
      </w:r>
    </w:p>
    <w:p w14:paraId="0D5E3991"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obtaining required education and financial clearance prior to graduation and to comply with all parking regulations;</w:t>
      </w:r>
    </w:p>
    <w:p w14:paraId="72D33249"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continued   inappropriate   personal   appearance   and hygiene;</w:t>
      </w:r>
    </w:p>
    <w:p w14:paraId="2B3D06B8"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continued unsatisfactory attendance;</w:t>
      </w:r>
    </w:p>
    <w:p w14:paraId="5F377F68" w14:textId="1278B6B6" w:rsidR="003B3462" w:rsidRPr="00106E2F" w:rsidRDefault="003B3462" w:rsidP="00D5127B">
      <w:pPr>
        <w:pStyle w:val="ListParagraph"/>
        <w:numPr>
          <w:ilvl w:val="1"/>
          <w:numId w:val="22"/>
        </w:numPr>
        <w:spacing w:line="276" w:lineRule="auto"/>
        <w:jc w:val="both"/>
        <w:rPr>
          <w:color w:val="auto"/>
        </w:rPr>
      </w:pPr>
      <w:r w:rsidRPr="5C6099D6">
        <w:rPr>
          <w:color w:val="auto"/>
        </w:rPr>
        <w:t xml:space="preserve">non-payment for services provided by the </w:t>
      </w:r>
      <w:r w:rsidR="1DD7F84E" w:rsidRPr="5C6099D6">
        <w:rPr>
          <w:color w:val="auto"/>
        </w:rPr>
        <w:t>school</w:t>
      </w:r>
      <w:r w:rsidRPr="5C6099D6">
        <w:rPr>
          <w:color w:val="auto"/>
        </w:rPr>
        <w:t>;</w:t>
      </w:r>
    </w:p>
    <w:p w14:paraId="6F1FAC51"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failure to comply with policies and procedures listed in the current School catalog and student handbook; or</w:t>
      </w:r>
    </w:p>
    <w:p w14:paraId="26F3C322" w14:textId="77777777" w:rsidR="00106CBB" w:rsidRDefault="003B3462" w:rsidP="00106CBB">
      <w:pPr>
        <w:pStyle w:val="ListParagraph"/>
        <w:numPr>
          <w:ilvl w:val="1"/>
          <w:numId w:val="22"/>
        </w:numPr>
        <w:spacing w:line="276" w:lineRule="auto"/>
        <w:jc w:val="both"/>
        <w:rPr>
          <w:color w:val="auto"/>
        </w:rPr>
      </w:pPr>
      <w:r w:rsidRPr="00106E2F">
        <w:rPr>
          <w:color w:val="auto"/>
        </w:rPr>
        <w:t>conduct prejudicial</w:t>
      </w:r>
      <w:r w:rsidR="0044671E" w:rsidRPr="00106E2F">
        <w:rPr>
          <w:color w:val="auto"/>
        </w:rPr>
        <w:t xml:space="preserve"> to the class, program or College</w:t>
      </w:r>
      <w:r w:rsidRPr="00106E2F">
        <w:rPr>
          <w:color w:val="auto"/>
        </w:rPr>
        <w:t>.</w:t>
      </w:r>
    </w:p>
    <w:p w14:paraId="64A6A620" w14:textId="2892E8A5" w:rsidR="003B3462" w:rsidRPr="00106CBB" w:rsidRDefault="003B3462" w:rsidP="00106CBB">
      <w:pPr>
        <w:pStyle w:val="ListParagraph"/>
        <w:numPr>
          <w:ilvl w:val="0"/>
          <w:numId w:val="22"/>
        </w:numPr>
        <w:spacing w:line="276" w:lineRule="auto"/>
        <w:jc w:val="both"/>
        <w:rPr>
          <w:color w:val="auto"/>
        </w:rPr>
      </w:pPr>
      <w:r w:rsidRPr="001534FD">
        <w:t>Specific behaviors that may be cause for dismissal include, but are not limited to:</w:t>
      </w:r>
    </w:p>
    <w:p w14:paraId="683FF4F6" w14:textId="3C0625E8" w:rsidR="003B3462" w:rsidRPr="00106E2F" w:rsidRDefault="003B3462" w:rsidP="00D5127B">
      <w:pPr>
        <w:pStyle w:val="ListParagraph"/>
        <w:numPr>
          <w:ilvl w:val="1"/>
          <w:numId w:val="22"/>
        </w:numPr>
        <w:spacing w:line="276" w:lineRule="auto"/>
        <w:jc w:val="both"/>
        <w:rPr>
          <w:color w:val="auto"/>
        </w:rPr>
      </w:pPr>
      <w:r w:rsidRPr="5C6099D6">
        <w:rPr>
          <w:color w:val="auto"/>
        </w:rPr>
        <w:t>willful des</w:t>
      </w:r>
      <w:r w:rsidR="00075586" w:rsidRPr="5C6099D6">
        <w:rPr>
          <w:color w:val="auto"/>
        </w:rPr>
        <w:t xml:space="preserve">truction or defacement of </w:t>
      </w:r>
      <w:r w:rsidR="2AA0840C" w:rsidRPr="5C6099D6">
        <w:rPr>
          <w:color w:val="auto"/>
        </w:rPr>
        <w:t>college</w:t>
      </w:r>
      <w:r w:rsidRPr="5C6099D6">
        <w:rPr>
          <w:color w:val="auto"/>
        </w:rPr>
        <w:t xml:space="preserve"> or student property;</w:t>
      </w:r>
    </w:p>
    <w:p w14:paraId="78A56B50" w14:textId="0FCAD382" w:rsidR="003B3462" w:rsidRPr="00106E2F" w:rsidRDefault="00075586" w:rsidP="00D5127B">
      <w:pPr>
        <w:pStyle w:val="ListParagraph"/>
        <w:numPr>
          <w:ilvl w:val="1"/>
          <w:numId w:val="22"/>
        </w:numPr>
        <w:spacing w:line="276" w:lineRule="auto"/>
        <w:jc w:val="both"/>
        <w:rPr>
          <w:color w:val="auto"/>
        </w:rPr>
      </w:pPr>
      <w:r w:rsidRPr="00106E2F">
        <w:rPr>
          <w:color w:val="auto"/>
        </w:rPr>
        <w:t>theft of student or College</w:t>
      </w:r>
      <w:r w:rsidR="003B3462" w:rsidRPr="00106E2F">
        <w:rPr>
          <w:color w:val="auto"/>
        </w:rPr>
        <w:t xml:space="preserve"> property;</w:t>
      </w:r>
    </w:p>
    <w:p w14:paraId="01D4E62D" w14:textId="220DBA95" w:rsidR="003B3462" w:rsidRPr="00106E2F" w:rsidRDefault="003B3462" w:rsidP="00D5127B">
      <w:pPr>
        <w:pStyle w:val="ListParagraph"/>
        <w:numPr>
          <w:ilvl w:val="1"/>
          <w:numId w:val="22"/>
        </w:numPr>
        <w:spacing w:line="276" w:lineRule="auto"/>
        <w:jc w:val="both"/>
        <w:rPr>
          <w:color w:val="auto"/>
        </w:rPr>
      </w:pPr>
      <w:r w:rsidRPr="00106E2F">
        <w:rPr>
          <w:color w:val="auto"/>
        </w:rPr>
        <w:t>improper or illegal conduct, including hazing, sexual harassment, etc.;</w:t>
      </w:r>
    </w:p>
    <w:p w14:paraId="5F8F0D75" w14:textId="6AE8E378" w:rsidR="003B3462" w:rsidRPr="00106E2F" w:rsidRDefault="003B3462" w:rsidP="00D5127B">
      <w:pPr>
        <w:pStyle w:val="ListParagraph"/>
        <w:numPr>
          <w:ilvl w:val="1"/>
          <w:numId w:val="22"/>
        </w:numPr>
        <w:spacing w:line="276" w:lineRule="auto"/>
        <w:jc w:val="both"/>
        <w:rPr>
          <w:color w:val="auto"/>
        </w:rPr>
      </w:pPr>
      <w:r w:rsidRPr="00106E2F">
        <w:rPr>
          <w:color w:val="auto"/>
        </w:rPr>
        <w:t>use, possession, and/or distribution of alcoholic beverages, illegal drugs, and/or paraphernalia on campus;</w:t>
      </w:r>
    </w:p>
    <w:p w14:paraId="0E043BCB" w14:textId="118A54E8" w:rsidR="003B3462" w:rsidRPr="00106E2F" w:rsidRDefault="003B3462" w:rsidP="00D5127B">
      <w:pPr>
        <w:pStyle w:val="ListParagraph"/>
        <w:numPr>
          <w:ilvl w:val="1"/>
          <w:numId w:val="22"/>
        </w:numPr>
        <w:spacing w:line="276" w:lineRule="auto"/>
        <w:jc w:val="both"/>
        <w:rPr>
          <w:color w:val="auto"/>
        </w:rPr>
      </w:pPr>
      <w:r w:rsidRPr="00106E2F">
        <w:rPr>
          <w:color w:val="auto"/>
        </w:rPr>
        <w:t>being under the influence of alcoholic beverages or illegal drugs while on campus;</w:t>
      </w:r>
    </w:p>
    <w:p w14:paraId="53768FA5" w14:textId="278A66EB"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cheating, plagiarism, </w:t>
      </w:r>
      <w:r w:rsidR="00075586" w:rsidRPr="00106E2F">
        <w:rPr>
          <w:color w:val="auto"/>
        </w:rPr>
        <w:t>and/or infractions of the College</w:t>
      </w:r>
      <w:r w:rsidRPr="00106E2F">
        <w:rPr>
          <w:color w:val="auto"/>
        </w:rPr>
        <w:t>’s Student Conduct Policies;</w:t>
      </w:r>
    </w:p>
    <w:p w14:paraId="06718FED"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any behavior which distracts other students and disrupts routine classroom activities;</w:t>
      </w:r>
    </w:p>
    <w:p w14:paraId="4DAB288D" w14:textId="76925E7A" w:rsidR="003B3462" w:rsidRPr="00106E2F" w:rsidRDefault="003B3462" w:rsidP="00D5127B">
      <w:pPr>
        <w:pStyle w:val="ListParagraph"/>
        <w:numPr>
          <w:ilvl w:val="1"/>
          <w:numId w:val="22"/>
        </w:numPr>
        <w:spacing w:line="276" w:lineRule="auto"/>
        <w:jc w:val="both"/>
        <w:rPr>
          <w:color w:val="auto"/>
        </w:rPr>
      </w:pPr>
      <w:r w:rsidRPr="00106E2F">
        <w:rPr>
          <w:color w:val="auto"/>
        </w:rPr>
        <w:lastRenderedPageBreak/>
        <w:t xml:space="preserve">use of abusive language, including verbalization or </w:t>
      </w:r>
      <w:r w:rsidR="00F652B9" w:rsidRPr="00106E2F">
        <w:rPr>
          <w:color w:val="auto"/>
        </w:rPr>
        <w:t>ges</w:t>
      </w:r>
      <w:r w:rsidRPr="00106E2F">
        <w:rPr>
          <w:color w:val="auto"/>
        </w:rPr>
        <w:t>tures of an obscene nature; or</w:t>
      </w:r>
    </w:p>
    <w:p w14:paraId="3A3F7E91" w14:textId="52E8FB30" w:rsidR="003B3462" w:rsidRPr="00106E2F" w:rsidRDefault="003B3462" w:rsidP="00D5127B">
      <w:pPr>
        <w:pStyle w:val="ListParagraph"/>
        <w:numPr>
          <w:ilvl w:val="1"/>
          <w:numId w:val="22"/>
        </w:numPr>
        <w:spacing w:line="276" w:lineRule="auto"/>
        <w:jc w:val="both"/>
        <w:rPr>
          <w:color w:val="auto"/>
        </w:rPr>
      </w:pPr>
      <w:r w:rsidRPr="5C6099D6">
        <w:rPr>
          <w:color w:val="auto"/>
        </w:rPr>
        <w:t xml:space="preserve">threatening or causing physical harm to students, faculty, </w:t>
      </w:r>
      <w:r w:rsidR="7C412DEA" w:rsidRPr="5C6099D6">
        <w:rPr>
          <w:color w:val="auto"/>
        </w:rPr>
        <w:t>staff,</w:t>
      </w:r>
      <w:r w:rsidRPr="5C6099D6">
        <w:rPr>
          <w:color w:val="auto"/>
        </w:rPr>
        <w:t xml:space="preserve"> or others on campus or while students are engaged in off-site learning experiences;</w:t>
      </w:r>
    </w:p>
    <w:p w14:paraId="30E7563F"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unprofessional conduct and behavior</w:t>
      </w:r>
    </w:p>
    <w:p w14:paraId="07AE6A4B" w14:textId="77777777" w:rsidR="003B3462" w:rsidRPr="00106E2F" w:rsidRDefault="003B3462" w:rsidP="00D5127B">
      <w:pPr>
        <w:pStyle w:val="Heading4"/>
        <w:spacing w:line="276" w:lineRule="auto"/>
      </w:pPr>
      <w:r w:rsidRPr="00106E2F">
        <w:t>Anti-Hazing Policy</w:t>
      </w:r>
    </w:p>
    <w:p w14:paraId="783B00E4" w14:textId="7A32D211" w:rsidR="00802149" w:rsidRPr="00802149" w:rsidRDefault="00802149" w:rsidP="5C6099D6">
      <w:pPr>
        <w:widowControl w:val="0"/>
        <w:spacing w:before="7" w:after="0" w:line="276" w:lineRule="auto"/>
        <w:jc w:val="both"/>
        <w:rPr>
          <w:rFonts w:eastAsia="Times New Roman"/>
        </w:rPr>
      </w:pPr>
      <w:r w:rsidRPr="5C6099D6">
        <w:rPr>
          <w:rFonts w:eastAsia="Times New Roman"/>
          <w:spacing w:val="-1"/>
        </w:rPr>
        <w:t>H</w:t>
      </w:r>
      <w:r w:rsidRPr="5C6099D6">
        <w:rPr>
          <w:rFonts w:eastAsia="Times New Roman"/>
        </w:rPr>
        <w:t>azing</w:t>
      </w:r>
      <w:r w:rsidRPr="5C6099D6">
        <w:rPr>
          <w:rFonts w:eastAsia="Times New Roman"/>
          <w:spacing w:val="24"/>
        </w:rPr>
        <w:t xml:space="preserve"> </w:t>
      </w:r>
      <w:r w:rsidRPr="5C6099D6">
        <w:rPr>
          <w:rFonts w:eastAsia="Times New Roman"/>
        </w:rPr>
        <w:t>is</w:t>
      </w:r>
      <w:r w:rsidRPr="5C6099D6">
        <w:rPr>
          <w:rFonts w:eastAsia="Times New Roman"/>
          <w:spacing w:val="25"/>
        </w:rPr>
        <w:t xml:space="preserve"> </w:t>
      </w:r>
      <w:r w:rsidRPr="5C6099D6">
        <w:rPr>
          <w:rFonts w:eastAsia="Times New Roman"/>
        </w:rPr>
        <w:t>any</w:t>
      </w:r>
      <w:r w:rsidRPr="5C6099D6">
        <w:rPr>
          <w:rFonts w:eastAsia="Times New Roman"/>
          <w:spacing w:val="25"/>
        </w:rPr>
        <w:t xml:space="preserve"> </w:t>
      </w:r>
      <w:r w:rsidRPr="5C6099D6">
        <w:rPr>
          <w:rFonts w:eastAsia="Times New Roman"/>
        </w:rPr>
        <w:t>conduct</w:t>
      </w:r>
      <w:r w:rsidRPr="5C6099D6">
        <w:rPr>
          <w:rFonts w:eastAsia="Times New Roman"/>
          <w:spacing w:val="25"/>
        </w:rPr>
        <w:t xml:space="preserve"> </w:t>
      </w:r>
      <w:r w:rsidRPr="5C6099D6">
        <w:rPr>
          <w:rFonts w:eastAsia="Times New Roman"/>
        </w:rPr>
        <w:t>or</w:t>
      </w:r>
      <w:r w:rsidRPr="5C6099D6">
        <w:rPr>
          <w:rFonts w:eastAsia="Times New Roman"/>
          <w:spacing w:val="25"/>
        </w:rPr>
        <w:t xml:space="preserve"> </w:t>
      </w:r>
      <w:r w:rsidRPr="5C6099D6">
        <w:rPr>
          <w:rFonts w:eastAsia="Times New Roman"/>
        </w:rPr>
        <w:t>initi</w:t>
      </w:r>
      <w:r w:rsidRPr="5C6099D6">
        <w:rPr>
          <w:rFonts w:eastAsia="Times New Roman"/>
          <w:spacing w:val="-1"/>
        </w:rPr>
        <w:t>a</w:t>
      </w:r>
      <w:r w:rsidRPr="5C6099D6">
        <w:rPr>
          <w:rFonts w:eastAsia="Times New Roman"/>
        </w:rPr>
        <w:t>tion</w:t>
      </w:r>
      <w:r w:rsidRPr="5C6099D6">
        <w:rPr>
          <w:rFonts w:eastAsia="Times New Roman"/>
          <w:spacing w:val="24"/>
        </w:rPr>
        <w:t xml:space="preserve"> </w:t>
      </w:r>
      <w:r w:rsidRPr="5C6099D6">
        <w:rPr>
          <w:rFonts w:eastAsia="Times New Roman"/>
        </w:rPr>
        <w:t>in</w:t>
      </w:r>
      <w:r w:rsidRPr="5C6099D6">
        <w:rPr>
          <w:rFonts w:eastAsia="Times New Roman"/>
          <w:spacing w:val="-1"/>
        </w:rPr>
        <w:t>t</w:t>
      </w:r>
      <w:r w:rsidRPr="5C6099D6">
        <w:rPr>
          <w:rFonts w:eastAsia="Times New Roman"/>
        </w:rPr>
        <w:t>o</w:t>
      </w:r>
      <w:r w:rsidRPr="5C6099D6">
        <w:rPr>
          <w:rFonts w:eastAsia="Times New Roman"/>
          <w:spacing w:val="25"/>
        </w:rPr>
        <w:t xml:space="preserve"> </w:t>
      </w:r>
      <w:r w:rsidRPr="5C6099D6">
        <w:rPr>
          <w:rFonts w:eastAsia="Times New Roman"/>
        </w:rPr>
        <w:t>any</w:t>
      </w:r>
      <w:r w:rsidRPr="5C6099D6">
        <w:rPr>
          <w:rFonts w:eastAsia="Times New Roman"/>
          <w:spacing w:val="25"/>
        </w:rPr>
        <w:t xml:space="preserve"> </w:t>
      </w:r>
      <w:r w:rsidRPr="5C6099D6">
        <w:rPr>
          <w:rFonts w:eastAsia="Times New Roman"/>
        </w:rPr>
        <w:t>o</w:t>
      </w:r>
      <w:r w:rsidRPr="5C6099D6">
        <w:rPr>
          <w:rFonts w:eastAsia="Times New Roman"/>
          <w:spacing w:val="-4"/>
        </w:rPr>
        <w:t>r</w:t>
      </w:r>
      <w:r w:rsidRPr="5C6099D6">
        <w:rPr>
          <w:rFonts w:eastAsia="Times New Roman"/>
        </w:rPr>
        <w:t>gani</w:t>
      </w:r>
      <w:r w:rsidRPr="5C6099D6">
        <w:rPr>
          <w:rFonts w:eastAsia="Times New Roman"/>
          <w:spacing w:val="-1"/>
        </w:rPr>
        <w:t>z</w:t>
      </w:r>
      <w:r w:rsidRPr="5C6099D6">
        <w:rPr>
          <w:rFonts w:eastAsia="Times New Roman"/>
        </w:rPr>
        <w:t>ation</w:t>
      </w:r>
      <w:r w:rsidRPr="5C6099D6">
        <w:rPr>
          <w:rFonts w:eastAsia="Times New Roman"/>
          <w:spacing w:val="25"/>
        </w:rPr>
        <w:t xml:space="preserve"> </w:t>
      </w:r>
      <w:r w:rsidRPr="5C6099D6">
        <w:rPr>
          <w:rFonts w:eastAsia="Times New Roman"/>
        </w:rPr>
        <w:t>that</w:t>
      </w:r>
      <w:r w:rsidRPr="5C6099D6">
        <w:rPr>
          <w:rFonts w:eastAsia="Times New Roman"/>
          <w:w w:val="99"/>
        </w:rPr>
        <w:t xml:space="preserve"> </w:t>
      </w:r>
      <w:r w:rsidRPr="5C6099D6">
        <w:rPr>
          <w:rFonts w:eastAsia="Times New Roman"/>
          <w:spacing w:val="-1"/>
        </w:rPr>
        <w:t>w</w:t>
      </w:r>
      <w:r w:rsidRPr="5C6099D6">
        <w:rPr>
          <w:rFonts w:eastAsia="Times New Roman"/>
        </w:rPr>
        <w:t>il</w:t>
      </w:r>
      <w:r w:rsidRPr="5C6099D6">
        <w:rPr>
          <w:rFonts w:eastAsia="Times New Roman"/>
          <w:spacing w:val="-1"/>
        </w:rPr>
        <w:t>l</w:t>
      </w:r>
      <w:r w:rsidRPr="5C6099D6">
        <w:rPr>
          <w:rFonts w:eastAsia="Times New Roman"/>
        </w:rPr>
        <w:t>fully</w:t>
      </w:r>
      <w:r w:rsidRPr="5C6099D6">
        <w:rPr>
          <w:rFonts w:eastAsia="Times New Roman"/>
          <w:spacing w:val="12"/>
        </w:rPr>
        <w:t xml:space="preserve"> </w:t>
      </w:r>
      <w:r w:rsidRPr="5C6099D6">
        <w:rPr>
          <w:rFonts w:eastAsia="Times New Roman"/>
        </w:rPr>
        <w:t>or</w:t>
      </w:r>
      <w:r w:rsidRPr="5C6099D6">
        <w:rPr>
          <w:rFonts w:eastAsia="Times New Roman"/>
          <w:spacing w:val="12"/>
        </w:rPr>
        <w:t xml:space="preserve"> </w:t>
      </w:r>
      <w:r w:rsidRPr="5C6099D6">
        <w:rPr>
          <w:rFonts w:eastAsia="Times New Roman"/>
        </w:rPr>
        <w:t>reck</w:t>
      </w:r>
      <w:r w:rsidRPr="5C6099D6">
        <w:rPr>
          <w:rFonts w:eastAsia="Times New Roman"/>
          <w:spacing w:val="-1"/>
        </w:rPr>
        <w:t>l</w:t>
      </w:r>
      <w:r w:rsidRPr="5C6099D6">
        <w:rPr>
          <w:rFonts w:eastAsia="Times New Roman"/>
        </w:rPr>
        <w:t>e</w:t>
      </w:r>
      <w:r w:rsidRPr="5C6099D6">
        <w:rPr>
          <w:rFonts w:eastAsia="Times New Roman"/>
          <w:spacing w:val="-1"/>
        </w:rPr>
        <w:t>ss</w:t>
      </w:r>
      <w:r w:rsidRPr="5C6099D6">
        <w:rPr>
          <w:rFonts w:eastAsia="Times New Roman"/>
        </w:rPr>
        <w:t>ly</w:t>
      </w:r>
      <w:r w:rsidRPr="5C6099D6">
        <w:rPr>
          <w:rFonts w:eastAsia="Times New Roman"/>
          <w:spacing w:val="12"/>
        </w:rPr>
        <w:t xml:space="preserve"> </w:t>
      </w:r>
      <w:r w:rsidRPr="5C6099D6">
        <w:rPr>
          <w:rFonts w:eastAsia="Times New Roman"/>
        </w:rPr>
        <w:t>e</w:t>
      </w:r>
      <w:r w:rsidRPr="5C6099D6">
        <w:rPr>
          <w:rFonts w:eastAsia="Times New Roman"/>
          <w:spacing w:val="-1"/>
        </w:rPr>
        <w:t>n</w:t>
      </w:r>
      <w:r w:rsidRPr="5C6099D6">
        <w:rPr>
          <w:rFonts w:eastAsia="Times New Roman"/>
        </w:rPr>
        <w:t>dang</w:t>
      </w:r>
      <w:r w:rsidRPr="5C6099D6">
        <w:rPr>
          <w:rFonts w:eastAsia="Times New Roman"/>
          <w:spacing w:val="-1"/>
        </w:rPr>
        <w:t>e</w:t>
      </w:r>
      <w:r w:rsidRPr="5C6099D6">
        <w:rPr>
          <w:rFonts w:eastAsia="Times New Roman"/>
        </w:rPr>
        <w:t>rs</w:t>
      </w:r>
      <w:r w:rsidRPr="5C6099D6">
        <w:rPr>
          <w:rFonts w:eastAsia="Times New Roman"/>
          <w:spacing w:val="13"/>
        </w:rPr>
        <w:t xml:space="preserve"> </w:t>
      </w:r>
      <w:r w:rsidRPr="5C6099D6">
        <w:rPr>
          <w:rFonts w:eastAsia="Times New Roman"/>
        </w:rPr>
        <w:t>the</w:t>
      </w:r>
      <w:r w:rsidRPr="5C6099D6">
        <w:rPr>
          <w:rFonts w:eastAsia="Times New Roman"/>
          <w:spacing w:val="12"/>
        </w:rPr>
        <w:t xml:space="preserve"> </w:t>
      </w:r>
      <w:r w:rsidRPr="5C6099D6">
        <w:rPr>
          <w:rFonts w:eastAsia="Times New Roman"/>
        </w:rPr>
        <w:t>phy</w:t>
      </w:r>
      <w:r w:rsidRPr="5C6099D6">
        <w:rPr>
          <w:rFonts w:eastAsia="Times New Roman"/>
          <w:spacing w:val="-1"/>
        </w:rPr>
        <w:t>s</w:t>
      </w:r>
      <w:r w:rsidRPr="5C6099D6">
        <w:rPr>
          <w:rFonts w:eastAsia="Times New Roman"/>
        </w:rPr>
        <w:t>ical</w:t>
      </w:r>
      <w:r w:rsidRPr="5C6099D6">
        <w:rPr>
          <w:rFonts w:eastAsia="Times New Roman"/>
          <w:spacing w:val="12"/>
        </w:rPr>
        <w:t xml:space="preserve"> </w:t>
      </w:r>
      <w:r w:rsidRPr="5C6099D6">
        <w:rPr>
          <w:rFonts w:eastAsia="Times New Roman"/>
        </w:rPr>
        <w:t>or</w:t>
      </w:r>
      <w:r w:rsidRPr="5C6099D6">
        <w:rPr>
          <w:rFonts w:eastAsia="Times New Roman"/>
          <w:spacing w:val="13"/>
        </w:rPr>
        <w:t xml:space="preserve"> </w:t>
      </w:r>
      <w:r w:rsidRPr="5C6099D6">
        <w:rPr>
          <w:rFonts w:eastAsia="Times New Roman"/>
        </w:rPr>
        <w:t>m</w:t>
      </w:r>
      <w:r w:rsidRPr="5C6099D6">
        <w:rPr>
          <w:rFonts w:eastAsia="Times New Roman"/>
          <w:spacing w:val="-1"/>
        </w:rPr>
        <w:t>e</w:t>
      </w:r>
      <w:r w:rsidRPr="5C6099D6">
        <w:rPr>
          <w:rFonts w:eastAsia="Times New Roman"/>
        </w:rPr>
        <w:t>nt</w:t>
      </w:r>
      <w:r w:rsidRPr="5C6099D6">
        <w:rPr>
          <w:rFonts w:eastAsia="Times New Roman"/>
          <w:spacing w:val="-1"/>
        </w:rPr>
        <w:t>a</w:t>
      </w:r>
      <w:r w:rsidRPr="5C6099D6">
        <w:rPr>
          <w:rFonts w:eastAsia="Times New Roman"/>
        </w:rPr>
        <w:t>l</w:t>
      </w:r>
      <w:r w:rsidRPr="5C6099D6">
        <w:rPr>
          <w:rFonts w:eastAsia="Times New Roman"/>
          <w:spacing w:val="12"/>
        </w:rPr>
        <w:t xml:space="preserve"> </w:t>
      </w:r>
      <w:r w:rsidRPr="5C6099D6">
        <w:rPr>
          <w:rFonts w:eastAsia="Times New Roman"/>
        </w:rPr>
        <w:t>heal</w:t>
      </w:r>
      <w:r w:rsidRPr="5C6099D6">
        <w:rPr>
          <w:rFonts w:eastAsia="Times New Roman"/>
          <w:spacing w:val="-1"/>
        </w:rPr>
        <w:t>t</w:t>
      </w:r>
      <w:r w:rsidRPr="5C6099D6">
        <w:rPr>
          <w:rFonts w:eastAsia="Times New Roman"/>
        </w:rPr>
        <w:t>h of</w:t>
      </w:r>
      <w:r w:rsidRPr="5C6099D6">
        <w:rPr>
          <w:rFonts w:eastAsia="Times New Roman"/>
          <w:spacing w:val="3"/>
        </w:rPr>
        <w:t xml:space="preserve"> </w:t>
      </w:r>
      <w:r w:rsidRPr="5C6099D6">
        <w:rPr>
          <w:rFonts w:eastAsia="Times New Roman"/>
        </w:rPr>
        <w:t>any</w:t>
      </w:r>
      <w:r w:rsidRPr="5C6099D6">
        <w:rPr>
          <w:rFonts w:eastAsia="Times New Roman"/>
          <w:spacing w:val="4"/>
        </w:rPr>
        <w:t xml:space="preserve"> </w:t>
      </w:r>
      <w:r w:rsidRPr="5C6099D6">
        <w:rPr>
          <w:rFonts w:eastAsia="Times New Roman"/>
        </w:rPr>
        <w:t>per</w:t>
      </w:r>
      <w:r w:rsidRPr="5C6099D6">
        <w:rPr>
          <w:rFonts w:eastAsia="Times New Roman"/>
          <w:spacing w:val="-1"/>
        </w:rPr>
        <w:t>s</w:t>
      </w:r>
      <w:r w:rsidRPr="5C6099D6">
        <w:rPr>
          <w:rFonts w:eastAsia="Times New Roman"/>
        </w:rPr>
        <w:t>on.</w:t>
      </w:r>
      <w:r w:rsidRPr="5C6099D6">
        <w:rPr>
          <w:rFonts w:eastAsia="Times New Roman"/>
          <w:spacing w:val="4"/>
        </w:rPr>
        <w:t xml:space="preserve"> </w:t>
      </w:r>
      <w:r w:rsidRPr="5C6099D6">
        <w:rPr>
          <w:rFonts w:eastAsia="Times New Roman"/>
        </w:rPr>
        <w:t>Impo</w:t>
      </w:r>
      <w:r w:rsidRPr="5C6099D6">
        <w:rPr>
          <w:rFonts w:eastAsia="Times New Roman"/>
          <w:spacing w:val="-1"/>
        </w:rPr>
        <w:t>s</w:t>
      </w:r>
      <w:r w:rsidRPr="5C6099D6">
        <w:rPr>
          <w:rFonts w:eastAsia="Times New Roman"/>
        </w:rPr>
        <w:t>i</w:t>
      </w:r>
      <w:r w:rsidRPr="5C6099D6">
        <w:rPr>
          <w:rFonts w:eastAsia="Times New Roman"/>
          <w:spacing w:val="-1"/>
        </w:rPr>
        <w:t>t</w:t>
      </w:r>
      <w:r w:rsidRPr="5C6099D6">
        <w:rPr>
          <w:rFonts w:eastAsia="Times New Roman"/>
        </w:rPr>
        <w:t>ion</w:t>
      </w:r>
      <w:r w:rsidRPr="5C6099D6">
        <w:rPr>
          <w:rFonts w:eastAsia="Times New Roman"/>
          <w:spacing w:val="4"/>
        </w:rPr>
        <w:t xml:space="preserve"> </w:t>
      </w:r>
      <w:r w:rsidRPr="5C6099D6">
        <w:rPr>
          <w:rFonts w:eastAsia="Times New Roman"/>
        </w:rPr>
        <w:t>or</w:t>
      </w:r>
      <w:r w:rsidRPr="5C6099D6">
        <w:rPr>
          <w:rFonts w:eastAsia="Times New Roman"/>
          <w:spacing w:val="4"/>
        </w:rPr>
        <w:t xml:space="preserve"> </w:t>
      </w:r>
      <w:r w:rsidRPr="5C6099D6">
        <w:rPr>
          <w:rFonts w:eastAsia="Times New Roman"/>
        </w:rPr>
        <w:t>u</w:t>
      </w:r>
      <w:r w:rsidRPr="5C6099D6">
        <w:rPr>
          <w:rFonts w:eastAsia="Times New Roman"/>
          <w:spacing w:val="-1"/>
        </w:rPr>
        <w:t>s</w:t>
      </w:r>
      <w:r w:rsidRPr="5C6099D6">
        <w:rPr>
          <w:rFonts w:eastAsia="Times New Roman"/>
        </w:rPr>
        <w:t>e</w:t>
      </w:r>
      <w:r w:rsidRPr="5C6099D6">
        <w:rPr>
          <w:rFonts w:eastAsia="Times New Roman"/>
          <w:spacing w:val="3"/>
        </w:rPr>
        <w:t xml:space="preserve"> </w:t>
      </w:r>
      <w:r w:rsidRPr="5C6099D6">
        <w:rPr>
          <w:rFonts w:eastAsia="Times New Roman"/>
        </w:rPr>
        <w:t>of</w:t>
      </w:r>
      <w:r w:rsidRPr="5C6099D6">
        <w:rPr>
          <w:rFonts w:eastAsia="Times New Roman"/>
          <w:spacing w:val="4"/>
        </w:rPr>
        <w:t xml:space="preserve"> </w:t>
      </w:r>
      <w:r w:rsidRPr="5C6099D6">
        <w:rPr>
          <w:rFonts w:eastAsia="Times New Roman"/>
        </w:rPr>
        <w:t>hazing</w:t>
      </w:r>
      <w:r w:rsidRPr="5C6099D6">
        <w:rPr>
          <w:rFonts w:eastAsia="Times New Roman"/>
          <w:spacing w:val="4"/>
        </w:rPr>
        <w:t xml:space="preserve"> </w:t>
      </w:r>
      <w:r w:rsidRPr="5C6099D6">
        <w:rPr>
          <w:rFonts w:eastAsia="Times New Roman"/>
        </w:rPr>
        <w:t>in</w:t>
      </w:r>
      <w:r w:rsidRPr="5C6099D6">
        <w:rPr>
          <w:rFonts w:eastAsia="Times New Roman"/>
          <w:spacing w:val="4"/>
        </w:rPr>
        <w:t xml:space="preserve"> </w:t>
      </w:r>
      <w:r w:rsidRPr="5C6099D6">
        <w:rPr>
          <w:rFonts w:eastAsia="Times New Roman"/>
        </w:rPr>
        <w:t>any</w:t>
      </w:r>
      <w:r w:rsidRPr="5C6099D6">
        <w:rPr>
          <w:rFonts w:eastAsia="Times New Roman"/>
          <w:spacing w:val="4"/>
        </w:rPr>
        <w:t xml:space="preserve"> </w:t>
      </w:r>
      <w:r w:rsidRPr="5C6099D6">
        <w:rPr>
          <w:rFonts w:eastAsia="Times New Roman"/>
        </w:rPr>
        <w:t>form</w:t>
      </w:r>
      <w:r w:rsidRPr="5C6099D6">
        <w:rPr>
          <w:rFonts w:eastAsia="Times New Roman"/>
          <w:spacing w:val="4"/>
        </w:rPr>
        <w:t xml:space="preserve"> </w:t>
      </w:r>
      <w:r w:rsidRPr="5C6099D6">
        <w:rPr>
          <w:rFonts w:eastAsia="Times New Roman"/>
        </w:rPr>
        <w:t>of</w:t>
      </w:r>
      <w:r w:rsidRPr="5C6099D6">
        <w:rPr>
          <w:rFonts w:eastAsia="Times New Roman"/>
          <w:spacing w:val="3"/>
        </w:rPr>
        <w:t xml:space="preserve"> </w:t>
      </w:r>
      <w:r w:rsidRPr="5C6099D6">
        <w:rPr>
          <w:rFonts w:eastAsia="Times New Roman"/>
        </w:rPr>
        <w:t>in</w:t>
      </w:r>
      <w:r w:rsidRPr="5C6099D6">
        <w:rPr>
          <w:rFonts w:eastAsia="Times New Roman"/>
          <w:spacing w:val="-1"/>
        </w:rPr>
        <w:t>i</w:t>
      </w:r>
      <w:r w:rsidRPr="5C6099D6">
        <w:rPr>
          <w:rFonts w:eastAsia="Times New Roman"/>
        </w:rPr>
        <w:t>tiation</w:t>
      </w:r>
      <w:r w:rsidRPr="5C6099D6">
        <w:rPr>
          <w:rFonts w:eastAsia="Times New Roman"/>
          <w:spacing w:val="3"/>
        </w:rPr>
        <w:t xml:space="preserve"> </w:t>
      </w:r>
      <w:r w:rsidRPr="5C6099D6">
        <w:rPr>
          <w:rFonts w:eastAsia="Times New Roman"/>
        </w:rPr>
        <w:t>or</w:t>
      </w:r>
      <w:r w:rsidRPr="5C6099D6">
        <w:rPr>
          <w:rFonts w:eastAsia="Times New Roman"/>
          <w:spacing w:val="3"/>
        </w:rPr>
        <w:t xml:space="preserve"> </w:t>
      </w:r>
      <w:r w:rsidRPr="5C6099D6">
        <w:rPr>
          <w:rFonts w:eastAsia="Times New Roman"/>
        </w:rPr>
        <w:t>at</w:t>
      </w:r>
      <w:r w:rsidRPr="5C6099D6">
        <w:rPr>
          <w:rFonts w:eastAsia="Times New Roman"/>
          <w:spacing w:val="3"/>
        </w:rPr>
        <w:t xml:space="preserve"> </w:t>
      </w:r>
      <w:r w:rsidRPr="5C6099D6">
        <w:rPr>
          <w:rFonts w:eastAsia="Times New Roman"/>
        </w:rPr>
        <w:t>any</w:t>
      </w:r>
      <w:r w:rsidRPr="5C6099D6">
        <w:rPr>
          <w:rFonts w:eastAsia="Times New Roman"/>
          <w:spacing w:val="3"/>
        </w:rPr>
        <w:t xml:space="preserve"> </w:t>
      </w:r>
      <w:r w:rsidRPr="5C6099D6">
        <w:rPr>
          <w:rFonts w:eastAsia="Times New Roman"/>
        </w:rPr>
        <w:t>time</w:t>
      </w:r>
      <w:r w:rsidRPr="5C6099D6">
        <w:rPr>
          <w:rFonts w:eastAsia="Times New Roman"/>
          <w:spacing w:val="3"/>
        </w:rPr>
        <w:t xml:space="preserve"> </w:t>
      </w:r>
      <w:r w:rsidRPr="5C6099D6">
        <w:rPr>
          <w:rFonts w:eastAsia="Times New Roman"/>
        </w:rPr>
        <w:t>is</w:t>
      </w:r>
      <w:r w:rsidRPr="5C6099D6">
        <w:rPr>
          <w:rFonts w:eastAsia="Times New Roman"/>
          <w:spacing w:val="3"/>
        </w:rPr>
        <w:t xml:space="preserve"> </w:t>
      </w:r>
      <w:bookmarkStart w:id="275" w:name="_Int_jE2f6ay7"/>
      <w:r w:rsidRPr="5C6099D6">
        <w:rPr>
          <w:rFonts w:eastAsia="Times New Roman"/>
          <w:spacing w:val="-1"/>
        </w:rPr>
        <w:t>s</w:t>
      </w:r>
      <w:r w:rsidRPr="5C6099D6">
        <w:rPr>
          <w:rFonts w:eastAsia="Times New Roman"/>
        </w:rPr>
        <w:t>tri</w:t>
      </w:r>
      <w:r w:rsidRPr="5C6099D6">
        <w:rPr>
          <w:rFonts w:eastAsia="Times New Roman"/>
          <w:spacing w:val="-1"/>
        </w:rPr>
        <w:t>c</w:t>
      </w:r>
      <w:r w:rsidRPr="5C6099D6">
        <w:rPr>
          <w:rFonts w:eastAsia="Times New Roman"/>
        </w:rPr>
        <w:t>tly</w:t>
      </w:r>
      <w:r w:rsidRPr="5C6099D6">
        <w:rPr>
          <w:rFonts w:eastAsia="Times New Roman"/>
          <w:spacing w:val="3"/>
        </w:rPr>
        <w:t xml:space="preserve"> </w:t>
      </w:r>
      <w:r w:rsidRPr="5C6099D6">
        <w:rPr>
          <w:rFonts w:eastAsia="Times New Roman"/>
        </w:rPr>
        <w:t>prohibi</w:t>
      </w:r>
      <w:r w:rsidRPr="5C6099D6">
        <w:rPr>
          <w:rFonts w:eastAsia="Times New Roman"/>
          <w:spacing w:val="-1"/>
        </w:rPr>
        <w:t>t</w:t>
      </w:r>
      <w:r w:rsidRPr="5C6099D6">
        <w:rPr>
          <w:rFonts w:eastAsia="Times New Roman"/>
        </w:rPr>
        <w:t>ed</w:t>
      </w:r>
      <w:bookmarkEnd w:id="275"/>
      <w:r w:rsidRPr="5C6099D6">
        <w:rPr>
          <w:rFonts w:eastAsia="Times New Roman"/>
        </w:rPr>
        <w:t xml:space="preserve">. </w:t>
      </w:r>
      <w:r w:rsidRPr="5C6099D6">
        <w:rPr>
          <w:rFonts w:eastAsia="Times New Roman"/>
          <w:spacing w:val="-14"/>
        </w:rPr>
        <w:t>V</w:t>
      </w:r>
      <w:r w:rsidRPr="5C6099D6">
        <w:rPr>
          <w:rFonts w:eastAsia="Times New Roman"/>
        </w:rPr>
        <w:t>io</w:t>
      </w:r>
      <w:r w:rsidRPr="5C6099D6">
        <w:rPr>
          <w:rFonts w:eastAsia="Times New Roman"/>
          <w:spacing w:val="-1"/>
        </w:rPr>
        <w:t>l</w:t>
      </w:r>
      <w:r w:rsidRPr="5C6099D6">
        <w:rPr>
          <w:rFonts w:eastAsia="Times New Roman"/>
        </w:rPr>
        <w:t>a</w:t>
      </w:r>
      <w:r w:rsidRPr="5C6099D6">
        <w:rPr>
          <w:rFonts w:eastAsia="Times New Roman"/>
          <w:spacing w:val="-1"/>
        </w:rPr>
        <w:t>t</w:t>
      </w:r>
      <w:r w:rsidRPr="5C6099D6">
        <w:rPr>
          <w:rFonts w:eastAsia="Times New Roman"/>
        </w:rPr>
        <w:t>ion</w:t>
      </w:r>
      <w:r w:rsidRPr="5C6099D6">
        <w:rPr>
          <w:rFonts w:eastAsia="Times New Roman"/>
          <w:spacing w:val="3"/>
        </w:rPr>
        <w:t xml:space="preserve"> </w:t>
      </w:r>
      <w:r w:rsidRPr="5C6099D6">
        <w:rPr>
          <w:rFonts w:eastAsia="Times New Roman"/>
        </w:rPr>
        <w:t>of</w:t>
      </w:r>
      <w:r w:rsidRPr="5C6099D6">
        <w:rPr>
          <w:rFonts w:eastAsia="Times New Roman"/>
          <w:spacing w:val="3"/>
        </w:rPr>
        <w:t xml:space="preserve"> </w:t>
      </w:r>
      <w:r w:rsidRPr="5C6099D6">
        <w:rPr>
          <w:rFonts w:eastAsia="Times New Roman"/>
        </w:rPr>
        <w:t>this</w:t>
      </w:r>
      <w:r w:rsidRPr="5C6099D6">
        <w:rPr>
          <w:rFonts w:eastAsia="Times New Roman"/>
          <w:spacing w:val="3"/>
        </w:rPr>
        <w:t xml:space="preserve"> </w:t>
      </w:r>
      <w:r w:rsidRPr="5C6099D6">
        <w:rPr>
          <w:rFonts w:eastAsia="Times New Roman"/>
        </w:rPr>
        <w:t>policy</w:t>
      </w:r>
      <w:r w:rsidRPr="5C6099D6">
        <w:rPr>
          <w:rFonts w:eastAsia="Times New Roman"/>
          <w:spacing w:val="-11"/>
        </w:rPr>
        <w:t xml:space="preserve"> </w:t>
      </w:r>
      <w:r w:rsidRPr="5C6099D6">
        <w:rPr>
          <w:rFonts w:eastAsia="Times New Roman"/>
        </w:rPr>
        <w:t>will</w:t>
      </w:r>
      <w:r w:rsidRPr="5C6099D6">
        <w:rPr>
          <w:rFonts w:eastAsia="Times New Roman"/>
          <w:spacing w:val="-10"/>
        </w:rPr>
        <w:t xml:space="preserve"> </w:t>
      </w:r>
      <w:r w:rsidRPr="5C6099D6">
        <w:rPr>
          <w:rFonts w:eastAsia="Times New Roman"/>
        </w:rPr>
        <w:t>re</w:t>
      </w:r>
      <w:r w:rsidRPr="5C6099D6">
        <w:rPr>
          <w:rFonts w:eastAsia="Times New Roman"/>
          <w:spacing w:val="-1"/>
        </w:rPr>
        <w:t>s</w:t>
      </w:r>
      <w:r w:rsidRPr="5C6099D6">
        <w:rPr>
          <w:rFonts w:eastAsia="Times New Roman"/>
        </w:rPr>
        <w:t>ult</w:t>
      </w:r>
      <w:r w:rsidRPr="5C6099D6">
        <w:rPr>
          <w:rFonts w:eastAsia="Times New Roman"/>
          <w:spacing w:val="-10"/>
        </w:rPr>
        <w:t xml:space="preserve"> </w:t>
      </w:r>
      <w:r w:rsidRPr="5C6099D6">
        <w:rPr>
          <w:rFonts w:eastAsia="Times New Roman"/>
        </w:rPr>
        <w:t>in</w:t>
      </w:r>
      <w:r w:rsidRPr="5C6099D6">
        <w:rPr>
          <w:rFonts w:eastAsia="Times New Roman"/>
          <w:spacing w:val="-10"/>
        </w:rPr>
        <w:t xml:space="preserve"> </w:t>
      </w:r>
      <w:r w:rsidRPr="5C6099D6">
        <w:rPr>
          <w:rFonts w:eastAsia="Times New Roman"/>
        </w:rPr>
        <w:t>di</w:t>
      </w:r>
      <w:r w:rsidRPr="5C6099D6">
        <w:rPr>
          <w:rFonts w:eastAsia="Times New Roman"/>
          <w:spacing w:val="-1"/>
        </w:rPr>
        <w:t>s</w:t>
      </w:r>
      <w:r w:rsidRPr="5C6099D6">
        <w:rPr>
          <w:rFonts w:eastAsia="Times New Roman"/>
        </w:rPr>
        <w:t>c</w:t>
      </w:r>
      <w:r w:rsidRPr="5C6099D6">
        <w:rPr>
          <w:rFonts w:eastAsia="Times New Roman"/>
          <w:spacing w:val="-1"/>
        </w:rPr>
        <w:t>i</w:t>
      </w:r>
      <w:r w:rsidRPr="5C6099D6">
        <w:rPr>
          <w:rFonts w:eastAsia="Times New Roman"/>
        </w:rPr>
        <w:t>plin</w:t>
      </w:r>
      <w:r w:rsidRPr="5C6099D6">
        <w:rPr>
          <w:rFonts w:eastAsia="Times New Roman"/>
          <w:spacing w:val="-1"/>
        </w:rPr>
        <w:t>a</w:t>
      </w:r>
      <w:r w:rsidRPr="5C6099D6">
        <w:rPr>
          <w:rFonts w:eastAsia="Times New Roman"/>
        </w:rPr>
        <w:t>ry</w:t>
      </w:r>
      <w:r w:rsidRPr="5C6099D6">
        <w:rPr>
          <w:rFonts w:eastAsia="Times New Roman"/>
          <w:spacing w:val="-9"/>
        </w:rPr>
        <w:t xml:space="preserve"> </w:t>
      </w:r>
      <w:r w:rsidRPr="5C6099D6">
        <w:rPr>
          <w:rFonts w:eastAsia="Times New Roman"/>
        </w:rPr>
        <w:t>ac</w:t>
      </w:r>
      <w:r w:rsidRPr="5C6099D6">
        <w:rPr>
          <w:rFonts w:eastAsia="Times New Roman"/>
          <w:spacing w:val="-1"/>
        </w:rPr>
        <w:t>t</w:t>
      </w:r>
      <w:r w:rsidRPr="5C6099D6">
        <w:rPr>
          <w:rFonts w:eastAsia="Times New Roman"/>
        </w:rPr>
        <w:t>ions</w:t>
      </w:r>
      <w:r w:rsidRPr="5C6099D6">
        <w:rPr>
          <w:rFonts w:eastAsia="Times New Roman"/>
          <w:spacing w:val="-10"/>
        </w:rPr>
        <w:t xml:space="preserve"> </w:t>
      </w:r>
      <w:r w:rsidRPr="5C6099D6">
        <w:rPr>
          <w:rFonts w:eastAsia="Times New Roman"/>
        </w:rPr>
        <w:t>ag</w:t>
      </w:r>
      <w:r w:rsidRPr="5C6099D6">
        <w:rPr>
          <w:rFonts w:eastAsia="Times New Roman"/>
          <w:spacing w:val="-1"/>
        </w:rPr>
        <w:t>a</w:t>
      </w:r>
      <w:r w:rsidRPr="5C6099D6">
        <w:rPr>
          <w:rFonts w:eastAsia="Times New Roman"/>
        </w:rPr>
        <w:t>in</w:t>
      </w:r>
      <w:r w:rsidRPr="5C6099D6">
        <w:rPr>
          <w:rFonts w:eastAsia="Times New Roman"/>
          <w:spacing w:val="-1"/>
        </w:rPr>
        <w:t>s</w:t>
      </w:r>
      <w:r w:rsidRPr="5C6099D6">
        <w:rPr>
          <w:rFonts w:eastAsia="Times New Roman"/>
        </w:rPr>
        <w:t>t</w:t>
      </w:r>
      <w:r w:rsidRPr="5C6099D6">
        <w:rPr>
          <w:rFonts w:eastAsia="Times New Roman"/>
          <w:spacing w:val="-10"/>
        </w:rPr>
        <w:t xml:space="preserve"> </w:t>
      </w:r>
      <w:r w:rsidRPr="5C6099D6">
        <w:rPr>
          <w:rFonts w:eastAsia="Times New Roman"/>
        </w:rPr>
        <w:t>the</w:t>
      </w:r>
      <w:r w:rsidRPr="5C6099D6">
        <w:rPr>
          <w:rFonts w:eastAsia="Times New Roman"/>
          <w:spacing w:val="-9"/>
        </w:rPr>
        <w:t xml:space="preserve"> </w:t>
      </w:r>
      <w:r w:rsidRPr="5C6099D6">
        <w:rPr>
          <w:rFonts w:eastAsia="Times New Roman"/>
        </w:rPr>
        <w:t>viol</w:t>
      </w:r>
      <w:r w:rsidRPr="5C6099D6">
        <w:rPr>
          <w:rFonts w:eastAsia="Times New Roman"/>
          <w:spacing w:val="-1"/>
        </w:rPr>
        <w:t>a</w:t>
      </w:r>
      <w:r w:rsidRPr="5C6099D6">
        <w:rPr>
          <w:rFonts w:eastAsia="Times New Roman"/>
        </w:rPr>
        <w:t>tor</w:t>
      </w:r>
      <w:r w:rsidRPr="5C6099D6">
        <w:rPr>
          <w:rFonts w:eastAsia="Times New Roman"/>
          <w:spacing w:val="-10"/>
        </w:rPr>
        <w:t xml:space="preserve"> </w:t>
      </w:r>
      <w:r w:rsidRPr="5C6099D6">
        <w:rPr>
          <w:rFonts w:eastAsia="Times New Roman"/>
        </w:rPr>
        <w:t>that</w:t>
      </w:r>
      <w:r w:rsidRPr="5C6099D6">
        <w:rPr>
          <w:rFonts w:eastAsia="Times New Roman"/>
          <w:spacing w:val="-10"/>
        </w:rPr>
        <w:t xml:space="preserve"> </w:t>
      </w:r>
      <w:r w:rsidRPr="5C6099D6">
        <w:rPr>
          <w:rFonts w:eastAsia="Times New Roman"/>
          <w:spacing w:val="-1"/>
        </w:rPr>
        <w:t>w</w:t>
      </w:r>
      <w:r w:rsidRPr="5C6099D6">
        <w:rPr>
          <w:rFonts w:eastAsia="Times New Roman"/>
        </w:rPr>
        <w:t>ill</w:t>
      </w:r>
      <w:r w:rsidRPr="5C6099D6">
        <w:rPr>
          <w:rFonts w:eastAsia="Times New Roman"/>
          <w:w w:val="99"/>
        </w:rPr>
        <w:t xml:space="preserve"> </w:t>
      </w:r>
      <w:r w:rsidRPr="5C6099D6">
        <w:rPr>
          <w:rFonts w:eastAsia="Times New Roman"/>
        </w:rPr>
        <w:t>include</w:t>
      </w:r>
      <w:r w:rsidRPr="5C6099D6">
        <w:rPr>
          <w:rFonts w:eastAsia="Times New Roman"/>
          <w:spacing w:val="2"/>
        </w:rPr>
        <w:t xml:space="preserve"> </w:t>
      </w:r>
      <w:r w:rsidRPr="5C6099D6">
        <w:rPr>
          <w:rFonts w:eastAsia="Times New Roman"/>
        </w:rPr>
        <w:t>advi</w:t>
      </w:r>
      <w:r w:rsidRPr="5C6099D6">
        <w:rPr>
          <w:rFonts w:eastAsia="Times New Roman"/>
          <w:spacing w:val="-1"/>
        </w:rPr>
        <w:t>si</w:t>
      </w:r>
      <w:r w:rsidRPr="5C6099D6">
        <w:rPr>
          <w:rFonts w:eastAsia="Times New Roman"/>
        </w:rPr>
        <w:t>ng</w:t>
      </w:r>
      <w:r w:rsidRPr="5C6099D6">
        <w:rPr>
          <w:rFonts w:eastAsia="Times New Roman"/>
          <w:spacing w:val="2"/>
        </w:rPr>
        <w:t xml:space="preserve"> </w:t>
      </w:r>
      <w:r w:rsidRPr="5C6099D6">
        <w:rPr>
          <w:rFonts w:eastAsia="Times New Roman"/>
        </w:rPr>
        <w:t>and</w:t>
      </w:r>
      <w:r w:rsidRPr="5C6099D6">
        <w:rPr>
          <w:rFonts w:eastAsia="Times New Roman"/>
          <w:spacing w:val="3"/>
        </w:rPr>
        <w:t xml:space="preserve"> </w:t>
      </w:r>
      <w:bookmarkStart w:id="276" w:name="_Int_YBrvd0Wb"/>
      <w:r w:rsidRPr="5C6099D6">
        <w:rPr>
          <w:rFonts w:eastAsia="Times New Roman"/>
        </w:rPr>
        <w:t>po</w:t>
      </w:r>
      <w:r w:rsidRPr="5C6099D6">
        <w:rPr>
          <w:rFonts w:eastAsia="Times New Roman"/>
          <w:spacing w:val="-1"/>
        </w:rPr>
        <w:t>ss</w:t>
      </w:r>
      <w:r w:rsidRPr="5C6099D6">
        <w:rPr>
          <w:rFonts w:eastAsia="Times New Roman"/>
        </w:rPr>
        <w:t>ible</w:t>
      </w:r>
      <w:r w:rsidRPr="5C6099D6">
        <w:rPr>
          <w:rFonts w:eastAsia="Times New Roman"/>
          <w:spacing w:val="2"/>
        </w:rPr>
        <w:t xml:space="preserve"> </w:t>
      </w:r>
      <w:r w:rsidRPr="5C6099D6">
        <w:rPr>
          <w:rFonts w:eastAsia="Times New Roman"/>
        </w:rPr>
        <w:t>expul</w:t>
      </w:r>
      <w:r w:rsidRPr="5C6099D6">
        <w:rPr>
          <w:rFonts w:eastAsia="Times New Roman"/>
          <w:spacing w:val="-1"/>
        </w:rPr>
        <w:t>s</w:t>
      </w:r>
      <w:r w:rsidRPr="5C6099D6">
        <w:rPr>
          <w:rFonts w:eastAsia="Times New Roman"/>
        </w:rPr>
        <w:t>ion</w:t>
      </w:r>
      <w:bookmarkEnd w:id="276"/>
      <w:r w:rsidRPr="5C6099D6">
        <w:rPr>
          <w:rFonts w:eastAsia="Times New Roman"/>
          <w:spacing w:val="2"/>
        </w:rPr>
        <w:t xml:space="preserve"> </w:t>
      </w:r>
      <w:r w:rsidRPr="5C6099D6">
        <w:rPr>
          <w:rFonts w:eastAsia="Times New Roman"/>
        </w:rPr>
        <w:t>from</w:t>
      </w:r>
      <w:r w:rsidRPr="5C6099D6">
        <w:rPr>
          <w:rFonts w:eastAsia="Times New Roman"/>
          <w:spacing w:val="2"/>
        </w:rPr>
        <w:t xml:space="preserve"> </w:t>
      </w:r>
      <w:r w:rsidRPr="5C6099D6">
        <w:rPr>
          <w:rFonts w:eastAsia="Times New Roman"/>
        </w:rPr>
        <w:t>the</w:t>
      </w:r>
      <w:r w:rsidRPr="5C6099D6">
        <w:rPr>
          <w:rFonts w:eastAsia="Times New Roman"/>
          <w:spacing w:val="3"/>
        </w:rPr>
        <w:t xml:space="preserve"> </w:t>
      </w:r>
      <w:r w:rsidRPr="5C6099D6">
        <w:rPr>
          <w:rFonts w:eastAsia="Times New Roman"/>
        </w:rPr>
        <w:t>Coll</w:t>
      </w:r>
      <w:r w:rsidRPr="5C6099D6">
        <w:rPr>
          <w:rFonts w:eastAsia="Times New Roman"/>
          <w:spacing w:val="-1"/>
        </w:rPr>
        <w:t>e</w:t>
      </w:r>
      <w:r w:rsidRPr="5C6099D6">
        <w:rPr>
          <w:rFonts w:eastAsia="Times New Roman"/>
        </w:rPr>
        <w:t>ge.</w:t>
      </w:r>
    </w:p>
    <w:p w14:paraId="7448844E" w14:textId="77777777" w:rsidR="003B3462" w:rsidRPr="00106E2F" w:rsidRDefault="003B3462" w:rsidP="00D5127B">
      <w:pPr>
        <w:pStyle w:val="Heading4"/>
        <w:spacing w:line="276" w:lineRule="auto"/>
      </w:pPr>
      <w:r w:rsidRPr="00106E2F">
        <w:t>Conflict Resolution</w:t>
      </w:r>
    </w:p>
    <w:p w14:paraId="61C80C70" w14:textId="4EF94C55" w:rsidR="00802149" w:rsidRPr="00802149" w:rsidRDefault="00802149" w:rsidP="5C6099D6">
      <w:pPr>
        <w:widowControl w:val="0"/>
        <w:spacing w:before="7" w:after="0" w:line="276" w:lineRule="auto"/>
        <w:jc w:val="both"/>
        <w:rPr>
          <w:rFonts w:eastAsia="Times New Roman"/>
        </w:rPr>
      </w:pPr>
      <w:r w:rsidRPr="5C6099D6">
        <w:rPr>
          <w:rFonts w:eastAsia="Times New Roman"/>
          <w:spacing w:val="-1"/>
        </w:rPr>
        <w:t>S</w:t>
      </w:r>
      <w:r w:rsidRPr="5C6099D6">
        <w:rPr>
          <w:rFonts w:eastAsia="Times New Roman"/>
        </w:rPr>
        <w:t>tudents</w:t>
      </w:r>
      <w:r w:rsidRPr="5C6099D6">
        <w:rPr>
          <w:rFonts w:eastAsia="Times New Roman"/>
          <w:spacing w:val="-1"/>
        </w:rPr>
        <w:t xml:space="preserve"> </w:t>
      </w:r>
      <w:r w:rsidRPr="5C6099D6">
        <w:rPr>
          <w:rFonts w:eastAsia="Times New Roman"/>
        </w:rPr>
        <w:t>a</w:t>
      </w:r>
      <w:r w:rsidRPr="5C6099D6">
        <w:rPr>
          <w:rFonts w:eastAsia="Times New Roman"/>
          <w:spacing w:val="-1"/>
        </w:rPr>
        <w:t>r</w:t>
      </w:r>
      <w:r w:rsidRPr="5C6099D6">
        <w:rPr>
          <w:rFonts w:eastAsia="Times New Roman"/>
        </w:rPr>
        <w:t>e</w:t>
      </w:r>
      <w:r w:rsidRPr="5C6099D6">
        <w:rPr>
          <w:rFonts w:eastAsia="Times New Roman"/>
          <w:spacing w:val="-1"/>
        </w:rPr>
        <w:t xml:space="preserve"> </w:t>
      </w:r>
      <w:r w:rsidRPr="5C6099D6">
        <w:rPr>
          <w:rFonts w:eastAsia="Times New Roman"/>
        </w:rPr>
        <w:t>encou</w:t>
      </w:r>
      <w:r w:rsidRPr="5C6099D6">
        <w:rPr>
          <w:rFonts w:eastAsia="Times New Roman"/>
          <w:spacing w:val="-1"/>
        </w:rPr>
        <w:t>r</w:t>
      </w:r>
      <w:r w:rsidRPr="5C6099D6">
        <w:rPr>
          <w:rFonts w:eastAsia="Times New Roman"/>
        </w:rPr>
        <w:t>aged</w:t>
      </w:r>
      <w:r w:rsidRPr="5C6099D6">
        <w:rPr>
          <w:rFonts w:eastAsia="Times New Roman"/>
          <w:spacing w:val="-1"/>
        </w:rPr>
        <w:t xml:space="preserve"> </w:t>
      </w:r>
      <w:r w:rsidRPr="5C6099D6">
        <w:rPr>
          <w:rFonts w:eastAsia="Times New Roman"/>
        </w:rPr>
        <w:t>to</w:t>
      </w:r>
      <w:r w:rsidRPr="5C6099D6">
        <w:rPr>
          <w:rFonts w:eastAsia="Times New Roman"/>
          <w:spacing w:val="-1"/>
        </w:rPr>
        <w:t xml:space="preserve"> </w:t>
      </w:r>
      <w:r w:rsidRPr="5C6099D6">
        <w:rPr>
          <w:rFonts w:eastAsia="Times New Roman"/>
        </w:rPr>
        <w:t>fir</w:t>
      </w:r>
      <w:r w:rsidRPr="5C6099D6">
        <w:rPr>
          <w:rFonts w:eastAsia="Times New Roman"/>
          <w:spacing w:val="-1"/>
        </w:rPr>
        <w:t>s</w:t>
      </w:r>
      <w:r w:rsidRPr="5C6099D6">
        <w:rPr>
          <w:rFonts w:eastAsia="Times New Roman"/>
        </w:rPr>
        <w:t>t</w:t>
      </w:r>
      <w:r w:rsidRPr="5C6099D6">
        <w:rPr>
          <w:rFonts w:eastAsia="Times New Roman"/>
          <w:spacing w:val="-1"/>
        </w:rPr>
        <w:t xml:space="preserve"> </w:t>
      </w:r>
      <w:r w:rsidRPr="5C6099D6">
        <w:rPr>
          <w:rFonts w:eastAsia="Times New Roman"/>
        </w:rPr>
        <w:t>di</w:t>
      </w:r>
      <w:r w:rsidRPr="5C6099D6">
        <w:rPr>
          <w:rFonts w:eastAsia="Times New Roman"/>
          <w:spacing w:val="-1"/>
        </w:rPr>
        <w:t>s</w:t>
      </w:r>
      <w:r w:rsidRPr="5C6099D6">
        <w:rPr>
          <w:rFonts w:eastAsia="Times New Roman"/>
        </w:rPr>
        <w:t>cu</w:t>
      </w:r>
      <w:r w:rsidRPr="5C6099D6">
        <w:rPr>
          <w:rFonts w:eastAsia="Times New Roman"/>
          <w:spacing w:val="-1"/>
        </w:rPr>
        <w:t>s</w:t>
      </w:r>
      <w:r w:rsidRPr="5C6099D6">
        <w:rPr>
          <w:rFonts w:eastAsia="Times New Roman"/>
        </w:rPr>
        <w:t>s</w:t>
      </w:r>
      <w:r w:rsidRPr="5C6099D6">
        <w:rPr>
          <w:rFonts w:eastAsia="Times New Roman"/>
          <w:spacing w:val="-1"/>
        </w:rPr>
        <w:t xml:space="preserve"> </w:t>
      </w:r>
      <w:r w:rsidRPr="5C6099D6">
        <w:rPr>
          <w:rFonts w:eastAsia="Times New Roman"/>
        </w:rPr>
        <w:t>any</w:t>
      </w:r>
      <w:r w:rsidRPr="5C6099D6">
        <w:rPr>
          <w:rFonts w:eastAsia="Times New Roman"/>
          <w:spacing w:val="-1"/>
        </w:rPr>
        <w:t xml:space="preserve"> </w:t>
      </w:r>
      <w:r w:rsidRPr="5C6099D6">
        <w:rPr>
          <w:rFonts w:eastAsia="Times New Roman"/>
        </w:rPr>
        <w:t>concerns</w:t>
      </w:r>
      <w:r w:rsidRPr="5C6099D6">
        <w:rPr>
          <w:rFonts w:eastAsia="Times New Roman"/>
          <w:spacing w:val="-1"/>
        </w:rPr>
        <w:t xml:space="preserve"> </w:t>
      </w:r>
      <w:r w:rsidRPr="5C6099D6">
        <w:rPr>
          <w:rFonts w:eastAsia="Times New Roman"/>
        </w:rPr>
        <w:t>wi</w:t>
      </w:r>
      <w:r w:rsidRPr="5C6099D6">
        <w:rPr>
          <w:rFonts w:eastAsia="Times New Roman"/>
          <w:spacing w:val="-1"/>
        </w:rPr>
        <w:t>t</w:t>
      </w:r>
      <w:r w:rsidRPr="5C6099D6">
        <w:rPr>
          <w:rFonts w:eastAsia="Times New Roman"/>
        </w:rPr>
        <w:t>h</w:t>
      </w:r>
      <w:r w:rsidRPr="5C6099D6">
        <w:rPr>
          <w:rFonts w:eastAsia="Times New Roman"/>
          <w:spacing w:val="-1"/>
        </w:rPr>
        <w:t xml:space="preserve"> </w:t>
      </w:r>
      <w:r w:rsidRPr="5C6099D6">
        <w:rPr>
          <w:rFonts w:eastAsia="Times New Roman"/>
        </w:rPr>
        <w:t>their in</w:t>
      </w:r>
      <w:r w:rsidRPr="5C6099D6">
        <w:rPr>
          <w:rFonts w:eastAsia="Times New Roman"/>
          <w:spacing w:val="-1"/>
        </w:rPr>
        <w:t>s</w:t>
      </w:r>
      <w:r w:rsidRPr="5C6099D6">
        <w:rPr>
          <w:rFonts w:eastAsia="Times New Roman"/>
        </w:rPr>
        <w:t>t</w:t>
      </w:r>
      <w:r w:rsidRPr="5C6099D6">
        <w:rPr>
          <w:rFonts w:eastAsia="Times New Roman"/>
          <w:spacing w:val="-1"/>
        </w:rPr>
        <w:t>r</w:t>
      </w:r>
      <w:r w:rsidRPr="5C6099D6">
        <w:rPr>
          <w:rFonts w:eastAsia="Times New Roman"/>
        </w:rPr>
        <w:t>ucto</w:t>
      </w:r>
      <w:r w:rsidRPr="5C6099D6">
        <w:rPr>
          <w:rFonts w:eastAsia="Times New Roman"/>
          <w:spacing w:val="-13"/>
        </w:rPr>
        <w:t>r</w:t>
      </w:r>
      <w:r w:rsidRPr="5C6099D6">
        <w:rPr>
          <w:rFonts w:eastAsia="Times New Roman"/>
        </w:rPr>
        <w:t>.</w:t>
      </w:r>
      <w:r w:rsidRPr="5C6099D6">
        <w:rPr>
          <w:rFonts w:eastAsia="Times New Roman"/>
          <w:spacing w:val="16"/>
        </w:rPr>
        <w:t xml:space="preserve"> </w:t>
      </w:r>
      <w:r w:rsidRPr="5C6099D6">
        <w:rPr>
          <w:rFonts w:eastAsia="Times New Roman"/>
        </w:rPr>
        <w:t>If</w:t>
      </w:r>
      <w:r w:rsidRPr="5C6099D6">
        <w:rPr>
          <w:rFonts w:eastAsia="Times New Roman"/>
          <w:spacing w:val="16"/>
        </w:rPr>
        <w:t xml:space="preserve"> </w:t>
      </w:r>
      <w:r w:rsidRPr="5C6099D6">
        <w:rPr>
          <w:rFonts w:eastAsia="Times New Roman"/>
        </w:rPr>
        <w:t>the</w:t>
      </w:r>
      <w:r w:rsidRPr="5C6099D6">
        <w:rPr>
          <w:rFonts w:eastAsia="Times New Roman"/>
          <w:spacing w:val="17"/>
        </w:rPr>
        <w:t xml:space="preserve"> </w:t>
      </w:r>
      <w:r w:rsidRPr="5C6099D6">
        <w:rPr>
          <w:rFonts w:eastAsia="Times New Roman"/>
        </w:rPr>
        <w:t>concern</w:t>
      </w:r>
      <w:r w:rsidRPr="5C6099D6">
        <w:rPr>
          <w:rFonts w:eastAsia="Times New Roman"/>
          <w:spacing w:val="16"/>
        </w:rPr>
        <w:t xml:space="preserve"> </w:t>
      </w:r>
      <w:r w:rsidRPr="5C6099D6">
        <w:rPr>
          <w:rFonts w:eastAsia="Times New Roman"/>
        </w:rPr>
        <w:t>is</w:t>
      </w:r>
      <w:r w:rsidRPr="5C6099D6">
        <w:rPr>
          <w:rFonts w:eastAsia="Times New Roman"/>
          <w:spacing w:val="17"/>
        </w:rPr>
        <w:t xml:space="preserve"> </w:t>
      </w:r>
      <w:r w:rsidRPr="5C6099D6">
        <w:rPr>
          <w:rFonts w:eastAsia="Times New Roman"/>
        </w:rPr>
        <w:t>not</w:t>
      </w:r>
      <w:r w:rsidRPr="5C6099D6">
        <w:rPr>
          <w:rFonts w:eastAsia="Times New Roman"/>
          <w:spacing w:val="16"/>
        </w:rPr>
        <w:t xml:space="preserve"> </w:t>
      </w:r>
      <w:r w:rsidRPr="5C6099D6">
        <w:rPr>
          <w:rFonts w:eastAsia="Times New Roman"/>
        </w:rPr>
        <w:t>resolv</w:t>
      </w:r>
      <w:r w:rsidRPr="5C6099D6">
        <w:rPr>
          <w:rFonts w:eastAsia="Times New Roman"/>
          <w:spacing w:val="-1"/>
        </w:rPr>
        <w:t>e</w:t>
      </w:r>
      <w:r w:rsidRPr="5C6099D6">
        <w:rPr>
          <w:rFonts w:eastAsia="Times New Roman"/>
        </w:rPr>
        <w:t>d,</w:t>
      </w:r>
      <w:r w:rsidRPr="5C6099D6">
        <w:rPr>
          <w:rFonts w:eastAsia="Times New Roman"/>
          <w:spacing w:val="17"/>
        </w:rPr>
        <w:t xml:space="preserve"> </w:t>
      </w:r>
      <w:r w:rsidRPr="5C6099D6">
        <w:rPr>
          <w:rFonts w:eastAsia="Times New Roman"/>
        </w:rPr>
        <w:t>th</w:t>
      </w:r>
      <w:r w:rsidRPr="5C6099D6">
        <w:rPr>
          <w:rFonts w:eastAsia="Times New Roman"/>
          <w:spacing w:val="-1"/>
        </w:rPr>
        <w:t>e</w:t>
      </w:r>
      <w:r w:rsidRPr="5C6099D6">
        <w:rPr>
          <w:rFonts w:eastAsia="Times New Roman"/>
        </w:rPr>
        <w:t>y</w:t>
      </w:r>
      <w:r w:rsidRPr="5C6099D6">
        <w:rPr>
          <w:rFonts w:eastAsia="Times New Roman"/>
          <w:spacing w:val="16"/>
        </w:rPr>
        <w:t xml:space="preserve"> </w:t>
      </w:r>
      <w:r w:rsidRPr="5C6099D6">
        <w:rPr>
          <w:rFonts w:eastAsia="Times New Roman"/>
          <w:spacing w:val="-1"/>
        </w:rPr>
        <w:t>s</w:t>
      </w:r>
      <w:r w:rsidRPr="5C6099D6">
        <w:rPr>
          <w:rFonts w:eastAsia="Times New Roman"/>
        </w:rPr>
        <w:t>hould</w:t>
      </w:r>
      <w:r w:rsidRPr="5C6099D6">
        <w:rPr>
          <w:rFonts w:eastAsia="Times New Roman"/>
          <w:spacing w:val="17"/>
        </w:rPr>
        <w:t xml:space="preserve"> </w:t>
      </w:r>
      <w:r w:rsidRPr="5C6099D6">
        <w:rPr>
          <w:rFonts w:eastAsia="Times New Roman"/>
          <w:spacing w:val="-1"/>
        </w:rPr>
        <w:t>s</w:t>
      </w:r>
      <w:r w:rsidRPr="5C6099D6">
        <w:rPr>
          <w:rFonts w:eastAsia="Times New Roman"/>
        </w:rPr>
        <w:t>peak</w:t>
      </w:r>
      <w:r w:rsidRPr="5C6099D6">
        <w:rPr>
          <w:rFonts w:eastAsia="Times New Roman"/>
          <w:spacing w:val="16"/>
        </w:rPr>
        <w:t xml:space="preserve"> </w:t>
      </w:r>
      <w:r w:rsidRPr="5C6099D6">
        <w:rPr>
          <w:rFonts w:eastAsia="Times New Roman"/>
        </w:rPr>
        <w:t>to their</w:t>
      </w:r>
      <w:r w:rsidRPr="5C6099D6">
        <w:rPr>
          <w:rFonts w:eastAsia="Times New Roman"/>
          <w:spacing w:val="19"/>
        </w:rPr>
        <w:t xml:space="preserve"> </w:t>
      </w:r>
      <w:r w:rsidRPr="5C6099D6">
        <w:rPr>
          <w:rFonts w:eastAsia="Times New Roman"/>
        </w:rPr>
        <w:t>Program</w:t>
      </w:r>
      <w:r w:rsidRPr="5C6099D6">
        <w:rPr>
          <w:rFonts w:eastAsia="Times New Roman"/>
          <w:spacing w:val="21"/>
        </w:rPr>
        <w:t xml:space="preserve"> </w:t>
      </w:r>
      <w:r w:rsidRPr="5C6099D6">
        <w:rPr>
          <w:rFonts w:eastAsia="Times New Roman"/>
          <w:spacing w:val="-1"/>
        </w:rPr>
        <w:t>D</w:t>
      </w:r>
      <w:r w:rsidRPr="5C6099D6">
        <w:rPr>
          <w:rFonts w:eastAsia="Times New Roman"/>
        </w:rPr>
        <w:t>irecto</w:t>
      </w:r>
      <w:r w:rsidRPr="5C6099D6">
        <w:rPr>
          <w:rFonts w:eastAsia="Times New Roman"/>
          <w:spacing w:val="-1"/>
        </w:rPr>
        <w:t>r</w:t>
      </w:r>
      <w:r w:rsidRPr="5C6099D6">
        <w:rPr>
          <w:rFonts w:eastAsia="Times New Roman"/>
        </w:rPr>
        <w:t>/</w:t>
      </w:r>
      <w:r w:rsidRPr="5C6099D6">
        <w:rPr>
          <w:rFonts w:eastAsia="Times New Roman"/>
          <w:spacing w:val="-1"/>
        </w:rPr>
        <w:t>C</w:t>
      </w:r>
      <w:r w:rsidRPr="5C6099D6">
        <w:rPr>
          <w:rFonts w:eastAsia="Times New Roman"/>
        </w:rPr>
        <w:t>oordin</w:t>
      </w:r>
      <w:r w:rsidRPr="5C6099D6">
        <w:rPr>
          <w:rFonts w:eastAsia="Times New Roman"/>
          <w:spacing w:val="-1"/>
        </w:rPr>
        <w:t>a</w:t>
      </w:r>
      <w:r w:rsidRPr="5C6099D6">
        <w:rPr>
          <w:rFonts w:eastAsia="Times New Roman"/>
        </w:rPr>
        <w:t>to</w:t>
      </w:r>
      <w:r w:rsidRPr="5C6099D6">
        <w:rPr>
          <w:rFonts w:eastAsia="Times New Roman"/>
          <w:spacing w:val="-13"/>
        </w:rPr>
        <w:t>r</w:t>
      </w:r>
      <w:r w:rsidRPr="5C6099D6">
        <w:rPr>
          <w:rFonts w:eastAsia="Times New Roman"/>
        </w:rPr>
        <w:t>.</w:t>
      </w:r>
      <w:r w:rsidRPr="5C6099D6">
        <w:rPr>
          <w:rFonts w:eastAsia="Times New Roman"/>
          <w:spacing w:val="19"/>
        </w:rPr>
        <w:t xml:space="preserve"> </w:t>
      </w:r>
      <w:r w:rsidRPr="5C6099D6">
        <w:rPr>
          <w:rFonts w:eastAsia="Times New Roman"/>
        </w:rPr>
        <w:t>Sub</w:t>
      </w:r>
      <w:r w:rsidRPr="5C6099D6">
        <w:rPr>
          <w:rFonts w:eastAsia="Times New Roman"/>
          <w:spacing w:val="-1"/>
        </w:rPr>
        <w:t>s</w:t>
      </w:r>
      <w:r w:rsidRPr="5C6099D6">
        <w:rPr>
          <w:rFonts w:eastAsia="Times New Roman"/>
        </w:rPr>
        <w:t>equent</w:t>
      </w:r>
      <w:r w:rsidRPr="5C6099D6">
        <w:rPr>
          <w:rFonts w:eastAsia="Times New Roman"/>
          <w:spacing w:val="21"/>
        </w:rPr>
        <w:t xml:space="preserve"> </w:t>
      </w:r>
      <w:r w:rsidRPr="5C6099D6">
        <w:rPr>
          <w:rFonts w:eastAsia="Times New Roman"/>
        </w:rPr>
        <w:t>leve</w:t>
      </w:r>
      <w:r w:rsidRPr="5C6099D6">
        <w:rPr>
          <w:rFonts w:eastAsia="Times New Roman"/>
          <w:spacing w:val="-1"/>
        </w:rPr>
        <w:t>l</w:t>
      </w:r>
      <w:r w:rsidRPr="5C6099D6">
        <w:rPr>
          <w:rFonts w:eastAsia="Times New Roman"/>
        </w:rPr>
        <w:t>s</w:t>
      </w:r>
      <w:r w:rsidRPr="5C6099D6">
        <w:rPr>
          <w:rFonts w:eastAsia="Times New Roman"/>
          <w:spacing w:val="21"/>
        </w:rPr>
        <w:t xml:space="preserve"> </w:t>
      </w:r>
      <w:r w:rsidRPr="5C6099D6">
        <w:rPr>
          <w:rFonts w:eastAsia="Times New Roman"/>
        </w:rPr>
        <w:t>are</w:t>
      </w:r>
      <w:r w:rsidRPr="5C6099D6">
        <w:rPr>
          <w:rFonts w:eastAsia="Times New Roman"/>
          <w:spacing w:val="20"/>
        </w:rPr>
        <w:t xml:space="preserve"> </w:t>
      </w:r>
      <w:r w:rsidRPr="5C6099D6">
        <w:rPr>
          <w:rFonts w:eastAsia="Times New Roman"/>
        </w:rPr>
        <w:t>the</w:t>
      </w:r>
      <w:r w:rsidRPr="5C6099D6">
        <w:rPr>
          <w:rFonts w:eastAsia="Times New Roman"/>
          <w:w w:val="99"/>
        </w:rPr>
        <w:t xml:space="preserve"> </w:t>
      </w:r>
      <w:r w:rsidRPr="5C6099D6">
        <w:rPr>
          <w:rFonts w:eastAsia="Times New Roman"/>
          <w:spacing w:val="-1"/>
        </w:rPr>
        <w:t>D</w:t>
      </w:r>
      <w:r w:rsidRPr="5C6099D6">
        <w:rPr>
          <w:rFonts w:eastAsia="Times New Roman"/>
        </w:rPr>
        <w:t>ean</w:t>
      </w:r>
      <w:r w:rsidRPr="5C6099D6">
        <w:rPr>
          <w:rFonts w:eastAsia="Times New Roman"/>
          <w:spacing w:val="52"/>
        </w:rPr>
        <w:t xml:space="preserve"> </w:t>
      </w:r>
      <w:r w:rsidRPr="5C6099D6">
        <w:rPr>
          <w:rFonts w:eastAsia="Times New Roman"/>
        </w:rPr>
        <w:t>of</w:t>
      </w:r>
      <w:r w:rsidRPr="5C6099D6">
        <w:rPr>
          <w:rFonts w:eastAsia="Times New Roman"/>
          <w:spacing w:val="40"/>
        </w:rPr>
        <w:t xml:space="preserve"> </w:t>
      </w:r>
      <w:r w:rsidRPr="5C6099D6">
        <w:rPr>
          <w:rFonts w:eastAsia="Times New Roman"/>
          <w:spacing w:val="-1"/>
        </w:rPr>
        <w:t>A</w:t>
      </w:r>
      <w:r w:rsidRPr="5C6099D6">
        <w:rPr>
          <w:rFonts w:eastAsia="Times New Roman"/>
        </w:rPr>
        <w:t>ca</w:t>
      </w:r>
      <w:r w:rsidRPr="5C6099D6">
        <w:rPr>
          <w:rFonts w:eastAsia="Times New Roman"/>
          <w:spacing w:val="-1"/>
        </w:rPr>
        <w:t>d</w:t>
      </w:r>
      <w:r w:rsidRPr="5C6099D6">
        <w:rPr>
          <w:rFonts w:eastAsia="Times New Roman"/>
        </w:rPr>
        <w:t>emic</w:t>
      </w:r>
      <w:r w:rsidRPr="5C6099D6">
        <w:rPr>
          <w:rFonts w:eastAsia="Times New Roman"/>
          <w:spacing w:val="41"/>
        </w:rPr>
        <w:t xml:space="preserve"> </w:t>
      </w:r>
      <w:r w:rsidRPr="5C6099D6">
        <w:rPr>
          <w:rFonts w:eastAsia="Times New Roman"/>
          <w:spacing w:val="-1"/>
        </w:rPr>
        <w:t>A</w:t>
      </w:r>
      <w:r w:rsidRPr="5C6099D6">
        <w:rPr>
          <w:rFonts w:eastAsia="Times New Roman"/>
          <w:spacing w:val="-4"/>
        </w:rPr>
        <w:t>f</w:t>
      </w:r>
      <w:r w:rsidRPr="5C6099D6">
        <w:rPr>
          <w:rFonts w:eastAsia="Times New Roman"/>
        </w:rPr>
        <w:t>fairs</w:t>
      </w:r>
      <w:r w:rsidRPr="5C6099D6">
        <w:rPr>
          <w:rFonts w:eastAsia="Times New Roman"/>
          <w:spacing w:val="52"/>
        </w:rPr>
        <w:t xml:space="preserve"> </w:t>
      </w:r>
      <w:r w:rsidRPr="5C6099D6">
        <w:rPr>
          <w:rFonts w:eastAsia="Times New Roman"/>
        </w:rPr>
        <w:t>and</w:t>
      </w:r>
      <w:r w:rsidRPr="5C6099D6">
        <w:rPr>
          <w:rFonts w:eastAsia="Times New Roman"/>
          <w:spacing w:val="52"/>
        </w:rPr>
        <w:t xml:space="preserve"> </w:t>
      </w:r>
      <w:r w:rsidRPr="5C6099D6">
        <w:rPr>
          <w:rFonts w:eastAsia="Times New Roman"/>
        </w:rPr>
        <w:t>the</w:t>
      </w:r>
      <w:r w:rsidRPr="5C6099D6">
        <w:rPr>
          <w:rFonts w:eastAsia="Times New Roman"/>
          <w:spacing w:val="53"/>
        </w:rPr>
        <w:t xml:space="preserve"> </w:t>
      </w:r>
      <w:r w:rsidRPr="5C6099D6">
        <w:rPr>
          <w:rFonts w:eastAsia="Times New Roman"/>
        </w:rPr>
        <w:t>Campus</w:t>
      </w:r>
      <w:r w:rsidR="00C1343F" w:rsidRPr="5C6099D6">
        <w:rPr>
          <w:rFonts w:eastAsia="Times New Roman"/>
          <w:spacing w:val="48"/>
        </w:rPr>
        <w:t xml:space="preserve"> </w:t>
      </w:r>
      <w:r w:rsidRPr="5C6099D6">
        <w:rPr>
          <w:rFonts w:eastAsia="Times New Roman"/>
        </w:rPr>
        <w:t>Pre</w:t>
      </w:r>
      <w:r w:rsidRPr="5C6099D6">
        <w:rPr>
          <w:rFonts w:eastAsia="Times New Roman"/>
          <w:spacing w:val="-1"/>
        </w:rPr>
        <w:t>s</w:t>
      </w:r>
      <w:r w:rsidRPr="5C6099D6">
        <w:rPr>
          <w:rFonts w:eastAsia="Times New Roman"/>
        </w:rPr>
        <w:t>ident. Chain</w:t>
      </w:r>
      <w:r w:rsidRPr="5C6099D6">
        <w:rPr>
          <w:rFonts w:eastAsia="Times New Roman"/>
          <w:spacing w:val="11"/>
        </w:rPr>
        <w:t xml:space="preserve"> </w:t>
      </w:r>
      <w:r w:rsidRPr="5C6099D6">
        <w:rPr>
          <w:rFonts w:eastAsia="Times New Roman"/>
        </w:rPr>
        <w:t>of</w:t>
      </w:r>
      <w:r w:rsidRPr="5C6099D6">
        <w:rPr>
          <w:rFonts w:eastAsia="Times New Roman"/>
          <w:spacing w:val="12"/>
        </w:rPr>
        <w:t xml:space="preserve"> </w:t>
      </w:r>
      <w:r w:rsidRPr="5C6099D6">
        <w:rPr>
          <w:rFonts w:eastAsia="Times New Roman"/>
        </w:rPr>
        <w:t>com</w:t>
      </w:r>
      <w:r w:rsidRPr="5C6099D6">
        <w:rPr>
          <w:rFonts w:eastAsia="Times New Roman"/>
          <w:spacing w:val="-1"/>
        </w:rPr>
        <w:t>m</w:t>
      </w:r>
      <w:r w:rsidRPr="5C6099D6">
        <w:rPr>
          <w:rFonts w:eastAsia="Times New Roman"/>
        </w:rPr>
        <w:t>and</w:t>
      </w:r>
      <w:r w:rsidRPr="5C6099D6">
        <w:rPr>
          <w:rFonts w:eastAsia="Times New Roman"/>
          <w:spacing w:val="12"/>
        </w:rPr>
        <w:t xml:space="preserve"> </w:t>
      </w:r>
      <w:r w:rsidRPr="5C6099D6">
        <w:rPr>
          <w:rFonts w:eastAsia="Times New Roman"/>
          <w:spacing w:val="-1"/>
        </w:rPr>
        <w:t>s</w:t>
      </w:r>
      <w:r w:rsidRPr="5C6099D6">
        <w:rPr>
          <w:rFonts w:eastAsia="Times New Roman"/>
        </w:rPr>
        <w:t>hould</w:t>
      </w:r>
      <w:r w:rsidRPr="5C6099D6">
        <w:rPr>
          <w:rFonts w:eastAsia="Times New Roman"/>
          <w:spacing w:val="12"/>
        </w:rPr>
        <w:t xml:space="preserve"> </w:t>
      </w:r>
      <w:r w:rsidRPr="5C6099D6">
        <w:rPr>
          <w:rFonts w:eastAsia="Times New Roman"/>
          <w:i/>
          <w:iCs/>
        </w:rPr>
        <w:t>always</w:t>
      </w:r>
      <w:r w:rsidRPr="5C6099D6">
        <w:rPr>
          <w:rFonts w:eastAsia="Times New Roman"/>
          <w:i/>
          <w:iCs/>
          <w:spacing w:val="12"/>
        </w:rPr>
        <w:t xml:space="preserve"> </w:t>
      </w:r>
      <w:r w:rsidRPr="5C6099D6">
        <w:rPr>
          <w:rFonts w:eastAsia="Times New Roman"/>
        </w:rPr>
        <w:t>be</w:t>
      </w:r>
      <w:r w:rsidRPr="5C6099D6">
        <w:rPr>
          <w:rFonts w:eastAsia="Times New Roman"/>
          <w:spacing w:val="11"/>
        </w:rPr>
        <w:t xml:space="preserve"> </w:t>
      </w:r>
      <w:r w:rsidRPr="5C6099D6">
        <w:rPr>
          <w:rFonts w:eastAsia="Times New Roman"/>
        </w:rPr>
        <w:t>ut</w:t>
      </w:r>
      <w:r w:rsidRPr="5C6099D6">
        <w:rPr>
          <w:rFonts w:eastAsia="Times New Roman"/>
          <w:spacing w:val="-1"/>
        </w:rPr>
        <w:t>i</w:t>
      </w:r>
      <w:r w:rsidRPr="5C6099D6">
        <w:rPr>
          <w:rFonts w:eastAsia="Times New Roman"/>
        </w:rPr>
        <w:t>liz</w:t>
      </w:r>
      <w:r w:rsidRPr="5C6099D6">
        <w:rPr>
          <w:rFonts w:eastAsia="Times New Roman"/>
          <w:spacing w:val="-1"/>
        </w:rPr>
        <w:t>e</w:t>
      </w:r>
      <w:r w:rsidRPr="5C6099D6">
        <w:rPr>
          <w:rFonts w:eastAsia="Times New Roman"/>
        </w:rPr>
        <w:t>d</w:t>
      </w:r>
      <w:r w:rsidRPr="5C6099D6">
        <w:rPr>
          <w:rFonts w:eastAsia="Times New Roman"/>
          <w:spacing w:val="12"/>
        </w:rPr>
        <w:t xml:space="preserve"> </w:t>
      </w:r>
      <w:r w:rsidRPr="5C6099D6">
        <w:rPr>
          <w:rFonts w:eastAsia="Times New Roman"/>
        </w:rPr>
        <w:t>for</w:t>
      </w:r>
      <w:r w:rsidRPr="5C6099D6">
        <w:rPr>
          <w:rFonts w:eastAsia="Times New Roman"/>
          <w:spacing w:val="12"/>
        </w:rPr>
        <w:t xml:space="preserve"> </w:t>
      </w:r>
      <w:r w:rsidRPr="5C6099D6">
        <w:rPr>
          <w:rFonts w:eastAsia="Times New Roman"/>
        </w:rPr>
        <w:t>prompt</w:t>
      </w:r>
      <w:r w:rsidRPr="5C6099D6">
        <w:rPr>
          <w:rFonts w:eastAsia="Times New Roman"/>
          <w:spacing w:val="12"/>
        </w:rPr>
        <w:t xml:space="preserve"> </w:t>
      </w:r>
      <w:r w:rsidRPr="5C6099D6">
        <w:rPr>
          <w:rFonts w:eastAsia="Times New Roman"/>
        </w:rPr>
        <w:t>re</w:t>
      </w:r>
      <w:r w:rsidRPr="5C6099D6">
        <w:rPr>
          <w:rFonts w:eastAsia="Times New Roman"/>
          <w:spacing w:val="-1"/>
        </w:rPr>
        <w:t>s</w:t>
      </w:r>
      <w:r w:rsidRPr="5C6099D6">
        <w:rPr>
          <w:rFonts w:eastAsia="Times New Roman"/>
        </w:rPr>
        <w:t>olution.</w:t>
      </w:r>
      <w:r w:rsidRPr="5C6099D6">
        <w:rPr>
          <w:rFonts w:eastAsia="Times New Roman"/>
          <w:spacing w:val="34"/>
        </w:rPr>
        <w:t xml:space="preserve"> </w:t>
      </w:r>
      <w:r w:rsidRPr="5C6099D6">
        <w:rPr>
          <w:rFonts w:eastAsia="Times New Roman"/>
        </w:rPr>
        <w:t>Southea</w:t>
      </w:r>
      <w:r w:rsidRPr="5C6099D6">
        <w:rPr>
          <w:rFonts w:eastAsia="Times New Roman"/>
          <w:spacing w:val="-1"/>
        </w:rPr>
        <w:t>s</w:t>
      </w:r>
      <w:r w:rsidRPr="5C6099D6">
        <w:rPr>
          <w:rFonts w:eastAsia="Times New Roman"/>
        </w:rPr>
        <w:t>tern</w:t>
      </w:r>
      <w:r w:rsidRPr="5C6099D6">
        <w:rPr>
          <w:rFonts w:eastAsia="Times New Roman"/>
          <w:spacing w:val="34"/>
        </w:rPr>
        <w:t xml:space="preserve"> </w:t>
      </w:r>
      <w:r w:rsidRPr="5C6099D6">
        <w:rPr>
          <w:rFonts w:eastAsia="Times New Roman"/>
        </w:rPr>
        <w:t>Coll</w:t>
      </w:r>
      <w:r w:rsidRPr="5C6099D6">
        <w:rPr>
          <w:rFonts w:eastAsia="Times New Roman"/>
          <w:spacing w:val="-1"/>
        </w:rPr>
        <w:t>e</w:t>
      </w:r>
      <w:r w:rsidRPr="5C6099D6">
        <w:rPr>
          <w:rFonts w:eastAsia="Times New Roman"/>
        </w:rPr>
        <w:t>ge</w:t>
      </w:r>
      <w:r w:rsidRPr="5C6099D6">
        <w:rPr>
          <w:rFonts w:eastAsia="Times New Roman"/>
          <w:spacing w:val="34"/>
        </w:rPr>
        <w:t xml:space="preserve"> </w:t>
      </w:r>
      <w:r w:rsidR="6A8CF2BC" w:rsidRPr="5C6099D6">
        <w:rPr>
          <w:rFonts w:eastAsia="Times New Roman"/>
        </w:rPr>
        <w:t>does, however,</w:t>
      </w:r>
      <w:r w:rsidRPr="5C6099D6">
        <w:rPr>
          <w:rFonts w:eastAsia="Times New Roman"/>
          <w:spacing w:val="34"/>
        </w:rPr>
        <w:t xml:space="preserve"> </w:t>
      </w:r>
      <w:r w:rsidRPr="5C6099D6">
        <w:rPr>
          <w:rFonts w:eastAsia="Times New Roman"/>
        </w:rPr>
        <w:t>maint</w:t>
      </w:r>
      <w:r w:rsidRPr="5C6099D6">
        <w:rPr>
          <w:rFonts w:eastAsia="Times New Roman"/>
          <w:spacing w:val="-1"/>
        </w:rPr>
        <w:t>a</w:t>
      </w:r>
      <w:r w:rsidRPr="5C6099D6">
        <w:rPr>
          <w:rFonts w:eastAsia="Times New Roman"/>
        </w:rPr>
        <w:t>in</w:t>
      </w:r>
      <w:r w:rsidRPr="5C6099D6">
        <w:rPr>
          <w:rFonts w:eastAsia="Times New Roman"/>
          <w:spacing w:val="34"/>
        </w:rPr>
        <w:t xml:space="preserve"> </w:t>
      </w:r>
      <w:r w:rsidRPr="5C6099D6">
        <w:rPr>
          <w:rFonts w:eastAsia="Times New Roman"/>
        </w:rPr>
        <w:t>an</w:t>
      </w:r>
      <w:r w:rsidRPr="5C6099D6">
        <w:rPr>
          <w:rFonts w:eastAsia="Times New Roman"/>
          <w:spacing w:val="34"/>
        </w:rPr>
        <w:t xml:space="preserve"> </w:t>
      </w:r>
      <w:r w:rsidR="00D94337" w:rsidRPr="5C6099D6">
        <w:rPr>
          <w:rFonts w:eastAsia="Times New Roman"/>
        </w:rPr>
        <w:t>open-door</w:t>
      </w:r>
      <w:r w:rsidRPr="5C6099D6">
        <w:rPr>
          <w:rFonts w:eastAsia="Times New Roman"/>
          <w:spacing w:val="2"/>
        </w:rPr>
        <w:t xml:space="preserve"> </w:t>
      </w:r>
      <w:r w:rsidRPr="5C6099D6">
        <w:rPr>
          <w:rFonts w:eastAsia="Times New Roman"/>
        </w:rPr>
        <w:t>polic</w:t>
      </w:r>
      <w:r w:rsidRPr="5C6099D6">
        <w:rPr>
          <w:rFonts w:eastAsia="Times New Roman"/>
          <w:spacing w:val="-15"/>
        </w:rPr>
        <w:t>y</w:t>
      </w:r>
      <w:r w:rsidRPr="5C6099D6">
        <w:rPr>
          <w:rFonts w:eastAsia="Times New Roman"/>
        </w:rPr>
        <w:t>.</w:t>
      </w:r>
    </w:p>
    <w:p w14:paraId="31849E1C" w14:textId="77777777" w:rsidR="003B3462" w:rsidRPr="00106E2F" w:rsidRDefault="003B3462" w:rsidP="00D5127B">
      <w:pPr>
        <w:pStyle w:val="Heading4"/>
        <w:spacing w:line="276" w:lineRule="auto"/>
      </w:pPr>
      <w:r w:rsidRPr="00106E2F">
        <w:t>Student Disciplinary Procedures</w:t>
      </w:r>
    </w:p>
    <w:p w14:paraId="31C05FA7" w14:textId="2E01EC0F" w:rsidR="00802149" w:rsidRPr="00106E2F" w:rsidRDefault="00802149" w:rsidP="00D5127B">
      <w:pPr>
        <w:spacing w:line="276" w:lineRule="auto"/>
        <w:jc w:val="both"/>
      </w:pPr>
      <w:r w:rsidRPr="00106E2F">
        <w:t>If a student violates Southeastern College’s Standards of Conduct in a classroom, the first level of discipline lies with the faculty member. If a situation demands further action, the Dean of Academic Affairs is responsible. In the absence of the Dean of Academic Affairs, the Campus President determines disciplinary action. If a student has a serious objection to the disciplinary action imposed, the student has the right to use the grievance process as outlined in the Southeastern College catalog.</w:t>
      </w:r>
    </w:p>
    <w:p w14:paraId="718E26B6" w14:textId="35BC7F41" w:rsidR="00802149" w:rsidRPr="00106E2F" w:rsidRDefault="00802149" w:rsidP="00D5127B">
      <w:pPr>
        <w:spacing w:line="276" w:lineRule="auto"/>
        <w:jc w:val="both"/>
      </w:pPr>
      <w:r w:rsidRPr="00106E2F">
        <w:t xml:space="preserve">When a student violates Southeastern College’s Standards of Conduct outside the classroom but on campus, the Dean of Academic Affairs is the first level of discipline. The next level is the Campus President. If a student is dissatisfied with </w:t>
      </w:r>
      <w:r w:rsidRPr="00106E2F">
        <w:lastRenderedPageBreak/>
        <w:t>the disciplinary action imposed, the student has the right to use the grievance process as outlined in the Southeastern College catalog.</w:t>
      </w:r>
    </w:p>
    <w:p w14:paraId="404C5D9A" w14:textId="77777777" w:rsidR="00CF3EBB" w:rsidRPr="009507F5" w:rsidRDefault="00CF3EBB" w:rsidP="00D5127B">
      <w:pPr>
        <w:pStyle w:val="Heading1"/>
        <w:spacing w:line="276" w:lineRule="auto"/>
      </w:pPr>
      <w:bookmarkStart w:id="277" w:name="_TOC_250036"/>
      <w:bookmarkStart w:id="278" w:name="_Toc428875664"/>
      <w:bookmarkStart w:id="279" w:name="_Toc126568787"/>
      <w:r w:rsidRPr="009507F5">
        <w:t>DRUG POLICY</w:t>
      </w:r>
      <w:bookmarkEnd w:id="277"/>
      <w:bookmarkEnd w:id="278"/>
      <w:bookmarkEnd w:id="279"/>
    </w:p>
    <w:p w14:paraId="220169A8" w14:textId="77777777" w:rsidR="00802149" w:rsidRPr="00106E2F" w:rsidRDefault="00802149" w:rsidP="00D5127B">
      <w:pPr>
        <w:spacing w:line="276" w:lineRule="auto"/>
        <w:jc w:val="both"/>
      </w:pPr>
      <w:bookmarkStart w:id="280" w:name="_Int_cNpLNXbS"/>
      <w:r>
        <w:t>Southeastern College is in compliance with Federal government regulations for a Drug Free Workplace for both students and employees.</w:t>
      </w:r>
      <w:bookmarkEnd w:id="280"/>
      <w:r>
        <w:t xml:space="preserve"> Any student or employee caught in possession, use, or distribution of any illegal substances or paraphernalia will be dismissed and/or referred to an appropriate agency for arrest.</w:t>
      </w:r>
    </w:p>
    <w:p w14:paraId="2EC57B3E" w14:textId="77777777" w:rsidR="00802149" w:rsidRPr="00106E2F" w:rsidRDefault="00802149" w:rsidP="00D5127B">
      <w:pPr>
        <w:spacing w:line="276" w:lineRule="auto"/>
        <w:jc w:val="both"/>
      </w:pPr>
      <w:r>
        <w:t xml:space="preserve">Students who are in programs which require an externship/clinical component may be required to submit to a drug screen prior to starting the externship/clinical experience; </w:t>
      </w:r>
      <w:bookmarkStart w:id="281" w:name="_Int_jGChiKZA"/>
      <w:r>
        <w:t xml:space="preserve">and </w:t>
      </w:r>
      <w:bookmarkStart w:id="282" w:name="_Int_dUiBr2uS"/>
      <w:r>
        <w:t>also</w:t>
      </w:r>
      <w:bookmarkEnd w:id="281"/>
      <w:bookmarkEnd w:id="282"/>
      <w:r>
        <w:t xml:space="preserve"> during any point of the externship/clinical experience. Students who have a positive drug screen result prior to starting externship/clinical will not be permitted to start externship/clinical. </w:t>
      </w:r>
      <w:bookmarkStart w:id="283" w:name="_Int_UhywGGAH"/>
      <w:r>
        <w:t>If at any point during externship/clinical a student has a positive drug screen, s/he will be removed from the externship/clinical location.</w:t>
      </w:r>
      <w:bookmarkEnd w:id="283"/>
    </w:p>
    <w:p w14:paraId="2FBB8C75" w14:textId="5A3012A0" w:rsidR="00802149" w:rsidRDefault="00802149" w:rsidP="00D5127B">
      <w:pPr>
        <w:spacing w:line="276" w:lineRule="auto"/>
        <w:jc w:val="both"/>
      </w:pPr>
      <w:r w:rsidRPr="00106E2F">
        <w:t>Section 5301 of the Anti-Drug Abuse Act of 1988 states that if a person is convicted of drug distribution or possession, a court may suspend his/her eligibility for Title IV financial aid. If s/he is convicted three or more times for drug distribution, s/he may become permanently ineligible to receive Title IV financial assistance.</w:t>
      </w:r>
    </w:p>
    <w:p w14:paraId="66367438" w14:textId="7C27163C" w:rsidR="00BF6A11" w:rsidRPr="00106E2F" w:rsidRDefault="00BF6A11" w:rsidP="00D5127B">
      <w:pPr>
        <w:pStyle w:val="Heading4"/>
        <w:spacing w:line="276" w:lineRule="auto"/>
      </w:pPr>
      <w:r>
        <w:t>Medical Marijuana Policy</w:t>
      </w:r>
    </w:p>
    <w:p w14:paraId="52158121" w14:textId="1DE2847B" w:rsidR="00BF6A11" w:rsidRDefault="00BF6A11" w:rsidP="5C6099D6">
      <w:pPr>
        <w:widowControl w:val="0"/>
        <w:spacing w:before="7" w:after="0" w:line="276" w:lineRule="auto"/>
        <w:jc w:val="both"/>
        <w:rPr>
          <w:rFonts w:eastAsia="Times New Roman"/>
        </w:rPr>
      </w:pPr>
      <w:bookmarkStart w:id="284" w:name="_Int_9n0YxRHx"/>
      <w:r w:rsidRPr="5C6099D6">
        <w:rPr>
          <w:rFonts w:eastAsia="Times New Roman"/>
          <w:spacing w:val="-1"/>
        </w:rPr>
        <w:t>S</w:t>
      </w:r>
      <w:r w:rsidRPr="5C6099D6">
        <w:rPr>
          <w:rFonts w:eastAsia="Times New Roman"/>
        </w:rPr>
        <w:t>outheastern College prohibits the possession and use of marijuana on all of its campuses.</w:t>
      </w:r>
      <w:bookmarkEnd w:id="284"/>
      <w:r w:rsidRPr="5C6099D6">
        <w:rPr>
          <w:rFonts w:eastAsia="Times New Roman"/>
        </w:rPr>
        <w:t xml:space="preserve"> Marijuana is not permitted on campus because it remains a drug prohibited by Federal law. Federal legislation also prohibits any institution of higher education that receives federal funding from allowing the possession and use of marijuana on campus.</w:t>
      </w:r>
    </w:p>
    <w:p w14:paraId="1601303D" w14:textId="5C2272C3" w:rsidR="00BF6A11" w:rsidRDefault="00BF6A11" w:rsidP="00D5127B">
      <w:pPr>
        <w:widowControl w:val="0"/>
        <w:spacing w:before="7" w:after="0" w:line="276" w:lineRule="auto"/>
        <w:jc w:val="both"/>
        <w:rPr>
          <w:rFonts w:eastAsia="Times New Roman" w:cstheme="minorHAnsi"/>
        </w:rPr>
      </w:pPr>
    </w:p>
    <w:p w14:paraId="01477353" w14:textId="1DD30161" w:rsidR="00BF6A11" w:rsidRPr="00115989" w:rsidRDefault="00BF6A11" w:rsidP="00D5127B">
      <w:pPr>
        <w:widowControl w:val="0"/>
        <w:spacing w:before="7" w:after="0" w:line="276" w:lineRule="auto"/>
        <w:jc w:val="both"/>
        <w:rPr>
          <w:rFonts w:eastAsia="Times New Roman" w:cstheme="minorHAnsi"/>
        </w:rPr>
      </w:pPr>
      <w:r>
        <w:rPr>
          <w:rFonts w:eastAsia="Times New Roman" w:cstheme="minorHAnsi"/>
        </w:rPr>
        <w:t xml:space="preserve">The college continues to enforce its current policies regarding illegal substances or paraphernalia. Students who violate the college’s drug policy prohibiting the </w:t>
      </w:r>
      <w:r>
        <w:rPr>
          <w:rFonts w:eastAsia="Times New Roman" w:cstheme="minorHAnsi"/>
        </w:rPr>
        <w:lastRenderedPageBreak/>
        <w:t xml:space="preserve">use or possession of illegal substances or paraphernalia, including medical marijuana on campus, can be subjected to disciplinary action as expressed in the institutional catalog. </w:t>
      </w:r>
    </w:p>
    <w:p w14:paraId="2C6CA928" w14:textId="77777777" w:rsidR="00CF3EBB" w:rsidRPr="009507F5" w:rsidRDefault="00CF3EBB" w:rsidP="00D5127B">
      <w:pPr>
        <w:pStyle w:val="Heading1"/>
        <w:spacing w:line="276" w:lineRule="auto"/>
      </w:pPr>
      <w:bookmarkStart w:id="285" w:name="_Toc428875665"/>
      <w:bookmarkStart w:id="286" w:name="_Toc126568788"/>
      <w:r w:rsidRPr="009507F5">
        <w:t>A DESCRIPTION OF DRUG AND ALCOHOL ABUSE PREVENTION PROGRAMS</w:t>
      </w:r>
      <w:bookmarkEnd w:id="285"/>
      <w:bookmarkEnd w:id="286"/>
    </w:p>
    <w:p w14:paraId="4168F3CF" w14:textId="64337729" w:rsidR="00802149" w:rsidRPr="00106E2F" w:rsidRDefault="00802149" w:rsidP="00D5127B">
      <w:pPr>
        <w:spacing w:line="276" w:lineRule="auto"/>
        <w:jc w:val="both"/>
      </w:pPr>
      <w:r w:rsidRPr="00106E2F">
        <w:t xml:space="preserve">As required by CFR 86.100 Southeastern College publishes and distributes annually to all current students and employees a copy of the Drug and Alcohol Abuse Prevention Program. The </w:t>
      </w:r>
      <w:r w:rsidR="00B32535">
        <w:t>college</w:t>
      </w:r>
      <w:r w:rsidRPr="00106E2F">
        <w:t xml:space="preserve"> discloses under CFR 86.100 information related to Southeastern College’s drug prevention program. This information is included in the Annual Crime and Safety Report.</w:t>
      </w:r>
    </w:p>
    <w:p w14:paraId="0EAE9723" w14:textId="08454F01" w:rsidR="00106E2F" w:rsidRPr="00FB0557" w:rsidRDefault="00802149" w:rsidP="00D5127B">
      <w:pPr>
        <w:spacing w:line="276" w:lineRule="auto"/>
        <w:jc w:val="both"/>
      </w:pPr>
      <w:r w:rsidRPr="00106E2F">
        <w:t>The report can be found on Southeastern College’s website located at the following address:</w:t>
      </w:r>
      <w:r w:rsidR="00106E2F">
        <w:t xml:space="preserve"> </w:t>
      </w:r>
      <w:hyperlink r:id="rId33" w:history="1">
        <w:r w:rsidR="00147C9A" w:rsidRPr="00243968">
          <w:rPr>
            <w:rStyle w:val="Hyperlink"/>
          </w:rPr>
          <w:t>www.sec.edu/safetyandsecurity/asr.html</w:t>
        </w:r>
      </w:hyperlink>
    </w:p>
    <w:p w14:paraId="3DA441A6" w14:textId="77777777" w:rsidR="00CF3EBB" w:rsidRPr="009507F5" w:rsidRDefault="00CF3EBB" w:rsidP="00D5127B">
      <w:pPr>
        <w:pStyle w:val="Heading1"/>
        <w:spacing w:line="276" w:lineRule="auto"/>
      </w:pPr>
      <w:bookmarkStart w:id="287" w:name="_TOC_250035"/>
      <w:bookmarkStart w:id="288" w:name="_Toc428875666"/>
      <w:bookmarkStart w:id="289" w:name="_Toc126568789"/>
      <w:r w:rsidRPr="009507F5">
        <w:t>STANDARDS OF APPEARANCE</w:t>
      </w:r>
      <w:bookmarkEnd w:id="287"/>
      <w:bookmarkEnd w:id="288"/>
      <w:bookmarkEnd w:id="289"/>
    </w:p>
    <w:p w14:paraId="2E616684" w14:textId="4CF2484C" w:rsidR="00802149" w:rsidRPr="00106E2F" w:rsidRDefault="00802149" w:rsidP="007916D0">
      <w:pPr>
        <w:spacing w:line="276" w:lineRule="auto"/>
        <w:jc w:val="both"/>
      </w:pPr>
      <w:r>
        <w:t xml:space="preserve">Proper professional dress and appearance create the first impression upon which an employer evaluates a candidate and, therefore, professional dress, appearance, hair color, and jewelry are expected at the College. Each student must maintain </w:t>
      </w:r>
      <w:r w:rsidR="22CB418A">
        <w:t>a proper</w:t>
      </w:r>
      <w:r>
        <w:t xml:space="preserve"> personal appearance and wear approved dress and ID badges.</w:t>
      </w:r>
    </w:p>
    <w:p w14:paraId="60B6A451" w14:textId="77777777" w:rsidR="00CF3EBB" w:rsidRPr="00106E2F" w:rsidRDefault="00CF3EBB" w:rsidP="007916D0">
      <w:pPr>
        <w:pStyle w:val="Heading4"/>
        <w:spacing w:line="276" w:lineRule="auto"/>
      </w:pPr>
      <w:r w:rsidRPr="00106E2F">
        <w:t>Allied Health Programs Major Courses</w:t>
      </w:r>
    </w:p>
    <w:p w14:paraId="075B521A" w14:textId="77777777" w:rsidR="005F24EE" w:rsidRPr="00106E2F" w:rsidRDefault="005F24EE" w:rsidP="007916D0">
      <w:pPr>
        <w:spacing w:line="276" w:lineRule="auto"/>
        <w:jc w:val="both"/>
      </w:pPr>
      <w:r>
        <w:t xml:space="preserve">Students in allied health programs taking major courses must wear medical scrubs and shoes of the correct color and style. </w:t>
      </w:r>
      <w:bookmarkStart w:id="290" w:name="_Int_0t494bdJ"/>
      <w:r>
        <w:t>Uniforms must be maintained and clean at all times.</w:t>
      </w:r>
      <w:bookmarkEnd w:id="290"/>
      <w:r>
        <w:t xml:space="preserve"> </w:t>
      </w:r>
      <w:bookmarkStart w:id="291" w:name="_Int_hNMmKOgI"/>
      <w:r>
        <w:t>Where applicable, allied health students are given an ID badge which is to be affixed to a student’s uniform.</w:t>
      </w:r>
      <w:bookmarkEnd w:id="291"/>
      <w:r>
        <w:t xml:space="preserve"> Medical students must wear white nursing shoes or approved </w:t>
      </w:r>
      <w:bookmarkStart w:id="292" w:name="_Int_EnBAuu12"/>
      <w:r>
        <w:t>predominately white</w:t>
      </w:r>
      <w:bookmarkEnd w:id="292"/>
      <w:r>
        <w:t xml:space="preserve"> substitutes. Allied health students may not wear artificial or acrylic nails in any clinical area. </w:t>
      </w:r>
      <w:bookmarkStart w:id="293" w:name="_Int_xHZBnpqt"/>
      <w:r>
        <w:t>Student Handbooks in each allied health program may contain additional, more stringent standards of appearance that must be followed at all times.</w:t>
      </w:r>
      <w:bookmarkEnd w:id="293"/>
    </w:p>
    <w:p w14:paraId="0F65F07C" w14:textId="1B36AE21" w:rsidR="005F24EE" w:rsidRPr="00106E2F" w:rsidRDefault="005F24EE" w:rsidP="007916D0">
      <w:pPr>
        <w:pStyle w:val="Heading4"/>
        <w:spacing w:line="276" w:lineRule="auto"/>
      </w:pPr>
      <w:r w:rsidRPr="00106E2F">
        <w:lastRenderedPageBreak/>
        <w:t>General Education and Other Courses</w:t>
      </w:r>
    </w:p>
    <w:p w14:paraId="54C76EB5" w14:textId="320A3397" w:rsidR="005F24EE" w:rsidRPr="00106E2F" w:rsidRDefault="005F24EE" w:rsidP="007916D0">
      <w:pPr>
        <w:spacing w:line="276" w:lineRule="auto"/>
        <w:jc w:val="both"/>
      </w:pPr>
      <w:r>
        <w:t xml:space="preserve">Students in Southeastern College’s general education courses or other program courses may wear school uniforms or dress slacks, (no jeans, jean skirts, jean overalls) pant suits, slack </w:t>
      </w:r>
      <w:r w:rsidR="7FE48049">
        <w:t>suits,</w:t>
      </w:r>
      <w:r>
        <w:t xml:space="preserve"> or dresses, as would be required of professionals in most work situations. Men enrolled in Southeastern College programs may wear school uniforms or collared shirts and ties (pullovers are not permitted) or approved College shirts. Tennis, running, aerobic/cross-training, jogging or flip-flop shoes are not permitted. T-shirts, shorts, cut</w:t>
      </w:r>
      <w:r w:rsidR="6DB92161">
        <w:t>-offs</w:t>
      </w:r>
      <w:r>
        <w:t xml:space="preserve">, beachwear, </w:t>
      </w:r>
      <w:r w:rsidR="362340CD">
        <w:t>halters,</w:t>
      </w:r>
      <w:r>
        <w:t xml:space="preserve"> and tube-tops are inappropriate. Students are not permitted to wear tops that expose the stomach or waist, shorts, or extremely short skirts to class.</w:t>
      </w:r>
    </w:p>
    <w:p w14:paraId="3F900AF9" w14:textId="4C6A0930" w:rsidR="006B65EC" w:rsidRDefault="005F24EE" w:rsidP="00D5127B">
      <w:pPr>
        <w:spacing w:after="0" w:line="276" w:lineRule="auto"/>
        <w:jc w:val="both"/>
      </w:pPr>
      <w:r>
        <w:t xml:space="preserve">Students displaying inappropriate dress after </w:t>
      </w:r>
      <w:r w:rsidR="5C91A631">
        <w:t>a warning</w:t>
      </w:r>
      <w:r>
        <w:t xml:space="preserve"> may be asked to leave the classroom to change. Students will be </w:t>
      </w:r>
      <w:bookmarkStart w:id="294" w:name="_Int_bcMKC7jH"/>
      <w:r>
        <w:t>readmitted</w:t>
      </w:r>
      <w:bookmarkEnd w:id="294"/>
      <w:r>
        <w:t xml:space="preserve"> upon displaying appropriate attire. Southeastern College </w:t>
      </w:r>
      <w:bookmarkStart w:id="295" w:name="_Int_crgP4kgh"/>
      <w:r>
        <w:t>firmly believes</w:t>
      </w:r>
      <w:bookmarkEnd w:id="295"/>
      <w:r>
        <w:t xml:space="preserve"> that the development of proper work habits assists students in meeting their career objectives and that professional dress elevates the general level of professionalism in the classroom, thereby enhancing the educational experience.</w:t>
      </w:r>
    </w:p>
    <w:p w14:paraId="4FEBC15D" w14:textId="77777777" w:rsidR="00AC45DB" w:rsidRPr="00106E2F" w:rsidRDefault="00AC45DB" w:rsidP="00D5127B">
      <w:pPr>
        <w:spacing w:after="0" w:line="276" w:lineRule="auto"/>
        <w:jc w:val="both"/>
      </w:pPr>
    </w:p>
    <w:p w14:paraId="4EC0A0D1" w14:textId="77777777" w:rsidR="00692F9B" w:rsidRPr="009507F5" w:rsidRDefault="00692F9B" w:rsidP="00D5127B">
      <w:pPr>
        <w:pStyle w:val="Heading1"/>
        <w:spacing w:before="0" w:line="276" w:lineRule="auto"/>
      </w:pPr>
      <w:bookmarkStart w:id="296" w:name="_TOC_250034"/>
      <w:bookmarkStart w:id="297" w:name="_Toc428875667"/>
      <w:bookmarkStart w:id="298" w:name="_Toc126568790"/>
      <w:r w:rsidRPr="00601F09">
        <w:t>DISCIPLINARY PROBATION</w:t>
      </w:r>
      <w:bookmarkEnd w:id="296"/>
      <w:bookmarkEnd w:id="297"/>
      <w:bookmarkEnd w:id="298"/>
    </w:p>
    <w:p w14:paraId="23DD71B4" w14:textId="77777777" w:rsidR="008C5ABA" w:rsidRPr="00106E2F" w:rsidRDefault="008C5ABA" w:rsidP="00D5127B">
      <w:pPr>
        <w:spacing w:line="276" w:lineRule="auto"/>
        <w:jc w:val="both"/>
      </w:pPr>
      <w:r w:rsidRPr="00106E2F">
        <w:t>If a student fails to meet his or her responsibilities as outlined in this catalog or as contained elsewhere where College policies and procedures are posted or distributed, s/he may be placed on disciplinary probationary status. Disciplinary Probationary status is normally for one semester/pay period.</w:t>
      </w:r>
    </w:p>
    <w:p w14:paraId="6DB5C3ED" w14:textId="27F4AF53" w:rsidR="00AC45DB" w:rsidRDefault="008C5ABA" w:rsidP="00D5127B">
      <w:pPr>
        <w:spacing w:after="0" w:line="276" w:lineRule="auto"/>
        <w:jc w:val="both"/>
      </w:pPr>
      <w:r>
        <w:t xml:space="preserve">If a student fails to improve as required during the </w:t>
      </w:r>
      <w:bookmarkStart w:id="299" w:name="_Int_83qv52Sr"/>
      <w:r>
        <w:t>time period</w:t>
      </w:r>
      <w:bookmarkEnd w:id="299"/>
      <w:r>
        <w:t xml:space="preserve"> specified for his or her disciplinary probation, s/he may be continued on disciplinary probation or dismissed from the program and the College.</w:t>
      </w:r>
      <w:bookmarkStart w:id="300" w:name="_TOC_250033"/>
      <w:bookmarkStart w:id="301" w:name="_Toc428875668"/>
    </w:p>
    <w:p w14:paraId="70F6BE0B" w14:textId="77777777" w:rsidR="00F90BFE" w:rsidRDefault="00F90BFE" w:rsidP="00D5127B">
      <w:pPr>
        <w:spacing w:after="0" w:line="276" w:lineRule="auto"/>
        <w:jc w:val="both"/>
      </w:pPr>
    </w:p>
    <w:p w14:paraId="470AA428" w14:textId="0E83B4A5" w:rsidR="00692F9B" w:rsidRPr="009507F5" w:rsidRDefault="00692F9B" w:rsidP="00D5127B">
      <w:pPr>
        <w:pStyle w:val="Heading1"/>
        <w:spacing w:before="0" w:line="276" w:lineRule="auto"/>
      </w:pPr>
      <w:bookmarkStart w:id="302" w:name="_Toc126568791"/>
      <w:r w:rsidRPr="009507F5">
        <w:t>GRIEVANCE PROCEDURES</w:t>
      </w:r>
      <w:bookmarkEnd w:id="300"/>
      <w:bookmarkEnd w:id="301"/>
      <w:bookmarkEnd w:id="302"/>
    </w:p>
    <w:p w14:paraId="067F4C67" w14:textId="41CB5EE1" w:rsidR="008C5ABA" w:rsidRDefault="008C5ABA" w:rsidP="00D5127B">
      <w:pPr>
        <w:spacing w:after="0" w:line="276" w:lineRule="auto"/>
        <w:jc w:val="both"/>
      </w:pPr>
      <w:bookmarkStart w:id="303" w:name="_Int_zljQqrOc"/>
      <w:r>
        <w:t>If Southeastern College is forced to take action against a student, it still believes strongly that every student has a right to procedural due process in which a student has notice and an opportunity to be heard.</w:t>
      </w:r>
      <w:bookmarkEnd w:id="303"/>
      <w:r>
        <w:t xml:space="preserve"> </w:t>
      </w:r>
      <w:bookmarkStart w:id="304" w:name="_Int_6rQKzU8m"/>
      <w:r>
        <w:t xml:space="preserve">If the administration has to </w:t>
      </w:r>
      <w:r>
        <w:lastRenderedPageBreak/>
        <w:t>take disciplinary measures against a student or other action related to a student, the student may appeal the decision to the Grievance Committee.</w:t>
      </w:r>
      <w:bookmarkEnd w:id="304"/>
    </w:p>
    <w:p w14:paraId="3203B2A2" w14:textId="77777777" w:rsidR="00F82104" w:rsidRPr="00106E2F" w:rsidRDefault="00F82104" w:rsidP="00D5127B">
      <w:pPr>
        <w:spacing w:after="0" w:line="276" w:lineRule="auto"/>
        <w:jc w:val="both"/>
      </w:pPr>
    </w:p>
    <w:p w14:paraId="6B511F8D" w14:textId="01B33A69" w:rsidR="008C5ABA" w:rsidRPr="00106E2F" w:rsidRDefault="008C5ABA" w:rsidP="00D5127B">
      <w:pPr>
        <w:spacing w:line="276" w:lineRule="auto"/>
        <w:jc w:val="both"/>
      </w:pPr>
      <w:r>
        <w:t xml:space="preserve">Students are encouraged to resolve problems through normal administrative channels. A Request for a Grievance Committee Hearing form must be submitted to the Student Services Department by or on Thursday no later than 5 p.m. </w:t>
      </w:r>
      <w:bookmarkStart w:id="305" w:name="_Int_0bMyu8vv"/>
      <w:r>
        <w:t>in order to</w:t>
      </w:r>
      <w:bookmarkEnd w:id="305"/>
      <w:r>
        <w:t xml:space="preserve"> hold a grievance hearing on the following </w:t>
      </w:r>
      <w:r w:rsidR="00E27AA1">
        <w:t xml:space="preserve">Tuesday. The Grievance hearings are held on a Tuesday immediately after day classes have concluded. </w:t>
      </w:r>
      <w:r>
        <w:t>Requests for a Grievance Committee hearing that are received immediately prior to or during a student break are recognized as received the week following the break.</w:t>
      </w:r>
    </w:p>
    <w:p w14:paraId="4B664D16" w14:textId="699FA8B2" w:rsidR="009E3021" w:rsidRDefault="008C5ABA" w:rsidP="00D5127B">
      <w:pPr>
        <w:spacing w:after="120" w:line="276" w:lineRule="auto"/>
        <w:jc w:val="both"/>
      </w:pPr>
      <w:r>
        <w:t>The voting members of the Grievance Committee consist of two (2) faculty members, two (2) staff members, and one (1) student. The votin</w:t>
      </w:r>
      <w:r w:rsidR="00E27AA1">
        <w:t>g members of the committee</w:t>
      </w:r>
      <w:r>
        <w:t xml:space="preserve"> are non-biased participants. The Director of Student Services is the facilitator/moderator of the grievance hearing and a non-voting member of the proceedings. The Panel will hear evidence, ask questions, review the catalog/handbook policies, </w:t>
      </w:r>
      <w:r w:rsidR="01587EF1">
        <w:t>deliberate,</w:t>
      </w:r>
      <w:r>
        <w:t xml:space="preserve"> and render an advisory ruling that, upon approval by the Office of the </w:t>
      </w:r>
      <w:r w:rsidR="00C1343F">
        <w:t>Executive Director</w:t>
      </w:r>
      <w:r>
        <w:t>, will become binding upon the administration as well as the student who filed the grievance.</w:t>
      </w:r>
      <w:r w:rsidR="00DE4673">
        <w:t xml:space="preserve"> </w:t>
      </w:r>
    </w:p>
    <w:p w14:paraId="59C40DB5" w14:textId="4056B9C2" w:rsidR="009E3021" w:rsidRDefault="009E3021" w:rsidP="00D5127B">
      <w:pPr>
        <w:spacing w:after="120" w:line="276" w:lineRule="auto"/>
        <w:jc w:val="both"/>
      </w:pPr>
      <w:r w:rsidRPr="009E3021">
        <w:t>Grievances not resolved on the institutional level, for the C</w:t>
      </w:r>
      <w:r>
        <w:t>olumbia</w:t>
      </w:r>
      <w:r w:rsidRPr="009E3021">
        <w:t xml:space="preserve">, </w:t>
      </w:r>
      <w:r>
        <w:t>S</w:t>
      </w:r>
      <w:r w:rsidRPr="009E3021">
        <w:t xml:space="preserve">C </w:t>
      </w:r>
      <w:r>
        <w:t xml:space="preserve">and </w:t>
      </w:r>
      <w:r w:rsidR="000A3A8D">
        <w:t xml:space="preserve">North </w:t>
      </w:r>
      <w:r>
        <w:t xml:space="preserve">Charleston, SC </w:t>
      </w:r>
      <w:r w:rsidRPr="009E3021">
        <w:t>campus</w:t>
      </w:r>
      <w:r>
        <w:t>es</w:t>
      </w:r>
      <w:r w:rsidRPr="009E3021">
        <w:t xml:space="preserve"> may be forwarded to the South Carolina Commission on Higher Education, Nonpublic Postsecondary Institutional Licensing, 1122 Lady Street, Suite 300, Columbia, SC 29201, (803) 737-2260. Students may file a complaint with the South Carolina Commission on Higher Education by completing a complaint form available at the following link:</w:t>
      </w:r>
    </w:p>
    <w:p w14:paraId="546274AA" w14:textId="4AF0FCC6" w:rsidR="009E3021" w:rsidRDefault="009E3021" w:rsidP="0028338F">
      <w:bookmarkStart w:id="306" w:name="_Hlk113394404"/>
      <w:r w:rsidRPr="009E3021">
        <w:t xml:space="preserve"> </w:t>
      </w:r>
      <w:hyperlink r:id="rId34" w:history="1">
        <w:r w:rsidR="00144594">
          <w:rPr>
            <w:rStyle w:val="Hyperlink"/>
          </w:rPr>
          <w:t>Complaint_Procedures_and_Form September 2022.pdf (sc.gov)</w:t>
        </w:r>
      </w:hyperlink>
    </w:p>
    <w:bookmarkEnd w:id="306"/>
    <w:p w14:paraId="0257C339" w14:textId="6002EC05" w:rsidR="00D4148C" w:rsidRDefault="009E3021" w:rsidP="00D5127B">
      <w:pPr>
        <w:spacing w:after="120" w:line="276" w:lineRule="auto"/>
        <w:jc w:val="both"/>
      </w:pPr>
      <w:r w:rsidRPr="009E3021">
        <w:t xml:space="preserve"> </w:t>
      </w:r>
      <w:r w:rsidR="00DE4673" w:rsidRPr="00DE4673">
        <w:t>Any grievance not resolved on the Institutional level</w:t>
      </w:r>
      <w:r w:rsidR="009D722D">
        <w:t>,</w:t>
      </w:r>
      <w:r w:rsidR="00DE4673" w:rsidRPr="00DE4673">
        <w:t xml:space="preserve"> </w:t>
      </w:r>
      <w:r w:rsidR="00DE4673">
        <w:t xml:space="preserve">for the Charlotte, NC campus </w:t>
      </w:r>
      <w:r w:rsidR="00DE4673" w:rsidRPr="00DE4673">
        <w:t xml:space="preserve">may be forwarded to the North Carolina Community College System Office of Proprietary Schools, 5001 Mail Service Center, Raleigh, North Carolina, 27699-5001, phone (919) 807-7061, fax (919) 807-7169. </w:t>
      </w:r>
    </w:p>
    <w:p w14:paraId="4AB36CBF" w14:textId="25630F50" w:rsidR="008C5ABA" w:rsidRDefault="00DE4673" w:rsidP="00D5127B">
      <w:pPr>
        <w:spacing w:after="120" w:line="276" w:lineRule="auto"/>
      </w:pPr>
      <w:r w:rsidRPr="00DE4673">
        <w:lastRenderedPageBreak/>
        <w:t xml:space="preserve">Procedures for handling complaints may be found at:  </w:t>
      </w:r>
      <w:hyperlink r:id="rId35" w:history="1">
        <w:r w:rsidRPr="00F96CD3">
          <w:rPr>
            <w:rStyle w:val="Hyperlink"/>
          </w:rPr>
          <w:t>http://www.nccommunitycolleges.edu/proprietary-schools</w:t>
        </w:r>
      </w:hyperlink>
      <w:r>
        <w:t xml:space="preserve"> </w:t>
      </w:r>
    </w:p>
    <w:p w14:paraId="207BD435" w14:textId="7B566C93" w:rsidR="00A66C75" w:rsidRPr="00E343B7" w:rsidRDefault="00A66C75" w:rsidP="00A66C75">
      <w:pPr>
        <w:shd w:val="clear" w:color="auto" w:fill="FFFFFF"/>
        <w:spacing w:after="100" w:afterAutospacing="1"/>
      </w:pPr>
      <w:r w:rsidRPr="00E343B7">
        <w:t>The State Authorization Unit of the University of North Carolina System Office serves as the official state entity to receive complaints concerning post-secondary institutions that are authorized to operate in North Carolina. If students are unable to resolve a complaint through the institution’s grievance procedures, they can review the </w:t>
      </w:r>
      <w:hyperlink r:id="rId36" w:history="1">
        <w:r w:rsidRPr="00E343B7">
          <w:t>Student Complaint Policy (PDF)</w:t>
        </w:r>
      </w:hyperlink>
      <w:r w:rsidRPr="00E343B7">
        <w:t> and submit their complaint using the online complaint form</w:t>
      </w:r>
      <w:r w:rsidR="00DB7BF6">
        <w:t xml:space="preserve"> </w:t>
      </w:r>
      <w:r w:rsidRPr="00E343B7">
        <w:t>at </w:t>
      </w:r>
      <w:hyperlink r:id="rId37" w:history="1">
        <w:r w:rsidR="00DB7BF6" w:rsidRPr="00A94782">
          <w:rPr>
            <w:rStyle w:val="Hyperlink"/>
          </w:rPr>
          <w:t>https://studentcomplaints.northcarolina.edu/form</w:t>
        </w:r>
      </w:hyperlink>
      <w:r w:rsidR="00DB7BF6">
        <w:t xml:space="preserve"> </w:t>
      </w:r>
      <w:r w:rsidRPr="00E343B7">
        <w:t>or by mail to North Carolina Post-Secondary Education Complaints, 140 Friday Center Drive, Chapel Hill, NC, 27517, (919) 962-4558.</w:t>
      </w:r>
    </w:p>
    <w:p w14:paraId="644F2449" w14:textId="77777777" w:rsidR="00A66C75" w:rsidRDefault="00A66C75" w:rsidP="00D5127B">
      <w:pPr>
        <w:spacing w:after="120" w:line="276" w:lineRule="auto"/>
      </w:pPr>
    </w:p>
    <w:p w14:paraId="66F58F64" w14:textId="77777777" w:rsidR="0098277B" w:rsidRPr="0098277B" w:rsidRDefault="0098277B" w:rsidP="00D5127B">
      <w:pPr>
        <w:spacing w:line="276" w:lineRule="auto"/>
      </w:pPr>
      <w:r w:rsidRPr="0098277B">
        <w:rPr>
          <w:b/>
          <w:bCs/>
        </w:rPr>
        <w:t>West Palm Beach and Miami Lakes Campuses</w:t>
      </w:r>
      <w:r w:rsidRPr="0098277B">
        <w:t>:</w:t>
      </w:r>
    </w:p>
    <w:p w14:paraId="7EF0C527" w14:textId="77777777" w:rsidR="000A5D14" w:rsidRPr="000A5D14" w:rsidRDefault="000A5D14" w:rsidP="00D5127B">
      <w:pPr>
        <w:pStyle w:val="BodyText"/>
        <w:spacing w:after="160" w:line="276" w:lineRule="auto"/>
        <w:ind w:left="8" w:right="187"/>
        <w:jc w:val="both"/>
        <w:rPr>
          <w:rFonts w:cs="Calibri"/>
          <w:spacing w:val="-1"/>
          <w:w w:val="105"/>
        </w:rPr>
      </w:pPr>
      <w:r w:rsidRPr="000A5D14">
        <w:rPr>
          <w:rFonts w:cs="Calibri"/>
          <w:spacing w:val="-7"/>
          <w:w w:val="105"/>
        </w:rPr>
        <w:t xml:space="preserve">In </w:t>
      </w:r>
      <w:r w:rsidRPr="000A5D14">
        <w:rPr>
          <w:rFonts w:cs="Calibri"/>
          <w:w w:val="105"/>
        </w:rPr>
        <w:t>the</w:t>
      </w:r>
      <w:r w:rsidRPr="000A5D14">
        <w:rPr>
          <w:rFonts w:cs="Calibri"/>
          <w:spacing w:val="9"/>
          <w:w w:val="105"/>
        </w:rPr>
        <w:t xml:space="preserve"> </w:t>
      </w:r>
      <w:r w:rsidRPr="000A5D14">
        <w:rPr>
          <w:rFonts w:cs="Calibri"/>
          <w:w w:val="105"/>
        </w:rPr>
        <w:t>event</w:t>
      </w:r>
      <w:r w:rsidRPr="000A5D14">
        <w:rPr>
          <w:rFonts w:cs="Calibri"/>
          <w:spacing w:val="14"/>
          <w:w w:val="105"/>
        </w:rPr>
        <w:t xml:space="preserve"> </w:t>
      </w:r>
      <w:r w:rsidRPr="000A5D14">
        <w:rPr>
          <w:rFonts w:cs="Calibri"/>
          <w:w w:val="105"/>
        </w:rPr>
        <w:t>the</w:t>
      </w:r>
      <w:r w:rsidRPr="000A5D14">
        <w:rPr>
          <w:rFonts w:cs="Calibri"/>
          <w:spacing w:val="22"/>
          <w:w w:val="105"/>
        </w:rPr>
        <w:t xml:space="preserve"> </w:t>
      </w:r>
      <w:r w:rsidRPr="000A5D14">
        <w:rPr>
          <w:rFonts w:cs="Calibri"/>
          <w:w w:val="105"/>
        </w:rPr>
        <w:t>student</w:t>
      </w:r>
      <w:r w:rsidRPr="000A5D14">
        <w:rPr>
          <w:rFonts w:cs="Calibri"/>
          <w:spacing w:val="17"/>
          <w:w w:val="105"/>
        </w:rPr>
        <w:t xml:space="preserve"> </w:t>
      </w:r>
      <w:r w:rsidRPr="000A5D14">
        <w:rPr>
          <w:rFonts w:cs="Calibri"/>
          <w:w w:val="105"/>
        </w:rPr>
        <w:t>fee</w:t>
      </w:r>
      <w:r w:rsidRPr="000A5D14">
        <w:rPr>
          <w:rFonts w:cs="Calibri"/>
          <w:spacing w:val="10"/>
          <w:w w:val="105"/>
        </w:rPr>
        <w:t>l</w:t>
      </w:r>
      <w:r w:rsidRPr="000A5D14">
        <w:rPr>
          <w:rFonts w:cs="Calibri"/>
          <w:w w:val="105"/>
        </w:rPr>
        <w:t>s the grievance</w:t>
      </w:r>
      <w:r w:rsidRPr="000A5D14">
        <w:rPr>
          <w:rFonts w:cs="Calibri"/>
          <w:spacing w:val="14"/>
          <w:w w:val="105"/>
        </w:rPr>
        <w:t xml:space="preserve"> </w:t>
      </w:r>
      <w:r w:rsidRPr="000A5D14">
        <w:rPr>
          <w:rFonts w:cs="Calibri"/>
          <w:w w:val="105"/>
        </w:rPr>
        <w:t>was</w:t>
      </w:r>
      <w:r w:rsidRPr="000A5D14">
        <w:rPr>
          <w:rFonts w:cs="Calibri"/>
          <w:spacing w:val="29"/>
          <w:w w:val="105"/>
        </w:rPr>
        <w:t xml:space="preserve"> </w:t>
      </w:r>
      <w:r w:rsidRPr="000A5D14">
        <w:rPr>
          <w:rFonts w:cs="Calibri"/>
          <w:w w:val="105"/>
        </w:rPr>
        <w:t>not</w:t>
      </w:r>
      <w:r w:rsidRPr="000A5D14">
        <w:rPr>
          <w:rFonts w:cs="Calibri"/>
          <w:spacing w:val="19"/>
          <w:w w:val="105"/>
        </w:rPr>
        <w:t xml:space="preserve"> </w:t>
      </w:r>
      <w:r w:rsidRPr="000A5D14">
        <w:rPr>
          <w:rFonts w:cs="Calibri"/>
          <w:w w:val="105"/>
        </w:rPr>
        <w:t>managed</w:t>
      </w:r>
      <w:r w:rsidRPr="000A5D14">
        <w:rPr>
          <w:rFonts w:cs="Calibri"/>
          <w:spacing w:val="8"/>
          <w:w w:val="105"/>
        </w:rPr>
        <w:t xml:space="preserve"> </w:t>
      </w:r>
      <w:r w:rsidRPr="000A5D14">
        <w:rPr>
          <w:rFonts w:cs="Calibri"/>
          <w:w w:val="105"/>
        </w:rPr>
        <w:t>properly</w:t>
      </w:r>
      <w:r w:rsidRPr="000A5D14">
        <w:rPr>
          <w:rFonts w:cs="Calibri"/>
          <w:spacing w:val="22"/>
          <w:w w:val="105"/>
        </w:rPr>
        <w:t xml:space="preserve"> </w:t>
      </w:r>
      <w:r w:rsidRPr="000A5D14">
        <w:rPr>
          <w:rFonts w:cs="Calibri"/>
          <w:w w:val="105"/>
        </w:rPr>
        <w:t>by</w:t>
      </w:r>
      <w:r w:rsidRPr="000A5D14">
        <w:rPr>
          <w:rFonts w:cs="Calibri"/>
          <w:spacing w:val="-3"/>
          <w:w w:val="105"/>
        </w:rPr>
        <w:t xml:space="preserve"> </w:t>
      </w:r>
      <w:r w:rsidRPr="000A5D14">
        <w:rPr>
          <w:rFonts w:cs="Calibri"/>
          <w:w w:val="105"/>
        </w:rPr>
        <w:t>the institution</w:t>
      </w:r>
      <w:r w:rsidRPr="000A5D14">
        <w:rPr>
          <w:rFonts w:cs="Calibri"/>
          <w:spacing w:val="-1"/>
          <w:w w:val="105"/>
        </w:rPr>
        <w:t>,</w:t>
      </w:r>
      <w:r w:rsidRPr="000A5D14">
        <w:rPr>
          <w:rFonts w:cs="Calibri"/>
          <w:spacing w:val="-20"/>
          <w:w w:val="105"/>
        </w:rPr>
        <w:t xml:space="preserve"> </w:t>
      </w:r>
      <w:r w:rsidRPr="000A5D14">
        <w:rPr>
          <w:rFonts w:cs="Calibri"/>
          <w:w w:val="105"/>
        </w:rPr>
        <w:t>the</w:t>
      </w:r>
      <w:r w:rsidRPr="000A5D14">
        <w:rPr>
          <w:rFonts w:cs="Calibri"/>
          <w:spacing w:val="-1"/>
          <w:w w:val="105"/>
        </w:rPr>
        <w:t xml:space="preserve"> </w:t>
      </w:r>
      <w:r w:rsidRPr="000A5D14">
        <w:rPr>
          <w:rFonts w:cs="Calibri"/>
          <w:w w:val="105"/>
        </w:rPr>
        <w:t>student</w:t>
      </w:r>
      <w:r w:rsidRPr="000A5D14">
        <w:rPr>
          <w:rFonts w:cs="Calibri"/>
          <w:spacing w:val="8"/>
          <w:w w:val="105"/>
        </w:rPr>
        <w:t xml:space="preserve"> </w:t>
      </w:r>
      <w:r w:rsidRPr="000A5D14">
        <w:rPr>
          <w:rFonts w:cs="Calibri"/>
          <w:w w:val="105"/>
        </w:rPr>
        <w:t>may</w:t>
      </w:r>
      <w:r w:rsidRPr="000A5D14">
        <w:rPr>
          <w:rFonts w:cs="Calibri"/>
          <w:spacing w:val="-12"/>
          <w:w w:val="105"/>
        </w:rPr>
        <w:t xml:space="preserve"> </w:t>
      </w:r>
      <w:r w:rsidRPr="000A5D14">
        <w:rPr>
          <w:rFonts w:cs="Calibri"/>
          <w:spacing w:val="-2"/>
          <w:w w:val="105"/>
        </w:rPr>
        <w:t>submi</w:t>
      </w:r>
      <w:r w:rsidRPr="000A5D14">
        <w:rPr>
          <w:rFonts w:cs="Calibri"/>
          <w:spacing w:val="-1"/>
          <w:w w:val="105"/>
        </w:rPr>
        <w:t>t</w:t>
      </w:r>
      <w:r w:rsidRPr="000A5D14">
        <w:rPr>
          <w:rFonts w:cs="Calibri"/>
          <w:w w:val="105"/>
        </w:rPr>
        <w:t xml:space="preserve"> </w:t>
      </w:r>
      <w:r w:rsidRPr="000A5D14">
        <w:rPr>
          <w:rFonts w:cs="Calibri"/>
          <w:spacing w:val="-8"/>
          <w:w w:val="105"/>
        </w:rPr>
        <w:t>hi</w:t>
      </w:r>
      <w:r w:rsidRPr="000A5D14">
        <w:rPr>
          <w:rFonts w:cs="Calibri"/>
          <w:spacing w:val="-10"/>
          <w:w w:val="105"/>
        </w:rPr>
        <w:t>s</w:t>
      </w:r>
      <w:r w:rsidRPr="000A5D14">
        <w:rPr>
          <w:rFonts w:cs="Calibri"/>
          <w:spacing w:val="-5"/>
          <w:w w:val="105"/>
        </w:rPr>
        <w:t xml:space="preserve"> </w:t>
      </w:r>
      <w:r w:rsidRPr="000A5D14">
        <w:rPr>
          <w:rFonts w:cs="Calibri"/>
          <w:w w:val="105"/>
        </w:rPr>
        <w:t>or</w:t>
      </w:r>
      <w:r w:rsidRPr="000A5D14">
        <w:rPr>
          <w:rFonts w:cs="Calibri"/>
          <w:spacing w:val="-2"/>
          <w:w w:val="105"/>
        </w:rPr>
        <w:t xml:space="preserve"> </w:t>
      </w:r>
      <w:r w:rsidRPr="000A5D14">
        <w:rPr>
          <w:rFonts w:cs="Calibri"/>
          <w:w w:val="105"/>
        </w:rPr>
        <w:t>her</w:t>
      </w:r>
      <w:r w:rsidRPr="000A5D14">
        <w:rPr>
          <w:rFonts w:cs="Calibri"/>
          <w:spacing w:val="-8"/>
          <w:w w:val="105"/>
        </w:rPr>
        <w:t xml:space="preserve"> </w:t>
      </w:r>
      <w:r w:rsidRPr="000A5D14">
        <w:rPr>
          <w:rFonts w:cs="Calibri"/>
          <w:spacing w:val="-2"/>
          <w:w w:val="105"/>
        </w:rPr>
        <w:t>compl</w:t>
      </w:r>
      <w:r w:rsidRPr="000A5D14">
        <w:rPr>
          <w:rFonts w:cs="Calibri"/>
          <w:spacing w:val="-1"/>
          <w:w w:val="105"/>
        </w:rPr>
        <w:t>aint</w:t>
      </w:r>
      <w:r w:rsidRPr="000A5D14">
        <w:rPr>
          <w:rFonts w:cs="Calibri"/>
          <w:spacing w:val="-17"/>
          <w:w w:val="105"/>
        </w:rPr>
        <w:t xml:space="preserve"> </w:t>
      </w:r>
      <w:r w:rsidRPr="000A5D14">
        <w:rPr>
          <w:rFonts w:cs="Calibri"/>
          <w:w w:val="105"/>
        </w:rPr>
        <w:t>to</w:t>
      </w:r>
      <w:r w:rsidRPr="000A5D14">
        <w:rPr>
          <w:rFonts w:cs="Calibri"/>
          <w:spacing w:val="-12"/>
          <w:w w:val="105"/>
        </w:rPr>
        <w:t xml:space="preserve"> </w:t>
      </w:r>
      <w:r w:rsidRPr="000A5D14">
        <w:rPr>
          <w:rFonts w:cs="Calibri"/>
          <w:w w:val="105"/>
        </w:rPr>
        <w:t>the</w:t>
      </w:r>
      <w:r w:rsidRPr="000A5D14">
        <w:rPr>
          <w:rFonts w:cs="Calibri"/>
          <w:spacing w:val="-11"/>
          <w:w w:val="105"/>
        </w:rPr>
        <w:t xml:space="preserve"> </w:t>
      </w:r>
      <w:r w:rsidRPr="000A5D14">
        <w:rPr>
          <w:rFonts w:cs="Calibri"/>
          <w:spacing w:val="-1"/>
          <w:w w:val="105"/>
        </w:rPr>
        <w:t>following:</w:t>
      </w:r>
    </w:p>
    <w:p w14:paraId="75C85570" w14:textId="77777777" w:rsidR="000A5D14" w:rsidRPr="000A5D14" w:rsidRDefault="000A5D14" w:rsidP="00D5127B">
      <w:pPr>
        <w:pStyle w:val="BodyText"/>
        <w:spacing w:after="0" w:line="276" w:lineRule="auto"/>
        <w:ind w:left="0" w:right="187"/>
        <w:jc w:val="center"/>
        <w:rPr>
          <w:rFonts w:cs="Calibri"/>
          <w:spacing w:val="-7"/>
          <w:w w:val="105"/>
        </w:rPr>
      </w:pPr>
      <w:r w:rsidRPr="000A5D14">
        <w:rPr>
          <w:rFonts w:cs="Calibri"/>
          <w:spacing w:val="-7"/>
          <w:w w:val="105"/>
        </w:rPr>
        <w:t>Commission for Independent Education (CIE)</w:t>
      </w:r>
    </w:p>
    <w:p w14:paraId="218295A9" w14:textId="77777777" w:rsidR="000A5D14" w:rsidRPr="000A5D14" w:rsidRDefault="000A5D14" w:rsidP="00D5127B">
      <w:pPr>
        <w:pStyle w:val="BodyText"/>
        <w:spacing w:after="0" w:line="276" w:lineRule="auto"/>
        <w:ind w:left="0" w:right="187"/>
        <w:jc w:val="center"/>
        <w:rPr>
          <w:rFonts w:cs="Calibri"/>
          <w:spacing w:val="-7"/>
          <w:w w:val="105"/>
        </w:rPr>
      </w:pPr>
      <w:r w:rsidRPr="000A5D14">
        <w:rPr>
          <w:rFonts w:cs="Calibri"/>
          <w:spacing w:val="-7"/>
          <w:w w:val="105"/>
        </w:rPr>
        <w:t>Florida Department of Education</w:t>
      </w:r>
    </w:p>
    <w:p w14:paraId="29B4447F" w14:textId="77777777" w:rsidR="000A5D14" w:rsidRPr="000A5D14" w:rsidRDefault="000A5D14" w:rsidP="00D5127B">
      <w:pPr>
        <w:pStyle w:val="BodyText"/>
        <w:spacing w:after="0" w:line="276" w:lineRule="auto"/>
        <w:ind w:left="0" w:right="187"/>
        <w:jc w:val="center"/>
        <w:rPr>
          <w:rFonts w:cs="Calibri"/>
          <w:spacing w:val="-7"/>
          <w:w w:val="105"/>
        </w:rPr>
      </w:pPr>
      <w:r w:rsidRPr="000A5D14">
        <w:rPr>
          <w:rFonts w:cs="Calibri"/>
          <w:spacing w:val="-7"/>
          <w:w w:val="105"/>
        </w:rPr>
        <w:t>325 West Gaines Street, Suite 1414</w:t>
      </w:r>
    </w:p>
    <w:p w14:paraId="03B47649" w14:textId="77777777" w:rsidR="000A5D14" w:rsidRPr="000A5D14" w:rsidRDefault="000A5D14" w:rsidP="00D5127B">
      <w:pPr>
        <w:pStyle w:val="BodyText"/>
        <w:spacing w:after="0" w:line="276" w:lineRule="auto"/>
        <w:ind w:left="0" w:right="187"/>
        <w:jc w:val="center"/>
        <w:rPr>
          <w:rFonts w:cs="Calibri"/>
          <w:spacing w:val="-7"/>
          <w:w w:val="105"/>
        </w:rPr>
      </w:pPr>
      <w:r w:rsidRPr="000A5D14">
        <w:rPr>
          <w:rFonts w:cs="Calibri"/>
          <w:spacing w:val="-7"/>
          <w:w w:val="105"/>
        </w:rPr>
        <w:t>Tallahassee, FL 32399</w:t>
      </w:r>
    </w:p>
    <w:p w14:paraId="3D2A8033" w14:textId="77777777" w:rsidR="000A5D14" w:rsidRPr="000A5D14" w:rsidRDefault="000A5D14" w:rsidP="00D5127B">
      <w:pPr>
        <w:pStyle w:val="BodyText"/>
        <w:spacing w:after="0" w:line="276" w:lineRule="auto"/>
        <w:ind w:left="0" w:right="187"/>
        <w:jc w:val="center"/>
        <w:rPr>
          <w:rFonts w:cs="Calibri"/>
          <w:spacing w:val="-7"/>
          <w:w w:val="105"/>
        </w:rPr>
      </w:pPr>
      <w:r w:rsidRPr="000A5D14">
        <w:rPr>
          <w:rFonts w:cs="Calibri"/>
          <w:spacing w:val="-7"/>
          <w:w w:val="105"/>
        </w:rPr>
        <w:t xml:space="preserve">Or E-mail: </w:t>
      </w:r>
      <w:hyperlink r:id="rId38" w:history="1">
        <w:r w:rsidRPr="000A5D14">
          <w:rPr>
            <w:rStyle w:val="Hyperlink"/>
            <w:rFonts w:cs="Calibri"/>
            <w:spacing w:val="-7"/>
            <w:w w:val="105"/>
            <w:u w:val="none"/>
          </w:rPr>
          <w:t>cieinfo@fldoe.org</w:t>
        </w:r>
      </w:hyperlink>
    </w:p>
    <w:p w14:paraId="2284E86A" w14:textId="77777777" w:rsidR="000A5D14" w:rsidRPr="000A5D14" w:rsidRDefault="000A5D14" w:rsidP="00D5127B">
      <w:pPr>
        <w:pStyle w:val="BodyText"/>
        <w:spacing w:after="0" w:line="276" w:lineRule="auto"/>
        <w:ind w:left="0" w:right="187"/>
        <w:jc w:val="center"/>
        <w:rPr>
          <w:rFonts w:cs="Calibri"/>
          <w:spacing w:val="-7"/>
          <w:w w:val="105"/>
        </w:rPr>
      </w:pPr>
      <w:r w:rsidRPr="000A5D14">
        <w:rPr>
          <w:rFonts w:cs="Calibri"/>
          <w:spacing w:val="-7"/>
          <w:w w:val="105"/>
        </w:rPr>
        <w:t>Or Fax: 850-245-3238</w:t>
      </w:r>
    </w:p>
    <w:p w14:paraId="5FD4F3B6" w14:textId="77777777" w:rsidR="000A5D14" w:rsidRPr="00EA3A8C" w:rsidRDefault="000A5D14" w:rsidP="00D5127B">
      <w:pPr>
        <w:spacing w:before="10" w:line="276" w:lineRule="auto"/>
        <w:rPr>
          <w:rFonts w:cs="Calibri"/>
          <w:sz w:val="8"/>
          <w:szCs w:val="8"/>
        </w:rPr>
      </w:pPr>
    </w:p>
    <w:p w14:paraId="079678B8" w14:textId="40AA2B30" w:rsidR="000A5D14" w:rsidRPr="000A5D14" w:rsidRDefault="000A5D14" w:rsidP="00D5127B">
      <w:pPr>
        <w:spacing w:line="276" w:lineRule="auto"/>
        <w:jc w:val="both"/>
      </w:pPr>
      <w:r w:rsidRPr="000A5D14">
        <w:rPr>
          <w:rFonts w:cs="Calibri"/>
          <w:spacing w:val="-1"/>
        </w:rPr>
        <w:t>Complaint</w:t>
      </w:r>
      <w:r w:rsidRPr="000A5D14">
        <w:rPr>
          <w:rFonts w:cs="Calibri"/>
          <w:spacing w:val="-6"/>
        </w:rPr>
        <w:t xml:space="preserve"> </w:t>
      </w:r>
      <w:r w:rsidRPr="000A5D14">
        <w:rPr>
          <w:rFonts w:cs="Calibri"/>
        </w:rPr>
        <w:t>process</w:t>
      </w:r>
      <w:r w:rsidRPr="000A5D14">
        <w:rPr>
          <w:rFonts w:cs="Calibri"/>
          <w:spacing w:val="-4"/>
        </w:rPr>
        <w:t xml:space="preserve"> </w:t>
      </w:r>
      <w:r w:rsidRPr="000A5D14">
        <w:rPr>
          <w:rFonts w:cs="Calibri"/>
        </w:rPr>
        <w:t>for</w:t>
      </w:r>
      <w:r w:rsidRPr="000A5D14">
        <w:rPr>
          <w:rFonts w:cs="Calibri"/>
          <w:spacing w:val="3"/>
        </w:rPr>
        <w:t xml:space="preserve"> </w:t>
      </w:r>
      <w:r w:rsidRPr="000A5D14">
        <w:rPr>
          <w:rFonts w:cs="Calibri"/>
          <w:bCs/>
        </w:rPr>
        <w:t>out-of-state</w:t>
      </w:r>
      <w:r w:rsidRPr="000A5D14">
        <w:rPr>
          <w:rFonts w:cs="Calibri"/>
          <w:bCs/>
          <w:spacing w:val="4"/>
        </w:rPr>
        <w:t xml:space="preserve"> </w:t>
      </w:r>
      <w:r w:rsidRPr="000A5D14">
        <w:rPr>
          <w:rFonts w:cs="Calibri"/>
          <w:bCs/>
          <w:spacing w:val="-2"/>
        </w:rPr>
        <w:t>di</w:t>
      </w:r>
      <w:r w:rsidRPr="000A5D14">
        <w:rPr>
          <w:rFonts w:cs="Calibri"/>
          <w:bCs/>
          <w:spacing w:val="-3"/>
        </w:rPr>
        <w:t>stance</w:t>
      </w:r>
      <w:r w:rsidRPr="000A5D14">
        <w:rPr>
          <w:rFonts w:cs="Calibri"/>
          <w:bCs/>
          <w:spacing w:val="12"/>
        </w:rPr>
        <w:t xml:space="preserve"> </w:t>
      </w:r>
      <w:r w:rsidRPr="000A5D14">
        <w:rPr>
          <w:rFonts w:cs="Calibri"/>
          <w:bCs/>
        </w:rPr>
        <w:t>education</w:t>
      </w:r>
      <w:r w:rsidRPr="000A5D14">
        <w:rPr>
          <w:rFonts w:cs="Calibri"/>
          <w:spacing w:val="1"/>
        </w:rPr>
        <w:t xml:space="preserve"> </w:t>
      </w:r>
      <w:r w:rsidRPr="000A5D14">
        <w:rPr>
          <w:rFonts w:cs="Calibri"/>
        </w:rPr>
        <w:t>students</w:t>
      </w:r>
      <w:r w:rsidRPr="000A5D14">
        <w:rPr>
          <w:rFonts w:cs="Calibri"/>
          <w:spacing w:val="8"/>
        </w:rPr>
        <w:t xml:space="preserve"> </w:t>
      </w:r>
      <w:r w:rsidRPr="000A5D14">
        <w:rPr>
          <w:rFonts w:cs="Calibri"/>
          <w:spacing w:val="-1"/>
        </w:rPr>
        <w:t>participating</w:t>
      </w:r>
      <w:r w:rsidRPr="000A5D14">
        <w:rPr>
          <w:rFonts w:cs="Calibri"/>
          <w:spacing w:val="-18"/>
        </w:rPr>
        <w:t xml:space="preserve"> </w:t>
      </w:r>
      <w:r w:rsidRPr="000A5D14">
        <w:rPr>
          <w:rFonts w:cs="Calibri"/>
        </w:rPr>
        <w:t>under</w:t>
      </w:r>
      <w:r w:rsidRPr="000A5D14">
        <w:rPr>
          <w:rFonts w:cs="Calibri"/>
          <w:spacing w:val="-2"/>
        </w:rPr>
        <w:t xml:space="preserve"> </w:t>
      </w:r>
      <w:r w:rsidRPr="000A5D14">
        <w:rPr>
          <w:rFonts w:cs="Calibri"/>
        </w:rPr>
        <w:t>SARA,</w:t>
      </w:r>
      <w:r w:rsidRPr="000A5D14">
        <w:rPr>
          <w:rFonts w:cs="Calibri"/>
          <w:spacing w:val="30"/>
        </w:rPr>
        <w:t xml:space="preserve"> </w:t>
      </w:r>
      <w:r w:rsidRPr="000A5D14">
        <w:rPr>
          <w:rFonts w:cs="Calibri"/>
        </w:rPr>
        <w:t>who</w:t>
      </w:r>
      <w:r w:rsidRPr="000A5D14">
        <w:rPr>
          <w:rFonts w:cs="Calibri"/>
          <w:spacing w:val="35"/>
        </w:rPr>
        <w:t xml:space="preserve"> </w:t>
      </w:r>
      <w:r w:rsidRPr="000A5D14">
        <w:rPr>
          <w:rFonts w:cs="Calibri"/>
        </w:rPr>
        <w:t>have</w:t>
      </w:r>
      <w:r w:rsidRPr="000A5D14">
        <w:rPr>
          <w:rFonts w:cs="Calibri"/>
          <w:spacing w:val="26"/>
        </w:rPr>
        <w:t xml:space="preserve"> </w:t>
      </w:r>
      <w:r w:rsidRPr="000A5D14">
        <w:rPr>
          <w:rFonts w:cs="Calibri"/>
        </w:rPr>
        <w:t>comp</w:t>
      </w:r>
      <w:r w:rsidRPr="000A5D14">
        <w:rPr>
          <w:rFonts w:cs="Calibri"/>
          <w:spacing w:val="-7"/>
        </w:rPr>
        <w:t>l</w:t>
      </w:r>
      <w:r w:rsidRPr="000A5D14">
        <w:rPr>
          <w:rFonts w:cs="Calibri"/>
        </w:rPr>
        <w:t>eted</w:t>
      </w:r>
      <w:r w:rsidRPr="000A5D14">
        <w:rPr>
          <w:rFonts w:cs="Calibri"/>
          <w:spacing w:val="8"/>
        </w:rPr>
        <w:t xml:space="preserve"> </w:t>
      </w:r>
      <w:r w:rsidRPr="000A5D14">
        <w:rPr>
          <w:rFonts w:cs="Calibri"/>
        </w:rPr>
        <w:t>the</w:t>
      </w:r>
      <w:r w:rsidRPr="000A5D14">
        <w:rPr>
          <w:rFonts w:cs="Calibri"/>
          <w:spacing w:val="34"/>
        </w:rPr>
        <w:t xml:space="preserve"> </w:t>
      </w:r>
      <w:r w:rsidRPr="000A5D14">
        <w:rPr>
          <w:rFonts w:cs="Calibri"/>
          <w:bCs/>
          <w:spacing w:val="-17"/>
        </w:rPr>
        <w:t>i</w:t>
      </w:r>
      <w:r w:rsidRPr="000A5D14">
        <w:rPr>
          <w:rFonts w:cs="Calibri"/>
          <w:bCs/>
        </w:rPr>
        <w:t>nternal</w:t>
      </w:r>
      <w:r w:rsidRPr="000A5D14">
        <w:rPr>
          <w:rFonts w:cs="Calibri"/>
          <w:bCs/>
          <w:spacing w:val="33"/>
        </w:rPr>
        <w:t xml:space="preserve"> </w:t>
      </w:r>
      <w:r w:rsidRPr="000A5D14">
        <w:rPr>
          <w:rFonts w:cs="Calibri"/>
          <w:bCs/>
          <w:spacing w:val="-17"/>
        </w:rPr>
        <w:t>i</w:t>
      </w:r>
      <w:r w:rsidRPr="000A5D14">
        <w:rPr>
          <w:rFonts w:cs="Calibri"/>
          <w:bCs/>
        </w:rPr>
        <w:t>nstitut</w:t>
      </w:r>
      <w:r w:rsidRPr="000A5D14">
        <w:rPr>
          <w:rFonts w:cs="Calibri"/>
          <w:bCs/>
          <w:spacing w:val="-5"/>
        </w:rPr>
        <w:t>i</w:t>
      </w:r>
      <w:r w:rsidRPr="000A5D14">
        <w:rPr>
          <w:rFonts w:cs="Calibri"/>
          <w:bCs/>
        </w:rPr>
        <w:t>onal</w:t>
      </w:r>
      <w:r w:rsidRPr="000A5D14">
        <w:rPr>
          <w:rFonts w:cs="Calibri"/>
          <w:bCs/>
          <w:spacing w:val="20"/>
        </w:rPr>
        <w:t xml:space="preserve"> </w:t>
      </w:r>
      <w:r w:rsidRPr="000A5D14">
        <w:rPr>
          <w:rFonts w:cs="Calibri"/>
          <w:bCs/>
          <w:spacing w:val="-13"/>
        </w:rPr>
        <w:t>g</w:t>
      </w:r>
      <w:r w:rsidRPr="000A5D14">
        <w:rPr>
          <w:rFonts w:cs="Calibri"/>
          <w:bCs/>
          <w:spacing w:val="-37"/>
        </w:rPr>
        <w:t>r</w:t>
      </w:r>
      <w:r w:rsidRPr="000A5D14">
        <w:rPr>
          <w:rFonts w:cs="Calibri"/>
          <w:bCs/>
          <w:spacing w:val="-45"/>
        </w:rPr>
        <w:t>i</w:t>
      </w:r>
      <w:r w:rsidRPr="000A5D14">
        <w:rPr>
          <w:rFonts w:cs="Calibri"/>
          <w:bCs/>
        </w:rPr>
        <w:t>evance</w:t>
      </w:r>
      <w:r w:rsidRPr="000A5D14">
        <w:rPr>
          <w:rFonts w:cs="Calibri"/>
          <w:bCs/>
          <w:spacing w:val="37"/>
        </w:rPr>
        <w:t xml:space="preserve"> </w:t>
      </w:r>
      <w:r w:rsidRPr="000A5D14">
        <w:rPr>
          <w:rFonts w:cs="Calibri"/>
          <w:bCs/>
        </w:rPr>
        <w:t>proces</w:t>
      </w:r>
      <w:r w:rsidRPr="000A5D14">
        <w:rPr>
          <w:rFonts w:cs="Calibri"/>
          <w:bCs/>
          <w:spacing w:val="-9"/>
        </w:rPr>
        <w:t>s</w:t>
      </w:r>
      <w:r w:rsidRPr="000A5D14">
        <w:rPr>
          <w:rFonts w:cs="Calibri"/>
          <w:bCs/>
        </w:rPr>
        <w:t>,</w:t>
      </w:r>
      <w:r w:rsidRPr="000A5D14">
        <w:rPr>
          <w:rFonts w:cs="Calibri"/>
          <w:bCs/>
          <w:w w:val="187"/>
        </w:rPr>
        <w:t xml:space="preserve"> </w:t>
      </w:r>
      <w:r w:rsidRPr="000A5D14">
        <w:rPr>
          <w:rFonts w:cs="Calibri"/>
          <w:bCs/>
        </w:rPr>
        <w:t>and</w:t>
      </w:r>
      <w:r w:rsidRPr="000A5D14">
        <w:rPr>
          <w:rFonts w:cs="Calibri"/>
          <w:bCs/>
          <w:spacing w:val="12"/>
        </w:rPr>
        <w:t xml:space="preserve"> </w:t>
      </w:r>
      <w:r w:rsidRPr="000A5D14">
        <w:rPr>
          <w:rFonts w:cs="Calibri"/>
          <w:bCs/>
        </w:rPr>
        <w:t>the</w:t>
      </w:r>
      <w:r w:rsidRPr="000A5D14">
        <w:rPr>
          <w:rFonts w:cs="Calibri"/>
          <w:bCs/>
          <w:spacing w:val="32"/>
        </w:rPr>
        <w:t xml:space="preserve"> </w:t>
      </w:r>
      <w:r w:rsidRPr="000A5D14">
        <w:rPr>
          <w:rFonts w:cs="Calibri"/>
          <w:bCs/>
        </w:rPr>
        <w:t>applicable</w:t>
      </w:r>
      <w:r w:rsidRPr="000A5D14">
        <w:rPr>
          <w:rFonts w:cs="Calibri"/>
          <w:bCs/>
          <w:spacing w:val="22"/>
        </w:rPr>
        <w:t xml:space="preserve"> </w:t>
      </w:r>
      <w:r w:rsidRPr="000A5D14">
        <w:rPr>
          <w:rFonts w:cs="Calibri"/>
          <w:bCs/>
        </w:rPr>
        <w:t>state</w:t>
      </w:r>
      <w:r w:rsidRPr="000A5D14">
        <w:rPr>
          <w:rFonts w:cs="Calibri"/>
          <w:b/>
          <w:spacing w:val="37"/>
        </w:rPr>
        <w:t xml:space="preserve"> </w:t>
      </w:r>
      <w:r w:rsidRPr="000A5D14">
        <w:rPr>
          <w:rFonts w:cs="Calibri"/>
          <w:bCs/>
          <w:spacing w:val="-4"/>
        </w:rPr>
        <w:t>gri</w:t>
      </w:r>
      <w:r w:rsidRPr="000A5D14">
        <w:rPr>
          <w:rFonts w:cs="Calibri"/>
          <w:bCs/>
          <w:spacing w:val="-5"/>
        </w:rPr>
        <w:t>evance</w:t>
      </w:r>
      <w:r w:rsidRPr="000A5D14">
        <w:rPr>
          <w:rFonts w:cs="Calibri"/>
          <w:bCs/>
          <w:spacing w:val="53"/>
        </w:rPr>
        <w:t xml:space="preserve"> </w:t>
      </w:r>
      <w:r w:rsidRPr="000A5D14">
        <w:rPr>
          <w:rFonts w:cs="Calibri"/>
          <w:bCs/>
          <w:spacing w:val="-4"/>
        </w:rPr>
        <w:t>process</w:t>
      </w:r>
      <w:r w:rsidRPr="000A5D14">
        <w:rPr>
          <w:rFonts w:cs="Calibri"/>
          <w:spacing w:val="-2"/>
        </w:rPr>
        <w:t xml:space="preserve">, </w:t>
      </w:r>
      <w:r w:rsidRPr="000A5D14">
        <w:rPr>
          <w:rFonts w:cs="Calibri"/>
          <w:spacing w:val="-3"/>
        </w:rPr>
        <w:t>may</w:t>
      </w:r>
      <w:r w:rsidRPr="000A5D14">
        <w:rPr>
          <w:rFonts w:cs="Calibri"/>
          <w:spacing w:val="19"/>
        </w:rPr>
        <w:t xml:space="preserve"> </w:t>
      </w:r>
      <w:r w:rsidRPr="000A5D14">
        <w:rPr>
          <w:rFonts w:cs="Calibri"/>
        </w:rPr>
        <w:t>appeal</w:t>
      </w:r>
      <w:r w:rsidRPr="000A5D14">
        <w:rPr>
          <w:rFonts w:cs="Calibri"/>
          <w:spacing w:val="51"/>
        </w:rPr>
        <w:t xml:space="preserve"> </w:t>
      </w:r>
      <w:r w:rsidRPr="000A5D14">
        <w:rPr>
          <w:rFonts w:cs="Calibri"/>
          <w:spacing w:val="-2"/>
        </w:rPr>
        <w:t>non-instructional</w:t>
      </w:r>
      <w:r w:rsidRPr="000A5D14">
        <w:rPr>
          <w:rFonts w:cs="Calibri"/>
          <w:spacing w:val="24"/>
        </w:rPr>
        <w:t xml:space="preserve"> </w:t>
      </w:r>
      <w:r w:rsidRPr="000A5D14">
        <w:rPr>
          <w:rFonts w:cs="Calibri"/>
          <w:spacing w:val="-1"/>
        </w:rPr>
        <w:t>complaints</w:t>
      </w:r>
      <w:r w:rsidRPr="000A5D14">
        <w:rPr>
          <w:rFonts w:cs="Calibri"/>
          <w:spacing w:val="6"/>
        </w:rPr>
        <w:t xml:space="preserve"> </w:t>
      </w:r>
      <w:r w:rsidRPr="000A5D14">
        <w:rPr>
          <w:rFonts w:cs="Calibri"/>
        </w:rPr>
        <w:t>to</w:t>
      </w:r>
      <w:r w:rsidRPr="000A5D14">
        <w:rPr>
          <w:rFonts w:cs="Calibri"/>
          <w:spacing w:val="8"/>
        </w:rPr>
        <w:t xml:space="preserve"> </w:t>
      </w:r>
      <w:r w:rsidRPr="000A5D14">
        <w:rPr>
          <w:rFonts w:cs="Calibri"/>
        </w:rPr>
        <w:t>the</w:t>
      </w:r>
      <w:r w:rsidRPr="000A5D14">
        <w:rPr>
          <w:rFonts w:cs="Calibri"/>
          <w:spacing w:val="53"/>
        </w:rPr>
        <w:t xml:space="preserve"> </w:t>
      </w:r>
      <w:r w:rsidRPr="000A5D14">
        <w:rPr>
          <w:rFonts w:cs="Calibri"/>
          <w:spacing w:val="-7"/>
        </w:rPr>
        <w:t>FL</w:t>
      </w:r>
      <w:r w:rsidRPr="000A5D14">
        <w:rPr>
          <w:rFonts w:cs="Calibri"/>
          <w:spacing w:val="-5"/>
        </w:rPr>
        <w:softHyphen/>
      </w:r>
      <w:r w:rsidRPr="000A5D14">
        <w:rPr>
          <w:rFonts w:cs="Calibri"/>
          <w:spacing w:val="61"/>
          <w:w w:val="128"/>
        </w:rPr>
        <w:t xml:space="preserve"> </w:t>
      </w:r>
      <w:r w:rsidRPr="000A5D14">
        <w:rPr>
          <w:rFonts w:cs="Calibri"/>
        </w:rPr>
        <w:t>SARA</w:t>
      </w:r>
      <w:r w:rsidRPr="000A5D14">
        <w:rPr>
          <w:rFonts w:cs="Calibri"/>
          <w:spacing w:val="23"/>
        </w:rPr>
        <w:t xml:space="preserve"> </w:t>
      </w:r>
      <w:r w:rsidRPr="000A5D14">
        <w:rPr>
          <w:rFonts w:cs="Calibri"/>
        </w:rPr>
        <w:t>PRDEC</w:t>
      </w:r>
      <w:r w:rsidRPr="000A5D14">
        <w:rPr>
          <w:rFonts w:cs="Calibri"/>
          <w:spacing w:val="2"/>
        </w:rPr>
        <w:t xml:space="preserve"> </w:t>
      </w:r>
      <w:r w:rsidRPr="000A5D14">
        <w:rPr>
          <w:rFonts w:cs="Calibri"/>
        </w:rPr>
        <w:t>Counc</w:t>
      </w:r>
      <w:r w:rsidRPr="000A5D14">
        <w:rPr>
          <w:rFonts w:cs="Calibri"/>
          <w:spacing w:val="1"/>
        </w:rPr>
        <w:t>i</w:t>
      </w:r>
      <w:r w:rsidRPr="000A5D14">
        <w:rPr>
          <w:rFonts w:cs="Calibri"/>
        </w:rPr>
        <w:t xml:space="preserve">l at </w:t>
      </w:r>
      <w:hyperlink r:id="rId39" w:history="1">
        <w:r w:rsidRPr="000A5D14">
          <w:rPr>
            <w:rStyle w:val="Hyperlink"/>
            <w:rFonts w:cs="Calibri"/>
            <w:u w:val="none"/>
          </w:rPr>
          <w:t>FLSARAinfo@fldoe.org</w:t>
        </w:r>
      </w:hyperlink>
      <w:r w:rsidRPr="000A5D14">
        <w:rPr>
          <w:rFonts w:cs="Calibri"/>
        </w:rPr>
        <w:t>.</w:t>
      </w:r>
      <w:r>
        <w:rPr>
          <w:rFonts w:cs="Calibri"/>
        </w:rPr>
        <w:t xml:space="preserve"> </w:t>
      </w:r>
      <w:r w:rsidRPr="000A5D14">
        <w:rPr>
          <w:rFonts w:cs="Calibri"/>
        </w:rPr>
        <w:t>For</w:t>
      </w:r>
      <w:r w:rsidRPr="000A5D14">
        <w:rPr>
          <w:rFonts w:cs="Calibri"/>
          <w:spacing w:val="4"/>
        </w:rPr>
        <w:t xml:space="preserve"> </w:t>
      </w:r>
      <w:r w:rsidRPr="000A5D14">
        <w:rPr>
          <w:rFonts w:cs="Calibri"/>
        </w:rPr>
        <w:t>add</w:t>
      </w:r>
      <w:r w:rsidRPr="000A5D14">
        <w:rPr>
          <w:rFonts w:cs="Calibri"/>
          <w:spacing w:val="-14"/>
        </w:rPr>
        <w:t>i</w:t>
      </w:r>
      <w:r w:rsidRPr="000A5D14">
        <w:rPr>
          <w:rFonts w:cs="Calibri"/>
        </w:rPr>
        <w:t>t</w:t>
      </w:r>
      <w:r w:rsidRPr="000A5D14">
        <w:rPr>
          <w:rFonts w:cs="Calibri"/>
          <w:spacing w:val="-7"/>
        </w:rPr>
        <w:t>i</w:t>
      </w:r>
      <w:r w:rsidRPr="000A5D14">
        <w:rPr>
          <w:rFonts w:cs="Calibri"/>
        </w:rPr>
        <w:t>onal</w:t>
      </w:r>
      <w:r w:rsidRPr="000A5D14">
        <w:rPr>
          <w:rFonts w:cs="Calibri"/>
          <w:spacing w:val="1"/>
        </w:rPr>
        <w:t xml:space="preserve"> </w:t>
      </w:r>
      <w:r w:rsidRPr="000A5D14">
        <w:rPr>
          <w:rFonts w:cs="Calibri"/>
          <w:spacing w:val="-25"/>
        </w:rPr>
        <w:t>i</w:t>
      </w:r>
      <w:r w:rsidRPr="000A5D14">
        <w:rPr>
          <w:rFonts w:cs="Calibri"/>
        </w:rPr>
        <w:t>nformat</w:t>
      </w:r>
      <w:r w:rsidRPr="000A5D14">
        <w:rPr>
          <w:rFonts w:cs="Calibri"/>
          <w:spacing w:val="-7"/>
        </w:rPr>
        <w:t>i</w:t>
      </w:r>
      <w:r w:rsidRPr="000A5D14">
        <w:rPr>
          <w:rFonts w:cs="Calibri"/>
        </w:rPr>
        <w:t>on</w:t>
      </w:r>
      <w:r w:rsidRPr="000A5D14">
        <w:rPr>
          <w:rFonts w:cs="Calibri"/>
          <w:spacing w:val="-7"/>
        </w:rPr>
        <w:t xml:space="preserve"> </w:t>
      </w:r>
      <w:r w:rsidRPr="000A5D14">
        <w:rPr>
          <w:rFonts w:cs="Calibri"/>
        </w:rPr>
        <w:t>on the</w:t>
      </w:r>
      <w:r w:rsidRPr="000A5D14">
        <w:rPr>
          <w:rFonts w:cs="Calibri"/>
          <w:spacing w:val="5"/>
        </w:rPr>
        <w:t xml:space="preserve"> </w:t>
      </w:r>
      <w:r w:rsidRPr="000A5D14">
        <w:rPr>
          <w:rFonts w:cs="Calibri"/>
        </w:rPr>
        <w:t>comp</w:t>
      </w:r>
      <w:r w:rsidRPr="000A5D14">
        <w:rPr>
          <w:rFonts w:cs="Calibri"/>
          <w:spacing w:val="6"/>
        </w:rPr>
        <w:t>l</w:t>
      </w:r>
      <w:r w:rsidRPr="000A5D14">
        <w:rPr>
          <w:rFonts w:cs="Calibri"/>
        </w:rPr>
        <w:t>a</w:t>
      </w:r>
      <w:r w:rsidRPr="000A5D14">
        <w:rPr>
          <w:rFonts w:cs="Calibri"/>
          <w:spacing w:val="-6"/>
        </w:rPr>
        <w:t>i</w:t>
      </w:r>
      <w:r w:rsidRPr="000A5D14">
        <w:rPr>
          <w:rFonts w:cs="Calibri"/>
          <w:spacing w:val="-28"/>
        </w:rPr>
        <w:t>n</w:t>
      </w:r>
      <w:r w:rsidRPr="000A5D14">
        <w:rPr>
          <w:rFonts w:cs="Calibri"/>
        </w:rPr>
        <w:t>t</w:t>
      </w:r>
      <w:r w:rsidRPr="000A5D14">
        <w:rPr>
          <w:rFonts w:cs="Calibri"/>
          <w:spacing w:val="6"/>
        </w:rPr>
        <w:t xml:space="preserve"> </w:t>
      </w:r>
      <w:r w:rsidRPr="000A5D14">
        <w:rPr>
          <w:rFonts w:cs="Calibri"/>
        </w:rPr>
        <w:t>process,</w:t>
      </w:r>
      <w:r w:rsidRPr="000A5D14">
        <w:rPr>
          <w:rFonts w:cs="Calibri"/>
          <w:spacing w:val="13"/>
        </w:rPr>
        <w:t xml:space="preserve"> </w:t>
      </w:r>
      <w:r w:rsidRPr="000A5D14">
        <w:rPr>
          <w:rFonts w:cs="Calibri"/>
        </w:rPr>
        <w:t>p</w:t>
      </w:r>
      <w:r w:rsidRPr="000A5D14">
        <w:rPr>
          <w:rFonts w:cs="Calibri"/>
          <w:spacing w:val="-15"/>
        </w:rPr>
        <w:t>l</w:t>
      </w:r>
      <w:r w:rsidRPr="000A5D14">
        <w:rPr>
          <w:rFonts w:cs="Calibri"/>
        </w:rPr>
        <w:t>ease</w:t>
      </w:r>
      <w:r w:rsidRPr="000A5D14">
        <w:rPr>
          <w:rFonts w:cs="Calibri"/>
          <w:spacing w:val="-2"/>
        </w:rPr>
        <w:t xml:space="preserve"> </w:t>
      </w:r>
      <w:r w:rsidRPr="000A5D14">
        <w:rPr>
          <w:rFonts w:cs="Calibri"/>
        </w:rPr>
        <w:t>v</w:t>
      </w:r>
      <w:r w:rsidRPr="000A5D14">
        <w:rPr>
          <w:rFonts w:cs="Calibri"/>
          <w:spacing w:val="-2"/>
        </w:rPr>
        <w:t>i</w:t>
      </w:r>
      <w:r w:rsidRPr="000A5D14">
        <w:rPr>
          <w:rFonts w:cs="Calibri"/>
        </w:rPr>
        <w:t>s</w:t>
      </w:r>
      <w:r w:rsidRPr="000A5D14">
        <w:rPr>
          <w:rFonts w:cs="Calibri"/>
          <w:spacing w:val="-11"/>
        </w:rPr>
        <w:t>i</w:t>
      </w:r>
      <w:r w:rsidRPr="000A5D14">
        <w:rPr>
          <w:rFonts w:cs="Calibri"/>
        </w:rPr>
        <w:t>t</w:t>
      </w:r>
      <w:r w:rsidRPr="000A5D14">
        <w:rPr>
          <w:rFonts w:cs="Calibri"/>
          <w:spacing w:val="7"/>
        </w:rPr>
        <w:t xml:space="preserve"> </w:t>
      </w:r>
      <w:r w:rsidRPr="000A5D14">
        <w:rPr>
          <w:rFonts w:cs="Calibri"/>
        </w:rPr>
        <w:t>the</w:t>
      </w:r>
      <w:r w:rsidRPr="000A5D14">
        <w:rPr>
          <w:rFonts w:cs="Calibri"/>
          <w:spacing w:val="25"/>
        </w:rPr>
        <w:t xml:space="preserve"> </w:t>
      </w:r>
      <w:r w:rsidRPr="000A5D14">
        <w:t xml:space="preserve">FL-SARA Complaint Process page at </w:t>
      </w:r>
      <w:hyperlink r:id="rId40" w:history="1">
        <w:r w:rsidRPr="000A5D14">
          <w:rPr>
            <w:rStyle w:val="Hyperlink"/>
            <w:u w:val="none"/>
          </w:rPr>
          <w:t>http://www.fldoe.org/sara/complaint-process.stml</w:t>
        </w:r>
      </w:hyperlink>
      <w:r w:rsidRPr="000A5D14">
        <w:t xml:space="preserve"> </w:t>
      </w:r>
    </w:p>
    <w:p w14:paraId="5199C3A3" w14:textId="56F6C0A6" w:rsidR="0098277B" w:rsidRPr="00106E2F" w:rsidRDefault="0098277B" w:rsidP="00EA3A8C">
      <w:pPr>
        <w:spacing w:line="276" w:lineRule="auto"/>
      </w:pPr>
      <w:r w:rsidRPr="0098277B">
        <w:lastRenderedPageBreak/>
        <w:t xml:space="preserve">Southeastern College students residing in California that wish to file a complaint may do so through the grievance procedures above, or by contacting the California Department of Consumer Affairs at 833-942-1120 or </w:t>
      </w:r>
      <w:hyperlink r:id="rId41" w:history="1">
        <w:r w:rsidRPr="0098277B">
          <w:rPr>
            <w:rStyle w:val="Hyperlink"/>
          </w:rPr>
          <w:t>dca@sca.ca.gov</w:t>
        </w:r>
      </w:hyperlink>
    </w:p>
    <w:p w14:paraId="1EFAA77D" w14:textId="77777777" w:rsidR="000A0803" w:rsidRPr="009507F5" w:rsidRDefault="000A0803" w:rsidP="00D5127B">
      <w:pPr>
        <w:pStyle w:val="Heading1"/>
        <w:spacing w:before="0" w:line="276" w:lineRule="auto"/>
      </w:pPr>
      <w:bookmarkStart w:id="307" w:name="_TOC_250032"/>
      <w:bookmarkStart w:id="308" w:name="_Toc428875669"/>
      <w:bookmarkStart w:id="309" w:name="_Toc126568792"/>
      <w:r w:rsidRPr="009507F5">
        <w:t>STUDENT COMPLAINT PROCEDURE</w:t>
      </w:r>
      <w:bookmarkEnd w:id="307"/>
      <w:bookmarkEnd w:id="308"/>
      <w:bookmarkEnd w:id="309"/>
    </w:p>
    <w:p w14:paraId="030ECABB" w14:textId="77777777" w:rsidR="00C7504E" w:rsidRPr="00C7504E" w:rsidRDefault="00C7504E" w:rsidP="00C7504E">
      <w:pPr>
        <w:spacing w:after="0" w:line="276" w:lineRule="auto"/>
        <w:jc w:val="center"/>
      </w:pPr>
    </w:p>
    <w:p w14:paraId="66CD138B" w14:textId="4942E5B8" w:rsidR="00F943BF" w:rsidRDefault="00C7504E" w:rsidP="00C7504E">
      <w:pPr>
        <w:spacing w:after="0" w:line="276" w:lineRule="auto"/>
        <w:jc w:val="both"/>
      </w:pPr>
      <w:r w:rsidRPr="00C7504E">
        <w:t xml:space="preserve"> Schools accredited by the Accrediting Commission of Career Schools and Colleges must</w:t>
      </w:r>
      <w:r>
        <w:t xml:space="preserve"> </w:t>
      </w:r>
      <w:r w:rsidRPr="00C7504E">
        <w:t>have a procedure and operational plan for handling student complaints.</w:t>
      </w:r>
      <w:r>
        <w:t xml:space="preserve"> </w:t>
      </w:r>
      <w:r w:rsidRPr="00C7504E">
        <w:t>If a student does not feel that the school has adequately addressed a complaint or concern, the student may consider contacting the Accrediting Commission. All complaints reviewed by the Commission must be in written form and should grant permission for the Commission to forward a copy of the complaint to the school for a response. This can be accomplished by filing the ACCSC Complaint Form.</w:t>
      </w:r>
      <w:r>
        <w:t xml:space="preserve"> </w:t>
      </w:r>
      <w:r w:rsidRPr="00C7504E">
        <w:t>The complainant(s) will be kept informed as to the status of the complaint as well as the final resolution by the Commission. Please direct all inquiries to:</w:t>
      </w:r>
    </w:p>
    <w:p w14:paraId="76DA36E7" w14:textId="77777777" w:rsidR="00C7504E" w:rsidRDefault="00C7504E" w:rsidP="00C7504E">
      <w:pPr>
        <w:spacing w:after="0" w:line="276" w:lineRule="auto"/>
        <w:jc w:val="center"/>
        <w:rPr>
          <w:b/>
        </w:rPr>
      </w:pPr>
    </w:p>
    <w:p w14:paraId="0D2DBD20" w14:textId="12FBF405" w:rsidR="00D5290C" w:rsidRPr="008D0503" w:rsidRDefault="00D5290C" w:rsidP="00D5127B">
      <w:pPr>
        <w:spacing w:after="0" w:line="276" w:lineRule="auto"/>
        <w:jc w:val="center"/>
        <w:rPr>
          <w:b/>
        </w:rPr>
      </w:pPr>
      <w:r w:rsidRPr="008D0503">
        <w:rPr>
          <w:b/>
        </w:rPr>
        <w:t>Accrediting Commission of Career Schools and Colleges</w:t>
      </w:r>
    </w:p>
    <w:p w14:paraId="48DB949D" w14:textId="2EBD1CDD" w:rsidR="00D5290C" w:rsidRPr="008D0503" w:rsidRDefault="00D5290C" w:rsidP="00D5127B">
      <w:pPr>
        <w:spacing w:after="0" w:line="276" w:lineRule="auto"/>
        <w:jc w:val="center"/>
        <w:rPr>
          <w:b/>
        </w:rPr>
      </w:pPr>
      <w:r w:rsidRPr="008D0503">
        <w:rPr>
          <w:b/>
        </w:rPr>
        <w:t>2101 Wilson Boulevard, Suite 302</w:t>
      </w:r>
    </w:p>
    <w:p w14:paraId="2AE11896" w14:textId="77777777" w:rsidR="00D5290C" w:rsidRPr="008D0503" w:rsidRDefault="00D5290C" w:rsidP="00D5127B">
      <w:pPr>
        <w:spacing w:after="0" w:line="276" w:lineRule="auto"/>
        <w:jc w:val="center"/>
        <w:rPr>
          <w:b/>
        </w:rPr>
      </w:pPr>
      <w:r w:rsidRPr="008D0503">
        <w:rPr>
          <w:b/>
        </w:rPr>
        <w:t>Arlington, VA 22201</w:t>
      </w:r>
    </w:p>
    <w:p w14:paraId="18790C42" w14:textId="77777777" w:rsidR="00D5290C" w:rsidRPr="008D0503" w:rsidRDefault="00D5290C" w:rsidP="00D5127B">
      <w:pPr>
        <w:spacing w:after="0" w:line="276" w:lineRule="auto"/>
        <w:jc w:val="center"/>
        <w:rPr>
          <w:b/>
        </w:rPr>
      </w:pPr>
      <w:r w:rsidRPr="008D0503">
        <w:rPr>
          <w:b/>
        </w:rPr>
        <w:t>(703) 247-4212</w:t>
      </w:r>
    </w:p>
    <w:p w14:paraId="76D80AAD" w14:textId="02FE3007" w:rsidR="00D5290C" w:rsidRDefault="000F1793" w:rsidP="004007C5">
      <w:pPr>
        <w:spacing w:after="0" w:line="276" w:lineRule="auto"/>
        <w:jc w:val="center"/>
        <w:rPr>
          <w:b/>
        </w:rPr>
      </w:pPr>
      <w:hyperlink r:id="rId42" w:history="1">
        <w:r w:rsidR="004007C5" w:rsidRPr="00DB6AC2">
          <w:rPr>
            <w:rStyle w:val="Hyperlink"/>
            <w:b/>
          </w:rPr>
          <w:t>www.accsc.org</w:t>
        </w:r>
      </w:hyperlink>
      <w:r w:rsidR="004007C5">
        <w:rPr>
          <w:b/>
        </w:rPr>
        <w:t xml:space="preserve"> </w:t>
      </w:r>
      <w:r w:rsidR="003235E5" w:rsidRPr="003235E5">
        <w:rPr>
          <w:b/>
        </w:rPr>
        <w:t xml:space="preserve">| </w:t>
      </w:r>
      <w:hyperlink r:id="rId43" w:history="1">
        <w:r w:rsidR="004007C5" w:rsidRPr="00DB6AC2">
          <w:rPr>
            <w:rStyle w:val="Hyperlink"/>
            <w:b/>
          </w:rPr>
          <w:t>complaints@accsc.org</w:t>
        </w:r>
      </w:hyperlink>
      <w:r w:rsidR="004007C5">
        <w:rPr>
          <w:b/>
        </w:rPr>
        <w:t xml:space="preserve"> </w:t>
      </w:r>
    </w:p>
    <w:p w14:paraId="7C33CF94" w14:textId="77777777" w:rsidR="009A7461" w:rsidRPr="00C253C3" w:rsidRDefault="009A7461" w:rsidP="004007C5">
      <w:pPr>
        <w:spacing w:after="0" w:line="276" w:lineRule="auto"/>
        <w:jc w:val="center"/>
        <w:rPr>
          <w:b/>
        </w:rPr>
      </w:pPr>
    </w:p>
    <w:p w14:paraId="4ED6C00E" w14:textId="42D94FEB" w:rsidR="008C5ABA" w:rsidRPr="00106E2F" w:rsidRDefault="009A7461" w:rsidP="009A7461">
      <w:pPr>
        <w:spacing w:before="120" w:line="276" w:lineRule="auto"/>
        <w:jc w:val="both"/>
      </w:pPr>
      <w:r>
        <w:t>A copy of the ACCSC Complaint Form is available at the school and may be obtained by contacting</w:t>
      </w:r>
      <w:r w:rsidR="00CF445D">
        <w:t xml:space="preserve"> </w:t>
      </w:r>
      <w:hyperlink r:id="rId44" w:history="1">
        <w:r w:rsidR="00CF445D" w:rsidRPr="00DB6AC2">
          <w:rPr>
            <w:rStyle w:val="Hyperlink"/>
            <w:b/>
          </w:rPr>
          <w:t>complaints@accsc.org</w:t>
        </w:r>
      </w:hyperlink>
      <w:r w:rsidR="008C5ABA" w:rsidRPr="00106E2F">
        <w:t xml:space="preserve"> </w:t>
      </w:r>
      <w:r w:rsidR="00B13360" w:rsidRPr="00B13360">
        <w:t xml:space="preserve">or at </w:t>
      </w:r>
      <w:hyperlink r:id="rId45" w:history="1">
        <w:r w:rsidR="00B13360" w:rsidRPr="00DB6AC2">
          <w:rPr>
            <w:rStyle w:val="Hyperlink"/>
          </w:rPr>
          <w:t>https://www.accsc.org/Student-Corner/Complaints.aspx</w:t>
        </w:r>
      </w:hyperlink>
      <w:r w:rsidR="00B13360" w:rsidRPr="00B13360">
        <w:t>.</w:t>
      </w:r>
    </w:p>
    <w:p w14:paraId="23E6CB07" w14:textId="77777777" w:rsidR="009E3021" w:rsidRDefault="009E3021" w:rsidP="00D5127B">
      <w:pPr>
        <w:spacing w:line="276" w:lineRule="auto"/>
        <w:jc w:val="both"/>
      </w:pPr>
      <w:r>
        <w:t>Student complaints may also be forwarded to the South Carolina Commission on Higher Education, Nonpublic Postsecondary Institutional Licensing, 1122 Lady Street, Suite 300, Columbia, SC 29201, (803) 737-2260. Students may file a complaint form available at the following link:</w:t>
      </w:r>
    </w:p>
    <w:p w14:paraId="09F3C3D9" w14:textId="77777777" w:rsidR="0028338F" w:rsidRPr="0028338F" w:rsidRDefault="000F1793" w:rsidP="0028338F">
      <w:pPr>
        <w:spacing w:line="276" w:lineRule="auto"/>
        <w:jc w:val="both"/>
      </w:pPr>
      <w:hyperlink r:id="rId46" w:history="1">
        <w:r w:rsidR="0028338F" w:rsidRPr="0028338F">
          <w:rPr>
            <w:rStyle w:val="Hyperlink"/>
          </w:rPr>
          <w:t>Complaint_Procedures_and_Form September 2022.pdf (sc.gov)</w:t>
        </w:r>
      </w:hyperlink>
    </w:p>
    <w:p w14:paraId="564910FF" w14:textId="2B2C6AD5" w:rsidR="00A5789C" w:rsidRDefault="00BF0BA3" w:rsidP="00D5127B">
      <w:pPr>
        <w:spacing w:line="276" w:lineRule="auto"/>
        <w:jc w:val="both"/>
      </w:pPr>
      <w:r w:rsidRPr="00BF0BA3">
        <w:lastRenderedPageBreak/>
        <w:t>Institutions licensed by the Commission for Independent Education (CIE) shall develop, publish, and follow a procedure for handling complaints, disciplinary actions and appeals. If a student does not feel that the school has adequately addressed a complaint or concern, the student may consider contacting the Commission. To file a complaint a letter or email must contain the following information: 1). Name of Student (or Complainant); 2). Complai</w:t>
      </w:r>
      <w:r w:rsidR="00FC0350">
        <w:t xml:space="preserve">nant Address; 3). Phone Number; </w:t>
      </w:r>
      <w:r w:rsidRPr="00BF0BA3">
        <w:t xml:space="preserve">4). Name of Institution; 5). Location of Institution (City); 6). Dates of Attendance; 7). </w:t>
      </w:r>
      <w:r>
        <w:t xml:space="preserve"> A full </w:t>
      </w:r>
      <w:r w:rsidRPr="00BF0BA3">
        <w:t>description of the problem and any other documentation that will support your claim. The letter should be sent to:</w:t>
      </w:r>
    </w:p>
    <w:p w14:paraId="4DAD7BD8" w14:textId="1D204EAC" w:rsidR="00BF0BA3" w:rsidRPr="008D0503" w:rsidRDefault="00BF0BA3" w:rsidP="00D5127B">
      <w:pPr>
        <w:spacing w:after="0" w:line="276" w:lineRule="auto"/>
        <w:jc w:val="center"/>
        <w:rPr>
          <w:b/>
        </w:rPr>
      </w:pPr>
      <w:r>
        <w:rPr>
          <w:b/>
        </w:rPr>
        <w:t>Commission for Independent Education</w:t>
      </w:r>
    </w:p>
    <w:p w14:paraId="1374EA02" w14:textId="5FD044A7" w:rsidR="00BF0BA3" w:rsidRPr="008D0503" w:rsidRDefault="00BF0BA3" w:rsidP="00D5127B">
      <w:pPr>
        <w:spacing w:after="0" w:line="276" w:lineRule="auto"/>
        <w:jc w:val="center"/>
        <w:rPr>
          <w:b/>
        </w:rPr>
      </w:pPr>
      <w:r>
        <w:rPr>
          <w:b/>
        </w:rPr>
        <w:t>325 W. Gaines Street, Suite 1414</w:t>
      </w:r>
    </w:p>
    <w:p w14:paraId="07420EB8" w14:textId="276F1FAC" w:rsidR="00BF0BA3" w:rsidRPr="008D0503" w:rsidRDefault="00BF0BA3" w:rsidP="00D5127B">
      <w:pPr>
        <w:spacing w:after="0" w:line="276" w:lineRule="auto"/>
        <w:jc w:val="center"/>
        <w:rPr>
          <w:b/>
        </w:rPr>
      </w:pPr>
      <w:r>
        <w:rPr>
          <w:b/>
        </w:rPr>
        <w:t>Tallahassee, FL 32399-0400</w:t>
      </w:r>
    </w:p>
    <w:p w14:paraId="2D5524B1" w14:textId="4A03633C" w:rsidR="00BF0BA3" w:rsidRDefault="00BF0BA3" w:rsidP="00D5127B">
      <w:pPr>
        <w:spacing w:after="0" w:line="276" w:lineRule="auto"/>
        <w:jc w:val="center"/>
        <w:rPr>
          <w:b/>
        </w:rPr>
      </w:pPr>
      <w:r>
        <w:rPr>
          <w:b/>
        </w:rPr>
        <w:t>Email: cieinfo@fldoe.org</w:t>
      </w:r>
    </w:p>
    <w:p w14:paraId="0C3B60F8" w14:textId="04702B46" w:rsidR="00BF0BA3" w:rsidRPr="008D0503" w:rsidRDefault="00BF0BA3" w:rsidP="00D5127B">
      <w:pPr>
        <w:spacing w:after="0" w:line="276" w:lineRule="auto"/>
        <w:jc w:val="center"/>
        <w:rPr>
          <w:b/>
        </w:rPr>
      </w:pPr>
      <w:r>
        <w:rPr>
          <w:b/>
        </w:rPr>
        <w:t>Fax: (850) 245-3238</w:t>
      </w:r>
    </w:p>
    <w:p w14:paraId="228F867F" w14:textId="77777777" w:rsidR="00D5290C" w:rsidRPr="00106E2F" w:rsidRDefault="00D5290C" w:rsidP="00D5127B">
      <w:pPr>
        <w:pStyle w:val="Heading4"/>
        <w:spacing w:line="276" w:lineRule="auto"/>
      </w:pPr>
      <w:r w:rsidRPr="00106E2F">
        <w:t>Arbitration</w:t>
      </w:r>
    </w:p>
    <w:p w14:paraId="6195A040" w14:textId="0B199842" w:rsidR="008C5ABA" w:rsidRPr="00106E2F" w:rsidRDefault="008C5ABA" w:rsidP="00D5127B">
      <w:pPr>
        <w:spacing w:line="276" w:lineRule="auto"/>
        <w:jc w:val="both"/>
      </w:pPr>
      <w:r>
        <w:t>As stated on the Southeastern College enrollment agreement, it is agreed that in the event the parties to the enrollment agreement are unable to amicably resolve any dispute, claim</w:t>
      </w:r>
      <w:r w:rsidR="5065DE50">
        <w:t>,</w:t>
      </w:r>
      <w:r>
        <w:t xml:space="preserve"> or controversy arising out of or relating to this agreement, or if a claim is made by either against the other or any agent or affiliate of the other, the dispute, claim or controversy shall be resolved by arbitration administered by the American Arbitration Association under its Commercial Arbitration Rules. If this chosen forum or method of arbitration is unavailable, or for any reason cannot be followed, a court having </w:t>
      </w:r>
      <w:bookmarkStart w:id="310" w:name="_Int_NELEDUUp"/>
      <w:r>
        <w:t>jurisdiction</w:t>
      </w:r>
      <w:bookmarkEnd w:id="310"/>
      <w:r>
        <w:t xml:space="preserve"> hereunder may appoint a panel of arbitrators pursuant to section 682.04, F.S. </w:t>
      </w:r>
      <w:r w:rsidR="009D5BA8">
        <w:t xml:space="preserve">for Florida schools, </w:t>
      </w:r>
      <w:r w:rsidR="00F23A1E">
        <w:t xml:space="preserve">pursuant to section N.C. Gen. Stat. 1-567 for NC schools. </w:t>
      </w:r>
      <w:r>
        <w:t xml:space="preserve">The expenses and fees of the arbitrator(s) incurred in the conduct of the arbitration shall be split evenly between the parties to the arbitration; however, if Southeastern College prevails in the arbitration proceeding, Southeastern College will be entitled to any reasonable attorney’s fees incurred in the defense of the student claim. </w:t>
      </w:r>
      <w:bookmarkStart w:id="311" w:name="_Int_6KWoz11p"/>
      <w:r>
        <w:t>Venue</w:t>
      </w:r>
      <w:bookmarkEnd w:id="311"/>
      <w:r>
        <w:t xml:space="preserve"> for any proceeding relating to arbitration of claims shall be in the county wherein </w:t>
      </w:r>
      <w:r>
        <w:lastRenderedPageBreak/>
        <w:t>the institution is located. This agreement cannot be modified except in writing by the parties.</w:t>
      </w:r>
    </w:p>
    <w:p w14:paraId="1B4526BB" w14:textId="77777777" w:rsidR="00D5290C" w:rsidRPr="009507F5" w:rsidRDefault="00D5290C" w:rsidP="00D5127B">
      <w:pPr>
        <w:pStyle w:val="Heading1"/>
        <w:spacing w:line="276" w:lineRule="auto"/>
      </w:pPr>
      <w:bookmarkStart w:id="312" w:name="_TOC_250031"/>
      <w:bookmarkStart w:id="313" w:name="_Toc428875670"/>
      <w:bookmarkStart w:id="314" w:name="_Toc126568793"/>
      <w:r w:rsidRPr="009507F5">
        <w:t>INTELLECTUAL PROPERTY POLICY</w:t>
      </w:r>
      <w:bookmarkEnd w:id="312"/>
      <w:bookmarkEnd w:id="313"/>
      <w:bookmarkEnd w:id="314"/>
    </w:p>
    <w:p w14:paraId="20F7D86D" w14:textId="77777777" w:rsidR="008C5ABA" w:rsidRPr="00106E2F" w:rsidRDefault="008C5ABA" w:rsidP="00D5127B">
      <w:pPr>
        <w:spacing w:line="276" w:lineRule="auto"/>
        <w:jc w:val="both"/>
      </w:pPr>
      <w:r w:rsidRPr="00106E2F">
        <w:t>Southeastern College defines intellectual property as a product of the intellect that has commercial value, including copyrighted property such as literary or artistic works, and ideational property, such as patents, software, and appellations of origin, business methods and industrial processes.</w:t>
      </w:r>
    </w:p>
    <w:p w14:paraId="4CD99B58" w14:textId="77777777" w:rsidR="008C5ABA" w:rsidRPr="00106E2F" w:rsidRDefault="008C5ABA" w:rsidP="00D5127B">
      <w:pPr>
        <w:spacing w:line="276" w:lineRule="auto"/>
        <w:jc w:val="both"/>
      </w:pPr>
      <w:r>
        <w:t xml:space="preserve">Any intellectual property developed as a direct result of regular duties of faculty members, staff members or students, or developed by a faculty member, staff member or a student </w:t>
      </w:r>
      <w:bookmarkStart w:id="315" w:name="_Int_LhUIrnYY"/>
      <w:r>
        <w:t>as a result of</w:t>
      </w:r>
      <w:bookmarkEnd w:id="315"/>
      <w:r>
        <w:t xml:space="preserve"> research done in connection with regular duties or assignments, is the exclusive property of the College. Such property is the exclusive property of an employee if no College funds, space, facilities or time of faculty members, staff members or students were involved in the development.</w:t>
      </w:r>
    </w:p>
    <w:p w14:paraId="75B0BE50" w14:textId="77777777" w:rsidR="008C5ABA" w:rsidRPr="00106E2F" w:rsidRDefault="008C5ABA" w:rsidP="00D5127B">
      <w:pPr>
        <w:spacing w:line="276" w:lineRule="auto"/>
        <w:jc w:val="both"/>
      </w:pPr>
      <w:r w:rsidRPr="00106E2F">
        <w:t>Software development by faculty members, staff members or students as part of normal duties or assignments is considered “work- for-hire” and is property of the College. Courseware (syllabi, lecture notes, class handouts and other such materials) whether in paper or web formats are property of the College.</w:t>
      </w:r>
    </w:p>
    <w:p w14:paraId="1EE733F1" w14:textId="2D17A85B" w:rsidR="008C5ABA" w:rsidRPr="00106E2F" w:rsidRDefault="008C5ABA" w:rsidP="00D5127B">
      <w:pPr>
        <w:spacing w:line="276" w:lineRule="auto"/>
        <w:jc w:val="both"/>
      </w:pPr>
      <w:bookmarkStart w:id="316" w:name="_Int_f6m7UbkJ"/>
      <w:r>
        <w:t>All work completed or submitted toward fulfillment of course requirements by students is the property of Southeastern College.</w:t>
      </w:r>
      <w:bookmarkEnd w:id="316"/>
      <w:r>
        <w:t xml:space="preserve"> Southeastern College reserves the right to utilize any work so submitted in any way it believes appropriate.</w:t>
      </w:r>
    </w:p>
    <w:p w14:paraId="5C3F0EE0" w14:textId="77777777" w:rsidR="00D5290C" w:rsidRPr="009507F5" w:rsidRDefault="00D5290C" w:rsidP="00D5127B">
      <w:pPr>
        <w:pStyle w:val="Heading1"/>
        <w:spacing w:line="276" w:lineRule="auto"/>
      </w:pPr>
      <w:bookmarkStart w:id="317" w:name="_TOC_250030"/>
      <w:bookmarkStart w:id="318" w:name="_Toc428875671"/>
      <w:bookmarkStart w:id="319" w:name="_Toc126568794"/>
      <w:r w:rsidRPr="009507F5">
        <w:t>PRIVACY OF STUDENT RECORDS</w:t>
      </w:r>
      <w:bookmarkEnd w:id="317"/>
      <w:bookmarkEnd w:id="318"/>
      <w:bookmarkEnd w:id="319"/>
    </w:p>
    <w:p w14:paraId="0176C1B5" w14:textId="77777777" w:rsidR="008C5ABA" w:rsidRPr="00106E2F" w:rsidRDefault="008C5ABA" w:rsidP="00D5127B">
      <w:pPr>
        <w:spacing w:line="276" w:lineRule="auto"/>
        <w:jc w:val="both"/>
      </w:pPr>
      <w:r w:rsidRPr="00106E2F">
        <w:t xml:space="preserve">Policies and procedures concerning the privacy of student records maintained by Southeastern College and its faculty and staff are governed by the Family Educational Rights and Privacy Act of 1974 (Public Law 93-380). Student records are maintained by the campus Registrar’s Office (academic records), Financial </w:t>
      </w:r>
      <w:r w:rsidRPr="00106E2F">
        <w:lastRenderedPageBreak/>
        <w:t>Services Department (financial aid records) and Bursar’s Office (accounts receivable records).</w:t>
      </w:r>
    </w:p>
    <w:p w14:paraId="326EE68F" w14:textId="7FA26FEA" w:rsidR="008C5ABA" w:rsidRPr="00106E2F" w:rsidRDefault="008C5ABA" w:rsidP="00D5127B">
      <w:pPr>
        <w:spacing w:line="276" w:lineRule="auto"/>
        <w:jc w:val="both"/>
      </w:pPr>
      <w:r>
        <w:t xml:space="preserve">Student records are maintained by the College in permanent files. Under Section 438 of the General Provision Act (Title IV of Public Law 90-247), students </w:t>
      </w:r>
      <w:r w:rsidR="44A115CC">
        <w:t>aged</w:t>
      </w:r>
      <w:r>
        <w:t xml:space="preserve"> 18 or over have access to their personal record files kept by the institution. All documents placed in student records are considered permanent additions and are not removed</w:t>
      </w:r>
      <w:r w:rsidR="00106E2F">
        <w:t>.</w:t>
      </w:r>
    </w:p>
    <w:p w14:paraId="1CED3BE1" w14:textId="2E97583C" w:rsidR="008C5ABA" w:rsidRPr="00106E2F" w:rsidRDefault="008C5ABA" w:rsidP="00D5127B">
      <w:pPr>
        <w:spacing w:line="276" w:lineRule="auto"/>
        <w:jc w:val="both"/>
      </w:pPr>
      <w:r w:rsidRPr="00106E2F">
        <w:t xml:space="preserve">All authorized personnel have access to student records for official purposes. A student (or in some cases eligible parents) is given access to his/her record within a reasonable time after submitting a written request to the custodian in possession of that record (Registrar, Financial Services or Bursar). Records are supervised by the Campus President. If the content of any record is believed to be in error, inaccurate, discriminatory, misleading or in violation of student rights or otherwise inappropriate, it may be </w:t>
      </w:r>
      <w:r w:rsidR="00834F62" w:rsidRPr="00106E2F">
        <w:t>challenged,</w:t>
      </w:r>
      <w:r w:rsidRPr="00106E2F">
        <w:t xml:space="preserve"> and a written explanation included in the record. A student’s right to due process allows for a hearing which may be held at a reasonable time and place at which time evidence may be presented to support the challenge.</w:t>
      </w:r>
    </w:p>
    <w:p w14:paraId="42ED7061" w14:textId="77777777" w:rsidR="008C5ABA" w:rsidRPr="00106E2F" w:rsidRDefault="008C5ABA" w:rsidP="00D5127B">
      <w:pPr>
        <w:spacing w:line="276" w:lineRule="auto"/>
        <w:jc w:val="both"/>
      </w:pPr>
      <w:r w:rsidRPr="00106E2F">
        <w:t>Student information is released to persons, agencies or legal authorities as required by subpoena/legal process or by consent of a student (or eligible parent). Information is released on a consent basis in cases where a student or eligible parent has provided a written consent, signed, dated and specifying the information to be released and name (s) of persons to whom the information is to be released.</w:t>
      </w:r>
    </w:p>
    <w:p w14:paraId="31C464F4" w14:textId="5E7E482D" w:rsidR="008C5ABA" w:rsidRPr="00106E2F" w:rsidRDefault="008C5ABA" w:rsidP="00D5127B">
      <w:pPr>
        <w:spacing w:line="276" w:lineRule="auto"/>
        <w:jc w:val="both"/>
      </w:pPr>
      <w:r>
        <w:t xml:space="preserve">The Family Educational Rights and Privacy ACT (FERPA), a </w:t>
      </w:r>
      <w:bookmarkStart w:id="320" w:name="_Int_xTPPOKxR"/>
      <w:r>
        <w:t>Federal</w:t>
      </w:r>
      <w:bookmarkEnd w:id="320"/>
      <w:r>
        <w:t xml:space="preserve"> law, requires that the school, with certain exceptions, obtain your written consent prior to the disclosure of personally identifiable information from your educational records. Directory information is considered public and may be released without written consent unless specifically prohibited by the student concerned. Data defined as directory information </w:t>
      </w:r>
      <w:bookmarkStart w:id="321" w:name="_Int_RJlgsf4X"/>
      <w:r>
        <w:t>includes:</w:t>
      </w:r>
      <w:bookmarkEnd w:id="321"/>
      <w:r>
        <w:t xml:space="preserve"> student name, major field of study, student participation in officially recognized activities, dates of attendance; enrollment </w:t>
      </w:r>
      <w:r>
        <w:lastRenderedPageBreak/>
        <w:t>status (full-time, part-time; undergraduate or graduate), degrees and awards received, and the most recent educational agency or institution the student has attended. Students wishing to opt out must provide a formal written request to the Registrar at their campus.</w:t>
      </w:r>
    </w:p>
    <w:p w14:paraId="01E43F9F" w14:textId="77777777" w:rsidR="00D5290C" w:rsidRPr="009507F5" w:rsidRDefault="00D5290C" w:rsidP="00D5127B">
      <w:pPr>
        <w:pStyle w:val="Heading1"/>
        <w:spacing w:line="276" w:lineRule="auto"/>
      </w:pPr>
      <w:bookmarkStart w:id="322" w:name="_TOC_250029"/>
      <w:bookmarkStart w:id="323" w:name="_Toc428875672"/>
      <w:bookmarkStart w:id="324" w:name="_Toc126568795"/>
      <w:r w:rsidRPr="009507F5">
        <w:t>TRANSCRIPTS</w:t>
      </w:r>
      <w:bookmarkEnd w:id="322"/>
      <w:bookmarkEnd w:id="323"/>
      <w:bookmarkEnd w:id="324"/>
    </w:p>
    <w:p w14:paraId="5CBF1CDC" w14:textId="0DD8639F" w:rsidR="00D31FE1" w:rsidRDefault="008C5ABA" w:rsidP="00D5127B">
      <w:pPr>
        <w:spacing w:line="276" w:lineRule="auto"/>
        <w:jc w:val="both"/>
      </w:pPr>
      <w:bookmarkStart w:id="325" w:name="_Int_RvfHbdFe"/>
      <w:r>
        <w:t xml:space="preserve">A request for a Southeastern College transcript </w:t>
      </w:r>
      <w:r w:rsidR="008E6599">
        <w:t>can be requeste</w:t>
      </w:r>
      <w:r w:rsidR="005D1C15">
        <w:t xml:space="preserve">d </w:t>
      </w:r>
      <w:r>
        <w:t>in writing (Transcript Request Form), signed by the student and requested a minimum of two (2) weeks before a transcript is required.</w:t>
      </w:r>
      <w:bookmarkEnd w:id="325"/>
      <w:r>
        <w:t xml:space="preserve"> The full address of the person/place to which the transcript is to be sent must be included. An official transcript bearing the College seal will be forwarded directly to other colleges, to prospective employers, or to other agencies at the request of a student. Typically, colleges only consider a transcript “official” if forwarded directly from the sending institution. </w:t>
      </w:r>
      <w:r w:rsidR="00AE7857">
        <w:t xml:space="preserve">A student can also complete the transcript request online </w:t>
      </w:r>
      <w:hyperlink r:id="rId47">
        <w:r w:rsidR="00AE7857" w:rsidRPr="5C6099D6">
          <w:rPr>
            <w:rStyle w:val="Hyperlink"/>
          </w:rPr>
          <w:t>https://www.sec.edu/admissions/transcript-request/</w:t>
        </w:r>
      </w:hyperlink>
      <w:r w:rsidR="00AE7857">
        <w:t xml:space="preserve">. </w:t>
      </w:r>
      <w:r>
        <w:t>Students may also obtain unofficial copies of their transcripts at the campus. There is no charge for the student’s first transcript. All other transcripts will require a fee of $5 to be paid with an application. (NOTE: All financial obligations to the College must be paid before transcripts are released)</w:t>
      </w:r>
    </w:p>
    <w:p w14:paraId="3A8B31E0" w14:textId="77777777" w:rsidR="004050C3" w:rsidRPr="00106E2F" w:rsidRDefault="004050C3" w:rsidP="00D5127B">
      <w:pPr>
        <w:spacing w:line="276" w:lineRule="auto"/>
        <w:jc w:val="both"/>
      </w:pPr>
    </w:p>
    <w:p w14:paraId="1AD5ADED" w14:textId="2EFBE30D" w:rsidR="00162B90" w:rsidRPr="009507F5" w:rsidRDefault="00162B90" w:rsidP="007B0C0B">
      <w:pPr>
        <w:pStyle w:val="Categoryheader"/>
      </w:pPr>
      <w:bookmarkStart w:id="326" w:name="_Toc428875673"/>
      <w:bookmarkStart w:id="327" w:name="_Toc126568796"/>
      <w:r w:rsidRPr="009507F5">
        <w:t>Academic Policies</w:t>
      </w:r>
      <w:bookmarkEnd w:id="326"/>
      <w:bookmarkEnd w:id="327"/>
    </w:p>
    <w:p w14:paraId="792D85D9" w14:textId="77777777" w:rsidR="00162B90" w:rsidRPr="009507F5" w:rsidRDefault="00162B90" w:rsidP="00D5127B">
      <w:pPr>
        <w:pStyle w:val="Heading1"/>
        <w:spacing w:line="276" w:lineRule="auto"/>
      </w:pPr>
      <w:bookmarkStart w:id="328" w:name="_TOC_250028"/>
      <w:bookmarkStart w:id="329" w:name="_Toc428875674"/>
      <w:bookmarkStart w:id="330" w:name="_Toc126568797"/>
      <w:r w:rsidRPr="009507F5">
        <w:t>CLOCK HOUR/CREDIT HOUR CONVERSION</w:t>
      </w:r>
      <w:bookmarkEnd w:id="328"/>
      <w:bookmarkEnd w:id="329"/>
      <w:bookmarkEnd w:id="330"/>
    </w:p>
    <w:p w14:paraId="2EC1AD30" w14:textId="700A32A1" w:rsidR="008C5ABA" w:rsidRPr="00106E2F" w:rsidRDefault="008C5ABA" w:rsidP="00D5127B">
      <w:pPr>
        <w:spacing w:line="276" w:lineRule="auto"/>
        <w:jc w:val="both"/>
      </w:pPr>
      <w:bookmarkStart w:id="331" w:name="_Int_hRvJUU5Z"/>
      <w:r>
        <w:t>A Clock</w:t>
      </w:r>
      <w:bookmarkEnd w:id="331"/>
      <w:r>
        <w:t xml:space="preserve"> Hour is defined as a period of 60 minutes with a minimum of 50 minutes of instruction.</w:t>
      </w:r>
      <w:r w:rsidR="00CB2556">
        <w:t xml:space="preserve"> </w:t>
      </w:r>
      <w:r>
        <w:t>Break schedules are developed based on this definition. Breaks typically do not exceed 20 minutes in duration.</w:t>
      </w:r>
    </w:p>
    <w:p w14:paraId="2D3C1DF7" w14:textId="77777777" w:rsidR="008C5ABA" w:rsidRPr="00106E2F" w:rsidRDefault="008C5ABA" w:rsidP="00D5127B">
      <w:pPr>
        <w:spacing w:line="276" w:lineRule="auto"/>
        <w:jc w:val="both"/>
      </w:pPr>
      <w:r w:rsidRPr="00106E2F">
        <w:t>Academic credit for Southeastern College courses is calculated on a semester credit hour basis.</w:t>
      </w:r>
    </w:p>
    <w:p w14:paraId="10B3E344" w14:textId="56AFF3D3" w:rsidR="008C5ABA" w:rsidRPr="00106E2F" w:rsidRDefault="008C5ABA" w:rsidP="00D5127B">
      <w:pPr>
        <w:spacing w:line="276" w:lineRule="auto"/>
        <w:jc w:val="both"/>
      </w:pPr>
      <w:r w:rsidRPr="00106E2F">
        <w:lastRenderedPageBreak/>
        <w:t>One semester credit hour equals 45 units comprised of the following academic activities:</w:t>
      </w:r>
    </w:p>
    <w:p w14:paraId="07FB53A2" w14:textId="77777777" w:rsidR="00162B90" w:rsidRPr="00106E2F" w:rsidRDefault="00162B90" w:rsidP="00D5127B">
      <w:pPr>
        <w:pStyle w:val="ListParagraph"/>
        <w:numPr>
          <w:ilvl w:val="0"/>
          <w:numId w:val="23"/>
        </w:numPr>
        <w:spacing w:line="276" w:lineRule="auto"/>
        <w:jc w:val="both"/>
        <w:rPr>
          <w:color w:val="auto"/>
        </w:rPr>
      </w:pPr>
      <w:r w:rsidRPr="00106E2F">
        <w:rPr>
          <w:color w:val="auto"/>
        </w:rPr>
        <w:t>One clock hour in a didactic learning environment = 2 units</w:t>
      </w:r>
    </w:p>
    <w:p w14:paraId="4FC435B5" w14:textId="396D77C0" w:rsidR="00162B90" w:rsidRPr="00106E2F" w:rsidRDefault="00162B90" w:rsidP="00D5127B">
      <w:pPr>
        <w:pStyle w:val="ListParagraph"/>
        <w:numPr>
          <w:ilvl w:val="0"/>
          <w:numId w:val="23"/>
        </w:numPr>
        <w:spacing w:line="276" w:lineRule="auto"/>
        <w:jc w:val="both"/>
        <w:rPr>
          <w:color w:val="auto"/>
        </w:rPr>
      </w:pPr>
      <w:r w:rsidRPr="00106E2F">
        <w:rPr>
          <w:color w:val="auto"/>
        </w:rPr>
        <w:t>One clock hour in a supervised</w:t>
      </w:r>
      <w:r w:rsidR="008C5ABA" w:rsidRPr="00106E2F">
        <w:rPr>
          <w:color w:val="auto"/>
        </w:rPr>
        <w:t xml:space="preserve"> laboratory setting of instruc</w:t>
      </w:r>
      <w:r w:rsidRPr="00106E2F">
        <w:rPr>
          <w:color w:val="auto"/>
        </w:rPr>
        <w:t>tion = 1.5 units</w:t>
      </w:r>
    </w:p>
    <w:p w14:paraId="354D4203" w14:textId="77777777" w:rsidR="00162B90" w:rsidRPr="00106E2F" w:rsidRDefault="00162B90" w:rsidP="00D5127B">
      <w:pPr>
        <w:pStyle w:val="ListParagraph"/>
        <w:numPr>
          <w:ilvl w:val="0"/>
          <w:numId w:val="23"/>
        </w:numPr>
        <w:spacing w:line="276" w:lineRule="auto"/>
        <w:jc w:val="both"/>
        <w:rPr>
          <w:color w:val="auto"/>
        </w:rPr>
      </w:pPr>
      <w:r w:rsidRPr="00106E2F">
        <w:rPr>
          <w:color w:val="auto"/>
        </w:rPr>
        <w:t>One hour of externship = 1 unit</w:t>
      </w:r>
    </w:p>
    <w:p w14:paraId="6FEA3E16" w14:textId="1F4A829B" w:rsidR="00162B90" w:rsidRPr="00106E2F" w:rsidRDefault="00162B90" w:rsidP="00D5127B">
      <w:pPr>
        <w:pStyle w:val="ListParagraph"/>
        <w:numPr>
          <w:ilvl w:val="0"/>
          <w:numId w:val="23"/>
        </w:numPr>
        <w:spacing w:line="276" w:lineRule="auto"/>
        <w:jc w:val="both"/>
        <w:rPr>
          <w:color w:val="auto"/>
        </w:rPr>
      </w:pPr>
      <w:r w:rsidRPr="00106E2F">
        <w:rPr>
          <w:color w:val="auto"/>
        </w:rPr>
        <w:t>One hour of out-of-class work and/or preparation for the didactic learning environment or supervised laboratory setting of instruction that are designed to measure the student’s achieved competency relative to the required subject matter objectives = 0.5 units</w:t>
      </w:r>
    </w:p>
    <w:p w14:paraId="26279653" w14:textId="4F30BC33" w:rsidR="00162B90" w:rsidRPr="00106E2F" w:rsidRDefault="00162B90" w:rsidP="00D5127B">
      <w:pPr>
        <w:spacing w:line="276" w:lineRule="auto"/>
        <w:jc w:val="both"/>
      </w:pPr>
      <w:r w:rsidRPr="00106E2F">
        <w:t>Financial Aid Credit for So</w:t>
      </w:r>
      <w:r w:rsidR="008C5ABA" w:rsidRPr="00106E2F">
        <w:t>utheastern College</w:t>
      </w:r>
      <w:r w:rsidRPr="00106E2F">
        <w:t xml:space="preserve"> courses is calculated as follows:</w:t>
      </w:r>
    </w:p>
    <w:p w14:paraId="57BEB376" w14:textId="609044FC" w:rsidR="00162B90" w:rsidRPr="00106E2F" w:rsidRDefault="00162B90" w:rsidP="00D5127B">
      <w:pPr>
        <w:pStyle w:val="ListParagraph"/>
        <w:numPr>
          <w:ilvl w:val="0"/>
          <w:numId w:val="24"/>
        </w:numPr>
        <w:spacing w:line="276" w:lineRule="auto"/>
        <w:jc w:val="both"/>
        <w:rPr>
          <w:color w:val="auto"/>
        </w:rPr>
      </w:pPr>
      <w:r w:rsidRPr="00106E2F">
        <w:rPr>
          <w:color w:val="auto"/>
        </w:rPr>
        <w:t>3</w:t>
      </w:r>
      <w:r w:rsidR="00C321D2">
        <w:rPr>
          <w:color w:val="auto"/>
        </w:rPr>
        <w:t>0.0</w:t>
      </w:r>
      <w:r w:rsidRPr="00106E2F">
        <w:rPr>
          <w:color w:val="auto"/>
        </w:rPr>
        <w:t xml:space="preserve"> clock hours = 1 semester credit hour</w:t>
      </w:r>
    </w:p>
    <w:p w14:paraId="32E7CDA1" w14:textId="77777777" w:rsidR="00162B90" w:rsidRPr="009507F5" w:rsidRDefault="00162B90" w:rsidP="00D5127B">
      <w:pPr>
        <w:pStyle w:val="Heading1"/>
        <w:spacing w:line="276" w:lineRule="auto"/>
      </w:pPr>
      <w:bookmarkStart w:id="332" w:name="_Toc428875675"/>
      <w:bookmarkStart w:id="333" w:name="_Toc126568798"/>
      <w:r w:rsidRPr="009507F5">
        <w:t>TUTORING</w:t>
      </w:r>
      <w:bookmarkEnd w:id="332"/>
      <w:bookmarkEnd w:id="333"/>
    </w:p>
    <w:p w14:paraId="70667AF6" w14:textId="290107CA" w:rsidR="008C5ABA" w:rsidRPr="00106E2F" w:rsidRDefault="008C5ABA" w:rsidP="00D5127B">
      <w:pPr>
        <w:spacing w:line="276" w:lineRule="auto"/>
        <w:jc w:val="both"/>
      </w:pPr>
      <w:r w:rsidRPr="00106E2F">
        <w:t>Southeastern College instructors are available for special tutoring and make-up work outside normal class hours. Instructors are also available by appointment to provide demonstrations, answer questions and conduct reviews. Computers and other equipment are available for students to use outside class hours. Students who desire special assistance are urged to take advantage of this help which is offered at no extra cos</w:t>
      </w:r>
      <w:r w:rsidR="00280F44" w:rsidRPr="00106E2F">
        <w:t>t.</w:t>
      </w:r>
    </w:p>
    <w:p w14:paraId="57FA0140" w14:textId="77777777" w:rsidR="00162B90" w:rsidRPr="009507F5" w:rsidRDefault="00162B90" w:rsidP="00D5127B">
      <w:pPr>
        <w:pStyle w:val="Heading1"/>
        <w:spacing w:line="276" w:lineRule="auto"/>
      </w:pPr>
      <w:bookmarkStart w:id="334" w:name="_TOC_250026"/>
      <w:bookmarkStart w:id="335" w:name="_Toc428875676"/>
      <w:bookmarkStart w:id="336" w:name="_Toc126568799"/>
      <w:r w:rsidRPr="009507F5">
        <w:t>AVERAGE CLASS SIZE</w:t>
      </w:r>
      <w:bookmarkEnd w:id="334"/>
      <w:bookmarkEnd w:id="335"/>
      <w:bookmarkEnd w:id="336"/>
    </w:p>
    <w:p w14:paraId="0CA0E667" w14:textId="603F4E1B" w:rsidR="00280F44" w:rsidRPr="00106E2F" w:rsidRDefault="00280F44" w:rsidP="00D5127B">
      <w:pPr>
        <w:spacing w:line="276" w:lineRule="auto"/>
        <w:jc w:val="both"/>
      </w:pPr>
      <w:r>
        <w:t xml:space="preserve">Southeastern College is proud of its small classes and individualized attention. Although class size will vary, Southeastern College monitors class size to ensure that program objectives are met. Class size will </w:t>
      </w:r>
      <w:bookmarkStart w:id="337" w:name="_Int_hFiKW6od"/>
      <w:r>
        <w:t>generally not</w:t>
      </w:r>
      <w:bookmarkEnd w:id="337"/>
      <w:r>
        <w:t xml:space="preserve"> exceed 25 students in either the classroom or laboratory setting. Class size may also vary according to programmatic requirements.</w:t>
      </w:r>
    </w:p>
    <w:p w14:paraId="603F4C21" w14:textId="77777777" w:rsidR="00162B90" w:rsidRPr="009507F5" w:rsidRDefault="00162B90" w:rsidP="00D5127B">
      <w:pPr>
        <w:pStyle w:val="Heading1"/>
        <w:spacing w:line="276" w:lineRule="auto"/>
      </w:pPr>
      <w:bookmarkStart w:id="338" w:name="_TOC_250025"/>
      <w:bookmarkStart w:id="339" w:name="_Toc428875677"/>
      <w:bookmarkStart w:id="340" w:name="_Toc126568800"/>
      <w:r w:rsidRPr="009507F5">
        <w:lastRenderedPageBreak/>
        <w:t>FIELD TRIPS</w:t>
      </w:r>
      <w:bookmarkEnd w:id="338"/>
      <w:bookmarkEnd w:id="339"/>
      <w:bookmarkEnd w:id="340"/>
    </w:p>
    <w:p w14:paraId="4A5F9C67" w14:textId="15AC6171" w:rsidR="00280F44" w:rsidRPr="00106E2F" w:rsidRDefault="00280F44" w:rsidP="00D5127B">
      <w:pPr>
        <w:spacing w:line="276" w:lineRule="auto"/>
        <w:jc w:val="both"/>
      </w:pPr>
      <w:r>
        <w:t xml:space="preserve">Instructors may take students on field trips at appropriate times during a course. Field trips are designed to supplement </w:t>
      </w:r>
      <w:r w:rsidR="4CA6EE58">
        <w:t>the curriculum</w:t>
      </w:r>
      <w:r>
        <w:t xml:space="preserve"> and to introduce students to situations that cannot be reproduced in a classroom. Students are notified in advance of any field trips.</w:t>
      </w:r>
    </w:p>
    <w:p w14:paraId="682DB426" w14:textId="77777777" w:rsidR="00162B90" w:rsidRPr="009507F5" w:rsidRDefault="00162B90" w:rsidP="00D5127B">
      <w:pPr>
        <w:pStyle w:val="Heading1"/>
        <w:spacing w:line="276" w:lineRule="auto"/>
      </w:pPr>
      <w:bookmarkStart w:id="341" w:name="_TOC_250024"/>
      <w:bookmarkStart w:id="342" w:name="_Toc428875678"/>
      <w:bookmarkStart w:id="343" w:name="_Toc126568801"/>
      <w:r w:rsidRPr="009507F5">
        <w:t>SCHEDULE CHANGES</w:t>
      </w:r>
      <w:bookmarkEnd w:id="341"/>
      <w:bookmarkEnd w:id="342"/>
      <w:bookmarkEnd w:id="343"/>
    </w:p>
    <w:p w14:paraId="37C7E13A" w14:textId="25CEE02A" w:rsidR="00280F44" w:rsidRPr="00106E2F" w:rsidRDefault="00280F44" w:rsidP="00D5127B">
      <w:pPr>
        <w:spacing w:line="276" w:lineRule="auto"/>
        <w:jc w:val="both"/>
      </w:pPr>
      <w:bookmarkStart w:id="344" w:name="_Int_LiH1LC39"/>
      <w:r>
        <w:t>Students who register for a class that is canceled or have scheduling errors are given schedule change assistance by the Dean of Academic Affairs.</w:t>
      </w:r>
      <w:bookmarkEnd w:id="344"/>
      <w:r>
        <w:t xml:space="preserve"> Dates and times for schedule changes are posted as far in advance as possible.</w:t>
      </w:r>
    </w:p>
    <w:p w14:paraId="1F1D0B4A" w14:textId="77777777" w:rsidR="00162B90" w:rsidRPr="009507F5" w:rsidRDefault="00162B90" w:rsidP="00D5127B">
      <w:pPr>
        <w:pStyle w:val="Heading1"/>
        <w:spacing w:line="276" w:lineRule="auto"/>
      </w:pPr>
      <w:bookmarkStart w:id="345" w:name="_TOC_250023"/>
      <w:bookmarkStart w:id="346" w:name="_Toc428875679"/>
      <w:bookmarkStart w:id="347" w:name="_Toc126568802"/>
      <w:r w:rsidRPr="009507F5">
        <w:t>VACCINATION POLICY</w:t>
      </w:r>
      <w:bookmarkEnd w:id="345"/>
      <w:bookmarkEnd w:id="346"/>
      <w:bookmarkEnd w:id="347"/>
    </w:p>
    <w:p w14:paraId="7301D27C" w14:textId="77777777" w:rsidR="00280F44" w:rsidRPr="00106E2F" w:rsidRDefault="00280F44" w:rsidP="00D5127B">
      <w:pPr>
        <w:spacing w:line="276" w:lineRule="auto"/>
        <w:jc w:val="both"/>
      </w:pPr>
      <w:r w:rsidRPr="00106E2F">
        <w:t>Southeastern College does not require proof of vaccinations for entry into its general programs. Allied health programs do have vaccination requirements, and the requirements vary by program. Details related to these individual requirements are in each program’s handbook.</w:t>
      </w:r>
    </w:p>
    <w:p w14:paraId="3FA342B5" w14:textId="7C8D7F82" w:rsidR="00280F44" w:rsidRPr="009507F5" w:rsidRDefault="00280F44" w:rsidP="00D5127B">
      <w:pPr>
        <w:pStyle w:val="Heading1"/>
        <w:spacing w:line="276" w:lineRule="auto"/>
      </w:pPr>
      <w:bookmarkStart w:id="348" w:name="_Toc126568803"/>
      <w:bookmarkStart w:id="349" w:name="_TOC_250022"/>
      <w:bookmarkStart w:id="350" w:name="_Toc428875680"/>
      <w:r>
        <w:t>COURSE DELIVERY</w:t>
      </w:r>
      <w:bookmarkEnd w:id="348"/>
    </w:p>
    <w:p w14:paraId="71EBEF3A" w14:textId="34A92E54" w:rsidR="00280F44" w:rsidRPr="00106E2F" w:rsidRDefault="00280F44" w:rsidP="00D5127B">
      <w:pPr>
        <w:pStyle w:val="Heading4"/>
        <w:spacing w:line="276" w:lineRule="auto"/>
      </w:pPr>
      <w:r w:rsidRPr="00106E2F">
        <w:t>General Education:</w:t>
      </w:r>
    </w:p>
    <w:p w14:paraId="03456D33" w14:textId="710C79C1" w:rsidR="00280F44" w:rsidRPr="00106E2F" w:rsidRDefault="00280F44" w:rsidP="00D5127B">
      <w:pPr>
        <w:spacing w:line="276" w:lineRule="auto"/>
        <w:jc w:val="both"/>
        <w:rPr>
          <w:b/>
        </w:rPr>
      </w:pPr>
      <w:r w:rsidRPr="00106E2F">
        <w:t xml:space="preserve">General Education courses are available via distance education and residential delivery. Distance education courses are delivered through Southeastern College’s online course delivery platform. Some general education courses are available through an approved consortium agreement with Keiser University to </w:t>
      </w:r>
      <w:r w:rsidRPr="008548D3">
        <w:t xml:space="preserve">deliver online general education courses. </w:t>
      </w:r>
      <w:r w:rsidRPr="008548D3">
        <w:rPr>
          <w:i/>
        </w:rPr>
        <w:t>Prerequisite for distance education participation:</w:t>
      </w:r>
      <w:r w:rsidRPr="008548D3">
        <w:t xml:space="preserve"> Active students must maintain a Cumulative Grade Point Average (CGPA) of 3.0 or higher to be eligible to take general </w:t>
      </w:r>
      <w:r w:rsidR="00F07887" w:rsidRPr="008548D3">
        <w:t>edu</w:t>
      </w:r>
      <w:r w:rsidRPr="008548D3">
        <w:t>cation courses online.</w:t>
      </w:r>
      <w:r w:rsidRPr="00106E2F">
        <w:t xml:space="preserve"> </w:t>
      </w:r>
      <w:r w:rsidRPr="00106E2F">
        <w:rPr>
          <w:b/>
        </w:rPr>
        <w:t>Exceptions to this</w:t>
      </w:r>
      <w:r w:rsidR="00C25AE5">
        <w:rPr>
          <w:b/>
        </w:rPr>
        <w:t xml:space="preserve"> policy must be approved</w:t>
      </w:r>
      <w:r w:rsidRPr="00106E2F">
        <w:rPr>
          <w:b/>
        </w:rPr>
        <w:t>.</w:t>
      </w:r>
    </w:p>
    <w:p w14:paraId="1B968F63" w14:textId="6EA538D1" w:rsidR="00280F44" w:rsidRPr="00106E2F" w:rsidRDefault="00280F44" w:rsidP="00D5127B">
      <w:pPr>
        <w:pStyle w:val="Heading4"/>
        <w:spacing w:line="276" w:lineRule="auto"/>
      </w:pPr>
      <w:r w:rsidRPr="00106E2F">
        <w:lastRenderedPageBreak/>
        <w:t>Expectations of Students in Distance Education:</w:t>
      </w:r>
    </w:p>
    <w:p w14:paraId="7A078368" w14:textId="77777777" w:rsidR="00280F44" w:rsidRPr="00106E2F" w:rsidRDefault="00280F44" w:rsidP="00D5127B">
      <w:pPr>
        <w:spacing w:line="276" w:lineRule="auto"/>
        <w:jc w:val="both"/>
      </w:pPr>
      <w:r w:rsidRPr="00106E2F">
        <w:t>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w:t>
      </w:r>
    </w:p>
    <w:p w14:paraId="49782681" w14:textId="77777777" w:rsidR="00280F44" w:rsidRPr="00106E2F" w:rsidRDefault="00280F44" w:rsidP="00D5127B">
      <w:pPr>
        <w:spacing w:line="276" w:lineRule="auto"/>
        <w:jc w:val="both"/>
      </w:pPr>
      <w:r w:rsidRPr="00106E2F">
        <w:t>An online student is expected to be computer literate and familiar with the Internet. An orientation course is available to help students improve these skills.</w:t>
      </w:r>
    </w:p>
    <w:p w14:paraId="78D70528" w14:textId="77777777" w:rsidR="00280F44" w:rsidRPr="00106E2F" w:rsidRDefault="00280F44" w:rsidP="00D5127B">
      <w:pPr>
        <w:spacing w:line="276" w:lineRule="auto"/>
        <w:jc w:val="both"/>
      </w:pPr>
      <w:r w:rsidRPr="00106E2F">
        <w:t>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w:t>
      </w:r>
    </w:p>
    <w:p w14:paraId="1B89A504" w14:textId="1B27E01B" w:rsidR="00280F44" w:rsidRPr="00106E2F" w:rsidRDefault="00280F44" w:rsidP="00D5127B">
      <w:pPr>
        <w:pStyle w:val="Heading4"/>
        <w:spacing w:line="276" w:lineRule="auto"/>
      </w:pPr>
      <w:r w:rsidRPr="00106E2F">
        <w:t>Requirements for Distance Education:</w:t>
      </w:r>
    </w:p>
    <w:p w14:paraId="0A8C5682" w14:textId="12682BB4" w:rsidR="00280F44" w:rsidRPr="00106E2F" w:rsidRDefault="00280F44" w:rsidP="00D5127B">
      <w:pPr>
        <w:spacing w:line="276" w:lineRule="auto"/>
        <w:jc w:val="both"/>
      </w:pPr>
      <w:r w:rsidRPr="00106E2F">
        <w:t>Southeastern College has computers available with Internet access for student use at campuses throughout Florida</w:t>
      </w:r>
      <w:r w:rsidR="00D42474">
        <w:t>, North Carolina, and South Carolina</w:t>
      </w:r>
      <w:r w:rsidRPr="00106E2F">
        <w:t xml:space="preserve">. Southeastern College provides technical services and training through its online platform. Personal </w:t>
      </w:r>
      <w:r w:rsidR="009E3021" w:rsidRPr="00106E2F">
        <w:t>desktop</w:t>
      </w:r>
      <w:r w:rsidRPr="00106E2F">
        <w:t xml:space="preserve"> or laptop computer with internet access is required for students in online programs. Students are required to have Microsoft office for all online classes.</w:t>
      </w:r>
    </w:p>
    <w:p w14:paraId="4C738EE1" w14:textId="46A2B8C2" w:rsidR="00280F44" w:rsidRPr="0012448F" w:rsidRDefault="00280F44" w:rsidP="00D5127B">
      <w:pPr>
        <w:pStyle w:val="Heading4"/>
        <w:spacing w:line="276" w:lineRule="auto"/>
        <w:rPr>
          <w:b w:val="0"/>
          <w:bCs w:val="0"/>
        </w:rPr>
      </w:pPr>
      <w:r w:rsidRPr="0012448F">
        <w:rPr>
          <w:b w:val="0"/>
          <w:bCs w:val="0"/>
        </w:rPr>
        <w:t>Learning Resource System:</w:t>
      </w:r>
    </w:p>
    <w:p w14:paraId="7D886844" w14:textId="77777777" w:rsidR="00EF103A" w:rsidRDefault="00EF103A" w:rsidP="0012448F">
      <w:pPr>
        <w:spacing w:after="0" w:line="276" w:lineRule="auto"/>
        <w:jc w:val="both"/>
      </w:pPr>
    </w:p>
    <w:p w14:paraId="083D23C2" w14:textId="26F419A4" w:rsidR="00280F44" w:rsidRPr="00106E2F" w:rsidRDefault="00280F44" w:rsidP="00D5127B">
      <w:pPr>
        <w:spacing w:line="276" w:lineRule="auto"/>
        <w:jc w:val="both"/>
      </w:pPr>
      <w:r w:rsidRPr="00106E2F">
        <w:t>All students, whether distance or residential, have access to the electronic learning resource system available at any time through any computer with Internet access.</w:t>
      </w:r>
    </w:p>
    <w:p w14:paraId="2B9090EB" w14:textId="556703EF" w:rsidR="00280F44" w:rsidRPr="00106E2F" w:rsidRDefault="00280F44" w:rsidP="00D5127B">
      <w:pPr>
        <w:spacing w:line="276" w:lineRule="auto"/>
        <w:jc w:val="both"/>
      </w:pPr>
      <w:r w:rsidRPr="00106E2F">
        <w:lastRenderedPageBreak/>
        <w:t>Expected learning outcomes, graduation requirements and student services requirements remain the same for all students, regardless of course delivery method.</w:t>
      </w:r>
    </w:p>
    <w:p w14:paraId="559C9029" w14:textId="77777777" w:rsidR="00162B90" w:rsidRPr="009507F5" w:rsidRDefault="00162B90" w:rsidP="00D5127B">
      <w:pPr>
        <w:pStyle w:val="Heading1"/>
        <w:spacing w:line="276" w:lineRule="auto"/>
      </w:pPr>
      <w:bookmarkStart w:id="351" w:name="_Toc126568804"/>
      <w:r w:rsidRPr="009507F5">
        <w:t>ACADEMIC LOAD</w:t>
      </w:r>
      <w:bookmarkEnd w:id="349"/>
      <w:bookmarkEnd w:id="350"/>
      <w:bookmarkEnd w:id="351"/>
    </w:p>
    <w:p w14:paraId="5662E0DE" w14:textId="6EFE1F32" w:rsidR="00D130D1" w:rsidRPr="00106E2F" w:rsidRDefault="00D130D1" w:rsidP="00D5127B">
      <w:pPr>
        <w:spacing w:line="276" w:lineRule="auto"/>
        <w:jc w:val="both"/>
      </w:pPr>
      <w:r w:rsidRPr="00106E2F">
        <w:t>To be considered full-time, students must carry a minimum load of twelve (12) credit hours per semester w</w:t>
      </w:r>
      <w:r w:rsidR="00FC0350">
        <w:t>hich is a normal academic load.</w:t>
      </w:r>
    </w:p>
    <w:p w14:paraId="3138150D" w14:textId="1122E23A" w:rsidR="00D130D1" w:rsidRPr="00106E2F" w:rsidRDefault="00D130D1" w:rsidP="5C6099D6">
      <w:pPr>
        <w:spacing w:line="276" w:lineRule="auto"/>
        <w:jc w:val="both"/>
        <w:rPr>
          <w:b/>
          <w:bCs/>
        </w:rPr>
      </w:pPr>
      <w:r>
        <w:t xml:space="preserve">It is a policy of Southeastern College that students maintaining a 3.2 cumulative GPA or higher with 90% class attendance and who have completed at least one semester as a </w:t>
      </w:r>
      <w:r w:rsidR="1546EA35">
        <w:t>full-time</w:t>
      </w:r>
      <w:r>
        <w:t xml:space="preserve"> </w:t>
      </w:r>
      <w:bookmarkStart w:id="352" w:name="_Int_07TnyMC5"/>
      <w:r>
        <w:t>student</w:t>
      </w:r>
      <w:bookmarkEnd w:id="352"/>
      <w:r>
        <w:t xml:space="preserve"> may take additional credits beyond 12 but not to exceed one course per semester. </w:t>
      </w:r>
      <w:r w:rsidR="00464B90">
        <w:t>This policy does not apply to students who are less than full time</w:t>
      </w:r>
      <w:r w:rsidR="00EC1507">
        <w:t xml:space="preserve"> status</w:t>
      </w:r>
      <w:r w:rsidR="00464B90">
        <w:t xml:space="preserve">. </w:t>
      </w:r>
      <w:r>
        <w:t xml:space="preserve">Students who are enrolled in a program that requires more than 18 credit hours per semester are not eligible to enroll in additional credit hour courses during that semester. </w:t>
      </w:r>
      <w:r w:rsidRPr="5C6099D6">
        <w:rPr>
          <w:b/>
          <w:bCs/>
        </w:rPr>
        <w:t>Exceptions to this policy must be approved by the Executive Director.</w:t>
      </w:r>
    </w:p>
    <w:p w14:paraId="259E4B1C" w14:textId="77777777" w:rsidR="00162B90" w:rsidRPr="009507F5" w:rsidRDefault="00162B90" w:rsidP="00D5127B">
      <w:pPr>
        <w:pStyle w:val="Heading1"/>
        <w:spacing w:line="276" w:lineRule="auto"/>
      </w:pPr>
      <w:bookmarkStart w:id="353" w:name="_TOC_250021"/>
      <w:bookmarkStart w:id="354" w:name="_Toc428875681"/>
      <w:bookmarkStart w:id="355" w:name="_Toc126568805"/>
      <w:r w:rsidRPr="009507F5">
        <w:t>ATTENDANCE</w:t>
      </w:r>
      <w:bookmarkEnd w:id="353"/>
      <w:bookmarkEnd w:id="354"/>
      <w:bookmarkEnd w:id="355"/>
    </w:p>
    <w:p w14:paraId="534D7DC3" w14:textId="73DC9CEE" w:rsidR="009133F5" w:rsidRPr="00106E2F" w:rsidRDefault="009133F5" w:rsidP="00D5127B">
      <w:pPr>
        <w:spacing w:line="276" w:lineRule="auto"/>
        <w:jc w:val="both"/>
      </w:pPr>
      <w:r>
        <w:t xml:space="preserve">Regular class attendance is essential to proper academic progress and is expected. </w:t>
      </w:r>
      <w:r w:rsidR="26EDC0E4">
        <w:t xml:space="preserve"> At Southeastern College, satisfactory attendance is considered a vital part of each student’s performance.</w:t>
      </w:r>
      <w:r>
        <w:t xml:space="preserve"> Excessive absences for a particular course or a program can result in a lowered achievement rating and an undesirable course grade. Absences </w:t>
      </w:r>
      <w:bookmarkStart w:id="356" w:name="_Int_ixSQjS0L"/>
      <w:r>
        <w:t>in excess of</w:t>
      </w:r>
      <w:bookmarkEnd w:id="356"/>
      <w:r>
        <w:t xml:space="preserve"> 20% of class hours, for any subject, may cause a student to be ineligible to take the final examination in that course.</w:t>
      </w:r>
    </w:p>
    <w:p w14:paraId="72AD046D" w14:textId="77777777" w:rsidR="00706DCA" w:rsidRDefault="009133F5" w:rsidP="00D5127B">
      <w:pPr>
        <w:spacing w:line="276" w:lineRule="auto"/>
        <w:jc w:val="both"/>
      </w:pPr>
      <w:r w:rsidRPr="00106E2F">
        <w:rPr>
          <w:b/>
        </w:rPr>
        <w:t>To receive credit in a course f</w:t>
      </w:r>
      <w:r w:rsidR="00512500">
        <w:rPr>
          <w:b/>
        </w:rPr>
        <w:t xml:space="preserve">or </w:t>
      </w:r>
      <w:r w:rsidRPr="00106E2F">
        <w:rPr>
          <w:b/>
        </w:rPr>
        <w:t xml:space="preserve">Professional Clinical Massage Therapy, the student shall attend no less than 80% </w:t>
      </w:r>
      <w:r w:rsidR="00706DCA">
        <w:rPr>
          <w:b/>
        </w:rPr>
        <w:t xml:space="preserve">(75% for Charlotte campus) </w:t>
      </w:r>
      <w:r w:rsidRPr="00106E2F">
        <w:rPr>
          <w:b/>
        </w:rPr>
        <w:t xml:space="preserve">of the instructional hours of the course. If a student does not attend 80% </w:t>
      </w:r>
      <w:r w:rsidR="00706DCA">
        <w:rPr>
          <w:b/>
        </w:rPr>
        <w:t xml:space="preserve">(75% for Charlotte campus) </w:t>
      </w:r>
      <w:r w:rsidRPr="00106E2F">
        <w:rPr>
          <w:b/>
        </w:rPr>
        <w:t>or more of a course, s/he will receive a failing grade (F) for the course.</w:t>
      </w:r>
      <w:r w:rsidRPr="00106E2F">
        <w:t xml:space="preserve"> </w:t>
      </w:r>
    </w:p>
    <w:p w14:paraId="73677C0B" w14:textId="6A30F17C" w:rsidR="009133F5" w:rsidRPr="00106E2F" w:rsidRDefault="00FA729D" w:rsidP="00D5127B">
      <w:pPr>
        <w:spacing w:line="276" w:lineRule="auto"/>
        <w:jc w:val="both"/>
      </w:pPr>
      <w:bookmarkStart w:id="357" w:name="_Int_Va7IxTX4"/>
      <w:r>
        <w:lastRenderedPageBreak/>
        <w:t>Some</w:t>
      </w:r>
      <w:r w:rsidR="00815265">
        <w:t xml:space="preserve"> p</w:t>
      </w:r>
      <w:r w:rsidR="009133F5">
        <w:t xml:space="preserve">rograms have more specific programmatic attendance restrictions and </w:t>
      </w:r>
      <w:r w:rsidR="00F240DA">
        <w:t>policies which are outlined in the respective Program</w:t>
      </w:r>
      <w:r w:rsidR="009133F5">
        <w:t xml:space="preserve"> Handbooks.</w:t>
      </w:r>
      <w:bookmarkEnd w:id="357"/>
    </w:p>
    <w:p w14:paraId="1F4AC925" w14:textId="5B9545EC" w:rsidR="009133F5" w:rsidRPr="00106E2F" w:rsidRDefault="009133F5" w:rsidP="00D5127B">
      <w:pPr>
        <w:spacing w:line="276" w:lineRule="auto"/>
        <w:jc w:val="both"/>
      </w:pPr>
      <w:r>
        <w:t xml:space="preserve">A student may be reinstated </w:t>
      </w:r>
      <w:r w:rsidR="4460E68C">
        <w:t>in</w:t>
      </w:r>
      <w:r>
        <w:t xml:space="preserve"> classes following an instructor’s evaluation of their abilities and performance. Such determinations are made on an individual, case-by-case basis. </w:t>
      </w:r>
      <w:r w:rsidR="7C9F3559">
        <w:t xml:space="preserve">A new or re-entry student must be present </w:t>
      </w:r>
      <w:bookmarkStart w:id="358" w:name="_Int_JURusw2k"/>
      <w:r w:rsidR="7C9F3559">
        <w:t>by</w:t>
      </w:r>
      <w:bookmarkEnd w:id="358"/>
      <w:r w:rsidR="7C9F3559">
        <w:t xml:space="preserve"> the third-class meeting or not allowed to begin school.</w:t>
      </w:r>
    </w:p>
    <w:p w14:paraId="65CAF869" w14:textId="77777777" w:rsidR="009133F5" w:rsidRPr="00106E2F" w:rsidRDefault="009133F5" w:rsidP="00D5127B">
      <w:pPr>
        <w:spacing w:line="276" w:lineRule="auto"/>
        <w:jc w:val="both"/>
      </w:pPr>
      <w:r w:rsidRPr="00106E2F">
        <w:t>Excessive absences in a course or continued excessive absences throughout a program will result in the following administrative actions:</w:t>
      </w:r>
    </w:p>
    <w:p w14:paraId="36A8C6F0" w14:textId="77777777" w:rsidR="009133F5" w:rsidRPr="00106E2F" w:rsidRDefault="009133F5" w:rsidP="00D5127B">
      <w:pPr>
        <w:pStyle w:val="ListParagraph"/>
        <w:numPr>
          <w:ilvl w:val="0"/>
          <w:numId w:val="24"/>
        </w:numPr>
        <w:spacing w:line="276" w:lineRule="auto"/>
        <w:jc w:val="both"/>
        <w:rPr>
          <w:color w:val="auto"/>
        </w:rPr>
      </w:pPr>
      <w:r w:rsidRPr="00106E2F">
        <w:rPr>
          <w:color w:val="auto"/>
        </w:rPr>
        <w:t>Attendance warning</w:t>
      </w:r>
    </w:p>
    <w:p w14:paraId="03E4A328" w14:textId="77777777" w:rsidR="009133F5" w:rsidRPr="00106E2F" w:rsidRDefault="009133F5" w:rsidP="00D5127B">
      <w:pPr>
        <w:pStyle w:val="ListParagraph"/>
        <w:numPr>
          <w:ilvl w:val="0"/>
          <w:numId w:val="24"/>
        </w:numPr>
        <w:spacing w:line="276" w:lineRule="auto"/>
        <w:jc w:val="both"/>
        <w:rPr>
          <w:color w:val="auto"/>
        </w:rPr>
      </w:pPr>
      <w:r w:rsidRPr="00106E2F">
        <w:rPr>
          <w:color w:val="auto"/>
        </w:rPr>
        <w:t>Probation</w:t>
      </w:r>
    </w:p>
    <w:p w14:paraId="7553F152" w14:textId="77777777" w:rsidR="009133F5" w:rsidRPr="00106E2F" w:rsidRDefault="009133F5" w:rsidP="00D5127B">
      <w:pPr>
        <w:pStyle w:val="ListParagraph"/>
        <w:numPr>
          <w:ilvl w:val="0"/>
          <w:numId w:val="24"/>
        </w:numPr>
        <w:spacing w:line="276" w:lineRule="auto"/>
        <w:jc w:val="both"/>
        <w:rPr>
          <w:color w:val="auto"/>
        </w:rPr>
      </w:pPr>
      <w:r w:rsidRPr="00106E2F">
        <w:rPr>
          <w:color w:val="auto"/>
        </w:rPr>
        <w:t>Dismissal</w:t>
      </w:r>
    </w:p>
    <w:p w14:paraId="305DD50B" w14:textId="77777777" w:rsidR="009133F5" w:rsidRPr="00106E2F" w:rsidRDefault="009133F5" w:rsidP="00D5127B">
      <w:pPr>
        <w:spacing w:line="276" w:lineRule="auto"/>
        <w:jc w:val="both"/>
      </w:pPr>
      <w:bookmarkStart w:id="359" w:name="_Int_eKYrqFAD"/>
      <w:r>
        <w:t>Students achieving perfect attendance are eligible for a Perfect Attendance Award which is determined at the end of each course.</w:t>
      </w:r>
      <w:bookmarkEnd w:id="359"/>
      <w:r>
        <w:t xml:space="preserve"> To be eligible for this award, students must be present for all class time; if a student is tardy, leaves class early or misses a class, the student is not eligible for this perfect attendance award.</w:t>
      </w:r>
    </w:p>
    <w:p w14:paraId="58B20E90" w14:textId="39217ADD" w:rsidR="009133F5" w:rsidRPr="00106E2F" w:rsidRDefault="009133F5" w:rsidP="00D5127B">
      <w:pPr>
        <w:spacing w:line="276" w:lineRule="auto"/>
        <w:jc w:val="both"/>
      </w:pPr>
      <w:r>
        <w:t xml:space="preserve">In an emergency which causes a student to be absent, it is the student’s responsibility to </w:t>
      </w:r>
      <w:bookmarkStart w:id="360" w:name="_Int_sojhCKuV"/>
      <w:r>
        <w:t>make arrangements</w:t>
      </w:r>
      <w:bookmarkEnd w:id="360"/>
      <w:r>
        <w:t xml:space="preserve"> with the instructor to complete </w:t>
      </w:r>
      <w:r w:rsidR="51877286">
        <w:t xml:space="preserve">the </w:t>
      </w:r>
      <w:bookmarkStart w:id="361" w:name="_Int_iOEzzAxB"/>
      <w:r>
        <w:t>missed</w:t>
      </w:r>
      <w:bookmarkEnd w:id="361"/>
      <w:r>
        <w:t xml:space="preserve"> work. </w:t>
      </w:r>
      <w:r w:rsidRPr="00E32F7B">
        <w:rPr>
          <w:b/>
          <w:bCs/>
          <w:color w:val="2B579A"/>
          <w:shd w:val="clear" w:color="auto" w:fill="E6E6E6"/>
        </w:rPr>
        <w:t xml:space="preserve">Absences will only be considered excused if the student can provide verifiable documentation for the absence in a timely manner as determined by the </w:t>
      </w:r>
      <w:r w:rsidR="2B775C56" w:rsidRPr="00E32F7B">
        <w:rPr>
          <w:b/>
          <w:bCs/>
          <w:color w:val="2B579A"/>
          <w:shd w:val="clear" w:color="auto" w:fill="E6E6E6"/>
        </w:rPr>
        <w:t>c</w:t>
      </w:r>
      <w:r w:rsidRPr="00E32F7B">
        <w:rPr>
          <w:b/>
          <w:bCs/>
          <w:color w:val="2B579A"/>
          <w:shd w:val="clear" w:color="auto" w:fill="E6E6E6"/>
        </w:rPr>
        <w:t>ollege</w:t>
      </w:r>
      <w:r>
        <w:t xml:space="preserve">. However, the student is still subject to attendance warning, </w:t>
      </w:r>
      <w:r w:rsidR="5E15A98E">
        <w:t>probation,</w:t>
      </w:r>
      <w:r>
        <w:t xml:space="preserve"> or dismissal if the excused absences for an individual course or the program are excessive. Faculty members may establish more rigorous attendance standards for their individual courses</w:t>
      </w:r>
      <w:r w:rsidR="00775862">
        <w:t>.</w:t>
      </w:r>
    </w:p>
    <w:p w14:paraId="74C11D26" w14:textId="77777777" w:rsidR="00162B90" w:rsidRPr="00106E2F" w:rsidRDefault="00162B90" w:rsidP="00D5127B">
      <w:pPr>
        <w:pStyle w:val="Heading4"/>
        <w:spacing w:line="276" w:lineRule="auto"/>
      </w:pPr>
      <w:r w:rsidRPr="00106E2F">
        <w:t>Make-up Work</w:t>
      </w:r>
    </w:p>
    <w:p w14:paraId="00155F8A" w14:textId="77777777" w:rsidR="00775862" w:rsidRPr="00106E2F" w:rsidRDefault="00775862" w:rsidP="00D5127B">
      <w:pPr>
        <w:spacing w:line="276" w:lineRule="auto"/>
        <w:jc w:val="both"/>
      </w:pPr>
      <w:r w:rsidRPr="00106E2F">
        <w:t xml:space="preserve">Excused absence(s) allow a student to make up coursework or other classroom assignments. Make-up assignments and arrangements are separate from any required coursework. Make-up assignments and arrangements are available from the course instructor and may include attending a make-up session, completing </w:t>
      </w:r>
      <w:r w:rsidRPr="00106E2F">
        <w:lastRenderedPageBreak/>
        <w:t xml:space="preserve">additional assignments or papers, or attending tutoring. The length and academic rigor of make-up assignments and arrangements is directly proportional to the amount of time missed in the course. All make-up assignments and arrangements must be successfully completed and submitted by the last day of the class. </w:t>
      </w:r>
    </w:p>
    <w:p w14:paraId="18D33BA5" w14:textId="1D6818AD" w:rsidR="00CC5051" w:rsidRDefault="00F02940" w:rsidP="00D5127B">
      <w:pPr>
        <w:widowControl w:val="0"/>
        <w:spacing w:line="276" w:lineRule="auto"/>
        <w:ind w:right="120"/>
        <w:jc w:val="both"/>
      </w:pPr>
      <w:r w:rsidRPr="5C6099D6">
        <w:rPr>
          <w:b/>
          <w:bCs/>
        </w:rPr>
        <w:t>In the Professional Clinical Massage Therapy program</w:t>
      </w:r>
      <w:r w:rsidR="00381D62" w:rsidRPr="5C6099D6">
        <w:rPr>
          <w:b/>
          <w:bCs/>
        </w:rPr>
        <w:t xml:space="preserve"> in the </w:t>
      </w:r>
      <w:r w:rsidR="000E4D78" w:rsidRPr="5C6099D6">
        <w:rPr>
          <w:b/>
          <w:bCs/>
        </w:rPr>
        <w:t>Florida</w:t>
      </w:r>
      <w:r w:rsidR="00381D62" w:rsidRPr="5C6099D6">
        <w:rPr>
          <w:b/>
          <w:bCs/>
        </w:rPr>
        <w:t xml:space="preserve"> </w:t>
      </w:r>
      <w:r w:rsidR="008A08A1" w:rsidRPr="5C6099D6">
        <w:rPr>
          <w:b/>
          <w:bCs/>
        </w:rPr>
        <w:t xml:space="preserve">and South Carolina </w:t>
      </w:r>
      <w:r w:rsidR="00381D62" w:rsidRPr="5C6099D6">
        <w:rPr>
          <w:b/>
          <w:bCs/>
        </w:rPr>
        <w:t>Campuses</w:t>
      </w:r>
      <w:r w:rsidRPr="5C6099D6">
        <w:rPr>
          <w:b/>
          <w:bCs/>
        </w:rPr>
        <w:t xml:space="preserve">, the student shall also make up sufficient missed instructional hours to equal no less than 90% of the instructional hours in the course. </w:t>
      </w:r>
      <w:r w:rsidRPr="5C6099D6">
        <w:rPr>
          <w:color w:val="231F20"/>
        </w:rPr>
        <w:t>If</w:t>
      </w:r>
      <w:r w:rsidRPr="5C6099D6">
        <w:rPr>
          <w:color w:val="231F20"/>
          <w:spacing w:val="-6"/>
        </w:rPr>
        <w:t xml:space="preserve"> </w:t>
      </w:r>
      <w:r w:rsidRPr="5C6099D6">
        <w:rPr>
          <w:color w:val="231F20"/>
        </w:rPr>
        <w:t>the</w:t>
      </w:r>
      <w:r w:rsidRPr="5C6099D6">
        <w:rPr>
          <w:color w:val="231F20"/>
          <w:w w:val="99"/>
        </w:rPr>
        <w:t xml:space="preserve"> </w:t>
      </w:r>
      <w:r w:rsidRPr="5C6099D6">
        <w:rPr>
          <w:color w:val="231F20"/>
        </w:rPr>
        <w:t>student</w:t>
      </w:r>
      <w:r w:rsidRPr="5C6099D6">
        <w:rPr>
          <w:color w:val="231F20"/>
          <w:spacing w:val="45"/>
        </w:rPr>
        <w:t xml:space="preserve"> </w:t>
      </w:r>
      <w:r w:rsidRPr="5C6099D6">
        <w:rPr>
          <w:color w:val="231F20"/>
        </w:rPr>
        <w:t>fails</w:t>
      </w:r>
      <w:r w:rsidRPr="5C6099D6">
        <w:rPr>
          <w:color w:val="231F20"/>
          <w:spacing w:val="46"/>
        </w:rPr>
        <w:t xml:space="preserve"> </w:t>
      </w:r>
      <w:r w:rsidRPr="5C6099D6">
        <w:rPr>
          <w:color w:val="231F20"/>
        </w:rPr>
        <w:t>to</w:t>
      </w:r>
      <w:r w:rsidRPr="5C6099D6">
        <w:rPr>
          <w:color w:val="231F20"/>
          <w:spacing w:val="45"/>
        </w:rPr>
        <w:t xml:space="preserve"> </w:t>
      </w:r>
      <w:r w:rsidRPr="5C6099D6">
        <w:rPr>
          <w:color w:val="231F20"/>
        </w:rPr>
        <w:t>succ</w:t>
      </w:r>
      <w:r w:rsidRPr="5C6099D6">
        <w:rPr>
          <w:color w:val="231F20"/>
          <w:spacing w:val="-1"/>
        </w:rPr>
        <w:t>ess</w:t>
      </w:r>
      <w:r w:rsidRPr="5C6099D6">
        <w:rPr>
          <w:color w:val="231F20"/>
        </w:rPr>
        <w:t>fully</w:t>
      </w:r>
      <w:r w:rsidRPr="5C6099D6">
        <w:rPr>
          <w:color w:val="231F20"/>
          <w:spacing w:val="46"/>
        </w:rPr>
        <w:t xml:space="preserve"> </w:t>
      </w:r>
      <w:r w:rsidRPr="5C6099D6">
        <w:rPr>
          <w:color w:val="231F20"/>
        </w:rPr>
        <w:t>comple</w:t>
      </w:r>
      <w:r w:rsidRPr="5C6099D6">
        <w:rPr>
          <w:color w:val="231F20"/>
          <w:spacing w:val="-1"/>
        </w:rPr>
        <w:t>t</w:t>
      </w:r>
      <w:r w:rsidRPr="5C6099D6">
        <w:rPr>
          <w:color w:val="231F20"/>
        </w:rPr>
        <w:t>e</w:t>
      </w:r>
      <w:r w:rsidRPr="5C6099D6">
        <w:rPr>
          <w:color w:val="231F20"/>
          <w:spacing w:val="46"/>
        </w:rPr>
        <w:t xml:space="preserve"> </w:t>
      </w:r>
      <w:r w:rsidRPr="5C6099D6">
        <w:rPr>
          <w:color w:val="231F20"/>
        </w:rPr>
        <w:t>m</w:t>
      </w:r>
      <w:r w:rsidRPr="5C6099D6">
        <w:rPr>
          <w:color w:val="231F20"/>
          <w:spacing w:val="-1"/>
        </w:rPr>
        <w:t>a</w:t>
      </w:r>
      <w:r w:rsidRPr="5C6099D6">
        <w:rPr>
          <w:color w:val="231F20"/>
        </w:rPr>
        <w:t>ke-up</w:t>
      </w:r>
      <w:r w:rsidRPr="5C6099D6">
        <w:rPr>
          <w:color w:val="231F20"/>
          <w:spacing w:val="45"/>
        </w:rPr>
        <w:t xml:space="preserve"> </w:t>
      </w:r>
      <w:r w:rsidRPr="5C6099D6">
        <w:rPr>
          <w:color w:val="231F20"/>
        </w:rPr>
        <w:t>a</w:t>
      </w:r>
      <w:r w:rsidRPr="5C6099D6">
        <w:rPr>
          <w:color w:val="231F20"/>
          <w:spacing w:val="-1"/>
        </w:rPr>
        <w:t>ss</w:t>
      </w:r>
      <w:r w:rsidRPr="5C6099D6">
        <w:rPr>
          <w:color w:val="231F20"/>
        </w:rPr>
        <w:t>ignments</w:t>
      </w:r>
      <w:r w:rsidRPr="5C6099D6">
        <w:rPr>
          <w:color w:val="231F20"/>
          <w:spacing w:val="46"/>
        </w:rPr>
        <w:t xml:space="preserve"> </w:t>
      </w:r>
      <w:r w:rsidRPr="5C6099D6">
        <w:rPr>
          <w:color w:val="231F20"/>
        </w:rPr>
        <w:t>and arr</w:t>
      </w:r>
      <w:r w:rsidRPr="5C6099D6">
        <w:rPr>
          <w:color w:val="231F20"/>
          <w:spacing w:val="-1"/>
        </w:rPr>
        <w:t>a</w:t>
      </w:r>
      <w:r w:rsidRPr="5C6099D6">
        <w:rPr>
          <w:color w:val="231F20"/>
        </w:rPr>
        <w:t>ngements</w:t>
      </w:r>
      <w:r w:rsidRPr="5C6099D6">
        <w:rPr>
          <w:color w:val="231F20"/>
          <w:spacing w:val="-8"/>
        </w:rPr>
        <w:t xml:space="preserve"> </w:t>
      </w:r>
      <w:bookmarkStart w:id="362" w:name="_Int_aS4pMtAe"/>
      <w:r w:rsidRPr="5C6099D6">
        <w:rPr>
          <w:color w:val="231F20"/>
        </w:rPr>
        <w:t>in</w:t>
      </w:r>
      <w:r w:rsidRPr="5C6099D6">
        <w:rPr>
          <w:color w:val="231F20"/>
          <w:spacing w:val="-8"/>
        </w:rPr>
        <w:t xml:space="preserve"> </w:t>
      </w:r>
      <w:r w:rsidRPr="5C6099D6">
        <w:rPr>
          <w:color w:val="231F20"/>
        </w:rPr>
        <w:t>order</w:t>
      </w:r>
      <w:r w:rsidRPr="5C6099D6">
        <w:rPr>
          <w:color w:val="231F20"/>
          <w:spacing w:val="-8"/>
        </w:rPr>
        <w:t xml:space="preserve"> </w:t>
      </w:r>
      <w:r w:rsidRPr="5C6099D6">
        <w:rPr>
          <w:color w:val="231F20"/>
        </w:rPr>
        <w:t>to</w:t>
      </w:r>
      <w:bookmarkEnd w:id="362"/>
      <w:r w:rsidRPr="5C6099D6">
        <w:rPr>
          <w:color w:val="231F20"/>
          <w:spacing w:val="-8"/>
        </w:rPr>
        <w:t xml:space="preserve"> </w:t>
      </w:r>
      <w:r w:rsidRPr="5C6099D6">
        <w:rPr>
          <w:color w:val="231F20"/>
        </w:rPr>
        <w:t>re</w:t>
      </w:r>
      <w:r w:rsidRPr="5C6099D6">
        <w:rPr>
          <w:color w:val="231F20"/>
          <w:spacing w:val="-1"/>
        </w:rPr>
        <w:t>a</w:t>
      </w:r>
      <w:r w:rsidRPr="5C6099D6">
        <w:rPr>
          <w:color w:val="231F20"/>
        </w:rPr>
        <w:t>ch</w:t>
      </w:r>
      <w:r w:rsidRPr="5C6099D6">
        <w:rPr>
          <w:color w:val="231F20"/>
          <w:spacing w:val="-8"/>
        </w:rPr>
        <w:t xml:space="preserve"> </w:t>
      </w:r>
      <w:r w:rsidRPr="5C6099D6">
        <w:rPr>
          <w:color w:val="231F20"/>
        </w:rPr>
        <w:t>90%</w:t>
      </w:r>
      <w:r w:rsidRPr="5C6099D6">
        <w:rPr>
          <w:color w:val="231F20"/>
          <w:spacing w:val="-8"/>
        </w:rPr>
        <w:t xml:space="preserve"> </w:t>
      </w:r>
      <w:r w:rsidRPr="5C6099D6">
        <w:rPr>
          <w:color w:val="231F20"/>
        </w:rPr>
        <w:t>of</w:t>
      </w:r>
      <w:r w:rsidRPr="5C6099D6">
        <w:rPr>
          <w:color w:val="231F20"/>
          <w:spacing w:val="-7"/>
        </w:rPr>
        <w:t xml:space="preserve"> </w:t>
      </w:r>
      <w:r w:rsidRPr="5C6099D6">
        <w:rPr>
          <w:color w:val="231F20"/>
        </w:rPr>
        <w:t>att</w:t>
      </w:r>
      <w:r w:rsidRPr="5C6099D6">
        <w:rPr>
          <w:color w:val="231F20"/>
          <w:spacing w:val="-1"/>
        </w:rPr>
        <w:t>e</w:t>
      </w:r>
      <w:r w:rsidRPr="5C6099D6">
        <w:rPr>
          <w:color w:val="231F20"/>
        </w:rPr>
        <w:t>ndance</w:t>
      </w:r>
      <w:r w:rsidRPr="5C6099D6">
        <w:rPr>
          <w:color w:val="231F20"/>
          <w:spacing w:val="-8"/>
        </w:rPr>
        <w:t xml:space="preserve"> </w:t>
      </w:r>
      <w:r w:rsidRPr="5C6099D6">
        <w:rPr>
          <w:color w:val="231F20"/>
        </w:rPr>
        <w:t>of</w:t>
      </w:r>
      <w:r w:rsidRPr="5C6099D6">
        <w:rPr>
          <w:color w:val="231F20"/>
          <w:spacing w:val="-8"/>
        </w:rPr>
        <w:t xml:space="preserve"> </w:t>
      </w:r>
      <w:r w:rsidRPr="5C6099D6">
        <w:rPr>
          <w:color w:val="231F20"/>
        </w:rPr>
        <w:t>the</w:t>
      </w:r>
      <w:r w:rsidRPr="5C6099D6">
        <w:rPr>
          <w:color w:val="231F20"/>
          <w:spacing w:val="-8"/>
        </w:rPr>
        <w:t xml:space="preserve"> </w:t>
      </w:r>
      <w:r w:rsidRPr="5C6099D6">
        <w:rPr>
          <w:color w:val="231F20"/>
        </w:rPr>
        <w:t>clo</w:t>
      </w:r>
      <w:r w:rsidRPr="5C6099D6">
        <w:rPr>
          <w:color w:val="231F20"/>
          <w:spacing w:val="-1"/>
        </w:rPr>
        <w:t>c</w:t>
      </w:r>
      <w:r w:rsidRPr="5C6099D6">
        <w:rPr>
          <w:color w:val="231F20"/>
        </w:rPr>
        <w:t>k</w:t>
      </w:r>
      <w:r w:rsidRPr="5C6099D6">
        <w:rPr>
          <w:color w:val="231F20"/>
          <w:spacing w:val="-8"/>
        </w:rPr>
        <w:t xml:space="preserve"> </w:t>
      </w:r>
      <w:r w:rsidRPr="5C6099D6">
        <w:rPr>
          <w:color w:val="231F20"/>
        </w:rPr>
        <w:t>hours of</w:t>
      </w:r>
      <w:r w:rsidRPr="5C6099D6">
        <w:rPr>
          <w:color w:val="231F20"/>
          <w:spacing w:val="-3"/>
        </w:rPr>
        <w:t xml:space="preserve"> </w:t>
      </w:r>
      <w:r w:rsidRPr="5C6099D6">
        <w:rPr>
          <w:color w:val="231F20"/>
        </w:rPr>
        <w:t>t</w:t>
      </w:r>
      <w:r w:rsidRPr="5C6099D6">
        <w:rPr>
          <w:color w:val="231F20"/>
          <w:spacing w:val="-1"/>
        </w:rPr>
        <w:t>h</w:t>
      </w:r>
      <w:r w:rsidRPr="5C6099D6">
        <w:rPr>
          <w:color w:val="231F20"/>
        </w:rPr>
        <w:t>e</w:t>
      </w:r>
      <w:r w:rsidRPr="5C6099D6">
        <w:rPr>
          <w:color w:val="231F20"/>
          <w:spacing w:val="-3"/>
        </w:rPr>
        <w:t xml:space="preserve"> </w:t>
      </w:r>
      <w:r w:rsidRPr="5C6099D6">
        <w:rPr>
          <w:color w:val="231F20"/>
        </w:rPr>
        <w:t>cou</w:t>
      </w:r>
      <w:r w:rsidRPr="5C6099D6">
        <w:rPr>
          <w:color w:val="231F20"/>
          <w:spacing w:val="-1"/>
        </w:rPr>
        <w:t>rs</w:t>
      </w:r>
      <w:r w:rsidRPr="5C6099D6">
        <w:rPr>
          <w:color w:val="231F20"/>
        </w:rPr>
        <w:t>e,</w:t>
      </w:r>
      <w:r w:rsidRPr="5C6099D6">
        <w:rPr>
          <w:color w:val="231F20"/>
          <w:spacing w:val="-3"/>
        </w:rPr>
        <w:t xml:space="preserve"> </w:t>
      </w:r>
      <w:r w:rsidRPr="5C6099D6">
        <w:rPr>
          <w:color w:val="231F20"/>
          <w:spacing w:val="-1"/>
        </w:rPr>
        <w:t>s</w:t>
      </w:r>
      <w:r w:rsidRPr="5C6099D6">
        <w:rPr>
          <w:color w:val="231F20"/>
        </w:rPr>
        <w:t>/he</w:t>
      </w:r>
      <w:r w:rsidRPr="5C6099D6">
        <w:rPr>
          <w:color w:val="231F20"/>
          <w:spacing w:val="-3"/>
        </w:rPr>
        <w:t xml:space="preserve"> </w:t>
      </w:r>
      <w:r w:rsidRPr="5C6099D6">
        <w:rPr>
          <w:color w:val="231F20"/>
          <w:spacing w:val="-1"/>
        </w:rPr>
        <w:t>w</w:t>
      </w:r>
      <w:r w:rsidRPr="5C6099D6">
        <w:rPr>
          <w:color w:val="231F20"/>
        </w:rPr>
        <w:t>ill</w:t>
      </w:r>
      <w:r w:rsidRPr="5C6099D6">
        <w:rPr>
          <w:color w:val="231F20"/>
          <w:spacing w:val="-2"/>
        </w:rPr>
        <w:t xml:space="preserve"> </w:t>
      </w:r>
      <w:r w:rsidRPr="5C6099D6">
        <w:rPr>
          <w:color w:val="231F20"/>
        </w:rPr>
        <w:t>rece</w:t>
      </w:r>
      <w:r w:rsidRPr="5C6099D6">
        <w:rPr>
          <w:color w:val="231F20"/>
          <w:spacing w:val="-1"/>
        </w:rPr>
        <w:t>i</w:t>
      </w:r>
      <w:r w:rsidRPr="5C6099D6">
        <w:rPr>
          <w:color w:val="231F20"/>
        </w:rPr>
        <w:t>ve</w:t>
      </w:r>
      <w:r w:rsidRPr="5C6099D6">
        <w:rPr>
          <w:color w:val="231F20"/>
          <w:spacing w:val="-3"/>
        </w:rPr>
        <w:t xml:space="preserve"> </w:t>
      </w:r>
      <w:r w:rsidRPr="5C6099D6">
        <w:rPr>
          <w:color w:val="231F20"/>
        </w:rPr>
        <w:t>a</w:t>
      </w:r>
      <w:r w:rsidRPr="5C6099D6">
        <w:rPr>
          <w:color w:val="231F20"/>
          <w:spacing w:val="-3"/>
        </w:rPr>
        <w:t xml:space="preserve"> </w:t>
      </w:r>
      <w:r w:rsidRPr="5C6099D6">
        <w:rPr>
          <w:color w:val="231F20"/>
        </w:rPr>
        <w:t>failing</w:t>
      </w:r>
      <w:r w:rsidRPr="5C6099D6">
        <w:rPr>
          <w:color w:val="231F20"/>
          <w:spacing w:val="-3"/>
        </w:rPr>
        <w:t xml:space="preserve"> </w:t>
      </w:r>
      <w:r w:rsidRPr="5C6099D6">
        <w:rPr>
          <w:color w:val="231F20"/>
        </w:rPr>
        <w:t>grade</w:t>
      </w:r>
      <w:r w:rsidRPr="5C6099D6">
        <w:rPr>
          <w:color w:val="231F20"/>
          <w:spacing w:val="-3"/>
        </w:rPr>
        <w:t xml:space="preserve"> </w:t>
      </w:r>
      <w:r w:rsidRPr="5C6099D6">
        <w:rPr>
          <w:color w:val="231F20"/>
        </w:rPr>
        <w:t>for</w:t>
      </w:r>
      <w:r w:rsidRPr="5C6099D6">
        <w:rPr>
          <w:color w:val="231F20"/>
          <w:spacing w:val="-2"/>
        </w:rPr>
        <w:t xml:space="preserve"> </w:t>
      </w:r>
      <w:r w:rsidRPr="5C6099D6">
        <w:rPr>
          <w:color w:val="231F20"/>
        </w:rPr>
        <w:t>the</w:t>
      </w:r>
      <w:r w:rsidRPr="5C6099D6">
        <w:rPr>
          <w:color w:val="231F20"/>
          <w:spacing w:val="-3"/>
        </w:rPr>
        <w:t xml:space="preserve"> </w:t>
      </w:r>
      <w:r w:rsidRPr="5C6099D6">
        <w:rPr>
          <w:color w:val="231F20"/>
        </w:rPr>
        <w:t>course.</w:t>
      </w:r>
      <w:r w:rsidR="00CC5051" w:rsidRPr="00CC5051">
        <w:t xml:space="preserve"> </w:t>
      </w:r>
    </w:p>
    <w:p w14:paraId="46AE1A90" w14:textId="43233F93" w:rsidR="00CC5051" w:rsidRDefault="00CC5051" w:rsidP="5C6099D6">
      <w:pPr>
        <w:widowControl w:val="0"/>
        <w:spacing w:line="276" w:lineRule="auto"/>
        <w:ind w:right="120"/>
        <w:jc w:val="both"/>
        <w:rPr>
          <w:color w:val="231F20"/>
        </w:rPr>
      </w:pPr>
      <w:r w:rsidRPr="5C6099D6">
        <w:rPr>
          <w:b/>
          <w:bCs/>
          <w:color w:val="231F20"/>
        </w:rPr>
        <w:t>In the Professional Clinical Massage Therapy program</w:t>
      </w:r>
      <w:r w:rsidR="009C0154" w:rsidRPr="5C6099D6">
        <w:rPr>
          <w:b/>
          <w:bCs/>
          <w:color w:val="231F20"/>
        </w:rPr>
        <w:t xml:space="preserve"> in the Charlotte, NC Campus</w:t>
      </w:r>
      <w:r w:rsidRPr="5C6099D6">
        <w:rPr>
          <w:b/>
          <w:bCs/>
          <w:color w:val="231F20"/>
        </w:rPr>
        <w:t>, the student shall also make up sufficient missed instructional hours to equal no less than 98% of the instructional hours in the course.</w:t>
      </w:r>
      <w:r w:rsidRPr="5C6099D6">
        <w:rPr>
          <w:color w:val="231F20"/>
        </w:rPr>
        <w:t xml:space="preserve"> If the student fails to successfully complete make-up assignments and arrangements </w:t>
      </w:r>
      <w:bookmarkStart w:id="363" w:name="_Int_ElFl4gbn"/>
      <w:r w:rsidRPr="5C6099D6">
        <w:rPr>
          <w:color w:val="231F20"/>
        </w:rPr>
        <w:t>in order to</w:t>
      </w:r>
      <w:bookmarkEnd w:id="363"/>
      <w:r w:rsidRPr="5C6099D6">
        <w:rPr>
          <w:color w:val="231F20"/>
        </w:rPr>
        <w:t xml:space="preserve"> reach 98% of attendance of the clock hours of the course, s/he will receive a failing grade for the course.</w:t>
      </w:r>
    </w:p>
    <w:p w14:paraId="07D57D7B" w14:textId="77777777" w:rsidR="00162B90" w:rsidRPr="00106E2F" w:rsidRDefault="00162B90" w:rsidP="00D5127B">
      <w:pPr>
        <w:pStyle w:val="Heading4"/>
        <w:spacing w:line="276" w:lineRule="auto"/>
      </w:pPr>
      <w:r w:rsidRPr="00106E2F">
        <w:t>Externship/Clinical</w:t>
      </w:r>
    </w:p>
    <w:p w14:paraId="43E461BE" w14:textId="01AD20AA" w:rsidR="00775862" w:rsidRPr="00106E2F" w:rsidRDefault="00775862" w:rsidP="00D5127B">
      <w:pPr>
        <w:spacing w:line="276" w:lineRule="auto"/>
        <w:jc w:val="both"/>
      </w:pPr>
      <w:r>
        <w:t xml:space="preserve">Students in externship/clinical courses must attend all clinical hours. Any student </w:t>
      </w:r>
      <w:bookmarkStart w:id="364" w:name="_Int_vvNMRDH2"/>
      <w:r>
        <w:t>absent</w:t>
      </w:r>
      <w:bookmarkEnd w:id="364"/>
      <w:r>
        <w:t xml:space="preserve"> from externship/clinical may be allowed to make-up the missed hours only at the discretion of the College and/or externship/clinical site with verifiable documentation provided to the College in a timely manner. Failure to complete all </w:t>
      </w:r>
      <w:r w:rsidR="00AE0EDC">
        <w:t>necessary clinical hours could result in a failing grade for the</w:t>
      </w:r>
      <w:r>
        <w:t xml:space="preserve"> externship/clinical course.</w:t>
      </w:r>
    </w:p>
    <w:p w14:paraId="499ADD55" w14:textId="77777777" w:rsidR="00162B90" w:rsidRPr="00106E2F" w:rsidRDefault="00162B90" w:rsidP="00D5127B">
      <w:pPr>
        <w:pStyle w:val="Heading4"/>
        <w:spacing w:line="276" w:lineRule="auto"/>
      </w:pPr>
      <w:r w:rsidRPr="00106E2F">
        <w:t>Student Intent to Return:</w:t>
      </w:r>
    </w:p>
    <w:p w14:paraId="3332BB20" w14:textId="451E0E52" w:rsidR="00775862" w:rsidRPr="00106E2F" w:rsidRDefault="00775862" w:rsidP="00D5127B">
      <w:pPr>
        <w:spacing w:line="276" w:lineRule="auto"/>
        <w:jc w:val="both"/>
      </w:pPr>
      <w:bookmarkStart w:id="365" w:name="_Int_8RuSm0nB"/>
      <w:r>
        <w:t>The student has the responsibility to notify the school of his/her intent to withdraw from a course(s) and provide written confirmation of future attendance in a Title IV eligible course later in the semester/payment period for programs offered in modules.</w:t>
      </w:r>
      <w:bookmarkEnd w:id="365"/>
      <w:r>
        <w:t xml:space="preserve"> This notification should be directed in writing to the Dean of </w:t>
      </w:r>
      <w:r w:rsidR="00804A42">
        <w:t>Academic Affairs or C</w:t>
      </w:r>
      <w:r w:rsidR="00E2223D">
        <w:t xml:space="preserve">ampus </w:t>
      </w:r>
      <w:r>
        <w:t>President and must be submitted prior to the date of return.</w:t>
      </w:r>
    </w:p>
    <w:p w14:paraId="4986E0B4" w14:textId="77777777" w:rsidR="00181EFD" w:rsidRPr="00106E2F" w:rsidRDefault="00181EFD" w:rsidP="00D5127B">
      <w:pPr>
        <w:pStyle w:val="Heading4"/>
        <w:spacing w:line="276" w:lineRule="auto"/>
      </w:pPr>
      <w:r w:rsidRPr="00106E2F">
        <w:lastRenderedPageBreak/>
        <w:t>Scheduled Gap:</w:t>
      </w:r>
    </w:p>
    <w:p w14:paraId="76D153A8" w14:textId="54735104" w:rsidR="00775862" w:rsidRPr="00F02940" w:rsidRDefault="00775862" w:rsidP="5C6099D6">
      <w:pPr>
        <w:spacing w:line="276" w:lineRule="auto"/>
        <w:jc w:val="both"/>
        <w:rPr>
          <w:b/>
          <w:bCs/>
        </w:rPr>
      </w:pPr>
      <w:r>
        <w:t xml:space="preserve">A Scheduled Gap is available for students who may not be able to complete the required classes in sequence because the course(s) needed are not </w:t>
      </w:r>
      <w:r w:rsidR="00AE0EDC">
        <w:t>available but</w:t>
      </w:r>
      <w:r>
        <w:t xml:space="preserve"> wish to remain as an actively enrolled student.</w:t>
      </w:r>
      <w:r w:rsidR="00F63B78">
        <w:t xml:space="preserve"> </w:t>
      </w:r>
      <w:r w:rsidR="00F5617F">
        <w:t xml:space="preserve">In addition, a student may request a Schedule Gap prior to the start of a new semester/payment period </w:t>
      </w:r>
      <w:bookmarkStart w:id="366" w:name="_Int_o26xxRvm"/>
      <w:r w:rsidR="00F5617F">
        <w:t>as long as</w:t>
      </w:r>
      <w:bookmarkEnd w:id="366"/>
      <w:r w:rsidR="00F5617F">
        <w:t xml:space="preserve"> the student maintains at least half-time status in the new semester/payment period. </w:t>
      </w:r>
      <w:r w:rsidR="00F63B78">
        <w:t xml:space="preserve">This must not exceed two </w:t>
      </w:r>
      <w:r w:rsidR="00F02940">
        <w:t>modules</w:t>
      </w:r>
      <w:r w:rsidR="00464B90">
        <w:t xml:space="preserve"> (8</w:t>
      </w:r>
      <w:r w:rsidR="381F1C44">
        <w:t>-</w:t>
      </w:r>
      <w:r w:rsidR="00464B90">
        <w:t>week maximum)</w:t>
      </w:r>
      <w:r>
        <w:t xml:space="preserve"> in any one semester</w:t>
      </w:r>
      <w:r w:rsidR="00464B90">
        <w:t>/payment period</w:t>
      </w:r>
      <w:r>
        <w:t xml:space="preserve"> and must be arranged prior to the beginning of the semester/payment period. To be eligible to apply for a Scheduled Gap, a student must request a change of status in writing and provide the reason for the Scheduled Gap request. </w:t>
      </w:r>
      <w:r w:rsidRPr="5C6099D6">
        <w:rPr>
          <w:b/>
          <w:bCs/>
        </w:rPr>
        <w:t>When requesting a Scheduled Gap electronically, only a Southeastern College student Email address may be used.</w:t>
      </w:r>
    </w:p>
    <w:p w14:paraId="7AF81C35" w14:textId="77777777" w:rsidR="00181EFD" w:rsidRPr="00106E2F" w:rsidRDefault="00181EFD" w:rsidP="00D5127B">
      <w:pPr>
        <w:pStyle w:val="Heading4"/>
        <w:spacing w:line="276" w:lineRule="auto"/>
      </w:pPr>
      <w:r w:rsidRPr="00106E2F">
        <w:t>Academic Interrupt:</w:t>
      </w:r>
    </w:p>
    <w:p w14:paraId="33FC45A1" w14:textId="08EA6D8C" w:rsidR="00775862" w:rsidRPr="00F02940" w:rsidRDefault="00775862" w:rsidP="5C6099D6">
      <w:pPr>
        <w:spacing w:line="276" w:lineRule="auto"/>
        <w:jc w:val="both"/>
        <w:rPr>
          <w:b/>
          <w:bCs/>
        </w:rPr>
      </w:pPr>
      <w:bookmarkStart w:id="367" w:name="_Int_HC9Dsfd0"/>
      <w:r>
        <w:t xml:space="preserve">An Academic Interrupt is available for students who have posted attendance in their current course and are unable to successfully complete the </w:t>
      </w:r>
      <w:r w:rsidR="00AE0EDC">
        <w:t>course but</w:t>
      </w:r>
      <w:r>
        <w:t xml:space="preserve"> wish to remain as an actively enrolled student.</w:t>
      </w:r>
      <w:bookmarkEnd w:id="367"/>
      <w:r>
        <w:t xml:space="preserve"> To be eligible to apply for an Academic Interrupt, a student must have posted at least one day of attendance within the current course and must request a change of status in writing and provide the reason for the Academic interrupt request. </w:t>
      </w:r>
      <w:r w:rsidRPr="5C6099D6">
        <w:rPr>
          <w:b/>
          <w:bCs/>
        </w:rPr>
        <w:t>When requesting an Academic Interrupt electronically, only a Southeastern College student Email address may be used.</w:t>
      </w:r>
      <w:r w:rsidR="000836E8" w:rsidRPr="5C6099D6">
        <w:rPr>
          <w:b/>
          <w:bCs/>
        </w:rPr>
        <w:t xml:space="preserve"> </w:t>
      </w:r>
      <w:r w:rsidR="000836E8" w:rsidRPr="00E32F7B">
        <w:rPr>
          <w:b/>
          <w:bCs/>
          <w:color w:val="2B579A"/>
          <w:u w:val="single"/>
          <w:shd w:val="clear" w:color="auto" w:fill="E6E6E6"/>
        </w:rPr>
        <w:t xml:space="preserve">Students enrolled in </w:t>
      </w:r>
      <w:r w:rsidR="00815265" w:rsidRPr="00E32F7B">
        <w:rPr>
          <w:b/>
          <w:bCs/>
          <w:color w:val="2B579A"/>
          <w:u w:val="single"/>
          <w:shd w:val="clear" w:color="auto" w:fill="E6E6E6"/>
        </w:rPr>
        <w:t xml:space="preserve">a </w:t>
      </w:r>
      <w:r w:rsidR="00AE0EDC" w:rsidRPr="00E32F7B">
        <w:rPr>
          <w:b/>
          <w:bCs/>
          <w:color w:val="2B579A"/>
          <w:u w:val="single"/>
          <w:shd w:val="clear" w:color="auto" w:fill="E6E6E6"/>
        </w:rPr>
        <w:t>16-week</w:t>
      </w:r>
      <w:r w:rsidR="000836E8" w:rsidRPr="00E32F7B">
        <w:rPr>
          <w:b/>
          <w:bCs/>
          <w:color w:val="2B579A"/>
          <w:u w:val="single"/>
          <w:shd w:val="clear" w:color="auto" w:fill="E6E6E6"/>
        </w:rPr>
        <w:t xml:space="preserve"> Practical Nurse or Nursing courses are not eligible for an Academic Interrupt. </w:t>
      </w:r>
      <w:r w:rsidR="00194BCD" w:rsidRPr="00E32F7B">
        <w:rPr>
          <w:b/>
          <w:bCs/>
          <w:color w:val="2B579A"/>
          <w:u w:val="single"/>
          <w:shd w:val="clear" w:color="auto" w:fill="E6E6E6"/>
        </w:rPr>
        <w:t>An Academic Interrupt may not be requested in the students first term of enrollment</w:t>
      </w:r>
      <w:r w:rsidR="00194BCD" w:rsidRPr="5C6099D6">
        <w:rPr>
          <w:b/>
          <w:bCs/>
        </w:rPr>
        <w:t>.</w:t>
      </w:r>
    </w:p>
    <w:p w14:paraId="4A197CA1" w14:textId="77777777" w:rsidR="00181EFD" w:rsidRPr="009507F5" w:rsidRDefault="00181EFD" w:rsidP="00D5127B">
      <w:pPr>
        <w:pStyle w:val="Heading1"/>
        <w:spacing w:line="276" w:lineRule="auto"/>
      </w:pPr>
      <w:bookmarkStart w:id="368" w:name="_TOC_250020"/>
      <w:bookmarkStart w:id="369" w:name="_Toc428875682"/>
      <w:bookmarkStart w:id="370" w:name="_Toc126568806"/>
      <w:r w:rsidRPr="009507F5">
        <w:t>HONOR CODE</w:t>
      </w:r>
      <w:bookmarkEnd w:id="368"/>
      <w:bookmarkEnd w:id="369"/>
      <w:bookmarkEnd w:id="370"/>
    </w:p>
    <w:p w14:paraId="1CFFFDBB" w14:textId="6BD37F77" w:rsidR="00775862" w:rsidRPr="00F02940" w:rsidRDefault="00775862" w:rsidP="00D5127B">
      <w:pPr>
        <w:spacing w:line="276" w:lineRule="auto"/>
        <w:jc w:val="both"/>
      </w:pPr>
      <w:r w:rsidRPr="00F02940">
        <w:t>Enrollment in Southeastern College and the completion of the enrollment agreement represents a student’s pledge to respect the rights and property of the College and fellow students and to adhere to general principles of academic honesty.</w:t>
      </w:r>
    </w:p>
    <w:p w14:paraId="1CD98F55" w14:textId="66A383EC" w:rsidR="00181EFD" w:rsidRPr="009507F5" w:rsidRDefault="00181EFD" w:rsidP="00D5127B">
      <w:pPr>
        <w:pStyle w:val="Heading1"/>
        <w:spacing w:line="276" w:lineRule="auto"/>
      </w:pPr>
      <w:bookmarkStart w:id="371" w:name="_Toc126568807"/>
      <w:r w:rsidRPr="009507F5">
        <w:lastRenderedPageBreak/>
        <w:t xml:space="preserve">LEAVE OF ABSENCE POLICY </w:t>
      </w:r>
      <w:r w:rsidR="00B43BAB" w:rsidRPr="00B43BAB">
        <w:t>34 C.F.R. § 682.604 (C)(4)</w:t>
      </w:r>
      <w:bookmarkEnd w:id="371"/>
    </w:p>
    <w:p w14:paraId="3628AC3B" w14:textId="58A2D3C2" w:rsidR="00775862" w:rsidRPr="00F02940" w:rsidRDefault="00775862" w:rsidP="00D5127B">
      <w:pPr>
        <w:spacing w:line="276" w:lineRule="auto"/>
        <w:jc w:val="both"/>
      </w:pPr>
      <w:r w:rsidRPr="00F02940">
        <w:t>To be eligible to apply for a leave of absence, a student must have completed one full semester at the school for credit hour programs. Students in the Profes</w:t>
      </w:r>
      <w:r w:rsidR="009957F7">
        <w:t>sional Clinical Massage Therapy</w:t>
      </w:r>
      <w:r w:rsidRPr="00F02940">
        <w:t xml:space="preserve"> Diplo</w:t>
      </w:r>
      <w:r w:rsidR="00512500">
        <w:t xml:space="preserve">ma </w:t>
      </w:r>
      <w:r w:rsidR="00815265">
        <w:t>program</w:t>
      </w:r>
      <w:r w:rsidRPr="00F02940">
        <w:t xml:space="preserve"> must have completed one full pay period.</w:t>
      </w:r>
    </w:p>
    <w:p w14:paraId="7E43D7DF" w14:textId="77777777" w:rsidR="00181EFD" w:rsidRPr="00F02940" w:rsidRDefault="00181EFD" w:rsidP="00D5127B">
      <w:pPr>
        <w:pStyle w:val="Heading4"/>
        <w:spacing w:line="276" w:lineRule="auto"/>
      </w:pPr>
      <w:r w:rsidRPr="00F02940">
        <w:t>Procedure</w:t>
      </w:r>
    </w:p>
    <w:p w14:paraId="112F4FD3" w14:textId="2299DD44" w:rsidR="00775862" w:rsidRPr="00F02940" w:rsidRDefault="00775862" w:rsidP="5C6099D6">
      <w:pPr>
        <w:spacing w:line="276" w:lineRule="auto"/>
        <w:jc w:val="both"/>
        <w:rPr>
          <w:b/>
          <w:bCs/>
        </w:rPr>
      </w:pPr>
      <w:r>
        <w:t xml:space="preserve">Prior to taking a LOA, the student must provide a signed and dated official Leave of Absence Request </w:t>
      </w:r>
      <w:r w:rsidRPr="5C6099D6">
        <w:rPr>
          <w:b/>
          <w:bCs/>
        </w:rPr>
        <w:t>with all required documentation</w:t>
      </w:r>
      <w:r>
        <w:t xml:space="preserve"> to the Dean of Academic Affairs or Campus President (form available from the Dean of Academic Affairs or Campus President). The student must provide the reason for requesting the LOA and indicate their expected date of return to class. </w:t>
      </w:r>
      <w:bookmarkStart w:id="372" w:name="_Int_b4g8UqvZ"/>
      <w:r>
        <w:t>The student must have approval from the Dean of Academic Affairs prior to the start of the LOA.</w:t>
      </w:r>
      <w:bookmarkEnd w:id="372"/>
      <w:r>
        <w:t xml:space="preserve"> A student may make a single request for a non-contiguous leave of absence when the request is for the same reason such as a serious health problem requiring multiple treatments. </w:t>
      </w:r>
      <w:r w:rsidRPr="5C6099D6">
        <w:rPr>
          <w:b/>
          <w:bCs/>
        </w:rPr>
        <w:t>When requesting a Leave of Absence electronically, only a Southeastern College student Email address may be used.</w:t>
      </w:r>
    </w:p>
    <w:p w14:paraId="5903ED60" w14:textId="77777777" w:rsidR="00181EFD" w:rsidRPr="00F02940" w:rsidRDefault="00181EFD" w:rsidP="00D5127B">
      <w:pPr>
        <w:pStyle w:val="Heading4"/>
        <w:spacing w:line="276" w:lineRule="auto"/>
      </w:pPr>
      <w:r w:rsidRPr="00F02940">
        <w:t>Approval</w:t>
      </w:r>
    </w:p>
    <w:p w14:paraId="06B66E5F" w14:textId="3D072006" w:rsidR="00181EFD" w:rsidRDefault="00775862" w:rsidP="00D5127B">
      <w:pPr>
        <w:spacing w:line="276" w:lineRule="auto"/>
        <w:jc w:val="both"/>
      </w:pPr>
      <w:r>
        <w:t xml:space="preserve">A leave of absence may be granted at the sole discretion of the College if the College is able to determine that there is a reasonable expectation that the student will return to school following the LOA. If a LOA is not granted by the College, the student is required to register for and attend </w:t>
      </w:r>
      <w:r w:rsidR="00AE0EDC">
        <w:t>classes or</w:t>
      </w:r>
      <w:r>
        <w:t xml:space="preserve"> withdraw from the program. A leave</w:t>
      </w:r>
      <w:r w:rsidR="007B0935">
        <w:t xml:space="preserve"> of absence may be granted for a period that does not exceed four modules </w:t>
      </w:r>
      <w:r w:rsidR="008642C6">
        <w:t>(16</w:t>
      </w:r>
      <w:r w:rsidR="56853CB8">
        <w:t>-</w:t>
      </w:r>
      <w:r w:rsidR="008642C6">
        <w:t xml:space="preserve">week maximum) </w:t>
      </w:r>
      <w:r w:rsidR="007B0935">
        <w:t>and may include winter, summer, and spring breaks that immediately precede the scheduled return date</w:t>
      </w:r>
      <w:r w:rsidR="6D6FC35A">
        <w:t xml:space="preserve">. </w:t>
      </w:r>
      <w:bookmarkStart w:id="373" w:name="_Int_cOuFDO9n"/>
      <w:r>
        <w:t>Generally, students</w:t>
      </w:r>
      <w:bookmarkEnd w:id="373"/>
      <w:r>
        <w:t xml:space="preserve"> are limited to one LOA in any </w:t>
      </w:r>
      <w:r w:rsidR="643F1B5C">
        <w:t xml:space="preserve">a </w:t>
      </w:r>
      <w:r>
        <w:t xml:space="preserve">twelve-month period. </w:t>
      </w:r>
      <w:bookmarkStart w:id="374" w:name="_Int_vlb3zh0g"/>
      <w:r>
        <w:t xml:space="preserve">However, a second LOA may be granted as long as the total number </w:t>
      </w:r>
      <w:r w:rsidR="007B0935">
        <w:t>of days does not exceed four modules</w:t>
      </w:r>
      <w:r>
        <w:t xml:space="preserve"> in any </w:t>
      </w:r>
      <w:r w:rsidR="00AE0EDC">
        <w:t>twelve-month</w:t>
      </w:r>
      <w:r>
        <w:t xml:space="preserve"> period.</w:t>
      </w:r>
      <w:bookmarkEnd w:id="374"/>
      <w:r>
        <w:t xml:space="preserve"> Acceptable reasons for a LOA or a second LOA within a twelve-month period are jury duty, military </w:t>
      </w:r>
      <w:r w:rsidR="5CEBD31C">
        <w:t>duty,</w:t>
      </w:r>
      <w:r>
        <w:t xml:space="preserve"> or circumstances such as those covered under the Family Medical Leave Act of 1993 (FMLA). These </w:t>
      </w:r>
      <w:r>
        <w:lastRenderedPageBreak/>
        <w:t>circumstances are birth of a child, placement of a child with a student for adoption or foster care, student must care for spouse, child or parent with a serious illness, or a serious health condition of the student.</w:t>
      </w:r>
    </w:p>
    <w:p w14:paraId="3D601554" w14:textId="7AF59633" w:rsidR="00E96107" w:rsidRPr="00BC420D" w:rsidRDefault="00E96107" w:rsidP="00BC420D">
      <w:pPr>
        <w:spacing w:before="34" w:after="0" w:line="276" w:lineRule="auto"/>
        <w:ind w:right="115"/>
        <w:jc w:val="both"/>
        <w:rPr>
          <w:rFonts w:ascii="Calibri" w:eastAsia="Calibri" w:hAnsi="Calibri" w:cs="Calibri"/>
          <w:lang w:val="en"/>
        </w:rPr>
      </w:pPr>
      <w:r w:rsidRPr="007D26C1">
        <w:rPr>
          <w:rFonts w:ascii="Calibri" w:eastAsia="Calibri" w:hAnsi="Calibri" w:cs="Calibri"/>
          <w:lang w:val="en"/>
        </w:rPr>
        <w:t xml:space="preserve">The USDOE is extending the maximum duration of a LOA to also include the number of additional days remaining in the calendar year for 2020 </w:t>
      </w:r>
      <w:r w:rsidRPr="007D26C1">
        <w:rPr>
          <w:rFonts w:ascii="Calibri" w:eastAsia="Calibri" w:hAnsi="Calibri" w:cs="Calibri"/>
        </w:rPr>
        <w:t>for students who are impacted by a COVID-19 related qualifying event</w:t>
      </w:r>
      <w:r w:rsidRPr="007D26C1">
        <w:rPr>
          <w:rFonts w:ascii="Calibri" w:eastAsia="Calibri" w:hAnsi="Calibri" w:cs="Calibri"/>
          <w:lang w:val="en"/>
        </w:rPr>
        <w:t>. This flexibility includes students who are already on a LOA approved since the original flexibility was granted.  Southeastern College student’s wishing to extend their LOA should contact the Academic Dean or Campus President to discuss their options.</w:t>
      </w:r>
    </w:p>
    <w:p w14:paraId="774D0A95" w14:textId="77777777" w:rsidR="00181EFD" w:rsidRPr="00F02940" w:rsidRDefault="00181EFD" w:rsidP="00D5127B">
      <w:pPr>
        <w:pStyle w:val="Heading4"/>
        <w:spacing w:line="276" w:lineRule="auto"/>
      </w:pPr>
      <w:r w:rsidRPr="00F02940">
        <w:t>Financial Obligations</w:t>
      </w:r>
    </w:p>
    <w:p w14:paraId="77A97F6F" w14:textId="4A0F3B96" w:rsidR="00775862" w:rsidRPr="00F02940" w:rsidRDefault="00775862" w:rsidP="00D5127B">
      <w:pPr>
        <w:spacing w:line="276" w:lineRule="auto"/>
        <w:jc w:val="both"/>
      </w:pPr>
      <w:bookmarkStart w:id="375" w:name="_Int_ldAGO0aT"/>
      <w:r>
        <w:t>Students taking an approved LOA do not incur any additional charges for the period of the approved leave.</w:t>
      </w:r>
      <w:bookmarkEnd w:id="375"/>
      <w:r>
        <w:t xml:space="preserve"> If the student is a recipient of Federal Financial Aid prior to the College granting the LOA, the student is required to meet with a Financial Aid Officer to discuss the effects of the student’s failure to return from a LOA may have on his/her loan repayment terms. These effects may include the exhaustion of some or </w:t>
      </w:r>
      <w:bookmarkStart w:id="376" w:name="_Int_a2AXxOxg"/>
      <w:r>
        <w:t>all of</w:t>
      </w:r>
      <w:bookmarkEnd w:id="376"/>
      <w:r>
        <w:t xml:space="preserve"> the student’s grace period. If the student has any outstanding financial obligations to the College, s/he must make appropriate arrangements with the Bursar to ensure his/her account remains current.</w:t>
      </w:r>
    </w:p>
    <w:p w14:paraId="21E6535E" w14:textId="77777777" w:rsidR="00181EFD" w:rsidRPr="00F02940" w:rsidRDefault="00181EFD" w:rsidP="00D5127B">
      <w:pPr>
        <w:pStyle w:val="Heading4"/>
        <w:spacing w:line="276" w:lineRule="auto"/>
      </w:pPr>
      <w:r w:rsidRPr="00F02940">
        <w:t>Return from Leave of Absence</w:t>
      </w:r>
    </w:p>
    <w:p w14:paraId="3DBB31B7" w14:textId="7518504D" w:rsidR="00775862" w:rsidRPr="00F02940" w:rsidRDefault="00775862" w:rsidP="00D5127B">
      <w:pPr>
        <w:spacing w:line="276" w:lineRule="auto"/>
        <w:jc w:val="both"/>
      </w:pPr>
      <w:bookmarkStart w:id="377" w:name="_Int_RH9pwKU9"/>
      <w:r>
        <w:t>Upon the student’s return from the LOA, s/he is permitted to continue the coursework s/he began prior to the LOA.</w:t>
      </w:r>
      <w:bookmarkEnd w:id="377"/>
      <w:r>
        <w:t xml:space="preserve"> If a student on LOA does not resume attendance on the date set forth in the official LOA form, s/he is withdrawn from the College and will be charged a $</w:t>
      </w:r>
      <w:r w:rsidR="00013C06">
        <w:t>25</w:t>
      </w:r>
      <w:r>
        <w:t xml:space="preserve"> re-entry fee when s/he enrolls. The student’s date of determination is the date the student began the leave of absence, and charges and refund calculations are applied. All refund and cancellation policies are applied based on a student’s date of withdrawal. A major consequence of this for students who have received federal student loans is that most of a student’s grace period may be exhausted and student loan repayment may begin immediately.</w:t>
      </w:r>
    </w:p>
    <w:p w14:paraId="2BA43537" w14:textId="55645394" w:rsidR="00775862" w:rsidRPr="00F02940" w:rsidRDefault="00775862" w:rsidP="00D5127B">
      <w:pPr>
        <w:spacing w:line="276" w:lineRule="auto"/>
        <w:jc w:val="both"/>
      </w:pPr>
      <w:r>
        <w:lastRenderedPageBreak/>
        <w:t>If a student returns early, the days the student spends in class before the course reaches the point at which the student began his/her LOA must be counted in the 120</w:t>
      </w:r>
      <w:r w:rsidR="747C9482">
        <w:t>-</w:t>
      </w:r>
      <w:r>
        <w:t>days for an approved leave of absence.</w:t>
      </w:r>
    </w:p>
    <w:p w14:paraId="3B292EA1" w14:textId="77777777" w:rsidR="00181EFD" w:rsidRPr="009507F5" w:rsidRDefault="00181EFD" w:rsidP="00D5127B">
      <w:pPr>
        <w:pStyle w:val="Heading1"/>
        <w:spacing w:line="276" w:lineRule="auto"/>
      </w:pPr>
      <w:bookmarkStart w:id="378" w:name="_TOC_250019"/>
      <w:bookmarkStart w:id="379" w:name="_Toc428875683"/>
      <w:bookmarkStart w:id="380" w:name="_Toc126568808"/>
      <w:r w:rsidRPr="009507F5">
        <w:t>MILITARY DEPLOYMENT POLICY</w:t>
      </w:r>
      <w:bookmarkEnd w:id="378"/>
      <w:bookmarkEnd w:id="379"/>
      <w:bookmarkEnd w:id="380"/>
    </w:p>
    <w:p w14:paraId="3036869A" w14:textId="04E746F6" w:rsidR="00775862" w:rsidRPr="00F02940" w:rsidRDefault="00775862" w:rsidP="00D5127B">
      <w:pPr>
        <w:spacing w:line="276" w:lineRule="auto"/>
        <w:jc w:val="both"/>
      </w:pPr>
      <w:r>
        <w:t xml:space="preserve">Military students must provide a copy of orders to request a withdrawal from the </w:t>
      </w:r>
      <w:r w:rsidR="00B32535">
        <w:t>college</w:t>
      </w:r>
      <w:r>
        <w:t xml:space="preserve"> for Military Duty. No academic penalty will be given for deployment. If the student is currently attending a class, the student has the option to complete the course with the approval of their faculty member and Dean. The student can request an “Incomplete” grade and will have 30</w:t>
      </w:r>
      <w:r w:rsidR="34F86641">
        <w:t>-</w:t>
      </w:r>
      <w:r>
        <w:t>days to complete all course work. Extensions are possible given mitigating circumstances. Extension requests will be evaluated on a case-by-case basis.</w:t>
      </w:r>
    </w:p>
    <w:p w14:paraId="5F771E78" w14:textId="77777777" w:rsidR="00775862" w:rsidRPr="00F02940" w:rsidRDefault="00775862" w:rsidP="00D5127B">
      <w:pPr>
        <w:spacing w:line="276" w:lineRule="auto"/>
        <w:jc w:val="both"/>
      </w:pPr>
      <w:r w:rsidRPr="00F02940">
        <w:t>If the student decides to withdraw from the class, a grade of “WM” will be earned, and the class will be retaken upon return to the College. The “WM” grade will not affect the student’s satisfactory academic progress (SAP) due to Military Deployment.</w:t>
      </w:r>
    </w:p>
    <w:p w14:paraId="0A37B4DC" w14:textId="3799F7F3" w:rsidR="00775862" w:rsidRPr="00F02940" w:rsidRDefault="00775862" w:rsidP="00D5127B">
      <w:pPr>
        <w:spacing w:line="276" w:lineRule="auto"/>
        <w:jc w:val="both"/>
      </w:pPr>
      <w:r>
        <w:t xml:space="preserve">If the withdrawal is during the semester/pay period, no withdrawal fee will be charged. If the student was activated during a term, that term, and the remaining semester/pay period, will not incur any charges. Upon reentry, admissions fees will be waived with </w:t>
      </w:r>
      <w:r w:rsidR="77A909A9">
        <w:t>a copy</w:t>
      </w:r>
      <w:r>
        <w:t xml:space="preserve"> of military orders. All other admissions and academics requirements will be applicable. </w:t>
      </w:r>
      <w:bookmarkStart w:id="381" w:name="_Int_Zdz3vg4h"/>
      <w:r>
        <w:t>Service members, Reservists, and Guard members will be readmitted to their program of study provided that SAP was being made prior to suspending their studies due to service obligations.</w:t>
      </w:r>
      <w:bookmarkEnd w:id="381"/>
    </w:p>
    <w:p w14:paraId="5994C149" w14:textId="77777777" w:rsidR="00181EFD" w:rsidRPr="00F02940" w:rsidRDefault="00181EFD" w:rsidP="00D5127B">
      <w:pPr>
        <w:pStyle w:val="Heading4"/>
        <w:spacing w:line="276" w:lineRule="auto"/>
      </w:pPr>
      <w:r w:rsidRPr="00F02940">
        <w:t>Policy on Class Absences Due to Military Service</w:t>
      </w:r>
    </w:p>
    <w:p w14:paraId="1531CFC7" w14:textId="4A229B77" w:rsidR="00775862" w:rsidRPr="00F02940" w:rsidRDefault="00775862" w:rsidP="00D5127B">
      <w:pPr>
        <w:spacing w:line="276" w:lineRule="auto"/>
        <w:jc w:val="both"/>
      </w:pPr>
      <w:r w:rsidRPr="00F02940">
        <w:t xml:space="preserve">Students shall not be penalized for class absence due to unavoidable or legitimate required military obligations not to exceed two (2) weeks unless special permission is granted by the Dean of Academic Affairs. Absence due to short-term military duty in the National Guard or Active Reserve is recognized as an excused absence. To validate such an absence, the student must present evidence to the </w:t>
      </w:r>
      <w:r w:rsidRPr="00F02940">
        <w:lastRenderedPageBreak/>
        <w:t>Dean of Academic Affairs’ office. The Dean of Academic Affairs will then provide a letter of verification to the student's faculty for the term.</w:t>
      </w:r>
    </w:p>
    <w:p w14:paraId="5E51461B" w14:textId="68BD0E86" w:rsidR="00775862" w:rsidRPr="00F02940" w:rsidRDefault="00775862" w:rsidP="00D5127B">
      <w:pPr>
        <w:spacing w:line="276" w:lineRule="auto"/>
        <w:jc w:val="both"/>
      </w:pPr>
      <w:r>
        <w:t xml:space="preserve">Students are not to be penalized if absent from an examination, lecture, laboratory, clinicals, or other class activity because of an excused military absence. However, students are fully responsible for all material presented during their absence, and faculty are required to provide </w:t>
      </w:r>
      <w:r w:rsidR="21F74EB2">
        <w:t>opportunities</w:t>
      </w:r>
      <w:r>
        <w:t xml:space="preserve"> for students to make up examinations and other work missed because of an excused absence. </w:t>
      </w:r>
      <w:bookmarkStart w:id="382" w:name="_Int_Yxu5c3Zt"/>
      <w:r>
        <w:t>The faculty member is responsible to provide reasonable alternate</w:t>
      </w:r>
      <w:r w:rsidR="00D31FE1">
        <w:t xml:space="preserve"> </w:t>
      </w:r>
      <w:r>
        <w:t>assignment(s), as applicable, and/or opportunities to make up exams, clinicals, or other course assignments that have an impact on the course grade.</w:t>
      </w:r>
      <w:bookmarkEnd w:id="382"/>
      <w:r>
        <w:t xml:space="preserve"> Faculty may require appropriate substitute assignments.</w:t>
      </w:r>
    </w:p>
    <w:p w14:paraId="25E864DB" w14:textId="42B962C2" w:rsidR="00CA0FE9" w:rsidRDefault="00181EFD" w:rsidP="00D5127B">
      <w:pPr>
        <w:pStyle w:val="Heading4"/>
        <w:spacing w:line="276" w:lineRule="auto"/>
        <w:jc w:val="both"/>
      </w:pPr>
      <w:r w:rsidRPr="009507F5">
        <w:t>Policy on Military Stipends</w:t>
      </w:r>
    </w:p>
    <w:p w14:paraId="5F71F4AE" w14:textId="77777777" w:rsidR="00CA0FE9" w:rsidRPr="00CA0FE9" w:rsidRDefault="00CA0FE9" w:rsidP="00D5127B">
      <w:pPr>
        <w:spacing w:line="276" w:lineRule="auto"/>
        <w:jc w:val="both"/>
        <w:rPr>
          <w:rFonts w:eastAsia="Calibri" w:cstheme="minorHAnsi"/>
        </w:rPr>
      </w:pPr>
      <w:r w:rsidRPr="00CA0FE9">
        <w:rPr>
          <w:rFonts w:eastAsia="Calibri" w:cstheme="minorHAnsi"/>
        </w:rPr>
        <w:t>Students who are being funded by Chapter 31 Vocational Rehabilitation or Chapter 33 Post 9/11 G.I. Bill</w:t>
      </w:r>
      <w:r w:rsidRPr="00CA0FE9">
        <w:rPr>
          <w:rFonts w:eastAsia="Calibri" w:cstheme="minorHAnsi"/>
          <w:vertAlign w:val="superscript"/>
        </w:rPr>
        <w:t>®</w:t>
      </w:r>
      <w:r w:rsidRPr="00CA0FE9">
        <w:rPr>
          <w:rFonts w:eastAsia="Calibri" w:cstheme="minorHAnsi"/>
        </w:rPr>
        <w:t xml:space="preserve"> benefits will be given the following options for any Title IV funds being used for living expenses:</w:t>
      </w:r>
    </w:p>
    <w:p w14:paraId="61A93B98" w14:textId="071331C3" w:rsidR="00CA0FE9" w:rsidRPr="00CA0FE9" w:rsidRDefault="00CA0FE9" w:rsidP="5C6099D6">
      <w:pPr>
        <w:numPr>
          <w:ilvl w:val="0"/>
          <w:numId w:val="52"/>
        </w:numPr>
        <w:spacing w:after="0" w:line="276" w:lineRule="auto"/>
        <w:jc w:val="both"/>
      </w:pPr>
      <w:r w:rsidRPr="5C6099D6">
        <w:t xml:space="preserve">The student can opt to have ¼ of all Title IV funds being used for living expenses processed at the beginning of each term within the </w:t>
      </w:r>
      <w:r w:rsidR="009416D6" w:rsidRPr="5C6099D6">
        <w:t>semester once</w:t>
      </w:r>
      <w:r w:rsidRPr="5C6099D6">
        <w:t xml:space="preserve"> the student has posted attendance and the Title IV funds are processed and posted to the </w:t>
      </w:r>
      <w:r w:rsidR="2EAF1202" w:rsidRPr="5C6099D6">
        <w:t>account. *</w:t>
      </w:r>
    </w:p>
    <w:p w14:paraId="34601B99" w14:textId="1FC8DF19" w:rsidR="00CA0FE9" w:rsidRDefault="00CA0FE9" w:rsidP="5C6099D6">
      <w:pPr>
        <w:numPr>
          <w:ilvl w:val="0"/>
          <w:numId w:val="52"/>
        </w:numPr>
        <w:spacing w:after="0" w:line="276" w:lineRule="auto"/>
        <w:jc w:val="both"/>
      </w:pPr>
      <w:r w:rsidRPr="5C6099D6">
        <w:t xml:space="preserve">The student can receive all Title IV funds once the student has posted attendance and met the 60% attendance requirement per DOE and, once the Title IV funds are processed and posted to the </w:t>
      </w:r>
      <w:r w:rsidR="6A8DBE6E" w:rsidRPr="5C6099D6">
        <w:t>account. *</w:t>
      </w:r>
      <w:r w:rsidRPr="5C6099D6">
        <w:t xml:space="preserve"> </w:t>
      </w:r>
    </w:p>
    <w:p w14:paraId="2202B4C4" w14:textId="77777777" w:rsidR="00CA0FE9" w:rsidRPr="00CA0FE9" w:rsidRDefault="00CA0FE9" w:rsidP="00D5127B">
      <w:pPr>
        <w:spacing w:after="0" w:line="276" w:lineRule="auto"/>
        <w:ind w:left="720"/>
        <w:jc w:val="both"/>
        <w:rPr>
          <w:rFonts w:cstheme="minorHAnsi"/>
        </w:rPr>
      </w:pPr>
    </w:p>
    <w:p w14:paraId="660F8D34" w14:textId="78237794" w:rsidR="00CA0FE9" w:rsidRPr="00CA0FE9" w:rsidRDefault="00CA0FE9" w:rsidP="5C6099D6">
      <w:pPr>
        <w:spacing w:line="276" w:lineRule="auto"/>
        <w:jc w:val="both"/>
        <w:rPr>
          <w:rFonts w:eastAsia="Calibri"/>
        </w:rPr>
      </w:pPr>
      <w:r w:rsidRPr="5C6099D6">
        <w:rPr>
          <w:rFonts w:eastAsia="Calibri"/>
        </w:rPr>
        <w:t>*Title IV funds are not automatically eligible funds</w:t>
      </w:r>
      <w:r w:rsidR="732E5839" w:rsidRPr="5C6099D6">
        <w:rPr>
          <w:rFonts w:eastAsia="Calibri"/>
        </w:rPr>
        <w:t>,</w:t>
      </w:r>
      <w:r w:rsidRPr="5C6099D6">
        <w:rPr>
          <w:rFonts w:eastAsia="Calibri"/>
        </w:rPr>
        <w:t xml:space="preserve"> and the student is required to sit for at least 60% of the semester for the Title IV loans to be eligible for retention. Pell Grant recipients must start each course within the semester. If the student fails to sit for all terms within the semester, an R2T4 calculation must be </w:t>
      </w:r>
      <w:r w:rsidR="1F2A280F" w:rsidRPr="5C6099D6">
        <w:rPr>
          <w:rFonts w:eastAsia="Calibri"/>
        </w:rPr>
        <w:t>performed,</w:t>
      </w:r>
      <w:r w:rsidRPr="5C6099D6">
        <w:rPr>
          <w:rFonts w:eastAsia="Calibri"/>
        </w:rPr>
        <w:t xml:space="preserve"> and any balance created by the student becoming ineligible for Title IV funds will be the responsibility of the STUDENT. </w:t>
      </w:r>
    </w:p>
    <w:p w14:paraId="54DE831E" w14:textId="79949845" w:rsidR="00CA0FE9" w:rsidRPr="00CA0FE9" w:rsidRDefault="00CA0FE9" w:rsidP="5C6099D6">
      <w:pPr>
        <w:spacing w:line="276" w:lineRule="auto"/>
        <w:jc w:val="both"/>
        <w:rPr>
          <w:rFonts w:eastAsia="Calibri"/>
        </w:rPr>
      </w:pPr>
      <w:r w:rsidRPr="5C6099D6">
        <w:rPr>
          <w:rFonts w:eastAsia="Calibri"/>
        </w:rPr>
        <w:lastRenderedPageBreak/>
        <w:t xml:space="preserve">Funds will only be authorized for release once Title IV funds are processed and posted to the students account and after verification of an approved VA Form 28-1905 or a current Certificate of Eligibility (COE) to ensure student has Chapter 33 benefits to cover cost of attendance. Failure to provide approved VA documentation or non-posting of Title IV funds will result in stipend requests being denied. If </w:t>
      </w:r>
      <w:r w:rsidR="39881018" w:rsidRPr="5C6099D6">
        <w:rPr>
          <w:rFonts w:eastAsia="Calibri"/>
        </w:rPr>
        <w:t>a student</w:t>
      </w:r>
      <w:r w:rsidRPr="5C6099D6">
        <w:rPr>
          <w:rFonts w:eastAsia="Calibri"/>
        </w:rPr>
        <w:t xml:space="preserve"> has no remaining entitlement, any financial aid will be disbursed (released) to </w:t>
      </w:r>
      <w:r w:rsidR="64FA0526" w:rsidRPr="5C6099D6">
        <w:rPr>
          <w:rFonts w:eastAsia="Calibri"/>
        </w:rPr>
        <w:t>the student</w:t>
      </w:r>
      <w:r w:rsidRPr="5C6099D6">
        <w:rPr>
          <w:rFonts w:eastAsia="Calibri"/>
        </w:rPr>
        <w:t xml:space="preserve"> </w:t>
      </w:r>
      <w:r w:rsidRPr="5C6099D6">
        <w:rPr>
          <w:rFonts w:eastAsia="Calibri"/>
          <w:i/>
          <w:iCs/>
        </w:rPr>
        <w:t>after</w:t>
      </w:r>
      <w:r w:rsidRPr="5C6099D6">
        <w:rPr>
          <w:rFonts w:eastAsia="Calibri"/>
        </w:rPr>
        <w:t xml:space="preserve"> institutional obligations </w:t>
      </w:r>
      <w:bookmarkStart w:id="383" w:name="_Int_nzp3IivT"/>
      <w:r w:rsidRPr="5C6099D6">
        <w:rPr>
          <w:rFonts w:eastAsia="Calibri"/>
        </w:rPr>
        <w:t>are</w:t>
      </w:r>
      <w:bookmarkEnd w:id="383"/>
      <w:r w:rsidRPr="5C6099D6">
        <w:rPr>
          <w:rFonts w:eastAsia="Calibri"/>
        </w:rPr>
        <w:t xml:space="preserve"> met. </w:t>
      </w:r>
    </w:p>
    <w:p w14:paraId="2CD1D63A" w14:textId="38A5B14C" w:rsidR="00CA0FE9" w:rsidRPr="00CA0FE9" w:rsidRDefault="00CA0FE9" w:rsidP="00D5127B">
      <w:pPr>
        <w:spacing w:line="276" w:lineRule="auto"/>
        <w:jc w:val="both"/>
        <w:rPr>
          <w:rFonts w:eastAsia="Calibri" w:cstheme="minorHAnsi"/>
        </w:rPr>
      </w:pPr>
      <w:r w:rsidRPr="00CA0FE9">
        <w:rPr>
          <w:rFonts w:eastAsia="Calibri" w:cstheme="minorHAnsi"/>
        </w:rPr>
        <w:t>P</w:t>
      </w:r>
      <w:r>
        <w:rPr>
          <w:rFonts w:eastAsia="Calibri" w:cstheme="minorHAnsi"/>
        </w:rPr>
        <w:t>r</w:t>
      </w:r>
      <w:r w:rsidRPr="00CA0FE9">
        <w:rPr>
          <w:rFonts w:eastAsia="Calibri" w:cstheme="minorHAnsi"/>
        </w:rPr>
        <w:t>ocess to request a stipend:</w:t>
      </w:r>
    </w:p>
    <w:p w14:paraId="675285F0" w14:textId="0668B3C6" w:rsidR="00CA0FE9" w:rsidRPr="00CA0FE9" w:rsidRDefault="00CA0FE9" w:rsidP="005156B9">
      <w:pPr>
        <w:numPr>
          <w:ilvl w:val="0"/>
          <w:numId w:val="53"/>
        </w:numPr>
        <w:autoSpaceDE w:val="0"/>
        <w:autoSpaceDN w:val="0"/>
        <w:adjustRightInd w:val="0"/>
        <w:spacing w:after="0" w:line="276" w:lineRule="auto"/>
        <w:jc w:val="both"/>
        <w:rPr>
          <w:rFonts w:cstheme="minorHAnsi"/>
        </w:rPr>
      </w:pPr>
      <w:r w:rsidRPr="00CA0FE9">
        <w:rPr>
          <w:rFonts w:cstheme="minorHAnsi"/>
        </w:rPr>
        <w:t>Military student completes a Military Stipends Policy Acknowledgement Form in writing and submits to the Bursar office</w:t>
      </w:r>
      <w:r w:rsidR="009416D6">
        <w:rPr>
          <w:rFonts w:cstheme="minorHAnsi"/>
        </w:rPr>
        <w:t>.</w:t>
      </w:r>
    </w:p>
    <w:p w14:paraId="63E9453E" w14:textId="77777777" w:rsidR="00CA0FE9" w:rsidRPr="00CA0FE9" w:rsidRDefault="00CA0FE9" w:rsidP="005156B9">
      <w:pPr>
        <w:numPr>
          <w:ilvl w:val="0"/>
          <w:numId w:val="53"/>
        </w:numPr>
        <w:autoSpaceDE w:val="0"/>
        <w:autoSpaceDN w:val="0"/>
        <w:adjustRightInd w:val="0"/>
        <w:spacing w:after="0" w:line="276" w:lineRule="auto"/>
        <w:jc w:val="both"/>
        <w:rPr>
          <w:rFonts w:cstheme="minorHAnsi"/>
        </w:rPr>
      </w:pPr>
      <w:r w:rsidRPr="00CA0FE9">
        <w:rPr>
          <w:rFonts w:cstheme="minorHAnsi"/>
        </w:rPr>
        <w:t xml:space="preserve">Bursar submits a work order to the Military Affairs Team and includes the following: </w:t>
      </w:r>
    </w:p>
    <w:p w14:paraId="07123B6F" w14:textId="77777777" w:rsidR="00CA0FE9" w:rsidRPr="00CA0FE9" w:rsidRDefault="00CA0FE9" w:rsidP="005156B9">
      <w:pPr>
        <w:numPr>
          <w:ilvl w:val="1"/>
          <w:numId w:val="53"/>
        </w:numPr>
        <w:spacing w:after="0" w:line="276" w:lineRule="auto"/>
        <w:jc w:val="both"/>
        <w:rPr>
          <w:rFonts w:cstheme="minorHAnsi"/>
        </w:rPr>
      </w:pPr>
      <w:r w:rsidRPr="00CA0FE9">
        <w:rPr>
          <w:rFonts w:cstheme="minorHAnsi"/>
        </w:rPr>
        <w:t>Completed Military Stipends Form</w:t>
      </w:r>
    </w:p>
    <w:p w14:paraId="617ED7FB" w14:textId="77777777" w:rsidR="00CA0FE9" w:rsidRPr="00CA0FE9" w:rsidRDefault="00CA0FE9" w:rsidP="005156B9">
      <w:pPr>
        <w:numPr>
          <w:ilvl w:val="1"/>
          <w:numId w:val="53"/>
        </w:numPr>
        <w:spacing w:after="0" w:line="276" w:lineRule="auto"/>
        <w:jc w:val="both"/>
        <w:rPr>
          <w:rFonts w:cstheme="minorHAnsi"/>
        </w:rPr>
      </w:pPr>
      <w:r w:rsidRPr="00CA0FE9">
        <w:rPr>
          <w:rFonts w:cstheme="minorHAnsi"/>
        </w:rPr>
        <w:t>Student Name</w:t>
      </w:r>
    </w:p>
    <w:p w14:paraId="5A309D09" w14:textId="77777777" w:rsidR="00CA0FE9" w:rsidRPr="00CA0FE9" w:rsidRDefault="00CA0FE9" w:rsidP="005156B9">
      <w:pPr>
        <w:numPr>
          <w:ilvl w:val="1"/>
          <w:numId w:val="53"/>
        </w:numPr>
        <w:spacing w:after="0" w:line="276" w:lineRule="auto"/>
        <w:jc w:val="both"/>
        <w:rPr>
          <w:rFonts w:cstheme="minorHAnsi"/>
        </w:rPr>
      </w:pPr>
      <w:r w:rsidRPr="00CA0FE9">
        <w:rPr>
          <w:rFonts w:cstheme="minorHAnsi"/>
        </w:rPr>
        <w:t>Student ID</w:t>
      </w:r>
    </w:p>
    <w:p w14:paraId="16054ED8" w14:textId="77777777" w:rsidR="00CA0FE9" w:rsidRPr="00CA0FE9" w:rsidRDefault="00CA0FE9" w:rsidP="005156B9">
      <w:pPr>
        <w:numPr>
          <w:ilvl w:val="1"/>
          <w:numId w:val="53"/>
        </w:numPr>
        <w:spacing w:after="0" w:line="276" w:lineRule="auto"/>
        <w:jc w:val="both"/>
        <w:rPr>
          <w:rFonts w:cstheme="minorHAnsi"/>
        </w:rPr>
      </w:pPr>
      <w:r w:rsidRPr="00CA0FE9">
        <w:rPr>
          <w:rFonts w:cstheme="minorHAnsi"/>
        </w:rPr>
        <w:t>Dollar amount requested</w:t>
      </w:r>
    </w:p>
    <w:p w14:paraId="64AE6F83" w14:textId="54A294BD" w:rsidR="00CA0FE9" w:rsidRPr="00CA0FE9" w:rsidRDefault="00CA0FE9" w:rsidP="5C6099D6">
      <w:pPr>
        <w:numPr>
          <w:ilvl w:val="0"/>
          <w:numId w:val="53"/>
        </w:numPr>
        <w:autoSpaceDE w:val="0"/>
        <w:autoSpaceDN w:val="0"/>
        <w:adjustRightInd w:val="0"/>
        <w:spacing w:after="0" w:line="276" w:lineRule="auto"/>
        <w:jc w:val="both"/>
      </w:pPr>
      <w:r w:rsidRPr="5C6099D6">
        <w:t xml:space="preserve">The Military Affairs Team reviews </w:t>
      </w:r>
      <w:r w:rsidR="55F166C3" w:rsidRPr="5C6099D6">
        <w:t>requests</w:t>
      </w:r>
      <w:r w:rsidRPr="5C6099D6">
        <w:t xml:space="preserve"> and determines if funding is forthcoming. </w:t>
      </w:r>
    </w:p>
    <w:p w14:paraId="19C73C59" w14:textId="14C4CE4F" w:rsidR="008E2AD9" w:rsidRDefault="00CA0FE9" w:rsidP="005156B9">
      <w:pPr>
        <w:numPr>
          <w:ilvl w:val="0"/>
          <w:numId w:val="53"/>
        </w:numPr>
        <w:autoSpaceDE w:val="0"/>
        <w:autoSpaceDN w:val="0"/>
        <w:adjustRightInd w:val="0"/>
        <w:spacing w:after="160" w:line="276" w:lineRule="auto"/>
        <w:jc w:val="both"/>
        <w:rPr>
          <w:rFonts w:cstheme="minorHAnsi"/>
        </w:rPr>
      </w:pPr>
      <w:r w:rsidRPr="00CA0FE9">
        <w:rPr>
          <w:rFonts w:cstheme="minorHAnsi"/>
        </w:rPr>
        <w:t xml:space="preserve">If release is determined, the approval amount will be processed </w:t>
      </w:r>
      <w:r w:rsidR="00AE0EDC" w:rsidRPr="00CA0FE9">
        <w:rPr>
          <w:rFonts w:cstheme="minorHAnsi"/>
        </w:rPr>
        <w:t>internally,</w:t>
      </w:r>
      <w:r w:rsidRPr="00CA0FE9">
        <w:rPr>
          <w:rFonts w:cstheme="minorHAnsi"/>
        </w:rPr>
        <w:t xml:space="preserve"> and amount will be issued through Heartland. There will be no special checks administered</w:t>
      </w:r>
      <w:r w:rsidR="008E2AD9">
        <w:rPr>
          <w:rFonts w:cstheme="minorHAnsi"/>
        </w:rPr>
        <w:t>.</w:t>
      </w:r>
    </w:p>
    <w:p w14:paraId="5D2B63B2" w14:textId="707CBD13" w:rsidR="009A7E6F" w:rsidRDefault="00CC7EE3" w:rsidP="009A7E6F">
      <w:pPr>
        <w:autoSpaceDE w:val="0"/>
        <w:autoSpaceDN w:val="0"/>
        <w:adjustRightInd w:val="0"/>
        <w:spacing w:after="160" w:line="276" w:lineRule="auto"/>
        <w:jc w:val="both"/>
        <w:rPr>
          <w:rFonts w:asciiTheme="majorHAnsi" w:eastAsiaTheme="majorEastAsia" w:hAnsiTheme="majorHAnsi" w:cstheme="majorBidi"/>
          <w:b/>
          <w:bCs/>
          <w:i/>
          <w:iCs/>
          <w:color w:val="262626" w:themeColor="text1" w:themeTint="D9"/>
        </w:rPr>
      </w:pPr>
      <w:r w:rsidRPr="00E343B7">
        <w:rPr>
          <w:rFonts w:asciiTheme="majorHAnsi" w:eastAsiaTheme="majorEastAsia" w:hAnsiTheme="majorHAnsi" w:cstheme="majorBidi"/>
          <w:b/>
          <w:bCs/>
          <w:i/>
          <w:iCs/>
          <w:color w:val="262626" w:themeColor="text1" w:themeTint="D9"/>
        </w:rPr>
        <w:t xml:space="preserve">Military </w:t>
      </w:r>
      <w:r w:rsidR="00BD0553" w:rsidRPr="00E343B7">
        <w:rPr>
          <w:rFonts w:asciiTheme="majorHAnsi" w:eastAsiaTheme="majorEastAsia" w:hAnsiTheme="majorHAnsi" w:cstheme="majorBidi"/>
          <w:b/>
          <w:bCs/>
          <w:i/>
          <w:iCs/>
          <w:color w:val="262626" w:themeColor="text1" w:themeTint="D9"/>
        </w:rPr>
        <w:t>Course Approval and Refund Policy.</w:t>
      </w:r>
    </w:p>
    <w:p w14:paraId="263F05CA" w14:textId="77777777" w:rsidR="00A42218" w:rsidRPr="00E343B7" w:rsidRDefault="001921A1">
      <w:pPr>
        <w:autoSpaceDE w:val="0"/>
        <w:autoSpaceDN w:val="0"/>
        <w:adjustRightInd w:val="0"/>
        <w:spacing w:after="160" w:line="276" w:lineRule="auto"/>
        <w:jc w:val="both"/>
        <w:rPr>
          <w:rFonts w:asciiTheme="majorHAnsi" w:eastAsiaTheme="majorEastAsia" w:hAnsiTheme="majorHAnsi" w:cstheme="majorBidi"/>
          <w:color w:val="262626" w:themeColor="text1" w:themeTint="D9"/>
        </w:rPr>
      </w:pPr>
      <w:r w:rsidRPr="00E343B7">
        <w:rPr>
          <w:rFonts w:asciiTheme="majorHAnsi" w:eastAsiaTheme="majorEastAsia" w:hAnsiTheme="majorHAnsi" w:cstheme="majorBidi"/>
          <w:color w:val="262626" w:themeColor="text1" w:themeTint="D9"/>
        </w:rPr>
        <w:t>Students using benefits under Chapter 30, 31, 32</w:t>
      </w:r>
      <w:r w:rsidR="00CB34BE" w:rsidRPr="00E343B7">
        <w:rPr>
          <w:rFonts w:asciiTheme="majorHAnsi" w:eastAsiaTheme="majorEastAsia" w:hAnsiTheme="majorHAnsi" w:cstheme="majorBidi"/>
          <w:color w:val="262626" w:themeColor="text1" w:themeTint="D9"/>
        </w:rPr>
        <w:t>, 33, or 35 of title 38</w:t>
      </w:r>
      <w:r w:rsidR="00A75361" w:rsidRPr="00E343B7">
        <w:rPr>
          <w:rFonts w:asciiTheme="majorHAnsi" w:eastAsiaTheme="majorEastAsia" w:hAnsiTheme="majorHAnsi" w:cstheme="majorBidi"/>
          <w:color w:val="262626" w:themeColor="text1" w:themeTint="D9"/>
        </w:rPr>
        <w:t>, U.S.C., or Chapter 1606</w:t>
      </w:r>
      <w:r w:rsidR="00173BBF" w:rsidRPr="00E343B7">
        <w:rPr>
          <w:rFonts w:asciiTheme="majorHAnsi" w:eastAsiaTheme="majorEastAsia" w:hAnsiTheme="majorHAnsi" w:cstheme="majorBidi"/>
          <w:color w:val="262626" w:themeColor="text1" w:themeTint="D9"/>
        </w:rPr>
        <w:t xml:space="preserve"> of Title 10, U.S.C. or Federal Tuition Assistance </w:t>
      </w:r>
      <w:r w:rsidR="00FE0EA7" w:rsidRPr="00E343B7">
        <w:rPr>
          <w:rFonts w:asciiTheme="majorHAnsi" w:eastAsiaTheme="majorEastAsia" w:hAnsiTheme="majorHAnsi" w:cstheme="majorBidi"/>
          <w:color w:val="262626" w:themeColor="text1" w:themeTint="D9"/>
        </w:rPr>
        <w:t>(FTA) must approve the enrollment of each course before the start date of the class</w:t>
      </w:r>
      <w:r w:rsidR="007D6BB6" w:rsidRPr="00E343B7">
        <w:rPr>
          <w:rFonts w:asciiTheme="majorHAnsi" w:eastAsiaTheme="majorEastAsia" w:hAnsiTheme="majorHAnsi" w:cstheme="majorBidi"/>
          <w:color w:val="262626" w:themeColor="text1" w:themeTint="D9"/>
        </w:rPr>
        <w:t xml:space="preserve"> and will not be automatically renewed in a course and/or program.</w:t>
      </w:r>
    </w:p>
    <w:p w14:paraId="7C6E7956" w14:textId="0B8FC9D7" w:rsidR="00FD418D" w:rsidRPr="00E343B7" w:rsidRDefault="007D6BB6" w:rsidP="00E343B7">
      <w:pPr>
        <w:autoSpaceDE w:val="0"/>
        <w:autoSpaceDN w:val="0"/>
        <w:adjustRightInd w:val="0"/>
        <w:spacing w:after="160" w:line="276" w:lineRule="auto"/>
        <w:jc w:val="both"/>
        <w:rPr>
          <w:rFonts w:asciiTheme="majorHAnsi" w:eastAsiaTheme="majorEastAsia" w:hAnsiTheme="majorHAnsi" w:cstheme="majorBidi"/>
          <w:color w:val="262626" w:themeColor="text1" w:themeTint="D9"/>
        </w:rPr>
      </w:pPr>
      <w:r w:rsidRPr="00E343B7">
        <w:rPr>
          <w:rFonts w:asciiTheme="majorHAnsi" w:eastAsiaTheme="majorEastAsia" w:hAnsiTheme="majorHAnsi" w:cstheme="majorBidi"/>
          <w:color w:val="262626" w:themeColor="text1" w:themeTint="D9"/>
        </w:rPr>
        <w:t xml:space="preserve">Military </w:t>
      </w:r>
      <w:r w:rsidR="00321B53" w:rsidRPr="00E343B7">
        <w:rPr>
          <w:rFonts w:asciiTheme="majorHAnsi" w:eastAsiaTheme="majorEastAsia" w:hAnsiTheme="majorHAnsi" w:cstheme="majorBidi"/>
          <w:color w:val="262626" w:themeColor="text1" w:themeTint="D9"/>
        </w:rPr>
        <w:t>connected students that withdraw prior to the first day of class or within the first week with no attendance will</w:t>
      </w:r>
      <w:r w:rsidR="003C5990" w:rsidRPr="00E343B7">
        <w:rPr>
          <w:rFonts w:asciiTheme="majorHAnsi" w:eastAsiaTheme="majorEastAsia" w:hAnsiTheme="majorHAnsi" w:cstheme="majorBidi"/>
          <w:color w:val="262626" w:themeColor="text1" w:themeTint="D9"/>
        </w:rPr>
        <w:t xml:space="preserve"> receive a tuition adjustment to their account for classes not attended with a grade of WNA or </w:t>
      </w:r>
      <w:r w:rsidR="00A42218" w:rsidRPr="00E343B7">
        <w:rPr>
          <w:rFonts w:asciiTheme="majorHAnsi" w:eastAsiaTheme="majorEastAsia" w:hAnsiTheme="majorHAnsi" w:cstheme="majorBidi"/>
          <w:color w:val="262626" w:themeColor="text1" w:themeTint="D9"/>
        </w:rPr>
        <w:t>WM.</w:t>
      </w:r>
      <w:r w:rsidR="00173BBF" w:rsidRPr="00E343B7">
        <w:rPr>
          <w:rFonts w:asciiTheme="majorHAnsi" w:eastAsiaTheme="majorEastAsia" w:hAnsiTheme="majorHAnsi" w:cstheme="majorBidi"/>
          <w:i/>
          <w:iCs/>
          <w:color w:val="262626" w:themeColor="text1" w:themeTint="D9"/>
        </w:rPr>
        <w:t xml:space="preserve"> </w:t>
      </w:r>
    </w:p>
    <w:p w14:paraId="5E410191" w14:textId="22A66DC8" w:rsidR="008E2AD9" w:rsidRDefault="008E2AD9" w:rsidP="00D5127B">
      <w:pPr>
        <w:pStyle w:val="Heading4"/>
        <w:spacing w:line="276" w:lineRule="auto"/>
        <w:jc w:val="both"/>
      </w:pPr>
      <w:r>
        <w:lastRenderedPageBreak/>
        <w:t>VA Pending Payment Policy: Student Rights and Responsibilities</w:t>
      </w:r>
    </w:p>
    <w:p w14:paraId="1115804E" w14:textId="01C4E5A9" w:rsidR="008E2AD9" w:rsidRPr="008E2AD9" w:rsidRDefault="008E2AD9" w:rsidP="00D5127B">
      <w:pPr>
        <w:spacing w:line="276" w:lineRule="auto"/>
        <w:jc w:val="both"/>
        <w:rPr>
          <w:rFonts w:cstheme="minorHAnsi"/>
        </w:rPr>
      </w:pPr>
      <w:r w:rsidRPr="008E2AD9">
        <w:rPr>
          <w:rFonts w:cstheme="minorHAnsi"/>
        </w:rPr>
        <w:t xml:space="preserve">In the event the Federal Government is delayed with tuition and fee payments to the </w:t>
      </w:r>
      <w:r w:rsidR="00B32535">
        <w:rPr>
          <w:rFonts w:cstheme="minorHAnsi"/>
        </w:rPr>
        <w:t>college</w:t>
      </w:r>
      <w:r w:rsidRPr="008E2AD9">
        <w:rPr>
          <w:rFonts w:cstheme="minorHAnsi"/>
        </w:rPr>
        <w:t>, for those students using Post 9/11 G.I. Bill</w:t>
      </w:r>
      <w:r w:rsidRPr="008E2AD9">
        <w:rPr>
          <w:rFonts w:cstheme="minorHAnsi"/>
          <w:vertAlign w:val="superscript"/>
        </w:rPr>
        <w:t>®</w:t>
      </w:r>
      <w:r w:rsidRPr="008E2AD9">
        <w:rPr>
          <w:rFonts w:cstheme="minorHAnsi"/>
        </w:rPr>
        <w:t xml:space="preserve"> (Chapter 33) or Vocational Rehabilitation &amp; Employment (VR&amp;E, Chapter 31) benefits, students will maintain access to continued enrollment and all University resources.  These include but are not limited to the library, access to the Student Services department, class attendance, and/or other functions to assure the academic success of the student. Students will not incur any penalty or late fees due to VA pending </w:t>
      </w:r>
      <w:r w:rsidR="00AE0EDC" w:rsidRPr="008E2AD9">
        <w:rPr>
          <w:rFonts w:cstheme="minorHAnsi"/>
        </w:rPr>
        <w:t>payments or</w:t>
      </w:r>
      <w:r w:rsidRPr="008E2AD9">
        <w:rPr>
          <w:rFonts w:cstheme="minorHAnsi"/>
        </w:rPr>
        <w:t xml:space="preserve"> be required to obtain additional funding to cover the cost of attendance. </w:t>
      </w:r>
    </w:p>
    <w:p w14:paraId="5EC769F1" w14:textId="36914E73" w:rsidR="008E2AD9" w:rsidRPr="008E2AD9" w:rsidRDefault="008E2AD9" w:rsidP="5C6099D6">
      <w:pPr>
        <w:spacing w:line="276" w:lineRule="auto"/>
        <w:jc w:val="both"/>
      </w:pPr>
      <w:bookmarkStart w:id="384" w:name="_Int_oKxzmFWF"/>
      <w:r w:rsidRPr="5C6099D6">
        <w:t xml:space="preserve">All students using Chapter 33 benefits must provide a copy of their Certificate of Eligibility (COE) to the </w:t>
      </w:r>
      <w:r w:rsidR="00B32535" w:rsidRPr="5C6099D6">
        <w:t>college</w:t>
      </w:r>
      <w:r w:rsidRPr="5C6099D6">
        <w:t xml:space="preserve"> prior to the first day of class.</w:t>
      </w:r>
      <w:bookmarkEnd w:id="384"/>
      <w:r w:rsidRPr="5C6099D6">
        <w:t xml:space="preserve"> </w:t>
      </w:r>
      <w:bookmarkStart w:id="385" w:name="_Int_x9K7KlIx"/>
      <w:r w:rsidRPr="5C6099D6">
        <w:t>All Veterans using Chapter 31 benefits must also provide a valid VA Form 28-1905 from their VRC prior to the first day of each semester.</w:t>
      </w:r>
      <w:bookmarkEnd w:id="385"/>
      <w:r w:rsidRPr="5C6099D6">
        <w:t xml:space="preserve"> </w:t>
      </w:r>
    </w:p>
    <w:p w14:paraId="5FE2EFC7" w14:textId="5E523269" w:rsidR="00601F09" w:rsidRPr="00F02940" w:rsidRDefault="008E2AD9" w:rsidP="00D5127B">
      <w:pPr>
        <w:spacing w:line="276" w:lineRule="auto"/>
        <w:jc w:val="both"/>
      </w:pPr>
      <w:r w:rsidRPr="5C6099D6">
        <w:t xml:space="preserve">Should the VA not provide a complete payment on the students’ behalf, the student will be responsible for all remaining costs incurred while attending school.  </w:t>
      </w:r>
      <w:bookmarkStart w:id="386" w:name="_Int_rTrYrLC7"/>
      <w:r w:rsidRPr="5C6099D6">
        <w:t>This could occur if the student has already received all of their approved benefits, as there would be no remaining entitlement.</w:t>
      </w:r>
      <w:bookmarkEnd w:id="386"/>
      <w:r w:rsidRPr="5C6099D6">
        <w:t xml:space="preserve">   </w:t>
      </w:r>
    </w:p>
    <w:p w14:paraId="5F57AA9A" w14:textId="77777777" w:rsidR="00427A8E" w:rsidRPr="009507F5" w:rsidRDefault="00427A8E" w:rsidP="00D5127B">
      <w:pPr>
        <w:pStyle w:val="Heading1"/>
        <w:spacing w:line="276" w:lineRule="auto"/>
      </w:pPr>
      <w:bookmarkStart w:id="387" w:name="_TOC_250017"/>
      <w:bookmarkStart w:id="388" w:name="_Toc428875684"/>
      <w:bookmarkStart w:id="389" w:name="_Toc126568809"/>
      <w:r w:rsidRPr="00C30EDC">
        <w:t>ACADEMIC RE-ADMITTANCE POLICY</w:t>
      </w:r>
      <w:bookmarkEnd w:id="387"/>
      <w:bookmarkEnd w:id="388"/>
      <w:bookmarkEnd w:id="389"/>
    </w:p>
    <w:p w14:paraId="320A8C33" w14:textId="77777777" w:rsidR="00907D24" w:rsidRPr="00F02940" w:rsidRDefault="00907D24" w:rsidP="00D5127B">
      <w:pPr>
        <w:spacing w:line="276" w:lineRule="auto"/>
        <w:jc w:val="both"/>
      </w:pPr>
      <w:r w:rsidRPr="00F02940">
        <w:t>A student must apply for re-admittance to the College after voluntary withdrawal or being withdrawn. This policy also applies to students who have been on an approved leave of absence that extended beyond the date granted which results in automatic withdrawal. The re-admittance policy is as follows:</w:t>
      </w:r>
    </w:p>
    <w:p w14:paraId="00EADC19" w14:textId="77777777" w:rsidR="00907D24" w:rsidRPr="00F02940" w:rsidRDefault="00907D24" w:rsidP="00D5127B">
      <w:pPr>
        <w:pStyle w:val="ListParagraph"/>
        <w:numPr>
          <w:ilvl w:val="0"/>
          <w:numId w:val="25"/>
        </w:numPr>
        <w:spacing w:line="276" w:lineRule="auto"/>
        <w:jc w:val="both"/>
        <w:rPr>
          <w:color w:val="auto"/>
        </w:rPr>
      </w:pPr>
      <w:r w:rsidRPr="00F02940">
        <w:rPr>
          <w:color w:val="auto"/>
        </w:rPr>
        <w:t>Students must obtain permission from the Dean of Academic Affairs to re-enroll.</w:t>
      </w:r>
    </w:p>
    <w:p w14:paraId="4D0A49A7" w14:textId="3C585C47" w:rsidR="00907D24" w:rsidRPr="00F02940" w:rsidRDefault="00907D24" w:rsidP="00D5127B">
      <w:pPr>
        <w:pStyle w:val="ListParagraph"/>
        <w:numPr>
          <w:ilvl w:val="0"/>
          <w:numId w:val="25"/>
        </w:numPr>
        <w:spacing w:line="276" w:lineRule="auto"/>
        <w:jc w:val="both"/>
        <w:rPr>
          <w:color w:val="auto"/>
        </w:rPr>
      </w:pPr>
      <w:r w:rsidRPr="00F02940">
        <w:rPr>
          <w:color w:val="auto"/>
        </w:rPr>
        <w:t>Students must obtain the Bursar’s signature on the re-entry form indicating that all financial obligations to the College have been met. If a student has been out of school for more than one (1) semester/pay period, a re-entry fee of $</w:t>
      </w:r>
      <w:r w:rsidR="001E629A">
        <w:rPr>
          <w:color w:val="auto"/>
        </w:rPr>
        <w:t>25</w:t>
      </w:r>
      <w:r w:rsidRPr="00F02940">
        <w:rPr>
          <w:color w:val="auto"/>
        </w:rPr>
        <w:t xml:space="preserve"> must be paid.</w:t>
      </w:r>
    </w:p>
    <w:p w14:paraId="1EB869B5" w14:textId="77777777" w:rsidR="00907D24" w:rsidRPr="00F02940" w:rsidRDefault="00907D24" w:rsidP="00D5127B">
      <w:pPr>
        <w:pStyle w:val="ListParagraph"/>
        <w:numPr>
          <w:ilvl w:val="0"/>
          <w:numId w:val="25"/>
        </w:numPr>
        <w:spacing w:line="276" w:lineRule="auto"/>
        <w:jc w:val="both"/>
        <w:rPr>
          <w:color w:val="auto"/>
        </w:rPr>
      </w:pPr>
      <w:r w:rsidRPr="00F02940">
        <w:rPr>
          <w:color w:val="auto"/>
        </w:rPr>
        <w:lastRenderedPageBreak/>
        <w:t>Students must contact a Financial Aid Officer to re-apply for financial aid and set up a payment schedule.</w:t>
      </w:r>
    </w:p>
    <w:p w14:paraId="23BC021F" w14:textId="77777777" w:rsidR="00907D24" w:rsidRPr="00F02940" w:rsidRDefault="00907D24" w:rsidP="00D5127B">
      <w:pPr>
        <w:pStyle w:val="ListParagraph"/>
        <w:numPr>
          <w:ilvl w:val="0"/>
          <w:numId w:val="25"/>
        </w:numPr>
        <w:spacing w:line="276" w:lineRule="auto"/>
        <w:jc w:val="both"/>
        <w:rPr>
          <w:color w:val="auto"/>
        </w:rPr>
      </w:pPr>
      <w:r w:rsidRPr="00F02940">
        <w:rPr>
          <w:color w:val="auto"/>
        </w:rPr>
        <w:t>If a student has been out of school for more than six (6) months, the student may no longer have the hands-on skills necessary for his/her respective program. The decision for re-admittance in this case is made by the Dean of Academic Affairs in collaboration with Program Director/Coordinator. The student may be required to take a written or practical examination to determine if his/her hands-on skills and program knowledge are adequate for program re-entry.</w:t>
      </w:r>
    </w:p>
    <w:p w14:paraId="7EAA3008" w14:textId="77777777" w:rsidR="00907D24" w:rsidRPr="00F02940" w:rsidRDefault="00907D24" w:rsidP="00D5127B">
      <w:pPr>
        <w:pStyle w:val="ListParagraph"/>
        <w:numPr>
          <w:ilvl w:val="0"/>
          <w:numId w:val="25"/>
        </w:numPr>
        <w:spacing w:line="276" w:lineRule="auto"/>
        <w:jc w:val="both"/>
        <w:rPr>
          <w:color w:val="auto"/>
        </w:rPr>
      </w:pPr>
      <w:r w:rsidRPr="00F02940">
        <w:rPr>
          <w:color w:val="auto"/>
        </w:rPr>
        <w:t>Students are re-enrolled under current tuition charges, curriculum, and catalog policies.</w:t>
      </w:r>
    </w:p>
    <w:p w14:paraId="62019BC4" w14:textId="408145E7" w:rsidR="00907D24" w:rsidRPr="00F02940" w:rsidRDefault="00907D24" w:rsidP="00D5127B">
      <w:pPr>
        <w:pStyle w:val="ListParagraph"/>
        <w:numPr>
          <w:ilvl w:val="0"/>
          <w:numId w:val="25"/>
        </w:numPr>
        <w:spacing w:line="276" w:lineRule="auto"/>
        <w:jc w:val="both"/>
        <w:rPr>
          <w:color w:val="auto"/>
        </w:rPr>
      </w:pPr>
      <w:r w:rsidRPr="00F02940">
        <w:rPr>
          <w:color w:val="auto"/>
        </w:rPr>
        <w:t xml:space="preserve">If students are re-admitted under </w:t>
      </w:r>
      <w:r w:rsidR="0090776E">
        <w:rPr>
          <w:color w:val="auto"/>
        </w:rPr>
        <w:t>financial aid</w:t>
      </w:r>
      <w:r w:rsidRPr="00F02940">
        <w:rPr>
          <w:color w:val="auto"/>
        </w:rPr>
        <w:t xml:space="preserve"> probation, they are not eligible for Title IV funds until they have reestablished their eligibility. Therefore, they are responsible for any charges incurred during this period.</w:t>
      </w:r>
    </w:p>
    <w:p w14:paraId="72C18797" w14:textId="77777777" w:rsidR="00907D24" w:rsidRPr="00F02940" w:rsidRDefault="00907D24" w:rsidP="00D5127B">
      <w:pPr>
        <w:pStyle w:val="ListParagraph"/>
        <w:numPr>
          <w:ilvl w:val="0"/>
          <w:numId w:val="25"/>
        </w:numPr>
        <w:spacing w:line="276" w:lineRule="auto"/>
        <w:jc w:val="both"/>
        <w:rPr>
          <w:color w:val="auto"/>
        </w:rPr>
      </w:pPr>
      <w:r w:rsidRPr="00F02940">
        <w:rPr>
          <w:color w:val="auto"/>
        </w:rPr>
        <w:t>After obtaining required signatures on a re-entry form, a re-entering student must return the form to the Dean of Academic Affairs to be scheduled for classes.</w:t>
      </w:r>
    </w:p>
    <w:p w14:paraId="72C7012A" w14:textId="77777777" w:rsidR="00907D24" w:rsidRPr="00F02940" w:rsidRDefault="00907D24" w:rsidP="00D5127B">
      <w:pPr>
        <w:pStyle w:val="ListParagraph"/>
        <w:numPr>
          <w:ilvl w:val="0"/>
          <w:numId w:val="25"/>
        </w:numPr>
        <w:spacing w:line="276" w:lineRule="auto"/>
        <w:jc w:val="both"/>
        <w:rPr>
          <w:color w:val="auto"/>
        </w:rPr>
      </w:pPr>
      <w:r w:rsidRPr="00F02940">
        <w:rPr>
          <w:color w:val="auto"/>
        </w:rPr>
        <w:t>Students who drop then re-enter a program will be subject to the current curriculum, texts, and policies in effect.</w:t>
      </w:r>
    </w:p>
    <w:p w14:paraId="3A365B2D" w14:textId="77777777" w:rsidR="00427A8E" w:rsidRPr="009507F5" w:rsidRDefault="00427A8E" w:rsidP="00D5127B">
      <w:pPr>
        <w:pStyle w:val="Heading1"/>
        <w:spacing w:line="276" w:lineRule="auto"/>
      </w:pPr>
      <w:bookmarkStart w:id="390" w:name="_Toc428875685"/>
      <w:bookmarkStart w:id="391" w:name="_Toc126568810"/>
      <w:r w:rsidRPr="009507F5">
        <w:t>DISCIPLINARY RE-ADMITTANCE POLICY</w:t>
      </w:r>
      <w:bookmarkEnd w:id="390"/>
      <w:bookmarkEnd w:id="391"/>
    </w:p>
    <w:p w14:paraId="048C1D4C" w14:textId="77777777" w:rsidR="00907D24" w:rsidRPr="00F02940" w:rsidRDefault="00907D24" w:rsidP="00D5127B">
      <w:pPr>
        <w:spacing w:line="276" w:lineRule="auto"/>
        <w:jc w:val="both"/>
      </w:pPr>
      <w:r w:rsidRPr="00F02940">
        <w:t>A student must apply for re-admittance to the College after being withdrawn for disciplinary reasons. The re-admittance policy is as follows:</w:t>
      </w:r>
    </w:p>
    <w:p w14:paraId="2C24E37C" w14:textId="3F609654" w:rsidR="00907D24" w:rsidRPr="00F02940" w:rsidRDefault="008B78FB" w:rsidP="00D5127B">
      <w:pPr>
        <w:pStyle w:val="ListParagraph"/>
        <w:numPr>
          <w:ilvl w:val="0"/>
          <w:numId w:val="26"/>
        </w:numPr>
        <w:spacing w:line="276" w:lineRule="auto"/>
        <w:jc w:val="both"/>
        <w:rPr>
          <w:color w:val="auto"/>
        </w:rPr>
      </w:pPr>
      <w:r w:rsidRPr="00F02940">
        <w:rPr>
          <w:color w:val="auto"/>
        </w:rPr>
        <w:t>Students must meet the requirements of the</w:t>
      </w:r>
      <w:r w:rsidR="00907D24" w:rsidRPr="00F02940">
        <w:rPr>
          <w:color w:val="auto"/>
        </w:rPr>
        <w:t xml:space="preserve"> </w:t>
      </w:r>
      <w:r w:rsidRPr="00815265">
        <w:rPr>
          <w:i/>
          <w:color w:val="auto"/>
        </w:rPr>
        <w:t>Academic Re</w:t>
      </w:r>
      <w:r w:rsidR="00907D24" w:rsidRPr="00815265">
        <w:rPr>
          <w:i/>
          <w:color w:val="auto"/>
        </w:rPr>
        <w:t>- Admittance Policy</w:t>
      </w:r>
      <w:r w:rsidR="00907D24" w:rsidRPr="00F02940">
        <w:rPr>
          <w:color w:val="auto"/>
        </w:rPr>
        <w:t>.</w:t>
      </w:r>
    </w:p>
    <w:p w14:paraId="1E37DF12" w14:textId="77777777" w:rsidR="00907D24" w:rsidRPr="00F02940" w:rsidRDefault="00907D24" w:rsidP="00D5127B">
      <w:pPr>
        <w:pStyle w:val="ListParagraph"/>
        <w:numPr>
          <w:ilvl w:val="0"/>
          <w:numId w:val="26"/>
        </w:numPr>
        <w:spacing w:line="276" w:lineRule="auto"/>
        <w:jc w:val="both"/>
        <w:rPr>
          <w:color w:val="auto"/>
        </w:rPr>
      </w:pPr>
      <w:r w:rsidRPr="00F02940">
        <w:rPr>
          <w:color w:val="auto"/>
        </w:rPr>
        <w:t>Students re-entering are placed on one semester/pay period of disciplinary probation.</w:t>
      </w:r>
    </w:p>
    <w:p w14:paraId="607572E7" w14:textId="77777777" w:rsidR="00907D24" w:rsidRPr="00F02940" w:rsidRDefault="00907D24" w:rsidP="00D5127B">
      <w:pPr>
        <w:pStyle w:val="ListParagraph"/>
        <w:numPr>
          <w:ilvl w:val="0"/>
          <w:numId w:val="26"/>
        </w:numPr>
        <w:spacing w:line="276" w:lineRule="auto"/>
        <w:jc w:val="both"/>
        <w:rPr>
          <w:color w:val="auto"/>
        </w:rPr>
      </w:pPr>
      <w:r w:rsidRPr="00F02940">
        <w:rPr>
          <w:color w:val="auto"/>
        </w:rPr>
        <w:t>If there are no violations of College rules and regulations during this disciplinary probation period, students are removed from the disciplinary probation.</w:t>
      </w:r>
    </w:p>
    <w:p w14:paraId="785F7FCA" w14:textId="4FB4FACF" w:rsidR="00907D24" w:rsidRPr="00F02940" w:rsidRDefault="00907D24" w:rsidP="00D5127B">
      <w:pPr>
        <w:spacing w:line="276" w:lineRule="auto"/>
        <w:jc w:val="both"/>
      </w:pPr>
      <w:r w:rsidRPr="00F02940">
        <w:lastRenderedPageBreak/>
        <w:t>The College reserves the right to deny re-admittance to any student dismissed due to disciplinary reasons.</w:t>
      </w:r>
    </w:p>
    <w:p w14:paraId="2589E361" w14:textId="77777777" w:rsidR="00427A8E" w:rsidRPr="009507F5" w:rsidRDefault="00427A8E" w:rsidP="00D5127B">
      <w:pPr>
        <w:pStyle w:val="Heading1"/>
        <w:spacing w:line="276" w:lineRule="auto"/>
      </w:pPr>
      <w:bookmarkStart w:id="392" w:name="_TOC_250015"/>
      <w:bookmarkStart w:id="393" w:name="_Toc428875686"/>
      <w:bookmarkStart w:id="394" w:name="_Toc126568811"/>
      <w:r w:rsidRPr="009507F5">
        <w:t>TESTING</w:t>
      </w:r>
      <w:bookmarkEnd w:id="392"/>
      <w:bookmarkEnd w:id="393"/>
      <w:bookmarkEnd w:id="394"/>
    </w:p>
    <w:p w14:paraId="3438A483" w14:textId="1FA34AAE" w:rsidR="00907D24" w:rsidRPr="00F02940" w:rsidRDefault="00907D24" w:rsidP="00D5127B">
      <w:pPr>
        <w:spacing w:line="276" w:lineRule="auto"/>
        <w:jc w:val="both"/>
      </w:pPr>
      <w:r>
        <w:t xml:space="preserve">A certain amount of classroom testing is necessary for each course. It is a Southeastern College policy that each student completes the required examinations according to the schedule required by the instructor </w:t>
      </w:r>
      <w:bookmarkStart w:id="395" w:name="_Int_01bfInt0"/>
      <w:r>
        <w:t>in order to</w:t>
      </w:r>
      <w:bookmarkEnd w:id="395"/>
      <w:r>
        <w:t xml:space="preserve"> receive a passing grade. All examinations are announced in advance so students can prepare. Any examination not completed by the deadline set by an instructor may result in an automatic failure for that </w:t>
      </w:r>
      <w:bookmarkStart w:id="396" w:name="_Int_fojy2u5a"/>
      <w:r>
        <w:t>particular examination</w:t>
      </w:r>
      <w:bookmarkEnd w:id="396"/>
      <w:r>
        <w:t>, unless specific arrangements are made with the instructor. Final examinations are normally scheduled during regular class hours on the day of the last class meeting for the course.</w:t>
      </w:r>
    </w:p>
    <w:p w14:paraId="720B4126" w14:textId="77777777" w:rsidR="00427A8E" w:rsidRPr="005067FE" w:rsidRDefault="00427A8E" w:rsidP="00D5127B">
      <w:pPr>
        <w:pStyle w:val="Heading1"/>
        <w:spacing w:before="0" w:line="276" w:lineRule="auto"/>
      </w:pPr>
      <w:bookmarkStart w:id="397" w:name="_TOC_250014"/>
      <w:bookmarkStart w:id="398" w:name="_Toc428875687"/>
      <w:bookmarkStart w:id="399" w:name="_Toc126568812"/>
      <w:r w:rsidRPr="005067FE">
        <w:t>ASSIGNMENTS</w:t>
      </w:r>
      <w:bookmarkEnd w:id="397"/>
      <w:bookmarkEnd w:id="398"/>
      <w:bookmarkEnd w:id="399"/>
    </w:p>
    <w:p w14:paraId="0DBE0C6E" w14:textId="77777777" w:rsidR="00427A8E" w:rsidRPr="00F02940" w:rsidRDefault="00427A8E" w:rsidP="00D5127B">
      <w:pPr>
        <w:pStyle w:val="Heading4"/>
        <w:spacing w:before="0" w:line="276" w:lineRule="auto"/>
      </w:pPr>
      <w:r w:rsidRPr="00F02940">
        <w:t>Out-of-Class Assignments</w:t>
      </w:r>
    </w:p>
    <w:p w14:paraId="1E2A88FB" w14:textId="571D3657" w:rsidR="00907D24" w:rsidRDefault="00907D24" w:rsidP="00D5127B">
      <w:pPr>
        <w:spacing w:line="276" w:lineRule="auto"/>
        <w:jc w:val="both"/>
      </w:pPr>
      <w:r w:rsidRPr="00F02940">
        <w:t>Students are expected to complete out-of-class assignments to support their learning process. Depending on the course, these assignments may include (but not all inclusive) reading, writing, completing a project, or research paper.</w:t>
      </w:r>
      <w:bookmarkStart w:id="400" w:name="_TOC_250013"/>
      <w:bookmarkStart w:id="401" w:name="_Toc428875688"/>
    </w:p>
    <w:p w14:paraId="08C1BD76" w14:textId="33D6D237" w:rsidR="00343BCC" w:rsidRPr="005067FE" w:rsidRDefault="00E916B3" w:rsidP="00343BCC">
      <w:pPr>
        <w:pStyle w:val="Heading1"/>
        <w:spacing w:before="0" w:line="276" w:lineRule="auto"/>
      </w:pPr>
      <w:bookmarkStart w:id="402" w:name="_Toc126568813"/>
      <w:r w:rsidRPr="00E916B3">
        <w:t>DEGREE REQUIREMENTS</w:t>
      </w:r>
      <w:bookmarkEnd w:id="402"/>
    </w:p>
    <w:p w14:paraId="0B8E0128" w14:textId="511E9B76" w:rsidR="00343BCC" w:rsidRPr="00F02940" w:rsidRDefault="00A222BD" w:rsidP="00343BCC">
      <w:pPr>
        <w:pStyle w:val="Heading4"/>
        <w:spacing w:before="0" w:line="276" w:lineRule="auto"/>
      </w:pPr>
      <w:r>
        <w:t>Associate Degrees</w:t>
      </w:r>
    </w:p>
    <w:p w14:paraId="1C8ED490" w14:textId="1E5D77D0" w:rsidR="003126DD" w:rsidRDefault="003126DD" w:rsidP="00343BCC">
      <w:pPr>
        <w:spacing w:line="276" w:lineRule="auto"/>
        <w:jc w:val="both"/>
      </w:pPr>
      <w:r>
        <w:t xml:space="preserve">Students receiving an Associate degree from Southeastern College must successfully complete at least 60 semester credit hours of study. </w:t>
      </w:r>
      <w:bookmarkStart w:id="403" w:name="_Int_SeXjKQAk"/>
      <w:r>
        <w:t>The 60 credit hours must include a minimum of 30 semester credit hours of prescribed major courses combined with at least a minimum of 24 semester credit hours of prescribed general education courses.</w:t>
      </w:r>
      <w:bookmarkEnd w:id="403"/>
      <w:r w:rsidR="009416D6">
        <w:t xml:space="preserve"> (</w:t>
      </w:r>
      <w:r w:rsidR="009416D6" w:rsidRPr="009416D6">
        <w:rPr>
          <w:i/>
          <w:iCs/>
        </w:rPr>
        <w:t>See requirements for North Carolina Associate of Applied Sciences in program section</w:t>
      </w:r>
      <w:r w:rsidR="009416D6">
        <w:t>).</w:t>
      </w:r>
    </w:p>
    <w:p w14:paraId="61CF123A" w14:textId="00F9CC0A" w:rsidR="00343BCC" w:rsidRPr="00F02940" w:rsidRDefault="00350F40" w:rsidP="00343BCC">
      <w:pPr>
        <w:spacing w:line="276" w:lineRule="auto"/>
        <w:jc w:val="both"/>
      </w:pPr>
      <w:r w:rsidRPr="00F02940">
        <w:rPr>
          <w:b/>
        </w:rPr>
        <w:t>NOTE:</w:t>
      </w:r>
      <w:r w:rsidRPr="00F02940">
        <w:t xml:space="preserve"> </w:t>
      </w:r>
      <w:r w:rsidR="005C2AA2" w:rsidRPr="005C2AA2">
        <w:t>An Associate of Science degree is considered a terminal degree. A course-by-course decision on transferability rests with receiving institutions.</w:t>
      </w:r>
    </w:p>
    <w:p w14:paraId="7F1B855F" w14:textId="0822DA2E" w:rsidR="00E916B3" w:rsidRPr="00F02940" w:rsidRDefault="00A222BD" w:rsidP="00E916B3">
      <w:pPr>
        <w:pStyle w:val="Heading4"/>
        <w:spacing w:before="0" w:line="276" w:lineRule="auto"/>
      </w:pPr>
      <w:bookmarkStart w:id="404" w:name="_Int_PxBFGfM0"/>
      <w:r>
        <w:lastRenderedPageBreak/>
        <w:t>Bachelor Degrees</w:t>
      </w:r>
      <w:bookmarkEnd w:id="404"/>
    </w:p>
    <w:p w14:paraId="16BA9348" w14:textId="35B18312" w:rsidR="00343BCC" w:rsidRPr="00F02940" w:rsidRDefault="00F1192D" w:rsidP="00D5127B">
      <w:pPr>
        <w:spacing w:line="276" w:lineRule="auto"/>
        <w:jc w:val="both"/>
      </w:pPr>
      <w:r>
        <w:t xml:space="preserve">Students receiving a </w:t>
      </w:r>
      <w:bookmarkStart w:id="405" w:name="_Int_qYTAzHzh"/>
      <w:r>
        <w:t>Bachelor</w:t>
      </w:r>
      <w:bookmarkEnd w:id="405"/>
      <w:r>
        <w:t xml:space="preserve"> degree from Southeastern College must successfully complete at least 120 semester credit hours of study. </w:t>
      </w:r>
      <w:bookmarkStart w:id="406" w:name="_Int_TjRGImyx"/>
      <w:r>
        <w:t>The 120 credit hours must include a minimum of 60 semester credit hours of prescribed major courses combined with at least a minimum of 36 semester credit hours of prescribed general education courses.</w:t>
      </w:r>
      <w:bookmarkEnd w:id="406"/>
    </w:p>
    <w:p w14:paraId="22C4C37B" w14:textId="466AA5A0" w:rsidR="00907D24" w:rsidRPr="006B390A" w:rsidRDefault="006B390A" w:rsidP="00D5127B">
      <w:pPr>
        <w:pStyle w:val="Heading1"/>
        <w:spacing w:line="276" w:lineRule="auto"/>
      </w:pPr>
      <w:bookmarkStart w:id="407" w:name="_Toc126568814"/>
      <w:r>
        <w:t>GENERAL EDUCATION COURSES</w:t>
      </w:r>
      <w:bookmarkEnd w:id="407"/>
    </w:p>
    <w:p w14:paraId="72EDB963" w14:textId="7C30F24B" w:rsidR="00907D24" w:rsidRPr="00F02940" w:rsidRDefault="00907D24" w:rsidP="00D5127B">
      <w:pPr>
        <w:spacing w:line="276" w:lineRule="auto"/>
        <w:jc w:val="both"/>
      </w:pPr>
      <w:r>
        <w:t xml:space="preserve">Southeastern College’s general education curriculum is designed to emphasize the ability to think and read critically, to write effectively and to understand quantitative data. These courses do not narrowly focus on those skills, </w:t>
      </w:r>
      <w:r w:rsidR="2E13BACD">
        <w:t>techniques,</w:t>
      </w:r>
      <w:r>
        <w:t xml:space="preserve"> and procedures specific to a particular occupation or profession. They are intended to develop a critical appreciation of both the value and the limitations of methods of inquiry and analysis. General education courses provide an opportunity for students to achieve a collegiate level of literacy in humanities/fine </w:t>
      </w:r>
      <w:bookmarkStart w:id="408" w:name="_Int_X8tmEOby"/>
      <w:r>
        <w:t>arts;</w:t>
      </w:r>
      <w:bookmarkEnd w:id="408"/>
      <w:r>
        <w:t xml:space="preserve"> social/behavioral sciences and natural science/mathematics.</w:t>
      </w:r>
    </w:p>
    <w:p w14:paraId="1DD2B831" w14:textId="77777777" w:rsidR="00427A8E" w:rsidRPr="005067FE" w:rsidRDefault="00427A8E" w:rsidP="00D5127B">
      <w:pPr>
        <w:pStyle w:val="Heading1"/>
        <w:spacing w:line="276" w:lineRule="auto"/>
      </w:pPr>
      <w:bookmarkStart w:id="409" w:name="_Toc126568815"/>
      <w:r w:rsidRPr="005067FE">
        <w:t>GRADING POLICY</w:t>
      </w:r>
      <w:bookmarkEnd w:id="400"/>
      <w:bookmarkEnd w:id="401"/>
      <w:bookmarkEnd w:id="409"/>
    </w:p>
    <w:p w14:paraId="4AE3E84C" w14:textId="03290E17" w:rsidR="008D0503" w:rsidRPr="00F02940" w:rsidRDefault="00907D24" w:rsidP="00D5127B">
      <w:pPr>
        <w:spacing w:line="276" w:lineRule="auto"/>
        <w:jc w:val="both"/>
      </w:pPr>
      <w:bookmarkStart w:id="410" w:name="_TOC_250012"/>
      <w:r>
        <w:t xml:space="preserve">Students are awarded letter grades for work undertaken at Southeastern College. Academic work is </w:t>
      </w:r>
      <w:r w:rsidR="00742DB8">
        <w:t>evaluated,</w:t>
      </w:r>
      <w:r>
        <w:t xml:space="preserve"> and grades are assigned at the end of each term to indicate a student’s level of </w:t>
      </w:r>
      <w:r w:rsidR="00F07887">
        <w:t>per</w:t>
      </w:r>
      <w:r>
        <w:t xml:space="preserve">formance. </w:t>
      </w:r>
      <w:bookmarkStart w:id="411" w:name="_Int_RNQBaVSf"/>
      <w:r>
        <w:t>A criterion upon which a student’s performance is evaluated is distributed to each student at the beginning of each course in the form of a course syllabus.</w:t>
      </w:r>
      <w:bookmarkEnd w:id="411"/>
      <w:r>
        <w:t xml:space="preserve"> Grades are based on the quality of a student’s work as shown by recitation, written tests, lab assignments</w:t>
      </w:r>
      <w:r w:rsidR="00F07887">
        <w:t xml:space="preserve">, </w:t>
      </w:r>
      <w:r w:rsidR="00E01F99">
        <w:t xml:space="preserve">practical </w:t>
      </w:r>
      <w:r w:rsidR="003F4929">
        <w:t xml:space="preserve">exams, </w:t>
      </w:r>
      <w:r w:rsidR="00FC0350">
        <w:t xml:space="preserve">class projects and </w:t>
      </w:r>
      <w:r>
        <w:t>homework/outside assignments. The meaning of grade notations is as follows and is based on a 4.0 scale. Southeastern College does not round class assignments or final course grades.</w:t>
      </w:r>
    </w:p>
    <w:p w14:paraId="070137C0" w14:textId="77777777" w:rsidR="00907D24" w:rsidRPr="00907D24" w:rsidRDefault="00907D24" w:rsidP="00D5127B">
      <w:pPr>
        <w:widowControl w:val="0"/>
        <w:spacing w:before="3" w:after="0"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3205"/>
        <w:gridCol w:w="1812"/>
        <w:gridCol w:w="1360"/>
      </w:tblGrid>
      <w:tr w:rsidR="008D0503" w:rsidRPr="00346FFA" w14:paraId="4BEF7322" w14:textId="77777777" w:rsidTr="001E0A45">
        <w:trPr>
          <w:cnfStyle w:val="100000000000" w:firstRow="1" w:lastRow="0" w:firstColumn="0" w:lastColumn="0" w:oddVBand="0" w:evenVBand="0" w:oddHBand="0" w:evenHBand="0" w:firstRowFirstColumn="0" w:firstRowLastColumn="0" w:lastRowFirstColumn="0" w:lastRowLastColumn="0"/>
        </w:trPr>
        <w:tc>
          <w:tcPr>
            <w:tcW w:w="828" w:type="dxa"/>
            <w:shd w:val="clear" w:color="auto" w:fill="auto"/>
          </w:tcPr>
          <w:p w14:paraId="24539602"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Letter Grade</w:t>
            </w:r>
          </w:p>
        </w:tc>
        <w:tc>
          <w:tcPr>
            <w:tcW w:w="3330" w:type="dxa"/>
            <w:shd w:val="clear" w:color="auto" w:fill="auto"/>
          </w:tcPr>
          <w:p w14:paraId="35AEA1DE"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Interpretation</w:t>
            </w:r>
            <w:r w:rsidRPr="00346FFA">
              <w:rPr>
                <w:rFonts w:asciiTheme="minorHAnsi" w:hAnsiTheme="minorHAnsi" w:cstheme="minorHAnsi"/>
                <w:color w:val="231F20"/>
              </w:rPr>
              <w:tab/>
            </w:r>
          </w:p>
        </w:tc>
        <w:tc>
          <w:tcPr>
            <w:tcW w:w="1859" w:type="dxa"/>
            <w:shd w:val="clear" w:color="auto" w:fill="auto"/>
          </w:tcPr>
          <w:p w14:paraId="0784A502"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Numerical Value</w:t>
            </w:r>
          </w:p>
        </w:tc>
        <w:tc>
          <w:tcPr>
            <w:tcW w:w="1399" w:type="dxa"/>
            <w:shd w:val="clear" w:color="auto" w:fill="auto"/>
          </w:tcPr>
          <w:p w14:paraId="06BAEBA9"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Numeric Grade</w:t>
            </w:r>
          </w:p>
        </w:tc>
      </w:tr>
      <w:tr w:rsidR="008D0503" w:rsidRPr="00346FFA" w14:paraId="64134AE4" w14:textId="77777777" w:rsidTr="001E0A45">
        <w:tc>
          <w:tcPr>
            <w:tcW w:w="828" w:type="dxa"/>
          </w:tcPr>
          <w:p w14:paraId="3C20B6CB"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lastRenderedPageBreak/>
              <w:t>A</w:t>
            </w:r>
          </w:p>
        </w:tc>
        <w:tc>
          <w:tcPr>
            <w:tcW w:w="3330" w:type="dxa"/>
          </w:tcPr>
          <w:p w14:paraId="4E11629C"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Excellent</w:t>
            </w:r>
            <w:r w:rsidRPr="00346FFA">
              <w:rPr>
                <w:rFonts w:asciiTheme="minorHAnsi" w:hAnsiTheme="minorHAnsi" w:cstheme="minorHAnsi"/>
                <w:color w:val="231F20"/>
                <w:spacing w:val="-13"/>
              </w:rPr>
              <w:tab/>
            </w:r>
          </w:p>
        </w:tc>
        <w:tc>
          <w:tcPr>
            <w:tcW w:w="1859" w:type="dxa"/>
          </w:tcPr>
          <w:p w14:paraId="0C00E4D9"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4.0</w:t>
            </w:r>
          </w:p>
        </w:tc>
        <w:tc>
          <w:tcPr>
            <w:tcW w:w="1399" w:type="dxa"/>
          </w:tcPr>
          <w:p w14:paraId="19581B12"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90.00-100.00%</w:t>
            </w:r>
          </w:p>
        </w:tc>
      </w:tr>
      <w:tr w:rsidR="008D0503" w:rsidRPr="00346FFA" w14:paraId="3F6F55DA" w14:textId="77777777" w:rsidTr="001E0A45">
        <w:tc>
          <w:tcPr>
            <w:tcW w:w="828" w:type="dxa"/>
          </w:tcPr>
          <w:p w14:paraId="532D065C"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B</w:t>
            </w:r>
          </w:p>
        </w:tc>
        <w:tc>
          <w:tcPr>
            <w:tcW w:w="3330" w:type="dxa"/>
          </w:tcPr>
          <w:p w14:paraId="0159E918"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Good</w:t>
            </w:r>
            <w:r w:rsidRPr="00346FFA">
              <w:rPr>
                <w:rFonts w:asciiTheme="minorHAnsi" w:hAnsiTheme="minorHAnsi" w:cstheme="minorHAnsi"/>
                <w:color w:val="231F20"/>
                <w:spacing w:val="-13"/>
              </w:rPr>
              <w:tab/>
            </w:r>
          </w:p>
        </w:tc>
        <w:tc>
          <w:tcPr>
            <w:tcW w:w="1859" w:type="dxa"/>
          </w:tcPr>
          <w:p w14:paraId="714FDFE2"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3.0</w:t>
            </w:r>
          </w:p>
        </w:tc>
        <w:tc>
          <w:tcPr>
            <w:tcW w:w="1399" w:type="dxa"/>
          </w:tcPr>
          <w:p w14:paraId="204CDAB7"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80.00-89.99%</w:t>
            </w:r>
          </w:p>
        </w:tc>
      </w:tr>
      <w:tr w:rsidR="008D0503" w:rsidRPr="00346FFA" w14:paraId="75E657F4" w14:textId="77777777" w:rsidTr="001E0A45">
        <w:tc>
          <w:tcPr>
            <w:tcW w:w="828" w:type="dxa"/>
          </w:tcPr>
          <w:p w14:paraId="2D3D6EF4"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C</w:t>
            </w:r>
          </w:p>
        </w:tc>
        <w:tc>
          <w:tcPr>
            <w:tcW w:w="3330" w:type="dxa"/>
          </w:tcPr>
          <w:p w14:paraId="28D6498E"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Average</w:t>
            </w:r>
          </w:p>
        </w:tc>
        <w:tc>
          <w:tcPr>
            <w:tcW w:w="1859" w:type="dxa"/>
          </w:tcPr>
          <w:p w14:paraId="3FD087EE"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2.0</w:t>
            </w:r>
          </w:p>
        </w:tc>
        <w:tc>
          <w:tcPr>
            <w:tcW w:w="1399" w:type="dxa"/>
          </w:tcPr>
          <w:p w14:paraId="3DFB89E8"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70.00-79.99%</w:t>
            </w:r>
          </w:p>
        </w:tc>
      </w:tr>
      <w:tr w:rsidR="008D0503" w:rsidRPr="00346FFA" w14:paraId="5249DBD9" w14:textId="77777777" w:rsidTr="001E0A45">
        <w:tc>
          <w:tcPr>
            <w:tcW w:w="828" w:type="dxa"/>
          </w:tcPr>
          <w:p w14:paraId="20C92135"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D</w:t>
            </w:r>
          </w:p>
        </w:tc>
        <w:tc>
          <w:tcPr>
            <w:tcW w:w="3330" w:type="dxa"/>
          </w:tcPr>
          <w:p w14:paraId="5F0BA194"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Poor</w:t>
            </w:r>
          </w:p>
        </w:tc>
        <w:tc>
          <w:tcPr>
            <w:tcW w:w="1859" w:type="dxa"/>
          </w:tcPr>
          <w:p w14:paraId="5C4294DD" w14:textId="1A20AA39"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1.0</w:t>
            </w:r>
            <w:r w:rsidR="008642C6">
              <w:rPr>
                <w:rFonts w:asciiTheme="minorHAnsi" w:hAnsiTheme="minorHAnsi" w:cstheme="minorHAnsi"/>
                <w:color w:val="231F20"/>
                <w:spacing w:val="-13"/>
              </w:rPr>
              <w:t>*</w:t>
            </w:r>
          </w:p>
        </w:tc>
        <w:tc>
          <w:tcPr>
            <w:tcW w:w="1399" w:type="dxa"/>
          </w:tcPr>
          <w:p w14:paraId="0155C3EC"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65.00-69.99%</w:t>
            </w:r>
          </w:p>
        </w:tc>
      </w:tr>
      <w:tr w:rsidR="008D0503" w:rsidRPr="00346FFA" w14:paraId="19FCD05A" w14:textId="77777777" w:rsidTr="001E0A45">
        <w:tc>
          <w:tcPr>
            <w:tcW w:w="828" w:type="dxa"/>
          </w:tcPr>
          <w:p w14:paraId="7683E6A0"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F</w:t>
            </w:r>
          </w:p>
        </w:tc>
        <w:tc>
          <w:tcPr>
            <w:tcW w:w="3330" w:type="dxa"/>
          </w:tcPr>
          <w:p w14:paraId="3D3388C7"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Fail</w:t>
            </w:r>
          </w:p>
        </w:tc>
        <w:tc>
          <w:tcPr>
            <w:tcW w:w="1859" w:type="dxa"/>
          </w:tcPr>
          <w:p w14:paraId="7D130F7C"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0.0</w:t>
            </w:r>
          </w:p>
        </w:tc>
        <w:tc>
          <w:tcPr>
            <w:tcW w:w="1399" w:type="dxa"/>
          </w:tcPr>
          <w:p w14:paraId="5F45F60A"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0.00-64.99%</w:t>
            </w:r>
          </w:p>
        </w:tc>
      </w:tr>
      <w:tr w:rsidR="008D0503" w:rsidRPr="00346FFA" w14:paraId="54EB7109" w14:textId="77777777" w:rsidTr="001E0A45">
        <w:tc>
          <w:tcPr>
            <w:tcW w:w="828" w:type="dxa"/>
          </w:tcPr>
          <w:p w14:paraId="12D1C3B2"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AU</w:t>
            </w:r>
          </w:p>
        </w:tc>
        <w:tc>
          <w:tcPr>
            <w:tcW w:w="3330" w:type="dxa"/>
          </w:tcPr>
          <w:p w14:paraId="144D4395"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Audit</w:t>
            </w:r>
          </w:p>
        </w:tc>
        <w:tc>
          <w:tcPr>
            <w:tcW w:w="1859" w:type="dxa"/>
          </w:tcPr>
          <w:p w14:paraId="73265C47"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Not Computed</w:t>
            </w:r>
          </w:p>
        </w:tc>
        <w:tc>
          <w:tcPr>
            <w:tcW w:w="1399" w:type="dxa"/>
          </w:tcPr>
          <w:p w14:paraId="21AF15FE" w14:textId="77777777" w:rsidR="008D0503" w:rsidRPr="00346FFA" w:rsidRDefault="008D0503" w:rsidP="00643D40">
            <w:pPr>
              <w:spacing w:after="0" w:line="240" w:lineRule="auto"/>
              <w:rPr>
                <w:rFonts w:asciiTheme="minorHAnsi" w:hAnsiTheme="minorHAnsi" w:cstheme="minorHAnsi"/>
              </w:rPr>
            </w:pPr>
          </w:p>
        </w:tc>
      </w:tr>
      <w:tr w:rsidR="008D0503" w:rsidRPr="00346FFA" w14:paraId="75481768" w14:textId="77777777" w:rsidTr="001E0A45">
        <w:tc>
          <w:tcPr>
            <w:tcW w:w="828" w:type="dxa"/>
          </w:tcPr>
          <w:p w14:paraId="675C5636"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F.</w:t>
            </w:r>
          </w:p>
        </w:tc>
        <w:tc>
          <w:tcPr>
            <w:tcW w:w="3330" w:type="dxa"/>
          </w:tcPr>
          <w:p w14:paraId="5C643DB1"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rPr>
              <w:t>Withdraw/Failing (after 50% completion)</w:t>
            </w:r>
          </w:p>
        </w:tc>
        <w:tc>
          <w:tcPr>
            <w:tcW w:w="1859" w:type="dxa"/>
          </w:tcPr>
          <w:p w14:paraId="0C9F949B"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0.0</w:t>
            </w:r>
          </w:p>
        </w:tc>
        <w:tc>
          <w:tcPr>
            <w:tcW w:w="1399" w:type="dxa"/>
          </w:tcPr>
          <w:p w14:paraId="6114C7F6" w14:textId="77777777" w:rsidR="008D0503" w:rsidRPr="00346FFA" w:rsidRDefault="008D0503" w:rsidP="00643D40">
            <w:pPr>
              <w:spacing w:after="0" w:line="240" w:lineRule="auto"/>
              <w:rPr>
                <w:rFonts w:asciiTheme="minorHAnsi" w:hAnsiTheme="minorHAnsi" w:cstheme="minorHAnsi"/>
              </w:rPr>
            </w:pPr>
          </w:p>
        </w:tc>
      </w:tr>
      <w:tr w:rsidR="008D0503" w:rsidRPr="00346FFA" w14:paraId="540332CC" w14:textId="77777777" w:rsidTr="001E0A45">
        <w:tc>
          <w:tcPr>
            <w:tcW w:w="828" w:type="dxa"/>
          </w:tcPr>
          <w:p w14:paraId="69B6F853"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I</w:t>
            </w:r>
          </w:p>
        </w:tc>
        <w:tc>
          <w:tcPr>
            <w:tcW w:w="3330" w:type="dxa"/>
          </w:tcPr>
          <w:p w14:paraId="2B61789F"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Incomplete</w:t>
            </w:r>
          </w:p>
        </w:tc>
        <w:tc>
          <w:tcPr>
            <w:tcW w:w="1859" w:type="dxa"/>
          </w:tcPr>
          <w:p w14:paraId="555D37E3" w14:textId="5F18EF3D"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r w:rsidR="008642C6">
              <w:rPr>
                <w:rFonts w:asciiTheme="minorHAnsi" w:hAnsiTheme="minorHAnsi" w:cstheme="minorHAnsi"/>
                <w:color w:val="231F20"/>
              </w:rPr>
              <w:t>*</w:t>
            </w:r>
          </w:p>
        </w:tc>
        <w:tc>
          <w:tcPr>
            <w:tcW w:w="1399" w:type="dxa"/>
          </w:tcPr>
          <w:p w14:paraId="7435EE48" w14:textId="77777777" w:rsidR="008D0503" w:rsidRPr="00346FFA" w:rsidRDefault="008D0503" w:rsidP="00643D40">
            <w:pPr>
              <w:spacing w:after="0" w:line="240" w:lineRule="auto"/>
              <w:rPr>
                <w:rFonts w:asciiTheme="minorHAnsi" w:hAnsiTheme="minorHAnsi" w:cstheme="minorHAnsi"/>
              </w:rPr>
            </w:pPr>
          </w:p>
        </w:tc>
      </w:tr>
      <w:tr w:rsidR="008D0503" w:rsidRPr="00346FFA" w14:paraId="71DCCC1C" w14:textId="77777777" w:rsidTr="001E0A45">
        <w:tc>
          <w:tcPr>
            <w:tcW w:w="828" w:type="dxa"/>
          </w:tcPr>
          <w:p w14:paraId="19C09281"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P</w:t>
            </w:r>
          </w:p>
        </w:tc>
        <w:tc>
          <w:tcPr>
            <w:tcW w:w="3330" w:type="dxa"/>
          </w:tcPr>
          <w:p w14:paraId="0BC122E7"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
              </w:rPr>
              <w:t>P</w:t>
            </w:r>
            <w:r w:rsidRPr="00346FFA">
              <w:rPr>
                <w:rFonts w:asciiTheme="minorHAnsi" w:hAnsiTheme="minorHAnsi" w:cstheme="minorHAnsi"/>
                <w:color w:val="231F20"/>
              </w:rPr>
              <w:t>a</w:t>
            </w:r>
            <w:r w:rsidRPr="00346FFA">
              <w:rPr>
                <w:rFonts w:asciiTheme="minorHAnsi" w:hAnsiTheme="minorHAnsi" w:cstheme="minorHAnsi"/>
                <w:color w:val="231F20"/>
                <w:spacing w:val="-1"/>
              </w:rPr>
              <w:t>s</w:t>
            </w:r>
            <w:r w:rsidRPr="00346FFA">
              <w:rPr>
                <w:rFonts w:asciiTheme="minorHAnsi" w:hAnsiTheme="minorHAnsi" w:cstheme="minorHAnsi"/>
                <w:color w:val="231F20"/>
              </w:rPr>
              <w:t>s</w:t>
            </w:r>
          </w:p>
        </w:tc>
        <w:tc>
          <w:tcPr>
            <w:tcW w:w="1859" w:type="dxa"/>
          </w:tcPr>
          <w:p w14:paraId="0B64A8B3"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p>
        </w:tc>
        <w:tc>
          <w:tcPr>
            <w:tcW w:w="1399" w:type="dxa"/>
          </w:tcPr>
          <w:p w14:paraId="2FA89805" w14:textId="77777777" w:rsidR="008D0503" w:rsidRPr="00346FFA" w:rsidRDefault="008D0503" w:rsidP="00643D40">
            <w:pPr>
              <w:spacing w:after="0" w:line="240" w:lineRule="auto"/>
              <w:rPr>
                <w:rFonts w:asciiTheme="minorHAnsi" w:hAnsiTheme="minorHAnsi" w:cstheme="minorHAnsi"/>
              </w:rPr>
            </w:pPr>
          </w:p>
        </w:tc>
      </w:tr>
      <w:tr w:rsidR="008D0503" w:rsidRPr="00346FFA" w14:paraId="2B621676" w14:textId="77777777" w:rsidTr="001E0A45">
        <w:tc>
          <w:tcPr>
            <w:tcW w:w="828" w:type="dxa"/>
          </w:tcPr>
          <w:p w14:paraId="3E8F3546"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T</w:t>
            </w:r>
          </w:p>
        </w:tc>
        <w:tc>
          <w:tcPr>
            <w:tcW w:w="3330" w:type="dxa"/>
          </w:tcPr>
          <w:p w14:paraId="16FB95E0"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7"/>
              </w:rPr>
              <w:t>T</w:t>
            </w:r>
            <w:r w:rsidRPr="00346FFA">
              <w:rPr>
                <w:rFonts w:asciiTheme="minorHAnsi" w:hAnsiTheme="minorHAnsi" w:cstheme="minorHAnsi"/>
                <w:color w:val="231F20"/>
              </w:rPr>
              <w:t>ran</w:t>
            </w:r>
            <w:r w:rsidRPr="00346FFA">
              <w:rPr>
                <w:rFonts w:asciiTheme="minorHAnsi" w:hAnsiTheme="minorHAnsi" w:cstheme="minorHAnsi"/>
                <w:color w:val="231F20"/>
                <w:spacing w:val="-1"/>
              </w:rPr>
              <w:t>s</w:t>
            </w:r>
            <w:r w:rsidRPr="00346FFA">
              <w:rPr>
                <w:rFonts w:asciiTheme="minorHAnsi" w:hAnsiTheme="minorHAnsi" w:cstheme="minorHAnsi"/>
                <w:color w:val="231F20"/>
              </w:rPr>
              <w:t>fer</w:t>
            </w:r>
            <w:r w:rsidRPr="00346FFA">
              <w:rPr>
                <w:rFonts w:asciiTheme="minorHAnsi" w:hAnsiTheme="minorHAnsi" w:cstheme="minorHAnsi"/>
                <w:color w:val="231F20"/>
                <w:spacing w:val="2"/>
              </w:rPr>
              <w:t xml:space="preserve"> </w:t>
            </w:r>
            <w:r w:rsidRPr="00346FFA">
              <w:rPr>
                <w:rFonts w:asciiTheme="minorHAnsi" w:hAnsiTheme="minorHAnsi" w:cstheme="minorHAnsi"/>
                <w:color w:val="231F20"/>
              </w:rPr>
              <w:t>Credit</w:t>
            </w:r>
          </w:p>
        </w:tc>
        <w:tc>
          <w:tcPr>
            <w:tcW w:w="1859" w:type="dxa"/>
          </w:tcPr>
          <w:p w14:paraId="4CB164E0" w14:textId="690C97CD"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r w:rsidR="004D3039">
              <w:t xml:space="preserve"> </w:t>
            </w:r>
            <w:r w:rsidR="004D3039" w:rsidRPr="004D3039">
              <w:rPr>
                <w:rFonts w:asciiTheme="minorHAnsi" w:hAnsiTheme="minorHAnsi" w:cstheme="minorHAnsi"/>
                <w:color w:val="231F20"/>
              </w:rPr>
              <w:t xml:space="preserve">for CGPA, </w:t>
            </w:r>
            <w:r w:rsidR="004D3039">
              <w:rPr>
                <w:rFonts w:asciiTheme="minorHAnsi" w:hAnsiTheme="minorHAnsi" w:cstheme="minorHAnsi"/>
                <w:color w:val="231F20"/>
              </w:rPr>
              <w:t>C</w:t>
            </w:r>
            <w:r w:rsidR="004D3039" w:rsidRPr="004D3039">
              <w:rPr>
                <w:rFonts w:asciiTheme="minorHAnsi" w:hAnsiTheme="minorHAnsi" w:cstheme="minorHAnsi"/>
                <w:color w:val="231F20"/>
              </w:rPr>
              <w:t>omputed for PACE</w:t>
            </w:r>
          </w:p>
        </w:tc>
        <w:tc>
          <w:tcPr>
            <w:tcW w:w="1399" w:type="dxa"/>
          </w:tcPr>
          <w:p w14:paraId="4C77CF8C" w14:textId="77777777" w:rsidR="008D0503" w:rsidRPr="00346FFA" w:rsidRDefault="008D0503" w:rsidP="00643D40">
            <w:pPr>
              <w:spacing w:after="0" w:line="240" w:lineRule="auto"/>
              <w:rPr>
                <w:rFonts w:asciiTheme="minorHAnsi" w:hAnsiTheme="minorHAnsi" w:cstheme="minorHAnsi"/>
              </w:rPr>
            </w:pPr>
          </w:p>
        </w:tc>
      </w:tr>
      <w:tr w:rsidR="008D0503" w:rsidRPr="00346FFA" w14:paraId="6A200649" w14:textId="77777777" w:rsidTr="001E0A45">
        <w:tc>
          <w:tcPr>
            <w:tcW w:w="828" w:type="dxa"/>
          </w:tcPr>
          <w:p w14:paraId="6D047638"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w w:val="95"/>
              </w:rPr>
              <w:t>W</w:t>
            </w:r>
          </w:p>
        </w:tc>
        <w:tc>
          <w:tcPr>
            <w:tcW w:w="3330" w:type="dxa"/>
          </w:tcPr>
          <w:p w14:paraId="5F383BE0" w14:textId="682F831B"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7"/>
                <w:w w:val="95"/>
              </w:rPr>
              <w:t>W</w:t>
            </w:r>
            <w:r w:rsidRPr="00346FFA">
              <w:rPr>
                <w:rFonts w:asciiTheme="minorHAnsi" w:hAnsiTheme="minorHAnsi" w:cstheme="minorHAnsi"/>
                <w:color w:val="231F20"/>
                <w:w w:val="95"/>
              </w:rPr>
              <w:t>ithdra</w:t>
            </w:r>
            <w:r w:rsidRPr="00346FFA">
              <w:rPr>
                <w:rFonts w:asciiTheme="minorHAnsi" w:hAnsiTheme="minorHAnsi" w:cstheme="minorHAnsi"/>
                <w:color w:val="231F20"/>
                <w:spacing w:val="-1"/>
                <w:w w:val="95"/>
              </w:rPr>
              <w:t>w</w:t>
            </w:r>
            <w:r w:rsidRPr="00346FFA">
              <w:rPr>
                <w:rFonts w:asciiTheme="minorHAnsi" w:hAnsiTheme="minorHAnsi" w:cstheme="minorHAnsi"/>
                <w:color w:val="231F20"/>
                <w:w w:val="95"/>
              </w:rPr>
              <w:t>al</w:t>
            </w:r>
            <w:r w:rsidRPr="00346FFA">
              <w:rPr>
                <w:rFonts w:asciiTheme="minorHAnsi" w:hAnsiTheme="minorHAnsi" w:cstheme="minorHAnsi"/>
                <w:color w:val="231F20"/>
              </w:rPr>
              <w:t xml:space="preserve"> </w:t>
            </w:r>
            <w:r w:rsidR="008642C6">
              <w:rPr>
                <w:rFonts w:asciiTheme="minorHAnsi" w:hAnsiTheme="minorHAnsi" w:cstheme="minorHAnsi"/>
                <w:color w:val="231F20"/>
                <w:w w:val="90"/>
              </w:rPr>
              <w:t>(up</w:t>
            </w:r>
            <w:r w:rsidRPr="00346FFA">
              <w:rPr>
                <w:rFonts w:asciiTheme="minorHAnsi" w:hAnsiTheme="minorHAnsi" w:cstheme="minorHAnsi"/>
                <w:color w:val="231F20"/>
                <w:spacing w:val="1"/>
                <w:w w:val="90"/>
              </w:rPr>
              <w:t xml:space="preserve"> </w:t>
            </w:r>
            <w:r w:rsidRPr="00346FFA">
              <w:rPr>
                <w:rFonts w:asciiTheme="minorHAnsi" w:hAnsiTheme="minorHAnsi" w:cstheme="minorHAnsi"/>
                <w:color w:val="231F20"/>
                <w:w w:val="90"/>
              </w:rPr>
              <w:t>to</w:t>
            </w:r>
            <w:r w:rsidRPr="00346FFA">
              <w:rPr>
                <w:rFonts w:asciiTheme="minorHAnsi" w:hAnsiTheme="minorHAnsi" w:cstheme="minorHAnsi"/>
                <w:color w:val="231F20"/>
                <w:spacing w:val="1"/>
                <w:w w:val="90"/>
              </w:rPr>
              <w:t xml:space="preserve"> </w:t>
            </w:r>
            <w:r w:rsidRPr="00346FFA">
              <w:rPr>
                <w:rFonts w:asciiTheme="minorHAnsi" w:hAnsiTheme="minorHAnsi" w:cstheme="minorHAnsi"/>
                <w:color w:val="231F20"/>
                <w:w w:val="90"/>
              </w:rPr>
              <w:t>50%</w:t>
            </w:r>
            <w:r w:rsidRPr="00346FFA">
              <w:rPr>
                <w:rFonts w:asciiTheme="minorHAnsi" w:hAnsiTheme="minorHAnsi" w:cstheme="minorHAnsi"/>
                <w:color w:val="231F20"/>
                <w:spacing w:val="2"/>
                <w:w w:val="90"/>
              </w:rPr>
              <w:t xml:space="preserve"> </w:t>
            </w:r>
            <w:r w:rsidRPr="00346FFA">
              <w:rPr>
                <w:rFonts w:asciiTheme="minorHAnsi" w:hAnsiTheme="minorHAnsi" w:cstheme="minorHAnsi"/>
                <w:color w:val="231F20"/>
                <w:w w:val="90"/>
              </w:rPr>
              <w:t>completion)</w:t>
            </w:r>
          </w:p>
        </w:tc>
        <w:tc>
          <w:tcPr>
            <w:tcW w:w="1859" w:type="dxa"/>
          </w:tcPr>
          <w:p w14:paraId="0B5DF20B"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
                <w:w w:val="95"/>
              </w:rPr>
              <w:t>N</w:t>
            </w:r>
            <w:r w:rsidRPr="00346FFA">
              <w:rPr>
                <w:rFonts w:asciiTheme="minorHAnsi" w:hAnsiTheme="minorHAnsi" w:cstheme="minorHAnsi"/>
                <w:color w:val="231F20"/>
                <w:w w:val="95"/>
              </w:rPr>
              <w:t>ot Computed</w:t>
            </w:r>
            <w:r w:rsidRPr="00346FFA">
              <w:rPr>
                <w:rFonts w:asciiTheme="minorHAnsi" w:hAnsiTheme="minorHAnsi" w:cstheme="minorHAnsi"/>
                <w:color w:val="231F20"/>
              </w:rPr>
              <w:t xml:space="preserve">   </w:t>
            </w:r>
          </w:p>
        </w:tc>
        <w:tc>
          <w:tcPr>
            <w:tcW w:w="1399" w:type="dxa"/>
          </w:tcPr>
          <w:p w14:paraId="2E1B5887" w14:textId="77777777" w:rsidR="008D0503" w:rsidRPr="00346FFA" w:rsidRDefault="008D0503" w:rsidP="00643D40">
            <w:pPr>
              <w:spacing w:after="0" w:line="240" w:lineRule="auto"/>
              <w:rPr>
                <w:rFonts w:asciiTheme="minorHAnsi" w:hAnsiTheme="minorHAnsi" w:cstheme="minorHAnsi"/>
              </w:rPr>
            </w:pPr>
          </w:p>
        </w:tc>
      </w:tr>
      <w:tr w:rsidR="008D0503" w:rsidRPr="00346FFA" w14:paraId="66F2DA76" w14:textId="77777777" w:rsidTr="001E0A45">
        <w:tc>
          <w:tcPr>
            <w:tcW w:w="828" w:type="dxa"/>
          </w:tcPr>
          <w:p w14:paraId="699E1727"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W</w:t>
            </w:r>
            <w:r w:rsidRPr="00346FFA">
              <w:rPr>
                <w:rFonts w:asciiTheme="minorHAnsi" w:hAnsiTheme="minorHAnsi" w:cstheme="minorHAnsi"/>
                <w:color w:val="231F20"/>
                <w:spacing w:val="-1"/>
              </w:rPr>
              <w:t>N</w:t>
            </w:r>
            <w:r w:rsidRPr="00346FFA">
              <w:rPr>
                <w:rFonts w:asciiTheme="minorHAnsi" w:hAnsiTheme="minorHAnsi" w:cstheme="minorHAnsi"/>
                <w:color w:val="231F20"/>
              </w:rPr>
              <w:t>A</w:t>
            </w:r>
          </w:p>
        </w:tc>
        <w:tc>
          <w:tcPr>
            <w:tcW w:w="3330" w:type="dxa"/>
          </w:tcPr>
          <w:p w14:paraId="70EB1DF0"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8"/>
              </w:rPr>
              <w:t>W</w:t>
            </w:r>
            <w:r w:rsidRPr="00346FFA">
              <w:rPr>
                <w:rFonts w:asciiTheme="minorHAnsi" w:hAnsiTheme="minorHAnsi" w:cstheme="minorHAnsi"/>
                <w:color w:val="231F20"/>
              </w:rPr>
              <w:t>ithdra</w:t>
            </w:r>
            <w:r w:rsidRPr="00346FFA">
              <w:rPr>
                <w:rFonts w:asciiTheme="minorHAnsi" w:hAnsiTheme="minorHAnsi" w:cstheme="minorHAnsi"/>
                <w:color w:val="231F20"/>
                <w:spacing w:val="-1"/>
              </w:rPr>
              <w:t>w</w:t>
            </w:r>
            <w:r w:rsidRPr="00346FFA">
              <w:rPr>
                <w:rFonts w:asciiTheme="minorHAnsi" w:hAnsiTheme="minorHAnsi" w:cstheme="minorHAnsi"/>
                <w:color w:val="231F20"/>
              </w:rPr>
              <w:t>al/</w:t>
            </w:r>
            <w:r w:rsidRPr="00346FFA">
              <w:rPr>
                <w:rFonts w:asciiTheme="minorHAnsi" w:hAnsiTheme="minorHAnsi" w:cstheme="minorHAnsi"/>
                <w:color w:val="231F20"/>
                <w:spacing w:val="-1"/>
              </w:rPr>
              <w:t>N</w:t>
            </w:r>
            <w:r w:rsidRPr="00346FFA">
              <w:rPr>
                <w:rFonts w:asciiTheme="minorHAnsi" w:hAnsiTheme="minorHAnsi" w:cstheme="minorHAnsi"/>
                <w:color w:val="231F20"/>
              </w:rPr>
              <w:t>o</w:t>
            </w:r>
            <w:r w:rsidRPr="00346FFA">
              <w:rPr>
                <w:rFonts w:asciiTheme="minorHAnsi" w:hAnsiTheme="minorHAnsi" w:cstheme="minorHAnsi"/>
                <w:color w:val="231F20"/>
                <w:spacing w:val="-6"/>
              </w:rPr>
              <w:t xml:space="preserve"> </w:t>
            </w:r>
            <w:r w:rsidRPr="00346FFA">
              <w:rPr>
                <w:rFonts w:asciiTheme="minorHAnsi" w:hAnsiTheme="minorHAnsi" w:cstheme="minorHAnsi"/>
                <w:color w:val="231F20"/>
                <w:spacing w:val="-1"/>
              </w:rPr>
              <w:t>A</w:t>
            </w:r>
            <w:r w:rsidRPr="00346FFA">
              <w:rPr>
                <w:rFonts w:asciiTheme="minorHAnsi" w:hAnsiTheme="minorHAnsi" w:cstheme="minorHAnsi"/>
                <w:color w:val="231F20"/>
              </w:rPr>
              <w:t>ttendance</w:t>
            </w:r>
          </w:p>
        </w:tc>
        <w:tc>
          <w:tcPr>
            <w:tcW w:w="1859" w:type="dxa"/>
          </w:tcPr>
          <w:p w14:paraId="06E87A2D"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p>
        </w:tc>
        <w:tc>
          <w:tcPr>
            <w:tcW w:w="1399" w:type="dxa"/>
          </w:tcPr>
          <w:p w14:paraId="1FA3B8BC" w14:textId="77777777" w:rsidR="008D0503" w:rsidRPr="00346FFA" w:rsidRDefault="008D0503" w:rsidP="00643D40">
            <w:pPr>
              <w:spacing w:after="0" w:line="240" w:lineRule="auto"/>
              <w:rPr>
                <w:rFonts w:asciiTheme="minorHAnsi" w:hAnsiTheme="minorHAnsi" w:cstheme="minorHAnsi"/>
              </w:rPr>
            </w:pPr>
          </w:p>
        </w:tc>
      </w:tr>
      <w:tr w:rsidR="008D0503" w:rsidRPr="00346FFA" w14:paraId="0A8C80FF" w14:textId="77777777" w:rsidTr="001E0A45">
        <w:tc>
          <w:tcPr>
            <w:tcW w:w="828" w:type="dxa"/>
          </w:tcPr>
          <w:p w14:paraId="0DB3DCBA"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WM</w:t>
            </w:r>
          </w:p>
        </w:tc>
        <w:tc>
          <w:tcPr>
            <w:tcW w:w="3330" w:type="dxa"/>
          </w:tcPr>
          <w:p w14:paraId="482788B6"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8"/>
              </w:rPr>
              <w:t>W</w:t>
            </w:r>
            <w:r w:rsidRPr="00346FFA">
              <w:rPr>
                <w:rFonts w:asciiTheme="minorHAnsi" w:hAnsiTheme="minorHAnsi" w:cstheme="minorHAnsi"/>
                <w:color w:val="231F20"/>
              </w:rPr>
              <w:t>ithdra</w:t>
            </w:r>
            <w:r w:rsidRPr="00346FFA">
              <w:rPr>
                <w:rFonts w:asciiTheme="minorHAnsi" w:hAnsiTheme="minorHAnsi" w:cstheme="minorHAnsi"/>
                <w:color w:val="231F20"/>
                <w:spacing w:val="-1"/>
              </w:rPr>
              <w:t>w</w:t>
            </w:r>
            <w:r w:rsidRPr="00346FFA">
              <w:rPr>
                <w:rFonts w:asciiTheme="minorHAnsi" w:hAnsiTheme="minorHAnsi" w:cstheme="minorHAnsi"/>
                <w:color w:val="231F20"/>
              </w:rPr>
              <w:t>al/</w:t>
            </w:r>
            <w:r w:rsidRPr="00346FFA">
              <w:rPr>
                <w:rFonts w:asciiTheme="minorHAnsi" w:hAnsiTheme="minorHAnsi" w:cstheme="minorHAnsi"/>
                <w:color w:val="231F20"/>
                <w:spacing w:val="-1"/>
              </w:rPr>
              <w:t>M</w:t>
            </w:r>
            <w:r w:rsidRPr="00346FFA">
              <w:rPr>
                <w:rFonts w:asciiTheme="minorHAnsi" w:hAnsiTheme="minorHAnsi" w:cstheme="minorHAnsi"/>
                <w:color w:val="231F20"/>
              </w:rPr>
              <w:t>ilitary</w:t>
            </w:r>
            <w:r w:rsidRPr="00346FFA">
              <w:rPr>
                <w:rFonts w:asciiTheme="minorHAnsi" w:hAnsiTheme="minorHAnsi" w:cstheme="minorHAnsi"/>
                <w:color w:val="231F20"/>
                <w:spacing w:val="-1"/>
              </w:rPr>
              <w:t xml:space="preserve"> D</w:t>
            </w:r>
            <w:r w:rsidRPr="00346FFA">
              <w:rPr>
                <w:rFonts w:asciiTheme="minorHAnsi" w:hAnsiTheme="minorHAnsi" w:cstheme="minorHAnsi"/>
                <w:color w:val="231F20"/>
              </w:rPr>
              <w:t>eployment</w:t>
            </w:r>
          </w:p>
        </w:tc>
        <w:tc>
          <w:tcPr>
            <w:tcW w:w="1859" w:type="dxa"/>
          </w:tcPr>
          <w:p w14:paraId="2FB49059"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Not Computed</w:t>
            </w:r>
          </w:p>
        </w:tc>
        <w:tc>
          <w:tcPr>
            <w:tcW w:w="1399" w:type="dxa"/>
          </w:tcPr>
          <w:p w14:paraId="3D128531" w14:textId="77777777" w:rsidR="008D0503" w:rsidRPr="00346FFA" w:rsidRDefault="008D0503" w:rsidP="00643D40">
            <w:pPr>
              <w:spacing w:after="0" w:line="240" w:lineRule="auto"/>
              <w:rPr>
                <w:rFonts w:asciiTheme="minorHAnsi" w:hAnsiTheme="minorHAnsi" w:cstheme="minorHAnsi"/>
              </w:rPr>
            </w:pPr>
          </w:p>
        </w:tc>
      </w:tr>
    </w:tbl>
    <w:p w14:paraId="4B3D6218" w14:textId="3878ED54" w:rsidR="008D0503" w:rsidRPr="00F02940" w:rsidRDefault="008D0503" w:rsidP="00F02940">
      <w:pPr>
        <w:jc w:val="both"/>
      </w:pPr>
      <w:r w:rsidRPr="00F02940">
        <w:t>*</w:t>
      </w:r>
      <w:r w:rsidR="008642C6">
        <w:t>/**</w:t>
      </w:r>
      <w:r w:rsidRPr="00F02940">
        <w:t>Converts to grade of F if incomplete work not made up within fourteen (14) days of the beginning of the next term.</w:t>
      </w:r>
    </w:p>
    <w:p w14:paraId="55202291" w14:textId="77777777" w:rsidR="00C30EDC" w:rsidRPr="00F02940" w:rsidRDefault="00C30EDC" w:rsidP="00F02940">
      <w:pPr>
        <w:jc w:val="both"/>
      </w:pPr>
      <w:r w:rsidRPr="00F02940">
        <w:t>For pass/fail courses, a passing grade is used only in computation of quantitative progress. A failing grade is used in computation of both qualitative and quantitative progress.</w:t>
      </w:r>
    </w:p>
    <w:p w14:paraId="435AD849" w14:textId="1CC05E89" w:rsidR="00C30EDC" w:rsidRPr="00F02940" w:rsidRDefault="00C30EDC" w:rsidP="00F02940">
      <w:pPr>
        <w:jc w:val="both"/>
      </w:pPr>
      <w:r>
        <w:t xml:space="preserve">Grades and reports of a student’s progress may be viewed using the student portal and can be obtained at the end of each course from the instructor. Students receiving an Incomplete in any subject must meet with their instructor to discuss satisfactory arrangements to fulfill course requirements. </w:t>
      </w:r>
      <w:bookmarkStart w:id="412" w:name="_Int_WDIt3AR5"/>
      <w:r>
        <w:t>The opportunity to be allowed to make up incomplete work is granted on a case-by-case basis.</w:t>
      </w:r>
      <w:bookmarkEnd w:id="412"/>
      <w:r>
        <w:t xml:space="preserve"> Arrangements for an Incomplete grade and all course assignments must be completed within fourteen (14) days of the beginning of the next term. Failure to complete the work within this two-week </w:t>
      </w:r>
      <w:r w:rsidR="009416D6">
        <w:t>period</w:t>
      </w:r>
      <w:r>
        <w:t xml:space="preserve"> without administrative approval results in a failing grade.</w:t>
      </w:r>
    </w:p>
    <w:p w14:paraId="45D98D94" w14:textId="77777777" w:rsidR="00C30EDC" w:rsidRPr="00F02940" w:rsidRDefault="00C30EDC" w:rsidP="00F02940">
      <w:pPr>
        <w:jc w:val="both"/>
      </w:pPr>
      <w:r w:rsidRPr="00F02940">
        <w:rPr>
          <w:b/>
        </w:rPr>
        <w:lastRenderedPageBreak/>
        <w:t>NOTE:</w:t>
      </w:r>
      <w:r w:rsidRPr="00F02940">
        <w:t xml:space="preserve"> A “D” grade earned in a course may not satisfy transfer requirements. Further, students with a “D” grade should contact the Dean of Academic Affairs for assistance in determining what courses with a grade of “D” must be retaken.</w:t>
      </w:r>
    </w:p>
    <w:p w14:paraId="547F4D12" w14:textId="6EA93BE6" w:rsidR="00C30EDC" w:rsidRPr="00F02940" w:rsidRDefault="00C30EDC" w:rsidP="00F02940">
      <w:pPr>
        <w:pStyle w:val="Heading4"/>
      </w:pPr>
      <w:r w:rsidRPr="00F02940">
        <w:t>Diagnostic Medical Sonography Program</w:t>
      </w:r>
    </w:p>
    <w:p w14:paraId="0FCA21F4" w14:textId="4685D810" w:rsidR="009F6136" w:rsidRPr="00F02940" w:rsidRDefault="00C30EDC" w:rsidP="00F02940">
      <w:pPr>
        <w:jc w:val="both"/>
      </w:pPr>
      <w:r w:rsidRPr="00F02940">
        <w:t>For students in the Diagnostic Medical Sonography Program, successful completion of the courses in the major is a grade of “C” (70.00%-79.99%) or better.</w:t>
      </w:r>
      <w:r w:rsidR="009F6136">
        <w:t xml:space="preserve"> </w:t>
      </w:r>
      <w:r w:rsidR="009346F9">
        <w:t>Completion of general education courses</w:t>
      </w:r>
      <w:r w:rsidR="00EE5E12">
        <w:t xml:space="preserve"> </w:t>
      </w:r>
      <w:r w:rsidR="009346F9">
        <w:t>is a minimum grade of “C” or higher.</w:t>
      </w:r>
    </w:p>
    <w:p w14:paraId="080F96E5" w14:textId="65B3C932" w:rsidR="008D0503" w:rsidRPr="00F02940" w:rsidRDefault="008D0503" w:rsidP="00F02940">
      <w:pPr>
        <w:pStyle w:val="Heading4"/>
      </w:pPr>
      <w:r w:rsidRPr="00F02940">
        <w:t>Medical Assisting Program</w:t>
      </w:r>
      <w:r w:rsidR="00207D86">
        <w:t xml:space="preserve"> (West</w:t>
      </w:r>
      <w:r w:rsidR="00A24533">
        <w:t xml:space="preserve"> Palm Bea</w:t>
      </w:r>
      <w:r w:rsidR="006F0740">
        <w:t>ch</w:t>
      </w:r>
      <w:r w:rsidR="00A24533">
        <w:t xml:space="preserve"> and Miami, FL</w:t>
      </w:r>
      <w:r w:rsidR="006F0740">
        <w:t>)</w:t>
      </w:r>
    </w:p>
    <w:p w14:paraId="74A052B8" w14:textId="19842E82" w:rsidR="005A1A14" w:rsidRDefault="005A1A14" w:rsidP="00F02940">
      <w:pPr>
        <w:jc w:val="both"/>
      </w:pPr>
      <w:r w:rsidRPr="00F02940">
        <w:t>For students in the Medical Assisting program, success</w:t>
      </w:r>
      <w:r w:rsidR="00BF6A11">
        <w:t>ful completion of the</w:t>
      </w:r>
      <w:r w:rsidR="00E01F99">
        <w:t xml:space="preserve"> </w:t>
      </w:r>
      <w:r w:rsidRPr="00F02940">
        <w:t>cou</w:t>
      </w:r>
      <w:r w:rsidR="00E01F99">
        <w:t>rses</w:t>
      </w:r>
      <w:r w:rsidRPr="00F02940">
        <w:t xml:space="preserve"> </w:t>
      </w:r>
      <w:r w:rsidR="00BF6A11">
        <w:t xml:space="preserve">in the major </w:t>
      </w:r>
      <w:r w:rsidRPr="00F02940">
        <w:t>is a grade of “C” (70.00%- 79.99%) or better.</w:t>
      </w:r>
    </w:p>
    <w:p w14:paraId="6F4E206F" w14:textId="1EF00E99" w:rsidR="00207D86" w:rsidRPr="00F02940" w:rsidRDefault="00207D86" w:rsidP="00207D86">
      <w:pPr>
        <w:pStyle w:val="Heading4"/>
      </w:pPr>
      <w:r w:rsidRPr="00F02940">
        <w:t>Medical Assisting Program</w:t>
      </w:r>
      <w:r w:rsidR="006F0740">
        <w:t xml:space="preserve"> (</w:t>
      </w:r>
      <w:r w:rsidR="00C0794D">
        <w:t>Columbia</w:t>
      </w:r>
      <w:r w:rsidR="006F0740">
        <w:t xml:space="preserve">, North </w:t>
      </w:r>
      <w:r w:rsidR="00C0794D">
        <w:t>Charleston</w:t>
      </w:r>
      <w:r w:rsidR="006F0740">
        <w:t xml:space="preserve">, SC and </w:t>
      </w:r>
      <w:r w:rsidR="00C0794D">
        <w:t>Charlotte</w:t>
      </w:r>
      <w:r w:rsidR="006F0740">
        <w:t>, NC</w:t>
      </w:r>
      <w:r w:rsidR="00C0794D">
        <w:t>)</w:t>
      </w:r>
    </w:p>
    <w:p w14:paraId="233F266E" w14:textId="487E0927" w:rsidR="00207D86" w:rsidRDefault="00207D86" w:rsidP="00207D86">
      <w:pPr>
        <w:jc w:val="both"/>
      </w:pPr>
      <w:r w:rsidRPr="00F02940">
        <w:t>For students in the Medical Assisting program, success</w:t>
      </w:r>
      <w:r>
        <w:t xml:space="preserve">ful completion of </w:t>
      </w:r>
      <w:r w:rsidR="00F86201" w:rsidRPr="00F86201">
        <w:t>Anatomy and Physiology</w:t>
      </w:r>
      <w:r w:rsidR="00F86201">
        <w:t xml:space="preserve">, </w:t>
      </w:r>
      <w:r w:rsidR="001F7AE9" w:rsidRPr="001F7AE9">
        <w:t>Lab Procedures I</w:t>
      </w:r>
      <w:r w:rsidR="001F7AE9">
        <w:t xml:space="preserve">, </w:t>
      </w:r>
      <w:r w:rsidR="001F7AE9" w:rsidRPr="001F7AE9">
        <w:t>Lab Procedures I</w:t>
      </w:r>
      <w:r w:rsidR="001F7AE9">
        <w:t xml:space="preserve">I, and </w:t>
      </w:r>
      <w:r w:rsidR="00CB71A6" w:rsidRPr="00CB71A6">
        <w:t>Clinical Procedures</w:t>
      </w:r>
      <w:r w:rsidR="00CB71A6">
        <w:t xml:space="preserve">, </w:t>
      </w:r>
      <w:r w:rsidRPr="00F02940">
        <w:t>a grade of “C” (70.00%- 79.99%) or better.</w:t>
      </w:r>
    </w:p>
    <w:p w14:paraId="63A1D322" w14:textId="01E04EA6" w:rsidR="00255BA5" w:rsidRPr="00F02940" w:rsidRDefault="00255BA5" w:rsidP="00255BA5">
      <w:pPr>
        <w:pStyle w:val="Heading4"/>
      </w:pPr>
      <w:r w:rsidRPr="00F02940">
        <w:t xml:space="preserve">Medical </w:t>
      </w:r>
      <w:r w:rsidR="00111876" w:rsidRPr="00111876">
        <w:t>Office Basic X-Ray Technician Program</w:t>
      </w:r>
    </w:p>
    <w:p w14:paraId="522DA734" w14:textId="2C1F4AAC" w:rsidR="00255BA5" w:rsidRDefault="00111876" w:rsidP="00255BA5">
      <w:pPr>
        <w:jc w:val="both"/>
      </w:pPr>
      <w:r w:rsidRPr="00111876">
        <w:t>For students in the Medical Office Basic X-Ray Technician program, successful completion of Anatomy and Physiology, Clinical Procedures, Lab Procedures I, Lab Procedures II, Radiography I, Radiography II and Radiography III, a grade of “C” (70.00%- 79.99%) or better</w:t>
      </w:r>
      <w:r w:rsidR="00255BA5" w:rsidRPr="00F02940">
        <w:t>.</w:t>
      </w:r>
    </w:p>
    <w:p w14:paraId="5138B03C" w14:textId="6934A215" w:rsidR="00166447" w:rsidRPr="00F02940" w:rsidRDefault="00DE3B59" w:rsidP="00166447">
      <w:pPr>
        <w:pStyle w:val="Heading4"/>
      </w:pPr>
      <w:r w:rsidRPr="00DE3B59">
        <w:t>Occupational Therapy Assistant Program</w:t>
      </w:r>
    </w:p>
    <w:p w14:paraId="2631E819" w14:textId="59CE8797" w:rsidR="00255BA5" w:rsidRDefault="00957781" w:rsidP="00207D86">
      <w:pPr>
        <w:jc w:val="both"/>
      </w:pPr>
      <w:r w:rsidRPr="00957781">
        <w:t>For students in the Occupational Therapy Assistant Program, successful completion of the courses in the major is a grade of “C” (70.00%-79.99%) or better.</w:t>
      </w:r>
      <w:r>
        <w:t xml:space="preserve"> </w:t>
      </w:r>
      <w:r w:rsidRPr="00957781">
        <w:t>Completion of general education courses is a minimum grade of “C” or higher.</w:t>
      </w:r>
    </w:p>
    <w:p w14:paraId="73B72FC7" w14:textId="39D13151" w:rsidR="0068238F" w:rsidRPr="00F02940" w:rsidRDefault="0068238F" w:rsidP="0068238F">
      <w:pPr>
        <w:pStyle w:val="Heading4"/>
      </w:pPr>
      <w:r>
        <w:lastRenderedPageBreak/>
        <w:t>Radi</w:t>
      </w:r>
      <w:r w:rsidR="00111319">
        <w:t>ologic Technolog</w:t>
      </w:r>
      <w:r w:rsidRPr="00F02940">
        <w:t>y Program</w:t>
      </w:r>
    </w:p>
    <w:p w14:paraId="55B0DCF4" w14:textId="1E7DB833" w:rsidR="0068238F" w:rsidRPr="00F02940" w:rsidRDefault="0068238F" w:rsidP="0068238F">
      <w:pPr>
        <w:jc w:val="both"/>
      </w:pPr>
      <w:r w:rsidRPr="00F02940">
        <w:t xml:space="preserve">For students in the </w:t>
      </w:r>
      <w:r w:rsidR="00111319">
        <w:t>Radiologic Technology</w:t>
      </w:r>
      <w:r w:rsidRPr="00F02940">
        <w:t xml:space="preserve"> Program, successful completion of the courses in the major is a grade of “C” (70.00%-79.99%) or better.</w:t>
      </w:r>
      <w:r>
        <w:t xml:space="preserve"> Completion of general education courses is a minimum grade of “C” or higher.</w:t>
      </w:r>
    </w:p>
    <w:p w14:paraId="11D1E402" w14:textId="6B86A2E7" w:rsidR="005A1A14" w:rsidRPr="00F02940" w:rsidRDefault="005A1A14" w:rsidP="006D141D">
      <w:pPr>
        <w:pStyle w:val="Heading4"/>
        <w:spacing w:line="276" w:lineRule="auto"/>
      </w:pPr>
      <w:r w:rsidRPr="00F02940">
        <w:t>Surgical Technology Program</w:t>
      </w:r>
    </w:p>
    <w:p w14:paraId="477AA798" w14:textId="07B332C9" w:rsidR="007477C9" w:rsidRPr="00F02940" w:rsidRDefault="005A1A14" w:rsidP="006D141D">
      <w:pPr>
        <w:spacing w:line="276" w:lineRule="auto"/>
        <w:jc w:val="both"/>
      </w:pPr>
      <w:r>
        <w:t xml:space="preserve">For students in the Surgical Technology program, successful completion of the courses in the major is a grade </w:t>
      </w:r>
      <w:r w:rsidR="00AE748F">
        <w:t>of “C” (75</w:t>
      </w:r>
      <w:r>
        <w:t>.00%- 79.99%) or bette</w:t>
      </w:r>
      <w:r w:rsidR="007477C9">
        <w:t>r. The final lab practical assessment for courses STS</w:t>
      </w:r>
      <w:r w:rsidR="00D31FE1">
        <w:t xml:space="preserve"> </w:t>
      </w:r>
      <w:r w:rsidR="007477C9">
        <w:t>1177C-STS</w:t>
      </w:r>
      <w:r w:rsidR="00D31FE1">
        <w:t xml:space="preserve"> </w:t>
      </w:r>
      <w:r w:rsidR="007477C9">
        <w:t>1179C must be successfully completed with a score of 75% or higher in order to proceed to the next course.</w:t>
      </w:r>
      <w:r w:rsidR="00990F84">
        <w:t xml:space="preserve"> </w:t>
      </w:r>
      <w:r w:rsidR="006C1E35">
        <w:t>Students who completed the final lab practical assessment for STS</w:t>
      </w:r>
      <w:r w:rsidR="00D31FE1">
        <w:t xml:space="preserve"> </w:t>
      </w:r>
      <w:r w:rsidR="006C1E35">
        <w:t xml:space="preserve">1177C with a score below </w:t>
      </w:r>
      <w:r w:rsidR="48DC6F01">
        <w:t xml:space="preserve">a </w:t>
      </w:r>
      <w:r w:rsidR="7BB55B50">
        <w:t>75</w:t>
      </w:r>
      <w:r w:rsidR="006C1E35">
        <w:t xml:space="preserve">% will be able to continue to </w:t>
      </w:r>
      <w:bookmarkStart w:id="413" w:name="_Int_L6fT28LC"/>
      <w:r w:rsidR="006C1E35">
        <w:t>the STS</w:t>
      </w:r>
      <w:bookmarkEnd w:id="413"/>
      <w:r w:rsidR="00D31FE1">
        <w:t xml:space="preserve"> </w:t>
      </w:r>
      <w:r w:rsidR="006C1E35">
        <w:t xml:space="preserve">1178C. </w:t>
      </w:r>
      <w:bookmarkStart w:id="414" w:name="_Int_Qroemm65"/>
      <w:r w:rsidR="006C1E35">
        <w:t>The student will be placed on programmatic academic warning for a period of one term.</w:t>
      </w:r>
      <w:bookmarkEnd w:id="414"/>
      <w:r w:rsidR="006C1E35">
        <w:t xml:space="preserve"> Students will be required to complete seven sessions of lab tutoring and will be </w:t>
      </w:r>
      <w:r w:rsidR="6750C88F">
        <w:t>reassessed</w:t>
      </w:r>
      <w:r w:rsidR="006C1E35">
        <w:t xml:space="preserve"> during STS</w:t>
      </w:r>
      <w:r w:rsidR="00D31FE1">
        <w:t xml:space="preserve"> </w:t>
      </w:r>
      <w:r w:rsidR="006C1E35">
        <w:t xml:space="preserve">1178C. Students must pass the lab assessment, which will be based on both </w:t>
      </w:r>
      <w:r w:rsidR="00D31FE1">
        <w:t>components</w:t>
      </w:r>
      <w:r w:rsidR="006C1E35">
        <w:t xml:space="preserve"> of STS</w:t>
      </w:r>
      <w:r w:rsidR="00D31FE1">
        <w:t xml:space="preserve"> </w:t>
      </w:r>
      <w:r w:rsidR="006C1E35">
        <w:t>1177C and STS</w:t>
      </w:r>
      <w:r w:rsidR="00D31FE1">
        <w:t xml:space="preserve"> </w:t>
      </w:r>
      <w:r w:rsidR="006C1E35">
        <w:t>1178C and will need to earn a 75% or higher to pass the course.</w:t>
      </w:r>
      <w:r w:rsidR="007477C9">
        <w:t xml:space="preserve"> A final lab practical assessment score of 80% must be achieved for courses STS</w:t>
      </w:r>
      <w:r w:rsidR="00D31FE1">
        <w:t xml:space="preserve"> </w:t>
      </w:r>
      <w:r w:rsidR="007477C9">
        <w:t>1131C-STS</w:t>
      </w:r>
      <w:r w:rsidR="00D31FE1">
        <w:t xml:space="preserve"> </w:t>
      </w:r>
      <w:r w:rsidR="007477C9">
        <w:t>1135</w:t>
      </w:r>
      <w:r w:rsidR="3DC85D30">
        <w:t xml:space="preserve">C. </w:t>
      </w:r>
      <w:r w:rsidR="007477C9">
        <w:t xml:space="preserve">A score of 85% or higher must also be achieved on the Final Lab Assessment in the last course scheduled prior to externship </w:t>
      </w:r>
      <w:bookmarkStart w:id="415" w:name="_Int_jnZB6kK4"/>
      <w:r w:rsidR="007477C9">
        <w:t>in order to</w:t>
      </w:r>
      <w:bookmarkEnd w:id="415"/>
      <w:r w:rsidR="007477C9">
        <w:t xml:space="preserve"> proceed to the externship component of the program. Please see the Student Handbook for additional information regarding the Final Lab Assessment. </w:t>
      </w:r>
    </w:p>
    <w:p w14:paraId="347F3B63" w14:textId="46A29410" w:rsidR="005A1A14" w:rsidRPr="005A1A14" w:rsidRDefault="005A1A14" w:rsidP="006D141D">
      <w:pPr>
        <w:pStyle w:val="Heading4"/>
        <w:spacing w:line="276" w:lineRule="auto"/>
      </w:pPr>
      <w:r w:rsidRPr="00F02940">
        <w:t>Nursing P</w:t>
      </w:r>
      <w:r w:rsidRPr="00F02940">
        <w:rPr>
          <w:spacing w:val="-5"/>
        </w:rPr>
        <w:t>r</w:t>
      </w:r>
      <w:r w:rsidRPr="00F02940">
        <w:t>ograms</w:t>
      </w:r>
    </w:p>
    <w:p w14:paraId="10161A9D" w14:textId="38278BEF" w:rsidR="005A1A14" w:rsidRPr="00F02940" w:rsidRDefault="005A1A14" w:rsidP="006D141D">
      <w:pPr>
        <w:spacing w:line="276" w:lineRule="auto"/>
        <w:jc w:val="both"/>
      </w:pPr>
      <w:r w:rsidRPr="00F02940">
        <w:t>Nursing courses at Southeastern College are a combination of didactic, skills laboratory, and clinical performance. For each nursing course listed in the catalog, students receive letter grades for the didactic portion of courses and Pass/Fail grades for skills laboratory and clinical components of each course. A student must achieve a “C” or better in the didactic portion of the nursing courses and earn a (P) “Pass” grade in the skills laboratory and cli</w:t>
      </w:r>
      <w:r w:rsidR="00FA3283">
        <w:t>nical compo</w:t>
      </w:r>
      <w:r w:rsidRPr="00F02940">
        <w:t xml:space="preserve">nents in order to successfully complete the course and advance to the next course in the program. Nursing students who achieve a “C” or better in the didactic portion of the course but do not earn a (P) grade in the skills laboratory and/or clinical experience </w:t>
      </w:r>
      <w:r w:rsidRPr="00F02940">
        <w:lastRenderedPageBreak/>
        <w:t xml:space="preserve">component of the course will receive a failing grade and will not be permitted to continue in the nursing program without repeating and passing all components of the course. If a student fails any portion of a nursing course (didactic, skills laboratory, or clinical), the entire course must be </w:t>
      </w:r>
      <w:r w:rsidR="00BF1577" w:rsidRPr="00F02940">
        <w:t>repeated,</w:t>
      </w:r>
      <w:r w:rsidRPr="00F02940">
        <w:t xml:space="preserve"> and the student will earn a failing grade for the course.</w:t>
      </w:r>
    </w:p>
    <w:p w14:paraId="30638FE9" w14:textId="283E01D8" w:rsidR="005A1A14" w:rsidRPr="00F02940" w:rsidRDefault="005A1A14" w:rsidP="006D141D">
      <w:pPr>
        <w:spacing w:line="276" w:lineRule="auto"/>
        <w:jc w:val="both"/>
      </w:pPr>
      <w:r w:rsidRPr="00F02940">
        <w:t>Additiona</w:t>
      </w:r>
      <w:r w:rsidR="00011556">
        <w:t xml:space="preserve">lly, the </w:t>
      </w:r>
      <w:r w:rsidR="00A07D56">
        <w:t xml:space="preserve">Associate of Science Degree in </w:t>
      </w:r>
      <w:r w:rsidR="00011556">
        <w:t>Nursing</w:t>
      </w:r>
      <w:r w:rsidRPr="00F02940">
        <w:t xml:space="preserve"> program require</w:t>
      </w:r>
      <w:r w:rsidR="00F240DA">
        <w:t>s</w:t>
      </w:r>
      <w:r w:rsidRPr="00F02940">
        <w:t xml:space="preserve"> that a student achieve a “C” or better in all general education courses.</w:t>
      </w:r>
    </w:p>
    <w:p w14:paraId="3F956125" w14:textId="535C4AB5" w:rsidR="005A1A14" w:rsidRPr="00F02940" w:rsidRDefault="00A07D56" w:rsidP="00F02940">
      <w:pPr>
        <w:jc w:val="both"/>
      </w:pPr>
      <w:r>
        <w:t>The grading standards for the n</w:t>
      </w:r>
      <w:r w:rsidR="005A1A14" w:rsidRPr="00F02940">
        <w:t>ursing Programs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3211"/>
        <w:gridCol w:w="1804"/>
        <w:gridCol w:w="1362"/>
      </w:tblGrid>
      <w:tr w:rsidR="00F02940" w:rsidRPr="00346FFA" w14:paraId="1A9D18CE" w14:textId="77777777" w:rsidTr="001E0A45">
        <w:trPr>
          <w:cnfStyle w:val="100000000000" w:firstRow="1" w:lastRow="0" w:firstColumn="0" w:lastColumn="0" w:oddVBand="0" w:evenVBand="0" w:oddHBand="0" w:evenHBand="0" w:firstRowFirstColumn="0" w:firstRowLastColumn="0" w:lastRowFirstColumn="0" w:lastRowLastColumn="0"/>
        </w:trPr>
        <w:tc>
          <w:tcPr>
            <w:tcW w:w="828" w:type="dxa"/>
            <w:shd w:val="clear" w:color="auto" w:fill="auto"/>
          </w:tcPr>
          <w:p w14:paraId="3A9F7CCD"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Letter Grade</w:t>
            </w:r>
          </w:p>
        </w:tc>
        <w:tc>
          <w:tcPr>
            <w:tcW w:w="3330" w:type="dxa"/>
            <w:shd w:val="clear" w:color="auto" w:fill="auto"/>
          </w:tcPr>
          <w:p w14:paraId="13839493"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Interpretation</w:t>
            </w:r>
            <w:r w:rsidRPr="00346FFA">
              <w:rPr>
                <w:rFonts w:asciiTheme="minorHAnsi" w:hAnsiTheme="minorHAnsi" w:cstheme="minorHAnsi"/>
                <w:color w:val="231F20"/>
              </w:rPr>
              <w:tab/>
            </w:r>
          </w:p>
        </w:tc>
        <w:tc>
          <w:tcPr>
            <w:tcW w:w="1859" w:type="dxa"/>
            <w:shd w:val="clear" w:color="auto" w:fill="auto"/>
          </w:tcPr>
          <w:p w14:paraId="39E7858C"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Numerical Value</w:t>
            </w:r>
          </w:p>
        </w:tc>
        <w:tc>
          <w:tcPr>
            <w:tcW w:w="1399" w:type="dxa"/>
            <w:shd w:val="clear" w:color="auto" w:fill="auto"/>
          </w:tcPr>
          <w:p w14:paraId="01FB23E7"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Numeric Grade</w:t>
            </w:r>
          </w:p>
        </w:tc>
      </w:tr>
      <w:tr w:rsidR="00F02940" w:rsidRPr="00346FFA" w14:paraId="108C5146" w14:textId="77777777" w:rsidTr="001E0A45">
        <w:tc>
          <w:tcPr>
            <w:tcW w:w="828" w:type="dxa"/>
          </w:tcPr>
          <w:p w14:paraId="17CD600C"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A</w:t>
            </w:r>
          </w:p>
        </w:tc>
        <w:tc>
          <w:tcPr>
            <w:tcW w:w="3330" w:type="dxa"/>
          </w:tcPr>
          <w:p w14:paraId="3CEA623C"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Excellent</w:t>
            </w:r>
            <w:r w:rsidRPr="00346FFA">
              <w:rPr>
                <w:rFonts w:asciiTheme="minorHAnsi" w:hAnsiTheme="minorHAnsi" w:cstheme="minorHAnsi"/>
                <w:color w:val="231F20"/>
                <w:spacing w:val="-13"/>
              </w:rPr>
              <w:tab/>
            </w:r>
          </w:p>
        </w:tc>
        <w:tc>
          <w:tcPr>
            <w:tcW w:w="1859" w:type="dxa"/>
          </w:tcPr>
          <w:p w14:paraId="06C76248"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4.0</w:t>
            </w:r>
          </w:p>
        </w:tc>
        <w:tc>
          <w:tcPr>
            <w:tcW w:w="1399" w:type="dxa"/>
          </w:tcPr>
          <w:p w14:paraId="2A120666"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90.00-100.00%</w:t>
            </w:r>
          </w:p>
        </w:tc>
      </w:tr>
      <w:tr w:rsidR="00F02940" w:rsidRPr="00346FFA" w14:paraId="4550538A" w14:textId="77777777" w:rsidTr="001E0A45">
        <w:tc>
          <w:tcPr>
            <w:tcW w:w="828" w:type="dxa"/>
          </w:tcPr>
          <w:p w14:paraId="72169237"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B</w:t>
            </w:r>
          </w:p>
        </w:tc>
        <w:tc>
          <w:tcPr>
            <w:tcW w:w="3330" w:type="dxa"/>
          </w:tcPr>
          <w:p w14:paraId="66F43320"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Good</w:t>
            </w:r>
            <w:r w:rsidRPr="00346FFA">
              <w:rPr>
                <w:rFonts w:asciiTheme="minorHAnsi" w:hAnsiTheme="minorHAnsi" w:cstheme="minorHAnsi"/>
                <w:color w:val="231F20"/>
                <w:spacing w:val="-13"/>
              </w:rPr>
              <w:tab/>
            </w:r>
          </w:p>
        </w:tc>
        <w:tc>
          <w:tcPr>
            <w:tcW w:w="1859" w:type="dxa"/>
          </w:tcPr>
          <w:p w14:paraId="415A4916"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3.0</w:t>
            </w:r>
          </w:p>
        </w:tc>
        <w:tc>
          <w:tcPr>
            <w:tcW w:w="1399" w:type="dxa"/>
          </w:tcPr>
          <w:p w14:paraId="3FB2B180"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80.00-89.99%</w:t>
            </w:r>
          </w:p>
        </w:tc>
      </w:tr>
      <w:tr w:rsidR="00F02940" w:rsidRPr="00346FFA" w14:paraId="55F294CB" w14:textId="77777777" w:rsidTr="001E0A45">
        <w:tc>
          <w:tcPr>
            <w:tcW w:w="828" w:type="dxa"/>
          </w:tcPr>
          <w:p w14:paraId="35A1BF62"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C</w:t>
            </w:r>
          </w:p>
        </w:tc>
        <w:tc>
          <w:tcPr>
            <w:tcW w:w="3330" w:type="dxa"/>
          </w:tcPr>
          <w:p w14:paraId="1937DBCF"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Average</w:t>
            </w:r>
          </w:p>
        </w:tc>
        <w:tc>
          <w:tcPr>
            <w:tcW w:w="1859" w:type="dxa"/>
          </w:tcPr>
          <w:p w14:paraId="0EF85970"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2.0</w:t>
            </w:r>
          </w:p>
        </w:tc>
        <w:tc>
          <w:tcPr>
            <w:tcW w:w="1399" w:type="dxa"/>
          </w:tcPr>
          <w:p w14:paraId="688BCADE" w14:textId="20AC052A" w:rsidR="00F02940" w:rsidRPr="00346FFA" w:rsidRDefault="00F02940" w:rsidP="00F02940">
            <w:pPr>
              <w:spacing w:after="0" w:line="240" w:lineRule="auto"/>
              <w:rPr>
                <w:rFonts w:asciiTheme="minorHAnsi" w:hAnsiTheme="minorHAnsi" w:cstheme="minorHAnsi"/>
              </w:rPr>
            </w:pPr>
            <w:r w:rsidRPr="00346FFA">
              <w:rPr>
                <w:rFonts w:asciiTheme="minorHAnsi" w:hAnsiTheme="minorHAnsi" w:cstheme="minorHAnsi"/>
                <w:color w:val="231F20"/>
                <w:spacing w:val="-13"/>
              </w:rPr>
              <w:t>7</w:t>
            </w:r>
            <w:r>
              <w:rPr>
                <w:rFonts w:asciiTheme="minorHAnsi" w:hAnsiTheme="minorHAnsi" w:cstheme="minorHAnsi"/>
                <w:color w:val="231F20"/>
                <w:spacing w:val="-13"/>
              </w:rPr>
              <w:t>5</w:t>
            </w:r>
            <w:r w:rsidRPr="00346FFA">
              <w:rPr>
                <w:rFonts w:asciiTheme="minorHAnsi" w:hAnsiTheme="minorHAnsi" w:cstheme="minorHAnsi"/>
                <w:color w:val="231F20"/>
                <w:spacing w:val="-13"/>
              </w:rPr>
              <w:t>.00-79.99%</w:t>
            </w:r>
          </w:p>
        </w:tc>
      </w:tr>
      <w:tr w:rsidR="00F02940" w:rsidRPr="00346FFA" w14:paraId="71A3DDC5" w14:textId="77777777" w:rsidTr="001E0A45">
        <w:tc>
          <w:tcPr>
            <w:tcW w:w="828" w:type="dxa"/>
          </w:tcPr>
          <w:p w14:paraId="40CF8E50"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F</w:t>
            </w:r>
          </w:p>
        </w:tc>
        <w:tc>
          <w:tcPr>
            <w:tcW w:w="3330" w:type="dxa"/>
          </w:tcPr>
          <w:p w14:paraId="759358D1"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Fail</w:t>
            </w:r>
          </w:p>
        </w:tc>
        <w:tc>
          <w:tcPr>
            <w:tcW w:w="1859" w:type="dxa"/>
          </w:tcPr>
          <w:p w14:paraId="30C34E40"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0.0</w:t>
            </w:r>
          </w:p>
        </w:tc>
        <w:tc>
          <w:tcPr>
            <w:tcW w:w="1399" w:type="dxa"/>
          </w:tcPr>
          <w:p w14:paraId="4F9DBE8C" w14:textId="255BC745" w:rsidR="00F02940" w:rsidRPr="00346FFA" w:rsidRDefault="00F02940" w:rsidP="00F02940">
            <w:pPr>
              <w:spacing w:after="0" w:line="240" w:lineRule="auto"/>
              <w:rPr>
                <w:rFonts w:asciiTheme="minorHAnsi" w:hAnsiTheme="minorHAnsi" w:cstheme="minorHAnsi"/>
              </w:rPr>
            </w:pPr>
            <w:r w:rsidRPr="00346FFA">
              <w:rPr>
                <w:rFonts w:asciiTheme="minorHAnsi" w:hAnsiTheme="minorHAnsi" w:cstheme="minorHAnsi"/>
                <w:color w:val="231F20"/>
              </w:rPr>
              <w:t>0.00-</w:t>
            </w:r>
            <w:r>
              <w:rPr>
                <w:rFonts w:asciiTheme="minorHAnsi" w:hAnsiTheme="minorHAnsi" w:cstheme="minorHAnsi"/>
                <w:color w:val="231F20"/>
              </w:rPr>
              <w:t>7</w:t>
            </w:r>
            <w:r w:rsidRPr="00346FFA">
              <w:rPr>
                <w:rFonts w:asciiTheme="minorHAnsi" w:hAnsiTheme="minorHAnsi" w:cstheme="minorHAnsi"/>
                <w:color w:val="231F20"/>
              </w:rPr>
              <w:t>4.99%</w:t>
            </w:r>
          </w:p>
        </w:tc>
      </w:tr>
      <w:tr w:rsidR="00F02940" w:rsidRPr="00346FFA" w14:paraId="1AFFE817" w14:textId="77777777" w:rsidTr="001E0A45">
        <w:tc>
          <w:tcPr>
            <w:tcW w:w="828" w:type="dxa"/>
          </w:tcPr>
          <w:p w14:paraId="367FB166"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AU</w:t>
            </w:r>
          </w:p>
        </w:tc>
        <w:tc>
          <w:tcPr>
            <w:tcW w:w="3330" w:type="dxa"/>
          </w:tcPr>
          <w:p w14:paraId="5BC56002"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Audit</w:t>
            </w:r>
          </w:p>
        </w:tc>
        <w:tc>
          <w:tcPr>
            <w:tcW w:w="1859" w:type="dxa"/>
          </w:tcPr>
          <w:p w14:paraId="3E011148"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Not Computed</w:t>
            </w:r>
          </w:p>
        </w:tc>
        <w:tc>
          <w:tcPr>
            <w:tcW w:w="1399" w:type="dxa"/>
          </w:tcPr>
          <w:p w14:paraId="4A00C7DB" w14:textId="77777777" w:rsidR="00F02940" w:rsidRPr="00346FFA" w:rsidRDefault="00F02940" w:rsidP="00E217E6">
            <w:pPr>
              <w:spacing w:after="0" w:line="240" w:lineRule="auto"/>
              <w:rPr>
                <w:rFonts w:asciiTheme="minorHAnsi" w:hAnsiTheme="minorHAnsi" w:cstheme="minorHAnsi"/>
              </w:rPr>
            </w:pPr>
          </w:p>
        </w:tc>
      </w:tr>
      <w:tr w:rsidR="00F02940" w:rsidRPr="00346FFA" w14:paraId="304E0E4E" w14:textId="77777777" w:rsidTr="001E0A45">
        <w:tc>
          <w:tcPr>
            <w:tcW w:w="828" w:type="dxa"/>
          </w:tcPr>
          <w:p w14:paraId="6677716D"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F.</w:t>
            </w:r>
          </w:p>
        </w:tc>
        <w:tc>
          <w:tcPr>
            <w:tcW w:w="3330" w:type="dxa"/>
          </w:tcPr>
          <w:p w14:paraId="0F474FD9"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rPr>
              <w:t>Withdraw/Failing (after 50% completion)</w:t>
            </w:r>
          </w:p>
        </w:tc>
        <w:tc>
          <w:tcPr>
            <w:tcW w:w="1859" w:type="dxa"/>
          </w:tcPr>
          <w:p w14:paraId="3DCEE4DD"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0.0</w:t>
            </w:r>
          </w:p>
        </w:tc>
        <w:tc>
          <w:tcPr>
            <w:tcW w:w="1399" w:type="dxa"/>
          </w:tcPr>
          <w:p w14:paraId="452ED27E" w14:textId="77777777" w:rsidR="00F02940" w:rsidRPr="00346FFA" w:rsidRDefault="00F02940" w:rsidP="00E217E6">
            <w:pPr>
              <w:spacing w:after="0" w:line="240" w:lineRule="auto"/>
              <w:rPr>
                <w:rFonts w:asciiTheme="minorHAnsi" w:hAnsiTheme="minorHAnsi" w:cstheme="minorHAnsi"/>
              </w:rPr>
            </w:pPr>
          </w:p>
        </w:tc>
      </w:tr>
      <w:tr w:rsidR="00F02940" w:rsidRPr="00346FFA" w14:paraId="5DC2C47F" w14:textId="77777777" w:rsidTr="001E0A45">
        <w:tc>
          <w:tcPr>
            <w:tcW w:w="828" w:type="dxa"/>
          </w:tcPr>
          <w:p w14:paraId="3D879AB5"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I</w:t>
            </w:r>
          </w:p>
        </w:tc>
        <w:tc>
          <w:tcPr>
            <w:tcW w:w="3330" w:type="dxa"/>
          </w:tcPr>
          <w:p w14:paraId="1646D977"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Incomplete</w:t>
            </w:r>
          </w:p>
        </w:tc>
        <w:tc>
          <w:tcPr>
            <w:tcW w:w="1859" w:type="dxa"/>
          </w:tcPr>
          <w:p w14:paraId="37115730"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p>
        </w:tc>
        <w:tc>
          <w:tcPr>
            <w:tcW w:w="1399" w:type="dxa"/>
          </w:tcPr>
          <w:p w14:paraId="2F4AA5AE" w14:textId="77777777" w:rsidR="00F02940" w:rsidRPr="00346FFA" w:rsidRDefault="00F02940" w:rsidP="00E217E6">
            <w:pPr>
              <w:spacing w:after="0" w:line="240" w:lineRule="auto"/>
              <w:rPr>
                <w:rFonts w:asciiTheme="minorHAnsi" w:hAnsiTheme="minorHAnsi" w:cstheme="minorHAnsi"/>
              </w:rPr>
            </w:pPr>
          </w:p>
        </w:tc>
      </w:tr>
      <w:tr w:rsidR="00F02940" w:rsidRPr="00346FFA" w14:paraId="0F73F3F2" w14:textId="77777777" w:rsidTr="001E0A45">
        <w:tc>
          <w:tcPr>
            <w:tcW w:w="828" w:type="dxa"/>
          </w:tcPr>
          <w:p w14:paraId="13F9367F"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P</w:t>
            </w:r>
          </w:p>
        </w:tc>
        <w:tc>
          <w:tcPr>
            <w:tcW w:w="3330" w:type="dxa"/>
          </w:tcPr>
          <w:p w14:paraId="5AAC715D"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
              </w:rPr>
              <w:t>P</w:t>
            </w:r>
            <w:r w:rsidRPr="00346FFA">
              <w:rPr>
                <w:rFonts w:asciiTheme="minorHAnsi" w:hAnsiTheme="minorHAnsi" w:cstheme="minorHAnsi"/>
                <w:color w:val="231F20"/>
              </w:rPr>
              <w:t>a</w:t>
            </w:r>
            <w:r w:rsidRPr="00346FFA">
              <w:rPr>
                <w:rFonts w:asciiTheme="minorHAnsi" w:hAnsiTheme="minorHAnsi" w:cstheme="minorHAnsi"/>
                <w:color w:val="231F20"/>
                <w:spacing w:val="-1"/>
              </w:rPr>
              <w:t>s</w:t>
            </w:r>
            <w:r w:rsidRPr="00346FFA">
              <w:rPr>
                <w:rFonts w:asciiTheme="minorHAnsi" w:hAnsiTheme="minorHAnsi" w:cstheme="minorHAnsi"/>
                <w:color w:val="231F20"/>
              </w:rPr>
              <w:t>s</w:t>
            </w:r>
          </w:p>
        </w:tc>
        <w:tc>
          <w:tcPr>
            <w:tcW w:w="1859" w:type="dxa"/>
          </w:tcPr>
          <w:p w14:paraId="2485E4B6"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p>
        </w:tc>
        <w:tc>
          <w:tcPr>
            <w:tcW w:w="1399" w:type="dxa"/>
          </w:tcPr>
          <w:p w14:paraId="3FA3F17C" w14:textId="77777777" w:rsidR="00F02940" w:rsidRPr="00346FFA" w:rsidRDefault="00F02940" w:rsidP="00E217E6">
            <w:pPr>
              <w:spacing w:after="0" w:line="240" w:lineRule="auto"/>
              <w:rPr>
                <w:rFonts w:asciiTheme="minorHAnsi" w:hAnsiTheme="minorHAnsi" w:cstheme="minorHAnsi"/>
              </w:rPr>
            </w:pPr>
          </w:p>
        </w:tc>
      </w:tr>
      <w:tr w:rsidR="00F02940" w:rsidRPr="00346FFA" w14:paraId="23EF8FF8" w14:textId="77777777" w:rsidTr="001E0A45">
        <w:tc>
          <w:tcPr>
            <w:tcW w:w="828" w:type="dxa"/>
          </w:tcPr>
          <w:p w14:paraId="6E6252D8"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T</w:t>
            </w:r>
          </w:p>
        </w:tc>
        <w:tc>
          <w:tcPr>
            <w:tcW w:w="3330" w:type="dxa"/>
          </w:tcPr>
          <w:p w14:paraId="4D1110B2"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7"/>
              </w:rPr>
              <w:t>T</w:t>
            </w:r>
            <w:r w:rsidRPr="00346FFA">
              <w:rPr>
                <w:rFonts w:asciiTheme="minorHAnsi" w:hAnsiTheme="minorHAnsi" w:cstheme="minorHAnsi"/>
                <w:color w:val="231F20"/>
              </w:rPr>
              <w:t>ran</w:t>
            </w:r>
            <w:r w:rsidRPr="00346FFA">
              <w:rPr>
                <w:rFonts w:asciiTheme="minorHAnsi" w:hAnsiTheme="minorHAnsi" w:cstheme="minorHAnsi"/>
                <w:color w:val="231F20"/>
                <w:spacing w:val="-1"/>
              </w:rPr>
              <w:t>s</w:t>
            </w:r>
            <w:r w:rsidRPr="00346FFA">
              <w:rPr>
                <w:rFonts w:asciiTheme="minorHAnsi" w:hAnsiTheme="minorHAnsi" w:cstheme="minorHAnsi"/>
                <w:color w:val="231F20"/>
              </w:rPr>
              <w:t>fer</w:t>
            </w:r>
            <w:r w:rsidRPr="00346FFA">
              <w:rPr>
                <w:rFonts w:asciiTheme="minorHAnsi" w:hAnsiTheme="minorHAnsi" w:cstheme="minorHAnsi"/>
                <w:color w:val="231F20"/>
                <w:spacing w:val="2"/>
              </w:rPr>
              <w:t xml:space="preserve"> </w:t>
            </w:r>
            <w:r w:rsidRPr="00346FFA">
              <w:rPr>
                <w:rFonts w:asciiTheme="minorHAnsi" w:hAnsiTheme="minorHAnsi" w:cstheme="minorHAnsi"/>
                <w:color w:val="231F20"/>
              </w:rPr>
              <w:t>Credit</w:t>
            </w:r>
          </w:p>
        </w:tc>
        <w:tc>
          <w:tcPr>
            <w:tcW w:w="1859" w:type="dxa"/>
          </w:tcPr>
          <w:p w14:paraId="22BA499E" w14:textId="1F6B2A28"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r w:rsidR="004F1BB3">
              <w:t xml:space="preserve"> </w:t>
            </w:r>
            <w:r w:rsidR="004F1BB3" w:rsidRPr="004F1BB3">
              <w:rPr>
                <w:rFonts w:asciiTheme="minorHAnsi" w:hAnsiTheme="minorHAnsi" w:cstheme="minorHAnsi"/>
                <w:color w:val="231F20"/>
              </w:rPr>
              <w:t xml:space="preserve">for CGPA, </w:t>
            </w:r>
            <w:r w:rsidR="004F1BB3">
              <w:rPr>
                <w:rFonts w:asciiTheme="minorHAnsi" w:hAnsiTheme="minorHAnsi" w:cstheme="minorHAnsi"/>
                <w:color w:val="231F20"/>
              </w:rPr>
              <w:t>C</w:t>
            </w:r>
            <w:r w:rsidR="004F1BB3" w:rsidRPr="004F1BB3">
              <w:rPr>
                <w:rFonts w:asciiTheme="minorHAnsi" w:hAnsiTheme="minorHAnsi" w:cstheme="minorHAnsi"/>
                <w:color w:val="231F20"/>
              </w:rPr>
              <w:t>omputed for PACE</w:t>
            </w:r>
          </w:p>
        </w:tc>
        <w:tc>
          <w:tcPr>
            <w:tcW w:w="1399" w:type="dxa"/>
          </w:tcPr>
          <w:p w14:paraId="5FA6FAC7" w14:textId="77777777" w:rsidR="00F02940" w:rsidRPr="00346FFA" w:rsidRDefault="00F02940" w:rsidP="00E217E6">
            <w:pPr>
              <w:spacing w:after="0" w:line="240" w:lineRule="auto"/>
              <w:rPr>
                <w:rFonts w:asciiTheme="minorHAnsi" w:hAnsiTheme="minorHAnsi" w:cstheme="minorHAnsi"/>
              </w:rPr>
            </w:pPr>
          </w:p>
        </w:tc>
      </w:tr>
      <w:tr w:rsidR="00F02940" w:rsidRPr="00346FFA" w14:paraId="2EE2E637" w14:textId="77777777" w:rsidTr="001E0A45">
        <w:tc>
          <w:tcPr>
            <w:tcW w:w="828" w:type="dxa"/>
          </w:tcPr>
          <w:p w14:paraId="3872D13F"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w w:val="95"/>
              </w:rPr>
              <w:t>W</w:t>
            </w:r>
          </w:p>
        </w:tc>
        <w:tc>
          <w:tcPr>
            <w:tcW w:w="3330" w:type="dxa"/>
          </w:tcPr>
          <w:p w14:paraId="27D2218C" w14:textId="7308EF31"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7"/>
                <w:w w:val="95"/>
              </w:rPr>
              <w:t>W</w:t>
            </w:r>
            <w:r w:rsidRPr="00346FFA">
              <w:rPr>
                <w:rFonts w:asciiTheme="minorHAnsi" w:hAnsiTheme="minorHAnsi" w:cstheme="minorHAnsi"/>
                <w:color w:val="231F20"/>
                <w:w w:val="95"/>
              </w:rPr>
              <w:t>ithdra</w:t>
            </w:r>
            <w:r w:rsidRPr="00346FFA">
              <w:rPr>
                <w:rFonts w:asciiTheme="minorHAnsi" w:hAnsiTheme="minorHAnsi" w:cstheme="minorHAnsi"/>
                <w:color w:val="231F20"/>
                <w:spacing w:val="-1"/>
                <w:w w:val="95"/>
              </w:rPr>
              <w:t>w</w:t>
            </w:r>
            <w:r w:rsidRPr="00346FFA">
              <w:rPr>
                <w:rFonts w:asciiTheme="minorHAnsi" w:hAnsiTheme="minorHAnsi" w:cstheme="minorHAnsi"/>
                <w:color w:val="231F20"/>
                <w:w w:val="95"/>
              </w:rPr>
              <w:t>al</w:t>
            </w:r>
            <w:r w:rsidRPr="00346FFA">
              <w:rPr>
                <w:rFonts w:asciiTheme="minorHAnsi" w:hAnsiTheme="minorHAnsi" w:cstheme="minorHAnsi"/>
                <w:color w:val="231F20"/>
              </w:rPr>
              <w:t xml:space="preserve"> </w:t>
            </w:r>
            <w:r w:rsidRPr="00346FFA">
              <w:rPr>
                <w:rFonts w:asciiTheme="minorHAnsi" w:hAnsiTheme="minorHAnsi" w:cstheme="minorHAnsi"/>
                <w:color w:val="231F20"/>
                <w:w w:val="90"/>
              </w:rPr>
              <w:t>(</w:t>
            </w:r>
            <w:r w:rsidR="00587603">
              <w:rPr>
                <w:rFonts w:asciiTheme="minorHAnsi" w:hAnsiTheme="minorHAnsi" w:cstheme="minorHAnsi"/>
                <w:color w:val="231F20"/>
                <w:w w:val="90"/>
              </w:rPr>
              <w:t xml:space="preserve">up </w:t>
            </w:r>
            <w:r w:rsidRPr="00346FFA">
              <w:rPr>
                <w:rFonts w:asciiTheme="minorHAnsi" w:hAnsiTheme="minorHAnsi" w:cstheme="minorHAnsi"/>
                <w:color w:val="231F20"/>
                <w:w w:val="90"/>
              </w:rPr>
              <w:t>to</w:t>
            </w:r>
            <w:r w:rsidRPr="00346FFA">
              <w:rPr>
                <w:rFonts w:asciiTheme="minorHAnsi" w:hAnsiTheme="minorHAnsi" w:cstheme="minorHAnsi"/>
                <w:color w:val="231F20"/>
                <w:spacing w:val="1"/>
                <w:w w:val="90"/>
              </w:rPr>
              <w:t xml:space="preserve"> </w:t>
            </w:r>
            <w:r w:rsidRPr="00346FFA">
              <w:rPr>
                <w:rFonts w:asciiTheme="minorHAnsi" w:hAnsiTheme="minorHAnsi" w:cstheme="minorHAnsi"/>
                <w:color w:val="231F20"/>
                <w:w w:val="90"/>
              </w:rPr>
              <w:t>50%</w:t>
            </w:r>
            <w:r w:rsidRPr="00346FFA">
              <w:rPr>
                <w:rFonts w:asciiTheme="minorHAnsi" w:hAnsiTheme="minorHAnsi" w:cstheme="minorHAnsi"/>
                <w:color w:val="231F20"/>
                <w:spacing w:val="2"/>
                <w:w w:val="90"/>
              </w:rPr>
              <w:t xml:space="preserve"> </w:t>
            </w:r>
            <w:r w:rsidRPr="00346FFA">
              <w:rPr>
                <w:rFonts w:asciiTheme="minorHAnsi" w:hAnsiTheme="minorHAnsi" w:cstheme="minorHAnsi"/>
                <w:color w:val="231F20"/>
                <w:w w:val="90"/>
              </w:rPr>
              <w:t>completion)</w:t>
            </w:r>
          </w:p>
        </w:tc>
        <w:tc>
          <w:tcPr>
            <w:tcW w:w="1859" w:type="dxa"/>
          </w:tcPr>
          <w:p w14:paraId="435DD286"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
                <w:w w:val="95"/>
              </w:rPr>
              <w:t>N</w:t>
            </w:r>
            <w:r w:rsidRPr="00346FFA">
              <w:rPr>
                <w:rFonts w:asciiTheme="minorHAnsi" w:hAnsiTheme="minorHAnsi" w:cstheme="minorHAnsi"/>
                <w:color w:val="231F20"/>
                <w:w w:val="95"/>
              </w:rPr>
              <w:t>ot Computed</w:t>
            </w:r>
            <w:r w:rsidRPr="00346FFA">
              <w:rPr>
                <w:rFonts w:asciiTheme="minorHAnsi" w:hAnsiTheme="minorHAnsi" w:cstheme="minorHAnsi"/>
                <w:color w:val="231F20"/>
              </w:rPr>
              <w:t xml:space="preserve">   </w:t>
            </w:r>
          </w:p>
        </w:tc>
        <w:tc>
          <w:tcPr>
            <w:tcW w:w="1399" w:type="dxa"/>
          </w:tcPr>
          <w:p w14:paraId="01623048" w14:textId="77777777" w:rsidR="00F02940" w:rsidRPr="00346FFA" w:rsidRDefault="00F02940" w:rsidP="00E217E6">
            <w:pPr>
              <w:spacing w:after="0" w:line="240" w:lineRule="auto"/>
              <w:rPr>
                <w:rFonts w:asciiTheme="minorHAnsi" w:hAnsiTheme="minorHAnsi" w:cstheme="minorHAnsi"/>
              </w:rPr>
            </w:pPr>
          </w:p>
        </w:tc>
      </w:tr>
      <w:tr w:rsidR="00F02940" w:rsidRPr="00346FFA" w14:paraId="03EA65F4" w14:textId="77777777" w:rsidTr="001E0A45">
        <w:tc>
          <w:tcPr>
            <w:tcW w:w="828" w:type="dxa"/>
          </w:tcPr>
          <w:p w14:paraId="51A69E54"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W</w:t>
            </w:r>
            <w:r w:rsidRPr="00346FFA">
              <w:rPr>
                <w:rFonts w:asciiTheme="minorHAnsi" w:hAnsiTheme="minorHAnsi" w:cstheme="minorHAnsi"/>
                <w:color w:val="231F20"/>
                <w:spacing w:val="-1"/>
              </w:rPr>
              <w:t>N</w:t>
            </w:r>
            <w:r w:rsidRPr="00346FFA">
              <w:rPr>
                <w:rFonts w:asciiTheme="minorHAnsi" w:hAnsiTheme="minorHAnsi" w:cstheme="minorHAnsi"/>
                <w:color w:val="231F20"/>
              </w:rPr>
              <w:t>A</w:t>
            </w:r>
          </w:p>
        </w:tc>
        <w:tc>
          <w:tcPr>
            <w:tcW w:w="3330" w:type="dxa"/>
          </w:tcPr>
          <w:p w14:paraId="0014D366"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8"/>
              </w:rPr>
              <w:t>W</w:t>
            </w:r>
            <w:r w:rsidRPr="00346FFA">
              <w:rPr>
                <w:rFonts w:asciiTheme="minorHAnsi" w:hAnsiTheme="minorHAnsi" w:cstheme="minorHAnsi"/>
                <w:color w:val="231F20"/>
              </w:rPr>
              <w:t>ithdra</w:t>
            </w:r>
            <w:r w:rsidRPr="00346FFA">
              <w:rPr>
                <w:rFonts w:asciiTheme="minorHAnsi" w:hAnsiTheme="minorHAnsi" w:cstheme="minorHAnsi"/>
                <w:color w:val="231F20"/>
                <w:spacing w:val="-1"/>
              </w:rPr>
              <w:t>w</w:t>
            </w:r>
            <w:r w:rsidRPr="00346FFA">
              <w:rPr>
                <w:rFonts w:asciiTheme="minorHAnsi" w:hAnsiTheme="minorHAnsi" w:cstheme="minorHAnsi"/>
                <w:color w:val="231F20"/>
              </w:rPr>
              <w:t>al/</w:t>
            </w:r>
            <w:r w:rsidRPr="00346FFA">
              <w:rPr>
                <w:rFonts w:asciiTheme="minorHAnsi" w:hAnsiTheme="minorHAnsi" w:cstheme="minorHAnsi"/>
                <w:color w:val="231F20"/>
                <w:spacing w:val="-1"/>
              </w:rPr>
              <w:t>N</w:t>
            </w:r>
            <w:r w:rsidRPr="00346FFA">
              <w:rPr>
                <w:rFonts w:asciiTheme="minorHAnsi" w:hAnsiTheme="minorHAnsi" w:cstheme="minorHAnsi"/>
                <w:color w:val="231F20"/>
              </w:rPr>
              <w:t>o</w:t>
            </w:r>
            <w:r w:rsidRPr="00346FFA">
              <w:rPr>
                <w:rFonts w:asciiTheme="minorHAnsi" w:hAnsiTheme="minorHAnsi" w:cstheme="minorHAnsi"/>
                <w:color w:val="231F20"/>
                <w:spacing w:val="-6"/>
              </w:rPr>
              <w:t xml:space="preserve"> </w:t>
            </w:r>
            <w:r w:rsidRPr="00346FFA">
              <w:rPr>
                <w:rFonts w:asciiTheme="minorHAnsi" w:hAnsiTheme="minorHAnsi" w:cstheme="minorHAnsi"/>
                <w:color w:val="231F20"/>
                <w:spacing w:val="-1"/>
              </w:rPr>
              <w:t>A</w:t>
            </w:r>
            <w:r w:rsidRPr="00346FFA">
              <w:rPr>
                <w:rFonts w:asciiTheme="minorHAnsi" w:hAnsiTheme="minorHAnsi" w:cstheme="minorHAnsi"/>
                <w:color w:val="231F20"/>
              </w:rPr>
              <w:t>ttendance</w:t>
            </w:r>
          </w:p>
        </w:tc>
        <w:tc>
          <w:tcPr>
            <w:tcW w:w="1859" w:type="dxa"/>
          </w:tcPr>
          <w:p w14:paraId="39FEA7E1"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p>
        </w:tc>
        <w:tc>
          <w:tcPr>
            <w:tcW w:w="1399" w:type="dxa"/>
          </w:tcPr>
          <w:p w14:paraId="797B2293" w14:textId="77777777" w:rsidR="00F02940" w:rsidRPr="00346FFA" w:rsidRDefault="00F02940" w:rsidP="00E217E6">
            <w:pPr>
              <w:spacing w:after="0" w:line="240" w:lineRule="auto"/>
              <w:rPr>
                <w:rFonts w:asciiTheme="minorHAnsi" w:hAnsiTheme="minorHAnsi" w:cstheme="minorHAnsi"/>
              </w:rPr>
            </w:pPr>
          </w:p>
        </w:tc>
      </w:tr>
      <w:tr w:rsidR="00F02940" w:rsidRPr="00346FFA" w14:paraId="3D2C2572" w14:textId="77777777" w:rsidTr="001E0A45">
        <w:tc>
          <w:tcPr>
            <w:tcW w:w="828" w:type="dxa"/>
          </w:tcPr>
          <w:p w14:paraId="5256018E"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WM</w:t>
            </w:r>
          </w:p>
        </w:tc>
        <w:tc>
          <w:tcPr>
            <w:tcW w:w="3330" w:type="dxa"/>
          </w:tcPr>
          <w:p w14:paraId="48867C1A"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8"/>
              </w:rPr>
              <w:t>W</w:t>
            </w:r>
            <w:r w:rsidRPr="00346FFA">
              <w:rPr>
                <w:rFonts w:asciiTheme="minorHAnsi" w:hAnsiTheme="minorHAnsi" w:cstheme="minorHAnsi"/>
                <w:color w:val="231F20"/>
              </w:rPr>
              <w:t>ithdra</w:t>
            </w:r>
            <w:r w:rsidRPr="00346FFA">
              <w:rPr>
                <w:rFonts w:asciiTheme="minorHAnsi" w:hAnsiTheme="minorHAnsi" w:cstheme="minorHAnsi"/>
                <w:color w:val="231F20"/>
                <w:spacing w:val="-1"/>
              </w:rPr>
              <w:t>w</w:t>
            </w:r>
            <w:r w:rsidRPr="00346FFA">
              <w:rPr>
                <w:rFonts w:asciiTheme="minorHAnsi" w:hAnsiTheme="minorHAnsi" w:cstheme="minorHAnsi"/>
                <w:color w:val="231F20"/>
              </w:rPr>
              <w:t>al/</w:t>
            </w:r>
            <w:r w:rsidRPr="00346FFA">
              <w:rPr>
                <w:rFonts w:asciiTheme="minorHAnsi" w:hAnsiTheme="minorHAnsi" w:cstheme="minorHAnsi"/>
                <w:color w:val="231F20"/>
                <w:spacing w:val="-1"/>
              </w:rPr>
              <w:t>M</w:t>
            </w:r>
            <w:r w:rsidRPr="00346FFA">
              <w:rPr>
                <w:rFonts w:asciiTheme="minorHAnsi" w:hAnsiTheme="minorHAnsi" w:cstheme="minorHAnsi"/>
                <w:color w:val="231F20"/>
              </w:rPr>
              <w:t>ilitary</w:t>
            </w:r>
            <w:r w:rsidRPr="00346FFA">
              <w:rPr>
                <w:rFonts w:asciiTheme="minorHAnsi" w:hAnsiTheme="minorHAnsi" w:cstheme="minorHAnsi"/>
                <w:color w:val="231F20"/>
                <w:spacing w:val="-1"/>
              </w:rPr>
              <w:t xml:space="preserve"> D</w:t>
            </w:r>
            <w:r w:rsidRPr="00346FFA">
              <w:rPr>
                <w:rFonts w:asciiTheme="minorHAnsi" w:hAnsiTheme="minorHAnsi" w:cstheme="minorHAnsi"/>
                <w:color w:val="231F20"/>
              </w:rPr>
              <w:t>eployment</w:t>
            </w:r>
          </w:p>
        </w:tc>
        <w:tc>
          <w:tcPr>
            <w:tcW w:w="1859" w:type="dxa"/>
          </w:tcPr>
          <w:p w14:paraId="6A53D147"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Not Computed</w:t>
            </w:r>
          </w:p>
        </w:tc>
        <w:tc>
          <w:tcPr>
            <w:tcW w:w="1399" w:type="dxa"/>
          </w:tcPr>
          <w:p w14:paraId="2C9076D9" w14:textId="77777777" w:rsidR="00F02940" w:rsidRPr="00346FFA" w:rsidRDefault="00F02940" w:rsidP="00E217E6">
            <w:pPr>
              <w:spacing w:after="0" w:line="240" w:lineRule="auto"/>
              <w:rPr>
                <w:rFonts w:asciiTheme="minorHAnsi" w:hAnsiTheme="minorHAnsi" w:cstheme="minorHAnsi"/>
              </w:rPr>
            </w:pPr>
          </w:p>
        </w:tc>
      </w:tr>
    </w:tbl>
    <w:p w14:paraId="7601635A" w14:textId="77777777" w:rsidR="00F60F72" w:rsidRPr="00F02940" w:rsidRDefault="00F60F72" w:rsidP="00F02940">
      <w:pPr>
        <w:jc w:val="both"/>
      </w:pPr>
      <w:r w:rsidRPr="00F02940">
        <w:t>*Converts to grade of F if incomplete work is not made up within fourteen (14) days of the beginning of the next term.</w:t>
      </w:r>
    </w:p>
    <w:p w14:paraId="0D9DFF65" w14:textId="5FB30E54" w:rsidR="005A1A14" w:rsidRPr="00F02940" w:rsidRDefault="00F60F72" w:rsidP="006D141D">
      <w:pPr>
        <w:spacing w:line="276" w:lineRule="auto"/>
        <w:jc w:val="both"/>
      </w:pPr>
      <w:r w:rsidRPr="00F02940">
        <w:t>For pass/fail courses, a passing grade is used only in computation of quantitative progress. A failing grade is used in computation of both qualitative and quantitative progress.</w:t>
      </w:r>
    </w:p>
    <w:p w14:paraId="6792A3D8" w14:textId="77777777" w:rsidR="00427A8E" w:rsidRPr="009507F5" w:rsidRDefault="00427A8E" w:rsidP="006D141D">
      <w:pPr>
        <w:pStyle w:val="Heading1"/>
        <w:spacing w:line="276" w:lineRule="auto"/>
      </w:pPr>
      <w:bookmarkStart w:id="416" w:name="_Toc126568816"/>
      <w:r w:rsidRPr="009507F5">
        <w:lastRenderedPageBreak/>
        <w:t>SCHOLASTIC HONORS</w:t>
      </w:r>
      <w:bookmarkEnd w:id="410"/>
      <w:bookmarkEnd w:id="416"/>
    </w:p>
    <w:p w14:paraId="7798AF63" w14:textId="73399244" w:rsidR="00F60F72" w:rsidRPr="00F02940" w:rsidRDefault="00F60F72" w:rsidP="006D141D">
      <w:pPr>
        <w:spacing w:line="276" w:lineRule="auto"/>
        <w:jc w:val="both"/>
      </w:pPr>
      <w:r w:rsidRPr="00F02940">
        <w:t>A Dean’s List and Honor Roll are published regularly. The Dean’s List is comprised of those students who have completed an entire Satisfactory Academic Progress review period with a grade point average of 3.75-4.00. The Honor Roll is comprised of those students who have completed an entire Satisfactory Academic Progress review period with a grade point average of 3.50-3.74. An “F” grade in any course precludes a student from being listed on the Dean’s List or Honor Roll.</w:t>
      </w:r>
    </w:p>
    <w:p w14:paraId="58DD6D13" w14:textId="77777777" w:rsidR="00427A8E" w:rsidRPr="009507F5" w:rsidRDefault="00427A8E" w:rsidP="006D141D">
      <w:pPr>
        <w:pStyle w:val="Heading1"/>
        <w:spacing w:line="276" w:lineRule="auto"/>
      </w:pPr>
      <w:bookmarkStart w:id="417" w:name="_TOC_250011"/>
      <w:bookmarkStart w:id="418" w:name="_Toc428875689"/>
      <w:bookmarkStart w:id="419" w:name="_Toc126568817"/>
      <w:r w:rsidRPr="009507F5">
        <w:t>REPEATING COURSES</w:t>
      </w:r>
      <w:bookmarkEnd w:id="417"/>
      <w:bookmarkEnd w:id="418"/>
      <w:bookmarkEnd w:id="419"/>
    </w:p>
    <w:p w14:paraId="08D1B7DC" w14:textId="22657C83" w:rsidR="00913473" w:rsidRDefault="00913473" w:rsidP="006D141D">
      <w:pPr>
        <w:spacing w:line="276" w:lineRule="auto"/>
        <w:jc w:val="both"/>
      </w:pPr>
      <w:r>
        <w:t>A course in which a letter grade “F”, or “F.” has been earned may be repeated for grade average purposes. Only the higher grade is used in computation of a cumulative grade point average (CGPA) at Southeastern College for students who received a letter grade of “F” or “F.</w:t>
      </w:r>
      <w:r w:rsidR="2428144B">
        <w:t>”</w:t>
      </w:r>
      <w:r w:rsidR="009416D6">
        <w:t>.</w:t>
      </w:r>
      <w:r>
        <w:t xml:space="preserve"> </w:t>
      </w:r>
    </w:p>
    <w:p w14:paraId="0D03DB48" w14:textId="6E5CA398" w:rsidR="00913473" w:rsidRDefault="00913473" w:rsidP="006D141D">
      <w:pPr>
        <w:spacing w:line="276" w:lineRule="auto"/>
        <w:jc w:val="both"/>
      </w:pPr>
      <w:r>
        <w:t xml:space="preserve">A course in which a letter grade of “D” </w:t>
      </w:r>
      <w:r w:rsidR="00ED2820">
        <w:t xml:space="preserve">or higher </w:t>
      </w:r>
      <w:r>
        <w:t>has been earned may be repeated for grade average purposes.</w:t>
      </w:r>
      <w:r w:rsidR="00D30F31">
        <w:t xml:space="preserve"> </w:t>
      </w:r>
      <w:r>
        <w:t xml:space="preserve">Only the higher grade is used in computation of a cumulative grade point average (CGPA) at Southeastern College. </w:t>
      </w:r>
      <w:r w:rsidRPr="00F02940">
        <w:t xml:space="preserve">Students may only receive federal financial aid funding for </w:t>
      </w:r>
      <w:r w:rsidRPr="00F02940">
        <w:rPr>
          <w:u w:val="single"/>
        </w:rPr>
        <w:t>one repetition</w:t>
      </w:r>
      <w:r w:rsidRPr="00F02940">
        <w:t xml:space="preserve"> of a previously passed</w:t>
      </w:r>
      <w:r>
        <w:t xml:space="preserve"> course</w:t>
      </w:r>
      <w:r w:rsidRPr="00F02940">
        <w:t xml:space="preserve">. </w:t>
      </w:r>
      <w:r>
        <w:t xml:space="preserve">If a student attempts the class for a third time, they will not be eligible for Federal Financial Aid funding. </w:t>
      </w:r>
    </w:p>
    <w:p w14:paraId="63E9006B" w14:textId="77777777" w:rsidR="00913473" w:rsidRDefault="00913473" w:rsidP="006D141D">
      <w:pPr>
        <w:spacing w:line="276" w:lineRule="auto"/>
        <w:jc w:val="both"/>
      </w:pPr>
      <w:r w:rsidRPr="00F02940">
        <w:t>All repeated courses, including withdrawals from repeated courses, affect financial aid satisfactory academic progress calculations. A repeated course along with the original attempt must be counted as attempted credits.</w:t>
      </w:r>
    </w:p>
    <w:p w14:paraId="3A25381C" w14:textId="70E2C937" w:rsidR="00913473" w:rsidRDefault="00913473" w:rsidP="5C6099D6">
      <w:pPr>
        <w:spacing w:line="276" w:lineRule="auto"/>
        <w:jc w:val="both"/>
        <w:rPr>
          <w:b/>
          <w:bCs/>
        </w:rPr>
      </w:pPr>
      <w:bookmarkStart w:id="420" w:name="_Int_cefKoCMz"/>
      <w:r>
        <w:t>Regardless</w:t>
      </w:r>
      <w:bookmarkEnd w:id="420"/>
      <w:r>
        <w:t xml:space="preserve"> </w:t>
      </w:r>
      <w:r w:rsidR="00A65D34">
        <w:t xml:space="preserve">if a student is eligible or not eligible for Federal Financial Aid </w:t>
      </w:r>
      <w:bookmarkStart w:id="421" w:name="_Int_Xl75Lx5f"/>
      <w:r w:rsidR="00A65D34">
        <w:t>funding</w:t>
      </w:r>
      <w:bookmarkEnd w:id="421"/>
      <w:r w:rsidR="00A65D34">
        <w:t xml:space="preserve"> no course in which a failing grade has been earned (F, F.) may be repeated more than two (2) times (three attempts in total) at Southeastern College. Student attempting for the 3rd time must submit a written request to the Dean of Academic Affairs/Campus President for approval. If approved, the student will be eligible for Title IV funds</w:t>
      </w:r>
      <w:r>
        <w:t xml:space="preserve">. </w:t>
      </w:r>
      <w:r w:rsidRPr="5C6099D6">
        <w:rPr>
          <w:b/>
          <w:bCs/>
        </w:rPr>
        <w:t xml:space="preserve">Should a student wish to seek an exception and will not exceed the quantitative standard of the </w:t>
      </w:r>
      <w:r w:rsidRPr="5C6099D6">
        <w:rPr>
          <w:b/>
          <w:bCs/>
          <w:i/>
          <w:iCs/>
        </w:rPr>
        <w:t xml:space="preserve">Satisfactory Academic Progress </w:t>
      </w:r>
      <w:r w:rsidRPr="5C6099D6">
        <w:rPr>
          <w:b/>
          <w:bCs/>
          <w:i/>
          <w:iCs/>
        </w:rPr>
        <w:lastRenderedPageBreak/>
        <w:t>Policy</w:t>
      </w:r>
      <w:r w:rsidRPr="5C6099D6">
        <w:rPr>
          <w:b/>
          <w:bCs/>
        </w:rPr>
        <w:t>, s/he must submit a written request to the Dean of Academic Affairs/Campus President for approval from the Executive Director. If approved, the student will</w:t>
      </w:r>
      <w:r w:rsidR="001B5231">
        <w:rPr>
          <w:b/>
          <w:bCs/>
        </w:rPr>
        <w:t xml:space="preserve"> not</w:t>
      </w:r>
      <w:r w:rsidRPr="5C6099D6">
        <w:rPr>
          <w:b/>
          <w:bCs/>
        </w:rPr>
        <w:t xml:space="preserve"> be eligible for Title IV funds. </w:t>
      </w:r>
    </w:p>
    <w:p w14:paraId="311D340A" w14:textId="5E00960E" w:rsidR="00913473" w:rsidRDefault="00913473" w:rsidP="006D141D">
      <w:pPr>
        <w:spacing w:line="276" w:lineRule="auto"/>
        <w:jc w:val="both"/>
      </w:pPr>
      <w:r w:rsidRPr="00F02940">
        <w:t>Students who repeat a course for which they have received a letter grade of “D” or “F” must notify the Registrar’s Office for recalculation of their cumulative GPA.</w:t>
      </w:r>
      <w:r w:rsidR="002B532A">
        <w:t xml:space="preserve"> </w:t>
      </w:r>
      <w:r w:rsidRPr="00F02940">
        <w:t>No courses may be repeated for grade average purposes after graduation.</w:t>
      </w:r>
    </w:p>
    <w:p w14:paraId="486242B7" w14:textId="77D72E54" w:rsidR="00913473" w:rsidRPr="00F02940" w:rsidRDefault="00913473" w:rsidP="006D141D">
      <w:pPr>
        <w:spacing w:line="276" w:lineRule="auto"/>
        <w:jc w:val="both"/>
      </w:pPr>
      <w:r w:rsidRPr="00F02940">
        <w:rPr>
          <w:b/>
        </w:rPr>
        <w:t>NOTE:</w:t>
      </w:r>
      <w:r w:rsidRPr="00F02940">
        <w:t xml:space="preserve"> Veterans’ Administration </w:t>
      </w:r>
      <w:r w:rsidR="00F24562" w:rsidRPr="00F24562">
        <w:t>benefits for repeating courses follow the same guidelines as Title IV outlined above</w:t>
      </w:r>
      <w:r w:rsidRPr="00F02940">
        <w:t>. Students should speak with the Financial Services Department for further details.</w:t>
      </w:r>
    </w:p>
    <w:p w14:paraId="27C4E763" w14:textId="77777777" w:rsidR="00427A8E" w:rsidRPr="009507F5" w:rsidRDefault="00427A8E" w:rsidP="006D141D">
      <w:pPr>
        <w:pStyle w:val="Heading1"/>
        <w:spacing w:line="276" w:lineRule="auto"/>
      </w:pPr>
      <w:bookmarkStart w:id="422" w:name="_TOC_250010"/>
      <w:bookmarkStart w:id="423" w:name="_Toc428875690"/>
      <w:bookmarkStart w:id="424" w:name="_Toc126568818"/>
      <w:r w:rsidRPr="009507F5">
        <w:t>INDEPENDENT/DIRECTED STUDY</w:t>
      </w:r>
      <w:bookmarkEnd w:id="422"/>
      <w:bookmarkEnd w:id="423"/>
      <w:bookmarkEnd w:id="424"/>
    </w:p>
    <w:p w14:paraId="0E533F0B" w14:textId="0119770D" w:rsidR="00F60F72" w:rsidRPr="00F02940" w:rsidRDefault="00F60F72" w:rsidP="006D141D">
      <w:pPr>
        <w:spacing w:line="276" w:lineRule="auto"/>
        <w:jc w:val="both"/>
      </w:pPr>
      <w:bookmarkStart w:id="425" w:name="_Int_LPYs575i"/>
      <w:r>
        <w:t>An independent/directed study provides qualified students with an opportunity to work independently under the direction and guidance of a faculty sponsor.</w:t>
      </w:r>
      <w:bookmarkEnd w:id="425"/>
      <w:r>
        <w:t xml:space="preserve"> It extends a learning experience beyond the standard course structure and classroom activity. Independent/directed study necessitates </w:t>
      </w:r>
      <w:bookmarkStart w:id="426" w:name="_Int_XjPxxoic"/>
      <w:r>
        <w:t>a high level</w:t>
      </w:r>
      <w:bookmarkEnd w:id="426"/>
      <w:r>
        <w:t xml:space="preserve"> of self-directed learning requires students to read, conduct research, complete written examinations, reports, research papers, portfolios, or similar assignments that are designed to measure achieved competency relative to the required subject matter objectives. Independent/directed study requires that students meet regularly with the instructor.</w:t>
      </w:r>
    </w:p>
    <w:p w14:paraId="45C40721" w14:textId="77777777" w:rsidR="00F60F72" w:rsidRPr="00F02940" w:rsidRDefault="00F60F72" w:rsidP="006D141D">
      <w:pPr>
        <w:spacing w:line="276" w:lineRule="auto"/>
        <w:jc w:val="both"/>
      </w:pPr>
      <w:r>
        <w:t xml:space="preserve">The independent/directed study format for coursework is not appropriate in all circumstances and is not a format that can be chosen by a student as a matter of right. </w:t>
      </w:r>
      <w:bookmarkStart w:id="427" w:name="_Int_VVXKq0Eb"/>
      <w:r>
        <w:t>The decision to conduct a student's course of study in the independent/directed study format is at the discretion of the Dean of Academic Affairs and is based upon a variety of factors.</w:t>
      </w:r>
      <w:bookmarkEnd w:id="427"/>
    </w:p>
    <w:p w14:paraId="163067C6" w14:textId="3C6DF58B" w:rsidR="00F60F72" w:rsidRPr="00F02940" w:rsidRDefault="00F60F72" w:rsidP="006D141D">
      <w:pPr>
        <w:spacing w:line="276" w:lineRule="auto"/>
        <w:jc w:val="both"/>
      </w:pPr>
      <w:r w:rsidRPr="00F02940">
        <w:t>An independent/directed study may only be offered within a credit hour program and the number of allowable independent study credits awarded in a program is limited. No more tha</w:t>
      </w:r>
      <w:r w:rsidR="00412D23" w:rsidRPr="00F02940">
        <w:t>n 10</w:t>
      </w:r>
      <w:r w:rsidRPr="00F02940">
        <w:t xml:space="preserve">% of any program may be offered via independent/directed study. Students who transfer 75% of the required credits </w:t>
      </w:r>
      <w:r w:rsidRPr="00F02940">
        <w:lastRenderedPageBreak/>
        <w:t>may not be awarded credit for independent/directed study in the remaining 25% of the program.</w:t>
      </w:r>
    </w:p>
    <w:p w14:paraId="0957EDCA" w14:textId="4676988A" w:rsidR="002636AC" w:rsidRPr="00E217E6" w:rsidRDefault="002636AC" w:rsidP="006D141D">
      <w:pPr>
        <w:pStyle w:val="Heading1"/>
        <w:spacing w:line="276" w:lineRule="auto"/>
      </w:pPr>
      <w:bookmarkStart w:id="428" w:name="_TOC_250009"/>
      <w:bookmarkStart w:id="429" w:name="_Toc428875691"/>
      <w:bookmarkStart w:id="430" w:name="_Toc12656881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8A5E41">
        <w:t>SATISFACTORY ACADEMIC PROGRESS</w:t>
      </w:r>
      <w:bookmarkEnd w:id="428"/>
      <w:bookmarkEnd w:id="429"/>
      <w:bookmarkEnd w:id="430"/>
    </w:p>
    <w:p w14:paraId="23134222" w14:textId="638D12BC" w:rsidR="00EE2375" w:rsidRDefault="00EE2375" w:rsidP="006D141D">
      <w:pPr>
        <w:pStyle w:val="Default"/>
        <w:ind w:left="0"/>
        <w:rPr>
          <w:rFonts w:asciiTheme="minorHAnsi" w:hAnsiTheme="minorHAnsi"/>
          <w:sz w:val="22"/>
          <w:szCs w:val="22"/>
        </w:rPr>
      </w:pPr>
      <w:r>
        <w:rPr>
          <w:rFonts w:asciiTheme="minorHAnsi" w:hAnsiTheme="minorHAnsi"/>
          <w:sz w:val="22"/>
          <w:szCs w:val="22"/>
        </w:rPr>
        <w:t xml:space="preserve">Students at Southeastern College are expected to maintain satisfactory academic progress and to make ongoing progress toward graduation. There are two standards that must be met: a qualitative standard and a quantitative standard. </w:t>
      </w:r>
    </w:p>
    <w:p w14:paraId="34DCCF92" w14:textId="77777777" w:rsidR="00EE2375" w:rsidRDefault="00EE2375" w:rsidP="006D141D">
      <w:pPr>
        <w:pStyle w:val="Default"/>
        <w:ind w:firstLine="86"/>
        <w:rPr>
          <w:rFonts w:asciiTheme="minorHAnsi" w:hAnsiTheme="minorHAnsi"/>
          <w:sz w:val="22"/>
          <w:szCs w:val="22"/>
        </w:rPr>
      </w:pPr>
      <w:r>
        <w:rPr>
          <w:rFonts w:asciiTheme="minorHAnsi" w:hAnsiTheme="minorHAnsi"/>
          <w:sz w:val="22"/>
          <w:szCs w:val="22"/>
        </w:rPr>
        <w:t>The following definitions apply throughout this policy:</w:t>
      </w:r>
    </w:p>
    <w:p w14:paraId="1613D6E1" w14:textId="77777777" w:rsidR="00EE2375" w:rsidRPr="00FB524B" w:rsidRDefault="00EE2375" w:rsidP="006D141D">
      <w:pPr>
        <w:pStyle w:val="Default"/>
        <w:widowControl/>
        <w:numPr>
          <w:ilvl w:val="0"/>
          <w:numId w:val="44"/>
        </w:numPr>
        <w:spacing w:after="0"/>
        <w:ind w:right="0"/>
        <w:contextualSpacing/>
        <w:jc w:val="left"/>
        <w:rPr>
          <w:rFonts w:asciiTheme="minorHAnsi" w:hAnsiTheme="minorHAnsi"/>
          <w:sz w:val="22"/>
          <w:szCs w:val="22"/>
        </w:rPr>
      </w:pPr>
      <w:r w:rsidRPr="00FB524B">
        <w:rPr>
          <w:rFonts w:asciiTheme="minorHAnsi" w:hAnsiTheme="minorHAnsi"/>
          <w:sz w:val="22"/>
          <w:szCs w:val="22"/>
        </w:rPr>
        <w:t>Semester – 16-week period for credit hour programs</w:t>
      </w:r>
    </w:p>
    <w:p w14:paraId="26BA997D" w14:textId="1D028766" w:rsidR="00B86ED0" w:rsidRPr="00FB524B" w:rsidRDefault="00B86ED0" w:rsidP="5C6099D6">
      <w:pPr>
        <w:pStyle w:val="Default"/>
        <w:widowControl/>
        <w:numPr>
          <w:ilvl w:val="0"/>
          <w:numId w:val="44"/>
        </w:numPr>
        <w:spacing w:after="0"/>
        <w:ind w:right="0"/>
        <w:contextualSpacing/>
        <w:jc w:val="left"/>
        <w:rPr>
          <w:rFonts w:asciiTheme="minorHAnsi" w:hAnsiTheme="minorHAnsi"/>
          <w:sz w:val="22"/>
          <w:szCs w:val="22"/>
        </w:rPr>
      </w:pPr>
      <w:r w:rsidRPr="5C6099D6">
        <w:rPr>
          <w:rFonts w:asciiTheme="minorHAnsi" w:hAnsiTheme="minorHAnsi"/>
          <w:sz w:val="22"/>
          <w:szCs w:val="22"/>
        </w:rPr>
        <w:t>Pay period – 450 clock hours (</w:t>
      </w:r>
      <w:r w:rsidR="0FC3818A" w:rsidRPr="5C6099D6">
        <w:rPr>
          <w:rFonts w:asciiTheme="minorHAnsi" w:hAnsiTheme="minorHAnsi"/>
          <w:sz w:val="22"/>
          <w:szCs w:val="22"/>
        </w:rPr>
        <w:t>900-hour</w:t>
      </w:r>
      <w:r w:rsidRPr="5C6099D6">
        <w:rPr>
          <w:rFonts w:asciiTheme="minorHAnsi" w:hAnsiTheme="minorHAnsi"/>
          <w:sz w:val="22"/>
          <w:szCs w:val="22"/>
        </w:rPr>
        <w:t xml:space="preserve"> program) &amp; 370 clock hours (</w:t>
      </w:r>
      <w:r w:rsidR="1F8D4534" w:rsidRPr="5C6099D6">
        <w:rPr>
          <w:rFonts w:asciiTheme="minorHAnsi" w:hAnsiTheme="minorHAnsi"/>
          <w:sz w:val="22"/>
          <w:szCs w:val="22"/>
        </w:rPr>
        <w:t>740-hour</w:t>
      </w:r>
      <w:r w:rsidRPr="5C6099D6">
        <w:rPr>
          <w:rFonts w:asciiTheme="minorHAnsi" w:hAnsiTheme="minorHAnsi"/>
          <w:sz w:val="22"/>
          <w:szCs w:val="22"/>
        </w:rPr>
        <w:t xml:space="preserve"> program) for clock hour programs</w:t>
      </w:r>
    </w:p>
    <w:p w14:paraId="12544F26" w14:textId="77777777" w:rsidR="00B86ED0" w:rsidRDefault="00B86ED0" w:rsidP="006D141D">
      <w:pPr>
        <w:pStyle w:val="Default"/>
        <w:widowControl/>
        <w:spacing w:after="0"/>
        <w:ind w:left="720" w:right="0"/>
        <w:contextualSpacing/>
        <w:jc w:val="left"/>
        <w:rPr>
          <w:rFonts w:asciiTheme="minorHAnsi" w:hAnsiTheme="minorHAnsi"/>
          <w:sz w:val="22"/>
          <w:szCs w:val="22"/>
        </w:rPr>
      </w:pPr>
    </w:p>
    <w:p w14:paraId="4409F93A" w14:textId="77777777" w:rsidR="00EE2375" w:rsidRPr="00EE2375" w:rsidRDefault="00EE2375" w:rsidP="006D141D">
      <w:pPr>
        <w:pStyle w:val="Default"/>
        <w:widowControl/>
        <w:spacing w:after="0"/>
        <w:ind w:left="720" w:right="0"/>
        <w:contextualSpacing/>
        <w:jc w:val="left"/>
        <w:rPr>
          <w:rFonts w:asciiTheme="minorHAnsi" w:hAnsiTheme="minorHAnsi"/>
          <w:sz w:val="22"/>
          <w:szCs w:val="22"/>
        </w:rPr>
      </w:pPr>
    </w:p>
    <w:p w14:paraId="7E577ABE" w14:textId="77777777" w:rsidR="00EE2375" w:rsidRDefault="00EE2375" w:rsidP="006D141D">
      <w:pPr>
        <w:pStyle w:val="Default"/>
        <w:ind w:firstLine="86"/>
        <w:rPr>
          <w:rFonts w:asciiTheme="minorHAnsi" w:hAnsiTheme="minorHAnsi"/>
          <w:sz w:val="22"/>
          <w:szCs w:val="22"/>
        </w:rPr>
      </w:pPr>
      <w:r>
        <w:rPr>
          <w:rFonts w:asciiTheme="minorHAnsi" w:hAnsiTheme="minorHAnsi"/>
          <w:sz w:val="22"/>
          <w:szCs w:val="22"/>
        </w:rPr>
        <w:t>The following abbreviations apply throughout this policy:</w:t>
      </w:r>
    </w:p>
    <w:p w14:paraId="7D0CC41B" w14:textId="77777777" w:rsidR="00EE2375" w:rsidRDefault="00EE2375" w:rsidP="006D141D">
      <w:pPr>
        <w:pStyle w:val="Default"/>
        <w:widowControl/>
        <w:numPr>
          <w:ilvl w:val="0"/>
          <w:numId w:val="45"/>
        </w:numPr>
        <w:spacing w:after="0"/>
        <w:ind w:right="0"/>
        <w:contextualSpacing/>
        <w:jc w:val="left"/>
        <w:rPr>
          <w:rFonts w:asciiTheme="minorHAnsi" w:hAnsiTheme="minorHAnsi"/>
          <w:sz w:val="22"/>
          <w:szCs w:val="22"/>
        </w:rPr>
      </w:pPr>
      <w:r>
        <w:rPr>
          <w:rFonts w:asciiTheme="minorHAnsi" w:hAnsiTheme="minorHAnsi"/>
          <w:sz w:val="22"/>
          <w:szCs w:val="22"/>
        </w:rPr>
        <w:t>SAP – Satisfactory Academic Progress</w:t>
      </w:r>
    </w:p>
    <w:p w14:paraId="6DCC2E07" w14:textId="77777777" w:rsidR="00EE2375" w:rsidRDefault="00EE2375" w:rsidP="006D141D">
      <w:pPr>
        <w:pStyle w:val="Default"/>
        <w:widowControl/>
        <w:numPr>
          <w:ilvl w:val="0"/>
          <w:numId w:val="45"/>
        </w:numPr>
        <w:spacing w:after="0"/>
        <w:ind w:right="0"/>
        <w:contextualSpacing/>
        <w:jc w:val="left"/>
        <w:rPr>
          <w:rFonts w:asciiTheme="minorHAnsi" w:hAnsiTheme="minorHAnsi"/>
          <w:sz w:val="22"/>
          <w:szCs w:val="22"/>
        </w:rPr>
      </w:pPr>
      <w:r>
        <w:rPr>
          <w:rFonts w:asciiTheme="minorHAnsi" w:hAnsiTheme="minorHAnsi"/>
          <w:sz w:val="22"/>
          <w:szCs w:val="22"/>
        </w:rPr>
        <w:t>AFAW – Academic Financial Aid Warning</w:t>
      </w:r>
    </w:p>
    <w:p w14:paraId="4D0EA3E0" w14:textId="77777777" w:rsidR="00EE2375" w:rsidRDefault="00EE2375" w:rsidP="006D141D">
      <w:pPr>
        <w:pStyle w:val="Default"/>
        <w:widowControl/>
        <w:numPr>
          <w:ilvl w:val="0"/>
          <w:numId w:val="45"/>
        </w:numPr>
        <w:spacing w:after="0"/>
        <w:ind w:right="0"/>
        <w:contextualSpacing/>
        <w:jc w:val="left"/>
        <w:rPr>
          <w:rFonts w:asciiTheme="minorHAnsi" w:hAnsiTheme="minorHAnsi"/>
          <w:sz w:val="22"/>
          <w:szCs w:val="22"/>
        </w:rPr>
      </w:pPr>
      <w:r>
        <w:rPr>
          <w:rFonts w:asciiTheme="minorHAnsi" w:hAnsiTheme="minorHAnsi"/>
          <w:sz w:val="22"/>
          <w:szCs w:val="22"/>
        </w:rPr>
        <w:t>AFAP – Academic Financial Aid Probation</w:t>
      </w:r>
    </w:p>
    <w:p w14:paraId="45B1A06A" w14:textId="77777777" w:rsidR="00EE2375" w:rsidRDefault="00EE2375" w:rsidP="006D141D">
      <w:pPr>
        <w:pStyle w:val="Default"/>
        <w:widowControl/>
        <w:numPr>
          <w:ilvl w:val="0"/>
          <w:numId w:val="45"/>
        </w:numPr>
        <w:spacing w:after="0"/>
        <w:ind w:right="0"/>
        <w:contextualSpacing/>
        <w:jc w:val="left"/>
        <w:rPr>
          <w:rFonts w:asciiTheme="minorHAnsi" w:hAnsiTheme="minorHAnsi"/>
          <w:sz w:val="22"/>
          <w:szCs w:val="22"/>
        </w:rPr>
      </w:pPr>
      <w:r>
        <w:rPr>
          <w:rFonts w:asciiTheme="minorHAnsi" w:hAnsiTheme="minorHAnsi"/>
          <w:sz w:val="22"/>
          <w:szCs w:val="22"/>
        </w:rPr>
        <w:t>CGPA – Cumulative Grade Point Average</w:t>
      </w:r>
    </w:p>
    <w:p w14:paraId="4A63ECC1" w14:textId="77777777" w:rsidR="00EE2375" w:rsidRDefault="00EE2375" w:rsidP="006D141D">
      <w:pPr>
        <w:pStyle w:val="Default"/>
        <w:widowControl/>
        <w:numPr>
          <w:ilvl w:val="0"/>
          <w:numId w:val="45"/>
        </w:numPr>
        <w:spacing w:after="0"/>
        <w:ind w:right="0"/>
        <w:contextualSpacing/>
        <w:jc w:val="left"/>
        <w:rPr>
          <w:rFonts w:asciiTheme="minorHAnsi" w:hAnsiTheme="minorHAnsi"/>
          <w:sz w:val="22"/>
          <w:szCs w:val="22"/>
        </w:rPr>
      </w:pPr>
      <w:r>
        <w:rPr>
          <w:rFonts w:asciiTheme="minorHAnsi" w:hAnsiTheme="minorHAnsi"/>
          <w:sz w:val="22"/>
          <w:szCs w:val="22"/>
        </w:rPr>
        <w:t>PACE – quantitative standard</w:t>
      </w:r>
    </w:p>
    <w:p w14:paraId="4C3064CA" w14:textId="77777777" w:rsidR="00C86FE5" w:rsidRDefault="00C86FE5" w:rsidP="006D141D">
      <w:pPr>
        <w:spacing w:after="0" w:line="276" w:lineRule="auto"/>
        <w:contextualSpacing/>
        <w:jc w:val="both"/>
      </w:pPr>
    </w:p>
    <w:p w14:paraId="5E9C6BC7" w14:textId="5E3CC547" w:rsidR="00EE2375" w:rsidRPr="001B5D80" w:rsidRDefault="00EE2375" w:rsidP="5C6099D6">
      <w:pPr>
        <w:pStyle w:val="Default"/>
        <w:ind w:left="0"/>
        <w:rPr>
          <w:rFonts w:asciiTheme="minorHAnsi" w:hAnsiTheme="minorHAnsi"/>
          <w:sz w:val="22"/>
          <w:szCs w:val="22"/>
        </w:rPr>
      </w:pPr>
      <w:r w:rsidRPr="5C6099D6">
        <w:rPr>
          <w:rFonts w:asciiTheme="minorHAnsi" w:hAnsiTheme="minorHAnsi"/>
          <w:sz w:val="22"/>
          <w:szCs w:val="22"/>
        </w:rPr>
        <w:t xml:space="preserve">The qualitative standard requires that a student achieve a minimum CGPA of 2.0 after completing his/her first semester/pay period at Southeastern College and a 2.0 CGPA for each </w:t>
      </w:r>
      <w:r w:rsidR="00C86FE5" w:rsidRPr="5C6099D6">
        <w:rPr>
          <w:rFonts w:asciiTheme="minorHAnsi" w:hAnsiTheme="minorHAnsi"/>
          <w:sz w:val="22"/>
          <w:szCs w:val="22"/>
        </w:rPr>
        <w:t>semester/pay period thereafter.</w:t>
      </w:r>
      <w:r w:rsidR="00192D27" w:rsidRPr="5C6099D6">
        <w:rPr>
          <w:rFonts w:asciiTheme="minorHAnsi" w:hAnsiTheme="minorHAnsi"/>
          <w:sz w:val="22"/>
          <w:szCs w:val="22"/>
        </w:rPr>
        <w:t xml:space="preserve"> </w:t>
      </w:r>
      <w:r w:rsidR="00543961" w:rsidRPr="5C6099D6">
        <w:rPr>
          <w:rFonts w:asciiTheme="minorHAnsi" w:hAnsiTheme="minorHAnsi"/>
          <w:sz w:val="22"/>
          <w:szCs w:val="22"/>
        </w:rPr>
        <w:t xml:space="preserve">For programs less than a semester or pay period, the qualitative standard requires that a student achieve a minimum CGPA of 2.0 throughout the program. </w:t>
      </w:r>
      <w:r w:rsidR="00543961" w:rsidRPr="5C6099D6">
        <w:rPr>
          <w:rFonts w:asciiTheme="minorHAnsi" w:hAnsiTheme="minorHAnsi"/>
          <w:spacing w:val="-3"/>
          <w:sz w:val="22"/>
          <w:szCs w:val="22"/>
        </w:rPr>
        <w:t xml:space="preserve">For programs that are less than 2-months, students will be evaluated every 2-weeks for SAP. If a student failed to meet standards during the evaluation, the student will be given a Plan of Action with academic advising for that timeframe and placed on FAW for the following month.  Monitoring academic performance and communication with the student is </w:t>
      </w:r>
      <w:r w:rsidR="00543961" w:rsidRPr="5C6099D6">
        <w:rPr>
          <w:rFonts w:asciiTheme="minorHAnsi" w:hAnsiTheme="minorHAnsi"/>
          <w:spacing w:val="-3"/>
          <w:sz w:val="22"/>
          <w:szCs w:val="22"/>
        </w:rPr>
        <w:lastRenderedPageBreak/>
        <w:t xml:space="preserve">essential to academic success. A Plan of Action will be developed to help students be successful in their studies.  </w:t>
      </w:r>
      <w:bookmarkStart w:id="431" w:name="_Int_bmETpu2b"/>
      <w:r w:rsidR="00543961" w:rsidRPr="5C6099D6">
        <w:rPr>
          <w:rFonts w:asciiTheme="minorHAnsi" w:hAnsiTheme="minorHAnsi"/>
          <w:spacing w:val="-3"/>
          <w:sz w:val="22"/>
          <w:szCs w:val="22"/>
        </w:rPr>
        <w:t>Students must be advised regarding their academic performance as well as their attendance.</w:t>
      </w:r>
      <w:bookmarkEnd w:id="431"/>
      <w:r w:rsidR="007C6EBD" w:rsidRPr="5C6099D6">
        <w:rPr>
          <w:rFonts w:asciiTheme="minorHAnsi" w:hAnsiTheme="minorHAnsi"/>
          <w:spacing w:val="-3"/>
          <w:sz w:val="22"/>
          <w:szCs w:val="22"/>
        </w:rPr>
        <w:t xml:space="preserve"> </w:t>
      </w:r>
      <w:r w:rsidRPr="5C6099D6">
        <w:rPr>
          <w:rFonts w:asciiTheme="minorHAnsi" w:hAnsiTheme="minorHAnsi"/>
          <w:sz w:val="22"/>
          <w:szCs w:val="22"/>
        </w:rPr>
        <w:t xml:space="preserve">The CGPA continues throughout a student’s tenure at Southeastern College. When a student transfers from one program to another, the student’s current CGPA will transfer to the new program and the final calculation will include all courses taken at Southeastern College. </w:t>
      </w:r>
    </w:p>
    <w:p w14:paraId="55D73301" w14:textId="77777777" w:rsidR="00EE2375" w:rsidRPr="001B5D80" w:rsidRDefault="00EE2375" w:rsidP="5C6099D6">
      <w:pPr>
        <w:pStyle w:val="Default"/>
        <w:ind w:left="0"/>
        <w:rPr>
          <w:rFonts w:asciiTheme="minorHAnsi" w:hAnsiTheme="minorHAnsi"/>
          <w:sz w:val="22"/>
          <w:szCs w:val="22"/>
        </w:rPr>
      </w:pPr>
      <w:r w:rsidRPr="5C6099D6">
        <w:rPr>
          <w:rFonts w:asciiTheme="minorHAnsi" w:hAnsiTheme="minorHAnsi"/>
          <w:sz w:val="22"/>
          <w:szCs w:val="22"/>
        </w:rPr>
        <w:t xml:space="preserve">The quantitative standard (PACE) requires students to complete their program of study within 150% of the normal timeframe allotted for completion of the program. Transfer credit hours (clock hours for clock hour programs) that meet degree requirements are considered in the determination of this 150% normal </w:t>
      </w:r>
      <w:bookmarkStart w:id="432" w:name="_Int_V6n44gRG"/>
      <w:r w:rsidRPr="5C6099D6">
        <w:rPr>
          <w:rFonts w:asciiTheme="minorHAnsi" w:hAnsiTheme="minorHAnsi"/>
          <w:sz w:val="22"/>
          <w:szCs w:val="22"/>
        </w:rPr>
        <w:t>time frame</w:t>
      </w:r>
      <w:bookmarkEnd w:id="432"/>
      <w:r w:rsidRPr="5C6099D6">
        <w:rPr>
          <w:rFonts w:asciiTheme="minorHAnsi" w:hAnsiTheme="minorHAnsi"/>
          <w:sz w:val="22"/>
          <w:szCs w:val="22"/>
        </w:rPr>
        <w:t xml:space="preserve">, although not in the computation of grade point average. The normal timeframe is measured in credit hours (clock hours for clock hour programs) attempted (rather than semesters/pay periods) to accommodate schedules of full-time and part-time students. </w:t>
      </w:r>
      <w:bookmarkStart w:id="433" w:name="_Int_nX7YECck"/>
      <w:r w:rsidRPr="5C6099D6">
        <w:rPr>
          <w:rFonts w:asciiTheme="minorHAnsi" w:hAnsiTheme="minorHAnsi"/>
          <w:sz w:val="22"/>
          <w:szCs w:val="22"/>
        </w:rPr>
        <w:t>In order to</w:t>
      </w:r>
      <w:bookmarkEnd w:id="433"/>
      <w:r w:rsidRPr="5C6099D6">
        <w:rPr>
          <w:rFonts w:asciiTheme="minorHAnsi" w:hAnsiTheme="minorHAnsi"/>
          <w:sz w:val="22"/>
          <w:szCs w:val="22"/>
        </w:rPr>
        <w:t xml:space="preserve"> ensure completion of a program within the maximum timeframe, Southeastern College requires that a student successfully complete 66.67% of the cumulative credits (clock hours for clock hour programs) attempted after completing his/her first semester/pay period at Southeastern College and each semester/pay period thereafter. If a student withdraws from a course, the credit hours (clock hours for clock hour programs) of that course are included in determining the PACE of SAP. All students must have completed a minimum of 66.67% of credit hours (clock hours for clock hour programs) attempted in order to graduate within 150% of the normal timeframe. </w:t>
      </w:r>
    </w:p>
    <w:p w14:paraId="4CB6F33B" w14:textId="0ABBEBCC" w:rsidR="00EE2375" w:rsidRPr="001B5D80" w:rsidRDefault="00EE2375" w:rsidP="5C6099D6">
      <w:pPr>
        <w:pStyle w:val="Default"/>
        <w:ind w:left="0"/>
        <w:rPr>
          <w:rFonts w:asciiTheme="minorHAnsi" w:hAnsiTheme="minorHAnsi"/>
          <w:sz w:val="22"/>
          <w:szCs w:val="22"/>
        </w:rPr>
      </w:pPr>
      <w:r w:rsidRPr="5C6099D6">
        <w:rPr>
          <w:rFonts w:asciiTheme="minorHAnsi" w:hAnsiTheme="minorHAnsi"/>
          <w:sz w:val="22"/>
          <w:szCs w:val="22"/>
        </w:rPr>
        <w:t xml:space="preserve">When a student transfers from one program to another, the PACE of the student is calculated based on credits (clock hours for clock hour programs) attempted and earned in the new program, as well as all credits (clock hours for clock hour programs) attempted and earned in the current program that are also applicable to the new program. </w:t>
      </w:r>
      <w:bookmarkStart w:id="434" w:name="_Int_tbkF9a9r"/>
      <w:r w:rsidRPr="5C6099D6">
        <w:rPr>
          <w:rFonts w:asciiTheme="minorHAnsi" w:hAnsiTheme="minorHAnsi"/>
          <w:sz w:val="22"/>
          <w:szCs w:val="22"/>
        </w:rPr>
        <w:t>All credits (clock hours for clock hour programs) that are transferred from another institution are also included in the calculation.</w:t>
      </w:r>
      <w:bookmarkEnd w:id="434"/>
    </w:p>
    <w:p w14:paraId="42421E82" w14:textId="57F58176" w:rsidR="00EE2375" w:rsidRPr="001B5D80" w:rsidRDefault="00EE2375" w:rsidP="5C6099D6">
      <w:pPr>
        <w:pStyle w:val="Default"/>
        <w:ind w:left="0"/>
        <w:rPr>
          <w:rFonts w:asciiTheme="minorHAnsi" w:hAnsiTheme="minorHAnsi"/>
          <w:sz w:val="22"/>
          <w:szCs w:val="22"/>
        </w:rPr>
      </w:pPr>
      <w:bookmarkStart w:id="435" w:name="_Int_z5s4oGPi"/>
      <w:r w:rsidRPr="5C6099D6">
        <w:rPr>
          <w:rFonts w:asciiTheme="minorHAnsi" w:hAnsiTheme="minorHAnsi"/>
          <w:sz w:val="22"/>
          <w:szCs w:val="22"/>
        </w:rPr>
        <w:t xml:space="preserve">When determining SAP, the CGPA and the PACE are determined independently of each other and a student may be placed on AFAW or AFAP for CGPA, PACE, or both </w:t>
      </w:r>
      <w:r w:rsidRPr="5C6099D6">
        <w:rPr>
          <w:rFonts w:asciiTheme="minorHAnsi" w:hAnsiTheme="minorHAnsi"/>
          <w:sz w:val="22"/>
          <w:szCs w:val="22"/>
        </w:rPr>
        <w:lastRenderedPageBreak/>
        <w:t>at the end of a semester/pay period.</w:t>
      </w:r>
      <w:bookmarkEnd w:id="435"/>
      <w:r w:rsidRPr="5C6099D6">
        <w:rPr>
          <w:rFonts w:asciiTheme="minorHAnsi" w:hAnsiTheme="minorHAnsi"/>
          <w:sz w:val="22"/>
          <w:szCs w:val="22"/>
        </w:rPr>
        <w:t xml:space="preserve"> </w:t>
      </w:r>
    </w:p>
    <w:p w14:paraId="1CA9EEA1" w14:textId="5E3FA6A5" w:rsidR="00E54122" w:rsidRPr="001B5D80" w:rsidRDefault="00EE2375" w:rsidP="5C6099D6">
      <w:pPr>
        <w:jc w:val="both"/>
        <w:rPr>
          <w:spacing w:val="-3"/>
        </w:rPr>
      </w:pPr>
      <w:r w:rsidRPr="5C6099D6">
        <w:t xml:space="preserve">In the event a student does not achieve a 2.0 or greater GPA in his/her first semester/pay period or a 2.0 CGPA in any semester thereafter, or earn 66.67% of the cumulative credits attempted, the student will be placed on AFAW. </w:t>
      </w:r>
      <w:r w:rsidR="00E54122" w:rsidRPr="5C6099D6">
        <w:t xml:space="preserve">For programs less than a semester or pay period, </w:t>
      </w:r>
      <w:r w:rsidR="00E54122" w:rsidRPr="5C6099D6">
        <w:rPr>
          <w:spacing w:val="-3"/>
        </w:rPr>
        <w:t xml:space="preserve">if a student failed to meet standards during the evaluation, the student will be given a Plan of Action with academic advising for that timeframe and placed on FAW for the following month.  Monitoring academic performance and communication with the student is essential to academic success. A Plan of Action will be developed to help students be successful in their studies.  </w:t>
      </w:r>
      <w:bookmarkStart w:id="436" w:name="_Int_TvFKx50G"/>
      <w:r w:rsidR="00E54122" w:rsidRPr="5C6099D6">
        <w:rPr>
          <w:spacing w:val="-3"/>
        </w:rPr>
        <w:t>Students must be advised regarding their academic performance as well as their attendance.</w:t>
      </w:r>
      <w:bookmarkEnd w:id="436"/>
      <w:r w:rsidR="00E54122" w:rsidRPr="5C6099D6">
        <w:rPr>
          <w:spacing w:val="-3"/>
        </w:rPr>
        <w:t xml:space="preserve"> </w:t>
      </w:r>
      <w:r w:rsidR="00E54122" w:rsidRPr="5C6099D6">
        <w:t xml:space="preserve">For programs less than one semester in length, the student will be dismissed. </w:t>
      </w:r>
    </w:p>
    <w:p w14:paraId="5437C7B0" w14:textId="646348D4" w:rsidR="00EE2375" w:rsidRPr="001B5D80" w:rsidRDefault="00EE2375" w:rsidP="001B5D80">
      <w:pPr>
        <w:pStyle w:val="Default"/>
        <w:ind w:left="0"/>
        <w:rPr>
          <w:rFonts w:asciiTheme="minorHAnsi" w:hAnsiTheme="minorHAnsi" w:cstheme="minorHAnsi"/>
          <w:sz w:val="22"/>
          <w:szCs w:val="22"/>
        </w:rPr>
      </w:pPr>
      <w:r w:rsidRPr="001B5D80">
        <w:rPr>
          <w:rFonts w:asciiTheme="minorHAnsi" w:hAnsiTheme="minorHAnsi" w:cstheme="minorHAnsi"/>
          <w:sz w:val="22"/>
          <w:szCs w:val="22"/>
        </w:rPr>
        <w:t>If a student is placed on AFAW and achieves a CGPA of 2.0 or the required 66.67% of credits (clock hours for clock hour programs) at the end of the next semester/pay period, the AFAP is lifted.</w:t>
      </w:r>
    </w:p>
    <w:p w14:paraId="14009C2A" w14:textId="299BBBE8" w:rsidR="00EE2375" w:rsidRPr="001B5D80" w:rsidRDefault="00EE2375" w:rsidP="5C6099D6">
      <w:pPr>
        <w:pStyle w:val="Default"/>
        <w:ind w:left="0"/>
        <w:rPr>
          <w:rFonts w:asciiTheme="minorHAnsi" w:hAnsiTheme="minorHAnsi"/>
          <w:sz w:val="22"/>
          <w:szCs w:val="22"/>
        </w:rPr>
      </w:pPr>
      <w:r w:rsidRPr="5C6099D6">
        <w:rPr>
          <w:rFonts w:asciiTheme="minorHAnsi" w:hAnsiTheme="minorHAnsi"/>
          <w:sz w:val="22"/>
          <w:szCs w:val="22"/>
        </w:rPr>
        <w:t>If the College determines that the student is not meeting SAP at the end of the AFAW, the student may appeal the determination.</w:t>
      </w:r>
      <w:r w:rsidR="00131989" w:rsidRPr="5C6099D6">
        <w:rPr>
          <w:rFonts w:asciiTheme="minorHAnsi" w:hAnsiTheme="minorHAnsi"/>
          <w:spacing w:val="-3"/>
          <w:sz w:val="22"/>
          <w:szCs w:val="22"/>
        </w:rPr>
        <w:t xml:space="preserve"> </w:t>
      </w:r>
      <w:bookmarkStart w:id="437" w:name="_Int_M5I6N4Eh"/>
      <w:r w:rsidR="00131989" w:rsidRPr="5C6099D6">
        <w:rPr>
          <w:rFonts w:asciiTheme="minorHAnsi" w:hAnsiTheme="minorHAnsi"/>
          <w:spacing w:val="-3"/>
          <w:sz w:val="22"/>
          <w:szCs w:val="22"/>
        </w:rPr>
        <w:t>At the end of the month of FAW, if the student continues to fail to meet standards</w:t>
      </w:r>
      <w:r w:rsidR="00131989" w:rsidRPr="5C6099D6">
        <w:rPr>
          <w:rFonts w:asciiTheme="minorHAnsi" w:hAnsiTheme="minorHAnsi"/>
          <w:i/>
          <w:iCs/>
          <w:spacing w:val="-3"/>
          <w:sz w:val="22"/>
          <w:szCs w:val="22"/>
        </w:rPr>
        <w:t>,</w:t>
      </w:r>
      <w:r w:rsidR="00131989" w:rsidRPr="5C6099D6">
        <w:rPr>
          <w:rFonts w:asciiTheme="minorHAnsi" w:hAnsiTheme="minorHAnsi"/>
          <w:spacing w:val="-3"/>
          <w:sz w:val="22"/>
          <w:szCs w:val="22"/>
        </w:rPr>
        <w:t xml:space="preserve"> the student will be dismissed for students enrolled in a program less than one semester or pay period</w:t>
      </w:r>
      <w:r w:rsidR="00131989" w:rsidRPr="5C6099D6">
        <w:rPr>
          <w:rFonts w:asciiTheme="minorHAnsi" w:hAnsiTheme="minorHAnsi"/>
          <w:sz w:val="22"/>
          <w:szCs w:val="22"/>
        </w:rPr>
        <w:t>.</w:t>
      </w:r>
      <w:bookmarkEnd w:id="437"/>
      <w:r w:rsidR="00131989" w:rsidRPr="5C6099D6">
        <w:rPr>
          <w:rFonts w:asciiTheme="minorHAnsi" w:hAnsiTheme="minorHAnsi"/>
          <w:spacing w:val="-3"/>
          <w:sz w:val="22"/>
          <w:szCs w:val="22"/>
        </w:rPr>
        <w:t xml:space="preserve"> The College may only approve an appeal by a student if the College determines the student will meet SAP based on the CGPA and/or PACE standards during the next enrollment.</w:t>
      </w:r>
      <w:r w:rsidRPr="5C6099D6">
        <w:rPr>
          <w:rFonts w:asciiTheme="minorHAnsi" w:hAnsiTheme="minorHAnsi"/>
          <w:sz w:val="22"/>
          <w:szCs w:val="22"/>
        </w:rPr>
        <w:t xml:space="preserve"> </w:t>
      </w:r>
      <w:r w:rsidRPr="5C6099D6">
        <w:rPr>
          <w:rFonts w:asciiTheme="minorHAnsi" w:hAnsiTheme="minorHAnsi"/>
          <w:i/>
          <w:iCs/>
          <w:sz w:val="22"/>
          <w:szCs w:val="22"/>
        </w:rPr>
        <w:t>Please see the Academic Financial Aid Grievance Process.</w:t>
      </w:r>
      <w:r w:rsidRPr="5C6099D6">
        <w:rPr>
          <w:rFonts w:asciiTheme="minorHAnsi" w:hAnsiTheme="minorHAnsi"/>
          <w:sz w:val="22"/>
          <w:szCs w:val="22"/>
        </w:rPr>
        <w:t xml:space="preserve"> A student who fails to meet SAP requirements and who has appealed that determination</w:t>
      </w:r>
      <w:r w:rsidRPr="5C6099D6">
        <w:rPr>
          <w:rFonts w:asciiTheme="minorHAnsi" w:hAnsiTheme="minorHAnsi"/>
          <w:i/>
          <w:iCs/>
          <w:sz w:val="22"/>
          <w:szCs w:val="22"/>
        </w:rPr>
        <w:t xml:space="preserve"> </w:t>
      </w:r>
      <w:r w:rsidRPr="5C6099D6">
        <w:rPr>
          <w:rFonts w:asciiTheme="minorHAnsi" w:hAnsiTheme="minorHAnsi"/>
          <w:sz w:val="22"/>
          <w:szCs w:val="22"/>
        </w:rPr>
        <w:t>and has had eligibility for aid reinstated is placed on AFAP for the following semester/pay period and continues to be eligible for Title IV funding. If the student elects not to appeal the determination of the College, the student will be dismissed from the program and the College or can continue in the program without Title IV funding on AFAP status.</w:t>
      </w:r>
    </w:p>
    <w:p w14:paraId="4DCE86F4" w14:textId="7103A4F1" w:rsidR="00EE2375" w:rsidRDefault="00EE2375" w:rsidP="006D141D">
      <w:pPr>
        <w:pStyle w:val="Default"/>
        <w:ind w:left="0"/>
        <w:rPr>
          <w:rFonts w:asciiTheme="minorHAnsi" w:hAnsiTheme="minorHAnsi"/>
          <w:sz w:val="22"/>
          <w:szCs w:val="22"/>
        </w:rPr>
      </w:pPr>
      <w:r>
        <w:rPr>
          <w:rFonts w:asciiTheme="minorHAnsi" w:hAnsiTheme="minorHAnsi"/>
          <w:sz w:val="22"/>
          <w:szCs w:val="22"/>
        </w:rPr>
        <w:t>If a student is placed on AFAP and achieves a CGPA of 2.0 or the required 66.67% of credits (clock hours for clock hour programs) at the end of the next semester/pay period, the AFAP is lifted.</w:t>
      </w:r>
    </w:p>
    <w:p w14:paraId="5AAD8652" w14:textId="600F0921" w:rsidR="00EE2375" w:rsidRDefault="00EE2375" w:rsidP="5C6099D6">
      <w:pPr>
        <w:pStyle w:val="Default"/>
        <w:ind w:left="0"/>
        <w:rPr>
          <w:rFonts w:asciiTheme="minorHAnsi" w:hAnsiTheme="minorHAnsi"/>
          <w:sz w:val="22"/>
          <w:szCs w:val="22"/>
        </w:rPr>
      </w:pPr>
      <w:r w:rsidRPr="5C6099D6">
        <w:rPr>
          <w:rFonts w:asciiTheme="minorHAnsi" w:hAnsiTheme="minorHAnsi"/>
          <w:sz w:val="22"/>
          <w:szCs w:val="22"/>
        </w:rPr>
        <w:lastRenderedPageBreak/>
        <w:t xml:space="preserve">While on AFAP, a student not earning a 2.0 CGPA or better by the end of the semester/pay period or the required 66.67% of credits (clock hours for clock hour programs) attempted will be monitored to ensure they are meeting the requirements of the approved Action Plan. If the student is making progress as required, the student will be allowed one additional semester/pay period of aid </w:t>
      </w:r>
      <w:bookmarkStart w:id="438" w:name="_Int_Mp1wbYwh"/>
      <w:r w:rsidRPr="5C6099D6">
        <w:rPr>
          <w:rFonts w:asciiTheme="minorHAnsi" w:hAnsiTheme="minorHAnsi"/>
          <w:sz w:val="22"/>
          <w:szCs w:val="22"/>
        </w:rPr>
        <w:t>as long as</w:t>
      </w:r>
      <w:bookmarkEnd w:id="438"/>
      <w:r w:rsidRPr="5C6099D6">
        <w:rPr>
          <w:rFonts w:asciiTheme="minorHAnsi" w:hAnsiTheme="minorHAnsi"/>
          <w:sz w:val="22"/>
          <w:szCs w:val="22"/>
        </w:rPr>
        <w:t xml:space="preserve"> the student </w:t>
      </w:r>
      <w:r w:rsidR="009416D6" w:rsidRPr="5C6099D6">
        <w:rPr>
          <w:rFonts w:asciiTheme="minorHAnsi" w:hAnsiTheme="minorHAnsi"/>
          <w:sz w:val="22"/>
          <w:szCs w:val="22"/>
        </w:rPr>
        <w:t>is able</w:t>
      </w:r>
      <w:r w:rsidRPr="5C6099D6">
        <w:rPr>
          <w:rFonts w:asciiTheme="minorHAnsi" w:hAnsiTheme="minorHAnsi"/>
          <w:sz w:val="22"/>
          <w:szCs w:val="22"/>
        </w:rPr>
        <w:t xml:space="preserve"> to complete the program within the maximum </w:t>
      </w:r>
      <w:bookmarkStart w:id="439" w:name="_Int_E2ytc71l"/>
      <w:r w:rsidRPr="5C6099D6">
        <w:rPr>
          <w:rFonts w:asciiTheme="minorHAnsi" w:hAnsiTheme="minorHAnsi"/>
          <w:sz w:val="22"/>
          <w:szCs w:val="22"/>
        </w:rPr>
        <w:t>time frame</w:t>
      </w:r>
      <w:bookmarkEnd w:id="439"/>
      <w:r w:rsidRPr="5C6099D6">
        <w:rPr>
          <w:rFonts w:asciiTheme="minorHAnsi" w:hAnsiTheme="minorHAnsi"/>
          <w:sz w:val="22"/>
          <w:szCs w:val="22"/>
        </w:rPr>
        <w:t xml:space="preserve">. If the student is not meeting the plan requirements, financial aid will be </w:t>
      </w:r>
      <w:r w:rsidR="00BF1577" w:rsidRPr="5C6099D6">
        <w:rPr>
          <w:rFonts w:asciiTheme="minorHAnsi" w:hAnsiTheme="minorHAnsi"/>
          <w:sz w:val="22"/>
          <w:szCs w:val="22"/>
        </w:rPr>
        <w:t>terminated,</w:t>
      </w:r>
      <w:r w:rsidRPr="5C6099D6">
        <w:rPr>
          <w:rFonts w:asciiTheme="minorHAnsi" w:hAnsiTheme="minorHAnsi"/>
          <w:sz w:val="22"/>
          <w:szCs w:val="22"/>
        </w:rPr>
        <w:t xml:space="preserve"> and the student may be dismissed from Southeastern College. </w:t>
      </w:r>
    </w:p>
    <w:p w14:paraId="7A08F81A" w14:textId="00747B37" w:rsidR="00EE2375" w:rsidRDefault="00EE2375" w:rsidP="006D141D">
      <w:pPr>
        <w:pStyle w:val="Default"/>
        <w:ind w:left="0"/>
        <w:rPr>
          <w:rFonts w:asciiTheme="minorHAnsi" w:hAnsiTheme="minorHAnsi"/>
          <w:sz w:val="22"/>
          <w:szCs w:val="22"/>
        </w:rPr>
      </w:pPr>
      <w:r>
        <w:rPr>
          <w:rFonts w:asciiTheme="minorHAnsi" w:hAnsiTheme="minorHAnsi"/>
          <w:sz w:val="22"/>
          <w:szCs w:val="22"/>
        </w:rPr>
        <w:t xml:space="preserve">A student who is readmitted after dismissal for failure to meet the SAP standards is readmitted on AFAP and is not eligible for Title IV funds until the student has achieved a 2.0 CGPA and/or the required 66.67% PACE at the end of the returning semester/pay period. </w:t>
      </w:r>
    </w:p>
    <w:p w14:paraId="1C52B5DD" w14:textId="77777777" w:rsidR="00EE2375" w:rsidRDefault="00EE2375" w:rsidP="5C6099D6">
      <w:pPr>
        <w:pStyle w:val="Default"/>
        <w:ind w:left="0"/>
        <w:rPr>
          <w:rFonts w:asciiTheme="minorHAnsi" w:hAnsiTheme="minorHAnsi"/>
          <w:sz w:val="22"/>
          <w:szCs w:val="22"/>
        </w:rPr>
      </w:pPr>
      <w:r w:rsidRPr="5C6099D6">
        <w:rPr>
          <w:rFonts w:asciiTheme="minorHAnsi" w:hAnsiTheme="minorHAnsi"/>
          <w:sz w:val="22"/>
          <w:szCs w:val="22"/>
        </w:rPr>
        <w:t xml:space="preserve">A student who has been dismissed may reapply to Southeastern College. At that time, a student's academic records are evaluated to determine if it is possible for a 2.0 CGPA to be achieved and if the program can be completed within the maximum 150% timeframe. If both these standards can be achieved, a student may be readmitted </w:t>
      </w:r>
      <w:bookmarkStart w:id="440" w:name="_Int_7Q0uG8Zz"/>
      <w:r w:rsidRPr="5C6099D6">
        <w:rPr>
          <w:rFonts w:asciiTheme="minorHAnsi" w:hAnsiTheme="minorHAnsi"/>
          <w:sz w:val="22"/>
          <w:szCs w:val="22"/>
        </w:rPr>
        <w:t>on</w:t>
      </w:r>
      <w:bookmarkEnd w:id="440"/>
      <w:r w:rsidRPr="5C6099D6">
        <w:rPr>
          <w:rFonts w:asciiTheme="minorHAnsi" w:hAnsiTheme="minorHAnsi"/>
          <w:sz w:val="22"/>
          <w:szCs w:val="22"/>
        </w:rPr>
        <w:t xml:space="preserve"> AFAP but is not eligible for Title IV funds until the student achieves satisfactory academic progress both quantitatively and qualitatively. Therefore, should funding be required, alternative financing must be established. </w:t>
      </w:r>
    </w:p>
    <w:p w14:paraId="3047D2BC" w14:textId="77777777" w:rsidR="00EE2375" w:rsidRPr="00EE2375" w:rsidRDefault="00EE2375" w:rsidP="006D141D">
      <w:pPr>
        <w:pStyle w:val="Default"/>
        <w:spacing w:after="0"/>
        <w:ind w:firstLine="86"/>
        <w:rPr>
          <w:rFonts w:asciiTheme="minorHAnsi" w:hAnsiTheme="minorHAnsi" w:cstheme="minorHAnsi"/>
          <w:sz w:val="22"/>
          <w:szCs w:val="22"/>
        </w:rPr>
      </w:pPr>
      <w:r w:rsidRPr="00EE2375">
        <w:rPr>
          <w:rFonts w:asciiTheme="minorHAnsi" w:hAnsiTheme="minorHAnsi" w:cstheme="minorHAnsi"/>
          <w:b/>
          <w:bCs/>
          <w:i/>
          <w:iCs/>
          <w:color w:val="252525"/>
          <w:sz w:val="22"/>
          <w:szCs w:val="22"/>
        </w:rPr>
        <w:t>Academic Financial Aid Grievance Process</w:t>
      </w:r>
      <w:r w:rsidRPr="00EE2375">
        <w:rPr>
          <w:rFonts w:asciiTheme="minorHAnsi" w:hAnsiTheme="minorHAnsi" w:cstheme="minorHAnsi"/>
          <w:sz w:val="22"/>
          <w:szCs w:val="22"/>
        </w:rPr>
        <w:t xml:space="preserve"> </w:t>
      </w:r>
    </w:p>
    <w:p w14:paraId="28E298BE" w14:textId="38B42C79" w:rsidR="00EE2375" w:rsidRPr="008B78FB" w:rsidRDefault="00EE2375" w:rsidP="006D141D">
      <w:pPr>
        <w:spacing w:line="276" w:lineRule="auto"/>
        <w:jc w:val="both"/>
      </w:pPr>
      <w:r w:rsidRPr="008B78FB">
        <w:t xml:space="preserve">The College may only approve an appeal by a student if the College determines the student will meet SAP based on the CGPA and/or PACE standards in the next semester/pay period. </w:t>
      </w:r>
    </w:p>
    <w:p w14:paraId="180A894B" w14:textId="51B12141" w:rsidR="00EE2375" w:rsidRPr="008B78FB" w:rsidRDefault="00EE2375" w:rsidP="006D141D">
      <w:pPr>
        <w:spacing w:line="276" w:lineRule="auto"/>
        <w:jc w:val="both"/>
      </w:pPr>
      <w:r>
        <w:t>To request the opportunity to appeal a dismissal, the student must submit a written request on an Academic Financial Aid Grievance form to the Dean of Academic Affairs or Campus President. The reason for the appeal mu</w:t>
      </w:r>
      <w:r w:rsidR="00AE748F">
        <w:t>st be the result of injury, illness, death of a relative or other special circumstance</w:t>
      </w:r>
      <w:r>
        <w:t>. As part of the appeal, the student must document in writi</w:t>
      </w:r>
      <w:r w:rsidR="00AE748F">
        <w:t xml:space="preserve">ng why s/he did not meet SAP, </w:t>
      </w:r>
      <w:r>
        <w:t>what in the student’s situation has changed that will allow him/her to meet SAP</w:t>
      </w:r>
      <w:r w:rsidR="00AE748F">
        <w:t xml:space="preserve"> by the next </w:t>
      </w:r>
      <w:r w:rsidR="009416D6">
        <w:t>evaluation and</w:t>
      </w:r>
      <w:r w:rsidR="00AE748F">
        <w:t xml:space="preserve"> develop an action plan for improvement. Examples of </w:t>
      </w:r>
      <w:bookmarkStart w:id="441" w:name="_Int_5ESJSH9E"/>
      <w:r w:rsidR="00AE748F">
        <w:lastRenderedPageBreak/>
        <w:t>special</w:t>
      </w:r>
      <w:r>
        <w:t xml:space="preserve"> circumstances</w:t>
      </w:r>
      <w:bookmarkEnd w:id="441"/>
      <w:r>
        <w:t xml:space="preserve"> that may impact SAP include the following conditions (not all inclusive): </w:t>
      </w:r>
    </w:p>
    <w:p w14:paraId="6741B4AC"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Death of an immediate family member </w:t>
      </w:r>
    </w:p>
    <w:p w14:paraId="5EBD0DB0"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Student illness requiring hospitalization (this includes mental health issues) </w:t>
      </w:r>
    </w:p>
    <w:p w14:paraId="15C305A9"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Illness of an immediate family member where the student is a primary caretaker </w:t>
      </w:r>
    </w:p>
    <w:p w14:paraId="75BCED5F"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Illness of an immediate family member where the family member is the primary financial support </w:t>
      </w:r>
    </w:p>
    <w:p w14:paraId="6BEB5291"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Abusive relationships </w:t>
      </w:r>
    </w:p>
    <w:p w14:paraId="3DCB64A9"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Divorce proceedings </w:t>
      </w:r>
    </w:p>
    <w:p w14:paraId="3EE17518"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Previously undocumented disability </w:t>
      </w:r>
    </w:p>
    <w:p w14:paraId="6A56016B"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Work-related transfer during the term </w:t>
      </w:r>
    </w:p>
    <w:p w14:paraId="00814EB3"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Change in work schedule during the term </w:t>
      </w:r>
    </w:p>
    <w:p w14:paraId="7BB4E0EC"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Natural disaster </w:t>
      </w:r>
    </w:p>
    <w:p w14:paraId="6525AAE7"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Family emergency </w:t>
      </w:r>
    </w:p>
    <w:p w14:paraId="711A5E2B"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Financial hardship such as foreclosure or eviction </w:t>
      </w:r>
    </w:p>
    <w:p w14:paraId="1B9B9A4C"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Loss of transportation where there are no alternative means of transportation </w:t>
      </w:r>
    </w:p>
    <w:p w14:paraId="3B7B270F"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A letter from a Counselor stating that the student’s condition is contrary to satisfactory progress </w:t>
      </w:r>
    </w:p>
    <w:p w14:paraId="62936169" w14:textId="19176E5F" w:rsidR="00EE2375" w:rsidRPr="008B78FB" w:rsidRDefault="00EE2375" w:rsidP="5C6099D6">
      <w:pPr>
        <w:spacing w:line="276" w:lineRule="auto"/>
        <w:jc w:val="both"/>
        <w:rPr>
          <w:b/>
          <w:bCs/>
        </w:rPr>
      </w:pPr>
      <w:r>
        <w:t>The Dean of Academic Affairs and Campus President will determine the a</w:t>
      </w:r>
      <w:r w:rsidR="00AE748F">
        <w:t>ppropriateness of the special</w:t>
      </w:r>
      <w:r>
        <w:t xml:space="preserve"> circumstance in regard to severity, timeliness, and the student’s ability to avoid the circumstance. Upon receipt of the Academic Financial Aid Grievance For</w:t>
      </w:r>
      <w:r w:rsidR="00AE748F">
        <w:t>m</w:t>
      </w:r>
      <w:r>
        <w:t xml:space="preserve"> and action plan for improvement by the student, the Dean of Academic Affairs and Campus President will notify the student within twenty-four hours of the determination of the Academic Financial Aid Grievance.</w:t>
      </w:r>
      <w:r w:rsidRPr="5C6099D6">
        <w:rPr>
          <w:b/>
          <w:bCs/>
        </w:rPr>
        <w:t xml:space="preserve"> Any consideration of conditions outside of the list provided will be discussed with the Executive Director. Student life issues and making the transition to</w:t>
      </w:r>
      <w:r w:rsidR="007000B7" w:rsidRPr="5C6099D6">
        <w:rPr>
          <w:b/>
          <w:bCs/>
        </w:rPr>
        <w:t xml:space="preserve"> </w:t>
      </w:r>
      <w:r w:rsidRPr="5C6099D6">
        <w:rPr>
          <w:b/>
          <w:bCs/>
        </w:rPr>
        <w:t>colle</w:t>
      </w:r>
      <w:r w:rsidR="00AE748F" w:rsidRPr="5C6099D6">
        <w:rPr>
          <w:b/>
          <w:bCs/>
        </w:rPr>
        <w:t xml:space="preserve">ge are not considered </w:t>
      </w:r>
      <w:bookmarkStart w:id="442" w:name="_Int_9Uzfuupz"/>
      <w:r w:rsidR="00AE748F" w:rsidRPr="5C6099D6">
        <w:rPr>
          <w:b/>
          <w:bCs/>
        </w:rPr>
        <w:t>special</w:t>
      </w:r>
      <w:r w:rsidRPr="5C6099D6">
        <w:rPr>
          <w:b/>
          <w:bCs/>
        </w:rPr>
        <w:t xml:space="preserve"> circumstances</w:t>
      </w:r>
      <w:bookmarkEnd w:id="442"/>
      <w:r w:rsidRPr="5C6099D6">
        <w:rPr>
          <w:b/>
          <w:bCs/>
        </w:rPr>
        <w:t xml:space="preserve"> under this policy.</w:t>
      </w:r>
    </w:p>
    <w:p w14:paraId="4981F721" w14:textId="77777777" w:rsidR="00EE2375" w:rsidRPr="008B78FB" w:rsidRDefault="00EE2375" w:rsidP="006D141D">
      <w:pPr>
        <w:spacing w:line="276" w:lineRule="auto"/>
        <w:jc w:val="both"/>
      </w:pPr>
      <w:r w:rsidRPr="008B78FB">
        <w:lastRenderedPageBreak/>
        <w:t xml:space="preserve">If the student’s appeal is granted, s/he will be placed on AFAP at the start of the following semester/pay period. As part of AFAP, the student must agree with and sign a written academic action plan for improvement developed and approved by the College which documents that s/he will be required to attain a 2.0 CGPA and/or complete his or her program within 150% of the maximum timeframe by the next SAP Review Period. The student is eligible to receive Title IV funding while on AFAP. </w:t>
      </w:r>
    </w:p>
    <w:p w14:paraId="52495D4C" w14:textId="458BA514" w:rsidR="00EE2375" w:rsidRPr="008B78FB" w:rsidRDefault="00EE2375" w:rsidP="006D141D">
      <w:pPr>
        <w:spacing w:line="276" w:lineRule="auto"/>
        <w:jc w:val="both"/>
      </w:pPr>
      <w:r w:rsidRPr="008B78FB">
        <w:t>If a student appeals and is denied the appeal, s/he must remain out of school for one semester/pay period after the SAP review period i</w:t>
      </w:r>
      <w:r w:rsidR="00AE748F">
        <w:t xml:space="preserve">n which the appeal was denied. </w:t>
      </w:r>
      <w:r w:rsidRPr="008B78FB">
        <w:t>After one semester/pay period, the student may request an additional appeal for reinstatement but would have to demonstrate accomplishments or changes that show college readiness that reliably predict success.</w:t>
      </w:r>
    </w:p>
    <w:p w14:paraId="5E7FEB25" w14:textId="172721C0" w:rsidR="00547E4C" w:rsidRPr="008B78FB" w:rsidRDefault="00547E4C" w:rsidP="006D141D">
      <w:pPr>
        <w:spacing w:line="276" w:lineRule="auto"/>
        <w:jc w:val="both"/>
      </w:pPr>
      <w:r w:rsidRPr="008B78FB">
        <w:t>A student who has been dismissed may reapply to Southeastern College after remaining out of school for one full semester/pay period. At that time, a student’s academic records are evaluated to determine if it is possible for a 2.0 cumulative grade point average to be achieved, and if the program can be completed within the maximum 150% timeframe. If both standards can be achieved, a student may be readmitted but is not eligible for Title IV funds until the student achieves satisfactory academic progress both quantitatively and qualitatively. Therefore, should funding be required, alternative financing must be established by re-enrolling students.</w:t>
      </w:r>
    </w:p>
    <w:p w14:paraId="67A6EF22" w14:textId="43601AAF" w:rsidR="00B016CC" w:rsidRPr="009507F5" w:rsidRDefault="00B016CC" w:rsidP="006D141D">
      <w:pPr>
        <w:pStyle w:val="Heading1"/>
        <w:spacing w:line="276" w:lineRule="auto"/>
      </w:pPr>
      <w:bookmarkStart w:id="443" w:name="_TOC_250008"/>
      <w:bookmarkStart w:id="444" w:name="_Toc428875692"/>
      <w:bookmarkStart w:id="445" w:name="_Toc126568820"/>
      <w:r w:rsidRPr="009507F5">
        <w:t>REGISTRY AND LICENSURE EXAMINATIONS</w:t>
      </w:r>
      <w:bookmarkEnd w:id="443"/>
      <w:bookmarkEnd w:id="444"/>
      <w:bookmarkEnd w:id="445"/>
    </w:p>
    <w:p w14:paraId="53ADCD87" w14:textId="3B1303D2" w:rsidR="00547E4C" w:rsidRPr="00F02940" w:rsidRDefault="00547E4C" w:rsidP="006D141D">
      <w:pPr>
        <w:spacing w:line="276" w:lineRule="auto"/>
        <w:jc w:val="both"/>
        <w:rPr>
          <w:b/>
        </w:rPr>
      </w:pPr>
      <w:r w:rsidRPr="00F02940">
        <w:rPr>
          <w:b/>
        </w:rPr>
        <w:t xml:space="preserve">It is a policy of Southeastern College that students in programs that require a National or State licensure and/or registry examination(s) </w:t>
      </w:r>
      <w:r w:rsidRPr="00F02940">
        <w:rPr>
          <w:b/>
          <w:u w:val="single"/>
        </w:rPr>
        <w:t>must</w:t>
      </w:r>
      <w:r w:rsidR="004E04CF">
        <w:rPr>
          <w:b/>
          <w:u w:val="single"/>
        </w:rPr>
        <w:t xml:space="preserve"> </w:t>
      </w:r>
      <w:r w:rsidRPr="00F02940">
        <w:rPr>
          <w:b/>
          <w:u w:val="single"/>
        </w:rPr>
        <w:t>sit</w:t>
      </w:r>
      <w:r w:rsidRPr="00F02940">
        <w:rPr>
          <w:b/>
        </w:rPr>
        <w:t xml:space="preserve"> for such prescribed examination(s) </w:t>
      </w:r>
      <w:r w:rsidRPr="00F02940">
        <w:rPr>
          <w:b/>
          <w:u w:val="single"/>
        </w:rPr>
        <w:t>as a condition of graduation</w:t>
      </w:r>
      <w:r w:rsidRPr="00F02940">
        <w:rPr>
          <w:b/>
        </w:rPr>
        <w:t xml:space="preserve"> from Southeastern College.</w:t>
      </w:r>
      <w:r w:rsidR="002338FF">
        <w:rPr>
          <w:b/>
        </w:rPr>
        <w:t xml:space="preserve"> </w:t>
      </w:r>
    </w:p>
    <w:p w14:paraId="61CC62A3" w14:textId="3DD5C217" w:rsidR="00547E4C" w:rsidRDefault="00547E4C" w:rsidP="006D141D">
      <w:pPr>
        <w:spacing w:line="276" w:lineRule="auto"/>
        <w:jc w:val="both"/>
      </w:pPr>
      <w:r w:rsidRPr="00C623A3">
        <w:t>Individual programmatic requirements as stated in the programmatic handbooks supersede the policies published in the Southeastern College Catalog.</w:t>
      </w:r>
    </w:p>
    <w:p w14:paraId="4C83B81C" w14:textId="397461DE" w:rsidR="00CB189A" w:rsidRPr="00C623A3" w:rsidRDefault="00CB189A" w:rsidP="006D141D">
      <w:pPr>
        <w:spacing w:line="276" w:lineRule="auto"/>
        <w:jc w:val="both"/>
      </w:pPr>
      <w:r w:rsidRPr="00CB189A">
        <w:lastRenderedPageBreak/>
        <w:t>During the admissions process, if a student discloses that she or he has committed a misdemeanor or felony, a criminal background check may be performed prior to School admission. If a student’s criminal background reflects a conviction, the student may not be eligible to apply for or receive a state license, sit for a certification examination if it is applicable to the program they are intending to apply for, or participate in clinical experiences.</w:t>
      </w:r>
    </w:p>
    <w:p w14:paraId="6FD2E1DE" w14:textId="4A060504" w:rsidR="00547E4C" w:rsidRPr="00C623A3" w:rsidRDefault="00570D6A" w:rsidP="006D141D">
      <w:pPr>
        <w:spacing w:line="276" w:lineRule="auto"/>
        <w:jc w:val="both"/>
      </w:pPr>
      <w:r>
        <w:t xml:space="preserve">Miami Lakes and </w:t>
      </w:r>
      <w:r w:rsidR="00A42845">
        <w:t xml:space="preserve">West Palm Beach, FL campuses - </w:t>
      </w:r>
      <w:r w:rsidR="00547E4C" w:rsidRPr="00C623A3">
        <w:t>Pursuant to Section 456.0635, Florida Statutes, the department</w:t>
      </w:r>
      <w:r w:rsidR="002A063A">
        <w:t>,</w:t>
      </w:r>
      <w:r w:rsidR="00547E4C" w:rsidRPr="00C623A3">
        <w:t xml:space="preserve"> shall refuse to renew a license, certificate, or registration of any applicant if the applicant or any principal, officer, agent, managing employee, or affiliated person of the applicant (this subsection does not apply to candidates or applicants for initial licensure or certification who were enrolled in an educational or training program on or before July 1, 2009, which was recognized by a board or, if there is no board, recognized by the department, and who applied for licensure after July 1, 2012):</w:t>
      </w:r>
    </w:p>
    <w:p w14:paraId="3BCCEABF" w14:textId="5A7ABBBF" w:rsidR="00547E4C" w:rsidRPr="00C623A3" w:rsidRDefault="00547E4C" w:rsidP="006D141D">
      <w:pPr>
        <w:pStyle w:val="ListParagraph"/>
        <w:numPr>
          <w:ilvl w:val="0"/>
          <w:numId w:val="27"/>
        </w:numPr>
        <w:spacing w:line="276" w:lineRule="auto"/>
        <w:jc w:val="both"/>
        <w:rPr>
          <w:color w:val="auto"/>
        </w:rPr>
      </w:pPr>
      <w:r w:rsidRPr="5C6099D6">
        <w:rPr>
          <w:color w:val="auto"/>
        </w:rPr>
        <w:t xml:space="preserve">Has been convicted </w:t>
      </w:r>
      <w:r w:rsidR="6E0CE3B0" w:rsidRPr="5C6099D6">
        <w:rPr>
          <w:color w:val="auto"/>
        </w:rPr>
        <w:t>of or</w:t>
      </w:r>
      <w:r w:rsidRPr="5C6099D6">
        <w:rPr>
          <w:color w:val="auto"/>
        </w:rPr>
        <w:t xml:space="preserve"> entered a plea of guilty or nolo contendere to, regardless of adjudication, a felony under chapter 409, chapter 817, or chapter 893, or a similar felony offense committed in another state or </w:t>
      </w:r>
      <w:bookmarkStart w:id="446" w:name="_Int_1eVAPJZ4"/>
      <w:r w:rsidRPr="5C6099D6">
        <w:rPr>
          <w:color w:val="auto"/>
        </w:rPr>
        <w:t>jurisdiction</w:t>
      </w:r>
      <w:bookmarkEnd w:id="446"/>
      <w:r w:rsidRPr="5C6099D6">
        <w:rPr>
          <w:color w:val="auto"/>
        </w:rPr>
        <w:t>, unless the applicant is currently enrolled in a drug court program that allows the withdrawal of the plea for that felony upon successful completion of that program. Any such conviction or plea excludes the applicant from licensure renewal unless the sentence and any subsequent period of probation for such conviction or plea ended:</w:t>
      </w:r>
    </w:p>
    <w:p w14:paraId="3F566CFD" w14:textId="77777777" w:rsidR="00547E4C" w:rsidRPr="00C623A3" w:rsidRDefault="00547E4C" w:rsidP="006D141D">
      <w:pPr>
        <w:pStyle w:val="ListParagraph"/>
        <w:numPr>
          <w:ilvl w:val="1"/>
          <w:numId w:val="27"/>
        </w:numPr>
        <w:spacing w:line="276" w:lineRule="auto"/>
        <w:jc w:val="both"/>
        <w:rPr>
          <w:color w:val="auto"/>
        </w:rPr>
      </w:pPr>
      <w:r w:rsidRPr="00C623A3">
        <w:rPr>
          <w:color w:val="auto"/>
        </w:rPr>
        <w:t>For felonies of the first or second degree, more than 15 years before the date of application.</w:t>
      </w:r>
    </w:p>
    <w:p w14:paraId="71A00A50" w14:textId="77777777" w:rsidR="00547E4C" w:rsidRPr="00C623A3" w:rsidRDefault="00547E4C" w:rsidP="006D141D">
      <w:pPr>
        <w:pStyle w:val="ListParagraph"/>
        <w:numPr>
          <w:ilvl w:val="1"/>
          <w:numId w:val="27"/>
        </w:numPr>
        <w:spacing w:line="276" w:lineRule="auto"/>
        <w:jc w:val="both"/>
        <w:rPr>
          <w:color w:val="auto"/>
        </w:rPr>
      </w:pPr>
      <w:r w:rsidRPr="00C623A3">
        <w:rPr>
          <w:color w:val="auto"/>
        </w:rPr>
        <w:t>For felonies of the third degree, more than 10 years before the date of application, except for felonies of the third degree under s. 893.13(6)(a).</w:t>
      </w:r>
    </w:p>
    <w:p w14:paraId="23B88830" w14:textId="77777777" w:rsidR="00547E4C" w:rsidRPr="00C623A3" w:rsidRDefault="00547E4C" w:rsidP="006D141D">
      <w:pPr>
        <w:pStyle w:val="ListParagraph"/>
        <w:numPr>
          <w:ilvl w:val="1"/>
          <w:numId w:val="27"/>
        </w:numPr>
        <w:spacing w:line="276" w:lineRule="auto"/>
        <w:jc w:val="both"/>
        <w:rPr>
          <w:color w:val="auto"/>
        </w:rPr>
      </w:pPr>
      <w:r w:rsidRPr="00C623A3">
        <w:rPr>
          <w:color w:val="auto"/>
        </w:rPr>
        <w:t>For felonies of the third degree under s. 893.13(6)(a), more than 5 years before the date of application.</w:t>
      </w:r>
    </w:p>
    <w:p w14:paraId="30B7635E" w14:textId="31817F4E" w:rsidR="00547E4C" w:rsidRPr="00C623A3" w:rsidRDefault="00547E4C" w:rsidP="006D141D">
      <w:pPr>
        <w:pStyle w:val="ListParagraph"/>
        <w:numPr>
          <w:ilvl w:val="0"/>
          <w:numId w:val="27"/>
        </w:numPr>
        <w:spacing w:line="276" w:lineRule="auto"/>
        <w:jc w:val="both"/>
        <w:rPr>
          <w:color w:val="auto"/>
        </w:rPr>
      </w:pPr>
      <w:r w:rsidRPr="5C6099D6">
        <w:rPr>
          <w:color w:val="auto"/>
        </w:rPr>
        <w:t xml:space="preserve">Has been convicted </w:t>
      </w:r>
      <w:r w:rsidR="7DA23B8E" w:rsidRPr="5C6099D6">
        <w:rPr>
          <w:color w:val="auto"/>
        </w:rPr>
        <w:t>of or</w:t>
      </w:r>
      <w:r w:rsidRPr="5C6099D6">
        <w:rPr>
          <w:color w:val="auto"/>
        </w:rPr>
        <w:t xml:space="preserve"> entered a plea of guilty or nolo contendere to, regardless of adjudication, a felony under 21</w:t>
      </w:r>
      <w:r w:rsidR="00C623A3" w:rsidRPr="5C6099D6">
        <w:rPr>
          <w:color w:val="auto"/>
        </w:rPr>
        <w:t xml:space="preserve"> </w:t>
      </w:r>
      <w:r w:rsidRPr="5C6099D6">
        <w:rPr>
          <w:color w:val="auto"/>
        </w:rPr>
        <w:t xml:space="preserve">U.S.C. ss. 801-970, or 42 </w:t>
      </w:r>
      <w:r w:rsidRPr="5C6099D6">
        <w:rPr>
          <w:color w:val="auto"/>
        </w:rPr>
        <w:lastRenderedPageBreak/>
        <w:t>U.S.C. ss. 1395-1396 since July</w:t>
      </w:r>
      <w:r w:rsidR="00C623A3" w:rsidRPr="5C6099D6">
        <w:rPr>
          <w:color w:val="auto"/>
        </w:rPr>
        <w:t xml:space="preserve"> </w:t>
      </w:r>
      <w:r w:rsidRPr="5C6099D6">
        <w:rPr>
          <w:color w:val="auto"/>
        </w:rPr>
        <w:t>1, 2009, unless the sentence and any subsequent period of probation for such conviction or plea ended more than 15 years before the date of the application.</w:t>
      </w:r>
    </w:p>
    <w:p w14:paraId="066BE3C5" w14:textId="77777777" w:rsidR="00547E4C" w:rsidRPr="00C623A3" w:rsidRDefault="00547E4C" w:rsidP="006D141D">
      <w:pPr>
        <w:pStyle w:val="ListParagraph"/>
        <w:numPr>
          <w:ilvl w:val="0"/>
          <w:numId w:val="27"/>
        </w:numPr>
        <w:spacing w:line="276" w:lineRule="auto"/>
        <w:jc w:val="both"/>
        <w:rPr>
          <w:color w:val="auto"/>
        </w:rPr>
      </w:pPr>
      <w:bookmarkStart w:id="447" w:name="_Int_hJgxYLWB"/>
      <w:r w:rsidRPr="5C6099D6">
        <w:rPr>
          <w:color w:val="auto"/>
        </w:rPr>
        <w:t>Has</w:t>
      </w:r>
      <w:bookmarkEnd w:id="447"/>
      <w:r w:rsidRPr="5C6099D6">
        <w:rPr>
          <w:color w:val="auto"/>
        </w:rPr>
        <w:t xml:space="preserve"> been terminated for cause from the Florida Medicaid program pursuant to s. 409.913, unless the applicant has been in good standing with the Florida Medicaid program for the most recent 5 years.</w:t>
      </w:r>
    </w:p>
    <w:p w14:paraId="740DAF24" w14:textId="77777777" w:rsidR="00547E4C" w:rsidRPr="00C623A3" w:rsidRDefault="00547E4C" w:rsidP="006D141D">
      <w:pPr>
        <w:pStyle w:val="ListParagraph"/>
        <w:numPr>
          <w:ilvl w:val="0"/>
          <w:numId w:val="27"/>
        </w:numPr>
        <w:spacing w:line="276" w:lineRule="auto"/>
        <w:jc w:val="both"/>
        <w:rPr>
          <w:color w:val="auto"/>
        </w:rPr>
      </w:pPr>
      <w:r w:rsidRPr="00C623A3">
        <w:rPr>
          <w:color w:val="auto"/>
        </w:rPr>
        <w:t>Has been terminated for cause, pursuant to the appeals procedures established by the state, from any other state Medicaid program, unless the applicant has been in good standing with a state Medicaid program for the most recent 5 years and the termination occurred at least 20 years before the date of the application.</w:t>
      </w:r>
    </w:p>
    <w:p w14:paraId="4C04E938" w14:textId="77777777" w:rsidR="00547E4C" w:rsidRPr="00C623A3" w:rsidRDefault="00547E4C" w:rsidP="006D141D">
      <w:pPr>
        <w:pStyle w:val="ListParagraph"/>
        <w:numPr>
          <w:ilvl w:val="0"/>
          <w:numId w:val="27"/>
        </w:numPr>
        <w:spacing w:line="276" w:lineRule="auto"/>
        <w:jc w:val="both"/>
        <w:rPr>
          <w:color w:val="auto"/>
        </w:rPr>
      </w:pPr>
      <w:r w:rsidRPr="00C623A3">
        <w:rPr>
          <w:color w:val="auto"/>
        </w:rPr>
        <w:t>Is currently listed on the United States Department of Health and Human Services Office of Inspector General’s List of Excluded Individuals and Entities.</w:t>
      </w:r>
    </w:p>
    <w:p w14:paraId="5431C6F0" w14:textId="0E3B02AB" w:rsidR="00EF5C26" w:rsidRPr="00C623A3" w:rsidRDefault="00EF5C26" w:rsidP="006D141D">
      <w:pPr>
        <w:spacing w:line="276" w:lineRule="auto"/>
        <w:jc w:val="both"/>
      </w:pPr>
      <w:r w:rsidRPr="00C623A3">
        <w:t>The change in Florida Statute 456.0635 indicates that if a student’s criminal background check reflects a conviction involving any of the above categories, the student will not be eligible to apply for or receive a Florida license or to sit for a certification examination if it is applicable to the program they are intending to apply for. This could also cause ineligibility to participate in clinical experiences.</w:t>
      </w:r>
    </w:p>
    <w:p w14:paraId="3DFDF2D5" w14:textId="791AC43A" w:rsidR="00732D0C" w:rsidRPr="00E217E6" w:rsidRDefault="00763174" w:rsidP="006D141D">
      <w:pPr>
        <w:pStyle w:val="Heading1"/>
        <w:spacing w:line="276" w:lineRule="auto"/>
      </w:pPr>
      <w:bookmarkStart w:id="448" w:name="_Toc126568821"/>
      <w:bookmarkStart w:id="449" w:name="_Hlk125946058"/>
      <w:r w:rsidRPr="00763174">
        <w:t>State Authorization, Licensure, and Certification</w:t>
      </w:r>
      <w:bookmarkEnd w:id="448"/>
    </w:p>
    <w:p w14:paraId="4DDD1B61" w14:textId="77777777" w:rsidR="004D0B19" w:rsidRDefault="007C64F2" w:rsidP="006D141D">
      <w:pPr>
        <w:spacing w:line="276" w:lineRule="auto"/>
        <w:jc w:val="both"/>
      </w:pPr>
      <w:bookmarkStart w:id="450" w:name="_TOC_250007"/>
      <w:bookmarkEnd w:id="449"/>
      <w:r w:rsidRPr="00DB0516">
        <w:t>Federal Regulations require an institution to disclose whether its programs prepare graduates for any state licensure or certification to work in the field of study.</w:t>
      </w:r>
    </w:p>
    <w:p w14:paraId="771BC624" w14:textId="246EE893" w:rsidR="007C64F2" w:rsidRPr="007D217C" w:rsidRDefault="007C64F2" w:rsidP="006D141D">
      <w:pPr>
        <w:spacing w:line="276" w:lineRule="auto"/>
        <w:jc w:val="both"/>
        <w:rPr>
          <w:color w:val="000000" w:themeColor="text1"/>
        </w:rPr>
      </w:pPr>
      <w:r w:rsidRPr="007D217C">
        <w:rPr>
          <w:color w:val="000000" w:themeColor="text1"/>
        </w:rPr>
        <w:t>Programs that Prepare Graduates for State Licensure or Certification</w:t>
      </w:r>
    </w:p>
    <w:p w14:paraId="1D445689" w14:textId="77777777" w:rsidR="00773B85" w:rsidRDefault="00773B85" w:rsidP="005156B9">
      <w:pPr>
        <w:pStyle w:val="ListParagraph"/>
        <w:numPr>
          <w:ilvl w:val="0"/>
          <w:numId w:val="54"/>
        </w:numPr>
        <w:spacing w:line="276" w:lineRule="auto"/>
        <w:rPr>
          <w:color w:val="000000" w:themeColor="text1"/>
        </w:rPr>
      </w:pPr>
      <w:r w:rsidRPr="00773B85">
        <w:rPr>
          <w:color w:val="000000" w:themeColor="text1"/>
        </w:rPr>
        <w:t>Cosmetology</w:t>
      </w:r>
    </w:p>
    <w:p w14:paraId="16416C1A" w14:textId="734AF275" w:rsidR="00817ECD" w:rsidRDefault="00F0073C" w:rsidP="005156B9">
      <w:pPr>
        <w:pStyle w:val="ListParagraph"/>
        <w:numPr>
          <w:ilvl w:val="0"/>
          <w:numId w:val="54"/>
        </w:numPr>
        <w:spacing w:line="276" w:lineRule="auto"/>
        <w:rPr>
          <w:color w:val="000000" w:themeColor="text1"/>
        </w:rPr>
      </w:pPr>
      <w:r>
        <w:rPr>
          <w:color w:val="000000" w:themeColor="text1"/>
        </w:rPr>
        <w:t>Diagnostic Medical Sonography</w:t>
      </w:r>
    </w:p>
    <w:p w14:paraId="5CB7C371" w14:textId="77777777" w:rsidR="00D72BAD" w:rsidRDefault="00D72BAD" w:rsidP="005156B9">
      <w:pPr>
        <w:pStyle w:val="ListParagraph"/>
        <w:numPr>
          <w:ilvl w:val="0"/>
          <w:numId w:val="54"/>
        </w:numPr>
        <w:spacing w:line="276" w:lineRule="auto"/>
        <w:rPr>
          <w:color w:val="000000" w:themeColor="text1"/>
        </w:rPr>
      </w:pPr>
      <w:r w:rsidRPr="00D72BAD">
        <w:rPr>
          <w:color w:val="000000" w:themeColor="text1"/>
        </w:rPr>
        <w:t>Early Childhood Education</w:t>
      </w:r>
    </w:p>
    <w:p w14:paraId="711249D5" w14:textId="7944BA9B" w:rsidR="009A720D" w:rsidRPr="009A720D" w:rsidRDefault="009A720D" w:rsidP="005156B9">
      <w:pPr>
        <w:pStyle w:val="ListParagraph"/>
        <w:numPr>
          <w:ilvl w:val="0"/>
          <w:numId w:val="54"/>
        </w:numPr>
        <w:spacing w:line="276" w:lineRule="auto"/>
        <w:rPr>
          <w:color w:val="000000" w:themeColor="text1"/>
        </w:rPr>
      </w:pPr>
      <w:r w:rsidRPr="009A720D">
        <w:rPr>
          <w:color w:val="000000" w:themeColor="text1"/>
        </w:rPr>
        <w:lastRenderedPageBreak/>
        <w:t>Electronic Medical Billing and Coding Specialist</w:t>
      </w:r>
    </w:p>
    <w:p w14:paraId="25E01598" w14:textId="77777777" w:rsidR="00A73B4F" w:rsidRPr="00A73B4F" w:rsidRDefault="007C64F2" w:rsidP="005156B9">
      <w:pPr>
        <w:pStyle w:val="ListParagraph"/>
        <w:numPr>
          <w:ilvl w:val="0"/>
          <w:numId w:val="54"/>
        </w:numPr>
        <w:spacing w:line="276" w:lineRule="auto"/>
        <w:rPr>
          <w:color w:val="000000" w:themeColor="text1"/>
        </w:rPr>
      </w:pPr>
      <w:r w:rsidRPr="007D217C">
        <w:rPr>
          <w:color w:val="000000" w:themeColor="text1"/>
        </w:rPr>
        <w:t>Medical Assisting</w:t>
      </w:r>
      <w:r w:rsidR="00A73B4F" w:rsidRPr="00A73B4F">
        <w:rPr>
          <w:rFonts w:ascii="Calibri"/>
          <w:spacing w:val="-1"/>
        </w:rPr>
        <w:t xml:space="preserve"> </w:t>
      </w:r>
    </w:p>
    <w:p w14:paraId="6A299720" w14:textId="77777777" w:rsidR="00D72BAD" w:rsidRDefault="00D72BAD" w:rsidP="005156B9">
      <w:pPr>
        <w:pStyle w:val="ListParagraph"/>
        <w:numPr>
          <w:ilvl w:val="0"/>
          <w:numId w:val="54"/>
        </w:numPr>
        <w:spacing w:line="276" w:lineRule="auto"/>
        <w:rPr>
          <w:color w:val="000000" w:themeColor="text1"/>
        </w:rPr>
      </w:pPr>
      <w:r w:rsidRPr="009A720D">
        <w:rPr>
          <w:color w:val="000000" w:themeColor="text1"/>
        </w:rPr>
        <w:t>Medical Billing and Coding Specialist</w:t>
      </w:r>
    </w:p>
    <w:p w14:paraId="0038FDEA" w14:textId="529646DE" w:rsidR="007C64F2" w:rsidRPr="00803F51" w:rsidRDefault="00A73B4F" w:rsidP="005156B9">
      <w:pPr>
        <w:pStyle w:val="ListParagraph"/>
        <w:numPr>
          <w:ilvl w:val="0"/>
          <w:numId w:val="54"/>
        </w:numPr>
        <w:spacing w:line="276" w:lineRule="auto"/>
        <w:rPr>
          <w:color w:val="000000" w:themeColor="text1"/>
        </w:rPr>
      </w:pPr>
      <w:r w:rsidRPr="00A73B4F">
        <w:rPr>
          <w:color w:val="000000" w:themeColor="text1"/>
        </w:rPr>
        <w:t>Medical Office Basic X-Ray Technician</w:t>
      </w:r>
    </w:p>
    <w:p w14:paraId="25719C67" w14:textId="77777777" w:rsidR="007C64F2" w:rsidRPr="007D217C" w:rsidRDefault="007C64F2" w:rsidP="005156B9">
      <w:pPr>
        <w:pStyle w:val="ListParagraph"/>
        <w:numPr>
          <w:ilvl w:val="0"/>
          <w:numId w:val="54"/>
        </w:numPr>
        <w:spacing w:after="0" w:line="276" w:lineRule="auto"/>
        <w:jc w:val="both"/>
        <w:rPr>
          <w:color w:val="000000" w:themeColor="text1"/>
        </w:rPr>
      </w:pPr>
      <w:r w:rsidRPr="007D217C">
        <w:rPr>
          <w:color w:val="000000" w:themeColor="text1"/>
        </w:rPr>
        <w:t>Nursing (ASN)</w:t>
      </w:r>
    </w:p>
    <w:p w14:paraId="6158790A" w14:textId="77777777" w:rsidR="009A720D" w:rsidRDefault="00F4673B" w:rsidP="005156B9">
      <w:pPr>
        <w:pStyle w:val="ListParagraph"/>
        <w:numPr>
          <w:ilvl w:val="0"/>
          <w:numId w:val="54"/>
        </w:numPr>
        <w:spacing w:after="0" w:line="276" w:lineRule="auto"/>
        <w:jc w:val="both"/>
        <w:rPr>
          <w:color w:val="000000" w:themeColor="text1"/>
        </w:rPr>
      </w:pPr>
      <w:r w:rsidRPr="00F4673B">
        <w:rPr>
          <w:color w:val="000000" w:themeColor="text1"/>
        </w:rPr>
        <w:t>Occupational Therapy Assisting</w:t>
      </w:r>
    </w:p>
    <w:p w14:paraId="1344AEAD" w14:textId="7D1AB4EF" w:rsidR="00803F51" w:rsidRPr="00803F51" w:rsidRDefault="00803F51" w:rsidP="005156B9">
      <w:pPr>
        <w:pStyle w:val="ListParagraph"/>
        <w:numPr>
          <w:ilvl w:val="0"/>
          <w:numId w:val="54"/>
        </w:numPr>
        <w:spacing w:line="276" w:lineRule="auto"/>
        <w:rPr>
          <w:color w:val="000000" w:themeColor="text1"/>
        </w:rPr>
      </w:pPr>
      <w:r w:rsidRPr="00803F51">
        <w:rPr>
          <w:color w:val="000000" w:themeColor="text1"/>
        </w:rPr>
        <w:t xml:space="preserve">Phlebotomy </w:t>
      </w:r>
    </w:p>
    <w:p w14:paraId="1353E02E" w14:textId="77777777" w:rsidR="00803F51" w:rsidRPr="00803F51" w:rsidRDefault="00803F51" w:rsidP="005156B9">
      <w:pPr>
        <w:pStyle w:val="ListParagraph"/>
        <w:numPr>
          <w:ilvl w:val="0"/>
          <w:numId w:val="54"/>
        </w:numPr>
        <w:spacing w:line="276" w:lineRule="auto"/>
        <w:rPr>
          <w:color w:val="000000" w:themeColor="text1"/>
        </w:rPr>
      </w:pPr>
      <w:r w:rsidRPr="00803F51">
        <w:rPr>
          <w:color w:val="000000" w:themeColor="text1"/>
        </w:rPr>
        <w:t>Practical Nursing</w:t>
      </w:r>
    </w:p>
    <w:p w14:paraId="4478572E" w14:textId="18EA5C10" w:rsidR="009A720D" w:rsidRPr="00803F51" w:rsidRDefault="007C64F2" w:rsidP="005156B9">
      <w:pPr>
        <w:pStyle w:val="ListParagraph"/>
        <w:numPr>
          <w:ilvl w:val="0"/>
          <w:numId w:val="54"/>
        </w:numPr>
        <w:spacing w:after="0" w:line="276" w:lineRule="auto"/>
        <w:jc w:val="both"/>
        <w:rPr>
          <w:color w:val="000000" w:themeColor="text1"/>
        </w:rPr>
      </w:pPr>
      <w:r w:rsidRPr="007D217C">
        <w:rPr>
          <w:color w:val="000000" w:themeColor="text1"/>
        </w:rPr>
        <w:t xml:space="preserve">Professional Clinical Massage Therapy </w:t>
      </w:r>
    </w:p>
    <w:p w14:paraId="49FF6FCF" w14:textId="38435A3A" w:rsidR="007C64F2" w:rsidRDefault="009A720D" w:rsidP="005156B9">
      <w:pPr>
        <w:pStyle w:val="ListParagraph"/>
        <w:numPr>
          <w:ilvl w:val="0"/>
          <w:numId w:val="54"/>
        </w:numPr>
        <w:spacing w:after="0" w:line="276" w:lineRule="auto"/>
        <w:jc w:val="both"/>
        <w:rPr>
          <w:color w:val="000000" w:themeColor="text1"/>
        </w:rPr>
      </w:pPr>
      <w:r w:rsidRPr="009A720D">
        <w:rPr>
          <w:color w:val="000000" w:themeColor="text1"/>
        </w:rPr>
        <w:t>Radiologic Technology</w:t>
      </w:r>
    </w:p>
    <w:p w14:paraId="0AE930A0" w14:textId="32C5DDB6" w:rsidR="00F0073C" w:rsidRPr="007D217C" w:rsidRDefault="00F0073C" w:rsidP="005156B9">
      <w:pPr>
        <w:pStyle w:val="ListParagraph"/>
        <w:numPr>
          <w:ilvl w:val="0"/>
          <w:numId w:val="54"/>
        </w:numPr>
        <w:spacing w:after="0" w:line="276" w:lineRule="auto"/>
        <w:jc w:val="both"/>
        <w:rPr>
          <w:color w:val="000000" w:themeColor="text1"/>
        </w:rPr>
      </w:pPr>
      <w:r>
        <w:rPr>
          <w:color w:val="000000" w:themeColor="text1"/>
        </w:rPr>
        <w:t>Surgical Technology</w:t>
      </w:r>
    </w:p>
    <w:p w14:paraId="67713110" w14:textId="77777777" w:rsidR="007C64F2" w:rsidRPr="007D217C" w:rsidRDefault="007C64F2" w:rsidP="006D141D">
      <w:pPr>
        <w:spacing w:line="276" w:lineRule="auto"/>
        <w:jc w:val="both"/>
        <w:rPr>
          <w:color w:val="000000" w:themeColor="text1"/>
        </w:rPr>
      </w:pPr>
    </w:p>
    <w:p w14:paraId="2DD887E2" w14:textId="40B1A064" w:rsidR="00B84531" w:rsidRDefault="00B84531" w:rsidP="00AA3856">
      <w:r w:rsidRPr="00B84531">
        <w:t>The Surgical Technology Programs at the Columbia, North Charleston, and Charlotte campuses are seeking accreditation by the Accrediting Bureau of Health Education Schools (www.abhes.org) for its graduates to apply for the national certification examination to become Certified Surgical Technologists (CST), for those students who have successfully met all education and institutional requirements.</w:t>
      </w:r>
    </w:p>
    <w:p w14:paraId="7C741CFC" w14:textId="31C36C47" w:rsidR="007C64F2" w:rsidRPr="007D217C" w:rsidRDefault="007C64F2" w:rsidP="006D141D">
      <w:pPr>
        <w:spacing w:line="276" w:lineRule="auto"/>
        <w:jc w:val="both"/>
        <w:rPr>
          <w:b/>
          <w:bCs/>
          <w:color w:val="000000" w:themeColor="text1"/>
        </w:rPr>
      </w:pPr>
      <w:r w:rsidRPr="007D217C">
        <w:rPr>
          <w:color w:val="000000" w:themeColor="text1"/>
        </w:rPr>
        <w:t xml:space="preserve">These programs are regulated occupations in </w:t>
      </w:r>
      <w:r w:rsidRPr="007D217C">
        <w:rPr>
          <w:b/>
          <w:bCs/>
          <w:color w:val="000000" w:themeColor="text1"/>
        </w:rPr>
        <w:t>Florida</w:t>
      </w:r>
      <w:r w:rsidR="007034FB" w:rsidRPr="007034FB">
        <w:t xml:space="preserve"> </w:t>
      </w:r>
      <w:r w:rsidR="007034FB" w:rsidRPr="007034FB">
        <w:rPr>
          <w:b/>
          <w:bCs/>
          <w:color w:val="000000" w:themeColor="text1"/>
        </w:rPr>
        <w:t>or have national certification or registry</w:t>
      </w:r>
      <w:r w:rsidRPr="007D217C">
        <w:rPr>
          <w:b/>
          <w:bCs/>
          <w:color w:val="000000" w:themeColor="text1"/>
        </w:rPr>
        <w:t xml:space="preserve">. </w:t>
      </w:r>
    </w:p>
    <w:p w14:paraId="0D88D826" w14:textId="77777777" w:rsidR="007C64F2" w:rsidRPr="007D217C" w:rsidRDefault="007C64F2" w:rsidP="005156B9">
      <w:pPr>
        <w:pStyle w:val="ListParagraph"/>
        <w:numPr>
          <w:ilvl w:val="0"/>
          <w:numId w:val="55"/>
        </w:numPr>
        <w:spacing w:after="0" w:line="276" w:lineRule="auto"/>
        <w:jc w:val="both"/>
        <w:rPr>
          <w:color w:val="000000" w:themeColor="text1"/>
        </w:rPr>
      </w:pPr>
      <w:r w:rsidRPr="007D217C">
        <w:rPr>
          <w:color w:val="000000" w:themeColor="text1"/>
        </w:rPr>
        <w:t xml:space="preserve">The Medical Assisting program offered by Southeastern College prepares graduates for the Registered Medical Assistant (RMA) and the Certified Medical Assistant (CMA) examination. </w:t>
      </w:r>
    </w:p>
    <w:p w14:paraId="46C0D4B9" w14:textId="0822969F" w:rsidR="007860A5" w:rsidRPr="00C04D4D" w:rsidRDefault="007860A5" w:rsidP="00C04D4D">
      <w:pPr>
        <w:pStyle w:val="ListParagraph"/>
        <w:numPr>
          <w:ilvl w:val="0"/>
          <w:numId w:val="55"/>
        </w:numPr>
        <w:spacing w:after="0" w:line="276" w:lineRule="auto"/>
        <w:jc w:val="both"/>
        <w:rPr>
          <w:color w:val="000000" w:themeColor="text1"/>
        </w:rPr>
      </w:pPr>
      <w:r w:rsidRPr="007860A5">
        <w:rPr>
          <w:color w:val="000000" w:themeColor="text1"/>
        </w:rPr>
        <w:t xml:space="preserve">Early Childhood Education students </w:t>
      </w:r>
      <w:r w:rsidR="00C04D4D" w:rsidRPr="00C04D4D">
        <w:rPr>
          <w:color w:val="000000" w:themeColor="text1"/>
        </w:rPr>
        <w:t>that meet all educational and institutional requirements for a degree may be eligible to apply and sit for certification examinations through the Florida Department of Children and Families.</w:t>
      </w:r>
      <w:r w:rsidR="00792036">
        <w:rPr>
          <w:color w:val="000000" w:themeColor="text1"/>
        </w:rPr>
        <w:t xml:space="preserve"> </w:t>
      </w:r>
      <w:r w:rsidR="00C04D4D" w:rsidRPr="00C04D4D">
        <w:rPr>
          <w:color w:val="000000" w:themeColor="text1"/>
        </w:rPr>
        <w:t xml:space="preserve">Students that meet all educational and institutional requirements for a degree in Early Childhood Education may be </w:t>
      </w:r>
      <w:r w:rsidR="00214074">
        <w:rPr>
          <w:color w:val="000000" w:themeColor="text1"/>
        </w:rPr>
        <w:t xml:space="preserve">also </w:t>
      </w:r>
      <w:r w:rsidR="00C04D4D" w:rsidRPr="00C04D4D">
        <w:rPr>
          <w:color w:val="000000" w:themeColor="text1"/>
        </w:rPr>
        <w:t>eligible to apply and sit for certification examinations through the State of Florida Department of Education.</w:t>
      </w:r>
    </w:p>
    <w:p w14:paraId="55D8F329" w14:textId="6EAD95FF" w:rsidR="007C64F2" w:rsidRPr="007D217C" w:rsidRDefault="007C64F2" w:rsidP="005156B9">
      <w:pPr>
        <w:pStyle w:val="ListParagraph"/>
        <w:numPr>
          <w:ilvl w:val="0"/>
          <w:numId w:val="55"/>
        </w:numPr>
        <w:spacing w:after="0" w:line="276" w:lineRule="auto"/>
        <w:jc w:val="both"/>
        <w:rPr>
          <w:color w:val="000000" w:themeColor="text1"/>
        </w:rPr>
      </w:pPr>
      <w:r w:rsidRPr="007D217C">
        <w:rPr>
          <w:color w:val="000000" w:themeColor="text1"/>
        </w:rPr>
        <w:lastRenderedPageBreak/>
        <w:t xml:space="preserve">The Electronic Medical Billing and Coding Specialist program offered by Southeastern College prepares graduates for the Certified Billing and Coding Specialist (CBCS) examination. </w:t>
      </w:r>
    </w:p>
    <w:p w14:paraId="5186773F" w14:textId="4E6B4AB6" w:rsidR="001460CC" w:rsidRPr="007D217C" w:rsidRDefault="001460CC" w:rsidP="001460CC">
      <w:pPr>
        <w:pStyle w:val="ListParagraph"/>
        <w:numPr>
          <w:ilvl w:val="0"/>
          <w:numId w:val="55"/>
        </w:numPr>
        <w:spacing w:after="0" w:line="276" w:lineRule="auto"/>
        <w:jc w:val="both"/>
        <w:rPr>
          <w:color w:val="000000" w:themeColor="text1"/>
        </w:rPr>
      </w:pPr>
      <w:r w:rsidRPr="007D217C">
        <w:rPr>
          <w:color w:val="000000" w:themeColor="text1"/>
        </w:rPr>
        <w:t xml:space="preserve">The Medical Billing and Coding Specialist program offered by Southeastern College prepares graduates for the Certified Billing and Coding Specialist (CBCS) examination. </w:t>
      </w:r>
    </w:p>
    <w:p w14:paraId="21813A7B" w14:textId="784E45BA" w:rsidR="007C64F2" w:rsidRPr="007D217C" w:rsidRDefault="007C64F2" w:rsidP="005156B9">
      <w:pPr>
        <w:pStyle w:val="ListParagraph"/>
        <w:numPr>
          <w:ilvl w:val="0"/>
          <w:numId w:val="55"/>
        </w:numPr>
        <w:spacing w:after="0" w:line="276" w:lineRule="auto"/>
        <w:jc w:val="both"/>
        <w:rPr>
          <w:color w:val="000000" w:themeColor="text1"/>
        </w:rPr>
      </w:pPr>
      <w:r w:rsidRPr="007D217C">
        <w:rPr>
          <w:color w:val="000000" w:themeColor="text1"/>
        </w:rPr>
        <w:t>The Practical Nurs</w:t>
      </w:r>
      <w:r w:rsidR="004E1430">
        <w:rPr>
          <w:color w:val="000000" w:themeColor="text1"/>
        </w:rPr>
        <w:t>e</w:t>
      </w:r>
      <w:r w:rsidRPr="007D217C">
        <w:rPr>
          <w:color w:val="000000" w:themeColor="text1"/>
        </w:rPr>
        <w:t xml:space="preserve"> program offered by Southeastern College prepares graduates for the National Council Licensure Examination for licensure as a Practical Nurse (NCLEX-PN).</w:t>
      </w:r>
    </w:p>
    <w:p w14:paraId="75AD4949" w14:textId="77777777" w:rsidR="007C64F2" w:rsidRPr="007D217C" w:rsidRDefault="007C64F2" w:rsidP="005156B9">
      <w:pPr>
        <w:pStyle w:val="ListParagraph"/>
        <w:numPr>
          <w:ilvl w:val="0"/>
          <w:numId w:val="55"/>
        </w:numPr>
        <w:spacing w:after="0" w:line="276" w:lineRule="auto"/>
        <w:jc w:val="both"/>
        <w:rPr>
          <w:color w:val="000000" w:themeColor="text1"/>
        </w:rPr>
      </w:pPr>
      <w:r w:rsidRPr="007D217C">
        <w:rPr>
          <w:color w:val="000000" w:themeColor="text1"/>
        </w:rPr>
        <w:t>The Nursing program offered by Southeastern College prepares graduates for the National Council Licensure Examination for licensure as a Registered Nurse (NCLEX-RN).</w:t>
      </w:r>
    </w:p>
    <w:p w14:paraId="13E17619" w14:textId="77777777" w:rsidR="007C64F2" w:rsidRPr="007D217C" w:rsidRDefault="007C64F2" w:rsidP="005156B9">
      <w:pPr>
        <w:pStyle w:val="ListParagraph"/>
        <w:numPr>
          <w:ilvl w:val="0"/>
          <w:numId w:val="55"/>
        </w:numPr>
        <w:spacing w:after="0" w:line="276" w:lineRule="auto"/>
        <w:jc w:val="both"/>
        <w:rPr>
          <w:color w:val="000000" w:themeColor="text1"/>
        </w:rPr>
      </w:pPr>
      <w:r w:rsidRPr="007D217C">
        <w:rPr>
          <w:color w:val="000000" w:themeColor="text1"/>
        </w:rPr>
        <w:t>The Surgical Technology program offered by Southeastern College prepares graduates for the Certified Surgical Technologist (CST) examination.</w:t>
      </w:r>
    </w:p>
    <w:p w14:paraId="4B7C6B3B" w14:textId="77777777" w:rsidR="007C64F2" w:rsidRPr="007D217C" w:rsidRDefault="007C64F2" w:rsidP="005156B9">
      <w:pPr>
        <w:pStyle w:val="ListParagraph"/>
        <w:numPr>
          <w:ilvl w:val="0"/>
          <w:numId w:val="55"/>
        </w:numPr>
        <w:spacing w:after="0" w:line="276" w:lineRule="auto"/>
        <w:jc w:val="both"/>
        <w:rPr>
          <w:color w:val="000000" w:themeColor="text1"/>
        </w:rPr>
      </w:pPr>
      <w:r w:rsidRPr="007D217C">
        <w:rPr>
          <w:color w:val="000000" w:themeColor="text1"/>
        </w:rPr>
        <w:t xml:space="preserve">The Diagnostic Medical Sonography program offered by Southeastern College prepares graduates for the American Registry for Diagnostic Medical Sonography (ARDMS) examination. </w:t>
      </w:r>
    </w:p>
    <w:p w14:paraId="7F2AA194" w14:textId="77777777" w:rsidR="007C64F2" w:rsidRPr="007D217C" w:rsidRDefault="007C64F2" w:rsidP="005156B9">
      <w:pPr>
        <w:pStyle w:val="ListParagraph"/>
        <w:numPr>
          <w:ilvl w:val="0"/>
          <w:numId w:val="55"/>
        </w:numPr>
        <w:spacing w:after="0" w:line="276" w:lineRule="auto"/>
        <w:jc w:val="both"/>
        <w:rPr>
          <w:color w:val="000000" w:themeColor="text1"/>
        </w:rPr>
      </w:pPr>
      <w:r w:rsidRPr="007D217C">
        <w:rPr>
          <w:color w:val="000000" w:themeColor="text1"/>
        </w:rPr>
        <w:t>The Professional Clinical Massage Therapy program offered by Southeastern College prepares graduates for the Massage and Bodywork Licensing Examination (MBLEx).</w:t>
      </w:r>
    </w:p>
    <w:p w14:paraId="1E870EA8" w14:textId="580E4CB7" w:rsidR="007C64F2" w:rsidRDefault="007C64F2" w:rsidP="005156B9">
      <w:pPr>
        <w:pStyle w:val="ListParagraph"/>
        <w:numPr>
          <w:ilvl w:val="0"/>
          <w:numId w:val="55"/>
        </w:numPr>
        <w:spacing w:after="0" w:line="276" w:lineRule="auto"/>
        <w:jc w:val="both"/>
        <w:rPr>
          <w:color w:val="000000" w:themeColor="text1"/>
        </w:rPr>
      </w:pPr>
      <w:r w:rsidRPr="007D217C">
        <w:rPr>
          <w:color w:val="000000" w:themeColor="text1"/>
        </w:rPr>
        <w:t>The Phlebotomy program offered by Southeastern College prepares graduates to sit for the Certified Phlebotomy Technician (CPT) examination.</w:t>
      </w:r>
    </w:p>
    <w:p w14:paraId="64251E87" w14:textId="42C68D44" w:rsidR="00F81244" w:rsidRPr="00F81244" w:rsidRDefault="00F81244" w:rsidP="00F81244">
      <w:pPr>
        <w:pStyle w:val="ListParagraph"/>
        <w:numPr>
          <w:ilvl w:val="0"/>
          <w:numId w:val="55"/>
        </w:numPr>
        <w:spacing w:after="0" w:line="276" w:lineRule="auto"/>
        <w:jc w:val="both"/>
        <w:rPr>
          <w:color w:val="000000" w:themeColor="text1"/>
        </w:rPr>
      </w:pPr>
      <w:r w:rsidRPr="00F46226">
        <w:rPr>
          <w:color w:val="000000" w:themeColor="text1"/>
        </w:rPr>
        <w:t xml:space="preserve">The Radiologic Technology program offered by Southeastern </w:t>
      </w:r>
      <w:r>
        <w:rPr>
          <w:color w:val="000000" w:themeColor="text1"/>
        </w:rPr>
        <w:t>College</w:t>
      </w:r>
      <w:r w:rsidRPr="00F46226">
        <w:rPr>
          <w:color w:val="000000" w:themeColor="text1"/>
        </w:rPr>
        <w:t xml:space="preserve"> prepares graduates for the American Registry of Radiologic Technologists (AR</w:t>
      </w:r>
      <w:r>
        <w:rPr>
          <w:color w:val="000000" w:themeColor="text1"/>
        </w:rPr>
        <w:t>R</w:t>
      </w:r>
      <w:r w:rsidRPr="00F46226">
        <w:rPr>
          <w:color w:val="000000" w:themeColor="text1"/>
        </w:rPr>
        <w:t>T) examination</w:t>
      </w:r>
      <w:r>
        <w:rPr>
          <w:color w:val="000000" w:themeColor="text1"/>
        </w:rPr>
        <w:t xml:space="preserve">. </w:t>
      </w:r>
      <w:r w:rsidRPr="00A720FA">
        <w:rPr>
          <w:b/>
          <w:bCs/>
          <w:color w:val="000000" w:themeColor="text1"/>
        </w:rPr>
        <w:t xml:space="preserve">State licensure is required to work in the state of </w:t>
      </w:r>
      <w:r>
        <w:rPr>
          <w:b/>
          <w:bCs/>
          <w:color w:val="000000" w:themeColor="text1"/>
        </w:rPr>
        <w:t>Florida</w:t>
      </w:r>
      <w:r w:rsidRPr="00A720FA">
        <w:rPr>
          <w:b/>
          <w:bCs/>
          <w:color w:val="000000" w:themeColor="text1"/>
        </w:rPr>
        <w:t xml:space="preserve">. </w:t>
      </w:r>
    </w:p>
    <w:p w14:paraId="37A1FC9F" w14:textId="77777777" w:rsidR="007D217C" w:rsidRPr="007D217C" w:rsidRDefault="007D217C" w:rsidP="006D141D">
      <w:pPr>
        <w:pStyle w:val="ListParagraph"/>
        <w:spacing w:after="0" w:line="276" w:lineRule="auto"/>
        <w:ind w:firstLine="0"/>
        <w:jc w:val="both"/>
        <w:rPr>
          <w:color w:val="000000" w:themeColor="text1"/>
        </w:rPr>
      </w:pPr>
    </w:p>
    <w:p w14:paraId="374901FA" w14:textId="6F35148D" w:rsidR="007C64F2" w:rsidRPr="007D217C" w:rsidRDefault="007C64F2" w:rsidP="006D141D">
      <w:pPr>
        <w:spacing w:line="276" w:lineRule="auto"/>
        <w:jc w:val="both"/>
        <w:rPr>
          <w:color w:val="000000" w:themeColor="text1"/>
        </w:rPr>
      </w:pPr>
      <w:r w:rsidRPr="007D217C">
        <w:rPr>
          <w:color w:val="000000" w:themeColor="text1"/>
        </w:rPr>
        <w:t>Successful passage of these licensure and certification examinations are required to work in Florida.</w:t>
      </w:r>
    </w:p>
    <w:p w14:paraId="42130180" w14:textId="2ADB4C79" w:rsidR="00480C3A" w:rsidRPr="00480C3A" w:rsidRDefault="00480C3A" w:rsidP="006D141D">
      <w:pPr>
        <w:spacing w:line="276" w:lineRule="auto"/>
        <w:jc w:val="both"/>
        <w:rPr>
          <w:b/>
          <w:bCs/>
          <w:color w:val="000000" w:themeColor="text1"/>
        </w:rPr>
      </w:pPr>
      <w:r w:rsidRPr="00480C3A">
        <w:rPr>
          <w:color w:val="000000" w:themeColor="text1"/>
        </w:rPr>
        <w:lastRenderedPageBreak/>
        <w:t xml:space="preserve">These programs are regulated occupations in </w:t>
      </w:r>
      <w:r w:rsidRPr="00480C3A">
        <w:rPr>
          <w:b/>
          <w:bCs/>
          <w:color w:val="000000" w:themeColor="text1"/>
        </w:rPr>
        <w:t>North Carolina</w:t>
      </w:r>
      <w:r w:rsidR="0098447A" w:rsidRPr="0098447A">
        <w:t xml:space="preserve"> </w:t>
      </w:r>
      <w:r w:rsidR="0098447A" w:rsidRPr="0098447A">
        <w:rPr>
          <w:b/>
          <w:bCs/>
          <w:color w:val="000000" w:themeColor="text1"/>
        </w:rPr>
        <w:t>or have national certification or registry</w:t>
      </w:r>
      <w:r w:rsidRPr="00480C3A">
        <w:rPr>
          <w:color w:val="000000" w:themeColor="text1"/>
        </w:rPr>
        <w:t>.</w:t>
      </w:r>
      <w:r w:rsidRPr="00480C3A">
        <w:rPr>
          <w:b/>
          <w:bCs/>
          <w:color w:val="000000" w:themeColor="text1"/>
        </w:rPr>
        <w:t xml:space="preserve"> </w:t>
      </w:r>
    </w:p>
    <w:p w14:paraId="0A20ADE1" w14:textId="77777777" w:rsidR="00716DDD" w:rsidRDefault="00480C3A" w:rsidP="005156B9">
      <w:pPr>
        <w:numPr>
          <w:ilvl w:val="0"/>
          <w:numId w:val="55"/>
        </w:numPr>
        <w:spacing w:after="0" w:line="276" w:lineRule="auto"/>
        <w:contextualSpacing/>
        <w:jc w:val="both"/>
        <w:rPr>
          <w:color w:val="000000" w:themeColor="text1"/>
        </w:rPr>
      </w:pPr>
      <w:r w:rsidRPr="00480C3A">
        <w:rPr>
          <w:color w:val="000000" w:themeColor="text1"/>
        </w:rPr>
        <w:t>The Medical Assisting program offered by Southeastern College prepares graduates for the Registered Medical Assistant (RMA) and the Certified Medical Assistant (CMA) examination.</w:t>
      </w:r>
    </w:p>
    <w:p w14:paraId="70E50172" w14:textId="7EC5ECF7" w:rsidR="007E1A37" w:rsidRPr="00716DDD" w:rsidRDefault="007E1A37" w:rsidP="005156B9">
      <w:pPr>
        <w:numPr>
          <w:ilvl w:val="0"/>
          <w:numId w:val="55"/>
        </w:numPr>
        <w:spacing w:after="0" w:line="276" w:lineRule="auto"/>
        <w:contextualSpacing/>
        <w:jc w:val="both"/>
        <w:rPr>
          <w:color w:val="000000" w:themeColor="text1"/>
        </w:rPr>
      </w:pPr>
      <w:r w:rsidRPr="00716DDD">
        <w:rPr>
          <w:color w:val="000000" w:themeColor="text1"/>
        </w:rPr>
        <w:t xml:space="preserve">The Medical </w:t>
      </w:r>
      <w:r w:rsidR="00C744AA" w:rsidRPr="00716DDD">
        <w:rPr>
          <w:color w:val="000000" w:themeColor="text1"/>
        </w:rPr>
        <w:t xml:space="preserve">Office Basic X-Ray Technician </w:t>
      </w:r>
      <w:r w:rsidRPr="00716DDD">
        <w:rPr>
          <w:color w:val="000000" w:themeColor="text1"/>
        </w:rPr>
        <w:t xml:space="preserve">program offered by Southeastern College prepares graduates for the Registered Medical Assistant (RMA) examination. </w:t>
      </w:r>
    </w:p>
    <w:p w14:paraId="36710E41" w14:textId="77777777" w:rsidR="00B827EF" w:rsidRDefault="00480C3A" w:rsidP="005156B9">
      <w:pPr>
        <w:pStyle w:val="ListParagraph"/>
        <w:numPr>
          <w:ilvl w:val="0"/>
          <w:numId w:val="55"/>
        </w:numPr>
        <w:spacing w:after="0" w:line="276" w:lineRule="auto"/>
        <w:rPr>
          <w:color w:val="000000" w:themeColor="text1"/>
        </w:rPr>
      </w:pPr>
      <w:r w:rsidRPr="00E27A67">
        <w:rPr>
          <w:color w:val="000000" w:themeColor="text1"/>
        </w:rPr>
        <w:t xml:space="preserve">The Electronic Medical Billing and Coding Specialist program offered by Southeastern College prepares graduates for the Certified Billing and Coding Specialist (CBCS) examination. </w:t>
      </w:r>
    </w:p>
    <w:p w14:paraId="5CBA5CB6" w14:textId="555F3073" w:rsidR="00CD0E81" w:rsidRPr="00CD0E81" w:rsidRDefault="00CD0E81" w:rsidP="00CD0E81">
      <w:pPr>
        <w:pStyle w:val="ListParagraph"/>
        <w:numPr>
          <w:ilvl w:val="0"/>
          <w:numId w:val="55"/>
        </w:numPr>
        <w:spacing w:after="0" w:line="276" w:lineRule="auto"/>
        <w:rPr>
          <w:color w:val="000000" w:themeColor="text1"/>
        </w:rPr>
      </w:pPr>
      <w:r w:rsidRPr="00E27A67">
        <w:rPr>
          <w:color w:val="000000" w:themeColor="text1"/>
        </w:rPr>
        <w:t xml:space="preserve">The Medical Billing and Coding Specialist program offered by Southeastern College prepares graduates for the Certified Billing and Coding Specialist (CBCS) examination. </w:t>
      </w:r>
    </w:p>
    <w:p w14:paraId="5C7084FA" w14:textId="3FD29607" w:rsidR="00480C3A" w:rsidRDefault="00E27A67" w:rsidP="005156B9">
      <w:pPr>
        <w:pStyle w:val="ListParagraph"/>
        <w:numPr>
          <w:ilvl w:val="0"/>
          <w:numId w:val="55"/>
        </w:numPr>
        <w:spacing w:after="0" w:line="276" w:lineRule="auto"/>
        <w:rPr>
          <w:color w:val="000000" w:themeColor="text1"/>
        </w:rPr>
      </w:pPr>
      <w:r w:rsidRPr="00E27A67">
        <w:rPr>
          <w:color w:val="000000" w:themeColor="text1"/>
        </w:rPr>
        <w:t xml:space="preserve">The Diagnostic Medical Sonography program offered by Southeastern College prepares graduates for the </w:t>
      </w:r>
      <w:r w:rsidR="00A8461D">
        <w:rPr>
          <w:color w:val="000000" w:themeColor="text1"/>
        </w:rPr>
        <w:t>A</w:t>
      </w:r>
      <w:r w:rsidR="00842FC7" w:rsidRPr="00842FC7">
        <w:rPr>
          <w:color w:val="000000" w:themeColor="text1"/>
        </w:rPr>
        <w:t>merican Registry of Radiologic Technologists (AR</w:t>
      </w:r>
      <w:r w:rsidR="00BE5CA9">
        <w:rPr>
          <w:color w:val="000000" w:themeColor="text1"/>
        </w:rPr>
        <w:t>R</w:t>
      </w:r>
      <w:r w:rsidR="00842FC7" w:rsidRPr="00842FC7">
        <w:rPr>
          <w:color w:val="000000" w:themeColor="text1"/>
        </w:rPr>
        <w:t>T) examination</w:t>
      </w:r>
      <w:r w:rsidR="000207FB">
        <w:rPr>
          <w:color w:val="000000" w:themeColor="text1"/>
        </w:rPr>
        <w:t>.</w:t>
      </w:r>
    </w:p>
    <w:p w14:paraId="35DC7327" w14:textId="3D55105E" w:rsidR="00B57616" w:rsidRPr="00B57616" w:rsidRDefault="00B57616" w:rsidP="005156B9">
      <w:pPr>
        <w:pStyle w:val="ListParagraph"/>
        <w:numPr>
          <w:ilvl w:val="0"/>
          <w:numId w:val="55"/>
        </w:numPr>
        <w:spacing w:after="0" w:line="276" w:lineRule="auto"/>
        <w:jc w:val="both"/>
        <w:rPr>
          <w:color w:val="000000" w:themeColor="text1"/>
        </w:rPr>
      </w:pPr>
      <w:r w:rsidRPr="007D217C">
        <w:rPr>
          <w:color w:val="000000" w:themeColor="text1"/>
        </w:rPr>
        <w:t>The Practical Nursing program offered by Southeastern College prepares graduates for the National Council Licensure Examination for licensure as a Practical Nurse (NCLEX-PN).</w:t>
      </w:r>
    </w:p>
    <w:p w14:paraId="217C7D45" w14:textId="77777777" w:rsidR="00F81244" w:rsidRDefault="00480C3A" w:rsidP="00F81244">
      <w:pPr>
        <w:pStyle w:val="ListParagraph"/>
        <w:numPr>
          <w:ilvl w:val="0"/>
          <w:numId w:val="55"/>
        </w:numPr>
        <w:spacing w:after="0" w:line="276" w:lineRule="auto"/>
        <w:jc w:val="both"/>
        <w:rPr>
          <w:color w:val="000000" w:themeColor="text1"/>
        </w:rPr>
      </w:pPr>
      <w:r w:rsidRPr="00480C3A">
        <w:rPr>
          <w:color w:val="000000" w:themeColor="text1"/>
        </w:rPr>
        <w:t>The Professional Clinical Massage Therapy program offered by Southeastern College prepares graduates for the Massage and Bodywork Licensing Examination (MBLEx).</w:t>
      </w:r>
      <w:r w:rsidR="004D6D05" w:rsidRPr="00A720FA">
        <w:rPr>
          <w:b/>
          <w:bCs/>
        </w:rPr>
        <w:t xml:space="preserve"> </w:t>
      </w:r>
      <w:r w:rsidR="004D6D05" w:rsidRPr="00A720FA">
        <w:rPr>
          <w:b/>
          <w:bCs/>
          <w:color w:val="000000" w:themeColor="text1"/>
        </w:rPr>
        <w:t>State licensure is required to work in the state of North Carolina.</w:t>
      </w:r>
      <w:r w:rsidR="00F81244" w:rsidRPr="00F81244">
        <w:rPr>
          <w:color w:val="000000" w:themeColor="text1"/>
        </w:rPr>
        <w:t xml:space="preserve"> </w:t>
      </w:r>
    </w:p>
    <w:p w14:paraId="19043772" w14:textId="71D4BB98" w:rsidR="00480C3A" w:rsidRPr="00F81244" w:rsidRDefault="00F81244" w:rsidP="00F81244">
      <w:pPr>
        <w:pStyle w:val="ListParagraph"/>
        <w:numPr>
          <w:ilvl w:val="0"/>
          <w:numId w:val="55"/>
        </w:numPr>
        <w:spacing w:after="0" w:line="276" w:lineRule="auto"/>
        <w:jc w:val="both"/>
        <w:rPr>
          <w:color w:val="000000" w:themeColor="text1"/>
        </w:rPr>
      </w:pPr>
      <w:r w:rsidRPr="00F46226">
        <w:rPr>
          <w:color w:val="000000" w:themeColor="text1"/>
        </w:rPr>
        <w:t xml:space="preserve">The Radiologic Technology program offered by Southeastern </w:t>
      </w:r>
      <w:r>
        <w:rPr>
          <w:color w:val="000000" w:themeColor="text1"/>
        </w:rPr>
        <w:t>College</w:t>
      </w:r>
      <w:r w:rsidRPr="00F46226">
        <w:rPr>
          <w:color w:val="000000" w:themeColor="text1"/>
        </w:rPr>
        <w:t xml:space="preserve"> prepares graduates for the American Registry of Radiologic Technologists (AR</w:t>
      </w:r>
      <w:r>
        <w:rPr>
          <w:color w:val="000000" w:themeColor="text1"/>
        </w:rPr>
        <w:t>R</w:t>
      </w:r>
      <w:r w:rsidRPr="00F46226">
        <w:rPr>
          <w:color w:val="000000" w:themeColor="text1"/>
        </w:rPr>
        <w:t>T) examination</w:t>
      </w:r>
      <w:r>
        <w:rPr>
          <w:color w:val="000000" w:themeColor="text1"/>
        </w:rPr>
        <w:t xml:space="preserve">. </w:t>
      </w:r>
    </w:p>
    <w:p w14:paraId="51CFC623" w14:textId="21F5C089" w:rsidR="00480C3A" w:rsidRDefault="00917A95" w:rsidP="005156B9">
      <w:pPr>
        <w:numPr>
          <w:ilvl w:val="0"/>
          <w:numId w:val="55"/>
        </w:numPr>
        <w:spacing w:after="0" w:line="276" w:lineRule="auto"/>
        <w:contextualSpacing/>
        <w:rPr>
          <w:color w:val="000000" w:themeColor="text1"/>
        </w:rPr>
      </w:pPr>
      <w:r w:rsidRPr="00917A95">
        <w:rPr>
          <w:color w:val="000000" w:themeColor="text1"/>
        </w:rPr>
        <w:t xml:space="preserve">The Surgical Technology program offered by Southeastern College prepares graduates for the </w:t>
      </w:r>
      <w:r w:rsidR="005D0941" w:rsidRPr="005D0941">
        <w:rPr>
          <w:color w:val="000000" w:themeColor="text1"/>
        </w:rPr>
        <w:t xml:space="preserve">TS-C certification exam </w:t>
      </w:r>
      <w:r w:rsidR="001D7CD0">
        <w:rPr>
          <w:color w:val="000000" w:themeColor="text1"/>
        </w:rPr>
        <w:t>(TS-C)</w:t>
      </w:r>
      <w:r w:rsidRPr="00917A95">
        <w:rPr>
          <w:color w:val="000000" w:themeColor="text1"/>
        </w:rPr>
        <w:t>.</w:t>
      </w:r>
    </w:p>
    <w:p w14:paraId="79E42636" w14:textId="77777777" w:rsidR="0051215F" w:rsidRDefault="0051215F" w:rsidP="006D141D">
      <w:pPr>
        <w:spacing w:line="276" w:lineRule="auto"/>
        <w:jc w:val="both"/>
        <w:rPr>
          <w:color w:val="000000" w:themeColor="text1"/>
        </w:rPr>
      </w:pPr>
    </w:p>
    <w:p w14:paraId="58AF0AAD" w14:textId="62C7DE9F" w:rsidR="00F46226" w:rsidRPr="00F46226" w:rsidRDefault="00F46226" w:rsidP="006D141D">
      <w:pPr>
        <w:spacing w:line="276" w:lineRule="auto"/>
        <w:jc w:val="both"/>
        <w:rPr>
          <w:color w:val="000000" w:themeColor="text1"/>
        </w:rPr>
      </w:pPr>
      <w:r w:rsidRPr="00F46226">
        <w:rPr>
          <w:color w:val="000000" w:themeColor="text1"/>
        </w:rPr>
        <w:lastRenderedPageBreak/>
        <w:t xml:space="preserve">These programs are regulated occupations in </w:t>
      </w:r>
      <w:r w:rsidRPr="00F46226">
        <w:rPr>
          <w:b/>
          <w:bCs/>
          <w:color w:val="000000" w:themeColor="text1"/>
        </w:rPr>
        <w:t>South Carolina</w:t>
      </w:r>
      <w:r w:rsidR="0098447A" w:rsidRPr="0098447A">
        <w:t xml:space="preserve"> </w:t>
      </w:r>
      <w:r w:rsidR="0098447A" w:rsidRPr="0098447A">
        <w:rPr>
          <w:b/>
          <w:bCs/>
          <w:color w:val="000000" w:themeColor="text1"/>
        </w:rPr>
        <w:t>or have national certification or registry</w:t>
      </w:r>
      <w:r w:rsidRPr="00F46226">
        <w:rPr>
          <w:b/>
          <w:bCs/>
          <w:color w:val="000000" w:themeColor="text1"/>
        </w:rPr>
        <w:t>.</w:t>
      </w:r>
    </w:p>
    <w:p w14:paraId="4E396D8E" w14:textId="1D75C323" w:rsidR="00F46226" w:rsidRPr="00F46226" w:rsidRDefault="00F46226" w:rsidP="005156B9">
      <w:pPr>
        <w:pStyle w:val="ListParagraph"/>
        <w:numPr>
          <w:ilvl w:val="0"/>
          <w:numId w:val="71"/>
        </w:numPr>
        <w:spacing w:line="276" w:lineRule="auto"/>
        <w:jc w:val="both"/>
        <w:rPr>
          <w:color w:val="000000" w:themeColor="text1"/>
        </w:rPr>
      </w:pPr>
      <w:r w:rsidRPr="00F46226">
        <w:rPr>
          <w:color w:val="000000" w:themeColor="text1"/>
        </w:rPr>
        <w:t xml:space="preserve">The Medical Assisting program offered by Southeastern </w:t>
      </w:r>
      <w:r w:rsidR="000E1529">
        <w:rPr>
          <w:color w:val="000000" w:themeColor="text1"/>
        </w:rPr>
        <w:t>College</w:t>
      </w:r>
      <w:r w:rsidRPr="00F46226">
        <w:rPr>
          <w:color w:val="000000" w:themeColor="text1"/>
        </w:rPr>
        <w:t xml:space="preserve"> prepares graduates for the Registered Medical Assistant (RMA) and the Certified Medical Assistant (CMA) examination.</w:t>
      </w:r>
    </w:p>
    <w:p w14:paraId="0C2CD135" w14:textId="2B176148" w:rsidR="00F46226" w:rsidRDefault="00F46226" w:rsidP="005156B9">
      <w:pPr>
        <w:pStyle w:val="ListParagraph"/>
        <w:numPr>
          <w:ilvl w:val="0"/>
          <w:numId w:val="71"/>
        </w:numPr>
        <w:spacing w:line="276" w:lineRule="auto"/>
        <w:jc w:val="both"/>
        <w:rPr>
          <w:color w:val="000000" w:themeColor="text1"/>
        </w:rPr>
      </w:pPr>
      <w:r w:rsidRPr="00F46226">
        <w:rPr>
          <w:color w:val="000000" w:themeColor="text1"/>
        </w:rPr>
        <w:t xml:space="preserve">The Electronic Medical Billing and Coding Specialist program offered by Southeastern </w:t>
      </w:r>
      <w:r w:rsidR="000E1529">
        <w:rPr>
          <w:color w:val="000000" w:themeColor="text1"/>
        </w:rPr>
        <w:t>College</w:t>
      </w:r>
      <w:r w:rsidRPr="00F46226">
        <w:rPr>
          <w:color w:val="000000" w:themeColor="text1"/>
        </w:rPr>
        <w:t xml:space="preserve"> prepares graduates for the Certified Billing and Coding Specialist (CBCS) examination.</w:t>
      </w:r>
    </w:p>
    <w:p w14:paraId="6068DE71" w14:textId="42BEEF01" w:rsidR="004220A6" w:rsidRPr="004220A6" w:rsidRDefault="004220A6" w:rsidP="004220A6">
      <w:pPr>
        <w:pStyle w:val="ListParagraph"/>
        <w:numPr>
          <w:ilvl w:val="0"/>
          <w:numId w:val="71"/>
        </w:numPr>
        <w:spacing w:line="276" w:lineRule="auto"/>
        <w:jc w:val="both"/>
        <w:rPr>
          <w:color w:val="000000" w:themeColor="text1"/>
        </w:rPr>
      </w:pPr>
      <w:r w:rsidRPr="00F46226">
        <w:rPr>
          <w:color w:val="000000" w:themeColor="text1"/>
        </w:rPr>
        <w:t xml:space="preserve">The Medical Billing and Coding Specialist program offered by Southeastern </w:t>
      </w:r>
      <w:r>
        <w:rPr>
          <w:color w:val="000000" w:themeColor="text1"/>
        </w:rPr>
        <w:t>College</w:t>
      </w:r>
      <w:r w:rsidRPr="00F46226">
        <w:rPr>
          <w:color w:val="000000" w:themeColor="text1"/>
        </w:rPr>
        <w:t xml:space="preserve"> prepares graduates for the Certified Billing and Coding Specialist (CBCS) examination.</w:t>
      </w:r>
    </w:p>
    <w:p w14:paraId="16862438" w14:textId="71190DE6" w:rsidR="00F46226" w:rsidRPr="00F46226" w:rsidRDefault="00F46226" w:rsidP="005156B9">
      <w:pPr>
        <w:pStyle w:val="ListParagraph"/>
        <w:numPr>
          <w:ilvl w:val="0"/>
          <w:numId w:val="71"/>
        </w:numPr>
        <w:spacing w:line="276" w:lineRule="auto"/>
        <w:jc w:val="both"/>
        <w:rPr>
          <w:color w:val="000000" w:themeColor="text1"/>
        </w:rPr>
      </w:pPr>
      <w:r w:rsidRPr="00F46226">
        <w:rPr>
          <w:color w:val="000000" w:themeColor="text1"/>
        </w:rPr>
        <w:t xml:space="preserve">The Professional Clinical Massage Therapy program offered by Southeastern </w:t>
      </w:r>
      <w:r w:rsidR="000E1529">
        <w:rPr>
          <w:color w:val="000000" w:themeColor="text1"/>
        </w:rPr>
        <w:t>College</w:t>
      </w:r>
      <w:r w:rsidRPr="00F46226">
        <w:rPr>
          <w:color w:val="000000" w:themeColor="text1"/>
        </w:rPr>
        <w:t xml:space="preserve"> prepares graduates for the Massage and Bodywork Licensing Examination (MBLEx).</w:t>
      </w:r>
      <w:r w:rsidR="002672F6" w:rsidRPr="002672F6">
        <w:t xml:space="preserve"> </w:t>
      </w:r>
      <w:r w:rsidR="002672F6" w:rsidRPr="00A720FA">
        <w:rPr>
          <w:b/>
          <w:bCs/>
          <w:color w:val="000000" w:themeColor="text1"/>
        </w:rPr>
        <w:t xml:space="preserve">State licensure is required to work in the state of </w:t>
      </w:r>
      <w:r w:rsidR="000B1DBD" w:rsidRPr="00A720FA">
        <w:rPr>
          <w:b/>
          <w:bCs/>
          <w:color w:val="000000" w:themeColor="text1"/>
        </w:rPr>
        <w:t>Sou</w:t>
      </w:r>
      <w:r w:rsidR="002672F6" w:rsidRPr="00A720FA">
        <w:rPr>
          <w:b/>
          <w:bCs/>
          <w:color w:val="000000" w:themeColor="text1"/>
        </w:rPr>
        <w:t>th Carolina.</w:t>
      </w:r>
    </w:p>
    <w:p w14:paraId="3328455F" w14:textId="4567FAF9" w:rsidR="00F46226" w:rsidRPr="00F46226" w:rsidRDefault="00F46226" w:rsidP="005156B9">
      <w:pPr>
        <w:pStyle w:val="ListParagraph"/>
        <w:numPr>
          <w:ilvl w:val="0"/>
          <w:numId w:val="71"/>
        </w:numPr>
        <w:spacing w:line="276" w:lineRule="auto"/>
        <w:jc w:val="both"/>
        <w:rPr>
          <w:color w:val="000000" w:themeColor="text1"/>
        </w:rPr>
      </w:pPr>
      <w:r w:rsidRPr="00F46226">
        <w:rPr>
          <w:color w:val="000000" w:themeColor="text1"/>
        </w:rPr>
        <w:t xml:space="preserve">The Occupational Therapy </w:t>
      </w:r>
      <w:r w:rsidR="00651516" w:rsidRPr="00F46226">
        <w:rPr>
          <w:color w:val="000000" w:themeColor="text1"/>
        </w:rPr>
        <w:t>Assista</w:t>
      </w:r>
      <w:r w:rsidR="00651516">
        <w:rPr>
          <w:color w:val="000000" w:themeColor="text1"/>
        </w:rPr>
        <w:t xml:space="preserve">nt </w:t>
      </w:r>
      <w:r w:rsidRPr="00F46226">
        <w:rPr>
          <w:color w:val="000000" w:themeColor="text1"/>
        </w:rPr>
        <w:t xml:space="preserve">program offered by Southeastern </w:t>
      </w:r>
      <w:r w:rsidR="000E1529">
        <w:rPr>
          <w:color w:val="000000" w:themeColor="text1"/>
        </w:rPr>
        <w:t>College</w:t>
      </w:r>
      <w:r w:rsidRPr="00F46226">
        <w:rPr>
          <w:color w:val="000000" w:themeColor="text1"/>
        </w:rPr>
        <w:t xml:space="preserve"> prepares graduates for the </w:t>
      </w:r>
      <w:r w:rsidR="00A072A4" w:rsidRPr="00A072A4">
        <w:rPr>
          <w:color w:val="000000" w:themeColor="text1"/>
        </w:rPr>
        <w:t xml:space="preserve">National Board for Certification in Occupational Therapy (NBCOT) </w:t>
      </w:r>
      <w:r w:rsidRPr="00F46226">
        <w:rPr>
          <w:color w:val="000000" w:themeColor="text1"/>
        </w:rPr>
        <w:t>examination.</w:t>
      </w:r>
      <w:r w:rsidR="00A720FA">
        <w:rPr>
          <w:color w:val="000000" w:themeColor="text1"/>
        </w:rPr>
        <w:t xml:space="preserve"> </w:t>
      </w:r>
      <w:r w:rsidR="00A720FA" w:rsidRPr="00A720FA">
        <w:rPr>
          <w:b/>
          <w:bCs/>
          <w:color w:val="000000" w:themeColor="text1"/>
        </w:rPr>
        <w:t>State licensure is required to work in the state of South Carolina.</w:t>
      </w:r>
    </w:p>
    <w:p w14:paraId="12184475" w14:textId="4CE0B351" w:rsidR="00D42474" w:rsidRDefault="00F46226" w:rsidP="005156B9">
      <w:pPr>
        <w:pStyle w:val="ListParagraph"/>
        <w:numPr>
          <w:ilvl w:val="0"/>
          <w:numId w:val="55"/>
        </w:numPr>
        <w:spacing w:after="0" w:line="276" w:lineRule="auto"/>
        <w:jc w:val="both"/>
        <w:rPr>
          <w:color w:val="000000" w:themeColor="text1"/>
        </w:rPr>
      </w:pPr>
      <w:r w:rsidRPr="00F46226">
        <w:rPr>
          <w:color w:val="000000" w:themeColor="text1"/>
        </w:rPr>
        <w:t xml:space="preserve">The Radiologic Technology program offered by Southeastern </w:t>
      </w:r>
      <w:r w:rsidR="000E1529">
        <w:rPr>
          <w:color w:val="000000" w:themeColor="text1"/>
        </w:rPr>
        <w:t>College</w:t>
      </w:r>
      <w:r w:rsidRPr="00F46226">
        <w:rPr>
          <w:color w:val="000000" w:themeColor="text1"/>
        </w:rPr>
        <w:t xml:space="preserve"> prepares graduates for the American Registry of Radiologic Technologists (AR</w:t>
      </w:r>
      <w:r w:rsidR="005A42B9">
        <w:rPr>
          <w:color w:val="000000" w:themeColor="text1"/>
        </w:rPr>
        <w:t>R</w:t>
      </w:r>
      <w:r w:rsidRPr="00F46226">
        <w:rPr>
          <w:color w:val="000000" w:themeColor="text1"/>
        </w:rPr>
        <w:t>T) examination</w:t>
      </w:r>
      <w:r w:rsidR="00250A11">
        <w:rPr>
          <w:color w:val="000000" w:themeColor="text1"/>
        </w:rPr>
        <w:t xml:space="preserve">. </w:t>
      </w:r>
      <w:r w:rsidR="00250A11" w:rsidRPr="00A720FA">
        <w:rPr>
          <w:b/>
          <w:bCs/>
          <w:color w:val="000000" w:themeColor="text1"/>
        </w:rPr>
        <w:t xml:space="preserve">State licensure is required to work in the state of </w:t>
      </w:r>
      <w:r w:rsidR="000B1DBD" w:rsidRPr="00A720FA">
        <w:rPr>
          <w:b/>
          <w:bCs/>
          <w:color w:val="000000" w:themeColor="text1"/>
        </w:rPr>
        <w:t>Sou</w:t>
      </w:r>
      <w:r w:rsidR="00250A11" w:rsidRPr="00A720FA">
        <w:rPr>
          <w:b/>
          <w:bCs/>
          <w:color w:val="000000" w:themeColor="text1"/>
        </w:rPr>
        <w:t>th Carolina.</w:t>
      </w:r>
      <w:r w:rsidR="00D42474" w:rsidRPr="00A720FA">
        <w:rPr>
          <w:b/>
          <w:bCs/>
          <w:color w:val="000000" w:themeColor="text1"/>
        </w:rPr>
        <w:t xml:space="preserve"> </w:t>
      </w:r>
    </w:p>
    <w:p w14:paraId="4FAAB2A9" w14:textId="17896694" w:rsidR="00D42474" w:rsidRPr="007D217C" w:rsidRDefault="00D42474" w:rsidP="005156B9">
      <w:pPr>
        <w:pStyle w:val="ListParagraph"/>
        <w:numPr>
          <w:ilvl w:val="0"/>
          <w:numId w:val="55"/>
        </w:numPr>
        <w:spacing w:after="0" w:line="276" w:lineRule="auto"/>
        <w:jc w:val="both"/>
        <w:rPr>
          <w:color w:val="000000" w:themeColor="text1"/>
        </w:rPr>
      </w:pPr>
      <w:r w:rsidRPr="007D217C">
        <w:rPr>
          <w:color w:val="000000" w:themeColor="text1"/>
        </w:rPr>
        <w:t xml:space="preserve">The Diagnostic Medical Sonography program offered by Southeastern College prepares graduates for the </w:t>
      </w:r>
      <w:r w:rsidR="00CB6D8C">
        <w:rPr>
          <w:color w:val="000000" w:themeColor="text1"/>
        </w:rPr>
        <w:t>A</w:t>
      </w:r>
      <w:r w:rsidR="00CB6D8C" w:rsidRPr="00842FC7">
        <w:rPr>
          <w:color w:val="000000" w:themeColor="text1"/>
        </w:rPr>
        <w:t>merican Registry of Radiologic Technologists (AR</w:t>
      </w:r>
      <w:r w:rsidR="00CB6D8C">
        <w:rPr>
          <w:color w:val="000000" w:themeColor="text1"/>
        </w:rPr>
        <w:t>R</w:t>
      </w:r>
      <w:r w:rsidR="00CB6D8C" w:rsidRPr="00842FC7">
        <w:rPr>
          <w:color w:val="000000" w:themeColor="text1"/>
        </w:rPr>
        <w:t>T) examination</w:t>
      </w:r>
      <w:r w:rsidR="00CB6D8C">
        <w:rPr>
          <w:color w:val="000000" w:themeColor="text1"/>
        </w:rPr>
        <w:t>.</w:t>
      </w:r>
      <w:r w:rsidRPr="007D217C">
        <w:rPr>
          <w:color w:val="000000" w:themeColor="text1"/>
        </w:rPr>
        <w:t xml:space="preserve"> </w:t>
      </w:r>
    </w:p>
    <w:p w14:paraId="35287075" w14:textId="77777777" w:rsidR="00B978EA" w:rsidRDefault="00B978EA" w:rsidP="006D141D">
      <w:pPr>
        <w:spacing w:line="276" w:lineRule="auto"/>
        <w:jc w:val="both"/>
        <w:rPr>
          <w:color w:val="000000" w:themeColor="text1"/>
        </w:rPr>
      </w:pPr>
    </w:p>
    <w:p w14:paraId="7EEC3A20" w14:textId="77D80443" w:rsidR="007C64F2" w:rsidRPr="007D217C" w:rsidRDefault="001316D9" w:rsidP="006D141D">
      <w:pPr>
        <w:spacing w:line="276" w:lineRule="auto"/>
        <w:jc w:val="both"/>
        <w:rPr>
          <w:color w:val="000000" w:themeColor="text1"/>
        </w:rPr>
      </w:pPr>
      <w:r>
        <w:rPr>
          <w:color w:val="000000" w:themeColor="text1"/>
        </w:rPr>
        <w:t>T</w:t>
      </w:r>
      <w:r w:rsidR="007C64F2" w:rsidRPr="007D217C">
        <w:rPr>
          <w:color w:val="000000" w:themeColor="text1"/>
        </w:rPr>
        <w:t xml:space="preserve">he </w:t>
      </w:r>
      <w:r w:rsidR="00B32535">
        <w:rPr>
          <w:color w:val="000000" w:themeColor="text1"/>
        </w:rPr>
        <w:t>college</w:t>
      </w:r>
      <w:r w:rsidR="007C64F2" w:rsidRPr="007D217C">
        <w:rPr>
          <w:color w:val="000000" w:themeColor="text1"/>
        </w:rPr>
        <w:t xml:space="preserve"> has not made any determination regarding licensure or certification requirements in the 49 other states and the District of Columbia. Applicants who move to another state should review the requirements for their respective programs for employment in that state.</w:t>
      </w:r>
    </w:p>
    <w:p w14:paraId="6AC8ABE6" w14:textId="436603FB" w:rsidR="007C64F2" w:rsidRDefault="007C64F2" w:rsidP="006D141D">
      <w:pPr>
        <w:spacing w:line="276" w:lineRule="auto"/>
        <w:jc w:val="both"/>
        <w:rPr>
          <w:color w:val="000000" w:themeColor="text1"/>
        </w:rPr>
      </w:pPr>
      <w:r w:rsidRPr="007D217C">
        <w:rPr>
          <w:color w:val="000000" w:themeColor="text1"/>
        </w:rPr>
        <w:lastRenderedPageBreak/>
        <w:t xml:space="preserve">The RN to BSN program offered by Southeastern College does not prepare students to sit </w:t>
      </w:r>
      <w:r w:rsidR="003014D4">
        <w:rPr>
          <w:color w:val="000000" w:themeColor="text1"/>
        </w:rPr>
        <w:t xml:space="preserve">for </w:t>
      </w:r>
      <w:r w:rsidRPr="007D217C">
        <w:rPr>
          <w:color w:val="000000" w:themeColor="text1"/>
        </w:rPr>
        <w:t>licensure examination, however, licensure as a Registered Nurse is required to be employed and to practice as a BSN in Florida.</w:t>
      </w:r>
    </w:p>
    <w:p w14:paraId="2DFD7C38" w14:textId="546724E5" w:rsidR="00E500D8" w:rsidRPr="007D217C" w:rsidRDefault="00E500D8" w:rsidP="006D141D">
      <w:pPr>
        <w:spacing w:line="276" w:lineRule="auto"/>
        <w:jc w:val="both"/>
        <w:rPr>
          <w:color w:val="000000" w:themeColor="text1"/>
        </w:rPr>
      </w:pPr>
      <w:bookmarkStart w:id="451" w:name="_Int_lyEYjXJu"/>
      <w:r w:rsidRPr="5C6099D6">
        <w:rPr>
          <w:color w:val="000000" w:themeColor="text1"/>
        </w:rPr>
        <w:t>In order to</w:t>
      </w:r>
      <w:bookmarkEnd w:id="451"/>
      <w:r w:rsidRPr="5C6099D6">
        <w:rPr>
          <w:color w:val="000000" w:themeColor="text1"/>
        </w:rPr>
        <w:t xml:space="preserve"> comply with regulations regarding distance education, Southeastern College is required to make the following disclosure to applicants and students completing their coursework outside of the state of Florida</w:t>
      </w:r>
      <w:r w:rsidR="001C0E90" w:rsidRPr="5C6099D6">
        <w:rPr>
          <w:color w:val="000000" w:themeColor="text1"/>
        </w:rPr>
        <w:t xml:space="preserve"> or South </w:t>
      </w:r>
      <w:r w:rsidR="00CB2B5C" w:rsidRPr="5C6099D6">
        <w:rPr>
          <w:color w:val="000000" w:themeColor="text1"/>
        </w:rPr>
        <w:t>Carolina</w:t>
      </w:r>
      <w:r w:rsidRPr="5C6099D6">
        <w:rPr>
          <w:color w:val="000000" w:themeColor="text1"/>
        </w:rPr>
        <w:t xml:space="preserve">, including field experiences (e.g., internships, practicums, clinical placements), when their program of study customarily leads to professional licensure. The National State Authorization Reciprocity Agreement (SARA) of which we are a member, has no effect on state professional licensure requirements. Please visit our website at </w:t>
      </w:r>
      <w:hyperlink r:id="rId48">
        <w:r w:rsidRPr="5C6099D6">
          <w:rPr>
            <w:rStyle w:val="Hyperlink"/>
          </w:rPr>
          <w:t>https://www.sec.edu/about/heoa/</w:t>
        </w:r>
      </w:hyperlink>
      <w:r w:rsidRPr="5C6099D6">
        <w:rPr>
          <w:color w:val="000000" w:themeColor="text1"/>
        </w:rPr>
        <w:t xml:space="preserve"> for information on this topic. </w:t>
      </w:r>
      <w:bookmarkStart w:id="452" w:name="_Int_nlcLOdDO"/>
      <w:r w:rsidRPr="5C6099D6">
        <w:rPr>
          <w:color w:val="000000" w:themeColor="text1"/>
        </w:rPr>
        <w:t>If you are unable to locate the correct information about professional licensure, or have difficulty obtaining the information you need, please contact the academic advisor for your program.</w:t>
      </w:r>
      <w:bookmarkEnd w:id="452"/>
    </w:p>
    <w:p w14:paraId="44BFEEDA" w14:textId="496F9962" w:rsidR="00B016CC" w:rsidRPr="009507F5" w:rsidRDefault="00B016CC" w:rsidP="006D141D">
      <w:pPr>
        <w:pStyle w:val="Heading1"/>
        <w:spacing w:line="276" w:lineRule="auto"/>
      </w:pPr>
      <w:bookmarkStart w:id="453" w:name="_Toc126568822"/>
      <w:r w:rsidRPr="009507F5">
        <w:t>GRADUATION REQUIREMENTS</w:t>
      </w:r>
      <w:bookmarkEnd w:id="450"/>
      <w:bookmarkEnd w:id="453"/>
    </w:p>
    <w:p w14:paraId="3B51FBDA" w14:textId="6BAEA73A" w:rsidR="00EF5C26" w:rsidRPr="00C623A3" w:rsidRDefault="00EF5C26" w:rsidP="006D141D">
      <w:pPr>
        <w:spacing w:line="276" w:lineRule="auto"/>
        <w:jc w:val="both"/>
      </w:pPr>
      <w:bookmarkStart w:id="454" w:name="_Int_CgLzHL4x"/>
      <w:r>
        <w:t>In order to</w:t>
      </w:r>
      <w:bookmarkEnd w:id="454"/>
      <w:r>
        <w:t xml:space="preserve"> graduate from Southeastern College and participate in Commencement exercises, students must:</w:t>
      </w:r>
    </w:p>
    <w:p w14:paraId="0A00D1C0" w14:textId="05C8060D" w:rsidR="00B016CC" w:rsidRPr="003B50B8" w:rsidRDefault="00B016CC" w:rsidP="003B50B8">
      <w:pPr>
        <w:pStyle w:val="ListParagraph"/>
        <w:numPr>
          <w:ilvl w:val="0"/>
          <w:numId w:val="28"/>
        </w:numPr>
        <w:spacing w:line="276" w:lineRule="auto"/>
        <w:jc w:val="both"/>
        <w:rPr>
          <w:color w:val="000000" w:themeColor="text1"/>
        </w:rPr>
      </w:pPr>
      <w:r w:rsidRPr="00C623A3">
        <w:rPr>
          <w:color w:val="auto"/>
        </w:rPr>
        <w:t>Successfully compl</w:t>
      </w:r>
      <w:r w:rsidRPr="003B50B8">
        <w:rPr>
          <w:color w:val="000000" w:themeColor="text1"/>
        </w:rPr>
        <w:t xml:space="preserve">ete a designated program of study by </w:t>
      </w:r>
      <w:r w:rsidR="00A567C9" w:rsidRPr="003B50B8">
        <w:rPr>
          <w:color w:val="000000" w:themeColor="text1"/>
        </w:rPr>
        <w:t>com</w:t>
      </w:r>
      <w:r w:rsidRPr="003B50B8">
        <w:rPr>
          <w:color w:val="000000" w:themeColor="text1"/>
        </w:rPr>
        <w:t>pleting all required courses and program requirements.</w:t>
      </w:r>
    </w:p>
    <w:p w14:paraId="5C7B5A76" w14:textId="32375D2D" w:rsidR="00B016CC" w:rsidRPr="003B50B8" w:rsidRDefault="00B016CC" w:rsidP="003B50B8">
      <w:pPr>
        <w:pStyle w:val="ListParagraph"/>
        <w:numPr>
          <w:ilvl w:val="0"/>
          <w:numId w:val="28"/>
        </w:numPr>
        <w:spacing w:line="276" w:lineRule="auto"/>
        <w:jc w:val="both"/>
        <w:rPr>
          <w:color w:val="000000" w:themeColor="text1"/>
        </w:rPr>
      </w:pPr>
      <w:r w:rsidRPr="5C6099D6">
        <w:rPr>
          <w:color w:val="000000" w:themeColor="text1"/>
        </w:rPr>
        <w:t xml:space="preserve">Achieve a minimum cumulative grade average of 2.0. </w:t>
      </w:r>
      <w:bookmarkStart w:id="455" w:name="_Int_CC5vI6tU"/>
      <w:r w:rsidRPr="5C6099D6">
        <w:rPr>
          <w:color w:val="000000" w:themeColor="text1"/>
        </w:rPr>
        <w:t xml:space="preserve">If at the time of </w:t>
      </w:r>
      <w:r w:rsidR="002F6852" w:rsidRPr="5C6099D6">
        <w:rPr>
          <w:color w:val="000000" w:themeColor="text1"/>
        </w:rPr>
        <w:t>graduation,</w:t>
      </w:r>
      <w:r w:rsidRPr="5C6099D6">
        <w:rPr>
          <w:color w:val="000000" w:themeColor="text1"/>
        </w:rPr>
        <w:t xml:space="preserve"> the student does not have a </w:t>
      </w:r>
      <w:r w:rsidRPr="00E32F7B">
        <w:rPr>
          <w:color w:val="000000" w:themeColor="text1"/>
          <w:u w:val="single"/>
          <w:shd w:val="clear" w:color="auto" w:fill="E6E6E6"/>
        </w:rPr>
        <w:t>cumulative grade point average</w:t>
      </w:r>
      <w:r w:rsidRPr="5C6099D6">
        <w:rPr>
          <w:color w:val="000000" w:themeColor="text1"/>
        </w:rPr>
        <w:t xml:space="preserve"> (CGPA) of 2.0, the student must make arra</w:t>
      </w:r>
      <w:r w:rsidR="00A567C9" w:rsidRPr="5C6099D6">
        <w:rPr>
          <w:color w:val="000000" w:themeColor="text1"/>
        </w:rPr>
        <w:t>nge</w:t>
      </w:r>
      <w:r w:rsidRPr="5C6099D6">
        <w:rPr>
          <w:color w:val="000000" w:themeColor="text1"/>
        </w:rPr>
        <w:t>ments with the Dean of Academic Affairs to re-take a course(s) for CGPA purposes if eligible.</w:t>
      </w:r>
      <w:bookmarkEnd w:id="455"/>
    </w:p>
    <w:p w14:paraId="034A450D" w14:textId="0B9ECF1C" w:rsidR="00B016CC" w:rsidRPr="003B50B8" w:rsidRDefault="00B016CC" w:rsidP="003B50B8">
      <w:pPr>
        <w:pStyle w:val="ListParagraph"/>
        <w:numPr>
          <w:ilvl w:val="0"/>
          <w:numId w:val="28"/>
        </w:numPr>
        <w:spacing w:line="276" w:lineRule="auto"/>
        <w:jc w:val="both"/>
        <w:rPr>
          <w:color w:val="000000" w:themeColor="text1"/>
        </w:rPr>
      </w:pPr>
      <w:r w:rsidRPr="003B50B8">
        <w:rPr>
          <w:color w:val="000000" w:themeColor="text1"/>
        </w:rPr>
        <w:t>Complete the last 25% of a program at So</w:t>
      </w:r>
      <w:r w:rsidR="00EF5C26" w:rsidRPr="003B50B8">
        <w:rPr>
          <w:color w:val="000000" w:themeColor="text1"/>
        </w:rPr>
        <w:t>utheastern College</w:t>
      </w:r>
    </w:p>
    <w:p w14:paraId="5347B194" w14:textId="07FAF160" w:rsidR="00B016CC" w:rsidRPr="003B50B8" w:rsidRDefault="00B016CC" w:rsidP="003B50B8">
      <w:pPr>
        <w:pStyle w:val="ListParagraph"/>
        <w:numPr>
          <w:ilvl w:val="0"/>
          <w:numId w:val="28"/>
        </w:numPr>
        <w:spacing w:line="276" w:lineRule="auto"/>
        <w:jc w:val="both"/>
        <w:rPr>
          <w:color w:val="000000" w:themeColor="text1"/>
        </w:rPr>
      </w:pPr>
      <w:r w:rsidRPr="003B50B8">
        <w:rPr>
          <w:color w:val="000000" w:themeColor="text1"/>
        </w:rPr>
        <w:t xml:space="preserve">Resolve all financial obligations to the </w:t>
      </w:r>
      <w:r w:rsidR="00B32535" w:rsidRPr="003B50B8">
        <w:rPr>
          <w:color w:val="000000" w:themeColor="text1"/>
        </w:rPr>
        <w:t>college</w:t>
      </w:r>
    </w:p>
    <w:p w14:paraId="043C6740" w14:textId="77777777" w:rsidR="00E051FE" w:rsidRPr="003B50B8" w:rsidRDefault="00E051FE" w:rsidP="003B50B8">
      <w:pPr>
        <w:pStyle w:val="ListParagraph"/>
        <w:numPr>
          <w:ilvl w:val="0"/>
          <w:numId w:val="28"/>
        </w:numPr>
        <w:spacing w:line="276" w:lineRule="auto"/>
        <w:jc w:val="both"/>
        <w:rPr>
          <w:color w:val="000000" w:themeColor="text1"/>
        </w:rPr>
      </w:pPr>
      <w:bookmarkStart w:id="456" w:name="_Toc428875693"/>
      <w:bookmarkStart w:id="457" w:name="_Toc112742980"/>
      <w:bookmarkStart w:id="458" w:name="_Toc113356103"/>
      <w:bookmarkStart w:id="459" w:name="_Toc113356269"/>
      <w:bookmarkStart w:id="460" w:name="_Toc113356435"/>
      <w:bookmarkStart w:id="461" w:name="_Toc201568586"/>
      <w:bookmarkStart w:id="462" w:name="_Toc234738298"/>
      <w:bookmarkStart w:id="463" w:name="_Toc235005324"/>
      <w:bookmarkStart w:id="464" w:name="_Toc295999877"/>
      <w:r w:rsidRPr="003B50B8">
        <w:rPr>
          <w:color w:val="000000" w:themeColor="text1"/>
        </w:rPr>
        <w:t xml:space="preserve">Complete all required exit paperwork (if applicable) </w:t>
      </w:r>
    </w:p>
    <w:p w14:paraId="08265B09" w14:textId="77777777" w:rsidR="008026BC" w:rsidRPr="008026BC" w:rsidRDefault="00E051FE" w:rsidP="008026BC">
      <w:pPr>
        <w:pStyle w:val="ListParagraph"/>
        <w:numPr>
          <w:ilvl w:val="0"/>
          <w:numId w:val="28"/>
        </w:numPr>
        <w:spacing w:line="276" w:lineRule="auto"/>
        <w:jc w:val="both"/>
        <w:rPr>
          <w:color w:val="000000" w:themeColor="text1"/>
        </w:rPr>
      </w:pPr>
      <w:r w:rsidRPr="003B50B8">
        <w:rPr>
          <w:b/>
          <w:color w:val="000000" w:themeColor="text1"/>
        </w:rPr>
        <w:t xml:space="preserve">It </w:t>
      </w:r>
      <w:r w:rsidR="000744DB" w:rsidRPr="000744DB">
        <w:rPr>
          <w:b/>
          <w:bCs/>
          <w:color w:val="000000" w:themeColor="text1"/>
        </w:rPr>
        <w:t xml:space="preserve">is a policy of Southeastern College that students in programs that require a National or State licensure and/or registry examination(s) </w:t>
      </w:r>
      <w:r w:rsidR="000744DB" w:rsidRPr="00B978EA">
        <w:rPr>
          <w:b/>
          <w:bCs/>
          <w:color w:val="000000" w:themeColor="text1"/>
          <w:u w:val="single"/>
        </w:rPr>
        <w:t>must sit</w:t>
      </w:r>
      <w:r w:rsidR="000744DB" w:rsidRPr="000744DB">
        <w:rPr>
          <w:b/>
          <w:bCs/>
          <w:color w:val="000000" w:themeColor="text1"/>
        </w:rPr>
        <w:t xml:space="preserve"> for such prescribed examination(s) as a condition of graduation </w:t>
      </w:r>
      <w:r w:rsidR="000744DB" w:rsidRPr="000744DB">
        <w:rPr>
          <w:b/>
          <w:bCs/>
          <w:color w:val="000000" w:themeColor="text1"/>
        </w:rPr>
        <w:lastRenderedPageBreak/>
        <w:t>from Southeastern College. Individual programmatic requirements as stated in the programmatic handbooks supersede the policies published in the Southeastern College Catalog.</w:t>
      </w:r>
    </w:p>
    <w:p w14:paraId="10C132F6" w14:textId="3144B048" w:rsidR="00FF7C76" w:rsidRPr="00722540" w:rsidRDefault="00E051FE" w:rsidP="007D7F3C">
      <w:pPr>
        <w:pStyle w:val="ListParagraph"/>
        <w:numPr>
          <w:ilvl w:val="1"/>
          <w:numId w:val="28"/>
        </w:numPr>
        <w:spacing w:line="276" w:lineRule="auto"/>
        <w:jc w:val="both"/>
        <w:rPr>
          <w:color w:val="000000" w:themeColor="text1"/>
        </w:rPr>
      </w:pPr>
      <w:r w:rsidRPr="00722540">
        <w:rPr>
          <w:rFonts w:cstheme="minorHAnsi"/>
          <w:b/>
          <w:bCs/>
          <w:color w:val="000000" w:themeColor="text1"/>
        </w:rPr>
        <w:t>Diagnostic Medical Sonography AS</w:t>
      </w:r>
    </w:p>
    <w:p w14:paraId="29E32472" w14:textId="1D0EA370" w:rsidR="00F20C49" w:rsidRPr="00722540" w:rsidRDefault="00AE6BA4" w:rsidP="00E32F7B">
      <w:pPr>
        <w:pStyle w:val="ListParagraph"/>
        <w:numPr>
          <w:ilvl w:val="2"/>
          <w:numId w:val="28"/>
        </w:numPr>
        <w:spacing w:line="276" w:lineRule="auto"/>
        <w:jc w:val="both"/>
        <w:rPr>
          <w:color w:val="000000" w:themeColor="text1"/>
        </w:rPr>
      </w:pPr>
      <w:r w:rsidRPr="5C6099D6">
        <w:rPr>
          <w:color w:val="000000" w:themeColor="text1"/>
        </w:rPr>
        <w:t xml:space="preserve">Miami Lakes and West Palm Beach students </w:t>
      </w:r>
      <w:r w:rsidR="00F63D36" w:rsidRPr="5C6099D6">
        <w:rPr>
          <w:color w:val="000000" w:themeColor="text1"/>
        </w:rPr>
        <w:t xml:space="preserve">must attempt the </w:t>
      </w:r>
      <w:r w:rsidR="00F63D36" w:rsidRPr="00B978EA">
        <w:rPr>
          <w:b/>
          <w:bCs/>
          <w:color w:val="000000" w:themeColor="text1"/>
        </w:rPr>
        <w:t>ARDMS Specialty Exam (AB or OB/GYN)</w:t>
      </w:r>
      <w:r w:rsidR="00F63D36" w:rsidRPr="5C6099D6">
        <w:rPr>
          <w:color w:val="000000" w:themeColor="text1"/>
        </w:rPr>
        <w:t xml:space="preserve"> –prior to externship clinical rotation SON 2834.  Students must pass the ARDMS Specialty Exam (AB or OB/</w:t>
      </w:r>
      <w:r w:rsidR="00B978EA" w:rsidRPr="5C6099D6">
        <w:rPr>
          <w:color w:val="000000" w:themeColor="text1"/>
        </w:rPr>
        <w:t>GYN) within</w:t>
      </w:r>
      <w:r w:rsidR="00F63D36" w:rsidRPr="5C6099D6">
        <w:rPr>
          <w:color w:val="000000" w:themeColor="text1"/>
        </w:rPr>
        <w:t xml:space="preserve"> 90 days of completing their final course to be considered a graduate of the program.</w:t>
      </w:r>
    </w:p>
    <w:p w14:paraId="79D9C28C" w14:textId="14C1D756" w:rsidR="00F20C49" w:rsidRPr="00722540" w:rsidRDefault="008026BC" w:rsidP="007D7F3C">
      <w:pPr>
        <w:pStyle w:val="ListParagraph"/>
        <w:numPr>
          <w:ilvl w:val="1"/>
          <w:numId w:val="28"/>
        </w:numPr>
        <w:spacing w:line="276" w:lineRule="auto"/>
        <w:jc w:val="both"/>
        <w:rPr>
          <w:color w:val="000000" w:themeColor="text1"/>
        </w:rPr>
      </w:pPr>
      <w:r w:rsidRPr="00722540">
        <w:rPr>
          <w:rFonts w:cstheme="minorHAnsi"/>
          <w:b/>
          <w:bCs/>
          <w:color w:val="000000" w:themeColor="text1"/>
        </w:rPr>
        <w:t>Diagnostic Medical Sonography AAS</w:t>
      </w:r>
      <w:r w:rsidR="00F63D36">
        <w:rPr>
          <w:rFonts w:cstheme="minorHAnsi"/>
          <w:b/>
          <w:bCs/>
          <w:color w:val="000000" w:themeColor="text1"/>
        </w:rPr>
        <w:t xml:space="preserve"> </w:t>
      </w:r>
      <w:r w:rsidRPr="00722540">
        <w:rPr>
          <w:rFonts w:cstheme="minorHAnsi"/>
          <w:b/>
          <w:bCs/>
          <w:color w:val="000000" w:themeColor="text1"/>
        </w:rPr>
        <w:t>and</w:t>
      </w:r>
      <w:r w:rsidRPr="00722540">
        <w:rPr>
          <w:rFonts w:cstheme="minorHAnsi"/>
          <w:color w:val="000000" w:themeColor="text1"/>
        </w:rPr>
        <w:t xml:space="preserve"> </w:t>
      </w:r>
      <w:r w:rsidRPr="00722540">
        <w:rPr>
          <w:rFonts w:cstheme="minorHAnsi"/>
          <w:b/>
          <w:bCs/>
          <w:color w:val="000000" w:themeColor="text1"/>
        </w:rPr>
        <w:t>Certificate</w:t>
      </w:r>
    </w:p>
    <w:p w14:paraId="14E1873B" w14:textId="2EC06121" w:rsidR="00F20C49" w:rsidRPr="00722540" w:rsidRDefault="005156B9" w:rsidP="00E32F7B">
      <w:pPr>
        <w:pStyle w:val="ListParagraph"/>
        <w:numPr>
          <w:ilvl w:val="2"/>
          <w:numId w:val="28"/>
        </w:numPr>
        <w:spacing w:line="276" w:lineRule="auto"/>
        <w:jc w:val="both"/>
        <w:rPr>
          <w:color w:val="000000" w:themeColor="text1"/>
        </w:rPr>
      </w:pPr>
      <w:r w:rsidRPr="5C6099D6">
        <w:rPr>
          <w:color w:val="000000" w:themeColor="text1"/>
        </w:rPr>
        <w:t>Register and take the ARRT(S) exam (Abdomen or OB/GYN) within 90 days of completing their final course to be considered a graduate of the program.</w:t>
      </w:r>
    </w:p>
    <w:p w14:paraId="14FA7A62" w14:textId="77777777" w:rsidR="00F20C49" w:rsidRPr="00722540" w:rsidRDefault="00E051FE" w:rsidP="007D7F3C">
      <w:pPr>
        <w:pStyle w:val="ListParagraph"/>
        <w:numPr>
          <w:ilvl w:val="1"/>
          <w:numId w:val="28"/>
        </w:numPr>
        <w:spacing w:line="276" w:lineRule="auto"/>
        <w:jc w:val="both"/>
        <w:rPr>
          <w:color w:val="000000" w:themeColor="text1"/>
        </w:rPr>
      </w:pPr>
      <w:r w:rsidRPr="00722540">
        <w:rPr>
          <w:b/>
          <w:bCs/>
          <w:color w:val="000000" w:themeColor="text1"/>
        </w:rPr>
        <w:t>Professional Clinical Massage Therapy, Certificate and Diploma</w:t>
      </w:r>
    </w:p>
    <w:p w14:paraId="0526B8DB" w14:textId="77777777" w:rsidR="00563209" w:rsidRDefault="00E051FE" w:rsidP="00E32F7B">
      <w:pPr>
        <w:pStyle w:val="ListParagraph"/>
        <w:numPr>
          <w:ilvl w:val="2"/>
          <w:numId w:val="28"/>
        </w:numPr>
        <w:spacing w:line="276" w:lineRule="auto"/>
        <w:jc w:val="both"/>
        <w:rPr>
          <w:color w:val="000000" w:themeColor="text1"/>
        </w:rPr>
      </w:pPr>
      <w:bookmarkStart w:id="465" w:name="_Int_dKVcTz0S"/>
      <w:r w:rsidRPr="5C6099D6">
        <w:rPr>
          <w:color w:val="000000" w:themeColor="text1"/>
        </w:rPr>
        <w:t>The student will be required to take the Massage and Bodywork Licensing Examination (MBLEx, provided by the Federation of State Massage Therapy Boards (FSMTB)) in order to be considered a graduate of the Professional Clinical Massage Therapy program.</w:t>
      </w:r>
      <w:bookmarkEnd w:id="465"/>
      <w:r w:rsidRPr="5C6099D6">
        <w:rPr>
          <w:color w:val="000000" w:themeColor="text1"/>
        </w:rPr>
        <w:t xml:space="preserve"> </w:t>
      </w:r>
      <w:bookmarkStart w:id="466" w:name="_Int_NgidcTsu"/>
      <w:r w:rsidRPr="5C6099D6">
        <w:rPr>
          <w:color w:val="000000" w:themeColor="text1"/>
        </w:rPr>
        <w:t xml:space="preserve">It is recommended that students sit for the exam within </w:t>
      </w:r>
      <w:bookmarkStart w:id="467" w:name="_Int_UDZvC1J4"/>
      <w:r w:rsidRPr="5C6099D6">
        <w:rPr>
          <w:color w:val="000000" w:themeColor="text1"/>
        </w:rPr>
        <w:t>30 days</w:t>
      </w:r>
      <w:bookmarkEnd w:id="467"/>
      <w:r w:rsidRPr="5C6099D6">
        <w:rPr>
          <w:color w:val="000000" w:themeColor="text1"/>
        </w:rPr>
        <w:t xml:space="preserve"> of the successful completion of the program.</w:t>
      </w:r>
      <w:bookmarkEnd w:id="466"/>
      <w:r w:rsidR="00743EC9" w:rsidRPr="5C6099D6">
        <w:rPr>
          <w:color w:val="000000" w:themeColor="text1"/>
        </w:rPr>
        <w:t xml:space="preserve"> program.</w:t>
      </w:r>
    </w:p>
    <w:p w14:paraId="6E3D6519" w14:textId="29989301" w:rsidR="00DE317D" w:rsidRPr="00722540" w:rsidRDefault="00DE317D" w:rsidP="00DE317D">
      <w:pPr>
        <w:pStyle w:val="ListParagraph"/>
        <w:numPr>
          <w:ilvl w:val="1"/>
          <w:numId w:val="28"/>
        </w:numPr>
        <w:spacing w:line="276" w:lineRule="auto"/>
        <w:jc w:val="both"/>
        <w:rPr>
          <w:color w:val="000000" w:themeColor="text1"/>
        </w:rPr>
      </w:pPr>
      <w:bookmarkStart w:id="468" w:name="_Hlk125946230"/>
      <w:r w:rsidRPr="00DE317D">
        <w:rPr>
          <w:rFonts w:cstheme="minorHAnsi"/>
          <w:b/>
          <w:bCs/>
          <w:color w:val="000000" w:themeColor="text1"/>
        </w:rPr>
        <w:t xml:space="preserve">Radiologic Technology </w:t>
      </w:r>
      <w:r w:rsidRPr="00722540">
        <w:rPr>
          <w:rFonts w:cstheme="minorHAnsi"/>
          <w:b/>
          <w:bCs/>
          <w:color w:val="000000" w:themeColor="text1"/>
        </w:rPr>
        <w:t>A</w:t>
      </w:r>
      <w:r>
        <w:rPr>
          <w:rFonts w:cstheme="minorHAnsi"/>
          <w:b/>
          <w:bCs/>
          <w:color w:val="000000" w:themeColor="text1"/>
        </w:rPr>
        <w:t>S and A</w:t>
      </w:r>
      <w:r w:rsidRPr="00722540">
        <w:rPr>
          <w:rFonts w:cstheme="minorHAnsi"/>
          <w:b/>
          <w:bCs/>
          <w:color w:val="000000" w:themeColor="text1"/>
        </w:rPr>
        <w:t>AS</w:t>
      </w:r>
    </w:p>
    <w:p w14:paraId="6E272182" w14:textId="7D1A4C82" w:rsidR="00DE317D" w:rsidRPr="00DE317D" w:rsidRDefault="00DE317D" w:rsidP="00DE317D">
      <w:pPr>
        <w:pStyle w:val="ListParagraph"/>
        <w:numPr>
          <w:ilvl w:val="2"/>
          <w:numId w:val="28"/>
        </w:numPr>
        <w:spacing w:line="276" w:lineRule="auto"/>
        <w:jc w:val="both"/>
        <w:rPr>
          <w:color w:val="000000" w:themeColor="text1"/>
        </w:rPr>
      </w:pPr>
      <w:r w:rsidRPr="5C6099D6">
        <w:rPr>
          <w:color w:val="000000" w:themeColor="text1"/>
        </w:rPr>
        <w:t>Register and take the ARRT(S) exam</w:t>
      </w:r>
      <w:r>
        <w:rPr>
          <w:color w:val="000000" w:themeColor="text1"/>
        </w:rPr>
        <w:t xml:space="preserve"> </w:t>
      </w:r>
      <w:r w:rsidRPr="5C6099D6">
        <w:rPr>
          <w:color w:val="000000" w:themeColor="text1"/>
        </w:rPr>
        <w:t>90 days of completing their final course to be considered a graduate of the program.</w:t>
      </w:r>
    </w:p>
    <w:bookmarkEnd w:id="468"/>
    <w:p w14:paraId="297C28D4" w14:textId="77777777" w:rsidR="00563209" w:rsidRPr="00722540" w:rsidRDefault="00743EC9" w:rsidP="007D7F3C">
      <w:pPr>
        <w:pStyle w:val="ListParagraph"/>
        <w:numPr>
          <w:ilvl w:val="1"/>
          <w:numId w:val="28"/>
        </w:numPr>
        <w:spacing w:line="276" w:lineRule="auto"/>
        <w:jc w:val="both"/>
        <w:rPr>
          <w:color w:val="000000" w:themeColor="text1"/>
        </w:rPr>
      </w:pPr>
      <w:r w:rsidRPr="00722540">
        <w:rPr>
          <w:b/>
          <w:bCs/>
          <w:color w:val="000000" w:themeColor="text1"/>
        </w:rPr>
        <w:t>Nursing, AAS</w:t>
      </w:r>
      <w:r w:rsidR="00C5660F" w:rsidRPr="00722540">
        <w:rPr>
          <w:b/>
          <w:bCs/>
          <w:color w:val="000000" w:themeColor="text1"/>
        </w:rPr>
        <w:t xml:space="preserve">, </w:t>
      </w:r>
      <w:r w:rsidR="0019583D" w:rsidRPr="00722540">
        <w:rPr>
          <w:b/>
          <w:bCs/>
          <w:color w:val="000000" w:themeColor="text1"/>
        </w:rPr>
        <w:t xml:space="preserve">and </w:t>
      </w:r>
      <w:r w:rsidR="00C5660F" w:rsidRPr="00722540">
        <w:rPr>
          <w:b/>
          <w:bCs/>
          <w:color w:val="000000" w:themeColor="text1"/>
        </w:rPr>
        <w:t>AS</w:t>
      </w:r>
    </w:p>
    <w:p w14:paraId="2B8A4BE0" w14:textId="77777777" w:rsidR="00563209" w:rsidRPr="00722540" w:rsidRDefault="00743EC9" w:rsidP="00E32F7B">
      <w:pPr>
        <w:pStyle w:val="ListParagraph"/>
        <w:numPr>
          <w:ilvl w:val="2"/>
          <w:numId w:val="28"/>
        </w:numPr>
        <w:spacing w:line="276" w:lineRule="auto"/>
        <w:jc w:val="both"/>
        <w:rPr>
          <w:color w:val="000000" w:themeColor="text1"/>
        </w:rPr>
      </w:pPr>
      <w:r w:rsidRPr="5C6099D6">
        <w:rPr>
          <w:color w:val="000000" w:themeColor="text1"/>
        </w:rPr>
        <w:t xml:space="preserve">The student will be required to take the National Council Licensure Examination (NCLEX-RN) </w:t>
      </w:r>
      <w:bookmarkStart w:id="469" w:name="_Int_NG2MJX1y"/>
      <w:r w:rsidRPr="5C6099D6">
        <w:rPr>
          <w:color w:val="000000" w:themeColor="text1"/>
        </w:rPr>
        <w:t>in order to</w:t>
      </w:r>
      <w:bookmarkEnd w:id="469"/>
      <w:r w:rsidRPr="5C6099D6">
        <w:rPr>
          <w:color w:val="000000" w:themeColor="text1"/>
        </w:rPr>
        <w:t xml:space="preserve"> be considered a graduate of the Nursing program. </w:t>
      </w:r>
      <w:bookmarkStart w:id="470" w:name="_Int_6vyjb8j0"/>
      <w:r w:rsidRPr="5C6099D6">
        <w:rPr>
          <w:color w:val="000000" w:themeColor="text1"/>
        </w:rPr>
        <w:t xml:space="preserve">It is </w:t>
      </w:r>
      <w:r w:rsidRPr="5C6099D6">
        <w:rPr>
          <w:color w:val="000000" w:themeColor="text1"/>
        </w:rPr>
        <w:lastRenderedPageBreak/>
        <w:t xml:space="preserve">recommended that students sit for the exam within </w:t>
      </w:r>
      <w:bookmarkStart w:id="471" w:name="_Int_zPVsvRIF"/>
      <w:r w:rsidRPr="5C6099D6">
        <w:rPr>
          <w:color w:val="000000" w:themeColor="text1"/>
        </w:rPr>
        <w:t>90 days</w:t>
      </w:r>
      <w:bookmarkEnd w:id="471"/>
      <w:r w:rsidRPr="5C6099D6">
        <w:rPr>
          <w:color w:val="000000" w:themeColor="text1"/>
        </w:rPr>
        <w:t xml:space="preserve"> of the successful completion of the program.</w:t>
      </w:r>
      <w:bookmarkEnd w:id="470"/>
    </w:p>
    <w:p w14:paraId="2968F799" w14:textId="77777777" w:rsidR="00563209" w:rsidRPr="00722540" w:rsidRDefault="00E051FE" w:rsidP="007D7F3C">
      <w:pPr>
        <w:pStyle w:val="ListParagraph"/>
        <w:numPr>
          <w:ilvl w:val="1"/>
          <w:numId w:val="28"/>
        </w:numPr>
        <w:spacing w:line="276" w:lineRule="auto"/>
        <w:jc w:val="both"/>
        <w:rPr>
          <w:color w:val="000000" w:themeColor="text1"/>
        </w:rPr>
      </w:pPr>
      <w:r w:rsidRPr="00722540">
        <w:rPr>
          <w:b/>
          <w:bCs/>
          <w:color w:val="000000" w:themeColor="text1"/>
        </w:rPr>
        <w:t>Practical Nurse</w:t>
      </w:r>
      <w:r w:rsidR="00F755A7">
        <w:t>/</w:t>
      </w:r>
      <w:r w:rsidR="00F755A7" w:rsidRPr="00722540">
        <w:rPr>
          <w:b/>
          <w:bCs/>
          <w:color w:val="000000" w:themeColor="text1"/>
        </w:rPr>
        <w:t>Practical Nursing</w:t>
      </w:r>
      <w:r w:rsidRPr="00722540">
        <w:rPr>
          <w:b/>
          <w:bCs/>
          <w:color w:val="000000" w:themeColor="text1"/>
        </w:rPr>
        <w:t>, Diploma</w:t>
      </w:r>
    </w:p>
    <w:p w14:paraId="36026C91" w14:textId="77777777" w:rsidR="00563209" w:rsidRPr="00722540" w:rsidRDefault="00E051FE" w:rsidP="00E32F7B">
      <w:pPr>
        <w:pStyle w:val="ListParagraph"/>
        <w:numPr>
          <w:ilvl w:val="2"/>
          <w:numId w:val="28"/>
        </w:numPr>
        <w:spacing w:line="276" w:lineRule="auto"/>
        <w:jc w:val="both"/>
        <w:rPr>
          <w:color w:val="000000" w:themeColor="text1"/>
        </w:rPr>
      </w:pPr>
      <w:r w:rsidRPr="5C6099D6">
        <w:rPr>
          <w:color w:val="000000" w:themeColor="text1"/>
        </w:rPr>
        <w:t xml:space="preserve">The student will be required to take the National Council Licensure Examination (NCLEX-PN) </w:t>
      </w:r>
      <w:bookmarkStart w:id="472" w:name="_Int_J4efAyAn"/>
      <w:r w:rsidRPr="5C6099D6">
        <w:rPr>
          <w:color w:val="000000" w:themeColor="text1"/>
        </w:rPr>
        <w:t>in order to</w:t>
      </w:r>
      <w:bookmarkEnd w:id="472"/>
      <w:r w:rsidRPr="5C6099D6">
        <w:rPr>
          <w:color w:val="000000" w:themeColor="text1"/>
        </w:rPr>
        <w:t xml:space="preserve"> be considered a graduate of the Practical Nurse program. </w:t>
      </w:r>
      <w:bookmarkStart w:id="473" w:name="_Int_e5nS676P"/>
      <w:r w:rsidRPr="5C6099D6">
        <w:rPr>
          <w:color w:val="000000" w:themeColor="text1"/>
        </w:rPr>
        <w:t xml:space="preserve">It is recommended that students sit for the exam within </w:t>
      </w:r>
      <w:bookmarkStart w:id="474" w:name="_Int_xL9LXbQo"/>
      <w:r w:rsidRPr="5C6099D6">
        <w:rPr>
          <w:color w:val="000000" w:themeColor="text1"/>
        </w:rPr>
        <w:t>90 days</w:t>
      </w:r>
      <w:bookmarkEnd w:id="474"/>
      <w:r w:rsidRPr="5C6099D6">
        <w:rPr>
          <w:color w:val="000000" w:themeColor="text1"/>
        </w:rPr>
        <w:t xml:space="preserve"> of the successful completion of the program.</w:t>
      </w:r>
      <w:bookmarkEnd w:id="473"/>
    </w:p>
    <w:p w14:paraId="27B1F7F9" w14:textId="77777777" w:rsidR="00563209" w:rsidRPr="00722540" w:rsidRDefault="00027DBB" w:rsidP="007D7F3C">
      <w:pPr>
        <w:pStyle w:val="ListParagraph"/>
        <w:numPr>
          <w:ilvl w:val="1"/>
          <w:numId w:val="28"/>
        </w:numPr>
        <w:spacing w:line="276" w:lineRule="auto"/>
        <w:jc w:val="both"/>
        <w:rPr>
          <w:color w:val="000000" w:themeColor="text1"/>
        </w:rPr>
      </w:pPr>
      <w:r w:rsidRPr="00722540">
        <w:rPr>
          <w:rFonts w:cstheme="minorHAnsi"/>
          <w:b/>
          <w:bCs/>
          <w:color w:val="000000" w:themeColor="text1"/>
        </w:rPr>
        <w:t>Surgical Technology, AS</w:t>
      </w:r>
      <w:r w:rsidRPr="00722540">
        <w:rPr>
          <w:rFonts w:cstheme="minorHAnsi"/>
          <w:color w:val="000000" w:themeColor="text1"/>
        </w:rPr>
        <w:t xml:space="preserve"> </w:t>
      </w:r>
    </w:p>
    <w:p w14:paraId="38247BCC" w14:textId="77777777" w:rsidR="00722540" w:rsidRPr="00722540" w:rsidRDefault="00027DBB" w:rsidP="00E32F7B">
      <w:pPr>
        <w:pStyle w:val="ListParagraph"/>
        <w:numPr>
          <w:ilvl w:val="2"/>
          <w:numId w:val="28"/>
        </w:numPr>
        <w:spacing w:line="276" w:lineRule="auto"/>
        <w:jc w:val="both"/>
        <w:rPr>
          <w:color w:val="000000" w:themeColor="text1"/>
        </w:rPr>
      </w:pPr>
      <w:bookmarkStart w:id="475" w:name="_Int_HtLznSGk"/>
      <w:r w:rsidRPr="5C6099D6">
        <w:rPr>
          <w:color w:val="000000" w:themeColor="text1"/>
        </w:rPr>
        <w:t>The student will be required to take the CST (National Board on Surgical Technology and Surgical Assisting (NBSTSA) Certified Surgical Technologist) certification exam in order to be considered a graduate of the Surgical Technology program.</w:t>
      </w:r>
      <w:bookmarkEnd w:id="475"/>
      <w:r w:rsidRPr="5C6099D6">
        <w:rPr>
          <w:color w:val="000000" w:themeColor="text1"/>
        </w:rPr>
        <w:t xml:space="preserve"> It is recommended that students sit for the exam within 30 days prior to the successful completion of the Surgical Technology program.</w:t>
      </w:r>
    </w:p>
    <w:p w14:paraId="33C2B428" w14:textId="0C4657B6" w:rsidR="00722540" w:rsidRPr="00722540" w:rsidRDefault="00027DBB" w:rsidP="007D7F3C">
      <w:pPr>
        <w:pStyle w:val="ListParagraph"/>
        <w:numPr>
          <w:ilvl w:val="1"/>
          <w:numId w:val="28"/>
        </w:numPr>
        <w:spacing w:line="276" w:lineRule="auto"/>
        <w:jc w:val="both"/>
        <w:rPr>
          <w:rFonts w:cstheme="minorHAnsi"/>
          <w:b/>
          <w:bCs/>
          <w:color w:val="000000" w:themeColor="text1"/>
        </w:rPr>
      </w:pPr>
      <w:r w:rsidRPr="00722540">
        <w:rPr>
          <w:rFonts w:cstheme="minorHAnsi"/>
          <w:b/>
          <w:bCs/>
          <w:color w:val="000000" w:themeColor="text1"/>
        </w:rPr>
        <w:t>Surgical Technology, Certificate</w:t>
      </w:r>
    </w:p>
    <w:p w14:paraId="1BAF7BBF" w14:textId="6AAE1759" w:rsidR="00027DBB" w:rsidRPr="00722540" w:rsidRDefault="00027DBB" w:rsidP="00E32F7B">
      <w:pPr>
        <w:pStyle w:val="ListParagraph"/>
        <w:numPr>
          <w:ilvl w:val="2"/>
          <w:numId w:val="28"/>
        </w:numPr>
        <w:spacing w:line="276" w:lineRule="auto"/>
        <w:jc w:val="both"/>
        <w:rPr>
          <w:color w:val="000000" w:themeColor="text1"/>
        </w:rPr>
      </w:pPr>
      <w:bookmarkStart w:id="476" w:name="_Int_eYqUOQ0F"/>
      <w:r w:rsidRPr="5C6099D6">
        <w:rPr>
          <w:color w:val="000000" w:themeColor="text1"/>
        </w:rPr>
        <w:t>The student will be required to take the Tech in Surgery - Certified TS-C (NCCT) certification examination in order to be considered a graduate of the Surgical Technology program.</w:t>
      </w:r>
      <w:bookmarkEnd w:id="476"/>
      <w:r w:rsidRPr="5C6099D6">
        <w:rPr>
          <w:color w:val="000000" w:themeColor="text1"/>
        </w:rPr>
        <w:t xml:space="preserve"> It is recommended that students sit for the exam within </w:t>
      </w:r>
      <w:bookmarkStart w:id="477" w:name="_Int_zaCC76Fy"/>
      <w:r w:rsidRPr="5C6099D6">
        <w:rPr>
          <w:color w:val="000000" w:themeColor="text1"/>
        </w:rPr>
        <w:t>30 days</w:t>
      </w:r>
      <w:bookmarkEnd w:id="477"/>
      <w:r w:rsidRPr="5C6099D6">
        <w:rPr>
          <w:color w:val="000000" w:themeColor="text1"/>
        </w:rPr>
        <w:t xml:space="preserve"> prior to the successful completion of the Surgical Technology program.</w:t>
      </w:r>
    </w:p>
    <w:p w14:paraId="4627605F" w14:textId="77777777" w:rsidR="00EA3A8C" w:rsidRDefault="00EA3A8C">
      <w:pPr>
        <w:spacing w:after="200" w:line="276" w:lineRule="auto"/>
        <w:rPr>
          <w:rFonts w:asciiTheme="majorHAnsi" w:eastAsiaTheme="majorEastAsia" w:hAnsiTheme="majorHAnsi" w:cstheme="majorBidi"/>
          <w:b/>
          <w:bCs/>
          <w:caps/>
          <w:color w:val="1F497D" w:themeColor="text2"/>
          <w:sz w:val="32"/>
          <w:szCs w:val="28"/>
        </w:rPr>
      </w:pPr>
      <w:r>
        <w:br w:type="page"/>
      </w:r>
    </w:p>
    <w:p w14:paraId="55A8DD07" w14:textId="534982AF" w:rsidR="005D7B9B" w:rsidRPr="009507F5" w:rsidRDefault="000000A9" w:rsidP="007B0C0B">
      <w:pPr>
        <w:pStyle w:val="Categoryheader"/>
      </w:pPr>
      <w:bookmarkStart w:id="478" w:name="_Toc126568823"/>
      <w:r w:rsidRPr="009507F5">
        <w:lastRenderedPageBreak/>
        <w:t>Programs Offered</w:t>
      </w:r>
      <w:bookmarkEnd w:id="456"/>
      <w:bookmarkEnd w:id="478"/>
    </w:p>
    <w:p w14:paraId="0D6A7D44" w14:textId="185C4A72" w:rsidR="00EF5C26" w:rsidRPr="00686645" w:rsidRDefault="00E229FD" w:rsidP="006D141D">
      <w:pPr>
        <w:spacing w:line="276" w:lineRule="auto"/>
        <w:rPr>
          <w:rFonts w:asciiTheme="majorHAnsi" w:hAnsiTheme="majorHAnsi"/>
          <w:b/>
          <w:bCs/>
          <w:sz w:val="28"/>
          <w:szCs w:val="28"/>
        </w:rPr>
      </w:pPr>
      <w:bookmarkStart w:id="479" w:name="_Toc428875694"/>
      <w:bookmarkEnd w:id="457"/>
      <w:bookmarkEnd w:id="458"/>
      <w:bookmarkEnd w:id="459"/>
      <w:bookmarkEnd w:id="460"/>
      <w:bookmarkEnd w:id="461"/>
      <w:bookmarkEnd w:id="462"/>
      <w:bookmarkEnd w:id="463"/>
      <w:bookmarkEnd w:id="464"/>
      <w:r w:rsidRPr="00686645">
        <w:rPr>
          <w:rFonts w:asciiTheme="majorHAnsi" w:hAnsiTheme="majorHAnsi"/>
          <w:b/>
          <w:bCs/>
          <w:color w:val="1F497D" w:themeColor="text2"/>
          <w:sz w:val="28"/>
          <w:szCs w:val="28"/>
        </w:rPr>
        <w:t>WEST</w:t>
      </w:r>
      <w:r w:rsidR="0026548D" w:rsidRPr="00686645">
        <w:rPr>
          <w:rFonts w:asciiTheme="majorHAnsi" w:hAnsiTheme="majorHAnsi"/>
          <w:b/>
          <w:bCs/>
          <w:color w:val="1F497D" w:themeColor="text2"/>
          <w:sz w:val="28"/>
          <w:szCs w:val="28"/>
        </w:rPr>
        <w:t xml:space="preserve"> PALM BEACH MAIN CAMPUS</w:t>
      </w:r>
    </w:p>
    <w:p w14:paraId="495459D7" w14:textId="79655BFC" w:rsidR="00EF5C26" w:rsidRPr="009507F5" w:rsidRDefault="00C623A3" w:rsidP="006D141D">
      <w:pPr>
        <w:pStyle w:val="Heading4"/>
        <w:spacing w:line="276" w:lineRule="auto"/>
      </w:pPr>
      <w:r>
        <w:t>D</w:t>
      </w:r>
      <w:r w:rsidR="00EF5C26">
        <w:t>iploma</w:t>
      </w:r>
    </w:p>
    <w:p w14:paraId="7B7C377D" w14:textId="77777777" w:rsidR="000E3EA2" w:rsidRPr="000E3EA2" w:rsidRDefault="000E3EA2" w:rsidP="006D141D">
      <w:pPr>
        <w:pStyle w:val="ListParagraph"/>
        <w:numPr>
          <w:ilvl w:val="0"/>
          <w:numId w:val="1"/>
        </w:numPr>
        <w:spacing w:line="276" w:lineRule="auto"/>
        <w:rPr>
          <w:color w:val="auto"/>
        </w:rPr>
      </w:pPr>
      <w:r w:rsidRPr="000E3EA2">
        <w:rPr>
          <w:color w:val="auto"/>
        </w:rPr>
        <w:t>Business Administration</w:t>
      </w:r>
    </w:p>
    <w:p w14:paraId="1DFE72BA" w14:textId="37F5195B" w:rsidR="004B259E" w:rsidRPr="00D165D5" w:rsidRDefault="00D165D5" w:rsidP="00D165D5">
      <w:pPr>
        <w:pStyle w:val="ListParagraph"/>
        <w:numPr>
          <w:ilvl w:val="0"/>
          <w:numId w:val="1"/>
        </w:numPr>
        <w:rPr>
          <w:color w:val="auto"/>
        </w:rPr>
      </w:pPr>
      <w:r w:rsidRPr="00D165D5">
        <w:rPr>
          <w:color w:val="auto"/>
        </w:rPr>
        <w:t xml:space="preserve">Early Childhood </w:t>
      </w:r>
      <w:r w:rsidR="00040A56">
        <w:rPr>
          <w:color w:val="auto"/>
        </w:rPr>
        <w:t>Education</w:t>
      </w:r>
    </w:p>
    <w:p w14:paraId="3675F64E" w14:textId="6C1654A2" w:rsidR="00EF5C26" w:rsidRDefault="00EF5C26" w:rsidP="006D141D">
      <w:pPr>
        <w:pStyle w:val="ListParagraph"/>
        <w:numPr>
          <w:ilvl w:val="0"/>
          <w:numId w:val="1"/>
        </w:numPr>
        <w:spacing w:line="276" w:lineRule="auto"/>
        <w:rPr>
          <w:color w:val="auto"/>
        </w:rPr>
      </w:pPr>
      <w:r w:rsidRPr="000A3F8A">
        <w:rPr>
          <w:color w:val="auto"/>
        </w:rPr>
        <w:t>Electronic Medical Billing and Coding Specialist</w:t>
      </w:r>
    </w:p>
    <w:p w14:paraId="5EF78C1F" w14:textId="1F64AA9F" w:rsidR="003432B5" w:rsidRDefault="00EF5C26" w:rsidP="006D141D">
      <w:pPr>
        <w:pStyle w:val="ListParagraph"/>
        <w:numPr>
          <w:ilvl w:val="0"/>
          <w:numId w:val="1"/>
        </w:numPr>
        <w:spacing w:line="276" w:lineRule="auto"/>
        <w:rPr>
          <w:color w:val="auto"/>
        </w:rPr>
      </w:pPr>
      <w:r w:rsidRPr="000A3F8A">
        <w:rPr>
          <w:color w:val="auto"/>
        </w:rPr>
        <w:t>Medical Assisting</w:t>
      </w:r>
    </w:p>
    <w:p w14:paraId="73F25320" w14:textId="4D72DB9F" w:rsidR="000F2F70" w:rsidRPr="000F2F70" w:rsidRDefault="000F2F70" w:rsidP="000F2F70">
      <w:pPr>
        <w:pStyle w:val="ListParagraph"/>
        <w:numPr>
          <w:ilvl w:val="0"/>
          <w:numId w:val="1"/>
        </w:numPr>
        <w:spacing w:line="276" w:lineRule="auto"/>
        <w:rPr>
          <w:color w:val="auto"/>
        </w:rPr>
      </w:pPr>
      <w:r w:rsidRPr="000A3F8A">
        <w:rPr>
          <w:color w:val="auto"/>
        </w:rPr>
        <w:t>Medical Billing and Coding Specialist</w:t>
      </w:r>
    </w:p>
    <w:p w14:paraId="2987EA04" w14:textId="042C62A1" w:rsidR="00EF5C26" w:rsidRPr="003432B5" w:rsidRDefault="003432B5" w:rsidP="006D141D">
      <w:pPr>
        <w:pStyle w:val="ListParagraph"/>
        <w:numPr>
          <w:ilvl w:val="0"/>
          <w:numId w:val="1"/>
        </w:numPr>
        <w:spacing w:line="276" w:lineRule="auto"/>
        <w:rPr>
          <w:color w:val="auto"/>
        </w:rPr>
      </w:pPr>
      <w:r w:rsidRPr="003432B5">
        <w:rPr>
          <w:color w:val="auto"/>
        </w:rPr>
        <w:t xml:space="preserve">Medical Office Basic X-Ray Technician </w:t>
      </w:r>
    </w:p>
    <w:p w14:paraId="6E9D8210" w14:textId="77777777" w:rsidR="00F507A8" w:rsidRPr="00F507A8" w:rsidRDefault="00F507A8" w:rsidP="006D141D">
      <w:pPr>
        <w:pStyle w:val="ListParagraph"/>
        <w:numPr>
          <w:ilvl w:val="0"/>
          <w:numId w:val="1"/>
        </w:numPr>
        <w:spacing w:line="276" w:lineRule="auto"/>
        <w:rPr>
          <w:color w:val="auto"/>
        </w:rPr>
      </w:pPr>
      <w:r w:rsidRPr="00F507A8">
        <w:rPr>
          <w:color w:val="auto"/>
        </w:rPr>
        <w:t>Phlebotomy</w:t>
      </w:r>
    </w:p>
    <w:p w14:paraId="09D90219" w14:textId="65322FB4" w:rsidR="00EF5C26" w:rsidRPr="000A3F8A" w:rsidRDefault="00EF5C26" w:rsidP="006D141D">
      <w:pPr>
        <w:pStyle w:val="ListParagraph"/>
        <w:numPr>
          <w:ilvl w:val="0"/>
          <w:numId w:val="1"/>
        </w:numPr>
        <w:spacing w:line="276" w:lineRule="auto"/>
        <w:rPr>
          <w:color w:val="auto"/>
        </w:rPr>
      </w:pPr>
      <w:r>
        <w:rPr>
          <w:color w:val="auto"/>
        </w:rPr>
        <w:t>Practical Nurse</w:t>
      </w:r>
    </w:p>
    <w:p w14:paraId="53F5FB34" w14:textId="1DA2F892" w:rsidR="00EF5C26" w:rsidRPr="00EF5C26" w:rsidRDefault="00EF5C26" w:rsidP="006D141D">
      <w:pPr>
        <w:pStyle w:val="ListParagraph"/>
        <w:numPr>
          <w:ilvl w:val="0"/>
          <w:numId w:val="1"/>
        </w:numPr>
        <w:spacing w:line="276" w:lineRule="auto"/>
        <w:rPr>
          <w:color w:val="auto"/>
        </w:rPr>
      </w:pPr>
      <w:r w:rsidRPr="000A3F8A">
        <w:rPr>
          <w:color w:val="auto"/>
        </w:rPr>
        <w:t>Professional Clinical Massage Therapy</w:t>
      </w:r>
    </w:p>
    <w:p w14:paraId="3030783A" w14:textId="2A21097A" w:rsidR="00EF5C26" w:rsidRPr="009507F5" w:rsidRDefault="00C623A3" w:rsidP="006D141D">
      <w:pPr>
        <w:pStyle w:val="Heading4"/>
        <w:spacing w:line="276" w:lineRule="auto"/>
      </w:pPr>
      <w:r>
        <w:t>Associate of Science</w:t>
      </w:r>
    </w:p>
    <w:p w14:paraId="5FBEF921" w14:textId="77777777" w:rsidR="000E3EA2" w:rsidRPr="000E3EA2" w:rsidRDefault="000E3EA2" w:rsidP="006D141D">
      <w:pPr>
        <w:pStyle w:val="ListParagraph"/>
        <w:numPr>
          <w:ilvl w:val="0"/>
          <w:numId w:val="1"/>
        </w:numPr>
        <w:spacing w:line="276" w:lineRule="auto"/>
        <w:rPr>
          <w:color w:val="auto"/>
        </w:rPr>
      </w:pPr>
      <w:r w:rsidRPr="000E3EA2">
        <w:rPr>
          <w:color w:val="auto"/>
        </w:rPr>
        <w:t>Business Administration</w:t>
      </w:r>
    </w:p>
    <w:p w14:paraId="35E52B18" w14:textId="77777777" w:rsidR="003F248C" w:rsidRPr="00BD1DA5" w:rsidRDefault="00D06264" w:rsidP="003F248C">
      <w:pPr>
        <w:pStyle w:val="ListParagraph"/>
        <w:numPr>
          <w:ilvl w:val="0"/>
          <w:numId w:val="1"/>
        </w:numPr>
        <w:rPr>
          <w:color w:val="auto"/>
        </w:rPr>
      </w:pPr>
      <w:r w:rsidRPr="00BD1DA5">
        <w:rPr>
          <w:color w:val="auto"/>
        </w:rPr>
        <w:t xml:space="preserve">Diagnostic Medical Sonography </w:t>
      </w:r>
    </w:p>
    <w:p w14:paraId="5959131B" w14:textId="5EBD2E9B" w:rsidR="00DD026E" w:rsidRPr="003F248C" w:rsidRDefault="003F248C" w:rsidP="003F248C">
      <w:pPr>
        <w:pStyle w:val="ListParagraph"/>
        <w:numPr>
          <w:ilvl w:val="0"/>
          <w:numId w:val="1"/>
        </w:numPr>
        <w:rPr>
          <w:color w:val="auto"/>
        </w:rPr>
      </w:pPr>
      <w:r w:rsidRPr="003F248C">
        <w:rPr>
          <w:color w:val="auto"/>
        </w:rPr>
        <w:t xml:space="preserve">Early Childhood </w:t>
      </w:r>
      <w:r w:rsidR="00040A56">
        <w:rPr>
          <w:color w:val="auto"/>
        </w:rPr>
        <w:t>Education</w:t>
      </w:r>
    </w:p>
    <w:p w14:paraId="2D03114A" w14:textId="77777777" w:rsidR="000265C0" w:rsidRPr="000265C0" w:rsidRDefault="00EF5C26" w:rsidP="006D141D">
      <w:pPr>
        <w:pStyle w:val="ListParagraph"/>
        <w:numPr>
          <w:ilvl w:val="0"/>
          <w:numId w:val="1"/>
        </w:numPr>
        <w:spacing w:line="276" w:lineRule="auto"/>
        <w:rPr>
          <w:color w:val="auto"/>
        </w:rPr>
      </w:pPr>
      <w:r w:rsidRPr="005B511F">
        <w:rPr>
          <w:color w:val="auto"/>
        </w:rPr>
        <w:t>Medical Assisting</w:t>
      </w:r>
    </w:p>
    <w:p w14:paraId="633E2BA7" w14:textId="331DB1FE" w:rsidR="00EF5C26" w:rsidRPr="000265C0" w:rsidRDefault="000265C0" w:rsidP="006D141D">
      <w:pPr>
        <w:pStyle w:val="ListParagraph"/>
        <w:numPr>
          <w:ilvl w:val="0"/>
          <w:numId w:val="1"/>
        </w:numPr>
        <w:spacing w:line="276" w:lineRule="auto"/>
        <w:rPr>
          <w:color w:val="auto"/>
        </w:rPr>
      </w:pPr>
      <w:r w:rsidRPr="000265C0">
        <w:rPr>
          <w:color w:val="auto"/>
        </w:rPr>
        <w:t xml:space="preserve">Medical Office Basic X-Ray Technician </w:t>
      </w:r>
    </w:p>
    <w:p w14:paraId="6C7B7973" w14:textId="762FFECB" w:rsidR="00713113" w:rsidRPr="005B511F" w:rsidRDefault="00713113" w:rsidP="006D141D">
      <w:pPr>
        <w:pStyle w:val="ListParagraph"/>
        <w:numPr>
          <w:ilvl w:val="0"/>
          <w:numId w:val="1"/>
        </w:numPr>
        <w:spacing w:line="276" w:lineRule="auto"/>
        <w:rPr>
          <w:color w:val="auto"/>
        </w:rPr>
      </w:pPr>
      <w:r>
        <w:rPr>
          <w:color w:val="auto"/>
        </w:rPr>
        <w:t>Nursing</w:t>
      </w:r>
    </w:p>
    <w:p w14:paraId="2192976F" w14:textId="6EF6544F" w:rsidR="005F5E69" w:rsidRPr="000A3F8A" w:rsidRDefault="005F5E69" w:rsidP="006D141D">
      <w:pPr>
        <w:pStyle w:val="ListParagraph"/>
        <w:numPr>
          <w:ilvl w:val="0"/>
          <w:numId w:val="1"/>
        </w:numPr>
        <w:spacing w:line="276" w:lineRule="auto"/>
        <w:rPr>
          <w:color w:val="auto"/>
        </w:rPr>
      </w:pPr>
      <w:r>
        <w:rPr>
          <w:color w:val="auto"/>
        </w:rPr>
        <w:t>Radiologic Technology</w:t>
      </w:r>
    </w:p>
    <w:p w14:paraId="27777289" w14:textId="2A4D4FDE" w:rsidR="00F5379C" w:rsidRDefault="00EF5C26" w:rsidP="006D141D">
      <w:pPr>
        <w:pStyle w:val="ListParagraph"/>
        <w:numPr>
          <w:ilvl w:val="0"/>
          <w:numId w:val="1"/>
        </w:numPr>
        <w:spacing w:line="276" w:lineRule="auto"/>
        <w:rPr>
          <w:color w:val="auto"/>
        </w:rPr>
      </w:pPr>
      <w:r>
        <w:rPr>
          <w:color w:val="auto"/>
        </w:rPr>
        <w:t>Surgical Technology</w:t>
      </w:r>
    </w:p>
    <w:p w14:paraId="0E0FBD73" w14:textId="77777777" w:rsidR="00CC2654" w:rsidRPr="00C13EB4" w:rsidRDefault="00CC2654" w:rsidP="00CC2654">
      <w:pPr>
        <w:keepNext/>
        <w:keepLines/>
        <w:spacing w:before="200" w:after="0" w:line="276" w:lineRule="auto"/>
        <w:outlineLvl w:val="3"/>
        <w:rPr>
          <w:rFonts w:asciiTheme="majorHAnsi" w:eastAsiaTheme="majorEastAsia" w:hAnsiTheme="majorHAnsi" w:cstheme="majorBidi"/>
          <w:b/>
          <w:bCs/>
          <w:i/>
          <w:iCs/>
          <w:color w:val="262626" w:themeColor="text1" w:themeTint="D9"/>
        </w:rPr>
      </w:pPr>
      <w:r>
        <w:rPr>
          <w:rFonts w:asciiTheme="majorHAnsi" w:eastAsiaTheme="majorEastAsia" w:hAnsiTheme="majorHAnsi" w:cstheme="majorBidi"/>
          <w:b/>
          <w:bCs/>
          <w:i/>
          <w:iCs/>
          <w:color w:val="262626" w:themeColor="text1" w:themeTint="D9"/>
        </w:rPr>
        <w:t>Bachelor</w:t>
      </w:r>
      <w:r w:rsidRPr="005C4486">
        <w:rPr>
          <w:rFonts w:asciiTheme="majorHAnsi" w:eastAsiaTheme="majorEastAsia" w:hAnsiTheme="majorHAnsi" w:cstheme="majorBidi"/>
          <w:b/>
          <w:bCs/>
          <w:i/>
          <w:iCs/>
          <w:color w:val="262626" w:themeColor="text1" w:themeTint="D9"/>
        </w:rPr>
        <w:t xml:space="preserve"> of Science</w:t>
      </w:r>
    </w:p>
    <w:p w14:paraId="72FDCF89" w14:textId="3EB98C79" w:rsidR="00CC2654" w:rsidRPr="00B41F89" w:rsidRDefault="00CC2654" w:rsidP="00B41F89">
      <w:pPr>
        <w:pStyle w:val="ListParagraph"/>
        <w:numPr>
          <w:ilvl w:val="0"/>
          <w:numId w:val="1"/>
        </w:numPr>
        <w:rPr>
          <w:color w:val="auto"/>
        </w:rPr>
      </w:pPr>
      <w:r w:rsidRPr="00C13EB4">
        <w:rPr>
          <w:color w:val="auto"/>
        </w:rPr>
        <w:t xml:space="preserve">Early Childhood </w:t>
      </w:r>
      <w:r>
        <w:rPr>
          <w:color w:val="auto"/>
        </w:rPr>
        <w:t>Education</w:t>
      </w:r>
    </w:p>
    <w:p w14:paraId="25D9A423" w14:textId="5739CBF7" w:rsidR="00DF6E70" w:rsidRPr="00686645" w:rsidRDefault="0026548D" w:rsidP="006D141D">
      <w:pPr>
        <w:spacing w:line="276" w:lineRule="auto"/>
        <w:rPr>
          <w:rFonts w:asciiTheme="majorHAnsi" w:hAnsiTheme="majorHAnsi"/>
          <w:b/>
          <w:bCs/>
          <w:color w:val="1F497D" w:themeColor="text2"/>
          <w:sz w:val="28"/>
          <w:szCs w:val="28"/>
        </w:rPr>
      </w:pPr>
      <w:r w:rsidRPr="00686645">
        <w:rPr>
          <w:rFonts w:asciiTheme="majorHAnsi" w:hAnsiTheme="majorHAnsi"/>
          <w:b/>
          <w:bCs/>
          <w:color w:val="1F497D" w:themeColor="text2"/>
          <w:sz w:val="28"/>
          <w:szCs w:val="28"/>
        </w:rPr>
        <w:t xml:space="preserve">MIAMI LAKES </w:t>
      </w:r>
      <w:r w:rsidR="004A7F9F">
        <w:rPr>
          <w:rFonts w:asciiTheme="majorHAnsi" w:hAnsiTheme="majorHAnsi"/>
          <w:b/>
          <w:bCs/>
          <w:color w:val="1F497D" w:themeColor="text2"/>
          <w:sz w:val="28"/>
          <w:szCs w:val="28"/>
        </w:rPr>
        <w:t>B</w:t>
      </w:r>
      <w:r w:rsidRPr="00686645">
        <w:rPr>
          <w:rFonts w:asciiTheme="majorHAnsi" w:hAnsiTheme="majorHAnsi"/>
          <w:b/>
          <w:bCs/>
          <w:color w:val="1F497D" w:themeColor="text2"/>
          <w:sz w:val="28"/>
          <w:szCs w:val="28"/>
        </w:rPr>
        <w:t>RANCH CAMPUS</w:t>
      </w:r>
    </w:p>
    <w:p w14:paraId="297A91BB" w14:textId="549FE772" w:rsidR="00DF6E70" w:rsidRPr="009507F5" w:rsidRDefault="00C623A3" w:rsidP="006D141D">
      <w:pPr>
        <w:pStyle w:val="Heading4"/>
        <w:spacing w:line="276" w:lineRule="auto"/>
      </w:pPr>
      <w:r>
        <w:t>D</w:t>
      </w:r>
      <w:r w:rsidR="00DF6E70">
        <w:t>iploma</w:t>
      </w:r>
    </w:p>
    <w:p w14:paraId="3B8AE974" w14:textId="77777777" w:rsidR="00172B9F" w:rsidRPr="00172B9F" w:rsidRDefault="00172B9F" w:rsidP="006D141D">
      <w:pPr>
        <w:pStyle w:val="ListParagraph"/>
        <w:numPr>
          <w:ilvl w:val="0"/>
          <w:numId w:val="1"/>
        </w:numPr>
        <w:spacing w:line="276" w:lineRule="auto"/>
        <w:rPr>
          <w:color w:val="auto"/>
        </w:rPr>
      </w:pPr>
      <w:r w:rsidRPr="00172B9F">
        <w:rPr>
          <w:color w:val="auto"/>
        </w:rPr>
        <w:t>Business Administration</w:t>
      </w:r>
    </w:p>
    <w:p w14:paraId="11DD76C2" w14:textId="77777777" w:rsidR="00453B8B" w:rsidRPr="00BD1DA5" w:rsidRDefault="00453B8B" w:rsidP="00453B8B">
      <w:pPr>
        <w:pStyle w:val="ListParagraph"/>
        <w:numPr>
          <w:ilvl w:val="0"/>
          <w:numId w:val="1"/>
        </w:numPr>
        <w:rPr>
          <w:color w:val="auto"/>
        </w:rPr>
      </w:pPr>
      <w:r w:rsidRPr="00BD1DA5">
        <w:rPr>
          <w:color w:val="auto"/>
        </w:rPr>
        <w:t>Early Childhood Education</w:t>
      </w:r>
    </w:p>
    <w:p w14:paraId="6E2E9669" w14:textId="77777777" w:rsidR="009D2DAE" w:rsidRPr="00BD1DA5" w:rsidRDefault="00DF6E70" w:rsidP="009D2DAE">
      <w:pPr>
        <w:pStyle w:val="ListParagraph"/>
        <w:numPr>
          <w:ilvl w:val="0"/>
          <w:numId w:val="1"/>
        </w:numPr>
        <w:rPr>
          <w:color w:val="auto"/>
        </w:rPr>
      </w:pPr>
      <w:r w:rsidRPr="00BD1DA5">
        <w:rPr>
          <w:color w:val="auto"/>
        </w:rPr>
        <w:t>Electronic Medical Billing and Coding Specialist</w:t>
      </w:r>
      <w:r w:rsidR="009D2DAE" w:rsidRPr="00BD1DA5">
        <w:rPr>
          <w:color w:val="auto"/>
        </w:rPr>
        <w:t xml:space="preserve"> </w:t>
      </w:r>
    </w:p>
    <w:p w14:paraId="55A9E0BF" w14:textId="77777777" w:rsidR="00981DBA" w:rsidRPr="00981DBA" w:rsidRDefault="00DF6E70" w:rsidP="006D141D">
      <w:pPr>
        <w:pStyle w:val="ListParagraph"/>
        <w:numPr>
          <w:ilvl w:val="0"/>
          <w:numId w:val="1"/>
        </w:numPr>
        <w:spacing w:line="276" w:lineRule="auto"/>
        <w:rPr>
          <w:color w:val="auto"/>
        </w:rPr>
      </w:pPr>
      <w:r w:rsidRPr="000A3F8A">
        <w:rPr>
          <w:color w:val="auto"/>
        </w:rPr>
        <w:lastRenderedPageBreak/>
        <w:t>Medical Assisting</w:t>
      </w:r>
    </w:p>
    <w:p w14:paraId="6BB0BE2C" w14:textId="77777777" w:rsidR="000F2F70" w:rsidRPr="000F2F70" w:rsidRDefault="000F2F70" w:rsidP="000F2F70">
      <w:pPr>
        <w:pStyle w:val="ListParagraph"/>
        <w:numPr>
          <w:ilvl w:val="0"/>
          <w:numId w:val="1"/>
        </w:numPr>
        <w:spacing w:line="276" w:lineRule="auto"/>
        <w:rPr>
          <w:color w:val="auto"/>
        </w:rPr>
      </w:pPr>
      <w:r w:rsidRPr="000A3F8A">
        <w:rPr>
          <w:color w:val="auto"/>
        </w:rPr>
        <w:t>Medical Billing and Coding Specialist</w:t>
      </w:r>
    </w:p>
    <w:p w14:paraId="3CBB2287" w14:textId="08F4BACC" w:rsidR="00DF6E70" w:rsidRPr="00981DBA" w:rsidRDefault="00981DBA" w:rsidP="006D141D">
      <w:pPr>
        <w:pStyle w:val="ListParagraph"/>
        <w:numPr>
          <w:ilvl w:val="0"/>
          <w:numId w:val="1"/>
        </w:numPr>
        <w:spacing w:line="276" w:lineRule="auto"/>
        <w:rPr>
          <w:color w:val="auto"/>
        </w:rPr>
      </w:pPr>
      <w:r w:rsidRPr="00981DBA">
        <w:rPr>
          <w:color w:val="auto"/>
        </w:rPr>
        <w:t>Medical Office Basic X-Ray Technician</w:t>
      </w:r>
    </w:p>
    <w:p w14:paraId="0A53CB19" w14:textId="77777777" w:rsidR="00B46EE0" w:rsidRPr="00B46EE0" w:rsidRDefault="00B46EE0" w:rsidP="00B46EE0">
      <w:pPr>
        <w:pStyle w:val="ListParagraph"/>
        <w:numPr>
          <w:ilvl w:val="0"/>
          <w:numId w:val="1"/>
        </w:numPr>
        <w:rPr>
          <w:color w:val="auto"/>
        </w:rPr>
      </w:pPr>
      <w:r w:rsidRPr="00B46EE0">
        <w:rPr>
          <w:color w:val="auto"/>
        </w:rPr>
        <w:t>Phlebotomy</w:t>
      </w:r>
    </w:p>
    <w:p w14:paraId="13C28AD2" w14:textId="77777777" w:rsidR="00DF6E70" w:rsidRPr="000A3F8A" w:rsidRDefault="00DF6E70" w:rsidP="006D141D">
      <w:pPr>
        <w:pStyle w:val="ListParagraph"/>
        <w:numPr>
          <w:ilvl w:val="0"/>
          <w:numId w:val="1"/>
        </w:numPr>
        <w:spacing w:line="276" w:lineRule="auto"/>
        <w:rPr>
          <w:color w:val="auto"/>
        </w:rPr>
      </w:pPr>
      <w:r>
        <w:rPr>
          <w:color w:val="auto"/>
        </w:rPr>
        <w:t>Practical Nurse</w:t>
      </w:r>
    </w:p>
    <w:p w14:paraId="295454A9" w14:textId="77777777" w:rsidR="00DF6E70" w:rsidRPr="00EF5C26" w:rsidRDefault="00DF6E70" w:rsidP="006D141D">
      <w:pPr>
        <w:pStyle w:val="ListParagraph"/>
        <w:numPr>
          <w:ilvl w:val="0"/>
          <w:numId w:val="1"/>
        </w:numPr>
        <w:spacing w:line="276" w:lineRule="auto"/>
        <w:rPr>
          <w:color w:val="auto"/>
        </w:rPr>
      </w:pPr>
      <w:r w:rsidRPr="000A3F8A">
        <w:rPr>
          <w:color w:val="auto"/>
        </w:rPr>
        <w:t>Professional Clinical Massage Therapy</w:t>
      </w:r>
    </w:p>
    <w:p w14:paraId="23409DFB" w14:textId="21F8851C" w:rsidR="00DF6E70" w:rsidRPr="009507F5" w:rsidRDefault="00C623A3" w:rsidP="006D141D">
      <w:pPr>
        <w:pStyle w:val="Heading4"/>
        <w:spacing w:line="276" w:lineRule="auto"/>
      </w:pPr>
      <w:r>
        <w:t>Associate of Science</w:t>
      </w:r>
    </w:p>
    <w:p w14:paraId="43260919" w14:textId="77777777" w:rsidR="003171BE" w:rsidRPr="003171BE" w:rsidRDefault="003171BE" w:rsidP="006D141D">
      <w:pPr>
        <w:pStyle w:val="ListParagraph"/>
        <w:numPr>
          <w:ilvl w:val="0"/>
          <w:numId w:val="1"/>
        </w:numPr>
        <w:spacing w:line="276" w:lineRule="auto"/>
        <w:rPr>
          <w:color w:val="auto"/>
        </w:rPr>
      </w:pPr>
      <w:r w:rsidRPr="003171BE">
        <w:rPr>
          <w:color w:val="auto"/>
        </w:rPr>
        <w:t>Business Administration</w:t>
      </w:r>
    </w:p>
    <w:p w14:paraId="43F0AC0F" w14:textId="77777777" w:rsidR="009D2DAE" w:rsidRPr="00BD1DA5" w:rsidRDefault="00DF6E70" w:rsidP="009D2DAE">
      <w:pPr>
        <w:pStyle w:val="ListParagraph"/>
        <w:numPr>
          <w:ilvl w:val="0"/>
          <w:numId w:val="1"/>
        </w:numPr>
        <w:rPr>
          <w:color w:val="auto"/>
        </w:rPr>
      </w:pPr>
      <w:r w:rsidRPr="00BD1DA5">
        <w:rPr>
          <w:color w:val="auto"/>
        </w:rPr>
        <w:t xml:space="preserve">Diagnostic Medical Sonography </w:t>
      </w:r>
    </w:p>
    <w:p w14:paraId="15CCB677" w14:textId="781DAF7F" w:rsidR="00DD026E" w:rsidRPr="009D2DAE" w:rsidRDefault="009D2DAE" w:rsidP="009D2DAE">
      <w:pPr>
        <w:pStyle w:val="ListParagraph"/>
        <w:numPr>
          <w:ilvl w:val="0"/>
          <w:numId w:val="1"/>
        </w:numPr>
        <w:rPr>
          <w:color w:val="auto"/>
        </w:rPr>
      </w:pPr>
      <w:r w:rsidRPr="009D2DAE">
        <w:rPr>
          <w:color w:val="auto"/>
        </w:rPr>
        <w:t>Early Childhood</w:t>
      </w:r>
      <w:r w:rsidR="00F55890">
        <w:rPr>
          <w:color w:val="auto"/>
        </w:rPr>
        <w:t xml:space="preserve"> Education</w:t>
      </w:r>
    </w:p>
    <w:p w14:paraId="48096807" w14:textId="77777777" w:rsidR="00EE57E2" w:rsidRPr="00EE57E2" w:rsidRDefault="00DF6E70" w:rsidP="006D141D">
      <w:pPr>
        <w:pStyle w:val="ListParagraph"/>
        <w:numPr>
          <w:ilvl w:val="0"/>
          <w:numId w:val="1"/>
        </w:numPr>
        <w:spacing w:line="276" w:lineRule="auto"/>
        <w:rPr>
          <w:color w:val="auto"/>
        </w:rPr>
      </w:pPr>
      <w:r w:rsidRPr="000A3F8A">
        <w:rPr>
          <w:color w:val="auto"/>
        </w:rPr>
        <w:t>Medical Assisting</w:t>
      </w:r>
    </w:p>
    <w:p w14:paraId="2D7BFA51" w14:textId="4AD18701" w:rsidR="00DF6E70" w:rsidRPr="00981DBA" w:rsidRDefault="00EE57E2" w:rsidP="006D141D">
      <w:pPr>
        <w:pStyle w:val="ListParagraph"/>
        <w:numPr>
          <w:ilvl w:val="0"/>
          <w:numId w:val="1"/>
        </w:numPr>
        <w:spacing w:line="276" w:lineRule="auto"/>
        <w:rPr>
          <w:color w:val="auto"/>
        </w:rPr>
      </w:pPr>
      <w:r w:rsidRPr="00EE57E2">
        <w:rPr>
          <w:color w:val="auto"/>
        </w:rPr>
        <w:t xml:space="preserve">Medical Office Basic X-Ray Technician </w:t>
      </w:r>
    </w:p>
    <w:p w14:paraId="09F41D12" w14:textId="77777777" w:rsidR="008C549E" w:rsidRPr="008C549E" w:rsidRDefault="008C549E" w:rsidP="006D141D">
      <w:pPr>
        <w:pStyle w:val="ListParagraph"/>
        <w:numPr>
          <w:ilvl w:val="0"/>
          <w:numId w:val="1"/>
        </w:numPr>
        <w:spacing w:line="276" w:lineRule="auto"/>
        <w:rPr>
          <w:color w:val="auto"/>
        </w:rPr>
      </w:pPr>
      <w:r w:rsidRPr="008C549E">
        <w:rPr>
          <w:color w:val="auto"/>
        </w:rPr>
        <w:t>Nursing</w:t>
      </w:r>
    </w:p>
    <w:p w14:paraId="466B8F72" w14:textId="0EDEF490" w:rsidR="005F5E69" w:rsidRDefault="005F5E69" w:rsidP="006D141D">
      <w:pPr>
        <w:pStyle w:val="ListParagraph"/>
        <w:numPr>
          <w:ilvl w:val="0"/>
          <w:numId w:val="1"/>
        </w:numPr>
        <w:spacing w:line="276" w:lineRule="auto"/>
        <w:rPr>
          <w:color w:val="auto"/>
        </w:rPr>
      </w:pPr>
      <w:r>
        <w:rPr>
          <w:color w:val="auto"/>
        </w:rPr>
        <w:t>Radiologic Technology</w:t>
      </w:r>
    </w:p>
    <w:p w14:paraId="436CE643" w14:textId="253F6A10" w:rsidR="00DF6E70" w:rsidRDefault="00DF6E70" w:rsidP="006D141D">
      <w:pPr>
        <w:pStyle w:val="ListParagraph"/>
        <w:numPr>
          <w:ilvl w:val="0"/>
          <w:numId w:val="1"/>
        </w:numPr>
        <w:spacing w:line="276" w:lineRule="auto"/>
        <w:rPr>
          <w:color w:val="auto"/>
        </w:rPr>
      </w:pPr>
      <w:r>
        <w:rPr>
          <w:color w:val="auto"/>
        </w:rPr>
        <w:t>Surgical Technology</w:t>
      </w:r>
    </w:p>
    <w:p w14:paraId="7B2BE6D7" w14:textId="67050293" w:rsidR="00C13EB4" w:rsidRPr="00C13EB4" w:rsidRDefault="005C4486" w:rsidP="00C13EB4">
      <w:pPr>
        <w:keepNext/>
        <w:keepLines/>
        <w:spacing w:before="200" w:after="0" w:line="276" w:lineRule="auto"/>
        <w:outlineLvl w:val="3"/>
        <w:rPr>
          <w:rFonts w:asciiTheme="majorHAnsi" w:eastAsiaTheme="majorEastAsia" w:hAnsiTheme="majorHAnsi" w:cstheme="majorBidi"/>
          <w:b/>
          <w:bCs/>
          <w:i/>
          <w:iCs/>
          <w:color w:val="262626" w:themeColor="text1" w:themeTint="D9"/>
        </w:rPr>
      </w:pPr>
      <w:r>
        <w:rPr>
          <w:rFonts w:asciiTheme="majorHAnsi" w:eastAsiaTheme="majorEastAsia" w:hAnsiTheme="majorHAnsi" w:cstheme="majorBidi"/>
          <w:b/>
          <w:bCs/>
          <w:i/>
          <w:iCs/>
          <w:color w:val="262626" w:themeColor="text1" w:themeTint="D9"/>
        </w:rPr>
        <w:t>Bac</w:t>
      </w:r>
      <w:r w:rsidR="00D13A9B">
        <w:rPr>
          <w:rFonts w:asciiTheme="majorHAnsi" w:eastAsiaTheme="majorEastAsia" w:hAnsiTheme="majorHAnsi" w:cstheme="majorBidi"/>
          <w:b/>
          <w:bCs/>
          <w:i/>
          <w:iCs/>
          <w:color w:val="262626" w:themeColor="text1" w:themeTint="D9"/>
        </w:rPr>
        <w:t>helor</w:t>
      </w:r>
      <w:r w:rsidRPr="005C4486">
        <w:rPr>
          <w:rFonts w:asciiTheme="majorHAnsi" w:eastAsiaTheme="majorEastAsia" w:hAnsiTheme="majorHAnsi" w:cstheme="majorBidi"/>
          <w:b/>
          <w:bCs/>
          <w:i/>
          <w:iCs/>
          <w:color w:val="262626" w:themeColor="text1" w:themeTint="D9"/>
        </w:rPr>
        <w:t xml:space="preserve"> of Science</w:t>
      </w:r>
    </w:p>
    <w:p w14:paraId="55E5E157" w14:textId="49A59EAC" w:rsidR="00C13EB4" w:rsidRDefault="00C13EB4" w:rsidP="00C13EB4">
      <w:pPr>
        <w:pStyle w:val="ListParagraph"/>
        <w:numPr>
          <w:ilvl w:val="0"/>
          <w:numId w:val="1"/>
        </w:numPr>
        <w:rPr>
          <w:color w:val="auto"/>
        </w:rPr>
      </w:pPr>
      <w:r w:rsidRPr="00C13EB4">
        <w:rPr>
          <w:color w:val="auto"/>
        </w:rPr>
        <w:t xml:space="preserve">Early Childhood </w:t>
      </w:r>
      <w:r w:rsidR="00F55890">
        <w:rPr>
          <w:color w:val="auto"/>
        </w:rPr>
        <w:t>Education</w:t>
      </w:r>
    </w:p>
    <w:p w14:paraId="25D772F8" w14:textId="2B604823" w:rsidR="00026D9D" w:rsidRPr="001C7FD7" w:rsidRDefault="00C13EB4" w:rsidP="001C7FD7">
      <w:pPr>
        <w:pStyle w:val="ListParagraph"/>
        <w:numPr>
          <w:ilvl w:val="0"/>
          <w:numId w:val="1"/>
        </w:numPr>
        <w:rPr>
          <w:color w:val="auto"/>
        </w:rPr>
      </w:pPr>
      <w:r>
        <w:rPr>
          <w:color w:val="auto"/>
        </w:rPr>
        <w:t>RN to BSN</w:t>
      </w:r>
    </w:p>
    <w:p w14:paraId="67492E41" w14:textId="4DFC7D2C" w:rsidR="00E13E63" w:rsidRPr="00686645" w:rsidRDefault="00E13E63" w:rsidP="006D141D">
      <w:pPr>
        <w:spacing w:line="276" w:lineRule="auto"/>
        <w:rPr>
          <w:rFonts w:asciiTheme="majorHAnsi" w:hAnsiTheme="majorHAnsi"/>
          <w:b/>
          <w:bCs/>
          <w:sz w:val="28"/>
          <w:szCs w:val="28"/>
        </w:rPr>
      </w:pPr>
      <w:r w:rsidRPr="00686645">
        <w:rPr>
          <w:rFonts w:asciiTheme="majorHAnsi" w:hAnsiTheme="majorHAnsi"/>
          <w:b/>
          <w:bCs/>
          <w:color w:val="1F497D" w:themeColor="text2"/>
          <w:sz w:val="28"/>
          <w:szCs w:val="28"/>
        </w:rPr>
        <w:t xml:space="preserve">CHARLOTTE NC </w:t>
      </w:r>
      <w:r w:rsidR="000D245C" w:rsidRPr="00686645">
        <w:rPr>
          <w:rFonts w:asciiTheme="majorHAnsi" w:hAnsiTheme="majorHAnsi"/>
          <w:b/>
          <w:bCs/>
          <w:color w:val="1F497D" w:themeColor="text2"/>
          <w:sz w:val="28"/>
          <w:szCs w:val="28"/>
        </w:rPr>
        <w:t xml:space="preserve">BRANCH </w:t>
      </w:r>
      <w:r w:rsidR="002D1106" w:rsidRPr="00686645">
        <w:rPr>
          <w:rFonts w:asciiTheme="majorHAnsi" w:hAnsiTheme="majorHAnsi"/>
          <w:b/>
          <w:bCs/>
          <w:color w:val="1F497D" w:themeColor="text2"/>
          <w:sz w:val="28"/>
          <w:szCs w:val="28"/>
        </w:rPr>
        <w:t>CAMPUS</w:t>
      </w:r>
    </w:p>
    <w:p w14:paraId="7D805757" w14:textId="77777777" w:rsidR="00E13E63" w:rsidRPr="009507F5" w:rsidRDefault="00E13E63" w:rsidP="006D141D">
      <w:pPr>
        <w:pStyle w:val="Heading4"/>
        <w:spacing w:line="276" w:lineRule="auto"/>
      </w:pPr>
      <w:r>
        <w:t>Certificate</w:t>
      </w:r>
    </w:p>
    <w:p w14:paraId="3C1AD145" w14:textId="652D2BD3" w:rsidR="00A71803" w:rsidRPr="00A71803" w:rsidRDefault="00A71803" w:rsidP="006D141D">
      <w:pPr>
        <w:pStyle w:val="ListParagraph"/>
        <w:numPr>
          <w:ilvl w:val="0"/>
          <w:numId w:val="1"/>
        </w:numPr>
        <w:spacing w:line="276" w:lineRule="auto"/>
        <w:rPr>
          <w:color w:val="auto"/>
        </w:rPr>
      </w:pPr>
      <w:r w:rsidRPr="00A71803">
        <w:rPr>
          <w:color w:val="auto"/>
        </w:rPr>
        <w:t>Electronic Medical Billing and Coding Specialist</w:t>
      </w:r>
    </w:p>
    <w:p w14:paraId="502F7502" w14:textId="141BDDCB" w:rsidR="00946FA5" w:rsidRDefault="00946FA5" w:rsidP="006D141D">
      <w:pPr>
        <w:pStyle w:val="ListParagraph"/>
        <w:numPr>
          <w:ilvl w:val="0"/>
          <w:numId w:val="1"/>
        </w:numPr>
        <w:spacing w:line="276" w:lineRule="auto"/>
        <w:rPr>
          <w:color w:val="auto"/>
        </w:rPr>
      </w:pPr>
      <w:r w:rsidRPr="00946FA5">
        <w:rPr>
          <w:color w:val="auto"/>
        </w:rPr>
        <w:t xml:space="preserve">Diagnostic Medical Sonography </w:t>
      </w:r>
    </w:p>
    <w:p w14:paraId="4FB84338" w14:textId="77777777" w:rsidR="00A71803" w:rsidRPr="00A71803" w:rsidRDefault="00A71803" w:rsidP="006D141D">
      <w:pPr>
        <w:pStyle w:val="ListParagraph"/>
        <w:numPr>
          <w:ilvl w:val="0"/>
          <w:numId w:val="1"/>
        </w:numPr>
        <w:spacing w:line="276" w:lineRule="auto"/>
        <w:rPr>
          <w:color w:val="auto"/>
        </w:rPr>
      </w:pPr>
      <w:r w:rsidRPr="00A71803">
        <w:rPr>
          <w:color w:val="auto"/>
        </w:rPr>
        <w:t>Medical Assisting</w:t>
      </w:r>
    </w:p>
    <w:p w14:paraId="767C7BDE" w14:textId="77777777" w:rsidR="000F2F70" w:rsidRPr="000F2F70" w:rsidRDefault="000F2F70" w:rsidP="000F2F70">
      <w:pPr>
        <w:pStyle w:val="ListParagraph"/>
        <w:numPr>
          <w:ilvl w:val="0"/>
          <w:numId w:val="1"/>
        </w:numPr>
        <w:spacing w:line="276" w:lineRule="auto"/>
        <w:rPr>
          <w:color w:val="auto"/>
        </w:rPr>
      </w:pPr>
      <w:r w:rsidRPr="000A3F8A">
        <w:rPr>
          <w:color w:val="auto"/>
        </w:rPr>
        <w:t>Medical Billing and Coding Specialist</w:t>
      </w:r>
    </w:p>
    <w:p w14:paraId="6AF7A9B6" w14:textId="77777777" w:rsidR="00A71803" w:rsidRPr="00A71803" w:rsidRDefault="00A71803" w:rsidP="006D141D">
      <w:pPr>
        <w:pStyle w:val="ListParagraph"/>
        <w:numPr>
          <w:ilvl w:val="0"/>
          <w:numId w:val="1"/>
        </w:numPr>
        <w:spacing w:line="276" w:lineRule="auto"/>
        <w:rPr>
          <w:color w:val="auto"/>
        </w:rPr>
      </w:pPr>
      <w:r w:rsidRPr="00A71803">
        <w:rPr>
          <w:color w:val="auto"/>
        </w:rPr>
        <w:t xml:space="preserve">Medical Office Basic X-Ray Technician </w:t>
      </w:r>
    </w:p>
    <w:p w14:paraId="0AFAB514" w14:textId="77777777" w:rsidR="00A71803" w:rsidRPr="00A71803" w:rsidRDefault="00A71803" w:rsidP="006D141D">
      <w:pPr>
        <w:pStyle w:val="ListParagraph"/>
        <w:numPr>
          <w:ilvl w:val="0"/>
          <w:numId w:val="1"/>
        </w:numPr>
        <w:spacing w:line="276" w:lineRule="auto"/>
        <w:rPr>
          <w:color w:val="auto"/>
        </w:rPr>
      </w:pPr>
      <w:r w:rsidRPr="00A71803">
        <w:rPr>
          <w:color w:val="auto"/>
        </w:rPr>
        <w:t xml:space="preserve">Professional Clinical Massage Therapy </w:t>
      </w:r>
    </w:p>
    <w:p w14:paraId="4F01862C" w14:textId="438EC018" w:rsidR="00A71803" w:rsidRDefault="00A71803" w:rsidP="006D141D">
      <w:pPr>
        <w:pStyle w:val="ListParagraph"/>
        <w:numPr>
          <w:ilvl w:val="0"/>
          <w:numId w:val="1"/>
        </w:numPr>
        <w:spacing w:line="276" w:lineRule="auto"/>
        <w:rPr>
          <w:color w:val="auto"/>
        </w:rPr>
      </w:pPr>
      <w:r w:rsidRPr="00A71803">
        <w:rPr>
          <w:color w:val="auto"/>
        </w:rPr>
        <w:t>Surgical Technology</w:t>
      </w:r>
    </w:p>
    <w:p w14:paraId="10974138" w14:textId="77777777" w:rsidR="00C0155E" w:rsidRPr="009507F5" w:rsidRDefault="00C0155E" w:rsidP="00C0155E">
      <w:pPr>
        <w:pStyle w:val="Heading4"/>
        <w:spacing w:line="276" w:lineRule="auto"/>
      </w:pPr>
      <w:r>
        <w:t>Diploma</w:t>
      </w:r>
    </w:p>
    <w:p w14:paraId="2237D8F7" w14:textId="62BDBE4B" w:rsidR="004F6BD0" w:rsidRPr="008656ED" w:rsidRDefault="00C0155E" w:rsidP="008656ED">
      <w:pPr>
        <w:pStyle w:val="ListParagraph"/>
        <w:numPr>
          <w:ilvl w:val="0"/>
          <w:numId w:val="1"/>
        </w:numPr>
        <w:spacing w:line="276" w:lineRule="auto"/>
        <w:rPr>
          <w:color w:val="auto"/>
        </w:rPr>
      </w:pPr>
      <w:r>
        <w:rPr>
          <w:color w:val="auto"/>
        </w:rPr>
        <w:t>Practical Nursing</w:t>
      </w:r>
    </w:p>
    <w:p w14:paraId="0078737A" w14:textId="2F030732" w:rsidR="00592F58" w:rsidRPr="00592F58" w:rsidRDefault="00592F58" w:rsidP="00592F58">
      <w:pPr>
        <w:keepNext/>
        <w:keepLines/>
        <w:spacing w:before="200" w:after="0" w:line="276" w:lineRule="auto"/>
        <w:outlineLvl w:val="3"/>
        <w:rPr>
          <w:rFonts w:asciiTheme="majorHAnsi" w:eastAsiaTheme="majorEastAsia" w:hAnsiTheme="majorHAnsi" w:cstheme="majorBidi"/>
          <w:b/>
          <w:bCs/>
          <w:i/>
          <w:iCs/>
          <w:color w:val="262626" w:themeColor="text1" w:themeTint="D9"/>
        </w:rPr>
      </w:pPr>
      <w:r w:rsidRPr="00592F58">
        <w:rPr>
          <w:rFonts w:asciiTheme="majorHAnsi" w:eastAsiaTheme="majorEastAsia" w:hAnsiTheme="majorHAnsi" w:cstheme="majorBidi"/>
          <w:b/>
          <w:bCs/>
          <w:i/>
          <w:iCs/>
          <w:color w:val="262626" w:themeColor="text1" w:themeTint="D9"/>
        </w:rPr>
        <w:lastRenderedPageBreak/>
        <w:t>Associate in Applied Science</w:t>
      </w:r>
    </w:p>
    <w:p w14:paraId="285B6FF2" w14:textId="77777777" w:rsidR="00592F58" w:rsidRPr="00592F58" w:rsidRDefault="00592F58" w:rsidP="00592F58">
      <w:pPr>
        <w:numPr>
          <w:ilvl w:val="0"/>
          <w:numId w:val="1"/>
        </w:numPr>
        <w:spacing w:line="276" w:lineRule="auto"/>
        <w:contextualSpacing/>
      </w:pPr>
      <w:r w:rsidRPr="00592F58">
        <w:t xml:space="preserve">Diagnostic Medical Sonography </w:t>
      </w:r>
    </w:p>
    <w:p w14:paraId="46DD2B6E" w14:textId="77777777" w:rsidR="00592F58" w:rsidRPr="00592F58" w:rsidRDefault="00592F58" w:rsidP="00592F58">
      <w:pPr>
        <w:numPr>
          <w:ilvl w:val="0"/>
          <w:numId w:val="1"/>
        </w:numPr>
        <w:spacing w:line="276" w:lineRule="auto"/>
        <w:contextualSpacing/>
      </w:pPr>
      <w:r w:rsidRPr="00592F58">
        <w:t>Medical Assisting</w:t>
      </w:r>
    </w:p>
    <w:p w14:paraId="44971967" w14:textId="77777777" w:rsidR="004F6BD0" w:rsidRDefault="00592F58" w:rsidP="00592F58">
      <w:pPr>
        <w:numPr>
          <w:ilvl w:val="0"/>
          <w:numId w:val="1"/>
        </w:numPr>
        <w:spacing w:line="276" w:lineRule="auto"/>
        <w:contextualSpacing/>
      </w:pPr>
      <w:r w:rsidRPr="00592F58">
        <w:t>Radiologic Technology</w:t>
      </w:r>
      <w:r w:rsidR="004F6BD0" w:rsidRPr="004F6BD0">
        <w:t xml:space="preserve"> </w:t>
      </w:r>
    </w:p>
    <w:p w14:paraId="370A76C8" w14:textId="373342D1" w:rsidR="00592F58" w:rsidRPr="00592F58" w:rsidRDefault="004F6BD0" w:rsidP="00592F58">
      <w:pPr>
        <w:numPr>
          <w:ilvl w:val="0"/>
          <w:numId w:val="1"/>
        </w:numPr>
        <w:spacing w:line="276" w:lineRule="auto"/>
        <w:contextualSpacing/>
      </w:pPr>
      <w:r w:rsidRPr="004F6BD0">
        <w:t>Surgical Technology</w:t>
      </w:r>
    </w:p>
    <w:p w14:paraId="33089E4C" w14:textId="5DBF65D9" w:rsidR="00B36730" w:rsidRPr="00B36730" w:rsidRDefault="00B36730" w:rsidP="00592F58">
      <w:pPr>
        <w:spacing w:line="276" w:lineRule="auto"/>
      </w:pPr>
    </w:p>
    <w:p w14:paraId="22603A2A" w14:textId="58F715E0" w:rsidR="009E3021" w:rsidRPr="00686645" w:rsidRDefault="002755A6" w:rsidP="006D141D">
      <w:pPr>
        <w:spacing w:line="276" w:lineRule="auto"/>
        <w:rPr>
          <w:rFonts w:asciiTheme="majorHAnsi" w:hAnsiTheme="majorHAnsi"/>
          <w:b/>
          <w:bCs/>
          <w:color w:val="1F497D" w:themeColor="text2"/>
          <w:sz w:val="28"/>
          <w:szCs w:val="28"/>
        </w:rPr>
      </w:pPr>
      <w:r>
        <w:rPr>
          <w:rFonts w:asciiTheme="majorHAnsi" w:hAnsiTheme="majorHAnsi"/>
          <w:b/>
          <w:bCs/>
          <w:color w:val="1F497D" w:themeColor="text2"/>
          <w:sz w:val="28"/>
          <w:szCs w:val="28"/>
        </w:rPr>
        <w:t xml:space="preserve">NORTH </w:t>
      </w:r>
      <w:r w:rsidR="009E3021" w:rsidRPr="00686645">
        <w:rPr>
          <w:rFonts w:asciiTheme="majorHAnsi" w:hAnsiTheme="majorHAnsi"/>
          <w:b/>
          <w:bCs/>
          <w:color w:val="1F497D" w:themeColor="text2"/>
          <w:sz w:val="28"/>
          <w:szCs w:val="28"/>
        </w:rPr>
        <w:t>C</w:t>
      </w:r>
      <w:r w:rsidR="002D1106" w:rsidRPr="00686645">
        <w:rPr>
          <w:rFonts w:asciiTheme="majorHAnsi" w:hAnsiTheme="majorHAnsi"/>
          <w:b/>
          <w:bCs/>
          <w:color w:val="1F497D" w:themeColor="text2"/>
          <w:sz w:val="28"/>
          <w:szCs w:val="28"/>
        </w:rPr>
        <w:t>HARLESTON</w:t>
      </w:r>
      <w:r w:rsidR="006E6EB1" w:rsidRPr="00686645">
        <w:rPr>
          <w:rFonts w:asciiTheme="majorHAnsi" w:hAnsiTheme="majorHAnsi"/>
          <w:b/>
          <w:bCs/>
          <w:color w:val="1F497D" w:themeColor="text2"/>
          <w:sz w:val="28"/>
          <w:szCs w:val="28"/>
        </w:rPr>
        <w:t xml:space="preserve"> and COLUMBIA</w:t>
      </w:r>
      <w:r w:rsidR="009E3021" w:rsidRPr="00686645">
        <w:rPr>
          <w:rFonts w:asciiTheme="majorHAnsi" w:hAnsiTheme="majorHAnsi"/>
          <w:b/>
          <w:bCs/>
          <w:color w:val="1F497D" w:themeColor="text2"/>
          <w:sz w:val="28"/>
          <w:szCs w:val="28"/>
        </w:rPr>
        <w:t xml:space="preserve"> SC </w:t>
      </w:r>
      <w:r w:rsidR="000D245C" w:rsidRPr="00686645">
        <w:rPr>
          <w:rFonts w:asciiTheme="majorHAnsi" w:hAnsiTheme="majorHAnsi"/>
          <w:b/>
          <w:bCs/>
          <w:color w:val="1F497D" w:themeColor="text2"/>
          <w:sz w:val="28"/>
          <w:szCs w:val="28"/>
        </w:rPr>
        <w:t>BRANCH</w:t>
      </w:r>
      <w:r w:rsidR="000D245C">
        <w:rPr>
          <w:rFonts w:asciiTheme="majorHAnsi" w:hAnsiTheme="majorHAnsi"/>
          <w:b/>
          <w:bCs/>
          <w:color w:val="1F497D" w:themeColor="text2"/>
          <w:sz w:val="28"/>
          <w:szCs w:val="28"/>
        </w:rPr>
        <w:t xml:space="preserve"> </w:t>
      </w:r>
      <w:r w:rsidR="008C549E" w:rsidRPr="00686645">
        <w:rPr>
          <w:rFonts w:asciiTheme="majorHAnsi" w:hAnsiTheme="majorHAnsi"/>
          <w:b/>
          <w:bCs/>
          <w:color w:val="1F497D" w:themeColor="text2"/>
          <w:sz w:val="28"/>
          <w:szCs w:val="28"/>
        </w:rPr>
        <w:t>CAMPUSES</w:t>
      </w:r>
    </w:p>
    <w:p w14:paraId="60A4342C" w14:textId="77777777" w:rsidR="009E3021" w:rsidRPr="009507F5" w:rsidRDefault="009E3021" w:rsidP="006D141D">
      <w:pPr>
        <w:pStyle w:val="Heading4"/>
        <w:spacing w:line="276" w:lineRule="auto"/>
      </w:pPr>
      <w:r>
        <w:t>Certificate</w:t>
      </w:r>
    </w:p>
    <w:p w14:paraId="0699145B" w14:textId="5AC60EE1" w:rsidR="00002AD6" w:rsidRPr="00002AD6" w:rsidRDefault="00002AD6" w:rsidP="00002AD6">
      <w:pPr>
        <w:pStyle w:val="ListParagraph"/>
        <w:numPr>
          <w:ilvl w:val="0"/>
          <w:numId w:val="1"/>
        </w:numPr>
        <w:rPr>
          <w:color w:val="auto"/>
        </w:rPr>
      </w:pPr>
      <w:r>
        <w:rPr>
          <w:color w:val="auto"/>
        </w:rPr>
        <w:t>Cosmetology</w:t>
      </w:r>
      <w:r w:rsidR="004B0CEF">
        <w:rPr>
          <w:color w:val="auto"/>
        </w:rPr>
        <w:t xml:space="preserve"> </w:t>
      </w:r>
      <w:r w:rsidRPr="00002AD6">
        <w:rPr>
          <w:color w:val="auto"/>
        </w:rPr>
        <w:t>–</w:t>
      </w:r>
      <w:r w:rsidR="004B0CEF">
        <w:rPr>
          <w:color w:val="auto"/>
        </w:rPr>
        <w:t xml:space="preserve"> </w:t>
      </w:r>
      <w:r w:rsidRPr="00002AD6">
        <w:rPr>
          <w:color w:val="auto"/>
        </w:rPr>
        <w:t>C</w:t>
      </w:r>
      <w:r>
        <w:rPr>
          <w:color w:val="auto"/>
        </w:rPr>
        <w:t>ol</w:t>
      </w:r>
      <w:r w:rsidR="004B0CEF">
        <w:rPr>
          <w:color w:val="auto"/>
        </w:rPr>
        <w:t>umbia</w:t>
      </w:r>
      <w:r w:rsidRPr="00002AD6">
        <w:rPr>
          <w:color w:val="auto"/>
        </w:rPr>
        <w:t xml:space="preserve"> campus only</w:t>
      </w:r>
    </w:p>
    <w:p w14:paraId="167270CD" w14:textId="7A3C8A09" w:rsidR="009E3021" w:rsidRDefault="009E3021" w:rsidP="006D141D">
      <w:pPr>
        <w:pStyle w:val="ListParagraph"/>
        <w:numPr>
          <w:ilvl w:val="0"/>
          <w:numId w:val="1"/>
        </w:numPr>
        <w:spacing w:line="276" w:lineRule="auto"/>
        <w:rPr>
          <w:color w:val="auto"/>
        </w:rPr>
      </w:pPr>
      <w:r w:rsidRPr="00A71803">
        <w:rPr>
          <w:color w:val="auto"/>
        </w:rPr>
        <w:t>Electronic Medical Billing and Coding Specialist</w:t>
      </w:r>
      <w:r w:rsidR="00960C94">
        <w:rPr>
          <w:color w:val="auto"/>
        </w:rPr>
        <w:t xml:space="preserve"> </w:t>
      </w:r>
      <w:r w:rsidR="00960C94" w:rsidRPr="009F0AD8">
        <w:rPr>
          <w:color w:val="auto"/>
        </w:rPr>
        <w:t>– North Charleston campus only</w:t>
      </w:r>
    </w:p>
    <w:p w14:paraId="19689F2F" w14:textId="77777777" w:rsidR="009E3021" w:rsidRPr="00A71803" w:rsidRDefault="009E3021" w:rsidP="006D141D">
      <w:pPr>
        <w:pStyle w:val="ListParagraph"/>
        <w:numPr>
          <w:ilvl w:val="0"/>
          <w:numId w:val="1"/>
        </w:numPr>
        <w:spacing w:line="276" w:lineRule="auto"/>
        <w:rPr>
          <w:color w:val="auto"/>
        </w:rPr>
      </w:pPr>
      <w:r w:rsidRPr="00A71803">
        <w:rPr>
          <w:color w:val="auto"/>
        </w:rPr>
        <w:t>Medical Assisting</w:t>
      </w:r>
    </w:p>
    <w:p w14:paraId="6D25EECC" w14:textId="5469D162" w:rsidR="004368BD" w:rsidRPr="000F2F70" w:rsidRDefault="004368BD" w:rsidP="004368BD">
      <w:pPr>
        <w:pStyle w:val="ListParagraph"/>
        <w:numPr>
          <w:ilvl w:val="0"/>
          <w:numId w:val="1"/>
        </w:numPr>
        <w:spacing w:line="276" w:lineRule="auto"/>
        <w:rPr>
          <w:color w:val="auto"/>
        </w:rPr>
      </w:pPr>
      <w:r w:rsidRPr="000A3F8A">
        <w:rPr>
          <w:color w:val="auto"/>
        </w:rPr>
        <w:t>Medical Billing and Coding Specialist</w:t>
      </w:r>
      <w:r w:rsidR="0073654A">
        <w:rPr>
          <w:color w:val="auto"/>
        </w:rPr>
        <w:t xml:space="preserve"> – </w:t>
      </w:r>
      <w:bookmarkStart w:id="480" w:name="_Hlk125394213"/>
      <w:r w:rsidR="0073654A" w:rsidRPr="0073654A">
        <w:rPr>
          <w:color w:val="auto"/>
        </w:rPr>
        <w:t xml:space="preserve">North Charleston </w:t>
      </w:r>
      <w:bookmarkEnd w:id="480"/>
      <w:r w:rsidR="0073654A" w:rsidRPr="0073654A">
        <w:rPr>
          <w:color w:val="auto"/>
        </w:rPr>
        <w:t>campus</w:t>
      </w:r>
      <w:r w:rsidR="0073654A">
        <w:rPr>
          <w:color w:val="auto"/>
        </w:rPr>
        <w:t xml:space="preserve"> only</w:t>
      </w:r>
    </w:p>
    <w:p w14:paraId="12861175" w14:textId="77777777" w:rsidR="009E3021" w:rsidRPr="00A71803" w:rsidRDefault="009E3021" w:rsidP="006D141D">
      <w:pPr>
        <w:pStyle w:val="ListParagraph"/>
        <w:numPr>
          <w:ilvl w:val="0"/>
          <w:numId w:val="1"/>
        </w:numPr>
        <w:spacing w:line="276" w:lineRule="auto"/>
        <w:rPr>
          <w:color w:val="auto"/>
        </w:rPr>
      </w:pPr>
      <w:bookmarkStart w:id="481" w:name="_Hlk124006295"/>
      <w:r w:rsidRPr="00A71803">
        <w:rPr>
          <w:color w:val="auto"/>
        </w:rPr>
        <w:t xml:space="preserve">Professional Clinical Massage Therapy </w:t>
      </w:r>
    </w:p>
    <w:p w14:paraId="1FC5811E" w14:textId="73BC2731" w:rsidR="006E6EB1" w:rsidRPr="009507F5" w:rsidRDefault="006E6EB1" w:rsidP="006D141D">
      <w:pPr>
        <w:pStyle w:val="Heading4"/>
        <w:spacing w:line="276" w:lineRule="auto"/>
      </w:pPr>
      <w:r w:rsidRPr="006E6EB1">
        <w:t>Associate in Applied Science</w:t>
      </w:r>
    </w:p>
    <w:p w14:paraId="6D1BABE2" w14:textId="77777777" w:rsidR="00812FE8" w:rsidRDefault="00812FE8" w:rsidP="006D141D">
      <w:pPr>
        <w:pStyle w:val="ListParagraph"/>
        <w:numPr>
          <w:ilvl w:val="0"/>
          <w:numId w:val="1"/>
        </w:numPr>
        <w:spacing w:line="276" w:lineRule="auto"/>
        <w:rPr>
          <w:color w:val="auto"/>
        </w:rPr>
      </w:pPr>
      <w:r w:rsidRPr="00812FE8">
        <w:rPr>
          <w:color w:val="auto"/>
        </w:rPr>
        <w:t xml:space="preserve">Business Administration </w:t>
      </w:r>
    </w:p>
    <w:p w14:paraId="537F223D" w14:textId="77777777" w:rsidR="00812FE8" w:rsidRDefault="00812FE8" w:rsidP="006D141D">
      <w:pPr>
        <w:pStyle w:val="ListParagraph"/>
        <w:numPr>
          <w:ilvl w:val="0"/>
          <w:numId w:val="1"/>
        </w:numPr>
        <w:spacing w:line="276" w:lineRule="auto"/>
        <w:rPr>
          <w:color w:val="auto"/>
        </w:rPr>
      </w:pPr>
      <w:r w:rsidRPr="00812FE8">
        <w:rPr>
          <w:color w:val="auto"/>
        </w:rPr>
        <w:t xml:space="preserve">Diagnostic Medical Sonography </w:t>
      </w:r>
    </w:p>
    <w:p w14:paraId="7A154D47" w14:textId="77777777" w:rsidR="00812FE8" w:rsidRDefault="00812FE8" w:rsidP="006D141D">
      <w:pPr>
        <w:pStyle w:val="ListParagraph"/>
        <w:numPr>
          <w:ilvl w:val="0"/>
          <w:numId w:val="1"/>
        </w:numPr>
        <w:spacing w:line="276" w:lineRule="auto"/>
        <w:rPr>
          <w:color w:val="auto"/>
        </w:rPr>
      </w:pPr>
      <w:r w:rsidRPr="00812FE8">
        <w:rPr>
          <w:color w:val="auto"/>
        </w:rPr>
        <w:t xml:space="preserve">Information Technology and Network Systems </w:t>
      </w:r>
    </w:p>
    <w:p w14:paraId="2AB27403" w14:textId="00D4AD9F" w:rsidR="006E6EB1" w:rsidRPr="006E6EB1" w:rsidRDefault="006E6EB1" w:rsidP="006D141D">
      <w:pPr>
        <w:pStyle w:val="ListParagraph"/>
        <w:numPr>
          <w:ilvl w:val="0"/>
          <w:numId w:val="1"/>
        </w:numPr>
        <w:spacing w:line="276" w:lineRule="auto"/>
        <w:rPr>
          <w:color w:val="auto"/>
        </w:rPr>
      </w:pPr>
      <w:r w:rsidRPr="006E6EB1">
        <w:rPr>
          <w:color w:val="auto"/>
        </w:rPr>
        <w:t>Medical Assisting</w:t>
      </w:r>
    </w:p>
    <w:p w14:paraId="10980AA7" w14:textId="77777777" w:rsidR="005A17BD" w:rsidRDefault="005A17BD" w:rsidP="006D141D">
      <w:pPr>
        <w:pStyle w:val="ListParagraph"/>
        <w:numPr>
          <w:ilvl w:val="0"/>
          <w:numId w:val="1"/>
        </w:numPr>
        <w:spacing w:line="276" w:lineRule="auto"/>
        <w:rPr>
          <w:color w:val="auto"/>
        </w:rPr>
      </w:pPr>
      <w:r w:rsidRPr="005A17BD">
        <w:rPr>
          <w:color w:val="auto"/>
        </w:rPr>
        <w:t>Nursing</w:t>
      </w:r>
    </w:p>
    <w:p w14:paraId="18B5D8F8" w14:textId="357CD22E" w:rsidR="00812FE8" w:rsidRPr="00812FE8" w:rsidRDefault="006E6EB1" w:rsidP="006D141D">
      <w:pPr>
        <w:pStyle w:val="ListParagraph"/>
        <w:numPr>
          <w:ilvl w:val="0"/>
          <w:numId w:val="1"/>
        </w:numPr>
        <w:spacing w:line="276" w:lineRule="auto"/>
        <w:rPr>
          <w:color w:val="auto"/>
        </w:rPr>
      </w:pPr>
      <w:r w:rsidRPr="006E6EB1">
        <w:rPr>
          <w:color w:val="auto"/>
        </w:rPr>
        <w:t>Occupational Therapy Assistant</w:t>
      </w:r>
      <w:r w:rsidR="00812FE8" w:rsidRPr="00812FE8">
        <w:t xml:space="preserve"> </w:t>
      </w:r>
    </w:p>
    <w:p w14:paraId="1C3A22CF" w14:textId="1A58E619" w:rsidR="000823E9" w:rsidRDefault="00812FE8" w:rsidP="006D141D">
      <w:pPr>
        <w:pStyle w:val="ListParagraph"/>
        <w:numPr>
          <w:ilvl w:val="0"/>
          <w:numId w:val="1"/>
        </w:numPr>
        <w:spacing w:line="276" w:lineRule="auto"/>
        <w:rPr>
          <w:color w:val="auto"/>
        </w:rPr>
      </w:pPr>
      <w:r w:rsidRPr="00812FE8">
        <w:rPr>
          <w:color w:val="auto"/>
        </w:rPr>
        <w:t>Radiologic Technology</w:t>
      </w:r>
    </w:p>
    <w:p w14:paraId="56486136" w14:textId="7C31A2A3" w:rsidR="001C7FD7" w:rsidRPr="001C7FD7" w:rsidRDefault="005F5E69" w:rsidP="00234318">
      <w:pPr>
        <w:pStyle w:val="ListParagraph"/>
        <w:numPr>
          <w:ilvl w:val="0"/>
          <w:numId w:val="1"/>
        </w:numPr>
        <w:spacing w:line="276" w:lineRule="auto"/>
        <w:rPr>
          <w:color w:val="auto"/>
        </w:rPr>
      </w:pPr>
      <w:r>
        <w:rPr>
          <w:color w:val="auto"/>
        </w:rPr>
        <w:t>Surgical Technology</w:t>
      </w:r>
      <w:bookmarkEnd w:id="481"/>
      <w:r w:rsidR="001C7FD7" w:rsidRPr="001C7FD7">
        <w:rPr>
          <w:w w:val="95"/>
        </w:rPr>
        <w:br w:type="page"/>
      </w:r>
    </w:p>
    <w:p w14:paraId="2995D85E" w14:textId="080DC1E5" w:rsidR="00446E81" w:rsidRPr="00C27CE8" w:rsidRDefault="00446E81" w:rsidP="007B0C0B">
      <w:pPr>
        <w:pStyle w:val="Categoryheader"/>
      </w:pPr>
      <w:bookmarkStart w:id="482" w:name="_Toc126568824"/>
      <w:r>
        <w:rPr>
          <w:w w:val="95"/>
        </w:rPr>
        <w:lastRenderedPageBreak/>
        <w:t>Business Administration</w:t>
      </w:r>
      <w:r w:rsidR="0068387E">
        <w:t xml:space="preserve"> </w:t>
      </w:r>
      <w:r>
        <w:rPr>
          <w:w w:val="95"/>
        </w:rPr>
        <w:t>Dip</w:t>
      </w:r>
      <w:r w:rsidR="002B20AB">
        <w:rPr>
          <w:w w:val="95"/>
        </w:rPr>
        <w:t>loma</w:t>
      </w:r>
      <w:r w:rsidR="00350B48">
        <w:rPr>
          <w:w w:val="95"/>
        </w:rPr>
        <w:t xml:space="preserve"> (FL</w:t>
      </w:r>
      <w:r w:rsidR="00430DBF">
        <w:rPr>
          <w:w w:val="95"/>
        </w:rPr>
        <w:t>)</w:t>
      </w:r>
      <w:bookmarkEnd w:id="482"/>
    </w:p>
    <w:p w14:paraId="749A67FC" w14:textId="77777777" w:rsidR="00446E81" w:rsidRPr="002F3A22" w:rsidRDefault="00446E81" w:rsidP="00234318">
      <w:pPr>
        <w:spacing w:after="0"/>
        <w:contextualSpacing/>
        <w:rPr>
          <w:rFonts w:ascii="Times New Roman" w:hAnsi="Times New Roman" w:cs="Times New Roman"/>
          <w:b/>
          <w:sz w:val="24"/>
          <w:szCs w:val="24"/>
        </w:rPr>
      </w:pPr>
    </w:p>
    <w:p w14:paraId="62942695" w14:textId="77777777" w:rsidR="00446E81" w:rsidRPr="004B66C1" w:rsidRDefault="00446E81" w:rsidP="00446E81">
      <w:pPr>
        <w:spacing w:after="0"/>
        <w:rPr>
          <w:rFonts w:cstheme="minorHAnsi"/>
          <w:b/>
        </w:rPr>
      </w:pPr>
      <w:r w:rsidRPr="004B66C1">
        <w:rPr>
          <w:rFonts w:cstheme="minorHAnsi"/>
          <w:b/>
        </w:rPr>
        <w:t>Description</w:t>
      </w:r>
    </w:p>
    <w:p w14:paraId="17BB8702" w14:textId="4FFDA2E9" w:rsidR="00662822" w:rsidRDefault="00662822" w:rsidP="5C6099D6">
      <w:pPr>
        <w:spacing w:after="0"/>
        <w:jc w:val="both"/>
      </w:pPr>
      <w:r w:rsidRPr="5C6099D6">
        <w:t xml:space="preserve">The Business Administration program focuses on a basic understanding of business skills needed for entry-level business professionals. The program introduces students to the functional areas of business, including ethical business practices, technology, and communication skills needed in today’s business environment. As part of the program, students will choose elective courses focusing specifically </w:t>
      </w:r>
      <w:r w:rsidR="0F0A8E3A" w:rsidRPr="5C6099D6">
        <w:t>on</w:t>
      </w:r>
      <w:r w:rsidRPr="5C6099D6">
        <w:t xml:space="preserve"> Accounting or Management and Operations. </w:t>
      </w:r>
      <w:bookmarkStart w:id="483" w:name="_Int_MXMCmv1u"/>
      <w:r w:rsidRPr="5C6099D6">
        <w:t>A Diploma will be awarded upon successful completion of the program.</w:t>
      </w:r>
      <w:bookmarkEnd w:id="483"/>
      <w:r w:rsidRPr="5C6099D6">
        <w:t xml:space="preserve"> Outside work required.</w:t>
      </w:r>
    </w:p>
    <w:p w14:paraId="4FFBAB48" w14:textId="77777777" w:rsidR="00446E81" w:rsidRPr="004B66C1" w:rsidRDefault="00446E81" w:rsidP="00446E81">
      <w:pPr>
        <w:spacing w:after="0"/>
        <w:jc w:val="both"/>
        <w:rPr>
          <w:rFonts w:cstheme="minorHAnsi"/>
        </w:rPr>
      </w:pPr>
    </w:p>
    <w:p w14:paraId="04E6D309" w14:textId="77777777" w:rsidR="00446E81" w:rsidRPr="004B66C1" w:rsidRDefault="00446E81" w:rsidP="00446E81">
      <w:pPr>
        <w:spacing w:after="0"/>
        <w:jc w:val="both"/>
        <w:rPr>
          <w:rFonts w:cstheme="minorHAnsi"/>
          <w:b/>
        </w:rPr>
      </w:pPr>
      <w:r w:rsidRPr="004B66C1">
        <w:rPr>
          <w:rFonts w:cstheme="minorHAnsi"/>
          <w:b/>
        </w:rPr>
        <w:t>Objectives</w:t>
      </w:r>
    </w:p>
    <w:p w14:paraId="263AA6A2" w14:textId="0198FE95" w:rsidR="00446E81" w:rsidRPr="00056D26" w:rsidRDefault="00446E81" w:rsidP="00446E81">
      <w:pPr>
        <w:widowControl w:val="0"/>
        <w:spacing w:after="0" w:line="240" w:lineRule="auto"/>
        <w:ind w:right="113"/>
        <w:jc w:val="both"/>
        <w:rPr>
          <w:rFonts w:eastAsia="Arial" w:cstheme="minorHAnsi"/>
          <w:i/>
          <w:iCs/>
        </w:rPr>
      </w:pPr>
      <w:r w:rsidRPr="00056D26">
        <w:rPr>
          <w:rFonts w:eastAsia="Arial" w:cstheme="minorHAnsi"/>
          <w:iCs/>
        </w:rPr>
        <w:t>The</w:t>
      </w:r>
      <w:r w:rsidRPr="00056D26">
        <w:rPr>
          <w:rFonts w:eastAsia="Arial" w:cstheme="minorHAnsi"/>
          <w:iCs/>
          <w:spacing w:val="13"/>
        </w:rPr>
        <w:t xml:space="preserve"> </w:t>
      </w:r>
      <w:r w:rsidRPr="00056D26">
        <w:rPr>
          <w:rFonts w:eastAsia="Arial" w:cstheme="minorHAnsi"/>
          <w:iCs/>
        </w:rPr>
        <w:t>Business</w:t>
      </w:r>
      <w:r w:rsidRPr="00056D26">
        <w:rPr>
          <w:rFonts w:eastAsia="Arial" w:cstheme="minorHAnsi"/>
          <w:iCs/>
          <w:spacing w:val="14"/>
        </w:rPr>
        <w:t xml:space="preserve"> </w:t>
      </w:r>
      <w:r w:rsidRPr="00056D26">
        <w:rPr>
          <w:rFonts w:eastAsia="Arial" w:cstheme="minorHAnsi"/>
          <w:iCs/>
          <w:spacing w:val="-1"/>
        </w:rPr>
        <w:t>Administration</w:t>
      </w:r>
      <w:r w:rsidRPr="00056D26">
        <w:rPr>
          <w:rFonts w:eastAsia="Arial" w:cstheme="minorHAnsi"/>
          <w:iCs/>
          <w:spacing w:val="14"/>
        </w:rPr>
        <w:t xml:space="preserve"> </w:t>
      </w:r>
      <w:r w:rsidRPr="00056D26">
        <w:rPr>
          <w:rFonts w:eastAsia="Arial" w:cstheme="minorHAnsi"/>
          <w:iCs/>
        </w:rPr>
        <w:t>program</w:t>
      </w:r>
      <w:r w:rsidRPr="00056D26">
        <w:rPr>
          <w:rFonts w:eastAsia="Arial" w:cstheme="minorHAnsi"/>
          <w:iCs/>
          <w:spacing w:val="14"/>
        </w:rPr>
        <w:t xml:space="preserve"> </w:t>
      </w:r>
      <w:r w:rsidRPr="00056D26">
        <w:rPr>
          <w:rFonts w:eastAsia="Arial" w:cstheme="minorHAnsi"/>
          <w:iCs/>
        </w:rPr>
        <w:t>is</w:t>
      </w:r>
      <w:r w:rsidRPr="00056D26">
        <w:rPr>
          <w:rFonts w:eastAsia="Arial" w:cstheme="minorHAnsi"/>
          <w:iCs/>
          <w:spacing w:val="12"/>
        </w:rPr>
        <w:t xml:space="preserve"> </w:t>
      </w:r>
      <w:r w:rsidRPr="00056D26">
        <w:rPr>
          <w:rFonts w:eastAsia="Arial" w:cstheme="minorHAnsi"/>
          <w:iCs/>
          <w:spacing w:val="-1"/>
        </w:rPr>
        <w:t>intended</w:t>
      </w:r>
      <w:r w:rsidRPr="00056D26">
        <w:rPr>
          <w:rFonts w:eastAsia="Arial" w:cstheme="minorHAnsi"/>
          <w:iCs/>
          <w:spacing w:val="14"/>
        </w:rPr>
        <w:t xml:space="preserve"> </w:t>
      </w:r>
      <w:r w:rsidRPr="00056D26">
        <w:rPr>
          <w:rFonts w:eastAsia="Arial" w:cstheme="minorHAnsi"/>
          <w:iCs/>
        </w:rPr>
        <w:t>to</w:t>
      </w:r>
      <w:r w:rsidRPr="00056D26">
        <w:rPr>
          <w:rFonts w:eastAsia="Arial" w:cstheme="minorHAnsi"/>
          <w:iCs/>
          <w:spacing w:val="14"/>
        </w:rPr>
        <w:t xml:space="preserve"> </w:t>
      </w:r>
      <w:r w:rsidRPr="00056D26">
        <w:rPr>
          <w:rFonts w:eastAsia="Arial" w:cstheme="minorHAnsi"/>
          <w:iCs/>
          <w:spacing w:val="-1"/>
        </w:rPr>
        <w:t>provide</w:t>
      </w:r>
      <w:r w:rsidRPr="00056D26">
        <w:rPr>
          <w:rFonts w:eastAsia="Arial" w:cstheme="minorHAnsi"/>
          <w:iCs/>
          <w:spacing w:val="13"/>
        </w:rPr>
        <w:t xml:space="preserve"> </w:t>
      </w:r>
      <w:r w:rsidRPr="00056D26">
        <w:rPr>
          <w:rFonts w:eastAsia="Arial" w:cstheme="minorHAnsi"/>
          <w:iCs/>
          <w:spacing w:val="-1"/>
        </w:rPr>
        <w:t>career-focused</w:t>
      </w:r>
      <w:r w:rsidRPr="00056D26">
        <w:rPr>
          <w:rFonts w:eastAsia="Arial" w:cstheme="minorHAnsi"/>
          <w:iCs/>
          <w:spacing w:val="14"/>
        </w:rPr>
        <w:t xml:space="preserve"> </w:t>
      </w:r>
      <w:r w:rsidRPr="00056D26">
        <w:rPr>
          <w:rFonts w:eastAsia="Arial" w:cstheme="minorHAnsi"/>
          <w:iCs/>
        </w:rPr>
        <w:t>students</w:t>
      </w:r>
      <w:r w:rsidRPr="00056D26">
        <w:rPr>
          <w:rFonts w:eastAsia="Arial" w:cstheme="minorHAnsi"/>
          <w:iCs/>
          <w:spacing w:val="14"/>
        </w:rPr>
        <w:t xml:space="preserve"> </w:t>
      </w:r>
      <w:r w:rsidRPr="00056D26">
        <w:rPr>
          <w:rFonts w:eastAsia="Arial" w:cstheme="minorHAnsi"/>
          <w:iCs/>
        </w:rPr>
        <w:t>the</w:t>
      </w:r>
      <w:r w:rsidRPr="00056D26">
        <w:rPr>
          <w:rFonts w:eastAsia="Arial" w:cstheme="minorHAnsi"/>
          <w:iCs/>
          <w:spacing w:val="69"/>
        </w:rPr>
        <w:t xml:space="preserve"> </w:t>
      </w:r>
      <w:r w:rsidRPr="00056D26">
        <w:rPr>
          <w:rFonts w:eastAsia="Arial" w:cstheme="minorHAnsi"/>
          <w:iCs/>
        </w:rPr>
        <w:t>ability</w:t>
      </w:r>
      <w:r w:rsidRPr="00056D26">
        <w:rPr>
          <w:rFonts w:eastAsia="Arial" w:cstheme="minorHAnsi"/>
          <w:iCs/>
          <w:spacing w:val="6"/>
        </w:rPr>
        <w:t xml:space="preserve"> </w:t>
      </w:r>
      <w:r w:rsidRPr="00056D26">
        <w:rPr>
          <w:rFonts w:eastAsia="Arial" w:cstheme="minorHAnsi"/>
          <w:iCs/>
        </w:rPr>
        <w:t>to</w:t>
      </w:r>
      <w:r w:rsidRPr="00056D26">
        <w:rPr>
          <w:rFonts w:eastAsia="Arial" w:cstheme="minorHAnsi"/>
          <w:iCs/>
          <w:spacing w:val="5"/>
        </w:rPr>
        <w:t xml:space="preserve"> </w:t>
      </w:r>
      <w:r w:rsidRPr="00056D26">
        <w:rPr>
          <w:rFonts w:eastAsia="Arial" w:cstheme="minorHAnsi"/>
          <w:iCs/>
        </w:rPr>
        <w:t>gain</w:t>
      </w:r>
      <w:r w:rsidRPr="00056D26">
        <w:rPr>
          <w:rFonts w:eastAsia="Arial" w:cstheme="minorHAnsi"/>
          <w:iCs/>
          <w:spacing w:val="8"/>
        </w:rPr>
        <w:t xml:space="preserve"> </w:t>
      </w:r>
      <w:r w:rsidRPr="00056D26">
        <w:rPr>
          <w:rFonts w:eastAsia="Arial" w:cstheme="minorHAnsi"/>
          <w:iCs/>
        </w:rPr>
        <w:t>the</w:t>
      </w:r>
      <w:r w:rsidRPr="00056D26">
        <w:rPr>
          <w:rFonts w:eastAsia="Arial" w:cstheme="minorHAnsi"/>
          <w:iCs/>
          <w:spacing w:val="4"/>
        </w:rPr>
        <w:t xml:space="preserve"> </w:t>
      </w:r>
      <w:r w:rsidRPr="00056D26">
        <w:rPr>
          <w:rFonts w:eastAsia="Arial" w:cstheme="minorHAnsi"/>
          <w:iCs/>
          <w:spacing w:val="-1"/>
        </w:rPr>
        <w:t>fundamental,</w:t>
      </w:r>
      <w:r w:rsidRPr="00056D26">
        <w:rPr>
          <w:rFonts w:eastAsia="Arial" w:cstheme="minorHAnsi"/>
          <w:iCs/>
          <w:spacing w:val="6"/>
        </w:rPr>
        <w:t xml:space="preserve"> </w:t>
      </w:r>
      <w:r w:rsidRPr="00056D26">
        <w:rPr>
          <w:rFonts w:eastAsia="Arial" w:cstheme="minorHAnsi"/>
          <w:iCs/>
          <w:spacing w:val="-1"/>
        </w:rPr>
        <w:t>communication,</w:t>
      </w:r>
      <w:r w:rsidRPr="00056D26">
        <w:rPr>
          <w:rFonts w:eastAsia="Arial" w:cstheme="minorHAnsi"/>
          <w:iCs/>
          <w:spacing w:val="7"/>
        </w:rPr>
        <w:t xml:space="preserve"> </w:t>
      </w:r>
      <w:r w:rsidRPr="00056D26">
        <w:rPr>
          <w:rFonts w:eastAsia="Arial" w:cstheme="minorHAnsi"/>
          <w:iCs/>
        </w:rPr>
        <w:t>administration,</w:t>
      </w:r>
      <w:r w:rsidRPr="00056D26">
        <w:rPr>
          <w:rFonts w:eastAsia="Arial" w:cstheme="minorHAnsi"/>
          <w:iCs/>
          <w:spacing w:val="6"/>
        </w:rPr>
        <w:t xml:space="preserve"> </w:t>
      </w:r>
      <w:r w:rsidRPr="00056D26">
        <w:rPr>
          <w:rFonts w:eastAsia="Arial" w:cstheme="minorHAnsi"/>
          <w:iCs/>
        </w:rPr>
        <w:t>and</w:t>
      </w:r>
      <w:r w:rsidRPr="00056D26">
        <w:rPr>
          <w:rFonts w:eastAsia="Arial" w:cstheme="minorHAnsi"/>
          <w:iCs/>
          <w:spacing w:val="4"/>
        </w:rPr>
        <w:t xml:space="preserve"> </w:t>
      </w:r>
      <w:r w:rsidRPr="00056D26">
        <w:rPr>
          <w:rFonts w:eastAsia="Arial" w:cstheme="minorHAnsi"/>
          <w:iCs/>
          <w:spacing w:val="-1"/>
        </w:rPr>
        <w:t>career</w:t>
      </w:r>
      <w:r w:rsidRPr="00056D26">
        <w:rPr>
          <w:rFonts w:eastAsia="Arial" w:cstheme="minorHAnsi"/>
          <w:iCs/>
          <w:spacing w:val="7"/>
        </w:rPr>
        <w:t xml:space="preserve"> </w:t>
      </w:r>
      <w:r w:rsidRPr="00056D26">
        <w:rPr>
          <w:rFonts w:eastAsia="Arial" w:cstheme="minorHAnsi"/>
          <w:iCs/>
          <w:spacing w:val="-1"/>
        </w:rPr>
        <w:t>advancement</w:t>
      </w:r>
      <w:r w:rsidR="000D5C00">
        <w:rPr>
          <w:rFonts w:eastAsia="Arial" w:cstheme="minorHAnsi"/>
          <w:iCs/>
          <w:spacing w:val="67"/>
        </w:rPr>
        <w:t xml:space="preserve"> </w:t>
      </w:r>
      <w:r w:rsidRPr="00056D26">
        <w:rPr>
          <w:rFonts w:eastAsia="Arial" w:cstheme="minorHAnsi"/>
          <w:iCs/>
          <w:spacing w:val="-1"/>
        </w:rPr>
        <w:t>skills</w:t>
      </w:r>
      <w:r w:rsidRPr="00056D26">
        <w:rPr>
          <w:rFonts w:eastAsia="Arial" w:cstheme="minorHAnsi"/>
          <w:iCs/>
        </w:rPr>
        <w:t xml:space="preserve"> </w:t>
      </w:r>
      <w:r w:rsidRPr="00056D26">
        <w:rPr>
          <w:rFonts w:eastAsia="Arial" w:cstheme="minorHAnsi"/>
          <w:iCs/>
          <w:spacing w:val="-1"/>
        </w:rPr>
        <w:t xml:space="preserve">necessary </w:t>
      </w:r>
      <w:r w:rsidRPr="00056D26">
        <w:rPr>
          <w:rFonts w:eastAsia="Arial" w:cstheme="minorHAnsi"/>
          <w:iCs/>
        </w:rPr>
        <w:t xml:space="preserve">to prosper in a </w:t>
      </w:r>
      <w:r w:rsidRPr="00056D26">
        <w:rPr>
          <w:rFonts w:eastAsia="Arial" w:cstheme="minorHAnsi"/>
          <w:iCs/>
          <w:spacing w:val="-1"/>
        </w:rPr>
        <w:t>diverse</w:t>
      </w:r>
      <w:r w:rsidRPr="00056D26">
        <w:rPr>
          <w:rFonts w:eastAsia="Arial" w:cstheme="minorHAnsi"/>
          <w:iCs/>
        </w:rPr>
        <w:t xml:space="preserve"> </w:t>
      </w:r>
      <w:r w:rsidRPr="00056D26">
        <w:rPr>
          <w:rFonts w:eastAsia="Arial" w:cstheme="minorHAnsi"/>
          <w:iCs/>
          <w:spacing w:val="-1"/>
        </w:rPr>
        <w:t>local</w:t>
      </w:r>
      <w:r w:rsidRPr="00056D26">
        <w:rPr>
          <w:rFonts w:eastAsia="Arial" w:cstheme="minorHAnsi"/>
          <w:iCs/>
        </w:rPr>
        <w:t xml:space="preserve"> and</w:t>
      </w:r>
      <w:r w:rsidRPr="00056D26">
        <w:rPr>
          <w:rFonts w:eastAsia="Arial" w:cstheme="minorHAnsi"/>
          <w:iCs/>
          <w:spacing w:val="2"/>
        </w:rPr>
        <w:t xml:space="preserve"> </w:t>
      </w:r>
      <w:r w:rsidRPr="00056D26">
        <w:rPr>
          <w:rFonts w:eastAsia="Arial" w:cstheme="minorHAnsi"/>
          <w:iCs/>
        </w:rPr>
        <w:t xml:space="preserve">global </w:t>
      </w:r>
      <w:r w:rsidRPr="00056D26">
        <w:rPr>
          <w:rFonts w:eastAsia="Arial" w:cstheme="minorHAnsi"/>
          <w:iCs/>
          <w:spacing w:val="-1"/>
        </w:rPr>
        <w:t>business</w:t>
      </w:r>
      <w:r w:rsidRPr="00056D26">
        <w:rPr>
          <w:rFonts w:eastAsia="Arial" w:cstheme="minorHAnsi"/>
          <w:iCs/>
        </w:rPr>
        <w:t xml:space="preserve"> </w:t>
      </w:r>
      <w:r w:rsidRPr="00056D26">
        <w:rPr>
          <w:rFonts w:eastAsia="Arial" w:cstheme="minorHAnsi"/>
          <w:iCs/>
          <w:spacing w:val="-1"/>
        </w:rPr>
        <w:t>environment.</w:t>
      </w:r>
    </w:p>
    <w:p w14:paraId="33176EB1" w14:textId="77777777" w:rsidR="00446E81" w:rsidRDefault="00446E81" w:rsidP="00446E81">
      <w:pPr>
        <w:widowControl w:val="0"/>
        <w:spacing w:after="0" w:line="240" w:lineRule="auto"/>
        <w:ind w:left="820"/>
        <w:jc w:val="both"/>
        <w:rPr>
          <w:rFonts w:eastAsia="Arial" w:cstheme="minorHAnsi"/>
          <w:iCs/>
        </w:rPr>
      </w:pPr>
    </w:p>
    <w:p w14:paraId="24FE4DF9" w14:textId="77777777" w:rsidR="00446E81" w:rsidRPr="00056D26" w:rsidRDefault="00446E81" w:rsidP="00446E81">
      <w:pPr>
        <w:widowControl w:val="0"/>
        <w:spacing w:after="0" w:line="240" w:lineRule="auto"/>
        <w:jc w:val="both"/>
        <w:rPr>
          <w:rFonts w:eastAsia="Arial" w:cstheme="minorHAnsi"/>
          <w:i/>
          <w:iCs/>
        </w:rPr>
      </w:pPr>
      <w:r w:rsidRPr="00056D26">
        <w:rPr>
          <w:rFonts w:eastAsia="Arial" w:cstheme="minorHAnsi"/>
          <w:iCs/>
        </w:rPr>
        <w:t>Students will:</w:t>
      </w:r>
    </w:p>
    <w:p w14:paraId="4B0222D9" w14:textId="77777777" w:rsidR="00446E81" w:rsidRPr="00056D26" w:rsidRDefault="00446E81"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spacing w:val="-1"/>
        </w:rPr>
        <w:t>Describe</w:t>
      </w:r>
      <w:r w:rsidRPr="00056D26">
        <w:rPr>
          <w:rFonts w:eastAsia="Arial" w:cstheme="minorHAnsi"/>
          <w:iCs/>
        </w:rPr>
        <w:t xml:space="preserve"> basic</w:t>
      </w:r>
      <w:r w:rsidRPr="00056D26">
        <w:rPr>
          <w:rFonts w:eastAsia="Arial" w:cstheme="minorHAnsi"/>
          <w:iCs/>
          <w:spacing w:val="1"/>
        </w:rPr>
        <w:t xml:space="preserve"> </w:t>
      </w:r>
      <w:r w:rsidRPr="00056D26">
        <w:rPr>
          <w:rFonts w:eastAsia="Arial" w:cstheme="minorHAnsi"/>
          <w:iCs/>
          <w:spacing w:val="-1"/>
        </w:rPr>
        <w:t>concepts</w:t>
      </w:r>
      <w:r w:rsidRPr="00056D26">
        <w:rPr>
          <w:rFonts w:eastAsia="Arial" w:cstheme="minorHAnsi"/>
          <w:iCs/>
        </w:rPr>
        <w:t xml:space="preserve"> of the </w:t>
      </w:r>
      <w:r w:rsidRPr="00056D26">
        <w:rPr>
          <w:rFonts w:eastAsia="Arial" w:cstheme="minorHAnsi"/>
          <w:iCs/>
          <w:spacing w:val="-1"/>
        </w:rPr>
        <w:t>functional</w:t>
      </w:r>
      <w:r w:rsidRPr="00056D26">
        <w:rPr>
          <w:rFonts w:eastAsia="Arial" w:cstheme="minorHAnsi"/>
          <w:iCs/>
        </w:rPr>
        <w:t xml:space="preserve"> </w:t>
      </w:r>
      <w:r w:rsidRPr="00056D26">
        <w:rPr>
          <w:rFonts w:eastAsia="Arial" w:cstheme="minorHAnsi"/>
          <w:iCs/>
          <w:spacing w:val="-1"/>
        </w:rPr>
        <w:t>areas</w:t>
      </w:r>
      <w:r w:rsidRPr="00056D26">
        <w:rPr>
          <w:rFonts w:eastAsia="Arial" w:cstheme="minorHAnsi"/>
          <w:iCs/>
        </w:rPr>
        <w:t xml:space="preserve"> related to local and global </w:t>
      </w:r>
      <w:r w:rsidRPr="00056D26">
        <w:rPr>
          <w:rFonts w:eastAsia="Arial" w:cstheme="minorHAnsi"/>
          <w:iCs/>
          <w:spacing w:val="-1"/>
        </w:rPr>
        <w:t>business</w:t>
      </w:r>
    </w:p>
    <w:p w14:paraId="2BFFAD0F" w14:textId="77777777" w:rsidR="00446E81" w:rsidRPr="00056D26" w:rsidRDefault="00446E81"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spacing w:val="-1"/>
        </w:rPr>
        <w:t xml:space="preserve">Define regulatory </w:t>
      </w:r>
      <w:r w:rsidRPr="00056D26">
        <w:rPr>
          <w:rFonts w:eastAsia="Arial" w:cstheme="minorHAnsi"/>
          <w:iCs/>
        </w:rPr>
        <w:t>and</w:t>
      </w:r>
      <w:r w:rsidRPr="00056D26">
        <w:rPr>
          <w:rFonts w:eastAsia="Arial" w:cstheme="minorHAnsi"/>
          <w:iCs/>
          <w:spacing w:val="2"/>
        </w:rPr>
        <w:t xml:space="preserve"> </w:t>
      </w:r>
      <w:r w:rsidRPr="00056D26">
        <w:rPr>
          <w:rFonts w:eastAsia="Arial" w:cstheme="minorHAnsi"/>
          <w:iCs/>
          <w:spacing w:val="-1"/>
        </w:rPr>
        <w:t>ethical</w:t>
      </w:r>
      <w:r w:rsidRPr="00056D26">
        <w:rPr>
          <w:rFonts w:eastAsia="Arial" w:cstheme="minorHAnsi"/>
          <w:iCs/>
        </w:rPr>
        <w:t xml:space="preserve"> business practices</w:t>
      </w:r>
    </w:p>
    <w:p w14:paraId="0A9EE435" w14:textId="77777777" w:rsidR="00446E81" w:rsidRPr="00056D26" w:rsidRDefault="00446E81"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rPr>
        <w:t>Use</w:t>
      </w:r>
      <w:r w:rsidRPr="00056D26">
        <w:rPr>
          <w:rFonts w:eastAsia="Arial" w:cstheme="minorHAnsi"/>
          <w:iCs/>
          <w:spacing w:val="-2"/>
        </w:rPr>
        <w:t xml:space="preserve"> </w:t>
      </w:r>
      <w:r w:rsidRPr="00056D26">
        <w:rPr>
          <w:rFonts w:eastAsia="Arial" w:cstheme="minorHAnsi"/>
          <w:iCs/>
        </w:rPr>
        <w:t>basic</w:t>
      </w:r>
      <w:r w:rsidRPr="00056D26">
        <w:rPr>
          <w:rFonts w:eastAsia="Arial" w:cstheme="minorHAnsi"/>
          <w:iCs/>
          <w:spacing w:val="-1"/>
        </w:rPr>
        <w:t xml:space="preserve"> </w:t>
      </w:r>
      <w:r w:rsidRPr="00056D26">
        <w:rPr>
          <w:rFonts w:eastAsia="Arial" w:cstheme="minorHAnsi"/>
          <w:iCs/>
        </w:rPr>
        <w:t xml:space="preserve">information </w:t>
      </w:r>
      <w:r w:rsidRPr="00056D26">
        <w:rPr>
          <w:rFonts w:eastAsia="Arial" w:cstheme="minorHAnsi"/>
          <w:iCs/>
          <w:spacing w:val="-1"/>
        </w:rPr>
        <w:t>systems</w:t>
      </w:r>
      <w:r w:rsidRPr="00056D26">
        <w:rPr>
          <w:rFonts w:eastAsia="Arial" w:cstheme="minorHAnsi"/>
          <w:iCs/>
          <w:spacing w:val="1"/>
        </w:rPr>
        <w:t xml:space="preserve"> </w:t>
      </w:r>
      <w:r w:rsidRPr="00056D26">
        <w:rPr>
          <w:rFonts w:eastAsia="Arial" w:cstheme="minorHAnsi"/>
          <w:iCs/>
        </w:rPr>
        <w:t>and quantitative</w:t>
      </w:r>
      <w:r w:rsidRPr="00056D26">
        <w:rPr>
          <w:rFonts w:eastAsia="Arial" w:cstheme="minorHAnsi"/>
          <w:iCs/>
          <w:spacing w:val="-2"/>
        </w:rPr>
        <w:t xml:space="preserve"> </w:t>
      </w:r>
      <w:r w:rsidRPr="00056D26">
        <w:rPr>
          <w:rFonts w:eastAsia="Arial" w:cstheme="minorHAnsi"/>
          <w:iCs/>
          <w:spacing w:val="-1"/>
        </w:rPr>
        <w:t>techniques</w:t>
      </w:r>
    </w:p>
    <w:p w14:paraId="0CA56ADF" w14:textId="77777777" w:rsidR="00446E81" w:rsidRPr="00056D26" w:rsidRDefault="00446E81" w:rsidP="005156B9">
      <w:pPr>
        <w:widowControl w:val="0"/>
        <w:numPr>
          <w:ilvl w:val="2"/>
          <w:numId w:val="56"/>
        </w:numPr>
        <w:tabs>
          <w:tab w:val="left" w:pos="305"/>
        </w:tabs>
        <w:spacing w:after="0" w:line="240" w:lineRule="auto"/>
        <w:ind w:left="720" w:right="202" w:hanging="360"/>
        <w:rPr>
          <w:rFonts w:eastAsia="Arial" w:cstheme="minorHAnsi"/>
          <w:i/>
          <w:iCs/>
        </w:rPr>
      </w:pPr>
      <w:r w:rsidRPr="00056D26">
        <w:rPr>
          <w:rFonts w:eastAsia="Arial" w:cstheme="minorHAnsi"/>
          <w:iCs/>
          <w:spacing w:val="-1"/>
        </w:rPr>
        <w:t>Develop</w:t>
      </w:r>
      <w:r w:rsidRPr="00056D26">
        <w:rPr>
          <w:rFonts w:eastAsia="Arial" w:cstheme="minorHAnsi"/>
          <w:iCs/>
        </w:rPr>
        <w:t xml:space="preserve"> professional communication, documentation, and </w:t>
      </w:r>
      <w:r w:rsidRPr="00056D26">
        <w:rPr>
          <w:rFonts w:eastAsia="Arial" w:cstheme="minorHAnsi"/>
          <w:iCs/>
          <w:spacing w:val="-1"/>
        </w:rPr>
        <w:t>presentations</w:t>
      </w:r>
      <w:r w:rsidRPr="00056D26">
        <w:rPr>
          <w:rFonts w:eastAsia="Arial" w:cstheme="minorHAnsi"/>
          <w:iCs/>
        </w:rPr>
        <w:t xml:space="preserve"> </w:t>
      </w:r>
      <w:r w:rsidRPr="00056D26">
        <w:rPr>
          <w:rFonts w:eastAsia="Arial" w:cstheme="minorHAnsi"/>
          <w:iCs/>
          <w:spacing w:val="-1"/>
        </w:rPr>
        <w:t>through</w:t>
      </w:r>
      <w:r w:rsidRPr="00056D26">
        <w:rPr>
          <w:rFonts w:eastAsia="Arial" w:cstheme="minorHAnsi"/>
          <w:iCs/>
        </w:rPr>
        <w:t xml:space="preserve"> basic</w:t>
      </w:r>
      <w:r w:rsidRPr="00056D26">
        <w:rPr>
          <w:rFonts w:eastAsia="Arial" w:cstheme="minorHAnsi"/>
          <w:iCs/>
          <w:spacing w:val="39"/>
        </w:rPr>
        <w:t xml:space="preserve"> </w:t>
      </w:r>
      <w:r w:rsidRPr="00056D26">
        <w:rPr>
          <w:rFonts w:eastAsia="Arial" w:cstheme="minorHAnsi"/>
          <w:iCs/>
          <w:spacing w:val="-1"/>
        </w:rPr>
        <w:t>research</w:t>
      </w:r>
      <w:r w:rsidRPr="00056D26">
        <w:rPr>
          <w:rFonts w:eastAsia="Arial" w:cstheme="minorHAnsi"/>
          <w:iCs/>
        </w:rPr>
        <w:t xml:space="preserve"> techniques.</w:t>
      </w:r>
    </w:p>
    <w:p w14:paraId="4101A788" w14:textId="77777777" w:rsidR="00446E81" w:rsidRPr="004B66C1" w:rsidRDefault="00446E81" w:rsidP="00446E81">
      <w:pPr>
        <w:spacing w:after="0"/>
        <w:rPr>
          <w:rFonts w:cstheme="minorHAnsi"/>
          <w:b/>
        </w:rPr>
      </w:pPr>
    </w:p>
    <w:p w14:paraId="7784E0EC" w14:textId="77777777" w:rsidR="00446E81" w:rsidRPr="004B66C1" w:rsidRDefault="00446E81" w:rsidP="00446E81">
      <w:pPr>
        <w:spacing w:after="0"/>
        <w:rPr>
          <w:rFonts w:cstheme="minorHAnsi"/>
          <w:b/>
        </w:rPr>
      </w:pPr>
      <w:r w:rsidRPr="004B66C1">
        <w:rPr>
          <w:rFonts w:cstheme="minorHAnsi"/>
          <w:b/>
        </w:rPr>
        <w:t>Prerequisites</w:t>
      </w:r>
    </w:p>
    <w:p w14:paraId="3FB5B9BE" w14:textId="77777777" w:rsidR="00446E81" w:rsidRPr="004B66C1" w:rsidRDefault="00446E81" w:rsidP="005156B9">
      <w:pPr>
        <w:numPr>
          <w:ilvl w:val="0"/>
          <w:numId w:val="51"/>
        </w:numPr>
        <w:spacing w:after="0" w:line="240" w:lineRule="auto"/>
        <w:contextualSpacing/>
        <w:rPr>
          <w:rFonts w:cstheme="minorHAnsi"/>
        </w:rPr>
      </w:pPr>
      <w:r w:rsidRPr="004B66C1">
        <w:rPr>
          <w:rFonts w:cstheme="minorHAnsi"/>
        </w:rPr>
        <w:t>Have a high school diploma or G.E.D.</w:t>
      </w:r>
    </w:p>
    <w:p w14:paraId="39A3792D" w14:textId="77777777" w:rsidR="00446E81" w:rsidRPr="004B66C1" w:rsidRDefault="00446E81" w:rsidP="005156B9">
      <w:pPr>
        <w:numPr>
          <w:ilvl w:val="0"/>
          <w:numId w:val="51"/>
        </w:numPr>
        <w:spacing w:after="0" w:line="240" w:lineRule="auto"/>
        <w:contextualSpacing/>
        <w:rPr>
          <w:rFonts w:cstheme="minorHAnsi"/>
        </w:rPr>
      </w:pPr>
      <w:r w:rsidRPr="004B66C1">
        <w:rPr>
          <w:rFonts w:cstheme="minorHAnsi"/>
        </w:rPr>
        <w:t>Pass the entrance examination</w:t>
      </w:r>
    </w:p>
    <w:p w14:paraId="4F6C944E" w14:textId="77777777" w:rsidR="00446E81" w:rsidRPr="004B66C1" w:rsidRDefault="00446E81" w:rsidP="005156B9">
      <w:pPr>
        <w:numPr>
          <w:ilvl w:val="0"/>
          <w:numId w:val="51"/>
        </w:numPr>
        <w:spacing w:after="0" w:line="240" w:lineRule="auto"/>
        <w:contextualSpacing/>
        <w:rPr>
          <w:rFonts w:cstheme="minorHAnsi"/>
        </w:rPr>
      </w:pPr>
      <w:r w:rsidRPr="004B66C1">
        <w:rPr>
          <w:rFonts w:cstheme="minorHAnsi"/>
        </w:rPr>
        <w:t xml:space="preserve">Background check </w:t>
      </w:r>
    </w:p>
    <w:p w14:paraId="3139C7AE" w14:textId="77777777" w:rsidR="00212D9F" w:rsidRDefault="00212D9F" w:rsidP="00446E81">
      <w:pPr>
        <w:spacing w:after="0"/>
        <w:jc w:val="both"/>
        <w:rPr>
          <w:rFonts w:cstheme="minorHAnsi"/>
          <w:b/>
        </w:rPr>
      </w:pPr>
    </w:p>
    <w:p w14:paraId="093D232E" w14:textId="5C39D1FD" w:rsidR="00446E81" w:rsidRPr="004B66C1" w:rsidRDefault="00446E81" w:rsidP="00446E81">
      <w:pPr>
        <w:spacing w:after="0"/>
        <w:jc w:val="both"/>
        <w:rPr>
          <w:rFonts w:cstheme="minorHAnsi"/>
          <w:b/>
        </w:rPr>
      </w:pPr>
      <w:r w:rsidRPr="004B66C1">
        <w:rPr>
          <w:rFonts w:cstheme="minorHAnsi"/>
          <w:b/>
        </w:rPr>
        <w:t>Course Outline</w:t>
      </w:r>
    </w:p>
    <w:p w14:paraId="5871CEF0" w14:textId="5F934830" w:rsidR="00446E81" w:rsidRPr="00D129B2" w:rsidRDefault="002005BA" w:rsidP="00D129B2">
      <w:pPr>
        <w:pStyle w:val="BodyText"/>
        <w:ind w:left="160" w:right="113"/>
        <w:jc w:val="both"/>
        <w:rPr>
          <w:rFonts w:cstheme="minorHAnsi"/>
          <w:i/>
          <w:iCs/>
        </w:rPr>
      </w:pPr>
      <w:r w:rsidRPr="002005BA">
        <w:rPr>
          <w:rFonts w:cstheme="minorHAnsi"/>
          <w:iCs/>
        </w:rPr>
        <w:lastRenderedPageBreak/>
        <w:t>To receive a Diploma in Business Administration, students must complete 24.0 semester credit hours (</w:t>
      </w:r>
      <w:r w:rsidR="007B07E0" w:rsidRPr="007B07E0">
        <w:rPr>
          <w:rFonts w:cstheme="minorHAnsi"/>
          <w:iCs/>
        </w:rPr>
        <w:t>600 instructional</w:t>
      </w:r>
      <w:r w:rsidRPr="002005BA">
        <w:rPr>
          <w:rFonts w:cstheme="minorHAnsi"/>
          <w:iCs/>
        </w:rPr>
        <w:t xml:space="preserve"> clock hours). This Diploma program can be completed in 8 months for full-time students.</w:t>
      </w:r>
    </w:p>
    <w:p w14:paraId="211CBE8E" w14:textId="31012154" w:rsidR="00446E81" w:rsidRPr="00F23DAF" w:rsidRDefault="00446E81" w:rsidP="00446E81">
      <w:pPr>
        <w:spacing w:after="0"/>
        <w:rPr>
          <w:rFonts w:cstheme="minorHAnsi"/>
          <w:b/>
          <w:bCs/>
          <w:i/>
          <w:iCs/>
        </w:rPr>
      </w:pPr>
      <w:r w:rsidRPr="00F23DAF">
        <w:rPr>
          <w:rFonts w:cstheme="minorHAnsi"/>
          <w:b/>
          <w:bCs/>
          <w:i/>
          <w:iCs/>
        </w:rPr>
        <w:t xml:space="preserve">Core Courses: </w:t>
      </w:r>
      <w:r w:rsidR="00B10C4F">
        <w:rPr>
          <w:rFonts w:cstheme="minorHAnsi"/>
          <w:b/>
          <w:bCs/>
          <w:i/>
          <w:iCs/>
        </w:rPr>
        <w:t>15</w:t>
      </w:r>
      <w:r w:rsidRPr="00F23DAF">
        <w:rPr>
          <w:rFonts w:cstheme="minorHAnsi"/>
          <w:b/>
          <w:bCs/>
          <w:i/>
          <w:iCs/>
        </w:rPr>
        <w:t xml:space="preserve">.0 credit hours </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810"/>
      </w:tblGrid>
      <w:tr w:rsidR="00446E81" w:rsidRPr="00F23DAF" w14:paraId="2ABBD97F" w14:textId="77777777" w:rsidTr="007A43E6">
        <w:trPr>
          <w:cnfStyle w:val="100000000000" w:firstRow="1" w:lastRow="0" w:firstColumn="0" w:lastColumn="0" w:oddVBand="0" w:evenVBand="0" w:oddHBand="0" w:evenHBand="0" w:firstRowFirstColumn="0" w:firstRowLastColumn="0" w:lastRowFirstColumn="0" w:lastRowLastColumn="0"/>
        </w:trPr>
        <w:tc>
          <w:tcPr>
            <w:tcW w:w="1458" w:type="dxa"/>
            <w:shd w:val="clear" w:color="auto" w:fill="auto"/>
          </w:tcPr>
          <w:p w14:paraId="66C7209B" w14:textId="77777777" w:rsidR="00446E81" w:rsidRPr="00F23DAF" w:rsidRDefault="00446E81" w:rsidP="00BF194E">
            <w:pPr>
              <w:spacing w:after="0"/>
              <w:rPr>
                <w:rFonts w:asciiTheme="minorHAnsi" w:hAnsiTheme="minorHAnsi" w:cstheme="minorHAnsi"/>
                <w:color w:val="auto"/>
              </w:rPr>
            </w:pPr>
          </w:p>
        </w:tc>
        <w:tc>
          <w:tcPr>
            <w:tcW w:w="5130" w:type="dxa"/>
            <w:shd w:val="clear" w:color="auto" w:fill="auto"/>
          </w:tcPr>
          <w:p w14:paraId="003ABE0B" w14:textId="77777777" w:rsidR="00446E81" w:rsidRPr="00F23DAF" w:rsidRDefault="00446E81" w:rsidP="00BF194E">
            <w:pPr>
              <w:spacing w:after="0"/>
              <w:rPr>
                <w:rFonts w:asciiTheme="minorHAnsi" w:hAnsiTheme="minorHAnsi" w:cstheme="minorHAnsi"/>
                <w:color w:val="auto"/>
              </w:rPr>
            </w:pPr>
          </w:p>
        </w:tc>
        <w:tc>
          <w:tcPr>
            <w:tcW w:w="810" w:type="dxa"/>
            <w:shd w:val="clear" w:color="auto" w:fill="auto"/>
            <w:hideMark/>
          </w:tcPr>
          <w:p w14:paraId="68995667" w14:textId="77777777" w:rsidR="00446E81" w:rsidRPr="00F23DAF" w:rsidRDefault="00446E81" w:rsidP="00BF194E">
            <w:pPr>
              <w:spacing w:after="0"/>
              <w:rPr>
                <w:rFonts w:asciiTheme="minorHAnsi" w:hAnsiTheme="minorHAnsi" w:cstheme="minorHAnsi"/>
                <w:color w:val="auto"/>
              </w:rPr>
            </w:pPr>
            <w:r w:rsidRPr="00F23DAF">
              <w:rPr>
                <w:rFonts w:asciiTheme="minorHAnsi" w:hAnsiTheme="minorHAnsi" w:cstheme="minorHAnsi"/>
                <w:color w:val="auto"/>
              </w:rPr>
              <w:t xml:space="preserve">Credit </w:t>
            </w:r>
          </w:p>
          <w:p w14:paraId="5D94A647" w14:textId="77777777" w:rsidR="00446E81" w:rsidRPr="00F23DAF" w:rsidRDefault="00446E81" w:rsidP="00BF194E">
            <w:pPr>
              <w:spacing w:after="0"/>
              <w:rPr>
                <w:rFonts w:asciiTheme="minorHAnsi" w:hAnsiTheme="minorHAnsi" w:cstheme="minorHAnsi"/>
                <w:color w:val="auto"/>
              </w:rPr>
            </w:pPr>
            <w:r w:rsidRPr="00F23DAF">
              <w:rPr>
                <w:rFonts w:asciiTheme="minorHAnsi" w:hAnsiTheme="minorHAnsi" w:cstheme="minorHAnsi"/>
                <w:color w:val="auto"/>
              </w:rPr>
              <w:t>Hours</w:t>
            </w:r>
          </w:p>
        </w:tc>
      </w:tr>
      <w:tr w:rsidR="00446E81" w:rsidRPr="00F23DAF" w14:paraId="520F5F38" w14:textId="77777777" w:rsidTr="007A43E6">
        <w:tc>
          <w:tcPr>
            <w:tcW w:w="1458" w:type="dxa"/>
            <w:hideMark/>
          </w:tcPr>
          <w:p w14:paraId="03939F9A" w14:textId="77777777" w:rsidR="00446E81" w:rsidRPr="00F23DAF" w:rsidRDefault="00446E81" w:rsidP="00BF194E">
            <w:pPr>
              <w:spacing w:after="0"/>
              <w:rPr>
                <w:rFonts w:asciiTheme="minorHAnsi" w:hAnsiTheme="minorHAnsi" w:cstheme="minorHAnsi"/>
              </w:rPr>
            </w:pPr>
            <w:r>
              <w:rPr>
                <w:rFonts w:asciiTheme="minorHAnsi" w:hAnsiTheme="minorHAnsi" w:cstheme="minorHAnsi"/>
              </w:rPr>
              <w:t>ACG 1200</w:t>
            </w:r>
          </w:p>
        </w:tc>
        <w:tc>
          <w:tcPr>
            <w:tcW w:w="5130" w:type="dxa"/>
            <w:hideMark/>
          </w:tcPr>
          <w:p w14:paraId="515E8ED7" w14:textId="77777777" w:rsidR="00446E81" w:rsidRPr="00F23DAF" w:rsidRDefault="00446E81" w:rsidP="00BF194E">
            <w:pPr>
              <w:spacing w:after="0"/>
              <w:rPr>
                <w:rFonts w:asciiTheme="minorHAnsi" w:hAnsiTheme="minorHAnsi" w:cstheme="minorHAnsi"/>
              </w:rPr>
            </w:pPr>
            <w:r w:rsidRPr="00DA6506">
              <w:rPr>
                <w:rFonts w:asciiTheme="minorHAnsi" w:hAnsiTheme="minorHAnsi" w:cstheme="minorHAnsi"/>
              </w:rPr>
              <w:t>Accounting Principles</w:t>
            </w:r>
            <w:r>
              <w:rPr>
                <w:rFonts w:asciiTheme="minorHAnsi" w:hAnsiTheme="minorHAnsi" w:cstheme="minorHAnsi"/>
              </w:rPr>
              <w:t xml:space="preserve"> I</w:t>
            </w:r>
          </w:p>
        </w:tc>
        <w:tc>
          <w:tcPr>
            <w:tcW w:w="810" w:type="dxa"/>
            <w:hideMark/>
          </w:tcPr>
          <w:p w14:paraId="339ABB47" w14:textId="77777777" w:rsidR="00446E81" w:rsidRPr="00F23DAF" w:rsidRDefault="00446E81" w:rsidP="00BF194E">
            <w:pPr>
              <w:spacing w:after="0"/>
              <w:rPr>
                <w:rFonts w:asciiTheme="minorHAnsi" w:hAnsiTheme="minorHAnsi" w:cstheme="minorHAnsi"/>
              </w:rPr>
            </w:pPr>
            <w:r w:rsidRPr="00F23DAF">
              <w:rPr>
                <w:rFonts w:asciiTheme="minorHAnsi" w:hAnsiTheme="minorHAnsi" w:cstheme="minorHAnsi"/>
              </w:rPr>
              <w:t>3.0</w:t>
            </w:r>
          </w:p>
        </w:tc>
      </w:tr>
      <w:tr w:rsidR="00446E81" w:rsidRPr="00F23DAF" w14:paraId="466A95E8" w14:textId="77777777" w:rsidTr="007A43E6">
        <w:tc>
          <w:tcPr>
            <w:tcW w:w="1458" w:type="dxa"/>
            <w:hideMark/>
          </w:tcPr>
          <w:p w14:paraId="32C4CBAD" w14:textId="31FB6043" w:rsidR="00446E81" w:rsidRPr="00F23DAF" w:rsidRDefault="00446E81" w:rsidP="00BF194E">
            <w:pPr>
              <w:spacing w:after="0"/>
              <w:rPr>
                <w:rFonts w:asciiTheme="minorHAnsi" w:hAnsiTheme="minorHAnsi" w:cstheme="minorHAnsi"/>
              </w:rPr>
            </w:pPr>
            <w:r>
              <w:rPr>
                <w:rFonts w:asciiTheme="minorHAnsi" w:hAnsiTheme="minorHAnsi" w:cstheme="minorHAnsi"/>
              </w:rPr>
              <w:t xml:space="preserve">ACG </w:t>
            </w:r>
            <w:r w:rsidR="00A73AAA">
              <w:rPr>
                <w:rFonts w:asciiTheme="minorHAnsi" w:hAnsiTheme="minorHAnsi" w:cstheme="minorHAnsi"/>
              </w:rPr>
              <w:t>2</w:t>
            </w:r>
            <w:r>
              <w:rPr>
                <w:rFonts w:asciiTheme="minorHAnsi" w:hAnsiTheme="minorHAnsi" w:cstheme="minorHAnsi"/>
              </w:rPr>
              <w:t>200</w:t>
            </w:r>
          </w:p>
        </w:tc>
        <w:tc>
          <w:tcPr>
            <w:tcW w:w="5130" w:type="dxa"/>
            <w:hideMark/>
          </w:tcPr>
          <w:p w14:paraId="42C667A4" w14:textId="77777777" w:rsidR="00446E81" w:rsidRPr="00F23DAF" w:rsidRDefault="00446E81" w:rsidP="00BF194E">
            <w:pPr>
              <w:spacing w:after="0"/>
              <w:rPr>
                <w:rFonts w:asciiTheme="minorHAnsi" w:hAnsiTheme="minorHAnsi" w:cstheme="minorHAnsi"/>
              </w:rPr>
            </w:pPr>
            <w:r w:rsidRPr="009D4102">
              <w:rPr>
                <w:rFonts w:asciiTheme="minorHAnsi" w:hAnsiTheme="minorHAnsi" w:cstheme="minorHAnsi"/>
              </w:rPr>
              <w:t xml:space="preserve">Accounting Principles </w:t>
            </w:r>
            <w:r>
              <w:rPr>
                <w:rFonts w:asciiTheme="minorHAnsi" w:hAnsiTheme="minorHAnsi" w:cstheme="minorHAnsi"/>
              </w:rPr>
              <w:t>I</w:t>
            </w:r>
            <w:r w:rsidRPr="009D4102">
              <w:rPr>
                <w:rFonts w:asciiTheme="minorHAnsi" w:hAnsiTheme="minorHAnsi" w:cstheme="minorHAnsi"/>
              </w:rPr>
              <w:t>I</w:t>
            </w:r>
          </w:p>
        </w:tc>
        <w:tc>
          <w:tcPr>
            <w:tcW w:w="810" w:type="dxa"/>
            <w:hideMark/>
          </w:tcPr>
          <w:p w14:paraId="5082D678" w14:textId="77777777" w:rsidR="00446E81" w:rsidRPr="00F23DAF" w:rsidRDefault="00446E81" w:rsidP="00BF194E">
            <w:pPr>
              <w:spacing w:after="0"/>
              <w:rPr>
                <w:rFonts w:asciiTheme="minorHAnsi" w:hAnsiTheme="minorHAnsi" w:cstheme="minorHAnsi"/>
              </w:rPr>
            </w:pPr>
            <w:r w:rsidRPr="00F23DAF">
              <w:rPr>
                <w:rFonts w:asciiTheme="minorHAnsi" w:hAnsiTheme="minorHAnsi" w:cstheme="minorHAnsi"/>
              </w:rPr>
              <w:t>3.0</w:t>
            </w:r>
          </w:p>
        </w:tc>
      </w:tr>
      <w:tr w:rsidR="00446E81" w:rsidRPr="00F23DAF" w14:paraId="66C42F7F" w14:textId="77777777" w:rsidTr="007A43E6">
        <w:tc>
          <w:tcPr>
            <w:tcW w:w="1458" w:type="dxa"/>
            <w:hideMark/>
          </w:tcPr>
          <w:p w14:paraId="0205B6BB" w14:textId="77777777" w:rsidR="00446E81" w:rsidRPr="00F23DAF" w:rsidRDefault="00446E81" w:rsidP="00BF194E">
            <w:pPr>
              <w:spacing w:after="0"/>
              <w:rPr>
                <w:rFonts w:asciiTheme="minorHAnsi" w:hAnsiTheme="minorHAnsi" w:cstheme="minorHAnsi"/>
              </w:rPr>
            </w:pPr>
            <w:r>
              <w:rPr>
                <w:rFonts w:asciiTheme="minorHAnsi" w:hAnsiTheme="minorHAnsi" w:cstheme="minorHAnsi"/>
              </w:rPr>
              <w:t>BUL 1100</w:t>
            </w:r>
          </w:p>
        </w:tc>
        <w:tc>
          <w:tcPr>
            <w:tcW w:w="5130" w:type="dxa"/>
            <w:hideMark/>
          </w:tcPr>
          <w:p w14:paraId="303FE86B" w14:textId="77777777" w:rsidR="00446E81" w:rsidRPr="00F23DAF" w:rsidRDefault="00446E81" w:rsidP="00BF194E">
            <w:pPr>
              <w:spacing w:after="0"/>
              <w:rPr>
                <w:rFonts w:asciiTheme="minorHAnsi" w:hAnsiTheme="minorHAnsi" w:cstheme="minorHAnsi"/>
              </w:rPr>
            </w:pPr>
            <w:r w:rsidRPr="0094018C">
              <w:rPr>
                <w:rFonts w:asciiTheme="minorHAnsi" w:hAnsiTheme="minorHAnsi" w:cstheme="minorHAnsi"/>
              </w:rPr>
              <w:t>Business Law</w:t>
            </w:r>
          </w:p>
        </w:tc>
        <w:tc>
          <w:tcPr>
            <w:tcW w:w="810" w:type="dxa"/>
            <w:hideMark/>
          </w:tcPr>
          <w:p w14:paraId="1EC42B77" w14:textId="77777777" w:rsidR="00446E81" w:rsidRPr="00F23DAF" w:rsidRDefault="00446E81" w:rsidP="00BF194E">
            <w:pPr>
              <w:spacing w:after="0"/>
              <w:rPr>
                <w:rFonts w:asciiTheme="minorHAnsi" w:hAnsiTheme="minorHAnsi" w:cstheme="minorHAnsi"/>
              </w:rPr>
            </w:pPr>
            <w:r w:rsidRPr="00F23DAF">
              <w:rPr>
                <w:rFonts w:asciiTheme="minorHAnsi" w:hAnsiTheme="minorHAnsi" w:cstheme="minorHAnsi"/>
              </w:rPr>
              <w:t>3.0</w:t>
            </w:r>
          </w:p>
        </w:tc>
      </w:tr>
      <w:tr w:rsidR="00446E81" w:rsidRPr="00F23DAF" w14:paraId="6CEA0AD7" w14:textId="77777777" w:rsidTr="007A43E6">
        <w:tc>
          <w:tcPr>
            <w:tcW w:w="1458" w:type="dxa"/>
            <w:hideMark/>
          </w:tcPr>
          <w:p w14:paraId="0F5F0EFB" w14:textId="77777777" w:rsidR="00446E81" w:rsidRPr="00F23DAF" w:rsidRDefault="00446E81" w:rsidP="00BF194E">
            <w:pPr>
              <w:spacing w:after="0"/>
              <w:rPr>
                <w:rFonts w:asciiTheme="minorHAnsi" w:hAnsiTheme="minorHAnsi" w:cstheme="minorHAnsi"/>
              </w:rPr>
            </w:pPr>
            <w:r>
              <w:rPr>
                <w:rFonts w:asciiTheme="minorHAnsi" w:hAnsiTheme="minorHAnsi" w:cstheme="minorHAnsi"/>
              </w:rPr>
              <w:t>FIN 2100</w:t>
            </w:r>
          </w:p>
        </w:tc>
        <w:tc>
          <w:tcPr>
            <w:tcW w:w="5130" w:type="dxa"/>
            <w:hideMark/>
          </w:tcPr>
          <w:p w14:paraId="4CCE5F9E" w14:textId="77777777" w:rsidR="00446E81" w:rsidRPr="00F23DAF" w:rsidRDefault="00446E81" w:rsidP="00BF194E">
            <w:pPr>
              <w:spacing w:after="0"/>
              <w:rPr>
                <w:rFonts w:asciiTheme="minorHAnsi" w:hAnsiTheme="minorHAnsi" w:cstheme="minorHAnsi"/>
              </w:rPr>
            </w:pPr>
            <w:r w:rsidRPr="00A152E5">
              <w:rPr>
                <w:rFonts w:asciiTheme="minorHAnsi" w:hAnsiTheme="minorHAnsi" w:cstheme="minorHAnsi"/>
              </w:rPr>
              <w:t>Financial Management</w:t>
            </w:r>
          </w:p>
        </w:tc>
        <w:tc>
          <w:tcPr>
            <w:tcW w:w="810" w:type="dxa"/>
            <w:hideMark/>
          </w:tcPr>
          <w:p w14:paraId="2436FF3A" w14:textId="77777777" w:rsidR="00446E81" w:rsidRPr="00F23DAF" w:rsidRDefault="00446E81" w:rsidP="00BF194E">
            <w:pPr>
              <w:spacing w:after="0"/>
              <w:rPr>
                <w:rFonts w:asciiTheme="minorHAnsi" w:hAnsiTheme="minorHAnsi" w:cstheme="minorHAnsi"/>
              </w:rPr>
            </w:pPr>
            <w:r w:rsidRPr="00F23DAF">
              <w:rPr>
                <w:rFonts w:asciiTheme="minorHAnsi" w:hAnsiTheme="minorHAnsi" w:cstheme="minorHAnsi"/>
              </w:rPr>
              <w:t>3.0</w:t>
            </w:r>
          </w:p>
        </w:tc>
      </w:tr>
      <w:tr w:rsidR="00446E81" w:rsidRPr="00F23DAF" w14:paraId="0C1FA42A" w14:textId="77777777" w:rsidTr="007A43E6">
        <w:tc>
          <w:tcPr>
            <w:tcW w:w="1458" w:type="dxa"/>
            <w:hideMark/>
          </w:tcPr>
          <w:p w14:paraId="69AED1D7" w14:textId="77777777" w:rsidR="00446E81" w:rsidRPr="00F23DAF" w:rsidRDefault="00446E81" w:rsidP="00BF194E">
            <w:pPr>
              <w:spacing w:after="0"/>
              <w:rPr>
                <w:rFonts w:asciiTheme="minorHAnsi" w:hAnsiTheme="minorHAnsi" w:cstheme="minorHAnsi"/>
              </w:rPr>
            </w:pPr>
            <w:r>
              <w:rPr>
                <w:rFonts w:asciiTheme="minorHAnsi" w:hAnsiTheme="minorHAnsi" w:cstheme="minorHAnsi"/>
              </w:rPr>
              <w:t>MAR 1200</w:t>
            </w:r>
          </w:p>
        </w:tc>
        <w:tc>
          <w:tcPr>
            <w:tcW w:w="5130" w:type="dxa"/>
            <w:hideMark/>
          </w:tcPr>
          <w:p w14:paraId="72B50922" w14:textId="77777777" w:rsidR="00446E81" w:rsidRPr="00F23DAF" w:rsidRDefault="00446E81" w:rsidP="00BF194E">
            <w:pPr>
              <w:spacing w:after="0"/>
              <w:rPr>
                <w:rFonts w:asciiTheme="minorHAnsi" w:hAnsiTheme="minorHAnsi" w:cstheme="minorHAnsi"/>
              </w:rPr>
            </w:pPr>
            <w:r w:rsidRPr="00F86038">
              <w:rPr>
                <w:rFonts w:asciiTheme="minorHAnsi" w:hAnsiTheme="minorHAnsi" w:cstheme="minorHAnsi"/>
              </w:rPr>
              <w:t>Introduction to Marketing</w:t>
            </w:r>
          </w:p>
        </w:tc>
        <w:tc>
          <w:tcPr>
            <w:tcW w:w="810" w:type="dxa"/>
            <w:hideMark/>
          </w:tcPr>
          <w:p w14:paraId="262C4A00" w14:textId="77777777" w:rsidR="00446E81" w:rsidRPr="00F23DAF" w:rsidRDefault="00446E81" w:rsidP="00BF194E">
            <w:pPr>
              <w:spacing w:after="0"/>
              <w:rPr>
                <w:rFonts w:asciiTheme="minorHAnsi" w:hAnsiTheme="minorHAnsi" w:cstheme="minorHAnsi"/>
              </w:rPr>
            </w:pPr>
            <w:r w:rsidRPr="00F23DAF">
              <w:rPr>
                <w:rFonts w:asciiTheme="minorHAnsi" w:hAnsiTheme="minorHAnsi" w:cstheme="minorHAnsi"/>
              </w:rPr>
              <w:t>3.0</w:t>
            </w:r>
          </w:p>
        </w:tc>
      </w:tr>
    </w:tbl>
    <w:p w14:paraId="733394B5" w14:textId="77777777" w:rsidR="00446E81" w:rsidRDefault="00446E81" w:rsidP="00446E81">
      <w:pPr>
        <w:spacing w:after="0"/>
        <w:rPr>
          <w:rFonts w:cstheme="minorHAnsi"/>
          <w:b/>
          <w:bCs/>
          <w:i/>
          <w:iCs/>
        </w:rPr>
      </w:pPr>
    </w:p>
    <w:p w14:paraId="1CDCC95C" w14:textId="77777777" w:rsidR="00446E81" w:rsidRPr="00CE4C64" w:rsidRDefault="00446E81" w:rsidP="00446E81">
      <w:pPr>
        <w:spacing w:after="0"/>
        <w:rPr>
          <w:rFonts w:cstheme="minorHAnsi"/>
          <w:b/>
        </w:rPr>
      </w:pPr>
      <w:r>
        <w:rPr>
          <w:rFonts w:cstheme="minorHAnsi"/>
          <w:b/>
        </w:rPr>
        <w:t>Electives: Accounting</w:t>
      </w:r>
      <w:r w:rsidRPr="00CE4C64">
        <w:rPr>
          <w:rFonts w:cstheme="minorHAnsi"/>
          <w:b/>
        </w:rPr>
        <w:t xml:space="preserve"> (</w:t>
      </w:r>
      <w:r>
        <w:rPr>
          <w:rFonts w:cstheme="minorHAnsi"/>
          <w:b/>
        </w:rPr>
        <w:t>9</w:t>
      </w:r>
      <w:r w:rsidRPr="00CE4C64">
        <w:rPr>
          <w:rFonts w:cstheme="minorHAnsi"/>
          <w:b/>
        </w:rPr>
        <w:t>.0 credit hours)</w:t>
      </w:r>
    </w:p>
    <w:tbl>
      <w:tblPr>
        <w:tblStyle w:val="TableGrid20"/>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446E81" w:rsidRPr="00CE4C64" w14:paraId="507754B9" w14:textId="77777777" w:rsidTr="00BF194E">
        <w:tc>
          <w:tcPr>
            <w:tcW w:w="1243" w:type="dxa"/>
            <w:hideMark/>
          </w:tcPr>
          <w:p w14:paraId="5D258D96" w14:textId="77777777" w:rsidR="00446E81" w:rsidRPr="00CE4C64" w:rsidRDefault="00446E81" w:rsidP="00BF194E">
            <w:pPr>
              <w:spacing w:after="0"/>
              <w:rPr>
                <w:rFonts w:asciiTheme="minorHAnsi" w:hAnsiTheme="minorHAnsi" w:cstheme="minorHAnsi"/>
              </w:rPr>
            </w:pPr>
            <w:r w:rsidRPr="00CE4C64">
              <w:rPr>
                <w:rFonts w:asciiTheme="minorHAnsi" w:hAnsiTheme="minorHAnsi" w:cstheme="minorHAnsi"/>
              </w:rPr>
              <w:t>A</w:t>
            </w:r>
            <w:r>
              <w:rPr>
                <w:rFonts w:asciiTheme="minorHAnsi" w:hAnsiTheme="minorHAnsi" w:cstheme="minorHAnsi"/>
              </w:rPr>
              <w:t>CG</w:t>
            </w:r>
            <w:r w:rsidRPr="00CE4C64">
              <w:rPr>
                <w:rFonts w:asciiTheme="minorHAnsi" w:hAnsiTheme="minorHAnsi" w:cstheme="minorHAnsi"/>
              </w:rPr>
              <w:t xml:space="preserve"> </w:t>
            </w:r>
            <w:r>
              <w:rPr>
                <w:rFonts w:asciiTheme="minorHAnsi" w:hAnsiTheme="minorHAnsi" w:cstheme="minorHAnsi"/>
              </w:rPr>
              <w:t>2300</w:t>
            </w:r>
          </w:p>
        </w:tc>
        <w:tc>
          <w:tcPr>
            <w:tcW w:w="5350" w:type="dxa"/>
            <w:hideMark/>
          </w:tcPr>
          <w:p w14:paraId="04B5920E" w14:textId="77777777" w:rsidR="00446E81" w:rsidRPr="00CE4C64" w:rsidRDefault="00446E81" w:rsidP="00BF194E">
            <w:pPr>
              <w:spacing w:after="0"/>
              <w:rPr>
                <w:rFonts w:asciiTheme="minorHAnsi" w:hAnsiTheme="minorHAnsi" w:cstheme="minorHAnsi"/>
              </w:rPr>
            </w:pPr>
            <w:r w:rsidRPr="004F56CE">
              <w:rPr>
                <w:rFonts w:asciiTheme="minorHAnsi" w:hAnsiTheme="minorHAnsi" w:cstheme="minorHAnsi"/>
              </w:rPr>
              <w:t>Accounting Information for Business Decisions</w:t>
            </w:r>
          </w:p>
        </w:tc>
        <w:tc>
          <w:tcPr>
            <w:tcW w:w="805" w:type="dxa"/>
            <w:hideMark/>
          </w:tcPr>
          <w:p w14:paraId="44B0DF67" w14:textId="77777777" w:rsidR="00446E81" w:rsidRPr="00CE4C64" w:rsidRDefault="00446E81" w:rsidP="00BF194E">
            <w:pPr>
              <w:spacing w:after="0"/>
              <w:rPr>
                <w:rFonts w:asciiTheme="minorHAnsi" w:hAnsiTheme="minorHAnsi" w:cstheme="minorHAnsi"/>
              </w:rPr>
            </w:pPr>
            <w:r w:rsidRPr="00CE4C64">
              <w:rPr>
                <w:rFonts w:asciiTheme="minorHAnsi" w:hAnsiTheme="minorHAnsi" w:cstheme="minorHAnsi"/>
              </w:rPr>
              <w:t>3.0</w:t>
            </w:r>
          </w:p>
        </w:tc>
      </w:tr>
      <w:tr w:rsidR="00446E81" w:rsidRPr="00CE4C64" w14:paraId="17A72F5B" w14:textId="77777777" w:rsidTr="00BF194E">
        <w:tc>
          <w:tcPr>
            <w:tcW w:w="1243" w:type="dxa"/>
            <w:hideMark/>
          </w:tcPr>
          <w:p w14:paraId="0CFA230A" w14:textId="77777777" w:rsidR="00446E81" w:rsidRPr="00CE4C64" w:rsidRDefault="00446E81" w:rsidP="00BF194E">
            <w:pPr>
              <w:spacing w:after="0"/>
              <w:rPr>
                <w:rFonts w:asciiTheme="minorHAnsi" w:hAnsiTheme="minorHAnsi" w:cstheme="minorHAnsi"/>
              </w:rPr>
            </w:pPr>
            <w:r w:rsidRPr="00CE4C64">
              <w:rPr>
                <w:rFonts w:asciiTheme="minorHAnsi" w:hAnsiTheme="minorHAnsi" w:cstheme="minorHAnsi"/>
              </w:rPr>
              <w:t>A</w:t>
            </w:r>
            <w:r>
              <w:rPr>
                <w:rFonts w:asciiTheme="minorHAnsi" w:hAnsiTheme="minorHAnsi" w:cstheme="minorHAnsi"/>
              </w:rPr>
              <w:t>CG</w:t>
            </w:r>
            <w:r w:rsidRPr="00CE4C64">
              <w:rPr>
                <w:rFonts w:asciiTheme="minorHAnsi" w:hAnsiTheme="minorHAnsi" w:cstheme="minorHAnsi"/>
              </w:rPr>
              <w:t xml:space="preserve"> </w:t>
            </w:r>
            <w:r>
              <w:rPr>
                <w:rFonts w:asciiTheme="minorHAnsi" w:hAnsiTheme="minorHAnsi" w:cstheme="minorHAnsi"/>
              </w:rPr>
              <w:t>2400</w:t>
            </w:r>
          </w:p>
        </w:tc>
        <w:tc>
          <w:tcPr>
            <w:tcW w:w="5350" w:type="dxa"/>
            <w:hideMark/>
          </w:tcPr>
          <w:p w14:paraId="731EE456" w14:textId="77777777" w:rsidR="00446E81" w:rsidRPr="00CE4C64" w:rsidRDefault="00446E81" w:rsidP="00BF194E">
            <w:pPr>
              <w:spacing w:after="0"/>
              <w:rPr>
                <w:rFonts w:asciiTheme="minorHAnsi" w:hAnsiTheme="minorHAnsi" w:cstheme="minorHAnsi"/>
              </w:rPr>
            </w:pPr>
            <w:r w:rsidRPr="00363058">
              <w:rPr>
                <w:rFonts w:asciiTheme="minorHAnsi" w:hAnsiTheme="minorHAnsi" w:cstheme="minorHAnsi"/>
              </w:rPr>
              <w:t>Integrated Accounting</w:t>
            </w:r>
          </w:p>
        </w:tc>
        <w:tc>
          <w:tcPr>
            <w:tcW w:w="805" w:type="dxa"/>
            <w:hideMark/>
          </w:tcPr>
          <w:p w14:paraId="032AAFCE" w14:textId="77777777" w:rsidR="00446E81" w:rsidRPr="00CE4C64" w:rsidRDefault="00446E81" w:rsidP="00BF194E">
            <w:pPr>
              <w:spacing w:after="0"/>
              <w:rPr>
                <w:rFonts w:asciiTheme="minorHAnsi" w:hAnsiTheme="minorHAnsi" w:cstheme="minorHAnsi"/>
              </w:rPr>
            </w:pPr>
            <w:r w:rsidRPr="00CE4C64">
              <w:rPr>
                <w:rFonts w:asciiTheme="minorHAnsi" w:hAnsiTheme="minorHAnsi" w:cstheme="minorHAnsi"/>
              </w:rPr>
              <w:t>3.0</w:t>
            </w:r>
          </w:p>
        </w:tc>
      </w:tr>
      <w:tr w:rsidR="00446E81" w:rsidRPr="00CE4C64" w14:paraId="386EACF7" w14:textId="77777777" w:rsidTr="00BF194E">
        <w:tc>
          <w:tcPr>
            <w:tcW w:w="1243" w:type="dxa"/>
            <w:hideMark/>
          </w:tcPr>
          <w:p w14:paraId="03D06E69" w14:textId="77777777" w:rsidR="00446E81" w:rsidRPr="00CE4C64" w:rsidRDefault="00446E81" w:rsidP="00BF194E">
            <w:pPr>
              <w:spacing w:after="0"/>
              <w:rPr>
                <w:rFonts w:asciiTheme="minorHAnsi" w:hAnsiTheme="minorHAnsi" w:cstheme="minorHAnsi"/>
              </w:rPr>
            </w:pPr>
            <w:r>
              <w:rPr>
                <w:rFonts w:asciiTheme="minorHAnsi" w:hAnsiTheme="minorHAnsi" w:cstheme="minorHAnsi"/>
              </w:rPr>
              <w:t>TAX</w:t>
            </w:r>
            <w:r w:rsidRPr="00CE4C64">
              <w:rPr>
                <w:rFonts w:asciiTheme="minorHAnsi" w:hAnsiTheme="minorHAnsi" w:cstheme="minorHAnsi"/>
              </w:rPr>
              <w:t xml:space="preserve"> </w:t>
            </w:r>
            <w:r>
              <w:rPr>
                <w:rFonts w:asciiTheme="minorHAnsi" w:hAnsiTheme="minorHAnsi" w:cstheme="minorHAnsi"/>
              </w:rPr>
              <w:t>2300</w:t>
            </w:r>
          </w:p>
        </w:tc>
        <w:tc>
          <w:tcPr>
            <w:tcW w:w="5350" w:type="dxa"/>
            <w:hideMark/>
          </w:tcPr>
          <w:p w14:paraId="6E286D09" w14:textId="77777777" w:rsidR="00446E81" w:rsidRPr="00CE4C64" w:rsidRDefault="00446E81" w:rsidP="00BF194E">
            <w:pPr>
              <w:spacing w:after="0"/>
              <w:rPr>
                <w:rFonts w:asciiTheme="minorHAnsi" w:hAnsiTheme="minorHAnsi" w:cstheme="minorHAnsi"/>
              </w:rPr>
            </w:pPr>
            <w:r w:rsidRPr="004936A5">
              <w:rPr>
                <w:rFonts w:asciiTheme="minorHAnsi" w:hAnsiTheme="minorHAnsi" w:cstheme="minorHAnsi"/>
              </w:rPr>
              <w:t>Principles of Taxation</w:t>
            </w:r>
          </w:p>
        </w:tc>
        <w:tc>
          <w:tcPr>
            <w:tcW w:w="805" w:type="dxa"/>
            <w:hideMark/>
          </w:tcPr>
          <w:p w14:paraId="1FEBE9A2" w14:textId="77777777" w:rsidR="00446E81" w:rsidRPr="00CE4C64" w:rsidRDefault="00446E81" w:rsidP="00BF194E">
            <w:pPr>
              <w:spacing w:after="0"/>
              <w:rPr>
                <w:rFonts w:asciiTheme="minorHAnsi" w:hAnsiTheme="minorHAnsi" w:cstheme="minorHAnsi"/>
              </w:rPr>
            </w:pPr>
            <w:r w:rsidRPr="00CE4C64">
              <w:rPr>
                <w:rFonts w:asciiTheme="minorHAnsi" w:hAnsiTheme="minorHAnsi" w:cstheme="minorHAnsi"/>
              </w:rPr>
              <w:t>3.0</w:t>
            </w:r>
          </w:p>
        </w:tc>
      </w:tr>
    </w:tbl>
    <w:p w14:paraId="08EE53A7" w14:textId="77777777" w:rsidR="00446E81" w:rsidRDefault="00446E81" w:rsidP="00446E81">
      <w:pPr>
        <w:spacing w:after="0"/>
        <w:rPr>
          <w:rFonts w:cstheme="minorHAnsi"/>
          <w:b/>
          <w:bCs/>
          <w:i/>
          <w:iCs/>
        </w:rPr>
      </w:pPr>
    </w:p>
    <w:p w14:paraId="3A0BF1EE" w14:textId="77777777" w:rsidR="00446E81" w:rsidRPr="00CE4C64" w:rsidRDefault="00446E81" w:rsidP="00446E81">
      <w:pPr>
        <w:spacing w:after="0"/>
        <w:rPr>
          <w:rFonts w:cstheme="minorHAnsi"/>
          <w:b/>
        </w:rPr>
      </w:pPr>
      <w:r w:rsidRPr="00F20DCF">
        <w:rPr>
          <w:rFonts w:cstheme="minorHAnsi"/>
          <w:b/>
        </w:rPr>
        <w:t xml:space="preserve">Electives: </w:t>
      </w:r>
      <w:r w:rsidRPr="001112E6">
        <w:rPr>
          <w:rFonts w:cstheme="minorHAnsi"/>
          <w:b/>
        </w:rPr>
        <w:t xml:space="preserve">Management and Operations </w:t>
      </w:r>
      <w:r w:rsidRPr="00CE4C64">
        <w:rPr>
          <w:rFonts w:cstheme="minorHAnsi"/>
          <w:b/>
        </w:rPr>
        <w:t>(</w:t>
      </w:r>
      <w:r>
        <w:rPr>
          <w:rFonts w:cstheme="minorHAnsi"/>
          <w:b/>
        </w:rPr>
        <w:t>9</w:t>
      </w:r>
      <w:r w:rsidRPr="00CE4C64">
        <w:rPr>
          <w:rFonts w:cstheme="minorHAnsi"/>
          <w:b/>
        </w:rPr>
        <w:t>.0 credit hours)</w:t>
      </w:r>
    </w:p>
    <w:tbl>
      <w:tblPr>
        <w:tblStyle w:val="TableGrid26"/>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446E81" w:rsidRPr="00CE4C64" w14:paraId="477C536E" w14:textId="77777777" w:rsidTr="00BF194E">
        <w:tc>
          <w:tcPr>
            <w:tcW w:w="1243" w:type="dxa"/>
            <w:hideMark/>
          </w:tcPr>
          <w:p w14:paraId="774CFD24" w14:textId="77777777" w:rsidR="00446E81" w:rsidRPr="00CE4C64" w:rsidRDefault="00446E81" w:rsidP="00BF194E">
            <w:pPr>
              <w:spacing w:after="0"/>
              <w:rPr>
                <w:rFonts w:asciiTheme="minorHAnsi" w:hAnsiTheme="minorHAnsi" w:cstheme="minorHAnsi"/>
              </w:rPr>
            </w:pPr>
            <w:r>
              <w:rPr>
                <w:rFonts w:asciiTheme="minorHAnsi" w:hAnsiTheme="minorHAnsi" w:cstheme="minorHAnsi"/>
              </w:rPr>
              <w:t>GEB</w:t>
            </w:r>
            <w:r w:rsidRPr="00CE4C64">
              <w:rPr>
                <w:rFonts w:asciiTheme="minorHAnsi" w:hAnsiTheme="minorHAnsi" w:cstheme="minorHAnsi"/>
              </w:rPr>
              <w:t xml:space="preserve"> 1</w:t>
            </w:r>
            <w:r>
              <w:rPr>
                <w:rFonts w:asciiTheme="minorHAnsi" w:hAnsiTheme="minorHAnsi" w:cstheme="minorHAnsi"/>
              </w:rPr>
              <w:t>200</w:t>
            </w:r>
          </w:p>
        </w:tc>
        <w:tc>
          <w:tcPr>
            <w:tcW w:w="5350" w:type="dxa"/>
            <w:hideMark/>
          </w:tcPr>
          <w:p w14:paraId="5F984B6E" w14:textId="77777777" w:rsidR="00446E81" w:rsidRPr="00CE4C64" w:rsidRDefault="00446E81" w:rsidP="00BF194E">
            <w:pPr>
              <w:spacing w:after="0"/>
              <w:rPr>
                <w:rFonts w:asciiTheme="minorHAnsi" w:hAnsiTheme="minorHAnsi" w:cstheme="minorHAnsi"/>
              </w:rPr>
            </w:pPr>
            <w:r w:rsidRPr="00DC69C3">
              <w:rPr>
                <w:rFonts w:asciiTheme="minorHAnsi" w:hAnsiTheme="minorHAnsi" w:cstheme="minorHAnsi"/>
              </w:rPr>
              <w:t>Entrepreneurship</w:t>
            </w:r>
          </w:p>
        </w:tc>
        <w:tc>
          <w:tcPr>
            <w:tcW w:w="805" w:type="dxa"/>
            <w:hideMark/>
          </w:tcPr>
          <w:p w14:paraId="7092B6D1" w14:textId="77777777" w:rsidR="00446E81" w:rsidRPr="00CE4C64" w:rsidRDefault="00446E81" w:rsidP="00BF194E">
            <w:pPr>
              <w:spacing w:after="0"/>
              <w:rPr>
                <w:rFonts w:asciiTheme="minorHAnsi" w:hAnsiTheme="minorHAnsi" w:cstheme="minorHAnsi"/>
              </w:rPr>
            </w:pPr>
            <w:r w:rsidRPr="00CE4C64">
              <w:rPr>
                <w:rFonts w:asciiTheme="minorHAnsi" w:hAnsiTheme="minorHAnsi" w:cstheme="minorHAnsi"/>
              </w:rPr>
              <w:t>3.0</w:t>
            </w:r>
          </w:p>
        </w:tc>
      </w:tr>
      <w:tr w:rsidR="00446E81" w:rsidRPr="00CE4C64" w14:paraId="5006EA50" w14:textId="77777777" w:rsidTr="00BF194E">
        <w:tc>
          <w:tcPr>
            <w:tcW w:w="1243" w:type="dxa"/>
            <w:hideMark/>
          </w:tcPr>
          <w:p w14:paraId="07998532" w14:textId="77777777" w:rsidR="00446E81" w:rsidRPr="00CE4C64" w:rsidRDefault="00446E81" w:rsidP="00BF194E">
            <w:pPr>
              <w:spacing w:after="0"/>
              <w:rPr>
                <w:rFonts w:asciiTheme="minorHAnsi" w:hAnsiTheme="minorHAnsi" w:cstheme="minorHAnsi"/>
              </w:rPr>
            </w:pPr>
            <w:r>
              <w:rPr>
                <w:rFonts w:asciiTheme="minorHAnsi" w:hAnsiTheme="minorHAnsi" w:cstheme="minorHAnsi"/>
              </w:rPr>
              <w:t>MAN</w:t>
            </w:r>
            <w:r w:rsidRPr="00CE4C64">
              <w:rPr>
                <w:rFonts w:asciiTheme="minorHAnsi" w:hAnsiTheme="minorHAnsi" w:cstheme="minorHAnsi"/>
              </w:rPr>
              <w:t xml:space="preserve"> 1</w:t>
            </w:r>
            <w:r>
              <w:rPr>
                <w:rFonts w:asciiTheme="minorHAnsi" w:hAnsiTheme="minorHAnsi" w:cstheme="minorHAnsi"/>
              </w:rPr>
              <w:t>10</w:t>
            </w:r>
            <w:r w:rsidRPr="00CE4C64">
              <w:rPr>
                <w:rFonts w:asciiTheme="minorHAnsi" w:hAnsiTheme="minorHAnsi" w:cstheme="minorHAnsi"/>
              </w:rPr>
              <w:t>0</w:t>
            </w:r>
          </w:p>
        </w:tc>
        <w:tc>
          <w:tcPr>
            <w:tcW w:w="5350" w:type="dxa"/>
            <w:hideMark/>
          </w:tcPr>
          <w:p w14:paraId="279787A9" w14:textId="77777777" w:rsidR="00446E81" w:rsidRPr="00CE4C64" w:rsidRDefault="00446E81" w:rsidP="00BF194E">
            <w:pPr>
              <w:spacing w:after="0"/>
              <w:rPr>
                <w:rFonts w:asciiTheme="minorHAnsi" w:hAnsiTheme="minorHAnsi" w:cstheme="minorHAnsi"/>
              </w:rPr>
            </w:pPr>
            <w:r w:rsidRPr="00645738">
              <w:rPr>
                <w:rFonts w:asciiTheme="minorHAnsi" w:hAnsiTheme="minorHAnsi" w:cstheme="minorHAnsi"/>
              </w:rPr>
              <w:t>Principles of Management</w:t>
            </w:r>
          </w:p>
        </w:tc>
        <w:tc>
          <w:tcPr>
            <w:tcW w:w="805" w:type="dxa"/>
            <w:hideMark/>
          </w:tcPr>
          <w:p w14:paraId="7B3C3695" w14:textId="77777777" w:rsidR="00446E81" w:rsidRPr="00CE4C64" w:rsidRDefault="00446E81" w:rsidP="00BF194E">
            <w:pPr>
              <w:spacing w:after="0"/>
              <w:rPr>
                <w:rFonts w:asciiTheme="minorHAnsi" w:hAnsiTheme="minorHAnsi" w:cstheme="minorHAnsi"/>
              </w:rPr>
            </w:pPr>
            <w:r w:rsidRPr="00CE4C64">
              <w:rPr>
                <w:rFonts w:asciiTheme="minorHAnsi" w:hAnsiTheme="minorHAnsi" w:cstheme="minorHAnsi"/>
              </w:rPr>
              <w:t>3.0</w:t>
            </w:r>
          </w:p>
        </w:tc>
      </w:tr>
      <w:tr w:rsidR="00446E81" w:rsidRPr="00CE4C64" w14:paraId="6966549C" w14:textId="77777777" w:rsidTr="00BF194E">
        <w:tc>
          <w:tcPr>
            <w:tcW w:w="1243" w:type="dxa"/>
            <w:hideMark/>
          </w:tcPr>
          <w:p w14:paraId="3457E664" w14:textId="77777777" w:rsidR="00446E81" w:rsidRPr="00CE4C64" w:rsidRDefault="00446E81" w:rsidP="00BF194E">
            <w:pPr>
              <w:spacing w:after="0"/>
              <w:rPr>
                <w:rFonts w:asciiTheme="minorHAnsi" w:hAnsiTheme="minorHAnsi" w:cstheme="minorHAnsi"/>
              </w:rPr>
            </w:pPr>
            <w:r>
              <w:rPr>
                <w:rFonts w:asciiTheme="minorHAnsi" w:hAnsiTheme="minorHAnsi" w:cstheme="minorHAnsi"/>
              </w:rPr>
              <w:t>MAN</w:t>
            </w:r>
            <w:r w:rsidRPr="00CE4C64">
              <w:rPr>
                <w:rFonts w:asciiTheme="minorHAnsi" w:hAnsiTheme="minorHAnsi" w:cstheme="minorHAnsi"/>
              </w:rPr>
              <w:t xml:space="preserve"> 2</w:t>
            </w:r>
            <w:r>
              <w:rPr>
                <w:rFonts w:asciiTheme="minorHAnsi" w:hAnsiTheme="minorHAnsi" w:cstheme="minorHAnsi"/>
              </w:rPr>
              <w:t>600</w:t>
            </w:r>
          </w:p>
        </w:tc>
        <w:tc>
          <w:tcPr>
            <w:tcW w:w="5350" w:type="dxa"/>
            <w:hideMark/>
          </w:tcPr>
          <w:p w14:paraId="2B2E5050" w14:textId="77777777" w:rsidR="00446E81" w:rsidRPr="00CE4C64" w:rsidRDefault="00446E81" w:rsidP="00BF194E">
            <w:pPr>
              <w:spacing w:after="0"/>
              <w:rPr>
                <w:rFonts w:asciiTheme="minorHAnsi" w:hAnsiTheme="minorHAnsi" w:cstheme="minorHAnsi"/>
              </w:rPr>
            </w:pPr>
            <w:r w:rsidRPr="00DA0AA0">
              <w:rPr>
                <w:rFonts w:asciiTheme="minorHAnsi" w:hAnsiTheme="minorHAnsi" w:cstheme="minorHAnsi"/>
              </w:rPr>
              <w:t>Human Resource Management</w:t>
            </w:r>
          </w:p>
        </w:tc>
        <w:tc>
          <w:tcPr>
            <w:tcW w:w="805" w:type="dxa"/>
            <w:hideMark/>
          </w:tcPr>
          <w:p w14:paraId="2ACBD991" w14:textId="77777777" w:rsidR="00446E81" w:rsidRPr="00CE4C64" w:rsidRDefault="00446E81" w:rsidP="00BF194E">
            <w:pPr>
              <w:spacing w:after="0"/>
              <w:rPr>
                <w:rFonts w:asciiTheme="minorHAnsi" w:hAnsiTheme="minorHAnsi" w:cstheme="minorHAnsi"/>
              </w:rPr>
            </w:pPr>
            <w:r w:rsidRPr="00CE4C64">
              <w:rPr>
                <w:rFonts w:asciiTheme="minorHAnsi" w:hAnsiTheme="minorHAnsi" w:cstheme="minorHAnsi"/>
              </w:rPr>
              <w:t>3.0</w:t>
            </w:r>
          </w:p>
        </w:tc>
      </w:tr>
    </w:tbl>
    <w:p w14:paraId="15C8C2B6" w14:textId="77777777" w:rsidR="00446E81" w:rsidRDefault="00446E81" w:rsidP="00446E81">
      <w:pPr>
        <w:spacing w:after="0"/>
        <w:rPr>
          <w:rFonts w:cstheme="minorHAnsi"/>
          <w:b/>
          <w:bCs/>
          <w:i/>
          <w:iCs/>
        </w:rPr>
      </w:pPr>
    </w:p>
    <w:p w14:paraId="1A107504" w14:textId="77777777" w:rsidR="009C0B04" w:rsidRPr="007959AD" w:rsidRDefault="009C0B04" w:rsidP="009C0B04">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0465E529" w14:textId="77777777" w:rsidR="009C0B04" w:rsidRDefault="009C0B04" w:rsidP="009C0B04">
      <w:pPr>
        <w:widowControl w:val="0"/>
        <w:spacing w:line="245" w:lineRule="auto"/>
        <w:contextualSpacing/>
        <w:jc w:val="both"/>
        <w:rPr>
          <w:rFonts w:cstheme="minorHAnsi"/>
          <w:i/>
          <w:iCs/>
          <w:szCs w:val="18"/>
        </w:rPr>
      </w:pPr>
    </w:p>
    <w:p w14:paraId="54150D0A" w14:textId="06C922E8" w:rsidR="009C0B04" w:rsidRDefault="009C0B04" w:rsidP="009C0B04">
      <w:pPr>
        <w:widowControl w:val="0"/>
        <w:spacing w:line="245" w:lineRule="auto"/>
        <w:contextualSpacing/>
        <w:jc w:val="both"/>
        <w:rPr>
          <w:rFonts w:cstheme="minorHAnsi"/>
          <w:szCs w:val="18"/>
        </w:rPr>
      </w:pPr>
      <w:r>
        <w:rPr>
          <w:rFonts w:cstheme="minorHAnsi"/>
          <w:szCs w:val="18"/>
        </w:rPr>
        <w:t>Business Administration</w:t>
      </w:r>
      <w:r w:rsidRPr="00A82E59">
        <w:rPr>
          <w:rFonts w:cstheme="minorHAnsi"/>
          <w:szCs w:val="18"/>
        </w:rPr>
        <w:t xml:space="preserve"> courses</w:t>
      </w:r>
      <w:r>
        <w:rPr>
          <w:rFonts w:cstheme="minorHAnsi"/>
          <w:szCs w:val="18"/>
        </w:rPr>
        <w:t xml:space="preserve"> </w:t>
      </w:r>
      <w:r w:rsidRPr="00A82E59">
        <w:rPr>
          <w:rFonts w:cstheme="minorHAnsi"/>
          <w:szCs w:val="18"/>
        </w:rPr>
        <w:t xml:space="preserve">are available via distance education and residential delivery. Distance education courses are delivered through Southeastern College’s online course delivery platform. </w:t>
      </w:r>
    </w:p>
    <w:p w14:paraId="46A22CD9" w14:textId="77777777" w:rsidR="009C0B04" w:rsidRPr="00A82E59" w:rsidRDefault="009C0B04" w:rsidP="009C0B04">
      <w:pPr>
        <w:widowControl w:val="0"/>
        <w:spacing w:line="245" w:lineRule="auto"/>
        <w:contextualSpacing/>
        <w:jc w:val="both"/>
        <w:rPr>
          <w:rFonts w:cstheme="minorHAnsi"/>
          <w:szCs w:val="18"/>
        </w:rPr>
      </w:pPr>
    </w:p>
    <w:p w14:paraId="569F501B" w14:textId="77777777" w:rsidR="009C0B04" w:rsidRPr="00A82E59" w:rsidRDefault="009C0B04" w:rsidP="009C0B04">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38D0FC64" w14:textId="77777777" w:rsidR="009C0B04" w:rsidRDefault="009C0B04" w:rsidP="009C0B04">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w:t>
      </w:r>
      <w:r w:rsidRPr="00A82E59">
        <w:rPr>
          <w:rFonts w:cstheme="minorHAnsi"/>
          <w:szCs w:val="18"/>
        </w:rPr>
        <w:lastRenderedPageBreak/>
        <w:t xml:space="preserve">All attendance is monitored. Times are flexible and dictated by students’ personal schedules; nonetheless, their presence is required and recorded and counts toward final grades. </w:t>
      </w:r>
    </w:p>
    <w:p w14:paraId="446F6756" w14:textId="77777777" w:rsidR="009C0B04" w:rsidRPr="00A82E59" w:rsidRDefault="009C0B04" w:rsidP="009C0B04">
      <w:pPr>
        <w:widowControl w:val="0"/>
        <w:spacing w:line="245" w:lineRule="auto"/>
        <w:contextualSpacing/>
        <w:jc w:val="both"/>
        <w:rPr>
          <w:rFonts w:cstheme="minorHAnsi"/>
          <w:szCs w:val="18"/>
        </w:rPr>
      </w:pPr>
    </w:p>
    <w:p w14:paraId="00DC3460" w14:textId="77777777" w:rsidR="009C0B04" w:rsidRPr="00A82E59" w:rsidRDefault="009C0B04" w:rsidP="009C0B04">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1AD1EA18" w14:textId="77777777" w:rsidR="009C0B04" w:rsidRDefault="009C0B04" w:rsidP="009C0B04">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020E5C70" w14:textId="77777777" w:rsidR="009C0B04" w:rsidRPr="00A82E59" w:rsidRDefault="009C0B04" w:rsidP="009C0B04">
      <w:pPr>
        <w:widowControl w:val="0"/>
        <w:spacing w:line="245" w:lineRule="auto"/>
        <w:contextualSpacing/>
        <w:jc w:val="both"/>
        <w:rPr>
          <w:rFonts w:cstheme="minorHAnsi"/>
          <w:szCs w:val="18"/>
        </w:rPr>
      </w:pPr>
    </w:p>
    <w:p w14:paraId="7BFCD8C3" w14:textId="77777777" w:rsidR="009C0B04" w:rsidRPr="00A82E59" w:rsidRDefault="009C0B04" w:rsidP="009C0B04">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2E14AF83" w14:textId="44427E9D" w:rsidR="009C0B04" w:rsidRPr="00A82E59" w:rsidRDefault="009C0B04" w:rsidP="00E343B7">
      <w:pPr>
        <w:widowControl w:val="0"/>
        <w:spacing w:line="245" w:lineRule="auto"/>
        <w:contextualSpacing/>
        <w:jc w:val="center"/>
        <w:rPr>
          <w:rFonts w:cstheme="minorHAnsi"/>
          <w:szCs w:val="18"/>
        </w:rPr>
      </w:pPr>
      <w:r w:rsidRPr="00A82E59">
        <w:rPr>
          <w:rFonts w:cstheme="minorHAnsi"/>
          <w:szCs w:val="18"/>
        </w:rPr>
        <w:t xml:space="preserve">Southeastern College has computers available with Internet access for student use. Southeastern College provides technical services and training through its online platform. Personal </w:t>
      </w:r>
      <w:r w:rsidR="00316B1A" w:rsidRPr="00A82E59">
        <w:rPr>
          <w:rFonts w:cstheme="minorHAnsi"/>
          <w:szCs w:val="18"/>
        </w:rPr>
        <w:t>desktop</w:t>
      </w:r>
      <w:r w:rsidRPr="00A82E59">
        <w:rPr>
          <w:rFonts w:cstheme="minorHAnsi"/>
          <w:szCs w:val="18"/>
        </w:rPr>
        <w:t xml:space="preserve"> or lap top computer with internet access is required for students in online programs. Students are required to have Microsoft office for all online classes.</w:t>
      </w:r>
    </w:p>
    <w:p w14:paraId="6A9DEE5B" w14:textId="77777777" w:rsidR="009C0B04" w:rsidRDefault="009C0B04" w:rsidP="009C0B04">
      <w:pPr>
        <w:widowControl w:val="0"/>
        <w:spacing w:line="245" w:lineRule="auto"/>
        <w:contextualSpacing/>
        <w:jc w:val="both"/>
        <w:rPr>
          <w:rFonts w:cstheme="minorHAnsi"/>
          <w:i/>
          <w:iCs/>
          <w:szCs w:val="18"/>
        </w:rPr>
      </w:pPr>
    </w:p>
    <w:p w14:paraId="47CE1AFC" w14:textId="77777777" w:rsidR="009C0B04" w:rsidRPr="00A82E59" w:rsidRDefault="009C0B04" w:rsidP="009C0B04">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6454A2AF" w14:textId="77777777" w:rsidR="004F3883" w:rsidRDefault="004F3883" w:rsidP="009C0B04">
      <w:pPr>
        <w:widowControl w:val="0"/>
        <w:spacing w:line="245" w:lineRule="auto"/>
        <w:contextualSpacing/>
        <w:jc w:val="both"/>
        <w:rPr>
          <w:rFonts w:cstheme="minorHAnsi"/>
          <w:szCs w:val="18"/>
        </w:rPr>
      </w:pPr>
    </w:p>
    <w:p w14:paraId="48EE0E09" w14:textId="0EB5824E" w:rsidR="009C0B04" w:rsidRDefault="009C0B04" w:rsidP="009C0B04">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291482C9" w14:textId="67077F2A" w:rsidR="00D80AA2" w:rsidRDefault="00D80AA2" w:rsidP="00D80AA2">
      <w:pPr>
        <w:widowControl w:val="0"/>
        <w:spacing w:line="245" w:lineRule="auto"/>
        <w:contextualSpacing/>
        <w:jc w:val="both"/>
        <w:rPr>
          <w:rFonts w:cstheme="minorHAnsi"/>
          <w:szCs w:val="18"/>
        </w:rPr>
      </w:pPr>
    </w:p>
    <w:p w14:paraId="3CC23E33" w14:textId="405E4BB9" w:rsidR="00D80AA2" w:rsidRPr="00BA18F0" w:rsidRDefault="0093191B" w:rsidP="00BA18F0">
      <w:pPr>
        <w:spacing w:after="0"/>
        <w:rPr>
          <w:rFonts w:cstheme="minorHAnsi"/>
        </w:rPr>
      </w:pPr>
      <w:r w:rsidRPr="008A7D10">
        <w:rPr>
          <w:rFonts w:cstheme="minorHAnsi"/>
        </w:rPr>
        <w:t xml:space="preserve">For information on graduation rates, student debt levels, and other disclosures, visit </w:t>
      </w:r>
      <w:hyperlink r:id="rId49" w:history="1">
        <w:r w:rsidRPr="00E515DB">
          <w:rPr>
            <w:rStyle w:val="Hyperlink"/>
            <w:rFonts w:cstheme="minorHAnsi"/>
          </w:rPr>
          <w:t>www.SEC.edu/ConsumerInfo</w:t>
        </w:r>
      </w:hyperlink>
    </w:p>
    <w:p w14:paraId="1D41EE4C" w14:textId="77777777" w:rsidR="00BA18F0" w:rsidRDefault="00BA18F0">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1AF336AA" w14:textId="78EE5ADA" w:rsidR="00BD570A" w:rsidRPr="0068387E" w:rsidRDefault="00BD570A" w:rsidP="007B0C0B">
      <w:pPr>
        <w:pStyle w:val="Categoryheader"/>
      </w:pPr>
      <w:bookmarkStart w:id="484" w:name="_Toc126568825"/>
      <w:r>
        <w:rPr>
          <w:w w:val="95"/>
        </w:rPr>
        <w:lastRenderedPageBreak/>
        <w:t>Business Administration</w:t>
      </w:r>
      <w:r>
        <w:t xml:space="preserve"> </w:t>
      </w:r>
      <w:r w:rsidRPr="00BA7929">
        <w:rPr>
          <w:w w:val="95"/>
        </w:rPr>
        <w:t xml:space="preserve">ASSOCIATE </w:t>
      </w:r>
      <w:r w:rsidR="002755A6">
        <w:rPr>
          <w:w w:val="95"/>
        </w:rPr>
        <w:t>IN</w:t>
      </w:r>
      <w:r w:rsidRPr="00BA7929">
        <w:rPr>
          <w:w w:val="95"/>
        </w:rPr>
        <w:t xml:space="preserve"> </w:t>
      </w:r>
      <w:r>
        <w:rPr>
          <w:w w:val="95"/>
        </w:rPr>
        <w:t xml:space="preserve">Applied </w:t>
      </w:r>
      <w:r w:rsidRPr="00BA7929">
        <w:rPr>
          <w:w w:val="95"/>
        </w:rPr>
        <w:t>SCIENCE</w:t>
      </w:r>
      <w:r w:rsidR="002755A6">
        <w:rPr>
          <w:w w:val="95"/>
        </w:rPr>
        <w:t xml:space="preserve"> DEGREE</w:t>
      </w:r>
      <w:r w:rsidR="00430DBF">
        <w:rPr>
          <w:w w:val="95"/>
        </w:rPr>
        <w:t xml:space="preserve"> </w:t>
      </w:r>
      <w:r w:rsidR="00906160">
        <w:rPr>
          <w:w w:val="95"/>
        </w:rPr>
        <w:t>(</w:t>
      </w:r>
      <w:r w:rsidR="00E6098C" w:rsidRPr="00E6098C">
        <w:rPr>
          <w:w w:val="95"/>
        </w:rPr>
        <w:t>SC &amp; NC</w:t>
      </w:r>
      <w:r w:rsidR="00DC10D6">
        <w:rPr>
          <w:w w:val="95"/>
        </w:rPr>
        <w:t>)</w:t>
      </w:r>
      <w:bookmarkEnd w:id="484"/>
    </w:p>
    <w:p w14:paraId="7F84CED4" w14:textId="77777777" w:rsidR="00BD570A" w:rsidRPr="002F3A22" w:rsidRDefault="00BD570A" w:rsidP="00BD570A">
      <w:pPr>
        <w:spacing w:after="0"/>
        <w:rPr>
          <w:rFonts w:ascii="Times New Roman" w:hAnsi="Times New Roman" w:cs="Times New Roman"/>
          <w:b/>
          <w:sz w:val="24"/>
          <w:szCs w:val="24"/>
        </w:rPr>
      </w:pPr>
    </w:p>
    <w:p w14:paraId="24FF93C4" w14:textId="77777777" w:rsidR="00BD570A" w:rsidRPr="004B66C1" w:rsidRDefault="00BD570A" w:rsidP="00BD570A">
      <w:pPr>
        <w:spacing w:after="0"/>
        <w:rPr>
          <w:rFonts w:cstheme="minorHAnsi"/>
          <w:b/>
        </w:rPr>
      </w:pPr>
      <w:r w:rsidRPr="004B66C1">
        <w:rPr>
          <w:rFonts w:cstheme="minorHAnsi"/>
          <w:b/>
        </w:rPr>
        <w:t>Description</w:t>
      </w:r>
    </w:p>
    <w:p w14:paraId="6741ADD1" w14:textId="5AA34406" w:rsidR="002B1FFB" w:rsidRPr="008501BC" w:rsidRDefault="0081730D" w:rsidP="002B1FFB">
      <w:pPr>
        <w:spacing w:after="0"/>
        <w:jc w:val="both"/>
        <w:rPr>
          <w:rFonts w:cstheme="minorHAnsi"/>
          <w:i/>
          <w:iCs/>
        </w:rPr>
      </w:pPr>
      <w:r w:rsidRPr="0081730D">
        <w:rPr>
          <w:rFonts w:cstheme="minorHAnsi"/>
          <w:iCs/>
        </w:rPr>
        <w:t>The Business Administration program focuses on a basic understanding of business skills needed for entry-level business professionals. The program introduces students to the functional areas of business, including ethical business practices, technology, and communication skills needed in today’s business environment. As part of the program, students will choose elective courses focusing specifically in Accounting or Management and Operations. An Associate in Applied Science Degree will be awarded upon successful completion of the program. Outside work required.</w:t>
      </w:r>
    </w:p>
    <w:p w14:paraId="5DB60823" w14:textId="77777777" w:rsidR="002B1FFB" w:rsidRPr="004B66C1" w:rsidRDefault="002B1FFB" w:rsidP="002B1FFB">
      <w:pPr>
        <w:spacing w:after="0"/>
        <w:jc w:val="both"/>
        <w:rPr>
          <w:rFonts w:cstheme="minorHAnsi"/>
        </w:rPr>
      </w:pPr>
    </w:p>
    <w:p w14:paraId="2B62FF0F" w14:textId="77777777" w:rsidR="002B1FFB" w:rsidRPr="004B66C1" w:rsidRDefault="002B1FFB" w:rsidP="002B1FFB">
      <w:pPr>
        <w:spacing w:after="0"/>
        <w:jc w:val="both"/>
        <w:rPr>
          <w:rFonts w:cstheme="minorHAnsi"/>
          <w:b/>
        </w:rPr>
      </w:pPr>
      <w:r w:rsidRPr="004B66C1">
        <w:rPr>
          <w:rFonts w:cstheme="minorHAnsi"/>
          <w:b/>
        </w:rPr>
        <w:t>Objectives</w:t>
      </w:r>
    </w:p>
    <w:p w14:paraId="0FDF9BD9" w14:textId="77777777" w:rsidR="002B1FFB" w:rsidRPr="00056D26" w:rsidRDefault="002B1FFB" w:rsidP="002B1FFB">
      <w:pPr>
        <w:widowControl w:val="0"/>
        <w:spacing w:after="0" w:line="240" w:lineRule="auto"/>
        <w:ind w:right="113"/>
        <w:jc w:val="both"/>
        <w:rPr>
          <w:rFonts w:eastAsia="Arial" w:cstheme="minorHAnsi"/>
          <w:i/>
          <w:iCs/>
        </w:rPr>
      </w:pPr>
      <w:r w:rsidRPr="00056D26">
        <w:rPr>
          <w:rFonts w:eastAsia="Arial" w:cstheme="minorHAnsi"/>
          <w:iCs/>
        </w:rPr>
        <w:t>The</w:t>
      </w:r>
      <w:r w:rsidRPr="00056D26">
        <w:rPr>
          <w:rFonts w:eastAsia="Arial" w:cstheme="minorHAnsi"/>
          <w:iCs/>
          <w:spacing w:val="13"/>
        </w:rPr>
        <w:t xml:space="preserve"> </w:t>
      </w:r>
      <w:r w:rsidRPr="00056D26">
        <w:rPr>
          <w:rFonts w:eastAsia="Arial" w:cstheme="minorHAnsi"/>
          <w:iCs/>
        </w:rPr>
        <w:t>Business</w:t>
      </w:r>
      <w:r w:rsidRPr="00056D26">
        <w:rPr>
          <w:rFonts w:eastAsia="Arial" w:cstheme="minorHAnsi"/>
          <w:iCs/>
          <w:spacing w:val="14"/>
        </w:rPr>
        <w:t xml:space="preserve"> </w:t>
      </w:r>
      <w:r w:rsidRPr="00056D26">
        <w:rPr>
          <w:rFonts w:eastAsia="Arial" w:cstheme="minorHAnsi"/>
          <w:iCs/>
          <w:spacing w:val="-1"/>
        </w:rPr>
        <w:t>Administration</w:t>
      </w:r>
      <w:r w:rsidRPr="00056D26">
        <w:rPr>
          <w:rFonts w:eastAsia="Arial" w:cstheme="minorHAnsi"/>
          <w:iCs/>
          <w:spacing w:val="14"/>
        </w:rPr>
        <w:t xml:space="preserve"> </w:t>
      </w:r>
      <w:r w:rsidRPr="00056D26">
        <w:rPr>
          <w:rFonts w:eastAsia="Arial" w:cstheme="minorHAnsi"/>
          <w:iCs/>
        </w:rPr>
        <w:t>program</w:t>
      </w:r>
      <w:r w:rsidRPr="00056D26">
        <w:rPr>
          <w:rFonts w:eastAsia="Arial" w:cstheme="minorHAnsi"/>
          <w:iCs/>
          <w:spacing w:val="14"/>
        </w:rPr>
        <w:t xml:space="preserve"> </w:t>
      </w:r>
      <w:r w:rsidRPr="00056D26">
        <w:rPr>
          <w:rFonts w:eastAsia="Arial" w:cstheme="minorHAnsi"/>
          <w:iCs/>
        </w:rPr>
        <w:t>is</w:t>
      </w:r>
      <w:r w:rsidRPr="00056D26">
        <w:rPr>
          <w:rFonts w:eastAsia="Arial" w:cstheme="minorHAnsi"/>
          <w:iCs/>
          <w:spacing w:val="12"/>
        </w:rPr>
        <w:t xml:space="preserve"> </w:t>
      </w:r>
      <w:r w:rsidRPr="00056D26">
        <w:rPr>
          <w:rFonts w:eastAsia="Arial" w:cstheme="minorHAnsi"/>
          <w:iCs/>
          <w:spacing w:val="-1"/>
        </w:rPr>
        <w:t>intended</w:t>
      </w:r>
      <w:r w:rsidRPr="00056D26">
        <w:rPr>
          <w:rFonts w:eastAsia="Arial" w:cstheme="minorHAnsi"/>
          <w:iCs/>
          <w:spacing w:val="14"/>
        </w:rPr>
        <w:t xml:space="preserve"> </w:t>
      </w:r>
      <w:r w:rsidRPr="00056D26">
        <w:rPr>
          <w:rFonts w:eastAsia="Arial" w:cstheme="minorHAnsi"/>
          <w:iCs/>
        </w:rPr>
        <w:t>to</w:t>
      </w:r>
      <w:r w:rsidRPr="00056D26">
        <w:rPr>
          <w:rFonts w:eastAsia="Arial" w:cstheme="minorHAnsi"/>
          <w:iCs/>
          <w:spacing w:val="14"/>
        </w:rPr>
        <w:t xml:space="preserve"> </w:t>
      </w:r>
      <w:r w:rsidRPr="00056D26">
        <w:rPr>
          <w:rFonts w:eastAsia="Arial" w:cstheme="minorHAnsi"/>
          <w:iCs/>
          <w:spacing w:val="-1"/>
        </w:rPr>
        <w:t>provide</w:t>
      </w:r>
      <w:r w:rsidRPr="00056D26">
        <w:rPr>
          <w:rFonts w:eastAsia="Arial" w:cstheme="minorHAnsi"/>
          <w:iCs/>
          <w:spacing w:val="13"/>
        </w:rPr>
        <w:t xml:space="preserve"> </w:t>
      </w:r>
      <w:r w:rsidRPr="00056D26">
        <w:rPr>
          <w:rFonts w:eastAsia="Arial" w:cstheme="minorHAnsi"/>
          <w:iCs/>
          <w:spacing w:val="-1"/>
        </w:rPr>
        <w:t>career-focused</w:t>
      </w:r>
      <w:r w:rsidRPr="00056D26">
        <w:rPr>
          <w:rFonts w:eastAsia="Arial" w:cstheme="minorHAnsi"/>
          <w:iCs/>
          <w:spacing w:val="14"/>
        </w:rPr>
        <w:t xml:space="preserve"> </w:t>
      </w:r>
      <w:r w:rsidRPr="00056D26">
        <w:rPr>
          <w:rFonts w:eastAsia="Arial" w:cstheme="minorHAnsi"/>
          <w:iCs/>
        </w:rPr>
        <w:t>students</w:t>
      </w:r>
      <w:r w:rsidRPr="00056D26">
        <w:rPr>
          <w:rFonts w:eastAsia="Arial" w:cstheme="minorHAnsi"/>
          <w:iCs/>
          <w:spacing w:val="14"/>
        </w:rPr>
        <w:t xml:space="preserve"> </w:t>
      </w:r>
      <w:r w:rsidRPr="00056D26">
        <w:rPr>
          <w:rFonts w:eastAsia="Arial" w:cstheme="minorHAnsi"/>
          <w:iCs/>
        </w:rPr>
        <w:t>the</w:t>
      </w:r>
      <w:r w:rsidRPr="00056D26">
        <w:rPr>
          <w:rFonts w:eastAsia="Arial" w:cstheme="minorHAnsi"/>
          <w:iCs/>
          <w:spacing w:val="69"/>
        </w:rPr>
        <w:t xml:space="preserve"> </w:t>
      </w:r>
      <w:r w:rsidRPr="00056D26">
        <w:rPr>
          <w:rFonts w:eastAsia="Arial" w:cstheme="minorHAnsi"/>
          <w:iCs/>
        </w:rPr>
        <w:t>ability</w:t>
      </w:r>
      <w:r w:rsidRPr="00056D26">
        <w:rPr>
          <w:rFonts w:eastAsia="Arial" w:cstheme="minorHAnsi"/>
          <w:iCs/>
          <w:spacing w:val="6"/>
        </w:rPr>
        <w:t xml:space="preserve"> </w:t>
      </w:r>
      <w:r w:rsidRPr="00056D26">
        <w:rPr>
          <w:rFonts w:eastAsia="Arial" w:cstheme="minorHAnsi"/>
          <w:iCs/>
        </w:rPr>
        <w:t>to</w:t>
      </w:r>
      <w:r w:rsidRPr="00056D26">
        <w:rPr>
          <w:rFonts w:eastAsia="Arial" w:cstheme="minorHAnsi"/>
          <w:iCs/>
          <w:spacing w:val="5"/>
        </w:rPr>
        <w:t xml:space="preserve"> </w:t>
      </w:r>
      <w:r w:rsidRPr="00056D26">
        <w:rPr>
          <w:rFonts w:eastAsia="Arial" w:cstheme="minorHAnsi"/>
          <w:iCs/>
        </w:rPr>
        <w:t>gain</w:t>
      </w:r>
      <w:r w:rsidRPr="00056D26">
        <w:rPr>
          <w:rFonts w:eastAsia="Arial" w:cstheme="minorHAnsi"/>
          <w:iCs/>
          <w:spacing w:val="8"/>
        </w:rPr>
        <w:t xml:space="preserve"> </w:t>
      </w:r>
      <w:r w:rsidRPr="00056D26">
        <w:rPr>
          <w:rFonts w:eastAsia="Arial" w:cstheme="minorHAnsi"/>
          <w:iCs/>
        </w:rPr>
        <w:t>the</w:t>
      </w:r>
      <w:r w:rsidRPr="00056D26">
        <w:rPr>
          <w:rFonts w:eastAsia="Arial" w:cstheme="minorHAnsi"/>
          <w:iCs/>
          <w:spacing w:val="4"/>
        </w:rPr>
        <w:t xml:space="preserve"> </w:t>
      </w:r>
      <w:r w:rsidRPr="00056D26">
        <w:rPr>
          <w:rFonts w:eastAsia="Arial" w:cstheme="minorHAnsi"/>
          <w:iCs/>
          <w:spacing w:val="-1"/>
        </w:rPr>
        <w:t>fundamental,</w:t>
      </w:r>
      <w:r w:rsidRPr="00056D26">
        <w:rPr>
          <w:rFonts w:eastAsia="Arial" w:cstheme="minorHAnsi"/>
          <w:iCs/>
          <w:spacing w:val="6"/>
        </w:rPr>
        <w:t xml:space="preserve"> </w:t>
      </w:r>
      <w:r w:rsidRPr="00056D26">
        <w:rPr>
          <w:rFonts w:eastAsia="Arial" w:cstheme="minorHAnsi"/>
          <w:iCs/>
          <w:spacing w:val="-1"/>
        </w:rPr>
        <w:t>communication,</w:t>
      </w:r>
      <w:r w:rsidRPr="00056D26">
        <w:rPr>
          <w:rFonts w:eastAsia="Arial" w:cstheme="minorHAnsi"/>
          <w:iCs/>
          <w:spacing w:val="7"/>
        </w:rPr>
        <w:t xml:space="preserve"> </w:t>
      </w:r>
      <w:r w:rsidRPr="00056D26">
        <w:rPr>
          <w:rFonts w:eastAsia="Arial" w:cstheme="minorHAnsi"/>
          <w:iCs/>
        </w:rPr>
        <w:t>administration,</w:t>
      </w:r>
      <w:r w:rsidRPr="00056D26">
        <w:rPr>
          <w:rFonts w:eastAsia="Arial" w:cstheme="minorHAnsi"/>
          <w:iCs/>
          <w:spacing w:val="6"/>
        </w:rPr>
        <w:t xml:space="preserve"> </w:t>
      </w:r>
      <w:r w:rsidRPr="00056D26">
        <w:rPr>
          <w:rFonts w:eastAsia="Arial" w:cstheme="minorHAnsi"/>
          <w:iCs/>
        </w:rPr>
        <w:t>and</w:t>
      </w:r>
      <w:r w:rsidRPr="00056D26">
        <w:rPr>
          <w:rFonts w:eastAsia="Arial" w:cstheme="minorHAnsi"/>
          <w:iCs/>
          <w:spacing w:val="4"/>
        </w:rPr>
        <w:t xml:space="preserve"> </w:t>
      </w:r>
      <w:r w:rsidRPr="00056D26">
        <w:rPr>
          <w:rFonts w:eastAsia="Arial" w:cstheme="minorHAnsi"/>
          <w:iCs/>
          <w:spacing w:val="-1"/>
        </w:rPr>
        <w:t>career</w:t>
      </w:r>
      <w:r w:rsidRPr="00056D26">
        <w:rPr>
          <w:rFonts w:eastAsia="Arial" w:cstheme="minorHAnsi"/>
          <w:iCs/>
          <w:spacing w:val="7"/>
        </w:rPr>
        <w:t xml:space="preserve"> </w:t>
      </w:r>
      <w:r w:rsidRPr="00056D26">
        <w:rPr>
          <w:rFonts w:eastAsia="Arial" w:cstheme="minorHAnsi"/>
          <w:iCs/>
          <w:spacing w:val="-1"/>
        </w:rPr>
        <w:t>advancement</w:t>
      </w:r>
      <w:r w:rsidRPr="00056D26">
        <w:rPr>
          <w:rFonts w:eastAsia="Arial" w:cstheme="minorHAnsi"/>
          <w:iCs/>
          <w:spacing w:val="67"/>
        </w:rPr>
        <w:t xml:space="preserve"> </w:t>
      </w:r>
      <w:r w:rsidRPr="00056D26">
        <w:rPr>
          <w:rFonts w:eastAsia="Arial" w:cstheme="minorHAnsi"/>
          <w:iCs/>
          <w:spacing w:val="-1"/>
        </w:rPr>
        <w:t>skills</w:t>
      </w:r>
      <w:r w:rsidRPr="00056D26">
        <w:rPr>
          <w:rFonts w:eastAsia="Arial" w:cstheme="minorHAnsi"/>
          <w:iCs/>
        </w:rPr>
        <w:t xml:space="preserve"> </w:t>
      </w:r>
      <w:r w:rsidRPr="00056D26">
        <w:rPr>
          <w:rFonts w:eastAsia="Arial" w:cstheme="minorHAnsi"/>
          <w:iCs/>
          <w:spacing w:val="-1"/>
        </w:rPr>
        <w:t xml:space="preserve">necessary </w:t>
      </w:r>
      <w:r w:rsidRPr="00056D26">
        <w:rPr>
          <w:rFonts w:eastAsia="Arial" w:cstheme="minorHAnsi"/>
          <w:iCs/>
        </w:rPr>
        <w:t xml:space="preserve">to prosper in a </w:t>
      </w:r>
      <w:r w:rsidRPr="00056D26">
        <w:rPr>
          <w:rFonts w:eastAsia="Arial" w:cstheme="minorHAnsi"/>
          <w:iCs/>
          <w:spacing w:val="-1"/>
        </w:rPr>
        <w:t>diverse</w:t>
      </w:r>
      <w:r w:rsidRPr="00056D26">
        <w:rPr>
          <w:rFonts w:eastAsia="Arial" w:cstheme="minorHAnsi"/>
          <w:iCs/>
        </w:rPr>
        <w:t xml:space="preserve"> </w:t>
      </w:r>
      <w:r w:rsidRPr="00056D26">
        <w:rPr>
          <w:rFonts w:eastAsia="Arial" w:cstheme="minorHAnsi"/>
          <w:iCs/>
          <w:spacing w:val="-1"/>
        </w:rPr>
        <w:t>local</w:t>
      </w:r>
      <w:r w:rsidRPr="00056D26">
        <w:rPr>
          <w:rFonts w:eastAsia="Arial" w:cstheme="minorHAnsi"/>
          <w:iCs/>
        </w:rPr>
        <w:t xml:space="preserve"> and</w:t>
      </w:r>
      <w:r w:rsidRPr="00056D26">
        <w:rPr>
          <w:rFonts w:eastAsia="Arial" w:cstheme="minorHAnsi"/>
          <w:iCs/>
          <w:spacing w:val="2"/>
        </w:rPr>
        <w:t xml:space="preserve"> </w:t>
      </w:r>
      <w:r w:rsidRPr="00056D26">
        <w:rPr>
          <w:rFonts w:eastAsia="Arial" w:cstheme="minorHAnsi"/>
          <w:iCs/>
        </w:rPr>
        <w:t xml:space="preserve">global </w:t>
      </w:r>
      <w:r w:rsidRPr="00056D26">
        <w:rPr>
          <w:rFonts w:eastAsia="Arial" w:cstheme="minorHAnsi"/>
          <w:iCs/>
          <w:spacing w:val="-1"/>
        </w:rPr>
        <w:t>business</w:t>
      </w:r>
      <w:r w:rsidRPr="00056D26">
        <w:rPr>
          <w:rFonts w:eastAsia="Arial" w:cstheme="minorHAnsi"/>
          <w:iCs/>
        </w:rPr>
        <w:t xml:space="preserve"> </w:t>
      </w:r>
      <w:r w:rsidRPr="00056D26">
        <w:rPr>
          <w:rFonts w:eastAsia="Arial" w:cstheme="minorHAnsi"/>
          <w:iCs/>
          <w:spacing w:val="-1"/>
        </w:rPr>
        <w:t>environment.</w:t>
      </w:r>
    </w:p>
    <w:p w14:paraId="106A8C8E" w14:textId="77777777" w:rsidR="002B1FFB" w:rsidRDefault="002B1FFB" w:rsidP="002B1FFB">
      <w:pPr>
        <w:widowControl w:val="0"/>
        <w:spacing w:after="0" w:line="240" w:lineRule="auto"/>
        <w:ind w:left="820"/>
        <w:jc w:val="both"/>
        <w:rPr>
          <w:rFonts w:eastAsia="Arial" w:cstheme="minorHAnsi"/>
          <w:iCs/>
        </w:rPr>
      </w:pPr>
    </w:p>
    <w:p w14:paraId="629EEA51" w14:textId="77777777" w:rsidR="002B1FFB" w:rsidRPr="00056D26" w:rsidRDefault="002B1FFB" w:rsidP="002B1FFB">
      <w:pPr>
        <w:widowControl w:val="0"/>
        <w:spacing w:after="0" w:line="240" w:lineRule="auto"/>
        <w:jc w:val="both"/>
        <w:rPr>
          <w:rFonts w:eastAsia="Arial" w:cstheme="minorHAnsi"/>
          <w:i/>
          <w:iCs/>
        </w:rPr>
      </w:pPr>
      <w:r w:rsidRPr="00056D26">
        <w:rPr>
          <w:rFonts w:eastAsia="Arial" w:cstheme="minorHAnsi"/>
          <w:iCs/>
        </w:rPr>
        <w:t>Students will:</w:t>
      </w:r>
    </w:p>
    <w:p w14:paraId="05901140" w14:textId="77777777" w:rsidR="002B1FFB" w:rsidRPr="00056D26" w:rsidRDefault="002B1FFB"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spacing w:val="-1"/>
        </w:rPr>
        <w:t>Describe</w:t>
      </w:r>
      <w:r w:rsidRPr="00056D26">
        <w:rPr>
          <w:rFonts w:eastAsia="Arial" w:cstheme="minorHAnsi"/>
          <w:iCs/>
        </w:rPr>
        <w:t xml:space="preserve"> basic</w:t>
      </w:r>
      <w:r w:rsidRPr="00056D26">
        <w:rPr>
          <w:rFonts w:eastAsia="Arial" w:cstheme="minorHAnsi"/>
          <w:iCs/>
          <w:spacing w:val="1"/>
        </w:rPr>
        <w:t xml:space="preserve"> </w:t>
      </w:r>
      <w:r w:rsidRPr="00056D26">
        <w:rPr>
          <w:rFonts w:eastAsia="Arial" w:cstheme="minorHAnsi"/>
          <w:iCs/>
          <w:spacing w:val="-1"/>
        </w:rPr>
        <w:t>concepts</w:t>
      </w:r>
      <w:r w:rsidRPr="00056D26">
        <w:rPr>
          <w:rFonts w:eastAsia="Arial" w:cstheme="minorHAnsi"/>
          <w:iCs/>
        </w:rPr>
        <w:t xml:space="preserve"> of the </w:t>
      </w:r>
      <w:r w:rsidRPr="00056D26">
        <w:rPr>
          <w:rFonts w:eastAsia="Arial" w:cstheme="minorHAnsi"/>
          <w:iCs/>
          <w:spacing w:val="-1"/>
        </w:rPr>
        <w:t>functional</w:t>
      </w:r>
      <w:r w:rsidRPr="00056D26">
        <w:rPr>
          <w:rFonts w:eastAsia="Arial" w:cstheme="minorHAnsi"/>
          <w:iCs/>
        </w:rPr>
        <w:t xml:space="preserve"> </w:t>
      </w:r>
      <w:r w:rsidRPr="00056D26">
        <w:rPr>
          <w:rFonts w:eastAsia="Arial" w:cstheme="minorHAnsi"/>
          <w:iCs/>
          <w:spacing w:val="-1"/>
        </w:rPr>
        <w:t>areas</w:t>
      </w:r>
      <w:r w:rsidRPr="00056D26">
        <w:rPr>
          <w:rFonts w:eastAsia="Arial" w:cstheme="minorHAnsi"/>
          <w:iCs/>
        </w:rPr>
        <w:t xml:space="preserve"> related to local and global </w:t>
      </w:r>
      <w:r w:rsidRPr="00056D26">
        <w:rPr>
          <w:rFonts w:eastAsia="Arial" w:cstheme="minorHAnsi"/>
          <w:iCs/>
          <w:spacing w:val="-1"/>
        </w:rPr>
        <w:t>business</w:t>
      </w:r>
    </w:p>
    <w:p w14:paraId="02F28657" w14:textId="77777777" w:rsidR="002B1FFB" w:rsidRPr="00056D26" w:rsidRDefault="002B1FFB"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spacing w:val="-1"/>
        </w:rPr>
        <w:t xml:space="preserve">Define regulatory </w:t>
      </w:r>
      <w:r w:rsidRPr="00056D26">
        <w:rPr>
          <w:rFonts w:eastAsia="Arial" w:cstheme="minorHAnsi"/>
          <w:iCs/>
        </w:rPr>
        <w:t>and</w:t>
      </w:r>
      <w:r w:rsidRPr="00056D26">
        <w:rPr>
          <w:rFonts w:eastAsia="Arial" w:cstheme="minorHAnsi"/>
          <w:iCs/>
          <w:spacing w:val="2"/>
        </w:rPr>
        <w:t xml:space="preserve"> </w:t>
      </w:r>
      <w:r w:rsidRPr="00056D26">
        <w:rPr>
          <w:rFonts w:eastAsia="Arial" w:cstheme="minorHAnsi"/>
          <w:iCs/>
          <w:spacing w:val="-1"/>
        </w:rPr>
        <w:t>ethical</w:t>
      </w:r>
      <w:r w:rsidRPr="00056D26">
        <w:rPr>
          <w:rFonts w:eastAsia="Arial" w:cstheme="minorHAnsi"/>
          <w:iCs/>
        </w:rPr>
        <w:t xml:space="preserve"> business practices</w:t>
      </w:r>
    </w:p>
    <w:p w14:paraId="2D187306" w14:textId="77777777" w:rsidR="002B1FFB" w:rsidRPr="00056D26" w:rsidRDefault="002B1FFB"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rPr>
        <w:t>Use</w:t>
      </w:r>
      <w:r w:rsidRPr="00056D26">
        <w:rPr>
          <w:rFonts w:eastAsia="Arial" w:cstheme="minorHAnsi"/>
          <w:iCs/>
          <w:spacing w:val="-2"/>
        </w:rPr>
        <w:t xml:space="preserve"> </w:t>
      </w:r>
      <w:r w:rsidRPr="00056D26">
        <w:rPr>
          <w:rFonts w:eastAsia="Arial" w:cstheme="minorHAnsi"/>
          <w:iCs/>
        </w:rPr>
        <w:t>basic</w:t>
      </w:r>
      <w:r w:rsidRPr="00056D26">
        <w:rPr>
          <w:rFonts w:eastAsia="Arial" w:cstheme="minorHAnsi"/>
          <w:iCs/>
          <w:spacing w:val="-1"/>
        </w:rPr>
        <w:t xml:space="preserve"> </w:t>
      </w:r>
      <w:r w:rsidRPr="00056D26">
        <w:rPr>
          <w:rFonts w:eastAsia="Arial" w:cstheme="minorHAnsi"/>
          <w:iCs/>
        </w:rPr>
        <w:t xml:space="preserve">information </w:t>
      </w:r>
      <w:r w:rsidRPr="00056D26">
        <w:rPr>
          <w:rFonts w:eastAsia="Arial" w:cstheme="minorHAnsi"/>
          <w:iCs/>
          <w:spacing w:val="-1"/>
        </w:rPr>
        <w:t>systems</w:t>
      </w:r>
      <w:r w:rsidRPr="00056D26">
        <w:rPr>
          <w:rFonts w:eastAsia="Arial" w:cstheme="minorHAnsi"/>
          <w:iCs/>
          <w:spacing w:val="1"/>
        </w:rPr>
        <w:t xml:space="preserve"> </w:t>
      </w:r>
      <w:r w:rsidRPr="00056D26">
        <w:rPr>
          <w:rFonts w:eastAsia="Arial" w:cstheme="minorHAnsi"/>
          <w:iCs/>
        </w:rPr>
        <w:t>and quantitative</w:t>
      </w:r>
      <w:r w:rsidRPr="00056D26">
        <w:rPr>
          <w:rFonts w:eastAsia="Arial" w:cstheme="minorHAnsi"/>
          <w:iCs/>
          <w:spacing w:val="-2"/>
        </w:rPr>
        <w:t xml:space="preserve"> </w:t>
      </w:r>
      <w:r w:rsidRPr="00056D26">
        <w:rPr>
          <w:rFonts w:eastAsia="Arial" w:cstheme="minorHAnsi"/>
          <w:iCs/>
          <w:spacing w:val="-1"/>
        </w:rPr>
        <w:t>techniques</w:t>
      </w:r>
    </w:p>
    <w:p w14:paraId="1E018899" w14:textId="77777777" w:rsidR="002B1FFB" w:rsidRPr="00056D26" w:rsidRDefault="002B1FFB" w:rsidP="005156B9">
      <w:pPr>
        <w:widowControl w:val="0"/>
        <w:numPr>
          <w:ilvl w:val="2"/>
          <w:numId w:val="56"/>
        </w:numPr>
        <w:tabs>
          <w:tab w:val="left" w:pos="305"/>
        </w:tabs>
        <w:spacing w:after="0" w:line="240" w:lineRule="auto"/>
        <w:ind w:left="720" w:right="202" w:hanging="360"/>
        <w:rPr>
          <w:rFonts w:eastAsia="Arial" w:cstheme="minorHAnsi"/>
          <w:i/>
          <w:iCs/>
        </w:rPr>
      </w:pPr>
      <w:r w:rsidRPr="00056D26">
        <w:rPr>
          <w:rFonts w:eastAsia="Arial" w:cstheme="minorHAnsi"/>
          <w:iCs/>
          <w:spacing w:val="-1"/>
        </w:rPr>
        <w:t>Develop</w:t>
      </w:r>
      <w:r w:rsidRPr="00056D26">
        <w:rPr>
          <w:rFonts w:eastAsia="Arial" w:cstheme="minorHAnsi"/>
          <w:iCs/>
        </w:rPr>
        <w:t xml:space="preserve"> professional communication, documentation, and </w:t>
      </w:r>
      <w:r w:rsidRPr="00056D26">
        <w:rPr>
          <w:rFonts w:eastAsia="Arial" w:cstheme="minorHAnsi"/>
          <w:iCs/>
          <w:spacing w:val="-1"/>
        </w:rPr>
        <w:t>presentations</w:t>
      </w:r>
      <w:r w:rsidRPr="00056D26">
        <w:rPr>
          <w:rFonts w:eastAsia="Arial" w:cstheme="minorHAnsi"/>
          <w:iCs/>
        </w:rPr>
        <w:t xml:space="preserve"> </w:t>
      </w:r>
      <w:r w:rsidRPr="00056D26">
        <w:rPr>
          <w:rFonts w:eastAsia="Arial" w:cstheme="minorHAnsi"/>
          <w:iCs/>
          <w:spacing w:val="-1"/>
        </w:rPr>
        <w:t>through</w:t>
      </w:r>
      <w:r w:rsidRPr="00056D26">
        <w:rPr>
          <w:rFonts w:eastAsia="Arial" w:cstheme="minorHAnsi"/>
          <w:iCs/>
        </w:rPr>
        <w:t xml:space="preserve"> basic</w:t>
      </w:r>
      <w:r w:rsidRPr="00056D26">
        <w:rPr>
          <w:rFonts w:eastAsia="Arial" w:cstheme="minorHAnsi"/>
          <w:iCs/>
          <w:spacing w:val="39"/>
        </w:rPr>
        <w:t xml:space="preserve"> </w:t>
      </w:r>
      <w:r w:rsidRPr="00056D26">
        <w:rPr>
          <w:rFonts w:eastAsia="Arial" w:cstheme="minorHAnsi"/>
          <w:iCs/>
          <w:spacing w:val="-1"/>
        </w:rPr>
        <w:t>research</w:t>
      </w:r>
      <w:r w:rsidRPr="00056D26">
        <w:rPr>
          <w:rFonts w:eastAsia="Arial" w:cstheme="minorHAnsi"/>
          <w:iCs/>
        </w:rPr>
        <w:t xml:space="preserve"> techniques.</w:t>
      </w:r>
    </w:p>
    <w:p w14:paraId="3BE210C7" w14:textId="77777777" w:rsidR="002B1FFB" w:rsidRPr="004B66C1" w:rsidRDefault="002B1FFB" w:rsidP="002B1FFB">
      <w:pPr>
        <w:spacing w:after="0"/>
        <w:rPr>
          <w:rFonts w:cstheme="minorHAnsi"/>
          <w:b/>
        </w:rPr>
      </w:pPr>
    </w:p>
    <w:p w14:paraId="6AAA68CC" w14:textId="77777777" w:rsidR="002B1FFB" w:rsidRPr="004B66C1" w:rsidRDefault="002B1FFB" w:rsidP="002B1FFB">
      <w:pPr>
        <w:spacing w:after="0"/>
        <w:rPr>
          <w:rFonts w:cstheme="minorHAnsi"/>
          <w:b/>
        </w:rPr>
      </w:pPr>
      <w:r w:rsidRPr="004B66C1">
        <w:rPr>
          <w:rFonts w:cstheme="minorHAnsi"/>
          <w:b/>
        </w:rPr>
        <w:t>Prerequisites</w:t>
      </w:r>
    </w:p>
    <w:p w14:paraId="26835764" w14:textId="77777777" w:rsidR="002B1FFB" w:rsidRPr="004B66C1" w:rsidRDefault="002B1FFB" w:rsidP="005156B9">
      <w:pPr>
        <w:numPr>
          <w:ilvl w:val="0"/>
          <w:numId w:val="51"/>
        </w:numPr>
        <w:spacing w:after="0" w:line="240" w:lineRule="auto"/>
        <w:contextualSpacing/>
        <w:rPr>
          <w:rFonts w:cstheme="minorHAnsi"/>
        </w:rPr>
      </w:pPr>
      <w:r w:rsidRPr="004B66C1">
        <w:rPr>
          <w:rFonts w:cstheme="minorHAnsi"/>
        </w:rPr>
        <w:t>Have a high school diploma or G.E.D.</w:t>
      </w:r>
    </w:p>
    <w:p w14:paraId="17BC65C8" w14:textId="77777777" w:rsidR="002B1FFB" w:rsidRPr="004B66C1" w:rsidRDefault="002B1FFB" w:rsidP="005156B9">
      <w:pPr>
        <w:numPr>
          <w:ilvl w:val="0"/>
          <w:numId w:val="51"/>
        </w:numPr>
        <w:spacing w:after="0" w:line="240" w:lineRule="auto"/>
        <w:contextualSpacing/>
        <w:rPr>
          <w:rFonts w:cstheme="minorHAnsi"/>
        </w:rPr>
      </w:pPr>
      <w:r w:rsidRPr="004B66C1">
        <w:rPr>
          <w:rFonts w:cstheme="minorHAnsi"/>
        </w:rPr>
        <w:t>Pass the entrance examination</w:t>
      </w:r>
    </w:p>
    <w:p w14:paraId="319963F4" w14:textId="77777777" w:rsidR="002B1FFB" w:rsidRPr="004B66C1" w:rsidRDefault="002B1FFB" w:rsidP="005156B9">
      <w:pPr>
        <w:numPr>
          <w:ilvl w:val="0"/>
          <w:numId w:val="51"/>
        </w:numPr>
        <w:spacing w:after="0" w:line="240" w:lineRule="auto"/>
        <w:contextualSpacing/>
        <w:rPr>
          <w:rFonts w:cstheme="minorHAnsi"/>
        </w:rPr>
      </w:pPr>
      <w:r w:rsidRPr="004B66C1">
        <w:rPr>
          <w:rFonts w:cstheme="minorHAnsi"/>
        </w:rPr>
        <w:t xml:space="preserve">Background check </w:t>
      </w:r>
    </w:p>
    <w:p w14:paraId="649C4741" w14:textId="1953CCA7" w:rsidR="002B1FFB" w:rsidRDefault="002B1FFB" w:rsidP="002B1FFB">
      <w:pPr>
        <w:spacing w:after="0"/>
        <w:rPr>
          <w:rFonts w:cstheme="minorHAnsi"/>
        </w:rPr>
      </w:pPr>
    </w:p>
    <w:p w14:paraId="3EDED445" w14:textId="05823E5A" w:rsidR="00982834" w:rsidRDefault="00982834" w:rsidP="002B1FFB">
      <w:pPr>
        <w:spacing w:after="0"/>
        <w:rPr>
          <w:rFonts w:cstheme="minorHAnsi"/>
        </w:rPr>
      </w:pPr>
    </w:p>
    <w:p w14:paraId="709EA9A8" w14:textId="77777777" w:rsidR="00982834" w:rsidRPr="004B66C1" w:rsidRDefault="00982834" w:rsidP="002B1FFB">
      <w:pPr>
        <w:spacing w:after="0"/>
        <w:rPr>
          <w:rFonts w:cstheme="minorHAnsi"/>
        </w:rPr>
      </w:pPr>
    </w:p>
    <w:p w14:paraId="5A666A9E" w14:textId="77777777" w:rsidR="002B1FFB" w:rsidRPr="004B66C1" w:rsidRDefault="002B1FFB" w:rsidP="002B1FFB">
      <w:pPr>
        <w:spacing w:after="0"/>
        <w:jc w:val="both"/>
        <w:rPr>
          <w:rFonts w:cstheme="minorHAnsi"/>
          <w:b/>
        </w:rPr>
      </w:pPr>
      <w:r w:rsidRPr="004B66C1">
        <w:rPr>
          <w:rFonts w:cstheme="minorHAnsi"/>
          <w:b/>
        </w:rPr>
        <w:lastRenderedPageBreak/>
        <w:t>Course Outline</w:t>
      </w:r>
    </w:p>
    <w:p w14:paraId="26151FB8" w14:textId="010D926E" w:rsidR="002B1FFB" w:rsidRPr="00C43A3F" w:rsidRDefault="00A91916" w:rsidP="002B1FFB">
      <w:pPr>
        <w:pStyle w:val="BodyText"/>
        <w:ind w:left="160" w:right="113"/>
        <w:jc w:val="both"/>
        <w:rPr>
          <w:rFonts w:cstheme="minorHAnsi"/>
          <w:i/>
          <w:iCs/>
        </w:rPr>
      </w:pPr>
      <w:r w:rsidRPr="00A91916">
        <w:rPr>
          <w:rFonts w:cstheme="minorHAnsi"/>
          <w:iCs/>
        </w:rPr>
        <w:t>To receive an Associate in Applied Science degree in Business Administration, students must complete 30.0 semester credit hours in their major and 30.0 semester credit hours in general education courses for a total of 60.0 semester credit hours. This Associate in Applied Science Degree program can be completed in 20 months for full-time students.</w:t>
      </w:r>
    </w:p>
    <w:p w14:paraId="136E940A" w14:textId="77777777" w:rsidR="002B1FFB" w:rsidRPr="00F23DAF" w:rsidRDefault="002B1FFB" w:rsidP="002B1FFB">
      <w:pPr>
        <w:spacing w:after="0"/>
        <w:rPr>
          <w:rFonts w:cstheme="minorHAnsi"/>
        </w:rPr>
      </w:pPr>
    </w:p>
    <w:p w14:paraId="1431EDF8" w14:textId="77777777" w:rsidR="002B1FFB" w:rsidRPr="00F23DAF" w:rsidRDefault="002B1FFB" w:rsidP="002B1FFB">
      <w:pPr>
        <w:spacing w:after="0"/>
        <w:rPr>
          <w:rFonts w:cstheme="minorHAnsi"/>
          <w:b/>
          <w:bCs/>
          <w:i/>
          <w:iCs/>
        </w:rPr>
      </w:pPr>
      <w:r w:rsidRPr="00F23DAF">
        <w:rPr>
          <w:rFonts w:cstheme="minorHAnsi"/>
          <w:b/>
          <w:bCs/>
          <w:i/>
          <w:iCs/>
        </w:rPr>
        <w:t xml:space="preserve">Core Courses: </w:t>
      </w:r>
      <w:r>
        <w:rPr>
          <w:rFonts w:cstheme="minorHAnsi"/>
          <w:b/>
          <w:bCs/>
          <w:i/>
          <w:iCs/>
        </w:rPr>
        <w:t>21</w:t>
      </w:r>
      <w:r w:rsidRPr="00F23DAF">
        <w:rPr>
          <w:rFonts w:cstheme="minorHAnsi"/>
          <w:b/>
          <w:bCs/>
          <w:i/>
          <w:iCs/>
        </w:rPr>
        <w:t xml:space="preserve">.0 credit hours </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810"/>
      </w:tblGrid>
      <w:tr w:rsidR="002B1FFB" w:rsidRPr="00F23DAF" w14:paraId="51682715" w14:textId="77777777" w:rsidTr="007A43E6">
        <w:trPr>
          <w:cnfStyle w:val="100000000000" w:firstRow="1" w:lastRow="0" w:firstColumn="0" w:lastColumn="0" w:oddVBand="0" w:evenVBand="0" w:oddHBand="0" w:evenHBand="0" w:firstRowFirstColumn="0" w:firstRowLastColumn="0" w:lastRowFirstColumn="0" w:lastRowLastColumn="0"/>
        </w:trPr>
        <w:tc>
          <w:tcPr>
            <w:tcW w:w="1458" w:type="dxa"/>
            <w:shd w:val="clear" w:color="auto" w:fill="auto"/>
          </w:tcPr>
          <w:p w14:paraId="5A830E9F" w14:textId="77777777" w:rsidR="002B1FFB" w:rsidRPr="00F23DAF" w:rsidRDefault="002B1FFB" w:rsidP="00C24813">
            <w:pPr>
              <w:spacing w:after="0"/>
              <w:rPr>
                <w:rFonts w:asciiTheme="minorHAnsi" w:hAnsiTheme="minorHAnsi" w:cstheme="minorHAnsi"/>
                <w:color w:val="auto"/>
              </w:rPr>
            </w:pPr>
          </w:p>
        </w:tc>
        <w:tc>
          <w:tcPr>
            <w:tcW w:w="5130" w:type="dxa"/>
            <w:shd w:val="clear" w:color="auto" w:fill="auto"/>
          </w:tcPr>
          <w:p w14:paraId="70D4C732" w14:textId="77777777" w:rsidR="002B1FFB" w:rsidRPr="00F23DAF" w:rsidRDefault="002B1FFB" w:rsidP="00C24813">
            <w:pPr>
              <w:spacing w:after="0"/>
              <w:rPr>
                <w:rFonts w:asciiTheme="minorHAnsi" w:hAnsiTheme="minorHAnsi" w:cstheme="minorHAnsi"/>
                <w:color w:val="auto"/>
              </w:rPr>
            </w:pPr>
          </w:p>
        </w:tc>
        <w:tc>
          <w:tcPr>
            <w:tcW w:w="810" w:type="dxa"/>
            <w:shd w:val="clear" w:color="auto" w:fill="auto"/>
            <w:hideMark/>
          </w:tcPr>
          <w:p w14:paraId="2DEAB669" w14:textId="77777777" w:rsidR="002B1FFB" w:rsidRPr="00F23DAF" w:rsidRDefault="002B1FFB" w:rsidP="00C24813">
            <w:pPr>
              <w:spacing w:after="0"/>
              <w:rPr>
                <w:rFonts w:asciiTheme="minorHAnsi" w:hAnsiTheme="minorHAnsi" w:cstheme="minorHAnsi"/>
                <w:color w:val="auto"/>
              </w:rPr>
            </w:pPr>
            <w:r w:rsidRPr="00F23DAF">
              <w:rPr>
                <w:rFonts w:asciiTheme="minorHAnsi" w:hAnsiTheme="minorHAnsi" w:cstheme="minorHAnsi"/>
                <w:color w:val="auto"/>
              </w:rPr>
              <w:t xml:space="preserve">Credit </w:t>
            </w:r>
          </w:p>
          <w:p w14:paraId="2064ADB1" w14:textId="77777777" w:rsidR="002B1FFB" w:rsidRPr="00F23DAF" w:rsidRDefault="002B1FFB" w:rsidP="00C24813">
            <w:pPr>
              <w:spacing w:after="0"/>
              <w:rPr>
                <w:rFonts w:asciiTheme="minorHAnsi" w:hAnsiTheme="minorHAnsi" w:cstheme="minorHAnsi"/>
                <w:color w:val="auto"/>
              </w:rPr>
            </w:pPr>
            <w:r w:rsidRPr="00F23DAF">
              <w:rPr>
                <w:rFonts w:asciiTheme="minorHAnsi" w:hAnsiTheme="minorHAnsi" w:cstheme="minorHAnsi"/>
                <w:color w:val="auto"/>
              </w:rPr>
              <w:t>Hours</w:t>
            </w:r>
          </w:p>
        </w:tc>
      </w:tr>
      <w:tr w:rsidR="002B1FFB" w:rsidRPr="00F23DAF" w14:paraId="5E7DB129" w14:textId="77777777" w:rsidTr="007A43E6">
        <w:tc>
          <w:tcPr>
            <w:tcW w:w="1458" w:type="dxa"/>
            <w:hideMark/>
          </w:tcPr>
          <w:p w14:paraId="23B02AEB" w14:textId="3D8541AA" w:rsidR="002B1FFB" w:rsidRPr="00F23DAF" w:rsidRDefault="002B1FFB" w:rsidP="00C24813">
            <w:pPr>
              <w:spacing w:after="0"/>
              <w:rPr>
                <w:rFonts w:asciiTheme="minorHAnsi" w:hAnsiTheme="minorHAnsi" w:cstheme="minorHAnsi"/>
              </w:rPr>
            </w:pPr>
            <w:r>
              <w:rPr>
                <w:rFonts w:asciiTheme="minorHAnsi" w:hAnsiTheme="minorHAnsi" w:cstheme="minorHAnsi"/>
              </w:rPr>
              <w:t>ACG 1</w:t>
            </w:r>
            <w:r w:rsidR="00AD14DE">
              <w:rPr>
                <w:rFonts w:asciiTheme="minorHAnsi" w:hAnsiTheme="minorHAnsi" w:cstheme="minorHAnsi"/>
              </w:rPr>
              <w:t>01</w:t>
            </w:r>
          </w:p>
        </w:tc>
        <w:tc>
          <w:tcPr>
            <w:tcW w:w="5130" w:type="dxa"/>
            <w:hideMark/>
          </w:tcPr>
          <w:p w14:paraId="386B4E7E" w14:textId="77777777" w:rsidR="002B1FFB" w:rsidRPr="00F23DAF" w:rsidRDefault="002B1FFB" w:rsidP="00C24813">
            <w:pPr>
              <w:spacing w:after="0"/>
              <w:rPr>
                <w:rFonts w:asciiTheme="minorHAnsi" w:hAnsiTheme="minorHAnsi" w:cstheme="minorHAnsi"/>
              </w:rPr>
            </w:pPr>
            <w:r w:rsidRPr="00DA6506">
              <w:rPr>
                <w:rFonts w:asciiTheme="minorHAnsi" w:hAnsiTheme="minorHAnsi" w:cstheme="minorHAnsi"/>
              </w:rPr>
              <w:t>Accounting Principles</w:t>
            </w:r>
            <w:r>
              <w:rPr>
                <w:rFonts w:asciiTheme="minorHAnsi" w:hAnsiTheme="minorHAnsi" w:cstheme="minorHAnsi"/>
              </w:rPr>
              <w:t xml:space="preserve"> I</w:t>
            </w:r>
          </w:p>
        </w:tc>
        <w:tc>
          <w:tcPr>
            <w:tcW w:w="810" w:type="dxa"/>
            <w:hideMark/>
          </w:tcPr>
          <w:p w14:paraId="07AEF871"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5ADCBEC9" w14:textId="77777777" w:rsidTr="007A43E6">
        <w:tc>
          <w:tcPr>
            <w:tcW w:w="1458" w:type="dxa"/>
            <w:hideMark/>
          </w:tcPr>
          <w:p w14:paraId="17024EE2" w14:textId="5C7A6A85" w:rsidR="002B1FFB" w:rsidRPr="00F23DAF" w:rsidRDefault="002B1FFB" w:rsidP="00C24813">
            <w:pPr>
              <w:spacing w:after="0"/>
              <w:rPr>
                <w:rFonts w:asciiTheme="minorHAnsi" w:hAnsiTheme="minorHAnsi" w:cstheme="minorHAnsi"/>
              </w:rPr>
            </w:pPr>
            <w:r>
              <w:rPr>
                <w:rFonts w:asciiTheme="minorHAnsi" w:hAnsiTheme="minorHAnsi" w:cstheme="minorHAnsi"/>
              </w:rPr>
              <w:t>ACG 1</w:t>
            </w:r>
            <w:r w:rsidR="00AD14DE">
              <w:rPr>
                <w:rFonts w:asciiTheme="minorHAnsi" w:hAnsiTheme="minorHAnsi" w:cstheme="minorHAnsi"/>
              </w:rPr>
              <w:t>02</w:t>
            </w:r>
          </w:p>
        </w:tc>
        <w:tc>
          <w:tcPr>
            <w:tcW w:w="5130" w:type="dxa"/>
            <w:hideMark/>
          </w:tcPr>
          <w:p w14:paraId="4E98F789" w14:textId="77777777" w:rsidR="002B1FFB" w:rsidRPr="00F23DAF" w:rsidRDefault="002B1FFB" w:rsidP="00C24813">
            <w:pPr>
              <w:spacing w:after="0"/>
              <w:rPr>
                <w:rFonts w:asciiTheme="minorHAnsi" w:hAnsiTheme="minorHAnsi" w:cstheme="minorHAnsi"/>
              </w:rPr>
            </w:pPr>
            <w:r w:rsidRPr="009D4102">
              <w:rPr>
                <w:rFonts w:asciiTheme="minorHAnsi" w:hAnsiTheme="minorHAnsi" w:cstheme="minorHAnsi"/>
              </w:rPr>
              <w:t xml:space="preserve">Accounting Principles </w:t>
            </w:r>
            <w:r>
              <w:rPr>
                <w:rFonts w:asciiTheme="minorHAnsi" w:hAnsiTheme="minorHAnsi" w:cstheme="minorHAnsi"/>
              </w:rPr>
              <w:t>I</w:t>
            </w:r>
            <w:r w:rsidRPr="009D4102">
              <w:rPr>
                <w:rFonts w:asciiTheme="minorHAnsi" w:hAnsiTheme="minorHAnsi" w:cstheme="minorHAnsi"/>
              </w:rPr>
              <w:t>I</w:t>
            </w:r>
          </w:p>
        </w:tc>
        <w:tc>
          <w:tcPr>
            <w:tcW w:w="810" w:type="dxa"/>
            <w:hideMark/>
          </w:tcPr>
          <w:p w14:paraId="5D5D2EE4"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3D11C6AC" w14:textId="77777777" w:rsidTr="007A43E6">
        <w:tc>
          <w:tcPr>
            <w:tcW w:w="1458" w:type="dxa"/>
            <w:hideMark/>
          </w:tcPr>
          <w:p w14:paraId="61901CAE" w14:textId="12A43F20" w:rsidR="002B1FFB" w:rsidRPr="00F23DAF" w:rsidRDefault="002B1FFB" w:rsidP="00C24813">
            <w:pPr>
              <w:spacing w:after="0"/>
              <w:rPr>
                <w:rFonts w:asciiTheme="minorHAnsi" w:hAnsiTheme="minorHAnsi" w:cstheme="minorHAnsi"/>
              </w:rPr>
            </w:pPr>
            <w:r>
              <w:rPr>
                <w:rFonts w:asciiTheme="minorHAnsi" w:hAnsiTheme="minorHAnsi" w:cstheme="minorHAnsi"/>
              </w:rPr>
              <w:t>BUL 1</w:t>
            </w:r>
            <w:r w:rsidR="00AD14DE">
              <w:rPr>
                <w:rFonts w:asciiTheme="minorHAnsi" w:hAnsiTheme="minorHAnsi" w:cstheme="minorHAnsi"/>
              </w:rPr>
              <w:t>24</w:t>
            </w:r>
          </w:p>
        </w:tc>
        <w:tc>
          <w:tcPr>
            <w:tcW w:w="5130" w:type="dxa"/>
            <w:hideMark/>
          </w:tcPr>
          <w:p w14:paraId="70A91C1F" w14:textId="77777777" w:rsidR="002B1FFB" w:rsidRPr="00F23DAF" w:rsidRDefault="002B1FFB" w:rsidP="00C24813">
            <w:pPr>
              <w:spacing w:after="0"/>
              <w:rPr>
                <w:rFonts w:asciiTheme="minorHAnsi" w:hAnsiTheme="minorHAnsi" w:cstheme="minorHAnsi"/>
              </w:rPr>
            </w:pPr>
            <w:r w:rsidRPr="0094018C">
              <w:rPr>
                <w:rFonts w:asciiTheme="minorHAnsi" w:hAnsiTheme="minorHAnsi" w:cstheme="minorHAnsi"/>
              </w:rPr>
              <w:t>Business Law</w:t>
            </w:r>
          </w:p>
        </w:tc>
        <w:tc>
          <w:tcPr>
            <w:tcW w:w="810" w:type="dxa"/>
            <w:hideMark/>
          </w:tcPr>
          <w:p w14:paraId="22A8B418"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2D688817" w14:textId="77777777" w:rsidTr="007A43E6">
        <w:tc>
          <w:tcPr>
            <w:tcW w:w="1458" w:type="dxa"/>
            <w:hideMark/>
          </w:tcPr>
          <w:p w14:paraId="6DFF9909" w14:textId="1C4D6210" w:rsidR="002B1FFB" w:rsidRPr="00F23DAF" w:rsidRDefault="002B1FFB" w:rsidP="00C24813">
            <w:pPr>
              <w:spacing w:after="0"/>
              <w:rPr>
                <w:rFonts w:asciiTheme="minorHAnsi" w:hAnsiTheme="minorHAnsi" w:cstheme="minorHAnsi"/>
              </w:rPr>
            </w:pPr>
            <w:r>
              <w:rPr>
                <w:rFonts w:asciiTheme="minorHAnsi" w:hAnsiTheme="minorHAnsi" w:cstheme="minorHAnsi"/>
              </w:rPr>
              <w:t>FIN 2</w:t>
            </w:r>
            <w:r w:rsidR="00AD14DE">
              <w:rPr>
                <w:rFonts w:asciiTheme="minorHAnsi" w:hAnsiTheme="minorHAnsi" w:cstheme="minorHAnsi"/>
              </w:rPr>
              <w:t>01</w:t>
            </w:r>
          </w:p>
        </w:tc>
        <w:tc>
          <w:tcPr>
            <w:tcW w:w="5130" w:type="dxa"/>
            <w:hideMark/>
          </w:tcPr>
          <w:p w14:paraId="019EE556" w14:textId="77777777" w:rsidR="002B1FFB" w:rsidRPr="00F23DAF" w:rsidRDefault="002B1FFB" w:rsidP="00C24813">
            <w:pPr>
              <w:spacing w:after="0"/>
              <w:rPr>
                <w:rFonts w:asciiTheme="minorHAnsi" w:hAnsiTheme="minorHAnsi" w:cstheme="minorHAnsi"/>
              </w:rPr>
            </w:pPr>
            <w:r w:rsidRPr="00A152E5">
              <w:rPr>
                <w:rFonts w:asciiTheme="minorHAnsi" w:hAnsiTheme="minorHAnsi" w:cstheme="minorHAnsi"/>
              </w:rPr>
              <w:t>Financial Management</w:t>
            </w:r>
          </w:p>
        </w:tc>
        <w:tc>
          <w:tcPr>
            <w:tcW w:w="810" w:type="dxa"/>
            <w:hideMark/>
          </w:tcPr>
          <w:p w14:paraId="47D0B97B"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60164125" w14:textId="77777777" w:rsidTr="007A43E6">
        <w:tc>
          <w:tcPr>
            <w:tcW w:w="1458" w:type="dxa"/>
            <w:hideMark/>
          </w:tcPr>
          <w:p w14:paraId="1E39A895" w14:textId="4127BAA4" w:rsidR="002B1FFB" w:rsidRPr="00F23DAF" w:rsidRDefault="002B1FFB" w:rsidP="00C24813">
            <w:pPr>
              <w:spacing w:after="0"/>
              <w:rPr>
                <w:rFonts w:asciiTheme="minorHAnsi" w:hAnsiTheme="minorHAnsi" w:cstheme="minorHAnsi"/>
              </w:rPr>
            </w:pPr>
            <w:r>
              <w:rPr>
                <w:rFonts w:asciiTheme="minorHAnsi" w:hAnsiTheme="minorHAnsi" w:cstheme="minorHAnsi"/>
              </w:rPr>
              <w:t>MAR 1</w:t>
            </w:r>
            <w:r w:rsidR="00AD14DE">
              <w:rPr>
                <w:rFonts w:asciiTheme="minorHAnsi" w:hAnsiTheme="minorHAnsi" w:cstheme="minorHAnsi"/>
              </w:rPr>
              <w:t>01</w:t>
            </w:r>
          </w:p>
        </w:tc>
        <w:tc>
          <w:tcPr>
            <w:tcW w:w="5130" w:type="dxa"/>
            <w:hideMark/>
          </w:tcPr>
          <w:p w14:paraId="250527E2" w14:textId="77777777" w:rsidR="002B1FFB" w:rsidRPr="00F23DAF" w:rsidRDefault="002B1FFB" w:rsidP="00C24813">
            <w:pPr>
              <w:spacing w:after="0"/>
              <w:rPr>
                <w:rFonts w:asciiTheme="minorHAnsi" w:hAnsiTheme="minorHAnsi" w:cstheme="minorHAnsi"/>
              </w:rPr>
            </w:pPr>
            <w:r w:rsidRPr="00F86038">
              <w:rPr>
                <w:rFonts w:asciiTheme="minorHAnsi" w:hAnsiTheme="minorHAnsi" w:cstheme="minorHAnsi"/>
              </w:rPr>
              <w:t>Introduction to Marketing</w:t>
            </w:r>
          </w:p>
        </w:tc>
        <w:tc>
          <w:tcPr>
            <w:tcW w:w="810" w:type="dxa"/>
            <w:hideMark/>
          </w:tcPr>
          <w:p w14:paraId="51D7D514"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4BC9B06D" w14:textId="77777777" w:rsidTr="007A43E6">
        <w:tc>
          <w:tcPr>
            <w:tcW w:w="1458" w:type="dxa"/>
            <w:hideMark/>
          </w:tcPr>
          <w:p w14:paraId="50CE2353" w14:textId="76A057B5" w:rsidR="002B1FFB" w:rsidRPr="00F23DAF" w:rsidRDefault="002B1FFB" w:rsidP="00C24813">
            <w:pPr>
              <w:spacing w:after="0"/>
              <w:rPr>
                <w:rFonts w:asciiTheme="minorHAnsi" w:hAnsiTheme="minorHAnsi" w:cstheme="minorHAnsi"/>
              </w:rPr>
            </w:pPr>
            <w:r>
              <w:rPr>
                <w:rFonts w:asciiTheme="minorHAnsi" w:hAnsiTheme="minorHAnsi" w:cstheme="minorHAnsi"/>
              </w:rPr>
              <w:t>ECO 1</w:t>
            </w:r>
            <w:r w:rsidR="00AD14DE">
              <w:rPr>
                <w:rFonts w:asciiTheme="minorHAnsi" w:hAnsiTheme="minorHAnsi" w:cstheme="minorHAnsi"/>
              </w:rPr>
              <w:t>02</w:t>
            </w:r>
          </w:p>
        </w:tc>
        <w:tc>
          <w:tcPr>
            <w:tcW w:w="5130" w:type="dxa"/>
            <w:hideMark/>
          </w:tcPr>
          <w:p w14:paraId="0F2DFCCC" w14:textId="77777777" w:rsidR="002B1FFB" w:rsidRPr="00F23DAF" w:rsidRDefault="002B1FFB" w:rsidP="00C24813">
            <w:pPr>
              <w:spacing w:after="0"/>
              <w:rPr>
                <w:rFonts w:asciiTheme="minorHAnsi" w:hAnsiTheme="minorHAnsi" w:cstheme="minorHAnsi"/>
              </w:rPr>
            </w:pPr>
            <w:r w:rsidRPr="0074186C">
              <w:rPr>
                <w:rFonts w:asciiTheme="minorHAnsi" w:hAnsiTheme="minorHAnsi" w:cstheme="minorHAnsi"/>
              </w:rPr>
              <w:t>Microeconomic</w:t>
            </w:r>
            <w:r>
              <w:rPr>
                <w:rFonts w:asciiTheme="minorHAnsi" w:hAnsiTheme="minorHAnsi" w:cstheme="minorHAnsi"/>
              </w:rPr>
              <w:t>s</w:t>
            </w:r>
          </w:p>
        </w:tc>
        <w:tc>
          <w:tcPr>
            <w:tcW w:w="810" w:type="dxa"/>
            <w:hideMark/>
          </w:tcPr>
          <w:p w14:paraId="7247E92F"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0AD7C89C" w14:textId="77777777" w:rsidTr="007A43E6">
        <w:tc>
          <w:tcPr>
            <w:tcW w:w="1458" w:type="dxa"/>
            <w:hideMark/>
          </w:tcPr>
          <w:p w14:paraId="13822549" w14:textId="61C3BABD" w:rsidR="002B1FFB" w:rsidRPr="00F23DAF" w:rsidRDefault="002B1FFB" w:rsidP="00C24813">
            <w:pPr>
              <w:spacing w:after="0"/>
              <w:rPr>
                <w:rFonts w:asciiTheme="minorHAnsi" w:hAnsiTheme="minorHAnsi" w:cstheme="minorHAnsi"/>
              </w:rPr>
            </w:pPr>
            <w:r>
              <w:rPr>
                <w:rFonts w:asciiTheme="minorHAnsi" w:hAnsiTheme="minorHAnsi" w:cstheme="minorHAnsi"/>
              </w:rPr>
              <w:t xml:space="preserve">ECO </w:t>
            </w:r>
            <w:r w:rsidR="00AD14DE">
              <w:rPr>
                <w:rFonts w:asciiTheme="minorHAnsi" w:hAnsiTheme="minorHAnsi" w:cstheme="minorHAnsi"/>
              </w:rPr>
              <w:t>103</w:t>
            </w:r>
          </w:p>
        </w:tc>
        <w:tc>
          <w:tcPr>
            <w:tcW w:w="5130" w:type="dxa"/>
            <w:hideMark/>
          </w:tcPr>
          <w:p w14:paraId="02DD1347" w14:textId="77777777" w:rsidR="002B1FFB" w:rsidRPr="00F23DAF" w:rsidRDefault="002B1FFB" w:rsidP="00C24813">
            <w:pPr>
              <w:spacing w:after="0"/>
              <w:rPr>
                <w:rFonts w:asciiTheme="minorHAnsi" w:hAnsiTheme="minorHAnsi" w:cstheme="minorHAnsi"/>
              </w:rPr>
            </w:pPr>
            <w:r w:rsidRPr="00311D39">
              <w:rPr>
                <w:rFonts w:asciiTheme="minorHAnsi" w:hAnsiTheme="minorHAnsi" w:cstheme="minorHAnsi"/>
              </w:rPr>
              <w:t>Macroeconomics</w:t>
            </w:r>
          </w:p>
        </w:tc>
        <w:tc>
          <w:tcPr>
            <w:tcW w:w="810" w:type="dxa"/>
            <w:hideMark/>
          </w:tcPr>
          <w:p w14:paraId="76392F48"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1337BEFF" w14:textId="77777777" w:rsidR="002B1FFB" w:rsidRDefault="002B1FFB" w:rsidP="002B1FFB">
      <w:pPr>
        <w:spacing w:after="0"/>
        <w:rPr>
          <w:rFonts w:cstheme="minorHAnsi"/>
          <w:b/>
          <w:bCs/>
          <w:i/>
          <w:iCs/>
        </w:rPr>
      </w:pPr>
    </w:p>
    <w:p w14:paraId="5CA70A90" w14:textId="77777777" w:rsidR="002B1FFB" w:rsidRPr="00CE4C64" w:rsidRDefault="002B1FFB" w:rsidP="002B1FFB">
      <w:pPr>
        <w:spacing w:after="0"/>
        <w:rPr>
          <w:rFonts w:cstheme="minorHAnsi"/>
          <w:b/>
        </w:rPr>
      </w:pPr>
      <w:r>
        <w:rPr>
          <w:rFonts w:cstheme="minorHAnsi"/>
          <w:b/>
        </w:rPr>
        <w:t>Electives: Accounting</w:t>
      </w:r>
      <w:r w:rsidRPr="00CE4C64">
        <w:rPr>
          <w:rFonts w:cstheme="minorHAnsi"/>
          <w:b/>
        </w:rPr>
        <w:t xml:space="preserve"> (</w:t>
      </w:r>
      <w:r>
        <w:rPr>
          <w:rFonts w:cstheme="minorHAnsi"/>
          <w:b/>
        </w:rPr>
        <w:t>9</w:t>
      </w:r>
      <w:r w:rsidRPr="00CE4C64">
        <w:rPr>
          <w:rFonts w:cstheme="minorHAnsi"/>
          <w:b/>
        </w:rPr>
        <w:t>.0 credit hours)</w:t>
      </w:r>
    </w:p>
    <w:tbl>
      <w:tblPr>
        <w:tblStyle w:val="TableGrid20"/>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CE4C64" w14:paraId="5D22FAA1" w14:textId="77777777" w:rsidTr="00C24813">
        <w:tc>
          <w:tcPr>
            <w:tcW w:w="1243" w:type="dxa"/>
            <w:hideMark/>
          </w:tcPr>
          <w:p w14:paraId="0F4D0C8F" w14:textId="6F54E76F" w:rsidR="002B1FFB" w:rsidRPr="00CE4C64" w:rsidRDefault="002B1FFB" w:rsidP="00C24813">
            <w:pPr>
              <w:spacing w:after="0"/>
              <w:rPr>
                <w:rFonts w:asciiTheme="minorHAnsi" w:hAnsiTheme="minorHAnsi" w:cstheme="minorHAnsi"/>
              </w:rPr>
            </w:pPr>
            <w:r w:rsidRPr="00CE4C64">
              <w:rPr>
                <w:rFonts w:asciiTheme="minorHAnsi" w:hAnsiTheme="minorHAnsi" w:cstheme="minorHAnsi"/>
              </w:rPr>
              <w:t>A</w:t>
            </w:r>
            <w:r>
              <w:rPr>
                <w:rFonts w:asciiTheme="minorHAnsi" w:hAnsiTheme="minorHAnsi" w:cstheme="minorHAnsi"/>
              </w:rPr>
              <w:t>CG</w:t>
            </w:r>
            <w:r w:rsidRPr="00CE4C64">
              <w:rPr>
                <w:rFonts w:asciiTheme="minorHAnsi" w:hAnsiTheme="minorHAnsi" w:cstheme="minorHAnsi"/>
              </w:rPr>
              <w:t xml:space="preserve"> </w:t>
            </w:r>
            <w:r w:rsidR="006F7D13">
              <w:rPr>
                <w:rFonts w:asciiTheme="minorHAnsi" w:hAnsiTheme="minorHAnsi" w:cstheme="minorHAnsi"/>
              </w:rPr>
              <w:t>103</w:t>
            </w:r>
          </w:p>
        </w:tc>
        <w:tc>
          <w:tcPr>
            <w:tcW w:w="5350" w:type="dxa"/>
            <w:hideMark/>
          </w:tcPr>
          <w:p w14:paraId="19E7800D" w14:textId="77777777" w:rsidR="002B1FFB" w:rsidRPr="00CE4C64" w:rsidRDefault="002B1FFB" w:rsidP="00C24813">
            <w:pPr>
              <w:spacing w:after="0"/>
              <w:rPr>
                <w:rFonts w:asciiTheme="minorHAnsi" w:hAnsiTheme="minorHAnsi" w:cstheme="minorHAnsi"/>
              </w:rPr>
            </w:pPr>
            <w:r w:rsidRPr="004F56CE">
              <w:rPr>
                <w:rFonts w:asciiTheme="minorHAnsi" w:hAnsiTheme="minorHAnsi" w:cstheme="minorHAnsi"/>
              </w:rPr>
              <w:t>Accounting Information for Business Decisions</w:t>
            </w:r>
          </w:p>
        </w:tc>
        <w:tc>
          <w:tcPr>
            <w:tcW w:w="805" w:type="dxa"/>
            <w:hideMark/>
          </w:tcPr>
          <w:p w14:paraId="61282BBE" w14:textId="77777777" w:rsidR="002B1FFB" w:rsidRPr="00CE4C64" w:rsidRDefault="002B1FFB" w:rsidP="00C24813">
            <w:pPr>
              <w:spacing w:after="0"/>
              <w:rPr>
                <w:rFonts w:asciiTheme="minorHAnsi" w:hAnsiTheme="minorHAnsi" w:cstheme="minorHAnsi"/>
              </w:rPr>
            </w:pPr>
            <w:r w:rsidRPr="00CE4C64">
              <w:rPr>
                <w:rFonts w:asciiTheme="minorHAnsi" w:hAnsiTheme="minorHAnsi" w:cstheme="minorHAnsi"/>
              </w:rPr>
              <w:t>3.0</w:t>
            </w:r>
          </w:p>
        </w:tc>
      </w:tr>
      <w:tr w:rsidR="002B1FFB" w:rsidRPr="00CE4C64" w14:paraId="22CE1D60" w14:textId="77777777" w:rsidTr="00C24813">
        <w:tc>
          <w:tcPr>
            <w:tcW w:w="1243" w:type="dxa"/>
            <w:hideMark/>
          </w:tcPr>
          <w:p w14:paraId="21F5CDD4" w14:textId="2E4557E9" w:rsidR="002B1FFB" w:rsidRPr="00CE4C64" w:rsidRDefault="002B1FFB" w:rsidP="00C24813">
            <w:pPr>
              <w:spacing w:after="0"/>
              <w:rPr>
                <w:rFonts w:asciiTheme="minorHAnsi" w:hAnsiTheme="minorHAnsi" w:cstheme="minorHAnsi"/>
              </w:rPr>
            </w:pPr>
            <w:r w:rsidRPr="00CE4C64">
              <w:rPr>
                <w:rFonts w:asciiTheme="minorHAnsi" w:hAnsiTheme="minorHAnsi" w:cstheme="minorHAnsi"/>
              </w:rPr>
              <w:t>A</w:t>
            </w:r>
            <w:r>
              <w:rPr>
                <w:rFonts w:asciiTheme="minorHAnsi" w:hAnsiTheme="minorHAnsi" w:cstheme="minorHAnsi"/>
              </w:rPr>
              <w:t>CG</w:t>
            </w:r>
            <w:r w:rsidRPr="00CE4C64">
              <w:rPr>
                <w:rFonts w:asciiTheme="minorHAnsi" w:hAnsiTheme="minorHAnsi" w:cstheme="minorHAnsi"/>
              </w:rPr>
              <w:t xml:space="preserve"> </w:t>
            </w:r>
            <w:r w:rsidR="006F7D13">
              <w:rPr>
                <w:rFonts w:asciiTheme="minorHAnsi" w:hAnsiTheme="minorHAnsi" w:cstheme="minorHAnsi"/>
              </w:rPr>
              <w:t>104</w:t>
            </w:r>
          </w:p>
        </w:tc>
        <w:tc>
          <w:tcPr>
            <w:tcW w:w="5350" w:type="dxa"/>
            <w:hideMark/>
          </w:tcPr>
          <w:p w14:paraId="6DE60199" w14:textId="77777777" w:rsidR="002B1FFB" w:rsidRPr="00CE4C64" w:rsidRDefault="002B1FFB" w:rsidP="00C24813">
            <w:pPr>
              <w:spacing w:after="0"/>
              <w:rPr>
                <w:rFonts w:asciiTheme="minorHAnsi" w:hAnsiTheme="minorHAnsi" w:cstheme="minorHAnsi"/>
              </w:rPr>
            </w:pPr>
            <w:r w:rsidRPr="00363058">
              <w:rPr>
                <w:rFonts w:asciiTheme="minorHAnsi" w:hAnsiTheme="minorHAnsi" w:cstheme="minorHAnsi"/>
              </w:rPr>
              <w:t>Integrated Accounting</w:t>
            </w:r>
          </w:p>
        </w:tc>
        <w:tc>
          <w:tcPr>
            <w:tcW w:w="805" w:type="dxa"/>
            <w:hideMark/>
          </w:tcPr>
          <w:p w14:paraId="2BD844A4" w14:textId="77777777" w:rsidR="002B1FFB" w:rsidRPr="00CE4C64" w:rsidRDefault="002B1FFB" w:rsidP="00C24813">
            <w:pPr>
              <w:spacing w:after="0"/>
              <w:rPr>
                <w:rFonts w:asciiTheme="minorHAnsi" w:hAnsiTheme="minorHAnsi" w:cstheme="minorHAnsi"/>
              </w:rPr>
            </w:pPr>
            <w:r w:rsidRPr="00CE4C64">
              <w:rPr>
                <w:rFonts w:asciiTheme="minorHAnsi" w:hAnsiTheme="minorHAnsi" w:cstheme="minorHAnsi"/>
              </w:rPr>
              <w:t>3.0</w:t>
            </w:r>
          </w:p>
        </w:tc>
      </w:tr>
      <w:tr w:rsidR="002B1FFB" w:rsidRPr="00CE4C64" w14:paraId="7F023620" w14:textId="77777777" w:rsidTr="00C24813">
        <w:tc>
          <w:tcPr>
            <w:tcW w:w="1243" w:type="dxa"/>
            <w:hideMark/>
          </w:tcPr>
          <w:p w14:paraId="58499E86" w14:textId="481D5989" w:rsidR="002B1FFB" w:rsidRPr="00CE4C64" w:rsidRDefault="002B1FFB" w:rsidP="00C24813">
            <w:pPr>
              <w:spacing w:after="0"/>
              <w:rPr>
                <w:rFonts w:asciiTheme="minorHAnsi" w:hAnsiTheme="minorHAnsi" w:cstheme="minorHAnsi"/>
              </w:rPr>
            </w:pPr>
            <w:r>
              <w:rPr>
                <w:rFonts w:asciiTheme="minorHAnsi" w:hAnsiTheme="minorHAnsi" w:cstheme="minorHAnsi"/>
              </w:rPr>
              <w:t>TAX</w:t>
            </w:r>
            <w:r w:rsidRPr="00CE4C64">
              <w:rPr>
                <w:rFonts w:asciiTheme="minorHAnsi" w:hAnsiTheme="minorHAnsi" w:cstheme="minorHAnsi"/>
              </w:rPr>
              <w:t xml:space="preserve"> </w:t>
            </w:r>
            <w:r>
              <w:rPr>
                <w:rFonts w:asciiTheme="minorHAnsi" w:hAnsiTheme="minorHAnsi" w:cstheme="minorHAnsi"/>
              </w:rPr>
              <w:t>2</w:t>
            </w:r>
            <w:r w:rsidR="008D3BAB">
              <w:rPr>
                <w:rFonts w:asciiTheme="minorHAnsi" w:hAnsiTheme="minorHAnsi" w:cstheme="minorHAnsi"/>
              </w:rPr>
              <w:t>01</w:t>
            </w:r>
          </w:p>
        </w:tc>
        <w:tc>
          <w:tcPr>
            <w:tcW w:w="5350" w:type="dxa"/>
            <w:hideMark/>
          </w:tcPr>
          <w:p w14:paraId="1B5372CB" w14:textId="77777777" w:rsidR="002B1FFB" w:rsidRPr="00CE4C64" w:rsidRDefault="002B1FFB" w:rsidP="00C24813">
            <w:pPr>
              <w:spacing w:after="0"/>
              <w:rPr>
                <w:rFonts w:asciiTheme="minorHAnsi" w:hAnsiTheme="minorHAnsi" w:cstheme="minorHAnsi"/>
              </w:rPr>
            </w:pPr>
            <w:r w:rsidRPr="004936A5">
              <w:rPr>
                <w:rFonts w:asciiTheme="minorHAnsi" w:hAnsiTheme="minorHAnsi" w:cstheme="minorHAnsi"/>
              </w:rPr>
              <w:t>Principles of Taxation</w:t>
            </w:r>
          </w:p>
        </w:tc>
        <w:tc>
          <w:tcPr>
            <w:tcW w:w="805" w:type="dxa"/>
            <w:hideMark/>
          </w:tcPr>
          <w:p w14:paraId="6B678FBD" w14:textId="77777777" w:rsidR="002B1FFB" w:rsidRPr="00CE4C64" w:rsidRDefault="002B1FFB" w:rsidP="00C24813">
            <w:pPr>
              <w:spacing w:after="0"/>
              <w:rPr>
                <w:rFonts w:asciiTheme="minorHAnsi" w:hAnsiTheme="minorHAnsi" w:cstheme="minorHAnsi"/>
              </w:rPr>
            </w:pPr>
            <w:r w:rsidRPr="00CE4C64">
              <w:rPr>
                <w:rFonts w:asciiTheme="minorHAnsi" w:hAnsiTheme="minorHAnsi" w:cstheme="minorHAnsi"/>
              </w:rPr>
              <w:t>3.0</w:t>
            </w:r>
          </w:p>
        </w:tc>
      </w:tr>
    </w:tbl>
    <w:p w14:paraId="12E35C32" w14:textId="77777777" w:rsidR="002B1FFB" w:rsidRDefault="002B1FFB" w:rsidP="002B1FFB">
      <w:pPr>
        <w:spacing w:after="0"/>
        <w:rPr>
          <w:rFonts w:cstheme="minorHAnsi"/>
          <w:b/>
          <w:bCs/>
          <w:i/>
          <w:iCs/>
        </w:rPr>
      </w:pPr>
    </w:p>
    <w:p w14:paraId="3754934D" w14:textId="77777777" w:rsidR="002B1FFB" w:rsidRPr="00CE4C64" w:rsidRDefault="002B1FFB" w:rsidP="002B1FFB">
      <w:pPr>
        <w:spacing w:after="0"/>
        <w:rPr>
          <w:rFonts w:cstheme="minorHAnsi"/>
          <w:b/>
        </w:rPr>
      </w:pPr>
      <w:r w:rsidRPr="00F20DCF">
        <w:rPr>
          <w:rFonts w:cstheme="minorHAnsi"/>
          <w:b/>
        </w:rPr>
        <w:t xml:space="preserve">Electives: </w:t>
      </w:r>
      <w:r w:rsidRPr="001112E6">
        <w:rPr>
          <w:rFonts w:cstheme="minorHAnsi"/>
          <w:b/>
        </w:rPr>
        <w:t xml:space="preserve">Management and Operations </w:t>
      </w:r>
      <w:r w:rsidRPr="00CE4C64">
        <w:rPr>
          <w:rFonts w:cstheme="minorHAnsi"/>
          <w:b/>
        </w:rPr>
        <w:t>(</w:t>
      </w:r>
      <w:r>
        <w:rPr>
          <w:rFonts w:cstheme="minorHAnsi"/>
          <w:b/>
        </w:rPr>
        <w:t>9</w:t>
      </w:r>
      <w:r w:rsidRPr="00CE4C64">
        <w:rPr>
          <w:rFonts w:cstheme="minorHAnsi"/>
          <w:b/>
        </w:rPr>
        <w:t>.0 credit hours)</w:t>
      </w:r>
    </w:p>
    <w:tbl>
      <w:tblPr>
        <w:tblStyle w:val="TableGrid26"/>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CE4C64" w14:paraId="2BA1E4AB" w14:textId="77777777" w:rsidTr="00C24813">
        <w:tc>
          <w:tcPr>
            <w:tcW w:w="1243" w:type="dxa"/>
            <w:hideMark/>
          </w:tcPr>
          <w:p w14:paraId="42A3C019" w14:textId="5FA82393" w:rsidR="002B1FFB" w:rsidRPr="00CE4C64" w:rsidRDefault="002B1FFB" w:rsidP="00C24813">
            <w:pPr>
              <w:spacing w:after="0"/>
              <w:rPr>
                <w:rFonts w:asciiTheme="minorHAnsi" w:hAnsiTheme="minorHAnsi" w:cstheme="minorHAnsi"/>
              </w:rPr>
            </w:pPr>
            <w:r>
              <w:rPr>
                <w:rFonts w:asciiTheme="minorHAnsi" w:hAnsiTheme="minorHAnsi" w:cstheme="minorHAnsi"/>
              </w:rPr>
              <w:t>GEB</w:t>
            </w:r>
            <w:r w:rsidRPr="00CE4C64">
              <w:rPr>
                <w:rFonts w:asciiTheme="minorHAnsi" w:hAnsiTheme="minorHAnsi" w:cstheme="minorHAnsi"/>
              </w:rPr>
              <w:t xml:space="preserve"> 1</w:t>
            </w:r>
            <w:r w:rsidR="008D3BAB">
              <w:rPr>
                <w:rFonts w:asciiTheme="minorHAnsi" w:hAnsiTheme="minorHAnsi" w:cstheme="minorHAnsi"/>
              </w:rPr>
              <w:t>12</w:t>
            </w:r>
          </w:p>
        </w:tc>
        <w:tc>
          <w:tcPr>
            <w:tcW w:w="5350" w:type="dxa"/>
            <w:hideMark/>
          </w:tcPr>
          <w:p w14:paraId="1F0D51BB" w14:textId="77777777" w:rsidR="002B1FFB" w:rsidRPr="00CE4C64" w:rsidRDefault="002B1FFB" w:rsidP="00C24813">
            <w:pPr>
              <w:spacing w:after="0"/>
              <w:rPr>
                <w:rFonts w:asciiTheme="minorHAnsi" w:hAnsiTheme="minorHAnsi" w:cstheme="minorHAnsi"/>
              </w:rPr>
            </w:pPr>
            <w:r w:rsidRPr="00DC69C3">
              <w:rPr>
                <w:rFonts w:asciiTheme="minorHAnsi" w:hAnsiTheme="minorHAnsi" w:cstheme="minorHAnsi"/>
              </w:rPr>
              <w:t>Entrepreneurship</w:t>
            </w:r>
          </w:p>
        </w:tc>
        <w:tc>
          <w:tcPr>
            <w:tcW w:w="805" w:type="dxa"/>
            <w:hideMark/>
          </w:tcPr>
          <w:p w14:paraId="5D0533D2" w14:textId="77777777" w:rsidR="002B1FFB" w:rsidRPr="00CE4C64" w:rsidRDefault="002B1FFB" w:rsidP="00C24813">
            <w:pPr>
              <w:spacing w:after="0"/>
              <w:rPr>
                <w:rFonts w:asciiTheme="minorHAnsi" w:hAnsiTheme="minorHAnsi" w:cstheme="minorHAnsi"/>
              </w:rPr>
            </w:pPr>
            <w:r w:rsidRPr="00CE4C64">
              <w:rPr>
                <w:rFonts w:asciiTheme="minorHAnsi" w:hAnsiTheme="minorHAnsi" w:cstheme="minorHAnsi"/>
              </w:rPr>
              <w:t>3.0</w:t>
            </w:r>
          </w:p>
        </w:tc>
      </w:tr>
      <w:tr w:rsidR="002B1FFB" w:rsidRPr="00CE4C64" w14:paraId="27374856" w14:textId="77777777" w:rsidTr="00C24813">
        <w:tc>
          <w:tcPr>
            <w:tcW w:w="1243" w:type="dxa"/>
            <w:hideMark/>
          </w:tcPr>
          <w:p w14:paraId="7CCE44BE" w14:textId="2CBC87DA" w:rsidR="002B1FFB" w:rsidRPr="00CE4C64" w:rsidRDefault="002B1FFB" w:rsidP="00C24813">
            <w:pPr>
              <w:spacing w:after="0"/>
              <w:rPr>
                <w:rFonts w:asciiTheme="minorHAnsi" w:hAnsiTheme="minorHAnsi" w:cstheme="minorHAnsi"/>
              </w:rPr>
            </w:pPr>
            <w:r>
              <w:rPr>
                <w:rFonts w:asciiTheme="minorHAnsi" w:hAnsiTheme="minorHAnsi" w:cstheme="minorHAnsi"/>
              </w:rPr>
              <w:t>MAN</w:t>
            </w:r>
            <w:r w:rsidRPr="00CE4C64">
              <w:rPr>
                <w:rFonts w:asciiTheme="minorHAnsi" w:hAnsiTheme="minorHAnsi" w:cstheme="minorHAnsi"/>
              </w:rPr>
              <w:t xml:space="preserve"> 1</w:t>
            </w:r>
            <w:r w:rsidR="008D3BAB">
              <w:rPr>
                <w:rFonts w:asciiTheme="minorHAnsi" w:hAnsiTheme="minorHAnsi" w:cstheme="minorHAnsi"/>
              </w:rPr>
              <w:t>02</w:t>
            </w:r>
          </w:p>
        </w:tc>
        <w:tc>
          <w:tcPr>
            <w:tcW w:w="5350" w:type="dxa"/>
            <w:hideMark/>
          </w:tcPr>
          <w:p w14:paraId="103017F3" w14:textId="77777777" w:rsidR="002B1FFB" w:rsidRPr="00CE4C64" w:rsidRDefault="002B1FFB" w:rsidP="00C24813">
            <w:pPr>
              <w:spacing w:after="0"/>
              <w:rPr>
                <w:rFonts w:asciiTheme="minorHAnsi" w:hAnsiTheme="minorHAnsi" w:cstheme="minorHAnsi"/>
              </w:rPr>
            </w:pPr>
            <w:r w:rsidRPr="00645738">
              <w:rPr>
                <w:rFonts w:asciiTheme="minorHAnsi" w:hAnsiTheme="minorHAnsi" w:cstheme="minorHAnsi"/>
              </w:rPr>
              <w:t>Principles of Management</w:t>
            </w:r>
          </w:p>
        </w:tc>
        <w:tc>
          <w:tcPr>
            <w:tcW w:w="805" w:type="dxa"/>
            <w:hideMark/>
          </w:tcPr>
          <w:p w14:paraId="2013808C" w14:textId="77777777" w:rsidR="002B1FFB" w:rsidRPr="00CE4C64" w:rsidRDefault="002B1FFB" w:rsidP="00C24813">
            <w:pPr>
              <w:spacing w:after="0"/>
              <w:rPr>
                <w:rFonts w:asciiTheme="minorHAnsi" w:hAnsiTheme="minorHAnsi" w:cstheme="minorHAnsi"/>
              </w:rPr>
            </w:pPr>
            <w:r w:rsidRPr="00CE4C64">
              <w:rPr>
                <w:rFonts w:asciiTheme="minorHAnsi" w:hAnsiTheme="minorHAnsi" w:cstheme="minorHAnsi"/>
              </w:rPr>
              <w:t>3.0</w:t>
            </w:r>
          </w:p>
        </w:tc>
      </w:tr>
      <w:tr w:rsidR="002B1FFB" w:rsidRPr="00CE4C64" w14:paraId="59C9A9F3" w14:textId="77777777" w:rsidTr="00C24813">
        <w:tc>
          <w:tcPr>
            <w:tcW w:w="1243" w:type="dxa"/>
            <w:hideMark/>
          </w:tcPr>
          <w:p w14:paraId="0EDEDE0B" w14:textId="72EA23F9" w:rsidR="002B1FFB" w:rsidRPr="00CE4C64" w:rsidRDefault="002B1FFB" w:rsidP="00C24813">
            <w:pPr>
              <w:spacing w:after="0"/>
              <w:rPr>
                <w:rFonts w:asciiTheme="minorHAnsi" w:hAnsiTheme="minorHAnsi" w:cstheme="minorHAnsi"/>
              </w:rPr>
            </w:pPr>
            <w:r>
              <w:rPr>
                <w:rFonts w:asciiTheme="minorHAnsi" w:hAnsiTheme="minorHAnsi" w:cstheme="minorHAnsi"/>
              </w:rPr>
              <w:t>MAN</w:t>
            </w:r>
            <w:r w:rsidRPr="00CE4C64">
              <w:rPr>
                <w:rFonts w:asciiTheme="minorHAnsi" w:hAnsiTheme="minorHAnsi" w:cstheme="minorHAnsi"/>
              </w:rPr>
              <w:t xml:space="preserve"> 2</w:t>
            </w:r>
            <w:r w:rsidR="008D3BAB">
              <w:rPr>
                <w:rFonts w:asciiTheme="minorHAnsi" w:hAnsiTheme="minorHAnsi" w:cstheme="minorHAnsi"/>
              </w:rPr>
              <w:t>30</w:t>
            </w:r>
          </w:p>
        </w:tc>
        <w:tc>
          <w:tcPr>
            <w:tcW w:w="5350" w:type="dxa"/>
            <w:hideMark/>
          </w:tcPr>
          <w:p w14:paraId="16F8F476" w14:textId="77777777" w:rsidR="002B1FFB" w:rsidRPr="00CE4C64" w:rsidRDefault="002B1FFB" w:rsidP="00C24813">
            <w:pPr>
              <w:spacing w:after="0"/>
              <w:rPr>
                <w:rFonts w:asciiTheme="minorHAnsi" w:hAnsiTheme="minorHAnsi" w:cstheme="minorHAnsi"/>
              </w:rPr>
            </w:pPr>
            <w:r w:rsidRPr="00DA0AA0">
              <w:rPr>
                <w:rFonts w:asciiTheme="minorHAnsi" w:hAnsiTheme="minorHAnsi" w:cstheme="minorHAnsi"/>
              </w:rPr>
              <w:t>Human Resource Management</w:t>
            </w:r>
          </w:p>
        </w:tc>
        <w:tc>
          <w:tcPr>
            <w:tcW w:w="805" w:type="dxa"/>
            <w:hideMark/>
          </w:tcPr>
          <w:p w14:paraId="67C709A3" w14:textId="77777777" w:rsidR="002B1FFB" w:rsidRPr="00CE4C64" w:rsidRDefault="002B1FFB" w:rsidP="00C24813">
            <w:pPr>
              <w:spacing w:after="0"/>
              <w:rPr>
                <w:rFonts w:asciiTheme="minorHAnsi" w:hAnsiTheme="minorHAnsi" w:cstheme="minorHAnsi"/>
              </w:rPr>
            </w:pPr>
            <w:r w:rsidRPr="00CE4C64">
              <w:rPr>
                <w:rFonts w:asciiTheme="minorHAnsi" w:hAnsiTheme="minorHAnsi" w:cstheme="minorHAnsi"/>
              </w:rPr>
              <w:t>3.0</w:t>
            </w:r>
          </w:p>
        </w:tc>
      </w:tr>
    </w:tbl>
    <w:p w14:paraId="2889B329" w14:textId="77777777" w:rsidR="002B1FFB" w:rsidRDefault="002B1FFB" w:rsidP="002B1FFB">
      <w:pPr>
        <w:spacing w:after="0"/>
        <w:rPr>
          <w:rFonts w:cstheme="minorHAnsi"/>
          <w:b/>
          <w:bCs/>
          <w:i/>
          <w:iCs/>
        </w:rPr>
      </w:pPr>
    </w:p>
    <w:p w14:paraId="45AAE43E" w14:textId="77777777" w:rsidR="002B1FFB" w:rsidRPr="00F23DAF" w:rsidRDefault="002B1FFB" w:rsidP="002B1FFB">
      <w:pPr>
        <w:spacing w:after="0"/>
        <w:rPr>
          <w:rFonts w:cstheme="minorHAnsi"/>
          <w:b/>
          <w:bCs/>
          <w:i/>
          <w:iCs/>
        </w:rPr>
      </w:pPr>
      <w:r w:rsidRPr="00F23DAF">
        <w:rPr>
          <w:rFonts w:cstheme="minorHAnsi"/>
          <w:b/>
          <w:bCs/>
          <w:i/>
          <w:iCs/>
        </w:rPr>
        <w:t>General Education Courses (</w:t>
      </w:r>
      <w:r>
        <w:rPr>
          <w:rFonts w:cstheme="minorHAnsi"/>
          <w:b/>
          <w:bCs/>
          <w:i/>
          <w:iCs/>
        </w:rPr>
        <w:t>30</w:t>
      </w:r>
      <w:r w:rsidRPr="00F23DAF">
        <w:rPr>
          <w:rFonts w:cstheme="minorHAnsi"/>
          <w:b/>
          <w:bCs/>
          <w:i/>
          <w:iCs/>
        </w:rPr>
        <w:t>.0 credit hours)</w:t>
      </w:r>
    </w:p>
    <w:p w14:paraId="4802E8C7" w14:textId="77777777" w:rsidR="002B1FFB" w:rsidRDefault="002B1FFB" w:rsidP="002B1FFB">
      <w:pPr>
        <w:spacing w:after="0"/>
        <w:rPr>
          <w:rFonts w:cstheme="minorHAnsi"/>
        </w:rPr>
      </w:pPr>
      <w:r w:rsidRPr="00F23DAF">
        <w:rPr>
          <w:rFonts w:cstheme="minorHAnsi"/>
        </w:rPr>
        <w:t>Credit hours in parenthes</w:t>
      </w:r>
      <w:r>
        <w:rPr>
          <w:rFonts w:cstheme="minorHAnsi"/>
        </w:rPr>
        <w:t>i</w:t>
      </w:r>
      <w:r w:rsidRPr="00F23DAF">
        <w:rPr>
          <w:rFonts w:cstheme="minorHAnsi"/>
        </w:rPr>
        <w:t>s indicate the required number of credit hours in each discipline. The courses listed are not all inclusive.</w:t>
      </w:r>
    </w:p>
    <w:p w14:paraId="32A8F45C" w14:textId="77777777" w:rsidR="002B1FFB" w:rsidRPr="00F23DAF" w:rsidRDefault="002B1FFB" w:rsidP="002B1FFB">
      <w:pPr>
        <w:spacing w:after="0"/>
        <w:rPr>
          <w:rFonts w:cstheme="minorHAnsi"/>
        </w:rPr>
      </w:pPr>
    </w:p>
    <w:p w14:paraId="16B32DA3" w14:textId="77777777" w:rsidR="002B1FFB" w:rsidRPr="00F23DAF" w:rsidRDefault="002B1FFB" w:rsidP="002B1FFB">
      <w:pPr>
        <w:spacing w:after="0"/>
        <w:rPr>
          <w:rFonts w:cstheme="minorHAnsi"/>
          <w:b/>
        </w:rPr>
      </w:pPr>
      <w:r w:rsidRPr="00F23DAF">
        <w:rPr>
          <w:rFonts w:cstheme="minorHAnsi"/>
          <w:b/>
        </w:rPr>
        <w:lastRenderedPageBreak/>
        <w:t>Behavioral/Social Science (</w:t>
      </w:r>
      <w:r>
        <w:rPr>
          <w:rFonts w:cstheme="minorHAnsi"/>
          <w:b/>
        </w:rPr>
        <w:t>6</w:t>
      </w:r>
      <w:r w:rsidRPr="00F23DAF">
        <w:rPr>
          <w:rFonts w:cstheme="minorHAnsi"/>
          <w:b/>
        </w:rPr>
        <w:t>.0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F23DAF" w14:paraId="1881619D" w14:textId="77777777" w:rsidTr="00C24813">
        <w:tc>
          <w:tcPr>
            <w:tcW w:w="1243" w:type="dxa"/>
            <w:hideMark/>
          </w:tcPr>
          <w:p w14:paraId="31DD29EC" w14:textId="31FD9F1B"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IDS 110</w:t>
            </w:r>
          </w:p>
        </w:tc>
        <w:tc>
          <w:tcPr>
            <w:tcW w:w="5350" w:type="dxa"/>
            <w:hideMark/>
          </w:tcPr>
          <w:p w14:paraId="0C9E092C"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Strategies and Success</w:t>
            </w:r>
          </w:p>
        </w:tc>
        <w:tc>
          <w:tcPr>
            <w:tcW w:w="805" w:type="dxa"/>
            <w:hideMark/>
          </w:tcPr>
          <w:p w14:paraId="25D28692"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54DBDAAC" w14:textId="77777777" w:rsidTr="00C24813">
        <w:tc>
          <w:tcPr>
            <w:tcW w:w="1243" w:type="dxa"/>
            <w:hideMark/>
          </w:tcPr>
          <w:p w14:paraId="368A7DF5" w14:textId="2A664F51"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PSY 10</w:t>
            </w:r>
            <w:r w:rsidR="003C3F20">
              <w:rPr>
                <w:rFonts w:asciiTheme="minorHAnsi" w:hAnsiTheme="minorHAnsi" w:cstheme="minorHAnsi"/>
              </w:rPr>
              <w:t>1</w:t>
            </w:r>
          </w:p>
        </w:tc>
        <w:tc>
          <w:tcPr>
            <w:tcW w:w="5350" w:type="dxa"/>
            <w:hideMark/>
          </w:tcPr>
          <w:p w14:paraId="7A0EE323"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Introduction to Psychology</w:t>
            </w:r>
          </w:p>
        </w:tc>
        <w:tc>
          <w:tcPr>
            <w:tcW w:w="805" w:type="dxa"/>
            <w:hideMark/>
          </w:tcPr>
          <w:p w14:paraId="282CAC54"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1160CF41" w14:textId="77777777" w:rsidR="002B1FFB" w:rsidRPr="00F23DAF" w:rsidRDefault="002B1FFB" w:rsidP="002B1FFB">
      <w:pPr>
        <w:spacing w:after="0"/>
        <w:rPr>
          <w:rFonts w:cstheme="minorHAnsi"/>
        </w:rPr>
      </w:pPr>
    </w:p>
    <w:p w14:paraId="49FBB120" w14:textId="77777777" w:rsidR="002B1FFB" w:rsidRPr="00F23DAF" w:rsidRDefault="002B1FFB" w:rsidP="002B1FFB">
      <w:pPr>
        <w:spacing w:after="0"/>
        <w:rPr>
          <w:rFonts w:cstheme="minorHAnsi"/>
          <w:b/>
        </w:rPr>
      </w:pPr>
      <w:r w:rsidRPr="00F23DAF">
        <w:rPr>
          <w:rFonts w:cstheme="minorHAnsi"/>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F23DAF" w14:paraId="7D7CE8AD" w14:textId="77777777" w:rsidTr="00C24813">
        <w:tc>
          <w:tcPr>
            <w:tcW w:w="1243" w:type="dxa"/>
            <w:hideMark/>
          </w:tcPr>
          <w:p w14:paraId="57C70186" w14:textId="77406C76"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SPC 101</w:t>
            </w:r>
          </w:p>
        </w:tc>
        <w:tc>
          <w:tcPr>
            <w:tcW w:w="5350" w:type="dxa"/>
            <w:hideMark/>
          </w:tcPr>
          <w:p w14:paraId="089256E9"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Speech</w:t>
            </w:r>
          </w:p>
        </w:tc>
        <w:tc>
          <w:tcPr>
            <w:tcW w:w="805" w:type="dxa"/>
            <w:hideMark/>
          </w:tcPr>
          <w:p w14:paraId="711CEB54"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3BF73C18" w14:textId="77777777" w:rsidR="002B1FFB" w:rsidRPr="00F23DAF" w:rsidRDefault="002B1FFB" w:rsidP="002B1FFB">
      <w:pPr>
        <w:spacing w:after="0"/>
        <w:rPr>
          <w:rFonts w:cstheme="minorHAnsi"/>
          <w:b/>
          <w:bCs/>
          <w:i/>
          <w:iCs/>
        </w:rPr>
      </w:pPr>
    </w:p>
    <w:p w14:paraId="16C93951" w14:textId="77777777" w:rsidR="002B1FFB" w:rsidRPr="00F23DAF" w:rsidRDefault="002B1FFB" w:rsidP="002B1FFB">
      <w:pPr>
        <w:spacing w:after="0"/>
        <w:rPr>
          <w:rFonts w:cstheme="minorHAnsi"/>
          <w:b/>
        </w:rPr>
      </w:pPr>
      <w:r w:rsidRPr="00F23DAF">
        <w:rPr>
          <w:rFonts w:cstheme="minorHAnsi"/>
          <w:b/>
        </w:rPr>
        <w:t>Computers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F23DAF" w14:paraId="6431069D" w14:textId="77777777" w:rsidTr="00C24813">
        <w:tc>
          <w:tcPr>
            <w:tcW w:w="1243" w:type="dxa"/>
            <w:hideMark/>
          </w:tcPr>
          <w:p w14:paraId="40A88EAD" w14:textId="7D8DF242"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CGS 106</w:t>
            </w:r>
          </w:p>
        </w:tc>
        <w:tc>
          <w:tcPr>
            <w:tcW w:w="5350" w:type="dxa"/>
            <w:hideMark/>
          </w:tcPr>
          <w:p w14:paraId="1D7649CF"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Introduction to Computers</w:t>
            </w:r>
          </w:p>
        </w:tc>
        <w:tc>
          <w:tcPr>
            <w:tcW w:w="805" w:type="dxa"/>
            <w:hideMark/>
          </w:tcPr>
          <w:p w14:paraId="5DFA3E33"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47D797F1" w14:textId="77777777" w:rsidR="002B1FFB" w:rsidRPr="00F23DAF" w:rsidRDefault="002B1FFB" w:rsidP="002B1FFB">
      <w:pPr>
        <w:spacing w:after="0"/>
        <w:rPr>
          <w:rFonts w:cstheme="minorHAnsi"/>
        </w:rPr>
      </w:pPr>
    </w:p>
    <w:p w14:paraId="34ECC966" w14:textId="77777777" w:rsidR="002B1FFB" w:rsidRPr="00F23DAF" w:rsidRDefault="002B1FFB" w:rsidP="002B1FFB">
      <w:pPr>
        <w:spacing w:after="0"/>
        <w:rPr>
          <w:rFonts w:cstheme="minorHAnsi"/>
          <w:b/>
        </w:rPr>
      </w:pPr>
      <w:r w:rsidRPr="00F23DAF">
        <w:rPr>
          <w:rFonts w:cstheme="minorHAnsi"/>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F23DAF" w14:paraId="61703A01" w14:textId="77777777" w:rsidTr="00C24813">
        <w:tc>
          <w:tcPr>
            <w:tcW w:w="1243" w:type="dxa"/>
            <w:hideMark/>
          </w:tcPr>
          <w:p w14:paraId="7AF72784" w14:textId="4993D6DF"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ENC 101</w:t>
            </w:r>
          </w:p>
        </w:tc>
        <w:tc>
          <w:tcPr>
            <w:tcW w:w="5350" w:type="dxa"/>
            <w:hideMark/>
          </w:tcPr>
          <w:p w14:paraId="76B3EE82"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English Composition I</w:t>
            </w:r>
          </w:p>
        </w:tc>
        <w:tc>
          <w:tcPr>
            <w:tcW w:w="805" w:type="dxa"/>
            <w:hideMark/>
          </w:tcPr>
          <w:p w14:paraId="6FD1DF4B"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296E18A6" w14:textId="77777777" w:rsidR="002B1FFB" w:rsidRPr="00F23DAF" w:rsidRDefault="002B1FFB" w:rsidP="002B1FFB">
      <w:pPr>
        <w:spacing w:after="0"/>
        <w:rPr>
          <w:rFonts w:cstheme="minorHAnsi"/>
        </w:rPr>
      </w:pPr>
    </w:p>
    <w:p w14:paraId="7FB45B70" w14:textId="77777777" w:rsidR="002B1FFB" w:rsidRPr="00F23DAF" w:rsidRDefault="002B1FFB" w:rsidP="002B1FFB">
      <w:pPr>
        <w:spacing w:after="0"/>
        <w:rPr>
          <w:rFonts w:cstheme="minorHAnsi"/>
          <w:b/>
        </w:rPr>
      </w:pPr>
      <w:r w:rsidRPr="00F23DAF">
        <w:rPr>
          <w:rFonts w:cstheme="minorHAnsi"/>
          <w:b/>
        </w:rPr>
        <w:t>Humanities/Fine Arts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F23DAF" w14:paraId="6199E2FD" w14:textId="77777777" w:rsidTr="00C24813">
        <w:tc>
          <w:tcPr>
            <w:tcW w:w="1243" w:type="dxa"/>
            <w:hideMark/>
          </w:tcPr>
          <w:p w14:paraId="4524CE4D" w14:textId="608A8CD5"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AML 100</w:t>
            </w:r>
          </w:p>
        </w:tc>
        <w:tc>
          <w:tcPr>
            <w:tcW w:w="5350" w:type="dxa"/>
            <w:hideMark/>
          </w:tcPr>
          <w:p w14:paraId="300B2821"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American Literature</w:t>
            </w:r>
          </w:p>
        </w:tc>
        <w:tc>
          <w:tcPr>
            <w:tcW w:w="805" w:type="dxa"/>
            <w:hideMark/>
          </w:tcPr>
          <w:p w14:paraId="370F50C2"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4DD3891B" w14:textId="77777777" w:rsidTr="00C24813">
        <w:tc>
          <w:tcPr>
            <w:tcW w:w="1243" w:type="dxa"/>
            <w:hideMark/>
          </w:tcPr>
          <w:p w14:paraId="67A5ECCF" w14:textId="3E49AC02"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ENL 100</w:t>
            </w:r>
          </w:p>
        </w:tc>
        <w:tc>
          <w:tcPr>
            <w:tcW w:w="5350" w:type="dxa"/>
            <w:hideMark/>
          </w:tcPr>
          <w:p w14:paraId="637AA66D"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English Literature</w:t>
            </w:r>
          </w:p>
        </w:tc>
        <w:tc>
          <w:tcPr>
            <w:tcW w:w="805" w:type="dxa"/>
            <w:hideMark/>
          </w:tcPr>
          <w:p w14:paraId="734F8CA5"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473FB1B1" w14:textId="77777777" w:rsidR="002B1FFB" w:rsidRPr="00F23DAF" w:rsidRDefault="002B1FFB" w:rsidP="002B1FFB">
      <w:pPr>
        <w:spacing w:after="0"/>
        <w:rPr>
          <w:rFonts w:cstheme="minorHAnsi"/>
        </w:rPr>
      </w:pPr>
    </w:p>
    <w:p w14:paraId="7190A7D1" w14:textId="77777777" w:rsidR="002B1FFB" w:rsidRPr="00F23DAF" w:rsidRDefault="002B1FFB" w:rsidP="002B1FFB">
      <w:pPr>
        <w:spacing w:after="0"/>
        <w:rPr>
          <w:rFonts w:cstheme="minorHAnsi"/>
          <w:b/>
        </w:rPr>
      </w:pPr>
      <w:r w:rsidRPr="00F23DAF">
        <w:rPr>
          <w:rFonts w:cstheme="minorHAnsi"/>
          <w:b/>
        </w:rPr>
        <w:t>Mathematics (</w:t>
      </w:r>
      <w:r>
        <w:rPr>
          <w:rFonts w:cstheme="minorHAnsi"/>
          <w:b/>
        </w:rPr>
        <w:t>6</w:t>
      </w:r>
      <w:r w:rsidRPr="00F23DAF">
        <w:rPr>
          <w:rFonts w:cstheme="minorHAnsi"/>
          <w:b/>
        </w:rPr>
        <w:t>.0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F23DAF" w14:paraId="3B45D3C8" w14:textId="77777777" w:rsidTr="00C24813">
        <w:tc>
          <w:tcPr>
            <w:tcW w:w="1243" w:type="dxa"/>
            <w:hideMark/>
          </w:tcPr>
          <w:p w14:paraId="5582F8EE" w14:textId="279468E5"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MAT 103</w:t>
            </w:r>
          </w:p>
        </w:tc>
        <w:tc>
          <w:tcPr>
            <w:tcW w:w="5350" w:type="dxa"/>
            <w:hideMark/>
          </w:tcPr>
          <w:p w14:paraId="1C94B3FB"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Intermediate Algebra</w:t>
            </w:r>
          </w:p>
        </w:tc>
        <w:tc>
          <w:tcPr>
            <w:tcW w:w="805" w:type="dxa"/>
            <w:hideMark/>
          </w:tcPr>
          <w:p w14:paraId="0FC95EC8"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32F3180A" w14:textId="77777777" w:rsidTr="00C24813">
        <w:tc>
          <w:tcPr>
            <w:tcW w:w="1243" w:type="dxa"/>
            <w:hideMark/>
          </w:tcPr>
          <w:p w14:paraId="00DA712F" w14:textId="0388F1E9"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STA 202</w:t>
            </w:r>
          </w:p>
        </w:tc>
        <w:tc>
          <w:tcPr>
            <w:tcW w:w="5350" w:type="dxa"/>
            <w:hideMark/>
          </w:tcPr>
          <w:p w14:paraId="5734BD2A"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Statistics</w:t>
            </w:r>
          </w:p>
        </w:tc>
        <w:tc>
          <w:tcPr>
            <w:tcW w:w="805" w:type="dxa"/>
            <w:hideMark/>
          </w:tcPr>
          <w:p w14:paraId="1D49CABB"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32EE02A3" w14:textId="77777777" w:rsidR="002B1FFB" w:rsidRPr="00F23DAF" w:rsidRDefault="002B1FFB" w:rsidP="002B1FFB">
      <w:pPr>
        <w:spacing w:after="0"/>
        <w:rPr>
          <w:rFonts w:cstheme="minorHAnsi"/>
        </w:rPr>
      </w:pPr>
    </w:p>
    <w:p w14:paraId="6FE7FA3C" w14:textId="77777777" w:rsidR="002B1FFB" w:rsidRPr="00F23DAF" w:rsidRDefault="002B1FFB" w:rsidP="002B1FFB">
      <w:pPr>
        <w:spacing w:after="0"/>
        <w:rPr>
          <w:rFonts w:cstheme="minorHAnsi"/>
          <w:b/>
        </w:rPr>
      </w:pPr>
      <w:r w:rsidRPr="00F23DAF">
        <w:rPr>
          <w:rFonts w:cstheme="minorHAnsi"/>
          <w:b/>
        </w:rPr>
        <w:t>Natural Science (6.0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F23DAF" w14:paraId="6103A870" w14:textId="77777777" w:rsidTr="00C24813">
        <w:tc>
          <w:tcPr>
            <w:tcW w:w="1243" w:type="dxa"/>
            <w:hideMark/>
          </w:tcPr>
          <w:p w14:paraId="3177B387" w14:textId="37B52D85"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BSC 105</w:t>
            </w:r>
          </w:p>
        </w:tc>
        <w:tc>
          <w:tcPr>
            <w:tcW w:w="5350" w:type="dxa"/>
            <w:hideMark/>
          </w:tcPr>
          <w:p w14:paraId="582F12E4"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General Biology</w:t>
            </w:r>
          </w:p>
        </w:tc>
        <w:tc>
          <w:tcPr>
            <w:tcW w:w="805" w:type="dxa"/>
            <w:hideMark/>
          </w:tcPr>
          <w:p w14:paraId="20F48E4B"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71C44EC7" w14:textId="77777777" w:rsidTr="00C24813">
        <w:tc>
          <w:tcPr>
            <w:tcW w:w="1243" w:type="dxa"/>
            <w:hideMark/>
          </w:tcPr>
          <w:p w14:paraId="6461BEAE" w14:textId="3CA011CC"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BSC 150</w:t>
            </w:r>
          </w:p>
        </w:tc>
        <w:tc>
          <w:tcPr>
            <w:tcW w:w="5350" w:type="dxa"/>
            <w:hideMark/>
          </w:tcPr>
          <w:p w14:paraId="14DD0BEE"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Environmental Science</w:t>
            </w:r>
          </w:p>
        </w:tc>
        <w:tc>
          <w:tcPr>
            <w:tcW w:w="805" w:type="dxa"/>
            <w:hideMark/>
          </w:tcPr>
          <w:p w14:paraId="7F1F6074"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1503AD13" w14:textId="77777777" w:rsidR="002B1FFB" w:rsidRDefault="002B1FFB" w:rsidP="002B1FFB">
      <w:pPr>
        <w:spacing w:after="0"/>
        <w:rPr>
          <w:rFonts w:cstheme="minorHAnsi"/>
        </w:rPr>
      </w:pPr>
    </w:p>
    <w:p w14:paraId="1B3831EC" w14:textId="77777777" w:rsidR="00B90D0D" w:rsidRPr="007959AD" w:rsidRDefault="00B90D0D" w:rsidP="00B90D0D">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55DFF86F" w14:textId="77777777" w:rsidR="00B90D0D" w:rsidRDefault="00B90D0D" w:rsidP="00B90D0D">
      <w:pPr>
        <w:widowControl w:val="0"/>
        <w:spacing w:line="245" w:lineRule="auto"/>
        <w:contextualSpacing/>
        <w:jc w:val="both"/>
        <w:rPr>
          <w:rFonts w:cstheme="minorHAnsi"/>
          <w:i/>
          <w:iCs/>
          <w:szCs w:val="18"/>
        </w:rPr>
      </w:pPr>
    </w:p>
    <w:p w14:paraId="0C4AA207" w14:textId="77777777" w:rsidR="00B90D0D" w:rsidRDefault="00B90D0D" w:rsidP="00B90D0D">
      <w:pPr>
        <w:widowControl w:val="0"/>
        <w:spacing w:line="245" w:lineRule="auto"/>
        <w:contextualSpacing/>
        <w:jc w:val="both"/>
        <w:rPr>
          <w:rFonts w:cstheme="minorHAnsi"/>
          <w:szCs w:val="18"/>
        </w:rPr>
      </w:pPr>
      <w:r>
        <w:rPr>
          <w:rFonts w:cstheme="minorHAnsi"/>
          <w:szCs w:val="18"/>
        </w:rPr>
        <w:t>Business Administration</w:t>
      </w:r>
      <w:r w:rsidRPr="00A82E59">
        <w:rPr>
          <w:rFonts w:cstheme="minorHAnsi"/>
          <w:szCs w:val="18"/>
        </w:rPr>
        <w:t xml:space="preserve"> courses</w:t>
      </w:r>
      <w:r>
        <w:rPr>
          <w:rFonts w:cstheme="minorHAnsi"/>
          <w:szCs w:val="18"/>
        </w:rPr>
        <w:t xml:space="preserve"> </w:t>
      </w:r>
      <w:r w:rsidRPr="00A82E59">
        <w:rPr>
          <w:rFonts w:cstheme="minorHAnsi"/>
          <w:szCs w:val="18"/>
        </w:rPr>
        <w:t xml:space="preserve">are available via distance education and residential delivery. Distance education courses are delivered through Southeastern College’s online course delivery platform. </w:t>
      </w:r>
    </w:p>
    <w:p w14:paraId="2636A902" w14:textId="77777777" w:rsidR="00B90D0D" w:rsidRPr="00A82E59" w:rsidRDefault="00B90D0D" w:rsidP="00B90D0D">
      <w:pPr>
        <w:widowControl w:val="0"/>
        <w:spacing w:line="245" w:lineRule="auto"/>
        <w:contextualSpacing/>
        <w:jc w:val="both"/>
        <w:rPr>
          <w:rFonts w:cstheme="minorHAnsi"/>
          <w:szCs w:val="18"/>
        </w:rPr>
      </w:pPr>
    </w:p>
    <w:p w14:paraId="19FE69A0"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5026E5EE" w14:textId="77777777" w:rsidR="00B90D0D" w:rsidRDefault="00B90D0D" w:rsidP="00B90D0D">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w:t>
      </w:r>
      <w:r w:rsidRPr="00A82E59">
        <w:rPr>
          <w:rFonts w:cstheme="minorHAnsi"/>
          <w:szCs w:val="18"/>
        </w:rPr>
        <w:lastRenderedPageBreak/>
        <w:t xml:space="preserve">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7F4FCE3F" w14:textId="77777777" w:rsidR="00B90D0D" w:rsidRPr="00A82E59" w:rsidRDefault="00B90D0D" w:rsidP="00B90D0D">
      <w:pPr>
        <w:widowControl w:val="0"/>
        <w:spacing w:line="245" w:lineRule="auto"/>
        <w:contextualSpacing/>
        <w:jc w:val="both"/>
        <w:rPr>
          <w:rFonts w:cstheme="minorHAnsi"/>
          <w:szCs w:val="18"/>
        </w:rPr>
      </w:pPr>
    </w:p>
    <w:p w14:paraId="33A85194"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5B4E7CFF" w14:textId="77777777" w:rsidR="00B90D0D" w:rsidRDefault="00B90D0D" w:rsidP="00B90D0D">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6D1E217E" w14:textId="77777777" w:rsidR="00B90D0D" w:rsidRPr="00A82E59" w:rsidRDefault="00B90D0D" w:rsidP="00B90D0D">
      <w:pPr>
        <w:widowControl w:val="0"/>
        <w:spacing w:line="245" w:lineRule="auto"/>
        <w:contextualSpacing/>
        <w:jc w:val="both"/>
        <w:rPr>
          <w:rFonts w:cstheme="minorHAnsi"/>
          <w:szCs w:val="18"/>
        </w:rPr>
      </w:pPr>
    </w:p>
    <w:p w14:paraId="37F7DD54"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3AF2B16A" w14:textId="6493BCF5" w:rsidR="00B90D0D" w:rsidRPr="00A82E59" w:rsidRDefault="00B90D0D" w:rsidP="00B90D0D">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Southeastern College provides technical services and training through its online platform. Personal </w:t>
      </w:r>
      <w:r w:rsidR="00C1016D">
        <w:rPr>
          <w:rFonts w:cstheme="minorHAnsi"/>
          <w:szCs w:val="18"/>
        </w:rPr>
        <w:t>desktop</w:t>
      </w:r>
      <w:r w:rsidRPr="00A82E59">
        <w:rPr>
          <w:rFonts w:cstheme="minorHAnsi"/>
          <w:szCs w:val="18"/>
        </w:rPr>
        <w:t xml:space="preserve"> or lap top computer with internet access is required for students in online programs. Students are required to have Microsoft office for all online classes. </w:t>
      </w:r>
    </w:p>
    <w:p w14:paraId="0B8CF771" w14:textId="77777777" w:rsidR="00B90D0D" w:rsidRDefault="00B90D0D" w:rsidP="00B90D0D">
      <w:pPr>
        <w:widowControl w:val="0"/>
        <w:spacing w:line="245" w:lineRule="auto"/>
        <w:contextualSpacing/>
        <w:jc w:val="both"/>
        <w:rPr>
          <w:rFonts w:cstheme="minorHAnsi"/>
          <w:i/>
          <w:iCs/>
          <w:szCs w:val="18"/>
        </w:rPr>
      </w:pPr>
    </w:p>
    <w:p w14:paraId="39FD6BEA"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37258AD5" w14:textId="77777777" w:rsidR="004F3883" w:rsidRDefault="004F3883" w:rsidP="00B90D0D">
      <w:pPr>
        <w:widowControl w:val="0"/>
        <w:spacing w:line="245" w:lineRule="auto"/>
        <w:contextualSpacing/>
        <w:jc w:val="both"/>
        <w:rPr>
          <w:rFonts w:cstheme="minorHAnsi"/>
          <w:szCs w:val="18"/>
        </w:rPr>
      </w:pPr>
    </w:p>
    <w:p w14:paraId="4A21BCE2" w14:textId="518D5C94" w:rsidR="00B90D0D" w:rsidRDefault="00B90D0D" w:rsidP="00B90D0D">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70F0A79D" w14:textId="5B5B256C" w:rsidR="0093191B" w:rsidRDefault="0093191B" w:rsidP="00B90D0D">
      <w:pPr>
        <w:widowControl w:val="0"/>
        <w:spacing w:line="245" w:lineRule="auto"/>
        <w:contextualSpacing/>
        <w:jc w:val="both"/>
        <w:rPr>
          <w:rFonts w:cstheme="minorHAnsi"/>
          <w:szCs w:val="18"/>
        </w:rPr>
      </w:pPr>
    </w:p>
    <w:p w14:paraId="4CBCA48C" w14:textId="54228186" w:rsidR="00924196" w:rsidRPr="00BA18F0" w:rsidRDefault="0093191B" w:rsidP="00BA18F0">
      <w:pPr>
        <w:spacing w:after="0"/>
        <w:rPr>
          <w:rFonts w:cstheme="minorHAnsi"/>
        </w:rPr>
      </w:pPr>
      <w:r w:rsidRPr="00F23DAF">
        <w:rPr>
          <w:rFonts w:cstheme="minorHAnsi"/>
        </w:rPr>
        <w:t xml:space="preserve">For information on graduation rates, student debt levels, and other disclosures, visit </w:t>
      </w:r>
      <w:hyperlink r:id="rId50" w:history="1">
        <w:r w:rsidRPr="00F23DAF">
          <w:rPr>
            <w:rStyle w:val="Hyperlink"/>
            <w:rFonts w:cstheme="minorHAnsi"/>
          </w:rPr>
          <w:t>www.SEC.edu/ConsumerInfo</w:t>
        </w:r>
      </w:hyperlink>
    </w:p>
    <w:p w14:paraId="76E95CE1"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7C016B8B" w14:textId="65395D33" w:rsidR="00924196" w:rsidRPr="0068387E" w:rsidRDefault="00924196" w:rsidP="007B0C0B">
      <w:pPr>
        <w:pStyle w:val="Categoryheader"/>
      </w:pPr>
      <w:bookmarkStart w:id="485" w:name="_Toc126568826"/>
      <w:r>
        <w:rPr>
          <w:w w:val="95"/>
        </w:rPr>
        <w:lastRenderedPageBreak/>
        <w:t>Bus</w:t>
      </w:r>
      <w:r w:rsidR="00B13F33">
        <w:rPr>
          <w:w w:val="95"/>
        </w:rPr>
        <w:t>iness Administration</w:t>
      </w:r>
      <w:r w:rsidR="0068387E">
        <w:t xml:space="preserve"> </w:t>
      </w:r>
      <w:r w:rsidR="00BA7929" w:rsidRPr="00BA7929">
        <w:rPr>
          <w:w w:val="95"/>
        </w:rPr>
        <w:t>ASSOCIATE OF SCIENCE</w:t>
      </w:r>
      <w:r w:rsidR="002755A6">
        <w:rPr>
          <w:w w:val="95"/>
        </w:rPr>
        <w:t xml:space="preserve"> DEGREE</w:t>
      </w:r>
      <w:r w:rsidR="00DC10D6">
        <w:rPr>
          <w:w w:val="95"/>
        </w:rPr>
        <w:t xml:space="preserve"> (FL)</w:t>
      </w:r>
      <w:bookmarkEnd w:id="485"/>
    </w:p>
    <w:p w14:paraId="5D87A7C9" w14:textId="77777777" w:rsidR="00924196" w:rsidRPr="002F3A22" w:rsidRDefault="00924196" w:rsidP="00924196">
      <w:pPr>
        <w:spacing w:after="0"/>
        <w:rPr>
          <w:rFonts w:ascii="Times New Roman" w:hAnsi="Times New Roman" w:cs="Times New Roman"/>
          <w:b/>
          <w:sz w:val="24"/>
          <w:szCs w:val="24"/>
        </w:rPr>
      </w:pPr>
    </w:p>
    <w:p w14:paraId="383CA043" w14:textId="77777777" w:rsidR="00924196" w:rsidRPr="004B66C1" w:rsidRDefault="00924196" w:rsidP="00924196">
      <w:pPr>
        <w:spacing w:after="0"/>
        <w:rPr>
          <w:rFonts w:cstheme="minorHAnsi"/>
          <w:b/>
        </w:rPr>
      </w:pPr>
      <w:r w:rsidRPr="004B66C1">
        <w:rPr>
          <w:rFonts w:cstheme="minorHAnsi"/>
          <w:b/>
        </w:rPr>
        <w:t>Description</w:t>
      </w:r>
    </w:p>
    <w:p w14:paraId="158DD493" w14:textId="77777777" w:rsidR="008501BC" w:rsidRPr="008501BC" w:rsidRDefault="008501BC" w:rsidP="008501BC">
      <w:pPr>
        <w:spacing w:after="0"/>
        <w:jc w:val="both"/>
        <w:rPr>
          <w:rFonts w:cstheme="minorHAnsi"/>
          <w:i/>
          <w:iCs/>
        </w:rPr>
      </w:pPr>
      <w:r w:rsidRPr="008501BC">
        <w:rPr>
          <w:rFonts w:cstheme="minorHAnsi"/>
          <w:iCs/>
        </w:rPr>
        <w:t>The Business Administration program focuses on a basic understanding of business skills needed for entry-level business professionals. The program introduces students to the functional areas of business, including ethical business practices, technology, and communication skills needed in today’s business environment. As part of the program, students will choose elective courses focusing specifically in Accounting or Management and Operations. An Associate of Science Degree will be awarded upon successful completion of the program. Outside work required.</w:t>
      </w:r>
    </w:p>
    <w:p w14:paraId="3B1B3799" w14:textId="77777777" w:rsidR="00924196" w:rsidRPr="004B66C1" w:rsidRDefault="00924196" w:rsidP="00924196">
      <w:pPr>
        <w:spacing w:after="0"/>
        <w:jc w:val="both"/>
        <w:rPr>
          <w:rFonts w:cstheme="minorHAnsi"/>
        </w:rPr>
      </w:pPr>
    </w:p>
    <w:p w14:paraId="1E30AC2B" w14:textId="77777777" w:rsidR="00924196" w:rsidRPr="004B66C1" w:rsidRDefault="00924196" w:rsidP="00924196">
      <w:pPr>
        <w:spacing w:after="0"/>
        <w:jc w:val="both"/>
        <w:rPr>
          <w:rFonts w:cstheme="minorHAnsi"/>
          <w:b/>
        </w:rPr>
      </w:pPr>
      <w:r w:rsidRPr="004B66C1">
        <w:rPr>
          <w:rFonts w:cstheme="minorHAnsi"/>
          <w:b/>
        </w:rPr>
        <w:t>Objectives</w:t>
      </w:r>
    </w:p>
    <w:p w14:paraId="0B5FC453" w14:textId="77777777" w:rsidR="00056D26" w:rsidRPr="00056D26" w:rsidRDefault="00056D26" w:rsidP="00EF4EA6">
      <w:pPr>
        <w:widowControl w:val="0"/>
        <w:spacing w:after="0" w:line="240" w:lineRule="auto"/>
        <w:ind w:right="113"/>
        <w:jc w:val="both"/>
        <w:rPr>
          <w:rFonts w:eastAsia="Arial" w:cstheme="minorHAnsi"/>
          <w:i/>
          <w:iCs/>
        </w:rPr>
      </w:pPr>
      <w:r w:rsidRPr="00056D26">
        <w:rPr>
          <w:rFonts w:eastAsia="Arial" w:cstheme="minorHAnsi"/>
          <w:iCs/>
        </w:rPr>
        <w:t>The</w:t>
      </w:r>
      <w:r w:rsidRPr="00056D26">
        <w:rPr>
          <w:rFonts w:eastAsia="Arial" w:cstheme="minorHAnsi"/>
          <w:iCs/>
          <w:spacing w:val="13"/>
        </w:rPr>
        <w:t xml:space="preserve"> </w:t>
      </w:r>
      <w:r w:rsidRPr="00056D26">
        <w:rPr>
          <w:rFonts w:eastAsia="Arial" w:cstheme="minorHAnsi"/>
          <w:iCs/>
        </w:rPr>
        <w:t>Business</w:t>
      </w:r>
      <w:r w:rsidRPr="00056D26">
        <w:rPr>
          <w:rFonts w:eastAsia="Arial" w:cstheme="minorHAnsi"/>
          <w:iCs/>
          <w:spacing w:val="14"/>
        </w:rPr>
        <w:t xml:space="preserve"> </w:t>
      </w:r>
      <w:r w:rsidRPr="00056D26">
        <w:rPr>
          <w:rFonts w:eastAsia="Arial" w:cstheme="minorHAnsi"/>
          <w:iCs/>
          <w:spacing w:val="-1"/>
        </w:rPr>
        <w:t>Administration</w:t>
      </w:r>
      <w:r w:rsidRPr="00056D26">
        <w:rPr>
          <w:rFonts w:eastAsia="Arial" w:cstheme="minorHAnsi"/>
          <w:iCs/>
          <w:spacing w:val="14"/>
        </w:rPr>
        <w:t xml:space="preserve"> </w:t>
      </w:r>
      <w:r w:rsidRPr="00056D26">
        <w:rPr>
          <w:rFonts w:eastAsia="Arial" w:cstheme="minorHAnsi"/>
          <w:iCs/>
        </w:rPr>
        <w:t>program</w:t>
      </w:r>
      <w:r w:rsidRPr="00056D26">
        <w:rPr>
          <w:rFonts w:eastAsia="Arial" w:cstheme="minorHAnsi"/>
          <w:iCs/>
          <w:spacing w:val="14"/>
        </w:rPr>
        <w:t xml:space="preserve"> </w:t>
      </w:r>
      <w:r w:rsidRPr="00056D26">
        <w:rPr>
          <w:rFonts w:eastAsia="Arial" w:cstheme="minorHAnsi"/>
          <w:iCs/>
        </w:rPr>
        <w:t>is</w:t>
      </w:r>
      <w:r w:rsidRPr="00056D26">
        <w:rPr>
          <w:rFonts w:eastAsia="Arial" w:cstheme="minorHAnsi"/>
          <w:iCs/>
          <w:spacing w:val="12"/>
        </w:rPr>
        <w:t xml:space="preserve"> </w:t>
      </w:r>
      <w:r w:rsidRPr="00056D26">
        <w:rPr>
          <w:rFonts w:eastAsia="Arial" w:cstheme="minorHAnsi"/>
          <w:iCs/>
          <w:spacing w:val="-1"/>
        </w:rPr>
        <w:t>intended</w:t>
      </w:r>
      <w:r w:rsidRPr="00056D26">
        <w:rPr>
          <w:rFonts w:eastAsia="Arial" w:cstheme="minorHAnsi"/>
          <w:iCs/>
          <w:spacing w:val="14"/>
        </w:rPr>
        <w:t xml:space="preserve"> </w:t>
      </w:r>
      <w:r w:rsidRPr="00056D26">
        <w:rPr>
          <w:rFonts w:eastAsia="Arial" w:cstheme="minorHAnsi"/>
          <w:iCs/>
        </w:rPr>
        <w:t>to</w:t>
      </w:r>
      <w:r w:rsidRPr="00056D26">
        <w:rPr>
          <w:rFonts w:eastAsia="Arial" w:cstheme="minorHAnsi"/>
          <w:iCs/>
          <w:spacing w:val="14"/>
        </w:rPr>
        <w:t xml:space="preserve"> </w:t>
      </w:r>
      <w:r w:rsidRPr="00056D26">
        <w:rPr>
          <w:rFonts w:eastAsia="Arial" w:cstheme="minorHAnsi"/>
          <w:iCs/>
          <w:spacing w:val="-1"/>
        </w:rPr>
        <w:t>provide</w:t>
      </w:r>
      <w:r w:rsidRPr="00056D26">
        <w:rPr>
          <w:rFonts w:eastAsia="Arial" w:cstheme="minorHAnsi"/>
          <w:iCs/>
          <w:spacing w:val="13"/>
        </w:rPr>
        <w:t xml:space="preserve"> </w:t>
      </w:r>
      <w:r w:rsidRPr="00056D26">
        <w:rPr>
          <w:rFonts w:eastAsia="Arial" w:cstheme="minorHAnsi"/>
          <w:iCs/>
          <w:spacing w:val="-1"/>
        </w:rPr>
        <w:t>career-focused</w:t>
      </w:r>
      <w:r w:rsidRPr="00056D26">
        <w:rPr>
          <w:rFonts w:eastAsia="Arial" w:cstheme="minorHAnsi"/>
          <w:iCs/>
          <w:spacing w:val="14"/>
        </w:rPr>
        <w:t xml:space="preserve"> </w:t>
      </w:r>
      <w:r w:rsidRPr="00056D26">
        <w:rPr>
          <w:rFonts w:eastAsia="Arial" w:cstheme="minorHAnsi"/>
          <w:iCs/>
        </w:rPr>
        <w:t>students</w:t>
      </w:r>
      <w:r w:rsidRPr="00056D26">
        <w:rPr>
          <w:rFonts w:eastAsia="Arial" w:cstheme="minorHAnsi"/>
          <w:iCs/>
          <w:spacing w:val="14"/>
        </w:rPr>
        <w:t xml:space="preserve"> </w:t>
      </w:r>
      <w:r w:rsidRPr="00056D26">
        <w:rPr>
          <w:rFonts w:eastAsia="Arial" w:cstheme="minorHAnsi"/>
          <w:iCs/>
        </w:rPr>
        <w:t>the</w:t>
      </w:r>
      <w:r w:rsidRPr="00056D26">
        <w:rPr>
          <w:rFonts w:eastAsia="Arial" w:cstheme="minorHAnsi"/>
          <w:iCs/>
          <w:spacing w:val="69"/>
        </w:rPr>
        <w:t xml:space="preserve"> </w:t>
      </w:r>
      <w:r w:rsidRPr="00056D26">
        <w:rPr>
          <w:rFonts w:eastAsia="Arial" w:cstheme="minorHAnsi"/>
          <w:iCs/>
        </w:rPr>
        <w:t>ability</w:t>
      </w:r>
      <w:r w:rsidRPr="00056D26">
        <w:rPr>
          <w:rFonts w:eastAsia="Arial" w:cstheme="minorHAnsi"/>
          <w:iCs/>
          <w:spacing w:val="6"/>
        </w:rPr>
        <w:t xml:space="preserve"> </w:t>
      </w:r>
      <w:r w:rsidRPr="00056D26">
        <w:rPr>
          <w:rFonts w:eastAsia="Arial" w:cstheme="minorHAnsi"/>
          <w:iCs/>
        </w:rPr>
        <w:t>to</w:t>
      </w:r>
      <w:r w:rsidRPr="00056D26">
        <w:rPr>
          <w:rFonts w:eastAsia="Arial" w:cstheme="minorHAnsi"/>
          <w:iCs/>
          <w:spacing w:val="5"/>
        </w:rPr>
        <w:t xml:space="preserve"> </w:t>
      </w:r>
      <w:r w:rsidRPr="00056D26">
        <w:rPr>
          <w:rFonts w:eastAsia="Arial" w:cstheme="minorHAnsi"/>
          <w:iCs/>
        </w:rPr>
        <w:t>gain</w:t>
      </w:r>
      <w:r w:rsidRPr="00056D26">
        <w:rPr>
          <w:rFonts w:eastAsia="Arial" w:cstheme="minorHAnsi"/>
          <w:iCs/>
          <w:spacing w:val="8"/>
        </w:rPr>
        <w:t xml:space="preserve"> </w:t>
      </w:r>
      <w:r w:rsidRPr="00056D26">
        <w:rPr>
          <w:rFonts w:eastAsia="Arial" w:cstheme="minorHAnsi"/>
          <w:iCs/>
        </w:rPr>
        <w:t>the</w:t>
      </w:r>
      <w:r w:rsidRPr="00056D26">
        <w:rPr>
          <w:rFonts w:eastAsia="Arial" w:cstheme="minorHAnsi"/>
          <w:iCs/>
          <w:spacing w:val="4"/>
        </w:rPr>
        <w:t xml:space="preserve"> </w:t>
      </w:r>
      <w:r w:rsidRPr="00056D26">
        <w:rPr>
          <w:rFonts w:eastAsia="Arial" w:cstheme="minorHAnsi"/>
          <w:iCs/>
          <w:spacing w:val="-1"/>
        </w:rPr>
        <w:t>fundamental,</w:t>
      </w:r>
      <w:r w:rsidRPr="00056D26">
        <w:rPr>
          <w:rFonts w:eastAsia="Arial" w:cstheme="minorHAnsi"/>
          <w:iCs/>
          <w:spacing w:val="6"/>
        </w:rPr>
        <w:t xml:space="preserve"> </w:t>
      </w:r>
      <w:r w:rsidRPr="00056D26">
        <w:rPr>
          <w:rFonts w:eastAsia="Arial" w:cstheme="minorHAnsi"/>
          <w:iCs/>
          <w:spacing w:val="-1"/>
        </w:rPr>
        <w:t>communication,</w:t>
      </w:r>
      <w:r w:rsidRPr="00056D26">
        <w:rPr>
          <w:rFonts w:eastAsia="Arial" w:cstheme="minorHAnsi"/>
          <w:iCs/>
          <w:spacing w:val="7"/>
        </w:rPr>
        <w:t xml:space="preserve"> </w:t>
      </w:r>
      <w:r w:rsidRPr="00056D26">
        <w:rPr>
          <w:rFonts w:eastAsia="Arial" w:cstheme="minorHAnsi"/>
          <w:iCs/>
        </w:rPr>
        <w:t>administration,</w:t>
      </w:r>
      <w:r w:rsidRPr="00056D26">
        <w:rPr>
          <w:rFonts w:eastAsia="Arial" w:cstheme="minorHAnsi"/>
          <w:iCs/>
          <w:spacing w:val="6"/>
        </w:rPr>
        <w:t xml:space="preserve"> </w:t>
      </w:r>
      <w:r w:rsidRPr="00056D26">
        <w:rPr>
          <w:rFonts w:eastAsia="Arial" w:cstheme="minorHAnsi"/>
          <w:iCs/>
        </w:rPr>
        <w:t>and</w:t>
      </w:r>
      <w:r w:rsidRPr="00056D26">
        <w:rPr>
          <w:rFonts w:eastAsia="Arial" w:cstheme="minorHAnsi"/>
          <w:iCs/>
          <w:spacing w:val="4"/>
        </w:rPr>
        <w:t xml:space="preserve"> </w:t>
      </w:r>
      <w:r w:rsidRPr="00056D26">
        <w:rPr>
          <w:rFonts w:eastAsia="Arial" w:cstheme="minorHAnsi"/>
          <w:iCs/>
          <w:spacing w:val="-1"/>
        </w:rPr>
        <w:t>career</w:t>
      </w:r>
      <w:r w:rsidRPr="00056D26">
        <w:rPr>
          <w:rFonts w:eastAsia="Arial" w:cstheme="minorHAnsi"/>
          <w:iCs/>
          <w:spacing w:val="7"/>
        </w:rPr>
        <w:t xml:space="preserve"> </w:t>
      </w:r>
      <w:r w:rsidRPr="00056D26">
        <w:rPr>
          <w:rFonts w:eastAsia="Arial" w:cstheme="minorHAnsi"/>
          <w:iCs/>
          <w:spacing w:val="-1"/>
        </w:rPr>
        <w:t>advancement</w:t>
      </w:r>
      <w:r w:rsidRPr="00056D26">
        <w:rPr>
          <w:rFonts w:eastAsia="Arial" w:cstheme="minorHAnsi"/>
          <w:iCs/>
          <w:spacing w:val="67"/>
        </w:rPr>
        <w:t xml:space="preserve"> </w:t>
      </w:r>
      <w:r w:rsidRPr="00056D26">
        <w:rPr>
          <w:rFonts w:eastAsia="Arial" w:cstheme="minorHAnsi"/>
          <w:iCs/>
          <w:spacing w:val="-1"/>
        </w:rPr>
        <w:t>skills</w:t>
      </w:r>
      <w:r w:rsidRPr="00056D26">
        <w:rPr>
          <w:rFonts w:eastAsia="Arial" w:cstheme="minorHAnsi"/>
          <w:iCs/>
        </w:rPr>
        <w:t xml:space="preserve"> </w:t>
      </w:r>
      <w:r w:rsidRPr="00056D26">
        <w:rPr>
          <w:rFonts w:eastAsia="Arial" w:cstheme="minorHAnsi"/>
          <w:iCs/>
          <w:spacing w:val="-1"/>
        </w:rPr>
        <w:t xml:space="preserve">necessary </w:t>
      </w:r>
      <w:r w:rsidRPr="00056D26">
        <w:rPr>
          <w:rFonts w:eastAsia="Arial" w:cstheme="minorHAnsi"/>
          <w:iCs/>
        </w:rPr>
        <w:t xml:space="preserve">to prosper in a </w:t>
      </w:r>
      <w:r w:rsidRPr="00056D26">
        <w:rPr>
          <w:rFonts w:eastAsia="Arial" w:cstheme="minorHAnsi"/>
          <w:iCs/>
          <w:spacing w:val="-1"/>
        </w:rPr>
        <w:t>diverse</w:t>
      </w:r>
      <w:r w:rsidRPr="00056D26">
        <w:rPr>
          <w:rFonts w:eastAsia="Arial" w:cstheme="minorHAnsi"/>
          <w:iCs/>
        </w:rPr>
        <w:t xml:space="preserve"> </w:t>
      </w:r>
      <w:r w:rsidRPr="00056D26">
        <w:rPr>
          <w:rFonts w:eastAsia="Arial" w:cstheme="minorHAnsi"/>
          <w:iCs/>
          <w:spacing w:val="-1"/>
        </w:rPr>
        <w:t>local</w:t>
      </w:r>
      <w:r w:rsidRPr="00056D26">
        <w:rPr>
          <w:rFonts w:eastAsia="Arial" w:cstheme="minorHAnsi"/>
          <w:iCs/>
        </w:rPr>
        <w:t xml:space="preserve"> and</w:t>
      </w:r>
      <w:r w:rsidRPr="00056D26">
        <w:rPr>
          <w:rFonts w:eastAsia="Arial" w:cstheme="minorHAnsi"/>
          <w:iCs/>
          <w:spacing w:val="2"/>
        </w:rPr>
        <w:t xml:space="preserve"> </w:t>
      </w:r>
      <w:r w:rsidRPr="00056D26">
        <w:rPr>
          <w:rFonts w:eastAsia="Arial" w:cstheme="minorHAnsi"/>
          <w:iCs/>
        </w:rPr>
        <w:t xml:space="preserve">global </w:t>
      </w:r>
      <w:r w:rsidRPr="00056D26">
        <w:rPr>
          <w:rFonts w:eastAsia="Arial" w:cstheme="minorHAnsi"/>
          <w:iCs/>
          <w:spacing w:val="-1"/>
        </w:rPr>
        <w:t>business</w:t>
      </w:r>
      <w:r w:rsidRPr="00056D26">
        <w:rPr>
          <w:rFonts w:eastAsia="Arial" w:cstheme="minorHAnsi"/>
          <w:iCs/>
        </w:rPr>
        <w:t xml:space="preserve"> </w:t>
      </w:r>
      <w:r w:rsidRPr="00056D26">
        <w:rPr>
          <w:rFonts w:eastAsia="Arial" w:cstheme="minorHAnsi"/>
          <w:iCs/>
          <w:spacing w:val="-1"/>
        </w:rPr>
        <w:t>environment.</w:t>
      </w:r>
    </w:p>
    <w:p w14:paraId="72E3C0C4" w14:textId="77777777" w:rsidR="00FF2255" w:rsidRDefault="00FF2255" w:rsidP="00056D26">
      <w:pPr>
        <w:widowControl w:val="0"/>
        <w:spacing w:after="0" w:line="240" w:lineRule="auto"/>
        <w:ind w:left="820"/>
        <w:jc w:val="both"/>
        <w:rPr>
          <w:rFonts w:eastAsia="Arial" w:cstheme="minorHAnsi"/>
          <w:iCs/>
        </w:rPr>
      </w:pPr>
    </w:p>
    <w:p w14:paraId="73FB5B12" w14:textId="613CC1CD" w:rsidR="00056D26" w:rsidRPr="00056D26" w:rsidRDefault="00056D26" w:rsidP="00AA6D2E">
      <w:pPr>
        <w:widowControl w:val="0"/>
        <w:spacing w:after="0" w:line="240" w:lineRule="auto"/>
        <w:jc w:val="both"/>
        <w:rPr>
          <w:rFonts w:eastAsia="Arial" w:cstheme="minorHAnsi"/>
          <w:i/>
          <w:iCs/>
        </w:rPr>
      </w:pPr>
      <w:r w:rsidRPr="00056D26">
        <w:rPr>
          <w:rFonts w:eastAsia="Arial" w:cstheme="minorHAnsi"/>
          <w:iCs/>
        </w:rPr>
        <w:t>Students will:</w:t>
      </w:r>
    </w:p>
    <w:p w14:paraId="0CE1C737" w14:textId="77777777" w:rsidR="00056D26" w:rsidRPr="00056D26" w:rsidRDefault="00056D26"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spacing w:val="-1"/>
        </w:rPr>
        <w:t>Describe</w:t>
      </w:r>
      <w:r w:rsidRPr="00056D26">
        <w:rPr>
          <w:rFonts w:eastAsia="Arial" w:cstheme="minorHAnsi"/>
          <w:iCs/>
        </w:rPr>
        <w:t xml:space="preserve"> basic</w:t>
      </w:r>
      <w:r w:rsidRPr="00056D26">
        <w:rPr>
          <w:rFonts w:eastAsia="Arial" w:cstheme="minorHAnsi"/>
          <w:iCs/>
          <w:spacing w:val="1"/>
        </w:rPr>
        <w:t xml:space="preserve"> </w:t>
      </w:r>
      <w:r w:rsidRPr="00056D26">
        <w:rPr>
          <w:rFonts w:eastAsia="Arial" w:cstheme="minorHAnsi"/>
          <w:iCs/>
          <w:spacing w:val="-1"/>
        </w:rPr>
        <w:t>concepts</w:t>
      </w:r>
      <w:r w:rsidRPr="00056D26">
        <w:rPr>
          <w:rFonts w:eastAsia="Arial" w:cstheme="minorHAnsi"/>
          <w:iCs/>
        </w:rPr>
        <w:t xml:space="preserve"> of the </w:t>
      </w:r>
      <w:r w:rsidRPr="00056D26">
        <w:rPr>
          <w:rFonts w:eastAsia="Arial" w:cstheme="minorHAnsi"/>
          <w:iCs/>
          <w:spacing w:val="-1"/>
        </w:rPr>
        <w:t>functional</w:t>
      </w:r>
      <w:r w:rsidRPr="00056D26">
        <w:rPr>
          <w:rFonts w:eastAsia="Arial" w:cstheme="minorHAnsi"/>
          <w:iCs/>
        </w:rPr>
        <w:t xml:space="preserve"> </w:t>
      </w:r>
      <w:r w:rsidRPr="00056D26">
        <w:rPr>
          <w:rFonts w:eastAsia="Arial" w:cstheme="minorHAnsi"/>
          <w:iCs/>
          <w:spacing w:val="-1"/>
        </w:rPr>
        <w:t>areas</w:t>
      </w:r>
      <w:r w:rsidRPr="00056D26">
        <w:rPr>
          <w:rFonts w:eastAsia="Arial" w:cstheme="minorHAnsi"/>
          <w:iCs/>
        </w:rPr>
        <w:t xml:space="preserve"> related to local and global </w:t>
      </w:r>
      <w:r w:rsidRPr="00056D26">
        <w:rPr>
          <w:rFonts w:eastAsia="Arial" w:cstheme="minorHAnsi"/>
          <w:iCs/>
          <w:spacing w:val="-1"/>
        </w:rPr>
        <w:t>business</w:t>
      </w:r>
    </w:p>
    <w:p w14:paraId="4CA43E41" w14:textId="77777777" w:rsidR="00056D26" w:rsidRPr="00056D26" w:rsidRDefault="00056D26"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spacing w:val="-1"/>
        </w:rPr>
        <w:t xml:space="preserve">Define regulatory </w:t>
      </w:r>
      <w:r w:rsidRPr="00056D26">
        <w:rPr>
          <w:rFonts w:eastAsia="Arial" w:cstheme="minorHAnsi"/>
          <w:iCs/>
        </w:rPr>
        <w:t>and</w:t>
      </w:r>
      <w:r w:rsidRPr="00056D26">
        <w:rPr>
          <w:rFonts w:eastAsia="Arial" w:cstheme="minorHAnsi"/>
          <w:iCs/>
          <w:spacing w:val="2"/>
        </w:rPr>
        <w:t xml:space="preserve"> </w:t>
      </w:r>
      <w:r w:rsidRPr="00056D26">
        <w:rPr>
          <w:rFonts w:eastAsia="Arial" w:cstheme="minorHAnsi"/>
          <w:iCs/>
          <w:spacing w:val="-1"/>
        </w:rPr>
        <w:t>ethical</w:t>
      </w:r>
      <w:r w:rsidRPr="00056D26">
        <w:rPr>
          <w:rFonts w:eastAsia="Arial" w:cstheme="minorHAnsi"/>
          <w:iCs/>
        </w:rPr>
        <w:t xml:space="preserve"> business practices</w:t>
      </w:r>
    </w:p>
    <w:p w14:paraId="53F52312" w14:textId="77777777" w:rsidR="00056D26" w:rsidRPr="00056D26" w:rsidRDefault="00056D26"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rPr>
        <w:t>Use</w:t>
      </w:r>
      <w:r w:rsidRPr="00056D26">
        <w:rPr>
          <w:rFonts w:eastAsia="Arial" w:cstheme="minorHAnsi"/>
          <w:iCs/>
          <w:spacing w:val="-2"/>
        </w:rPr>
        <w:t xml:space="preserve"> </w:t>
      </w:r>
      <w:r w:rsidRPr="00056D26">
        <w:rPr>
          <w:rFonts w:eastAsia="Arial" w:cstheme="minorHAnsi"/>
          <w:iCs/>
        </w:rPr>
        <w:t>basic</w:t>
      </w:r>
      <w:r w:rsidRPr="00056D26">
        <w:rPr>
          <w:rFonts w:eastAsia="Arial" w:cstheme="minorHAnsi"/>
          <w:iCs/>
          <w:spacing w:val="-1"/>
        </w:rPr>
        <w:t xml:space="preserve"> </w:t>
      </w:r>
      <w:r w:rsidRPr="00056D26">
        <w:rPr>
          <w:rFonts w:eastAsia="Arial" w:cstheme="minorHAnsi"/>
          <w:iCs/>
        </w:rPr>
        <w:t xml:space="preserve">information </w:t>
      </w:r>
      <w:r w:rsidRPr="00056D26">
        <w:rPr>
          <w:rFonts w:eastAsia="Arial" w:cstheme="minorHAnsi"/>
          <w:iCs/>
          <w:spacing w:val="-1"/>
        </w:rPr>
        <w:t>systems</w:t>
      </w:r>
      <w:r w:rsidRPr="00056D26">
        <w:rPr>
          <w:rFonts w:eastAsia="Arial" w:cstheme="minorHAnsi"/>
          <w:iCs/>
          <w:spacing w:val="1"/>
        </w:rPr>
        <w:t xml:space="preserve"> </w:t>
      </w:r>
      <w:r w:rsidRPr="00056D26">
        <w:rPr>
          <w:rFonts w:eastAsia="Arial" w:cstheme="minorHAnsi"/>
          <w:iCs/>
        </w:rPr>
        <w:t>and quantitative</w:t>
      </w:r>
      <w:r w:rsidRPr="00056D26">
        <w:rPr>
          <w:rFonts w:eastAsia="Arial" w:cstheme="minorHAnsi"/>
          <w:iCs/>
          <w:spacing w:val="-2"/>
        </w:rPr>
        <w:t xml:space="preserve"> </w:t>
      </w:r>
      <w:r w:rsidRPr="00056D26">
        <w:rPr>
          <w:rFonts w:eastAsia="Arial" w:cstheme="minorHAnsi"/>
          <w:iCs/>
          <w:spacing w:val="-1"/>
        </w:rPr>
        <w:t>techniques</w:t>
      </w:r>
    </w:p>
    <w:p w14:paraId="7E4F531C" w14:textId="77777777" w:rsidR="00056D26" w:rsidRPr="00056D26" w:rsidRDefault="00056D26" w:rsidP="005156B9">
      <w:pPr>
        <w:widowControl w:val="0"/>
        <w:numPr>
          <w:ilvl w:val="2"/>
          <w:numId w:val="56"/>
        </w:numPr>
        <w:tabs>
          <w:tab w:val="left" w:pos="305"/>
        </w:tabs>
        <w:spacing w:after="0" w:line="240" w:lineRule="auto"/>
        <w:ind w:left="720" w:right="202" w:hanging="360"/>
        <w:rPr>
          <w:rFonts w:eastAsia="Arial" w:cstheme="minorHAnsi"/>
          <w:i/>
          <w:iCs/>
        </w:rPr>
      </w:pPr>
      <w:r w:rsidRPr="00056D26">
        <w:rPr>
          <w:rFonts w:eastAsia="Arial" w:cstheme="minorHAnsi"/>
          <w:iCs/>
          <w:spacing w:val="-1"/>
        </w:rPr>
        <w:t>Develop</w:t>
      </w:r>
      <w:r w:rsidRPr="00056D26">
        <w:rPr>
          <w:rFonts w:eastAsia="Arial" w:cstheme="minorHAnsi"/>
          <w:iCs/>
        </w:rPr>
        <w:t xml:space="preserve"> professional communication, documentation, and </w:t>
      </w:r>
      <w:r w:rsidRPr="00056D26">
        <w:rPr>
          <w:rFonts w:eastAsia="Arial" w:cstheme="minorHAnsi"/>
          <w:iCs/>
          <w:spacing w:val="-1"/>
        </w:rPr>
        <w:t>presentations</w:t>
      </w:r>
      <w:r w:rsidRPr="00056D26">
        <w:rPr>
          <w:rFonts w:eastAsia="Arial" w:cstheme="minorHAnsi"/>
          <w:iCs/>
        </w:rPr>
        <w:t xml:space="preserve"> </w:t>
      </w:r>
      <w:r w:rsidRPr="00056D26">
        <w:rPr>
          <w:rFonts w:eastAsia="Arial" w:cstheme="minorHAnsi"/>
          <w:iCs/>
          <w:spacing w:val="-1"/>
        </w:rPr>
        <w:t>through</w:t>
      </w:r>
      <w:r w:rsidRPr="00056D26">
        <w:rPr>
          <w:rFonts w:eastAsia="Arial" w:cstheme="minorHAnsi"/>
          <w:iCs/>
        </w:rPr>
        <w:t xml:space="preserve"> basic</w:t>
      </w:r>
      <w:r w:rsidRPr="00056D26">
        <w:rPr>
          <w:rFonts w:eastAsia="Arial" w:cstheme="minorHAnsi"/>
          <w:iCs/>
          <w:spacing w:val="39"/>
        </w:rPr>
        <w:t xml:space="preserve"> </w:t>
      </w:r>
      <w:r w:rsidRPr="00056D26">
        <w:rPr>
          <w:rFonts w:eastAsia="Arial" w:cstheme="minorHAnsi"/>
          <w:iCs/>
          <w:spacing w:val="-1"/>
        </w:rPr>
        <w:t>research</w:t>
      </w:r>
      <w:r w:rsidRPr="00056D26">
        <w:rPr>
          <w:rFonts w:eastAsia="Arial" w:cstheme="minorHAnsi"/>
          <w:iCs/>
        </w:rPr>
        <w:t xml:space="preserve"> techniques.</w:t>
      </w:r>
    </w:p>
    <w:p w14:paraId="448A1625" w14:textId="77777777" w:rsidR="00924196" w:rsidRPr="004B66C1" w:rsidRDefault="00924196" w:rsidP="00924196">
      <w:pPr>
        <w:spacing w:after="0"/>
        <w:rPr>
          <w:rFonts w:cstheme="minorHAnsi"/>
          <w:b/>
        </w:rPr>
      </w:pPr>
    </w:p>
    <w:p w14:paraId="00805B7E" w14:textId="77777777" w:rsidR="00924196" w:rsidRPr="004B66C1" w:rsidRDefault="00924196" w:rsidP="00924196">
      <w:pPr>
        <w:spacing w:after="0"/>
        <w:rPr>
          <w:rFonts w:cstheme="minorHAnsi"/>
          <w:b/>
        </w:rPr>
      </w:pPr>
      <w:r w:rsidRPr="004B66C1">
        <w:rPr>
          <w:rFonts w:cstheme="minorHAnsi"/>
          <w:b/>
        </w:rPr>
        <w:t>Prerequisites</w:t>
      </w:r>
    </w:p>
    <w:p w14:paraId="5742A047" w14:textId="77777777" w:rsidR="00924196" w:rsidRPr="004B66C1" w:rsidRDefault="00924196" w:rsidP="005156B9">
      <w:pPr>
        <w:numPr>
          <w:ilvl w:val="0"/>
          <w:numId w:val="51"/>
        </w:numPr>
        <w:spacing w:after="0" w:line="240" w:lineRule="auto"/>
        <w:contextualSpacing/>
        <w:rPr>
          <w:rFonts w:cstheme="minorHAnsi"/>
        </w:rPr>
      </w:pPr>
      <w:r w:rsidRPr="004B66C1">
        <w:rPr>
          <w:rFonts w:cstheme="minorHAnsi"/>
        </w:rPr>
        <w:t>Have a high school diploma or G.E.D.</w:t>
      </w:r>
    </w:p>
    <w:p w14:paraId="320BA3C7" w14:textId="77777777" w:rsidR="00924196" w:rsidRPr="004B66C1" w:rsidRDefault="00924196" w:rsidP="005156B9">
      <w:pPr>
        <w:numPr>
          <w:ilvl w:val="0"/>
          <w:numId w:val="51"/>
        </w:numPr>
        <w:spacing w:after="0" w:line="240" w:lineRule="auto"/>
        <w:contextualSpacing/>
        <w:rPr>
          <w:rFonts w:cstheme="minorHAnsi"/>
        </w:rPr>
      </w:pPr>
      <w:r w:rsidRPr="004B66C1">
        <w:rPr>
          <w:rFonts w:cstheme="minorHAnsi"/>
        </w:rPr>
        <w:t>Pass the entrance examination</w:t>
      </w:r>
    </w:p>
    <w:p w14:paraId="45D4FDC1" w14:textId="14DD1AA5" w:rsidR="00982834" w:rsidRPr="002B3E96" w:rsidRDefault="00924196" w:rsidP="005156B9">
      <w:pPr>
        <w:numPr>
          <w:ilvl w:val="0"/>
          <w:numId w:val="51"/>
        </w:numPr>
        <w:spacing w:after="0" w:line="240" w:lineRule="auto"/>
        <w:contextualSpacing/>
        <w:rPr>
          <w:rFonts w:cstheme="minorHAnsi"/>
        </w:rPr>
      </w:pPr>
      <w:r w:rsidRPr="004B66C1">
        <w:rPr>
          <w:rFonts w:cstheme="minorHAnsi"/>
        </w:rPr>
        <w:t xml:space="preserve">Background check </w:t>
      </w:r>
    </w:p>
    <w:p w14:paraId="040CA7E4" w14:textId="77777777" w:rsidR="00982834" w:rsidRPr="004B66C1" w:rsidRDefault="00982834" w:rsidP="00924196">
      <w:pPr>
        <w:spacing w:after="0"/>
        <w:rPr>
          <w:rFonts w:cstheme="minorHAnsi"/>
        </w:rPr>
      </w:pPr>
    </w:p>
    <w:p w14:paraId="020E0A1A" w14:textId="77777777" w:rsidR="00814F79" w:rsidRDefault="00814F79" w:rsidP="00924196">
      <w:pPr>
        <w:spacing w:after="0"/>
        <w:jc w:val="both"/>
        <w:rPr>
          <w:rFonts w:cstheme="minorHAnsi"/>
          <w:b/>
        </w:rPr>
      </w:pPr>
    </w:p>
    <w:p w14:paraId="57C79A8E" w14:textId="77777777" w:rsidR="00814F79" w:rsidRDefault="00814F79" w:rsidP="00924196">
      <w:pPr>
        <w:spacing w:after="0"/>
        <w:jc w:val="both"/>
        <w:rPr>
          <w:rFonts w:cstheme="minorHAnsi"/>
          <w:b/>
        </w:rPr>
      </w:pPr>
    </w:p>
    <w:p w14:paraId="5E9AD9A9" w14:textId="6FA63EE4" w:rsidR="00924196" w:rsidRPr="004B66C1" w:rsidRDefault="00924196" w:rsidP="00924196">
      <w:pPr>
        <w:spacing w:after="0"/>
        <w:jc w:val="both"/>
        <w:rPr>
          <w:rFonts w:cstheme="minorHAnsi"/>
          <w:b/>
        </w:rPr>
      </w:pPr>
      <w:r w:rsidRPr="004B66C1">
        <w:rPr>
          <w:rFonts w:cstheme="minorHAnsi"/>
          <w:b/>
        </w:rPr>
        <w:lastRenderedPageBreak/>
        <w:t>Course Outline</w:t>
      </w:r>
    </w:p>
    <w:p w14:paraId="081374EC" w14:textId="6855D6FF" w:rsidR="00F23DAF" w:rsidRPr="00067CE4" w:rsidRDefault="004922E6" w:rsidP="00067CE4">
      <w:pPr>
        <w:pStyle w:val="BodyText"/>
        <w:ind w:left="160" w:right="113"/>
        <w:jc w:val="both"/>
        <w:rPr>
          <w:rFonts w:cstheme="minorHAnsi"/>
          <w:i/>
          <w:iCs/>
        </w:rPr>
      </w:pPr>
      <w:r w:rsidRPr="00C43A3F">
        <w:rPr>
          <w:rFonts w:cstheme="minorHAnsi"/>
          <w:iCs/>
        </w:rPr>
        <w:t>To</w:t>
      </w:r>
      <w:r w:rsidRPr="00C43A3F">
        <w:rPr>
          <w:rFonts w:cstheme="minorHAnsi"/>
          <w:iCs/>
          <w:spacing w:val="21"/>
        </w:rPr>
        <w:t xml:space="preserve"> </w:t>
      </w:r>
      <w:r w:rsidRPr="00C43A3F">
        <w:rPr>
          <w:rFonts w:cstheme="minorHAnsi"/>
          <w:iCs/>
          <w:spacing w:val="-1"/>
        </w:rPr>
        <w:t>receive</w:t>
      </w:r>
      <w:r w:rsidRPr="00C43A3F">
        <w:rPr>
          <w:rFonts w:cstheme="minorHAnsi"/>
          <w:iCs/>
          <w:spacing w:val="22"/>
        </w:rPr>
        <w:t xml:space="preserve"> </w:t>
      </w:r>
      <w:r w:rsidRPr="00C43A3F">
        <w:rPr>
          <w:rFonts w:cstheme="minorHAnsi"/>
          <w:iCs/>
        </w:rPr>
        <w:t>an</w:t>
      </w:r>
      <w:r w:rsidRPr="00C43A3F">
        <w:rPr>
          <w:rFonts w:cstheme="minorHAnsi"/>
          <w:iCs/>
          <w:spacing w:val="22"/>
        </w:rPr>
        <w:t xml:space="preserve"> </w:t>
      </w:r>
      <w:r w:rsidRPr="00C43A3F">
        <w:rPr>
          <w:rFonts w:cstheme="minorHAnsi"/>
          <w:iCs/>
          <w:spacing w:val="-1"/>
        </w:rPr>
        <w:t>Associate</w:t>
      </w:r>
      <w:r w:rsidRPr="00C43A3F">
        <w:rPr>
          <w:rFonts w:cstheme="minorHAnsi"/>
          <w:iCs/>
          <w:spacing w:val="23"/>
        </w:rPr>
        <w:t xml:space="preserve"> of </w:t>
      </w:r>
      <w:r w:rsidRPr="00C43A3F">
        <w:rPr>
          <w:rFonts w:cstheme="minorHAnsi"/>
          <w:iCs/>
          <w:spacing w:val="-1"/>
        </w:rPr>
        <w:t>Science</w:t>
      </w:r>
      <w:r w:rsidRPr="00C43A3F">
        <w:rPr>
          <w:rFonts w:cstheme="minorHAnsi"/>
          <w:iCs/>
          <w:spacing w:val="20"/>
        </w:rPr>
        <w:t xml:space="preserve"> </w:t>
      </w:r>
      <w:r w:rsidRPr="00C43A3F">
        <w:rPr>
          <w:rFonts w:cstheme="minorHAnsi"/>
          <w:iCs/>
        </w:rPr>
        <w:t>degree</w:t>
      </w:r>
      <w:r w:rsidRPr="00C43A3F">
        <w:rPr>
          <w:rFonts w:cstheme="minorHAnsi"/>
          <w:iCs/>
          <w:spacing w:val="21"/>
        </w:rPr>
        <w:t xml:space="preserve"> </w:t>
      </w:r>
      <w:r w:rsidRPr="00C43A3F">
        <w:rPr>
          <w:rFonts w:cstheme="minorHAnsi"/>
          <w:iCs/>
        </w:rPr>
        <w:t>in</w:t>
      </w:r>
      <w:r w:rsidRPr="00C43A3F">
        <w:rPr>
          <w:rFonts w:cstheme="minorHAnsi"/>
          <w:iCs/>
          <w:spacing w:val="21"/>
        </w:rPr>
        <w:t xml:space="preserve"> </w:t>
      </w:r>
      <w:r w:rsidRPr="00C43A3F">
        <w:rPr>
          <w:rFonts w:cstheme="minorHAnsi"/>
          <w:iCs/>
        </w:rPr>
        <w:t>Business</w:t>
      </w:r>
      <w:r w:rsidRPr="00C43A3F">
        <w:rPr>
          <w:rFonts w:cstheme="minorHAnsi"/>
          <w:iCs/>
          <w:spacing w:val="21"/>
        </w:rPr>
        <w:t xml:space="preserve"> </w:t>
      </w:r>
      <w:r w:rsidRPr="00C43A3F">
        <w:rPr>
          <w:rFonts w:cstheme="minorHAnsi"/>
          <w:iCs/>
        </w:rPr>
        <w:t>Administration,</w:t>
      </w:r>
      <w:r w:rsidRPr="00C43A3F">
        <w:rPr>
          <w:rFonts w:cstheme="minorHAnsi"/>
          <w:iCs/>
          <w:spacing w:val="21"/>
        </w:rPr>
        <w:t xml:space="preserve"> </w:t>
      </w:r>
      <w:r w:rsidRPr="00C43A3F">
        <w:rPr>
          <w:rFonts w:cstheme="minorHAnsi"/>
          <w:iCs/>
        </w:rPr>
        <w:t>students</w:t>
      </w:r>
      <w:r w:rsidRPr="00C43A3F">
        <w:rPr>
          <w:rFonts w:cstheme="minorHAnsi"/>
          <w:iCs/>
          <w:spacing w:val="53"/>
        </w:rPr>
        <w:t xml:space="preserve"> </w:t>
      </w:r>
      <w:r w:rsidRPr="00C43A3F">
        <w:rPr>
          <w:rFonts w:cstheme="minorHAnsi"/>
          <w:iCs/>
        </w:rPr>
        <w:t>must</w:t>
      </w:r>
      <w:r w:rsidRPr="00C43A3F">
        <w:rPr>
          <w:rFonts w:cstheme="minorHAnsi"/>
          <w:iCs/>
          <w:spacing w:val="19"/>
        </w:rPr>
        <w:t xml:space="preserve"> </w:t>
      </w:r>
      <w:r w:rsidRPr="00C43A3F">
        <w:rPr>
          <w:rFonts w:cstheme="minorHAnsi"/>
          <w:iCs/>
          <w:spacing w:val="-1"/>
        </w:rPr>
        <w:t>complete</w:t>
      </w:r>
      <w:r w:rsidRPr="00C43A3F">
        <w:rPr>
          <w:rFonts w:cstheme="minorHAnsi"/>
          <w:iCs/>
          <w:spacing w:val="18"/>
        </w:rPr>
        <w:t xml:space="preserve"> </w:t>
      </w:r>
      <w:r w:rsidRPr="00C43A3F">
        <w:rPr>
          <w:rFonts w:cstheme="minorHAnsi"/>
          <w:iCs/>
        </w:rPr>
        <w:t>30.0</w:t>
      </w:r>
      <w:r w:rsidRPr="00C43A3F">
        <w:rPr>
          <w:rFonts w:cstheme="minorHAnsi"/>
          <w:iCs/>
          <w:spacing w:val="19"/>
        </w:rPr>
        <w:t xml:space="preserve"> </w:t>
      </w:r>
      <w:r w:rsidRPr="00C43A3F">
        <w:rPr>
          <w:rFonts w:cstheme="minorHAnsi"/>
          <w:iCs/>
          <w:spacing w:val="-1"/>
        </w:rPr>
        <w:t>semester</w:t>
      </w:r>
      <w:r w:rsidRPr="00C43A3F">
        <w:rPr>
          <w:rFonts w:cstheme="minorHAnsi"/>
          <w:iCs/>
          <w:spacing w:val="18"/>
        </w:rPr>
        <w:t xml:space="preserve"> </w:t>
      </w:r>
      <w:r w:rsidRPr="00C43A3F">
        <w:rPr>
          <w:rFonts w:cstheme="minorHAnsi"/>
          <w:iCs/>
          <w:spacing w:val="-1"/>
        </w:rPr>
        <w:t>credit</w:t>
      </w:r>
      <w:r w:rsidRPr="00C43A3F">
        <w:rPr>
          <w:rFonts w:cstheme="minorHAnsi"/>
          <w:iCs/>
          <w:spacing w:val="19"/>
        </w:rPr>
        <w:t xml:space="preserve"> </w:t>
      </w:r>
      <w:r w:rsidRPr="00C43A3F">
        <w:rPr>
          <w:rFonts w:cstheme="minorHAnsi"/>
          <w:iCs/>
        </w:rPr>
        <w:t>hours</w:t>
      </w:r>
      <w:r w:rsidRPr="00C43A3F">
        <w:rPr>
          <w:rFonts w:cstheme="minorHAnsi"/>
          <w:iCs/>
          <w:spacing w:val="17"/>
        </w:rPr>
        <w:t xml:space="preserve"> </w:t>
      </w:r>
      <w:r w:rsidRPr="00C43A3F">
        <w:rPr>
          <w:rFonts w:cstheme="minorHAnsi"/>
          <w:iCs/>
        </w:rPr>
        <w:t>in</w:t>
      </w:r>
      <w:r w:rsidRPr="00C43A3F">
        <w:rPr>
          <w:rFonts w:cstheme="minorHAnsi"/>
          <w:iCs/>
          <w:spacing w:val="19"/>
        </w:rPr>
        <w:t xml:space="preserve"> </w:t>
      </w:r>
      <w:r w:rsidRPr="00C43A3F">
        <w:rPr>
          <w:rFonts w:cstheme="minorHAnsi"/>
          <w:iCs/>
        </w:rPr>
        <w:t>their</w:t>
      </w:r>
      <w:r w:rsidRPr="00C43A3F">
        <w:rPr>
          <w:rFonts w:cstheme="minorHAnsi"/>
          <w:iCs/>
          <w:spacing w:val="16"/>
        </w:rPr>
        <w:t xml:space="preserve"> </w:t>
      </w:r>
      <w:r w:rsidRPr="00C43A3F">
        <w:rPr>
          <w:rFonts w:cstheme="minorHAnsi"/>
          <w:iCs/>
        </w:rPr>
        <w:t>major</w:t>
      </w:r>
      <w:r w:rsidRPr="00C43A3F">
        <w:rPr>
          <w:rFonts w:cstheme="minorHAnsi"/>
          <w:iCs/>
          <w:spacing w:val="19"/>
        </w:rPr>
        <w:t xml:space="preserve"> </w:t>
      </w:r>
      <w:r w:rsidRPr="00C43A3F">
        <w:rPr>
          <w:rFonts w:cstheme="minorHAnsi"/>
          <w:iCs/>
        </w:rPr>
        <w:t>and</w:t>
      </w:r>
      <w:r w:rsidRPr="00C43A3F">
        <w:rPr>
          <w:rFonts w:cstheme="minorHAnsi"/>
          <w:iCs/>
          <w:spacing w:val="16"/>
        </w:rPr>
        <w:t xml:space="preserve"> </w:t>
      </w:r>
      <w:r w:rsidRPr="00C43A3F">
        <w:rPr>
          <w:rFonts w:cstheme="minorHAnsi"/>
          <w:iCs/>
        </w:rPr>
        <w:t>30.0</w:t>
      </w:r>
      <w:r w:rsidRPr="00C43A3F">
        <w:rPr>
          <w:rFonts w:cstheme="minorHAnsi"/>
          <w:iCs/>
          <w:spacing w:val="19"/>
        </w:rPr>
        <w:t xml:space="preserve"> </w:t>
      </w:r>
      <w:r w:rsidRPr="00C43A3F">
        <w:rPr>
          <w:rFonts w:cstheme="minorHAnsi"/>
          <w:iCs/>
          <w:spacing w:val="-1"/>
        </w:rPr>
        <w:t>semester</w:t>
      </w:r>
      <w:r w:rsidRPr="00C43A3F">
        <w:rPr>
          <w:rFonts w:cstheme="minorHAnsi"/>
          <w:iCs/>
          <w:spacing w:val="18"/>
        </w:rPr>
        <w:t xml:space="preserve"> </w:t>
      </w:r>
      <w:r w:rsidRPr="00C43A3F">
        <w:rPr>
          <w:rFonts w:cstheme="minorHAnsi"/>
          <w:iCs/>
          <w:spacing w:val="-1"/>
        </w:rPr>
        <w:t>credit</w:t>
      </w:r>
      <w:r w:rsidRPr="00C43A3F">
        <w:rPr>
          <w:rFonts w:cstheme="minorHAnsi"/>
          <w:iCs/>
          <w:spacing w:val="19"/>
        </w:rPr>
        <w:t xml:space="preserve"> </w:t>
      </w:r>
      <w:r w:rsidRPr="00C43A3F">
        <w:rPr>
          <w:rFonts w:cstheme="minorHAnsi"/>
          <w:iCs/>
        </w:rPr>
        <w:t>hours</w:t>
      </w:r>
      <w:r w:rsidRPr="00C43A3F">
        <w:rPr>
          <w:rFonts w:cstheme="minorHAnsi"/>
          <w:iCs/>
          <w:spacing w:val="53"/>
        </w:rPr>
        <w:t xml:space="preserve"> </w:t>
      </w:r>
      <w:r w:rsidRPr="00C43A3F">
        <w:rPr>
          <w:rFonts w:cstheme="minorHAnsi"/>
          <w:iCs/>
        </w:rPr>
        <w:t>in</w:t>
      </w:r>
      <w:r w:rsidRPr="00C43A3F">
        <w:rPr>
          <w:rFonts w:cstheme="minorHAnsi"/>
          <w:iCs/>
          <w:spacing w:val="17"/>
        </w:rPr>
        <w:t xml:space="preserve"> </w:t>
      </w:r>
      <w:r w:rsidRPr="00C43A3F">
        <w:rPr>
          <w:rFonts w:cstheme="minorHAnsi"/>
          <w:iCs/>
          <w:spacing w:val="-1"/>
        </w:rPr>
        <w:t>general</w:t>
      </w:r>
      <w:r w:rsidRPr="00C43A3F">
        <w:rPr>
          <w:rFonts w:cstheme="minorHAnsi"/>
          <w:iCs/>
          <w:spacing w:val="17"/>
        </w:rPr>
        <w:t xml:space="preserve"> </w:t>
      </w:r>
      <w:r w:rsidRPr="00C43A3F">
        <w:rPr>
          <w:rFonts w:cstheme="minorHAnsi"/>
          <w:iCs/>
          <w:spacing w:val="-1"/>
        </w:rPr>
        <w:t>education</w:t>
      </w:r>
      <w:r w:rsidRPr="00C43A3F">
        <w:rPr>
          <w:rFonts w:cstheme="minorHAnsi"/>
          <w:iCs/>
          <w:spacing w:val="17"/>
        </w:rPr>
        <w:t xml:space="preserve"> </w:t>
      </w:r>
      <w:r w:rsidRPr="00C43A3F">
        <w:rPr>
          <w:rFonts w:cstheme="minorHAnsi"/>
          <w:iCs/>
          <w:spacing w:val="-1"/>
        </w:rPr>
        <w:t>courses</w:t>
      </w:r>
      <w:r w:rsidRPr="00C43A3F">
        <w:rPr>
          <w:rFonts w:cstheme="minorHAnsi"/>
          <w:iCs/>
          <w:spacing w:val="16"/>
        </w:rPr>
        <w:t xml:space="preserve"> </w:t>
      </w:r>
      <w:r w:rsidRPr="00C43A3F">
        <w:rPr>
          <w:rFonts w:cstheme="minorHAnsi"/>
          <w:iCs/>
        </w:rPr>
        <w:t>for</w:t>
      </w:r>
      <w:r w:rsidRPr="00C43A3F">
        <w:rPr>
          <w:rFonts w:cstheme="minorHAnsi"/>
          <w:iCs/>
          <w:spacing w:val="17"/>
        </w:rPr>
        <w:t xml:space="preserve"> </w:t>
      </w:r>
      <w:r w:rsidRPr="00C43A3F">
        <w:rPr>
          <w:rFonts w:cstheme="minorHAnsi"/>
          <w:iCs/>
        </w:rPr>
        <w:t>a</w:t>
      </w:r>
      <w:r w:rsidRPr="00C43A3F">
        <w:rPr>
          <w:rFonts w:cstheme="minorHAnsi"/>
          <w:iCs/>
          <w:spacing w:val="16"/>
        </w:rPr>
        <w:t xml:space="preserve"> </w:t>
      </w:r>
      <w:r w:rsidRPr="00C43A3F">
        <w:rPr>
          <w:rFonts w:cstheme="minorHAnsi"/>
          <w:iCs/>
        </w:rPr>
        <w:t>total</w:t>
      </w:r>
      <w:r w:rsidRPr="00C43A3F">
        <w:rPr>
          <w:rFonts w:cstheme="minorHAnsi"/>
          <w:iCs/>
          <w:spacing w:val="14"/>
        </w:rPr>
        <w:t xml:space="preserve"> </w:t>
      </w:r>
      <w:r w:rsidRPr="00C43A3F">
        <w:rPr>
          <w:rFonts w:cstheme="minorHAnsi"/>
          <w:iCs/>
        </w:rPr>
        <w:t>of</w:t>
      </w:r>
      <w:r w:rsidRPr="00C43A3F">
        <w:rPr>
          <w:rFonts w:cstheme="minorHAnsi"/>
          <w:iCs/>
          <w:spacing w:val="17"/>
        </w:rPr>
        <w:t xml:space="preserve"> </w:t>
      </w:r>
      <w:r w:rsidRPr="00C43A3F">
        <w:rPr>
          <w:rFonts w:cstheme="minorHAnsi"/>
          <w:iCs/>
        </w:rPr>
        <w:t>60.0</w:t>
      </w:r>
      <w:r w:rsidRPr="00C43A3F">
        <w:rPr>
          <w:rFonts w:cstheme="minorHAnsi"/>
          <w:iCs/>
          <w:spacing w:val="16"/>
        </w:rPr>
        <w:t xml:space="preserve"> </w:t>
      </w:r>
      <w:r w:rsidRPr="00C43A3F">
        <w:rPr>
          <w:rFonts w:cstheme="minorHAnsi"/>
          <w:iCs/>
          <w:spacing w:val="-1"/>
        </w:rPr>
        <w:t>semester</w:t>
      </w:r>
      <w:r w:rsidRPr="00C43A3F">
        <w:rPr>
          <w:rFonts w:cstheme="minorHAnsi"/>
          <w:iCs/>
          <w:spacing w:val="16"/>
        </w:rPr>
        <w:t xml:space="preserve"> </w:t>
      </w:r>
      <w:r w:rsidRPr="00C43A3F">
        <w:rPr>
          <w:rFonts w:cstheme="minorHAnsi"/>
          <w:iCs/>
          <w:spacing w:val="-1"/>
        </w:rPr>
        <w:t>credit</w:t>
      </w:r>
      <w:r w:rsidRPr="00C43A3F">
        <w:rPr>
          <w:rFonts w:cstheme="minorHAnsi"/>
          <w:iCs/>
          <w:spacing w:val="17"/>
        </w:rPr>
        <w:t xml:space="preserve"> </w:t>
      </w:r>
      <w:r w:rsidRPr="00C43A3F">
        <w:rPr>
          <w:rFonts w:cstheme="minorHAnsi"/>
          <w:iCs/>
        </w:rPr>
        <w:t>hours.</w:t>
      </w:r>
      <w:r w:rsidRPr="00C43A3F">
        <w:rPr>
          <w:rFonts w:cstheme="minorHAnsi"/>
          <w:iCs/>
          <w:spacing w:val="17"/>
        </w:rPr>
        <w:t xml:space="preserve"> </w:t>
      </w:r>
      <w:r w:rsidRPr="00C43A3F">
        <w:rPr>
          <w:rFonts w:cstheme="minorHAnsi"/>
          <w:iCs/>
        </w:rPr>
        <w:t>This</w:t>
      </w:r>
      <w:r w:rsidRPr="00C43A3F">
        <w:rPr>
          <w:rFonts w:cstheme="minorHAnsi"/>
          <w:iCs/>
          <w:spacing w:val="17"/>
        </w:rPr>
        <w:t xml:space="preserve"> </w:t>
      </w:r>
      <w:r w:rsidRPr="00C43A3F">
        <w:rPr>
          <w:rFonts w:cstheme="minorHAnsi"/>
          <w:iCs/>
          <w:spacing w:val="-1"/>
        </w:rPr>
        <w:t>Associate</w:t>
      </w:r>
      <w:r w:rsidRPr="00C43A3F">
        <w:rPr>
          <w:rFonts w:cstheme="minorHAnsi"/>
          <w:iCs/>
          <w:spacing w:val="17"/>
        </w:rPr>
        <w:t xml:space="preserve"> </w:t>
      </w:r>
      <w:r w:rsidRPr="00C43A3F">
        <w:rPr>
          <w:rFonts w:cstheme="minorHAnsi"/>
          <w:iCs/>
        </w:rPr>
        <w:t xml:space="preserve">of </w:t>
      </w:r>
      <w:r w:rsidRPr="00C43A3F">
        <w:rPr>
          <w:rFonts w:cstheme="minorHAnsi"/>
          <w:iCs/>
          <w:spacing w:val="-1"/>
        </w:rPr>
        <w:t>Science</w:t>
      </w:r>
      <w:r w:rsidRPr="00C43A3F">
        <w:rPr>
          <w:rFonts w:cstheme="minorHAnsi"/>
          <w:iCs/>
          <w:spacing w:val="1"/>
        </w:rPr>
        <w:t xml:space="preserve"> </w:t>
      </w:r>
      <w:r w:rsidRPr="00C43A3F">
        <w:rPr>
          <w:rFonts w:cstheme="minorHAnsi"/>
          <w:iCs/>
          <w:spacing w:val="-1"/>
        </w:rPr>
        <w:t>Degree</w:t>
      </w:r>
      <w:r w:rsidRPr="00C43A3F">
        <w:rPr>
          <w:rFonts w:cstheme="minorHAnsi"/>
          <w:iCs/>
          <w:spacing w:val="1"/>
        </w:rPr>
        <w:t xml:space="preserve"> </w:t>
      </w:r>
      <w:r w:rsidRPr="00C43A3F">
        <w:rPr>
          <w:rFonts w:cstheme="minorHAnsi"/>
          <w:iCs/>
        </w:rPr>
        <w:t xml:space="preserve">program </w:t>
      </w:r>
      <w:r w:rsidRPr="00C43A3F">
        <w:rPr>
          <w:rFonts w:cstheme="minorHAnsi"/>
          <w:iCs/>
          <w:spacing w:val="-1"/>
        </w:rPr>
        <w:t>can</w:t>
      </w:r>
      <w:r w:rsidRPr="00C43A3F">
        <w:rPr>
          <w:rFonts w:cstheme="minorHAnsi"/>
          <w:iCs/>
        </w:rPr>
        <w:t xml:space="preserve"> be</w:t>
      </w:r>
      <w:r w:rsidRPr="00C43A3F">
        <w:rPr>
          <w:rFonts w:cstheme="minorHAnsi"/>
          <w:iCs/>
          <w:spacing w:val="-1"/>
        </w:rPr>
        <w:t xml:space="preserve"> </w:t>
      </w:r>
      <w:r w:rsidRPr="00C43A3F">
        <w:rPr>
          <w:rFonts w:cstheme="minorHAnsi"/>
          <w:iCs/>
        </w:rPr>
        <w:t>completed</w:t>
      </w:r>
      <w:r w:rsidRPr="00C43A3F">
        <w:rPr>
          <w:rFonts w:cstheme="minorHAnsi"/>
          <w:iCs/>
          <w:spacing w:val="1"/>
        </w:rPr>
        <w:t xml:space="preserve"> </w:t>
      </w:r>
      <w:r w:rsidRPr="00C43A3F">
        <w:rPr>
          <w:rFonts w:cstheme="minorHAnsi"/>
          <w:iCs/>
        </w:rPr>
        <w:t xml:space="preserve">in 20 months for </w:t>
      </w:r>
      <w:r w:rsidRPr="00C43A3F">
        <w:rPr>
          <w:rFonts w:cstheme="minorHAnsi"/>
          <w:iCs/>
          <w:spacing w:val="-1"/>
        </w:rPr>
        <w:t xml:space="preserve">full-time </w:t>
      </w:r>
      <w:r w:rsidRPr="00C43A3F">
        <w:rPr>
          <w:rFonts w:cstheme="minorHAnsi"/>
          <w:iCs/>
        </w:rPr>
        <w:t>students.</w:t>
      </w:r>
    </w:p>
    <w:p w14:paraId="6D793369" w14:textId="5D98B842" w:rsidR="00F23DAF" w:rsidRPr="00F23DAF" w:rsidRDefault="00F23DAF" w:rsidP="00F23DAF">
      <w:pPr>
        <w:spacing w:after="0"/>
        <w:rPr>
          <w:rFonts w:cstheme="minorHAnsi"/>
          <w:b/>
          <w:bCs/>
          <w:i/>
          <w:iCs/>
        </w:rPr>
      </w:pPr>
      <w:r w:rsidRPr="00F23DAF">
        <w:rPr>
          <w:rFonts w:cstheme="minorHAnsi"/>
          <w:b/>
          <w:bCs/>
          <w:i/>
          <w:iCs/>
        </w:rPr>
        <w:t xml:space="preserve">Core Courses: </w:t>
      </w:r>
      <w:r w:rsidR="00BD76FD">
        <w:rPr>
          <w:rFonts w:cstheme="minorHAnsi"/>
          <w:b/>
          <w:bCs/>
          <w:i/>
          <w:iCs/>
        </w:rPr>
        <w:t>21</w:t>
      </w:r>
      <w:r w:rsidRPr="00F23DAF">
        <w:rPr>
          <w:rFonts w:cstheme="minorHAnsi"/>
          <w:b/>
          <w:bCs/>
          <w:i/>
          <w:iCs/>
        </w:rPr>
        <w:t xml:space="preserve">.0 credit hours </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810"/>
      </w:tblGrid>
      <w:tr w:rsidR="00F23DAF" w:rsidRPr="00F23DAF" w14:paraId="0BDAE57D" w14:textId="77777777" w:rsidTr="00633E33">
        <w:trPr>
          <w:cnfStyle w:val="100000000000" w:firstRow="1" w:lastRow="0" w:firstColumn="0" w:lastColumn="0" w:oddVBand="0" w:evenVBand="0" w:oddHBand="0" w:evenHBand="0" w:firstRowFirstColumn="0" w:firstRowLastColumn="0" w:lastRowFirstColumn="0" w:lastRowLastColumn="0"/>
        </w:trPr>
        <w:tc>
          <w:tcPr>
            <w:tcW w:w="1458" w:type="dxa"/>
            <w:shd w:val="clear" w:color="auto" w:fill="auto"/>
          </w:tcPr>
          <w:p w14:paraId="5DB638E5" w14:textId="77777777" w:rsidR="00F23DAF" w:rsidRPr="00F23DAF" w:rsidRDefault="00F23DAF" w:rsidP="00F23DAF">
            <w:pPr>
              <w:spacing w:after="0"/>
              <w:rPr>
                <w:rFonts w:asciiTheme="minorHAnsi" w:hAnsiTheme="minorHAnsi" w:cstheme="minorHAnsi"/>
                <w:color w:val="auto"/>
              </w:rPr>
            </w:pPr>
          </w:p>
        </w:tc>
        <w:tc>
          <w:tcPr>
            <w:tcW w:w="5130" w:type="dxa"/>
            <w:shd w:val="clear" w:color="auto" w:fill="auto"/>
          </w:tcPr>
          <w:p w14:paraId="32B18115" w14:textId="77777777" w:rsidR="00F23DAF" w:rsidRPr="00F23DAF" w:rsidRDefault="00F23DAF" w:rsidP="00F23DAF">
            <w:pPr>
              <w:spacing w:after="0"/>
              <w:rPr>
                <w:rFonts w:asciiTheme="minorHAnsi" w:hAnsiTheme="minorHAnsi" w:cstheme="minorHAnsi"/>
                <w:color w:val="auto"/>
              </w:rPr>
            </w:pPr>
          </w:p>
        </w:tc>
        <w:tc>
          <w:tcPr>
            <w:tcW w:w="810" w:type="dxa"/>
            <w:shd w:val="clear" w:color="auto" w:fill="auto"/>
            <w:hideMark/>
          </w:tcPr>
          <w:p w14:paraId="5EB1DEF0" w14:textId="77777777" w:rsidR="00F23DAF" w:rsidRPr="00F23DAF" w:rsidRDefault="00F23DAF" w:rsidP="00F23DAF">
            <w:pPr>
              <w:spacing w:after="0"/>
              <w:rPr>
                <w:rFonts w:asciiTheme="minorHAnsi" w:hAnsiTheme="minorHAnsi" w:cstheme="minorHAnsi"/>
                <w:color w:val="auto"/>
              </w:rPr>
            </w:pPr>
            <w:r w:rsidRPr="00F23DAF">
              <w:rPr>
                <w:rFonts w:asciiTheme="minorHAnsi" w:hAnsiTheme="minorHAnsi" w:cstheme="minorHAnsi"/>
                <w:color w:val="auto"/>
              </w:rPr>
              <w:t xml:space="preserve">Credit </w:t>
            </w:r>
          </w:p>
          <w:p w14:paraId="68C294FF" w14:textId="77777777" w:rsidR="00F23DAF" w:rsidRPr="00F23DAF" w:rsidRDefault="00F23DAF" w:rsidP="00F23DAF">
            <w:pPr>
              <w:spacing w:after="0"/>
              <w:rPr>
                <w:rFonts w:asciiTheme="minorHAnsi" w:hAnsiTheme="minorHAnsi" w:cstheme="minorHAnsi"/>
                <w:color w:val="auto"/>
              </w:rPr>
            </w:pPr>
            <w:r w:rsidRPr="00F23DAF">
              <w:rPr>
                <w:rFonts w:asciiTheme="minorHAnsi" w:hAnsiTheme="minorHAnsi" w:cstheme="minorHAnsi"/>
                <w:color w:val="auto"/>
              </w:rPr>
              <w:t>Hours</w:t>
            </w:r>
          </w:p>
        </w:tc>
      </w:tr>
      <w:tr w:rsidR="00F23DAF" w:rsidRPr="00F23DAF" w14:paraId="7657D50F" w14:textId="77777777" w:rsidTr="00633E33">
        <w:tc>
          <w:tcPr>
            <w:tcW w:w="1458" w:type="dxa"/>
            <w:hideMark/>
          </w:tcPr>
          <w:p w14:paraId="67A2A0A2" w14:textId="36D6FF55" w:rsidR="00F23DAF" w:rsidRPr="00F23DAF" w:rsidRDefault="004A4E29" w:rsidP="00F23DAF">
            <w:pPr>
              <w:spacing w:after="0"/>
              <w:rPr>
                <w:rFonts w:asciiTheme="minorHAnsi" w:hAnsiTheme="minorHAnsi" w:cstheme="minorHAnsi"/>
              </w:rPr>
            </w:pPr>
            <w:r>
              <w:rPr>
                <w:rFonts w:asciiTheme="minorHAnsi" w:hAnsiTheme="minorHAnsi" w:cstheme="minorHAnsi"/>
              </w:rPr>
              <w:t>ACG</w:t>
            </w:r>
            <w:r w:rsidR="00B87F2A">
              <w:rPr>
                <w:rFonts w:asciiTheme="minorHAnsi" w:hAnsiTheme="minorHAnsi" w:cstheme="minorHAnsi"/>
              </w:rPr>
              <w:t xml:space="preserve"> </w:t>
            </w:r>
            <w:r w:rsidR="00DB2B26">
              <w:rPr>
                <w:rFonts w:asciiTheme="minorHAnsi" w:hAnsiTheme="minorHAnsi" w:cstheme="minorHAnsi"/>
              </w:rPr>
              <w:t>1200</w:t>
            </w:r>
          </w:p>
        </w:tc>
        <w:tc>
          <w:tcPr>
            <w:tcW w:w="5130" w:type="dxa"/>
            <w:hideMark/>
          </w:tcPr>
          <w:p w14:paraId="64F957D7" w14:textId="1BABB483" w:rsidR="00F23DAF" w:rsidRPr="00F23DAF" w:rsidRDefault="00DA6506" w:rsidP="00F23DAF">
            <w:pPr>
              <w:spacing w:after="0"/>
              <w:rPr>
                <w:rFonts w:asciiTheme="minorHAnsi" w:hAnsiTheme="minorHAnsi" w:cstheme="minorHAnsi"/>
              </w:rPr>
            </w:pPr>
            <w:r w:rsidRPr="00DA6506">
              <w:rPr>
                <w:rFonts w:asciiTheme="minorHAnsi" w:hAnsiTheme="minorHAnsi" w:cstheme="minorHAnsi"/>
              </w:rPr>
              <w:t>Accounting Principles</w:t>
            </w:r>
            <w:r w:rsidR="009D4102">
              <w:rPr>
                <w:rFonts w:asciiTheme="minorHAnsi" w:hAnsiTheme="minorHAnsi" w:cstheme="minorHAnsi"/>
              </w:rPr>
              <w:t xml:space="preserve"> I</w:t>
            </w:r>
          </w:p>
        </w:tc>
        <w:tc>
          <w:tcPr>
            <w:tcW w:w="810" w:type="dxa"/>
            <w:hideMark/>
          </w:tcPr>
          <w:p w14:paraId="4CABD003"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33018326" w14:textId="77777777" w:rsidTr="00633E33">
        <w:tc>
          <w:tcPr>
            <w:tcW w:w="1458" w:type="dxa"/>
            <w:hideMark/>
          </w:tcPr>
          <w:p w14:paraId="229595B7" w14:textId="3E5BCD99" w:rsidR="00F23DAF" w:rsidRPr="00F23DAF" w:rsidRDefault="00BF0907" w:rsidP="00F23DAF">
            <w:pPr>
              <w:spacing w:after="0"/>
              <w:rPr>
                <w:rFonts w:asciiTheme="minorHAnsi" w:hAnsiTheme="minorHAnsi" w:cstheme="minorHAnsi"/>
              </w:rPr>
            </w:pPr>
            <w:r>
              <w:rPr>
                <w:rFonts w:asciiTheme="minorHAnsi" w:hAnsiTheme="minorHAnsi" w:cstheme="minorHAnsi"/>
              </w:rPr>
              <w:t>ACG</w:t>
            </w:r>
            <w:r w:rsidR="00B87F2A">
              <w:rPr>
                <w:rFonts w:asciiTheme="minorHAnsi" w:hAnsiTheme="minorHAnsi" w:cstheme="minorHAnsi"/>
              </w:rPr>
              <w:t xml:space="preserve"> </w:t>
            </w:r>
            <w:r w:rsidR="00F26DEF">
              <w:rPr>
                <w:rFonts w:asciiTheme="minorHAnsi" w:hAnsiTheme="minorHAnsi" w:cstheme="minorHAnsi"/>
              </w:rPr>
              <w:t>2</w:t>
            </w:r>
            <w:r>
              <w:rPr>
                <w:rFonts w:asciiTheme="minorHAnsi" w:hAnsiTheme="minorHAnsi" w:cstheme="minorHAnsi"/>
              </w:rPr>
              <w:t>200</w:t>
            </w:r>
          </w:p>
        </w:tc>
        <w:tc>
          <w:tcPr>
            <w:tcW w:w="5130" w:type="dxa"/>
            <w:hideMark/>
          </w:tcPr>
          <w:p w14:paraId="5F9D4B4B" w14:textId="73D88C0F" w:rsidR="00F23DAF" w:rsidRPr="00F23DAF" w:rsidRDefault="009D4102" w:rsidP="00F23DAF">
            <w:pPr>
              <w:spacing w:after="0"/>
              <w:rPr>
                <w:rFonts w:asciiTheme="minorHAnsi" w:hAnsiTheme="minorHAnsi" w:cstheme="minorHAnsi"/>
              </w:rPr>
            </w:pPr>
            <w:r w:rsidRPr="009D4102">
              <w:rPr>
                <w:rFonts w:asciiTheme="minorHAnsi" w:hAnsiTheme="minorHAnsi" w:cstheme="minorHAnsi"/>
              </w:rPr>
              <w:t xml:space="preserve">Accounting Principles </w:t>
            </w:r>
            <w:r>
              <w:rPr>
                <w:rFonts w:asciiTheme="minorHAnsi" w:hAnsiTheme="minorHAnsi" w:cstheme="minorHAnsi"/>
              </w:rPr>
              <w:t>I</w:t>
            </w:r>
            <w:r w:rsidRPr="009D4102">
              <w:rPr>
                <w:rFonts w:asciiTheme="minorHAnsi" w:hAnsiTheme="minorHAnsi" w:cstheme="minorHAnsi"/>
              </w:rPr>
              <w:t>I</w:t>
            </w:r>
          </w:p>
        </w:tc>
        <w:tc>
          <w:tcPr>
            <w:tcW w:w="810" w:type="dxa"/>
            <w:hideMark/>
          </w:tcPr>
          <w:p w14:paraId="305E76D4"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1B6E057D" w14:textId="77777777" w:rsidTr="00633E33">
        <w:tc>
          <w:tcPr>
            <w:tcW w:w="1458" w:type="dxa"/>
            <w:hideMark/>
          </w:tcPr>
          <w:p w14:paraId="5C11245E" w14:textId="478473A4" w:rsidR="00F23DAF" w:rsidRPr="00F23DAF" w:rsidRDefault="00BF0907" w:rsidP="00F23DAF">
            <w:pPr>
              <w:spacing w:after="0"/>
              <w:rPr>
                <w:rFonts w:asciiTheme="minorHAnsi" w:hAnsiTheme="minorHAnsi" w:cstheme="minorHAnsi"/>
              </w:rPr>
            </w:pPr>
            <w:r>
              <w:rPr>
                <w:rFonts w:asciiTheme="minorHAnsi" w:hAnsiTheme="minorHAnsi" w:cstheme="minorHAnsi"/>
              </w:rPr>
              <w:t>BU</w:t>
            </w:r>
            <w:r w:rsidR="0000660A">
              <w:rPr>
                <w:rFonts w:asciiTheme="minorHAnsi" w:hAnsiTheme="minorHAnsi" w:cstheme="minorHAnsi"/>
              </w:rPr>
              <w:t>L</w:t>
            </w:r>
            <w:r w:rsidR="00B87F2A">
              <w:rPr>
                <w:rFonts w:asciiTheme="minorHAnsi" w:hAnsiTheme="minorHAnsi" w:cstheme="minorHAnsi"/>
              </w:rPr>
              <w:t xml:space="preserve"> </w:t>
            </w:r>
            <w:r w:rsidR="0000660A">
              <w:rPr>
                <w:rFonts w:asciiTheme="minorHAnsi" w:hAnsiTheme="minorHAnsi" w:cstheme="minorHAnsi"/>
              </w:rPr>
              <w:t>1100</w:t>
            </w:r>
          </w:p>
        </w:tc>
        <w:tc>
          <w:tcPr>
            <w:tcW w:w="5130" w:type="dxa"/>
            <w:hideMark/>
          </w:tcPr>
          <w:p w14:paraId="18AD02A4" w14:textId="2EDA0A4E" w:rsidR="00F23DAF" w:rsidRPr="00F23DAF" w:rsidRDefault="0094018C" w:rsidP="00F23DAF">
            <w:pPr>
              <w:spacing w:after="0"/>
              <w:rPr>
                <w:rFonts w:asciiTheme="minorHAnsi" w:hAnsiTheme="minorHAnsi" w:cstheme="minorHAnsi"/>
              </w:rPr>
            </w:pPr>
            <w:r w:rsidRPr="0094018C">
              <w:rPr>
                <w:rFonts w:asciiTheme="minorHAnsi" w:hAnsiTheme="minorHAnsi" w:cstheme="minorHAnsi"/>
              </w:rPr>
              <w:t>Business Law</w:t>
            </w:r>
          </w:p>
        </w:tc>
        <w:tc>
          <w:tcPr>
            <w:tcW w:w="810" w:type="dxa"/>
            <w:hideMark/>
          </w:tcPr>
          <w:p w14:paraId="404B14E9"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2EF1792C" w14:textId="77777777" w:rsidTr="00633E33">
        <w:tc>
          <w:tcPr>
            <w:tcW w:w="1458" w:type="dxa"/>
            <w:hideMark/>
          </w:tcPr>
          <w:p w14:paraId="66D553E4" w14:textId="3F55286E" w:rsidR="00F23DAF" w:rsidRPr="00F23DAF" w:rsidRDefault="0000660A" w:rsidP="00F23DAF">
            <w:pPr>
              <w:spacing w:after="0"/>
              <w:rPr>
                <w:rFonts w:asciiTheme="minorHAnsi" w:hAnsiTheme="minorHAnsi" w:cstheme="minorHAnsi"/>
              </w:rPr>
            </w:pPr>
            <w:r>
              <w:rPr>
                <w:rFonts w:asciiTheme="minorHAnsi" w:hAnsiTheme="minorHAnsi" w:cstheme="minorHAnsi"/>
              </w:rPr>
              <w:t>FIN</w:t>
            </w:r>
            <w:r w:rsidR="00B87F2A">
              <w:rPr>
                <w:rFonts w:asciiTheme="minorHAnsi" w:hAnsiTheme="minorHAnsi" w:cstheme="minorHAnsi"/>
              </w:rPr>
              <w:t xml:space="preserve"> </w:t>
            </w:r>
            <w:r>
              <w:rPr>
                <w:rFonts w:asciiTheme="minorHAnsi" w:hAnsiTheme="minorHAnsi" w:cstheme="minorHAnsi"/>
              </w:rPr>
              <w:t>2100</w:t>
            </w:r>
          </w:p>
        </w:tc>
        <w:tc>
          <w:tcPr>
            <w:tcW w:w="5130" w:type="dxa"/>
            <w:hideMark/>
          </w:tcPr>
          <w:p w14:paraId="2100369C" w14:textId="42A20041" w:rsidR="00F23DAF" w:rsidRPr="00F23DAF" w:rsidRDefault="00A152E5" w:rsidP="00F23DAF">
            <w:pPr>
              <w:spacing w:after="0"/>
              <w:rPr>
                <w:rFonts w:asciiTheme="minorHAnsi" w:hAnsiTheme="minorHAnsi" w:cstheme="minorHAnsi"/>
              </w:rPr>
            </w:pPr>
            <w:r w:rsidRPr="00A152E5">
              <w:rPr>
                <w:rFonts w:asciiTheme="minorHAnsi" w:hAnsiTheme="minorHAnsi" w:cstheme="minorHAnsi"/>
              </w:rPr>
              <w:t>Financial Management</w:t>
            </w:r>
          </w:p>
        </w:tc>
        <w:tc>
          <w:tcPr>
            <w:tcW w:w="810" w:type="dxa"/>
            <w:hideMark/>
          </w:tcPr>
          <w:p w14:paraId="203BBDEA"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2DFEDDF6" w14:textId="77777777" w:rsidTr="00633E33">
        <w:tc>
          <w:tcPr>
            <w:tcW w:w="1458" w:type="dxa"/>
            <w:hideMark/>
          </w:tcPr>
          <w:p w14:paraId="00C26B8C" w14:textId="40FCD33C" w:rsidR="00F23DAF" w:rsidRPr="00F23DAF" w:rsidRDefault="0000660A" w:rsidP="00F23DAF">
            <w:pPr>
              <w:spacing w:after="0"/>
              <w:rPr>
                <w:rFonts w:asciiTheme="minorHAnsi" w:hAnsiTheme="minorHAnsi" w:cstheme="minorHAnsi"/>
              </w:rPr>
            </w:pPr>
            <w:r>
              <w:rPr>
                <w:rFonts w:asciiTheme="minorHAnsi" w:hAnsiTheme="minorHAnsi" w:cstheme="minorHAnsi"/>
              </w:rPr>
              <w:t>MAR</w:t>
            </w:r>
            <w:r w:rsidR="00B87F2A">
              <w:rPr>
                <w:rFonts w:asciiTheme="minorHAnsi" w:hAnsiTheme="minorHAnsi" w:cstheme="minorHAnsi"/>
              </w:rPr>
              <w:t xml:space="preserve"> </w:t>
            </w:r>
            <w:r>
              <w:rPr>
                <w:rFonts w:asciiTheme="minorHAnsi" w:hAnsiTheme="minorHAnsi" w:cstheme="minorHAnsi"/>
              </w:rPr>
              <w:t>1200</w:t>
            </w:r>
          </w:p>
        </w:tc>
        <w:tc>
          <w:tcPr>
            <w:tcW w:w="5130" w:type="dxa"/>
            <w:hideMark/>
          </w:tcPr>
          <w:p w14:paraId="3DA4962D" w14:textId="259752F6" w:rsidR="00F23DAF" w:rsidRPr="00F23DAF" w:rsidRDefault="00F86038" w:rsidP="00F23DAF">
            <w:pPr>
              <w:spacing w:after="0"/>
              <w:rPr>
                <w:rFonts w:asciiTheme="minorHAnsi" w:hAnsiTheme="minorHAnsi" w:cstheme="minorHAnsi"/>
              </w:rPr>
            </w:pPr>
            <w:r w:rsidRPr="00F86038">
              <w:rPr>
                <w:rFonts w:asciiTheme="minorHAnsi" w:hAnsiTheme="minorHAnsi" w:cstheme="minorHAnsi"/>
              </w:rPr>
              <w:t>Introduction to Marketing</w:t>
            </w:r>
          </w:p>
        </w:tc>
        <w:tc>
          <w:tcPr>
            <w:tcW w:w="810" w:type="dxa"/>
            <w:hideMark/>
          </w:tcPr>
          <w:p w14:paraId="6E221EA7"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0B19FF54" w14:textId="77777777" w:rsidTr="00633E33">
        <w:tc>
          <w:tcPr>
            <w:tcW w:w="1458" w:type="dxa"/>
            <w:hideMark/>
          </w:tcPr>
          <w:p w14:paraId="2595F26C" w14:textId="3E408561" w:rsidR="00F23DAF" w:rsidRPr="00F23DAF" w:rsidRDefault="0000660A" w:rsidP="00F23DAF">
            <w:pPr>
              <w:spacing w:after="0"/>
              <w:rPr>
                <w:rFonts w:asciiTheme="minorHAnsi" w:hAnsiTheme="minorHAnsi" w:cstheme="minorHAnsi"/>
              </w:rPr>
            </w:pPr>
            <w:r>
              <w:rPr>
                <w:rFonts w:asciiTheme="minorHAnsi" w:hAnsiTheme="minorHAnsi" w:cstheme="minorHAnsi"/>
              </w:rPr>
              <w:t>ECO</w:t>
            </w:r>
            <w:r w:rsidR="00B87F2A">
              <w:rPr>
                <w:rFonts w:asciiTheme="minorHAnsi" w:hAnsiTheme="minorHAnsi" w:cstheme="minorHAnsi"/>
              </w:rPr>
              <w:t xml:space="preserve"> </w:t>
            </w:r>
            <w:r>
              <w:rPr>
                <w:rFonts w:asciiTheme="minorHAnsi" w:hAnsiTheme="minorHAnsi" w:cstheme="minorHAnsi"/>
              </w:rPr>
              <w:t>110</w:t>
            </w:r>
            <w:r w:rsidR="00B768BC">
              <w:rPr>
                <w:rFonts w:asciiTheme="minorHAnsi" w:hAnsiTheme="minorHAnsi" w:cstheme="minorHAnsi"/>
              </w:rPr>
              <w:t>0</w:t>
            </w:r>
          </w:p>
        </w:tc>
        <w:tc>
          <w:tcPr>
            <w:tcW w:w="5130" w:type="dxa"/>
            <w:hideMark/>
          </w:tcPr>
          <w:p w14:paraId="0481DABA" w14:textId="7625BBFC" w:rsidR="00F23DAF" w:rsidRPr="00F23DAF" w:rsidRDefault="0074186C" w:rsidP="00F23DAF">
            <w:pPr>
              <w:spacing w:after="0"/>
              <w:rPr>
                <w:rFonts w:asciiTheme="minorHAnsi" w:hAnsiTheme="minorHAnsi" w:cstheme="minorHAnsi"/>
              </w:rPr>
            </w:pPr>
            <w:r w:rsidRPr="0074186C">
              <w:rPr>
                <w:rFonts w:asciiTheme="minorHAnsi" w:hAnsiTheme="minorHAnsi" w:cstheme="minorHAnsi"/>
              </w:rPr>
              <w:t>Microeconomic</w:t>
            </w:r>
            <w:r w:rsidR="00311D39">
              <w:rPr>
                <w:rFonts w:asciiTheme="minorHAnsi" w:hAnsiTheme="minorHAnsi" w:cstheme="minorHAnsi"/>
              </w:rPr>
              <w:t>s</w:t>
            </w:r>
          </w:p>
        </w:tc>
        <w:tc>
          <w:tcPr>
            <w:tcW w:w="810" w:type="dxa"/>
            <w:hideMark/>
          </w:tcPr>
          <w:p w14:paraId="04B0BB9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5D9002A4" w14:textId="77777777" w:rsidTr="00633E33">
        <w:tc>
          <w:tcPr>
            <w:tcW w:w="1458" w:type="dxa"/>
            <w:hideMark/>
          </w:tcPr>
          <w:p w14:paraId="7F650112" w14:textId="4C49B93F" w:rsidR="00F23DAF" w:rsidRPr="00F23DAF" w:rsidRDefault="0000660A" w:rsidP="00F23DAF">
            <w:pPr>
              <w:spacing w:after="0"/>
              <w:rPr>
                <w:rFonts w:asciiTheme="minorHAnsi" w:hAnsiTheme="minorHAnsi" w:cstheme="minorHAnsi"/>
              </w:rPr>
            </w:pPr>
            <w:r>
              <w:rPr>
                <w:rFonts w:asciiTheme="minorHAnsi" w:hAnsiTheme="minorHAnsi" w:cstheme="minorHAnsi"/>
              </w:rPr>
              <w:t>ECO</w:t>
            </w:r>
            <w:r w:rsidR="00B87F2A">
              <w:rPr>
                <w:rFonts w:asciiTheme="minorHAnsi" w:hAnsiTheme="minorHAnsi" w:cstheme="minorHAnsi"/>
              </w:rPr>
              <w:t xml:space="preserve"> </w:t>
            </w:r>
            <w:r w:rsidR="00B768BC">
              <w:rPr>
                <w:rFonts w:asciiTheme="minorHAnsi" w:hAnsiTheme="minorHAnsi" w:cstheme="minorHAnsi"/>
              </w:rPr>
              <w:t>2100</w:t>
            </w:r>
          </w:p>
        </w:tc>
        <w:tc>
          <w:tcPr>
            <w:tcW w:w="5130" w:type="dxa"/>
            <w:hideMark/>
          </w:tcPr>
          <w:p w14:paraId="60E6FB49" w14:textId="7029007C" w:rsidR="00F23DAF" w:rsidRPr="00F23DAF" w:rsidRDefault="00311D39" w:rsidP="00F23DAF">
            <w:pPr>
              <w:spacing w:after="0"/>
              <w:rPr>
                <w:rFonts w:asciiTheme="minorHAnsi" w:hAnsiTheme="minorHAnsi" w:cstheme="minorHAnsi"/>
              </w:rPr>
            </w:pPr>
            <w:r w:rsidRPr="00311D39">
              <w:rPr>
                <w:rFonts w:asciiTheme="minorHAnsi" w:hAnsiTheme="minorHAnsi" w:cstheme="minorHAnsi"/>
              </w:rPr>
              <w:t>Macroeconomics</w:t>
            </w:r>
          </w:p>
        </w:tc>
        <w:tc>
          <w:tcPr>
            <w:tcW w:w="810" w:type="dxa"/>
            <w:hideMark/>
          </w:tcPr>
          <w:p w14:paraId="18430127" w14:textId="624982C1" w:rsidR="000F63D6" w:rsidRPr="00F23DAF" w:rsidRDefault="00F23DAF" w:rsidP="00065B2B">
            <w:pPr>
              <w:spacing w:after="0"/>
              <w:rPr>
                <w:rFonts w:asciiTheme="minorHAnsi" w:hAnsiTheme="minorHAnsi" w:cstheme="minorHAnsi"/>
              </w:rPr>
            </w:pPr>
            <w:r w:rsidRPr="00F23DAF">
              <w:rPr>
                <w:rFonts w:asciiTheme="minorHAnsi" w:hAnsiTheme="minorHAnsi" w:cstheme="minorHAnsi"/>
              </w:rPr>
              <w:t>3.0</w:t>
            </w:r>
          </w:p>
        </w:tc>
      </w:tr>
    </w:tbl>
    <w:p w14:paraId="1C244EBE" w14:textId="77777777" w:rsidR="00CE4C64" w:rsidRDefault="00CE4C64" w:rsidP="00F23DAF">
      <w:pPr>
        <w:spacing w:after="0"/>
        <w:rPr>
          <w:rFonts w:cstheme="minorHAnsi"/>
          <w:b/>
          <w:bCs/>
          <w:i/>
          <w:iCs/>
        </w:rPr>
      </w:pPr>
    </w:p>
    <w:p w14:paraId="2D6BB8E5" w14:textId="6807AA3F" w:rsidR="00CE4C64" w:rsidRPr="00CE4C64" w:rsidRDefault="00E63631" w:rsidP="00CE4C64">
      <w:pPr>
        <w:spacing w:after="0"/>
        <w:rPr>
          <w:rFonts w:cstheme="minorHAnsi"/>
          <w:b/>
        </w:rPr>
      </w:pPr>
      <w:r>
        <w:rPr>
          <w:rFonts w:cstheme="minorHAnsi"/>
          <w:b/>
        </w:rPr>
        <w:t>E</w:t>
      </w:r>
      <w:r w:rsidR="002D094D">
        <w:rPr>
          <w:rFonts w:cstheme="minorHAnsi"/>
          <w:b/>
        </w:rPr>
        <w:t>lectives: Accounting</w:t>
      </w:r>
      <w:r w:rsidR="00CE4C64" w:rsidRPr="00CE4C64">
        <w:rPr>
          <w:rFonts w:cstheme="minorHAnsi"/>
          <w:b/>
        </w:rPr>
        <w:t xml:space="preserve"> (</w:t>
      </w:r>
      <w:r w:rsidR="00CE4C64">
        <w:rPr>
          <w:rFonts w:cstheme="minorHAnsi"/>
          <w:b/>
        </w:rPr>
        <w:t>9</w:t>
      </w:r>
      <w:r w:rsidR="00CE4C64" w:rsidRPr="00CE4C64">
        <w:rPr>
          <w:rFonts w:cstheme="minorHAnsi"/>
          <w:b/>
        </w:rPr>
        <w:t>.0 credit hours)</w:t>
      </w:r>
    </w:p>
    <w:tbl>
      <w:tblPr>
        <w:tblStyle w:val="TableGrid20"/>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CE4C64" w:rsidRPr="00CE4C64" w14:paraId="6A81333C" w14:textId="77777777" w:rsidTr="00BF194E">
        <w:tc>
          <w:tcPr>
            <w:tcW w:w="1243" w:type="dxa"/>
            <w:hideMark/>
          </w:tcPr>
          <w:p w14:paraId="18A0E2AA" w14:textId="65791512" w:rsidR="00CE4C64" w:rsidRPr="00CE4C64" w:rsidRDefault="00CE4C64" w:rsidP="00CE4C64">
            <w:pPr>
              <w:spacing w:after="0"/>
              <w:rPr>
                <w:rFonts w:asciiTheme="minorHAnsi" w:hAnsiTheme="minorHAnsi" w:cstheme="minorHAnsi"/>
              </w:rPr>
            </w:pPr>
            <w:r w:rsidRPr="00CE4C64">
              <w:rPr>
                <w:rFonts w:asciiTheme="minorHAnsi" w:hAnsiTheme="minorHAnsi" w:cstheme="minorHAnsi"/>
              </w:rPr>
              <w:t>A</w:t>
            </w:r>
            <w:r w:rsidR="004936A5">
              <w:rPr>
                <w:rFonts w:asciiTheme="minorHAnsi" w:hAnsiTheme="minorHAnsi" w:cstheme="minorHAnsi"/>
              </w:rPr>
              <w:t>CG</w:t>
            </w:r>
            <w:r w:rsidRPr="00CE4C64">
              <w:rPr>
                <w:rFonts w:asciiTheme="minorHAnsi" w:hAnsiTheme="minorHAnsi" w:cstheme="minorHAnsi"/>
              </w:rPr>
              <w:t xml:space="preserve"> </w:t>
            </w:r>
            <w:r w:rsidR="004936A5">
              <w:rPr>
                <w:rFonts w:asciiTheme="minorHAnsi" w:hAnsiTheme="minorHAnsi" w:cstheme="minorHAnsi"/>
              </w:rPr>
              <w:t>2300</w:t>
            </w:r>
          </w:p>
        </w:tc>
        <w:tc>
          <w:tcPr>
            <w:tcW w:w="5350" w:type="dxa"/>
            <w:hideMark/>
          </w:tcPr>
          <w:p w14:paraId="6F245372" w14:textId="3929BBF3" w:rsidR="00CE4C64" w:rsidRPr="00CE4C64" w:rsidRDefault="004F56CE" w:rsidP="00CE4C64">
            <w:pPr>
              <w:spacing w:after="0"/>
              <w:rPr>
                <w:rFonts w:asciiTheme="minorHAnsi" w:hAnsiTheme="minorHAnsi" w:cstheme="minorHAnsi"/>
              </w:rPr>
            </w:pPr>
            <w:r w:rsidRPr="004F56CE">
              <w:rPr>
                <w:rFonts w:asciiTheme="minorHAnsi" w:hAnsiTheme="minorHAnsi" w:cstheme="minorHAnsi"/>
              </w:rPr>
              <w:t>Accounting Information for Business Decisions</w:t>
            </w:r>
          </w:p>
        </w:tc>
        <w:tc>
          <w:tcPr>
            <w:tcW w:w="805" w:type="dxa"/>
            <w:hideMark/>
          </w:tcPr>
          <w:p w14:paraId="5FA22563" w14:textId="77777777" w:rsidR="00CE4C64" w:rsidRPr="00CE4C64" w:rsidRDefault="00CE4C64" w:rsidP="00CE4C64">
            <w:pPr>
              <w:spacing w:after="0"/>
              <w:rPr>
                <w:rFonts w:asciiTheme="minorHAnsi" w:hAnsiTheme="minorHAnsi" w:cstheme="minorHAnsi"/>
              </w:rPr>
            </w:pPr>
            <w:r w:rsidRPr="00CE4C64">
              <w:rPr>
                <w:rFonts w:asciiTheme="minorHAnsi" w:hAnsiTheme="minorHAnsi" w:cstheme="minorHAnsi"/>
              </w:rPr>
              <w:t>3.0</w:t>
            </w:r>
          </w:p>
        </w:tc>
      </w:tr>
      <w:tr w:rsidR="00CE4C64" w:rsidRPr="00CE4C64" w14:paraId="3744CD86" w14:textId="77777777" w:rsidTr="00BF194E">
        <w:tc>
          <w:tcPr>
            <w:tcW w:w="1243" w:type="dxa"/>
            <w:hideMark/>
          </w:tcPr>
          <w:p w14:paraId="799770B1" w14:textId="5E3A25A3" w:rsidR="00CE4C64" w:rsidRPr="00CE4C64" w:rsidRDefault="00CE4C64" w:rsidP="00CE4C64">
            <w:pPr>
              <w:spacing w:after="0"/>
              <w:rPr>
                <w:rFonts w:asciiTheme="minorHAnsi" w:hAnsiTheme="minorHAnsi" w:cstheme="minorHAnsi"/>
              </w:rPr>
            </w:pPr>
            <w:r w:rsidRPr="00CE4C64">
              <w:rPr>
                <w:rFonts w:asciiTheme="minorHAnsi" w:hAnsiTheme="minorHAnsi" w:cstheme="minorHAnsi"/>
              </w:rPr>
              <w:t>A</w:t>
            </w:r>
            <w:r w:rsidR="00E63631">
              <w:rPr>
                <w:rFonts w:asciiTheme="minorHAnsi" w:hAnsiTheme="minorHAnsi" w:cstheme="minorHAnsi"/>
              </w:rPr>
              <w:t>CG</w:t>
            </w:r>
            <w:r w:rsidRPr="00CE4C64">
              <w:rPr>
                <w:rFonts w:asciiTheme="minorHAnsi" w:hAnsiTheme="minorHAnsi" w:cstheme="minorHAnsi"/>
              </w:rPr>
              <w:t xml:space="preserve"> </w:t>
            </w:r>
            <w:r w:rsidR="004936A5">
              <w:rPr>
                <w:rFonts w:asciiTheme="minorHAnsi" w:hAnsiTheme="minorHAnsi" w:cstheme="minorHAnsi"/>
              </w:rPr>
              <w:t>2400</w:t>
            </w:r>
          </w:p>
        </w:tc>
        <w:tc>
          <w:tcPr>
            <w:tcW w:w="5350" w:type="dxa"/>
            <w:hideMark/>
          </w:tcPr>
          <w:p w14:paraId="41CB25B8" w14:textId="61D37462" w:rsidR="00CE4C64" w:rsidRPr="00CE4C64" w:rsidRDefault="00363058" w:rsidP="00CE4C64">
            <w:pPr>
              <w:spacing w:after="0"/>
              <w:rPr>
                <w:rFonts w:asciiTheme="minorHAnsi" w:hAnsiTheme="minorHAnsi" w:cstheme="minorHAnsi"/>
              </w:rPr>
            </w:pPr>
            <w:r w:rsidRPr="00363058">
              <w:rPr>
                <w:rFonts w:asciiTheme="minorHAnsi" w:hAnsiTheme="minorHAnsi" w:cstheme="minorHAnsi"/>
              </w:rPr>
              <w:t>Integrated Accounting</w:t>
            </w:r>
          </w:p>
        </w:tc>
        <w:tc>
          <w:tcPr>
            <w:tcW w:w="805" w:type="dxa"/>
            <w:hideMark/>
          </w:tcPr>
          <w:p w14:paraId="2972E195" w14:textId="77777777" w:rsidR="00CE4C64" w:rsidRPr="00CE4C64" w:rsidRDefault="00CE4C64" w:rsidP="00CE4C64">
            <w:pPr>
              <w:spacing w:after="0"/>
              <w:rPr>
                <w:rFonts w:asciiTheme="minorHAnsi" w:hAnsiTheme="minorHAnsi" w:cstheme="minorHAnsi"/>
              </w:rPr>
            </w:pPr>
            <w:r w:rsidRPr="00CE4C64">
              <w:rPr>
                <w:rFonts w:asciiTheme="minorHAnsi" w:hAnsiTheme="minorHAnsi" w:cstheme="minorHAnsi"/>
              </w:rPr>
              <w:t>3.0</w:t>
            </w:r>
          </w:p>
        </w:tc>
      </w:tr>
      <w:tr w:rsidR="00CE4C64" w:rsidRPr="00CE4C64" w14:paraId="68374B39" w14:textId="77777777" w:rsidTr="00BF194E">
        <w:tc>
          <w:tcPr>
            <w:tcW w:w="1243" w:type="dxa"/>
            <w:hideMark/>
          </w:tcPr>
          <w:p w14:paraId="658D5097" w14:textId="75CC5A8F" w:rsidR="00CE4C64" w:rsidRPr="00CE4C64" w:rsidRDefault="00E63631" w:rsidP="00CE4C64">
            <w:pPr>
              <w:spacing w:after="0"/>
              <w:rPr>
                <w:rFonts w:asciiTheme="minorHAnsi" w:hAnsiTheme="minorHAnsi" w:cstheme="minorHAnsi"/>
              </w:rPr>
            </w:pPr>
            <w:r>
              <w:rPr>
                <w:rFonts w:asciiTheme="minorHAnsi" w:hAnsiTheme="minorHAnsi" w:cstheme="minorHAnsi"/>
              </w:rPr>
              <w:t>TAX</w:t>
            </w:r>
            <w:r w:rsidR="00CE4C64" w:rsidRPr="00CE4C64">
              <w:rPr>
                <w:rFonts w:asciiTheme="minorHAnsi" w:hAnsiTheme="minorHAnsi" w:cstheme="minorHAnsi"/>
              </w:rPr>
              <w:t xml:space="preserve"> </w:t>
            </w:r>
            <w:r>
              <w:rPr>
                <w:rFonts w:asciiTheme="minorHAnsi" w:hAnsiTheme="minorHAnsi" w:cstheme="minorHAnsi"/>
              </w:rPr>
              <w:t>2300</w:t>
            </w:r>
          </w:p>
        </w:tc>
        <w:tc>
          <w:tcPr>
            <w:tcW w:w="5350" w:type="dxa"/>
            <w:hideMark/>
          </w:tcPr>
          <w:p w14:paraId="7959928F" w14:textId="39951815" w:rsidR="00CE4C64" w:rsidRPr="00CE4C64" w:rsidRDefault="004936A5" w:rsidP="00CE4C64">
            <w:pPr>
              <w:spacing w:after="0"/>
              <w:rPr>
                <w:rFonts w:asciiTheme="minorHAnsi" w:hAnsiTheme="minorHAnsi" w:cstheme="minorHAnsi"/>
              </w:rPr>
            </w:pPr>
            <w:r w:rsidRPr="004936A5">
              <w:rPr>
                <w:rFonts w:asciiTheme="minorHAnsi" w:hAnsiTheme="minorHAnsi" w:cstheme="minorHAnsi"/>
              </w:rPr>
              <w:t>Principles of Taxation</w:t>
            </w:r>
          </w:p>
        </w:tc>
        <w:tc>
          <w:tcPr>
            <w:tcW w:w="805" w:type="dxa"/>
            <w:hideMark/>
          </w:tcPr>
          <w:p w14:paraId="7C5872C1" w14:textId="77777777" w:rsidR="00CE4C64" w:rsidRPr="00CE4C64" w:rsidRDefault="00CE4C64" w:rsidP="00CE4C64">
            <w:pPr>
              <w:spacing w:after="0"/>
              <w:rPr>
                <w:rFonts w:asciiTheme="minorHAnsi" w:hAnsiTheme="minorHAnsi" w:cstheme="minorHAnsi"/>
              </w:rPr>
            </w:pPr>
            <w:r w:rsidRPr="00CE4C64">
              <w:rPr>
                <w:rFonts w:asciiTheme="minorHAnsi" w:hAnsiTheme="minorHAnsi" w:cstheme="minorHAnsi"/>
              </w:rPr>
              <w:t>3.0</w:t>
            </w:r>
          </w:p>
        </w:tc>
      </w:tr>
    </w:tbl>
    <w:p w14:paraId="31D60A95" w14:textId="77777777" w:rsidR="00CE4C64" w:rsidRDefault="00CE4C64" w:rsidP="00F23DAF">
      <w:pPr>
        <w:spacing w:after="0"/>
        <w:rPr>
          <w:rFonts w:cstheme="minorHAnsi"/>
          <w:b/>
          <w:bCs/>
          <w:i/>
          <w:iCs/>
        </w:rPr>
      </w:pPr>
    </w:p>
    <w:p w14:paraId="119C3F11" w14:textId="60B737B0" w:rsidR="00CE4C64" w:rsidRPr="00CE4C64" w:rsidRDefault="00F20DCF" w:rsidP="00CE4C64">
      <w:pPr>
        <w:spacing w:after="0"/>
        <w:rPr>
          <w:rFonts w:cstheme="minorHAnsi"/>
          <w:b/>
        </w:rPr>
      </w:pPr>
      <w:r w:rsidRPr="00F20DCF">
        <w:rPr>
          <w:rFonts w:cstheme="minorHAnsi"/>
          <w:b/>
        </w:rPr>
        <w:t xml:space="preserve">Electives: </w:t>
      </w:r>
      <w:r w:rsidR="001112E6" w:rsidRPr="001112E6">
        <w:rPr>
          <w:rFonts w:cstheme="minorHAnsi"/>
          <w:b/>
        </w:rPr>
        <w:t xml:space="preserve">Management and Operations </w:t>
      </w:r>
      <w:r w:rsidR="00CE4C64" w:rsidRPr="00CE4C64">
        <w:rPr>
          <w:rFonts w:cstheme="minorHAnsi"/>
          <w:b/>
        </w:rPr>
        <w:t>(</w:t>
      </w:r>
      <w:r w:rsidR="00CE4C64">
        <w:rPr>
          <w:rFonts w:cstheme="minorHAnsi"/>
          <w:b/>
        </w:rPr>
        <w:t>9</w:t>
      </w:r>
      <w:r w:rsidR="00CE4C64" w:rsidRPr="00CE4C64">
        <w:rPr>
          <w:rFonts w:cstheme="minorHAnsi"/>
          <w:b/>
        </w:rPr>
        <w:t>.0 credit hours)</w:t>
      </w:r>
    </w:p>
    <w:tbl>
      <w:tblPr>
        <w:tblStyle w:val="TableGrid26"/>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CE4C64" w:rsidRPr="00CE4C64" w14:paraId="31A20896" w14:textId="77777777" w:rsidTr="00BF194E">
        <w:tc>
          <w:tcPr>
            <w:tcW w:w="1243" w:type="dxa"/>
            <w:hideMark/>
          </w:tcPr>
          <w:p w14:paraId="322C2B6B" w14:textId="44951E4D" w:rsidR="00CE4C64" w:rsidRPr="00CE4C64" w:rsidRDefault="00005766" w:rsidP="00CE4C64">
            <w:pPr>
              <w:spacing w:after="0"/>
              <w:rPr>
                <w:rFonts w:asciiTheme="minorHAnsi" w:hAnsiTheme="minorHAnsi" w:cstheme="minorHAnsi"/>
              </w:rPr>
            </w:pPr>
            <w:r>
              <w:rPr>
                <w:rFonts w:asciiTheme="minorHAnsi" w:hAnsiTheme="minorHAnsi" w:cstheme="minorHAnsi"/>
              </w:rPr>
              <w:t>GEB</w:t>
            </w:r>
            <w:r w:rsidR="00CE4C64" w:rsidRPr="00CE4C64">
              <w:rPr>
                <w:rFonts w:asciiTheme="minorHAnsi" w:hAnsiTheme="minorHAnsi" w:cstheme="minorHAnsi"/>
              </w:rPr>
              <w:t xml:space="preserve"> 1</w:t>
            </w:r>
            <w:r>
              <w:rPr>
                <w:rFonts w:asciiTheme="minorHAnsi" w:hAnsiTheme="minorHAnsi" w:cstheme="minorHAnsi"/>
              </w:rPr>
              <w:t>200</w:t>
            </w:r>
          </w:p>
        </w:tc>
        <w:tc>
          <w:tcPr>
            <w:tcW w:w="5350" w:type="dxa"/>
            <w:hideMark/>
          </w:tcPr>
          <w:p w14:paraId="638A8335" w14:textId="09F439DB" w:rsidR="00CE4C64" w:rsidRPr="00CE4C64" w:rsidRDefault="00DC69C3" w:rsidP="00CE4C64">
            <w:pPr>
              <w:spacing w:after="0"/>
              <w:rPr>
                <w:rFonts w:asciiTheme="minorHAnsi" w:hAnsiTheme="minorHAnsi" w:cstheme="minorHAnsi"/>
              </w:rPr>
            </w:pPr>
            <w:r w:rsidRPr="00DC69C3">
              <w:rPr>
                <w:rFonts w:asciiTheme="minorHAnsi" w:hAnsiTheme="minorHAnsi" w:cstheme="minorHAnsi"/>
              </w:rPr>
              <w:t>Entrepreneurship</w:t>
            </w:r>
          </w:p>
        </w:tc>
        <w:tc>
          <w:tcPr>
            <w:tcW w:w="805" w:type="dxa"/>
            <w:hideMark/>
          </w:tcPr>
          <w:p w14:paraId="53D87234" w14:textId="77777777" w:rsidR="00CE4C64" w:rsidRPr="00CE4C64" w:rsidRDefault="00CE4C64" w:rsidP="00CE4C64">
            <w:pPr>
              <w:spacing w:after="0"/>
              <w:rPr>
                <w:rFonts w:asciiTheme="minorHAnsi" w:hAnsiTheme="minorHAnsi" w:cstheme="minorHAnsi"/>
              </w:rPr>
            </w:pPr>
            <w:r w:rsidRPr="00CE4C64">
              <w:rPr>
                <w:rFonts w:asciiTheme="minorHAnsi" w:hAnsiTheme="minorHAnsi" w:cstheme="minorHAnsi"/>
              </w:rPr>
              <w:t>3.0</w:t>
            </w:r>
          </w:p>
        </w:tc>
      </w:tr>
      <w:tr w:rsidR="00CE4C64" w:rsidRPr="00CE4C64" w14:paraId="76EA961B" w14:textId="77777777" w:rsidTr="00BF194E">
        <w:tc>
          <w:tcPr>
            <w:tcW w:w="1243" w:type="dxa"/>
            <w:hideMark/>
          </w:tcPr>
          <w:p w14:paraId="30303836" w14:textId="1080DD3A" w:rsidR="00CE4C64" w:rsidRPr="00CE4C64" w:rsidRDefault="00005766" w:rsidP="00CE4C64">
            <w:pPr>
              <w:spacing w:after="0"/>
              <w:rPr>
                <w:rFonts w:asciiTheme="minorHAnsi" w:hAnsiTheme="minorHAnsi" w:cstheme="minorHAnsi"/>
              </w:rPr>
            </w:pPr>
            <w:r>
              <w:rPr>
                <w:rFonts w:asciiTheme="minorHAnsi" w:hAnsiTheme="minorHAnsi" w:cstheme="minorHAnsi"/>
              </w:rPr>
              <w:t>MAN</w:t>
            </w:r>
            <w:r w:rsidR="00CE4C64" w:rsidRPr="00CE4C64">
              <w:rPr>
                <w:rFonts w:asciiTheme="minorHAnsi" w:hAnsiTheme="minorHAnsi" w:cstheme="minorHAnsi"/>
              </w:rPr>
              <w:t xml:space="preserve"> 1</w:t>
            </w:r>
            <w:r>
              <w:rPr>
                <w:rFonts w:asciiTheme="minorHAnsi" w:hAnsiTheme="minorHAnsi" w:cstheme="minorHAnsi"/>
              </w:rPr>
              <w:t>10</w:t>
            </w:r>
            <w:r w:rsidR="00CE4C64" w:rsidRPr="00CE4C64">
              <w:rPr>
                <w:rFonts w:asciiTheme="minorHAnsi" w:hAnsiTheme="minorHAnsi" w:cstheme="minorHAnsi"/>
              </w:rPr>
              <w:t>0</w:t>
            </w:r>
          </w:p>
        </w:tc>
        <w:tc>
          <w:tcPr>
            <w:tcW w:w="5350" w:type="dxa"/>
            <w:hideMark/>
          </w:tcPr>
          <w:p w14:paraId="44E941AA" w14:textId="444ED54B" w:rsidR="00CE4C64" w:rsidRPr="00CE4C64" w:rsidRDefault="00645738" w:rsidP="00CE4C64">
            <w:pPr>
              <w:spacing w:after="0"/>
              <w:rPr>
                <w:rFonts w:asciiTheme="minorHAnsi" w:hAnsiTheme="minorHAnsi" w:cstheme="minorHAnsi"/>
              </w:rPr>
            </w:pPr>
            <w:r w:rsidRPr="00645738">
              <w:rPr>
                <w:rFonts w:asciiTheme="minorHAnsi" w:hAnsiTheme="minorHAnsi" w:cstheme="minorHAnsi"/>
              </w:rPr>
              <w:t>Principles of Management</w:t>
            </w:r>
          </w:p>
        </w:tc>
        <w:tc>
          <w:tcPr>
            <w:tcW w:w="805" w:type="dxa"/>
            <w:hideMark/>
          </w:tcPr>
          <w:p w14:paraId="4388ECA0" w14:textId="77777777" w:rsidR="00CE4C64" w:rsidRPr="00CE4C64" w:rsidRDefault="00CE4C64" w:rsidP="00CE4C64">
            <w:pPr>
              <w:spacing w:after="0"/>
              <w:rPr>
                <w:rFonts w:asciiTheme="minorHAnsi" w:hAnsiTheme="minorHAnsi" w:cstheme="minorHAnsi"/>
              </w:rPr>
            </w:pPr>
            <w:r w:rsidRPr="00CE4C64">
              <w:rPr>
                <w:rFonts w:asciiTheme="minorHAnsi" w:hAnsiTheme="minorHAnsi" w:cstheme="minorHAnsi"/>
              </w:rPr>
              <w:t>3.0</w:t>
            </w:r>
          </w:p>
        </w:tc>
      </w:tr>
      <w:tr w:rsidR="00CE4C64" w:rsidRPr="00CE4C64" w14:paraId="57A534C2" w14:textId="77777777" w:rsidTr="00BF194E">
        <w:tc>
          <w:tcPr>
            <w:tcW w:w="1243" w:type="dxa"/>
            <w:hideMark/>
          </w:tcPr>
          <w:p w14:paraId="208D7DCD" w14:textId="6BC5096D" w:rsidR="00CE4C64" w:rsidRPr="00CE4C64" w:rsidRDefault="00005766" w:rsidP="00CE4C64">
            <w:pPr>
              <w:spacing w:after="0"/>
              <w:rPr>
                <w:rFonts w:asciiTheme="minorHAnsi" w:hAnsiTheme="minorHAnsi" w:cstheme="minorHAnsi"/>
              </w:rPr>
            </w:pPr>
            <w:r>
              <w:rPr>
                <w:rFonts w:asciiTheme="minorHAnsi" w:hAnsiTheme="minorHAnsi" w:cstheme="minorHAnsi"/>
              </w:rPr>
              <w:t>MAN</w:t>
            </w:r>
            <w:r w:rsidR="00CE4C64" w:rsidRPr="00CE4C64">
              <w:rPr>
                <w:rFonts w:asciiTheme="minorHAnsi" w:hAnsiTheme="minorHAnsi" w:cstheme="minorHAnsi"/>
              </w:rPr>
              <w:t xml:space="preserve"> 2</w:t>
            </w:r>
            <w:r>
              <w:rPr>
                <w:rFonts w:asciiTheme="minorHAnsi" w:hAnsiTheme="minorHAnsi" w:cstheme="minorHAnsi"/>
              </w:rPr>
              <w:t>600</w:t>
            </w:r>
          </w:p>
        </w:tc>
        <w:tc>
          <w:tcPr>
            <w:tcW w:w="5350" w:type="dxa"/>
            <w:hideMark/>
          </w:tcPr>
          <w:p w14:paraId="6F1FDBD7" w14:textId="12E16D1E" w:rsidR="00CE4C64" w:rsidRPr="00CE4C64" w:rsidRDefault="00DA0AA0" w:rsidP="00CE4C64">
            <w:pPr>
              <w:spacing w:after="0"/>
              <w:rPr>
                <w:rFonts w:asciiTheme="minorHAnsi" w:hAnsiTheme="minorHAnsi" w:cstheme="minorHAnsi"/>
              </w:rPr>
            </w:pPr>
            <w:r w:rsidRPr="00DA0AA0">
              <w:rPr>
                <w:rFonts w:asciiTheme="minorHAnsi" w:hAnsiTheme="minorHAnsi" w:cstheme="minorHAnsi"/>
              </w:rPr>
              <w:t>Human Resource Management</w:t>
            </w:r>
          </w:p>
        </w:tc>
        <w:tc>
          <w:tcPr>
            <w:tcW w:w="805" w:type="dxa"/>
            <w:hideMark/>
          </w:tcPr>
          <w:p w14:paraId="3441B40D" w14:textId="77777777" w:rsidR="00CE4C64" w:rsidRPr="00CE4C64" w:rsidRDefault="00CE4C64" w:rsidP="00CE4C64">
            <w:pPr>
              <w:spacing w:after="0"/>
              <w:rPr>
                <w:rFonts w:asciiTheme="minorHAnsi" w:hAnsiTheme="minorHAnsi" w:cstheme="minorHAnsi"/>
              </w:rPr>
            </w:pPr>
            <w:r w:rsidRPr="00CE4C64">
              <w:rPr>
                <w:rFonts w:asciiTheme="minorHAnsi" w:hAnsiTheme="minorHAnsi" w:cstheme="minorHAnsi"/>
              </w:rPr>
              <w:t>3.0</w:t>
            </w:r>
          </w:p>
        </w:tc>
      </w:tr>
    </w:tbl>
    <w:p w14:paraId="48F812B8" w14:textId="77777777" w:rsidR="00CE4C64" w:rsidRDefault="00CE4C64" w:rsidP="00F23DAF">
      <w:pPr>
        <w:spacing w:after="0"/>
        <w:rPr>
          <w:rFonts w:cstheme="minorHAnsi"/>
          <w:b/>
          <w:bCs/>
          <w:i/>
          <w:iCs/>
        </w:rPr>
      </w:pPr>
    </w:p>
    <w:p w14:paraId="37EC11D1" w14:textId="17C7C952" w:rsidR="00F23DAF" w:rsidRPr="00F23DAF" w:rsidRDefault="00F23DAF" w:rsidP="00F23DAF">
      <w:pPr>
        <w:spacing w:after="0"/>
        <w:rPr>
          <w:rFonts w:cstheme="minorHAnsi"/>
          <w:b/>
          <w:bCs/>
          <w:i/>
          <w:iCs/>
        </w:rPr>
      </w:pPr>
      <w:r w:rsidRPr="00F23DAF">
        <w:rPr>
          <w:rFonts w:cstheme="minorHAnsi"/>
          <w:b/>
          <w:bCs/>
          <w:i/>
          <w:iCs/>
        </w:rPr>
        <w:t>General Education Courses (</w:t>
      </w:r>
      <w:r w:rsidR="00034D8D">
        <w:rPr>
          <w:rFonts w:cstheme="minorHAnsi"/>
          <w:b/>
          <w:bCs/>
          <w:i/>
          <w:iCs/>
        </w:rPr>
        <w:t>30</w:t>
      </w:r>
      <w:r w:rsidRPr="00F23DAF">
        <w:rPr>
          <w:rFonts w:cstheme="minorHAnsi"/>
          <w:b/>
          <w:bCs/>
          <w:i/>
          <w:iCs/>
        </w:rPr>
        <w:t>.0 credit hours)</w:t>
      </w:r>
    </w:p>
    <w:p w14:paraId="76744069" w14:textId="13F3C544" w:rsidR="00F23DAF" w:rsidRDefault="00F23DAF" w:rsidP="00F23DAF">
      <w:pPr>
        <w:spacing w:after="0"/>
        <w:rPr>
          <w:rFonts w:cstheme="minorHAnsi"/>
        </w:rPr>
      </w:pPr>
      <w:r w:rsidRPr="00F23DAF">
        <w:rPr>
          <w:rFonts w:cstheme="minorHAnsi"/>
        </w:rPr>
        <w:t>Credit hours in parenthes</w:t>
      </w:r>
      <w:r w:rsidR="00D129B2">
        <w:rPr>
          <w:rFonts w:cstheme="minorHAnsi"/>
        </w:rPr>
        <w:t>i</w:t>
      </w:r>
      <w:r w:rsidRPr="00F23DAF">
        <w:rPr>
          <w:rFonts w:cstheme="minorHAnsi"/>
        </w:rPr>
        <w:t>s indicate the required number of credit hours in each discipline. The courses listed are not all inclusive.</w:t>
      </w:r>
    </w:p>
    <w:p w14:paraId="5DB493D9" w14:textId="74919690" w:rsidR="00AA5B8A" w:rsidRDefault="00AA5B8A" w:rsidP="00F23DAF">
      <w:pPr>
        <w:spacing w:after="0"/>
        <w:rPr>
          <w:rFonts w:cstheme="minorHAnsi"/>
        </w:rPr>
      </w:pPr>
    </w:p>
    <w:p w14:paraId="104A101F" w14:textId="77777777" w:rsidR="00982834" w:rsidRPr="00F23DAF" w:rsidRDefault="00982834" w:rsidP="00F23DAF">
      <w:pPr>
        <w:spacing w:after="0"/>
        <w:rPr>
          <w:rFonts w:cstheme="minorHAnsi"/>
        </w:rPr>
      </w:pPr>
    </w:p>
    <w:p w14:paraId="64D7F2E7" w14:textId="79FC0222" w:rsidR="00F23DAF" w:rsidRPr="00F23DAF" w:rsidRDefault="00F23DAF" w:rsidP="00F23DAF">
      <w:pPr>
        <w:spacing w:after="0"/>
        <w:rPr>
          <w:rFonts w:cstheme="minorHAnsi"/>
          <w:b/>
        </w:rPr>
      </w:pPr>
      <w:r w:rsidRPr="00F23DAF">
        <w:rPr>
          <w:rFonts w:cstheme="minorHAnsi"/>
          <w:b/>
        </w:rPr>
        <w:lastRenderedPageBreak/>
        <w:t>Behavioral/Social Science (</w:t>
      </w:r>
      <w:r w:rsidR="006046A5">
        <w:rPr>
          <w:rFonts w:cstheme="minorHAnsi"/>
          <w:b/>
        </w:rPr>
        <w:t>6</w:t>
      </w:r>
      <w:r w:rsidRPr="00F23DAF">
        <w:rPr>
          <w:rFonts w:cstheme="minorHAnsi"/>
          <w:b/>
        </w:rPr>
        <w:t>.0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23DAF" w:rsidRPr="00F23DAF" w14:paraId="72F47AF7" w14:textId="77777777" w:rsidTr="00BF194E">
        <w:tc>
          <w:tcPr>
            <w:tcW w:w="1243" w:type="dxa"/>
            <w:hideMark/>
          </w:tcPr>
          <w:p w14:paraId="072AA608"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DEP 2004</w:t>
            </w:r>
          </w:p>
        </w:tc>
        <w:tc>
          <w:tcPr>
            <w:tcW w:w="5350" w:type="dxa"/>
            <w:hideMark/>
          </w:tcPr>
          <w:p w14:paraId="0A30440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Lifespan Development</w:t>
            </w:r>
          </w:p>
        </w:tc>
        <w:tc>
          <w:tcPr>
            <w:tcW w:w="805" w:type="dxa"/>
            <w:hideMark/>
          </w:tcPr>
          <w:p w14:paraId="78AF2A3E"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14D1B066" w14:textId="77777777" w:rsidTr="00BF194E">
        <w:tc>
          <w:tcPr>
            <w:tcW w:w="1243" w:type="dxa"/>
            <w:hideMark/>
          </w:tcPr>
          <w:p w14:paraId="281E4C0B"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IDS 1107</w:t>
            </w:r>
          </w:p>
        </w:tc>
        <w:tc>
          <w:tcPr>
            <w:tcW w:w="5350" w:type="dxa"/>
            <w:hideMark/>
          </w:tcPr>
          <w:p w14:paraId="2D5814A5"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Strategies and Success</w:t>
            </w:r>
          </w:p>
        </w:tc>
        <w:tc>
          <w:tcPr>
            <w:tcW w:w="805" w:type="dxa"/>
            <w:hideMark/>
          </w:tcPr>
          <w:p w14:paraId="271CBED5"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66017705" w14:textId="77777777" w:rsidTr="00BF194E">
        <w:tc>
          <w:tcPr>
            <w:tcW w:w="1243" w:type="dxa"/>
            <w:hideMark/>
          </w:tcPr>
          <w:p w14:paraId="4DE0A758"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PSY 1012</w:t>
            </w:r>
          </w:p>
        </w:tc>
        <w:tc>
          <w:tcPr>
            <w:tcW w:w="5350" w:type="dxa"/>
            <w:hideMark/>
          </w:tcPr>
          <w:p w14:paraId="3E80A96B"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Introduction to Psychology</w:t>
            </w:r>
          </w:p>
        </w:tc>
        <w:tc>
          <w:tcPr>
            <w:tcW w:w="805" w:type="dxa"/>
            <w:hideMark/>
          </w:tcPr>
          <w:p w14:paraId="68F04E87"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bl>
    <w:p w14:paraId="2F7C3713" w14:textId="77777777" w:rsidR="00F23DAF" w:rsidRPr="00F23DAF" w:rsidRDefault="00F23DAF" w:rsidP="00F23DAF">
      <w:pPr>
        <w:spacing w:after="0"/>
        <w:rPr>
          <w:rFonts w:cstheme="minorHAnsi"/>
        </w:rPr>
      </w:pPr>
    </w:p>
    <w:p w14:paraId="4B59B156" w14:textId="77777777" w:rsidR="00F23DAF" w:rsidRPr="00F23DAF" w:rsidRDefault="00F23DAF" w:rsidP="00F23DAF">
      <w:pPr>
        <w:spacing w:after="0"/>
        <w:rPr>
          <w:rFonts w:cstheme="minorHAnsi"/>
          <w:b/>
        </w:rPr>
      </w:pPr>
      <w:r w:rsidRPr="00F23DAF">
        <w:rPr>
          <w:rFonts w:cstheme="minorHAnsi"/>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23DAF" w:rsidRPr="00F23DAF" w14:paraId="5E5AFA86" w14:textId="77777777" w:rsidTr="00BF194E">
        <w:tc>
          <w:tcPr>
            <w:tcW w:w="1243" w:type="dxa"/>
            <w:hideMark/>
          </w:tcPr>
          <w:p w14:paraId="4AF51D7D"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SPC 1017</w:t>
            </w:r>
          </w:p>
        </w:tc>
        <w:tc>
          <w:tcPr>
            <w:tcW w:w="5350" w:type="dxa"/>
            <w:hideMark/>
          </w:tcPr>
          <w:p w14:paraId="387917CE"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Speech</w:t>
            </w:r>
          </w:p>
        </w:tc>
        <w:tc>
          <w:tcPr>
            <w:tcW w:w="805" w:type="dxa"/>
            <w:hideMark/>
          </w:tcPr>
          <w:p w14:paraId="18931A0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bl>
    <w:p w14:paraId="6349E169" w14:textId="77777777" w:rsidR="00F23DAF" w:rsidRPr="00F23DAF" w:rsidRDefault="00F23DAF" w:rsidP="00F23DAF">
      <w:pPr>
        <w:spacing w:after="0"/>
        <w:rPr>
          <w:rFonts w:cstheme="minorHAnsi"/>
          <w:b/>
          <w:bCs/>
          <w:i/>
          <w:iCs/>
        </w:rPr>
      </w:pPr>
    </w:p>
    <w:p w14:paraId="24596737" w14:textId="77777777" w:rsidR="00F23DAF" w:rsidRPr="00F23DAF" w:rsidRDefault="00F23DAF" w:rsidP="00F23DAF">
      <w:pPr>
        <w:spacing w:after="0"/>
        <w:rPr>
          <w:rFonts w:cstheme="minorHAnsi"/>
          <w:b/>
        </w:rPr>
      </w:pPr>
      <w:r w:rsidRPr="00F23DAF">
        <w:rPr>
          <w:rFonts w:cstheme="minorHAnsi"/>
          <w:b/>
        </w:rPr>
        <w:t>Computers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23DAF" w:rsidRPr="00F23DAF" w14:paraId="38C79836" w14:textId="77777777" w:rsidTr="00BF194E">
        <w:tc>
          <w:tcPr>
            <w:tcW w:w="1243" w:type="dxa"/>
            <w:hideMark/>
          </w:tcPr>
          <w:p w14:paraId="14D97C4E"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CGS 1060</w:t>
            </w:r>
          </w:p>
        </w:tc>
        <w:tc>
          <w:tcPr>
            <w:tcW w:w="5350" w:type="dxa"/>
            <w:hideMark/>
          </w:tcPr>
          <w:p w14:paraId="76826F36"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Introduction to Computers</w:t>
            </w:r>
          </w:p>
        </w:tc>
        <w:tc>
          <w:tcPr>
            <w:tcW w:w="805" w:type="dxa"/>
            <w:hideMark/>
          </w:tcPr>
          <w:p w14:paraId="04F15146"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bl>
    <w:p w14:paraId="5C2728C8" w14:textId="77777777" w:rsidR="00F23DAF" w:rsidRPr="00F23DAF" w:rsidRDefault="00F23DAF" w:rsidP="00F23DAF">
      <w:pPr>
        <w:spacing w:after="0"/>
        <w:rPr>
          <w:rFonts w:cstheme="minorHAnsi"/>
        </w:rPr>
      </w:pPr>
    </w:p>
    <w:p w14:paraId="65546056" w14:textId="77777777" w:rsidR="00F23DAF" w:rsidRPr="00F23DAF" w:rsidRDefault="00F23DAF" w:rsidP="00F23DAF">
      <w:pPr>
        <w:spacing w:after="0"/>
        <w:rPr>
          <w:rFonts w:cstheme="minorHAnsi"/>
          <w:b/>
        </w:rPr>
      </w:pPr>
      <w:r w:rsidRPr="00F23DAF">
        <w:rPr>
          <w:rFonts w:cstheme="minorHAnsi"/>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23DAF" w:rsidRPr="00F23DAF" w14:paraId="46FFC809" w14:textId="77777777" w:rsidTr="00BF194E">
        <w:tc>
          <w:tcPr>
            <w:tcW w:w="1243" w:type="dxa"/>
            <w:hideMark/>
          </w:tcPr>
          <w:p w14:paraId="7100C1B8"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ENC 1101</w:t>
            </w:r>
          </w:p>
        </w:tc>
        <w:tc>
          <w:tcPr>
            <w:tcW w:w="5350" w:type="dxa"/>
            <w:hideMark/>
          </w:tcPr>
          <w:p w14:paraId="4514A10F"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English Composition I</w:t>
            </w:r>
          </w:p>
        </w:tc>
        <w:tc>
          <w:tcPr>
            <w:tcW w:w="805" w:type="dxa"/>
            <w:hideMark/>
          </w:tcPr>
          <w:p w14:paraId="4373A7F9"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bl>
    <w:p w14:paraId="5DA9CD2C" w14:textId="77777777" w:rsidR="00F23DAF" w:rsidRPr="00F23DAF" w:rsidRDefault="00F23DAF" w:rsidP="00F23DAF">
      <w:pPr>
        <w:spacing w:after="0"/>
        <w:rPr>
          <w:rFonts w:cstheme="minorHAnsi"/>
        </w:rPr>
      </w:pPr>
    </w:p>
    <w:p w14:paraId="5630EAE6" w14:textId="77777777" w:rsidR="00F23DAF" w:rsidRPr="00F23DAF" w:rsidRDefault="00F23DAF" w:rsidP="00F23DAF">
      <w:pPr>
        <w:spacing w:after="0"/>
        <w:rPr>
          <w:rFonts w:cstheme="minorHAnsi"/>
          <w:b/>
        </w:rPr>
      </w:pPr>
      <w:r w:rsidRPr="00F23DAF">
        <w:rPr>
          <w:rFonts w:cstheme="minorHAnsi"/>
          <w:b/>
        </w:rPr>
        <w:t>Humanities/Fine Arts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23DAF" w:rsidRPr="00F23DAF" w14:paraId="3F3FC154" w14:textId="77777777" w:rsidTr="00BF194E">
        <w:tc>
          <w:tcPr>
            <w:tcW w:w="1243" w:type="dxa"/>
            <w:hideMark/>
          </w:tcPr>
          <w:p w14:paraId="2DB05232"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AML 1000</w:t>
            </w:r>
          </w:p>
        </w:tc>
        <w:tc>
          <w:tcPr>
            <w:tcW w:w="5350" w:type="dxa"/>
            <w:hideMark/>
          </w:tcPr>
          <w:p w14:paraId="604E1D6E"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American Literature</w:t>
            </w:r>
          </w:p>
        </w:tc>
        <w:tc>
          <w:tcPr>
            <w:tcW w:w="805" w:type="dxa"/>
            <w:hideMark/>
          </w:tcPr>
          <w:p w14:paraId="2FCBF9ED"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31A860FF" w14:textId="77777777" w:rsidTr="00BF194E">
        <w:tc>
          <w:tcPr>
            <w:tcW w:w="1243" w:type="dxa"/>
            <w:hideMark/>
          </w:tcPr>
          <w:p w14:paraId="0BE89141"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ENL 1000</w:t>
            </w:r>
          </w:p>
        </w:tc>
        <w:tc>
          <w:tcPr>
            <w:tcW w:w="5350" w:type="dxa"/>
            <w:hideMark/>
          </w:tcPr>
          <w:p w14:paraId="74192701"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English Literature</w:t>
            </w:r>
          </w:p>
        </w:tc>
        <w:tc>
          <w:tcPr>
            <w:tcW w:w="805" w:type="dxa"/>
            <w:hideMark/>
          </w:tcPr>
          <w:p w14:paraId="03FA3AA4"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bl>
    <w:p w14:paraId="239DF20D" w14:textId="77777777" w:rsidR="00F23DAF" w:rsidRPr="00F23DAF" w:rsidRDefault="00F23DAF" w:rsidP="00F23DAF">
      <w:pPr>
        <w:spacing w:after="0"/>
        <w:rPr>
          <w:rFonts w:cstheme="minorHAnsi"/>
        </w:rPr>
      </w:pPr>
    </w:p>
    <w:p w14:paraId="7D5BA746" w14:textId="16D58EC1" w:rsidR="00F23DAF" w:rsidRPr="00F23DAF" w:rsidRDefault="00F23DAF" w:rsidP="00F23DAF">
      <w:pPr>
        <w:spacing w:after="0"/>
        <w:rPr>
          <w:rFonts w:cstheme="minorHAnsi"/>
          <w:b/>
        </w:rPr>
      </w:pPr>
      <w:r w:rsidRPr="00F23DAF">
        <w:rPr>
          <w:rFonts w:cstheme="minorHAnsi"/>
          <w:b/>
        </w:rPr>
        <w:t>Mathematics (</w:t>
      </w:r>
      <w:r w:rsidR="00E55039">
        <w:rPr>
          <w:rFonts w:cstheme="minorHAnsi"/>
          <w:b/>
        </w:rPr>
        <w:t>6</w:t>
      </w:r>
      <w:r w:rsidRPr="00F23DAF">
        <w:rPr>
          <w:rFonts w:cstheme="minorHAnsi"/>
          <w:b/>
        </w:rPr>
        <w:t>.0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23DAF" w:rsidRPr="00F23DAF" w14:paraId="1AF476B1" w14:textId="77777777" w:rsidTr="00BF194E">
        <w:tc>
          <w:tcPr>
            <w:tcW w:w="1243" w:type="dxa"/>
            <w:hideMark/>
          </w:tcPr>
          <w:p w14:paraId="405107CF"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MAT 1033</w:t>
            </w:r>
          </w:p>
        </w:tc>
        <w:tc>
          <w:tcPr>
            <w:tcW w:w="5350" w:type="dxa"/>
            <w:hideMark/>
          </w:tcPr>
          <w:p w14:paraId="7FA56B89"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Intermediate Algebra</w:t>
            </w:r>
          </w:p>
        </w:tc>
        <w:tc>
          <w:tcPr>
            <w:tcW w:w="805" w:type="dxa"/>
            <w:hideMark/>
          </w:tcPr>
          <w:p w14:paraId="081B50B9"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4335350D" w14:textId="77777777" w:rsidTr="00BF194E">
        <w:tc>
          <w:tcPr>
            <w:tcW w:w="1243" w:type="dxa"/>
            <w:hideMark/>
          </w:tcPr>
          <w:p w14:paraId="2F7A2198"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STA 2023</w:t>
            </w:r>
          </w:p>
        </w:tc>
        <w:tc>
          <w:tcPr>
            <w:tcW w:w="5350" w:type="dxa"/>
            <w:hideMark/>
          </w:tcPr>
          <w:p w14:paraId="7B678E05"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Statistics</w:t>
            </w:r>
          </w:p>
        </w:tc>
        <w:tc>
          <w:tcPr>
            <w:tcW w:w="805" w:type="dxa"/>
            <w:hideMark/>
          </w:tcPr>
          <w:p w14:paraId="4EC052C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bl>
    <w:p w14:paraId="6B40FE80" w14:textId="77777777" w:rsidR="00F23DAF" w:rsidRPr="00F23DAF" w:rsidRDefault="00F23DAF" w:rsidP="00F23DAF">
      <w:pPr>
        <w:spacing w:after="0"/>
        <w:rPr>
          <w:rFonts w:cstheme="minorHAnsi"/>
        </w:rPr>
      </w:pPr>
    </w:p>
    <w:p w14:paraId="377058FB" w14:textId="77777777" w:rsidR="00F23DAF" w:rsidRPr="00F23DAF" w:rsidRDefault="00F23DAF" w:rsidP="00F23DAF">
      <w:pPr>
        <w:spacing w:after="0"/>
        <w:rPr>
          <w:rFonts w:cstheme="minorHAnsi"/>
          <w:b/>
        </w:rPr>
      </w:pPr>
      <w:r w:rsidRPr="00F23DAF">
        <w:rPr>
          <w:rFonts w:cstheme="minorHAnsi"/>
          <w:b/>
        </w:rPr>
        <w:t>Natural Science (6.0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23DAF" w:rsidRPr="00F23DAF" w14:paraId="616D0B53" w14:textId="77777777" w:rsidTr="00BF194E">
        <w:tc>
          <w:tcPr>
            <w:tcW w:w="1243" w:type="dxa"/>
            <w:hideMark/>
          </w:tcPr>
          <w:p w14:paraId="6C125EF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BSC 1005</w:t>
            </w:r>
          </w:p>
        </w:tc>
        <w:tc>
          <w:tcPr>
            <w:tcW w:w="5350" w:type="dxa"/>
            <w:hideMark/>
          </w:tcPr>
          <w:p w14:paraId="17D2E688"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General Biology</w:t>
            </w:r>
          </w:p>
        </w:tc>
        <w:tc>
          <w:tcPr>
            <w:tcW w:w="805" w:type="dxa"/>
            <w:hideMark/>
          </w:tcPr>
          <w:p w14:paraId="10E2A1F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219B955B" w14:textId="77777777" w:rsidTr="00BF194E">
        <w:tc>
          <w:tcPr>
            <w:tcW w:w="1243" w:type="dxa"/>
            <w:hideMark/>
          </w:tcPr>
          <w:p w14:paraId="2F5853A2"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BSC 1050</w:t>
            </w:r>
          </w:p>
        </w:tc>
        <w:tc>
          <w:tcPr>
            <w:tcW w:w="5350" w:type="dxa"/>
            <w:hideMark/>
          </w:tcPr>
          <w:p w14:paraId="6A8D3794"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Environmental Science</w:t>
            </w:r>
          </w:p>
        </w:tc>
        <w:tc>
          <w:tcPr>
            <w:tcW w:w="805" w:type="dxa"/>
            <w:hideMark/>
          </w:tcPr>
          <w:p w14:paraId="469A1EC7"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4A667752" w14:textId="77777777" w:rsidTr="00BF194E">
        <w:tc>
          <w:tcPr>
            <w:tcW w:w="1243" w:type="dxa"/>
            <w:hideMark/>
          </w:tcPr>
          <w:p w14:paraId="68BD8E76"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BSC 2006</w:t>
            </w:r>
          </w:p>
        </w:tc>
        <w:tc>
          <w:tcPr>
            <w:tcW w:w="5350" w:type="dxa"/>
            <w:hideMark/>
          </w:tcPr>
          <w:p w14:paraId="4B0F2CDE"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Advanced Biology</w:t>
            </w:r>
          </w:p>
        </w:tc>
        <w:tc>
          <w:tcPr>
            <w:tcW w:w="805" w:type="dxa"/>
            <w:hideMark/>
          </w:tcPr>
          <w:p w14:paraId="20391EF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579AF51D" w14:textId="77777777" w:rsidTr="00BF194E">
        <w:tc>
          <w:tcPr>
            <w:tcW w:w="1243" w:type="dxa"/>
            <w:hideMark/>
          </w:tcPr>
          <w:p w14:paraId="57FC7375"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BSC 2085</w:t>
            </w:r>
          </w:p>
        </w:tc>
        <w:tc>
          <w:tcPr>
            <w:tcW w:w="5350" w:type="dxa"/>
            <w:hideMark/>
          </w:tcPr>
          <w:p w14:paraId="0AE63436"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Human Anatomy and Physiology I</w:t>
            </w:r>
          </w:p>
        </w:tc>
        <w:tc>
          <w:tcPr>
            <w:tcW w:w="805" w:type="dxa"/>
            <w:hideMark/>
          </w:tcPr>
          <w:p w14:paraId="3C6DB3E4"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0F5D6850" w14:textId="77777777" w:rsidTr="00BF194E">
        <w:tc>
          <w:tcPr>
            <w:tcW w:w="1243" w:type="dxa"/>
            <w:hideMark/>
          </w:tcPr>
          <w:p w14:paraId="6EBA37B8"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BSC 2086</w:t>
            </w:r>
          </w:p>
        </w:tc>
        <w:tc>
          <w:tcPr>
            <w:tcW w:w="5350" w:type="dxa"/>
            <w:hideMark/>
          </w:tcPr>
          <w:p w14:paraId="78F8740B"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Advanced Anatomy and Physiology</w:t>
            </w:r>
          </w:p>
        </w:tc>
        <w:tc>
          <w:tcPr>
            <w:tcW w:w="805" w:type="dxa"/>
            <w:hideMark/>
          </w:tcPr>
          <w:p w14:paraId="6E88C0E8"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008B5966" w14:textId="77777777" w:rsidTr="00BF194E">
        <w:tc>
          <w:tcPr>
            <w:tcW w:w="1243" w:type="dxa"/>
            <w:hideMark/>
          </w:tcPr>
          <w:p w14:paraId="0D778B6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OCB 1010</w:t>
            </w:r>
          </w:p>
        </w:tc>
        <w:tc>
          <w:tcPr>
            <w:tcW w:w="5350" w:type="dxa"/>
            <w:hideMark/>
          </w:tcPr>
          <w:p w14:paraId="3E2C7737"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General Marine Biology</w:t>
            </w:r>
          </w:p>
        </w:tc>
        <w:tc>
          <w:tcPr>
            <w:tcW w:w="805" w:type="dxa"/>
            <w:hideMark/>
          </w:tcPr>
          <w:p w14:paraId="4AE64FA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bl>
    <w:p w14:paraId="4E0B4DBC" w14:textId="452988D6" w:rsidR="00822135" w:rsidRDefault="00822135" w:rsidP="00B90D0D">
      <w:pPr>
        <w:widowControl w:val="0"/>
        <w:spacing w:after="0" w:line="240" w:lineRule="auto"/>
        <w:ind w:left="25"/>
        <w:jc w:val="both"/>
        <w:rPr>
          <w:rFonts w:ascii="Cambria" w:eastAsia="Cambria" w:hAnsi="Cambria"/>
          <w:b/>
          <w:bCs/>
          <w:i/>
          <w:color w:val="252525"/>
          <w:spacing w:val="-1"/>
        </w:rPr>
      </w:pPr>
    </w:p>
    <w:p w14:paraId="657360C4" w14:textId="5F3B1395" w:rsidR="00253155" w:rsidRDefault="00253155" w:rsidP="00B90D0D">
      <w:pPr>
        <w:widowControl w:val="0"/>
        <w:spacing w:after="0" w:line="240" w:lineRule="auto"/>
        <w:ind w:left="25"/>
        <w:jc w:val="both"/>
        <w:rPr>
          <w:rFonts w:ascii="Cambria" w:eastAsia="Cambria" w:hAnsi="Cambria"/>
          <w:b/>
          <w:bCs/>
          <w:i/>
          <w:color w:val="252525"/>
          <w:spacing w:val="-1"/>
        </w:rPr>
      </w:pPr>
    </w:p>
    <w:p w14:paraId="786B25F9" w14:textId="0F847489" w:rsidR="00253155" w:rsidRDefault="00253155" w:rsidP="00B90D0D">
      <w:pPr>
        <w:widowControl w:val="0"/>
        <w:spacing w:after="0" w:line="240" w:lineRule="auto"/>
        <w:ind w:left="25"/>
        <w:jc w:val="both"/>
        <w:rPr>
          <w:rFonts w:ascii="Cambria" w:eastAsia="Cambria" w:hAnsi="Cambria"/>
          <w:b/>
          <w:bCs/>
          <w:i/>
          <w:color w:val="252525"/>
          <w:spacing w:val="-1"/>
        </w:rPr>
      </w:pPr>
    </w:p>
    <w:p w14:paraId="677756DA" w14:textId="77777777" w:rsidR="00253155" w:rsidRDefault="00253155" w:rsidP="00B90D0D">
      <w:pPr>
        <w:widowControl w:val="0"/>
        <w:spacing w:after="0" w:line="240" w:lineRule="auto"/>
        <w:ind w:left="25"/>
        <w:jc w:val="both"/>
        <w:rPr>
          <w:rFonts w:ascii="Cambria" w:eastAsia="Cambria" w:hAnsi="Cambria"/>
          <w:b/>
          <w:bCs/>
          <w:i/>
          <w:color w:val="252525"/>
          <w:spacing w:val="-1"/>
        </w:rPr>
      </w:pPr>
    </w:p>
    <w:p w14:paraId="048CFE6A" w14:textId="286D1094" w:rsidR="00B90D0D" w:rsidRDefault="00B90D0D" w:rsidP="00B90D0D">
      <w:pPr>
        <w:widowControl w:val="0"/>
        <w:spacing w:after="0" w:line="240" w:lineRule="auto"/>
        <w:ind w:left="25"/>
        <w:jc w:val="both"/>
        <w:rPr>
          <w:rFonts w:ascii="Cambria" w:eastAsia="Cambria" w:hAnsi="Cambria"/>
          <w:b/>
          <w:bCs/>
          <w:i/>
          <w:color w:val="252525"/>
          <w:spacing w:val="-2"/>
        </w:rPr>
      </w:pPr>
      <w:r w:rsidRPr="007959AD">
        <w:rPr>
          <w:rFonts w:ascii="Cambria" w:eastAsia="Cambria" w:hAnsi="Cambria"/>
          <w:b/>
          <w:bCs/>
          <w:i/>
          <w:color w:val="252525"/>
          <w:spacing w:val="-1"/>
        </w:rPr>
        <w:lastRenderedPageBreak/>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7B21B8F5" w14:textId="77777777" w:rsidR="00253155" w:rsidRPr="007959AD" w:rsidRDefault="00253155" w:rsidP="00B90D0D">
      <w:pPr>
        <w:widowControl w:val="0"/>
        <w:spacing w:after="0" w:line="240" w:lineRule="auto"/>
        <w:ind w:left="25"/>
        <w:jc w:val="both"/>
        <w:rPr>
          <w:rFonts w:ascii="Cambria" w:eastAsia="Cambria" w:hAnsi="Cambria"/>
        </w:rPr>
      </w:pPr>
    </w:p>
    <w:p w14:paraId="1E628870" w14:textId="4425A716" w:rsidR="00B90D0D" w:rsidRPr="008A26CB" w:rsidRDefault="00B90D0D" w:rsidP="00B90D0D">
      <w:pPr>
        <w:widowControl w:val="0"/>
        <w:spacing w:line="245" w:lineRule="auto"/>
        <w:contextualSpacing/>
        <w:jc w:val="both"/>
        <w:rPr>
          <w:rFonts w:cstheme="minorHAnsi"/>
          <w:szCs w:val="18"/>
        </w:rPr>
      </w:pPr>
      <w:r>
        <w:rPr>
          <w:rFonts w:cstheme="minorHAnsi"/>
          <w:szCs w:val="18"/>
        </w:rPr>
        <w:t>Business Administration</w:t>
      </w:r>
      <w:r w:rsidRPr="00A82E59">
        <w:rPr>
          <w:rFonts w:cstheme="minorHAnsi"/>
          <w:szCs w:val="18"/>
        </w:rPr>
        <w:t xml:space="preserve"> courses</w:t>
      </w:r>
      <w:r>
        <w:rPr>
          <w:rFonts w:cstheme="minorHAnsi"/>
          <w:szCs w:val="18"/>
        </w:rPr>
        <w:t xml:space="preserve"> </w:t>
      </w:r>
      <w:r w:rsidRPr="00A82E59">
        <w:rPr>
          <w:rFonts w:cstheme="minorHAnsi"/>
          <w:szCs w:val="18"/>
        </w:rPr>
        <w:t xml:space="preserve">are available via distance education and residential delivery. Distance education courses are delivered through Southeastern College’s online course delivery platform. </w:t>
      </w:r>
    </w:p>
    <w:p w14:paraId="1FF38620" w14:textId="77777777" w:rsidR="00253155" w:rsidRDefault="00253155" w:rsidP="00B90D0D">
      <w:pPr>
        <w:widowControl w:val="0"/>
        <w:spacing w:line="245" w:lineRule="auto"/>
        <w:contextualSpacing/>
        <w:jc w:val="both"/>
        <w:rPr>
          <w:rFonts w:cstheme="minorHAnsi"/>
          <w:i/>
          <w:iCs/>
          <w:szCs w:val="18"/>
        </w:rPr>
      </w:pPr>
    </w:p>
    <w:p w14:paraId="4518EECE" w14:textId="623ED80E" w:rsidR="00B90D0D" w:rsidRPr="00A82E59" w:rsidRDefault="00B90D0D" w:rsidP="00B90D0D">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688E1E90" w14:textId="77777777" w:rsidR="00B90D0D" w:rsidRDefault="00B90D0D" w:rsidP="00B90D0D">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2F377053" w14:textId="77777777" w:rsidR="00B90D0D" w:rsidRPr="0093191B" w:rsidRDefault="00B90D0D" w:rsidP="00B90D0D">
      <w:pPr>
        <w:widowControl w:val="0"/>
        <w:spacing w:line="245" w:lineRule="auto"/>
        <w:contextualSpacing/>
        <w:jc w:val="both"/>
        <w:rPr>
          <w:rFonts w:cstheme="minorHAnsi"/>
          <w:sz w:val="16"/>
          <w:szCs w:val="16"/>
        </w:rPr>
      </w:pPr>
    </w:p>
    <w:p w14:paraId="7CDCFD36"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44EAF162" w14:textId="77777777" w:rsidR="00B90D0D" w:rsidRDefault="00B90D0D" w:rsidP="00B90D0D">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043B24AE" w14:textId="77777777" w:rsidR="00B90D0D" w:rsidRPr="00A82E59" w:rsidRDefault="00B90D0D" w:rsidP="00B90D0D">
      <w:pPr>
        <w:widowControl w:val="0"/>
        <w:spacing w:line="245" w:lineRule="auto"/>
        <w:contextualSpacing/>
        <w:jc w:val="both"/>
        <w:rPr>
          <w:rFonts w:cstheme="minorHAnsi"/>
          <w:szCs w:val="18"/>
        </w:rPr>
      </w:pPr>
    </w:p>
    <w:p w14:paraId="6BFAE626"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52A37A68" w14:textId="063785A2" w:rsidR="00B90D0D" w:rsidRDefault="00B90D0D" w:rsidP="00B90D0D">
      <w:pPr>
        <w:widowControl w:val="0"/>
        <w:spacing w:line="245" w:lineRule="auto"/>
        <w:contextualSpacing/>
        <w:jc w:val="both"/>
        <w:rPr>
          <w:rFonts w:cstheme="minorHAnsi"/>
          <w:szCs w:val="18"/>
        </w:rPr>
      </w:pPr>
      <w:r w:rsidRPr="00A82E59">
        <w:rPr>
          <w:rFonts w:cstheme="minorHAnsi"/>
          <w:szCs w:val="18"/>
        </w:rPr>
        <w:t>Southeastern College has computers available with Internet access for student use</w:t>
      </w:r>
      <w:r w:rsidR="00DE3C12">
        <w:rPr>
          <w:rFonts w:cstheme="minorHAnsi"/>
          <w:szCs w:val="18"/>
        </w:rPr>
        <w:t xml:space="preserve"> at the campuses</w:t>
      </w:r>
      <w:r w:rsidRPr="00A82E59">
        <w:rPr>
          <w:rFonts w:cstheme="minorHAnsi"/>
          <w:szCs w:val="18"/>
        </w:rPr>
        <w:t xml:space="preserve">. Southeastern College provides technical services and training through its online platform. Personal </w:t>
      </w:r>
      <w:r w:rsidR="00C1016D">
        <w:rPr>
          <w:rFonts w:cstheme="minorHAnsi"/>
          <w:szCs w:val="18"/>
        </w:rPr>
        <w:t>desktop</w:t>
      </w:r>
      <w:r w:rsidRPr="00A82E59">
        <w:rPr>
          <w:rFonts w:cstheme="minorHAnsi"/>
          <w:szCs w:val="18"/>
        </w:rPr>
        <w:t xml:space="preserve"> or lap top computer with internet access is required for students in online programs. Students are required to have Microsoft office for all online classes. </w:t>
      </w:r>
    </w:p>
    <w:p w14:paraId="15D7529D" w14:textId="77777777" w:rsidR="008A26CB" w:rsidRPr="008A26CB" w:rsidRDefault="008A26CB" w:rsidP="00B90D0D">
      <w:pPr>
        <w:widowControl w:val="0"/>
        <w:spacing w:line="245" w:lineRule="auto"/>
        <w:contextualSpacing/>
        <w:jc w:val="both"/>
        <w:rPr>
          <w:rFonts w:cstheme="minorHAnsi"/>
          <w:szCs w:val="18"/>
        </w:rPr>
      </w:pPr>
    </w:p>
    <w:p w14:paraId="649BCFEE"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429DA654" w14:textId="77777777" w:rsidR="004F3883" w:rsidRDefault="004F3883" w:rsidP="00B90D0D">
      <w:pPr>
        <w:widowControl w:val="0"/>
        <w:spacing w:line="245" w:lineRule="auto"/>
        <w:contextualSpacing/>
        <w:jc w:val="both"/>
        <w:rPr>
          <w:rFonts w:cstheme="minorHAnsi"/>
          <w:szCs w:val="18"/>
        </w:rPr>
      </w:pPr>
    </w:p>
    <w:p w14:paraId="1F1DB454" w14:textId="137D2268" w:rsidR="00822135" w:rsidRDefault="00B90D0D" w:rsidP="00B90D0D">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 xml:space="preserve">and </w:t>
      </w:r>
      <w:r w:rsidRPr="00497311">
        <w:rPr>
          <w:rFonts w:cstheme="minorHAnsi"/>
          <w:szCs w:val="18"/>
        </w:rPr>
        <w:lastRenderedPageBreak/>
        <w:t>student services requirements remain the same for all students, regardless of course delivery method.</w:t>
      </w:r>
    </w:p>
    <w:p w14:paraId="435A038D" w14:textId="77777777" w:rsidR="008A26CB" w:rsidRDefault="008A26CB" w:rsidP="00B90D0D">
      <w:pPr>
        <w:widowControl w:val="0"/>
        <w:spacing w:line="245" w:lineRule="auto"/>
        <w:contextualSpacing/>
        <w:jc w:val="both"/>
        <w:rPr>
          <w:rFonts w:cstheme="minorHAnsi"/>
          <w:szCs w:val="18"/>
        </w:rPr>
      </w:pPr>
    </w:p>
    <w:p w14:paraId="0F0DC679" w14:textId="1F810F62" w:rsidR="008A26CB" w:rsidRDefault="00822135" w:rsidP="00814F79">
      <w:pPr>
        <w:spacing w:after="0"/>
        <w:rPr>
          <w:rFonts w:asciiTheme="majorHAnsi" w:eastAsiaTheme="majorEastAsia" w:hAnsiTheme="majorHAnsi" w:cstheme="majorBidi"/>
          <w:b/>
          <w:bCs/>
          <w:caps/>
          <w:color w:val="1F497D" w:themeColor="text2"/>
          <w:sz w:val="32"/>
          <w:szCs w:val="28"/>
        </w:rPr>
      </w:pPr>
      <w:r w:rsidRPr="00F23DAF">
        <w:rPr>
          <w:rFonts w:cstheme="minorHAnsi"/>
        </w:rPr>
        <w:t xml:space="preserve">For information on graduation rates, student debt levels, and other disclosures, visit </w:t>
      </w:r>
      <w:hyperlink r:id="rId51" w:history="1">
        <w:r w:rsidRPr="00F23DAF">
          <w:rPr>
            <w:rStyle w:val="Hyperlink"/>
            <w:rFonts w:cstheme="minorHAnsi"/>
          </w:rPr>
          <w:t>www.SEC.edu/ConsumerInfo</w:t>
        </w:r>
      </w:hyperlink>
      <w:r w:rsidR="008A26CB">
        <w:br w:type="page"/>
      </w:r>
    </w:p>
    <w:p w14:paraId="229BCE5B" w14:textId="45D56EA3" w:rsidR="005763F5" w:rsidRPr="005763F5" w:rsidRDefault="00612CC9" w:rsidP="007B0C0B">
      <w:pPr>
        <w:pStyle w:val="Categoryheader"/>
      </w:pPr>
      <w:bookmarkStart w:id="486" w:name="_Toc126568827"/>
      <w:r>
        <w:lastRenderedPageBreak/>
        <w:t>C</w:t>
      </w:r>
      <w:r w:rsidRPr="00612CC9">
        <w:t>osmetology</w:t>
      </w:r>
      <w:r>
        <w:t xml:space="preserve"> </w:t>
      </w:r>
      <w:r w:rsidR="00DA29C4">
        <w:t xml:space="preserve">CERTIFICATE </w:t>
      </w:r>
      <w:r w:rsidR="00AB7FA5">
        <w:t>(Columbia)</w:t>
      </w:r>
      <w:bookmarkEnd w:id="486"/>
    </w:p>
    <w:p w14:paraId="4E484F86" w14:textId="77777777" w:rsidR="005763F5" w:rsidRPr="004B66C1" w:rsidRDefault="005763F5" w:rsidP="005763F5">
      <w:pPr>
        <w:spacing w:after="0"/>
        <w:rPr>
          <w:rFonts w:cstheme="minorHAnsi"/>
          <w:b/>
        </w:rPr>
      </w:pPr>
      <w:r w:rsidRPr="004B66C1">
        <w:rPr>
          <w:rFonts w:cstheme="minorHAnsi"/>
          <w:b/>
        </w:rPr>
        <w:t>Description</w:t>
      </w:r>
    </w:p>
    <w:p w14:paraId="270AD462" w14:textId="3AACB25C" w:rsidR="005763F5" w:rsidRDefault="00612CC9" w:rsidP="005763F5">
      <w:pPr>
        <w:spacing w:after="0"/>
        <w:jc w:val="both"/>
        <w:rPr>
          <w:rFonts w:cstheme="minorHAnsi"/>
          <w:iCs/>
        </w:rPr>
      </w:pPr>
      <w:r w:rsidRPr="00612CC9">
        <w:rPr>
          <w:rFonts w:cstheme="minorHAnsi"/>
          <w:iCs/>
        </w:rPr>
        <w:t xml:space="preserve">The </w:t>
      </w:r>
      <w:r w:rsidR="001923DA">
        <w:rPr>
          <w:rFonts w:cstheme="minorHAnsi"/>
          <w:iCs/>
        </w:rPr>
        <w:t>C</w:t>
      </w:r>
      <w:r w:rsidRPr="00612CC9">
        <w:rPr>
          <w:rFonts w:cstheme="minorHAnsi"/>
          <w:iCs/>
        </w:rPr>
        <w:t xml:space="preserve">osmetology </w:t>
      </w:r>
      <w:r w:rsidR="001923DA">
        <w:rPr>
          <w:rFonts w:cstheme="minorHAnsi"/>
          <w:iCs/>
        </w:rPr>
        <w:t>p</w:t>
      </w:r>
      <w:r w:rsidRPr="00612CC9">
        <w:rPr>
          <w:rFonts w:cstheme="minorHAnsi"/>
          <w:iCs/>
        </w:rPr>
        <w:t>rogram teaches students the fundamentals of cosmetology. It establishes a balanced foundation of practical hands-on experience specifically applicable to the cosmetology industry by applying practical knowledge and skills in the student salon environment. Students follow a curriculum that adheres to the South Carolina Department of Labor, Licensing and Regulation—State Board of Cosmetology's guidelines and regulations.</w:t>
      </w:r>
    </w:p>
    <w:p w14:paraId="45E60211" w14:textId="77777777" w:rsidR="00612CC9" w:rsidRPr="004B66C1" w:rsidRDefault="00612CC9" w:rsidP="005763F5">
      <w:pPr>
        <w:spacing w:after="0"/>
        <w:jc w:val="both"/>
        <w:rPr>
          <w:rFonts w:cstheme="minorHAnsi"/>
        </w:rPr>
      </w:pPr>
    </w:p>
    <w:p w14:paraId="658270F7" w14:textId="77777777" w:rsidR="005763F5" w:rsidRPr="004B66C1" w:rsidRDefault="005763F5" w:rsidP="005763F5">
      <w:pPr>
        <w:spacing w:after="0"/>
        <w:jc w:val="both"/>
        <w:rPr>
          <w:rFonts w:cstheme="minorHAnsi"/>
          <w:b/>
        </w:rPr>
      </w:pPr>
      <w:r w:rsidRPr="004B66C1">
        <w:rPr>
          <w:rFonts w:cstheme="minorHAnsi"/>
          <w:b/>
        </w:rPr>
        <w:t>Objectives</w:t>
      </w:r>
    </w:p>
    <w:p w14:paraId="296F773E" w14:textId="3113F1ED" w:rsidR="004031DC" w:rsidRPr="004031DC" w:rsidRDefault="005763F5" w:rsidP="004031DC">
      <w:pPr>
        <w:widowControl w:val="0"/>
        <w:spacing w:after="0" w:line="240" w:lineRule="auto"/>
        <w:ind w:right="113"/>
        <w:jc w:val="both"/>
        <w:rPr>
          <w:rFonts w:eastAsia="Arial" w:cstheme="minorHAnsi"/>
          <w:iCs/>
        </w:rPr>
      </w:pPr>
      <w:r w:rsidRPr="00056D26">
        <w:rPr>
          <w:rFonts w:eastAsia="Arial" w:cstheme="minorHAnsi"/>
          <w:iCs/>
        </w:rPr>
        <w:t>The</w:t>
      </w:r>
      <w:r w:rsidRPr="00056D26">
        <w:rPr>
          <w:rFonts w:eastAsia="Arial" w:cstheme="minorHAnsi"/>
          <w:iCs/>
          <w:spacing w:val="13"/>
        </w:rPr>
        <w:t xml:space="preserve"> </w:t>
      </w:r>
      <w:r w:rsidR="001923DA">
        <w:rPr>
          <w:rFonts w:eastAsia="Arial" w:cstheme="minorHAnsi"/>
          <w:iCs/>
        </w:rPr>
        <w:t>C</w:t>
      </w:r>
      <w:r w:rsidR="004031DC" w:rsidRPr="004031DC">
        <w:rPr>
          <w:rFonts w:eastAsia="Arial" w:cstheme="minorHAnsi"/>
          <w:iCs/>
        </w:rPr>
        <w:t xml:space="preserve">osmetology </w:t>
      </w:r>
      <w:r w:rsidR="001923DA">
        <w:rPr>
          <w:rFonts w:eastAsia="Arial" w:cstheme="minorHAnsi"/>
          <w:iCs/>
        </w:rPr>
        <w:t>p</w:t>
      </w:r>
      <w:r w:rsidR="004031DC" w:rsidRPr="004031DC">
        <w:rPr>
          <w:rFonts w:eastAsia="Arial" w:cstheme="minorHAnsi"/>
          <w:iCs/>
        </w:rPr>
        <w:t xml:space="preserve">rogram prepares students to meet the requirements for a South Carolina Cosmetology license. </w:t>
      </w:r>
    </w:p>
    <w:p w14:paraId="343E4F1B" w14:textId="77777777" w:rsidR="004031DC" w:rsidRPr="004031DC" w:rsidRDefault="004031DC" w:rsidP="004031DC">
      <w:pPr>
        <w:widowControl w:val="0"/>
        <w:spacing w:after="0" w:line="240" w:lineRule="auto"/>
        <w:ind w:right="113"/>
        <w:jc w:val="both"/>
        <w:rPr>
          <w:rFonts w:eastAsia="Arial" w:cstheme="minorHAnsi"/>
          <w:iCs/>
        </w:rPr>
      </w:pPr>
    </w:p>
    <w:p w14:paraId="556D8085" w14:textId="77777777" w:rsidR="004031DC" w:rsidRPr="004031DC" w:rsidRDefault="004031DC" w:rsidP="004031DC">
      <w:pPr>
        <w:widowControl w:val="0"/>
        <w:spacing w:after="0" w:line="240" w:lineRule="auto"/>
        <w:ind w:right="113"/>
        <w:jc w:val="both"/>
        <w:rPr>
          <w:rFonts w:eastAsia="Arial" w:cstheme="minorHAnsi"/>
          <w:iCs/>
        </w:rPr>
      </w:pPr>
      <w:r w:rsidRPr="004031DC">
        <w:rPr>
          <w:rFonts w:eastAsia="Arial" w:cstheme="minorHAnsi"/>
          <w:iCs/>
        </w:rPr>
        <w:t>Students will:</w:t>
      </w:r>
    </w:p>
    <w:p w14:paraId="64E8539E" w14:textId="77777777" w:rsidR="004031DC" w:rsidRPr="004031DC" w:rsidRDefault="004031DC" w:rsidP="005156B9">
      <w:pPr>
        <w:widowControl w:val="0"/>
        <w:numPr>
          <w:ilvl w:val="0"/>
          <w:numId w:val="81"/>
        </w:numPr>
        <w:spacing w:after="0" w:line="240" w:lineRule="auto"/>
        <w:ind w:right="113"/>
        <w:jc w:val="both"/>
        <w:rPr>
          <w:rFonts w:eastAsia="Arial" w:cstheme="minorHAnsi"/>
          <w:iCs/>
        </w:rPr>
      </w:pPr>
      <w:r w:rsidRPr="004031DC">
        <w:rPr>
          <w:rFonts w:eastAsia="Arial" w:cstheme="minorHAnsi"/>
          <w:iCs/>
        </w:rPr>
        <w:t>Understand and comply with the laws, regulations, and rules of the South Carolina Department of Labor, Licensing and Regulation—State Board of Cosmetology</w:t>
      </w:r>
    </w:p>
    <w:p w14:paraId="3FDCC46B" w14:textId="77777777" w:rsidR="004031DC" w:rsidRPr="004031DC" w:rsidRDefault="004031DC" w:rsidP="005156B9">
      <w:pPr>
        <w:widowControl w:val="0"/>
        <w:numPr>
          <w:ilvl w:val="0"/>
          <w:numId w:val="81"/>
        </w:numPr>
        <w:spacing w:after="0" w:line="240" w:lineRule="auto"/>
        <w:ind w:right="113"/>
        <w:jc w:val="both"/>
        <w:rPr>
          <w:rFonts w:eastAsia="Arial" w:cstheme="minorHAnsi"/>
          <w:iCs/>
        </w:rPr>
      </w:pPr>
      <w:r w:rsidRPr="004031DC">
        <w:rPr>
          <w:rFonts w:eastAsia="Arial" w:cstheme="minorHAnsi"/>
          <w:iCs/>
        </w:rPr>
        <w:t>Professionally communicate, analyze, and execute cosmetology services</w:t>
      </w:r>
    </w:p>
    <w:p w14:paraId="1368058E" w14:textId="77777777" w:rsidR="004031DC" w:rsidRPr="004031DC" w:rsidRDefault="004031DC" w:rsidP="005156B9">
      <w:pPr>
        <w:widowControl w:val="0"/>
        <w:numPr>
          <w:ilvl w:val="0"/>
          <w:numId w:val="81"/>
        </w:numPr>
        <w:spacing w:after="0" w:line="240" w:lineRule="auto"/>
        <w:ind w:right="113"/>
        <w:jc w:val="both"/>
        <w:rPr>
          <w:rFonts w:eastAsia="Arial" w:cstheme="minorHAnsi"/>
          <w:iCs/>
        </w:rPr>
      </w:pPr>
      <w:r w:rsidRPr="004031DC">
        <w:rPr>
          <w:rFonts w:eastAsia="Arial" w:cstheme="minorHAnsi"/>
          <w:iCs/>
        </w:rPr>
        <w:t>Adhere to approved sanitation and safety practices</w:t>
      </w:r>
    </w:p>
    <w:p w14:paraId="18A9D368" w14:textId="77777777" w:rsidR="004031DC" w:rsidRPr="004031DC" w:rsidRDefault="004031DC" w:rsidP="005156B9">
      <w:pPr>
        <w:widowControl w:val="0"/>
        <w:numPr>
          <w:ilvl w:val="0"/>
          <w:numId w:val="81"/>
        </w:numPr>
        <w:spacing w:after="0" w:line="240" w:lineRule="auto"/>
        <w:ind w:right="113"/>
        <w:jc w:val="both"/>
        <w:rPr>
          <w:rFonts w:eastAsia="Arial" w:cstheme="minorHAnsi"/>
          <w:iCs/>
        </w:rPr>
      </w:pPr>
      <w:r w:rsidRPr="004031DC">
        <w:rPr>
          <w:rFonts w:eastAsia="Arial" w:cstheme="minorHAnsi"/>
          <w:iCs/>
        </w:rPr>
        <w:t>Define and apply salon effective operations techniques</w:t>
      </w:r>
    </w:p>
    <w:p w14:paraId="462006CF" w14:textId="77777777" w:rsidR="004031DC" w:rsidRPr="004031DC" w:rsidRDefault="004031DC" w:rsidP="005156B9">
      <w:pPr>
        <w:widowControl w:val="0"/>
        <w:numPr>
          <w:ilvl w:val="0"/>
          <w:numId w:val="81"/>
        </w:numPr>
        <w:spacing w:after="0" w:line="240" w:lineRule="auto"/>
        <w:ind w:right="113"/>
        <w:jc w:val="both"/>
        <w:rPr>
          <w:rFonts w:eastAsia="Arial" w:cstheme="minorHAnsi"/>
          <w:iCs/>
        </w:rPr>
      </w:pPr>
      <w:r w:rsidRPr="004031DC">
        <w:rPr>
          <w:rFonts w:eastAsia="Arial" w:cstheme="minorHAnsi"/>
          <w:iCs/>
        </w:rPr>
        <w:t>Perform basic and advanced coloring, styling, shaping, and texturizing</w:t>
      </w:r>
    </w:p>
    <w:p w14:paraId="55B21EB8" w14:textId="77777777" w:rsidR="004031DC" w:rsidRPr="004031DC" w:rsidRDefault="004031DC" w:rsidP="005156B9">
      <w:pPr>
        <w:widowControl w:val="0"/>
        <w:numPr>
          <w:ilvl w:val="0"/>
          <w:numId w:val="81"/>
        </w:numPr>
        <w:spacing w:after="0" w:line="240" w:lineRule="auto"/>
        <w:ind w:right="113"/>
        <w:jc w:val="both"/>
        <w:rPr>
          <w:rFonts w:eastAsia="Arial" w:cstheme="minorHAnsi"/>
          <w:iCs/>
        </w:rPr>
      </w:pPr>
      <w:r w:rsidRPr="004031DC">
        <w:rPr>
          <w:rFonts w:eastAsia="Arial" w:cstheme="minorHAnsi"/>
          <w:iCs/>
        </w:rPr>
        <w:t>Perform nail/skin services within cosmetology limits</w:t>
      </w:r>
    </w:p>
    <w:p w14:paraId="1DE0F551" w14:textId="2D516BC9" w:rsidR="005763F5" w:rsidRPr="004B66C1" w:rsidRDefault="005763F5" w:rsidP="004031DC">
      <w:pPr>
        <w:widowControl w:val="0"/>
        <w:spacing w:after="0" w:line="240" w:lineRule="auto"/>
        <w:ind w:right="113"/>
        <w:jc w:val="both"/>
        <w:rPr>
          <w:rFonts w:cstheme="minorHAnsi"/>
          <w:b/>
        </w:rPr>
      </w:pPr>
    </w:p>
    <w:p w14:paraId="5A2FF832" w14:textId="77777777" w:rsidR="005763F5" w:rsidRPr="004B66C1" w:rsidRDefault="005763F5" w:rsidP="005763F5">
      <w:pPr>
        <w:spacing w:after="0"/>
        <w:rPr>
          <w:rFonts w:cstheme="minorHAnsi"/>
          <w:b/>
        </w:rPr>
      </w:pPr>
      <w:r w:rsidRPr="004B66C1">
        <w:rPr>
          <w:rFonts w:cstheme="minorHAnsi"/>
          <w:b/>
        </w:rPr>
        <w:t>Prerequisites</w:t>
      </w:r>
    </w:p>
    <w:p w14:paraId="57145D60" w14:textId="77777777" w:rsidR="007B2027" w:rsidRPr="007B2027" w:rsidRDefault="007B2027" w:rsidP="007B2027">
      <w:pPr>
        <w:numPr>
          <w:ilvl w:val="0"/>
          <w:numId w:val="30"/>
        </w:numPr>
        <w:spacing w:after="0"/>
        <w:rPr>
          <w:rFonts w:cstheme="minorHAnsi"/>
        </w:rPr>
      </w:pPr>
      <w:r w:rsidRPr="007B2027">
        <w:rPr>
          <w:rFonts w:cstheme="minorHAnsi"/>
        </w:rPr>
        <w:t>Background check and drug screening where applicable</w:t>
      </w:r>
    </w:p>
    <w:p w14:paraId="434F121D" w14:textId="77777777" w:rsidR="007B2027" w:rsidRPr="007B2027" w:rsidRDefault="007B2027" w:rsidP="007B2027">
      <w:pPr>
        <w:numPr>
          <w:ilvl w:val="0"/>
          <w:numId w:val="29"/>
        </w:numPr>
        <w:spacing w:after="0"/>
        <w:rPr>
          <w:rFonts w:cstheme="minorHAnsi"/>
        </w:rPr>
      </w:pPr>
      <w:r w:rsidRPr="007B2027">
        <w:rPr>
          <w:rFonts w:cstheme="minorHAnsi"/>
        </w:rPr>
        <w:t xml:space="preserve">Have a High School Diploma, GED, or equivalent </w:t>
      </w:r>
    </w:p>
    <w:p w14:paraId="4B76C9C9" w14:textId="77777777" w:rsidR="007B2027" w:rsidRPr="007B2027" w:rsidRDefault="007B2027" w:rsidP="007B2027">
      <w:pPr>
        <w:numPr>
          <w:ilvl w:val="0"/>
          <w:numId w:val="29"/>
        </w:numPr>
        <w:spacing w:after="0"/>
        <w:rPr>
          <w:rFonts w:cstheme="minorHAnsi"/>
        </w:rPr>
      </w:pPr>
      <w:r w:rsidRPr="007B2027">
        <w:rPr>
          <w:rFonts w:cstheme="minorHAnsi"/>
        </w:rPr>
        <w:t>Pass the entrance examination</w:t>
      </w:r>
    </w:p>
    <w:p w14:paraId="426C1B53" w14:textId="77777777" w:rsidR="005763F5" w:rsidRPr="004B66C1" w:rsidRDefault="005763F5" w:rsidP="005763F5">
      <w:pPr>
        <w:spacing w:after="0"/>
        <w:rPr>
          <w:rFonts w:cstheme="minorHAnsi"/>
        </w:rPr>
      </w:pPr>
    </w:p>
    <w:p w14:paraId="4CB51CF1" w14:textId="77777777" w:rsidR="00E12D53" w:rsidRDefault="005763F5" w:rsidP="00E12D53">
      <w:pPr>
        <w:spacing w:after="0"/>
        <w:jc w:val="both"/>
        <w:rPr>
          <w:rFonts w:cstheme="minorHAnsi"/>
          <w:b/>
        </w:rPr>
      </w:pPr>
      <w:r w:rsidRPr="004B66C1">
        <w:rPr>
          <w:rFonts w:cstheme="minorHAnsi"/>
          <w:b/>
        </w:rPr>
        <w:t>Course Outline</w:t>
      </w:r>
    </w:p>
    <w:p w14:paraId="62B0C4CD" w14:textId="1888A95E" w:rsidR="00E12D53" w:rsidRPr="00E12D53" w:rsidRDefault="00E12D53" w:rsidP="00E12D53">
      <w:pPr>
        <w:spacing w:after="0"/>
        <w:jc w:val="both"/>
        <w:rPr>
          <w:rFonts w:cstheme="minorHAnsi"/>
          <w:b/>
        </w:rPr>
      </w:pPr>
      <w:r w:rsidRPr="00E12D53">
        <w:t xml:space="preserve">To receive a certificate in </w:t>
      </w:r>
      <w:r w:rsidR="00274406">
        <w:t>C</w:t>
      </w:r>
      <w:r w:rsidRPr="00E12D53">
        <w:t>osmetology, students must complete 1500 clock hours. This certificate program can be completed in 12 months for full-time students.</w:t>
      </w:r>
    </w:p>
    <w:p w14:paraId="11025792" w14:textId="77777777" w:rsidR="005763F5" w:rsidRPr="00B26BC3" w:rsidRDefault="005763F5" w:rsidP="005763F5">
      <w:pPr>
        <w:widowControl w:val="0"/>
        <w:spacing w:after="0" w:line="240" w:lineRule="auto"/>
        <w:contextualSpacing/>
        <w:mirrorIndents/>
        <w:jc w:val="both"/>
        <w:outlineLvl w:val="3"/>
        <w:rPr>
          <w:rFonts w:eastAsia="Times New Roman" w:cstheme="minorHAnsi"/>
          <w:spacing w:val="-1"/>
          <w:sz w:val="32"/>
          <w:szCs w:val="32"/>
        </w:rPr>
      </w:pPr>
    </w:p>
    <w:p w14:paraId="33710CED" w14:textId="379DD9C8" w:rsidR="00DA29C4" w:rsidRPr="00736DB7" w:rsidRDefault="00814F79" w:rsidP="00183A85">
      <w:pPr>
        <w:widowControl w:val="0"/>
        <w:spacing w:after="0" w:line="240" w:lineRule="auto"/>
        <w:contextualSpacing/>
        <w:mirrorIndents/>
        <w:jc w:val="both"/>
        <w:outlineLvl w:val="3"/>
        <w:rPr>
          <w:rFonts w:eastAsia="Times New Roman" w:cstheme="minorHAnsi"/>
          <w:b/>
          <w:bCs/>
          <w:i/>
          <w:iCs/>
          <w:spacing w:val="-1"/>
        </w:rPr>
      </w:pPr>
      <w:r w:rsidRPr="00736DB7">
        <w:rPr>
          <w:rFonts w:eastAsia="Times New Roman" w:cstheme="minorHAnsi"/>
          <w:b/>
          <w:bCs/>
          <w:i/>
          <w:iCs/>
          <w:spacing w:val="-1"/>
        </w:rPr>
        <w:lastRenderedPageBreak/>
        <w:t>Core Courses</w:t>
      </w:r>
      <w:r w:rsidR="00183A85" w:rsidRPr="00736DB7">
        <w:rPr>
          <w:rFonts w:eastAsia="Times New Roman" w:cstheme="minorHAnsi"/>
          <w:b/>
          <w:bCs/>
          <w:i/>
          <w:iCs/>
          <w:spacing w:val="-1"/>
        </w:rPr>
        <w:t>: 1500 clock hours</w:t>
      </w:r>
    </w:p>
    <w:tbl>
      <w:tblPr>
        <w:tblStyle w:val="TableGrid38"/>
        <w:tblW w:w="71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503"/>
        <w:gridCol w:w="1080"/>
      </w:tblGrid>
      <w:tr w:rsidR="00DA29C4" w:rsidRPr="00845ACF" w14:paraId="2DE3BB1B" w14:textId="77777777" w:rsidTr="00DA29C4">
        <w:tc>
          <w:tcPr>
            <w:tcW w:w="1527" w:type="dxa"/>
            <w:shd w:val="clear" w:color="auto" w:fill="auto"/>
          </w:tcPr>
          <w:p w14:paraId="1309B7C4" w14:textId="77777777" w:rsidR="00DA29C4" w:rsidRPr="00845ACF" w:rsidRDefault="00DA29C4" w:rsidP="00C508C1">
            <w:pPr>
              <w:spacing w:after="0" w:line="240" w:lineRule="auto"/>
              <w:contextualSpacing/>
              <w:mirrorIndents/>
              <w:jc w:val="both"/>
              <w:rPr>
                <w:rFonts w:asciiTheme="minorHAnsi" w:hAnsiTheme="minorHAnsi" w:cstheme="minorHAnsi"/>
                <w:sz w:val="22"/>
                <w:szCs w:val="22"/>
              </w:rPr>
            </w:pPr>
          </w:p>
        </w:tc>
        <w:tc>
          <w:tcPr>
            <w:tcW w:w="4503" w:type="dxa"/>
            <w:shd w:val="clear" w:color="auto" w:fill="auto"/>
          </w:tcPr>
          <w:p w14:paraId="76DBA19B" w14:textId="77777777" w:rsidR="00DA29C4" w:rsidRPr="00845ACF" w:rsidRDefault="00DA29C4" w:rsidP="00C508C1">
            <w:pPr>
              <w:spacing w:after="0" w:line="240" w:lineRule="auto"/>
              <w:contextualSpacing/>
              <w:mirrorIndents/>
              <w:jc w:val="both"/>
              <w:rPr>
                <w:rFonts w:asciiTheme="minorHAnsi" w:hAnsiTheme="minorHAnsi" w:cstheme="minorHAnsi"/>
                <w:sz w:val="22"/>
                <w:szCs w:val="22"/>
              </w:rPr>
            </w:pPr>
          </w:p>
        </w:tc>
        <w:tc>
          <w:tcPr>
            <w:tcW w:w="1080" w:type="dxa"/>
          </w:tcPr>
          <w:p w14:paraId="0ADC45F0" w14:textId="77777777" w:rsidR="00DA29C4" w:rsidRPr="00845ACF" w:rsidRDefault="00DA29C4" w:rsidP="00C508C1">
            <w:pPr>
              <w:spacing w:after="0" w:line="240" w:lineRule="auto"/>
              <w:contextualSpacing/>
              <w:mirrorIndents/>
              <w:jc w:val="both"/>
              <w:rPr>
                <w:rFonts w:asciiTheme="minorHAnsi" w:hAnsiTheme="minorHAnsi" w:cstheme="minorHAnsi"/>
                <w:b/>
                <w:bCs/>
                <w:sz w:val="22"/>
                <w:szCs w:val="22"/>
              </w:rPr>
            </w:pPr>
            <w:r w:rsidRPr="00845ACF">
              <w:rPr>
                <w:rFonts w:asciiTheme="minorHAnsi" w:hAnsiTheme="minorHAnsi" w:cstheme="minorHAnsi"/>
                <w:b/>
                <w:bCs/>
                <w:sz w:val="22"/>
                <w:szCs w:val="22"/>
              </w:rPr>
              <w:t xml:space="preserve">Clock </w:t>
            </w:r>
          </w:p>
          <w:p w14:paraId="3F73C40E" w14:textId="77777777" w:rsidR="00DA29C4" w:rsidRPr="00845ACF" w:rsidRDefault="00DA29C4" w:rsidP="00C508C1">
            <w:pPr>
              <w:spacing w:after="0" w:line="240" w:lineRule="auto"/>
              <w:contextualSpacing/>
              <w:mirrorIndents/>
              <w:jc w:val="both"/>
              <w:rPr>
                <w:rFonts w:asciiTheme="minorHAnsi" w:hAnsiTheme="minorHAnsi" w:cstheme="minorHAnsi"/>
                <w:b/>
                <w:bCs/>
                <w:sz w:val="22"/>
                <w:szCs w:val="22"/>
              </w:rPr>
            </w:pPr>
            <w:r w:rsidRPr="00845ACF">
              <w:rPr>
                <w:rFonts w:asciiTheme="minorHAnsi" w:hAnsiTheme="minorHAnsi" w:cstheme="minorHAnsi"/>
                <w:b/>
                <w:bCs/>
                <w:sz w:val="22"/>
                <w:szCs w:val="22"/>
              </w:rPr>
              <w:t>Hours</w:t>
            </w:r>
          </w:p>
        </w:tc>
      </w:tr>
      <w:tr w:rsidR="00DA29C4" w:rsidRPr="00845ACF" w14:paraId="78ECA390" w14:textId="77777777" w:rsidTr="00DA29C4">
        <w:tc>
          <w:tcPr>
            <w:tcW w:w="1527" w:type="dxa"/>
            <w:hideMark/>
          </w:tcPr>
          <w:p w14:paraId="148DCCA2" w14:textId="2AA462AF"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1</w:t>
            </w:r>
            <w:r>
              <w:rPr>
                <w:rFonts w:asciiTheme="minorHAnsi" w:hAnsiTheme="minorHAnsi" w:cstheme="minorHAnsi"/>
                <w:sz w:val="22"/>
                <w:szCs w:val="22"/>
              </w:rPr>
              <w:t>100</w:t>
            </w:r>
          </w:p>
        </w:tc>
        <w:tc>
          <w:tcPr>
            <w:tcW w:w="4503" w:type="dxa"/>
            <w:hideMark/>
          </w:tcPr>
          <w:p w14:paraId="1EF023D1" w14:textId="5B2F8521"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 xml:space="preserve">Introduction to </w:t>
            </w:r>
            <w:r w:rsidR="00851F69" w:rsidRPr="00851F69">
              <w:rPr>
                <w:rFonts w:asciiTheme="minorHAnsi" w:hAnsiTheme="minorHAnsi" w:cstheme="minorHAnsi"/>
                <w:sz w:val="22"/>
                <w:szCs w:val="22"/>
              </w:rPr>
              <w:t>Cosmetology</w:t>
            </w:r>
          </w:p>
        </w:tc>
        <w:tc>
          <w:tcPr>
            <w:tcW w:w="1080" w:type="dxa"/>
          </w:tcPr>
          <w:p w14:paraId="37008D26" w14:textId="2F351D22"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21F948B0" w14:textId="77777777" w:rsidTr="00DA29C4">
        <w:tc>
          <w:tcPr>
            <w:tcW w:w="1527" w:type="dxa"/>
            <w:hideMark/>
          </w:tcPr>
          <w:p w14:paraId="294BC5D2" w14:textId="0CCC8167"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1</w:t>
            </w:r>
            <w:r>
              <w:rPr>
                <w:rFonts w:asciiTheme="minorHAnsi" w:hAnsiTheme="minorHAnsi" w:cstheme="minorHAnsi"/>
                <w:sz w:val="22"/>
                <w:szCs w:val="22"/>
              </w:rPr>
              <w:t>200</w:t>
            </w:r>
          </w:p>
        </w:tc>
        <w:tc>
          <w:tcPr>
            <w:tcW w:w="4503" w:type="dxa"/>
            <w:hideMark/>
          </w:tcPr>
          <w:p w14:paraId="5AF0E287" w14:textId="1001015D" w:rsidR="00DA29C4" w:rsidRPr="00845ACF" w:rsidRDefault="006C4D1D" w:rsidP="00C508C1">
            <w:pPr>
              <w:widowControl w:val="0"/>
              <w:tabs>
                <w:tab w:val="left" w:pos="1150"/>
              </w:tabs>
              <w:spacing w:after="0" w:line="240" w:lineRule="auto"/>
              <w:contextualSpacing/>
              <w:mirrorIndents/>
              <w:jc w:val="both"/>
              <w:rPr>
                <w:rFonts w:asciiTheme="minorHAnsi" w:hAnsiTheme="minorHAnsi" w:cstheme="minorHAnsi"/>
                <w:sz w:val="22"/>
                <w:szCs w:val="22"/>
              </w:rPr>
            </w:pPr>
            <w:r w:rsidRPr="006C4D1D">
              <w:rPr>
                <w:rFonts w:asciiTheme="minorHAnsi" w:hAnsiTheme="minorHAnsi" w:cstheme="minorHAnsi"/>
                <w:sz w:val="22"/>
                <w:szCs w:val="22"/>
              </w:rPr>
              <w:t>Introduction to Design w/Anatomy and Physiology</w:t>
            </w:r>
          </w:p>
        </w:tc>
        <w:tc>
          <w:tcPr>
            <w:tcW w:w="1080" w:type="dxa"/>
          </w:tcPr>
          <w:p w14:paraId="3D11EFA9" w14:textId="7F275677"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5904E1A2" w14:textId="77777777" w:rsidTr="00DA29C4">
        <w:tc>
          <w:tcPr>
            <w:tcW w:w="1527" w:type="dxa"/>
            <w:hideMark/>
          </w:tcPr>
          <w:p w14:paraId="73665F60" w14:textId="47D22414"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1</w:t>
            </w:r>
            <w:r>
              <w:rPr>
                <w:rFonts w:asciiTheme="minorHAnsi" w:hAnsiTheme="minorHAnsi" w:cstheme="minorHAnsi"/>
                <w:sz w:val="22"/>
                <w:szCs w:val="22"/>
              </w:rPr>
              <w:t>300</w:t>
            </w:r>
          </w:p>
        </w:tc>
        <w:tc>
          <w:tcPr>
            <w:tcW w:w="4503" w:type="dxa"/>
            <w:hideMark/>
          </w:tcPr>
          <w:p w14:paraId="3965E51B" w14:textId="41B60B88" w:rsidR="00DA29C4" w:rsidRPr="00845ACF" w:rsidRDefault="005921EF" w:rsidP="00C508C1">
            <w:pPr>
              <w:spacing w:after="0" w:line="240" w:lineRule="auto"/>
              <w:contextualSpacing/>
              <w:mirrorIndents/>
              <w:jc w:val="both"/>
              <w:rPr>
                <w:rFonts w:asciiTheme="minorHAnsi" w:hAnsiTheme="minorHAnsi" w:cstheme="minorHAnsi"/>
                <w:sz w:val="22"/>
                <w:szCs w:val="22"/>
              </w:rPr>
            </w:pPr>
            <w:r w:rsidRPr="005921EF">
              <w:rPr>
                <w:rFonts w:asciiTheme="minorHAnsi" w:hAnsiTheme="minorHAnsi" w:cstheme="minorHAnsi"/>
                <w:sz w:val="22"/>
                <w:szCs w:val="22"/>
              </w:rPr>
              <w:t>Fundamentals of Design</w:t>
            </w:r>
          </w:p>
        </w:tc>
        <w:tc>
          <w:tcPr>
            <w:tcW w:w="1080" w:type="dxa"/>
          </w:tcPr>
          <w:p w14:paraId="151155BE" w14:textId="136D9151"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52CFB8E9" w14:textId="77777777" w:rsidTr="00DA29C4">
        <w:tc>
          <w:tcPr>
            <w:tcW w:w="1527" w:type="dxa"/>
            <w:hideMark/>
          </w:tcPr>
          <w:p w14:paraId="2B50EE7A" w14:textId="3C21C2D1"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w:t>
            </w:r>
            <w:r>
              <w:rPr>
                <w:rFonts w:asciiTheme="minorHAnsi" w:hAnsiTheme="minorHAnsi" w:cstheme="minorHAnsi"/>
                <w:sz w:val="22"/>
                <w:szCs w:val="22"/>
              </w:rPr>
              <w:t>1400</w:t>
            </w:r>
          </w:p>
        </w:tc>
        <w:tc>
          <w:tcPr>
            <w:tcW w:w="4503" w:type="dxa"/>
            <w:hideMark/>
          </w:tcPr>
          <w:p w14:paraId="5AD98401" w14:textId="4C490EC5" w:rsidR="00DA29C4" w:rsidRPr="00845ACF" w:rsidRDefault="005921EF" w:rsidP="00C508C1">
            <w:pPr>
              <w:widowControl w:val="0"/>
              <w:tabs>
                <w:tab w:val="left" w:pos="1149"/>
              </w:tabs>
              <w:spacing w:after="0" w:line="240" w:lineRule="auto"/>
              <w:contextualSpacing/>
              <w:mirrorIndents/>
              <w:jc w:val="both"/>
              <w:rPr>
                <w:rFonts w:asciiTheme="minorHAnsi" w:hAnsiTheme="minorHAnsi" w:cstheme="minorHAnsi"/>
                <w:sz w:val="22"/>
                <w:szCs w:val="22"/>
              </w:rPr>
            </w:pPr>
            <w:r w:rsidRPr="005921EF">
              <w:rPr>
                <w:rFonts w:asciiTheme="minorHAnsi" w:hAnsiTheme="minorHAnsi" w:cstheme="minorHAnsi"/>
                <w:sz w:val="22"/>
                <w:szCs w:val="22"/>
              </w:rPr>
              <w:t>Fundamentals of Nail and Skin Care w/Intermediate Design</w:t>
            </w:r>
          </w:p>
        </w:tc>
        <w:tc>
          <w:tcPr>
            <w:tcW w:w="1080" w:type="dxa"/>
          </w:tcPr>
          <w:p w14:paraId="439D057A" w14:textId="18DBCB8A"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32819DE4" w14:textId="77777777" w:rsidTr="00DA29C4">
        <w:tc>
          <w:tcPr>
            <w:tcW w:w="1527" w:type="dxa"/>
            <w:hideMark/>
          </w:tcPr>
          <w:p w14:paraId="05F5A148" w14:textId="6929ECF4"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1</w:t>
            </w:r>
            <w:r>
              <w:rPr>
                <w:rFonts w:asciiTheme="minorHAnsi" w:hAnsiTheme="minorHAnsi" w:cstheme="minorHAnsi"/>
                <w:sz w:val="22"/>
                <w:szCs w:val="22"/>
              </w:rPr>
              <w:t>500</w:t>
            </w:r>
          </w:p>
        </w:tc>
        <w:tc>
          <w:tcPr>
            <w:tcW w:w="4503" w:type="dxa"/>
            <w:hideMark/>
          </w:tcPr>
          <w:p w14:paraId="3B390A71" w14:textId="46420C67" w:rsidR="00DA29C4" w:rsidRPr="00845ACF" w:rsidRDefault="00A46CC4" w:rsidP="00C508C1">
            <w:pPr>
              <w:spacing w:after="0" w:line="240" w:lineRule="auto"/>
              <w:contextualSpacing/>
              <w:mirrorIndents/>
              <w:jc w:val="both"/>
              <w:rPr>
                <w:rFonts w:asciiTheme="minorHAnsi" w:hAnsiTheme="minorHAnsi" w:cstheme="minorHAnsi"/>
                <w:sz w:val="22"/>
                <w:szCs w:val="22"/>
              </w:rPr>
            </w:pPr>
            <w:r w:rsidRPr="00A46CC4">
              <w:rPr>
                <w:rFonts w:asciiTheme="minorHAnsi" w:hAnsiTheme="minorHAnsi" w:cstheme="minorHAnsi"/>
                <w:sz w:val="22"/>
                <w:szCs w:val="22"/>
              </w:rPr>
              <w:t>Fundamentals of Color and Style</w:t>
            </w:r>
          </w:p>
        </w:tc>
        <w:tc>
          <w:tcPr>
            <w:tcW w:w="1080" w:type="dxa"/>
          </w:tcPr>
          <w:p w14:paraId="738236FF" w14:textId="2F419BDE"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2583D99B" w14:textId="77777777" w:rsidTr="00DA29C4">
        <w:tc>
          <w:tcPr>
            <w:tcW w:w="1527" w:type="dxa"/>
            <w:hideMark/>
          </w:tcPr>
          <w:p w14:paraId="3192FA1D" w14:textId="00B8764E"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1</w:t>
            </w:r>
            <w:r>
              <w:rPr>
                <w:rFonts w:asciiTheme="minorHAnsi" w:hAnsiTheme="minorHAnsi" w:cstheme="minorHAnsi"/>
                <w:sz w:val="22"/>
                <w:szCs w:val="22"/>
              </w:rPr>
              <w:t>600</w:t>
            </w:r>
          </w:p>
        </w:tc>
        <w:tc>
          <w:tcPr>
            <w:tcW w:w="4503" w:type="dxa"/>
            <w:hideMark/>
          </w:tcPr>
          <w:p w14:paraId="6E91EC8B" w14:textId="5A87C49B" w:rsidR="00DA29C4" w:rsidRPr="00845ACF" w:rsidRDefault="001C6D4F" w:rsidP="00C508C1">
            <w:pPr>
              <w:spacing w:after="0" w:line="240" w:lineRule="auto"/>
              <w:contextualSpacing/>
              <w:mirrorIndents/>
              <w:jc w:val="both"/>
              <w:rPr>
                <w:rFonts w:asciiTheme="minorHAnsi" w:hAnsiTheme="minorHAnsi" w:cstheme="minorHAnsi"/>
                <w:sz w:val="22"/>
                <w:szCs w:val="22"/>
              </w:rPr>
            </w:pPr>
            <w:r w:rsidRPr="001C6D4F">
              <w:rPr>
                <w:rFonts w:asciiTheme="minorHAnsi" w:hAnsiTheme="minorHAnsi" w:cstheme="minorHAnsi"/>
                <w:sz w:val="22"/>
                <w:szCs w:val="22"/>
              </w:rPr>
              <w:t>Fundamentals of Masculine Design and Style</w:t>
            </w:r>
          </w:p>
        </w:tc>
        <w:tc>
          <w:tcPr>
            <w:tcW w:w="1080" w:type="dxa"/>
          </w:tcPr>
          <w:p w14:paraId="1BDD5305" w14:textId="35F6B722"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24AD1F66" w14:textId="77777777" w:rsidTr="00DA29C4">
        <w:tc>
          <w:tcPr>
            <w:tcW w:w="1527" w:type="dxa"/>
            <w:hideMark/>
          </w:tcPr>
          <w:p w14:paraId="4E3FCF86" w14:textId="1D3B20E5"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w:t>
            </w:r>
            <w:r w:rsidR="00551F8D">
              <w:rPr>
                <w:rFonts w:asciiTheme="minorHAnsi" w:hAnsiTheme="minorHAnsi" w:cstheme="minorHAnsi"/>
                <w:sz w:val="22"/>
                <w:szCs w:val="22"/>
              </w:rPr>
              <w:t>2100</w:t>
            </w:r>
          </w:p>
        </w:tc>
        <w:tc>
          <w:tcPr>
            <w:tcW w:w="4503" w:type="dxa"/>
            <w:hideMark/>
          </w:tcPr>
          <w:p w14:paraId="010914B6" w14:textId="288A843A" w:rsidR="00DA29C4" w:rsidRPr="00845ACF" w:rsidRDefault="00096872" w:rsidP="00C508C1">
            <w:pPr>
              <w:spacing w:after="0" w:line="240" w:lineRule="auto"/>
              <w:contextualSpacing/>
              <w:mirrorIndents/>
              <w:jc w:val="both"/>
              <w:rPr>
                <w:rFonts w:asciiTheme="minorHAnsi" w:hAnsiTheme="minorHAnsi" w:cstheme="minorHAnsi"/>
                <w:sz w:val="22"/>
                <w:szCs w:val="22"/>
              </w:rPr>
            </w:pPr>
            <w:r w:rsidRPr="00096872">
              <w:rPr>
                <w:rFonts w:asciiTheme="minorHAnsi" w:hAnsiTheme="minorHAnsi" w:cstheme="minorHAnsi"/>
                <w:sz w:val="22"/>
                <w:szCs w:val="22"/>
              </w:rPr>
              <w:t>The Cosmetology Professional</w:t>
            </w:r>
          </w:p>
        </w:tc>
        <w:tc>
          <w:tcPr>
            <w:tcW w:w="1080" w:type="dxa"/>
          </w:tcPr>
          <w:p w14:paraId="55F153FF" w14:textId="39EA114D"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1B3D2E93" w14:textId="77777777" w:rsidTr="00DA29C4">
        <w:tc>
          <w:tcPr>
            <w:tcW w:w="1527" w:type="dxa"/>
            <w:hideMark/>
          </w:tcPr>
          <w:p w14:paraId="209A4168" w14:textId="21699B62"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2</w:t>
            </w:r>
            <w:r w:rsidR="00551F8D">
              <w:rPr>
                <w:rFonts w:asciiTheme="minorHAnsi" w:hAnsiTheme="minorHAnsi" w:cstheme="minorHAnsi"/>
                <w:sz w:val="22"/>
                <w:szCs w:val="22"/>
              </w:rPr>
              <w:t>200</w:t>
            </w:r>
          </w:p>
        </w:tc>
        <w:tc>
          <w:tcPr>
            <w:tcW w:w="4503" w:type="dxa"/>
            <w:hideMark/>
          </w:tcPr>
          <w:p w14:paraId="58CBF2D8" w14:textId="1413B5AC" w:rsidR="00DA29C4" w:rsidRPr="00845ACF" w:rsidRDefault="003C3E45" w:rsidP="00C508C1">
            <w:pPr>
              <w:spacing w:after="0" w:line="240" w:lineRule="auto"/>
              <w:contextualSpacing/>
              <w:mirrorIndents/>
              <w:jc w:val="both"/>
              <w:rPr>
                <w:rFonts w:asciiTheme="minorHAnsi" w:hAnsiTheme="minorHAnsi" w:cstheme="minorHAnsi"/>
                <w:sz w:val="22"/>
                <w:szCs w:val="22"/>
              </w:rPr>
            </w:pPr>
            <w:r w:rsidRPr="00BB485C">
              <w:rPr>
                <w:rFonts w:asciiTheme="minorHAnsi" w:hAnsiTheme="minorHAnsi" w:cstheme="minorHAnsi"/>
                <w:color w:val="000000" w:themeColor="text1"/>
                <w:sz w:val="22"/>
                <w:szCs w:val="22"/>
              </w:rPr>
              <w:t>Advanced Design</w:t>
            </w:r>
          </w:p>
        </w:tc>
        <w:tc>
          <w:tcPr>
            <w:tcW w:w="1080" w:type="dxa"/>
          </w:tcPr>
          <w:p w14:paraId="0A5E8E54" w14:textId="1EEE120B"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7470D91E" w14:textId="77777777" w:rsidTr="00DA29C4">
        <w:tc>
          <w:tcPr>
            <w:tcW w:w="1527" w:type="dxa"/>
            <w:hideMark/>
          </w:tcPr>
          <w:p w14:paraId="15308064" w14:textId="0F5CF0D8"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2</w:t>
            </w:r>
            <w:r w:rsidR="00551F8D">
              <w:rPr>
                <w:rFonts w:asciiTheme="minorHAnsi" w:hAnsiTheme="minorHAnsi" w:cstheme="minorHAnsi"/>
                <w:sz w:val="22"/>
                <w:szCs w:val="22"/>
              </w:rPr>
              <w:t>300</w:t>
            </w:r>
          </w:p>
        </w:tc>
        <w:tc>
          <w:tcPr>
            <w:tcW w:w="4503" w:type="dxa"/>
            <w:hideMark/>
          </w:tcPr>
          <w:p w14:paraId="00BA3EA5" w14:textId="4919317B" w:rsidR="00DA29C4" w:rsidRPr="00845ACF" w:rsidRDefault="002106C7" w:rsidP="00C508C1">
            <w:pPr>
              <w:spacing w:after="0" w:line="240" w:lineRule="auto"/>
              <w:contextualSpacing/>
              <w:mirrorIndents/>
              <w:jc w:val="both"/>
              <w:rPr>
                <w:rFonts w:asciiTheme="minorHAnsi" w:hAnsiTheme="minorHAnsi" w:cstheme="minorHAnsi"/>
                <w:sz w:val="22"/>
                <w:szCs w:val="22"/>
              </w:rPr>
            </w:pPr>
            <w:r w:rsidRPr="00E45C20">
              <w:rPr>
                <w:rFonts w:asciiTheme="minorHAnsi" w:hAnsiTheme="minorHAnsi" w:cstheme="minorHAnsi"/>
                <w:color w:val="000000" w:themeColor="text1"/>
                <w:sz w:val="22"/>
                <w:szCs w:val="22"/>
              </w:rPr>
              <w:t>Advanced Color and Style</w:t>
            </w:r>
          </w:p>
        </w:tc>
        <w:tc>
          <w:tcPr>
            <w:tcW w:w="1080" w:type="dxa"/>
          </w:tcPr>
          <w:p w14:paraId="587711F8" w14:textId="2C8342C6"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751B12C1" w14:textId="77777777" w:rsidTr="00DA29C4">
        <w:tc>
          <w:tcPr>
            <w:tcW w:w="1527" w:type="dxa"/>
            <w:hideMark/>
          </w:tcPr>
          <w:p w14:paraId="28463BD3" w14:textId="0B0FE309"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w:t>
            </w:r>
            <w:r w:rsidR="00551F8D">
              <w:rPr>
                <w:rFonts w:asciiTheme="minorHAnsi" w:hAnsiTheme="minorHAnsi" w:cstheme="minorHAnsi"/>
                <w:sz w:val="22"/>
                <w:szCs w:val="22"/>
              </w:rPr>
              <w:t>2400</w:t>
            </w:r>
          </w:p>
        </w:tc>
        <w:tc>
          <w:tcPr>
            <w:tcW w:w="4503" w:type="dxa"/>
            <w:hideMark/>
          </w:tcPr>
          <w:p w14:paraId="2971E518" w14:textId="515A1BEB" w:rsidR="00DA29C4" w:rsidRPr="00845ACF" w:rsidRDefault="009C079E" w:rsidP="00C508C1">
            <w:pPr>
              <w:spacing w:after="0" w:line="240" w:lineRule="auto"/>
              <w:contextualSpacing/>
              <w:mirrorIndents/>
              <w:jc w:val="both"/>
              <w:rPr>
                <w:rFonts w:asciiTheme="minorHAnsi" w:hAnsiTheme="minorHAnsi" w:cstheme="minorHAnsi"/>
                <w:sz w:val="22"/>
                <w:szCs w:val="22"/>
              </w:rPr>
            </w:pPr>
            <w:r w:rsidRPr="00E45C20">
              <w:rPr>
                <w:rFonts w:asciiTheme="minorHAnsi" w:hAnsiTheme="minorHAnsi" w:cstheme="minorHAnsi"/>
                <w:color w:val="000000" w:themeColor="text1"/>
                <w:sz w:val="22"/>
                <w:szCs w:val="22"/>
              </w:rPr>
              <w:t>Color and Style Practicum I</w:t>
            </w:r>
          </w:p>
        </w:tc>
        <w:tc>
          <w:tcPr>
            <w:tcW w:w="1080" w:type="dxa"/>
          </w:tcPr>
          <w:p w14:paraId="5C60184D" w14:textId="4C237907"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6883D198" w14:textId="77777777" w:rsidTr="00DA29C4">
        <w:tc>
          <w:tcPr>
            <w:tcW w:w="1527" w:type="dxa"/>
            <w:hideMark/>
          </w:tcPr>
          <w:p w14:paraId="2AAB6FB9" w14:textId="76D0481C"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2</w:t>
            </w:r>
            <w:r w:rsidR="00551F8D">
              <w:rPr>
                <w:rFonts w:asciiTheme="minorHAnsi" w:hAnsiTheme="minorHAnsi" w:cstheme="minorHAnsi"/>
                <w:sz w:val="22"/>
                <w:szCs w:val="22"/>
              </w:rPr>
              <w:t>500</w:t>
            </w:r>
          </w:p>
        </w:tc>
        <w:tc>
          <w:tcPr>
            <w:tcW w:w="4503" w:type="dxa"/>
            <w:hideMark/>
          </w:tcPr>
          <w:p w14:paraId="0DE9DE8E" w14:textId="7AA904DD" w:rsidR="00DA29C4" w:rsidRPr="00845ACF" w:rsidRDefault="009C079E" w:rsidP="00C508C1">
            <w:pPr>
              <w:spacing w:after="0" w:line="240" w:lineRule="auto"/>
              <w:contextualSpacing/>
              <w:mirrorIndents/>
              <w:jc w:val="both"/>
              <w:rPr>
                <w:rFonts w:asciiTheme="minorHAnsi" w:hAnsiTheme="minorHAnsi" w:cstheme="minorHAnsi"/>
                <w:sz w:val="22"/>
                <w:szCs w:val="22"/>
              </w:rPr>
            </w:pPr>
            <w:r w:rsidRPr="009C079E">
              <w:rPr>
                <w:rFonts w:asciiTheme="minorHAnsi" w:hAnsiTheme="minorHAnsi" w:cstheme="minorHAnsi"/>
                <w:sz w:val="22"/>
                <w:szCs w:val="22"/>
              </w:rPr>
              <w:t>Color and Style Practicum II</w:t>
            </w:r>
          </w:p>
        </w:tc>
        <w:tc>
          <w:tcPr>
            <w:tcW w:w="1080" w:type="dxa"/>
          </w:tcPr>
          <w:p w14:paraId="3CC3AB3B" w14:textId="0570907B"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125</w:t>
            </w:r>
          </w:p>
        </w:tc>
      </w:tr>
      <w:tr w:rsidR="00DA29C4" w:rsidRPr="00845ACF" w14:paraId="7201454B" w14:textId="77777777" w:rsidTr="00DA29C4">
        <w:tc>
          <w:tcPr>
            <w:tcW w:w="1527" w:type="dxa"/>
            <w:hideMark/>
          </w:tcPr>
          <w:p w14:paraId="240C9B79" w14:textId="3B9865F6"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2</w:t>
            </w:r>
            <w:r w:rsidR="00551F8D">
              <w:rPr>
                <w:rFonts w:asciiTheme="minorHAnsi" w:hAnsiTheme="minorHAnsi" w:cstheme="minorHAnsi"/>
                <w:sz w:val="22"/>
                <w:szCs w:val="22"/>
              </w:rPr>
              <w:t>600</w:t>
            </w:r>
          </w:p>
        </w:tc>
        <w:tc>
          <w:tcPr>
            <w:tcW w:w="4503" w:type="dxa"/>
            <w:hideMark/>
          </w:tcPr>
          <w:p w14:paraId="12B52FFA" w14:textId="45974A53" w:rsidR="00DA29C4" w:rsidRPr="00845ACF" w:rsidRDefault="00BB3426" w:rsidP="00C508C1">
            <w:pPr>
              <w:spacing w:after="0" w:line="240" w:lineRule="auto"/>
              <w:contextualSpacing/>
              <w:mirrorIndents/>
              <w:jc w:val="both"/>
              <w:rPr>
                <w:rFonts w:asciiTheme="minorHAnsi" w:hAnsiTheme="minorHAnsi" w:cstheme="minorHAnsi"/>
                <w:sz w:val="22"/>
                <w:szCs w:val="22"/>
              </w:rPr>
            </w:pPr>
            <w:r w:rsidRPr="00BB3426">
              <w:rPr>
                <w:rFonts w:asciiTheme="minorHAnsi" w:hAnsiTheme="minorHAnsi" w:cstheme="minorHAnsi"/>
                <w:sz w:val="22"/>
                <w:szCs w:val="22"/>
              </w:rPr>
              <w:t>Color and Style Practicum III w/Exam Prep</w:t>
            </w:r>
          </w:p>
        </w:tc>
        <w:tc>
          <w:tcPr>
            <w:tcW w:w="1080" w:type="dxa"/>
          </w:tcPr>
          <w:p w14:paraId="7220CE30" w14:textId="41463AE0"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sidR="009C079E">
              <w:rPr>
                <w:rFonts w:asciiTheme="minorHAnsi" w:hAnsiTheme="minorHAnsi" w:cstheme="minorHAnsi"/>
                <w:sz w:val="22"/>
                <w:szCs w:val="22"/>
              </w:rPr>
              <w:t>25</w:t>
            </w:r>
          </w:p>
        </w:tc>
      </w:tr>
    </w:tbl>
    <w:p w14:paraId="35CC332D" w14:textId="77777777" w:rsidR="00DA29C4" w:rsidRPr="00FA0749" w:rsidRDefault="00DA29C4" w:rsidP="00DA29C4">
      <w:pPr>
        <w:spacing w:after="0" w:line="240" w:lineRule="auto"/>
        <w:contextualSpacing/>
        <w:mirrorIndents/>
        <w:jc w:val="both"/>
        <w:rPr>
          <w:rFonts w:eastAsia="Times New Roman" w:cstheme="minorHAnsi"/>
          <w:iCs/>
        </w:rPr>
      </w:pPr>
    </w:p>
    <w:p w14:paraId="7E177EE7" w14:textId="77777777" w:rsidR="00DA29C4" w:rsidRDefault="00DA29C4" w:rsidP="00DA29C4">
      <w:pPr>
        <w:widowControl w:val="0"/>
        <w:spacing w:after="0" w:line="246" w:lineRule="auto"/>
        <w:jc w:val="both"/>
        <w:rPr>
          <w:rStyle w:val="Hyperlink"/>
          <w:rFonts w:cstheme="minorHAnsi"/>
          <w:szCs w:val="18"/>
        </w:rPr>
      </w:pPr>
      <w:r w:rsidRPr="00F7170E">
        <w:rPr>
          <w:rFonts w:ascii="Calibri" w:eastAsia="Calibri" w:hAnsi="Calibri" w:cs="Calibri"/>
          <w:spacing w:val="-1"/>
        </w:rPr>
        <w:t>F</w:t>
      </w:r>
      <w:r w:rsidRPr="00F7170E">
        <w:rPr>
          <w:rFonts w:ascii="Calibri" w:eastAsia="Calibri" w:hAnsi="Calibri" w:cs="Calibri"/>
        </w:rPr>
        <w:t>or</w:t>
      </w:r>
      <w:r w:rsidRPr="00F7170E">
        <w:rPr>
          <w:rFonts w:ascii="Calibri" w:eastAsia="Calibri" w:hAnsi="Calibri" w:cs="Calibri"/>
          <w:spacing w:val="12"/>
        </w:rPr>
        <w:t xml:space="preserve"> </w:t>
      </w:r>
      <w:r w:rsidRPr="00F7170E">
        <w:rPr>
          <w:rFonts w:ascii="Calibri" w:eastAsia="Calibri" w:hAnsi="Calibri" w:cs="Calibri"/>
        </w:rPr>
        <w:t>inform</w:t>
      </w:r>
      <w:r w:rsidRPr="00F7170E">
        <w:rPr>
          <w:rFonts w:ascii="Calibri" w:eastAsia="Calibri" w:hAnsi="Calibri" w:cs="Calibri"/>
          <w:spacing w:val="-1"/>
        </w:rPr>
        <w:t>a</w:t>
      </w:r>
      <w:r w:rsidRPr="00F7170E">
        <w:rPr>
          <w:rFonts w:ascii="Calibri" w:eastAsia="Calibri" w:hAnsi="Calibri" w:cs="Calibri"/>
        </w:rPr>
        <w:t>t</w:t>
      </w:r>
      <w:r w:rsidRPr="00F7170E">
        <w:rPr>
          <w:rFonts w:ascii="Calibri" w:eastAsia="Calibri" w:hAnsi="Calibri" w:cs="Calibri"/>
          <w:spacing w:val="-1"/>
        </w:rPr>
        <w:t>i</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graduat</w:t>
      </w:r>
      <w:r w:rsidRPr="00F7170E">
        <w:rPr>
          <w:rFonts w:ascii="Calibri" w:eastAsia="Calibri" w:hAnsi="Calibri" w:cs="Calibri"/>
          <w:spacing w:val="-1"/>
        </w:rPr>
        <w:t>i</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ra</w:t>
      </w:r>
      <w:r w:rsidRPr="00F7170E">
        <w:rPr>
          <w:rFonts w:ascii="Calibri" w:eastAsia="Calibri" w:hAnsi="Calibri" w:cs="Calibri"/>
          <w:spacing w:val="-1"/>
        </w:rPr>
        <w:t>t</w:t>
      </w:r>
      <w:r w:rsidRPr="00F7170E">
        <w:rPr>
          <w:rFonts w:ascii="Calibri" w:eastAsia="Calibri" w:hAnsi="Calibri" w:cs="Calibri"/>
        </w:rPr>
        <w:t>e</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13"/>
        </w:rPr>
        <w:t xml:space="preserve"> </w:t>
      </w:r>
      <w:r w:rsidRPr="00F7170E">
        <w:rPr>
          <w:rFonts w:ascii="Calibri" w:eastAsia="Calibri" w:hAnsi="Calibri" w:cs="Calibri"/>
          <w:spacing w:val="-1"/>
        </w:rPr>
        <w:t>s</w:t>
      </w:r>
      <w:r w:rsidRPr="00F7170E">
        <w:rPr>
          <w:rFonts w:ascii="Calibri" w:eastAsia="Calibri" w:hAnsi="Calibri" w:cs="Calibri"/>
        </w:rPr>
        <w:t>tudent</w:t>
      </w:r>
      <w:r w:rsidRPr="00F7170E">
        <w:rPr>
          <w:rFonts w:ascii="Calibri" w:eastAsia="Calibri" w:hAnsi="Calibri" w:cs="Calibri"/>
          <w:spacing w:val="12"/>
        </w:rPr>
        <w:t xml:space="preserve"> </w:t>
      </w:r>
      <w:r w:rsidRPr="00F7170E">
        <w:rPr>
          <w:rFonts w:ascii="Calibri" w:eastAsia="Calibri" w:hAnsi="Calibri" w:cs="Calibri"/>
        </w:rPr>
        <w:t>debt</w:t>
      </w:r>
      <w:r w:rsidRPr="00F7170E">
        <w:rPr>
          <w:rFonts w:ascii="Calibri" w:eastAsia="Calibri" w:hAnsi="Calibri" w:cs="Calibri"/>
          <w:spacing w:val="13"/>
        </w:rPr>
        <w:t xml:space="preserve"> </w:t>
      </w:r>
      <w:r w:rsidRPr="00F7170E">
        <w:rPr>
          <w:rFonts w:ascii="Calibri" w:eastAsia="Calibri" w:hAnsi="Calibri" w:cs="Calibri"/>
        </w:rPr>
        <w:t>level</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13"/>
        </w:rPr>
        <w:t xml:space="preserve"> </w:t>
      </w:r>
      <w:r w:rsidRPr="00F7170E">
        <w:rPr>
          <w:rFonts w:ascii="Calibri" w:eastAsia="Calibri" w:hAnsi="Calibri" w:cs="Calibri"/>
        </w:rPr>
        <w:t>and</w:t>
      </w:r>
      <w:r w:rsidRPr="00F7170E">
        <w:rPr>
          <w:rFonts w:ascii="Calibri" w:eastAsia="Calibri" w:hAnsi="Calibri" w:cs="Calibri"/>
          <w:spacing w:val="13"/>
        </w:rPr>
        <w:t xml:space="preserve"> </w:t>
      </w:r>
      <w:r w:rsidRPr="00F7170E">
        <w:rPr>
          <w:rFonts w:ascii="Calibri" w:eastAsia="Calibri" w:hAnsi="Calibri" w:cs="Calibri"/>
        </w:rPr>
        <w:t>other di</w:t>
      </w:r>
      <w:r w:rsidRPr="00F7170E">
        <w:rPr>
          <w:rFonts w:ascii="Calibri" w:eastAsia="Calibri" w:hAnsi="Calibri" w:cs="Calibri"/>
          <w:spacing w:val="-1"/>
        </w:rPr>
        <w:t>s</w:t>
      </w:r>
      <w:r w:rsidRPr="00F7170E">
        <w:rPr>
          <w:rFonts w:ascii="Calibri" w:eastAsia="Calibri" w:hAnsi="Calibri" w:cs="Calibri"/>
        </w:rPr>
        <w:t>clo</w:t>
      </w:r>
      <w:r w:rsidRPr="00F7170E">
        <w:rPr>
          <w:rFonts w:ascii="Calibri" w:eastAsia="Calibri" w:hAnsi="Calibri" w:cs="Calibri"/>
          <w:spacing w:val="-1"/>
        </w:rPr>
        <w:t>s</w:t>
      </w:r>
      <w:r w:rsidRPr="00F7170E">
        <w:rPr>
          <w:rFonts w:ascii="Calibri" w:eastAsia="Calibri" w:hAnsi="Calibri" w:cs="Calibri"/>
        </w:rPr>
        <w:t>ure</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5"/>
        </w:rPr>
        <w:t xml:space="preserve"> </w:t>
      </w:r>
      <w:r w:rsidRPr="00F7170E">
        <w:rPr>
          <w:rFonts w:ascii="Calibri" w:eastAsia="Calibri" w:hAnsi="Calibri" w:cs="Calibri"/>
        </w:rPr>
        <w:t>vi</w:t>
      </w:r>
      <w:r w:rsidRPr="00F7170E">
        <w:rPr>
          <w:rFonts w:ascii="Calibri" w:eastAsia="Calibri" w:hAnsi="Calibri" w:cs="Calibri"/>
          <w:spacing w:val="-1"/>
        </w:rPr>
        <w:t>s</w:t>
      </w:r>
      <w:r w:rsidRPr="00F7170E">
        <w:rPr>
          <w:rFonts w:ascii="Calibri" w:eastAsia="Calibri" w:hAnsi="Calibri" w:cs="Calibri"/>
        </w:rPr>
        <w:t>it</w:t>
      </w:r>
      <w:r>
        <w:rPr>
          <w:rFonts w:ascii="Calibri" w:eastAsia="Calibri" w:hAnsi="Calibri" w:cs="Calibri"/>
        </w:rPr>
        <w:t xml:space="preserve"> </w:t>
      </w:r>
      <w:hyperlink r:id="rId52" w:history="1">
        <w:r w:rsidRPr="000971FE">
          <w:rPr>
            <w:rStyle w:val="Hyperlink"/>
            <w:rFonts w:cstheme="minorHAnsi"/>
            <w:spacing w:val="-1"/>
            <w:szCs w:val="18"/>
          </w:rPr>
          <w:t>w</w:t>
        </w:r>
        <w:r w:rsidRPr="000971FE">
          <w:rPr>
            <w:rStyle w:val="Hyperlink"/>
            <w:rFonts w:cstheme="minorHAnsi"/>
            <w:szCs w:val="18"/>
          </w:rPr>
          <w:t>w</w:t>
        </w:r>
        <w:r w:rsidRPr="000971FE">
          <w:rPr>
            <w:rStyle w:val="Hyperlink"/>
            <w:rFonts w:cstheme="minorHAnsi"/>
            <w:spacing w:val="-15"/>
            <w:szCs w:val="18"/>
          </w:rPr>
          <w:t>w</w:t>
        </w:r>
        <w:r w:rsidRPr="000971FE">
          <w:rPr>
            <w:rStyle w:val="Hyperlink"/>
            <w:rFonts w:cstheme="minorHAnsi"/>
            <w:szCs w:val="18"/>
          </w:rPr>
          <w:t>.</w:t>
        </w:r>
        <w:r w:rsidRPr="000971FE">
          <w:rPr>
            <w:rStyle w:val="Hyperlink"/>
            <w:rFonts w:cstheme="minorHAnsi"/>
            <w:spacing w:val="-1"/>
            <w:szCs w:val="18"/>
          </w:rPr>
          <w:t>S</w:t>
        </w:r>
        <w:r w:rsidRPr="000971FE">
          <w:rPr>
            <w:rStyle w:val="Hyperlink"/>
            <w:rFonts w:cstheme="minorHAnsi"/>
            <w:szCs w:val="18"/>
          </w:rPr>
          <w:t>EC.edu</w:t>
        </w:r>
        <w:r w:rsidRPr="000971FE">
          <w:rPr>
            <w:rStyle w:val="Hyperlink"/>
            <w:rFonts w:cstheme="minorHAnsi"/>
            <w:spacing w:val="-1"/>
            <w:szCs w:val="18"/>
          </w:rPr>
          <w:t>/</w:t>
        </w:r>
        <w:r w:rsidRPr="000971FE">
          <w:rPr>
            <w:rStyle w:val="Hyperlink"/>
            <w:rFonts w:cstheme="minorHAnsi"/>
            <w:szCs w:val="18"/>
          </w:rPr>
          <w:t>Con</w:t>
        </w:r>
        <w:r w:rsidRPr="000971FE">
          <w:rPr>
            <w:rStyle w:val="Hyperlink"/>
            <w:rFonts w:cstheme="minorHAnsi"/>
            <w:spacing w:val="-1"/>
            <w:szCs w:val="18"/>
          </w:rPr>
          <w:t>s</w:t>
        </w:r>
        <w:r w:rsidRPr="000971FE">
          <w:rPr>
            <w:rStyle w:val="Hyperlink"/>
            <w:rFonts w:cstheme="minorHAnsi"/>
            <w:szCs w:val="18"/>
          </w:rPr>
          <w:t>ume</w:t>
        </w:r>
        <w:r w:rsidRPr="000971FE">
          <w:rPr>
            <w:rStyle w:val="Hyperlink"/>
            <w:rFonts w:cstheme="minorHAnsi"/>
            <w:spacing w:val="-1"/>
            <w:szCs w:val="18"/>
          </w:rPr>
          <w:t>r</w:t>
        </w:r>
        <w:r w:rsidRPr="000971FE">
          <w:rPr>
            <w:rStyle w:val="Hyperlink"/>
            <w:rFonts w:cstheme="minorHAnsi"/>
            <w:szCs w:val="18"/>
          </w:rPr>
          <w:t>Info</w:t>
        </w:r>
      </w:hyperlink>
    </w:p>
    <w:p w14:paraId="666C6B9C" w14:textId="77777777" w:rsidR="00DA29C4" w:rsidRDefault="00DA29C4" w:rsidP="00DA29C4">
      <w:pPr>
        <w:widowControl w:val="0"/>
        <w:spacing w:after="0" w:line="246" w:lineRule="auto"/>
        <w:jc w:val="both"/>
        <w:rPr>
          <w:rStyle w:val="Hyperlink"/>
          <w:rFonts w:cstheme="minorHAnsi"/>
          <w:szCs w:val="18"/>
        </w:rPr>
      </w:pPr>
    </w:p>
    <w:p w14:paraId="51999A44" w14:textId="77777777" w:rsidR="0013757E" w:rsidRDefault="0013757E" w:rsidP="00822135">
      <w:pPr>
        <w:widowControl w:val="0"/>
        <w:spacing w:line="244" w:lineRule="auto"/>
        <w:jc w:val="both"/>
        <w:rPr>
          <w:rStyle w:val="Hyperlink"/>
          <w:rFonts w:cstheme="minorHAnsi"/>
          <w:szCs w:val="18"/>
        </w:rPr>
      </w:pPr>
    </w:p>
    <w:p w14:paraId="3D6D310D"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r>
        <w:br w:type="page"/>
      </w:r>
    </w:p>
    <w:p w14:paraId="0BF082A4" w14:textId="4250C3C9" w:rsidR="00F7170E" w:rsidRDefault="00F7170E" w:rsidP="007B0C0B">
      <w:pPr>
        <w:pStyle w:val="Categoryheader"/>
      </w:pPr>
      <w:bookmarkStart w:id="487" w:name="_Toc126568828"/>
      <w:r>
        <w:lastRenderedPageBreak/>
        <w:t xml:space="preserve">DIAGNOSTIC MEDICAL SONOGRAPHY </w:t>
      </w:r>
      <w:r w:rsidR="009A1B09">
        <w:t>CERTIFICATE</w:t>
      </w:r>
      <w:r>
        <w:t xml:space="preserve"> </w:t>
      </w:r>
      <w:r w:rsidR="00E43E85">
        <w:t>(Charlotte)</w:t>
      </w:r>
      <w:bookmarkEnd w:id="487"/>
    </w:p>
    <w:p w14:paraId="529AEA24" w14:textId="77777777" w:rsidR="00B26BC3" w:rsidRPr="00736DB7" w:rsidRDefault="00B26BC3" w:rsidP="00BC2250">
      <w:pPr>
        <w:widowControl w:val="0"/>
        <w:spacing w:after="0" w:line="240" w:lineRule="auto"/>
        <w:contextualSpacing/>
        <w:mirrorIndents/>
        <w:jc w:val="both"/>
        <w:outlineLvl w:val="3"/>
        <w:rPr>
          <w:rFonts w:eastAsia="Times New Roman" w:cstheme="minorHAnsi"/>
          <w:b/>
          <w:bCs/>
        </w:rPr>
      </w:pPr>
      <w:r w:rsidRPr="00736DB7">
        <w:rPr>
          <w:rFonts w:eastAsia="Times New Roman" w:cstheme="minorHAnsi"/>
          <w:b/>
          <w:bCs/>
          <w:spacing w:val="-1"/>
        </w:rPr>
        <w:t>D</w:t>
      </w:r>
      <w:r w:rsidRPr="00736DB7">
        <w:rPr>
          <w:rFonts w:eastAsia="Times New Roman" w:cstheme="minorHAnsi"/>
          <w:b/>
          <w:bCs/>
        </w:rPr>
        <w:t>esc</w:t>
      </w:r>
      <w:r w:rsidRPr="00736DB7">
        <w:rPr>
          <w:rFonts w:eastAsia="Times New Roman" w:cstheme="minorHAnsi"/>
          <w:b/>
          <w:bCs/>
          <w:spacing w:val="-1"/>
        </w:rPr>
        <w:t>r</w:t>
      </w:r>
      <w:r w:rsidRPr="00736DB7">
        <w:rPr>
          <w:rFonts w:eastAsia="Times New Roman" w:cstheme="minorHAnsi"/>
          <w:b/>
          <w:bCs/>
        </w:rPr>
        <w:t>ip</w:t>
      </w:r>
      <w:r w:rsidRPr="00736DB7">
        <w:rPr>
          <w:rFonts w:eastAsia="Times New Roman" w:cstheme="minorHAnsi"/>
          <w:b/>
          <w:bCs/>
          <w:spacing w:val="-1"/>
        </w:rPr>
        <w:t>t</w:t>
      </w:r>
      <w:r w:rsidRPr="00736DB7">
        <w:rPr>
          <w:rFonts w:eastAsia="Times New Roman" w:cstheme="minorHAnsi"/>
          <w:b/>
          <w:bCs/>
        </w:rPr>
        <w:t>ion:</w:t>
      </w:r>
    </w:p>
    <w:p w14:paraId="1C154378" w14:textId="141359E1" w:rsidR="00B26BC3" w:rsidRPr="00736DB7" w:rsidRDefault="00B26BC3" w:rsidP="00BC2250">
      <w:pPr>
        <w:widowControl w:val="0"/>
        <w:spacing w:after="0" w:line="240" w:lineRule="exact"/>
        <w:ind w:right="119"/>
        <w:contextualSpacing/>
        <w:mirrorIndents/>
        <w:jc w:val="both"/>
        <w:rPr>
          <w:rFonts w:eastAsia="Times New Roman" w:cstheme="minorHAnsi"/>
        </w:rPr>
      </w:pPr>
      <w:r w:rsidRPr="00736DB7">
        <w:rPr>
          <w:rFonts w:eastAsia="Times New Roman" w:cstheme="minorHAnsi"/>
        </w:rPr>
        <w:t>The Diagno</w:t>
      </w:r>
      <w:r w:rsidRPr="00736DB7">
        <w:rPr>
          <w:rFonts w:eastAsia="Times New Roman" w:cstheme="minorHAnsi"/>
          <w:spacing w:val="-1"/>
        </w:rPr>
        <w:t>s</w:t>
      </w:r>
      <w:r w:rsidRPr="00736DB7">
        <w:rPr>
          <w:rFonts w:eastAsia="Times New Roman" w:cstheme="minorHAnsi"/>
        </w:rPr>
        <w:t>tic</w:t>
      </w:r>
      <w:r w:rsidRPr="00736DB7">
        <w:rPr>
          <w:rFonts w:eastAsia="Times New Roman" w:cstheme="minorHAnsi"/>
          <w:spacing w:val="1"/>
        </w:rPr>
        <w:t xml:space="preserve"> </w:t>
      </w:r>
      <w:r w:rsidRPr="00736DB7">
        <w:rPr>
          <w:rFonts w:eastAsia="Times New Roman" w:cstheme="minorHAnsi"/>
          <w:spacing w:val="-1"/>
        </w:rPr>
        <w:t>M</w:t>
      </w:r>
      <w:r w:rsidRPr="00736DB7">
        <w:rPr>
          <w:rFonts w:eastAsia="Times New Roman" w:cstheme="minorHAnsi"/>
        </w:rPr>
        <w:t>edical</w:t>
      </w:r>
      <w:r w:rsidRPr="00736DB7">
        <w:rPr>
          <w:rFonts w:eastAsia="Times New Roman" w:cstheme="minorHAnsi"/>
          <w:spacing w:val="1"/>
        </w:rPr>
        <w:t xml:space="preserve"> </w:t>
      </w:r>
      <w:r w:rsidRPr="00736DB7">
        <w:rPr>
          <w:rFonts w:eastAsia="Times New Roman" w:cstheme="minorHAnsi"/>
          <w:spacing w:val="-1"/>
        </w:rPr>
        <w:t>S</w:t>
      </w:r>
      <w:r w:rsidRPr="00736DB7">
        <w:rPr>
          <w:rFonts w:eastAsia="Times New Roman" w:cstheme="minorHAnsi"/>
        </w:rPr>
        <w:t>onography</w:t>
      </w:r>
      <w:r w:rsidRPr="00736DB7">
        <w:rPr>
          <w:rFonts w:eastAsia="Times New Roman" w:cstheme="minorHAnsi"/>
          <w:spacing w:val="52"/>
        </w:rPr>
        <w:t xml:space="preserve"> </w:t>
      </w:r>
      <w:r w:rsidRPr="00736DB7">
        <w:rPr>
          <w:rFonts w:eastAsia="Times New Roman" w:cstheme="minorHAnsi"/>
          <w:spacing w:val="-1"/>
        </w:rPr>
        <w:t>P</w:t>
      </w:r>
      <w:r w:rsidRPr="00736DB7">
        <w:rPr>
          <w:rFonts w:eastAsia="Times New Roman" w:cstheme="minorHAnsi"/>
        </w:rPr>
        <w:t>rogram</w:t>
      </w:r>
      <w:r w:rsidRPr="00736DB7">
        <w:rPr>
          <w:rFonts w:eastAsia="Times New Roman" w:cstheme="minorHAnsi"/>
          <w:spacing w:val="1"/>
        </w:rPr>
        <w:t xml:space="preserve"> </w:t>
      </w:r>
      <w:r w:rsidRPr="00736DB7">
        <w:rPr>
          <w:rFonts w:eastAsia="Times New Roman" w:cstheme="minorHAnsi"/>
        </w:rPr>
        <w:t>int</w:t>
      </w:r>
      <w:r w:rsidRPr="00736DB7">
        <w:rPr>
          <w:rFonts w:eastAsia="Times New Roman" w:cstheme="minorHAnsi"/>
          <w:spacing w:val="-1"/>
        </w:rPr>
        <w:t>e</w:t>
      </w:r>
      <w:r w:rsidRPr="00736DB7">
        <w:rPr>
          <w:rFonts w:eastAsia="Times New Roman" w:cstheme="minorHAnsi"/>
          <w:spacing w:val="3"/>
        </w:rPr>
        <w:t>grate</w:t>
      </w:r>
      <w:r w:rsidRPr="00736DB7">
        <w:rPr>
          <w:rFonts w:eastAsia="Times New Roman" w:cstheme="minorHAnsi"/>
        </w:rPr>
        <w:t>s</w:t>
      </w:r>
      <w:r w:rsidRPr="00736DB7">
        <w:rPr>
          <w:rFonts w:eastAsia="Times New Roman" w:cstheme="minorHAnsi"/>
          <w:spacing w:val="25"/>
        </w:rPr>
        <w:t xml:space="preserve"> </w:t>
      </w:r>
      <w:r w:rsidRPr="00736DB7">
        <w:rPr>
          <w:rFonts w:eastAsia="Times New Roman" w:cstheme="minorHAnsi"/>
          <w:spacing w:val="3"/>
        </w:rPr>
        <w:t>didactic</w:t>
      </w:r>
      <w:r w:rsidRPr="00736DB7">
        <w:rPr>
          <w:rFonts w:eastAsia="Times New Roman" w:cstheme="minorHAnsi"/>
        </w:rPr>
        <w:t>,</w:t>
      </w:r>
      <w:r w:rsidRPr="00736DB7">
        <w:rPr>
          <w:rFonts w:eastAsia="Times New Roman" w:cstheme="minorHAnsi"/>
          <w:spacing w:val="26"/>
        </w:rPr>
        <w:t xml:space="preserve"> </w:t>
      </w:r>
      <w:r w:rsidRPr="00736DB7">
        <w:rPr>
          <w:rFonts w:eastAsia="Times New Roman" w:cstheme="minorHAnsi"/>
          <w:spacing w:val="3"/>
        </w:rPr>
        <w:t>laborator</w:t>
      </w:r>
      <w:r w:rsidRPr="00736DB7">
        <w:rPr>
          <w:rFonts w:eastAsia="Times New Roman" w:cstheme="minorHAnsi"/>
        </w:rPr>
        <w:t>y</w:t>
      </w:r>
      <w:r w:rsidRPr="00736DB7">
        <w:rPr>
          <w:rFonts w:eastAsia="Times New Roman" w:cstheme="minorHAnsi"/>
          <w:spacing w:val="26"/>
        </w:rPr>
        <w:t xml:space="preserve"> </w:t>
      </w:r>
      <w:r w:rsidRPr="00736DB7">
        <w:rPr>
          <w:rFonts w:eastAsia="Times New Roman" w:cstheme="minorHAnsi"/>
          <w:spacing w:val="3"/>
        </w:rPr>
        <w:t>an</w:t>
      </w:r>
      <w:r w:rsidRPr="00736DB7">
        <w:rPr>
          <w:rFonts w:eastAsia="Times New Roman" w:cstheme="minorHAnsi"/>
        </w:rPr>
        <w:t>d</w:t>
      </w:r>
      <w:r w:rsidRPr="00736DB7">
        <w:rPr>
          <w:rFonts w:eastAsia="Times New Roman" w:cstheme="minorHAnsi"/>
          <w:spacing w:val="26"/>
        </w:rPr>
        <w:t xml:space="preserve"> </w:t>
      </w:r>
      <w:r w:rsidRPr="00736DB7">
        <w:rPr>
          <w:rFonts w:eastAsia="Times New Roman" w:cstheme="minorHAnsi"/>
          <w:spacing w:val="3"/>
        </w:rPr>
        <w:t>clinica</w:t>
      </w:r>
      <w:r w:rsidRPr="00736DB7">
        <w:rPr>
          <w:rFonts w:eastAsia="Times New Roman" w:cstheme="minorHAnsi"/>
        </w:rPr>
        <w:t>l</w:t>
      </w:r>
      <w:r w:rsidRPr="00736DB7">
        <w:rPr>
          <w:rFonts w:eastAsia="Times New Roman" w:cstheme="minorHAnsi"/>
          <w:spacing w:val="25"/>
        </w:rPr>
        <w:t xml:space="preserve"> </w:t>
      </w:r>
      <w:r w:rsidRPr="00736DB7">
        <w:rPr>
          <w:rFonts w:eastAsia="Times New Roman" w:cstheme="minorHAnsi"/>
          <w:spacing w:val="3"/>
        </w:rPr>
        <w:t>experientia</w:t>
      </w:r>
      <w:r w:rsidRPr="00736DB7">
        <w:rPr>
          <w:rFonts w:eastAsia="Times New Roman" w:cstheme="minorHAnsi"/>
        </w:rPr>
        <w:t>l</w:t>
      </w:r>
      <w:r w:rsidRPr="00736DB7">
        <w:rPr>
          <w:rFonts w:eastAsia="Times New Roman" w:cstheme="minorHAnsi"/>
          <w:spacing w:val="26"/>
        </w:rPr>
        <w:t xml:space="preserve"> </w:t>
      </w:r>
      <w:r w:rsidRPr="00736DB7">
        <w:rPr>
          <w:rFonts w:eastAsia="Times New Roman" w:cstheme="minorHAnsi"/>
          <w:spacing w:val="3"/>
        </w:rPr>
        <w:t>learning</w:t>
      </w:r>
      <w:r w:rsidRPr="00736DB7">
        <w:rPr>
          <w:rFonts w:eastAsia="Times New Roman" w:cstheme="minorHAnsi"/>
        </w:rPr>
        <w:t xml:space="preserve">. </w:t>
      </w:r>
      <w:r w:rsidRPr="00736DB7">
        <w:rPr>
          <w:rFonts w:eastAsia="Times New Roman" w:cstheme="minorHAnsi"/>
          <w:spacing w:val="-1"/>
        </w:rPr>
        <w:t>S</w:t>
      </w:r>
      <w:r w:rsidRPr="00736DB7">
        <w:rPr>
          <w:rFonts w:eastAsia="Times New Roman" w:cstheme="minorHAnsi"/>
        </w:rPr>
        <w:t>onographers</w:t>
      </w:r>
      <w:r w:rsidRPr="00736DB7">
        <w:rPr>
          <w:rFonts w:eastAsia="Times New Roman" w:cstheme="minorHAnsi"/>
          <w:spacing w:val="16"/>
        </w:rPr>
        <w:t xml:space="preserve"> </w:t>
      </w:r>
      <w:r w:rsidRPr="00736DB7">
        <w:rPr>
          <w:rFonts w:eastAsia="Times New Roman" w:cstheme="minorHAnsi"/>
        </w:rPr>
        <w:t>are</w:t>
      </w:r>
      <w:r w:rsidRPr="00736DB7">
        <w:rPr>
          <w:rFonts w:eastAsia="Times New Roman" w:cstheme="minorHAnsi"/>
          <w:spacing w:val="17"/>
        </w:rPr>
        <w:t xml:space="preserve"> </w:t>
      </w:r>
      <w:r w:rsidRPr="00736DB7">
        <w:rPr>
          <w:rFonts w:eastAsia="Times New Roman" w:cstheme="minorHAnsi"/>
        </w:rPr>
        <w:t>highly</w:t>
      </w:r>
      <w:r w:rsidRPr="00736DB7">
        <w:rPr>
          <w:rFonts w:eastAsia="Times New Roman" w:cstheme="minorHAnsi"/>
          <w:spacing w:val="17"/>
        </w:rPr>
        <w:t xml:space="preserve"> </w:t>
      </w:r>
      <w:r w:rsidRPr="00736DB7">
        <w:rPr>
          <w:rFonts w:eastAsia="Times New Roman" w:cstheme="minorHAnsi"/>
          <w:spacing w:val="-1"/>
        </w:rPr>
        <w:t>s</w:t>
      </w:r>
      <w:r w:rsidRPr="00736DB7">
        <w:rPr>
          <w:rFonts w:eastAsia="Times New Roman" w:cstheme="minorHAnsi"/>
        </w:rPr>
        <w:t>killed</w:t>
      </w:r>
      <w:r w:rsidRPr="00736DB7">
        <w:rPr>
          <w:rFonts w:eastAsia="Times New Roman" w:cstheme="minorHAnsi"/>
          <w:spacing w:val="17"/>
        </w:rPr>
        <w:t xml:space="preserve"> </w:t>
      </w:r>
      <w:r w:rsidRPr="00736DB7">
        <w:rPr>
          <w:rFonts w:eastAsia="Times New Roman" w:cstheme="minorHAnsi"/>
        </w:rPr>
        <w:t>profe</w:t>
      </w:r>
      <w:r w:rsidRPr="00736DB7">
        <w:rPr>
          <w:rFonts w:eastAsia="Times New Roman" w:cstheme="minorHAnsi"/>
          <w:spacing w:val="-1"/>
        </w:rPr>
        <w:t>s</w:t>
      </w:r>
      <w:r w:rsidRPr="00736DB7">
        <w:rPr>
          <w:rFonts w:eastAsia="Times New Roman" w:cstheme="minorHAnsi"/>
        </w:rPr>
        <w:t>siona</w:t>
      </w:r>
      <w:r w:rsidRPr="00736DB7">
        <w:rPr>
          <w:rFonts w:eastAsia="Times New Roman" w:cstheme="minorHAnsi"/>
          <w:spacing w:val="-1"/>
        </w:rPr>
        <w:t>l</w:t>
      </w:r>
      <w:r w:rsidRPr="00736DB7">
        <w:rPr>
          <w:rFonts w:eastAsia="Times New Roman" w:cstheme="minorHAnsi"/>
        </w:rPr>
        <w:t>s</w:t>
      </w:r>
      <w:r w:rsidRPr="00736DB7">
        <w:rPr>
          <w:rFonts w:eastAsia="Times New Roman" w:cstheme="minorHAnsi"/>
          <w:spacing w:val="16"/>
        </w:rPr>
        <w:t xml:space="preserve"> </w:t>
      </w:r>
      <w:r w:rsidRPr="00736DB7">
        <w:rPr>
          <w:rFonts w:eastAsia="Times New Roman" w:cstheme="minorHAnsi"/>
        </w:rPr>
        <w:t>who</w:t>
      </w:r>
      <w:r w:rsidRPr="00736DB7">
        <w:rPr>
          <w:rFonts w:eastAsia="Times New Roman" w:cstheme="minorHAnsi"/>
          <w:spacing w:val="17"/>
        </w:rPr>
        <w:t xml:space="preserve"> </w:t>
      </w:r>
      <w:r w:rsidRPr="00736DB7">
        <w:rPr>
          <w:rFonts w:eastAsia="Times New Roman" w:cstheme="minorHAnsi"/>
        </w:rPr>
        <w:t>provide</w:t>
      </w:r>
      <w:r w:rsidRPr="00736DB7">
        <w:rPr>
          <w:rFonts w:eastAsia="Times New Roman" w:cstheme="minorHAnsi"/>
          <w:spacing w:val="17"/>
        </w:rPr>
        <w:t xml:space="preserve"> </w:t>
      </w:r>
      <w:r w:rsidRPr="00736DB7">
        <w:rPr>
          <w:rFonts w:eastAsia="Times New Roman" w:cstheme="minorHAnsi"/>
        </w:rPr>
        <w:t>pa</w:t>
      </w:r>
      <w:r w:rsidRPr="00736DB7">
        <w:rPr>
          <w:rFonts w:eastAsia="Times New Roman" w:cstheme="minorHAnsi"/>
          <w:spacing w:val="-1"/>
        </w:rPr>
        <w:t>t</w:t>
      </w:r>
      <w:r w:rsidRPr="00736DB7">
        <w:rPr>
          <w:rFonts w:eastAsia="Times New Roman" w:cstheme="minorHAnsi"/>
        </w:rPr>
        <w:t>ient</w:t>
      </w:r>
      <w:r w:rsidRPr="00736DB7">
        <w:rPr>
          <w:rFonts w:eastAsia="Times New Roman" w:cstheme="minorHAnsi"/>
          <w:w w:val="99"/>
        </w:rPr>
        <w:t xml:space="preserve"> </w:t>
      </w:r>
      <w:r w:rsidRPr="00736DB7">
        <w:rPr>
          <w:rFonts w:eastAsia="Times New Roman" w:cstheme="minorHAnsi"/>
          <w:spacing w:val="-1"/>
        </w:rPr>
        <w:t>s</w:t>
      </w:r>
      <w:r w:rsidRPr="00736DB7">
        <w:rPr>
          <w:rFonts w:eastAsia="Times New Roman" w:cstheme="minorHAnsi"/>
        </w:rPr>
        <w:t>ervic</w:t>
      </w:r>
      <w:r w:rsidRPr="00736DB7">
        <w:rPr>
          <w:rFonts w:eastAsia="Times New Roman" w:cstheme="minorHAnsi"/>
          <w:spacing w:val="-1"/>
        </w:rPr>
        <w:t>e</w:t>
      </w:r>
      <w:r w:rsidRPr="00736DB7">
        <w:rPr>
          <w:rFonts w:eastAsia="Times New Roman" w:cstheme="minorHAnsi"/>
        </w:rPr>
        <w:t>s</w:t>
      </w:r>
      <w:r w:rsidRPr="00736DB7">
        <w:rPr>
          <w:rFonts w:eastAsia="Times New Roman" w:cstheme="minorHAnsi"/>
          <w:spacing w:val="50"/>
        </w:rPr>
        <w:t xml:space="preserve"> </w:t>
      </w:r>
      <w:r w:rsidRPr="00736DB7">
        <w:rPr>
          <w:rFonts w:eastAsia="Times New Roman" w:cstheme="minorHAnsi"/>
        </w:rPr>
        <w:t>u</w:t>
      </w:r>
      <w:r w:rsidRPr="00736DB7">
        <w:rPr>
          <w:rFonts w:eastAsia="Times New Roman" w:cstheme="minorHAnsi"/>
          <w:spacing w:val="-1"/>
        </w:rPr>
        <w:t>s</w:t>
      </w:r>
      <w:r w:rsidRPr="00736DB7">
        <w:rPr>
          <w:rFonts w:eastAsia="Times New Roman" w:cstheme="minorHAnsi"/>
        </w:rPr>
        <w:t>ing</w:t>
      </w:r>
      <w:r w:rsidRPr="00736DB7">
        <w:rPr>
          <w:rFonts w:eastAsia="Times New Roman" w:cstheme="minorHAnsi"/>
          <w:spacing w:val="51"/>
        </w:rPr>
        <w:t xml:space="preserve"> </w:t>
      </w:r>
      <w:r w:rsidRPr="00736DB7">
        <w:rPr>
          <w:rFonts w:eastAsia="Times New Roman" w:cstheme="minorHAnsi"/>
        </w:rPr>
        <w:t>diagno</w:t>
      </w:r>
      <w:r w:rsidRPr="00736DB7">
        <w:rPr>
          <w:rFonts w:eastAsia="Times New Roman" w:cstheme="minorHAnsi"/>
          <w:spacing w:val="-1"/>
        </w:rPr>
        <w:t>s</w:t>
      </w:r>
      <w:r w:rsidRPr="00736DB7">
        <w:rPr>
          <w:rFonts w:eastAsia="Times New Roman" w:cstheme="minorHAnsi"/>
        </w:rPr>
        <w:t>tic</w:t>
      </w:r>
      <w:r w:rsidRPr="00736DB7">
        <w:rPr>
          <w:rFonts w:eastAsia="Times New Roman" w:cstheme="minorHAnsi"/>
          <w:spacing w:val="51"/>
        </w:rPr>
        <w:t xml:space="preserve"> </w:t>
      </w:r>
      <w:r w:rsidRPr="00736DB7">
        <w:rPr>
          <w:rFonts w:eastAsia="Times New Roman" w:cstheme="minorHAnsi"/>
        </w:rPr>
        <w:t>techn</w:t>
      </w:r>
      <w:r w:rsidRPr="00736DB7">
        <w:rPr>
          <w:rFonts w:eastAsia="Times New Roman" w:cstheme="minorHAnsi"/>
          <w:spacing w:val="-1"/>
        </w:rPr>
        <w:t>i</w:t>
      </w:r>
      <w:r w:rsidRPr="00736DB7">
        <w:rPr>
          <w:rFonts w:eastAsia="Times New Roman" w:cstheme="minorHAnsi"/>
        </w:rPr>
        <w:t>ques</w:t>
      </w:r>
      <w:r w:rsidRPr="00736DB7">
        <w:rPr>
          <w:rFonts w:eastAsia="Times New Roman" w:cstheme="minorHAnsi"/>
          <w:spacing w:val="51"/>
        </w:rPr>
        <w:t xml:space="preserve"> </w:t>
      </w:r>
      <w:r w:rsidRPr="00736DB7">
        <w:rPr>
          <w:rFonts w:eastAsia="Times New Roman" w:cstheme="minorHAnsi"/>
        </w:rPr>
        <w:t>under</w:t>
      </w:r>
      <w:r w:rsidRPr="00736DB7">
        <w:rPr>
          <w:rFonts w:eastAsia="Times New Roman" w:cstheme="minorHAnsi"/>
          <w:spacing w:val="51"/>
        </w:rPr>
        <w:t xml:space="preserve"> </w:t>
      </w:r>
      <w:r w:rsidRPr="00736DB7">
        <w:rPr>
          <w:rFonts w:eastAsia="Times New Roman" w:cstheme="minorHAnsi"/>
        </w:rPr>
        <w:t>the</w:t>
      </w:r>
      <w:r w:rsidRPr="00736DB7">
        <w:rPr>
          <w:rFonts w:eastAsia="Times New Roman" w:cstheme="minorHAnsi"/>
          <w:spacing w:val="51"/>
        </w:rPr>
        <w:t xml:space="preserve"> </w:t>
      </w:r>
      <w:r w:rsidRPr="00736DB7">
        <w:rPr>
          <w:rFonts w:eastAsia="Times New Roman" w:cstheme="minorHAnsi"/>
        </w:rPr>
        <w:t>supervi</w:t>
      </w:r>
      <w:r w:rsidRPr="00736DB7">
        <w:rPr>
          <w:rFonts w:eastAsia="Times New Roman" w:cstheme="minorHAnsi"/>
          <w:spacing w:val="-1"/>
        </w:rPr>
        <w:t>s</w:t>
      </w:r>
      <w:r w:rsidRPr="00736DB7">
        <w:rPr>
          <w:rFonts w:eastAsia="Times New Roman" w:cstheme="minorHAnsi"/>
        </w:rPr>
        <w:t>ion</w:t>
      </w:r>
      <w:r w:rsidRPr="00736DB7">
        <w:rPr>
          <w:rFonts w:eastAsia="Times New Roman" w:cstheme="minorHAnsi"/>
          <w:spacing w:val="50"/>
        </w:rPr>
        <w:t xml:space="preserve"> </w:t>
      </w:r>
      <w:r w:rsidRPr="00736DB7">
        <w:rPr>
          <w:rFonts w:eastAsia="Times New Roman" w:cstheme="minorHAnsi"/>
        </w:rPr>
        <w:t>of</w:t>
      </w:r>
      <w:r w:rsidRPr="00736DB7">
        <w:rPr>
          <w:rFonts w:eastAsia="Times New Roman" w:cstheme="minorHAnsi"/>
          <w:spacing w:val="51"/>
        </w:rPr>
        <w:t xml:space="preserve"> </w:t>
      </w:r>
      <w:r w:rsidRPr="00736DB7">
        <w:rPr>
          <w:rFonts w:eastAsia="Times New Roman" w:cstheme="minorHAnsi"/>
        </w:rPr>
        <w:t>a</w:t>
      </w:r>
      <w:r w:rsidRPr="00736DB7">
        <w:rPr>
          <w:rFonts w:eastAsia="Times New Roman" w:cstheme="minorHAnsi"/>
          <w:w w:val="99"/>
        </w:rPr>
        <w:t xml:space="preserve"> </w:t>
      </w:r>
      <w:r w:rsidRPr="00736DB7">
        <w:rPr>
          <w:rFonts w:eastAsia="Times New Roman" w:cstheme="minorHAnsi"/>
        </w:rPr>
        <w:t>l</w:t>
      </w:r>
      <w:r w:rsidRPr="00736DB7">
        <w:rPr>
          <w:rFonts w:eastAsia="Times New Roman" w:cstheme="minorHAnsi"/>
          <w:spacing w:val="-1"/>
        </w:rPr>
        <w:t>i</w:t>
      </w:r>
      <w:r w:rsidRPr="00736DB7">
        <w:rPr>
          <w:rFonts w:eastAsia="Times New Roman" w:cstheme="minorHAnsi"/>
        </w:rPr>
        <w:t>cen</w:t>
      </w:r>
      <w:r w:rsidRPr="00736DB7">
        <w:rPr>
          <w:rFonts w:eastAsia="Times New Roman" w:cstheme="minorHAnsi"/>
          <w:spacing w:val="-1"/>
        </w:rPr>
        <w:t>s</w:t>
      </w:r>
      <w:r w:rsidRPr="00736DB7">
        <w:rPr>
          <w:rFonts w:eastAsia="Times New Roman" w:cstheme="minorHAnsi"/>
        </w:rPr>
        <w:t>ed</w:t>
      </w:r>
      <w:r w:rsidRPr="00736DB7">
        <w:rPr>
          <w:rFonts w:eastAsia="Times New Roman" w:cstheme="minorHAnsi"/>
          <w:spacing w:val="5"/>
        </w:rPr>
        <w:t xml:space="preserve"> </w:t>
      </w:r>
      <w:r w:rsidRPr="00736DB7">
        <w:rPr>
          <w:rFonts w:eastAsia="Times New Roman" w:cstheme="minorHAnsi"/>
        </w:rPr>
        <w:t>Doctor of Medicine</w:t>
      </w:r>
      <w:r w:rsidRPr="00736DB7">
        <w:rPr>
          <w:rFonts w:eastAsia="Times New Roman" w:cstheme="minorHAnsi"/>
          <w:spacing w:val="6"/>
        </w:rPr>
        <w:t xml:space="preserve"> </w:t>
      </w:r>
      <w:r w:rsidRPr="00736DB7">
        <w:rPr>
          <w:rFonts w:eastAsia="Times New Roman" w:cstheme="minorHAnsi"/>
        </w:rPr>
        <w:t>or</w:t>
      </w:r>
      <w:r w:rsidRPr="00736DB7">
        <w:rPr>
          <w:rFonts w:eastAsia="Times New Roman" w:cstheme="minorHAnsi"/>
          <w:spacing w:val="6"/>
        </w:rPr>
        <w:t xml:space="preserve"> </w:t>
      </w:r>
      <w:r w:rsidRPr="00736DB7">
        <w:rPr>
          <w:rFonts w:eastAsia="Times New Roman" w:cstheme="minorHAnsi"/>
        </w:rPr>
        <w:t>osteopa</w:t>
      </w:r>
      <w:r w:rsidRPr="00736DB7">
        <w:rPr>
          <w:rFonts w:eastAsia="Times New Roman" w:cstheme="minorHAnsi"/>
          <w:spacing w:val="-1"/>
        </w:rPr>
        <w:t>t</w:t>
      </w:r>
      <w:r w:rsidRPr="00736DB7">
        <w:rPr>
          <w:rFonts w:eastAsia="Times New Roman" w:cstheme="minorHAnsi"/>
        </w:rPr>
        <w:t>h</w:t>
      </w:r>
      <w:r w:rsidRPr="00736DB7">
        <w:rPr>
          <w:rFonts w:eastAsia="Times New Roman" w:cstheme="minorHAnsi"/>
          <w:spacing w:val="-15"/>
        </w:rPr>
        <w:t>y</w:t>
      </w:r>
      <w:r w:rsidRPr="00736DB7">
        <w:rPr>
          <w:rFonts w:eastAsia="Times New Roman" w:cstheme="minorHAnsi"/>
        </w:rPr>
        <w:t>.</w:t>
      </w:r>
      <w:r w:rsidRPr="00736DB7">
        <w:rPr>
          <w:rFonts w:eastAsia="Times New Roman" w:cstheme="minorHAnsi"/>
          <w:spacing w:val="6"/>
        </w:rPr>
        <w:t xml:space="preserve"> </w:t>
      </w:r>
      <w:r w:rsidRPr="00736DB7">
        <w:rPr>
          <w:rFonts w:eastAsia="Times New Roman" w:cstheme="minorHAnsi"/>
        </w:rPr>
        <w:t>Diagno</w:t>
      </w:r>
      <w:r w:rsidRPr="00736DB7">
        <w:rPr>
          <w:rFonts w:eastAsia="Times New Roman" w:cstheme="minorHAnsi"/>
          <w:spacing w:val="-1"/>
        </w:rPr>
        <w:t>s</w:t>
      </w:r>
      <w:r w:rsidRPr="00736DB7">
        <w:rPr>
          <w:rFonts w:eastAsia="Times New Roman" w:cstheme="minorHAnsi"/>
        </w:rPr>
        <w:t>tic</w:t>
      </w:r>
      <w:r w:rsidRPr="00736DB7">
        <w:rPr>
          <w:rFonts w:eastAsia="Times New Roman" w:cstheme="minorHAnsi"/>
          <w:spacing w:val="6"/>
        </w:rPr>
        <w:t xml:space="preserve"> </w:t>
      </w:r>
      <w:r w:rsidRPr="00736DB7">
        <w:rPr>
          <w:rFonts w:eastAsia="Times New Roman" w:cstheme="minorHAnsi"/>
        </w:rPr>
        <w:t>Med</w:t>
      </w:r>
      <w:r w:rsidRPr="00736DB7">
        <w:rPr>
          <w:rFonts w:eastAsia="Times New Roman" w:cstheme="minorHAnsi"/>
          <w:spacing w:val="-1"/>
        </w:rPr>
        <w:t>i</w:t>
      </w:r>
      <w:r w:rsidRPr="00736DB7">
        <w:rPr>
          <w:rFonts w:eastAsia="Times New Roman" w:cstheme="minorHAnsi"/>
        </w:rPr>
        <w:t>cal</w:t>
      </w:r>
      <w:r w:rsidRPr="00736DB7">
        <w:rPr>
          <w:rFonts w:eastAsia="Times New Roman" w:cstheme="minorHAnsi"/>
          <w:w w:val="99"/>
        </w:rPr>
        <w:t xml:space="preserve"> </w:t>
      </w:r>
      <w:r w:rsidRPr="00736DB7">
        <w:rPr>
          <w:rFonts w:eastAsia="Times New Roman" w:cstheme="minorHAnsi"/>
          <w:spacing w:val="-1"/>
        </w:rPr>
        <w:t>S</w:t>
      </w:r>
      <w:r w:rsidRPr="00736DB7">
        <w:rPr>
          <w:rFonts w:eastAsia="Times New Roman" w:cstheme="minorHAnsi"/>
        </w:rPr>
        <w:t>onographers</w:t>
      </w:r>
      <w:r w:rsidRPr="00736DB7">
        <w:rPr>
          <w:rFonts w:eastAsia="Times New Roman" w:cstheme="minorHAnsi"/>
          <w:spacing w:val="30"/>
        </w:rPr>
        <w:t xml:space="preserve"> </w:t>
      </w:r>
      <w:r w:rsidRPr="00736DB7">
        <w:rPr>
          <w:rFonts w:eastAsia="Times New Roman" w:cstheme="minorHAnsi"/>
        </w:rPr>
        <w:t>perform</w:t>
      </w:r>
      <w:r w:rsidRPr="00736DB7">
        <w:rPr>
          <w:rFonts w:eastAsia="Times New Roman" w:cstheme="minorHAnsi"/>
          <w:spacing w:val="31"/>
        </w:rPr>
        <w:t xml:space="preserve"> </w:t>
      </w:r>
      <w:r w:rsidRPr="00736DB7">
        <w:rPr>
          <w:rFonts w:eastAsia="Times New Roman" w:cstheme="minorHAnsi"/>
        </w:rPr>
        <w:t>t</w:t>
      </w:r>
      <w:r w:rsidRPr="00736DB7">
        <w:rPr>
          <w:rFonts w:eastAsia="Times New Roman" w:cstheme="minorHAnsi"/>
          <w:spacing w:val="-1"/>
        </w:rPr>
        <w:t>w</w:t>
      </w:r>
      <w:r w:rsidRPr="00736DB7">
        <w:rPr>
          <w:rFonts w:eastAsia="Times New Roman" w:cstheme="minorHAnsi"/>
        </w:rPr>
        <w:t>o-dimen</w:t>
      </w:r>
      <w:r w:rsidRPr="00736DB7">
        <w:rPr>
          <w:rFonts w:eastAsia="Times New Roman" w:cstheme="minorHAnsi"/>
          <w:spacing w:val="-1"/>
        </w:rPr>
        <w:t>s</w:t>
      </w:r>
      <w:r w:rsidRPr="00736DB7">
        <w:rPr>
          <w:rFonts w:eastAsia="Times New Roman" w:cstheme="minorHAnsi"/>
        </w:rPr>
        <w:t>iona</w:t>
      </w:r>
      <w:r w:rsidRPr="00736DB7">
        <w:rPr>
          <w:rFonts w:eastAsia="Times New Roman" w:cstheme="minorHAnsi"/>
          <w:spacing w:val="-1"/>
        </w:rPr>
        <w:t>l</w:t>
      </w:r>
      <w:r w:rsidRPr="00736DB7">
        <w:rPr>
          <w:rFonts w:eastAsia="Times New Roman" w:cstheme="minorHAnsi"/>
        </w:rPr>
        <w:t>,</w:t>
      </w:r>
      <w:r w:rsidRPr="00736DB7">
        <w:rPr>
          <w:rFonts w:eastAsia="Times New Roman" w:cstheme="minorHAnsi"/>
          <w:spacing w:val="30"/>
        </w:rPr>
        <w:t xml:space="preserve"> </w:t>
      </w:r>
      <w:r w:rsidRPr="00736DB7">
        <w:rPr>
          <w:rFonts w:eastAsia="Times New Roman" w:cstheme="minorHAnsi"/>
        </w:rPr>
        <w:t>Doppler</w:t>
      </w:r>
      <w:r w:rsidRPr="00736DB7">
        <w:rPr>
          <w:rFonts w:eastAsia="Times New Roman" w:cstheme="minorHAnsi"/>
          <w:spacing w:val="31"/>
        </w:rPr>
        <w:t xml:space="preserve"> </w:t>
      </w:r>
      <w:r w:rsidRPr="00736DB7">
        <w:rPr>
          <w:rFonts w:eastAsia="Times New Roman" w:cstheme="minorHAnsi"/>
        </w:rPr>
        <w:t>and</w:t>
      </w:r>
      <w:r w:rsidRPr="00736DB7">
        <w:rPr>
          <w:rFonts w:eastAsia="Times New Roman" w:cstheme="minorHAnsi"/>
          <w:spacing w:val="31"/>
        </w:rPr>
        <w:t xml:space="preserve"> </w:t>
      </w:r>
      <w:r w:rsidRPr="00736DB7">
        <w:rPr>
          <w:rFonts w:eastAsia="Times New Roman" w:cstheme="minorHAnsi"/>
        </w:rPr>
        <w:t>other</w:t>
      </w:r>
      <w:r w:rsidRPr="00736DB7">
        <w:rPr>
          <w:rFonts w:eastAsia="Times New Roman" w:cstheme="minorHAnsi"/>
          <w:spacing w:val="30"/>
        </w:rPr>
        <w:t xml:space="preserve"> </w:t>
      </w:r>
      <w:r w:rsidRPr="00736DB7">
        <w:rPr>
          <w:rFonts w:eastAsia="Times New Roman" w:cstheme="minorHAnsi"/>
        </w:rPr>
        <w:t>sonographic</w:t>
      </w:r>
      <w:r w:rsidRPr="00736DB7">
        <w:rPr>
          <w:rFonts w:eastAsia="Times New Roman" w:cstheme="minorHAnsi"/>
          <w:spacing w:val="-11"/>
        </w:rPr>
        <w:t xml:space="preserve"> </w:t>
      </w:r>
      <w:r w:rsidRPr="00736DB7">
        <w:rPr>
          <w:rFonts w:eastAsia="Times New Roman" w:cstheme="minorHAnsi"/>
        </w:rPr>
        <w:t>procedures</w:t>
      </w:r>
      <w:r w:rsidRPr="00736DB7">
        <w:rPr>
          <w:rFonts w:eastAsia="Times New Roman" w:cstheme="minorHAnsi"/>
          <w:spacing w:val="-10"/>
        </w:rPr>
        <w:t xml:space="preserve"> </w:t>
      </w:r>
      <w:r w:rsidRPr="00736DB7">
        <w:rPr>
          <w:rFonts w:eastAsia="Times New Roman" w:cstheme="minorHAnsi"/>
        </w:rPr>
        <w:t>and</w:t>
      </w:r>
      <w:r w:rsidRPr="00736DB7">
        <w:rPr>
          <w:rFonts w:eastAsia="Times New Roman" w:cstheme="minorHAnsi"/>
          <w:spacing w:val="-10"/>
        </w:rPr>
        <w:t xml:space="preserve"> </w:t>
      </w:r>
      <w:r w:rsidRPr="00736DB7">
        <w:rPr>
          <w:rFonts w:eastAsia="Times New Roman" w:cstheme="minorHAnsi"/>
        </w:rPr>
        <w:t>record</w:t>
      </w:r>
      <w:r w:rsidRPr="00736DB7">
        <w:rPr>
          <w:rFonts w:eastAsia="Times New Roman" w:cstheme="minorHAnsi"/>
          <w:spacing w:val="-10"/>
        </w:rPr>
        <w:t xml:space="preserve"> </w:t>
      </w:r>
      <w:r w:rsidRPr="00736DB7">
        <w:rPr>
          <w:rFonts w:eastAsia="Times New Roman" w:cstheme="minorHAnsi"/>
        </w:rPr>
        <w:t>da</w:t>
      </w:r>
      <w:r w:rsidRPr="00736DB7">
        <w:rPr>
          <w:rFonts w:eastAsia="Times New Roman" w:cstheme="minorHAnsi"/>
          <w:spacing w:val="-1"/>
        </w:rPr>
        <w:t>t</w:t>
      </w:r>
      <w:r w:rsidRPr="00736DB7">
        <w:rPr>
          <w:rFonts w:eastAsia="Times New Roman" w:cstheme="minorHAnsi"/>
        </w:rPr>
        <w:t>a</w:t>
      </w:r>
      <w:r w:rsidRPr="00736DB7">
        <w:rPr>
          <w:rFonts w:eastAsia="Times New Roman" w:cstheme="minorHAnsi"/>
          <w:spacing w:val="-9"/>
        </w:rPr>
        <w:t xml:space="preserve"> </w:t>
      </w:r>
      <w:r w:rsidRPr="00736DB7">
        <w:rPr>
          <w:rFonts w:eastAsia="Times New Roman" w:cstheme="minorHAnsi"/>
        </w:rPr>
        <w:t>for</w:t>
      </w:r>
      <w:r w:rsidRPr="00736DB7">
        <w:rPr>
          <w:rFonts w:eastAsia="Times New Roman" w:cstheme="minorHAnsi"/>
          <w:spacing w:val="-10"/>
        </w:rPr>
        <w:t xml:space="preserve"> </w:t>
      </w:r>
      <w:r w:rsidRPr="00736DB7">
        <w:rPr>
          <w:rFonts w:eastAsia="Times New Roman" w:cstheme="minorHAnsi"/>
        </w:rPr>
        <w:t>interpre</w:t>
      </w:r>
      <w:r w:rsidRPr="00736DB7">
        <w:rPr>
          <w:rFonts w:eastAsia="Times New Roman" w:cstheme="minorHAnsi"/>
          <w:spacing w:val="-1"/>
        </w:rPr>
        <w:t>t</w:t>
      </w:r>
      <w:r w:rsidRPr="00736DB7">
        <w:rPr>
          <w:rFonts w:eastAsia="Times New Roman" w:cstheme="minorHAnsi"/>
        </w:rPr>
        <w:t>ation</w:t>
      </w:r>
      <w:r w:rsidRPr="00736DB7">
        <w:rPr>
          <w:rFonts w:eastAsia="Times New Roman" w:cstheme="minorHAnsi"/>
          <w:spacing w:val="-10"/>
        </w:rPr>
        <w:t xml:space="preserve"> </w:t>
      </w:r>
      <w:r w:rsidRPr="00736DB7">
        <w:rPr>
          <w:rFonts w:eastAsia="Times New Roman" w:cstheme="minorHAnsi"/>
        </w:rPr>
        <w:t>by</w:t>
      </w:r>
      <w:r w:rsidRPr="00736DB7">
        <w:rPr>
          <w:rFonts w:eastAsia="Times New Roman" w:cstheme="minorHAnsi"/>
          <w:spacing w:val="-9"/>
        </w:rPr>
        <w:t xml:space="preserve"> </w:t>
      </w:r>
      <w:r w:rsidRPr="00736DB7">
        <w:rPr>
          <w:rFonts w:eastAsia="Times New Roman" w:cstheme="minorHAnsi"/>
        </w:rPr>
        <w:t>a</w:t>
      </w:r>
      <w:r w:rsidRPr="00736DB7">
        <w:rPr>
          <w:rFonts w:eastAsia="Times New Roman" w:cstheme="minorHAnsi"/>
          <w:spacing w:val="-9"/>
        </w:rPr>
        <w:t xml:space="preserve"> </w:t>
      </w:r>
      <w:r w:rsidRPr="00736DB7">
        <w:rPr>
          <w:rFonts w:eastAsia="Times New Roman" w:cstheme="minorHAnsi"/>
        </w:rPr>
        <w:t>physic</w:t>
      </w:r>
      <w:r w:rsidRPr="00736DB7">
        <w:rPr>
          <w:rFonts w:eastAsia="Times New Roman" w:cstheme="minorHAnsi"/>
          <w:spacing w:val="-1"/>
        </w:rPr>
        <w:t>i</w:t>
      </w:r>
      <w:r w:rsidRPr="00736DB7">
        <w:rPr>
          <w:rFonts w:eastAsia="Times New Roman" w:cstheme="minorHAnsi"/>
        </w:rPr>
        <w:t>an. A</w:t>
      </w:r>
      <w:r w:rsidRPr="00736DB7">
        <w:rPr>
          <w:rFonts w:eastAsia="Times New Roman" w:cstheme="minorHAnsi"/>
          <w:spacing w:val="37"/>
        </w:rPr>
        <w:t xml:space="preserve"> </w:t>
      </w:r>
      <w:r w:rsidRPr="00736DB7">
        <w:rPr>
          <w:rFonts w:eastAsia="Times New Roman" w:cstheme="minorHAnsi"/>
        </w:rPr>
        <w:t>certificate</w:t>
      </w:r>
      <w:r w:rsidRPr="00736DB7">
        <w:rPr>
          <w:rFonts w:eastAsia="Times New Roman" w:cstheme="minorHAnsi"/>
          <w:spacing w:val="50"/>
        </w:rPr>
        <w:t xml:space="preserve"> </w:t>
      </w:r>
      <w:r w:rsidRPr="00736DB7">
        <w:rPr>
          <w:rFonts w:eastAsia="Times New Roman" w:cstheme="minorHAnsi"/>
          <w:spacing w:val="-1"/>
        </w:rPr>
        <w:t>w</w:t>
      </w:r>
      <w:r w:rsidRPr="00736DB7">
        <w:rPr>
          <w:rFonts w:eastAsia="Times New Roman" w:cstheme="minorHAnsi"/>
        </w:rPr>
        <w:t>ill</w:t>
      </w:r>
      <w:r w:rsidRPr="00736DB7">
        <w:rPr>
          <w:rFonts w:eastAsia="Times New Roman" w:cstheme="minorHAnsi"/>
          <w:spacing w:val="49"/>
        </w:rPr>
        <w:t xml:space="preserve"> </w:t>
      </w:r>
      <w:r w:rsidRPr="00736DB7">
        <w:rPr>
          <w:rFonts w:eastAsia="Times New Roman" w:cstheme="minorHAnsi"/>
        </w:rPr>
        <w:t>be</w:t>
      </w:r>
      <w:r w:rsidRPr="00736DB7">
        <w:rPr>
          <w:rFonts w:eastAsia="Times New Roman" w:cstheme="minorHAnsi"/>
          <w:spacing w:val="50"/>
        </w:rPr>
        <w:t xml:space="preserve"> </w:t>
      </w:r>
      <w:r w:rsidRPr="00736DB7">
        <w:rPr>
          <w:rFonts w:eastAsia="Times New Roman" w:cstheme="minorHAnsi"/>
        </w:rPr>
        <w:t>a</w:t>
      </w:r>
      <w:r w:rsidRPr="00736DB7">
        <w:rPr>
          <w:rFonts w:eastAsia="Times New Roman" w:cstheme="minorHAnsi"/>
          <w:spacing w:val="-1"/>
        </w:rPr>
        <w:t>w</w:t>
      </w:r>
      <w:r w:rsidRPr="00736DB7">
        <w:rPr>
          <w:rFonts w:eastAsia="Times New Roman" w:cstheme="minorHAnsi"/>
        </w:rPr>
        <w:t>arded</w:t>
      </w:r>
      <w:r w:rsidRPr="00736DB7">
        <w:rPr>
          <w:rFonts w:eastAsia="Times New Roman" w:cstheme="minorHAnsi"/>
          <w:spacing w:val="50"/>
        </w:rPr>
        <w:t xml:space="preserve"> </w:t>
      </w:r>
      <w:r w:rsidRPr="00736DB7">
        <w:rPr>
          <w:rFonts w:eastAsia="Times New Roman" w:cstheme="minorHAnsi"/>
        </w:rPr>
        <w:t>upon</w:t>
      </w:r>
      <w:r w:rsidRPr="00736DB7">
        <w:rPr>
          <w:rFonts w:eastAsia="Times New Roman" w:cstheme="minorHAnsi"/>
          <w:spacing w:val="49"/>
        </w:rPr>
        <w:t xml:space="preserve"> </w:t>
      </w:r>
      <w:r w:rsidRPr="00736DB7">
        <w:rPr>
          <w:rFonts w:eastAsia="Times New Roman" w:cstheme="minorHAnsi"/>
        </w:rPr>
        <w:t>succe</w:t>
      </w:r>
      <w:r w:rsidRPr="00736DB7">
        <w:rPr>
          <w:rFonts w:eastAsia="Times New Roman" w:cstheme="minorHAnsi"/>
          <w:spacing w:val="-1"/>
        </w:rPr>
        <w:t>ss</w:t>
      </w:r>
      <w:r w:rsidRPr="00736DB7">
        <w:rPr>
          <w:rFonts w:eastAsia="Times New Roman" w:cstheme="minorHAnsi"/>
        </w:rPr>
        <w:t>ful</w:t>
      </w:r>
      <w:r w:rsidRPr="00736DB7">
        <w:rPr>
          <w:rFonts w:eastAsia="Times New Roman" w:cstheme="minorHAnsi"/>
          <w:spacing w:val="50"/>
        </w:rPr>
        <w:t xml:space="preserve"> </w:t>
      </w:r>
      <w:r w:rsidRPr="00736DB7">
        <w:rPr>
          <w:rFonts w:eastAsia="Times New Roman" w:cstheme="minorHAnsi"/>
        </w:rPr>
        <w:t>co</w:t>
      </w:r>
      <w:r w:rsidRPr="00736DB7">
        <w:rPr>
          <w:rFonts w:eastAsia="Times New Roman" w:cstheme="minorHAnsi"/>
          <w:spacing w:val="-1"/>
        </w:rPr>
        <w:t>m</w:t>
      </w:r>
      <w:r w:rsidRPr="00736DB7">
        <w:rPr>
          <w:rFonts w:eastAsia="Times New Roman" w:cstheme="minorHAnsi"/>
        </w:rPr>
        <w:t>ple</w:t>
      </w:r>
      <w:r w:rsidRPr="00736DB7">
        <w:rPr>
          <w:rFonts w:eastAsia="Times New Roman" w:cstheme="minorHAnsi"/>
          <w:spacing w:val="-1"/>
        </w:rPr>
        <w:t>t</w:t>
      </w:r>
      <w:r w:rsidRPr="00736DB7">
        <w:rPr>
          <w:rFonts w:eastAsia="Times New Roman" w:cstheme="minorHAnsi"/>
        </w:rPr>
        <w:t>ion.</w:t>
      </w:r>
      <w:r w:rsidRPr="00736DB7">
        <w:rPr>
          <w:rFonts w:eastAsia="Times New Roman" w:cstheme="minorHAnsi"/>
          <w:spacing w:val="49"/>
        </w:rPr>
        <w:t xml:space="preserve"> </w:t>
      </w:r>
      <w:r w:rsidRPr="00736DB7">
        <w:rPr>
          <w:rFonts w:eastAsia="Times New Roman" w:cstheme="minorHAnsi"/>
        </w:rPr>
        <w:t>Out</w:t>
      </w:r>
      <w:r w:rsidRPr="00736DB7">
        <w:rPr>
          <w:rFonts w:eastAsia="Times New Roman" w:cstheme="minorHAnsi"/>
          <w:spacing w:val="-1"/>
        </w:rPr>
        <w:t>s</w:t>
      </w:r>
      <w:r w:rsidRPr="00736DB7">
        <w:rPr>
          <w:rFonts w:eastAsia="Times New Roman" w:cstheme="minorHAnsi"/>
        </w:rPr>
        <w:t>ide</w:t>
      </w:r>
      <w:r w:rsidRPr="00736DB7">
        <w:rPr>
          <w:rFonts w:eastAsia="Times New Roman" w:cstheme="minorHAnsi"/>
          <w:w w:val="99"/>
        </w:rPr>
        <w:t xml:space="preserve"> </w:t>
      </w:r>
      <w:r w:rsidRPr="00736DB7">
        <w:rPr>
          <w:rFonts w:eastAsia="Times New Roman" w:cstheme="minorHAnsi"/>
          <w:spacing w:val="-1"/>
        </w:rPr>
        <w:t>w</w:t>
      </w:r>
      <w:r w:rsidRPr="00736DB7">
        <w:rPr>
          <w:rFonts w:eastAsia="Times New Roman" w:cstheme="minorHAnsi"/>
        </w:rPr>
        <w:t>ork</w:t>
      </w:r>
      <w:r w:rsidRPr="00736DB7">
        <w:rPr>
          <w:rFonts w:eastAsia="Times New Roman" w:cstheme="minorHAnsi"/>
          <w:spacing w:val="2"/>
        </w:rPr>
        <w:t xml:space="preserve"> </w:t>
      </w:r>
      <w:r w:rsidRPr="00736DB7">
        <w:rPr>
          <w:rFonts w:eastAsia="Times New Roman" w:cstheme="minorHAnsi"/>
        </w:rPr>
        <w:t>requir</w:t>
      </w:r>
      <w:r w:rsidRPr="00736DB7">
        <w:rPr>
          <w:rFonts w:eastAsia="Times New Roman" w:cstheme="minorHAnsi"/>
          <w:spacing w:val="-1"/>
        </w:rPr>
        <w:t>e</w:t>
      </w:r>
      <w:r w:rsidRPr="00736DB7">
        <w:rPr>
          <w:rFonts w:eastAsia="Times New Roman" w:cstheme="minorHAnsi"/>
        </w:rPr>
        <w:t>d.</w:t>
      </w:r>
    </w:p>
    <w:p w14:paraId="76CA04A5" w14:textId="77777777" w:rsidR="00B26BC3" w:rsidRPr="00736DB7" w:rsidRDefault="00B26BC3" w:rsidP="00BC2250">
      <w:pPr>
        <w:widowControl w:val="0"/>
        <w:spacing w:after="0" w:line="240" w:lineRule="auto"/>
        <w:contextualSpacing/>
        <w:mirrorIndents/>
        <w:jc w:val="both"/>
        <w:outlineLvl w:val="3"/>
        <w:rPr>
          <w:rFonts w:eastAsia="Times New Roman" w:cstheme="minorHAnsi"/>
          <w:spacing w:val="-1"/>
          <w:sz w:val="32"/>
          <w:szCs w:val="32"/>
        </w:rPr>
      </w:pPr>
    </w:p>
    <w:p w14:paraId="3F2114AB" w14:textId="77777777" w:rsidR="00B26BC3" w:rsidRPr="00736DB7" w:rsidRDefault="00B26BC3" w:rsidP="00BC2250">
      <w:pPr>
        <w:widowControl w:val="0"/>
        <w:spacing w:after="0" w:line="240" w:lineRule="auto"/>
        <w:contextualSpacing/>
        <w:mirrorIndents/>
        <w:jc w:val="both"/>
        <w:outlineLvl w:val="3"/>
        <w:rPr>
          <w:rFonts w:eastAsia="Times New Roman" w:cstheme="minorHAnsi"/>
          <w:b/>
          <w:bCs/>
        </w:rPr>
      </w:pPr>
      <w:r w:rsidRPr="00736DB7">
        <w:rPr>
          <w:rFonts w:eastAsia="Times New Roman" w:cstheme="minorHAnsi"/>
          <w:b/>
          <w:bCs/>
          <w:spacing w:val="-1"/>
        </w:rPr>
        <w:t>Objectives:</w:t>
      </w:r>
    </w:p>
    <w:p w14:paraId="7322BF28" w14:textId="77777777" w:rsidR="00B26BC3" w:rsidRPr="00736DB7" w:rsidRDefault="00B26BC3" w:rsidP="00BC2250">
      <w:pPr>
        <w:widowControl w:val="0"/>
        <w:spacing w:after="0" w:line="240" w:lineRule="exact"/>
        <w:ind w:right="120"/>
        <w:contextualSpacing/>
        <w:mirrorIndents/>
        <w:jc w:val="both"/>
        <w:rPr>
          <w:rFonts w:eastAsia="Times New Roman" w:cstheme="minorHAnsi"/>
          <w:sz w:val="32"/>
          <w:szCs w:val="32"/>
        </w:rPr>
      </w:pPr>
      <w:r w:rsidRPr="00736DB7">
        <w:rPr>
          <w:rFonts w:eastAsia="Times New Roman" w:cstheme="minorHAnsi"/>
        </w:rPr>
        <w:t>The</w:t>
      </w:r>
      <w:r w:rsidRPr="00736DB7">
        <w:rPr>
          <w:rFonts w:eastAsia="Times New Roman" w:cstheme="minorHAnsi"/>
          <w:spacing w:val="4"/>
        </w:rPr>
        <w:t xml:space="preserve"> </w:t>
      </w:r>
      <w:r w:rsidRPr="00736DB7">
        <w:rPr>
          <w:rFonts w:eastAsia="Times New Roman" w:cstheme="minorHAnsi"/>
        </w:rPr>
        <w:t>goal</w:t>
      </w:r>
      <w:r w:rsidRPr="00736DB7">
        <w:rPr>
          <w:rFonts w:eastAsia="Times New Roman" w:cstheme="minorHAnsi"/>
          <w:spacing w:val="4"/>
        </w:rPr>
        <w:t xml:space="preserve"> </w:t>
      </w:r>
      <w:r w:rsidRPr="00736DB7">
        <w:rPr>
          <w:rFonts w:eastAsia="Times New Roman" w:cstheme="minorHAnsi"/>
        </w:rPr>
        <w:t>of</w:t>
      </w:r>
      <w:r w:rsidRPr="00736DB7">
        <w:rPr>
          <w:rFonts w:eastAsia="Times New Roman" w:cstheme="minorHAnsi"/>
          <w:spacing w:val="5"/>
        </w:rPr>
        <w:t xml:space="preserve"> </w:t>
      </w:r>
      <w:r w:rsidRPr="00736DB7">
        <w:rPr>
          <w:rFonts w:eastAsia="Times New Roman" w:cstheme="minorHAnsi"/>
        </w:rPr>
        <w:t>the</w:t>
      </w:r>
      <w:r w:rsidRPr="00736DB7">
        <w:rPr>
          <w:rFonts w:eastAsia="Times New Roman" w:cstheme="minorHAnsi"/>
          <w:spacing w:val="4"/>
        </w:rPr>
        <w:t xml:space="preserve"> </w:t>
      </w:r>
      <w:r w:rsidRPr="00736DB7">
        <w:rPr>
          <w:rFonts w:eastAsia="Times New Roman" w:cstheme="minorHAnsi"/>
        </w:rPr>
        <w:t>program</w:t>
      </w:r>
      <w:r w:rsidRPr="00736DB7">
        <w:rPr>
          <w:rFonts w:eastAsia="Times New Roman" w:cstheme="minorHAnsi"/>
          <w:spacing w:val="4"/>
        </w:rPr>
        <w:t xml:space="preserve"> </w:t>
      </w:r>
      <w:r w:rsidRPr="00736DB7">
        <w:rPr>
          <w:rFonts w:eastAsia="Times New Roman" w:cstheme="minorHAnsi"/>
        </w:rPr>
        <w:t>is</w:t>
      </w:r>
      <w:r w:rsidRPr="00736DB7">
        <w:rPr>
          <w:rFonts w:eastAsia="Times New Roman" w:cstheme="minorHAnsi"/>
          <w:spacing w:val="5"/>
        </w:rPr>
        <w:t xml:space="preserve"> </w:t>
      </w:r>
      <w:r w:rsidRPr="00736DB7">
        <w:rPr>
          <w:rFonts w:eastAsia="Times New Roman" w:cstheme="minorHAnsi"/>
        </w:rPr>
        <w:t>to</w:t>
      </w:r>
      <w:r w:rsidRPr="00736DB7">
        <w:rPr>
          <w:rFonts w:eastAsia="Times New Roman" w:cstheme="minorHAnsi"/>
          <w:spacing w:val="4"/>
        </w:rPr>
        <w:t xml:space="preserve"> </w:t>
      </w:r>
      <w:r w:rsidRPr="00736DB7">
        <w:rPr>
          <w:rFonts w:eastAsia="Times New Roman" w:cstheme="minorHAnsi"/>
        </w:rPr>
        <w:t>prepare</w:t>
      </w:r>
      <w:r w:rsidRPr="00736DB7">
        <w:rPr>
          <w:rFonts w:eastAsia="Times New Roman" w:cstheme="minorHAnsi"/>
          <w:spacing w:val="4"/>
        </w:rPr>
        <w:t xml:space="preserve"> </w:t>
      </w:r>
      <w:r w:rsidRPr="00736DB7">
        <w:rPr>
          <w:rFonts w:eastAsia="Times New Roman" w:cstheme="minorHAnsi"/>
        </w:rPr>
        <w:t>competen</w:t>
      </w:r>
      <w:r w:rsidRPr="00736DB7">
        <w:rPr>
          <w:rFonts w:eastAsia="Times New Roman" w:cstheme="minorHAnsi"/>
          <w:spacing w:val="-1"/>
        </w:rPr>
        <w:t>t</w:t>
      </w:r>
      <w:r w:rsidRPr="00736DB7">
        <w:rPr>
          <w:rFonts w:eastAsia="Times New Roman" w:cstheme="minorHAnsi"/>
        </w:rPr>
        <w:t>-entry-</w:t>
      </w:r>
      <w:r w:rsidRPr="00736DB7">
        <w:rPr>
          <w:rFonts w:eastAsia="Times New Roman" w:cstheme="minorHAnsi"/>
          <w:spacing w:val="-1"/>
        </w:rPr>
        <w:t>l</w:t>
      </w:r>
      <w:r w:rsidRPr="00736DB7">
        <w:rPr>
          <w:rFonts w:eastAsia="Times New Roman" w:cstheme="minorHAnsi"/>
        </w:rPr>
        <w:t>evel</w:t>
      </w:r>
      <w:r w:rsidRPr="00736DB7">
        <w:rPr>
          <w:rFonts w:eastAsia="Times New Roman" w:cstheme="minorHAnsi"/>
          <w:spacing w:val="5"/>
        </w:rPr>
        <w:t xml:space="preserve"> </w:t>
      </w:r>
      <w:r w:rsidRPr="00736DB7">
        <w:rPr>
          <w:rFonts w:eastAsia="Times New Roman" w:cstheme="minorHAnsi"/>
        </w:rPr>
        <w:t>gene</w:t>
      </w:r>
      <w:r w:rsidRPr="00736DB7">
        <w:rPr>
          <w:rFonts w:eastAsia="Times New Roman" w:cstheme="minorHAnsi"/>
          <w:spacing w:val="-1"/>
        </w:rPr>
        <w:t>r</w:t>
      </w:r>
      <w:r w:rsidRPr="00736DB7">
        <w:rPr>
          <w:rFonts w:eastAsia="Times New Roman" w:cstheme="minorHAnsi"/>
        </w:rPr>
        <w:t>al</w:t>
      </w:r>
      <w:r w:rsidRPr="00736DB7">
        <w:rPr>
          <w:rFonts w:eastAsia="Times New Roman" w:cstheme="minorHAnsi"/>
          <w:spacing w:val="-3"/>
        </w:rPr>
        <w:t xml:space="preserve"> </w:t>
      </w:r>
      <w:r w:rsidRPr="00736DB7">
        <w:rPr>
          <w:rFonts w:eastAsia="Times New Roman" w:cstheme="minorHAnsi"/>
        </w:rPr>
        <w:t>sonograph</w:t>
      </w:r>
      <w:r w:rsidRPr="00736DB7">
        <w:rPr>
          <w:rFonts w:eastAsia="Times New Roman" w:cstheme="minorHAnsi"/>
          <w:spacing w:val="-1"/>
        </w:rPr>
        <w:t>e</w:t>
      </w:r>
      <w:r w:rsidRPr="00736DB7">
        <w:rPr>
          <w:rFonts w:eastAsia="Times New Roman" w:cstheme="minorHAnsi"/>
        </w:rPr>
        <w:t>rs</w:t>
      </w:r>
      <w:r w:rsidRPr="00736DB7">
        <w:rPr>
          <w:rFonts w:eastAsia="Times New Roman" w:cstheme="minorHAnsi"/>
          <w:spacing w:val="-2"/>
        </w:rPr>
        <w:t xml:space="preserve"> </w:t>
      </w:r>
      <w:r w:rsidRPr="00736DB7">
        <w:rPr>
          <w:rFonts w:eastAsia="Times New Roman" w:cstheme="minorHAnsi"/>
        </w:rPr>
        <w:t>in</w:t>
      </w:r>
      <w:r w:rsidRPr="00736DB7">
        <w:rPr>
          <w:rFonts w:eastAsia="Times New Roman" w:cstheme="minorHAnsi"/>
          <w:spacing w:val="-2"/>
        </w:rPr>
        <w:t xml:space="preserve"> </w:t>
      </w:r>
      <w:r w:rsidRPr="00736DB7">
        <w:rPr>
          <w:rFonts w:eastAsia="Times New Roman" w:cstheme="minorHAnsi"/>
        </w:rPr>
        <w:t>the</w:t>
      </w:r>
      <w:r w:rsidRPr="00736DB7">
        <w:rPr>
          <w:rFonts w:eastAsia="Times New Roman" w:cstheme="minorHAnsi"/>
          <w:spacing w:val="-3"/>
        </w:rPr>
        <w:t xml:space="preserve"> </w:t>
      </w:r>
      <w:r w:rsidRPr="00736DB7">
        <w:rPr>
          <w:rFonts w:eastAsia="Times New Roman" w:cstheme="minorHAnsi"/>
        </w:rPr>
        <w:t>cogn</w:t>
      </w:r>
      <w:r w:rsidRPr="00736DB7">
        <w:rPr>
          <w:rFonts w:eastAsia="Times New Roman" w:cstheme="minorHAnsi"/>
          <w:spacing w:val="-1"/>
        </w:rPr>
        <w:t>i</w:t>
      </w:r>
      <w:r w:rsidRPr="00736DB7">
        <w:rPr>
          <w:rFonts w:eastAsia="Times New Roman" w:cstheme="minorHAnsi"/>
        </w:rPr>
        <w:t>tive</w:t>
      </w:r>
      <w:r w:rsidRPr="00736DB7">
        <w:rPr>
          <w:rFonts w:eastAsia="Times New Roman" w:cstheme="minorHAnsi"/>
          <w:spacing w:val="-2"/>
        </w:rPr>
        <w:t xml:space="preserve"> </w:t>
      </w:r>
      <w:r w:rsidRPr="00736DB7">
        <w:rPr>
          <w:rFonts w:eastAsia="Times New Roman" w:cstheme="minorHAnsi"/>
        </w:rPr>
        <w:t>(kno</w:t>
      </w:r>
      <w:r w:rsidRPr="00736DB7">
        <w:rPr>
          <w:rFonts w:eastAsia="Times New Roman" w:cstheme="minorHAnsi"/>
          <w:spacing w:val="-1"/>
        </w:rPr>
        <w:t>w</w:t>
      </w:r>
      <w:r w:rsidRPr="00736DB7">
        <w:rPr>
          <w:rFonts w:eastAsia="Times New Roman" w:cstheme="minorHAnsi"/>
        </w:rPr>
        <w:t>ledge),</w:t>
      </w:r>
      <w:r w:rsidRPr="00736DB7">
        <w:rPr>
          <w:rFonts w:eastAsia="Times New Roman" w:cstheme="minorHAnsi"/>
          <w:spacing w:val="-2"/>
        </w:rPr>
        <w:t xml:space="preserve"> </w:t>
      </w:r>
      <w:r w:rsidRPr="00736DB7">
        <w:rPr>
          <w:rFonts w:eastAsia="Times New Roman" w:cstheme="minorHAnsi"/>
        </w:rPr>
        <w:t>psychomo</w:t>
      </w:r>
      <w:r w:rsidRPr="00736DB7">
        <w:rPr>
          <w:rFonts w:eastAsia="Times New Roman" w:cstheme="minorHAnsi"/>
          <w:spacing w:val="-1"/>
        </w:rPr>
        <w:t>t</w:t>
      </w:r>
      <w:r w:rsidRPr="00736DB7">
        <w:rPr>
          <w:rFonts w:eastAsia="Times New Roman" w:cstheme="minorHAnsi"/>
        </w:rPr>
        <w:t>or</w:t>
      </w:r>
      <w:r w:rsidRPr="00736DB7">
        <w:rPr>
          <w:rFonts w:eastAsia="Times New Roman" w:cstheme="minorHAnsi"/>
          <w:spacing w:val="-3"/>
        </w:rPr>
        <w:t xml:space="preserve"> </w:t>
      </w:r>
      <w:r w:rsidRPr="00736DB7">
        <w:rPr>
          <w:rFonts w:eastAsia="Times New Roman" w:cstheme="minorHAnsi"/>
        </w:rPr>
        <w:t>(</w:t>
      </w:r>
      <w:r w:rsidRPr="00736DB7">
        <w:rPr>
          <w:rFonts w:eastAsia="Times New Roman" w:cstheme="minorHAnsi"/>
          <w:spacing w:val="-1"/>
        </w:rPr>
        <w:t>s</w:t>
      </w:r>
      <w:r w:rsidRPr="00736DB7">
        <w:rPr>
          <w:rFonts w:eastAsia="Times New Roman" w:cstheme="minorHAnsi"/>
        </w:rPr>
        <w:t>kills), and</w:t>
      </w:r>
      <w:r w:rsidRPr="00736DB7">
        <w:rPr>
          <w:rFonts w:eastAsia="Times New Roman" w:cstheme="minorHAnsi"/>
          <w:spacing w:val="1"/>
        </w:rPr>
        <w:t xml:space="preserve"> </w:t>
      </w:r>
      <w:r w:rsidRPr="00736DB7">
        <w:rPr>
          <w:rFonts w:eastAsia="Times New Roman" w:cstheme="minorHAnsi"/>
        </w:rPr>
        <w:t>a</w:t>
      </w:r>
      <w:r w:rsidRPr="00736DB7">
        <w:rPr>
          <w:rFonts w:eastAsia="Times New Roman" w:cstheme="minorHAnsi"/>
          <w:spacing w:val="-4"/>
        </w:rPr>
        <w:t>f</w:t>
      </w:r>
      <w:r w:rsidRPr="00736DB7">
        <w:rPr>
          <w:rFonts w:eastAsia="Times New Roman" w:cstheme="minorHAnsi"/>
        </w:rPr>
        <w:t>fe</w:t>
      </w:r>
      <w:r w:rsidRPr="00736DB7">
        <w:rPr>
          <w:rFonts w:eastAsia="Times New Roman" w:cstheme="minorHAnsi"/>
          <w:spacing w:val="-1"/>
        </w:rPr>
        <w:t>c</w:t>
      </w:r>
      <w:r w:rsidRPr="00736DB7">
        <w:rPr>
          <w:rFonts w:eastAsia="Times New Roman" w:cstheme="minorHAnsi"/>
        </w:rPr>
        <w:t>t</w:t>
      </w:r>
      <w:r w:rsidRPr="00736DB7">
        <w:rPr>
          <w:rFonts w:eastAsia="Times New Roman" w:cstheme="minorHAnsi"/>
          <w:spacing w:val="-1"/>
        </w:rPr>
        <w:t>i</w:t>
      </w:r>
      <w:r w:rsidRPr="00736DB7">
        <w:rPr>
          <w:rFonts w:eastAsia="Times New Roman" w:cstheme="minorHAnsi"/>
        </w:rPr>
        <w:t>ve</w:t>
      </w:r>
      <w:r w:rsidRPr="00736DB7">
        <w:rPr>
          <w:rFonts w:eastAsia="Times New Roman" w:cstheme="minorHAnsi"/>
          <w:spacing w:val="1"/>
        </w:rPr>
        <w:t xml:space="preserve"> </w:t>
      </w:r>
      <w:r w:rsidRPr="00736DB7">
        <w:rPr>
          <w:rFonts w:eastAsia="Times New Roman" w:cstheme="minorHAnsi"/>
        </w:rPr>
        <w:t>(behav</w:t>
      </w:r>
      <w:r w:rsidRPr="00736DB7">
        <w:rPr>
          <w:rFonts w:eastAsia="Times New Roman" w:cstheme="minorHAnsi"/>
          <w:spacing w:val="-1"/>
        </w:rPr>
        <w:t>i</w:t>
      </w:r>
      <w:r w:rsidRPr="00736DB7">
        <w:rPr>
          <w:rFonts w:eastAsia="Times New Roman" w:cstheme="minorHAnsi"/>
        </w:rPr>
        <w:t>or)</w:t>
      </w:r>
      <w:r w:rsidRPr="00736DB7">
        <w:rPr>
          <w:rFonts w:eastAsia="Times New Roman" w:cstheme="minorHAnsi"/>
          <w:spacing w:val="1"/>
        </w:rPr>
        <w:t xml:space="preserve"> </w:t>
      </w:r>
      <w:r w:rsidRPr="00736DB7">
        <w:rPr>
          <w:rFonts w:eastAsia="Times New Roman" w:cstheme="minorHAnsi"/>
        </w:rPr>
        <w:t>learn</w:t>
      </w:r>
      <w:r w:rsidRPr="00736DB7">
        <w:rPr>
          <w:rFonts w:eastAsia="Times New Roman" w:cstheme="minorHAnsi"/>
          <w:spacing w:val="-1"/>
        </w:rPr>
        <w:t>i</w:t>
      </w:r>
      <w:r w:rsidRPr="00736DB7">
        <w:rPr>
          <w:rFonts w:eastAsia="Times New Roman" w:cstheme="minorHAnsi"/>
        </w:rPr>
        <w:t>ng</w:t>
      </w:r>
      <w:r w:rsidRPr="00736DB7">
        <w:rPr>
          <w:rFonts w:eastAsia="Times New Roman" w:cstheme="minorHAnsi"/>
          <w:spacing w:val="1"/>
        </w:rPr>
        <w:t xml:space="preserve"> </w:t>
      </w:r>
      <w:r w:rsidRPr="00736DB7">
        <w:rPr>
          <w:rFonts w:eastAsia="Times New Roman" w:cstheme="minorHAnsi"/>
        </w:rPr>
        <w:t>domain</w:t>
      </w:r>
      <w:r w:rsidRPr="00736DB7">
        <w:rPr>
          <w:rFonts w:eastAsia="Times New Roman" w:cstheme="minorHAnsi"/>
          <w:spacing w:val="-1"/>
        </w:rPr>
        <w:t>s</w:t>
      </w:r>
      <w:r w:rsidRPr="00736DB7">
        <w:rPr>
          <w:rFonts w:eastAsia="Times New Roman" w:cstheme="minorHAnsi"/>
        </w:rPr>
        <w:t>.</w:t>
      </w:r>
    </w:p>
    <w:p w14:paraId="170C55F9" w14:textId="77777777" w:rsidR="00B26BC3" w:rsidRPr="00736DB7" w:rsidRDefault="00B26BC3" w:rsidP="00BC2250">
      <w:pPr>
        <w:widowControl w:val="0"/>
        <w:spacing w:after="0" w:line="240" w:lineRule="auto"/>
        <w:contextualSpacing/>
        <w:mirrorIndents/>
        <w:jc w:val="both"/>
        <w:outlineLvl w:val="3"/>
        <w:rPr>
          <w:rFonts w:eastAsia="Times New Roman" w:cstheme="minorHAnsi"/>
          <w:b/>
          <w:bCs/>
          <w:sz w:val="32"/>
          <w:szCs w:val="32"/>
        </w:rPr>
      </w:pPr>
    </w:p>
    <w:p w14:paraId="4F4AEF6C" w14:textId="77777777" w:rsidR="00B26BC3" w:rsidRPr="00736DB7" w:rsidRDefault="00B26BC3" w:rsidP="00BC2250">
      <w:pPr>
        <w:widowControl w:val="0"/>
        <w:spacing w:after="0" w:line="240" w:lineRule="auto"/>
        <w:contextualSpacing/>
        <w:mirrorIndents/>
        <w:jc w:val="both"/>
        <w:outlineLvl w:val="3"/>
        <w:rPr>
          <w:rFonts w:eastAsia="Times New Roman" w:cstheme="minorHAnsi"/>
          <w:b/>
          <w:bCs/>
        </w:rPr>
      </w:pPr>
      <w:r w:rsidRPr="00736DB7">
        <w:rPr>
          <w:rFonts w:eastAsia="Times New Roman" w:cstheme="minorHAnsi"/>
          <w:b/>
          <w:bCs/>
          <w:spacing w:val="-1"/>
        </w:rPr>
        <w:t xml:space="preserve">Prerequisites: </w:t>
      </w:r>
    </w:p>
    <w:p w14:paraId="08CFE465" w14:textId="77777777" w:rsidR="00B26BC3" w:rsidRPr="00736DB7" w:rsidRDefault="00B26BC3" w:rsidP="00BC2250">
      <w:pPr>
        <w:numPr>
          <w:ilvl w:val="0"/>
          <w:numId w:val="30"/>
        </w:numPr>
        <w:spacing w:after="0" w:line="240" w:lineRule="auto"/>
        <w:contextualSpacing/>
        <w:mirrorIndents/>
        <w:jc w:val="both"/>
        <w:rPr>
          <w:rFonts w:eastAsia="Calibri" w:cstheme="minorHAnsi"/>
        </w:rPr>
      </w:pPr>
      <w:r w:rsidRPr="00736DB7">
        <w:rPr>
          <w:rFonts w:eastAsia="Calibri" w:cstheme="minorHAnsi"/>
        </w:rPr>
        <w:t>Have a High School Diploma or GED</w:t>
      </w:r>
    </w:p>
    <w:p w14:paraId="2A79A838" w14:textId="77777777" w:rsidR="00B26BC3" w:rsidRPr="00736DB7" w:rsidRDefault="00B26BC3" w:rsidP="00BC2250">
      <w:pPr>
        <w:numPr>
          <w:ilvl w:val="0"/>
          <w:numId w:val="30"/>
        </w:numPr>
        <w:spacing w:after="0" w:line="240" w:lineRule="auto"/>
        <w:contextualSpacing/>
        <w:mirrorIndents/>
        <w:jc w:val="both"/>
        <w:rPr>
          <w:rFonts w:eastAsia="Calibri" w:cstheme="minorHAnsi"/>
        </w:rPr>
      </w:pPr>
      <w:r w:rsidRPr="00736DB7">
        <w:rPr>
          <w:rFonts w:eastAsia="Calibri" w:cstheme="minorHAnsi"/>
        </w:rPr>
        <w:t>Pass the entrance exam</w:t>
      </w:r>
    </w:p>
    <w:p w14:paraId="183748A8" w14:textId="77777777" w:rsidR="00B26BC3" w:rsidRPr="00736DB7" w:rsidRDefault="00B26BC3" w:rsidP="00BC2250">
      <w:pPr>
        <w:numPr>
          <w:ilvl w:val="0"/>
          <w:numId w:val="30"/>
        </w:numPr>
        <w:spacing w:after="0" w:line="240" w:lineRule="auto"/>
        <w:contextualSpacing/>
        <w:mirrorIndents/>
        <w:jc w:val="both"/>
        <w:rPr>
          <w:rFonts w:eastAsia="Calibri" w:cstheme="minorHAnsi"/>
        </w:rPr>
      </w:pPr>
      <w:r w:rsidRPr="00736DB7">
        <w:rPr>
          <w:rFonts w:eastAsia="Calibri" w:cstheme="minorHAnsi"/>
        </w:rPr>
        <w:t>Background check and drug screening where applicable</w:t>
      </w:r>
    </w:p>
    <w:p w14:paraId="1BEB267B" w14:textId="77777777" w:rsidR="00B26BC3" w:rsidRPr="00736DB7" w:rsidRDefault="00B26BC3" w:rsidP="00BC2250">
      <w:pPr>
        <w:numPr>
          <w:ilvl w:val="0"/>
          <w:numId w:val="30"/>
        </w:numPr>
        <w:spacing w:after="0" w:line="240" w:lineRule="auto"/>
        <w:contextualSpacing/>
        <w:mirrorIndents/>
        <w:jc w:val="both"/>
        <w:rPr>
          <w:rFonts w:eastAsia="Calibri" w:cstheme="minorHAnsi"/>
        </w:rPr>
      </w:pPr>
      <w:r w:rsidRPr="00736DB7">
        <w:rPr>
          <w:rFonts w:eastAsia="Calibri" w:cstheme="minorHAnsi"/>
        </w:rPr>
        <w:t>Successful completion of all general education courses with a minimum grade of “C” or higher</w:t>
      </w:r>
    </w:p>
    <w:p w14:paraId="2730012B" w14:textId="456BC29D" w:rsidR="00B26BC3" w:rsidRPr="00736DB7" w:rsidRDefault="00B26BC3" w:rsidP="00BC2250">
      <w:pPr>
        <w:numPr>
          <w:ilvl w:val="0"/>
          <w:numId w:val="30"/>
        </w:numPr>
        <w:spacing w:after="0" w:line="240" w:lineRule="auto"/>
        <w:contextualSpacing/>
        <w:mirrorIndents/>
        <w:jc w:val="both"/>
        <w:rPr>
          <w:rFonts w:eastAsia="Calibri" w:cstheme="minorHAnsi"/>
        </w:rPr>
      </w:pPr>
      <w:r w:rsidRPr="00736DB7">
        <w:rPr>
          <w:rFonts w:eastAsia="Calibri" w:cstheme="minorHAnsi"/>
        </w:rPr>
        <w:t>Cumulative grade average of 3.0 on a 4.0 scale in completed general education courses</w:t>
      </w:r>
    </w:p>
    <w:p w14:paraId="5215CB83" w14:textId="77777777" w:rsidR="00B26BC3" w:rsidRPr="00736DB7" w:rsidRDefault="00B26BC3" w:rsidP="00BC2250">
      <w:pPr>
        <w:spacing w:after="0" w:line="240" w:lineRule="auto"/>
        <w:ind w:left="720"/>
        <w:contextualSpacing/>
        <w:mirrorIndents/>
        <w:jc w:val="both"/>
        <w:rPr>
          <w:rFonts w:eastAsia="Calibri" w:cstheme="minorHAnsi"/>
        </w:rPr>
      </w:pPr>
    </w:p>
    <w:p w14:paraId="77A9A935" w14:textId="77777777" w:rsidR="00B26BC3" w:rsidRPr="00736DB7" w:rsidRDefault="00B26BC3" w:rsidP="00BC2250">
      <w:pPr>
        <w:widowControl w:val="0"/>
        <w:spacing w:after="0" w:line="240" w:lineRule="auto"/>
        <w:contextualSpacing/>
        <w:mirrorIndents/>
        <w:jc w:val="both"/>
        <w:outlineLvl w:val="3"/>
        <w:rPr>
          <w:rFonts w:eastAsia="Times New Roman" w:cstheme="minorHAnsi"/>
          <w:b/>
          <w:bCs/>
        </w:rPr>
      </w:pPr>
      <w:r w:rsidRPr="00736DB7">
        <w:rPr>
          <w:rFonts w:eastAsia="Times New Roman" w:cstheme="minorHAnsi"/>
          <w:b/>
          <w:bCs/>
          <w:spacing w:val="-1"/>
        </w:rPr>
        <w:t>Program Outline:</w:t>
      </w:r>
    </w:p>
    <w:p w14:paraId="42CD473F" w14:textId="2C828E96" w:rsidR="00B26BC3" w:rsidRPr="00B26BC3" w:rsidRDefault="00B26BC3" w:rsidP="00BC2250">
      <w:pPr>
        <w:widowControl w:val="0"/>
        <w:spacing w:after="0" w:line="240" w:lineRule="exact"/>
        <w:ind w:right="120"/>
        <w:contextualSpacing/>
        <w:mirrorIndents/>
        <w:jc w:val="both"/>
        <w:rPr>
          <w:rFonts w:eastAsia="Times New Roman" w:cstheme="minorHAnsi"/>
          <w:sz w:val="32"/>
          <w:szCs w:val="32"/>
        </w:rPr>
      </w:pPr>
      <w:r w:rsidRPr="00736DB7">
        <w:rPr>
          <w:rFonts w:eastAsia="Times New Roman" w:cstheme="minorHAnsi"/>
          <w:spacing w:val="-17"/>
        </w:rPr>
        <w:t>T</w:t>
      </w:r>
      <w:r w:rsidRPr="00736DB7">
        <w:rPr>
          <w:rFonts w:eastAsia="Times New Roman" w:cstheme="minorHAnsi"/>
        </w:rPr>
        <w:t>o</w:t>
      </w:r>
      <w:r w:rsidRPr="00736DB7">
        <w:rPr>
          <w:rFonts w:eastAsia="Times New Roman" w:cstheme="minorHAnsi"/>
          <w:spacing w:val="19"/>
        </w:rPr>
        <w:t xml:space="preserve"> </w:t>
      </w:r>
      <w:r w:rsidRPr="00736DB7">
        <w:rPr>
          <w:rFonts w:eastAsia="Times New Roman" w:cstheme="minorHAnsi"/>
        </w:rPr>
        <w:t>rec</w:t>
      </w:r>
      <w:r w:rsidRPr="00736DB7">
        <w:rPr>
          <w:rFonts w:eastAsia="Times New Roman" w:cstheme="minorHAnsi"/>
          <w:spacing w:val="-1"/>
        </w:rPr>
        <w:t>e</w:t>
      </w:r>
      <w:r w:rsidRPr="00736DB7">
        <w:rPr>
          <w:rFonts w:eastAsia="Times New Roman" w:cstheme="minorHAnsi"/>
        </w:rPr>
        <w:t>ive</w:t>
      </w:r>
      <w:r w:rsidRPr="00736DB7">
        <w:rPr>
          <w:rFonts w:eastAsia="Times New Roman" w:cstheme="minorHAnsi"/>
          <w:spacing w:val="19"/>
        </w:rPr>
        <w:t xml:space="preserve"> </w:t>
      </w:r>
      <w:r w:rsidRPr="00736DB7">
        <w:rPr>
          <w:rFonts w:eastAsia="Times New Roman" w:cstheme="minorHAnsi"/>
        </w:rPr>
        <w:t>a Certificate</w:t>
      </w:r>
      <w:r w:rsidRPr="00736DB7">
        <w:rPr>
          <w:rFonts w:eastAsia="Times New Roman" w:cstheme="minorHAnsi"/>
          <w:spacing w:val="20"/>
        </w:rPr>
        <w:t xml:space="preserve"> </w:t>
      </w:r>
      <w:r w:rsidRPr="00736DB7">
        <w:rPr>
          <w:rFonts w:eastAsia="Times New Roman" w:cstheme="minorHAnsi"/>
        </w:rPr>
        <w:t>in</w:t>
      </w:r>
      <w:r w:rsidRPr="00736DB7">
        <w:rPr>
          <w:rFonts w:eastAsia="Times New Roman" w:cstheme="minorHAnsi"/>
          <w:spacing w:val="19"/>
        </w:rPr>
        <w:t xml:space="preserve"> </w:t>
      </w:r>
      <w:r w:rsidRPr="00736DB7">
        <w:rPr>
          <w:rFonts w:eastAsia="Times New Roman" w:cstheme="minorHAnsi"/>
          <w:spacing w:val="-1"/>
        </w:rPr>
        <w:t>D</w:t>
      </w:r>
      <w:r w:rsidRPr="00736DB7">
        <w:rPr>
          <w:rFonts w:eastAsia="Times New Roman" w:cstheme="minorHAnsi"/>
        </w:rPr>
        <w:t>iagno</w:t>
      </w:r>
      <w:r w:rsidRPr="00736DB7">
        <w:rPr>
          <w:rFonts w:eastAsia="Times New Roman" w:cstheme="minorHAnsi"/>
          <w:spacing w:val="-1"/>
        </w:rPr>
        <w:t>s</w:t>
      </w:r>
      <w:r w:rsidRPr="00736DB7">
        <w:rPr>
          <w:rFonts w:eastAsia="Times New Roman" w:cstheme="minorHAnsi"/>
        </w:rPr>
        <w:t>tic</w:t>
      </w:r>
      <w:r w:rsidRPr="00736DB7">
        <w:rPr>
          <w:rFonts w:eastAsia="Times New Roman" w:cstheme="minorHAnsi"/>
          <w:spacing w:val="19"/>
        </w:rPr>
        <w:t xml:space="preserve"> </w:t>
      </w:r>
      <w:r w:rsidRPr="00736DB7">
        <w:rPr>
          <w:rFonts w:eastAsia="Times New Roman" w:cstheme="minorHAnsi"/>
          <w:spacing w:val="-1"/>
        </w:rPr>
        <w:t>M</w:t>
      </w:r>
      <w:r w:rsidRPr="00736DB7">
        <w:rPr>
          <w:rFonts w:eastAsia="Times New Roman" w:cstheme="minorHAnsi"/>
        </w:rPr>
        <w:t>edical</w:t>
      </w:r>
      <w:r w:rsidRPr="00736DB7">
        <w:rPr>
          <w:rFonts w:eastAsia="Times New Roman" w:cstheme="minorHAnsi"/>
          <w:w w:val="99"/>
        </w:rPr>
        <w:t xml:space="preserve"> </w:t>
      </w:r>
      <w:r w:rsidRPr="00736DB7">
        <w:rPr>
          <w:rFonts w:eastAsia="Times New Roman" w:cstheme="minorHAnsi"/>
          <w:spacing w:val="-1"/>
        </w:rPr>
        <w:t>S</w:t>
      </w:r>
      <w:r w:rsidRPr="00736DB7">
        <w:rPr>
          <w:rFonts w:eastAsia="Times New Roman" w:cstheme="minorHAnsi"/>
        </w:rPr>
        <w:t>onograph</w:t>
      </w:r>
      <w:r w:rsidRPr="00736DB7">
        <w:rPr>
          <w:rFonts w:eastAsia="Times New Roman" w:cstheme="minorHAnsi"/>
          <w:spacing w:val="-15"/>
        </w:rPr>
        <w:t>y</w:t>
      </w:r>
      <w:r w:rsidRPr="00736DB7">
        <w:rPr>
          <w:rFonts w:eastAsia="Times New Roman" w:cstheme="minorHAnsi"/>
        </w:rPr>
        <w:t>,</w:t>
      </w:r>
      <w:r w:rsidRPr="00736DB7">
        <w:rPr>
          <w:rFonts w:eastAsia="Times New Roman" w:cstheme="minorHAnsi"/>
          <w:spacing w:val="45"/>
        </w:rPr>
        <w:t xml:space="preserve"> </w:t>
      </w:r>
      <w:r w:rsidRPr="00736DB7">
        <w:rPr>
          <w:rFonts w:eastAsia="Times New Roman" w:cstheme="minorHAnsi"/>
          <w:spacing w:val="-1"/>
        </w:rPr>
        <w:t>s</w:t>
      </w:r>
      <w:r w:rsidRPr="00736DB7">
        <w:rPr>
          <w:rFonts w:eastAsia="Times New Roman" w:cstheme="minorHAnsi"/>
        </w:rPr>
        <w:t>tuden</w:t>
      </w:r>
      <w:r w:rsidRPr="00736DB7">
        <w:rPr>
          <w:rFonts w:eastAsia="Times New Roman" w:cstheme="minorHAnsi"/>
          <w:spacing w:val="-1"/>
        </w:rPr>
        <w:t>t</w:t>
      </w:r>
      <w:r w:rsidRPr="00736DB7">
        <w:rPr>
          <w:rFonts w:eastAsia="Times New Roman" w:cstheme="minorHAnsi"/>
        </w:rPr>
        <w:t>s</w:t>
      </w:r>
      <w:r w:rsidRPr="00736DB7">
        <w:rPr>
          <w:rFonts w:eastAsia="Times New Roman" w:cstheme="minorHAnsi"/>
          <w:spacing w:val="45"/>
        </w:rPr>
        <w:t xml:space="preserve"> </w:t>
      </w:r>
      <w:r w:rsidRPr="00736DB7">
        <w:rPr>
          <w:rFonts w:eastAsia="Times New Roman" w:cstheme="minorHAnsi"/>
        </w:rPr>
        <w:t>mu</w:t>
      </w:r>
      <w:r w:rsidRPr="00736DB7">
        <w:rPr>
          <w:rFonts w:eastAsia="Times New Roman" w:cstheme="minorHAnsi"/>
          <w:spacing w:val="-1"/>
        </w:rPr>
        <w:t>s</w:t>
      </w:r>
      <w:r w:rsidRPr="00736DB7">
        <w:rPr>
          <w:rFonts w:eastAsia="Times New Roman" w:cstheme="minorHAnsi"/>
        </w:rPr>
        <w:t>t</w:t>
      </w:r>
      <w:r w:rsidRPr="00736DB7">
        <w:rPr>
          <w:rFonts w:eastAsia="Times New Roman" w:cstheme="minorHAnsi"/>
          <w:spacing w:val="45"/>
        </w:rPr>
        <w:t xml:space="preserve"> </w:t>
      </w:r>
      <w:r w:rsidRPr="00736DB7">
        <w:rPr>
          <w:rFonts w:eastAsia="Times New Roman" w:cstheme="minorHAnsi"/>
        </w:rPr>
        <w:t>co</w:t>
      </w:r>
      <w:r w:rsidRPr="00736DB7">
        <w:rPr>
          <w:rFonts w:eastAsia="Times New Roman" w:cstheme="minorHAnsi"/>
          <w:spacing w:val="-1"/>
        </w:rPr>
        <w:t>m</w:t>
      </w:r>
      <w:r w:rsidRPr="00736DB7">
        <w:rPr>
          <w:rFonts w:eastAsia="Times New Roman" w:cstheme="minorHAnsi"/>
        </w:rPr>
        <w:t>ple</w:t>
      </w:r>
      <w:r w:rsidRPr="00736DB7">
        <w:rPr>
          <w:rFonts w:eastAsia="Times New Roman" w:cstheme="minorHAnsi"/>
          <w:spacing w:val="-1"/>
        </w:rPr>
        <w:t>t</w:t>
      </w:r>
      <w:r w:rsidRPr="00736DB7">
        <w:rPr>
          <w:rFonts w:eastAsia="Times New Roman" w:cstheme="minorHAnsi"/>
        </w:rPr>
        <w:t>e</w:t>
      </w:r>
      <w:r w:rsidRPr="00736DB7">
        <w:rPr>
          <w:rFonts w:eastAsia="Times New Roman" w:cstheme="minorHAnsi"/>
          <w:spacing w:val="45"/>
        </w:rPr>
        <w:t xml:space="preserve"> </w:t>
      </w:r>
      <w:r w:rsidRPr="00736DB7">
        <w:rPr>
          <w:rFonts w:eastAsia="Times New Roman" w:cstheme="minorHAnsi"/>
        </w:rPr>
        <w:t>61.0 core</w:t>
      </w:r>
      <w:r w:rsidRPr="00736DB7">
        <w:rPr>
          <w:rFonts w:eastAsia="Times New Roman" w:cstheme="minorHAnsi"/>
          <w:spacing w:val="45"/>
        </w:rPr>
        <w:t xml:space="preserve"> </w:t>
      </w:r>
      <w:r w:rsidRPr="00736DB7">
        <w:rPr>
          <w:rFonts w:eastAsia="Times New Roman" w:cstheme="minorHAnsi"/>
        </w:rPr>
        <w:t>cred</w:t>
      </w:r>
      <w:r w:rsidRPr="00736DB7">
        <w:rPr>
          <w:rFonts w:eastAsia="Times New Roman" w:cstheme="minorHAnsi"/>
          <w:spacing w:val="-1"/>
        </w:rPr>
        <w:t>i</w:t>
      </w:r>
      <w:r w:rsidRPr="00736DB7">
        <w:rPr>
          <w:rFonts w:eastAsia="Times New Roman" w:cstheme="minorHAnsi"/>
        </w:rPr>
        <w:t>t</w:t>
      </w:r>
      <w:r w:rsidRPr="00736DB7">
        <w:rPr>
          <w:rFonts w:eastAsia="Times New Roman" w:cstheme="minorHAnsi"/>
          <w:spacing w:val="45"/>
        </w:rPr>
        <w:t xml:space="preserve"> </w:t>
      </w:r>
      <w:r w:rsidRPr="00736DB7">
        <w:rPr>
          <w:rFonts w:eastAsia="Times New Roman" w:cstheme="minorHAnsi"/>
        </w:rPr>
        <w:t>hours</w:t>
      </w:r>
      <w:r w:rsidRPr="00736DB7">
        <w:rPr>
          <w:rFonts w:eastAsia="Times New Roman" w:cstheme="minorHAnsi"/>
          <w:spacing w:val="45"/>
        </w:rPr>
        <w:t xml:space="preserve"> </w:t>
      </w:r>
      <w:r w:rsidRPr="00736DB7">
        <w:rPr>
          <w:rFonts w:eastAsia="Times New Roman" w:cstheme="minorHAnsi"/>
        </w:rPr>
        <w:t>and</w:t>
      </w:r>
      <w:r w:rsidRPr="00736DB7">
        <w:rPr>
          <w:rFonts w:eastAsia="Times New Roman" w:cstheme="minorHAnsi"/>
          <w:spacing w:val="46"/>
        </w:rPr>
        <w:t xml:space="preserve"> </w:t>
      </w:r>
      <w:r w:rsidR="0058408D" w:rsidRPr="00736DB7">
        <w:rPr>
          <w:rFonts w:eastAsia="Times New Roman" w:cstheme="minorHAnsi"/>
        </w:rPr>
        <w:t>12</w:t>
      </w:r>
      <w:r w:rsidRPr="00736DB7">
        <w:rPr>
          <w:rFonts w:eastAsia="Times New Roman" w:cstheme="minorHAnsi"/>
        </w:rPr>
        <w:t>.0 credit</w:t>
      </w:r>
      <w:r w:rsidRPr="00736DB7">
        <w:rPr>
          <w:rFonts w:eastAsia="Times New Roman" w:cstheme="minorHAnsi"/>
          <w:spacing w:val="9"/>
        </w:rPr>
        <w:t xml:space="preserve"> </w:t>
      </w:r>
      <w:r w:rsidRPr="00736DB7">
        <w:rPr>
          <w:rFonts w:eastAsia="Times New Roman" w:cstheme="minorHAnsi"/>
        </w:rPr>
        <w:t>hours</w:t>
      </w:r>
      <w:r w:rsidRPr="00B26BC3">
        <w:rPr>
          <w:rFonts w:eastAsia="Times New Roman" w:cstheme="minorHAnsi"/>
          <w:spacing w:val="10"/>
        </w:rPr>
        <w:t xml:space="preserve"> </w:t>
      </w:r>
      <w:r w:rsidRPr="00B26BC3">
        <w:rPr>
          <w:rFonts w:eastAsia="Times New Roman" w:cstheme="minorHAnsi"/>
        </w:rPr>
        <w:t>in</w:t>
      </w:r>
      <w:r w:rsidRPr="00B26BC3">
        <w:rPr>
          <w:rFonts w:eastAsia="Times New Roman" w:cstheme="minorHAnsi"/>
          <w:spacing w:val="10"/>
        </w:rPr>
        <w:t xml:space="preserve"> </w:t>
      </w:r>
      <w:r w:rsidRPr="00B26BC3">
        <w:rPr>
          <w:rFonts w:eastAsia="Times New Roman" w:cstheme="minorHAnsi"/>
          <w:spacing w:val="-1"/>
        </w:rPr>
        <w:t>G</w:t>
      </w:r>
      <w:r w:rsidRPr="00B26BC3">
        <w:rPr>
          <w:rFonts w:eastAsia="Times New Roman" w:cstheme="minorHAnsi"/>
        </w:rPr>
        <w:t>eneral</w:t>
      </w:r>
      <w:r w:rsidRPr="00B26BC3">
        <w:rPr>
          <w:rFonts w:eastAsia="Times New Roman" w:cstheme="minorHAnsi"/>
          <w:spacing w:val="9"/>
        </w:rPr>
        <w:t xml:space="preserve"> </w:t>
      </w:r>
      <w:r w:rsidRPr="00B26BC3">
        <w:rPr>
          <w:rFonts w:eastAsia="Times New Roman" w:cstheme="minorHAnsi"/>
        </w:rPr>
        <w:t>Educat</w:t>
      </w:r>
      <w:r w:rsidRPr="00B26BC3">
        <w:rPr>
          <w:rFonts w:eastAsia="Times New Roman" w:cstheme="minorHAnsi"/>
          <w:spacing w:val="-1"/>
        </w:rPr>
        <w:t>i</w:t>
      </w:r>
      <w:r w:rsidRPr="00B26BC3">
        <w:rPr>
          <w:rFonts w:eastAsia="Times New Roman" w:cstheme="minorHAnsi"/>
        </w:rPr>
        <w:t>on</w:t>
      </w:r>
      <w:r w:rsidRPr="00B26BC3">
        <w:rPr>
          <w:rFonts w:eastAsia="Times New Roman" w:cstheme="minorHAnsi"/>
          <w:spacing w:val="10"/>
        </w:rPr>
        <w:t xml:space="preserve"> </w:t>
      </w:r>
      <w:r w:rsidRPr="00B26BC3">
        <w:rPr>
          <w:rFonts w:eastAsia="Times New Roman" w:cstheme="minorHAnsi"/>
        </w:rPr>
        <w:t>cour</w:t>
      </w:r>
      <w:r w:rsidRPr="00B26BC3">
        <w:rPr>
          <w:rFonts w:eastAsia="Times New Roman" w:cstheme="minorHAnsi"/>
          <w:spacing w:val="-1"/>
        </w:rPr>
        <w:t>s</w:t>
      </w:r>
      <w:r w:rsidRPr="00B26BC3">
        <w:rPr>
          <w:rFonts w:eastAsia="Times New Roman" w:cstheme="minorHAnsi"/>
        </w:rPr>
        <w:t>es</w:t>
      </w:r>
      <w:r w:rsidRPr="00B26BC3">
        <w:rPr>
          <w:rFonts w:eastAsia="Times New Roman" w:cstheme="minorHAnsi"/>
          <w:spacing w:val="10"/>
        </w:rPr>
        <w:t xml:space="preserve"> </w:t>
      </w:r>
      <w:r w:rsidRPr="00B26BC3">
        <w:rPr>
          <w:rFonts w:eastAsia="Times New Roman" w:cstheme="minorHAnsi"/>
        </w:rPr>
        <w:t>for</w:t>
      </w:r>
      <w:r w:rsidRPr="00B26BC3">
        <w:rPr>
          <w:rFonts w:eastAsia="Times New Roman" w:cstheme="minorHAnsi"/>
          <w:spacing w:val="10"/>
        </w:rPr>
        <w:t xml:space="preserve"> </w:t>
      </w:r>
      <w:r w:rsidRPr="00B26BC3">
        <w:rPr>
          <w:rFonts w:eastAsia="Times New Roman" w:cstheme="minorHAnsi"/>
        </w:rPr>
        <w:t>a</w:t>
      </w:r>
      <w:r w:rsidRPr="00B26BC3">
        <w:rPr>
          <w:rFonts w:eastAsia="Times New Roman" w:cstheme="minorHAnsi"/>
          <w:spacing w:val="10"/>
        </w:rPr>
        <w:t xml:space="preserve"> </w:t>
      </w:r>
      <w:r w:rsidRPr="00B26BC3">
        <w:rPr>
          <w:rFonts w:eastAsia="Times New Roman" w:cstheme="minorHAnsi"/>
        </w:rPr>
        <w:t>to</w:t>
      </w:r>
      <w:r w:rsidRPr="00B26BC3">
        <w:rPr>
          <w:rFonts w:eastAsia="Times New Roman" w:cstheme="minorHAnsi"/>
          <w:spacing w:val="-1"/>
        </w:rPr>
        <w:t>t</w:t>
      </w:r>
      <w:r w:rsidRPr="00B26BC3">
        <w:rPr>
          <w:rFonts w:eastAsia="Times New Roman" w:cstheme="minorHAnsi"/>
        </w:rPr>
        <w:t>al</w:t>
      </w:r>
      <w:r w:rsidRPr="00B26BC3">
        <w:rPr>
          <w:rFonts w:eastAsia="Times New Roman" w:cstheme="minorHAnsi"/>
          <w:spacing w:val="9"/>
        </w:rPr>
        <w:t xml:space="preserve"> </w:t>
      </w:r>
      <w:r w:rsidRPr="00B26BC3">
        <w:rPr>
          <w:rFonts w:eastAsia="Times New Roman" w:cstheme="minorHAnsi"/>
        </w:rPr>
        <w:t>of</w:t>
      </w:r>
      <w:r w:rsidRPr="00B26BC3">
        <w:rPr>
          <w:rFonts w:eastAsia="Times New Roman" w:cstheme="minorHAnsi"/>
          <w:spacing w:val="10"/>
        </w:rPr>
        <w:t xml:space="preserve"> </w:t>
      </w:r>
      <w:r w:rsidR="00873A9E">
        <w:rPr>
          <w:rFonts w:eastAsia="Times New Roman" w:cstheme="minorHAnsi"/>
        </w:rPr>
        <w:t>73</w:t>
      </w:r>
      <w:r w:rsidRPr="00B26BC3">
        <w:rPr>
          <w:rFonts w:eastAsia="Times New Roman" w:cstheme="minorHAnsi"/>
        </w:rPr>
        <w:t>.0</w:t>
      </w:r>
      <w:r w:rsidRPr="00B26BC3">
        <w:rPr>
          <w:rFonts w:eastAsia="Times New Roman" w:cstheme="minorHAnsi"/>
          <w:spacing w:val="11"/>
        </w:rPr>
        <w:t xml:space="preserve"> </w:t>
      </w:r>
      <w:r w:rsidRPr="00B26BC3">
        <w:rPr>
          <w:rFonts w:eastAsia="Times New Roman" w:cstheme="minorHAnsi"/>
        </w:rPr>
        <w:t>cred</w:t>
      </w:r>
      <w:r w:rsidRPr="00B26BC3">
        <w:rPr>
          <w:rFonts w:eastAsia="Times New Roman" w:cstheme="minorHAnsi"/>
          <w:spacing w:val="-1"/>
        </w:rPr>
        <w:t>i</w:t>
      </w:r>
      <w:r w:rsidRPr="00B26BC3">
        <w:rPr>
          <w:rFonts w:eastAsia="Times New Roman" w:cstheme="minorHAnsi"/>
        </w:rPr>
        <w:t>t</w:t>
      </w:r>
      <w:r w:rsidRPr="00B26BC3">
        <w:rPr>
          <w:rFonts w:eastAsia="Times New Roman" w:cstheme="minorHAnsi"/>
          <w:w w:val="99"/>
        </w:rPr>
        <w:t xml:space="preserve"> </w:t>
      </w:r>
      <w:r w:rsidRPr="00B26BC3">
        <w:rPr>
          <w:rFonts w:eastAsia="Times New Roman" w:cstheme="minorHAnsi"/>
        </w:rPr>
        <w:t>hours</w:t>
      </w:r>
      <w:r w:rsidRPr="00B26BC3">
        <w:rPr>
          <w:rFonts w:eastAsia="Times New Roman" w:cstheme="minorHAnsi"/>
          <w:spacing w:val="28"/>
        </w:rPr>
        <w:t xml:space="preserve"> </w:t>
      </w:r>
      <w:r w:rsidRPr="00B26BC3">
        <w:rPr>
          <w:rFonts w:eastAsia="Times New Roman" w:cstheme="minorHAnsi"/>
        </w:rPr>
        <w:t>(</w:t>
      </w:r>
      <w:r w:rsidR="005F2B9D" w:rsidRPr="005F2B9D">
        <w:rPr>
          <w:rFonts w:eastAsia="Times New Roman" w:cstheme="minorHAnsi"/>
        </w:rPr>
        <w:t>2</w:t>
      </w:r>
      <w:r w:rsidR="004845D7">
        <w:rPr>
          <w:rFonts w:eastAsia="Times New Roman" w:cstheme="minorHAnsi"/>
        </w:rPr>
        <w:t>152</w:t>
      </w:r>
      <w:r w:rsidR="005F2B9D" w:rsidRPr="005F2B9D">
        <w:rPr>
          <w:rFonts w:eastAsia="Times New Roman" w:cstheme="minorHAnsi"/>
        </w:rPr>
        <w:t xml:space="preserve"> instructional</w:t>
      </w:r>
      <w:r w:rsidRPr="00B26BC3">
        <w:rPr>
          <w:rFonts w:eastAsia="Times New Roman" w:cstheme="minorHAnsi"/>
          <w:spacing w:val="28"/>
        </w:rPr>
        <w:t xml:space="preserve"> </w:t>
      </w:r>
      <w:r w:rsidRPr="00B26BC3">
        <w:rPr>
          <w:rFonts w:eastAsia="Times New Roman" w:cstheme="minorHAnsi"/>
        </w:rPr>
        <w:t>clo</w:t>
      </w:r>
      <w:r w:rsidR="00252269">
        <w:rPr>
          <w:rFonts w:eastAsia="Times New Roman" w:cstheme="minorHAnsi"/>
        </w:rPr>
        <w:t>ck</w:t>
      </w:r>
      <w:r w:rsidRPr="00B26BC3">
        <w:rPr>
          <w:rFonts w:eastAsia="Times New Roman" w:cstheme="minorHAnsi"/>
          <w:spacing w:val="27"/>
        </w:rPr>
        <w:t xml:space="preserve"> </w:t>
      </w:r>
      <w:r w:rsidRPr="00B26BC3">
        <w:rPr>
          <w:rFonts w:eastAsia="Times New Roman" w:cstheme="minorHAnsi"/>
        </w:rPr>
        <w:t>hour</w:t>
      </w:r>
      <w:r w:rsidRPr="00B26BC3">
        <w:rPr>
          <w:rFonts w:eastAsia="Times New Roman" w:cstheme="minorHAnsi"/>
          <w:spacing w:val="-1"/>
        </w:rPr>
        <w:t>s</w:t>
      </w:r>
      <w:r w:rsidRPr="00B26BC3">
        <w:rPr>
          <w:rFonts w:eastAsia="Times New Roman" w:cstheme="minorHAnsi"/>
        </w:rPr>
        <w:t>).</w:t>
      </w:r>
      <w:r w:rsidRPr="00B26BC3">
        <w:rPr>
          <w:rFonts w:eastAsia="Times New Roman" w:cstheme="minorHAnsi"/>
          <w:spacing w:val="25"/>
        </w:rPr>
        <w:t xml:space="preserve"> </w:t>
      </w:r>
      <w:r w:rsidRPr="00B26BC3">
        <w:rPr>
          <w:rFonts w:eastAsia="Times New Roman" w:cstheme="minorHAnsi"/>
        </w:rPr>
        <w:t>This</w:t>
      </w:r>
      <w:r w:rsidRPr="00B26BC3">
        <w:rPr>
          <w:rFonts w:eastAsia="Times New Roman" w:cstheme="minorHAnsi"/>
          <w:spacing w:val="15"/>
        </w:rPr>
        <w:t xml:space="preserve"> Certificate </w:t>
      </w:r>
      <w:r w:rsidRPr="00B26BC3">
        <w:rPr>
          <w:rFonts w:eastAsia="Times New Roman" w:cstheme="minorHAnsi"/>
        </w:rPr>
        <w:t>program</w:t>
      </w:r>
      <w:r w:rsidRPr="00B26BC3">
        <w:rPr>
          <w:rFonts w:eastAsia="Times New Roman" w:cstheme="minorHAnsi"/>
          <w:spacing w:val="2"/>
        </w:rPr>
        <w:t xml:space="preserve"> </w:t>
      </w:r>
      <w:r w:rsidRPr="00B26BC3">
        <w:rPr>
          <w:rFonts w:eastAsia="Times New Roman" w:cstheme="minorHAnsi"/>
        </w:rPr>
        <w:t>can</w:t>
      </w:r>
      <w:r w:rsidRPr="00B26BC3">
        <w:rPr>
          <w:rFonts w:eastAsia="Times New Roman" w:cstheme="minorHAnsi"/>
          <w:spacing w:val="3"/>
        </w:rPr>
        <w:t xml:space="preserve"> </w:t>
      </w:r>
      <w:r w:rsidRPr="00B26BC3">
        <w:rPr>
          <w:rFonts w:eastAsia="Times New Roman" w:cstheme="minorHAnsi"/>
        </w:rPr>
        <w:t>be</w:t>
      </w:r>
      <w:r w:rsidRPr="00B26BC3">
        <w:rPr>
          <w:rFonts w:eastAsia="Times New Roman" w:cstheme="minorHAnsi"/>
          <w:spacing w:val="2"/>
        </w:rPr>
        <w:t xml:space="preserve"> </w:t>
      </w:r>
      <w:r w:rsidRPr="00B26BC3">
        <w:rPr>
          <w:rFonts w:eastAsia="Times New Roman" w:cstheme="minorHAnsi"/>
        </w:rPr>
        <w:t>comp</w:t>
      </w:r>
      <w:r w:rsidRPr="00B26BC3">
        <w:rPr>
          <w:rFonts w:eastAsia="Times New Roman" w:cstheme="minorHAnsi"/>
          <w:spacing w:val="-1"/>
        </w:rPr>
        <w:t>l</w:t>
      </w:r>
      <w:r w:rsidRPr="00B26BC3">
        <w:rPr>
          <w:rFonts w:eastAsia="Times New Roman" w:cstheme="minorHAnsi"/>
        </w:rPr>
        <w:t>eted</w:t>
      </w:r>
      <w:r w:rsidRPr="00B26BC3">
        <w:rPr>
          <w:rFonts w:eastAsia="Times New Roman" w:cstheme="minorHAnsi"/>
          <w:spacing w:val="3"/>
        </w:rPr>
        <w:t xml:space="preserve"> </w:t>
      </w:r>
      <w:r w:rsidRPr="00B26BC3">
        <w:rPr>
          <w:rFonts w:eastAsia="Times New Roman" w:cstheme="minorHAnsi"/>
        </w:rPr>
        <w:t>in</w:t>
      </w:r>
      <w:r w:rsidRPr="00B26BC3">
        <w:rPr>
          <w:rFonts w:eastAsia="Times New Roman" w:cstheme="minorHAnsi"/>
          <w:spacing w:val="2"/>
        </w:rPr>
        <w:t xml:space="preserve"> </w:t>
      </w:r>
      <w:r w:rsidRPr="00B26BC3">
        <w:rPr>
          <w:rFonts w:eastAsia="Times New Roman" w:cstheme="minorHAnsi"/>
        </w:rPr>
        <w:t>20</w:t>
      </w:r>
      <w:r w:rsidRPr="00B26BC3">
        <w:rPr>
          <w:rFonts w:eastAsia="Times New Roman" w:cstheme="minorHAnsi"/>
          <w:spacing w:val="3"/>
        </w:rPr>
        <w:t xml:space="preserve"> </w:t>
      </w:r>
      <w:r w:rsidRPr="00B26BC3">
        <w:rPr>
          <w:rFonts w:eastAsia="Times New Roman" w:cstheme="minorHAnsi"/>
        </w:rPr>
        <w:t>months</w:t>
      </w:r>
      <w:r w:rsidRPr="00B26BC3">
        <w:rPr>
          <w:rFonts w:eastAsia="Times New Roman" w:cstheme="minorHAnsi"/>
          <w:spacing w:val="3"/>
        </w:rPr>
        <w:t xml:space="preserve"> </w:t>
      </w:r>
      <w:r w:rsidRPr="00B26BC3">
        <w:rPr>
          <w:rFonts w:eastAsia="Times New Roman" w:cstheme="minorHAnsi"/>
        </w:rPr>
        <w:t>for</w:t>
      </w:r>
      <w:r w:rsidRPr="00B26BC3">
        <w:rPr>
          <w:rFonts w:eastAsia="Times New Roman" w:cstheme="minorHAnsi"/>
          <w:spacing w:val="2"/>
        </w:rPr>
        <w:t xml:space="preserve"> </w:t>
      </w:r>
      <w:r w:rsidRPr="00B26BC3">
        <w:rPr>
          <w:rFonts w:eastAsia="Times New Roman" w:cstheme="minorHAnsi"/>
        </w:rPr>
        <w:t>full-time students.</w:t>
      </w:r>
    </w:p>
    <w:p w14:paraId="5833126E" w14:textId="77777777" w:rsidR="00B26BC3" w:rsidRPr="00B26BC3" w:rsidRDefault="00B26BC3" w:rsidP="00BC2250">
      <w:pPr>
        <w:widowControl w:val="0"/>
        <w:spacing w:after="0" w:line="240" w:lineRule="auto"/>
        <w:contextualSpacing/>
        <w:mirrorIndents/>
        <w:jc w:val="both"/>
        <w:outlineLvl w:val="3"/>
        <w:rPr>
          <w:rFonts w:eastAsia="Times New Roman" w:cstheme="minorHAnsi"/>
          <w:spacing w:val="-1"/>
          <w:sz w:val="32"/>
          <w:szCs w:val="32"/>
        </w:rPr>
      </w:pPr>
    </w:p>
    <w:p w14:paraId="3A56D7EF" w14:textId="77777777" w:rsidR="00B26BC3" w:rsidRPr="00B26BC3" w:rsidRDefault="00B26BC3" w:rsidP="00BC2250">
      <w:pPr>
        <w:widowControl w:val="0"/>
        <w:spacing w:after="0" w:line="240" w:lineRule="auto"/>
        <w:contextualSpacing/>
        <w:mirrorIndents/>
        <w:jc w:val="both"/>
        <w:outlineLvl w:val="3"/>
        <w:rPr>
          <w:rFonts w:eastAsia="Times New Roman" w:cstheme="minorHAnsi"/>
          <w:b/>
          <w:bCs/>
          <w:spacing w:val="-1"/>
        </w:rPr>
      </w:pPr>
      <w:r w:rsidRPr="00736DB7">
        <w:rPr>
          <w:rFonts w:eastAsia="Times New Roman" w:cstheme="minorHAnsi"/>
          <w:b/>
          <w:bCs/>
          <w:i/>
          <w:iCs/>
          <w:spacing w:val="-1"/>
        </w:rPr>
        <w:t>Diagnostic Medical Sonography Major Courses</w:t>
      </w:r>
      <w:r w:rsidRPr="00B26BC3">
        <w:rPr>
          <w:rFonts w:eastAsia="Times New Roman" w:cstheme="minorHAnsi"/>
          <w:b/>
          <w:bCs/>
          <w:spacing w:val="-1"/>
        </w:rPr>
        <w:t xml:space="preserve"> </w:t>
      </w:r>
      <w:r w:rsidRPr="00B26BC3">
        <w:rPr>
          <w:rFonts w:eastAsia="Times New Roman" w:cstheme="minorHAnsi"/>
          <w:spacing w:val="-1"/>
        </w:rPr>
        <w:t>(61.0 credit hours)</w:t>
      </w:r>
      <w:r w:rsidRPr="00B26BC3">
        <w:rPr>
          <w:rFonts w:eastAsia="Times New Roman" w:cstheme="minorHAnsi"/>
          <w:b/>
          <w:bCs/>
          <w:spacing w:val="-1"/>
        </w:rPr>
        <w:t xml:space="preserve"> </w:t>
      </w:r>
    </w:p>
    <w:p w14:paraId="30A6BABA" w14:textId="71C5F55C" w:rsidR="00B26BC3" w:rsidRDefault="00B26BC3" w:rsidP="00BC2250">
      <w:pPr>
        <w:spacing w:after="0" w:line="240" w:lineRule="auto"/>
        <w:contextualSpacing/>
        <w:mirrorIndents/>
        <w:jc w:val="both"/>
        <w:rPr>
          <w:rFonts w:eastAsia="Times New Roman" w:cstheme="minorHAnsi"/>
          <w:i/>
        </w:rPr>
      </w:pPr>
      <w:r w:rsidRPr="00B26BC3">
        <w:rPr>
          <w:rFonts w:eastAsia="Times New Roman" w:cstheme="minorHAnsi"/>
          <w:i/>
        </w:rPr>
        <w:t>The following courses are taken in the sequence listed below:</w:t>
      </w:r>
    </w:p>
    <w:p w14:paraId="5262AF59" w14:textId="2EEDDCF3" w:rsidR="00FA0749" w:rsidRDefault="00FA0749" w:rsidP="00BC2250">
      <w:pPr>
        <w:spacing w:after="0" w:line="240" w:lineRule="auto"/>
        <w:contextualSpacing/>
        <w:mirrorIndents/>
        <w:jc w:val="both"/>
        <w:rPr>
          <w:rFonts w:eastAsia="Times New Roman" w:cstheme="minorHAnsi"/>
          <w:i/>
        </w:rPr>
      </w:pPr>
    </w:p>
    <w:p w14:paraId="7642142A" w14:textId="600C90CF" w:rsidR="00FA0749" w:rsidRDefault="00FA0749" w:rsidP="00BC2250">
      <w:pPr>
        <w:spacing w:after="0" w:line="240" w:lineRule="auto"/>
        <w:contextualSpacing/>
        <w:mirrorIndents/>
        <w:jc w:val="both"/>
        <w:rPr>
          <w:rFonts w:eastAsia="Times New Roman" w:cstheme="minorHAnsi"/>
          <w:i/>
        </w:rPr>
      </w:pPr>
    </w:p>
    <w:tbl>
      <w:tblPr>
        <w:tblStyle w:val="TableGrid38"/>
        <w:tblW w:w="736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1"/>
        <w:gridCol w:w="3269"/>
        <w:gridCol w:w="810"/>
        <w:gridCol w:w="810"/>
        <w:gridCol w:w="903"/>
        <w:gridCol w:w="159"/>
      </w:tblGrid>
      <w:tr w:rsidR="00845ACF" w:rsidRPr="00845ACF" w14:paraId="0FE95483" w14:textId="77777777" w:rsidTr="000A742A">
        <w:tc>
          <w:tcPr>
            <w:tcW w:w="1411" w:type="dxa"/>
            <w:shd w:val="clear" w:color="auto" w:fill="auto"/>
          </w:tcPr>
          <w:p w14:paraId="6F3CD447"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bookmarkStart w:id="488" w:name="_Hlk121425831"/>
          </w:p>
        </w:tc>
        <w:tc>
          <w:tcPr>
            <w:tcW w:w="3269" w:type="dxa"/>
            <w:shd w:val="clear" w:color="auto" w:fill="auto"/>
          </w:tcPr>
          <w:p w14:paraId="0BA89F88"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p>
        </w:tc>
        <w:tc>
          <w:tcPr>
            <w:tcW w:w="810" w:type="dxa"/>
            <w:shd w:val="clear" w:color="auto" w:fill="auto"/>
            <w:hideMark/>
          </w:tcPr>
          <w:p w14:paraId="5EFCE212" w14:textId="77777777" w:rsidR="00845ACF" w:rsidRPr="00845ACF" w:rsidRDefault="00845ACF" w:rsidP="00845ACF">
            <w:pPr>
              <w:spacing w:after="0" w:line="240" w:lineRule="auto"/>
              <w:contextualSpacing/>
              <w:mirrorIndents/>
              <w:jc w:val="both"/>
              <w:rPr>
                <w:rFonts w:asciiTheme="minorHAnsi" w:hAnsiTheme="minorHAnsi" w:cstheme="minorHAnsi"/>
                <w:b/>
                <w:bCs/>
                <w:sz w:val="22"/>
                <w:szCs w:val="22"/>
              </w:rPr>
            </w:pPr>
            <w:r w:rsidRPr="00845ACF">
              <w:rPr>
                <w:rFonts w:asciiTheme="minorHAnsi" w:hAnsiTheme="minorHAnsi" w:cstheme="minorHAnsi"/>
                <w:b/>
                <w:bCs/>
                <w:sz w:val="22"/>
                <w:szCs w:val="22"/>
              </w:rPr>
              <w:t xml:space="preserve">Credit </w:t>
            </w:r>
          </w:p>
          <w:p w14:paraId="2679B930"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b/>
                <w:bCs/>
                <w:sz w:val="22"/>
                <w:szCs w:val="22"/>
              </w:rPr>
              <w:t>Hours</w:t>
            </w:r>
          </w:p>
        </w:tc>
        <w:tc>
          <w:tcPr>
            <w:tcW w:w="810" w:type="dxa"/>
          </w:tcPr>
          <w:p w14:paraId="26C22874" w14:textId="77777777" w:rsidR="00845ACF" w:rsidRPr="00845ACF" w:rsidRDefault="00845ACF" w:rsidP="00845ACF">
            <w:pPr>
              <w:spacing w:after="0" w:line="240" w:lineRule="auto"/>
              <w:contextualSpacing/>
              <w:mirrorIndents/>
              <w:jc w:val="both"/>
              <w:rPr>
                <w:rFonts w:asciiTheme="minorHAnsi" w:hAnsiTheme="minorHAnsi" w:cstheme="minorHAnsi"/>
                <w:b/>
                <w:bCs/>
                <w:sz w:val="22"/>
                <w:szCs w:val="22"/>
              </w:rPr>
            </w:pPr>
            <w:r w:rsidRPr="00845ACF">
              <w:rPr>
                <w:rFonts w:asciiTheme="minorHAnsi" w:hAnsiTheme="minorHAnsi" w:cstheme="minorHAnsi"/>
                <w:b/>
                <w:bCs/>
                <w:sz w:val="22"/>
                <w:szCs w:val="22"/>
              </w:rPr>
              <w:t xml:space="preserve">Clock </w:t>
            </w:r>
          </w:p>
          <w:p w14:paraId="01969E98" w14:textId="77777777" w:rsidR="00845ACF" w:rsidRPr="00845ACF" w:rsidRDefault="00845ACF" w:rsidP="00845ACF">
            <w:pPr>
              <w:spacing w:after="0" w:line="240" w:lineRule="auto"/>
              <w:contextualSpacing/>
              <w:mirrorIndents/>
              <w:jc w:val="both"/>
              <w:rPr>
                <w:rFonts w:asciiTheme="minorHAnsi" w:hAnsiTheme="minorHAnsi" w:cstheme="minorHAnsi"/>
                <w:b/>
                <w:bCs/>
                <w:sz w:val="22"/>
                <w:szCs w:val="22"/>
              </w:rPr>
            </w:pPr>
            <w:r w:rsidRPr="00845ACF">
              <w:rPr>
                <w:rFonts w:asciiTheme="minorHAnsi" w:hAnsiTheme="minorHAnsi" w:cstheme="minorHAnsi"/>
                <w:b/>
                <w:bCs/>
                <w:sz w:val="22"/>
                <w:szCs w:val="22"/>
              </w:rPr>
              <w:t>Hours</w:t>
            </w:r>
          </w:p>
        </w:tc>
        <w:tc>
          <w:tcPr>
            <w:tcW w:w="1062" w:type="dxa"/>
            <w:gridSpan w:val="2"/>
          </w:tcPr>
          <w:p w14:paraId="0A4EE665" w14:textId="77777777" w:rsidR="00845ACF" w:rsidRPr="00845ACF" w:rsidRDefault="37627621" w:rsidP="5C6099D6">
            <w:pPr>
              <w:spacing w:after="0" w:line="240" w:lineRule="auto"/>
              <w:contextualSpacing/>
              <w:mirrorIndents/>
              <w:jc w:val="both"/>
              <w:rPr>
                <w:rFonts w:asciiTheme="minorHAnsi" w:hAnsiTheme="minorHAnsi" w:cstheme="minorBidi"/>
                <w:b/>
                <w:bCs/>
                <w:sz w:val="22"/>
                <w:szCs w:val="22"/>
              </w:rPr>
            </w:pPr>
            <w:r w:rsidRPr="5C6099D6">
              <w:rPr>
                <w:rFonts w:asciiTheme="minorHAnsi" w:hAnsiTheme="minorHAnsi" w:cstheme="minorBidi"/>
                <w:b/>
                <w:bCs/>
                <w:sz w:val="22"/>
                <w:szCs w:val="22"/>
              </w:rPr>
              <w:t>Federal Student Aid</w:t>
            </w:r>
          </w:p>
        </w:tc>
      </w:tr>
      <w:tr w:rsidR="00845ACF" w:rsidRPr="00AE6BA4" w14:paraId="16B96E51" w14:textId="77777777" w:rsidTr="000A742A">
        <w:tc>
          <w:tcPr>
            <w:tcW w:w="1411" w:type="dxa"/>
            <w:hideMark/>
          </w:tcPr>
          <w:p w14:paraId="055BDDD4" w14:textId="77777777" w:rsidR="00845ACF" w:rsidRPr="00AE6BA4" w:rsidRDefault="37627621" w:rsidP="5C6099D6">
            <w:pPr>
              <w:spacing w:after="0" w:line="240" w:lineRule="auto"/>
              <w:contextualSpacing/>
              <w:mirrorIndents/>
              <w:jc w:val="both"/>
              <w:rPr>
                <w:rFonts w:asciiTheme="minorHAnsi" w:hAnsiTheme="minorHAnsi" w:cstheme="minorBidi"/>
                <w:sz w:val="22"/>
                <w:szCs w:val="22"/>
              </w:rPr>
            </w:pPr>
            <w:r w:rsidRPr="5C6099D6">
              <w:rPr>
                <w:rFonts w:asciiTheme="minorHAnsi" w:hAnsiTheme="minorHAnsi" w:cstheme="minorBidi"/>
                <w:sz w:val="22"/>
                <w:szCs w:val="22"/>
              </w:rPr>
              <w:t>SON 1000C</w:t>
            </w:r>
          </w:p>
        </w:tc>
        <w:tc>
          <w:tcPr>
            <w:tcW w:w="3269" w:type="dxa"/>
            <w:hideMark/>
          </w:tcPr>
          <w:p w14:paraId="3059BAA3" w14:textId="77777777" w:rsidR="00845ACF" w:rsidRPr="00AE6BA4" w:rsidRDefault="00845ACF" w:rsidP="000A742A">
            <w:pPr>
              <w:spacing w:after="0" w:line="240" w:lineRule="auto"/>
              <w:contextualSpacing/>
              <w:mirrorIndents/>
              <w:rPr>
                <w:rFonts w:asciiTheme="minorHAnsi" w:hAnsiTheme="minorHAnsi" w:cstheme="minorHAnsi"/>
                <w:sz w:val="22"/>
                <w:szCs w:val="22"/>
              </w:rPr>
            </w:pPr>
            <w:r w:rsidRPr="00AE6BA4">
              <w:rPr>
                <w:rFonts w:asciiTheme="minorHAnsi" w:hAnsiTheme="minorHAnsi" w:cstheme="minorHAnsi"/>
                <w:sz w:val="22"/>
                <w:szCs w:val="22"/>
              </w:rPr>
              <w:t>Introduction to Diagnostic Medical Sonography</w:t>
            </w:r>
          </w:p>
        </w:tc>
        <w:tc>
          <w:tcPr>
            <w:tcW w:w="810" w:type="dxa"/>
            <w:hideMark/>
          </w:tcPr>
          <w:p w14:paraId="7D59CC46"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4.0</w:t>
            </w:r>
          </w:p>
        </w:tc>
        <w:tc>
          <w:tcPr>
            <w:tcW w:w="810" w:type="dxa"/>
          </w:tcPr>
          <w:p w14:paraId="78FEA5CE" w14:textId="09EEC2ED"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1</w:t>
            </w:r>
            <w:r w:rsidR="00D2035A" w:rsidRPr="00AE6BA4">
              <w:rPr>
                <w:rFonts w:asciiTheme="minorHAnsi" w:hAnsiTheme="minorHAnsi" w:cstheme="minorHAnsi"/>
                <w:sz w:val="22"/>
                <w:szCs w:val="22"/>
              </w:rPr>
              <w:t>00</w:t>
            </w:r>
          </w:p>
        </w:tc>
        <w:tc>
          <w:tcPr>
            <w:tcW w:w="1062" w:type="dxa"/>
            <w:gridSpan w:val="2"/>
          </w:tcPr>
          <w:p w14:paraId="5C2BC88B" w14:textId="61CFF51D"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3.</w:t>
            </w:r>
            <w:r w:rsidR="00C977A4" w:rsidRPr="00AE6BA4">
              <w:rPr>
                <w:rFonts w:asciiTheme="minorHAnsi" w:hAnsiTheme="minorHAnsi" w:cstheme="minorHAnsi"/>
                <w:sz w:val="22"/>
                <w:szCs w:val="22"/>
              </w:rPr>
              <w:t>33</w:t>
            </w:r>
          </w:p>
        </w:tc>
      </w:tr>
      <w:tr w:rsidR="00845ACF" w:rsidRPr="00AE6BA4" w14:paraId="36B08812" w14:textId="77777777" w:rsidTr="000A742A">
        <w:trPr>
          <w:gridAfter w:val="1"/>
          <w:wAfter w:w="159" w:type="dxa"/>
        </w:trPr>
        <w:tc>
          <w:tcPr>
            <w:tcW w:w="1411" w:type="dxa"/>
            <w:hideMark/>
          </w:tcPr>
          <w:p w14:paraId="62C9C987"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SON 1614C</w:t>
            </w:r>
          </w:p>
        </w:tc>
        <w:tc>
          <w:tcPr>
            <w:tcW w:w="3269" w:type="dxa"/>
            <w:hideMark/>
          </w:tcPr>
          <w:p w14:paraId="72453168" w14:textId="7ACA18AC" w:rsidR="00845ACF" w:rsidRPr="00AE6BA4" w:rsidRDefault="00845ACF" w:rsidP="000A742A">
            <w:pPr>
              <w:widowControl w:val="0"/>
              <w:tabs>
                <w:tab w:val="left" w:pos="1150"/>
              </w:tabs>
              <w:spacing w:after="0" w:line="240" w:lineRule="auto"/>
              <w:contextualSpacing/>
              <w:mirrorIndents/>
              <w:rPr>
                <w:rFonts w:asciiTheme="minorHAnsi" w:hAnsiTheme="minorHAnsi" w:cstheme="minorHAnsi"/>
                <w:sz w:val="22"/>
                <w:szCs w:val="22"/>
              </w:rPr>
            </w:pPr>
            <w:r w:rsidRPr="00AE6BA4">
              <w:rPr>
                <w:rFonts w:asciiTheme="minorHAnsi" w:hAnsiTheme="minorHAnsi" w:cstheme="minorHAnsi"/>
                <w:sz w:val="22"/>
                <w:szCs w:val="22"/>
              </w:rPr>
              <w:t>Acoustic</w:t>
            </w:r>
            <w:r w:rsidR="000A742A">
              <w:rPr>
                <w:rFonts w:asciiTheme="minorHAnsi" w:hAnsiTheme="minorHAnsi" w:cstheme="minorHAnsi"/>
                <w:sz w:val="22"/>
                <w:szCs w:val="22"/>
              </w:rPr>
              <w:t xml:space="preserve"> </w:t>
            </w:r>
            <w:r w:rsidRPr="00AE6BA4">
              <w:rPr>
                <w:rFonts w:asciiTheme="minorHAnsi" w:hAnsiTheme="minorHAnsi" w:cstheme="minorHAnsi"/>
                <w:sz w:val="22"/>
                <w:szCs w:val="22"/>
              </w:rPr>
              <w:t>Physics &amp;</w:t>
            </w:r>
            <w:r w:rsidR="000A742A">
              <w:rPr>
                <w:rFonts w:asciiTheme="minorHAnsi" w:hAnsiTheme="minorHAnsi" w:cstheme="minorHAnsi"/>
                <w:sz w:val="22"/>
                <w:szCs w:val="22"/>
              </w:rPr>
              <w:t xml:space="preserve"> </w:t>
            </w:r>
            <w:r w:rsidRPr="00AE6BA4">
              <w:rPr>
                <w:rFonts w:asciiTheme="minorHAnsi" w:hAnsiTheme="minorHAnsi" w:cstheme="minorHAnsi"/>
                <w:sz w:val="22"/>
                <w:szCs w:val="22"/>
              </w:rPr>
              <w:t>Instrumentation</w:t>
            </w:r>
          </w:p>
        </w:tc>
        <w:tc>
          <w:tcPr>
            <w:tcW w:w="810" w:type="dxa"/>
            <w:hideMark/>
          </w:tcPr>
          <w:p w14:paraId="63855C2A"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4.0</w:t>
            </w:r>
          </w:p>
        </w:tc>
        <w:tc>
          <w:tcPr>
            <w:tcW w:w="810" w:type="dxa"/>
          </w:tcPr>
          <w:p w14:paraId="0E2D9AFE" w14:textId="1342725A"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1</w:t>
            </w:r>
            <w:r w:rsidR="00D2035A" w:rsidRPr="00AE6BA4">
              <w:rPr>
                <w:rFonts w:asciiTheme="minorHAnsi" w:hAnsiTheme="minorHAnsi" w:cstheme="minorHAnsi"/>
                <w:sz w:val="22"/>
                <w:szCs w:val="22"/>
              </w:rPr>
              <w:t>00</w:t>
            </w:r>
          </w:p>
        </w:tc>
        <w:tc>
          <w:tcPr>
            <w:tcW w:w="903" w:type="dxa"/>
          </w:tcPr>
          <w:p w14:paraId="069FACB0" w14:textId="64203B52"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3.</w:t>
            </w:r>
            <w:r w:rsidR="00C977A4" w:rsidRPr="00AE6BA4">
              <w:rPr>
                <w:rFonts w:asciiTheme="minorHAnsi" w:hAnsiTheme="minorHAnsi" w:cstheme="minorHAnsi"/>
                <w:sz w:val="22"/>
                <w:szCs w:val="22"/>
              </w:rPr>
              <w:t>33</w:t>
            </w:r>
          </w:p>
        </w:tc>
      </w:tr>
      <w:tr w:rsidR="00845ACF" w:rsidRPr="00AE6BA4" w14:paraId="30446E3E" w14:textId="77777777" w:rsidTr="000A742A">
        <w:trPr>
          <w:gridAfter w:val="1"/>
          <w:wAfter w:w="159" w:type="dxa"/>
        </w:trPr>
        <w:tc>
          <w:tcPr>
            <w:tcW w:w="1411" w:type="dxa"/>
            <w:hideMark/>
          </w:tcPr>
          <w:p w14:paraId="2D60F3DB"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SON 1113C</w:t>
            </w:r>
          </w:p>
        </w:tc>
        <w:tc>
          <w:tcPr>
            <w:tcW w:w="3269" w:type="dxa"/>
            <w:hideMark/>
          </w:tcPr>
          <w:p w14:paraId="7B77DFD0"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Cross-Sectional Anatomy</w:t>
            </w:r>
          </w:p>
        </w:tc>
        <w:tc>
          <w:tcPr>
            <w:tcW w:w="810" w:type="dxa"/>
            <w:hideMark/>
          </w:tcPr>
          <w:p w14:paraId="40D224CD"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4.0</w:t>
            </w:r>
          </w:p>
        </w:tc>
        <w:tc>
          <w:tcPr>
            <w:tcW w:w="810" w:type="dxa"/>
          </w:tcPr>
          <w:p w14:paraId="58DA9839" w14:textId="3DA495CC"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1</w:t>
            </w:r>
            <w:r w:rsidR="00D2035A" w:rsidRPr="00AE6BA4">
              <w:rPr>
                <w:rFonts w:asciiTheme="minorHAnsi" w:hAnsiTheme="minorHAnsi" w:cstheme="minorHAnsi"/>
                <w:sz w:val="22"/>
                <w:szCs w:val="22"/>
              </w:rPr>
              <w:t>00</w:t>
            </w:r>
          </w:p>
        </w:tc>
        <w:tc>
          <w:tcPr>
            <w:tcW w:w="903" w:type="dxa"/>
          </w:tcPr>
          <w:p w14:paraId="550EB50C" w14:textId="76F21054"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3.</w:t>
            </w:r>
            <w:r w:rsidR="00C977A4" w:rsidRPr="00AE6BA4">
              <w:rPr>
                <w:rFonts w:asciiTheme="minorHAnsi" w:hAnsiTheme="minorHAnsi" w:cstheme="minorHAnsi"/>
                <w:sz w:val="22"/>
                <w:szCs w:val="22"/>
              </w:rPr>
              <w:t>33</w:t>
            </w:r>
          </w:p>
        </w:tc>
      </w:tr>
      <w:tr w:rsidR="00845ACF" w:rsidRPr="00AE6BA4" w14:paraId="69781ABE" w14:textId="77777777" w:rsidTr="000A742A">
        <w:trPr>
          <w:gridAfter w:val="1"/>
          <w:wAfter w:w="159" w:type="dxa"/>
        </w:trPr>
        <w:tc>
          <w:tcPr>
            <w:tcW w:w="1411" w:type="dxa"/>
            <w:hideMark/>
          </w:tcPr>
          <w:p w14:paraId="4C46150B"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SON 2111C</w:t>
            </w:r>
          </w:p>
        </w:tc>
        <w:tc>
          <w:tcPr>
            <w:tcW w:w="3269" w:type="dxa"/>
            <w:hideMark/>
          </w:tcPr>
          <w:p w14:paraId="37A21CA4" w14:textId="77777777" w:rsidR="00845ACF" w:rsidRPr="00AE6BA4" w:rsidRDefault="00845ACF" w:rsidP="00845ACF">
            <w:pPr>
              <w:widowControl w:val="0"/>
              <w:tabs>
                <w:tab w:val="left" w:pos="1149"/>
              </w:tabs>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Abdominal Sonography</w:t>
            </w:r>
          </w:p>
        </w:tc>
        <w:tc>
          <w:tcPr>
            <w:tcW w:w="810" w:type="dxa"/>
            <w:hideMark/>
          </w:tcPr>
          <w:p w14:paraId="61318AA8"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4.0</w:t>
            </w:r>
          </w:p>
        </w:tc>
        <w:tc>
          <w:tcPr>
            <w:tcW w:w="810" w:type="dxa"/>
          </w:tcPr>
          <w:p w14:paraId="44A12905" w14:textId="66F0AE0A"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1</w:t>
            </w:r>
            <w:r w:rsidR="00D2035A" w:rsidRPr="00AE6BA4">
              <w:rPr>
                <w:rFonts w:asciiTheme="minorHAnsi" w:hAnsiTheme="minorHAnsi" w:cstheme="minorHAnsi"/>
                <w:sz w:val="22"/>
                <w:szCs w:val="22"/>
              </w:rPr>
              <w:t>00</w:t>
            </w:r>
          </w:p>
        </w:tc>
        <w:tc>
          <w:tcPr>
            <w:tcW w:w="903" w:type="dxa"/>
          </w:tcPr>
          <w:p w14:paraId="75AF846C" w14:textId="4C9C22FD"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3.</w:t>
            </w:r>
            <w:r w:rsidR="00C977A4" w:rsidRPr="00AE6BA4">
              <w:rPr>
                <w:rFonts w:asciiTheme="minorHAnsi" w:hAnsiTheme="minorHAnsi" w:cstheme="minorHAnsi"/>
                <w:sz w:val="22"/>
                <w:szCs w:val="22"/>
              </w:rPr>
              <w:t>33</w:t>
            </w:r>
          </w:p>
        </w:tc>
      </w:tr>
      <w:tr w:rsidR="00AE6BA4" w:rsidRPr="00AE6BA4" w14:paraId="47D57B40" w14:textId="77777777" w:rsidTr="000A742A">
        <w:trPr>
          <w:trHeight w:val="300"/>
        </w:trPr>
        <w:tc>
          <w:tcPr>
            <w:tcW w:w="1411" w:type="dxa"/>
          </w:tcPr>
          <w:p w14:paraId="77D9E0E3" w14:textId="6B2843B2" w:rsidR="00AE6BA4" w:rsidRPr="00AE6BA4" w:rsidRDefault="00AE6BA4"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SON 2154C</w:t>
            </w:r>
          </w:p>
        </w:tc>
        <w:tc>
          <w:tcPr>
            <w:tcW w:w="3269" w:type="dxa"/>
          </w:tcPr>
          <w:p w14:paraId="7C955AA0" w14:textId="346C58BA" w:rsidR="00AE6BA4" w:rsidRPr="00AE6BA4" w:rsidRDefault="00AE6BA4" w:rsidP="000A742A">
            <w:pPr>
              <w:widowControl w:val="0"/>
              <w:tabs>
                <w:tab w:val="left" w:pos="1149"/>
              </w:tabs>
              <w:spacing w:after="0" w:line="240" w:lineRule="auto"/>
              <w:contextualSpacing/>
              <w:mirrorIndents/>
              <w:rPr>
                <w:rFonts w:asciiTheme="minorHAnsi" w:hAnsiTheme="minorHAnsi" w:cstheme="minorBidi"/>
                <w:sz w:val="22"/>
                <w:szCs w:val="22"/>
              </w:rPr>
            </w:pPr>
            <w:r w:rsidRPr="490EEEE0">
              <w:rPr>
                <w:rFonts w:asciiTheme="minorHAnsi" w:hAnsiTheme="minorHAnsi" w:cstheme="minorBidi"/>
                <w:sz w:val="22"/>
                <w:szCs w:val="22"/>
              </w:rPr>
              <w:t>Superficial Structures and Neonatal Brain</w:t>
            </w:r>
          </w:p>
        </w:tc>
        <w:tc>
          <w:tcPr>
            <w:tcW w:w="810" w:type="dxa"/>
          </w:tcPr>
          <w:p w14:paraId="08C29734" w14:textId="433EC6AF" w:rsidR="00AE6BA4" w:rsidRPr="00AE6BA4" w:rsidRDefault="00AE6BA4"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4.0</w:t>
            </w:r>
          </w:p>
        </w:tc>
        <w:tc>
          <w:tcPr>
            <w:tcW w:w="810" w:type="dxa"/>
          </w:tcPr>
          <w:p w14:paraId="2C2F48BC" w14:textId="5A58F220" w:rsidR="00AE6BA4" w:rsidRPr="00AE6BA4" w:rsidRDefault="00AE6BA4"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100</w:t>
            </w:r>
          </w:p>
        </w:tc>
        <w:tc>
          <w:tcPr>
            <w:tcW w:w="1062" w:type="dxa"/>
            <w:gridSpan w:val="2"/>
          </w:tcPr>
          <w:p w14:paraId="2D061988" w14:textId="214DAB90" w:rsidR="00AE6BA4" w:rsidRPr="00AE6BA4" w:rsidRDefault="00AE6BA4"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3.33</w:t>
            </w:r>
          </w:p>
        </w:tc>
      </w:tr>
      <w:tr w:rsidR="00845ACF" w:rsidRPr="00AE6BA4" w14:paraId="75D1EBC0" w14:textId="77777777" w:rsidTr="000A742A">
        <w:trPr>
          <w:gridAfter w:val="1"/>
          <w:wAfter w:w="159" w:type="dxa"/>
        </w:trPr>
        <w:tc>
          <w:tcPr>
            <w:tcW w:w="1411" w:type="dxa"/>
            <w:hideMark/>
          </w:tcPr>
          <w:p w14:paraId="37015AF2"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SON 1804</w:t>
            </w:r>
          </w:p>
        </w:tc>
        <w:tc>
          <w:tcPr>
            <w:tcW w:w="3269" w:type="dxa"/>
            <w:hideMark/>
          </w:tcPr>
          <w:p w14:paraId="4A0AD17A"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Clinical Rotation I</w:t>
            </w:r>
          </w:p>
        </w:tc>
        <w:tc>
          <w:tcPr>
            <w:tcW w:w="810" w:type="dxa"/>
            <w:hideMark/>
          </w:tcPr>
          <w:p w14:paraId="1C130DD0"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3.5</w:t>
            </w:r>
          </w:p>
        </w:tc>
        <w:tc>
          <w:tcPr>
            <w:tcW w:w="810" w:type="dxa"/>
          </w:tcPr>
          <w:p w14:paraId="2205ABE5"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160</w:t>
            </w:r>
          </w:p>
        </w:tc>
        <w:tc>
          <w:tcPr>
            <w:tcW w:w="903" w:type="dxa"/>
          </w:tcPr>
          <w:p w14:paraId="4EA04708" w14:textId="2EFE5AD7" w:rsidR="00845ACF" w:rsidRPr="00AE6BA4" w:rsidRDefault="00C977A4"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3.5</w:t>
            </w:r>
          </w:p>
        </w:tc>
      </w:tr>
      <w:tr w:rsidR="00845ACF" w:rsidRPr="00AE6BA4" w14:paraId="5C1C8A81" w14:textId="77777777" w:rsidTr="000A742A">
        <w:trPr>
          <w:gridAfter w:val="1"/>
          <w:wAfter w:w="159" w:type="dxa"/>
        </w:trPr>
        <w:tc>
          <w:tcPr>
            <w:tcW w:w="1411" w:type="dxa"/>
            <w:hideMark/>
          </w:tcPr>
          <w:p w14:paraId="114E0988"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SON 1814</w:t>
            </w:r>
          </w:p>
        </w:tc>
        <w:tc>
          <w:tcPr>
            <w:tcW w:w="3269" w:type="dxa"/>
            <w:hideMark/>
          </w:tcPr>
          <w:p w14:paraId="79D065B8"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Clinical Rotation II</w:t>
            </w:r>
          </w:p>
        </w:tc>
        <w:tc>
          <w:tcPr>
            <w:tcW w:w="810" w:type="dxa"/>
            <w:hideMark/>
          </w:tcPr>
          <w:p w14:paraId="4ADB3057"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3.5</w:t>
            </w:r>
          </w:p>
        </w:tc>
        <w:tc>
          <w:tcPr>
            <w:tcW w:w="810" w:type="dxa"/>
          </w:tcPr>
          <w:p w14:paraId="55DA540B"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160</w:t>
            </w:r>
          </w:p>
        </w:tc>
        <w:tc>
          <w:tcPr>
            <w:tcW w:w="903" w:type="dxa"/>
          </w:tcPr>
          <w:p w14:paraId="33D70D0D" w14:textId="5438B207" w:rsidR="00845ACF" w:rsidRPr="00AE6BA4" w:rsidRDefault="00C977A4"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3.5</w:t>
            </w:r>
          </w:p>
        </w:tc>
      </w:tr>
      <w:tr w:rsidR="00845ACF" w:rsidRPr="00AE6BA4" w14:paraId="364A9D81" w14:textId="77777777" w:rsidTr="000A742A">
        <w:trPr>
          <w:gridAfter w:val="1"/>
          <w:wAfter w:w="159" w:type="dxa"/>
        </w:trPr>
        <w:tc>
          <w:tcPr>
            <w:tcW w:w="1411" w:type="dxa"/>
            <w:hideMark/>
          </w:tcPr>
          <w:p w14:paraId="4DFA6E73"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SON 2120C</w:t>
            </w:r>
          </w:p>
        </w:tc>
        <w:tc>
          <w:tcPr>
            <w:tcW w:w="3269" w:type="dxa"/>
            <w:hideMark/>
          </w:tcPr>
          <w:p w14:paraId="1B6C07B9"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OB/GYN Sonography I</w:t>
            </w:r>
          </w:p>
        </w:tc>
        <w:tc>
          <w:tcPr>
            <w:tcW w:w="810" w:type="dxa"/>
            <w:hideMark/>
          </w:tcPr>
          <w:p w14:paraId="1A7104CC"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4.0</w:t>
            </w:r>
          </w:p>
        </w:tc>
        <w:tc>
          <w:tcPr>
            <w:tcW w:w="810" w:type="dxa"/>
          </w:tcPr>
          <w:p w14:paraId="7CD1CF9C" w14:textId="234BB272"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1</w:t>
            </w:r>
            <w:r w:rsidR="00D2035A" w:rsidRPr="00AE6BA4">
              <w:rPr>
                <w:rFonts w:asciiTheme="minorHAnsi" w:hAnsiTheme="minorHAnsi" w:cstheme="minorHAnsi"/>
                <w:sz w:val="22"/>
                <w:szCs w:val="22"/>
              </w:rPr>
              <w:t>00</w:t>
            </w:r>
          </w:p>
        </w:tc>
        <w:tc>
          <w:tcPr>
            <w:tcW w:w="903" w:type="dxa"/>
          </w:tcPr>
          <w:p w14:paraId="18169B25" w14:textId="2DB67974"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3.</w:t>
            </w:r>
            <w:r w:rsidR="00C977A4" w:rsidRPr="00AE6BA4">
              <w:rPr>
                <w:rFonts w:asciiTheme="minorHAnsi" w:hAnsiTheme="minorHAnsi" w:cstheme="minorHAnsi"/>
                <w:sz w:val="22"/>
                <w:szCs w:val="22"/>
              </w:rPr>
              <w:t>33</w:t>
            </w:r>
          </w:p>
        </w:tc>
      </w:tr>
      <w:tr w:rsidR="00845ACF" w:rsidRPr="00AE6BA4" w14:paraId="0C5CF453" w14:textId="77777777" w:rsidTr="000A742A">
        <w:trPr>
          <w:gridAfter w:val="1"/>
          <w:wAfter w:w="159" w:type="dxa"/>
        </w:trPr>
        <w:tc>
          <w:tcPr>
            <w:tcW w:w="1411" w:type="dxa"/>
            <w:hideMark/>
          </w:tcPr>
          <w:p w14:paraId="67892724"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SON 2122C</w:t>
            </w:r>
          </w:p>
        </w:tc>
        <w:tc>
          <w:tcPr>
            <w:tcW w:w="3269" w:type="dxa"/>
            <w:hideMark/>
          </w:tcPr>
          <w:p w14:paraId="13AF82A6"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OB/GYN Sonography II</w:t>
            </w:r>
          </w:p>
        </w:tc>
        <w:tc>
          <w:tcPr>
            <w:tcW w:w="810" w:type="dxa"/>
            <w:hideMark/>
          </w:tcPr>
          <w:p w14:paraId="4F33C35D"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4.0</w:t>
            </w:r>
          </w:p>
        </w:tc>
        <w:tc>
          <w:tcPr>
            <w:tcW w:w="810" w:type="dxa"/>
          </w:tcPr>
          <w:p w14:paraId="0FDAB54F" w14:textId="626F7006"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1</w:t>
            </w:r>
            <w:r w:rsidR="00D2035A" w:rsidRPr="00AE6BA4">
              <w:rPr>
                <w:rFonts w:asciiTheme="minorHAnsi" w:hAnsiTheme="minorHAnsi" w:cstheme="minorHAnsi"/>
                <w:sz w:val="22"/>
                <w:szCs w:val="22"/>
              </w:rPr>
              <w:t>00</w:t>
            </w:r>
          </w:p>
        </w:tc>
        <w:tc>
          <w:tcPr>
            <w:tcW w:w="903" w:type="dxa"/>
          </w:tcPr>
          <w:p w14:paraId="546A481A" w14:textId="1F373262"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3</w:t>
            </w:r>
            <w:r w:rsidR="00C977A4" w:rsidRPr="00AE6BA4">
              <w:rPr>
                <w:rFonts w:asciiTheme="minorHAnsi" w:hAnsiTheme="minorHAnsi" w:cstheme="minorHAnsi"/>
                <w:sz w:val="22"/>
                <w:szCs w:val="22"/>
              </w:rPr>
              <w:t>.33</w:t>
            </w:r>
          </w:p>
        </w:tc>
      </w:tr>
      <w:tr w:rsidR="00845ACF" w:rsidRPr="00AE6BA4" w14:paraId="59DB691F" w14:textId="77777777" w:rsidTr="000A742A">
        <w:trPr>
          <w:gridAfter w:val="1"/>
          <w:wAfter w:w="159" w:type="dxa"/>
        </w:trPr>
        <w:tc>
          <w:tcPr>
            <w:tcW w:w="1411" w:type="dxa"/>
            <w:hideMark/>
          </w:tcPr>
          <w:p w14:paraId="6515D6B0"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SON 1824</w:t>
            </w:r>
          </w:p>
        </w:tc>
        <w:tc>
          <w:tcPr>
            <w:tcW w:w="3269" w:type="dxa"/>
            <w:hideMark/>
          </w:tcPr>
          <w:p w14:paraId="11DA032B"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Clinical Rotation III</w:t>
            </w:r>
          </w:p>
        </w:tc>
        <w:tc>
          <w:tcPr>
            <w:tcW w:w="810" w:type="dxa"/>
            <w:hideMark/>
          </w:tcPr>
          <w:p w14:paraId="73B84B4E"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3.5</w:t>
            </w:r>
          </w:p>
        </w:tc>
        <w:tc>
          <w:tcPr>
            <w:tcW w:w="810" w:type="dxa"/>
          </w:tcPr>
          <w:p w14:paraId="002DE281"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160</w:t>
            </w:r>
          </w:p>
        </w:tc>
        <w:tc>
          <w:tcPr>
            <w:tcW w:w="903" w:type="dxa"/>
          </w:tcPr>
          <w:p w14:paraId="7B572961" w14:textId="1406A4EC" w:rsidR="00845ACF" w:rsidRPr="00AE6BA4" w:rsidRDefault="00C977A4"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3.5</w:t>
            </w:r>
          </w:p>
        </w:tc>
      </w:tr>
      <w:tr w:rsidR="00845ACF" w:rsidRPr="00AE6BA4" w14:paraId="56A0F9D3" w14:textId="77777777" w:rsidTr="000A742A">
        <w:trPr>
          <w:gridAfter w:val="1"/>
          <w:wAfter w:w="159" w:type="dxa"/>
        </w:trPr>
        <w:tc>
          <w:tcPr>
            <w:tcW w:w="1411" w:type="dxa"/>
            <w:hideMark/>
          </w:tcPr>
          <w:p w14:paraId="2582DE33"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SON 2844</w:t>
            </w:r>
          </w:p>
        </w:tc>
        <w:tc>
          <w:tcPr>
            <w:tcW w:w="3269" w:type="dxa"/>
            <w:hideMark/>
          </w:tcPr>
          <w:p w14:paraId="28931F93"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Clinical Rotation V</w:t>
            </w:r>
          </w:p>
        </w:tc>
        <w:tc>
          <w:tcPr>
            <w:tcW w:w="810" w:type="dxa"/>
            <w:hideMark/>
          </w:tcPr>
          <w:p w14:paraId="2F2F0419"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3.5</w:t>
            </w:r>
          </w:p>
        </w:tc>
        <w:tc>
          <w:tcPr>
            <w:tcW w:w="810" w:type="dxa"/>
          </w:tcPr>
          <w:p w14:paraId="39BD07AD" w14:textId="77777777" w:rsidR="00845ACF" w:rsidRPr="00AE6BA4" w:rsidRDefault="00845ACF"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160</w:t>
            </w:r>
          </w:p>
        </w:tc>
        <w:tc>
          <w:tcPr>
            <w:tcW w:w="903" w:type="dxa"/>
          </w:tcPr>
          <w:p w14:paraId="23DC5476" w14:textId="2C16518C" w:rsidR="00845ACF" w:rsidRPr="00AE6BA4" w:rsidRDefault="00A80A8A" w:rsidP="00845ACF">
            <w:pPr>
              <w:spacing w:after="0" w:line="240" w:lineRule="auto"/>
              <w:contextualSpacing/>
              <w:mirrorIndents/>
              <w:jc w:val="both"/>
              <w:rPr>
                <w:rFonts w:asciiTheme="minorHAnsi" w:hAnsiTheme="minorHAnsi" w:cstheme="minorHAnsi"/>
                <w:sz w:val="22"/>
                <w:szCs w:val="22"/>
              </w:rPr>
            </w:pPr>
            <w:r w:rsidRPr="00AE6BA4">
              <w:rPr>
                <w:rFonts w:asciiTheme="minorHAnsi" w:hAnsiTheme="minorHAnsi" w:cstheme="minorHAnsi"/>
                <w:sz w:val="22"/>
                <w:szCs w:val="22"/>
              </w:rPr>
              <w:t>3.5</w:t>
            </w:r>
          </w:p>
        </w:tc>
      </w:tr>
    </w:tbl>
    <w:p w14:paraId="5D1C3149" w14:textId="67883586" w:rsidR="00FA0749" w:rsidRPr="00AE6BA4" w:rsidRDefault="00FA0749" w:rsidP="490EEEE0">
      <w:pPr>
        <w:spacing w:after="0" w:line="240" w:lineRule="auto"/>
        <w:contextualSpacing/>
        <w:mirrorIndents/>
        <w:jc w:val="both"/>
        <w:rPr>
          <w:rFonts w:eastAsia="Times New Roman"/>
        </w:rPr>
      </w:pPr>
    </w:p>
    <w:p w14:paraId="702F3450" w14:textId="77777777" w:rsidR="00AE6BA4" w:rsidRPr="00AE6BA4" w:rsidRDefault="00AE6BA4" w:rsidP="490EEEE0">
      <w:pPr>
        <w:spacing w:after="0" w:line="240" w:lineRule="auto"/>
        <w:contextualSpacing/>
        <w:mirrorIndents/>
        <w:jc w:val="both"/>
        <w:rPr>
          <w:rFonts w:eastAsia="Times New Roman"/>
          <w:u w:val="single"/>
        </w:rPr>
      </w:pPr>
      <w:bookmarkStart w:id="489" w:name="_Hlk118051464"/>
      <w:r w:rsidRPr="490EEEE0">
        <w:rPr>
          <w:rFonts w:eastAsia="Times New Roman"/>
          <w:u w:val="single"/>
        </w:rPr>
        <w:t xml:space="preserve">The following (*) two courses may be taken in any order after completion of prerequisites. </w:t>
      </w:r>
    </w:p>
    <w:p w14:paraId="5DF6CAC9" w14:textId="77777777" w:rsidR="00AE6BA4" w:rsidRPr="00AE6BA4" w:rsidRDefault="00AE6BA4" w:rsidP="490EEEE0">
      <w:pPr>
        <w:spacing w:after="0" w:line="240" w:lineRule="auto"/>
        <w:contextualSpacing/>
        <w:mirrorIndents/>
        <w:jc w:val="both"/>
        <w:rPr>
          <w:rFonts w:eastAsia="Times New Roman"/>
          <w:b/>
          <w:bCs/>
        </w:rPr>
      </w:pPr>
    </w:p>
    <w:tbl>
      <w:tblPr>
        <w:tblW w:w="10530" w:type="dxa"/>
        <w:tblLook w:val="0480" w:firstRow="0" w:lastRow="0" w:firstColumn="1" w:lastColumn="0" w:noHBand="0" w:noVBand="1"/>
      </w:tblPr>
      <w:tblGrid>
        <w:gridCol w:w="1458"/>
        <w:gridCol w:w="162"/>
        <w:gridCol w:w="3372"/>
        <w:gridCol w:w="798"/>
        <w:gridCol w:w="834"/>
        <w:gridCol w:w="3906"/>
      </w:tblGrid>
      <w:tr w:rsidR="00AE6BA4" w:rsidRPr="00AE6BA4" w14:paraId="345F5C75" w14:textId="77777777" w:rsidTr="005B0A2A">
        <w:trPr>
          <w:trHeight w:val="270"/>
        </w:trPr>
        <w:tc>
          <w:tcPr>
            <w:tcW w:w="1620" w:type="dxa"/>
            <w:gridSpan w:val="2"/>
            <w:hideMark/>
          </w:tcPr>
          <w:p w14:paraId="5FCE663F"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*SON 2171C</w:t>
            </w:r>
          </w:p>
        </w:tc>
        <w:tc>
          <w:tcPr>
            <w:tcW w:w="3372" w:type="dxa"/>
            <w:hideMark/>
          </w:tcPr>
          <w:p w14:paraId="0C3567F1"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Vascular Sonography</w:t>
            </w:r>
          </w:p>
        </w:tc>
        <w:tc>
          <w:tcPr>
            <w:tcW w:w="798" w:type="dxa"/>
            <w:hideMark/>
          </w:tcPr>
          <w:p w14:paraId="77E12EFC"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4.0</w:t>
            </w:r>
          </w:p>
        </w:tc>
        <w:tc>
          <w:tcPr>
            <w:tcW w:w="834" w:type="dxa"/>
            <w:hideMark/>
          </w:tcPr>
          <w:p w14:paraId="14D480B8"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100</w:t>
            </w:r>
          </w:p>
        </w:tc>
        <w:tc>
          <w:tcPr>
            <w:tcW w:w="3906" w:type="dxa"/>
            <w:hideMark/>
          </w:tcPr>
          <w:p w14:paraId="375AE065"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3.33</w:t>
            </w:r>
          </w:p>
        </w:tc>
      </w:tr>
      <w:tr w:rsidR="00AE6BA4" w:rsidRPr="00AE6BA4" w14:paraId="3BEA911D" w14:textId="77777777" w:rsidTr="005B0A2A">
        <w:trPr>
          <w:trHeight w:val="300"/>
        </w:trPr>
        <w:tc>
          <w:tcPr>
            <w:tcW w:w="1620" w:type="dxa"/>
            <w:gridSpan w:val="2"/>
            <w:hideMark/>
          </w:tcPr>
          <w:p w14:paraId="496ABF35"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*SON 1100C</w:t>
            </w:r>
          </w:p>
        </w:tc>
        <w:tc>
          <w:tcPr>
            <w:tcW w:w="3372" w:type="dxa"/>
            <w:hideMark/>
          </w:tcPr>
          <w:p w14:paraId="1F3631C4"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Practical Aspects of Sonography</w:t>
            </w:r>
          </w:p>
        </w:tc>
        <w:tc>
          <w:tcPr>
            <w:tcW w:w="798" w:type="dxa"/>
            <w:hideMark/>
          </w:tcPr>
          <w:p w14:paraId="7D1FFA0D"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4.0</w:t>
            </w:r>
          </w:p>
        </w:tc>
        <w:tc>
          <w:tcPr>
            <w:tcW w:w="834" w:type="dxa"/>
            <w:hideMark/>
          </w:tcPr>
          <w:p w14:paraId="4EC8BA5C"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100</w:t>
            </w:r>
          </w:p>
        </w:tc>
        <w:tc>
          <w:tcPr>
            <w:tcW w:w="3906" w:type="dxa"/>
            <w:hideMark/>
          </w:tcPr>
          <w:p w14:paraId="05A23C28"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3.33</w:t>
            </w:r>
          </w:p>
        </w:tc>
      </w:tr>
      <w:tr w:rsidR="00AE6BA4" w:rsidRPr="00AE6BA4" w14:paraId="34D61DA5" w14:textId="77777777" w:rsidTr="005B0A2A">
        <w:trPr>
          <w:trHeight w:val="477"/>
        </w:trPr>
        <w:tc>
          <w:tcPr>
            <w:tcW w:w="1620" w:type="dxa"/>
            <w:gridSpan w:val="2"/>
          </w:tcPr>
          <w:p w14:paraId="30CDE36C" w14:textId="77777777" w:rsidR="00AE6BA4" w:rsidRPr="00AE6BA4" w:rsidRDefault="00AE6BA4" w:rsidP="490EEEE0">
            <w:pPr>
              <w:spacing w:after="0" w:line="240" w:lineRule="auto"/>
              <w:contextualSpacing/>
              <w:mirrorIndents/>
              <w:jc w:val="both"/>
              <w:rPr>
                <w:rFonts w:eastAsia="Times New Roman"/>
              </w:rPr>
            </w:pPr>
          </w:p>
        </w:tc>
        <w:tc>
          <w:tcPr>
            <w:tcW w:w="3372" w:type="dxa"/>
          </w:tcPr>
          <w:p w14:paraId="659A7090" w14:textId="77777777" w:rsidR="00AE6BA4" w:rsidRPr="00AE6BA4" w:rsidRDefault="00AE6BA4" w:rsidP="490EEEE0">
            <w:pPr>
              <w:spacing w:after="0" w:line="240" w:lineRule="auto"/>
              <w:contextualSpacing/>
              <w:mirrorIndents/>
              <w:jc w:val="both"/>
              <w:rPr>
                <w:rFonts w:eastAsia="Times New Roman"/>
              </w:rPr>
            </w:pPr>
          </w:p>
        </w:tc>
        <w:tc>
          <w:tcPr>
            <w:tcW w:w="798" w:type="dxa"/>
          </w:tcPr>
          <w:p w14:paraId="70DD2558" w14:textId="77777777" w:rsidR="00AE6BA4" w:rsidRPr="00AE6BA4" w:rsidRDefault="00AE6BA4" w:rsidP="490EEEE0">
            <w:pPr>
              <w:spacing w:after="0" w:line="240" w:lineRule="auto"/>
              <w:contextualSpacing/>
              <w:mirrorIndents/>
              <w:jc w:val="both"/>
              <w:rPr>
                <w:rFonts w:eastAsia="Times New Roman"/>
              </w:rPr>
            </w:pPr>
          </w:p>
        </w:tc>
        <w:tc>
          <w:tcPr>
            <w:tcW w:w="834" w:type="dxa"/>
          </w:tcPr>
          <w:p w14:paraId="6EEE836C" w14:textId="77777777" w:rsidR="00AE6BA4" w:rsidRPr="00AE6BA4" w:rsidRDefault="00AE6BA4" w:rsidP="490EEEE0">
            <w:pPr>
              <w:spacing w:after="0" w:line="240" w:lineRule="auto"/>
              <w:contextualSpacing/>
              <w:mirrorIndents/>
              <w:jc w:val="both"/>
              <w:rPr>
                <w:rFonts w:eastAsia="Times New Roman"/>
              </w:rPr>
            </w:pPr>
          </w:p>
        </w:tc>
        <w:tc>
          <w:tcPr>
            <w:tcW w:w="3906" w:type="dxa"/>
          </w:tcPr>
          <w:p w14:paraId="4F34BA26" w14:textId="77777777" w:rsidR="00AE6BA4" w:rsidRPr="00AE6BA4" w:rsidRDefault="00AE6BA4" w:rsidP="490EEEE0">
            <w:pPr>
              <w:spacing w:after="0" w:line="240" w:lineRule="auto"/>
              <w:contextualSpacing/>
              <w:mirrorIndents/>
              <w:jc w:val="both"/>
              <w:rPr>
                <w:rFonts w:eastAsia="Times New Roman"/>
              </w:rPr>
            </w:pPr>
          </w:p>
        </w:tc>
      </w:tr>
      <w:tr w:rsidR="00AE6BA4" w:rsidRPr="00AE6BA4" w14:paraId="2F8AFD5C" w14:textId="77777777" w:rsidTr="00E32F7B">
        <w:trPr>
          <w:trHeight w:val="300"/>
        </w:trPr>
        <w:tc>
          <w:tcPr>
            <w:tcW w:w="1458" w:type="dxa"/>
            <w:hideMark/>
          </w:tcPr>
          <w:p w14:paraId="153C149E"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SON 2019C</w:t>
            </w:r>
          </w:p>
        </w:tc>
        <w:tc>
          <w:tcPr>
            <w:tcW w:w="3534" w:type="dxa"/>
            <w:gridSpan w:val="2"/>
            <w:hideMark/>
          </w:tcPr>
          <w:p w14:paraId="3CEFA46D"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Diagnostic Medical Sonography Review</w:t>
            </w:r>
          </w:p>
        </w:tc>
        <w:tc>
          <w:tcPr>
            <w:tcW w:w="798" w:type="dxa"/>
            <w:hideMark/>
          </w:tcPr>
          <w:p w14:paraId="5083B7D2"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4.0</w:t>
            </w:r>
          </w:p>
        </w:tc>
        <w:tc>
          <w:tcPr>
            <w:tcW w:w="834" w:type="dxa"/>
            <w:hideMark/>
          </w:tcPr>
          <w:p w14:paraId="682FE567"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100</w:t>
            </w:r>
          </w:p>
        </w:tc>
        <w:tc>
          <w:tcPr>
            <w:tcW w:w="3906" w:type="dxa"/>
            <w:hideMark/>
          </w:tcPr>
          <w:p w14:paraId="108092C3"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3.33</w:t>
            </w:r>
          </w:p>
        </w:tc>
      </w:tr>
    </w:tbl>
    <w:p w14:paraId="022686F2" w14:textId="77777777" w:rsidR="00AE6BA4" w:rsidRPr="00AE6BA4" w:rsidRDefault="00AE6BA4" w:rsidP="490EEEE0">
      <w:pPr>
        <w:spacing w:after="0" w:line="240" w:lineRule="auto"/>
        <w:contextualSpacing/>
        <w:mirrorIndents/>
        <w:jc w:val="both"/>
        <w:rPr>
          <w:rFonts w:eastAsia="Times New Roman"/>
          <w:b/>
          <w:bCs/>
        </w:rPr>
      </w:pPr>
    </w:p>
    <w:p w14:paraId="1B13A132" w14:textId="77777777" w:rsidR="00AE6BA4" w:rsidRPr="00AE6BA4" w:rsidRDefault="00AE6BA4" w:rsidP="490EEEE0">
      <w:pPr>
        <w:spacing w:after="0" w:line="240" w:lineRule="auto"/>
        <w:contextualSpacing/>
        <w:mirrorIndents/>
        <w:jc w:val="both"/>
        <w:rPr>
          <w:rFonts w:eastAsia="Times New Roman"/>
          <w:b/>
          <w:bCs/>
        </w:rPr>
      </w:pPr>
    </w:p>
    <w:p w14:paraId="5B1BC63E" w14:textId="3AC474A6" w:rsidR="00AE6BA4" w:rsidRPr="00AE6BA4" w:rsidRDefault="00AE6BA4" w:rsidP="490EEEE0">
      <w:pPr>
        <w:spacing w:after="0" w:line="240" w:lineRule="auto"/>
        <w:contextualSpacing/>
        <w:mirrorIndents/>
        <w:jc w:val="both"/>
        <w:rPr>
          <w:rFonts w:eastAsia="Times New Roman"/>
        </w:rPr>
      </w:pPr>
      <w:r w:rsidRPr="490EEEE0">
        <w:rPr>
          <w:rFonts w:eastAsia="Times New Roman"/>
        </w:rPr>
        <w:t>Students must take SON 2854 Clinical Rotation VI prior to SON 2834 Clinical Rotation IV</w:t>
      </w:r>
    </w:p>
    <w:p w14:paraId="53912984" w14:textId="77777777" w:rsidR="00AE6BA4" w:rsidRPr="00AE6BA4" w:rsidRDefault="00AE6BA4" w:rsidP="490EEEE0">
      <w:pPr>
        <w:spacing w:after="0" w:line="240" w:lineRule="auto"/>
        <w:contextualSpacing/>
        <w:mirrorIndents/>
        <w:jc w:val="both"/>
        <w:rPr>
          <w:rFonts w:eastAsia="Times New Roman"/>
          <w:b/>
          <w:bCs/>
        </w:rPr>
      </w:pPr>
    </w:p>
    <w:tbl>
      <w:tblPr>
        <w:tblW w:w="10386" w:type="dxa"/>
        <w:tblLook w:val="0480" w:firstRow="0" w:lastRow="0" w:firstColumn="1" w:lastColumn="0" w:noHBand="0" w:noVBand="1"/>
      </w:tblPr>
      <w:tblGrid>
        <w:gridCol w:w="1434"/>
        <w:gridCol w:w="3414"/>
        <w:gridCol w:w="798"/>
        <w:gridCol w:w="834"/>
        <w:gridCol w:w="3906"/>
      </w:tblGrid>
      <w:tr w:rsidR="00AE6BA4" w:rsidRPr="00AE6BA4" w14:paraId="311D1114" w14:textId="77777777" w:rsidTr="490EEEE0">
        <w:trPr>
          <w:trHeight w:val="300"/>
        </w:trPr>
        <w:tc>
          <w:tcPr>
            <w:tcW w:w="1434" w:type="dxa"/>
            <w:hideMark/>
          </w:tcPr>
          <w:bookmarkEnd w:id="489"/>
          <w:p w14:paraId="07FAF646"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SON 2854</w:t>
            </w:r>
          </w:p>
        </w:tc>
        <w:tc>
          <w:tcPr>
            <w:tcW w:w="3414" w:type="dxa"/>
            <w:hideMark/>
          </w:tcPr>
          <w:p w14:paraId="41C6876A"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Clinical Rotation VI</w:t>
            </w:r>
          </w:p>
        </w:tc>
        <w:tc>
          <w:tcPr>
            <w:tcW w:w="798" w:type="dxa"/>
            <w:hideMark/>
          </w:tcPr>
          <w:p w14:paraId="7845B8E2"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3.5</w:t>
            </w:r>
          </w:p>
        </w:tc>
        <w:tc>
          <w:tcPr>
            <w:tcW w:w="834" w:type="dxa"/>
            <w:hideMark/>
          </w:tcPr>
          <w:p w14:paraId="25D2ABF7"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160</w:t>
            </w:r>
          </w:p>
        </w:tc>
        <w:tc>
          <w:tcPr>
            <w:tcW w:w="3906" w:type="dxa"/>
            <w:hideMark/>
          </w:tcPr>
          <w:p w14:paraId="1E1BF1EF"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3.5</w:t>
            </w:r>
          </w:p>
        </w:tc>
      </w:tr>
      <w:tr w:rsidR="00AE6BA4" w:rsidRPr="00AE6BA4" w14:paraId="6BC17231" w14:textId="77777777" w:rsidTr="490EEEE0">
        <w:trPr>
          <w:trHeight w:val="300"/>
        </w:trPr>
        <w:tc>
          <w:tcPr>
            <w:tcW w:w="1434" w:type="dxa"/>
            <w:hideMark/>
          </w:tcPr>
          <w:p w14:paraId="4324E908"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SON 2834</w:t>
            </w:r>
          </w:p>
        </w:tc>
        <w:tc>
          <w:tcPr>
            <w:tcW w:w="3414" w:type="dxa"/>
            <w:hideMark/>
          </w:tcPr>
          <w:p w14:paraId="7A0CBDA8"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Clinical Rotation IV</w:t>
            </w:r>
          </w:p>
        </w:tc>
        <w:tc>
          <w:tcPr>
            <w:tcW w:w="798" w:type="dxa"/>
            <w:hideMark/>
          </w:tcPr>
          <w:p w14:paraId="55D4C97F"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3.5</w:t>
            </w:r>
          </w:p>
        </w:tc>
        <w:tc>
          <w:tcPr>
            <w:tcW w:w="834" w:type="dxa"/>
            <w:hideMark/>
          </w:tcPr>
          <w:p w14:paraId="5F42E387"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160</w:t>
            </w:r>
          </w:p>
        </w:tc>
        <w:tc>
          <w:tcPr>
            <w:tcW w:w="3906" w:type="dxa"/>
            <w:hideMark/>
          </w:tcPr>
          <w:p w14:paraId="241F9C71" w14:textId="77777777" w:rsidR="00AE6BA4" w:rsidRPr="00AE6BA4" w:rsidRDefault="00AE6BA4" w:rsidP="490EEEE0">
            <w:pPr>
              <w:spacing w:after="0" w:line="240" w:lineRule="auto"/>
              <w:contextualSpacing/>
              <w:mirrorIndents/>
              <w:jc w:val="both"/>
              <w:rPr>
                <w:rFonts w:eastAsia="Times New Roman"/>
              </w:rPr>
            </w:pPr>
            <w:r w:rsidRPr="490EEEE0">
              <w:rPr>
                <w:rFonts w:eastAsia="Times New Roman"/>
              </w:rPr>
              <w:t>3.5</w:t>
            </w:r>
          </w:p>
        </w:tc>
      </w:tr>
    </w:tbl>
    <w:p w14:paraId="6F7A3EF4" w14:textId="18CC7295" w:rsidR="00AE6BA4" w:rsidRPr="00AE6BA4" w:rsidRDefault="00AE6BA4" w:rsidP="490EEEE0">
      <w:pPr>
        <w:spacing w:after="0" w:line="240" w:lineRule="auto"/>
        <w:contextualSpacing/>
        <w:mirrorIndents/>
        <w:jc w:val="both"/>
        <w:rPr>
          <w:rFonts w:eastAsia="Times New Roman"/>
        </w:rPr>
      </w:pPr>
    </w:p>
    <w:p w14:paraId="0747B780" w14:textId="18E7E781" w:rsidR="00FB0A72" w:rsidRPr="00B26BC3" w:rsidDel="00AE6BA4" w:rsidRDefault="00FB0A72" w:rsidP="490EEEE0">
      <w:pPr>
        <w:widowControl w:val="0"/>
        <w:spacing w:after="0" w:line="240" w:lineRule="auto"/>
        <w:contextualSpacing/>
        <w:mirrorIndents/>
        <w:jc w:val="both"/>
        <w:rPr>
          <w:rFonts w:eastAsia="Times New Roman"/>
          <w:spacing w:val="-1"/>
        </w:rPr>
      </w:pPr>
    </w:p>
    <w:bookmarkEnd w:id="488"/>
    <w:p w14:paraId="760D1974" w14:textId="62D513F5" w:rsidR="490EEEE0" w:rsidRDefault="490EEEE0"/>
    <w:p w14:paraId="16345A27" w14:textId="77777777" w:rsidR="00B26BC3" w:rsidRPr="00B26BC3" w:rsidRDefault="00B26BC3" w:rsidP="490EEEE0">
      <w:pPr>
        <w:widowControl w:val="0"/>
        <w:spacing w:after="0" w:line="240" w:lineRule="auto"/>
        <w:contextualSpacing/>
        <w:mirrorIndents/>
        <w:jc w:val="both"/>
        <w:outlineLvl w:val="3"/>
        <w:rPr>
          <w:rFonts w:eastAsia="Calibri"/>
          <w:b/>
          <w:bCs/>
          <w:i/>
          <w:iCs/>
        </w:rPr>
      </w:pPr>
    </w:p>
    <w:p w14:paraId="7173468F" w14:textId="77777777" w:rsidR="00B26BC3" w:rsidRPr="00B26BC3" w:rsidRDefault="00B26BC3" w:rsidP="00BC2250">
      <w:pPr>
        <w:spacing w:before="69" w:after="0" w:line="240" w:lineRule="auto"/>
        <w:ind w:left="160"/>
        <w:contextualSpacing/>
        <w:mirrorIndents/>
        <w:jc w:val="both"/>
        <w:rPr>
          <w:rFonts w:eastAsia="Times New Roman" w:cstheme="minorHAnsi"/>
          <w:b/>
          <w:bCs/>
          <w:iCs/>
        </w:rPr>
      </w:pPr>
      <w:r w:rsidRPr="00736DB7">
        <w:rPr>
          <w:rFonts w:eastAsia="Times New Roman" w:cstheme="minorHAnsi"/>
          <w:b/>
          <w:i/>
          <w:spacing w:val="-1"/>
        </w:rPr>
        <w:t>General</w:t>
      </w:r>
      <w:r w:rsidRPr="00736DB7">
        <w:rPr>
          <w:rFonts w:eastAsia="Times New Roman" w:cstheme="minorHAnsi"/>
          <w:b/>
          <w:i/>
        </w:rPr>
        <w:t xml:space="preserve"> </w:t>
      </w:r>
      <w:r w:rsidRPr="00736DB7">
        <w:rPr>
          <w:rFonts w:eastAsia="Times New Roman" w:cstheme="minorHAnsi"/>
          <w:b/>
          <w:i/>
          <w:spacing w:val="-1"/>
        </w:rPr>
        <w:t>Education</w:t>
      </w:r>
      <w:r w:rsidRPr="00736DB7">
        <w:rPr>
          <w:rFonts w:eastAsia="Times New Roman" w:cstheme="minorHAnsi"/>
          <w:b/>
          <w:i/>
        </w:rPr>
        <w:t xml:space="preserve"> </w:t>
      </w:r>
      <w:r w:rsidRPr="00736DB7">
        <w:rPr>
          <w:rFonts w:eastAsia="Times New Roman" w:cstheme="minorHAnsi"/>
          <w:b/>
          <w:i/>
          <w:spacing w:val="-1"/>
        </w:rPr>
        <w:t>Courses</w:t>
      </w:r>
      <w:r w:rsidRPr="00B26BC3">
        <w:rPr>
          <w:rFonts w:eastAsia="Times New Roman" w:cstheme="minorHAnsi"/>
          <w:iCs/>
          <w:spacing w:val="3"/>
        </w:rPr>
        <w:t xml:space="preserve"> </w:t>
      </w:r>
      <w:r w:rsidRPr="00B26BC3">
        <w:rPr>
          <w:rFonts w:eastAsia="Times New Roman" w:cstheme="minorHAnsi"/>
          <w:iCs/>
          <w:spacing w:val="-1"/>
        </w:rPr>
        <w:t>(8.0</w:t>
      </w:r>
      <w:r w:rsidRPr="00B26BC3">
        <w:rPr>
          <w:rFonts w:eastAsia="Times New Roman" w:cstheme="minorHAnsi"/>
          <w:iCs/>
        </w:rPr>
        <w:t xml:space="preserve"> </w:t>
      </w:r>
      <w:r w:rsidRPr="00B26BC3">
        <w:rPr>
          <w:rFonts w:eastAsia="Times New Roman" w:cstheme="minorHAnsi"/>
          <w:iCs/>
          <w:spacing w:val="-1"/>
        </w:rPr>
        <w:t>credit</w:t>
      </w:r>
      <w:r w:rsidRPr="00B26BC3">
        <w:rPr>
          <w:rFonts w:eastAsia="Times New Roman" w:cstheme="minorHAnsi"/>
          <w:iCs/>
        </w:rPr>
        <w:t xml:space="preserve"> hours)</w:t>
      </w:r>
    </w:p>
    <w:p w14:paraId="6E66C539" w14:textId="4E595FBC" w:rsidR="00B26BC3" w:rsidRPr="00B26BC3" w:rsidRDefault="00B26BC3" w:rsidP="00BC2250">
      <w:pPr>
        <w:spacing w:after="0" w:line="240" w:lineRule="auto"/>
        <w:ind w:left="160"/>
        <w:contextualSpacing/>
        <w:mirrorIndents/>
        <w:jc w:val="both"/>
        <w:rPr>
          <w:rFonts w:eastAsia="Times New Roman" w:cstheme="minorHAnsi"/>
          <w:iCs/>
        </w:rPr>
      </w:pPr>
      <w:r w:rsidRPr="00B26BC3">
        <w:rPr>
          <w:rFonts w:eastAsia="Times New Roman" w:cstheme="minorHAnsi"/>
          <w:b/>
          <w:iCs/>
          <w:spacing w:val="-1"/>
        </w:rPr>
        <w:t>English</w:t>
      </w:r>
      <w:r w:rsidRPr="00B26BC3">
        <w:rPr>
          <w:rFonts w:eastAsia="Times New Roman" w:cstheme="minorHAnsi"/>
          <w:b/>
          <w:iCs/>
          <w:spacing w:val="1"/>
        </w:rPr>
        <w:t xml:space="preserve"> </w:t>
      </w:r>
      <w:r w:rsidRPr="00B26BC3">
        <w:rPr>
          <w:rFonts w:eastAsia="Times New Roman" w:cstheme="minorHAnsi"/>
          <w:iCs/>
          <w:spacing w:val="-1"/>
        </w:rPr>
        <w:t>(</w:t>
      </w:r>
      <w:r w:rsidR="00042131">
        <w:rPr>
          <w:rFonts w:eastAsia="Times New Roman" w:cstheme="minorHAnsi"/>
          <w:iCs/>
          <w:spacing w:val="-1"/>
        </w:rPr>
        <w:t>3</w:t>
      </w:r>
      <w:r w:rsidRPr="00B26BC3">
        <w:rPr>
          <w:rFonts w:eastAsia="Times New Roman" w:cstheme="minorHAnsi"/>
          <w:iCs/>
          <w:spacing w:val="-1"/>
        </w:rPr>
        <w:t>.0</w:t>
      </w:r>
      <w:r w:rsidRPr="00B26BC3">
        <w:rPr>
          <w:rFonts w:eastAsia="Times New Roman" w:cstheme="minorHAnsi"/>
          <w:iCs/>
        </w:rPr>
        <w:t xml:space="preserve"> </w:t>
      </w:r>
      <w:r w:rsidRPr="00B26BC3">
        <w:rPr>
          <w:rFonts w:eastAsia="Times New Roman" w:cstheme="minorHAnsi"/>
          <w:iCs/>
          <w:spacing w:val="-1"/>
        </w:rPr>
        <w:t>credit</w:t>
      </w:r>
      <w:r w:rsidRPr="00B26BC3">
        <w:rPr>
          <w:rFonts w:eastAsia="Times New Roman" w:cstheme="minorHAnsi"/>
          <w:iCs/>
        </w:rPr>
        <w:t xml:space="preserve"> hours)</w:t>
      </w:r>
    </w:p>
    <w:p w14:paraId="77A8FD7C" w14:textId="13177BFF" w:rsidR="00B26BC3" w:rsidRPr="00B26BC3" w:rsidRDefault="00B26BC3" w:rsidP="00BC2250">
      <w:pPr>
        <w:widowControl w:val="0"/>
        <w:tabs>
          <w:tab w:val="left" w:pos="1600"/>
          <w:tab w:val="left" w:pos="6641"/>
        </w:tabs>
        <w:spacing w:after="0" w:line="240" w:lineRule="auto"/>
        <w:ind w:left="160"/>
        <w:contextualSpacing/>
        <w:mirrorIndents/>
        <w:jc w:val="both"/>
        <w:rPr>
          <w:rFonts w:eastAsia="Times New Roman" w:cstheme="minorHAnsi"/>
          <w:iCs/>
        </w:rPr>
      </w:pPr>
      <w:r w:rsidRPr="00B26BC3">
        <w:rPr>
          <w:rFonts w:eastAsia="Times New Roman" w:cstheme="minorHAnsi"/>
          <w:iCs/>
        </w:rPr>
        <w:t>ENC 1</w:t>
      </w:r>
      <w:r w:rsidR="00DE513A">
        <w:rPr>
          <w:rFonts w:eastAsia="Times New Roman" w:cstheme="minorHAnsi"/>
          <w:iCs/>
        </w:rPr>
        <w:t>0</w:t>
      </w:r>
      <w:r w:rsidRPr="00B26BC3">
        <w:rPr>
          <w:rFonts w:eastAsia="Times New Roman" w:cstheme="minorHAnsi"/>
          <w:iCs/>
        </w:rPr>
        <w:t>1</w:t>
      </w:r>
      <w:r w:rsidRPr="00B26BC3">
        <w:rPr>
          <w:rFonts w:eastAsia="Times New Roman" w:cstheme="minorHAnsi"/>
          <w:iCs/>
        </w:rPr>
        <w:tab/>
        <w:t xml:space="preserve">English Composition </w:t>
      </w:r>
      <w:r w:rsidR="007629F6">
        <w:rPr>
          <w:rFonts w:eastAsia="Times New Roman" w:cstheme="minorHAnsi"/>
          <w:iCs/>
        </w:rPr>
        <w:t xml:space="preserve">I                             3.0           144          </w:t>
      </w:r>
      <w:r w:rsidR="00D74B70">
        <w:rPr>
          <w:rFonts w:eastAsia="Times New Roman" w:cstheme="minorHAnsi"/>
          <w:iCs/>
        </w:rPr>
        <w:t>1.6</w:t>
      </w:r>
    </w:p>
    <w:p w14:paraId="29117FE6" w14:textId="77777777" w:rsidR="00B26BC3" w:rsidRPr="00B26BC3" w:rsidRDefault="00B26BC3" w:rsidP="00BC2250">
      <w:pPr>
        <w:spacing w:after="0" w:line="240" w:lineRule="auto"/>
        <w:contextualSpacing/>
        <w:mirrorIndents/>
        <w:jc w:val="both"/>
        <w:rPr>
          <w:rFonts w:eastAsia="Times New Roman" w:cstheme="minorHAnsi"/>
          <w:iCs/>
        </w:rPr>
      </w:pPr>
    </w:p>
    <w:p w14:paraId="1F646C27" w14:textId="720EBFA8" w:rsidR="00B26BC3" w:rsidRPr="00B26BC3" w:rsidRDefault="00B26BC3" w:rsidP="00BC2250">
      <w:pPr>
        <w:spacing w:before="69" w:after="0" w:line="240" w:lineRule="auto"/>
        <w:ind w:left="160"/>
        <w:contextualSpacing/>
        <w:mirrorIndents/>
        <w:jc w:val="both"/>
        <w:rPr>
          <w:rFonts w:eastAsia="Times New Roman" w:cstheme="minorHAnsi"/>
          <w:iCs/>
        </w:rPr>
      </w:pPr>
      <w:r w:rsidRPr="00B26BC3">
        <w:rPr>
          <w:rFonts w:eastAsia="Times New Roman" w:cstheme="minorHAnsi"/>
          <w:b/>
          <w:iCs/>
          <w:spacing w:val="-1"/>
        </w:rPr>
        <w:t>Mathematics</w:t>
      </w:r>
      <w:r w:rsidRPr="00B26BC3">
        <w:rPr>
          <w:rFonts w:eastAsia="Times New Roman" w:cstheme="minorHAnsi"/>
          <w:b/>
          <w:iCs/>
        </w:rPr>
        <w:t xml:space="preserve"> </w:t>
      </w:r>
      <w:r w:rsidRPr="00B26BC3">
        <w:rPr>
          <w:rFonts w:eastAsia="Times New Roman" w:cstheme="minorHAnsi"/>
          <w:iCs/>
          <w:spacing w:val="-1"/>
        </w:rPr>
        <w:t>(</w:t>
      </w:r>
      <w:r w:rsidR="00042131">
        <w:rPr>
          <w:rFonts w:eastAsia="Times New Roman" w:cstheme="minorHAnsi"/>
          <w:iCs/>
          <w:spacing w:val="-1"/>
        </w:rPr>
        <w:t>3</w:t>
      </w:r>
      <w:r w:rsidRPr="00B26BC3">
        <w:rPr>
          <w:rFonts w:eastAsia="Times New Roman" w:cstheme="minorHAnsi"/>
          <w:iCs/>
          <w:spacing w:val="-1"/>
        </w:rPr>
        <w:t>.0</w:t>
      </w:r>
      <w:r w:rsidRPr="00B26BC3">
        <w:rPr>
          <w:rFonts w:eastAsia="Times New Roman" w:cstheme="minorHAnsi"/>
          <w:iCs/>
        </w:rPr>
        <w:t xml:space="preserve"> </w:t>
      </w:r>
      <w:r w:rsidRPr="00B26BC3">
        <w:rPr>
          <w:rFonts w:eastAsia="Times New Roman" w:cstheme="minorHAnsi"/>
          <w:iCs/>
          <w:spacing w:val="-1"/>
        </w:rPr>
        <w:t>credit</w:t>
      </w:r>
      <w:r w:rsidRPr="00B26BC3">
        <w:rPr>
          <w:rFonts w:eastAsia="Times New Roman" w:cstheme="minorHAnsi"/>
          <w:iCs/>
          <w:spacing w:val="2"/>
        </w:rPr>
        <w:t xml:space="preserve"> </w:t>
      </w:r>
      <w:r w:rsidRPr="00B26BC3">
        <w:rPr>
          <w:rFonts w:eastAsia="Times New Roman" w:cstheme="minorHAnsi"/>
          <w:iCs/>
        </w:rPr>
        <w:t>hours)</w:t>
      </w:r>
    </w:p>
    <w:tbl>
      <w:tblPr>
        <w:tblW w:w="8117" w:type="dxa"/>
        <w:tblInd w:w="105" w:type="dxa"/>
        <w:tblLayout w:type="fixed"/>
        <w:tblCellMar>
          <w:left w:w="0" w:type="dxa"/>
          <w:right w:w="0" w:type="dxa"/>
        </w:tblCellMar>
        <w:tblLook w:val="01E0" w:firstRow="1" w:lastRow="1" w:firstColumn="1" w:lastColumn="1" w:noHBand="0" w:noVBand="0"/>
      </w:tblPr>
      <w:tblGrid>
        <w:gridCol w:w="1195"/>
        <w:gridCol w:w="3650"/>
        <w:gridCol w:w="3272"/>
      </w:tblGrid>
      <w:tr w:rsidR="00B26BC3" w:rsidRPr="00B26BC3" w14:paraId="588B22CD" w14:textId="77777777" w:rsidTr="007629F6">
        <w:trPr>
          <w:trHeight w:hRule="exact" w:val="254"/>
        </w:trPr>
        <w:tc>
          <w:tcPr>
            <w:tcW w:w="1195" w:type="dxa"/>
            <w:tcBorders>
              <w:top w:val="nil"/>
              <w:left w:val="nil"/>
              <w:bottom w:val="nil"/>
              <w:right w:val="nil"/>
            </w:tcBorders>
          </w:tcPr>
          <w:p w14:paraId="13BC0134" w14:textId="2183E8AC" w:rsidR="00B26BC3" w:rsidRPr="00B26BC3" w:rsidRDefault="00B26BC3" w:rsidP="00042131">
            <w:pPr>
              <w:widowControl w:val="0"/>
              <w:spacing w:after="0" w:line="241" w:lineRule="exact"/>
              <w:contextualSpacing/>
              <w:mirrorIndents/>
              <w:jc w:val="both"/>
              <w:rPr>
                <w:rFonts w:eastAsia="Times New Roman" w:cstheme="minorHAnsi"/>
                <w:iCs/>
              </w:rPr>
            </w:pPr>
            <w:r w:rsidRPr="00B26BC3">
              <w:rPr>
                <w:rFonts w:eastAsia="Calibri" w:cstheme="minorHAnsi"/>
                <w:iCs/>
                <w:spacing w:val="-1"/>
              </w:rPr>
              <w:t>MAT 1</w:t>
            </w:r>
            <w:r w:rsidR="0034700D">
              <w:rPr>
                <w:rFonts w:eastAsia="Calibri" w:cstheme="minorHAnsi"/>
                <w:iCs/>
                <w:spacing w:val="-1"/>
              </w:rPr>
              <w:t>0</w:t>
            </w:r>
            <w:r w:rsidRPr="00B26BC3">
              <w:rPr>
                <w:rFonts w:eastAsia="Calibri" w:cstheme="minorHAnsi"/>
                <w:iCs/>
                <w:spacing w:val="-1"/>
              </w:rPr>
              <w:t>3</w:t>
            </w:r>
          </w:p>
        </w:tc>
        <w:tc>
          <w:tcPr>
            <w:tcW w:w="3650" w:type="dxa"/>
            <w:tcBorders>
              <w:top w:val="nil"/>
              <w:left w:val="nil"/>
              <w:bottom w:val="nil"/>
              <w:right w:val="nil"/>
            </w:tcBorders>
          </w:tcPr>
          <w:p w14:paraId="2E86F345" w14:textId="77777777" w:rsidR="00B26BC3" w:rsidRPr="00B26BC3" w:rsidRDefault="00B26BC3" w:rsidP="00BC2250">
            <w:pPr>
              <w:widowControl w:val="0"/>
              <w:spacing w:after="0" w:line="241" w:lineRule="exact"/>
              <w:ind w:left="360"/>
              <w:contextualSpacing/>
              <w:mirrorIndents/>
              <w:jc w:val="both"/>
              <w:rPr>
                <w:rFonts w:eastAsia="Times New Roman" w:cstheme="minorHAnsi"/>
                <w:iCs/>
              </w:rPr>
            </w:pPr>
            <w:r w:rsidRPr="00B26BC3">
              <w:rPr>
                <w:rFonts w:eastAsia="Calibri" w:cstheme="minorHAnsi"/>
                <w:iCs/>
                <w:spacing w:val="-1"/>
              </w:rPr>
              <w:t>Intermediate Algebra</w:t>
            </w:r>
          </w:p>
        </w:tc>
        <w:tc>
          <w:tcPr>
            <w:tcW w:w="3272" w:type="dxa"/>
            <w:tcBorders>
              <w:top w:val="nil"/>
              <w:left w:val="nil"/>
              <w:bottom w:val="nil"/>
              <w:right w:val="nil"/>
            </w:tcBorders>
          </w:tcPr>
          <w:p w14:paraId="0A2F6D92" w14:textId="36B9B0B1" w:rsidR="00B26BC3" w:rsidRPr="00B26BC3" w:rsidRDefault="000E73E1" w:rsidP="000767B5">
            <w:pPr>
              <w:widowControl w:val="0"/>
              <w:spacing w:after="0" w:line="241" w:lineRule="exact"/>
              <w:contextualSpacing/>
              <w:mirrorIndents/>
              <w:jc w:val="both"/>
              <w:rPr>
                <w:rFonts w:eastAsia="Times New Roman" w:cstheme="minorHAnsi"/>
                <w:iCs/>
              </w:rPr>
            </w:pPr>
            <w:r>
              <w:rPr>
                <w:rFonts w:eastAsia="Calibri" w:cstheme="minorHAnsi"/>
                <w:iCs/>
              </w:rPr>
              <w:t>3</w:t>
            </w:r>
            <w:r w:rsidR="00B26BC3" w:rsidRPr="00B26BC3">
              <w:rPr>
                <w:rFonts w:eastAsia="Calibri" w:cstheme="minorHAnsi"/>
                <w:iCs/>
              </w:rPr>
              <w:t>.0</w:t>
            </w:r>
            <w:r>
              <w:rPr>
                <w:rFonts w:eastAsia="Calibri" w:cstheme="minorHAnsi"/>
                <w:iCs/>
              </w:rPr>
              <w:t xml:space="preserve">           144          </w:t>
            </w:r>
            <w:r w:rsidR="00D74B70">
              <w:rPr>
                <w:rFonts w:eastAsia="Calibri" w:cstheme="minorHAnsi"/>
                <w:iCs/>
              </w:rPr>
              <w:t>1.6</w:t>
            </w:r>
          </w:p>
        </w:tc>
      </w:tr>
    </w:tbl>
    <w:p w14:paraId="6CC2E51E" w14:textId="77777777" w:rsidR="00B26BC3" w:rsidRPr="00B26BC3" w:rsidRDefault="00B26BC3" w:rsidP="00BC2250">
      <w:pPr>
        <w:spacing w:before="69" w:after="0" w:line="240" w:lineRule="auto"/>
        <w:ind w:left="160"/>
        <w:contextualSpacing/>
        <w:mirrorIndents/>
        <w:jc w:val="both"/>
        <w:rPr>
          <w:rFonts w:eastAsia="Times New Roman" w:cstheme="minorHAnsi"/>
          <w:b/>
          <w:iCs/>
        </w:rPr>
      </w:pPr>
    </w:p>
    <w:p w14:paraId="0BDC9727" w14:textId="13E2E36D" w:rsidR="00B26BC3" w:rsidRPr="00B26BC3" w:rsidRDefault="00B26BC3" w:rsidP="00BC2250">
      <w:pPr>
        <w:spacing w:before="69" w:after="0" w:line="240" w:lineRule="auto"/>
        <w:ind w:left="160"/>
        <w:contextualSpacing/>
        <w:mirrorIndents/>
        <w:jc w:val="both"/>
        <w:rPr>
          <w:rFonts w:eastAsia="Times New Roman" w:cstheme="minorHAnsi"/>
          <w:iCs/>
        </w:rPr>
      </w:pPr>
      <w:r w:rsidRPr="00B26BC3">
        <w:rPr>
          <w:rFonts w:eastAsia="Times New Roman" w:cstheme="minorHAnsi"/>
          <w:b/>
          <w:iCs/>
        </w:rPr>
        <w:t>Natural Science</w:t>
      </w:r>
      <w:r w:rsidRPr="00B26BC3">
        <w:rPr>
          <w:rFonts w:eastAsia="Times New Roman" w:cstheme="minorHAnsi"/>
          <w:b/>
          <w:iCs/>
          <w:spacing w:val="-1"/>
        </w:rPr>
        <w:t xml:space="preserve"> </w:t>
      </w:r>
      <w:r w:rsidRPr="00B26BC3">
        <w:rPr>
          <w:rFonts w:eastAsia="Times New Roman" w:cstheme="minorHAnsi"/>
          <w:iCs/>
          <w:spacing w:val="-1"/>
        </w:rPr>
        <w:t>(</w:t>
      </w:r>
      <w:r w:rsidR="00042131">
        <w:rPr>
          <w:rFonts w:eastAsia="Times New Roman" w:cstheme="minorHAnsi"/>
          <w:iCs/>
          <w:spacing w:val="-1"/>
        </w:rPr>
        <w:t>6</w:t>
      </w:r>
      <w:r w:rsidRPr="00B26BC3">
        <w:rPr>
          <w:rFonts w:eastAsia="Times New Roman" w:cstheme="minorHAnsi"/>
          <w:iCs/>
          <w:spacing w:val="-1"/>
        </w:rPr>
        <w:t>.0</w:t>
      </w:r>
      <w:r w:rsidRPr="00B26BC3">
        <w:rPr>
          <w:rFonts w:eastAsia="Times New Roman" w:cstheme="minorHAnsi"/>
          <w:iCs/>
          <w:spacing w:val="2"/>
        </w:rPr>
        <w:t xml:space="preserve"> </w:t>
      </w:r>
      <w:r w:rsidRPr="00B26BC3">
        <w:rPr>
          <w:rFonts w:eastAsia="Times New Roman" w:cstheme="minorHAnsi"/>
          <w:iCs/>
        </w:rPr>
        <w:t>credit hours)</w:t>
      </w:r>
    </w:p>
    <w:tbl>
      <w:tblPr>
        <w:tblW w:w="10623" w:type="dxa"/>
        <w:tblInd w:w="105" w:type="dxa"/>
        <w:tblLayout w:type="fixed"/>
        <w:tblCellMar>
          <w:left w:w="0" w:type="dxa"/>
          <w:right w:w="0" w:type="dxa"/>
        </w:tblCellMar>
        <w:tblLook w:val="01E0" w:firstRow="1" w:lastRow="1" w:firstColumn="1" w:lastColumn="1" w:noHBand="0" w:noVBand="0"/>
      </w:tblPr>
      <w:tblGrid>
        <w:gridCol w:w="1581"/>
        <w:gridCol w:w="3264"/>
        <w:gridCol w:w="5778"/>
      </w:tblGrid>
      <w:tr w:rsidR="00B26BC3" w:rsidRPr="00B26BC3" w14:paraId="15E6BBF9" w14:textId="77777777" w:rsidTr="00042131">
        <w:trPr>
          <w:trHeight w:hRule="exact" w:val="335"/>
        </w:trPr>
        <w:tc>
          <w:tcPr>
            <w:tcW w:w="1581" w:type="dxa"/>
            <w:tcBorders>
              <w:top w:val="nil"/>
              <w:left w:val="nil"/>
              <w:bottom w:val="nil"/>
              <w:right w:val="nil"/>
            </w:tcBorders>
          </w:tcPr>
          <w:p w14:paraId="07F20571" w14:textId="2CD9BB46" w:rsidR="00B26BC3" w:rsidRPr="00B26BC3" w:rsidRDefault="00B26BC3" w:rsidP="00BC2250">
            <w:pPr>
              <w:widowControl w:val="0"/>
              <w:spacing w:after="0" w:line="241" w:lineRule="exact"/>
              <w:ind w:left="55"/>
              <w:contextualSpacing/>
              <w:mirrorIndents/>
              <w:jc w:val="both"/>
              <w:rPr>
                <w:rFonts w:eastAsia="Times New Roman" w:cstheme="minorHAnsi"/>
                <w:iCs/>
              </w:rPr>
            </w:pPr>
            <w:r w:rsidRPr="00B26BC3">
              <w:rPr>
                <w:rFonts w:eastAsia="Calibri" w:cstheme="minorHAnsi"/>
                <w:iCs/>
              </w:rPr>
              <w:t>BSC 2</w:t>
            </w:r>
            <w:r w:rsidR="00D56FF8">
              <w:rPr>
                <w:rFonts w:eastAsia="Calibri" w:cstheme="minorHAnsi"/>
                <w:iCs/>
              </w:rPr>
              <w:t>1</w:t>
            </w:r>
            <w:r w:rsidRPr="00B26BC3">
              <w:rPr>
                <w:rFonts w:eastAsia="Calibri" w:cstheme="minorHAnsi"/>
                <w:iCs/>
              </w:rPr>
              <w:t>5</w:t>
            </w:r>
          </w:p>
        </w:tc>
        <w:tc>
          <w:tcPr>
            <w:tcW w:w="3264" w:type="dxa"/>
            <w:tcBorders>
              <w:top w:val="nil"/>
              <w:left w:val="nil"/>
              <w:bottom w:val="nil"/>
              <w:right w:val="nil"/>
            </w:tcBorders>
          </w:tcPr>
          <w:p w14:paraId="6AC77C5E" w14:textId="56D734D8" w:rsidR="00B26BC3" w:rsidRPr="00B26BC3" w:rsidRDefault="00B26BC3" w:rsidP="00BC2250">
            <w:pPr>
              <w:widowControl w:val="0"/>
              <w:spacing w:after="0" w:line="241" w:lineRule="exact"/>
              <w:contextualSpacing/>
              <w:mirrorIndents/>
              <w:jc w:val="both"/>
              <w:rPr>
                <w:rFonts w:eastAsia="Times New Roman" w:cstheme="minorHAnsi"/>
                <w:iCs/>
              </w:rPr>
            </w:pPr>
            <w:r w:rsidRPr="00B26BC3">
              <w:rPr>
                <w:rFonts w:eastAsia="Calibri" w:cstheme="minorHAnsi"/>
                <w:iCs/>
                <w:spacing w:val="-1"/>
              </w:rPr>
              <w:t>Human Anatomy &amp; Physiolog</w:t>
            </w:r>
            <w:r w:rsidR="000767B5">
              <w:rPr>
                <w:rFonts w:eastAsia="Calibri" w:cstheme="minorHAnsi"/>
                <w:iCs/>
                <w:spacing w:val="-1"/>
              </w:rPr>
              <w:t>y</w:t>
            </w:r>
          </w:p>
        </w:tc>
        <w:tc>
          <w:tcPr>
            <w:tcW w:w="5778" w:type="dxa"/>
            <w:tcBorders>
              <w:top w:val="nil"/>
              <w:left w:val="nil"/>
              <w:bottom w:val="nil"/>
              <w:right w:val="nil"/>
            </w:tcBorders>
          </w:tcPr>
          <w:p w14:paraId="01FB0475" w14:textId="6CA820D9" w:rsidR="00B26BC3" w:rsidRPr="00B26BC3" w:rsidRDefault="000E73E1" w:rsidP="00BC2250">
            <w:pPr>
              <w:widowControl w:val="0"/>
              <w:spacing w:after="0" w:line="241" w:lineRule="exact"/>
              <w:contextualSpacing/>
              <w:mirrorIndents/>
              <w:jc w:val="both"/>
              <w:rPr>
                <w:rFonts w:eastAsia="Times New Roman" w:cstheme="minorHAnsi"/>
                <w:iCs/>
              </w:rPr>
            </w:pPr>
            <w:r>
              <w:rPr>
                <w:rFonts w:eastAsia="Calibri" w:cstheme="minorHAnsi"/>
                <w:iCs/>
              </w:rPr>
              <w:t>3</w:t>
            </w:r>
            <w:r w:rsidR="00B26BC3" w:rsidRPr="00B26BC3">
              <w:rPr>
                <w:rFonts w:eastAsia="Calibri" w:cstheme="minorHAnsi"/>
                <w:iCs/>
              </w:rPr>
              <w:t>.0</w:t>
            </w:r>
            <w:r>
              <w:rPr>
                <w:rFonts w:eastAsia="Calibri" w:cstheme="minorHAnsi"/>
                <w:iCs/>
              </w:rPr>
              <w:t xml:space="preserve">          </w:t>
            </w:r>
            <w:r w:rsidR="00042131">
              <w:rPr>
                <w:rFonts w:eastAsia="Calibri" w:cstheme="minorHAnsi"/>
                <w:iCs/>
              </w:rPr>
              <w:t xml:space="preserve"> </w:t>
            </w:r>
            <w:r>
              <w:rPr>
                <w:rFonts w:eastAsia="Calibri" w:cstheme="minorHAnsi"/>
                <w:iCs/>
              </w:rPr>
              <w:t xml:space="preserve">144          </w:t>
            </w:r>
            <w:r w:rsidR="00D74B70">
              <w:rPr>
                <w:rFonts w:eastAsia="Calibri" w:cstheme="minorHAnsi"/>
                <w:iCs/>
              </w:rPr>
              <w:t>1.6</w:t>
            </w:r>
          </w:p>
        </w:tc>
      </w:tr>
      <w:tr w:rsidR="00B26BC3" w:rsidRPr="00B26BC3" w14:paraId="7DDDF0A4" w14:textId="77777777" w:rsidTr="00042131">
        <w:trPr>
          <w:trHeight w:hRule="exact" w:val="657"/>
        </w:trPr>
        <w:tc>
          <w:tcPr>
            <w:tcW w:w="1581" w:type="dxa"/>
            <w:tcBorders>
              <w:top w:val="nil"/>
              <w:left w:val="nil"/>
              <w:bottom w:val="nil"/>
              <w:right w:val="nil"/>
            </w:tcBorders>
          </w:tcPr>
          <w:p w14:paraId="4FC5ED2A" w14:textId="77777777" w:rsidR="00B26BC3" w:rsidRPr="00B26BC3" w:rsidRDefault="00B26BC3" w:rsidP="00BC2250">
            <w:pPr>
              <w:widowControl w:val="0"/>
              <w:spacing w:after="0" w:line="263" w:lineRule="exact"/>
              <w:ind w:left="55"/>
              <w:contextualSpacing/>
              <w:mirrorIndents/>
              <w:jc w:val="both"/>
              <w:rPr>
                <w:rFonts w:eastAsia="Calibri" w:cstheme="minorHAnsi"/>
                <w:iCs/>
              </w:rPr>
            </w:pPr>
            <w:r w:rsidRPr="00B26BC3">
              <w:rPr>
                <w:rFonts w:eastAsia="Calibri" w:cstheme="minorHAnsi"/>
                <w:iCs/>
              </w:rPr>
              <w:t>PHY 220</w:t>
            </w:r>
          </w:p>
          <w:p w14:paraId="77284D74" w14:textId="77777777" w:rsidR="00B26BC3" w:rsidRPr="00B26BC3" w:rsidRDefault="00B26BC3" w:rsidP="00BC2250">
            <w:pPr>
              <w:widowControl w:val="0"/>
              <w:spacing w:after="0" w:line="263" w:lineRule="exact"/>
              <w:contextualSpacing/>
              <w:mirrorIndents/>
              <w:jc w:val="both"/>
              <w:rPr>
                <w:rFonts w:eastAsia="Times New Roman" w:cstheme="minorHAnsi"/>
                <w:iCs/>
              </w:rPr>
            </w:pPr>
          </w:p>
        </w:tc>
        <w:tc>
          <w:tcPr>
            <w:tcW w:w="3264" w:type="dxa"/>
            <w:tcBorders>
              <w:top w:val="nil"/>
              <w:left w:val="nil"/>
              <w:bottom w:val="nil"/>
              <w:right w:val="nil"/>
            </w:tcBorders>
          </w:tcPr>
          <w:p w14:paraId="60305C3E" w14:textId="77777777" w:rsidR="00B26BC3" w:rsidRPr="00B26BC3" w:rsidRDefault="00B26BC3" w:rsidP="00BC2250">
            <w:pPr>
              <w:widowControl w:val="0"/>
              <w:spacing w:after="0" w:line="263" w:lineRule="exact"/>
              <w:contextualSpacing/>
              <w:mirrorIndents/>
              <w:jc w:val="both"/>
              <w:rPr>
                <w:rFonts w:eastAsia="Times New Roman" w:cstheme="minorHAnsi"/>
                <w:iCs/>
              </w:rPr>
            </w:pPr>
            <w:r w:rsidRPr="00B26BC3">
              <w:rPr>
                <w:rFonts w:eastAsia="Calibri" w:cstheme="minorHAnsi"/>
                <w:iCs/>
                <w:spacing w:val="-1"/>
              </w:rPr>
              <w:t>General Physics</w:t>
            </w:r>
          </w:p>
        </w:tc>
        <w:tc>
          <w:tcPr>
            <w:tcW w:w="5778" w:type="dxa"/>
            <w:tcBorders>
              <w:top w:val="nil"/>
              <w:left w:val="nil"/>
              <w:bottom w:val="nil"/>
              <w:right w:val="nil"/>
            </w:tcBorders>
          </w:tcPr>
          <w:p w14:paraId="3A4F8F2A" w14:textId="41F918ED" w:rsidR="00B26BC3" w:rsidRPr="00B26BC3" w:rsidRDefault="000E73E1" w:rsidP="00BC2250">
            <w:pPr>
              <w:widowControl w:val="0"/>
              <w:spacing w:after="0" w:line="263" w:lineRule="exact"/>
              <w:contextualSpacing/>
              <w:mirrorIndents/>
              <w:jc w:val="both"/>
              <w:rPr>
                <w:rFonts w:eastAsia="Calibri" w:cstheme="minorHAnsi"/>
                <w:iCs/>
              </w:rPr>
            </w:pPr>
            <w:r>
              <w:rPr>
                <w:rFonts w:eastAsia="Calibri" w:cstheme="minorHAnsi"/>
                <w:iCs/>
              </w:rPr>
              <w:t>3</w:t>
            </w:r>
            <w:r w:rsidR="00B26BC3" w:rsidRPr="00B26BC3">
              <w:rPr>
                <w:rFonts w:eastAsia="Calibri" w:cstheme="minorHAnsi"/>
                <w:iCs/>
              </w:rPr>
              <w:t>.0</w:t>
            </w:r>
            <w:r>
              <w:rPr>
                <w:rFonts w:eastAsia="Calibri" w:cstheme="minorHAnsi"/>
                <w:iCs/>
              </w:rPr>
              <w:t xml:space="preserve">         </w:t>
            </w:r>
            <w:r w:rsidR="00042131">
              <w:rPr>
                <w:rFonts w:eastAsia="Calibri" w:cstheme="minorHAnsi"/>
                <w:iCs/>
              </w:rPr>
              <w:t xml:space="preserve"> </w:t>
            </w:r>
            <w:r>
              <w:rPr>
                <w:rFonts w:eastAsia="Calibri" w:cstheme="minorHAnsi"/>
                <w:iCs/>
              </w:rPr>
              <w:t xml:space="preserve"> 144          </w:t>
            </w:r>
            <w:r w:rsidR="00D74B70">
              <w:rPr>
                <w:rFonts w:eastAsia="Calibri" w:cstheme="minorHAnsi"/>
                <w:iCs/>
              </w:rPr>
              <w:t>1.6</w:t>
            </w:r>
          </w:p>
          <w:p w14:paraId="19341387" w14:textId="77777777" w:rsidR="00B26BC3" w:rsidRPr="00B26BC3" w:rsidRDefault="00B26BC3" w:rsidP="00BC2250">
            <w:pPr>
              <w:widowControl w:val="0"/>
              <w:spacing w:after="0" w:line="263" w:lineRule="exact"/>
              <w:contextualSpacing/>
              <w:mirrorIndents/>
              <w:jc w:val="both"/>
              <w:rPr>
                <w:rFonts w:eastAsia="Times New Roman" w:cstheme="minorHAnsi"/>
                <w:iCs/>
              </w:rPr>
            </w:pPr>
          </w:p>
        </w:tc>
      </w:tr>
    </w:tbl>
    <w:p w14:paraId="50F43E63" w14:textId="5A3E261A" w:rsidR="000172AA" w:rsidRDefault="000172AA" w:rsidP="000172AA">
      <w:pPr>
        <w:widowControl w:val="0"/>
        <w:spacing w:after="0" w:line="246" w:lineRule="auto"/>
        <w:jc w:val="both"/>
        <w:rPr>
          <w:rStyle w:val="Hyperlink"/>
          <w:rFonts w:cstheme="minorHAnsi"/>
          <w:szCs w:val="18"/>
        </w:rPr>
      </w:pPr>
      <w:r w:rsidRPr="00F7170E">
        <w:rPr>
          <w:rFonts w:ascii="Calibri" w:eastAsia="Calibri" w:hAnsi="Calibri" w:cs="Calibri"/>
          <w:spacing w:val="-1"/>
        </w:rPr>
        <w:t>F</w:t>
      </w:r>
      <w:r w:rsidRPr="00F7170E">
        <w:rPr>
          <w:rFonts w:ascii="Calibri" w:eastAsia="Calibri" w:hAnsi="Calibri" w:cs="Calibri"/>
        </w:rPr>
        <w:t>or</w:t>
      </w:r>
      <w:r w:rsidRPr="00F7170E">
        <w:rPr>
          <w:rFonts w:ascii="Calibri" w:eastAsia="Calibri" w:hAnsi="Calibri" w:cs="Calibri"/>
          <w:spacing w:val="12"/>
        </w:rPr>
        <w:t xml:space="preserve"> </w:t>
      </w:r>
      <w:r w:rsidRPr="00F7170E">
        <w:rPr>
          <w:rFonts w:ascii="Calibri" w:eastAsia="Calibri" w:hAnsi="Calibri" w:cs="Calibri"/>
        </w:rPr>
        <w:t>inform</w:t>
      </w:r>
      <w:r w:rsidRPr="00F7170E">
        <w:rPr>
          <w:rFonts w:ascii="Calibri" w:eastAsia="Calibri" w:hAnsi="Calibri" w:cs="Calibri"/>
          <w:spacing w:val="-1"/>
        </w:rPr>
        <w:t>a</w:t>
      </w:r>
      <w:r w:rsidRPr="00F7170E">
        <w:rPr>
          <w:rFonts w:ascii="Calibri" w:eastAsia="Calibri" w:hAnsi="Calibri" w:cs="Calibri"/>
        </w:rPr>
        <w:t>t</w:t>
      </w:r>
      <w:r w:rsidRPr="00F7170E">
        <w:rPr>
          <w:rFonts w:ascii="Calibri" w:eastAsia="Calibri" w:hAnsi="Calibri" w:cs="Calibri"/>
          <w:spacing w:val="-1"/>
        </w:rPr>
        <w:t>i</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graduat</w:t>
      </w:r>
      <w:r w:rsidRPr="00F7170E">
        <w:rPr>
          <w:rFonts w:ascii="Calibri" w:eastAsia="Calibri" w:hAnsi="Calibri" w:cs="Calibri"/>
          <w:spacing w:val="-1"/>
        </w:rPr>
        <w:t>i</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ra</w:t>
      </w:r>
      <w:r w:rsidRPr="00F7170E">
        <w:rPr>
          <w:rFonts w:ascii="Calibri" w:eastAsia="Calibri" w:hAnsi="Calibri" w:cs="Calibri"/>
          <w:spacing w:val="-1"/>
        </w:rPr>
        <w:t>t</w:t>
      </w:r>
      <w:r w:rsidRPr="00F7170E">
        <w:rPr>
          <w:rFonts w:ascii="Calibri" w:eastAsia="Calibri" w:hAnsi="Calibri" w:cs="Calibri"/>
        </w:rPr>
        <w:t>e</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13"/>
        </w:rPr>
        <w:t xml:space="preserve"> </w:t>
      </w:r>
      <w:r w:rsidRPr="00F7170E">
        <w:rPr>
          <w:rFonts w:ascii="Calibri" w:eastAsia="Calibri" w:hAnsi="Calibri" w:cs="Calibri"/>
          <w:spacing w:val="-1"/>
        </w:rPr>
        <w:t>s</w:t>
      </w:r>
      <w:r w:rsidRPr="00F7170E">
        <w:rPr>
          <w:rFonts w:ascii="Calibri" w:eastAsia="Calibri" w:hAnsi="Calibri" w:cs="Calibri"/>
        </w:rPr>
        <w:t>tudent</w:t>
      </w:r>
      <w:r w:rsidRPr="00F7170E">
        <w:rPr>
          <w:rFonts w:ascii="Calibri" w:eastAsia="Calibri" w:hAnsi="Calibri" w:cs="Calibri"/>
          <w:spacing w:val="12"/>
        </w:rPr>
        <w:t xml:space="preserve"> </w:t>
      </w:r>
      <w:r w:rsidRPr="00F7170E">
        <w:rPr>
          <w:rFonts w:ascii="Calibri" w:eastAsia="Calibri" w:hAnsi="Calibri" w:cs="Calibri"/>
        </w:rPr>
        <w:t>debt</w:t>
      </w:r>
      <w:r w:rsidRPr="00F7170E">
        <w:rPr>
          <w:rFonts w:ascii="Calibri" w:eastAsia="Calibri" w:hAnsi="Calibri" w:cs="Calibri"/>
          <w:spacing w:val="13"/>
        </w:rPr>
        <w:t xml:space="preserve"> </w:t>
      </w:r>
      <w:r w:rsidRPr="00F7170E">
        <w:rPr>
          <w:rFonts w:ascii="Calibri" w:eastAsia="Calibri" w:hAnsi="Calibri" w:cs="Calibri"/>
        </w:rPr>
        <w:t>level</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13"/>
        </w:rPr>
        <w:t xml:space="preserve"> </w:t>
      </w:r>
      <w:r w:rsidRPr="00F7170E">
        <w:rPr>
          <w:rFonts w:ascii="Calibri" w:eastAsia="Calibri" w:hAnsi="Calibri" w:cs="Calibri"/>
        </w:rPr>
        <w:t>and</w:t>
      </w:r>
      <w:r w:rsidRPr="00F7170E">
        <w:rPr>
          <w:rFonts w:ascii="Calibri" w:eastAsia="Calibri" w:hAnsi="Calibri" w:cs="Calibri"/>
          <w:spacing w:val="13"/>
        </w:rPr>
        <w:t xml:space="preserve"> </w:t>
      </w:r>
      <w:r w:rsidRPr="00F7170E">
        <w:rPr>
          <w:rFonts w:ascii="Calibri" w:eastAsia="Calibri" w:hAnsi="Calibri" w:cs="Calibri"/>
        </w:rPr>
        <w:t>other di</w:t>
      </w:r>
      <w:r w:rsidRPr="00F7170E">
        <w:rPr>
          <w:rFonts w:ascii="Calibri" w:eastAsia="Calibri" w:hAnsi="Calibri" w:cs="Calibri"/>
          <w:spacing w:val="-1"/>
        </w:rPr>
        <w:t>s</w:t>
      </w:r>
      <w:r w:rsidRPr="00F7170E">
        <w:rPr>
          <w:rFonts w:ascii="Calibri" w:eastAsia="Calibri" w:hAnsi="Calibri" w:cs="Calibri"/>
        </w:rPr>
        <w:t>clo</w:t>
      </w:r>
      <w:r w:rsidRPr="00F7170E">
        <w:rPr>
          <w:rFonts w:ascii="Calibri" w:eastAsia="Calibri" w:hAnsi="Calibri" w:cs="Calibri"/>
          <w:spacing w:val="-1"/>
        </w:rPr>
        <w:t>s</w:t>
      </w:r>
      <w:r w:rsidRPr="00F7170E">
        <w:rPr>
          <w:rFonts w:ascii="Calibri" w:eastAsia="Calibri" w:hAnsi="Calibri" w:cs="Calibri"/>
        </w:rPr>
        <w:t>ure</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5"/>
        </w:rPr>
        <w:t xml:space="preserve"> </w:t>
      </w:r>
      <w:r w:rsidRPr="00F7170E">
        <w:rPr>
          <w:rFonts w:ascii="Calibri" w:eastAsia="Calibri" w:hAnsi="Calibri" w:cs="Calibri"/>
        </w:rPr>
        <w:t>vi</w:t>
      </w:r>
      <w:r w:rsidRPr="00F7170E">
        <w:rPr>
          <w:rFonts w:ascii="Calibri" w:eastAsia="Calibri" w:hAnsi="Calibri" w:cs="Calibri"/>
          <w:spacing w:val="-1"/>
        </w:rPr>
        <w:t>s</w:t>
      </w:r>
      <w:r w:rsidRPr="00F7170E">
        <w:rPr>
          <w:rFonts w:ascii="Calibri" w:eastAsia="Calibri" w:hAnsi="Calibri" w:cs="Calibri"/>
        </w:rPr>
        <w:t>it</w:t>
      </w:r>
      <w:r>
        <w:rPr>
          <w:rFonts w:ascii="Calibri" w:eastAsia="Calibri" w:hAnsi="Calibri" w:cs="Calibri"/>
        </w:rPr>
        <w:t xml:space="preserve"> </w:t>
      </w:r>
      <w:hyperlink r:id="rId53" w:history="1">
        <w:r w:rsidRPr="000971FE">
          <w:rPr>
            <w:rStyle w:val="Hyperlink"/>
            <w:rFonts w:cstheme="minorHAnsi"/>
            <w:spacing w:val="-1"/>
            <w:szCs w:val="18"/>
          </w:rPr>
          <w:t>w</w:t>
        </w:r>
        <w:r w:rsidRPr="000971FE">
          <w:rPr>
            <w:rStyle w:val="Hyperlink"/>
            <w:rFonts w:cstheme="minorHAnsi"/>
            <w:szCs w:val="18"/>
          </w:rPr>
          <w:t>w</w:t>
        </w:r>
        <w:r w:rsidRPr="000971FE">
          <w:rPr>
            <w:rStyle w:val="Hyperlink"/>
            <w:rFonts w:cstheme="minorHAnsi"/>
            <w:spacing w:val="-15"/>
            <w:szCs w:val="18"/>
          </w:rPr>
          <w:t>w</w:t>
        </w:r>
        <w:r w:rsidRPr="000971FE">
          <w:rPr>
            <w:rStyle w:val="Hyperlink"/>
            <w:rFonts w:cstheme="minorHAnsi"/>
            <w:szCs w:val="18"/>
          </w:rPr>
          <w:t>.</w:t>
        </w:r>
        <w:r w:rsidRPr="000971FE">
          <w:rPr>
            <w:rStyle w:val="Hyperlink"/>
            <w:rFonts w:cstheme="minorHAnsi"/>
            <w:spacing w:val="-1"/>
            <w:szCs w:val="18"/>
          </w:rPr>
          <w:t>S</w:t>
        </w:r>
        <w:r w:rsidRPr="000971FE">
          <w:rPr>
            <w:rStyle w:val="Hyperlink"/>
            <w:rFonts w:cstheme="minorHAnsi"/>
            <w:szCs w:val="18"/>
          </w:rPr>
          <w:t>EC.edu</w:t>
        </w:r>
        <w:r w:rsidRPr="000971FE">
          <w:rPr>
            <w:rStyle w:val="Hyperlink"/>
            <w:rFonts w:cstheme="minorHAnsi"/>
            <w:spacing w:val="-1"/>
            <w:szCs w:val="18"/>
          </w:rPr>
          <w:t>/</w:t>
        </w:r>
        <w:r w:rsidRPr="000971FE">
          <w:rPr>
            <w:rStyle w:val="Hyperlink"/>
            <w:rFonts w:cstheme="minorHAnsi"/>
            <w:szCs w:val="18"/>
          </w:rPr>
          <w:t>Con</w:t>
        </w:r>
        <w:r w:rsidRPr="000971FE">
          <w:rPr>
            <w:rStyle w:val="Hyperlink"/>
            <w:rFonts w:cstheme="minorHAnsi"/>
            <w:spacing w:val="-1"/>
            <w:szCs w:val="18"/>
          </w:rPr>
          <w:t>s</w:t>
        </w:r>
        <w:r w:rsidRPr="000971FE">
          <w:rPr>
            <w:rStyle w:val="Hyperlink"/>
            <w:rFonts w:cstheme="minorHAnsi"/>
            <w:szCs w:val="18"/>
          </w:rPr>
          <w:t>ume</w:t>
        </w:r>
        <w:r w:rsidRPr="000971FE">
          <w:rPr>
            <w:rStyle w:val="Hyperlink"/>
            <w:rFonts w:cstheme="minorHAnsi"/>
            <w:spacing w:val="-1"/>
            <w:szCs w:val="18"/>
          </w:rPr>
          <w:t>r</w:t>
        </w:r>
        <w:r w:rsidRPr="000971FE">
          <w:rPr>
            <w:rStyle w:val="Hyperlink"/>
            <w:rFonts w:cstheme="minorHAnsi"/>
            <w:szCs w:val="18"/>
          </w:rPr>
          <w:t>Info</w:t>
        </w:r>
      </w:hyperlink>
    </w:p>
    <w:p w14:paraId="1D48930E" w14:textId="043E513D" w:rsidR="0046555F" w:rsidRDefault="0046555F" w:rsidP="000172AA">
      <w:pPr>
        <w:widowControl w:val="0"/>
        <w:spacing w:after="0" w:line="246" w:lineRule="auto"/>
        <w:jc w:val="both"/>
        <w:rPr>
          <w:rStyle w:val="Hyperlink"/>
          <w:rFonts w:cstheme="minorHAnsi"/>
          <w:szCs w:val="18"/>
        </w:rPr>
      </w:pPr>
    </w:p>
    <w:p w14:paraId="7D219509" w14:textId="77777777" w:rsidR="006E55C4" w:rsidRPr="00F7170E" w:rsidRDefault="006E55C4" w:rsidP="000172AA">
      <w:pPr>
        <w:widowControl w:val="0"/>
        <w:spacing w:after="0" w:line="246" w:lineRule="auto"/>
        <w:jc w:val="both"/>
        <w:rPr>
          <w:rFonts w:ascii="Calibri" w:eastAsia="Calibri" w:hAnsi="Calibri" w:cs="Calibri"/>
        </w:rPr>
      </w:pPr>
    </w:p>
    <w:p w14:paraId="4C0A7ACA" w14:textId="77777777" w:rsidR="002439E6" w:rsidRPr="007959AD" w:rsidRDefault="002439E6" w:rsidP="002439E6">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49157711" w14:textId="77777777" w:rsidR="002439E6" w:rsidRDefault="002439E6" w:rsidP="002439E6">
      <w:pPr>
        <w:widowControl w:val="0"/>
        <w:spacing w:line="245" w:lineRule="auto"/>
        <w:contextualSpacing/>
        <w:jc w:val="both"/>
        <w:rPr>
          <w:rFonts w:cstheme="minorHAnsi"/>
          <w:i/>
          <w:iCs/>
          <w:szCs w:val="18"/>
        </w:rPr>
      </w:pPr>
    </w:p>
    <w:p w14:paraId="57859F4A" w14:textId="6AA53D32" w:rsidR="002439E6" w:rsidRDefault="002439E6" w:rsidP="002439E6">
      <w:pPr>
        <w:widowControl w:val="0"/>
        <w:spacing w:line="245" w:lineRule="auto"/>
        <w:contextualSpacing/>
        <w:jc w:val="both"/>
        <w:rPr>
          <w:rFonts w:cstheme="minorHAnsi"/>
          <w:szCs w:val="18"/>
        </w:rPr>
      </w:pPr>
      <w:r>
        <w:rPr>
          <w:rFonts w:cstheme="minorHAnsi"/>
          <w:szCs w:val="18"/>
        </w:rPr>
        <w:t xml:space="preserve">Diagnostic Medical Sonography </w:t>
      </w:r>
      <w:r w:rsidR="00612551">
        <w:rPr>
          <w:rFonts w:cstheme="minorHAnsi"/>
          <w:szCs w:val="18"/>
        </w:rPr>
        <w:t>general education</w:t>
      </w:r>
      <w:r w:rsidRPr="00A82E59">
        <w:rPr>
          <w:rFonts w:cstheme="minorHAnsi"/>
          <w:szCs w:val="18"/>
        </w:rPr>
        <w:t xml:space="preserve"> courses</w:t>
      </w:r>
      <w:r>
        <w:rPr>
          <w:rFonts w:cstheme="minorHAnsi"/>
          <w:szCs w:val="18"/>
        </w:rPr>
        <w:t xml:space="preserve"> </w:t>
      </w:r>
      <w:r w:rsidRPr="00A82E59">
        <w:rPr>
          <w:rFonts w:cstheme="minorHAnsi"/>
          <w:szCs w:val="18"/>
        </w:rPr>
        <w:t xml:space="preserve">are available via distance education and residential delivery. Distance education courses are delivered through Southeastern College’s online course delivery platform. </w:t>
      </w:r>
    </w:p>
    <w:p w14:paraId="3C3CCB1A" w14:textId="77777777" w:rsidR="002439E6" w:rsidRPr="00A82E59" w:rsidRDefault="002439E6" w:rsidP="002439E6">
      <w:pPr>
        <w:widowControl w:val="0"/>
        <w:spacing w:line="245" w:lineRule="auto"/>
        <w:contextualSpacing/>
        <w:jc w:val="both"/>
        <w:rPr>
          <w:rFonts w:cstheme="minorHAnsi"/>
          <w:szCs w:val="18"/>
        </w:rPr>
      </w:pPr>
    </w:p>
    <w:p w14:paraId="03486989" w14:textId="77777777" w:rsidR="002439E6" w:rsidRPr="00A82E59" w:rsidRDefault="002439E6" w:rsidP="002439E6">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0C054C05" w14:textId="77777777" w:rsidR="002439E6" w:rsidRDefault="002439E6" w:rsidP="002439E6">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4242057B" w14:textId="77777777" w:rsidR="002439E6" w:rsidRPr="00A82E59" w:rsidRDefault="002439E6" w:rsidP="002439E6">
      <w:pPr>
        <w:widowControl w:val="0"/>
        <w:spacing w:line="245" w:lineRule="auto"/>
        <w:contextualSpacing/>
        <w:jc w:val="both"/>
        <w:rPr>
          <w:rFonts w:cstheme="minorHAnsi"/>
          <w:szCs w:val="18"/>
        </w:rPr>
      </w:pPr>
    </w:p>
    <w:p w14:paraId="79D909DA" w14:textId="77777777" w:rsidR="002439E6" w:rsidRPr="00A82E59" w:rsidRDefault="002439E6" w:rsidP="002439E6">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165BDA5F" w14:textId="77777777" w:rsidR="002439E6" w:rsidRDefault="002439E6" w:rsidP="002439E6">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w:t>
      </w:r>
      <w:r w:rsidRPr="00A82E59">
        <w:rPr>
          <w:rFonts w:cstheme="minorHAnsi"/>
          <w:szCs w:val="18"/>
        </w:rPr>
        <w:lastRenderedPageBreak/>
        <w:t xml:space="preserve">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5CD530D2" w14:textId="77777777" w:rsidR="002439E6" w:rsidRPr="00A82E59" w:rsidRDefault="002439E6" w:rsidP="002439E6">
      <w:pPr>
        <w:widowControl w:val="0"/>
        <w:spacing w:line="245" w:lineRule="auto"/>
        <w:contextualSpacing/>
        <w:jc w:val="both"/>
        <w:rPr>
          <w:rFonts w:cstheme="minorHAnsi"/>
          <w:szCs w:val="18"/>
        </w:rPr>
      </w:pPr>
    </w:p>
    <w:p w14:paraId="08797D93"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r>
        <w:br w:type="page"/>
      </w:r>
    </w:p>
    <w:p w14:paraId="5B2D737E" w14:textId="508C5656" w:rsidR="009A1B09" w:rsidRDefault="009A1B09" w:rsidP="007B0C0B">
      <w:pPr>
        <w:pStyle w:val="Categoryheader"/>
      </w:pPr>
      <w:bookmarkStart w:id="490" w:name="_Toc126568829"/>
      <w:r>
        <w:lastRenderedPageBreak/>
        <w:t xml:space="preserve">DIAGNOSTIC MEDICAL SONOGRAPHY ASSOCIATE IN APPLIED SCIENCE DEGREE </w:t>
      </w:r>
      <w:r w:rsidR="00FA0E4F">
        <w:t>(SC</w:t>
      </w:r>
      <w:r w:rsidR="00096CEC">
        <w:t xml:space="preserve"> &amp; NC</w:t>
      </w:r>
      <w:r w:rsidR="00FA0E4F">
        <w:t>)</w:t>
      </w:r>
      <w:bookmarkEnd w:id="490"/>
    </w:p>
    <w:p w14:paraId="79B48E4C" w14:textId="77777777" w:rsidR="009A1B09" w:rsidRPr="00736DB7" w:rsidRDefault="009A1B09" w:rsidP="009A1B09">
      <w:pPr>
        <w:pStyle w:val="Heading4"/>
        <w:rPr>
          <w:i w:val="0"/>
          <w:iCs w:val="0"/>
        </w:rPr>
      </w:pPr>
      <w:r w:rsidRPr="00736DB7">
        <w:rPr>
          <w:i w:val="0"/>
          <w:iCs w:val="0"/>
          <w:spacing w:val="-1"/>
        </w:rPr>
        <w:t>D</w:t>
      </w:r>
      <w:r w:rsidRPr="00736DB7">
        <w:rPr>
          <w:i w:val="0"/>
          <w:iCs w:val="0"/>
        </w:rPr>
        <w:t>esc</w:t>
      </w:r>
      <w:r w:rsidRPr="00736DB7">
        <w:rPr>
          <w:i w:val="0"/>
          <w:iCs w:val="0"/>
          <w:spacing w:val="-1"/>
        </w:rPr>
        <w:t>r</w:t>
      </w:r>
      <w:r w:rsidRPr="00736DB7">
        <w:rPr>
          <w:i w:val="0"/>
          <w:iCs w:val="0"/>
        </w:rPr>
        <w:t>ip</w:t>
      </w:r>
      <w:r w:rsidRPr="00736DB7">
        <w:rPr>
          <w:i w:val="0"/>
          <w:iCs w:val="0"/>
          <w:spacing w:val="-1"/>
        </w:rPr>
        <w:t>t</w:t>
      </w:r>
      <w:r w:rsidRPr="00736DB7">
        <w:rPr>
          <w:i w:val="0"/>
          <w:iCs w:val="0"/>
        </w:rPr>
        <w:t>ion</w:t>
      </w:r>
    </w:p>
    <w:p w14:paraId="1EC3FE89" w14:textId="6B97ED95" w:rsidR="009A1B09" w:rsidRPr="00736DB7" w:rsidRDefault="009A1B09" w:rsidP="009A1B09">
      <w:pPr>
        <w:spacing w:line="240" w:lineRule="exact"/>
        <w:ind w:right="119"/>
        <w:jc w:val="both"/>
        <w:rPr>
          <w:rFonts w:ascii="Calibri" w:eastAsia="Calibri" w:hAnsi="Calibri" w:cs="Times New Roman"/>
        </w:rPr>
      </w:pPr>
      <w:r w:rsidRPr="00736DB7">
        <w:rPr>
          <w:rFonts w:eastAsia="Times New Roman" w:cstheme="minorHAnsi"/>
        </w:rPr>
        <w:t>The Diagno</w:t>
      </w:r>
      <w:r w:rsidRPr="00736DB7">
        <w:rPr>
          <w:rFonts w:eastAsia="Times New Roman" w:cstheme="minorHAnsi"/>
          <w:spacing w:val="-1"/>
        </w:rPr>
        <w:t>s</w:t>
      </w:r>
      <w:r w:rsidRPr="00736DB7">
        <w:rPr>
          <w:rFonts w:eastAsia="Times New Roman" w:cstheme="minorHAnsi"/>
        </w:rPr>
        <w:t>tic</w:t>
      </w:r>
      <w:r w:rsidRPr="00736DB7">
        <w:rPr>
          <w:rFonts w:eastAsia="Times New Roman" w:cstheme="minorHAnsi"/>
          <w:spacing w:val="1"/>
        </w:rPr>
        <w:t xml:space="preserve"> </w:t>
      </w:r>
      <w:r w:rsidRPr="00736DB7">
        <w:rPr>
          <w:rFonts w:eastAsia="Times New Roman" w:cstheme="minorHAnsi"/>
          <w:spacing w:val="-1"/>
        </w:rPr>
        <w:t>M</w:t>
      </w:r>
      <w:r w:rsidRPr="00736DB7">
        <w:rPr>
          <w:rFonts w:eastAsia="Times New Roman" w:cstheme="minorHAnsi"/>
        </w:rPr>
        <w:t>edical</w:t>
      </w:r>
      <w:r w:rsidRPr="00736DB7">
        <w:rPr>
          <w:rFonts w:eastAsia="Times New Roman" w:cstheme="minorHAnsi"/>
          <w:spacing w:val="1"/>
        </w:rPr>
        <w:t xml:space="preserve"> </w:t>
      </w:r>
      <w:r w:rsidRPr="00736DB7">
        <w:rPr>
          <w:rFonts w:ascii="Calibri" w:eastAsia="Calibri" w:hAnsi="Calibri" w:cs="Times New Roman"/>
          <w:spacing w:val="-1"/>
        </w:rPr>
        <w:t>S</w:t>
      </w:r>
      <w:r w:rsidRPr="00736DB7">
        <w:rPr>
          <w:rFonts w:ascii="Calibri" w:eastAsia="Calibri" w:hAnsi="Calibri" w:cs="Times New Roman"/>
        </w:rPr>
        <w:t>onography</w:t>
      </w:r>
      <w:r w:rsidRPr="00736DB7">
        <w:rPr>
          <w:rFonts w:ascii="Calibri" w:eastAsia="Calibri" w:hAnsi="Calibri" w:cs="Times New Roman"/>
          <w:spacing w:val="52"/>
        </w:rPr>
        <w:t xml:space="preserve"> </w:t>
      </w:r>
      <w:r w:rsidRPr="00736DB7">
        <w:rPr>
          <w:rFonts w:ascii="Calibri" w:eastAsia="Calibri" w:hAnsi="Calibri" w:cs="Times New Roman"/>
          <w:spacing w:val="-1"/>
        </w:rPr>
        <w:t>P</w:t>
      </w:r>
      <w:r w:rsidRPr="00736DB7">
        <w:rPr>
          <w:rFonts w:ascii="Calibri" w:eastAsia="Calibri" w:hAnsi="Calibri" w:cs="Times New Roman"/>
        </w:rPr>
        <w:t>rogram</w:t>
      </w:r>
      <w:r w:rsidRPr="00736DB7">
        <w:rPr>
          <w:rFonts w:ascii="Calibri" w:eastAsia="Calibri" w:hAnsi="Calibri" w:cs="Times New Roman"/>
          <w:spacing w:val="1"/>
        </w:rPr>
        <w:t xml:space="preserve"> </w:t>
      </w:r>
      <w:r w:rsidRPr="00736DB7">
        <w:rPr>
          <w:rFonts w:ascii="Calibri" w:eastAsia="Calibri" w:hAnsi="Calibri" w:cs="Times New Roman"/>
        </w:rPr>
        <w:t>int</w:t>
      </w:r>
      <w:r w:rsidRPr="00736DB7">
        <w:rPr>
          <w:rFonts w:ascii="Calibri" w:eastAsia="Calibri" w:hAnsi="Calibri" w:cs="Times New Roman"/>
          <w:spacing w:val="-1"/>
        </w:rPr>
        <w:t>e</w:t>
      </w:r>
      <w:r w:rsidRPr="00736DB7">
        <w:rPr>
          <w:rFonts w:ascii="Calibri" w:eastAsia="Calibri" w:hAnsi="Calibri" w:cs="Times New Roman"/>
          <w:spacing w:val="3"/>
        </w:rPr>
        <w:t>grate</w:t>
      </w:r>
      <w:r w:rsidRPr="00736DB7">
        <w:rPr>
          <w:rFonts w:ascii="Calibri" w:eastAsia="Calibri" w:hAnsi="Calibri" w:cs="Times New Roman"/>
        </w:rPr>
        <w:t>s</w:t>
      </w:r>
      <w:r w:rsidRPr="00736DB7">
        <w:rPr>
          <w:rFonts w:ascii="Calibri" w:eastAsia="Calibri" w:hAnsi="Calibri" w:cs="Times New Roman"/>
          <w:spacing w:val="25"/>
        </w:rPr>
        <w:t xml:space="preserve"> </w:t>
      </w:r>
      <w:r w:rsidRPr="00736DB7">
        <w:rPr>
          <w:rFonts w:ascii="Calibri" w:eastAsia="Calibri" w:hAnsi="Calibri" w:cs="Times New Roman"/>
          <w:spacing w:val="3"/>
        </w:rPr>
        <w:t>didactic</w:t>
      </w:r>
      <w:r w:rsidRPr="00736DB7">
        <w:rPr>
          <w:rFonts w:ascii="Calibri" w:eastAsia="Calibri" w:hAnsi="Calibri" w:cs="Times New Roman"/>
        </w:rPr>
        <w:t>,</w:t>
      </w:r>
      <w:r w:rsidRPr="00736DB7">
        <w:rPr>
          <w:rFonts w:ascii="Calibri" w:eastAsia="Calibri" w:hAnsi="Calibri" w:cs="Times New Roman"/>
          <w:spacing w:val="26"/>
        </w:rPr>
        <w:t xml:space="preserve"> </w:t>
      </w:r>
      <w:r w:rsidRPr="00736DB7">
        <w:rPr>
          <w:rFonts w:ascii="Calibri" w:eastAsia="Calibri" w:hAnsi="Calibri" w:cs="Times New Roman"/>
          <w:spacing w:val="3"/>
        </w:rPr>
        <w:t>laborator</w:t>
      </w:r>
      <w:r w:rsidRPr="00736DB7">
        <w:rPr>
          <w:rFonts w:ascii="Calibri" w:eastAsia="Calibri" w:hAnsi="Calibri" w:cs="Times New Roman"/>
        </w:rPr>
        <w:t>y</w:t>
      </w:r>
      <w:r w:rsidRPr="00736DB7">
        <w:rPr>
          <w:rFonts w:ascii="Calibri" w:eastAsia="Calibri" w:hAnsi="Calibri" w:cs="Times New Roman"/>
          <w:spacing w:val="26"/>
        </w:rPr>
        <w:t xml:space="preserve"> </w:t>
      </w:r>
      <w:r w:rsidRPr="00736DB7">
        <w:rPr>
          <w:rFonts w:ascii="Calibri" w:eastAsia="Calibri" w:hAnsi="Calibri" w:cs="Times New Roman"/>
          <w:spacing w:val="3"/>
        </w:rPr>
        <w:t>an</w:t>
      </w:r>
      <w:r w:rsidRPr="00736DB7">
        <w:rPr>
          <w:rFonts w:ascii="Calibri" w:eastAsia="Calibri" w:hAnsi="Calibri" w:cs="Times New Roman"/>
        </w:rPr>
        <w:t>d</w:t>
      </w:r>
      <w:r w:rsidRPr="00736DB7">
        <w:rPr>
          <w:rFonts w:ascii="Calibri" w:eastAsia="Calibri" w:hAnsi="Calibri" w:cs="Times New Roman"/>
          <w:spacing w:val="26"/>
        </w:rPr>
        <w:t xml:space="preserve"> </w:t>
      </w:r>
      <w:r w:rsidRPr="00736DB7">
        <w:rPr>
          <w:rFonts w:ascii="Calibri" w:eastAsia="Calibri" w:hAnsi="Calibri" w:cs="Times New Roman"/>
          <w:spacing w:val="3"/>
        </w:rPr>
        <w:t>clinica</w:t>
      </w:r>
      <w:r w:rsidRPr="00736DB7">
        <w:rPr>
          <w:rFonts w:ascii="Calibri" w:eastAsia="Calibri" w:hAnsi="Calibri" w:cs="Times New Roman"/>
        </w:rPr>
        <w:t>l</w:t>
      </w:r>
      <w:r w:rsidRPr="00736DB7">
        <w:rPr>
          <w:rFonts w:ascii="Calibri" w:eastAsia="Calibri" w:hAnsi="Calibri" w:cs="Times New Roman"/>
          <w:spacing w:val="25"/>
        </w:rPr>
        <w:t xml:space="preserve"> </w:t>
      </w:r>
      <w:r w:rsidRPr="00736DB7">
        <w:rPr>
          <w:rFonts w:ascii="Calibri" w:eastAsia="Calibri" w:hAnsi="Calibri" w:cs="Times New Roman"/>
          <w:spacing w:val="3"/>
        </w:rPr>
        <w:t>experientia</w:t>
      </w:r>
      <w:r w:rsidRPr="00736DB7">
        <w:rPr>
          <w:rFonts w:ascii="Calibri" w:eastAsia="Calibri" w:hAnsi="Calibri" w:cs="Times New Roman"/>
        </w:rPr>
        <w:t>l</w:t>
      </w:r>
      <w:r w:rsidRPr="00736DB7">
        <w:rPr>
          <w:rFonts w:ascii="Calibri" w:eastAsia="Calibri" w:hAnsi="Calibri" w:cs="Times New Roman"/>
          <w:spacing w:val="26"/>
        </w:rPr>
        <w:t xml:space="preserve"> </w:t>
      </w:r>
      <w:r w:rsidRPr="00736DB7">
        <w:rPr>
          <w:rFonts w:ascii="Calibri" w:eastAsia="Calibri" w:hAnsi="Calibri" w:cs="Times New Roman"/>
          <w:spacing w:val="3"/>
        </w:rPr>
        <w:t>learning</w:t>
      </w:r>
      <w:r w:rsidRPr="00736DB7">
        <w:rPr>
          <w:rFonts w:ascii="Calibri" w:eastAsia="Calibri" w:hAnsi="Calibri" w:cs="Times New Roman"/>
        </w:rPr>
        <w:t xml:space="preserve">. </w:t>
      </w:r>
      <w:r w:rsidRPr="00736DB7">
        <w:rPr>
          <w:rFonts w:ascii="Calibri" w:eastAsia="Calibri" w:hAnsi="Calibri" w:cs="Times New Roman"/>
          <w:spacing w:val="-1"/>
        </w:rPr>
        <w:t>S</w:t>
      </w:r>
      <w:r w:rsidRPr="00736DB7">
        <w:rPr>
          <w:rFonts w:ascii="Calibri" w:eastAsia="Calibri" w:hAnsi="Calibri" w:cs="Times New Roman"/>
        </w:rPr>
        <w:t>onographers</w:t>
      </w:r>
      <w:r w:rsidRPr="00736DB7">
        <w:rPr>
          <w:rFonts w:ascii="Calibri" w:eastAsia="Calibri" w:hAnsi="Calibri" w:cs="Times New Roman"/>
          <w:spacing w:val="16"/>
        </w:rPr>
        <w:t xml:space="preserve"> </w:t>
      </w:r>
      <w:r w:rsidRPr="00736DB7">
        <w:rPr>
          <w:rFonts w:ascii="Calibri" w:eastAsia="Calibri" w:hAnsi="Calibri" w:cs="Times New Roman"/>
        </w:rPr>
        <w:t>are</w:t>
      </w:r>
      <w:r w:rsidRPr="00736DB7">
        <w:rPr>
          <w:rFonts w:ascii="Calibri" w:eastAsia="Calibri" w:hAnsi="Calibri" w:cs="Times New Roman"/>
          <w:spacing w:val="17"/>
        </w:rPr>
        <w:t xml:space="preserve"> </w:t>
      </w:r>
      <w:r w:rsidRPr="00736DB7">
        <w:rPr>
          <w:rFonts w:ascii="Calibri" w:eastAsia="Calibri" w:hAnsi="Calibri" w:cs="Times New Roman"/>
        </w:rPr>
        <w:t>highly</w:t>
      </w:r>
      <w:r w:rsidRPr="00736DB7">
        <w:rPr>
          <w:rFonts w:ascii="Calibri" w:eastAsia="Calibri" w:hAnsi="Calibri" w:cs="Times New Roman"/>
          <w:spacing w:val="17"/>
        </w:rPr>
        <w:t xml:space="preserve"> </w:t>
      </w:r>
      <w:r w:rsidRPr="00736DB7">
        <w:rPr>
          <w:rFonts w:ascii="Calibri" w:eastAsia="Calibri" w:hAnsi="Calibri" w:cs="Times New Roman"/>
          <w:spacing w:val="-1"/>
        </w:rPr>
        <w:t>s</w:t>
      </w:r>
      <w:r w:rsidRPr="00736DB7">
        <w:rPr>
          <w:rFonts w:ascii="Calibri" w:eastAsia="Calibri" w:hAnsi="Calibri" w:cs="Times New Roman"/>
        </w:rPr>
        <w:t>killed</w:t>
      </w:r>
      <w:r w:rsidRPr="00736DB7">
        <w:rPr>
          <w:rFonts w:ascii="Calibri" w:eastAsia="Calibri" w:hAnsi="Calibri" w:cs="Times New Roman"/>
          <w:spacing w:val="17"/>
        </w:rPr>
        <w:t xml:space="preserve"> </w:t>
      </w:r>
      <w:r w:rsidRPr="00736DB7">
        <w:rPr>
          <w:rFonts w:ascii="Calibri" w:eastAsia="Calibri" w:hAnsi="Calibri" w:cs="Times New Roman"/>
        </w:rPr>
        <w:t>profe</w:t>
      </w:r>
      <w:r w:rsidRPr="00736DB7">
        <w:rPr>
          <w:rFonts w:ascii="Calibri" w:eastAsia="Calibri" w:hAnsi="Calibri" w:cs="Times New Roman"/>
          <w:spacing w:val="-1"/>
        </w:rPr>
        <w:t>s</w:t>
      </w:r>
      <w:r w:rsidRPr="00736DB7">
        <w:rPr>
          <w:rFonts w:ascii="Calibri" w:eastAsia="Calibri" w:hAnsi="Calibri" w:cs="Times New Roman"/>
        </w:rPr>
        <w:t>siona</w:t>
      </w:r>
      <w:r w:rsidRPr="00736DB7">
        <w:rPr>
          <w:rFonts w:ascii="Calibri" w:eastAsia="Calibri" w:hAnsi="Calibri" w:cs="Times New Roman"/>
          <w:spacing w:val="-1"/>
        </w:rPr>
        <w:t>l</w:t>
      </w:r>
      <w:r w:rsidRPr="00736DB7">
        <w:rPr>
          <w:rFonts w:ascii="Calibri" w:eastAsia="Calibri" w:hAnsi="Calibri" w:cs="Times New Roman"/>
        </w:rPr>
        <w:t>s</w:t>
      </w:r>
      <w:r w:rsidRPr="00736DB7">
        <w:rPr>
          <w:rFonts w:ascii="Calibri" w:eastAsia="Calibri" w:hAnsi="Calibri" w:cs="Times New Roman"/>
          <w:spacing w:val="16"/>
        </w:rPr>
        <w:t xml:space="preserve"> </w:t>
      </w:r>
      <w:r w:rsidRPr="00736DB7">
        <w:rPr>
          <w:rFonts w:ascii="Calibri" w:eastAsia="Calibri" w:hAnsi="Calibri" w:cs="Times New Roman"/>
        </w:rPr>
        <w:t>who</w:t>
      </w:r>
      <w:r w:rsidRPr="00736DB7">
        <w:rPr>
          <w:rFonts w:ascii="Calibri" w:eastAsia="Calibri" w:hAnsi="Calibri" w:cs="Times New Roman"/>
          <w:spacing w:val="17"/>
        </w:rPr>
        <w:t xml:space="preserve"> </w:t>
      </w:r>
      <w:r w:rsidRPr="00736DB7">
        <w:rPr>
          <w:rFonts w:ascii="Calibri" w:eastAsia="Calibri" w:hAnsi="Calibri" w:cs="Times New Roman"/>
        </w:rPr>
        <w:t>provide</w:t>
      </w:r>
      <w:r w:rsidRPr="00736DB7">
        <w:rPr>
          <w:rFonts w:ascii="Calibri" w:eastAsia="Calibri" w:hAnsi="Calibri" w:cs="Times New Roman"/>
          <w:spacing w:val="17"/>
        </w:rPr>
        <w:t xml:space="preserve"> </w:t>
      </w:r>
      <w:r w:rsidRPr="00736DB7">
        <w:rPr>
          <w:rFonts w:ascii="Calibri" w:eastAsia="Calibri" w:hAnsi="Calibri" w:cs="Times New Roman"/>
        </w:rPr>
        <w:t>pa</w:t>
      </w:r>
      <w:r w:rsidRPr="00736DB7">
        <w:rPr>
          <w:rFonts w:ascii="Calibri" w:eastAsia="Calibri" w:hAnsi="Calibri" w:cs="Times New Roman"/>
          <w:spacing w:val="-1"/>
        </w:rPr>
        <w:t>t</w:t>
      </w:r>
      <w:r w:rsidRPr="00736DB7">
        <w:rPr>
          <w:rFonts w:ascii="Calibri" w:eastAsia="Calibri" w:hAnsi="Calibri" w:cs="Times New Roman"/>
        </w:rPr>
        <w:t>ient</w:t>
      </w:r>
      <w:r w:rsidRPr="00736DB7">
        <w:rPr>
          <w:rFonts w:ascii="Calibri" w:eastAsia="Calibri" w:hAnsi="Calibri" w:cs="Times New Roman"/>
          <w:w w:val="99"/>
        </w:rPr>
        <w:t xml:space="preserve"> </w:t>
      </w:r>
      <w:r w:rsidRPr="00736DB7">
        <w:rPr>
          <w:rFonts w:ascii="Calibri" w:eastAsia="Calibri" w:hAnsi="Calibri" w:cs="Times New Roman"/>
          <w:spacing w:val="-1"/>
        </w:rPr>
        <w:t>s</w:t>
      </w:r>
      <w:r w:rsidRPr="00736DB7">
        <w:rPr>
          <w:rFonts w:ascii="Calibri" w:eastAsia="Calibri" w:hAnsi="Calibri" w:cs="Times New Roman"/>
        </w:rPr>
        <w:t>ervic</w:t>
      </w:r>
      <w:r w:rsidRPr="00736DB7">
        <w:rPr>
          <w:rFonts w:ascii="Calibri" w:eastAsia="Calibri" w:hAnsi="Calibri" w:cs="Times New Roman"/>
          <w:spacing w:val="-1"/>
        </w:rPr>
        <w:t>e</w:t>
      </w:r>
      <w:r w:rsidRPr="00736DB7">
        <w:rPr>
          <w:rFonts w:ascii="Calibri" w:eastAsia="Calibri" w:hAnsi="Calibri" w:cs="Times New Roman"/>
        </w:rPr>
        <w:t>s</w:t>
      </w:r>
      <w:r w:rsidRPr="00736DB7">
        <w:rPr>
          <w:rFonts w:ascii="Calibri" w:eastAsia="Calibri" w:hAnsi="Calibri" w:cs="Times New Roman"/>
          <w:spacing w:val="50"/>
        </w:rPr>
        <w:t xml:space="preserve"> </w:t>
      </w:r>
      <w:r w:rsidRPr="00736DB7">
        <w:rPr>
          <w:rFonts w:ascii="Calibri" w:eastAsia="Calibri" w:hAnsi="Calibri" w:cs="Times New Roman"/>
        </w:rPr>
        <w:t>u</w:t>
      </w:r>
      <w:r w:rsidRPr="00736DB7">
        <w:rPr>
          <w:rFonts w:ascii="Calibri" w:eastAsia="Calibri" w:hAnsi="Calibri" w:cs="Times New Roman"/>
          <w:spacing w:val="-1"/>
        </w:rPr>
        <w:t>s</w:t>
      </w:r>
      <w:r w:rsidRPr="00736DB7">
        <w:rPr>
          <w:rFonts w:ascii="Calibri" w:eastAsia="Calibri" w:hAnsi="Calibri" w:cs="Times New Roman"/>
        </w:rPr>
        <w:t>ing</w:t>
      </w:r>
      <w:r w:rsidRPr="00736DB7">
        <w:rPr>
          <w:rFonts w:ascii="Calibri" w:eastAsia="Calibri" w:hAnsi="Calibri" w:cs="Times New Roman"/>
          <w:spacing w:val="51"/>
        </w:rPr>
        <w:t xml:space="preserve"> </w:t>
      </w:r>
      <w:r w:rsidRPr="00736DB7">
        <w:rPr>
          <w:rFonts w:ascii="Calibri" w:eastAsia="Calibri" w:hAnsi="Calibri" w:cs="Times New Roman"/>
        </w:rPr>
        <w:t>diagno</w:t>
      </w:r>
      <w:r w:rsidRPr="00736DB7">
        <w:rPr>
          <w:rFonts w:ascii="Calibri" w:eastAsia="Calibri" w:hAnsi="Calibri" w:cs="Times New Roman"/>
          <w:spacing w:val="-1"/>
        </w:rPr>
        <w:t>s</w:t>
      </w:r>
      <w:r w:rsidRPr="00736DB7">
        <w:rPr>
          <w:rFonts w:ascii="Calibri" w:eastAsia="Calibri" w:hAnsi="Calibri" w:cs="Times New Roman"/>
        </w:rPr>
        <w:t>tic</w:t>
      </w:r>
      <w:r w:rsidRPr="00736DB7">
        <w:rPr>
          <w:rFonts w:ascii="Calibri" w:eastAsia="Calibri" w:hAnsi="Calibri" w:cs="Times New Roman"/>
          <w:spacing w:val="51"/>
        </w:rPr>
        <w:t xml:space="preserve"> </w:t>
      </w:r>
      <w:r w:rsidRPr="00736DB7">
        <w:rPr>
          <w:rFonts w:ascii="Calibri" w:eastAsia="Calibri" w:hAnsi="Calibri" w:cs="Times New Roman"/>
        </w:rPr>
        <w:t>techn</w:t>
      </w:r>
      <w:r w:rsidRPr="00736DB7">
        <w:rPr>
          <w:rFonts w:ascii="Calibri" w:eastAsia="Calibri" w:hAnsi="Calibri" w:cs="Times New Roman"/>
          <w:spacing w:val="-1"/>
        </w:rPr>
        <w:t>i</w:t>
      </w:r>
      <w:r w:rsidRPr="00736DB7">
        <w:rPr>
          <w:rFonts w:ascii="Calibri" w:eastAsia="Calibri" w:hAnsi="Calibri" w:cs="Times New Roman"/>
        </w:rPr>
        <w:t>ques</w:t>
      </w:r>
      <w:r w:rsidRPr="00736DB7">
        <w:rPr>
          <w:rFonts w:ascii="Calibri" w:eastAsia="Calibri" w:hAnsi="Calibri" w:cs="Times New Roman"/>
          <w:spacing w:val="51"/>
        </w:rPr>
        <w:t xml:space="preserve"> </w:t>
      </w:r>
      <w:r w:rsidRPr="00736DB7">
        <w:rPr>
          <w:rFonts w:ascii="Calibri" w:eastAsia="Calibri" w:hAnsi="Calibri" w:cs="Times New Roman"/>
        </w:rPr>
        <w:t>under</w:t>
      </w:r>
      <w:r w:rsidRPr="00736DB7">
        <w:rPr>
          <w:rFonts w:ascii="Calibri" w:eastAsia="Calibri" w:hAnsi="Calibri" w:cs="Times New Roman"/>
          <w:spacing w:val="51"/>
        </w:rPr>
        <w:t xml:space="preserve"> </w:t>
      </w:r>
      <w:r w:rsidRPr="00736DB7">
        <w:rPr>
          <w:rFonts w:ascii="Calibri" w:eastAsia="Calibri" w:hAnsi="Calibri" w:cs="Times New Roman"/>
        </w:rPr>
        <w:t>the</w:t>
      </w:r>
      <w:r w:rsidRPr="00736DB7">
        <w:rPr>
          <w:rFonts w:ascii="Calibri" w:eastAsia="Calibri" w:hAnsi="Calibri" w:cs="Times New Roman"/>
          <w:spacing w:val="51"/>
        </w:rPr>
        <w:t xml:space="preserve"> </w:t>
      </w:r>
      <w:r w:rsidRPr="00736DB7">
        <w:rPr>
          <w:rFonts w:ascii="Calibri" w:eastAsia="Calibri" w:hAnsi="Calibri" w:cs="Times New Roman"/>
        </w:rPr>
        <w:t>supervi</w:t>
      </w:r>
      <w:r w:rsidRPr="00736DB7">
        <w:rPr>
          <w:rFonts w:ascii="Calibri" w:eastAsia="Calibri" w:hAnsi="Calibri" w:cs="Times New Roman"/>
          <w:spacing w:val="-1"/>
        </w:rPr>
        <w:t>s</w:t>
      </w:r>
      <w:r w:rsidRPr="00736DB7">
        <w:rPr>
          <w:rFonts w:ascii="Calibri" w:eastAsia="Calibri" w:hAnsi="Calibri" w:cs="Times New Roman"/>
        </w:rPr>
        <w:t>ion</w:t>
      </w:r>
      <w:r w:rsidRPr="00736DB7">
        <w:rPr>
          <w:rFonts w:ascii="Calibri" w:eastAsia="Calibri" w:hAnsi="Calibri" w:cs="Times New Roman"/>
          <w:spacing w:val="50"/>
        </w:rPr>
        <w:t xml:space="preserve"> </w:t>
      </w:r>
      <w:r w:rsidRPr="00736DB7">
        <w:rPr>
          <w:rFonts w:ascii="Calibri" w:eastAsia="Calibri" w:hAnsi="Calibri" w:cs="Times New Roman"/>
        </w:rPr>
        <w:t>of</w:t>
      </w:r>
      <w:r w:rsidRPr="00736DB7">
        <w:rPr>
          <w:rFonts w:ascii="Calibri" w:eastAsia="Calibri" w:hAnsi="Calibri" w:cs="Times New Roman"/>
          <w:spacing w:val="51"/>
        </w:rPr>
        <w:t xml:space="preserve"> </w:t>
      </w:r>
      <w:r w:rsidRPr="00736DB7">
        <w:rPr>
          <w:rFonts w:ascii="Calibri" w:eastAsia="Calibri" w:hAnsi="Calibri" w:cs="Times New Roman"/>
        </w:rPr>
        <w:t>a</w:t>
      </w:r>
      <w:r w:rsidRPr="00736DB7">
        <w:rPr>
          <w:rFonts w:ascii="Calibri" w:eastAsia="Calibri" w:hAnsi="Calibri" w:cs="Times New Roman"/>
          <w:w w:val="99"/>
        </w:rPr>
        <w:t xml:space="preserve"> </w:t>
      </w:r>
      <w:r w:rsidRPr="00736DB7">
        <w:rPr>
          <w:rFonts w:ascii="Calibri" w:eastAsia="Calibri" w:hAnsi="Calibri" w:cs="Times New Roman"/>
        </w:rPr>
        <w:t>l</w:t>
      </w:r>
      <w:r w:rsidRPr="00736DB7">
        <w:rPr>
          <w:rFonts w:ascii="Calibri" w:eastAsia="Calibri" w:hAnsi="Calibri" w:cs="Times New Roman"/>
          <w:spacing w:val="-1"/>
        </w:rPr>
        <w:t>i</w:t>
      </w:r>
      <w:r w:rsidRPr="00736DB7">
        <w:rPr>
          <w:rFonts w:ascii="Calibri" w:eastAsia="Calibri" w:hAnsi="Calibri" w:cs="Times New Roman"/>
        </w:rPr>
        <w:t>cen</w:t>
      </w:r>
      <w:r w:rsidRPr="00736DB7">
        <w:rPr>
          <w:rFonts w:ascii="Calibri" w:eastAsia="Calibri" w:hAnsi="Calibri" w:cs="Times New Roman"/>
          <w:spacing w:val="-1"/>
        </w:rPr>
        <w:t>s</w:t>
      </w:r>
      <w:r w:rsidRPr="00736DB7">
        <w:rPr>
          <w:rFonts w:ascii="Calibri" w:eastAsia="Calibri" w:hAnsi="Calibri" w:cs="Times New Roman"/>
        </w:rPr>
        <w:t>ed</w:t>
      </w:r>
      <w:r w:rsidRPr="00736DB7">
        <w:rPr>
          <w:rFonts w:ascii="Calibri" w:eastAsia="Calibri" w:hAnsi="Calibri" w:cs="Times New Roman"/>
          <w:spacing w:val="5"/>
        </w:rPr>
        <w:t xml:space="preserve"> </w:t>
      </w:r>
      <w:r w:rsidRPr="00736DB7">
        <w:rPr>
          <w:rFonts w:ascii="Calibri" w:eastAsia="Calibri" w:hAnsi="Calibri" w:cs="Times New Roman"/>
        </w:rPr>
        <w:t>Doctor of Medicine</w:t>
      </w:r>
      <w:r w:rsidRPr="00736DB7">
        <w:rPr>
          <w:rFonts w:ascii="Calibri" w:eastAsia="Calibri" w:hAnsi="Calibri" w:cs="Times New Roman"/>
          <w:spacing w:val="6"/>
        </w:rPr>
        <w:t xml:space="preserve"> </w:t>
      </w:r>
      <w:r w:rsidRPr="00736DB7">
        <w:rPr>
          <w:rFonts w:ascii="Calibri" w:eastAsia="Calibri" w:hAnsi="Calibri" w:cs="Times New Roman"/>
        </w:rPr>
        <w:t>or</w:t>
      </w:r>
      <w:r w:rsidRPr="00736DB7">
        <w:rPr>
          <w:rFonts w:ascii="Calibri" w:eastAsia="Calibri" w:hAnsi="Calibri" w:cs="Times New Roman"/>
          <w:spacing w:val="6"/>
        </w:rPr>
        <w:t xml:space="preserve"> </w:t>
      </w:r>
      <w:r w:rsidRPr="00736DB7">
        <w:rPr>
          <w:rFonts w:ascii="Calibri" w:eastAsia="Calibri" w:hAnsi="Calibri" w:cs="Times New Roman"/>
        </w:rPr>
        <w:t>osteopa</w:t>
      </w:r>
      <w:r w:rsidRPr="00736DB7">
        <w:rPr>
          <w:rFonts w:ascii="Calibri" w:eastAsia="Calibri" w:hAnsi="Calibri" w:cs="Times New Roman"/>
          <w:spacing w:val="-1"/>
        </w:rPr>
        <w:t>t</w:t>
      </w:r>
      <w:r w:rsidRPr="00736DB7">
        <w:rPr>
          <w:rFonts w:ascii="Calibri" w:eastAsia="Calibri" w:hAnsi="Calibri" w:cs="Times New Roman"/>
        </w:rPr>
        <w:t>h</w:t>
      </w:r>
      <w:r w:rsidRPr="00736DB7">
        <w:rPr>
          <w:rFonts w:ascii="Calibri" w:eastAsia="Calibri" w:hAnsi="Calibri" w:cs="Times New Roman"/>
          <w:spacing w:val="-15"/>
        </w:rPr>
        <w:t>y</w:t>
      </w:r>
      <w:r w:rsidRPr="00736DB7">
        <w:rPr>
          <w:rFonts w:ascii="Calibri" w:eastAsia="Calibri" w:hAnsi="Calibri" w:cs="Times New Roman"/>
        </w:rPr>
        <w:t>.</w:t>
      </w:r>
      <w:r w:rsidRPr="00736DB7">
        <w:rPr>
          <w:rFonts w:ascii="Calibri" w:eastAsia="Calibri" w:hAnsi="Calibri" w:cs="Times New Roman"/>
          <w:spacing w:val="6"/>
        </w:rPr>
        <w:t xml:space="preserve"> </w:t>
      </w:r>
      <w:r w:rsidRPr="00736DB7">
        <w:rPr>
          <w:rFonts w:ascii="Calibri" w:eastAsia="Calibri" w:hAnsi="Calibri" w:cs="Times New Roman"/>
        </w:rPr>
        <w:t>Diagno</w:t>
      </w:r>
      <w:r w:rsidRPr="00736DB7">
        <w:rPr>
          <w:rFonts w:ascii="Calibri" w:eastAsia="Calibri" w:hAnsi="Calibri" w:cs="Times New Roman"/>
          <w:spacing w:val="-1"/>
        </w:rPr>
        <w:t>s</w:t>
      </w:r>
      <w:r w:rsidRPr="00736DB7">
        <w:rPr>
          <w:rFonts w:ascii="Calibri" w:eastAsia="Calibri" w:hAnsi="Calibri" w:cs="Times New Roman"/>
        </w:rPr>
        <w:t>tic</w:t>
      </w:r>
      <w:r w:rsidRPr="00736DB7">
        <w:rPr>
          <w:rFonts w:ascii="Calibri" w:eastAsia="Calibri" w:hAnsi="Calibri" w:cs="Times New Roman"/>
          <w:spacing w:val="6"/>
        </w:rPr>
        <w:t xml:space="preserve"> </w:t>
      </w:r>
      <w:r w:rsidRPr="00736DB7">
        <w:rPr>
          <w:rFonts w:ascii="Calibri" w:eastAsia="Calibri" w:hAnsi="Calibri" w:cs="Times New Roman"/>
        </w:rPr>
        <w:t>Med</w:t>
      </w:r>
      <w:r w:rsidRPr="00736DB7">
        <w:rPr>
          <w:rFonts w:ascii="Calibri" w:eastAsia="Calibri" w:hAnsi="Calibri" w:cs="Times New Roman"/>
          <w:spacing w:val="-1"/>
        </w:rPr>
        <w:t>i</w:t>
      </w:r>
      <w:r w:rsidRPr="00736DB7">
        <w:rPr>
          <w:rFonts w:ascii="Calibri" w:eastAsia="Calibri" w:hAnsi="Calibri" w:cs="Times New Roman"/>
        </w:rPr>
        <w:t>cal</w:t>
      </w:r>
      <w:r w:rsidRPr="00736DB7">
        <w:rPr>
          <w:rFonts w:ascii="Calibri" w:eastAsia="Calibri" w:hAnsi="Calibri" w:cs="Times New Roman"/>
          <w:w w:val="99"/>
        </w:rPr>
        <w:t xml:space="preserve"> </w:t>
      </w:r>
      <w:r w:rsidRPr="00736DB7">
        <w:rPr>
          <w:rFonts w:ascii="Calibri" w:eastAsia="Calibri" w:hAnsi="Calibri" w:cs="Times New Roman"/>
          <w:spacing w:val="-1"/>
        </w:rPr>
        <w:t>S</w:t>
      </w:r>
      <w:r w:rsidRPr="00736DB7">
        <w:rPr>
          <w:rFonts w:ascii="Calibri" w:eastAsia="Calibri" w:hAnsi="Calibri" w:cs="Times New Roman"/>
        </w:rPr>
        <w:t>onographers</w:t>
      </w:r>
      <w:r w:rsidRPr="00736DB7">
        <w:rPr>
          <w:rFonts w:ascii="Calibri" w:eastAsia="Calibri" w:hAnsi="Calibri" w:cs="Times New Roman"/>
          <w:spacing w:val="30"/>
        </w:rPr>
        <w:t xml:space="preserve"> </w:t>
      </w:r>
      <w:r w:rsidRPr="00736DB7">
        <w:rPr>
          <w:rFonts w:ascii="Calibri" w:eastAsia="Calibri" w:hAnsi="Calibri" w:cs="Times New Roman"/>
        </w:rPr>
        <w:t>perform</w:t>
      </w:r>
      <w:r w:rsidRPr="00736DB7">
        <w:rPr>
          <w:rFonts w:ascii="Calibri" w:eastAsia="Calibri" w:hAnsi="Calibri" w:cs="Times New Roman"/>
          <w:spacing w:val="31"/>
        </w:rPr>
        <w:t xml:space="preserve"> </w:t>
      </w:r>
      <w:r w:rsidRPr="00736DB7">
        <w:rPr>
          <w:rFonts w:ascii="Calibri" w:eastAsia="Calibri" w:hAnsi="Calibri" w:cs="Times New Roman"/>
        </w:rPr>
        <w:t>t</w:t>
      </w:r>
      <w:r w:rsidRPr="00736DB7">
        <w:rPr>
          <w:rFonts w:ascii="Calibri" w:eastAsia="Calibri" w:hAnsi="Calibri" w:cs="Times New Roman"/>
          <w:spacing w:val="-1"/>
        </w:rPr>
        <w:t>w</w:t>
      </w:r>
      <w:r w:rsidRPr="00736DB7">
        <w:rPr>
          <w:rFonts w:ascii="Calibri" w:eastAsia="Calibri" w:hAnsi="Calibri" w:cs="Times New Roman"/>
        </w:rPr>
        <w:t>o-dimen</w:t>
      </w:r>
      <w:r w:rsidRPr="00736DB7">
        <w:rPr>
          <w:rFonts w:ascii="Calibri" w:eastAsia="Calibri" w:hAnsi="Calibri" w:cs="Times New Roman"/>
          <w:spacing w:val="-1"/>
        </w:rPr>
        <w:t>s</w:t>
      </w:r>
      <w:r w:rsidRPr="00736DB7">
        <w:rPr>
          <w:rFonts w:ascii="Calibri" w:eastAsia="Calibri" w:hAnsi="Calibri" w:cs="Times New Roman"/>
        </w:rPr>
        <w:t>iona</w:t>
      </w:r>
      <w:r w:rsidRPr="00736DB7">
        <w:rPr>
          <w:rFonts w:ascii="Calibri" w:eastAsia="Calibri" w:hAnsi="Calibri" w:cs="Times New Roman"/>
          <w:spacing w:val="-1"/>
        </w:rPr>
        <w:t>l</w:t>
      </w:r>
      <w:r w:rsidRPr="00736DB7">
        <w:rPr>
          <w:rFonts w:ascii="Calibri" w:eastAsia="Calibri" w:hAnsi="Calibri" w:cs="Times New Roman"/>
        </w:rPr>
        <w:t>,</w:t>
      </w:r>
      <w:r w:rsidRPr="00736DB7">
        <w:rPr>
          <w:rFonts w:ascii="Calibri" w:eastAsia="Calibri" w:hAnsi="Calibri" w:cs="Times New Roman"/>
          <w:spacing w:val="30"/>
        </w:rPr>
        <w:t xml:space="preserve"> </w:t>
      </w:r>
      <w:r w:rsidRPr="00736DB7">
        <w:rPr>
          <w:rFonts w:ascii="Calibri" w:eastAsia="Calibri" w:hAnsi="Calibri" w:cs="Times New Roman"/>
        </w:rPr>
        <w:t>Doppler</w:t>
      </w:r>
      <w:r w:rsidRPr="00736DB7">
        <w:rPr>
          <w:rFonts w:ascii="Calibri" w:eastAsia="Calibri" w:hAnsi="Calibri" w:cs="Times New Roman"/>
          <w:spacing w:val="31"/>
        </w:rPr>
        <w:t xml:space="preserve"> </w:t>
      </w:r>
      <w:r w:rsidRPr="00736DB7">
        <w:rPr>
          <w:rFonts w:ascii="Calibri" w:eastAsia="Calibri" w:hAnsi="Calibri" w:cs="Times New Roman"/>
        </w:rPr>
        <w:t>and</w:t>
      </w:r>
      <w:r w:rsidRPr="00736DB7">
        <w:rPr>
          <w:rFonts w:ascii="Calibri" w:eastAsia="Calibri" w:hAnsi="Calibri" w:cs="Times New Roman"/>
          <w:spacing w:val="31"/>
        </w:rPr>
        <w:t xml:space="preserve"> </w:t>
      </w:r>
      <w:r w:rsidRPr="00736DB7">
        <w:rPr>
          <w:rFonts w:ascii="Calibri" w:eastAsia="Calibri" w:hAnsi="Calibri" w:cs="Times New Roman"/>
        </w:rPr>
        <w:t>other</w:t>
      </w:r>
      <w:r w:rsidRPr="00736DB7">
        <w:rPr>
          <w:rFonts w:ascii="Calibri" w:eastAsia="Calibri" w:hAnsi="Calibri" w:cs="Times New Roman"/>
          <w:spacing w:val="30"/>
        </w:rPr>
        <w:t xml:space="preserve"> </w:t>
      </w:r>
      <w:r w:rsidRPr="00736DB7">
        <w:rPr>
          <w:rFonts w:ascii="Calibri" w:eastAsia="Calibri" w:hAnsi="Calibri" w:cs="Times New Roman"/>
        </w:rPr>
        <w:t>sonographic</w:t>
      </w:r>
      <w:r w:rsidRPr="00736DB7">
        <w:rPr>
          <w:rFonts w:ascii="Calibri" w:eastAsia="Calibri" w:hAnsi="Calibri" w:cs="Times New Roman"/>
          <w:spacing w:val="-11"/>
        </w:rPr>
        <w:t xml:space="preserve"> </w:t>
      </w:r>
      <w:r w:rsidRPr="00736DB7">
        <w:rPr>
          <w:rFonts w:ascii="Calibri" w:eastAsia="Calibri" w:hAnsi="Calibri" w:cs="Times New Roman"/>
        </w:rPr>
        <w:t>procedures</w:t>
      </w:r>
      <w:r w:rsidRPr="00736DB7">
        <w:rPr>
          <w:rFonts w:ascii="Calibri" w:eastAsia="Calibri" w:hAnsi="Calibri" w:cs="Times New Roman"/>
          <w:spacing w:val="-10"/>
        </w:rPr>
        <w:t xml:space="preserve"> </w:t>
      </w:r>
      <w:r w:rsidRPr="00736DB7">
        <w:rPr>
          <w:rFonts w:ascii="Calibri" w:eastAsia="Calibri" w:hAnsi="Calibri" w:cs="Times New Roman"/>
        </w:rPr>
        <w:t>and</w:t>
      </w:r>
      <w:r w:rsidRPr="00736DB7">
        <w:rPr>
          <w:rFonts w:ascii="Calibri" w:eastAsia="Calibri" w:hAnsi="Calibri" w:cs="Times New Roman"/>
          <w:spacing w:val="-10"/>
        </w:rPr>
        <w:t xml:space="preserve"> </w:t>
      </w:r>
      <w:r w:rsidRPr="00736DB7">
        <w:rPr>
          <w:rFonts w:ascii="Calibri" w:eastAsia="Calibri" w:hAnsi="Calibri" w:cs="Times New Roman"/>
        </w:rPr>
        <w:t>record</w:t>
      </w:r>
      <w:r w:rsidRPr="00736DB7">
        <w:rPr>
          <w:rFonts w:ascii="Calibri" w:eastAsia="Calibri" w:hAnsi="Calibri" w:cs="Times New Roman"/>
          <w:spacing w:val="-10"/>
        </w:rPr>
        <w:t xml:space="preserve"> </w:t>
      </w:r>
      <w:r w:rsidRPr="00736DB7">
        <w:rPr>
          <w:rFonts w:ascii="Calibri" w:eastAsia="Calibri" w:hAnsi="Calibri" w:cs="Times New Roman"/>
        </w:rPr>
        <w:t>da</w:t>
      </w:r>
      <w:r w:rsidRPr="00736DB7">
        <w:rPr>
          <w:rFonts w:ascii="Calibri" w:eastAsia="Calibri" w:hAnsi="Calibri" w:cs="Times New Roman"/>
          <w:spacing w:val="-1"/>
        </w:rPr>
        <w:t>t</w:t>
      </w:r>
      <w:r w:rsidRPr="00736DB7">
        <w:rPr>
          <w:rFonts w:ascii="Calibri" w:eastAsia="Calibri" w:hAnsi="Calibri" w:cs="Times New Roman"/>
        </w:rPr>
        <w:t>a</w:t>
      </w:r>
      <w:r w:rsidRPr="00736DB7">
        <w:rPr>
          <w:rFonts w:ascii="Calibri" w:eastAsia="Calibri" w:hAnsi="Calibri" w:cs="Times New Roman"/>
          <w:spacing w:val="-9"/>
        </w:rPr>
        <w:t xml:space="preserve"> </w:t>
      </w:r>
      <w:r w:rsidRPr="00736DB7">
        <w:rPr>
          <w:rFonts w:ascii="Calibri" w:eastAsia="Calibri" w:hAnsi="Calibri" w:cs="Times New Roman"/>
        </w:rPr>
        <w:t>for</w:t>
      </w:r>
      <w:r w:rsidRPr="00736DB7">
        <w:rPr>
          <w:rFonts w:ascii="Calibri" w:eastAsia="Calibri" w:hAnsi="Calibri" w:cs="Times New Roman"/>
          <w:spacing w:val="-10"/>
        </w:rPr>
        <w:t xml:space="preserve"> </w:t>
      </w:r>
      <w:r w:rsidRPr="00736DB7">
        <w:rPr>
          <w:rFonts w:ascii="Calibri" w:eastAsia="Calibri" w:hAnsi="Calibri" w:cs="Times New Roman"/>
        </w:rPr>
        <w:t>interpre</w:t>
      </w:r>
      <w:r w:rsidRPr="00736DB7">
        <w:rPr>
          <w:rFonts w:ascii="Calibri" w:eastAsia="Calibri" w:hAnsi="Calibri" w:cs="Times New Roman"/>
          <w:spacing w:val="-1"/>
        </w:rPr>
        <w:t>t</w:t>
      </w:r>
      <w:r w:rsidRPr="00736DB7">
        <w:rPr>
          <w:rFonts w:ascii="Calibri" w:eastAsia="Calibri" w:hAnsi="Calibri" w:cs="Times New Roman"/>
        </w:rPr>
        <w:t>ation</w:t>
      </w:r>
      <w:r w:rsidRPr="00736DB7">
        <w:rPr>
          <w:rFonts w:ascii="Calibri" w:eastAsia="Calibri" w:hAnsi="Calibri" w:cs="Times New Roman"/>
          <w:spacing w:val="-10"/>
        </w:rPr>
        <w:t xml:space="preserve"> </w:t>
      </w:r>
      <w:r w:rsidRPr="00736DB7">
        <w:rPr>
          <w:rFonts w:ascii="Calibri" w:eastAsia="Calibri" w:hAnsi="Calibri" w:cs="Times New Roman"/>
        </w:rPr>
        <w:t>by</w:t>
      </w:r>
      <w:r w:rsidRPr="00736DB7">
        <w:rPr>
          <w:rFonts w:ascii="Calibri" w:eastAsia="Calibri" w:hAnsi="Calibri" w:cs="Times New Roman"/>
          <w:spacing w:val="-9"/>
        </w:rPr>
        <w:t xml:space="preserve"> </w:t>
      </w:r>
      <w:r w:rsidRPr="00736DB7">
        <w:rPr>
          <w:rFonts w:ascii="Calibri" w:eastAsia="Calibri" w:hAnsi="Calibri" w:cs="Times New Roman"/>
        </w:rPr>
        <w:t>a</w:t>
      </w:r>
      <w:r w:rsidRPr="00736DB7">
        <w:rPr>
          <w:rFonts w:ascii="Calibri" w:eastAsia="Calibri" w:hAnsi="Calibri" w:cs="Times New Roman"/>
          <w:spacing w:val="-9"/>
        </w:rPr>
        <w:t xml:space="preserve"> </w:t>
      </w:r>
      <w:r w:rsidRPr="00736DB7">
        <w:rPr>
          <w:rFonts w:ascii="Calibri" w:eastAsia="Calibri" w:hAnsi="Calibri" w:cs="Times New Roman"/>
        </w:rPr>
        <w:t>physic</w:t>
      </w:r>
      <w:r w:rsidRPr="00736DB7">
        <w:rPr>
          <w:rFonts w:ascii="Calibri" w:eastAsia="Calibri" w:hAnsi="Calibri" w:cs="Times New Roman"/>
          <w:spacing w:val="-1"/>
        </w:rPr>
        <w:t>i</w:t>
      </w:r>
      <w:r w:rsidRPr="00736DB7">
        <w:rPr>
          <w:rFonts w:ascii="Calibri" w:eastAsia="Calibri" w:hAnsi="Calibri" w:cs="Times New Roman"/>
        </w:rPr>
        <w:t xml:space="preserve">an. </w:t>
      </w:r>
      <w:r w:rsidR="00EA475E" w:rsidRPr="007D217C">
        <w:rPr>
          <w:color w:val="000000" w:themeColor="text1"/>
        </w:rPr>
        <w:t xml:space="preserve">The Diagnostic Medical Sonography program offered by Southeastern College prepares graduates for the </w:t>
      </w:r>
      <w:r w:rsidR="00EA475E">
        <w:rPr>
          <w:color w:val="000000" w:themeColor="text1"/>
        </w:rPr>
        <w:t>A</w:t>
      </w:r>
      <w:r w:rsidR="00EA475E" w:rsidRPr="00842FC7">
        <w:rPr>
          <w:color w:val="000000" w:themeColor="text1"/>
        </w:rPr>
        <w:t>merican Registry of Radiologic Technologists (AR</w:t>
      </w:r>
      <w:r w:rsidR="00EA475E">
        <w:rPr>
          <w:color w:val="000000" w:themeColor="text1"/>
        </w:rPr>
        <w:t>R</w:t>
      </w:r>
      <w:r w:rsidR="00EA475E" w:rsidRPr="00842FC7">
        <w:rPr>
          <w:color w:val="000000" w:themeColor="text1"/>
        </w:rPr>
        <w:t>T) examination</w:t>
      </w:r>
      <w:r w:rsidR="00EA475E">
        <w:rPr>
          <w:color w:val="000000" w:themeColor="text1"/>
        </w:rPr>
        <w:t>.</w:t>
      </w:r>
      <w:r w:rsidR="00DE2FFE">
        <w:rPr>
          <w:color w:val="000000" w:themeColor="text1"/>
        </w:rPr>
        <w:t xml:space="preserve">  </w:t>
      </w:r>
      <w:r w:rsidRPr="00736DB7">
        <w:rPr>
          <w:rFonts w:ascii="Calibri" w:eastAsia="Calibri" w:hAnsi="Calibri" w:cs="Times New Roman"/>
        </w:rPr>
        <w:t>A</w:t>
      </w:r>
      <w:r w:rsidRPr="00736DB7">
        <w:rPr>
          <w:rFonts w:ascii="Calibri" w:eastAsia="Calibri" w:hAnsi="Calibri" w:cs="Times New Roman"/>
          <w:spacing w:val="37"/>
        </w:rPr>
        <w:t xml:space="preserve"> </w:t>
      </w:r>
      <w:r w:rsidRPr="00736DB7">
        <w:rPr>
          <w:rFonts w:ascii="Calibri" w:eastAsia="Calibri" w:hAnsi="Calibri" w:cs="Times New Roman"/>
        </w:rPr>
        <w:t>degree</w:t>
      </w:r>
      <w:r w:rsidRPr="00736DB7">
        <w:rPr>
          <w:rFonts w:ascii="Calibri" w:eastAsia="Calibri" w:hAnsi="Calibri" w:cs="Times New Roman"/>
          <w:spacing w:val="50"/>
        </w:rPr>
        <w:t xml:space="preserve"> </w:t>
      </w:r>
      <w:r w:rsidRPr="00736DB7">
        <w:rPr>
          <w:rFonts w:ascii="Calibri" w:eastAsia="Calibri" w:hAnsi="Calibri" w:cs="Times New Roman"/>
          <w:spacing w:val="-1"/>
        </w:rPr>
        <w:t>w</w:t>
      </w:r>
      <w:r w:rsidRPr="00736DB7">
        <w:rPr>
          <w:rFonts w:ascii="Calibri" w:eastAsia="Calibri" w:hAnsi="Calibri" w:cs="Times New Roman"/>
        </w:rPr>
        <w:t>ill</w:t>
      </w:r>
      <w:r w:rsidRPr="00736DB7">
        <w:rPr>
          <w:rFonts w:ascii="Calibri" w:eastAsia="Calibri" w:hAnsi="Calibri" w:cs="Times New Roman"/>
          <w:spacing w:val="49"/>
        </w:rPr>
        <w:t xml:space="preserve"> </w:t>
      </w:r>
      <w:r w:rsidRPr="00736DB7">
        <w:rPr>
          <w:rFonts w:ascii="Calibri" w:eastAsia="Calibri" w:hAnsi="Calibri" w:cs="Times New Roman"/>
        </w:rPr>
        <w:t>be</w:t>
      </w:r>
      <w:r w:rsidRPr="00736DB7">
        <w:rPr>
          <w:rFonts w:ascii="Calibri" w:eastAsia="Calibri" w:hAnsi="Calibri" w:cs="Times New Roman"/>
          <w:spacing w:val="50"/>
        </w:rPr>
        <w:t xml:space="preserve"> </w:t>
      </w:r>
      <w:r w:rsidRPr="00736DB7">
        <w:rPr>
          <w:rFonts w:ascii="Calibri" w:eastAsia="Calibri" w:hAnsi="Calibri" w:cs="Times New Roman"/>
        </w:rPr>
        <w:t>a</w:t>
      </w:r>
      <w:r w:rsidRPr="00736DB7">
        <w:rPr>
          <w:rFonts w:ascii="Calibri" w:eastAsia="Calibri" w:hAnsi="Calibri" w:cs="Times New Roman"/>
          <w:spacing w:val="-1"/>
        </w:rPr>
        <w:t>w</w:t>
      </w:r>
      <w:r w:rsidRPr="00736DB7">
        <w:rPr>
          <w:rFonts w:ascii="Calibri" w:eastAsia="Calibri" w:hAnsi="Calibri" w:cs="Times New Roman"/>
        </w:rPr>
        <w:t>arded</w:t>
      </w:r>
      <w:r w:rsidRPr="00736DB7">
        <w:rPr>
          <w:rFonts w:ascii="Calibri" w:eastAsia="Calibri" w:hAnsi="Calibri" w:cs="Times New Roman"/>
          <w:spacing w:val="50"/>
        </w:rPr>
        <w:t xml:space="preserve"> </w:t>
      </w:r>
      <w:r w:rsidRPr="00736DB7">
        <w:rPr>
          <w:rFonts w:ascii="Calibri" w:eastAsia="Calibri" w:hAnsi="Calibri" w:cs="Times New Roman"/>
        </w:rPr>
        <w:t>upon</w:t>
      </w:r>
      <w:r w:rsidRPr="00736DB7">
        <w:rPr>
          <w:rFonts w:ascii="Calibri" w:eastAsia="Calibri" w:hAnsi="Calibri" w:cs="Times New Roman"/>
          <w:spacing w:val="49"/>
        </w:rPr>
        <w:t xml:space="preserve"> </w:t>
      </w:r>
      <w:r w:rsidRPr="00736DB7">
        <w:rPr>
          <w:rFonts w:ascii="Calibri" w:eastAsia="Calibri" w:hAnsi="Calibri" w:cs="Times New Roman"/>
        </w:rPr>
        <w:t>succe</w:t>
      </w:r>
      <w:r w:rsidRPr="00736DB7">
        <w:rPr>
          <w:rFonts w:ascii="Calibri" w:eastAsia="Calibri" w:hAnsi="Calibri" w:cs="Times New Roman"/>
          <w:spacing w:val="-1"/>
        </w:rPr>
        <w:t>ss</w:t>
      </w:r>
      <w:r w:rsidRPr="00736DB7">
        <w:rPr>
          <w:rFonts w:ascii="Calibri" w:eastAsia="Calibri" w:hAnsi="Calibri" w:cs="Times New Roman"/>
        </w:rPr>
        <w:t>ful</w:t>
      </w:r>
      <w:r w:rsidRPr="00736DB7">
        <w:rPr>
          <w:rFonts w:ascii="Calibri" w:eastAsia="Calibri" w:hAnsi="Calibri" w:cs="Times New Roman"/>
          <w:spacing w:val="50"/>
        </w:rPr>
        <w:t xml:space="preserve"> </w:t>
      </w:r>
      <w:r w:rsidRPr="00736DB7">
        <w:rPr>
          <w:rFonts w:ascii="Calibri" w:eastAsia="Calibri" w:hAnsi="Calibri" w:cs="Times New Roman"/>
        </w:rPr>
        <w:t>co</w:t>
      </w:r>
      <w:r w:rsidRPr="00736DB7">
        <w:rPr>
          <w:rFonts w:ascii="Calibri" w:eastAsia="Calibri" w:hAnsi="Calibri" w:cs="Times New Roman"/>
          <w:spacing w:val="-1"/>
        </w:rPr>
        <w:t>m</w:t>
      </w:r>
      <w:r w:rsidRPr="00736DB7">
        <w:rPr>
          <w:rFonts w:ascii="Calibri" w:eastAsia="Calibri" w:hAnsi="Calibri" w:cs="Times New Roman"/>
        </w:rPr>
        <w:t>ple</w:t>
      </w:r>
      <w:r w:rsidRPr="00736DB7">
        <w:rPr>
          <w:rFonts w:ascii="Calibri" w:eastAsia="Calibri" w:hAnsi="Calibri" w:cs="Times New Roman"/>
          <w:spacing w:val="-1"/>
        </w:rPr>
        <w:t>t</w:t>
      </w:r>
      <w:r w:rsidRPr="00736DB7">
        <w:rPr>
          <w:rFonts w:ascii="Calibri" w:eastAsia="Calibri" w:hAnsi="Calibri" w:cs="Times New Roman"/>
        </w:rPr>
        <w:t>ion.</w:t>
      </w:r>
      <w:r w:rsidRPr="00736DB7">
        <w:rPr>
          <w:rFonts w:ascii="Calibri" w:eastAsia="Calibri" w:hAnsi="Calibri" w:cs="Times New Roman"/>
          <w:spacing w:val="49"/>
        </w:rPr>
        <w:t xml:space="preserve"> </w:t>
      </w:r>
      <w:r w:rsidRPr="00736DB7">
        <w:rPr>
          <w:rFonts w:ascii="Calibri" w:eastAsia="Calibri" w:hAnsi="Calibri" w:cs="Times New Roman"/>
        </w:rPr>
        <w:t>Out</w:t>
      </w:r>
      <w:r w:rsidRPr="00736DB7">
        <w:rPr>
          <w:rFonts w:ascii="Calibri" w:eastAsia="Calibri" w:hAnsi="Calibri" w:cs="Times New Roman"/>
          <w:spacing w:val="-1"/>
        </w:rPr>
        <w:t>s</w:t>
      </w:r>
      <w:r w:rsidRPr="00736DB7">
        <w:rPr>
          <w:rFonts w:ascii="Calibri" w:eastAsia="Calibri" w:hAnsi="Calibri" w:cs="Times New Roman"/>
        </w:rPr>
        <w:t>ide</w:t>
      </w:r>
      <w:r w:rsidRPr="00736DB7">
        <w:rPr>
          <w:rFonts w:ascii="Calibri" w:eastAsia="Calibri" w:hAnsi="Calibri" w:cs="Times New Roman"/>
          <w:w w:val="99"/>
        </w:rPr>
        <w:t xml:space="preserve"> </w:t>
      </w:r>
      <w:r w:rsidRPr="00736DB7">
        <w:rPr>
          <w:rFonts w:ascii="Calibri" w:eastAsia="Calibri" w:hAnsi="Calibri" w:cs="Times New Roman"/>
          <w:spacing w:val="-1"/>
        </w:rPr>
        <w:t>w</w:t>
      </w:r>
      <w:r w:rsidRPr="00736DB7">
        <w:rPr>
          <w:rFonts w:ascii="Calibri" w:eastAsia="Calibri" w:hAnsi="Calibri" w:cs="Times New Roman"/>
        </w:rPr>
        <w:t>ork</w:t>
      </w:r>
      <w:r w:rsidRPr="00736DB7">
        <w:rPr>
          <w:rFonts w:ascii="Calibri" w:eastAsia="Calibri" w:hAnsi="Calibri" w:cs="Times New Roman"/>
          <w:spacing w:val="2"/>
        </w:rPr>
        <w:t xml:space="preserve"> </w:t>
      </w:r>
      <w:r w:rsidRPr="00736DB7">
        <w:rPr>
          <w:rFonts w:ascii="Calibri" w:eastAsia="Calibri" w:hAnsi="Calibri" w:cs="Times New Roman"/>
        </w:rPr>
        <w:t>requir</w:t>
      </w:r>
      <w:r w:rsidRPr="00736DB7">
        <w:rPr>
          <w:rFonts w:ascii="Calibri" w:eastAsia="Calibri" w:hAnsi="Calibri" w:cs="Times New Roman"/>
          <w:spacing w:val="-1"/>
        </w:rPr>
        <w:t>e</w:t>
      </w:r>
      <w:r w:rsidRPr="00736DB7">
        <w:rPr>
          <w:rFonts w:ascii="Calibri" w:eastAsia="Calibri" w:hAnsi="Calibri" w:cs="Times New Roman"/>
        </w:rPr>
        <w:t>d.</w:t>
      </w:r>
    </w:p>
    <w:p w14:paraId="65839214" w14:textId="77777777" w:rsidR="006A2910" w:rsidRPr="00736DB7" w:rsidRDefault="006A2910" w:rsidP="00F7170E">
      <w:pPr>
        <w:keepNext/>
        <w:keepLines/>
        <w:widowControl w:val="0"/>
        <w:spacing w:before="40" w:after="0" w:line="240" w:lineRule="auto"/>
        <w:outlineLvl w:val="3"/>
        <w:rPr>
          <w:rFonts w:ascii="Calibri Light" w:eastAsia="Times New Roman" w:hAnsi="Calibri Light" w:cs="Times New Roman"/>
          <w:spacing w:val="-1"/>
        </w:rPr>
      </w:pPr>
    </w:p>
    <w:p w14:paraId="43010679" w14:textId="77777777" w:rsidR="00F7170E" w:rsidRPr="00736DB7" w:rsidRDefault="00F7170E" w:rsidP="00F7170E">
      <w:pPr>
        <w:keepNext/>
        <w:keepLines/>
        <w:widowControl w:val="0"/>
        <w:spacing w:before="40" w:after="0" w:line="240" w:lineRule="auto"/>
        <w:outlineLvl w:val="3"/>
        <w:rPr>
          <w:rFonts w:eastAsia="Times New Roman" w:cstheme="minorHAnsi"/>
          <w:b/>
          <w:bCs/>
        </w:rPr>
      </w:pPr>
      <w:r w:rsidRPr="00736DB7">
        <w:rPr>
          <w:rFonts w:eastAsia="Times New Roman" w:cstheme="minorHAnsi"/>
          <w:b/>
          <w:bCs/>
          <w:spacing w:val="-1"/>
        </w:rPr>
        <w:t>Objectives:</w:t>
      </w:r>
    </w:p>
    <w:p w14:paraId="196228E6" w14:textId="77777777" w:rsidR="00F7170E" w:rsidRPr="00736DB7" w:rsidRDefault="00F7170E" w:rsidP="00F7170E">
      <w:pPr>
        <w:widowControl w:val="0"/>
        <w:spacing w:after="0" w:line="240" w:lineRule="exact"/>
        <w:ind w:right="120"/>
        <w:jc w:val="both"/>
        <w:rPr>
          <w:rFonts w:ascii="Calibri" w:eastAsia="Calibri" w:hAnsi="Calibri" w:cs="Times New Roman"/>
        </w:rPr>
      </w:pPr>
      <w:r w:rsidRPr="00736DB7">
        <w:rPr>
          <w:rFonts w:ascii="Calibri" w:eastAsia="Calibri" w:hAnsi="Calibri" w:cs="Times New Roman"/>
        </w:rPr>
        <w:t>The</w:t>
      </w:r>
      <w:r w:rsidRPr="00736DB7">
        <w:rPr>
          <w:rFonts w:ascii="Calibri" w:eastAsia="Calibri" w:hAnsi="Calibri" w:cs="Times New Roman"/>
          <w:spacing w:val="4"/>
        </w:rPr>
        <w:t xml:space="preserve"> </w:t>
      </w:r>
      <w:r w:rsidRPr="00736DB7">
        <w:rPr>
          <w:rFonts w:ascii="Calibri" w:eastAsia="Calibri" w:hAnsi="Calibri" w:cs="Times New Roman"/>
        </w:rPr>
        <w:t>goal</w:t>
      </w:r>
      <w:r w:rsidRPr="00736DB7">
        <w:rPr>
          <w:rFonts w:ascii="Calibri" w:eastAsia="Calibri" w:hAnsi="Calibri" w:cs="Times New Roman"/>
          <w:spacing w:val="4"/>
        </w:rPr>
        <w:t xml:space="preserve"> </w:t>
      </w:r>
      <w:r w:rsidRPr="00736DB7">
        <w:rPr>
          <w:rFonts w:ascii="Calibri" w:eastAsia="Calibri" w:hAnsi="Calibri" w:cs="Times New Roman"/>
        </w:rPr>
        <w:t>of</w:t>
      </w:r>
      <w:r w:rsidRPr="00736DB7">
        <w:rPr>
          <w:rFonts w:ascii="Calibri" w:eastAsia="Calibri" w:hAnsi="Calibri" w:cs="Times New Roman"/>
          <w:spacing w:val="5"/>
        </w:rPr>
        <w:t xml:space="preserve"> </w:t>
      </w:r>
      <w:r w:rsidRPr="00736DB7">
        <w:rPr>
          <w:rFonts w:ascii="Calibri" w:eastAsia="Calibri" w:hAnsi="Calibri" w:cs="Times New Roman"/>
        </w:rPr>
        <w:t>the</w:t>
      </w:r>
      <w:r w:rsidRPr="00736DB7">
        <w:rPr>
          <w:rFonts w:ascii="Calibri" w:eastAsia="Calibri" w:hAnsi="Calibri" w:cs="Times New Roman"/>
          <w:spacing w:val="4"/>
        </w:rPr>
        <w:t xml:space="preserve"> </w:t>
      </w:r>
      <w:r w:rsidRPr="00736DB7">
        <w:rPr>
          <w:rFonts w:ascii="Calibri" w:eastAsia="Calibri" w:hAnsi="Calibri" w:cs="Times New Roman"/>
        </w:rPr>
        <w:t>program</w:t>
      </w:r>
      <w:r w:rsidRPr="00736DB7">
        <w:rPr>
          <w:rFonts w:ascii="Calibri" w:eastAsia="Calibri" w:hAnsi="Calibri" w:cs="Times New Roman"/>
          <w:spacing w:val="4"/>
        </w:rPr>
        <w:t xml:space="preserve"> </w:t>
      </w:r>
      <w:r w:rsidRPr="00736DB7">
        <w:rPr>
          <w:rFonts w:ascii="Calibri" w:eastAsia="Calibri" w:hAnsi="Calibri" w:cs="Times New Roman"/>
        </w:rPr>
        <w:t>is</w:t>
      </w:r>
      <w:r w:rsidRPr="00736DB7">
        <w:rPr>
          <w:rFonts w:ascii="Calibri" w:eastAsia="Calibri" w:hAnsi="Calibri" w:cs="Times New Roman"/>
          <w:spacing w:val="5"/>
        </w:rPr>
        <w:t xml:space="preserve"> </w:t>
      </w:r>
      <w:r w:rsidRPr="00736DB7">
        <w:rPr>
          <w:rFonts w:ascii="Calibri" w:eastAsia="Calibri" w:hAnsi="Calibri" w:cs="Times New Roman"/>
        </w:rPr>
        <w:t>to</w:t>
      </w:r>
      <w:r w:rsidRPr="00736DB7">
        <w:rPr>
          <w:rFonts w:ascii="Calibri" w:eastAsia="Calibri" w:hAnsi="Calibri" w:cs="Times New Roman"/>
          <w:spacing w:val="4"/>
        </w:rPr>
        <w:t xml:space="preserve"> </w:t>
      </w:r>
      <w:r w:rsidRPr="00736DB7">
        <w:rPr>
          <w:rFonts w:ascii="Calibri" w:eastAsia="Calibri" w:hAnsi="Calibri" w:cs="Times New Roman"/>
        </w:rPr>
        <w:t>prepare</w:t>
      </w:r>
      <w:r w:rsidRPr="00736DB7">
        <w:rPr>
          <w:rFonts w:ascii="Calibri" w:eastAsia="Calibri" w:hAnsi="Calibri" w:cs="Times New Roman"/>
          <w:spacing w:val="4"/>
        </w:rPr>
        <w:t xml:space="preserve"> </w:t>
      </w:r>
      <w:r w:rsidRPr="00736DB7">
        <w:rPr>
          <w:rFonts w:ascii="Calibri" w:eastAsia="Calibri" w:hAnsi="Calibri" w:cs="Times New Roman"/>
        </w:rPr>
        <w:t>competen</w:t>
      </w:r>
      <w:r w:rsidRPr="00736DB7">
        <w:rPr>
          <w:rFonts w:ascii="Calibri" w:eastAsia="Calibri" w:hAnsi="Calibri" w:cs="Times New Roman"/>
          <w:spacing w:val="-1"/>
        </w:rPr>
        <w:t>t</w:t>
      </w:r>
      <w:r w:rsidRPr="00736DB7">
        <w:rPr>
          <w:rFonts w:ascii="Calibri" w:eastAsia="Calibri" w:hAnsi="Calibri" w:cs="Times New Roman"/>
        </w:rPr>
        <w:t>-entry-</w:t>
      </w:r>
      <w:r w:rsidRPr="00736DB7">
        <w:rPr>
          <w:rFonts w:ascii="Calibri" w:eastAsia="Calibri" w:hAnsi="Calibri" w:cs="Times New Roman"/>
          <w:spacing w:val="-1"/>
        </w:rPr>
        <w:t>l</w:t>
      </w:r>
      <w:r w:rsidRPr="00736DB7">
        <w:rPr>
          <w:rFonts w:ascii="Calibri" w:eastAsia="Calibri" w:hAnsi="Calibri" w:cs="Times New Roman"/>
        </w:rPr>
        <w:t>evel</w:t>
      </w:r>
      <w:r w:rsidRPr="00736DB7">
        <w:rPr>
          <w:rFonts w:ascii="Calibri" w:eastAsia="Calibri" w:hAnsi="Calibri" w:cs="Times New Roman"/>
          <w:spacing w:val="5"/>
        </w:rPr>
        <w:t xml:space="preserve"> </w:t>
      </w:r>
      <w:r w:rsidRPr="00736DB7">
        <w:rPr>
          <w:rFonts w:ascii="Calibri" w:eastAsia="Calibri" w:hAnsi="Calibri" w:cs="Times New Roman"/>
        </w:rPr>
        <w:t>gene</w:t>
      </w:r>
      <w:r w:rsidRPr="00736DB7">
        <w:rPr>
          <w:rFonts w:ascii="Calibri" w:eastAsia="Calibri" w:hAnsi="Calibri" w:cs="Times New Roman"/>
          <w:spacing w:val="-1"/>
        </w:rPr>
        <w:t>r</w:t>
      </w:r>
      <w:r w:rsidRPr="00736DB7">
        <w:rPr>
          <w:rFonts w:ascii="Calibri" w:eastAsia="Calibri" w:hAnsi="Calibri" w:cs="Times New Roman"/>
        </w:rPr>
        <w:t>al</w:t>
      </w:r>
      <w:r w:rsidRPr="00736DB7">
        <w:rPr>
          <w:rFonts w:ascii="Calibri" w:eastAsia="Calibri" w:hAnsi="Calibri" w:cs="Times New Roman"/>
          <w:spacing w:val="-3"/>
        </w:rPr>
        <w:t xml:space="preserve"> </w:t>
      </w:r>
      <w:r w:rsidRPr="00736DB7">
        <w:rPr>
          <w:rFonts w:ascii="Calibri" w:eastAsia="Calibri" w:hAnsi="Calibri" w:cs="Times New Roman"/>
        </w:rPr>
        <w:t>sonograph</w:t>
      </w:r>
      <w:r w:rsidRPr="00736DB7">
        <w:rPr>
          <w:rFonts w:ascii="Calibri" w:eastAsia="Calibri" w:hAnsi="Calibri" w:cs="Times New Roman"/>
          <w:spacing w:val="-1"/>
        </w:rPr>
        <w:t>e</w:t>
      </w:r>
      <w:r w:rsidRPr="00736DB7">
        <w:rPr>
          <w:rFonts w:ascii="Calibri" w:eastAsia="Calibri" w:hAnsi="Calibri" w:cs="Times New Roman"/>
        </w:rPr>
        <w:t>rs</w:t>
      </w:r>
      <w:r w:rsidRPr="00736DB7">
        <w:rPr>
          <w:rFonts w:ascii="Calibri" w:eastAsia="Calibri" w:hAnsi="Calibri" w:cs="Times New Roman"/>
          <w:spacing w:val="-2"/>
        </w:rPr>
        <w:t xml:space="preserve"> </w:t>
      </w:r>
      <w:r w:rsidRPr="00736DB7">
        <w:rPr>
          <w:rFonts w:ascii="Calibri" w:eastAsia="Calibri" w:hAnsi="Calibri" w:cs="Times New Roman"/>
        </w:rPr>
        <w:t>in</w:t>
      </w:r>
      <w:r w:rsidRPr="00736DB7">
        <w:rPr>
          <w:rFonts w:ascii="Calibri" w:eastAsia="Calibri" w:hAnsi="Calibri" w:cs="Times New Roman"/>
          <w:spacing w:val="-2"/>
        </w:rPr>
        <w:t xml:space="preserve"> </w:t>
      </w:r>
      <w:r w:rsidRPr="00736DB7">
        <w:rPr>
          <w:rFonts w:ascii="Calibri" w:eastAsia="Calibri" w:hAnsi="Calibri" w:cs="Times New Roman"/>
        </w:rPr>
        <w:t>the</w:t>
      </w:r>
      <w:r w:rsidRPr="00736DB7">
        <w:rPr>
          <w:rFonts w:ascii="Calibri" w:eastAsia="Calibri" w:hAnsi="Calibri" w:cs="Times New Roman"/>
          <w:spacing w:val="-3"/>
        </w:rPr>
        <w:t xml:space="preserve"> </w:t>
      </w:r>
      <w:r w:rsidRPr="00736DB7">
        <w:rPr>
          <w:rFonts w:ascii="Calibri" w:eastAsia="Calibri" w:hAnsi="Calibri" w:cs="Times New Roman"/>
        </w:rPr>
        <w:t>cogn</w:t>
      </w:r>
      <w:r w:rsidRPr="00736DB7">
        <w:rPr>
          <w:rFonts w:ascii="Calibri" w:eastAsia="Calibri" w:hAnsi="Calibri" w:cs="Times New Roman"/>
          <w:spacing w:val="-1"/>
        </w:rPr>
        <w:t>i</w:t>
      </w:r>
      <w:r w:rsidRPr="00736DB7">
        <w:rPr>
          <w:rFonts w:ascii="Calibri" w:eastAsia="Calibri" w:hAnsi="Calibri" w:cs="Times New Roman"/>
        </w:rPr>
        <w:t>tive</w:t>
      </w:r>
      <w:r w:rsidRPr="00736DB7">
        <w:rPr>
          <w:rFonts w:ascii="Calibri" w:eastAsia="Calibri" w:hAnsi="Calibri" w:cs="Times New Roman"/>
          <w:spacing w:val="-2"/>
        </w:rPr>
        <w:t xml:space="preserve"> </w:t>
      </w:r>
      <w:r w:rsidRPr="00736DB7">
        <w:rPr>
          <w:rFonts w:ascii="Calibri" w:eastAsia="Calibri" w:hAnsi="Calibri" w:cs="Times New Roman"/>
        </w:rPr>
        <w:t>(kno</w:t>
      </w:r>
      <w:r w:rsidRPr="00736DB7">
        <w:rPr>
          <w:rFonts w:ascii="Calibri" w:eastAsia="Calibri" w:hAnsi="Calibri" w:cs="Times New Roman"/>
          <w:spacing w:val="-1"/>
        </w:rPr>
        <w:t>w</w:t>
      </w:r>
      <w:r w:rsidRPr="00736DB7">
        <w:rPr>
          <w:rFonts w:ascii="Calibri" w:eastAsia="Calibri" w:hAnsi="Calibri" w:cs="Times New Roman"/>
        </w:rPr>
        <w:t>ledge),</w:t>
      </w:r>
      <w:r w:rsidRPr="00736DB7">
        <w:rPr>
          <w:rFonts w:ascii="Calibri" w:eastAsia="Calibri" w:hAnsi="Calibri" w:cs="Times New Roman"/>
          <w:spacing w:val="-2"/>
        </w:rPr>
        <w:t xml:space="preserve"> </w:t>
      </w:r>
      <w:r w:rsidRPr="00736DB7">
        <w:rPr>
          <w:rFonts w:ascii="Calibri" w:eastAsia="Calibri" w:hAnsi="Calibri" w:cs="Times New Roman"/>
        </w:rPr>
        <w:t>psychomo</w:t>
      </w:r>
      <w:r w:rsidRPr="00736DB7">
        <w:rPr>
          <w:rFonts w:ascii="Calibri" w:eastAsia="Calibri" w:hAnsi="Calibri" w:cs="Times New Roman"/>
          <w:spacing w:val="-1"/>
        </w:rPr>
        <w:t>t</w:t>
      </w:r>
      <w:r w:rsidRPr="00736DB7">
        <w:rPr>
          <w:rFonts w:ascii="Calibri" w:eastAsia="Calibri" w:hAnsi="Calibri" w:cs="Times New Roman"/>
        </w:rPr>
        <w:t>or</w:t>
      </w:r>
      <w:r w:rsidRPr="00736DB7">
        <w:rPr>
          <w:rFonts w:ascii="Calibri" w:eastAsia="Calibri" w:hAnsi="Calibri" w:cs="Times New Roman"/>
          <w:spacing w:val="-3"/>
        </w:rPr>
        <w:t xml:space="preserve"> </w:t>
      </w:r>
      <w:r w:rsidRPr="00736DB7">
        <w:rPr>
          <w:rFonts w:ascii="Calibri" w:eastAsia="Calibri" w:hAnsi="Calibri" w:cs="Times New Roman"/>
        </w:rPr>
        <w:t>(</w:t>
      </w:r>
      <w:r w:rsidRPr="00736DB7">
        <w:rPr>
          <w:rFonts w:ascii="Calibri" w:eastAsia="Calibri" w:hAnsi="Calibri" w:cs="Times New Roman"/>
          <w:spacing w:val="-1"/>
        </w:rPr>
        <w:t>s</w:t>
      </w:r>
      <w:r w:rsidRPr="00736DB7">
        <w:rPr>
          <w:rFonts w:ascii="Calibri" w:eastAsia="Calibri" w:hAnsi="Calibri" w:cs="Times New Roman"/>
        </w:rPr>
        <w:t>kills), and</w:t>
      </w:r>
      <w:r w:rsidRPr="00736DB7">
        <w:rPr>
          <w:rFonts w:ascii="Calibri" w:eastAsia="Calibri" w:hAnsi="Calibri" w:cs="Times New Roman"/>
          <w:spacing w:val="1"/>
        </w:rPr>
        <w:t xml:space="preserve"> </w:t>
      </w:r>
      <w:r w:rsidRPr="00736DB7">
        <w:rPr>
          <w:rFonts w:ascii="Calibri" w:eastAsia="Calibri" w:hAnsi="Calibri" w:cs="Times New Roman"/>
        </w:rPr>
        <w:t>a</w:t>
      </w:r>
      <w:r w:rsidRPr="00736DB7">
        <w:rPr>
          <w:rFonts w:ascii="Calibri" w:eastAsia="Calibri" w:hAnsi="Calibri" w:cs="Times New Roman"/>
          <w:spacing w:val="-4"/>
        </w:rPr>
        <w:t>f</w:t>
      </w:r>
      <w:r w:rsidRPr="00736DB7">
        <w:rPr>
          <w:rFonts w:ascii="Calibri" w:eastAsia="Calibri" w:hAnsi="Calibri" w:cs="Times New Roman"/>
        </w:rPr>
        <w:t>fe</w:t>
      </w:r>
      <w:r w:rsidRPr="00736DB7">
        <w:rPr>
          <w:rFonts w:ascii="Calibri" w:eastAsia="Calibri" w:hAnsi="Calibri" w:cs="Times New Roman"/>
          <w:spacing w:val="-1"/>
        </w:rPr>
        <w:t>c</w:t>
      </w:r>
      <w:r w:rsidRPr="00736DB7">
        <w:rPr>
          <w:rFonts w:ascii="Calibri" w:eastAsia="Calibri" w:hAnsi="Calibri" w:cs="Times New Roman"/>
        </w:rPr>
        <w:t>t</w:t>
      </w:r>
      <w:r w:rsidRPr="00736DB7">
        <w:rPr>
          <w:rFonts w:ascii="Calibri" w:eastAsia="Calibri" w:hAnsi="Calibri" w:cs="Times New Roman"/>
          <w:spacing w:val="-1"/>
        </w:rPr>
        <w:t>i</w:t>
      </w:r>
      <w:r w:rsidRPr="00736DB7">
        <w:rPr>
          <w:rFonts w:ascii="Calibri" w:eastAsia="Calibri" w:hAnsi="Calibri" w:cs="Times New Roman"/>
        </w:rPr>
        <w:t>ve</w:t>
      </w:r>
      <w:r w:rsidRPr="00736DB7">
        <w:rPr>
          <w:rFonts w:ascii="Calibri" w:eastAsia="Calibri" w:hAnsi="Calibri" w:cs="Times New Roman"/>
          <w:spacing w:val="1"/>
        </w:rPr>
        <w:t xml:space="preserve"> </w:t>
      </w:r>
      <w:r w:rsidRPr="00736DB7">
        <w:rPr>
          <w:rFonts w:ascii="Calibri" w:eastAsia="Calibri" w:hAnsi="Calibri" w:cs="Times New Roman"/>
        </w:rPr>
        <w:t>(behav</w:t>
      </w:r>
      <w:r w:rsidRPr="00736DB7">
        <w:rPr>
          <w:rFonts w:ascii="Calibri" w:eastAsia="Calibri" w:hAnsi="Calibri" w:cs="Times New Roman"/>
          <w:spacing w:val="-1"/>
        </w:rPr>
        <w:t>i</w:t>
      </w:r>
      <w:r w:rsidRPr="00736DB7">
        <w:rPr>
          <w:rFonts w:ascii="Calibri" w:eastAsia="Calibri" w:hAnsi="Calibri" w:cs="Times New Roman"/>
        </w:rPr>
        <w:t>or)</w:t>
      </w:r>
      <w:r w:rsidRPr="00736DB7">
        <w:rPr>
          <w:rFonts w:ascii="Calibri" w:eastAsia="Calibri" w:hAnsi="Calibri" w:cs="Times New Roman"/>
          <w:spacing w:val="1"/>
        </w:rPr>
        <w:t xml:space="preserve"> </w:t>
      </w:r>
      <w:r w:rsidRPr="00736DB7">
        <w:rPr>
          <w:rFonts w:ascii="Calibri" w:eastAsia="Calibri" w:hAnsi="Calibri" w:cs="Times New Roman"/>
        </w:rPr>
        <w:t>learn</w:t>
      </w:r>
      <w:r w:rsidRPr="00736DB7">
        <w:rPr>
          <w:rFonts w:ascii="Calibri" w:eastAsia="Calibri" w:hAnsi="Calibri" w:cs="Times New Roman"/>
          <w:spacing w:val="-1"/>
        </w:rPr>
        <w:t>i</w:t>
      </w:r>
      <w:r w:rsidRPr="00736DB7">
        <w:rPr>
          <w:rFonts w:ascii="Calibri" w:eastAsia="Calibri" w:hAnsi="Calibri" w:cs="Times New Roman"/>
        </w:rPr>
        <w:t>ng</w:t>
      </w:r>
      <w:r w:rsidRPr="00736DB7">
        <w:rPr>
          <w:rFonts w:ascii="Calibri" w:eastAsia="Calibri" w:hAnsi="Calibri" w:cs="Times New Roman"/>
          <w:spacing w:val="1"/>
        </w:rPr>
        <w:t xml:space="preserve"> </w:t>
      </w:r>
      <w:r w:rsidRPr="00736DB7">
        <w:rPr>
          <w:rFonts w:ascii="Calibri" w:eastAsia="Calibri" w:hAnsi="Calibri" w:cs="Times New Roman"/>
        </w:rPr>
        <w:t>domain</w:t>
      </w:r>
      <w:r w:rsidRPr="00736DB7">
        <w:rPr>
          <w:rFonts w:ascii="Calibri" w:eastAsia="Calibri" w:hAnsi="Calibri" w:cs="Times New Roman"/>
          <w:spacing w:val="-1"/>
        </w:rPr>
        <w:t>s</w:t>
      </w:r>
      <w:r w:rsidRPr="00736DB7">
        <w:rPr>
          <w:rFonts w:ascii="Calibri" w:eastAsia="Calibri" w:hAnsi="Calibri" w:cs="Times New Roman"/>
        </w:rPr>
        <w:t>.</w:t>
      </w:r>
    </w:p>
    <w:p w14:paraId="65C7CA55" w14:textId="77777777" w:rsidR="00F7170E" w:rsidRPr="00736DB7" w:rsidRDefault="00F7170E" w:rsidP="00F7170E">
      <w:pPr>
        <w:keepNext/>
        <w:keepLines/>
        <w:widowControl w:val="0"/>
        <w:spacing w:before="40" w:after="0" w:line="240" w:lineRule="auto"/>
        <w:outlineLvl w:val="3"/>
        <w:rPr>
          <w:rFonts w:ascii="Calibri Light" w:eastAsia="Times New Roman" w:hAnsi="Calibri Light" w:cs="Times New Roman"/>
          <w:b/>
          <w:bCs/>
        </w:rPr>
      </w:pPr>
    </w:p>
    <w:p w14:paraId="3CAA035C" w14:textId="77777777" w:rsidR="00F7170E" w:rsidRPr="00736DB7" w:rsidRDefault="00F7170E" w:rsidP="00F7170E">
      <w:pPr>
        <w:keepNext/>
        <w:keepLines/>
        <w:widowControl w:val="0"/>
        <w:spacing w:before="40" w:after="0" w:line="240" w:lineRule="auto"/>
        <w:outlineLvl w:val="3"/>
        <w:rPr>
          <w:rFonts w:ascii="Calibri" w:eastAsia="Times New Roman" w:hAnsi="Calibri" w:cs="Calibri"/>
          <w:b/>
          <w:bCs/>
        </w:rPr>
      </w:pPr>
      <w:r w:rsidRPr="00736DB7">
        <w:rPr>
          <w:rFonts w:ascii="Calibri" w:eastAsia="Times New Roman" w:hAnsi="Calibri" w:cs="Calibri"/>
          <w:b/>
          <w:bCs/>
          <w:spacing w:val="-1"/>
        </w:rPr>
        <w:t xml:space="preserve">Prerequisites: </w:t>
      </w:r>
    </w:p>
    <w:p w14:paraId="614FAA26" w14:textId="77777777" w:rsidR="00F7170E" w:rsidRPr="00736DB7" w:rsidRDefault="00F7170E" w:rsidP="00F7170E">
      <w:pPr>
        <w:widowControl w:val="0"/>
        <w:numPr>
          <w:ilvl w:val="0"/>
          <w:numId w:val="30"/>
        </w:numPr>
        <w:spacing w:after="0" w:line="240" w:lineRule="auto"/>
        <w:contextualSpacing/>
        <w:rPr>
          <w:rFonts w:ascii="Calibri" w:eastAsia="Calibri" w:hAnsi="Calibri" w:cs="Calibri"/>
        </w:rPr>
      </w:pPr>
      <w:r w:rsidRPr="00736DB7">
        <w:rPr>
          <w:rFonts w:ascii="Calibri" w:eastAsia="Calibri" w:hAnsi="Calibri" w:cs="Calibri"/>
        </w:rPr>
        <w:t>Have a High School Diploma or GED</w:t>
      </w:r>
    </w:p>
    <w:p w14:paraId="483F69D1" w14:textId="77777777" w:rsidR="00F7170E" w:rsidRPr="00736DB7" w:rsidRDefault="00F7170E" w:rsidP="00F7170E">
      <w:pPr>
        <w:widowControl w:val="0"/>
        <w:numPr>
          <w:ilvl w:val="0"/>
          <w:numId w:val="30"/>
        </w:numPr>
        <w:spacing w:after="0" w:line="240" w:lineRule="auto"/>
        <w:contextualSpacing/>
        <w:rPr>
          <w:rFonts w:ascii="Calibri" w:eastAsia="Calibri" w:hAnsi="Calibri" w:cs="Calibri"/>
        </w:rPr>
      </w:pPr>
      <w:r w:rsidRPr="00736DB7">
        <w:rPr>
          <w:rFonts w:ascii="Calibri" w:eastAsia="Calibri" w:hAnsi="Calibri" w:cs="Calibri"/>
        </w:rPr>
        <w:t>Pass the entrance exam</w:t>
      </w:r>
    </w:p>
    <w:p w14:paraId="43CB53FD" w14:textId="77777777" w:rsidR="00F7170E" w:rsidRPr="00736DB7" w:rsidRDefault="00F7170E" w:rsidP="00F7170E">
      <w:pPr>
        <w:widowControl w:val="0"/>
        <w:numPr>
          <w:ilvl w:val="0"/>
          <w:numId w:val="30"/>
        </w:numPr>
        <w:spacing w:after="0" w:line="240" w:lineRule="auto"/>
        <w:contextualSpacing/>
        <w:rPr>
          <w:rFonts w:ascii="Calibri" w:eastAsia="Calibri" w:hAnsi="Calibri" w:cs="Calibri"/>
        </w:rPr>
      </w:pPr>
      <w:r w:rsidRPr="00736DB7">
        <w:rPr>
          <w:rFonts w:ascii="Calibri" w:eastAsia="Calibri" w:hAnsi="Calibri" w:cs="Calibri"/>
        </w:rPr>
        <w:t>Background check and drug screening where applicable</w:t>
      </w:r>
    </w:p>
    <w:p w14:paraId="6A61DB50" w14:textId="77777777" w:rsidR="00F7170E" w:rsidRPr="00736DB7" w:rsidRDefault="00F7170E" w:rsidP="00F7170E">
      <w:pPr>
        <w:widowControl w:val="0"/>
        <w:numPr>
          <w:ilvl w:val="0"/>
          <w:numId w:val="30"/>
        </w:numPr>
        <w:spacing w:after="0" w:line="240" w:lineRule="auto"/>
        <w:contextualSpacing/>
        <w:rPr>
          <w:rFonts w:ascii="Calibri" w:eastAsia="Calibri" w:hAnsi="Calibri" w:cs="Calibri"/>
        </w:rPr>
      </w:pPr>
      <w:r w:rsidRPr="00736DB7">
        <w:rPr>
          <w:rFonts w:ascii="Calibri" w:eastAsia="Calibri" w:hAnsi="Calibri" w:cs="Calibri"/>
        </w:rPr>
        <w:t>Successful completion of Science, Mathematics and English or Speech pre-requisite general education courses with a minimum grade of “C” or higher</w:t>
      </w:r>
    </w:p>
    <w:p w14:paraId="47277410" w14:textId="77777777" w:rsidR="00F7170E" w:rsidRPr="00736DB7" w:rsidRDefault="00F7170E" w:rsidP="00F7170E">
      <w:pPr>
        <w:widowControl w:val="0"/>
        <w:numPr>
          <w:ilvl w:val="0"/>
          <w:numId w:val="30"/>
        </w:numPr>
        <w:spacing w:after="0" w:line="240" w:lineRule="auto"/>
        <w:contextualSpacing/>
        <w:rPr>
          <w:rFonts w:ascii="Calibri" w:eastAsia="Calibri" w:hAnsi="Calibri" w:cs="Calibri"/>
        </w:rPr>
      </w:pPr>
      <w:r w:rsidRPr="00736DB7">
        <w:rPr>
          <w:rFonts w:ascii="Calibri" w:eastAsia="Calibri" w:hAnsi="Calibri" w:cs="Calibri"/>
        </w:rPr>
        <w:t>Cumulative grade average of 3.0 on a 4.0 scale in completed general education courses</w:t>
      </w:r>
    </w:p>
    <w:p w14:paraId="4F9C6826" w14:textId="6338E9EA" w:rsidR="00F7170E" w:rsidRPr="00736DB7" w:rsidRDefault="00F7170E" w:rsidP="00F7170E">
      <w:pPr>
        <w:widowControl w:val="0"/>
        <w:numPr>
          <w:ilvl w:val="0"/>
          <w:numId w:val="30"/>
        </w:numPr>
        <w:spacing w:after="0" w:line="240" w:lineRule="auto"/>
        <w:contextualSpacing/>
        <w:rPr>
          <w:rFonts w:ascii="Calibri" w:eastAsia="Calibri" w:hAnsi="Calibri" w:cs="Calibri"/>
        </w:rPr>
      </w:pPr>
      <w:r w:rsidRPr="00736DB7">
        <w:rPr>
          <w:rFonts w:ascii="Calibri" w:eastAsia="Calibri" w:hAnsi="Calibri" w:cs="Calibri"/>
        </w:rPr>
        <w:t>A maximum of 1</w:t>
      </w:r>
      <w:r w:rsidR="002212FF" w:rsidRPr="00736DB7">
        <w:rPr>
          <w:rFonts w:ascii="Calibri" w:eastAsia="Calibri" w:hAnsi="Calibri" w:cs="Calibri"/>
        </w:rPr>
        <w:t>2</w:t>
      </w:r>
      <w:r w:rsidRPr="00736DB7">
        <w:rPr>
          <w:rFonts w:ascii="Calibri" w:eastAsia="Calibri" w:hAnsi="Calibri" w:cs="Calibri"/>
        </w:rPr>
        <w:t>.0 General Education transfer credits may be accepted dependent on program enrollment availability</w:t>
      </w:r>
    </w:p>
    <w:p w14:paraId="3E544795" w14:textId="77777777" w:rsidR="00F7170E" w:rsidRPr="00736DB7" w:rsidRDefault="00F7170E" w:rsidP="00F7170E">
      <w:pPr>
        <w:keepNext/>
        <w:keepLines/>
        <w:widowControl w:val="0"/>
        <w:spacing w:before="40" w:after="0" w:line="240" w:lineRule="auto"/>
        <w:outlineLvl w:val="3"/>
        <w:rPr>
          <w:rFonts w:ascii="Calibri" w:eastAsia="Times New Roman" w:hAnsi="Calibri" w:cs="Calibri"/>
          <w:b/>
          <w:bCs/>
        </w:rPr>
      </w:pPr>
      <w:r w:rsidRPr="00736DB7">
        <w:rPr>
          <w:rFonts w:ascii="Calibri" w:eastAsia="Times New Roman" w:hAnsi="Calibri" w:cs="Calibri"/>
          <w:b/>
          <w:bCs/>
          <w:spacing w:val="-1"/>
        </w:rPr>
        <w:t>Program Outline:</w:t>
      </w:r>
    </w:p>
    <w:p w14:paraId="4E9D7207" w14:textId="23C21DF1" w:rsidR="00F7170E" w:rsidRDefault="00F7170E" w:rsidP="002F2D1F">
      <w:pPr>
        <w:widowControl w:val="0"/>
        <w:spacing w:after="0" w:line="240" w:lineRule="exact"/>
        <w:ind w:right="120"/>
        <w:jc w:val="both"/>
        <w:rPr>
          <w:rFonts w:ascii="Calibri" w:eastAsia="Calibri" w:hAnsi="Calibri" w:cs="Calibri"/>
        </w:rPr>
      </w:pPr>
      <w:bookmarkStart w:id="491" w:name="_Int_Ho0ScErX"/>
      <w:r w:rsidRPr="00736DB7">
        <w:rPr>
          <w:rFonts w:ascii="Calibri" w:eastAsia="Calibri" w:hAnsi="Calibri" w:cs="Calibri"/>
          <w:spacing w:val="-17"/>
        </w:rPr>
        <w:t>T</w:t>
      </w:r>
      <w:r w:rsidRPr="00736DB7">
        <w:rPr>
          <w:rFonts w:ascii="Calibri" w:eastAsia="Calibri" w:hAnsi="Calibri" w:cs="Calibri"/>
        </w:rPr>
        <w:t>o</w:t>
      </w:r>
      <w:r w:rsidRPr="00736DB7">
        <w:rPr>
          <w:rFonts w:ascii="Calibri" w:eastAsia="Calibri" w:hAnsi="Calibri" w:cs="Calibri"/>
          <w:spacing w:val="19"/>
        </w:rPr>
        <w:t xml:space="preserve"> </w:t>
      </w:r>
      <w:r w:rsidRPr="00736DB7">
        <w:rPr>
          <w:rFonts w:ascii="Calibri" w:eastAsia="Calibri" w:hAnsi="Calibri" w:cs="Calibri"/>
        </w:rPr>
        <w:t>rec</w:t>
      </w:r>
      <w:r w:rsidRPr="00736DB7">
        <w:rPr>
          <w:rFonts w:ascii="Calibri" w:eastAsia="Calibri" w:hAnsi="Calibri" w:cs="Calibri"/>
          <w:spacing w:val="-1"/>
        </w:rPr>
        <w:t>e</w:t>
      </w:r>
      <w:r w:rsidRPr="00736DB7">
        <w:rPr>
          <w:rFonts w:ascii="Calibri" w:eastAsia="Calibri" w:hAnsi="Calibri" w:cs="Calibri"/>
        </w:rPr>
        <w:t>ive</w:t>
      </w:r>
      <w:r w:rsidRPr="00736DB7">
        <w:rPr>
          <w:rFonts w:ascii="Calibri" w:eastAsia="Calibri" w:hAnsi="Calibri" w:cs="Calibri"/>
          <w:spacing w:val="19"/>
        </w:rPr>
        <w:t xml:space="preserve"> </w:t>
      </w:r>
      <w:r w:rsidRPr="00736DB7">
        <w:rPr>
          <w:rFonts w:ascii="Calibri" w:eastAsia="Calibri" w:hAnsi="Calibri" w:cs="Calibri"/>
        </w:rPr>
        <w:t>an</w:t>
      </w:r>
      <w:r w:rsidRPr="00736DB7">
        <w:rPr>
          <w:rFonts w:ascii="Calibri" w:eastAsia="Calibri" w:hAnsi="Calibri" w:cs="Calibri"/>
          <w:spacing w:val="8"/>
        </w:rPr>
        <w:t xml:space="preserve"> </w:t>
      </w:r>
      <w:r w:rsidRPr="00736DB7">
        <w:rPr>
          <w:rFonts w:ascii="Calibri" w:eastAsia="Calibri" w:hAnsi="Calibri" w:cs="Calibri"/>
        </w:rPr>
        <w:t>A</w:t>
      </w:r>
      <w:r w:rsidRPr="00736DB7">
        <w:rPr>
          <w:rFonts w:ascii="Calibri" w:eastAsia="Calibri" w:hAnsi="Calibri" w:cs="Calibri"/>
          <w:spacing w:val="-1"/>
        </w:rPr>
        <w:t>s</w:t>
      </w:r>
      <w:r w:rsidRPr="00736DB7">
        <w:rPr>
          <w:rFonts w:ascii="Calibri" w:eastAsia="Calibri" w:hAnsi="Calibri" w:cs="Calibri"/>
        </w:rPr>
        <w:t>socia</w:t>
      </w:r>
      <w:r w:rsidRPr="00736DB7">
        <w:rPr>
          <w:rFonts w:ascii="Calibri" w:eastAsia="Calibri" w:hAnsi="Calibri" w:cs="Calibri"/>
          <w:spacing w:val="-1"/>
        </w:rPr>
        <w:t>t</w:t>
      </w:r>
      <w:r w:rsidRPr="00736DB7">
        <w:rPr>
          <w:rFonts w:ascii="Calibri" w:eastAsia="Calibri" w:hAnsi="Calibri" w:cs="Calibri"/>
        </w:rPr>
        <w:t>e</w:t>
      </w:r>
      <w:r w:rsidRPr="00736DB7">
        <w:rPr>
          <w:rFonts w:ascii="Calibri" w:eastAsia="Calibri" w:hAnsi="Calibri" w:cs="Calibri"/>
          <w:spacing w:val="19"/>
        </w:rPr>
        <w:t xml:space="preserve"> </w:t>
      </w:r>
      <w:r w:rsidRPr="00736DB7">
        <w:rPr>
          <w:rFonts w:ascii="Calibri" w:eastAsia="Calibri" w:hAnsi="Calibri" w:cs="Calibri"/>
        </w:rPr>
        <w:t>in</w:t>
      </w:r>
      <w:r w:rsidRPr="00736DB7">
        <w:rPr>
          <w:rFonts w:ascii="Calibri" w:eastAsia="Calibri" w:hAnsi="Calibri" w:cs="Calibri"/>
          <w:spacing w:val="19"/>
        </w:rPr>
        <w:t xml:space="preserve"> Applied </w:t>
      </w:r>
      <w:r w:rsidRPr="00736DB7">
        <w:rPr>
          <w:rFonts w:ascii="Calibri" w:eastAsia="Calibri" w:hAnsi="Calibri" w:cs="Calibri"/>
          <w:spacing w:val="-1"/>
        </w:rPr>
        <w:t>S</w:t>
      </w:r>
      <w:r w:rsidRPr="00736DB7">
        <w:rPr>
          <w:rFonts w:ascii="Calibri" w:eastAsia="Calibri" w:hAnsi="Calibri" w:cs="Calibri"/>
        </w:rPr>
        <w:t>cience</w:t>
      </w:r>
      <w:r w:rsidRPr="00F7170E">
        <w:rPr>
          <w:rFonts w:ascii="Calibri" w:eastAsia="Calibri" w:hAnsi="Calibri" w:cs="Calibri"/>
          <w:spacing w:val="19"/>
        </w:rPr>
        <w:t xml:space="preserve"> </w:t>
      </w:r>
      <w:r w:rsidRPr="00F7170E">
        <w:rPr>
          <w:rFonts w:ascii="Calibri" w:eastAsia="Calibri" w:hAnsi="Calibri" w:cs="Calibri"/>
        </w:rPr>
        <w:t>Degree</w:t>
      </w:r>
      <w:r w:rsidRPr="00F7170E">
        <w:rPr>
          <w:rFonts w:ascii="Calibri" w:eastAsia="Calibri" w:hAnsi="Calibri" w:cs="Calibri"/>
          <w:spacing w:val="20"/>
        </w:rPr>
        <w:t xml:space="preserve"> </w:t>
      </w:r>
      <w:r w:rsidRPr="00F7170E">
        <w:rPr>
          <w:rFonts w:ascii="Calibri" w:eastAsia="Calibri" w:hAnsi="Calibri" w:cs="Calibri"/>
        </w:rPr>
        <w:t>in</w:t>
      </w:r>
      <w:r w:rsidRPr="00F7170E">
        <w:rPr>
          <w:rFonts w:ascii="Calibri" w:eastAsia="Calibri" w:hAnsi="Calibri" w:cs="Calibri"/>
          <w:spacing w:val="19"/>
        </w:rPr>
        <w:t xml:space="preserve"> </w:t>
      </w:r>
      <w:r w:rsidRPr="00F7170E">
        <w:rPr>
          <w:rFonts w:ascii="Calibri" w:eastAsia="Calibri" w:hAnsi="Calibri" w:cs="Calibri"/>
          <w:spacing w:val="-1"/>
        </w:rPr>
        <w:t>D</w:t>
      </w:r>
      <w:r w:rsidRPr="00F7170E">
        <w:rPr>
          <w:rFonts w:ascii="Calibri" w:eastAsia="Calibri" w:hAnsi="Calibri" w:cs="Calibri"/>
        </w:rPr>
        <w:t>iagno</w:t>
      </w:r>
      <w:r w:rsidRPr="00F7170E">
        <w:rPr>
          <w:rFonts w:ascii="Calibri" w:eastAsia="Calibri" w:hAnsi="Calibri" w:cs="Calibri"/>
          <w:spacing w:val="-1"/>
        </w:rPr>
        <w:t>s</w:t>
      </w:r>
      <w:r w:rsidRPr="00F7170E">
        <w:rPr>
          <w:rFonts w:ascii="Calibri" w:eastAsia="Calibri" w:hAnsi="Calibri" w:cs="Calibri"/>
        </w:rPr>
        <w:t>tic</w:t>
      </w:r>
      <w:r w:rsidRPr="00F7170E">
        <w:rPr>
          <w:rFonts w:ascii="Calibri" w:eastAsia="Calibri" w:hAnsi="Calibri" w:cs="Calibri"/>
          <w:spacing w:val="19"/>
        </w:rPr>
        <w:t xml:space="preserve"> </w:t>
      </w:r>
      <w:r w:rsidRPr="00F7170E">
        <w:rPr>
          <w:rFonts w:ascii="Calibri" w:eastAsia="Calibri" w:hAnsi="Calibri" w:cs="Calibri"/>
          <w:spacing w:val="-1"/>
        </w:rPr>
        <w:t>M</w:t>
      </w:r>
      <w:r w:rsidRPr="00F7170E">
        <w:rPr>
          <w:rFonts w:ascii="Calibri" w:eastAsia="Calibri" w:hAnsi="Calibri" w:cs="Calibri"/>
        </w:rPr>
        <w:t>edical</w:t>
      </w:r>
      <w:r w:rsidRPr="00F7170E">
        <w:rPr>
          <w:rFonts w:ascii="Calibri" w:eastAsia="Calibri" w:hAnsi="Calibri" w:cs="Calibri"/>
          <w:w w:val="99"/>
        </w:rPr>
        <w:t xml:space="preserve"> </w:t>
      </w:r>
      <w:r w:rsidRPr="00F7170E">
        <w:rPr>
          <w:rFonts w:ascii="Calibri" w:eastAsia="Calibri" w:hAnsi="Calibri" w:cs="Calibri"/>
          <w:spacing w:val="-1"/>
        </w:rPr>
        <w:t>S</w:t>
      </w:r>
      <w:r w:rsidRPr="00F7170E">
        <w:rPr>
          <w:rFonts w:ascii="Calibri" w:eastAsia="Calibri" w:hAnsi="Calibri" w:cs="Calibri"/>
        </w:rPr>
        <w:t>onograph</w:t>
      </w:r>
      <w:r w:rsidRPr="00F7170E">
        <w:rPr>
          <w:rFonts w:ascii="Calibri" w:eastAsia="Calibri" w:hAnsi="Calibri" w:cs="Calibri"/>
          <w:spacing w:val="-15"/>
        </w:rPr>
        <w:t>y</w:t>
      </w:r>
      <w:r w:rsidRPr="00F7170E">
        <w:rPr>
          <w:rFonts w:ascii="Calibri" w:eastAsia="Calibri" w:hAnsi="Calibri" w:cs="Calibri"/>
        </w:rPr>
        <w:t>,</w:t>
      </w:r>
      <w:r w:rsidRPr="00F7170E">
        <w:rPr>
          <w:rFonts w:ascii="Calibri" w:eastAsia="Calibri" w:hAnsi="Calibri" w:cs="Calibri"/>
          <w:spacing w:val="45"/>
        </w:rPr>
        <w:t xml:space="preserve"> </w:t>
      </w:r>
      <w:r w:rsidRPr="00F7170E">
        <w:rPr>
          <w:rFonts w:ascii="Calibri" w:eastAsia="Calibri" w:hAnsi="Calibri" w:cs="Calibri"/>
          <w:spacing w:val="-1"/>
        </w:rPr>
        <w:t>s</w:t>
      </w:r>
      <w:r w:rsidRPr="00F7170E">
        <w:rPr>
          <w:rFonts w:ascii="Calibri" w:eastAsia="Calibri" w:hAnsi="Calibri" w:cs="Calibri"/>
        </w:rPr>
        <w:t>tuden</w:t>
      </w:r>
      <w:r w:rsidRPr="00F7170E">
        <w:rPr>
          <w:rFonts w:ascii="Calibri" w:eastAsia="Calibri" w:hAnsi="Calibri" w:cs="Calibri"/>
          <w:spacing w:val="-1"/>
        </w:rPr>
        <w:t>t</w:t>
      </w:r>
      <w:r w:rsidRPr="00F7170E">
        <w:rPr>
          <w:rFonts w:ascii="Calibri" w:eastAsia="Calibri" w:hAnsi="Calibri" w:cs="Calibri"/>
        </w:rPr>
        <w:t>s</w:t>
      </w:r>
      <w:r w:rsidRPr="00F7170E">
        <w:rPr>
          <w:rFonts w:ascii="Calibri" w:eastAsia="Calibri" w:hAnsi="Calibri" w:cs="Calibri"/>
          <w:spacing w:val="45"/>
        </w:rPr>
        <w:t xml:space="preserve"> </w:t>
      </w:r>
      <w:r w:rsidRPr="00F7170E">
        <w:rPr>
          <w:rFonts w:ascii="Calibri" w:eastAsia="Calibri" w:hAnsi="Calibri" w:cs="Calibri"/>
        </w:rPr>
        <w:t>mu</w:t>
      </w:r>
      <w:r w:rsidRPr="00F7170E">
        <w:rPr>
          <w:rFonts w:ascii="Calibri" w:eastAsia="Calibri" w:hAnsi="Calibri" w:cs="Calibri"/>
          <w:spacing w:val="-1"/>
        </w:rPr>
        <w:t>s</w:t>
      </w:r>
      <w:r w:rsidRPr="00F7170E">
        <w:rPr>
          <w:rFonts w:ascii="Calibri" w:eastAsia="Calibri" w:hAnsi="Calibri" w:cs="Calibri"/>
        </w:rPr>
        <w:t>t</w:t>
      </w:r>
      <w:r w:rsidRPr="00F7170E">
        <w:rPr>
          <w:rFonts w:ascii="Calibri" w:eastAsia="Calibri" w:hAnsi="Calibri" w:cs="Calibri"/>
          <w:spacing w:val="45"/>
        </w:rPr>
        <w:t xml:space="preserve"> </w:t>
      </w:r>
      <w:r w:rsidRPr="00F7170E">
        <w:rPr>
          <w:rFonts w:ascii="Calibri" w:eastAsia="Calibri" w:hAnsi="Calibri" w:cs="Calibri"/>
        </w:rPr>
        <w:t>co</w:t>
      </w:r>
      <w:r w:rsidRPr="00F7170E">
        <w:rPr>
          <w:rFonts w:ascii="Calibri" w:eastAsia="Calibri" w:hAnsi="Calibri" w:cs="Calibri"/>
          <w:spacing w:val="-1"/>
        </w:rPr>
        <w:t>m</w:t>
      </w:r>
      <w:r w:rsidRPr="00F7170E">
        <w:rPr>
          <w:rFonts w:ascii="Calibri" w:eastAsia="Calibri" w:hAnsi="Calibri" w:cs="Calibri"/>
        </w:rPr>
        <w:t>ple</w:t>
      </w:r>
      <w:r w:rsidRPr="00F7170E">
        <w:rPr>
          <w:rFonts w:ascii="Calibri" w:eastAsia="Calibri" w:hAnsi="Calibri" w:cs="Calibri"/>
          <w:spacing w:val="-1"/>
        </w:rPr>
        <w:t>t</w:t>
      </w:r>
      <w:r w:rsidRPr="00F7170E">
        <w:rPr>
          <w:rFonts w:ascii="Calibri" w:eastAsia="Calibri" w:hAnsi="Calibri" w:cs="Calibri"/>
        </w:rPr>
        <w:t>e</w:t>
      </w:r>
      <w:r w:rsidRPr="00F7170E">
        <w:rPr>
          <w:rFonts w:ascii="Calibri" w:eastAsia="Calibri" w:hAnsi="Calibri" w:cs="Calibri"/>
          <w:spacing w:val="45"/>
        </w:rPr>
        <w:t xml:space="preserve"> </w:t>
      </w:r>
      <w:r w:rsidRPr="00F7170E">
        <w:rPr>
          <w:rFonts w:ascii="Calibri" w:eastAsia="Calibri" w:hAnsi="Calibri" w:cs="Calibri"/>
        </w:rPr>
        <w:t>61.0 core</w:t>
      </w:r>
      <w:r w:rsidRPr="00F7170E">
        <w:rPr>
          <w:rFonts w:ascii="Calibri" w:eastAsia="Calibri" w:hAnsi="Calibri" w:cs="Calibri"/>
          <w:spacing w:val="45"/>
        </w:rPr>
        <w:t xml:space="preserve"> </w:t>
      </w:r>
      <w:r w:rsidRPr="00F7170E">
        <w:rPr>
          <w:rFonts w:ascii="Calibri" w:eastAsia="Calibri" w:hAnsi="Calibri" w:cs="Calibri"/>
        </w:rPr>
        <w:t>cred</w:t>
      </w:r>
      <w:r w:rsidRPr="00F7170E">
        <w:rPr>
          <w:rFonts w:ascii="Calibri" w:eastAsia="Calibri" w:hAnsi="Calibri" w:cs="Calibri"/>
          <w:spacing w:val="-1"/>
        </w:rPr>
        <w:t>i</w:t>
      </w:r>
      <w:r w:rsidRPr="00F7170E">
        <w:rPr>
          <w:rFonts w:ascii="Calibri" w:eastAsia="Calibri" w:hAnsi="Calibri" w:cs="Calibri"/>
        </w:rPr>
        <w:t>t</w:t>
      </w:r>
      <w:r w:rsidRPr="00F7170E">
        <w:rPr>
          <w:rFonts w:ascii="Calibri" w:eastAsia="Calibri" w:hAnsi="Calibri" w:cs="Calibri"/>
          <w:spacing w:val="45"/>
        </w:rPr>
        <w:t xml:space="preserve"> </w:t>
      </w:r>
      <w:r w:rsidRPr="00F7170E">
        <w:rPr>
          <w:rFonts w:ascii="Calibri" w:eastAsia="Calibri" w:hAnsi="Calibri" w:cs="Calibri"/>
        </w:rPr>
        <w:t>hours</w:t>
      </w:r>
      <w:r w:rsidRPr="00F7170E">
        <w:rPr>
          <w:rFonts w:ascii="Calibri" w:eastAsia="Calibri" w:hAnsi="Calibri" w:cs="Calibri"/>
          <w:spacing w:val="45"/>
        </w:rPr>
        <w:t xml:space="preserve"> </w:t>
      </w:r>
      <w:r w:rsidRPr="00F7170E">
        <w:rPr>
          <w:rFonts w:ascii="Calibri" w:eastAsia="Calibri" w:hAnsi="Calibri" w:cs="Calibri"/>
        </w:rPr>
        <w:t>and</w:t>
      </w:r>
      <w:r w:rsidRPr="00F7170E">
        <w:rPr>
          <w:rFonts w:ascii="Calibri" w:eastAsia="Calibri" w:hAnsi="Calibri" w:cs="Calibri"/>
          <w:spacing w:val="46"/>
        </w:rPr>
        <w:t xml:space="preserve"> </w:t>
      </w:r>
      <w:r w:rsidRPr="00F7170E">
        <w:rPr>
          <w:rFonts w:ascii="Calibri" w:eastAsia="Calibri" w:hAnsi="Calibri" w:cs="Calibri"/>
        </w:rPr>
        <w:t>24.0 credit</w:t>
      </w:r>
      <w:r w:rsidRPr="00F7170E">
        <w:rPr>
          <w:rFonts w:ascii="Calibri" w:eastAsia="Calibri" w:hAnsi="Calibri" w:cs="Calibri"/>
          <w:spacing w:val="9"/>
        </w:rPr>
        <w:t xml:space="preserve"> </w:t>
      </w:r>
      <w:r w:rsidRPr="00F7170E">
        <w:rPr>
          <w:rFonts w:ascii="Calibri" w:eastAsia="Calibri" w:hAnsi="Calibri" w:cs="Calibri"/>
        </w:rPr>
        <w:t>hours</w:t>
      </w:r>
      <w:r w:rsidRPr="00F7170E">
        <w:rPr>
          <w:rFonts w:ascii="Calibri" w:eastAsia="Calibri" w:hAnsi="Calibri" w:cs="Calibri"/>
          <w:spacing w:val="10"/>
        </w:rPr>
        <w:t xml:space="preserve"> </w:t>
      </w:r>
      <w:r w:rsidRPr="00F7170E">
        <w:rPr>
          <w:rFonts w:ascii="Calibri" w:eastAsia="Calibri" w:hAnsi="Calibri" w:cs="Calibri"/>
        </w:rPr>
        <w:t>in</w:t>
      </w:r>
      <w:r w:rsidRPr="00F7170E">
        <w:rPr>
          <w:rFonts w:ascii="Calibri" w:eastAsia="Calibri" w:hAnsi="Calibri" w:cs="Calibri"/>
          <w:spacing w:val="10"/>
        </w:rPr>
        <w:t xml:space="preserve"> </w:t>
      </w:r>
      <w:r w:rsidRPr="00F7170E">
        <w:rPr>
          <w:rFonts w:ascii="Calibri" w:eastAsia="Calibri" w:hAnsi="Calibri" w:cs="Calibri"/>
          <w:spacing w:val="-1"/>
        </w:rPr>
        <w:t>G</w:t>
      </w:r>
      <w:r w:rsidRPr="00F7170E">
        <w:rPr>
          <w:rFonts w:ascii="Calibri" w:eastAsia="Calibri" w:hAnsi="Calibri" w:cs="Calibri"/>
        </w:rPr>
        <w:t>eneral</w:t>
      </w:r>
      <w:r w:rsidRPr="00F7170E">
        <w:rPr>
          <w:rFonts w:ascii="Calibri" w:eastAsia="Calibri" w:hAnsi="Calibri" w:cs="Calibri"/>
          <w:spacing w:val="9"/>
        </w:rPr>
        <w:t xml:space="preserve"> </w:t>
      </w:r>
      <w:r w:rsidRPr="00F7170E">
        <w:rPr>
          <w:rFonts w:ascii="Calibri" w:eastAsia="Calibri" w:hAnsi="Calibri" w:cs="Calibri"/>
        </w:rPr>
        <w:t>Educat</w:t>
      </w:r>
      <w:r w:rsidRPr="00F7170E">
        <w:rPr>
          <w:rFonts w:ascii="Calibri" w:eastAsia="Calibri" w:hAnsi="Calibri" w:cs="Calibri"/>
          <w:spacing w:val="-1"/>
        </w:rPr>
        <w:t>i</w:t>
      </w:r>
      <w:r w:rsidRPr="00F7170E">
        <w:rPr>
          <w:rFonts w:ascii="Calibri" w:eastAsia="Calibri" w:hAnsi="Calibri" w:cs="Calibri"/>
        </w:rPr>
        <w:t>on</w:t>
      </w:r>
      <w:r w:rsidRPr="00F7170E">
        <w:rPr>
          <w:rFonts w:ascii="Calibri" w:eastAsia="Calibri" w:hAnsi="Calibri" w:cs="Calibri"/>
          <w:spacing w:val="10"/>
        </w:rPr>
        <w:t xml:space="preserve"> </w:t>
      </w:r>
      <w:r w:rsidRPr="00F7170E">
        <w:rPr>
          <w:rFonts w:ascii="Calibri" w:eastAsia="Calibri" w:hAnsi="Calibri" w:cs="Calibri"/>
        </w:rPr>
        <w:t>cour</w:t>
      </w:r>
      <w:r w:rsidRPr="00F7170E">
        <w:rPr>
          <w:rFonts w:ascii="Calibri" w:eastAsia="Calibri" w:hAnsi="Calibri" w:cs="Calibri"/>
          <w:spacing w:val="-1"/>
        </w:rPr>
        <w:t>s</w:t>
      </w:r>
      <w:r w:rsidRPr="00F7170E">
        <w:rPr>
          <w:rFonts w:ascii="Calibri" w:eastAsia="Calibri" w:hAnsi="Calibri" w:cs="Calibri"/>
        </w:rPr>
        <w:t>es</w:t>
      </w:r>
      <w:r w:rsidRPr="00F7170E">
        <w:rPr>
          <w:rFonts w:ascii="Calibri" w:eastAsia="Calibri" w:hAnsi="Calibri" w:cs="Calibri"/>
          <w:spacing w:val="10"/>
        </w:rPr>
        <w:t xml:space="preserve"> </w:t>
      </w:r>
      <w:r w:rsidRPr="00F7170E">
        <w:rPr>
          <w:rFonts w:ascii="Calibri" w:eastAsia="Calibri" w:hAnsi="Calibri" w:cs="Calibri"/>
        </w:rPr>
        <w:t>for</w:t>
      </w:r>
      <w:r w:rsidRPr="00F7170E">
        <w:rPr>
          <w:rFonts w:ascii="Calibri" w:eastAsia="Calibri" w:hAnsi="Calibri" w:cs="Calibri"/>
          <w:spacing w:val="10"/>
        </w:rPr>
        <w:t xml:space="preserve"> </w:t>
      </w:r>
      <w:r w:rsidRPr="00F7170E">
        <w:rPr>
          <w:rFonts w:ascii="Calibri" w:eastAsia="Calibri" w:hAnsi="Calibri" w:cs="Calibri"/>
        </w:rPr>
        <w:t>a</w:t>
      </w:r>
      <w:r w:rsidRPr="00F7170E">
        <w:rPr>
          <w:rFonts w:ascii="Calibri" w:eastAsia="Calibri" w:hAnsi="Calibri" w:cs="Calibri"/>
          <w:spacing w:val="10"/>
        </w:rPr>
        <w:t xml:space="preserve"> </w:t>
      </w:r>
      <w:r w:rsidRPr="00F7170E">
        <w:rPr>
          <w:rFonts w:ascii="Calibri" w:eastAsia="Calibri" w:hAnsi="Calibri" w:cs="Calibri"/>
        </w:rPr>
        <w:t>to</w:t>
      </w:r>
      <w:r w:rsidRPr="00F7170E">
        <w:rPr>
          <w:rFonts w:ascii="Calibri" w:eastAsia="Calibri" w:hAnsi="Calibri" w:cs="Calibri"/>
          <w:spacing w:val="-1"/>
        </w:rPr>
        <w:t>t</w:t>
      </w:r>
      <w:r w:rsidRPr="00F7170E">
        <w:rPr>
          <w:rFonts w:ascii="Calibri" w:eastAsia="Calibri" w:hAnsi="Calibri" w:cs="Calibri"/>
        </w:rPr>
        <w:t>al</w:t>
      </w:r>
      <w:r w:rsidRPr="00F7170E">
        <w:rPr>
          <w:rFonts w:ascii="Calibri" w:eastAsia="Calibri" w:hAnsi="Calibri" w:cs="Calibri"/>
          <w:spacing w:val="9"/>
        </w:rPr>
        <w:t xml:space="preserve"> </w:t>
      </w:r>
      <w:r w:rsidRPr="00F7170E">
        <w:rPr>
          <w:rFonts w:ascii="Calibri" w:eastAsia="Calibri" w:hAnsi="Calibri" w:cs="Calibri"/>
        </w:rPr>
        <w:t>of</w:t>
      </w:r>
      <w:r w:rsidRPr="00F7170E">
        <w:rPr>
          <w:rFonts w:ascii="Calibri" w:eastAsia="Calibri" w:hAnsi="Calibri" w:cs="Calibri"/>
          <w:spacing w:val="10"/>
        </w:rPr>
        <w:t xml:space="preserve"> </w:t>
      </w:r>
      <w:r w:rsidRPr="00F7170E">
        <w:rPr>
          <w:rFonts w:ascii="Calibri" w:eastAsia="Calibri" w:hAnsi="Calibri" w:cs="Calibri"/>
        </w:rPr>
        <w:t>85.0</w:t>
      </w:r>
      <w:r w:rsidRPr="00F7170E">
        <w:rPr>
          <w:rFonts w:ascii="Calibri" w:eastAsia="Calibri" w:hAnsi="Calibri" w:cs="Calibri"/>
          <w:spacing w:val="11"/>
        </w:rPr>
        <w:t xml:space="preserve"> </w:t>
      </w:r>
      <w:r w:rsidRPr="00F7170E">
        <w:rPr>
          <w:rFonts w:ascii="Calibri" w:eastAsia="Calibri" w:hAnsi="Calibri" w:cs="Calibri"/>
        </w:rPr>
        <w:t>cred</w:t>
      </w:r>
      <w:r w:rsidRPr="00F7170E">
        <w:rPr>
          <w:rFonts w:ascii="Calibri" w:eastAsia="Calibri" w:hAnsi="Calibri" w:cs="Calibri"/>
          <w:spacing w:val="-1"/>
        </w:rPr>
        <w:t>i</w:t>
      </w:r>
      <w:r w:rsidRPr="00F7170E">
        <w:rPr>
          <w:rFonts w:ascii="Calibri" w:eastAsia="Calibri" w:hAnsi="Calibri" w:cs="Calibri"/>
        </w:rPr>
        <w:t>t</w:t>
      </w:r>
      <w:r w:rsidRPr="00F7170E">
        <w:rPr>
          <w:rFonts w:ascii="Calibri" w:eastAsia="Calibri" w:hAnsi="Calibri" w:cs="Calibri"/>
          <w:w w:val="99"/>
        </w:rPr>
        <w:t xml:space="preserve"> </w:t>
      </w:r>
      <w:r w:rsidRPr="00F7170E">
        <w:rPr>
          <w:rFonts w:ascii="Calibri" w:eastAsia="Calibri" w:hAnsi="Calibri" w:cs="Calibri"/>
        </w:rPr>
        <w:t>hours.</w:t>
      </w:r>
      <w:bookmarkEnd w:id="491"/>
      <w:r w:rsidRPr="00F7170E">
        <w:rPr>
          <w:rFonts w:ascii="Calibri" w:eastAsia="Calibri" w:hAnsi="Calibri" w:cs="Calibri"/>
          <w:spacing w:val="25"/>
        </w:rPr>
        <w:t xml:space="preserve"> </w:t>
      </w:r>
      <w:r w:rsidRPr="00F7170E">
        <w:rPr>
          <w:rFonts w:ascii="Calibri" w:eastAsia="Calibri" w:hAnsi="Calibri" w:cs="Calibri"/>
        </w:rPr>
        <w:t>This</w:t>
      </w:r>
      <w:r w:rsidRPr="00F7170E">
        <w:rPr>
          <w:rFonts w:ascii="Calibri" w:eastAsia="Calibri" w:hAnsi="Calibri" w:cs="Calibri"/>
          <w:spacing w:val="15"/>
        </w:rPr>
        <w:t xml:space="preserve"> </w:t>
      </w:r>
      <w:r w:rsidRPr="00F7170E">
        <w:rPr>
          <w:rFonts w:ascii="Calibri" w:eastAsia="Calibri" w:hAnsi="Calibri" w:cs="Calibri"/>
        </w:rPr>
        <w:t>As</w:t>
      </w:r>
      <w:r w:rsidRPr="00F7170E">
        <w:rPr>
          <w:rFonts w:ascii="Calibri" w:eastAsia="Calibri" w:hAnsi="Calibri" w:cs="Calibri"/>
          <w:spacing w:val="-1"/>
        </w:rPr>
        <w:t>s</w:t>
      </w:r>
      <w:r w:rsidRPr="00F7170E">
        <w:rPr>
          <w:rFonts w:ascii="Calibri" w:eastAsia="Calibri" w:hAnsi="Calibri" w:cs="Calibri"/>
        </w:rPr>
        <w:t>ocia</w:t>
      </w:r>
      <w:r w:rsidRPr="00F7170E">
        <w:rPr>
          <w:rFonts w:ascii="Calibri" w:eastAsia="Calibri" w:hAnsi="Calibri" w:cs="Calibri"/>
          <w:spacing w:val="-1"/>
        </w:rPr>
        <w:t>t</w:t>
      </w:r>
      <w:r w:rsidRPr="00F7170E">
        <w:rPr>
          <w:rFonts w:ascii="Calibri" w:eastAsia="Calibri" w:hAnsi="Calibri" w:cs="Calibri"/>
        </w:rPr>
        <w:t>e</w:t>
      </w:r>
      <w:r w:rsidRPr="00F7170E">
        <w:rPr>
          <w:rFonts w:ascii="Calibri" w:eastAsia="Calibri" w:hAnsi="Calibri" w:cs="Calibri"/>
          <w:spacing w:val="28"/>
        </w:rPr>
        <w:t xml:space="preserve"> </w:t>
      </w:r>
      <w:r w:rsidRPr="00F7170E">
        <w:rPr>
          <w:rFonts w:ascii="Calibri" w:eastAsia="Calibri" w:hAnsi="Calibri" w:cs="Calibri"/>
        </w:rPr>
        <w:t>in</w:t>
      </w:r>
      <w:r w:rsidRPr="00F7170E">
        <w:rPr>
          <w:rFonts w:ascii="Calibri" w:eastAsia="Calibri" w:hAnsi="Calibri" w:cs="Calibri"/>
          <w:spacing w:val="28"/>
        </w:rPr>
        <w:t xml:space="preserve"> Applied </w:t>
      </w:r>
      <w:r w:rsidRPr="00F7170E">
        <w:rPr>
          <w:rFonts w:ascii="Calibri" w:eastAsia="Calibri" w:hAnsi="Calibri" w:cs="Calibri"/>
          <w:spacing w:val="-1"/>
        </w:rPr>
        <w:t>S</w:t>
      </w:r>
      <w:r w:rsidRPr="00F7170E">
        <w:rPr>
          <w:rFonts w:ascii="Calibri" w:eastAsia="Calibri" w:hAnsi="Calibri" w:cs="Calibri"/>
        </w:rPr>
        <w:t>cience</w:t>
      </w:r>
      <w:r w:rsidRPr="00F7170E">
        <w:rPr>
          <w:rFonts w:ascii="Calibri" w:eastAsia="Calibri" w:hAnsi="Calibri" w:cs="Calibri"/>
          <w:spacing w:val="28"/>
        </w:rPr>
        <w:t xml:space="preserve"> </w:t>
      </w:r>
      <w:r w:rsidRPr="00F7170E">
        <w:rPr>
          <w:rFonts w:ascii="Calibri" w:eastAsia="Calibri" w:hAnsi="Calibri" w:cs="Calibri"/>
        </w:rPr>
        <w:t>Degree</w:t>
      </w:r>
      <w:r w:rsidRPr="00F7170E">
        <w:rPr>
          <w:rFonts w:ascii="Calibri" w:eastAsia="Calibri" w:hAnsi="Calibri" w:cs="Calibri"/>
          <w:spacing w:val="27"/>
        </w:rPr>
        <w:t xml:space="preserve"> </w:t>
      </w:r>
      <w:r w:rsidRPr="00F7170E">
        <w:rPr>
          <w:rFonts w:ascii="Calibri" w:eastAsia="Calibri" w:hAnsi="Calibri" w:cs="Calibri"/>
        </w:rPr>
        <w:t>program</w:t>
      </w:r>
      <w:r w:rsidRPr="00F7170E">
        <w:rPr>
          <w:rFonts w:ascii="Calibri" w:eastAsia="Calibri" w:hAnsi="Calibri" w:cs="Calibri"/>
          <w:spacing w:val="2"/>
        </w:rPr>
        <w:t xml:space="preserve"> </w:t>
      </w:r>
      <w:r w:rsidRPr="00F7170E">
        <w:rPr>
          <w:rFonts w:ascii="Calibri" w:eastAsia="Calibri" w:hAnsi="Calibri" w:cs="Calibri"/>
        </w:rPr>
        <w:t>can</w:t>
      </w:r>
      <w:r w:rsidRPr="00F7170E">
        <w:rPr>
          <w:rFonts w:ascii="Calibri" w:eastAsia="Calibri" w:hAnsi="Calibri" w:cs="Calibri"/>
          <w:spacing w:val="3"/>
        </w:rPr>
        <w:t xml:space="preserve"> </w:t>
      </w:r>
      <w:r w:rsidRPr="00F7170E">
        <w:rPr>
          <w:rFonts w:ascii="Calibri" w:eastAsia="Calibri" w:hAnsi="Calibri" w:cs="Calibri"/>
        </w:rPr>
        <w:t>be</w:t>
      </w:r>
      <w:r w:rsidRPr="00F7170E">
        <w:rPr>
          <w:rFonts w:ascii="Calibri" w:eastAsia="Calibri" w:hAnsi="Calibri" w:cs="Calibri"/>
          <w:spacing w:val="2"/>
        </w:rPr>
        <w:t xml:space="preserve"> </w:t>
      </w:r>
      <w:r w:rsidRPr="00F7170E">
        <w:rPr>
          <w:rFonts w:ascii="Calibri" w:eastAsia="Calibri" w:hAnsi="Calibri" w:cs="Calibri"/>
        </w:rPr>
        <w:t>comp</w:t>
      </w:r>
      <w:r w:rsidRPr="00F7170E">
        <w:rPr>
          <w:rFonts w:ascii="Calibri" w:eastAsia="Calibri" w:hAnsi="Calibri" w:cs="Calibri"/>
          <w:spacing w:val="-1"/>
        </w:rPr>
        <w:t>l</w:t>
      </w:r>
      <w:r w:rsidRPr="00F7170E">
        <w:rPr>
          <w:rFonts w:ascii="Calibri" w:eastAsia="Calibri" w:hAnsi="Calibri" w:cs="Calibri"/>
        </w:rPr>
        <w:t>eted</w:t>
      </w:r>
      <w:r w:rsidRPr="00F7170E">
        <w:rPr>
          <w:rFonts w:ascii="Calibri" w:eastAsia="Calibri" w:hAnsi="Calibri" w:cs="Calibri"/>
          <w:spacing w:val="3"/>
        </w:rPr>
        <w:t xml:space="preserve"> </w:t>
      </w:r>
      <w:r w:rsidRPr="00F7170E">
        <w:rPr>
          <w:rFonts w:ascii="Calibri" w:eastAsia="Calibri" w:hAnsi="Calibri" w:cs="Calibri"/>
        </w:rPr>
        <w:t>in</w:t>
      </w:r>
      <w:r w:rsidRPr="00F7170E">
        <w:rPr>
          <w:rFonts w:ascii="Calibri" w:eastAsia="Calibri" w:hAnsi="Calibri" w:cs="Calibri"/>
          <w:spacing w:val="2"/>
        </w:rPr>
        <w:t xml:space="preserve"> </w:t>
      </w:r>
      <w:bookmarkStart w:id="492" w:name="_Int_ms5ZrnrW"/>
      <w:r w:rsidRPr="00F7170E">
        <w:rPr>
          <w:rFonts w:ascii="Calibri" w:eastAsia="Calibri" w:hAnsi="Calibri" w:cs="Calibri"/>
        </w:rPr>
        <w:t>24</w:t>
      </w:r>
      <w:r w:rsidRPr="00F7170E">
        <w:rPr>
          <w:rFonts w:ascii="Calibri" w:eastAsia="Calibri" w:hAnsi="Calibri" w:cs="Calibri"/>
          <w:spacing w:val="3"/>
        </w:rPr>
        <w:t xml:space="preserve"> </w:t>
      </w:r>
      <w:r w:rsidRPr="00F7170E">
        <w:rPr>
          <w:rFonts w:ascii="Calibri" w:eastAsia="Calibri" w:hAnsi="Calibri" w:cs="Calibri"/>
        </w:rPr>
        <w:t>months</w:t>
      </w:r>
      <w:bookmarkEnd w:id="492"/>
      <w:r w:rsidRPr="00F7170E">
        <w:rPr>
          <w:rFonts w:ascii="Calibri" w:eastAsia="Calibri" w:hAnsi="Calibri" w:cs="Calibri"/>
          <w:spacing w:val="3"/>
        </w:rPr>
        <w:t xml:space="preserve"> </w:t>
      </w:r>
      <w:r w:rsidRPr="00F7170E">
        <w:rPr>
          <w:rFonts w:ascii="Calibri" w:eastAsia="Calibri" w:hAnsi="Calibri" w:cs="Calibri"/>
        </w:rPr>
        <w:t>for</w:t>
      </w:r>
      <w:r w:rsidRPr="00F7170E">
        <w:rPr>
          <w:rFonts w:ascii="Calibri" w:eastAsia="Calibri" w:hAnsi="Calibri" w:cs="Calibri"/>
          <w:spacing w:val="2"/>
        </w:rPr>
        <w:t xml:space="preserve"> </w:t>
      </w:r>
      <w:r w:rsidRPr="00F7170E">
        <w:rPr>
          <w:rFonts w:ascii="Calibri" w:eastAsia="Calibri" w:hAnsi="Calibri" w:cs="Calibri"/>
        </w:rPr>
        <w:t>full-</w:t>
      </w:r>
      <w:r w:rsidRPr="00F7170E">
        <w:rPr>
          <w:rFonts w:ascii="Calibri" w:eastAsia="Calibri" w:hAnsi="Calibri" w:cs="Calibri"/>
          <w:spacing w:val="-1"/>
        </w:rPr>
        <w:t>t</w:t>
      </w:r>
      <w:r w:rsidRPr="00F7170E">
        <w:rPr>
          <w:rFonts w:ascii="Calibri" w:eastAsia="Calibri" w:hAnsi="Calibri" w:cs="Calibri"/>
        </w:rPr>
        <w:t>i</w:t>
      </w:r>
      <w:r w:rsidRPr="00F7170E">
        <w:rPr>
          <w:rFonts w:ascii="Calibri" w:eastAsia="Calibri" w:hAnsi="Calibri" w:cs="Calibri"/>
          <w:spacing w:val="-1"/>
        </w:rPr>
        <w:t>m</w:t>
      </w:r>
      <w:r w:rsidRPr="00F7170E">
        <w:rPr>
          <w:rFonts w:ascii="Calibri" w:eastAsia="Calibri" w:hAnsi="Calibri" w:cs="Calibri"/>
        </w:rPr>
        <w:t>e</w:t>
      </w:r>
      <w:r w:rsidRPr="00F7170E">
        <w:rPr>
          <w:rFonts w:ascii="Calibri" w:eastAsia="Calibri" w:hAnsi="Calibri" w:cs="Calibri"/>
          <w:spacing w:val="3"/>
        </w:rPr>
        <w:t xml:space="preserve"> </w:t>
      </w:r>
      <w:r w:rsidRPr="00F7170E">
        <w:rPr>
          <w:rFonts w:ascii="Calibri" w:eastAsia="Calibri" w:hAnsi="Calibri" w:cs="Calibri"/>
        </w:rPr>
        <w:t>studen</w:t>
      </w:r>
      <w:r w:rsidRPr="00F7170E">
        <w:rPr>
          <w:rFonts w:ascii="Calibri" w:eastAsia="Calibri" w:hAnsi="Calibri" w:cs="Calibri"/>
          <w:spacing w:val="-1"/>
        </w:rPr>
        <w:t>t</w:t>
      </w:r>
      <w:r w:rsidRPr="00F7170E">
        <w:rPr>
          <w:rFonts w:ascii="Calibri" w:eastAsia="Calibri" w:hAnsi="Calibri" w:cs="Calibri"/>
        </w:rPr>
        <w:t xml:space="preserve">s and </w:t>
      </w:r>
      <w:bookmarkStart w:id="493" w:name="_Int_rMv6DyyP"/>
      <w:r w:rsidRPr="00F7170E">
        <w:rPr>
          <w:rFonts w:ascii="Calibri" w:eastAsia="Calibri" w:hAnsi="Calibri" w:cs="Calibri"/>
        </w:rPr>
        <w:t>31 months</w:t>
      </w:r>
      <w:bookmarkEnd w:id="493"/>
      <w:r w:rsidRPr="00F7170E">
        <w:rPr>
          <w:rFonts w:ascii="Calibri" w:eastAsia="Calibri" w:hAnsi="Calibri" w:cs="Calibri"/>
        </w:rPr>
        <w:t xml:space="preserve"> for part-time students.</w:t>
      </w:r>
    </w:p>
    <w:p w14:paraId="21F88C10" w14:textId="77777777" w:rsidR="002F2D1F" w:rsidRPr="00F7170E" w:rsidRDefault="002F2D1F" w:rsidP="002F2D1F">
      <w:pPr>
        <w:widowControl w:val="0"/>
        <w:spacing w:after="0" w:line="240" w:lineRule="exact"/>
        <w:ind w:right="120"/>
        <w:jc w:val="both"/>
        <w:rPr>
          <w:rFonts w:ascii="Calibri" w:eastAsia="Times New Roman" w:hAnsi="Calibri" w:cs="Calibri"/>
          <w:i/>
          <w:iCs/>
          <w:spacing w:val="-1"/>
        </w:rPr>
      </w:pPr>
    </w:p>
    <w:p w14:paraId="092C552E" w14:textId="77777777" w:rsidR="00F7170E" w:rsidRPr="00F7170E" w:rsidRDefault="00F7170E" w:rsidP="00F7170E">
      <w:pPr>
        <w:keepNext/>
        <w:keepLines/>
        <w:widowControl w:val="0"/>
        <w:spacing w:before="40" w:after="0" w:line="240" w:lineRule="auto"/>
        <w:outlineLvl w:val="3"/>
        <w:rPr>
          <w:rFonts w:ascii="Calibri" w:eastAsia="Times New Roman" w:hAnsi="Calibri" w:cs="Calibri"/>
          <w:b/>
          <w:bCs/>
          <w:i/>
          <w:iCs/>
          <w:spacing w:val="-1"/>
        </w:rPr>
      </w:pPr>
      <w:r w:rsidRPr="00F7170E">
        <w:rPr>
          <w:rFonts w:ascii="Calibri" w:eastAsia="Times New Roman" w:hAnsi="Calibri" w:cs="Calibri"/>
          <w:b/>
          <w:bCs/>
          <w:i/>
          <w:iCs/>
          <w:spacing w:val="-1"/>
        </w:rPr>
        <w:t xml:space="preserve">Diagnostic Medical Sonography Major Courses </w:t>
      </w:r>
      <w:r w:rsidRPr="00F7170E">
        <w:rPr>
          <w:rFonts w:ascii="Calibri" w:eastAsia="Times New Roman" w:hAnsi="Calibri" w:cs="Calibri"/>
          <w:i/>
          <w:iCs/>
          <w:spacing w:val="-1"/>
        </w:rPr>
        <w:t>(61.0 credit hours)</w:t>
      </w:r>
      <w:r w:rsidRPr="00F7170E">
        <w:rPr>
          <w:rFonts w:ascii="Calibri" w:eastAsia="Times New Roman" w:hAnsi="Calibri" w:cs="Calibri"/>
          <w:b/>
          <w:bCs/>
          <w:i/>
          <w:iCs/>
          <w:spacing w:val="-1"/>
        </w:rPr>
        <w:t xml:space="preserve"> </w:t>
      </w:r>
    </w:p>
    <w:p w14:paraId="04CC8900" w14:textId="6729B9E9" w:rsidR="00F7170E" w:rsidRDefault="00F7170E" w:rsidP="490EEEE0">
      <w:pPr>
        <w:widowControl w:val="0"/>
        <w:spacing w:after="0" w:line="240" w:lineRule="auto"/>
        <w:rPr>
          <w:rFonts w:ascii="Calibri" w:eastAsia="Calibri" w:hAnsi="Calibri" w:cs="Calibri"/>
          <w:i/>
          <w:iCs/>
        </w:rPr>
      </w:pPr>
      <w:r w:rsidRPr="490EEEE0">
        <w:rPr>
          <w:rFonts w:ascii="Calibri" w:eastAsia="Calibri" w:hAnsi="Calibri" w:cs="Calibri"/>
          <w:i/>
          <w:iCs/>
        </w:rPr>
        <w:t>The following courses are taken in the sequence listed below:</w:t>
      </w:r>
    </w:p>
    <w:p w14:paraId="46CE143C" w14:textId="1EBB97DB" w:rsidR="00EB466D" w:rsidRDefault="00EB466D" w:rsidP="490EEEE0">
      <w:pPr>
        <w:widowControl w:val="0"/>
        <w:spacing w:after="0" w:line="240" w:lineRule="auto"/>
        <w:rPr>
          <w:rFonts w:ascii="Calibri" w:eastAsia="Calibri" w:hAnsi="Calibri" w:cs="Calibri"/>
          <w:i/>
          <w:iCs/>
        </w:rPr>
      </w:pPr>
    </w:p>
    <w:tbl>
      <w:tblPr>
        <w:tblStyle w:val="TableGrid38"/>
        <w:tblW w:w="64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3369"/>
        <w:gridCol w:w="770"/>
        <w:gridCol w:w="758"/>
      </w:tblGrid>
      <w:tr w:rsidR="008A3B97" w:rsidRPr="00845ACF" w14:paraId="5262C533" w14:textId="77777777" w:rsidTr="008A3B97">
        <w:trPr>
          <w:trHeight w:val="300"/>
        </w:trPr>
        <w:tc>
          <w:tcPr>
            <w:tcW w:w="1527" w:type="dxa"/>
            <w:shd w:val="clear" w:color="auto" w:fill="auto"/>
          </w:tcPr>
          <w:p w14:paraId="576E1257" w14:textId="77777777" w:rsidR="008A3B97" w:rsidRPr="00845ACF" w:rsidRDefault="008A3B97" w:rsidP="490EEEE0">
            <w:pPr>
              <w:spacing w:after="0" w:line="240" w:lineRule="auto"/>
              <w:contextualSpacing/>
              <w:mirrorIndents/>
              <w:jc w:val="both"/>
              <w:rPr>
                <w:rFonts w:asciiTheme="minorHAnsi" w:hAnsiTheme="minorHAnsi" w:cstheme="minorBidi"/>
                <w:sz w:val="22"/>
                <w:szCs w:val="22"/>
              </w:rPr>
            </w:pPr>
          </w:p>
        </w:tc>
        <w:tc>
          <w:tcPr>
            <w:tcW w:w="3369" w:type="dxa"/>
            <w:shd w:val="clear" w:color="auto" w:fill="auto"/>
          </w:tcPr>
          <w:p w14:paraId="34C2893E" w14:textId="77777777" w:rsidR="008A3B97" w:rsidRPr="00845ACF" w:rsidRDefault="008A3B97" w:rsidP="490EEEE0">
            <w:pPr>
              <w:spacing w:after="0" w:line="240" w:lineRule="auto"/>
              <w:contextualSpacing/>
              <w:mirrorIndents/>
              <w:jc w:val="both"/>
              <w:rPr>
                <w:rFonts w:asciiTheme="minorHAnsi" w:hAnsiTheme="minorHAnsi" w:cstheme="minorBidi"/>
                <w:sz w:val="22"/>
                <w:szCs w:val="22"/>
              </w:rPr>
            </w:pPr>
          </w:p>
        </w:tc>
        <w:tc>
          <w:tcPr>
            <w:tcW w:w="770" w:type="dxa"/>
            <w:shd w:val="clear" w:color="auto" w:fill="auto"/>
            <w:hideMark/>
          </w:tcPr>
          <w:p w14:paraId="2617F01C" w14:textId="77777777" w:rsidR="008A3B97" w:rsidRPr="00845ACF" w:rsidRDefault="008A3B97" w:rsidP="490EEEE0">
            <w:pPr>
              <w:spacing w:after="0" w:line="240" w:lineRule="auto"/>
              <w:contextualSpacing/>
              <w:mirrorIndents/>
              <w:jc w:val="both"/>
              <w:rPr>
                <w:rFonts w:asciiTheme="minorHAnsi" w:hAnsiTheme="minorHAnsi" w:cstheme="minorBidi"/>
                <w:b/>
                <w:bCs/>
                <w:sz w:val="22"/>
                <w:szCs w:val="22"/>
              </w:rPr>
            </w:pPr>
            <w:r w:rsidRPr="490EEEE0">
              <w:rPr>
                <w:rFonts w:asciiTheme="minorHAnsi" w:hAnsiTheme="minorHAnsi" w:cstheme="minorBidi"/>
                <w:b/>
                <w:bCs/>
                <w:sz w:val="22"/>
                <w:szCs w:val="22"/>
              </w:rPr>
              <w:t xml:space="preserve">Credit </w:t>
            </w:r>
          </w:p>
          <w:p w14:paraId="7F631AD0" w14:textId="77777777" w:rsidR="008A3B97" w:rsidRPr="00845ACF"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b/>
                <w:bCs/>
                <w:sz w:val="22"/>
                <w:szCs w:val="22"/>
              </w:rPr>
              <w:t>Hours</w:t>
            </w:r>
          </w:p>
        </w:tc>
        <w:tc>
          <w:tcPr>
            <w:tcW w:w="758" w:type="dxa"/>
          </w:tcPr>
          <w:p w14:paraId="1808AA0E" w14:textId="77777777" w:rsidR="008A3B97" w:rsidRPr="00845ACF" w:rsidRDefault="008A3B97" w:rsidP="490EEEE0">
            <w:pPr>
              <w:spacing w:after="0" w:line="240" w:lineRule="auto"/>
              <w:contextualSpacing/>
              <w:mirrorIndents/>
              <w:jc w:val="both"/>
              <w:rPr>
                <w:rFonts w:asciiTheme="minorHAnsi" w:hAnsiTheme="minorHAnsi" w:cstheme="minorBidi"/>
                <w:b/>
                <w:bCs/>
                <w:sz w:val="22"/>
                <w:szCs w:val="22"/>
              </w:rPr>
            </w:pPr>
            <w:r w:rsidRPr="490EEEE0">
              <w:rPr>
                <w:rFonts w:asciiTheme="minorHAnsi" w:hAnsiTheme="minorHAnsi" w:cstheme="minorBidi"/>
                <w:b/>
                <w:bCs/>
                <w:sz w:val="22"/>
                <w:szCs w:val="22"/>
              </w:rPr>
              <w:t xml:space="preserve">Clock </w:t>
            </w:r>
          </w:p>
          <w:p w14:paraId="1F70A4BE" w14:textId="77777777" w:rsidR="008A3B97" w:rsidRPr="00845ACF" w:rsidRDefault="008A3B97" w:rsidP="490EEEE0">
            <w:pPr>
              <w:spacing w:after="0" w:line="240" w:lineRule="auto"/>
              <w:contextualSpacing/>
              <w:mirrorIndents/>
              <w:jc w:val="both"/>
              <w:rPr>
                <w:rFonts w:asciiTheme="minorHAnsi" w:hAnsiTheme="minorHAnsi" w:cstheme="minorBidi"/>
                <w:b/>
                <w:bCs/>
                <w:sz w:val="22"/>
                <w:szCs w:val="22"/>
              </w:rPr>
            </w:pPr>
            <w:r w:rsidRPr="490EEEE0">
              <w:rPr>
                <w:rFonts w:asciiTheme="minorHAnsi" w:hAnsiTheme="minorHAnsi" w:cstheme="minorBidi"/>
                <w:b/>
                <w:bCs/>
                <w:sz w:val="22"/>
                <w:szCs w:val="22"/>
              </w:rPr>
              <w:t>Hours</w:t>
            </w:r>
          </w:p>
        </w:tc>
      </w:tr>
      <w:tr w:rsidR="008A3B97" w:rsidRPr="00AE6BA4" w14:paraId="6F7AE02E" w14:textId="77777777" w:rsidTr="008A3B97">
        <w:trPr>
          <w:trHeight w:val="300"/>
        </w:trPr>
        <w:tc>
          <w:tcPr>
            <w:tcW w:w="1527" w:type="dxa"/>
            <w:hideMark/>
          </w:tcPr>
          <w:p w14:paraId="73AD406E"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SON 1000C</w:t>
            </w:r>
          </w:p>
        </w:tc>
        <w:tc>
          <w:tcPr>
            <w:tcW w:w="3369" w:type="dxa"/>
            <w:hideMark/>
          </w:tcPr>
          <w:p w14:paraId="588DA77B"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Introduction to Diagnostic Medical Sonography</w:t>
            </w:r>
          </w:p>
        </w:tc>
        <w:tc>
          <w:tcPr>
            <w:tcW w:w="770" w:type="dxa"/>
            <w:hideMark/>
          </w:tcPr>
          <w:p w14:paraId="4D5F0CB3"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4.0</w:t>
            </w:r>
          </w:p>
        </w:tc>
        <w:tc>
          <w:tcPr>
            <w:tcW w:w="758" w:type="dxa"/>
          </w:tcPr>
          <w:p w14:paraId="527701E6"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100</w:t>
            </w:r>
          </w:p>
        </w:tc>
      </w:tr>
      <w:tr w:rsidR="008A3B97" w:rsidRPr="00AE6BA4" w14:paraId="31F39F83" w14:textId="77777777" w:rsidTr="008A3B97">
        <w:trPr>
          <w:trHeight w:val="300"/>
        </w:trPr>
        <w:tc>
          <w:tcPr>
            <w:tcW w:w="1527" w:type="dxa"/>
            <w:hideMark/>
          </w:tcPr>
          <w:p w14:paraId="75AEB513"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SON 1614C</w:t>
            </w:r>
          </w:p>
        </w:tc>
        <w:tc>
          <w:tcPr>
            <w:tcW w:w="3369" w:type="dxa"/>
            <w:hideMark/>
          </w:tcPr>
          <w:p w14:paraId="4A65A0A0" w14:textId="77777777" w:rsidR="008A3B97" w:rsidRPr="00AE6BA4" w:rsidRDefault="008A3B97" w:rsidP="490EEEE0">
            <w:pPr>
              <w:widowControl w:val="0"/>
              <w:tabs>
                <w:tab w:val="left" w:pos="1150"/>
              </w:tabs>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Acoustic Physics &amp; Instrumentation</w:t>
            </w:r>
          </w:p>
        </w:tc>
        <w:tc>
          <w:tcPr>
            <w:tcW w:w="770" w:type="dxa"/>
            <w:hideMark/>
          </w:tcPr>
          <w:p w14:paraId="37CFE461"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4.0</w:t>
            </w:r>
          </w:p>
        </w:tc>
        <w:tc>
          <w:tcPr>
            <w:tcW w:w="758" w:type="dxa"/>
          </w:tcPr>
          <w:p w14:paraId="3D79374D"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100</w:t>
            </w:r>
          </w:p>
        </w:tc>
      </w:tr>
      <w:tr w:rsidR="008A3B97" w:rsidRPr="00AE6BA4" w14:paraId="37C9D520" w14:textId="77777777" w:rsidTr="008A3B97">
        <w:trPr>
          <w:trHeight w:val="300"/>
        </w:trPr>
        <w:tc>
          <w:tcPr>
            <w:tcW w:w="1527" w:type="dxa"/>
            <w:hideMark/>
          </w:tcPr>
          <w:p w14:paraId="1BF3DF9A"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SON 1113C</w:t>
            </w:r>
          </w:p>
        </w:tc>
        <w:tc>
          <w:tcPr>
            <w:tcW w:w="3369" w:type="dxa"/>
            <w:hideMark/>
          </w:tcPr>
          <w:p w14:paraId="75D5D821"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Cross-Sectional Anatomy</w:t>
            </w:r>
          </w:p>
        </w:tc>
        <w:tc>
          <w:tcPr>
            <w:tcW w:w="770" w:type="dxa"/>
            <w:hideMark/>
          </w:tcPr>
          <w:p w14:paraId="27D16B3E"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4.0</w:t>
            </w:r>
          </w:p>
        </w:tc>
        <w:tc>
          <w:tcPr>
            <w:tcW w:w="758" w:type="dxa"/>
          </w:tcPr>
          <w:p w14:paraId="280BE9BD"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100</w:t>
            </w:r>
          </w:p>
        </w:tc>
      </w:tr>
      <w:tr w:rsidR="008A3B97" w:rsidRPr="00AE6BA4" w14:paraId="5A870419" w14:textId="77777777" w:rsidTr="008A3B97">
        <w:trPr>
          <w:trHeight w:val="300"/>
        </w:trPr>
        <w:tc>
          <w:tcPr>
            <w:tcW w:w="1527" w:type="dxa"/>
            <w:hideMark/>
          </w:tcPr>
          <w:p w14:paraId="3ABDCF25"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SON 2111C</w:t>
            </w:r>
          </w:p>
        </w:tc>
        <w:tc>
          <w:tcPr>
            <w:tcW w:w="3369" w:type="dxa"/>
            <w:hideMark/>
          </w:tcPr>
          <w:p w14:paraId="1EC0A04D" w14:textId="77777777" w:rsidR="008A3B97" w:rsidRPr="00AE6BA4" w:rsidRDefault="008A3B97" w:rsidP="490EEEE0">
            <w:pPr>
              <w:widowControl w:val="0"/>
              <w:tabs>
                <w:tab w:val="left" w:pos="1149"/>
              </w:tabs>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Abdominal Sonography</w:t>
            </w:r>
          </w:p>
        </w:tc>
        <w:tc>
          <w:tcPr>
            <w:tcW w:w="770" w:type="dxa"/>
            <w:hideMark/>
          </w:tcPr>
          <w:p w14:paraId="5ED265FD"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4.0</w:t>
            </w:r>
          </w:p>
        </w:tc>
        <w:tc>
          <w:tcPr>
            <w:tcW w:w="758" w:type="dxa"/>
          </w:tcPr>
          <w:p w14:paraId="489F87B5"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100</w:t>
            </w:r>
          </w:p>
        </w:tc>
      </w:tr>
      <w:tr w:rsidR="008A3B97" w:rsidRPr="00AE6BA4" w14:paraId="2523F444" w14:textId="77777777" w:rsidTr="008A3B97">
        <w:trPr>
          <w:trHeight w:val="300"/>
        </w:trPr>
        <w:tc>
          <w:tcPr>
            <w:tcW w:w="1527" w:type="dxa"/>
          </w:tcPr>
          <w:p w14:paraId="512BC6A6" w14:textId="77777777" w:rsidR="008A3B97" w:rsidRPr="00C00389"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SON 2154C</w:t>
            </w:r>
          </w:p>
        </w:tc>
        <w:tc>
          <w:tcPr>
            <w:tcW w:w="3369" w:type="dxa"/>
          </w:tcPr>
          <w:p w14:paraId="1770B7E2" w14:textId="77777777" w:rsidR="008A3B97" w:rsidRPr="00C00389" w:rsidRDefault="008A3B97" w:rsidP="490EEEE0">
            <w:pPr>
              <w:widowControl w:val="0"/>
              <w:tabs>
                <w:tab w:val="left" w:pos="1149"/>
              </w:tabs>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Superficial Structures and Neonatal Brain</w:t>
            </w:r>
          </w:p>
        </w:tc>
        <w:tc>
          <w:tcPr>
            <w:tcW w:w="770" w:type="dxa"/>
          </w:tcPr>
          <w:p w14:paraId="5A4B09F4" w14:textId="77777777" w:rsidR="008A3B97" w:rsidRPr="00C00389"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4.0</w:t>
            </w:r>
          </w:p>
        </w:tc>
        <w:tc>
          <w:tcPr>
            <w:tcW w:w="758" w:type="dxa"/>
          </w:tcPr>
          <w:p w14:paraId="0BC9BFF8" w14:textId="77777777" w:rsidR="008A3B97" w:rsidRPr="00C00389"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100</w:t>
            </w:r>
          </w:p>
        </w:tc>
      </w:tr>
      <w:tr w:rsidR="008A3B97" w:rsidRPr="00AE6BA4" w14:paraId="75F6F185" w14:textId="77777777" w:rsidTr="008A3B97">
        <w:trPr>
          <w:trHeight w:val="300"/>
        </w:trPr>
        <w:tc>
          <w:tcPr>
            <w:tcW w:w="1527" w:type="dxa"/>
            <w:hideMark/>
          </w:tcPr>
          <w:p w14:paraId="5E2BAD9C"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SON 1804</w:t>
            </w:r>
          </w:p>
        </w:tc>
        <w:tc>
          <w:tcPr>
            <w:tcW w:w="3369" w:type="dxa"/>
            <w:hideMark/>
          </w:tcPr>
          <w:p w14:paraId="4CB0244B"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Clinical Rotation I</w:t>
            </w:r>
          </w:p>
        </w:tc>
        <w:tc>
          <w:tcPr>
            <w:tcW w:w="770" w:type="dxa"/>
            <w:hideMark/>
          </w:tcPr>
          <w:p w14:paraId="1C6D3D4C"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3.5</w:t>
            </w:r>
          </w:p>
        </w:tc>
        <w:tc>
          <w:tcPr>
            <w:tcW w:w="758" w:type="dxa"/>
          </w:tcPr>
          <w:p w14:paraId="25D53D3D"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160</w:t>
            </w:r>
          </w:p>
        </w:tc>
      </w:tr>
      <w:tr w:rsidR="008A3B97" w:rsidRPr="00AE6BA4" w14:paraId="48585522" w14:textId="77777777" w:rsidTr="008A3B97">
        <w:trPr>
          <w:trHeight w:val="300"/>
        </w:trPr>
        <w:tc>
          <w:tcPr>
            <w:tcW w:w="1527" w:type="dxa"/>
            <w:hideMark/>
          </w:tcPr>
          <w:p w14:paraId="0A36C454"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SON 1814</w:t>
            </w:r>
          </w:p>
        </w:tc>
        <w:tc>
          <w:tcPr>
            <w:tcW w:w="3369" w:type="dxa"/>
            <w:hideMark/>
          </w:tcPr>
          <w:p w14:paraId="72168E19"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Clinical Rotation II</w:t>
            </w:r>
          </w:p>
        </w:tc>
        <w:tc>
          <w:tcPr>
            <w:tcW w:w="770" w:type="dxa"/>
            <w:hideMark/>
          </w:tcPr>
          <w:p w14:paraId="66564F23"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3.5</w:t>
            </w:r>
          </w:p>
        </w:tc>
        <w:tc>
          <w:tcPr>
            <w:tcW w:w="758" w:type="dxa"/>
          </w:tcPr>
          <w:p w14:paraId="1826EDE0"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160</w:t>
            </w:r>
          </w:p>
        </w:tc>
      </w:tr>
      <w:tr w:rsidR="008A3B97" w:rsidRPr="00AE6BA4" w14:paraId="4658ACAD" w14:textId="77777777" w:rsidTr="008A3B97">
        <w:trPr>
          <w:trHeight w:val="300"/>
        </w:trPr>
        <w:tc>
          <w:tcPr>
            <w:tcW w:w="1527" w:type="dxa"/>
            <w:hideMark/>
          </w:tcPr>
          <w:p w14:paraId="7287A23D"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SON 2120C</w:t>
            </w:r>
          </w:p>
        </w:tc>
        <w:tc>
          <w:tcPr>
            <w:tcW w:w="3369" w:type="dxa"/>
            <w:hideMark/>
          </w:tcPr>
          <w:p w14:paraId="5867EEA0"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OB/GYN Sonography I</w:t>
            </w:r>
          </w:p>
        </w:tc>
        <w:tc>
          <w:tcPr>
            <w:tcW w:w="770" w:type="dxa"/>
            <w:hideMark/>
          </w:tcPr>
          <w:p w14:paraId="263A62B1"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4.0</w:t>
            </w:r>
          </w:p>
        </w:tc>
        <w:tc>
          <w:tcPr>
            <w:tcW w:w="758" w:type="dxa"/>
          </w:tcPr>
          <w:p w14:paraId="28E8EFBA"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100</w:t>
            </w:r>
          </w:p>
        </w:tc>
      </w:tr>
      <w:tr w:rsidR="008A3B97" w:rsidRPr="00AE6BA4" w14:paraId="3AA5FDCD" w14:textId="77777777" w:rsidTr="008A3B97">
        <w:trPr>
          <w:trHeight w:val="300"/>
        </w:trPr>
        <w:tc>
          <w:tcPr>
            <w:tcW w:w="1527" w:type="dxa"/>
            <w:hideMark/>
          </w:tcPr>
          <w:p w14:paraId="3762B21F"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SON 2122C</w:t>
            </w:r>
          </w:p>
        </w:tc>
        <w:tc>
          <w:tcPr>
            <w:tcW w:w="3369" w:type="dxa"/>
            <w:hideMark/>
          </w:tcPr>
          <w:p w14:paraId="605811CC"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OB/GYN Sonography II</w:t>
            </w:r>
          </w:p>
        </w:tc>
        <w:tc>
          <w:tcPr>
            <w:tcW w:w="770" w:type="dxa"/>
            <w:hideMark/>
          </w:tcPr>
          <w:p w14:paraId="2DAFA457"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4.0</w:t>
            </w:r>
          </w:p>
        </w:tc>
        <w:tc>
          <w:tcPr>
            <w:tcW w:w="758" w:type="dxa"/>
          </w:tcPr>
          <w:p w14:paraId="4640604B"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100</w:t>
            </w:r>
          </w:p>
        </w:tc>
      </w:tr>
      <w:tr w:rsidR="008A3B97" w:rsidRPr="00AE6BA4" w14:paraId="3011E3A4" w14:textId="77777777" w:rsidTr="008A3B97">
        <w:trPr>
          <w:trHeight w:val="300"/>
        </w:trPr>
        <w:tc>
          <w:tcPr>
            <w:tcW w:w="1527" w:type="dxa"/>
            <w:hideMark/>
          </w:tcPr>
          <w:p w14:paraId="6299D22C"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SON 1824</w:t>
            </w:r>
          </w:p>
        </w:tc>
        <w:tc>
          <w:tcPr>
            <w:tcW w:w="3369" w:type="dxa"/>
            <w:hideMark/>
          </w:tcPr>
          <w:p w14:paraId="4220BBC0"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Clinical Rotation III</w:t>
            </w:r>
          </w:p>
        </w:tc>
        <w:tc>
          <w:tcPr>
            <w:tcW w:w="770" w:type="dxa"/>
            <w:hideMark/>
          </w:tcPr>
          <w:p w14:paraId="7CCF7F73"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3.5</w:t>
            </w:r>
          </w:p>
        </w:tc>
        <w:tc>
          <w:tcPr>
            <w:tcW w:w="758" w:type="dxa"/>
          </w:tcPr>
          <w:p w14:paraId="3F5962A7"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160</w:t>
            </w:r>
          </w:p>
        </w:tc>
      </w:tr>
      <w:tr w:rsidR="008A3B97" w:rsidRPr="00AE6BA4" w14:paraId="5A217CD8" w14:textId="77777777" w:rsidTr="008A3B97">
        <w:trPr>
          <w:trHeight w:val="300"/>
        </w:trPr>
        <w:tc>
          <w:tcPr>
            <w:tcW w:w="1527" w:type="dxa"/>
            <w:hideMark/>
          </w:tcPr>
          <w:p w14:paraId="139C8871"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SON 2844</w:t>
            </w:r>
          </w:p>
        </w:tc>
        <w:tc>
          <w:tcPr>
            <w:tcW w:w="3369" w:type="dxa"/>
            <w:hideMark/>
          </w:tcPr>
          <w:p w14:paraId="772B0FC5"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Clinical Rotation V</w:t>
            </w:r>
          </w:p>
        </w:tc>
        <w:tc>
          <w:tcPr>
            <w:tcW w:w="770" w:type="dxa"/>
            <w:hideMark/>
          </w:tcPr>
          <w:p w14:paraId="4A08E5A9"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3.5</w:t>
            </w:r>
          </w:p>
        </w:tc>
        <w:tc>
          <w:tcPr>
            <w:tcW w:w="758" w:type="dxa"/>
          </w:tcPr>
          <w:p w14:paraId="525F7037" w14:textId="77777777" w:rsidR="008A3B97" w:rsidRPr="00AE6BA4" w:rsidRDefault="008A3B97" w:rsidP="490EEEE0">
            <w:pPr>
              <w:spacing w:after="0" w:line="240" w:lineRule="auto"/>
              <w:contextualSpacing/>
              <w:mirrorIndents/>
              <w:jc w:val="both"/>
              <w:rPr>
                <w:rFonts w:asciiTheme="minorHAnsi" w:hAnsiTheme="minorHAnsi" w:cstheme="minorBidi"/>
                <w:sz w:val="22"/>
                <w:szCs w:val="22"/>
              </w:rPr>
            </w:pPr>
            <w:r w:rsidRPr="490EEEE0">
              <w:rPr>
                <w:rFonts w:asciiTheme="minorHAnsi" w:hAnsiTheme="minorHAnsi" w:cstheme="minorBidi"/>
                <w:sz w:val="22"/>
                <w:szCs w:val="22"/>
              </w:rPr>
              <w:t>160</w:t>
            </w:r>
          </w:p>
        </w:tc>
      </w:tr>
    </w:tbl>
    <w:p w14:paraId="06A82371" w14:textId="77777777" w:rsidR="00EB466D" w:rsidRPr="00AE6BA4" w:rsidRDefault="00EB466D" w:rsidP="490EEEE0">
      <w:pPr>
        <w:spacing w:after="0" w:line="240" w:lineRule="auto"/>
        <w:contextualSpacing/>
        <w:mirrorIndents/>
        <w:jc w:val="both"/>
        <w:rPr>
          <w:rFonts w:eastAsia="Times New Roman"/>
        </w:rPr>
      </w:pPr>
    </w:p>
    <w:p w14:paraId="7B644A3D" w14:textId="77777777" w:rsidR="00EB466D" w:rsidRPr="00AE6BA4" w:rsidRDefault="00EB466D" w:rsidP="490EEEE0">
      <w:pPr>
        <w:spacing w:after="0" w:line="240" w:lineRule="auto"/>
        <w:contextualSpacing/>
        <w:mirrorIndents/>
        <w:jc w:val="both"/>
        <w:rPr>
          <w:rFonts w:eastAsia="Times New Roman"/>
          <w:u w:val="single"/>
        </w:rPr>
      </w:pPr>
      <w:r w:rsidRPr="490EEEE0">
        <w:rPr>
          <w:rFonts w:eastAsia="Times New Roman"/>
          <w:u w:val="single"/>
        </w:rPr>
        <w:t xml:space="preserve">The following (*) two courses may be taken in any order after completion of prerequisites. </w:t>
      </w:r>
    </w:p>
    <w:p w14:paraId="5180FC19" w14:textId="77777777" w:rsidR="00EB466D" w:rsidRPr="00C00389" w:rsidRDefault="00EB466D" w:rsidP="490EEEE0">
      <w:pPr>
        <w:spacing w:after="0" w:line="240" w:lineRule="auto"/>
        <w:contextualSpacing/>
        <w:mirrorIndents/>
        <w:jc w:val="both"/>
        <w:rPr>
          <w:rFonts w:eastAsia="Times New Roman"/>
          <w:b/>
          <w:bCs/>
        </w:rPr>
      </w:pPr>
    </w:p>
    <w:tbl>
      <w:tblPr>
        <w:tblW w:w="6624" w:type="dxa"/>
        <w:tblLook w:val="0480" w:firstRow="0" w:lastRow="0" w:firstColumn="1" w:lastColumn="0" w:noHBand="0" w:noVBand="1"/>
      </w:tblPr>
      <w:tblGrid>
        <w:gridCol w:w="1368"/>
        <w:gridCol w:w="90"/>
        <w:gridCol w:w="3534"/>
        <w:gridCol w:w="798"/>
        <w:gridCol w:w="834"/>
      </w:tblGrid>
      <w:tr w:rsidR="002358C9" w:rsidRPr="00AE6BA4" w14:paraId="139AE7FC" w14:textId="77777777" w:rsidTr="002358C9">
        <w:trPr>
          <w:trHeight w:val="270"/>
        </w:trPr>
        <w:tc>
          <w:tcPr>
            <w:tcW w:w="1368" w:type="dxa"/>
            <w:hideMark/>
          </w:tcPr>
          <w:p w14:paraId="5C542153" w14:textId="77777777" w:rsidR="002358C9" w:rsidRPr="00C00389" w:rsidRDefault="002358C9" w:rsidP="490EEEE0">
            <w:pPr>
              <w:spacing w:after="0" w:line="240" w:lineRule="auto"/>
              <w:contextualSpacing/>
              <w:mirrorIndents/>
              <w:jc w:val="both"/>
              <w:rPr>
                <w:rFonts w:eastAsia="Times New Roman"/>
              </w:rPr>
            </w:pPr>
            <w:r w:rsidRPr="490EEEE0">
              <w:rPr>
                <w:rFonts w:eastAsia="Times New Roman"/>
              </w:rPr>
              <w:t>*SON 2171C</w:t>
            </w:r>
          </w:p>
        </w:tc>
        <w:tc>
          <w:tcPr>
            <w:tcW w:w="3624" w:type="dxa"/>
            <w:gridSpan w:val="2"/>
            <w:hideMark/>
          </w:tcPr>
          <w:p w14:paraId="228F499E" w14:textId="77777777" w:rsidR="002358C9" w:rsidRPr="00C00389" w:rsidRDefault="002358C9" w:rsidP="490EEEE0">
            <w:pPr>
              <w:spacing w:after="0" w:line="240" w:lineRule="auto"/>
              <w:contextualSpacing/>
              <w:mirrorIndents/>
              <w:jc w:val="both"/>
              <w:rPr>
                <w:rFonts w:eastAsia="Times New Roman"/>
              </w:rPr>
            </w:pPr>
            <w:r w:rsidRPr="490EEEE0">
              <w:rPr>
                <w:rFonts w:eastAsia="Times New Roman"/>
              </w:rPr>
              <w:t>Vascular Sonography</w:t>
            </w:r>
          </w:p>
        </w:tc>
        <w:tc>
          <w:tcPr>
            <w:tcW w:w="798" w:type="dxa"/>
            <w:hideMark/>
          </w:tcPr>
          <w:p w14:paraId="6E07EB6B" w14:textId="77777777" w:rsidR="002358C9" w:rsidRPr="00C00389" w:rsidRDefault="002358C9" w:rsidP="490EEEE0">
            <w:pPr>
              <w:spacing w:after="0" w:line="240" w:lineRule="auto"/>
              <w:contextualSpacing/>
              <w:mirrorIndents/>
              <w:jc w:val="both"/>
              <w:rPr>
                <w:rFonts w:eastAsia="Times New Roman"/>
              </w:rPr>
            </w:pPr>
            <w:r w:rsidRPr="490EEEE0">
              <w:rPr>
                <w:rFonts w:eastAsia="Times New Roman"/>
              </w:rPr>
              <w:t>4.0</w:t>
            </w:r>
          </w:p>
        </w:tc>
        <w:tc>
          <w:tcPr>
            <w:tcW w:w="834" w:type="dxa"/>
            <w:hideMark/>
          </w:tcPr>
          <w:p w14:paraId="40DF4A7A" w14:textId="77777777" w:rsidR="002358C9" w:rsidRPr="00C00389" w:rsidRDefault="002358C9" w:rsidP="490EEEE0">
            <w:pPr>
              <w:spacing w:after="0" w:line="240" w:lineRule="auto"/>
              <w:contextualSpacing/>
              <w:mirrorIndents/>
              <w:jc w:val="both"/>
              <w:rPr>
                <w:rFonts w:eastAsia="Times New Roman"/>
              </w:rPr>
            </w:pPr>
            <w:r w:rsidRPr="490EEEE0">
              <w:rPr>
                <w:rFonts w:eastAsia="Times New Roman"/>
              </w:rPr>
              <w:t>100</w:t>
            </w:r>
          </w:p>
        </w:tc>
      </w:tr>
      <w:tr w:rsidR="002358C9" w:rsidRPr="00AE6BA4" w14:paraId="1E9FAE3C" w14:textId="77777777" w:rsidTr="002358C9">
        <w:trPr>
          <w:trHeight w:val="300"/>
        </w:trPr>
        <w:tc>
          <w:tcPr>
            <w:tcW w:w="1368" w:type="dxa"/>
            <w:hideMark/>
          </w:tcPr>
          <w:p w14:paraId="38C25BE1" w14:textId="77777777" w:rsidR="002358C9" w:rsidRPr="00C00389" w:rsidRDefault="002358C9" w:rsidP="490EEEE0">
            <w:pPr>
              <w:spacing w:after="0" w:line="240" w:lineRule="auto"/>
              <w:contextualSpacing/>
              <w:mirrorIndents/>
              <w:jc w:val="both"/>
              <w:rPr>
                <w:rFonts w:eastAsia="Times New Roman"/>
              </w:rPr>
            </w:pPr>
            <w:r w:rsidRPr="490EEEE0">
              <w:rPr>
                <w:rFonts w:eastAsia="Times New Roman"/>
              </w:rPr>
              <w:t>*SON 1100C</w:t>
            </w:r>
          </w:p>
        </w:tc>
        <w:tc>
          <w:tcPr>
            <w:tcW w:w="3624" w:type="dxa"/>
            <w:gridSpan w:val="2"/>
            <w:hideMark/>
          </w:tcPr>
          <w:p w14:paraId="134B9C76" w14:textId="77777777" w:rsidR="002358C9" w:rsidRPr="00C00389" w:rsidRDefault="002358C9" w:rsidP="490EEEE0">
            <w:pPr>
              <w:spacing w:after="0" w:line="240" w:lineRule="auto"/>
              <w:contextualSpacing/>
              <w:mirrorIndents/>
              <w:jc w:val="both"/>
              <w:rPr>
                <w:rFonts w:eastAsia="Times New Roman"/>
              </w:rPr>
            </w:pPr>
            <w:r w:rsidRPr="490EEEE0">
              <w:rPr>
                <w:rFonts w:eastAsia="Times New Roman"/>
              </w:rPr>
              <w:t>Practical Aspects of Sonography</w:t>
            </w:r>
          </w:p>
        </w:tc>
        <w:tc>
          <w:tcPr>
            <w:tcW w:w="798" w:type="dxa"/>
            <w:hideMark/>
          </w:tcPr>
          <w:p w14:paraId="56BE068D" w14:textId="77777777" w:rsidR="002358C9" w:rsidRPr="00C00389" w:rsidRDefault="002358C9" w:rsidP="490EEEE0">
            <w:pPr>
              <w:spacing w:after="0" w:line="240" w:lineRule="auto"/>
              <w:contextualSpacing/>
              <w:mirrorIndents/>
              <w:jc w:val="both"/>
              <w:rPr>
                <w:rFonts w:eastAsia="Times New Roman"/>
              </w:rPr>
            </w:pPr>
            <w:r w:rsidRPr="490EEEE0">
              <w:rPr>
                <w:rFonts w:eastAsia="Times New Roman"/>
              </w:rPr>
              <w:t>4.0</w:t>
            </w:r>
          </w:p>
        </w:tc>
        <w:tc>
          <w:tcPr>
            <w:tcW w:w="834" w:type="dxa"/>
            <w:hideMark/>
          </w:tcPr>
          <w:p w14:paraId="530E2517" w14:textId="77777777" w:rsidR="002358C9" w:rsidRPr="00C00389" w:rsidRDefault="002358C9" w:rsidP="490EEEE0">
            <w:pPr>
              <w:spacing w:after="0" w:line="240" w:lineRule="auto"/>
              <w:contextualSpacing/>
              <w:mirrorIndents/>
              <w:jc w:val="both"/>
              <w:rPr>
                <w:rFonts w:eastAsia="Times New Roman"/>
              </w:rPr>
            </w:pPr>
            <w:r w:rsidRPr="490EEEE0">
              <w:rPr>
                <w:rFonts w:eastAsia="Times New Roman"/>
              </w:rPr>
              <w:t>100</w:t>
            </w:r>
          </w:p>
        </w:tc>
      </w:tr>
      <w:tr w:rsidR="002358C9" w:rsidRPr="00AE6BA4" w14:paraId="3CCB8E80" w14:textId="77777777" w:rsidTr="002358C9">
        <w:trPr>
          <w:trHeight w:val="477"/>
        </w:trPr>
        <w:tc>
          <w:tcPr>
            <w:tcW w:w="1368" w:type="dxa"/>
          </w:tcPr>
          <w:p w14:paraId="6EEBEE2A" w14:textId="77777777" w:rsidR="002358C9" w:rsidRPr="00C00389" w:rsidRDefault="002358C9" w:rsidP="490EEEE0">
            <w:pPr>
              <w:spacing w:after="0" w:line="240" w:lineRule="auto"/>
              <w:contextualSpacing/>
              <w:mirrorIndents/>
              <w:jc w:val="both"/>
              <w:rPr>
                <w:rFonts w:eastAsia="Times New Roman"/>
              </w:rPr>
            </w:pPr>
          </w:p>
        </w:tc>
        <w:tc>
          <w:tcPr>
            <w:tcW w:w="3624" w:type="dxa"/>
            <w:gridSpan w:val="2"/>
          </w:tcPr>
          <w:p w14:paraId="6C1CAE34" w14:textId="77777777" w:rsidR="002358C9" w:rsidRPr="00C00389" w:rsidRDefault="002358C9" w:rsidP="490EEEE0">
            <w:pPr>
              <w:spacing w:after="0" w:line="240" w:lineRule="auto"/>
              <w:contextualSpacing/>
              <w:mirrorIndents/>
              <w:jc w:val="both"/>
              <w:rPr>
                <w:rFonts w:eastAsia="Times New Roman"/>
              </w:rPr>
            </w:pPr>
          </w:p>
        </w:tc>
        <w:tc>
          <w:tcPr>
            <w:tcW w:w="798" w:type="dxa"/>
          </w:tcPr>
          <w:p w14:paraId="2353DEED" w14:textId="77777777" w:rsidR="002358C9" w:rsidRPr="00C00389" w:rsidRDefault="002358C9" w:rsidP="490EEEE0">
            <w:pPr>
              <w:spacing w:after="0" w:line="240" w:lineRule="auto"/>
              <w:contextualSpacing/>
              <w:mirrorIndents/>
              <w:jc w:val="both"/>
              <w:rPr>
                <w:rFonts w:eastAsia="Times New Roman"/>
              </w:rPr>
            </w:pPr>
          </w:p>
        </w:tc>
        <w:tc>
          <w:tcPr>
            <w:tcW w:w="834" w:type="dxa"/>
          </w:tcPr>
          <w:p w14:paraId="639C0270" w14:textId="77777777" w:rsidR="002358C9" w:rsidRPr="00C00389" w:rsidRDefault="002358C9" w:rsidP="490EEEE0">
            <w:pPr>
              <w:spacing w:after="0" w:line="240" w:lineRule="auto"/>
              <w:contextualSpacing/>
              <w:mirrorIndents/>
              <w:jc w:val="both"/>
              <w:rPr>
                <w:rFonts w:eastAsia="Times New Roman"/>
              </w:rPr>
            </w:pPr>
          </w:p>
        </w:tc>
      </w:tr>
      <w:tr w:rsidR="002358C9" w:rsidRPr="00AE6BA4" w14:paraId="06100D51" w14:textId="77777777" w:rsidTr="002358C9">
        <w:trPr>
          <w:trHeight w:val="300"/>
        </w:trPr>
        <w:tc>
          <w:tcPr>
            <w:tcW w:w="1458" w:type="dxa"/>
            <w:gridSpan w:val="2"/>
            <w:hideMark/>
          </w:tcPr>
          <w:p w14:paraId="68268B4E" w14:textId="77777777" w:rsidR="002358C9" w:rsidRPr="00C00389" w:rsidRDefault="002358C9" w:rsidP="490EEEE0">
            <w:pPr>
              <w:spacing w:after="0" w:line="240" w:lineRule="auto"/>
              <w:contextualSpacing/>
              <w:mirrorIndents/>
              <w:jc w:val="both"/>
              <w:rPr>
                <w:rFonts w:eastAsia="Times New Roman"/>
              </w:rPr>
            </w:pPr>
            <w:r w:rsidRPr="490EEEE0">
              <w:rPr>
                <w:rFonts w:eastAsia="Times New Roman"/>
              </w:rPr>
              <w:t>SON 2019C</w:t>
            </w:r>
          </w:p>
        </w:tc>
        <w:tc>
          <w:tcPr>
            <w:tcW w:w="3534" w:type="dxa"/>
            <w:hideMark/>
          </w:tcPr>
          <w:p w14:paraId="29BB2221" w14:textId="77777777" w:rsidR="002358C9" w:rsidRPr="00C00389" w:rsidRDefault="002358C9" w:rsidP="490EEEE0">
            <w:pPr>
              <w:spacing w:after="0" w:line="240" w:lineRule="auto"/>
              <w:contextualSpacing/>
              <w:mirrorIndents/>
              <w:jc w:val="both"/>
              <w:rPr>
                <w:rFonts w:eastAsia="Times New Roman"/>
              </w:rPr>
            </w:pPr>
            <w:r w:rsidRPr="490EEEE0">
              <w:rPr>
                <w:rFonts w:eastAsia="Times New Roman"/>
              </w:rPr>
              <w:t>Diagnostic Medical Sonography Review</w:t>
            </w:r>
          </w:p>
        </w:tc>
        <w:tc>
          <w:tcPr>
            <w:tcW w:w="798" w:type="dxa"/>
            <w:hideMark/>
          </w:tcPr>
          <w:p w14:paraId="0B1909F5" w14:textId="77777777" w:rsidR="002358C9" w:rsidRPr="00C00389" w:rsidRDefault="002358C9" w:rsidP="490EEEE0">
            <w:pPr>
              <w:spacing w:after="0" w:line="240" w:lineRule="auto"/>
              <w:contextualSpacing/>
              <w:mirrorIndents/>
              <w:jc w:val="both"/>
              <w:rPr>
                <w:rFonts w:eastAsia="Times New Roman"/>
              </w:rPr>
            </w:pPr>
            <w:r w:rsidRPr="490EEEE0">
              <w:rPr>
                <w:rFonts w:eastAsia="Times New Roman"/>
              </w:rPr>
              <w:t>4.0</w:t>
            </w:r>
          </w:p>
        </w:tc>
        <w:tc>
          <w:tcPr>
            <w:tcW w:w="834" w:type="dxa"/>
            <w:hideMark/>
          </w:tcPr>
          <w:p w14:paraId="5A9FB7CC" w14:textId="77777777" w:rsidR="002358C9" w:rsidRPr="00C00389" w:rsidRDefault="002358C9" w:rsidP="490EEEE0">
            <w:pPr>
              <w:spacing w:after="0" w:line="240" w:lineRule="auto"/>
              <w:contextualSpacing/>
              <w:mirrorIndents/>
              <w:jc w:val="both"/>
              <w:rPr>
                <w:rFonts w:eastAsia="Times New Roman"/>
              </w:rPr>
            </w:pPr>
            <w:r w:rsidRPr="490EEEE0">
              <w:rPr>
                <w:rFonts w:eastAsia="Times New Roman"/>
              </w:rPr>
              <w:t>100</w:t>
            </w:r>
          </w:p>
        </w:tc>
      </w:tr>
    </w:tbl>
    <w:p w14:paraId="70EA7112" w14:textId="77777777" w:rsidR="00EB466D" w:rsidRPr="00AE6BA4" w:rsidRDefault="00EB466D" w:rsidP="490EEEE0">
      <w:pPr>
        <w:spacing w:after="0" w:line="240" w:lineRule="auto"/>
        <w:contextualSpacing/>
        <w:mirrorIndents/>
        <w:jc w:val="both"/>
        <w:rPr>
          <w:rFonts w:eastAsia="Times New Roman"/>
          <w:b/>
          <w:bCs/>
        </w:rPr>
      </w:pPr>
    </w:p>
    <w:p w14:paraId="6D00C07D" w14:textId="77777777" w:rsidR="00EB466D" w:rsidRPr="00AE6BA4" w:rsidRDefault="00EB466D" w:rsidP="490EEEE0">
      <w:pPr>
        <w:spacing w:after="0" w:line="240" w:lineRule="auto"/>
        <w:contextualSpacing/>
        <w:mirrorIndents/>
        <w:jc w:val="both"/>
        <w:rPr>
          <w:rFonts w:eastAsia="Times New Roman"/>
        </w:rPr>
      </w:pPr>
      <w:r w:rsidRPr="490EEEE0">
        <w:rPr>
          <w:rFonts w:eastAsia="Times New Roman"/>
        </w:rPr>
        <w:t>Students must take SON 2854 Clinical Rotation VI prior to SON 2834 Clinical Rotation IV</w:t>
      </w:r>
    </w:p>
    <w:p w14:paraId="50E56C7A" w14:textId="77777777" w:rsidR="00EB466D" w:rsidRPr="00AE6BA4" w:rsidRDefault="00EB466D" w:rsidP="490EEEE0">
      <w:pPr>
        <w:spacing w:after="0" w:line="240" w:lineRule="auto"/>
        <w:contextualSpacing/>
        <w:mirrorIndents/>
        <w:jc w:val="both"/>
        <w:rPr>
          <w:rFonts w:eastAsia="Times New Roman"/>
          <w:b/>
          <w:bCs/>
        </w:rPr>
      </w:pPr>
    </w:p>
    <w:tbl>
      <w:tblPr>
        <w:tblW w:w="6480" w:type="dxa"/>
        <w:tblLook w:val="0480" w:firstRow="0" w:lastRow="0" w:firstColumn="1" w:lastColumn="0" w:noHBand="0" w:noVBand="1"/>
      </w:tblPr>
      <w:tblGrid>
        <w:gridCol w:w="1434"/>
        <w:gridCol w:w="3414"/>
        <w:gridCol w:w="798"/>
        <w:gridCol w:w="834"/>
      </w:tblGrid>
      <w:tr w:rsidR="002358C9" w:rsidRPr="00AE6BA4" w14:paraId="05434E4A" w14:textId="77777777" w:rsidTr="002358C9">
        <w:trPr>
          <w:trHeight w:val="300"/>
        </w:trPr>
        <w:tc>
          <w:tcPr>
            <w:tcW w:w="1434" w:type="dxa"/>
            <w:hideMark/>
          </w:tcPr>
          <w:p w14:paraId="0C7F61E9" w14:textId="77777777" w:rsidR="002358C9" w:rsidRPr="00AE6BA4" w:rsidRDefault="002358C9" w:rsidP="490EEEE0">
            <w:pPr>
              <w:spacing w:after="0" w:line="240" w:lineRule="auto"/>
              <w:contextualSpacing/>
              <w:mirrorIndents/>
              <w:jc w:val="both"/>
              <w:rPr>
                <w:rFonts w:eastAsia="Times New Roman"/>
              </w:rPr>
            </w:pPr>
            <w:r w:rsidRPr="490EEEE0">
              <w:rPr>
                <w:rFonts w:eastAsia="Times New Roman"/>
              </w:rPr>
              <w:t>SON 2854</w:t>
            </w:r>
          </w:p>
        </w:tc>
        <w:tc>
          <w:tcPr>
            <w:tcW w:w="3414" w:type="dxa"/>
            <w:hideMark/>
          </w:tcPr>
          <w:p w14:paraId="0DDBD61A" w14:textId="77777777" w:rsidR="002358C9" w:rsidRPr="00AE6BA4" w:rsidRDefault="002358C9" w:rsidP="490EEEE0">
            <w:pPr>
              <w:spacing w:after="0" w:line="240" w:lineRule="auto"/>
              <w:contextualSpacing/>
              <w:mirrorIndents/>
              <w:jc w:val="both"/>
              <w:rPr>
                <w:rFonts w:eastAsia="Times New Roman"/>
              </w:rPr>
            </w:pPr>
            <w:r w:rsidRPr="490EEEE0">
              <w:rPr>
                <w:rFonts w:eastAsia="Times New Roman"/>
              </w:rPr>
              <w:t>Clinical Rotation VI</w:t>
            </w:r>
          </w:p>
        </w:tc>
        <w:tc>
          <w:tcPr>
            <w:tcW w:w="798" w:type="dxa"/>
            <w:hideMark/>
          </w:tcPr>
          <w:p w14:paraId="45B16E99" w14:textId="77777777" w:rsidR="002358C9" w:rsidRPr="00AE6BA4" w:rsidRDefault="002358C9" w:rsidP="490EEEE0">
            <w:pPr>
              <w:spacing w:after="0" w:line="240" w:lineRule="auto"/>
              <w:contextualSpacing/>
              <w:mirrorIndents/>
              <w:jc w:val="both"/>
              <w:rPr>
                <w:rFonts w:eastAsia="Times New Roman"/>
              </w:rPr>
            </w:pPr>
            <w:r w:rsidRPr="490EEEE0">
              <w:rPr>
                <w:rFonts w:eastAsia="Times New Roman"/>
              </w:rPr>
              <w:t>3.5</w:t>
            </w:r>
          </w:p>
        </w:tc>
        <w:tc>
          <w:tcPr>
            <w:tcW w:w="834" w:type="dxa"/>
            <w:hideMark/>
          </w:tcPr>
          <w:p w14:paraId="42ECC48A" w14:textId="77777777" w:rsidR="002358C9" w:rsidRPr="00AE6BA4" w:rsidRDefault="002358C9" w:rsidP="490EEEE0">
            <w:pPr>
              <w:spacing w:after="0" w:line="240" w:lineRule="auto"/>
              <w:contextualSpacing/>
              <w:mirrorIndents/>
              <w:jc w:val="both"/>
              <w:rPr>
                <w:rFonts w:eastAsia="Times New Roman"/>
              </w:rPr>
            </w:pPr>
            <w:r w:rsidRPr="490EEEE0">
              <w:rPr>
                <w:rFonts w:eastAsia="Times New Roman"/>
              </w:rPr>
              <w:t>160</w:t>
            </w:r>
          </w:p>
        </w:tc>
      </w:tr>
      <w:tr w:rsidR="002358C9" w:rsidRPr="00AE6BA4" w14:paraId="7C374892" w14:textId="77777777" w:rsidTr="002358C9">
        <w:trPr>
          <w:trHeight w:val="300"/>
        </w:trPr>
        <w:tc>
          <w:tcPr>
            <w:tcW w:w="1434" w:type="dxa"/>
            <w:hideMark/>
          </w:tcPr>
          <w:p w14:paraId="021F11FA" w14:textId="77777777" w:rsidR="002358C9" w:rsidRPr="00AE6BA4" w:rsidRDefault="002358C9" w:rsidP="490EEEE0">
            <w:pPr>
              <w:spacing w:after="0" w:line="240" w:lineRule="auto"/>
              <w:contextualSpacing/>
              <w:mirrorIndents/>
              <w:jc w:val="both"/>
              <w:rPr>
                <w:rFonts w:eastAsia="Times New Roman"/>
              </w:rPr>
            </w:pPr>
            <w:r w:rsidRPr="490EEEE0">
              <w:rPr>
                <w:rFonts w:eastAsia="Times New Roman"/>
              </w:rPr>
              <w:t>SON 2834</w:t>
            </w:r>
          </w:p>
        </w:tc>
        <w:tc>
          <w:tcPr>
            <w:tcW w:w="3414" w:type="dxa"/>
            <w:hideMark/>
          </w:tcPr>
          <w:p w14:paraId="7D0153EC" w14:textId="77777777" w:rsidR="002358C9" w:rsidRPr="00AE6BA4" w:rsidRDefault="002358C9" w:rsidP="490EEEE0">
            <w:pPr>
              <w:spacing w:after="0" w:line="240" w:lineRule="auto"/>
              <w:contextualSpacing/>
              <w:mirrorIndents/>
              <w:jc w:val="both"/>
              <w:rPr>
                <w:rFonts w:eastAsia="Times New Roman"/>
              </w:rPr>
            </w:pPr>
            <w:r w:rsidRPr="490EEEE0">
              <w:rPr>
                <w:rFonts w:eastAsia="Times New Roman"/>
              </w:rPr>
              <w:t>Clinical Rotation IV</w:t>
            </w:r>
          </w:p>
        </w:tc>
        <w:tc>
          <w:tcPr>
            <w:tcW w:w="798" w:type="dxa"/>
            <w:hideMark/>
          </w:tcPr>
          <w:p w14:paraId="36FD761B" w14:textId="77777777" w:rsidR="002358C9" w:rsidRPr="00AE6BA4" w:rsidRDefault="002358C9" w:rsidP="490EEEE0">
            <w:pPr>
              <w:spacing w:after="0" w:line="240" w:lineRule="auto"/>
              <w:contextualSpacing/>
              <w:mirrorIndents/>
              <w:jc w:val="both"/>
              <w:rPr>
                <w:rFonts w:eastAsia="Times New Roman"/>
              </w:rPr>
            </w:pPr>
            <w:r w:rsidRPr="490EEEE0">
              <w:rPr>
                <w:rFonts w:eastAsia="Times New Roman"/>
              </w:rPr>
              <w:t>3.5</w:t>
            </w:r>
          </w:p>
        </w:tc>
        <w:tc>
          <w:tcPr>
            <w:tcW w:w="834" w:type="dxa"/>
            <w:hideMark/>
          </w:tcPr>
          <w:p w14:paraId="34A8AD78" w14:textId="77777777" w:rsidR="002358C9" w:rsidRPr="00AE6BA4" w:rsidRDefault="002358C9" w:rsidP="490EEEE0">
            <w:pPr>
              <w:spacing w:after="0" w:line="240" w:lineRule="auto"/>
              <w:contextualSpacing/>
              <w:mirrorIndents/>
              <w:jc w:val="both"/>
              <w:rPr>
                <w:rFonts w:eastAsia="Times New Roman"/>
              </w:rPr>
            </w:pPr>
            <w:r w:rsidRPr="490EEEE0">
              <w:rPr>
                <w:rFonts w:eastAsia="Times New Roman"/>
              </w:rPr>
              <w:t>160</w:t>
            </w:r>
          </w:p>
        </w:tc>
      </w:tr>
    </w:tbl>
    <w:p w14:paraId="1F1AD161" w14:textId="77777777" w:rsidR="00F7170E" w:rsidRPr="00F7170E" w:rsidRDefault="00F7170E" w:rsidP="00F7170E">
      <w:pPr>
        <w:widowControl w:val="0"/>
        <w:spacing w:before="69" w:after="0" w:line="240" w:lineRule="auto"/>
        <w:ind w:left="160"/>
        <w:rPr>
          <w:rFonts w:ascii="Calibri" w:eastAsia="Calibri" w:hAnsi="Calibri" w:cs="Calibri"/>
          <w:b/>
          <w:bCs/>
          <w:iCs/>
        </w:rPr>
      </w:pPr>
      <w:r w:rsidRPr="00736DB7">
        <w:rPr>
          <w:rFonts w:ascii="Calibri" w:eastAsia="Calibri" w:hAnsi="Calibri" w:cs="Calibri"/>
          <w:b/>
          <w:i/>
          <w:spacing w:val="-1"/>
        </w:rPr>
        <w:t>General</w:t>
      </w:r>
      <w:r w:rsidRPr="00736DB7">
        <w:rPr>
          <w:rFonts w:ascii="Calibri" w:eastAsia="Calibri" w:hAnsi="Calibri" w:cs="Calibri"/>
          <w:b/>
          <w:i/>
        </w:rPr>
        <w:t xml:space="preserve"> </w:t>
      </w:r>
      <w:r w:rsidRPr="00736DB7">
        <w:rPr>
          <w:rFonts w:ascii="Calibri" w:eastAsia="Calibri" w:hAnsi="Calibri" w:cs="Calibri"/>
          <w:b/>
          <w:i/>
          <w:spacing w:val="-1"/>
        </w:rPr>
        <w:t>Education</w:t>
      </w:r>
      <w:r w:rsidRPr="00736DB7">
        <w:rPr>
          <w:rFonts w:ascii="Calibri" w:eastAsia="Calibri" w:hAnsi="Calibri" w:cs="Calibri"/>
          <w:b/>
          <w:i/>
        </w:rPr>
        <w:t xml:space="preserve"> </w:t>
      </w:r>
      <w:r w:rsidRPr="00736DB7">
        <w:rPr>
          <w:rFonts w:ascii="Calibri" w:eastAsia="Calibri" w:hAnsi="Calibri" w:cs="Calibri"/>
          <w:b/>
          <w:i/>
          <w:spacing w:val="-1"/>
        </w:rPr>
        <w:t>Courses</w:t>
      </w:r>
      <w:r w:rsidRPr="00F7170E">
        <w:rPr>
          <w:rFonts w:ascii="Calibri" w:eastAsia="Calibri" w:hAnsi="Calibri" w:cs="Calibri"/>
          <w:iCs/>
          <w:spacing w:val="3"/>
        </w:rPr>
        <w:t xml:space="preserve"> </w:t>
      </w:r>
      <w:r w:rsidRPr="00F7170E">
        <w:rPr>
          <w:rFonts w:ascii="Calibri" w:eastAsia="Calibri" w:hAnsi="Calibri" w:cs="Calibri"/>
          <w:iCs/>
          <w:spacing w:val="-1"/>
        </w:rPr>
        <w:t>(24.0</w:t>
      </w:r>
      <w:r w:rsidRPr="00F7170E">
        <w:rPr>
          <w:rFonts w:ascii="Calibri" w:eastAsia="Calibri" w:hAnsi="Calibri" w:cs="Calibri"/>
          <w:iCs/>
        </w:rPr>
        <w:t xml:space="preserve"> </w:t>
      </w:r>
      <w:r w:rsidRPr="00F7170E">
        <w:rPr>
          <w:rFonts w:ascii="Calibri" w:eastAsia="Calibri" w:hAnsi="Calibri" w:cs="Calibri"/>
          <w:iCs/>
          <w:spacing w:val="-1"/>
        </w:rPr>
        <w:t>credit</w:t>
      </w:r>
      <w:r w:rsidRPr="00F7170E">
        <w:rPr>
          <w:rFonts w:ascii="Calibri" w:eastAsia="Calibri" w:hAnsi="Calibri" w:cs="Calibri"/>
          <w:iCs/>
        </w:rPr>
        <w:t xml:space="preserve"> hours)</w:t>
      </w:r>
    </w:p>
    <w:p w14:paraId="62DF2A16" w14:textId="77777777" w:rsidR="00F7170E" w:rsidRPr="00F7170E" w:rsidRDefault="00F7170E" w:rsidP="00F7170E">
      <w:pPr>
        <w:widowControl w:val="0"/>
        <w:spacing w:after="0" w:line="240" w:lineRule="auto"/>
        <w:ind w:left="160"/>
        <w:rPr>
          <w:rFonts w:ascii="Calibri" w:eastAsia="Calibri" w:hAnsi="Calibri" w:cs="Calibri"/>
          <w:iCs/>
        </w:rPr>
      </w:pPr>
      <w:r w:rsidRPr="00F7170E">
        <w:rPr>
          <w:rFonts w:ascii="Calibri" w:eastAsia="Calibri" w:hAnsi="Calibri" w:cs="Calibri"/>
          <w:b/>
          <w:iCs/>
          <w:spacing w:val="-1"/>
        </w:rPr>
        <w:lastRenderedPageBreak/>
        <w:t>Behavioral/Social</w:t>
      </w:r>
      <w:r w:rsidRPr="00F7170E">
        <w:rPr>
          <w:rFonts w:ascii="Calibri" w:eastAsia="Calibri" w:hAnsi="Calibri" w:cs="Calibri"/>
          <w:b/>
          <w:iCs/>
        </w:rPr>
        <w:t xml:space="preserve"> </w:t>
      </w:r>
      <w:r w:rsidRPr="00F7170E">
        <w:rPr>
          <w:rFonts w:ascii="Calibri" w:eastAsia="Calibri" w:hAnsi="Calibri" w:cs="Calibri"/>
          <w:b/>
          <w:iCs/>
          <w:spacing w:val="-1"/>
        </w:rPr>
        <w:t>Science</w:t>
      </w:r>
      <w:r w:rsidRPr="00F7170E">
        <w:rPr>
          <w:rFonts w:ascii="Calibri" w:eastAsia="Calibri" w:hAnsi="Calibri" w:cs="Calibri"/>
          <w:b/>
          <w:iCs/>
          <w:spacing w:val="3"/>
        </w:rPr>
        <w:t xml:space="preserve"> </w:t>
      </w:r>
      <w:r w:rsidRPr="00F7170E">
        <w:rPr>
          <w:rFonts w:ascii="Calibri" w:eastAsia="Calibri" w:hAnsi="Calibri" w:cs="Calibri"/>
          <w:iCs/>
          <w:spacing w:val="-1"/>
        </w:rPr>
        <w:t>(3.0</w:t>
      </w:r>
      <w:r w:rsidRPr="00F7170E">
        <w:rPr>
          <w:rFonts w:ascii="Calibri" w:eastAsia="Calibri" w:hAnsi="Calibri" w:cs="Calibri"/>
          <w:iCs/>
        </w:rPr>
        <w:t xml:space="preserve"> credit hours)</w:t>
      </w:r>
    </w:p>
    <w:p w14:paraId="265E8282" w14:textId="77777777" w:rsidR="00F7170E" w:rsidRPr="00F7170E" w:rsidRDefault="00F7170E" w:rsidP="00F7170E">
      <w:pPr>
        <w:widowControl w:val="0"/>
        <w:spacing w:after="0" w:line="240" w:lineRule="auto"/>
        <w:rPr>
          <w:rFonts w:ascii="Calibri" w:eastAsia="Calibri" w:hAnsi="Calibri" w:cs="Calibri"/>
          <w:iCs/>
        </w:rPr>
      </w:pPr>
    </w:p>
    <w:tbl>
      <w:tblPr>
        <w:tblW w:w="8117" w:type="dxa"/>
        <w:tblInd w:w="105" w:type="dxa"/>
        <w:tblLayout w:type="fixed"/>
        <w:tblCellMar>
          <w:left w:w="0" w:type="dxa"/>
          <w:right w:w="0" w:type="dxa"/>
        </w:tblCellMar>
        <w:tblLook w:val="01E0" w:firstRow="1" w:lastRow="1" w:firstColumn="1" w:lastColumn="1" w:noHBand="0" w:noVBand="0"/>
      </w:tblPr>
      <w:tblGrid>
        <w:gridCol w:w="1156"/>
        <w:gridCol w:w="3869"/>
        <w:gridCol w:w="3092"/>
      </w:tblGrid>
      <w:tr w:rsidR="00F7170E" w:rsidRPr="00F7170E" w14:paraId="03F945F5" w14:textId="77777777" w:rsidTr="00F7170E">
        <w:trPr>
          <w:trHeight w:hRule="exact" w:val="254"/>
        </w:trPr>
        <w:tc>
          <w:tcPr>
            <w:tcW w:w="1156" w:type="dxa"/>
            <w:tcBorders>
              <w:top w:val="nil"/>
              <w:left w:val="nil"/>
              <w:bottom w:val="nil"/>
              <w:right w:val="nil"/>
            </w:tcBorders>
          </w:tcPr>
          <w:p w14:paraId="12C17A04" w14:textId="77777777" w:rsidR="00F7170E" w:rsidRPr="00F7170E" w:rsidRDefault="00F7170E" w:rsidP="00F7170E">
            <w:pPr>
              <w:widowControl w:val="0"/>
              <w:spacing w:after="0" w:line="241" w:lineRule="exact"/>
              <w:ind w:left="55"/>
              <w:rPr>
                <w:rFonts w:ascii="Calibri" w:eastAsia="Times New Roman" w:hAnsi="Calibri" w:cs="Calibri"/>
                <w:iCs/>
              </w:rPr>
            </w:pPr>
            <w:r w:rsidRPr="00F7170E">
              <w:rPr>
                <w:rFonts w:ascii="Calibri" w:eastAsia="Calibri" w:hAnsi="Calibri" w:cs="Calibri"/>
                <w:iCs/>
              </w:rPr>
              <w:t>PSY 101</w:t>
            </w:r>
          </w:p>
        </w:tc>
        <w:tc>
          <w:tcPr>
            <w:tcW w:w="3869" w:type="dxa"/>
            <w:tcBorders>
              <w:top w:val="nil"/>
              <w:left w:val="nil"/>
              <w:bottom w:val="nil"/>
              <w:right w:val="nil"/>
            </w:tcBorders>
          </w:tcPr>
          <w:p w14:paraId="23729531" w14:textId="77777777" w:rsidR="00F7170E" w:rsidRPr="00F7170E" w:rsidRDefault="00F7170E" w:rsidP="00F7170E">
            <w:pPr>
              <w:widowControl w:val="0"/>
              <w:spacing w:after="0" w:line="241" w:lineRule="exact"/>
              <w:ind w:left="338"/>
              <w:rPr>
                <w:rFonts w:ascii="Calibri" w:eastAsia="Times New Roman" w:hAnsi="Calibri" w:cs="Calibri"/>
                <w:iCs/>
              </w:rPr>
            </w:pPr>
            <w:r w:rsidRPr="00F7170E">
              <w:rPr>
                <w:rFonts w:ascii="Calibri" w:eastAsia="Calibri" w:hAnsi="Calibri" w:cs="Calibri"/>
                <w:iCs/>
                <w:spacing w:val="-1"/>
              </w:rPr>
              <w:t>Introduction</w:t>
            </w:r>
            <w:r w:rsidRPr="00F7170E">
              <w:rPr>
                <w:rFonts w:ascii="Calibri" w:eastAsia="Calibri" w:hAnsi="Calibri" w:cs="Calibri"/>
                <w:iCs/>
              </w:rPr>
              <w:t xml:space="preserve"> to </w:t>
            </w:r>
            <w:r w:rsidRPr="00F7170E">
              <w:rPr>
                <w:rFonts w:ascii="Calibri" w:eastAsia="Calibri" w:hAnsi="Calibri" w:cs="Calibri"/>
                <w:iCs/>
                <w:spacing w:val="-1"/>
              </w:rPr>
              <w:t>Psychology</w:t>
            </w:r>
          </w:p>
        </w:tc>
        <w:tc>
          <w:tcPr>
            <w:tcW w:w="3092" w:type="dxa"/>
            <w:tcBorders>
              <w:top w:val="nil"/>
              <w:left w:val="nil"/>
              <w:bottom w:val="nil"/>
              <w:right w:val="nil"/>
            </w:tcBorders>
          </w:tcPr>
          <w:p w14:paraId="7DD232F1" w14:textId="77777777" w:rsidR="00F7170E" w:rsidRPr="00F7170E" w:rsidRDefault="00F7170E" w:rsidP="00F7170E">
            <w:pPr>
              <w:widowControl w:val="0"/>
              <w:spacing w:after="0" w:line="241" w:lineRule="exact"/>
              <w:rPr>
                <w:rFonts w:ascii="Calibri" w:eastAsia="Times New Roman" w:hAnsi="Calibri" w:cs="Calibri"/>
                <w:iCs/>
              </w:rPr>
            </w:pPr>
            <w:r w:rsidRPr="00F7170E">
              <w:rPr>
                <w:rFonts w:ascii="Calibri" w:eastAsia="Calibri" w:hAnsi="Calibri" w:cs="Calibri"/>
                <w:iCs/>
              </w:rPr>
              <w:t xml:space="preserve">3.0 </w:t>
            </w:r>
            <w:r w:rsidRPr="00F7170E">
              <w:rPr>
                <w:rFonts w:ascii="Calibri" w:eastAsia="Calibri" w:hAnsi="Calibri" w:cs="Calibri"/>
                <w:iCs/>
                <w:spacing w:val="-1"/>
              </w:rPr>
              <w:t>credit</w:t>
            </w:r>
            <w:r w:rsidRPr="00F7170E">
              <w:rPr>
                <w:rFonts w:ascii="Calibri" w:eastAsia="Calibri" w:hAnsi="Calibri" w:cs="Calibri"/>
                <w:iCs/>
              </w:rPr>
              <w:t xml:space="preserve"> hours</w:t>
            </w:r>
          </w:p>
        </w:tc>
      </w:tr>
      <w:tr w:rsidR="00F7170E" w:rsidRPr="00F7170E" w14:paraId="7F8EA9AF" w14:textId="77777777" w:rsidTr="00F7170E">
        <w:trPr>
          <w:trHeight w:hRule="exact" w:val="358"/>
        </w:trPr>
        <w:tc>
          <w:tcPr>
            <w:tcW w:w="1156" w:type="dxa"/>
            <w:tcBorders>
              <w:top w:val="nil"/>
              <w:left w:val="nil"/>
              <w:bottom w:val="nil"/>
              <w:right w:val="nil"/>
            </w:tcBorders>
          </w:tcPr>
          <w:p w14:paraId="0CFD8BF8" w14:textId="77777777" w:rsidR="00F7170E" w:rsidRPr="00F7170E" w:rsidRDefault="00F7170E" w:rsidP="00F7170E">
            <w:pPr>
              <w:widowControl w:val="0"/>
              <w:spacing w:after="0" w:line="263" w:lineRule="exact"/>
              <w:ind w:left="55"/>
              <w:rPr>
                <w:rFonts w:ascii="Calibri" w:eastAsia="Times New Roman" w:hAnsi="Calibri" w:cs="Calibri"/>
                <w:iCs/>
              </w:rPr>
            </w:pPr>
            <w:r w:rsidRPr="00F7170E">
              <w:rPr>
                <w:rFonts w:ascii="Calibri" w:eastAsia="Calibri" w:hAnsi="Calibri" w:cs="Calibri"/>
                <w:iCs/>
                <w:spacing w:val="-1"/>
              </w:rPr>
              <w:t>IDS 110</w:t>
            </w:r>
          </w:p>
        </w:tc>
        <w:tc>
          <w:tcPr>
            <w:tcW w:w="3869" w:type="dxa"/>
            <w:tcBorders>
              <w:top w:val="nil"/>
              <w:left w:val="nil"/>
              <w:bottom w:val="nil"/>
              <w:right w:val="nil"/>
            </w:tcBorders>
          </w:tcPr>
          <w:p w14:paraId="75EF52E7" w14:textId="77777777" w:rsidR="00F7170E" w:rsidRPr="00F7170E" w:rsidRDefault="00F7170E" w:rsidP="00F7170E">
            <w:pPr>
              <w:widowControl w:val="0"/>
              <w:spacing w:after="0" w:line="263" w:lineRule="exact"/>
              <w:ind w:left="338"/>
              <w:rPr>
                <w:rFonts w:ascii="Calibri" w:eastAsia="Times New Roman" w:hAnsi="Calibri" w:cs="Calibri"/>
                <w:iCs/>
              </w:rPr>
            </w:pPr>
            <w:r w:rsidRPr="00F7170E">
              <w:rPr>
                <w:rFonts w:ascii="Calibri" w:eastAsia="Calibri" w:hAnsi="Calibri" w:cs="Calibri"/>
                <w:iCs/>
                <w:spacing w:val="-1"/>
              </w:rPr>
              <w:t>Strategies</w:t>
            </w:r>
            <w:r w:rsidRPr="00F7170E">
              <w:rPr>
                <w:rFonts w:ascii="Calibri" w:eastAsia="Calibri" w:hAnsi="Calibri" w:cs="Calibri"/>
                <w:iCs/>
              </w:rPr>
              <w:t xml:space="preserve"> for </w:t>
            </w:r>
            <w:r w:rsidRPr="00F7170E">
              <w:rPr>
                <w:rFonts w:ascii="Calibri" w:eastAsia="Calibri" w:hAnsi="Calibri" w:cs="Calibri"/>
                <w:iCs/>
                <w:spacing w:val="-1"/>
              </w:rPr>
              <w:t>Success</w:t>
            </w:r>
          </w:p>
        </w:tc>
        <w:tc>
          <w:tcPr>
            <w:tcW w:w="3092" w:type="dxa"/>
            <w:tcBorders>
              <w:top w:val="nil"/>
              <w:left w:val="nil"/>
              <w:bottom w:val="nil"/>
              <w:right w:val="nil"/>
            </w:tcBorders>
          </w:tcPr>
          <w:p w14:paraId="794C4F64" w14:textId="77777777" w:rsidR="00F7170E" w:rsidRPr="00F7170E" w:rsidRDefault="00F7170E" w:rsidP="00F7170E">
            <w:pPr>
              <w:widowControl w:val="0"/>
              <w:spacing w:after="0" w:line="263" w:lineRule="exact"/>
              <w:rPr>
                <w:rFonts w:ascii="Calibri" w:eastAsia="Times New Roman" w:hAnsi="Calibri" w:cs="Calibri"/>
                <w:iCs/>
              </w:rPr>
            </w:pPr>
            <w:r w:rsidRPr="00F7170E">
              <w:rPr>
                <w:rFonts w:ascii="Calibri" w:eastAsia="Calibri" w:hAnsi="Calibri" w:cs="Calibri"/>
                <w:iCs/>
              </w:rPr>
              <w:t xml:space="preserve">3.0 </w:t>
            </w:r>
            <w:r w:rsidRPr="00F7170E">
              <w:rPr>
                <w:rFonts w:ascii="Calibri" w:eastAsia="Calibri" w:hAnsi="Calibri" w:cs="Calibri"/>
                <w:iCs/>
                <w:spacing w:val="-1"/>
              </w:rPr>
              <w:t>credit</w:t>
            </w:r>
            <w:r w:rsidRPr="00F7170E">
              <w:rPr>
                <w:rFonts w:ascii="Calibri" w:eastAsia="Calibri" w:hAnsi="Calibri" w:cs="Calibri"/>
                <w:iCs/>
              </w:rPr>
              <w:t xml:space="preserve"> hours</w:t>
            </w:r>
          </w:p>
        </w:tc>
      </w:tr>
    </w:tbl>
    <w:p w14:paraId="1F10903E" w14:textId="77777777" w:rsidR="00F7170E" w:rsidRPr="00F7170E" w:rsidRDefault="00F7170E" w:rsidP="00F7170E">
      <w:pPr>
        <w:widowControl w:val="0"/>
        <w:spacing w:before="9" w:after="0" w:line="240" w:lineRule="auto"/>
        <w:rPr>
          <w:rFonts w:ascii="Calibri" w:eastAsia="Calibri" w:hAnsi="Calibri" w:cs="Calibri"/>
          <w:iCs/>
        </w:rPr>
      </w:pPr>
    </w:p>
    <w:p w14:paraId="597A6321" w14:textId="77777777" w:rsidR="00F7170E" w:rsidRPr="00F7170E" w:rsidRDefault="00F7170E" w:rsidP="00F7170E">
      <w:pPr>
        <w:widowControl w:val="0"/>
        <w:spacing w:before="69" w:after="0" w:line="240" w:lineRule="auto"/>
        <w:ind w:left="160"/>
        <w:rPr>
          <w:rFonts w:ascii="Calibri" w:eastAsia="Calibri" w:hAnsi="Calibri" w:cs="Calibri"/>
          <w:iCs/>
        </w:rPr>
      </w:pPr>
      <w:r w:rsidRPr="00F7170E">
        <w:rPr>
          <w:rFonts w:ascii="Calibri" w:eastAsia="Calibri" w:hAnsi="Calibri" w:cs="Calibri"/>
          <w:b/>
          <w:iCs/>
          <w:spacing w:val="-1"/>
        </w:rPr>
        <w:t>Communications</w:t>
      </w:r>
      <w:r w:rsidRPr="00F7170E">
        <w:rPr>
          <w:rFonts w:ascii="Calibri" w:eastAsia="Calibri" w:hAnsi="Calibri" w:cs="Calibri"/>
          <w:b/>
          <w:iCs/>
          <w:spacing w:val="1"/>
        </w:rPr>
        <w:t xml:space="preserve"> </w:t>
      </w:r>
      <w:r w:rsidRPr="00F7170E">
        <w:rPr>
          <w:rFonts w:ascii="Calibri" w:eastAsia="Calibri" w:hAnsi="Calibri" w:cs="Calibri"/>
          <w:iCs/>
          <w:spacing w:val="-1"/>
        </w:rPr>
        <w:t>(3.0</w:t>
      </w:r>
      <w:r w:rsidRPr="00F7170E">
        <w:rPr>
          <w:rFonts w:ascii="Calibri" w:eastAsia="Calibri" w:hAnsi="Calibri" w:cs="Calibri"/>
          <w:iCs/>
        </w:rPr>
        <w:t xml:space="preserve"> </w:t>
      </w:r>
      <w:r w:rsidRPr="00F7170E">
        <w:rPr>
          <w:rFonts w:ascii="Calibri" w:eastAsia="Calibri" w:hAnsi="Calibri" w:cs="Calibri"/>
          <w:iCs/>
          <w:spacing w:val="-1"/>
        </w:rPr>
        <w:t>credit</w:t>
      </w:r>
      <w:r w:rsidRPr="00F7170E">
        <w:rPr>
          <w:rFonts w:ascii="Calibri" w:eastAsia="Calibri" w:hAnsi="Calibri" w:cs="Calibri"/>
          <w:iCs/>
        </w:rPr>
        <w:t xml:space="preserve"> hours)</w:t>
      </w:r>
    </w:p>
    <w:p w14:paraId="4739C334" w14:textId="5AC1715B" w:rsidR="00F7170E" w:rsidRPr="00F7170E" w:rsidRDefault="00F7170E" w:rsidP="00494B14">
      <w:pPr>
        <w:widowControl w:val="0"/>
        <w:tabs>
          <w:tab w:val="left" w:pos="1600"/>
          <w:tab w:val="left" w:pos="5130"/>
          <w:tab w:val="left" w:pos="6641"/>
        </w:tabs>
        <w:spacing w:after="0" w:line="240" w:lineRule="auto"/>
        <w:ind w:left="160"/>
        <w:rPr>
          <w:rFonts w:ascii="Calibri" w:eastAsia="Times New Roman" w:hAnsi="Calibri" w:cs="Calibri"/>
        </w:rPr>
      </w:pPr>
      <w:r w:rsidRPr="5C6099D6">
        <w:rPr>
          <w:rFonts w:ascii="Calibri" w:eastAsia="Times New Roman" w:hAnsi="Calibri" w:cs="Calibri"/>
        </w:rPr>
        <w:t>SPC 101</w:t>
      </w:r>
      <w:r w:rsidRPr="00F7170E">
        <w:rPr>
          <w:rFonts w:ascii="Calibri" w:eastAsia="Times New Roman" w:hAnsi="Calibri" w:cs="Calibri"/>
          <w:iCs/>
        </w:rPr>
        <w:tab/>
      </w:r>
      <w:r w:rsidRPr="5C6099D6">
        <w:rPr>
          <w:rFonts w:ascii="Calibri" w:eastAsia="Times New Roman" w:hAnsi="Calibri" w:cs="Calibri"/>
          <w:spacing w:val="-1"/>
        </w:rPr>
        <w:t>Speech</w:t>
      </w:r>
      <w:r w:rsidRPr="5C6099D6">
        <w:rPr>
          <w:rFonts w:ascii="Calibri" w:eastAsia="Times New Roman" w:hAnsi="Calibri" w:cs="Calibri"/>
        </w:rPr>
        <w:t xml:space="preserve"> Communications</w:t>
      </w:r>
      <w:r w:rsidR="00494B14">
        <w:rPr>
          <w:rFonts w:ascii="Calibri" w:eastAsia="Times New Roman" w:hAnsi="Calibri" w:cs="Calibri"/>
        </w:rPr>
        <w:tab/>
      </w:r>
      <w:r w:rsidRPr="5C6099D6">
        <w:rPr>
          <w:rFonts w:ascii="Calibri" w:eastAsia="Times New Roman" w:hAnsi="Calibri" w:cs="Calibri"/>
        </w:rPr>
        <w:t xml:space="preserve">3.0 </w:t>
      </w:r>
      <w:r w:rsidRPr="5C6099D6">
        <w:rPr>
          <w:rFonts w:ascii="Calibri" w:eastAsia="Times New Roman" w:hAnsi="Calibri" w:cs="Calibri"/>
          <w:spacing w:val="-1"/>
        </w:rPr>
        <w:t>credit</w:t>
      </w:r>
      <w:r w:rsidRPr="5C6099D6">
        <w:rPr>
          <w:rFonts w:ascii="Calibri" w:eastAsia="Times New Roman" w:hAnsi="Calibri" w:cs="Calibri"/>
        </w:rPr>
        <w:t xml:space="preserve"> hours</w:t>
      </w:r>
    </w:p>
    <w:p w14:paraId="0E02700B" w14:textId="77777777" w:rsidR="00F7170E" w:rsidRPr="00F7170E" w:rsidRDefault="00F7170E" w:rsidP="00F7170E">
      <w:pPr>
        <w:widowControl w:val="0"/>
        <w:spacing w:after="0" w:line="240" w:lineRule="auto"/>
        <w:rPr>
          <w:rFonts w:ascii="Calibri" w:eastAsia="Calibri" w:hAnsi="Calibri" w:cs="Calibri"/>
          <w:iCs/>
        </w:rPr>
      </w:pPr>
    </w:p>
    <w:p w14:paraId="0E911AC9" w14:textId="77777777" w:rsidR="00F7170E" w:rsidRPr="00F7170E" w:rsidRDefault="00F7170E" w:rsidP="00F7170E">
      <w:pPr>
        <w:widowControl w:val="0"/>
        <w:spacing w:after="0" w:line="240" w:lineRule="auto"/>
        <w:ind w:left="160"/>
        <w:rPr>
          <w:rFonts w:ascii="Calibri" w:eastAsia="Calibri" w:hAnsi="Calibri" w:cs="Calibri"/>
          <w:iCs/>
        </w:rPr>
      </w:pPr>
      <w:r w:rsidRPr="00F7170E">
        <w:rPr>
          <w:rFonts w:ascii="Calibri" w:eastAsia="Calibri" w:hAnsi="Calibri" w:cs="Calibri"/>
          <w:b/>
          <w:iCs/>
          <w:spacing w:val="-1"/>
        </w:rPr>
        <w:t>English</w:t>
      </w:r>
      <w:r w:rsidRPr="00F7170E">
        <w:rPr>
          <w:rFonts w:ascii="Calibri" w:eastAsia="Calibri" w:hAnsi="Calibri" w:cs="Calibri"/>
          <w:b/>
          <w:iCs/>
          <w:spacing w:val="1"/>
        </w:rPr>
        <w:t xml:space="preserve"> </w:t>
      </w:r>
      <w:r w:rsidRPr="00F7170E">
        <w:rPr>
          <w:rFonts w:ascii="Calibri" w:eastAsia="Calibri" w:hAnsi="Calibri" w:cs="Calibri"/>
          <w:iCs/>
          <w:spacing w:val="-1"/>
        </w:rPr>
        <w:t>(3.0</w:t>
      </w:r>
      <w:r w:rsidRPr="00F7170E">
        <w:rPr>
          <w:rFonts w:ascii="Calibri" w:eastAsia="Calibri" w:hAnsi="Calibri" w:cs="Calibri"/>
          <w:iCs/>
        </w:rPr>
        <w:t xml:space="preserve"> </w:t>
      </w:r>
      <w:r w:rsidRPr="00F7170E">
        <w:rPr>
          <w:rFonts w:ascii="Calibri" w:eastAsia="Calibri" w:hAnsi="Calibri" w:cs="Calibri"/>
          <w:iCs/>
          <w:spacing w:val="-1"/>
        </w:rPr>
        <w:t>credit</w:t>
      </w:r>
      <w:r w:rsidRPr="00F7170E">
        <w:rPr>
          <w:rFonts w:ascii="Calibri" w:eastAsia="Calibri" w:hAnsi="Calibri" w:cs="Calibri"/>
          <w:iCs/>
        </w:rPr>
        <w:t xml:space="preserve"> hours)</w:t>
      </w:r>
    </w:p>
    <w:p w14:paraId="6FBD3AC1" w14:textId="0A3CABCE" w:rsidR="00F7170E" w:rsidRPr="00F7170E" w:rsidRDefault="00F7170E" w:rsidP="00494B14">
      <w:pPr>
        <w:widowControl w:val="0"/>
        <w:tabs>
          <w:tab w:val="left" w:pos="1600"/>
          <w:tab w:val="left" w:pos="5130"/>
          <w:tab w:val="left" w:pos="6641"/>
        </w:tabs>
        <w:spacing w:after="0" w:line="240" w:lineRule="auto"/>
        <w:ind w:left="160"/>
        <w:rPr>
          <w:rFonts w:ascii="Calibri" w:eastAsia="Times New Roman" w:hAnsi="Calibri" w:cs="Calibri"/>
        </w:rPr>
      </w:pPr>
      <w:r w:rsidRPr="5C6099D6">
        <w:rPr>
          <w:rFonts w:ascii="Calibri" w:eastAsia="Times New Roman" w:hAnsi="Calibri" w:cs="Calibri"/>
        </w:rPr>
        <w:t>ENC 101</w:t>
      </w:r>
      <w:r w:rsidRPr="00F7170E">
        <w:rPr>
          <w:rFonts w:ascii="Calibri" w:eastAsia="Times New Roman" w:hAnsi="Calibri" w:cs="Calibri"/>
          <w:iCs/>
        </w:rPr>
        <w:tab/>
      </w:r>
      <w:r w:rsidRPr="5C6099D6">
        <w:rPr>
          <w:rFonts w:ascii="Calibri" w:eastAsia="Times New Roman" w:hAnsi="Calibri" w:cs="Calibri"/>
        </w:rPr>
        <w:t>English Composition I</w:t>
      </w:r>
      <w:r w:rsidR="00494B14">
        <w:rPr>
          <w:rFonts w:ascii="Calibri" w:eastAsia="Times New Roman" w:hAnsi="Calibri" w:cs="Calibri"/>
        </w:rPr>
        <w:tab/>
      </w:r>
      <w:r w:rsidRPr="5C6099D6">
        <w:rPr>
          <w:rFonts w:ascii="Calibri" w:eastAsia="Times New Roman" w:hAnsi="Calibri" w:cs="Calibri"/>
        </w:rPr>
        <w:t xml:space="preserve">3.0 </w:t>
      </w:r>
      <w:r w:rsidRPr="5C6099D6">
        <w:rPr>
          <w:rFonts w:ascii="Calibri" w:eastAsia="Times New Roman" w:hAnsi="Calibri" w:cs="Calibri"/>
          <w:spacing w:val="-1"/>
        </w:rPr>
        <w:t>credit</w:t>
      </w:r>
      <w:r w:rsidRPr="5C6099D6">
        <w:rPr>
          <w:rFonts w:ascii="Calibri" w:eastAsia="Times New Roman" w:hAnsi="Calibri" w:cs="Calibri"/>
        </w:rPr>
        <w:t xml:space="preserve"> hours</w:t>
      </w:r>
    </w:p>
    <w:p w14:paraId="4983DE9F" w14:textId="77777777" w:rsidR="00F7170E" w:rsidRPr="00F7170E" w:rsidRDefault="00F7170E" w:rsidP="00F7170E">
      <w:pPr>
        <w:widowControl w:val="0"/>
        <w:spacing w:after="0" w:line="240" w:lineRule="auto"/>
        <w:rPr>
          <w:rFonts w:ascii="Calibri" w:eastAsia="Calibri" w:hAnsi="Calibri" w:cs="Calibri"/>
          <w:iCs/>
        </w:rPr>
      </w:pPr>
    </w:p>
    <w:p w14:paraId="1E4F0FB9" w14:textId="274E1494" w:rsidR="00F7170E" w:rsidRPr="00F7170E" w:rsidRDefault="00F7170E" w:rsidP="00F7170E">
      <w:pPr>
        <w:widowControl w:val="0"/>
        <w:spacing w:after="0" w:line="240" w:lineRule="auto"/>
        <w:ind w:left="160"/>
        <w:rPr>
          <w:rFonts w:ascii="Calibri" w:eastAsia="Calibri" w:hAnsi="Calibri" w:cs="Calibri"/>
          <w:iCs/>
        </w:rPr>
      </w:pPr>
      <w:r w:rsidRPr="00F7170E">
        <w:rPr>
          <w:rFonts w:ascii="Calibri" w:eastAsia="Calibri" w:hAnsi="Calibri" w:cs="Calibri"/>
          <w:b/>
          <w:iCs/>
          <w:spacing w:val="-1"/>
        </w:rPr>
        <w:t xml:space="preserve">Humanities/Fine </w:t>
      </w:r>
      <w:r w:rsidRPr="00F7170E">
        <w:rPr>
          <w:rFonts w:ascii="Calibri" w:eastAsia="Calibri" w:hAnsi="Calibri" w:cs="Calibri"/>
          <w:b/>
          <w:iCs/>
        </w:rPr>
        <w:t>Arts</w:t>
      </w:r>
      <w:r w:rsidRPr="00F7170E">
        <w:rPr>
          <w:rFonts w:ascii="Calibri" w:eastAsia="Calibri" w:hAnsi="Calibri" w:cs="Calibri"/>
          <w:b/>
          <w:iCs/>
          <w:spacing w:val="2"/>
        </w:rPr>
        <w:t xml:space="preserve"> </w:t>
      </w:r>
      <w:r w:rsidRPr="00F7170E">
        <w:rPr>
          <w:rFonts w:ascii="Calibri" w:eastAsia="Calibri" w:hAnsi="Calibri" w:cs="Calibri"/>
          <w:iCs/>
          <w:spacing w:val="-1"/>
        </w:rPr>
        <w:t>(3.0</w:t>
      </w:r>
      <w:r w:rsidRPr="00F7170E">
        <w:rPr>
          <w:rFonts w:ascii="Calibri" w:eastAsia="Calibri" w:hAnsi="Calibri" w:cs="Calibri"/>
          <w:iCs/>
        </w:rPr>
        <w:t xml:space="preserve"> </w:t>
      </w:r>
      <w:r w:rsidRPr="00F7170E">
        <w:rPr>
          <w:rFonts w:ascii="Calibri" w:eastAsia="Calibri" w:hAnsi="Calibri" w:cs="Calibri"/>
          <w:iCs/>
          <w:spacing w:val="-1"/>
        </w:rPr>
        <w:t>credit</w:t>
      </w:r>
      <w:r w:rsidRPr="00F7170E">
        <w:rPr>
          <w:rFonts w:ascii="Calibri" w:eastAsia="Calibri" w:hAnsi="Calibri" w:cs="Calibri"/>
          <w:iCs/>
        </w:rPr>
        <w:t xml:space="preserve"> hours)</w:t>
      </w:r>
    </w:p>
    <w:tbl>
      <w:tblPr>
        <w:tblW w:w="0" w:type="auto"/>
        <w:tblInd w:w="105" w:type="dxa"/>
        <w:tblLayout w:type="fixed"/>
        <w:tblCellMar>
          <w:left w:w="0" w:type="dxa"/>
          <w:right w:w="0" w:type="dxa"/>
        </w:tblCellMar>
        <w:tblLook w:val="01E0" w:firstRow="1" w:lastRow="1" w:firstColumn="1" w:lastColumn="1" w:noHBand="0" w:noVBand="0"/>
      </w:tblPr>
      <w:tblGrid>
        <w:gridCol w:w="1255"/>
        <w:gridCol w:w="3744"/>
        <w:gridCol w:w="3118"/>
      </w:tblGrid>
      <w:tr w:rsidR="00F7170E" w:rsidRPr="00F7170E" w14:paraId="65242CD2" w14:textId="77777777" w:rsidTr="00C24813">
        <w:trPr>
          <w:trHeight w:hRule="exact" w:val="254"/>
        </w:trPr>
        <w:tc>
          <w:tcPr>
            <w:tcW w:w="1255" w:type="dxa"/>
            <w:tcBorders>
              <w:top w:val="nil"/>
              <w:left w:val="nil"/>
              <w:bottom w:val="nil"/>
              <w:right w:val="nil"/>
            </w:tcBorders>
          </w:tcPr>
          <w:p w14:paraId="5A1AF569" w14:textId="77777777" w:rsidR="00F7170E" w:rsidRPr="00F7170E" w:rsidRDefault="00F7170E" w:rsidP="00F7170E">
            <w:pPr>
              <w:widowControl w:val="0"/>
              <w:spacing w:after="0" w:line="241" w:lineRule="exact"/>
              <w:ind w:left="55"/>
              <w:rPr>
                <w:rFonts w:ascii="Calibri" w:eastAsia="Times New Roman" w:hAnsi="Calibri" w:cs="Calibri"/>
                <w:iCs/>
              </w:rPr>
            </w:pPr>
            <w:r w:rsidRPr="00F7170E">
              <w:rPr>
                <w:rFonts w:ascii="Calibri" w:eastAsia="Calibri" w:hAnsi="Calibri" w:cs="Calibri"/>
                <w:iCs/>
                <w:spacing w:val="-1"/>
              </w:rPr>
              <w:t>AML 100</w:t>
            </w:r>
          </w:p>
        </w:tc>
        <w:tc>
          <w:tcPr>
            <w:tcW w:w="3744" w:type="dxa"/>
            <w:tcBorders>
              <w:top w:val="nil"/>
              <w:left w:val="nil"/>
              <w:bottom w:val="nil"/>
              <w:right w:val="nil"/>
            </w:tcBorders>
          </w:tcPr>
          <w:p w14:paraId="5745A8BE" w14:textId="77777777" w:rsidR="00F7170E" w:rsidRPr="00F7170E" w:rsidRDefault="00F7170E" w:rsidP="00F7170E">
            <w:pPr>
              <w:widowControl w:val="0"/>
              <w:spacing w:after="0" w:line="241" w:lineRule="exact"/>
              <w:ind w:left="240"/>
              <w:rPr>
                <w:rFonts w:ascii="Calibri" w:eastAsia="Times New Roman" w:hAnsi="Calibri" w:cs="Calibri"/>
                <w:iCs/>
              </w:rPr>
            </w:pPr>
            <w:r w:rsidRPr="00F7170E">
              <w:rPr>
                <w:rFonts w:ascii="Calibri" w:eastAsia="Calibri" w:hAnsi="Calibri" w:cs="Calibri"/>
                <w:iCs/>
                <w:spacing w:val="-1"/>
              </w:rPr>
              <w:t>American</w:t>
            </w:r>
            <w:r w:rsidRPr="00F7170E">
              <w:rPr>
                <w:rFonts w:ascii="Calibri" w:eastAsia="Calibri" w:hAnsi="Calibri" w:cs="Calibri"/>
                <w:iCs/>
              </w:rPr>
              <w:t xml:space="preserve"> Literature</w:t>
            </w:r>
          </w:p>
        </w:tc>
        <w:tc>
          <w:tcPr>
            <w:tcW w:w="3118" w:type="dxa"/>
            <w:tcBorders>
              <w:top w:val="nil"/>
              <w:left w:val="nil"/>
              <w:bottom w:val="nil"/>
              <w:right w:val="nil"/>
            </w:tcBorders>
          </w:tcPr>
          <w:p w14:paraId="26675492" w14:textId="77777777" w:rsidR="00F7170E" w:rsidRPr="00F7170E" w:rsidRDefault="00F7170E" w:rsidP="00F7170E">
            <w:pPr>
              <w:widowControl w:val="0"/>
              <w:spacing w:after="0" w:line="241" w:lineRule="exact"/>
              <w:rPr>
                <w:rFonts w:ascii="Calibri" w:eastAsia="Times New Roman" w:hAnsi="Calibri" w:cs="Calibri"/>
                <w:iCs/>
              </w:rPr>
            </w:pPr>
            <w:r w:rsidRPr="00F7170E">
              <w:rPr>
                <w:rFonts w:ascii="Calibri" w:eastAsia="Calibri" w:hAnsi="Calibri" w:cs="Calibri"/>
                <w:iCs/>
              </w:rPr>
              <w:t xml:space="preserve">3.0 </w:t>
            </w:r>
            <w:r w:rsidRPr="00F7170E">
              <w:rPr>
                <w:rFonts w:ascii="Calibri" w:eastAsia="Calibri" w:hAnsi="Calibri" w:cs="Calibri"/>
                <w:iCs/>
                <w:spacing w:val="-1"/>
              </w:rPr>
              <w:t>credit</w:t>
            </w:r>
            <w:r w:rsidRPr="00F7170E">
              <w:rPr>
                <w:rFonts w:ascii="Calibri" w:eastAsia="Calibri" w:hAnsi="Calibri" w:cs="Calibri"/>
                <w:iCs/>
              </w:rPr>
              <w:t xml:space="preserve"> hours</w:t>
            </w:r>
          </w:p>
        </w:tc>
      </w:tr>
      <w:tr w:rsidR="00F7170E" w:rsidRPr="00F7170E" w14:paraId="6F6D6B76" w14:textId="77777777" w:rsidTr="00C24813">
        <w:trPr>
          <w:trHeight w:hRule="exact" w:val="358"/>
        </w:trPr>
        <w:tc>
          <w:tcPr>
            <w:tcW w:w="1255" w:type="dxa"/>
            <w:tcBorders>
              <w:top w:val="nil"/>
              <w:left w:val="nil"/>
              <w:bottom w:val="nil"/>
              <w:right w:val="nil"/>
            </w:tcBorders>
          </w:tcPr>
          <w:p w14:paraId="37D84E94" w14:textId="77777777" w:rsidR="00F7170E" w:rsidRPr="00F7170E" w:rsidRDefault="00F7170E" w:rsidP="00F7170E">
            <w:pPr>
              <w:widowControl w:val="0"/>
              <w:spacing w:after="0" w:line="263" w:lineRule="exact"/>
              <w:ind w:left="55"/>
              <w:rPr>
                <w:rFonts w:ascii="Calibri" w:eastAsia="Times New Roman" w:hAnsi="Calibri" w:cs="Calibri"/>
                <w:iCs/>
              </w:rPr>
            </w:pPr>
            <w:r w:rsidRPr="00F7170E">
              <w:rPr>
                <w:rFonts w:ascii="Calibri" w:eastAsia="Calibri" w:hAnsi="Calibri" w:cs="Calibri"/>
                <w:iCs/>
              </w:rPr>
              <w:t>ENL 100</w:t>
            </w:r>
          </w:p>
        </w:tc>
        <w:tc>
          <w:tcPr>
            <w:tcW w:w="3744" w:type="dxa"/>
            <w:tcBorders>
              <w:top w:val="nil"/>
              <w:left w:val="nil"/>
              <w:bottom w:val="nil"/>
              <w:right w:val="nil"/>
            </w:tcBorders>
          </w:tcPr>
          <w:p w14:paraId="004B58E3" w14:textId="77777777" w:rsidR="00F7170E" w:rsidRPr="00F7170E" w:rsidRDefault="00F7170E" w:rsidP="00F7170E">
            <w:pPr>
              <w:widowControl w:val="0"/>
              <w:spacing w:after="0" w:line="263" w:lineRule="exact"/>
              <w:ind w:left="240"/>
              <w:rPr>
                <w:rFonts w:ascii="Calibri" w:eastAsia="Times New Roman" w:hAnsi="Calibri" w:cs="Calibri"/>
                <w:iCs/>
              </w:rPr>
            </w:pPr>
            <w:r w:rsidRPr="00F7170E">
              <w:rPr>
                <w:rFonts w:ascii="Calibri" w:eastAsia="Calibri" w:hAnsi="Calibri" w:cs="Calibri"/>
                <w:iCs/>
              </w:rPr>
              <w:t xml:space="preserve">English </w:t>
            </w:r>
            <w:r w:rsidRPr="00F7170E">
              <w:rPr>
                <w:rFonts w:ascii="Calibri" w:eastAsia="Calibri" w:hAnsi="Calibri" w:cs="Calibri"/>
                <w:iCs/>
                <w:spacing w:val="-1"/>
              </w:rPr>
              <w:t>Literature</w:t>
            </w:r>
          </w:p>
        </w:tc>
        <w:tc>
          <w:tcPr>
            <w:tcW w:w="3118" w:type="dxa"/>
            <w:tcBorders>
              <w:top w:val="nil"/>
              <w:left w:val="nil"/>
              <w:bottom w:val="nil"/>
              <w:right w:val="nil"/>
            </w:tcBorders>
          </w:tcPr>
          <w:p w14:paraId="659DBD20" w14:textId="77777777" w:rsidR="00F7170E" w:rsidRPr="00F7170E" w:rsidRDefault="00F7170E" w:rsidP="00F7170E">
            <w:pPr>
              <w:widowControl w:val="0"/>
              <w:spacing w:after="0" w:line="263" w:lineRule="exact"/>
              <w:rPr>
                <w:rFonts w:ascii="Calibri" w:eastAsia="Times New Roman" w:hAnsi="Calibri" w:cs="Calibri"/>
                <w:iCs/>
              </w:rPr>
            </w:pPr>
            <w:r w:rsidRPr="00F7170E">
              <w:rPr>
                <w:rFonts w:ascii="Calibri" w:eastAsia="Calibri" w:hAnsi="Calibri" w:cs="Calibri"/>
                <w:iCs/>
              </w:rPr>
              <w:t xml:space="preserve">3.0 </w:t>
            </w:r>
            <w:r w:rsidRPr="00F7170E">
              <w:rPr>
                <w:rFonts w:ascii="Calibri" w:eastAsia="Calibri" w:hAnsi="Calibri" w:cs="Calibri"/>
                <w:iCs/>
                <w:spacing w:val="-1"/>
              </w:rPr>
              <w:t>credit</w:t>
            </w:r>
            <w:r w:rsidRPr="00F7170E">
              <w:rPr>
                <w:rFonts w:ascii="Calibri" w:eastAsia="Calibri" w:hAnsi="Calibri" w:cs="Calibri"/>
                <w:iCs/>
              </w:rPr>
              <w:t xml:space="preserve"> hours</w:t>
            </w:r>
          </w:p>
        </w:tc>
      </w:tr>
    </w:tbl>
    <w:p w14:paraId="53C0793D" w14:textId="77777777" w:rsidR="00F7170E" w:rsidRPr="00F7170E" w:rsidRDefault="00F7170E" w:rsidP="00F7170E">
      <w:pPr>
        <w:widowControl w:val="0"/>
        <w:spacing w:before="9" w:after="0" w:line="240" w:lineRule="auto"/>
        <w:rPr>
          <w:rFonts w:ascii="Calibri" w:eastAsia="Calibri" w:hAnsi="Calibri" w:cs="Calibri"/>
          <w:iCs/>
        </w:rPr>
      </w:pPr>
    </w:p>
    <w:p w14:paraId="59E14546" w14:textId="7CBADA1A" w:rsidR="00F7170E" w:rsidRPr="00F7170E" w:rsidRDefault="00F7170E" w:rsidP="00F7170E">
      <w:pPr>
        <w:widowControl w:val="0"/>
        <w:spacing w:before="69" w:after="0" w:line="240" w:lineRule="auto"/>
        <w:ind w:left="160"/>
        <w:rPr>
          <w:rFonts w:ascii="Calibri" w:eastAsia="Calibri" w:hAnsi="Calibri" w:cs="Calibri"/>
          <w:iCs/>
        </w:rPr>
      </w:pPr>
      <w:r w:rsidRPr="00F7170E">
        <w:rPr>
          <w:rFonts w:ascii="Calibri" w:eastAsia="Calibri" w:hAnsi="Calibri" w:cs="Calibri"/>
          <w:b/>
          <w:iCs/>
          <w:spacing w:val="-1"/>
        </w:rPr>
        <w:t>Mathematics</w:t>
      </w:r>
      <w:r w:rsidRPr="00F7170E">
        <w:rPr>
          <w:rFonts w:ascii="Calibri" w:eastAsia="Calibri" w:hAnsi="Calibri" w:cs="Calibri"/>
          <w:b/>
          <w:iCs/>
        </w:rPr>
        <w:t xml:space="preserve"> </w:t>
      </w:r>
      <w:r w:rsidRPr="00F7170E">
        <w:rPr>
          <w:rFonts w:ascii="Calibri" w:eastAsia="Calibri" w:hAnsi="Calibri" w:cs="Calibri"/>
          <w:iCs/>
          <w:spacing w:val="-1"/>
        </w:rPr>
        <w:t>(3.0</w:t>
      </w:r>
      <w:r w:rsidRPr="00F7170E">
        <w:rPr>
          <w:rFonts w:ascii="Calibri" w:eastAsia="Calibri" w:hAnsi="Calibri" w:cs="Calibri"/>
          <w:iCs/>
        </w:rPr>
        <w:t xml:space="preserve"> </w:t>
      </w:r>
      <w:r w:rsidRPr="00F7170E">
        <w:rPr>
          <w:rFonts w:ascii="Calibri" w:eastAsia="Calibri" w:hAnsi="Calibri" w:cs="Calibri"/>
          <w:iCs/>
          <w:spacing w:val="-1"/>
        </w:rPr>
        <w:t>credit</w:t>
      </w:r>
      <w:r w:rsidRPr="00F7170E">
        <w:rPr>
          <w:rFonts w:ascii="Calibri" w:eastAsia="Calibri" w:hAnsi="Calibri" w:cs="Calibri"/>
          <w:iCs/>
          <w:spacing w:val="2"/>
        </w:rPr>
        <w:t xml:space="preserve"> </w:t>
      </w:r>
      <w:r w:rsidRPr="00F7170E">
        <w:rPr>
          <w:rFonts w:ascii="Calibri" w:eastAsia="Calibri" w:hAnsi="Calibri" w:cs="Calibri"/>
          <w:iCs/>
        </w:rPr>
        <w:t>hours)</w:t>
      </w:r>
    </w:p>
    <w:tbl>
      <w:tblPr>
        <w:tblW w:w="0" w:type="auto"/>
        <w:tblInd w:w="105" w:type="dxa"/>
        <w:tblLayout w:type="fixed"/>
        <w:tblCellMar>
          <w:left w:w="0" w:type="dxa"/>
          <w:right w:w="0" w:type="dxa"/>
        </w:tblCellMar>
        <w:tblLook w:val="01E0" w:firstRow="1" w:lastRow="1" w:firstColumn="1" w:lastColumn="1" w:noHBand="0" w:noVBand="0"/>
      </w:tblPr>
      <w:tblGrid>
        <w:gridCol w:w="1195"/>
        <w:gridCol w:w="3879"/>
        <w:gridCol w:w="3043"/>
      </w:tblGrid>
      <w:tr w:rsidR="00F7170E" w:rsidRPr="00F7170E" w14:paraId="14471FF9" w14:textId="77777777" w:rsidTr="00C24813">
        <w:trPr>
          <w:trHeight w:hRule="exact" w:val="254"/>
        </w:trPr>
        <w:tc>
          <w:tcPr>
            <w:tcW w:w="1195" w:type="dxa"/>
            <w:tcBorders>
              <w:top w:val="nil"/>
              <w:left w:val="nil"/>
              <w:bottom w:val="nil"/>
              <w:right w:val="nil"/>
            </w:tcBorders>
          </w:tcPr>
          <w:p w14:paraId="322B6379" w14:textId="7B874EAE" w:rsidR="00F7170E" w:rsidRPr="00F7170E" w:rsidRDefault="00F7170E" w:rsidP="00F7170E">
            <w:pPr>
              <w:widowControl w:val="0"/>
              <w:spacing w:after="0" w:line="241" w:lineRule="exact"/>
              <w:ind w:left="55"/>
              <w:rPr>
                <w:rFonts w:ascii="Calibri" w:eastAsia="Times New Roman" w:hAnsi="Calibri" w:cs="Calibri"/>
                <w:iCs/>
              </w:rPr>
            </w:pPr>
            <w:r w:rsidRPr="00F7170E">
              <w:rPr>
                <w:rFonts w:ascii="Calibri" w:eastAsia="Calibri" w:hAnsi="Calibri" w:cs="Calibri"/>
                <w:iCs/>
                <w:spacing w:val="-1"/>
              </w:rPr>
              <w:t>MAT 1</w:t>
            </w:r>
            <w:r w:rsidR="0034700D">
              <w:rPr>
                <w:rFonts w:ascii="Calibri" w:eastAsia="Calibri" w:hAnsi="Calibri" w:cs="Calibri"/>
                <w:iCs/>
                <w:spacing w:val="-1"/>
              </w:rPr>
              <w:t>0</w:t>
            </w:r>
            <w:r w:rsidRPr="00F7170E">
              <w:rPr>
                <w:rFonts w:ascii="Calibri" w:eastAsia="Calibri" w:hAnsi="Calibri" w:cs="Calibri"/>
                <w:iCs/>
                <w:spacing w:val="-1"/>
              </w:rPr>
              <w:t>3</w:t>
            </w:r>
          </w:p>
        </w:tc>
        <w:tc>
          <w:tcPr>
            <w:tcW w:w="3879" w:type="dxa"/>
            <w:tcBorders>
              <w:top w:val="nil"/>
              <w:left w:val="nil"/>
              <w:bottom w:val="nil"/>
              <w:right w:val="nil"/>
            </w:tcBorders>
          </w:tcPr>
          <w:p w14:paraId="4593F904" w14:textId="77777777" w:rsidR="00F7170E" w:rsidRPr="00F7170E" w:rsidRDefault="00F7170E" w:rsidP="00F7170E">
            <w:pPr>
              <w:widowControl w:val="0"/>
              <w:spacing w:after="0" w:line="241" w:lineRule="exact"/>
              <w:ind w:left="360"/>
              <w:rPr>
                <w:rFonts w:ascii="Calibri" w:eastAsia="Times New Roman" w:hAnsi="Calibri" w:cs="Calibri"/>
                <w:iCs/>
              </w:rPr>
            </w:pPr>
            <w:r w:rsidRPr="00F7170E">
              <w:rPr>
                <w:rFonts w:ascii="Calibri" w:eastAsia="Calibri" w:hAnsi="Calibri" w:cs="Calibri"/>
                <w:iCs/>
                <w:spacing w:val="-1"/>
              </w:rPr>
              <w:t>Intermediate Algebra</w:t>
            </w:r>
          </w:p>
        </w:tc>
        <w:tc>
          <w:tcPr>
            <w:tcW w:w="3043" w:type="dxa"/>
            <w:tcBorders>
              <w:top w:val="nil"/>
              <w:left w:val="nil"/>
              <w:bottom w:val="nil"/>
              <w:right w:val="nil"/>
            </w:tcBorders>
          </w:tcPr>
          <w:p w14:paraId="58C4E30C" w14:textId="77777777" w:rsidR="00F7170E" w:rsidRPr="00F7170E" w:rsidRDefault="00F7170E" w:rsidP="00F7170E">
            <w:pPr>
              <w:widowControl w:val="0"/>
              <w:spacing w:after="0" w:line="241" w:lineRule="exact"/>
              <w:rPr>
                <w:rFonts w:ascii="Calibri" w:eastAsia="Times New Roman" w:hAnsi="Calibri" w:cs="Calibri"/>
                <w:iCs/>
              </w:rPr>
            </w:pPr>
            <w:r w:rsidRPr="00F7170E">
              <w:rPr>
                <w:rFonts w:ascii="Calibri" w:eastAsia="Calibri" w:hAnsi="Calibri" w:cs="Calibri"/>
                <w:iCs/>
              </w:rPr>
              <w:t xml:space="preserve">3.0 </w:t>
            </w:r>
            <w:r w:rsidRPr="00F7170E">
              <w:rPr>
                <w:rFonts w:ascii="Calibri" w:eastAsia="Calibri" w:hAnsi="Calibri" w:cs="Calibri"/>
                <w:iCs/>
                <w:spacing w:val="-1"/>
              </w:rPr>
              <w:t>credit</w:t>
            </w:r>
            <w:r w:rsidRPr="00F7170E">
              <w:rPr>
                <w:rFonts w:ascii="Calibri" w:eastAsia="Calibri" w:hAnsi="Calibri" w:cs="Calibri"/>
                <w:iCs/>
              </w:rPr>
              <w:t xml:space="preserve"> hours</w:t>
            </w:r>
          </w:p>
        </w:tc>
      </w:tr>
    </w:tbl>
    <w:p w14:paraId="07A25A6B" w14:textId="77777777" w:rsidR="00F7170E" w:rsidRPr="00F7170E" w:rsidRDefault="00F7170E" w:rsidP="00F7170E">
      <w:pPr>
        <w:widowControl w:val="0"/>
        <w:spacing w:before="69" w:after="0" w:line="240" w:lineRule="auto"/>
        <w:rPr>
          <w:rFonts w:ascii="Calibri" w:eastAsia="Calibri" w:hAnsi="Calibri" w:cs="Calibri"/>
          <w:b/>
          <w:iCs/>
        </w:rPr>
      </w:pPr>
    </w:p>
    <w:p w14:paraId="39713D19" w14:textId="50A8F48E" w:rsidR="00F7170E" w:rsidRPr="00F7170E" w:rsidRDefault="00F7170E" w:rsidP="00F7170E">
      <w:pPr>
        <w:widowControl w:val="0"/>
        <w:spacing w:before="69" w:after="0" w:line="240" w:lineRule="auto"/>
        <w:ind w:left="160"/>
        <w:rPr>
          <w:rFonts w:ascii="Calibri" w:eastAsia="Calibri" w:hAnsi="Calibri" w:cs="Calibri"/>
          <w:iCs/>
        </w:rPr>
      </w:pPr>
      <w:r w:rsidRPr="00F7170E">
        <w:rPr>
          <w:rFonts w:ascii="Calibri" w:eastAsia="Calibri" w:hAnsi="Calibri" w:cs="Calibri"/>
          <w:b/>
          <w:iCs/>
        </w:rPr>
        <w:t>Natural Science</w:t>
      </w:r>
      <w:r w:rsidRPr="00F7170E">
        <w:rPr>
          <w:rFonts w:ascii="Calibri" w:eastAsia="Calibri" w:hAnsi="Calibri" w:cs="Calibri"/>
          <w:b/>
          <w:iCs/>
          <w:spacing w:val="-1"/>
        </w:rPr>
        <w:t xml:space="preserve"> </w:t>
      </w:r>
      <w:r w:rsidRPr="00F7170E">
        <w:rPr>
          <w:rFonts w:ascii="Calibri" w:eastAsia="Calibri" w:hAnsi="Calibri" w:cs="Calibri"/>
          <w:iCs/>
          <w:spacing w:val="-1"/>
        </w:rPr>
        <w:t>(9.0</w:t>
      </w:r>
      <w:r w:rsidRPr="00F7170E">
        <w:rPr>
          <w:rFonts w:ascii="Calibri" w:eastAsia="Calibri" w:hAnsi="Calibri" w:cs="Calibri"/>
          <w:iCs/>
          <w:spacing w:val="2"/>
        </w:rPr>
        <w:t xml:space="preserve"> </w:t>
      </w:r>
      <w:r w:rsidRPr="00F7170E">
        <w:rPr>
          <w:rFonts w:ascii="Calibri" w:eastAsia="Calibri" w:hAnsi="Calibri" w:cs="Calibri"/>
          <w:iCs/>
        </w:rPr>
        <w:t>credit hours)</w:t>
      </w:r>
    </w:p>
    <w:tbl>
      <w:tblPr>
        <w:tblW w:w="10713" w:type="dxa"/>
        <w:tblInd w:w="105" w:type="dxa"/>
        <w:tblLayout w:type="fixed"/>
        <w:tblCellMar>
          <w:left w:w="0" w:type="dxa"/>
          <w:right w:w="0" w:type="dxa"/>
        </w:tblCellMar>
        <w:tblLook w:val="01E0" w:firstRow="1" w:lastRow="1" w:firstColumn="1" w:lastColumn="1" w:noHBand="0" w:noVBand="0"/>
      </w:tblPr>
      <w:tblGrid>
        <w:gridCol w:w="1581"/>
        <w:gridCol w:w="3534"/>
        <w:gridCol w:w="5598"/>
      </w:tblGrid>
      <w:tr w:rsidR="00F7170E" w:rsidRPr="00F7170E" w14:paraId="16D89DF3" w14:textId="77777777" w:rsidTr="00F7170E">
        <w:trPr>
          <w:trHeight w:hRule="exact" w:val="335"/>
        </w:trPr>
        <w:tc>
          <w:tcPr>
            <w:tcW w:w="1581" w:type="dxa"/>
            <w:tcBorders>
              <w:top w:val="nil"/>
              <w:left w:val="nil"/>
              <w:bottom w:val="nil"/>
              <w:right w:val="nil"/>
            </w:tcBorders>
          </w:tcPr>
          <w:p w14:paraId="4841CB10" w14:textId="77777777" w:rsidR="00F7170E" w:rsidRPr="00F7170E" w:rsidRDefault="00F7170E" w:rsidP="00F7170E">
            <w:pPr>
              <w:widowControl w:val="0"/>
              <w:spacing w:after="0" w:line="241" w:lineRule="exact"/>
              <w:ind w:left="55"/>
              <w:rPr>
                <w:rFonts w:ascii="Calibri" w:eastAsia="Times New Roman" w:hAnsi="Calibri" w:cs="Calibri"/>
                <w:iCs/>
              </w:rPr>
            </w:pPr>
            <w:r w:rsidRPr="00F7170E">
              <w:rPr>
                <w:rFonts w:ascii="Calibri" w:eastAsia="Calibri" w:hAnsi="Calibri" w:cs="Calibri"/>
                <w:iCs/>
              </w:rPr>
              <w:t>BSC 205</w:t>
            </w:r>
          </w:p>
        </w:tc>
        <w:tc>
          <w:tcPr>
            <w:tcW w:w="3534" w:type="dxa"/>
            <w:tcBorders>
              <w:top w:val="nil"/>
              <w:left w:val="nil"/>
              <w:bottom w:val="nil"/>
              <w:right w:val="nil"/>
            </w:tcBorders>
          </w:tcPr>
          <w:p w14:paraId="1F17FCA1" w14:textId="77777777" w:rsidR="00F7170E" w:rsidRPr="00F7170E" w:rsidRDefault="00F7170E" w:rsidP="00F7170E">
            <w:pPr>
              <w:widowControl w:val="0"/>
              <w:spacing w:after="0" w:line="241" w:lineRule="exact"/>
              <w:rPr>
                <w:rFonts w:ascii="Calibri" w:eastAsia="Times New Roman" w:hAnsi="Calibri" w:cs="Calibri"/>
                <w:iCs/>
              </w:rPr>
            </w:pPr>
            <w:r w:rsidRPr="00F7170E">
              <w:rPr>
                <w:rFonts w:ascii="Calibri" w:eastAsia="Calibri" w:hAnsi="Calibri" w:cs="Calibri"/>
                <w:iCs/>
                <w:spacing w:val="-1"/>
              </w:rPr>
              <w:t>Human Anatomy &amp; Physiology</w:t>
            </w:r>
          </w:p>
        </w:tc>
        <w:tc>
          <w:tcPr>
            <w:tcW w:w="5598" w:type="dxa"/>
            <w:tcBorders>
              <w:top w:val="nil"/>
              <w:left w:val="nil"/>
              <w:bottom w:val="nil"/>
              <w:right w:val="nil"/>
            </w:tcBorders>
          </w:tcPr>
          <w:p w14:paraId="764381D4" w14:textId="77777777" w:rsidR="00F7170E" w:rsidRPr="00F7170E" w:rsidRDefault="00F7170E" w:rsidP="00F7170E">
            <w:pPr>
              <w:widowControl w:val="0"/>
              <w:spacing w:after="0" w:line="241" w:lineRule="exact"/>
              <w:rPr>
                <w:rFonts w:ascii="Calibri" w:eastAsia="Times New Roman" w:hAnsi="Calibri" w:cs="Calibri"/>
                <w:iCs/>
              </w:rPr>
            </w:pPr>
            <w:r w:rsidRPr="00F7170E">
              <w:rPr>
                <w:rFonts w:ascii="Calibri" w:eastAsia="Calibri" w:hAnsi="Calibri" w:cs="Calibri"/>
                <w:iCs/>
              </w:rPr>
              <w:t xml:space="preserve">3.0 </w:t>
            </w:r>
            <w:r w:rsidRPr="00F7170E">
              <w:rPr>
                <w:rFonts w:ascii="Calibri" w:eastAsia="Calibri" w:hAnsi="Calibri" w:cs="Calibri"/>
                <w:iCs/>
                <w:spacing w:val="-1"/>
              </w:rPr>
              <w:t>credit</w:t>
            </w:r>
            <w:r w:rsidRPr="00F7170E">
              <w:rPr>
                <w:rFonts w:ascii="Calibri" w:eastAsia="Calibri" w:hAnsi="Calibri" w:cs="Calibri"/>
                <w:iCs/>
              </w:rPr>
              <w:t xml:space="preserve"> hours</w:t>
            </w:r>
          </w:p>
        </w:tc>
      </w:tr>
      <w:tr w:rsidR="00F7170E" w:rsidRPr="00F7170E" w14:paraId="6770C3B1" w14:textId="77777777" w:rsidTr="00F7170E">
        <w:trPr>
          <w:trHeight w:hRule="exact" w:val="972"/>
        </w:trPr>
        <w:tc>
          <w:tcPr>
            <w:tcW w:w="1581" w:type="dxa"/>
            <w:tcBorders>
              <w:top w:val="nil"/>
              <w:left w:val="nil"/>
              <w:bottom w:val="nil"/>
              <w:right w:val="nil"/>
            </w:tcBorders>
          </w:tcPr>
          <w:p w14:paraId="0F30378A" w14:textId="56AB536F" w:rsidR="00F7170E" w:rsidRDefault="00F7170E" w:rsidP="00F7170E">
            <w:pPr>
              <w:widowControl w:val="0"/>
              <w:spacing w:after="0" w:line="263" w:lineRule="exact"/>
              <w:ind w:left="55"/>
              <w:rPr>
                <w:rFonts w:ascii="Calibri" w:eastAsia="Calibri" w:hAnsi="Calibri" w:cs="Calibri"/>
                <w:iCs/>
              </w:rPr>
            </w:pPr>
            <w:r w:rsidRPr="00F7170E">
              <w:rPr>
                <w:rFonts w:ascii="Calibri" w:eastAsia="Calibri" w:hAnsi="Calibri" w:cs="Calibri"/>
                <w:iCs/>
              </w:rPr>
              <w:t>BSC 206</w:t>
            </w:r>
          </w:p>
          <w:p w14:paraId="05AC9B4D" w14:textId="77777777" w:rsidR="0034700D" w:rsidRPr="00F7170E" w:rsidRDefault="0034700D" w:rsidP="00F7170E">
            <w:pPr>
              <w:widowControl w:val="0"/>
              <w:spacing w:after="0" w:line="263" w:lineRule="exact"/>
              <w:ind w:left="55"/>
              <w:rPr>
                <w:rFonts w:ascii="Calibri" w:eastAsia="Calibri" w:hAnsi="Calibri" w:cs="Calibri"/>
                <w:iCs/>
              </w:rPr>
            </w:pPr>
          </w:p>
          <w:p w14:paraId="47CF6ED1" w14:textId="77777777" w:rsidR="00F7170E" w:rsidRPr="00F7170E" w:rsidRDefault="00F7170E" w:rsidP="00F7170E">
            <w:pPr>
              <w:widowControl w:val="0"/>
              <w:spacing w:after="0" w:line="263" w:lineRule="exact"/>
              <w:ind w:left="55"/>
              <w:rPr>
                <w:rFonts w:ascii="Calibri" w:eastAsia="Times New Roman" w:hAnsi="Calibri" w:cs="Calibri"/>
                <w:iCs/>
              </w:rPr>
            </w:pPr>
            <w:r w:rsidRPr="00F7170E">
              <w:rPr>
                <w:rFonts w:ascii="Calibri" w:eastAsia="Calibri" w:hAnsi="Calibri" w:cs="Calibri"/>
                <w:iCs/>
              </w:rPr>
              <w:t>PHY 210</w:t>
            </w:r>
          </w:p>
        </w:tc>
        <w:tc>
          <w:tcPr>
            <w:tcW w:w="3534" w:type="dxa"/>
            <w:tcBorders>
              <w:top w:val="nil"/>
              <w:left w:val="nil"/>
              <w:bottom w:val="nil"/>
              <w:right w:val="nil"/>
            </w:tcBorders>
          </w:tcPr>
          <w:p w14:paraId="7BDB1EEA" w14:textId="77777777" w:rsidR="00F7170E" w:rsidRPr="00F7170E" w:rsidRDefault="00F7170E" w:rsidP="00F7170E">
            <w:pPr>
              <w:widowControl w:val="0"/>
              <w:spacing w:after="0" w:line="263" w:lineRule="exact"/>
              <w:rPr>
                <w:rFonts w:ascii="Calibri" w:eastAsia="Calibri" w:hAnsi="Calibri" w:cs="Calibri"/>
                <w:iCs/>
                <w:spacing w:val="-1"/>
              </w:rPr>
            </w:pPr>
            <w:r w:rsidRPr="00F7170E">
              <w:rPr>
                <w:rFonts w:ascii="Calibri" w:eastAsia="Calibri" w:hAnsi="Calibri" w:cs="Calibri"/>
                <w:iCs/>
                <w:spacing w:val="-1"/>
              </w:rPr>
              <w:t>Advanced Human Anatomy &amp; Physiology</w:t>
            </w:r>
          </w:p>
          <w:p w14:paraId="203DF2CB" w14:textId="124B3C55" w:rsidR="00F7170E" w:rsidRPr="00F7170E" w:rsidRDefault="00F7170E" w:rsidP="00F7170E">
            <w:pPr>
              <w:widowControl w:val="0"/>
              <w:spacing w:after="0" w:line="263" w:lineRule="exact"/>
              <w:rPr>
                <w:rFonts w:ascii="Calibri" w:eastAsia="Times New Roman" w:hAnsi="Calibri" w:cs="Calibri"/>
                <w:iCs/>
              </w:rPr>
            </w:pPr>
            <w:r w:rsidRPr="00F7170E">
              <w:rPr>
                <w:rFonts w:ascii="Calibri" w:eastAsia="Calibri" w:hAnsi="Calibri" w:cs="Calibri"/>
                <w:iCs/>
                <w:spacing w:val="-1"/>
              </w:rPr>
              <w:t>General Physics</w:t>
            </w:r>
            <w:r w:rsidR="0034700D">
              <w:rPr>
                <w:rFonts w:ascii="Calibri" w:eastAsia="Calibri" w:hAnsi="Calibri" w:cs="Calibri"/>
                <w:iCs/>
                <w:spacing w:val="-1"/>
              </w:rPr>
              <w:t xml:space="preserve"> I</w:t>
            </w:r>
          </w:p>
        </w:tc>
        <w:tc>
          <w:tcPr>
            <w:tcW w:w="5598" w:type="dxa"/>
            <w:tcBorders>
              <w:top w:val="nil"/>
              <w:left w:val="nil"/>
              <w:bottom w:val="nil"/>
              <w:right w:val="nil"/>
            </w:tcBorders>
          </w:tcPr>
          <w:p w14:paraId="03980BEC" w14:textId="77777777" w:rsidR="00F7170E" w:rsidRPr="00F7170E" w:rsidRDefault="00F7170E" w:rsidP="00F7170E">
            <w:pPr>
              <w:widowControl w:val="0"/>
              <w:spacing w:after="0" w:line="263" w:lineRule="exact"/>
              <w:rPr>
                <w:rFonts w:ascii="Calibri" w:eastAsia="Calibri" w:hAnsi="Calibri" w:cs="Calibri"/>
                <w:iCs/>
              </w:rPr>
            </w:pPr>
            <w:r w:rsidRPr="00F7170E">
              <w:rPr>
                <w:rFonts w:ascii="Calibri" w:eastAsia="Calibri" w:hAnsi="Calibri" w:cs="Calibri"/>
                <w:iCs/>
              </w:rPr>
              <w:t xml:space="preserve">3.0 </w:t>
            </w:r>
            <w:r w:rsidRPr="00F7170E">
              <w:rPr>
                <w:rFonts w:ascii="Calibri" w:eastAsia="Calibri" w:hAnsi="Calibri" w:cs="Calibri"/>
                <w:iCs/>
                <w:spacing w:val="-1"/>
              </w:rPr>
              <w:t>credit</w:t>
            </w:r>
            <w:r w:rsidRPr="00F7170E">
              <w:rPr>
                <w:rFonts w:ascii="Calibri" w:eastAsia="Calibri" w:hAnsi="Calibri" w:cs="Calibri"/>
                <w:iCs/>
              </w:rPr>
              <w:t xml:space="preserve"> hours</w:t>
            </w:r>
          </w:p>
          <w:p w14:paraId="6A33143D" w14:textId="77777777" w:rsidR="0034700D" w:rsidRDefault="0034700D" w:rsidP="00F7170E">
            <w:pPr>
              <w:widowControl w:val="0"/>
              <w:spacing w:after="0" w:line="263" w:lineRule="exact"/>
              <w:rPr>
                <w:rFonts w:ascii="Calibri" w:eastAsia="Calibri" w:hAnsi="Calibri" w:cs="Calibri"/>
                <w:iCs/>
              </w:rPr>
            </w:pPr>
          </w:p>
          <w:p w14:paraId="7B0E1CB8" w14:textId="6B565621" w:rsidR="00F7170E" w:rsidRPr="00F7170E" w:rsidRDefault="00F7170E" w:rsidP="00F7170E">
            <w:pPr>
              <w:widowControl w:val="0"/>
              <w:spacing w:after="0" w:line="263" w:lineRule="exact"/>
              <w:rPr>
                <w:rFonts w:ascii="Calibri" w:eastAsia="Times New Roman" w:hAnsi="Calibri" w:cs="Calibri"/>
                <w:iCs/>
              </w:rPr>
            </w:pPr>
            <w:r w:rsidRPr="00F7170E">
              <w:rPr>
                <w:rFonts w:ascii="Calibri" w:eastAsia="Calibri" w:hAnsi="Calibri" w:cs="Calibri"/>
                <w:iCs/>
              </w:rPr>
              <w:t>3.0 credit hours</w:t>
            </w:r>
          </w:p>
        </w:tc>
      </w:tr>
    </w:tbl>
    <w:p w14:paraId="6C103916" w14:textId="77777777" w:rsidR="00F7170E" w:rsidRPr="00F7170E" w:rsidRDefault="00F7170E" w:rsidP="00F7170E">
      <w:pPr>
        <w:widowControl w:val="0"/>
        <w:spacing w:before="9" w:after="0" w:line="240" w:lineRule="auto"/>
        <w:rPr>
          <w:rFonts w:ascii="Calibri" w:eastAsia="Calibri" w:hAnsi="Calibri" w:cs="Calibri"/>
          <w:iCs/>
        </w:rPr>
      </w:pPr>
    </w:p>
    <w:p w14:paraId="35732864" w14:textId="77777777" w:rsidR="00730C5E" w:rsidRPr="007959AD" w:rsidRDefault="00730C5E" w:rsidP="00730C5E">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1DE14AB0" w14:textId="77777777" w:rsidR="00730C5E" w:rsidRDefault="00730C5E" w:rsidP="00730C5E">
      <w:pPr>
        <w:widowControl w:val="0"/>
        <w:spacing w:line="245" w:lineRule="auto"/>
        <w:contextualSpacing/>
        <w:jc w:val="both"/>
        <w:rPr>
          <w:rFonts w:cstheme="minorHAnsi"/>
          <w:i/>
          <w:iCs/>
          <w:szCs w:val="18"/>
        </w:rPr>
      </w:pPr>
    </w:p>
    <w:p w14:paraId="66FB0AEA" w14:textId="603E1D70" w:rsidR="00730C5E" w:rsidRDefault="00730C5E" w:rsidP="00730C5E">
      <w:pPr>
        <w:widowControl w:val="0"/>
        <w:spacing w:line="245" w:lineRule="auto"/>
        <w:contextualSpacing/>
        <w:jc w:val="both"/>
        <w:rPr>
          <w:rFonts w:cstheme="minorHAnsi"/>
          <w:szCs w:val="18"/>
        </w:rPr>
      </w:pPr>
      <w:r>
        <w:rPr>
          <w:rFonts w:cstheme="minorHAnsi"/>
          <w:szCs w:val="18"/>
        </w:rPr>
        <w:t>Diagnostic Medical Sono</w:t>
      </w:r>
      <w:r w:rsidR="007D4CC2">
        <w:rPr>
          <w:rFonts w:cstheme="minorHAnsi"/>
          <w:szCs w:val="18"/>
        </w:rPr>
        <w:t>graphy</w:t>
      </w:r>
      <w:r w:rsidR="00A4119D">
        <w:rPr>
          <w:rFonts w:cstheme="minorHAnsi"/>
          <w:szCs w:val="18"/>
        </w:rPr>
        <w:t xml:space="preserve"> general education course</w:t>
      </w:r>
      <w:r w:rsidR="00E44651">
        <w:rPr>
          <w:rFonts w:cstheme="minorHAnsi"/>
          <w:szCs w:val="18"/>
        </w:rPr>
        <w:t>s</w:t>
      </w:r>
      <w:r w:rsidR="002856CF">
        <w:rPr>
          <w:rFonts w:cstheme="minorHAnsi"/>
          <w:szCs w:val="18"/>
        </w:rPr>
        <w:t xml:space="preserve">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47DEB010" w14:textId="77777777" w:rsidR="00730C5E" w:rsidRPr="00A82E59" w:rsidRDefault="00730C5E" w:rsidP="00730C5E">
      <w:pPr>
        <w:widowControl w:val="0"/>
        <w:spacing w:line="245" w:lineRule="auto"/>
        <w:contextualSpacing/>
        <w:jc w:val="both"/>
        <w:rPr>
          <w:rFonts w:cstheme="minorHAnsi"/>
          <w:szCs w:val="18"/>
        </w:rPr>
      </w:pPr>
    </w:p>
    <w:p w14:paraId="71142B4E" w14:textId="77777777" w:rsidR="005B0A2A" w:rsidRDefault="005B0A2A" w:rsidP="00730C5E">
      <w:pPr>
        <w:widowControl w:val="0"/>
        <w:spacing w:line="245" w:lineRule="auto"/>
        <w:contextualSpacing/>
        <w:jc w:val="both"/>
        <w:rPr>
          <w:rFonts w:cstheme="minorHAnsi"/>
          <w:i/>
          <w:iCs/>
          <w:szCs w:val="18"/>
        </w:rPr>
      </w:pPr>
    </w:p>
    <w:p w14:paraId="451535B9" w14:textId="13BDBD4F" w:rsidR="00730C5E" w:rsidRPr="00A82E59" w:rsidRDefault="00730C5E" w:rsidP="00730C5E">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59BAC0DD" w14:textId="77777777" w:rsidR="00730C5E" w:rsidRDefault="00730C5E" w:rsidP="00730C5E">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w:t>
      </w:r>
      <w:r w:rsidRPr="00A82E59">
        <w:rPr>
          <w:rFonts w:cstheme="minorHAnsi"/>
          <w:szCs w:val="18"/>
        </w:rPr>
        <w:lastRenderedPageBreak/>
        <w:t xml:space="preserve">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6C85C323" w14:textId="77777777" w:rsidR="00730C5E" w:rsidRPr="00A82E59" w:rsidRDefault="00730C5E" w:rsidP="00730C5E">
      <w:pPr>
        <w:widowControl w:val="0"/>
        <w:spacing w:line="245" w:lineRule="auto"/>
        <w:contextualSpacing/>
        <w:jc w:val="both"/>
        <w:rPr>
          <w:rFonts w:cstheme="minorHAnsi"/>
          <w:szCs w:val="18"/>
        </w:rPr>
      </w:pPr>
    </w:p>
    <w:p w14:paraId="629C0249" w14:textId="77777777" w:rsidR="00730C5E" w:rsidRPr="00A82E59" w:rsidRDefault="00730C5E" w:rsidP="00730C5E">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16108C01" w14:textId="77777777" w:rsidR="00730C5E" w:rsidRDefault="00730C5E" w:rsidP="00730C5E">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13D7C1E8" w14:textId="77777777" w:rsidR="00730C5E" w:rsidRPr="00A82E59" w:rsidRDefault="00730C5E" w:rsidP="00730C5E">
      <w:pPr>
        <w:widowControl w:val="0"/>
        <w:spacing w:line="245" w:lineRule="auto"/>
        <w:contextualSpacing/>
        <w:jc w:val="both"/>
        <w:rPr>
          <w:rFonts w:cstheme="minorHAnsi"/>
          <w:szCs w:val="18"/>
        </w:rPr>
      </w:pPr>
    </w:p>
    <w:p w14:paraId="573695F4" w14:textId="77777777" w:rsidR="00730C5E" w:rsidRPr="00A82E59" w:rsidRDefault="00730C5E" w:rsidP="00730C5E">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6423A614" w14:textId="578C1DE0" w:rsidR="00730C5E" w:rsidRPr="00A82E59" w:rsidRDefault="00730C5E" w:rsidP="5C6099D6">
      <w:pPr>
        <w:widowControl w:val="0"/>
        <w:spacing w:line="245" w:lineRule="auto"/>
        <w:contextualSpacing/>
        <w:jc w:val="both"/>
      </w:pPr>
      <w:r w:rsidRPr="5C6099D6">
        <w:t xml:space="preserve">Southeastern College has computers available with Internet access for student use at campuses. Southeastern College provides technical services and training through its online platform. Personal </w:t>
      </w:r>
      <w:r w:rsidR="1FD8E519" w:rsidRPr="5C6099D6">
        <w:t>desktop</w:t>
      </w:r>
      <w:r w:rsidRPr="5C6099D6">
        <w:t xml:space="preserve"> or </w:t>
      </w:r>
      <w:r w:rsidR="70A92932" w:rsidRPr="5C6099D6">
        <w:t>laptop</w:t>
      </w:r>
      <w:r w:rsidRPr="5C6099D6">
        <w:t xml:space="preserve"> computer with internet access is required for students in online programs. Students are required to have Microsoft office for all online classes. </w:t>
      </w:r>
    </w:p>
    <w:p w14:paraId="46A73172" w14:textId="77777777" w:rsidR="00730C5E" w:rsidRDefault="00730C5E" w:rsidP="00730C5E">
      <w:pPr>
        <w:widowControl w:val="0"/>
        <w:spacing w:line="245" w:lineRule="auto"/>
        <w:contextualSpacing/>
        <w:jc w:val="both"/>
        <w:rPr>
          <w:rFonts w:cstheme="minorHAnsi"/>
          <w:i/>
          <w:iCs/>
          <w:szCs w:val="18"/>
        </w:rPr>
      </w:pPr>
    </w:p>
    <w:p w14:paraId="1720B6A3" w14:textId="77777777" w:rsidR="00730C5E" w:rsidRPr="00A82E59" w:rsidRDefault="00730C5E" w:rsidP="00730C5E">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20B897E1" w14:textId="77777777" w:rsidR="004F3883" w:rsidRDefault="004F3883" w:rsidP="00730C5E">
      <w:pPr>
        <w:widowControl w:val="0"/>
        <w:spacing w:line="245" w:lineRule="auto"/>
        <w:contextualSpacing/>
        <w:jc w:val="both"/>
        <w:rPr>
          <w:rFonts w:cstheme="minorHAnsi"/>
          <w:szCs w:val="18"/>
        </w:rPr>
      </w:pPr>
    </w:p>
    <w:p w14:paraId="5D0B44FC" w14:textId="106C2AF4" w:rsidR="00730C5E" w:rsidRDefault="00730C5E" w:rsidP="00730C5E">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20E18443" w14:textId="069BB02C" w:rsidR="002F2D1F" w:rsidRDefault="002F2D1F" w:rsidP="00F7170E">
      <w:pPr>
        <w:widowControl w:val="0"/>
        <w:spacing w:after="0" w:line="246" w:lineRule="auto"/>
        <w:jc w:val="both"/>
        <w:rPr>
          <w:rStyle w:val="Hyperlink"/>
          <w:rFonts w:cstheme="minorHAnsi"/>
          <w:szCs w:val="18"/>
        </w:rPr>
      </w:pPr>
    </w:p>
    <w:p w14:paraId="35587C94" w14:textId="77777777" w:rsidR="00822135" w:rsidDel="00EB466D" w:rsidRDefault="00822135" w:rsidP="490EEEE0">
      <w:pPr>
        <w:widowControl w:val="0"/>
        <w:spacing w:after="0" w:line="246" w:lineRule="auto"/>
        <w:jc w:val="both"/>
        <w:rPr>
          <w:rStyle w:val="Hyperlink"/>
        </w:rPr>
      </w:pPr>
      <w:r w:rsidRPr="00F7170E">
        <w:rPr>
          <w:rFonts w:ascii="Calibri" w:eastAsia="Calibri" w:hAnsi="Calibri" w:cs="Calibri"/>
          <w:spacing w:val="-1"/>
        </w:rPr>
        <w:t>F</w:t>
      </w:r>
      <w:r w:rsidRPr="00F7170E">
        <w:rPr>
          <w:rFonts w:ascii="Calibri" w:eastAsia="Calibri" w:hAnsi="Calibri" w:cs="Calibri"/>
        </w:rPr>
        <w:t>or</w:t>
      </w:r>
      <w:r w:rsidRPr="00F7170E">
        <w:rPr>
          <w:rFonts w:ascii="Calibri" w:eastAsia="Calibri" w:hAnsi="Calibri" w:cs="Calibri"/>
          <w:spacing w:val="12"/>
        </w:rPr>
        <w:t xml:space="preserve"> </w:t>
      </w:r>
      <w:r w:rsidRPr="00F7170E">
        <w:rPr>
          <w:rFonts w:ascii="Calibri" w:eastAsia="Calibri" w:hAnsi="Calibri" w:cs="Calibri"/>
        </w:rPr>
        <w:t>inform</w:t>
      </w:r>
      <w:r w:rsidRPr="00F7170E">
        <w:rPr>
          <w:rFonts w:ascii="Calibri" w:eastAsia="Calibri" w:hAnsi="Calibri" w:cs="Calibri"/>
          <w:spacing w:val="-1"/>
        </w:rPr>
        <w:t>a</w:t>
      </w:r>
      <w:r w:rsidRPr="00F7170E">
        <w:rPr>
          <w:rFonts w:ascii="Calibri" w:eastAsia="Calibri" w:hAnsi="Calibri" w:cs="Calibri"/>
        </w:rPr>
        <w:t>t</w:t>
      </w:r>
      <w:r w:rsidRPr="00F7170E">
        <w:rPr>
          <w:rFonts w:ascii="Calibri" w:eastAsia="Calibri" w:hAnsi="Calibri" w:cs="Calibri"/>
          <w:spacing w:val="-1"/>
        </w:rPr>
        <w:t>i</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graduat</w:t>
      </w:r>
      <w:r w:rsidRPr="00F7170E">
        <w:rPr>
          <w:rFonts w:ascii="Calibri" w:eastAsia="Calibri" w:hAnsi="Calibri" w:cs="Calibri"/>
          <w:spacing w:val="-1"/>
        </w:rPr>
        <w:t>i</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ra</w:t>
      </w:r>
      <w:r w:rsidRPr="00F7170E">
        <w:rPr>
          <w:rFonts w:ascii="Calibri" w:eastAsia="Calibri" w:hAnsi="Calibri" w:cs="Calibri"/>
          <w:spacing w:val="-1"/>
        </w:rPr>
        <w:t>t</w:t>
      </w:r>
      <w:r w:rsidRPr="00F7170E">
        <w:rPr>
          <w:rFonts w:ascii="Calibri" w:eastAsia="Calibri" w:hAnsi="Calibri" w:cs="Calibri"/>
        </w:rPr>
        <w:t>e</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13"/>
        </w:rPr>
        <w:t xml:space="preserve"> </w:t>
      </w:r>
      <w:r w:rsidRPr="00F7170E">
        <w:rPr>
          <w:rFonts w:ascii="Calibri" w:eastAsia="Calibri" w:hAnsi="Calibri" w:cs="Calibri"/>
          <w:spacing w:val="-1"/>
        </w:rPr>
        <w:t>s</w:t>
      </w:r>
      <w:r w:rsidRPr="00F7170E">
        <w:rPr>
          <w:rFonts w:ascii="Calibri" w:eastAsia="Calibri" w:hAnsi="Calibri" w:cs="Calibri"/>
        </w:rPr>
        <w:t>tudent</w:t>
      </w:r>
      <w:r w:rsidRPr="00F7170E">
        <w:rPr>
          <w:rFonts w:ascii="Calibri" w:eastAsia="Calibri" w:hAnsi="Calibri" w:cs="Calibri"/>
          <w:spacing w:val="12"/>
        </w:rPr>
        <w:t xml:space="preserve"> </w:t>
      </w:r>
      <w:r w:rsidRPr="00F7170E">
        <w:rPr>
          <w:rFonts w:ascii="Calibri" w:eastAsia="Calibri" w:hAnsi="Calibri" w:cs="Calibri"/>
        </w:rPr>
        <w:t>debt</w:t>
      </w:r>
      <w:r w:rsidRPr="00F7170E">
        <w:rPr>
          <w:rFonts w:ascii="Calibri" w:eastAsia="Calibri" w:hAnsi="Calibri" w:cs="Calibri"/>
          <w:spacing w:val="13"/>
        </w:rPr>
        <w:t xml:space="preserve"> </w:t>
      </w:r>
      <w:r w:rsidRPr="00F7170E">
        <w:rPr>
          <w:rFonts w:ascii="Calibri" w:eastAsia="Calibri" w:hAnsi="Calibri" w:cs="Calibri"/>
        </w:rPr>
        <w:t>level</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13"/>
        </w:rPr>
        <w:t xml:space="preserve"> </w:t>
      </w:r>
      <w:r w:rsidRPr="00F7170E">
        <w:rPr>
          <w:rFonts w:ascii="Calibri" w:eastAsia="Calibri" w:hAnsi="Calibri" w:cs="Calibri"/>
        </w:rPr>
        <w:t>and</w:t>
      </w:r>
      <w:r w:rsidRPr="00F7170E">
        <w:rPr>
          <w:rFonts w:ascii="Calibri" w:eastAsia="Calibri" w:hAnsi="Calibri" w:cs="Calibri"/>
          <w:spacing w:val="13"/>
        </w:rPr>
        <w:t xml:space="preserve"> </w:t>
      </w:r>
      <w:r w:rsidRPr="00F7170E">
        <w:rPr>
          <w:rFonts w:ascii="Calibri" w:eastAsia="Calibri" w:hAnsi="Calibri" w:cs="Calibri"/>
        </w:rPr>
        <w:t>other di</w:t>
      </w:r>
      <w:r w:rsidRPr="00F7170E">
        <w:rPr>
          <w:rFonts w:ascii="Calibri" w:eastAsia="Calibri" w:hAnsi="Calibri" w:cs="Calibri"/>
          <w:spacing w:val="-1"/>
        </w:rPr>
        <w:t>s</w:t>
      </w:r>
      <w:r w:rsidRPr="00F7170E">
        <w:rPr>
          <w:rFonts w:ascii="Calibri" w:eastAsia="Calibri" w:hAnsi="Calibri" w:cs="Calibri"/>
        </w:rPr>
        <w:t>clo</w:t>
      </w:r>
      <w:r w:rsidRPr="00F7170E">
        <w:rPr>
          <w:rFonts w:ascii="Calibri" w:eastAsia="Calibri" w:hAnsi="Calibri" w:cs="Calibri"/>
          <w:spacing w:val="-1"/>
        </w:rPr>
        <w:t>s</w:t>
      </w:r>
      <w:r w:rsidRPr="00F7170E">
        <w:rPr>
          <w:rFonts w:ascii="Calibri" w:eastAsia="Calibri" w:hAnsi="Calibri" w:cs="Calibri"/>
        </w:rPr>
        <w:t>ure</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5"/>
        </w:rPr>
        <w:t xml:space="preserve"> </w:t>
      </w:r>
      <w:r w:rsidRPr="00F7170E">
        <w:rPr>
          <w:rFonts w:ascii="Calibri" w:eastAsia="Calibri" w:hAnsi="Calibri" w:cs="Calibri"/>
        </w:rPr>
        <w:t>vi</w:t>
      </w:r>
      <w:r w:rsidRPr="00F7170E">
        <w:rPr>
          <w:rFonts w:ascii="Calibri" w:eastAsia="Calibri" w:hAnsi="Calibri" w:cs="Calibri"/>
          <w:spacing w:val="-1"/>
        </w:rPr>
        <w:t>s</w:t>
      </w:r>
      <w:r w:rsidRPr="00F7170E">
        <w:rPr>
          <w:rFonts w:ascii="Calibri" w:eastAsia="Calibri" w:hAnsi="Calibri" w:cs="Calibri"/>
        </w:rPr>
        <w:t>it</w:t>
      </w:r>
      <w:r>
        <w:rPr>
          <w:rFonts w:ascii="Calibri" w:eastAsia="Calibri" w:hAnsi="Calibri" w:cs="Calibri"/>
        </w:rPr>
        <w:t xml:space="preserve"> </w:t>
      </w:r>
      <w:hyperlink r:id="rId54" w:history="1">
        <w:r w:rsidRPr="490EEEE0">
          <w:rPr>
            <w:rStyle w:val="Hyperlink"/>
            <w:spacing w:val="-1"/>
          </w:rPr>
          <w:t>w</w:t>
        </w:r>
        <w:r w:rsidRPr="490EEEE0">
          <w:rPr>
            <w:rStyle w:val="Hyperlink"/>
          </w:rPr>
          <w:t>w</w:t>
        </w:r>
        <w:r w:rsidRPr="490EEEE0">
          <w:rPr>
            <w:rStyle w:val="Hyperlink"/>
            <w:spacing w:val="-15"/>
          </w:rPr>
          <w:t>w</w:t>
        </w:r>
        <w:r w:rsidRPr="490EEEE0">
          <w:rPr>
            <w:rStyle w:val="Hyperlink"/>
          </w:rPr>
          <w:t>.</w:t>
        </w:r>
        <w:r w:rsidRPr="490EEEE0">
          <w:rPr>
            <w:rStyle w:val="Hyperlink"/>
            <w:spacing w:val="-1"/>
          </w:rPr>
          <w:t>S</w:t>
        </w:r>
        <w:r w:rsidRPr="490EEEE0">
          <w:rPr>
            <w:rStyle w:val="Hyperlink"/>
          </w:rPr>
          <w:t>EC.edu</w:t>
        </w:r>
        <w:r w:rsidRPr="490EEEE0">
          <w:rPr>
            <w:rStyle w:val="Hyperlink"/>
            <w:spacing w:val="-1"/>
          </w:rPr>
          <w:t>/</w:t>
        </w:r>
        <w:r w:rsidRPr="490EEEE0">
          <w:rPr>
            <w:rStyle w:val="Hyperlink"/>
          </w:rPr>
          <w:t>Con</w:t>
        </w:r>
        <w:r w:rsidRPr="490EEEE0">
          <w:rPr>
            <w:rStyle w:val="Hyperlink"/>
            <w:spacing w:val="-1"/>
          </w:rPr>
          <w:t>s</w:t>
        </w:r>
        <w:r w:rsidRPr="490EEEE0">
          <w:rPr>
            <w:rStyle w:val="Hyperlink"/>
          </w:rPr>
          <w:t>ume</w:t>
        </w:r>
        <w:r w:rsidRPr="490EEEE0">
          <w:rPr>
            <w:rStyle w:val="Hyperlink"/>
            <w:spacing w:val="-1"/>
          </w:rPr>
          <w:t>r</w:t>
        </w:r>
        <w:r w:rsidRPr="490EEEE0">
          <w:rPr>
            <w:rStyle w:val="Hyperlink"/>
          </w:rPr>
          <w:t>Info</w:t>
        </w:r>
      </w:hyperlink>
    </w:p>
    <w:p w14:paraId="3ADD775C"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bookmarkStart w:id="494" w:name="_Toc432957346"/>
      <w:r>
        <w:br w:type="page"/>
      </w:r>
    </w:p>
    <w:p w14:paraId="30BFAC90" w14:textId="05577FA8" w:rsidR="0068201F" w:rsidRDefault="0026548D" w:rsidP="007B0C0B">
      <w:pPr>
        <w:pStyle w:val="Categoryheader"/>
      </w:pPr>
      <w:bookmarkStart w:id="495" w:name="_Toc126568830"/>
      <w:r>
        <w:lastRenderedPageBreak/>
        <w:t>DIAGNOSTIC MEDICAL SONOGRAPHY</w:t>
      </w:r>
      <w:r w:rsidR="0018517C">
        <w:t xml:space="preserve"> </w:t>
      </w:r>
      <w:r>
        <w:t xml:space="preserve">ASSOCIATE OF SCIENCE DEGREE </w:t>
      </w:r>
      <w:bookmarkEnd w:id="494"/>
      <w:r w:rsidR="00790863">
        <w:t>(</w:t>
      </w:r>
      <w:r w:rsidR="00AA695D">
        <w:t>FL)</w:t>
      </w:r>
      <w:bookmarkEnd w:id="495"/>
    </w:p>
    <w:p w14:paraId="444BD206" w14:textId="77777777" w:rsidR="0068201F" w:rsidRPr="00FB63FC" w:rsidRDefault="0068201F" w:rsidP="0068201F">
      <w:pPr>
        <w:pStyle w:val="Heading4"/>
        <w:rPr>
          <w:rFonts w:asciiTheme="minorHAnsi" w:hAnsiTheme="minorHAnsi" w:cstheme="minorHAnsi"/>
          <w:i w:val="0"/>
          <w:iCs w:val="0"/>
        </w:rPr>
      </w:pPr>
      <w:r w:rsidRPr="00FB63FC">
        <w:rPr>
          <w:rFonts w:asciiTheme="minorHAnsi" w:hAnsiTheme="minorHAnsi" w:cstheme="minorHAnsi"/>
          <w:i w:val="0"/>
          <w:iCs w:val="0"/>
          <w:spacing w:val="-1"/>
        </w:rPr>
        <w:t>D</w:t>
      </w:r>
      <w:r w:rsidRPr="00FB63FC">
        <w:rPr>
          <w:rFonts w:asciiTheme="minorHAnsi" w:hAnsiTheme="minorHAnsi" w:cstheme="minorHAnsi"/>
          <w:i w:val="0"/>
          <w:iCs w:val="0"/>
        </w:rPr>
        <w:t>esc</w:t>
      </w:r>
      <w:r w:rsidRPr="00FB63FC">
        <w:rPr>
          <w:rFonts w:asciiTheme="minorHAnsi" w:hAnsiTheme="minorHAnsi" w:cstheme="minorHAnsi"/>
          <w:i w:val="0"/>
          <w:iCs w:val="0"/>
          <w:spacing w:val="-1"/>
        </w:rPr>
        <w:t>r</w:t>
      </w:r>
      <w:r w:rsidRPr="00FB63FC">
        <w:rPr>
          <w:rFonts w:asciiTheme="minorHAnsi" w:hAnsiTheme="minorHAnsi" w:cstheme="minorHAnsi"/>
          <w:i w:val="0"/>
          <w:iCs w:val="0"/>
        </w:rPr>
        <w:t>ip</w:t>
      </w:r>
      <w:r w:rsidRPr="00FB63FC">
        <w:rPr>
          <w:rFonts w:asciiTheme="minorHAnsi" w:hAnsiTheme="minorHAnsi" w:cstheme="minorHAnsi"/>
          <w:i w:val="0"/>
          <w:iCs w:val="0"/>
          <w:spacing w:val="-1"/>
        </w:rPr>
        <w:t>t</w:t>
      </w:r>
      <w:r w:rsidRPr="00FB63FC">
        <w:rPr>
          <w:rFonts w:asciiTheme="minorHAnsi" w:hAnsiTheme="minorHAnsi" w:cstheme="minorHAnsi"/>
          <w:i w:val="0"/>
          <w:iCs w:val="0"/>
        </w:rPr>
        <w:t>ion</w:t>
      </w:r>
    </w:p>
    <w:p w14:paraId="2BC5157C" w14:textId="20F68FBA" w:rsidR="0068201F" w:rsidRPr="00FB63FC" w:rsidRDefault="0068201F" w:rsidP="5C6099D6">
      <w:pPr>
        <w:widowControl w:val="0"/>
        <w:spacing w:after="0" w:line="240" w:lineRule="exact"/>
        <w:ind w:right="119"/>
        <w:jc w:val="both"/>
        <w:rPr>
          <w:rFonts w:eastAsia="Times New Roman" w:cstheme="minorHAnsi"/>
        </w:rPr>
      </w:pPr>
      <w:r w:rsidRPr="00FB63FC">
        <w:rPr>
          <w:rFonts w:eastAsia="Times New Roman" w:cstheme="minorHAnsi"/>
        </w:rPr>
        <w:t>The Diagno</w:t>
      </w:r>
      <w:r w:rsidRPr="00FB63FC">
        <w:rPr>
          <w:rFonts w:eastAsia="Times New Roman" w:cstheme="minorHAnsi"/>
          <w:spacing w:val="-1"/>
        </w:rPr>
        <w:t>s</w:t>
      </w:r>
      <w:r w:rsidRPr="00FB63FC">
        <w:rPr>
          <w:rFonts w:eastAsia="Times New Roman" w:cstheme="minorHAnsi"/>
        </w:rPr>
        <w:t>tic</w:t>
      </w:r>
      <w:r w:rsidRPr="00FB63FC">
        <w:rPr>
          <w:rFonts w:eastAsia="Times New Roman" w:cstheme="minorHAnsi"/>
          <w:spacing w:val="1"/>
        </w:rPr>
        <w:t xml:space="preserve"> </w:t>
      </w:r>
      <w:r w:rsidRPr="00FB63FC">
        <w:rPr>
          <w:rFonts w:eastAsia="Times New Roman" w:cstheme="minorHAnsi"/>
          <w:spacing w:val="-1"/>
        </w:rPr>
        <w:t>M</w:t>
      </w:r>
      <w:r w:rsidRPr="00FB63FC">
        <w:rPr>
          <w:rFonts w:eastAsia="Times New Roman" w:cstheme="minorHAnsi"/>
        </w:rPr>
        <w:t>edical</w:t>
      </w:r>
      <w:r w:rsidRPr="00FB63FC">
        <w:rPr>
          <w:rFonts w:eastAsia="Times New Roman" w:cstheme="minorHAnsi"/>
          <w:spacing w:val="1"/>
        </w:rPr>
        <w:t xml:space="preserve"> </w:t>
      </w:r>
      <w:r w:rsidRPr="00FB63FC">
        <w:rPr>
          <w:rFonts w:eastAsia="Times New Roman" w:cstheme="minorHAnsi"/>
          <w:spacing w:val="-1"/>
        </w:rPr>
        <w:t>S</w:t>
      </w:r>
      <w:r w:rsidRPr="00FB63FC">
        <w:rPr>
          <w:rFonts w:eastAsia="Times New Roman" w:cstheme="minorHAnsi"/>
        </w:rPr>
        <w:t>onography</w:t>
      </w:r>
      <w:r w:rsidRPr="00FB63FC">
        <w:rPr>
          <w:rFonts w:eastAsia="Times New Roman" w:cstheme="minorHAnsi"/>
          <w:spacing w:val="52"/>
        </w:rPr>
        <w:t xml:space="preserve"> </w:t>
      </w:r>
      <w:r w:rsidRPr="00FB63FC">
        <w:rPr>
          <w:rFonts w:eastAsia="Times New Roman" w:cstheme="minorHAnsi"/>
          <w:spacing w:val="-1"/>
        </w:rPr>
        <w:t>P</w:t>
      </w:r>
      <w:r w:rsidRPr="00FB63FC">
        <w:rPr>
          <w:rFonts w:eastAsia="Times New Roman" w:cstheme="minorHAnsi"/>
        </w:rPr>
        <w:t>rogram</w:t>
      </w:r>
      <w:r w:rsidRPr="00FB63FC">
        <w:rPr>
          <w:rFonts w:eastAsia="Times New Roman" w:cstheme="minorHAnsi"/>
          <w:spacing w:val="1"/>
        </w:rPr>
        <w:t xml:space="preserve"> </w:t>
      </w:r>
      <w:r w:rsidRPr="00FB63FC">
        <w:rPr>
          <w:rFonts w:eastAsia="Times New Roman" w:cstheme="minorHAnsi"/>
        </w:rPr>
        <w:t>int</w:t>
      </w:r>
      <w:r w:rsidRPr="00FB63FC">
        <w:rPr>
          <w:rFonts w:eastAsia="Times New Roman" w:cstheme="minorHAnsi"/>
          <w:spacing w:val="-1"/>
        </w:rPr>
        <w:t>e</w:t>
      </w:r>
      <w:r w:rsidRPr="00FB63FC">
        <w:rPr>
          <w:rFonts w:eastAsia="Times New Roman" w:cstheme="minorHAnsi"/>
          <w:spacing w:val="3"/>
        </w:rPr>
        <w:t>grate</w:t>
      </w:r>
      <w:r w:rsidRPr="00FB63FC">
        <w:rPr>
          <w:rFonts w:eastAsia="Times New Roman" w:cstheme="minorHAnsi"/>
        </w:rPr>
        <w:t>s</w:t>
      </w:r>
      <w:r w:rsidRPr="00FB63FC">
        <w:rPr>
          <w:rFonts w:eastAsia="Times New Roman" w:cstheme="minorHAnsi"/>
          <w:spacing w:val="25"/>
        </w:rPr>
        <w:t xml:space="preserve"> </w:t>
      </w:r>
      <w:r w:rsidRPr="00FB63FC">
        <w:rPr>
          <w:rFonts w:eastAsia="Times New Roman" w:cstheme="minorHAnsi"/>
          <w:spacing w:val="3"/>
        </w:rPr>
        <w:t>didactic</w:t>
      </w:r>
      <w:r w:rsidRPr="00FB63FC">
        <w:rPr>
          <w:rFonts w:eastAsia="Times New Roman" w:cstheme="minorHAnsi"/>
        </w:rPr>
        <w:t>,</w:t>
      </w:r>
      <w:r w:rsidRPr="00FB63FC">
        <w:rPr>
          <w:rFonts w:eastAsia="Times New Roman" w:cstheme="minorHAnsi"/>
          <w:spacing w:val="26"/>
        </w:rPr>
        <w:t xml:space="preserve"> </w:t>
      </w:r>
      <w:r w:rsidRPr="00FB63FC">
        <w:rPr>
          <w:rFonts w:eastAsia="Times New Roman" w:cstheme="minorHAnsi"/>
          <w:spacing w:val="3"/>
        </w:rPr>
        <w:t>laborator</w:t>
      </w:r>
      <w:r w:rsidRPr="00FB63FC">
        <w:rPr>
          <w:rFonts w:eastAsia="Times New Roman" w:cstheme="minorHAnsi"/>
        </w:rPr>
        <w:t>y</w:t>
      </w:r>
      <w:r w:rsidRPr="00FB63FC">
        <w:rPr>
          <w:rFonts w:eastAsia="Times New Roman" w:cstheme="minorHAnsi"/>
          <w:spacing w:val="26"/>
        </w:rPr>
        <w:t xml:space="preserve"> </w:t>
      </w:r>
      <w:r w:rsidRPr="00FB63FC">
        <w:rPr>
          <w:rFonts w:eastAsia="Times New Roman" w:cstheme="minorHAnsi"/>
          <w:spacing w:val="3"/>
        </w:rPr>
        <w:t>an</w:t>
      </w:r>
      <w:r w:rsidRPr="00FB63FC">
        <w:rPr>
          <w:rFonts w:eastAsia="Times New Roman" w:cstheme="minorHAnsi"/>
        </w:rPr>
        <w:t>d</w:t>
      </w:r>
      <w:r w:rsidRPr="00FB63FC">
        <w:rPr>
          <w:rFonts w:eastAsia="Times New Roman" w:cstheme="minorHAnsi"/>
          <w:spacing w:val="26"/>
        </w:rPr>
        <w:t xml:space="preserve"> </w:t>
      </w:r>
      <w:r w:rsidRPr="00FB63FC">
        <w:rPr>
          <w:rFonts w:eastAsia="Times New Roman" w:cstheme="minorHAnsi"/>
          <w:spacing w:val="3"/>
        </w:rPr>
        <w:t>clinica</w:t>
      </w:r>
      <w:r w:rsidRPr="00FB63FC">
        <w:rPr>
          <w:rFonts w:eastAsia="Times New Roman" w:cstheme="minorHAnsi"/>
        </w:rPr>
        <w:t>l</w:t>
      </w:r>
      <w:r w:rsidRPr="00FB63FC">
        <w:rPr>
          <w:rFonts w:eastAsia="Times New Roman" w:cstheme="minorHAnsi"/>
          <w:spacing w:val="25"/>
        </w:rPr>
        <w:t xml:space="preserve"> </w:t>
      </w:r>
      <w:r w:rsidRPr="00FB63FC">
        <w:rPr>
          <w:rFonts w:eastAsia="Times New Roman" w:cstheme="minorHAnsi"/>
          <w:spacing w:val="3"/>
        </w:rPr>
        <w:t>experientia</w:t>
      </w:r>
      <w:r w:rsidRPr="00FB63FC">
        <w:rPr>
          <w:rFonts w:eastAsia="Times New Roman" w:cstheme="minorHAnsi"/>
        </w:rPr>
        <w:t>l</w:t>
      </w:r>
      <w:r w:rsidRPr="00FB63FC">
        <w:rPr>
          <w:rFonts w:eastAsia="Times New Roman" w:cstheme="minorHAnsi"/>
          <w:spacing w:val="26"/>
        </w:rPr>
        <w:t xml:space="preserve"> </w:t>
      </w:r>
      <w:r w:rsidRPr="00FB63FC">
        <w:rPr>
          <w:rFonts w:eastAsia="Times New Roman" w:cstheme="minorHAnsi"/>
          <w:spacing w:val="3"/>
        </w:rPr>
        <w:t>learning</w:t>
      </w:r>
      <w:r w:rsidRPr="00FB63FC">
        <w:rPr>
          <w:rFonts w:eastAsia="Times New Roman" w:cstheme="minorHAnsi"/>
        </w:rPr>
        <w:t xml:space="preserve">. </w:t>
      </w:r>
      <w:r w:rsidRPr="00FB63FC">
        <w:rPr>
          <w:rFonts w:eastAsia="Times New Roman" w:cstheme="minorHAnsi"/>
          <w:spacing w:val="-1"/>
        </w:rPr>
        <w:t>S</w:t>
      </w:r>
      <w:r w:rsidRPr="00FB63FC">
        <w:rPr>
          <w:rFonts w:eastAsia="Times New Roman" w:cstheme="minorHAnsi"/>
        </w:rPr>
        <w:t>onographers</w:t>
      </w:r>
      <w:r w:rsidRPr="00FB63FC">
        <w:rPr>
          <w:rFonts w:eastAsia="Times New Roman" w:cstheme="minorHAnsi"/>
          <w:spacing w:val="16"/>
        </w:rPr>
        <w:t xml:space="preserve"> </w:t>
      </w:r>
      <w:r w:rsidRPr="00FB63FC">
        <w:rPr>
          <w:rFonts w:eastAsia="Times New Roman" w:cstheme="minorHAnsi"/>
        </w:rPr>
        <w:t>are</w:t>
      </w:r>
      <w:r w:rsidRPr="00FB63FC">
        <w:rPr>
          <w:rFonts w:eastAsia="Times New Roman" w:cstheme="minorHAnsi"/>
          <w:spacing w:val="17"/>
        </w:rPr>
        <w:t xml:space="preserve"> </w:t>
      </w:r>
      <w:r w:rsidRPr="00FB63FC">
        <w:rPr>
          <w:rFonts w:eastAsia="Times New Roman" w:cstheme="minorHAnsi"/>
        </w:rPr>
        <w:t>highly</w:t>
      </w:r>
      <w:r w:rsidRPr="00FB63FC">
        <w:rPr>
          <w:rFonts w:eastAsia="Times New Roman" w:cstheme="minorHAnsi"/>
          <w:spacing w:val="17"/>
        </w:rPr>
        <w:t xml:space="preserve"> </w:t>
      </w:r>
      <w:r w:rsidRPr="00FB63FC">
        <w:rPr>
          <w:rFonts w:eastAsia="Times New Roman" w:cstheme="minorHAnsi"/>
          <w:spacing w:val="-1"/>
        </w:rPr>
        <w:t>s</w:t>
      </w:r>
      <w:r w:rsidRPr="00FB63FC">
        <w:rPr>
          <w:rFonts w:eastAsia="Times New Roman" w:cstheme="minorHAnsi"/>
        </w:rPr>
        <w:t>killed</w:t>
      </w:r>
      <w:r w:rsidRPr="00FB63FC">
        <w:rPr>
          <w:rFonts w:eastAsia="Times New Roman" w:cstheme="minorHAnsi"/>
          <w:spacing w:val="17"/>
        </w:rPr>
        <w:t xml:space="preserve"> </w:t>
      </w:r>
      <w:r w:rsidRPr="00FB63FC">
        <w:rPr>
          <w:rFonts w:eastAsia="Times New Roman" w:cstheme="minorHAnsi"/>
        </w:rPr>
        <w:t>profe</w:t>
      </w:r>
      <w:r w:rsidRPr="00FB63FC">
        <w:rPr>
          <w:rFonts w:eastAsia="Times New Roman" w:cstheme="minorHAnsi"/>
          <w:spacing w:val="-1"/>
        </w:rPr>
        <w:t>s</w:t>
      </w:r>
      <w:r w:rsidRPr="00FB63FC">
        <w:rPr>
          <w:rFonts w:eastAsia="Times New Roman" w:cstheme="minorHAnsi"/>
        </w:rPr>
        <w:t>siona</w:t>
      </w:r>
      <w:r w:rsidRPr="00FB63FC">
        <w:rPr>
          <w:rFonts w:eastAsia="Times New Roman" w:cstheme="minorHAnsi"/>
          <w:spacing w:val="-1"/>
        </w:rPr>
        <w:t>l</w:t>
      </w:r>
      <w:r w:rsidRPr="00FB63FC">
        <w:rPr>
          <w:rFonts w:eastAsia="Times New Roman" w:cstheme="minorHAnsi"/>
        </w:rPr>
        <w:t>s</w:t>
      </w:r>
      <w:r w:rsidRPr="00FB63FC">
        <w:rPr>
          <w:rFonts w:eastAsia="Times New Roman" w:cstheme="minorHAnsi"/>
          <w:spacing w:val="16"/>
        </w:rPr>
        <w:t xml:space="preserve"> </w:t>
      </w:r>
      <w:r w:rsidRPr="00FB63FC">
        <w:rPr>
          <w:rFonts w:eastAsia="Times New Roman" w:cstheme="minorHAnsi"/>
        </w:rPr>
        <w:t>who</w:t>
      </w:r>
      <w:r w:rsidRPr="00FB63FC">
        <w:rPr>
          <w:rFonts w:eastAsia="Times New Roman" w:cstheme="minorHAnsi"/>
          <w:spacing w:val="17"/>
        </w:rPr>
        <w:t xml:space="preserve"> </w:t>
      </w:r>
      <w:r w:rsidRPr="00FB63FC">
        <w:rPr>
          <w:rFonts w:eastAsia="Times New Roman" w:cstheme="minorHAnsi"/>
        </w:rPr>
        <w:t>provide</w:t>
      </w:r>
      <w:r w:rsidRPr="00FB63FC">
        <w:rPr>
          <w:rFonts w:eastAsia="Times New Roman" w:cstheme="minorHAnsi"/>
          <w:spacing w:val="17"/>
        </w:rPr>
        <w:t xml:space="preserve"> </w:t>
      </w:r>
      <w:r w:rsidRPr="00FB63FC">
        <w:rPr>
          <w:rFonts w:eastAsia="Times New Roman" w:cstheme="minorHAnsi"/>
        </w:rPr>
        <w:t>pa</w:t>
      </w:r>
      <w:r w:rsidRPr="00FB63FC">
        <w:rPr>
          <w:rFonts w:eastAsia="Times New Roman" w:cstheme="minorHAnsi"/>
          <w:spacing w:val="-1"/>
        </w:rPr>
        <w:t>t</w:t>
      </w:r>
      <w:r w:rsidRPr="00FB63FC">
        <w:rPr>
          <w:rFonts w:eastAsia="Times New Roman" w:cstheme="minorHAnsi"/>
        </w:rPr>
        <w:t>ient</w:t>
      </w:r>
      <w:r w:rsidRPr="00FB63FC">
        <w:rPr>
          <w:rFonts w:eastAsia="Times New Roman" w:cstheme="minorHAnsi"/>
          <w:w w:val="99"/>
        </w:rPr>
        <w:t xml:space="preserve"> </w:t>
      </w:r>
      <w:r w:rsidRPr="00FB63FC">
        <w:rPr>
          <w:rFonts w:eastAsia="Times New Roman" w:cstheme="minorHAnsi"/>
          <w:spacing w:val="-1"/>
        </w:rPr>
        <w:t>s</w:t>
      </w:r>
      <w:r w:rsidRPr="00FB63FC">
        <w:rPr>
          <w:rFonts w:eastAsia="Times New Roman" w:cstheme="minorHAnsi"/>
        </w:rPr>
        <w:t>ervic</w:t>
      </w:r>
      <w:r w:rsidRPr="00FB63FC">
        <w:rPr>
          <w:rFonts w:eastAsia="Times New Roman" w:cstheme="minorHAnsi"/>
          <w:spacing w:val="-1"/>
        </w:rPr>
        <w:t>e</w:t>
      </w:r>
      <w:r w:rsidRPr="00FB63FC">
        <w:rPr>
          <w:rFonts w:eastAsia="Times New Roman" w:cstheme="minorHAnsi"/>
        </w:rPr>
        <w:t>s</w:t>
      </w:r>
      <w:r w:rsidRPr="00FB63FC">
        <w:rPr>
          <w:rFonts w:eastAsia="Times New Roman" w:cstheme="minorHAnsi"/>
          <w:spacing w:val="50"/>
        </w:rPr>
        <w:t xml:space="preserve"> </w:t>
      </w:r>
      <w:r w:rsidRPr="00FB63FC">
        <w:rPr>
          <w:rFonts w:eastAsia="Times New Roman" w:cstheme="minorHAnsi"/>
        </w:rPr>
        <w:t>u</w:t>
      </w:r>
      <w:r w:rsidRPr="00FB63FC">
        <w:rPr>
          <w:rFonts w:eastAsia="Times New Roman" w:cstheme="minorHAnsi"/>
          <w:spacing w:val="-1"/>
        </w:rPr>
        <w:t>s</w:t>
      </w:r>
      <w:r w:rsidRPr="00FB63FC">
        <w:rPr>
          <w:rFonts w:eastAsia="Times New Roman" w:cstheme="minorHAnsi"/>
        </w:rPr>
        <w:t>ing</w:t>
      </w:r>
      <w:r w:rsidRPr="00FB63FC">
        <w:rPr>
          <w:rFonts w:eastAsia="Times New Roman" w:cstheme="minorHAnsi"/>
          <w:spacing w:val="51"/>
        </w:rPr>
        <w:t xml:space="preserve"> </w:t>
      </w:r>
      <w:r w:rsidRPr="00FB63FC">
        <w:rPr>
          <w:rFonts w:eastAsia="Times New Roman" w:cstheme="minorHAnsi"/>
        </w:rPr>
        <w:t>diagno</w:t>
      </w:r>
      <w:r w:rsidRPr="00FB63FC">
        <w:rPr>
          <w:rFonts w:eastAsia="Times New Roman" w:cstheme="minorHAnsi"/>
          <w:spacing w:val="-1"/>
        </w:rPr>
        <w:t>s</w:t>
      </w:r>
      <w:r w:rsidRPr="00FB63FC">
        <w:rPr>
          <w:rFonts w:eastAsia="Times New Roman" w:cstheme="minorHAnsi"/>
        </w:rPr>
        <w:t>tic</w:t>
      </w:r>
      <w:r w:rsidRPr="00FB63FC">
        <w:rPr>
          <w:rFonts w:eastAsia="Times New Roman" w:cstheme="minorHAnsi"/>
          <w:spacing w:val="51"/>
        </w:rPr>
        <w:t xml:space="preserve"> </w:t>
      </w:r>
      <w:r w:rsidRPr="00FB63FC">
        <w:rPr>
          <w:rFonts w:eastAsia="Times New Roman" w:cstheme="minorHAnsi"/>
        </w:rPr>
        <w:t>techn</w:t>
      </w:r>
      <w:r w:rsidRPr="00FB63FC">
        <w:rPr>
          <w:rFonts w:eastAsia="Times New Roman" w:cstheme="minorHAnsi"/>
          <w:spacing w:val="-1"/>
        </w:rPr>
        <w:t>i</w:t>
      </w:r>
      <w:r w:rsidRPr="00FB63FC">
        <w:rPr>
          <w:rFonts w:eastAsia="Times New Roman" w:cstheme="minorHAnsi"/>
        </w:rPr>
        <w:t>ques</w:t>
      </w:r>
      <w:r w:rsidRPr="00FB63FC">
        <w:rPr>
          <w:rFonts w:eastAsia="Times New Roman" w:cstheme="minorHAnsi"/>
          <w:spacing w:val="51"/>
        </w:rPr>
        <w:t xml:space="preserve"> </w:t>
      </w:r>
      <w:r w:rsidRPr="00FB63FC">
        <w:rPr>
          <w:rFonts w:eastAsia="Times New Roman" w:cstheme="minorHAnsi"/>
        </w:rPr>
        <w:t>under</w:t>
      </w:r>
      <w:r w:rsidRPr="00FB63FC">
        <w:rPr>
          <w:rFonts w:eastAsia="Times New Roman" w:cstheme="minorHAnsi"/>
          <w:spacing w:val="51"/>
        </w:rPr>
        <w:t xml:space="preserve"> </w:t>
      </w:r>
      <w:r w:rsidRPr="00FB63FC">
        <w:rPr>
          <w:rFonts w:eastAsia="Times New Roman" w:cstheme="minorHAnsi"/>
        </w:rPr>
        <w:t>the</w:t>
      </w:r>
      <w:r w:rsidRPr="00FB63FC">
        <w:rPr>
          <w:rFonts w:eastAsia="Times New Roman" w:cstheme="minorHAnsi"/>
          <w:spacing w:val="51"/>
        </w:rPr>
        <w:t xml:space="preserve"> </w:t>
      </w:r>
      <w:r w:rsidRPr="00FB63FC">
        <w:rPr>
          <w:rFonts w:eastAsia="Times New Roman" w:cstheme="minorHAnsi"/>
        </w:rPr>
        <w:t>supervi</w:t>
      </w:r>
      <w:r w:rsidRPr="00FB63FC">
        <w:rPr>
          <w:rFonts w:eastAsia="Times New Roman" w:cstheme="minorHAnsi"/>
          <w:spacing w:val="-1"/>
        </w:rPr>
        <w:t>s</w:t>
      </w:r>
      <w:r w:rsidRPr="00FB63FC">
        <w:rPr>
          <w:rFonts w:eastAsia="Times New Roman" w:cstheme="minorHAnsi"/>
        </w:rPr>
        <w:t>ion</w:t>
      </w:r>
      <w:r w:rsidRPr="00FB63FC">
        <w:rPr>
          <w:rFonts w:eastAsia="Times New Roman" w:cstheme="minorHAnsi"/>
          <w:spacing w:val="50"/>
        </w:rPr>
        <w:t xml:space="preserve"> </w:t>
      </w:r>
      <w:r w:rsidRPr="00FB63FC">
        <w:rPr>
          <w:rFonts w:eastAsia="Times New Roman" w:cstheme="minorHAnsi"/>
        </w:rPr>
        <w:t>of</w:t>
      </w:r>
      <w:r w:rsidRPr="00FB63FC">
        <w:rPr>
          <w:rFonts w:eastAsia="Times New Roman" w:cstheme="minorHAnsi"/>
          <w:spacing w:val="51"/>
        </w:rPr>
        <w:t xml:space="preserve"> </w:t>
      </w:r>
      <w:r w:rsidRPr="00FB63FC">
        <w:rPr>
          <w:rFonts w:eastAsia="Times New Roman" w:cstheme="minorHAnsi"/>
        </w:rPr>
        <w:t>a</w:t>
      </w:r>
      <w:r w:rsidRPr="00FB63FC">
        <w:rPr>
          <w:rFonts w:eastAsia="Times New Roman" w:cstheme="minorHAnsi"/>
          <w:w w:val="99"/>
        </w:rPr>
        <w:t xml:space="preserve"> </w:t>
      </w:r>
      <w:r w:rsidRPr="00FB63FC">
        <w:rPr>
          <w:rFonts w:eastAsia="Times New Roman" w:cstheme="minorHAnsi"/>
        </w:rPr>
        <w:t>l</w:t>
      </w:r>
      <w:r w:rsidRPr="00FB63FC">
        <w:rPr>
          <w:rFonts w:eastAsia="Times New Roman" w:cstheme="minorHAnsi"/>
          <w:spacing w:val="-1"/>
        </w:rPr>
        <w:t>i</w:t>
      </w:r>
      <w:r w:rsidRPr="00FB63FC">
        <w:rPr>
          <w:rFonts w:eastAsia="Times New Roman" w:cstheme="minorHAnsi"/>
        </w:rPr>
        <w:t>cen</w:t>
      </w:r>
      <w:r w:rsidRPr="00FB63FC">
        <w:rPr>
          <w:rFonts w:eastAsia="Times New Roman" w:cstheme="minorHAnsi"/>
          <w:spacing w:val="-1"/>
        </w:rPr>
        <w:t>s</w:t>
      </w:r>
      <w:r w:rsidRPr="00FB63FC">
        <w:rPr>
          <w:rFonts w:eastAsia="Times New Roman" w:cstheme="minorHAnsi"/>
        </w:rPr>
        <w:t>ed</w:t>
      </w:r>
      <w:r w:rsidRPr="00FB63FC">
        <w:rPr>
          <w:rFonts w:eastAsia="Times New Roman" w:cstheme="minorHAnsi"/>
          <w:spacing w:val="5"/>
        </w:rPr>
        <w:t xml:space="preserve"> </w:t>
      </w:r>
      <w:r w:rsidR="0018517C" w:rsidRPr="00FB63FC">
        <w:rPr>
          <w:rFonts w:eastAsia="Times New Roman" w:cstheme="minorHAnsi"/>
        </w:rPr>
        <w:t>Doctor of Medicine</w:t>
      </w:r>
      <w:r w:rsidRPr="00FB63FC">
        <w:rPr>
          <w:rFonts w:eastAsia="Times New Roman" w:cstheme="minorHAnsi"/>
          <w:spacing w:val="6"/>
        </w:rPr>
        <w:t xml:space="preserve"> </w:t>
      </w:r>
      <w:r w:rsidRPr="00FB63FC">
        <w:rPr>
          <w:rFonts w:eastAsia="Times New Roman" w:cstheme="minorHAnsi"/>
        </w:rPr>
        <w:t>or</w:t>
      </w:r>
      <w:r w:rsidRPr="00FB63FC">
        <w:rPr>
          <w:rFonts w:eastAsia="Times New Roman" w:cstheme="minorHAnsi"/>
          <w:spacing w:val="6"/>
        </w:rPr>
        <w:t xml:space="preserve"> </w:t>
      </w:r>
      <w:r w:rsidRPr="00FB63FC">
        <w:rPr>
          <w:rFonts w:eastAsia="Times New Roman" w:cstheme="minorHAnsi"/>
        </w:rPr>
        <w:t>osteopa</w:t>
      </w:r>
      <w:r w:rsidRPr="00FB63FC">
        <w:rPr>
          <w:rFonts w:eastAsia="Times New Roman" w:cstheme="minorHAnsi"/>
          <w:spacing w:val="-1"/>
        </w:rPr>
        <w:t>t</w:t>
      </w:r>
      <w:r w:rsidRPr="00FB63FC">
        <w:rPr>
          <w:rFonts w:eastAsia="Times New Roman" w:cstheme="minorHAnsi"/>
        </w:rPr>
        <w:t>h</w:t>
      </w:r>
      <w:r w:rsidRPr="00FB63FC">
        <w:rPr>
          <w:rFonts w:eastAsia="Times New Roman" w:cstheme="minorHAnsi"/>
          <w:spacing w:val="-15"/>
        </w:rPr>
        <w:t>y</w:t>
      </w:r>
      <w:r w:rsidRPr="00FB63FC">
        <w:rPr>
          <w:rFonts w:eastAsia="Times New Roman" w:cstheme="minorHAnsi"/>
        </w:rPr>
        <w:t>.</w:t>
      </w:r>
      <w:r w:rsidRPr="00FB63FC">
        <w:rPr>
          <w:rFonts w:eastAsia="Times New Roman" w:cstheme="minorHAnsi"/>
          <w:spacing w:val="6"/>
        </w:rPr>
        <w:t xml:space="preserve"> </w:t>
      </w:r>
      <w:r w:rsidRPr="00FB63FC">
        <w:rPr>
          <w:rFonts w:eastAsia="Times New Roman" w:cstheme="minorHAnsi"/>
        </w:rPr>
        <w:t>Diagno</w:t>
      </w:r>
      <w:r w:rsidRPr="00FB63FC">
        <w:rPr>
          <w:rFonts w:eastAsia="Times New Roman" w:cstheme="minorHAnsi"/>
          <w:spacing w:val="-1"/>
        </w:rPr>
        <w:t>s</w:t>
      </w:r>
      <w:r w:rsidRPr="00FB63FC">
        <w:rPr>
          <w:rFonts w:eastAsia="Times New Roman" w:cstheme="minorHAnsi"/>
        </w:rPr>
        <w:t>tic</w:t>
      </w:r>
      <w:r w:rsidRPr="00FB63FC">
        <w:rPr>
          <w:rFonts w:eastAsia="Times New Roman" w:cstheme="minorHAnsi"/>
          <w:spacing w:val="6"/>
        </w:rPr>
        <w:t xml:space="preserve"> </w:t>
      </w:r>
      <w:r w:rsidRPr="00FB63FC">
        <w:rPr>
          <w:rFonts w:eastAsia="Times New Roman" w:cstheme="minorHAnsi"/>
        </w:rPr>
        <w:t>Med</w:t>
      </w:r>
      <w:r w:rsidRPr="00FB63FC">
        <w:rPr>
          <w:rFonts w:eastAsia="Times New Roman" w:cstheme="minorHAnsi"/>
          <w:spacing w:val="-1"/>
        </w:rPr>
        <w:t>i</w:t>
      </w:r>
      <w:r w:rsidRPr="00FB63FC">
        <w:rPr>
          <w:rFonts w:eastAsia="Times New Roman" w:cstheme="minorHAnsi"/>
        </w:rPr>
        <w:t>cal</w:t>
      </w:r>
      <w:r w:rsidRPr="00FB63FC">
        <w:rPr>
          <w:rFonts w:eastAsia="Times New Roman" w:cstheme="minorHAnsi"/>
          <w:w w:val="99"/>
        </w:rPr>
        <w:t xml:space="preserve"> </w:t>
      </w:r>
      <w:r w:rsidRPr="00FB63FC">
        <w:rPr>
          <w:rFonts w:eastAsia="Times New Roman" w:cstheme="minorHAnsi"/>
          <w:spacing w:val="-1"/>
        </w:rPr>
        <w:t>S</w:t>
      </w:r>
      <w:r w:rsidRPr="00FB63FC">
        <w:rPr>
          <w:rFonts w:eastAsia="Times New Roman" w:cstheme="minorHAnsi"/>
        </w:rPr>
        <w:t>onographers</w:t>
      </w:r>
      <w:r w:rsidRPr="00FB63FC">
        <w:rPr>
          <w:rFonts w:eastAsia="Times New Roman" w:cstheme="minorHAnsi"/>
          <w:spacing w:val="30"/>
        </w:rPr>
        <w:t xml:space="preserve"> </w:t>
      </w:r>
      <w:r w:rsidRPr="00FB63FC">
        <w:rPr>
          <w:rFonts w:eastAsia="Times New Roman" w:cstheme="minorHAnsi"/>
        </w:rPr>
        <w:t>perform</w:t>
      </w:r>
      <w:r w:rsidRPr="00FB63FC">
        <w:rPr>
          <w:rFonts w:eastAsia="Times New Roman" w:cstheme="minorHAnsi"/>
          <w:spacing w:val="31"/>
        </w:rPr>
        <w:t xml:space="preserve"> </w:t>
      </w:r>
      <w:r w:rsidRPr="00FB63FC">
        <w:rPr>
          <w:rFonts w:eastAsia="Times New Roman" w:cstheme="minorHAnsi"/>
        </w:rPr>
        <w:t>t</w:t>
      </w:r>
      <w:r w:rsidRPr="00FB63FC">
        <w:rPr>
          <w:rFonts w:eastAsia="Times New Roman" w:cstheme="minorHAnsi"/>
          <w:spacing w:val="-1"/>
        </w:rPr>
        <w:t>w</w:t>
      </w:r>
      <w:r w:rsidRPr="00FB63FC">
        <w:rPr>
          <w:rFonts w:eastAsia="Times New Roman" w:cstheme="minorHAnsi"/>
        </w:rPr>
        <w:t>o-dimen</w:t>
      </w:r>
      <w:r w:rsidRPr="00FB63FC">
        <w:rPr>
          <w:rFonts w:eastAsia="Times New Roman" w:cstheme="minorHAnsi"/>
          <w:spacing w:val="-1"/>
        </w:rPr>
        <w:t>s</w:t>
      </w:r>
      <w:r w:rsidRPr="00FB63FC">
        <w:rPr>
          <w:rFonts w:eastAsia="Times New Roman" w:cstheme="minorHAnsi"/>
        </w:rPr>
        <w:t>iona</w:t>
      </w:r>
      <w:r w:rsidRPr="00FB63FC">
        <w:rPr>
          <w:rFonts w:eastAsia="Times New Roman" w:cstheme="minorHAnsi"/>
          <w:spacing w:val="-1"/>
        </w:rPr>
        <w:t>l</w:t>
      </w:r>
      <w:r w:rsidRPr="00FB63FC">
        <w:rPr>
          <w:rFonts w:eastAsia="Times New Roman" w:cstheme="minorHAnsi"/>
        </w:rPr>
        <w:t>,</w:t>
      </w:r>
      <w:r w:rsidRPr="00FB63FC">
        <w:rPr>
          <w:rFonts w:eastAsia="Times New Roman" w:cstheme="minorHAnsi"/>
          <w:spacing w:val="30"/>
        </w:rPr>
        <w:t xml:space="preserve"> </w:t>
      </w:r>
      <w:r w:rsidR="027B4169" w:rsidRPr="00FB63FC">
        <w:rPr>
          <w:rFonts w:eastAsia="Times New Roman" w:cstheme="minorHAnsi"/>
        </w:rPr>
        <w:t>Doppler,</w:t>
      </w:r>
      <w:r w:rsidRPr="00FB63FC">
        <w:rPr>
          <w:rFonts w:eastAsia="Times New Roman" w:cstheme="minorHAnsi"/>
          <w:spacing w:val="31"/>
        </w:rPr>
        <w:t xml:space="preserve"> </w:t>
      </w:r>
      <w:r w:rsidRPr="00FB63FC">
        <w:rPr>
          <w:rFonts w:eastAsia="Times New Roman" w:cstheme="minorHAnsi"/>
        </w:rPr>
        <w:t>and</w:t>
      </w:r>
      <w:r w:rsidRPr="00FB63FC">
        <w:rPr>
          <w:rFonts w:eastAsia="Times New Roman" w:cstheme="minorHAnsi"/>
          <w:spacing w:val="31"/>
        </w:rPr>
        <w:t xml:space="preserve"> </w:t>
      </w:r>
      <w:r w:rsidRPr="00FB63FC">
        <w:rPr>
          <w:rFonts w:eastAsia="Times New Roman" w:cstheme="minorHAnsi"/>
        </w:rPr>
        <w:t>other</w:t>
      </w:r>
      <w:r w:rsidRPr="00FB63FC">
        <w:rPr>
          <w:rFonts w:eastAsia="Times New Roman" w:cstheme="minorHAnsi"/>
          <w:spacing w:val="30"/>
        </w:rPr>
        <w:t xml:space="preserve"> </w:t>
      </w:r>
      <w:r w:rsidRPr="00FB63FC">
        <w:rPr>
          <w:rFonts w:eastAsia="Times New Roman" w:cstheme="minorHAnsi"/>
        </w:rPr>
        <w:t>sonographic</w:t>
      </w:r>
      <w:r w:rsidRPr="00FB63FC">
        <w:rPr>
          <w:rFonts w:eastAsia="Times New Roman" w:cstheme="minorHAnsi"/>
          <w:spacing w:val="-11"/>
        </w:rPr>
        <w:t xml:space="preserve"> </w:t>
      </w:r>
      <w:r w:rsidRPr="00FB63FC">
        <w:rPr>
          <w:rFonts w:eastAsia="Times New Roman" w:cstheme="minorHAnsi"/>
        </w:rPr>
        <w:t>procedures</w:t>
      </w:r>
      <w:r w:rsidRPr="00FB63FC">
        <w:rPr>
          <w:rFonts w:eastAsia="Times New Roman" w:cstheme="minorHAnsi"/>
          <w:spacing w:val="-10"/>
        </w:rPr>
        <w:t xml:space="preserve"> </w:t>
      </w:r>
      <w:r w:rsidRPr="00FB63FC">
        <w:rPr>
          <w:rFonts w:eastAsia="Times New Roman" w:cstheme="minorHAnsi"/>
        </w:rPr>
        <w:t>and</w:t>
      </w:r>
      <w:r w:rsidRPr="00FB63FC">
        <w:rPr>
          <w:rFonts w:eastAsia="Times New Roman" w:cstheme="minorHAnsi"/>
          <w:spacing w:val="-10"/>
        </w:rPr>
        <w:t xml:space="preserve"> </w:t>
      </w:r>
      <w:r w:rsidRPr="00FB63FC">
        <w:rPr>
          <w:rFonts w:eastAsia="Times New Roman" w:cstheme="minorHAnsi"/>
        </w:rPr>
        <w:t>record</w:t>
      </w:r>
      <w:r w:rsidRPr="00FB63FC">
        <w:rPr>
          <w:rFonts w:eastAsia="Times New Roman" w:cstheme="minorHAnsi"/>
          <w:spacing w:val="-10"/>
        </w:rPr>
        <w:t xml:space="preserve"> </w:t>
      </w:r>
      <w:r w:rsidRPr="00FB63FC">
        <w:rPr>
          <w:rFonts w:eastAsia="Times New Roman" w:cstheme="minorHAnsi"/>
        </w:rPr>
        <w:t>da</w:t>
      </w:r>
      <w:r w:rsidRPr="00FB63FC">
        <w:rPr>
          <w:rFonts w:eastAsia="Times New Roman" w:cstheme="minorHAnsi"/>
          <w:spacing w:val="-1"/>
        </w:rPr>
        <w:t>t</w:t>
      </w:r>
      <w:r w:rsidRPr="00FB63FC">
        <w:rPr>
          <w:rFonts w:eastAsia="Times New Roman" w:cstheme="minorHAnsi"/>
        </w:rPr>
        <w:t>a</w:t>
      </w:r>
      <w:r w:rsidRPr="00FB63FC">
        <w:rPr>
          <w:rFonts w:eastAsia="Times New Roman" w:cstheme="minorHAnsi"/>
          <w:spacing w:val="-9"/>
        </w:rPr>
        <w:t xml:space="preserve"> </w:t>
      </w:r>
      <w:r w:rsidRPr="00FB63FC">
        <w:rPr>
          <w:rFonts w:eastAsia="Times New Roman" w:cstheme="minorHAnsi"/>
        </w:rPr>
        <w:t>for</w:t>
      </w:r>
      <w:r w:rsidRPr="00FB63FC">
        <w:rPr>
          <w:rFonts w:eastAsia="Times New Roman" w:cstheme="minorHAnsi"/>
          <w:spacing w:val="-10"/>
        </w:rPr>
        <w:t xml:space="preserve"> </w:t>
      </w:r>
      <w:r w:rsidRPr="00FB63FC">
        <w:rPr>
          <w:rFonts w:eastAsia="Times New Roman" w:cstheme="minorHAnsi"/>
        </w:rPr>
        <w:t>interpre</w:t>
      </w:r>
      <w:r w:rsidRPr="00FB63FC">
        <w:rPr>
          <w:rFonts w:eastAsia="Times New Roman" w:cstheme="minorHAnsi"/>
          <w:spacing w:val="-1"/>
        </w:rPr>
        <w:t>t</w:t>
      </w:r>
      <w:r w:rsidRPr="00FB63FC">
        <w:rPr>
          <w:rFonts w:eastAsia="Times New Roman" w:cstheme="minorHAnsi"/>
        </w:rPr>
        <w:t>ation</w:t>
      </w:r>
      <w:r w:rsidRPr="00FB63FC">
        <w:rPr>
          <w:rFonts w:eastAsia="Times New Roman" w:cstheme="minorHAnsi"/>
          <w:spacing w:val="-10"/>
        </w:rPr>
        <w:t xml:space="preserve"> </w:t>
      </w:r>
      <w:r w:rsidRPr="00FB63FC">
        <w:rPr>
          <w:rFonts w:eastAsia="Times New Roman" w:cstheme="minorHAnsi"/>
        </w:rPr>
        <w:t>by</w:t>
      </w:r>
      <w:r w:rsidRPr="00FB63FC">
        <w:rPr>
          <w:rFonts w:eastAsia="Times New Roman" w:cstheme="minorHAnsi"/>
          <w:spacing w:val="-9"/>
        </w:rPr>
        <w:t xml:space="preserve"> </w:t>
      </w:r>
      <w:r w:rsidRPr="00FB63FC">
        <w:rPr>
          <w:rFonts w:eastAsia="Times New Roman" w:cstheme="minorHAnsi"/>
        </w:rPr>
        <w:t>a</w:t>
      </w:r>
      <w:r w:rsidRPr="00FB63FC">
        <w:rPr>
          <w:rFonts w:eastAsia="Times New Roman" w:cstheme="minorHAnsi"/>
          <w:spacing w:val="-9"/>
        </w:rPr>
        <w:t xml:space="preserve"> </w:t>
      </w:r>
      <w:r w:rsidRPr="00FB63FC">
        <w:rPr>
          <w:rFonts w:eastAsia="Times New Roman" w:cstheme="minorHAnsi"/>
        </w:rPr>
        <w:t>physic</w:t>
      </w:r>
      <w:r w:rsidRPr="00FB63FC">
        <w:rPr>
          <w:rFonts w:eastAsia="Times New Roman" w:cstheme="minorHAnsi"/>
          <w:spacing w:val="-1"/>
        </w:rPr>
        <w:t>i</w:t>
      </w:r>
      <w:r w:rsidRPr="00FB63FC">
        <w:rPr>
          <w:rFonts w:eastAsia="Times New Roman" w:cstheme="minorHAnsi"/>
        </w:rPr>
        <w:t xml:space="preserve">an. </w:t>
      </w:r>
      <w:r w:rsidR="001824C8" w:rsidRPr="007D217C">
        <w:rPr>
          <w:color w:val="000000" w:themeColor="text1"/>
        </w:rPr>
        <w:t>The Diagnostic Medical Sonography program offered by Southeastern College prepares graduates for the American Registry for Diagnostic Medical Sonography (ARDMS) examination.</w:t>
      </w:r>
      <w:r w:rsidR="0057186C">
        <w:rPr>
          <w:color w:val="000000" w:themeColor="text1"/>
        </w:rPr>
        <w:t xml:space="preserve"> </w:t>
      </w:r>
      <w:r w:rsidRPr="00FB63FC">
        <w:rPr>
          <w:rFonts w:eastAsia="Times New Roman" w:cstheme="minorHAnsi"/>
        </w:rPr>
        <w:t>A</w:t>
      </w:r>
      <w:r w:rsidRPr="00FB63FC">
        <w:rPr>
          <w:rFonts w:eastAsia="Times New Roman" w:cstheme="minorHAnsi"/>
          <w:spacing w:val="37"/>
        </w:rPr>
        <w:t xml:space="preserve"> </w:t>
      </w:r>
      <w:r w:rsidRPr="00FB63FC">
        <w:rPr>
          <w:rFonts w:eastAsia="Times New Roman" w:cstheme="minorHAnsi"/>
        </w:rPr>
        <w:t>degree</w:t>
      </w:r>
      <w:r w:rsidRPr="00FB63FC">
        <w:rPr>
          <w:rFonts w:eastAsia="Times New Roman" w:cstheme="minorHAnsi"/>
          <w:spacing w:val="50"/>
        </w:rPr>
        <w:t xml:space="preserve"> </w:t>
      </w:r>
      <w:r w:rsidRPr="00FB63FC">
        <w:rPr>
          <w:rFonts w:eastAsia="Times New Roman" w:cstheme="minorHAnsi"/>
          <w:spacing w:val="-1"/>
        </w:rPr>
        <w:t>w</w:t>
      </w:r>
      <w:r w:rsidRPr="00FB63FC">
        <w:rPr>
          <w:rFonts w:eastAsia="Times New Roman" w:cstheme="minorHAnsi"/>
        </w:rPr>
        <w:t>ill</w:t>
      </w:r>
      <w:r w:rsidRPr="00FB63FC">
        <w:rPr>
          <w:rFonts w:eastAsia="Times New Roman" w:cstheme="minorHAnsi"/>
          <w:spacing w:val="49"/>
        </w:rPr>
        <w:t xml:space="preserve"> </w:t>
      </w:r>
      <w:r w:rsidRPr="00FB63FC">
        <w:rPr>
          <w:rFonts w:eastAsia="Times New Roman" w:cstheme="minorHAnsi"/>
        </w:rPr>
        <w:t>be</w:t>
      </w:r>
      <w:r w:rsidRPr="00FB63FC">
        <w:rPr>
          <w:rFonts w:eastAsia="Times New Roman" w:cstheme="minorHAnsi"/>
          <w:spacing w:val="50"/>
        </w:rPr>
        <w:t xml:space="preserve"> </w:t>
      </w:r>
      <w:r w:rsidRPr="00FB63FC">
        <w:rPr>
          <w:rFonts w:eastAsia="Times New Roman" w:cstheme="minorHAnsi"/>
        </w:rPr>
        <w:t>a</w:t>
      </w:r>
      <w:r w:rsidRPr="00FB63FC">
        <w:rPr>
          <w:rFonts w:eastAsia="Times New Roman" w:cstheme="minorHAnsi"/>
          <w:spacing w:val="-1"/>
        </w:rPr>
        <w:t>w</w:t>
      </w:r>
      <w:r w:rsidRPr="00FB63FC">
        <w:rPr>
          <w:rFonts w:eastAsia="Times New Roman" w:cstheme="minorHAnsi"/>
        </w:rPr>
        <w:t>arded</w:t>
      </w:r>
      <w:r w:rsidRPr="00FB63FC">
        <w:rPr>
          <w:rFonts w:eastAsia="Times New Roman" w:cstheme="minorHAnsi"/>
          <w:spacing w:val="50"/>
        </w:rPr>
        <w:t xml:space="preserve"> </w:t>
      </w:r>
      <w:r w:rsidRPr="00FB63FC">
        <w:rPr>
          <w:rFonts w:eastAsia="Times New Roman" w:cstheme="minorHAnsi"/>
        </w:rPr>
        <w:t>upon</w:t>
      </w:r>
      <w:r w:rsidRPr="00FB63FC">
        <w:rPr>
          <w:rFonts w:eastAsia="Times New Roman" w:cstheme="minorHAnsi"/>
          <w:spacing w:val="49"/>
        </w:rPr>
        <w:t xml:space="preserve"> </w:t>
      </w:r>
      <w:r w:rsidRPr="00FB63FC">
        <w:rPr>
          <w:rFonts w:eastAsia="Times New Roman" w:cstheme="minorHAnsi"/>
        </w:rPr>
        <w:t>succe</w:t>
      </w:r>
      <w:r w:rsidRPr="00FB63FC">
        <w:rPr>
          <w:rFonts w:eastAsia="Times New Roman" w:cstheme="minorHAnsi"/>
          <w:spacing w:val="-1"/>
        </w:rPr>
        <w:t>ss</w:t>
      </w:r>
      <w:r w:rsidRPr="00FB63FC">
        <w:rPr>
          <w:rFonts w:eastAsia="Times New Roman" w:cstheme="minorHAnsi"/>
        </w:rPr>
        <w:t>ful</w:t>
      </w:r>
      <w:r w:rsidRPr="00FB63FC">
        <w:rPr>
          <w:rFonts w:eastAsia="Times New Roman" w:cstheme="minorHAnsi"/>
          <w:spacing w:val="50"/>
        </w:rPr>
        <w:t xml:space="preserve"> </w:t>
      </w:r>
      <w:r w:rsidRPr="00FB63FC">
        <w:rPr>
          <w:rFonts w:eastAsia="Times New Roman" w:cstheme="minorHAnsi"/>
        </w:rPr>
        <w:t>co</w:t>
      </w:r>
      <w:r w:rsidRPr="00FB63FC">
        <w:rPr>
          <w:rFonts w:eastAsia="Times New Roman" w:cstheme="minorHAnsi"/>
          <w:spacing w:val="-1"/>
        </w:rPr>
        <w:t>m</w:t>
      </w:r>
      <w:r w:rsidRPr="00FB63FC">
        <w:rPr>
          <w:rFonts w:eastAsia="Times New Roman" w:cstheme="minorHAnsi"/>
        </w:rPr>
        <w:t>ple</w:t>
      </w:r>
      <w:r w:rsidRPr="00FB63FC">
        <w:rPr>
          <w:rFonts w:eastAsia="Times New Roman" w:cstheme="minorHAnsi"/>
          <w:spacing w:val="-1"/>
        </w:rPr>
        <w:t>t</w:t>
      </w:r>
      <w:r w:rsidRPr="00FB63FC">
        <w:rPr>
          <w:rFonts w:eastAsia="Times New Roman" w:cstheme="minorHAnsi"/>
        </w:rPr>
        <w:t>ion.</w:t>
      </w:r>
      <w:r w:rsidRPr="00FB63FC">
        <w:rPr>
          <w:rFonts w:eastAsia="Times New Roman" w:cstheme="minorHAnsi"/>
          <w:spacing w:val="49"/>
        </w:rPr>
        <w:t xml:space="preserve"> </w:t>
      </w:r>
      <w:r w:rsidRPr="00FB63FC">
        <w:rPr>
          <w:rFonts w:eastAsia="Times New Roman" w:cstheme="minorHAnsi"/>
        </w:rPr>
        <w:t>Out</w:t>
      </w:r>
      <w:r w:rsidRPr="00FB63FC">
        <w:rPr>
          <w:rFonts w:eastAsia="Times New Roman" w:cstheme="minorHAnsi"/>
          <w:spacing w:val="-1"/>
        </w:rPr>
        <w:t>s</w:t>
      </w:r>
      <w:r w:rsidRPr="00FB63FC">
        <w:rPr>
          <w:rFonts w:eastAsia="Times New Roman" w:cstheme="minorHAnsi"/>
        </w:rPr>
        <w:t>ide</w:t>
      </w:r>
      <w:r w:rsidRPr="00FB63FC">
        <w:rPr>
          <w:rFonts w:eastAsia="Times New Roman" w:cstheme="minorHAnsi"/>
          <w:w w:val="99"/>
        </w:rPr>
        <w:t xml:space="preserve"> </w:t>
      </w:r>
      <w:r w:rsidRPr="00FB63FC">
        <w:rPr>
          <w:rFonts w:eastAsia="Times New Roman" w:cstheme="minorHAnsi"/>
          <w:spacing w:val="-1"/>
        </w:rPr>
        <w:t>w</w:t>
      </w:r>
      <w:r w:rsidRPr="00FB63FC">
        <w:rPr>
          <w:rFonts w:eastAsia="Times New Roman" w:cstheme="minorHAnsi"/>
        </w:rPr>
        <w:t>ork</w:t>
      </w:r>
      <w:r w:rsidRPr="00FB63FC">
        <w:rPr>
          <w:rFonts w:eastAsia="Times New Roman" w:cstheme="minorHAnsi"/>
          <w:spacing w:val="2"/>
        </w:rPr>
        <w:t xml:space="preserve"> </w:t>
      </w:r>
      <w:r w:rsidRPr="00FB63FC">
        <w:rPr>
          <w:rFonts w:eastAsia="Times New Roman" w:cstheme="minorHAnsi"/>
        </w:rPr>
        <w:t>requir</w:t>
      </w:r>
      <w:r w:rsidRPr="00FB63FC">
        <w:rPr>
          <w:rFonts w:eastAsia="Times New Roman" w:cstheme="minorHAnsi"/>
          <w:spacing w:val="-1"/>
        </w:rPr>
        <w:t>e</w:t>
      </w:r>
      <w:r w:rsidRPr="00FB63FC">
        <w:rPr>
          <w:rFonts w:eastAsia="Times New Roman" w:cstheme="minorHAnsi"/>
        </w:rPr>
        <w:t>d.</w:t>
      </w:r>
    </w:p>
    <w:p w14:paraId="42D5FFB4" w14:textId="77777777" w:rsidR="0068201F" w:rsidRPr="00FB63FC" w:rsidRDefault="0068201F" w:rsidP="0068201F">
      <w:pPr>
        <w:pStyle w:val="Heading4"/>
        <w:rPr>
          <w:rFonts w:asciiTheme="minorHAnsi" w:hAnsiTheme="minorHAnsi" w:cstheme="minorHAnsi"/>
          <w:i w:val="0"/>
          <w:iCs w:val="0"/>
        </w:rPr>
      </w:pPr>
      <w:r w:rsidRPr="00FB63FC">
        <w:rPr>
          <w:rFonts w:asciiTheme="minorHAnsi" w:hAnsiTheme="minorHAnsi" w:cstheme="minorHAnsi"/>
          <w:i w:val="0"/>
          <w:iCs w:val="0"/>
          <w:spacing w:val="-1"/>
        </w:rPr>
        <w:t>Objectives</w:t>
      </w:r>
    </w:p>
    <w:p w14:paraId="26BF6513" w14:textId="77777777" w:rsidR="0068201F" w:rsidRPr="00FB63FC" w:rsidRDefault="0068201F" w:rsidP="0068201F">
      <w:pPr>
        <w:widowControl w:val="0"/>
        <w:spacing w:after="0" w:line="240" w:lineRule="exact"/>
        <w:ind w:right="120"/>
        <w:jc w:val="both"/>
        <w:rPr>
          <w:rFonts w:eastAsia="Times New Roman" w:cstheme="minorHAnsi"/>
        </w:rPr>
      </w:pPr>
      <w:r w:rsidRPr="00FB63FC">
        <w:rPr>
          <w:rFonts w:eastAsia="Times New Roman" w:cstheme="minorHAnsi"/>
        </w:rPr>
        <w:t>The</w:t>
      </w:r>
      <w:r w:rsidRPr="00FB63FC">
        <w:rPr>
          <w:rFonts w:eastAsia="Times New Roman" w:cstheme="minorHAnsi"/>
          <w:spacing w:val="4"/>
        </w:rPr>
        <w:t xml:space="preserve"> </w:t>
      </w:r>
      <w:r w:rsidRPr="00FB63FC">
        <w:rPr>
          <w:rFonts w:eastAsia="Times New Roman" w:cstheme="minorHAnsi"/>
        </w:rPr>
        <w:t>goal</w:t>
      </w:r>
      <w:r w:rsidRPr="00FB63FC">
        <w:rPr>
          <w:rFonts w:eastAsia="Times New Roman" w:cstheme="minorHAnsi"/>
          <w:spacing w:val="4"/>
        </w:rPr>
        <w:t xml:space="preserve"> </w:t>
      </w:r>
      <w:r w:rsidRPr="00FB63FC">
        <w:rPr>
          <w:rFonts w:eastAsia="Times New Roman" w:cstheme="minorHAnsi"/>
        </w:rPr>
        <w:t>of</w:t>
      </w:r>
      <w:r w:rsidRPr="00FB63FC">
        <w:rPr>
          <w:rFonts w:eastAsia="Times New Roman" w:cstheme="minorHAnsi"/>
          <w:spacing w:val="5"/>
        </w:rPr>
        <w:t xml:space="preserve"> </w:t>
      </w:r>
      <w:r w:rsidRPr="00FB63FC">
        <w:rPr>
          <w:rFonts w:eastAsia="Times New Roman" w:cstheme="minorHAnsi"/>
        </w:rPr>
        <w:t>the</w:t>
      </w:r>
      <w:r w:rsidRPr="00FB63FC">
        <w:rPr>
          <w:rFonts w:eastAsia="Times New Roman" w:cstheme="minorHAnsi"/>
          <w:spacing w:val="4"/>
        </w:rPr>
        <w:t xml:space="preserve"> </w:t>
      </w:r>
      <w:r w:rsidRPr="00FB63FC">
        <w:rPr>
          <w:rFonts w:eastAsia="Times New Roman" w:cstheme="minorHAnsi"/>
        </w:rPr>
        <w:t>program</w:t>
      </w:r>
      <w:r w:rsidRPr="00FB63FC">
        <w:rPr>
          <w:rFonts w:eastAsia="Times New Roman" w:cstheme="minorHAnsi"/>
          <w:spacing w:val="4"/>
        </w:rPr>
        <w:t xml:space="preserve"> </w:t>
      </w:r>
      <w:r w:rsidRPr="00FB63FC">
        <w:rPr>
          <w:rFonts w:eastAsia="Times New Roman" w:cstheme="minorHAnsi"/>
        </w:rPr>
        <w:t>is</w:t>
      </w:r>
      <w:r w:rsidRPr="00FB63FC">
        <w:rPr>
          <w:rFonts w:eastAsia="Times New Roman" w:cstheme="minorHAnsi"/>
          <w:spacing w:val="5"/>
        </w:rPr>
        <w:t xml:space="preserve"> </w:t>
      </w:r>
      <w:r w:rsidRPr="00FB63FC">
        <w:rPr>
          <w:rFonts w:eastAsia="Times New Roman" w:cstheme="minorHAnsi"/>
        </w:rPr>
        <w:t>to</w:t>
      </w:r>
      <w:r w:rsidRPr="00FB63FC">
        <w:rPr>
          <w:rFonts w:eastAsia="Times New Roman" w:cstheme="minorHAnsi"/>
          <w:spacing w:val="4"/>
        </w:rPr>
        <w:t xml:space="preserve"> </w:t>
      </w:r>
      <w:r w:rsidRPr="00FB63FC">
        <w:rPr>
          <w:rFonts w:eastAsia="Times New Roman" w:cstheme="minorHAnsi"/>
        </w:rPr>
        <w:t>prepare</w:t>
      </w:r>
      <w:r w:rsidRPr="00FB63FC">
        <w:rPr>
          <w:rFonts w:eastAsia="Times New Roman" w:cstheme="minorHAnsi"/>
          <w:spacing w:val="4"/>
        </w:rPr>
        <w:t xml:space="preserve"> </w:t>
      </w:r>
      <w:r w:rsidRPr="00FB63FC">
        <w:rPr>
          <w:rFonts w:eastAsia="Times New Roman" w:cstheme="minorHAnsi"/>
        </w:rPr>
        <w:t>competen</w:t>
      </w:r>
      <w:r w:rsidRPr="00FB63FC">
        <w:rPr>
          <w:rFonts w:eastAsia="Times New Roman" w:cstheme="minorHAnsi"/>
          <w:spacing w:val="-1"/>
        </w:rPr>
        <w:t>t</w:t>
      </w:r>
      <w:r w:rsidRPr="00FB63FC">
        <w:rPr>
          <w:rFonts w:eastAsia="Times New Roman" w:cstheme="minorHAnsi"/>
        </w:rPr>
        <w:t>-entry-</w:t>
      </w:r>
      <w:r w:rsidRPr="00FB63FC">
        <w:rPr>
          <w:rFonts w:eastAsia="Times New Roman" w:cstheme="minorHAnsi"/>
          <w:spacing w:val="-1"/>
        </w:rPr>
        <w:t>l</w:t>
      </w:r>
      <w:r w:rsidRPr="00FB63FC">
        <w:rPr>
          <w:rFonts w:eastAsia="Times New Roman" w:cstheme="minorHAnsi"/>
        </w:rPr>
        <w:t>evel</w:t>
      </w:r>
      <w:r w:rsidRPr="00FB63FC">
        <w:rPr>
          <w:rFonts w:eastAsia="Times New Roman" w:cstheme="minorHAnsi"/>
          <w:spacing w:val="5"/>
        </w:rPr>
        <w:t xml:space="preserve"> </w:t>
      </w:r>
      <w:r w:rsidRPr="00FB63FC">
        <w:rPr>
          <w:rFonts w:eastAsia="Times New Roman" w:cstheme="minorHAnsi"/>
        </w:rPr>
        <w:t>gene</w:t>
      </w:r>
      <w:r w:rsidRPr="00FB63FC">
        <w:rPr>
          <w:rFonts w:eastAsia="Times New Roman" w:cstheme="minorHAnsi"/>
          <w:spacing w:val="-1"/>
        </w:rPr>
        <w:t>r</w:t>
      </w:r>
      <w:r w:rsidRPr="00FB63FC">
        <w:rPr>
          <w:rFonts w:eastAsia="Times New Roman" w:cstheme="minorHAnsi"/>
        </w:rPr>
        <w:t>al</w:t>
      </w:r>
      <w:r w:rsidRPr="00FB63FC">
        <w:rPr>
          <w:rFonts w:eastAsia="Times New Roman" w:cstheme="minorHAnsi"/>
          <w:spacing w:val="-3"/>
        </w:rPr>
        <w:t xml:space="preserve"> </w:t>
      </w:r>
      <w:r w:rsidRPr="00FB63FC">
        <w:rPr>
          <w:rFonts w:eastAsia="Times New Roman" w:cstheme="minorHAnsi"/>
        </w:rPr>
        <w:t>sonograph</w:t>
      </w:r>
      <w:r w:rsidRPr="00FB63FC">
        <w:rPr>
          <w:rFonts w:eastAsia="Times New Roman" w:cstheme="minorHAnsi"/>
          <w:spacing w:val="-1"/>
        </w:rPr>
        <w:t>e</w:t>
      </w:r>
      <w:r w:rsidRPr="00FB63FC">
        <w:rPr>
          <w:rFonts w:eastAsia="Times New Roman" w:cstheme="minorHAnsi"/>
        </w:rPr>
        <w:t>rs</w:t>
      </w:r>
      <w:r w:rsidRPr="00FB63FC">
        <w:rPr>
          <w:rFonts w:eastAsia="Times New Roman" w:cstheme="minorHAnsi"/>
          <w:spacing w:val="-2"/>
        </w:rPr>
        <w:t xml:space="preserve"> </w:t>
      </w:r>
      <w:r w:rsidRPr="00FB63FC">
        <w:rPr>
          <w:rFonts w:eastAsia="Times New Roman" w:cstheme="minorHAnsi"/>
        </w:rPr>
        <w:t>in</w:t>
      </w:r>
      <w:r w:rsidRPr="00FB63FC">
        <w:rPr>
          <w:rFonts w:eastAsia="Times New Roman" w:cstheme="minorHAnsi"/>
          <w:spacing w:val="-2"/>
        </w:rPr>
        <w:t xml:space="preserve"> </w:t>
      </w:r>
      <w:r w:rsidRPr="00FB63FC">
        <w:rPr>
          <w:rFonts w:eastAsia="Times New Roman" w:cstheme="minorHAnsi"/>
        </w:rPr>
        <w:t>the</w:t>
      </w:r>
      <w:r w:rsidRPr="00FB63FC">
        <w:rPr>
          <w:rFonts w:eastAsia="Times New Roman" w:cstheme="minorHAnsi"/>
          <w:spacing w:val="-3"/>
        </w:rPr>
        <w:t xml:space="preserve"> </w:t>
      </w:r>
      <w:r w:rsidRPr="00FB63FC">
        <w:rPr>
          <w:rFonts w:eastAsia="Times New Roman" w:cstheme="minorHAnsi"/>
        </w:rPr>
        <w:t>cogn</w:t>
      </w:r>
      <w:r w:rsidRPr="00FB63FC">
        <w:rPr>
          <w:rFonts w:eastAsia="Times New Roman" w:cstheme="minorHAnsi"/>
          <w:spacing w:val="-1"/>
        </w:rPr>
        <w:t>i</w:t>
      </w:r>
      <w:r w:rsidRPr="00FB63FC">
        <w:rPr>
          <w:rFonts w:eastAsia="Times New Roman" w:cstheme="minorHAnsi"/>
        </w:rPr>
        <w:t>tive</w:t>
      </w:r>
      <w:r w:rsidRPr="00FB63FC">
        <w:rPr>
          <w:rFonts w:eastAsia="Times New Roman" w:cstheme="minorHAnsi"/>
          <w:spacing w:val="-2"/>
        </w:rPr>
        <w:t xml:space="preserve"> </w:t>
      </w:r>
      <w:r w:rsidRPr="00FB63FC">
        <w:rPr>
          <w:rFonts w:eastAsia="Times New Roman" w:cstheme="minorHAnsi"/>
        </w:rPr>
        <w:t>(kno</w:t>
      </w:r>
      <w:r w:rsidRPr="00FB63FC">
        <w:rPr>
          <w:rFonts w:eastAsia="Times New Roman" w:cstheme="minorHAnsi"/>
          <w:spacing w:val="-1"/>
        </w:rPr>
        <w:t>w</w:t>
      </w:r>
      <w:r w:rsidRPr="00FB63FC">
        <w:rPr>
          <w:rFonts w:eastAsia="Times New Roman" w:cstheme="minorHAnsi"/>
        </w:rPr>
        <w:t>ledge),</w:t>
      </w:r>
      <w:r w:rsidRPr="00FB63FC">
        <w:rPr>
          <w:rFonts w:eastAsia="Times New Roman" w:cstheme="minorHAnsi"/>
          <w:spacing w:val="-2"/>
        </w:rPr>
        <w:t xml:space="preserve"> </w:t>
      </w:r>
      <w:r w:rsidRPr="00FB63FC">
        <w:rPr>
          <w:rFonts w:eastAsia="Times New Roman" w:cstheme="minorHAnsi"/>
        </w:rPr>
        <w:t>psychomo</w:t>
      </w:r>
      <w:r w:rsidRPr="00FB63FC">
        <w:rPr>
          <w:rFonts w:eastAsia="Times New Roman" w:cstheme="minorHAnsi"/>
          <w:spacing w:val="-1"/>
        </w:rPr>
        <w:t>t</w:t>
      </w:r>
      <w:r w:rsidRPr="00FB63FC">
        <w:rPr>
          <w:rFonts w:eastAsia="Times New Roman" w:cstheme="minorHAnsi"/>
        </w:rPr>
        <w:t>or</w:t>
      </w:r>
      <w:r w:rsidRPr="00FB63FC">
        <w:rPr>
          <w:rFonts w:eastAsia="Times New Roman" w:cstheme="minorHAnsi"/>
          <w:spacing w:val="-3"/>
        </w:rPr>
        <w:t xml:space="preserve"> </w:t>
      </w:r>
      <w:r w:rsidRPr="00FB63FC">
        <w:rPr>
          <w:rFonts w:eastAsia="Times New Roman" w:cstheme="minorHAnsi"/>
        </w:rPr>
        <w:t>(</w:t>
      </w:r>
      <w:r w:rsidRPr="00FB63FC">
        <w:rPr>
          <w:rFonts w:eastAsia="Times New Roman" w:cstheme="minorHAnsi"/>
          <w:spacing w:val="-1"/>
        </w:rPr>
        <w:t>s</w:t>
      </w:r>
      <w:r w:rsidRPr="00FB63FC">
        <w:rPr>
          <w:rFonts w:eastAsia="Times New Roman" w:cstheme="minorHAnsi"/>
        </w:rPr>
        <w:t>kills), and</w:t>
      </w:r>
      <w:r w:rsidRPr="00FB63FC">
        <w:rPr>
          <w:rFonts w:eastAsia="Times New Roman" w:cstheme="minorHAnsi"/>
          <w:spacing w:val="1"/>
        </w:rPr>
        <w:t xml:space="preserve"> </w:t>
      </w:r>
      <w:r w:rsidRPr="00FB63FC">
        <w:rPr>
          <w:rFonts w:eastAsia="Times New Roman" w:cstheme="minorHAnsi"/>
        </w:rPr>
        <w:t>a</w:t>
      </w:r>
      <w:r w:rsidRPr="00FB63FC">
        <w:rPr>
          <w:rFonts w:eastAsia="Times New Roman" w:cstheme="minorHAnsi"/>
          <w:spacing w:val="-4"/>
        </w:rPr>
        <w:t>f</w:t>
      </w:r>
      <w:r w:rsidRPr="00FB63FC">
        <w:rPr>
          <w:rFonts w:eastAsia="Times New Roman" w:cstheme="minorHAnsi"/>
        </w:rPr>
        <w:t>fe</w:t>
      </w:r>
      <w:r w:rsidRPr="00FB63FC">
        <w:rPr>
          <w:rFonts w:eastAsia="Times New Roman" w:cstheme="minorHAnsi"/>
          <w:spacing w:val="-1"/>
        </w:rPr>
        <w:t>c</w:t>
      </w:r>
      <w:r w:rsidRPr="00FB63FC">
        <w:rPr>
          <w:rFonts w:eastAsia="Times New Roman" w:cstheme="minorHAnsi"/>
        </w:rPr>
        <w:t>t</w:t>
      </w:r>
      <w:r w:rsidRPr="00FB63FC">
        <w:rPr>
          <w:rFonts w:eastAsia="Times New Roman" w:cstheme="minorHAnsi"/>
          <w:spacing w:val="-1"/>
        </w:rPr>
        <w:t>i</w:t>
      </w:r>
      <w:r w:rsidRPr="00FB63FC">
        <w:rPr>
          <w:rFonts w:eastAsia="Times New Roman" w:cstheme="minorHAnsi"/>
        </w:rPr>
        <w:t>ve</w:t>
      </w:r>
      <w:r w:rsidRPr="00FB63FC">
        <w:rPr>
          <w:rFonts w:eastAsia="Times New Roman" w:cstheme="minorHAnsi"/>
          <w:spacing w:val="1"/>
        </w:rPr>
        <w:t xml:space="preserve"> </w:t>
      </w:r>
      <w:r w:rsidRPr="00FB63FC">
        <w:rPr>
          <w:rFonts w:eastAsia="Times New Roman" w:cstheme="minorHAnsi"/>
        </w:rPr>
        <w:t>(behav</w:t>
      </w:r>
      <w:r w:rsidRPr="00FB63FC">
        <w:rPr>
          <w:rFonts w:eastAsia="Times New Roman" w:cstheme="minorHAnsi"/>
          <w:spacing w:val="-1"/>
        </w:rPr>
        <w:t>i</w:t>
      </w:r>
      <w:r w:rsidRPr="00FB63FC">
        <w:rPr>
          <w:rFonts w:eastAsia="Times New Roman" w:cstheme="minorHAnsi"/>
        </w:rPr>
        <w:t>or)</w:t>
      </w:r>
      <w:r w:rsidRPr="00FB63FC">
        <w:rPr>
          <w:rFonts w:eastAsia="Times New Roman" w:cstheme="minorHAnsi"/>
          <w:spacing w:val="1"/>
        </w:rPr>
        <w:t xml:space="preserve"> </w:t>
      </w:r>
      <w:r w:rsidRPr="00FB63FC">
        <w:rPr>
          <w:rFonts w:eastAsia="Times New Roman" w:cstheme="minorHAnsi"/>
        </w:rPr>
        <w:t>learn</w:t>
      </w:r>
      <w:r w:rsidRPr="00FB63FC">
        <w:rPr>
          <w:rFonts w:eastAsia="Times New Roman" w:cstheme="minorHAnsi"/>
          <w:spacing w:val="-1"/>
        </w:rPr>
        <w:t>i</w:t>
      </w:r>
      <w:r w:rsidRPr="00FB63FC">
        <w:rPr>
          <w:rFonts w:eastAsia="Times New Roman" w:cstheme="minorHAnsi"/>
        </w:rPr>
        <w:t>ng</w:t>
      </w:r>
      <w:r w:rsidRPr="00FB63FC">
        <w:rPr>
          <w:rFonts w:eastAsia="Times New Roman" w:cstheme="minorHAnsi"/>
          <w:spacing w:val="1"/>
        </w:rPr>
        <w:t xml:space="preserve"> </w:t>
      </w:r>
      <w:r w:rsidRPr="00FB63FC">
        <w:rPr>
          <w:rFonts w:eastAsia="Times New Roman" w:cstheme="minorHAnsi"/>
        </w:rPr>
        <w:t>domain</w:t>
      </w:r>
      <w:r w:rsidRPr="00FB63FC">
        <w:rPr>
          <w:rFonts w:eastAsia="Times New Roman" w:cstheme="minorHAnsi"/>
          <w:spacing w:val="-1"/>
        </w:rPr>
        <w:t>s</w:t>
      </w:r>
      <w:r w:rsidRPr="00FB63FC">
        <w:rPr>
          <w:rFonts w:eastAsia="Times New Roman" w:cstheme="minorHAnsi"/>
        </w:rPr>
        <w:t>.</w:t>
      </w:r>
    </w:p>
    <w:p w14:paraId="179544B9" w14:textId="22ECDA8D" w:rsidR="0068201F" w:rsidRPr="00FB63FC" w:rsidRDefault="001D6593" w:rsidP="0068201F">
      <w:pPr>
        <w:pStyle w:val="Heading4"/>
        <w:rPr>
          <w:rFonts w:asciiTheme="minorHAnsi" w:hAnsiTheme="minorHAnsi" w:cstheme="minorHAnsi"/>
          <w:i w:val="0"/>
          <w:iCs w:val="0"/>
        </w:rPr>
      </w:pPr>
      <w:r w:rsidRPr="00FB63FC">
        <w:rPr>
          <w:rFonts w:asciiTheme="minorHAnsi" w:hAnsiTheme="minorHAnsi" w:cstheme="minorHAnsi"/>
          <w:i w:val="0"/>
          <w:iCs w:val="0"/>
          <w:spacing w:val="-1"/>
        </w:rPr>
        <w:t>Admissions Requirements</w:t>
      </w:r>
    </w:p>
    <w:p w14:paraId="547A373C" w14:textId="73890725" w:rsidR="0068201F" w:rsidRPr="00FB63FC" w:rsidRDefault="0068201F" w:rsidP="00E173DC">
      <w:pPr>
        <w:pStyle w:val="ListParagraph"/>
        <w:numPr>
          <w:ilvl w:val="0"/>
          <w:numId w:val="29"/>
        </w:numPr>
        <w:rPr>
          <w:rFonts w:cstheme="minorHAnsi"/>
          <w:color w:val="auto"/>
        </w:rPr>
      </w:pPr>
      <w:r w:rsidRPr="00FB63FC">
        <w:rPr>
          <w:rFonts w:cstheme="minorHAnsi"/>
          <w:color w:val="auto"/>
        </w:rPr>
        <w:t>Have a High School Diploma</w:t>
      </w:r>
      <w:r w:rsidR="001D6593" w:rsidRPr="00FB63FC">
        <w:rPr>
          <w:rFonts w:cstheme="minorHAnsi"/>
          <w:color w:val="auto"/>
        </w:rPr>
        <w:t xml:space="preserve">, </w:t>
      </w:r>
      <w:r w:rsidRPr="00FB63FC">
        <w:rPr>
          <w:rFonts w:cstheme="minorHAnsi"/>
          <w:color w:val="auto"/>
        </w:rPr>
        <w:t>GED</w:t>
      </w:r>
      <w:r w:rsidR="001D6593" w:rsidRPr="00FB63FC">
        <w:rPr>
          <w:rFonts w:cstheme="minorHAnsi"/>
          <w:color w:val="auto"/>
        </w:rPr>
        <w:t>, or equivalent</w:t>
      </w:r>
    </w:p>
    <w:p w14:paraId="6FA5E451" w14:textId="77777777" w:rsidR="0068201F" w:rsidRPr="00FB63FC" w:rsidRDefault="0068201F" w:rsidP="00E173DC">
      <w:pPr>
        <w:pStyle w:val="ListParagraph"/>
        <w:numPr>
          <w:ilvl w:val="0"/>
          <w:numId w:val="29"/>
        </w:numPr>
        <w:rPr>
          <w:rFonts w:cstheme="minorHAnsi"/>
          <w:color w:val="auto"/>
        </w:rPr>
      </w:pPr>
      <w:r w:rsidRPr="00FB63FC">
        <w:rPr>
          <w:rFonts w:cstheme="minorHAnsi"/>
          <w:color w:val="auto"/>
        </w:rPr>
        <w:t>Pass the entrance examination</w:t>
      </w:r>
    </w:p>
    <w:p w14:paraId="4A34EA5E" w14:textId="6AE411EC" w:rsidR="0068201F" w:rsidRPr="00FB63FC" w:rsidRDefault="0068201F" w:rsidP="0068201F">
      <w:pPr>
        <w:pStyle w:val="Heading4"/>
        <w:rPr>
          <w:rFonts w:asciiTheme="minorHAnsi" w:hAnsiTheme="minorHAnsi" w:cstheme="minorHAnsi"/>
          <w:i w:val="0"/>
          <w:iCs w:val="0"/>
        </w:rPr>
      </w:pPr>
      <w:r w:rsidRPr="00FB63FC">
        <w:rPr>
          <w:rFonts w:asciiTheme="minorHAnsi" w:hAnsiTheme="minorHAnsi" w:cstheme="minorHAnsi"/>
          <w:i w:val="0"/>
          <w:iCs w:val="0"/>
          <w:spacing w:val="-1"/>
        </w:rPr>
        <w:t xml:space="preserve">Prerequisites </w:t>
      </w:r>
    </w:p>
    <w:p w14:paraId="5BACA0A3" w14:textId="49D77DC1" w:rsidR="0068201F" w:rsidRPr="00FB63FC" w:rsidRDefault="0068201F" w:rsidP="0017780B">
      <w:pPr>
        <w:pStyle w:val="ListParagraph"/>
        <w:numPr>
          <w:ilvl w:val="0"/>
          <w:numId w:val="30"/>
        </w:numPr>
        <w:jc w:val="both"/>
        <w:rPr>
          <w:rFonts w:cstheme="minorHAnsi"/>
          <w:color w:val="auto"/>
        </w:rPr>
      </w:pPr>
      <w:r w:rsidRPr="00FB63FC">
        <w:rPr>
          <w:rFonts w:cstheme="minorHAnsi"/>
          <w:color w:val="auto"/>
        </w:rPr>
        <w:t>Background check and drug screening where applicable</w:t>
      </w:r>
    </w:p>
    <w:p w14:paraId="089B65DC" w14:textId="2A508EC0" w:rsidR="0068201F" w:rsidRPr="00FB63FC" w:rsidRDefault="0068201F" w:rsidP="0017780B">
      <w:pPr>
        <w:pStyle w:val="ListParagraph"/>
        <w:numPr>
          <w:ilvl w:val="0"/>
          <w:numId w:val="30"/>
        </w:numPr>
        <w:jc w:val="both"/>
        <w:rPr>
          <w:rFonts w:cstheme="minorHAnsi"/>
          <w:color w:val="auto"/>
        </w:rPr>
      </w:pPr>
      <w:r w:rsidRPr="00FB63FC">
        <w:rPr>
          <w:rFonts w:cstheme="minorHAnsi"/>
          <w:color w:val="auto"/>
        </w:rPr>
        <w:t>Successful completion of Science, Mathematics and English or Speech pre-requisite general education courses</w:t>
      </w:r>
      <w:r w:rsidR="00BB1C04" w:rsidRPr="00FB63FC">
        <w:rPr>
          <w:rFonts w:cstheme="minorHAnsi"/>
          <w:color w:val="auto"/>
        </w:rPr>
        <w:t xml:space="preserve"> with a minimum grade of “C”</w:t>
      </w:r>
      <w:r w:rsidR="009346F9" w:rsidRPr="00FB63FC">
        <w:rPr>
          <w:rFonts w:cstheme="minorHAnsi"/>
          <w:color w:val="auto"/>
        </w:rPr>
        <w:t xml:space="preserve"> or higher</w:t>
      </w:r>
    </w:p>
    <w:p w14:paraId="4C9F57D4" w14:textId="2A57428F" w:rsidR="0068201F" w:rsidRPr="00FB63FC" w:rsidRDefault="0068201F" w:rsidP="0017780B">
      <w:pPr>
        <w:pStyle w:val="ListParagraph"/>
        <w:numPr>
          <w:ilvl w:val="0"/>
          <w:numId w:val="30"/>
        </w:numPr>
        <w:jc w:val="both"/>
        <w:rPr>
          <w:rFonts w:cstheme="minorHAnsi"/>
          <w:color w:val="auto"/>
        </w:rPr>
      </w:pPr>
      <w:r w:rsidRPr="00FB63FC">
        <w:rPr>
          <w:rFonts w:cstheme="minorHAnsi"/>
          <w:color w:val="auto"/>
        </w:rPr>
        <w:t xml:space="preserve">Cumulative grade average of 3.0 on a 4.0 scale in </w:t>
      </w:r>
      <w:r w:rsidR="009F6136" w:rsidRPr="00FB63FC">
        <w:rPr>
          <w:rFonts w:cstheme="minorHAnsi"/>
          <w:color w:val="auto"/>
        </w:rPr>
        <w:t xml:space="preserve">completed </w:t>
      </w:r>
      <w:r w:rsidRPr="00FB63FC">
        <w:rPr>
          <w:rFonts w:cstheme="minorHAnsi"/>
          <w:color w:val="auto"/>
        </w:rPr>
        <w:t>general education courses</w:t>
      </w:r>
    </w:p>
    <w:p w14:paraId="67203FC1" w14:textId="664D6AFC" w:rsidR="004B40A1" w:rsidRPr="00FB63FC" w:rsidRDefault="004B40A1" w:rsidP="0017780B">
      <w:pPr>
        <w:pStyle w:val="ListParagraph"/>
        <w:numPr>
          <w:ilvl w:val="0"/>
          <w:numId w:val="30"/>
        </w:numPr>
        <w:jc w:val="both"/>
        <w:rPr>
          <w:rFonts w:cstheme="minorHAnsi"/>
          <w:color w:val="auto"/>
        </w:rPr>
      </w:pPr>
      <w:r w:rsidRPr="00FB63FC">
        <w:rPr>
          <w:rFonts w:cstheme="minorHAnsi"/>
          <w:color w:val="auto"/>
        </w:rPr>
        <w:t>A maximum of 14.0 General Education transfer credits may be accepted dependent on program enrollment availability</w:t>
      </w:r>
    </w:p>
    <w:p w14:paraId="55D87B0C" w14:textId="69D09AA6" w:rsidR="00EB0A2A" w:rsidRPr="00FB63FC" w:rsidRDefault="00EB0A2A" w:rsidP="004357E3">
      <w:pPr>
        <w:widowControl w:val="0"/>
        <w:spacing w:after="0"/>
        <w:rPr>
          <w:rFonts w:cstheme="minorHAnsi"/>
        </w:rPr>
      </w:pPr>
      <w:r w:rsidRPr="00FB63FC">
        <w:rPr>
          <w:rFonts w:cstheme="minorHAnsi"/>
          <w:spacing w:val="-1"/>
        </w:rPr>
        <w:t>P</w:t>
      </w:r>
      <w:r w:rsidRPr="00FB63FC">
        <w:rPr>
          <w:rFonts w:cstheme="minorHAnsi"/>
        </w:rPr>
        <w:t>lea</w:t>
      </w:r>
      <w:r w:rsidRPr="00FB63FC">
        <w:rPr>
          <w:rFonts w:cstheme="minorHAnsi"/>
          <w:spacing w:val="-1"/>
        </w:rPr>
        <w:t>s</w:t>
      </w:r>
      <w:r w:rsidRPr="00FB63FC">
        <w:rPr>
          <w:rFonts w:cstheme="minorHAnsi"/>
        </w:rPr>
        <w:t>e</w:t>
      </w:r>
      <w:r w:rsidRPr="00FB63FC">
        <w:rPr>
          <w:rFonts w:cstheme="minorHAnsi"/>
          <w:spacing w:val="-2"/>
        </w:rPr>
        <w:t xml:space="preserve"> </w:t>
      </w:r>
      <w:r w:rsidRPr="00FB63FC">
        <w:rPr>
          <w:rFonts w:cstheme="minorHAnsi"/>
          <w:spacing w:val="-1"/>
        </w:rPr>
        <w:t>s</w:t>
      </w:r>
      <w:r w:rsidRPr="00FB63FC">
        <w:rPr>
          <w:rFonts w:cstheme="minorHAnsi"/>
        </w:rPr>
        <w:t>ee</w:t>
      </w:r>
      <w:r w:rsidRPr="00FB63FC">
        <w:rPr>
          <w:rFonts w:cstheme="minorHAnsi"/>
          <w:spacing w:val="-1"/>
        </w:rPr>
        <w:t xml:space="preserve"> P</w:t>
      </w:r>
      <w:r w:rsidRPr="00FB63FC">
        <w:rPr>
          <w:rFonts w:cstheme="minorHAnsi"/>
        </w:rPr>
        <w:t>rogram</w:t>
      </w:r>
      <w:r w:rsidRPr="00FB63FC">
        <w:rPr>
          <w:rFonts w:cstheme="minorHAnsi"/>
          <w:spacing w:val="-2"/>
        </w:rPr>
        <w:t xml:space="preserve"> </w:t>
      </w:r>
      <w:r w:rsidRPr="00FB63FC">
        <w:rPr>
          <w:rFonts w:cstheme="minorHAnsi"/>
          <w:spacing w:val="-1"/>
        </w:rPr>
        <w:t>H</w:t>
      </w:r>
      <w:r w:rsidRPr="00FB63FC">
        <w:rPr>
          <w:rFonts w:cstheme="minorHAnsi"/>
        </w:rPr>
        <w:t>andbook</w:t>
      </w:r>
      <w:r w:rsidRPr="00FB63FC">
        <w:rPr>
          <w:rFonts w:cstheme="minorHAnsi"/>
          <w:spacing w:val="-1"/>
        </w:rPr>
        <w:t xml:space="preserve"> </w:t>
      </w:r>
      <w:r w:rsidRPr="00FB63FC">
        <w:rPr>
          <w:rFonts w:cstheme="minorHAnsi"/>
        </w:rPr>
        <w:t>and</w:t>
      </w:r>
      <w:r w:rsidRPr="00FB63FC">
        <w:rPr>
          <w:rFonts w:cstheme="minorHAnsi"/>
          <w:spacing w:val="-1"/>
        </w:rPr>
        <w:t xml:space="preserve"> </w:t>
      </w:r>
      <w:r w:rsidRPr="00FB63FC">
        <w:rPr>
          <w:rFonts w:cstheme="minorHAnsi"/>
        </w:rPr>
        <w:t>Ex</w:t>
      </w:r>
      <w:r w:rsidRPr="00FB63FC">
        <w:rPr>
          <w:rFonts w:cstheme="minorHAnsi"/>
          <w:spacing w:val="-1"/>
        </w:rPr>
        <w:t>t</w:t>
      </w:r>
      <w:r w:rsidRPr="00FB63FC">
        <w:rPr>
          <w:rFonts w:cstheme="minorHAnsi"/>
        </w:rPr>
        <w:t>ern</w:t>
      </w:r>
      <w:r w:rsidRPr="00FB63FC">
        <w:rPr>
          <w:rFonts w:cstheme="minorHAnsi"/>
          <w:spacing w:val="-1"/>
        </w:rPr>
        <w:t>s</w:t>
      </w:r>
      <w:r w:rsidRPr="00FB63FC">
        <w:rPr>
          <w:rFonts w:cstheme="minorHAnsi"/>
        </w:rPr>
        <w:t>hip</w:t>
      </w:r>
      <w:r w:rsidRPr="00FB63FC">
        <w:rPr>
          <w:rFonts w:cstheme="minorHAnsi"/>
          <w:spacing w:val="-2"/>
        </w:rPr>
        <w:t xml:space="preserve"> </w:t>
      </w:r>
      <w:r w:rsidRPr="00FB63FC">
        <w:rPr>
          <w:rFonts w:cstheme="minorHAnsi"/>
        </w:rPr>
        <w:t>for</w:t>
      </w:r>
      <w:r w:rsidRPr="00FB63FC">
        <w:rPr>
          <w:rFonts w:cstheme="minorHAnsi"/>
          <w:spacing w:val="-2"/>
        </w:rPr>
        <w:t xml:space="preserve"> </w:t>
      </w:r>
      <w:r w:rsidRPr="00FB63FC">
        <w:rPr>
          <w:rFonts w:cstheme="minorHAnsi"/>
        </w:rPr>
        <w:t>additio</w:t>
      </w:r>
      <w:r w:rsidRPr="00FB63FC">
        <w:rPr>
          <w:rFonts w:cstheme="minorHAnsi"/>
          <w:spacing w:val="-1"/>
        </w:rPr>
        <w:t>n</w:t>
      </w:r>
      <w:r w:rsidRPr="00FB63FC">
        <w:rPr>
          <w:rFonts w:cstheme="minorHAnsi"/>
        </w:rPr>
        <w:t>al</w:t>
      </w:r>
      <w:r w:rsidRPr="00FB63FC">
        <w:rPr>
          <w:rFonts w:cstheme="minorHAnsi"/>
          <w:spacing w:val="2"/>
        </w:rPr>
        <w:t xml:space="preserve"> </w:t>
      </w:r>
      <w:r w:rsidRPr="00FB63FC">
        <w:rPr>
          <w:rFonts w:cstheme="minorHAnsi"/>
        </w:rPr>
        <w:t>poli</w:t>
      </w:r>
      <w:r w:rsidRPr="00FB63FC">
        <w:rPr>
          <w:rFonts w:cstheme="minorHAnsi"/>
          <w:spacing w:val="-1"/>
        </w:rPr>
        <w:t>c</w:t>
      </w:r>
      <w:r w:rsidRPr="00FB63FC">
        <w:rPr>
          <w:rFonts w:cstheme="minorHAnsi"/>
        </w:rPr>
        <w:t>i</w:t>
      </w:r>
      <w:r w:rsidRPr="00FB63FC">
        <w:rPr>
          <w:rFonts w:cstheme="minorHAnsi"/>
          <w:spacing w:val="-1"/>
        </w:rPr>
        <w:t>e</w:t>
      </w:r>
      <w:r w:rsidRPr="00FB63FC">
        <w:rPr>
          <w:rFonts w:cstheme="minorHAnsi"/>
        </w:rPr>
        <w:t>s</w:t>
      </w:r>
      <w:r w:rsidRPr="00FB63FC">
        <w:rPr>
          <w:rFonts w:cstheme="minorHAnsi"/>
          <w:spacing w:val="3"/>
        </w:rPr>
        <w:t xml:space="preserve"> </w:t>
      </w:r>
      <w:r w:rsidRPr="00FB63FC">
        <w:rPr>
          <w:rFonts w:cstheme="minorHAnsi"/>
        </w:rPr>
        <w:t>for</w:t>
      </w:r>
      <w:r w:rsidRPr="00FB63FC">
        <w:rPr>
          <w:rFonts w:cstheme="minorHAnsi"/>
          <w:spacing w:val="3"/>
        </w:rPr>
        <w:t xml:space="preserve"> </w:t>
      </w:r>
      <w:r w:rsidRPr="00FB63FC">
        <w:rPr>
          <w:rFonts w:cstheme="minorHAnsi"/>
        </w:rPr>
        <w:t>this</w:t>
      </w:r>
      <w:r w:rsidRPr="00FB63FC">
        <w:rPr>
          <w:rFonts w:cstheme="minorHAnsi"/>
          <w:spacing w:val="2"/>
        </w:rPr>
        <w:t xml:space="preserve"> </w:t>
      </w:r>
      <w:r w:rsidRPr="00FB63FC">
        <w:rPr>
          <w:rFonts w:cstheme="minorHAnsi"/>
        </w:rPr>
        <w:t>program.</w:t>
      </w:r>
    </w:p>
    <w:p w14:paraId="4D7E2BA1" w14:textId="77777777" w:rsidR="0068201F" w:rsidRPr="00FB63FC" w:rsidRDefault="0068201F" w:rsidP="0068201F">
      <w:pPr>
        <w:pStyle w:val="Heading4"/>
        <w:rPr>
          <w:rFonts w:asciiTheme="minorHAnsi" w:hAnsiTheme="minorHAnsi" w:cstheme="minorHAnsi"/>
          <w:i w:val="0"/>
          <w:iCs w:val="0"/>
        </w:rPr>
      </w:pPr>
      <w:r w:rsidRPr="00FB63FC">
        <w:rPr>
          <w:rFonts w:asciiTheme="minorHAnsi" w:hAnsiTheme="minorHAnsi" w:cstheme="minorHAnsi"/>
          <w:i w:val="0"/>
          <w:iCs w:val="0"/>
          <w:spacing w:val="-1"/>
        </w:rPr>
        <w:lastRenderedPageBreak/>
        <w:t>Course Outline</w:t>
      </w:r>
    </w:p>
    <w:p w14:paraId="46442545" w14:textId="656C56AB" w:rsidR="00A06636" w:rsidRPr="00FB63FC" w:rsidRDefault="0068201F" w:rsidP="009F3228">
      <w:pPr>
        <w:spacing w:line="240" w:lineRule="exact"/>
        <w:ind w:right="120"/>
        <w:jc w:val="both"/>
        <w:rPr>
          <w:rFonts w:cstheme="minorHAnsi"/>
          <w:u w:val="single"/>
        </w:rPr>
      </w:pPr>
      <w:bookmarkStart w:id="496" w:name="_Int_G4M0XN9Q"/>
      <w:r w:rsidRPr="00FB63FC">
        <w:rPr>
          <w:rFonts w:eastAsia="Times New Roman" w:cstheme="minorHAnsi"/>
          <w:spacing w:val="-17"/>
        </w:rPr>
        <w:t>T</w:t>
      </w:r>
      <w:r w:rsidRPr="00FB63FC">
        <w:rPr>
          <w:rFonts w:eastAsia="Times New Roman" w:cstheme="minorHAnsi"/>
        </w:rPr>
        <w:t>o</w:t>
      </w:r>
      <w:r w:rsidRPr="00FB63FC">
        <w:rPr>
          <w:rFonts w:eastAsia="Times New Roman" w:cstheme="minorHAnsi"/>
          <w:spacing w:val="19"/>
        </w:rPr>
        <w:t xml:space="preserve"> </w:t>
      </w:r>
      <w:r w:rsidRPr="00FB63FC">
        <w:rPr>
          <w:rFonts w:eastAsia="Times New Roman" w:cstheme="minorHAnsi"/>
        </w:rPr>
        <w:t>rec</w:t>
      </w:r>
      <w:r w:rsidRPr="00FB63FC">
        <w:rPr>
          <w:rFonts w:eastAsia="Times New Roman" w:cstheme="minorHAnsi"/>
          <w:spacing w:val="-1"/>
        </w:rPr>
        <w:t>e</w:t>
      </w:r>
      <w:r w:rsidRPr="00FB63FC">
        <w:rPr>
          <w:rFonts w:eastAsia="Times New Roman" w:cstheme="minorHAnsi"/>
        </w:rPr>
        <w:t>ive</w:t>
      </w:r>
      <w:r w:rsidRPr="00FB63FC">
        <w:rPr>
          <w:rFonts w:eastAsia="Times New Roman" w:cstheme="minorHAnsi"/>
          <w:spacing w:val="19"/>
        </w:rPr>
        <w:t xml:space="preserve"> </w:t>
      </w:r>
      <w:r w:rsidRPr="00FB63FC">
        <w:rPr>
          <w:rFonts w:eastAsia="Times New Roman" w:cstheme="minorHAnsi"/>
        </w:rPr>
        <w:t>an</w:t>
      </w:r>
      <w:r w:rsidRPr="00FB63FC">
        <w:rPr>
          <w:rFonts w:eastAsia="Times New Roman" w:cstheme="minorHAnsi"/>
          <w:spacing w:val="8"/>
        </w:rPr>
        <w:t xml:space="preserve"> </w:t>
      </w:r>
      <w:r w:rsidRPr="00FB63FC">
        <w:rPr>
          <w:rFonts w:eastAsia="Times New Roman" w:cstheme="minorHAnsi"/>
        </w:rPr>
        <w:t>A</w:t>
      </w:r>
      <w:r w:rsidRPr="00FB63FC">
        <w:rPr>
          <w:rFonts w:eastAsia="Times New Roman" w:cstheme="minorHAnsi"/>
          <w:spacing w:val="-1"/>
        </w:rPr>
        <w:t>s</w:t>
      </w:r>
      <w:r w:rsidRPr="00FB63FC">
        <w:rPr>
          <w:rFonts w:eastAsia="Times New Roman" w:cstheme="minorHAnsi"/>
        </w:rPr>
        <w:t>socia</w:t>
      </w:r>
      <w:r w:rsidRPr="00FB63FC">
        <w:rPr>
          <w:rFonts w:eastAsia="Times New Roman" w:cstheme="minorHAnsi"/>
          <w:spacing w:val="-1"/>
        </w:rPr>
        <w:t>t</w:t>
      </w:r>
      <w:r w:rsidRPr="00FB63FC">
        <w:rPr>
          <w:rFonts w:eastAsia="Times New Roman" w:cstheme="minorHAnsi"/>
        </w:rPr>
        <w:t>e</w:t>
      </w:r>
      <w:r w:rsidRPr="00FB63FC">
        <w:rPr>
          <w:rFonts w:eastAsia="Times New Roman" w:cstheme="minorHAnsi"/>
          <w:spacing w:val="19"/>
        </w:rPr>
        <w:t xml:space="preserve"> </w:t>
      </w:r>
      <w:r w:rsidRPr="00FB63FC">
        <w:rPr>
          <w:rFonts w:eastAsia="Times New Roman" w:cstheme="minorHAnsi"/>
        </w:rPr>
        <w:t>of</w:t>
      </w:r>
      <w:r w:rsidRPr="00FB63FC">
        <w:rPr>
          <w:rFonts w:eastAsia="Times New Roman" w:cstheme="minorHAnsi"/>
          <w:spacing w:val="19"/>
        </w:rPr>
        <w:t xml:space="preserve"> </w:t>
      </w:r>
      <w:r w:rsidRPr="00FB63FC">
        <w:rPr>
          <w:rFonts w:eastAsia="Times New Roman" w:cstheme="minorHAnsi"/>
          <w:spacing w:val="-1"/>
        </w:rPr>
        <w:t>S</w:t>
      </w:r>
      <w:r w:rsidRPr="00FB63FC">
        <w:rPr>
          <w:rFonts w:eastAsia="Times New Roman" w:cstheme="minorHAnsi"/>
        </w:rPr>
        <w:t>cience</w:t>
      </w:r>
      <w:r w:rsidRPr="00FB63FC">
        <w:rPr>
          <w:rFonts w:eastAsia="Times New Roman" w:cstheme="minorHAnsi"/>
          <w:spacing w:val="19"/>
        </w:rPr>
        <w:t xml:space="preserve"> </w:t>
      </w:r>
      <w:r w:rsidRPr="00FB63FC">
        <w:rPr>
          <w:rFonts w:eastAsia="Times New Roman" w:cstheme="minorHAnsi"/>
        </w:rPr>
        <w:t>Degree</w:t>
      </w:r>
      <w:r w:rsidRPr="00FB63FC">
        <w:rPr>
          <w:rFonts w:eastAsia="Times New Roman" w:cstheme="minorHAnsi"/>
          <w:spacing w:val="20"/>
        </w:rPr>
        <w:t xml:space="preserve"> </w:t>
      </w:r>
      <w:r w:rsidRPr="00FB63FC">
        <w:rPr>
          <w:rFonts w:eastAsia="Times New Roman" w:cstheme="minorHAnsi"/>
        </w:rPr>
        <w:t>in</w:t>
      </w:r>
      <w:r w:rsidRPr="00FB63FC">
        <w:rPr>
          <w:rFonts w:eastAsia="Times New Roman" w:cstheme="minorHAnsi"/>
          <w:spacing w:val="19"/>
        </w:rPr>
        <w:t xml:space="preserve"> </w:t>
      </w:r>
      <w:r w:rsidRPr="00FB63FC">
        <w:rPr>
          <w:rFonts w:eastAsia="Times New Roman" w:cstheme="minorHAnsi"/>
          <w:spacing w:val="-1"/>
        </w:rPr>
        <w:t>D</w:t>
      </w:r>
      <w:r w:rsidRPr="00FB63FC">
        <w:rPr>
          <w:rFonts w:eastAsia="Times New Roman" w:cstheme="minorHAnsi"/>
        </w:rPr>
        <w:t>iagno</w:t>
      </w:r>
      <w:r w:rsidRPr="00FB63FC">
        <w:rPr>
          <w:rFonts w:eastAsia="Times New Roman" w:cstheme="minorHAnsi"/>
          <w:spacing w:val="-1"/>
        </w:rPr>
        <w:t>s</w:t>
      </w:r>
      <w:r w:rsidRPr="00FB63FC">
        <w:rPr>
          <w:rFonts w:eastAsia="Times New Roman" w:cstheme="minorHAnsi"/>
        </w:rPr>
        <w:t>tic</w:t>
      </w:r>
      <w:r w:rsidRPr="00FB63FC">
        <w:rPr>
          <w:rFonts w:eastAsia="Times New Roman" w:cstheme="minorHAnsi"/>
          <w:spacing w:val="19"/>
        </w:rPr>
        <w:t xml:space="preserve"> </w:t>
      </w:r>
      <w:r w:rsidRPr="00FB63FC">
        <w:rPr>
          <w:rFonts w:eastAsia="Times New Roman" w:cstheme="minorHAnsi"/>
          <w:spacing w:val="-1"/>
        </w:rPr>
        <w:t>M</w:t>
      </w:r>
      <w:r w:rsidRPr="00FB63FC">
        <w:rPr>
          <w:rFonts w:eastAsia="Times New Roman" w:cstheme="minorHAnsi"/>
        </w:rPr>
        <w:t>edical</w:t>
      </w:r>
      <w:r w:rsidRPr="00FB63FC">
        <w:rPr>
          <w:rFonts w:eastAsia="Times New Roman" w:cstheme="minorHAnsi"/>
          <w:w w:val="99"/>
        </w:rPr>
        <w:t xml:space="preserve"> </w:t>
      </w:r>
      <w:r w:rsidRPr="00FB63FC">
        <w:rPr>
          <w:rFonts w:eastAsia="Times New Roman" w:cstheme="minorHAnsi"/>
          <w:spacing w:val="-1"/>
        </w:rPr>
        <w:t>S</w:t>
      </w:r>
      <w:r w:rsidRPr="00FB63FC">
        <w:rPr>
          <w:rFonts w:eastAsia="Times New Roman" w:cstheme="minorHAnsi"/>
        </w:rPr>
        <w:t>onograph</w:t>
      </w:r>
      <w:r w:rsidRPr="00FB63FC">
        <w:rPr>
          <w:rFonts w:eastAsia="Times New Roman" w:cstheme="minorHAnsi"/>
          <w:spacing w:val="-15"/>
        </w:rPr>
        <w:t>y</w:t>
      </w:r>
      <w:r w:rsidRPr="00FB63FC">
        <w:rPr>
          <w:rFonts w:eastAsia="Times New Roman" w:cstheme="minorHAnsi"/>
        </w:rPr>
        <w:t>,</w:t>
      </w:r>
      <w:r w:rsidRPr="00FB63FC">
        <w:rPr>
          <w:rFonts w:eastAsia="Times New Roman" w:cstheme="minorHAnsi"/>
          <w:spacing w:val="45"/>
        </w:rPr>
        <w:t xml:space="preserve"> </w:t>
      </w:r>
      <w:r w:rsidRPr="00FB63FC">
        <w:rPr>
          <w:rFonts w:eastAsia="Times New Roman" w:cstheme="minorHAnsi"/>
          <w:spacing w:val="-1"/>
        </w:rPr>
        <w:t>s</w:t>
      </w:r>
      <w:r w:rsidRPr="00FB63FC">
        <w:rPr>
          <w:rFonts w:eastAsia="Times New Roman" w:cstheme="minorHAnsi"/>
        </w:rPr>
        <w:t>tuden</w:t>
      </w:r>
      <w:r w:rsidRPr="00FB63FC">
        <w:rPr>
          <w:rFonts w:eastAsia="Times New Roman" w:cstheme="minorHAnsi"/>
          <w:spacing w:val="-1"/>
        </w:rPr>
        <w:t>t</w:t>
      </w:r>
      <w:r w:rsidRPr="00FB63FC">
        <w:rPr>
          <w:rFonts w:eastAsia="Times New Roman" w:cstheme="minorHAnsi"/>
        </w:rPr>
        <w:t>s</w:t>
      </w:r>
      <w:r w:rsidRPr="00FB63FC">
        <w:rPr>
          <w:rFonts w:eastAsia="Times New Roman" w:cstheme="minorHAnsi"/>
          <w:spacing w:val="45"/>
        </w:rPr>
        <w:t xml:space="preserve"> </w:t>
      </w:r>
      <w:r w:rsidRPr="00FB63FC">
        <w:rPr>
          <w:rFonts w:eastAsia="Times New Roman" w:cstheme="minorHAnsi"/>
        </w:rPr>
        <w:t>mu</w:t>
      </w:r>
      <w:r w:rsidRPr="00FB63FC">
        <w:rPr>
          <w:rFonts w:eastAsia="Times New Roman" w:cstheme="minorHAnsi"/>
          <w:spacing w:val="-1"/>
        </w:rPr>
        <w:t>s</w:t>
      </w:r>
      <w:r w:rsidRPr="00FB63FC">
        <w:rPr>
          <w:rFonts w:eastAsia="Times New Roman" w:cstheme="minorHAnsi"/>
        </w:rPr>
        <w:t>t</w:t>
      </w:r>
      <w:r w:rsidRPr="00FB63FC">
        <w:rPr>
          <w:rFonts w:eastAsia="Times New Roman" w:cstheme="minorHAnsi"/>
          <w:spacing w:val="45"/>
        </w:rPr>
        <w:t xml:space="preserve"> </w:t>
      </w:r>
      <w:r w:rsidRPr="00FB63FC">
        <w:rPr>
          <w:rFonts w:eastAsia="Times New Roman" w:cstheme="minorHAnsi"/>
        </w:rPr>
        <w:t>co</w:t>
      </w:r>
      <w:r w:rsidRPr="00FB63FC">
        <w:rPr>
          <w:rFonts w:eastAsia="Times New Roman" w:cstheme="minorHAnsi"/>
          <w:spacing w:val="-1"/>
        </w:rPr>
        <w:t>m</w:t>
      </w:r>
      <w:r w:rsidRPr="00FB63FC">
        <w:rPr>
          <w:rFonts w:eastAsia="Times New Roman" w:cstheme="minorHAnsi"/>
        </w:rPr>
        <w:t>ple</w:t>
      </w:r>
      <w:r w:rsidRPr="00FB63FC">
        <w:rPr>
          <w:rFonts w:eastAsia="Times New Roman" w:cstheme="minorHAnsi"/>
          <w:spacing w:val="-1"/>
        </w:rPr>
        <w:t>t</w:t>
      </w:r>
      <w:r w:rsidRPr="00FB63FC">
        <w:rPr>
          <w:rFonts w:eastAsia="Times New Roman" w:cstheme="minorHAnsi"/>
        </w:rPr>
        <w:t>e</w:t>
      </w:r>
      <w:r w:rsidRPr="00FB63FC">
        <w:rPr>
          <w:rFonts w:eastAsia="Times New Roman" w:cstheme="minorHAnsi"/>
          <w:spacing w:val="45"/>
        </w:rPr>
        <w:t xml:space="preserve"> </w:t>
      </w:r>
      <w:r w:rsidRPr="00FB63FC">
        <w:rPr>
          <w:rFonts w:cstheme="minorHAnsi"/>
        </w:rPr>
        <w:t xml:space="preserve">61.0 </w:t>
      </w:r>
      <w:r w:rsidR="004B40A1" w:rsidRPr="00FB63FC">
        <w:rPr>
          <w:rFonts w:cstheme="minorHAnsi"/>
        </w:rPr>
        <w:t>core</w:t>
      </w:r>
      <w:r w:rsidR="004B40A1" w:rsidRPr="00FB63FC">
        <w:rPr>
          <w:rFonts w:eastAsia="Times New Roman" w:cstheme="minorHAnsi"/>
          <w:spacing w:val="45"/>
        </w:rPr>
        <w:t xml:space="preserve"> </w:t>
      </w:r>
      <w:r w:rsidRPr="00FB63FC">
        <w:rPr>
          <w:rFonts w:eastAsia="Times New Roman" w:cstheme="minorHAnsi"/>
        </w:rPr>
        <w:t>cred</w:t>
      </w:r>
      <w:r w:rsidRPr="00FB63FC">
        <w:rPr>
          <w:rFonts w:eastAsia="Times New Roman" w:cstheme="minorHAnsi"/>
          <w:spacing w:val="-1"/>
        </w:rPr>
        <w:t>i</w:t>
      </w:r>
      <w:r w:rsidRPr="00FB63FC">
        <w:rPr>
          <w:rFonts w:eastAsia="Times New Roman" w:cstheme="minorHAnsi"/>
        </w:rPr>
        <w:t>t</w:t>
      </w:r>
      <w:r w:rsidRPr="00FB63FC">
        <w:rPr>
          <w:rFonts w:eastAsia="Times New Roman" w:cstheme="minorHAnsi"/>
          <w:spacing w:val="45"/>
        </w:rPr>
        <w:t xml:space="preserve"> </w:t>
      </w:r>
      <w:r w:rsidRPr="00FB63FC">
        <w:rPr>
          <w:rFonts w:eastAsia="Times New Roman" w:cstheme="minorHAnsi"/>
        </w:rPr>
        <w:t>hours</w:t>
      </w:r>
      <w:r w:rsidRPr="00FB63FC">
        <w:rPr>
          <w:rFonts w:eastAsia="Times New Roman" w:cstheme="minorHAnsi"/>
          <w:spacing w:val="45"/>
        </w:rPr>
        <w:t xml:space="preserve"> </w:t>
      </w:r>
      <w:r w:rsidRPr="00FB63FC">
        <w:rPr>
          <w:rFonts w:eastAsia="Times New Roman" w:cstheme="minorHAnsi"/>
        </w:rPr>
        <w:t>and</w:t>
      </w:r>
      <w:r w:rsidRPr="00FB63FC">
        <w:rPr>
          <w:rFonts w:eastAsia="Times New Roman" w:cstheme="minorHAnsi"/>
          <w:spacing w:val="46"/>
        </w:rPr>
        <w:t xml:space="preserve"> </w:t>
      </w:r>
      <w:r w:rsidRPr="00FB63FC">
        <w:rPr>
          <w:rFonts w:eastAsia="Times New Roman" w:cstheme="minorHAnsi"/>
        </w:rPr>
        <w:t>26.0 credit</w:t>
      </w:r>
      <w:r w:rsidRPr="00FB63FC">
        <w:rPr>
          <w:rFonts w:eastAsia="Times New Roman" w:cstheme="minorHAnsi"/>
          <w:spacing w:val="9"/>
        </w:rPr>
        <w:t xml:space="preserve"> </w:t>
      </w:r>
      <w:r w:rsidRPr="00FB63FC">
        <w:rPr>
          <w:rFonts w:eastAsia="Times New Roman" w:cstheme="minorHAnsi"/>
        </w:rPr>
        <w:t>hours</w:t>
      </w:r>
      <w:r w:rsidRPr="00FB63FC">
        <w:rPr>
          <w:rFonts w:eastAsia="Times New Roman" w:cstheme="minorHAnsi"/>
          <w:spacing w:val="10"/>
        </w:rPr>
        <w:t xml:space="preserve"> </w:t>
      </w:r>
      <w:r w:rsidRPr="00FB63FC">
        <w:rPr>
          <w:rFonts w:eastAsia="Times New Roman" w:cstheme="minorHAnsi"/>
        </w:rPr>
        <w:t>in</w:t>
      </w:r>
      <w:r w:rsidRPr="00FB63FC">
        <w:rPr>
          <w:rFonts w:eastAsia="Times New Roman" w:cstheme="minorHAnsi"/>
          <w:spacing w:val="10"/>
        </w:rPr>
        <w:t xml:space="preserve"> </w:t>
      </w:r>
      <w:r w:rsidRPr="00FB63FC">
        <w:rPr>
          <w:rFonts w:eastAsia="Times New Roman" w:cstheme="minorHAnsi"/>
          <w:spacing w:val="-1"/>
        </w:rPr>
        <w:t>G</w:t>
      </w:r>
      <w:r w:rsidRPr="00FB63FC">
        <w:rPr>
          <w:rFonts w:eastAsia="Times New Roman" w:cstheme="minorHAnsi"/>
        </w:rPr>
        <w:t>eneral</w:t>
      </w:r>
      <w:r w:rsidRPr="00FB63FC">
        <w:rPr>
          <w:rFonts w:eastAsia="Times New Roman" w:cstheme="minorHAnsi"/>
          <w:spacing w:val="9"/>
        </w:rPr>
        <w:t xml:space="preserve"> </w:t>
      </w:r>
      <w:r w:rsidRPr="00FB63FC">
        <w:rPr>
          <w:rFonts w:eastAsia="Times New Roman" w:cstheme="minorHAnsi"/>
        </w:rPr>
        <w:t>Educat</w:t>
      </w:r>
      <w:r w:rsidRPr="00FB63FC">
        <w:rPr>
          <w:rFonts w:eastAsia="Times New Roman" w:cstheme="minorHAnsi"/>
          <w:spacing w:val="-1"/>
        </w:rPr>
        <w:t>i</w:t>
      </w:r>
      <w:r w:rsidRPr="00FB63FC">
        <w:rPr>
          <w:rFonts w:eastAsia="Times New Roman" w:cstheme="minorHAnsi"/>
        </w:rPr>
        <w:t>on</w:t>
      </w:r>
      <w:r w:rsidRPr="00FB63FC">
        <w:rPr>
          <w:rFonts w:eastAsia="Times New Roman" w:cstheme="minorHAnsi"/>
          <w:spacing w:val="10"/>
        </w:rPr>
        <w:t xml:space="preserve"> </w:t>
      </w:r>
      <w:r w:rsidRPr="00FB63FC">
        <w:rPr>
          <w:rFonts w:eastAsia="Times New Roman" w:cstheme="minorHAnsi"/>
        </w:rPr>
        <w:t>cour</w:t>
      </w:r>
      <w:r w:rsidRPr="00FB63FC">
        <w:rPr>
          <w:rFonts w:eastAsia="Times New Roman" w:cstheme="minorHAnsi"/>
          <w:spacing w:val="-1"/>
        </w:rPr>
        <w:t>s</w:t>
      </w:r>
      <w:r w:rsidRPr="00FB63FC">
        <w:rPr>
          <w:rFonts w:eastAsia="Times New Roman" w:cstheme="minorHAnsi"/>
        </w:rPr>
        <w:t>es</w:t>
      </w:r>
      <w:r w:rsidRPr="00FB63FC">
        <w:rPr>
          <w:rFonts w:eastAsia="Times New Roman" w:cstheme="minorHAnsi"/>
          <w:spacing w:val="10"/>
        </w:rPr>
        <w:t xml:space="preserve"> </w:t>
      </w:r>
      <w:r w:rsidRPr="00FB63FC">
        <w:rPr>
          <w:rFonts w:eastAsia="Times New Roman" w:cstheme="minorHAnsi"/>
        </w:rPr>
        <w:t>for</w:t>
      </w:r>
      <w:r w:rsidRPr="00FB63FC">
        <w:rPr>
          <w:rFonts w:eastAsia="Times New Roman" w:cstheme="minorHAnsi"/>
          <w:spacing w:val="10"/>
        </w:rPr>
        <w:t xml:space="preserve"> </w:t>
      </w:r>
      <w:r w:rsidRPr="00FB63FC">
        <w:rPr>
          <w:rFonts w:eastAsia="Times New Roman" w:cstheme="minorHAnsi"/>
        </w:rPr>
        <w:t>a</w:t>
      </w:r>
      <w:r w:rsidRPr="00FB63FC">
        <w:rPr>
          <w:rFonts w:eastAsia="Times New Roman" w:cstheme="minorHAnsi"/>
          <w:spacing w:val="10"/>
        </w:rPr>
        <w:t xml:space="preserve"> </w:t>
      </w:r>
      <w:r w:rsidRPr="00FB63FC">
        <w:rPr>
          <w:rFonts w:eastAsia="Times New Roman" w:cstheme="minorHAnsi"/>
        </w:rPr>
        <w:t>to</w:t>
      </w:r>
      <w:r w:rsidRPr="00FB63FC">
        <w:rPr>
          <w:rFonts w:eastAsia="Times New Roman" w:cstheme="minorHAnsi"/>
          <w:spacing w:val="-1"/>
        </w:rPr>
        <w:t>t</w:t>
      </w:r>
      <w:r w:rsidRPr="00FB63FC">
        <w:rPr>
          <w:rFonts w:eastAsia="Times New Roman" w:cstheme="minorHAnsi"/>
        </w:rPr>
        <w:t>al</w:t>
      </w:r>
      <w:r w:rsidRPr="00FB63FC">
        <w:rPr>
          <w:rFonts w:eastAsia="Times New Roman" w:cstheme="minorHAnsi"/>
          <w:spacing w:val="9"/>
        </w:rPr>
        <w:t xml:space="preserve"> </w:t>
      </w:r>
      <w:r w:rsidRPr="00FB63FC">
        <w:rPr>
          <w:rFonts w:eastAsia="Times New Roman" w:cstheme="minorHAnsi"/>
        </w:rPr>
        <w:t>of</w:t>
      </w:r>
      <w:r w:rsidRPr="00FB63FC">
        <w:rPr>
          <w:rFonts w:eastAsia="Times New Roman" w:cstheme="minorHAnsi"/>
          <w:spacing w:val="10"/>
        </w:rPr>
        <w:t xml:space="preserve"> </w:t>
      </w:r>
      <w:r w:rsidRPr="00FB63FC">
        <w:rPr>
          <w:rFonts w:eastAsia="Times New Roman" w:cstheme="minorHAnsi"/>
        </w:rPr>
        <w:t>87.0</w:t>
      </w:r>
      <w:r w:rsidRPr="00FB63FC">
        <w:rPr>
          <w:rFonts w:eastAsia="Times New Roman" w:cstheme="minorHAnsi"/>
          <w:spacing w:val="11"/>
        </w:rPr>
        <w:t xml:space="preserve"> </w:t>
      </w:r>
      <w:r w:rsidRPr="00FB63FC">
        <w:rPr>
          <w:rFonts w:eastAsia="Times New Roman" w:cstheme="minorHAnsi"/>
        </w:rPr>
        <w:t>cred</w:t>
      </w:r>
      <w:r w:rsidRPr="00FB63FC">
        <w:rPr>
          <w:rFonts w:eastAsia="Times New Roman" w:cstheme="minorHAnsi"/>
          <w:spacing w:val="-1"/>
        </w:rPr>
        <w:t>i</w:t>
      </w:r>
      <w:r w:rsidRPr="00FB63FC">
        <w:rPr>
          <w:rFonts w:eastAsia="Times New Roman" w:cstheme="minorHAnsi"/>
        </w:rPr>
        <w:t>t</w:t>
      </w:r>
      <w:r w:rsidRPr="00FB63FC">
        <w:rPr>
          <w:rFonts w:eastAsia="Times New Roman" w:cstheme="minorHAnsi"/>
          <w:w w:val="99"/>
        </w:rPr>
        <w:t xml:space="preserve"> </w:t>
      </w:r>
      <w:r w:rsidRPr="00FB63FC">
        <w:rPr>
          <w:rFonts w:eastAsia="Times New Roman" w:cstheme="minorHAnsi"/>
        </w:rPr>
        <w:t>hours.</w:t>
      </w:r>
      <w:bookmarkEnd w:id="496"/>
      <w:r w:rsidRPr="00FB63FC">
        <w:rPr>
          <w:rFonts w:eastAsia="Times New Roman" w:cstheme="minorHAnsi"/>
          <w:spacing w:val="25"/>
        </w:rPr>
        <w:t xml:space="preserve"> </w:t>
      </w:r>
      <w:r w:rsidR="009F3228" w:rsidRPr="00FB63FC">
        <w:rPr>
          <w:rFonts w:cstheme="minorHAnsi"/>
        </w:rPr>
        <w:t>This</w:t>
      </w:r>
      <w:r w:rsidR="009F3228" w:rsidRPr="00FB63FC">
        <w:rPr>
          <w:rFonts w:cstheme="minorHAnsi"/>
          <w:spacing w:val="15"/>
        </w:rPr>
        <w:t xml:space="preserve"> </w:t>
      </w:r>
      <w:r w:rsidR="009F3228" w:rsidRPr="00FB63FC">
        <w:rPr>
          <w:rFonts w:cstheme="minorHAnsi"/>
        </w:rPr>
        <w:t>As</w:t>
      </w:r>
      <w:r w:rsidR="009F3228" w:rsidRPr="00FB63FC">
        <w:rPr>
          <w:rFonts w:cstheme="minorHAnsi"/>
          <w:spacing w:val="-1"/>
        </w:rPr>
        <w:t>s</w:t>
      </w:r>
      <w:r w:rsidR="009F3228" w:rsidRPr="00FB63FC">
        <w:rPr>
          <w:rFonts w:cstheme="minorHAnsi"/>
        </w:rPr>
        <w:t>ocia</w:t>
      </w:r>
      <w:r w:rsidR="009F3228" w:rsidRPr="00FB63FC">
        <w:rPr>
          <w:rFonts w:cstheme="minorHAnsi"/>
          <w:spacing w:val="-1"/>
        </w:rPr>
        <w:t>t</w:t>
      </w:r>
      <w:r w:rsidR="009F3228" w:rsidRPr="00FB63FC">
        <w:rPr>
          <w:rFonts w:cstheme="minorHAnsi"/>
        </w:rPr>
        <w:t>e</w:t>
      </w:r>
      <w:r w:rsidR="009F3228" w:rsidRPr="00FB63FC">
        <w:rPr>
          <w:rFonts w:cstheme="minorHAnsi"/>
          <w:spacing w:val="28"/>
        </w:rPr>
        <w:t xml:space="preserve"> </w:t>
      </w:r>
      <w:r w:rsidR="009F3228" w:rsidRPr="00FB63FC">
        <w:rPr>
          <w:rFonts w:cstheme="minorHAnsi"/>
        </w:rPr>
        <w:t>of</w:t>
      </w:r>
      <w:r w:rsidR="009F3228" w:rsidRPr="00FB63FC">
        <w:rPr>
          <w:rFonts w:cstheme="minorHAnsi"/>
          <w:spacing w:val="28"/>
        </w:rPr>
        <w:t xml:space="preserve"> </w:t>
      </w:r>
      <w:r w:rsidR="009F3228" w:rsidRPr="00FB63FC">
        <w:rPr>
          <w:rFonts w:cstheme="minorHAnsi"/>
          <w:spacing w:val="-1"/>
        </w:rPr>
        <w:t>S</w:t>
      </w:r>
      <w:r w:rsidR="009F3228" w:rsidRPr="00FB63FC">
        <w:rPr>
          <w:rFonts w:cstheme="minorHAnsi"/>
        </w:rPr>
        <w:t>cience</w:t>
      </w:r>
      <w:r w:rsidR="009F3228" w:rsidRPr="00FB63FC">
        <w:rPr>
          <w:rFonts w:cstheme="minorHAnsi"/>
          <w:spacing w:val="28"/>
        </w:rPr>
        <w:t xml:space="preserve"> </w:t>
      </w:r>
      <w:r w:rsidR="009F3228" w:rsidRPr="00FB63FC">
        <w:rPr>
          <w:rFonts w:cstheme="minorHAnsi"/>
        </w:rPr>
        <w:t>Degree</w:t>
      </w:r>
      <w:r w:rsidR="009F3228" w:rsidRPr="00FB63FC">
        <w:rPr>
          <w:rFonts w:cstheme="minorHAnsi"/>
          <w:spacing w:val="27"/>
        </w:rPr>
        <w:t xml:space="preserve"> </w:t>
      </w:r>
      <w:r w:rsidR="009F3228" w:rsidRPr="00FB63FC">
        <w:rPr>
          <w:rFonts w:cstheme="minorHAnsi"/>
        </w:rPr>
        <w:t>program</w:t>
      </w:r>
      <w:r w:rsidR="009F3228" w:rsidRPr="00FB63FC">
        <w:rPr>
          <w:rFonts w:cstheme="minorHAnsi"/>
          <w:spacing w:val="2"/>
        </w:rPr>
        <w:t xml:space="preserve"> </w:t>
      </w:r>
      <w:r w:rsidR="009F3228" w:rsidRPr="00FB63FC">
        <w:rPr>
          <w:rFonts w:cstheme="minorHAnsi"/>
        </w:rPr>
        <w:t>can</w:t>
      </w:r>
      <w:r w:rsidR="009F3228" w:rsidRPr="00FB63FC">
        <w:rPr>
          <w:rFonts w:cstheme="minorHAnsi"/>
          <w:spacing w:val="3"/>
        </w:rPr>
        <w:t xml:space="preserve"> </w:t>
      </w:r>
      <w:r w:rsidR="009F3228" w:rsidRPr="00FB63FC">
        <w:rPr>
          <w:rFonts w:cstheme="minorHAnsi"/>
        </w:rPr>
        <w:t>be</w:t>
      </w:r>
      <w:r w:rsidR="009F3228" w:rsidRPr="00FB63FC">
        <w:rPr>
          <w:rFonts w:cstheme="minorHAnsi"/>
          <w:spacing w:val="2"/>
        </w:rPr>
        <w:t xml:space="preserve"> </w:t>
      </w:r>
      <w:r w:rsidR="009F3228" w:rsidRPr="00FB63FC">
        <w:rPr>
          <w:rFonts w:cstheme="minorHAnsi"/>
        </w:rPr>
        <w:t>comp</w:t>
      </w:r>
      <w:r w:rsidR="009F3228" w:rsidRPr="00FB63FC">
        <w:rPr>
          <w:rFonts w:cstheme="minorHAnsi"/>
          <w:spacing w:val="-1"/>
        </w:rPr>
        <w:t>l</w:t>
      </w:r>
      <w:r w:rsidR="009F3228" w:rsidRPr="00FB63FC">
        <w:rPr>
          <w:rFonts w:cstheme="minorHAnsi"/>
        </w:rPr>
        <w:t>eted</w:t>
      </w:r>
      <w:r w:rsidR="009F3228" w:rsidRPr="00FB63FC">
        <w:rPr>
          <w:rFonts w:cstheme="minorHAnsi"/>
          <w:spacing w:val="3"/>
        </w:rPr>
        <w:t xml:space="preserve"> </w:t>
      </w:r>
      <w:r w:rsidR="009F3228" w:rsidRPr="00FB63FC">
        <w:rPr>
          <w:rFonts w:cstheme="minorHAnsi"/>
        </w:rPr>
        <w:t>in</w:t>
      </w:r>
      <w:r w:rsidR="009F3228" w:rsidRPr="00FB63FC">
        <w:rPr>
          <w:rFonts w:cstheme="minorHAnsi"/>
          <w:spacing w:val="2"/>
        </w:rPr>
        <w:t xml:space="preserve"> </w:t>
      </w:r>
      <w:bookmarkStart w:id="497" w:name="_Int_mzU8FvxM"/>
      <w:r w:rsidR="009F3228" w:rsidRPr="00FB63FC">
        <w:rPr>
          <w:rFonts w:cstheme="minorHAnsi"/>
        </w:rPr>
        <w:t>24</w:t>
      </w:r>
      <w:r w:rsidR="009F3228" w:rsidRPr="00FB63FC">
        <w:rPr>
          <w:rFonts w:cstheme="minorHAnsi"/>
          <w:spacing w:val="3"/>
        </w:rPr>
        <w:t xml:space="preserve"> </w:t>
      </w:r>
      <w:r w:rsidR="009F3228" w:rsidRPr="00FB63FC">
        <w:rPr>
          <w:rFonts w:cstheme="minorHAnsi"/>
        </w:rPr>
        <w:t>months</w:t>
      </w:r>
      <w:bookmarkEnd w:id="497"/>
      <w:r w:rsidR="009F3228" w:rsidRPr="00FB63FC">
        <w:rPr>
          <w:rFonts w:cstheme="minorHAnsi"/>
          <w:spacing w:val="3"/>
        </w:rPr>
        <w:t xml:space="preserve"> </w:t>
      </w:r>
      <w:r w:rsidR="009F3228" w:rsidRPr="00FB63FC">
        <w:rPr>
          <w:rFonts w:cstheme="minorHAnsi"/>
        </w:rPr>
        <w:t>for</w:t>
      </w:r>
      <w:r w:rsidR="009F3228" w:rsidRPr="00FB63FC">
        <w:rPr>
          <w:rFonts w:cstheme="minorHAnsi"/>
          <w:spacing w:val="2"/>
        </w:rPr>
        <w:t xml:space="preserve"> </w:t>
      </w:r>
      <w:r w:rsidR="009F3228" w:rsidRPr="00FB63FC">
        <w:rPr>
          <w:rFonts w:cstheme="minorHAnsi"/>
        </w:rPr>
        <w:t>full-</w:t>
      </w:r>
      <w:r w:rsidR="009F3228" w:rsidRPr="00FB63FC">
        <w:rPr>
          <w:rFonts w:cstheme="minorHAnsi"/>
          <w:spacing w:val="-1"/>
        </w:rPr>
        <w:t>t</w:t>
      </w:r>
      <w:r w:rsidR="009F3228" w:rsidRPr="00FB63FC">
        <w:rPr>
          <w:rFonts w:cstheme="minorHAnsi"/>
        </w:rPr>
        <w:t>i</w:t>
      </w:r>
      <w:r w:rsidR="009F3228" w:rsidRPr="00FB63FC">
        <w:rPr>
          <w:rFonts w:cstheme="minorHAnsi"/>
          <w:spacing w:val="-1"/>
        </w:rPr>
        <w:t>m</w:t>
      </w:r>
      <w:r w:rsidR="009F3228" w:rsidRPr="00FB63FC">
        <w:rPr>
          <w:rFonts w:cstheme="minorHAnsi"/>
        </w:rPr>
        <w:t>e</w:t>
      </w:r>
      <w:r w:rsidR="009F3228" w:rsidRPr="00FB63FC">
        <w:rPr>
          <w:rFonts w:cstheme="minorHAnsi"/>
          <w:spacing w:val="3"/>
        </w:rPr>
        <w:t xml:space="preserve"> </w:t>
      </w:r>
      <w:r w:rsidR="009F3228" w:rsidRPr="00FB63FC">
        <w:rPr>
          <w:rFonts w:cstheme="minorHAnsi"/>
        </w:rPr>
        <w:t>studen</w:t>
      </w:r>
      <w:r w:rsidR="009F3228" w:rsidRPr="00FB63FC">
        <w:rPr>
          <w:rFonts w:cstheme="minorHAnsi"/>
          <w:spacing w:val="-1"/>
        </w:rPr>
        <w:t>t</w:t>
      </w:r>
      <w:r w:rsidR="009F3228" w:rsidRPr="00FB63FC">
        <w:rPr>
          <w:rFonts w:cstheme="minorHAnsi"/>
        </w:rPr>
        <w:t xml:space="preserve">s (Miami Lakes and West Palm Beach campuses) and </w:t>
      </w:r>
      <w:bookmarkStart w:id="498" w:name="_Int_knDJWFF4"/>
      <w:r w:rsidR="009F3228" w:rsidRPr="00FB63FC">
        <w:rPr>
          <w:rFonts w:cstheme="minorHAnsi"/>
        </w:rPr>
        <w:t>31 months</w:t>
      </w:r>
      <w:bookmarkEnd w:id="498"/>
      <w:r w:rsidR="009F3228" w:rsidRPr="00FB63FC">
        <w:rPr>
          <w:rFonts w:cstheme="minorHAnsi"/>
        </w:rPr>
        <w:t xml:space="preserve"> for part-time students (Miami Lakes campus). The program consists of 8 months of General Education classes (Miami Lakes and West Palm Beach campuses) and 16 months of Diagnostic Medical Sonography core classes for full-time students (West Palm Beach and Miami Lakes campuses) and </w:t>
      </w:r>
      <w:bookmarkStart w:id="499" w:name="_Int_SQiXpCE6"/>
      <w:r w:rsidR="009F3228" w:rsidRPr="00FB63FC">
        <w:rPr>
          <w:rFonts w:cstheme="minorHAnsi"/>
        </w:rPr>
        <w:t>23 months</w:t>
      </w:r>
      <w:bookmarkEnd w:id="499"/>
      <w:r w:rsidR="009F3228" w:rsidRPr="00FB63FC">
        <w:rPr>
          <w:rFonts w:cstheme="minorHAnsi"/>
        </w:rPr>
        <w:t xml:space="preserve"> of core classes for part-time students (Miami Lakes campus).</w:t>
      </w:r>
    </w:p>
    <w:p w14:paraId="47B57624" w14:textId="77777777" w:rsidR="0068201F" w:rsidRPr="00FB63FC" w:rsidRDefault="0068201F" w:rsidP="0068201F">
      <w:pPr>
        <w:pStyle w:val="Heading4"/>
        <w:spacing w:before="0" w:line="240" w:lineRule="auto"/>
        <w:rPr>
          <w:rFonts w:asciiTheme="minorHAnsi" w:hAnsiTheme="minorHAnsi" w:cstheme="minorHAnsi"/>
          <w:spacing w:val="-1"/>
        </w:rPr>
      </w:pPr>
      <w:bookmarkStart w:id="500" w:name="_Hlk7098542"/>
      <w:r w:rsidRPr="00FB63FC">
        <w:rPr>
          <w:rFonts w:asciiTheme="minorHAnsi" w:hAnsiTheme="minorHAnsi" w:cstheme="minorHAnsi"/>
          <w:spacing w:val="-1"/>
        </w:rPr>
        <w:t xml:space="preserve">Core Courses: 61.0 credit hours </w:t>
      </w:r>
    </w:p>
    <w:p w14:paraId="178224CA" w14:textId="14DB96EC" w:rsidR="0068201F" w:rsidRPr="00FB63FC" w:rsidRDefault="0068201F" w:rsidP="490EEEE0">
      <w:pPr>
        <w:spacing w:after="0" w:line="240" w:lineRule="auto"/>
        <w:rPr>
          <w:rFonts w:cstheme="minorHAnsi"/>
          <w:i/>
          <w:iCs/>
        </w:rPr>
      </w:pPr>
      <w:r w:rsidRPr="00FB63FC">
        <w:rPr>
          <w:rFonts w:cstheme="minorHAnsi"/>
          <w:i/>
          <w:iCs/>
        </w:rPr>
        <w:t>The following courses are taken in the sequence listed below:</w:t>
      </w:r>
    </w:p>
    <w:p w14:paraId="473991FB" w14:textId="64891B6E" w:rsidR="00EB466D" w:rsidRPr="00FB63FC" w:rsidRDefault="00EB466D" w:rsidP="490EEEE0">
      <w:pPr>
        <w:spacing w:after="0" w:line="240" w:lineRule="auto"/>
        <w:rPr>
          <w:rFonts w:cstheme="minorHAnsi"/>
          <w:i/>
          <w:iCs/>
        </w:rPr>
      </w:pPr>
    </w:p>
    <w:tbl>
      <w:tblPr>
        <w:tblStyle w:val="TableGrid38"/>
        <w:tblW w:w="64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3369"/>
        <w:gridCol w:w="770"/>
        <w:gridCol w:w="758"/>
      </w:tblGrid>
      <w:tr w:rsidR="002358C9" w:rsidRPr="00FB63FC" w14:paraId="140A59AC" w14:textId="77777777" w:rsidTr="002358C9">
        <w:trPr>
          <w:trHeight w:val="300"/>
        </w:trPr>
        <w:tc>
          <w:tcPr>
            <w:tcW w:w="1527" w:type="dxa"/>
            <w:shd w:val="clear" w:color="auto" w:fill="auto"/>
          </w:tcPr>
          <w:p w14:paraId="2A298CED"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p>
        </w:tc>
        <w:tc>
          <w:tcPr>
            <w:tcW w:w="3369" w:type="dxa"/>
            <w:shd w:val="clear" w:color="auto" w:fill="auto"/>
          </w:tcPr>
          <w:p w14:paraId="17102F26"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p>
        </w:tc>
        <w:tc>
          <w:tcPr>
            <w:tcW w:w="770" w:type="dxa"/>
            <w:shd w:val="clear" w:color="auto" w:fill="auto"/>
            <w:hideMark/>
          </w:tcPr>
          <w:p w14:paraId="62ED907B" w14:textId="77777777" w:rsidR="002358C9" w:rsidRPr="00FB63FC" w:rsidRDefault="002358C9" w:rsidP="490EEEE0">
            <w:pPr>
              <w:spacing w:after="0" w:line="240" w:lineRule="auto"/>
              <w:contextualSpacing/>
              <w:mirrorIndents/>
              <w:jc w:val="both"/>
              <w:rPr>
                <w:rFonts w:asciiTheme="minorHAnsi" w:hAnsiTheme="minorHAnsi" w:cstheme="minorHAnsi"/>
                <w:b/>
                <w:bCs/>
                <w:sz w:val="22"/>
                <w:szCs w:val="22"/>
              </w:rPr>
            </w:pPr>
            <w:r w:rsidRPr="00FB63FC">
              <w:rPr>
                <w:rFonts w:asciiTheme="minorHAnsi" w:hAnsiTheme="minorHAnsi" w:cstheme="minorHAnsi"/>
                <w:b/>
                <w:bCs/>
                <w:sz w:val="22"/>
                <w:szCs w:val="22"/>
              </w:rPr>
              <w:t xml:space="preserve">Credit </w:t>
            </w:r>
          </w:p>
          <w:p w14:paraId="4ECCAA0E"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b/>
                <w:bCs/>
                <w:sz w:val="22"/>
                <w:szCs w:val="22"/>
              </w:rPr>
              <w:t>Hours</w:t>
            </w:r>
          </w:p>
        </w:tc>
        <w:tc>
          <w:tcPr>
            <w:tcW w:w="758" w:type="dxa"/>
          </w:tcPr>
          <w:p w14:paraId="1CA4C017" w14:textId="77777777" w:rsidR="002358C9" w:rsidRPr="00FB63FC" w:rsidRDefault="002358C9" w:rsidP="490EEEE0">
            <w:pPr>
              <w:spacing w:after="0" w:line="240" w:lineRule="auto"/>
              <w:contextualSpacing/>
              <w:mirrorIndents/>
              <w:jc w:val="both"/>
              <w:rPr>
                <w:rFonts w:asciiTheme="minorHAnsi" w:hAnsiTheme="minorHAnsi" w:cstheme="minorHAnsi"/>
                <w:b/>
                <w:bCs/>
                <w:sz w:val="22"/>
                <w:szCs w:val="22"/>
              </w:rPr>
            </w:pPr>
            <w:r w:rsidRPr="00FB63FC">
              <w:rPr>
                <w:rFonts w:asciiTheme="minorHAnsi" w:hAnsiTheme="minorHAnsi" w:cstheme="minorHAnsi"/>
                <w:b/>
                <w:bCs/>
                <w:sz w:val="22"/>
                <w:szCs w:val="22"/>
              </w:rPr>
              <w:t xml:space="preserve">Clock </w:t>
            </w:r>
          </w:p>
          <w:p w14:paraId="776A067F" w14:textId="77777777" w:rsidR="002358C9" w:rsidRPr="00FB63FC" w:rsidRDefault="002358C9" w:rsidP="490EEEE0">
            <w:pPr>
              <w:spacing w:after="0" w:line="240" w:lineRule="auto"/>
              <w:contextualSpacing/>
              <w:mirrorIndents/>
              <w:jc w:val="both"/>
              <w:rPr>
                <w:rFonts w:asciiTheme="minorHAnsi" w:hAnsiTheme="minorHAnsi" w:cstheme="minorHAnsi"/>
                <w:b/>
                <w:bCs/>
                <w:sz w:val="22"/>
                <w:szCs w:val="22"/>
              </w:rPr>
            </w:pPr>
            <w:r w:rsidRPr="00FB63FC">
              <w:rPr>
                <w:rFonts w:asciiTheme="minorHAnsi" w:hAnsiTheme="minorHAnsi" w:cstheme="minorHAnsi"/>
                <w:b/>
                <w:bCs/>
                <w:sz w:val="22"/>
                <w:szCs w:val="22"/>
              </w:rPr>
              <w:t>Hours</w:t>
            </w:r>
          </w:p>
        </w:tc>
      </w:tr>
      <w:tr w:rsidR="002358C9" w:rsidRPr="00FB63FC" w14:paraId="30650A3E" w14:textId="77777777" w:rsidTr="002358C9">
        <w:trPr>
          <w:trHeight w:val="300"/>
        </w:trPr>
        <w:tc>
          <w:tcPr>
            <w:tcW w:w="1527" w:type="dxa"/>
            <w:hideMark/>
          </w:tcPr>
          <w:p w14:paraId="6F5A78E8"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SON 1000C</w:t>
            </w:r>
          </w:p>
        </w:tc>
        <w:tc>
          <w:tcPr>
            <w:tcW w:w="3369" w:type="dxa"/>
            <w:hideMark/>
          </w:tcPr>
          <w:p w14:paraId="7CDD4541"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Introduction to Diagnostic Medical Sonography</w:t>
            </w:r>
          </w:p>
        </w:tc>
        <w:tc>
          <w:tcPr>
            <w:tcW w:w="770" w:type="dxa"/>
            <w:hideMark/>
          </w:tcPr>
          <w:p w14:paraId="4FB6BAE2"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4.0</w:t>
            </w:r>
          </w:p>
        </w:tc>
        <w:tc>
          <w:tcPr>
            <w:tcW w:w="758" w:type="dxa"/>
          </w:tcPr>
          <w:p w14:paraId="302C5C13"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100</w:t>
            </w:r>
          </w:p>
        </w:tc>
      </w:tr>
      <w:tr w:rsidR="002358C9" w:rsidRPr="00FB63FC" w14:paraId="64F6ADF8" w14:textId="77777777" w:rsidTr="002358C9">
        <w:trPr>
          <w:trHeight w:val="300"/>
        </w:trPr>
        <w:tc>
          <w:tcPr>
            <w:tcW w:w="1527" w:type="dxa"/>
            <w:hideMark/>
          </w:tcPr>
          <w:p w14:paraId="3C95C661"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SON 1614C</w:t>
            </w:r>
          </w:p>
        </w:tc>
        <w:tc>
          <w:tcPr>
            <w:tcW w:w="3369" w:type="dxa"/>
            <w:hideMark/>
          </w:tcPr>
          <w:p w14:paraId="58E83AE6" w14:textId="77777777" w:rsidR="002358C9" w:rsidRPr="00FB63FC" w:rsidRDefault="002358C9" w:rsidP="490EEEE0">
            <w:pPr>
              <w:widowControl w:val="0"/>
              <w:tabs>
                <w:tab w:val="left" w:pos="1150"/>
              </w:tabs>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Acoustic Physics &amp; Instrumentation</w:t>
            </w:r>
          </w:p>
        </w:tc>
        <w:tc>
          <w:tcPr>
            <w:tcW w:w="770" w:type="dxa"/>
            <w:hideMark/>
          </w:tcPr>
          <w:p w14:paraId="60286437"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4.0</w:t>
            </w:r>
          </w:p>
        </w:tc>
        <w:tc>
          <w:tcPr>
            <w:tcW w:w="758" w:type="dxa"/>
          </w:tcPr>
          <w:p w14:paraId="089989F2"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100</w:t>
            </w:r>
          </w:p>
        </w:tc>
      </w:tr>
      <w:tr w:rsidR="002358C9" w:rsidRPr="00FB63FC" w14:paraId="72EE6E38" w14:textId="77777777" w:rsidTr="002358C9">
        <w:trPr>
          <w:trHeight w:val="300"/>
        </w:trPr>
        <w:tc>
          <w:tcPr>
            <w:tcW w:w="1527" w:type="dxa"/>
            <w:hideMark/>
          </w:tcPr>
          <w:p w14:paraId="41545837"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SON 1113C</w:t>
            </w:r>
          </w:p>
        </w:tc>
        <w:tc>
          <w:tcPr>
            <w:tcW w:w="3369" w:type="dxa"/>
            <w:hideMark/>
          </w:tcPr>
          <w:p w14:paraId="5BC9057A"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Cross-Sectional Anatomy</w:t>
            </w:r>
          </w:p>
        </w:tc>
        <w:tc>
          <w:tcPr>
            <w:tcW w:w="770" w:type="dxa"/>
            <w:hideMark/>
          </w:tcPr>
          <w:p w14:paraId="49E40ECF"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4.0</w:t>
            </w:r>
          </w:p>
        </w:tc>
        <w:tc>
          <w:tcPr>
            <w:tcW w:w="758" w:type="dxa"/>
          </w:tcPr>
          <w:p w14:paraId="4D18EDD8"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100</w:t>
            </w:r>
          </w:p>
        </w:tc>
      </w:tr>
      <w:tr w:rsidR="002358C9" w:rsidRPr="00FB63FC" w14:paraId="57E9C18C" w14:textId="77777777" w:rsidTr="002358C9">
        <w:trPr>
          <w:trHeight w:val="300"/>
        </w:trPr>
        <w:tc>
          <w:tcPr>
            <w:tcW w:w="1527" w:type="dxa"/>
            <w:hideMark/>
          </w:tcPr>
          <w:p w14:paraId="09B9C155"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SON 2111C</w:t>
            </w:r>
          </w:p>
        </w:tc>
        <w:tc>
          <w:tcPr>
            <w:tcW w:w="3369" w:type="dxa"/>
            <w:hideMark/>
          </w:tcPr>
          <w:p w14:paraId="363A9E70" w14:textId="77777777" w:rsidR="002358C9" w:rsidRPr="00FB63FC" w:rsidRDefault="002358C9" w:rsidP="490EEEE0">
            <w:pPr>
              <w:widowControl w:val="0"/>
              <w:tabs>
                <w:tab w:val="left" w:pos="1149"/>
              </w:tabs>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Abdominal Sonography</w:t>
            </w:r>
          </w:p>
        </w:tc>
        <w:tc>
          <w:tcPr>
            <w:tcW w:w="770" w:type="dxa"/>
            <w:hideMark/>
          </w:tcPr>
          <w:p w14:paraId="01DD1040"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4.0</w:t>
            </w:r>
          </w:p>
        </w:tc>
        <w:tc>
          <w:tcPr>
            <w:tcW w:w="758" w:type="dxa"/>
          </w:tcPr>
          <w:p w14:paraId="18C50766"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100</w:t>
            </w:r>
          </w:p>
        </w:tc>
      </w:tr>
      <w:tr w:rsidR="002358C9" w:rsidRPr="00FB63FC" w14:paraId="2E913396" w14:textId="77777777" w:rsidTr="002358C9">
        <w:trPr>
          <w:trHeight w:val="300"/>
        </w:trPr>
        <w:tc>
          <w:tcPr>
            <w:tcW w:w="1527" w:type="dxa"/>
          </w:tcPr>
          <w:p w14:paraId="3EBFB537"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SON 2154C</w:t>
            </w:r>
          </w:p>
        </w:tc>
        <w:tc>
          <w:tcPr>
            <w:tcW w:w="3369" w:type="dxa"/>
          </w:tcPr>
          <w:p w14:paraId="5B97E5C8" w14:textId="77777777" w:rsidR="002358C9" w:rsidRPr="00FB63FC" w:rsidRDefault="002358C9" w:rsidP="490EEEE0">
            <w:pPr>
              <w:widowControl w:val="0"/>
              <w:tabs>
                <w:tab w:val="left" w:pos="1149"/>
              </w:tabs>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Superficial Structures and Neonatal Brain</w:t>
            </w:r>
          </w:p>
        </w:tc>
        <w:tc>
          <w:tcPr>
            <w:tcW w:w="770" w:type="dxa"/>
          </w:tcPr>
          <w:p w14:paraId="6D570B96"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4.0</w:t>
            </w:r>
          </w:p>
        </w:tc>
        <w:tc>
          <w:tcPr>
            <w:tcW w:w="758" w:type="dxa"/>
          </w:tcPr>
          <w:p w14:paraId="3F6462D7"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100</w:t>
            </w:r>
          </w:p>
        </w:tc>
      </w:tr>
      <w:tr w:rsidR="002358C9" w:rsidRPr="00FB63FC" w14:paraId="524790A7" w14:textId="77777777" w:rsidTr="002358C9">
        <w:trPr>
          <w:trHeight w:val="300"/>
        </w:trPr>
        <w:tc>
          <w:tcPr>
            <w:tcW w:w="1527" w:type="dxa"/>
            <w:hideMark/>
          </w:tcPr>
          <w:p w14:paraId="268DF204"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SON 1804</w:t>
            </w:r>
          </w:p>
        </w:tc>
        <w:tc>
          <w:tcPr>
            <w:tcW w:w="3369" w:type="dxa"/>
            <w:hideMark/>
          </w:tcPr>
          <w:p w14:paraId="2E8A4FE2"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Clinical Rotation I</w:t>
            </w:r>
          </w:p>
        </w:tc>
        <w:tc>
          <w:tcPr>
            <w:tcW w:w="770" w:type="dxa"/>
            <w:hideMark/>
          </w:tcPr>
          <w:p w14:paraId="0B274F12"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3.5</w:t>
            </w:r>
          </w:p>
        </w:tc>
        <w:tc>
          <w:tcPr>
            <w:tcW w:w="758" w:type="dxa"/>
          </w:tcPr>
          <w:p w14:paraId="7E112154"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160</w:t>
            </w:r>
          </w:p>
        </w:tc>
      </w:tr>
      <w:tr w:rsidR="002358C9" w:rsidRPr="00FB63FC" w14:paraId="1DA90F46" w14:textId="77777777" w:rsidTr="002358C9">
        <w:trPr>
          <w:trHeight w:val="300"/>
        </w:trPr>
        <w:tc>
          <w:tcPr>
            <w:tcW w:w="1527" w:type="dxa"/>
            <w:hideMark/>
          </w:tcPr>
          <w:p w14:paraId="64737F21"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SON 1814</w:t>
            </w:r>
          </w:p>
        </w:tc>
        <w:tc>
          <w:tcPr>
            <w:tcW w:w="3369" w:type="dxa"/>
            <w:hideMark/>
          </w:tcPr>
          <w:p w14:paraId="3DE102C2"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Clinical Rotation II</w:t>
            </w:r>
          </w:p>
        </w:tc>
        <w:tc>
          <w:tcPr>
            <w:tcW w:w="770" w:type="dxa"/>
            <w:hideMark/>
          </w:tcPr>
          <w:p w14:paraId="7C33AA49"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3.5</w:t>
            </w:r>
          </w:p>
        </w:tc>
        <w:tc>
          <w:tcPr>
            <w:tcW w:w="758" w:type="dxa"/>
          </w:tcPr>
          <w:p w14:paraId="65189C3E"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160</w:t>
            </w:r>
          </w:p>
        </w:tc>
      </w:tr>
      <w:tr w:rsidR="002358C9" w:rsidRPr="00FB63FC" w14:paraId="248D80B2" w14:textId="77777777" w:rsidTr="002358C9">
        <w:trPr>
          <w:trHeight w:val="300"/>
        </w:trPr>
        <w:tc>
          <w:tcPr>
            <w:tcW w:w="1527" w:type="dxa"/>
            <w:hideMark/>
          </w:tcPr>
          <w:p w14:paraId="269CAE6D"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SON 2120C</w:t>
            </w:r>
          </w:p>
        </w:tc>
        <w:tc>
          <w:tcPr>
            <w:tcW w:w="3369" w:type="dxa"/>
            <w:hideMark/>
          </w:tcPr>
          <w:p w14:paraId="63DC53FA"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OB/GYN Sonography I</w:t>
            </w:r>
          </w:p>
        </w:tc>
        <w:tc>
          <w:tcPr>
            <w:tcW w:w="770" w:type="dxa"/>
            <w:hideMark/>
          </w:tcPr>
          <w:p w14:paraId="168E897F"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4.0</w:t>
            </w:r>
          </w:p>
        </w:tc>
        <w:tc>
          <w:tcPr>
            <w:tcW w:w="758" w:type="dxa"/>
          </w:tcPr>
          <w:p w14:paraId="753D8149"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100</w:t>
            </w:r>
          </w:p>
        </w:tc>
      </w:tr>
      <w:tr w:rsidR="002358C9" w:rsidRPr="00FB63FC" w14:paraId="612F22D7" w14:textId="77777777" w:rsidTr="002358C9">
        <w:trPr>
          <w:trHeight w:val="300"/>
        </w:trPr>
        <w:tc>
          <w:tcPr>
            <w:tcW w:w="1527" w:type="dxa"/>
            <w:hideMark/>
          </w:tcPr>
          <w:p w14:paraId="27F4185D"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SON 2122C</w:t>
            </w:r>
          </w:p>
        </w:tc>
        <w:tc>
          <w:tcPr>
            <w:tcW w:w="3369" w:type="dxa"/>
            <w:hideMark/>
          </w:tcPr>
          <w:p w14:paraId="5A577615"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OB/GYN Sonography II</w:t>
            </w:r>
          </w:p>
        </w:tc>
        <w:tc>
          <w:tcPr>
            <w:tcW w:w="770" w:type="dxa"/>
            <w:hideMark/>
          </w:tcPr>
          <w:p w14:paraId="6859FCB6"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4.0</w:t>
            </w:r>
          </w:p>
        </w:tc>
        <w:tc>
          <w:tcPr>
            <w:tcW w:w="758" w:type="dxa"/>
          </w:tcPr>
          <w:p w14:paraId="5F40C056"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100</w:t>
            </w:r>
          </w:p>
        </w:tc>
      </w:tr>
      <w:tr w:rsidR="002358C9" w:rsidRPr="00FB63FC" w14:paraId="3254F509" w14:textId="77777777" w:rsidTr="002358C9">
        <w:trPr>
          <w:trHeight w:val="300"/>
        </w:trPr>
        <w:tc>
          <w:tcPr>
            <w:tcW w:w="1527" w:type="dxa"/>
            <w:hideMark/>
          </w:tcPr>
          <w:p w14:paraId="70CC3689"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SON 1824</w:t>
            </w:r>
          </w:p>
        </w:tc>
        <w:tc>
          <w:tcPr>
            <w:tcW w:w="3369" w:type="dxa"/>
            <w:hideMark/>
          </w:tcPr>
          <w:p w14:paraId="65551915"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Clinical Rotation III</w:t>
            </w:r>
          </w:p>
        </w:tc>
        <w:tc>
          <w:tcPr>
            <w:tcW w:w="770" w:type="dxa"/>
            <w:hideMark/>
          </w:tcPr>
          <w:p w14:paraId="0CB02974"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3.5</w:t>
            </w:r>
          </w:p>
        </w:tc>
        <w:tc>
          <w:tcPr>
            <w:tcW w:w="758" w:type="dxa"/>
          </w:tcPr>
          <w:p w14:paraId="5D32ED0E"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160</w:t>
            </w:r>
          </w:p>
        </w:tc>
      </w:tr>
      <w:tr w:rsidR="002358C9" w:rsidRPr="00FB63FC" w14:paraId="11A4AB4A" w14:textId="77777777" w:rsidTr="002358C9">
        <w:trPr>
          <w:trHeight w:val="300"/>
        </w:trPr>
        <w:tc>
          <w:tcPr>
            <w:tcW w:w="1527" w:type="dxa"/>
            <w:hideMark/>
          </w:tcPr>
          <w:p w14:paraId="1F3CDBFD"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SON 2844</w:t>
            </w:r>
          </w:p>
        </w:tc>
        <w:tc>
          <w:tcPr>
            <w:tcW w:w="3369" w:type="dxa"/>
            <w:hideMark/>
          </w:tcPr>
          <w:p w14:paraId="7CD035E6"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Clinical Rotation V</w:t>
            </w:r>
          </w:p>
        </w:tc>
        <w:tc>
          <w:tcPr>
            <w:tcW w:w="770" w:type="dxa"/>
            <w:hideMark/>
          </w:tcPr>
          <w:p w14:paraId="5AB0B336"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3.5</w:t>
            </w:r>
          </w:p>
        </w:tc>
        <w:tc>
          <w:tcPr>
            <w:tcW w:w="758" w:type="dxa"/>
          </w:tcPr>
          <w:p w14:paraId="47D805CB" w14:textId="77777777" w:rsidR="002358C9" w:rsidRPr="00FB63FC" w:rsidRDefault="002358C9" w:rsidP="490EEEE0">
            <w:pPr>
              <w:spacing w:after="0" w:line="240" w:lineRule="auto"/>
              <w:contextualSpacing/>
              <w:mirrorIndents/>
              <w:jc w:val="both"/>
              <w:rPr>
                <w:rFonts w:asciiTheme="minorHAnsi" w:hAnsiTheme="minorHAnsi" w:cstheme="minorHAnsi"/>
                <w:sz w:val="22"/>
                <w:szCs w:val="22"/>
              </w:rPr>
            </w:pPr>
            <w:r w:rsidRPr="00FB63FC">
              <w:rPr>
                <w:rFonts w:asciiTheme="minorHAnsi" w:hAnsiTheme="minorHAnsi" w:cstheme="minorHAnsi"/>
                <w:sz w:val="22"/>
                <w:szCs w:val="22"/>
              </w:rPr>
              <w:t>160</w:t>
            </w:r>
          </w:p>
        </w:tc>
      </w:tr>
    </w:tbl>
    <w:p w14:paraId="06FF41FB" w14:textId="77777777" w:rsidR="00EB466D" w:rsidRPr="00FB63FC" w:rsidRDefault="00EB466D" w:rsidP="490EEEE0">
      <w:pPr>
        <w:spacing w:after="0" w:line="240" w:lineRule="auto"/>
        <w:contextualSpacing/>
        <w:mirrorIndents/>
        <w:jc w:val="both"/>
        <w:rPr>
          <w:rFonts w:eastAsia="Times New Roman" w:cstheme="minorHAnsi"/>
        </w:rPr>
      </w:pPr>
    </w:p>
    <w:p w14:paraId="0992F8E7" w14:textId="77777777" w:rsidR="00EB466D" w:rsidRPr="00FB63FC" w:rsidRDefault="00EB466D" w:rsidP="490EEEE0">
      <w:pPr>
        <w:spacing w:after="0" w:line="240" w:lineRule="auto"/>
        <w:contextualSpacing/>
        <w:mirrorIndents/>
        <w:jc w:val="both"/>
        <w:rPr>
          <w:rFonts w:eastAsia="Times New Roman" w:cstheme="minorHAnsi"/>
          <w:u w:val="single"/>
        </w:rPr>
      </w:pPr>
      <w:r w:rsidRPr="00FB63FC">
        <w:rPr>
          <w:rFonts w:eastAsia="Times New Roman" w:cstheme="minorHAnsi"/>
          <w:u w:val="single"/>
        </w:rPr>
        <w:t xml:space="preserve">The following (*) two courses may be taken in any order after completion of prerequisites. </w:t>
      </w:r>
    </w:p>
    <w:p w14:paraId="66636AAA" w14:textId="77777777" w:rsidR="00EB466D" w:rsidRPr="00FB63FC" w:rsidRDefault="00EB466D" w:rsidP="490EEEE0">
      <w:pPr>
        <w:spacing w:after="0" w:line="240" w:lineRule="auto"/>
        <w:contextualSpacing/>
        <w:mirrorIndents/>
        <w:jc w:val="both"/>
        <w:rPr>
          <w:rFonts w:eastAsia="Times New Roman" w:cstheme="minorHAnsi"/>
          <w:b/>
          <w:bCs/>
        </w:rPr>
      </w:pPr>
    </w:p>
    <w:tbl>
      <w:tblPr>
        <w:tblW w:w="6624" w:type="dxa"/>
        <w:tblLook w:val="0480" w:firstRow="0" w:lastRow="0" w:firstColumn="1" w:lastColumn="0" w:noHBand="0" w:noVBand="1"/>
      </w:tblPr>
      <w:tblGrid>
        <w:gridCol w:w="1368"/>
        <w:gridCol w:w="90"/>
        <w:gridCol w:w="3534"/>
        <w:gridCol w:w="798"/>
        <w:gridCol w:w="834"/>
      </w:tblGrid>
      <w:tr w:rsidR="002358C9" w:rsidRPr="00FB63FC" w14:paraId="5B0425CF" w14:textId="77777777" w:rsidTr="002358C9">
        <w:trPr>
          <w:trHeight w:val="270"/>
        </w:trPr>
        <w:tc>
          <w:tcPr>
            <w:tcW w:w="1368" w:type="dxa"/>
            <w:hideMark/>
          </w:tcPr>
          <w:p w14:paraId="0EFFF72B"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*SON 2171C</w:t>
            </w:r>
          </w:p>
        </w:tc>
        <w:tc>
          <w:tcPr>
            <w:tcW w:w="3624" w:type="dxa"/>
            <w:gridSpan w:val="2"/>
            <w:hideMark/>
          </w:tcPr>
          <w:p w14:paraId="0CB9E652"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Vascular Sonography</w:t>
            </w:r>
          </w:p>
        </w:tc>
        <w:tc>
          <w:tcPr>
            <w:tcW w:w="798" w:type="dxa"/>
            <w:hideMark/>
          </w:tcPr>
          <w:p w14:paraId="52C58605"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4.0</w:t>
            </w:r>
          </w:p>
        </w:tc>
        <w:tc>
          <w:tcPr>
            <w:tcW w:w="834" w:type="dxa"/>
            <w:hideMark/>
          </w:tcPr>
          <w:p w14:paraId="7EB34A6D"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100</w:t>
            </w:r>
          </w:p>
        </w:tc>
      </w:tr>
      <w:tr w:rsidR="002358C9" w:rsidRPr="00FB63FC" w14:paraId="232A8BC2" w14:textId="77777777" w:rsidTr="002358C9">
        <w:trPr>
          <w:trHeight w:val="300"/>
        </w:trPr>
        <w:tc>
          <w:tcPr>
            <w:tcW w:w="1368" w:type="dxa"/>
            <w:hideMark/>
          </w:tcPr>
          <w:p w14:paraId="492B5941"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*SON 1100C</w:t>
            </w:r>
          </w:p>
        </w:tc>
        <w:tc>
          <w:tcPr>
            <w:tcW w:w="3624" w:type="dxa"/>
            <w:gridSpan w:val="2"/>
            <w:hideMark/>
          </w:tcPr>
          <w:p w14:paraId="1F0BF166"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Practical Aspects of Sonography</w:t>
            </w:r>
          </w:p>
        </w:tc>
        <w:tc>
          <w:tcPr>
            <w:tcW w:w="798" w:type="dxa"/>
            <w:hideMark/>
          </w:tcPr>
          <w:p w14:paraId="2838A747"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4.0</w:t>
            </w:r>
          </w:p>
        </w:tc>
        <w:tc>
          <w:tcPr>
            <w:tcW w:w="834" w:type="dxa"/>
            <w:hideMark/>
          </w:tcPr>
          <w:p w14:paraId="207624BD"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100</w:t>
            </w:r>
          </w:p>
        </w:tc>
      </w:tr>
      <w:tr w:rsidR="002358C9" w:rsidRPr="00FB63FC" w14:paraId="1E7C97BB" w14:textId="77777777" w:rsidTr="002358C9">
        <w:trPr>
          <w:trHeight w:val="477"/>
        </w:trPr>
        <w:tc>
          <w:tcPr>
            <w:tcW w:w="1368" w:type="dxa"/>
          </w:tcPr>
          <w:p w14:paraId="32404C4C" w14:textId="77777777" w:rsidR="002358C9" w:rsidRPr="00FB63FC" w:rsidRDefault="002358C9" w:rsidP="490EEEE0">
            <w:pPr>
              <w:spacing w:after="0" w:line="240" w:lineRule="auto"/>
              <w:contextualSpacing/>
              <w:mirrorIndents/>
              <w:jc w:val="both"/>
              <w:rPr>
                <w:rFonts w:eastAsia="Times New Roman" w:cstheme="minorHAnsi"/>
              </w:rPr>
            </w:pPr>
          </w:p>
        </w:tc>
        <w:tc>
          <w:tcPr>
            <w:tcW w:w="3624" w:type="dxa"/>
            <w:gridSpan w:val="2"/>
          </w:tcPr>
          <w:p w14:paraId="67BBC9A3" w14:textId="77777777" w:rsidR="002358C9" w:rsidRPr="00FB63FC" w:rsidRDefault="002358C9" w:rsidP="490EEEE0">
            <w:pPr>
              <w:spacing w:after="0" w:line="240" w:lineRule="auto"/>
              <w:contextualSpacing/>
              <w:mirrorIndents/>
              <w:jc w:val="both"/>
              <w:rPr>
                <w:rFonts w:eastAsia="Times New Roman" w:cstheme="minorHAnsi"/>
              </w:rPr>
            </w:pPr>
          </w:p>
        </w:tc>
        <w:tc>
          <w:tcPr>
            <w:tcW w:w="798" w:type="dxa"/>
          </w:tcPr>
          <w:p w14:paraId="2A335DBD" w14:textId="77777777" w:rsidR="002358C9" w:rsidRPr="00FB63FC" w:rsidRDefault="002358C9" w:rsidP="490EEEE0">
            <w:pPr>
              <w:spacing w:after="0" w:line="240" w:lineRule="auto"/>
              <w:contextualSpacing/>
              <w:mirrorIndents/>
              <w:jc w:val="both"/>
              <w:rPr>
                <w:rFonts w:eastAsia="Times New Roman" w:cstheme="minorHAnsi"/>
              </w:rPr>
            </w:pPr>
          </w:p>
        </w:tc>
        <w:tc>
          <w:tcPr>
            <w:tcW w:w="834" w:type="dxa"/>
          </w:tcPr>
          <w:p w14:paraId="0F9FE83D" w14:textId="77777777" w:rsidR="002358C9" w:rsidRPr="00FB63FC" w:rsidRDefault="002358C9" w:rsidP="490EEEE0">
            <w:pPr>
              <w:spacing w:after="0" w:line="240" w:lineRule="auto"/>
              <w:contextualSpacing/>
              <w:mirrorIndents/>
              <w:jc w:val="both"/>
              <w:rPr>
                <w:rFonts w:eastAsia="Times New Roman" w:cstheme="minorHAnsi"/>
              </w:rPr>
            </w:pPr>
          </w:p>
        </w:tc>
      </w:tr>
      <w:tr w:rsidR="002358C9" w:rsidRPr="00FB63FC" w14:paraId="3A0D47B6" w14:textId="77777777" w:rsidTr="002358C9">
        <w:trPr>
          <w:trHeight w:val="300"/>
        </w:trPr>
        <w:tc>
          <w:tcPr>
            <w:tcW w:w="1458" w:type="dxa"/>
            <w:gridSpan w:val="2"/>
            <w:hideMark/>
          </w:tcPr>
          <w:p w14:paraId="2CD59336"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SON 2019C</w:t>
            </w:r>
          </w:p>
        </w:tc>
        <w:tc>
          <w:tcPr>
            <w:tcW w:w="3534" w:type="dxa"/>
            <w:hideMark/>
          </w:tcPr>
          <w:p w14:paraId="187D53E3"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Diagnostic Medical Sonography Review</w:t>
            </w:r>
          </w:p>
        </w:tc>
        <w:tc>
          <w:tcPr>
            <w:tcW w:w="798" w:type="dxa"/>
            <w:hideMark/>
          </w:tcPr>
          <w:p w14:paraId="1B07FA11"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4.0</w:t>
            </w:r>
          </w:p>
        </w:tc>
        <w:tc>
          <w:tcPr>
            <w:tcW w:w="834" w:type="dxa"/>
            <w:hideMark/>
          </w:tcPr>
          <w:p w14:paraId="1C112669"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100</w:t>
            </w:r>
          </w:p>
        </w:tc>
      </w:tr>
    </w:tbl>
    <w:p w14:paraId="2A84D408" w14:textId="77777777" w:rsidR="00EB466D" w:rsidRPr="00FB63FC" w:rsidRDefault="00EB466D" w:rsidP="490EEEE0">
      <w:pPr>
        <w:spacing w:after="0" w:line="240" w:lineRule="auto"/>
        <w:contextualSpacing/>
        <w:mirrorIndents/>
        <w:jc w:val="both"/>
        <w:rPr>
          <w:rFonts w:eastAsia="Times New Roman" w:cstheme="minorHAnsi"/>
          <w:b/>
          <w:bCs/>
        </w:rPr>
      </w:pPr>
    </w:p>
    <w:p w14:paraId="44C6F240" w14:textId="77777777" w:rsidR="00EB466D" w:rsidRPr="00FB63FC" w:rsidRDefault="00EB466D" w:rsidP="490EEEE0">
      <w:pPr>
        <w:spacing w:after="0" w:line="240" w:lineRule="auto"/>
        <w:contextualSpacing/>
        <w:mirrorIndents/>
        <w:jc w:val="both"/>
        <w:rPr>
          <w:rFonts w:eastAsia="Times New Roman" w:cstheme="minorHAnsi"/>
          <w:b/>
          <w:bCs/>
        </w:rPr>
      </w:pPr>
    </w:p>
    <w:p w14:paraId="1F4855B2" w14:textId="77777777" w:rsidR="00EB466D" w:rsidRPr="00FB63FC" w:rsidRDefault="00EB466D" w:rsidP="490EEEE0">
      <w:pPr>
        <w:spacing w:after="0" w:line="240" w:lineRule="auto"/>
        <w:contextualSpacing/>
        <w:mirrorIndents/>
        <w:jc w:val="both"/>
        <w:rPr>
          <w:rFonts w:eastAsia="Times New Roman" w:cstheme="minorHAnsi"/>
        </w:rPr>
      </w:pPr>
      <w:r w:rsidRPr="00FB63FC">
        <w:rPr>
          <w:rFonts w:eastAsia="Times New Roman" w:cstheme="minorHAnsi"/>
        </w:rPr>
        <w:t>Students must take SON 2854 Clinical Rotation VI prior to SON 2834 Clinical Rotation IV</w:t>
      </w:r>
    </w:p>
    <w:p w14:paraId="350C5C57" w14:textId="77777777" w:rsidR="00EB466D" w:rsidRPr="00FB63FC" w:rsidRDefault="00EB466D" w:rsidP="490EEEE0">
      <w:pPr>
        <w:spacing w:after="0" w:line="240" w:lineRule="auto"/>
        <w:contextualSpacing/>
        <w:mirrorIndents/>
        <w:jc w:val="both"/>
        <w:rPr>
          <w:rFonts w:eastAsia="Times New Roman" w:cstheme="minorHAnsi"/>
          <w:b/>
          <w:bCs/>
        </w:rPr>
      </w:pPr>
    </w:p>
    <w:tbl>
      <w:tblPr>
        <w:tblW w:w="6480" w:type="dxa"/>
        <w:tblLook w:val="0480" w:firstRow="0" w:lastRow="0" w:firstColumn="1" w:lastColumn="0" w:noHBand="0" w:noVBand="1"/>
      </w:tblPr>
      <w:tblGrid>
        <w:gridCol w:w="1434"/>
        <w:gridCol w:w="3414"/>
        <w:gridCol w:w="798"/>
        <w:gridCol w:w="834"/>
      </w:tblGrid>
      <w:tr w:rsidR="002358C9" w:rsidRPr="00FB63FC" w14:paraId="5D132B37" w14:textId="77777777" w:rsidTr="002358C9">
        <w:trPr>
          <w:trHeight w:val="300"/>
        </w:trPr>
        <w:tc>
          <w:tcPr>
            <w:tcW w:w="1434" w:type="dxa"/>
            <w:hideMark/>
          </w:tcPr>
          <w:p w14:paraId="363F44CE"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SON 2854</w:t>
            </w:r>
          </w:p>
        </w:tc>
        <w:tc>
          <w:tcPr>
            <w:tcW w:w="3414" w:type="dxa"/>
            <w:hideMark/>
          </w:tcPr>
          <w:p w14:paraId="343F6C74"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Clinical Rotation VI</w:t>
            </w:r>
          </w:p>
        </w:tc>
        <w:tc>
          <w:tcPr>
            <w:tcW w:w="798" w:type="dxa"/>
            <w:hideMark/>
          </w:tcPr>
          <w:p w14:paraId="00305AE9"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3.5</w:t>
            </w:r>
          </w:p>
        </w:tc>
        <w:tc>
          <w:tcPr>
            <w:tcW w:w="834" w:type="dxa"/>
            <w:hideMark/>
          </w:tcPr>
          <w:p w14:paraId="5A1C5C08"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160</w:t>
            </w:r>
          </w:p>
        </w:tc>
      </w:tr>
      <w:tr w:rsidR="002358C9" w:rsidRPr="00FB63FC" w14:paraId="0A7D276F" w14:textId="77777777" w:rsidTr="002358C9">
        <w:trPr>
          <w:trHeight w:val="300"/>
        </w:trPr>
        <w:tc>
          <w:tcPr>
            <w:tcW w:w="1434" w:type="dxa"/>
            <w:hideMark/>
          </w:tcPr>
          <w:p w14:paraId="436DBB9D"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SON 2834</w:t>
            </w:r>
          </w:p>
        </w:tc>
        <w:tc>
          <w:tcPr>
            <w:tcW w:w="3414" w:type="dxa"/>
            <w:hideMark/>
          </w:tcPr>
          <w:p w14:paraId="63C35FAF"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Clinical Rotation IV</w:t>
            </w:r>
          </w:p>
        </w:tc>
        <w:tc>
          <w:tcPr>
            <w:tcW w:w="798" w:type="dxa"/>
            <w:hideMark/>
          </w:tcPr>
          <w:p w14:paraId="593A9AC2"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3.5</w:t>
            </w:r>
          </w:p>
        </w:tc>
        <w:tc>
          <w:tcPr>
            <w:tcW w:w="834" w:type="dxa"/>
            <w:hideMark/>
          </w:tcPr>
          <w:p w14:paraId="384FEAAE" w14:textId="77777777" w:rsidR="002358C9" w:rsidRPr="00FB63FC" w:rsidRDefault="002358C9" w:rsidP="490EEEE0">
            <w:pPr>
              <w:spacing w:after="0" w:line="240" w:lineRule="auto"/>
              <w:contextualSpacing/>
              <w:mirrorIndents/>
              <w:jc w:val="both"/>
              <w:rPr>
                <w:rFonts w:eastAsia="Times New Roman" w:cstheme="minorHAnsi"/>
              </w:rPr>
            </w:pPr>
            <w:r w:rsidRPr="00FB63FC">
              <w:rPr>
                <w:rFonts w:eastAsia="Times New Roman" w:cstheme="minorHAnsi"/>
              </w:rPr>
              <w:t>160</w:t>
            </w:r>
          </w:p>
        </w:tc>
      </w:tr>
      <w:bookmarkEnd w:id="500"/>
    </w:tbl>
    <w:p w14:paraId="2AE4FDFE" w14:textId="5B4E951B" w:rsidR="00577F22" w:rsidRDefault="00577F22"/>
    <w:p w14:paraId="6CAF51AB" w14:textId="77777777" w:rsidR="004F7BA5" w:rsidRDefault="004F7BA5" w:rsidP="0068201F">
      <w:pPr>
        <w:pStyle w:val="Heading4"/>
        <w:spacing w:before="0" w:line="240" w:lineRule="auto"/>
        <w:rPr>
          <w:rFonts w:asciiTheme="minorHAnsi" w:eastAsiaTheme="minorHAnsi" w:hAnsiTheme="minorHAnsi" w:cstheme="minorBidi"/>
          <w:b w:val="0"/>
          <w:bCs w:val="0"/>
          <w:i w:val="0"/>
          <w:iCs w:val="0"/>
          <w:color w:val="auto"/>
        </w:rPr>
      </w:pPr>
    </w:p>
    <w:p w14:paraId="1508DE49" w14:textId="30A5962E" w:rsidR="0068201F" w:rsidRDefault="0068201F" w:rsidP="0068201F">
      <w:pPr>
        <w:pStyle w:val="Heading4"/>
        <w:spacing w:before="0" w:line="240" w:lineRule="auto"/>
        <w:rPr>
          <w:spacing w:val="-1"/>
        </w:rPr>
      </w:pPr>
      <w:r>
        <w:rPr>
          <w:spacing w:val="-1"/>
        </w:rPr>
        <w:t>General Education Courses (26.0 credit hours)</w:t>
      </w:r>
    </w:p>
    <w:p w14:paraId="5B7F3308" w14:textId="7A0D765E" w:rsidR="00BE3C57" w:rsidRPr="00BE3C57" w:rsidRDefault="00BE3C57" w:rsidP="00BE3C57">
      <w:bookmarkStart w:id="501" w:name="_Hlk7164718"/>
      <w:r>
        <w:t xml:space="preserve">Credit hours in </w:t>
      </w:r>
      <w:r w:rsidR="00A06636">
        <w:t>parenthesis</w:t>
      </w:r>
      <w:r>
        <w:t xml:space="preserve"> indicate the required number of credit hours in each discipline. The courses listed are not all inclusive.</w:t>
      </w:r>
    </w:p>
    <w:bookmarkEnd w:id="501"/>
    <w:p w14:paraId="10445995" w14:textId="77777777" w:rsidR="0068201F" w:rsidRDefault="0068201F" w:rsidP="0068201F">
      <w:pPr>
        <w:spacing w:after="0" w:line="240" w:lineRule="auto"/>
        <w:contextualSpacing/>
        <w:rPr>
          <w:b/>
        </w:rPr>
      </w:pPr>
      <w:r>
        <w:rPr>
          <w:b/>
        </w:rPr>
        <w:t>Behavioral/Social Science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6BE94DA1" w14:textId="77777777" w:rsidTr="0068201F">
        <w:tc>
          <w:tcPr>
            <w:tcW w:w="1243" w:type="dxa"/>
            <w:hideMark/>
          </w:tcPr>
          <w:p w14:paraId="292D726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AMH 1010</w:t>
            </w:r>
          </w:p>
        </w:tc>
        <w:tc>
          <w:tcPr>
            <w:tcW w:w="5350" w:type="dxa"/>
            <w:hideMark/>
          </w:tcPr>
          <w:p w14:paraId="4F8AF259"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History Pre 1876</w:t>
            </w:r>
          </w:p>
        </w:tc>
        <w:tc>
          <w:tcPr>
            <w:tcW w:w="805" w:type="dxa"/>
            <w:hideMark/>
          </w:tcPr>
          <w:p w14:paraId="20800FC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2D910B9E" w14:textId="77777777" w:rsidTr="0068201F">
        <w:tc>
          <w:tcPr>
            <w:tcW w:w="1243" w:type="dxa"/>
            <w:hideMark/>
          </w:tcPr>
          <w:p w14:paraId="7054169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AMH 1020</w:t>
            </w:r>
          </w:p>
        </w:tc>
        <w:tc>
          <w:tcPr>
            <w:tcW w:w="5350" w:type="dxa"/>
            <w:hideMark/>
          </w:tcPr>
          <w:p w14:paraId="64F4924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American History Since 1876</w:t>
            </w:r>
          </w:p>
        </w:tc>
        <w:tc>
          <w:tcPr>
            <w:tcW w:w="805" w:type="dxa"/>
            <w:hideMark/>
          </w:tcPr>
          <w:p w14:paraId="159C706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927790E" w14:textId="77777777" w:rsidTr="0068201F">
        <w:tc>
          <w:tcPr>
            <w:tcW w:w="1243" w:type="dxa"/>
            <w:hideMark/>
          </w:tcPr>
          <w:p w14:paraId="30776AF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DEP 2004</w:t>
            </w:r>
          </w:p>
        </w:tc>
        <w:tc>
          <w:tcPr>
            <w:tcW w:w="5350" w:type="dxa"/>
            <w:hideMark/>
          </w:tcPr>
          <w:p w14:paraId="704F52E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Lifespan Development</w:t>
            </w:r>
          </w:p>
        </w:tc>
        <w:tc>
          <w:tcPr>
            <w:tcW w:w="805" w:type="dxa"/>
            <w:hideMark/>
          </w:tcPr>
          <w:p w14:paraId="2E2C6B9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6604DAA3" w14:textId="77777777" w:rsidTr="0068201F">
        <w:tc>
          <w:tcPr>
            <w:tcW w:w="1243" w:type="dxa"/>
            <w:hideMark/>
          </w:tcPr>
          <w:p w14:paraId="7A5C170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IDS 1107</w:t>
            </w:r>
          </w:p>
        </w:tc>
        <w:tc>
          <w:tcPr>
            <w:tcW w:w="5350" w:type="dxa"/>
            <w:hideMark/>
          </w:tcPr>
          <w:p w14:paraId="39ED4F6D" w14:textId="77777777" w:rsidR="0068201F" w:rsidRDefault="0068201F">
            <w:pPr>
              <w:widowControl w:val="0"/>
              <w:tabs>
                <w:tab w:val="left" w:pos="1149"/>
              </w:tabs>
              <w:spacing w:after="0" w:line="240" w:lineRule="auto"/>
              <w:contextualSpacing/>
              <w:rPr>
                <w:rFonts w:asciiTheme="minorHAnsi" w:hAnsiTheme="minorHAnsi" w:cstheme="minorHAnsi"/>
              </w:rPr>
            </w:pPr>
            <w:r>
              <w:rPr>
                <w:rFonts w:asciiTheme="minorHAnsi" w:hAnsiTheme="minorHAnsi" w:cstheme="minorHAnsi"/>
              </w:rPr>
              <w:t>Strategies and Success</w:t>
            </w:r>
          </w:p>
        </w:tc>
        <w:tc>
          <w:tcPr>
            <w:tcW w:w="805" w:type="dxa"/>
            <w:hideMark/>
          </w:tcPr>
          <w:p w14:paraId="600CCC4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61767A62" w14:textId="77777777" w:rsidTr="0068201F">
        <w:tc>
          <w:tcPr>
            <w:tcW w:w="1243" w:type="dxa"/>
            <w:hideMark/>
          </w:tcPr>
          <w:p w14:paraId="6344972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POS 1041</w:t>
            </w:r>
          </w:p>
        </w:tc>
        <w:tc>
          <w:tcPr>
            <w:tcW w:w="5350" w:type="dxa"/>
            <w:hideMark/>
          </w:tcPr>
          <w:p w14:paraId="59686BC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Political Science</w:t>
            </w:r>
          </w:p>
        </w:tc>
        <w:tc>
          <w:tcPr>
            <w:tcW w:w="805" w:type="dxa"/>
            <w:hideMark/>
          </w:tcPr>
          <w:p w14:paraId="15FB36EA"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4386F8A4" w14:textId="77777777" w:rsidTr="0068201F">
        <w:tc>
          <w:tcPr>
            <w:tcW w:w="1243" w:type="dxa"/>
            <w:hideMark/>
          </w:tcPr>
          <w:p w14:paraId="1941F77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PSY 1012</w:t>
            </w:r>
          </w:p>
        </w:tc>
        <w:tc>
          <w:tcPr>
            <w:tcW w:w="5350" w:type="dxa"/>
            <w:hideMark/>
          </w:tcPr>
          <w:p w14:paraId="12BF5F5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Introduction to Psychology</w:t>
            </w:r>
          </w:p>
        </w:tc>
        <w:tc>
          <w:tcPr>
            <w:tcW w:w="805" w:type="dxa"/>
            <w:hideMark/>
          </w:tcPr>
          <w:p w14:paraId="52B9F8B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3975ADEB" w14:textId="77777777" w:rsidTr="0068201F">
        <w:tc>
          <w:tcPr>
            <w:tcW w:w="1243" w:type="dxa"/>
            <w:hideMark/>
          </w:tcPr>
          <w:p w14:paraId="2BFD90F5"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SYG 1001</w:t>
            </w:r>
          </w:p>
        </w:tc>
        <w:tc>
          <w:tcPr>
            <w:tcW w:w="5350" w:type="dxa"/>
            <w:hideMark/>
          </w:tcPr>
          <w:p w14:paraId="39AED7A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Sociology</w:t>
            </w:r>
          </w:p>
        </w:tc>
        <w:tc>
          <w:tcPr>
            <w:tcW w:w="805" w:type="dxa"/>
            <w:hideMark/>
          </w:tcPr>
          <w:p w14:paraId="0393000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729DD6E0" w14:textId="77777777" w:rsidR="0068201F" w:rsidRDefault="0068201F" w:rsidP="0068201F">
      <w:pPr>
        <w:widowControl w:val="0"/>
        <w:spacing w:after="0" w:line="240" w:lineRule="auto"/>
        <w:ind w:right="119"/>
        <w:contextualSpacing/>
        <w:jc w:val="both"/>
        <w:rPr>
          <w:rFonts w:cstheme="minorHAnsi"/>
          <w:color w:val="231F20"/>
          <w:szCs w:val="18"/>
        </w:rPr>
      </w:pPr>
    </w:p>
    <w:p w14:paraId="2C494CA8" w14:textId="77777777" w:rsidR="0068201F" w:rsidRDefault="0068201F" w:rsidP="0068201F">
      <w:pPr>
        <w:spacing w:after="0" w:line="240" w:lineRule="auto"/>
        <w:contextualSpacing/>
        <w:rPr>
          <w:b/>
        </w:rPr>
      </w:pPr>
      <w:r>
        <w:rPr>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61320322" w14:textId="77777777" w:rsidTr="0068201F">
        <w:tc>
          <w:tcPr>
            <w:tcW w:w="1243" w:type="dxa"/>
            <w:hideMark/>
          </w:tcPr>
          <w:p w14:paraId="130E977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SPC 1017</w:t>
            </w:r>
          </w:p>
        </w:tc>
        <w:tc>
          <w:tcPr>
            <w:tcW w:w="5350" w:type="dxa"/>
            <w:hideMark/>
          </w:tcPr>
          <w:p w14:paraId="31D62A58"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Speech</w:t>
            </w:r>
          </w:p>
        </w:tc>
        <w:tc>
          <w:tcPr>
            <w:tcW w:w="805" w:type="dxa"/>
            <w:hideMark/>
          </w:tcPr>
          <w:p w14:paraId="0023319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40E8DE71" w14:textId="77777777" w:rsidR="009346F9" w:rsidRDefault="009346F9" w:rsidP="0068201F">
      <w:pPr>
        <w:spacing w:after="0" w:line="240" w:lineRule="auto"/>
        <w:contextualSpacing/>
        <w:rPr>
          <w:b/>
        </w:rPr>
      </w:pPr>
    </w:p>
    <w:p w14:paraId="175ED610" w14:textId="73CE0027" w:rsidR="0068201F" w:rsidRDefault="0068201F" w:rsidP="0068201F">
      <w:pPr>
        <w:spacing w:after="0" w:line="240" w:lineRule="auto"/>
        <w:contextualSpacing/>
        <w:rPr>
          <w:b/>
        </w:rPr>
      </w:pPr>
      <w:r>
        <w:rPr>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28ED6226" w14:textId="77777777" w:rsidTr="0068201F">
        <w:tc>
          <w:tcPr>
            <w:tcW w:w="1243" w:type="dxa"/>
            <w:hideMark/>
          </w:tcPr>
          <w:p w14:paraId="2C46EFB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ENC 1101</w:t>
            </w:r>
          </w:p>
        </w:tc>
        <w:tc>
          <w:tcPr>
            <w:tcW w:w="5350" w:type="dxa"/>
            <w:hideMark/>
          </w:tcPr>
          <w:p w14:paraId="38671965"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Composition I</w:t>
            </w:r>
          </w:p>
        </w:tc>
        <w:tc>
          <w:tcPr>
            <w:tcW w:w="805" w:type="dxa"/>
            <w:hideMark/>
          </w:tcPr>
          <w:p w14:paraId="6646105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35DB1A68" w14:textId="77777777" w:rsidR="0068201F" w:rsidRDefault="0068201F" w:rsidP="0068201F">
      <w:pPr>
        <w:widowControl w:val="0"/>
        <w:spacing w:after="0" w:line="240" w:lineRule="auto"/>
        <w:ind w:right="119"/>
        <w:contextualSpacing/>
        <w:jc w:val="both"/>
        <w:rPr>
          <w:rFonts w:cstheme="minorHAnsi"/>
          <w:color w:val="231F20"/>
          <w:szCs w:val="18"/>
        </w:rPr>
      </w:pPr>
    </w:p>
    <w:p w14:paraId="3190D003" w14:textId="77777777" w:rsidR="0068201F" w:rsidRDefault="0068201F" w:rsidP="0068201F">
      <w:pPr>
        <w:spacing w:after="0" w:line="240" w:lineRule="auto"/>
        <w:contextualSpacing/>
        <w:rPr>
          <w:b/>
        </w:rPr>
      </w:pPr>
      <w:r>
        <w:rPr>
          <w:b/>
        </w:rPr>
        <w:t>Humanities/Fine Arts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381DC6DE" w14:textId="77777777" w:rsidTr="0068201F">
        <w:tc>
          <w:tcPr>
            <w:tcW w:w="1243" w:type="dxa"/>
            <w:hideMark/>
          </w:tcPr>
          <w:p w14:paraId="1B88E0D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AML 1000</w:t>
            </w:r>
          </w:p>
        </w:tc>
        <w:tc>
          <w:tcPr>
            <w:tcW w:w="5350" w:type="dxa"/>
            <w:hideMark/>
          </w:tcPr>
          <w:p w14:paraId="6D25E168"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Literature</w:t>
            </w:r>
          </w:p>
        </w:tc>
        <w:tc>
          <w:tcPr>
            <w:tcW w:w="805" w:type="dxa"/>
            <w:hideMark/>
          </w:tcPr>
          <w:p w14:paraId="61453C0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3327B64D" w14:textId="77777777" w:rsidTr="0068201F">
        <w:tc>
          <w:tcPr>
            <w:tcW w:w="1243" w:type="dxa"/>
            <w:hideMark/>
          </w:tcPr>
          <w:p w14:paraId="69630E0F"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ENL 1000</w:t>
            </w:r>
          </w:p>
        </w:tc>
        <w:tc>
          <w:tcPr>
            <w:tcW w:w="5350" w:type="dxa"/>
            <w:hideMark/>
          </w:tcPr>
          <w:p w14:paraId="181F465E"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Literature</w:t>
            </w:r>
          </w:p>
        </w:tc>
        <w:tc>
          <w:tcPr>
            <w:tcW w:w="805" w:type="dxa"/>
            <w:hideMark/>
          </w:tcPr>
          <w:p w14:paraId="02DB53BA"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15897681" w14:textId="77777777" w:rsidR="0068201F" w:rsidRDefault="0068201F" w:rsidP="0068201F">
      <w:pPr>
        <w:widowControl w:val="0"/>
        <w:spacing w:after="0" w:line="240" w:lineRule="auto"/>
        <w:ind w:right="119"/>
        <w:contextualSpacing/>
        <w:jc w:val="both"/>
        <w:rPr>
          <w:rFonts w:cstheme="minorHAnsi"/>
          <w:color w:val="231F20"/>
          <w:szCs w:val="18"/>
        </w:rPr>
      </w:pPr>
    </w:p>
    <w:p w14:paraId="5593E4C4" w14:textId="77777777" w:rsidR="0068201F" w:rsidRDefault="0068201F" w:rsidP="0068201F">
      <w:pPr>
        <w:spacing w:after="0" w:line="240" w:lineRule="auto"/>
        <w:contextualSpacing/>
        <w:rPr>
          <w:b/>
        </w:rPr>
      </w:pPr>
      <w:r>
        <w:rPr>
          <w:b/>
        </w:rPr>
        <w:lastRenderedPageBreak/>
        <w:t>Mathematics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12EEB1FB" w14:textId="77777777" w:rsidTr="0068201F">
        <w:tc>
          <w:tcPr>
            <w:tcW w:w="1243" w:type="dxa"/>
            <w:hideMark/>
          </w:tcPr>
          <w:p w14:paraId="25BC0BFF"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MAT 1033</w:t>
            </w:r>
          </w:p>
        </w:tc>
        <w:tc>
          <w:tcPr>
            <w:tcW w:w="5350" w:type="dxa"/>
            <w:hideMark/>
          </w:tcPr>
          <w:p w14:paraId="3A24F27B"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Intermediate Algebra</w:t>
            </w:r>
          </w:p>
        </w:tc>
        <w:tc>
          <w:tcPr>
            <w:tcW w:w="805" w:type="dxa"/>
            <w:hideMark/>
          </w:tcPr>
          <w:p w14:paraId="36771F0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6A2E9A83" w14:textId="77777777" w:rsidR="0068201F" w:rsidRDefault="0068201F" w:rsidP="0068201F">
      <w:pPr>
        <w:widowControl w:val="0"/>
        <w:spacing w:after="0" w:line="240" w:lineRule="auto"/>
        <w:ind w:right="119"/>
        <w:contextualSpacing/>
        <w:jc w:val="both"/>
        <w:rPr>
          <w:rFonts w:cstheme="minorHAnsi"/>
          <w:color w:val="231F20"/>
          <w:szCs w:val="18"/>
        </w:rPr>
      </w:pPr>
      <w:bookmarkStart w:id="502" w:name="_Hlk124011960"/>
    </w:p>
    <w:p w14:paraId="18EA7380" w14:textId="77777777" w:rsidR="0068201F" w:rsidRDefault="0068201F" w:rsidP="0068201F">
      <w:pPr>
        <w:spacing w:after="0" w:line="240" w:lineRule="auto"/>
        <w:contextualSpacing/>
        <w:rPr>
          <w:b/>
        </w:rPr>
      </w:pPr>
      <w:r>
        <w:rPr>
          <w:b/>
        </w:rPr>
        <w:t>Natural Science (11.0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17630C65" w14:textId="77777777" w:rsidTr="0068201F">
        <w:tc>
          <w:tcPr>
            <w:tcW w:w="1243" w:type="dxa"/>
            <w:hideMark/>
          </w:tcPr>
          <w:p w14:paraId="755DBC2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2085</w:t>
            </w:r>
          </w:p>
        </w:tc>
        <w:tc>
          <w:tcPr>
            <w:tcW w:w="5350" w:type="dxa"/>
            <w:hideMark/>
          </w:tcPr>
          <w:p w14:paraId="28082F63"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and Physiology I</w:t>
            </w:r>
          </w:p>
        </w:tc>
        <w:tc>
          <w:tcPr>
            <w:tcW w:w="805" w:type="dxa"/>
            <w:hideMark/>
          </w:tcPr>
          <w:p w14:paraId="5D0EAF2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8711C3A" w14:textId="77777777" w:rsidTr="0068201F">
        <w:tc>
          <w:tcPr>
            <w:tcW w:w="1243" w:type="dxa"/>
            <w:hideMark/>
          </w:tcPr>
          <w:p w14:paraId="4DDF374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2085L</w:t>
            </w:r>
          </w:p>
        </w:tc>
        <w:tc>
          <w:tcPr>
            <w:tcW w:w="5350" w:type="dxa"/>
            <w:hideMark/>
          </w:tcPr>
          <w:p w14:paraId="0757E48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Human Anatomy and Physiology I Laboratory</w:t>
            </w:r>
          </w:p>
        </w:tc>
        <w:tc>
          <w:tcPr>
            <w:tcW w:w="805" w:type="dxa"/>
            <w:hideMark/>
          </w:tcPr>
          <w:p w14:paraId="51E5D03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1.0</w:t>
            </w:r>
          </w:p>
        </w:tc>
      </w:tr>
      <w:tr w:rsidR="0068201F" w14:paraId="74AAE898" w14:textId="77777777" w:rsidTr="0068201F">
        <w:tc>
          <w:tcPr>
            <w:tcW w:w="1243" w:type="dxa"/>
            <w:hideMark/>
          </w:tcPr>
          <w:p w14:paraId="2654C5E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2086</w:t>
            </w:r>
          </w:p>
        </w:tc>
        <w:tc>
          <w:tcPr>
            <w:tcW w:w="5350" w:type="dxa"/>
            <w:hideMark/>
          </w:tcPr>
          <w:p w14:paraId="1D38C08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Advanced Anatomy and Physiology</w:t>
            </w:r>
          </w:p>
        </w:tc>
        <w:tc>
          <w:tcPr>
            <w:tcW w:w="805" w:type="dxa"/>
            <w:hideMark/>
          </w:tcPr>
          <w:p w14:paraId="253EC8D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0828EE4C" w14:textId="77777777" w:rsidTr="0068201F">
        <w:tc>
          <w:tcPr>
            <w:tcW w:w="1243" w:type="dxa"/>
            <w:hideMark/>
          </w:tcPr>
          <w:p w14:paraId="5BA9F3E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2086L</w:t>
            </w:r>
          </w:p>
        </w:tc>
        <w:tc>
          <w:tcPr>
            <w:tcW w:w="5350" w:type="dxa"/>
            <w:hideMark/>
          </w:tcPr>
          <w:p w14:paraId="21FF835F" w14:textId="77777777" w:rsidR="0068201F" w:rsidRDefault="0068201F">
            <w:pPr>
              <w:widowControl w:val="0"/>
              <w:tabs>
                <w:tab w:val="left" w:pos="1149"/>
              </w:tabs>
              <w:spacing w:after="0" w:line="240" w:lineRule="auto"/>
              <w:contextualSpacing/>
              <w:rPr>
                <w:rFonts w:asciiTheme="minorHAnsi" w:hAnsiTheme="minorHAnsi" w:cstheme="minorHAnsi"/>
              </w:rPr>
            </w:pPr>
            <w:r>
              <w:rPr>
                <w:rFonts w:asciiTheme="minorHAnsi" w:hAnsiTheme="minorHAnsi" w:cstheme="minorHAnsi"/>
              </w:rPr>
              <w:t>Advanced Anatomy and Physiology Laboratory</w:t>
            </w:r>
          </w:p>
        </w:tc>
        <w:tc>
          <w:tcPr>
            <w:tcW w:w="805" w:type="dxa"/>
            <w:hideMark/>
          </w:tcPr>
          <w:p w14:paraId="625F96C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1.0</w:t>
            </w:r>
          </w:p>
        </w:tc>
      </w:tr>
      <w:tr w:rsidR="0068201F" w14:paraId="402CDE7D" w14:textId="77777777" w:rsidTr="0068201F">
        <w:tc>
          <w:tcPr>
            <w:tcW w:w="1243" w:type="dxa"/>
            <w:hideMark/>
          </w:tcPr>
          <w:p w14:paraId="254A997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PHY 2001</w:t>
            </w:r>
          </w:p>
        </w:tc>
        <w:tc>
          <w:tcPr>
            <w:tcW w:w="5350" w:type="dxa"/>
            <w:hideMark/>
          </w:tcPr>
          <w:p w14:paraId="39EDA15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General Physics I</w:t>
            </w:r>
          </w:p>
        </w:tc>
        <w:tc>
          <w:tcPr>
            <w:tcW w:w="805" w:type="dxa"/>
            <w:hideMark/>
          </w:tcPr>
          <w:p w14:paraId="6C52D11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bookmarkEnd w:id="502"/>
    </w:tbl>
    <w:p w14:paraId="5DCE3B3D" w14:textId="3D90255A" w:rsidR="00784006" w:rsidRDefault="00784006" w:rsidP="00556519">
      <w:pPr>
        <w:widowControl w:val="0"/>
        <w:spacing w:after="0" w:line="240" w:lineRule="auto"/>
        <w:jc w:val="both"/>
        <w:rPr>
          <w:rFonts w:ascii="Cambria" w:eastAsia="Cambria" w:hAnsi="Cambria"/>
          <w:b/>
          <w:bCs/>
          <w:i/>
          <w:color w:val="252525"/>
          <w:spacing w:val="-1"/>
        </w:rPr>
      </w:pPr>
    </w:p>
    <w:p w14:paraId="5DF5BCAB" w14:textId="77777777" w:rsidR="00784006" w:rsidRDefault="00784006" w:rsidP="00556519">
      <w:pPr>
        <w:widowControl w:val="0"/>
        <w:spacing w:after="0" w:line="240" w:lineRule="auto"/>
        <w:jc w:val="both"/>
        <w:rPr>
          <w:rFonts w:ascii="Cambria" w:eastAsia="Cambria" w:hAnsi="Cambria"/>
          <w:b/>
          <w:bCs/>
          <w:i/>
          <w:color w:val="252525"/>
          <w:spacing w:val="-1"/>
        </w:rPr>
      </w:pPr>
    </w:p>
    <w:p w14:paraId="5F5C45B2" w14:textId="18D8FA35" w:rsidR="00DF70BD" w:rsidRDefault="00DF70BD" w:rsidP="00556519">
      <w:pPr>
        <w:widowControl w:val="0"/>
        <w:spacing w:after="0" w:line="240" w:lineRule="auto"/>
        <w:jc w:val="both"/>
        <w:rPr>
          <w:rFonts w:ascii="Cambria" w:eastAsia="Cambria" w:hAnsi="Cambria"/>
          <w:b/>
          <w:bCs/>
          <w:i/>
          <w:color w:val="252525"/>
          <w:spacing w:val="-2"/>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57038A23" w14:textId="77777777" w:rsidR="00784006" w:rsidRPr="007959AD" w:rsidRDefault="00784006" w:rsidP="00556519">
      <w:pPr>
        <w:widowControl w:val="0"/>
        <w:spacing w:after="0" w:line="240" w:lineRule="auto"/>
        <w:jc w:val="both"/>
        <w:rPr>
          <w:rFonts w:ascii="Cambria" w:eastAsia="Cambria" w:hAnsi="Cambria"/>
        </w:rPr>
      </w:pPr>
    </w:p>
    <w:p w14:paraId="10081252" w14:textId="49FC4647" w:rsidR="00EC0F79" w:rsidRDefault="00EC0F79" w:rsidP="00EC0F79">
      <w:pPr>
        <w:widowControl w:val="0"/>
        <w:spacing w:line="245" w:lineRule="auto"/>
        <w:contextualSpacing/>
        <w:jc w:val="both"/>
        <w:rPr>
          <w:rFonts w:cstheme="minorHAnsi"/>
          <w:szCs w:val="18"/>
        </w:rPr>
      </w:pPr>
      <w:r>
        <w:rPr>
          <w:rFonts w:cstheme="minorHAnsi"/>
          <w:szCs w:val="18"/>
        </w:rPr>
        <w:t>Diagnostic Medical Sonography general education course</w:t>
      </w:r>
      <w:r w:rsidR="00E44651">
        <w:rPr>
          <w:rFonts w:cstheme="minorHAnsi"/>
          <w:szCs w:val="18"/>
        </w:rPr>
        <w:t>s</w:t>
      </w:r>
      <w:r>
        <w:rPr>
          <w:rFonts w:cstheme="minorHAnsi"/>
          <w:szCs w:val="18"/>
        </w:rPr>
        <w:t xml:space="preserve">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3A074541" w14:textId="77777777" w:rsidR="00DF70BD" w:rsidRPr="00A82E59" w:rsidRDefault="00DF70BD" w:rsidP="00DF70BD">
      <w:pPr>
        <w:widowControl w:val="0"/>
        <w:spacing w:line="245" w:lineRule="auto"/>
        <w:contextualSpacing/>
        <w:jc w:val="both"/>
        <w:rPr>
          <w:rFonts w:cstheme="minorHAnsi"/>
          <w:szCs w:val="18"/>
        </w:rPr>
      </w:pPr>
    </w:p>
    <w:p w14:paraId="43F8987E" w14:textId="77777777" w:rsidR="00DF70BD" w:rsidRPr="00A82E59" w:rsidRDefault="00DF70BD" w:rsidP="00DF70BD">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32FEF75C" w14:textId="77777777" w:rsidR="00DF70BD" w:rsidRDefault="00DF70BD" w:rsidP="00DF70BD">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7A64593D" w14:textId="77777777" w:rsidR="00DF70BD" w:rsidRPr="00A82E59" w:rsidRDefault="00DF70BD" w:rsidP="00DF70BD">
      <w:pPr>
        <w:widowControl w:val="0"/>
        <w:spacing w:line="245" w:lineRule="auto"/>
        <w:contextualSpacing/>
        <w:jc w:val="both"/>
        <w:rPr>
          <w:rFonts w:cstheme="minorHAnsi"/>
          <w:szCs w:val="18"/>
        </w:rPr>
      </w:pPr>
    </w:p>
    <w:p w14:paraId="76C06AAC" w14:textId="77777777" w:rsidR="00DF70BD" w:rsidRPr="00A82E59" w:rsidRDefault="00DF70BD" w:rsidP="00DF70BD">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4EC94FE1" w14:textId="77777777" w:rsidR="00DF70BD" w:rsidRDefault="00DF70BD" w:rsidP="00DF70BD">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1C0A4D46" w14:textId="77777777" w:rsidR="00DF70BD" w:rsidRPr="00A82E59" w:rsidRDefault="00DF70BD" w:rsidP="00DF70BD">
      <w:pPr>
        <w:widowControl w:val="0"/>
        <w:spacing w:line="245" w:lineRule="auto"/>
        <w:contextualSpacing/>
        <w:jc w:val="both"/>
        <w:rPr>
          <w:rFonts w:cstheme="minorHAnsi"/>
          <w:szCs w:val="18"/>
        </w:rPr>
      </w:pPr>
    </w:p>
    <w:p w14:paraId="5243246F" w14:textId="77777777" w:rsidR="00DF70BD" w:rsidRPr="00A82E59" w:rsidRDefault="00DF70BD" w:rsidP="00DF70BD">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74D9A464" w14:textId="7CD74594" w:rsidR="00DF70BD" w:rsidRPr="00A82E59" w:rsidRDefault="00DF70BD" w:rsidP="00DF70BD">
      <w:pPr>
        <w:widowControl w:val="0"/>
        <w:spacing w:line="245" w:lineRule="auto"/>
        <w:contextualSpacing/>
        <w:jc w:val="both"/>
        <w:rPr>
          <w:rFonts w:cstheme="minorHAnsi"/>
          <w:szCs w:val="18"/>
        </w:rPr>
      </w:pPr>
      <w:r w:rsidRPr="00A82E59">
        <w:rPr>
          <w:rFonts w:cstheme="minorHAnsi"/>
          <w:szCs w:val="18"/>
        </w:rPr>
        <w:lastRenderedPageBreak/>
        <w:t xml:space="preserve">Southeastern College has computers available with Internet access for student use at campuses. Southeastern College provides technical services and training through its online platform. Personal </w:t>
      </w:r>
      <w:r w:rsidR="005B0A2A" w:rsidRPr="00A82E59">
        <w:rPr>
          <w:rFonts w:cstheme="minorHAnsi"/>
          <w:szCs w:val="18"/>
        </w:rPr>
        <w:t>desktop</w:t>
      </w:r>
      <w:r w:rsidRPr="00A82E59">
        <w:rPr>
          <w:rFonts w:cstheme="minorHAnsi"/>
          <w:szCs w:val="18"/>
        </w:rPr>
        <w:t xml:space="preserve"> or lap top computer with internet access is required for students in online programs. Students are required to have Microsoft office for all online classes. </w:t>
      </w:r>
    </w:p>
    <w:p w14:paraId="5C848A03" w14:textId="77777777" w:rsidR="00DF70BD" w:rsidRDefault="00DF70BD" w:rsidP="00DF70BD">
      <w:pPr>
        <w:widowControl w:val="0"/>
        <w:spacing w:line="245" w:lineRule="auto"/>
        <w:contextualSpacing/>
        <w:jc w:val="both"/>
        <w:rPr>
          <w:rFonts w:cstheme="minorHAnsi"/>
          <w:i/>
          <w:iCs/>
          <w:szCs w:val="18"/>
        </w:rPr>
      </w:pPr>
    </w:p>
    <w:p w14:paraId="63AF6E54" w14:textId="77777777" w:rsidR="00DF70BD" w:rsidRPr="00A82E59" w:rsidRDefault="00DF70BD" w:rsidP="00DF70BD">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44E43FD6" w14:textId="77777777" w:rsidR="004F3883" w:rsidRDefault="004F3883" w:rsidP="00DF70BD">
      <w:pPr>
        <w:widowControl w:val="0"/>
        <w:spacing w:line="245" w:lineRule="auto"/>
        <w:contextualSpacing/>
        <w:jc w:val="both"/>
        <w:rPr>
          <w:rFonts w:cstheme="minorHAnsi"/>
          <w:szCs w:val="18"/>
        </w:rPr>
      </w:pPr>
    </w:p>
    <w:p w14:paraId="5C28732A" w14:textId="341C8342" w:rsidR="00DF70BD" w:rsidRDefault="00DF70BD" w:rsidP="00DF70BD">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5E5E1921" w14:textId="5AF6FBCD" w:rsidR="00556519" w:rsidRDefault="00556519" w:rsidP="00DF70BD">
      <w:pPr>
        <w:widowControl w:val="0"/>
        <w:spacing w:line="245" w:lineRule="auto"/>
        <w:contextualSpacing/>
        <w:jc w:val="both"/>
        <w:rPr>
          <w:rFonts w:cstheme="minorHAnsi"/>
          <w:szCs w:val="18"/>
        </w:rPr>
      </w:pPr>
    </w:p>
    <w:p w14:paraId="6F06049D" w14:textId="20B39880" w:rsidR="00556519" w:rsidRDefault="00556519" w:rsidP="00556519">
      <w:pPr>
        <w:widowControl w:val="0"/>
        <w:spacing w:line="244" w:lineRule="auto"/>
        <w:jc w:val="both"/>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55"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54133292" w14:textId="77777777" w:rsidR="00B00053" w:rsidRDefault="00B00053" w:rsidP="00556519">
      <w:pPr>
        <w:widowControl w:val="0"/>
        <w:spacing w:line="244" w:lineRule="auto"/>
        <w:jc w:val="both"/>
        <w:rPr>
          <w:rStyle w:val="Hyperlink"/>
          <w:rFonts w:cstheme="minorHAnsi"/>
          <w:szCs w:val="18"/>
        </w:rPr>
      </w:pPr>
    </w:p>
    <w:p w14:paraId="6A11B3C1"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r>
        <w:br w:type="page"/>
      </w:r>
    </w:p>
    <w:p w14:paraId="5BC44DF7" w14:textId="26BD56BD" w:rsidR="00FB1A1A" w:rsidRDefault="00FB1A1A" w:rsidP="007B0C0B">
      <w:pPr>
        <w:pStyle w:val="Categoryheader"/>
      </w:pPr>
      <w:bookmarkStart w:id="503" w:name="_Toc126568831"/>
      <w:r>
        <w:lastRenderedPageBreak/>
        <w:t>E</w:t>
      </w:r>
      <w:r w:rsidR="005B0835">
        <w:t>arly Childhood Education Dip</w:t>
      </w:r>
      <w:r w:rsidR="00282EC4">
        <w:t>loma</w:t>
      </w:r>
      <w:r w:rsidR="00611188">
        <w:t xml:space="preserve"> (FL)</w:t>
      </w:r>
      <w:bookmarkEnd w:id="503"/>
    </w:p>
    <w:p w14:paraId="3275FAD2" w14:textId="77777777" w:rsidR="00CF7D60" w:rsidRPr="005B0835" w:rsidRDefault="00CF7D60" w:rsidP="005A0AA3">
      <w:pPr>
        <w:contextualSpacing/>
        <w:rPr>
          <w:rFonts w:cstheme="minorHAnsi"/>
          <w:b/>
          <w:bCs/>
          <w:i/>
          <w:iCs/>
          <w:szCs w:val="18"/>
        </w:rPr>
      </w:pPr>
      <w:r w:rsidRPr="005B0835">
        <w:rPr>
          <w:rFonts w:cstheme="minorHAnsi"/>
          <w:b/>
          <w:bCs/>
          <w:i/>
          <w:iCs/>
          <w:szCs w:val="18"/>
        </w:rPr>
        <w:t>Description</w:t>
      </w:r>
    </w:p>
    <w:p w14:paraId="73242087" w14:textId="2F6F67E6" w:rsidR="00CF7D60" w:rsidRDefault="00CF7D60" w:rsidP="004039B4">
      <w:pPr>
        <w:contextualSpacing/>
        <w:jc w:val="both"/>
        <w:rPr>
          <w:rFonts w:cstheme="minorHAnsi"/>
          <w:szCs w:val="18"/>
        </w:rPr>
      </w:pPr>
      <w:r w:rsidRPr="00CF7D60">
        <w:rPr>
          <w:rFonts w:cstheme="minorHAnsi"/>
          <w:szCs w:val="18"/>
        </w:rPr>
        <w:t>The Early Childhood Education program focuses on delivering an educational foundation in the growth and development of young children. The program prepares students to work with children to promote their cognitive, emotional, language, physical, and social development. As part of the program, students will work directly with young children in the model laboratory on campus or on approved sites. A Diploma will be awarded upon successful completion. Outside work required.</w:t>
      </w:r>
    </w:p>
    <w:p w14:paraId="5FF1C216" w14:textId="77777777" w:rsidR="005A0AA3" w:rsidRPr="00CF7D60" w:rsidRDefault="005A0AA3" w:rsidP="005A0AA3">
      <w:pPr>
        <w:contextualSpacing/>
        <w:rPr>
          <w:rFonts w:cstheme="minorHAnsi"/>
          <w:szCs w:val="18"/>
        </w:rPr>
      </w:pPr>
    </w:p>
    <w:p w14:paraId="4C00DDDE" w14:textId="77777777" w:rsidR="00CF7D60" w:rsidRPr="005B0835" w:rsidRDefault="00CF7D60" w:rsidP="005A0AA3">
      <w:pPr>
        <w:contextualSpacing/>
        <w:rPr>
          <w:rFonts w:cstheme="minorHAnsi"/>
          <w:b/>
          <w:bCs/>
          <w:i/>
          <w:iCs/>
          <w:szCs w:val="18"/>
        </w:rPr>
      </w:pPr>
      <w:r w:rsidRPr="005B0835">
        <w:rPr>
          <w:rFonts w:cstheme="minorHAnsi"/>
          <w:b/>
          <w:bCs/>
          <w:i/>
          <w:iCs/>
          <w:szCs w:val="18"/>
        </w:rPr>
        <w:t>Objectives</w:t>
      </w:r>
    </w:p>
    <w:p w14:paraId="07056E42" w14:textId="5F00804E" w:rsidR="00CF7D60" w:rsidRPr="00CF7D60" w:rsidRDefault="00CF7D60" w:rsidP="004039B4">
      <w:pPr>
        <w:contextualSpacing/>
        <w:jc w:val="both"/>
        <w:rPr>
          <w:rFonts w:cstheme="minorHAnsi"/>
          <w:szCs w:val="18"/>
        </w:rPr>
      </w:pPr>
      <w:r w:rsidRPr="00CF7D60">
        <w:rPr>
          <w:rFonts w:cstheme="minorHAnsi"/>
          <w:szCs w:val="18"/>
        </w:rPr>
        <w:t xml:space="preserve">The Early Childhood Education program is intended to provide career-focused students an educational foundation for working with young children in varied educational settings. </w:t>
      </w:r>
    </w:p>
    <w:p w14:paraId="766386B5" w14:textId="77777777" w:rsidR="00CF7D60" w:rsidRPr="00955F1F" w:rsidRDefault="00CF7D60" w:rsidP="005A0AA3">
      <w:pPr>
        <w:contextualSpacing/>
        <w:rPr>
          <w:rFonts w:cstheme="minorHAnsi"/>
          <w:b/>
          <w:bCs/>
          <w:color w:val="000000" w:themeColor="text1"/>
          <w:szCs w:val="18"/>
        </w:rPr>
      </w:pPr>
      <w:r w:rsidRPr="00955F1F">
        <w:rPr>
          <w:rFonts w:cstheme="minorHAnsi"/>
          <w:b/>
          <w:bCs/>
          <w:color w:val="000000" w:themeColor="text1"/>
          <w:szCs w:val="18"/>
        </w:rPr>
        <w:t>Students will:</w:t>
      </w:r>
    </w:p>
    <w:p w14:paraId="6333B873" w14:textId="1D315746" w:rsidR="00CF7D60" w:rsidRPr="00955F1F" w:rsidRDefault="00CF7D60" w:rsidP="005156B9">
      <w:pPr>
        <w:pStyle w:val="ListParagraph"/>
        <w:numPr>
          <w:ilvl w:val="0"/>
          <w:numId w:val="73"/>
        </w:numPr>
        <w:jc w:val="both"/>
        <w:rPr>
          <w:rFonts w:cstheme="minorHAnsi"/>
          <w:color w:val="000000" w:themeColor="text1"/>
          <w:szCs w:val="18"/>
        </w:rPr>
      </w:pPr>
      <w:r w:rsidRPr="00955F1F">
        <w:rPr>
          <w:rFonts w:cstheme="minorHAnsi"/>
          <w:color w:val="000000" w:themeColor="text1"/>
          <w:szCs w:val="18"/>
        </w:rPr>
        <w:t>Describe basic concepts of child development</w:t>
      </w:r>
    </w:p>
    <w:p w14:paraId="523806CB" w14:textId="78719494" w:rsidR="00CF7D60" w:rsidRPr="00955F1F" w:rsidRDefault="00CF7D60" w:rsidP="005156B9">
      <w:pPr>
        <w:pStyle w:val="ListParagraph"/>
        <w:numPr>
          <w:ilvl w:val="0"/>
          <w:numId w:val="73"/>
        </w:numPr>
        <w:jc w:val="both"/>
        <w:rPr>
          <w:rFonts w:cstheme="minorHAnsi"/>
          <w:color w:val="000000" w:themeColor="text1"/>
          <w:szCs w:val="18"/>
        </w:rPr>
      </w:pPr>
      <w:r w:rsidRPr="00955F1F">
        <w:rPr>
          <w:rFonts w:cstheme="minorHAnsi"/>
          <w:color w:val="000000" w:themeColor="text1"/>
          <w:szCs w:val="18"/>
        </w:rPr>
        <w:t>Demonstrate a comprehension of the characteristics and needs of young children including factors that influence their learning environments</w:t>
      </w:r>
    </w:p>
    <w:p w14:paraId="4A696C9E" w14:textId="643A893D" w:rsidR="00CF7D60" w:rsidRPr="00955F1F" w:rsidRDefault="00CF7D60" w:rsidP="005156B9">
      <w:pPr>
        <w:pStyle w:val="ListParagraph"/>
        <w:numPr>
          <w:ilvl w:val="0"/>
          <w:numId w:val="73"/>
        </w:numPr>
        <w:jc w:val="both"/>
        <w:rPr>
          <w:rFonts w:cstheme="minorHAnsi"/>
          <w:color w:val="000000" w:themeColor="text1"/>
          <w:szCs w:val="18"/>
        </w:rPr>
      </w:pPr>
      <w:r w:rsidRPr="00955F1F">
        <w:rPr>
          <w:rFonts w:cstheme="minorHAnsi"/>
          <w:color w:val="000000" w:themeColor="text1"/>
          <w:szCs w:val="18"/>
        </w:rPr>
        <w:t>Plan/Create safe/healthy/respectful/supportive learning environments</w:t>
      </w:r>
    </w:p>
    <w:p w14:paraId="4978BF31" w14:textId="0BE166AC" w:rsidR="00CF7D60" w:rsidRPr="00955F1F" w:rsidRDefault="00CF7D60" w:rsidP="005156B9">
      <w:pPr>
        <w:pStyle w:val="ListParagraph"/>
        <w:numPr>
          <w:ilvl w:val="0"/>
          <w:numId w:val="73"/>
        </w:numPr>
        <w:jc w:val="both"/>
        <w:rPr>
          <w:rFonts w:cstheme="minorHAnsi"/>
          <w:color w:val="000000" w:themeColor="text1"/>
          <w:szCs w:val="18"/>
        </w:rPr>
      </w:pPr>
      <w:r w:rsidRPr="00955F1F">
        <w:rPr>
          <w:rFonts w:cstheme="minorHAnsi"/>
          <w:color w:val="000000" w:themeColor="text1"/>
          <w:szCs w:val="18"/>
        </w:rPr>
        <w:t>Comprehend observations, documentation, assessments, and their uses to improve child development</w:t>
      </w:r>
    </w:p>
    <w:p w14:paraId="384B93D1" w14:textId="63CE55C9" w:rsidR="00CF7D60" w:rsidRPr="00955F1F" w:rsidRDefault="00CF7D60" w:rsidP="005156B9">
      <w:pPr>
        <w:pStyle w:val="ListParagraph"/>
        <w:numPr>
          <w:ilvl w:val="0"/>
          <w:numId w:val="73"/>
        </w:numPr>
        <w:jc w:val="both"/>
        <w:rPr>
          <w:rFonts w:cstheme="minorHAnsi"/>
          <w:color w:val="000000" w:themeColor="text1"/>
          <w:szCs w:val="18"/>
        </w:rPr>
      </w:pPr>
      <w:r w:rsidRPr="00955F1F">
        <w:rPr>
          <w:rFonts w:cstheme="minorHAnsi"/>
          <w:color w:val="000000" w:themeColor="text1"/>
          <w:szCs w:val="18"/>
        </w:rPr>
        <w:t>Understand and apply skills to support children's social/emotional/physical/intellectual advancement together with language and literacy development</w:t>
      </w:r>
    </w:p>
    <w:p w14:paraId="46728AAC" w14:textId="49002BD0" w:rsidR="00CF7D60" w:rsidRPr="00955F1F" w:rsidRDefault="00CF7D60" w:rsidP="005156B9">
      <w:pPr>
        <w:pStyle w:val="ListParagraph"/>
        <w:numPr>
          <w:ilvl w:val="0"/>
          <w:numId w:val="73"/>
        </w:numPr>
        <w:jc w:val="both"/>
        <w:rPr>
          <w:rFonts w:cstheme="minorHAnsi"/>
          <w:color w:val="000000" w:themeColor="text1"/>
          <w:szCs w:val="18"/>
        </w:rPr>
      </w:pPr>
      <w:r w:rsidRPr="00955F1F">
        <w:rPr>
          <w:rFonts w:cstheme="minorHAnsi"/>
          <w:color w:val="000000" w:themeColor="text1"/>
          <w:szCs w:val="18"/>
        </w:rPr>
        <w:t xml:space="preserve">Identify and work with differing approaches, instructional methodologies, and tools used to interact and constructively work with children and their families/communities </w:t>
      </w:r>
    </w:p>
    <w:p w14:paraId="333EC8D8" w14:textId="0E8BAE9E" w:rsidR="00CF7D60" w:rsidRPr="00955F1F" w:rsidRDefault="00CF7D60" w:rsidP="005156B9">
      <w:pPr>
        <w:pStyle w:val="ListParagraph"/>
        <w:numPr>
          <w:ilvl w:val="0"/>
          <w:numId w:val="73"/>
        </w:numPr>
        <w:jc w:val="both"/>
        <w:rPr>
          <w:rFonts w:cstheme="minorHAnsi"/>
          <w:color w:val="000000" w:themeColor="text1"/>
          <w:szCs w:val="18"/>
        </w:rPr>
      </w:pPr>
      <w:r w:rsidRPr="00955F1F">
        <w:rPr>
          <w:rFonts w:cstheme="minorHAnsi"/>
          <w:color w:val="000000" w:themeColor="text1"/>
          <w:szCs w:val="18"/>
        </w:rPr>
        <w:t>Uphold ethical guidelines and professional standards, applying knowledge gained in the program to real world scenarios</w:t>
      </w:r>
    </w:p>
    <w:p w14:paraId="0AABD094" w14:textId="77777777" w:rsidR="00CF7D60" w:rsidRPr="00955F1F" w:rsidRDefault="00CF7D60" w:rsidP="005A0AA3">
      <w:pPr>
        <w:contextualSpacing/>
        <w:rPr>
          <w:rFonts w:cstheme="minorHAnsi"/>
          <w:b/>
          <w:bCs/>
          <w:color w:val="000000" w:themeColor="text1"/>
          <w:szCs w:val="18"/>
        </w:rPr>
      </w:pPr>
      <w:r w:rsidRPr="00955F1F">
        <w:rPr>
          <w:rFonts w:cstheme="minorHAnsi"/>
          <w:b/>
          <w:bCs/>
          <w:color w:val="000000" w:themeColor="text1"/>
          <w:szCs w:val="18"/>
        </w:rPr>
        <w:t xml:space="preserve">Prerequisites </w:t>
      </w:r>
    </w:p>
    <w:p w14:paraId="7C6D6387" w14:textId="02C31FD5" w:rsidR="00CF7D60" w:rsidRPr="00955F1F" w:rsidRDefault="00CF7D60" w:rsidP="005156B9">
      <w:pPr>
        <w:pStyle w:val="ListParagraph"/>
        <w:numPr>
          <w:ilvl w:val="0"/>
          <w:numId w:val="74"/>
        </w:numPr>
        <w:rPr>
          <w:rFonts w:cstheme="minorHAnsi"/>
          <w:color w:val="000000" w:themeColor="text1"/>
          <w:szCs w:val="18"/>
        </w:rPr>
      </w:pPr>
      <w:r w:rsidRPr="00955F1F">
        <w:rPr>
          <w:rFonts w:cstheme="minorHAnsi"/>
          <w:color w:val="000000" w:themeColor="text1"/>
          <w:szCs w:val="18"/>
        </w:rPr>
        <w:t>Background check and drug screening where applicable</w:t>
      </w:r>
    </w:p>
    <w:p w14:paraId="0B9020DE" w14:textId="1D72EBA9" w:rsidR="00CF7D60" w:rsidRPr="00955F1F" w:rsidRDefault="00CF7D60" w:rsidP="005156B9">
      <w:pPr>
        <w:pStyle w:val="ListParagraph"/>
        <w:numPr>
          <w:ilvl w:val="0"/>
          <w:numId w:val="74"/>
        </w:numPr>
        <w:rPr>
          <w:rFonts w:cstheme="minorHAnsi"/>
          <w:color w:val="000000" w:themeColor="text1"/>
          <w:szCs w:val="18"/>
        </w:rPr>
      </w:pPr>
      <w:r w:rsidRPr="00955F1F">
        <w:rPr>
          <w:rFonts w:cstheme="minorHAnsi"/>
          <w:color w:val="000000" w:themeColor="text1"/>
          <w:szCs w:val="18"/>
        </w:rPr>
        <w:t xml:space="preserve">Have a High School Diploma, GED, or equivalent </w:t>
      </w:r>
    </w:p>
    <w:p w14:paraId="33498AA3" w14:textId="3FBC99F8" w:rsidR="00CF7D60" w:rsidRPr="00955F1F" w:rsidRDefault="00CF7D60" w:rsidP="005156B9">
      <w:pPr>
        <w:pStyle w:val="ListParagraph"/>
        <w:numPr>
          <w:ilvl w:val="0"/>
          <w:numId w:val="74"/>
        </w:numPr>
        <w:rPr>
          <w:rFonts w:cstheme="minorHAnsi"/>
          <w:color w:val="000000" w:themeColor="text1"/>
          <w:szCs w:val="18"/>
        </w:rPr>
      </w:pPr>
      <w:r w:rsidRPr="00955F1F">
        <w:rPr>
          <w:rFonts w:cstheme="minorHAnsi"/>
          <w:color w:val="000000" w:themeColor="text1"/>
          <w:szCs w:val="18"/>
        </w:rPr>
        <w:lastRenderedPageBreak/>
        <w:t>Pass the entrance examination</w:t>
      </w:r>
    </w:p>
    <w:p w14:paraId="27586C94" w14:textId="77777777" w:rsidR="00CF7D60" w:rsidRPr="00FB63FC" w:rsidRDefault="00CF7D60" w:rsidP="005A0AA3">
      <w:pPr>
        <w:contextualSpacing/>
        <w:rPr>
          <w:rFonts w:cstheme="minorHAnsi"/>
          <w:b/>
          <w:bCs/>
          <w:szCs w:val="18"/>
        </w:rPr>
      </w:pPr>
      <w:r w:rsidRPr="00FB63FC">
        <w:rPr>
          <w:rFonts w:cstheme="minorHAnsi"/>
          <w:b/>
          <w:bCs/>
          <w:szCs w:val="18"/>
        </w:rPr>
        <w:t>Course Outline</w:t>
      </w:r>
    </w:p>
    <w:p w14:paraId="064A29AF" w14:textId="65615390" w:rsidR="00CF7D60" w:rsidRPr="00CF7D60" w:rsidRDefault="00CF7D60" w:rsidP="004039B4">
      <w:pPr>
        <w:contextualSpacing/>
        <w:jc w:val="both"/>
        <w:rPr>
          <w:rFonts w:cstheme="minorHAnsi"/>
          <w:szCs w:val="18"/>
        </w:rPr>
      </w:pPr>
      <w:r w:rsidRPr="00CF7D60">
        <w:rPr>
          <w:rFonts w:cstheme="minorHAnsi"/>
          <w:szCs w:val="18"/>
        </w:rPr>
        <w:t>To receive a Diploma in Early Childhood Education, students must complete 36.0 semester credit hours</w:t>
      </w:r>
      <w:r w:rsidR="00113458">
        <w:rPr>
          <w:rFonts w:cstheme="minorHAnsi"/>
          <w:szCs w:val="18"/>
        </w:rPr>
        <w:t xml:space="preserve"> </w:t>
      </w:r>
      <w:r w:rsidR="00113458" w:rsidRPr="00113458">
        <w:rPr>
          <w:rFonts w:cstheme="minorHAnsi"/>
          <w:szCs w:val="18"/>
        </w:rPr>
        <w:t>(1260 instructional clock hours)</w:t>
      </w:r>
      <w:r w:rsidRPr="00CF7D60">
        <w:rPr>
          <w:rFonts w:cstheme="minorHAnsi"/>
          <w:szCs w:val="18"/>
        </w:rPr>
        <w:t>. This Diploma program can be completed in 12 months for full-time students.</w:t>
      </w:r>
    </w:p>
    <w:p w14:paraId="662DCFBA" w14:textId="77777777" w:rsidR="00CF7D60" w:rsidRPr="00CF7D60" w:rsidRDefault="00CF7D60" w:rsidP="005A0AA3">
      <w:pPr>
        <w:contextualSpacing/>
        <w:rPr>
          <w:rFonts w:cstheme="minorHAnsi"/>
          <w:szCs w:val="18"/>
        </w:rPr>
      </w:pPr>
    </w:p>
    <w:p w14:paraId="0686F268" w14:textId="308E13EB" w:rsidR="00CF7D60" w:rsidRDefault="00CF7D60" w:rsidP="00CF7D60">
      <w:pPr>
        <w:rPr>
          <w:rFonts w:cstheme="minorHAnsi"/>
          <w:b/>
          <w:bCs/>
          <w:i/>
          <w:iCs/>
          <w:szCs w:val="18"/>
        </w:rPr>
      </w:pPr>
      <w:r w:rsidRPr="00216E5B">
        <w:rPr>
          <w:rFonts w:cstheme="minorHAnsi"/>
          <w:b/>
          <w:bCs/>
          <w:i/>
          <w:iCs/>
          <w:szCs w:val="18"/>
        </w:rPr>
        <w:t xml:space="preserve">Core Courses: 36.0 credit hours </w:t>
      </w:r>
    </w:p>
    <w:tbl>
      <w:tblPr>
        <w:tblStyle w:val="TableGrid40"/>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810"/>
      </w:tblGrid>
      <w:tr w:rsidR="008B30A2" w:rsidRPr="008B30A2" w14:paraId="15607968" w14:textId="77777777" w:rsidTr="008B30A2">
        <w:tc>
          <w:tcPr>
            <w:tcW w:w="1458" w:type="dxa"/>
            <w:shd w:val="clear" w:color="auto" w:fill="FFFFFF"/>
          </w:tcPr>
          <w:p w14:paraId="5BCBE652" w14:textId="77777777" w:rsidR="008B30A2" w:rsidRPr="008B30A2" w:rsidRDefault="008B30A2" w:rsidP="008B30A2">
            <w:pPr>
              <w:widowControl w:val="0"/>
              <w:spacing w:after="0" w:line="240" w:lineRule="auto"/>
              <w:rPr>
                <w:rFonts w:ascii="Calibri" w:hAnsi="Calibri" w:cs="Calibri"/>
                <w:color w:val="000000"/>
              </w:rPr>
            </w:pPr>
          </w:p>
        </w:tc>
        <w:tc>
          <w:tcPr>
            <w:tcW w:w="5130" w:type="dxa"/>
            <w:shd w:val="clear" w:color="auto" w:fill="FFFFFF"/>
          </w:tcPr>
          <w:p w14:paraId="384FCE54" w14:textId="77777777" w:rsidR="008B30A2" w:rsidRPr="008B30A2" w:rsidRDefault="008B30A2" w:rsidP="008B30A2">
            <w:pPr>
              <w:widowControl w:val="0"/>
              <w:spacing w:after="0" w:line="240" w:lineRule="auto"/>
              <w:rPr>
                <w:rFonts w:ascii="Calibri" w:hAnsi="Calibri" w:cs="Calibri"/>
                <w:color w:val="000000"/>
              </w:rPr>
            </w:pPr>
          </w:p>
        </w:tc>
        <w:tc>
          <w:tcPr>
            <w:tcW w:w="810" w:type="dxa"/>
            <w:shd w:val="clear" w:color="auto" w:fill="FFFFFF"/>
            <w:hideMark/>
          </w:tcPr>
          <w:p w14:paraId="68AB2DA0"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 xml:space="preserve">Credit </w:t>
            </w:r>
          </w:p>
          <w:p w14:paraId="0A024D69"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Hours</w:t>
            </w:r>
          </w:p>
        </w:tc>
      </w:tr>
      <w:tr w:rsidR="008B30A2" w:rsidRPr="008B30A2" w14:paraId="763E2429" w14:textId="77777777" w:rsidTr="008B30A2">
        <w:tc>
          <w:tcPr>
            <w:tcW w:w="1458" w:type="dxa"/>
            <w:shd w:val="clear" w:color="auto" w:fill="FFFFFF"/>
            <w:hideMark/>
          </w:tcPr>
          <w:p w14:paraId="311E5077"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1000</w:t>
            </w:r>
          </w:p>
        </w:tc>
        <w:tc>
          <w:tcPr>
            <w:tcW w:w="5130" w:type="dxa"/>
            <w:shd w:val="clear" w:color="auto" w:fill="FFFFFF"/>
            <w:hideMark/>
          </w:tcPr>
          <w:p w14:paraId="7301BC38"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Secure and Nurturing Environments for Young Children w/CPR</w:t>
            </w:r>
          </w:p>
        </w:tc>
        <w:tc>
          <w:tcPr>
            <w:tcW w:w="810" w:type="dxa"/>
            <w:shd w:val="clear" w:color="auto" w:fill="FFFFFF"/>
            <w:hideMark/>
          </w:tcPr>
          <w:p w14:paraId="249EAC21"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060F9EEB" w14:textId="77777777" w:rsidTr="008B30A2">
        <w:tc>
          <w:tcPr>
            <w:tcW w:w="1458" w:type="dxa"/>
            <w:shd w:val="clear" w:color="auto" w:fill="FFFFFF"/>
            <w:hideMark/>
          </w:tcPr>
          <w:p w14:paraId="48FE1F3F"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1200</w:t>
            </w:r>
          </w:p>
        </w:tc>
        <w:tc>
          <w:tcPr>
            <w:tcW w:w="5130" w:type="dxa"/>
            <w:shd w:val="clear" w:color="auto" w:fill="FFFFFF"/>
            <w:hideMark/>
          </w:tcPr>
          <w:p w14:paraId="58019285" w14:textId="77777777" w:rsidR="008B30A2" w:rsidRPr="008B30A2" w:rsidRDefault="008B30A2" w:rsidP="008B30A2">
            <w:pPr>
              <w:widowControl w:val="0"/>
              <w:tabs>
                <w:tab w:val="left" w:pos="1150"/>
              </w:tabs>
              <w:spacing w:after="0" w:line="240" w:lineRule="auto"/>
              <w:rPr>
                <w:rFonts w:ascii="Calibri" w:hAnsi="Calibri" w:cs="Calibri"/>
                <w:color w:val="000000"/>
              </w:rPr>
            </w:pPr>
            <w:r w:rsidRPr="008B30A2">
              <w:rPr>
                <w:rFonts w:ascii="Calibri" w:hAnsi="Calibri" w:cs="Calibri"/>
                <w:color w:val="000000"/>
              </w:rPr>
              <w:t>Infant and Toddler Care</w:t>
            </w:r>
          </w:p>
        </w:tc>
        <w:tc>
          <w:tcPr>
            <w:tcW w:w="810" w:type="dxa"/>
            <w:shd w:val="clear" w:color="auto" w:fill="FFFFFF"/>
            <w:hideMark/>
          </w:tcPr>
          <w:p w14:paraId="4F5EE1F7"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25F3094C" w14:textId="77777777" w:rsidTr="008B30A2">
        <w:tc>
          <w:tcPr>
            <w:tcW w:w="1458" w:type="dxa"/>
            <w:shd w:val="clear" w:color="auto" w:fill="FFFFFF"/>
            <w:hideMark/>
          </w:tcPr>
          <w:p w14:paraId="20505D36"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1300</w:t>
            </w:r>
          </w:p>
        </w:tc>
        <w:tc>
          <w:tcPr>
            <w:tcW w:w="5130" w:type="dxa"/>
            <w:shd w:val="clear" w:color="auto" w:fill="FFFFFF"/>
            <w:hideMark/>
          </w:tcPr>
          <w:p w14:paraId="4614B12A"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Development</w:t>
            </w:r>
          </w:p>
        </w:tc>
        <w:tc>
          <w:tcPr>
            <w:tcW w:w="810" w:type="dxa"/>
            <w:shd w:val="clear" w:color="auto" w:fill="FFFFFF"/>
            <w:hideMark/>
          </w:tcPr>
          <w:p w14:paraId="22DD7C37"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58171A77" w14:textId="77777777" w:rsidTr="008B30A2">
        <w:tc>
          <w:tcPr>
            <w:tcW w:w="1458" w:type="dxa"/>
            <w:shd w:val="clear" w:color="auto" w:fill="FFFFFF"/>
            <w:hideMark/>
          </w:tcPr>
          <w:p w14:paraId="77B86EBD"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2000</w:t>
            </w:r>
          </w:p>
        </w:tc>
        <w:tc>
          <w:tcPr>
            <w:tcW w:w="5130" w:type="dxa"/>
            <w:shd w:val="clear" w:color="auto" w:fill="FFFFFF"/>
            <w:hideMark/>
          </w:tcPr>
          <w:p w14:paraId="797D4975" w14:textId="77777777" w:rsidR="008B30A2" w:rsidRPr="008B30A2" w:rsidRDefault="008B30A2" w:rsidP="008B30A2">
            <w:pPr>
              <w:widowControl w:val="0"/>
              <w:tabs>
                <w:tab w:val="left" w:pos="1149"/>
              </w:tabs>
              <w:spacing w:after="0" w:line="240" w:lineRule="auto"/>
              <w:rPr>
                <w:rFonts w:ascii="Calibri" w:hAnsi="Calibri" w:cs="Calibri"/>
                <w:color w:val="000000"/>
              </w:rPr>
            </w:pPr>
            <w:r w:rsidRPr="008B30A2">
              <w:rPr>
                <w:rFonts w:ascii="Calibri" w:hAnsi="Calibri" w:cs="Calibri"/>
                <w:color w:val="000000"/>
              </w:rPr>
              <w:t>Assessment and Directional Learning in Early Childhood</w:t>
            </w:r>
          </w:p>
        </w:tc>
        <w:tc>
          <w:tcPr>
            <w:tcW w:w="810" w:type="dxa"/>
            <w:shd w:val="clear" w:color="auto" w:fill="FFFFFF"/>
            <w:hideMark/>
          </w:tcPr>
          <w:p w14:paraId="567816FF"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72C0D156" w14:textId="77777777" w:rsidTr="008B30A2">
        <w:tc>
          <w:tcPr>
            <w:tcW w:w="1458" w:type="dxa"/>
            <w:shd w:val="clear" w:color="auto" w:fill="FFFFFF"/>
            <w:hideMark/>
          </w:tcPr>
          <w:p w14:paraId="095F1B4E"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2100</w:t>
            </w:r>
          </w:p>
        </w:tc>
        <w:tc>
          <w:tcPr>
            <w:tcW w:w="5130" w:type="dxa"/>
            <w:shd w:val="clear" w:color="auto" w:fill="FFFFFF"/>
            <w:hideMark/>
          </w:tcPr>
          <w:p w14:paraId="20A72B2C"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Foundations in Curriculum in Early Childhood Education</w:t>
            </w:r>
          </w:p>
        </w:tc>
        <w:tc>
          <w:tcPr>
            <w:tcW w:w="810" w:type="dxa"/>
            <w:shd w:val="clear" w:color="auto" w:fill="FFFFFF"/>
            <w:hideMark/>
          </w:tcPr>
          <w:p w14:paraId="482FF46D"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2DC84296" w14:textId="77777777" w:rsidTr="008B30A2">
        <w:tc>
          <w:tcPr>
            <w:tcW w:w="1458" w:type="dxa"/>
            <w:shd w:val="clear" w:color="auto" w:fill="FFFFFF"/>
            <w:hideMark/>
          </w:tcPr>
          <w:p w14:paraId="6A2BC4FA"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2200</w:t>
            </w:r>
          </w:p>
        </w:tc>
        <w:tc>
          <w:tcPr>
            <w:tcW w:w="5130" w:type="dxa"/>
            <w:shd w:val="clear" w:color="auto" w:fill="FFFFFF"/>
            <w:hideMark/>
          </w:tcPr>
          <w:p w14:paraId="2C30AB06"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Education Literacy</w:t>
            </w:r>
          </w:p>
        </w:tc>
        <w:tc>
          <w:tcPr>
            <w:tcW w:w="810" w:type="dxa"/>
            <w:shd w:val="clear" w:color="auto" w:fill="FFFFFF"/>
            <w:hideMark/>
          </w:tcPr>
          <w:p w14:paraId="621DD6DA"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29A97BB4" w14:textId="77777777" w:rsidTr="008B30A2">
        <w:tc>
          <w:tcPr>
            <w:tcW w:w="1458" w:type="dxa"/>
            <w:shd w:val="clear" w:color="auto" w:fill="FFFFFF"/>
            <w:hideMark/>
          </w:tcPr>
          <w:p w14:paraId="76AF42B7"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2400</w:t>
            </w:r>
          </w:p>
        </w:tc>
        <w:tc>
          <w:tcPr>
            <w:tcW w:w="5130" w:type="dxa"/>
            <w:shd w:val="clear" w:color="auto" w:fill="FFFFFF"/>
            <w:hideMark/>
          </w:tcPr>
          <w:p w14:paraId="3C9F5899"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Education Administration</w:t>
            </w:r>
          </w:p>
        </w:tc>
        <w:tc>
          <w:tcPr>
            <w:tcW w:w="810" w:type="dxa"/>
            <w:shd w:val="clear" w:color="auto" w:fill="FFFFFF"/>
            <w:hideMark/>
          </w:tcPr>
          <w:p w14:paraId="4816B1A2"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4CE66547" w14:textId="77777777" w:rsidTr="008B30A2">
        <w:tc>
          <w:tcPr>
            <w:tcW w:w="1458" w:type="dxa"/>
            <w:shd w:val="clear" w:color="auto" w:fill="FFFFFF"/>
            <w:hideMark/>
          </w:tcPr>
          <w:p w14:paraId="65FB78C9"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2500</w:t>
            </w:r>
          </w:p>
        </w:tc>
        <w:tc>
          <w:tcPr>
            <w:tcW w:w="5130" w:type="dxa"/>
            <w:shd w:val="clear" w:color="auto" w:fill="FFFFFF"/>
            <w:hideMark/>
          </w:tcPr>
          <w:p w14:paraId="7B55B366"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Development Practicum I</w:t>
            </w:r>
          </w:p>
        </w:tc>
        <w:tc>
          <w:tcPr>
            <w:tcW w:w="810" w:type="dxa"/>
            <w:shd w:val="clear" w:color="auto" w:fill="FFFFFF"/>
            <w:hideMark/>
          </w:tcPr>
          <w:p w14:paraId="21D03DFA"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7A2BCC4D" w14:textId="77777777" w:rsidTr="008B30A2">
        <w:tc>
          <w:tcPr>
            <w:tcW w:w="1458" w:type="dxa"/>
            <w:shd w:val="clear" w:color="auto" w:fill="FFFFFF"/>
            <w:hideMark/>
          </w:tcPr>
          <w:p w14:paraId="3DC83D3E"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2600</w:t>
            </w:r>
          </w:p>
        </w:tc>
        <w:tc>
          <w:tcPr>
            <w:tcW w:w="5130" w:type="dxa"/>
            <w:shd w:val="clear" w:color="auto" w:fill="FFFFFF"/>
            <w:hideMark/>
          </w:tcPr>
          <w:p w14:paraId="45E2554E"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Development Practicum II</w:t>
            </w:r>
          </w:p>
        </w:tc>
        <w:tc>
          <w:tcPr>
            <w:tcW w:w="810" w:type="dxa"/>
            <w:shd w:val="clear" w:color="auto" w:fill="FFFFFF"/>
            <w:hideMark/>
          </w:tcPr>
          <w:p w14:paraId="16EF6CC0"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7E406A59" w14:textId="77777777" w:rsidTr="008B30A2">
        <w:tc>
          <w:tcPr>
            <w:tcW w:w="1458" w:type="dxa"/>
            <w:shd w:val="clear" w:color="auto" w:fill="FFFFFF"/>
            <w:hideMark/>
          </w:tcPr>
          <w:p w14:paraId="7D499BE8"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2700</w:t>
            </w:r>
          </w:p>
        </w:tc>
        <w:tc>
          <w:tcPr>
            <w:tcW w:w="5130" w:type="dxa"/>
            <w:shd w:val="clear" w:color="auto" w:fill="FFFFFF"/>
            <w:hideMark/>
          </w:tcPr>
          <w:p w14:paraId="0BEF0FE4"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Development Practicum III</w:t>
            </w:r>
          </w:p>
        </w:tc>
        <w:tc>
          <w:tcPr>
            <w:tcW w:w="810" w:type="dxa"/>
            <w:shd w:val="clear" w:color="auto" w:fill="FFFFFF"/>
            <w:hideMark/>
          </w:tcPr>
          <w:p w14:paraId="6D415400"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2ECDF525" w14:textId="77777777" w:rsidTr="008B30A2">
        <w:tc>
          <w:tcPr>
            <w:tcW w:w="1458" w:type="dxa"/>
            <w:shd w:val="clear" w:color="auto" w:fill="FFFFFF"/>
            <w:hideMark/>
          </w:tcPr>
          <w:p w14:paraId="083CDD55"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2800</w:t>
            </w:r>
          </w:p>
        </w:tc>
        <w:tc>
          <w:tcPr>
            <w:tcW w:w="5130" w:type="dxa"/>
            <w:shd w:val="clear" w:color="auto" w:fill="FFFFFF"/>
            <w:hideMark/>
          </w:tcPr>
          <w:p w14:paraId="2203C93E"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Development Practicum IV</w:t>
            </w:r>
          </w:p>
        </w:tc>
        <w:tc>
          <w:tcPr>
            <w:tcW w:w="810" w:type="dxa"/>
            <w:shd w:val="clear" w:color="auto" w:fill="FFFFFF"/>
            <w:hideMark/>
          </w:tcPr>
          <w:p w14:paraId="064C0E51"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424032E1" w14:textId="77777777" w:rsidTr="008B30A2">
        <w:tc>
          <w:tcPr>
            <w:tcW w:w="1458" w:type="dxa"/>
            <w:shd w:val="clear" w:color="auto" w:fill="FFFFFF"/>
            <w:hideMark/>
          </w:tcPr>
          <w:p w14:paraId="2E425D5E"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2900</w:t>
            </w:r>
          </w:p>
        </w:tc>
        <w:tc>
          <w:tcPr>
            <w:tcW w:w="5130" w:type="dxa"/>
            <w:shd w:val="clear" w:color="auto" w:fill="FFFFFF"/>
            <w:hideMark/>
          </w:tcPr>
          <w:p w14:paraId="43049938"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Development Practicum V</w:t>
            </w:r>
          </w:p>
        </w:tc>
        <w:tc>
          <w:tcPr>
            <w:tcW w:w="810" w:type="dxa"/>
            <w:shd w:val="clear" w:color="auto" w:fill="FFFFFF"/>
            <w:hideMark/>
          </w:tcPr>
          <w:p w14:paraId="2276CA6B"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bl>
    <w:p w14:paraId="592CCA5C" w14:textId="77777777" w:rsidR="00234318" w:rsidRPr="00234318" w:rsidRDefault="00234318" w:rsidP="00B00053">
      <w:pPr>
        <w:rPr>
          <w:rFonts w:cstheme="minorHAnsi"/>
          <w:sz w:val="2"/>
          <w:szCs w:val="2"/>
        </w:rPr>
      </w:pPr>
    </w:p>
    <w:p w14:paraId="1E90AF05" w14:textId="77357740" w:rsidR="00FB1A1A" w:rsidRPr="00234318" w:rsidRDefault="00CF7D60" w:rsidP="00B00053">
      <w:pPr>
        <w:rPr>
          <w:rFonts w:cstheme="minorHAnsi"/>
          <w:sz w:val="10"/>
          <w:szCs w:val="10"/>
        </w:rPr>
      </w:pPr>
      <w:r w:rsidRPr="00CF7D60">
        <w:rPr>
          <w:rFonts w:cstheme="minorHAnsi"/>
          <w:szCs w:val="18"/>
        </w:rPr>
        <w:t xml:space="preserve">For information on graduation rates, student debt levels, and other disclosures, visit </w:t>
      </w:r>
      <w:hyperlink r:id="rId56" w:history="1">
        <w:r w:rsidR="003D559B" w:rsidRPr="0099718E">
          <w:rPr>
            <w:rStyle w:val="Hyperlink"/>
            <w:rFonts w:cstheme="minorHAnsi"/>
            <w:szCs w:val="18"/>
          </w:rPr>
          <w:t>www.SEC.edu/ConsumerInfo</w:t>
        </w:r>
      </w:hyperlink>
      <w:r w:rsidR="003D559B">
        <w:rPr>
          <w:rFonts w:cstheme="minorHAnsi"/>
          <w:szCs w:val="18"/>
        </w:rPr>
        <w:t xml:space="preserve"> </w:t>
      </w:r>
    </w:p>
    <w:p w14:paraId="671C9A30" w14:textId="77777777" w:rsidR="008F478E" w:rsidRPr="007959AD" w:rsidRDefault="008F478E" w:rsidP="008F478E">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4F540119" w14:textId="77777777" w:rsidR="008F478E" w:rsidRDefault="008F478E" w:rsidP="008F478E">
      <w:pPr>
        <w:widowControl w:val="0"/>
        <w:spacing w:line="245" w:lineRule="auto"/>
        <w:contextualSpacing/>
        <w:jc w:val="both"/>
        <w:rPr>
          <w:rFonts w:cstheme="minorHAnsi"/>
          <w:i/>
          <w:iCs/>
          <w:szCs w:val="18"/>
        </w:rPr>
      </w:pPr>
    </w:p>
    <w:p w14:paraId="64BAF7DE" w14:textId="12A942BE" w:rsidR="008F478E" w:rsidRDefault="008F478E" w:rsidP="008F478E">
      <w:pPr>
        <w:widowControl w:val="0"/>
        <w:spacing w:line="245" w:lineRule="auto"/>
        <w:contextualSpacing/>
        <w:jc w:val="both"/>
        <w:rPr>
          <w:rFonts w:cstheme="minorHAnsi"/>
          <w:szCs w:val="18"/>
        </w:rPr>
      </w:pPr>
      <w:r>
        <w:rPr>
          <w:rFonts w:cstheme="minorHAnsi"/>
          <w:szCs w:val="18"/>
        </w:rPr>
        <w:t>Early Childhood</w:t>
      </w:r>
      <w:r w:rsidRPr="00A82E59">
        <w:rPr>
          <w:rFonts w:cstheme="minorHAnsi"/>
          <w:szCs w:val="18"/>
        </w:rPr>
        <w:t xml:space="preserve"> courses</w:t>
      </w:r>
      <w:r>
        <w:rPr>
          <w:rFonts w:cstheme="minorHAnsi"/>
          <w:szCs w:val="18"/>
        </w:rPr>
        <w:t xml:space="preserve"> </w:t>
      </w:r>
      <w:r w:rsidRPr="00A82E59">
        <w:rPr>
          <w:rFonts w:cstheme="minorHAnsi"/>
          <w:szCs w:val="18"/>
        </w:rPr>
        <w:t xml:space="preserve">are available via distance education and residential delivery. Distance education courses are delivered through Southeastern College’s online course delivery platform. </w:t>
      </w:r>
    </w:p>
    <w:p w14:paraId="73C3ED0A" w14:textId="0539BF5F" w:rsidR="008F478E" w:rsidRDefault="008F478E" w:rsidP="008F478E">
      <w:pPr>
        <w:widowControl w:val="0"/>
        <w:spacing w:line="245" w:lineRule="auto"/>
        <w:contextualSpacing/>
        <w:jc w:val="both"/>
        <w:rPr>
          <w:rFonts w:cstheme="minorHAnsi"/>
          <w:szCs w:val="18"/>
        </w:rPr>
      </w:pPr>
    </w:p>
    <w:p w14:paraId="136F63A0" w14:textId="77777777" w:rsidR="00C756FE" w:rsidRPr="00A82E59" w:rsidRDefault="00C756FE" w:rsidP="008F478E">
      <w:pPr>
        <w:widowControl w:val="0"/>
        <w:spacing w:line="245" w:lineRule="auto"/>
        <w:contextualSpacing/>
        <w:jc w:val="both"/>
        <w:rPr>
          <w:rFonts w:cstheme="minorHAnsi"/>
          <w:szCs w:val="18"/>
        </w:rPr>
      </w:pPr>
    </w:p>
    <w:p w14:paraId="3E69A054" w14:textId="77777777" w:rsidR="008F478E" w:rsidRPr="00A82E59" w:rsidRDefault="008F478E" w:rsidP="008F478E">
      <w:pPr>
        <w:widowControl w:val="0"/>
        <w:spacing w:line="245" w:lineRule="auto"/>
        <w:contextualSpacing/>
        <w:jc w:val="both"/>
        <w:rPr>
          <w:rFonts w:cstheme="minorHAnsi"/>
          <w:szCs w:val="18"/>
        </w:rPr>
      </w:pPr>
      <w:r w:rsidRPr="00A82E59">
        <w:rPr>
          <w:rFonts w:cstheme="minorHAnsi"/>
          <w:i/>
          <w:iCs/>
          <w:szCs w:val="18"/>
        </w:rPr>
        <w:lastRenderedPageBreak/>
        <w:t xml:space="preserve">Expectations of Students in Distance Education: </w:t>
      </w:r>
    </w:p>
    <w:p w14:paraId="75388E8E" w14:textId="77777777" w:rsidR="008F478E" w:rsidRDefault="008F478E" w:rsidP="008F478E">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15C1C7D6" w14:textId="77777777" w:rsidR="008F478E" w:rsidRPr="00A82E59" w:rsidRDefault="008F478E" w:rsidP="008F478E">
      <w:pPr>
        <w:widowControl w:val="0"/>
        <w:spacing w:line="245" w:lineRule="auto"/>
        <w:contextualSpacing/>
        <w:jc w:val="both"/>
        <w:rPr>
          <w:rFonts w:cstheme="minorHAnsi"/>
          <w:szCs w:val="18"/>
        </w:rPr>
      </w:pPr>
    </w:p>
    <w:p w14:paraId="461C2619" w14:textId="77777777" w:rsidR="008F478E" w:rsidRPr="00A82E59" w:rsidRDefault="008F478E" w:rsidP="008F478E">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40EE6041" w14:textId="77777777" w:rsidR="008F478E" w:rsidRDefault="008F478E" w:rsidP="008F478E">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13EF68EB" w14:textId="77777777" w:rsidR="008F478E" w:rsidRPr="00A82E59" w:rsidRDefault="008F478E" w:rsidP="008F478E">
      <w:pPr>
        <w:widowControl w:val="0"/>
        <w:spacing w:line="245" w:lineRule="auto"/>
        <w:contextualSpacing/>
        <w:jc w:val="both"/>
        <w:rPr>
          <w:rFonts w:cstheme="minorHAnsi"/>
          <w:szCs w:val="18"/>
        </w:rPr>
      </w:pPr>
    </w:p>
    <w:p w14:paraId="52FE18B5" w14:textId="7906AE25" w:rsidR="00FB1A1A" w:rsidRPr="00234318" w:rsidRDefault="00FB1A1A" w:rsidP="00FB1A1A">
      <w:pPr>
        <w:widowControl w:val="0"/>
        <w:spacing w:line="244" w:lineRule="auto"/>
        <w:jc w:val="both"/>
        <w:rPr>
          <w:rFonts w:cstheme="minorHAnsi"/>
          <w:sz w:val="10"/>
          <w:szCs w:val="10"/>
        </w:rPr>
      </w:pPr>
    </w:p>
    <w:p w14:paraId="161DD67C"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r>
        <w:br w:type="page"/>
      </w:r>
    </w:p>
    <w:p w14:paraId="12E2D767" w14:textId="0DDE8D96" w:rsidR="00FB1A1A" w:rsidRDefault="00DB72D0" w:rsidP="007B0C0B">
      <w:pPr>
        <w:pStyle w:val="Categoryheader"/>
      </w:pPr>
      <w:bookmarkStart w:id="504" w:name="_Toc126568832"/>
      <w:r w:rsidRPr="00DB72D0">
        <w:lastRenderedPageBreak/>
        <w:t>EARLY CHILDHOOD EDUCATION ASSOCIATE OF SCIENCE DEGREE</w:t>
      </w:r>
      <w:r w:rsidR="00611188">
        <w:t xml:space="preserve"> </w:t>
      </w:r>
      <w:r w:rsidR="007923B8">
        <w:t>(FL)</w:t>
      </w:r>
      <w:bookmarkEnd w:id="504"/>
    </w:p>
    <w:p w14:paraId="1B1EC9F4" w14:textId="77777777" w:rsidR="004E5E98" w:rsidRPr="00FB63FC" w:rsidRDefault="004E5E98" w:rsidP="004E5E98">
      <w:pPr>
        <w:spacing w:line="276" w:lineRule="auto"/>
        <w:contextualSpacing/>
        <w:mirrorIndents/>
        <w:rPr>
          <w:b/>
          <w:bCs/>
        </w:rPr>
      </w:pPr>
      <w:r w:rsidRPr="00FB63FC">
        <w:rPr>
          <w:b/>
          <w:bCs/>
        </w:rPr>
        <w:t>Description</w:t>
      </w:r>
    </w:p>
    <w:p w14:paraId="07365BED" w14:textId="144D2C0F" w:rsidR="004E5E98" w:rsidRPr="00FB63FC" w:rsidRDefault="004E5E98" w:rsidP="0017780B">
      <w:pPr>
        <w:spacing w:line="276" w:lineRule="auto"/>
        <w:contextualSpacing/>
        <w:mirrorIndents/>
        <w:jc w:val="both"/>
      </w:pPr>
      <w:r w:rsidRPr="00FB63FC">
        <w:t>The Early Childhood Education program focuses on delivering an educational foundation in the growth and development of young children. The program prepares students to work with children to promote their cognitive, emotional, language, physical, and social development.  As part of the program, students will work directly with young children in the model laboratory on campus or on approved sites. An Associate of Science degree will be awarded upon successful completion. Outside work required.</w:t>
      </w:r>
    </w:p>
    <w:p w14:paraId="6F9FF464" w14:textId="77777777" w:rsidR="004E5E98" w:rsidRPr="00FB63FC" w:rsidRDefault="004E5E98" w:rsidP="004E5E98">
      <w:pPr>
        <w:spacing w:line="276" w:lineRule="auto"/>
        <w:contextualSpacing/>
        <w:mirrorIndents/>
      </w:pPr>
    </w:p>
    <w:p w14:paraId="4B71551C" w14:textId="77777777" w:rsidR="004E5E98" w:rsidRPr="00FB63FC" w:rsidRDefault="004E5E98" w:rsidP="004E5E98">
      <w:pPr>
        <w:spacing w:line="276" w:lineRule="auto"/>
        <w:contextualSpacing/>
        <w:mirrorIndents/>
        <w:rPr>
          <w:b/>
          <w:bCs/>
        </w:rPr>
      </w:pPr>
      <w:r w:rsidRPr="00FB63FC">
        <w:rPr>
          <w:b/>
          <w:bCs/>
        </w:rPr>
        <w:t>Objectives</w:t>
      </w:r>
    </w:p>
    <w:p w14:paraId="55DAEDFC" w14:textId="77777777" w:rsidR="004E5E98" w:rsidRPr="00FB63FC" w:rsidRDefault="004E5E98" w:rsidP="0017780B">
      <w:pPr>
        <w:spacing w:line="276" w:lineRule="auto"/>
        <w:contextualSpacing/>
        <w:mirrorIndents/>
        <w:jc w:val="both"/>
      </w:pPr>
      <w:r w:rsidRPr="00FB63FC">
        <w:t xml:space="preserve">The Early Childhood Education program is intended to provide career-focused students an educational foundation for working with young children in varied educational settings. </w:t>
      </w:r>
    </w:p>
    <w:p w14:paraId="4AE8BC15" w14:textId="77777777" w:rsidR="004E5E98" w:rsidRPr="00FB63FC" w:rsidRDefault="004E5E98" w:rsidP="004E5E98">
      <w:pPr>
        <w:spacing w:line="276" w:lineRule="auto"/>
        <w:contextualSpacing/>
        <w:mirrorIndents/>
      </w:pPr>
    </w:p>
    <w:p w14:paraId="5D843BCE" w14:textId="77777777" w:rsidR="004E5E98" w:rsidRPr="00FB63FC" w:rsidRDefault="004E5E98" w:rsidP="004E5E98">
      <w:pPr>
        <w:spacing w:line="276" w:lineRule="auto"/>
        <w:contextualSpacing/>
        <w:mirrorIndents/>
      </w:pPr>
      <w:r w:rsidRPr="00FB63FC">
        <w:t>Students will:</w:t>
      </w:r>
    </w:p>
    <w:p w14:paraId="34F7474C" w14:textId="6D523DB7" w:rsidR="004E5E98" w:rsidRPr="00FB63FC" w:rsidRDefault="004E5E98" w:rsidP="005156B9">
      <w:pPr>
        <w:pStyle w:val="ListParagraph"/>
        <w:numPr>
          <w:ilvl w:val="0"/>
          <w:numId w:val="75"/>
        </w:numPr>
        <w:jc w:val="both"/>
        <w:rPr>
          <w:color w:val="000000" w:themeColor="text1"/>
        </w:rPr>
      </w:pPr>
      <w:r w:rsidRPr="00FB63FC">
        <w:rPr>
          <w:color w:val="000000" w:themeColor="text1"/>
        </w:rPr>
        <w:t>Describe basic concepts of child development</w:t>
      </w:r>
    </w:p>
    <w:p w14:paraId="0D76F2F3" w14:textId="3DBB5B9A" w:rsidR="004E5E98" w:rsidRPr="00FB63FC" w:rsidRDefault="004E5E98" w:rsidP="005156B9">
      <w:pPr>
        <w:pStyle w:val="ListParagraph"/>
        <w:numPr>
          <w:ilvl w:val="0"/>
          <w:numId w:val="75"/>
        </w:numPr>
        <w:jc w:val="both"/>
        <w:rPr>
          <w:color w:val="000000" w:themeColor="text1"/>
        </w:rPr>
      </w:pPr>
      <w:r w:rsidRPr="00FB63FC">
        <w:rPr>
          <w:color w:val="000000" w:themeColor="text1"/>
        </w:rPr>
        <w:t>Demonstrate a comprehension of the characteristics and needs of young</w:t>
      </w:r>
      <w:r w:rsidR="00970477" w:rsidRPr="00FB63FC">
        <w:rPr>
          <w:color w:val="000000" w:themeColor="text1"/>
        </w:rPr>
        <w:t xml:space="preserve"> </w:t>
      </w:r>
      <w:r w:rsidRPr="00FB63FC">
        <w:rPr>
          <w:color w:val="000000" w:themeColor="text1"/>
        </w:rPr>
        <w:t>children including factors that influence their learning environments</w:t>
      </w:r>
    </w:p>
    <w:p w14:paraId="2752FA91" w14:textId="2B211FDB" w:rsidR="004E5E98" w:rsidRPr="00FB63FC" w:rsidRDefault="004E5E98" w:rsidP="005156B9">
      <w:pPr>
        <w:pStyle w:val="ListParagraph"/>
        <w:numPr>
          <w:ilvl w:val="0"/>
          <w:numId w:val="75"/>
        </w:numPr>
        <w:jc w:val="both"/>
        <w:rPr>
          <w:color w:val="000000" w:themeColor="text1"/>
        </w:rPr>
      </w:pPr>
      <w:r w:rsidRPr="00FB63FC">
        <w:rPr>
          <w:color w:val="000000" w:themeColor="text1"/>
        </w:rPr>
        <w:t>Plan/Create safe/healthy/respectful/supportive learning environments</w:t>
      </w:r>
    </w:p>
    <w:p w14:paraId="35635F8C" w14:textId="5ED05801" w:rsidR="004E5E98" w:rsidRPr="00FB63FC" w:rsidRDefault="004E5E98" w:rsidP="005156B9">
      <w:pPr>
        <w:pStyle w:val="ListParagraph"/>
        <w:numPr>
          <w:ilvl w:val="0"/>
          <w:numId w:val="75"/>
        </w:numPr>
        <w:jc w:val="both"/>
        <w:rPr>
          <w:color w:val="000000" w:themeColor="text1"/>
        </w:rPr>
      </w:pPr>
      <w:r w:rsidRPr="00FB63FC">
        <w:rPr>
          <w:color w:val="000000" w:themeColor="text1"/>
        </w:rPr>
        <w:t>Comprehend observations, documentation, assessments, and their uses to improve child development</w:t>
      </w:r>
    </w:p>
    <w:p w14:paraId="405553A7" w14:textId="5E724410" w:rsidR="004E5E98" w:rsidRPr="00FB63FC" w:rsidRDefault="004E5E98" w:rsidP="005156B9">
      <w:pPr>
        <w:pStyle w:val="ListParagraph"/>
        <w:numPr>
          <w:ilvl w:val="0"/>
          <w:numId w:val="75"/>
        </w:numPr>
        <w:jc w:val="both"/>
        <w:rPr>
          <w:color w:val="000000" w:themeColor="text1"/>
        </w:rPr>
      </w:pPr>
      <w:r w:rsidRPr="00FB63FC">
        <w:rPr>
          <w:color w:val="000000" w:themeColor="text1"/>
        </w:rPr>
        <w:t>Understand and apply skills to support children's social/emotional/physical/intellectual advancement together with language and literacy development</w:t>
      </w:r>
    </w:p>
    <w:p w14:paraId="247706AF" w14:textId="6905B825" w:rsidR="004E5E98" w:rsidRPr="00FB63FC" w:rsidRDefault="004E5E98" w:rsidP="005156B9">
      <w:pPr>
        <w:pStyle w:val="ListParagraph"/>
        <w:numPr>
          <w:ilvl w:val="0"/>
          <w:numId w:val="75"/>
        </w:numPr>
        <w:jc w:val="both"/>
        <w:rPr>
          <w:color w:val="000000" w:themeColor="text1"/>
        </w:rPr>
      </w:pPr>
      <w:r w:rsidRPr="00FB63FC">
        <w:rPr>
          <w:color w:val="000000" w:themeColor="text1"/>
        </w:rPr>
        <w:t xml:space="preserve">Identify and work with differing approaches, instructional methodologies, and tools used to interact and constructively work with children and their families/communities </w:t>
      </w:r>
    </w:p>
    <w:p w14:paraId="05483953" w14:textId="79CD8840" w:rsidR="004E5E98" w:rsidRPr="00FB63FC" w:rsidRDefault="004E5E98" w:rsidP="005156B9">
      <w:pPr>
        <w:pStyle w:val="ListParagraph"/>
        <w:numPr>
          <w:ilvl w:val="0"/>
          <w:numId w:val="75"/>
        </w:numPr>
        <w:jc w:val="both"/>
        <w:rPr>
          <w:color w:val="000000" w:themeColor="text1"/>
        </w:rPr>
      </w:pPr>
      <w:r w:rsidRPr="00FB63FC">
        <w:rPr>
          <w:color w:val="000000" w:themeColor="text1"/>
        </w:rPr>
        <w:t>Uphold ethical guidelines and professional standards, applying knowledge gained in the program to real world scenarios</w:t>
      </w:r>
    </w:p>
    <w:p w14:paraId="1DDF9EF2" w14:textId="77777777" w:rsidR="005B0A2A" w:rsidRPr="00FB63FC" w:rsidRDefault="005B0A2A" w:rsidP="004E5E98">
      <w:pPr>
        <w:spacing w:line="276" w:lineRule="auto"/>
        <w:contextualSpacing/>
        <w:mirrorIndents/>
        <w:rPr>
          <w:b/>
          <w:bCs/>
        </w:rPr>
      </w:pPr>
    </w:p>
    <w:p w14:paraId="3ECBDF26" w14:textId="699540B0" w:rsidR="004E5E98" w:rsidRPr="00FB63FC" w:rsidRDefault="004E5E98" w:rsidP="004E5E98">
      <w:pPr>
        <w:spacing w:line="276" w:lineRule="auto"/>
        <w:contextualSpacing/>
        <w:mirrorIndents/>
        <w:rPr>
          <w:b/>
          <w:bCs/>
        </w:rPr>
      </w:pPr>
      <w:r w:rsidRPr="00FB63FC">
        <w:rPr>
          <w:b/>
          <w:bCs/>
        </w:rPr>
        <w:lastRenderedPageBreak/>
        <w:t xml:space="preserve">Prerequisites </w:t>
      </w:r>
    </w:p>
    <w:p w14:paraId="2E3C7EE9" w14:textId="2A3A969C" w:rsidR="004E5E98" w:rsidRPr="00FB63FC" w:rsidRDefault="004E5E98" w:rsidP="005156B9">
      <w:pPr>
        <w:pStyle w:val="ListParagraph"/>
        <w:numPr>
          <w:ilvl w:val="0"/>
          <w:numId w:val="76"/>
        </w:numPr>
        <w:rPr>
          <w:color w:val="000000" w:themeColor="text1"/>
        </w:rPr>
      </w:pPr>
      <w:r w:rsidRPr="00FB63FC">
        <w:rPr>
          <w:color w:val="000000" w:themeColor="text1"/>
        </w:rPr>
        <w:t>Background check and drug screening where applicable</w:t>
      </w:r>
    </w:p>
    <w:p w14:paraId="61DD7CC5" w14:textId="071F6415" w:rsidR="004E5E98" w:rsidRPr="00FB63FC" w:rsidRDefault="004E5E98" w:rsidP="005156B9">
      <w:pPr>
        <w:pStyle w:val="ListParagraph"/>
        <w:numPr>
          <w:ilvl w:val="0"/>
          <w:numId w:val="76"/>
        </w:numPr>
        <w:rPr>
          <w:color w:val="000000" w:themeColor="text1"/>
        </w:rPr>
      </w:pPr>
      <w:r w:rsidRPr="00FB63FC">
        <w:rPr>
          <w:color w:val="000000" w:themeColor="text1"/>
        </w:rPr>
        <w:t xml:space="preserve">Have a High School Diploma, GED, or equivalent </w:t>
      </w:r>
    </w:p>
    <w:p w14:paraId="09088064" w14:textId="4E9BB31B" w:rsidR="004E5E98" w:rsidRPr="00FB63FC" w:rsidRDefault="004E5E98" w:rsidP="005156B9">
      <w:pPr>
        <w:pStyle w:val="ListParagraph"/>
        <w:numPr>
          <w:ilvl w:val="0"/>
          <w:numId w:val="76"/>
        </w:numPr>
        <w:rPr>
          <w:color w:val="000000" w:themeColor="text1"/>
        </w:rPr>
      </w:pPr>
      <w:r w:rsidRPr="00FB63FC">
        <w:rPr>
          <w:color w:val="000000" w:themeColor="text1"/>
        </w:rPr>
        <w:t>Pass the entrance examination</w:t>
      </w:r>
    </w:p>
    <w:p w14:paraId="2632223E" w14:textId="77777777" w:rsidR="004E5E98" w:rsidRPr="00FB63FC" w:rsidRDefault="004E5E98" w:rsidP="004E5E98">
      <w:pPr>
        <w:spacing w:line="276" w:lineRule="auto"/>
        <w:contextualSpacing/>
        <w:mirrorIndents/>
        <w:rPr>
          <w:b/>
          <w:bCs/>
        </w:rPr>
      </w:pPr>
      <w:r w:rsidRPr="00FB63FC">
        <w:rPr>
          <w:b/>
          <w:bCs/>
        </w:rPr>
        <w:t>Course Outline</w:t>
      </w:r>
    </w:p>
    <w:p w14:paraId="6C587AEA" w14:textId="77777777" w:rsidR="004E5E98" w:rsidRPr="004E5E98" w:rsidRDefault="004E5E98" w:rsidP="0017780B">
      <w:pPr>
        <w:spacing w:line="276" w:lineRule="auto"/>
        <w:contextualSpacing/>
        <w:mirrorIndents/>
        <w:jc w:val="both"/>
      </w:pPr>
      <w:bookmarkStart w:id="505" w:name="_Int_qG7ni6Qw"/>
      <w:r w:rsidRPr="00FB63FC">
        <w:t>To receive</w:t>
      </w:r>
      <w:r>
        <w:t xml:space="preserve"> an Associate of Science Degree in Early Childhood Education, students must complete 36.0 semester credit hours in their core courses and 24.0 semester credit hours in general education courses for a total of 60.0 semester credit hours.</w:t>
      </w:r>
      <w:bookmarkEnd w:id="505"/>
      <w:r>
        <w:t xml:space="preserve"> This Associate of Science Degree program can be completed in </w:t>
      </w:r>
      <w:bookmarkStart w:id="506" w:name="_Int_osAmwwd9"/>
      <w:r>
        <w:t>20 months</w:t>
      </w:r>
      <w:bookmarkEnd w:id="506"/>
      <w:r>
        <w:t xml:space="preserve"> for full-time students.</w:t>
      </w:r>
    </w:p>
    <w:p w14:paraId="19704D69" w14:textId="77777777" w:rsidR="004E5E98" w:rsidRPr="004E5E98" w:rsidRDefault="004E5E98" w:rsidP="004E5E98">
      <w:pPr>
        <w:spacing w:line="276" w:lineRule="auto"/>
        <w:contextualSpacing/>
        <w:mirrorIndents/>
      </w:pPr>
    </w:p>
    <w:p w14:paraId="6AB55113" w14:textId="045665ED" w:rsidR="003644CC" w:rsidRPr="00FB63FC" w:rsidRDefault="004E5E98" w:rsidP="004E5E98">
      <w:pPr>
        <w:spacing w:line="276" w:lineRule="auto"/>
        <w:contextualSpacing/>
        <w:mirrorIndents/>
        <w:rPr>
          <w:rFonts w:cstheme="minorHAnsi"/>
          <w:i/>
          <w:iCs/>
        </w:rPr>
      </w:pPr>
      <w:r w:rsidRPr="00FB63FC">
        <w:rPr>
          <w:b/>
          <w:bCs/>
          <w:i/>
          <w:iCs/>
        </w:rPr>
        <w:t>Core Courses</w:t>
      </w:r>
      <w:r w:rsidRPr="00FB63FC">
        <w:rPr>
          <w:i/>
          <w:iCs/>
        </w:rPr>
        <w:t>: 36.0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810"/>
      </w:tblGrid>
      <w:tr w:rsidR="00974B15" w:rsidRPr="00974B15" w14:paraId="59F430F1" w14:textId="77777777" w:rsidTr="00974B15">
        <w:tc>
          <w:tcPr>
            <w:tcW w:w="1458" w:type="dxa"/>
            <w:shd w:val="clear" w:color="auto" w:fill="FFFFFF"/>
          </w:tcPr>
          <w:p w14:paraId="0B735269" w14:textId="77777777" w:rsidR="00974B15" w:rsidRPr="00974B15" w:rsidRDefault="00974B15" w:rsidP="00974B15">
            <w:pPr>
              <w:widowControl w:val="0"/>
              <w:spacing w:after="0" w:line="240" w:lineRule="auto"/>
              <w:rPr>
                <w:rFonts w:cstheme="minorHAnsi"/>
                <w:color w:val="000000"/>
              </w:rPr>
            </w:pPr>
          </w:p>
        </w:tc>
        <w:tc>
          <w:tcPr>
            <w:tcW w:w="5130" w:type="dxa"/>
            <w:shd w:val="clear" w:color="auto" w:fill="FFFFFF"/>
          </w:tcPr>
          <w:p w14:paraId="622D3892" w14:textId="77777777" w:rsidR="00974B15" w:rsidRPr="00974B15" w:rsidRDefault="00974B15" w:rsidP="00974B15">
            <w:pPr>
              <w:widowControl w:val="0"/>
              <w:spacing w:after="0" w:line="240" w:lineRule="auto"/>
              <w:rPr>
                <w:rFonts w:cstheme="minorHAnsi"/>
                <w:color w:val="000000"/>
              </w:rPr>
            </w:pPr>
          </w:p>
        </w:tc>
        <w:tc>
          <w:tcPr>
            <w:tcW w:w="810" w:type="dxa"/>
            <w:shd w:val="clear" w:color="auto" w:fill="FFFFFF"/>
            <w:hideMark/>
          </w:tcPr>
          <w:p w14:paraId="7BE01C3E"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 xml:space="preserve">Credit </w:t>
            </w:r>
          </w:p>
          <w:p w14:paraId="5FA8633E"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Hours</w:t>
            </w:r>
          </w:p>
        </w:tc>
      </w:tr>
      <w:tr w:rsidR="00974B15" w:rsidRPr="00974B15" w14:paraId="0EB35AE6" w14:textId="77777777" w:rsidTr="00974B15">
        <w:tc>
          <w:tcPr>
            <w:tcW w:w="1458" w:type="dxa"/>
            <w:shd w:val="clear" w:color="auto" w:fill="FFFFFF"/>
            <w:hideMark/>
          </w:tcPr>
          <w:p w14:paraId="08066B37"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1000</w:t>
            </w:r>
          </w:p>
        </w:tc>
        <w:tc>
          <w:tcPr>
            <w:tcW w:w="5130" w:type="dxa"/>
            <w:shd w:val="clear" w:color="auto" w:fill="FFFFFF"/>
            <w:hideMark/>
          </w:tcPr>
          <w:p w14:paraId="794BD267"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Secure and Nurturing Environments for Young Children w/CPR</w:t>
            </w:r>
          </w:p>
        </w:tc>
        <w:tc>
          <w:tcPr>
            <w:tcW w:w="810" w:type="dxa"/>
            <w:shd w:val="clear" w:color="auto" w:fill="FFFFFF"/>
            <w:hideMark/>
          </w:tcPr>
          <w:p w14:paraId="6CD3A6D0"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29CA47E4" w14:textId="77777777" w:rsidTr="00974B15">
        <w:tc>
          <w:tcPr>
            <w:tcW w:w="1458" w:type="dxa"/>
            <w:shd w:val="clear" w:color="auto" w:fill="FFFFFF"/>
            <w:hideMark/>
          </w:tcPr>
          <w:p w14:paraId="11B2DB3C"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1200</w:t>
            </w:r>
          </w:p>
        </w:tc>
        <w:tc>
          <w:tcPr>
            <w:tcW w:w="5130" w:type="dxa"/>
            <w:shd w:val="clear" w:color="auto" w:fill="FFFFFF"/>
            <w:hideMark/>
          </w:tcPr>
          <w:p w14:paraId="159150AF" w14:textId="77777777" w:rsidR="00974B15" w:rsidRPr="00974B15" w:rsidRDefault="00974B15" w:rsidP="00974B15">
            <w:pPr>
              <w:widowControl w:val="0"/>
              <w:tabs>
                <w:tab w:val="left" w:pos="1150"/>
              </w:tabs>
              <w:spacing w:after="0" w:line="240" w:lineRule="auto"/>
              <w:rPr>
                <w:rFonts w:cstheme="minorHAnsi"/>
                <w:color w:val="000000"/>
              </w:rPr>
            </w:pPr>
            <w:r w:rsidRPr="00974B15">
              <w:rPr>
                <w:rFonts w:cstheme="minorHAnsi"/>
                <w:color w:val="000000"/>
              </w:rPr>
              <w:t>Infant and Toddler Care</w:t>
            </w:r>
          </w:p>
        </w:tc>
        <w:tc>
          <w:tcPr>
            <w:tcW w:w="810" w:type="dxa"/>
            <w:shd w:val="clear" w:color="auto" w:fill="FFFFFF"/>
            <w:hideMark/>
          </w:tcPr>
          <w:p w14:paraId="02D112C9"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00CA8D58" w14:textId="77777777" w:rsidTr="00974B15">
        <w:tc>
          <w:tcPr>
            <w:tcW w:w="1458" w:type="dxa"/>
            <w:shd w:val="clear" w:color="auto" w:fill="FFFFFF"/>
            <w:hideMark/>
          </w:tcPr>
          <w:p w14:paraId="5034C960"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1300</w:t>
            </w:r>
          </w:p>
        </w:tc>
        <w:tc>
          <w:tcPr>
            <w:tcW w:w="5130" w:type="dxa"/>
            <w:shd w:val="clear" w:color="auto" w:fill="FFFFFF"/>
            <w:hideMark/>
          </w:tcPr>
          <w:p w14:paraId="141E46AA"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Development</w:t>
            </w:r>
          </w:p>
        </w:tc>
        <w:tc>
          <w:tcPr>
            <w:tcW w:w="810" w:type="dxa"/>
            <w:shd w:val="clear" w:color="auto" w:fill="FFFFFF"/>
            <w:hideMark/>
          </w:tcPr>
          <w:p w14:paraId="6889929D"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6D563943" w14:textId="77777777" w:rsidTr="00974B15">
        <w:tc>
          <w:tcPr>
            <w:tcW w:w="1458" w:type="dxa"/>
            <w:shd w:val="clear" w:color="auto" w:fill="FFFFFF"/>
            <w:hideMark/>
          </w:tcPr>
          <w:p w14:paraId="759D298E"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2000</w:t>
            </w:r>
          </w:p>
        </w:tc>
        <w:tc>
          <w:tcPr>
            <w:tcW w:w="5130" w:type="dxa"/>
            <w:shd w:val="clear" w:color="auto" w:fill="FFFFFF"/>
            <w:hideMark/>
          </w:tcPr>
          <w:p w14:paraId="29501C75" w14:textId="77777777" w:rsidR="00974B15" w:rsidRPr="00974B15" w:rsidRDefault="00974B15" w:rsidP="00974B15">
            <w:pPr>
              <w:widowControl w:val="0"/>
              <w:tabs>
                <w:tab w:val="left" w:pos="1149"/>
              </w:tabs>
              <w:spacing w:after="0" w:line="240" w:lineRule="auto"/>
              <w:rPr>
                <w:rFonts w:cstheme="minorHAnsi"/>
                <w:color w:val="000000"/>
              </w:rPr>
            </w:pPr>
            <w:r w:rsidRPr="00974B15">
              <w:rPr>
                <w:rFonts w:cstheme="minorHAnsi"/>
                <w:color w:val="000000"/>
              </w:rPr>
              <w:t>Assessment and Directional Learning in Early Childhood</w:t>
            </w:r>
          </w:p>
        </w:tc>
        <w:tc>
          <w:tcPr>
            <w:tcW w:w="810" w:type="dxa"/>
            <w:shd w:val="clear" w:color="auto" w:fill="FFFFFF"/>
            <w:hideMark/>
          </w:tcPr>
          <w:p w14:paraId="01607ADE"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60DE85DA" w14:textId="77777777" w:rsidTr="00974B15">
        <w:tc>
          <w:tcPr>
            <w:tcW w:w="1458" w:type="dxa"/>
            <w:shd w:val="clear" w:color="auto" w:fill="FFFFFF"/>
            <w:hideMark/>
          </w:tcPr>
          <w:p w14:paraId="1FDFBC66"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2100</w:t>
            </w:r>
          </w:p>
        </w:tc>
        <w:tc>
          <w:tcPr>
            <w:tcW w:w="5130" w:type="dxa"/>
            <w:shd w:val="clear" w:color="auto" w:fill="FFFFFF"/>
            <w:hideMark/>
          </w:tcPr>
          <w:p w14:paraId="654B5A36"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Foundations in Curriculum in Early Childhood Education</w:t>
            </w:r>
          </w:p>
        </w:tc>
        <w:tc>
          <w:tcPr>
            <w:tcW w:w="810" w:type="dxa"/>
            <w:shd w:val="clear" w:color="auto" w:fill="FFFFFF"/>
            <w:hideMark/>
          </w:tcPr>
          <w:p w14:paraId="16D0BC8F"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40E4C1FB" w14:textId="77777777" w:rsidTr="00974B15">
        <w:tc>
          <w:tcPr>
            <w:tcW w:w="1458" w:type="dxa"/>
            <w:shd w:val="clear" w:color="auto" w:fill="FFFFFF"/>
            <w:hideMark/>
          </w:tcPr>
          <w:p w14:paraId="53C1D61C"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2200</w:t>
            </w:r>
          </w:p>
        </w:tc>
        <w:tc>
          <w:tcPr>
            <w:tcW w:w="5130" w:type="dxa"/>
            <w:shd w:val="clear" w:color="auto" w:fill="FFFFFF"/>
            <w:hideMark/>
          </w:tcPr>
          <w:p w14:paraId="4E3FC8D0"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Education Literacy</w:t>
            </w:r>
          </w:p>
        </w:tc>
        <w:tc>
          <w:tcPr>
            <w:tcW w:w="810" w:type="dxa"/>
            <w:shd w:val="clear" w:color="auto" w:fill="FFFFFF"/>
            <w:hideMark/>
          </w:tcPr>
          <w:p w14:paraId="0007A8D6"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3082782B" w14:textId="77777777" w:rsidTr="00974B15">
        <w:tc>
          <w:tcPr>
            <w:tcW w:w="1458" w:type="dxa"/>
            <w:shd w:val="clear" w:color="auto" w:fill="FFFFFF"/>
            <w:hideMark/>
          </w:tcPr>
          <w:p w14:paraId="22F2826B"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2400</w:t>
            </w:r>
          </w:p>
        </w:tc>
        <w:tc>
          <w:tcPr>
            <w:tcW w:w="5130" w:type="dxa"/>
            <w:shd w:val="clear" w:color="auto" w:fill="FFFFFF"/>
            <w:hideMark/>
          </w:tcPr>
          <w:p w14:paraId="4C8207E1"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Education Administration</w:t>
            </w:r>
          </w:p>
        </w:tc>
        <w:tc>
          <w:tcPr>
            <w:tcW w:w="810" w:type="dxa"/>
            <w:shd w:val="clear" w:color="auto" w:fill="FFFFFF"/>
            <w:hideMark/>
          </w:tcPr>
          <w:p w14:paraId="337527BE"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25E10B15" w14:textId="77777777" w:rsidTr="00974B15">
        <w:tc>
          <w:tcPr>
            <w:tcW w:w="1458" w:type="dxa"/>
            <w:shd w:val="clear" w:color="auto" w:fill="FFFFFF"/>
            <w:hideMark/>
          </w:tcPr>
          <w:p w14:paraId="1848E2CA"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2500</w:t>
            </w:r>
          </w:p>
        </w:tc>
        <w:tc>
          <w:tcPr>
            <w:tcW w:w="5130" w:type="dxa"/>
            <w:shd w:val="clear" w:color="auto" w:fill="FFFFFF"/>
            <w:hideMark/>
          </w:tcPr>
          <w:p w14:paraId="3F3118B4"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Development Practicum I</w:t>
            </w:r>
          </w:p>
        </w:tc>
        <w:tc>
          <w:tcPr>
            <w:tcW w:w="810" w:type="dxa"/>
            <w:shd w:val="clear" w:color="auto" w:fill="FFFFFF"/>
            <w:hideMark/>
          </w:tcPr>
          <w:p w14:paraId="598D8981"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538F2BC7" w14:textId="77777777" w:rsidTr="00974B15">
        <w:tc>
          <w:tcPr>
            <w:tcW w:w="1458" w:type="dxa"/>
            <w:shd w:val="clear" w:color="auto" w:fill="FFFFFF"/>
            <w:hideMark/>
          </w:tcPr>
          <w:p w14:paraId="4572E9B6"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2600</w:t>
            </w:r>
          </w:p>
        </w:tc>
        <w:tc>
          <w:tcPr>
            <w:tcW w:w="5130" w:type="dxa"/>
            <w:shd w:val="clear" w:color="auto" w:fill="FFFFFF"/>
            <w:hideMark/>
          </w:tcPr>
          <w:p w14:paraId="647CD716"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Development Practicum II</w:t>
            </w:r>
          </w:p>
        </w:tc>
        <w:tc>
          <w:tcPr>
            <w:tcW w:w="810" w:type="dxa"/>
            <w:shd w:val="clear" w:color="auto" w:fill="FFFFFF"/>
            <w:hideMark/>
          </w:tcPr>
          <w:p w14:paraId="24545D62"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44EFF98D" w14:textId="77777777" w:rsidTr="00974B15">
        <w:tc>
          <w:tcPr>
            <w:tcW w:w="1458" w:type="dxa"/>
            <w:shd w:val="clear" w:color="auto" w:fill="FFFFFF"/>
            <w:hideMark/>
          </w:tcPr>
          <w:p w14:paraId="368F4D75"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2700</w:t>
            </w:r>
          </w:p>
        </w:tc>
        <w:tc>
          <w:tcPr>
            <w:tcW w:w="5130" w:type="dxa"/>
            <w:shd w:val="clear" w:color="auto" w:fill="FFFFFF"/>
            <w:hideMark/>
          </w:tcPr>
          <w:p w14:paraId="329B4504"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Development Practicum III</w:t>
            </w:r>
          </w:p>
        </w:tc>
        <w:tc>
          <w:tcPr>
            <w:tcW w:w="810" w:type="dxa"/>
            <w:shd w:val="clear" w:color="auto" w:fill="FFFFFF"/>
            <w:hideMark/>
          </w:tcPr>
          <w:p w14:paraId="09B3772F"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25C6C5D0" w14:textId="77777777" w:rsidTr="00974B15">
        <w:tc>
          <w:tcPr>
            <w:tcW w:w="1458" w:type="dxa"/>
            <w:shd w:val="clear" w:color="auto" w:fill="FFFFFF"/>
            <w:hideMark/>
          </w:tcPr>
          <w:p w14:paraId="454567E5"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2800</w:t>
            </w:r>
          </w:p>
        </w:tc>
        <w:tc>
          <w:tcPr>
            <w:tcW w:w="5130" w:type="dxa"/>
            <w:shd w:val="clear" w:color="auto" w:fill="FFFFFF"/>
            <w:hideMark/>
          </w:tcPr>
          <w:p w14:paraId="12AF9595"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Development Practicum IV</w:t>
            </w:r>
          </w:p>
        </w:tc>
        <w:tc>
          <w:tcPr>
            <w:tcW w:w="810" w:type="dxa"/>
            <w:shd w:val="clear" w:color="auto" w:fill="FFFFFF"/>
            <w:hideMark/>
          </w:tcPr>
          <w:p w14:paraId="750A435A"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1BD6FE4E" w14:textId="77777777" w:rsidTr="00974B15">
        <w:tc>
          <w:tcPr>
            <w:tcW w:w="1458" w:type="dxa"/>
            <w:shd w:val="clear" w:color="auto" w:fill="FFFFFF"/>
            <w:hideMark/>
          </w:tcPr>
          <w:p w14:paraId="559F889D"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2900</w:t>
            </w:r>
          </w:p>
        </w:tc>
        <w:tc>
          <w:tcPr>
            <w:tcW w:w="5130" w:type="dxa"/>
            <w:shd w:val="clear" w:color="auto" w:fill="FFFFFF"/>
            <w:hideMark/>
          </w:tcPr>
          <w:p w14:paraId="6448D6E2"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Development Practicum V</w:t>
            </w:r>
          </w:p>
        </w:tc>
        <w:tc>
          <w:tcPr>
            <w:tcW w:w="810" w:type="dxa"/>
            <w:shd w:val="clear" w:color="auto" w:fill="FFFFFF"/>
            <w:hideMark/>
          </w:tcPr>
          <w:p w14:paraId="596892DD"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bl>
    <w:p w14:paraId="21E6BDE5" w14:textId="77777777" w:rsidR="00974B15" w:rsidRPr="00974B15" w:rsidRDefault="00974B15" w:rsidP="00974B15">
      <w:pPr>
        <w:keepNext/>
        <w:keepLines/>
        <w:widowControl w:val="0"/>
        <w:spacing w:after="0" w:line="240" w:lineRule="auto"/>
        <w:outlineLvl w:val="3"/>
        <w:rPr>
          <w:rFonts w:eastAsia="Times New Roman" w:cstheme="minorHAnsi"/>
          <w:i/>
          <w:iCs/>
          <w:color w:val="000000"/>
          <w:spacing w:val="-1"/>
        </w:rPr>
      </w:pPr>
    </w:p>
    <w:p w14:paraId="2C0FBF94" w14:textId="77777777" w:rsidR="00974B15" w:rsidRPr="005A4659" w:rsidRDefault="00974B15" w:rsidP="005A4659">
      <w:pPr>
        <w:contextualSpacing/>
        <w:rPr>
          <w:b/>
          <w:bCs/>
          <w:i/>
          <w:iCs/>
        </w:rPr>
      </w:pPr>
      <w:r w:rsidRPr="005A4659">
        <w:rPr>
          <w:b/>
          <w:bCs/>
          <w:i/>
          <w:iCs/>
        </w:rPr>
        <w:t>General Education Courses (24.0 credit hours)</w:t>
      </w:r>
    </w:p>
    <w:p w14:paraId="73354BE2" w14:textId="19985DAA" w:rsidR="00974B15" w:rsidRDefault="00974B15" w:rsidP="005A4659">
      <w:pPr>
        <w:widowControl w:val="0"/>
        <w:spacing w:after="0" w:line="240" w:lineRule="auto"/>
        <w:contextualSpacing/>
        <w:rPr>
          <w:rFonts w:eastAsia="Times New Roman" w:cstheme="minorHAnsi"/>
          <w:color w:val="000000"/>
        </w:rPr>
      </w:pPr>
      <w:r w:rsidRPr="00974B15">
        <w:rPr>
          <w:rFonts w:eastAsia="Times New Roman" w:cstheme="minorHAnsi"/>
          <w:color w:val="000000"/>
        </w:rPr>
        <w:t>Credit hours in parenthesis indicate the required number of credit hours in each discipline. The courses listed are not all inclusive.</w:t>
      </w:r>
    </w:p>
    <w:p w14:paraId="054E134F" w14:textId="77777777" w:rsidR="00974B15" w:rsidRPr="00974B15" w:rsidRDefault="00974B15" w:rsidP="00974B15">
      <w:pPr>
        <w:widowControl w:val="0"/>
        <w:spacing w:after="0" w:line="240" w:lineRule="auto"/>
        <w:rPr>
          <w:rFonts w:eastAsia="Times New Roman" w:cstheme="minorHAnsi"/>
          <w:color w:val="000000"/>
        </w:rPr>
      </w:pPr>
    </w:p>
    <w:p w14:paraId="5EAD0301" w14:textId="77777777" w:rsidR="00974B15" w:rsidRPr="00974B15" w:rsidRDefault="00974B15" w:rsidP="00974B15">
      <w:pPr>
        <w:widowControl w:val="0"/>
        <w:spacing w:after="0" w:line="240" w:lineRule="auto"/>
        <w:contextualSpacing/>
        <w:rPr>
          <w:rFonts w:eastAsia="Times New Roman" w:cstheme="minorHAnsi"/>
          <w:b/>
          <w:color w:val="000000"/>
        </w:rPr>
      </w:pPr>
      <w:r w:rsidRPr="00974B15">
        <w:rPr>
          <w:rFonts w:eastAsia="Times New Roman" w:cstheme="minorHAnsi"/>
          <w:b/>
          <w:color w:val="000000"/>
        </w:rPr>
        <w:lastRenderedPageBreak/>
        <w:t>Behavioral/Social Science (3.0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974B15" w:rsidRPr="00974B15" w14:paraId="1CAC52DD" w14:textId="77777777" w:rsidTr="00CA056F">
        <w:tc>
          <w:tcPr>
            <w:tcW w:w="1243" w:type="dxa"/>
            <w:hideMark/>
          </w:tcPr>
          <w:p w14:paraId="2E591867"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IDS 1107</w:t>
            </w:r>
          </w:p>
        </w:tc>
        <w:tc>
          <w:tcPr>
            <w:tcW w:w="5350" w:type="dxa"/>
            <w:hideMark/>
          </w:tcPr>
          <w:p w14:paraId="2B09F57F" w14:textId="77777777" w:rsidR="00974B15" w:rsidRPr="00974B15" w:rsidRDefault="00974B15" w:rsidP="00974B15">
            <w:pPr>
              <w:widowControl w:val="0"/>
              <w:tabs>
                <w:tab w:val="left" w:pos="1149"/>
              </w:tabs>
              <w:spacing w:after="0" w:line="240" w:lineRule="auto"/>
              <w:contextualSpacing/>
              <w:rPr>
                <w:rFonts w:cstheme="minorHAnsi"/>
                <w:color w:val="000000"/>
              </w:rPr>
            </w:pPr>
            <w:r w:rsidRPr="00974B15">
              <w:rPr>
                <w:rFonts w:cstheme="minorHAnsi"/>
                <w:color w:val="000000"/>
              </w:rPr>
              <w:t>Strategies and Success</w:t>
            </w:r>
          </w:p>
        </w:tc>
        <w:tc>
          <w:tcPr>
            <w:tcW w:w="805" w:type="dxa"/>
            <w:hideMark/>
          </w:tcPr>
          <w:p w14:paraId="381BC6F4"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r w:rsidR="00974B15" w:rsidRPr="00974B15" w14:paraId="4462EF71" w14:textId="77777777" w:rsidTr="00CA056F">
        <w:tc>
          <w:tcPr>
            <w:tcW w:w="1243" w:type="dxa"/>
            <w:hideMark/>
          </w:tcPr>
          <w:p w14:paraId="19F3A20F"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PSY 1012</w:t>
            </w:r>
          </w:p>
        </w:tc>
        <w:tc>
          <w:tcPr>
            <w:tcW w:w="5350" w:type="dxa"/>
            <w:hideMark/>
          </w:tcPr>
          <w:p w14:paraId="329CCEA6"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Introduction to Psychology</w:t>
            </w:r>
          </w:p>
        </w:tc>
        <w:tc>
          <w:tcPr>
            <w:tcW w:w="805" w:type="dxa"/>
            <w:hideMark/>
          </w:tcPr>
          <w:p w14:paraId="44B08ECC"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bl>
    <w:p w14:paraId="228898E5" w14:textId="77777777" w:rsidR="00974B15" w:rsidRPr="00974B15" w:rsidRDefault="00974B15" w:rsidP="00974B15">
      <w:pPr>
        <w:widowControl w:val="0"/>
        <w:spacing w:after="0" w:line="240" w:lineRule="auto"/>
        <w:ind w:right="119"/>
        <w:contextualSpacing/>
        <w:jc w:val="both"/>
        <w:rPr>
          <w:rFonts w:eastAsia="Times New Roman" w:cstheme="minorHAnsi"/>
          <w:color w:val="000000"/>
        </w:rPr>
      </w:pPr>
    </w:p>
    <w:p w14:paraId="6D5E50AC" w14:textId="77777777" w:rsidR="00974B15" w:rsidRPr="00974B15" w:rsidRDefault="00974B15" w:rsidP="00974B15">
      <w:pPr>
        <w:widowControl w:val="0"/>
        <w:spacing w:after="0" w:line="240" w:lineRule="auto"/>
        <w:contextualSpacing/>
        <w:rPr>
          <w:rFonts w:eastAsia="Times New Roman" w:cstheme="minorHAnsi"/>
          <w:b/>
          <w:color w:val="000000"/>
        </w:rPr>
      </w:pPr>
      <w:r w:rsidRPr="00974B15">
        <w:rPr>
          <w:rFonts w:eastAsia="Times New Roman" w:cstheme="minorHAnsi"/>
          <w:b/>
          <w:color w:val="000000"/>
        </w:rPr>
        <w:t>Communications (3.0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974B15" w:rsidRPr="00974B15" w14:paraId="1F93ACB8" w14:textId="77777777" w:rsidTr="00CA056F">
        <w:tc>
          <w:tcPr>
            <w:tcW w:w="1243" w:type="dxa"/>
            <w:hideMark/>
          </w:tcPr>
          <w:p w14:paraId="5649BB43"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SPC 1017</w:t>
            </w:r>
          </w:p>
        </w:tc>
        <w:tc>
          <w:tcPr>
            <w:tcW w:w="5350" w:type="dxa"/>
            <w:hideMark/>
          </w:tcPr>
          <w:p w14:paraId="65A1DF04"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Speech</w:t>
            </w:r>
          </w:p>
        </w:tc>
        <w:tc>
          <w:tcPr>
            <w:tcW w:w="805" w:type="dxa"/>
            <w:hideMark/>
          </w:tcPr>
          <w:p w14:paraId="0DF588F4"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bl>
    <w:p w14:paraId="7F55CB88" w14:textId="77777777" w:rsidR="00974B15" w:rsidRPr="00974B15" w:rsidRDefault="00974B15" w:rsidP="00974B15">
      <w:pPr>
        <w:widowControl w:val="0"/>
        <w:spacing w:after="0" w:line="240" w:lineRule="auto"/>
        <w:contextualSpacing/>
        <w:rPr>
          <w:rFonts w:eastAsia="Times New Roman" w:cstheme="minorHAnsi"/>
          <w:b/>
          <w:color w:val="000000"/>
        </w:rPr>
      </w:pPr>
    </w:p>
    <w:p w14:paraId="196E258E" w14:textId="77777777" w:rsidR="00974B15" w:rsidRPr="00974B15" w:rsidRDefault="00974B15" w:rsidP="00974B15">
      <w:pPr>
        <w:widowControl w:val="0"/>
        <w:spacing w:after="0" w:line="240" w:lineRule="auto"/>
        <w:contextualSpacing/>
        <w:rPr>
          <w:rFonts w:eastAsia="Times New Roman" w:cstheme="minorHAnsi"/>
          <w:b/>
          <w:color w:val="000000"/>
        </w:rPr>
      </w:pPr>
      <w:r w:rsidRPr="00974B15">
        <w:rPr>
          <w:rFonts w:eastAsia="Times New Roman" w:cstheme="minorHAnsi"/>
          <w:b/>
          <w:color w:val="000000"/>
        </w:rPr>
        <w:t>Computers (3.0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974B15" w:rsidRPr="00974B15" w14:paraId="6C9F889C" w14:textId="77777777" w:rsidTr="00CA056F">
        <w:tc>
          <w:tcPr>
            <w:tcW w:w="1243" w:type="dxa"/>
            <w:hideMark/>
          </w:tcPr>
          <w:p w14:paraId="31A389E2"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CGS 1060</w:t>
            </w:r>
          </w:p>
        </w:tc>
        <w:tc>
          <w:tcPr>
            <w:tcW w:w="5350" w:type="dxa"/>
            <w:hideMark/>
          </w:tcPr>
          <w:p w14:paraId="69ED8003"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Introduction to Computers</w:t>
            </w:r>
          </w:p>
        </w:tc>
        <w:tc>
          <w:tcPr>
            <w:tcW w:w="805" w:type="dxa"/>
            <w:hideMark/>
          </w:tcPr>
          <w:p w14:paraId="5754D5EB"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bl>
    <w:p w14:paraId="3F48CC9F" w14:textId="77777777" w:rsidR="00974B15" w:rsidRPr="00974B15" w:rsidRDefault="00974B15" w:rsidP="00974B15">
      <w:pPr>
        <w:widowControl w:val="0"/>
        <w:spacing w:after="0" w:line="240" w:lineRule="auto"/>
        <w:contextualSpacing/>
        <w:rPr>
          <w:rFonts w:eastAsia="Times New Roman" w:cstheme="minorHAnsi"/>
          <w:b/>
          <w:color w:val="000000"/>
        </w:rPr>
      </w:pPr>
    </w:p>
    <w:p w14:paraId="66DEC4A7" w14:textId="77777777" w:rsidR="00974B15" w:rsidRPr="00974B15" w:rsidRDefault="00974B15" w:rsidP="00974B15">
      <w:pPr>
        <w:widowControl w:val="0"/>
        <w:spacing w:after="0" w:line="240" w:lineRule="auto"/>
        <w:contextualSpacing/>
        <w:rPr>
          <w:rFonts w:eastAsia="Times New Roman" w:cstheme="minorHAnsi"/>
          <w:b/>
          <w:color w:val="000000"/>
        </w:rPr>
      </w:pPr>
      <w:r w:rsidRPr="00974B15">
        <w:rPr>
          <w:rFonts w:eastAsia="Times New Roman" w:cstheme="minorHAnsi"/>
          <w:b/>
          <w:color w:val="000000"/>
        </w:rPr>
        <w:t>English (3.0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974B15" w:rsidRPr="00974B15" w14:paraId="7A1C5511" w14:textId="77777777" w:rsidTr="00CA056F">
        <w:tc>
          <w:tcPr>
            <w:tcW w:w="1243" w:type="dxa"/>
            <w:hideMark/>
          </w:tcPr>
          <w:p w14:paraId="0B2B3328"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ENC 1101</w:t>
            </w:r>
          </w:p>
        </w:tc>
        <w:tc>
          <w:tcPr>
            <w:tcW w:w="5350" w:type="dxa"/>
            <w:hideMark/>
          </w:tcPr>
          <w:p w14:paraId="13563C02"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English Composition I</w:t>
            </w:r>
          </w:p>
        </w:tc>
        <w:tc>
          <w:tcPr>
            <w:tcW w:w="805" w:type="dxa"/>
            <w:hideMark/>
          </w:tcPr>
          <w:p w14:paraId="6E48CE39"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bl>
    <w:p w14:paraId="2BF870D4" w14:textId="77777777" w:rsidR="00974B15" w:rsidRPr="00974B15" w:rsidRDefault="00974B15" w:rsidP="00974B15">
      <w:pPr>
        <w:widowControl w:val="0"/>
        <w:spacing w:after="0" w:line="240" w:lineRule="auto"/>
        <w:ind w:right="119"/>
        <w:contextualSpacing/>
        <w:jc w:val="both"/>
        <w:rPr>
          <w:rFonts w:eastAsia="Times New Roman" w:cstheme="minorHAnsi"/>
          <w:color w:val="000000"/>
        </w:rPr>
      </w:pPr>
    </w:p>
    <w:p w14:paraId="750D2E08" w14:textId="77777777" w:rsidR="00974B15" w:rsidRPr="00974B15" w:rsidRDefault="00974B15" w:rsidP="00974B15">
      <w:pPr>
        <w:widowControl w:val="0"/>
        <w:spacing w:after="0" w:line="240" w:lineRule="auto"/>
        <w:contextualSpacing/>
        <w:rPr>
          <w:rFonts w:eastAsia="Times New Roman" w:cstheme="minorHAnsi"/>
          <w:b/>
          <w:color w:val="000000"/>
        </w:rPr>
      </w:pPr>
      <w:r w:rsidRPr="00974B15">
        <w:rPr>
          <w:rFonts w:eastAsia="Times New Roman" w:cstheme="minorHAnsi"/>
          <w:b/>
          <w:color w:val="000000"/>
        </w:rPr>
        <w:t>Humanities/Fine Arts (3.0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974B15" w:rsidRPr="00974B15" w14:paraId="049B50E0" w14:textId="77777777" w:rsidTr="00CA056F">
        <w:tc>
          <w:tcPr>
            <w:tcW w:w="1243" w:type="dxa"/>
            <w:hideMark/>
          </w:tcPr>
          <w:p w14:paraId="15ABF1E1"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AML 1000</w:t>
            </w:r>
          </w:p>
        </w:tc>
        <w:tc>
          <w:tcPr>
            <w:tcW w:w="5350" w:type="dxa"/>
            <w:hideMark/>
          </w:tcPr>
          <w:p w14:paraId="006AF9B7"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American Literature</w:t>
            </w:r>
          </w:p>
        </w:tc>
        <w:tc>
          <w:tcPr>
            <w:tcW w:w="805" w:type="dxa"/>
            <w:hideMark/>
          </w:tcPr>
          <w:p w14:paraId="22FAA511"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r w:rsidR="00974B15" w:rsidRPr="00974B15" w14:paraId="40677FC4" w14:textId="77777777" w:rsidTr="00CA056F">
        <w:tc>
          <w:tcPr>
            <w:tcW w:w="1243" w:type="dxa"/>
            <w:hideMark/>
          </w:tcPr>
          <w:p w14:paraId="557A5C3B"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ENL 1000</w:t>
            </w:r>
          </w:p>
        </w:tc>
        <w:tc>
          <w:tcPr>
            <w:tcW w:w="5350" w:type="dxa"/>
            <w:hideMark/>
          </w:tcPr>
          <w:p w14:paraId="52312421"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English Literature</w:t>
            </w:r>
          </w:p>
        </w:tc>
        <w:tc>
          <w:tcPr>
            <w:tcW w:w="805" w:type="dxa"/>
            <w:hideMark/>
          </w:tcPr>
          <w:p w14:paraId="4243DC4E"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bl>
    <w:p w14:paraId="5D9D5D77" w14:textId="77777777" w:rsidR="00974B15" w:rsidRPr="00974B15" w:rsidRDefault="00974B15" w:rsidP="00974B15">
      <w:pPr>
        <w:widowControl w:val="0"/>
        <w:spacing w:after="0" w:line="240" w:lineRule="auto"/>
        <w:ind w:right="119"/>
        <w:contextualSpacing/>
        <w:jc w:val="both"/>
        <w:rPr>
          <w:rFonts w:eastAsia="Times New Roman" w:cstheme="minorHAnsi"/>
          <w:color w:val="000000"/>
        </w:rPr>
      </w:pPr>
    </w:p>
    <w:p w14:paraId="79178135" w14:textId="77777777" w:rsidR="00974B15" w:rsidRPr="00974B15" w:rsidRDefault="00974B15" w:rsidP="00974B15">
      <w:pPr>
        <w:widowControl w:val="0"/>
        <w:spacing w:after="0" w:line="240" w:lineRule="auto"/>
        <w:contextualSpacing/>
        <w:rPr>
          <w:rFonts w:eastAsia="Times New Roman" w:cstheme="minorHAnsi"/>
          <w:b/>
          <w:color w:val="000000"/>
        </w:rPr>
      </w:pPr>
      <w:r w:rsidRPr="00974B15">
        <w:rPr>
          <w:rFonts w:eastAsia="Times New Roman" w:cstheme="minorHAnsi"/>
          <w:b/>
          <w:color w:val="000000"/>
        </w:rPr>
        <w:t>Mathematics (3.0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974B15" w:rsidRPr="00974B15" w14:paraId="51B33669" w14:textId="77777777" w:rsidTr="00CA056F">
        <w:tc>
          <w:tcPr>
            <w:tcW w:w="1243" w:type="dxa"/>
            <w:hideMark/>
          </w:tcPr>
          <w:p w14:paraId="15C4CC70"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MAT 1033</w:t>
            </w:r>
          </w:p>
        </w:tc>
        <w:tc>
          <w:tcPr>
            <w:tcW w:w="5350" w:type="dxa"/>
            <w:hideMark/>
          </w:tcPr>
          <w:p w14:paraId="39E393AB"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Intermediate Algebra</w:t>
            </w:r>
          </w:p>
        </w:tc>
        <w:tc>
          <w:tcPr>
            <w:tcW w:w="805" w:type="dxa"/>
            <w:hideMark/>
          </w:tcPr>
          <w:p w14:paraId="6AA4DCB0"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r w:rsidR="00974B15" w:rsidRPr="00974B15" w14:paraId="6BA3FB3A" w14:textId="77777777" w:rsidTr="00CA056F">
        <w:tc>
          <w:tcPr>
            <w:tcW w:w="1243" w:type="dxa"/>
          </w:tcPr>
          <w:p w14:paraId="633B3841"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STA   2023</w:t>
            </w:r>
          </w:p>
        </w:tc>
        <w:tc>
          <w:tcPr>
            <w:tcW w:w="5350" w:type="dxa"/>
          </w:tcPr>
          <w:p w14:paraId="71E9F4D8"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Statistics</w:t>
            </w:r>
          </w:p>
        </w:tc>
        <w:tc>
          <w:tcPr>
            <w:tcW w:w="805" w:type="dxa"/>
          </w:tcPr>
          <w:p w14:paraId="3762FD80"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bl>
    <w:p w14:paraId="0CE9D736" w14:textId="77777777" w:rsidR="00974B15" w:rsidRPr="00974B15" w:rsidRDefault="00974B15" w:rsidP="00974B15">
      <w:pPr>
        <w:widowControl w:val="0"/>
        <w:spacing w:after="0" w:line="240" w:lineRule="auto"/>
        <w:ind w:right="119"/>
        <w:contextualSpacing/>
        <w:jc w:val="both"/>
        <w:rPr>
          <w:rFonts w:eastAsia="Times New Roman" w:cstheme="minorHAnsi"/>
          <w:color w:val="000000"/>
        </w:rPr>
      </w:pPr>
    </w:p>
    <w:p w14:paraId="01F1DEE7" w14:textId="77777777" w:rsidR="00974B15" w:rsidRPr="00974B15" w:rsidRDefault="00974B15" w:rsidP="00974B15">
      <w:pPr>
        <w:widowControl w:val="0"/>
        <w:spacing w:after="0" w:line="240" w:lineRule="auto"/>
        <w:contextualSpacing/>
        <w:rPr>
          <w:rFonts w:eastAsia="Times New Roman" w:cstheme="minorHAnsi"/>
          <w:b/>
          <w:color w:val="000000"/>
        </w:rPr>
      </w:pPr>
      <w:r w:rsidRPr="00974B15">
        <w:rPr>
          <w:rFonts w:eastAsia="Times New Roman" w:cstheme="minorHAnsi"/>
          <w:b/>
          <w:color w:val="000000"/>
        </w:rPr>
        <w:t>Natural Science (6.0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974B15" w:rsidRPr="00974B15" w14:paraId="2086852B" w14:textId="77777777" w:rsidTr="00CA056F">
        <w:tc>
          <w:tcPr>
            <w:tcW w:w="1243" w:type="dxa"/>
            <w:hideMark/>
          </w:tcPr>
          <w:p w14:paraId="370104CF"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BSC 2085</w:t>
            </w:r>
          </w:p>
        </w:tc>
        <w:tc>
          <w:tcPr>
            <w:tcW w:w="5350" w:type="dxa"/>
            <w:hideMark/>
          </w:tcPr>
          <w:p w14:paraId="3D223837"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Human Anatomy and Physiology I</w:t>
            </w:r>
          </w:p>
        </w:tc>
        <w:tc>
          <w:tcPr>
            <w:tcW w:w="805" w:type="dxa"/>
            <w:hideMark/>
          </w:tcPr>
          <w:p w14:paraId="64D37D9B"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r w:rsidR="00974B15" w:rsidRPr="00974B15" w14:paraId="5774C934" w14:textId="77777777" w:rsidTr="00CA056F">
        <w:tc>
          <w:tcPr>
            <w:tcW w:w="1243" w:type="dxa"/>
            <w:hideMark/>
          </w:tcPr>
          <w:p w14:paraId="63AF7EA3"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BSC 2086</w:t>
            </w:r>
          </w:p>
        </w:tc>
        <w:tc>
          <w:tcPr>
            <w:tcW w:w="5350" w:type="dxa"/>
            <w:hideMark/>
          </w:tcPr>
          <w:p w14:paraId="5E9A2002"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Advanced Anatomy and Physiology</w:t>
            </w:r>
          </w:p>
        </w:tc>
        <w:tc>
          <w:tcPr>
            <w:tcW w:w="805" w:type="dxa"/>
            <w:hideMark/>
          </w:tcPr>
          <w:p w14:paraId="59CAE309"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bl>
    <w:p w14:paraId="3657B02D" w14:textId="77777777" w:rsidR="00974B15" w:rsidRPr="00974B15" w:rsidRDefault="00974B15" w:rsidP="00974B15">
      <w:pPr>
        <w:widowControl w:val="0"/>
        <w:spacing w:after="0" w:line="240" w:lineRule="auto"/>
        <w:rPr>
          <w:rFonts w:eastAsia="Times New Roman" w:cstheme="minorHAnsi"/>
          <w:b/>
          <w:bCs/>
        </w:rPr>
      </w:pPr>
    </w:p>
    <w:p w14:paraId="0E59B206" w14:textId="78E1FE0B" w:rsidR="00144C8C" w:rsidRDefault="00974B15" w:rsidP="00B00053">
      <w:pPr>
        <w:widowControl w:val="0"/>
        <w:spacing w:after="0" w:line="244" w:lineRule="auto"/>
        <w:jc w:val="both"/>
        <w:rPr>
          <w:rFonts w:eastAsia="Times New Roman" w:cstheme="minorHAnsi"/>
          <w:color w:val="0000FF"/>
        </w:rPr>
      </w:pPr>
      <w:r w:rsidRPr="00974B15">
        <w:rPr>
          <w:rFonts w:eastAsia="Times New Roman" w:cstheme="minorHAnsi"/>
          <w:color w:val="231F20"/>
          <w:spacing w:val="-1"/>
        </w:rPr>
        <w:t>F</w:t>
      </w:r>
      <w:r w:rsidRPr="00974B15">
        <w:rPr>
          <w:rFonts w:eastAsia="Times New Roman" w:cstheme="minorHAnsi"/>
          <w:color w:val="231F20"/>
        </w:rPr>
        <w:t>or</w:t>
      </w:r>
      <w:r w:rsidRPr="00974B15">
        <w:rPr>
          <w:rFonts w:eastAsia="Times New Roman" w:cstheme="minorHAnsi"/>
          <w:color w:val="231F20"/>
          <w:spacing w:val="12"/>
        </w:rPr>
        <w:t xml:space="preserve"> </w:t>
      </w:r>
      <w:r w:rsidRPr="00974B15">
        <w:rPr>
          <w:rFonts w:eastAsia="Times New Roman" w:cstheme="minorHAnsi"/>
          <w:color w:val="231F20"/>
        </w:rPr>
        <w:t>inform</w:t>
      </w:r>
      <w:r w:rsidRPr="00974B15">
        <w:rPr>
          <w:rFonts w:eastAsia="Times New Roman" w:cstheme="minorHAnsi"/>
          <w:color w:val="231F20"/>
          <w:spacing w:val="-1"/>
        </w:rPr>
        <w:t>a</w:t>
      </w:r>
      <w:r w:rsidRPr="00974B15">
        <w:rPr>
          <w:rFonts w:eastAsia="Times New Roman" w:cstheme="minorHAnsi"/>
          <w:color w:val="231F20"/>
        </w:rPr>
        <w:t>t</w:t>
      </w:r>
      <w:r w:rsidRPr="00974B15">
        <w:rPr>
          <w:rFonts w:eastAsia="Times New Roman" w:cstheme="minorHAnsi"/>
          <w:color w:val="231F20"/>
          <w:spacing w:val="-1"/>
        </w:rPr>
        <w:t>i</w:t>
      </w:r>
      <w:r w:rsidRPr="00974B15">
        <w:rPr>
          <w:rFonts w:eastAsia="Times New Roman" w:cstheme="minorHAnsi"/>
          <w:color w:val="231F20"/>
        </w:rPr>
        <w:t>on</w:t>
      </w:r>
      <w:r w:rsidRPr="00974B15">
        <w:rPr>
          <w:rFonts w:eastAsia="Times New Roman" w:cstheme="minorHAnsi"/>
          <w:color w:val="231F20"/>
          <w:spacing w:val="13"/>
        </w:rPr>
        <w:t xml:space="preserve"> </w:t>
      </w:r>
      <w:r w:rsidRPr="00974B15">
        <w:rPr>
          <w:rFonts w:eastAsia="Times New Roman" w:cstheme="minorHAnsi"/>
          <w:color w:val="231F20"/>
        </w:rPr>
        <w:t>on</w:t>
      </w:r>
      <w:r w:rsidRPr="00974B15">
        <w:rPr>
          <w:rFonts w:eastAsia="Times New Roman" w:cstheme="minorHAnsi"/>
          <w:color w:val="231F20"/>
          <w:spacing w:val="13"/>
        </w:rPr>
        <w:t xml:space="preserve"> </w:t>
      </w:r>
      <w:r w:rsidRPr="00974B15">
        <w:rPr>
          <w:rFonts w:eastAsia="Times New Roman" w:cstheme="minorHAnsi"/>
          <w:color w:val="231F20"/>
        </w:rPr>
        <w:t>graduat</w:t>
      </w:r>
      <w:r w:rsidRPr="00974B15">
        <w:rPr>
          <w:rFonts w:eastAsia="Times New Roman" w:cstheme="minorHAnsi"/>
          <w:color w:val="231F20"/>
          <w:spacing w:val="-1"/>
        </w:rPr>
        <w:t>i</w:t>
      </w:r>
      <w:r w:rsidRPr="00974B15">
        <w:rPr>
          <w:rFonts w:eastAsia="Times New Roman" w:cstheme="minorHAnsi"/>
          <w:color w:val="231F20"/>
        </w:rPr>
        <w:t>on</w:t>
      </w:r>
      <w:r w:rsidRPr="00974B15">
        <w:rPr>
          <w:rFonts w:eastAsia="Times New Roman" w:cstheme="minorHAnsi"/>
          <w:color w:val="231F20"/>
          <w:spacing w:val="13"/>
        </w:rPr>
        <w:t xml:space="preserve"> </w:t>
      </w:r>
      <w:r w:rsidRPr="00974B15">
        <w:rPr>
          <w:rFonts w:eastAsia="Times New Roman" w:cstheme="minorHAnsi"/>
          <w:color w:val="231F20"/>
        </w:rPr>
        <w:t>ra</w:t>
      </w:r>
      <w:r w:rsidRPr="00974B15">
        <w:rPr>
          <w:rFonts w:eastAsia="Times New Roman" w:cstheme="minorHAnsi"/>
          <w:color w:val="231F20"/>
          <w:spacing w:val="-1"/>
        </w:rPr>
        <w:t>t</w:t>
      </w:r>
      <w:r w:rsidRPr="00974B15">
        <w:rPr>
          <w:rFonts w:eastAsia="Times New Roman" w:cstheme="minorHAnsi"/>
          <w:color w:val="231F20"/>
        </w:rPr>
        <w:t>e</w:t>
      </w:r>
      <w:r w:rsidRPr="00974B15">
        <w:rPr>
          <w:rFonts w:eastAsia="Times New Roman" w:cstheme="minorHAnsi"/>
          <w:color w:val="231F20"/>
          <w:spacing w:val="-1"/>
        </w:rPr>
        <w:t>s</w:t>
      </w:r>
      <w:r w:rsidRPr="00974B15">
        <w:rPr>
          <w:rFonts w:eastAsia="Times New Roman" w:cstheme="minorHAnsi"/>
          <w:color w:val="231F20"/>
        </w:rPr>
        <w:t>,</w:t>
      </w:r>
      <w:r w:rsidRPr="00974B15">
        <w:rPr>
          <w:rFonts w:eastAsia="Times New Roman" w:cstheme="minorHAnsi"/>
          <w:color w:val="231F20"/>
          <w:spacing w:val="13"/>
        </w:rPr>
        <w:t xml:space="preserve"> </w:t>
      </w:r>
      <w:r w:rsidRPr="00974B15">
        <w:rPr>
          <w:rFonts w:eastAsia="Times New Roman" w:cstheme="minorHAnsi"/>
          <w:color w:val="231F20"/>
          <w:spacing w:val="-1"/>
        </w:rPr>
        <w:t>s</w:t>
      </w:r>
      <w:r w:rsidRPr="00974B15">
        <w:rPr>
          <w:rFonts w:eastAsia="Times New Roman" w:cstheme="minorHAnsi"/>
          <w:color w:val="231F20"/>
        </w:rPr>
        <w:t>tudent</w:t>
      </w:r>
      <w:r w:rsidRPr="00974B15">
        <w:rPr>
          <w:rFonts w:eastAsia="Times New Roman" w:cstheme="minorHAnsi"/>
          <w:color w:val="231F20"/>
          <w:spacing w:val="12"/>
        </w:rPr>
        <w:t xml:space="preserve"> </w:t>
      </w:r>
      <w:r w:rsidRPr="00974B15">
        <w:rPr>
          <w:rFonts w:eastAsia="Times New Roman" w:cstheme="minorHAnsi"/>
          <w:color w:val="231F20"/>
        </w:rPr>
        <w:t>debt</w:t>
      </w:r>
      <w:r w:rsidRPr="00974B15">
        <w:rPr>
          <w:rFonts w:eastAsia="Times New Roman" w:cstheme="minorHAnsi"/>
          <w:color w:val="231F20"/>
          <w:spacing w:val="13"/>
        </w:rPr>
        <w:t xml:space="preserve"> </w:t>
      </w:r>
      <w:r w:rsidRPr="00974B15">
        <w:rPr>
          <w:rFonts w:eastAsia="Times New Roman" w:cstheme="minorHAnsi"/>
          <w:color w:val="231F20"/>
        </w:rPr>
        <w:t>level</w:t>
      </w:r>
      <w:r w:rsidRPr="00974B15">
        <w:rPr>
          <w:rFonts w:eastAsia="Times New Roman" w:cstheme="minorHAnsi"/>
          <w:color w:val="231F20"/>
          <w:spacing w:val="-1"/>
        </w:rPr>
        <w:t>s</w:t>
      </w:r>
      <w:r w:rsidRPr="00974B15">
        <w:rPr>
          <w:rFonts w:eastAsia="Times New Roman" w:cstheme="minorHAnsi"/>
          <w:color w:val="231F20"/>
        </w:rPr>
        <w:t>,</w:t>
      </w:r>
      <w:r w:rsidRPr="00974B15">
        <w:rPr>
          <w:rFonts w:eastAsia="Times New Roman" w:cstheme="minorHAnsi"/>
          <w:color w:val="231F20"/>
          <w:spacing w:val="13"/>
        </w:rPr>
        <w:t xml:space="preserve"> </w:t>
      </w:r>
      <w:r w:rsidRPr="00974B15">
        <w:rPr>
          <w:rFonts w:eastAsia="Times New Roman" w:cstheme="minorHAnsi"/>
          <w:color w:val="231F20"/>
        </w:rPr>
        <w:t>and</w:t>
      </w:r>
      <w:r w:rsidRPr="00974B15">
        <w:rPr>
          <w:rFonts w:eastAsia="Times New Roman" w:cstheme="minorHAnsi"/>
          <w:color w:val="231F20"/>
          <w:spacing w:val="13"/>
        </w:rPr>
        <w:t xml:space="preserve"> </w:t>
      </w:r>
      <w:r w:rsidRPr="00974B15">
        <w:rPr>
          <w:rFonts w:eastAsia="Times New Roman" w:cstheme="minorHAnsi"/>
          <w:color w:val="231F20"/>
        </w:rPr>
        <w:t>other di</w:t>
      </w:r>
      <w:r w:rsidRPr="00974B15">
        <w:rPr>
          <w:rFonts w:eastAsia="Times New Roman" w:cstheme="minorHAnsi"/>
          <w:color w:val="231F20"/>
          <w:spacing w:val="-1"/>
        </w:rPr>
        <w:t>s</w:t>
      </w:r>
      <w:r w:rsidRPr="00974B15">
        <w:rPr>
          <w:rFonts w:eastAsia="Times New Roman" w:cstheme="minorHAnsi"/>
          <w:color w:val="231F20"/>
        </w:rPr>
        <w:t>clo</w:t>
      </w:r>
      <w:r w:rsidRPr="00974B15">
        <w:rPr>
          <w:rFonts w:eastAsia="Times New Roman" w:cstheme="minorHAnsi"/>
          <w:color w:val="231F20"/>
          <w:spacing w:val="-1"/>
        </w:rPr>
        <w:t>s</w:t>
      </w:r>
      <w:r w:rsidRPr="00974B15">
        <w:rPr>
          <w:rFonts w:eastAsia="Times New Roman" w:cstheme="minorHAnsi"/>
          <w:color w:val="231F20"/>
        </w:rPr>
        <w:t>ure</w:t>
      </w:r>
      <w:r w:rsidRPr="00974B15">
        <w:rPr>
          <w:rFonts w:eastAsia="Times New Roman" w:cstheme="minorHAnsi"/>
          <w:color w:val="231F20"/>
          <w:spacing w:val="-1"/>
        </w:rPr>
        <w:t>s</w:t>
      </w:r>
      <w:r w:rsidRPr="00974B15">
        <w:rPr>
          <w:rFonts w:eastAsia="Times New Roman" w:cstheme="minorHAnsi"/>
          <w:color w:val="231F20"/>
        </w:rPr>
        <w:t>,</w:t>
      </w:r>
      <w:r w:rsidRPr="00974B15">
        <w:rPr>
          <w:rFonts w:eastAsia="Times New Roman" w:cstheme="minorHAnsi"/>
          <w:color w:val="231F20"/>
          <w:spacing w:val="-5"/>
        </w:rPr>
        <w:t xml:space="preserve"> </w:t>
      </w:r>
      <w:r w:rsidRPr="00974B15">
        <w:rPr>
          <w:rFonts w:eastAsia="Times New Roman" w:cstheme="minorHAnsi"/>
          <w:color w:val="231F20"/>
        </w:rPr>
        <w:t>vi</w:t>
      </w:r>
      <w:r w:rsidRPr="00974B15">
        <w:rPr>
          <w:rFonts w:eastAsia="Times New Roman" w:cstheme="minorHAnsi"/>
          <w:color w:val="231F20"/>
          <w:spacing w:val="-1"/>
        </w:rPr>
        <w:t>s</w:t>
      </w:r>
      <w:r w:rsidRPr="00974B15">
        <w:rPr>
          <w:rFonts w:eastAsia="Times New Roman" w:cstheme="minorHAnsi"/>
          <w:color w:val="231F20"/>
        </w:rPr>
        <w:t>it</w:t>
      </w:r>
      <w:r w:rsidRPr="00974B15">
        <w:rPr>
          <w:rFonts w:eastAsia="Times New Roman" w:cstheme="minorHAnsi"/>
          <w:color w:val="231F20"/>
          <w:spacing w:val="-4"/>
        </w:rPr>
        <w:t xml:space="preserve"> </w:t>
      </w:r>
      <w:hyperlink r:id="rId57" w:history="1">
        <w:r w:rsidRPr="00974B15">
          <w:rPr>
            <w:rFonts w:eastAsia="Times New Roman" w:cstheme="minorHAnsi"/>
            <w:color w:val="0000FF"/>
            <w:spacing w:val="-1"/>
          </w:rPr>
          <w:t>w</w:t>
        </w:r>
        <w:r w:rsidRPr="00974B15">
          <w:rPr>
            <w:rFonts w:eastAsia="Times New Roman" w:cstheme="minorHAnsi"/>
            <w:color w:val="0000FF"/>
          </w:rPr>
          <w:t>w</w:t>
        </w:r>
        <w:r w:rsidRPr="00974B15">
          <w:rPr>
            <w:rFonts w:eastAsia="Times New Roman" w:cstheme="minorHAnsi"/>
            <w:color w:val="0000FF"/>
            <w:spacing w:val="-15"/>
          </w:rPr>
          <w:t>w</w:t>
        </w:r>
        <w:r w:rsidRPr="00974B15">
          <w:rPr>
            <w:rFonts w:eastAsia="Times New Roman" w:cstheme="minorHAnsi"/>
            <w:color w:val="0000FF"/>
          </w:rPr>
          <w:t>.</w:t>
        </w:r>
        <w:r w:rsidRPr="00974B15">
          <w:rPr>
            <w:rFonts w:eastAsia="Times New Roman" w:cstheme="minorHAnsi"/>
            <w:color w:val="0000FF"/>
            <w:spacing w:val="-1"/>
          </w:rPr>
          <w:t>S</w:t>
        </w:r>
        <w:r w:rsidRPr="00974B15">
          <w:rPr>
            <w:rFonts w:eastAsia="Times New Roman" w:cstheme="minorHAnsi"/>
            <w:color w:val="0000FF"/>
          </w:rPr>
          <w:t>EC.edu</w:t>
        </w:r>
        <w:r w:rsidRPr="00974B15">
          <w:rPr>
            <w:rFonts w:eastAsia="Times New Roman" w:cstheme="minorHAnsi"/>
            <w:color w:val="0000FF"/>
            <w:spacing w:val="-1"/>
          </w:rPr>
          <w:t>/</w:t>
        </w:r>
        <w:r w:rsidRPr="00974B15">
          <w:rPr>
            <w:rFonts w:eastAsia="Times New Roman" w:cstheme="minorHAnsi"/>
            <w:color w:val="0000FF"/>
          </w:rPr>
          <w:t>Con</w:t>
        </w:r>
        <w:r w:rsidRPr="00974B15">
          <w:rPr>
            <w:rFonts w:eastAsia="Times New Roman" w:cstheme="minorHAnsi"/>
            <w:color w:val="0000FF"/>
            <w:spacing w:val="-1"/>
          </w:rPr>
          <w:t>s</w:t>
        </w:r>
        <w:r w:rsidRPr="00974B15">
          <w:rPr>
            <w:rFonts w:eastAsia="Times New Roman" w:cstheme="minorHAnsi"/>
            <w:color w:val="0000FF"/>
          </w:rPr>
          <w:t>ume</w:t>
        </w:r>
        <w:r w:rsidRPr="00974B15">
          <w:rPr>
            <w:rFonts w:eastAsia="Times New Roman" w:cstheme="minorHAnsi"/>
            <w:color w:val="0000FF"/>
            <w:spacing w:val="-1"/>
          </w:rPr>
          <w:t>r</w:t>
        </w:r>
        <w:r w:rsidRPr="00974B15">
          <w:rPr>
            <w:rFonts w:eastAsia="Times New Roman" w:cstheme="minorHAnsi"/>
            <w:color w:val="0000FF"/>
          </w:rPr>
          <w:t>Info</w:t>
        </w:r>
      </w:hyperlink>
    </w:p>
    <w:p w14:paraId="10DBEF6C" w14:textId="77777777" w:rsidR="00B00053" w:rsidRDefault="00B00053" w:rsidP="00B00053">
      <w:pPr>
        <w:widowControl w:val="0"/>
        <w:spacing w:after="0" w:line="244" w:lineRule="auto"/>
        <w:jc w:val="both"/>
        <w:rPr>
          <w:rFonts w:eastAsia="Times New Roman" w:cstheme="minorHAnsi"/>
          <w:color w:val="0000FF"/>
        </w:rPr>
      </w:pPr>
    </w:p>
    <w:p w14:paraId="6B65769B" w14:textId="77777777" w:rsidR="00B00053" w:rsidRPr="00B00053" w:rsidRDefault="00B00053" w:rsidP="00B00053">
      <w:pPr>
        <w:widowControl w:val="0"/>
        <w:spacing w:after="0" w:line="244" w:lineRule="auto"/>
        <w:jc w:val="both"/>
        <w:rPr>
          <w:rFonts w:eastAsia="Times New Roman" w:cstheme="minorHAnsi"/>
          <w:color w:val="0000FF"/>
        </w:rPr>
      </w:pPr>
    </w:p>
    <w:p w14:paraId="33499BBB" w14:textId="77777777" w:rsidR="00C756FE" w:rsidRPr="007959AD" w:rsidRDefault="00C756FE" w:rsidP="00C756FE">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29E836DE" w14:textId="77777777" w:rsidR="00C756FE" w:rsidRDefault="00C756FE" w:rsidP="00C756FE">
      <w:pPr>
        <w:widowControl w:val="0"/>
        <w:spacing w:line="245" w:lineRule="auto"/>
        <w:contextualSpacing/>
        <w:jc w:val="both"/>
        <w:rPr>
          <w:rFonts w:cstheme="minorHAnsi"/>
          <w:i/>
          <w:iCs/>
          <w:szCs w:val="18"/>
        </w:rPr>
      </w:pPr>
    </w:p>
    <w:p w14:paraId="4C8DA5A2" w14:textId="5565F2E5" w:rsidR="00C756FE" w:rsidRDefault="00C756FE" w:rsidP="00C756FE">
      <w:pPr>
        <w:widowControl w:val="0"/>
        <w:spacing w:line="245" w:lineRule="auto"/>
        <w:contextualSpacing/>
        <w:jc w:val="both"/>
        <w:rPr>
          <w:rFonts w:cstheme="minorHAnsi"/>
          <w:szCs w:val="18"/>
        </w:rPr>
      </w:pPr>
      <w:r>
        <w:rPr>
          <w:rFonts w:cstheme="minorHAnsi"/>
          <w:szCs w:val="18"/>
        </w:rPr>
        <w:t>Early Childhood</w:t>
      </w:r>
      <w:r w:rsidRPr="00A82E59">
        <w:rPr>
          <w:rFonts w:cstheme="minorHAnsi"/>
          <w:szCs w:val="18"/>
        </w:rPr>
        <w:t xml:space="preserve"> courses</w:t>
      </w:r>
      <w:r>
        <w:rPr>
          <w:rFonts w:cstheme="minorHAnsi"/>
          <w:szCs w:val="18"/>
        </w:rPr>
        <w:t xml:space="preserve"> </w:t>
      </w:r>
      <w:r w:rsidRPr="00A82E59">
        <w:rPr>
          <w:rFonts w:cstheme="minorHAnsi"/>
          <w:szCs w:val="18"/>
        </w:rPr>
        <w:t xml:space="preserve">are available via distance education and residential delivery. Distance education courses are delivered through Southeastern College’s online course delivery platform. </w:t>
      </w:r>
    </w:p>
    <w:p w14:paraId="71182086" w14:textId="77777777" w:rsidR="00C756FE" w:rsidRPr="00A82E59" w:rsidRDefault="00C756FE" w:rsidP="00C756FE">
      <w:pPr>
        <w:widowControl w:val="0"/>
        <w:spacing w:line="245" w:lineRule="auto"/>
        <w:contextualSpacing/>
        <w:jc w:val="both"/>
        <w:rPr>
          <w:rFonts w:cstheme="minorHAnsi"/>
          <w:szCs w:val="18"/>
        </w:rPr>
      </w:pPr>
    </w:p>
    <w:p w14:paraId="45A4AB5E" w14:textId="77777777" w:rsidR="00C756FE" w:rsidRPr="00A82E59" w:rsidRDefault="00C756FE" w:rsidP="00C756FE">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594F0432" w14:textId="77777777" w:rsidR="00C756FE" w:rsidRDefault="00C756FE" w:rsidP="00C756FE">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w:t>
      </w:r>
      <w:r w:rsidRPr="00A82E59">
        <w:rPr>
          <w:rFonts w:cstheme="minorHAnsi"/>
          <w:szCs w:val="18"/>
        </w:rPr>
        <w:lastRenderedPageBreak/>
        <w:t xml:space="preserve">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4760E434" w14:textId="77777777" w:rsidR="00C756FE" w:rsidRPr="00A82E59" w:rsidRDefault="00C756FE" w:rsidP="00C756FE">
      <w:pPr>
        <w:widowControl w:val="0"/>
        <w:spacing w:line="245" w:lineRule="auto"/>
        <w:contextualSpacing/>
        <w:jc w:val="both"/>
        <w:rPr>
          <w:rFonts w:cstheme="minorHAnsi"/>
          <w:szCs w:val="18"/>
        </w:rPr>
      </w:pPr>
    </w:p>
    <w:p w14:paraId="6B1F8A43" w14:textId="77777777" w:rsidR="00C756FE" w:rsidRPr="00A82E59" w:rsidRDefault="00C756FE" w:rsidP="00C756FE">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34081158" w14:textId="77777777" w:rsidR="00C756FE" w:rsidRDefault="00C756FE" w:rsidP="00C756FE">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348E311D" w14:textId="77777777" w:rsidR="00C756FE" w:rsidRPr="00A82E59" w:rsidRDefault="00C756FE" w:rsidP="00C756FE">
      <w:pPr>
        <w:widowControl w:val="0"/>
        <w:spacing w:line="245" w:lineRule="auto"/>
        <w:contextualSpacing/>
        <w:jc w:val="both"/>
        <w:rPr>
          <w:rFonts w:cstheme="minorHAnsi"/>
          <w:szCs w:val="18"/>
        </w:rPr>
      </w:pPr>
    </w:p>
    <w:p w14:paraId="28095AD2"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r>
        <w:br w:type="page"/>
      </w:r>
    </w:p>
    <w:p w14:paraId="1E83E963" w14:textId="7706226C" w:rsidR="00814F79" w:rsidRDefault="008F10BD" w:rsidP="007B0C0B">
      <w:pPr>
        <w:pStyle w:val="Categoryheader"/>
      </w:pPr>
      <w:bookmarkStart w:id="507" w:name="_Toc126568833"/>
      <w:r w:rsidRPr="008F10BD">
        <w:lastRenderedPageBreak/>
        <w:t>EARLY CHILDHOOD EDUCATION BACHELOR OF SCIENCE DEGREE</w:t>
      </w:r>
      <w:r w:rsidR="000C5F42">
        <w:t xml:space="preserve"> (FL)</w:t>
      </w:r>
      <w:bookmarkEnd w:id="507"/>
    </w:p>
    <w:p w14:paraId="29D56AD3" w14:textId="77777777" w:rsidR="0065493B" w:rsidRPr="00FB63FC" w:rsidRDefault="0065493B" w:rsidP="0065493B">
      <w:pPr>
        <w:spacing w:line="276" w:lineRule="auto"/>
        <w:contextualSpacing/>
        <w:mirrorIndents/>
        <w:jc w:val="both"/>
        <w:rPr>
          <w:b/>
          <w:bCs/>
        </w:rPr>
      </w:pPr>
      <w:r w:rsidRPr="00FB63FC">
        <w:rPr>
          <w:b/>
          <w:bCs/>
        </w:rPr>
        <w:t>Description</w:t>
      </w:r>
    </w:p>
    <w:p w14:paraId="7B6FF8D7" w14:textId="232AF9F5" w:rsidR="0065493B" w:rsidRPr="00FB63FC" w:rsidRDefault="0065493B" w:rsidP="0065493B">
      <w:pPr>
        <w:spacing w:line="276" w:lineRule="auto"/>
        <w:contextualSpacing/>
        <w:mirrorIndents/>
        <w:jc w:val="both"/>
      </w:pPr>
      <w:r w:rsidRPr="00FB63FC">
        <w:t>The Early Childhood Education program focuses on delivering an educational foundation in the growth and development of young children. The program prepares students to work with children to promote their cognitive, emotional, language, physical, and social development. As part of the program, students will work directly with young children in the model laboratory on campus or on approved sites. A Bachelor of Science degree will be awarded upon successful completion. Outside work required.</w:t>
      </w:r>
    </w:p>
    <w:p w14:paraId="021D830E" w14:textId="77777777" w:rsidR="0065493B" w:rsidRPr="00FB63FC" w:rsidRDefault="0065493B" w:rsidP="0065493B">
      <w:pPr>
        <w:spacing w:line="276" w:lineRule="auto"/>
        <w:contextualSpacing/>
        <w:mirrorIndents/>
        <w:jc w:val="both"/>
      </w:pPr>
    </w:p>
    <w:p w14:paraId="11AA484B" w14:textId="77777777" w:rsidR="0065493B" w:rsidRPr="00FB63FC" w:rsidRDefault="0065493B" w:rsidP="0065493B">
      <w:pPr>
        <w:spacing w:line="276" w:lineRule="auto"/>
        <w:contextualSpacing/>
        <w:mirrorIndents/>
        <w:jc w:val="both"/>
        <w:rPr>
          <w:b/>
          <w:bCs/>
        </w:rPr>
      </w:pPr>
      <w:r w:rsidRPr="00FB63FC">
        <w:rPr>
          <w:b/>
          <w:bCs/>
        </w:rPr>
        <w:t>Objectives</w:t>
      </w:r>
    </w:p>
    <w:p w14:paraId="4CA42635" w14:textId="77777777" w:rsidR="0065493B" w:rsidRPr="00FB63FC" w:rsidRDefault="0065493B" w:rsidP="0065493B">
      <w:pPr>
        <w:spacing w:line="276" w:lineRule="auto"/>
        <w:contextualSpacing/>
        <w:mirrorIndents/>
        <w:jc w:val="both"/>
      </w:pPr>
      <w:r w:rsidRPr="00FB63FC">
        <w:t xml:space="preserve">The Early Childhood Education program is intended to provide career-focused students an educational foundation for working with young children in varied educational settings. </w:t>
      </w:r>
    </w:p>
    <w:p w14:paraId="505AAB99" w14:textId="77777777" w:rsidR="0065493B" w:rsidRPr="00FB63FC" w:rsidRDefault="0065493B" w:rsidP="0065493B">
      <w:pPr>
        <w:spacing w:line="276" w:lineRule="auto"/>
        <w:contextualSpacing/>
        <w:mirrorIndents/>
      </w:pPr>
    </w:p>
    <w:p w14:paraId="4175FF73" w14:textId="77777777" w:rsidR="0065493B" w:rsidRPr="00FB63FC" w:rsidRDefault="0065493B" w:rsidP="0065493B">
      <w:pPr>
        <w:spacing w:line="276" w:lineRule="auto"/>
        <w:contextualSpacing/>
        <w:mirrorIndents/>
      </w:pPr>
      <w:r w:rsidRPr="00FB63FC">
        <w:t>Students will:</w:t>
      </w:r>
    </w:p>
    <w:p w14:paraId="66D5A3B6" w14:textId="281B1099" w:rsidR="0065493B" w:rsidRPr="00FB63FC" w:rsidRDefault="0065493B" w:rsidP="005156B9">
      <w:pPr>
        <w:pStyle w:val="ListParagraph"/>
        <w:numPr>
          <w:ilvl w:val="0"/>
          <w:numId w:val="77"/>
        </w:numPr>
        <w:spacing w:line="276" w:lineRule="auto"/>
        <w:mirrorIndents/>
        <w:jc w:val="both"/>
        <w:rPr>
          <w:color w:val="000000" w:themeColor="text1"/>
        </w:rPr>
      </w:pPr>
      <w:r w:rsidRPr="00FB63FC">
        <w:rPr>
          <w:color w:val="000000" w:themeColor="text1"/>
        </w:rPr>
        <w:t>Describe basic concepts of child development</w:t>
      </w:r>
    </w:p>
    <w:p w14:paraId="2CF65B27" w14:textId="0A2C284F" w:rsidR="0065493B" w:rsidRPr="00FB63FC" w:rsidRDefault="0065493B" w:rsidP="005156B9">
      <w:pPr>
        <w:pStyle w:val="ListParagraph"/>
        <w:numPr>
          <w:ilvl w:val="0"/>
          <w:numId w:val="77"/>
        </w:numPr>
        <w:spacing w:line="276" w:lineRule="auto"/>
        <w:mirrorIndents/>
        <w:jc w:val="both"/>
        <w:rPr>
          <w:color w:val="000000" w:themeColor="text1"/>
        </w:rPr>
      </w:pPr>
      <w:r w:rsidRPr="00FB63FC">
        <w:rPr>
          <w:color w:val="000000" w:themeColor="text1"/>
        </w:rPr>
        <w:t>Demonstrate a comprehension of the characteristics and needs of young children including factors that influence their learning environments</w:t>
      </w:r>
    </w:p>
    <w:p w14:paraId="0213BF70" w14:textId="03BB31AD" w:rsidR="0065493B" w:rsidRPr="00FB63FC" w:rsidRDefault="0065493B" w:rsidP="005156B9">
      <w:pPr>
        <w:pStyle w:val="ListParagraph"/>
        <w:numPr>
          <w:ilvl w:val="0"/>
          <w:numId w:val="77"/>
        </w:numPr>
        <w:spacing w:line="276" w:lineRule="auto"/>
        <w:mirrorIndents/>
        <w:jc w:val="both"/>
        <w:rPr>
          <w:color w:val="000000" w:themeColor="text1"/>
        </w:rPr>
      </w:pPr>
      <w:r w:rsidRPr="00FB63FC">
        <w:rPr>
          <w:color w:val="000000" w:themeColor="text1"/>
        </w:rPr>
        <w:t>Plan/Create safe/healthy/respectful/supportive learning environments</w:t>
      </w:r>
    </w:p>
    <w:p w14:paraId="4AA3DE1D" w14:textId="0F6F2503" w:rsidR="0065493B" w:rsidRPr="00FB63FC" w:rsidRDefault="0065493B" w:rsidP="005156B9">
      <w:pPr>
        <w:pStyle w:val="ListParagraph"/>
        <w:numPr>
          <w:ilvl w:val="0"/>
          <w:numId w:val="77"/>
        </w:numPr>
        <w:spacing w:line="276" w:lineRule="auto"/>
        <w:mirrorIndents/>
        <w:jc w:val="both"/>
        <w:rPr>
          <w:color w:val="000000" w:themeColor="text1"/>
        </w:rPr>
      </w:pPr>
      <w:r w:rsidRPr="00FB63FC">
        <w:rPr>
          <w:color w:val="000000" w:themeColor="text1"/>
        </w:rPr>
        <w:t>Comprehend observations, documentation, assessments, and their uses to improve child development</w:t>
      </w:r>
    </w:p>
    <w:p w14:paraId="0B8CE1BF" w14:textId="5FC5CE1A" w:rsidR="0065493B" w:rsidRPr="00FB63FC" w:rsidRDefault="0065493B" w:rsidP="005156B9">
      <w:pPr>
        <w:pStyle w:val="ListParagraph"/>
        <w:numPr>
          <w:ilvl w:val="0"/>
          <w:numId w:val="77"/>
        </w:numPr>
        <w:spacing w:line="276" w:lineRule="auto"/>
        <w:mirrorIndents/>
        <w:jc w:val="both"/>
        <w:rPr>
          <w:color w:val="000000" w:themeColor="text1"/>
        </w:rPr>
      </w:pPr>
      <w:r w:rsidRPr="00FB63FC">
        <w:rPr>
          <w:color w:val="000000" w:themeColor="text1"/>
        </w:rPr>
        <w:t>Understand and apply skills to support children's social/emotional/physical/intellectual advancement together with language and literacy development</w:t>
      </w:r>
    </w:p>
    <w:p w14:paraId="36BD1363" w14:textId="3D6CBFA8" w:rsidR="0065493B" w:rsidRPr="00FB63FC" w:rsidRDefault="0065493B" w:rsidP="005156B9">
      <w:pPr>
        <w:pStyle w:val="ListParagraph"/>
        <w:numPr>
          <w:ilvl w:val="0"/>
          <w:numId w:val="77"/>
        </w:numPr>
        <w:spacing w:line="276" w:lineRule="auto"/>
        <w:mirrorIndents/>
        <w:jc w:val="both"/>
        <w:rPr>
          <w:color w:val="000000" w:themeColor="text1"/>
        </w:rPr>
      </w:pPr>
      <w:r w:rsidRPr="00FB63FC">
        <w:rPr>
          <w:color w:val="000000" w:themeColor="text1"/>
        </w:rPr>
        <w:t xml:space="preserve">Identify and work with differing approaches, instructional methodologies, and tools used to interact and constructively work with children and their families/communities </w:t>
      </w:r>
    </w:p>
    <w:p w14:paraId="0E9D7CE2" w14:textId="3CEC193A" w:rsidR="0065493B" w:rsidRPr="00FB63FC" w:rsidRDefault="0065493B" w:rsidP="005156B9">
      <w:pPr>
        <w:pStyle w:val="ListParagraph"/>
        <w:numPr>
          <w:ilvl w:val="0"/>
          <w:numId w:val="77"/>
        </w:numPr>
        <w:spacing w:line="276" w:lineRule="auto"/>
        <w:mirrorIndents/>
        <w:jc w:val="both"/>
        <w:rPr>
          <w:color w:val="000000" w:themeColor="text1"/>
        </w:rPr>
      </w:pPr>
      <w:r w:rsidRPr="00FB63FC">
        <w:rPr>
          <w:color w:val="000000" w:themeColor="text1"/>
        </w:rPr>
        <w:t>Uphold ethical guidelines and professional standards, applying knowledge gained in the program to real world scenarios</w:t>
      </w:r>
    </w:p>
    <w:p w14:paraId="4ACC9B41" w14:textId="51E9CB5B" w:rsidR="0065493B" w:rsidRPr="00FB63FC" w:rsidRDefault="0065493B" w:rsidP="005156B9">
      <w:pPr>
        <w:pStyle w:val="ListParagraph"/>
        <w:numPr>
          <w:ilvl w:val="0"/>
          <w:numId w:val="77"/>
        </w:numPr>
        <w:spacing w:line="276" w:lineRule="auto"/>
        <w:mirrorIndents/>
        <w:jc w:val="both"/>
        <w:rPr>
          <w:color w:val="000000" w:themeColor="text1"/>
        </w:rPr>
      </w:pPr>
      <w:r w:rsidRPr="00FB63FC">
        <w:rPr>
          <w:color w:val="000000" w:themeColor="text1"/>
        </w:rPr>
        <w:lastRenderedPageBreak/>
        <w:t>Comprehend language development fundamentals, recognize language competencies and language acquisition</w:t>
      </w:r>
    </w:p>
    <w:p w14:paraId="266CEC73" w14:textId="49CC7358" w:rsidR="0065493B" w:rsidRPr="00FB63FC" w:rsidRDefault="0065493B" w:rsidP="005156B9">
      <w:pPr>
        <w:pStyle w:val="ListParagraph"/>
        <w:numPr>
          <w:ilvl w:val="0"/>
          <w:numId w:val="77"/>
        </w:numPr>
        <w:spacing w:line="276" w:lineRule="auto"/>
        <w:mirrorIndents/>
        <w:jc w:val="both"/>
        <w:rPr>
          <w:color w:val="000000" w:themeColor="text1"/>
        </w:rPr>
      </w:pPr>
      <w:r w:rsidRPr="00FB63FC">
        <w:rPr>
          <w:color w:val="000000" w:themeColor="text1"/>
        </w:rPr>
        <w:t>Understand concepts and theories in social development and social learning</w:t>
      </w:r>
    </w:p>
    <w:p w14:paraId="3BB7B778" w14:textId="7C835D88" w:rsidR="0065493B" w:rsidRPr="00FB63FC" w:rsidRDefault="0065493B" w:rsidP="005156B9">
      <w:pPr>
        <w:pStyle w:val="ListParagraph"/>
        <w:numPr>
          <w:ilvl w:val="0"/>
          <w:numId w:val="77"/>
        </w:numPr>
        <w:spacing w:line="276" w:lineRule="auto"/>
        <w:mirrorIndents/>
        <w:jc w:val="both"/>
        <w:rPr>
          <w:color w:val="000000" w:themeColor="text1"/>
        </w:rPr>
      </w:pPr>
      <w:r w:rsidRPr="00FB63FC">
        <w:rPr>
          <w:color w:val="000000" w:themeColor="text1"/>
        </w:rPr>
        <w:t>Apply developmentally appropriate and effective practices for learning through curriculum development and curricular procedures</w:t>
      </w:r>
    </w:p>
    <w:p w14:paraId="12063935" w14:textId="77777777" w:rsidR="0065493B" w:rsidRPr="00FB63FC" w:rsidRDefault="0065493B" w:rsidP="0065493B">
      <w:pPr>
        <w:spacing w:line="276" w:lineRule="auto"/>
        <w:contextualSpacing/>
        <w:mirrorIndents/>
        <w:rPr>
          <w:b/>
          <w:bCs/>
        </w:rPr>
      </w:pPr>
      <w:r w:rsidRPr="00FB63FC">
        <w:rPr>
          <w:b/>
          <w:bCs/>
        </w:rPr>
        <w:t xml:space="preserve">Prerequisites </w:t>
      </w:r>
    </w:p>
    <w:p w14:paraId="13CD6C17" w14:textId="1128F792" w:rsidR="0065493B" w:rsidRPr="00FB63FC" w:rsidRDefault="0065493B" w:rsidP="005156B9">
      <w:pPr>
        <w:pStyle w:val="ListParagraph"/>
        <w:numPr>
          <w:ilvl w:val="0"/>
          <w:numId w:val="78"/>
        </w:numPr>
        <w:rPr>
          <w:color w:val="000000" w:themeColor="text1"/>
        </w:rPr>
      </w:pPr>
      <w:r w:rsidRPr="00FB63FC">
        <w:rPr>
          <w:color w:val="000000" w:themeColor="text1"/>
        </w:rPr>
        <w:t>Background check and drug screening where applicable</w:t>
      </w:r>
    </w:p>
    <w:p w14:paraId="4AB86CEC" w14:textId="3C6DCA1A" w:rsidR="0065493B" w:rsidRPr="00FB63FC" w:rsidRDefault="0065493B" w:rsidP="005156B9">
      <w:pPr>
        <w:pStyle w:val="ListParagraph"/>
        <w:numPr>
          <w:ilvl w:val="0"/>
          <w:numId w:val="78"/>
        </w:numPr>
        <w:rPr>
          <w:color w:val="000000" w:themeColor="text1"/>
        </w:rPr>
      </w:pPr>
      <w:r w:rsidRPr="00FB63FC">
        <w:rPr>
          <w:color w:val="000000" w:themeColor="text1"/>
        </w:rPr>
        <w:t xml:space="preserve">Have a High School Diploma, GED, or equivalent </w:t>
      </w:r>
    </w:p>
    <w:p w14:paraId="203766EA" w14:textId="42C3F8F5" w:rsidR="0065493B" w:rsidRPr="00FB63FC" w:rsidRDefault="0065493B" w:rsidP="005156B9">
      <w:pPr>
        <w:pStyle w:val="ListParagraph"/>
        <w:numPr>
          <w:ilvl w:val="0"/>
          <w:numId w:val="78"/>
        </w:numPr>
        <w:rPr>
          <w:color w:val="000000" w:themeColor="text1"/>
        </w:rPr>
      </w:pPr>
      <w:r w:rsidRPr="00FB63FC">
        <w:rPr>
          <w:color w:val="000000" w:themeColor="text1"/>
        </w:rPr>
        <w:t>Pass the entrance examination</w:t>
      </w:r>
    </w:p>
    <w:p w14:paraId="73329762" w14:textId="77777777" w:rsidR="0065493B" w:rsidRPr="00FB63FC" w:rsidRDefault="0065493B" w:rsidP="0065493B">
      <w:pPr>
        <w:spacing w:line="276" w:lineRule="auto"/>
        <w:contextualSpacing/>
        <w:mirrorIndents/>
      </w:pPr>
    </w:p>
    <w:p w14:paraId="0873D5EF" w14:textId="77777777" w:rsidR="0065493B" w:rsidRPr="00FB63FC" w:rsidRDefault="0065493B" w:rsidP="0065493B">
      <w:pPr>
        <w:spacing w:line="276" w:lineRule="auto"/>
        <w:contextualSpacing/>
        <w:mirrorIndents/>
        <w:rPr>
          <w:b/>
          <w:bCs/>
        </w:rPr>
      </w:pPr>
      <w:r w:rsidRPr="00FB63FC">
        <w:rPr>
          <w:b/>
          <w:bCs/>
        </w:rPr>
        <w:t>Course Outline</w:t>
      </w:r>
    </w:p>
    <w:p w14:paraId="5EE2EAC5" w14:textId="77777777" w:rsidR="0065493B" w:rsidRPr="0065493B" w:rsidRDefault="0065493B" w:rsidP="0017780B">
      <w:pPr>
        <w:spacing w:line="276" w:lineRule="auto"/>
        <w:contextualSpacing/>
        <w:mirrorIndents/>
        <w:jc w:val="both"/>
      </w:pPr>
      <w:bookmarkStart w:id="508" w:name="_Int_4rjZffJM"/>
      <w:r w:rsidRPr="00FB63FC">
        <w:t>To receive a Bachelor of Science Degree in Early Childhood Education, students must complete 81.0 semester credit hours in their core courses and 39.0 semester credit hours in general education</w:t>
      </w:r>
      <w:r>
        <w:t xml:space="preserve"> courses for a total of 120.0 semester credit hours.</w:t>
      </w:r>
      <w:bookmarkEnd w:id="508"/>
      <w:r>
        <w:t xml:space="preserve"> This Bachelor of Science Degree program can be completed in </w:t>
      </w:r>
      <w:bookmarkStart w:id="509" w:name="_Int_3LxBI5Qv"/>
      <w:r>
        <w:t>40 months</w:t>
      </w:r>
      <w:bookmarkEnd w:id="509"/>
      <w:r>
        <w:t xml:space="preserve"> for full-time students.</w:t>
      </w:r>
    </w:p>
    <w:p w14:paraId="42556334" w14:textId="77777777" w:rsidR="0065493B" w:rsidRPr="0065493B" w:rsidRDefault="0065493B" w:rsidP="0065493B">
      <w:pPr>
        <w:spacing w:line="276" w:lineRule="auto"/>
        <w:contextualSpacing/>
        <w:mirrorIndents/>
      </w:pPr>
    </w:p>
    <w:p w14:paraId="4150C596" w14:textId="3F5DDD04" w:rsidR="00FE19EF" w:rsidRPr="00FE19EF" w:rsidRDefault="0065493B" w:rsidP="00B33FD5">
      <w:pPr>
        <w:spacing w:line="276" w:lineRule="auto"/>
        <w:contextualSpacing/>
        <w:mirrorIndents/>
        <w:rPr>
          <w:b/>
          <w:bCs/>
          <w:i/>
          <w:iCs/>
        </w:rPr>
      </w:pPr>
      <w:r w:rsidRPr="00566848">
        <w:rPr>
          <w:b/>
          <w:bCs/>
          <w:i/>
          <w:iCs/>
        </w:rPr>
        <w:t>Core Courses: 81.0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022"/>
        <w:gridCol w:w="918"/>
      </w:tblGrid>
      <w:tr w:rsidR="00FE19EF" w:rsidRPr="00FE19EF" w14:paraId="64FCD009" w14:textId="77777777" w:rsidTr="00566848">
        <w:tc>
          <w:tcPr>
            <w:tcW w:w="1458" w:type="dxa"/>
            <w:shd w:val="clear" w:color="auto" w:fill="FFFFFF"/>
          </w:tcPr>
          <w:p w14:paraId="52B8DE36" w14:textId="77777777" w:rsidR="00FE19EF" w:rsidRPr="00FE19EF" w:rsidRDefault="00FE19EF" w:rsidP="00FE19EF">
            <w:pPr>
              <w:widowControl w:val="0"/>
              <w:spacing w:after="0" w:line="240" w:lineRule="auto"/>
              <w:rPr>
                <w:rFonts w:ascii="Calibri" w:hAnsi="Calibri" w:cs="Calibri"/>
                <w:color w:val="000000"/>
              </w:rPr>
            </w:pPr>
          </w:p>
        </w:tc>
        <w:tc>
          <w:tcPr>
            <w:tcW w:w="5022" w:type="dxa"/>
            <w:shd w:val="clear" w:color="auto" w:fill="FFFFFF"/>
          </w:tcPr>
          <w:p w14:paraId="1931ABD7" w14:textId="77777777" w:rsidR="00FE19EF" w:rsidRPr="00FE19EF" w:rsidRDefault="00FE19EF" w:rsidP="00FE19EF">
            <w:pPr>
              <w:widowControl w:val="0"/>
              <w:spacing w:after="0" w:line="240" w:lineRule="auto"/>
              <w:rPr>
                <w:rFonts w:ascii="Calibri" w:hAnsi="Calibri" w:cs="Calibri"/>
                <w:color w:val="000000"/>
              </w:rPr>
            </w:pPr>
          </w:p>
        </w:tc>
        <w:tc>
          <w:tcPr>
            <w:tcW w:w="918" w:type="dxa"/>
            <w:shd w:val="clear" w:color="auto" w:fill="FFFFFF"/>
            <w:hideMark/>
          </w:tcPr>
          <w:p w14:paraId="219A120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 xml:space="preserve">Credit </w:t>
            </w:r>
          </w:p>
          <w:p w14:paraId="2EB15B0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Hours</w:t>
            </w:r>
          </w:p>
        </w:tc>
      </w:tr>
      <w:tr w:rsidR="00FE19EF" w:rsidRPr="00FE19EF" w14:paraId="70E67016" w14:textId="77777777" w:rsidTr="00566848">
        <w:tc>
          <w:tcPr>
            <w:tcW w:w="1458" w:type="dxa"/>
            <w:shd w:val="clear" w:color="auto" w:fill="FFFFFF"/>
            <w:hideMark/>
          </w:tcPr>
          <w:p w14:paraId="51C5DC9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1000</w:t>
            </w:r>
          </w:p>
        </w:tc>
        <w:tc>
          <w:tcPr>
            <w:tcW w:w="5022" w:type="dxa"/>
            <w:shd w:val="clear" w:color="auto" w:fill="FFFFFF"/>
            <w:hideMark/>
          </w:tcPr>
          <w:p w14:paraId="2EAC2EE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Secure and Nurturing Environments for Young Children w/CPR</w:t>
            </w:r>
          </w:p>
        </w:tc>
        <w:tc>
          <w:tcPr>
            <w:tcW w:w="918" w:type="dxa"/>
            <w:shd w:val="clear" w:color="auto" w:fill="FFFFFF"/>
            <w:hideMark/>
          </w:tcPr>
          <w:p w14:paraId="1E8F0CB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3F76E673" w14:textId="77777777" w:rsidTr="00566848">
        <w:tc>
          <w:tcPr>
            <w:tcW w:w="1458" w:type="dxa"/>
            <w:shd w:val="clear" w:color="auto" w:fill="FFFFFF"/>
            <w:hideMark/>
          </w:tcPr>
          <w:p w14:paraId="5366E604"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1200</w:t>
            </w:r>
          </w:p>
        </w:tc>
        <w:tc>
          <w:tcPr>
            <w:tcW w:w="5022" w:type="dxa"/>
            <w:shd w:val="clear" w:color="auto" w:fill="FFFFFF"/>
            <w:hideMark/>
          </w:tcPr>
          <w:p w14:paraId="2D930231" w14:textId="77777777" w:rsidR="00FE19EF" w:rsidRPr="00FE19EF" w:rsidRDefault="00FE19EF" w:rsidP="00FE19EF">
            <w:pPr>
              <w:widowControl w:val="0"/>
              <w:tabs>
                <w:tab w:val="left" w:pos="1150"/>
              </w:tabs>
              <w:spacing w:after="0" w:line="240" w:lineRule="auto"/>
              <w:rPr>
                <w:rFonts w:ascii="Calibri" w:hAnsi="Calibri" w:cs="Calibri"/>
                <w:color w:val="000000"/>
              </w:rPr>
            </w:pPr>
            <w:r w:rsidRPr="00FE19EF">
              <w:rPr>
                <w:rFonts w:ascii="Calibri" w:hAnsi="Calibri" w:cs="Calibri"/>
                <w:color w:val="000000"/>
              </w:rPr>
              <w:t>Infant and Toddler Care</w:t>
            </w:r>
          </w:p>
        </w:tc>
        <w:tc>
          <w:tcPr>
            <w:tcW w:w="918" w:type="dxa"/>
            <w:shd w:val="clear" w:color="auto" w:fill="FFFFFF"/>
            <w:hideMark/>
          </w:tcPr>
          <w:p w14:paraId="7BC7EA5D"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48776AA0" w14:textId="77777777" w:rsidTr="00566848">
        <w:tc>
          <w:tcPr>
            <w:tcW w:w="1458" w:type="dxa"/>
            <w:shd w:val="clear" w:color="auto" w:fill="FFFFFF"/>
            <w:hideMark/>
          </w:tcPr>
          <w:p w14:paraId="4F739C93"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1300</w:t>
            </w:r>
          </w:p>
        </w:tc>
        <w:tc>
          <w:tcPr>
            <w:tcW w:w="5022" w:type="dxa"/>
            <w:shd w:val="clear" w:color="auto" w:fill="FFFFFF"/>
            <w:hideMark/>
          </w:tcPr>
          <w:p w14:paraId="214A823B"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Development</w:t>
            </w:r>
          </w:p>
        </w:tc>
        <w:tc>
          <w:tcPr>
            <w:tcW w:w="918" w:type="dxa"/>
            <w:shd w:val="clear" w:color="auto" w:fill="FFFFFF"/>
            <w:hideMark/>
          </w:tcPr>
          <w:p w14:paraId="4272C83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1B28DC99" w14:textId="77777777" w:rsidTr="00566848">
        <w:tc>
          <w:tcPr>
            <w:tcW w:w="1458" w:type="dxa"/>
            <w:shd w:val="clear" w:color="auto" w:fill="FFFFFF"/>
            <w:hideMark/>
          </w:tcPr>
          <w:p w14:paraId="28426002"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2000</w:t>
            </w:r>
          </w:p>
        </w:tc>
        <w:tc>
          <w:tcPr>
            <w:tcW w:w="5022" w:type="dxa"/>
            <w:shd w:val="clear" w:color="auto" w:fill="FFFFFF"/>
            <w:hideMark/>
          </w:tcPr>
          <w:p w14:paraId="1569E513" w14:textId="77777777" w:rsidR="00FE19EF" w:rsidRPr="00FE19EF" w:rsidRDefault="00FE19EF" w:rsidP="00FE19EF">
            <w:pPr>
              <w:widowControl w:val="0"/>
              <w:tabs>
                <w:tab w:val="left" w:pos="1149"/>
              </w:tabs>
              <w:spacing w:after="0" w:line="240" w:lineRule="auto"/>
              <w:rPr>
                <w:rFonts w:ascii="Calibri" w:hAnsi="Calibri" w:cs="Calibri"/>
                <w:color w:val="000000"/>
              </w:rPr>
            </w:pPr>
            <w:r w:rsidRPr="00FE19EF">
              <w:rPr>
                <w:rFonts w:ascii="Calibri" w:hAnsi="Calibri" w:cs="Calibri"/>
                <w:color w:val="000000"/>
              </w:rPr>
              <w:t>Assessment and Directional Learning in Early Childhood</w:t>
            </w:r>
          </w:p>
        </w:tc>
        <w:tc>
          <w:tcPr>
            <w:tcW w:w="918" w:type="dxa"/>
            <w:shd w:val="clear" w:color="auto" w:fill="FFFFFF"/>
            <w:hideMark/>
          </w:tcPr>
          <w:p w14:paraId="1A85D429"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749CF75C" w14:textId="77777777" w:rsidTr="00566848">
        <w:tc>
          <w:tcPr>
            <w:tcW w:w="1458" w:type="dxa"/>
            <w:shd w:val="clear" w:color="auto" w:fill="FFFFFF"/>
            <w:hideMark/>
          </w:tcPr>
          <w:p w14:paraId="09A399CD"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2100</w:t>
            </w:r>
          </w:p>
        </w:tc>
        <w:tc>
          <w:tcPr>
            <w:tcW w:w="5022" w:type="dxa"/>
            <w:shd w:val="clear" w:color="auto" w:fill="FFFFFF"/>
            <w:hideMark/>
          </w:tcPr>
          <w:p w14:paraId="644FF422"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Foundations in Curriculum in Early Childhood Education</w:t>
            </w:r>
          </w:p>
        </w:tc>
        <w:tc>
          <w:tcPr>
            <w:tcW w:w="918" w:type="dxa"/>
            <w:shd w:val="clear" w:color="auto" w:fill="FFFFFF"/>
            <w:hideMark/>
          </w:tcPr>
          <w:p w14:paraId="6A55B21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52119F74" w14:textId="77777777" w:rsidTr="00566848">
        <w:tc>
          <w:tcPr>
            <w:tcW w:w="1458" w:type="dxa"/>
            <w:shd w:val="clear" w:color="auto" w:fill="FFFFFF"/>
            <w:hideMark/>
          </w:tcPr>
          <w:p w14:paraId="44CA85AC"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2200</w:t>
            </w:r>
          </w:p>
        </w:tc>
        <w:tc>
          <w:tcPr>
            <w:tcW w:w="5022" w:type="dxa"/>
            <w:shd w:val="clear" w:color="auto" w:fill="FFFFFF"/>
            <w:hideMark/>
          </w:tcPr>
          <w:p w14:paraId="2876FE1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Education Literacy</w:t>
            </w:r>
          </w:p>
        </w:tc>
        <w:tc>
          <w:tcPr>
            <w:tcW w:w="918" w:type="dxa"/>
            <w:shd w:val="clear" w:color="auto" w:fill="FFFFFF"/>
            <w:hideMark/>
          </w:tcPr>
          <w:p w14:paraId="77FD78D6"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06B6F3D1" w14:textId="77777777" w:rsidTr="00566848">
        <w:tc>
          <w:tcPr>
            <w:tcW w:w="1458" w:type="dxa"/>
            <w:shd w:val="clear" w:color="auto" w:fill="FFFFFF"/>
            <w:hideMark/>
          </w:tcPr>
          <w:p w14:paraId="091F0CC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2400</w:t>
            </w:r>
          </w:p>
        </w:tc>
        <w:tc>
          <w:tcPr>
            <w:tcW w:w="5022" w:type="dxa"/>
            <w:shd w:val="clear" w:color="auto" w:fill="FFFFFF"/>
            <w:hideMark/>
          </w:tcPr>
          <w:p w14:paraId="07399D1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Education Administration</w:t>
            </w:r>
          </w:p>
        </w:tc>
        <w:tc>
          <w:tcPr>
            <w:tcW w:w="918" w:type="dxa"/>
            <w:shd w:val="clear" w:color="auto" w:fill="FFFFFF"/>
            <w:hideMark/>
          </w:tcPr>
          <w:p w14:paraId="484B2AD4"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4DEED6D9" w14:textId="77777777" w:rsidTr="00566848">
        <w:tc>
          <w:tcPr>
            <w:tcW w:w="1458" w:type="dxa"/>
            <w:shd w:val="clear" w:color="auto" w:fill="FFFFFF"/>
            <w:hideMark/>
          </w:tcPr>
          <w:p w14:paraId="33B44283"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2500</w:t>
            </w:r>
          </w:p>
        </w:tc>
        <w:tc>
          <w:tcPr>
            <w:tcW w:w="5022" w:type="dxa"/>
            <w:shd w:val="clear" w:color="auto" w:fill="FFFFFF"/>
            <w:hideMark/>
          </w:tcPr>
          <w:p w14:paraId="25686E2A"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Development Practicum I</w:t>
            </w:r>
          </w:p>
        </w:tc>
        <w:tc>
          <w:tcPr>
            <w:tcW w:w="918" w:type="dxa"/>
            <w:shd w:val="clear" w:color="auto" w:fill="FFFFFF"/>
            <w:hideMark/>
          </w:tcPr>
          <w:p w14:paraId="3256FB2E"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39B91102" w14:textId="77777777" w:rsidTr="00566848">
        <w:tc>
          <w:tcPr>
            <w:tcW w:w="1458" w:type="dxa"/>
            <w:shd w:val="clear" w:color="auto" w:fill="FFFFFF"/>
            <w:hideMark/>
          </w:tcPr>
          <w:p w14:paraId="5EB51314"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lastRenderedPageBreak/>
              <w:t>ECD 2600</w:t>
            </w:r>
          </w:p>
        </w:tc>
        <w:tc>
          <w:tcPr>
            <w:tcW w:w="5022" w:type="dxa"/>
            <w:shd w:val="clear" w:color="auto" w:fill="FFFFFF"/>
            <w:hideMark/>
          </w:tcPr>
          <w:p w14:paraId="63A9D4B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Development Practicum II</w:t>
            </w:r>
          </w:p>
        </w:tc>
        <w:tc>
          <w:tcPr>
            <w:tcW w:w="918" w:type="dxa"/>
            <w:shd w:val="clear" w:color="auto" w:fill="FFFFFF"/>
            <w:hideMark/>
          </w:tcPr>
          <w:p w14:paraId="055219EB"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5CCE255C" w14:textId="77777777" w:rsidTr="00566848">
        <w:tc>
          <w:tcPr>
            <w:tcW w:w="1458" w:type="dxa"/>
            <w:shd w:val="clear" w:color="auto" w:fill="FFFFFF"/>
            <w:hideMark/>
          </w:tcPr>
          <w:p w14:paraId="0BCE3BE4"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2700</w:t>
            </w:r>
          </w:p>
        </w:tc>
        <w:tc>
          <w:tcPr>
            <w:tcW w:w="5022" w:type="dxa"/>
            <w:shd w:val="clear" w:color="auto" w:fill="FFFFFF"/>
            <w:hideMark/>
          </w:tcPr>
          <w:p w14:paraId="01DC5C38"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Development Practicum III</w:t>
            </w:r>
          </w:p>
        </w:tc>
        <w:tc>
          <w:tcPr>
            <w:tcW w:w="918" w:type="dxa"/>
            <w:shd w:val="clear" w:color="auto" w:fill="FFFFFF"/>
            <w:hideMark/>
          </w:tcPr>
          <w:p w14:paraId="7DCA814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4FA391CB" w14:textId="77777777" w:rsidTr="00566848">
        <w:tc>
          <w:tcPr>
            <w:tcW w:w="1458" w:type="dxa"/>
            <w:shd w:val="clear" w:color="auto" w:fill="FFFFFF"/>
            <w:hideMark/>
          </w:tcPr>
          <w:p w14:paraId="6B7C1D8D"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2800</w:t>
            </w:r>
          </w:p>
        </w:tc>
        <w:tc>
          <w:tcPr>
            <w:tcW w:w="5022" w:type="dxa"/>
            <w:shd w:val="clear" w:color="auto" w:fill="FFFFFF"/>
            <w:hideMark/>
          </w:tcPr>
          <w:p w14:paraId="13868FFA"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Development Practicum IV</w:t>
            </w:r>
          </w:p>
        </w:tc>
        <w:tc>
          <w:tcPr>
            <w:tcW w:w="918" w:type="dxa"/>
            <w:shd w:val="clear" w:color="auto" w:fill="FFFFFF"/>
            <w:hideMark/>
          </w:tcPr>
          <w:p w14:paraId="2C4E3713"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576E2C5F" w14:textId="77777777" w:rsidTr="00566848">
        <w:tc>
          <w:tcPr>
            <w:tcW w:w="1458" w:type="dxa"/>
            <w:shd w:val="clear" w:color="auto" w:fill="FFFFFF"/>
            <w:hideMark/>
          </w:tcPr>
          <w:p w14:paraId="511CF3E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2900</w:t>
            </w:r>
          </w:p>
          <w:p w14:paraId="5EC6F3D6"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3100</w:t>
            </w:r>
          </w:p>
          <w:p w14:paraId="118534A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3200</w:t>
            </w:r>
          </w:p>
          <w:p w14:paraId="3E42CC2E"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3300</w:t>
            </w:r>
          </w:p>
          <w:p w14:paraId="239FD9CE"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3400</w:t>
            </w:r>
          </w:p>
          <w:p w14:paraId="46736630" w14:textId="77777777" w:rsidR="00FE19EF" w:rsidRPr="00FE19EF" w:rsidRDefault="00FE19EF" w:rsidP="00FE19EF">
            <w:pPr>
              <w:widowControl w:val="0"/>
              <w:spacing w:after="0" w:line="240" w:lineRule="auto"/>
              <w:rPr>
                <w:rFonts w:ascii="Calibri" w:hAnsi="Calibri" w:cs="Calibri"/>
                <w:color w:val="000000"/>
              </w:rPr>
            </w:pPr>
          </w:p>
          <w:p w14:paraId="54241BAC"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3500</w:t>
            </w:r>
          </w:p>
          <w:p w14:paraId="0846865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3600</w:t>
            </w:r>
          </w:p>
          <w:p w14:paraId="149C0D2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3700</w:t>
            </w:r>
          </w:p>
          <w:p w14:paraId="41B0387A"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3800</w:t>
            </w:r>
          </w:p>
          <w:p w14:paraId="20736E79"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4100</w:t>
            </w:r>
          </w:p>
          <w:p w14:paraId="0761DCB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4200</w:t>
            </w:r>
          </w:p>
          <w:p w14:paraId="505E351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4300</w:t>
            </w:r>
          </w:p>
          <w:p w14:paraId="4928C6C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4400</w:t>
            </w:r>
          </w:p>
          <w:p w14:paraId="3C5E4B9C"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4500</w:t>
            </w:r>
          </w:p>
          <w:p w14:paraId="0887639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4600</w:t>
            </w:r>
          </w:p>
          <w:p w14:paraId="4D032E27"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4700</w:t>
            </w:r>
          </w:p>
        </w:tc>
        <w:tc>
          <w:tcPr>
            <w:tcW w:w="5022" w:type="dxa"/>
            <w:shd w:val="clear" w:color="auto" w:fill="FFFFFF"/>
            <w:hideMark/>
          </w:tcPr>
          <w:p w14:paraId="0E0E79C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Development Practicum V</w:t>
            </w:r>
          </w:p>
          <w:p w14:paraId="5C6227B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Foundations of Language</w:t>
            </w:r>
          </w:p>
          <w:p w14:paraId="3C9BB888"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Physical Learning Environments in Early Childhood</w:t>
            </w:r>
          </w:p>
          <w:p w14:paraId="3D0313B2"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Teaching Foundations</w:t>
            </w:r>
          </w:p>
          <w:p w14:paraId="3A1768C9"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Mentoring to Improve Quality in Early Childhood Education</w:t>
            </w:r>
          </w:p>
          <w:p w14:paraId="2F1BA7A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Community Engagement in Early Childhood Education</w:t>
            </w:r>
          </w:p>
          <w:p w14:paraId="52FCB50C"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Exceptional Children: Approaches and Support</w:t>
            </w:r>
          </w:p>
          <w:p w14:paraId="43BA6A58"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Cultural Diversity in the Classroom</w:t>
            </w:r>
          </w:p>
          <w:p w14:paraId="618E9BC4"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Social Development</w:t>
            </w:r>
          </w:p>
          <w:p w14:paraId="36FA9A53"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Curriculum in Early Childhood Education</w:t>
            </w:r>
          </w:p>
          <w:p w14:paraId="46FF401D"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Practicum Rotation – Infants</w:t>
            </w:r>
          </w:p>
          <w:p w14:paraId="494B69D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Practicum Rotation – Toddlers</w:t>
            </w:r>
          </w:p>
          <w:p w14:paraId="6D27ED4A"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Practicum Rotation – Pre-school</w:t>
            </w:r>
          </w:p>
          <w:p w14:paraId="2FC712B7"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Practicum Rotation – Pre-Kindergarten</w:t>
            </w:r>
          </w:p>
          <w:p w14:paraId="0325C07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Practicum Rotation – Kindergarten</w:t>
            </w:r>
          </w:p>
          <w:p w14:paraId="5A5446E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Practicum Rotation – After School Care</w:t>
            </w:r>
          </w:p>
          <w:p w14:paraId="6E2FF670" w14:textId="77777777" w:rsidR="00FE19EF" w:rsidRPr="00FE19EF" w:rsidRDefault="00FE19EF" w:rsidP="00FE19EF">
            <w:pPr>
              <w:widowControl w:val="0"/>
              <w:spacing w:after="0" w:line="240" w:lineRule="auto"/>
              <w:rPr>
                <w:rFonts w:ascii="Calibri" w:hAnsi="Calibri" w:cs="Calibri"/>
                <w:color w:val="000000"/>
              </w:rPr>
            </w:pPr>
          </w:p>
        </w:tc>
        <w:tc>
          <w:tcPr>
            <w:tcW w:w="918" w:type="dxa"/>
            <w:shd w:val="clear" w:color="auto" w:fill="FFFFFF"/>
            <w:hideMark/>
          </w:tcPr>
          <w:p w14:paraId="410E0938"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52847DCA"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3FDA7D0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3BFC77A6"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5F86F4EB"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576EBE8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4E8F1A41"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62EEFCB6"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0561CECD"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14474B8B"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0E29C866"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73F9ADAB"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4C88774D"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2A559A51"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310DEAF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7DFCFCBE"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6D79097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bl>
    <w:p w14:paraId="38A90D42" w14:textId="77777777" w:rsidR="00FE19EF" w:rsidRPr="00FE19EF" w:rsidRDefault="00FE19EF" w:rsidP="00FE19EF">
      <w:pPr>
        <w:keepNext/>
        <w:keepLines/>
        <w:widowControl w:val="0"/>
        <w:spacing w:after="0" w:line="240" w:lineRule="auto"/>
        <w:outlineLvl w:val="3"/>
        <w:rPr>
          <w:rFonts w:ascii="Calibri" w:eastAsia="Times New Roman" w:hAnsi="Calibri" w:cs="Calibri"/>
          <w:i/>
          <w:iCs/>
          <w:color w:val="000000"/>
          <w:spacing w:val="-1"/>
        </w:rPr>
      </w:pPr>
    </w:p>
    <w:p w14:paraId="486E6129" w14:textId="77777777" w:rsidR="00FE19EF" w:rsidRPr="00566848" w:rsidRDefault="00FE19EF" w:rsidP="00566848">
      <w:pPr>
        <w:contextualSpacing/>
        <w:mirrorIndents/>
        <w:rPr>
          <w:b/>
          <w:bCs/>
          <w:i/>
          <w:iCs/>
        </w:rPr>
      </w:pPr>
      <w:r w:rsidRPr="00566848">
        <w:rPr>
          <w:b/>
          <w:bCs/>
          <w:i/>
          <w:iCs/>
        </w:rPr>
        <w:t>General Education Courses (39.0 credit hours)</w:t>
      </w:r>
    </w:p>
    <w:p w14:paraId="4D9246F9" w14:textId="078F2A68" w:rsidR="00FE19EF" w:rsidRDefault="00FE19EF" w:rsidP="00566848">
      <w:pPr>
        <w:widowControl w:val="0"/>
        <w:spacing w:after="0" w:line="240" w:lineRule="auto"/>
        <w:contextualSpacing/>
        <w:mirrorIndents/>
        <w:rPr>
          <w:rFonts w:ascii="Calibri" w:eastAsia="Times New Roman" w:hAnsi="Calibri" w:cs="Calibri"/>
          <w:color w:val="000000"/>
        </w:rPr>
      </w:pPr>
      <w:r w:rsidRPr="00FE19EF">
        <w:rPr>
          <w:rFonts w:ascii="Calibri" w:eastAsia="Times New Roman" w:hAnsi="Calibri" w:cs="Calibri"/>
          <w:color w:val="000000"/>
        </w:rPr>
        <w:t>Credit hours in parenthesis indicate the required number of credit hours in each discipline. The courses listed are not all inclusive.</w:t>
      </w:r>
    </w:p>
    <w:p w14:paraId="1A5A81BE" w14:textId="77777777" w:rsidR="00566848" w:rsidRPr="00FE19EF" w:rsidRDefault="00566848" w:rsidP="00FE19EF">
      <w:pPr>
        <w:widowControl w:val="0"/>
        <w:spacing w:after="0" w:line="240" w:lineRule="auto"/>
        <w:rPr>
          <w:rFonts w:ascii="Calibri" w:eastAsia="Times New Roman" w:hAnsi="Calibri" w:cs="Calibri"/>
          <w:color w:val="000000"/>
        </w:rPr>
      </w:pPr>
    </w:p>
    <w:p w14:paraId="7FB99991"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r w:rsidRPr="00FE19EF">
        <w:rPr>
          <w:rFonts w:ascii="Calibri" w:eastAsia="Times New Roman" w:hAnsi="Calibri" w:cs="Calibri"/>
          <w:b/>
          <w:color w:val="000000"/>
        </w:rPr>
        <w:t>Behavioral/Social Science (9.0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E19EF" w:rsidRPr="00FE19EF" w14:paraId="4194EFE9" w14:textId="77777777" w:rsidTr="00CA056F">
        <w:tc>
          <w:tcPr>
            <w:tcW w:w="1243" w:type="dxa"/>
            <w:hideMark/>
          </w:tcPr>
          <w:p w14:paraId="0E454B16"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IDS 1107</w:t>
            </w:r>
          </w:p>
        </w:tc>
        <w:tc>
          <w:tcPr>
            <w:tcW w:w="5350" w:type="dxa"/>
            <w:hideMark/>
          </w:tcPr>
          <w:p w14:paraId="135E44C4" w14:textId="77777777" w:rsidR="00FE19EF" w:rsidRPr="00FE19EF" w:rsidRDefault="00FE19EF" w:rsidP="00FE19EF">
            <w:pPr>
              <w:widowControl w:val="0"/>
              <w:tabs>
                <w:tab w:val="left" w:pos="1149"/>
              </w:tabs>
              <w:spacing w:after="0" w:line="240" w:lineRule="auto"/>
              <w:contextualSpacing/>
              <w:rPr>
                <w:rFonts w:ascii="Calibri" w:hAnsi="Calibri" w:cs="Calibri"/>
                <w:color w:val="000000"/>
              </w:rPr>
            </w:pPr>
            <w:r w:rsidRPr="00FE19EF">
              <w:rPr>
                <w:rFonts w:ascii="Calibri" w:hAnsi="Calibri" w:cs="Calibri"/>
                <w:color w:val="000000"/>
              </w:rPr>
              <w:t>Strategies and Success</w:t>
            </w:r>
          </w:p>
        </w:tc>
        <w:tc>
          <w:tcPr>
            <w:tcW w:w="805" w:type="dxa"/>
            <w:hideMark/>
          </w:tcPr>
          <w:p w14:paraId="2280C868"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r w:rsidR="00FE19EF" w:rsidRPr="00FE19EF" w14:paraId="1D812D35" w14:textId="77777777" w:rsidTr="00CA056F">
        <w:tc>
          <w:tcPr>
            <w:tcW w:w="1243" w:type="dxa"/>
            <w:hideMark/>
          </w:tcPr>
          <w:p w14:paraId="09C484FB"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PSY 1012</w:t>
            </w:r>
          </w:p>
          <w:p w14:paraId="532E41A9"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SYG 1001</w:t>
            </w:r>
          </w:p>
        </w:tc>
        <w:tc>
          <w:tcPr>
            <w:tcW w:w="5350" w:type="dxa"/>
            <w:hideMark/>
          </w:tcPr>
          <w:p w14:paraId="3099DE3E"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Introduction to Psychology</w:t>
            </w:r>
          </w:p>
          <w:p w14:paraId="19EFAEF1"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Sociology</w:t>
            </w:r>
          </w:p>
        </w:tc>
        <w:tc>
          <w:tcPr>
            <w:tcW w:w="805" w:type="dxa"/>
            <w:hideMark/>
          </w:tcPr>
          <w:p w14:paraId="1B1712CB"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p w14:paraId="5F38B4E9"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bl>
    <w:p w14:paraId="7FB00691" w14:textId="77777777" w:rsidR="00FE19EF" w:rsidRPr="00FE19EF" w:rsidRDefault="00FE19EF" w:rsidP="00FE19EF">
      <w:pPr>
        <w:widowControl w:val="0"/>
        <w:spacing w:after="0" w:line="240" w:lineRule="auto"/>
        <w:ind w:right="119"/>
        <w:contextualSpacing/>
        <w:jc w:val="both"/>
        <w:rPr>
          <w:rFonts w:ascii="Calibri" w:eastAsia="Times New Roman" w:hAnsi="Calibri" w:cs="Calibri"/>
          <w:color w:val="000000"/>
        </w:rPr>
      </w:pPr>
    </w:p>
    <w:p w14:paraId="1EF8F159"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r w:rsidRPr="00FE19EF">
        <w:rPr>
          <w:rFonts w:ascii="Calibri" w:eastAsia="Times New Roman" w:hAnsi="Calibri" w:cs="Calibri"/>
          <w:b/>
          <w:color w:val="000000"/>
        </w:rPr>
        <w:t>Communications (3.0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E19EF" w:rsidRPr="00FE19EF" w14:paraId="20DC0617" w14:textId="77777777" w:rsidTr="00CA056F">
        <w:tc>
          <w:tcPr>
            <w:tcW w:w="1243" w:type="dxa"/>
            <w:hideMark/>
          </w:tcPr>
          <w:p w14:paraId="4F4FA2CC"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SPC 1017</w:t>
            </w:r>
          </w:p>
        </w:tc>
        <w:tc>
          <w:tcPr>
            <w:tcW w:w="5350" w:type="dxa"/>
            <w:hideMark/>
          </w:tcPr>
          <w:p w14:paraId="3D25402E"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Speech</w:t>
            </w:r>
          </w:p>
        </w:tc>
        <w:tc>
          <w:tcPr>
            <w:tcW w:w="805" w:type="dxa"/>
            <w:hideMark/>
          </w:tcPr>
          <w:p w14:paraId="591BF6E8"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bl>
    <w:p w14:paraId="33E251BC"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p>
    <w:p w14:paraId="0C6667AD"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r w:rsidRPr="00FE19EF">
        <w:rPr>
          <w:rFonts w:ascii="Calibri" w:eastAsia="Times New Roman" w:hAnsi="Calibri" w:cs="Calibri"/>
          <w:b/>
          <w:color w:val="000000"/>
        </w:rPr>
        <w:t>Computers (3.0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E19EF" w:rsidRPr="00FE19EF" w14:paraId="400AABD1" w14:textId="77777777" w:rsidTr="00CA056F">
        <w:tc>
          <w:tcPr>
            <w:tcW w:w="1243" w:type="dxa"/>
            <w:hideMark/>
          </w:tcPr>
          <w:p w14:paraId="4FA40B2C"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CGS 1060</w:t>
            </w:r>
          </w:p>
        </w:tc>
        <w:tc>
          <w:tcPr>
            <w:tcW w:w="5350" w:type="dxa"/>
            <w:hideMark/>
          </w:tcPr>
          <w:p w14:paraId="634D8115"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Introduction to Computers</w:t>
            </w:r>
          </w:p>
        </w:tc>
        <w:tc>
          <w:tcPr>
            <w:tcW w:w="805" w:type="dxa"/>
            <w:hideMark/>
          </w:tcPr>
          <w:p w14:paraId="2F5DE443"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bl>
    <w:p w14:paraId="746E43B8"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p>
    <w:p w14:paraId="4528DF08"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r w:rsidRPr="00FE19EF">
        <w:rPr>
          <w:rFonts w:ascii="Calibri" w:eastAsia="Times New Roman" w:hAnsi="Calibri" w:cs="Calibri"/>
          <w:b/>
          <w:color w:val="000000"/>
        </w:rPr>
        <w:lastRenderedPageBreak/>
        <w:t>English (6.0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E19EF" w:rsidRPr="00FE19EF" w14:paraId="7E84C8D7" w14:textId="77777777" w:rsidTr="00CA056F">
        <w:tc>
          <w:tcPr>
            <w:tcW w:w="1243" w:type="dxa"/>
            <w:hideMark/>
          </w:tcPr>
          <w:p w14:paraId="4C01130B"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ENC 1101</w:t>
            </w:r>
          </w:p>
          <w:p w14:paraId="60445E5E"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ENC 2102</w:t>
            </w:r>
          </w:p>
        </w:tc>
        <w:tc>
          <w:tcPr>
            <w:tcW w:w="5350" w:type="dxa"/>
            <w:hideMark/>
          </w:tcPr>
          <w:p w14:paraId="39E52007"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English Composition I</w:t>
            </w:r>
          </w:p>
          <w:p w14:paraId="260A8B41"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English Composition II</w:t>
            </w:r>
          </w:p>
        </w:tc>
        <w:tc>
          <w:tcPr>
            <w:tcW w:w="805" w:type="dxa"/>
            <w:hideMark/>
          </w:tcPr>
          <w:p w14:paraId="7D8D06DD"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p w14:paraId="264D4CB7"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bl>
    <w:p w14:paraId="46EA2695"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p>
    <w:p w14:paraId="1FD6F201"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r w:rsidRPr="00FE19EF">
        <w:rPr>
          <w:rFonts w:ascii="Calibri" w:eastAsia="Times New Roman" w:hAnsi="Calibri" w:cs="Calibri"/>
          <w:b/>
          <w:color w:val="000000"/>
        </w:rPr>
        <w:t>Humanities/Fine Arts (6.0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E19EF" w:rsidRPr="00FE19EF" w14:paraId="67A8E817" w14:textId="77777777" w:rsidTr="00CA056F">
        <w:tc>
          <w:tcPr>
            <w:tcW w:w="1243" w:type="dxa"/>
            <w:hideMark/>
          </w:tcPr>
          <w:p w14:paraId="140EDBF8"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AML 1000</w:t>
            </w:r>
          </w:p>
        </w:tc>
        <w:tc>
          <w:tcPr>
            <w:tcW w:w="5350" w:type="dxa"/>
            <w:hideMark/>
          </w:tcPr>
          <w:p w14:paraId="19197723"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American Literature</w:t>
            </w:r>
          </w:p>
        </w:tc>
        <w:tc>
          <w:tcPr>
            <w:tcW w:w="805" w:type="dxa"/>
            <w:hideMark/>
          </w:tcPr>
          <w:p w14:paraId="00FC3C7B"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r w:rsidR="00FE19EF" w:rsidRPr="00FE19EF" w14:paraId="39E2618E" w14:textId="77777777" w:rsidTr="00CA056F">
        <w:tc>
          <w:tcPr>
            <w:tcW w:w="1243" w:type="dxa"/>
            <w:hideMark/>
          </w:tcPr>
          <w:p w14:paraId="55DC970B"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ENL 1000</w:t>
            </w:r>
          </w:p>
        </w:tc>
        <w:tc>
          <w:tcPr>
            <w:tcW w:w="5350" w:type="dxa"/>
            <w:hideMark/>
          </w:tcPr>
          <w:p w14:paraId="0A9B5A64"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English Literature</w:t>
            </w:r>
          </w:p>
        </w:tc>
        <w:tc>
          <w:tcPr>
            <w:tcW w:w="805" w:type="dxa"/>
            <w:hideMark/>
          </w:tcPr>
          <w:p w14:paraId="04E75632"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bl>
    <w:p w14:paraId="3CC55090" w14:textId="77777777" w:rsidR="00FE19EF" w:rsidRPr="00FE19EF" w:rsidRDefault="00FE19EF" w:rsidP="00FE19EF">
      <w:pPr>
        <w:widowControl w:val="0"/>
        <w:spacing w:after="0" w:line="240" w:lineRule="auto"/>
        <w:ind w:right="119"/>
        <w:contextualSpacing/>
        <w:jc w:val="both"/>
        <w:rPr>
          <w:rFonts w:ascii="Calibri" w:eastAsia="Times New Roman" w:hAnsi="Calibri" w:cs="Calibri"/>
          <w:color w:val="000000"/>
        </w:rPr>
      </w:pPr>
    </w:p>
    <w:p w14:paraId="78B08531"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r w:rsidRPr="00FE19EF">
        <w:rPr>
          <w:rFonts w:ascii="Calibri" w:eastAsia="Times New Roman" w:hAnsi="Calibri" w:cs="Calibri"/>
          <w:b/>
          <w:color w:val="000000"/>
        </w:rPr>
        <w:t>Mathematics (6.0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E19EF" w:rsidRPr="00FE19EF" w14:paraId="1A9C123A" w14:textId="77777777" w:rsidTr="00CA056F">
        <w:tc>
          <w:tcPr>
            <w:tcW w:w="1243" w:type="dxa"/>
            <w:hideMark/>
          </w:tcPr>
          <w:p w14:paraId="26F2A3AF"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MAT 1033</w:t>
            </w:r>
          </w:p>
        </w:tc>
        <w:tc>
          <w:tcPr>
            <w:tcW w:w="5350" w:type="dxa"/>
            <w:hideMark/>
          </w:tcPr>
          <w:p w14:paraId="457E4638"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Intermediate Algebra</w:t>
            </w:r>
          </w:p>
        </w:tc>
        <w:tc>
          <w:tcPr>
            <w:tcW w:w="805" w:type="dxa"/>
            <w:hideMark/>
          </w:tcPr>
          <w:p w14:paraId="18589D6D"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r w:rsidR="00FE19EF" w:rsidRPr="00FE19EF" w14:paraId="462943D1" w14:textId="77777777" w:rsidTr="00CA056F">
        <w:tc>
          <w:tcPr>
            <w:tcW w:w="1243" w:type="dxa"/>
          </w:tcPr>
          <w:p w14:paraId="7073F450"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STA   2023</w:t>
            </w:r>
          </w:p>
        </w:tc>
        <w:tc>
          <w:tcPr>
            <w:tcW w:w="5350" w:type="dxa"/>
          </w:tcPr>
          <w:p w14:paraId="2B709893"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Statistics</w:t>
            </w:r>
          </w:p>
        </w:tc>
        <w:tc>
          <w:tcPr>
            <w:tcW w:w="805" w:type="dxa"/>
          </w:tcPr>
          <w:p w14:paraId="199A0E74"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bl>
    <w:p w14:paraId="381B944D" w14:textId="77777777" w:rsidR="00FE19EF" w:rsidRPr="00FE19EF" w:rsidRDefault="00FE19EF" w:rsidP="00FE19EF">
      <w:pPr>
        <w:widowControl w:val="0"/>
        <w:spacing w:after="0" w:line="240" w:lineRule="auto"/>
        <w:ind w:right="119"/>
        <w:contextualSpacing/>
        <w:jc w:val="both"/>
        <w:rPr>
          <w:rFonts w:ascii="Calibri" w:eastAsia="Times New Roman" w:hAnsi="Calibri" w:cs="Calibri"/>
          <w:color w:val="000000"/>
        </w:rPr>
      </w:pPr>
    </w:p>
    <w:p w14:paraId="15150C9E"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r w:rsidRPr="00FE19EF">
        <w:rPr>
          <w:rFonts w:ascii="Calibri" w:eastAsia="Times New Roman" w:hAnsi="Calibri" w:cs="Calibri"/>
          <w:b/>
          <w:color w:val="000000"/>
        </w:rPr>
        <w:t>Natural Science (6.0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E19EF" w:rsidRPr="00FE19EF" w14:paraId="558D1C90" w14:textId="77777777" w:rsidTr="00CA056F">
        <w:tc>
          <w:tcPr>
            <w:tcW w:w="1243" w:type="dxa"/>
            <w:hideMark/>
          </w:tcPr>
          <w:p w14:paraId="6391B72E"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BSC 2085</w:t>
            </w:r>
          </w:p>
        </w:tc>
        <w:tc>
          <w:tcPr>
            <w:tcW w:w="5350" w:type="dxa"/>
            <w:hideMark/>
          </w:tcPr>
          <w:p w14:paraId="682D38E0"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Human Anatomy and Physiology I</w:t>
            </w:r>
          </w:p>
        </w:tc>
        <w:tc>
          <w:tcPr>
            <w:tcW w:w="805" w:type="dxa"/>
            <w:hideMark/>
          </w:tcPr>
          <w:p w14:paraId="29EBC90F"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r w:rsidR="00FE19EF" w:rsidRPr="00FE19EF" w14:paraId="058675A1" w14:textId="77777777" w:rsidTr="00CA056F">
        <w:tc>
          <w:tcPr>
            <w:tcW w:w="1243" w:type="dxa"/>
            <w:hideMark/>
          </w:tcPr>
          <w:p w14:paraId="218DB188"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BSC 2086</w:t>
            </w:r>
          </w:p>
        </w:tc>
        <w:tc>
          <w:tcPr>
            <w:tcW w:w="5350" w:type="dxa"/>
            <w:hideMark/>
          </w:tcPr>
          <w:p w14:paraId="53E0737D"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Advanced Anatomy and Physiology</w:t>
            </w:r>
          </w:p>
        </w:tc>
        <w:tc>
          <w:tcPr>
            <w:tcW w:w="805" w:type="dxa"/>
            <w:hideMark/>
          </w:tcPr>
          <w:p w14:paraId="64BB6E61"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bl>
    <w:p w14:paraId="125B54AB" w14:textId="77777777" w:rsidR="00FE19EF" w:rsidRPr="00FE19EF" w:rsidRDefault="00FE19EF" w:rsidP="00FE19EF">
      <w:pPr>
        <w:widowControl w:val="0"/>
        <w:spacing w:after="0" w:line="240" w:lineRule="exact"/>
        <w:ind w:right="119"/>
        <w:jc w:val="both"/>
        <w:rPr>
          <w:rFonts w:ascii="Calibri" w:eastAsia="Times New Roman" w:hAnsi="Calibri" w:cs="Calibri"/>
          <w:color w:val="000000"/>
        </w:rPr>
      </w:pPr>
    </w:p>
    <w:p w14:paraId="54CBD9EB" w14:textId="77777777" w:rsidR="00FE19EF" w:rsidRPr="00FE19EF" w:rsidRDefault="00FE19EF" w:rsidP="00FE19EF">
      <w:pPr>
        <w:widowControl w:val="0"/>
        <w:spacing w:after="0" w:line="244" w:lineRule="auto"/>
        <w:jc w:val="both"/>
        <w:rPr>
          <w:rFonts w:ascii="Calibri" w:eastAsia="Times New Roman" w:hAnsi="Calibri" w:cs="Calibri"/>
          <w:color w:val="0000FF"/>
          <w:szCs w:val="18"/>
        </w:rPr>
      </w:pPr>
      <w:r w:rsidRPr="00FE19EF">
        <w:rPr>
          <w:rFonts w:ascii="Calibri" w:eastAsia="Times New Roman" w:hAnsi="Calibri" w:cs="Calibri"/>
          <w:color w:val="231F20"/>
          <w:spacing w:val="-1"/>
          <w:szCs w:val="18"/>
        </w:rPr>
        <w:t>F</w:t>
      </w:r>
      <w:r w:rsidRPr="00FE19EF">
        <w:rPr>
          <w:rFonts w:ascii="Calibri" w:eastAsia="Times New Roman" w:hAnsi="Calibri" w:cs="Calibri"/>
          <w:color w:val="231F20"/>
          <w:szCs w:val="18"/>
        </w:rPr>
        <w:t>or</w:t>
      </w:r>
      <w:r w:rsidRPr="00FE19EF">
        <w:rPr>
          <w:rFonts w:ascii="Calibri" w:eastAsia="Times New Roman" w:hAnsi="Calibri" w:cs="Calibri"/>
          <w:color w:val="231F20"/>
          <w:spacing w:val="12"/>
          <w:szCs w:val="18"/>
        </w:rPr>
        <w:t xml:space="preserve"> </w:t>
      </w:r>
      <w:r w:rsidRPr="00FE19EF">
        <w:rPr>
          <w:rFonts w:ascii="Calibri" w:eastAsia="Times New Roman" w:hAnsi="Calibri" w:cs="Calibri"/>
          <w:color w:val="231F20"/>
          <w:szCs w:val="18"/>
        </w:rPr>
        <w:t>inform</w:t>
      </w:r>
      <w:r w:rsidRPr="00FE19EF">
        <w:rPr>
          <w:rFonts w:ascii="Calibri" w:eastAsia="Times New Roman" w:hAnsi="Calibri" w:cs="Calibri"/>
          <w:color w:val="231F20"/>
          <w:spacing w:val="-1"/>
          <w:szCs w:val="18"/>
        </w:rPr>
        <w:t>a</w:t>
      </w:r>
      <w:r w:rsidRPr="00FE19EF">
        <w:rPr>
          <w:rFonts w:ascii="Calibri" w:eastAsia="Times New Roman" w:hAnsi="Calibri" w:cs="Calibri"/>
          <w:color w:val="231F20"/>
          <w:szCs w:val="18"/>
        </w:rPr>
        <w:t>t</w:t>
      </w:r>
      <w:r w:rsidRPr="00FE19EF">
        <w:rPr>
          <w:rFonts w:ascii="Calibri" w:eastAsia="Times New Roman" w:hAnsi="Calibri" w:cs="Calibri"/>
          <w:color w:val="231F20"/>
          <w:spacing w:val="-1"/>
          <w:szCs w:val="18"/>
        </w:rPr>
        <w:t>i</w:t>
      </w:r>
      <w:r w:rsidRPr="00FE19EF">
        <w:rPr>
          <w:rFonts w:ascii="Calibri" w:eastAsia="Times New Roman" w:hAnsi="Calibri" w:cs="Calibri"/>
          <w:color w:val="231F20"/>
          <w:szCs w:val="18"/>
        </w:rPr>
        <w:t>on</w:t>
      </w:r>
      <w:r w:rsidRPr="00FE19EF">
        <w:rPr>
          <w:rFonts w:ascii="Calibri" w:eastAsia="Times New Roman" w:hAnsi="Calibri" w:cs="Calibri"/>
          <w:color w:val="231F20"/>
          <w:spacing w:val="13"/>
          <w:szCs w:val="18"/>
        </w:rPr>
        <w:t xml:space="preserve"> </w:t>
      </w:r>
      <w:r w:rsidRPr="00FE19EF">
        <w:rPr>
          <w:rFonts w:ascii="Calibri" w:eastAsia="Times New Roman" w:hAnsi="Calibri" w:cs="Calibri"/>
          <w:color w:val="231F20"/>
          <w:szCs w:val="18"/>
        </w:rPr>
        <w:t>on</w:t>
      </w:r>
      <w:r w:rsidRPr="00FE19EF">
        <w:rPr>
          <w:rFonts w:ascii="Calibri" w:eastAsia="Times New Roman" w:hAnsi="Calibri" w:cs="Calibri"/>
          <w:color w:val="231F20"/>
          <w:spacing w:val="13"/>
          <w:szCs w:val="18"/>
        </w:rPr>
        <w:t xml:space="preserve"> </w:t>
      </w:r>
      <w:r w:rsidRPr="00FE19EF">
        <w:rPr>
          <w:rFonts w:ascii="Calibri" w:eastAsia="Times New Roman" w:hAnsi="Calibri" w:cs="Calibri"/>
          <w:color w:val="231F20"/>
          <w:szCs w:val="18"/>
        </w:rPr>
        <w:t>graduat</w:t>
      </w:r>
      <w:r w:rsidRPr="00FE19EF">
        <w:rPr>
          <w:rFonts w:ascii="Calibri" w:eastAsia="Times New Roman" w:hAnsi="Calibri" w:cs="Calibri"/>
          <w:color w:val="231F20"/>
          <w:spacing w:val="-1"/>
          <w:szCs w:val="18"/>
        </w:rPr>
        <w:t>i</w:t>
      </w:r>
      <w:r w:rsidRPr="00FE19EF">
        <w:rPr>
          <w:rFonts w:ascii="Calibri" w:eastAsia="Times New Roman" w:hAnsi="Calibri" w:cs="Calibri"/>
          <w:color w:val="231F20"/>
          <w:szCs w:val="18"/>
        </w:rPr>
        <w:t>on</w:t>
      </w:r>
      <w:r w:rsidRPr="00FE19EF">
        <w:rPr>
          <w:rFonts w:ascii="Calibri" w:eastAsia="Times New Roman" w:hAnsi="Calibri" w:cs="Calibri"/>
          <w:color w:val="231F20"/>
          <w:spacing w:val="13"/>
          <w:szCs w:val="18"/>
        </w:rPr>
        <w:t xml:space="preserve"> </w:t>
      </w:r>
      <w:r w:rsidRPr="00FE19EF">
        <w:rPr>
          <w:rFonts w:ascii="Calibri" w:eastAsia="Times New Roman" w:hAnsi="Calibri" w:cs="Calibri"/>
          <w:color w:val="231F20"/>
          <w:szCs w:val="18"/>
        </w:rPr>
        <w:t>ra</w:t>
      </w:r>
      <w:r w:rsidRPr="00FE19EF">
        <w:rPr>
          <w:rFonts w:ascii="Calibri" w:eastAsia="Times New Roman" w:hAnsi="Calibri" w:cs="Calibri"/>
          <w:color w:val="231F20"/>
          <w:spacing w:val="-1"/>
          <w:szCs w:val="18"/>
        </w:rPr>
        <w:t>t</w:t>
      </w:r>
      <w:r w:rsidRPr="00FE19EF">
        <w:rPr>
          <w:rFonts w:ascii="Calibri" w:eastAsia="Times New Roman" w:hAnsi="Calibri" w:cs="Calibri"/>
          <w:color w:val="231F20"/>
          <w:szCs w:val="18"/>
        </w:rPr>
        <w:t>e</w:t>
      </w:r>
      <w:r w:rsidRPr="00FE19EF">
        <w:rPr>
          <w:rFonts w:ascii="Calibri" w:eastAsia="Times New Roman" w:hAnsi="Calibri" w:cs="Calibri"/>
          <w:color w:val="231F20"/>
          <w:spacing w:val="-1"/>
          <w:szCs w:val="18"/>
        </w:rPr>
        <w:t>s</w:t>
      </w:r>
      <w:r w:rsidRPr="00FE19EF">
        <w:rPr>
          <w:rFonts w:ascii="Calibri" w:eastAsia="Times New Roman" w:hAnsi="Calibri" w:cs="Calibri"/>
          <w:color w:val="231F20"/>
          <w:szCs w:val="18"/>
        </w:rPr>
        <w:t>,</w:t>
      </w:r>
      <w:r w:rsidRPr="00FE19EF">
        <w:rPr>
          <w:rFonts w:ascii="Calibri" w:eastAsia="Times New Roman" w:hAnsi="Calibri" w:cs="Calibri"/>
          <w:color w:val="231F20"/>
          <w:spacing w:val="13"/>
          <w:szCs w:val="18"/>
        </w:rPr>
        <w:t xml:space="preserve"> </w:t>
      </w:r>
      <w:r w:rsidRPr="00FE19EF">
        <w:rPr>
          <w:rFonts w:ascii="Calibri" w:eastAsia="Times New Roman" w:hAnsi="Calibri" w:cs="Calibri"/>
          <w:color w:val="231F20"/>
          <w:spacing w:val="-1"/>
          <w:szCs w:val="18"/>
        </w:rPr>
        <w:t>s</w:t>
      </w:r>
      <w:r w:rsidRPr="00FE19EF">
        <w:rPr>
          <w:rFonts w:ascii="Calibri" w:eastAsia="Times New Roman" w:hAnsi="Calibri" w:cs="Calibri"/>
          <w:color w:val="231F20"/>
          <w:szCs w:val="18"/>
        </w:rPr>
        <w:t>tudent</w:t>
      </w:r>
      <w:r w:rsidRPr="00FE19EF">
        <w:rPr>
          <w:rFonts w:ascii="Calibri" w:eastAsia="Times New Roman" w:hAnsi="Calibri" w:cs="Calibri"/>
          <w:color w:val="231F20"/>
          <w:spacing w:val="12"/>
          <w:szCs w:val="18"/>
        </w:rPr>
        <w:t xml:space="preserve"> </w:t>
      </w:r>
      <w:r w:rsidRPr="00FE19EF">
        <w:rPr>
          <w:rFonts w:ascii="Calibri" w:eastAsia="Times New Roman" w:hAnsi="Calibri" w:cs="Calibri"/>
          <w:color w:val="231F20"/>
          <w:szCs w:val="18"/>
        </w:rPr>
        <w:t>debt</w:t>
      </w:r>
      <w:r w:rsidRPr="00FE19EF">
        <w:rPr>
          <w:rFonts w:ascii="Calibri" w:eastAsia="Times New Roman" w:hAnsi="Calibri" w:cs="Calibri"/>
          <w:color w:val="231F20"/>
          <w:spacing w:val="13"/>
          <w:szCs w:val="18"/>
        </w:rPr>
        <w:t xml:space="preserve"> </w:t>
      </w:r>
      <w:r w:rsidRPr="00FE19EF">
        <w:rPr>
          <w:rFonts w:ascii="Calibri" w:eastAsia="Times New Roman" w:hAnsi="Calibri" w:cs="Calibri"/>
          <w:color w:val="231F20"/>
          <w:szCs w:val="18"/>
        </w:rPr>
        <w:t>level</w:t>
      </w:r>
      <w:r w:rsidRPr="00FE19EF">
        <w:rPr>
          <w:rFonts w:ascii="Calibri" w:eastAsia="Times New Roman" w:hAnsi="Calibri" w:cs="Calibri"/>
          <w:color w:val="231F20"/>
          <w:spacing w:val="-1"/>
          <w:szCs w:val="18"/>
        </w:rPr>
        <w:t>s</w:t>
      </w:r>
      <w:r w:rsidRPr="00FE19EF">
        <w:rPr>
          <w:rFonts w:ascii="Calibri" w:eastAsia="Times New Roman" w:hAnsi="Calibri" w:cs="Calibri"/>
          <w:color w:val="231F20"/>
          <w:szCs w:val="18"/>
        </w:rPr>
        <w:t>,</w:t>
      </w:r>
      <w:r w:rsidRPr="00FE19EF">
        <w:rPr>
          <w:rFonts w:ascii="Calibri" w:eastAsia="Times New Roman" w:hAnsi="Calibri" w:cs="Calibri"/>
          <w:color w:val="231F20"/>
          <w:spacing w:val="13"/>
          <w:szCs w:val="18"/>
        </w:rPr>
        <w:t xml:space="preserve"> </w:t>
      </w:r>
      <w:r w:rsidRPr="00FE19EF">
        <w:rPr>
          <w:rFonts w:ascii="Calibri" w:eastAsia="Times New Roman" w:hAnsi="Calibri" w:cs="Calibri"/>
          <w:color w:val="231F20"/>
          <w:szCs w:val="18"/>
        </w:rPr>
        <w:t>and</w:t>
      </w:r>
      <w:r w:rsidRPr="00FE19EF">
        <w:rPr>
          <w:rFonts w:ascii="Calibri" w:eastAsia="Times New Roman" w:hAnsi="Calibri" w:cs="Calibri"/>
          <w:color w:val="231F20"/>
          <w:spacing w:val="13"/>
          <w:szCs w:val="18"/>
        </w:rPr>
        <w:t xml:space="preserve"> </w:t>
      </w:r>
      <w:r w:rsidRPr="00FE19EF">
        <w:rPr>
          <w:rFonts w:ascii="Calibri" w:eastAsia="Times New Roman" w:hAnsi="Calibri" w:cs="Calibri"/>
          <w:color w:val="231F20"/>
          <w:szCs w:val="18"/>
        </w:rPr>
        <w:t>other di</w:t>
      </w:r>
      <w:r w:rsidRPr="00FE19EF">
        <w:rPr>
          <w:rFonts w:ascii="Calibri" w:eastAsia="Times New Roman" w:hAnsi="Calibri" w:cs="Calibri"/>
          <w:color w:val="231F20"/>
          <w:spacing w:val="-1"/>
          <w:szCs w:val="18"/>
        </w:rPr>
        <w:t>s</w:t>
      </w:r>
      <w:r w:rsidRPr="00FE19EF">
        <w:rPr>
          <w:rFonts w:ascii="Calibri" w:eastAsia="Times New Roman" w:hAnsi="Calibri" w:cs="Calibri"/>
          <w:color w:val="231F20"/>
          <w:szCs w:val="18"/>
        </w:rPr>
        <w:t>clo</w:t>
      </w:r>
      <w:r w:rsidRPr="00FE19EF">
        <w:rPr>
          <w:rFonts w:ascii="Calibri" w:eastAsia="Times New Roman" w:hAnsi="Calibri" w:cs="Calibri"/>
          <w:color w:val="231F20"/>
          <w:spacing w:val="-1"/>
          <w:szCs w:val="18"/>
        </w:rPr>
        <w:t>s</w:t>
      </w:r>
      <w:r w:rsidRPr="00FE19EF">
        <w:rPr>
          <w:rFonts w:ascii="Calibri" w:eastAsia="Times New Roman" w:hAnsi="Calibri" w:cs="Calibri"/>
          <w:color w:val="231F20"/>
          <w:szCs w:val="18"/>
        </w:rPr>
        <w:t>ure</w:t>
      </w:r>
      <w:r w:rsidRPr="00FE19EF">
        <w:rPr>
          <w:rFonts w:ascii="Calibri" w:eastAsia="Times New Roman" w:hAnsi="Calibri" w:cs="Calibri"/>
          <w:color w:val="231F20"/>
          <w:spacing w:val="-1"/>
          <w:szCs w:val="18"/>
        </w:rPr>
        <w:t>s</w:t>
      </w:r>
      <w:r w:rsidRPr="00FE19EF">
        <w:rPr>
          <w:rFonts w:ascii="Calibri" w:eastAsia="Times New Roman" w:hAnsi="Calibri" w:cs="Calibri"/>
          <w:color w:val="231F20"/>
          <w:szCs w:val="18"/>
        </w:rPr>
        <w:t>,</w:t>
      </w:r>
      <w:r w:rsidRPr="00FE19EF">
        <w:rPr>
          <w:rFonts w:ascii="Calibri" w:eastAsia="Times New Roman" w:hAnsi="Calibri" w:cs="Calibri"/>
          <w:color w:val="231F20"/>
          <w:spacing w:val="-5"/>
          <w:szCs w:val="18"/>
        </w:rPr>
        <w:t xml:space="preserve"> </w:t>
      </w:r>
      <w:r w:rsidRPr="00FE19EF">
        <w:rPr>
          <w:rFonts w:ascii="Calibri" w:eastAsia="Times New Roman" w:hAnsi="Calibri" w:cs="Calibri"/>
          <w:color w:val="231F20"/>
          <w:szCs w:val="18"/>
        </w:rPr>
        <w:t>vi</w:t>
      </w:r>
      <w:r w:rsidRPr="00FE19EF">
        <w:rPr>
          <w:rFonts w:ascii="Calibri" w:eastAsia="Times New Roman" w:hAnsi="Calibri" w:cs="Calibri"/>
          <w:color w:val="231F20"/>
          <w:spacing w:val="-1"/>
          <w:szCs w:val="18"/>
        </w:rPr>
        <w:t>s</w:t>
      </w:r>
      <w:r w:rsidRPr="00FE19EF">
        <w:rPr>
          <w:rFonts w:ascii="Calibri" w:eastAsia="Times New Roman" w:hAnsi="Calibri" w:cs="Calibri"/>
          <w:color w:val="231F20"/>
          <w:szCs w:val="18"/>
        </w:rPr>
        <w:t>it</w:t>
      </w:r>
      <w:r w:rsidRPr="00FE19EF">
        <w:rPr>
          <w:rFonts w:ascii="Calibri" w:eastAsia="Times New Roman" w:hAnsi="Calibri" w:cs="Calibri"/>
          <w:color w:val="231F20"/>
          <w:spacing w:val="-4"/>
          <w:szCs w:val="18"/>
        </w:rPr>
        <w:t xml:space="preserve"> </w:t>
      </w:r>
      <w:hyperlink r:id="rId58" w:history="1">
        <w:r w:rsidRPr="00FE19EF">
          <w:rPr>
            <w:rFonts w:ascii="Calibri" w:eastAsia="Times New Roman" w:hAnsi="Calibri" w:cs="Calibri"/>
            <w:color w:val="0000FF"/>
            <w:spacing w:val="-1"/>
            <w:szCs w:val="18"/>
          </w:rPr>
          <w:t>w</w:t>
        </w:r>
        <w:r w:rsidRPr="00FE19EF">
          <w:rPr>
            <w:rFonts w:ascii="Calibri" w:eastAsia="Times New Roman" w:hAnsi="Calibri" w:cs="Calibri"/>
            <w:color w:val="0000FF"/>
            <w:szCs w:val="18"/>
          </w:rPr>
          <w:t>w</w:t>
        </w:r>
        <w:r w:rsidRPr="00FE19EF">
          <w:rPr>
            <w:rFonts w:ascii="Calibri" w:eastAsia="Times New Roman" w:hAnsi="Calibri" w:cs="Calibri"/>
            <w:color w:val="0000FF"/>
            <w:spacing w:val="-15"/>
            <w:szCs w:val="18"/>
          </w:rPr>
          <w:t>w</w:t>
        </w:r>
        <w:r w:rsidRPr="00FE19EF">
          <w:rPr>
            <w:rFonts w:ascii="Calibri" w:eastAsia="Times New Roman" w:hAnsi="Calibri" w:cs="Calibri"/>
            <w:color w:val="0000FF"/>
            <w:szCs w:val="18"/>
          </w:rPr>
          <w:t>.</w:t>
        </w:r>
        <w:r w:rsidRPr="00FE19EF">
          <w:rPr>
            <w:rFonts w:ascii="Calibri" w:eastAsia="Times New Roman" w:hAnsi="Calibri" w:cs="Calibri"/>
            <w:color w:val="0000FF"/>
            <w:spacing w:val="-1"/>
            <w:szCs w:val="18"/>
          </w:rPr>
          <w:t>S</w:t>
        </w:r>
        <w:r w:rsidRPr="00FE19EF">
          <w:rPr>
            <w:rFonts w:ascii="Calibri" w:eastAsia="Times New Roman" w:hAnsi="Calibri" w:cs="Calibri"/>
            <w:color w:val="0000FF"/>
            <w:szCs w:val="18"/>
          </w:rPr>
          <w:t>EC.edu</w:t>
        </w:r>
        <w:r w:rsidRPr="00FE19EF">
          <w:rPr>
            <w:rFonts w:ascii="Calibri" w:eastAsia="Times New Roman" w:hAnsi="Calibri" w:cs="Calibri"/>
            <w:color w:val="0000FF"/>
            <w:spacing w:val="-1"/>
            <w:szCs w:val="18"/>
          </w:rPr>
          <w:t>/</w:t>
        </w:r>
        <w:r w:rsidRPr="00FE19EF">
          <w:rPr>
            <w:rFonts w:ascii="Calibri" w:eastAsia="Times New Roman" w:hAnsi="Calibri" w:cs="Calibri"/>
            <w:color w:val="0000FF"/>
            <w:szCs w:val="18"/>
          </w:rPr>
          <w:t>Con</w:t>
        </w:r>
        <w:r w:rsidRPr="00FE19EF">
          <w:rPr>
            <w:rFonts w:ascii="Calibri" w:eastAsia="Times New Roman" w:hAnsi="Calibri" w:cs="Calibri"/>
            <w:color w:val="0000FF"/>
            <w:spacing w:val="-1"/>
            <w:szCs w:val="18"/>
          </w:rPr>
          <w:t>s</w:t>
        </w:r>
        <w:r w:rsidRPr="00FE19EF">
          <w:rPr>
            <w:rFonts w:ascii="Calibri" w:eastAsia="Times New Roman" w:hAnsi="Calibri" w:cs="Calibri"/>
            <w:color w:val="0000FF"/>
            <w:szCs w:val="18"/>
          </w:rPr>
          <w:t>ume</w:t>
        </w:r>
        <w:r w:rsidRPr="00FE19EF">
          <w:rPr>
            <w:rFonts w:ascii="Calibri" w:eastAsia="Times New Roman" w:hAnsi="Calibri" w:cs="Calibri"/>
            <w:color w:val="0000FF"/>
            <w:spacing w:val="-1"/>
            <w:szCs w:val="18"/>
          </w:rPr>
          <w:t>r</w:t>
        </w:r>
        <w:r w:rsidRPr="00FE19EF">
          <w:rPr>
            <w:rFonts w:ascii="Calibri" w:eastAsia="Times New Roman" w:hAnsi="Calibri" w:cs="Calibri"/>
            <w:color w:val="0000FF"/>
            <w:szCs w:val="18"/>
          </w:rPr>
          <w:t>Info</w:t>
        </w:r>
      </w:hyperlink>
    </w:p>
    <w:p w14:paraId="110B22A6" w14:textId="77777777" w:rsidR="00234318" w:rsidRDefault="00234318" w:rsidP="003644CC">
      <w:pPr>
        <w:widowControl w:val="0"/>
        <w:spacing w:line="244" w:lineRule="auto"/>
        <w:jc w:val="both"/>
        <w:rPr>
          <w:rFonts w:cstheme="minorHAnsi"/>
          <w:szCs w:val="18"/>
        </w:rPr>
      </w:pPr>
    </w:p>
    <w:p w14:paraId="58B8A69C" w14:textId="77777777" w:rsidR="00C756FE" w:rsidRPr="007959AD" w:rsidRDefault="00C756FE" w:rsidP="00C756FE">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3EDC8298" w14:textId="77777777" w:rsidR="00C756FE" w:rsidRDefault="00C756FE" w:rsidP="00C756FE">
      <w:pPr>
        <w:widowControl w:val="0"/>
        <w:spacing w:line="245" w:lineRule="auto"/>
        <w:contextualSpacing/>
        <w:jc w:val="both"/>
        <w:rPr>
          <w:rFonts w:cstheme="minorHAnsi"/>
          <w:i/>
          <w:iCs/>
          <w:szCs w:val="18"/>
        </w:rPr>
      </w:pPr>
    </w:p>
    <w:p w14:paraId="2C8AC57B" w14:textId="350FDF53" w:rsidR="00C756FE" w:rsidRDefault="00C756FE" w:rsidP="00C756FE">
      <w:pPr>
        <w:widowControl w:val="0"/>
        <w:spacing w:line="245" w:lineRule="auto"/>
        <w:contextualSpacing/>
        <w:jc w:val="both"/>
        <w:rPr>
          <w:rFonts w:cstheme="minorHAnsi"/>
          <w:szCs w:val="18"/>
        </w:rPr>
      </w:pPr>
      <w:r>
        <w:rPr>
          <w:rFonts w:cstheme="minorHAnsi"/>
          <w:szCs w:val="18"/>
        </w:rPr>
        <w:t>Early Childhood</w:t>
      </w:r>
      <w:r w:rsidRPr="00A82E59">
        <w:rPr>
          <w:rFonts w:cstheme="minorHAnsi"/>
          <w:szCs w:val="18"/>
        </w:rPr>
        <w:t xml:space="preserve"> courses</w:t>
      </w:r>
      <w:r>
        <w:rPr>
          <w:rFonts w:cstheme="minorHAnsi"/>
          <w:szCs w:val="18"/>
        </w:rPr>
        <w:t xml:space="preserve"> </w:t>
      </w:r>
      <w:r w:rsidRPr="00A82E59">
        <w:rPr>
          <w:rFonts w:cstheme="minorHAnsi"/>
          <w:szCs w:val="18"/>
        </w:rPr>
        <w:t xml:space="preserve">are available via distance education and residential delivery. Distance education courses are delivered through Southeastern College’s online course delivery platform. </w:t>
      </w:r>
    </w:p>
    <w:p w14:paraId="62C6C55D" w14:textId="77777777" w:rsidR="00C756FE" w:rsidRPr="00A82E59" w:rsidRDefault="00C756FE" w:rsidP="00C756FE">
      <w:pPr>
        <w:widowControl w:val="0"/>
        <w:spacing w:line="245" w:lineRule="auto"/>
        <w:contextualSpacing/>
        <w:jc w:val="both"/>
        <w:rPr>
          <w:rFonts w:cstheme="minorHAnsi"/>
          <w:szCs w:val="18"/>
        </w:rPr>
      </w:pPr>
    </w:p>
    <w:p w14:paraId="7E8E7E23" w14:textId="77777777" w:rsidR="00C756FE" w:rsidRPr="00A82E59" w:rsidRDefault="00C756FE" w:rsidP="00C756FE">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3B8A007F" w14:textId="77777777" w:rsidR="00C756FE" w:rsidRDefault="00C756FE" w:rsidP="00C756FE">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3841E4AD" w14:textId="77777777" w:rsidR="00C756FE" w:rsidRPr="00A82E59" w:rsidRDefault="00C756FE" w:rsidP="00C756FE">
      <w:pPr>
        <w:widowControl w:val="0"/>
        <w:spacing w:line="245" w:lineRule="auto"/>
        <w:contextualSpacing/>
        <w:jc w:val="both"/>
        <w:rPr>
          <w:rFonts w:cstheme="minorHAnsi"/>
          <w:szCs w:val="18"/>
        </w:rPr>
      </w:pPr>
    </w:p>
    <w:p w14:paraId="52EE80D6" w14:textId="77777777" w:rsidR="00C756FE" w:rsidRPr="00A82E59" w:rsidRDefault="00C756FE" w:rsidP="00C756FE">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22D1703B" w14:textId="77777777" w:rsidR="00C756FE" w:rsidRDefault="00C756FE" w:rsidP="00C756FE">
      <w:pPr>
        <w:widowControl w:val="0"/>
        <w:spacing w:line="245" w:lineRule="auto"/>
        <w:contextualSpacing/>
        <w:jc w:val="both"/>
        <w:rPr>
          <w:rFonts w:cstheme="minorHAnsi"/>
          <w:szCs w:val="18"/>
        </w:rPr>
      </w:pPr>
      <w:r w:rsidRPr="00A82E59">
        <w:rPr>
          <w:rFonts w:cstheme="minorHAnsi"/>
          <w:szCs w:val="18"/>
        </w:rPr>
        <w:lastRenderedPageBreak/>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57CB3CC8" w14:textId="77777777" w:rsidR="00C756FE" w:rsidRPr="00A82E59" w:rsidRDefault="00C756FE" w:rsidP="00C756FE">
      <w:pPr>
        <w:widowControl w:val="0"/>
        <w:spacing w:line="245" w:lineRule="auto"/>
        <w:contextualSpacing/>
        <w:jc w:val="both"/>
        <w:rPr>
          <w:rFonts w:cstheme="minorHAnsi"/>
          <w:szCs w:val="18"/>
        </w:rPr>
      </w:pPr>
    </w:p>
    <w:p w14:paraId="07726215"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r>
        <w:br w:type="page"/>
      </w:r>
    </w:p>
    <w:p w14:paraId="48F444D5" w14:textId="5311BB3A" w:rsidR="003644CC" w:rsidRDefault="003644CC" w:rsidP="007B0C0B">
      <w:pPr>
        <w:pStyle w:val="Categoryheader"/>
      </w:pPr>
      <w:bookmarkStart w:id="510" w:name="_Toc126568834"/>
      <w:r>
        <w:lastRenderedPageBreak/>
        <w:t>ELECTRONIC</w:t>
      </w:r>
      <w:r>
        <w:rPr>
          <w:spacing w:val="2"/>
        </w:rPr>
        <w:t xml:space="preserve"> </w:t>
      </w:r>
      <w:r>
        <w:t>MEDICAL</w:t>
      </w:r>
      <w:r>
        <w:rPr>
          <w:spacing w:val="2"/>
        </w:rPr>
        <w:t xml:space="preserve"> </w:t>
      </w:r>
      <w:r>
        <w:t>BILLING</w:t>
      </w:r>
      <w:r>
        <w:rPr>
          <w:spacing w:val="2"/>
        </w:rPr>
        <w:t xml:space="preserve"> </w:t>
      </w:r>
      <w:r>
        <w:t>AND</w:t>
      </w:r>
      <w:r>
        <w:rPr>
          <w:spacing w:val="2"/>
        </w:rPr>
        <w:t xml:space="preserve"> </w:t>
      </w:r>
      <w:r>
        <w:t xml:space="preserve">CODING </w:t>
      </w:r>
      <w:r>
        <w:rPr>
          <w:spacing w:val="-1"/>
        </w:rPr>
        <w:t>S</w:t>
      </w:r>
      <w:r>
        <w:t>PECIAL</w:t>
      </w:r>
      <w:r>
        <w:rPr>
          <w:spacing w:val="-1"/>
        </w:rPr>
        <w:t>I</w:t>
      </w:r>
      <w:r>
        <w:t xml:space="preserve">ST </w:t>
      </w:r>
      <w:r w:rsidR="00F64A0F" w:rsidRPr="00F64A0F">
        <w:t>CERTIFICATE</w:t>
      </w:r>
      <w:r w:rsidR="000C5F42">
        <w:t xml:space="preserve"> </w:t>
      </w:r>
      <w:r w:rsidR="00014A27">
        <w:t xml:space="preserve"> (</w:t>
      </w:r>
      <w:r w:rsidR="0073654A" w:rsidRPr="0073654A">
        <w:t>North Charleston</w:t>
      </w:r>
      <w:r w:rsidR="00014A27">
        <w:t xml:space="preserve"> &amp; NC)</w:t>
      </w:r>
      <w:bookmarkEnd w:id="510"/>
    </w:p>
    <w:p w14:paraId="5E016DAD" w14:textId="77777777" w:rsidR="003644CC" w:rsidRPr="00FB63FC" w:rsidRDefault="003644CC" w:rsidP="0043739A">
      <w:pPr>
        <w:pStyle w:val="BodyText"/>
        <w:ind w:left="0"/>
        <w:rPr>
          <w:rFonts w:cstheme="minorHAnsi"/>
          <w:b/>
          <w:bCs/>
        </w:rPr>
      </w:pPr>
      <w:r w:rsidRPr="00FB63FC">
        <w:rPr>
          <w:rFonts w:cstheme="minorHAnsi"/>
          <w:b/>
          <w:bCs/>
          <w:spacing w:val="-1"/>
        </w:rPr>
        <w:t>D</w:t>
      </w:r>
      <w:r w:rsidRPr="00FB63FC">
        <w:rPr>
          <w:rFonts w:cstheme="minorHAnsi"/>
          <w:b/>
          <w:bCs/>
        </w:rPr>
        <w:t>esc</w:t>
      </w:r>
      <w:r w:rsidRPr="00FB63FC">
        <w:rPr>
          <w:rFonts w:cstheme="minorHAnsi"/>
          <w:b/>
          <w:bCs/>
          <w:spacing w:val="-1"/>
        </w:rPr>
        <w:t>r</w:t>
      </w:r>
      <w:r w:rsidRPr="00FB63FC">
        <w:rPr>
          <w:rFonts w:cstheme="minorHAnsi"/>
          <w:b/>
          <w:bCs/>
        </w:rPr>
        <w:t>ip</w:t>
      </w:r>
      <w:r w:rsidRPr="00FB63FC">
        <w:rPr>
          <w:rFonts w:cstheme="minorHAnsi"/>
          <w:b/>
          <w:bCs/>
          <w:spacing w:val="-1"/>
        </w:rPr>
        <w:t>t</w:t>
      </w:r>
      <w:r w:rsidRPr="00FB63FC">
        <w:rPr>
          <w:rFonts w:cstheme="minorHAnsi"/>
          <w:b/>
          <w:bCs/>
        </w:rPr>
        <w:t>ion</w:t>
      </w:r>
    </w:p>
    <w:p w14:paraId="1B46E4CA" w14:textId="3344F0DD" w:rsidR="007959AD" w:rsidRPr="00FB63FC" w:rsidRDefault="003644CC" w:rsidP="5C6099D6">
      <w:pPr>
        <w:pStyle w:val="BodyText"/>
        <w:spacing w:before="34" w:line="246" w:lineRule="auto"/>
        <w:ind w:left="0" w:right="328"/>
        <w:jc w:val="both"/>
        <w:rPr>
          <w:rFonts w:eastAsia="Calibri" w:cstheme="minorHAnsi"/>
        </w:rPr>
      </w:pPr>
      <w:r w:rsidRPr="00FB63FC">
        <w:rPr>
          <w:rFonts w:cstheme="minorHAnsi"/>
          <w:color w:val="231F20"/>
        </w:rPr>
        <w:t>Individu</w:t>
      </w:r>
      <w:r w:rsidRPr="00FB63FC">
        <w:rPr>
          <w:rFonts w:cstheme="minorHAnsi"/>
          <w:color w:val="231F20"/>
          <w:spacing w:val="-1"/>
        </w:rPr>
        <w:t>a</w:t>
      </w:r>
      <w:r w:rsidRPr="00FB63FC">
        <w:rPr>
          <w:rFonts w:cstheme="minorHAnsi"/>
          <w:color w:val="231F20"/>
        </w:rPr>
        <w:t>ls</w:t>
      </w:r>
      <w:r w:rsidRPr="00FB63FC">
        <w:rPr>
          <w:rFonts w:cstheme="minorHAnsi"/>
          <w:color w:val="231F20"/>
          <w:spacing w:val="29"/>
        </w:rPr>
        <w:t xml:space="preserve"> </w:t>
      </w:r>
      <w:r w:rsidRPr="00FB63FC">
        <w:rPr>
          <w:rFonts w:cstheme="minorHAnsi"/>
          <w:color w:val="231F20"/>
        </w:rPr>
        <w:t>trained</w:t>
      </w:r>
      <w:r w:rsidRPr="00FB63FC">
        <w:rPr>
          <w:rFonts w:cstheme="minorHAnsi"/>
          <w:color w:val="231F20"/>
          <w:spacing w:val="29"/>
        </w:rPr>
        <w:t xml:space="preserve"> </w:t>
      </w:r>
      <w:r w:rsidRPr="00FB63FC">
        <w:rPr>
          <w:rFonts w:cstheme="minorHAnsi"/>
          <w:color w:val="231F20"/>
        </w:rPr>
        <w:t>in</w:t>
      </w:r>
      <w:r w:rsidRPr="00FB63FC">
        <w:rPr>
          <w:rFonts w:cstheme="minorHAnsi"/>
          <w:color w:val="231F20"/>
          <w:spacing w:val="30"/>
        </w:rPr>
        <w:t xml:space="preserve"> </w:t>
      </w:r>
      <w:r w:rsidRPr="00FB63FC">
        <w:rPr>
          <w:rFonts w:cstheme="minorHAnsi"/>
          <w:color w:val="231F20"/>
        </w:rPr>
        <w:t>uti</w:t>
      </w:r>
      <w:r w:rsidRPr="00FB63FC">
        <w:rPr>
          <w:rFonts w:cstheme="minorHAnsi"/>
          <w:color w:val="231F20"/>
          <w:spacing w:val="-1"/>
        </w:rPr>
        <w:t>l</w:t>
      </w:r>
      <w:r w:rsidRPr="00FB63FC">
        <w:rPr>
          <w:rFonts w:cstheme="minorHAnsi"/>
          <w:color w:val="231F20"/>
        </w:rPr>
        <w:t>izing</w:t>
      </w:r>
      <w:r w:rsidRPr="00FB63FC">
        <w:rPr>
          <w:rFonts w:cstheme="minorHAnsi"/>
          <w:color w:val="231F20"/>
          <w:spacing w:val="29"/>
        </w:rPr>
        <w:t xml:space="preserve"> </w:t>
      </w:r>
      <w:r w:rsidRPr="00FB63FC">
        <w:rPr>
          <w:rFonts w:cstheme="minorHAnsi"/>
          <w:color w:val="231F20"/>
        </w:rPr>
        <w:t>e</w:t>
      </w:r>
      <w:r w:rsidRPr="00FB63FC">
        <w:rPr>
          <w:rFonts w:cstheme="minorHAnsi"/>
          <w:color w:val="231F20"/>
          <w:spacing w:val="-1"/>
        </w:rPr>
        <w:t>l</w:t>
      </w:r>
      <w:r w:rsidRPr="00FB63FC">
        <w:rPr>
          <w:rFonts w:cstheme="minorHAnsi"/>
          <w:color w:val="231F20"/>
        </w:rPr>
        <w:t>ectronic</w:t>
      </w:r>
      <w:r w:rsidRPr="00FB63FC">
        <w:rPr>
          <w:rFonts w:cstheme="minorHAnsi"/>
          <w:color w:val="231F20"/>
          <w:spacing w:val="30"/>
        </w:rPr>
        <w:t xml:space="preserve"> </w:t>
      </w:r>
      <w:r w:rsidRPr="00FB63FC">
        <w:rPr>
          <w:rFonts w:cstheme="minorHAnsi"/>
          <w:color w:val="231F20"/>
        </w:rPr>
        <w:t>hea</w:t>
      </w:r>
      <w:r w:rsidRPr="00FB63FC">
        <w:rPr>
          <w:rFonts w:cstheme="minorHAnsi"/>
          <w:color w:val="231F20"/>
          <w:spacing w:val="-1"/>
        </w:rPr>
        <w:t>l</w:t>
      </w:r>
      <w:r w:rsidRPr="00FB63FC">
        <w:rPr>
          <w:rFonts w:cstheme="minorHAnsi"/>
          <w:color w:val="231F20"/>
        </w:rPr>
        <w:t>thcare</w:t>
      </w:r>
      <w:r w:rsidR="007959AD" w:rsidRPr="00FB63FC">
        <w:rPr>
          <w:rFonts w:eastAsia="Calibri" w:cstheme="minorHAnsi"/>
          <w:color w:val="221F1F"/>
          <w:spacing w:val="-1"/>
        </w:rPr>
        <w:t xml:space="preserve"> records</w:t>
      </w:r>
      <w:r w:rsidR="007959AD" w:rsidRPr="00FB63FC">
        <w:rPr>
          <w:rFonts w:eastAsia="Calibri" w:cstheme="minorHAnsi"/>
          <w:color w:val="221F1F"/>
          <w:spacing w:val="29"/>
        </w:rPr>
        <w:t xml:space="preserve"> </w:t>
      </w:r>
      <w:r w:rsidR="007959AD" w:rsidRPr="00FB63FC">
        <w:rPr>
          <w:rFonts w:eastAsia="Calibri" w:cstheme="minorHAnsi"/>
          <w:color w:val="221F1F"/>
          <w:spacing w:val="-1"/>
        </w:rPr>
        <w:t>have</w:t>
      </w:r>
      <w:r w:rsidR="007959AD" w:rsidRPr="00FB63FC">
        <w:rPr>
          <w:rFonts w:eastAsia="Calibri" w:cstheme="minorHAnsi"/>
          <w:color w:val="221F1F"/>
          <w:spacing w:val="32"/>
        </w:rPr>
        <w:t xml:space="preserve"> </w:t>
      </w:r>
      <w:r w:rsidR="007959AD" w:rsidRPr="00FB63FC">
        <w:rPr>
          <w:rFonts w:eastAsia="Calibri" w:cstheme="minorHAnsi"/>
          <w:color w:val="221F1F"/>
          <w:spacing w:val="-1"/>
        </w:rPr>
        <w:t>the</w:t>
      </w:r>
      <w:r w:rsidR="007959AD" w:rsidRPr="00FB63FC">
        <w:rPr>
          <w:rFonts w:eastAsia="Calibri" w:cstheme="minorHAnsi"/>
          <w:color w:val="221F1F"/>
          <w:spacing w:val="49"/>
        </w:rPr>
        <w:t xml:space="preserve"> </w:t>
      </w:r>
      <w:r w:rsidR="007959AD" w:rsidRPr="00FB63FC">
        <w:rPr>
          <w:rFonts w:eastAsia="Calibri" w:cstheme="minorHAnsi"/>
          <w:color w:val="221F1F"/>
          <w:spacing w:val="-1"/>
        </w:rPr>
        <w:t>opportunity</w:t>
      </w:r>
      <w:r w:rsidR="007959AD" w:rsidRPr="00FB63FC">
        <w:rPr>
          <w:rFonts w:eastAsia="Calibri" w:cstheme="minorHAnsi"/>
          <w:color w:val="221F1F"/>
          <w:spacing w:val="20"/>
        </w:rPr>
        <w:t xml:space="preserve"> </w:t>
      </w:r>
      <w:r w:rsidR="007959AD" w:rsidRPr="00FB63FC">
        <w:rPr>
          <w:rFonts w:eastAsia="Calibri" w:cstheme="minorHAnsi"/>
          <w:color w:val="221F1F"/>
          <w:spacing w:val="-6"/>
        </w:rPr>
        <w:t>to</w:t>
      </w:r>
      <w:r w:rsidR="007959AD" w:rsidRPr="00FB63FC">
        <w:rPr>
          <w:rFonts w:eastAsia="Calibri" w:cstheme="minorHAnsi"/>
          <w:color w:val="221F1F"/>
          <w:spacing w:val="13"/>
        </w:rPr>
        <w:t xml:space="preserve"> </w:t>
      </w:r>
      <w:r w:rsidR="007959AD" w:rsidRPr="00FB63FC">
        <w:rPr>
          <w:rFonts w:eastAsia="Calibri" w:cstheme="minorHAnsi"/>
          <w:color w:val="221F1F"/>
          <w:spacing w:val="-1"/>
        </w:rPr>
        <w:t>improve</w:t>
      </w:r>
      <w:r w:rsidR="007959AD" w:rsidRPr="00FB63FC">
        <w:rPr>
          <w:rFonts w:eastAsia="Calibri" w:cstheme="minorHAnsi"/>
          <w:color w:val="221F1F"/>
          <w:spacing w:val="18"/>
        </w:rPr>
        <w:t xml:space="preserve"> </w:t>
      </w:r>
      <w:r w:rsidR="007959AD" w:rsidRPr="00FB63FC">
        <w:rPr>
          <w:rFonts w:eastAsia="Calibri" w:cstheme="minorHAnsi"/>
          <w:color w:val="221F1F"/>
        </w:rPr>
        <w:t>the</w:t>
      </w:r>
      <w:r w:rsidR="007959AD" w:rsidRPr="00FB63FC">
        <w:rPr>
          <w:rFonts w:eastAsia="Calibri" w:cstheme="minorHAnsi"/>
          <w:color w:val="221F1F"/>
          <w:spacing w:val="22"/>
        </w:rPr>
        <w:t xml:space="preserve"> </w:t>
      </w:r>
      <w:r w:rsidR="007959AD" w:rsidRPr="00FB63FC">
        <w:rPr>
          <w:rFonts w:eastAsia="Calibri" w:cstheme="minorHAnsi"/>
          <w:color w:val="221F1F"/>
          <w:spacing w:val="-1"/>
        </w:rPr>
        <w:t>quality</w:t>
      </w:r>
      <w:r w:rsidR="007959AD" w:rsidRPr="00FB63FC">
        <w:rPr>
          <w:rFonts w:eastAsia="Calibri" w:cstheme="minorHAnsi"/>
          <w:color w:val="221F1F"/>
          <w:spacing w:val="20"/>
        </w:rPr>
        <w:t xml:space="preserve"> </w:t>
      </w:r>
      <w:r w:rsidR="007959AD" w:rsidRPr="00FB63FC">
        <w:rPr>
          <w:rFonts w:eastAsia="Calibri" w:cstheme="minorHAnsi"/>
          <w:color w:val="221F1F"/>
          <w:spacing w:val="-1"/>
        </w:rPr>
        <w:t>and</w:t>
      </w:r>
      <w:r w:rsidR="007959AD" w:rsidRPr="00FB63FC">
        <w:rPr>
          <w:rFonts w:eastAsia="Calibri" w:cstheme="minorHAnsi"/>
          <w:color w:val="221F1F"/>
          <w:spacing w:val="21"/>
        </w:rPr>
        <w:t xml:space="preserve"> </w:t>
      </w:r>
      <w:r w:rsidR="007959AD" w:rsidRPr="00FB63FC">
        <w:rPr>
          <w:rFonts w:eastAsia="Calibri" w:cstheme="minorHAnsi"/>
          <w:color w:val="221F1F"/>
          <w:spacing w:val="-1"/>
        </w:rPr>
        <w:t>convenience</w:t>
      </w:r>
      <w:r w:rsidR="007959AD" w:rsidRPr="00FB63FC">
        <w:rPr>
          <w:rFonts w:eastAsia="Calibri" w:cstheme="minorHAnsi"/>
          <w:color w:val="221F1F"/>
          <w:spacing w:val="18"/>
        </w:rPr>
        <w:t xml:space="preserve"> </w:t>
      </w:r>
      <w:r w:rsidR="007959AD" w:rsidRPr="00FB63FC">
        <w:rPr>
          <w:rFonts w:eastAsia="Calibri" w:cstheme="minorHAnsi"/>
          <w:color w:val="221F1F"/>
        </w:rPr>
        <w:t>of</w:t>
      </w:r>
      <w:r w:rsidR="007959AD" w:rsidRPr="00FB63FC">
        <w:rPr>
          <w:rFonts w:eastAsia="Calibri" w:cstheme="minorHAnsi"/>
          <w:color w:val="221F1F"/>
          <w:spacing w:val="22"/>
        </w:rPr>
        <w:t xml:space="preserve"> </w:t>
      </w:r>
      <w:r w:rsidR="007959AD" w:rsidRPr="00FB63FC">
        <w:rPr>
          <w:rFonts w:eastAsia="Calibri" w:cstheme="minorHAnsi"/>
          <w:color w:val="221F1F"/>
          <w:spacing w:val="-1"/>
        </w:rPr>
        <w:t>patient</w:t>
      </w:r>
      <w:r w:rsidR="007959AD" w:rsidRPr="00FB63FC">
        <w:rPr>
          <w:rFonts w:eastAsia="Calibri" w:cstheme="minorHAnsi"/>
          <w:color w:val="221F1F"/>
          <w:spacing w:val="20"/>
        </w:rPr>
        <w:t xml:space="preserve"> </w:t>
      </w:r>
      <w:r w:rsidR="007959AD" w:rsidRPr="00FB63FC">
        <w:rPr>
          <w:rFonts w:eastAsia="Calibri" w:cstheme="minorHAnsi"/>
          <w:color w:val="221F1F"/>
          <w:spacing w:val="-1"/>
        </w:rPr>
        <w:t>care,</w:t>
      </w:r>
      <w:r w:rsidR="007959AD" w:rsidRPr="00FB63FC">
        <w:rPr>
          <w:rFonts w:eastAsia="Calibri" w:cstheme="minorHAnsi"/>
          <w:color w:val="221F1F"/>
          <w:spacing w:val="35"/>
        </w:rPr>
        <w:t xml:space="preserve"> </w:t>
      </w:r>
      <w:r w:rsidR="007959AD" w:rsidRPr="00FB63FC">
        <w:rPr>
          <w:rFonts w:eastAsia="Calibri" w:cstheme="minorHAnsi"/>
          <w:color w:val="221F1F"/>
          <w:spacing w:val="-1"/>
        </w:rPr>
        <w:t>increase</w:t>
      </w:r>
      <w:r w:rsidR="007959AD" w:rsidRPr="00FB63FC">
        <w:rPr>
          <w:rFonts w:eastAsia="Calibri" w:cstheme="minorHAnsi"/>
          <w:color w:val="221F1F"/>
          <w:spacing w:val="43"/>
        </w:rPr>
        <w:t xml:space="preserve"> </w:t>
      </w:r>
      <w:r w:rsidR="007959AD" w:rsidRPr="00FB63FC">
        <w:rPr>
          <w:rFonts w:eastAsia="Calibri" w:cstheme="minorHAnsi"/>
          <w:color w:val="221F1F"/>
          <w:spacing w:val="-1"/>
        </w:rPr>
        <w:t>patient</w:t>
      </w:r>
      <w:r w:rsidR="007959AD" w:rsidRPr="00FB63FC">
        <w:rPr>
          <w:rFonts w:eastAsia="Calibri" w:cstheme="minorHAnsi"/>
          <w:color w:val="221F1F"/>
          <w:spacing w:val="23"/>
        </w:rPr>
        <w:t xml:space="preserve"> </w:t>
      </w:r>
      <w:r w:rsidR="007959AD" w:rsidRPr="00FB63FC">
        <w:rPr>
          <w:rFonts w:eastAsia="Calibri" w:cstheme="minorHAnsi"/>
          <w:color w:val="221F1F"/>
          <w:spacing w:val="-1"/>
        </w:rPr>
        <w:t>participation</w:t>
      </w:r>
      <w:r w:rsidR="007959AD" w:rsidRPr="00FB63FC">
        <w:rPr>
          <w:rFonts w:eastAsia="Calibri" w:cstheme="minorHAnsi"/>
          <w:color w:val="221F1F"/>
          <w:spacing w:val="22"/>
        </w:rPr>
        <w:t xml:space="preserve"> </w:t>
      </w:r>
      <w:r w:rsidR="007959AD" w:rsidRPr="00FB63FC">
        <w:rPr>
          <w:rFonts w:eastAsia="Calibri" w:cstheme="minorHAnsi"/>
          <w:color w:val="221F1F"/>
          <w:spacing w:val="-1"/>
        </w:rPr>
        <w:t>in</w:t>
      </w:r>
      <w:r w:rsidR="007959AD" w:rsidRPr="00FB63FC">
        <w:rPr>
          <w:rFonts w:eastAsia="Calibri" w:cstheme="minorHAnsi"/>
          <w:color w:val="221F1F"/>
          <w:spacing w:val="22"/>
        </w:rPr>
        <w:t xml:space="preserve"> </w:t>
      </w:r>
      <w:r w:rsidR="007959AD" w:rsidRPr="00FB63FC">
        <w:rPr>
          <w:rFonts w:eastAsia="Calibri" w:cstheme="minorHAnsi"/>
          <w:color w:val="221F1F"/>
          <w:spacing w:val="-1"/>
        </w:rPr>
        <w:t>their</w:t>
      </w:r>
      <w:r w:rsidR="007959AD" w:rsidRPr="00FB63FC">
        <w:rPr>
          <w:rFonts w:eastAsia="Calibri" w:cstheme="minorHAnsi"/>
          <w:color w:val="221F1F"/>
          <w:spacing w:val="22"/>
        </w:rPr>
        <w:t xml:space="preserve"> </w:t>
      </w:r>
      <w:r w:rsidR="007959AD" w:rsidRPr="00FB63FC">
        <w:rPr>
          <w:rFonts w:eastAsia="Calibri" w:cstheme="minorHAnsi"/>
          <w:color w:val="221F1F"/>
          <w:spacing w:val="-1"/>
        </w:rPr>
        <w:t>own</w:t>
      </w:r>
      <w:r w:rsidR="007959AD" w:rsidRPr="00FB63FC">
        <w:rPr>
          <w:rFonts w:eastAsia="Calibri" w:cstheme="minorHAnsi"/>
          <w:color w:val="221F1F"/>
          <w:spacing w:val="22"/>
        </w:rPr>
        <w:t xml:space="preserve"> </w:t>
      </w:r>
      <w:r w:rsidR="007959AD" w:rsidRPr="00FB63FC">
        <w:rPr>
          <w:rFonts w:eastAsia="Calibri" w:cstheme="minorHAnsi"/>
          <w:color w:val="221F1F"/>
          <w:spacing w:val="-1"/>
        </w:rPr>
        <w:t>care,</w:t>
      </w:r>
      <w:r w:rsidR="007959AD" w:rsidRPr="00FB63FC">
        <w:rPr>
          <w:rFonts w:eastAsia="Calibri" w:cstheme="minorHAnsi"/>
          <w:color w:val="221F1F"/>
          <w:spacing w:val="23"/>
        </w:rPr>
        <w:t xml:space="preserve"> </w:t>
      </w:r>
      <w:r w:rsidR="007959AD" w:rsidRPr="00FB63FC">
        <w:rPr>
          <w:rFonts w:eastAsia="Calibri" w:cstheme="minorHAnsi"/>
          <w:color w:val="221F1F"/>
          <w:spacing w:val="-1"/>
        </w:rPr>
        <w:t>improve</w:t>
      </w:r>
      <w:r w:rsidR="007959AD" w:rsidRPr="00FB63FC">
        <w:rPr>
          <w:rFonts w:eastAsia="Calibri" w:cstheme="minorHAnsi"/>
          <w:color w:val="221F1F"/>
          <w:spacing w:val="21"/>
        </w:rPr>
        <w:t xml:space="preserve"> </w:t>
      </w:r>
      <w:r w:rsidR="007959AD" w:rsidRPr="00FB63FC">
        <w:rPr>
          <w:rFonts w:eastAsia="Calibri" w:cstheme="minorHAnsi"/>
          <w:color w:val="221F1F"/>
        </w:rPr>
        <w:t>the</w:t>
      </w:r>
      <w:r w:rsidR="007959AD" w:rsidRPr="00FB63FC">
        <w:rPr>
          <w:rFonts w:eastAsia="Calibri" w:cstheme="minorHAnsi"/>
          <w:color w:val="221F1F"/>
          <w:spacing w:val="23"/>
        </w:rPr>
        <w:t xml:space="preserve"> </w:t>
      </w:r>
      <w:r w:rsidR="007959AD" w:rsidRPr="00FB63FC">
        <w:rPr>
          <w:rFonts w:eastAsia="Calibri" w:cstheme="minorHAnsi"/>
          <w:color w:val="221F1F"/>
          <w:spacing w:val="-1"/>
        </w:rPr>
        <w:t>accuracy</w:t>
      </w:r>
      <w:r w:rsidR="007959AD" w:rsidRPr="00FB63FC">
        <w:rPr>
          <w:rFonts w:eastAsia="Calibri" w:cstheme="minorHAnsi"/>
          <w:color w:val="221F1F"/>
          <w:spacing w:val="25"/>
        </w:rPr>
        <w:t xml:space="preserve"> </w:t>
      </w:r>
      <w:r w:rsidR="007959AD" w:rsidRPr="00FB63FC">
        <w:rPr>
          <w:rFonts w:eastAsia="Calibri" w:cstheme="minorHAnsi"/>
          <w:color w:val="221F1F"/>
        </w:rPr>
        <w:t>of</w:t>
      </w:r>
      <w:r w:rsidR="007959AD" w:rsidRPr="00FB63FC">
        <w:rPr>
          <w:rFonts w:eastAsia="Calibri" w:cstheme="minorHAnsi"/>
          <w:color w:val="221F1F"/>
          <w:spacing w:val="25"/>
        </w:rPr>
        <w:t xml:space="preserve"> </w:t>
      </w:r>
      <w:r w:rsidR="007959AD" w:rsidRPr="00FB63FC">
        <w:rPr>
          <w:rFonts w:eastAsia="Calibri" w:cstheme="minorHAnsi"/>
          <w:color w:val="221F1F"/>
          <w:spacing w:val="-1"/>
        </w:rPr>
        <w:t>coding,</w:t>
      </w:r>
      <w:r w:rsidR="007959AD" w:rsidRPr="00FB63FC">
        <w:rPr>
          <w:rFonts w:eastAsia="Calibri" w:cstheme="minorHAnsi"/>
          <w:color w:val="221F1F"/>
          <w:spacing w:val="35"/>
        </w:rPr>
        <w:t xml:space="preserve"> </w:t>
      </w:r>
      <w:r w:rsidR="007959AD" w:rsidRPr="00FB63FC">
        <w:rPr>
          <w:rFonts w:eastAsia="Calibri" w:cstheme="minorHAnsi"/>
          <w:color w:val="221F1F"/>
          <w:spacing w:val="-1"/>
        </w:rPr>
        <w:t>diagnoses,</w:t>
      </w:r>
      <w:r w:rsidR="007959AD" w:rsidRPr="00FB63FC">
        <w:rPr>
          <w:rFonts w:eastAsia="Calibri" w:cstheme="minorHAnsi"/>
          <w:color w:val="221F1F"/>
          <w:spacing w:val="13"/>
        </w:rPr>
        <w:t xml:space="preserve"> </w:t>
      </w:r>
      <w:r w:rsidR="007959AD" w:rsidRPr="00FB63FC">
        <w:rPr>
          <w:rFonts w:eastAsia="Calibri" w:cstheme="minorHAnsi"/>
          <w:color w:val="221F1F"/>
          <w:spacing w:val="-1"/>
        </w:rPr>
        <w:t>and</w:t>
      </w:r>
      <w:r w:rsidR="007959AD" w:rsidRPr="00FB63FC">
        <w:rPr>
          <w:rFonts w:eastAsia="Calibri" w:cstheme="minorHAnsi"/>
          <w:color w:val="221F1F"/>
          <w:spacing w:val="12"/>
        </w:rPr>
        <w:t xml:space="preserve"> </w:t>
      </w:r>
      <w:r w:rsidR="007959AD" w:rsidRPr="00FB63FC">
        <w:rPr>
          <w:rFonts w:eastAsia="Calibri" w:cstheme="minorHAnsi"/>
          <w:color w:val="221F1F"/>
          <w:spacing w:val="-1"/>
        </w:rPr>
        <w:t>insurance</w:t>
      </w:r>
      <w:r w:rsidR="007959AD" w:rsidRPr="00FB63FC">
        <w:rPr>
          <w:rFonts w:eastAsia="Calibri" w:cstheme="minorHAnsi"/>
          <w:color w:val="221F1F"/>
          <w:spacing w:val="12"/>
        </w:rPr>
        <w:t xml:space="preserve"> </w:t>
      </w:r>
      <w:r w:rsidR="007959AD" w:rsidRPr="00FB63FC">
        <w:rPr>
          <w:rFonts w:eastAsia="Calibri" w:cstheme="minorHAnsi"/>
          <w:color w:val="221F1F"/>
          <w:spacing w:val="-1"/>
        </w:rPr>
        <w:t>processing,</w:t>
      </w:r>
      <w:r w:rsidR="007959AD" w:rsidRPr="00FB63FC">
        <w:rPr>
          <w:rFonts w:eastAsia="Calibri" w:cstheme="minorHAnsi"/>
          <w:color w:val="221F1F"/>
          <w:spacing w:val="13"/>
        </w:rPr>
        <w:t xml:space="preserve"> </w:t>
      </w:r>
      <w:r w:rsidR="007959AD" w:rsidRPr="00FB63FC">
        <w:rPr>
          <w:rFonts w:eastAsia="Calibri" w:cstheme="minorHAnsi"/>
          <w:color w:val="221F1F"/>
          <w:spacing w:val="-1"/>
        </w:rPr>
        <w:t>and</w:t>
      </w:r>
      <w:r w:rsidR="007959AD" w:rsidRPr="00FB63FC">
        <w:rPr>
          <w:rFonts w:eastAsia="Calibri" w:cstheme="minorHAnsi"/>
          <w:color w:val="221F1F"/>
          <w:spacing w:val="12"/>
        </w:rPr>
        <w:t xml:space="preserve"> </w:t>
      </w:r>
      <w:r w:rsidR="007959AD" w:rsidRPr="00FB63FC">
        <w:rPr>
          <w:rFonts w:eastAsia="Calibri" w:cstheme="minorHAnsi"/>
          <w:color w:val="221F1F"/>
          <w:spacing w:val="-1"/>
        </w:rPr>
        <w:t>increase</w:t>
      </w:r>
      <w:r w:rsidR="007959AD" w:rsidRPr="00FB63FC">
        <w:rPr>
          <w:rFonts w:eastAsia="Calibri" w:cstheme="minorHAnsi"/>
          <w:color w:val="221F1F"/>
          <w:spacing w:val="11"/>
        </w:rPr>
        <w:t xml:space="preserve"> </w:t>
      </w:r>
      <w:r w:rsidR="007959AD" w:rsidRPr="00FB63FC">
        <w:rPr>
          <w:rFonts w:eastAsia="Calibri" w:cstheme="minorHAnsi"/>
          <w:color w:val="221F1F"/>
        </w:rPr>
        <w:t>the</w:t>
      </w:r>
      <w:r w:rsidR="007959AD" w:rsidRPr="00FB63FC">
        <w:rPr>
          <w:rFonts w:eastAsia="Calibri" w:cstheme="minorHAnsi"/>
          <w:color w:val="221F1F"/>
          <w:spacing w:val="11"/>
        </w:rPr>
        <w:t xml:space="preserve"> </w:t>
      </w:r>
      <w:r w:rsidR="007959AD" w:rsidRPr="00FB63FC">
        <w:rPr>
          <w:rFonts w:eastAsia="Calibri" w:cstheme="minorHAnsi"/>
          <w:color w:val="221F1F"/>
          <w:spacing w:val="-2"/>
        </w:rPr>
        <w:t>efficiency</w:t>
      </w:r>
      <w:r w:rsidR="007959AD" w:rsidRPr="00FB63FC">
        <w:rPr>
          <w:rFonts w:eastAsia="Calibri" w:cstheme="minorHAnsi"/>
          <w:color w:val="221F1F"/>
          <w:spacing w:val="4"/>
        </w:rPr>
        <w:t xml:space="preserve"> </w:t>
      </w:r>
      <w:r w:rsidR="007959AD" w:rsidRPr="00FB63FC">
        <w:rPr>
          <w:rFonts w:eastAsia="Calibri" w:cstheme="minorHAnsi"/>
          <w:color w:val="221F1F"/>
          <w:spacing w:val="-1"/>
        </w:rPr>
        <w:t>and</w:t>
      </w:r>
      <w:r w:rsidR="007959AD" w:rsidRPr="00FB63FC">
        <w:rPr>
          <w:rFonts w:eastAsia="Calibri" w:cstheme="minorHAnsi"/>
          <w:color w:val="221F1F"/>
          <w:spacing w:val="5"/>
        </w:rPr>
        <w:t xml:space="preserve"> </w:t>
      </w:r>
      <w:r w:rsidR="007959AD" w:rsidRPr="00FB63FC">
        <w:rPr>
          <w:rFonts w:eastAsia="Calibri" w:cstheme="minorHAnsi"/>
          <w:color w:val="221F1F"/>
          <w:spacing w:val="-2"/>
        </w:rPr>
        <w:t>cost</w:t>
      </w:r>
      <w:r w:rsidR="007959AD" w:rsidRPr="00FB63FC">
        <w:rPr>
          <w:rFonts w:eastAsia="Calibri" w:cstheme="minorHAnsi"/>
          <w:color w:val="221F1F"/>
          <w:spacing w:val="77"/>
        </w:rPr>
        <w:t xml:space="preserve"> </w:t>
      </w:r>
      <w:r w:rsidR="007959AD" w:rsidRPr="00FB63FC">
        <w:rPr>
          <w:rFonts w:eastAsia="Calibri" w:cstheme="minorHAnsi"/>
          <w:color w:val="221F1F"/>
          <w:spacing w:val="-1"/>
        </w:rPr>
        <w:t>savings</w:t>
      </w:r>
      <w:r w:rsidR="007959AD" w:rsidRPr="00FB63FC">
        <w:rPr>
          <w:rFonts w:eastAsia="Calibri" w:cstheme="minorHAnsi"/>
          <w:color w:val="221F1F"/>
          <w:spacing w:val="6"/>
        </w:rPr>
        <w:t xml:space="preserve"> </w:t>
      </w:r>
      <w:r w:rsidR="007959AD" w:rsidRPr="00FB63FC">
        <w:rPr>
          <w:rFonts w:eastAsia="Calibri" w:cstheme="minorHAnsi"/>
          <w:color w:val="221F1F"/>
        </w:rPr>
        <w:t>of</w:t>
      </w:r>
      <w:r w:rsidR="007959AD" w:rsidRPr="00FB63FC">
        <w:rPr>
          <w:rFonts w:eastAsia="Calibri" w:cstheme="minorHAnsi"/>
          <w:color w:val="221F1F"/>
          <w:spacing w:val="7"/>
        </w:rPr>
        <w:t xml:space="preserve"> </w:t>
      </w:r>
      <w:r w:rsidR="007959AD" w:rsidRPr="00FB63FC">
        <w:rPr>
          <w:rFonts w:eastAsia="Calibri" w:cstheme="minorHAnsi"/>
          <w:color w:val="221F1F"/>
          <w:spacing w:val="-1"/>
        </w:rPr>
        <w:t>the</w:t>
      </w:r>
      <w:r w:rsidR="007959AD" w:rsidRPr="00FB63FC">
        <w:rPr>
          <w:rFonts w:eastAsia="Calibri" w:cstheme="minorHAnsi"/>
          <w:color w:val="221F1F"/>
          <w:spacing w:val="5"/>
        </w:rPr>
        <w:t xml:space="preserve"> </w:t>
      </w:r>
      <w:r w:rsidR="007959AD" w:rsidRPr="00FB63FC">
        <w:rPr>
          <w:rFonts w:eastAsia="Calibri" w:cstheme="minorHAnsi"/>
          <w:color w:val="221F1F"/>
          <w:spacing w:val="-1"/>
        </w:rPr>
        <w:t>medical</w:t>
      </w:r>
      <w:r w:rsidR="007959AD" w:rsidRPr="00FB63FC">
        <w:rPr>
          <w:rFonts w:eastAsia="Calibri" w:cstheme="minorHAnsi"/>
          <w:color w:val="221F1F"/>
          <w:spacing w:val="8"/>
        </w:rPr>
        <w:t xml:space="preserve"> </w:t>
      </w:r>
      <w:r w:rsidR="007959AD" w:rsidRPr="00FB63FC">
        <w:rPr>
          <w:rFonts w:eastAsia="Calibri" w:cstheme="minorHAnsi"/>
          <w:color w:val="221F1F"/>
          <w:spacing w:val="-1"/>
        </w:rPr>
        <w:t>practice.</w:t>
      </w:r>
      <w:r w:rsidR="007959AD" w:rsidRPr="00FB63FC">
        <w:rPr>
          <w:rFonts w:eastAsia="Calibri" w:cstheme="minorHAnsi"/>
          <w:color w:val="221F1F"/>
          <w:spacing w:val="15"/>
        </w:rPr>
        <w:t xml:space="preserve"> </w:t>
      </w:r>
      <w:r w:rsidR="007959AD" w:rsidRPr="00FB63FC">
        <w:rPr>
          <w:rFonts w:eastAsia="Calibri" w:cstheme="minorHAnsi"/>
          <w:color w:val="221F1F"/>
          <w:spacing w:val="-1"/>
        </w:rPr>
        <w:t>This</w:t>
      </w:r>
      <w:r w:rsidR="007959AD" w:rsidRPr="00FB63FC">
        <w:rPr>
          <w:rFonts w:eastAsia="Calibri" w:cstheme="minorHAnsi"/>
          <w:color w:val="221F1F"/>
          <w:spacing w:val="5"/>
        </w:rPr>
        <w:t xml:space="preserve"> </w:t>
      </w:r>
      <w:r w:rsidR="007959AD" w:rsidRPr="00FB63FC">
        <w:rPr>
          <w:rFonts w:eastAsia="Calibri" w:cstheme="minorHAnsi"/>
          <w:color w:val="221F1F"/>
          <w:spacing w:val="-1"/>
        </w:rPr>
        <w:t>program</w:t>
      </w:r>
      <w:r w:rsidR="007959AD" w:rsidRPr="00FB63FC">
        <w:rPr>
          <w:rFonts w:eastAsia="Calibri" w:cstheme="minorHAnsi"/>
          <w:color w:val="221F1F"/>
          <w:spacing w:val="9"/>
        </w:rPr>
        <w:t xml:space="preserve"> </w:t>
      </w:r>
      <w:r w:rsidR="007959AD" w:rsidRPr="00FB63FC">
        <w:rPr>
          <w:rFonts w:eastAsia="Calibri" w:cstheme="minorHAnsi"/>
          <w:color w:val="221F1F"/>
        </w:rPr>
        <w:t>is</w:t>
      </w:r>
      <w:r w:rsidR="007959AD" w:rsidRPr="00FB63FC">
        <w:rPr>
          <w:rFonts w:eastAsia="Calibri" w:cstheme="minorHAnsi"/>
          <w:color w:val="221F1F"/>
          <w:spacing w:val="12"/>
        </w:rPr>
        <w:t xml:space="preserve"> </w:t>
      </w:r>
      <w:r w:rsidR="007959AD" w:rsidRPr="00FB63FC">
        <w:rPr>
          <w:rFonts w:eastAsia="Calibri" w:cstheme="minorHAnsi"/>
          <w:color w:val="221F1F"/>
          <w:spacing w:val="-1"/>
        </w:rPr>
        <w:t>intended</w:t>
      </w:r>
      <w:r w:rsidR="007959AD" w:rsidRPr="00FB63FC">
        <w:rPr>
          <w:rFonts w:eastAsia="Calibri" w:cstheme="minorHAnsi"/>
          <w:color w:val="221F1F"/>
          <w:spacing w:val="47"/>
        </w:rPr>
        <w:t xml:space="preserve"> </w:t>
      </w:r>
      <w:r w:rsidR="007959AD" w:rsidRPr="00FB63FC">
        <w:rPr>
          <w:rFonts w:eastAsia="Calibri" w:cstheme="minorHAnsi"/>
          <w:color w:val="221F1F"/>
        </w:rPr>
        <w:t xml:space="preserve">to </w:t>
      </w:r>
      <w:r w:rsidR="007959AD" w:rsidRPr="00FB63FC">
        <w:rPr>
          <w:rFonts w:eastAsia="Calibri" w:cstheme="minorHAnsi"/>
          <w:color w:val="221F1F"/>
          <w:spacing w:val="-1"/>
        </w:rPr>
        <w:t>train</w:t>
      </w:r>
      <w:r w:rsidR="007959AD" w:rsidRPr="00FB63FC">
        <w:rPr>
          <w:rFonts w:eastAsia="Calibri" w:cstheme="minorHAnsi"/>
          <w:color w:val="221F1F"/>
          <w:spacing w:val="48"/>
        </w:rPr>
        <w:t xml:space="preserve"> </w:t>
      </w:r>
      <w:r w:rsidR="007959AD" w:rsidRPr="00FB63FC">
        <w:rPr>
          <w:rFonts w:eastAsia="Calibri" w:cstheme="minorHAnsi"/>
          <w:color w:val="221F1F"/>
          <w:spacing w:val="-1"/>
        </w:rPr>
        <w:t>those</w:t>
      </w:r>
      <w:r w:rsidR="007959AD" w:rsidRPr="00FB63FC">
        <w:rPr>
          <w:rFonts w:eastAsia="Calibri" w:cstheme="minorHAnsi"/>
          <w:color w:val="221F1F"/>
          <w:spacing w:val="49"/>
        </w:rPr>
        <w:t xml:space="preserve"> </w:t>
      </w:r>
      <w:r w:rsidR="007959AD" w:rsidRPr="00FB63FC">
        <w:rPr>
          <w:rFonts w:eastAsia="Calibri" w:cstheme="minorHAnsi"/>
          <w:color w:val="221F1F"/>
          <w:spacing w:val="-1"/>
        </w:rPr>
        <w:t>who</w:t>
      </w:r>
      <w:r w:rsidR="007959AD" w:rsidRPr="00FB63FC">
        <w:rPr>
          <w:rFonts w:eastAsia="Calibri" w:cstheme="minorHAnsi"/>
          <w:color w:val="221F1F"/>
          <w:spacing w:val="45"/>
        </w:rPr>
        <w:t xml:space="preserve"> </w:t>
      </w:r>
      <w:r w:rsidR="007959AD" w:rsidRPr="00FB63FC">
        <w:rPr>
          <w:rFonts w:eastAsia="Calibri" w:cstheme="minorHAnsi"/>
          <w:color w:val="221F1F"/>
        </w:rPr>
        <w:t>wish</w:t>
      </w:r>
      <w:r w:rsidR="007959AD" w:rsidRPr="00FB63FC">
        <w:rPr>
          <w:rFonts w:eastAsia="Calibri" w:cstheme="minorHAnsi"/>
          <w:color w:val="221F1F"/>
          <w:spacing w:val="38"/>
        </w:rPr>
        <w:t xml:space="preserve"> </w:t>
      </w:r>
      <w:r w:rsidR="007959AD" w:rsidRPr="00FB63FC">
        <w:rPr>
          <w:rFonts w:eastAsia="Calibri" w:cstheme="minorHAnsi"/>
          <w:color w:val="221F1F"/>
          <w:spacing w:val="-1"/>
        </w:rPr>
        <w:t>to</w:t>
      </w:r>
      <w:r w:rsidR="007959AD" w:rsidRPr="00FB63FC">
        <w:rPr>
          <w:rFonts w:eastAsia="Calibri" w:cstheme="minorHAnsi"/>
          <w:color w:val="221F1F"/>
          <w:spacing w:val="44"/>
        </w:rPr>
        <w:t xml:space="preserve"> </w:t>
      </w:r>
      <w:r w:rsidR="007959AD" w:rsidRPr="00FB63FC">
        <w:rPr>
          <w:rFonts w:eastAsia="Calibri" w:cstheme="minorHAnsi"/>
          <w:color w:val="221F1F"/>
          <w:spacing w:val="-1"/>
        </w:rPr>
        <w:t>gain</w:t>
      </w:r>
      <w:r w:rsidR="007959AD" w:rsidRPr="00FB63FC">
        <w:rPr>
          <w:rFonts w:eastAsia="Calibri" w:cstheme="minorHAnsi"/>
          <w:color w:val="221F1F"/>
          <w:spacing w:val="37"/>
        </w:rPr>
        <w:t xml:space="preserve"> </w:t>
      </w:r>
      <w:r w:rsidR="007959AD" w:rsidRPr="00FB63FC">
        <w:rPr>
          <w:rFonts w:eastAsia="Calibri" w:cstheme="minorHAnsi"/>
          <w:color w:val="221F1F"/>
          <w:spacing w:val="-1"/>
        </w:rPr>
        <w:t>employment</w:t>
      </w:r>
      <w:r w:rsidR="007959AD" w:rsidRPr="00FB63FC">
        <w:rPr>
          <w:rFonts w:eastAsia="Calibri" w:cstheme="minorHAnsi"/>
          <w:color w:val="221F1F"/>
          <w:spacing w:val="42"/>
        </w:rPr>
        <w:t xml:space="preserve"> </w:t>
      </w:r>
      <w:r w:rsidR="007959AD" w:rsidRPr="00FB63FC">
        <w:rPr>
          <w:rFonts w:eastAsia="Calibri" w:cstheme="minorHAnsi"/>
          <w:color w:val="221F1F"/>
          <w:spacing w:val="-1"/>
        </w:rPr>
        <w:t>in</w:t>
      </w:r>
      <w:r w:rsidR="007959AD" w:rsidRPr="00FB63FC">
        <w:rPr>
          <w:rFonts w:eastAsia="Calibri" w:cstheme="minorHAnsi"/>
          <w:color w:val="221F1F"/>
          <w:spacing w:val="39"/>
        </w:rPr>
        <w:t xml:space="preserve"> </w:t>
      </w:r>
      <w:r w:rsidR="007959AD" w:rsidRPr="00FB63FC">
        <w:rPr>
          <w:rFonts w:eastAsia="Calibri" w:cstheme="minorHAnsi"/>
          <w:color w:val="221F1F"/>
          <w:spacing w:val="-1"/>
        </w:rPr>
        <w:t>medical</w:t>
      </w:r>
      <w:r w:rsidR="007959AD" w:rsidRPr="00FB63FC">
        <w:rPr>
          <w:rFonts w:eastAsia="Calibri" w:cstheme="minorHAnsi"/>
          <w:color w:val="221F1F"/>
          <w:spacing w:val="47"/>
        </w:rPr>
        <w:t xml:space="preserve"> </w:t>
      </w:r>
      <w:r w:rsidR="007959AD" w:rsidRPr="00FB63FC">
        <w:rPr>
          <w:rFonts w:eastAsia="Calibri" w:cstheme="minorHAnsi"/>
          <w:color w:val="221F1F"/>
          <w:spacing w:val="-1"/>
        </w:rPr>
        <w:t>billing</w:t>
      </w:r>
      <w:r w:rsidR="007959AD" w:rsidRPr="00FB63FC">
        <w:rPr>
          <w:rFonts w:eastAsia="Calibri" w:cstheme="minorHAnsi"/>
          <w:color w:val="221F1F"/>
          <w:spacing w:val="17"/>
        </w:rPr>
        <w:t xml:space="preserve"> </w:t>
      </w:r>
      <w:r w:rsidR="007959AD" w:rsidRPr="00FB63FC">
        <w:rPr>
          <w:rFonts w:eastAsia="Calibri" w:cstheme="minorHAnsi"/>
          <w:color w:val="221F1F"/>
          <w:spacing w:val="-1"/>
        </w:rPr>
        <w:t>and</w:t>
      </w:r>
      <w:r w:rsidR="007959AD" w:rsidRPr="00FB63FC">
        <w:rPr>
          <w:rFonts w:eastAsia="Calibri" w:cstheme="minorHAnsi"/>
          <w:color w:val="221F1F"/>
          <w:spacing w:val="18"/>
        </w:rPr>
        <w:t xml:space="preserve"> </w:t>
      </w:r>
      <w:r w:rsidR="007959AD" w:rsidRPr="00FB63FC">
        <w:rPr>
          <w:rFonts w:eastAsia="Calibri" w:cstheme="minorHAnsi"/>
          <w:color w:val="221F1F"/>
          <w:spacing w:val="-1"/>
        </w:rPr>
        <w:t>health</w:t>
      </w:r>
      <w:r w:rsidR="007959AD" w:rsidRPr="00FB63FC">
        <w:rPr>
          <w:rFonts w:eastAsia="Calibri" w:cstheme="minorHAnsi"/>
          <w:color w:val="221F1F"/>
          <w:spacing w:val="18"/>
        </w:rPr>
        <w:t xml:space="preserve"> </w:t>
      </w:r>
      <w:r w:rsidR="007959AD" w:rsidRPr="00FB63FC">
        <w:rPr>
          <w:rFonts w:eastAsia="Calibri" w:cstheme="minorHAnsi"/>
          <w:color w:val="221F1F"/>
          <w:spacing w:val="-1"/>
        </w:rPr>
        <w:t>information</w:t>
      </w:r>
      <w:r w:rsidR="007959AD" w:rsidRPr="00FB63FC">
        <w:rPr>
          <w:rFonts w:eastAsia="Calibri" w:cstheme="minorHAnsi"/>
          <w:color w:val="221F1F"/>
          <w:spacing w:val="38"/>
        </w:rPr>
        <w:t xml:space="preserve"> </w:t>
      </w:r>
      <w:r w:rsidR="007959AD" w:rsidRPr="00FB63FC">
        <w:rPr>
          <w:rFonts w:eastAsia="Calibri" w:cstheme="minorHAnsi"/>
          <w:color w:val="221F1F"/>
          <w:spacing w:val="-1"/>
        </w:rPr>
        <w:t>management</w:t>
      </w:r>
      <w:r w:rsidR="007959AD" w:rsidRPr="00FB63FC">
        <w:rPr>
          <w:rFonts w:eastAsia="Calibri" w:cstheme="minorHAnsi"/>
          <w:color w:val="221F1F"/>
          <w:spacing w:val="24"/>
        </w:rPr>
        <w:t xml:space="preserve"> </w:t>
      </w:r>
      <w:r w:rsidR="007959AD" w:rsidRPr="00FB63FC">
        <w:rPr>
          <w:rFonts w:eastAsia="Calibri" w:cstheme="minorHAnsi"/>
          <w:color w:val="221F1F"/>
          <w:spacing w:val="-1"/>
        </w:rPr>
        <w:t>utilizing</w:t>
      </w:r>
      <w:r w:rsidR="007959AD" w:rsidRPr="00FB63FC">
        <w:rPr>
          <w:rFonts w:eastAsia="Calibri" w:cstheme="minorHAnsi"/>
          <w:color w:val="221F1F"/>
          <w:spacing w:val="22"/>
        </w:rPr>
        <w:t xml:space="preserve"> </w:t>
      </w:r>
      <w:r w:rsidR="007959AD" w:rsidRPr="00FB63FC">
        <w:rPr>
          <w:rFonts w:eastAsia="Calibri" w:cstheme="minorHAnsi"/>
          <w:color w:val="221F1F"/>
          <w:spacing w:val="-1"/>
        </w:rPr>
        <w:t>electronic</w:t>
      </w:r>
      <w:r w:rsidR="007959AD" w:rsidRPr="00FB63FC">
        <w:rPr>
          <w:rFonts w:eastAsia="Calibri" w:cstheme="minorHAnsi"/>
          <w:color w:val="221F1F"/>
          <w:spacing w:val="3"/>
        </w:rPr>
        <w:t xml:space="preserve"> </w:t>
      </w:r>
      <w:r w:rsidR="007959AD" w:rsidRPr="00FB63FC">
        <w:rPr>
          <w:rFonts w:eastAsia="Calibri" w:cstheme="minorHAnsi"/>
          <w:color w:val="221F1F"/>
          <w:spacing w:val="-1"/>
        </w:rPr>
        <w:t>health</w:t>
      </w:r>
      <w:r w:rsidR="007959AD" w:rsidRPr="00FB63FC">
        <w:rPr>
          <w:rFonts w:eastAsia="Calibri" w:cstheme="minorHAnsi"/>
          <w:color w:val="221F1F"/>
          <w:spacing w:val="38"/>
        </w:rPr>
        <w:t xml:space="preserve"> </w:t>
      </w:r>
      <w:r w:rsidR="007959AD" w:rsidRPr="00FB63FC">
        <w:rPr>
          <w:rFonts w:eastAsia="Calibri" w:cstheme="minorHAnsi"/>
          <w:color w:val="221F1F"/>
          <w:spacing w:val="-1"/>
        </w:rPr>
        <w:t>systems.</w:t>
      </w:r>
      <w:r w:rsidR="007959AD" w:rsidRPr="00FB63FC">
        <w:rPr>
          <w:rFonts w:eastAsia="Calibri" w:cstheme="minorHAnsi"/>
          <w:color w:val="221F1F"/>
          <w:spacing w:val="41"/>
        </w:rPr>
        <w:t xml:space="preserve"> </w:t>
      </w:r>
      <w:r w:rsidR="007959AD" w:rsidRPr="00FB63FC">
        <w:rPr>
          <w:rFonts w:eastAsia="Calibri" w:cstheme="minorHAnsi"/>
          <w:color w:val="221F1F"/>
          <w:spacing w:val="-1"/>
        </w:rPr>
        <w:t>Employment</w:t>
      </w:r>
      <w:r w:rsidR="007959AD" w:rsidRPr="00FB63FC">
        <w:rPr>
          <w:rFonts w:eastAsia="Calibri" w:cstheme="minorHAnsi"/>
          <w:color w:val="221F1F"/>
          <w:spacing w:val="41"/>
        </w:rPr>
        <w:t xml:space="preserve"> </w:t>
      </w:r>
      <w:r w:rsidR="007959AD" w:rsidRPr="00FB63FC">
        <w:rPr>
          <w:rFonts w:eastAsia="Calibri" w:cstheme="minorHAnsi"/>
          <w:color w:val="221F1F"/>
          <w:spacing w:val="-1"/>
        </w:rPr>
        <w:t>opportunities</w:t>
      </w:r>
      <w:r w:rsidR="007959AD" w:rsidRPr="00FB63FC">
        <w:rPr>
          <w:rFonts w:eastAsia="Calibri" w:cstheme="minorHAnsi"/>
          <w:color w:val="221F1F"/>
          <w:spacing w:val="33"/>
        </w:rPr>
        <w:t xml:space="preserve"> </w:t>
      </w:r>
      <w:r w:rsidR="007959AD" w:rsidRPr="00FB63FC">
        <w:rPr>
          <w:rFonts w:eastAsia="Calibri" w:cstheme="minorHAnsi"/>
          <w:color w:val="221F1F"/>
        </w:rPr>
        <w:t>may</w:t>
      </w:r>
      <w:r w:rsidR="007959AD" w:rsidRPr="00FB63FC">
        <w:rPr>
          <w:rFonts w:eastAsia="Calibri" w:cstheme="minorHAnsi"/>
          <w:color w:val="221F1F"/>
          <w:spacing w:val="-10"/>
        </w:rPr>
        <w:t xml:space="preserve"> </w:t>
      </w:r>
      <w:r w:rsidR="007959AD" w:rsidRPr="00FB63FC">
        <w:rPr>
          <w:rFonts w:eastAsia="Calibri" w:cstheme="minorHAnsi"/>
          <w:color w:val="221F1F"/>
          <w:spacing w:val="-1"/>
        </w:rPr>
        <w:t>be</w:t>
      </w:r>
      <w:r w:rsidR="007959AD" w:rsidRPr="00FB63FC">
        <w:rPr>
          <w:rFonts w:eastAsia="Calibri" w:cstheme="minorHAnsi"/>
          <w:color w:val="221F1F"/>
          <w:spacing w:val="-11"/>
        </w:rPr>
        <w:t xml:space="preserve"> </w:t>
      </w:r>
      <w:r w:rsidR="007959AD" w:rsidRPr="00FB63FC">
        <w:rPr>
          <w:rFonts w:eastAsia="Calibri" w:cstheme="minorHAnsi"/>
          <w:color w:val="221F1F"/>
          <w:spacing w:val="-1"/>
        </w:rPr>
        <w:t>in</w:t>
      </w:r>
      <w:r w:rsidR="007959AD" w:rsidRPr="00FB63FC">
        <w:rPr>
          <w:rFonts w:eastAsia="Calibri" w:cstheme="minorHAnsi"/>
          <w:color w:val="221F1F"/>
          <w:spacing w:val="-13"/>
        </w:rPr>
        <w:t xml:space="preserve"> </w:t>
      </w:r>
      <w:r w:rsidR="007959AD" w:rsidRPr="00FB63FC">
        <w:rPr>
          <w:rFonts w:eastAsia="Calibri" w:cstheme="minorHAnsi"/>
          <w:color w:val="221F1F"/>
          <w:spacing w:val="-1"/>
        </w:rPr>
        <w:t>either</w:t>
      </w:r>
      <w:r w:rsidR="007959AD" w:rsidRPr="00FB63FC">
        <w:rPr>
          <w:rFonts w:eastAsia="Calibri" w:cstheme="minorHAnsi"/>
          <w:color w:val="221F1F"/>
          <w:spacing w:val="-12"/>
        </w:rPr>
        <w:t xml:space="preserve"> </w:t>
      </w:r>
      <w:r w:rsidR="007959AD" w:rsidRPr="00FB63FC">
        <w:rPr>
          <w:rFonts w:eastAsia="Calibri" w:cstheme="minorHAnsi"/>
          <w:color w:val="221F1F"/>
          <w:spacing w:val="-1"/>
        </w:rPr>
        <w:t>the</w:t>
      </w:r>
      <w:r w:rsidR="007959AD" w:rsidRPr="00FB63FC">
        <w:rPr>
          <w:rFonts w:eastAsia="Calibri" w:cstheme="minorHAnsi"/>
          <w:color w:val="221F1F"/>
          <w:spacing w:val="-9"/>
        </w:rPr>
        <w:t xml:space="preserve"> </w:t>
      </w:r>
      <w:r w:rsidR="007959AD" w:rsidRPr="00FB63FC">
        <w:rPr>
          <w:rFonts w:eastAsia="Calibri" w:cstheme="minorHAnsi"/>
          <w:color w:val="221F1F"/>
          <w:spacing w:val="-1"/>
        </w:rPr>
        <w:t>public</w:t>
      </w:r>
      <w:r w:rsidR="007959AD" w:rsidRPr="00FB63FC">
        <w:rPr>
          <w:rFonts w:eastAsia="Calibri" w:cstheme="minorHAnsi"/>
          <w:color w:val="221F1F"/>
          <w:spacing w:val="29"/>
        </w:rPr>
        <w:t xml:space="preserve"> </w:t>
      </w:r>
      <w:r w:rsidR="007959AD" w:rsidRPr="00FB63FC">
        <w:rPr>
          <w:rFonts w:eastAsia="Calibri" w:cstheme="minorHAnsi"/>
          <w:color w:val="221F1F"/>
        </w:rPr>
        <w:t>or</w:t>
      </w:r>
      <w:r w:rsidR="007959AD" w:rsidRPr="00FB63FC">
        <w:rPr>
          <w:rFonts w:eastAsia="Calibri" w:cstheme="minorHAnsi"/>
          <w:color w:val="221F1F"/>
          <w:spacing w:val="32"/>
        </w:rPr>
        <w:t xml:space="preserve"> </w:t>
      </w:r>
      <w:r w:rsidR="007959AD" w:rsidRPr="00FB63FC">
        <w:rPr>
          <w:rFonts w:eastAsia="Calibri" w:cstheme="minorHAnsi"/>
          <w:color w:val="221F1F"/>
          <w:spacing w:val="-1"/>
        </w:rPr>
        <w:t>private</w:t>
      </w:r>
      <w:r w:rsidR="007959AD" w:rsidRPr="00FB63FC">
        <w:rPr>
          <w:rFonts w:eastAsia="Calibri" w:cstheme="minorHAnsi"/>
          <w:color w:val="221F1F"/>
          <w:spacing w:val="30"/>
        </w:rPr>
        <w:t xml:space="preserve"> </w:t>
      </w:r>
      <w:r w:rsidR="007959AD" w:rsidRPr="00FB63FC">
        <w:rPr>
          <w:rFonts w:eastAsia="Calibri" w:cstheme="minorHAnsi"/>
          <w:color w:val="221F1F"/>
          <w:spacing w:val="-2"/>
        </w:rPr>
        <w:t>sector,</w:t>
      </w:r>
      <w:r w:rsidR="007959AD" w:rsidRPr="00FB63FC">
        <w:rPr>
          <w:rFonts w:eastAsia="Calibri" w:cstheme="minorHAnsi"/>
          <w:color w:val="221F1F"/>
          <w:spacing w:val="31"/>
        </w:rPr>
        <w:t xml:space="preserve"> </w:t>
      </w:r>
      <w:r w:rsidR="007959AD" w:rsidRPr="00FB63FC">
        <w:rPr>
          <w:rFonts w:eastAsia="Calibri" w:cstheme="minorHAnsi"/>
          <w:color w:val="221F1F"/>
          <w:spacing w:val="-1"/>
        </w:rPr>
        <w:t>including</w:t>
      </w:r>
      <w:r w:rsidR="007959AD" w:rsidRPr="00FB63FC">
        <w:rPr>
          <w:rFonts w:eastAsia="Calibri" w:cstheme="minorHAnsi"/>
          <w:color w:val="221F1F"/>
          <w:spacing w:val="33"/>
        </w:rPr>
        <w:t xml:space="preserve"> </w:t>
      </w:r>
      <w:r w:rsidR="007959AD" w:rsidRPr="00FB63FC">
        <w:rPr>
          <w:rFonts w:eastAsia="Calibri" w:cstheme="minorHAnsi"/>
          <w:color w:val="221F1F"/>
          <w:spacing w:val="-1"/>
        </w:rPr>
        <w:t>positions</w:t>
      </w:r>
      <w:r w:rsidR="007959AD" w:rsidRPr="00FB63FC">
        <w:rPr>
          <w:rFonts w:eastAsia="Calibri" w:cstheme="minorHAnsi"/>
          <w:color w:val="221F1F"/>
          <w:spacing w:val="32"/>
        </w:rPr>
        <w:t xml:space="preserve"> </w:t>
      </w:r>
      <w:r w:rsidR="007959AD" w:rsidRPr="00FB63FC">
        <w:rPr>
          <w:rFonts w:eastAsia="Calibri" w:cstheme="minorHAnsi"/>
          <w:color w:val="221F1F"/>
          <w:spacing w:val="-1"/>
        </w:rPr>
        <w:t>in</w:t>
      </w:r>
      <w:r w:rsidR="007959AD" w:rsidRPr="00FB63FC">
        <w:rPr>
          <w:rFonts w:eastAsia="Calibri" w:cstheme="minorHAnsi"/>
          <w:color w:val="221F1F"/>
          <w:spacing w:val="31"/>
        </w:rPr>
        <w:t xml:space="preserve"> </w:t>
      </w:r>
      <w:r w:rsidR="007959AD" w:rsidRPr="00FB63FC">
        <w:rPr>
          <w:rFonts w:eastAsia="Calibri" w:cstheme="minorHAnsi"/>
          <w:color w:val="221F1F"/>
        </w:rPr>
        <w:t>the</w:t>
      </w:r>
      <w:r w:rsidR="007959AD" w:rsidRPr="00FB63FC">
        <w:rPr>
          <w:rFonts w:eastAsia="Calibri" w:cstheme="minorHAnsi"/>
          <w:color w:val="221F1F"/>
          <w:spacing w:val="28"/>
        </w:rPr>
        <w:t xml:space="preserve"> </w:t>
      </w:r>
      <w:r w:rsidR="007959AD" w:rsidRPr="00FB63FC">
        <w:rPr>
          <w:rFonts w:eastAsia="Calibri" w:cstheme="minorHAnsi"/>
          <w:color w:val="221F1F"/>
          <w:spacing w:val="-2"/>
        </w:rPr>
        <w:t>offices</w:t>
      </w:r>
      <w:r w:rsidR="007959AD" w:rsidRPr="00FB63FC">
        <w:rPr>
          <w:rFonts w:eastAsia="Calibri" w:cstheme="minorHAnsi"/>
          <w:color w:val="221F1F"/>
          <w:spacing w:val="47"/>
        </w:rPr>
        <w:t xml:space="preserve"> </w:t>
      </w:r>
      <w:r w:rsidR="007959AD" w:rsidRPr="00FB63FC">
        <w:rPr>
          <w:rFonts w:eastAsia="Calibri" w:cstheme="minorHAnsi"/>
          <w:color w:val="221F1F"/>
        </w:rPr>
        <w:t>of</w:t>
      </w:r>
      <w:r w:rsidR="007959AD" w:rsidRPr="00FB63FC">
        <w:rPr>
          <w:rFonts w:eastAsia="Calibri" w:cstheme="minorHAnsi"/>
          <w:color w:val="221F1F"/>
          <w:spacing w:val="8"/>
        </w:rPr>
        <w:t xml:space="preserve"> </w:t>
      </w:r>
      <w:r w:rsidR="007959AD" w:rsidRPr="00FB63FC">
        <w:rPr>
          <w:rFonts w:eastAsia="Calibri" w:cstheme="minorHAnsi"/>
          <w:color w:val="221F1F"/>
          <w:spacing w:val="-1"/>
        </w:rPr>
        <w:t>private</w:t>
      </w:r>
      <w:r w:rsidR="007959AD" w:rsidRPr="00FB63FC">
        <w:rPr>
          <w:rFonts w:eastAsia="Calibri" w:cstheme="minorHAnsi"/>
          <w:color w:val="221F1F"/>
          <w:spacing w:val="10"/>
        </w:rPr>
        <w:t xml:space="preserve"> </w:t>
      </w:r>
      <w:r w:rsidR="007959AD" w:rsidRPr="00FB63FC">
        <w:rPr>
          <w:rFonts w:eastAsia="Calibri" w:cstheme="minorHAnsi"/>
          <w:color w:val="221F1F"/>
          <w:spacing w:val="-1"/>
        </w:rPr>
        <w:t>physicians,</w:t>
      </w:r>
      <w:r w:rsidR="007959AD" w:rsidRPr="00FB63FC">
        <w:rPr>
          <w:rFonts w:eastAsia="Calibri" w:cstheme="minorHAnsi"/>
          <w:color w:val="221F1F"/>
          <w:spacing w:val="27"/>
        </w:rPr>
        <w:t xml:space="preserve"> </w:t>
      </w:r>
      <w:r w:rsidR="007959AD" w:rsidRPr="00FB63FC">
        <w:rPr>
          <w:rFonts w:eastAsia="Calibri" w:cstheme="minorHAnsi"/>
          <w:color w:val="221F1F"/>
          <w:spacing w:val="-1"/>
        </w:rPr>
        <w:t>hospitals,</w:t>
      </w:r>
      <w:r w:rsidR="007959AD" w:rsidRPr="00FB63FC">
        <w:rPr>
          <w:rFonts w:eastAsia="Calibri" w:cstheme="minorHAnsi"/>
          <w:color w:val="221F1F"/>
          <w:spacing w:val="27"/>
        </w:rPr>
        <w:t xml:space="preserve"> </w:t>
      </w:r>
      <w:r w:rsidR="007959AD" w:rsidRPr="00FB63FC">
        <w:rPr>
          <w:rFonts w:eastAsia="Calibri" w:cstheme="minorHAnsi"/>
          <w:color w:val="221F1F"/>
          <w:spacing w:val="-1"/>
        </w:rPr>
        <w:t>and</w:t>
      </w:r>
      <w:r w:rsidR="007959AD" w:rsidRPr="00FB63FC">
        <w:rPr>
          <w:rFonts w:eastAsia="Calibri" w:cstheme="minorHAnsi"/>
          <w:color w:val="221F1F"/>
          <w:spacing w:val="23"/>
        </w:rPr>
        <w:t xml:space="preserve"> </w:t>
      </w:r>
      <w:r w:rsidR="007959AD" w:rsidRPr="00FB63FC">
        <w:rPr>
          <w:rFonts w:eastAsia="Calibri" w:cstheme="minorHAnsi"/>
          <w:color w:val="221F1F"/>
          <w:spacing w:val="-1"/>
        </w:rPr>
        <w:t>medical</w:t>
      </w:r>
      <w:r w:rsidR="007959AD" w:rsidRPr="00FB63FC">
        <w:rPr>
          <w:rFonts w:eastAsia="Calibri" w:cstheme="minorHAnsi"/>
          <w:color w:val="221F1F"/>
          <w:spacing w:val="25"/>
        </w:rPr>
        <w:t xml:space="preserve"> </w:t>
      </w:r>
      <w:r w:rsidR="007959AD" w:rsidRPr="00FB63FC">
        <w:rPr>
          <w:rFonts w:eastAsia="Calibri" w:cstheme="minorHAnsi"/>
          <w:color w:val="221F1F"/>
          <w:spacing w:val="-1"/>
        </w:rPr>
        <w:t>centers.</w:t>
      </w:r>
      <w:r w:rsidR="007959AD" w:rsidRPr="00FB63FC">
        <w:rPr>
          <w:rFonts w:eastAsia="Calibri" w:cstheme="minorHAnsi"/>
          <w:color w:val="221F1F"/>
          <w:spacing w:val="28"/>
        </w:rPr>
        <w:t xml:space="preserve"> </w:t>
      </w:r>
      <w:r w:rsidR="007959AD" w:rsidRPr="00FB63FC">
        <w:rPr>
          <w:rFonts w:eastAsia="Calibri" w:cstheme="minorHAnsi"/>
          <w:color w:val="221F1F"/>
          <w:spacing w:val="-1"/>
        </w:rPr>
        <w:t>Students</w:t>
      </w:r>
      <w:r w:rsidR="007959AD" w:rsidRPr="00FB63FC">
        <w:rPr>
          <w:rFonts w:eastAsia="Calibri" w:cstheme="minorHAnsi"/>
          <w:color w:val="221F1F"/>
          <w:spacing w:val="24"/>
        </w:rPr>
        <w:t xml:space="preserve"> </w:t>
      </w:r>
      <w:r w:rsidR="007959AD" w:rsidRPr="00FB63FC">
        <w:rPr>
          <w:rFonts w:eastAsia="Calibri" w:cstheme="minorHAnsi"/>
          <w:color w:val="221F1F"/>
          <w:spacing w:val="-1"/>
        </w:rPr>
        <w:t>will</w:t>
      </w:r>
      <w:r w:rsidR="007959AD" w:rsidRPr="00FB63FC">
        <w:rPr>
          <w:rFonts w:eastAsia="Calibri" w:cstheme="minorHAnsi"/>
          <w:color w:val="221F1F"/>
          <w:spacing w:val="27"/>
        </w:rPr>
        <w:t xml:space="preserve"> </w:t>
      </w:r>
      <w:r w:rsidR="007959AD" w:rsidRPr="00FB63FC">
        <w:rPr>
          <w:rFonts w:eastAsia="Calibri" w:cstheme="minorHAnsi"/>
          <w:color w:val="221F1F"/>
          <w:spacing w:val="-1"/>
        </w:rPr>
        <w:t>develop</w:t>
      </w:r>
      <w:r w:rsidR="007959AD" w:rsidRPr="00FB63FC">
        <w:rPr>
          <w:rFonts w:eastAsia="Calibri" w:cstheme="minorHAnsi"/>
          <w:color w:val="221F1F"/>
          <w:spacing w:val="26"/>
        </w:rPr>
        <w:t xml:space="preserve"> </w:t>
      </w:r>
      <w:r w:rsidR="007959AD" w:rsidRPr="00FB63FC">
        <w:rPr>
          <w:rFonts w:eastAsia="Calibri" w:cstheme="minorHAnsi"/>
          <w:color w:val="221F1F"/>
        </w:rPr>
        <w:t>a</w:t>
      </w:r>
      <w:r w:rsidR="007959AD" w:rsidRPr="00FB63FC">
        <w:rPr>
          <w:rFonts w:eastAsia="Calibri" w:cstheme="minorHAnsi"/>
          <w:color w:val="221F1F"/>
          <w:spacing w:val="29"/>
        </w:rPr>
        <w:t xml:space="preserve"> </w:t>
      </w:r>
      <w:r w:rsidR="007959AD" w:rsidRPr="00FB63FC">
        <w:rPr>
          <w:rFonts w:eastAsia="Calibri" w:cstheme="minorHAnsi"/>
          <w:color w:val="221F1F"/>
          <w:spacing w:val="-1"/>
        </w:rPr>
        <w:t>thorough</w:t>
      </w:r>
      <w:r w:rsidR="007959AD" w:rsidRPr="00FB63FC">
        <w:rPr>
          <w:rFonts w:eastAsia="Calibri" w:cstheme="minorHAnsi"/>
          <w:color w:val="221F1F"/>
          <w:spacing w:val="11"/>
        </w:rPr>
        <w:t xml:space="preserve"> </w:t>
      </w:r>
      <w:r w:rsidR="007959AD" w:rsidRPr="00FB63FC">
        <w:rPr>
          <w:rFonts w:eastAsia="Calibri" w:cstheme="minorHAnsi"/>
          <w:color w:val="221F1F"/>
          <w:spacing w:val="-1"/>
        </w:rPr>
        <w:t>knowledge</w:t>
      </w:r>
      <w:r w:rsidR="007959AD" w:rsidRPr="00FB63FC">
        <w:rPr>
          <w:rFonts w:eastAsia="Calibri" w:cstheme="minorHAnsi"/>
          <w:color w:val="221F1F"/>
          <w:spacing w:val="12"/>
        </w:rPr>
        <w:t xml:space="preserve"> </w:t>
      </w:r>
      <w:r w:rsidR="007959AD" w:rsidRPr="00FB63FC">
        <w:rPr>
          <w:rFonts w:eastAsia="Calibri" w:cstheme="minorHAnsi"/>
          <w:color w:val="221F1F"/>
        </w:rPr>
        <w:t>of</w:t>
      </w:r>
      <w:r w:rsidR="007959AD" w:rsidRPr="00FB63FC">
        <w:rPr>
          <w:rFonts w:eastAsia="Calibri" w:cstheme="minorHAnsi"/>
          <w:color w:val="221F1F"/>
          <w:spacing w:val="10"/>
        </w:rPr>
        <w:t xml:space="preserve"> </w:t>
      </w:r>
      <w:r w:rsidR="007959AD" w:rsidRPr="00FB63FC">
        <w:rPr>
          <w:rFonts w:eastAsia="Calibri" w:cstheme="minorHAnsi"/>
          <w:color w:val="221F1F"/>
          <w:spacing w:val="-1"/>
        </w:rPr>
        <w:t>medical</w:t>
      </w:r>
      <w:r w:rsidR="007959AD" w:rsidRPr="00FB63FC">
        <w:rPr>
          <w:rFonts w:eastAsia="Calibri" w:cstheme="minorHAnsi"/>
          <w:color w:val="221F1F"/>
          <w:spacing w:val="13"/>
        </w:rPr>
        <w:t xml:space="preserve"> </w:t>
      </w:r>
      <w:r w:rsidR="007959AD" w:rsidRPr="00FB63FC">
        <w:rPr>
          <w:rFonts w:eastAsia="Calibri" w:cstheme="minorHAnsi"/>
          <w:color w:val="221F1F"/>
          <w:spacing w:val="-3"/>
        </w:rPr>
        <w:t>terminology,</w:t>
      </w:r>
      <w:r w:rsidR="007959AD" w:rsidRPr="00FB63FC">
        <w:rPr>
          <w:rFonts w:eastAsia="Calibri" w:cstheme="minorHAnsi"/>
          <w:color w:val="221F1F"/>
          <w:spacing w:val="11"/>
        </w:rPr>
        <w:t xml:space="preserve"> </w:t>
      </w:r>
      <w:r w:rsidR="007959AD" w:rsidRPr="00FB63FC">
        <w:rPr>
          <w:rFonts w:eastAsia="Calibri" w:cstheme="minorHAnsi"/>
          <w:color w:val="221F1F"/>
          <w:spacing w:val="-1"/>
        </w:rPr>
        <w:t>health</w:t>
      </w:r>
      <w:r w:rsidR="007959AD" w:rsidRPr="00FB63FC">
        <w:rPr>
          <w:rFonts w:eastAsia="Calibri" w:cstheme="minorHAnsi"/>
          <w:color w:val="221F1F"/>
          <w:spacing w:val="12"/>
        </w:rPr>
        <w:t xml:space="preserve"> </w:t>
      </w:r>
      <w:r w:rsidR="007959AD" w:rsidRPr="00FB63FC">
        <w:rPr>
          <w:rFonts w:eastAsia="Calibri" w:cstheme="minorHAnsi"/>
          <w:color w:val="221F1F"/>
          <w:spacing w:val="-1"/>
        </w:rPr>
        <w:t>records</w:t>
      </w:r>
      <w:r w:rsidR="007959AD" w:rsidRPr="00FB63FC">
        <w:rPr>
          <w:rFonts w:eastAsia="Calibri" w:cstheme="minorHAnsi"/>
          <w:color w:val="221F1F"/>
          <w:spacing w:val="11"/>
        </w:rPr>
        <w:t xml:space="preserve"> </w:t>
      </w:r>
      <w:r w:rsidR="007959AD" w:rsidRPr="00FB63FC">
        <w:rPr>
          <w:rFonts w:eastAsia="Calibri" w:cstheme="minorHAnsi"/>
          <w:color w:val="221F1F"/>
          <w:spacing w:val="-1"/>
        </w:rPr>
        <w:t>management,</w:t>
      </w:r>
      <w:r w:rsidR="007959AD" w:rsidRPr="00FB63FC">
        <w:rPr>
          <w:rFonts w:eastAsia="Calibri" w:cstheme="minorHAnsi"/>
          <w:color w:val="221F1F"/>
          <w:spacing w:val="65"/>
        </w:rPr>
        <w:t xml:space="preserve"> </w:t>
      </w:r>
      <w:r w:rsidR="007959AD" w:rsidRPr="00FB63FC">
        <w:rPr>
          <w:rFonts w:eastAsia="Calibri" w:cstheme="minorHAnsi"/>
          <w:color w:val="221F1F"/>
          <w:spacing w:val="-1"/>
        </w:rPr>
        <w:t>insurance</w:t>
      </w:r>
      <w:r w:rsidR="007959AD" w:rsidRPr="00FB63FC">
        <w:rPr>
          <w:rFonts w:eastAsia="Calibri" w:cstheme="minorHAnsi"/>
          <w:color w:val="221F1F"/>
          <w:spacing w:val="22"/>
        </w:rPr>
        <w:t xml:space="preserve"> </w:t>
      </w:r>
      <w:r w:rsidR="007959AD" w:rsidRPr="00FB63FC">
        <w:rPr>
          <w:rFonts w:eastAsia="Calibri" w:cstheme="minorHAnsi"/>
          <w:color w:val="221F1F"/>
          <w:spacing w:val="-1"/>
        </w:rPr>
        <w:t>procedures</w:t>
      </w:r>
      <w:r w:rsidR="007959AD" w:rsidRPr="00FB63FC">
        <w:rPr>
          <w:rFonts w:eastAsia="Calibri" w:cstheme="minorHAnsi"/>
          <w:color w:val="221F1F"/>
          <w:spacing w:val="23"/>
        </w:rPr>
        <w:t xml:space="preserve"> </w:t>
      </w:r>
      <w:r w:rsidR="007959AD" w:rsidRPr="00FB63FC">
        <w:rPr>
          <w:rFonts w:eastAsia="Calibri" w:cstheme="minorHAnsi"/>
          <w:color w:val="221F1F"/>
          <w:spacing w:val="-1"/>
        </w:rPr>
        <w:t>and</w:t>
      </w:r>
      <w:r w:rsidR="007959AD" w:rsidRPr="00FB63FC">
        <w:rPr>
          <w:rFonts w:eastAsia="Calibri" w:cstheme="minorHAnsi"/>
          <w:color w:val="221F1F"/>
          <w:spacing w:val="19"/>
        </w:rPr>
        <w:t xml:space="preserve"> </w:t>
      </w:r>
      <w:r w:rsidR="007959AD" w:rsidRPr="00FB63FC">
        <w:rPr>
          <w:rFonts w:eastAsia="Calibri" w:cstheme="minorHAnsi"/>
          <w:color w:val="221F1F"/>
          <w:spacing w:val="-1"/>
        </w:rPr>
        <w:t>billing</w:t>
      </w:r>
      <w:r w:rsidR="007959AD" w:rsidRPr="00FB63FC">
        <w:rPr>
          <w:rFonts w:eastAsia="Calibri" w:cstheme="minorHAnsi"/>
          <w:color w:val="221F1F"/>
          <w:spacing w:val="23"/>
        </w:rPr>
        <w:t xml:space="preserve"> </w:t>
      </w:r>
      <w:r w:rsidR="007959AD" w:rsidRPr="00FB63FC">
        <w:rPr>
          <w:rFonts w:eastAsia="Calibri" w:cstheme="minorHAnsi"/>
          <w:color w:val="221F1F"/>
          <w:spacing w:val="-1"/>
        </w:rPr>
        <w:t>software,</w:t>
      </w:r>
      <w:r w:rsidR="007959AD" w:rsidRPr="00FB63FC">
        <w:rPr>
          <w:rFonts w:eastAsia="Calibri" w:cstheme="minorHAnsi"/>
          <w:color w:val="221F1F"/>
          <w:spacing w:val="20"/>
        </w:rPr>
        <w:t xml:space="preserve"> </w:t>
      </w:r>
      <w:r w:rsidR="007959AD" w:rsidRPr="00FB63FC">
        <w:rPr>
          <w:rFonts w:eastAsia="Calibri" w:cstheme="minorHAnsi"/>
          <w:color w:val="221F1F"/>
          <w:spacing w:val="-1"/>
        </w:rPr>
        <w:t>medical</w:t>
      </w:r>
      <w:r w:rsidR="007959AD" w:rsidRPr="00FB63FC">
        <w:rPr>
          <w:rFonts w:eastAsia="Calibri" w:cstheme="minorHAnsi"/>
          <w:color w:val="221F1F"/>
          <w:spacing w:val="22"/>
        </w:rPr>
        <w:t xml:space="preserve"> </w:t>
      </w:r>
      <w:r w:rsidR="007959AD" w:rsidRPr="00FB63FC">
        <w:rPr>
          <w:rFonts w:eastAsia="Calibri" w:cstheme="minorHAnsi"/>
          <w:color w:val="221F1F"/>
          <w:spacing w:val="-1"/>
        </w:rPr>
        <w:t>coding,</w:t>
      </w:r>
      <w:r w:rsidR="007959AD" w:rsidRPr="00FB63FC">
        <w:rPr>
          <w:rFonts w:eastAsia="Calibri" w:cstheme="minorHAnsi"/>
          <w:color w:val="221F1F"/>
          <w:spacing w:val="24"/>
        </w:rPr>
        <w:t xml:space="preserve"> </w:t>
      </w:r>
      <w:r w:rsidR="007959AD" w:rsidRPr="00FB63FC">
        <w:rPr>
          <w:rFonts w:eastAsia="Calibri" w:cstheme="minorHAnsi"/>
          <w:color w:val="221F1F"/>
          <w:spacing w:val="-1"/>
        </w:rPr>
        <w:t>as</w:t>
      </w:r>
      <w:r w:rsidR="007959AD" w:rsidRPr="00FB63FC">
        <w:rPr>
          <w:rFonts w:eastAsia="Calibri" w:cstheme="minorHAnsi"/>
          <w:color w:val="221F1F"/>
          <w:spacing w:val="22"/>
        </w:rPr>
        <w:t xml:space="preserve"> </w:t>
      </w:r>
      <w:r w:rsidR="007959AD" w:rsidRPr="00FB63FC">
        <w:rPr>
          <w:rFonts w:eastAsia="Calibri" w:cstheme="minorHAnsi"/>
          <w:color w:val="221F1F"/>
          <w:spacing w:val="-1"/>
        </w:rPr>
        <w:t>well</w:t>
      </w:r>
      <w:r w:rsidR="007959AD" w:rsidRPr="00FB63FC">
        <w:rPr>
          <w:rFonts w:eastAsia="Calibri" w:cstheme="minorHAnsi"/>
          <w:color w:val="221F1F"/>
          <w:spacing w:val="24"/>
        </w:rPr>
        <w:t xml:space="preserve"> </w:t>
      </w:r>
      <w:r w:rsidR="007959AD" w:rsidRPr="00FB63FC">
        <w:rPr>
          <w:rFonts w:eastAsia="Calibri" w:cstheme="minorHAnsi"/>
          <w:color w:val="221F1F"/>
          <w:spacing w:val="-1"/>
        </w:rPr>
        <w:t>as</w:t>
      </w:r>
      <w:r w:rsidR="007959AD" w:rsidRPr="00FB63FC">
        <w:rPr>
          <w:rFonts w:eastAsia="Calibri" w:cstheme="minorHAnsi"/>
          <w:color w:val="221F1F"/>
          <w:spacing w:val="24"/>
        </w:rPr>
        <w:t xml:space="preserve"> </w:t>
      </w:r>
      <w:r w:rsidR="007959AD" w:rsidRPr="00FB63FC">
        <w:rPr>
          <w:rFonts w:eastAsia="Calibri" w:cstheme="minorHAnsi"/>
          <w:color w:val="221F1F"/>
          <w:spacing w:val="-1"/>
        </w:rPr>
        <w:t>skills</w:t>
      </w:r>
      <w:r w:rsidR="007959AD" w:rsidRPr="00FB63FC">
        <w:rPr>
          <w:rFonts w:eastAsia="Calibri" w:cstheme="minorHAnsi"/>
          <w:color w:val="221F1F"/>
          <w:spacing w:val="22"/>
        </w:rPr>
        <w:t xml:space="preserve"> </w:t>
      </w:r>
      <w:r w:rsidR="007959AD" w:rsidRPr="00FB63FC">
        <w:rPr>
          <w:rFonts w:eastAsia="Calibri" w:cstheme="minorHAnsi"/>
          <w:color w:val="221F1F"/>
          <w:spacing w:val="-1"/>
        </w:rPr>
        <w:t>in</w:t>
      </w:r>
      <w:r w:rsidR="007959AD" w:rsidRPr="00FB63FC">
        <w:rPr>
          <w:rFonts w:eastAsia="Calibri" w:cstheme="minorHAnsi"/>
          <w:color w:val="221F1F"/>
          <w:spacing w:val="48"/>
        </w:rPr>
        <w:t xml:space="preserve"> </w:t>
      </w:r>
      <w:r w:rsidR="007959AD" w:rsidRPr="00FB63FC">
        <w:rPr>
          <w:rFonts w:eastAsia="Calibri" w:cstheme="minorHAnsi"/>
          <w:color w:val="221F1F"/>
          <w:spacing w:val="-1"/>
        </w:rPr>
        <w:t>business</w:t>
      </w:r>
      <w:r w:rsidR="007959AD" w:rsidRPr="00FB63FC">
        <w:rPr>
          <w:rFonts w:eastAsia="Calibri" w:cstheme="minorHAnsi"/>
          <w:color w:val="221F1F"/>
          <w:spacing w:val="17"/>
        </w:rPr>
        <w:t xml:space="preserve"> </w:t>
      </w:r>
      <w:r w:rsidR="007959AD" w:rsidRPr="00FB63FC">
        <w:rPr>
          <w:rFonts w:eastAsia="Calibri" w:cstheme="minorHAnsi"/>
          <w:color w:val="221F1F"/>
          <w:spacing w:val="-1"/>
        </w:rPr>
        <w:t>communications</w:t>
      </w:r>
      <w:r w:rsidR="007959AD" w:rsidRPr="00FB63FC">
        <w:rPr>
          <w:rFonts w:eastAsia="Calibri" w:cstheme="minorHAnsi"/>
          <w:color w:val="221F1F"/>
          <w:spacing w:val="12"/>
        </w:rPr>
        <w:t xml:space="preserve"> </w:t>
      </w:r>
      <w:r w:rsidR="007959AD" w:rsidRPr="00FB63FC">
        <w:rPr>
          <w:rFonts w:eastAsia="Calibri" w:cstheme="minorHAnsi"/>
          <w:color w:val="221F1F"/>
          <w:spacing w:val="-1"/>
        </w:rPr>
        <w:t>and</w:t>
      </w:r>
      <w:r w:rsidR="007959AD" w:rsidRPr="00FB63FC">
        <w:rPr>
          <w:rFonts w:eastAsia="Calibri" w:cstheme="minorHAnsi"/>
          <w:color w:val="221F1F"/>
          <w:spacing w:val="14"/>
        </w:rPr>
        <w:t xml:space="preserve"> </w:t>
      </w:r>
      <w:r w:rsidR="007959AD" w:rsidRPr="00FB63FC">
        <w:rPr>
          <w:rFonts w:eastAsia="Calibri" w:cstheme="minorHAnsi"/>
          <w:color w:val="221F1F"/>
          <w:spacing w:val="-2"/>
        </w:rPr>
        <w:t>office</w:t>
      </w:r>
      <w:r w:rsidR="007959AD" w:rsidRPr="00FB63FC">
        <w:rPr>
          <w:rFonts w:eastAsia="Calibri" w:cstheme="minorHAnsi"/>
          <w:color w:val="221F1F"/>
          <w:spacing w:val="-7"/>
        </w:rPr>
        <w:t xml:space="preserve"> </w:t>
      </w:r>
      <w:r w:rsidR="007959AD" w:rsidRPr="00FB63FC">
        <w:rPr>
          <w:rFonts w:eastAsia="Calibri" w:cstheme="minorHAnsi"/>
          <w:color w:val="221F1F"/>
          <w:spacing w:val="-1"/>
        </w:rPr>
        <w:t>administration</w:t>
      </w:r>
      <w:r w:rsidR="007959AD" w:rsidRPr="00FB63FC">
        <w:rPr>
          <w:rFonts w:eastAsia="Calibri" w:cstheme="minorHAnsi"/>
          <w:color w:val="221F1F"/>
          <w:spacing w:val="2"/>
        </w:rPr>
        <w:t xml:space="preserve"> </w:t>
      </w:r>
      <w:r w:rsidR="007959AD" w:rsidRPr="00FB63FC">
        <w:rPr>
          <w:rFonts w:eastAsia="Calibri" w:cstheme="minorHAnsi"/>
          <w:color w:val="221F1F"/>
          <w:spacing w:val="-1"/>
        </w:rPr>
        <w:t>that</w:t>
      </w:r>
      <w:r w:rsidR="007959AD" w:rsidRPr="00FB63FC">
        <w:rPr>
          <w:rFonts w:eastAsia="Calibri" w:cstheme="minorHAnsi"/>
          <w:color w:val="221F1F"/>
          <w:spacing w:val="5"/>
        </w:rPr>
        <w:t xml:space="preserve"> </w:t>
      </w:r>
      <w:r w:rsidR="007959AD" w:rsidRPr="00FB63FC">
        <w:rPr>
          <w:rFonts w:eastAsia="Calibri" w:cstheme="minorHAnsi"/>
          <w:color w:val="221F1F"/>
          <w:spacing w:val="-1"/>
        </w:rPr>
        <w:t>are</w:t>
      </w:r>
      <w:r w:rsidR="007959AD" w:rsidRPr="00FB63FC">
        <w:rPr>
          <w:rFonts w:eastAsia="Calibri" w:cstheme="minorHAnsi"/>
          <w:color w:val="221F1F"/>
          <w:spacing w:val="3"/>
        </w:rPr>
        <w:t xml:space="preserve"> </w:t>
      </w:r>
      <w:r w:rsidR="007959AD" w:rsidRPr="00FB63FC">
        <w:rPr>
          <w:rFonts w:eastAsia="Calibri" w:cstheme="minorHAnsi"/>
          <w:color w:val="221F1F"/>
          <w:spacing w:val="-1"/>
        </w:rPr>
        <w:t>vital</w:t>
      </w:r>
      <w:r w:rsidR="007959AD" w:rsidRPr="00FB63FC">
        <w:rPr>
          <w:rFonts w:eastAsia="Calibri" w:cstheme="minorHAnsi"/>
          <w:color w:val="221F1F"/>
          <w:spacing w:val="2"/>
        </w:rPr>
        <w:t xml:space="preserve"> </w:t>
      </w:r>
      <w:r w:rsidR="007959AD" w:rsidRPr="00FB63FC">
        <w:rPr>
          <w:rFonts w:eastAsia="Calibri" w:cstheme="minorHAnsi"/>
          <w:color w:val="221F1F"/>
          <w:spacing w:val="-1"/>
        </w:rPr>
        <w:t>for</w:t>
      </w:r>
      <w:r w:rsidR="007959AD" w:rsidRPr="00FB63FC">
        <w:rPr>
          <w:rFonts w:eastAsia="Calibri" w:cstheme="minorHAnsi"/>
          <w:color w:val="221F1F"/>
          <w:spacing w:val="3"/>
        </w:rPr>
        <w:t xml:space="preserve"> </w:t>
      </w:r>
      <w:r w:rsidR="007959AD" w:rsidRPr="00FB63FC">
        <w:rPr>
          <w:rFonts w:eastAsia="Calibri" w:cstheme="minorHAnsi"/>
          <w:color w:val="221F1F"/>
          <w:spacing w:val="-1"/>
        </w:rPr>
        <w:t>success</w:t>
      </w:r>
      <w:r w:rsidR="007959AD" w:rsidRPr="00FB63FC">
        <w:rPr>
          <w:rFonts w:eastAsia="Calibri" w:cstheme="minorHAnsi"/>
          <w:color w:val="221F1F"/>
          <w:spacing w:val="5"/>
        </w:rPr>
        <w:t xml:space="preserve"> </w:t>
      </w:r>
      <w:r w:rsidR="007959AD" w:rsidRPr="00FB63FC">
        <w:rPr>
          <w:rFonts w:eastAsia="Calibri" w:cstheme="minorHAnsi"/>
          <w:color w:val="221F1F"/>
          <w:spacing w:val="-1"/>
        </w:rPr>
        <w:t>in</w:t>
      </w:r>
      <w:r w:rsidR="007959AD" w:rsidRPr="00FB63FC">
        <w:rPr>
          <w:rFonts w:eastAsia="Calibri" w:cstheme="minorHAnsi"/>
          <w:color w:val="221F1F"/>
          <w:spacing w:val="46"/>
        </w:rPr>
        <w:t xml:space="preserve"> </w:t>
      </w:r>
      <w:r w:rsidR="007959AD" w:rsidRPr="00FB63FC">
        <w:rPr>
          <w:rFonts w:eastAsia="Calibri" w:cstheme="minorHAnsi"/>
          <w:color w:val="221F1F"/>
          <w:spacing w:val="-1"/>
        </w:rPr>
        <w:t>this</w:t>
      </w:r>
      <w:r w:rsidR="007959AD" w:rsidRPr="00FB63FC">
        <w:rPr>
          <w:rFonts w:eastAsia="Calibri" w:cstheme="minorHAnsi"/>
          <w:color w:val="221F1F"/>
          <w:spacing w:val="33"/>
        </w:rPr>
        <w:t xml:space="preserve"> </w:t>
      </w:r>
      <w:r w:rsidR="007959AD" w:rsidRPr="00FB63FC">
        <w:rPr>
          <w:rFonts w:eastAsia="Calibri" w:cstheme="minorHAnsi"/>
          <w:color w:val="221F1F"/>
          <w:spacing w:val="-1"/>
        </w:rPr>
        <w:t>growing</w:t>
      </w:r>
      <w:r w:rsidR="007959AD" w:rsidRPr="00FB63FC">
        <w:rPr>
          <w:rFonts w:eastAsia="Calibri" w:cstheme="minorHAnsi"/>
          <w:color w:val="221F1F"/>
          <w:spacing w:val="33"/>
        </w:rPr>
        <w:t xml:space="preserve"> </w:t>
      </w:r>
      <w:r w:rsidR="007959AD" w:rsidRPr="00FB63FC">
        <w:rPr>
          <w:rFonts w:eastAsia="Calibri" w:cstheme="minorHAnsi"/>
          <w:color w:val="221F1F"/>
          <w:spacing w:val="-1"/>
        </w:rPr>
        <w:t>field.</w:t>
      </w:r>
      <w:r w:rsidR="007959AD" w:rsidRPr="00FB63FC">
        <w:rPr>
          <w:rFonts w:eastAsia="Calibri" w:cstheme="minorHAnsi"/>
          <w:color w:val="221F1F"/>
          <w:spacing w:val="19"/>
        </w:rPr>
        <w:t xml:space="preserve"> </w:t>
      </w:r>
      <w:r w:rsidR="007959AD" w:rsidRPr="00FB63FC">
        <w:rPr>
          <w:rFonts w:eastAsia="Calibri" w:cstheme="minorHAnsi"/>
          <w:color w:val="221F1F"/>
          <w:spacing w:val="-1"/>
        </w:rPr>
        <w:t>Graduates</w:t>
      </w:r>
      <w:r w:rsidR="007959AD" w:rsidRPr="00FB63FC">
        <w:rPr>
          <w:rFonts w:eastAsia="Calibri" w:cstheme="minorHAnsi"/>
          <w:color w:val="221F1F"/>
          <w:spacing w:val="42"/>
        </w:rPr>
        <w:t xml:space="preserve"> </w:t>
      </w:r>
      <w:r w:rsidR="007959AD" w:rsidRPr="00FB63FC">
        <w:rPr>
          <w:rFonts w:eastAsia="Calibri" w:cstheme="minorHAnsi"/>
          <w:color w:val="221F1F"/>
          <w:spacing w:val="-1"/>
        </w:rPr>
        <w:t>will</w:t>
      </w:r>
      <w:r w:rsidR="007959AD" w:rsidRPr="00FB63FC">
        <w:rPr>
          <w:rFonts w:eastAsia="Calibri" w:cstheme="minorHAnsi"/>
          <w:color w:val="221F1F"/>
          <w:spacing w:val="42"/>
        </w:rPr>
        <w:t xml:space="preserve"> </w:t>
      </w:r>
      <w:r w:rsidR="007959AD" w:rsidRPr="00FB63FC">
        <w:rPr>
          <w:rFonts w:eastAsia="Calibri" w:cstheme="minorHAnsi"/>
          <w:color w:val="221F1F"/>
          <w:spacing w:val="-1"/>
        </w:rPr>
        <w:t>have</w:t>
      </w:r>
      <w:r w:rsidR="007959AD" w:rsidRPr="00FB63FC">
        <w:rPr>
          <w:rFonts w:eastAsia="Calibri" w:cstheme="minorHAnsi"/>
          <w:color w:val="221F1F"/>
          <w:spacing w:val="44"/>
        </w:rPr>
        <w:t xml:space="preserve"> </w:t>
      </w:r>
      <w:r w:rsidR="007959AD" w:rsidRPr="00FB63FC">
        <w:rPr>
          <w:rFonts w:eastAsia="Calibri" w:cstheme="minorHAnsi"/>
          <w:color w:val="221F1F"/>
        </w:rPr>
        <w:t>the</w:t>
      </w:r>
      <w:r w:rsidR="007959AD" w:rsidRPr="00FB63FC">
        <w:rPr>
          <w:rFonts w:eastAsia="Calibri" w:cstheme="minorHAnsi"/>
          <w:color w:val="221F1F"/>
          <w:spacing w:val="42"/>
        </w:rPr>
        <w:t xml:space="preserve"> </w:t>
      </w:r>
      <w:r w:rsidR="007959AD" w:rsidRPr="00FB63FC">
        <w:rPr>
          <w:rFonts w:eastAsia="Calibri" w:cstheme="minorHAnsi"/>
          <w:color w:val="221F1F"/>
          <w:spacing w:val="-1"/>
        </w:rPr>
        <w:t>opportunity</w:t>
      </w:r>
      <w:r w:rsidR="007959AD" w:rsidRPr="00FB63FC">
        <w:rPr>
          <w:rFonts w:eastAsia="Calibri" w:cstheme="minorHAnsi"/>
          <w:color w:val="221F1F"/>
          <w:spacing w:val="45"/>
        </w:rPr>
        <w:t xml:space="preserve"> </w:t>
      </w:r>
      <w:r w:rsidR="007959AD" w:rsidRPr="00FB63FC">
        <w:rPr>
          <w:rFonts w:eastAsia="Calibri" w:cstheme="minorHAnsi"/>
          <w:color w:val="221F1F"/>
          <w:spacing w:val="-1"/>
        </w:rPr>
        <w:t>to</w:t>
      </w:r>
      <w:r w:rsidR="007959AD" w:rsidRPr="00FB63FC">
        <w:rPr>
          <w:rFonts w:eastAsia="Calibri" w:cstheme="minorHAnsi"/>
          <w:color w:val="221F1F"/>
          <w:spacing w:val="44"/>
        </w:rPr>
        <w:t xml:space="preserve"> </w:t>
      </w:r>
      <w:r w:rsidR="007959AD" w:rsidRPr="00FB63FC">
        <w:rPr>
          <w:rFonts w:eastAsia="Calibri" w:cstheme="minorHAnsi"/>
          <w:color w:val="221F1F"/>
          <w:spacing w:val="-1"/>
        </w:rPr>
        <w:t>participate</w:t>
      </w:r>
      <w:r w:rsidR="007959AD" w:rsidRPr="00FB63FC">
        <w:rPr>
          <w:rFonts w:eastAsia="Calibri" w:cstheme="minorHAnsi"/>
          <w:color w:val="221F1F"/>
          <w:spacing w:val="44"/>
        </w:rPr>
        <w:t xml:space="preserve"> </w:t>
      </w:r>
      <w:r w:rsidR="007959AD" w:rsidRPr="00FB63FC">
        <w:rPr>
          <w:rFonts w:eastAsia="Calibri" w:cstheme="minorHAnsi"/>
          <w:color w:val="221F1F"/>
          <w:spacing w:val="-1"/>
        </w:rPr>
        <w:t>as</w:t>
      </w:r>
      <w:r w:rsidR="007959AD" w:rsidRPr="00FB63FC">
        <w:rPr>
          <w:rFonts w:eastAsia="Calibri" w:cstheme="minorHAnsi"/>
          <w:color w:val="221F1F"/>
          <w:spacing w:val="44"/>
        </w:rPr>
        <w:t xml:space="preserve"> </w:t>
      </w:r>
      <w:r w:rsidR="3E8F78C6" w:rsidRPr="00FB63FC">
        <w:rPr>
          <w:rFonts w:eastAsia="Calibri" w:cstheme="minorHAnsi"/>
          <w:color w:val="221F1F"/>
          <w:spacing w:val="-1"/>
        </w:rPr>
        <w:t>important members</w:t>
      </w:r>
      <w:r w:rsidR="007959AD" w:rsidRPr="00FB63FC">
        <w:rPr>
          <w:rFonts w:eastAsia="Calibri" w:cstheme="minorHAnsi"/>
          <w:color w:val="221F1F"/>
          <w:spacing w:val="1"/>
        </w:rPr>
        <w:t xml:space="preserve"> </w:t>
      </w:r>
      <w:r w:rsidR="007959AD" w:rsidRPr="00FB63FC">
        <w:rPr>
          <w:rFonts w:eastAsia="Calibri" w:cstheme="minorHAnsi"/>
          <w:color w:val="221F1F"/>
        </w:rPr>
        <w:t>of</w:t>
      </w:r>
      <w:r w:rsidR="007959AD" w:rsidRPr="00FB63FC">
        <w:rPr>
          <w:rFonts w:eastAsia="Calibri" w:cstheme="minorHAnsi"/>
          <w:color w:val="221F1F"/>
          <w:spacing w:val="3"/>
        </w:rPr>
        <w:t xml:space="preserve"> </w:t>
      </w:r>
      <w:r w:rsidR="007959AD" w:rsidRPr="00FB63FC">
        <w:rPr>
          <w:rFonts w:eastAsia="Calibri" w:cstheme="minorHAnsi"/>
          <w:color w:val="221F1F"/>
        </w:rPr>
        <w:t>the</w:t>
      </w:r>
      <w:r w:rsidR="007959AD" w:rsidRPr="00FB63FC">
        <w:rPr>
          <w:rFonts w:eastAsia="Calibri" w:cstheme="minorHAnsi"/>
          <w:color w:val="221F1F"/>
          <w:spacing w:val="3"/>
        </w:rPr>
        <w:t xml:space="preserve"> </w:t>
      </w:r>
      <w:r w:rsidR="007959AD" w:rsidRPr="00FB63FC">
        <w:rPr>
          <w:rFonts w:eastAsia="Calibri" w:cstheme="minorHAnsi"/>
          <w:color w:val="221F1F"/>
          <w:spacing w:val="-1"/>
        </w:rPr>
        <w:t>healthcare</w:t>
      </w:r>
      <w:r w:rsidR="007959AD" w:rsidRPr="00FB63FC">
        <w:rPr>
          <w:rFonts w:eastAsia="Calibri" w:cstheme="minorHAnsi"/>
          <w:color w:val="221F1F"/>
          <w:spacing w:val="6"/>
        </w:rPr>
        <w:t xml:space="preserve"> </w:t>
      </w:r>
      <w:r w:rsidR="007959AD" w:rsidRPr="00FB63FC">
        <w:rPr>
          <w:rFonts w:eastAsia="Calibri" w:cstheme="minorHAnsi"/>
          <w:color w:val="221F1F"/>
          <w:spacing w:val="-1"/>
        </w:rPr>
        <w:t>team.</w:t>
      </w:r>
      <w:r w:rsidR="007959AD" w:rsidRPr="00FB63FC">
        <w:rPr>
          <w:rFonts w:eastAsia="Calibri" w:cstheme="minorHAnsi"/>
          <w:color w:val="221F1F"/>
          <w:spacing w:val="4"/>
        </w:rPr>
        <w:t xml:space="preserve"> </w:t>
      </w:r>
      <w:r w:rsidR="007959AD" w:rsidRPr="00FB63FC">
        <w:rPr>
          <w:rFonts w:eastAsia="Calibri" w:cstheme="minorHAnsi"/>
          <w:color w:val="221F1F"/>
        </w:rPr>
        <w:t>A</w:t>
      </w:r>
      <w:r w:rsidR="007959AD" w:rsidRPr="00FB63FC">
        <w:rPr>
          <w:rFonts w:eastAsia="Calibri" w:cstheme="minorHAnsi"/>
          <w:color w:val="221F1F"/>
          <w:spacing w:val="-10"/>
        </w:rPr>
        <w:t xml:space="preserve"> </w:t>
      </w:r>
      <w:r w:rsidR="007959AD" w:rsidRPr="00FB63FC">
        <w:rPr>
          <w:rFonts w:eastAsia="Calibri" w:cstheme="minorHAnsi"/>
          <w:color w:val="221F1F"/>
          <w:spacing w:val="-1"/>
        </w:rPr>
        <w:t>Certificate</w:t>
      </w:r>
      <w:r w:rsidR="007959AD" w:rsidRPr="00FB63FC">
        <w:rPr>
          <w:rFonts w:eastAsia="Calibri" w:cstheme="minorHAnsi"/>
          <w:color w:val="221F1F"/>
          <w:spacing w:val="3"/>
        </w:rPr>
        <w:t xml:space="preserve"> </w:t>
      </w:r>
      <w:r w:rsidR="007959AD" w:rsidRPr="00FB63FC">
        <w:rPr>
          <w:rFonts w:eastAsia="Calibri" w:cstheme="minorHAnsi"/>
          <w:color w:val="221F1F"/>
          <w:spacing w:val="-1"/>
        </w:rPr>
        <w:t>will</w:t>
      </w:r>
      <w:r w:rsidR="007959AD" w:rsidRPr="00FB63FC">
        <w:rPr>
          <w:rFonts w:eastAsia="Calibri" w:cstheme="minorHAnsi"/>
          <w:color w:val="221F1F"/>
          <w:spacing w:val="2"/>
        </w:rPr>
        <w:t xml:space="preserve"> </w:t>
      </w:r>
      <w:r w:rsidR="007959AD" w:rsidRPr="00FB63FC">
        <w:rPr>
          <w:rFonts w:eastAsia="Calibri" w:cstheme="minorHAnsi"/>
          <w:color w:val="221F1F"/>
          <w:spacing w:val="-1"/>
        </w:rPr>
        <w:t>be</w:t>
      </w:r>
      <w:r w:rsidR="007959AD" w:rsidRPr="00FB63FC">
        <w:rPr>
          <w:rFonts w:eastAsia="Calibri" w:cstheme="minorHAnsi"/>
          <w:color w:val="221F1F"/>
          <w:spacing w:val="6"/>
        </w:rPr>
        <w:t xml:space="preserve"> </w:t>
      </w:r>
      <w:r w:rsidR="007959AD" w:rsidRPr="00FB63FC">
        <w:rPr>
          <w:rFonts w:eastAsia="Calibri" w:cstheme="minorHAnsi"/>
          <w:color w:val="221F1F"/>
          <w:spacing w:val="-1"/>
        </w:rPr>
        <w:t>awarded</w:t>
      </w:r>
      <w:r w:rsidR="007959AD" w:rsidRPr="00FB63FC">
        <w:rPr>
          <w:rFonts w:eastAsia="Calibri" w:cstheme="minorHAnsi"/>
          <w:color w:val="221F1F"/>
          <w:spacing w:val="2"/>
        </w:rPr>
        <w:t xml:space="preserve"> </w:t>
      </w:r>
      <w:r w:rsidR="007959AD" w:rsidRPr="00FB63FC">
        <w:rPr>
          <w:rFonts w:eastAsia="Calibri" w:cstheme="minorHAnsi"/>
          <w:color w:val="221F1F"/>
          <w:spacing w:val="-1"/>
        </w:rPr>
        <w:t>upon</w:t>
      </w:r>
      <w:r w:rsidR="007959AD" w:rsidRPr="00FB63FC">
        <w:rPr>
          <w:rFonts w:eastAsia="Calibri" w:cstheme="minorHAnsi"/>
          <w:color w:val="221F1F"/>
          <w:spacing w:val="55"/>
        </w:rPr>
        <w:t xml:space="preserve"> </w:t>
      </w:r>
      <w:r w:rsidR="007959AD" w:rsidRPr="00FB63FC">
        <w:rPr>
          <w:rFonts w:eastAsia="Calibri" w:cstheme="minorHAnsi"/>
          <w:color w:val="221F1F"/>
          <w:spacing w:val="-1"/>
        </w:rPr>
        <w:t>successful</w:t>
      </w:r>
      <w:r w:rsidR="007959AD" w:rsidRPr="00FB63FC">
        <w:rPr>
          <w:rFonts w:eastAsia="Calibri" w:cstheme="minorHAnsi"/>
          <w:color w:val="221F1F"/>
        </w:rPr>
        <w:t xml:space="preserve"> </w:t>
      </w:r>
      <w:r w:rsidR="007959AD" w:rsidRPr="00FB63FC">
        <w:rPr>
          <w:rFonts w:eastAsia="Calibri" w:cstheme="minorHAnsi"/>
          <w:color w:val="221F1F"/>
          <w:spacing w:val="-1"/>
        </w:rPr>
        <w:t>completion</w:t>
      </w:r>
      <w:r w:rsidR="007959AD" w:rsidRPr="00FB63FC">
        <w:rPr>
          <w:rFonts w:eastAsia="Calibri" w:cstheme="minorHAnsi"/>
          <w:color w:val="221F1F"/>
        </w:rPr>
        <w:t xml:space="preserve"> of</w:t>
      </w:r>
      <w:r w:rsidR="007959AD" w:rsidRPr="00FB63FC">
        <w:rPr>
          <w:rFonts w:eastAsia="Calibri" w:cstheme="minorHAnsi"/>
          <w:color w:val="221F1F"/>
          <w:spacing w:val="2"/>
        </w:rPr>
        <w:t xml:space="preserve"> </w:t>
      </w:r>
      <w:r w:rsidR="007959AD" w:rsidRPr="00FB63FC">
        <w:rPr>
          <w:rFonts w:eastAsia="Calibri" w:cstheme="minorHAnsi"/>
          <w:color w:val="221F1F"/>
          <w:spacing w:val="-1"/>
        </w:rPr>
        <w:t>this</w:t>
      </w:r>
      <w:r w:rsidR="007959AD" w:rsidRPr="00FB63FC">
        <w:rPr>
          <w:rFonts w:eastAsia="Calibri" w:cstheme="minorHAnsi"/>
          <w:color w:val="221F1F"/>
          <w:spacing w:val="2"/>
        </w:rPr>
        <w:t xml:space="preserve"> </w:t>
      </w:r>
      <w:r w:rsidR="007959AD" w:rsidRPr="00FB63FC">
        <w:rPr>
          <w:rFonts w:eastAsia="Calibri" w:cstheme="minorHAnsi"/>
          <w:color w:val="221F1F"/>
          <w:spacing w:val="-1"/>
        </w:rPr>
        <w:t>program.</w:t>
      </w:r>
      <w:r w:rsidR="007959AD" w:rsidRPr="00FB63FC">
        <w:rPr>
          <w:rFonts w:eastAsia="Calibri" w:cstheme="minorHAnsi"/>
          <w:color w:val="221F1F"/>
        </w:rPr>
        <w:t xml:space="preserve"> </w:t>
      </w:r>
      <w:r w:rsidR="007959AD" w:rsidRPr="00FB63FC">
        <w:rPr>
          <w:rFonts w:eastAsia="Calibri" w:cstheme="minorHAnsi"/>
          <w:color w:val="221F1F"/>
          <w:spacing w:val="3"/>
        </w:rPr>
        <w:t xml:space="preserve"> </w:t>
      </w:r>
      <w:r w:rsidR="007959AD" w:rsidRPr="00FB63FC">
        <w:rPr>
          <w:rFonts w:eastAsia="Calibri" w:cstheme="minorHAnsi"/>
          <w:color w:val="221F1F"/>
          <w:spacing w:val="-1"/>
        </w:rPr>
        <w:t>Outside</w:t>
      </w:r>
      <w:r w:rsidR="007959AD" w:rsidRPr="00FB63FC">
        <w:rPr>
          <w:rFonts w:eastAsia="Calibri" w:cstheme="minorHAnsi"/>
          <w:color w:val="221F1F"/>
          <w:spacing w:val="3"/>
        </w:rPr>
        <w:t xml:space="preserve"> </w:t>
      </w:r>
      <w:r w:rsidR="007959AD" w:rsidRPr="00FB63FC">
        <w:rPr>
          <w:rFonts w:eastAsia="Calibri" w:cstheme="minorHAnsi"/>
          <w:color w:val="221F1F"/>
          <w:spacing w:val="-1"/>
        </w:rPr>
        <w:t>work</w:t>
      </w:r>
      <w:r w:rsidR="007959AD" w:rsidRPr="00FB63FC">
        <w:rPr>
          <w:rFonts w:eastAsia="Calibri" w:cstheme="minorHAnsi"/>
          <w:color w:val="221F1F"/>
          <w:spacing w:val="3"/>
        </w:rPr>
        <w:t xml:space="preserve"> </w:t>
      </w:r>
      <w:r w:rsidR="007959AD" w:rsidRPr="00FB63FC">
        <w:rPr>
          <w:rFonts w:eastAsia="Calibri" w:cstheme="minorHAnsi"/>
          <w:color w:val="221F1F"/>
          <w:spacing w:val="-2"/>
        </w:rPr>
        <w:t>is</w:t>
      </w:r>
      <w:r w:rsidR="007959AD" w:rsidRPr="00FB63FC">
        <w:rPr>
          <w:rFonts w:eastAsia="Calibri" w:cstheme="minorHAnsi"/>
          <w:color w:val="221F1F"/>
          <w:spacing w:val="3"/>
        </w:rPr>
        <w:t xml:space="preserve"> </w:t>
      </w:r>
      <w:r w:rsidR="007959AD" w:rsidRPr="00FB63FC">
        <w:rPr>
          <w:rFonts w:eastAsia="Calibri" w:cstheme="minorHAnsi"/>
          <w:color w:val="221F1F"/>
          <w:spacing w:val="-1"/>
        </w:rPr>
        <w:t>required.</w:t>
      </w:r>
    </w:p>
    <w:p w14:paraId="09C3DCBF" w14:textId="77777777" w:rsidR="007959AD" w:rsidRPr="00FB63FC" w:rsidRDefault="007959AD" w:rsidP="0043739A">
      <w:pPr>
        <w:widowControl w:val="0"/>
        <w:spacing w:before="180" w:after="0" w:line="247" w:lineRule="auto"/>
        <w:ind w:right="328"/>
        <w:jc w:val="both"/>
        <w:rPr>
          <w:rFonts w:eastAsia="Calibri" w:cstheme="minorHAnsi"/>
        </w:rPr>
      </w:pPr>
      <w:r w:rsidRPr="00FB63FC">
        <w:rPr>
          <w:rFonts w:eastAsia="Calibri" w:cstheme="minorHAnsi"/>
          <w:color w:val="221F1F"/>
          <w:spacing w:val="-1"/>
        </w:rPr>
        <w:t>Students</w:t>
      </w:r>
      <w:r w:rsidRPr="00FB63FC">
        <w:rPr>
          <w:rFonts w:eastAsia="Calibri" w:cstheme="minorHAnsi"/>
          <w:color w:val="221F1F"/>
          <w:spacing w:val="24"/>
        </w:rPr>
        <w:t xml:space="preserve"> </w:t>
      </w:r>
      <w:r w:rsidRPr="00FB63FC">
        <w:rPr>
          <w:rFonts w:eastAsia="Calibri" w:cstheme="minorHAnsi"/>
          <w:color w:val="221F1F"/>
        </w:rPr>
        <w:t>who</w:t>
      </w:r>
      <w:r w:rsidRPr="00FB63FC">
        <w:rPr>
          <w:rFonts w:eastAsia="Calibri" w:cstheme="minorHAnsi"/>
          <w:color w:val="221F1F"/>
          <w:spacing w:val="26"/>
        </w:rPr>
        <w:t xml:space="preserve"> </w:t>
      </w:r>
      <w:r w:rsidRPr="00FB63FC">
        <w:rPr>
          <w:rFonts w:eastAsia="Calibri" w:cstheme="minorHAnsi"/>
          <w:color w:val="221F1F"/>
          <w:spacing w:val="-1"/>
        </w:rPr>
        <w:t>have</w:t>
      </w:r>
      <w:r w:rsidRPr="00FB63FC">
        <w:rPr>
          <w:rFonts w:eastAsia="Calibri" w:cstheme="minorHAnsi"/>
          <w:color w:val="221F1F"/>
          <w:spacing w:val="27"/>
        </w:rPr>
        <w:t xml:space="preserve"> </w:t>
      </w:r>
      <w:r w:rsidRPr="00FB63FC">
        <w:rPr>
          <w:rFonts w:eastAsia="Calibri" w:cstheme="minorHAnsi"/>
          <w:color w:val="221F1F"/>
          <w:spacing w:val="-2"/>
        </w:rPr>
        <w:t>successfully</w:t>
      </w:r>
      <w:r w:rsidRPr="00FB63FC">
        <w:rPr>
          <w:rFonts w:eastAsia="Calibri" w:cstheme="minorHAnsi"/>
          <w:color w:val="221F1F"/>
          <w:spacing w:val="24"/>
        </w:rPr>
        <w:t xml:space="preserve"> </w:t>
      </w:r>
      <w:r w:rsidRPr="00FB63FC">
        <w:rPr>
          <w:rFonts w:eastAsia="Calibri" w:cstheme="minorHAnsi"/>
          <w:color w:val="221F1F"/>
          <w:spacing w:val="-1"/>
        </w:rPr>
        <w:t>met</w:t>
      </w:r>
      <w:r w:rsidRPr="00FB63FC">
        <w:rPr>
          <w:rFonts w:eastAsia="Calibri" w:cstheme="minorHAnsi"/>
          <w:color w:val="221F1F"/>
          <w:spacing w:val="27"/>
        </w:rPr>
        <w:t xml:space="preserve"> </w:t>
      </w:r>
      <w:r w:rsidRPr="00FB63FC">
        <w:rPr>
          <w:rFonts w:eastAsia="Calibri" w:cstheme="minorHAnsi"/>
          <w:color w:val="221F1F"/>
        </w:rPr>
        <w:t>all</w:t>
      </w:r>
      <w:r w:rsidRPr="00FB63FC">
        <w:rPr>
          <w:rFonts w:eastAsia="Calibri" w:cstheme="minorHAnsi"/>
          <w:color w:val="221F1F"/>
          <w:spacing w:val="24"/>
        </w:rPr>
        <w:t xml:space="preserve"> </w:t>
      </w:r>
      <w:r w:rsidRPr="00FB63FC">
        <w:rPr>
          <w:rFonts w:eastAsia="Calibri" w:cstheme="minorHAnsi"/>
          <w:color w:val="221F1F"/>
          <w:spacing w:val="-1"/>
        </w:rPr>
        <w:t>educational</w:t>
      </w:r>
      <w:r w:rsidRPr="00FB63FC">
        <w:rPr>
          <w:rFonts w:eastAsia="Calibri" w:cstheme="minorHAnsi"/>
          <w:color w:val="221F1F"/>
          <w:spacing w:val="26"/>
        </w:rPr>
        <w:t xml:space="preserve"> </w:t>
      </w:r>
      <w:r w:rsidRPr="00FB63FC">
        <w:rPr>
          <w:rFonts w:eastAsia="Calibri" w:cstheme="minorHAnsi"/>
          <w:color w:val="221F1F"/>
          <w:spacing w:val="-1"/>
        </w:rPr>
        <w:t>and</w:t>
      </w:r>
      <w:r w:rsidRPr="00FB63FC">
        <w:rPr>
          <w:rFonts w:eastAsia="Calibri" w:cstheme="minorHAnsi"/>
          <w:color w:val="221F1F"/>
          <w:spacing w:val="26"/>
        </w:rPr>
        <w:t xml:space="preserve"> </w:t>
      </w:r>
      <w:r w:rsidRPr="00FB63FC">
        <w:rPr>
          <w:rFonts w:eastAsia="Calibri" w:cstheme="minorHAnsi"/>
          <w:color w:val="221F1F"/>
          <w:spacing w:val="-1"/>
        </w:rPr>
        <w:t>institutional</w:t>
      </w:r>
      <w:r w:rsidRPr="00FB63FC">
        <w:rPr>
          <w:rFonts w:eastAsia="Calibri" w:cstheme="minorHAnsi"/>
          <w:color w:val="221F1F"/>
          <w:spacing w:val="50"/>
        </w:rPr>
        <w:t xml:space="preserve"> </w:t>
      </w:r>
      <w:r w:rsidRPr="00FB63FC">
        <w:rPr>
          <w:rFonts w:eastAsia="Calibri" w:cstheme="minorHAnsi"/>
          <w:color w:val="221F1F"/>
          <w:spacing w:val="-1"/>
        </w:rPr>
        <w:t>requirements</w:t>
      </w:r>
      <w:r w:rsidRPr="00FB63FC">
        <w:rPr>
          <w:rFonts w:eastAsia="Calibri" w:cstheme="minorHAnsi"/>
          <w:color w:val="221F1F"/>
          <w:spacing w:val="-2"/>
        </w:rPr>
        <w:t xml:space="preserve"> </w:t>
      </w:r>
      <w:r w:rsidRPr="00FB63FC">
        <w:rPr>
          <w:rFonts w:eastAsia="Calibri" w:cstheme="minorHAnsi"/>
          <w:color w:val="221F1F"/>
          <w:spacing w:val="-1"/>
        </w:rPr>
        <w:t>for</w:t>
      </w:r>
      <w:r w:rsidRPr="00FB63FC">
        <w:rPr>
          <w:rFonts w:eastAsia="Calibri" w:cstheme="minorHAnsi"/>
          <w:color w:val="221F1F"/>
          <w:spacing w:val="-2"/>
        </w:rPr>
        <w:t xml:space="preserve"> </w:t>
      </w:r>
      <w:r w:rsidRPr="00FB63FC">
        <w:rPr>
          <w:rFonts w:eastAsia="Calibri" w:cstheme="minorHAnsi"/>
          <w:color w:val="221F1F"/>
        </w:rPr>
        <w:t>a</w:t>
      </w:r>
      <w:r w:rsidRPr="00FB63FC">
        <w:rPr>
          <w:rFonts w:eastAsia="Calibri" w:cstheme="minorHAnsi"/>
          <w:color w:val="221F1F"/>
          <w:spacing w:val="-2"/>
        </w:rPr>
        <w:t xml:space="preserve"> </w:t>
      </w:r>
      <w:r w:rsidRPr="00FB63FC">
        <w:rPr>
          <w:rFonts w:eastAsia="Calibri" w:cstheme="minorHAnsi"/>
          <w:color w:val="221F1F"/>
          <w:spacing w:val="-1"/>
        </w:rPr>
        <w:t>Certificate in</w:t>
      </w:r>
      <w:r w:rsidRPr="00FB63FC">
        <w:rPr>
          <w:rFonts w:eastAsia="Calibri" w:cstheme="minorHAnsi"/>
          <w:color w:val="221F1F"/>
          <w:spacing w:val="-3"/>
        </w:rPr>
        <w:t xml:space="preserve"> </w:t>
      </w:r>
      <w:r w:rsidRPr="00FB63FC">
        <w:rPr>
          <w:rFonts w:eastAsia="Calibri" w:cstheme="minorHAnsi"/>
          <w:color w:val="221F1F"/>
          <w:spacing w:val="-1"/>
        </w:rPr>
        <w:t>Electronic</w:t>
      </w:r>
      <w:r w:rsidRPr="00FB63FC">
        <w:rPr>
          <w:rFonts w:eastAsia="Calibri" w:cstheme="minorHAnsi"/>
          <w:color w:val="221F1F"/>
          <w:spacing w:val="-2"/>
        </w:rPr>
        <w:t xml:space="preserve"> </w:t>
      </w:r>
      <w:r w:rsidRPr="00FB63FC">
        <w:rPr>
          <w:rFonts w:eastAsia="Calibri" w:cstheme="minorHAnsi"/>
          <w:color w:val="221F1F"/>
          <w:spacing w:val="-1"/>
        </w:rPr>
        <w:t>Medical</w:t>
      </w:r>
      <w:r w:rsidRPr="00FB63FC">
        <w:rPr>
          <w:rFonts w:eastAsia="Calibri" w:cstheme="minorHAnsi"/>
          <w:color w:val="221F1F"/>
          <w:spacing w:val="-2"/>
        </w:rPr>
        <w:t xml:space="preserve"> </w:t>
      </w:r>
      <w:r w:rsidRPr="00FB63FC">
        <w:rPr>
          <w:rFonts w:eastAsia="Calibri" w:cstheme="minorHAnsi"/>
          <w:color w:val="221F1F"/>
          <w:spacing w:val="-1"/>
        </w:rPr>
        <w:t>Billing</w:t>
      </w:r>
      <w:r w:rsidRPr="00FB63FC">
        <w:rPr>
          <w:rFonts w:eastAsia="Calibri" w:cstheme="minorHAnsi"/>
          <w:color w:val="221F1F"/>
          <w:spacing w:val="-3"/>
        </w:rPr>
        <w:t xml:space="preserve"> </w:t>
      </w:r>
      <w:r w:rsidRPr="00FB63FC">
        <w:rPr>
          <w:rFonts w:eastAsia="Calibri" w:cstheme="minorHAnsi"/>
          <w:color w:val="221F1F"/>
          <w:spacing w:val="-1"/>
        </w:rPr>
        <w:t>and</w:t>
      </w:r>
      <w:r w:rsidRPr="00FB63FC">
        <w:rPr>
          <w:rFonts w:eastAsia="Calibri" w:cstheme="minorHAnsi"/>
          <w:color w:val="221F1F"/>
          <w:spacing w:val="-10"/>
        </w:rPr>
        <w:t xml:space="preserve"> </w:t>
      </w:r>
      <w:r w:rsidRPr="00FB63FC">
        <w:rPr>
          <w:rFonts w:eastAsia="Calibri" w:cstheme="minorHAnsi"/>
          <w:color w:val="221F1F"/>
          <w:spacing w:val="-1"/>
        </w:rPr>
        <w:t>Coding</w:t>
      </w:r>
      <w:r w:rsidRPr="00FB63FC">
        <w:rPr>
          <w:rFonts w:eastAsia="Calibri" w:cstheme="minorHAnsi"/>
          <w:color w:val="221F1F"/>
          <w:spacing w:val="10"/>
        </w:rPr>
        <w:t xml:space="preserve"> </w:t>
      </w:r>
      <w:r w:rsidRPr="00FB63FC">
        <w:rPr>
          <w:rFonts w:eastAsia="Calibri" w:cstheme="minorHAnsi"/>
          <w:color w:val="221F1F"/>
          <w:spacing w:val="-2"/>
        </w:rPr>
        <w:t>Specialist</w:t>
      </w:r>
      <w:r w:rsidRPr="00FB63FC">
        <w:rPr>
          <w:rFonts w:eastAsia="Calibri" w:cstheme="minorHAnsi"/>
          <w:color w:val="221F1F"/>
          <w:spacing w:val="64"/>
        </w:rPr>
        <w:t xml:space="preserve"> </w:t>
      </w:r>
      <w:r w:rsidRPr="00FB63FC">
        <w:rPr>
          <w:rFonts w:eastAsia="Calibri" w:cstheme="minorHAnsi"/>
          <w:color w:val="221F1F"/>
          <w:spacing w:val="-1"/>
        </w:rPr>
        <w:t>from</w:t>
      </w:r>
      <w:r w:rsidRPr="00FB63FC">
        <w:rPr>
          <w:rFonts w:eastAsia="Calibri" w:cstheme="minorHAnsi"/>
          <w:color w:val="221F1F"/>
          <w:spacing w:val="25"/>
        </w:rPr>
        <w:t xml:space="preserve"> </w:t>
      </w:r>
      <w:r w:rsidRPr="00FB63FC">
        <w:rPr>
          <w:rFonts w:eastAsia="Calibri" w:cstheme="minorHAnsi"/>
          <w:color w:val="221F1F"/>
          <w:spacing w:val="-1"/>
        </w:rPr>
        <w:t>Southeastern</w:t>
      </w:r>
      <w:r w:rsidRPr="00FB63FC">
        <w:rPr>
          <w:rFonts w:eastAsia="Calibri" w:cstheme="minorHAnsi"/>
          <w:color w:val="221F1F"/>
          <w:spacing w:val="26"/>
        </w:rPr>
        <w:t xml:space="preserve"> </w:t>
      </w:r>
      <w:r w:rsidRPr="00FB63FC">
        <w:rPr>
          <w:rFonts w:eastAsia="Calibri" w:cstheme="minorHAnsi"/>
          <w:color w:val="221F1F"/>
          <w:spacing w:val="-1"/>
        </w:rPr>
        <w:t>College</w:t>
      </w:r>
      <w:r w:rsidRPr="00FB63FC">
        <w:rPr>
          <w:rFonts w:eastAsia="Calibri" w:cstheme="minorHAnsi"/>
          <w:color w:val="221F1F"/>
          <w:spacing w:val="27"/>
        </w:rPr>
        <w:t xml:space="preserve"> </w:t>
      </w:r>
      <w:r w:rsidRPr="00FB63FC">
        <w:rPr>
          <w:rFonts w:eastAsia="Calibri" w:cstheme="minorHAnsi"/>
          <w:color w:val="221F1F"/>
          <w:spacing w:val="-1"/>
        </w:rPr>
        <w:t>are</w:t>
      </w:r>
      <w:r w:rsidRPr="00FB63FC">
        <w:rPr>
          <w:rFonts w:eastAsia="Calibri" w:cstheme="minorHAnsi"/>
          <w:color w:val="221F1F"/>
          <w:spacing w:val="26"/>
        </w:rPr>
        <w:t xml:space="preserve"> </w:t>
      </w:r>
      <w:r w:rsidRPr="00FB63FC">
        <w:rPr>
          <w:rFonts w:eastAsia="Calibri" w:cstheme="minorHAnsi"/>
          <w:color w:val="221F1F"/>
          <w:spacing w:val="-1"/>
        </w:rPr>
        <w:t>eligible</w:t>
      </w:r>
      <w:r w:rsidRPr="00FB63FC">
        <w:rPr>
          <w:rFonts w:eastAsia="Calibri" w:cstheme="minorHAnsi"/>
          <w:color w:val="221F1F"/>
          <w:spacing w:val="25"/>
        </w:rPr>
        <w:t xml:space="preserve"> </w:t>
      </w:r>
      <w:r w:rsidRPr="00FB63FC">
        <w:rPr>
          <w:rFonts w:eastAsia="Calibri" w:cstheme="minorHAnsi"/>
          <w:color w:val="221F1F"/>
        </w:rPr>
        <w:t>to</w:t>
      </w:r>
      <w:r w:rsidRPr="00FB63FC">
        <w:rPr>
          <w:rFonts w:eastAsia="Calibri" w:cstheme="minorHAnsi"/>
          <w:color w:val="221F1F"/>
          <w:spacing w:val="28"/>
        </w:rPr>
        <w:t xml:space="preserve"> </w:t>
      </w:r>
      <w:r w:rsidRPr="00FB63FC">
        <w:rPr>
          <w:rFonts w:eastAsia="Calibri" w:cstheme="minorHAnsi"/>
          <w:color w:val="221F1F"/>
          <w:spacing w:val="-1"/>
        </w:rPr>
        <w:t>have</w:t>
      </w:r>
      <w:r w:rsidRPr="00FB63FC">
        <w:rPr>
          <w:rFonts w:eastAsia="Calibri" w:cstheme="minorHAnsi"/>
          <w:color w:val="221F1F"/>
          <w:spacing w:val="1"/>
        </w:rPr>
        <w:t xml:space="preserve"> </w:t>
      </w:r>
      <w:r w:rsidRPr="00FB63FC">
        <w:rPr>
          <w:rFonts w:eastAsia="Calibri" w:cstheme="minorHAnsi"/>
          <w:color w:val="221F1F"/>
          <w:spacing w:val="-1"/>
        </w:rPr>
        <w:t>their</w:t>
      </w:r>
      <w:r w:rsidRPr="00FB63FC">
        <w:rPr>
          <w:rFonts w:eastAsia="Calibri" w:cstheme="minorHAnsi"/>
          <w:color w:val="221F1F"/>
          <w:spacing w:val="5"/>
        </w:rPr>
        <w:t xml:space="preserve"> </w:t>
      </w:r>
      <w:r w:rsidRPr="00FB63FC">
        <w:rPr>
          <w:rFonts w:eastAsia="Calibri" w:cstheme="minorHAnsi"/>
          <w:color w:val="221F1F"/>
          <w:spacing w:val="-1"/>
        </w:rPr>
        <w:t>names</w:t>
      </w:r>
      <w:r w:rsidRPr="00FB63FC">
        <w:rPr>
          <w:rFonts w:eastAsia="Calibri" w:cstheme="minorHAnsi"/>
          <w:color w:val="221F1F"/>
          <w:spacing w:val="5"/>
        </w:rPr>
        <w:t xml:space="preserve"> </w:t>
      </w:r>
      <w:r w:rsidRPr="00FB63FC">
        <w:rPr>
          <w:rFonts w:eastAsia="Calibri" w:cstheme="minorHAnsi"/>
          <w:color w:val="221F1F"/>
          <w:spacing w:val="-1"/>
        </w:rPr>
        <w:t>submitted</w:t>
      </w:r>
      <w:r w:rsidRPr="00FB63FC">
        <w:rPr>
          <w:rFonts w:eastAsia="Calibri" w:cstheme="minorHAnsi"/>
          <w:color w:val="221F1F"/>
          <w:spacing w:val="4"/>
        </w:rPr>
        <w:t xml:space="preserve"> </w:t>
      </w:r>
      <w:r w:rsidRPr="00FB63FC">
        <w:rPr>
          <w:rFonts w:eastAsia="Calibri" w:cstheme="minorHAnsi"/>
          <w:color w:val="221F1F"/>
          <w:spacing w:val="-1"/>
        </w:rPr>
        <w:t>to</w:t>
      </w:r>
      <w:r w:rsidRPr="00FB63FC">
        <w:rPr>
          <w:rFonts w:eastAsia="Calibri" w:cstheme="minorHAnsi"/>
          <w:color w:val="221F1F"/>
          <w:spacing w:val="6"/>
        </w:rPr>
        <w:t xml:space="preserve"> </w:t>
      </w:r>
      <w:r w:rsidRPr="00FB63FC">
        <w:rPr>
          <w:rFonts w:eastAsia="Calibri" w:cstheme="minorHAnsi"/>
          <w:color w:val="221F1F"/>
        </w:rPr>
        <w:t>the</w:t>
      </w:r>
      <w:r w:rsidRPr="00FB63FC">
        <w:rPr>
          <w:rFonts w:eastAsia="Calibri" w:cstheme="minorHAnsi"/>
          <w:color w:val="221F1F"/>
          <w:spacing w:val="23"/>
        </w:rPr>
        <w:t xml:space="preserve"> </w:t>
      </w:r>
      <w:r w:rsidRPr="00FB63FC">
        <w:rPr>
          <w:rFonts w:eastAsia="Calibri" w:cstheme="minorHAnsi"/>
          <w:color w:val="221F1F"/>
          <w:spacing w:val="-1"/>
        </w:rPr>
        <w:t>National</w:t>
      </w:r>
      <w:r w:rsidRPr="00FB63FC">
        <w:rPr>
          <w:rFonts w:eastAsia="Calibri" w:cstheme="minorHAnsi"/>
          <w:color w:val="221F1F"/>
          <w:spacing w:val="26"/>
        </w:rPr>
        <w:t xml:space="preserve"> </w:t>
      </w:r>
      <w:r w:rsidRPr="00FB63FC">
        <w:rPr>
          <w:rFonts w:eastAsia="Calibri" w:cstheme="minorHAnsi"/>
          <w:color w:val="221F1F"/>
          <w:spacing w:val="-1"/>
        </w:rPr>
        <w:t>Health</w:t>
      </w:r>
      <w:r w:rsidRPr="00FB63FC">
        <w:rPr>
          <w:rFonts w:eastAsia="Calibri" w:cstheme="minorHAnsi"/>
          <w:color w:val="221F1F"/>
          <w:spacing w:val="26"/>
        </w:rPr>
        <w:t xml:space="preserve"> </w:t>
      </w:r>
      <w:r w:rsidRPr="00FB63FC">
        <w:rPr>
          <w:rFonts w:eastAsia="Calibri" w:cstheme="minorHAnsi"/>
          <w:color w:val="221F1F"/>
          <w:spacing w:val="-1"/>
        </w:rPr>
        <w:t>Career</w:t>
      </w:r>
      <w:r w:rsidRPr="00FB63FC">
        <w:rPr>
          <w:rFonts w:eastAsia="Calibri" w:cstheme="minorHAnsi"/>
          <w:color w:val="221F1F"/>
          <w:spacing w:val="13"/>
        </w:rPr>
        <w:t xml:space="preserve"> </w:t>
      </w:r>
      <w:r w:rsidRPr="00FB63FC">
        <w:rPr>
          <w:rFonts w:eastAsia="Calibri" w:cstheme="minorHAnsi"/>
          <w:color w:val="221F1F"/>
          <w:spacing w:val="-2"/>
        </w:rPr>
        <w:t>Association</w:t>
      </w:r>
      <w:r w:rsidRPr="00FB63FC">
        <w:rPr>
          <w:rFonts w:eastAsia="Calibri" w:cstheme="minorHAnsi"/>
          <w:color w:val="221F1F"/>
          <w:spacing w:val="26"/>
        </w:rPr>
        <w:t xml:space="preserve"> </w:t>
      </w:r>
      <w:r w:rsidRPr="00FB63FC">
        <w:rPr>
          <w:rFonts w:eastAsia="Calibri" w:cstheme="minorHAnsi"/>
          <w:color w:val="221F1F"/>
        </w:rPr>
        <w:t>to</w:t>
      </w:r>
      <w:r w:rsidRPr="00FB63FC">
        <w:rPr>
          <w:rFonts w:eastAsia="Calibri" w:cstheme="minorHAnsi"/>
          <w:color w:val="221F1F"/>
          <w:spacing w:val="23"/>
        </w:rPr>
        <w:t xml:space="preserve"> </w:t>
      </w:r>
      <w:r w:rsidRPr="00FB63FC">
        <w:rPr>
          <w:rFonts w:eastAsia="Calibri" w:cstheme="minorHAnsi"/>
          <w:color w:val="221F1F"/>
          <w:spacing w:val="-1"/>
        </w:rPr>
        <w:t>be</w:t>
      </w:r>
      <w:r w:rsidRPr="00FB63FC">
        <w:rPr>
          <w:rFonts w:eastAsia="Calibri" w:cstheme="minorHAnsi"/>
          <w:color w:val="221F1F"/>
          <w:spacing w:val="2"/>
        </w:rPr>
        <w:t xml:space="preserve"> </w:t>
      </w:r>
      <w:r w:rsidRPr="00FB63FC">
        <w:rPr>
          <w:rFonts w:eastAsia="Calibri" w:cstheme="minorHAnsi"/>
          <w:color w:val="221F1F"/>
          <w:spacing w:val="-1"/>
        </w:rPr>
        <w:t>considered</w:t>
      </w:r>
      <w:r w:rsidRPr="00FB63FC">
        <w:rPr>
          <w:rFonts w:eastAsia="Calibri" w:cstheme="minorHAnsi"/>
          <w:color w:val="221F1F"/>
          <w:spacing w:val="2"/>
        </w:rPr>
        <w:t xml:space="preserve"> </w:t>
      </w:r>
      <w:r w:rsidRPr="00FB63FC">
        <w:rPr>
          <w:rFonts w:eastAsia="Calibri" w:cstheme="minorHAnsi"/>
          <w:color w:val="221F1F"/>
          <w:spacing w:val="-1"/>
        </w:rPr>
        <w:t>as</w:t>
      </w:r>
      <w:r w:rsidRPr="00FB63FC">
        <w:rPr>
          <w:rFonts w:eastAsia="Calibri" w:cstheme="minorHAnsi"/>
          <w:color w:val="221F1F"/>
          <w:spacing w:val="3"/>
        </w:rPr>
        <w:t xml:space="preserve"> </w:t>
      </w:r>
      <w:r w:rsidRPr="00FB63FC">
        <w:rPr>
          <w:rFonts w:eastAsia="Calibri" w:cstheme="minorHAnsi"/>
          <w:color w:val="221F1F"/>
        </w:rPr>
        <w:t>a</w:t>
      </w:r>
      <w:r w:rsidRPr="00FB63FC">
        <w:rPr>
          <w:rFonts w:eastAsia="Calibri" w:cstheme="minorHAnsi"/>
          <w:color w:val="221F1F"/>
          <w:spacing w:val="3"/>
        </w:rPr>
        <w:t xml:space="preserve"> </w:t>
      </w:r>
      <w:r w:rsidRPr="00FB63FC">
        <w:rPr>
          <w:rFonts w:eastAsia="Calibri" w:cstheme="minorHAnsi"/>
          <w:color w:val="221F1F"/>
          <w:spacing w:val="-1"/>
        </w:rPr>
        <w:t>candidate</w:t>
      </w:r>
      <w:r w:rsidRPr="00FB63FC">
        <w:rPr>
          <w:rFonts w:eastAsia="Calibri" w:cstheme="minorHAnsi"/>
          <w:color w:val="221F1F"/>
          <w:spacing w:val="4"/>
        </w:rPr>
        <w:t xml:space="preserve"> </w:t>
      </w:r>
      <w:r w:rsidRPr="00FB63FC">
        <w:rPr>
          <w:rFonts w:eastAsia="Calibri" w:cstheme="minorHAnsi"/>
          <w:color w:val="221F1F"/>
          <w:spacing w:val="-1"/>
        </w:rPr>
        <w:t>for</w:t>
      </w:r>
      <w:r w:rsidRPr="00FB63FC">
        <w:rPr>
          <w:rFonts w:eastAsia="Calibri" w:cstheme="minorHAnsi"/>
          <w:color w:val="221F1F"/>
          <w:spacing w:val="3"/>
        </w:rPr>
        <w:t xml:space="preserve"> </w:t>
      </w:r>
      <w:r w:rsidRPr="00FB63FC">
        <w:rPr>
          <w:rFonts w:eastAsia="Calibri" w:cstheme="minorHAnsi"/>
          <w:color w:val="221F1F"/>
        </w:rPr>
        <w:t>the</w:t>
      </w:r>
      <w:r w:rsidRPr="00FB63FC">
        <w:rPr>
          <w:rFonts w:eastAsia="Calibri" w:cstheme="minorHAnsi"/>
          <w:color w:val="221F1F"/>
          <w:spacing w:val="51"/>
        </w:rPr>
        <w:t xml:space="preserve"> </w:t>
      </w:r>
      <w:r w:rsidRPr="00FB63FC">
        <w:rPr>
          <w:rFonts w:eastAsia="Calibri" w:cstheme="minorHAnsi"/>
          <w:color w:val="221F1F"/>
          <w:spacing w:val="-1"/>
        </w:rPr>
        <w:t>Certified</w:t>
      </w:r>
      <w:r w:rsidRPr="00FB63FC">
        <w:rPr>
          <w:rFonts w:eastAsia="Calibri" w:cstheme="minorHAnsi"/>
          <w:color w:val="221F1F"/>
          <w:spacing w:val="21"/>
        </w:rPr>
        <w:t xml:space="preserve"> </w:t>
      </w:r>
      <w:r w:rsidRPr="00FB63FC">
        <w:rPr>
          <w:rFonts w:eastAsia="Calibri" w:cstheme="minorHAnsi"/>
          <w:color w:val="221F1F"/>
          <w:spacing w:val="-1"/>
        </w:rPr>
        <w:t>Billing</w:t>
      </w:r>
      <w:r w:rsidRPr="00FB63FC">
        <w:rPr>
          <w:rFonts w:eastAsia="Calibri" w:cstheme="minorHAnsi"/>
          <w:color w:val="221F1F"/>
          <w:spacing w:val="21"/>
        </w:rPr>
        <w:t xml:space="preserve"> </w:t>
      </w:r>
      <w:r w:rsidRPr="00FB63FC">
        <w:rPr>
          <w:rFonts w:eastAsia="Calibri" w:cstheme="minorHAnsi"/>
          <w:color w:val="221F1F"/>
          <w:spacing w:val="-1"/>
        </w:rPr>
        <w:t>and</w:t>
      </w:r>
      <w:r w:rsidRPr="00FB63FC">
        <w:rPr>
          <w:rFonts w:eastAsia="Calibri" w:cstheme="minorHAnsi"/>
          <w:color w:val="221F1F"/>
          <w:spacing w:val="19"/>
        </w:rPr>
        <w:t xml:space="preserve"> </w:t>
      </w:r>
      <w:r w:rsidRPr="00FB63FC">
        <w:rPr>
          <w:rFonts w:eastAsia="Calibri" w:cstheme="minorHAnsi"/>
          <w:color w:val="221F1F"/>
          <w:spacing w:val="-1"/>
        </w:rPr>
        <w:t>Coding</w:t>
      </w:r>
      <w:r w:rsidRPr="00FB63FC">
        <w:rPr>
          <w:rFonts w:eastAsia="Calibri" w:cstheme="minorHAnsi"/>
          <w:color w:val="221F1F"/>
        </w:rPr>
        <w:t xml:space="preserve"> </w:t>
      </w:r>
      <w:r w:rsidRPr="00FB63FC">
        <w:rPr>
          <w:rFonts w:eastAsia="Calibri" w:cstheme="minorHAnsi"/>
          <w:color w:val="221F1F"/>
          <w:spacing w:val="-1"/>
        </w:rPr>
        <w:t>Specialist</w:t>
      </w:r>
      <w:r w:rsidRPr="00FB63FC">
        <w:rPr>
          <w:rFonts w:eastAsia="Calibri" w:cstheme="minorHAnsi"/>
          <w:color w:val="221F1F"/>
          <w:spacing w:val="8"/>
        </w:rPr>
        <w:t xml:space="preserve"> </w:t>
      </w:r>
      <w:r w:rsidRPr="00FB63FC">
        <w:rPr>
          <w:rFonts w:eastAsia="Calibri" w:cstheme="minorHAnsi"/>
          <w:color w:val="221F1F"/>
          <w:spacing w:val="-1"/>
        </w:rPr>
        <w:t>(CBCS)</w:t>
      </w:r>
      <w:r w:rsidRPr="00FB63FC">
        <w:rPr>
          <w:rFonts w:eastAsia="Calibri" w:cstheme="minorHAnsi"/>
          <w:color w:val="221F1F"/>
          <w:spacing w:val="8"/>
        </w:rPr>
        <w:t xml:space="preserve"> </w:t>
      </w:r>
      <w:r w:rsidRPr="00FB63FC">
        <w:rPr>
          <w:rFonts w:eastAsia="Calibri" w:cstheme="minorHAnsi"/>
          <w:color w:val="221F1F"/>
          <w:spacing w:val="-1"/>
        </w:rPr>
        <w:t>examination.</w:t>
      </w:r>
    </w:p>
    <w:p w14:paraId="39F84A2D" w14:textId="77777777" w:rsidR="007959AD" w:rsidRPr="00FB63FC" w:rsidRDefault="007959AD" w:rsidP="0043739A">
      <w:pPr>
        <w:widowControl w:val="0"/>
        <w:spacing w:before="6" w:after="0" w:line="240" w:lineRule="auto"/>
        <w:rPr>
          <w:rFonts w:eastAsia="Calibri" w:cstheme="minorHAnsi"/>
          <w:sz w:val="16"/>
          <w:szCs w:val="16"/>
        </w:rPr>
      </w:pPr>
    </w:p>
    <w:p w14:paraId="0542826F" w14:textId="77777777" w:rsidR="007959AD" w:rsidRPr="00FB63FC" w:rsidRDefault="007959AD" w:rsidP="0043739A">
      <w:pPr>
        <w:widowControl w:val="0"/>
        <w:spacing w:after="0" w:line="240" w:lineRule="auto"/>
        <w:jc w:val="both"/>
        <w:rPr>
          <w:rFonts w:eastAsia="Cambria" w:cstheme="minorHAnsi"/>
        </w:rPr>
      </w:pPr>
      <w:bookmarkStart w:id="511" w:name="_Hlk54880642"/>
      <w:r w:rsidRPr="00FB63FC">
        <w:rPr>
          <w:rFonts w:eastAsia="Cambria" w:cstheme="minorHAnsi"/>
          <w:b/>
          <w:bCs/>
          <w:color w:val="252525"/>
          <w:spacing w:val="-1"/>
        </w:rPr>
        <w:t>Objectives</w:t>
      </w:r>
    </w:p>
    <w:bookmarkEnd w:id="511"/>
    <w:p w14:paraId="639286E2" w14:textId="76D92BA5" w:rsidR="007959AD" w:rsidRPr="00FB63FC" w:rsidRDefault="007959AD" w:rsidP="0043739A">
      <w:pPr>
        <w:widowControl w:val="0"/>
        <w:spacing w:before="41" w:after="0" w:line="245" w:lineRule="auto"/>
        <w:ind w:right="212"/>
        <w:jc w:val="both"/>
        <w:rPr>
          <w:rFonts w:eastAsia="Calibri" w:cstheme="minorHAnsi"/>
        </w:rPr>
      </w:pPr>
      <w:r w:rsidRPr="00FB63FC">
        <w:rPr>
          <w:rFonts w:eastAsia="Calibri" w:cstheme="minorHAnsi"/>
          <w:color w:val="221F1F"/>
          <w:spacing w:val="-1"/>
        </w:rPr>
        <w:t>The</w:t>
      </w:r>
      <w:r w:rsidRPr="00FB63FC">
        <w:rPr>
          <w:rFonts w:eastAsia="Calibri" w:cstheme="minorHAnsi"/>
          <w:color w:val="221F1F"/>
          <w:spacing w:val="13"/>
        </w:rPr>
        <w:t xml:space="preserve"> </w:t>
      </w:r>
      <w:r w:rsidRPr="00FB63FC">
        <w:rPr>
          <w:rFonts w:eastAsia="Calibri" w:cstheme="minorHAnsi"/>
          <w:color w:val="221F1F"/>
          <w:spacing w:val="-1"/>
        </w:rPr>
        <w:t>Electronic</w:t>
      </w:r>
      <w:r w:rsidRPr="00FB63FC">
        <w:rPr>
          <w:rFonts w:eastAsia="Calibri" w:cstheme="minorHAnsi"/>
          <w:color w:val="221F1F"/>
          <w:spacing w:val="10"/>
        </w:rPr>
        <w:t xml:space="preserve"> </w:t>
      </w:r>
      <w:r w:rsidRPr="00FB63FC">
        <w:rPr>
          <w:rFonts w:eastAsia="Calibri" w:cstheme="minorHAnsi"/>
          <w:color w:val="221F1F"/>
          <w:spacing w:val="-1"/>
        </w:rPr>
        <w:t>Medical</w:t>
      </w:r>
      <w:r w:rsidRPr="00FB63FC">
        <w:rPr>
          <w:rFonts w:eastAsia="Calibri" w:cstheme="minorHAnsi"/>
          <w:color w:val="221F1F"/>
          <w:spacing w:val="13"/>
        </w:rPr>
        <w:t xml:space="preserve"> </w:t>
      </w:r>
      <w:r w:rsidRPr="00FB63FC">
        <w:rPr>
          <w:rFonts w:eastAsia="Calibri" w:cstheme="minorHAnsi"/>
          <w:color w:val="221F1F"/>
          <w:spacing w:val="-1"/>
        </w:rPr>
        <w:t>Billing</w:t>
      </w:r>
      <w:r w:rsidRPr="00FB63FC">
        <w:rPr>
          <w:rFonts w:eastAsia="Calibri" w:cstheme="minorHAnsi"/>
          <w:color w:val="221F1F"/>
          <w:spacing w:val="11"/>
        </w:rPr>
        <w:t xml:space="preserve"> </w:t>
      </w:r>
      <w:r w:rsidRPr="00FB63FC">
        <w:rPr>
          <w:rFonts w:eastAsia="Calibri" w:cstheme="minorHAnsi"/>
          <w:color w:val="221F1F"/>
          <w:spacing w:val="-1"/>
        </w:rPr>
        <w:t>and</w:t>
      </w:r>
      <w:r w:rsidRPr="00FB63FC">
        <w:rPr>
          <w:rFonts w:eastAsia="Calibri" w:cstheme="minorHAnsi"/>
          <w:color w:val="221F1F"/>
          <w:spacing w:val="11"/>
        </w:rPr>
        <w:t xml:space="preserve"> </w:t>
      </w:r>
      <w:r w:rsidRPr="00FB63FC">
        <w:rPr>
          <w:rFonts w:eastAsia="Calibri" w:cstheme="minorHAnsi"/>
          <w:color w:val="221F1F"/>
          <w:spacing w:val="-1"/>
        </w:rPr>
        <w:t>Coding</w:t>
      </w:r>
      <w:r w:rsidRPr="00FB63FC">
        <w:rPr>
          <w:rFonts w:eastAsia="Calibri" w:cstheme="minorHAnsi"/>
          <w:color w:val="221F1F"/>
          <w:spacing w:val="12"/>
        </w:rPr>
        <w:t xml:space="preserve"> </w:t>
      </w:r>
      <w:r w:rsidRPr="00FB63FC">
        <w:rPr>
          <w:rFonts w:eastAsia="Calibri" w:cstheme="minorHAnsi"/>
          <w:color w:val="221F1F"/>
          <w:spacing w:val="-1"/>
        </w:rPr>
        <w:t>Specialist</w:t>
      </w:r>
      <w:r w:rsidRPr="00FB63FC">
        <w:rPr>
          <w:rFonts w:eastAsia="Calibri" w:cstheme="minorHAnsi"/>
          <w:color w:val="221F1F"/>
          <w:spacing w:val="13"/>
        </w:rPr>
        <w:t xml:space="preserve"> </w:t>
      </w:r>
      <w:r w:rsidRPr="00FB63FC">
        <w:rPr>
          <w:rFonts w:eastAsia="Calibri" w:cstheme="minorHAnsi"/>
          <w:color w:val="221F1F"/>
          <w:spacing w:val="-1"/>
        </w:rPr>
        <w:t>program</w:t>
      </w:r>
      <w:r w:rsidRPr="00FB63FC">
        <w:rPr>
          <w:rFonts w:eastAsia="Calibri" w:cstheme="minorHAnsi"/>
          <w:color w:val="221F1F"/>
          <w:spacing w:val="13"/>
        </w:rPr>
        <w:t xml:space="preserve"> </w:t>
      </w:r>
      <w:r w:rsidRPr="00FB63FC">
        <w:rPr>
          <w:rFonts w:eastAsia="Calibri" w:cstheme="minorHAnsi"/>
          <w:color w:val="221F1F"/>
        </w:rPr>
        <w:t>is</w:t>
      </w:r>
      <w:r w:rsidRPr="00FB63FC">
        <w:rPr>
          <w:rFonts w:eastAsia="Calibri" w:cstheme="minorHAnsi"/>
          <w:color w:val="221F1F"/>
          <w:spacing w:val="-10"/>
        </w:rPr>
        <w:t xml:space="preserve"> </w:t>
      </w:r>
      <w:r w:rsidRPr="00FB63FC">
        <w:rPr>
          <w:rFonts w:eastAsia="Calibri" w:cstheme="minorHAnsi"/>
          <w:color w:val="221F1F"/>
          <w:spacing w:val="-1"/>
        </w:rPr>
        <w:t>designed</w:t>
      </w:r>
      <w:r w:rsidRPr="00FB63FC">
        <w:rPr>
          <w:rFonts w:eastAsia="Calibri" w:cstheme="minorHAnsi"/>
          <w:color w:val="221F1F"/>
          <w:spacing w:val="-10"/>
        </w:rPr>
        <w:t xml:space="preserve"> </w:t>
      </w:r>
      <w:r w:rsidRPr="00FB63FC">
        <w:rPr>
          <w:rFonts w:eastAsia="Calibri" w:cstheme="minorHAnsi"/>
          <w:color w:val="221F1F"/>
          <w:spacing w:val="-1"/>
        </w:rPr>
        <w:t>to</w:t>
      </w:r>
      <w:r w:rsidRPr="00FB63FC">
        <w:rPr>
          <w:rFonts w:eastAsia="Calibri" w:cstheme="minorHAnsi"/>
          <w:color w:val="221F1F"/>
          <w:spacing w:val="-8"/>
        </w:rPr>
        <w:t xml:space="preserve"> </w:t>
      </w:r>
      <w:r w:rsidRPr="00FB63FC">
        <w:rPr>
          <w:rFonts w:eastAsia="Calibri" w:cstheme="minorHAnsi"/>
          <w:color w:val="221F1F"/>
          <w:spacing w:val="-1"/>
        </w:rPr>
        <w:t>train</w:t>
      </w:r>
      <w:r w:rsidRPr="00FB63FC">
        <w:rPr>
          <w:rFonts w:eastAsia="Calibri" w:cstheme="minorHAnsi"/>
          <w:color w:val="221F1F"/>
          <w:spacing w:val="49"/>
        </w:rPr>
        <w:t xml:space="preserve"> </w:t>
      </w:r>
      <w:r w:rsidRPr="00FB63FC">
        <w:rPr>
          <w:rFonts w:eastAsia="Calibri" w:cstheme="minorHAnsi"/>
          <w:color w:val="221F1F"/>
        </w:rPr>
        <w:t>the</w:t>
      </w:r>
      <w:r w:rsidRPr="00FB63FC">
        <w:rPr>
          <w:rFonts w:eastAsia="Calibri" w:cstheme="minorHAnsi"/>
          <w:color w:val="221F1F"/>
          <w:spacing w:val="24"/>
        </w:rPr>
        <w:t xml:space="preserve"> </w:t>
      </w:r>
      <w:r w:rsidRPr="00FB63FC">
        <w:rPr>
          <w:rFonts w:eastAsia="Calibri" w:cstheme="minorHAnsi"/>
          <w:color w:val="221F1F"/>
          <w:spacing w:val="-1"/>
        </w:rPr>
        <w:t>student</w:t>
      </w:r>
      <w:r w:rsidRPr="00FB63FC">
        <w:rPr>
          <w:rFonts w:eastAsia="Calibri" w:cstheme="minorHAnsi"/>
          <w:color w:val="221F1F"/>
          <w:spacing w:val="22"/>
        </w:rPr>
        <w:t xml:space="preserve"> </w:t>
      </w:r>
      <w:r w:rsidRPr="00FB63FC">
        <w:rPr>
          <w:rFonts w:eastAsia="Calibri" w:cstheme="minorHAnsi"/>
          <w:color w:val="221F1F"/>
          <w:spacing w:val="-1"/>
        </w:rPr>
        <w:t>for</w:t>
      </w:r>
      <w:r w:rsidRPr="00FB63FC">
        <w:rPr>
          <w:rFonts w:eastAsia="Calibri" w:cstheme="minorHAnsi"/>
          <w:color w:val="221F1F"/>
          <w:spacing w:val="22"/>
        </w:rPr>
        <w:t xml:space="preserve"> </w:t>
      </w:r>
      <w:r w:rsidRPr="00FB63FC">
        <w:rPr>
          <w:rFonts w:eastAsia="Calibri" w:cstheme="minorHAnsi"/>
          <w:color w:val="221F1F"/>
          <w:spacing w:val="-1"/>
        </w:rPr>
        <w:t>an</w:t>
      </w:r>
      <w:r w:rsidRPr="00FB63FC">
        <w:rPr>
          <w:rFonts w:eastAsia="Calibri" w:cstheme="minorHAnsi"/>
          <w:color w:val="221F1F"/>
          <w:spacing w:val="23"/>
        </w:rPr>
        <w:t xml:space="preserve"> </w:t>
      </w:r>
      <w:r w:rsidRPr="00FB63FC">
        <w:rPr>
          <w:rFonts w:eastAsia="Calibri" w:cstheme="minorHAnsi"/>
          <w:color w:val="221F1F"/>
          <w:spacing w:val="-1"/>
        </w:rPr>
        <w:t>entry</w:t>
      </w:r>
      <w:r w:rsidRPr="00FB63FC">
        <w:rPr>
          <w:rFonts w:eastAsia="Calibri" w:cstheme="minorHAnsi"/>
          <w:color w:val="221F1F"/>
          <w:spacing w:val="23"/>
        </w:rPr>
        <w:t xml:space="preserve"> </w:t>
      </w:r>
      <w:r w:rsidRPr="00FB63FC">
        <w:rPr>
          <w:rFonts w:eastAsia="Calibri" w:cstheme="minorHAnsi"/>
          <w:color w:val="221F1F"/>
          <w:spacing w:val="-1"/>
        </w:rPr>
        <w:t>level</w:t>
      </w:r>
      <w:r w:rsidRPr="00FB63FC">
        <w:rPr>
          <w:rFonts w:eastAsia="Calibri" w:cstheme="minorHAnsi"/>
          <w:color w:val="221F1F"/>
          <w:spacing w:val="24"/>
        </w:rPr>
        <w:t xml:space="preserve"> </w:t>
      </w:r>
      <w:r w:rsidRPr="00FB63FC">
        <w:rPr>
          <w:rFonts w:eastAsia="Calibri" w:cstheme="minorHAnsi"/>
          <w:color w:val="221F1F"/>
          <w:spacing w:val="-1"/>
        </w:rPr>
        <w:t>position</w:t>
      </w:r>
      <w:r w:rsidRPr="00FB63FC">
        <w:rPr>
          <w:rFonts w:eastAsia="Calibri" w:cstheme="minorHAnsi"/>
          <w:color w:val="221F1F"/>
          <w:spacing w:val="23"/>
        </w:rPr>
        <w:t xml:space="preserve"> </w:t>
      </w:r>
      <w:r w:rsidRPr="00FB63FC">
        <w:rPr>
          <w:rFonts w:eastAsia="Calibri" w:cstheme="minorHAnsi"/>
          <w:color w:val="221F1F"/>
          <w:spacing w:val="-1"/>
        </w:rPr>
        <w:t>as</w:t>
      </w:r>
      <w:r w:rsidRPr="00FB63FC">
        <w:rPr>
          <w:rFonts w:eastAsia="Calibri" w:cstheme="minorHAnsi"/>
          <w:color w:val="221F1F"/>
          <w:spacing w:val="22"/>
        </w:rPr>
        <w:t xml:space="preserve"> </w:t>
      </w:r>
      <w:r w:rsidRPr="00FB63FC">
        <w:rPr>
          <w:rFonts w:eastAsia="Calibri" w:cstheme="minorHAnsi"/>
          <w:color w:val="221F1F"/>
        </w:rPr>
        <w:t>a</w:t>
      </w:r>
      <w:r w:rsidRPr="00FB63FC">
        <w:rPr>
          <w:rFonts w:eastAsia="Calibri" w:cstheme="minorHAnsi"/>
          <w:color w:val="221F1F"/>
          <w:spacing w:val="22"/>
        </w:rPr>
        <w:t xml:space="preserve"> </w:t>
      </w:r>
      <w:r w:rsidRPr="00FB63FC">
        <w:rPr>
          <w:rFonts w:eastAsia="Calibri" w:cstheme="minorHAnsi"/>
          <w:color w:val="221F1F"/>
          <w:spacing w:val="-1"/>
        </w:rPr>
        <w:t>medical</w:t>
      </w:r>
      <w:r w:rsidRPr="00FB63FC">
        <w:rPr>
          <w:rFonts w:eastAsia="Calibri" w:cstheme="minorHAnsi"/>
          <w:color w:val="221F1F"/>
          <w:spacing w:val="22"/>
        </w:rPr>
        <w:t xml:space="preserve"> </w:t>
      </w:r>
      <w:r w:rsidRPr="00FB63FC">
        <w:rPr>
          <w:rFonts w:eastAsia="Calibri" w:cstheme="minorHAnsi"/>
          <w:color w:val="221F1F"/>
          <w:spacing w:val="-1"/>
        </w:rPr>
        <w:t>billing</w:t>
      </w:r>
      <w:r w:rsidRPr="00FB63FC">
        <w:rPr>
          <w:rFonts w:eastAsia="Calibri" w:cstheme="minorHAnsi"/>
          <w:color w:val="221F1F"/>
          <w:spacing w:val="36"/>
        </w:rPr>
        <w:t xml:space="preserve"> </w:t>
      </w:r>
      <w:r w:rsidRPr="00FB63FC">
        <w:rPr>
          <w:rFonts w:eastAsia="Calibri" w:cstheme="minorHAnsi"/>
          <w:color w:val="221F1F"/>
          <w:spacing w:val="-1"/>
        </w:rPr>
        <w:t>specialist,</w:t>
      </w:r>
      <w:r w:rsidRPr="00FB63FC">
        <w:rPr>
          <w:rFonts w:eastAsia="Calibri" w:cstheme="minorHAnsi"/>
          <w:color w:val="221F1F"/>
          <w:spacing w:val="35"/>
        </w:rPr>
        <w:t xml:space="preserve"> </w:t>
      </w:r>
      <w:r w:rsidRPr="00FB63FC">
        <w:rPr>
          <w:rFonts w:eastAsia="Calibri" w:cstheme="minorHAnsi"/>
          <w:color w:val="221F1F"/>
          <w:spacing w:val="-1"/>
        </w:rPr>
        <w:t>medical</w:t>
      </w:r>
      <w:r w:rsidRPr="00FB63FC">
        <w:rPr>
          <w:rFonts w:eastAsia="Calibri" w:cstheme="minorHAnsi"/>
          <w:color w:val="221F1F"/>
          <w:spacing w:val="43"/>
        </w:rPr>
        <w:t xml:space="preserve"> </w:t>
      </w:r>
      <w:r w:rsidRPr="00FB63FC">
        <w:rPr>
          <w:rFonts w:eastAsia="Calibri" w:cstheme="minorHAnsi"/>
          <w:color w:val="221F1F"/>
          <w:spacing w:val="-1"/>
        </w:rPr>
        <w:t>coding</w:t>
      </w:r>
      <w:r w:rsidRPr="00FB63FC">
        <w:rPr>
          <w:rFonts w:eastAsia="Calibri" w:cstheme="minorHAnsi"/>
          <w:color w:val="221F1F"/>
          <w:spacing w:val="47"/>
        </w:rPr>
        <w:t xml:space="preserve"> </w:t>
      </w:r>
      <w:r w:rsidRPr="00FB63FC">
        <w:rPr>
          <w:rFonts w:eastAsia="Calibri" w:cstheme="minorHAnsi"/>
          <w:color w:val="221F1F"/>
          <w:spacing w:val="-1"/>
        </w:rPr>
        <w:t>specialist,</w:t>
      </w:r>
      <w:r w:rsidRPr="00FB63FC">
        <w:rPr>
          <w:rFonts w:eastAsia="Calibri" w:cstheme="minorHAnsi"/>
          <w:color w:val="221F1F"/>
          <w:spacing w:val="44"/>
        </w:rPr>
        <w:t xml:space="preserve"> </w:t>
      </w:r>
      <w:r w:rsidRPr="00FB63FC">
        <w:rPr>
          <w:rFonts w:eastAsia="Calibri" w:cstheme="minorHAnsi"/>
          <w:color w:val="221F1F"/>
          <w:spacing w:val="-1"/>
        </w:rPr>
        <w:t>and</w:t>
      </w:r>
      <w:r w:rsidRPr="00FB63FC">
        <w:rPr>
          <w:rFonts w:eastAsia="Calibri" w:cstheme="minorHAnsi"/>
          <w:color w:val="221F1F"/>
          <w:spacing w:val="46"/>
        </w:rPr>
        <w:t xml:space="preserve"> </w:t>
      </w:r>
      <w:r w:rsidRPr="00FB63FC">
        <w:rPr>
          <w:rFonts w:eastAsia="Calibri" w:cstheme="minorHAnsi"/>
          <w:color w:val="221F1F"/>
          <w:spacing w:val="-1"/>
        </w:rPr>
        <w:t>for</w:t>
      </w:r>
      <w:r w:rsidRPr="00FB63FC">
        <w:rPr>
          <w:rFonts w:eastAsia="Calibri" w:cstheme="minorHAnsi"/>
          <w:color w:val="221F1F"/>
          <w:spacing w:val="43"/>
        </w:rPr>
        <w:t xml:space="preserve"> </w:t>
      </w:r>
      <w:r w:rsidRPr="00FB63FC">
        <w:rPr>
          <w:rFonts w:eastAsia="Calibri" w:cstheme="minorHAnsi"/>
          <w:color w:val="221F1F"/>
        </w:rPr>
        <w:t>a</w:t>
      </w:r>
      <w:r w:rsidRPr="00FB63FC">
        <w:rPr>
          <w:rFonts w:eastAsia="Calibri" w:cstheme="minorHAnsi"/>
          <w:color w:val="221F1F"/>
          <w:spacing w:val="48"/>
        </w:rPr>
        <w:t xml:space="preserve"> </w:t>
      </w:r>
      <w:r w:rsidRPr="00FB63FC">
        <w:rPr>
          <w:rFonts w:eastAsia="Calibri" w:cstheme="minorHAnsi"/>
          <w:color w:val="221F1F"/>
          <w:spacing w:val="-1"/>
        </w:rPr>
        <w:t>variety</w:t>
      </w:r>
      <w:r w:rsidRPr="00FB63FC">
        <w:rPr>
          <w:rFonts w:eastAsia="Calibri" w:cstheme="minorHAnsi"/>
          <w:color w:val="221F1F"/>
          <w:spacing w:val="47"/>
        </w:rPr>
        <w:t xml:space="preserve"> </w:t>
      </w:r>
      <w:r w:rsidRPr="00FB63FC">
        <w:rPr>
          <w:rFonts w:eastAsia="Calibri" w:cstheme="minorHAnsi"/>
          <w:color w:val="221F1F"/>
        </w:rPr>
        <w:t>of</w:t>
      </w:r>
      <w:r w:rsidRPr="00FB63FC">
        <w:rPr>
          <w:rFonts w:eastAsia="Calibri" w:cstheme="minorHAnsi"/>
          <w:color w:val="221F1F"/>
          <w:spacing w:val="2"/>
        </w:rPr>
        <w:t xml:space="preserve"> </w:t>
      </w:r>
      <w:r w:rsidRPr="00FB63FC">
        <w:rPr>
          <w:rFonts w:eastAsia="Calibri" w:cstheme="minorHAnsi"/>
          <w:color w:val="221F1F"/>
          <w:spacing w:val="-1"/>
        </w:rPr>
        <w:t>positions</w:t>
      </w:r>
      <w:r w:rsidRPr="00FB63FC">
        <w:rPr>
          <w:rFonts w:eastAsia="Calibri" w:cstheme="minorHAnsi"/>
          <w:color w:val="221F1F"/>
          <w:spacing w:val="10"/>
        </w:rPr>
        <w:t xml:space="preserve"> </w:t>
      </w:r>
      <w:r w:rsidRPr="00FB63FC">
        <w:rPr>
          <w:rFonts w:eastAsia="Calibri" w:cstheme="minorHAnsi"/>
          <w:color w:val="221F1F"/>
          <w:spacing w:val="-1"/>
        </w:rPr>
        <w:t>in</w:t>
      </w:r>
      <w:r w:rsidRPr="00FB63FC">
        <w:rPr>
          <w:rFonts w:eastAsia="Calibri" w:cstheme="minorHAnsi"/>
          <w:color w:val="221F1F"/>
          <w:spacing w:val="11"/>
        </w:rPr>
        <w:t xml:space="preserve"> </w:t>
      </w:r>
      <w:r w:rsidRPr="00FB63FC">
        <w:rPr>
          <w:rFonts w:eastAsia="Calibri" w:cstheme="minorHAnsi"/>
          <w:color w:val="221F1F"/>
          <w:spacing w:val="-1"/>
        </w:rPr>
        <w:t>the</w:t>
      </w:r>
      <w:r w:rsidRPr="00FB63FC">
        <w:rPr>
          <w:rFonts w:eastAsia="Calibri" w:cstheme="minorHAnsi"/>
          <w:color w:val="221F1F"/>
          <w:spacing w:val="13"/>
        </w:rPr>
        <w:t xml:space="preserve"> </w:t>
      </w:r>
      <w:r w:rsidRPr="00FB63FC">
        <w:rPr>
          <w:rFonts w:eastAsia="Calibri" w:cstheme="minorHAnsi"/>
          <w:color w:val="221F1F"/>
          <w:spacing w:val="-1"/>
        </w:rPr>
        <w:t>health</w:t>
      </w:r>
      <w:r w:rsidRPr="00FB63FC">
        <w:rPr>
          <w:rFonts w:eastAsia="Calibri" w:cstheme="minorHAnsi"/>
          <w:color w:val="221F1F"/>
          <w:spacing w:val="12"/>
        </w:rPr>
        <w:t xml:space="preserve"> </w:t>
      </w:r>
      <w:r w:rsidRPr="00FB63FC">
        <w:rPr>
          <w:rFonts w:eastAsia="Calibri" w:cstheme="minorHAnsi"/>
          <w:color w:val="221F1F"/>
          <w:spacing w:val="-1"/>
        </w:rPr>
        <w:t>information</w:t>
      </w:r>
      <w:r w:rsidRPr="00FB63FC">
        <w:rPr>
          <w:rFonts w:eastAsia="Calibri" w:cstheme="minorHAnsi"/>
          <w:color w:val="221F1F"/>
          <w:spacing w:val="11"/>
        </w:rPr>
        <w:t xml:space="preserve"> </w:t>
      </w:r>
      <w:r w:rsidRPr="00FB63FC">
        <w:rPr>
          <w:rFonts w:eastAsia="Calibri" w:cstheme="minorHAnsi"/>
          <w:color w:val="221F1F"/>
          <w:spacing w:val="-2"/>
        </w:rPr>
        <w:t>field</w:t>
      </w:r>
      <w:r w:rsidRPr="00FB63FC">
        <w:rPr>
          <w:rFonts w:eastAsia="Calibri" w:cstheme="minorHAnsi"/>
          <w:color w:val="221F1F"/>
          <w:spacing w:val="40"/>
        </w:rPr>
        <w:t xml:space="preserve"> </w:t>
      </w:r>
      <w:r w:rsidRPr="00FB63FC">
        <w:rPr>
          <w:rFonts w:eastAsia="Calibri" w:cstheme="minorHAnsi"/>
          <w:color w:val="221F1F"/>
          <w:spacing w:val="-1"/>
        </w:rPr>
        <w:t>and</w:t>
      </w:r>
      <w:r w:rsidRPr="00FB63FC">
        <w:rPr>
          <w:rFonts w:eastAsia="Calibri" w:cstheme="minorHAnsi"/>
          <w:color w:val="221F1F"/>
          <w:spacing w:val="-3"/>
        </w:rPr>
        <w:t xml:space="preserve"> </w:t>
      </w:r>
      <w:r w:rsidRPr="00FB63FC">
        <w:rPr>
          <w:rFonts w:eastAsia="Calibri" w:cstheme="minorHAnsi"/>
          <w:color w:val="221F1F"/>
          <w:spacing w:val="-1"/>
        </w:rPr>
        <w:t>to</w:t>
      </w:r>
      <w:r w:rsidRPr="00FB63FC">
        <w:rPr>
          <w:rFonts w:eastAsia="Calibri" w:cstheme="minorHAnsi"/>
          <w:color w:val="221F1F"/>
          <w:spacing w:val="-3"/>
        </w:rPr>
        <w:t xml:space="preserve"> </w:t>
      </w:r>
      <w:r w:rsidRPr="00FB63FC">
        <w:rPr>
          <w:rFonts w:eastAsia="Calibri" w:cstheme="minorHAnsi"/>
          <w:color w:val="221F1F"/>
          <w:spacing w:val="-1"/>
        </w:rPr>
        <w:t>function</w:t>
      </w:r>
      <w:r w:rsidRPr="00FB63FC">
        <w:rPr>
          <w:rFonts w:eastAsia="Calibri" w:cstheme="minorHAnsi"/>
          <w:color w:val="221F1F"/>
          <w:spacing w:val="-5"/>
        </w:rPr>
        <w:t xml:space="preserve"> </w:t>
      </w:r>
      <w:r w:rsidRPr="00FB63FC">
        <w:rPr>
          <w:rFonts w:eastAsia="Calibri" w:cstheme="minorHAnsi"/>
          <w:color w:val="221F1F"/>
          <w:spacing w:val="-1"/>
        </w:rPr>
        <w:t>effectively</w:t>
      </w:r>
      <w:r w:rsidRPr="00FB63FC">
        <w:rPr>
          <w:rFonts w:eastAsia="Calibri" w:cstheme="minorHAnsi"/>
          <w:color w:val="221F1F"/>
          <w:spacing w:val="-10"/>
        </w:rPr>
        <w:t xml:space="preserve"> </w:t>
      </w:r>
      <w:r w:rsidRPr="00FB63FC">
        <w:rPr>
          <w:rFonts w:eastAsia="Calibri" w:cstheme="minorHAnsi"/>
          <w:color w:val="221F1F"/>
          <w:spacing w:val="1"/>
        </w:rPr>
        <w:t>as</w:t>
      </w:r>
      <w:r w:rsidRPr="00FB63FC">
        <w:rPr>
          <w:rFonts w:eastAsia="Calibri" w:cstheme="minorHAnsi"/>
          <w:color w:val="221F1F"/>
          <w:spacing w:val="12"/>
        </w:rPr>
        <w:t xml:space="preserve"> </w:t>
      </w:r>
      <w:r w:rsidRPr="00FB63FC">
        <w:rPr>
          <w:rFonts w:eastAsia="Calibri" w:cstheme="minorHAnsi"/>
          <w:color w:val="221F1F"/>
          <w:spacing w:val="1"/>
        </w:rPr>
        <w:t>an</w:t>
      </w:r>
      <w:r w:rsidRPr="00FB63FC">
        <w:rPr>
          <w:rFonts w:eastAsia="Calibri" w:cstheme="minorHAnsi"/>
          <w:color w:val="221F1F"/>
          <w:spacing w:val="11"/>
        </w:rPr>
        <w:t xml:space="preserve"> </w:t>
      </w:r>
      <w:r w:rsidRPr="00FB63FC">
        <w:rPr>
          <w:rFonts w:eastAsia="Calibri" w:cstheme="minorHAnsi"/>
          <w:color w:val="221F1F"/>
          <w:spacing w:val="1"/>
        </w:rPr>
        <w:t>integral</w:t>
      </w:r>
      <w:r w:rsidRPr="00FB63FC">
        <w:rPr>
          <w:rFonts w:eastAsia="Calibri" w:cstheme="minorHAnsi"/>
          <w:color w:val="221F1F"/>
          <w:spacing w:val="10"/>
        </w:rPr>
        <w:t xml:space="preserve"> </w:t>
      </w:r>
      <w:r w:rsidRPr="00FB63FC">
        <w:rPr>
          <w:rFonts w:eastAsia="Calibri" w:cstheme="minorHAnsi"/>
          <w:color w:val="221F1F"/>
          <w:spacing w:val="1"/>
        </w:rPr>
        <w:t>member</w:t>
      </w:r>
      <w:r w:rsidRPr="00FB63FC">
        <w:rPr>
          <w:rFonts w:eastAsia="Calibri" w:cstheme="minorHAnsi"/>
          <w:color w:val="221F1F"/>
          <w:spacing w:val="10"/>
        </w:rPr>
        <w:t xml:space="preserve"> </w:t>
      </w:r>
      <w:r w:rsidRPr="00FB63FC">
        <w:rPr>
          <w:rFonts w:eastAsia="Calibri" w:cstheme="minorHAnsi"/>
          <w:color w:val="221F1F"/>
          <w:spacing w:val="1"/>
        </w:rPr>
        <w:t>of</w:t>
      </w:r>
      <w:r w:rsidRPr="00FB63FC">
        <w:rPr>
          <w:rFonts w:eastAsia="Calibri" w:cstheme="minorHAnsi"/>
          <w:color w:val="221F1F"/>
          <w:spacing w:val="7"/>
        </w:rPr>
        <w:t xml:space="preserve"> </w:t>
      </w:r>
      <w:r w:rsidRPr="00FB63FC">
        <w:rPr>
          <w:rFonts w:eastAsia="Calibri" w:cstheme="minorHAnsi"/>
          <w:color w:val="221F1F"/>
          <w:spacing w:val="1"/>
        </w:rPr>
        <w:t>the</w:t>
      </w:r>
      <w:r w:rsidRPr="00FB63FC">
        <w:rPr>
          <w:rFonts w:eastAsia="Calibri" w:cstheme="minorHAnsi"/>
          <w:color w:val="221F1F"/>
          <w:spacing w:val="13"/>
        </w:rPr>
        <w:t xml:space="preserve"> </w:t>
      </w:r>
      <w:r w:rsidRPr="00FB63FC">
        <w:rPr>
          <w:rFonts w:eastAsia="Calibri" w:cstheme="minorHAnsi"/>
          <w:color w:val="221F1F"/>
        </w:rPr>
        <w:t>physician’s</w:t>
      </w:r>
      <w:r w:rsidRPr="00FB63FC">
        <w:rPr>
          <w:rFonts w:eastAsia="Calibri" w:cstheme="minorHAnsi"/>
          <w:color w:val="221F1F"/>
          <w:spacing w:val="12"/>
        </w:rPr>
        <w:t xml:space="preserve"> </w:t>
      </w:r>
      <w:r w:rsidRPr="00FB63FC">
        <w:rPr>
          <w:rFonts w:eastAsia="Calibri" w:cstheme="minorHAnsi"/>
          <w:color w:val="221F1F"/>
        </w:rPr>
        <w:t>health</w:t>
      </w:r>
      <w:r w:rsidRPr="00FB63FC">
        <w:rPr>
          <w:rFonts w:eastAsia="Calibri" w:cstheme="minorHAnsi"/>
          <w:color w:val="221F1F"/>
          <w:spacing w:val="11"/>
        </w:rPr>
        <w:t xml:space="preserve"> </w:t>
      </w:r>
      <w:r w:rsidRPr="00FB63FC">
        <w:rPr>
          <w:rFonts w:eastAsia="Calibri" w:cstheme="minorHAnsi"/>
          <w:color w:val="221F1F"/>
          <w:spacing w:val="1"/>
        </w:rPr>
        <w:t>care</w:t>
      </w:r>
      <w:r w:rsidRPr="00FB63FC">
        <w:rPr>
          <w:rFonts w:eastAsia="Calibri" w:cstheme="minorHAnsi"/>
          <w:color w:val="221F1F"/>
          <w:spacing w:val="36"/>
        </w:rPr>
        <w:t xml:space="preserve"> </w:t>
      </w:r>
      <w:r w:rsidRPr="00FB63FC">
        <w:rPr>
          <w:rFonts w:eastAsia="Calibri" w:cstheme="minorHAnsi"/>
          <w:color w:val="221F1F"/>
          <w:spacing w:val="1"/>
        </w:rPr>
        <w:t>team.</w:t>
      </w:r>
      <w:r w:rsidRPr="00FB63FC">
        <w:rPr>
          <w:rFonts w:eastAsia="Calibri" w:cstheme="minorHAnsi"/>
          <w:color w:val="221F1F"/>
          <w:spacing w:val="19"/>
        </w:rPr>
        <w:t xml:space="preserve"> </w:t>
      </w:r>
      <w:r w:rsidRPr="00FB63FC">
        <w:rPr>
          <w:rFonts w:eastAsia="Calibri" w:cstheme="minorHAnsi"/>
          <w:color w:val="221F1F"/>
          <w:spacing w:val="-1"/>
        </w:rPr>
        <w:t>Graduates</w:t>
      </w:r>
      <w:r w:rsidRPr="00FB63FC">
        <w:rPr>
          <w:rFonts w:eastAsia="Calibri" w:cstheme="minorHAnsi"/>
          <w:color w:val="221F1F"/>
          <w:spacing w:val="15"/>
        </w:rPr>
        <w:t xml:space="preserve"> </w:t>
      </w:r>
      <w:r w:rsidRPr="00FB63FC">
        <w:rPr>
          <w:rFonts w:eastAsia="Calibri" w:cstheme="minorHAnsi"/>
          <w:color w:val="221F1F"/>
        </w:rPr>
        <w:t>of</w:t>
      </w:r>
      <w:r w:rsidRPr="00FB63FC">
        <w:rPr>
          <w:rFonts w:eastAsia="Calibri" w:cstheme="minorHAnsi"/>
          <w:color w:val="221F1F"/>
          <w:spacing w:val="14"/>
        </w:rPr>
        <w:t xml:space="preserve"> </w:t>
      </w:r>
      <w:r w:rsidRPr="00FB63FC">
        <w:rPr>
          <w:rFonts w:eastAsia="Calibri" w:cstheme="minorHAnsi"/>
          <w:color w:val="221F1F"/>
        </w:rPr>
        <w:t>the</w:t>
      </w:r>
      <w:r w:rsidRPr="00FB63FC">
        <w:rPr>
          <w:rFonts w:eastAsia="Calibri" w:cstheme="minorHAnsi"/>
          <w:color w:val="221F1F"/>
          <w:spacing w:val="15"/>
        </w:rPr>
        <w:t xml:space="preserve"> </w:t>
      </w:r>
      <w:r w:rsidRPr="00FB63FC">
        <w:rPr>
          <w:rFonts w:eastAsia="Calibri" w:cstheme="minorHAnsi"/>
          <w:color w:val="221F1F"/>
          <w:spacing w:val="-1"/>
        </w:rPr>
        <w:t>program</w:t>
      </w:r>
      <w:r w:rsidRPr="00FB63FC">
        <w:rPr>
          <w:rFonts w:eastAsia="Calibri" w:cstheme="minorHAnsi"/>
          <w:color w:val="221F1F"/>
          <w:spacing w:val="13"/>
        </w:rPr>
        <w:t xml:space="preserve"> </w:t>
      </w:r>
      <w:r w:rsidRPr="00FB63FC">
        <w:rPr>
          <w:rFonts w:eastAsia="Calibri" w:cstheme="minorHAnsi"/>
          <w:color w:val="221F1F"/>
          <w:spacing w:val="-1"/>
        </w:rPr>
        <w:t>will</w:t>
      </w:r>
      <w:r w:rsidRPr="00FB63FC">
        <w:rPr>
          <w:rFonts w:eastAsia="Calibri" w:cstheme="minorHAnsi"/>
          <w:color w:val="221F1F"/>
          <w:spacing w:val="14"/>
        </w:rPr>
        <w:t xml:space="preserve"> </w:t>
      </w:r>
      <w:r w:rsidRPr="00FB63FC">
        <w:rPr>
          <w:rFonts w:eastAsia="Calibri" w:cstheme="minorHAnsi"/>
          <w:color w:val="221F1F"/>
          <w:spacing w:val="-1"/>
        </w:rPr>
        <w:t>possess</w:t>
      </w:r>
      <w:r w:rsidRPr="00FB63FC">
        <w:rPr>
          <w:rFonts w:eastAsia="Calibri" w:cstheme="minorHAnsi"/>
          <w:color w:val="221F1F"/>
          <w:spacing w:val="15"/>
        </w:rPr>
        <w:t xml:space="preserve"> </w:t>
      </w:r>
      <w:r w:rsidRPr="00FB63FC">
        <w:rPr>
          <w:rFonts w:eastAsia="Calibri" w:cstheme="minorHAnsi"/>
          <w:color w:val="221F1F"/>
        </w:rPr>
        <w:t>the</w:t>
      </w:r>
      <w:r w:rsidRPr="00FB63FC">
        <w:rPr>
          <w:rFonts w:eastAsia="Calibri" w:cstheme="minorHAnsi"/>
          <w:color w:val="221F1F"/>
          <w:spacing w:val="15"/>
        </w:rPr>
        <w:t xml:space="preserve"> </w:t>
      </w:r>
      <w:r w:rsidRPr="00FB63FC">
        <w:rPr>
          <w:rFonts w:eastAsia="Calibri" w:cstheme="minorHAnsi"/>
          <w:color w:val="221F1F"/>
          <w:spacing w:val="-1"/>
        </w:rPr>
        <w:t>skills</w:t>
      </w:r>
      <w:r w:rsidRPr="00FB63FC">
        <w:rPr>
          <w:rFonts w:eastAsia="Calibri" w:cstheme="minorHAnsi"/>
          <w:color w:val="221F1F"/>
          <w:spacing w:val="19"/>
        </w:rPr>
        <w:t xml:space="preserve"> </w:t>
      </w:r>
      <w:r w:rsidRPr="00FB63FC">
        <w:rPr>
          <w:rFonts w:eastAsia="Calibri" w:cstheme="minorHAnsi"/>
          <w:color w:val="221F1F"/>
          <w:spacing w:val="-1"/>
        </w:rPr>
        <w:t>to</w:t>
      </w:r>
      <w:r w:rsidRPr="00FB63FC">
        <w:rPr>
          <w:rFonts w:eastAsia="Calibri" w:cstheme="minorHAnsi"/>
          <w:color w:val="221F1F"/>
          <w:spacing w:val="16"/>
        </w:rPr>
        <w:t xml:space="preserve"> </w:t>
      </w:r>
      <w:r w:rsidRPr="00FB63FC">
        <w:rPr>
          <w:rFonts w:eastAsia="Calibri" w:cstheme="minorHAnsi"/>
          <w:color w:val="221F1F"/>
          <w:spacing w:val="-1"/>
        </w:rPr>
        <w:t>successfully</w:t>
      </w:r>
      <w:r w:rsidRPr="00FB63FC">
        <w:rPr>
          <w:rFonts w:eastAsia="Calibri" w:cstheme="minorHAnsi"/>
          <w:color w:val="221F1F"/>
          <w:spacing w:val="15"/>
        </w:rPr>
        <w:t xml:space="preserve"> </w:t>
      </w:r>
      <w:r w:rsidR="2CED932B" w:rsidRPr="00FB63FC">
        <w:rPr>
          <w:rFonts w:eastAsia="Calibri" w:cstheme="minorHAnsi"/>
          <w:color w:val="221F1F"/>
          <w:spacing w:val="-1"/>
        </w:rPr>
        <w:t>perform</w:t>
      </w:r>
      <w:r w:rsidRPr="00FB63FC">
        <w:rPr>
          <w:rFonts w:eastAsia="Calibri" w:cstheme="minorHAnsi"/>
          <w:color w:val="221F1F"/>
          <w:spacing w:val="49"/>
        </w:rPr>
        <w:t xml:space="preserve"> </w:t>
      </w:r>
      <w:r w:rsidRPr="00FB63FC">
        <w:rPr>
          <w:rFonts w:eastAsia="Calibri" w:cstheme="minorHAnsi"/>
          <w:color w:val="221F1F"/>
          <w:spacing w:val="-1"/>
        </w:rPr>
        <w:t>medical</w:t>
      </w:r>
      <w:r w:rsidRPr="00FB63FC">
        <w:rPr>
          <w:rFonts w:eastAsia="Calibri" w:cstheme="minorHAnsi"/>
          <w:color w:val="221F1F"/>
          <w:spacing w:val="9"/>
        </w:rPr>
        <w:t xml:space="preserve"> </w:t>
      </w:r>
      <w:r w:rsidRPr="00FB63FC">
        <w:rPr>
          <w:rFonts w:eastAsia="Calibri" w:cstheme="minorHAnsi"/>
          <w:color w:val="221F1F"/>
          <w:spacing w:val="-2"/>
        </w:rPr>
        <w:t>office</w:t>
      </w:r>
      <w:r w:rsidRPr="00FB63FC">
        <w:rPr>
          <w:rFonts w:eastAsia="Calibri" w:cstheme="minorHAnsi"/>
          <w:color w:val="221F1F"/>
          <w:spacing w:val="12"/>
        </w:rPr>
        <w:t xml:space="preserve"> </w:t>
      </w:r>
      <w:r w:rsidRPr="00FB63FC">
        <w:rPr>
          <w:rFonts w:eastAsia="Calibri" w:cstheme="minorHAnsi"/>
          <w:color w:val="221F1F"/>
          <w:spacing w:val="-1"/>
        </w:rPr>
        <w:t>procedures,</w:t>
      </w:r>
      <w:r w:rsidRPr="00FB63FC">
        <w:rPr>
          <w:rFonts w:eastAsia="Calibri" w:cstheme="minorHAnsi"/>
          <w:color w:val="221F1F"/>
          <w:spacing w:val="10"/>
        </w:rPr>
        <w:t xml:space="preserve"> </w:t>
      </w:r>
      <w:r w:rsidRPr="00FB63FC">
        <w:rPr>
          <w:rFonts w:eastAsia="Calibri" w:cstheme="minorHAnsi"/>
          <w:color w:val="221F1F"/>
          <w:spacing w:val="-1"/>
        </w:rPr>
        <w:t>medical</w:t>
      </w:r>
      <w:r w:rsidRPr="00FB63FC">
        <w:rPr>
          <w:rFonts w:eastAsia="Calibri" w:cstheme="minorHAnsi"/>
          <w:color w:val="221F1F"/>
          <w:spacing w:val="10"/>
        </w:rPr>
        <w:t xml:space="preserve"> </w:t>
      </w:r>
      <w:r w:rsidRPr="00FB63FC">
        <w:rPr>
          <w:rFonts w:eastAsia="Calibri" w:cstheme="minorHAnsi"/>
          <w:color w:val="221F1F"/>
          <w:spacing w:val="-1"/>
        </w:rPr>
        <w:t>keyboarding,</w:t>
      </w:r>
      <w:r w:rsidRPr="00FB63FC">
        <w:rPr>
          <w:rFonts w:eastAsia="Calibri" w:cstheme="minorHAnsi"/>
          <w:color w:val="221F1F"/>
          <w:spacing w:val="12"/>
        </w:rPr>
        <w:t xml:space="preserve"> </w:t>
      </w:r>
      <w:r w:rsidRPr="00FB63FC">
        <w:rPr>
          <w:rFonts w:eastAsia="Calibri" w:cstheme="minorHAnsi"/>
          <w:color w:val="221F1F"/>
          <w:spacing w:val="-1"/>
        </w:rPr>
        <w:t>health</w:t>
      </w:r>
      <w:r w:rsidRPr="00FB63FC">
        <w:rPr>
          <w:rFonts w:eastAsia="Calibri" w:cstheme="minorHAnsi"/>
          <w:color w:val="221F1F"/>
          <w:spacing w:val="12"/>
        </w:rPr>
        <w:t xml:space="preserve"> </w:t>
      </w:r>
      <w:r w:rsidRPr="00FB63FC">
        <w:rPr>
          <w:rFonts w:eastAsia="Calibri" w:cstheme="minorHAnsi"/>
          <w:color w:val="221F1F"/>
        </w:rPr>
        <w:t>care</w:t>
      </w:r>
      <w:r w:rsidRPr="00FB63FC">
        <w:rPr>
          <w:rFonts w:eastAsia="Calibri" w:cstheme="minorHAnsi"/>
          <w:color w:val="221F1F"/>
          <w:spacing w:val="30"/>
        </w:rPr>
        <w:t xml:space="preserve"> </w:t>
      </w:r>
      <w:r w:rsidRPr="00FB63FC">
        <w:rPr>
          <w:rFonts w:eastAsia="Calibri" w:cstheme="minorHAnsi"/>
          <w:color w:val="221F1F"/>
          <w:spacing w:val="-1"/>
        </w:rPr>
        <w:t>records</w:t>
      </w:r>
      <w:r w:rsidRPr="00FB63FC">
        <w:rPr>
          <w:rFonts w:eastAsia="Calibri" w:cstheme="minorHAnsi"/>
          <w:color w:val="221F1F"/>
          <w:spacing w:val="49"/>
        </w:rPr>
        <w:t xml:space="preserve"> </w:t>
      </w:r>
      <w:r w:rsidRPr="00FB63FC">
        <w:rPr>
          <w:rFonts w:eastAsia="Calibri" w:cstheme="minorHAnsi"/>
          <w:color w:val="221F1F"/>
          <w:spacing w:val="-1"/>
        </w:rPr>
        <w:t>management,</w:t>
      </w:r>
      <w:r w:rsidRPr="00FB63FC">
        <w:rPr>
          <w:rFonts w:eastAsia="Calibri" w:cstheme="minorHAnsi"/>
          <w:color w:val="221F1F"/>
          <w:spacing w:val="7"/>
        </w:rPr>
        <w:t xml:space="preserve"> </w:t>
      </w:r>
      <w:r w:rsidRPr="00FB63FC">
        <w:rPr>
          <w:rFonts w:eastAsia="Calibri" w:cstheme="minorHAnsi"/>
          <w:color w:val="221F1F"/>
          <w:spacing w:val="-1"/>
        </w:rPr>
        <w:t>process</w:t>
      </w:r>
      <w:r w:rsidRPr="00FB63FC">
        <w:rPr>
          <w:rFonts w:eastAsia="Calibri" w:cstheme="minorHAnsi"/>
          <w:color w:val="221F1F"/>
          <w:spacing w:val="6"/>
        </w:rPr>
        <w:t xml:space="preserve"> </w:t>
      </w:r>
      <w:r w:rsidRPr="00FB63FC">
        <w:rPr>
          <w:rFonts w:eastAsia="Calibri" w:cstheme="minorHAnsi"/>
          <w:color w:val="221F1F"/>
          <w:spacing w:val="-1"/>
        </w:rPr>
        <w:t>medical</w:t>
      </w:r>
      <w:r w:rsidRPr="00FB63FC">
        <w:rPr>
          <w:rFonts w:eastAsia="Calibri" w:cstheme="minorHAnsi"/>
          <w:color w:val="221F1F"/>
          <w:spacing w:val="7"/>
        </w:rPr>
        <w:t xml:space="preserve"> </w:t>
      </w:r>
      <w:r w:rsidRPr="00FB63FC">
        <w:rPr>
          <w:rFonts w:eastAsia="Calibri" w:cstheme="minorHAnsi"/>
          <w:color w:val="221F1F"/>
          <w:spacing w:val="-2"/>
        </w:rPr>
        <w:t>insurance,</w:t>
      </w:r>
      <w:r w:rsidRPr="00FB63FC">
        <w:rPr>
          <w:rFonts w:eastAsia="Calibri" w:cstheme="minorHAnsi"/>
          <w:color w:val="221F1F"/>
          <w:spacing w:val="8"/>
        </w:rPr>
        <w:t xml:space="preserve"> </w:t>
      </w:r>
      <w:r w:rsidRPr="00FB63FC">
        <w:rPr>
          <w:rFonts w:eastAsia="Calibri" w:cstheme="minorHAnsi"/>
          <w:color w:val="221F1F"/>
          <w:spacing w:val="-1"/>
        </w:rPr>
        <w:t>follow</w:t>
      </w:r>
      <w:r w:rsidRPr="00FB63FC">
        <w:rPr>
          <w:rFonts w:eastAsia="Calibri" w:cstheme="minorHAnsi"/>
          <w:color w:val="221F1F"/>
          <w:spacing w:val="8"/>
        </w:rPr>
        <w:t xml:space="preserve"> </w:t>
      </w:r>
      <w:r w:rsidRPr="00FB63FC">
        <w:rPr>
          <w:rFonts w:eastAsia="Calibri" w:cstheme="minorHAnsi"/>
          <w:color w:val="221F1F"/>
          <w:spacing w:val="-1"/>
        </w:rPr>
        <w:t>healthcare</w:t>
      </w:r>
      <w:r w:rsidRPr="00FB63FC">
        <w:rPr>
          <w:rFonts w:eastAsia="Calibri" w:cstheme="minorHAnsi"/>
          <w:color w:val="221F1F"/>
          <w:spacing w:val="-2"/>
        </w:rPr>
        <w:t xml:space="preserve"> </w:t>
      </w:r>
      <w:r w:rsidRPr="00FB63FC">
        <w:rPr>
          <w:rFonts w:eastAsia="Calibri" w:cstheme="minorHAnsi"/>
          <w:color w:val="221F1F"/>
          <w:spacing w:val="-1"/>
        </w:rPr>
        <w:t>laws</w:t>
      </w:r>
      <w:r w:rsidRPr="00FB63FC">
        <w:rPr>
          <w:rFonts w:eastAsia="Calibri" w:cstheme="minorHAnsi"/>
          <w:color w:val="221F1F"/>
          <w:spacing w:val="3"/>
        </w:rPr>
        <w:t xml:space="preserve"> </w:t>
      </w:r>
      <w:r w:rsidRPr="00FB63FC">
        <w:rPr>
          <w:rFonts w:eastAsia="Calibri" w:cstheme="minorHAnsi"/>
          <w:color w:val="221F1F"/>
          <w:spacing w:val="-1"/>
        </w:rPr>
        <w:t>and</w:t>
      </w:r>
      <w:r w:rsidRPr="00FB63FC">
        <w:rPr>
          <w:rFonts w:eastAsia="Calibri" w:cstheme="minorHAnsi"/>
          <w:color w:val="221F1F"/>
          <w:spacing w:val="2"/>
        </w:rPr>
        <w:t xml:space="preserve"> </w:t>
      </w:r>
      <w:r w:rsidRPr="00FB63FC">
        <w:rPr>
          <w:rFonts w:eastAsia="Calibri" w:cstheme="minorHAnsi"/>
          <w:color w:val="221F1F"/>
          <w:spacing w:val="-1"/>
        </w:rPr>
        <w:t>ethics,</w:t>
      </w:r>
      <w:r w:rsidRPr="00FB63FC">
        <w:rPr>
          <w:rFonts w:eastAsia="Calibri" w:cstheme="minorHAnsi"/>
          <w:color w:val="221F1F"/>
          <w:spacing w:val="3"/>
        </w:rPr>
        <w:t xml:space="preserve"> </w:t>
      </w:r>
      <w:r w:rsidRPr="00FB63FC">
        <w:rPr>
          <w:rFonts w:eastAsia="Calibri" w:cstheme="minorHAnsi"/>
          <w:color w:val="221F1F"/>
          <w:spacing w:val="-1"/>
        </w:rPr>
        <w:lastRenderedPageBreak/>
        <w:t>and</w:t>
      </w:r>
      <w:r w:rsidRPr="00FB63FC">
        <w:rPr>
          <w:rFonts w:eastAsia="Calibri" w:cstheme="minorHAnsi"/>
          <w:color w:val="221F1F"/>
          <w:spacing w:val="59"/>
        </w:rPr>
        <w:t xml:space="preserve"> </w:t>
      </w:r>
      <w:r w:rsidRPr="00FB63FC">
        <w:rPr>
          <w:rFonts w:eastAsia="Calibri" w:cstheme="minorHAnsi"/>
          <w:color w:val="221F1F"/>
          <w:spacing w:val="-1"/>
        </w:rPr>
        <w:t>basic</w:t>
      </w:r>
      <w:r w:rsidRPr="00FB63FC">
        <w:rPr>
          <w:rFonts w:eastAsia="Calibri" w:cstheme="minorHAnsi"/>
          <w:color w:val="221F1F"/>
          <w:spacing w:val="3"/>
        </w:rPr>
        <w:t xml:space="preserve"> </w:t>
      </w:r>
      <w:r w:rsidRPr="00FB63FC">
        <w:rPr>
          <w:rFonts w:eastAsia="Calibri" w:cstheme="minorHAnsi"/>
          <w:color w:val="221F1F"/>
          <w:spacing w:val="-1"/>
        </w:rPr>
        <w:t>coding</w:t>
      </w:r>
      <w:r w:rsidRPr="00FB63FC">
        <w:rPr>
          <w:rFonts w:eastAsia="Calibri" w:cstheme="minorHAnsi"/>
          <w:color w:val="221F1F"/>
          <w:spacing w:val="2"/>
        </w:rPr>
        <w:t xml:space="preserve"> </w:t>
      </w:r>
      <w:r w:rsidRPr="00FB63FC">
        <w:rPr>
          <w:rFonts w:eastAsia="Calibri" w:cstheme="minorHAnsi"/>
          <w:color w:val="221F1F"/>
          <w:spacing w:val="-1"/>
        </w:rPr>
        <w:t>procedures.</w:t>
      </w:r>
    </w:p>
    <w:p w14:paraId="404994D8" w14:textId="77777777" w:rsidR="007959AD" w:rsidRPr="00FB63FC" w:rsidRDefault="007959AD" w:rsidP="0043739A">
      <w:pPr>
        <w:widowControl w:val="0"/>
        <w:spacing w:before="42" w:after="0" w:line="240" w:lineRule="auto"/>
        <w:ind w:left="25"/>
        <w:jc w:val="both"/>
        <w:rPr>
          <w:rFonts w:eastAsia="Cambria" w:cstheme="minorHAnsi"/>
        </w:rPr>
      </w:pPr>
      <w:bookmarkStart w:id="512" w:name="_Hlk54880555"/>
      <w:r w:rsidRPr="00FB63FC">
        <w:rPr>
          <w:rFonts w:eastAsia="Cambria" w:cstheme="minorHAnsi"/>
          <w:b/>
          <w:bCs/>
          <w:color w:val="252525"/>
          <w:spacing w:val="-2"/>
        </w:rPr>
        <w:t>Prerequisites</w:t>
      </w:r>
    </w:p>
    <w:bookmarkEnd w:id="512"/>
    <w:p w14:paraId="61DFEA79" w14:textId="77777777" w:rsidR="007959AD" w:rsidRPr="00FB63FC" w:rsidRDefault="007959AD" w:rsidP="005156B9">
      <w:pPr>
        <w:widowControl w:val="0"/>
        <w:numPr>
          <w:ilvl w:val="3"/>
          <w:numId w:val="59"/>
        </w:numPr>
        <w:tabs>
          <w:tab w:val="left" w:pos="961"/>
        </w:tabs>
        <w:spacing w:before="32" w:after="0" w:line="240" w:lineRule="auto"/>
        <w:ind w:left="740"/>
        <w:rPr>
          <w:rFonts w:eastAsia="Calibri" w:cstheme="minorHAnsi"/>
        </w:rPr>
      </w:pPr>
      <w:r w:rsidRPr="00FB63FC">
        <w:rPr>
          <w:rFonts w:eastAsia="Calibri" w:cstheme="minorHAnsi"/>
          <w:spacing w:val="-1"/>
        </w:rPr>
        <w:t>Have</w:t>
      </w:r>
      <w:r w:rsidRPr="00FB63FC">
        <w:rPr>
          <w:rFonts w:eastAsia="Calibri" w:cstheme="minorHAnsi"/>
          <w:spacing w:val="3"/>
        </w:rPr>
        <w:t xml:space="preserve"> </w:t>
      </w:r>
      <w:r w:rsidRPr="00FB63FC">
        <w:rPr>
          <w:rFonts w:eastAsia="Calibri" w:cstheme="minorHAnsi"/>
        </w:rPr>
        <w:t xml:space="preserve">a </w:t>
      </w:r>
      <w:r w:rsidRPr="00FB63FC">
        <w:rPr>
          <w:rFonts w:eastAsia="Calibri" w:cstheme="minorHAnsi"/>
          <w:spacing w:val="-1"/>
        </w:rPr>
        <w:t>high</w:t>
      </w:r>
      <w:r w:rsidRPr="00FB63FC">
        <w:rPr>
          <w:rFonts w:eastAsia="Calibri" w:cstheme="minorHAnsi"/>
          <w:spacing w:val="2"/>
        </w:rPr>
        <w:t xml:space="preserve"> </w:t>
      </w:r>
      <w:r w:rsidRPr="00FB63FC">
        <w:rPr>
          <w:rFonts w:eastAsia="Calibri" w:cstheme="minorHAnsi"/>
          <w:spacing w:val="-1"/>
        </w:rPr>
        <w:t>school</w:t>
      </w:r>
      <w:r w:rsidRPr="00FB63FC">
        <w:rPr>
          <w:rFonts w:eastAsia="Calibri" w:cstheme="minorHAnsi"/>
          <w:spacing w:val="3"/>
        </w:rPr>
        <w:t xml:space="preserve"> </w:t>
      </w:r>
      <w:r w:rsidRPr="00FB63FC">
        <w:rPr>
          <w:rFonts w:eastAsia="Calibri" w:cstheme="minorHAnsi"/>
          <w:spacing w:val="-2"/>
        </w:rPr>
        <w:t>diploma</w:t>
      </w:r>
      <w:r w:rsidRPr="00FB63FC">
        <w:rPr>
          <w:rFonts w:eastAsia="Calibri" w:cstheme="minorHAnsi"/>
          <w:spacing w:val="2"/>
        </w:rPr>
        <w:t xml:space="preserve"> </w:t>
      </w:r>
      <w:r w:rsidRPr="00FB63FC">
        <w:rPr>
          <w:rFonts w:eastAsia="Calibri" w:cstheme="minorHAnsi"/>
        </w:rPr>
        <w:t>or</w:t>
      </w:r>
      <w:r w:rsidRPr="00FB63FC">
        <w:rPr>
          <w:rFonts w:eastAsia="Calibri" w:cstheme="minorHAnsi"/>
          <w:spacing w:val="2"/>
        </w:rPr>
        <w:t xml:space="preserve"> </w:t>
      </w:r>
      <w:r w:rsidRPr="00FB63FC">
        <w:rPr>
          <w:rFonts w:eastAsia="Calibri" w:cstheme="minorHAnsi"/>
          <w:spacing w:val="-1"/>
        </w:rPr>
        <w:t>G.E.D.</w:t>
      </w:r>
    </w:p>
    <w:p w14:paraId="66331326" w14:textId="77777777" w:rsidR="007959AD" w:rsidRPr="00FB63FC" w:rsidRDefault="007959AD" w:rsidP="005156B9">
      <w:pPr>
        <w:widowControl w:val="0"/>
        <w:numPr>
          <w:ilvl w:val="3"/>
          <w:numId w:val="59"/>
        </w:numPr>
        <w:tabs>
          <w:tab w:val="left" w:pos="961"/>
        </w:tabs>
        <w:spacing w:before="1" w:after="0" w:line="240" w:lineRule="auto"/>
        <w:ind w:left="740"/>
        <w:rPr>
          <w:rFonts w:eastAsia="Calibri" w:cstheme="minorHAnsi"/>
        </w:rPr>
      </w:pPr>
      <w:r w:rsidRPr="00FB63FC">
        <w:rPr>
          <w:rFonts w:eastAsia="Calibri" w:cstheme="minorHAnsi"/>
          <w:spacing w:val="-1"/>
        </w:rPr>
        <w:t>Pass</w:t>
      </w:r>
      <w:r w:rsidRPr="00FB63FC">
        <w:rPr>
          <w:rFonts w:eastAsia="Calibri" w:cstheme="minorHAnsi"/>
        </w:rPr>
        <w:t xml:space="preserve"> the </w:t>
      </w:r>
      <w:r w:rsidRPr="00FB63FC">
        <w:rPr>
          <w:rFonts w:eastAsia="Calibri" w:cstheme="minorHAnsi"/>
          <w:spacing w:val="-1"/>
        </w:rPr>
        <w:t>entrance</w:t>
      </w:r>
      <w:r w:rsidRPr="00FB63FC">
        <w:rPr>
          <w:rFonts w:eastAsia="Calibri" w:cstheme="minorHAnsi"/>
          <w:spacing w:val="4"/>
        </w:rPr>
        <w:t xml:space="preserve"> </w:t>
      </w:r>
      <w:r w:rsidRPr="00FB63FC">
        <w:rPr>
          <w:rFonts w:eastAsia="Calibri" w:cstheme="minorHAnsi"/>
          <w:spacing w:val="-1"/>
        </w:rPr>
        <w:t>examination</w:t>
      </w:r>
    </w:p>
    <w:p w14:paraId="507287EC" w14:textId="77777777" w:rsidR="007959AD" w:rsidRPr="00FB63FC" w:rsidRDefault="007959AD" w:rsidP="005156B9">
      <w:pPr>
        <w:widowControl w:val="0"/>
        <w:numPr>
          <w:ilvl w:val="3"/>
          <w:numId w:val="59"/>
        </w:numPr>
        <w:tabs>
          <w:tab w:val="left" w:pos="961"/>
        </w:tabs>
        <w:spacing w:after="0" w:line="240" w:lineRule="auto"/>
        <w:ind w:left="740"/>
        <w:rPr>
          <w:rFonts w:eastAsia="Calibri" w:cstheme="minorHAnsi"/>
        </w:rPr>
      </w:pPr>
      <w:r w:rsidRPr="00FB63FC">
        <w:rPr>
          <w:rFonts w:eastAsia="Calibri" w:cstheme="minorHAnsi"/>
          <w:spacing w:val="-1"/>
        </w:rPr>
        <w:t>Background Check</w:t>
      </w:r>
      <w:r w:rsidRPr="00FB63FC">
        <w:rPr>
          <w:rFonts w:eastAsia="Calibri" w:cstheme="minorHAnsi"/>
          <w:spacing w:val="2"/>
        </w:rPr>
        <w:t xml:space="preserve"> </w:t>
      </w:r>
      <w:r w:rsidRPr="00FB63FC">
        <w:rPr>
          <w:rFonts w:eastAsia="Calibri" w:cstheme="minorHAnsi"/>
          <w:spacing w:val="-1"/>
        </w:rPr>
        <w:t>and Drug</w:t>
      </w:r>
      <w:r w:rsidRPr="00FB63FC">
        <w:rPr>
          <w:rFonts w:eastAsia="Calibri" w:cstheme="minorHAnsi"/>
          <w:spacing w:val="2"/>
        </w:rPr>
        <w:t xml:space="preserve"> </w:t>
      </w:r>
      <w:r w:rsidRPr="00FB63FC">
        <w:rPr>
          <w:rFonts w:eastAsia="Calibri" w:cstheme="minorHAnsi"/>
          <w:spacing w:val="-1"/>
        </w:rPr>
        <w:t>Screening</w:t>
      </w:r>
      <w:r w:rsidRPr="00FB63FC">
        <w:rPr>
          <w:rFonts w:eastAsia="Calibri" w:cstheme="minorHAnsi"/>
        </w:rPr>
        <w:t xml:space="preserve"> </w:t>
      </w:r>
      <w:r w:rsidRPr="00FB63FC">
        <w:rPr>
          <w:rFonts w:eastAsia="Calibri" w:cstheme="minorHAnsi"/>
          <w:spacing w:val="-1"/>
        </w:rPr>
        <w:t>where</w:t>
      </w:r>
      <w:r w:rsidRPr="00FB63FC">
        <w:rPr>
          <w:rFonts w:eastAsia="Calibri" w:cstheme="minorHAnsi"/>
          <w:spacing w:val="1"/>
        </w:rPr>
        <w:t xml:space="preserve"> </w:t>
      </w:r>
      <w:r w:rsidRPr="00FB63FC">
        <w:rPr>
          <w:rFonts w:eastAsia="Calibri" w:cstheme="minorHAnsi"/>
          <w:spacing w:val="-1"/>
        </w:rPr>
        <w:t>applicable</w:t>
      </w:r>
    </w:p>
    <w:p w14:paraId="54D550E2" w14:textId="77777777" w:rsidR="007959AD" w:rsidRPr="00FB63FC" w:rsidRDefault="007959AD" w:rsidP="005156B9">
      <w:pPr>
        <w:widowControl w:val="0"/>
        <w:numPr>
          <w:ilvl w:val="3"/>
          <w:numId w:val="59"/>
        </w:numPr>
        <w:tabs>
          <w:tab w:val="left" w:pos="961"/>
        </w:tabs>
        <w:spacing w:after="0" w:line="240" w:lineRule="auto"/>
        <w:ind w:left="740" w:right="1123"/>
        <w:rPr>
          <w:rFonts w:eastAsia="Calibri" w:cstheme="minorHAnsi"/>
        </w:rPr>
      </w:pPr>
      <w:r w:rsidRPr="00FB63FC">
        <w:rPr>
          <w:rFonts w:eastAsia="Calibri" w:cstheme="minorHAnsi"/>
          <w:spacing w:val="-1"/>
        </w:rPr>
        <w:t>Please</w:t>
      </w:r>
      <w:r w:rsidRPr="00FB63FC">
        <w:rPr>
          <w:rFonts w:eastAsia="Calibri" w:cstheme="minorHAnsi"/>
          <w:spacing w:val="-4"/>
        </w:rPr>
        <w:t xml:space="preserve"> </w:t>
      </w:r>
      <w:r w:rsidRPr="00FB63FC">
        <w:rPr>
          <w:rFonts w:eastAsia="Calibri" w:cstheme="minorHAnsi"/>
          <w:spacing w:val="-1"/>
        </w:rPr>
        <w:t>see</w:t>
      </w:r>
      <w:r w:rsidRPr="00FB63FC">
        <w:rPr>
          <w:rFonts w:eastAsia="Calibri" w:cstheme="minorHAnsi"/>
          <w:spacing w:val="-4"/>
        </w:rPr>
        <w:t xml:space="preserve"> </w:t>
      </w:r>
      <w:r w:rsidRPr="00FB63FC">
        <w:rPr>
          <w:rFonts w:eastAsia="Calibri" w:cstheme="minorHAnsi"/>
          <w:spacing w:val="-1"/>
        </w:rPr>
        <w:t>Program</w:t>
      </w:r>
      <w:r w:rsidRPr="00FB63FC">
        <w:rPr>
          <w:rFonts w:eastAsia="Calibri" w:cstheme="minorHAnsi"/>
        </w:rPr>
        <w:t xml:space="preserve"> </w:t>
      </w:r>
      <w:r w:rsidRPr="00FB63FC">
        <w:rPr>
          <w:rFonts w:eastAsia="Calibri" w:cstheme="minorHAnsi"/>
          <w:spacing w:val="-1"/>
        </w:rPr>
        <w:t>Handbook</w:t>
      </w:r>
      <w:r w:rsidRPr="00FB63FC">
        <w:rPr>
          <w:rFonts w:eastAsia="Calibri" w:cstheme="minorHAnsi"/>
          <w:spacing w:val="1"/>
        </w:rPr>
        <w:t xml:space="preserve"> </w:t>
      </w:r>
      <w:r w:rsidRPr="00FB63FC">
        <w:rPr>
          <w:rFonts w:eastAsia="Calibri" w:cstheme="minorHAnsi"/>
          <w:spacing w:val="-1"/>
        </w:rPr>
        <w:t>and</w:t>
      </w:r>
      <w:r w:rsidRPr="00FB63FC">
        <w:rPr>
          <w:rFonts w:eastAsia="Calibri" w:cstheme="minorHAnsi"/>
          <w:spacing w:val="-3"/>
        </w:rPr>
        <w:t xml:space="preserve"> </w:t>
      </w:r>
      <w:r w:rsidRPr="00FB63FC">
        <w:rPr>
          <w:rFonts w:eastAsia="Calibri" w:cstheme="minorHAnsi"/>
          <w:spacing w:val="-1"/>
        </w:rPr>
        <w:t>Externship</w:t>
      </w:r>
      <w:r w:rsidRPr="00FB63FC">
        <w:rPr>
          <w:rFonts w:eastAsia="Calibri" w:cstheme="minorHAnsi"/>
          <w:spacing w:val="-6"/>
        </w:rPr>
        <w:t xml:space="preserve"> </w:t>
      </w:r>
      <w:r w:rsidRPr="00FB63FC">
        <w:rPr>
          <w:rFonts w:eastAsia="Calibri" w:cstheme="minorHAnsi"/>
          <w:spacing w:val="-1"/>
        </w:rPr>
        <w:t>Manual</w:t>
      </w:r>
      <w:r w:rsidRPr="00FB63FC">
        <w:rPr>
          <w:rFonts w:eastAsia="Calibri" w:cstheme="minorHAnsi"/>
        </w:rPr>
        <w:t xml:space="preserve"> </w:t>
      </w:r>
      <w:r w:rsidRPr="00FB63FC">
        <w:rPr>
          <w:rFonts w:eastAsia="Calibri" w:cstheme="minorHAnsi"/>
          <w:spacing w:val="-1"/>
        </w:rPr>
        <w:t>for</w:t>
      </w:r>
      <w:r w:rsidRPr="00FB63FC">
        <w:rPr>
          <w:rFonts w:eastAsia="Calibri" w:cstheme="minorHAnsi"/>
          <w:spacing w:val="-4"/>
        </w:rPr>
        <w:t xml:space="preserve"> </w:t>
      </w:r>
      <w:r w:rsidRPr="00FB63FC">
        <w:rPr>
          <w:rFonts w:eastAsia="Calibri" w:cstheme="minorHAnsi"/>
          <w:spacing w:val="-1"/>
        </w:rPr>
        <w:t>additional</w:t>
      </w:r>
      <w:r w:rsidRPr="00FB63FC">
        <w:rPr>
          <w:rFonts w:eastAsia="Calibri" w:cstheme="minorHAnsi"/>
          <w:spacing w:val="46"/>
        </w:rPr>
        <w:t xml:space="preserve"> </w:t>
      </w:r>
      <w:r w:rsidRPr="00FB63FC">
        <w:rPr>
          <w:rFonts w:eastAsia="Calibri" w:cstheme="minorHAnsi"/>
          <w:spacing w:val="-1"/>
        </w:rPr>
        <w:t>policies</w:t>
      </w:r>
      <w:r w:rsidRPr="00FB63FC">
        <w:rPr>
          <w:rFonts w:eastAsia="Calibri" w:cstheme="minorHAnsi"/>
          <w:spacing w:val="3"/>
        </w:rPr>
        <w:t xml:space="preserve"> </w:t>
      </w:r>
      <w:r w:rsidRPr="00FB63FC">
        <w:rPr>
          <w:rFonts w:eastAsia="Calibri" w:cstheme="minorHAnsi"/>
          <w:spacing w:val="-1"/>
        </w:rPr>
        <w:t>for</w:t>
      </w:r>
      <w:r w:rsidRPr="00FB63FC">
        <w:rPr>
          <w:rFonts w:eastAsia="Calibri" w:cstheme="minorHAnsi"/>
          <w:spacing w:val="3"/>
        </w:rPr>
        <w:t xml:space="preserve"> </w:t>
      </w:r>
      <w:r w:rsidRPr="00FB63FC">
        <w:rPr>
          <w:rFonts w:eastAsia="Calibri" w:cstheme="minorHAnsi"/>
          <w:spacing w:val="-1"/>
        </w:rPr>
        <w:t>this</w:t>
      </w:r>
      <w:r w:rsidRPr="00FB63FC">
        <w:rPr>
          <w:rFonts w:eastAsia="Calibri" w:cstheme="minorHAnsi"/>
          <w:spacing w:val="3"/>
        </w:rPr>
        <w:t xml:space="preserve"> </w:t>
      </w:r>
      <w:r w:rsidRPr="00FB63FC">
        <w:rPr>
          <w:rFonts w:eastAsia="Calibri" w:cstheme="minorHAnsi"/>
          <w:spacing w:val="-1"/>
        </w:rPr>
        <w:t>program.</w:t>
      </w:r>
    </w:p>
    <w:p w14:paraId="168CDA60" w14:textId="77777777" w:rsidR="007959AD" w:rsidRPr="00FB63FC" w:rsidRDefault="007959AD" w:rsidP="0043739A">
      <w:pPr>
        <w:widowControl w:val="0"/>
        <w:spacing w:before="7" w:after="0" w:line="240" w:lineRule="auto"/>
        <w:rPr>
          <w:rFonts w:eastAsia="Calibri" w:cstheme="minorHAnsi"/>
          <w:sz w:val="16"/>
          <w:szCs w:val="16"/>
        </w:rPr>
      </w:pPr>
    </w:p>
    <w:p w14:paraId="34A25A69" w14:textId="77777777" w:rsidR="007959AD" w:rsidRPr="00FB63FC" w:rsidRDefault="007959AD" w:rsidP="0043739A">
      <w:pPr>
        <w:widowControl w:val="0"/>
        <w:spacing w:after="0" w:line="240" w:lineRule="auto"/>
        <w:ind w:left="25"/>
        <w:jc w:val="both"/>
        <w:rPr>
          <w:rFonts w:eastAsia="Cambria" w:cstheme="minorHAnsi"/>
        </w:rPr>
      </w:pPr>
      <w:r w:rsidRPr="00FB63FC">
        <w:rPr>
          <w:rFonts w:eastAsia="Cambria" w:cstheme="minorHAnsi"/>
          <w:b/>
          <w:bCs/>
          <w:color w:val="252525"/>
          <w:spacing w:val="-1"/>
        </w:rPr>
        <w:t>Course</w:t>
      </w:r>
      <w:r w:rsidRPr="00FB63FC">
        <w:rPr>
          <w:rFonts w:eastAsia="Cambria" w:cstheme="minorHAnsi"/>
          <w:b/>
          <w:bCs/>
          <w:color w:val="252525"/>
        </w:rPr>
        <w:t xml:space="preserve"> </w:t>
      </w:r>
      <w:r w:rsidRPr="00FB63FC">
        <w:rPr>
          <w:rFonts w:eastAsia="Cambria" w:cstheme="minorHAnsi"/>
          <w:b/>
          <w:bCs/>
          <w:color w:val="252525"/>
          <w:spacing w:val="-2"/>
        </w:rPr>
        <w:t>Outline</w:t>
      </w:r>
    </w:p>
    <w:p w14:paraId="53733733" w14:textId="2D7E9622" w:rsidR="007959AD" w:rsidRPr="00FB63FC" w:rsidRDefault="007959AD" w:rsidP="0043739A">
      <w:pPr>
        <w:widowControl w:val="0"/>
        <w:spacing w:before="41" w:after="0" w:line="245" w:lineRule="auto"/>
        <w:ind w:left="25"/>
        <w:jc w:val="both"/>
        <w:rPr>
          <w:rFonts w:eastAsia="Calibri" w:cstheme="minorHAnsi"/>
        </w:rPr>
      </w:pPr>
      <w:r w:rsidRPr="00FB63FC">
        <w:rPr>
          <w:rFonts w:cstheme="minorHAnsi"/>
          <w:color w:val="221F1F"/>
          <w:spacing w:val="-9"/>
        </w:rPr>
        <w:t>To</w:t>
      </w:r>
      <w:r w:rsidRPr="00FB63FC">
        <w:rPr>
          <w:rFonts w:cstheme="minorHAnsi"/>
          <w:color w:val="221F1F"/>
          <w:spacing w:val="32"/>
        </w:rPr>
        <w:t xml:space="preserve"> </w:t>
      </w:r>
      <w:r w:rsidRPr="00FB63FC">
        <w:rPr>
          <w:rFonts w:cstheme="minorHAnsi"/>
          <w:color w:val="221F1F"/>
          <w:spacing w:val="-1"/>
        </w:rPr>
        <w:t>receive</w:t>
      </w:r>
      <w:r w:rsidRPr="00FB63FC">
        <w:rPr>
          <w:rFonts w:cstheme="minorHAnsi"/>
          <w:color w:val="221F1F"/>
          <w:spacing w:val="32"/>
        </w:rPr>
        <w:t xml:space="preserve"> </w:t>
      </w:r>
      <w:r w:rsidRPr="00FB63FC">
        <w:rPr>
          <w:rFonts w:cstheme="minorHAnsi"/>
          <w:color w:val="221F1F"/>
        </w:rPr>
        <w:t>a</w:t>
      </w:r>
      <w:r w:rsidRPr="00FB63FC">
        <w:rPr>
          <w:rFonts w:cstheme="minorHAnsi"/>
          <w:color w:val="221F1F"/>
          <w:spacing w:val="32"/>
        </w:rPr>
        <w:t xml:space="preserve"> </w:t>
      </w:r>
      <w:r w:rsidRPr="00FB63FC">
        <w:rPr>
          <w:rFonts w:cstheme="minorHAnsi"/>
          <w:color w:val="221F1F"/>
          <w:spacing w:val="-1"/>
        </w:rPr>
        <w:t>Certificate</w:t>
      </w:r>
      <w:r w:rsidRPr="00FB63FC">
        <w:rPr>
          <w:rFonts w:cstheme="minorHAnsi"/>
          <w:color w:val="221F1F"/>
          <w:spacing w:val="32"/>
        </w:rPr>
        <w:t xml:space="preserve"> </w:t>
      </w:r>
      <w:r w:rsidRPr="00FB63FC">
        <w:rPr>
          <w:rFonts w:cstheme="minorHAnsi"/>
          <w:color w:val="221F1F"/>
          <w:spacing w:val="-1"/>
        </w:rPr>
        <w:t>as</w:t>
      </w:r>
      <w:r w:rsidRPr="00FB63FC">
        <w:rPr>
          <w:rFonts w:cstheme="minorHAnsi"/>
          <w:color w:val="221F1F"/>
          <w:spacing w:val="32"/>
        </w:rPr>
        <w:t xml:space="preserve"> </w:t>
      </w:r>
      <w:r w:rsidRPr="00FB63FC">
        <w:rPr>
          <w:rFonts w:cstheme="minorHAnsi"/>
          <w:color w:val="221F1F"/>
          <w:spacing w:val="-1"/>
        </w:rPr>
        <w:t>an</w:t>
      </w:r>
      <w:r w:rsidRPr="00FB63FC">
        <w:rPr>
          <w:rFonts w:cstheme="minorHAnsi"/>
          <w:color w:val="221F1F"/>
          <w:spacing w:val="31"/>
        </w:rPr>
        <w:t xml:space="preserve"> </w:t>
      </w:r>
      <w:r w:rsidRPr="00FB63FC">
        <w:rPr>
          <w:rFonts w:cstheme="minorHAnsi"/>
          <w:color w:val="221F1F"/>
          <w:spacing w:val="-1"/>
        </w:rPr>
        <w:t>Electronic</w:t>
      </w:r>
      <w:r w:rsidRPr="00FB63FC">
        <w:rPr>
          <w:rFonts w:cstheme="minorHAnsi"/>
          <w:color w:val="221F1F"/>
          <w:spacing w:val="32"/>
        </w:rPr>
        <w:t xml:space="preserve"> </w:t>
      </w:r>
      <w:r w:rsidRPr="00FB63FC">
        <w:rPr>
          <w:rFonts w:cstheme="minorHAnsi"/>
          <w:color w:val="221F1F"/>
          <w:spacing w:val="-1"/>
        </w:rPr>
        <w:t>Medical</w:t>
      </w:r>
      <w:r w:rsidRPr="00FB63FC">
        <w:rPr>
          <w:rFonts w:cstheme="minorHAnsi"/>
          <w:color w:val="221F1F"/>
          <w:spacing w:val="30"/>
        </w:rPr>
        <w:t xml:space="preserve"> </w:t>
      </w:r>
      <w:r w:rsidRPr="00FB63FC">
        <w:rPr>
          <w:rFonts w:cstheme="minorHAnsi"/>
          <w:color w:val="221F1F"/>
          <w:spacing w:val="-1"/>
        </w:rPr>
        <w:t>Billing</w:t>
      </w:r>
      <w:r w:rsidRPr="00FB63FC">
        <w:rPr>
          <w:rFonts w:cstheme="minorHAnsi"/>
          <w:color w:val="221F1F"/>
          <w:spacing w:val="31"/>
        </w:rPr>
        <w:t xml:space="preserve"> </w:t>
      </w:r>
      <w:r w:rsidRPr="00FB63FC">
        <w:rPr>
          <w:rFonts w:cstheme="minorHAnsi"/>
          <w:color w:val="221F1F"/>
          <w:spacing w:val="-1"/>
        </w:rPr>
        <w:t>and</w:t>
      </w:r>
      <w:r w:rsidRPr="00FB63FC">
        <w:rPr>
          <w:rFonts w:cstheme="minorHAnsi"/>
          <w:color w:val="221F1F"/>
          <w:spacing w:val="31"/>
        </w:rPr>
        <w:t xml:space="preserve"> </w:t>
      </w:r>
      <w:r w:rsidRPr="00FB63FC">
        <w:rPr>
          <w:rFonts w:cstheme="minorHAnsi"/>
          <w:color w:val="221F1F"/>
          <w:spacing w:val="-1"/>
        </w:rPr>
        <w:t>Coding</w:t>
      </w:r>
      <w:r w:rsidRPr="00FB63FC">
        <w:rPr>
          <w:rFonts w:cstheme="minorHAnsi"/>
          <w:color w:val="221F1F"/>
        </w:rPr>
        <w:t xml:space="preserve"> </w:t>
      </w:r>
      <w:r w:rsidRPr="00FB63FC">
        <w:rPr>
          <w:rFonts w:cstheme="minorHAnsi"/>
          <w:color w:val="221F1F"/>
          <w:spacing w:val="-1"/>
        </w:rPr>
        <w:t>Specialist,</w:t>
      </w:r>
      <w:r w:rsidRPr="00FB63FC">
        <w:rPr>
          <w:rFonts w:cstheme="minorHAnsi"/>
          <w:color w:val="221F1F"/>
          <w:spacing w:val="45"/>
        </w:rPr>
        <w:t xml:space="preserve"> </w:t>
      </w:r>
      <w:r w:rsidRPr="00FB63FC">
        <w:rPr>
          <w:rFonts w:cstheme="minorHAnsi"/>
          <w:color w:val="221F1F"/>
          <w:spacing w:val="-1"/>
        </w:rPr>
        <w:t>students</w:t>
      </w:r>
      <w:r w:rsidRPr="00FB63FC">
        <w:rPr>
          <w:rFonts w:cstheme="minorHAnsi"/>
          <w:color w:val="221F1F"/>
          <w:spacing w:val="6"/>
        </w:rPr>
        <w:t xml:space="preserve"> </w:t>
      </w:r>
      <w:r w:rsidRPr="00FB63FC">
        <w:rPr>
          <w:rFonts w:cstheme="minorHAnsi"/>
          <w:color w:val="221F1F"/>
          <w:spacing w:val="-1"/>
        </w:rPr>
        <w:t>must</w:t>
      </w:r>
      <w:r w:rsidRPr="00FB63FC">
        <w:rPr>
          <w:rFonts w:cstheme="minorHAnsi"/>
          <w:color w:val="221F1F"/>
          <w:spacing w:val="11"/>
        </w:rPr>
        <w:t xml:space="preserve"> </w:t>
      </w:r>
      <w:r w:rsidRPr="00FB63FC">
        <w:rPr>
          <w:rFonts w:cstheme="minorHAnsi"/>
          <w:color w:val="221F1F"/>
          <w:spacing w:val="-1"/>
        </w:rPr>
        <w:t>complete</w:t>
      </w:r>
      <w:r w:rsidRPr="00FB63FC">
        <w:rPr>
          <w:rFonts w:cstheme="minorHAnsi"/>
          <w:color w:val="221F1F"/>
          <w:spacing w:val="6"/>
        </w:rPr>
        <w:t xml:space="preserve"> </w:t>
      </w:r>
      <w:r w:rsidRPr="00FB63FC">
        <w:rPr>
          <w:rFonts w:cstheme="minorHAnsi"/>
          <w:color w:val="221F1F"/>
          <w:spacing w:val="-1"/>
        </w:rPr>
        <w:t>31.5</w:t>
      </w:r>
      <w:r w:rsidRPr="00FB63FC">
        <w:rPr>
          <w:rFonts w:cstheme="minorHAnsi"/>
          <w:color w:val="221F1F"/>
          <w:spacing w:val="9"/>
        </w:rPr>
        <w:t xml:space="preserve"> </w:t>
      </w:r>
      <w:r w:rsidRPr="00FB63FC">
        <w:rPr>
          <w:rFonts w:cstheme="minorHAnsi"/>
          <w:color w:val="221F1F"/>
          <w:spacing w:val="-1"/>
        </w:rPr>
        <w:t>credit</w:t>
      </w:r>
      <w:r w:rsidRPr="00FB63FC">
        <w:rPr>
          <w:rFonts w:cstheme="minorHAnsi"/>
          <w:color w:val="221F1F"/>
          <w:spacing w:val="8"/>
        </w:rPr>
        <w:t xml:space="preserve"> </w:t>
      </w:r>
      <w:r w:rsidRPr="00FB63FC">
        <w:rPr>
          <w:rFonts w:cstheme="minorHAnsi"/>
          <w:color w:val="221F1F"/>
          <w:spacing w:val="-1"/>
        </w:rPr>
        <w:t>hours</w:t>
      </w:r>
      <w:r w:rsidRPr="00FB63FC">
        <w:rPr>
          <w:rFonts w:cstheme="minorHAnsi"/>
          <w:color w:val="221F1F"/>
          <w:spacing w:val="8"/>
        </w:rPr>
        <w:t xml:space="preserve"> </w:t>
      </w:r>
      <w:r w:rsidRPr="00FB63FC">
        <w:rPr>
          <w:rFonts w:cstheme="minorHAnsi"/>
          <w:color w:val="221F1F"/>
          <w:spacing w:val="-2"/>
        </w:rPr>
        <w:t>(</w:t>
      </w:r>
      <w:r w:rsidR="007C0F00" w:rsidRPr="00FB63FC">
        <w:rPr>
          <w:rFonts w:cstheme="minorHAnsi"/>
          <w:color w:val="221F1F"/>
          <w:spacing w:val="-2"/>
        </w:rPr>
        <w:t>900 instructional</w:t>
      </w:r>
      <w:r w:rsidR="007C0F00" w:rsidRPr="00FB63FC">
        <w:rPr>
          <w:rFonts w:cstheme="minorHAnsi"/>
          <w:color w:val="221F1F"/>
          <w:spacing w:val="11"/>
        </w:rPr>
        <w:t xml:space="preserve"> </w:t>
      </w:r>
      <w:r w:rsidRPr="00FB63FC">
        <w:rPr>
          <w:rFonts w:cstheme="minorHAnsi"/>
          <w:color w:val="221F1F"/>
          <w:spacing w:val="-1"/>
        </w:rPr>
        <w:t>clock</w:t>
      </w:r>
      <w:r w:rsidRPr="00FB63FC">
        <w:rPr>
          <w:rFonts w:cstheme="minorHAnsi"/>
          <w:color w:val="221F1F"/>
          <w:spacing w:val="8"/>
        </w:rPr>
        <w:t xml:space="preserve"> </w:t>
      </w:r>
      <w:r w:rsidRPr="00FB63FC">
        <w:rPr>
          <w:rFonts w:cstheme="minorHAnsi"/>
          <w:color w:val="221F1F"/>
          <w:spacing w:val="-1"/>
        </w:rPr>
        <w:t>hours).</w:t>
      </w:r>
      <w:r w:rsidRPr="00FB63FC">
        <w:rPr>
          <w:rFonts w:cstheme="minorHAnsi"/>
          <w:color w:val="221F1F"/>
          <w:spacing w:val="9"/>
        </w:rPr>
        <w:t xml:space="preserve"> </w:t>
      </w:r>
      <w:r w:rsidRPr="00FB63FC">
        <w:rPr>
          <w:rFonts w:cstheme="minorHAnsi"/>
          <w:color w:val="221F1F"/>
          <w:spacing w:val="-1"/>
        </w:rPr>
        <w:t>This</w:t>
      </w:r>
      <w:r w:rsidRPr="00FB63FC">
        <w:rPr>
          <w:rFonts w:cstheme="minorHAnsi"/>
          <w:color w:val="221F1F"/>
          <w:spacing w:val="14"/>
        </w:rPr>
        <w:t xml:space="preserve"> </w:t>
      </w:r>
      <w:r w:rsidRPr="00FB63FC">
        <w:rPr>
          <w:rFonts w:cstheme="minorHAnsi"/>
          <w:color w:val="221F1F"/>
          <w:spacing w:val="-2"/>
        </w:rPr>
        <w:t>Certificate</w:t>
      </w:r>
      <w:r w:rsidRPr="00FB63FC">
        <w:rPr>
          <w:rFonts w:cstheme="minorHAnsi"/>
          <w:color w:val="221F1F"/>
          <w:spacing w:val="69"/>
        </w:rPr>
        <w:t xml:space="preserve"> </w:t>
      </w:r>
      <w:r w:rsidRPr="00FB63FC">
        <w:rPr>
          <w:rFonts w:cstheme="minorHAnsi"/>
          <w:color w:val="221F1F"/>
          <w:spacing w:val="-1"/>
        </w:rPr>
        <w:t>program</w:t>
      </w:r>
      <w:r w:rsidRPr="00FB63FC">
        <w:rPr>
          <w:rFonts w:cstheme="minorHAnsi"/>
          <w:color w:val="221F1F"/>
          <w:spacing w:val="21"/>
        </w:rPr>
        <w:t xml:space="preserve"> </w:t>
      </w:r>
      <w:r w:rsidRPr="00FB63FC">
        <w:rPr>
          <w:rFonts w:cstheme="minorHAnsi"/>
          <w:color w:val="221F1F"/>
          <w:spacing w:val="-1"/>
        </w:rPr>
        <w:t>can</w:t>
      </w:r>
      <w:r w:rsidRPr="00FB63FC">
        <w:rPr>
          <w:rFonts w:cstheme="minorHAnsi"/>
          <w:color w:val="221F1F"/>
          <w:spacing w:val="21"/>
        </w:rPr>
        <w:t xml:space="preserve"> </w:t>
      </w:r>
      <w:r w:rsidRPr="00FB63FC">
        <w:rPr>
          <w:rFonts w:cstheme="minorHAnsi"/>
          <w:color w:val="221F1F"/>
          <w:spacing w:val="-1"/>
        </w:rPr>
        <w:t>be</w:t>
      </w:r>
      <w:r w:rsidRPr="00FB63FC">
        <w:rPr>
          <w:rFonts w:cstheme="minorHAnsi"/>
          <w:color w:val="221F1F"/>
          <w:spacing w:val="20"/>
        </w:rPr>
        <w:t xml:space="preserve"> </w:t>
      </w:r>
      <w:r w:rsidRPr="00FB63FC">
        <w:rPr>
          <w:rFonts w:cstheme="minorHAnsi"/>
          <w:color w:val="221F1F"/>
          <w:spacing w:val="-1"/>
        </w:rPr>
        <w:t>completed</w:t>
      </w:r>
      <w:r w:rsidRPr="00FB63FC">
        <w:rPr>
          <w:rFonts w:cstheme="minorHAnsi"/>
          <w:color w:val="221F1F"/>
          <w:spacing w:val="23"/>
        </w:rPr>
        <w:t xml:space="preserve"> </w:t>
      </w:r>
      <w:r w:rsidRPr="00FB63FC">
        <w:rPr>
          <w:rFonts w:cstheme="minorHAnsi"/>
          <w:color w:val="221F1F"/>
          <w:spacing w:val="-1"/>
        </w:rPr>
        <w:t>in</w:t>
      </w:r>
      <w:r w:rsidRPr="00FB63FC">
        <w:rPr>
          <w:rFonts w:cstheme="minorHAnsi"/>
          <w:color w:val="221F1F"/>
          <w:spacing w:val="19"/>
        </w:rPr>
        <w:t xml:space="preserve"> </w:t>
      </w:r>
      <w:r w:rsidRPr="00FB63FC">
        <w:rPr>
          <w:rFonts w:cstheme="minorHAnsi"/>
          <w:color w:val="221F1F"/>
        </w:rPr>
        <w:t>8</w:t>
      </w:r>
      <w:r w:rsidRPr="00FB63FC">
        <w:rPr>
          <w:rFonts w:cstheme="minorHAnsi"/>
          <w:color w:val="221F1F"/>
          <w:spacing w:val="23"/>
        </w:rPr>
        <w:t xml:space="preserve"> </w:t>
      </w:r>
      <w:r w:rsidRPr="00FB63FC">
        <w:rPr>
          <w:rFonts w:cstheme="minorHAnsi"/>
          <w:color w:val="221F1F"/>
          <w:spacing w:val="-1"/>
        </w:rPr>
        <w:t>months</w:t>
      </w:r>
      <w:r w:rsidRPr="00FB63FC">
        <w:rPr>
          <w:rFonts w:cstheme="minorHAnsi"/>
          <w:color w:val="221F1F"/>
          <w:spacing w:val="22"/>
        </w:rPr>
        <w:t xml:space="preserve"> </w:t>
      </w:r>
      <w:r w:rsidRPr="00FB63FC">
        <w:rPr>
          <w:rFonts w:cstheme="minorHAnsi"/>
          <w:color w:val="221F1F"/>
          <w:spacing w:val="-1"/>
        </w:rPr>
        <w:t>for</w:t>
      </w:r>
      <w:r w:rsidRPr="00FB63FC">
        <w:rPr>
          <w:rFonts w:cstheme="minorHAnsi"/>
          <w:color w:val="221F1F"/>
          <w:spacing w:val="12"/>
        </w:rPr>
        <w:t xml:space="preserve"> </w:t>
      </w:r>
      <w:r w:rsidRPr="00FB63FC">
        <w:rPr>
          <w:rFonts w:cstheme="minorHAnsi"/>
          <w:color w:val="221F1F"/>
          <w:spacing w:val="-1"/>
        </w:rPr>
        <w:t>full-time</w:t>
      </w:r>
      <w:r w:rsidRPr="00FB63FC">
        <w:rPr>
          <w:rFonts w:cstheme="minorHAnsi"/>
          <w:color w:val="221F1F"/>
          <w:spacing w:val="41"/>
        </w:rPr>
        <w:t xml:space="preserve"> </w:t>
      </w:r>
      <w:r w:rsidRPr="00FB63FC">
        <w:rPr>
          <w:rFonts w:cstheme="minorHAnsi"/>
          <w:color w:val="221F1F"/>
          <w:spacing w:val="-1"/>
        </w:rPr>
        <w:t>students</w:t>
      </w:r>
      <w:r w:rsidRPr="00FB63FC">
        <w:rPr>
          <w:rFonts w:cstheme="minorHAnsi"/>
          <w:color w:val="221F1F"/>
          <w:spacing w:val="41"/>
        </w:rPr>
        <w:t xml:space="preserve"> </w:t>
      </w:r>
      <w:r w:rsidRPr="00FB63FC">
        <w:rPr>
          <w:rFonts w:cstheme="minorHAnsi"/>
          <w:color w:val="221F1F"/>
          <w:spacing w:val="-1"/>
        </w:rPr>
        <w:t>and</w:t>
      </w:r>
      <w:r w:rsidRPr="00FB63FC">
        <w:rPr>
          <w:rFonts w:cstheme="minorHAnsi"/>
          <w:color w:val="221F1F"/>
          <w:spacing w:val="43"/>
        </w:rPr>
        <w:t xml:space="preserve"> </w:t>
      </w:r>
      <w:r w:rsidRPr="00FB63FC">
        <w:rPr>
          <w:rFonts w:cstheme="minorHAnsi"/>
          <w:color w:val="221F1F"/>
        </w:rPr>
        <w:t>15</w:t>
      </w:r>
      <w:r w:rsidRPr="00FB63FC">
        <w:rPr>
          <w:rFonts w:cstheme="minorHAnsi"/>
          <w:color w:val="221F1F"/>
          <w:spacing w:val="41"/>
        </w:rPr>
        <w:t xml:space="preserve"> </w:t>
      </w:r>
      <w:r w:rsidRPr="00FB63FC">
        <w:rPr>
          <w:rFonts w:cstheme="minorHAnsi"/>
          <w:color w:val="221F1F"/>
          <w:spacing w:val="-1"/>
        </w:rPr>
        <w:t>months</w:t>
      </w:r>
      <w:r w:rsidRPr="00FB63FC">
        <w:rPr>
          <w:rFonts w:cstheme="minorHAnsi"/>
          <w:color w:val="221F1F"/>
          <w:spacing w:val="57"/>
        </w:rPr>
        <w:t xml:space="preserve"> </w:t>
      </w:r>
      <w:r w:rsidRPr="00FB63FC">
        <w:rPr>
          <w:rFonts w:cstheme="minorHAnsi"/>
          <w:color w:val="221F1F"/>
          <w:spacing w:val="-1"/>
        </w:rPr>
        <w:t>for</w:t>
      </w:r>
      <w:r w:rsidRPr="00FB63FC">
        <w:rPr>
          <w:rFonts w:cstheme="minorHAnsi"/>
          <w:color w:val="221F1F"/>
          <w:spacing w:val="29"/>
        </w:rPr>
        <w:t xml:space="preserve"> </w:t>
      </w:r>
      <w:r w:rsidRPr="00FB63FC">
        <w:rPr>
          <w:rFonts w:cstheme="minorHAnsi"/>
          <w:color w:val="221F1F"/>
          <w:spacing w:val="-1"/>
        </w:rPr>
        <w:t>part-time</w:t>
      </w:r>
      <w:r w:rsidRPr="00FB63FC">
        <w:rPr>
          <w:rFonts w:cstheme="minorHAnsi"/>
          <w:color w:val="221F1F"/>
          <w:spacing w:val="30"/>
        </w:rPr>
        <w:t xml:space="preserve"> </w:t>
      </w:r>
      <w:r w:rsidRPr="00FB63FC">
        <w:rPr>
          <w:rFonts w:cstheme="minorHAnsi"/>
          <w:color w:val="221F1F"/>
          <w:spacing w:val="-1"/>
        </w:rPr>
        <w:t>students.</w:t>
      </w:r>
      <w:r w:rsidRPr="00FB63FC">
        <w:rPr>
          <w:rFonts w:cstheme="minorHAnsi"/>
          <w:color w:val="221F1F"/>
          <w:spacing w:val="29"/>
        </w:rPr>
        <w:t xml:space="preserve"> </w:t>
      </w:r>
      <w:bookmarkStart w:id="513" w:name="_Int_jwHpW6IU"/>
      <w:r w:rsidRPr="00FB63FC">
        <w:rPr>
          <w:rFonts w:cstheme="minorHAnsi"/>
          <w:b/>
          <w:bCs/>
          <w:color w:val="221F1F"/>
          <w:spacing w:val="-2"/>
        </w:rPr>
        <w:t>Evening</w:t>
      </w:r>
      <w:r w:rsidRPr="00FB63FC">
        <w:rPr>
          <w:rFonts w:cstheme="minorHAnsi"/>
          <w:b/>
          <w:bCs/>
          <w:color w:val="221F1F"/>
          <w:spacing w:val="38"/>
        </w:rPr>
        <w:t xml:space="preserve"> </w:t>
      </w:r>
      <w:r w:rsidRPr="00FB63FC">
        <w:rPr>
          <w:rFonts w:cstheme="minorHAnsi"/>
          <w:b/>
          <w:bCs/>
          <w:color w:val="221F1F"/>
          <w:spacing w:val="-1"/>
        </w:rPr>
        <w:t>students</w:t>
      </w:r>
      <w:r w:rsidRPr="00FB63FC">
        <w:rPr>
          <w:rFonts w:cstheme="minorHAnsi"/>
          <w:b/>
          <w:bCs/>
          <w:color w:val="221F1F"/>
          <w:spacing w:val="47"/>
        </w:rPr>
        <w:t xml:space="preserve"> </w:t>
      </w:r>
      <w:r w:rsidRPr="00FB63FC">
        <w:rPr>
          <w:rFonts w:cstheme="minorHAnsi"/>
          <w:b/>
          <w:bCs/>
          <w:color w:val="221F1F"/>
          <w:spacing w:val="-1"/>
        </w:rPr>
        <w:t>will</w:t>
      </w:r>
      <w:r w:rsidRPr="00FB63FC">
        <w:rPr>
          <w:rFonts w:cstheme="minorHAnsi"/>
          <w:b/>
          <w:bCs/>
          <w:color w:val="221F1F"/>
          <w:spacing w:val="47"/>
        </w:rPr>
        <w:t xml:space="preserve"> </w:t>
      </w:r>
      <w:r w:rsidRPr="00FB63FC">
        <w:rPr>
          <w:rFonts w:cstheme="minorHAnsi"/>
          <w:b/>
          <w:bCs/>
          <w:color w:val="221F1F"/>
          <w:spacing w:val="-1"/>
        </w:rPr>
        <w:t>be</w:t>
      </w:r>
      <w:r w:rsidRPr="00FB63FC">
        <w:rPr>
          <w:rFonts w:cstheme="minorHAnsi"/>
          <w:b/>
          <w:bCs/>
          <w:color w:val="221F1F"/>
          <w:spacing w:val="48"/>
        </w:rPr>
        <w:t xml:space="preserve"> </w:t>
      </w:r>
      <w:r w:rsidRPr="00FB63FC">
        <w:rPr>
          <w:rFonts w:cstheme="minorHAnsi"/>
          <w:b/>
          <w:bCs/>
          <w:color w:val="221F1F"/>
          <w:spacing w:val="-1"/>
        </w:rPr>
        <w:t>required</w:t>
      </w:r>
      <w:r w:rsidRPr="00FB63FC">
        <w:rPr>
          <w:rFonts w:cstheme="minorHAnsi"/>
          <w:b/>
          <w:bCs/>
          <w:color w:val="221F1F"/>
          <w:spacing w:val="47"/>
        </w:rPr>
        <w:t xml:space="preserve"> </w:t>
      </w:r>
      <w:r w:rsidRPr="00FB63FC">
        <w:rPr>
          <w:rFonts w:cstheme="minorHAnsi"/>
          <w:b/>
          <w:bCs/>
          <w:color w:val="221F1F"/>
        </w:rPr>
        <w:t>to</w:t>
      </w:r>
      <w:r w:rsidRPr="00FB63FC">
        <w:rPr>
          <w:rFonts w:cstheme="minorHAnsi"/>
          <w:b/>
          <w:bCs/>
          <w:color w:val="221F1F"/>
          <w:spacing w:val="45"/>
        </w:rPr>
        <w:t xml:space="preserve"> </w:t>
      </w:r>
      <w:r w:rsidRPr="00FB63FC">
        <w:rPr>
          <w:rFonts w:cstheme="minorHAnsi"/>
          <w:b/>
          <w:bCs/>
          <w:color w:val="221F1F"/>
          <w:spacing w:val="-1"/>
        </w:rPr>
        <w:t>complete</w:t>
      </w:r>
      <w:r w:rsidRPr="00FB63FC">
        <w:rPr>
          <w:rFonts w:cstheme="minorHAnsi"/>
          <w:b/>
          <w:bCs/>
          <w:color w:val="221F1F"/>
          <w:spacing w:val="48"/>
        </w:rPr>
        <w:t xml:space="preserve"> </w:t>
      </w:r>
      <w:r w:rsidRPr="00FB63FC">
        <w:rPr>
          <w:rFonts w:cstheme="minorHAnsi"/>
          <w:b/>
          <w:bCs/>
          <w:color w:val="221F1F"/>
          <w:spacing w:val="-2"/>
        </w:rPr>
        <w:t>the</w:t>
      </w:r>
      <w:r w:rsidRPr="00FB63FC">
        <w:rPr>
          <w:rFonts w:cstheme="minorHAnsi"/>
          <w:b/>
          <w:bCs/>
          <w:color w:val="221F1F"/>
          <w:spacing w:val="51"/>
        </w:rPr>
        <w:t xml:space="preserve"> </w:t>
      </w:r>
      <w:r w:rsidRPr="00FB63FC">
        <w:rPr>
          <w:rFonts w:cstheme="minorHAnsi"/>
          <w:b/>
          <w:bCs/>
          <w:color w:val="221F1F"/>
          <w:spacing w:val="-1"/>
        </w:rPr>
        <w:t>Externship</w:t>
      </w:r>
      <w:r w:rsidRPr="00FB63FC">
        <w:rPr>
          <w:rFonts w:cstheme="minorHAnsi"/>
          <w:b/>
          <w:bCs/>
          <w:color w:val="221F1F"/>
          <w:spacing w:val="4"/>
        </w:rPr>
        <w:t xml:space="preserve"> </w:t>
      </w:r>
      <w:r w:rsidRPr="00FB63FC">
        <w:rPr>
          <w:rFonts w:cstheme="minorHAnsi"/>
          <w:b/>
          <w:bCs/>
          <w:color w:val="221F1F"/>
          <w:spacing w:val="-1"/>
        </w:rPr>
        <w:t>portion</w:t>
      </w:r>
      <w:r w:rsidRPr="00FB63FC">
        <w:rPr>
          <w:rFonts w:cstheme="minorHAnsi"/>
          <w:b/>
          <w:bCs/>
          <w:color w:val="221F1F"/>
          <w:spacing w:val="4"/>
        </w:rPr>
        <w:t xml:space="preserve"> </w:t>
      </w:r>
      <w:r w:rsidRPr="00FB63FC">
        <w:rPr>
          <w:rFonts w:cstheme="minorHAnsi"/>
          <w:b/>
          <w:bCs/>
          <w:color w:val="221F1F"/>
          <w:spacing w:val="-1"/>
        </w:rPr>
        <w:t>of</w:t>
      </w:r>
      <w:r w:rsidRPr="00FB63FC">
        <w:rPr>
          <w:rFonts w:cstheme="minorHAnsi"/>
          <w:b/>
          <w:bCs/>
          <w:color w:val="221F1F"/>
        </w:rPr>
        <w:t xml:space="preserve"> the</w:t>
      </w:r>
      <w:r w:rsidRPr="00FB63FC">
        <w:rPr>
          <w:rFonts w:cstheme="minorHAnsi"/>
          <w:b/>
          <w:bCs/>
          <w:color w:val="221F1F"/>
          <w:spacing w:val="-1"/>
        </w:rPr>
        <w:t xml:space="preserve"> program</w:t>
      </w:r>
      <w:r w:rsidRPr="00FB63FC">
        <w:rPr>
          <w:rFonts w:cstheme="minorHAnsi"/>
          <w:b/>
          <w:bCs/>
          <w:color w:val="221F1F"/>
          <w:spacing w:val="4"/>
        </w:rPr>
        <w:t xml:space="preserve"> </w:t>
      </w:r>
      <w:r w:rsidRPr="00FB63FC">
        <w:rPr>
          <w:rFonts w:cstheme="minorHAnsi"/>
          <w:b/>
          <w:bCs/>
          <w:color w:val="221F1F"/>
          <w:spacing w:val="-2"/>
        </w:rPr>
        <w:t>during</w:t>
      </w:r>
      <w:r w:rsidRPr="00FB63FC">
        <w:rPr>
          <w:rFonts w:cstheme="minorHAnsi"/>
          <w:b/>
          <w:bCs/>
          <w:color w:val="221F1F"/>
          <w:spacing w:val="4"/>
        </w:rPr>
        <w:t xml:space="preserve"> </w:t>
      </w:r>
      <w:r w:rsidRPr="00FB63FC">
        <w:rPr>
          <w:rFonts w:cstheme="minorHAnsi"/>
          <w:b/>
          <w:bCs/>
          <w:color w:val="221F1F"/>
          <w:spacing w:val="-2"/>
        </w:rPr>
        <w:t>the</w:t>
      </w:r>
      <w:r w:rsidRPr="00FB63FC">
        <w:rPr>
          <w:rFonts w:cstheme="minorHAnsi"/>
          <w:b/>
          <w:bCs/>
          <w:color w:val="221F1F"/>
          <w:spacing w:val="4"/>
        </w:rPr>
        <w:t xml:space="preserve"> </w:t>
      </w:r>
      <w:r w:rsidRPr="00FB63FC">
        <w:rPr>
          <w:rFonts w:cstheme="minorHAnsi"/>
          <w:b/>
          <w:bCs/>
          <w:color w:val="221F1F"/>
          <w:spacing w:val="-2"/>
        </w:rPr>
        <w:t>day.</w:t>
      </w:r>
      <w:bookmarkEnd w:id="513"/>
    </w:p>
    <w:p w14:paraId="06197D31" w14:textId="77777777" w:rsidR="007959AD" w:rsidRPr="007959AD" w:rsidRDefault="007959AD" w:rsidP="0043739A">
      <w:pPr>
        <w:widowControl w:val="0"/>
        <w:spacing w:before="8" w:after="0" w:line="240" w:lineRule="auto"/>
        <w:rPr>
          <w:rFonts w:ascii="Calibri" w:eastAsia="Calibri" w:hAnsi="Calibri" w:cs="Calibri"/>
          <w:b/>
          <w:bCs/>
          <w:sz w:val="16"/>
          <w:szCs w:val="16"/>
        </w:rPr>
      </w:pPr>
    </w:p>
    <w:p w14:paraId="1AE4763A" w14:textId="77777777" w:rsidR="007959AD" w:rsidRPr="007959AD" w:rsidRDefault="007959AD" w:rsidP="0043739A">
      <w:pPr>
        <w:widowControl w:val="0"/>
        <w:spacing w:after="0" w:line="240" w:lineRule="auto"/>
        <w:ind w:left="25"/>
        <w:jc w:val="both"/>
        <w:rPr>
          <w:rFonts w:ascii="Cambria" w:eastAsia="Cambria" w:hAnsi="Cambria"/>
        </w:rPr>
      </w:pPr>
      <w:bookmarkStart w:id="514" w:name="_Hlk57667559"/>
      <w:r w:rsidRPr="007959AD">
        <w:rPr>
          <w:rFonts w:ascii="Cambria" w:eastAsia="Cambria" w:hAnsi="Cambria"/>
          <w:b/>
          <w:bCs/>
          <w:i/>
          <w:color w:val="252525"/>
          <w:spacing w:val="-1"/>
        </w:rPr>
        <w:t>Courses:</w:t>
      </w:r>
      <w:r w:rsidRPr="007959AD">
        <w:rPr>
          <w:rFonts w:ascii="Cambria" w:eastAsia="Cambria" w:hAnsi="Cambria"/>
          <w:b/>
          <w:bCs/>
          <w:i/>
          <w:color w:val="252525"/>
        </w:rPr>
        <w:t xml:space="preserve"> </w:t>
      </w:r>
      <w:r w:rsidRPr="007959AD">
        <w:rPr>
          <w:rFonts w:ascii="Cambria" w:eastAsia="Cambria" w:hAnsi="Cambria"/>
          <w:b/>
          <w:bCs/>
          <w:i/>
          <w:color w:val="252525"/>
          <w:spacing w:val="-1"/>
        </w:rPr>
        <w:t>31.5</w:t>
      </w:r>
      <w:r w:rsidRPr="007959AD">
        <w:rPr>
          <w:rFonts w:ascii="Cambria" w:eastAsia="Cambria" w:hAnsi="Cambria"/>
          <w:b/>
          <w:bCs/>
          <w:i/>
          <w:color w:val="252525"/>
          <w:spacing w:val="-3"/>
        </w:rPr>
        <w:t xml:space="preserve"> </w:t>
      </w:r>
      <w:r w:rsidRPr="007959AD">
        <w:rPr>
          <w:rFonts w:ascii="Cambria" w:eastAsia="Cambria" w:hAnsi="Cambria"/>
          <w:b/>
          <w:bCs/>
          <w:i/>
          <w:color w:val="252525"/>
          <w:spacing w:val="-1"/>
        </w:rPr>
        <w:t>credit</w:t>
      </w:r>
      <w:r w:rsidRPr="007959AD">
        <w:rPr>
          <w:rFonts w:ascii="Cambria" w:eastAsia="Cambria" w:hAnsi="Cambria"/>
          <w:b/>
          <w:bCs/>
          <w:i/>
          <w:color w:val="252525"/>
          <w:spacing w:val="-2"/>
        </w:rPr>
        <w:t xml:space="preserve"> </w:t>
      </w:r>
      <w:r w:rsidRPr="007959AD">
        <w:rPr>
          <w:rFonts w:ascii="Cambria" w:eastAsia="Cambria" w:hAnsi="Cambria"/>
          <w:b/>
          <w:bCs/>
          <w:i/>
          <w:color w:val="252525"/>
          <w:spacing w:val="-1"/>
        </w:rPr>
        <w:t>hours</w:t>
      </w:r>
    </w:p>
    <w:tbl>
      <w:tblPr>
        <w:tblW w:w="8022" w:type="dxa"/>
        <w:tblInd w:w="-220" w:type="dxa"/>
        <w:tblLayout w:type="fixed"/>
        <w:tblCellMar>
          <w:left w:w="0" w:type="dxa"/>
          <w:right w:w="0" w:type="dxa"/>
        </w:tblCellMar>
        <w:tblLook w:val="01E0" w:firstRow="1" w:lastRow="1" w:firstColumn="1" w:lastColumn="1" w:noHBand="0" w:noVBand="0"/>
      </w:tblPr>
      <w:tblGrid>
        <w:gridCol w:w="1237"/>
        <w:gridCol w:w="3996"/>
        <w:gridCol w:w="882"/>
        <w:gridCol w:w="849"/>
        <w:gridCol w:w="1058"/>
      </w:tblGrid>
      <w:tr w:rsidR="007959AD" w:rsidRPr="007959AD" w14:paraId="285E999A" w14:textId="77777777" w:rsidTr="5C6099D6">
        <w:trPr>
          <w:trHeight w:hRule="exact" w:val="842"/>
        </w:trPr>
        <w:tc>
          <w:tcPr>
            <w:tcW w:w="1237" w:type="dxa"/>
            <w:tcBorders>
              <w:top w:val="nil"/>
              <w:left w:val="nil"/>
              <w:bottom w:val="nil"/>
              <w:right w:val="nil"/>
            </w:tcBorders>
          </w:tcPr>
          <w:p w14:paraId="4998561A" w14:textId="77777777" w:rsidR="007959AD" w:rsidRPr="007959AD" w:rsidRDefault="007959AD" w:rsidP="007959AD">
            <w:pPr>
              <w:widowControl w:val="0"/>
              <w:spacing w:after="0" w:line="240" w:lineRule="auto"/>
            </w:pPr>
          </w:p>
        </w:tc>
        <w:tc>
          <w:tcPr>
            <w:tcW w:w="3996" w:type="dxa"/>
            <w:tcBorders>
              <w:top w:val="nil"/>
              <w:left w:val="nil"/>
              <w:bottom w:val="nil"/>
              <w:right w:val="nil"/>
            </w:tcBorders>
          </w:tcPr>
          <w:p w14:paraId="742C04C6" w14:textId="77777777" w:rsidR="007959AD" w:rsidRPr="007959AD" w:rsidRDefault="007959AD" w:rsidP="007959AD">
            <w:pPr>
              <w:widowControl w:val="0"/>
              <w:spacing w:after="0" w:line="240" w:lineRule="auto"/>
            </w:pPr>
          </w:p>
        </w:tc>
        <w:tc>
          <w:tcPr>
            <w:tcW w:w="882" w:type="dxa"/>
            <w:tcBorders>
              <w:top w:val="nil"/>
              <w:left w:val="nil"/>
              <w:bottom w:val="nil"/>
              <w:right w:val="nil"/>
            </w:tcBorders>
          </w:tcPr>
          <w:p w14:paraId="57C01E42" w14:textId="77777777" w:rsidR="007959AD" w:rsidRPr="007959AD" w:rsidRDefault="007959AD" w:rsidP="007959AD">
            <w:pPr>
              <w:widowControl w:val="0"/>
              <w:spacing w:before="4" w:after="0" w:line="240" w:lineRule="auto"/>
              <w:rPr>
                <w:rFonts w:ascii="Cambria" w:eastAsia="Cambria" w:hAnsi="Cambria" w:cs="Cambria"/>
                <w:b/>
                <w:bCs/>
                <w:i/>
                <w:sz w:val="24"/>
                <w:szCs w:val="24"/>
              </w:rPr>
            </w:pPr>
          </w:p>
          <w:p w14:paraId="0055AD69" w14:textId="77777777" w:rsidR="007959AD" w:rsidRPr="007959AD" w:rsidRDefault="007959AD" w:rsidP="007959AD">
            <w:pPr>
              <w:widowControl w:val="0"/>
              <w:spacing w:after="0" w:line="240" w:lineRule="auto"/>
              <w:ind w:left="127" w:right="196"/>
              <w:rPr>
                <w:rFonts w:ascii="Calibri" w:eastAsia="Calibri" w:hAnsi="Calibri" w:cs="Calibri"/>
              </w:rPr>
            </w:pPr>
            <w:r w:rsidRPr="007959AD">
              <w:rPr>
                <w:rFonts w:ascii="Calibri"/>
                <w:b/>
                <w:spacing w:val="-1"/>
              </w:rPr>
              <w:t>Credit</w:t>
            </w:r>
            <w:r w:rsidRPr="007959AD">
              <w:rPr>
                <w:rFonts w:ascii="Calibri"/>
                <w:b/>
                <w:spacing w:val="24"/>
              </w:rPr>
              <w:t xml:space="preserve"> </w:t>
            </w:r>
            <w:r w:rsidRPr="007959AD">
              <w:rPr>
                <w:rFonts w:ascii="Calibri"/>
                <w:b/>
                <w:spacing w:val="-1"/>
              </w:rPr>
              <w:t>Hours</w:t>
            </w:r>
          </w:p>
        </w:tc>
        <w:tc>
          <w:tcPr>
            <w:tcW w:w="849" w:type="dxa"/>
            <w:tcBorders>
              <w:top w:val="nil"/>
              <w:left w:val="nil"/>
              <w:bottom w:val="nil"/>
              <w:right w:val="nil"/>
            </w:tcBorders>
          </w:tcPr>
          <w:p w14:paraId="71EA4A0B" w14:textId="77777777" w:rsidR="007959AD" w:rsidRPr="007959AD" w:rsidRDefault="007959AD" w:rsidP="007959AD">
            <w:pPr>
              <w:widowControl w:val="0"/>
              <w:spacing w:before="4" w:after="0" w:line="240" w:lineRule="auto"/>
              <w:rPr>
                <w:rFonts w:ascii="Cambria" w:eastAsia="Cambria" w:hAnsi="Cambria" w:cs="Cambria"/>
                <w:b/>
                <w:bCs/>
                <w:i/>
                <w:sz w:val="24"/>
                <w:szCs w:val="24"/>
              </w:rPr>
            </w:pPr>
          </w:p>
          <w:p w14:paraId="44276AFA" w14:textId="77777777" w:rsidR="007959AD" w:rsidRPr="007959AD" w:rsidRDefault="007959AD" w:rsidP="007959AD">
            <w:pPr>
              <w:widowControl w:val="0"/>
              <w:spacing w:after="0" w:line="240" w:lineRule="auto"/>
              <w:ind w:left="198" w:right="106"/>
              <w:rPr>
                <w:rFonts w:ascii="Calibri" w:eastAsia="Calibri" w:hAnsi="Calibri" w:cs="Calibri"/>
              </w:rPr>
            </w:pPr>
            <w:r w:rsidRPr="007959AD">
              <w:rPr>
                <w:rFonts w:ascii="Calibri"/>
                <w:b/>
              </w:rPr>
              <w:t xml:space="preserve">Clock </w:t>
            </w:r>
            <w:r w:rsidRPr="007959AD">
              <w:rPr>
                <w:rFonts w:ascii="Calibri"/>
                <w:b/>
                <w:spacing w:val="-1"/>
              </w:rPr>
              <w:t>Hours</w:t>
            </w:r>
          </w:p>
        </w:tc>
        <w:tc>
          <w:tcPr>
            <w:tcW w:w="1058" w:type="dxa"/>
            <w:tcBorders>
              <w:top w:val="nil"/>
              <w:left w:val="nil"/>
              <w:bottom w:val="nil"/>
              <w:right w:val="nil"/>
            </w:tcBorders>
          </w:tcPr>
          <w:p w14:paraId="373FDF19" w14:textId="77777777" w:rsidR="007959AD" w:rsidRPr="007959AD" w:rsidRDefault="007959AD" w:rsidP="007959AD">
            <w:pPr>
              <w:widowControl w:val="0"/>
              <w:spacing w:before="16" w:after="0" w:line="240" w:lineRule="auto"/>
              <w:ind w:left="108" w:right="228"/>
              <w:jc w:val="both"/>
              <w:rPr>
                <w:rFonts w:ascii="Calibri" w:eastAsia="Calibri" w:hAnsi="Calibri" w:cs="Calibri"/>
              </w:rPr>
            </w:pPr>
            <w:r w:rsidRPr="007959AD">
              <w:rPr>
                <w:rFonts w:ascii="Calibri"/>
                <w:b/>
                <w:spacing w:val="-1"/>
              </w:rPr>
              <w:t>Federal</w:t>
            </w:r>
            <w:r w:rsidRPr="007959AD">
              <w:rPr>
                <w:rFonts w:ascii="Calibri"/>
                <w:b/>
                <w:spacing w:val="22"/>
              </w:rPr>
              <w:t xml:space="preserve"> </w:t>
            </w:r>
            <w:r w:rsidRPr="007959AD">
              <w:rPr>
                <w:rFonts w:ascii="Calibri"/>
                <w:b/>
                <w:spacing w:val="-1"/>
              </w:rPr>
              <w:t>Student</w:t>
            </w:r>
            <w:r w:rsidRPr="007959AD">
              <w:rPr>
                <w:rFonts w:ascii="Calibri"/>
                <w:b/>
                <w:spacing w:val="22"/>
              </w:rPr>
              <w:t xml:space="preserve"> </w:t>
            </w:r>
            <w:r w:rsidRPr="007959AD">
              <w:rPr>
                <w:rFonts w:ascii="Calibri"/>
                <w:b/>
              </w:rPr>
              <w:t>Aid</w:t>
            </w:r>
          </w:p>
        </w:tc>
      </w:tr>
      <w:tr w:rsidR="007959AD" w:rsidRPr="007959AD" w14:paraId="141F2766" w14:textId="77777777" w:rsidTr="5C6099D6">
        <w:trPr>
          <w:trHeight w:hRule="exact" w:val="269"/>
        </w:trPr>
        <w:tc>
          <w:tcPr>
            <w:tcW w:w="1237" w:type="dxa"/>
            <w:tcBorders>
              <w:top w:val="nil"/>
              <w:left w:val="nil"/>
              <w:bottom w:val="nil"/>
              <w:right w:val="nil"/>
            </w:tcBorders>
          </w:tcPr>
          <w:p w14:paraId="5037626A"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3"/>
              </w:rPr>
              <w:t>1101</w:t>
            </w:r>
          </w:p>
        </w:tc>
        <w:tc>
          <w:tcPr>
            <w:tcW w:w="3996" w:type="dxa"/>
            <w:tcBorders>
              <w:top w:val="nil"/>
              <w:left w:val="nil"/>
              <w:bottom w:val="nil"/>
              <w:right w:val="nil"/>
            </w:tcBorders>
          </w:tcPr>
          <w:p w14:paraId="77C7628F"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Orientation</w:t>
            </w:r>
            <w:r w:rsidRPr="007959AD">
              <w:rPr>
                <w:rFonts w:ascii="Calibri"/>
                <w:spacing w:val="3"/>
              </w:rPr>
              <w:t xml:space="preserve"> </w:t>
            </w:r>
            <w:r w:rsidRPr="007959AD">
              <w:rPr>
                <w:rFonts w:ascii="Calibri"/>
                <w:spacing w:val="-1"/>
              </w:rPr>
              <w:t>to</w:t>
            </w:r>
            <w:r w:rsidRPr="007959AD">
              <w:rPr>
                <w:rFonts w:ascii="Calibri"/>
                <w:spacing w:val="4"/>
              </w:rPr>
              <w:t xml:space="preserve"> </w:t>
            </w:r>
            <w:r w:rsidRPr="007959AD">
              <w:rPr>
                <w:rFonts w:ascii="Calibri"/>
                <w:spacing w:val="-1"/>
              </w:rPr>
              <w:t>Healthcare</w:t>
            </w:r>
          </w:p>
        </w:tc>
        <w:tc>
          <w:tcPr>
            <w:tcW w:w="882" w:type="dxa"/>
            <w:tcBorders>
              <w:top w:val="nil"/>
              <w:left w:val="nil"/>
              <w:bottom w:val="nil"/>
              <w:right w:val="nil"/>
            </w:tcBorders>
          </w:tcPr>
          <w:p w14:paraId="371CF0ED"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6C537A01" w14:textId="4C03C46E"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w:t>
            </w:r>
            <w:r w:rsidR="002C101F">
              <w:rPr>
                <w:rFonts w:ascii="Calibri"/>
                <w:spacing w:val="-1"/>
              </w:rPr>
              <w:t>05</w:t>
            </w:r>
          </w:p>
        </w:tc>
        <w:tc>
          <w:tcPr>
            <w:tcW w:w="1058" w:type="dxa"/>
            <w:tcBorders>
              <w:top w:val="nil"/>
              <w:left w:val="nil"/>
              <w:bottom w:val="nil"/>
              <w:right w:val="nil"/>
            </w:tcBorders>
          </w:tcPr>
          <w:p w14:paraId="597C6442" w14:textId="0E3F95C9" w:rsidR="007959AD" w:rsidRPr="007959AD" w:rsidRDefault="007959AD" w:rsidP="007959AD">
            <w:pPr>
              <w:widowControl w:val="0"/>
              <w:spacing w:after="0" w:line="249" w:lineRule="exact"/>
              <w:ind w:left="108"/>
              <w:rPr>
                <w:rFonts w:ascii="Calibri" w:eastAsia="Calibri" w:hAnsi="Calibri" w:cs="Calibri"/>
              </w:rPr>
            </w:pPr>
            <w:r w:rsidRPr="007959AD">
              <w:rPr>
                <w:rFonts w:ascii="Calibri"/>
                <w:spacing w:val="-1"/>
              </w:rPr>
              <w:t>3.5</w:t>
            </w:r>
          </w:p>
        </w:tc>
      </w:tr>
      <w:tr w:rsidR="007959AD" w:rsidRPr="007959AD" w14:paraId="0955BAB0" w14:textId="77777777" w:rsidTr="5C6099D6">
        <w:trPr>
          <w:trHeight w:hRule="exact" w:val="804"/>
        </w:trPr>
        <w:tc>
          <w:tcPr>
            <w:tcW w:w="1237" w:type="dxa"/>
            <w:tcBorders>
              <w:top w:val="nil"/>
              <w:left w:val="nil"/>
              <w:bottom w:val="nil"/>
              <w:right w:val="nil"/>
            </w:tcBorders>
          </w:tcPr>
          <w:p w14:paraId="0A372B5B"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1224</w:t>
            </w:r>
          </w:p>
        </w:tc>
        <w:tc>
          <w:tcPr>
            <w:tcW w:w="3996" w:type="dxa"/>
            <w:tcBorders>
              <w:top w:val="nil"/>
              <w:left w:val="nil"/>
              <w:bottom w:val="nil"/>
              <w:right w:val="nil"/>
            </w:tcBorders>
          </w:tcPr>
          <w:p w14:paraId="0186F77D"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p>
          <w:p w14:paraId="31D11715" w14:textId="046C3F39" w:rsidR="007959AD" w:rsidRPr="007959AD" w:rsidRDefault="007959AD" w:rsidP="007959AD">
            <w:pPr>
              <w:widowControl w:val="0"/>
              <w:spacing w:before="2" w:after="0" w:line="238" w:lineRule="auto"/>
              <w:ind w:left="162" w:right="761"/>
              <w:rPr>
                <w:rFonts w:ascii="Calibri" w:eastAsia="Calibri" w:hAnsi="Calibri" w:cs="Calibri"/>
              </w:rPr>
            </w:pPr>
            <w:r w:rsidRPr="007959AD">
              <w:rPr>
                <w:rFonts w:ascii="Calibri"/>
                <w:spacing w:val="-2"/>
              </w:rPr>
              <w:t>Integumentary,</w:t>
            </w:r>
            <w:r w:rsidRPr="007959AD">
              <w:rPr>
                <w:rFonts w:ascii="Calibri"/>
                <w:spacing w:val="-4"/>
              </w:rPr>
              <w:t xml:space="preserve"> </w:t>
            </w:r>
            <w:r w:rsidRPr="007959AD">
              <w:rPr>
                <w:rFonts w:ascii="Calibri"/>
                <w:spacing w:val="-1"/>
              </w:rPr>
              <w:t>skeletal,</w:t>
            </w:r>
            <w:r w:rsidRPr="007959AD">
              <w:rPr>
                <w:rFonts w:ascii="Calibri"/>
                <w:spacing w:val="-5"/>
              </w:rPr>
              <w:t xml:space="preserve"> </w:t>
            </w:r>
            <w:r w:rsidRPr="007959AD">
              <w:rPr>
                <w:rFonts w:ascii="Calibri"/>
                <w:spacing w:val="-2"/>
              </w:rPr>
              <w:t>muscular,</w:t>
            </w:r>
            <w:r w:rsidRPr="007959AD">
              <w:rPr>
                <w:rFonts w:ascii="Calibri"/>
                <w:spacing w:val="29"/>
              </w:rPr>
              <w:t xml:space="preserve"> </w:t>
            </w:r>
            <w:r w:rsidR="2C6419DE" w:rsidRPr="007959AD">
              <w:rPr>
                <w:rFonts w:ascii="Calibri"/>
                <w:spacing w:val="-1"/>
              </w:rPr>
              <w:t>auditory,</w:t>
            </w:r>
            <w:r w:rsidRPr="007959AD">
              <w:rPr>
                <w:rFonts w:ascii="Calibri"/>
                <w:spacing w:val="4"/>
              </w:rPr>
              <w:t xml:space="preserve"> </w:t>
            </w:r>
            <w:r w:rsidRPr="007959AD">
              <w:rPr>
                <w:rFonts w:ascii="Calibri"/>
                <w:spacing w:val="-1"/>
              </w:rPr>
              <w:t>and</w:t>
            </w:r>
            <w:r w:rsidRPr="007959AD">
              <w:rPr>
                <w:rFonts w:ascii="Calibri"/>
                <w:spacing w:val="2"/>
              </w:rPr>
              <w:t xml:space="preserve"> </w:t>
            </w:r>
            <w:r w:rsidRPr="007959AD">
              <w:rPr>
                <w:rFonts w:ascii="Calibri"/>
                <w:spacing w:val="-1"/>
              </w:rPr>
              <w:t>ophthalmic</w:t>
            </w:r>
          </w:p>
        </w:tc>
        <w:tc>
          <w:tcPr>
            <w:tcW w:w="882" w:type="dxa"/>
            <w:tcBorders>
              <w:top w:val="nil"/>
              <w:left w:val="nil"/>
              <w:bottom w:val="nil"/>
              <w:right w:val="nil"/>
            </w:tcBorders>
          </w:tcPr>
          <w:p w14:paraId="3D6F3B99"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6F4E400C" w14:textId="2E426C20"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w:t>
            </w:r>
            <w:r w:rsidR="002C101F">
              <w:rPr>
                <w:rFonts w:ascii="Calibri"/>
                <w:spacing w:val="-1"/>
              </w:rPr>
              <w:t>06</w:t>
            </w:r>
          </w:p>
        </w:tc>
        <w:tc>
          <w:tcPr>
            <w:tcW w:w="1058" w:type="dxa"/>
            <w:tcBorders>
              <w:top w:val="nil"/>
              <w:left w:val="nil"/>
              <w:bottom w:val="nil"/>
              <w:right w:val="nil"/>
            </w:tcBorders>
          </w:tcPr>
          <w:p w14:paraId="27FBFE41" w14:textId="2DE86E93" w:rsidR="007959AD" w:rsidRPr="007959AD" w:rsidRDefault="007959AD" w:rsidP="007959AD">
            <w:pPr>
              <w:widowControl w:val="0"/>
              <w:spacing w:after="0" w:line="249" w:lineRule="exact"/>
              <w:ind w:left="108"/>
              <w:rPr>
                <w:rFonts w:ascii="Calibri" w:eastAsia="Calibri" w:hAnsi="Calibri" w:cs="Calibri"/>
              </w:rPr>
            </w:pPr>
            <w:r w:rsidRPr="007959AD">
              <w:rPr>
                <w:rFonts w:ascii="Calibri"/>
                <w:spacing w:val="-1"/>
              </w:rPr>
              <w:t>3.</w:t>
            </w:r>
            <w:r w:rsidR="002D1749">
              <w:rPr>
                <w:rFonts w:ascii="Calibri"/>
                <w:spacing w:val="-1"/>
              </w:rPr>
              <w:t>53</w:t>
            </w:r>
          </w:p>
        </w:tc>
      </w:tr>
      <w:tr w:rsidR="007959AD" w:rsidRPr="007959AD" w14:paraId="5EE8B79A" w14:textId="77777777" w:rsidTr="5C6099D6">
        <w:trPr>
          <w:trHeight w:hRule="exact" w:val="538"/>
        </w:trPr>
        <w:tc>
          <w:tcPr>
            <w:tcW w:w="1237" w:type="dxa"/>
            <w:tcBorders>
              <w:top w:val="nil"/>
              <w:left w:val="nil"/>
              <w:bottom w:val="nil"/>
              <w:right w:val="nil"/>
            </w:tcBorders>
          </w:tcPr>
          <w:p w14:paraId="38E7B8D2"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1225</w:t>
            </w:r>
          </w:p>
        </w:tc>
        <w:tc>
          <w:tcPr>
            <w:tcW w:w="3996" w:type="dxa"/>
            <w:tcBorders>
              <w:top w:val="nil"/>
              <w:left w:val="nil"/>
              <w:bottom w:val="nil"/>
              <w:right w:val="nil"/>
            </w:tcBorders>
          </w:tcPr>
          <w:p w14:paraId="2CAA23B0"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p>
          <w:p w14:paraId="1627D0C9" w14:textId="77777777" w:rsidR="007959AD" w:rsidRPr="007959AD" w:rsidRDefault="007959AD" w:rsidP="007959AD">
            <w:pPr>
              <w:widowControl w:val="0"/>
              <w:spacing w:after="0" w:line="240" w:lineRule="auto"/>
              <w:ind w:left="162"/>
              <w:rPr>
                <w:rFonts w:ascii="Calibri" w:eastAsia="Calibri" w:hAnsi="Calibri" w:cs="Calibri"/>
              </w:rPr>
            </w:pPr>
            <w:r w:rsidRPr="007959AD">
              <w:rPr>
                <w:rFonts w:ascii="Calibri"/>
                <w:spacing w:val="-1"/>
              </w:rPr>
              <w:t>Reproductive,</w:t>
            </w:r>
            <w:r w:rsidRPr="007959AD">
              <w:rPr>
                <w:rFonts w:ascii="Calibri"/>
                <w:spacing w:val="3"/>
              </w:rPr>
              <w:t xml:space="preserve"> </w:t>
            </w:r>
            <w:r w:rsidRPr="007959AD">
              <w:rPr>
                <w:rFonts w:ascii="Calibri"/>
                <w:spacing w:val="-3"/>
              </w:rPr>
              <w:t>urinary,</w:t>
            </w:r>
            <w:r w:rsidRPr="007959AD">
              <w:rPr>
                <w:rFonts w:ascii="Calibri"/>
                <w:spacing w:val="3"/>
              </w:rPr>
              <w:t xml:space="preserve"> </w:t>
            </w:r>
            <w:r w:rsidRPr="007959AD">
              <w:rPr>
                <w:rFonts w:ascii="Calibri"/>
                <w:spacing w:val="-1"/>
              </w:rPr>
              <w:t>and</w:t>
            </w:r>
            <w:r w:rsidRPr="007959AD">
              <w:rPr>
                <w:rFonts w:ascii="Calibri"/>
                <w:spacing w:val="-3"/>
              </w:rPr>
              <w:t xml:space="preserve"> </w:t>
            </w:r>
            <w:r w:rsidRPr="007959AD">
              <w:rPr>
                <w:rFonts w:ascii="Calibri"/>
                <w:spacing w:val="-1"/>
              </w:rPr>
              <w:t>nervous</w:t>
            </w:r>
          </w:p>
        </w:tc>
        <w:tc>
          <w:tcPr>
            <w:tcW w:w="882" w:type="dxa"/>
            <w:tcBorders>
              <w:top w:val="nil"/>
              <w:left w:val="nil"/>
              <w:bottom w:val="nil"/>
              <w:right w:val="nil"/>
            </w:tcBorders>
          </w:tcPr>
          <w:p w14:paraId="10816B31"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4FF9E4CE" w14:textId="7F2B1960"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w:t>
            </w:r>
            <w:r w:rsidR="002C101F">
              <w:rPr>
                <w:rFonts w:ascii="Calibri"/>
                <w:spacing w:val="-1"/>
              </w:rPr>
              <w:t>06</w:t>
            </w:r>
          </w:p>
        </w:tc>
        <w:tc>
          <w:tcPr>
            <w:tcW w:w="1058" w:type="dxa"/>
            <w:tcBorders>
              <w:top w:val="nil"/>
              <w:left w:val="nil"/>
              <w:bottom w:val="nil"/>
              <w:right w:val="nil"/>
            </w:tcBorders>
          </w:tcPr>
          <w:p w14:paraId="40CBA0E8" w14:textId="3ED15D5C" w:rsidR="007959AD" w:rsidRPr="007959AD" w:rsidRDefault="007959AD" w:rsidP="007959AD">
            <w:pPr>
              <w:widowControl w:val="0"/>
              <w:spacing w:after="0" w:line="249" w:lineRule="exact"/>
              <w:ind w:left="108"/>
              <w:rPr>
                <w:rFonts w:ascii="Calibri" w:eastAsia="Calibri" w:hAnsi="Calibri" w:cs="Calibri"/>
              </w:rPr>
            </w:pPr>
            <w:r w:rsidRPr="007959AD">
              <w:rPr>
                <w:rFonts w:ascii="Calibri"/>
                <w:spacing w:val="-1"/>
              </w:rPr>
              <w:t>3.</w:t>
            </w:r>
            <w:r w:rsidR="002D1749">
              <w:rPr>
                <w:rFonts w:ascii="Calibri"/>
                <w:spacing w:val="-1"/>
              </w:rPr>
              <w:t>53</w:t>
            </w:r>
          </w:p>
        </w:tc>
      </w:tr>
      <w:tr w:rsidR="007959AD" w:rsidRPr="007959AD" w14:paraId="79DF92A3" w14:textId="77777777" w:rsidTr="5C6099D6">
        <w:trPr>
          <w:trHeight w:hRule="exact" w:val="538"/>
        </w:trPr>
        <w:tc>
          <w:tcPr>
            <w:tcW w:w="1237" w:type="dxa"/>
            <w:tcBorders>
              <w:top w:val="nil"/>
              <w:left w:val="nil"/>
              <w:bottom w:val="nil"/>
              <w:right w:val="nil"/>
            </w:tcBorders>
          </w:tcPr>
          <w:p w14:paraId="20D86830"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1226</w:t>
            </w:r>
          </w:p>
        </w:tc>
        <w:tc>
          <w:tcPr>
            <w:tcW w:w="3996" w:type="dxa"/>
            <w:tcBorders>
              <w:top w:val="nil"/>
              <w:left w:val="nil"/>
              <w:bottom w:val="nil"/>
              <w:right w:val="nil"/>
            </w:tcBorders>
          </w:tcPr>
          <w:p w14:paraId="2921B9BA"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p>
          <w:p w14:paraId="0DDEE891" w14:textId="77777777" w:rsidR="007959AD" w:rsidRPr="007959AD" w:rsidRDefault="007959AD" w:rsidP="007959AD">
            <w:pPr>
              <w:widowControl w:val="0"/>
              <w:spacing w:after="0" w:line="240" w:lineRule="auto"/>
              <w:ind w:left="162"/>
              <w:rPr>
                <w:rFonts w:ascii="Calibri" w:eastAsia="Calibri" w:hAnsi="Calibri" w:cs="Calibri"/>
              </w:rPr>
            </w:pPr>
            <w:r w:rsidRPr="007959AD">
              <w:rPr>
                <w:rFonts w:ascii="Calibri"/>
                <w:spacing w:val="-2"/>
              </w:rPr>
              <w:t>Cardiovascular,</w:t>
            </w:r>
            <w:r w:rsidRPr="007959AD">
              <w:rPr>
                <w:rFonts w:ascii="Calibri"/>
                <w:spacing w:val="3"/>
              </w:rPr>
              <w:t xml:space="preserve"> </w:t>
            </w:r>
            <w:r w:rsidRPr="007959AD">
              <w:rPr>
                <w:rFonts w:ascii="Calibri"/>
                <w:spacing w:val="-1"/>
              </w:rPr>
              <w:t>blood,</w:t>
            </w:r>
            <w:r w:rsidRPr="007959AD">
              <w:rPr>
                <w:rFonts w:ascii="Calibri"/>
                <w:spacing w:val="3"/>
              </w:rPr>
              <w:t xml:space="preserve"> </w:t>
            </w:r>
            <w:r w:rsidRPr="007959AD">
              <w:rPr>
                <w:rFonts w:ascii="Calibri"/>
                <w:spacing w:val="-1"/>
              </w:rPr>
              <w:t>and</w:t>
            </w:r>
            <w:r w:rsidRPr="007959AD">
              <w:rPr>
                <w:rFonts w:ascii="Calibri"/>
                <w:spacing w:val="-3"/>
              </w:rPr>
              <w:t xml:space="preserve"> </w:t>
            </w:r>
            <w:r w:rsidRPr="007959AD">
              <w:rPr>
                <w:rFonts w:ascii="Calibri"/>
                <w:spacing w:val="-1"/>
              </w:rPr>
              <w:t>lymphatic</w:t>
            </w:r>
          </w:p>
        </w:tc>
        <w:tc>
          <w:tcPr>
            <w:tcW w:w="882" w:type="dxa"/>
            <w:tcBorders>
              <w:top w:val="nil"/>
              <w:left w:val="nil"/>
              <w:bottom w:val="nil"/>
              <w:right w:val="nil"/>
            </w:tcBorders>
          </w:tcPr>
          <w:p w14:paraId="3B8CCDE8"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23C3FED8" w14:textId="2BFBD527"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w:t>
            </w:r>
            <w:r w:rsidR="002C101F">
              <w:rPr>
                <w:rFonts w:ascii="Calibri"/>
                <w:spacing w:val="-1"/>
              </w:rPr>
              <w:t>06</w:t>
            </w:r>
          </w:p>
        </w:tc>
        <w:tc>
          <w:tcPr>
            <w:tcW w:w="1058" w:type="dxa"/>
            <w:tcBorders>
              <w:top w:val="nil"/>
              <w:left w:val="nil"/>
              <w:bottom w:val="nil"/>
              <w:right w:val="nil"/>
            </w:tcBorders>
          </w:tcPr>
          <w:p w14:paraId="31147BD6" w14:textId="6FB98AFD" w:rsidR="007959AD" w:rsidRPr="007959AD" w:rsidRDefault="007959AD" w:rsidP="007959AD">
            <w:pPr>
              <w:widowControl w:val="0"/>
              <w:spacing w:after="0" w:line="249" w:lineRule="exact"/>
              <w:ind w:left="108"/>
              <w:rPr>
                <w:rFonts w:ascii="Calibri" w:eastAsia="Calibri" w:hAnsi="Calibri" w:cs="Calibri"/>
              </w:rPr>
            </w:pPr>
            <w:r w:rsidRPr="007959AD">
              <w:rPr>
                <w:rFonts w:ascii="Calibri"/>
                <w:spacing w:val="-1"/>
              </w:rPr>
              <w:t>3.</w:t>
            </w:r>
            <w:r w:rsidR="002D1749">
              <w:rPr>
                <w:rFonts w:ascii="Calibri"/>
                <w:spacing w:val="-1"/>
              </w:rPr>
              <w:t>53</w:t>
            </w:r>
          </w:p>
        </w:tc>
      </w:tr>
      <w:tr w:rsidR="007959AD" w:rsidRPr="007959AD" w14:paraId="5B47868A" w14:textId="77777777" w:rsidTr="5C6099D6">
        <w:trPr>
          <w:trHeight w:hRule="exact" w:val="538"/>
        </w:trPr>
        <w:tc>
          <w:tcPr>
            <w:tcW w:w="1237" w:type="dxa"/>
            <w:tcBorders>
              <w:top w:val="nil"/>
              <w:left w:val="nil"/>
              <w:bottom w:val="nil"/>
              <w:right w:val="nil"/>
            </w:tcBorders>
          </w:tcPr>
          <w:p w14:paraId="11096583"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1227</w:t>
            </w:r>
          </w:p>
        </w:tc>
        <w:tc>
          <w:tcPr>
            <w:tcW w:w="3996" w:type="dxa"/>
            <w:tcBorders>
              <w:top w:val="nil"/>
              <w:left w:val="nil"/>
              <w:bottom w:val="nil"/>
              <w:right w:val="nil"/>
            </w:tcBorders>
          </w:tcPr>
          <w:p w14:paraId="30881474"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r w:rsidRPr="007959AD">
              <w:rPr>
                <w:rFonts w:ascii="Calibri"/>
              </w:rPr>
              <w:t xml:space="preserve"> </w:t>
            </w:r>
            <w:r w:rsidRPr="007959AD">
              <w:rPr>
                <w:rFonts w:ascii="Calibri"/>
                <w:spacing w:val="-1"/>
              </w:rPr>
              <w:t>Endocrine,</w:t>
            </w:r>
          </w:p>
          <w:p w14:paraId="6F857304" w14:textId="77777777" w:rsidR="007959AD" w:rsidRPr="007959AD" w:rsidRDefault="007959AD" w:rsidP="007959AD">
            <w:pPr>
              <w:widowControl w:val="0"/>
              <w:spacing w:after="0" w:line="240" w:lineRule="auto"/>
              <w:ind w:left="162"/>
              <w:rPr>
                <w:rFonts w:ascii="Calibri" w:eastAsia="Calibri" w:hAnsi="Calibri" w:cs="Calibri"/>
              </w:rPr>
            </w:pPr>
            <w:r w:rsidRPr="007959AD">
              <w:rPr>
                <w:rFonts w:ascii="Calibri"/>
                <w:spacing w:val="-1"/>
              </w:rPr>
              <w:t>digestive,</w:t>
            </w:r>
            <w:r w:rsidRPr="007959AD">
              <w:rPr>
                <w:rFonts w:ascii="Calibri"/>
                <w:spacing w:val="4"/>
              </w:rPr>
              <w:t xml:space="preserve"> </w:t>
            </w:r>
            <w:r w:rsidRPr="007959AD">
              <w:rPr>
                <w:rFonts w:ascii="Calibri"/>
                <w:spacing w:val="-1"/>
              </w:rPr>
              <w:t>and respiratory</w:t>
            </w:r>
          </w:p>
        </w:tc>
        <w:tc>
          <w:tcPr>
            <w:tcW w:w="882" w:type="dxa"/>
            <w:tcBorders>
              <w:top w:val="nil"/>
              <w:left w:val="nil"/>
              <w:bottom w:val="nil"/>
              <w:right w:val="nil"/>
            </w:tcBorders>
          </w:tcPr>
          <w:p w14:paraId="6D9A483A"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52D1C8F0" w14:textId="11D309AF"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w:t>
            </w:r>
            <w:r w:rsidR="002C101F">
              <w:rPr>
                <w:rFonts w:ascii="Calibri"/>
                <w:spacing w:val="-1"/>
              </w:rPr>
              <w:t>06</w:t>
            </w:r>
          </w:p>
        </w:tc>
        <w:tc>
          <w:tcPr>
            <w:tcW w:w="1058" w:type="dxa"/>
            <w:tcBorders>
              <w:top w:val="nil"/>
              <w:left w:val="nil"/>
              <w:bottom w:val="nil"/>
              <w:right w:val="nil"/>
            </w:tcBorders>
          </w:tcPr>
          <w:p w14:paraId="5516805E" w14:textId="52CE4CAE" w:rsidR="007959AD" w:rsidRPr="007959AD" w:rsidRDefault="007959AD" w:rsidP="007959AD">
            <w:pPr>
              <w:widowControl w:val="0"/>
              <w:spacing w:after="0" w:line="249" w:lineRule="exact"/>
              <w:ind w:left="108"/>
              <w:rPr>
                <w:rFonts w:ascii="Calibri" w:eastAsia="Calibri" w:hAnsi="Calibri" w:cs="Calibri"/>
              </w:rPr>
            </w:pPr>
            <w:r w:rsidRPr="007959AD">
              <w:rPr>
                <w:rFonts w:ascii="Calibri"/>
                <w:spacing w:val="-1"/>
              </w:rPr>
              <w:t>3.</w:t>
            </w:r>
            <w:r w:rsidR="002D1749">
              <w:rPr>
                <w:rFonts w:ascii="Calibri"/>
                <w:spacing w:val="-1"/>
              </w:rPr>
              <w:t>53</w:t>
            </w:r>
          </w:p>
        </w:tc>
      </w:tr>
      <w:tr w:rsidR="007959AD" w:rsidRPr="007959AD" w14:paraId="22A17672" w14:textId="77777777" w:rsidTr="5C6099D6">
        <w:trPr>
          <w:trHeight w:hRule="exact" w:val="269"/>
        </w:trPr>
        <w:tc>
          <w:tcPr>
            <w:tcW w:w="1237" w:type="dxa"/>
            <w:tcBorders>
              <w:top w:val="nil"/>
              <w:left w:val="nil"/>
              <w:bottom w:val="nil"/>
              <w:right w:val="nil"/>
            </w:tcBorders>
          </w:tcPr>
          <w:p w14:paraId="620147A7"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1220</w:t>
            </w:r>
          </w:p>
        </w:tc>
        <w:tc>
          <w:tcPr>
            <w:tcW w:w="3996" w:type="dxa"/>
            <w:tcBorders>
              <w:top w:val="nil"/>
              <w:left w:val="nil"/>
              <w:bottom w:val="nil"/>
              <w:right w:val="nil"/>
            </w:tcBorders>
          </w:tcPr>
          <w:p w14:paraId="6626C49B"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Medical</w:t>
            </w:r>
            <w:r w:rsidRPr="007959AD">
              <w:rPr>
                <w:rFonts w:ascii="Calibri"/>
              </w:rPr>
              <w:t xml:space="preserve"> </w:t>
            </w:r>
            <w:r w:rsidRPr="007959AD">
              <w:rPr>
                <w:rFonts w:ascii="Calibri"/>
                <w:spacing w:val="-2"/>
              </w:rPr>
              <w:t>Terminology</w:t>
            </w:r>
          </w:p>
        </w:tc>
        <w:tc>
          <w:tcPr>
            <w:tcW w:w="882" w:type="dxa"/>
            <w:tcBorders>
              <w:top w:val="nil"/>
              <w:left w:val="nil"/>
              <w:bottom w:val="nil"/>
              <w:right w:val="nil"/>
            </w:tcBorders>
          </w:tcPr>
          <w:p w14:paraId="78516092"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64F2C150" w14:textId="4ED18CDC"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w:t>
            </w:r>
            <w:r w:rsidR="002C101F">
              <w:rPr>
                <w:rFonts w:ascii="Calibri"/>
                <w:spacing w:val="-1"/>
              </w:rPr>
              <w:t>06</w:t>
            </w:r>
          </w:p>
        </w:tc>
        <w:tc>
          <w:tcPr>
            <w:tcW w:w="1058" w:type="dxa"/>
            <w:tcBorders>
              <w:top w:val="nil"/>
              <w:left w:val="nil"/>
              <w:bottom w:val="nil"/>
              <w:right w:val="nil"/>
            </w:tcBorders>
          </w:tcPr>
          <w:p w14:paraId="4FEF1911" w14:textId="37B5E5AD" w:rsidR="007959AD" w:rsidRPr="007959AD" w:rsidRDefault="007959AD" w:rsidP="007959AD">
            <w:pPr>
              <w:widowControl w:val="0"/>
              <w:spacing w:after="0" w:line="249" w:lineRule="exact"/>
              <w:ind w:left="108"/>
              <w:rPr>
                <w:rFonts w:ascii="Calibri" w:eastAsia="Calibri" w:hAnsi="Calibri" w:cs="Calibri"/>
              </w:rPr>
            </w:pPr>
            <w:r w:rsidRPr="007959AD">
              <w:rPr>
                <w:rFonts w:ascii="Calibri"/>
                <w:spacing w:val="-1"/>
              </w:rPr>
              <w:t>3.</w:t>
            </w:r>
            <w:r w:rsidR="002D1749">
              <w:rPr>
                <w:rFonts w:ascii="Calibri"/>
                <w:spacing w:val="-1"/>
              </w:rPr>
              <w:t>53</w:t>
            </w:r>
          </w:p>
        </w:tc>
      </w:tr>
      <w:tr w:rsidR="007959AD" w:rsidRPr="007959AD" w14:paraId="06B341F6" w14:textId="77777777" w:rsidTr="5C6099D6">
        <w:trPr>
          <w:trHeight w:hRule="exact" w:val="269"/>
        </w:trPr>
        <w:tc>
          <w:tcPr>
            <w:tcW w:w="1237" w:type="dxa"/>
            <w:tcBorders>
              <w:top w:val="nil"/>
              <w:left w:val="nil"/>
              <w:bottom w:val="nil"/>
              <w:right w:val="nil"/>
            </w:tcBorders>
          </w:tcPr>
          <w:p w14:paraId="2749C204"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rPr>
              <w:t xml:space="preserve"> </w:t>
            </w:r>
            <w:r w:rsidRPr="007959AD">
              <w:rPr>
                <w:rFonts w:ascii="Calibri"/>
                <w:spacing w:val="-1"/>
              </w:rPr>
              <w:t>1221</w:t>
            </w:r>
          </w:p>
        </w:tc>
        <w:tc>
          <w:tcPr>
            <w:tcW w:w="3996" w:type="dxa"/>
            <w:tcBorders>
              <w:top w:val="nil"/>
              <w:left w:val="nil"/>
              <w:bottom w:val="nil"/>
              <w:right w:val="nil"/>
            </w:tcBorders>
          </w:tcPr>
          <w:p w14:paraId="53A4DBAF"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4"/>
              </w:rPr>
              <w:t xml:space="preserve"> </w:t>
            </w:r>
            <w:r w:rsidRPr="007959AD">
              <w:rPr>
                <w:rFonts w:ascii="Calibri"/>
                <w:spacing w:val="-1"/>
              </w:rPr>
              <w:t>Healthcare</w:t>
            </w:r>
            <w:r w:rsidRPr="007959AD">
              <w:rPr>
                <w:rFonts w:ascii="Calibri"/>
                <w:spacing w:val="-4"/>
              </w:rPr>
              <w:t xml:space="preserve"> </w:t>
            </w:r>
            <w:r w:rsidRPr="007959AD">
              <w:rPr>
                <w:rFonts w:ascii="Calibri"/>
                <w:spacing w:val="-1"/>
              </w:rPr>
              <w:t>Billing</w:t>
            </w:r>
          </w:p>
        </w:tc>
        <w:tc>
          <w:tcPr>
            <w:tcW w:w="882" w:type="dxa"/>
            <w:tcBorders>
              <w:top w:val="nil"/>
              <w:left w:val="nil"/>
              <w:bottom w:val="nil"/>
              <w:right w:val="nil"/>
            </w:tcBorders>
          </w:tcPr>
          <w:p w14:paraId="768CA64E"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0CD50775" w14:textId="55D137B5"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w:t>
            </w:r>
            <w:r w:rsidR="002C101F">
              <w:rPr>
                <w:rFonts w:ascii="Calibri"/>
                <w:spacing w:val="-1"/>
              </w:rPr>
              <w:t>05</w:t>
            </w:r>
          </w:p>
        </w:tc>
        <w:tc>
          <w:tcPr>
            <w:tcW w:w="1058" w:type="dxa"/>
            <w:tcBorders>
              <w:top w:val="nil"/>
              <w:left w:val="nil"/>
              <w:bottom w:val="nil"/>
              <w:right w:val="nil"/>
            </w:tcBorders>
          </w:tcPr>
          <w:p w14:paraId="638BD690" w14:textId="61EE2DEF" w:rsidR="007959AD" w:rsidRPr="007959AD" w:rsidRDefault="007959AD" w:rsidP="007959AD">
            <w:pPr>
              <w:widowControl w:val="0"/>
              <w:spacing w:after="0" w:line="249" w:lineRule="exact"/>
              <w:ind w:left="108"/>
              <w:rPr>
                <w:rFonts w:ascii="Calibri" w:eastAsia="Calibri" w:hAnsi="Calibri" w:cs="Calibri"/>
              </w:rPr>
            </w:pPr>
            <w:r w:rsidRPr="007959AD">
              <w:rPr>
                <w:rFonts w:ascii="Calibri"/>
                <w:spacing w:val="-1"/>
              </w:rPr>
              <w:t>3.</w:t>
            </w:r>
            <w:r w:rsidR="002D1749">
              <w:rPr>
                <w:rFonts w:ascii="Calibri"/>
                <w:spacing w:val="-1"/>
              </w:rPr>
              <w:t>5</w:t>
            </w:r>
          </w:p>
        </w:tc>
      </w:tr>
      <w:tr w:rsidR="007959AD" w:rsidRPr="007959AD" w14:paraId="4251DF0B" w14:textId="77777777" w:rsidTr="5C6099D6">
        <w:trPr>
          <w:trHeight w:hRule="exact" w:val="305"/>
        </w:trPr>
        <w:tc>
          <w:tcPr>
            <w:tcW w:w="1237" w:type="dxa"/>
            <w:tcBorders>
              <w:top w:val="nil"/>
              <w:left w:val="nil"/>
              <w:bottom w:val="nil"/>
              <w:right w:val="nil"/>
            </w:tcBorders>
          </w:tcPr>
          <w:p w14:paraId="25F62035"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rPr>
              <w:t xml:space="preserve"> </w:t>
            </w:r>
            <w:r w:rsidRPr="007959AD">
              <w:rPr>
                <w:rFonts w:ascii="Calibri"/>
                <w:spacing w:val="-1"/>
              </w:rPr>
              <w:t>2000</w:t>
            </w:r>
          </w:p>
        </w:tc>
        <w:tc>
          <w:tcPr>
            <w:tcW w:w="3996" w:type="dxa"/>
            <w:tcBorders>
              <w:top w:val="nil"/>
              <w:left w:val="nil"/>
              <w:bottom w:val="nil"/>
              <w:right w:val="nil"/>
            </w:tcBorders>
          </w:tcPr>
          <w:p w14:paraId="6E3E60AD"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Externship</w:t>
            </w:r>
          </w:p>
        </w:tc>
        <w:tc>
          <w:tcPr>
            <w:tcW w:w="882" w:type="dxa"/>
            <w:tcBorders>
              <w:top w:val="nil"/>
              <w:left w:val="nil"/>
              <w:bottom w:val="nil"/>
              <w:right w:val="nil"/>
            </w:tcBorders>
          </w:tcPr>
          <w:p w14:paraId="6A0FBB5D"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3.5</w:t>
            </w:r>
          </w:p>
        </w:tc>
        <w:tc>
          <w:tcPr>
            <w:tcW w:w="849" w:type="dxa"/>
            <w:tcBorders>
              <w:top w:val="nil"/>
              <w:left w:val="nil"/>
              <w:bottom w:val="nil"/>
              <w:right w:val="nil"/>
            </w:tcBorders>
          </w:tcPr>
          <w:p w14:paraId="7893DBFD" w14:textId="77777777"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160</w:t>
            </w:r>
          </w:p>
        </w:tc>
        <w:tc>
          <w:tcPr>
            <w:tcW w:w="1058" w:type="dxa"/>
            <w:tcBorders>
              <w:top w:val="nil"/>
              <w:left w:val="nil"/>
              <w:bottom w:val="nil"/>
              <w:right w:val="nil"/>
            </w:tcBorders>
          </w:tcPr>
          <w:p w14:paraId="5B6B66C1" w14:textId="48655EA1" w:rsidR="007959AD" w:rsidRPr="007959AD" w:rsidRDefault="002D1749" w:rsidP="007959AD">
            <w:pPr>
              <w:widowControl w:val="0"/>
              <w:spacing w:after="0" w:line="249" w:lineRule="exact"/>
              <w:ind w:left="108"/>
              <w:rPr>
                <w:rFonts w:ascii="Calibri" w:eastAsia="Calibri" w:hAnsi="Calibri" w:cs="Calibri"/>
              </w:rPr>
            </w:pPr>
            <w:r>
              <w:rPr>
                <w:rFonts w:ascii="Calibri"/>
                <w:spacing w:val="-1"/>
              </w:rPr>
              <w:t>3.5</w:t>
            </w:r>
          </w:p>
        </w:tc>
      </w:tr>
      <w:bookmarkEnd w:id="514"/>
    </w:tbl>
    <w:p w14:paraId="59E6762C" w14:textId="77777777" w:rsidR="007959AD" w:rsidRPr="007959AD" w:rsidRDefault="007959AD" w:rsidP="0043739A">
      <w:pPr>
        <w:widowControl w:val="0"/>
        <w:spacing w:after="0" w:line="240" w:lineRule="auto"/>
        <w:rPr>
          <w:rFonts w:ascii="Cambria" w:eastAsia="Cambria" w:hAnsi="Cambria" w:cs="Cambria"/>
          <w:b/>
          <w:bCs/>
          <w:i/>
          <w:sz w:val="20"/>
          <w:szCs w:val="20"/>
        </w:rPr>
      </w:pPr>
    </w:p>
    <w:p w14:paraId="299CCCC4" w14:textId="500F5525" w:rsidR="005C51EA" w:rsidRDefault="005C51EA" w:rsidP="00F84C19">
      <w:pPr>
        <w:widowControl w:val="0"/>
        <w:spacing w:after="0" w:line="240" w:lineRule="auto"/>
        <w:jc w:val="both"/>
        <w:rPr>
          <w:rFonts w:ascii="Cambria" w:eastAsia="Cambria" w:hAnsi="Cambria"/>
          <w:b/>
          <w:bCs/>
          <w:i/>
          <w:color w:val="252525"/>
          <w:spacing w:val="-2"/>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sidR="00F2587A">
        <w:rPr>
          <w:rFonts w:ascii="Cambria" w:eastAsia="Cambria" w:hAnsi="Cambria"/>
          <w:b/>
          <w:bCs/>
          <w:i/>
          <w:color w:val="252525"/>
          <w:spacing w:val="-2"/>
        </w:rPr>
        <w:t>Delivery</w:t>
      </w:r>
    </w:p>
    <w:p w14:paraId="77423D96" w14:textId="77777777" w:rsidR="0094133A" w:rsidRPr="007959AD" w:rsidRDefault="0094133A" w:rsidP="00F84C19">
      <w:pPr>
        <w:widowControl w:val="0"/>
        <w:spacing w:after="0" w:line="240" w:lineRule="auto"/>
        <w:jc w:val="both"/>
        <w:rPr>
          <w:rFonts w:ascii="Cambria" w:eastAsia="Cambria" w:hAnsi="Cambria"/>
        </w:rPr>
      </w:pPr>
    </w:p>
    <w:p w14:paraId="21C52FCB" w14:textId="128ED8D8" w:rsidR="00D23767" w:rsidRDefault="00A82E59" w:rsidP="0043739A">
      <w:pPr>
        <w:widowControl w:val="0"/>
        <w:spacing w:line="245" w:lineRule="auto"/>
        <w:contextualSpacing/>
        <w:jc w:val="both"/>
        <w:rPr>
          <w:rFonts w:cstheme="minorHAnsi"/>
          <w:szCs w:val="18"/>
        </w:rPr>
      </w:pPr>
      <w:r w:rsidRPr="00A82E59">
        <w:rPr>
          <w:rFonts w:cstheme="minorHAnsi"/>
          <w:szCs w:val="18"/>
        </w:rPr>
        <w:t xml:space="preserve">Electronic Medical Billing and Coding Specialist courses, except for EBC2000 (externship) are available via distance education and residential delivery. In </w:t>
      </w:r>
      <w:r w:rsidRPr="00A82E59">
        <w:rPr>
          <w:rFonts w:cstheme="minorHAnsi"/>
          <w:szCs w:val="18"/>
        </w:rPr>
        <w:lastRenderedPageBreak/>
        <w:t xml:space="preserve">EBC2000,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0D21982F" w14:textId="77777777" w:rsidR="008A26CB" w:rsidRPr="008A26CB" w:rsidRDefault="008A26CB" w:rsidP="0043739A">
      <w:pPr>
        <w:widowControl w:val="0"/>
        <w:spacing w:line="245" w:lineRule="auto"/>
        <w:contextualSpacing/>
        <w:jc w:val="both"/>
        <w:rPr>
          <w:rFonts w:cstheme="minorHAnsi"/>
          <w:szCs w:val="18"/>
        </w:rPr>
      </w:pPr>
    </w:p>
    <w:p w14:paraId="719B0E64" w14:textId="77777777" w:rsidR="00A82E59" w:rsidRPr="00A82E59" w:rsidRDefault="00A82E59" w:rsidP="0043739A">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0DACCF08" w14:textId="08554017" w:rsidR="00D23767" w:rsidRDefault="00A82E59" w:rsidP="0043739A">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4988721F" w14:textId="77777777" w:rsidR="008A26CB" w:rsidRPr="008A26CB" w:rsidRDefault="008A26CB" w:rsidP="0043739A">
      <w:pPr>
        <w:widowControl w:val="0"/>
        <w:spacing w:line="245" w:lineRule="auto"/>
        <w:contextualSpacing/>
        <w:jc w:val="both"/>
        <w:rPr>
          <w:rFonts w:cstheme="minorHAnsi"/>
          <w:szCs w:val="18"/>
        </w:rPr>
      </w:pPr>
    </w:p>
    <w:p w14:paraId="36A00192" w14:textId="77777777" w:rsidR="00A82E59" w:rsidRPr="00A82E59" w:rsidRDefault="00A82E59" w:rsidP="0043739A">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41DED57F" w14:textId="1593C2DC" w:rsidR="00D23767" w:rsidRDefault="00A82E59" w:rsidP="0043739A">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60A72C24" w14:textId="77777777" w:rsidR="008A26CB" w:rsidRPr="008A26CB" w:rsidRDefault="008A26CB" w:rsidP="0043739A">
      <w:pPr>
        <w:widowControl w:val="0"/>
        <w:spacing w:line="245" w:lineRule="auto"/>
        <w:contextualSpacing/>
        <w:jc w:val="both"/>
        <w:rPr>
          <w:rFonts w:cstheme="minorHAnsi"/>
          <w:szCs w:val="18"/>
        </w:rPr>
      </w:pPr>
    </w:p>
    <w:p w14:paraId="5F1CA30F" w14:textId="77777777" w:rsidR="00A82E59" w:rsidRPr="00A82E59" w:rsidRDefault="00A82E59" w:rsidP="0043739A">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39D2A3BE" w14:textId="46309623" w:rsidR="00D23767" w:rsidRDefault="00A82E59" w:rsidP="5C6099D6">
      <w:pPr>
        <w:widowControl w:val="0"/>
        <w:spacing w:line="245" w:lineRule="auto"/>
        <w:contextualSpacing/>
        <w:jc w:val="both"/>
      </w:pPr>
      <w:r w:rsidRPr="5C6099D6">
        <w:t xml:space="preserve">Southeastern College has computers available with Internet access for student use </w:t>
      </w:r>
      <w:bookmarkStart w:id="515" w:name="_Int_jKwhZQya"/>
      <w:r w:rsidRPr="5C6099D6">
        <w:t>at</w:t>
      </w:r>
      <w:bookmarkEnd w:id="515"/>
      <w:r w:rsidRPr="5C6099D6">
        <w:t xml:space="preserve"> campuses throughout Florida. Southeastern College provides technical services and training through its online platform. Personal </w:t>
      </w:r>
      <w:r w:rsidR="2CBE40BA" w:rsidRPr="5C6099D6">
        <w:t>desktop</w:t>
      </w:r>
      <w:r w:rsidRPr="5C6099D6">
        <w:t xml:space="preserve"> or </w:t>
      </w:r>
      <w:r w:rsidR="6E274295" w:rsidRPr="5C6099D6">
        <w:t>laptop</w:t>
      </w:r>
      <w:r w:rsidRPr="5C6099D6">
        <w:t xml:space="preserve"> computer with internet access is required for students in online programs. Students are required to have Microsoft office for all online classes. </w:t>
      </w:r>
    </w:p>
    <w:p w14:paraId="2863BE99" w14:textId="77777777" w:rsidR="008A26CB" w:rsidRPr="008A26CB" w:rsidRDefault="008A26CB" w:rsidP="0043739A">
      <w:pPr>
        <w:widowControl w:val="0"/>
        <w:spacing w:line="245" w:lineRule="auto"/>
        <w:contextualSpacing/>
        <w:jc w:val="both"/>
        <w:rPr>
          <w:rFonts w:cstheme="minorHAnsi"/>
          <w:szCs w:val="18"/>
        </w:rPr>
      </w:pPr>
    </w:p>
    <w:p w14:paraId="4374F1F0" w14:textId="127BFE2C" w:rsidR="00A82E59" w:rsidRPr="00A82E59" w:rsidRDefault="00A82E59" w:rsidP="0043739A">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33DB9432" w14:textId="77777777" w:rsidR="0012448F" w:rsidRDefault="0012448F" w:rsidP="0043739A">
      <w:pPr>
        <w:widowControl w:val="0"/>
        <w:spacing w:line="245" w:lineRule="auto"/>
        <w:contextualSpacing/>
        <w:jc w:val="both"/>
        <w:rPr>
          <w:rFonts w:cstheme="minorHAnsi"/>
          <w:szCs w:val="18"/>
        </w:rPr>
      </w:pPr>
    </w:p>
    <w:p w14:paraId="24494305" w14:textId="746723F6" w:rsidR="005C51EA" w:rsidRDefault="00A82E59" w:rsidP="0043739A">
      <w:pPr>
        <w:widowControl w:val="0"/>
        <w:spacing w:line="245" w:lineRule="auto"/>
        <w:contextualSpacing/>
        <w:jc w:val="both"/>
        <w:rPr>
          <w:rFonts w:cstheme="minorHAnsi"/>
          <w:szCs w:val="18"/>
        </w:rPr>
      </w:pPr>
      <w:r w:rsidRPr="00A82E59">
        <w:rPr>
          <w:rFonts w:cstheme="minorHAnsi"/>
          <w:szCs w:val="18"/>
        </w:rPr>
        <w:t xml:space="preserve">All </w:t>
      </w:r>
      <w:r w:rsidR="008A26CB" w:rsidRPr="008A26CB">
        <w:rPr>
          <w:rFonts w:cstheme="minorHAnsi"/>
          <w:szCs w:val="18"/>
        </w:rPr>
        <w:t xml:space="preserve">students, whether distance or residential, have access to the electronic learning resource system available at any time through any computer with Internet access.  Expected learning outcomes, graduation requirements and </w:t>
      </w:r>
      <w:r w:rsidR="008A26CB" w:rsidRPr="008A26CB">
        <w:rPr>
          <w:rFonts w:cstheme="minorHAnsi"/>
          <w:szCs w:val="18"/>
        </w:rPr>
        <w:lastRenderedPageBreak/>
        <w:t>student services requirements remain the same for all students, regardless of course delivery method.</w:t>
      </w:r>
    </w:p>
    <w:p w14:paraId="726CE709" w14:textId="77777777" w:rsidR="008A26CB" w:rsidRPr="008A26CB" w:rsidRDefault="008A26CB" w:rsidP="0043739A">
      <w:pPr>
        <w:widowControl w:val="0"/>
        <w:spacing w:line="245" w:lineRule="auto"/>
        <w:contextualSpacing/>
        <w:jc w:val="both"/>
        <w:rPr>
          <w:rFonts w:cstheme="minorHAnsi"/>
          <w:szCs w:val="18"/>
        </w:rPr>
      </w:pPr>
    </w:p>
    <w:p w14:paraId="69B8668E" w14:textId="584AA1C6" w:rsidR="00B00053" w:rsidRPr="007959AD" w:rsidRDefault="0093191B" w:rsidP="0017780B">
      <w:pPr>
        <w:widowControl w:val="0"/>
        <w:spacing w:before="182" w:after="0" w:line="246" w:lineRule="auto"/>
        <w:ind w:left="20" w:right="554"/>
        <w:jc w:val="both"/>
        <w:rPr>
          <w:rFonts w:ascii="Calibri" w:eastAsia="Calibri" w:hAnsi="Calibri"/>
        </w:rPr>
      </w:pPr>
      <w:r w:rsidRPr="007959AD">
        <w:rPr>
          <w:rFonts w:ascii="Calibri" w:eastAsia="Calibri" w:hAnsi="Calibri"/>
          <w:color w:val="221F1F"/>
        </w:rPr>
        <w:t>For</w:t>
      </w:r>
      <w:r w:rsidRPr="007959AD">
        <w:rPr>
          <w:rFonts w:ascii="Calibri" w:eastAsia="Calibri" w:hAnsi="Calibri"/>
          <w:color w:val="221F1F"/>
          <w:spacing w:val="10"/>
        </w:rPr>
        <w:t xml:space="preserve"> </w:t>
      </w:r>
      <w:r w:rsidRPr="007959AD">
        <w:rPr>
          <w:rFonts w:ascii="Calibri" w:eastAsia="Calibri" w:hAnsi="Calibri"/>
          <w:color w:val="221F1F"/>
          <w:spacing w:val="-1"/>
        </w:rPr>
        <w:t>information</w:t>
      </w:r>
      <w:r w:rsidRPr="007959AD">
        <w:rPr>
          <w:rFonts w:ascii="Calibri" w:eastAsia="Calibri" w:hAnsi="Calibri"/>
          <w:color w:val="221F1F"/>
          <w:spacing w:val="11"/>
        </w:rPr>
        <w:t xml:space="preserve"> </w:t>
      </w:r>
      <w:r w:rsidRPr="007959AD">
        <w:rPr>
          <w:rFonts w:ascii="Calibri" w:eastAsia="Calibri" w:hAnsi="Calibri"/>
          <w:color w:val="221F1F"/>
        </w:rPr>
        <w:t>on</w:t>
      </w:r>
      <w:r w:rsidRPr="007959AD">
        <w:rPr>
          <w:rFonts w:ascii="Calibri" w:eastAsia="Calibri" w:hAnsi="Calibri"/>
          <w:color w:val="221F1F"/>
          <w:spacing w:val="11"/>
        </w:rPr>
        <w:t xml:space="preserve"> </w:t>
      </w:r>
      <w:r w:rsidRPr="007959AD">
        <w:rPr>
          <w:rFonts w:ascii="Calibri" w:eastAsia="Calibri" w:hAnsi="Calibri"/>
          <w:color w:val="221F1F"/>
          <w:spacing w:val="-1"/>
        </w:rPr>
        <w:t>graduation</w:t>
      </w:r>
      <w:r w:rsidRPr="007959AD">
        <w:rPr>
          <w:rFonts w:ascii="Calibri" w:eastAsia="Calibri" w:hAnsi="Calibri"/>
          <w:color w:val="221F1F"/>
          <w:spacing w:val="11"/>
        </w:rPr>
        <w:t xml:space="preserve"> </w:t>
      </w:r>
      <w:r w:rsidRPr="007959AD">
        <w:rPr>
          <w:rFonts w:ascii="Calibri" w:eastAsia="Calibri" w:hAnsi="Calibri"/>
          <w:color w:val="221F1F"/>
          <w:spacing w:val="-1"/>
        </w:rPr>
        <w:t>rates,</w:t>
      </w:r>
      <w:r w:rsidRPr="007959AD">
        <w:rPr>
          <w:rFonts w:ascii="Calibri" w:eastAsia="Calibri" w:hAnsi="Calibri"/>
          <w:color w:val="221F1F"/>
          <w:spacing w:val="10"/>
        </w:rPr>
        <w:t xml:space="preserve"> </w:t>
      </w:r>
      <w:r w:rsidRPr="007959AD">
        <w:rPr>
          <w:rFonts w:ascii="Calibri" w:eastAsia="Calibri" w:hAnsi="Calibri"/>
          <w:color w:val="221F1F"/>
          <w:spacing w:val="-1"/>
        </w:rPr>
        <w:t>student</w:t>
      </w:r>
      <w:r w:rsidRPr="007959AD">
        <w:rPr>
          <w:rFonts w:ascii="Calibri" w:eastAsia="Calibri" w:hAnsi="Calibri"/>
          <w:color w:val="221F1F"/>
          <w:spacing w:val="10"/>
        </w:rPr>
        <w:t xml:space="preserve"> </w:t>
      </w:r>
      <w:r w:rsidRPr="007959AD">
        <w:rPr>
          <w:rFonts w:ascii="Calibri" w:eastAsia="Calibri" w:hAnsi="Calibri"/>
          <w:color w:val="221F1F"/>
          <w:spacing w:val="-1"/>
        </w:rPr>
        <w:t>debt</w:t>
      </w:r>
      <w:r w:rsidRPr="007959AD">
        <w:rPr>
          <w:rFonts w:ascii="Calibri" w:eastAsia="Calibri" w:hAnsi="Calibri"/>
          <w:color w:val="221F1F"/>
          <w:spacing w:val="12"/>
        </w:rPr>
        <w:t xml:space="preserve"> </w:t>
      </w:r>
      <w:r w:rsidRPr="007959AD">
        <w:rPr>
          <w:rFonts w:ascii="Calibri" w:eastAsia="Calibri" w:hAnsi="Calibri"/>
          <w:color w:val="221F1F"/>
          <w:spacing w:val="-1"/>
        </w:rPr>
        <w:t>levels,</w:t>
      </w:r>
      <w:r w:rsidRPr="007959AD">
        <w:rPr>
          <w:rFonts w:ascii="Calibri" w:eastAsia="Calibri" w:hAnsi="Calibri"/>
          <w:color w:val="221F1F"/>
          <w:spacing w:val="12"/>
        </w:rPr>
        <w:t xml:space="preserve"> </w:t>
      </w:r>
      <w:r w:rsidRPr="007959AD">
        <w:rPr>
          <w:rFonts w:ascii="Calibri" w:eastAsia="Calibri" w:hAnsi="Calibri"/>
          <w:color w:val="221F1F"/>
          <w:spacing w:val="-1"/>
        </w:rPr>
        <w:t>and</w:t>
      </w:r>
      <w:r w:rsidRPr="007959AD">
        <w:rPr>
          <w:rFonts w:ascii="Calibri" w:eastAsia="Calibri" w:hAnsi="Calibri"/>
          <w:color w:val="221F1F"/>
          <w:spacing w:val="12"/>
        </w:rPr>
        <w:t xml:space="preserve"> </w:t>
      </w:r>
      <w:r w:rsidRPr="007959AD">
        <w:rPr>
          <w:rFonts w:ascii="Calibri" w:eastAsia="Calibri" w:hAnsi="Calibri"/>
          <w:color w:val="221F1F"/>
          <w:spacing w:val="-1"/>
        </w:rPr>
        <w:t>other</w:t>
      </w:r>
      <w:r w:rsidRPr="007959AD">
        <w:rPr>
          <w:rFonts w:ascii="Calibri" w:eastAsia="Calibri" w:hAnsi="Calibri"/>
          <w:color w:val="221F1F"/>
        </w:rPr>
        <w:t xml:space="preserve"> </w:t>
      </w:r>
      <w:r w:rsidRPr="007959AD">
        <w:rPr>
          <w:rFonts w:ascii="Calibri" w:eastAsia="Calibri" w:hAnsi="Calibri"/>
          <w:color w:val="221F1F"/>
          <w:spacing w:val="-1"/>
        </w:rPr>
        <w:t>disclosures,</w:t>
      </w:r>
      <w:r w:rsidRPr="007959AD">
        <w:rPr>
          <w:rFonts w:ascii="Calibri" w:eastAsia="Calibri" w:hAnsi="Calibri"/>
          <w:color w:val="221F1F"/>
          <w:spacing w:val="41"/>
        </w:rPr>
        <w:t xml:space="preserve"> </w:t>
      </w:r>
      <w:r w:rsidRPr="007959AD">
        <w:rPr>
          <w:rFonts w:ascii="Calibri" w:eastAsia="Calibri" w:hAnsi="Calibri"/>
          <w:color w:val="221F1F"/>
          <w:spacing w:val="-1"/>
        </w:rPr>
        <w:t>visit</w:t>
      </w:r>
      <w:r w:rsidRPr="007959AD">
        <w:rPr>
          <w:rFonts w:ascii="Calibri" w:eastAsia="Calibri" w:hAnsi="Calibri"/>
          <w:color w:val="221F1F"/>
          <w:spacing w:val="-7"/>
        </w:rPr>
        <w:t xml:space="preserve"> </w:t>
      </w:r>
      <w:hyperlink r:id="rId59" w:history="1">
        <w:r w:rsidRPr="007959AD">
          <w:rPr>
            <w:rFonts w:ascii="Calibri" w:eastAsia="Calibri" w:hAnsi="Calibri"/>
            <w:color w:val="0000FF" w:themeColor="hyperlink"/>
            <w:u w:val="single"/>
          </w:rPr>
          <w:t>https://www.sec.edu/consumerinformation/</w:t>
        </w:r>
      </w:hyperlink>
      <w:r w:rsidRPr="007959AD">
        <w:rPr>
          <w:rFonts w:ascii="Calibri" w:eastAsia="Calibri" w:hAnsi="Calibri"/>
        </w:rPr>
        <w:t xml:space="preserve"> </w:t>
      </w:r>
    </w:p>
    <w:p w14:paraId="437B27CA"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bookmarkStart w:id="516" w:name="_Toc432957347"/>
      <w:r>
        <w:br w:type="page"/>
      </w:r>
    </w:p>
    <w:p w14:paraId="584BA236" w14:textId="4D178F20" w:rsidR="0068201F" w:rsidRDefault="0068201F" w:rsidP="007B0C0B">
      <w:pPr>
        <w:pStyle w:val="Categoryheader"/>
      </w:pPr>
      <w:bookmarkStart w:id="517" w:name="_Toc126568835"/>
      <w:r>
        <w:lastRenderedPageBreak/>
        <w:t>ELECTRONIC</w:t>
      </w:r>
      <w:r>
        <w:rPr>
          <w:spacing w:val="2"/>
        </w:rPr>
        <w:t xml:space="preserve"> </w:t>
      </w:r>
      <w:r>
        <w:t>MEDICAL</w:t>
      </w:r>
      <w:r>
        <w:rPr>
          <w:spacing w:val="2"/>
        </w:rPr>
        <w:t xml:space="preserve"> </w:t>
      </w:r>
      <w:r>
        <w:t>BILLING</w:t>
      </w:r>
      <w:r>
        <w:rPr>
          <w:spacing w:val="2"/>
        </w:rPr>
        <w:t xml:space="preserve"> </w:t>
      </w:r>
      <w:r>
        <w:t>AND</w:t>
      </w:r>
      <w:r>
        <w:rPr>
          <w:spacing w:val="2"/>
        </w:rPr>
        <w:t xml:space="preserve"> </w:t>
      </w:r>
      <w:r>
        <w:t xml:space="preserve">CODING </w:t>
      </w:r>
      <w:r>
        <w:rPr>
          <w:spacing w:val="-1"/>
        </w:rPr>
        <w:t>S</w:t>
      </w:r>
      <w:r>
        <w:t>PECIAL</w:t>
      </w:r>
      <w:r>
        <w:rPr>
          <w:spacing w:val="-1"/>
        </w:rPr>
        <w:t>I</w:t>
      </w:r>
      <w:r>
        <w:t xml:space="preserve">ST </w:t>
      </w:r>
      <w:bookmarkEnd w:id="516"/>
      <w:r w:rsidR="00EB1810">
        <w:t>diploma</w:t>
      </w:r>
      <w:r w:rsidR="00C00E52">
        <w:t xml:space="preserve"> (FL)</w:t>
      </w:r>
      <w:bookmarkEnd w:id="517"/>
    </w:p>
    <w:p w14:paraId="6AB721A5" w14:textId="77777777" w:rsidR="00C45A00" w:rsidRDefault="00C45A00" w:rsidP="00C45A00">
      <w:pPr>
        <w:pStyle w:val="BodyText"/>
        <w:ind w:left="0"/>
        <w:rPr>
          <w:b/>
          <w:bCs/>
          <w:i/>
          <w:iCs/>
          <w:spacing w:val="-1"/>
        </w:rPr>
      </w:pPr>
    </w:p>
    <w:p w14:paraId="2A2FE079" w14:textId="12D40456" w:rsidR="00CE406E" w:rsidRPr="00FB63FC" w:rsidRDefault="00CE406E" w:rsidP="00C45A00">
      <w:pPr>
        <w:pStyle w:val="BodyText"/>
        <w:ind w:left="0"/>
        <w:contextualSpacing/>
        <w:rPr>
          <w:b/>
          <w:bCs/>
        </w:rPr>
      </w:pPr>
      <w:r w:rsidRPr="00FB63FC">
        <w:rPr>
          <w:b/>
          <w:bCs/>
          <w:spacing w:val="-1"/>
        </w:rPr>
        <w:t>D</w:t>
      </w:r>
      <w:r w:rsidRPr="00FB63FC">
        <w:rPr>
          <w:b/>
          <w:bCs/>
        </w:rPr>
        <w:t>esc</w:t>
      </w:r>
      <w:r w:rsidRPr="00FB63FC">
        <w:rPr>
          <w:b/>
          <w:bCs/>
          <w:spacing w:val="-1"/>
        </w:rPr>
        <w:t>r</w:t>
      </w:r>
      <w:r w:rsidRPr="00FB63FC">
        <w:rPr>
          <w:b/>
          <w:bCs/>
        </w:rPr>
        <w:t>ip</w:t>
      </w:r>
      <w:r w:rsidRPr="00FB63FC">
        <w:rPr>
          <w:b/>
          <w:bCs/>
          <w:spacing w:val="-1"/>
        </w:rPr>
        <w:t>t</w:t>
      </w:r>
      <w:r w:rsidRPr="00FB63FC">
        <w:rPr>
          <w:b/>
          <w:bCs/>
        </w:rPr>
        <w:t>ion</w:t>
      </w:r>
    </w:p>
    <w:p w14:paraId="15DAF4E9" w14:textId="11124A6A" w:rsidR="0068201F" w:rsidRPr="00FB63FC" w:rsidRDefault="0068201F" w:rsidP="5C6099D6">
      <w:pPr>
        <w:widowControl w:val="0"/>
        <w:spacing w:line="240" w:lineRule="exact"/>
        <w:ind w:right="119"/>
        <w:contextualSpacing/>
        <w:jc w:val="both"/>
      </w:pPr>
      <w:r w:rsidRPr="00FB63FC">
        <w:rPr>
          <w:color w:val="231F20"/>
        </w:rPr>
        <w:t>Individu</w:t>
      </w:r>
      <w:r w:rsidRPr="00FB63FC">
        <w:rPr>
          <w:color w:val="231F20"/>
          <w:spacing w:val="-1"/>
        </w:rPr>
        <w:t>a</w:t>
      </w:r>
      <w:r w:rsidRPr="00FB63FC">
        <w:rPr>
          <w:color w:val="231F20"/>
        </w:rPr>
        <w:t>ls</w:t>
      </w:r>
      <w:r w:rsidRPr="00FB63FC">
        <w:rPr>
          <w:color w:val="231F20"/>
          <w:spacing w:val="29"/>
        </w:rPr>
        <w:t xml:space="preserve"> </w:t>
      </w:r>
      <w:r w:rsidRPr="00FB63FC">
        <w:rPr>
          <w:color w:val="231F20"/>
        </w:rPr>
        <w:t>trained</w:t>
      </w:r>
      <w:r w:rsidRPr="00FB63FC">
        <w:rPr>
          <w:color w:val="231F20"/>
          <w:spacing w:val="29"/>
        </w:rPr>
        <w:t xml:space="preserve"> </w:t>
      </w:r>
      <w:r w:rsidRPr="00FB63FC">
        <w:rPr>
          <w:color w:val="231F20"/>
        </w:rPr>
        <w:t>in</w:t>
      </w:r>
      <w:r w:rsidRPr="00FB63FC">
        <w:rPr>
          <w:color w:val="231F20"/>
          <w:spacing w:val="30"/>
        </w:rPr>
        <w:t xml:space="preserve"> </w:t>
      </w:r>
      <w:r w:rsidRPr="00FB63FC">
        <w:rPr>
          <w:color w:val="231F20"/>
        </w:rPr>
        <w:t>uti</w:t>
      </w:r>
      <w:r w:rsidRPr="00FB63FC">
        <w:rPr>
          <w:color w:val="231F20"/>
          <w:spacing w:val="-1"/>
        </w:rPr>
        <w:t>l</w:t>
      </w:r>
      <w:r w:rsidRPr="00FB63FC">
        <w:rPr>
          <w:color w:val="231F20"/>
        </w:rPr>
        <w:t>izing</w:t>
      </w:r>
      <w:r w:rsidRPr="00FB63FC">
        <w:rPr>
          <w:color w:val="231F20"/>
          <w:spacing w:val="29"/>
        </w:rPr>
        <w:t xml:space="preserve"> </w:t>
      </w:r>
      <w:r w:rsidRPr="00FB63FC">
        <w:rPr>
          <w:color w:val="231F20"/>
        </w:rPr>
        <w:t>e</w:t>
      </w:r>
      <w:r w:rsidRPr="00FB63FC">
        <w:rPr>
          <w:color w:val="231F20"/>
          <w:spacing w:val="-1"/>
        </w:rPr>
        <w:t>l</w:t>
      </w:r>
      <w:r w:rsidRPr="00FB63FC">
        <w:rPr>
          <w:color w:val="231F20"/>
        </w:rPr>
        <w:t>ectronic</w:t>
      </w:r>
      <w:r w:rsidRPr="00FB63FC">
        <w:rPr>
          <w:color w:val="231F20"/>
          <w:spacing w:val="30"/>
        </w:rPr>
        <w:t xml:space="preserve"> </w:t>
      </w:r>
      <w:r w:rsidRPr="00FB63FC">
        <w:rPr>
          <w:color w:val="231F20"/>
        </w:rPr>
        <w:t>hea</w:t>
      </w:r>
      <w:r w:rsidRPr="00FB63FC">
        <w:rPr>
          <w:color w:val="231F20"/>
          <w:spacing w:val="-1"/>
        </w:rPr>
        <w:t>l</w:t>
      </w:r>
      <w:r w:rsidRPr="00FB63FC">
        <w:rPr>
          <w:color w:val="231F20"/>
        </w:rPr>
        <w:t>thcare</w:t>
      </w:r>
      <w:r w:rsidRPr="00FB63FC">
        <w:rPr>
          <w:color w:val="231F20"/>
          <w:spacing w:val="29"/>
        </w:rPr>
        <w:t xml:space="preserve"> </w:t>
      </w:r>
      <w:r w:rsidRPr="00FB63FC">
        <w:rPr>
          <w:color w:val="231F20"/>
        </w:rPr>
        <w:t>records</w:t>
      </w:r>
      <w:r w:rsidRPr="00FB63FC">
        <w:rPr>
          <w:color w:val="231F20"/>
          <w:spacing w:val="30"/>
        </w:rPr>
        <w:t xml:space="preserve"> </w:t>
      </w:r>
      <w:r w:rsidRPr="00FB63FC">
        <w:rPr>
          <w:color w:val="231F20"/>
        </w:rPr>
        <w:t>have</w:t>
      </w:r>
      <w:r w:rsidRPr="00FB63FC">
        <w:rPr>
          <w:color w:val="231F20"/>
          <w:w w:val="99"/>
        </w:rPr>
        <w:t xml:space="preserve"> </w:t>
      </w:r>
      <w:r w:rsidRPr="00FB63FC">
        <w:rPr>
          <w:color w:val="231F20"/>
        </w:rPr>
        <w:t>the</w:t>
      </w:r>
      <w:r w:rsidRPr="00FB63FC">
        <w:rPr>
          <w:color w:val="231F20"/>
          <w:spacing w:val="-11"/>
        </w:rPr>
        <w:t xml:space="preserve"> </w:t>
      </w:r>
      <w:r w:rsidRPr="00FB63FC">
        <w:rPr>
          <w:color w:val="231F20"/>
        </w:rPr>
        <w:t>opportuni</w:t>
      </w:r>
      <w:r w:rsidRPr="00FB63FC">
        <w:rPr>
          <w:color w:val="231F20"/>
          <w:spacing w:val="-1"/>
        </w:rPr>
        <w:t>t</w:t>
      </w:r>
      <w:r w:rsidRPr="00FB63FC">
        <w:rPr>
          <w:color w:val="231F20"/>
        </w:rPr>
        <w:t>y</w:t>
      </w:r>
      <w:r w:rsidRPr="00FB63FC">
        <w:rPr>
          <w:color w:val="231F20"/>
          <w:spacing w:val="-10"/>
        </w:rPr>
        <w:t xml:space="preserve"> to </w:t>
      </w:r>
      <w:r w:rsidRPr="00FB63FC">
        <w:rPr>
          <w:color w:val="231F20"/>
        </w:rPr>
        <w:t>improve</w:t>
      </w:r>
      <w:r w:rsidRPr="00FB63FC">
        <w:rPr>
          <w:color w:val="231F20"/>
          <w:spacing w:val="-11"/>
        </w:rPr>
        <w:t xml:space="preserve"> </w:t>
      </w:r>
      <w:r w:rsidRPr="00FB63FC">
        <w:rPr>
          <w:color w:val="231F20"/>
        </w:rPr>
        <w:t>the</w:t>
      </w:r>
      <w:r w:rsidRPr="00FB63FC">
        <w:rPr>
          <w:color w:val="231F20"/>
          <w:spacing w:val="-10"/>
        </w:rPr>
        <w:t xml:space="preserve"> </w:t>
      </w:r>
      <w:r w:rsidRPr="00FB63FC">
        <w:rPr>
          <w:color w:val="231F20"/>
        </w:rPr>
        <w:t>qua</w:t>
      </w:r>
      <w:r w:rsidRPr="00FB63FC">
        <w:rPr>
          <w:color w:val="231F20"/>
          <w:spacing w:val="-1"/>
        </w:rPr>
        <w:t>l</w:t>
      </w:r>
      <w:r w:rsidRPr="00FB63FC">
        <w:rPr>
          <w:color w:val="231F20"/>
        </w:rPr>
        <w:t>ity</w:t>
      </w:r>
      <w:r w:rsidRPr="00FB63FC">
        <w:rPr>
          <w:color w:val="231F20"/>
          <w:spacing w:val="-11"/>
        </w:rPr>
        <w:t xml:space="preserve"> </w:t>
      </w:r>
      <w:r w:rsidRPr="00FB63FC">
        <w:rPr>
          <w:color w:val="231F20"/>
        </w:rPr>
        <w:t>and</w:t>
      </w:r>
      <w:r w:rsidRPr="00FB63FC">
        <w:rPr>
          <w:color w:val="231F20"/>
          <w:spacing w:val="-10"/>
        </w:rPr>
        <w:t xml:space="preserve"> </w:t>
      </w:r>
      <w:r w:rsidRPr="00FB63FC">
        <w:rPr>
          <w:color w:val="231F20"/>
        </w:rPr>
        <w:t>convenience</w:t>
      </w:r>
      <w:r w:rsidRPr="00FB63FC">
        <w:rPr>
          <w:color w:val="231F20"/>
          <w:spacing w:val="-11"/>
        </w:rPr>
        <w:t xml:space="preserve"> </w:t>
      </w:r>
      <w:r w:rsidRPr="00FB63FC">
        <w:rPr>
          <w:color w:val="231F20"/>
        </w:rPr>
        <w:t>of</w:t>
      </w:r>
      <w:r w:rsidRPr="00FB63FC">
        <w:rPr>
          <w:color w:val="231F20"/>
          <w:spacing w:val="-10"/>
        </w:rPr>
        <w:t xml:space="preserve"> </w:t>
      </w:r>
      <w:r w:rsidRPr="00FB63FC">
        <w:rPr>
          <w:color w:val="231F20"/>
        </w:rPr>
        <w:t>patient</w:t>
      </w:r>
      <w:r w:rsidRPr="00FB63FC">
        <w:rPr>
          <w:color w:val="231F20"/>
          <w:spacing w:val="-11"/>
        </w:rPr>
        <w:t xml:space="preserve"> </w:t>
      </w:r>
      <w:r w:rsidRPr="00FB63FC">
        <w:rPr>
          <w:color w:val="231F20"/>
        </w:rPr>
        <w:t>care, in</w:t>
      </w:r>
      <w:r w:rsidRPr="00FB63FC">
        <w:rPr>
          <w:color w:val="231F20"/>
          <w:spacing w:val="-1"/>
        </w:rPr>
        <w:t>c</w:t>
      </w:r>
      <w:r w:rsidRPr="00FB63FC">
        <w:rPr>
          <w:color w:val="231F20"/>
        </w:rPr>
        <w:t>rease</w:t>
      </w:r>
      <w:r w:rsidRPr="00FB63FC">
        <w:rPr>
          <w:color w:val="231F20"/>
          <w:spacing w:val="-2"/>
        </w:rPr>
        <w:t xml:space="preserve"> </w:t>
      </w:r>
      <w:r w:rsidRPr="00FB63FC">
        <w:rPr>
          <w:color w:val="231F20"/>
        </w:rPr>
        <w:t>pa</w:t>
      </w:r>
      <w:r w:rsidRPr="00FB63FC">
        <w:rPr>
          <w:color w:val="231F20"/>
          <w:spacing w:val="-1"/>
        </w:rPr>
        <w:t>t</w:t>
      </w:r>
      <w:r w:rsidRPr="00FB63FC">
        <w:rPr>
          <w:color w:val="231F20"/>
        </w:rPr>
        <w:t>i</w:t>
      </w:r>
      <w:r w:rsidRPr="00FB63FC">
        <w:rPr>
          <w:color w:val="231F20"/>
          <w:spacing w:val="-1"/>
        </w:rPr>
        <w:t>e</w:t>
      </w:r>
      <w:r w:rsidRPr="00FB63FC">
        <w:rPr>
          <w:color w:val="231F20"/>
        </w:rPr>
        <w:t>nt</w:t>
      </w:r>
      <w:r w:rsidRPr="00FB63FC">
        <w:rPr>
          <w:color w:val="231F20"/>
          <w:spacing w:val="-2"/>
        </w:rPr>
        <w:t xml:space="preserve"> </w:t>
      </w:r>
      <w:r w:rsidRPr="00FB63FC">
        <w:rPr>
          <w:color w:val="231F20"/>
        </w:rPr>
        <w:t>par</w:t>
      </w:r>
      <w:r w:rsidRPr="00FB63FC">
        <w:rPr>
          <w:color w:val="231F20"/>
          <w:spacing w:val="-1"/>
        </w:rPr>
        <w:t>t</w:t>
      </w:r>
      <w:r w:rsidRPr="00FB63FC">
        <w:rPr>
          <w:color w:val="231F20"/>
        </w:rPr>
        <w:t>ic</w:t>
      </w:r>
      <w:r w:rsidRPr="00FB63FC">
        <w:rPr>
          <w:color w:val="231F20"/>
          <w:spacing w:val="-1"/>
        </w:rPr>
        <w:t>i</w:t>
      </w:r>
      <w:r w:rsidRPr="00FB63FC">
        <w:rPr>
          <w:color w:val="231F20"/>
        </w:rPr>
        <w:t>pat</w:t>
      </w:r>
      <w:r w:rsidRPr="00FB63FC">
        <w:rPr>
          <w:color w:val="231F20"/>
          <w:spacing w:val="-1"/>
        </w:rPr>
        <w:t>i</w:t>
      </w:r>
      <w:r w:rsidRPr="00FB63FC">
        <w:rPr>
          <w:color w:val="231F20"/>
        </w:rPr>
        <w:t>on</w:t>
      </w:r>
      <w:r w:rsidRPr="00FB63FC">
        <w:rPr>
          <w:color w:val="231F20"/>
          <w:spacing w:val="-2"/>
        </w:rPr>
        <w:t xml:space="preserve"> </w:t>
      </w:r>
      <w:r w:rsidRPr="00FB63FC">
        <w:rPr>
          <w:color w:val="231F20"/>
        </w:rPr>
        <w:t>in</w:t>
      </w:r>
      <w:r w:rsidRPr="00FB63FC">
        <w:rPr>
          <w:color w:val="231F20"/>
          <w:spacing w:val="-2"/>
        </w:rPr>
        <w:t xml:space="preserve"> </w:t>
      </w:r>
      <w:r w:rsidRPr="00FB63FC">
        <w:rPr>
          <w:color w:val="231F20"/>
        </w:rPr>
        <w:t>their</w:t>
      </w:r>
      <w:r w:rsidRPr="00FB63FC">
        <w:rPr>
          <w:color w:val="231F20"/>
          <w:spacing w:val="-2"/>
        </w:rPr>
        <w:t xml:space="preserve"> </w:t>
      </w:r>
      <w:r w:rsidRPr="00FB63FC">
        <w:rPr>
          <w:color w:val="231F20"/>
        </w:rPr>
        <w:t>o</w:t>
      </w:r>
      <w:r w:rsidRPr="00FB63FC">
        <w:rPr>
          <w:color w:val="231F20"/>
          <w:spacing w:val="-1"/>
        </w:rPr>
        <w:t>w</w:t>
      </w:r>
      <w:r w:rsidRPr="00FB63FC">
        <w:rPr>
          <w:color w:val="231F20"/>
        </w:rPr>
        <w:t>n</w:t>
      </w:r>
      <w:r w:rsidRPr="00FB63FC">
        <w:rPr>
          <w:color w:val="231F20"/>
          <w:spacing w:val="-2"/>
        </w:rPr>
        <w:t xml:space="preserve"> </w:t>
      </w:r>
      <w:r w:rsidRPr="00FB63FC">
        <w:rPr>
          <w:color w:val="231F20"/>
        </w:rPr>
        <w:t>care,</w:t>
      </w:r>
      <w:r w:rsidRPr="00FB63FC">
        <w:rPr>
          <w:color w:val="231F20"/>
          <w:spacing w:val="-2"/>
        </w:rPr>
        <w:t xml:space="preserve"> </w:t>
      </w:r>
      <w:r w:rsidRPr="00FB63FC">
        <w:rPr>
          <w:color w:val="231F20"/>
        </w:rPr>
        <w:t>improve</w:t>
      </w:r>
      <w:r w:rsidRPr="00FB63FC">
        <w:rPr>
          <w:color w:val="231F20"/>
          <w:spacing w:val="-2"/>
        </w:rPr>
        <w:t xml:space="preserve"> </w:t>
      </w:r>
      <w:r w:rsidRPr="00FB63FC">
        <w:rPr>
          <w:color w:val="231F20"/>
        </w:rPr>
        <w:t>the</w:t>
      </w:r>
      <w:r w:rsidRPr="00FB63FC">
        <w:rPr>
          <w:color w:val="231F20"/>
          <w:spacing w:val="-2"/>
        </w:rPr>
        <w:t xml:space="preserve"> </w:t>
      </w:r>
      <w:r w:rsidRPr="00FB63FC">
        <w:rPr>
          <w:color w:val="231F20"/>
        </w:rPr>
        <w:t>accur</w:t>
      </w:r>
      <w:r w:rsidRPr="00FB63FC">
        <w:rPr>
          <w:color w:val="231F20"/>
          <w:spacing w:val="-1"/>
        </w:rPr>
        <w:t>a</w:t>
      </w:r>
      <w:r w:rsidRPr="00FB63FC">
        <w:rPr>
          <w:color w:val="231F20"/>
        </w:rPr>
        <w:t>cy</w:t>
      </w:r>
      <w:r w:rsidRPr="00FB63FC">
        <w:rPr>
          <w:color w:val="231F20"/>
          <w:spacing w:val="1"/>
        </w:rPr>
        <w:t xml:space="preserve"> </w:t>
      </w:r>
      <w:r w:rsidRPr="00FB63FC">
        <w:rPr>
          <w:color w:val="231F20"/>
        </w:rPr>
        <w:t>of coding,</w:t>
      </w:r>
      <w:r w:rsidRPr="00FB63FC">
        <w:rPr>
          <w:color w:val="231F20"/>
          <w:spacing w:val="1"/>
        </w:rPr>
        <w:t xml:space="preserve"> </w:t>
      </w:r>
      <w:r w:rsidRPr="00FB63FC">
        <w:rPr>
          <w:color w:val="231F20"/>
        </w:rPr>
        <w:t>diagno</w:t>
      </w:r>
      <w:r w:rsidRPr="00FB63FC">
        <w:rPr>
          <w:color w:val="231F20"/>
          <w:spacing w:val="-1"/>
        </w:rPr>
        <w:t>s</w:t>
      </w:r>
      <w:r w:rsidRPr="00FB63FC">
        <w:rPr>
          <w:color w:val="231F20"/>
        </w:rPr>
        <w:t>e</w:t>
      </w:r>
      <w:r w:rsidRPr="00FB63FC">
        <w:rPr>
          <w:color w:val="231F20"/>
          <w:spacing w:val="-1"/>
        </w:rPr>
        <w:t>s</w:t>
      </w:r>
      <w:r w:rsidRPr="00FB63FC">
        <w:rPr>
          <w:color w:val="231F20"/>
        </w:rPr>
        <w:t>,</w:t>
      </w:r>
      <w:r w:rsidRPr="00FB63FC">
        <w:rPr>
          <w:color w:val="231F20"/>
          <w:spacing w:val="1"/>
        </w:rPr>
        <w:t xml:space="preserve"> </w:t>
      </w:r>
      <w:r w:rsidRPr="00FB63FC">
        <w:rPr>
          <w:color w:val="231F20"/>
        </w:rPr>
        <w:t>and</w:t>
      </w:r>
      <w:r w:rsidRPr="00FB63FC">
        <w:rPr>
          <w:color w:val="231F20"/>
          <w:spacing w:val="1"/>
        </w:rPr>
        <w:t xml:space="preserve"> </w:t>
      </w:r>
      <w:r w:rsidRPr="00FB63FC">
        <w:rPr>
          <w:color w:val="231F20"/>
        </w:rPr>
        <w:t>in</w:t>
      </w:r>
      <w:r w:rsidRPr="00FB63FC">
        <w:rPr>
          <w:color w:val="231F20"/>
          <w:spacing w:val="-1"/>
        </w:rPr>
        <w:t>s</w:t>
      </w:r>
      <w:r w:rsidRPr="00FB63FC">
        <w:rPr>
          <w:color w:val="231F20"/>
        </w:rPr>
        <w:t>urance</w:t>
      </w:r>
      <w:r w:rsidRPr="00FB63FC">
        <w:rPr>
          <w:color w:val="231F20"/>
          <w:spacing w:val="1"/>
        </w:rPr>
        <w:t xml:space="preserve"> </w:t>
      </w:r>
      <w:r w:rsidRPr="00FB63FC">
        <w:rPr>
          <w:color w:val="231F20"/>
        </w:rPr>
        <w:t>proce</w:t>
      </w:r>
      <w:r w:rsidRPr="00FB63FC">
        <w:rPr>
          <w:color w:val="231F20"/>
          <w:spacing w:val="-1"/>
        </w:rPr>
        <w:t>ss</w:t>
      </w:r>
      <w:r w:rsidRPr="00FB63FC">
        <w:rPr>
          <w:color w:val="231F20"/>
        </w:rPr>
        <w:t>ing,</w:t>
      </w:r>
      <w:r w:rsidRPr="00FB63FC">
        <w:rPr>
          <w:color w:val="231F20"/>
          <w:spacing w:val="1"/>
        </w:rPr>
        <w:t xml:space="preserve"> </w:t>
      </w:r>
      <w:r w:rsidRPr="00FB63FC">
        <w:rPr>
          <w:color w:val="231F20"/>
        </w:rPr>
        <w:t>and</w:t>
      </w:r>
      <w:r w:rsidRPr="00FB63FC">
        <w:rPr>
          <w:color w:val="231F20"/>
          <w:spacing w:val="1"/>
        </w:rPr>
        <w:t xml:space="preserve"> </w:t>
      </w:r>
      <w:r w:rsidRPr="00FB63FC">
        <w:rPr>
          <w:color w:val="231F20"/>
        </w:rPr>
        <w:t>increa</w:t>
      </w:r>
      <w:r w:rsidRPr="00FB63FC">
        <w:rPr>
          <w:color w:val="231F20"/>
          <w:spacing w:val="-1"/>
        </w:rPr>
        <w:t>s</w:t>
      </w:r>
      <w:r w:rsidRPr="00FB63FC">
        <w:rPr>
          <w:color w:val="231F20"/>
        </w:rPr>
        <w:t>e</w:t>
      </w:r>
      <w:r w:rsidRPr="00FB63FC">
        <w:rPr>
          <w:color w:val="231F20"/>
          <w:spacing w:val="1"/>
        </w:rPr>
        <w:t xml:space="preserve"> </w:t>
      </w:r>
      <w:r w:rsidRPr="00FB63FC">
        <w:rPr>
          <w:color w:val="231F20"/>
        </w:rPr>
        <w:t>the</w:t>
      </w:r>
      <w:r w:rsidRPr="00FB63FC">
        <w:rPr>
          <w:color w:val="231F20"/>
          <w:w w:val="99"/>
        </w:rPr>
        <w:t xml:space="preserve"> </w:t>
      </w:r>
      <w:r w:rsidRPr="00FB63FC">
        <w:rPr>
          <w:color w:val="231F20"/>
        </w:rPr>
        <w:t>e</w:t>
      </w:r>
      <w:r w:rsidRPr="00FB63FC">
        <w:rPr>
          <w:color w:val="231F20"/>
          <w:spacing w:val="-4"/>
        </w:rPr>
        <w:t>f</w:t>
      </w:r>
      <w:r w:rsidRPr="00FB63FC">
        <w:rPr>
          <w:color w:val="231F20"/>
        </w:rPr>
        <w:t>fic</w:t>
      </w:r>
      <w:r w:rsidRPr="00FB63FC">
        <w:rPr>
          <w:color w:val="231F20"/>
          <w:spacing w:val="-1"/>
        </w:rPr>
        <w:t>i</w:t>
      </w:r>
      <w:r w:rsidRPr="00FB63FC">
        <w:rPr>
          <w:color w:val="231F20"/>
        </w:rPr>
        <w:t>ency</w:t>
      </w:r>
      <w:r w:rsidRPr="00FB63FC">
        <w:rPr>
          <w:color w:val="231F20"/>
          <w:spacing w:val="-6"/>
        </w:rPr>
        <w:t xml:space="preserve"> </w:t>
      </w:r>
      <w:r w:rsidRPr="00FB63FC">
        <w:rPr>
          <w:color w:val="231F20"/>
        </w:rPr>
        <w:t>and</w:t>
      </w:r>
      <w:r w:rsidRPr="00FB63FC">
        <w:rPr>
          <w:color w:val="231F20"/>
          <w:spacing w:val="-5"/>
        </w:rPr>
        <w:t xml:space="preserve"> </w:t>
      </w:r>
      <w:r w:rsidRPr="00FB63FC">
        <w:rPr>
          <w:color w:val="231F20"/>
        </w:rPr>
        <w:t>co</w:t>
      </w:r>
      <w:r w:rsidRPr="00FB63FC">
        <w:rPr>
          <w:color w:val="231F20"/>
          <w:spacing w:val="-1"/>
        </w:rPr>
        <w:t>s</w:t>
      </w:r>
      <w:r w:rsidRPr="00FB63FC">
        <w:rPr>
          <w:color w:val="231F20"/>
        </w:rPr>
        <w:t>t</w:t>
      </w:r>
      <w:r w:rsidRPr="00FB63FC">
        <w:rPr>
          <w:color w:val="231F20"/>
          <w:spacing w:val="-5"/>
        </w:rPr>
        <w:t xml:space="preserve"> </w:t>
      </w:r>
      <w:r w:rsidRPr="00FB63FC">
        <w:rPr>
          <w:color w:val="231F20"/>
        </w:rPr>
        <w:t>savings</w:t>
      </w:r>
      <w:r w:rsidRPr="00FB63FC">
        <w:rPr>
          <w:color w:val="231F20"/>
          <w:spacing w:val="-6"/>
        </w:rPr>
        <w:t xml:space="preserve"> </w:t>
      </w:r>
      <w:r w:rsidRPr="00FB63FC">
        <w:rPr>
          <w:color w:val="231F20"/>
        </w:rPr>
        <w:t>of</w:t>
      </w:r>
      <w:r w:rsidRPr="00FB63FC">
        <w:rPr>
          <w:color w:val="231F20"/>
          <w:spacing w:val="-5"/>
        </w:rPr>
        <w:t xml:space="preserve"> </w:t>
      </w:r>
      <w:r w:rsidRPr="00FB63FC">
        <w:rPr>
          <w:color w:val="231F20"/>
        </w:rPr>
        <w:t>the</w:t>
      </w:r>
      <w:r w:rsidRPr="00FB63FC">
        <w:rPr>
          <w:color w:val="231F20"/>
          <w:spacing w:val="-6"/>
        </w:rPr>
        <w:t xml:space="preserve"> </w:t>
      </w:r>
      <w:r w:rsidRPr="00FB63FC">
        <w:rPr>
          <w:color w:val="231F20"/>
        </w:rPr>
        <w:t>med</w:t>
      </w:r>
      <w:r w:rsidRPr="00FB63FC">
        <w:rPr>
          <w:color w:val="231F20"/>
          <w:spacing w:val="-1"/>
        </w:rPr>
        <w:t>i</w:t>
      </w:r>
      <w:r w:rsidRPr="00FB63FC">
        <w:rPr>
          <w:color w:val="231F20"/>
        </w:rPr>
        <w:t>cal</w:t>
      </w:r>
      <w:r w:rsidRPr="00FB63FC">
        <w:rPr>
          <w:color w:val="231F20"/>
          <w:spacing w:val="-5"/>
        </w:rPr>
        <w:t xml:space="preserve"> </w:t>
      </w:r>
      <w:r w:rsidRPr="00FB63FC">
        <w:rPr>
          <w:color w:val="231F20"/>
        </w:rPr>
        <w:t>prac</w:t>
      </w:r>
      <w:r w:rsidRPr="00FB63FC">
        <w:rPr>
          <w:color w:val="231F20"/>
          <w:spacing w:val="-1"/>
        </w:rPr>
        <w:t>t</w:t>
      </w:r>
      <w:r w:rsidRPr="00FB63FC">
        <w:rPr>
          <w:color w:val="231F20"/>
        </w:rPr>
        <w:t>ice.</w:t>
      </w:r>
      <w:r w:rsidRPr="00FB63FC">
        <w:rPr>
          <w:color w:val="231F20"/>
          <w:spacing w:val="41"/>
        </w:rPr>
        <w:t xml:space="preserve"> </w:t>
      </w:r>
      <w:r w:rsidRPr="00FB63FC">
        <w:rPr>
          <w:color w:val="231F20"/>
        </w:rPr>
        <w:t>Th</w:t>
      </w:r>
      <w:r w:rsidRPr="00FB63FC">
        <w:rPr>
          <w:color w:val="231F20"/>
          <w:spacing w:val="-1"/>
        </w:rPr>
        <w:t>i</w:t>
      </w:r>
      <w:r w:rsidRPr="00FB63FC">
        <w:rPr>
          <w:color w:val="231F20"/>
        </w:rPr>
        <w:t>s</w:t>
      </w:r>
      <w:r w:rsidRPr="00FB63FC">
        <w:rPr>
          <w:color w:val="231F20"/>
          <w:spacing w:val="-6"/>
        </w:rPr>
        <w:t xml:space="preserve"> </w:t>
      </w:r>
      <w:r w:rsidRPr="00FB63FC">
        <w:rPr>
          <w:color w:val="231F20"/>
        </w:rPr>
        <w:t>program</w:t>
      </w:r>
      <w:r w:rsidRPr="00FB63FC">
        <w:rPr>
          <w:color w:val="231F20"/>
          <w:spacing w:val="-5"/>
        </w:rPr>
        <w:t xml:space="preserve"> </w:t>
      </w:r>
      <w:r w:rsidRPr="00FB63FC">
        <w:rPr>
          <w:color w:val="231F20"/>
        </w:rPr>
        <w:t>is in</w:t>
      </w:r>
      <w:r w:rsidRPr="00FB63FC">
        <w:rPr>
          <w:color w:val="231F20"/>
          <w:spacing w:val="-1"/>
        </w:rPr>
        <w:t>t</w:t>
      </w:r>
      <w:r w:rsidRPr="00FB63FC">
        <w:rPr>
          <w:color w:val="231F20"/>
        </w:rPr>
        <w:t>ended</w:t>
      </w:r>
      <w:r w:rsidRPr="00FB63FC">
        <w:rPr>
          <w:color w:val="231F20"/>
          <w:spacing w:val="27"/>
        </w:rPr>
        <w:t xml:space="preserve"> </w:t>
      </w:r>
      <w:r w:rsidRPr="00FB63FC">
        <w:rPr>
          <w:color w:val="231F20"/>
        </w:rPr>
        <w:t>to</w:t>
      </w:r>
      <w:r w:rsidRPr="00FB63FC">
        <w:rPr>
          <w:color w:val="231F20"/>
          <w:spacing w:val="28"/>
        </w:rPr>
        <w:t xml:space="preserve"> </w:t>
      </w:r>
      <w:r w:rsidRPr="00FB63FC">
        <w:rPr>
          <w:color w:val="231F20"/>
        </w:rPr>
        <w:t>tr</w:t>
      </w:r>
      <w:r w:rsidRPr="00FB63FC">
        <w:rPr>
          <w:color w:val="231F20"/>
          <w:spacing w:val="-1"/>
        </w:rPr>
        <w:t>a</w:t>
      </w:r>
      <w:r w:rsidRPr="00FB63FC">
        <w:rPr>
          <w:color w:val="231F20"/>
        </w:rPr>
        <w:t>in</w:t>
      </w:r>
      <w:r w:rsidRPr="00FB63FC">
        <w:rPr>
          <w:color w:val="231F20"/>
          <w:spacing w:val="28"/>
        </w:rPr>
        <w:t xml:space="preserve"> </w:t>
      </w:r>
      <w:r w:rsidRPr="00FB63FC">
        <w:rPr>
          <w:color w:val="231F20"/>
        </w:rPr>
        <w:t>those</w:t>
      </w:r>
      <w:r w:rsidRPr="00FB63FC">
        <w:rPr>
          <w:color w:val="231F20"/>
          <w:spacing w:val="27"/>
        </w:rPr>
        <w:t xml:space="preserve"> </w:t>
      </w:r>
      <w:r w:rsidRPr="00FB63FC">
        <w:rPr>
          <w:color w:val="231F20"/>
        </w:rPr>
        <w:t>who</w:t>
      </w:r>
      <w:r w:rsidRPr="00FB63FC">
        <w:rPr>
          <w:color w:val="231F20"/>
          <w:spacing w:val="28"/>
        </w:rPr>
        <w:t xml:space="preserve"> </w:t>
      </w:r>
      <w:r w:rsidRPr="00FB63FC">
        <w:rPr>
          <w:color w:val="231F20"/>
          <w:spacing w:val="-1"/>
        </w:rPr>
        <w:t>w</w:t>
      </w:r>
      <w:r w:rsidRPr="00FB63FC">
        <w:rPr>
          <w:color w:val="231F20"/>
        </w:rPr>
        <w:t>i</w:t>
      </w:r>
      <w:r w:rsidRPr="00FB63FC">
        <w:rPr>
          <w:color w:val="231F20"/>
          <w:spacing w:val="-1"/>
        </w:rPr>
        <w:t>s</w:t>
      </w:r>
      <w:r w:rsidRPr="00FB63FC">
        <w:rPr>
          <w:color w:val="231F20"/>
        </w:rPr>
        <w:t>h</w:t>
      </w:r>
      <w:r w:rsidRPr="00FB63FC">
        <w:rPr>
          <w:color w:val="231F20"/>
          <w:spacing w:val="28"/>
        </w:rPr>
        <w:t xml:space="preserve"> </w:t>
      </w:r>
      <w:r w:rsidRPr="00FB63FC">
        <w:rPr>
          <w:color w:val="231F20"/>
        </w:rPr>
        <w:t>to</w:t>
      </w:r>
      <w:r w:rsidRPr="00FB63FC">
        <w:rPr>
          <w:color w:val="231F20"/>
          <w:spacing w:val="28"/>
        </w:rPr>
        <w:t xml:space="preserve"> </w:t>
      </w:r>
      <w:r w:rsidRPr="00FB63FC">
        <w:rPr>
          <w:color w:val="231F20"/>
        </w:rPr>
        <w:t>ga</w:t>
      </w:r>
      <w:r w:rsidRPr="00FB63FC">
        <w:rPr>
          <w:color w:val="231F20"/>
          <w:spacing w:val="-1"/>
        </w:rPr>
        <w:t>i</w:t>
      </w:r>
      <w:r w:rsidRPr="00FB63FC">
        <w:rPr>
          <w:color w:val="231F20"/>
        </w:rPr>
        <w:t>n</w:t>
      </w:r>
      <w:r w:rsidRPr="00FB63FC">
        <w:rPr>
          <w:color w:val="231F20"/>
          <w:spacing w:val="27"/>
        </w:rPr>
        <w:t xml:space="preserve"> </w:t>
      </w:r>
      <w:r w:rsidRPr="00FB63FC">
        <w:rPr>
          <w:color w:val="231F20"/>
        </w:rPr>
        <w:t>emp</w:t>
      </w:r>
      <w:r w:rsidRPr="00FB63FC">
        <w:rPr>
          <w:color w:val="231F20"/>
          <w:spacing w:val="-1"/>
        </w:rPr>
        <w:t>l</w:t>
      </w:r>
      <w:r w:rsidRPr="00FB63FC">
        <w:rPr>
          <w:color w:val="231F20"/>
        </w:rPr>
        <w:t>oyment</w:t>
      </w:r>
      <w:r w:rsidRPr="00FB63FC">
        <w:rPr>
          <w:color w:val="231F20"/>
          <w:spacing w:val="28"/>
        </w:rPr>
        <w:t xml:space="preserve"> </w:t>
      </w:r>
      <w:r w:rsidRPr="00FB63FC">
        <w:rPr>
          <w:color w:val="231F20"/>
        </w:rPr>
        <w:t>in</w:t>
      </w:r>
      <w:r w:rsidRPr="00FB63FC">
        <w:rPr>
          <w:color w:val="231F20"/>
          <w:spacing w:val="28"/>
        </w:rPr>
        <w:t xml:space="preserve"> </w:t>
      </w:r>
      <w:r w:rsidRPr="00FB63FC">
        <w:rPr>
          <w:color w:val="231F20"/>
        </w:rPr>
        <w:t>medical</w:t>
      </w:r>
      <w:r w:rsidRPr="00FB63FC">
        <w:rPr>
          <w:color w:val="231F20"/>
          <w:w w:val="99"/>
        </w:rPr>
        <w:t xml:space="preserve"> </w:t>
      </w:r>
      <w:r w:rsidRPr="00FB63FC">
        <w:rPr>
          <w:color w:val="231F20"/>
        </w:rPr>
        <w:t>billing</w:t>
      </w:r>
      <w:r w:rsidRPr="00FB63FC">
        <w:rPr>
          <w:color w:val="231F20"/>
          <w:spacing w:val="12"/>
        </w:rPr>
        <w:t xml:space="preserve"> </w:t>
      </w:r>
      <w:r w:rsidRPr="00FB63FC">
        <w:rPr>
          <w:color w:val="231F20"/>
        </w:rPr>
        <w:t>and</w:t>
      </w:r>
      <w:r w:rsidRPr="00FB63FC">
        <w:rPr>
          <w:color w:val="231F20"/>
          <w:spacing w:val="12"/>
        </w:rPr>
        <w:t xml:space="preserve"> </w:t>
      </w:r>
      <w:r w:rsidRPr="00FB63FC">
        <w:rPr>
          <w:color w:val="231F20"/>
        </w:rPr>
        <w:t>heal</w:t>
      </w:r>
      <w:r w:rsidRPr="00FB63FC">
        <w:rPr>
          <w:color w:val="231F20"/>
          <w:spacing w:val="-1"/>
        </w:rPr>
        <w:t>t</w:t>
      </w:r>
      <w:r w:rsidRPr="00FB63FC">
        <w:rPr>
          <w:color w:val="231F20"/>
        </w:rPr>
        <w:t>h</w:t>
      </w:r>
      <w:r w:rsidRPr="00FB63FC">
        <w:rPr>
          <w:color w:val="231F20"/>
          <w:spacing w:val="13"/>
        </w:rPr>
        <w:t xml:space="preserve"> </w:t>
      </w:r>
      <w:r w:rsidRPr="00FB63FC">
        <w:rPr>
          <w:color w:val="231F20"/>
        </w:rPr>
        <w:t>informat</w:t>
      </w:r>
      <w:r w:rsidRPr="00FB63FC">
        <w:rPr>
          <w:color w:val="231F20"/>
          <w:spacing w:val="-1"/>
        </w:rPr>
        <w:t>i</w:t>
      </w:r>
      <w:r w:rsidRPr="00FB63FC">
        <w:rPr>
          <w:color w:val="231F20"/>
        </w:rPr>
        <w:t>on</w:t>
      </w:r>
      <w:r w:rsidRPr="00FB63FC">
        <w:rPr>
          <w:color w:val="231F20"/>
          <w:spacing w:val="12"/>
        </w:rPr>
        <w:t xml:space="preserve"> </w:t>
      </w:r>
      <w:r w:rsidRPr="00FB63FC">
        <w:rPr>
          <w:color w:val="231F20"/>
        </w:rPr>
        <w:t>manage</w:t>
      </w:r>
      <w:r w:rsidRPr="00FB63FC">
        <w:rPr>
          <w:color w:val="231F20"/>
          <w:spacing w:val="-1"/>
        </w:rPr>
        <w:t>m</w:t>
      </w:r>
      <w:r w:rsidRPr="00FB63FC">
        <w:rPr>
          <w:color w:val="231F20"/>
        </w:rPr>
        <w:t>ent</w:t>
      </w:r>
      <w:r w:rsidRPr="00FB63FC">
        <w:rPr>
          <w:color w:val="231F20"/>
          <w:spacing w:val="13"/>
        </w:rPr>
        <w:t xml:space="preserve"> </w:t>
      </w:r>
      <w:r w:rsidRPr="00FB63FC">
        <w:rPr>
          <w:color w:val="231F20"/>
        </w:rPr>
        <w:t>ut</w:t>
      </w:r>
      <w:r w:rsidRPr="00FB63FC">
        <w:rPr>
          <w:color w:val="231F20"/>
          <w:spacing w:val="-1"/>
        </w:rPr>
        <w:t>i</w:t>
      </w:r>
      <w:r w:rsidRPr="00FB63FC">
        <w:rPr>
          <w:color w:val="231F20"/>
        </w:rPr>
        <w:t>l</w:t>
      </w:r>
      <w:r w:rsidRPr="00FB63FC">
        <w:rPr>
          <w:color w:val="231F20"/>
          <w:spacing w:val="-1"/>
        </w:rPr>
        <w:t>i</w:t>
      </w:r>
      <w:r w:rsidRPr="00FB63FC">
        <w:rPr>
          <w:color w:val="231F20"/>
        </w:rPr>
        <w:t>zing</w:t>
      </w:r>
      <w:r w:rsidRPr="00FB63FC">
        <w:rPr>
          <w:color w:val="231F20"/>
          <w:spacing w:val="12"/>
        </w:rPr>
        <w:t xml:space="preserve"> </w:t>
      </w:r>
      <w:r w:rsidRPr="00FB63FC">
        <w:rPr>
          <w:color w:val="231F20"/>
        </w:rPr>
        <w:t>e</w:t>
      </w:r>
      <w:r w:rsidRPr="00FB63FC">
        <w:rPr>
          <w:color w:val="231F20"/>
          <w:spacing w:val="-1"/>
        </w:rPr>
        <w:t>l</w:t>
      </w:r>
      <w:r w:rsidRPr="00FB63FC">
        <w:rPr>
          <w:color w:val="231F20"/>
        </w:rPr>
        <w:t>ec</w:t>
      </w:r>
      <w:r w:rsidRPr="00FB63FC">
        <w:rPr>
          <w:color w:val="231F20"/>
          <w:spacing w:val="-1"/>
        </w:rPr>
        <w:t>t</w:t>
      </w:r>
      <w:r w:rsidRPr="00FB63FC">
        <w:rPr>
          <w:color w:val="231F20"/>
        </w:rPr>
        <w:t>ronic</w:t>
      </w:r>
      <w:r w:rsidRPr="00FB63FC">
        <w:rPr>
          <w:color w:val="231F20"/>
          <w:w w:val="99"/>
        </w:rPr>
        <w:t xml:space="preserve"> </w:t>
      </w:r>
      <w:r w:rsidRPr="00FB63FC">
        <w:rPr>
          <w:color w:val="231F20"/>
        </w:rPr>
        <w:t>heal</w:t>
      </w:r>
      <w:r w:rsidRPr="00FB63FC">
        <w:rPr>
          <w:color w:val="231F20"/>
          <w:spacing w:val="-1"/>
        </w:rPr>
        <w:t>t</w:t>
      </w:r>
      <w:r w:rsidRPr="00FB63FC">
        <w:rPr>
          <w:color w:val="231F20"/>
        </w:rPr>
        <w:t>h</w:t>
      </w:r>
      <w:r w:rsidRPr="00FB63FC">
        <w:rPr>
          <w:color w:val="231F20"/>
          <w:spacing w:val="-9"/>
        </w:rPr>
        <w:t xml:space="preserve"> </w:t>
      </w:r>
      <w:r w:rsidRPr="00FB63FC">
        <w:rPr>
          <w:color w:val="231F20"/>
          <w:spacing w:val="-1"/>
        </w:rPr>
        <w:t>s</w:t>
      </w:r>
      <w:r w:rsidRPr="00FB63FC">
        <w:rPr>
          <w:color w:val="231F20"/>
        </w:rPr>
        <w:t>yst</w:t>
      </w:r>
      <w:r w:rsidRPr="00FB63FC">
        <w:rPr>
          <w:color w:val="231F20"/>
          <w:spacing w:val="-1"/>
        </w:rPr>
        <w:t>e</w:t>
      </w:r>
      <w:r w:rsidRPr="00FB63FC">
        <w:rPr>
          <w:color w:val="231F20"/>
        </w:rPr>
        <w:t>m</w:t>
      </w:r>
      <w:r w:rsidRPr="00FB63FC">
        <w:rPr>
          <w:color w:val="231F20"/>
          <w:spacing w:val="-1"/>
        </w:rPr>
        <w:t>s</w:t>
      </w:r>
      <w:r w:rsidRPr="00FB63FC">
        <w:rPr>
          <w:color w:val="231F20"/>
        </w:rPr>
        <w:t>.</w:t>
      </w:r>
      <w:r w:rsidRPr="00FB63FC">
        <w:rPr>
          <w:color w:val="231F20"/>
          <w:spacing w:val="-9"/>
        </w:rPr>
        <w:t xml:space="preserve"> </w:t>
      </w:r>
      <w:r w:rsidRPr="00FB63FC">
        <w:rPr>
          <w:color w:val="231F20"/>
        </w:rPr>
        <w:t>E</w:t>
      </w:r>
      <w:r w:rsidRPr="00FB63FC">
        <w:rPr>
          <w:color w:val="231F20"/>
          <w:spacing w:val="-1"/>
        </w:rPr>
        <w:t>m</w:t>
      </w:r>
      <w:r w:rsidRPr="00FB63FC">
        <w:rPr>
          <w:color w:val="231F20"/>
        </w:rPr>
        <w:t>ploy</w:t>
      </w:r>
      <w:r w:rsidRPr="00FB63FC">
        <w:rPr>
          <w:color w:val="231F20"/>
          <w:spacing w:val="-1"/>
        </w:rPr>
        <w:t>m</w:t>
      </w:r>
      <w:r w:rsidRPr="00FB63FC">
        <w:rPr>
          <w:color w:val="231F20"/>
        </w:rPr>
        <w:t>ent</w:t>
      </w:r>
      <w:r w:rsidRPr="00FB63FC">
        <w:rPr>
          <w:color w:val="231F20"/>
          <w:spacing w:val="-8"/>
        </w:rPr>
        <w:t xml:space="preserve"> </w:t>
      </w:r>
      <w:r w:rsidRPr="00FB63FC">
        <w:rPr>
          <w:color w:val="231F20"/>
        </w:rPr>
        <w:t>opportunit</w:t>
      </w:r>
      <w:r w:rsidRPr="00FB63FC">
        <w:rPr>
          <w:color w:val="231F20"/>
          <w:spacing w:val="-1"/>
        </w:rPr>
        <w:t>i</w:t>
      </w:r>
      <w:r w:rsidRPr="00FB63FC">
        <w:rPr>
          <w:color w:val="231F20"/>
        </w:rPr>
        <w:t>es</w:t>
      </w:r>
      <w:r w:rsidRPr="00FB63FC">
        <w:rPr>
          <w:color w:val="231F20"/>
          <w:spacing w:val="-9"/>
        </w:rPr>
        <w:t xml:space="preserve"> </w:t>
      </w:r>
      <w:r w:rsidRPr="00FB63FC">
        <w:rPr>
          <w:color w:val="231F20"/>
        </w:rPr>
        <w:t>may</w:t>
      </w:r>
      <w:r w:rsidRPr="00FB63FC">
        <w:rPr>
          <w:color w:val="231F20"/>
          <w:spacing w:val="-9"/>
        </w:rPr>
        <w:t xml:space="preserve"> </w:t>
      </w:r>
      <w:r w:rsidRPr="00FB63FC">
        <w:rPr>
          <w:color w:val="231F20"/>
        </w:rPr>
        <w:t>be</w:t>
      </w:r>
      <w:r w:rsidRPr="00FB63FC">
        <w:rPr>
          <w:color w:val="231F20"/>
          <w:spacing w:val="-8"/>
        </w:rPr>
        <w:t xml:space="preserve"> </w:t>
      </w:r>
      <w:r w:rsidRPr="00FB63FC">
        <w:rPr>
          <w:color w:val="231F20"/>
        </w:rPr>
        <w:t>in</w:t>
      </w:r>
      <w:r w:rsidRPr="00FB63FC">
        <w:rPr>
          <w:color w:val="231F20"/>
          <w:spacing w:val="-9"/>
        </w:rPr>
        <w:t xml:space="preserve"> </w:t>
      </w:r>
      <w:r w:rsidRPr="00FB63FC">
        <w:rPr>
          <w:color w:val="231F20"/>
        </w:rPr>
        <w:t>ei</w:t>
      </w:r>
      <w:r w:rsidRPr="00FB63FC">
        <w:rPr>
          <w:color w:val="231F20"/>
          <w:spacing w:val="-1"/>
        </w:rPr>
        <w:t>t</w:t>
      </w:r>
      <w:r w:rsidRPr="00FB63FC">
        <w:rPr>
          <w:color w:val="231F20"/>
        </w:rPr>
        <w:t>her</w:t>
      </w:r>
      <w:r w:rsidRPr="00FB63FC">
        <w:rPr>
          <w:color w:val="231F20"/>
          <w:spacing w:val="-9"/>
        </w:rPr>
        <w:t xml:space="preserve"> </w:t>
      </w:r>
      <w:r w:rsidRPr="00FB63FC">
        <w:rPr>
          <w:color w:val="231F20"/>
        </w:rPr>
        <w:t>the</w:t>
      </w:r>
      <w:r w:rsidRPr="00FB63FC">
        <w:rPr>
          <w:color w:val="231F20"/>
          <w:spacing w:val="-8"/>
        </w:rPr>
        <w:t xml:space="preserve"> </w:t>
      </w:r>
      <w:r w:rsidRPr="00FB63FC">
        <w:rPr>
          <w:color w:val="231F20"/>
        </w:rPr>
        <w:t>publ</w:t>
      </w:r>
      <w:r w:rsidRPr="00FB63FC">
        <w:rPr>
          <w:color w:val="231F20"/>
          <w:spacing w:val="-1"/>
        </w:rPr>
        <w:t>i</w:t>
      </w:r>
      <w:r w:rsidRPr="00FB63FC">
        <w:rPr>
          <w:color w:val="231F20"/>
        </w:rPr>
        <w:t>c</w:t>
      </w:r>
      <w:r w:rsidRPr="00FB63FC">
        <w:rPr>
          <w:color w:val="231F20"/>
          <w:spacing w:val="35"/>
        </w:rPr>
        <w:t xml:space="preserve"> </w:t>
      </w:r>
      <w:r w:rsidRPr="00FB63FC">
        <w:rPr>
          <w:color w:val="231F20"/>
        </w:rPr>
        <w:t>or</w:t>
      </w:r>
      <w:r w:rsidRPr="00FB63FC">
        <w:rPr>
          <w:color w:val="231F20"/>
          <w:spacing w:val="35"/>
        </w:rPr>
        <w:t xml:space="preserve"> </w:t>
      </w:r>
      <w:r w:rsidRPr="00FB63FC">
        <w:rPr>
          <w:color w:val="231F20"/>
        </w:rPr>
        <w:t>priv</w:t>
      </w:r>
      <w:r w:rsidRPr="00FB63FC">
        <w:rPr>
          <w:color w:val="231F20"/>
          <w:spacing w:val="-1"/>
        </w:rPr>
        <w:t>a</w:t>
      </w:r>
      <w:r w:rsidRPr="00FB63FC">
        <w:rPr>
          <w:color w:val="231F20"/>
        </w:rPr>
        <w:t>te</w:t>
      </w:r>
      <w:r w:rsidRPr="00FB63FC">
        <w:rPr>
          <w:color w:val="231F20"/>
          <w:spacing w:val="35"/>
        </w:rPr>
        <w:t xml:space="preserve"> </w:t>
      </w:r>
      <w:r w:rsidRPr="00FB63FC">
        <w:rPr>
          <w:color w:val="231F20"/>
          <w:spacing w:val="-1"/>
        </w:rPr>
        <w:t>s</w:t>
      </w:r>
      <w:r w:rsidRPr="00FB63FC">
        <w:rPr>
          <w:color w:val="231F20"/>
        </w:rPr>
        <w:t>ecto</w:t>
      </w:r>
      <w:r w:rsidRPr="00FB63FC">
        <w:rPr>
          <w:color w:val="231F20"/>
          <w:spacing w:val="-9"/>
        </w:rPr>
        <w:t>r</w:t>
      </w:r>
      <w:r w:rsidRPr="00FB63FC">
        <w:rPr>
          <w:color w:val="231F20"/>
        </w:rPr>
        <w:t>,</w:t>
      </w:r>
      <w:r w:rsidRPr="00FB63FC">
        <w:rPr>
          <w:color w:val="231F20"/>
          <w:spacing w:val="35"/>
        </w:rPr>
        <w:t xml:space="preserve"> </w:t>
      </w:r>
      <w:r w:rsidRPr="00FB63FC">
        <w:rPr>
          <w:color w:val="231F20"/>
        </w:rPr>
        <w:t>inc</w:t>
      </w:r>
      <w:r w:rsidRPr="00FB63FC">
        <w:rPr>
          <w:color w:val="231F20"/>
          <w:spacing w:val="-1"/>
        </w:rPr>
        <w:t>l</w:t>
      </w:r>
      <w:r w:rsidRPr="00FB63FC">
        <w:rPr>
          <w:color w:val="231F20"/>
        </w:rPr>
        <w:t>uding</w:t>
      </w:r>
      <w:r w:rsidRPr="00FB63FC">
        <w:rPr>
          <w:color w:val="231F20"/>
          <w:spacing w:val="35"/>
        </w:rPr>
        <w:t xml:space="preserve"> </w:t>
      </w:r>
      <w:r w:rsidRPr="00FB63FC">
        <w:rPr>
          <w:color w:val="231F20"/>
        </w:rPr>
        <w:t>po</w:t>
      </w:r>
      <w:r w:rsidRPr="00FB63FC">
        <w:rPr>
          <w:color w:val="231F20"/>
          <w:spacing w:val="-1"/>
        </w:rPr>
        <w:t>s</w:t>
      </w:r>
      <w:r w:rsidRPr="00FB63FC">
        <w:rPr>
          <w:color w:val="231F20"/>
        </w:rPr>
        <w:t>itions</w:t>
      </w:r>
      <w:r w:rsidRPr="00FB63FC">
        <w:rPr>
          <w:color w:val="231F20"/>
          <w:spacing w:val="35"/>
        </w:rPr>
        <w:t xml:space="preserve"> </w:t>
      </w:r>
      <w:r w:rsidRPr="00FB63FC">
        <w:rPr>
          <w:color w:val="231F20"/>
        </w:rPr>
        <w:t>in</w:t>
      </w:r>
      <w:r w:rsidRPr="00FB63FC">
        <w:rPr>
          <w:color w:val="231F20"/>
          <w:spacing w:val="35"/>
        </w:rPr>
        <w:t xml:space="preserve"> </w:t>
      </w:r>
      <w:r w:rsidRPr="00FB63FC">
        <w:rPr>
          <w:color w:val="231F20"/>
        </w:rPr>
        <w:t>the</w:t>
      </w:r>
      <w:r w:rsidRPr="00FB63FC">
        <w:rPr>
          <w:color w:val="231F20"/>
          <w:spacing w:val="35"/>
        </w:rPr>
        <w:t xml:space="preserve"> </w:t>
      </w:r>
      <w:r w:rsidRPr="00FB63FC">
        <w:rPr>
          <w:color w:val="231F20"/>
        </w:rPr>
        <w:t>o</w:t>
      </w:r>
      <w:r w:rsidRPr="00FB63FC">
        <w:rPr>
          <w:color w:val="231F20"/>
          <w:spacing w:val="-4"/>
        </w:rPr>
        <w:t>f</w:t>
      </w:r>
      <w:r w:rsidRPr="00FB63FC">
        <w:rPr>
          <w:color w:val="231F20"/>
        </w:rPr>
        <w:t>fices</w:t>
      </w:r>
      <w:r w:rsidRPr="00FB63FC">
        <w:rPr>
          <w:color w:val="231F20"/>
          <w:spacing w:val="34"/>
        </w:rPr>
        <w:t xml:space="preserve"> </w:t>
      </w:r>
      <w:r w:rsidRPr="00FB63FC">
        <w:rPr>
          <w:color w:val="231F20"/>
        </w:rPr>
        <w:t>of</w:t>
      </w:r>
      <w:r w:rsidRPr="00FB63FC">
        <w:rPr>
          <w:color w:val="231F20"/>
          <w:spacing w:val="35"/>
        </w:rPr>
        <w:t xml:space="preserve"> </w:t>
      </w:r>
      <w:r w:rsidRPr="00FB63FC">
        <w:rPr>
          <w:color w:val="231F20"/>
        </w:rPr>
        <w:t>priva</w:t>
      </w:r>
      <w:r w:rsidRPr="00FB63FC">
        <w:rPr>
          <w:color w:val="231F20"/>
          <w:spacing w:val="-1"/>
        </w:rPr>
        <w:t>t</w:t>
      </w:r>
      <w:r w:rsidRPr="00FB63FC">
        <w:rPr>
          <w:color w:val="231F20"/>
        </w:rPr>
        <w:t>e</w:t>
      </w:r>
      <w:r w:rsidRPr="00FB63FC">
        <w:rPr>
          <w:color w:val="231F20"/>
          <w:w w:val="99"/>
        </w:rPr>
        <w:t xml:space="preserve"> </w:t>
      </w:r>
      <w:r w:rsidRPr="00FB63FC">
        <w:rPr>
          <w:color w:val="231F20"/>
        </w:rPr>
        <w:t>physi</w:t>
      </w:r>
      <w:r w:rsidRPr="00FB63FC">
        <w:rPr>
          <w:color w:val="231F20"/>
          <w:spacing w:val="-1"/>
        </w:rPr>
        <w:t>c</w:t>
      </w:r>
      <w:r w:rsidRPr="00FB63FC">
        <w:rPr>
          <w:color w:val="231F20"/>
        </w:rPr>
        <w:t>i</w:t>
      </w:r>
      <w:r w:rsidRPr="00FB63FC">
        <w:rPr>
          <w:color w:val="231F20"/>
          <w:spacing w:val="-1"/>
        </w:rPr>
        <w:t>a</w:t>
      </w:r>
      <w:r w:rsidRPr="00FB63FC">
        <w:rPr>
          <w:color w:val="231F20"/>
        </w:rPr>
        <w:t>n</w:t>
      </w:r>
      <w:r w:rsidRPr="00FB63FC">
        <w:rPr>
          <w:color w:val="231F20"/>
          <w:spacing w:val="-1"/>
        </w:rPr>
        <w:t>s</w:t>
      </w:r>
      <w:r w:rsidRPr="00FB63FC">
        <w:rPr>
          <w:color w:val="231F20"/>
        </w:rPr>
        <w:t>,</w:t>
      </w:r>
      <w:r w:rsidRPr="00FB63FC">
        <w:rPr>
          <w:color w:val="231F20"/>
          <w:spacing w:val="11"/>
        </w:rPr>
        <w:t xml:space="preserve"> </w:t>
      </w:r>
      <w:r w:rsidRPr="00FB63FC">
        <w:rPr>
          <w:color w:val="231F20"/>
        </w:rPr>
        <w:t>ho</w:t>
      </w:r>
      <w:r w:rsidRPr="00FB63FC">
        <w:rPr>
          <w:color w:val="231F20"/>
          <w:spacing w:val="-1"/>
        </w:rPr>
        <w:t>s</w:t>
      </w:r>
      <w:r w:rsidRPr="00FB63FC">
        <w:rPr>
          <w:color w:val="231F20"/>
        </w:rPr>
        <w:t>pita</w:t>
      </w:r>
      <w:r w:rsidRPr="00FB63FC">
        <w:rPr>
          <w:color w:val="231F20"/>
          <w:spacing w:val="-1"/>
        </w:rPr>
        <w:t>ls</w:t>
      </w:r>
      <w:r w:rsidRPr="00FB63FC">
        <w:rPr>
          <w:color w:val="231F20"/>
        </w:rPr>
        <w:t>,</w:t>
      </w:r>
      <w:r w:rsidRPr="00FB63FC">
        <w:rPr>
          <w:color w:val="231F20"/>
          <w:spacing w:val="11"/>
        </w:rPr>
        <w:t xml:space="preserve"> </w:t>
      </w:r>
      <w:r w:rsidRPr="00FB63FC">
        <w:rPr>
          <w:color w:val="231F20"/>
        </w:rPr>
        <w:t>and</w:t>
      </w:r>
      <w:r w:rsidRPr="00FB63FC">
        <w:rPr>
          <w:color w:val="231F20"/>
          <w:spacing w:val="11"/>
        </w:rPr>
        <w:t xml:space="preserve"> </w:t>
      </w:r>
      <w:r w:rsidRPr="00FB63FC">
        <w:rPr>
          <w:color w:val="231F20"/>
        </w:rPr>
        <w:t>medical</w:t>
      </w:r>
      <w:r w:rsidRPr="00FB63FC">
        <w:rPr>
          <w:color w:val="231F20"/>
          <w:spacing w:val="10"/>
        </w:rPr>
        <w:t xml:space="preserve"> </w:t>
      </w:r>
      <w:r w:rsidRPr="00FB63FC">
        <w:rPr>
          <w:color w:val="231F20"/>
        </w:rPr>
        <w:t>cen</w:t>
      </w:r>
      <w:r w:rsidRPr="00FB63FC">
        <w:rPr>
          <w:color w:val="231F20"/>
          <w:spacing w:val="-1"/>
        </w:rPr>
        <w:t>t</w:t>
      </w:r>
      <w:r w:rsidRPr="00FB63FC">
        <w:rPr>
          <w:color w:val="231F20"/>
        </w:rPr>
        <w:t>er</w:t>
      </w:r>
      <w:r w:rsidRPr="00FB63FC">
        <w:rPr>
          <w:color w:val="231F20"/>
          <w:spacing w:val="-1"/>
        </w:rPr>
        <w:t>s</w:t>
      </w:r>
      <w:r w:rsidRPr="00FB63FC">
        <w:rPr>
          <w:color w:val="231F20"/>
        </w:rPr>
        <w:t>.</w:t>
      </w:r>
      <w:r w:rsidRPr="00FB63FC">
        <w:rPr>
          <w:color w:val="231F20"/>
          <w:spacing w:val="12"/>
        </w:rPr>
        <w:t xml:space="preserve"> </w:t>
      </w:r>
      <w:r w:rsidRPr="00FB63FC">
        <w:rPr>
          <w:color w:val="231F20"/>
          <w:spacing w:val="-1"/>
        </w:rPr>
        <w:t>S</w:t>
      </w:r>
      <w:r w:rsidRPr="00FB63FC">
        <w:rPr>
          <w:color w:val="231F20"/>
        </w:rPr>
        <w:t>tuden</w:t>
      </w:r>
      <w:r w:rsidRPr="00FB63FC">
        <w:rPr>
          <w:color w:val="231F20"/>
          <w:spacing w:val="-1"/>
        </w:rPr>
        <w:t>t</w:t>
      </w:r>
      <w:r w:rsidRPr="00FB63FC">
        <w:rPr>
          <w:color w:val="231F20"/>
        </w:rPr>
        <w:t>s</w:t>
      </w:r>
      <w:r w:rsidRPr="00FB63FC">
        <w:rPr>
          <w:color w:val="231F20"/>
          <w:spacing w:val="11"/>
        </w:rPr>
        <w:t xml:space="preserve"> </w:t>
      </w:r>
      <w:r w:rsidRPr="00FB63FC">
        <w:rPr>
          <w:color w:val="231F20"/>
          <w:spacing w:val="-1"/>
        </w:rPr>
        <w:t>w</w:t>
      </w:r>
      <w:r w:rsidRPr="00FB63FC">
        <w:rPr>
          <w:color w:val="231F20"/>
        </w:rPr>
        <w:t>ill</w:t>
      </w:r>
      <w:r w:rsidRPr="00FB63FC">
        <w:rPr>
          <w:color w:val="231F20"/>
          <w:spacing w:val="11"/>
        </w:rPr>
        <w:t xml:space="preserve"> </w:t>
      </w:r>
      <w:r w:rsidRPr="00FB63FC">
        <w:rPr>
          <w:color w:val="231F20"/>
        </w:rPr>
        <w:t>deve</w:t>
      </w:r>
      <w:r w:rsidRPr="00FB63FC">
        <w:rPr>
          <w:color w:val="231F20"/>
          <w:spacing w:val="-1"/>
        </w:rPr>
        <w:t>l</w:t>
      </w:r>
      <w:r w:rsidRPr="00FB63FC">
        <w:rPr>
          <w:color w:val="231F20"/>
        </w:rPr>
        <w:t>op</w:t>
      </w:r>
      <w:r w:rsidRPr="00FB63FC">
        <w:rPr>
          <w:color w:val="231F20"/>
          <w:spacing w:val="11"/>
        </w:rPr>
        <w:t xml:space="preserve"> </w:t>
      </w:r>
      <w:r w:rsidRPr="00FB63FC">
        <w:rPr>
          <w:color w:val="231F20"/>
        </w:rPr>
        <w:t>a</w:t>
      </w:r>
      <w:r w:rsidRPr="00FB63FC">
        <w:rPr>
          <w:color w:val="231F20"/>
          <w:w w:val="99"/>
        </w:rPr>
        <w:t xml:space="preserve"> </w:t>
      </w:r>
      <w:r w:rsidRPr="00FB63FC">
        <w:rPr>
          <w:color w:val="231F20"/>
        </w:rPr>
        <w:t>thorough</w:t>
      </w:r>
      <w:r w:rsidRPr="00FB63FC">
        <w:rPr>
          <w:color w:val="231F20"/>
          <w:spacing w:val="23"/>
        </w:rPr>
        <w:t xml:space="preserve"> </w:t>
      </w:r>
      <w:r w:rsidRPr="00FB63FC">
        <w:rPr>
          <w:color w:val="231F20"/>
        </w:rPr>
        <w:t>kno</w:t>
      </w:r>
      <w:r w:rsidRPr="00FB63FC">
        <w:rPr>
          <w:color w:val="231F20"/>
          <w:spacing w:val="-1"/>
        </w:rPr>
        <w:t>w</w:t>
      </w:r>
      <w:r w:rsidRPr="00FB63FC">
        <w:rPr>
          <w:color w:val="231F20"/>
        </w:rPr>
        <w:t>ledge</w:t>
      </w:r>
      <w:r w:rsidRPr="00FB63FC">
        <w:rPr>
          <w:color w:val="231F20"/>
          <w:spacing w:val="23"/>
        </w:rPr>
        <w:t xml:space="preserve"> </w:t>
      </w:r>
      <w:r w:rsidRPr="00FB63FC">
        <w:rPr>
          <w:color w:val="231F20"/>
        </w:rPr>
        <w:t>of</w:t>
      </w:r>
      <w:r w:rsidRPr="00FB63FC">
        <w:rPr>
          <w:color w:val="231F20"/>
          <w:spacing w:val="23"/>
        </w:rPr>
        <w:t xml:space="preserve"> </w:t>
      </w:r>
      <w:r w:rsidRPr="00FB63FC">
        <w:rPr>
          <w:color w:val="231F20"/>
        </w:rPr>
        <w:t>med</w:t>
      </w:r>
      <w:r w:rsidRPr="00FB63FC">
        <w:rPr>
          <w:color w:val="231F20"/>
          <w:spacing w:val="-1"/>
        </w:rPr>
        <w:t>i</w:t>
      </w:r>
      <w:r w:rsidRPr="00FB63FC">
        <w:rPr>
          <w:color w:val="231F20"/>
        </w:rPr>
        <w:t>cal</w:t>
      </w:r>
      <w:r w:rsidRPr="00FB63FC">
        <w:rPr>
          <w:color w:val="231F20"/>
          <w:spacing w:val="23"/>
        </w:rPr>
        <w:t xml:space="preserve"> </w:t>
      </w:r>
      <w:r w:rsidRPr="00FB63FC">
        <w:rPr>
          <w:color w:val="231F20"/>
        </w:rPr>
        <w:t>ter</w:t>
      </w:r>
      <w:r w:rsidRPr="00FB63FC">
        <w:rPr>
          <w:color w:val="231F20"/>
          <w:spacing w:val="-1"/>
        </w:rPr>
        <w:t>m</w:t>
      </w:r>
      <w:r w:rsidRPr="00FB63FC">
        <w:rPr>
          <w:color w:val="231F20"/>
        </w:rPr>
        <w:t>ino</w:t>
      </w:r>
      <w:r w:rsidRPr="00FB63FC">
        <w:rPr>
          <w:color w:val="231F20"/>
          <w:spacing w:val="-1"/>
        </w:rPr>
        <w:t>l</w:t>
      </w:r>
      <w:r w:rsidRPr="00FB63FC">
        <w:rPr>
          <w:color w:val="231F20"/>
        </w:rPr>
        <w:t>og</w:t>
      </w:r>
      <w:r w:rsidRPr="00FB63FC">
        <w:rPr>
          <w:color w:val="231F20"/>
          <w:spacing w:val="-15"/>
        </w:rPr>
        <w:t>y</w:t>
      </w:r>
      <w:r w:rsidRPr="00FB63FC">
        <w:rPr>
          <w:color w:val="231F20"/>
        </w:rPr>
        <w:t>,</w:t>
      </w:r>
      <w:r w:rsidRPr="00FB63FC">
        <w:rPr>
          <w:color w:val="231F20"/>
          <w:spacing w:val="23"/>
        </w:rPr>
        <w:t xml:space="preserve"> </w:t>
      </w:r>
      <w:r w:rsidRPr="00FB63FC">
        <w:rPr>
          <w:color w:val="231F20"/>
        </w:rPr>
        <w:t>hea</w:t>
      </w:r>
      <w:r w:rsidRPr="00FB63FC">
        <w:rPr>
          <w:color w:val="231F20"/>
          <w:spacing w:val="-1"/>
        </w:rPr>
        <w:t>l</w:t>
      </w:r>
      <w:r w:rsidRPr="00FB63FC">
        <w:rPr>
          <w:color w:val="231F20"/>
        </w:rPr>
        <w:t>th</w:t>
      </w:r>
      <w:r w:rsidRPr="00FB63FC">
        <w:rPr>
          <w:color w:val="231F20"/>
          <w:spacing w:val="23"/>
        </w:rPr>
        <w:t xml:space="preserve"> </w:t>
      </w:r>
      <w:r w:rsidRPr="00FB63FC">
        <w:rPr>
          <w:color w:val="231F20"/>
        </w:rPr>
        <w:t>records</w:t>
      </w:r>
      <w:r w:rsidRPr="00FB63FC">
        <w:rPr>
          <w:color w:val="231F20"/>
          <w:spacing w:val="23"/>
        </w:rPr>
        <w:t xml:space="preserve"> </w:t>
      </w:r>
      <w:r w:rsidRPr="00FB63FC">
        <w:rPr>
          <w:color w:val="231F20"/>
        </w:rPr>
        <w:t>managem</w:t>
      </w:r>
      <w:r w:rsidRPr="00FB63FC">
        <w:rPr>
          <w:color w:val="231F20"/>
          <w:spacing w:val="-1"/>
        </w:rPr>
        <w:t>e</w:t>
      </w:r>
      <w:r w:rsidRPr="00FB63FC">
        <w:rPr>
          <w:color w:val="231F20"/>
        </w:rPr>
        <w:t>nt,</w:t>
      </w:r>
      <w:r w:rsidRPr="00FB63FC">
        <w:rPr>
          <w:color w:val="231F20"/>
          <w:spacing w:val="20"/>
        </w:rPr>
        <w:t xml:space="preserve"> </w:t>
      </w:r>
      <w:r w:rsidRPr="00FB63FC">
        <w:rPr>
          <w:color w:val="231F20"/>
        </w:rPr>
        <w:t>in</w:t>
      </w:r>
      <w:r w:rsidRPr="00FB63FC">
        <w:rPr>
          <w:color w:val="231F20"/>
          <w:spacing w:val="-1"/>
        </w:rPr>
        <w:t>s</w:t>
      </w:r>
      <w:r w:rsidRPr="00FB63FC">
        <w:rPr>
          <w:color w:val="231F20"/>
        </w:rPr>
        <w:t>urance</w:t>
      </w:r>
      <w:r w:rsidRPr="00FB63FC">
        <w:rPr>
          <w:color w:val="231F20"/>
          <w:spacing w:val="21"/>
        </w:rPr>
        <w:t xml:space="preserve"> </w:t>
      </w:r>
      <w:r w:rsidRPr="00FB63FC">
        <w:rPr>
          <w:color w:val="231F20"/>
        </w:rPr>
        <w:t>procedures</w:t>
      </w:r>
      <w:r w:rsidRPr="00FB63FC">
        <w:rPr>
          <w:color w:val="231F20"/>
          <w:spacing w:val="21"/>
        </w:rPr>
        <w:t xml:space="preserve"> </w:t>
      </w:r>
      <w:r w:rsidRPr="00FB63FC">
        <w:rPr>
          <w:color w:val="231F20"/>
        </w:rPr>
        <w:t>and</w:t>
      </w:r>
      <w:r w:rsidRPr="00FB63FC">
        <w:rPr>
          <w:color w:val="231F20"/>
          <w:spacing w:val="20"/>
        </w:rPr>
        <w:t xml:space="preserve"> </w:t>
      </w:r>
      <w:r w:rsidRPr="00FB63FC">
        <w:rPr>
          <w:color w:val="231F20"/>
        </w:rPr>
        <w:t>bill</w:t>
      </w:r>
      <w:r w:rsidRPr="00FB63FC">
        <w:rPr>
          <w:color w:val="231F20"/>
          <w:spacing w:val="-1"/>
        </w:rPr>
        <w:t>i</w:t>
      </w:r>
      <w:r w:rsidRPr="00FB63FC">
        <w:rPr>
          <w:color w:val="231F20"/>
        </w:rPr>
        <w:t>ng</w:t>
      </w:r>
      <w:r w:rsidRPr="00FB63FC">
        <w:rPr>
          <w:color w:val="231F20"/>
          <w:spacing w:val="22"/>
        </w:rPr>
        <w:t xml:space="preserve"> </w:t>
      </w:r>
      <w:r w:rsidRPr="00FB63FC">
        <w:rPr>
          <w:color w:val="231F20"/>
          <w:spacing w:val="-1"/>
        </w:rPr>
        <w:t>s</w:t>
      </w:r>
      <w:r w:rsidRPr="00FB63FC">
        <w:rPr>
          <w:color w:val="231F20"/>
        </w:rPr>
        <w:t>oft</w:t>
      </w:r>
      <w:r w:rsidRPr="00FB63FC">
        <w:rPr>
          <w:color w:val="231F20"/>
          <w:spacing w:val="-1"/>
        </w:rPr>
        <w:t>w</w:t>
      </w:r>
      <w:r w:rsidRPr="00FB63FC">
        <w:rPr>
          <w:color w:val="231F20"/>
        </w:rPr>
        <w:t>are,</w:t>
      </w:r>
      <w:r w:rsidRPr="00FB63FC">
        <w:rPr>
          <w:color w:val="231F20"/>
          <w:spacing w:val="21"/>
        </w:rPr>
        <w:t xml:space="preserve"> </w:t>
      </w:r>
      <w:r w:rsidRPr="00FB63FC">
        <w:rPr>
          <w:color w:val="231F20"/>
        </w:rPr>
        <w:t>med</w:t>
      </w:r>
      <w:r w:rsidRPr="00FB63FC">
        <w:rPr>
          <w:color w:val="231F20"/>
          <w:spacing w:val="-1"/>
        </w:rPr>
        <w:t>i</w:t>
      </w:r>
      <w:r w:rsidRPr="00FB63FC">
        <w:rPr>
          <w:color w:val="231F20"/>
        </w:rPr>
        <w:t>cal</w:t>
      </w:r>
      <w:r w:rsidRPr="00FB63FC">
        <w:rPr>
          <w:color w:val="231F20"/>
          <w:spacing w:val="21"/>
        </w:rPr>
        <w:t xml:space="preserve"> </w:t>
      </w:r>
      <w:r w:rsidRPr="00FB63FC">
        <w:rPr>
          <w:color w:val="231F20"/>
        </w:rPr>
        <w:t>co</w:t>
      </w:r>
      <w:r w:rsidRPr="00FB63FC">
        <w:rPr>
          <w:color w:val="231F20"/>
          <w:spacing w:val="-1"/>
        </w:rPr>
        <w:t>d</w:t>
      </w:r>
      <w:r w:rsidRPr="00FB63FC">
        <w:rPr>
          <w:color w:val="231F20"/>
        </w:rPr>
        <w:t>ing,</w:t>
      </w:r>
      <w:r w:rsidRPr="00FB63FC">
        <w:rPr>
          <w:color w:val="231F20"/>
          <w:spacing w:val="22"/>
        </w:rPr>
        <w:t xml:space="preserve"> </w:t>
      </w:r>
      <w:r w:rsidRPr="00FB63FC">
        <w:rPr>
          <w:color w:val="231F20"/>
        </w:rPr>
        <w:t>as</w:t>
      </w:r>
      <w:r w:rsidRPr="00FB63FC">
        <w:rPr>
          <w:color w:val="231F20"/>
          <w:spacing w:val="23"/>
        </w:rPr>
        <w:t xml:space="preserve"> </w:t>
      </w:r>
      <w:r w:rsidRPr="00FB63FC">
        <w:rPr>
          <w:color w:val="231F20"/>
        </w:rPr>
        <w:t>we</w:t>
      </w:r>
      <w:r w:rsidRPr="00FB63FC">
        <w:rPr>
          <w:color w:val="231F20"/>
          <w:spacing w:val="-1"/>
        </w:rPr>
        <w:t>l</w:t>
      </w:r>
      <w:r w:rsidRPr="00FB63FC">
        <w:rPr>
          <w:color w:val="231F20"/>
        </w:rPr>
        <w:t>l</w:t>
      </w:r>
      <w:r w:rsidRPr="00FB63FC">
        <w:rPr>
          <w:color w:val="231F20"/>
          <w:spacing w:val="23"/>
        </w:rPr>
        <w:t xml:space="preserve"> </w:t>
      </w:r>
      <w:r w:rsidRPr="00FB63FC">
        <w:rPr>
          <w:color w:val="231F20"/>
        </w:rPr>
        <w:t>as</w:t>
      </w:r>
      <w:r w:rsidRPr="00FB63FC">
        <w:rPr>
          <w:color w:val="231F20"/>
          <w:spacing w:val="23"/>
        </w:rPr>
        <w:t xml:space="preserve"> </w:t>
      </w:r>
      <w:r w:rsidRPr="00FB63FC">
        <w:rPr>
          <w:color w:val="231F20"/>
        </w:rPr>
        <w:t>ski</w:t>
      </w:r>
      <w:r w:rsidRPr="00FB63FC">
        <w:rPr>
          <w:color w:val="231F20"/>
          <w:spacing w:val="-1"/>
        </w:rPr>
        <w:t>l</w:t>
      </w:r>
      <w:r w:rsidRPr="00FB63FC">
        <w:rPr>
          <w:color w:val="231F20"/>
        </w:rPr>
        <w:t>ls</w:t>
      </w:r>
      <w:r w:rsidRPr="00FB63FC">
        <w:rPr>
          <w:color w:val="231F20"/>
          <w:spacing w:val="22"/>
        </w:rPr>
        <w:t xml:space="preserve"> </w:t>
      </w:r>
      <w:r w:rsidRPr="00FB63FC">
        <w:rPr>
          <w:color w:val="231F20"/>
        </w:rPr>
        <w:t>in</w:t>
      </w:r>
      <w:r w:rsidRPr="00FB63FC">
        <w:rPr>
          <w:color w:val="231F20"/>
          <w:spacing w:val="23"/>
        </w:rPr>
        <w:t xml:space="preserve"> </w:t>
      </w:r>
      <w:r w:rsidRPr="00FB63FC">
        <w:rPr>
          <w:color w:val="231F20"/>
        </w:rPr>
        <w:t>busine</w:t>
      </w:r>
      <w:r w:rsidRPr="00FB63FC">
        <w:rPr>
          <w:color w:val="231F20"/>
          <w:spacing w:val="-1"/>
        </w:rPr>
        <w:t>s</w:t>
      </w:r>
      <w:r w:rsidRPr="00FB63FC">
        <w:rPr>
          <w:color w:val="231F20"/>
        </w:rPr>
        <w:t>s</w:t>
      </w:r>
      <w:r w:rsidRPr="00FB63FC">
        <w:rPr>
          <w:color w:val="231F20"/>
          <w:spacing w:val="23"/>
        </w:rPr>
        <w:t xml:space="preserve"> </w:t>
      </w:r>
      <w:r w:rsidRPr="00FB63FC">
        <w:rPr>
          <w:color w:val="231F20"/>
        </w:rPr>
        <w:t>co</w:t>
      </w:r>
      <w:r w:rsidRPr="00FB63FC">
        <w:rPr>
          <w:color w:val="231F20"/>
          <w:spacing w:val="-1"/>
        </w:rPr>
        <w:t>m</w:t>
      </w:r>
      <w:r w:rsidRPr="00FB63FC">
        <w:rPr>
          <w:color w:val="231F20"/>
        </w:rPr>
        <w:t>municat</w:t>
      </w:r>
      <w:r w:rsidRPr="00FB63FC">
        <w:rPr>
          <w:color w:val="231F20"/>
          <w:spacing w:val="-1"/>
        </w:rPr>
        <w:t>i</w:t>
      </w:r>
      <w:r w:rsidRPr="00FB63FC">
        <w:rPr>
          <w:color w:val="231F20"/>
        </w:rPr>
        <w:t>ons</w:t>
      </w:r>
      <w:r w:rsidRPr="00FB63FC">
        <w:rPr>
          <w:color w:val="231F20"/>
          <w:spacing w:val="23"/>
        </w:rPr>
        <w:t xml:space="preserve"> </w:t>
      </w:r>
      <w:r w:rsidRPr="00FB63FC">
        <w:rPr>
          <w:color w:val="231F20"/>
        </w:rPr>
        <w:t>and</w:t>
      </w:r>
      <w:r w:rsidRPr="00FB63FC">
        <w:rPr>
          <w:color w:val="231F20"/>
          <w:spacing w:val="22"/>
        </w:rPr>
        <w:t xml:space="preserve"> </w:t>
      </w:r>
      <w:r w:rsidRPr="00FB63FC">
        <w:rPr>
          <w:color w:val="231F20"/>
        </w:rPr>
        <w:t>o</w:t>
      </w:r>
      <w:r w:rsidRPr="00FB63FC">
        <w:rPr>
          <w:color w:val="231F20"/>
          <w:spacing w:val="-4"/>
        </w:rPr>
        <w:t>f</w:t>
      </w:r>
      <w:r w:rsidRPr="00FB63FC">
        <w:rPr>
          <w:color w:val="231F20"/>
        </w:rPr>
        <w:t>fice</w:t>
      </w:r>
      <w:r w:rsidRPr="00FB63FC">
        <w:rPr>
          <w:color w:val="231F20"/>
          <w:w w:val="99"/>
        </w:rPr>
        <w:t xml:space="preserve"> </w:t>
      </w:r>
      <w:r w:rsidRPr="00FB63FC">
        <w:rPr>
          <w:color w:val="231F20"/>
        </w:rPr>
        <w:t>admini</w:t>
      </w:r>
      <w:r w:rsidRPr="00FB63FC">
        <w:rPr>
          <w:color w:val="231F20"/>
          <w:spacing w:val="-1"/>
        </w:rPr>
        <w:t>s</w:t>
      </w:r>
      <w:r w:rsidRPr="00FB63FC">
        <w:rPr>
          <w:color w:val="231F20"/>
        </w:rPr>
        <w:t>tr</w:t>
      </w:r>
      <w:r w:rsidRPr="00FB63FC">
        <w:rPr>
          <w:color w:val="231F20"/>
          <w:spacing w:val="-1"/>
        </w:rPr>
        <w:t>a</w:t>
      </w:r>
      <w:r w:rsidRPr="00FB63FC">
        <w:rPr>
          <w:color w:val="231F20"/>
        </w:rPr>
        <w:t>tion</w:t>
      </w:r>
      <w:r w:rsidRPr="00FB63FC">
        <w:rPr>
          <w:color w:val="231F20"/>
          <w:spacing w:val="9"/>
        </w:rPr>
        <w:t xml:space="preserve"> </w:t>
      </w:r>
      <w:r w:rsidRPr="00FB63FC">
        <w:rPr>
          <w:color w:val="231F20"/>
        </w:rPr>
        <w:t>that</w:t>
      </w:r>
      <w:r w:rsidRPr="00FB63FC">
        <w:rPr>
          <w:color w:val="231F20"/>
          <w:spacing w:val="10"/>
        </w:rPr>
        <w:t xml:space="preserve"> </w:t>
      </w:r>
      <w:r w:rsidRPr="00FB63FC">
        <w:rPr>
          <w:color w:val="231F20"/>
        </w:rPr>
        <w:t>are</w:t>
      </w:r>
      <w:r w:rsidRPr="00FB63FC">
        <w:rPr>
          <w:color w:val="231F20"/>
          <w:spacing w:val="10"/>
        </w:rPr>
        <w:t xml:space="preserve"> </w:t>
      </w:r>
      <w:r w:rsidRPr="00FB63FC">
        <w:rPr>
          <w:color w:val="231F20"/>
        </w:rPr>
        <w:t>vi</w:t>
      </w:r>
      <w:r w:rsidRPr="00FB63FC">
        <w:rPr>
          <w:color w:val="231F20"/>
          <w:spacing w:val="-1"/>
        </w:rPr>
        <w:t>t</w:t>
      </w:r>
      <w:r w:rsidRPr="00FB63FC">
        <w:rPr>
          <w:color w:val="231F20"/>
        </w:rPr>
        <w:t>al</w:t>
      </w:r>
      <w:r w:rsidRPr="00FB63FC">
        <w:rPr>
          <w:color w:val="231F20"/>
          <w:spacing w:val="9"/>
        </w:rPr>
        <w:t xml:space="preserve"> </w:t>
      </w:r>
      <w:r w:rsidRPr="00FB63FC">
        <w:rPr>
          <w:color w:val="231F20"/>
        </w:rPr>
        <w:t>for</w:t>
      </w:r>
      <w:r w:rsidRPr="00FB63FC">
        <w:rPr>
          <w:color w:val="231F20"/>
          <w:spacing w:val="10"/>
        </w:rPr>
        <w:t xml:space="preserve"> </w:t>
      </w:r>
      <w:r w:rsidRPr="00FB63FC">
        <w:rPr>
          <w:color w:val="231F20"/>
          <w:spacing w:val="-1"/>
        </w:rPr>
        <w:t>s</w:t>
      </w:r>
      <w:r w:rsidRPr="00FB63FC">
        <w:rPr>
          <w:color w:val="231F20"/>
        </w:rPr>
        <w:t>ucce</w:t>
      </w:r>
      <w:r w:rsidRPr="00FB63FC">
        <w:rPr>
          <w:color w:val="231F20"/>
          <w:spacing w:val="-1"/>
        </w:rPr>
        <w:t>s</w:t>
      </w:r>
      <w:r w:rsidRPr="00FB63FC">
        <w:rPr>
          <w:color w:val="231F20"/>
        </w:rPr>
        <w:t>s</w:t>
      </w:r>
      <w:r w:rsidRPr="00FB63FC">
        <w:rPr>
          <w:color w:val="231F20"/>
          <w:spacing w:val="10"/>
        </w:rPr>
        <w:t xml:space="preserve"> </w:t>
      </w:r>
      <w:r w:rsidRPr="00FB63FC">
        <w:rPr>
          <w:color w:val="231F20"/>
        </w:rPr>
        <w:t>in</w:t>
      </w:r>
      <w:r w:rsidRPr="00FB63FC">
        <w:rPr>
          <w:color w:val="231F20"/>
          <w:spacing w:val="9"/>
        </w:rPr>
        <w:t xml:space="preserve"> </w:t>
      </w:r>
      <w:r w:rsidRPr="00FB63FC">
        <w:rPr>
          <w:color w:val="231F20"/>
        </w:rPr>
        <w:t>th</w:t>
      </w:r>
      <w:r w:rsidRPr="00FB63FC">
        <w:rPr>
          <w:color w:val="231F20"/>
          <w:spacing w:val="-1"/>
        </w:rPr>
        <w:t>i</w:t>
      </w:r>
      <w:r w:rsidRPr="00FB63FC">
        <w:rPr>
          <w:color w:val="231F20"/>
        </w:rPr>
        <w:t>s</w:t>
      </w:r>
      <w:r w:rsidRPr="00FB63FC">
        <w:rPr>
          <w:color w:val="231F20"/>
          <w:spacing w:val="10"/>
        </w:rPr>
        <w:t xml:space="preserve"> </w:t>
      </w:r>
      <w:r w:rsidRPr="00FB63FC">
        <w:rPr>
          <w:color w:val="231F20"/>
        </w:rPr>
        <w:t>growing</w:t>
      </w:r>
      <w:r w:rsidRPr="00FB63FC">
        <w:rPr>
          <w:color w:val="231F20"/>
          <w:spacing w:val="10"/>
        </w:rPr>
        <w:t xml:space="preserve"> </w:t>
      </w:r>
      <w:r w:rsidRPr="00FB63FC">
        <w:rPr>
          <w:color w:val="231F20"/>
        </w:rPr>
        <w:t xml:space="preserve">field. </w:t>
      </w:r>
      <w:r w:rsidR="3F827392" w:rsidRPr="00FB63FC">
        <w:rPr>
          <w:color w:val="231F20"/>
        </w:rPr>
        <w:t>Graduates will have the chance to participate as an important healthcare team member.</w:t>
      </w:r>
      <w:r w:rsidRPr="00FB63FC">
        <w:rPr>
          <w:color w:val="231F20"/>
          <w:spacing w:val="46"/>
        </w:rPr>
        <w:t xml:space="preserve"> </w:t>
      </w:r>
      <w:r w:rsidRPr="00FB63FC">
        <w:rPr>
          <w:color w:val="231F20"/>
        </w:rPr>
        <w:t>A</w:t>
      </w:r>
      <w:r w:rsidRPr="00FB63FC">
        <w:rPr>
          <w:color w:val="231F20"/>
          <w:spacing w:val="-10"/>
        </w:rPr>
        <w:t xml:space="preserve"> </w:t>
      </w:r>
      <w:r w:rsidRPr="00FB63FC">
        <w:rPr>
          <w:color w:val="231F20"/>
        </w:rPr>
        <w:t>Diploma</w:t>
      </w:r>
      <w:r w:rsidRPr="00FB63FC">
        <w:rPr>
          <w:color w:val="231F20"/>
          <w:spacing w:val="1"/>
        </w:rPr>
        <w:t xml:space="preserve"> </w:t>
      </w:r>
      <w:r w:rsidRPr="00FB63FC">
        <w:rPr>
          <w:color w:val="231F20"/>
          <w:spacing w:val="-1"/>
        </w:rPr>
        <w:t>w</w:t>
      </w:r>
      <w:r w:rsidRPr="00FB63FC">
        <w:rPr>
          <w:color w:val="231F20"/>
        </w:rPr>
        <w:t>ill</w:t>
      </w:r>
      <w:r w:rsidRPr="00FB63FC">
        <w:rPr>
          <w:color w:val="231F20"/>
          <w:spacing w:val="1"/>
        </w:rPr>
        <w:t xml:space="preserve"> </w:t>
      </w:r>
      <w:r w:rsidRPr="00FB63FC">
        <w:rPr>
          <w:color w:val="231F20"/>
        </w:rPr>
        <w:t>be</w:t>
      </w:r>
      <w:r w:rsidRPr="00FB63FC">
        <w:rPr>
          <w:color w:val="231F20"/>
          <w:spacing w:val="2"/>
        </w:rPr>
        <w:t xml:space="preserve"> </w:t>
      </w:r>
      <w:r w:rsidRPr="00FB63FC">
        <w:rPr>
          <w:color w:val="231F20"/>
        </w:rPr>
        <w:t>a</w:t>
      </w:r>
      <w:r w:rsidRPr="00FB63FC">
        <w:rPr>
          <w:color w:val="231F20"/>
          <w:spacing w:val="-1"/>
        </w:rPr>
        <w:t>w</w:t>
      </w:r>
      <w:r w:rsidRPr="00FB63FC">
        <w:rPr>
          <w:color w:val="231F20"/>
        </w:rPr>
        <w:t>arded</w:t>
      </w:r>
      <w:r w:rsidRPr="00FB63FC">
        <w:rPr>
          <w:color w:val="231F20"/>
          <w:spacing w:val="1"/>
        </w:rPr>
        <w:t xml:space="preserve"> </w:t>
      </w:r>
      <w:r w:rsidRPr="00FB63FC">
        <w:rPr>
          <w:color w:val="231F20"/>
        </w:rPr>
        <w:t xml:space="preserve">upon </w:t>
      </w:r>
      <w:r w:rsidRPr="00FB63FC">
        <w:rPr>
          <w:color w:val="231F20"/>
          <w:spacing w:val="-1"/>
        </w:rPr>
        <w:t>s</w:t>
      </w:r>
      <w:r w:rsidRPr="00FB63FC">
        <w:rPr>
          <w:color w:val="231F20"/>
        </w:rPr>
        <w:t>ucce</w:t>
      </w:r>
      <w:r w:rsidRPr="00FB63FC">
        <w:rPr>
          <w:color w:val="231F20"/>
          <w:spacing w:val="-1"/>
        </w:rPr>
        <w:t>ss</w:t>
      </w:r>
      <w:r w:rsidRPr="00FB63FC">
        <w:rPr>
          <w:color w:val="231F20"/>
        </w:rPr>
        <w:t>ful</w:t>
      </w:r>
      <w:r w:rsidRPr="00FB63FC">
        <w:rPr>
          <w:color w:val="231F20"/>
          <w:spacing w:val="2"/>
        </w:rPr>
        <w:t xml:space="preserve"> </w:t>
      </w:r>
      <w:r w:rsidRPr="00FB63FC">
        <w:rPr>
          <w:color w:val="231F20"/>
        </w:rPr>
        <w:t>comp</w:t>
      </w:r>
      <w:r w:rsidRPr="00FB63FC">
        <w:rPr>
          <w:color w:val="231F20"/>
          <w:spacing w:val="-1"/>
        </w:rPr>
        <w:t>l</w:t>
      </w:r>
      <w:r w:rsidRPr="00FB63FC">
        <w:rPr>
          <w:color w:val="231F20"/>
        </w:rPr>
        <w:t>et</w:t>
      </w:r>
      <w:r w:rsidRPr="00FB63FC">
        <w:rPr>
          <w:color w:val="231F20"/>
          <w:spacing w:val="-1"/>
        </w:rPr>
        <w:t>i</w:t>
      </w:r>
      <w:r w:rsidRPr="00FB63FC">
        <w:rPr>
          <w:color w:val="231F20"/>
        </w:rPr>
        <w:t>on</w:t>
      </w:r>
      <w:r w:rsidRPr="00FB63FC">
        <w:rPr>
          <w:color w:val="231F20"/>
          <w:spacing w:val="3"/>
        </w:rPr>
        <w:t xml:space="preserve"> </w:t>
      </w:r>
      <w:r w:rsidRPr="00FB63FC">
        <w:rPr>
          <w:color w:val="231F20"/>
        </w:rPr>
        <w:t>of</w:t>
      </w:r>
      <w:r w:rsidRPr="00FB63FC">
        <w:rPr>
          <w:color w:val="231F20"/>
          <w:spacing w:val="3"/>
        </w:rPr>
        <w:t xml:space="preserve"> </w:t>
      </w:r>
      <w:r w:rsidRPr="00FB63FC">
        <w:rPr>
          <w:color w:val="231F20"/>
        </w:rPr>
        <w:t>this</w:t>
      </w:r>
      <w:r w:rsidRPr="00FB63FC">
        <w:rPr>
          <w:color w:val="231F20"/>
          <w:spacing w:val="3"/>
        </w:rPr>
        <w:t xml:space="preserve"> </w:t>
      </w:r>
      <w:r w:rsidRPr="00FB63FC">
        <w:rPr>
          <w:color w:val="231F20"/>
        </w:rPr>
        <w:t>program</w:t>
      </w:r>
      <w:r w:rsidR="79DA9CE8" w:rsidRPr="00FB63FC">
        <w:rPr>
          <w:color w:val="231F20"/>
          <w:spacing w:val="6"/>
        </w:rPr>
        <w:t xml:space="preserve">. </w:t>
      </w:r>
      <w:r w:rsidRPr="00FB63FC">
        <w:rPr>
          <w:color w:val="231F20"/>
          <w:spacing w:val="-1"/>
        </w:rPr>
        <w:t>O</w:t>
      </w:r>
      <w:r w:rsidRPr="00FB63FC">
        <w:rPr>
          <w:color w:val="231F20"/>
        </w:rPr>
        <w:t>ut</w:t>
      </w:r>
      <w:r w:rsidRPr="00FB63FC">
        <w:rPr>
          <w:color w:val="231F20"/>
          <w:spacing w:val="-1"/>
        </w:rPr>
        <w:t>s</w:t>
      </w:r>
      <w:r w:rsidRPr="00FB63FC">
        <w:rPr>
          <w:color w:val="231F20"/>
        </w:rPr>
        <w:t>ide</w:t>
      </w:r>
      <w:r w:rsidRPr="00FB63FC">
        <w:rPr>
          <w:color w:val="231F20"/>
          <w:spacing w:val="3"/>
        </w:rPr>
        <w:t xml:space="preserve"> </w:t>
      </w:r>
      <w:r w:rsidRPr="00FB63FC">
        <w:rPr>
          <w:color w:val="231F20"/>
        </w:rPr>
        <w:t>work</w:t>
      </w:r>
      <w:r w:rsidRPr="00FB63FC">
        <w:rPr>
          <w:color w:val="231F20"/>
          <w:spacing w:val="3"/>
        </w:rPr>
        <w:t xml:space="preserve"> </w:t>
      </w:r>
      <w:r w:rsidRPr="00FB63FC">
        <w:rPr>
          <w:color w:val="231F20"/>
        </w:rPr>
        <w:t>is</w:t>
      </w:r>
      <w:r w:rsidRPr="00FB63FC">
        <w:rPr>
          <w:color w:val="231F20"/>
          <w:spacing w:val="3"/>
        </w:rPr>
        <w:t xml:space="preserve"> </w:t>
      </w:r>
      <w:r w:rsidRPr="00FB63FC">
        <w:rPr>
          <w:color w:val="231F20"/>
        </w:rPr>
        <w:t>required.</w:t>
      </w:r>
    </w:p>
    <w:p w14:paraId="0BF25322" w14:textId="77777777" w:rsidR="0068201F" w:rsidRPr="00FB63FC" w:rsidRDefault="0068201F" w:rsidP="0068201F">
      <w:pPr>
        <w:widowControl w:val="0"/>
        <w:spacing w:line="240" w:lineRule="exact"/>
        <w:ind w:right="120"/>
        <w:jc w:val="both"/>
        <w:rPr>
          <w:rFonts w:cstheme="minorHAnsi"/>
          <w:szCs w:val="18"/>
        </w:rPr>
      </w:pPr>
      <w:r w:rsidRPr="00FB63FC">
        <w:rPr>
          <w:rFonts w:cstheme="minorHAnsi"/>
          <w:color w:val="231F20"/>
          <w:spacing w:val="-1"/>
          <w:szCs w:val="18"/>
        </w:rPr>
        <w:t>S</w:t>
      </w:r>
      <w:r w:rsidRPr="00FB63FC">
        <w:rPr>
          <w:rFonts w:cstheme="minorHAnsi"/>
          <w:color w:val="231F20"/>
          <w:szCs w:val="18"/>
        </w:rPr>
        <w:t>tudents</w:t>
      </w:r>
      <w:r w:rsidRPr="00FB63FC">
        <w:rPr>
          <w:rFonts w:cstheme="minorHAnsi"/>
          <w:color w:val="231F20"/>
          <w:spacing w:val="2"/>
          <w:szCs w:val="18"/>
        </w:rPr>
        <w:t xml:space="preserve"> </w:t>
      </w:r>
      <w:r w:rsidRPr="00FB63FC">
        <w:rPr>
          <w:rFonts w:cstheme="minorHAnsi"/>
          <w:color w:val="231F20"/>
          <w:szCs w:val="18"/>
        </w:rPr>
        <w:t>who</w:t>
      </w:r>
      <w:r w:rsidRPr="00FB63FC">
        <w:rPr>
          <w:rFonts w:cstheme="minorHAnsi"/>
          <w:color w:val="231F20"/>
          <w:spacing w:val="2"/>
          <w:szCs w:val="18"/>
        </w:rPr>
        <w:t xml:space="preserve"> </w:t>
      </w:r>
      <w:r w:rsidRPr="00FB63FC">
        <w:rPr>
          <w:rFonts w:cstheme="minorHAnsi"/>
          <w:color w:val="231F20"/>
          <w:szCs w:val="18"/>
        </w:rPr>
        <w:t>have</w:t>
      </w:r>
      <w:r w:rsidRPr="00FB63FC">
        <w:rPr>
          <w:rFonts w:cstheme="minorHAnsi"/>
          <w:color w:val="231F20"/>
          <w:spacing w:val="2"/>
          <w:szCs w:val="18"/>
        </w:rPr>
        <w:t xml:space="preserve"> </w:t>
      </w:r>
      <w:r w:rsidRPr="00FB63FC">
        <w:rPr>
          <w:rFonts w:cstheme="minorHAnsi"/>
          <w:color w:val="231F20"/>
          <w:szCs w:val="18"/>
        </w:rPr>
        <w:t>succe</w:t>
      </w:r>
      <w:r w:rsidRPr="00FB63FC">
        <w:rPr>
          <w:rFonts w:cstheme="minorHAnsi"/>
          <w:color w:val="231F20"/>
          <w:spacing w:val="-1"/>
          <w:szCs w:val="18"/>
        </w:rPr>
        <w:t>ss</w:t>
      </w:r>
      <w:r w:rsidRPr="00FB63FC">
        <w:rPr>
          <w:rFonts w:cstheme="minorHAnsi"/>
          <w:color w:val="231F20"/>
          <w:szCs w:val="18"/>
        </w:rPr>
        <w:t>fully</w:t>
      </w:r>
      <w:r w:rsidRPr="00FB63FC">
        <w:rPr>
          <w:rFonts w:cstheme="minorHAnsi"/>
          <w:color w:val="231F20"/>
          <w:spacing w:val="2"/>
          <w:szCs w:val="18"/>
        </w:rPr>
        <w:t xml:space="preserve"> </w:t>
      </w:r>
      <w:r w:rsidRPr="00FB63FC">
        <w:rPr>
          <w:rFonts w:cstheme="minorHAnsi"/>
          <w:color w:val="231F20"/>
          <w:szCs w:val="18"/>
        </w:rPr>
        <w:t>met</w:t>
      </w:r>
      <w:r w:rsidRPr="00FB63FC">
        <w:rPr>
          <w:rFonts w:cstheme="minorHAnsi"/>
          <w:color w:val="231F20"/>
          <w:spacing w:val="2"/>
          <w:szCs w:val="18"/>
        </w:rPr>
        <w:t xml:space="preserve"> </w:t>
      </w:r>
      <w:r w:rsidRPr="00FB63FC">
        <w:rPr>
          <w:rFonts w:cstheme="minorHAnsi"/>
          <w:color w:val="231F20"/>
          <w:szCs w:val="18"/>
        </w:rPr>
        <w:t>all</w:t>
      </w:r>
      <w:r w:rsidRPr="00FB63FC">
        <w:rPr>
          <w:rFonts w:cstheme="minorHAnsi"/>
          <w:color w:val="231F20"/>
          <w:spacing w:val="3"/>
          <w:szCs w:val="18"/>
        </w:rPr>
        <w:t xml:space="preserve"> </w:t>
      </w:r>
      <w:r w:rsidRPr="00FB63FC">
        <w:rPr>
          <w:rFonts w:cstheme="minorHAnsi"/>
          <w:color w:val="231F20"/>
          <w:szCs w:val="18"/>
        </w:rPr>
        <w:t>educa</w:t>
      </w:r>
      <w:r w:rsidRPr="00FB63FC">
        <w:rPr>
          <w:rFonts w:cstheme="minorHAnsi"/>
          <w:color w:val="231F20"/>
          <w:spacing w:val="-1"/>
          <w:szCs w:val="18"/>
        </w:rPr>
        <w:t>t</w:t>
      </w:r>
      <w:r w:rsidRPr="00FB63FC">
        <w:rPr>
          <w:rFonts w:cstheme="minorHAnsi"/>
          <w:color w:val="231F20"/>
          <w:szCs w:val="18"/>
        </w:rPr>
        <w:t>ional</w:t>
      </w:r>
      <w:r w:rsidRPr="00FB63FC">
        <w:rPr>
          <w:rFonts w:cstheme="minorHAnsi"/>
          <w:color w:val="231F20"/>
          <w:spacing w:val="2"/>
          <w:szCs w:val="18"/>
        </w:rPr>
        <w:t xml:space="preserve"> </w:t>
      </w:r>
      <w:r w:rsidRPr="00FB63FC">
        <w:rPr>
          <w:rFonts w:cstheme="minorHAnsi"/>
          <w:color w:val="231F20"/>
          <w:szCs w:val="18"/>
        </w:rPr>
        <w:t>and</w:t>
      </w:r>
      <w:r w:rsidRPr="00FB63FC">
        <w:rPr>
          <w:rFonts w:cstheme="minorHAnsi"/>
          <w:color w:val="231F20"/>
          <w:spacing w:val="2"/>
          <w:szCs w:val="18"/>
        </w:rPr>
        <w:t xml:space="preserve"> </w:t>
      </w:r>
      <w:r w:rsidRPr="00FB63FC">
        <w:rPr>
          <w:rFonts w:cstheme="minorHAnsi"/>
          <w:color w:val="231F20"/>
          <w:szCs w:val="18"/>
        </w:rPr>
        <w:t>in</w:t>
      </w:r>
      <w:r w:rsidRPr="00FB63FC">
        <w:rPr>
          <w:rFonts w:cstheme="minorHAnsi"/>
          <w:color w:val="231F20"/>
          <w:spacing w:val="-1"/>
          <w:szCs w:val="18"/>
        </w:rPr>
        <w:t>s</w:t>
      </w:r>
      <w:r w:rsidRPr="00FB63FC">
        <w:rPr>
          <w:rFonts w:cstheme="minorHAnsi"/>
          <w:color w:val="231F20"/>
          <w:szCs w:val="18"/>
        </w:rPr>
        <w:t>titut</w:t>
      </w:r>
      <w:r w:rsidRPr="00FB63FC">
        <w:rPr>
          <w:rFonts w:cstheme="minorHAnsi"/>
          <w:color w:val="231F20"/>
          <w:spacing w:val="-1"/>
          <w:szCs w:val="18"/>
        </w:rPr>
        <w:t>i</w:t>
      </w:r>
      <w:r w:rsidRPr="00FB63FC">
        <w:rPr>
          <w:rFonts w:cstheme="minorHAnsi"/>
          <w:color w:val="231F20"/>
          <w:szCs w:val="18"/>
        </w:rPr>
        <w:t>onal</w:t>
      </w:r>
      <w:r w:rsidRPr="00FB63FC">
        <w:rPr>
          <w:rFonts w:cstheme="minorHAnsi"/>
          <w:color w:val="231F20"/>
          <w:spacing w:val="12"/>
          <w:szCs w:val="18"/>
        </w:rPr>
        <w:t xml:space="preserve"> </w:t>
      </w:r>
      <w:r w:rsidRPr="00FB63FC">
        <w:rPr>
          <w:rFonts w:cstheme="minorHAnsi"/>
          <w:color w:val="231F20"/>
          <w:szCs w:val="18"/>
        </w:rPr>
        <w:t>requirements</w:t>
      </w:r>
      <w:r w:rsidRPr="00FB63FC">
        <w:rPr>
          <w:rFonts w:cstheme="minorHAnsi"/>
          <w:color w:val="231F20"/>
          <w:spacing w:val="13"/>
          <w:szCs w:val="18"/>
        </w:rPr>
        <w:t xml:space="preserve"> </w:t>
      </w:r>
      <w:r w:rsidRPr="00FB63FC">
        <w:rPr>
          <w:rFonts w:cstheme="minorHAnsi"/>
          <w:color w:val="231F20"/>
          <w:szCs w:val="18"/>
        </w:rPr>
        <w:t>for</w:t>
      </w:r>
      <w:r w:rsidRPr="00FB63FC">
        <w:rPr>
          <w:rFonts w:cstheme="minorHAnsi"/>
          <w:color w:val="231F20"/>
          <w:spacing w:val="13"/>
          <w:szCs w:val="18"/>
        </w:rPr>
        <w:t xml:space="preserve"> </w:t>
      </w:r>
      <w:r w:rsidRPr="00FB63FC">
        <w:rPr>
          <w:rFonts w:cstheme="minorHAnsi"/>
          <w:color w:val="231F20"/>
          <w:szCs w:val="18"/>
        </w:rPr>
        <w:t>a</w:t>
      </w:r>
      <w:r w:rsidRPr="00FB63FC">
        <w:rPr>
          <w:rFonts w:cstheme="minorHAnsi"/>
          <w:color w:val="231F20"/>
          <w:spacing w:val="12"/>
          <w:szCs w:val="18"/>
        </w:rPr>
        <w:t xml:space="preserve"> </w:t>
      </w:r>
      <w:r w:rsidRPr="00FB63FC">
        <w:rPr>
          <w:rFonts w:cstheme="minorHAnsi"/>
          <w:color w:val="231F20"/>
          <w:szCs w:val="18"/>
        </w:rPr>
        <w:t>Diploma</w:t>
      </w:r>
      <w:r w:rsidRPr="00FB63FC">
        <w:rPr>
          <w:rFonts w:cstheme="minorHAnsi"/>
          <w:color w:val="231F20"/>
          <w:spacing w:val="13"/>
          <w:szCs w:val="18"/>
        </w:rPr>
        <w:t xml:space="preserve"> </w:t>
      </w:r>
      <w:r w:rsidRPr="00FB63FC">
        <w:rPr>
          <w:rFonts w:cstheme="minorHAnsi"/>
          <w:color w:val="231F20"/>
          <w:szCs w:val="18"/>
        </w:rPr>
        <w:t>in</w:t>
      </w:r>
      <w:r w:rsidRPr="00FB63FC">
        <w:rPr>
          <w:rFonts w:cstheme="minorHAnsi"/>
          <w:color w:val="231F20"/>
          <w:spacing w:val="13"/>
          <w:szCs w:val="18"/>
        </w:rPr>
        <w:t xml:space="preserve"> </w:t>
      </w:r>
      <w:r w:rsidRPr="00FB63FC">
        <w:rPr>
          <w:rFonts w:cstheme="minorHAnsi"/>
          <w:color w:val="231F20"/>
          <w:szCs w:val="18"/>
        </w:rPr>
        <w:t>Electron</w:t>
      </w:r>
      <w:r w:rsidRPr="00FB63FC">
        <w:rPr>
          <w:rFonts w:cstheme="minorHAnsi"/>
          <w:color w:val="231F20"/>
          <w:spacing w:val="-1"/>
          <w:szCs w:val="18"/>
        </w:rPr>
        <w:t>i</w:t>
      </w:r>
      <w:r w:rsidRPr="00FB63FC">
        <w:rPr>
          <w:rFonts w:cstheme="minorHAnsi"/>
          <w:color w:val="231F20"/>
          <w:szCs w:val="18"/>
        </w:rPr>
        <w:t>c</w:t>
      </w:r>
      <w:r w:rsidRPr="00FB63FC">
        <w:rPr>
          <w:rFonts w:cstheme="minorHAnsi"/>
          <w:color w:val="231F20"/>
          <w:spacing w:val="12"/>
          <w:szCs w:val="18"/>
        </w:rPr>
        <w:t xml:space="preserve"> </w:t>
      </w:r>
      <w:r w:rsidRPr="00FB63FC">
        <w:rPr>
          <w:rFonts w:cstheme="minorHAnsi"/>
          <w:color w:val="231F20"/>
          <w:spacing w:val="-1"/>
          <w:szCs w:val="18"/>
        </w:rPr>
        <w:t>M</w:t>
      </w:r>
      <w:r w:rsidRPr="00FB63FC">
        <w:rPr>
          <w:rFonts w:cstheme="minorHAnsi"/>
          <w:color w:val="231F20"/>
          <w:szCs w:val="18"/>
        </w:rPr>
        <w:t>edical</w:t>
      </w:r>
      <w:r w:rsidRPr="00FB63FC">
        <w:rPr>
          <w:rFonts w:cstheme="minorHAnsi"/>
          <w:color w:val="231F20"/>
          <w:spacing w:val="13"/>
          <w:szCs w:val="18"/>
        </w:rPr>
        <w:t xml:space="preserve"> </w:t>
      </w:r>
      <w:r w:rsidRPr="00FB63FC">
        <w:rPr>
          <w:rFonts w:cstheme="minorHAnsi"/>
          <w:color w:val="231F20"/>
          <w:szCs w:val="18"/>
        </w:rPr>
        <w:t>Bi</w:t>
      </w:r>
      <w:r w:rsidRPr="00FB63FC">
        <w:rPr>
          <w:rFonts w:cstheme="minorHAnsi"/>
          <w:color w:val="231F20"/>
          <w:spacing w:val="-1"/>
          <w:szCs w:val="18"/>
        </w:rPr>
        <w:t>l</w:t>
      </w:r>
      <w:r w:rsidRPr="00FB63FC">
        <w:rPr>
          <w:rFonts w:cstheme="minorHAnsi"/>
          <w:color w:val="231F20"/>
          <w:szCs w:val="18"/>
        </w:rPr>
        <w:t>ling</w:t>
      </w:r>
      <w:r w:rsidRPr="00FB63FC">
        <w:rPr>
          <w:rFonts w:cstheme="minorHAnsi"/>
          <w:color w:val="231F20"/>
          <w:spacing w:val="13"/>
          <w:szCs w:val="18"/>
        </w:rPr>
        <w:t xml:space="preserve"> </w:t>
      </w:r>
      <w:r w:rsidRPr="00FB63FC">
        <w:rPr>
          <w:rFonts w:cstheme="minorHAnsi"/>
          <w:color w:val="231F20"/>
          <w:szCs w:val="18"/>
        </w:rPr>
        <w:t>and Coding</w:t>
      </w:r>
      <w:r w:rsidRPr="00FB63FC">
        <w:rPr>
          <w:rFonts w:cstheme="minorHAnsi"/>
          <w:color w:val="231F20"/>
          <w:spacing w:val="23"/>
          <w:szCs w:val="18"/>
        </w:rPr>
        <w:t xml:space="preserve"> </w:t>
      </w:r>
      <w:r w:rsidRPr="00FB63FC">
        <w:rPr>
          <w:rFonts w:cstheme="minorHAnsi"/>
          <w:color w:val="231F20"/>
          <w:szCs w:val="18"/>
        </w:rPr>
        <w:t>Spe</w:t>
      </w:r>
      <w:r w:rsidRPr="00FB63FC">
        <w:rPr>
          <w:rFonts w:cstheme="minorHAnsi"/>
          <w:color w:val="231F20"/>
          <w:spacing w:val="-1"/>
          <w:szCs w:val="18"/>
        </w:rPr>
        <w:t>c</w:t>
      </w:r>
      <w:r w:rsidRPr="00FB63FC">
        <w:rPr>
          <w:rFonts w:cstheme="minorHAnsi"/>
          <w:color w:val="231F20"/>
          <w:szCs w:val="18"/>
        </w:rPr>
        <w:t>i</w:t>
      </w:r>
      <w:r w:rsidRPr="00FB63FC">
        <w:rPr>
          <w:rFonts w:cstheme="minorHAnsi"/>
          <w:color w:val="231F20"/>
          <w:spacing w:val="-1"/>
          <w:szCs w:val="18"/>
        </w:rPr>
        <w:t>a</w:t>
      </w:r>
      <w:r w:rsidRPr="00FB63FC">
        <w:rPr>
          <w:rFonts w:cstheme="minorHAnsi"/>
          <w:color w:val="231F20"/>
          <w:szCs w:val="18"/>
        </w:rPr>
        <w:t>list</w:t>
      </w:r>
      <w:r w:rsidRPr="00FB63FC">
        <w:rPr>
          <w:rFonts w:cstheme="minorHAnsi"/>
          <w:color w:val="231F20"/>
          <w:spacing w:val="24"/>
          <w:szCs w:val="18"/>
        </w:rPr>
        <w:t xml:space="preserve"> </w:t>
      </w:r>
      <w:r w:rsidRPr="00FB63FC">
        <w:rPr>
          <w:rFonts w:cstheme="minorHAnsi"/>
          <w:color w:val="231F20"/>
          <w:szCs w:val="18"/>
        </w:rPr>
        <w:t>from</w:t>
      </w:r>
      <w:r w:rsidRPr="00FB63FC">
        <w:rPr>
          <w:rFonts w:cstheme="minorHAnsi"/>
          <w:color w:val="231F20"/>
          <w:spacing w:val="24"/>
          <w:szCs w:val="18"/>
        </w:rPr>
        <w:t xml:space="preserve"> </w:t>
      </w:r>
      <w:r w:rsidRPr="00FB63FC">
        <w:rPr>
          <w:rFonts w:cstheme="minorHAnsi"/>
          <w:color w:val="231F20"/>
          <w:spacing w:val="-1"/>
          <w:szCs w:val="18"/>
        </w:rPr>
        <w:t>S</w:t>
      </w:r>
      <w:r w:rsidRPr="00FB63FC">
        <w:rPr>
          <w:rFonts w:cstheme="minorHAnsi"/>
          <w:color w:val="231F20"/>
          <w:szCs w:val="18"/>
        </w:rPr>
        <w:t>outhea</w:t>
      </w:r>
      <w:r w:rsidRPr="00FB63FC">
        <w:rPr>
          <w:rFonts w:cstheme="minorHAnsi"/>
          <w:color w:val="231F20"/>
          <w:spacing w:val="-1"/>
          <w:szCs w:val="18"/>
        </w:rPr>
        <w:t>s</w:t>
      </w:r>
      <w:r w:rsidRPr="00FB63FC">
        <w:rPr>
          <w:rFonts w:cstheme="minorHAnsi"/>
          <w:color w:val="231F20"/>
          <w:szCs w:val="18"/>
        </w:rPr>
        <w:t>tern</w:t>
      </w:r>
      <w:r w:rsidRPr="00FB63FC">
        <w:rPr>
          <w:rFonts w:cstheme="minorHAnsi"/>
          <w:color w:val="231F20"/>
          <w:spacing w:val="24"/>
          <w:szCs w:val="18"/>
        </w:rPr>
        <w:t xml:space="preserve"> </w:t>
      </w:r>
      <w:r w:rsidRPr="00FB63FC">
        <w:rPr>
          <w:rFonts w:cstheme="minorHAnsi"/>
          <w:color w:val="231F20"/>
          <w:szCs w:val="18"/>
        </w:rPr>
        <w:t>College</w:t>
      </w:r>
      <w:r w:rsidRPr="00FB63FC">
        <w:rPr>
          <w:rFonts w:cstheme="minorHAnsi"/>
          <w:color w:val="231F20"/>
          <w:spacing w:val="24"/>
          <w:szCs w:val="18"/>
        </w:rPr>
        <w:t xml:space="preserve"> </w:t>
      </w:r>
      <w:r w:rsidRPr="00FB63FC">
        <w:rPr>
          <w:rFonts w:cstheme="minorHAnsi"/>
          <w:color w:val="231F20"/>
          <w:szCs w:val="18"/>
        </w:rPr>
        <w:t>are</w:t>
      </w:r>
      <w:r w:rsidRPr="00FB63FC">
        <w:rPr>
          <w:rFonts w:cstheme="minorHAnsi"/>
          <w:color w:val="231F20"/>
          <w:spacing w:val="24"/>
          <w:szCs w:val="18"/>
        </w:rPr>
        <w:t xml:space="preserve"> </w:t>
      </w:r>
      <w:r w:rsidRPr="00FB63FC">
        <w:rPr>
          <w:rFonts w:cstheme="minorHAnsi"/>
          <w:color w:val="231F20"/>
          <w:szCs w:val="18"/>
        </w:rPr>
        <w:t>el</w:t>
      </w:r>
      <w:r w:rsidRPr="00FB63FC">
        <w:rPr>
          <w:rFonts w:cstheme="minorHAnsi"/>
          <w:color w:val="231F20"/>
          <w:spacing w:val="-1"/>
          <w:szCs w:val="18"/>
        </w:rPr>
        <w:t>i</w:t>
      </w:r>
      <w:r w:rsidRPr="00FB63FC">
        <w:rPr>
          <w:rFonts w:cstheme="minorHAnsi"/>
          <w:color w:val="231F20"/>
          <w:szCs w:val="18"/>
        </w:rPr>
        <w:t>gib</w:t>
      </w:r>
      <w:r w:rsidRPr="00FB63FC">
        <w:rPr>
          <w:rFonts w:cstheme="minorHAnsi"/>
          <w:color w:val="231F20"/>
          <w:spacing w:val="-1"/>
          <w:szCs w:val="18"/>
        </w:rPr>
        <w:t>l</w:t>
      </w:r>
      <w:r w:rsidRPr="00FB63FC">
        <w:rPr>
          <w:rFonts w:cstheme="minorHAnsi"/>
          <w:color w:val="231F20"/>
          <w:szCs w:val="18"/>
        </w:rPr>
        <w:t>e</w:t>
      </w:r>
      <w:r w:rsidRPr="00FB63FC">
        <w:rPr>
          <w:rFonts w:cstheme="minorHAnsi"/>
          <w:color w:val="231F20"/>
          <w:spacing w:val="24"/>
          <w:szCs w:val="18"/>
        </w:rPr>
        <w:t xml:space="preserve"> </w:t>
      </w:r>
      <w:r w:rsidRPr="00FB63FC">
        <w:rPr>
          <w:rFonts w:cstheme="minorHAnsi"/>
          <w:color w:val="231F20"/>
          <w:szCs w:val="18"/>
        </w:rPr>
        <w:t>to</w:t>
      </w:r>
      <w:r w:rsidRPr="00FB63FC">
        <w:rPr>
          <w:rFonts w:cstheme="minorHAnsi"/>
          <w:color w:val="231F20"/>
          <w:spacing w:val="24"/>
          <w:szCs w:val="18"/>
        </w:rPr>
        <w:t xml:space="preserve"> </w:t>
      </w:r>
      <w:r w:rsidRPr="00FB63FC">
        <w:rPr>
          <w:rFonts w:cstheme="minorHAnsi"/>
          <w:color w:val="231F20"/>
          <w:szCs w:val="18"/>
        </w:rPr>
        <w:t>have</w:t>
      </w:r>
      <w:r w:rsidRPr="00FB63FC">
        <w:rPr>
          <w:rFonts w:cstheme="minorHAnsi"/>
          <w:color w:val="231F20"/>
          <w:w w:val="99"/>
          <w:szCs w:val="18"/>
        </w:rPr>
        <w:t xml:space="preserve"> </w:t>
      </w:r>
      <w:r w:rsidRPr="00FB63FC">
        <w:rPr>
          <w:rFonts w:cstheme="minorHAnsi"/>
          <w:color w:val="231F20"/>
          <w:szCs w:val="18"/>
        </w:rPr>
        <w:t>th</w:t>
      </w:r>
      <w:r w:rsidRPr="00FB63FC">
        <w:rPr>
          <w:rFonts w:cstheme="minorHAnsi"/>
          <w:color w:val="231F20"/>
          <w:spacing w:val="-1"/>
          <w:szCs w:val="18"/>
        </w:rPr>
        <w:t>e</w:t>
      </w:r>
      <w:r w:rsidRPr="00FB63FC">
        <w:rPr>
          <w:rFonts w:cstheme="minorHAnsi"/>
          <w:color w:val="231F20"/>
          <w:szCs w:val="18"/>
        </w:rPr>
        <w:t>ir</w:t>
      </w:r>
      <w:r w:rsidRPr="00FB63FC">
        <w:rPr>
          <w:rFonts w:cstheme="minorHAnsi"/>
          <w:color w:val="231F20"/>
          <w:spacing w:val="4"/>
          <w:szCs w:val="18"/>
        </w:rPr>
        <w:t xml:space="preserve"> </w:t>
      </w:r>
      <w:r w:rsidRPr="00FB63FC">
        <w:rPr>
          <w:rFonts w:cstheme="minorHAnsi"/>
          <w:color w:val="231F20"/>
          <w:szCs w:val="18"/>
        </w:rPr>
        <w:t>names</w:t>
      </w:r>
      <w:r w:rsidRPr="00FB63FC">
        <w:rPr>
          <w:rFonts w:cstheme="minorHAnsi"/>
          <w:color w:val="231F20"/>
          <w:spacing w:val="4"/>
          <w:szCs w:val="18"/>
        </w:rPr>
        <w:t xml:space="preserve"> </w:t>
      </w:r>
      <w:r w:rsidRPr="00FB63FC">
        <w:rPr>
          <w:rFonts w:cstheme="minorHAnsi"/>
          <w:color w:val="231F20"/>
          <w:spacing w:val="-1"/>
          <w:szCs w:val="18"/>
        </w:rPr>
        <w:t>s</w:t>
      </w:r>
      <w:r w:rsidRPr="00FB63FC">
        <w:rPr>
          <w:rFonts w:cstheme="minorHAnsi"/>
          <w:color w:val="231F20"/>
          <w:szCs w:val="18"/>
        </w:rPr>
        <w:t>ubm</w:t>
      </w:r>
      <w:r w:rsidRPr="00FB63FC">
        <w:rPr>
          <w:rFonts w:cstheme="minorHAnsi"/>
          <w:color w:val="231F20"/>
          <w:spacing w:val="-1"/>
          <w:szCs w:val="18"/>
        </w:rPr>
        <w:t>i</w:t>
      </w:r>
      <w:r w:rsidRPr="00FB63FC">
        <w:rPr>
          <w:rFonts w:cstheme="minorHAnsi"/>
          <w:color w:val="231F20"/>
          <w:szCs w:val="18"/>
        </w:rPr>
        <w:t>tted</w:t>
      </w:r>
      <w:r w:rsidRPr="00FB63FC">
        <w:rPr>
          <w:rFonts w:cstheme="minorHAnsi"/>
          <w:color w:val="231F20"/>
          <w:spacing w:val="3"/>
          <w:szCs w:val="18"/>
        </w:rPr>
        <w:t xml:space="preserve"> </w:t>
      </w:r>
      <w:r w:rsidRPr="00FB63FC">
        <w:rPr>
          <w:rFonts w:cstheme="minorHAnsi"/>
          <w:color w:val="231F20"/>
          <w:szCs w:val="18"/>
        </w:rPr>
        <w:t>to</w:t>
      </w:r>
      <w:r w:rsidRPr="00FB63FC">
        <w:rPr>
          <w:rFonts w:cstheme="minorHAnsi"/>
          <w:color w:val="231F20"/>
          <w:spacing w:val="4"/>
          <w:szCs w:val="18"/>
        </w:rPr>
        <w:t xml:space="preserve"> </w:t>
      </w:r>
      <w:r w:rsidRPr="00FB63FC">
        <w:rPr>
          <w:rFonts w:cstheme="minorHAnsi"/>
          <w:color w:val="231F20"/>
          <w:szCs w:val="18"/>
        </w:rPr>
        <w:t>the</w:t>
      </w:r>
      <w:r w:rsidRPr="00FB63FC">
        <w:rPr>
          <w:rFonts w:cstheme="minorHAnsi"/>
          <w:color w:val="231F20"/>
          <w:spacing w:val="4"/>
          <w:szCs w:val="18"/>
        </w:rPr>
        <w:t xml:space="preserve"> </w:t>
      </w:r>
      <w:r w:rsidRPr="00FB63FC">
        <w:rPr>
          <w:rFonts w:cstheme="minorHAnsi"/>
          <w:color w:val="231F20"/>
          <w:szCs w:val="18"/>
        </w:rPr>
        <w:t>Nat</w:t>
      </w:r>
      <w:r w:rsidRPr="00FB63FC">
        <w:rPr>
          <w:rFonts w:cstheme="minorHAnsi"/>
          <w:color w:val="231F20"/>
          <w:spacing w:val="-1"/>
          <w:szCs w:val="18"/>
        </w:rPr>
        <w:t>i</w:t>
      </w:r>
      <w:r w:rsidRPr="00FB63FC">
        <w:rPr>
          <w:rFonts w:cstheme="minorHAnsi"/>
          <w:color w:val="231F20"/>
          <w:szCs w:val="18"/>
        </w:rPr>
        <w:t>onal</w:t>
      </w:r>
      <w:r w:rsidRPr="00FB63FC">
        <w:rPr>
          <w:rFonts w:cstheme="minorHAnsi"/>
          <w:color w:val="231F20"/>
          <w:spacing w:val="4"/>
          <w:szCs w:val="18"/>
        </w:rPr>
        <w:t xml:space="preserve"> </w:t>
      </w:r>
      <w:r w:rsidRPr="00FB63FC">
        <w:rPr>
          <w:rFonts w:cstheme="minorHAnsi"/>
          <w:color w:val="231F20"/>
          <w:spacing w:val="-1"/>
          <w:szCs w:val="18"/>
        </w:rPr>
        <w:t>H</w:t>
      </w:r>
      <w:r w:rsidRPr="00FB63FC">
        <w:rPr>
          <w:rFonts w:cstheme="minorHAnsi"/>
          <w:color w:val="231F20"/>
          <w:szCs w:val="18"/>
        </w:rPr>
        <w:t>ea</w:t>
      </w:r>
      <w:r w:rsidRPr="00FB63FC">
        <w:rPr>
          <w:rFonts w:cstheme="minorHAnsi"/>
          <w:color w:val="231F20"/>
          <w:spacing w:val="-1"/>
          <w:szCs w:val="18"/>
        </w:rPr>
        <w:t>l</w:t>
      </w:r>
      <w:r w:rsidRPr="00FB63FC">
        <w:rPr>
          <w:rFonts w:cstheme="minorHAnsi"/>
          <w:color w:val="231F20"/>
          <w:szCs w:val="18"/>
        </w:rPr>
        <w:t>th</w:t>
      </w:r>
      <w:r w:rsidRPr="00FB63FC">
        <w:rPr>
          <w:rFonts w:cstheme="minorHAnsi"/>
          <w:color w:val="231F20"/>
          <w:spacing w:val="4"/>
          <w:szCs w:val="18"/>
        </w:rPr>
        <w:t xml:space="preserve"> </w:t>
      </w:r>
      <w:r w:rsidRPr="00FB63FC">
        <w:rPr>
          <w:rFonts w:cstheme="minorHAnsi"/>
          <w:color w:val="231F20"/>
          <w:szCs w:val="18"/>
        </w:rPr>
        <w:t>Career</w:t>
      </w:r>
      <w:r w:rsidRPr="00FB63FC">
        <w:rPr>
          <w:rFonts w:cstheme="minorHAnsi"/>
          <w:color w:val="231F20"/>
          <w:spacing w:val="-8"/>
          <w:szCs w:val="18"/>
        </w:rPr>
        <w:t xml:space="preserve"> </w:t>
      </w:r>
      <w:r w:rsidRPr="00FB63FC">
        <w:rPr>
          <w:rFonts w:cstheme="minorHAnsi"/>
          <w:color w:val="231F20"/>
          <w:szCs w:val="18"/>
        </w:rPr>
        <w:t>A</w:t>
      </w:r>
      <w:r w:rsidRPr="00FB63FC">
        <w:rPr>
          <w:rFonts w:cstheme="minorHAnsi"/>
          <w:color w:val="231F20"/>
          <w:spacing w:val="-1"/>
          <w:szCs w:val="18"/>
        </w:rPr>
        <w:t>s</w:t>
      </w:r>
      <w:r w:rsidRPr="00FB63FC">
        <w:rPr>
          <w:rFonts w:cstheme="minorHAnsi"/>
          <w:color w:val="231F20"/>
          <w:szCs w:val="18"/>
        </w:rPr>
        <w:t>soc</w:t>
      </w:r>
      <w:r w:rsidRPr="00FB63FC">
        <w:rPr>
          <w:rFonts w:cstheme="minorHAnsi"/>
          <w:color w:val="231F20"/>
          <w:spacing w:val="-1"/>
          <w:szCs w:val="18"/>
        </w:rPr>
        <w:t>i</w:t>
      </w:r>
      <w:r w:rsidRPr="00FB63FC">
        <w:rPr>
          <w:rFonts w:cstheme="minorHAnsi"/>
          <w:color w:val="231F20"/>
          <w:szCs w:val="18"/>
        </w:rPr>
        <w:t>a</w:t>
      </w:r>
      <w:r w:rsidRPr="00FB63FC">
        <w:rPr>
          <w:rFonts w:cstheme="minorHAnsi"/>
          <w:color w:val="231F20"/>
          <w:spacing w:val="-1"/>
          <w:szCs w:val="18"/>
        </w:rPr>
        <w:t>t</w:t>
      </w:r>
      <w:r w:rsidRPr="00FB63FC">
        <w:rPr>
          <w:rFonts w:cstheme="minorHAnsi"/>
          <w:color w:val="231F20"/>
          <w:szCs w:val="18"/>
        </w:rPr>
        <w:t>ion</w:t>
      </w:r>
      <w:r w:rsidRPr="00FB63FC">
        <w:rPr>
          <w:rFonts w:cstheme="minorHAnsi"/>
          <w:color w:val="231F20"/>
          <w:spacing w:val="4"/>
          <w:szCs w:val="18"/>
        </w:rPr>
        <w:t xml:space="preserve"> </w:t>
      </w:r>
      <w:r w:rsidRPr="00FB63FC">
        <w:rPr>
          <w:rFonts w:cstheme="minorHAnsi"/>
          <w:color w:val="231F20"/>
          <w:szCs w:val="18"/>
        </w:rPr>
        <w:t>to be</w:t>
      </w:r>
      <w:r w:rsidRPr="00FB63FC">
        <w:rPr>
          <w:rFonts w:cstheme="minorHAnsi"/>
          <w:color w:val="231F20"/>
          <w:spacing w:val="21"/>
          <w:szCs w:val="18"/>
        </w:rPr>
        <w:t xml:space="preserve"> </w:t>
      </w:r>
      <w:r w:rsidRPr="00FB63FC">
        <w:rPr>
          <w:rFonts w:cstheme="minorHAnsi"/>
          <w:color w:val="231F20"/>
          <w:szCs w:val="18"/>
        </w:rPr>
        <w:t>con</w:t>
      </w:r>
      <w:r w:rsidRPr="00FB63FC">
        <w:rPr>
          <w:rFonts w:cstheme="minorHAnsi"/>
          <w:color w:val="231F20"/>
          <w:spacing w:val="-1"/>
          <w:szCs w:val="18"/>
        </w:rPr>
        <w:t>s</w:t>
      </w:r>
      <w:r w:rsidRPr="00FB63FC">
        <w:rPr>
          <w:rFonts w:cstheme="minorHAnsi"/>
          <w:color w:val="231F20"/>
          <w:szCs w:val="18"/>
        </w:rPr>
        <w:t>idered</w:t>
      </w:r>
      <w:r w:rsidRPr="00FB63FC">
        <w:rPr>
          <w:rFonts w:cstheme="minorHAnsi"/>
          <w:color w:val="231F20"/>
          <w:spacing w:val="22"/>
          <w:szCs w:val="18"/>
        </w:rPr>
        <w:t xml:space="preserve"> </w:t>
      </w:r>
      <w:r w:rsidRPr="00FB63FC">
        <w:rPr>
          <w:rFonts w:cstheme="minorHAnsi"/>
          <w:color w:val="231F20"/>
          <w:szCs w:val="18"/>
        </w:rPr>
        <w:t>as</w:t>
      </w:r>
      <w:r w:rsidRPr="00FB63FC">
        <w:rPr>
          <w:rFonts w:cstheme="minorHAnsi"/>
          <w:color w:val="231F20"/>
          <w:spacing w:val="21"/>
          <w:szCs w:val="18"/>
        </w:rPr>
        <w:t xml:space="preserve"> </w:t>
      </w:r>
      <w:r w:rsidRPr="00FB63FC">
        <w:rPr>
          <w:rFonts w:cstheme="minorHAnsi"/>
          <w:color w:val="231F20"/>
          <w:szCs w:val="18"/>
        </w:rPr>
        <w:t>a</w:t>
      </w:r>
      <w:r w:rsidRPr="00FB63FC">
        <w:rPr>
          <w:rFonts w:cstheme="minorHAnsi"/>
          <w:color w:val="231F20"/>
          <w:spacing w:val="22"/>
          <w:szCs w:val="18"/>
        </w:rPr>
        <w:t xml:space="preserve"> </w:t>
      </w:r>
      <w:r w:rsidRPr="00FB63FC">
        <w:rPr>
          <w:rFonts w:cstheme="minorHAnsi"/>
          <w:color w:val="231F20"/>
          <w:szCs w:val="18"/>
        </w:rPr>
        <w:t>candida</w:t>
      </w:r>
      <w:r w:rsidRPr="00FB63FC">
        <w:rPr>
          <w:rFonts w:cstheme="minorHAnsi"/>
          <w:color w:val="231F20"/>
          <w:spacing w:val="-1"/>
          <w:szCs w:val="18"/>
        </w:rPr>
        <w:t>t</w:t>
      </w:r>
      <w:r w:rsidRPr="00FB63FC">
        <w:rPr>
          <w:rFonts w:cstheme="minorHAnsi"/>
          <w:color w:val="231F20"/>
          <w:szCs w:val="18"/>
        </w:rPr>
        <w:t>e</w:t>
      </w:r>
      <w:r w:rsidRPr="00FB63FC">
        <w:rPr>
          <w:rFonts w:cstheme="minorHAnsi"/>
          <w:color w:val="231F20"/>
          <w:spacing w:val="21"/>
          <w:szCs w:val="18"/>
        </w:rPr>
        <w:t xml:space="preserve"> </w:t>
      </w:r>
      <w:r w:rsidRPr="00FB63FC">
        <w:rPr>
          <w:rFonts w:cstheme="minorHAnsi"/>
          <w:color w:val="231F20"/>
          <w:szCs w:val="18"/>
        </w:rPr>
        <w:t>for</w:t>
      </w:r>
      <w:r w:rsidRPr="00FB63FC">
        <w:rPr>
          <w:rFonts w:cstheme="minorHAnsi"/>
          <w:color w:val="231F20"/>
          <w:spacing w:val="22"/>
          <w:szCs w:val="18"/>
        </w:rPr>
        <w:t xml:space="preserve"> </w:t>
      </w:r>
      <w:r w:rsidRPr="00FB63FC">
        <w:rPr>
          <w:rFonts w:cstheme="minorHAnsi"/>
          <w:color w:val="231F20"/>
          <w:szCs w:val="18"/>
        </w:rPr>
        <w:t>the</w:t>
      </w:r>
      <w:r w:rsidRPr="00FB63FC">
        <w:rPr>
          <w:rFonts w:cstheme="minorHAnsi"/>
          <w:color w:val="231F20"/>
          <w:spacing w:val="21"/>
          <w:szCs w:val="18"/>
        </w:rPr>
        <w:t xml:space="preserve"> </w:t>
      </w:r>
      <w:r w:rsidRPr="00FB63FC">
        <w:rPr>
          <w:rFonts w:cstheme="minorHAnsi"/>
          <w:color w:val="231F20"/>
          <w:szCs w:val="18"/>
        </w:rPr>
        <w:t>Certif</w:t>
      </w:r>
      <w:r w:rsidRPr="00FB63FC">
        <w:rPr>
          <w:rFonts w:cstheme="minorHAnsi"/>
          <w:color w:val="231F20"/>
          <w:spacing w:val="-1"/>
          <w:szCs w:val="18"/>
        </w:rPr>
        <w:t>i</w:t>
      </w:r>
      <w:r w:rsidRPr="00FB63FC">
        <w:rPr>
          <w:rFonts w:cstheme="minorHAnsi"/>
          <w:color w:val="231F20"/>
          <w:szCs w:val="18"/>
        </w:rPr>
        <w:t>ed</w:t>
      </w:r>
      <w:r w:rsidRPr="00FB63FC">
        <w:rPr>
          <w:rFonts w:cstheme="minorHAnsi"/>
          <w:color w:val="231F20"/>
          <w:spacing w:val="22"/>
          <w:szCs w:val="18"/>
        </w:rPr>
        <w:t xml:space="preserve"> </w:t>
      </w:r>
      <w:r w:rsidRPr="00FB63FC">
        <w:rPr>
          <w:rFonts w:cstheme="minorHAnsi"/>
          <w:color w:val="231F20"/>
          <w:szCs w:val="18"/>
        </w:rPr>
        <w:t>Bi</w:t>
      </w:r>
      <w:r w:rsidRPr="00FB63FC">
        <w:rPr>
          <w:rFonts w:cstheme="minorHAnsi"/>
          <w:color w:val="231F20"/>
          <w:spacing w:val="-1"/>
          <w:szCs w:val="18"/>
        </w:rPr>
        <w:t>l</w:t>
      </w:r>
      <w:r w:rsidRPr="00FB63FC">
        <w:rPr>
          <w:rFonts w:cstheme="minorHAnsi"/>
          <w:color w:val="231F20"/>
          <w:szCs w:val="18"/>
        </w:rPr>
        <w:t>l</w:t>
      </w:r>
      <w:r w:rsidRPr="00FB63FC">
        <w:rPr>
          <w:rFonts w:cstheme="minorHAnsi"/>
          <w:color w:val="231F20"/>
          <w:spacing w:val="-1"/>
          <w:szCs w:val="18"/>
        </w:rPr>
        <w:t>i</w:t>
      </w:r>
      <w:r w:rsidRPr="00FB63FC">
        <w:rPr>
          <w:rFonts w:cstheme="minorHAnsi"/>
          <w:color w:val="231F20"/>
          <w:szCs w:val="18"/>
        </w:rPr>
        <w:t>ng</w:t>
      </w:r>
      <w:r w:rsidRPr="00FB63FC">
        <w:rPr>
          <w:rFonts w:cstheme="minorHAnsi"/>
          <w:color w:val="231F20"/>
          <w:spacing w:val="22"/>
          <w:szCs w:val="18"/>
        </w:rPr>
        <w:t xml:space="preserve"> </w:t>
      </w:r>
      <w:r w:rsidRPr="00FB63FC">
        <w:rPr>
          <w:rFonts w:cstheme="minorHAnsi"/>
          <w:color w:val="231F20"/>
          <w:szCs w:val="18"/>
        </w:rPr>
        <w:t>and</w:t>
      </w:r>
      <w:r w:rsidRPr="00FB63FC">
        <w:rPr>
          <w:rFonts w:cstheme="minorHAnsi"/>
          <w:color w:val="231F20"/>
          <w:spacing w:val="21"/>
          <w:szCs w:val="18"/>
        </w:rPr>
        <w:t xml:space="preserve"> </w:t>
      </w:r>
      <w:r w:rsidRPr="00FB63FC">
        <w:rPr>
          <w:rFonts w:cstheme="minorHAnsi"/>
          <w:color w:val="231F20"/>
          <w:szCs w:val="18"/>
        </w:rPr>
        <w:t xml:space="preserve">Coding </w:t>
      </w:r>
      <w:r w:rsidRPr="00FB63FC">
        <w:rPr>
          <w:rFonts w:cstheme="minorHAnsi"/>
          <w:color w:val="231F20"/>
          <w:spacing w:val="-1"/>
          <w:szCs w:val="18"/>
        </w:rPr>
        <w:t>S</w:t>
      </w:r>
      <w:r w:rsidRPr="00FB63FC">
        <w:rPr>
          <w:rFonts w:cstheme="minorHAnsi"/>
          <w:color w:val="231F20"/>
          <w:szCs w:val="18"/>
        </w:rPr>
        <w:t>peciali</w:t>
      </w:r>
      <w:r w:rsidRPr="00FB63FC">
        <w:rPr>
          <w:rFonts w:cstheme="minorHAnsi"/>
          <w:color w:val="231F20"/>
          <w:spacing w:val="-1"/>
          <w:szCs w:val="18"/>
        </w:rPr>
        <w:t>s</w:t>
      </w:r>
      <w:r w:rsidRPr="00FB63FC">
        <w:rPr>
          <w:rFonts w:cstheme="minorHAnsi"/>
          <w:color w:val="231F20"/>
          <w:szCs w:val="18"/>
        </w:rPr>
        <w:t>t</w:t>
      </w:r>
      <w:r w:rsidRPr="00FB63FC">
        <w:rPr>
          <w:rFonts w:cstheme="minorHAnsi"/>
          <w:color w:val="231F20"/>
          <w:spacing w:val="8"/>
          <w:szCs w:val="18"/>
        </w:rPr>
        <w:t xml:space="preserve"> </w:t>
      </w:r>
      <w:r w:rsidRPr="00FB63FC">
        <w:rPr>
          <w:rFonts w:cstheme="minorHAnsi"/>
          <w:color w:val="231F20"/>
          <w:szCs w:val="18"/>
        </w:rPr>
        <w:t>(CBC</w:t>
      </w:r>
      <w:r w:rsidRPr="00FB63FC">
        <w:rPr>
          <w:rFonts w:cstheme="minorHAnsi"/>
          <w:color w:val="231F20"/>
          <w:spacing w:val="-1"/>
          <w:szCs w:val="18"/>
        </w:rPr>
        <w:t>S</w:t>
      </w:r>
      <w:r w:rsidRPr="00FB63FC">
        <w:rPr>
          <w:rFonts w:cstheme="minorHAnsi"/>
          <w:color w:val="231F20"/>
          <w:szCs w:val="18"/>
        </w:rPr>
        <w:t>)</w:t>
      </w:r>
      <w:r w:rsidRPr="00FB63FC">
        <w:rPr>
          <w:rFonts w:cstheme="minorHAnsi"/>
          <w:color w:val="231F20"/>
          <w:spacing w:val="9"/>
          <w:szCs w:val="18"/>
        </w:rPr>
        <w:t xml:space="preserve"> </w:t>
      </w:r>
      <w:r w:rsidRPr="00FB63FC">
        <w:rPr>
          <w:rFonts w:cstheme="minorHAnsi"/>
          <w:color w:val="231F20"/>
          <w:szCs w:val="18"/>
        </w:rPr>
        <w:t>exa</w:t>
      </w:r>
      <w:r w:rsidRPr="00FB63FC">
        <w:rPr>
          <w:rFonts w:cstheme="minorHAnsi"/>
          <w:color w:val="231F20"/>
          <w:spacing w:val="-1"/>
          <w:szCs w:val="18"/>
        </w:rPr>
        <w:t>m</w:t>
      </w:r>
      <w:r w:rsidRPr="00FB63FC">
        <w:rPr>
          <w:rFonts w:cstheme="minorHAnsi"/>
          <w:color w:val="231F20"/>
          <w:szCs w:val="18"/>
        </w:rPr>
        <w:t>inat</w:t>
      </w:r>
      <w:r w:rsidRPr="00FB63FC">
        <w:rPr>
          <w:rFonts w:cstheme="minorHAnsi"/>
          <w:color w:val="231F20"/>
          <w:spacing w:val="-1"/>
          <w:szCs w:val="18"/>
        </w:rPr>
        <w:t>i</w:t>
      </w:r>
      <w:r w:rsidRPr="00FB63FC">
        <w:rPr>
          <w:rFonts w:cstheme="minorHAnsi"/>
          <w:color w:val="231F20"/>
          <w:szCs w:val="18"/>
        </w:rPr>
        <w:t>on.</w:t>
      </w:r>
      <w:r w:rsidRPr="00FB63FC">
        <w:rPr>
          <w:rFonts w:cstheme="minorHAnsi"/>
          <w:color w:val="231F20"/>
          <w:spacing w:val="4"/>
          <w:szCs w:val="18"/>
        </w:rPr>
        <w:t xml:space="preserve"> </w:t>
      </w:r>
    </w:p>
    <w:p w14:paraId="4F82D5F9" w14:textId="77777777" w:rsidR="00CE406E" w:rsidRPr="00FB63FC" w:rsidRDefault="00CE406E" w:rsidP="00C45A00">
      <w:pPr>
        <w:widowControl w:val="0"/>
        <w:spacing w:after="0" w:line="240" w:lineRule="auto"/>
        <w:jc w:val="both"/>
        <w:rPr>
          <w:rFonts w:ascii="Cambria" w:eastAsia="Cambria" w:hAnsi="Cambria"/>
        </w:rPr>
      </w:pPr>
      <w:r w:rsidRPr="00FB63FC">
        <w:rPr>
          <w:rFonts w:ascii="Cambria" w:eastAsia="Cambria" w:hAnsi="Cambria"/>
          <w:b/>
          <w:bCs/>
          <w:color w:val="252525"/>
          <w:spacing w:val="-1"/>
        </w:rPr>
        <w:t>Objectives</w:t>
      </w:r>
    </w:p>
    <w:p w14:paraId="4A6C3F65" w14:textId="05BD84E0" w:rsidR="0068201F" w:rsidRPr="00FB63FC" w:rsidRDefault="0068201F" w:rsidP="5C6099D6">
      <w:pPr>
        <w:widowControl w:val="0"/>
        <w:spacing w:before="7" w:line="244" w:lineRule="auto"/>
        <w:jc w:val="both"/>
      </w:pPr>
      <w:r w:rsidRPr="00FB63FC">
        <w:rPr>
          <w:color w:val="231F20"/>
        </w:rPr>
        <w:t>The</w:t>
      </w:r>
      <w:r w:rsidRPr="00FB63FC">
        <w:rPr>
          <w:color w:val="231F20"/>
          <w:spacing w:val="24"/>
        </w:rPr>
        <w:t xml:space="preserve"> </w:t>
      </w:r>
      <w:r w:rsidRPr="00FB63FC">
        <w:rPr>
          <w:color w:val="231F20"/>
        </w:rPr>
        <w:t>El</w:t>
      </w:r>
      <w:r w:rsidRPr="00FB63FC">
        <w:rPr>
          <w:color w:val="231F20"/>
          <w:spacing w:val="-1"/>
        </w:rPr>
        <w:t>e</w:t>
      </w:r>
      <w:r w:rsidRPr="00FB63FC">
        <w:rPr>
          <w:color w:val="231F20"/>
        </w:rPr>
        <w:t>ct</w:t>
      </w:r>
      <w:r w:rsidRPr="00FB63FC">
        <w:rPr>
          <w:color w:val="231F20"/>
          <w:spacing w:val="-1"/>
        </w:rPr>
        <w:t>r</w:t>
      </w:r>
      <w:r w:rsidRPr="00FB63FC">
        <w:rPr>
          <w:color w:val="231F20"/>
        </w:rPr>
        <w:t>onic</w:t>
      </w:r>
      <w:r w:rsidRPr="00FB63FC">
        <w:rPr>
          <w:color w:val="231F20"/>
          <w:spacing w:val="25"/>
        </w:rPr>
        <w:t xml:space="preserve"> </w:t>
      </w:r>
      <w:r w:rsidRPr="00FB63FC">
        <w:rPr>
          <w:color w:val="231F20"/>
          <w:spacing w:val="-1"/>
        </w:rPr>
        <w:t>M</w:t>
      </w:r>
      <w:r w:rsidRPr="00FB63FC">
        <w:rPr>
          <w:color w:val="231F20"/>
        </w:rPr>
        <w:t>edi</w:t>
      </w:r>
      <w:r w:rsidRPr="00FB63FC">
        <w:rPr>
          <w:color w:val="231F20"/>
          <w:spacing w:val="-1"/>
        </w:rPr>
        <w:t>c</w:t>
      </w:r>
      <w:r w:rsidRPr="00FB63FC">
        <w:rPr>
          <w:color w:val="231F20"/>
        </w:rPr>
        <w:t>al</w:t>
      </w:r>
      <w:r w:rsidRPr="00FB63FC">
        <w:rPr>
          <w:color w:val="231F20"/>
          <w:spacing w:val="25"/>
        </w:rPr>
        <w:t xml:space="preserve"> </w:t>
      </w:r>
      <w:r w:rsidRPr="00FB63FC">
        <w:rPr>
          <w:color w:val="231F20"/>
        </w:rPr>
        <w:t>Bil</w:t>
      </w:r>
      <w:r w:rsidRPr="00FB63FC">
        <w:rPr>
          <w:color w:val="231F20"/>
          <w:spacing w:val="-1"/>
        </w:rPr>
        <w:t>l</w:t>
      </w:r>
      <w:r w:rsidRPr="00FB63FC">
        <w:rPr>
          <w:color w:val="231F20"/>
        </w:rPr>
        <w:t>ing</w:t>
      </w:r>
      <w:r w:rsidRPr="00FB63FC">
        <w:rPr>
          <w:color w:val="231F20"/>
          <w:spacing w:val="24"/>
        </w:rPr>
        <w:t xml:space="preserve"> </w:t>
      </w:r>
      <w:r w:rsidRPr="00FB63FC">
        <w:rPr>
          <w:color w:val="231F20"/>
        </w:rPr>
        <w:t>and</w:t>
      </w:r>
      <w:r w:rsidRPr="00FB63FC">
        <w:rPr>
          <w:color w:val="231F20"/>
          <w:spacing w:val="25"/>
        </w:rPr>
        <w:t xml:space="preserve"> </w:t>
      </w:r>
      <w:r w:rsidRPr="00FB63FC">
        <w:rPr>
          <w:color w:val="231F20"/>
        </w:rPr>
        <w:t>Coding</w:t>
      </w:r>
      <w:r w:rsidRPr="00FB63FC">
        <w:rPr>
          <w:color w:val="231F20"/>
          <w:spacing w:val="25"/>
        </w:rPr>
        <w:t xml:space="preserve"> </w:t>
      </w:r>
      <w:r w:rsidRPr="00FB63FC">
        <w:rPr>
          <w:color w:val="231F20"/>
          <w:spacing w:val="-1"/>
        </w:rPr>
        <w:t>S</w:t>
      </w:r>
      <w:r w:rsidRPr="00FB63FC">
        <w:rPr>
          <w:color w:val="231F20"/>
        </w:rPr>
        <w:t>peci</w:t>
      </w:r>
      <w:r w:rsidRPr="00FB63FC">
        <w:rPr>
          <w:color w:val="231F20"/>
          <w:spacing w:val="-1"/>
        </w:rPr>
        <w:t>a</w:t>
      </w:r>
      <w:r w:rsidRPr="00FB63FC">
        <w:rPr>
          <w:color w:val="231F20"/>
        </w:rPr>
        <w:t>li</w:t>
      </w:r>
      <w:r w:rsidRPr="00FB63FC">
        <w:rPr>
          <w:color w:val="231F20"/>
          <w:spacing w:val="-1"/>
        </w:rPr>
        <w:t>s</w:t>
      </w:r>
      <w:r w:rsidRPr="00FB63FC">
        <w:rPr>
          <w:color w:val="231F20"/>
        </w:rPr>
        <w:t>t</w:t>
      </w:r>
      <w:r w:rsidRPr="00FB63FC">
        <w:rPr>
          <w:color w:val="231F20"/>
          <w:spacing w:val="24"/>
        </w:rPr>
        <w:t xml:space="preserve"> </w:t>
      </w:r>
      <w:r w:rsidRPr="00FB63FC">
        <w:rPr>
          <w:color w:val="231F20"/>
        </w:rPr>
        <w:t>program</w:t>
      </w:r>
      <w:r w:rsidRPr="00FB63FC">
        <w:rPr>
          <w:color w:val="231F20"/>
          <w:spacing w:val="25"/>
        </w:rPr>
        <w:t xml:space="preserve"> </w:t>
      </w:r>
      <w:r w:rsidRPr="00FB63FC">
        <w:rPr>
          <w:color w:val="231F20"/>
        </w:rPr>
        <w:t>is de</w:t>
      </w:r>
      <w:r w:rsidRPr="00FB63FC">
        <w:rPr>
          <w:color w:val="231F20"/>
          <w:spacing w:val="-1"/>
        </w:rPr>
        <w:t>s</w:t>
      </w:r>
      <w:r w:rsidRPr="00FB63FC">
        <w:rPr>
          <w:color w:val="231F20"/>
        </w:rPr>
        <w:t>igned</w:t>
      </w:r>
      <w:r w:rsidRPr="00FB63FC">
        <w:rPr>
          <w:color w:val="231F20"/>
          <w:spacing w:val="-2"/>
        </w:rPr>
        <w:t xml:space="preserve"> </w:t>
      </w:r>
      <w:r w:rsidRPr="00FB63FC">
        <w:rPr>
          <w:color w:val="231F20"/>
        </w:rPr>
        <w:t>to</w:t>
      </w:r>
      <w:r w:rsidRPr="00FB63FC">
        <w:rPr>
          <w:color w:val="231F20"/>
          <w:spacing w:val="-2"/>
        </w:rPr>
        <w:t xml:space="preserve"> </w:t>
      </w:r>
      <w:r w:rsidRPr="00FB63FC">
        <w:rPr>
          <w:color w:val="231F20"/>
        </w:rPr>
        <w:t>t</w:t>
      </w:r>
      <w:r w:rsidRPr="00FB63FC">
        <w:rPr>
          <w:color w:val="231F20"/>
          <w:spacing w:val="-1"/>
        </w:rPr>
        <w:t>r</w:t>
      </w:r>
      <w:r w:rsidRPr="00FB63FC">
        <w:rPr>
          <w:color w:val="231F20"/>
        </w:rPr>
        <w:t>ain</w:t>
      </w:r>
      <w:r w:rsidRPr="00FB63FC">
        <w:rPr>
          <w:color w:val="231F20"/>
          <w:spacing w:val="-2"/>
        </w:rPr>
        <w:t xml:space="preserve"> </w:t>
      </w:r>
      <w:r w:rsidRPr="00FB63FC">
        <w:rPr>
          <w:color w:val="231F20"/>
        </w:rPr>
        <w:t>the</w:t>
      </w:r>
      <w:r w:rsidRPr="00FB63FC">
        <w:rPr>
          <w:color w:val="231F20"/>
          <w:spacing w:val="-2"/>
        </w:rPr>
        <w:t xml:space="preserve"> </w:t>
      </w:r>
      <w:r w:rsidRPr="00FB63FC">
        <w:rPr>
          <w:color w:val="231F20"/>
        </w:rPr>
        <w:t>student</w:t>
      </w:r>
      <w:r w:rsidRPr="00FB63FC">
        <w:rPr>
          <w:color w:val="231F20"/>
          <w:spacing w:val="-2"/>
        </w:rPr>
        <w:t xml:space="preserve"> </w:t>
      </w:r>
      <w:r w:rsidRPr="00FB63FC">
        <w:rPr>
          <w:color w:val="231F20"/>
        </w:rPr>
        <w:t>for</w:t>
      </w:r>
      <w:r w:rsidRPr="00FB63FC">
        <w:rPr>
          <w:color w:val="231F20"/>
          <w:spacing w:val="-2"/>
        </w:rPr>
        <w:t xml:space="preserve"> </w:t>
      </w:r>
      <w:r w:rsidRPr="00FB63FC">
        <w:rPr>
          <w:color w:val="231F20"/>
        </w:rPr>
        <w:t>an</w:t>
      </w:r>
      <w:r w:rsidRPr="00FB63FC">
        <w:rPr>
          <w:color w:val="231F20"/>
          <w:spacing w:val="-2"/>
        </w:rPr>
        <w:t xml:space="preserve"> </w:t>
      </w:r>
      <w:r w:rsidRPr="00FB63FC">
        <w:rPr>
          <w:color w:val="231F20"/>
        </w:rPr>
        <w:t>en</w:t>
      </w:r>
      <w:r w:rsidRPr="00FB63FC">
        <w:rPr>
          <w:color w:val="231F20"/>
          <w:spacing w:val="-1"/>
        </w:rPr>
        <w:t>t</w:t>
      </w:r>
      <w:r w:rsidRPr="00FB63FC">
        <w:rPr>
          <w:color w:val="231F20"/>
        </w:rPr>
        <w:t>ry</w:t>
      </w:r>
      <w:r w:rsidRPr="00FB63FC">
        <w:rPr>
          <w:color w:val="231F20"/>
          <w:spacing w:val="-2"/>
        </w:rPr>
        <w:t xml:space="preserve"> </w:t>
      </w:r>
      <w:r w:rsidRPr="00FB63FC">
        <w:rPr>
          <w:color w:val="231F20"/>
        </w:rPr>
        <w:t>l</w:t>
      </w:r>
      <w:r w:rsidRPr="00FB63FC">
        <w:rPr>
          <w:color w:val="231F20"/>
          <w:spacing w:val="-1"/>
        </w:rPr>
        <w:t>e</w:t>
      </w:r>
      <w:r w:rsidRPr="00FB63FC">
        <w:rPr>
          <w:color w:val="231F20"/>
        </w:rPr>
        <w:t>vel</w:t>
      </w:r>
      <w:r w:rsidRPr="00FB63FC">
        <w:rPr>
          <w:color w:val="231F20"/>
          <w:spacing w:val="-2"/>
        </w:rPr>
        <w:t xml:space="preserve"> </w:t>
      </w:r>
      <w:r w:rsidRPr="00FB63FC">
        <w:rPr>
          <w:color w:val="231F20"/>
        </w:rPr>
        <w:t>po</w:t>
      </w:r>
      <w:r w:rsidRPr="00FB63FC">
        <w:rPr>
          <w:color w:val="231F20"/>
          <w:spacing w:val="-1"/>
        </w:rPr>
        <w:t>s</w:t>
      </w:r>
      <w:r w:rsidRPr="00FB63FC">
        <w:rPr>
          <w:color w:val="231F20"/>
        </w:rPr>
        <w:t>ition</w:t>
      </w:r>
      <w:r w:rsidRPr="00FB63FC">
        <w:rPr>
          <w:color w:val="231F20"/>
          <w:spacing w:val="-2"/>
        </w:rPr>
        <w:t xml:space="preserve"> </w:t>
      </w:r>
      <w:r w:rsidRPr="00FB63FC">
        <w:rPr>
          <w:color w:val="231F20"/>
        </w:rPr>
        <w:t>as</w:t>
      </w:r>
      <w:r w:rsidRPr="00FB63FC">
        <w:rPr>
          <w:color w:val="231F20"/>
          <w:spacing w:val="-2"/>
        </w:rPr>
        <w:t xml:space="preserve"> </w:t>
      </w:r>
      <w:r w:rsidRPr="00FB63FC">
        <w:rPr>
          <w:color w:val="231F20"/>
        </w:rPr>
        <w:t>a</w:t>
      </w:r>
      <w:r w:rsidRPr="00FB63FC">
        <w:rPr>
          <w:color w:val="231F20"/>
          <w:spacing w:val="-2"/>
        </w:rPr>
        <w:t xml:space="preserve"> </w:t>
      </w:r>
      <w:r w:rsidRPr="00FB63FC">
        <w:rPr>
          <w:color w:val="231F20"/>
        </w:rPr>
        <w:t>medic</w:t>
      </w:r>
      <w:r w:rsidRPr="00FB63FC">
        <w:rPr>
          <w:color w:val="231F20"/>
          <w:spacing w:val="-1"/>
        </w:rPr>
        <w:t>a</w:t>
      </w:r>
      <w:r w:rsidRPr="00FB63FC">
        <w:rPr>
          <w:color w:val="231F20"/>
        </w:rPr>
        <w:t>l</w:t>
      </w:r>
      <w:r w:rsidRPr="00FB63FC">
        <w:rPr>
          <w:color w:val="231F20"/>
          <w:w w:val="99"/>
        </w:rPr>
        <w:t xml:space="preserve"> </w:t>
      </w:r>
      <w:r w:rsidRPr="00FB63FC">
        <w:rPr>
          <w:color w:val="231F20"/>
        </w:rPr>
        <w:t>billing</w:t>
      </w:r>
      <w:r w:rsidRPr="00FB63FC">
        <w:rPr>
          <w:color w:val="231F20"/>
          <w:spacing w:val="39"/>
        </w:rPr>
        <w:t xml:space="preserve"> </w:t>
      </w:r>
      <w:r w:rsidRPr="00FB63FC">
        <w:rPr>
          <w:color w:val="231F20"/>
        </w:rPr>
        <w:t>speciali</w:t>
      </w:r>
      <w:r w:rsidRPr="00FB63FC">
        <w:rPr>
          <w:color w:val="231F20"/>
          <w:spacing w:val="-1"/>
        </w:rPr>
        <w:t>s</w:t>
      </w:r>
      <w:r w:rsidRPr="00FB63FC">
        <w:rPr>
          <w:color w:val="231F20"/>
        </w:rPr>
        <w:t>t,</w:t>
      </w:r>
      <w:r w:rsidRPr="00FB63FC">
        <w:rPr>
          <w:color w:val="231F20"/>
          <w:spacing w:val="39"/>
        </w:rPr>
        <w:t xml:space="preserve"> </w:t>
      </w:r>
      <w:r w:rsidRPr="00FB63FC">
        <w:rPr>
          <w:color w:val="231F20"/>
        </w:rPr>
        <w:t>m</w:t>
      </w:r>
      <w:r w:rsidRPr="00FB63FC">
        <w:rPr>
          <w:color w:val="231F20"/>
          <w:spacing w:val="-1"/>
        </w:rPr>
        <w:t>e</w:t>
      </w:r>
      <w:r w:rsidRPr="00FB63FC">
        <w:rPr>
          <w:color w:val="231F20"/>
        </w:rPr>
        <w:t>dic</w:t>
      </w:r>
      <w:r w:rsidRPr="00FB63FC">
        <w:rPr>
          <w:color w:val="231F20"/>
          <w:spacing w:val="-1"/>
        </w:rPr>
        <w:t>a</w:t>
      </w:r>
      <w:r w:rsidRPr="00FB63FC">
        <w:rPr>
          <w:color w:val="231F20"/>
        </w:rPr>
        <w:t>l</w:t>
      </w:r>
      <w:r w:rsidRPr="00FB63FC">
        <w:rPr>
          <w:color w:val="231F20"/>
          <w:spacing w:val="39"/>
        </w:rPr>
        <w:t xml:space="preserve"> </w:t>
      </w:r>
      <w:r w:rsidRPr="00FB63FC">
        <w:rPr>
          <w:color w:val="231F20"/>
        </w:rPr>
        <w:t>coding</w:t>
      </w:r>
      <w:r w:rsidRPr="00FB63FC">
        <w:rPr>
          <w:color w:val="231F20"/>
          <w:spacing w:val="40"/>
        </w:rPr>
        <w:t xml:space="preserve"> </w:t>
      </w:r>
      <w:r w:rsidRPr="00FB63FC">
        <w:rPr>
          <w:color w:val="231F20"/>
        </w:rPr>
        <w:t>spe</w:t>
      </w:r>
      <w:r w:rsidRPr="00FB63FC">
        <w:rPr>
          <w:color w:val="231F20"/>
          <w:spacing w:val="-1"/>
        </w:rPr>
        <w:t>c</w:t>
      </w:r>
      <w:r w:rsidRPr="00FB63FC">
        <w:rPr>
          <w:color w:val="231F20"/>
        </w:rPr>
        <w:t>ia</w:t>
      </w:r>
      <w:r w:rsidRPr="00FB63FC">
        <w:rPr>
          <w:color w:val="231F20"/>
          <w:spacing w:val="-1"/>
        </w:rPr>
        <w:t>l</w:t>
      </w:r>
      <w:r w:rsidRPr="00FB63FC">
        <w:rPr>
          <w:color w:val="231F20"/>
        </w:rPr>
        <w:t>i</w:t>
      </w:r>
      <w:r w:rsidRPr="00FB63FC">
        <w:rPr>
          <w:color w:val="231F20"/>
          <w:spacing w:val="-1"/>
        </w:rPr>
        <w:t>s</w:t>
      </w:r>
      <w:r w:rsidRPr="00FB63FC">
        <w:rPr>
          <w:color w:val="231F20"/>
        </w:rPr>
        <w:t>t,</w:t>
      </w:r>
      <w:r w:rsidRPr="00FB63FC">
        <w:rPr>
          <w:color w:val="231F20"/>
          <w:spacing w:val="39"/>
        </w:rPr>
        <w:t xml:space="preserve"> </w:t>
      </w:r>
      <w:r w:rsidRPr="00FB63FC">
        <w:rPr>
          <w:color w:val="231F20"/>
        </w:rPr>
        <w:t>and</w:t>
      </w:r>
      <w:r w:rsidRPr="00FB63FC">
        <w:rPr>
          <w:color w:val="231F20"/>
          <w:spacing w:val="39"/>
        </w:rPr>
        <w:t xml:space="preserve"> </w:t>
      </w:r>
      <w:r w:rsidRPr="00FB63FC">
        <w:rPr>
          <w:color w:val="231F20"/>
        </w:rPr>
        <w:t>for</w:t>
      </w:r>
      <w:r w:rsidRPr="00FB63FC">
        <w:rPr>
          <w:color w:val="231F20"/>
          <w:spacing w:val="39"/>
        </w:rPr>
        <w:t xml:space="preserve"> </w:t>
      </w:r>
      <w:r w:rsidRPr="00FB63FC">
        <w:rPr>
          <w:color w:val="231F20"/>
        </w:rPr>
        <w:t>a</w:t>
      </w:r>
      <w:r w:rsidRPr="00FB63FC">
        <w:rPr>
          <w:color w:val="231F20"/>
          <w:spacing w:val="40"/>
        </w:rPr>
        <w:t xml:space="preserve"> </w:t>
      </w:r>
      <w:r w:rsidRPr="00FB63FC">
        <w:rPr>
          <w:color w:val="231F20"/>
        </w:rPr>
        <w:t>variety</w:t>
      </w:r>
      <w:r w:rsidRPr="00FB63FC">
        <w:rPr>
          <w:color w:val="231F20"/>
          <w:spacing w:val="39"/>
        </w:rPr>
        <w:t xml:space="preserve"> </w:t>
      </w:r>
      <w:r w:rsidRPr="00FB63FC">
        <w:rPr>
          <w:color w:val="231F20"/>
        </w:rPr>
        <w:t>of po</w:t>
      </w:r>
      <w:r w:rsidRPr="00FB63FC">
        <w:rPr>
          <w:color w:val="231F20"/>
          <w:spacing w:val="-1"/>
        </w:rPr>
        <w:t>s</w:t>
      </w:r>
      <w:r w:rsidRPr="00FB63FC">
        <w:rPr>
          <w:color w:val="231F20"/>
        </w:rPr>
        <w:t>itions</w:t>
      </w:r>
      <w:r w:rsidRPr="00FB63FC">
        <w:rPr>
          <w:color w:val="231F20"/>
          <w:spacing w:val="7"/>
        </w:rPr>
        <w:t xml:space="preserve"> </w:t>
      </w:r>
      <w:r w:rsidRPr="00FB63FC">
        <w:rPr>
          <w:color w:val="231F20"/>
        </w:rPr>
        <w:t>in</w:t>
      </w:r>
      <w:r w:rsidRPr="00FB63FC">
        <w:rPr>
          <w:color w:val="231F20"/>
          <w:spacing w:val="8"/>
        </w:rPr>
        <w:t xml:space="preserve"> </w:t>
      </w:r>
      <w:r w:rsidRPr="00FB63FC">
        <w:rPr>
          <w:color w:val="231F20"/>
        </w:rPr>
        <w:t>the</w:t>
      </w:r>
      <w:r w:rsidRPr="00FB63FC">
        <w:rPr>
          <w:color w:val="231F20"/>
          <w:spacing w:val="7"/>
        </w:rPr>
        <w:t xml:space="preserve"> </w:t>
      </w:r>
      <w:r w:rsidRPr="00FB63FC">
        <w:rPr>
          <w:color w:val="231F20"/>
        </w:rPr>
        <w:t>hea</w:t>
      </w:r>
      <w:r w:rsidRPr="00FB63FC">
        <w:rPr>
          <w:color w:val="231F20"/>
          <w:spacing w:val="-1"/>
        </w:rPr>
        <w:t>l</w:t>
      </w:r>
      <w:r w:rsidRPr="00FB63FC">
        <w:rPr>
          <w:color w:val="231F20"/>
        </w:rPr>
        <w:t>th</w:t>
      </w:r>
      <w:r w:rsidRPr="00FB63FC">
        <w:rPr>
          <w:color w:val="231F20"/>
          <w:spacing w:val="8"/>
        </w:rPr>
        <w:t xml:space="preserve"> </w:t>
      </w:r>
      <w:r w:rsidRPr="00FB63FC">
        <w:rPr>
          <w:color w:val="231F20"/>
        </w:rPr>
        <w:t>infor</w:t>
      </w:r>
      <w:r w:rsidRPr="00FB63FC">
        <w:rPr>
          <w:color w:val="231F20"/>
          <w:spacing w:val="-1"/>
        </w:rPr>
        <w:t>m</w:t>
      </w:r>
      <w:r w:rsidRPr="00FB63FC">
        <w:rPr>
          <w:color w:val="231F20"/>
        </w:rPr>
        <w:t>at</w:t>
      </w:r>
      <w:r w:rsidRPr="00FB63FC">
        <w:rPr>
          <w:color w:val="231F20"/>
          <w:spacing w:val="-1"/>
        </w:rPr>
        <w:t>i</w:t>
      </w:r>
      <w:r w:rsidRPr="00FB63FC">
        <w:rPr>
          <w:color w:val="231F20"/>
        </w:rPr>
        <w:t>on</w:t>
      </w:r>
      <w:r w:rsidRPr="00FB63FC">
        <w:rPr>
          <w:color w:val="231F20"/>
          <w:spacing w:val="7"/>
        </w:rPr>
        <w:t xml:space="preserve"> </w:t>
      </w:r>
      <w:r w:rsidRPr="00FB63FC">
        <w:rPr>
          <w:color w:val="231F20"/>
        </w:rPr>
        <w:t>fi</w:t>
      </w:r>
      <w:r w:rsidRPr="00FB63FC">
        <w:rPr>
          <w:color w:val="231F20"/>
          <w:spacing w:val="-1"/>
        </w:rPr>
        <w:t>e</w:t>
      </w:r>
      <w:r w:rsidRPr="00FB63FC">
        <w:rPr>
          <w:color w:val="231F20"/>
        </w:rPr>
        <w:t>ld</w:t>
      </w:r>
      <w:r w:rsidRPr="00FB63FC">
        <w:rPr>
          <w:color w:val="231F20"/>
          <w:spacing w:val="8"/>
        </w:rPr>
        <w:t xml:space="preserve"> </w:t>
      </w:r>
      <w:r w:rsidRPr="00FB63FC">
        <w:rPr>
          <w:color w:val="231F20"/>
        </w:rPr>
        <w:t>and</w:t>
      </w:r>
      <w:r w:rsidRPr="00FB63FC">
        <w:rPr>
          <w:color w:val="231F20"/>
          <w:spacing w:val="7"/>
        </w:rPr>
        <w:t xml:space="preserve"> </w:t>
      </w:r>
      <w:r w:rsidRPr="00FB63FC">
        <w:rPr>
          <w:color w:val="231F20"/>
        </w:rPr>
        <w:t>to</w:t>
      </w:r>
      <w:r w:rsidRPr="00FB63FC">
        <w:rPr>
          <w:color w:val="231F20"/>
          <w:spacing w:val="8"/>
        </w:rPr>
        <w:t xml:space="preserve"> </w:t>
      </w:r>
      <w:r w:rsidRPr="00FB63FC">
        <w:rPr>
          <w:color w:val="231F20"/>
        </w:rPr>
        <w:t>function</w:t>
      </w:r>
      <w:r w:rsidRPr="00FB63FC">
        <w:rPr>
          <w:color w:val="231F20"/>
          <w:spacing w:val="7"/>
        </w:rPr>
        <w:t xml:space="preserve"> </w:t>
      </w:r>
      <w:r w:rsidRPr="00FB63FC">
        <w:rPr>
          <w:color w:val="231F20"/>
        </w:rPr>
        <w:t>e</w:t>
      </w:r>
      <w:r w:rsidRPr="00FB63FC">
        <w:rPr>
          <w:color w:val="231F20"/>
          <w:spacing w:val="-4"/>
        </w:rPr>
        <w:t>f</w:t>
      </w:r>
      <w:r w:rsidRPr="00FB63FC">
        <w:rPr>
          <w:color w:val="231F20"/>
        </w:rPr>
        <w:t xml:space="preserve">fectively </w:t>
      </w:r>
      <w:r w:rsidRPr="00FB63FC">
        <w:rPr>
          <w:color w:val="231F20"/>
          <w:spacing w:val="2"/>
        </w:rPr>
        <w:t>a</w:t>
      </w:r>
      <w:r w:rsidRPr="00FB63FC">
        <w:rPr>
          <w:color w:val="231F20"/>
        </w:rPr>
        <w:t>s</w:t>
      </w:r>
      <w:r w:rsidRPr="00FB63FC">
        <w:rPr>
          <w:color w:val="231F20"/>
          <w:spacing w:val="26"/>
        </w:rPr>
        <w:t xml:space="preserve"> </w:t>
      </w:r>
      <w:r w:rsidRPr="00FB63FC">
        <w:rPr>
          <w:color w:val="231F20"/>
          <w:spacing w:val="2"/>
        </w:rPr>
        <w:t>a</w:t>
      </w:r>
      <w:r w:rsidRPr="00FB63FC">
        <w:rPr>
          <w:color w:val="231F20"/>
        </w:rPr>
        <w:t>n</w:t>
      </w:r>
      <w:r w:rsidRPr="00FB63FC">
        <w:rPr>
          <w:color w:val="231F20"/>
          <w:spacing w:val="26"/>
        </w:rPr>
        <w:t xml:space="preserve"> </w:t>
      </w:r>
      <w:r w:rsidRPr="00FB63FC">
        <w:rPr>
          <w:color w:val="231F20"/>
          <w:spacing w:val="2"/>
        </w:rPr>
        <w:t>integra</w:t>
      </w:r>
      <w:r w:rsidRPr="00FB63FC">
        <w:rPr>
          <w:color w:val="231F20"/>
        </w:rPr>
        <w:t>l</w:t>
      </w:r>
      <w:r w:rsidRPr="00FB63FC">
        <w:rPr>
          <w:color w:val="231F20"/>
          <w:spacing w:val="26"/>
        </w:rPr>
        <w:t xml:space="preserve"> </w:t>
      </w:r>
      <w:r w:rsidRPr="00FB63FC">
        <w:rPr>
          <w:color w:val="231F20"/>
          <w:spacing w:val="2"/>
        </w:rPr>
        <w:t>membe</w:t>
      </w:r>
      <w:r w:rsidRPr="00FB63FC">
        <w:rPr>
          <w:color w:val="231F20"/>
        </w:rPr>
        <w:t>r</w:t>
      </w:r>
      <w:r w:rsidRPr="00FB63FC">
        <w:rPr>
          <w:color w:val="231F20"/>
          <w:spacing w:val="26"/>
        </w:rPr>
        <w:t xml:space="preserve"> </w:t>
      </w:r>
      <w:r w:rsidRPr="00FB63FC">
        <w:rPr>
          <w:color w:val="231F20"/>
          <w:spacing w:val="2"/>
        </w:rPr>
        <w:t>o</w:t>
      </w:r>
      <w:r w:rsidRPr="00FB63FC">
        <w:rPr>
          <w:color w:val="231F20"/>
        </w:rPr>
        <w:t>f</w:t>
      </w:r>
      <w:r w:rsidRPr="00FB63FC">
        <w:rPr>
          <w:color w:val="231F20"/>
          <w:spacing w:val="26"/>
        </w:rPr>
        <w:t xml:space="preserve"> </w:t>
      </w:r>
      <w:r w:rsidRPr="00FB63FC">
        <w:rPr>
          <w:color w:val="231F20"/>
          <w:spacing w:val="2"/>
        </w:rPr>
        <w:t>th</w:t>
      </w:r>
      <w:r w:rsidRPr="00FB63FC">
        <w:rPr>
          <w:color w:val="231F20"/>
        </w:rPr>
        <w:t>e</w:t>
      </w:r>
      <w:r w:rsidRPr="00FB63FC">
        <w:rPr>
          <w:color w:val="231F20"/>
          <w:spacing w:val="27"/>
        </w:rPr>
        <w:t xml:space="preserve"> </w:t>
      </w:r>
      <w:r w:rsidRPr="00FB63FC">
        <w:rPr>
          <w:color w:val="231F20"/>
          <w:spacing w:val="2"/>
        </w:rPr>
        <w:t>physician</w:t>
      </w:r>
      <w:r w:rsidRPr="00FB63FC">
        <w:rPr>
          <w:color w:val="231F20"/>
          <w:spacing w:val="-10"/>
        </w:rPr>
        <w:t>’</w:t>
      </w:r>
      <w:r w:rsidRPr="00FB63FC">
        <w:rPr>
          <w:color w:val="231F20"/>
        </w:rPr>
        <w:t>s</w:t>
      </w:r>
      <w:r w:rsidRPr="00FB63FC">
        <w:rPr>
          <w:color w:val="231F20"/>
          <w:spacing w:val="27"/>
        </w:rPr>
        <w:t xml:space="preserve"> </w:t>
      </w:r>
      <w:r w:rsidRPr="00FB63FC">
        <w:rPr>
          <w:color w:val="231F20"/>
          <w:spacing w:val="2"/>
        </w:rPr>
        <w:t>healt</w:t>
      </w:r>
      <w:r w:rsidRPr="00FB63FC">
        <w:rPr>
          <w:color w:val="231F20"/>
        </w:rPr>
        <w:t>h</w:t>
      </w:r>
      <w:r w:rsidRPr="00FB63FC">
        <w:rPr>
          <w:color w:val="231F20"/>
          <w:spacing w:val="27"/>
        </w:rPr>
        <w:t xml:space="preserve"> </w:t>
      </w:r>
      <w:r w:rsidRPr="00FB63FC">
        <w:rPr>
          <w:color w:val="231F20"/>
          <w:spacing w:val="2"/>
        </w:rPr>
        <w:t>car</w:t>
      </w:r>
      <w:r w:rsidRPr="00FB63FC">
        <w:rPr>
          <w:color w:val="231F20"/>
        </w:rPr>
        <w:t>e</w:t>
      </w:r>
      <w:r w:rsidRPr="00FB63FC">
        <w:rPr>
          <w:color w:val="231F20"/>
          <w:spacing w:val="27"/>
        </w:rPr>
        <w:t xml:space="preserve"> </w:t>
      </w:r>
      <w:r w:rsidRPr="00FB63FC">
        <w:rPr>
          <w:color w:val="231F20"/>
          <w:spacing w:val="2"/>
        </w:rPr>
        <w:t>team</w:t>
      </w:r>
      <w:r w:rsidRPr="00FB63FC">
        <w:rPr>
          <w:color w:val="231F20"/>
        </w:rPr>
        <w:t xml:space="preserve">. </w:t>
      </w:r>
      <w:r w:rsidRPr="00FB63FC">
        <w:rPr>
          <w:color w:val="231F20"/>
          <w:spacing w:val="-1"/>
        </w:rPr>
        <w:t>G</w:t>
      </w:r>
      <w:r w:rsidRPr="00FB63FC">
        <w:rPr>
          <w:color w:val="231F20"/>
        </w:rPr>
        <w:t>raduat</w:t>
      </w:r>
      <w:r w:rsidRPr="00FB63FC">
        <w:rPr>
          <w:color w:val="231F20"/>
          <w:spacing w:val="-1"/>
        </w:rPr>
        <w:t>e</w:t>
      </w:r>
      <w:r w:rsidRPr="00FB63FC">
        <w:rPr>
          <w:color w:val="231F20"/>
        </w:rPr>
        <w:t>s</w:t>
      </w:r>
      <w:r w:rsidRPr="00FB63FC">
        <w:rPr>
          <w:color w:val="231F20"/>
          <w:spacing w:val="-4"/>
        </w:rPr>
        <w:t xml:space="preserve"> </w:t>
      </w:r>
      <w:r w:rsidRPr="00FB63FC">
        <w:rPr>
          <w:color w:val="231F20"/>
        </w:rPr>
        <w:t>of</w:t>
      </w:r>
      <w:r w:rsidRPr="00FB63FC">
        <w:rPr>
          <w:color w:val="231F20"/>
          <w:spacing w:val="-4"/>
        </w:rPr>
        <w:t xml:space="preserve"> </w:t>
      </w:r>
      <w:r w:rsidRPr="00FB63FC">
        <w:rPr>
          <w:color w:val="231F20"/>
        </w:rPr>
        <w:t>the</w:t>
      </w:r>
      <w:r w:rsidRPr="00FB63FC">
        <w:rPr>
          <w:color w:val="231F20"/>
          <w:spacing w:val="-4"/>
        </w:rPr>
        <w:t xml:space="preserve"> </w:t>
      </w:r>
      <w:r w:rsidRPr="00FB63FC">
        <w:rPr>
          <w:color w:val="231F20"/>
        </w:rPr>
        <w:t>program</w:t>
      </w:r>
      <w:r w:rsidRPr="00FB63FC">
        <w:rPr>
          <w:color w:val="231F20"/>
          <w:spacing w:val="-4"/>
        </w:rPr>
        <w:t xml:space="preserve"> </w:t>
      </w:r>
      <w:r w:rsidRPr="00FB63FC">
        <w:rPr>
          <w:color w:val="231F20"/>
          <w:spacing w:val="-1"/>
        </w:rPr>
        <w:t>w</w:t>
      </w:r>
      <w:r w:rsidRPr="00FB63FC">
        <w:rPr>
          <w:color w:val="231F20"/>
        </w:rPr>
        <w:t>ill</w:t>
      </w:r>
      <w:r w:rsidRPr="00FB63FC">
        <w:rPr>
          <w:color w:val="231F20"/>
          <w:spacing w:val="-4"/>
        </w:rPr>
        <w:t xml:space="preserve"> </w:t>
      </w:r>
      <w:r w:rsidRPr="00FB63FC">
        <w:rPr>
          <w:color w:val="231F20"/>
        </w:rPr>
        <w:t>po</w:t>
      </w:r>
      <w:r w:rsidRPr="00FB63FC">
        <w:rPr>
          <w:color w:val="231F20"/>
          <w:spacing w:val="-1"/>
        </w:rPr>
        <w:t>s</w:t>
      </w:r>
      <w:r w:rsidRPr="00FB63FC">
        <w:rPr>
          <w:color w:val="231F20"/>
        </w:rPr>
        <w:t>se</w:t>
      </w:r>
      <w:r w:rsidRPr="00FB63FC">
        <w:rPr>
          <w:color w:val="231F20"/>
          <w:spacing w:val="-1"/>
        </w:rPr>
        <w:t>s</w:t>
      </w:r>
      <w:r w:rsidRPr="00FB63FC">
        <w:rPr>
          <w:color w:val="231F20"/>
        </w:rPr>
        <w:t>s</w:t>
      </w:r>
      <w:r w:rsidRPr="00FB63FC">
        <w:rPr>
          <w:color w:val="231F20"/>
          <w:spacing w:val="-4"/>
        </w:rPr>
        <w:t xml:space="preserve"> </w:t>
      </w:r>
      <w:r w:rsidRPr="00FB63FC">
        <w:rPr>
          <w:color w:val="231F20"/>
        </w:rPr>
        <w:t>the</w:t>
      </w:r>
      <w:r w:rsidRPr="00FB63FC">
        <w:rPr>
          <w:color w:val="231F20"/>
          <w:spacing w:val="-4"/>
        </w:rPr>
        <w:t xml:space="preserve"> </w:t>
      </w:r>
      <w:r w:rsidRPr="00FB63FC">
        <w:rPr>
          <w:color w:val="231F20"/>
        </w:rPr>
        <w:t>skills</w:t>
      </w:r>
      <w:r w:rsidRPr="00FB63FC">
        <w:rPr>
          <w:color w:val="231F20"/>
          <w:spacing w:val="-3"/>
        </w:rPr>
        <w:t xml:space="preserve"> </w:t>
      </w:r>
      <w:r w:rsidRPr="00FB63FC">
        <w:rPr>
          <w:color w:val="231F20"/>
        </w:rPr>
        <w:t>to</w:t>
      </w:r>
      <w:r w:rsidRPr="00FB63FC">
        <w:rPr>
          <w:color w:val="231F20"/>
          <w:spacing w:val="-4"/>
        </w:rPr>
        <w:t xml:space="preserve"> </w:t>
      </w:r>
      <w:r w:rsidRPr="00FB63FC">
        <w:rPr>
          <w:color w:val="231F20"/>
          <w:spacing w:val="-1"/>
        </w:rPr>
        <w:t>s</w:t>
      </w:r>
      <w:r w:rsidRPr="00FB63FC">
        <w:rPr>
          <w:color w:val="231F20"/>
        </w:rPr>
        <w:t>ucce</w:t>
      </w:r>
      <w:r w:rsidRPr="00FB63FC">
        <w:rPr>
          <w:color w:val="231F20"/>
          <w:spacing w:val="-1"/>
        </w:rPr>
        <w:t>ss</w:t>
      </w:r>
      <w:r w:rsidRPr="00FB63FC">
        <w:rPr>
          <w:color w:val="231F20"/>
        </w:rPr>
        <w:t>fully</w:t>
      </w:r>
      <w:r w:rsidRPr="00FB63FC">
        <w:rPr>
          <w:color w:val="231F20"/>
          <w:spacing w:val="-4"/>
        </w:rPr>
        <w:t xml:space="preserve"> </w:t>
      </w:r>
      <w:r w:rsidR="1ECE2259" w:rsidRPr="00FB63FC">
        <w:rPr>
          <w:color w:val="231F20"/>
        </w:rPr>
        <w:t>perform</w:t>
      </w:r>
      <w:r w:rsidRPr="00FB63FC">
        <w:rPr>
          <w:color w:val="231F20"/>
          <w:spacing w:val="19"/>
        </w:rPr>
        <w:t xml:space="preserve"> </w:t>
      </w:r>
      <w:r w:rsidRPr="00FB63FC">
        <w:rPr>
          <w:color w:val="231F20"/>
        </w:rPr>
        <w:t>medic</w:t>
      </w:r>
      <w:r w:rsidRPr="00FB63FC">
        <w:rPr>
          <w:color w:val="231F20"/>
          <w:spacing w:val="-1"/>
        </w:rPr>
        <w:t>a</w:t>
      </w:r>
      <w:r w:rsidRPr="00FB63FC">
        <w:rPr>
          <w:color w:val="231F20"/>
        </w:rPr>
        <w:t>l</w:t>
      </w:r>
      <w:r w:rsidRPr="00FB63FC">
        <w:rPr>
          <w:color w:val="231F20"/>
          <w:spacing w:val="19"/>
        </w:rPr>
        <w:t xml:space="preserve"> </w:t>
      </w:r>
      <w:r w:rsidRPr="00FB63FC">
        <w:rPr>
          <w:color w:val="231F20"/>
        </w:rPr>
        <w:t>o</w:t>
      </w:r>
      <w:r w:rsidRPr="00FB63FC">
        <w:rPr>
          <w:color w:val="231F20"/>
          <w:spacing w:val="-4"/>
        </w:rPr>
        <w:t>f</w:t>
      </w:r>
      <w:r w:rsidRPr="00FB63FC">
        <w:rPr>
          <w:color w:val="231F20"/>
        </w:rPr>
        <w:t>fice</w:t>
      </w:r>
      <w:r w:rsidRPr="00FB63FC">
        <w:rPr>
          <w:color w:val="231F20"/>
          <w:spacing w:val="19"/>
        </w:rPr>
        <w:t xml:space="preserve"> </w:t>
      </w:r>
      <w:r w:rsidRPr="00FB63FC">
        <w:rPr>
          <w:color w:val="231F20"/>
        </w:rPr>
        <w:t>procedu</w:t>
      </w:r>
      <w:r w:rsidRPr="00FB63FC">
        <w:rPr>
          <w:color w:val="231F20"/>
          <w:spacing w:val="-1"/>
        </w:rPr>
        <w:t>r</w:t>
      </w:r>
      <w:r w:rsidRPr="00FB63FC">
        <w:rPr>
          <w:color w:val="231F20"/>
        </w:rPr>
        <w:t>e</w:t>
      </w:r>
      <w:r w:rsidRPr="00FB63FC">
        <w:rPr>
          <w:color w:val="231F20"/>
          <w:spacing w:val="-1"/>
        </w:rPr>
        <w:t>s</w:t>
      </w:r>
      <w:r w:rsidRPr="00FB63FC">
        <w:rPr>
          <w:color w:val="231F20"/>
        </w:rPr>
        <w:t>,</w:t>
      </w:r>
      <w:r w:rsidRPr="00FB63FC">
        <w:rPr>
          <w:color w:val="231F20"/>
          <w:spacing w:val="20"/>
        </w:rPr>
        <w:t xml:space="preserve"> </w:t>
      </w:r>
      <w:r w:rsidRPr="00FB63FC">
        <w:rPr>
          <w:color w:val="231F20"/>
        </w:rPr>
        <w:t>m</w:t>
      </w:r>
      <w:r w:rsidRPr="00FB63FC">
        <w:rPr>
          <w:color w:val="231F20"/>
          <w:spacing w:val="-1"/>
        </w:rPr>
        <w:t>e</w:t>
      </w:r>
      <w:r w:rsidRPr="00FB63FC">
        <w:rPr>
          <w:color w:val="231F20"/>
        </w:rPr>
        <w:t>dic</w:t>
      </w:r>
      <w:r w:rsidRPr="00FB63FC">
        <w:rPr>
          <w:color w:val="231F20"/>
          <w:spacing w:val="-1"/>
        </w:rPr>
        <w:t>a</w:t>
      </w:r>
      <w:r w:rsidRPr="00FB63FC">
        <w:rPr>
          <w:color w:val="231F20"/>
        </w:rPr>
        <w:t>l</w:t>
      </w:r>
      <w:r w:rsidRPr="00FB63FC">
        <w:rPr>
          <w:color w:val="231F20"/>
          <w:spacing w:val="19"/>
        </w:rPr>
        <w:t xml:space="preserve"> </w:t>
      </w:r>
      <w:r w:rsidRPr="00FB63FC">
        <w:rPr>
          <w:color w:val="231F20"/>
        </w:rPr>
        <w:t>keyboarding,</w:t>
      </w:r>
      <w:r w:rsidRPr="00FB63FC">
        <w:rPr>
          <w:color w:val="231F20"/>
          <w:spacing w:val="19"/>
        </w:rPr>
        <w:t xml:space="preserve"> </w:t>
      </w:r>
      <w:r w:rsidRPr="00FB63FC">
        <w:rPr>
          <w:color w:val="231F20"/>
        </w:rPr>
        <w:t>health</w:t>
      </w:r>
      <w:r w:rsidRPr="00FB63FC">
        <w:rPr>
          <w:color w:val="231F20"/>
          <w:spacing w:val="20"/>
        </w:rPr>
        <w:t xml:space="preserve"> </w:t>
      </w:r>
      <w:r w:rsidRPr="00FB63FC">
        <w:rPr>
          <w:color w:val="231F20"/>
        </w:rPr>
        <w:t>care</w:t>
      </w:r>
      <w:r w:rsidRPr="00FB63FC">
        <w:rPr>
          <w:color w:val="231F20"/>
          <w:w w:val="99"/>
        </w:rPr>
        <w:t xml:space="preserve"> </w:t>
      </w:r>
      <w:r w:rsidRPr="00FB63FC">
        <w:rPr>
          <w:color w:val="231F20"/>
        </w:rPr>
        <w:t>records</w:t>
      </w:r>
      <w:r w:rsidRPr="00FB63FC">
        <w:rPr>
          <w:color w:val="231F20"/>
          <w:spacing w:val="6"/>
        </w:rPr>
        <w:t xml:space="preserve"> </w:t>
      </w:r>
      <w:r w:rsidRPr="00FB63FC">
        <w:rPr>
          <w:color w:val="231F20"/>
        </w:rPr>
        <w:t>m</w:t>
      </w:r>
      <w:r w:rsidRPr="00FB63FC">
        <w:rPr>
          <w:color w:val="231F20"/>
          <w:spacing w:val="-1"/>
        </w:rPr>
        <w:t>a</w:t>
      </w:r>
      <w:r w:rsidRPr="00FB63FC">
        <w:rPr>
          <w:color w:val="231F20"/>
        </w:rPr>
        <w:t>nagement,</w:t>
      </w:r>
      <w:r w:rsidRPr="00FB63FC">
        <w:rPr>
          <w:color w:val="231F20"/>
          <w:spacing w:val="7"/>
        </w:rPr>
        <w:t xml:space="preserve"> </w:t>
      </w:r>
      <w:r w:rsidRPr="00FB63FC">
        <w:rPr>
          <w:color w:val="231F20"/>
        </w:rPr>
        <w:t>proce</w:t>
      </w:r>
      <w:r w:rsidRPr="00FB63FC">
        <w:rPr>
          <w:color w:val="231F20"/>
          <w:spacing w:val="-1"/>
        </w:rPr>
        <w:t>s</w:t>
      </w:r>
      <w:r w:rsidRPr="00FB63FC">
        <w:rPr>
          <w:color w:val="231F20"/>
        </w:rPr>
        <w:t>s</w:t>
      </w:r>
      <w:r w:rsidRPr="00FB63FC">
        <w:rPr>
          <w:color w:val="231F20"/>
          <w:spacing w:val="7"/>
        </w:rPr>
        <w:t xml:space="preserve"> </w:t>
      </w:r>
      <w:r w:rsidRPr="00FB63FC">
        <w:rPr>
          <w:color w:val="231F20"/>
        </w:rPr>
        <w:t>medi</w:t>
      </w:r>
      <w:r w:rsidRPr="00FB63FC">
        <w:rPr>
          <w:color w:val="231F20"/>
          <w:spacing w:val="-1"/>
        </w:rPr>
        <w:t>c</w:t>
      </w:r>
      <w:r w:rsidRPr="00FB63FC">
        <w:rPr>
          <w:color w:val="231F20"/>
        </w:rPr>
        <w:t>al</w:t>
      </w:r>
      <w:r w:rsidRPr="00FB63FC">
        <w:rPr>
          <w:color w:val="231F20"/>
          <w:spacing w:val="6"/>
        </w:rPr>
        <w:t xml:space="preserve"> </w:t>
      </w:r>
      <w:r w:rsidRPr="00FB63FC">
        <w:rPr>
          <w:color w:val="231F20"/>
        </w:rPr>
        <w:t>in</w:t>
      </w:r>
      <w:r w:rsidRPr="00FB63FC">
        <w:rPr>
          <w:color w:val="231F20"/>
          <w:spacing w:val="-1"/>
        </w:rPr>
        <w:t>s</w:t>
      </w:r>
      <w:r w:rsidRPr="00FB63FC">
        <w:rPr>
          <w:color w:val="231F20"/>
        </w:rPr>
        <w:t>uranc</w:t>
      </w:r>
      <w:r w:rsidRPr="00FB63FC">
        <w:rPr>
          <w:color w:val="231F20"/>
          <w:spacing w:val="-1"/>
        </w:rPr>
        <w:t>e</w:t>
      </w:r>
      <w:r w:rsidRPr="00FB63FC">
        <w:rPr>
          <w:color w:val="231F20"/>
        </w:rPr>
        <w:t>,</w:t>
      </w:r>
      <w:r w:rsidRPr="00FB63FC">
        <w:rPr>
          <w:color w:val="231F20"/>
          <w:spacing w:val="7"/>
        </w:rPr>
        <w:t xml:space="preserve"> </w:t>
      </w:r>
      <w:r w:rsidRPr="00FB63FC">
        <w:rPr>
          <w:color w:val="231F20"/>
        </w:rPr>
        <w:t>follow</w:t>
      </w:r>
      <w:r w:rsidRPr="00FB63FC">
        <w:rPr>
          <w:color w:val="231F20"/>
          <w:spacing w:val="7"/>
        </w:rPr>
        <w:t xml:space="preserve"> </w:t>
      </w:r>
      <w:r w:rsidRPr="00FB63FC">
        <w:rPr>
          <w:color w:val="231F20"/>
        </w:rPr>
        <w:t>healthc</w:t>
      </w:r>
      <w:r w:rsidRPr="00FB63FC">
        <w:rPr>
          <w:color w:val="231F20"/>
          <w:spacing w:val="-1"/>
        </w:rPr>
        <w:t>a</w:t>
      </w:r>
      <w:r w:rsidRPr="00FB63FC">
        <w:rPr>
          <w:color w:val="231F20"/>
        </w:rPr>
        <w:t>re</w:t>
      </w:r>
      <w:r w:rsidRPr="00FB63FC">
        <w:rPr>
          <w:color w:val="231F20"/>
          <w:w w:val="99"/>
        </w:rPr>
        <w:t xml:space="preserve"> </w:t>
      </w:r>
      <w:r w:rsidRPr="00FB63FC">
        <w:rPr>
          <w:color w:val="231F20"/>
        </w:rPr>
        <w:t>la</w:t>
      </w:r>
      <w:r w:rsidRPr="00FB63FC">
        <w:rPr>
          <w:color w:val="231F20"/>
          <w:spacing w:val="-1"/>
        </w:rPr>
        <w:t>w</w:t>
      </w:r>
      <w:r w:rsidRPr="00FB63FC">
        <w:rPr>
          <w:color w:val="231F20"/>
        </w:rPr>
        <w:t>s</w:t>
      </w:r>
      <w:r w:rsidRPr="00FB63FC">
        <w:rPr>
          <w:color w:val="231F20"/>
          <w:spacing w:val="2"/>
        </w:rPr>
        <w:t xml:space="preserve"> </w:t>
      </w:r>
      <w:r w:rsidRPr="00FB63FC">
        <w:rPr>
          <w:color w:val="231F20"/>
        </w:rPr>
        <w:t>and</w:t>
      </w:r>
      <w:r w:rsidRPr="00FB63FC">
        <w:rPr>
          <w:color w:val="231F20"/>
          <w:spacing w:val="3"/>
        </w:rPr>
        <w:t xml:space="preserve"> </w:t>
      </w:r>
      <w:r w:rsidRPr="00FB63FC">
        <w:rPr>
          <w:color w:val="231F20"/>
        </w:rPr>
        <w:t>ethic</w:t>
      </w:r>
      <w:r w:rsidRPr="00FB63FC">
        <w:rPr>
          <w:color w:val="231F20"/>
          <w:spacing w:val="-1"/>
        </w:rPr>
        <w:t>s</w:t>
      </w:r>
      <w:r w:rsidRPr="00FB63FC">
        <w:rPr>
          <w:color w:val="231F20"/>
        </w:rPr>
        <w:t>,</w:t>
      </w:r>
      <w:r w:rsidRPr="00FB63FC">
        <w:rPr>
          <w:color w:val="231F20"/>
          <w:spacing w:val="3"/>
        </w:rPr>
        <w:t xml:space="preserve"> </w:t>
      </w:r>
      <w:r w:rsidRPr="00FB63FC">
        <w:rPr>
          <w:color w:val="231F20"/>
        </w:rPr>
        <w:t>and</w:t>
      </w:r>
      <w:r w:rsidRPr="00FB63FC">
        <w:rPr>
          <w:color w:val="231F20"/>
          <w:spacing w:val="2"/>
        </w:rPr>
        <w:t xml:space="preserve"> </w:t>
      </w:r>
      <w:r w:rsidRPr="00FB63FC">
        <w:rPr>
          <w:color w:val="231F20"/>
        </w:rPr>
        <w:t>ba</w:t>
      </w:r>
      <w:r w:rsidRPr="00FB63FC">
        <w:rPr>
          <w:color w:val="231F20"/>
          <w:spacing w:val="-1"/>
        </w:rPr>
        <w:t>s</w:t>
      </w:r>
      <w:r w:rsidRPr="00FB63FC">
        <w:rPr>
          <w:color w:val="231F20"/>
        </w:rPr>
        <w:t>ic</w:t>
      </w:r>
      <w:r w:rsidRPr="00FB63FC">
        <w:rPr>
          <w:color w:val="231F20"/>
          <w:spacing w:val="3"/>
        </w:rPr>
        <w:t xml:space="preserve"> </w:t>
      </w:r>
      <w:r w:rsidRPr="00FB63FC">
        <w:rPr>
          <w:color w:val="231F20"/>
        </w:rPr>
        <w:t>coding</w:t>
      </w:r>
      <w:r w:rsidRPr="00FB63FC">
        <w:rPr>
          <w:color w:val="231F20"/>
          <w:spacing w:val="3"/>
        </w:rPr>
        <w:t xml:space="preserve"> </w:t>
      </w:r>
      <w:r w:rsidRPr="00FB63FC">
        <w:rPr>
          <w:color w:val="231F20"/>
        </w:rPr>
        <w:t>procedur</w:t>
      </w:r>
      <w:r w:rsidRPr="00FB63FC">
        <w:rPr>
          <w:color w:val="231F20"/>
          <w:spacing w:val="-1"/>
        </w:rPr>
        <w:t>es</w:t>
      </w:r>
      <w:r w:rsidRPr="00FB63FC">
        <w:rPr>
          <w:color w:val="231F20"/>
        </w:rPr>
        <w:t>.</w:t>
      </w:r>
    </w:p>
    <w:p w14:paraId="0C64AAE1" w14:textId="3531C021" w:rsidR="005014AA" w:rsidRPr="00FB63FC" w:rsidRDefault="001D6593" w:rsidP="005014AA">
      <w:pPr>
        <w:pStyle w:val="Heading4"/>
        <w:spacing w:before="120" w:line="240" w:lineRule="auto"/>
        <w:rPr>
          <w:i w:val="0"/>
          <w:iCs w:val="0"/>
        </w:rPr>
      </w:pPr>
      <w:r w:rsidRPr="00FB63FC">
        <w:rPr>
          <w:i w:val="0"/>
          <w:iCs w:val="0"/>
          <w:spacing w:val="-1"/>
        </w:rPr>
        <w:t xml:space="preserve"> </w:t>
      </w:r>
      <w:r w:rsidR="005014AA" w:rsidRPr="00FB63FC">
        <w:rPr>
          <w:i w:val="0"/>
          <w:iCs w:val="0"/>
        </w:rPr>
        <w:t>Admissions Requirements</w:t>
      </w:r>
    </w:p>
    <w:p w14:paraId="488CC5E0" w14:textId="77777777" w:rsidR="001D6593" w:rsidRPr="00FB63FC" w:rsidRDefault="001D6593" w:rsidP="00E173DC">
      <w:pPr>
        <w:pStyle w:val="ListParagraph"/>
        <w:numPr>
          <w:ilvl w:val="0"/>
          <w:numId w:val="29"/>
        </w:numPr>
        <w:rPr>
          <w:color w:val="auto"/>
        </w:rPr>
      </w:pPr>
      <w:r w:rsidRPr="00FB63FC">
        <w:rPr>
          <w:color w:val="auto"/>
        </w:rPr>
        <w:t>Have a High School Diploma, GED, or equivalent</w:t>
      </w:r>
    </w:p>
    <w:p w14:paraId="57F14377" w14:textId="77777777" w:rsidR="0068201F" w:rsidRPr="00FB63FC" w:rsidRDefault="0068201F" w:rsidP="00E173DC">
      <w:pPr>
        <w:pStyle w:val="ListParagraph"/>
        <w:widowControl w:val="0"/>
        <w:numPr>
          <w:ilvl w:val="0"/>
          <w:numId w:val="31"/>
        </w:numPr>
        <w:spacing w:after="0"/>
        <w:ind w:right="2548"/>
        <w:rPr>
          <w:rFonts w:cstheme="minorHAnsi"/>
          <w:color w:val="auto"/>
          <w:szCs w:val="18"/>
        </w:rPr>
      </w:pPr>
      <w:r w:rsidRPr="00FB63FC">
        <w:rPr>
          <w:rFonts w:cstheme="minorHAnsi"/>
          <w:color w:val="auto"/>
          <w:spacing w:val="-1"/>
          <w:szCs w:val="18"/>
        </w:rPr>
        <w:lastRenderedPageBreak/>
        <w:t>P</w:t>
      </w:r>
      <w:r w:rsidRPr="00FB63FC">
        <w:rPr>
          <w:rFonts w:cstheme="minorHAnsi"/>
          <w:color w:val="auto"/>
          <w:szCs w:val="18"/>
        </w:rPr>
        <w:t>a</w:t>
      </w:r>
      <w:r w:rsidRPr="00FB63FC">
        <w:rPr>
          <w:rFonts w:cstheme="minorHAnsi"/>
          <w:color w:val="auto"/>
          <w:spacing w:val="-1"/>
          <w:szCs w:val="18"/>
        </w:rPr>
        <w:t>s</w:t>
      </w:r>
      <w:r w:rsidRPr="00FB63FC">
        <w:rPr>
          <w:rFonts w:cstheme="minorHAnsi"/>
          <w:color w:val="auto"/>
          <w:szCs w:val="18"/>
        </w:rPr>
        <w:t>s</w:t>
      </w:r>
      <w:r w:rsidRPr="00FB63FC">
        <w:rPr>
          <w:rFonts w:cstheme="minorHAnsi"/>
          <w:color w:val="auto"/>
          <w:spacing w:val="1"/>
          <w:szCs w:val="18"/>
        </w:rPr>
        <w:t xml:space="preserve"> </w:t>
      </w:r>
      <w:r w:rsidRPr="00FB63FC">
        <w:rPr>
          <w:rFonts w:cstheme="minorHAnsi"/>
          <w:color w:val="auto"/>
          <w:szCs w:val="18"/>
        </w:rPr>
        <w:t>the</w:t>
      </w:r>
      <w:r w:rsidRPr="00FB63FC">
        <w:rPr>
          <w:rFonts w:cstheme="minorHAnsi"/>
          <w:color w:val="auto"/>
          <w:spacing w:val="1"/>
          <w:szCs w:val="18"/>
        </w:rPr>
        <w:t xml:space="preserve"> </w:t>
      </w:r>
      <w:r w:rsidRPr="00FB63FC">
        <w:rPr>
          <w:rFonts w:cstheme="minorHAnsi"/>
          <w:color w:val="auto"/>
          <w:szCs w:val="18"/>
        </w:rPr>
        <w:t>ent</w:t>
      </w:r>
      <w:r w:rsidRPr="00FB63FC">
        <w:rPr>
          <w:rFonts w:cstheme="minorHAnsi"/>
          <w:color w:val="auto"/>
          <w:spacing w:val="-1"/>
          <w:szCs w:val="18"/>
        </w:rPr>
        <w:t>r</w:t>
      </w:r>
      <w:r w:rsidRPr="00FB63FC">
        <w:rPr>
          <w:rFonts w:cstheme="minorHAnsi"/>
          <w:color w:val="auto"/>
          <w:szCs w:val="18"/>
        </w:rPr>
        <w:t>ance</w:t>
      </w:r>
      <w:r w:rsidRPr="00FB63FC">
        <w:rPr>
          <w:rFonts w:cstheme="minorHAnsi"/>
          <w:color w:val="auto"/>
          <w:spacing w:val="2"/>
          <w:szCs w:val="18"/>
        </w:rPr>
        <w:t xml:space="preserve"> </w:t>
      </w:r>
      <w:r w:rsidRPr="00FB63FC">
        <w:rPr>
          <w:rFonts w:cstheme="minorHAnsi"/>
          <w:color w:val="auto"/>
          <w:szCs w:val="18"/>
        </w:rPr>
        <w:t>examination</w:t>
      </w:r>
    </w:p>
    <w:p w14:paraId="7F1C3A9F" w14:textId="77777777" w:rsidR="004357E3" w:rsidRPr="00FB63FC" w:rsidRDefault="004357E3" w:rsidP="004357E3">
      <w:pPr>
        <w:widowControl w:val="0"/>
        <w:spacing w:after="0"/>
        <w:ind w:right="869"/>
        <w:rPr>
          <w:rFonts w:asciiTheme="majorHAnsi" w:hAnsiTheme="majorHAnsi"/>
          <w:b/>
          <w:spacing w:val="-1"/>
        </w:rPr>
      </w:pPr>
    </w:p>
    <w:p w14:paraId="63F0D0B3" w14:textId="5017DEB6" w:rsidR="00CB6B31" w:rsidRPr="00FB63FC" w:rsidRDefault="00CB6B31" w:rsidP="00C45A00">
      <w:pPr>
        <w:widowControl w:val="0"/>
        <w:spacing w:before="42" w:after="0" w:line="240" w:lineRule="auto"/>
        <w:jc w:val="both"/>
        <w:rPr>
          <w:rFonts w:ascii="Cambria" w:eastAsia="Cambria" w:hAnsi="Cambria"/>
          <w:b/>
          <w:bCs/>
          <w:color w:val="252525"/>
          <w:spacing w:val="-2"/>
        </w:rPr>
      </w:pPr>
      <w:r w:rsidRPr="00FB63FC">
        <w:rPr>
          <w:rFonts w:ascii="Cambria" w:eastAsia="Cambria" w:hAnsi="Cambria"/>
          <w:b/>
          <w:bCs/>
          <w:color w:val="252525"/>
          <w:spacing w:val="-2"/>
        </w:rPr>
        <w:t>Prerequisites</w:t>
      </w:r>
    </w:p>
    <w:p w14:paraId="5DB61068" w14:textId="2A4CEF7A" w:rsidR="0068201F" w:rsidRPr="00FB63FC" w:rsidRDefault="0068201F" w:rsidP="00E173DC">
      <w:pPr>
        <w:pStyle w:val="ListParagraph"/>
        <w:widowControl w:val="0"/>
        <w:numPr>
          <w:ilvl w:val="0"/>
          <w:numId w:val="31"/>
        </w:numPr>
        <w:spacing w:after="0"/>
        <w:ind w:right="869"/>
        <w:rPr>
          <w:rFonts w:cstheme="minorHAnsi"/>
          <w:color w:val="auto"/>
          <w:szCs w:val="18"/>
        </w:rPr>
      </w:pPr>
      <w:r w:rsidRPr="00FB63FC">
        <w:rPr>
          <w:rFonts w:cstheme="minorHAnsi"/>
          <w:color w:val="auto"/>
          <w:szCs w:val="18"/>
        </w:rPr>
        <w:t>Backgro</w:t>
      </w:r>
      <w:r w:rsidRPr="00FB63FC">
        <w:rPr>
          <w:rFonts w:cstheme="minorHAnsi"/>
          <w:color w:val="auto"/>
          <w:spacing w:val="-1"/>
          <w:szCs w:val="18"/>
        </w:rPr>
        <w:t>u</w:t>
      </w:r>
      <w:r w:rsidRPr="00FB63FC">
        <w:rPr>
          <w:rFonts w:cstheme="minorHAnsi"/>
          <w:color w:val="auto"/>
          <w:szCs w:val="18"/>
        </w:rPr>
        <w:t>nd</w:t>
      </w:r>
      <w:r w:rsidRPr="00FB63FC">
        <w:rPr>
          <w:rFonts w:cstheme="minorHAnsi"/>
          <w:color w:val="auto"/>
          <w:spacing w:val="1"/>
          <w:szCs w:val="18"/>
        </w:rPr>
        <w:t xml:space="preserve"> </w:t>
      </w:r>
      <w:r w:rsidRPr="00FB63FC">
        <w:rPr>
          <w:rFonts w:cstheme="minorHAnsi"/>
          <w:color w:val="auto"/>
          <w:szCs w:val="18"/>
        </w:rPr>
        <w:t>Check</w:t>
      </w:r>
      <w:r w:rsidRPr="00FB63FC">
        <w:rPr>
          <w:rFonts w:cstheme="minorHAnsi"/>
          <w:color w:val="auto"/>
          <w:spacing w:val="2"/>
          <w:szCs w:val="18"/>
        </w:rPr>
        <w:t xml:space="preserve"> </w:t>
      </w:r>
      <w:r w:rsidRPr="00FB63FC">
        <w:rPr>
          <w:rFonts w:cstheme="minorHAnsi"/>
          <w:color w:val="auto"/>
          <w:szCs w:val="18"/>
        </w:rPr>
        <w:t>and</w:t>
      </w:r>
      <w:r w:rsidRPr="00FB63FC">
        <w:rPr>
          <w:rFonts w:cstheme="minorHAnsi"/>
          <w:color w:val="auto"/>
          <w:spacing w:val="2"/>
          <w:szCs w:val="18"/>
        </w:rPr>
        <w:t xml:space="preserve"> </w:t>
      </w:r>
      <w:r w:rsidRPr="00FB63FC">
        <w:rPr>
          <w:rFonts w:cstheme="minorHAnsi"/>
          <w:color w:val="auto"/>
          <w:spacing w:val="-1"/>
          <w:szCs w:val="18"/>
        </w:rPr>
        <w:t>D</w:t>
      </w:r>
      <w:r w:rsidRPr="00FB63FC">
        <w:rPr>
          <w:rFonts w:cstheme="minorHAnsi"/>
          <w:color w:val="auto"/>
          <w:szCs w:val="18"/>
        </w:rPr>
        <w:t>rug</w:t>
      </w:r>
      <w:r w:rsidRPr="00FB63FC">
        <w:rPr>
          <w:rFonts w:cstheme="minorHAnsi"/>
          <w:color w:val="auto"/>
          <w:spacing w:val="2"/>
          <w:szCs w:val="18"/>
        </w:rPr>
        <w:t xml:space="preserve"> </w:t>
      </w:r>
      <w:r w:rsidRPr="00FB63FC">
        <w:rPr>
          <w:rFonts w:cstheme="minorHAnsi"/>
          <w:color w:val="auto"/>
          <w:szCs w:val="18"/>
        </w:rPr>
        <w:t>Sc</w:t>
      </w:r>
      <w:r w:rsidRPr="00FB63FC">
        <w:rPr>
          <w:rFonts w:cstheme="minorHAnsi"/>
          <w:color w:val="auto"/>
          <w:spacing w:val="-1"/>
          <w:szCs w:val="18"/>
        </w:rPr>
        <w:t>r</w:t>
      </w:r>
      <w:r w:rsidRPr="00FB63FC">
        <w:rPr>
          <w:rFonts w:cstheme="minorHAnsi"/>
          <w:color w:val="auto"/>
          <w:szCs w:val="18"/>
        </w:rPr>
        <w:t>e</w:t>
      </w:r>
      <w:r w:rsidRPr="00FB63FC">
        <w:rPr>
          <w:rFonts w:cstheme="minorHAnsi"/>
          <w:color w:val="auto"/>
          <w:spacing w:val="-1"/>
          <w:szCs w:val="18"/>
        </w:rPr>
        <w:t>e</w:t>
      </w:r>
      <w:r w:rsidRPr="00FB63FC">
        <w:rPr>
          <w:rFonts w:cstheme="minorHAnsi"/>
          <w:color w:val="auto"/>
          <w:szCs w:val="18"/>
        </w:rPr>
        <w:t>ning</w:t>
      </w:r>
      <w:r w:rsidRPr="00FB63FC">
        <w:rPr>
          <w:rFonts w:cstheme="minorHAnsi"/>
          <w:color w:val="auto"/>
          <w:spacing w:val="2"/>
          <w:szCs w:val="18"/>
        </w:rPr>
        <w:t xml:space="preserve"> </w:t>
      </w:r>
      <w:r w:rsidRPr="00FB63FC">
        <w:rPr>
          <w:rFonts w:cstheme="minorHAnsi"/>
          <w:color w:val="auto"/>
          <w:spacing w:val="-1"/>
          <w:szCs w:val="18"/>
        </w:rPr>
        <w:t>w</w:t>
      </w:r>
      <w:r w:rsidRPr="00FB63FC">
        <w:rPr>
          <w:rFonts w:cstheme="minorHAnsi"/>
          <w:color w:val="auto"/>
          <w:szCs w:val="18"/>
        </w:rPr>
        <w:t>here</w:t>
      </w:r>
      <w:r w:rsidRPr="00FB63FC">
        <w:rPr>
          <w:rFonts w:cstheme="minorHAnsi"/>
          <w:color w:val="auto"/>
          <w:spacing w:val="1"/>
          <w:szCs w:val="18"/>
        </w:rPr>
        <w:t xml:space="preserve"> </w:t>
      </w:r>
      <w:r w:rsidRPr="00FB63FC">
        <w:rPr>
          <w:rFonts w:cstheme="minorHAnsi"/>
          <w:color w:val="auto"/>
          <w:szCs w:val="18"/>
        </w:rPr>
        <w:t>applic</w:t>
      </w:r>
      <w:r w:rsidRPr="00FB63FC">
        <w:rPr>
          <w:rFonts w:cstheme="minorHAnsi"/>
          <w:color w:val="auto"/>
          <w:spacing w:val="-1"/>
          <w:szCs w:val="18"/>
        </w:rPr>
        <w:t>a</w:t>
      </w:r>
      <w:r w:rsidRPr="00FB63FC">
        <w:rPr>
          <w:rFonts w:cstheme="minorHAnsi"/>
          <w:color w:val="auto"/>
          <w:szCs w:val="18"/>
        </w:rPr>
        <w:t>ble</w:t>
      </w:r>
    </w:p>
    <w:p w14:paraId="7705406D" w14:textId="77777777" w:rsidR="001D6593" w:rsidRPr="00FB63FC" w:rsidRDefault="001D6593" w:rsidP="0068201F">
      <w:pPr>
        <w:widowControl w:val="0"/>
        <w:spacing w:after="0"/>
        <w:rPr>
          <w:rFonts w:cstheme="minorHAnsi"/>
          <w:spacing w:val="-1"/>
          <w:szCs w:val="18"/>
        </w:rPr>
      </w:pPr>
    </w:p>
    <w:p w14:paraId="2CA0605E" w14:textId="1CA761F4" w:rsidR="0068201F" w:rsidRPr="00FB63FC" w:rsidRDefault="0068201F" w:rsidP="0068201F">
      <w:pPr>
        <w:widowControl w:val="0"/>
        <w:spacing w:after="0"/>
        <w:rPr>
          <w:rFonts w:cstheme="minorHAnsi"/>
          <w:szCs w:val="18"/>
        </w:rPr>
      </w:pPr>
      <w:r w:rsidRPr="00FB63FC">
        <w:rPr>
          <w:rFonts w:cstheme="minorHAnsi"/>
          <w:spacing w:val="-1"/>
          <w:szCs w:val="18"/>
        </w:rPr>
        <w:t>P</w:t>
      </w:r>
      <w:r w:rsidRPr="00FB63FC">
        <w:rPr>
          <w:rFonts w:cstheme="minorHAnsi"/>
          <w:szCs w:val="18"/>
        </w:rPr>
        <w:t>lea</w:t>
      </w:r>
      <w:r w:rsidRPr="00FB63FC">
        <w:rPr>
          <w:rFonts w:cstheme="minorHAnsi"/>
          <w:spacing w:val="-1"/>
          <w:szCs w:val="18"/>
        </w:rPr>
        <w:t>s</w:t>
      </w:r>
      <w:r w:rsidRPr="00FB63FC">
        <w:rPr>
          <w:rFonts w:cstheme="minorHAnsi"/>
          <w:szCs w:val="18"/>
        </w:rPr>
        <w:t>e</w:t>
      </w:r>
      <w:r w:rsidRPr="00FB63FC">
        <w:rPr>
          <w:rFonts w:cstheme="minorHAnsi"/>
          <w:spacing w:val="-2"/>
          <w:szCs w:val="18"/>
        </w:rPr>
        <w:t xml:space="preserve"> </w:t>
      </w:r>
      <w:r w:rsidRPr="00FB63FC">
        <w:rPr>
          <w:rFonts w:cstheme="minorHAnsi"/>
          <w:spacing w:val="-1"/>
          <w:szCs w:val="18"/>
        </w:rPr>
        <w:t>s</w:t>
      </w:r>
      <w:r w:rsidRPr="00FB63FC">
        <w:rPr>
          <w:rFonts w:cstheme="minorHAnsi"/>
          <w:szCs w:val="18"/>
        </w:rPr>
        <w:t>ee</w:t>
      </w:r>
      <w:r w:rsidRPr="00FB63FC">
        <w:rPr>
          <w:rFonts w:cstheme="minorHAnsi"/>
          <w:spacing w:val="-1"/>
          <w:szCs w:val="18"/>
        </w:rPr>
        <w:t xml:space="preserve"> P</w:t>
      </w:r>
      <w:r w:rsidRPr="00FB63FC">
        <w:rPr>
          <w:rFonts w:cstheme="minorHAnsi"/>
          <w:szCs w:val="18"/>
        </w:rPr>
        <w:t>rogram</w:t>
      </w:r>
      <w:r w:rsidRPr="00FB63FC">
        <w:rPr>
          <w:rFonts w:cstheme="minorHAnsi"/>
          <w:spacing w:val="-2"/>
          <w:szCs w:val="18"/>
        </w:rPr>
        <w:t xml:space="preserve"> </w:t>
      </w:r>
      <w:r w:rsidRPr="00FB63FC">
        <w:rPr>
          <w:rFonts w:cstheme="minorHAnsi"/>
          <w:spacing w:val="-1"/>
          <w:szCs w:val="18"/>
        </w:rPr>
        <w:t>H</w:t>
      </w:r>
      <w:r w:rsidRPr="00FB63FC">
        <w:rPr>
          <w:rFonts w:cstheme="minorHAnsi"/>
          <w:szCs w:val="18"/>
        </w:rPr>
        <w:t>andbook</w:t>
      </w:r>
      <w:r w:rsidRPr="00FB63FC">
        <w:rPr>
          <w:rFonts w:cstheme="minorHAnsi"/>
          <w:spacing w:val="-1"/>
          <w:szCs w:val="18"/>
        </w:rPr>
        <w:t xml:space="preserve"> </w:t>
      </w:r>
      <w:r w:rsidRPr="00FB63FC">
        <w:rPr>
          <w:rFonts w:cstheme="minorHAnsi"/>
          <w:szCs w:val="18"/>
        </w:rPr>
        <w:t>and</w:t>
      </w:r>
      <w:r w:rsidRPr="00FB63FC">
        <w:rPr>
          <w:rFonts w:cstheme="minorHAnsi"/>
          <w:spacing w:val="-1"/>
          <w:szCs w:val="18"/>
        </w:rPr>
        <w:t xml:space="preserve"> </w:t>
      </w:r>
      <w:r w:rsidRPr="00FB63FC">
        <w:rPr>
          <w:rFonts w:cstheme="minorHAnsi"/>
          <w:szCs w:val="18"/>
        </w:rPr>
        <w:t>Ex</w:t>
      </w:r>
      <w:r w:rsidRPr="00FB63FC">
        <w:rPr>
          <w:rFonts w:cstheme="minorHAnsi"/>
          <w:spacing w:val="-1"/>
          <w:szCs w:val="18"/>
        </w:rPr>
        <w:t>t</w:t>
      </w:r>
      <w:r w:rsidRPr="00FB63FC">
        <w:rPr>
          <w:rFonts w:cstheme="minorHAnsi"/>
          <w:szCs w:val="18"/>
        </w:rPr>
        <w:t>ern</w:t>
      </w:r>
      <w:r w:rsidRPr="00FB63FC">
        <w:rPr>
          <w:rFonts w:cstheme="minorHAnsi"/>
          <w:spacing w:val="-1"/>
          <w:szCs w:val="18"/>
        </w:rPr>
        <w:t>s</w:t>
      </w:r>
      <w:r w:rsidRPr="00FB63FC">
        <w:rPr>
          <w:rFonts w:cstheme="minorHAnsi"/>
          <w:szCs w:val="18"/>
        </w:rPr>
        <w:t>hip</w:t>
      </w:r>
      <w:r w:rsidRPr="00FB63FC">
        <w:rPr>
          <w:rFonts w:cstheme="minorHAnsi"/>
          <w:spacing w:val="-2"/>
          <w:szCs w:val="18"/>
        </w:rPr>
        <w:t xml:space="preserve"> </w:t>
      </w:r>
      <w:r w:rsidRPr="00FB63FC">
        <w:rPr>
          <w:rFonts w:cstheme="minorHAnsi"/>
          <w:spacing w:val="-1"/>
          <w:szCs w:val="18"/>
        </w:rPr>
        <w:t>M</w:t>
      </w:r>
      <w:r w:rsidRPr="00FB63FC">
        <w:rPr>
          <w:rFonts w:cstheme="minorHAnsi"/>
          <w:szCs w:val="18"/>
        </w:rPr>
        <w:t>anual</w:t>
      </w:r>
      <w:r w:rsidRPr="00FB63FC">
        <w:rPr>
          <w:rFonts w:cstheme="minorHAnsi"/>
          <w:spacing w:val="-1"/>
          <w:szCs w:val="18"/>
        </w:rPr>
        <w:t xml:space="preserve"> </w:t>
      </w:r>
      <w:r w:rsidRPr="00FB63FC">
        <w:rPr>
          <w:rFonts w:cstheme="minorHAnsi"/>
          <w:szCs w:val="18"/>
        </w:rPr>
        <w:t>for</w:t>
      </w:r>
      <w:r w:rsidRPr="00FB63FC">
        <w:rPr>
          <w:rFonts w:cstheme="minorHAnsi"/>
          <w:spacing w:val="-2"/>
          <w:szCs w:val="18"/>
        </w:rPr>
        <w:t xml:space="preserve"> </w:t>
      </w:r>
      <w:r w:rsidRPr="00FB63FC">
        <w:rPr>
          <w:rFonts w:cstheme="minorHAnsi"/>
          <w:szCs w:val="18"/>
        </w:rPr>
        <w:t>additio</w:t>
      </w:r>
      <w:r w:rsidRPr="00FB63FC">
        <w:rPr>
          <w:rFonts w:cstheme="minorHAnsi"/>
          <w:spacing w:val="-1"/>
          <w:szCs w:val="18"/>
        </w:rPr>
        <w:t>n</w:t>
      </w:r>
      <w:r w:rsidRPr="00FB63FC">
        <w:rPr>
          <w:rFonts w:cstheme="minorHAnsi"/>
          <w:szCs w:val="18"/>
        </w:rPr>
        <w:t>al</w:t>
      </w:r>
      <w:r w:rsidRPr="00FB63FC">
        <w:rPr>
          <w:rFonts w:cstheme="minorHAnsi"/>
          <w:spacing w:val="2"/>
          <w:szCs w:val="18"/>
        </w:rPr>
        <w:t xml:space="preserve"> </w:t>
      </w:r>
      <w:r w:rsidRPr="00FB63FC">
        <w:rPr>
          <w:rFonts w:cstheme="minorHAnsi"/>
          <w:szCs w:val="18"/>
        </w:rPr>
        <w:t>poli</w:t>
      </w:r>
      <w:r w:rsidRPr="00FB63FC">
        <w:rPr>
          <w:rFonts w:cstheme="minorHAnsi"/>
          <w:spacing w:val="-1"/>
          <w:szCs w:val="18"/>
        </w:rPr>
        <w:t>c</w:t>
      </w:r>
      <w:r w:rsidRPr="00FB63FC">
        <w:rPr>
          <w:rFonts w:cstheme="minorHAnsi"/>
          <w:szCs w:val="18"/>
        </w:rPr>
        <w:t>i</w:t>
      </w:r>
      <w:r w:rsidRPr="00FB63FC">
        <w:rPr>
          <w:rFonts w:cstheme="minorHAnsi"/>
          <w:spacing w:val="-1"/>
          <w:szCs w:val="18"/>
        </w:rPr>
        <w:t>e</w:t>
      </w:r>
      <w:r w:rsidRPr="00FB63FC">
        <w:rPr>
          <w:rFonts w:cstheme="minorHAnsi"/>
          <w:szCs w:val="18"/>
        </w:rPr>
        <w:t>s</w:t>
      </w:r>
      <w:r w:rsidRPr="00FB63FC">
        <w:rPr>
          <w:rFonts w:cstheme="minorHAnsi"/>
          <w:spacing w:val="3"/>
          <w:szCs w:val="18"/>
        </w:rPr>
        <w:t xml:space="preserve"> </w:t>
      </w:r>
      <w:r w:rsidRPr="00FB63FC">
        <w:rPr>
          <w:rFonts w:cstheme="minorHAnsi"/>
          <w:szCs w:val="18"/>
        </w:rPr>
        <w:t>for</w:t>
      </w:r>
      <w:r w:rsidRPr="00FB63FC">
        <w:rPr>
          <w:rFonts w:cstheme="minorHAnsi"/>
          <w:spacing w:val="3"/>
          <w:szCs w:val="18"/>
        </w:rPr>
        <w:t xml:space="preserve"> </w:t>
      </w:r>
      <w:r w:rsidRPr="00FB63FC">
        <w:rPr>
          <w:rFonts w:cstheme="minorHAnsi"/>
          <w:szCs w:val="18"/>
        </w:rPr>
        <w:t>this</w:t>
      </w:r>
      <w:r w:rsidRPr="00FB63FC">
        <w:rPr>
          <w:rFonts w:cstheme="minorHAnsi"/>
          <w:spacing w:val="2"/>
          <w:szCs w:val="18"/>
        </w:rPr>
        <w:t xml:space="preserve"> </w:t>
      </w:r>
      <w:r w:rsidRPr="00FB63FC">
        <w:rPr>
          <w:rFonts w:cstheme="minorHAnsi"/>
          <w:szCs w:val="18"/>
        </w:rPr>
        <w:t>program.</w:t>
      </w:r>
    </w:p>
    <w:p w14:paraId="5C659426" w14:textId="77777777" w:rsidR="00CB6B31" w:rsidRPr="00FB63FC" w:rsidRDefault="00CB6B31" w:rsidP="0068201F">
      <w:pPr>
        <w:widowControl w:val="0"/>
        <w:spacing w:after="0"/>
        <w:rPr>
          <w:rFonts w:cstheme="minorHAnsi"/>
          <w:szCs w:val="18"/>
        </w:rPr>
      </w:pPr>
    </w:p>
    <w:p w14:paraId="017911AA" w14:textId="77777777" w:rsidR="00CB6B31" w:rsidRPr="00FB63FC" w:rsidRDefault="00CB6B31" w:rsidP="00C45A00">
      <w:pPr>
        <w:widowControl w:val="0"/>
        <w:spacing w:after="0" w:line="240" w:lineRule="auto"/>
        <w:jc w:val="both"/>
        <w:rPr>
          <w:rFonts w:ascii="Cambria" w:eastAsia="Cambria" w:hAnsi="Cambria"/>
        </w:rPr>
      </w:pPr>
      <w:r w:rsidRPr="00FB63FC">
        <w:rPr>
          <w:rFonts w:ascii="Cambria" w:eastAsia="Cambria" w:hAnsi="Cambria"/>
          <w:b/>
          <w:bCs/>
          <w:color w:val="252525"/>
          <w:spacing w:val="-1"/>
        </w:rPr>
        <w:t>Course</w:t>
      </w:r>
      <w:r w:rsidRPr="00FB63FC">
        <w:rPr>
          <w:rFonts w:ascii="Cambria" w:eastAsia="Cambria" w:hAnsi="Cambria"/>
          <w:b/>
          <w:bCs/>
          <w:color w:val="252525"/>
        </w:rPr>
        <w:t xml:space="preserve"> </w:t>
      </w:r>
      <w:r w:rsidRPr="00FB63FC">
        <w:rPr>
          <w:rFonts w:ascii="Cambria" w:eastAsia="Cambria" w:hAnsi="Cambria"/>
          <w:b/>
          <w:bCs/>
          <w:color w:val="252525"/>
          <w:spacing w:val="-2"/>
        </w:rPr>
        <w:t>Outline</w:t>
      </w:r>
    </w:p>
    <w:p w14:paraId="7F72A5EE" w14:textId="4B07511A" w:rsidR="0068201F" w:rsidRDefault="0068201F" w:rsidP="5C6099D6">
      <w:pPr>
        <w:widowControl w:val="0"/>
        <w:spacing w:before="7" w:line="244" w:lineRule="auto"/>
        <w:jc w:val="both"/>
      </w:pPr>
      <w:r w:rsidRPr="00FB63FC">
        <w:rPr>
          <w:color w:val="231F20"/>
          <w:spacing w:val="-17"/>
        </w:rPr>
        <w:t>T</w:t>
      </w:r>
      <w:r w:rsidRPr="00FB63FC">
        <w:rPr>
          <w:color w:val="231F20"/>
        </w:rPr>
        <w:t>o</w:t>
      </w:r>
      <w:r w:rsidRPr="00FB63FC">
        <w:rPr>
          <w:color w:val="231F20"/>
          <w:spacing w:val="-11"/>
        </w:rPr>
        <w:t xml:space="preserve"> </w:t>
      </w:r>
      <w:r w:rsidRPr="00FB63FC">
        <w:rPr>
          <w:color w:val="231F20"/>
        </w:rPr>
        <w:t>rec</w:t>
      </w:r>
      <w:r w:rsidRPr="00FB63FC">
        <w:rPr>
          <w:color w:val="231F20"/>
          <w:spacing w:val="-1"/>
        </w:rPr>
        <w:t>e</w:t>
      </w:r>
      <w:r w:rsidRPr="00FB63FC">
        <w:rPr>
          <w:color w:val="231F20"/>
        </w:rPr>
        <w:t>ive</w:t>
      </w:r>
      <w:r w:rsidRPr="00FB63FC">
        <w:rPr>
          <w:color w:val="231F20"/>
          <w:spacing w:val="-11"/>
        </w:rPr>
        <w:t xml:space="preserve"> </w:t>
      </w:r>
      <w:r w:rsidRPr="00FB63FC">
        <w:rPr>
          <w:color w:val="231F20"/>
        </w:rPr>
        <w:t>a</w:t>
      </w:r>
      <w:r w:rsidRPr="00FB63FC">
        <w:rPr>
          <w:color w:val="231F20"/>
          <w:spacing w:val="-11"/>
        </w:rPr>
        <w:t xml:space="preserve"> </w:t>
      </w:r>
      <w:r w:rsidRPr="00FB63FC">
        <w:rPr>
          <w:color w:val="231F20"/>
        </w:rPr>
        <w:t>Diploma</w:t>
      </w:r>
      <w:r w:rsidRPr="00FB63FC">
        <w:rPr>
          <w:color w:val="231F20"/>
          <w:spacing w:val="-11"/>
        </w:rPr>
        <w:t xml:space="preserve"> </w:t>
      </w:r>
      <w:r w:rsidRPr="00FB63FC">
        <w:rPr>
          <w:color w:val="231F20"/>
        </w:rPr>
        <w:t>as</w:t>
      </w:r>
      <w:r w:rsidRPr="00FB63FC">
        <w:rPr>
          <w:color w:val="231F20"/>
          <w:spacing w:val="-11"/>
        </w:rPr>
        <w:t xml:space="preserve"> </w:t>
      </w:r>
      <w:r w:rsidRPr="00FB63FC">
        <w:rPr>
          <w:color w:val="231F20"/>
        </w:rPr>
        <w:t>an</w:t>
      </w:r>
      <w:r w:rsidRPr="00FB63FC">
        <w:rPr>
          <w:color w:val="231F20"/>
          <w:spacing w:val="-11"/>
        </w:rPr>
        <w:t xml:space="preserve"> </w:t>
      </w:r>
      <w:r w:rsidRPr="00FB63FC">
        <w:rPr>
          <w:color w:val="231F20"/>
        </w:rPr>
        <w:t>El</w:t>
      </w:r>
      <w:r w:rsidRPr="00FB63FC">
        <w:rPr>
          <w:color w:val="231F20"/>
          <w:spacing w:val="-1"/>
        </w:rPr>
        <w:t>e</w:t>
      </w:r>
      <w:r w:rsidRPr="00FB63FC">
        <w:rPr>
          <w:color w:val="231F20"/>
        </w:rPr>
        <w:t>ct</w:t>
      </w:r>
      <w:r w:rsidRPr="00FB63FC">
        <w:rPr>
          <w:color w:val="231F20"/>
          <w:spacing w:val="-1"/>
        </w:rPr>
        <w:t>r</w:t>
      </w:r>
      <w:r w:rsidRPr="00FB63FC">
        <w:rPr>
          <w:color w:val="231F20"/>
        </w:rPr>
        <w:t>onic</w:t>
      </w:r>
      <w:r w:rsidRPr="00FB63FC">
        <w:rPr>
          <w:color w:val="231F20"/>
          <w:spacing w:val="-11"/>
        </w:rPr>
        <w:t xml:space="preserve"> </w:t>
      </w:r>
      <w:r w:rsidRPr="00FB63FC">
        <w:rPr>
          <w:color w:val="231F20"/>
          <w:spacing w:val="-1"/>
        </w:rPr>
        <w:t>M</w:t>
      </w:r>
      <w:r w:rsidRPr="00FB63FC">
        <w:rPr>
          <w:color w:val="231F20"/>
        </w:rPr>
        <w:t>edi</w:t>
      </w:r>
      <w:r w:rsidRPr="00FB63FC">
        <w:rPr>
          <w:color w:val="231F20"/>
          <w:spacing w:val="-1"/>
        </w:rPr>
        <w:t>c</w:t>
      </w:r>
      <w:r w:rsidRPr="00FB63FC">
        <w:rPr>
          <w:color w:val="231F20"/>
        </w:rPr>
        <w:t>al</w:t>
      </w:r>
      <w:r w:rsidRPr="00FB63FC">
        <w:rPr>
          <w:color w:val="231F20"/>
          <w:spacing w:val="-11"/>
        </w:rPr>
        <w:t xml:space="preserve"> </w:t>
      </w:r>
      <w:r w:rsidRPr="00FB63FC">
        <w:rPr>
          <w:color w:val="231F20"/>
        </w:rPr>
        <w:t>Billi</w:t>
      </w:r>
      <w:r w:rsidRPr="00FB63FC">
        <w:rPr>
          <w:color w:val="231F20"/>
          <w:spacing w:val="-1"/>
        </w:rPr>
        <w:t>n</w:t>
      </w:r>
      <w:r w:rsidRPr="00FB63FC">
        <w:rPr>
          <w:color w:val="231F20"/>
        </w:rPr>
        <w:t>g</w:t>
      </w:r>
      <w:r w:rsidRPr="00FB63FC">
        <w:rPr>
          <w:color w:val="231F20"/>
          <w:spacing w:val="-11"/>
        </w:rPr>
        <w:t xml:space="preserve"> </w:t>
      </w:r>
      <w:r w:rsidRPr="00FB63FC">
        <w:rPr>
          <w:color w:val="231F20"/>
        </w:rPr>
        <w:t>and</w:t>
      </w:r>
      <w:r w:rsidRPr="00FB63FC">
        <w:rPr>
          <w:color w:val="231F20"/>
          <w:spacing w:val="-11"/>
        </w:rPr>
        <w:t xml:space="preserve"> </w:t>
      </w:r>
      <w:r w:rsidRPr="00FB63FC">
        <w:rPr>
          <w:color w:val="231F20"/>
        </w:rPr>
        <w:t xml:space="preserve">Coding </w:t>
      </w:r>
      <w:r w:rsidRPr="00FB63FC">
        <w:rPr>
          <w:color w:val="231F20"/>
          <w:spacing w:val="-1"/>
        </w:rPr>
        <w:t>S</w:t>
      </w:r>
      <w:r w:rsidRPr="00FB63FC">
        <w:rPr>
          <w:color w:val="231F20"/>
        </w:rPr>
        <w:t>peci</w:t>
      </w:r>
      <w:r w:rsidRPr="00FB63FC">
        <w:rPr>
          <w:color w:val="231F20"/>
          <w:spacing w:val="-1"/>
        </w:rPr>
        <w:t>a</w:t>
      </w:r>
      <w:r w:rsidRPr="00FB63FC">
        <w:rPr>
          <w:color w:val="231F20"/>
        </w:rPr>
        <w:t>li</w:t>
      </w:r>
      <w:r w:rsidRPr="00FB63FC">
        <w:rPr>
          <w:color w:val="231F20"/>
          <w:spacing w:val="-1"/>
        </w:rPr>
        <w:t>s</w:t>
      </w:r>
      <w:r w:rsidRPr="00FB63FC">
        <w:rPr>
          <w:color w:val="231F20"/>
        </w:rPr>
        <w:t>t,</w:t>
      </w:r>
      <w:r w:rsidRPr="00FB63FC">
        <w:rPr>
          <w:color w:val="231F20"/>
          <w:spacing w:val="46"/>
        </w:rPr>
        <w:t xml:space="preserve"> </w:t>
      </w:r>
      <w:r w:rsidRPr="00FB63FC">
        <w:rPr>
          <w:color w:val="231F20"/>
          <w:spacing w:val="-1"/>
        </w:rPr>
        <w:t>s</w:t>
      </w:r>
      <w:r w:rsidRPr="00FB63FC">
        <w:rPr>
          <w:color w:val="231F20"/>
        </w:rPr>
        <w:t>tudents</w:t>
      </w:r>
      <w:r w:rsidRPr="00FB63FC">
        <w:rPr>
          <w:color w:val="231F20"/>
          <w:spacing w:val="46"/>
        </w:rPr>
        <w:t xml:space="preserve"> </w:t>
      </w:r>
      <w:r w:rsidRPr="00FB63FC">
        <w:rPr>
          <w:color w:val="231F20"/>
        </w:rPr>
        <w:t>mu</w:t>
      </w:r>
      <w:r w:rsidRPr="00FB63FC">
        <w:rPr>
          <w:color w:val="231F20"/>
          <w:spacing w:val="-1"/>
        </w:rPr>
        <w:t>s</w:t>
      </w:r>
      <w:r w:rsidRPr="00FB63FC">
        <w:rPr>
          <w:color w:val="231F20"/>
        </w:rPr>
        <w:t>t</w:t>
      </w:r>
      <w:r w:rsidRPr="00FB63FC">
        <w:rPr>
          <w:color w:val="231F20"/>
          <w:spacing w:val="48"/>
        </w:rPr>
        <w:t xml:space="preserve"> </w:t>
      </w:r>
      <w:r w:rsidRPr="00FB63FC">
        <w:rPr>
          <w:color w:val="231F20"/>
        </w:rPr>
        <w:t>compl</w:t>
      </w:r>
      <w:r w:rsidRPr="00FB63FC">
        <w:rPr>
          <w:color w:val="231F20"/>
          <w:spacing w:val="-1"/>
        </w:rPr>
        <w:t>e</w:t>
      </w:r>
      <w:r w:rsidRPr="00FB63FC">
        <w:rPr>
          <w:color w:val="231F20"/>
        </w:rPr>
        <w:t>te</w:t>
      </w:r>
      <w:r w:rsidRPr="00FB63FC">
        <w:rPr>
          <w:color w:val="231F20"/>
          <w:spacing w:val="46"/>
        </w:rPr>
        <w:t xml:space="preserve"> </w:t>
      </w:r>
      <w:r w:rsidRPr="00FB63FC">
        <w:rPr>
          <w:color w:val="231F20"/>
        </w:rPr>
        <w:t>31.5</w:t>
      </w:r>
      <w:r w:rsidRPr="00FB63FC">
        <w:rPr>
          <w:color w:val="231F20"/>
          <w:spacing w:val="48"/>
        </w:rPr>
        <w:t xml:space="preserve"> </w:t>
      </w:r>
      <w:r w:rsidRPr="00FB63FC">
        <w:rPr>
          <w:color w:val="231F20"/>
        </w:rPr>
        <w:t>cr</w:t>
      </w:r>
      <w:r w:rsidRPr="00FB63FC">
        <w:rPr>
          <w:color w:val="231F20"/>
          <w:spacing w:val="-1"/>
        </w:rPr>
        <w:t>e</w:t>
      </w:r>
      <w:r w:rsidRPr="00FB63FC">
        <w:rPr>
          <w:color w:val="231F20"/>
        </w:rPr>
        <w:t>dit</w:t>
      </w:r>
      <w:r w:rsidRPr="5C6099D6">
        <w:rPr>
          <w:color w:val="231F20"/>
          <w:spacing w:val="46"/>
        </w:rPr>
        <w:t xml:space="preserve"> </w:t>
      </w:r>
      <w:r w:rsidRPr="5C6099D6">
        <w:rPr>
          <w:color w:val="231F20"/>
        </w:rPr>
        <w:t>hours</w:t>
      </w:r>
      <w:r w:rsidRPr="5C6099D6">
        <w:rPr>
          <w:color w:val="231F20"/>
          <w:spacing w:val="47"/>
        </w:rPr>
        <w:t xml:space="preserve"> </w:t>
      </w:r>
      <w:r w:rsidRPr="5C6099D6">
        <w:rPr>
          <w:color w:val="231F20"/>
        </w:rPr>
        <w:t>(</w:t>
      </w:r>
      <w:r w:rsidR="002C101F" w:rsidRPr="5C6099D6">
        <w:rPr>
          <w:color w:val="231F20"/>
        </w:rPr>
        <w:t>900 instructional</w:t>
      </w:r>
      <w:r w:rsidRPr="5C6099D6">
        <w:rPr>
          <w:color w:val="231F20"/>
          <w:spacing w:val="48"/>
        </w:rPr>
        <w:t xml:space="preserve"> </w:t>
      </w:r>
      <w:r w:rsidRPr="5C6099D6">
        <w:rPr>
          <w:color w:val="231F20"/>
        </w:rPr>
        <w:t>clo</w:t>
      </w:r>
      <w:r w:rsidRPr="5C6099D6">
        <w:rPr>
          <w:color w:val="231F20"/>
          <w:spacing w:val="-1"/>
        </w:rPr>
        <w:t>c</w:t>
      </w:r>
      <w:r w:rsidRPr="5C6099D6">
        <w:rPr>
          <w:color w:val="231F20"/>
        </w:rPr>
        <w:t>k hour</w:t>
      </w:r>
      <w:r w:rsidRPr="5C6099D6">
        <w:rPr>
          <w:color w:val="231F20"/>
          <w:spacing w:val="-1"/>
        </w:rPr>
        <w:t>s</w:t>
      </w:r>
      <w:r w:rsidRPr="5C6099D6">
        <w:rPr>
          <w:color w:val="231F20"/>
        </w:rPr>
        <w:t>).</w:t>
      </w:r>
      <w:r w:rsidRPr="5C6099D6">
        <w:rPr>
          <w:color w:val="231F20"/>
          <w:spacing w:val="4"/>
        </w:rPr>
        <w:t xml:space="preserve"> </w:t>
      </w:r>
      <w:r w:rsidRPr="5C6099D6">
        <w:rPr>
          <w:color w:val="231F20"/>
        </w:rPr>
        <w:t>This</w:t>
      </w:r>
      <w:r w:rsidRPr="5C6099D6">
        <w:rPr>
          <w:color w:val="231F20"/>
          <w:spacing w:val="9"/>
        </w:rPr>
        <w:t xml:space="preserve"> </w:t>
      </w:r>
      <w:r w:rsidRPr="5C6099D6">
        <w:rPr>
          <w:color w:val="231F20"/>
        </w:rPr>
        <w:t>Diploma</w:t>
      </w:r>
      <w:r w:rsidRPr="5C6099D6">
        <w:rPr>
          <w:color w:val="231F20"/>
          <w:spacing w:val="9"/>
        </w:rPr>
        <w:t xml:space="preserve"> </w:t>
      </w:r>
      <w:r w:rsidRPr="5C6099D6">
        <w:rPr>
          <w:color w:val="231F20"/>
        </w:rPr>
        <w:t>program</w:t>
      </w:r>
      <w:r w:rsidRPr="5C6099D6">
        <w:rPr>
          <w:color w:val="231F20"/>
          <w:spacing w:val="8"/>
        </w:rPr>
        <w:t xml:space="preserve"> </w:t>
      </w:r>
      <w:r w:rsidRPr="5C6099D6">
        <w:rPr>
          <w:color w:val="231F20"/>
        </w:rPr>
        <w:t>c</w:t>
      </w:r>
      <w:r w:rsidRPr="5C6099D6">
        <w:rPr>
          <w:color w:val="231F20"/>
          <w:spacing w:val="-1"/>
        </w:rPr>
        <w:t>a</w:t>
      </w:r>
      <w:r w:rsidRPr="5C6099D6">
        <w:rPr>
          <w:color w:val="231F20"/>
        </w:rPr>
        <w:t>n</w:t>
      </w:r>
      <w:r w:rsidRPr="5C6099D6">
        <w:rPr>
          <w:color w:val="231F20"/>
          <w:spacing w:val="9"/>
        </w:rPr>
        <w:t xml:space="preserve"> </w:t>
      </w:r>
      <w:r w:rsidRPr="5C6099D6">
        <w:rPr>
          <w:color w:val="231F20"/>
        </w:rPr>
        <w:t>be</w:t>
      </w:r>
      <w:r w:rsidRPr="5C6099D6">
        <w:rPr>
          <w:color w:val="231F20"/>
          <w:spacing w:val="9"/>
        </w:rPr>
        <w:t xml:space="preserve"> </w:t>
      </w:r>
      <w:r w:rsidRPr="5C6099D6">
        <w:rPr>
          <w:color w:val="231F20"/>
        </w:rPr>
        <w:t>compl</w:t>
      </w:r>
      <w:r w:rsidRPr="5C6099D6">
        <w:rPr>
          <w:color w:val="231F20"/>
          <w:spacing w:val="-1"/>
        </w:rPr>
        <w:t>e</w:t>
      </w:r>
      <w:r w:rsidRPr="5C6099D6">
        <w:rPr>
          <w:color w:val="231F20"/>
        </w:rPr>
        <w:t>ted</w:t>
      </w:r>
      <w:r w:rsidRPr="5C6099D6">
        <w:rPr>
          <w:color w:val="231F20"/>
          <w:spacing w:val="9"/>
        </w:rPr>
        <w:t xml:space="preserve"> </w:t>
      </w:r>
      <w:r w:rsidRPr="5C6099D6">
        <w:rPr>
          <w:color w:val="231F20"/>
        </w:rPr>
        <w:t>in</w:t>
      </w:r>
      <w:r w:rsidRPr="5C6099D6">
        <w:rPr>
          <w:color w:val="231F20"/>
          <w:spacing w:val="8"/>
        </w:rPr>
        <w:t xml:space="preserve"> </w:t>
      </w:r>
      <w:r w:rsidRPr="5C6099D6">
        <w:rPr>
          <w:color w:val="231F20"/>
        </w:rPr>
        <w:t>8</w:t>
      </w:r>
      <w:r w:rsidRPr="5C6099D6">
        <w:rPr>
          <w:color w:val="231F20"/>
          <w:spacing w:val="9"/>
        </w:rPr>
        <w:t xml:space="preserve"> </w:t>
      </w:r>
      <w:r w:rsidRPr="5C6099D6">
        <w:rPr>
          <w:color w:val="231F20"/>
        </w:rPr>
        <w:t>months</w:t>
      </w:r>
      <w:r w:rsidRPr="5C6099D6">
        <w:rPr>
          <w:color w:val="231F20"/>
          <w:spacing w:val="9"/>
        </w:rPr>
        <w:t xml:space="preserve"> </w:t>
      </w:r>
      <w:r w:rsidRPr="5C6099D6">
        <w:rPr>
          <w:color w:val="231F20"/>
        </w:rPr>
        <w:t>for full-t</w:t>
      </w:r>
      <w:r w:rsidRPr="5C6099D6">
        <w:rPr>
          <w:color w:val="231F20"/>
          <w:spacing w:val="-1"/>
        </w:rPr>
        <w:t>i</w:t>
      </w:r>
      <w:r w:rsidRPr="5C6099D6">
        <w:rPr>
          <w:color w:val="231F20"/>
        </w:rPr>
        <w:t>me</w:t>
      </w:r>
      <w:r w:rsidRPr="5C6099D6">
        <w:rPr>
          <w:color w:val="231F20"/>
          <w:spacing w:val="26"/>
        </w:rPr>
        <w:t xml:space="preserve"> </w:t>
      </w:r>
      <w:r w:rsidRPr="5C6099D6">
        <w:rPr>
          <w:color w:val="231F20"/>
        </w:rPr>
        <w:t>studen</w:t>
      </w:r>
      <w:r w:rsidRPr="5C6099D6">
        <w:rPr>
          <w:color w:val="231F20"/>
          <w:spacing w:val="-1"/>
        </w:rPr>
        <w:t>t</w:t>
      </w:r>
      <w:r w:rsidRPr="5C6099D6">
        <w:rPr>
          <w:color w:val="231F20"/>
        </w:rPr>
        <w:t>s</w:t>
      </w:r>
      <w:r w:rsidRPr="5C6099D6">
        <w:rPr>
          <w:color w:val="231F20"/>
          <w:spacing w:val="26"/>
        </w:rPr>
        <w:t xml:space="preserve"> </w:t>
      </w:r>
      <w:r w:rsidRPr="5C6099D6">
        <w:rPr>
          <w:color w:val="231F20"/>
        </w:rPr>
        <w:t>and</w:t>
      </w:r>
      <w:r w:rsidRPr="5C6099D6">
        <w:rPr>
          <w:color w:val="231F20"/>
          <w:spacing w:val="27"/>
        </w:rPr>
        <w:t xml:space="preserve"> </w:t>
      </w:r>
      <w:r w:rsidRPr="5C6099D6">
        <w:rPr>
          <w:color w:val="231F20"/>
        </w:rPr>
        <w:t>15</w:t>
      </w:r>
      <w:r w:rsidRPr="5C6099D6">
        <w:rPr>
          <w:color w:val="231F20"/>
          <w:spacing w:val="26"/>
        </w:rPr>
        <w:t xml:space="preserve"> </w:t>
      </w:r>
      <w:r w:rsidRPr="5C6099D6">
        <w:rPr>
          <w:color w:val="231F20"/>
        </w:rPr>
        <w:t>months</w:t>
      </w:r>
      <w:r w:rsidRPr="5C6099D6">
        <w:rPr>
          <w:color w:val="231F20"/>
          <w:spacing w:val="27"/>
        </w:rPr>
        <w:t xml:space="preserve"> </w:t>
      </w:r>
      <w:r w:rsidRPr="5C6099D6">
        <w:rPr>
          <w:color w:val="231F20"/>
        </w:rPr>
        <w:t>for</w:t>
      </w:r>
      <w:r w:rsidRPr="5C6099D6">
        <w:rPr>
          <w:color w:val="231F20"/>
          <w:spacing w:val="26"/>
        </w:rPr>
        <w:t xml:space="preserve"> </w:t>
      </w:r>
      <w:r w:rsidRPr="5C6099D6">
        <w:rPr>
          <w:color w:val="231F20"/>
        </w:rPr>
        <w:t>part-t</w:t>
      </w:r>
      <w:r w:rsidRPr="5C6099D6">
        <w:rPr>
          <w:color w:val="231F20"/>
          <w:spacing w:val="-1"/>
        </w:rPr>
        <w:t>i</w:t>
      </w:r>
      <w:r w:rsidRPr="5C6099D6">
        <w:rPr>
          <w:color w:val="231F20"/>
        </w:rPr>
        <w:t>me</w:t>
      </w:r>
      <w:r w:rsidRPr="5C6099D6">
        <w:rPr>
          <w:color w:val="231F20"/>
          <w:spacing w:val="27"/>
        </w:rPr>
        <w:t xml:space="preserve"> </w:t>
      </w:r>
      <w:r w:rsidRPr="5C6099D6">
        <w:rPr>
          <w:color w:val="231F20"/>
          <w:spacing w:val="-1"/>
        </w:rPr>
        <w:t>s</w:t>
      </w:r>
      <w:r w:rsidRPr="5C6099D6">
        <w:rPr>
          <w:color w:val="231F20"/>
        </w:rPr>
        <w:t>tudent</w:t>
      </w:r>
      <w:r w:rsidRPr="5C6099D6">
        <w:rPr>
          <w:color w:val="231F20"/>
          <w:spacing w:val="-1"/>
        </w:rPr>
        <w:t>s</w:t>
      </w:r>
      <w:r w:rsidRPr="5C6099D6">
        <w:rPr>
          <w:color w:val="231F20"/>
        </w:rPr>
        <w:t>.</w:t>
      </w:r>
      <w:r w:rsidRPr="5C6099D6">
        <w:rPr>
          <w:color w:val="231F20"/>
          <w:spacing w:val="26"/>
        </w:rPr>
        <w:t xml:space="preserve"> </w:t>
      </w:r>
      <w:bookmarkStart w:id="518" w:name="_Int_6cbAH0f1"/>
      <w:r w:rsidRPr="5C6099D6">
        <w:rPr>
          <w:b/>
          <w:bCs/>
          <w:color w:val="231F20"/>
        </w:rPr>
        <w:t>Eve</w:t>
      </w:r>
      <w:r w:rsidRPr="5C6099D6">
        <w:rPr>
          <w:b/>
          <w:bCs/>
          <w:color w:val="231F20"/>
          <w:spacing w:val="-1"/>
        </w:rPr>
        <w:t>n</w:t>
      </w:r>
      <w:r w:rsidRPr="5C6099D6">
        <w:rPr>
          <w:b/>
          <w:bCs/>
          <w:color w:val="231F20"/>
        </w:rPr>
        <w:t>i</w:t>
      </w:r>
      <w:r w:rsidRPr="5C6099D6">
        <w:rPr>
          <w:b/>
          <w:bCs/>
          <w:color w:val="231F20"/>
          <w:spacing w:val="-1"/>
        </w:rPr>
        <w:t>n</w:t>
      </w:r>
      <w:r w:rsidRPr="5C6099D6">
        <w:rPr>
          <w:b/>
          <w:bCs/>
          <w:color w:val="231F20"/>
        </w:rPr>
        <w:t>g st</w:t>
      </w:r>
      <w:r w:rsidRPr="5C6099D6">
        <w:rPr>
          <w:b/>
          <w:bCs/>
          <w:color w:val="231F20"/>
          <w:spacing w:val="-1"/>
        </w:rPr>
        <w:t>u</w:t>
      </w:r>
      <w:r w:rsidRPr="5C6099D6">
        <w:rPr>
          <w:b/>
          <w:bCs/>
          <w:color w:val="231F20"/>
        </w:rPr>
        <w:t>de</w:t>
      </w:r>
      <w:r w:rsidRPr="5C6099D6">
        <w:rPr>
          <w:b/>
          <w:bCs/>
          <w:color w:val="231F20"/>
          <w:spacing w:val="-1"/>
        </w:rPr>
        <w:t>n</w:t>
      </w:r>
      <w:r w:rsidRPr="5C6099D6">
        <w:rPr>
          <w:b/>
          <w:bCs/>
          <w:color w:val="231F20"/>
        </w:rPr>
        <w:t>ts</w:t>
      </w:r>
      <w:r w:rsidRPr="5C6099D6">
        <w:rPr>
          <w:b/>
          <w:bCs/>
          <w:color w:val="231F20"/>
          <w:spacing w:val="5"/>
        </w:rPr>
        <w:t xml:space="preserve"> </w:t>
      </w:r>
      <w:r w:rsidRPr="5C6099D6">
        <w:rPr>
          <w:b/>
          <w:bCs/>
          <w:color w:val="231F20"/>
          <w:spacing w:val="-1"/>
        </w:rPr>
        <w:t>w</w:t>
      </w:r>
      <w:r w:rsidRPr="5C6099D6">
        <w:rPr>
          <w:b/>
          <w:bCs/>
          <w:color w:val="231F20"/>
        </w:rPr>
        <w:t>ill</w:t>
      </w:r>
      <w:r w:rsidRPr="5C6099D6">
        <w:rPr>
          <w:b/>
          <w:bCs/>
          <w:color w:val="231F20"/>
          <w:spacing w:val="5"/>
        </w:rPr>
        <w:t xml:space="preserve"> </w:t>
      </w:r>
      <w:r w:rsidRPr="5C6099D6">
        <w:rPr>
          <w:b/>
          <w:bCs/>
          <w:color w:val="231F20"/>
          <w:spacing w:val="-1"/>
        </w:rPr>
        <w:t>b</w:t>
      </w:r>
      <w:r w:rsidRPr="5C6099D6">
        <w:rPr>
          <w:b/>
          <w:bCs/>
          <w:color w:val="231F20"/>
        </w:rPr>
        <w:t>e</w:t>
      </w:r>
      <w:r w:rsidRPr="5C6099D6">
        <w:rPr>
          <w:b/>
          <w:bCs/>
          <w:color w:val="231F20"/>
          <w:spacing w:val="5"/>
        </w:rPr>
        <w:t xml:space="preserve"> </w:t>
      </w:r>
      <w:r w:rsidRPr="5C6099D6">
        <w:rPr>
          <w:b/>
          <w:bCs/>
          <w:color w:val="231F20"/>
        </w:rPr>
        <w:t>re</w:t>
      </w:r>
      <w:r w:rsidRPr="5C6099D6">
        <w:rPr>
          <w:b/>
          <w:bCs/>
          <w:color w:val="231F20"/>
          <w:spacing w:val="-1"/>
        </w:rPr>
        <w:t>qu</w:t>
      </w:r>
      <w:r w:rsidRPr="5C6099D6">
        <w:rPr>
          <w:b/>
          <w:bCs/>
          <w:color w:val="231F20"/>
        </w:rPr>
        <w:t>i</w:t>
      </w:r>
      <w:r w:rsidRPr="5C6099D6">
        <w:rPr>
          <w:b/>
          <w:bCs/>
          <w:color w:val="231F20"/>
          <w:spacing w:val="-1"/>
        </w:rPr>
        <w:t>r</w:t>
      </w:r>
      <w:r w:rsidRPr="5C6099D6">
        <w:rPr>
          <w:b/>
          <w:bCs/>
          <w:color w:val="231F20"/>
        </w:rPr>
        <w:t>ed</w:t>
      </w:r>
      <w:r w:rsidRPr="5C6099D6">
        <w:rPr>
          <w:b/>
          <w:bCs/>
          <w:color w:val="231F20"/>
          <w:spacing w:val="4"/>
        </w:rPr>
        <w:t xml:space="preserve"> </w:t>
      </w:r>
      <w:r w:rsidRPr="5C6099D6">
        <w:rPr>
          <w:b/>
          <w:bCs/>
          <w:color w:val="231F20"/>
        </w:rPr>
        <w:t>to</w:t>
      </w:r>
      <w:r w:rsidRPr="5C6099D6">
        <w:rPr>
          <w:b/>
          <w:bCs/>
          <w:color w:val="231F20"/>
          <w:spacing w:val="5"/>
        </w:rPr>
        <w:t xml:space="preserve"> </w:t>
      </w:r>
      <w:r w:rsidRPr="5C6099D6">
        <w:rPr>
          <w:b/>
          <w:bCs/>
          <w:color w:val="231F20"/>
        </w:rPr>
        <w:t>co</w:t>
      </w:r>
      <w:r w:rsidRPr="5C6099D6">
        <w:rPr>
          <w:b/>
          <w:bCs/>
          <w:color w:val="231F20"/>
          <w:spacing w:val="-1"/>
        </w:rPr>
        <w:t>mp</w:t>
      </w:r>
      <w:r w:rsidRPr="5C6099D6">
        <w:rPr>
          <w:b/>
          <w:bCs/>
          <w:color w:val="231F20"/>
        </w:rPr>
        <w:t>lete</w:t>
      </w:r>
      <w:r w:rsidRPr="5C6099D6">
        <w:rPr>
          <w:b/>
          <w:bCs/>
          <w:color w:val="231F20"/>
          <w:spacing w:val="5"/>
        </w:rPr>
        <w:t xml:space="preserve"> </w:t>
      </w:r>
      <w:r w:rsidRPr="5C6099D6">
        <w:rPr>
          <w:b/>
          <w:bCs/>
          <w:color w:val="231F20"/>
        </w:rPr>
        <w:t>t</w:t>
      </w:r>
      <w:r w:rsidRPr="5C6099D6">
        <w:rPr>
          <w:b/>
          <w:bCs/>
          <w:color w:val="231F20"/>
          <w:spacing w:val="-1"/>
        </w:rPr>
        <w:t>h</w:t>
      </w:r>
      <w:r w:rsidRPr="5C6099D6">
        <w:rPr>
          <w:b/>
          <w:bCs/>
          <w:color w:val="231F20"/>
        </w:rPr>
        <w:t>e</w:t>
      </w:r>
      <w:r w:rsidRPr="5C6099D6">
        <w:rPr>
          <w:b/>
          <w:bCs/>
          <w:color w:val="231F20"/>
          <w:spacing w:val="5"/>
        </w:rPr>
        <w:t xml:space="preserve"> </w:t>
      </w:r>
      <w:r w:rsidRPr="5C6099D6">
        <w:rPr>
          <w:b/>
          <w:bCs/>
          <w:color w:val="231F20"/>
        </w:rPr>
        <w:t>Exte</w:t>
      </w:r>
      <w:r w:rsidRPr="5C6099D6">
        <w:rPr>
          <w:b/>
          <w:bCs/>
          <w:color w:val="231F20"/>
          <w:spacing w:val="-1"/>
        </w:rPr>
        <w:t>rnsh</w:t>
      </w:r>
      <w:r w:rsidRPr="5C6099D6">
        <w:rPr>
          <w:b/>
          <w:bCs/>
          <w:color w:val="231F20"/>
        </w:rPr>
        <w:t>ip</w:t>
      </w:r>
      <w:r w:rsidRPr="5C6099D6">
        <w:rPr>
          <w:b/>
          <w:bCs/>
          <w:color w:val="231F20"/>
          <w:spacing w:val="5"/>
        </w:rPr>
        <w:t xml:space="preserve"> </w:t>
      </w:r>
      <w:r w:rsidRPr="5C6099D6">
        <w:rPr>
          <w:b/>
          <w:bCs/>
          <w:color w:val="231F20"/>
          <w:spacing w:val="-1"/>
        </w:rPr>
        <w:t>p</w:t>
      </w:r>
      <w:r w:rsidRPr="5C6099D6">
        <w:rPr>
          <w:b/>
          <w:bCs/>
          <w:color w:val="231F20"/>
        </w:rPr>
        <w:t>ortion</w:t>
      </w:r>
      <w:r w:rsidRPr="5C6099D6">
        <w:rPr>
          <w:b/>
          <w:bCs/>
          <w:color w:val="231F20"/>
          <w:spacing w:val="4"/>
        </w:rPr>
        <w:t xml:space="preserve"> </w:t>
      </w:r>
      <w:r w:rsidRPr="5C6099D6">
        <w:rPr>
          <w:b/>
          <w:bCs/>
          <w:color w:val="231F20"/>
        </w:rPr>
        <w:t>of t</w:t>
      </w:r>
      <w:r w:rsidRPr="5C6099D6">
        <w:rPr>
          <w:b/>
          <w:bCs/>
          <w:color w:val="231F20"/>
          <w:spacing w:val="-1"/>
        </w:rPr>
        <w:t>h</w:t>
      </w:r>
      <w:r w:rsidRPr="5C6099D6">
        <w:rPr>
          <w:b/>
          <w:bCs/>
          <w:color w:val="231F20"/>
        </w:rPr>
        <w:t>e</w:t>
      </w:r>
      <w:r w:rsidRPr="5C6099D6">
        <w:rPr>
          <w:b/>
          <w:bCs/>
          <w:color w:val="231F20"/>
          <w:spacing w:val="3"/>
        </w:rPr>
        <w:t xml:space="preserve"> </w:t>
      </w:r>
      <w:r w:rsidRPr="5C6099D6">
        <w:rPr>
          <w:b/>
          <w:bCs/>
          <w:color w:val="231F20"/>
          <w:spacing w:val="-1"/>
        </w:rPr>
        <w:t>p</w:t>
      </w:r>
      <w:r w:rsidRPr="5C6099D6">
        <w:rPr>
          <w:b/>
          <w:bCs/>
          <w:color w:val="231F20"/>
        </w:rPr>
        <w:t>rogram</w:t>
      </w:r>
      <w:r w:rsidRPr="5C6099D6">
        <w:rPr>
          <w:b/>
          <w:bCs/>
          <w:color w:val="231F20"/>
          <w:spacing w:val="4"/>
        </w:rPr>
        <w:t xml:space="preserve"> </w:t>
      </w:r>
      <w:r w:rsidRPr="5C6099D6">
        <w:rPr>
          <w:b/>
          <w:bCs/>
          <w:color w:val="231F20"/>
          <w:spacing w:val="-1"/>
        </w:rPr>
        <w:t>du</w:t>
      </w:r>
      <w:r w:rsidRPr="5C6099D6">
        <w:rPr>
          <w:b/>
          <w:bCs/>
          <w:color w:val="231F20"/>
        </w:rPr>
        <w:t>ri</w:t>
      </w:r>
      <w:r w:rsidRPr="5C6099D6">
        <w:rPr>
          <w:b/>
          <w:bCs/>
          <w:color w:val="231F20"/>
          <w:spacing w:val="-1"/>
        </w:rPr>
        <w:t>n</w:t>
      </w:r>
      <w:r w:rsidRPr="5C6099D6">
        <w:rPr>
          <w:b/>
          <w:bCs/>
          <w:color w:val="231F20"/>
        </w:rPr>
        <w:t>g</w:t>
      </w:r>
      <w:r w:rsidRPr="5C6099D6">
        <w:rPr>
          <w:b/>
          <w:bCs/>
          <w:color w:val="231F20"/>
          <w:spacing w:val="3"/>
        </w:rPr>
        <w:t xml:space="preserve"> </w:t>
      </w:r>
      <w:r w:rsidRPr="5C6099D6">
        <w:rPr>
          <w:b/>
          <w:bCs/>
          <w:color w:val="231F20"/>
        </w:rPr>
        <w:t>t</w:t>
      </w:r>
      <w:r w:rsidRPr="5C6099D6">
        <w:rPr>
          <w:b/>
          <w:bCs/>
          <w:color w:val="231F20"/>
          <w:spacing w:val="-1"/>
        </w:rPr>
        <w:t>h</w:t>
      </w:r>
      <w:r w:rsidRPr="5C6099D6">
        <w:rPr>
          <w:b/>
          <w:bCs/>
          <w:color w:val="231F20"/>
        </w:rPr>
        <w:t>e</w:t>
      </w:r>
      <w:r w:rsidRPr="5C6099D6">
        <w:rPr>
          <w:b/>
          <w:bCs/>
          <w:color w:val="231F20"/>
          <w:spacing w:val="4"/>
        </w:rPr>
        <w:t xml:space="preserve"> </w:t>
      </w:r>
      <w:r w:rsidRPr="5C6099D6">
        <w:rPr>
          <w:b/>
          <w:bCs/>
          <w:color w:val="231F20"/>
        </w:rPr>
        <w:t>day.</w:t>
      </w:r>
      <w:bookmarkEnd w:id="518"/>
    </w:p>
    <w:p w14:paraId="04B0DCD6" w14:textId="77777777" w:rsidR="0068201F" w:rsidRDefault="0068201F" w:rsidP="0068201F">
      <w:pPr>
        <w:pStyle w:val="Heading4"/>
        <w:spacing w:before="0" w:line="240" w:lineRule="auto"/>
      </w:pPr>
      <w:bookmarkStart w:id="519" w:name="_Hlk57667600"/>
      <w:r>
        <w:t xml:space="preserve">Core Courses: 31.5 credit hours </w:t>
      </w:r>
    </w:p>
    <w:tbl>
      <w:tblPr>
        <w:tblStyle w:val="TableGrid"/>
        <w:tblW w:w="7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188"/>
        <w:gridCol w:w="3673"/>
        <w:gridCol w:w="859"/>
        <w:gridCol w:w="758"/>
        <w:gridCol w:w="938"/>
      </w:tblGrid>
      <w:tr w:rsidR="00A07D56" w14:paraId="7D73F357" w14:textId="0A1C54FE" w:rsidTr="5C6099D6">
        <w:tc>
          <w:tcPr>
            <w:tcW w:w="1188" w:type="dxa"/>
          </w:tcPr>
          <w:p w14:paraId="1014B544" w14:textId="77777777" w:rsidR="00A07D56" w:rsidRDefault="00A07D56">
            <w:pPr>
              <w:spacing w:after="0" w:line="240" w:lineRule="auto"/>
              <w:rPr>
                <w:rFonts w:asciiTheme="minorHAnsi" w:hAnsiTheme="minorHAnsi" w:cstheme="minorHAnsi"/>
              </w:rPr>
            </w:pPr>
            <w:bookmarkStart w:id="520" w:name="_Hlk47943772"/>
          </w:p>
        </w:tc>
        <w:tc>
          <w:tcPr>
            <w:tcW w:w="3673" w:type="dxa"/>
          </w:tcPr>
          <w:p w14:paraId="057ABC09" w14:textId="77777777" w:rsidR="00A07D56" w:rsidRDefault="00A07D56">
            <w:pPr>
              <w:spacing w:after="0" w:line="240" w:lineRule="auto"/>
              <w:rPr>
                <w:rFonts w:asciiTheme="minorHAnsi" w:hAnsiTheme="minorHAnsi" w:cstheme="minorHAnsi"/>
              </w:rPr>
            </w:pPr>
          </w:p>
        </w:tc>
        <w:tc>
          <w:tcPr>
            <w:tcW w:w="859" w:type="dxa"/>
            <w:hideMark/>
          </w:tcPr>
          <w:p w14:paraId="508C5FF0" w14:textId="77777777" w:rsidR="00A07D56" w:rsidRPr="0068201F" w:rsidRDefault="00A07D56">
            <w:pPr>
              <w:spacing w:after="0" w:line="240" w:lineRule="auto"/>
              <w:rPr>
                <w:rFonts w:asciiTheme="minorHAnsi" w:hAnsiTheme="minorHAnsi" w:cstheme="minorHAnsi"/>
                <w:b/>
              </w:rPr>
            </w:pPr>
            <w:r w:rsidRPr="0068201F">
              <w:rPr>
                <w:rFonts w:asciiTheme="minorHAnsi" w:hAnsiTheme="minorHAnsi" w:cstheme="minorHAnsi"/>
                <w:b/>
              </w:rPr>
              <w:t xml:space="preserve">Credit </w:t>
            </w:r>
          </w:p>
          <w:p w14:paraId="34495CA5" w14:textId="77777777" w:rsidR="00A07D56" w:rsidRPr="0068201F" w:rsidRDefault="00A07D56">
            <w:pPr>
              <w:spacing w:after="0" w:line="240" w:lineRule="auto"/>
              <w:rPr>
                <w:rFonts w:asciiTheme="minorHAnsi" w:hAnsiTheme="minorHAnsi" w:cstheme="minorHAnsi"/>
                <w:b/>
              </w:rPr>
            </w:pPr>
            <w:r w:rsidRPr="0068201F">
              <w:rPr>
                <w:rFonts w:asciiTheme="minorHAnsi" w:hAnsiTheme="minorHAnsi" w:cstheme="minorHAnsi"/>
                <w:b/>
              </w:rPr>
              <w:t>Hours</w:t>
            </w:r>
          </w:p>
        </w:tc>
        <w:tc>
          <w:tcPr>
            <w:tcW w:w="758" w:type="dxa"/>
          </w:tcPr>
          <w:p w14:paraId="161C2F42" w14:textId="11660104" w:rsidR="00A07D56" w:rsidRPr="00A07D56" w:rsidRDefault="00A07D56">
            <w:pPr>
              <w:spacing w:after="0" w:line="240" w:lineRule="auto"/>
              <w:rPr>
                <w:rFonts w:ascii="Calibri" w:hAnsi="Calibri" w:cs="Calibri"/>
                <w:b/>
              </w:rPr>
            </w:pPr>
            <w:r w:rsidRPr="00A07D56">
              <w:rPr>
                <w:rFonts w:ascii="Calibri" w:hAnsi="Calibri" w:cs="Calibri"/>
                <w:b/>
              </w:rPr>
              <w:t>Clock Hours</w:t>
            </w:r>
          </w:p>
        </w:tc>
        <w:tc>
          <w:tcPr>
            <w:tcW w:w="938" w:type="dxa"/>
          </w:tcPr>
          <w:p w14:paraId="7BF53A1C" w14:textId="1141B459" w:rsidR="00A07D56" w:rsidRPr="00A07D56" w:rsidRDefault="00A07D56">
            <w:pPr>
              <w:spacing w:after="0" w:line="240" w:lineRule="auto"/>
              <w:rPr>
                <w:rFonts w:ascii="Calibri" w:hAnsi="Calibri" w:cs="Calibri"/>
                <w:b/>
              </w:rPr>
            </w:pPr>
            <w:r w:rsidRPr="00A07D56">
              <w:rPr>
                <w:rFonts w:ascii="Calibri" w:hAnsi="Calibri" w:cs="Calibri"/>
                <w:b/>
              </w:rPr>
              <w:t>Federal Student Aid</w:t>
            </w:r>
          </w:p>
        </w:tc>
      </w:tr>
      <w:tr w:rsidR="00A07D56" w14:paraId="08A5F1BB" w14:textId="09C339F6" w:rsidTr="5C6099D6">
        <w:tc>
          <w:tcPr>
            <w:tcW w:w="1188" w:type="dxa"/>
            <w:hideMark/>
          </w:tcPr>
          <w:p w14:paraId="644B42CB" w14:textId="77777777" w:rsidR="00A07D56" w:rsidRDefault="00A07D56">
            <w:pPr>
              <w:spacing w:after="0" w:line="240" w:lineRule="auto"/>
              <w:rPr>
                <w:rFonts w:asciiTheme="minorHAnsi" w:hAnsiTheme="minorHAnsi" w:cstheme="minorHAnsi"/>
              </w:rPr>
            </w:pPr>
            <w:r>
              <w:rPr>
                <w:rFonts w:asciiTheme="minorHAnsi" w:hAnsiTheme="minorHAnsi" w:cstheme="minorHAnsi"/>
              </w:rPr>
              <w:t>EBC</w:t>
            </w:r>
            <w:r>
              <w:rPr>
                <w:rFonts w:asciiTheme="minorHAnsi" w:hAnsiTheme="minorHAnsi" w:cstheme="minorHAnsi"/>
                <w:spacing w:val="3"/>
              </w:rPr>
              <w:t xml:space="preserve"> </w:t>
            </w:r>
            <w:r>
              <w:rPr>
                <w:rFonts w:asciiTheme="minorHAnsi" w:hAnsiTheme="minorHAnsi" w:cstheme="minorHAnsi"/>
                <w:spacing w:val="-7"/>
              </w:rPr>
              <w:t>1</w:t>
            </w:r>
            <w:r>
              <w:rPr>
                <w:rFonts w:asciiTheme="minorHAnsi" w:hAnsiTheme="minorHAnsi" w:cstheme="minorHAnsi"/>
              </w:rPr>
              <w:t>101</w:t>
            </w:r>
          </w:p>
        </w:tc>
        <w:tc>
          <w:tcPr>
            <w:tcW w:w="3673" w:type="dxa"/>
            <w:hideMark/>
          </w:tcPr>
          <w:p w14:paraId="364E5F0E" w14:textId="77777777" w:rsidR="00A07D56" w:rsidRDefault="00A07D56">
            <w:pPr>
              <w:spacing w:after="0" w:line="240" w:lineRule="auto"/>
              <w:rPr>
                <w:rFonts w:asciiTheme="minorHAnsi" w:hAnsiTheme="minorHAnsi" w:cstheme="minorHAnsi"/>
              </w:rPr>
            </w:pPr>
            <w:r>
              <w:rPr>
                <w:rFonts w:asciiTheme="minorHAnsi" w:hAnsiTheme="minorHAnsi" w:cstheme="minorHAnsi"/>
                <w:spacing w:val="-1"/>
              </w:rPr>
              <w:t>O</w:t>
            </w:r>
            <w:r>
              <w:rPr>
                <w:rFonts w:asciiTheme="minorHAnsi" w:hAnsiTheme="minorHAnsi" w:cstheme="minorHAnsi"/>
              </w:rPr>
              <w:t>rientation</w:t>
            </w:r>
            <w:r>
              <w:rPr>
                <w:rFonts w:asciiTheme="minorHAnsi" w:hAnsiTheme="minorHAnsi" w:cstheme="minorHAnsi"/>
                <w:spacing w:val="3"/>
              </w:rPr>
              <w:t xml:space="preserve"> </w:t>
            </w:r>
            <w:r>
              <w:rPr>
                <w:rFonts w:asciiTheme="minorHAnsi" w:hAnsiTheme="minorHAnsi" w:cstheme="minorHAnsi"/>
              </w:rPr>
              <w:t>to</w:t>
            </w:r>
            <w:r>
              <w:rPr>
                <w:rFonts w:asciiTheme="minorHAnsi" w:hAnsiTheme="minorHAnsi" w:cstheme="minorHAnsi"/>
                <w:spacing w:val="3"/>
              </w:rPr>
              <w:t xml:space="preserve"> </w:t>
            </w:r>
            <w:r>
              <w:rPr>
                <w:rFonts w:asciiTheme="minorHAnsi" w:hAnsiTheme="minorHAnsi" w:cstheme="minorHAnsi"/>
                <w:spacing w:val="-1"/>
              </w:rPr>
              <w:t>H</w:t>
            </w:r>
            <w:r>
              <w:rPr>
                <w:rFonts w:asciiTheme="minorHAnsi" w:hAnsiTheme="minorHAnsi" w:cstheme="minorHAnsi"/>
              </w:rPr>
              <w:t>ealthcare</w:t>
            </w:r>
          </w:p>
        </w:tc>
        <w:tc>
          <w:tcPr>
            <w:tcW w:w="859" w:type="dxa"/>
            <w:hideMark/>
          </w:tcPr>
          <w:p w14:paraId="77A178D8" w14:textId="77777777" w:rsidR="00A07D56" w:rsidRDefault="00A07D56">
            <w:pPr>
              <w:spacing w:after="0" w:line="240" w:lineRule="auto"/>
              <w:rPr>
                <w:rFonts w:asciiTheme="minorHAnsi" w:hAnsiTheme="minorHAnsi" w:cstheme="minorHAnsi"/>
              </w:rPr>
            </w:pPr>
            <w:r>
              <w:rPr>
                <w:rFonts w:asciiTheme="minorHAnsi" w:hAnsiTheme="minorHAnsi" w:cstheme="minorHAnsi"/>
              </w:rPr>
              <w:t>4.0</w:t>
            </w:r>
          </w:p>
        </w:tc>
        <w:tc>
          <w:tcPr>
            <w:tcW w:w="758" w:type="dxa"/>
          </w:tcPr>
          <w:p w14:paraId="0B0687DC" w14:textId="6F0E2569" w:rsidR="00A07D56" w:rsidRPr="00A07D56" w:rsidRDefault="00A07D56">
            <w:pPr>
              <w:spacing w:after="0" w:line="240" w:lineRule="auto"/>
              <w:rPr>
                <w:rFonts w:ascii="Calibri" w:hAnsi="Calibri" w:cs="Calibri"/>
              </w:rPr>
            </w:pPr>
            <w:r w:rsidRPr="00A07D56">
              <w:rPr>
                <w:rFonts w:ascii="Calibri" w:hAnsi="Calibri" w:cs="Calibri"/>
              </w:rPr>
              <w:t>1</w:t>
            </w:r>
            <w:r w:rsidR="002C101F">
              <w:rPr>
                <w:rFonts w:ascii="Calibri" w:hAnsi="Calibri" w:cs="Calibri"/>
              </w:rPr>
              <w:t>05</w:t>
            </w:r>
          </w:p>
        </w:tc>
        <w:tc>
          <w:tcPr>
            <w:tcW w:w="938" w:type="dxa"/>
          </w:tcPr>
          <w:p w14:paraId="21935A86" w14:textId="40DA626A" w:rsidR="00A07D56" w:rsidRPr="00A07D56" w:rsidRDefault="00A07D56">
            <w:pPr>
              <w:spacing w:after="0" w:line="240" w:lineRule="auto"/>
              <w:rPr>
                <w:rFonts w:ascii="Calibri" w:hAnsi="Calibri" w:cs="Calibri"/>
              </w:rPr>
            </w:pPr>
            <w:r w:rsidRPr="00A07D56">
              <w:rPr>
                <w:rFonts w:ascii="Calibri" w:hAnsi="Calibri" w:cs="Calibri"/>
              </w:rPr>
              <w:t>3.5</w:t>
            </w:r>
            <w:r w:rsidR="00D711F6">
              <w:rPr>
                <w:rFonts w:ascii="Calibri" w:hAnsi="Calibri" w:cs="Calibri"/>
              </w:rPr>
              <w:t>3</w:t>
            </w:r>
          </w:p>
        </w:tc>
      </w:tr>
      <w:tr w:rsidR="00A07D56" w14:paraId="0F66AEF9" w14:textId="2D049D73" w:rsidTr="5C6099D6">
        <w:tc>
          <w:tcPr>
            <w:tcW w:w="1188" w:type="dxa"/>
            <w:hideMark/>
          </w:tcPr>
          <w:p w14:paraId="61373EC4" w14:textId="77777777" w:rsidR="00A07D56" w:rsidRDefault="00A07D56">
            <w:pPr>
              <w:spacing w:after="0" w:line="240" w:lineRule="auto"/>
              <w:rPr>
                <w:rFonts w:asciiTheme="minorHAnsi" w:hAnsiTheme="minorHAnsi" w:cstheme="minorHAnsi"/>
              </w:rPr>
            </w:pPr>
            <w:r>
              <w:rPr>
                <w:rFonts w:asciiTheme="minorHAnsi" w:hAnsiTheme="minorHAnsi" w:cstheme="minorHAnsi"/>
              </w:rPr>
              <w:t>EBC</w:t>
            </w:r>
            <w:r>
              <w:rPr>
                <w:rFonts w:asciiTheme="minorHAnsi" w:hAnsiTheme="minorHAnsi" w:cstheme="minorHAnsi"/>
                <w:spacing w:val="3"/>
              </w:rPr>
              <w:t xml:space="preserve"> </w:t>
            </w:r>
            <w:r>
              <w:rPr>
                <w:rFonts w:asciiTheme="minorHAnsi" w:hAnsiTheme="minorHAnsi" w:cstheme="minorHAnsi"/>
              </w:rPr>
              <w:t>1224</w:t>
            </w:r>
          </w:p>
        </w:tc>
        <w:tc>
          <w:tcPr>
            <w:tcW w:w="3673" w:type="dxa"/>
            <w:hideMark/>
          </w:tcPr>
          <w:p w14:paraId="1F6FC903" w14:textId="529F39F9" w:rsidR="00A07D56" w:rsidRDefault="00A07D56" w:rsidP="5C6099D6">
            <w:pPr>
              <w:widowControl w:val="0"/>
              <w:tabs>
                <w:tab w:val="left" w:pos="1150"/>
              </w:tabs>
              <w:spacing w:after="0" w:line="240" w:lineRule="auto"/>
              <w:rPr>
                <w:rFonts w:asciiTheme="minorHAnsi" w:hAnsiTheme="minorHAnsi"/>
              </w:rPr>
            </w:pPr>
            <w:r w:rsidRPr="5C6099D6">
              <w:rPr>
                <w:rFonts w:asciiTheme="minorHAnsi" w:hAnsiTheme="minorHAnsi"/>
              </w:rPr>
              <w:t>Ele</w:t>
            </w:r>
            <w:r w:rsidRPr="5C6099D6">
              <w:rPr>
                <w:rFonts w:asciiTheme="minorHAnsi" w:hAnsiTheme="minorHAnsi"/>
                <w:spacing w:val="-1"/>
              </w:rPr>
              <w:t>c</w:t>
            </w:r>
            <w:r w:rsidRPr="5C6099D6">
              <w:rPr>
                <w:rFonts w:asciiTheme="minorHAnsi" w:hAnsiTheme="minorHAnsi"/>
              </w:rPr>
              <w:t>t</w:t>
            </w:r>
            <w:r w:rsidRPr="5C6099D6">
              <w:rPr>
                <w:rFonts w:asciiTheme="minorHAnsi" w:hAnsiTheme="minorHAnsi"/>
                <w:spacing w:val="-1"/>
              </w:rPr>
              <w:t>r</w:t>
            </w:r>
            <w:r w:rsidRPr="5C6099D6">
              <w:rPr>
                <w:rFonts w:asciiTheme="minorHAnsi" w:hAnsiTheme="minorHAnsi"/>
              </w:rPr>
              <w:t>onic</w:t>
            </w:r>
            <w:r w:rsidRPr="5C6099D6">
              <w:rPr>
                <w:rFonts w:asciiTheme="minorHAnsi" w:hAnsiTheme="minorHAnsi"/>
                <w:spacing w:val="1"/>
              </w:rPr>
              <w:t xml:space="preserve"> </w:t>
            </w:r>
            <w:r w:rsidRPr="5C6099D6">
              <w:rPr>
                <w:rFonts w:asciiTheme="minorHAnsi" w:hAnsiTheme="minorHAnsi"/>
              </w:rPr>
              <w:t>Coding for</w:t>
            </w:r>
            <w:r w:rsidRPr="5C6099D6">
              <w:rPr>
                <w:rFonts w:asciiTheme="minorHAnsi" w:hAnsiTheme="minorHAnsi"/>
                <w:spacing w:val="1"/>
              </w:rPr>
              <w:t xml:space="preserve"> </w:t>
            </w:r>
            <w:r w:rsidRPr="5C6099D6">
              <w:rPr>
                <w:rFonts w:asciiTheme="minorHAnsi" w:hAnsiTheme="minorHAnsi"/>
                <w:spacing w:val="-1"/>
              </w:rPr>
              <w:t>S</w:t>
            </w:r>
            <w:r w:rsidRPr="5C6099D6">
              <w:rPr>
                <w:rFonts w:asciiTheme="minorHAnsi" w:hAnsiTheme="minorHAnsi"/>
              </w:rPr>
              <w:t>y</w:t>
            </w:r>
            <w:r w:rsidRPr="5C6099D6">
              <w:rPr>
                <w:rFonts w:asciiTheme="minorHAnsi" w:hAnsiTheme="minorHAnsi"/>
                <w:spacing w:val="-1"/>
              </w:rPr>
              <w:t>s</w:t>
            </w:r>
            <w:r w:rsidRPr="5C6099D6">
              <w:rPr>
                <w:rFonts w:asciiTheme="minorHAnsi" w:hAnsiTheme="minorHAnsi"/>
              </w:rPr>
              <w:t>tem</w:t>
            </w:r>
            <w:r w:rsidRPr="5C6099D6">
              <w:rPr>
                <w:rFonts w:asciiTheme="minorHAnsi" w:hAnsiTheme="minorHAnsi"/>
                <w:spacing w:val="-1"/>
              </w:rPr>
              <w:t>s</w:t>
            </w:r>
            <w:r w:rsidRPr="5C6099D6">
              <w:rPr>
                <w:rFonts w:asciiTheme="minorHAnsi" w:hAnsiTheme="minorHAnsi"/>
              </w:rPr>
              <w:t>: Int</w:t>
            </w:r>
            <w:r w:rsidRPr="5C6099D6">
              <w:rPr>
                <w:rFonts w:asciiTheme="minorHAnsi" w:hAnsiTheme="minorHAnsi"/>
                <w:spacing w:val="-1"/>
              </w:rPr>
              <w:t>e</w:t>
            </w:r>
            <w:r w:rsidRPr="5C6099D6">
              <w:rPr>
                <w:rFonts w:asciiTheme="minorHAnsi" w:hAnsiTheme="minorHAnsi"/>
              </w:rPr>
              <w:t>gum</w:t>
            </w:r>
            <w:r w:rsidRPr="5C6099D6">
              <w:rPr>
                <w:rFonts w:asciiTheme="minorHAnsi" w:hAnsiTheme="minorHAnsi"/>
                <w:spacing w:val="-1"/>
              </w:rPr>
              <w:t>e</w:t>
            </w:r>
            <w:r w:rsidRPr="5C6099D6">
              <w:rPr>
                <w:rFonts w:asciiTheme="minorHAnsi" w:hAnsiTheme="minorHAnsi"/>
              </w:rPr>
              <w:t>nt</w:t>
            </w:r>
            <w:r w:rsidRPr="5C6099D6">
              <w:rPr>
                <w:rFonts w:asciiTheme="minorHAnsi" w:hAnsiTheme="minorHAnsi"/>
                <w:spacing w:val="-1"/>
              </w:rPr>
              <w:t>a</w:t>
            </w:r>
            <w:r w:rsidRPr="5C6099D6">
              <w:rPr>
                <w:rFonts w:asciiTheme="minorHAnsi" w:hAnsiTheme="minorHAnsi"/>
              </w:rPr>
              <w:t>r</w:t>
            </w:r>
            <w:r w:rsidRPr="5C6099D6">
              <w:rPr>
                <w:rFonts w:asciiTheme="minorHAnsi" w:hAnsiTheme="minorHAnsi"/>
                <w:spacing w:val="-12"/>
              </w:rPr>
              <w:t>y</w:t>
            </w:r>
            <w:r w:rsidRPr="5C6099D6">
              <w:rPr>
                <w:rFonts w:asciiTheme="minorHAnsi" w:hAnsiTheme="minorHAnsi"/>
              </w:rPr>
              <w:t>,</w:t>
            </w:r>
            <w:r w:rsidRPr="5C6099D6">
              <w:rPr>
                <w:rFonts w:asciiTheme="minorHAnsi" w:hAnsiTheme="minorHAnsi"/>
                <w:spacing w:val="-3"/>
              </w:rPr>
              <w:t xml:space="preserve"> </w:t>
            </w:r>
            <w:r w:rsidRPr="5C6099D6">
              <w:rPr>
                <w:rFonts w:asciiTheme="minorHAnsi" w:hAnsiTheme="minorHAnsi"/>
                <w:spacing w:val="-1"/>
              </w:rPr>
              <w:t>s</w:t>
            </w:r>
            <w:r w:rsidRPr="5C6099D6">
              <w:rPr>
                <w:rFonts w:asciiTheme="minorHAnsi" w:hAnsiTheme="minorHAnsi"/>
              </w:rPr>
              <w:t>keletal,</w:t>
            </w:r>
            <w:r w:rsidRPr="5C6099D6">
              <w:rPr>
                <w:rFonts w:asciiTheme="minorHAnsi" w:hAnsiTheme="minorHAnsi"/>
                <w:spacing w:val="-2"/>
              </w:rPr>
              <w:t xml:space="preserve"> </w:t>
            </w:r>
            <w:r w:rsidRPr="5C6099D6">
              <w:rPr>
                <w:rFonts w:asciiTheme="minorHAnsi" w:hAnsiTheme="minorHAnsi"/>
              </w:rPr>
              <w:t>mu</w:t>
            </w:r>
            <w:r w:rsidRPr="5C6099D6">
              <w:rPr>
                <w:rFonts w:asciiTheme="minorHAnsi" w:hAnsiTheme="minorHAnsi"/>
                <w:spacing w:val="-1"/>
              </w:rPr>
              <w:t>s</w:t>
            </w:r>
            <w:r w:rsidRPr="5C6099D6">
              <w:rPr>
                <w:rFonts w:asciiTheme="minorHAnsi" w:hAnsiTheme="minorHAnsi"/>
              </w:rPr>
              <w:t>cula</w:t>
            </w:r>
            <w:r w:rsidRPr="5C6099D6">
              <w:rPr>
                <w:rFonts w:asciiTheme="minorHAnsi" w:hAnsiTheme="minorHAnsi"/>
                <w:spacing w:val="-8"/>
              </w:rPr>
              <w:t>r</w:t>
            </w:r>
            <w:r w:rsidRPr="5C6099D6">
              <w:rPr>
                <w:rFonts w:asciiTheme="minorHAnsi" w:hAnsiTheme="minorHAnsi"/>
              </w:rPr>
              <w:t xml:space="preserve">, </w:t>
            </w:r>
            <w:r w:rsidR="210E1A04" w:rsidRPr="5C6099D6">
              <w:rPr>
                <w:rFonts w:asciiTheme="minorHAnsi" w:hAnsiTheme="minorHAnsi"/>
              </w:rPr>
              <w:t>auditory,</w:t>
            </w:r>
            <w:r w:rsidRPr="5C6099D6">
              <w:rPr>
                <w:rFonts w:asciiTheme="minorHAnsi" w:hAnsiTheme="minorHAnsi"/>
                <w:spacing w:val="3"/>
              </w:rPr>
              <w:t xml:space="preserve"> </w:t>
            </w:r>
            <w:r w:rsidRPr="5C6099D6">
              <w:rPr>
                <w:rFonts w:asciiTheme="minorHAnsi" w:hAnsiTheme="minorHAnsi"/>
              </w:rPr>
              <w:t>and</w:t>
            </w:r>
            <w:r w:rsidRPr="5C6099D6">
              <w:rPr>
                <w:rFonts w:asciiTheme="minorHAnsi" w:hAnsiTheme="minorHAnsi"/>
                <w:spacing w:val="4"/>
              </w:rPr>
              <w:t xml:space="preserve"> </w:t>
            </w:r>
            <w:r w:rsidRPr="5C6099D6">
              <w:rPr>
                <w:rFonts w:asciiTheme="minorHAnsi" w:hAnsiTheme="minorHAnsi"/>
              </w:rPr>
              <w:t>ophthalmic</w:t>
            </w:r>
          </w:p>
        </w:tc>
        <w:tc>
          <w:tcPr>
            <w:tcW w:w="859" w:type="dxa"/>
            <w:hideMark/>
          </w:tcPr>
          <w:p w14:paraId="1E7F2978" w14:textId="77777777" w:rsidR="00A07D56" w:rsidRDefault="00A07D56">
            <w:pPr>
              <w:spacing w:after="0" w:line="240" w:lineRule="auto"/>
              <w:rPr>
                <w:rFonts w:asciiTheme="minorHAnsi" w:hAnsiTheme="minorHAnsi" w:cstheme="minorHAnsi"/>
              </w:rPr>
            </w:pPr>
            <w:r>
              <w:rPr>
                <w:rFonts w:asciiTheme="minorHAnsi" w:hAnsiTheme="minorHAnsi" w:cstheme="minorHAnsi"/>
              </w:rPr>
              <w:t>4.0</w:t>
            </w:r>
          </w:p>
        </w:tc>
        <w:tc>
          <w:tcPr>
            <w:tcW w:w="758" w:type="dxa"/>
          </w:tcPr>
          <w:p w14:paraId="77FF54C5" w14:textId="622804D6" w:rsidR="00A07D56" w:rsidRPr="00A07D56" w:rsidRDefault="00A07D56">
            <w:pPr>
              <w:spacing w:after="0" w:line="240" w:lineRule="auto"/>
              <w:rPr>
                <w:rFonts w:ascii="Calibri" w:hAnsi="Calibri" w:cs="Calibri"/>
              </w:rPr>
            </w:pPr>
            <w:r w:rsidRPr="00A07D56">
              <w:rPr>
                <w:rFonts w:ascii="Calibri" w:hAnsi="Calibri" w:cs="Calibri"/>
              </w:rPr>
              <w:t>1</w:t>
            </w:r>
            <w:r w:rsidR="002C101F">
              <w:rPr>
                <w:rFonts w:ascii="Calibri" w:hAnsi="Calibri" w:cs="Calibri"/>
              </w:rPr>
              <w:t>06</w:t>
            </w:r>
          </w:p>
        </w:tc>
        <w:tc>
          <w:tcPr>
            <w:tcW w:w="938" w:type="dxa"/>
          </w:tcPr>
          <w:p w14:paraId="2519054B" w14:textId="5B133C55" w:rsidR="00A07D56" w:rsidRPr="00A07D56" w:rsidRDefault="00A07D56">
            <w:pPr>
              <w:spacing w:after="0" w:line="240" w:lineRule="auto"/>
              <w:rPr>
                <w:rFonts w:ascii="Calibri" w:hAnsi="Calibri" w:cs="Calibri"/>
              </w:rPr>
            </w:pPr>
            <w:r w:rsidRPr="00A07D56">
              <w:rPr>
                <w:rFonts w:ascii="Calibri" w:hAnsi="Calibri" w:cs="Calibri"/>
              </w:rPr>
              <w:t>3.</w:t>
            </w:r>
            <w:r w:rsidR="00D711F6">
              <w:rPr>
                <w:rFonts w:ascii="Calibri" w:hAnsi="Calibri" w:cs="Calibri"/>
              </w:rPr>
              <w:t>53</w:t>
            </w:r>
          </w:p>
        </w:tc>
      </w:tr>
      <w:bookmarkEnd w:id="520"/>
      <w:tr w:rsidR="00A07D56" w14:paraId="31B41515" w14:textId="4BECD0C8" w:rsidTr="5C6099D6">
        <w:tc>
          <w:tcPr>
            <w:tcW w:w="1188" w:type="dxa"/>
            <w:hideMark/>
          </w:tcPr>
          <w:p w14:paraId="715339C8" w14:textId="77777777" w:rsidR="00A07D56" w:rsidRDefault="00A07D56">
            <w:pPr>
              <w:spacing w:after="0" w:line="240" w:lineRule="auto"/>
              <w:rPr>
                <w:rFonts w:asciiTheme="minorHAnsi" w:hAnsiTheme="minorHAnsi" w:cstheme="minorHAnsi"/>
              </w:rPr>
            </w:pPr>
            <w:r>
              <w:rPr>
                <w:rFonts w:asciiTheme="minorHAnsi" w:hAnsiTheme="minorHAnsi" w:cstheme="minorHAnsi"/>
              </w:rPr>
              <w:t>EBC</w:t>
            </w:r>
            <w:r>
              <w:rPr>
                <w:rFonts w:asciiTheme="minorHAnsi" w:hAnsiTheme="minorHAnsi" w:cstheme="minorHAnsi"/>
                <w:spacing w:val="3"/>
              </w:rPr>
              <w:t xml:space="preserve"> </w:t>
            </w:r>
            <w:r>
              <w:rPr>
                <w:rFonts w:asciiTheme="minorHAnsi" w:hAnsiTheme="minorHAnsi" w:cstheme="minorHAnsi"/>
              </w:rPr>
              <w:t>1225</w:t>
            </w:r>
          </w:p>
        </w:tc>
        <w:tc>
          <w:tcPr>
            <w:tcW w:w="3673" w:type="dxa"/>
            <w:hideMark/>
          </w:tcPr>
          <w:p w14:paraId="20DC97C2" w14:textId="77777777" w:rsidR="00A07D56" w:rsidRDefault="00A07D56">
            <w:pPr>
              <w:widowControl w:val="0"/>
              <w:tabs>
                <w:tab w:val="left" w:pos="1150"/>
              </w:tabs>
              <w:spacing w:after="0" w:line="240" w:lineRule="auto"/>
              <w:rPr>
                <w:rFonts w:asciiTheme="minorHAnsi" w:hAnsiTheme="minorHAnsi" w:cstheme="minorHAnsi"/>
              </w:rPr>
            </w:pPr>
            <w:r>
              <w:rPr>
                <w:rFonts w:asciiTheme="minorHAnsi" w:hAnsiTheme="minorHAnsi" w:cstheme="minorHAnsi"/>
              </w:rPr>
              <w:t>Ele</w:t>
            </w:r>
            <w:r>
              <w:rPr>
                <w:rFonts w:asciiTheme="minorHAnsi" w:hAnsiTheme="minorHAnsi" w:cstheme="minorHAnsi"/>
                <w:spacing w:val="-1"/>
              </w:rPr>
              <w:t>c</w:t>
            </w:r>
            <w:r>
              <w:rPr>
                <w:rFonts w:asciiTheme="minorHAnsi" w:hAnsiTheme="minorHAnsi" w:cstheme="minorHAnsi"/>
              </w:rPr>
              <w:t>t</w:t>
            </w:r>
            <w:r>
              <w:rPr>
                <w:rFonts w:asciiTheme="minorHAnsi" w:hAnsiTheme="minorHAnsi" w:cstheme="minorHAnsi"/>
                <w:spacing w:val="-1"/>
              </w:rPr>
              <w:t>r</w:t>
            </w:r>
            <w:r>
              <w:rPr>
                <w:rFonts w:asciiTheme="minorHAnsi" w:hAnsiTheme="minorHAnsi" w:cstheme="minorHAnsi"/>
              </w:rPr>
              <w:t>onic</w:t>
            </w:r>
            <w:r>
              <w:rPr>
                <w:rFonts w:asciiTheme="minorHAnsi" w:hAnsiTheme="minorHAnsi" w:cstheme="minorHAnsi"/>
                <w:spacing w:val="1"/>
              </w:rPr>
              <w:t xml:space="preserve"> </w:t>
            </w:r>
            <w:r>
              <w:rPr>
                <w:rFonts w:asciiTheme="minorHAnsi" w:hAnsiTheme="minorHAnsi" w:cstheme="minorHAnsi"/>
              </w:rPr>
              <w:t>Coding for</w:t>
            </w:r>
            <w:r>
              <w:rPr>
                <w:rFonts w:asciiTheme="minorHAnsi" w:hAnsiTheme="minorHAnsi" w:cstheme="minorHAnsi"/>
                <w:spacing w:val="1"/>
              </w:rPr>
              <w:t xml:space="preserve"> </w:t>
            </w:r>
            <w:r>
              <w:rPr>
                <w:rFonts w:asciiTheme="minorHAnsi" w:hAnsiTheme="minorHAnsi" w:cstheme="minorHAnsi"/>
                <w:spacing w:val="-1"/>
              </w:rPr>
              <w:t>S</w:t>
            </w:r>
            <w:r>
              <w:rPr>
                <w:rFonts w:asciiTheme="minorHAnsi" w:hAnsiTheme="minorHAnsi" w:cstheme="minorHAnsi"/>
              </w:rPr>
              <w:t>y</w:t>
            </w:r>
            <w:r>
              <w:rPr>
                <w:rFonts w:asciiTheme="minorHAnsi" w:hAnsiTheme="minorHAnsi" w:cstheme="minorHAnsi"/>
                <w:spacing w:val="-1"/>
              </w:rPr>
              <w:t>s</w:t>
            </w:r>
            <w:r>
              <w:rPr>
                <w:rFonts w:asciiTheme="minorHAnsi" w:hAnsiTheme="minorHAnsi" w:cstheme="minorHAnsi"/>
              </w:rPr>
              <w:t>tem</w:t>
            </w:r>
            <w:r>
              <w:rPr>
                <w:rFonts w:asciiTheme="minorHAnsi" w:hAnsiTheme="minorHAnsi" w:cstheme="minorHAnsi"/>
                <w:spacing w:val="-1"/>
              </w:rPr>
              <w:t>s</w:t>
            </w:r>
            <w:r>
              <w:rPr>
                <w:rFonts w:asciiTheme="minorHAnsi" w:hAnsiTheme="minorHAnsi" w:cstheme="minorHAnsi"/>
              </w:rPr>
              <w:t>:</w:t>
            </w:r>
          </w:p>
          <w:p w14:paraId="49B6A8BF" w14:textId="77777777" w:rsidR="00A07D56" w:rsidRDefault="00A07D56">
            <w:pPr>
              <w:spacing w:after="0" w:line="240" w:lineRule="auto"/>
              <w:rPr>
                <w:rFonts w:asciiTheme="minorHAnsi" w:hAnsiTheme="minorHAnsi" w:cstheme="minorHAnsi"/>
              </w:rPr>
            </w:pPr>
            <w:r>
              <w:rPr>
                <w:rFonts w:asciiTheme="minorHAnsi" w:hAnsiTheme="minorHAnsi" w:cstheme="minorHAnsi"/>
              </w:rPr>
              <w:t>Reproductiv</w:t>
            </w:r>
            <w:r>
              <w:rPr>
                <w:rFonts w:asciiTheme="minorHAnsi" w:hAnsiTheme="minorHAnsi" w:cstheme="minorHAnsi"/>
                <w:spacing w:val="-1"/>
              </w:rPr>
              <w:t>e</w:t>
            </w:r>
            <w:r>
              <w:rPr>
                <w:rFonts w:asciiTheme="minorHAnsi" w:hAnsiTheme="minorHAnsi" w:cstheme="minorHAnsi"/>
              </w:rPr>
              <w:t>,</w:t>
            </w:r>
            <w:r>
              <w:rPr>
                <w:rFonts w:asciiTheme="minorHAnsi" w:hAnsiTheme="minorHAnsi" w:cstheme="minorHAnsi"/>
                <w:spacing w:val="3"/>
              </w:rPr>
              <w:t xml:space="preserve"> </w:t>
            </w:r>
            <w:r>
              <w:rPr>
                <w:rFonts w:asciiTheme="minorHAnsi" w:hAnsiTheme="minorHAnsi" w:cstheme="minorHAnsi"/>
              </w:rPr>
              <w:t>urina</w:t>
            </w:r>
            <w:r>
              <w:rPr>
                <w:rFonts w:asciiTheme="minorHAnsi" w:hAnsiTheme="minorHAnsi" w:cstheme="minorHAnsi"/>
                <w:spacing w:val="-1"/>
              </w:rPr>
              <w:t>r</w:t>
            </w:r>
            <w:r>
              <w:rPr>
                <w:rFonts w:asciiTheme="minorHAnsi" w:hAnsiTheme="minorHAnsi" w:cstheme="minorHAnsi"/>
                <w:spacing w:val="-12"/>
              </w:rPr>
              <w:t>y</w:t>
            </w:r>
            <w:r>
              <w:rPr>
                <w:rFonts w:asciiTheme="minorHAnsi" w:hAnsiTheme="minorHAnsi" w:cstheme="minorHAnsi"/>
              </w:rPr>
              <w:t>,</w:t>
            </w:r>
            <w:r>
              <w:rPr>
                <w:rFonts w:asciiTheme="minorHAnsi" w:hAnsiTheme="minorHAnsi" w:cstheme="minorHAnsi"/>
                <w:spacing w:val="3"/>
              </w:rPr>
              <w:t xml:space="preserve"> </w:t>
            </w:r>
            <w:r>
              <w:rPr>
                <w:rFonts w:asciiTheme="minorHAnsi" w:hAnsiTheme="minorHAnsi" w:cstheme="minorHAnsi"/>
              </w:rPr>
              <w:t>and nervous</w:t>
            </w:r>
          </w:p>
        </w:tc>
        <w:tc>
          <w:tcPr>
            <w:tcW w:w="859" w:type="dxa"/>
            <w:hideMark/>
          </w:tcPr>
          <w:p w14:paraId="7F7474DC" w14:textId="77777777" w:rsidR="00A07D56" w:rsidRDefault="00A07D56">
            <w:pPr>
              <w:spacing w:after="0" w:line="240" w:lineRule="auto"/>
              <w:rPr>
                <w:rFonts w:asciiTheme="minorHAnsi" w:hAnsiTheme="minorHAnsi" w:cstheme="minorHAnsi"/>
              </w:rPr>
            </w:pPr>
            <w:r>
              <w:rPr>
                <w:rFonts w:asciiTheme="minorHAnsi" w:hAnsiTheme="minorHAnsi" w:cstheme="minorHAnsi"/>
              </w:rPr>
              <w:t>4.0</w:t>
            </w:r>
          </w:p>
        </w:tc>
        <w:tc>
          <w:tcPr>
            <w:tcW w:w="758" w:type="dxa"/>
          </w:tcPr>
          <w:p w14:paraId="2E8F940A" w14:textId="17B5F6E9" w:rsidR="00A07D56" w:rsidRPr="00A07D56" w:rsidRDefault="00A07D56">
            <w:pPr>
              <w:spacing w:after="0" w:line="240" w:lineRule="auto"/>
              <w:rPr>
                <w:rFonts w:ascii="Calibri" w:hAnsi="Calibri" w:cs="Calibri"/>
              </w:rPr>
            </w:pPr>
            <w:r w:rsidRPr="00A07D56">
              <w:rPr>
                <w:rFonts w:ascii="Calibri" w:hAnsi="Calibri" w:cs="Calibri"/>
              </w:rPr>
              <w:t>1</w:t>
            </w:r>
            <w:r w:rsidR="002C101F">
              <w:rPr>
                <w:rFonts w:ascii="Calibri" w:hAnsi="Calibri" w:cs="Calibri"/>
              </w:rPr>
              <w:t>06</w:t>
            </w:r>
          </w:p>
        </w:tc>
        <w:tc>
          <w:tcPr>
            <w:tcW w:w="938" w:type="dxa"/>
          </w:tcPr>
          <w:p w14:paraId="57126DE2" w14:textId="6A4549B1" w:rsidR="00A07D56" w:rsidRPr="00A07D56" w:rsidRDefault="00A07D56">
            <w:pPr>
              <w:spacing w:after="0" w:line="240" w:lineRule="auto"/>
              <w:rPr>
                <w:rFonts w:ascii="Calibri" w:hAnsi="Calibri" w:cs="Calibri"/>
              </w:rPr>
            </w:pPr>
            <w:r w:rsidRPr="00A07D56">
              <w:rPr>
                <w:rFonts w:ascii="Calibri" w:hAnsi="Calibri" w:cs="Calibri"/>
              </w:rPr>
              <w:t>3.</w:t>
            </w:r>
            <w:r w:rsidR="00D711F6">
              <w:rPr>
                <w:rFonts w:ascii="Calibri" w:hAnsi="Calibri" w:cs="Calibri"/>
              </w:rPr>
              <w:t>53</w:t>
            </w:r>
          </w:p>
        </w:tc>
      </w:tr>
      <w:tr w:rsidR="00A07D56" w14:paraId="5498A4BD" w14:textId="790E6026" w:rsidTr="5C6099D6">
        <w:tc>
          <w:tcPr>
            <w:tcW w:w="1188" w:type="dxa"/>
            <w:hideMark/>
          </w:tcPr>
          <w:p w14:paraId="64999587" w14:textId="77777777" w:rsidR="00A07D56" w:rsidRDefault="00A07D56">
            <w:pPr>
              <w:spacing w:after="0" w:line="240" w:lineRule="auto"/>
              <w:rPr>
                <w:rFonts w:asciiTheme="minorHAnsi" w:hAnsiTheme="minorHAnsi" w:cstheme="minorHAnsi"/>
              </w:rPr>
            </w:pPr>
            <w:r>
              <w:rPr>
                <w:rFonts w:asciiTheme="minorHAnsi" w:hAnsiTheme="minorHAnsi" w:cstheme="minorHAnsi"/>
              </w:rPr>
              <w:t>EBC</w:t>
            </w:r>
            <w:r>
              <w:rPr>
                <w:rFonts w:asciiTheme="minorHAnsi" w:hAnsiTheme="minorHAnsi" w:cstheme="minorHAnsi"/>
                <w:spacing w:val="3"/>
              </w:rPr>
              <w:t xml:space="preserve"> </w:t>
            </w:r>
            <w:r>
              <w:rPr>
                <w:rFonts w:asciiTheme="minorHAnsi" w:hAnsiTheme="minorHAnsi" w:cstheme="minorHAnsi"/>
              </w:rPr>
              <w:t>1226</w:t>
            </w:r>
          </w:p>
        </w:tc>
        <w:tc>
          <w:tcPr>
            <w:tcW w:w="3673" w:type="dxa"/>
            <w:hideMark/>
          </w:tcPr>
          <w:p w14:paraId="730A4025" w14:textId="77777777" w:rsidR="00A07D56" w:rsidRDefault="00A07D56">
            <w:pPr>
              <w:widowControl w:val="0"/>
              <w:tabs>
                <w:tab w:val="left" w:pos="1149"/>
              </w:tabs>
              <w:spacing w:after="0" w:line="240" w:lineRule="auto"/>
              <w:rPr>
                <w:rFonts w:asciiTheme="minorHAnsi" w:hAnsiTheme="minorHAnsi" w:cstheme="minorHAnsi"/>
              </w:rPr>
            </w:pPr>
            <w:r>
              <w:rPr>
                <w:rFonts w:asciiTheme="minorHAnsi" w:hAnsiTheme="minorHAnsi" w:cstheme="minorHAnsi"/>
              </w:rPr>
              <w:t>Ele</w:t>
            </w:r>
            <w:r>
              <w:rPr>
                <w:rFonts w:asciiTheme="minorHAnsi" w:hAnsiTheme="minorHAnsi" w:cstheme="minorHAnsi"/>
                <w:spacing w:val="-1"/>
              </w:rPr>
              <w:t>c</w:t>
            </w:r>
            <w:r>
              <w:rPr>
                <w:rFonts w:asciiTheme="minorHAnsi" w:hAnsiTheme="minorHAnsi" w:cstheme="minorHAnsi"/>
              </w:rPr>
              <w:t>t</w:t>
            </w:r>
            <w:r>
              <w:rPr>
                <w:rFonts w:asciiTheme="minorHAnsi" w:hAnsiTheme="minorHAnsi" w:cstheme="minorHAnsi"/>
                <w:spacing w:val="-1"/>
              </w:rPr>
              <w:t>r</w:t>
            </w:r>
            <w:r>
              <w:rPr>
                <w:rFonts w:asciiTheme="minorHAnsi" w:hAnsiTheme="minorHAnsi" w:cstheme="minorHAnsi"/>
              </w:rPr>
              <w:t>onic</w:t>
            </w:r>
            <w:r>
              <w:rPr>
                <w:rFonts w:asciiTheme="minorHAnsi" w:hAnsiTheme="minorHAnsi" w:cstheme="minorHAnsi"/>
                <w:spacing w:val="1"/>
              </w:rPr>
              <w:t xml:space="preserve"> </w:t>
            </w:r>
            <w:r>
              <w:rPr>
                <w:rFonts w:asciiTheme="minorHAnsi" w:hAnsiTheme="minorHAnsi" w:cstheme="minorHAnsi"/>
              </w:rPr>
              <w:t>Coding for</w:t>
            </w:r>
            <w:r>
              <w:rPr>
                <w:rFonts w:asciiTheme="minorHAnsi" w:hAnsiTheme="minorHAnsi" w:cstheme="minorHAnsi"/>
                <w:spacing w:val="1"/>
              </w:rPr>
              <w:t xml:space="preserve"> </w:t>
            </w:r>
            <w:r>
              <w:rPr>
                <w:rFonts w:asciiTheme="minorHAnsi" w:hAnsiTheme="minorHAnsi" w:cstheme="minorHAnsi"/>
                <w:spacing w:val="-1"/>
              </w:rPr>
              <w:t>S</w:t>
            </w:r>
            <w:r>
              <w:rPr>
                <w:rFonts w:asciiTheme="minorHAnsi" w:hAnsiTheme="minorHAnsi" w:cstheme="minorHAnsi"/>
              </w:rPr>
              <w:t>y</w:t>
            </w:r>
            <w:r>
              <w:rPr>
                <w:rFonts w:asciiTheme="minorHAnsi" w:hAnsiTheme="minorHAnsi" w:cstheme="minorHAnsi"/>
                <w:spacing w:val="-1"/>
              </w:rPr>
              <w:t>s</w:t>
            </w:r>
            <w:r>
              <w:rPr>
                <w:rFonts w:asciiTheme="minorHAnsi" w:hAnsiTheme="minorHAnsi" w:cstheme="minorHAnsi"/>
              </w:rPr>
              <w:t>tem</w:t>
            </w:r>
            <w:r>
              <w:rPr>
                <w:rFonts w:asciiTheme="minorHAnsi" w:hAnsiTheme="minorHAnsi" w:cstheme="minorHAnsi"/>
                <w:spacing w:val="-1"/>
              </w:rPr>
              <w:t>s</w:t>
            </w:r>
            <w:r>
              <w:rPr>
                <w:rFonts w:asciiTheme="minorHAnsi" w:hAnsiTheme="minorHAnsi" w:cstheme="minorHAnsi"/>
              </w:rPr>
              <w:t>:</w:t>
            </w:r>
          </w:p>
          <w:p w14:paraId="6B4BBF0E" w14:textId="77777777" w:rsidR="00A07D56" w:rsidRDefault="00A07D56">
            <w:pPr>
              <w:spacing w:after="0" w:line="240" w:lineRule="auto"/>
              <w:rPr>
                <w:rFonts w:asciiTheme="minorHAnsi" w:hAnsiTheme="minorHAnsi" w:cstheme="minorHAnsi"/>
              </w:rPr>
            </w:pPr>
            <w:r>
              <w:rPr>
                <w:rFonts w:asciiTheme="minorHAnsi" w:hAnsiTheme="minorHAnsi" w:cstheme="minorHAnsi"/>
              </w:rPr>
              <w:t>Cardiova</w:t>
            </w:r>
            <w:r>
              <w:rPr>
                <w:rFonts w:asciiTheme="minorHAnsi" w:hAnsiTheme="minorHAnsi" w:cstheme="minorHAnsi"/>
                <w:spacing w:val="-1"/>
              </w:rPr>
              <w:t>s</w:t>
            </w:r>
            <w:r>
              <w:rPr>
                <w:rFonts w:asciiTheme="minorHAnsi" w:hAnsiTheme="minorHAnsi" w:cstheme="minorHAnsi"/>
              </w:rPr>
              <w:t>cu</w:t>
            </w:r>
            <w:r>
              <w:rPr>
                <w:rFonts w:asciiTheme="minorHAnsi" w:hAnsiTheme="minorHAnsi" w:cstheme="minorHAnsi"/>
                <w:spacing w:val="-1"/>
              </w:rPr>
              <w:t>l</w:t>
            </w:r>
            <w:r>
              <w:rPr>
                <w:rFonts w:asciiTheme="minorHAnsi" w:hAnsiTheme="minorHAnsi" w:cstheme="minorHAnsi"/>
              </w:rPr>
              <w:t>a</w:t>
            </w:r>
            <w:r>
              <w:rPr>
                <w:rFonts w:asciiTheme="minorHAnsi" w:hAnsiTheme="minorHAnsi" w:cstheme="minorHAnsi"/>
                <w:spacing w:val="-8"/>
              </w:rPr>
              <w:t>r</w:t>
            </w:r>
            <w:r>
              <w:rPr>
                <w:rFonts w:asciiTheme="minorHAnsi" w:hAnsiTheme="minorHAnsi" w:cstheme="minorHAnsi"/>
              </w:rPr>
              <w:t>,</w:t>
            </w:r>
            <w:r>
              <w:rPr>
                <w:rFonts w:asciiTheme="minorHAnsi" w:hAnsiTheme="minorHAnsi" w:cstheme="minorHAnsi"/>
                <w:spacing w:val="3"/>
              </w:rPr>
              <w:t xml:space="preserve"> </w:t>
            </w:r>
            <w:r>
              <w:rPr>
                <w:rFonts w:asciiTheme="minorHAnsi" w:hAnsiTheme="minorHAnsi" w:cstheme="minorHAnsi"/>
              </w:rPr>
              <w:t>blood,</w:t>
            </w:r>
            <w:r>
              <w:rPr>
                <w:rFonts w:asciiTheme="minorHAnsi" w:hAnsiTheme="minorHAnsi" w:cstheme="minorHAnsi"/>
                <w:spacing w:val="3"/>
              </w:rPr>
              <w:t xml:space="preserve"> </w:t>
            </w:r>
            <w:r>
              <w:rPr>
                <w:rFonts w:asciiTheme="minorHAnsi" w:hAnsiTheme="minorHAnsi" w:cstheme="minorHAnsi"/>
              </w:rPr>
              <w:t>and lympha</w:t>
            </w:r>
            <w:r>
              <w:rPr>
                <w:rFonts w:asciiTheme="minorHAnsi" w:hAnsiTheme="minorHAnsi" w:cstheme="minorHAnsi"/>
                <w:spacing w:val="-1"/>
              </w:rPr>
              <w:t>t</w:t>
            </w:r>
            <w:r>
              <w:rPr>
                <w:rFonts w:asciiTheme="minorHAnsi" w:hAnsiTheme="minorHAnsi" w:cstheme="minorHAnsi"/>
              </w:rPr>
              <w:t>ic</w:t>
            </w:r>
          </w:p>
        </w:tc>
        <w:tc>
          <w:tcPr>
            <w:tcW w:w="859" w:type="dxa"/>
            <w:hideMark/>
          </w:tcPr>
          <w:p w14:paraId="53ED606A" w14:textId="77777777" w:rsidR="00A07D56" w:rsidRDefault="00A07D56">
            <w:pPr>
              <w:spacing w:after="0" w:line="240" w:lineRule="auto"/>
              <w:rPr>
                <w:rFonts w:asciiTheme="minorHAnsi" w:hAnsiTheme="minorHAnsi" w:cstheme="minorHAnsi"/>
              </w:rPr>
            </w:pPr>
            <w:r>
              <w:rPr>
                <w:rFonts w:asciiTheme="minorHAnsi" w:hAnsiTheme="minorHAnsi" w:cstheme="minorHAnsi"/>
              </w:rPr>
              <w:t>4.0</w:t>
            </w:r>
          </w:p>
        </w:tc>
        <w:tc>
          <w:tcPr>
            <w:tcW w:w="758" w:type="dxa"/>
          </w:tcPr>
          <w:p w14:paraId="077CCB52" w14:textId="7C60C4B3" w:rsidR="00A07D56" w:rsidRPr="00A07D56" w:rsidRDefault="00A07D56">
            <w:pPr>
              <w:spacing w:after="0" w:line="240" w:lineRule="auto"/>
              <w:rPr>
                <w:rFonts w:ascii="Calibri" w:hAnsi="Calibri" w:cs="Calibri"/>
              </w:rPr>
            </w:pPr>
            <w:r w:rsidRPr="00A07D56">
              <w:rPr>
                <w:rFonts w:ascii="Calibri" w:hAnsi="Calibri" w:cs="Calibri"/>
              </w:rPr>
              <w:t>1</w:t>
            </w:r>
            <w:r w:rsidR="002C101F">
              <w:rPr>
                <w:rFonts w:ascii="Calibri" w:hAnsi="Calibri" w:cs="Calibri"/>
              </w:rPr>
              <w:t>06</w:t>
            </w:r>
          </w:p>
        </w:tc>
        <w:tc>
          <w:tcPr>
            <w:tcW w:w="938" w:type="dxa"/>
          </w:tcPr>
          <w:p w14:paraId="378B84F8" w14:textId="119718D8" w:rsidR="00A07D56" w:rsidRPr="00A07D56" w:rsidRDefault="00A07D56">
            <w:pPr>
              <w:spacing w:after="0" w:line="240" w:lineRule="auto"/>
              <w:rPr>
                <w:rFonts w:ascii="Calibri" w:hAnsi="Calibri" w:cs="Calibri"/>
              </w:rPr>
            </w:pPr>
            <w:r w:rsidRPr="00A07D56">
              <w:rPr>
                <w:rFonts w:ascii="Calibri" w:hAnsi="Calibri" w:cs="Calibri"/>
              </w:rPr>
              <w:t>3.</w:t>
            </w:r>
            <w:r w:rsidR="00D711F6">
              <w:rPr>
                <w:rFonts w:ascii="Calibri" w:hAnsi="Calibri" w:cs="Calibri"/>
              </w:rPr>
              <w:t>53</w:t>
            </w:r>
          </w:p>
        </w:tc>
      </w:tr>
      <w:tr w:rsidR="00A07D56" w14:paraId="0DD4DB8F" w14:textId="7E78FEF9" w:rsidTr="5C6099D6">
        <w:tc>
          <w:tcPr>
            <w:tcW w:w="1188" w:type="dxa"/>
            <w:hideMark/>
          </w:tcPr>
          <w:p w14:paraId="7EF4C584" w14:textId="77777777" w:rsidR="00A07D56" w:rsidRDefault="00A07D56">
            <w:pPr>
              <w:spacing w:after="0" w:line="240" w:lineRule="auto"/>
              <w:rPr>
                <w:rFonts w:asciiTheme="minorHAnsi" w:hAnsiTheme="minorHAnsi" w:cstheme="minorHAnsi"/>
              </w:rPr>
            </w:pPr>
            <w:r>
              <w:rPr>
                <w:rFonts w:asciiTheme="minorHAnsi" w:hAnsiTheme="minorHAnsi" w:cstheme="minorHAnsi"/>
              </w:rPr>
              <w:t>EBC</w:t>
            </w:r>
            <w:r>
              <w:rPr>
                <w:rFonts w:asciiTheme="minorHAnsi" w:hAnsiTheme="minorHAnsi" w:cstheme="minorHAnsi"/>
                <w:spacing w:val="3"/>
              </w:rPr>
              <w:t xml:space="preserve"> </w:t>
            </w:r>
            <w:r>
              <w:rPr>
                <w:rFonts w:asciiTheme="minorHAnsi" w:hAnsiTheme="minorHAnsi" w:cstheme="minorHAnsi"/>
              </w:rPr>
              <w:t>1227</w:t>
            </w:r>
          </w:p>
        </w:tc>
        <w:tc>
          <w:tcPr>
            <w:tcW w:w="3673" w:type="dxa"/>
            <w:hideMark/>
          </w:tcPr>
          <w:p w14:paraId="0F4A5783" w14:textId="77777777" w:rsidR="00A07D56" w:rsidRDefault="00A07D56">
            <w:pPr>
              <w:widowControl w:val="0"/>
              <w:tabs>
                <w:tab w:val="left" w:pos="1149"/>
              </w:tabs>
              <w:spacing w:after="0" w:line="240" w:lineRule="auto"/>
              <w:rPr>
                <w:rFonts w:asciiTheme="minorHAnsi" w:hAnsiTheme="minorHAnsi" w:cstheme="minorHAnsi"/>
              </w:rPr>
            </w:pPr>
            <w:r>
              <w:rPr>
                <w:rFonts w:asciiTheme="minorHAnsi" w:hAnsiTheme="minorHAnsi" w:cstheme="minorHAnsi"/>
              </w:rPr>
              <w:t>Ele</w:t>
            </w:r>
            <w:r>
              <w:rPr>
                <w:rFonts w:asciiTheme="minorHAnsi" w:hAnsiTheme="minorHAnsi" w:cstheme="minorHAnsi"/>
                <w:spacing w:val="-1"/>
              </w:rPr>
              <w:t>c</w:t>
            </w:r>
            <w:r>
              <w:rPr>
                <w:rFonts w:asciiTheme="minorHAnsi" w:hAnsiTheme="minorHAnsi" w:cstheme="minorHAnsi"/>
              </w:rPr>
              <w:t>t</w:t>
            </w:r>
            <w:r>
              <w:rPr>
                <w:rFonts w:asciiTheme="minorHAnsi" w:hAnsiTheme="minorHAnsi" w:cstheme="minorHAnsi"/>
                <w:spacing w:val="-1"/>
              </w:rPr>
              <w:t>r</w:t>
            </w:r>
            <w:r>
              <w:rPr>
                <w:rFonts w:asciiTheme="minorHAnsi" w:hAnsiTheme="minorHAnsi" w:cstheme="minorHAnsi"/>
              </w:rPr>
              <w:t>onic</w:t>
            </w:r>
            <w:r>
              <w:rPr>
                <w:rFonts w:asciiTheme="minorHAnsi" w:hAnsiTheme="minorHAnsi" w:cstheme="minorHAnsi"/>
                <w:spacing w:val="1"/>
              </w:rPr>
              <w:t xml:space="preserve"> </w:t>
            </w:r>
            <w:r>
              <w:rPr>
                <w:rFonts w:asciiTheme="minorHAnsi" w:hAnsiTheme="minorHAnsi" w:cstheme="minorHAnsi"/>
              </w:rPr>
              <w:t>Coding for</w:t>
            </w:r>
            <w:r>
              <w:rPr>
                <w:rFonts w:asciiTheme="minorHAnsi" w:hAnsiTheme="minorHAnsi" w:cstheme="minorHAnsi"/>
                <w:spacing w:val="1"/>
              </w:rPr>
              <w:t xml:space="preserve"> </w:t>
            </w:r>
            <w:r>
              <w:rPr>
                <w:rFonts w:asciiTheme="minorHAnsi" w:hAnsiTheme="minorHAnsi" w:cstheme="minorHAnsi"/>
                <w:spacing w:val="-1"/>
              </w:rPr>
              <w:t>S</w:t>
            </w:r>
            <w:r>
              <w:rPr>
                <w:rFonts w:asciiTheme="minorHAnsi" w:hAnsiTheme="minorHAnsi" w:cstheme="minorHAnsi"/>
              </w:rPr>
              <w:t>y</w:t>
            </w:r>
            <w:r>
              <w:rPr>
                <w:rFonts w:asciiTheme="minorHAnsi" w:hAnsiTheme="minorHAnsi" w:cstheme="minorHAnsi"/>
                <w:spacing w:val="-1"/>
              </w:rPr>
              <w:t>s</w:t>
            </w:r>
            <w:r>
              <w:rPr>
                <w:rFonts w:asciiTheme="minorHAnsi" w:hAnsiTheme="minorHAnsi" w:cstheme="minorHAnsi"/>
              </w:rPr>
              <w:t>tem</w:t>
            </w:r>
            <w:r>
              <w:rPr>
                <w:rFonts w:asciiTheme="minorHAnsi" w:hAnsiTheme="minorHAnsi" w:cstheme="minorHAnsi"/>
                <w:spacing w:val="-1"/>
              </w:rPr>
              <w:t>s</w:t>
            </w:r>
            <w:r>
              <w:rPr>
                <w:rFonts w:asciiTheme="minorHAnsi" w:hAnsiTheme="minorHAnsi" w:cstheme="minorHAnsi"/>
              </w:rPr>
              <w:t>: Endo</w:t>
            </w:r>
            <w:r>
              <w:rPr>
                <w:rFonts w:asciiTheme="minorHAnsi" w:hAnsiTheme="minorHAnsi" w:cstheme="minorHAnsi"/>
                <w:spacing w:val="-1"/>
              </w:rPr>
              <w:t>c</w:t>
            </w:r>
            <w:r>
              <w:rPr>
                <w:rFonts w:asciiTheme="minorHAnsi" w:hAnsiTheme="minorHAnsi" w:cstheme="minorHAnsi"/>
              </w:rPr>
              <w:t>rine,</w:t>
            </w:r>
            <w:r>
              <w:rPr>
                <w:rFonts w:asciiTheme="minorHAnsi" w:hAnsiTheme="minorHAnsi" w:cstheme="minorHAnsi"/>
                <w:spacing w:val="3"/>
              </w:rPr>
              <w:t xml:space="preserve"> </w:t>
            </w:r>
            <w:r>
              <w:rPr>
                <w:rFonts w:asciiTheme="minorHAnsi" w:hAnsiTheme="minorHAnsi" w:cstheme="minorHAnsi"/>
              </w:rPr>
              <w:t>dig</w:t>
            </w:r>
            <w:r>
              <w:rPr>
                <w:rFonts w:asciiTheme="minorHAnsi" w:hAnsiTheme="minorHAnsi" w:cstheme="minorHAnsi"/>
                <w:spacing w:val="-1"/>
              </w:rPr>
              <w:t>e</w:t>
            </w:r>
            <w:r>
              <w:rPr>
                <w:rFonts w:asciiTheme="minorHAnsi" w:hAnsiTheme="minorHAnsi" w:cstheme="minorHAnsi"/>
              </w:rPr>
              <w:t>stive,</w:t>
            </w:r>
            <w:r>
              <w:rPr>
                <w:rFonts w:asciiTheme="minorHAnsi" w:hAnsiTheme="minorHAnsi" w:cstheme="minorHAnsi"/>
                <w:spacing w:val="3"/>
              </w:rPr>
              <w:t xml:space="preserve"> </w:t>
            </w:r>
            <w:r>
              <w:rPr>
                <w:rFonts w:asciiTheme="minorHAnsi" w:hAnsiTheme="minorHAnsi" w:cstheme="minorHAnsi"/>
              </w:rPr>
              <w:t>and re</w:t>
            </w:r>
            <w:r>
              <w:rPr>
                <w:rFonts w:asciiTheme="minorHAnsi" w:hAnsiTheme="minorHAnsi" w:cstheme="minorHAnsi"/>
                <w:spacing w:val="-1"/>
              </w:rPr>
              <w:t>s</w:t>
            </w:r>
            <w:r>
              <w:rPr>
                <w:rFonts w:asciiTheme="minorHAnsi" w:hAnsiTheme="minorHAnsi" w:cstheme="minorHAnsi"/>
              </w:rPr>
              <w:t>piratory</w:t>
            </w:r>
          </w:p>
        </w:tc>
        <w:tc>
          <w:tcPr>
            <w:tcW w:w="859" w:type="dxa"/>
            <w:hideMark/>
          </w:tcPr>
          <w:p w14:paraId="320BE820" w14:textId="77777777" w:rsidR="00A07D56" w:rsidRDefault="00A07D56">
            <w:pPr>
              <w:spacing w:after="0" w:line="240" w:lineRule="auto"/>
              <w:rPr>
                <w:rFonts w:asciiTheme="minorHAnsi" w:hAnsiTheme="minorHAnsi" w:cstheme="minorHAnsi"/>
              </w:rPr>
            </w:pPr>
            <w:r>
              <w:rPr>
                <w:rFonts w:asciiTheme="minorHAnsi" w:hAnsiTheme="minorHAnsi" w:cstheme="minorHAnsi"/>
              </w:rPr>
              <w:t>4.0</w:t>
            </w:r>
          </w:p>
        </w:tc>
        <w:tc>
          <w:tcPr>
            <w:tcW w:w="758" w:type="dxa"/>
          </w:tcPr>
          <w:p w14:paraId="1F3D3DC4" w14:textId="796F6CFF" w:rsidR="00A07D56" w:rsidRPr="00A07D56" w:rsidRDefault="00A07D56">
            <w:pPr>
              <w:spacing w:after="0" w:line="240" w:lineRule="auto"/>
              <w:rPr>
                <w:rFonts w:ascii="Calibri" w:hAnsi="Calibri" w:cs="Calibri"/>
              </w:rPr>
            </w:pPr>
            <w:r w:rsidRPr="00A07D56">
              <w:rPr>
                <w:rFonts w:ascii="Calibri" w:hAnsi="Calibri" w:cs="Calibri"/>
              </w:rPr>
              <w:t>1</w:t>
            </w:r>
            <w:r w:rsidR="002C101F">
              <w:rPr>
                <w:rFonts w:ascii="Calibri" w:hAnsi="Calibri" w:cs="Calibri"/>
              </w:rPr>
              <w:t>06</w:t>
            </w:r>
          </w:p>
        </w:tc>
        <w:tc>
          <w:tcPr>
            <w:tcW w:w="938" w:type="dxa"/>
          </w:tcPr>
          <w:p w14:paraId="02DA9158" w14:textId="50788868" w:rsidR="00A07D56" w:rsidRPr="00A07D56" w:rsidRDefault="00A07D56">
            <w:pPr>
              <w:spacing w:after="0" w:line="240" w:lineRule="auto"/>
              <w:rPr>
                <w:rFonts w:ascii="Calibri" w:hAnsi="Calibri" w:cs="Calibri"/>
              </w:rPr>
            </w:pPr>
            <w:r w:rsidRPr="00A07D56">
              <w:rPr>
                <w:rFonts w:ascii="Calibri" w:hAnsi="Calibri" w:cs="Calibri"/>
              </w:rPr>
              <w:t>3.</w:t>
            </w:r>
            <w:r w:rsidR="005D45F7">
              <w:rPr>
                <w:rFonts w:ascii="Calibri" w:hAnsi="Calibri" w:cs="Calibri"/>
              </w:rPr>
              <w:t>53</w:t>
            </w:r>
          </w:p>
        </w:tc>
      </w:tr>
      <w:tr w:rsidR="00A07D56" w14:paraId="78EBFCBB" w14:textId="16068C40" w:rsidTr="5C6099D6">
        <w:tc>
          <w:tcPr>
            <w:tcW w:w="1188" w:type="dxa"/>
            <w:hideMark/>
          </w:tcPr>
          <w:p w14:paraId="39F7BED0" w14:textId="77777777" w:rsidR="00A07D56" w:rsidRDefault="00A07D56">
            <w:pPr>
              <w:spacing w:after="0" w:line="240" w:lineRule="auto"/>
              <w:rPr>
                <w:rFonts w:asciiTheme="minorHAnsi" w:hAnsiTheme="minorHAnsi" w:cstheme="minorHAnsi"/>
              </w:rPr>
            </w:pPr>
            <w:r>
              <w:rPr>
                <w:rFonts w:asciiTheme="minorHAnsi" w:hAnsiTheme="minorHAnsi" w:cstheme="minorHAnsi"/>
              </w:rPr>
              <w:t>EBC</w:t>
            </w:r>
            <w:r>
              <w:rPr>
                <w:rFonts w:asciiTheme="minorHAnsi" w:hAnsiTheme="minorHAnsi" w:cstheme="minorHAnsi"/>
                <w:spacing w:val="3"/>
              </w:rPr>
              <w:t xml:space="preserve"> </w:t>
            </w:r>
            <w:r>
              <w:rPr>
                <w:rFonts w:asciiTheme="minorHAnsi" w:hAnsiTheme="minorHAnsi" w:cstheme="minorHAnsi"/>
              </w:rPr>
              <w:t>1220</w:t>
            </w:r>
          </w:p>
        </w:tc>
        <w:tc>
          <w:tcPr>
            <w:tcW w:w="3673" w:type="dxa"/>
            <w:hideMark/>
          </w:tcPr>
          <w:p w14:paraId="705FFE70" w14:textId="77777777" w:rsidR="00A07D56" w:rsidRDefault="00A07D56">
            <w:pPr>
              <w:spacing w:after="0" w:line="240" w:lineRule="auto"/>
              <w:rPr>
                <w:rFonts w:asciiTheme="minorHAnsi" w:hAnsiTheme="minorHAnsi" w:cstheme="minorHAnsi"/>
              </w:rPr>
            </w:pPr>
            <w:r>
              <w:rPr>
                <w:rFonts w:asciiTheme="minorHAnsi" w:hAnsiTheme="minorHAnsi" w:cstheme="minorHAnsi"/>
                <w:spacing w:val="-1"/>
              </w:rPr>
              <w:t>M</w:t>
            </w:r>
            <w:r>
              <w:rPr>
                <w:rFonts w:asciiTheme="minorHAnsi" w:hAnsiTheme="minorHAnsi" w:cstheme="minorHAnsi"/>
              </w:rPr>
              <w:t>edical</w:t>
            </w:r>
            <w:r>
              <w:rPr>
                <w:rFonts w:asciiTheme="minorHAnsi" w:hAnsiTheme="minorHAnsi" w:cstheme="minorHAnsi"/>
                <w:spacing w:val="1"/>
              </w:rPr>
              <w:t xml:space="preserve"> </w:t>
            </w:r>
            <w:r>
              <w:rPr>
                <w:rFonts w:asciiTheme="minorHAnsi" w:hAnsiTheme="minorHAnsi" w:cstheme="minorHAnsi"/>
                <w:spacing w:val="-14"/>
              </w:rPr>
              <w:t>T</w:t>
            </w:r>
            <w:r>
              <w:rPr>
                <w:rFonts w:asciiTheme="minorHAnsi" w:hAnsiTheme="minorHAnsi" w:cstheme="minorHAnsi"/>
              </w:rPr>
              <w:t>erminology</w:t>
            </w:r>
          </w:p>
        </w:tc>
        <w:tc>
          <w:tcPr>
            <w:tcW w:w="859" w:type="dxa"/>
            <w:hideMark/>
          </w:tcPr>
          <w:p w14:paraId="2DB0F677" w14:textId="77777777" w:rsidR="00A07D56" w:rsidRDefault="00A07D56">
            <w:pPr>
              <w:spacing w:after="0" w:line="240" w:lineRule="auto"/>
              <w:rPr>
                <w:rFonts w:asciiTheme="minorHAnsi" w:hAnsiTheme="minorHAnsi" w:cstheme="minorHAnsi"/>
              </w:rPr>
            </w:pPr>
            <w:r>
              <w:rPr>
                <w:rFonts w:asciiTheme="minorHAnsi" w:hAnsiTheme="minorHAnsi" w:cstheme="minorHAnsi"/>
              </w:rPr>
              <w:t>4.0</w:t>
            </w:r>
          </w:p>
        </w:tc>
        <w:tc>
          <w:tcPr>
            <w:tcW w:w="758" w:type="dxa"/>
          </w:tcPr>
          <w:p w14:paraId="7CA8C0CC" w14:textId="2DFD4142" w:rsidR="00A07D56" w:rsidRPr="00A07D56" w:rsidRDefault="00A07D56">
            <w:pPr>
              <w:spacing w:after="0" w:line="240" w:lineRule="auto"/>
              <w:rPr>
                <w:rFonts w:ascii="Calibri" w:hAnsi="Calibri" w:cs="Calibri"/>
              </w:rPr>
            </w:pPr>
            <w:r w:rsidRPr="00A07D56">
              <w:rPr>
                <w:rFonts w:ascii="Calibri" w:hAnsi="Calibri" w:cs="Calibri"/>
              </w:rPr>
              <w:t>1</w:t>
            </w:r>
            <w:r w:rsidR="002C101F">
              <w:rPr>
                <w:rFonts w:ascii="Calibri" w:hAnsi="Calibri" w:cs="Calibri"/>
              </w:rPr>
              <w:t>06</w:t>
            </w:r>
          </w:p>
        </w:tc>
        <w:tc>
          <w:tcPr>
            <w:tcW w:w="938" w:type="dxa"/>
          </w:tcPr>
          <w:p w14:paraId="143F3E55" w14:textId="1EEDB784" w:rsidR="00A07D56" w:rsidRPr="00A07D56" w:rsidRDefault="00A07D56">
            <w:pPr>
              <w:spacing w:after="0" w:line="240" w:lineRule="auto"/>
              <w:rPr>
                <w:rFonts w:ascii="Calibri" w:hAnsi="Calibri" w:cs="Calibri"/>
              </w:rPr>
            </w:pPr>
            <w:r w:rsidRPr="00A07D56">
              <w:rPr>
                <w:rFonts w:ascii="Calibri" w:hAnsi="Calibri" w:cs="Calibri"/>
              </w:rPr>
              <w:t>3.</w:t>
            </w:r>
            <w:r w:rsidR="005D45F7">
              <w:rPr>
                <w:rFonts w:ascii="Calibri" w:hAnsi="Calibri" w:cs="Calibri"/>
              </w:rPr>
              <w:t>53</w:t>
            </w:r>
          </w:p>
        </w:tc>
      </w:tr>
      <w:tr w:rsidR="00A07D56" w14:paraId="0895D1F5" w14:textId="59470D82" w:rsidTr="5C6099D6">
        <w:tc>
          <w:tcPr>
            <w:tcW w:w="1188" w:type="dxa"/>
            <w:hideMark/>
          </w:tcPr>
          <w:p w14:paraId="104B9968" w14:textId="77777777" w:rsidR="00A07D56" w:rsidRDefault="00A07D56">
            <w:pPr>
              <w:spacing w:after="0" w:line="240" w:lineRule="auto"/>
              <w:rPr>
                <w:rFonts w:asciiTheme="minorHAnsi" w:hAnsiTheme="minorHAnsi" w:cstheme="minorHAnsi"/>
              </w:rPr>
            </w:pPr>
            <w:r>
              <w:rPr>
                <w:rFonts w:asciiTheme="minorHAnsi" w:hAnsiTheme="minorHAnsi" w:cstheme="minorHAnsi"/>
              </w:rPr>
              <w:t>EBC 1221</w:t>
            </w:r>
          </w:p>
        </w:tc>
        <w:tc>
          <w:tcPr>
            <w:tcW w:w="3673" w:type="dxa"/>
            <w:hideMark/>
          </w:tcPr>
          <w:p w14:paraId="3F48EDD8" w14:textId="77777777" w:rsidR="00A07D56" w:rsidRDefault="00A07D56">
            <w:pPr>
              <w:spacing w:after="0" w:line="240" w:lineRule="auto"/>
              <w:rPr>
                <w:rFonts w:asciiTheme="minorHAnsi" w:hAnsiTheme="minorHAnsi" w:cstheme="minorHAnsi"/>
              </w:rPr>
            </w:pPr>
            <w:r>
              <w:rPr>
                <w:rFonts w:asciiTheme="minorHAnsi" w:hAnsiTheme="minorHAnsi" w:cstheme="minorHAnsi"/>
              </w:rPr>
              <w:t>El</w:t>
            </w:r>
            <w:r>
              <w:rPr>
                <w:rFonts w:asciiTheme="minorHAnsi" w:hAnsiTheme="minorHAnsi" w:cstheme="minorHAnsi"/>
                <w:spacing w:val="-1"/>
              </w:rPr>
              <w:t>e</w:t>
            </w:r>
            <w:r>
              <w:rPr>
                <w:rFonts w:asciiTheme="minorHAnsi" w:hAnsiTheme="minorHAnsi" w:cstheme="minorHAnsi"/>
              </w:rPr>
              <w:t>ctronic</w:t>
            </w:r>
            <w:r>
              <w:rPr>
                <w:rFonts w:asciiTheme="minorHAnsi" w:hAnsiTheme="minorHAnsi" w:cstheme="minorHAnsi"/>
                <w:spacing w:val="-3"/>
              </w:rPr>
              <w:t xml:space="preserve"> </w:t>
            </w:r>
            <w:r>
              <w:rPr>
                <w:rFonts w:asciiTheme="minorHAnsi" w:hAnsiTheme="minorHAnsi" w:cstheme="minorHAnsi"/>
                <w:spacing w:val="-1"/>
              </w:rPr>
              <w:t>H</w:t>
            </w:r>
            <w:r>
              <w:rPr>
                <w:rFonts w:asciiTheme="minorHAnsi" w:hAnsiTheme="minorHAnsi" w:cstheme="minorHAnsi"/>
              </w:rPr>
              <w:t>ealthcare</w:t>
            </w:r>
            <w:r>
              <w:rPr>
                <w:rFonts w:asciiTheme="minorHAnsi" w:hAnsiTheme="minorHAnsi" w:cstheme="minorHAnsi"/>
                <w:spacing w:val="-3"/>
              </w:rPr>
              <w:t xml:space="preserve"> </w:t>
            </w:r>
            <w:r>
              <w:rPr>
                <w:rFonts w:asciiTheme="minorHAnsi" w:hAnsiTheme="minorHAnsi" w:cstheme="minorHAnsi"/>
              </w:rPr>
              <w:t>Billing</w:t>
            </w:r>
          </w:p>
        </w:tc>
        <w:tc>
          <w:tcPr>
            <w:tcW w:w="859" w:type="dxa"/>
            <w:hideMark/>
          </w:tcPr>
          <w:p w14:paraId="6BD940BF" w14:textId="77777777" w:rsidR="00A07D56" w:rsidRDefault="00A07D56">
            <w:pPr>
              <w:spacing w:after="0" w:line="240" w:lineRule="auto"/>
              <w:rPr>
                <w:rFonts w:asciiTheme="minorHAnsi" w:hAnsiTheme="minorHAnsi" w:cstheme="minorHAnsi"/>
              </w:rPr>
            </w:pPr>
            <w:r>
              <w:rPr>
                <w:rFonts w:asciiTheme="minorHAnsi" w:hAnsiTheme="minorHAnsi" w:cstheme="minorHAnsi"/>
              </w:rPr>
              <w:t>4.0</w:t>
            </w:r>
          </w:p>
        </w:tc>
        <w:tc>
          <w:tcPr>
            <w:tcW w:w="758" w:type="dxa"/>
          </w:tcPr>
          <w:p w14:paraId="254B1618" w14:textId="71A14A6F" w:rsidR="00A07D56" w:rsidRPr="00A07D56" w:rsidRDefault="00A07D56">
            <w:pPr>
              <w:spacing w:after="0" w:line="240" w:lineRule="auto"/>
              <w:rPr>
                <w:rFonts w:ascii="Calibri" w:hAnsi="Calibri" w:cs="Calibri"/>
              </w:rPr>
            </w:pPr>
            <w:r w:rsidRPr="00A07D56">
              <w:rPr>
                <w:rFonts w:ascii="Calibri" w:hAnsi="Calibri" w:cs="Calibri"/>
              </w:rPr>
              <w:t>1</w:t>
            </w:r>
            <w:r w:rsidR="002C101F">
              <w:rPr>
                <w:rFonts w:ascii="Calibri" w:hAnsi="Calibri" w:cs="Calibri"/>
              </w:rPr>
              <w:t>05</w:t>
            </w:r>
          </w:p>
        </w:tc>
        <w:tc>
          <w:tcPr>
            <w:tcW w:w="938" w:type="dxa"/>
          </w:tcPr>
          <w:p w14:paraId="15DE0AC6" w14:textId="20A5FBC0" w:rsidR="00A07D56" w:rsidRPr="00A07D56" w:rsidRDefault="00A07D56">
            <w:pPr>
              <w:spacing w:after="0" w:line="240" w:lineRule="auto"/>
              <w:rPr>
                <w:rFonts w:ascii="Calibri" w:hAnsi="Calibri" w:cs="Calibri"/>
              </w:rPr>
            </w:pPr>
            <w:r w:rsidRPr="00A07D56">
              <w:rPr>
                <w:rFonts w:ascii="Calibri" w:hAnsi="Calibri" w:cs="Calibri"/>
              </w:rPr>
              <w:t>3.5</w:t>
            </w:r>
          </w:p>
        </w:tc>
      </w:tr>
      <w:tr w:rsidR="00A07D56" w14:paraId="22F8CD06" w14:textId="024FF98B" w:rsidTr="5C6099D6">
        <w:tc>
          <w:tcPr>
            <w:tcW w:w="1188" w:type="dxa"/>
            <w:hideMark/>
          </w:tcPr>
          <w:p w14:paraId="76A44D23" w14:textId="77777777" w:rsidR="00A07D56" w:rsidRDefault="00A07D56">
            <w:pPr>
              <w:spacing w:after="0" w:line="240" w:lineRule="auto"/>
              <w:rPr>
                <w:rFonts w:asciiTheme="minorHAnsi" w:hAnsiTheme="minorHAnsi" w:cstheme="minorHAnsi"/>
              </w:rPr>
            </w:pPr>
            <w:r>
              <w:rPr>
                <w:rFonts w:asciiTheme="minorHAnsi" w:hAnsiTheme="minorHAnsi" w:cstheme="minorHAnsi"/>
              </w:rPr>
              <w:t>EBC 2000</w:t>
            </w:r>
          </w:p>
        </w:tc>
        <w:tc>
          <w:tcPr>
            <w:tcW w:w="3673" w:type="dxa"/>
            <w:hideMark/>
          </w:tcPr>
          <w:p w14:paraId="18302D35" w14:textId="77777777" w:rsidR="00A07D56" w:rsidRDefault="00A07D56">
            <w:pPr>
              <w:spacing w:after="0" w:line="240" w:lineRule="auto"/>
              <w:rPr>
                <w:rFonts w:asciiTheme="minorHAnsi" w:hAnsiTheme="minorHAnsi" w:cstheme="minorHAnsi"/>
              </w:rPr>
            </w:pPr>
            <w:r>
              <w:rPr>
                <w:rFonts w:asciiTheme="minorHAnsi" w:hAnsiTheme="minorHAnsi" w:cstheme="minorHAnsi"/>
              </w:rPr>
              <w:t>Ext</w:t>
            </w:r>
            <w:r>
              <w:rPr>
                <w:rFonts w:asciiTheme="minorHAnsi" w:hAnsiTheme="minorHAnsi" w:cstheme="minorHAnsi"/>
                <w:spacing w:val="-1"/>
              </w:rPr>
              <w:t>e</w:t>
            </w:r>
            <w:r>
              <w:rPr>
                <w:rFonts w:asciiTheme="minorHAnsi" w:hAnsiTheme="minorHAnsi" w:cstheme="minorHAnsi"/>
              </w:rPr>
              <w:t>rnship</w:t>
            </w:r>
          </w:p>
        </w:tc>
        <w:tc>
          <w:tcPr>
            <w:tcW w:w="859" w:type="dxa"/>
            <w:hideMark/>
          </w:tcPr>
          <w:p w14:paraId="0B42F68A" w14:textId="77777777" w:rsidR="00A07D56" w:rsidRDefault="00A07D56">
            <w:pPr>
              <w:spacing w:after="0" w:line="240" w:lineRule="auto"/>
              <w:rPr>
                <w:rFonts w:asciiTheme="minorHAnsi" w:hAnsiTheme="minorHAnsi" w:cstheme="minorHAnsi"/>
              </w:rPr>
            </w:pPr>
            <w:r>
              <w:rPr>
                <w:rFonts w:asciiTheme="minorHAnsi" w:hAnsiTheme="minorHAnsi" w:cstheme="minorHAnsi"/>
              </w:rPr>
              <w:t>3.5</w:t>
            </w:r>
          </w:p>
        </w:tc>
        <w:tc>
          <w:tcPr>
            <w:tcW w:w="758" w:type="dxa"/>
          </w:tcPr>
          <w:p w14:paraId="7EA21900" w14:textId="4A2F8309" w:rsidR="00A07D56" w:rsidRPr="00A07D56" w:rsidRDefault="00A07D56">
            <w:pPr>
              <w:spacing w:after="0" w:line="240" w:lineRule="auto"/>
              <w:rPr>
                <w:rFonts w:ascii="Calibri" w:hAnsi="Calibri" w:cs="Calibri"/>
              </w:rPr>
            </w:pPr>
            <w:r w:rsidRPr="00A07D56">
              <w:rPr>
                <w:rFonts w:ascii="Calibri" w:hAnsi="Calibri" w:cs="Calibri"/>
              </w:rPr>
              <w:t>160</w:t>
            </w:r>
          </w:p>
        </w:tc>
        <w:tc>
          <w:tcPr>
            <w:tcW w:w="938" w:type="dxa"/>
          </w:tcPr>
          <w:p w14:paraId="5124F208" w14:textId="64F24BF8" w:rsidR="00A07D56" w:rsidRPr="00A07D56" w:rsidRDefault="005D45F7">
            <w:pPr>
              <w:spacing w:after="0" w:line="240" w:lineRule="auto"/>
              <w:rPr>
                <w:rFonts w:ascii="Calibri" w:hAnsi="Calibri" w:cs="Calibri"/>
              </w:rPr>
            </w:pPr>
            <w:r>
              <w:rPr>
                <w:rFonts w:ascii="Calibri" w:hAnsi="Calibri" w:cs="Calibri"/>
              </w:rPr>
              <w:t>3.5</w:t>
            </w:r>
          </w:p>
        </w:tc>
      </w:tr>
      <w:bookmarkEnd w:id="519"/>
    </w:tbl>
    <w:p w14:paraId="0D3934CA" w14:textId="6B7CD28D" w:rsidR="0068201F" w:rsidRDefault="0068201F" w:rsidP="0068201F">
      <w:pPr>
        <w:widowControl w:val="0"/>
        <w:spacing w:line="244" w:lineRule="auto"/>
        <w:jc w:val="both"/>
        <w:rPr>
          <w:rFonts w:cstheme="minorHAnsi"/>
          <w:color w:val="231F20"/>
          <w:spacing w:val="-1"/>
          <w:szCs w:val="18"/>
        </w:rPr>
      </w:pPr>
    </w:p>
    <w:p w14:paraId="0161317A" w14:textId="77777777" w:rsidR="0034700D" w:rsidRDefault="0034700D" w:rsidP="00504BAA">
      <w:pPr>
        <w:widowControl w:val="0"/>
        <w:spacing w:after="0" w:line="240" w:lineRule="auto"/>
        <w:ind w:left="25"/>
        <w:jc w:val="both"/>
        <w:rPr>
          <w:rFonts w:ascii="Cambria" w:eastAsia="Cambria" w:hAnsi="Cambria"/>
          <w:b/>
          <w:bCs/>
          <w:i/>
          <w:color w:val="252525"/>
          <w:spacing w:val="-1"/>
        </w:rPr>
      </w:pPr>
    </w:p>
    <w:p w14:paraId="7E5E6645" w14:textId="79926CB4" w:rsidR="00504BAA" w:rsidRPr="007959AD" w:rsidRDefault="00504BAA" w:rsidP="00504BAA">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06865457" w14:textId="77777777" w:rsidR="00504BAA" w:rsidRDefault="00504BAA" w:rsidP="00504BAA">
      <w:pPr>
        <w:widowControl w:val="0"/>
        <w:spacing w:line="245" w:lineRule="auto"/>
        <w:contextualSpacing/>
        <w:jc w:val="both"/>
        <w:rPr>
          <w:rFonts w:cstheme="minorHAnsi"/>
          <w:i/>
          <w:iCs/>
          <w:szCs w:val="18"/>
        </w:rPr>
      </w:pPr>
    </w:p>
    <w:p w14:paraId="3B7265A2" w14:textId="77777777" w:rsidR="00504BAA" w:rsidRDefault="00504BAA" w:rsidP="00504BAA">
      <w:pPr>
        <w:widowControl w:val="0"/>
        <w:spacing w:line="245" w:lineRule="auto"/>
        <w:contextualSpacing/>
        <w:jc w:val="both"/>
        <w:rPr>
          <w:rFonts w:cstheme="minorHAnsi"/>
          <w:szCs w:val="18"/>
        </w:rPr>
      </w:pPr>
      <w:r w:rsidRPr="00A82E59">
        <w:rPr>
          <w:rFonts w:cstheme="minorHAnsi"/>
          <w:szCs w:val="18"/>
        </w:rPr>
        <w:lastRenderedPageBreak/>
        <w:t xml:space="preserve">Electronic Medical Billing and Coding Specialist courses, except for EBC2000 (externship) are available via distance education and residential delivery. In EBC2000,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2EB1BA04" w14:textId="77777777" w:rsidR="00504BAA" w:rsidRPr="00A82E59" w:rsidRDefault="00504BAA" w:rsidP="00504BAA">
      <w:pPr>
        <w:widowControl w:val="0"/>
        <w:spacing w:line="245" w:lineRule="auto"/>
        <w:contextualSpacing/>
        <w:jc w:val="both"/>
        <w:rPr>
          <w:rFonts w:cstheme="minorHAnsi"/>
          <w:szCs w:val="18"/>
        </w:rPr>
      </w:pPr>
    </w:p>
    <w:p w14:paraId="7339EDD6" w14:textId="77777777" w:rsidR="00504BAA" w:rsidRPr="00A82E59" w:rsidRDefault="00504BAA" w:rsidP="00504BAA">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10662866" w14:textId="77777777" w:rsidR="00504BAA" w:rsidRDefault="00504BAA" w:rsidP="00504BAA">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3A289C0F" w14:textId="77777777" w:rsidR="00504BAA" w:rsidRPr="00A82E59" w:rsidRDefault="00504BAA" w:rsidP="00504BAA">
      <w:pPr>
        <w:widowControl w:val="0"/>
        <w:spacing w:line="245" w:lineRule="auto"/>
        <w:contextualSpacing/>
        <w:jc w:val="both"/>
        <w:rPr>
          <w:rFonts w:cstheme="minorHAnsi"/>
          <w:szCs w:val="18"/>
        </w:rPr>
      </w:pPr>
    </w:p>
    <w:p w14:paraId="42F7BE78" w14:textId="77777777" w:rsidR="00504BAA" w:rsidRPr="00A82E59" w:rsidRDefault="00504BAA" w:rsidP="00504BAA">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3552E553" w14:textId="77777777" w:rsidR="00504BAA" w:rsidRDefault="00504BAA" w:rsidP="00504BAA">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483471ED" w14:textId="77777777" w:rsidR="00504BAA" w:rsidRPr="00A82E59" w:rsidRDefault="00504BAA" w:rsidP="00504BAA">
      <w:pPr>
        <w:widowControl w:val="0"/>
        <w:spacing w:line="245" w:lineRule="auto"/>
        <w:contextualSpacing/>
        <w:jc w:val="both"/>
        <w:rPr>
          <w:rFonts w:cstheme="minorHAnsi"/>
          <w:szCs w:val="18"/>
        </w:rPr>
      </w:pPr>
    </w:p>
    <w:p w14:paraId="1F036399" w14:textId="77777777" w:rsidR="00504BAA" w:rsidRPr="00A82E59" w:rsidRDefault="00504BAA" w:rsidP="00504BAA">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60109788" w14:textId="417FF2ED" w:rsidR="00504BAA" w:rsidRPr="00A82E59" w:rsidRDefault="00504BAA" w:rsidP="5C6099D6">
      <w:pPr>
        <w:widowControl w:val="0"/>
        <w:spacing w:line="245" w:lineRule="auto"/>
        <w:contextualSpacing/>
        <w:jc w:val="both"/>
      </w:pPr>
      <w:r w:rsidRPr="5C6099D6">
        <w:t xml:space="preserve">Southeastern College has computers available with Internet access for student use at campuses throughout Florida. Southeastern College provides technical services and training through its online platform. Personal </w:t>
      </w:r>
      <w:r w:rsidR="2415B2BB" w:rsidRPr="5C6099D6">
        <w:t>desktop</w:t>
      </w:r>
      <w:r w:rsidRPr="5C6099D6">
        <w:t xml:space="preserve"> or lap top computer with internet access is required for students in online programs. Students are required to have Microsoft office for all online classes. </w:t>
      </w:r>
    </w:p>
    <w:p w14:paraId="77922A06" w14:textId="1E5D405E" w:rsidR="00504BAA" w:rsidRDefault="00504BAA" w:rsidP="00504BAA">
      <w:pPr>
        <w:widowControl w:val="0"/>
        <w:spacing w:line="245" w:lineRule="auto"/>
        <w:contextualSpacing/>
        <w:jc w:val="both"/>
        <w:rPr>
          <w:rFonts w:cstheme="minorHAnsi"/>
          <w:i/>
          <w:iCs/>
          <w:szCs w:val="18"/>
        </w:rPr>
      </w:pPr>
    </w:p>
    <w:p w14:paraId="7A7B17A2" w14:textId="77777777" w:rsidR="0094518E" w:rsidRDefault="0094518E" w:rsidP="00504BAA">
      <w:pPr>
        <w:widowControl w:val="0"/>
        <w:spacing w:line="245" w:lineRule="auto"/>
        <w:contextualSpacing/>
        <w:jc w:val="both"/>
        <w:rPr>
          <w:rFonts w:cstheme="minorHAnsi"/>
          <w:i/>
          <w:iCs/>
          <w:szCs w:val="18"/>
        </w:rPr>
      </w:pPr>
    </w:p>
    <w:p w14:paraId="3D631E6B" w14:textId="77777777" w:rsidR="00504BAA" w:rsidRPr="00A82E59" w:rsidRDefault="00504BAA" w:rsidP="00504BAA">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2B461936" w14:textId="77777777" w:rsidR="0012448F" w:rsidRDefault="0012448F" w:rsidP="00504BAA">
      <w:pPr>
        <w:widowControl w:val="0"/>
        <w:spacing w:line="245" w:lineRule="auto"/>
        <w:contextualSpacing/>
        <w:jc w:val="both"/>
        <w:rPr>
          <w:rFonts w:cstheme="minorHAnsi"/>
          <w:szCs w:val="18"/>
        </w:rPr>
      </w:pPr>
    </w:p>
    <w:p w14:paraId="1E92BAA0" w14:textId="37254147" w:rsidR="00504BAA" w:rsidRDefault="00504BAA" w:rsidP="00504BAA">
      <w:pPr>
        <w:widowControl w:val="0"/>
        <w:spacing w:line="245" w:lineRule="auto"/>
        <w:contextualSpacing/>
        <w:jc w:val="both"/>
        <w:rPr>
          <w:rFonts w:cstheme="minorHAnsi"/>
          <w:szCs w:val="18"/>
        </w:rPr>
      </w:pPr>
      <w:r w:rsidRPr="00A82E59">
        <w:rPr>
          <w:rFonts w:cstheme="minorHAnsi"/>
          <w:szCs w:val="18"/>
        </w:rPr>
        <w:lastRenderedPageBreak/>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364B76AE" w14:textId="77777777" w:rsidR="0093191B" w:rsidRDefault="0093191B" w:rsidP="008278F8">
      <w:pPr>
        <w:widowControl w:val="0"/>
        <w:spacing w:line="244" w:lineRule="auto"/>
        <w:jc w:val="both"/>
        <w:rPr>
          <w:rFonts w:cstheme="minorHAnsi"/>
          <w:color w:val="231F20"/>
          <w:spacing w:val="-1"/>
          <w:szCs w:val="18"/>
        </w:rPr>
      </w:pPr>
    </w:p>
    <w:p w14:paraId="342FF4BF" w14:textId="51A8A937" w:rsidR="006E6F39" w:rsidRPr="00234318" w:rsidRDefault="0093191B" w:rsidP="008278F8">
      <w:pPr>
        <w:widowControl w:val="0"/>
        <w:spacing w:line="244" w:lineRule="auto"/>
        <w:jc w:val="both"/>
        <w:rPr>
          <w:rFonts w:ascii="Calibri" w:eastAsia="Calibri" w:hAnsi="Calibri"/>
          <w:color w:val="0000FF" w:themeColor="hyperlink"/>
          <w:u w:val="single"/>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60" w:history="1">
        <w:r w:rsidR="001137F1" w:rsidRPr="007959AD">
          <w:rPr>
            <w:rFonts w:ascii="Calibri" w:eastAsia="Calibri" w:hAnsi="Calibri"/>
            <w:color w:val="0000FF" w:themeColor="hyperlink"/>
            <w:u w:val="single"/>
          </w:rPr>
          <w:t>https://www.sec.edu/consumerinformation/</w:t>
        </w:r>
      </w:hyperlink>
    </w:p>
    <w:p w14:paraId="311DACC8" w14:textId="02C18696" w:rsidR="002F2D1F" w:rsidRDefault="002F2D1F" w:rsidP="008278F8">
      <w:pPr>
        <w:widowControl w:val="0"/>
        <w:spacing w:line="244" w:lineRule="auto"/>
        <w:jc w:val="both"/>
        <w:rPr>
          <w:rFonts w:cstheme="minorHAnsi"/>
          <w:szCs w:val="18"/>
          <w:highlight w:val="yellow"/>
        </w:rPr>
      </w:pPr>
    </w:p>
    <w:p w14:paraId="65D21D1B"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1CC1E71C" w14:textId="5C0A9A01" w:rsidR="00E52ACF" w:rsidRDefault="00E52ACF" w:rsidP="007B0C0B">
      <w:pPr>
        <w:pStyle w:val="Categoryheader"/>
        <w:rPr>
          <w:w w:val="95"/>
        </w:rPr>
      </w:pPr>
      <w:bookmarkStart w:id="521" w:name="_Toc126568836"/>
      <w:r>
        <w:rPr>
          <w:w w:val="95"/>
        </w:rPr>
        <w:lastRenderedPageBreak/>
        <w:t>information technolog</w:t>
      </w:r>
      <w:r w:rsidR="00552EC4" w:rsidRPr="00552EC4">
        <w:rPr>
          <w:w w:val="95"/>
        </w:rPr>
        <w:t>Y AND NETWORK SYSTEMS</w:t>
      </w:r>
      <w:r w:rsidR="00552EC4">
        <w:rPr>
          <w:w w:val="95"/>
        </w:rPr>
        <w:t xml:space="preserve"> </w:t>
      </w:r>
      <w:r w:rsidR="00552EC4" w:rsidRPr="00552EC4">
        <w:rPr>
          <w:w w:val="95"/>
        </w:rPr>
        <w:t>ASSOCIATE IN APPLIED SCIENCE</w:t>
      </w:r>
      <w:r w:rsidR="002755A6">
        <w:rPr>
          <w:w w:val="95"/>
        </w:rPr>
        <w:t xml:space="preserve"> DEGREE</w:t>
      </w:r>
      <w:r w:rsidR="0082258D">
        <w:rPr>
          <w:w w:val="95"/>
        </w:rPr>
        <w:t xml:space="preserve"> (</w:t>
      </w:r>
      <w:r w:rsidR="00CD3401">
        <w:rPr>
          <w:w w:val="95"/>
        </w:rPr>
        <w:t>SC)</w:t>
      </w:r>
      <w:bookmarkEnd w:id="521"/>
    </w:p>
    <w:p w14:paraId="55CBD19F" w14:textId="77777777" w:rsidR="00E52ACF" w:rsidRPr="002F3A22" w:rsidRDefault="00E52ACF" w:rsidP="00E52ACF">
      <w:pPr>
        <w:spacing w:after="0"/>
        <w:rPr>
          <w:rFonts w:ascii="Times New Roman" w:hAnsi="Times New Roman" w:cs="Times New Roman"/>
          <w:b/>
          <w:sz w:val="24"/>
          <w:szCs w:val="24"/>
        </w:rPr>
      </w:pPr>
    </w:p>
    <w:p w14:paraId="0735A04D" w14:textId="77777777" w:rsidR="00E52ACF" w:rsidRPr="004B66C1" w:rsidRDefault="00E52ACF" w:rsidP="00E52ACF">
      <w:pPr>
        <w:spacing w:after="0"/>
        <w:rPr>
          <w:rFonts w:cstheme="minorHAnsi"/>
          <w:b/>
        </w:rPr>
      </w:pPr>
      <w:r w:rsidRPr="004B66C1">
        <w:rPr>
          <w:rFonts w:cstheme="minorHAnsi"/>
          <w:b/>
        </w:rPr>
        <w:t>Description</w:t>
      </w:r>
    </w:p>
    <w:p w14:paraId="04D15924" w14:textId="77777777" w:rsidR="00707841" w:rsidRDefault="00707841" w:rsidP="5C6099D6">
      <w:pPr>
        <w:spacing w:after="0"/>
        <w:jc w:val="both"/>
      </w:pPr>
      <w:r w:rsidRPr="5C6099D6">
        <w:t xml:space="preserve">The Associate in Applied Science in Information Technology and Network Systems program prepares students to manage a modern computer network system. </w:t>
      </w:r>
      <w:bookmarkStart w:id="522" w:name="_Int_naDKVBd6"/>
      <w:r w:rsidRPr="5C6099D6">
        <w:t>Students will gain an understanding of virtualization through a hands-on approach of learning computer architecture, big data storage, and server-side operations.</w:t>
      </w:r>
      <w:bookmarkEnd w:id="522"/>
      <w:r w:rsidRPr="5C6099D6">
        <w:t xml:space="preserve"> </w:t>
      </w:r>
      <w:bookmarkStart w:id="523" w:name="_Int_eIUf0FUf"/>
      <w:r w:rsidRPr="5C6099D6">
        <w:t>A degree will be awarded upon successful completion of the program.</w:t>
      </w:r>
      <w:bookmarkEnd w:id="523"/>
      <w:r w:rsidRPr="5C6099D6">
        <w:t xml:space="preserve"> Outside work required.</w:t>
      </w:r>
    </w:p>
    <w:p w14:paraId="29DC117B" w14:textId="77777777" w:rsidR="00E52ACF" w:rsidRPr="004B66C1" w:rsidRDefault="00E52ACF" w:rsidP="00E52ACF">
      <w:pPr>
        <w:spacing w:after="0"/>
        <w:jc w:val="both"/>
        <w:rPr>
          <w:rFonts w:cstheme="minorHAnsi"/>
        </w:rPr>
      </w:pPr>
    </w:p>
    <w:p w14:paraId="7A976004" w14:textId="77777777" w:rsidR="00E52ACF" w:rsidRPr="004B66C1" w:rsidRDefault="00E52ACF" w:rsidP="00E52ACF">
      <w:pPr>
        <w:spacing w:after="0"/>
        <w:jc w:val="both"/>
        <w:rPr>
          <w:rFonts w:cstheme="minorHAnsi"/>
        </w:rPr>
      </w:pPr>
      <w:r w:rsidRPr="004B66C1">
        <w:rPr>
          <w:rFonts w:cstheme="minorHAnsi"/>
        </w:rPr>
        <w:t>Students who successfully complete this program are eligible to sit for a variety of certifications, including the A+, Network+, Linux+, Security+, Microsoft MCSA (Microsoft Certified Solutions Associate), Cisco Certified Network Associate Routing and Switching (CCNA R/S) and Amazon Web Services (AWS) Certified Cloud Practitioner.</w:t>
      </w:r>
    </w:p>
    <w:p w14:paraId="1C4B6C78" w14:textId="77777777" w:rsidR="00E52ACF" w:rsidRPr="004B66C1" w:rsidRDefault="00E52ACF" w:rsidP="00E52ACF">
      <w:pPr>
        <w:spacing w:after="0"/>
        <w:jc w:val="both"/>
        <w:rPr>
          <w:rFonts w:cstheme="minorHAnsi"/>
        </w:rPr>
      </w:pPr>
    </w:p>
    <w:p w14:paraId="148D0A8B" w14:textId="77777777" w:rsidR="00E52ACF" w:rsidRPr="004B66C1" w:rsidRDefault="00E52ACF" w:rsidP="00E52ACF">
      <w:pPr>
        <w:spacing w:after="0"/>
        <w:jc w:val="both"/>
        <w:rPr>
          <w:rFonts w:cstheme="minorHAnsi"/>
          <w:b/>
        </w:rPr>
      </w:pPr>
      <w:r w:rsidRPr="004B66C1">
        <w:rPr>
          <w:rFonts w:cstheme="minorHAnsi"/>
          <w:b/>
        </w:rPr>
        <w:t>Objectives</w:t>
      </w:r>
    </w:p>
    <w:p w14:paraId="01DA2CE6" w14:textId="1CDA5AE7" w:rsidR="00E52ACF" w:rsidRPr="004B66C1" w:rsidRDefault="00E52ACF" w:rsidP="5C6099D6">
      <w:pPr>
        <w:spacing w:after="0"/>
        <w:jc w:val="both"/>
      </w:pPr>
      <w:r w:rsidRPr="5C6099D6">
        <w:t xml:space="preserve"> </w:t>
      </w:r>
      <w:r w:rsidR="00292F80" w:rsidRPr="5C6099D6">
        <w:t xml:space="preserve">This program is designed to provide the student with the knowledge to manage a modern computer network. </w:t>
      </w:r>
      <w:bookmarkStart w:id="524" w:name="_Int_nkoFmFE9"/>
      <w:r w:rsidR="00292F80" w:rsidRPr="5C6099D6">
        <w:t>The program will provide the student with an understanding of operating systems and network infrastructure for both single and multi-user environments.</w:t>
      </w:r>
      <w:bookmarkEnd w:id="524"/>
      <w:r w:rsidR="00292F80" w:rsidRPr="5C6099D6">
        <w:t xml:space="preserve"> In addition, students will be introduced to technologies rapidly emerging in the information technology field. </w:t>
      </w:r>
      <w:bookmarkStart w:id="525" w:name="_Int_76CN2w7c"/>
      <w:r w:rsidR="00292F80" w:rsidRPr="5C6099D6">
        <w:t>Students will be prepared for entry-level technical positions in the areas of network administration, server and client administration, big-data administration, and information security.</w:t>
      </w:r>
      <w:bookmarkEnd w:id="525"/>
      <w:r w:rsidR="00292F80" w:rsidRPr="5C6099D6">
        <w:t xml:space="preserve"> A degree will provide </w:t>
      </w:r>
      <w:r w:rsidR="5F44368B" w:rsidRPr="5C6099D6">
        <w:t>a</w:t>
      </w:r>
      <w:r w:rsidR="00292F80" w:rsidRPr="5C6099D6">
        <w:t xml:space="preserve"> competitive edge and career opportunity useful in this growing field. Outside work required.</w:t>
      </w:r>
    </w:p>
    <w:p w14:paraId="29F92216" w14:textId="77777777" w:rsidR="00E52ACF" w:rsidRPr="004B66C1" w:rsidRDefault="00E52ACF" w:rsidP="00E52ACF">
      <w:pPr>
        <w:spacing w:after="0"/>
        <w:rPr>
          <w:rFonts w:cstheme="minorHAnsi"/>
          <w:b/>
        </w:rPr>
      </w:pPr>
    </w:p>
    <w:p w14:paraId="559D781D" w14:textId="77777777" w:rsidR="00E52ACF" w:rsidRPr="004B66C1" w:rsidRDefault="00E52ACF" w:rsidP="00E52ACF">
      <w:pPr>
        <w:spacing w:after="0"/>
        <w:rPr>
          <w:rFonts w:cstheme="minorHAnsi"/>
          <w:b/>
        </w:rPr>
      </w:pPr>
      <w:r w:rsidRPr="004B66C1">
        <w:rPr>
          <w:rFonts w:cstheme="minorHAnsi"/>
          <w:b/>
        </w:rPr>
        <w:t>Prerequisites</w:t>
      </w:r>
    </w:p>
    <w:p w14:paraId="1515E461" w14:textId="77777777" w:rsidR="00E52ACF" w:rsidRPr="004B66C1" w:rsidRDefault="00E52ACF" w:rsidP="005156B9">
      <w:pPr>
        <w:numPr>
          <w:ilvl w:val="0"/>
          <w:numId w:val="51"/>
        </w:numPr>
        <w:spacing w:after="0" w:line="240" w:lineRule="auto"/>
        <w:contextualSpacing/>
        <w:rPr>
          <w:rFonts w:cstheme="minorHAnsi"/>
        </w:rPr>
      </w:pPr>
      <w:r w:rsidRPr="004B66C1">
        <w:rPr>
          <w:rFonts w:cstheme="minorHAnsi"/>
        </w:rPr>
        <w:t>Have a high school diploma or G.E.D.</w:t>
      </w:r>
    </w:p>
    <w:p w14:paraId="03E709AD" w14:textId="77777777" w:rsidR="00E52ACF" w:rsidRPr="004B66C1" w:rsidRDefault="00E52ACF" w:rsidP="005156B9">
      <w:pPr>
        <w:numPr>
          <w:ilvl w:val="0"/>
          <w:numId w:val="51"/>
        </w:numPr>
        <w:spacing w:after="0" w:line="240" w:lineRule="auto"/>
        <w:contextualSpacing/>
        <w:rPr>
          <w:rFonts w:cstheme="minorHAnsi"/>
        </w:rPr>
      </w:pPr>
      <w:r w:rsidRPr="004B66C1">
        <w:rPr>
          <w:rFonts w:cstheme="minorHAnsi"/>
        </w:rPr>
        <w:t>Pass the entrance examination</w:t>
      </w:r>
    </w:p>
    <w:p w14:paraId="516ADA4F" w14:textId="77777777" w:rsidR="00E52ACF" w:rsidRPr="004B66C1" w:rsidRDefault="00E52ACF" w:rsidP="005156B9">
      <w:pPr>
        <w:numPr>
          <w:ilvl w:val="0"/>
          <w:numId w:val="51"/>
        </w:numPr>
        <w:spacing w:after="0" w:line="240" w:lineRule="auto"/>
        <w:contextualSpacing/>
        <w:rPr>
          <w:rFonts w:cstheme="minorHAnsi"/>
        </w:rPr>
      </w:pPr>
      <w:r w:rsidRPr="004B66C1">
        <w:rPr>
          <w:rFonts w:cstheme="minorHAnsi"/>
        </w:rPr>
        <w:lastRenderedPageBreak/>
        <w:t xml:space="preserve">Background check </w:t>
      </w:r>
    </w:p>
    <w:p w14:paraId="138F141E" w14:textId="77777777" w:rsidR="00E52ACF" w:rsidRPr="004B66C1" w:rsidRDefault="00E52ACF" w:rsidP="00E52ACF">
      <w:pPr>
        <w:spacing w:after="0"/>
        <w:jc w:val="both"/>
        <w:rPr>
          <w:rFonts w:cstheme="minorHAnsi"/>
          <w:b/>
        </w:rPr>
      </w:pPr>
      <w:r w:rsidRPr="004B66C1">
        <w:rPr>
          <w:rFonts w:cstheme="minorHAnsi"/>
          <w:b/>
        </w:rPr>
        <w:t>Course Outline</w:t>
      </w:r>
    </w:p>
    <w:p w14:paraId="73038069" w14:textId="1C27F544" w:rsidR="00E52ACF" w:rsidRDefault="001443CC" w:rsidP="5C6099D6">
      <w:pPr>
        <w:spacing w:after="0"/>
        <w:jc w:val="both"/>
      </w:pPr>
      <w:r w:rsidRPr="5C6099D6">
        <w:t xml:space="preserve">To receive an Associate in Applied Science Degree in Information Technology and Network Systems, students must complete 36.0 semester credit hours in their major and 24.0 semester credit hours in general education courses for a total of 60.0 semester credit hours. This degree program can be completed in </w:t>
      </w:r>
      <w:bookmarkStart w:id="526" w:name="_Int_K5zaEyjU"/>
      <w:r w:rsidRPr="5C6099D6">
        <w:t>20 months</w:t>
      </w:r>
      <w:bookmarkEnd w:id="526"/>
      <w:r w:rsidRPr="5C6099D6">
        <w:t xml:space="preserve"> for full-time students.</w:t>
      </w:r>
    </w:p>
    <w:p w14:paraId="68624137" w14:textId="77777777" w:rsidR="00E52ACF" w:rsidRDefault="00E52ACF" w:rsidP="00E52ACF">
      <w:pPr>
        <w:spacing w:after="0"/>
        <w:rPr>
          <w:rFonts w:cstheme="minorHAnsi"/>
        </w:rPr>
      </w:pPr>
    </w:p>
    <w:p w14:paraId="1C6CCB9A" w14:textId="77777777" w:rsidR="00E52ACF" w:rsidRPr="006E14DA" w:rsidRDefault="00E52ACF" w:rsidP="00E52ACF">
      <w:pPr>
        <w:pStyle w:val="Heading4"/>
        <w:spacing w:before="0" w:line="240" w:lineRule="auto"/>
        <w:rPr>
          <w:spacing w:val="-1"/>
        </w:rPr>
      </w:pPr>
      <w:r>
        <w:rPr>
          <w:spacing w:val="-1"/>
        </w:rPr>
        <w:t xml:space="preserve">Core Courses: 36.0 credit hours </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810"/>
      </w:tblGrid>
      <w:tr w:rsidR="00E52ACF" w14:paraId="34F506FA" w14:textId="77777777" w:rsidTr="006B03D6">
        <w:trPr>
          <w:cnfStyle w:val="100000000000" w:firstRow="1" w:lastRow="0" w:firstColumn="0" w:lastColumn="0" w:oddVBand="0" w:evenVBand="0" w:oddHBand="0" w:evenHBand="0" w:firstRowFirstColumn="0" w:firstRowLastColumn="0" w:lastRowFirstColumn="0" w:lastRowLastColumn="0"/>
        </w:trPr>
        <w:tc>
          <w:tcPr>
            <w:tcW w:w="1458" w:type="dxa"/>
            <w:shd w:val="clear" w:color="auto" w:fill="auto"/>
          </w:tcPr>
          <w:p w14:paraId="14CB86A6" w14:textId="77777777" w:rsidR="00E52ACF" w:rsidRDefault="00E52ACF" w:rsidP="00C24813">
            <w:pPr>
              <w:spacing w:after="0" w:line="240" w:lineRule="auto"/>
              <w:rPr>
                <w:rFonts w:asciiTheme="minorHAnsi" w:hAnsiTheme="minorHAnsi" w:cstheme="minorHAnsi"/>
                <w:color w:val="auto"/>
              </w:rPr>
            </w:pPr>
          </w:p>
        </w:tc>
        <w:tc>
          <w:tcPr>
            <w:tcW w:w="5130" w:type="dxa"/>
            <w:shd w:val="clear" w:color="auto" w:fill="auto"/>
          </w:tcPr>
          <w:p w14:paraId="5EF94E84" w14:textId="77777777" w:rsidR="00E52ACF" w:rsidRDefault="00E52ACF" w:rsidP="00C24813">
            <w:pPr>
              <w:spacing w:after="0" w:line="240" w:lineRule="auto"/>
              <w:rPr>
                <w:rFonts w:asciiTheme="minorHAnsi" w:hAnsiTheme="minorHAnsi" w:cstheme="minorHAnsi"/>
                <w:color w:val="auto"/>
              </w:rPr>
            </w:pPr>
          </w:p>
        </w:tc>
        <w:tc>
          <w:tcPr>
            <w:tcW w:w="810" w:type="dxa"/>
            <w:shd w:val="clear" w:color="auto" w:fill="auto"/>
            <w:hideMark/>
          </w:tcPr>
          <w:p w14:paraId="1D461158" w14:textId="77777777" w:rsidR="00E52ACF" w:rsidRDefault="00E52ACF" w:rsidP="00C24813">
            <w:pPr>
              <w:spacing w:after="0" w:line="240" w:lineRule="auto"/>
              <w:rPr>
                <w:rFonts w:asciiTheme="minorHAnsi" w:hAnsiTheme="minorHAnsi" w:cstheme="minorHAnsi"/>
                <w:color w:val="auto"/>
              </w:rPr>
            </w:pPr>
            <w:r>
              <w:rPr>
                <w:rFonts w:asciiTheme="minorHAnsi" w:hAnsiTheme="minorHAnsi" w:cstheme="minorHAnsi"/>
                <w:color w:val="auto"/>
              </w:rPr>
              <w:t xml:space="preserve">Credit </w:t>
            </w:r>
          </w:p>
          <w:p w14:paraId="24142C52" w14:textId="77777777" w:rsidR="00E52ACF" w:rsidRDefault="00E52ACF" w:rsidP="00C24813">
            <w:pPr>
              <w:spacing w:after="0" w:line="240" w:lineRule="auto"/>
              <w:rPr>
                <w:rFonts w:asciiTheme="minorHAnsi" w:hAnsiTheme="minorHAnsi" w:cstheme="minorHAnsi"/>
                <w:color w:val="auto"/>
              </w:rPr>
            </w:pPr>
            <w:r>
              <w:rPr>
                <w:rFonts w:asciiTheme="minorHAnsi" w:hAnsiTheme="minorHAnsi" w:cstheme="minorHAnsi"/>
                <w:color w:val="auto"/>
              </w:rPr>
              <w:t>Hours</w:t>
            </w:r>
          </w:p>
        </w:tc>
      </w:tr>
      <w:tr w:rsidR="00E52ACF" w14:paraId="54181FBD" w14:textId="77777777" w:rsidTr="006B03D6">
        <w:tc>
          <w:tcPr>
            <w:tcW w:w="1458" w:type="dxa"/>
            <w:hideMark/>
          </w:tcPr>
          <w:p w14:paraId="37197FB6" w14:textId="03AEFC48" w:rsidR="00E52ACF" w:rsidRDefault="00707841" w:rsidP="00C24813">
            <w:pPr>
              <w:spacing w:after="0" w:line="240" w:lineRule="auto"/>
              <w:rPr>
                <w:rFonts w:asciiTheme="minorHAnsi" w:hAnsiTheme="minorHAnsi" w:cstheme="minorHAnsi"/>
              </w:rPr>
            </w:pPr>
            <w:r>
              <w:rPr>
                <w:rFonts w:asciiTheme="minorHAnsi" w:hAnsiTheme="minorHAnsi" w:cstheme="minorHAnsi"/>
              </w:rPr>
              <w:t xml:space="preserve">ITN </w:t>
            </w:r>
            <w:r w:rsidR="00E52ACF">
              <w:rPr>
                <w:rFonts w:asciiTheme="minorHAnsi" w:hAnsiTheme="minorHAnsi" w:cstheme="minorHAnsi"/>
              </w:rPr>
              <w:t>101</w:t>
            </w:r>
          </w:p>
        </w:tc>
        <w:tc>
          <w:tcPr>
            <w:tcW w:w="5130" w:type="dxa"/>
            <w:hideMark/>
          </w:tcPr>
          <w:p w14:paraId="68452941" w14:textId="762564D8" w:rsidR="00E52ACF" w:rsidRDefault="00E52ACF" w:rsidP="00C24813">
            <w:pPr>
              <w:spacing w:after="0" w:line="240" w:lineRule="auto"/>
              <w:rPr>
                <w:rFonts w:asciiTheme="minorHAnsi" w:hAnsiTheme="minorHAnsi" w:cstheme="minorHAnsi"/>
              </w:rPr>
            </w:pPr>
            <w:r>
              <w:rPr>
                <w:rFonts w:asciiTheme="minorHAnsi" w:hAnsiTheme="minorHAnsi" w:cstheme="minorHAnsi"/>
              </w:rPr>
              <w:t>IT Essentials</w:t>
            </w:r>
            <w:r w:rsidR="00493DA7">
              <w:rPr>
                <w:rFonts w:asciiTheme="minorHAnsi" w:hAnsiTheme="minorHAnsi" w:cstheme="minorHAnsi"/>
              </w:rPr>
              <w:t xml:space="preserve"> I</w:t>
            </w:r>
          </w:p>
        </w:tc>
        <w:tc>
          <w:tcPr>
            <w:tcW w:w="810" w:type="dxa"/>
            <w:hideMark/>
          </w:tcPr>
          <w:p w14:paraId="404C8F09"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3D792D31" w14:textId="77777777" w:rsidTr="006B03D6">
        <w:tc>
          <w:tcPr>
            <w:tcW w:w="1458" w:type="dxa"/>
            <w:hideMark/>
          </w:tcPr>
          <w:p w14:paraId="3C867CD6" w14:textId="56EEA2F9" w:rsidR="00E52ACF" w:rsidRDefault="00707841" w:rsidP="00C24813">
            <w:pPr>
              <w:spacing w:after="0" w:line="240" w:lineRule="auto"/>
              <w:rPr>
                <w:rFonts w:asciiTheme="minorHAnsi" w:hAnsiTheme="minorHAnsi" w:cstheme="minorHAnsi"/>
              </w:rPr>
            </w:pPr>
            <w:r>
              <w:rPr>
                <w:rFonts w:asciiTheme="minorHAnsi" w:hAnsiTheme="minorHAnsi" w:cstheme="minorHAnsi"/>
              </w:rPr>
              <w:t xml:space="preserve">ITN </w:t>
            </w:r>
            <w:r w:rsidR="00E52ACF">
              <w:rPr>
                <w:rFonts w:asciiTheme="minorHAnsi" w:hAnsiTheme="minorHAnsi" w:cstheme="minorHAnsi"/>
              </w:rPr>
              <w:t>1</w:t>
            </w:r>
            <w:r w:rsidR="00B02E23">
              <w:rPr>
                <w:rFonts w:asciiTheme="minorHAnsi" w:hAnsiTheme="minorHAnsi" w:cstheme="minorHAnsi"/>
              </w:rPr>
              <w:t>0</w:t>
            </w:r>
            <w:r w:rsidR="00E52ACF">
              <w:rPr>
                <w:rFonts w:asciiTheme="minorHAnsi" w:hAnsiTheme="minorHAnsi" w:cstheme="minorHAnsi"/>
              </w:rPr>
              <w:t>2</w:t>
            </w:r>
          </w:p>
        </w:tc>
        <w:tc>
          <w:tcPr>
            <w:tcW w:w="5130" w:type="dxa"/>
            <w:hideMark/>
          </w:tcPr>
          <w:p w14:paraId="0E6FFC28" w14:textId="170F84AF" w:rsidR="00E52ACF" w:rsidRDefault="00493DA7" w:rsidP="00C24813">
            <w:pPr>
              <w:widowControl w:val="0"/>
              <w:tabs>
                <w:tab w:val="left" w:pos="1150"/>
              </w:tabs>
              <w:spacing w:after="0" w:line="240" w:lineRule="auto"/>
              <w:rPr>
                <w:rFonts w:asciiTheme="minorHAnsi" w:hAnsiTheme="minorHAnsi" w:cstheme="minorHAnsi"/>
              </w:rPr>
            </w:pPr>
            <w:r w:rsidRPr="00493DA7">
              <w:rPr>
                <w:rFonts w:asciiTheme="minorHAnsi" w:hAnsiTheme="minorHAnsi" w:cstheme="minorHAnsi"/>
              </w:rPr>
              <w:t xml:space="preserve">IT Essentials </w:t>
            </w:r>
            <w:r>
              <w:rPr>
                <w:rFonts w:asciiTheme="minorHAnsi" w:hAnsiTheme="minorHAnsi" w:cstheme="minorHAnsi"/>
              </w:rPr>
              <w:t>II</w:t>
            </w:r>
          </w:p>
        </w:tc>
        <w:tc>
          <w:tcPr>
            <w:tcW w:w="810" w:type="dxa"/>
            <w:hideMark/>
          </w:tcPr>
          <w:p w14:paraId="792938E9"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44E46F5D" w14:textId="77777777" w:rsidTr="006B03D6">
        <w:tc>
          <w:tcPr>
            <w:tcW w:w="1458" w:type="dxa"/>
            <w:hideMark/>
          </w:tcPr>
          <w:p w14:paraId="6CC79607" w14:textId="20D2DC95" w:rsidR="00E52ACF" w:rsidRDefault="00707841" w:rsidP="00C24813">
            <w:pPr>
              <w:spacing w:after="0" w:line="240" w:lineRule="auto"/>
              <w:rPr>
                <w:rFonts w:asciiTheme="minorHAnsi" w:hAnsiTheme="minorHAnsi" w:cstheme="minorHAnsi"/>
              </w:rPr>
            </w:pPr>
            <w:r>
              <w:rPr>
                <w:rFonts w:asciiTheme="minorHAnsi" w:hAnsiTheme="minorHAnsi" w:cstheme="minorHAnsi"/>
              </w:rPr>
              <w:t xml:space="preserve">ITN </w:t>
            </w:r>
            <w:r w:rsidR="00E52ACF">
              <w:rPr>
                <w:rFonts w:asciiTheme="minorHAnsi" w:hAnsiTheme="minorHAnsi" w:cstheme="minorHAnsi"/>
              </w:rPr>
              <w:t>1</w:t>
            </w:r>
            <w:r w:rsidR="00C263C1">
              <w:rPr>
                <w:rFonts w:asciiTheme="minorHAnsi" w:hAnsiTheme="minorHAnsi" w:cstheme="minorHAnsi"/>
              </w:rPr>
              <w:t>03</w:t>
            </w:r>
          </w:p>
        </w:tc>
        <w:tc>
          <w:tcPr>
            <w:tcW w:w="5130" w:type="dxa"/>
            <w:hideMark/>
          </w:tcPr>
          <w:p w14:paraId="3FD37398" w14:textId="38A53F2D" w:rsidR="00E52ACF" w:rsidRDefault="00E52ACF" w:rsidP="00C24813">
            <w:pPr>
              <w:spacing w:after="0" w:line="240" w:lineRule="auto"/>
              <w:rPr>
                <w:rFonts w:asciiTheme="minorHAnsi" w:hAnsiTheme="minorHAnsi" w:cstheme="minorHAnsi"/>
              </w:rPr>
            </w:pPr>
            <w:r>
              <w:rPr>
                <w:rFonts w:asciiTheme="minorHAnsi" w:hAnsiTheme="minorHAnsi" w:cstheme="minorHAnsi"/>
              </w:rPr>
              <w:t xml:space="preserve">Cisco </w:t>
            </w:r>
            <w:r w:rsidR="00AA5BC9">
              <w:rPr>
                <w:rFonts w:asciiTheme="minorHAnsi" w:hAnsiTheme="minorHAnsi" w:cstheme="minorHAnsi"/>
              </w:rPr>
              <w:t>N</w:t>
            </w:r>
            <w:r>
              <w:rPr>
                <w:rFonts w:asciiTheme="minorHAnsi" w:hAnsiTheme="minorHAnsi" w:cstheme="minorHAnsi"/>
              </w:rPr>
              <w:t xml:space="preserve">etworking </w:t>
            </w:r>
            <w:r w:rsidR="00AA5BC9" w:rsidRPr="00493DA7">
              <w:rPr>
                <w:rFonts w:asciiTheme="minorHAnsi" w:hAnsiTheme="minorHAnsi" w:cstheme="minorHAnsi"/>
              </w:rPr>
              <w:t>Essentials</w:t>
            </w:r>
          </w:p>
        </w:tc>
        <w:tc>
          <w:tcPr>
            <w:tcW w:w="810" w:type="dxa"/>
            <w:hideMark/>
          </w:tcPr>
          <w:p w14:paraId="2E065B2C"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12325B10" w14:textId="77777777" w:rsidTr="006B03D6">
        <w:tc>
          <w:tcPr>
            <w:tcW w:w="1458" w:type="dxa"/>
            <w:hideMark/>
          </w:tcPr>
          <w:p w14:paraId="0A912E76" w14:textId="50F15B66" w:rsidR="00E52ACF" w:rsidRDefault="00707841" w:rsidP="00C24813">
            <w:pPr>
              <w:spacing w:after="0" w:line="240" w:lineRule="auto"/>
              <w:rPr>
                <w:rFonts w:asciiTheme="minorHAnsi" w:hAnsiTheme="minorHAnsi" w:cstheme="minorHAnsi"/>
              </w:rPr>
            </w:pPr>
            <w:r>
              <w:rPr>
                <w:rFonts w:asciiTheme="minorHAnsi" w:hAnsiTheme="minorHAnsi" w:cstheme="minorHAnsi"/>
              </w:rPr>
              <w:t>ITN</w:t>
            </w:r>
            <w:r w:rsidR="00E52ACF">
              <w:rPr>
                <w:rFonts w:asciiTheme="minorHAnsi" w:hAnsiTheme="minorHAnsi" w:cstheme="minorHAnsi"/>
              </w:rPr>
              <w:t xml:space="preserve"> 1</w:t>
            </w:r>
            <w:r w:rsidR="001C30FF">
              <w:rPr>
                <w:rFonts w:asciiTheme="minorHAnsi" w:hAnsiTheme="minorHAnsi" w:cstheme="minorHAnsi"/>
              </w:rPr>
              <w:t>04</w:t>
            </w:r>
          </w:p>
        </w:tc>
        <w:tc>
          <w:tcPr>
            <w:tcW w:w="5130" w:type="dxa"/>
            <w:hideMark/>
          </w:tcPr>
          <w:p w14:paraId="7EB01904" w14:textId="14D15AE5" w:rsidR="00E52ACF" w:rsidRDefault="00AA5BC9" w:rsidP="00C24813">
            <w:pPr>
              <w:widowControl w:val="0"/>
              <w:tabs>
                <w:tab w:val="left" w:pos="1149"/>
              </w:tabs>
              <w:spacing w:after="0" w:line="240" w:lineRule="auto"/>
              <w:rPr>
                <w:rFonts w:asciiTheme="minorHAnsi" w:hAnsiTheme="minorHAnsi" w:cstheme="minorHAnsi"/>
              </w:rPr>
            </w:pPr>
            <w:r>
              <w:rPr>
                <w:rFonts w:asciiTheme="minorHAnsi" w:hAnsiTheme="minorHAnsi" w:cstheme="minorHAnsi"/>
              </w:rPr>
              <w:t>Cisco Internetworking Technologies</w:t>
            </w:r>
          </w:p>
        </w:tc>
        <w:tc>
          <w:tcPr>
            <w:tcW w:w="810" w:type="dxa"/>
            <w:hideMark/>
          </w:tcPr>
          <w:p w14:paraId="44BC987A"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3EE08199" w14:textId="77777777" w:rsidTr="006B03D6">
        <w:tc>
          <w:tcPr>
            <w:tcW w:w="1458" w:type="dxa"/>
            <w:hideMark/>
          </w:tcPr>
          <w:p w14:paraId="30DC2704" w14:textId="487A7C50" w:rsidR="00E52ACF" w:rsidRDefault="00707841" w:rsidP="00C24813">
            <w:pPr>
              <w:spacing w:after="0" w:line="240" w:lineRule="auto"/>
              <w:rPr>
                <w:rFonts w:asciiTheme="minorHAnsi" w:hAnsiTheme="minorHAnsi" w:cstheme="minorHAnsi"/>
              </w:rPr>
            </w:pPr>
            <w:r>
              <w:rPr>
                <w:rFonts w:asciiTheme="minorHAnsi" w:hAnsiTheme="minorHAnsi" w:cstheme="minorHAnsi"/>
              </w:rPr>
              <w:t>ITN</w:t>
            </w:r>
            <w:r w:rsidR="00E52ACF">
              <w:rPr>
                <w:rFonts w:asciiTheme="minorHAnsi" w:hAnsiTheme="minorHAnsi" w:cstheme="minorHAnsi"/>
              </w:rPr>
              <w:t xml:space="preserve"> 20</w:t>
            </w:r>
            <w:r w:rsidR="00974667">
              <w:rPr>
                <w:rFonts w:asciiTheme="minorHAnsi" w:hAnsiTheme="minorHAnsi" w:cstheme="minorHAnsi"/>
              </w:rPr>
              <w:t>1</w:t>
            </w:r>
          </w:p>
        </w:tc>
        <w:tc>
          <w:tcPr>
            <w:tcW w:w="5130" w:type="dxa"/>
            <w:hideMark/>
          </w:tcPr>
          <w:p w14:paraId="08D192C2" w14:textId="3F313164" w:rsidR="00E52ACF" w:rsidRDefault="001C30FF" w:rsidP="00C24813">
            <w:pPr>
              <w:spacing w:after="0" w:line="240" w:lineRule="auto"/>
              <w:rPr>
                <w:rFonts w:asciiTheme="minorHAnsi" w:hAnsiTheme="minorHAnsi" w:cstheme="minorHAnsi"/>
              </w:rPr>
            </w:pPr>
            <w:r>
              <w:rPr>
                <w:rFonts w:asciiTheme="minorHAnsi" w:hAnsiTheme="minorHAnsi" w:cstheme="minorHAnsi"/>
              </w:rPr>
              <w:t>Implementing a Network Infrastructure</w:t>
            </w:r>
          </w:p>
        </w:tc>
        <w:tc>
          <w:tcPr>
            <w:tcW w:w="810" w:type="dxa"/>
            <w:hideMark/>
          </w:tcPr>
          <w:p w14:paraId="6AF7C8D5"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52B025FC" w14:textId="77777777" w:rsidTr="006B03D6">
        <w:tc>
          <w:tcPr>
            <w:tcW w:w="1458" w:type="dxa"/>
            <w:hideMark/>
          </w:tcPr>
          <w:p w14:paraId="45D8ABEA" w14:textId="29A4A106" w:rsidR="00E52ACF" w:rsidRDefault="00707841" w:rsidP="00C24813">
            <w:pPr>
              <w:spacing w:after="0" w:line="240" w:lineRule="auto"/>
              <w:rPr>
                <w:rFonts w:asciiTheme="minorHAnsi" w:hAnsiTheme="minorHAnsi" w:cstheme="minorHAnsi"/>
              </w:rPr>
            </w:pPr>
            <w:r>
              <w:rPr>
                <w:rFonts w:asciiTheme="minorHAnsi" w:hAnsiTheme="minorHAnsi" w:cstheme="minorHAnsi"/>
              </w:rPr>
              <w:t xml:space="preserve">ITN </w:t>
            </w:r>
            <w:r w:rsidR="00E52ACF">
              <w:rPr>
                <w:rFonts w:asciiTheme="minorHAnsi" w:hAnsiTheme="minorHAnsi" w:cstheme="minorHAnsi"/>
              </w:rPr>
              <w:t>20</w:t>
            </w:r>
            <w:r w:rsidR="00E460D9">
              <w:rPr>
                <w:rFonts w:asciiTheme="minorHAnsi" w:hAnsiTheme="minorHAnsi" w:cstheme="minorHAnsi"/>
              </w:rPr>
              <w:t>2</w:t>
            </w:r>
          </w:p>
        </w:tc>
        <w:tc>
          <w:tcPr>
            <w:tcW w:w="5130" w:type="dxa"/>
            <w:hideMark/>
          </w:tcPr>
          <w:p w14:paraId="244807FA" w14:textId="1235E11C" w:rsidR="00E52ACF" w:rsidRDefault="00974667" w:rsidP="00C24813">
            <w:pPr>
              <w:spacing w:after="0" w:line="240" w:lineRule="auto"/>
              <w:rPr>
                <w:rFonts w:asciiTheme="minorHAnsi" w:hAnsiTheme="minorHAnsi" w:cstheme="minorHAnsi"/>
              </w:rPr>
            </w:pPr>
            <w:r>
              <w:rPr>
                <w:rFonts w:asciiTheme="minorHAnsi" w:hAnsiTheme="minorHAnsi" w:cstheme="minorHAnsi"/>
              </w:rPr>
              <w:t>Big Data Management</w:t>
            </w:r>
          </w:p>
        </w:tc>
        <w:tc>
          <w:tcPr>
            <w:tcW w:w="810" w:type="dxa"/>
            <w:hideMark/>
          </w:tcPr>
          <w:p w14:paraId="7A66BEBC"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43928A93" w14:textId="77777777" w:rsidTr="006B03D6">
        <w:tc>
          <w:tcPr>
            <w:tcW w:w="1458" w:type="dxa"/>
            <w:hideMark/>
          </w:tcPr>
          <w:p w14:paraId="4AAE1FC5" w14:textId="1277D376" w:rsidR="00E52ACF" w:rsidRDefault="00707841" w:rsidP="00C24813">
            <w:pPr>
              <w:spacing w:after="0" w:line="240" w:lineRule="auto"/>
              <w:rPr>
                <w:rFonts w:asciiTheme="minorHAnsi" w:hAnsiTheme="minorHAnsi" w:cstheme="minorHAnsi"/>
              </w:rPr>
            </w:pPr>
            <w:r>
              <w:rPr>
                <w:rFonts w:asciiTheme="minorHAnsi" w:hAnsiTheme="minorHAnsi" w:cstheme="minorHAnsi"/>
              </w:rPr>
              <w:t xml:space="preserve">ITN </w:t>
            </w:r>
            <w:r w:rsidR="00E52ACF">
              <w:rPr>
                <w:rFonts w:asciiTheme="minorHAnsi" w:hAnsiTheme="minorHAnsi" w:cstheme="minorHAnsi"/>
              </w:rPr>
              <w:t>1</w:t>
            </w:r>
            <w:r w:rsidR="00E460D9">
              <w:rPr>
                <w:rFonts w:asciiTheme="minorHAnsi" w:hAnsiTheme="minorHAnsi" w:cstheme="minorHAnsi"/>
              </w:rPr>
              <w:t>05</w:t>
            </w:r>
          </w:p>
        </w:tc>
        <w:tc>
          <w:tcPr>
            <w:tcW w:w="5130" w:type="dxa"/>
            <w:hideMark/>
          </w:tcPr>
          <w:p w14:paraId="15059FA3" w14:textId="4A72EB23" w:rsidR="00E52ACF" w:rsidRDefault="001D15A4" w:rsidP="00C24813">
            <w:pPr>
              <w:spacing w:after="0" w:line="240" w:lineRule="auto"/>
              <w:rPr>
                <w:rFonts w:asciiTheme="minorHAnsi" w:hAnsiTheme="minorHAnsi" w:cstheme="minorHAnsi"/>
              </w:rPr>
            </w:pPr>
            <w:r>
              <w:rPr>
                <w:rFonts w:asciiTheme="minorHAnsi" w:hAnsiTheme="minorHAnsi" w:cstheme="minorHAnsi"/>
              </w:rPr>
              <w:t>Introduction to Li</w:t>
            </w:r>
            <w:r w:rsidR="00D877D2">
              <w:rPr>
                <w:rFonts w:asciiTheme="minorHAnsi" w:hAnsiTheme="minorHAnsi" w:cstheme="minorHAnsi"/>
              </w:rPr>
              <w:t>nux</w:t>
            </w:r>
          </w:p>
        </w:tc>
        <w:tc>
          <w:tcPr>
            <w:tcW w:w="810" w:type="dxa"/>
            <w:hideMark/>
          </w:tcPr>
          <w:p w14:paraId="13C9E63E"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435C9EB0" w14:textId="77777777" w:rsidTr="006B03D6">
        <w:tc>
          <w:tcPr>
            <w:tcW w:w="1458" w:type="dxa"/>
            <w:hideMark/>
          </w:tcPr>
          <w:p w14:paraId="67DB1020" w14:textId="31230E36" w:rsidR="00E52ACF" w:rsidRDefault="00707841" w:rsidP="00C24813">
            <w:pPr>
              <w:spacing w:after="0" w:line="240" w:lineRule="auto"/>
              <w:rPr>
                <w:rFonts w:asciiTheme="minorHAnsi" w:hAnsiTheme="minorHAnsi" w:cstheme="minorHAnsi"/>
              </w:rPr>
            </w:pPr>
            <w:r>
              <w:rPr>
                <w:rFonts w:asciiTheme="minorHAnsi" w:hAnsiTheme="minorHAnsi" w:cstheme="minorHAnsi"/>
              </w:rPr>
              <w:t xml:space="preserve">ITN </w:t>
            </w:r>
            <w:r w:rsidR="00E52ACF">
              <w:rPr>
                <w:rFonts w:asciiTheme="minorHAnsi" w:hAnsiTheme="minorHAnsi" w:cstheme="minorHAnsi"/>
              </w:rPr>
              <w:t>1</w:t>
            </w:r>
            <w:r w:rsidR="00D877D2">
              <w:rPr>
                <w:rFonts w:asciiTheme="minorHAnsi" w:hAnsiTheme="minorHAnsi" w:cstheme="minorHAnsi"/>
              </w:rPr>
              <w:t>06</w:t>
            </w:r>
          </w:p>
        </w:tc>
        <w:tc>
          <w:tcPr>
            <w:tcW w:w="5130" w:type="dxa"/>
            <w:hideMark/>
          </w:tcPr>
          <w:p w14:paraId="5A069CF3" w14:textId="2DB57928" w:rsidR="00E52ACF" w:rsidRDefault="000842EA" w:rsidP="00C24813">
            <w:pPr>
              <w:spacing w:after="0" w:line="240" w:lineRule="auto"/>
              <w:rPr>
                <w:rFonts w:asciiTheme="minorHAnsi" w:hAnsiTheme="minorHAnsi" w:cstheme="minorHAnsi"/>
              </w:rPr>
            </w:pPr>
            <w:r>
              <w:rPr>
                <w:rFonts w:asciiTheme="minorHAnsi" w:hAnsiTheme="minorHAnsi" w:cstheme="minorHAnsi"/>
              </w:rPr>
              <w:t xml:space="preserve">Introduction to </w:t>
            </w:r>
            <w:r w:rsidR="00D877D2">
              <w:rPr>
                <w:rFonts w:asciiTheme="minorHAnsi" w:hAnsiTheme="minorHAnsi" w:cstheme="minorHAnsi"/>
              </w:rPr>
              <w:t>Programming</w:t>
            </w:r>
          </w:p>
        </w:tc>
        <w:tc>
          <w:tcPr>
            <w:tcW w:w="810" w:type="dxa"/>
            <w:hideMark/>
          </w:tcPr>
          <w:p w14:paraId="4AC003BF"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706FC256" w14:textId="77777777" w:rsidTr="006B03D6">
        <w:tc>
          <w:tcPr>
            <w:tcW w:w="1458" w:type="dxa"/>
            <w:hideMark/>
          </w:tcPr>
          <w:p w14:paraId="534099C8" w14:textId="26AB8D98" w:rsidR="00E52ACF" w:rsidRDefault="00707841" w:rsidP="00C24813">
            <w:pPr>
              <w:spacing w:after="0" w:line="240" w:lineRule="auto"/>
              <w:rPr>
                <w:rFonts w:asciiTheme="minorHAnsi" w:hAnsiTheme="minorHAnsi" w:cstheme="minorHAnsi"/>
              </w:rPr>
            </w:pPr>
            <w:r>
              <w:rPr>
                <w:rFonts w:asciiTheme="minorHAnsi" w:hAnsiTheme="minorHAnsi" w:cstheme="minorHAnsi"/>
              </w:rPr>
              <w:t xml:space="preserve">ITN </w:t>
            </w:r>
            <w:r w:rsidR="00E52ACF">
              <w:rPr>
                <w:rFonts w:asciiTheme="minorHAnsi" w:hAnsiTheme="minorHAnsi" w:cstheme="minorHAnsi"/>
              </w:rPr>
              <w:t>1</w:t>
            </w:r>
            <w:r w:rsidR="00D877D2">
              <w:rPr>
                <w:rFonts w:asciiTheme="minorHAnsi" w:hAnsiTheme="minorHAnsi" w:cstheme="minorHAnsi"/>
              </w:rPr>
              <w:t>07</w:t>
            </w:r>
          </w:p>
        </w:tc>
        <w:tc>
          <w:tcPr>
            <w:tcW w:w="5130" w:type="dxa"/>
            <w:hideMark/>
          </w:tcPr>
          <w:p w14:paraId="7058714F" w14:textId="3DD4F586" w:rsidR="00E52ACF" w:rsidRDefault="00242D2C" w:rsidP="00C24813">
            <w:pPr>
              <w:spacing w:after="0" w:line="240" w:lineRule="auto"/>
              <w:rPr>
                <w:rFonts w:asciiTheme="minorHAnsi" w:hAnsiTheme="minorHAnsi" w:cstheme="minorHAnsi"/>
              </w:rPr>
            </w:pPr>
            <w:r>
              <w:rPr>
                <w:rFonts w:asciiTheme="minorHAnsi" w:hAnsiTheme="minorHAnsi" w:cstheme="minorHAnsi"/>
              </w:rPr>
              <w:t>Implementing Directory Services</w:t>
            </w:r>
          </w:p>
        </w:tc>
        <w:tc>
          <w:tcPr>
            <w:tcW w:w="810" w:type="dxa"/>
            <w:hideMark/>
          </w:tcPr>
          <w:p w14:paraId="0BFFD3DF"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73C67F3F" w14:textId="77777777" w:rsidTr="006B03D6">
        <w:tc>
          <w:tcPr>
            <w:tcW w:w="1458" w:type="dxa"/>
            <w:hideMark/>
          </w:tcPr>
          <w:p w14:paraId="0A7F6384" w14:textId="0A401E4B" w:rsidR="00E52ACF" w:rsidRDefault="00707841" w:rsidP="00C24813">
            <w:pPr>
              <w:spacing w:after="0" w:line="240" w:lineRule="auto"/>
              <w:rPr>
                <w:rFonts w:asciiTheme="minorHAnsi" w:hAnsiTheme="minorHAnsi" w:cstheme="minorHAnsi"/>
              </w:rPr>
            </w:pPr>
            <w:r>
              <w:rPr>
                <w:rFonts w:asciiTheme="minorHAnsi" w:hAnsiTheme="minorHAnsi" w:cstheme="minorHAnsi"/>
              </w:rPr>
              <w:t>ITN</w:t>
            </w:r>
            <w:r w:rsidR="00E52ACF">
              <w:rPr>
                <w:rFonts w:asciiTheme="minorHAnsi" w:hAnsiTheme="minorHAnsi" w:cstheme="minorHAnsi"/>
              </w:rPr>
              <w:t xml:space="preserve"> 2</w:t>
            </w:r>
            <w:r w:rsidR="00E062D8">
              <w:rPr>
                <w:rFonts w:asciiTheme="minorHAnsi" w:hAnsiTheme="minorHAnsi" w:cstheme="minorHAnsi"/>
              </w:rPr>
              <w:t>03</w:t>
            </w:r>
          </w:p>
        </w:tc>
        <w:tc>
          <w:tcPr>
            <w:tcW w:w="5130" w:type="dxa"/>
            <w:hideMark/>
          </w:tcPr>
          <w:p w14:paraId="5419859C" w14:textId="2DD9C5AF" w:rsidR="00E52ACF" w:rsidRDefault="00B168C5" w:rsidP="00C24813">
            <w:pPr>
              <w:spacing w:after="0" w:line="240" w:lineRule="auto"/>
              <w:rPr>
                <w:rFonts w:asciiTheme="minorHAnsi" w:hAnsiTheme="minorHAnsi" w:cstheme="minorHAnsi"/>
              </w:rPr>
            </w:pPr>
            <w:r>
              <w:rPr>
                <w:rFonts w:asciiTheme="minorHAnsi" w:hAnsiTheme="minorHAnsi" w:cstheme="minorHAnsi"/>
              </w:rPr>
              <w:t>Server Management</w:t>
            </w:r>
          </w:p>
        </w:tc>
        <w:tc>
          <w:tcPr>
            <w:tcW w:w="810" w:type="dxa"/>
            <w:hideMark/>
          </w:tcPr>
          <w:p w14:paraId="72279686"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30C176A0" w14:textId="77777777" w:rsidTr="006B03D6">
        <w:tc>
          <w:tcPr>
            <w:tcW w:w="1458" w:type="dxa"/>
            <w:hideMark/>
          </w:tcPr>
          <w:p w14:paraId="210C9BBC" w14:textId="3264B944" w:rsidR="00E52ACF" w:rsidRDefault="00707841" w:rsidP="00C24813">
            <w:pPr>
              <w:spacing w:after="0" w:line="240" w:lineRule="auto"/>
              <w:rPr>
                <w:rFonts w:asciiTheme="minorHAnsi" w:hAnsiTheme="minorHAnsi" w:cstheme="minorHAnsi"/>
              </w:rPr>
            </w:pPr>
            <w:r>
              <w:rPr>
                <w:rFonts w:asciiTheme="minorHAnsi" w:hAnsiTheme="minorHAnsi" w:cstheme="minorHAnsi"/>
              </w:rPr>
              <w:t xml:space="preserve">ITN </w:t>
            </w:r>
            <w:r w:rsidR="007C1B07">
              <w:rPr>
                <w:rFonts w:asciiTheme="minorHAnsi" w:hAnsiTheme="minorHAnsi" w:cstheme="minorHAnsi"/>
              </w:rPr>
              <w:t>108</w:t>
            </w:r>
          </w:p>
        </w:tc>
        <w:tc>
          <w:tcPr>
            <w:tcW w:w="5130" w:type="dxa"/>
            <w:hideMark/>
          </w:tcPr>
          <w:p w14:paraId="7BBF3AE8" w14:textId="0C57AB8A" w:rsidR="00E52ACF" w:rsidRDefault="002C680E" w:rsidP="00C24813">
            <w:pPr>
              <w:spacing w:after="0" w:line="240" w:lineRule="auto"/>
              <w:rPr>
                <w:rFonts w:asciiTheme="minorHAnsi" w:hAnsiTheme="minorHAnsi" w:cstheme="minorHAnsi"/>
              </w:rPr>
            </w:pPr>
            <w:r>
              <w:rPr>
                <w:rFonts w:asciiTheme="minorHAnsi" w:hAnsiTheme="minorHAnsi" w:cstheme="minorHAnsi"/>
              </w:rPr>
              <w:t xml:space="preserve">Introduction to </w:t>
            </w:r>
            <w:r w:rsidR="009B488A">
              <w:rPr>
                <w:rFonts w:asciiTheme="minorHAnsi" w:hAnsiTheme="minorHAnsi" w:cstheme="minorHAnsi"/>
              </w:rPr>
              <w:t>Network</w:t>
            </w:r>
            <w:r>
              <w:rPr>
                <w:rFonts w:asciiTheme="minorHAnsi" w:hAnsiTheme="minorHAnsi" w:cstheme="minorHAnsi"/>
              </w:rPr>
              <w:t xml:space="preserve"> </w:t>
            </w:r>
            <w:r w:rsidR="009B488A">
              <w:rPr>
                <w:rFonts w:asciiTheme="minorHAnsi" w:hAnsiTheme="minorHAnsi" w:cstheme="minorHAnsi"/>
              </w:rPr>
              <w:t>Security</w:t>
            </w:r>
          </w:p>
        </w:tc>
        <w:tc>
          <w:tcPr>
            <w:tcW w:w="810" w:type="dxa"/>
            <w:hideMark/>
          </w:tcPr>
          <w:p w14:paraId="7243DEA6"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12CB62CF" w14:textId="77777777" w:rsidTr="006B03D6">
        <w:tc>
          <w:tcPr>
            <w:tcW w:w="1458" w:type="dxa"/>
            <w:hideMark/>
          </w:tcPr>
          <w:p w14:paraId="08F09665" w14:textId="42FF5127" w:rsidR="00E52ACF" w:rsidRDefault="00707841" w:rsidP="00C24813">
            <w:pPr>
              <w:spacing w:after="0" w:line="240" w:lineRule="auto"/>
              <w:rPr>
                <w:rFonts w:asciiTheme="minorHAnsi" w:hAnsiTheme="minorHAnsi" w:cstheme="minorHAnsi"/>
              </w:rPr>
            </w:pPr>
            <w:r>
              <w:rPr>
                <w:rFonts w:asciiTheme="minorHAnsi" w:hAnsiTheme="minorHAnsi" w:cstheme="minorHAnsi"/>
              </w:rPr>
              <w:t>ITN</w:t>
            </w:r>
            <w:r w:rsidR="00E52ACF">
              <w:rPr>
                <w:rFonts w:asciiTheme="minorHAnsi" w:hAnsiTheme="minorHAnsi" w:cstheme="minorHAnsi"/>
              </w:rPr>
              <w:t xml:space="preserve"> 2</w:t>
            </w:r>
            <w:r w:rsidR="007C1B07">
              <w:rPr>
                <w:rFonts w:asciiTheme="minorHAnsi" w:hAnsiTheme="minorHAnsi" w:cstheme="minorHAnsi"/>
              </w:rPr>
              <w:t>04</w:t>
            </w:r>
          </w:p>
        </w:tc>
        <w:tc>
          <w:tcPr>
            <w:tcW w:w="5130" w:type="dxa"/>
            <w:hideMark/>
          </w:tcPr>
          <w:p w14:paraId="10C651FF" w14:textId="6D701389" w:rsidR="00E52ACF" w:rsidRDefault="00DC1A96" w:rsidP="00C24813">
            <w:pPr>
              <w:spacing w:after="0" w:line="240" w:lineRule="auto"/>
              <w:rPr>
                <w:rFonts w:asciiTheme="minorHAnsi" w:hAnsiTheme="minorHAnsi" w:cstheme="minorHAnsi"/>
              </w:rPr>
            </w:pPr>
            <w:r>
              <w:rPr>
                <w:rFonts w:asciiTheme="minorHAnsi" w:hAnsiTheme="minorHAnsi" w:cstheme="minorHAnsi"/>
              </w:rPr>
              <w:t>Web Systems</w:t>
            </w:r>
          </w:p>
        </w:tc>
        <w:tc>
          <w:tcPr>
            <w:tcW w:w="810" w:type="dxa"/>
            <w:hideMark/>
          </w:tcPr>
          <w:p w14:paraId="23446B0C"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00916BF9" w14:textId="77777777" w:rsidTr="006B03D6">
        <w:tc>
          <w:tcPr>
            <w:tcW w:w="1458" w:type="dxa"/>
            <w:hideMark/>
          </w:tcPr>
          <w:p w14:paraId="1F9A6290" w14:textId="77777777" w:rsidR="00E52ACF" w:rsidRDefault="00E52ACF" w:rsidP="00C24813">
            <w:pPr>
              <w:spacing w:after="0" w:line="240" w:lineRule="auto"/>
              <w:rPr>
                <w:rFonts w:asciiTheme="minorHAnsi" w:hAnsiTheme="minorHAnsi" w:cstheme="minorHAnsi"/>
              </w:rPr>
            </w:pPr>
          </w:p>
        </w:tc>
        <w:tc>
          <w:tcPr>
            <w:tcW w:w="5130" w:type="dxa"/>
            <w:hideMark/>
          </w:tcPr>
          <w:p w14:paraId="00C3ED1B" w14:textId="77777777" w:rsidR="00E52ACF" w:rsidRDefault="00E52ACF" w:rsidP="00C24813">
            <w:pPr>
              <w:spacing w:after="0" w:line="240" w:lineRule="auto"/>
              <w:rPr>
                <w:rFonts w:asciiTheme="minorHAnsi" w:hAnsiTheme="minorHAnsi" w:cstheme="minorHAnsi"/>
              </w:rPr>
            </w:pPr>
          </w:p>
        </w:tc>
        <w:tc>
          <w:tcPr>
            <w:tcW w:w="810" w:type="dxa"/>
          </w:tcPr>
          <w:p w14:paraId="776BE086" w14:textId="77777777" w:rsidR="00E52ACF" w:rsidRDefault="00E52ACF" w:rsidP="00C24813">
            <w:pPr>
              <w:spacing w:after="0" w:line="240" w:lineRule="auto"/>
              <w:rPr>
                <w:rFonts w:asciiTheme="minorHAnsi" w:hAnsiTheme="minorHAnsi" w:cstheme="minorHAnsi"/>
              </w:rPr>
            </w:pPr>
          </w:p>
        </w:tc>
      </w:tr>
    </w:tbl>
    <w:p w14:paraId="249943D7" w14:textId="77777777" w:rsidR="00675A02" w:rsidRDefault="00675A02" w:rsidP="00675A02">
      <w:pPr>
        <w:spacing w:after="0"/>
        <w:rPr>
          <w:rFonts w:cstheme="minorHAnsi"/>
          <w:b/>
          <w:bCs/>
          <w:i/>
          <w:iCs/>
        </w:rPr>
      </w:pPr>
    </w:p>
    <w:p w14:paraId="26CC62F4" w14:textId="2DAD2AC9" w:rsidR="00675A02" w:rsidRPr="00F23DAF" w:rsidRDefault="00675A02" w:rsidP="00675A02">
      <w:pPr>
        <w:spacing w:after="0"/>
        <w:rPr>
          <w:rFonts w:cstheme="minorHAnsi"/>
          <w:b/>
          <w:bCs/>
          <w:i/>
          <w:iCs/>
        </w:rPr>
      </w:pPr>
      <w:r w:rsidRPr="00F23DAF">
        <w:rPr>
          <w:rFonts w:cstheme="minorHAnsi"/>
          <w:b/>
          <w:bCs/>
          <w:i/>
          <w:iCs/>
        </w:rPr>
        <w:t>General Education Courses (</w:t>
      </w:r>
      <w:r>
        <w:rPr>
          <w:rFonts w:cstheme="minorHAnsi"/>
          <w:b/>
          <w:bCs/>
          <w:i/>
          <w:iCs/>
        </w:rPr>
        <w:t>24</w:t>
      </w:r>
      <w:r w:rsidRPr="00F23DAF">
        <w:rPr>
          <w:rFonts w:cstheme="minorHAnsi"/>
          <w:b/>
          <w:bCs/>
          <w:i/>
          <w:iCs/>
        </w:rPr>
        <w:t>.0 credit hours)</w:t>
      </w:r>
    </w:p>
    <w:p w14:paraId="09FCF370" w14:textId="77777777" w:rsidR="00675A02" w:rsidRDefault="00675A02" w:rsidP="00675A02">
      <w:pPr>
        <w:spacing w:after="0"/>
        <w:rPr>
          <w:rFonts w:cstheme="minorHAnsi"/>
        </w:rPr>
      </w:pPr>
      <w:r w:rsidRPr="00F23DAF">
        <w:rPr>
          <w:rFonts w:cstheme="minorHAnsi"/>
        </w:rPr>
        <w:t>Credit hours in parenthes</w:t>
      </w:r>
      <w:r>
        <w:rPr>
          <w:rFonts w:cstheme="minorHAnsi"/>
        </w:rPr>
        <w:t>i</w:t>
      </w:r>
      <w:r w:rsidRPr="00F23DAF">
        <w:rPr>
          <w:rFonts w:cstheme="minorHAnsi"/>
        </w:rPr>
        <w:t>s indicate the required number of credit hours in each discipline. The courses listed are not all inclusive.</w:t>
      </w:r>
    </w:p>
    <w:p w14:paraId="4813C1C7" w14:textId="77777777" w:rsidR="00675A02" w:rsidRPr="00F23DAF" w:rsidRDefault="00675A02" w:rsidP="00675A02">
      <w:pPr>
        <w:spacing w:after="0"/>
        <w:rPr>
          <w:rFonts w:cstheme="minorHAnsi"/>
        </w:rPr>
      </w:pPr>
    </w:p>
    <w:p w14:paraId="38FDC653" w14:textId="77777777" w:rsidR="00675A02" w:rsidRPr="00F23DAF" w:rsidRDefault="00675A02" w:rsidP="00675A02">
      <w:pPr>
        <w:spacing w:after="0"/>
        <w:rPr>
          <w:rFonts w:cstheme="minorHAnsi"/>
          <w:b/>
        </w:rPr>
      </w:pPr>
      <w:r w:rsidRPr="00F23DAF">
        <w:rPr>
          <w:rFonts w:cstheme="minorHAnsi"/>
          <w:b/>
        </w:rPr>
        <w:t>Behavioral/Social Science (</w:t>
      </w:r>
      <w:r>
        <w:rPr>
          <w:rFonts w:cstheme="minorHAnsi"/>
          <w:b/>
        </w:rPr>
        <w:t>6</w:t>
      </w:r>
      <w:r w:rsidRPr="00F23DAF">
        <w:rPr>
          <w:rFonts w:cstheme="minorHAnsi"/>
          <w:b/>
        </w:rPr>
        <w:t>.0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75A02" w:rsidRPr="00F23DAF" w14:paraId="6E7F5CE3" w14:textId="77777777" w:rsidTr="00C24813">
        <w:tc>
          <w:tcPr>
            <w:tcW w:w="1243" w:type="dxa"/>
            <w:hideMark/>
          </w:tcPr>
          <w:p w14:paraId="7AAE23D5"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IDS 110</w:t>
            </w:r>
          </w:p>
        </w:tc>
        <w:tc>
          <w:tcPr>
            <w:tcW w:w="5350" w:type="dxa"/>
            <w:hideMark/>
          </w:tcPr>
          <w:p w14:paraId="05A19FBD"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Strategies and Success</w:t>
            </w:r>
          </w:p>
        </w:tc>
        <w:tc>
          <w:tcPr>
            <w:tcW w:w="805" w:type="dxa"/>
            <w:hideMark/>
          </w:tcPr>
          <w:p w14:paraId="2479C4CB"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r w:rsidR="00675A02" w:rsidRPr="00F23DAF" w14:paraId="31B61FBA" w14:textId="77777777" w:rsidTr="00C24813">
        <w:tc>
          <w:tcPr>
            <w:tcW w:w="1243" w:type="dxa"/>
            <w:hideMark/>
          </w:tcPr>
          <w:p w14:paraId="271B52B3"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PSY 10</w:t>
            </w:r>
            <w:r>
              <w:rPr>
                <w:rFonts w:asciiTheme="minorHAnsi" w:hAnsiTheme="minorHAnsi" w:cstheme="minorHAnsi"/>
              </w:rPr>
              <w:t>1</w:t>
            </w:r>
          </w:p>
        </w:tc>
        <w:tc>
          <w:tcPr>
            <w:tcW w:w="5350" w:type="dxa"/>
            <w:hideMark/>
          </w:tcPr>
          <w:p w14:paraId="5E405599"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Introduction to Psychology</w:t>
            </w:r>
          </w:p>
        </w:tc>
        <w:tc>
          <w:tcPr>
            <w:tcW w:w="805" w:type="dxa"/>
            <w:hideMark/>
          </w:tcPr>
          <w:p w14:paraId="6520ADBD"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bl>
    <w:p w14:paraId="32EBE3E9" w14:textId="3C2D147A" w:rsidR="00675A02" w:rsidRDefault="00675A02" w:rsidP="00675A02">
      <w:pPr>
        <w:spacing w:after="0"/>
        <w:rPr>
          <w:rFonts w:cstheme="minorHAnsi"/>
        </w:rPr>
      </w:pPr>
    </w:p>
    <w:p w14:paraId="287755C0" w14:textId="1C141EE8" w:rsidR="0094133A" w:rsidRDefault="0094133A" w:rsidP="00675A02">
      <w:pPr>
        <w:spacing w:after="0"/>
        <w:rPr>
          <w:rFonts w:cstheme="minorHAnsi"/>
        </w:rPr>
      </w:pPr>
    </w:p>
    <w:p w14:paraId="4AF25D15" w14:textId="77777777" w:rsidR="0094133A" w:rsidRPr="00F23DAF" w:rsidRDefault="0094133A" w:rsidP="00675A02">
      <w:pPr>
        <w:spacing w:after="0"/>
        <w:rPr>
          <w:rFonts w:cstheme="minorHAnsi"/>
        </w:rPr>
      </w:pPr>
    </w:p>
    <w:p w14:paraId="1E93241C" w14:textId="77777777" w:rsidR="00675A02" w:rsidRPr="00F23DAF" w:rsidRDefault="00675A02" w:rsidP="00675A02">
      <w:pPr>
        <w:spacing w:after="0"/>
        <w:rPr>
          <w:rFonts w:cstheme="minorHAnsi"/>
          <w:b/>
        </w:rPr>
      </w:pPr>
      <w:r w:rsidRPr="00F23DAF">
        <w:rPr>
          <w:rFonts w:cstheme="minorHAnsi"/>
          <w:b/>
        </w:rPr>
        <w:lastRenderedPageBreak/>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75A02" w:rsidRPr="00F23DAF" w14:paraId="0CF047CF" w14:textId="77777777" w:rsidTr="00C24813">
        <w:tc>
          <w:tcPr>
            <w:tcW w:w="1243" w:type="dxa"/>
            <w:hideMark/>
          </w:tcPr>
          <w:p w14:paraId="0DDCFE12"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SPC 101</w:t>
            </w:r>
          </w:p>
        </w:tc>
        <w:tc>
          <w:tcPr>
            <w:tcW w:w="5350" w:type="dxa"/>
            <w:hideMark/>
          </w:tcPr>
          <w:p w14:paraId="720BBF58"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Speech</w:t>
            </w:r>
          </w:p>
        </w:tc>
        <w:tc>
          <w:tcPr>
            <w:tcW w:w="805" w:type="dxa"/>
            <w:hideMark/>
          </w:tcPr>
          <w:p w14:paraId="47B885C2"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bl>
    <w:p w14:paraId="78FF8BFD" w14:textId="77777777" w:rsidR="00675A02" w:rsidRPr="00F23DAF" w:rsidRDefault="00675A02" w:rsidP="00675A02">
      <w:pPr>
        <w:spacing w:after="0"/>
        <w:rPr>
          <w:rFonts w:cstheme="minorHAnsi"/>
          <w:b/>
          <w:bCs/>
          <w:i/>
          <w:iCs/>
        </w:rPr>
      </w:pPr>
    </w:p>
    <w:p w14:paraId="7EAA6729" w14:textId="77777777" w:rsidR="00675A02" w:rsidRPr="00F23DAF" w:rsidRDefault="00675A02" w:rsidP="00675A02">
      <w:pPr>
        <w:spacing w:after="0"/>
        <w:rPr>
          <w:rFonts w:cstheme="minorHAnsi"/>
          <w:b/>
        </w:rPr>
      </w:pPr>
      <w:r w:rsidRPr="00F23DAF">
        <w:rPr>
          <w:rFonts w:cstheme="minorHAnsi"/>
          <w:b/>
        </w:rPr>
        <w:t>Computers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75A02" w:rsidRPr="00F23DAF" w14:paraId="491BA4DF" w14:textId="77777777" w:rsidTr="00C24813">
        <w:tc>
          <w:tcPr>
            <w:tcW w:w="1243" w:type="dxa"/>
            <w:hideMark/>
          </w:tcPr>
          <w:p w14:paraId="6A4492A4"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CGS 106</w:t>
            </w:r>
          </w:p>
        </w:tc>
        <w:tc>
          <w:tcPr>
            <w:tcW w:w="5350" w:type="dxa"/>
            <w:hideMark/>
          </w:tcPr>
          <w:p w14:paraId="63BA9C6E"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Introduction to Computers</w:t>
            </w:r>
          </w:p>
        </w:tc>
        <w:tc>
          <w:tcPr>
            <w:tcW w:w="805" w:type="dxa"/>
            <w:hideMark/>
          </w:tcPr>
          <w:p w14:paraId="091015A9"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bl>
    <w:p w14:paraId="4490ECDB" w14:textId="77777777" w:rsidR="00675A02" w:rsidRPr="00F23DAF" w:rsidRDefault="00675A02" w:rsidP="00675A02">
      <w:pPr>
        <w:spacing w:after="0"/>
        <w:rPr>
          <w:rFonts w:cstheme="minorHAnsi"/>
        </w:rPr>
      </w:pPr>
    </w:p>
    <w:p w14:paraId="06DB7257" w14:textId="77777777" w:rsidR="00675A02" w:rsidRPr="00F23DAF" w:rsidRDefault="00675A02" w:rsidP="00675A02">
      <w:pPr>
        <w:spacing w:after="0"/>
        <w:rPr>
          <w:rFonts w:cstheme="minorHAnsi"/>
          <w:b/>
        </w:rPr>
      </w:pPr>
      <w:r w:rsidRPr="00F23DAF">
        <w:rPr>
          <w:rFonts w:cstheme="minorHAnsi"/>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75A02" w:rsidRPr="00F23DAF" w14:paraId="778896D7" w14:textId="77777777" w:rsidTr="00C24813">
        <w:tc>
          <w:tcPr>
            <w:tcW w:w="1243" w:type="dxa"/>
            <w:hideMark/>
          </w:tcPr>
          <w:p w14:paraId="2BBE32D9"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ENC 101</w:t>
            </w:r>
          </w:p>
        </w:tc>
        <w:tc>
          <w:tcPr>
            <w:tcW w:w="5350" w:type="dxa"/>
            <w:hideMark/>
          </w:tcPr>
          <w:p w14:paraId="3AB16DFF"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English Composition I</w:t>
            </w:r>
          </w:p>
        </w:tc>
        <w:tc>
          <w:tcPr>
            <w:tcW w:w="805" w:type="dxa"/>
            <w:hideMark/>
          </w:tcPr>
          <w:p w14:paraId="43D5AE32"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bl>
    <w:p w14:paraId="4E0FBEC6" w14:textId="77777777" w:rsidR="00675A02" w:rsidRPr="00F23DAF" w:rsidRDefault="00675A02" w:rsidP="00675A02">
      <w:pPr>
        <w:spacing w:after="0"/>
        <w:rPr>
          <w:rFonts w:cstheme="minorHAnsi"/>
        </w:rPr>
      </w:pPr>
    </w:p>
    <w:p w14:paraId="4D1697C2" w14:textId="77777777" w:rsidR="00675A02" w:rsidRPr="00F23DAF" w:rsidRDefault="00675A02" w:rsidP="00675A02">
      <w:pPr>
        <w:spacing w:after="0"/>
        <w:rPr>
          <w:rFonts w:cstheme="minorHAnsi"/>
          <w:b/>
        </w:rPr>
      </w:pPr>
      <w:r w:rsidRPr="00F23DAF">
        <w:rPr>
          <w:rFonts w:cstheme="minorHAnsi"/>
          <w:b/>
        </w:rPr>
        <w:t>Humanities/Fine Arts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75A02" w:rsidRPr="00F23DAF" w14:paraId="19A22871" w14:textId="77777777" w:rsidTr="00C24813">
        <w:tc>
          <w:tcPr>
            <w:tcW w:w="1243" w:type="dxa"/>
            <w:hideMark/>
          </w:tcPr>
          <w:p w14:paraId="76C8C18B"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AML 1000</w:t>
            </w:r>
          </w:p>
        </w:tc>
        <w:tc>
          <w:tcPr>
            <w:tcW w:w="5350" w:type="dxa"/>
            <w:hideMark/>
          </w:tcPr>
          <w:p w14:paraId="0EB5EA0F"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American Literature</w:t>
            </w:r>
          </w:p>
        </w:tc>
        <w:tc>
          <w:tcPr>
            <w:tcW w:w="805" w:type="dxa"/>
            <w:hideMark/>
          </w:tcPr>
          <w:p w14:paraId="73E0FEF6"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r w:rsidR="00675A02" w:rsidRPr="00F23DAF" w14:paraId="641F859E" w14:textId="77777777" w:rsidTr="00C24813">
        <w:tc>
          <w:tcPr>
            <w:tcW w:w="1243" w:type="dxa"/>
            <w:hideMark/>
          </w:tcPr>
          <w:p w14:paraId="7CF6414D"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ENL 1000</w:t>
            </w:r>
          </w:p>
        </w:tc>
        <w:tc>
          <w:tcPr>
            <w:tcW w:w="5350" w:type="dxa"/>
            <w:hideMark/>
          </w:tcPr>
          <w:p w14:paraId="0E342767"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English Literature</w:t>
            </w:r>
          </w:p>
        </w:tc>
        <w:tc>
          <w:tcPr>
            <w:tcW w:w="805" w:type="dxa"/>
            <w:hideMark/>
          </w:tcPr>
          <w:p w14:paraId="01D85AC9"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bl>
    <w:p w14:paraId="2855EBDF" w14:textId="77777777" w:rsidR="00675A02" w:rsidRPr="00F23DAF" w:rsidRDefault="00675A02" w:rsidP="00675A02">
      <w:pPr>
        <w:spacing w:after="0"/>
        <w:rPr>
          <w:rFonts w:cstheme="minorHAnsi"/>
        </w:rPr>
      </w:pPr>
    </w:p>
    <w:p w14:paraId="0346A2F5" w14:textId="13E31472" w:rsidR="00675A02" w:rsidRPr="00F23DAF" w:rsidRDefault="00675A02" w:rsidP="00675A02">
      <w:pPr>
        <w:spacing w:after="0"/>
        <w:rPr>
          <w:rFonts w:cstheme="minorHAnsi"/>
          <w:b/>
        </w:rPr>
      </w:pPr>
      <w:r w:rsidRPr="00F23DAF">
        <w:rPr>
          <w:rFonts w:cstheme="minorHAnsi"/>
          <w:b/>
        </w:rPr>
        <w:t>Mathematics (</w:t>
      </w:r>
      <w:r w:rsidR="00B31310">
        <w:rPr>
          <w:rFonts w:cstheme="minorHAnsi"/>
          <w:b/>
        </w:rPr>
        <w:t>3</w:t>
      </w:r>
      <w:r w:rsidRPr="00F23DAF">
        <w:rPr>
          <w:rFonts w:cstheme="minorHAnsi"/>
          <w:b/>
        </w:rPr>
        <w:t>.0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75A02" w:rsidRPr="00F23DAF" w14:paraId="4515298B" w14:textId="77777777" w:rsidTr="00C24813">
        <w:tc>
          <w:tcPr>
            <w:tcW w:w="1243" w:type="dxa"/>
            <w:hideMark/>
          </w:tcPr>
          <w:p w14:paraId="47E6356B"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MAT 103</w:t>
            </w:r>
          </w:p>
        </w:tc>
        <w:tc>
          <w:tcPr>
            <w:tcW w:w="5350" w:type="dxa"/>
            <w:hideMark/>
          </w:tcPr>
          <w:p w14:paraId="659C2E5A"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Intermediate Algebra</w:t>
            </w:r>
          </w:p>
        </w:tc>
        <w:tc>
          <w:tcPr>
            <w:tcW w:w="805" w:type="dxa"/>
            <w:hideMark/>
          </w:tcPr>
          <w:p w14:paraId="33AB136E"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bl>
    <w:p w14:paraId="1C589FD6" w14:textId="77777777" w:rsidR="00675A02" w:rsidRPr="00F23DAF" w:rsidRDefault="00675A02" w:rsidP="00675A02">
      <w:pPr>
        <w:spacing w:after="0"/>
        <w:rPr>
          <w:rFonts w:cstheme="minorHAnsi"/>
        </w:rPr>
      </w:pPr>
    </w:p>
    <w:p w14:paraId="0EF8A093" w14:textId="18DEAA66" w:rsidR="00675A02" w:rsidRPr="00F23DAF" w:rsidRDefault="00675A02" w:rsidP="00675A02">
      <w:pPr>
        <w:spacing w:after="0"/>
        <w:rPr>
          <w:rFonts w:cstheme="minorHAnsi"/>
          <w:b/>
        </w:rPr>
      </w:pPr>
      <w:r w:rsidRPr="00F23DAF">
        <w:rPr>
          <w:rFonts w:cstheme="minorHAnsi"/>
          <w:b/>
        </w:rPr>
        <w:t>Natural Science (</w:t>
      </w:r>
      <w:r w:rsidR="00B31310">
        <w:rPr>
          <w:rFonts w:cstheme="minorHAnsi"/>
          <w:b/>
        </w:rPr>
        <w:t>3</w:t>
      </w:r>
      <w:r w:rsidRPr="00F23DAF">
        <w:rPr>
          <w:rFonts w:cstheme="minorHAnsi"/>
          <w:b/>
        </w:rPr>
        <w:t>.0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75A02" w:rsidRPr="00F23DAF" w14:paraId="25413715" w14:textId="77777777" w:rsidTr="00C24813">
        <w:tc>
          <w:tcPr>
            <w:tcW w:w="1243" w:type="dxa"/>
            <w:hideMark/>
          </w:tcPr>
          <w:p w14:paraId="7334D3FB"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BSC 105</w:t>
            </w:r>
          </w:p>
        </w:tc>
        <w:tc>
          <w:tcPr>
            <w:tcW w:w="5350" w:type="dxa"/>
            <w:hideMark/>
          </w:tcPr>
          <w:p w14:paraId="4CB5474F"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General Biology</w:t>
            </w:r>
          </w:p>
        </w:tc>
        <w:tc>
          <w:tcPr>
            <w:tcW w:w="805" w:type="dxa"/>
            <w:hideMark/>
          </w:tcPr>
          <w:p w14:paraId="617D76BE"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bl>
    <w:p w14:paraId="06F62ED7" w14:textId="77777777" w:rsidR="00675A02" w:rsidRDefault="00675A02" w:rsidP="00675A02">
      <w:pPr>
        <w:spacing w:after="0"/>
        <w:rPr>
          <w:rFonts w:cstheme="minorHAnsi"/>
        </w:rPr>
      </w:pPr>
    </w:p>
    <w:p w14:paraId="094CA86B" w14:textId="77777777" w:rsidR="002B0D29" w:rsidRPr="007959AD" w:rsidRDefault="002B0D29" w:rsidP="002B0D29">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5CE5B609" w14:textId="77777777" w:rsidR="002B0D29" w:rsidRDefault="002B0D29" w:rsidP="002B0D29">
      <w:pPr>
        <w:widowControl w:val="0"/>
        <w:spacing w:line="245" w:lineRule="auto"/>
        <w:contextualSpacing/>
        <w:jc w:val="both"/>
        <w:rPr>
          <w:rFonts w:cstheme="minorHAnsi"/>
          <w:i/>
          <w:iCs/>
          <w:szCs w:val="18"/>
        </w:rPr>
      </w:pPr>
    </w:p>
    <w:p w14:paraId="738554B4" w14:textId="7FDE0D35" w:rsidR="002B0D29" w:rsidRDefault="002B0D29" w:rsidP="5C6099D6">
      <w:pPr>
        <w:widowControl w:val="0"/>
        <w:spacing w:line="245" w:lineRule="auto"/>
        <w:contextualSpacing/>
        <w:jc w:val="both"/>
      </w:pPr>
      <w:r w:rsidRPr="5C6099D6">
        <w:t xml:space="preserve">Information Technology and </w:t>
      </w:r>
      <w:r w:rsidR="00093217" w:rsidRPr="5C6099D6">
        <w:t xml:space="preserve">Network </w:t>
      </w:r>
      <w:r w:rsidR="5C908D3A" w:rsidRPr="5C6099D6">
        <w:t>System</w:t>
      </w:r>
      <w:r w:rsidRPr="5C6099D6">
        <w:t xml:space="preserve"> courses are available via distance education and residential delivery. Distance education courses are delivered through Southeastern College’s online course delivery platform. </w:t>
      </w:r>
    </w:p>
    <w:p w14:paraId="5D0F6AA2" w14:textId="77777777" w:rsidR="002B0D29" w:rsidRPr="00A82E59" w:rsidRDefault="002B0D29" w:rsidP="002B0D29">
      <w:pPr>
        <w:widowControl w:val="0"/>
        <w:spacing w:line="245" w:lineRule="auto"/>
        <w:contextualSpacing/>
        <w:jc w:val="both"/>
        <w:rPr>
          <w:rFonts w:cstheme="minorHAnsi"/>
          <w:szCs w:val="18"/>
        </w:rPr>
      </w:pPr>
    </w:p>
    <w:p w14:paraId="337AC2C3" w14:textId="77777777" w:rsidR="002B0D29" w:rsidRPr="00A82E59" w:rsidRDefault="002B0D29" w:rsidP="002B0D29">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078E7AA0" w14:textId="77777777" w:rsidR="002B0D29" w:rsidRDefault="002B0D29" w:rsidP="002B0D29">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0003000E" w14:textId="77777777" w:rsidR="002B0D29" w:rsidRPr="00A82E59" w:rsidRDefault="002B0D29" w:rsidP="002B0D29">
      <w:pPr>
        <w:widowControl w:val="0"/>
        <w:spacing w:line="245" w:lineRule="auto"/>
        <w:contextualSpacing/>
        <w:jc w:val="both"/>
        <w:rPr>
          <w:rFonts w:cstheme="minorHAnsi"/>
          <w:szCs w:val="18"/>
        </w:rPr>
      </w:pPr>
    </w:p>
    <w:p w14:paraId="0E25C7D8" w14:textId="77777777" w:rsidR="002B0D29" w:rsidRPr="00A82E59" w:rsidRDefault="002B0D29" w:rsidP="002B0D29">
      <w:pPr>
        <w:widowControl w:val="0"/>
        <w:spacing w:line="245" w:lineRule="auto"/>
        <w:contextualSpacing/>
        <w:jc w:val="both"/>
        <w:rPr>
          <w:rFonts w:cstheme="minorHAnsi"/>
          <w:szCs w:val="18"/>
        </w:rPr>
      </w:pPr>
      <w:r w:rsidRPr="00A82E59">
        <w:rPr>
          <w:rFonts w:cstheme="minorHAnsi"/>
          <w:szCs w:val="18"/>
        </w:rPr>
        <w:lastRenderedPageBreak/>
        <w:t xml:space="preserve">An online student is expected to be computer literate and familiar with the Internet. An orientation course is available to help students improve these skills. </w:t>
      </w:r>
    </w:p>
    <w:p w14:paraId="5A706A22" w14:textId="77777777" w:rsidR="002B0D29" w:rsidRDefault="002B0D29" w:rsidP="002B0D29">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25A478A7" w14:textId="77777777" w:rsidR="002B0D29" w:rsidRPr="00A82E59" w:rsidRDefault="002B0D29" w:rsidP="002B0D29">
      <w:pPr>
        <w:widowControl w:val="0"/>
        <w:spacing w:line="245" w:lineRule="auto"/>
        <w:contextualSpacing/>
        <w:jc w:val="both"/>
        <w:rPr>
          <w:rFonts w:cstheme="minorHAnsi"/>
          <w:szCs w:val="18"/>
        </w:rPr>
      </w:pPr>
    </w:p>
    <w:p w14:paraId="31B555D1" w14:textId="77777777" w:rsidR="002B0D29" w:rsidRPr="00A82E59" w:rsidRDefault="002B0D29" w:rsidP="002B0D29">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14AA00C7" w14:textId="1309F7EE" w:rsidR="002B0D29" w:rsidRPr="00A82E59" w:rsidRDefault="002B0D29" w:rsidP="5C6099D6">
      <w:pPr>
        <w:widowControl w:val="0"/>
        <w:spacing w:line="245" w:lineRule="auto"/>
        <w:contextualSpacing/>
        <w:jc w:val="both"/>
      </w:pPr>
      <w:r w:rsidRPr="5C6099D6">
        <w:t xml:space="preserve">Southeastern College has computers available with Internet access for student use. Southeastern College provides technical services and training through its online platform. Personal </w:t>
      </w:r>
      <w:r w:rsidR="5539F5EE" w:rsidRPr="5C6099D6">
        <w:t>desktop</w:t>
      </w:r>
      <w:r w:rsidRPr="5C6099D6">
        <w:t xml:space="preserve"> or </w:t>
      </w:r>
      <w:r w:rsidR="681EF622" w:rsidRPr="5C6099D6">
        <w:t>laptop</w:t>
      </w:r>
      <w:r w:rsidRPr="5C6099D6">
        <w:t xml:space="preserve"> computer with internet access is required for students in online programs. Students are required to have Microsoft office for all online classes. </w:t>
      </w:r>
    </w:p>
    <w:p w14:paraId="58ECA191" w14:textId="77777777" w:rsidR="002B0D29" w:rsidRDefault="002B0D29" w:rsidP="002B0D29">
      <w:pPr>
        <w:widowControl w:val="0"/>
        <w:spacing w:line="245" w:lineRule="auto"/>
        <w:contextualSpacing/>
        <w:jc w:val="both"/>
        <w:rPr>
          <w:rFonts w:cstheme="minorHAnsi"/>
          <w:i/>
          <w:iCs/>
          <w:szCs w:val="18"/>
        </w:rPr>
      </w:pPr>
    </w:p>
    <w:p w14:paraId="08FF1843" w14:textId="77777777" w:rsidR="002B0D29" w:rsidRPr="00A82E59" w:rsidRDefault="002B0D29" w:rsidP="002B0D29">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394DDE08" w14:textId="77777777" w:rsidR="0012448F" w:rsidRDefault="0012448F" w:rsidP="002B0D29">
      <w:pPr>
        <w:widowControl w:val="0"/>
        <w:spacing w:line="245" w:lineRule="auto"/>
        <w:contextualSpacing/>
        <w:jc w:val="both"/>
        <w:rPr>
          <w:rFonts w:cstheme="minorHAnsi"/>
          <w:szCs w:val="18"/>
        </w:rPr>
      </w:pPr>
    </w:p>
    <w:p w14:paraId="3D527AFC" w14:textId="7F7EAA07" w:rsidR="002B0D29" w:rsidRDefault="002B0D29" w:rsidP="002B0D29">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2044FBAD" w14:textId="77777777" w:rsidR="002B0D29" w:rsidRDefault="002B0D29" w:rsidP="002B0D29">
      <w:pPr>
        <w:widowControl w:val="0"/>
        <w:spacing w:line="245" w:lineRule="auto"/>
        <w:contextualSpacing/>
        <w:jc w:val="both"/>
        <w:rPr>
          <w:rFonts w:cstheme="minorHAnsi"/>
          <w:szCs w:val="18"/>
        </w:rPr>
      </w:pPr>
    </w:p>
    <w:p w14:paraId="41FDDA10" w14:textId="77777777" w:rsidR="00F84D42" w:rsidRDefault="00F84D42" w:rsidP="00F84D42">
      <w:pPr>
        <w:spacing w:after="0"/>
        <w:rPr>
          <w:rStyle w:val="Hyperlink"/>
          <w:rFonts w:cstheme="minorHAnsi"/>
        </w:rPr>
      </w:pPr>
      <w:r w:rsidRPr="00F23DAF">
        <w:rPr>
          <w:rFonts w:cstheme="minorHAnsi"/>
        </w:rPr>
        <w:t xml:space="preserve">For information on graduation rates, student debt levels, and other disclosures, visit </w:t>
      </w:r>
      <w:hyperlink r:id="rId61" w:history="1">
        <w:r w:rsidRPr="00F23DAF">
          <w:rPr>
            <w:rStyle w:val="Hyperlink"/>
            <w:rFonts w:cstheme="minorHAnsi"/>
          </w:rPr>
          <w:t>www.SEC.edu/ConsumerInfo</w:t>
        </w:r>
      </w:hyperlink>
    </w:p>
    <w:p w14:paraId="1F8F5C72" w14:textId="77777777" w:rsidR="00B00053" w:rsidRDefault="00B00053" w:rsidP="00A552FA">
      <w:pPr>
        <w:widowControl w:val="0"/>
        <w:spacing w:line="244" w:lineRule="auto"/>
        <w:jc w:val="both"/>
        <w:rPr>
          <w:rFonts w:cstheme="minorHAnsi"/>
          <w:szCs w:val="18"/>
        </w:rPr>
      </w:pPr>
    </w:p>
    <w:p w14:paraId="16036414" w14:textId="7CD7C863" w:rsidR="001F5A8C" w:rsidRPr="00D061A7" w:rsidRDefault="001F5A8C" w:rsidP="00D061A7">
      <w:pPr>
        <w:spacing w:after="200" w:line="276" w:lineRule="auto"/>
        <w:rPr>
          <w:rFonts w:asciiTheme="majorHAnsi" w:eastAsiaTheme="majorEastAsia" w:hAnsiTheme="majorHAnsi" w:cstheme="majorBidi"/>
          <w:b/>
          <w:bCs/>
          <w:caps/>
          <w:color w:val="1F497D" w:themeColor="text2"/>
          <w:sz w:val="32"/>
          <w:szCs w:val="28"/>
        </w:rPr>
      </w:pPr>
    </w:p>
    <w:p w14:paraId="29D62361"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14A6B566" w14:textId="48B383DA" w:rsidR="00A552FA" w:rsidRDefault="00A552FA" w:rsidP="007B0C0B">
      <w:pPr>
        <w:pStyle w:val="Categoryheader"/>
        <w:rPr>
          <w:w w:val="95"/>
        </w:rPr>
      </w:pPr>
      <w:bookmarkStart w:id="527" w:name="_Toc126568837"/>
      <w:r>
        <w:rPr>
          <w:w w:val="95"/>
        </w:rPr>
        <w:lastRenderedPageBreak/>
        <w:t xml:space="preserve">MEDICAL ASSISTING </w:t>
      </w:r>
      <w:r w:rsidR="00141D6C">
        <w:rPr>
          <w:w w:val="95"/>
        </w:rPr>
        <w:t>Certificate</w:t>
      </w:r>
      <w:r w:rsidR="00AA27DB">
        <w:rPr>
          <w:w w:val="95"/>
        </w:rPr>
        <w:t xml:space="preserve"> (NC)</w:t>
      </w:r>
      <w:bookmarkEnd w:id="527"/>
    </w:p>
    <w:p w14:paraId="5A89C360" w14:textId="77777777" w:rsidR="00A552FA" w:rsidRPr="00FB63FC" w:rsidRDefault="00A552FA" w:rsidP="00A552FA">
      <w:pPr>
        <w:pStyle w:val="Heading4"/>
        <w:rPr>
          <w:i w:val="0"/>
          <w:iCs w:val="0"/>
        </w:rPr>
      </w:pPr>
      <w:r w:rsidRPr="00FB63FC">
        <w:rPr>
          <w:i w:val="0"/>
          <w:iCs w:val="0"/>
          <w:spacing w:val="-1"/>
        </w:rPr>
        <w:t>D</w:t>
      </w:r>
      <w:r w:rsidRPr="00FB63FC">
        <w:rPr>
          <w:i w:val="0"/>
          <w:iCs w:val="0"/>
        </w:rPr>
        <w:t>esc</w:t>
      </w:r>
      <w:r w:rsidRPr="00FB63FC">
        <w:rPr>
          <w:i w:val="0"/>
          <w:iCs w:val="0"/>
          <w:spacing w:val="-1"/>
        </w:rPr>
        <w:t>r</w:t>
      </w:r>
      <w:r w:rsidRPr="00FB63FC">
        <w:rPr>
          <w:i w:val="0"/>
          <w:iCs w:val="0"/>
        </w:rPr>
        <w:t>iption</w:t>
      </w:r>
    </w:p>
    <w:p w14:paraId="12ABB08E" w14:textId="00791F03" w:rsidR="00A552FA" w:rsidRPr="00FB63FC" w:rsidRDefault="00A552FA" w:rsidP="00D4511E">
      <w:pPr>
        <w:widowControl w:val="0"/>
        <w:spacing w:before="41" w:after="0" w:line="246" w:lineRule="auto"/>
        <w:ind w:right="212"/>
        <w:jc w:val="both"/>
        <w:rPr>
          <w:rFonts w:ascii="Calibri" w:eastAsia="Calibri" w:hAnsi="Calibri"/>
        </w:rPr>
      </w:pPr>
      <w:r w:rsidRPr="00FB63FC">
        <w:rPr>
          <w:rFonts w:ascii="Calibri" w:eastAsia="Calibri" w:hAnsi="Calibri"/>
          <w:color w:val="221F1F"/>
          <w:spacing w:val="-1"/>
        </w:rPr>
        <w:t>This</w:t>
      </w:r>
      <w:r w:rsidRPr="00FB63FC">
        <w:rPr>
          <w:rFonts w:ascii="Calibri" w:eastAsia="Calibri" w:hAnsi="Calibri"/>
          <w:color w:val="221F1F"/>
          <w:spacing w:val="24"/>
        </w:rPr>
        <w:t xml:space="preserve"> </w:t>
      </w:r>
      <w:r w:rsidRPr="00FB63FC">
        <w:rPr>
          <w:rFonts w:ascii="Calibri" w:eastAsia="Calibri" w:hAnsi="Calibri"/>
          <w:color w:val="221F1F"/>
          <w:spacing w:val="-1"/>
        </w:rPr>
        <w:t>program</w:t>
      </w:r>
      <w:r w:rsidRPr="00FB63FC">
        <w:rPr>
          <w:rFonts w:ascii="Calibri" w:eastAsia="Calibri" w:hAnsi="Calibri"/>
          <w:color w:val="221F1F"/>
          <w:spacing w:val="23"/>
        </w:rPr>
        <w:t xml:space="preserve"> </w:t>
      </w:r>
      <w:r w:rsidRPr="00FB63FC">
        <w:rPr>
          <w:rFonts w:ascii="Calibri" w:eastAsia="Calibri" w:hAnsi="Calibri"/>
          <w:color w:val="221F1F"/>
          <w:spacing w:val="-1"/>
        </w:rPr>
        <w:t>trains</w:t>
      </w:r>
      <w:r w:rsidRPr="00FB63FC">
        <w:rPr>
          <w:rFonts w:ascii="Calibri" w:eastAsia="Calibri" w:hAnsi="Calibri"/>
          <w:color w:val="221F1F"/>
          <w:spacing w:val="31"/>
        </w:rPr>
        <w:t xml:space="preserve"> </w:t>
      </w:r>
      <w:r w:rsidRPr="00FB63FC">
        <w:rPr>
          <w:rFonts w:ascii="Calibri" w:eastAsia="Calibri" w:hAnsi="Calibri"/>
          <w:color w:val="221F1F"/>
          <w:spacing w:val="-1"/>
        </w:rPr>
        <w:t>students</w:t>
      </w:r>
      <w:r w:rsidRPr="00FB63FC">
        <w:rPr>
          <w:rFonts w:ascii="Calibri" w:eastAsia="Calibri" w:hAnsi="Calibri"/>
          <w:color w:val="221F1F"/>
          <w:spacing w:val="34"/>
        </w:rPr>
        <w:t xml:space="preserve"> </w:t>
      </w:r>
      <w:r w:rsidRPr="00FB63FC">
        <w:rPr>
          <w:rFonts w:ascii="Calibri" w:eastAsia="Calibri" w:hAnsi="Calibri"/>
          <w:color w:val="221F1F"/>
          <w:spacing w:val="-1"/>
        </w:rPr>
        <w:t>to</w:t>
      </w:r>
      <w:r w:rsidRPr="00FB63FC">
        <w:rPr>
          <w:rFonts w:ascii="Calibri" w:eastAsia="Calibri" w:hAnsi="Calibri"/>
          <w:color w:val="221F1F"/>
          <w:spacing w:val="33"/>
        </w:rPr>
        <w:t xml:space="preserve"> </w:t>
      </w:r>
      <w:r w:rsidRPr="00FB63FC">
        <w:rPr>
          <w:rFonts w:ascii="Calibri" w:eastAsia="Calibri" w:hAnsi="Calibri"/>
          <w:color w:val="221F1F"/>
          <w:spacing w:val="-1"/>
        </w:rPr>
        <w:t>become</w:t>
      </w:r>
      <w:r w:rsidRPr="00FB63FC">
        <w:rPr>
          <w:rFonts w:ascii="Calibri" w:eastAsia="Calibri" w:hAnsi="Calibri"/>
          <w:color w:val="221F1F"/>
          <w:spacing w:val="31"/>
        </w:rPr>
        <w:t xml:space="preserve"> </w:t>
      </w:r>
      <w:r w:rsidRPr="00FB63FC">
        <w:rPr>
          <w:rFonts w:ascii="Calibri" w:eastAsia="Calibri" w:hAnsi="Calibri"/>
          <w:color w:val="221F1F"/>
          <w:spacing w:val="-1"/>
        </w:rPr>
        <w:t>multi-skilled</w:t>
      </w:r>
      <w:r w:rsidRPr="00FB63FC">
        <w:rPr>
          <w:rFonts w:ascii="Calibri" w:eastAsia="Calibri" w:hAnsi="Calibri"/>
          <w:color w:val="221F1F"/>
          <w:spacing w:val="33"/>
        </w:rPr>
        <w:t xml:space="preserve"> </w:t>
      </w:r>
      <w:r w:rsidRPr="00FB63FC">
        <w:rPr>
          <w:rFonts w:ascii="Calibri" w:eastAsia="Calibri" w:hAnsi="Calibri"/>
          <w:color w:val="221F1F"/>
          <w:spacing w:val="-1"/>
        </w:rPr>
        <w:t>professionals</w:t>
      </w:r>
      <w:r w:rsidRPr="00FB63FC">
        <w:rPr>
          <w:rFonts w:ascii="Calibri" w:eastAsia="Calibri" w:hAnsi="Calibri"/>
          <w:color w:val="221F1F"/>
          <w:spacing w:val="29"/>
        </w:rPr>
        <w:t xml:space="preserve"> </w:t>
      </w:r>
      <w:r w:rsidRPr="00FB63FC">
        <w:rPr>
          <w:rFonts w:ascii="Calibri" w:eastAsia="Calibri" w:hAnsi="Calibri"/>
          <w:color w:val="221F1F"/>
        </w:rPr>
        <w:t>who</w:t>
      </w:r>
      <w:r w:rsidRPr="00FB63FC">
        <w:rPr>
          <w:rFonts w:ascii="Calibri" w:eastAsia="Calibri" w:hAnsi="Calibri"/>
          <w:color w:val="221F1F"/>
          <w:spacing w:val="32"/>
        </w:rPr>
        <w:t xml:space="preserve"> </w:t>
      </w:r>
      <w:r w:rsidRPr="00FB63FC">
        <w:rPr>
          <w:rFonts w:ascii="Calibri" w:eastAsia="Calibri" w:hAnsi="Calibri"/>
          <w:color w:val="221F1F"/>
          <w:spacing w:val="-1"/>
        </w:rPr>
        <w:t>assist</w:t>
      </w:r>
      <w:r w:rsidRPr="00FB63FC">
        <w:rPr>
          <w:rFonts w:ascii="Calibri" w:eastAsia="Calibri" w:hAnsi="Calibri"/>
          <w:color w:val="221F1F"/>
          <w:spacing w:val="53"/>
        </w:rPr>
        <w:t xml:space="preserve"> </w:t>
      </w:r>
      <w:r w:rsidRPr="00FB63FC">
        <w:rPr>
          <w:rFonts w:ascii="Calibri" w:eastAsia="Calibri" w:hAnsi="Calibri"/>
          <w:color w:val="221F1F"/>
          <w:spacing w:val="-1"/>
        </w:rPr>
        <w:t>physicians.</w:t>
      </w:r>
      <w:r w:rsidRPr="00FB63FC">
        <w:rPr>
          <w:rFonts w:ascii="Calibri" w:eastAsia="Calibri" w:hAnsi="Calibri"/>
          <w:color w:val="221F1F"/>
          <w:spacing w:val="15"/>
        </w:rPr>
        <w:t xml:space="preserve"> </w:t>
      </w:r>
      <w:r w:rsidRPr="00FB63FC">
        <w:rPr>
          <w:rFonts w:ascii="Calibri" w:eastAsia="Calibri" w:hAnsi="Calibri"/>
          <w:color w:val="221F1F"/>
          <w:spacing w:val="-1"/>
        </w:rPr>
        <w:t>Students</w:t>
      </w:r>
      <w:r w:rsidRPr="00FB63FC">
        <w:rPr>
          <w:rFonts w:ascii="Calibri" w:eastAsia="Calibri" w:hAnsi="Calibri"/>
          <w:color w:val="221F1F"/>
          <w:spacing w:val="15"/>
        </w:rPr>
        <w:t xml:space="preserve"> </w:t>
      </w:r>
      <w:r w:rsidRPr="00FB63FC">
        <w:rPr>
          <w:rFonts w:ascii="Calibri" w:eastAsia="Calibri" w:hAnsi="Calibri"/>
          <w:color w:val="221F1F"/>
        </w:rPr>
        <w:t>will</w:t>
      </w:r>
      <w:r w:rsidRPr="00FB63FC">
        <w:rPr>
          <w:rFonts w:ascii="Calibri" w:eastAsia="Calibri" w:hAnsi="Calibri"/>
          <w:color w:val="221F1F"/>
          <w:spacing w:val="12"/>
        </w:rPr>
        <w:t xml:space="preserve"> </w:t>
      </w:r>
      <w:r w:rsidRPr="00FB63FC">
        <w:rPr>
          <w:rFonts w:ascii="Calibri" w:eastAsia="Calibri" w:hAnsi="Calibri"/>
          <w:color w:val="221F1F"/>
        </w:rPr>
        <w:t>learn</w:t>
      </w:r>
      <w:r w:rsidRPr="00FB63FC">
        <w:rPr>
          <w:rFonts w:ascii="Calibri" w:eastAsia="Calibri" w:hAnsi="Calibri"/>
          <w:color w:val="221F1F"/>
          <w:spacing w:val="14"/>
        </w:rPr>
        <w:t xml:space="preserve"> </w:t>
      </w:r>
      <w:r w:rsidRPr="00FB63FC">
        <w:rPr>
          <w:rFonts w:ascii="Calibri" w:eastAsia="Calibri" w:hAnsi="Calibri"/>
          <w:color w:val="221F1F"/>
        </w:rPr>
        <w:t>to</w:t>
      </w:r>
      <w:r w:rsidRPr="00FB63FC">
        <w:rPr>
          <w:rFonts w:ascii="Calibri" w:eastAsia="Calibri" w:hAnsi="Calibri"/>
          <w:color w:val="221F1F"/>
          <w:spacing w:val="17"/>
        </w:rPr>
        <w:t xml:space="preserve"> </w:t>
      </w:r>
      <w:r w:rsidRPr="00FB63FC">
        <w:rPr>
          <w:rFonts w:ascii="Calibri" w:eastAsia="Calibri" w:hAnsi="Calibri"/>
          <w:color w:val="221F1F"/>
          <w:spacing w:val="-1"/>
        </w:rPr>
        <w:t>perform</w:t>
      </w:r>
      <w:r w:rsidRPr="00FB63FC">
        <w:rPr>
          <w:rFonts w:ascii="Calibri" w:eastAsia="Calibri" w:hAnsi="Calibri"/>
          <w:color w:val="221F1F"/>
          <w:spacing w:val="16"/>
        </w:rPr>
        <w:t xml:space="preserve"> </w:t>
      </w:r>
      <w:r w:rsidRPr="00FB63FC">
        <w:rPr>
          <w:rFonts w:ascii="Calibri" w:eastAsia="Calibri" w:hAnsi="Calibri"/>
          <w:color w:val="221F1F"/>
          <w:spacing w:val="-1"/>
        </w:rPr>
        <w:t>duties</w:t>
      </w:r>
      <w:r w:rsidRPr="00FB63FC">
        <w:rPr>
          <w:rFonts w:ascii="Calibri" w:eastAsia="Calibri" w:hAnsi="Calibri"/>
          <w:color w:val="221F1F"/>
          <w:spacing w:val="13"/>
        </w:rPr>
        <w:t xml:space="preserve"> </w:t>
      </w:r>
      <w:r w:rsidRPr="00FB63FC">
        <w:rPr>
          <w:rFonts w:ascii="Calibri" w:eastAsia="Calibri" w:hAnsi="Calibri"/>
          <w:color w:val="221F1F"/>
          <w:spacing w:val="-1"/>
        </w:rPr>
        <w:t>under</w:t>
      </w:r>
      <w:r w:rsidRPr="00FB63FC">
        <w:rPr>
          <w:rFonts w:ascii="Calibri" w:eastAsia="Calibri" w:hAnsi="Calibri"/>
          <w:color w:val="221F1F"/>
          <w:spacing w:val="15"/>
        </w:rPr>
        <w:t xml:space="preserve"> </w:t>
      </w:r>
      <w:r w:rsidRPr="00FB63FC">
        <w:rPr>
          <w:rFonts w:ascii="Calibri" w:eastAsia="Calibri" w:hAnsi="Calibri"/>
          <w:color w:val="221F1F"/>
        </w:rPr>
        <w:t>the</w:t>
      </w:r>
      <w:r w:rsidRPr="00FB63FC">
        <w:rPr>
          <w:rFonts w:ascii="Calibri" w:eastAsia="Calibri" w:hAnsi="Calibri"/>
          <w:color w:val="221F1F"/>
          <w:spacing w:val="15"/>
        </w:rPr>
        <w:t xml:space="preserve"> </w:t>
      </w:r>
      <w:r w:rsidRPr="00FB63FC">
        <w:rPr>
          <w:rFonts w:ascii="Calibri" w:eastAsia="Calibri" w:hAnsi="Calibri"/>
          <w:color w:val="221F1F"/>
          <w:spacing w:val="-1"/>
        </w:rPr>
        <w:t>direction</w:t>
      </w:r>
      <w:r w:rsidRPr="00FB63FC">
        <w:rPr>
          <w:rFonts w:ascii="Calibri" w:eastAsia="Calibri" w:hAnsi="Calibri"/>
          <w:color w:val="221F1F"/>
          <w:spacing w:val="14"/>
        </w:rPr>
        <w:t xml:space="preserve"> </w:t>
      </w:r>
      <w:r w:rsidRPr="00FB63FC">
        <w:rPr>
          <w:rFonts w:ascii="Calibri" w:eastAsia="Calibri" w:hAnsi="Calibri"/>
          <w:color w:val="221F1F"/>
        </w:rPr>
        <w:t>of</w:t>
      </w:r>
      <w:r w:rsidRPr="00FB63FC">
        <w:rPr>
          <w:rFonts w:ascii="Calibri" w:eastAsia="Calibri" w:hAnsi="Calibri"/>
          <w:color w:val="221F1F"/>
          <w:spacing w:val="15"/>
        </w:rPr>
        <w:t xml:space="preserve"> </w:t>
      </w:r>
      <w:r w:rsidRPr="00FB63FC">
        <w:rPr>
          <w:rFonts w:ascii="Calibri" w:eastAsia="Calibri" w:hAnsi="Calibri"/>
          <w:color w:val="221F1F"/>
        </w:rPr>
        <w:t>a</w:t>
      </w:r>
      <w:r w:rsidRPr="00FB63FC">
        <w:rPr>
          <w:rFonts w:ascii="Calibri" w:eastAsia="Calibri" w:hAnsi="Calibri"/>
          <w:color w:val="221F1F"/>
          <w:spacing w:val="41"/>
        </w:rPr>
        <w:t xml:space="preserve"> </w:t>
      </w:r>
      <w:r w:rsidRPr="00FB63FC">
        <w:rPr>
          <w:rFonts w:ascii="Calibri" w:eastAsia="Calibri" w:hAnsi="Calibri"/>
          <w:color w:val="221F1F"/>
          <w:spacing w:val="-1"/>
        </w:rPr>
        <w:t>physician</w:t>
      </w:r>
      <w:r w:rsidRPr="00FB63FC">
        <w:rPr>
          <w:rFonts w:ascii="Calibri" w:eastAsia="Calibri" w:hAnsi="Calibri"/>
          <w:color w:val="221F1F"/>
          <w:spacing w:val="27"/>
        </w:rPr>
        <w:t xml:space="preserve"> </w:t>
      </w:r>
      <w:r w:rsidRPr="00FB63FC">
        <w:rPr>
          <w:rFonts w:ascii="Calibri" w:eastAsia="Calibri" w:hAnsi="Calibri"/>
          <w:color w:val="221F1F"/>
        </w:rPr>
        <w:t>in</w:t>
      </w:r>
      <w:r w:rsidRPr="00FB63FC">
        <w:rPr>
          <w:rFonts w:ascii="Calibri" w:eastAsia="Calibri" w:hAnsi="Calibri"/>
          <w:color w:val="221F1F"/>
          <w:spacing w:val="28"/>
        </w:rPr>
        <w:t xml:space="preserve"> </w:t>
      </w:r>
      <w:r w:rsidRPr="00FB63FC">
        <w:rPr>
          <w:rFonts w:ascii="Calibri" w:eastAsia="Calibri" w:hAnsi="Calibri"/>
          <w:color w:val="221F1F"/>
        </w:rPr>
        <w:t>all</w:t>
      </w:r>
      <w:r w:rsidRPr="00FB63FC">
        <w:rPr>
          <w:rFonts w:ascii="Calibri" w:eastAsia="Calibri" w:hAnsi="Calibri"/>
          <w:color w:val="221F1F"/>
          <w:spacing w:val="26"/>
        </w:rPr>
        <w:t xml:space="preserve"> </w:t>
      </w:r>
      <w:r w:rsidRPr="00FB63FC">
        <w:rPr>
          <w:rFonts w:ascii="Calibri" w:eastAsia="Calibri" w:hAnsi="Calibri"/>
          <w:color w:val="221F1F"/>
          <w:spacing w:val="-1"/>
        </w:rPr>
        <w:t>areas</w:t>
      </w:r>
      <w:r w:rsidRPr="00FB63FC">
        <w:rPr>
          <w:rFonts w:ascii="Calibri" w:eastAsia="Calibri" w:hAnsi="Calibri"/>
          <w:color w:val="221F1F"/>
          <w:spacing w:val="26"/>
        </w:rPr>
        <w:t xml:space="preserve"> </w:t>
      </w:r>
      <w:r w:rsidRPr="00FB63FC">
        <w:rPr>
          <w:rFonts w:ascii="Calibri" w:eastAsia="Calibri" w:hAnsi="Calibri"/>
          <w:color w:val="221F1F"/>
        </w:rPr>
        <w:t>of</w:t>
      </w:r>
      <w:r w:rsidRPr="00FB63FC">
        <w:rPr>
          <w:rFonts w:ascii="Calibri" w:eastAsia="Calibri" w:hAnsi="Calibri"/>
          <w:color w:val="221F1F"/>
          <w:spacing w:val="31"/>
        </w:rPr>
        <w:t xml:space="preserve"> </w:t>
      </w:r>
      <w:r w:rsidR="2DDB46CC" w:rsidRPr="00FB63FC">
        <w:rPr>
          <w:rFonts w:ascii="Calibri" w:eastAsia="Calibri" w:hAnsi="Calibri"/>
          <w:color w:val="221F1F"/>
          <w:spacing w:val="-1"/>
        </w:rPr>
        <w:t>medical</w:t>
      </w:r>
      <w:r w:rsidRPr="00FB63FC">
        <w:rPr>
          <w:rFonts w:ascii="Calibri" w:eastAsia="Calibri" w:hAnsi="Calibri"/>
          <w:color w:val="221F1F"/>
          <w:spacing w:val="27"/>
        </w:rPr>
        <w:t xml:space="preserve"> </w:t>
      </w:r>
      <w:r w:rsidRPr="00FB63FC">
        <w:rPr>
          <w:rFonts w:ascii="Calibri" w:eastAsia="Calibri" w:hAnsi="Calibri"/>
          <w:color w:val="221F1F"/>
          <w:spacing w:val="-1"/>
        </w:rPr>
        <w:t>practice.</w:t>
      </w:r>
      <w:r w:rsidRPr="00FB63FC">
        <w:rPr>
          <w:rFonts w:ascii="Calibri" w:eastAsia="Calibri" w:hAnsi="Calibri"/>
          <w:color w:val="221F1F"/>
          <w:spacing w:val="29"/>
        </w:rPr>
        <w:t xml:space="preserve"> </w:t>
      </w:r>
      <w:r w:rsidRPr="00FB63FC">
        <w:rPr>
          <w:rFonts w:ascii="Calibri" w:eastAsia="Calibri" w:hAnsi="Calibri"/>
          <w:color w:val="221F1F"/>
        </w:rPr>
        <w:t>In</w:t>
      </w:r>
      <w:r w:rsidRPr="00FB63FC">
        <w:rPr>
          <w:rFonts w:ascii="Calibri" w:eastAsia="Calibri" w:hAnsi="Calibri"/>
          <w:color w:val="221F1F"/>
          <w:spacing w:val="25"/>
        </w:rPr>
        <w:t xml:space="preserve"> </w:t>
      </w:r>
      <w:r w:rsidRPr="00FB63FC">
        <w:rPr>
          <w:rFonts w:ascii="Calibri" w:eastAsia="Calibri" w:hAnsi="Calibri"/>
          <w:color w:val="221F1F"/>
          <w:spacing w:val="-1"/>
        </w:rPr>
        <w:t>addition</w:t>
      </w:r>
      <w:r w:rsidRPr="00FB63FC">
        <w:rPr>
          <w:rFonts w:ascii="Calibri" w:eastAsia="Calibri" w:hAnsi="Calibri"/>
          <w:color w:val="221F1F"/>
          <w:spacing w:val="28"/>
        </w:rPr>
        <w:t xml:space="preserve"> </w:t>
      </w:r>
      <w:r w:rsidRPr="00FB63FC">
        <w:rPr>
          <w:rFonts w:ascii="Calibri" w:eastAsia="Calibri" w:hAnsi="Calibri"/>
          <w:color w:val="221F1F"/>
          <w:spacing w:val="-1"/>
        </w:rPr>
        <w:t>to</w:t>
      </w:r>
      <w:r w:rsidRPr="00FB63FC">
        <w:rPr>
          <w:rFonts w:ascii="Calibri" w:eastAsia="Calibri" w:hAnsi="Calibri"/>
          <w:color w:val="221F1F"/>
          <w:spacing w:val="28"/>
        </w:rPr>
        <w:t xml:space="preserve"> </w:t>
      </w:r>
      <w:r w:rsidRPr="00FB63FC">
        <w:rPr>
          <w:rFonts w:ascii="Calibri" w:eastAsia="Calibri" w:hAnsi="Calibri"/>
          <w:color w:val="221F1F"/>
          <w:spacing w:val="-1"/>
        </w:rPr>
        <w:t>learning</w:t>
      </w:r>
      <w:r w:rsidRPr="00FB63FC">
        <w:rPr>
          <w:rFonts w:ascii="Calibri" w:eastAsia="Calibri" w:hAnsi="Calibri"/>
          <w:color w:val="221F1F"/>
          <w:spacing w:val="27"/>
        </w:rPr>
        <w:t xml:space="preserve"> </w:t>
      </w:r>
      <w:r w:rsidRPr="00FB63FC">
        <w:rPr>
          <w:rFonts w:ascii="Calibri" w:eastAsia="Calibri" w:hAnsi="Calibri"/>
          <w:color w:val="221F1F"/>
          <w:spacing w:val="-1"/>
        </w:rPr>
        <w:t>the</w:t>
      </w:r>
      <w:r w:rsidRPr="00FB63FC">
        <w:rPr>
          <w:rFonts w:ascii="Calibri" w:eastAsia="Calibri" w:hAnsi="Calibri"/>
          <w:color w:val="221F1F"/>
          <w:spacing w:val="30"/>
        </w:rPr>
        <w:t xml:space="preserve"> </w:t>
      </w:r>
      <w:r w:rsidRPr="00FB63FC">
        <w:rPr>
          <w:rFonts w:ascii="Calibri" w:eastAsia="Calibri" w:hAnsi="Calibri"/>
          <w:color w:val="221F1F"/>
          <w:spacing w:val="-1"/>
        </w:rPr>
        <w:t>clinical</w:t>
      </w:r>
      <w:r w:rsidRPr="00FB63FC">
        <w:rPr>
          <w:rFonts w:ascii="Calibri" w:eastAsia="Calibri" w:hAnsi="Calibri"/>
          <w:color w:val="221F1F"/>
          <w:spacing w:val="65"/>
        </w:rPr>
        <w:t xml:space="preserve"> </w:t>
      </w:r>
      <w:r w:rsidRPr="00FB63FC">
        <w:rPr>
          <w:rFonts w:ascii="Calibri" w:eastAsia="Calibri" w:hAnsi="Calibri"/>
          <w:color w:val="221F1F"/>
          <w:spacing w:val="-1"/>
        </w:rPr>
        <w:t>aspects</w:t>
      </w:r>
      <w:r w:rsidRPr="00FB63FC">
        <w:rPr>
          <w:rFonts w:ascii="Calibri" w:eastAsia="Calibri" w:hAnsi="Calibri"/>
          <w:color w:val="221F1F"/>
          <w:spacing w:val="22"/>
        </w:rPr>
        <w:t xml:space="preserve"> </w:t>
      </w:r>
      <w:r w:rsidRPr="00FB63FC">
        <w:rPr>
          <w:rFonts w:ascii="Calibri" w:eastAsia="Calibri" w:hAnsi="Calibri"/>
          <w:color w:val="221F1F"/>
        </w:rPr>
        <w:t>of</w:t>
      </w:r>
      <w:r w:rsidRPr="00FB63FC">
        <w:rPr>
          <w:rFonts w:ascii="Calibri" w:eastAsia="Calibri" w:hAnsi="Calibri"/>
          <w:color w:val="221F1F"/>
          <w:spacing w:val="21"/>
        </w:rPr>
        <w:t xml:space="preserve"> </w:t>
      </w:r>
      <w:r w:rsidRPr="00FB63FC">
        <w:rPr>
          <w:rFonts w:ascii="Calibri" w:eastAsia="Calibri" w:hAnsi="Calibri"/>
          <w:color w:val="221F1F"/>
        </w:rPr>
        <w:t>the</w:t>
      </w:r>
      <w:r w:rsidRPr="00FB63FC">
        <w:rPr>
          <w:rFonts w:ascii="Calibri" w:eastAsia="Calibri" w:hAnsi="Calibri"/>
          <w:color w:val="221F1F"/>
          <w:spacing w:val="22"/>
        </w:rPr>
        <w:t xml:space="preserve"> </w:t>
      </w:r>
      <w:r w:rsidRPr="00FB63FC">
        <w:rPr>
          <w:rFonts w:ascii="Calibri" w:eastAsia="Calibri" w:hAnsi="Calibri"/>
          <w:color w:val="221F1F"/>
          <w:spacing w:val="-1"/>
        </w:rPr>
        <w:t>career,</w:t>
      </w:r>
      <w:r w:rsidRPr="00FB63FC">
        <w:rPr>
          <w:rFonts w:ascii="Calibri" w:eastAsia="Calibri" w:hAnsi="Calibri"/>
          <w:color w:val="221F1F"/>
          <w:spacing w:val="24"/>
        </w:rPr>
        <w:t xml:space="preserve"> </w:t>
      </w:r>
      <w:r w:rsidRPr="00FB63FC">
        <w:rPr>
          <w:rFonts w:ascii="Calibri" w:eastAsia="Calibri" w:hAnsi="Calibri"/>
          <w:color w:val="221F1F"/>
          <w:spacing w:val="-1"/>
        </w:rPr>
        <w:t>students</w:t>
      </w:r>
      <w:r w:rsidRPr="00FB63FC">
        <w:rPr>
          <w:rFonts w:ascii="Calibri" w:eastAsia="Calibri" w:hAnsi="Calibri"/>
          <w:color w:val="221F1F"/>
          <w:spacing w:val="24"/>
        </w:rPr>
        <w:t xml:space="preserve"> </w:t>
      </w:r>
      <w:r w:rsidRPr="00FB63FC">
        <w:rPr>
          <w:rFonts w:ascii="Calibri" w:eastAsia="Calibri" w:hAnsi="Calibri"/>
          <w:color w:val="221F1F"/>
        </w:rPr>
        <w:t>will</w:t>
      </w:r>
      <w:r w:rsidRPr="00FB63FC">
        <w:rPr>
          <w:rFonts w:ascii="Calibri" w:eastAsia="Calibri" w:hAnsi="Calibri"/>
          <w:color w:val="221F1F"/>
          <w:spacing w:val="21"/>
        </w:rPr>
        <w:t xml:space="preserve"> </w:t>
      </w:r>
      <w:r w:rsidRPr="00FB63FC">
        <w:rPr>
          <w:rFonts w:ascii="Calibri" w:eastAsia="Calibri" w:hAnsi="Calibri"/>
          <w:color w:val="221F1F"/>
        </w:rPr>
        <w:t>learn</w:t>
      </w:r>
      <w:r w:rsidRPr="00FB63FC">
        <w:rPr>
          <w:rFonts w:ascii="Calibri" w:eastAsia="Calibri" w:hAnsi="Calibri"/>
          <w:color w:val="221F1F"/>
          <w:spacing w:val="23"/>
        </w:rPr>
        <w:t xml:space="preserve"> </w:t>
      </w:r>
      <w:r w:rsidRPr="00FB63FC">
        <w:rPr>
          <w:rFonts w:ascii="Calibri" w:eastAsia="Calibri" w:hAnsi="Calibri"/>
          <w:color w:val="221F1F"/>
          <w:spacing w:val="-1"/>
        </w:rPr>
        <w:t>how</w:t>
      </w:r>
      <w:r w:rsidRPr="00FB63FC">
        <w:rPr>
          <w:rFonts w:ascii="Calibri" w:eastAsia="Calibri" w:hAnsi="Calibri"/>
          <w:color w:val="221F1F"/>
          <w:spacing w:val="22"/>
        </w:rPr>
        <w:t xml:space="preserve"> </w:t>
      </w:r>
      <w:r w:rsidRPr="00FB63FC">
        <w:rPr>
          <w:rFonts w:ascii="Calibri" w:eastAsia="Calibri" w:hAnsi="Calibri"/>
          <w:color w:val="221F1F"/>
          <w:spacing w:val="-1"/>
        </w:rPr>
        <w:t>to</w:t>
      </w:r>
      <w:r w:rsidRPr="00FB63FC">
        <w:rPr>
          <w:rFonts w:ascii="Calibri" w:eastAsia="Calibri" w:hAnsi="Calibri"/>
          <w:color w:val="221F1F"/>
          <w:spacing w:val="24"/>
        </w:rPr>
        <w:t xml:space="preserve"> </w:t>
      </w:r>
      <w:r w:rsidRPr="00FB63FC">
        <w:rPr>
          <w:rFonts w:ascii="Calibri" w:eastAsia="Calibri" w:hAnsi="Calibri"/>
          <w:color w:val="221F1F"/>
          <w:spacing w:val="-1"/>
        </w:rPr>
        <w:t>function</w:t>
      </w:r>
      <w:r w:rsidRPr="00FB63FC">
        <w:rPr>
          <w:rFonts w:ascii="Calibri" w:eastAsia="Calibri" w:hAnsi="Calibri"/>
          <w:color w:val="221F1F"/>
          <w:spacing w:val="28"/>
        </w:rPr>
        <w:t xml:space="preserve"> </w:t>
      </w:r>
      <w:r w:rsidRPr="00FB63FC">
        <w:rPr>
          <w:rFonts w:ascii="Calibri" w:eastAsia="Calibri" w:hAnsi="Calibri"/>
          <w:color w:val="221F1F"/>
        </w:rPr>
        <w:t>in</w:t>
      </w:r>
      <w:r w:rsidRPr="00FB63FC">
        <w:rPr>
          <w:rFonts w:ascii="Calibri" w:eastAsia="Calibri" w:hAnsi="Calibri"/>
          <w:color w:val="221F1F"/>
          <w:spacing w:val="20"/>
        </w:rPr>
        <w:t xml:space="preserve"> </w:t>
      </w:r>
      <w:r w:rsidRPr="00FB63FC">
        <w:rPr>
          <w:rFonts w:ascii="Calibri" w:eastAsia="Calibri" w:hAnsi="Calibri"/>
          <w:color w:val="221F1F"/>
        </w:rPr>
        <w:t>an</w:t>
      </w:r>
      <w:r w:rsidRPr="00FB63FC">
        <w:rPr>
          <w:rFonts w:ascii="Calibri" w:eastAsia="Calibri" w:hAnsi="Calibri"/>
          <w:color w:val="221F1F"/>
          <w:spacing w:val="23"/>
        </w:rPr>
        <w:t xml:space="preserve"> </w:t>
      </w:r>
      <w:r w:rsidRPr="00FB63FC">
        <w:rPr>
          <w:rFonts w:ascii="Calibri" w:eastAsia="Calibri" w:hAnsi="Calibri"/>
          <w:color w:val="221F1F"/>
          <w:spacing w:val="-1"/>
        </w:rPr>
        <w:t>administrative</w:t>
      </w:r>
      <w:r w:rsidRPr="00FB63FC">
        <w:rPr>
          <w:rFonts w:ascii="Calibri" w:eastAsia="Calibri" w:hAnsi="Calibri"/>
          <w:color w:val="221F1F"/>
          <w:spacing w:val="35"/>
        </w:rPr>
        <w:t xml:space="preserve"> </w:t>
      </w:r>
      <w:r w:rsidRPr="00FB63FC">
        <w:rPr>
          <w:rFonts w:ascii="Calibri" w:eastAsia="Calibri" w:hAnsi="Calibri"/>
          <w:color w:val="221F1F"/>
          <w:spacing w:val="-1"/>
        </w:rPr>
        <w:t>capacity</w:t>
      </w:r>
      <w:r w:rsidRPr="00FB63FC">
        <w:rPr>
          <w:rFonts w:ascii="Calibri" w:eastAsia="Calibri" w:hAnsi="Calibri"/>
          <w:color w:val="221F1F"/>
          <w:spacing w:val="39"/>
        </w:rPr>
        <w:t xml:space="preserve"> </w:t>
      </w:r>
      <w:r w:rsidRPr="00FB63FC">
        <w:rPr>
          <w:rFonts w:ascii="Calibri" w:eastAsia="Calibri" w:hAnsi="Calibri"/>
          <w:color w:val="221F1F"/>
        </w:rPr>
        <w:t>in</w:t>
      </w:r>
      <w:r w:rsidRPr="00FB63FC">
        <w:rPr>
          <w:rFonts w:ascii="Calibri" w:eastAsia="Calibri" w:hAnsi="Calibri"/>
          <w:color w:val="221F1F"/>
          <w:spacing w:val="36"/>
        </w:rPr>
        <w:t xml:space="preserve"> </w:t>
      </w:r>
      <w:r w:rsidRPr="00FB63FC">
        <w:rPr>
          <w:rFonts w:ascii="Calibri" w:eastAsia="Calibri" w:hAnsi="Calibri"/>
          <w:color w:val="221F1F"/>
        </w:rPr>
        <w:t>the</w:t>
      </w:r>
      <w:r w:rsidRPr="00FB63FC">
        <w:rPr>
          <w:rFonts w:ascii="Calibri" w:eastAsia="Calibri" w:hAnsi="Calibri"/>
          <w:color w:val="221F1F"/>
          <w:spacing w:val="36"/>
        </w:rPr>
        <w:t xml:space="preserve"> </w:t>
      </w:r>
      <w:r w:rsidRPr="00FB63FC">
        <w:rPr>
          <w:rFonts w:ascii="Calibri" w:eastAsia="Calibri" w:hAnsi="Calibri"/>
          <w:color w:val="221F1F"/>
          <w:spacing w:val="-1"/>
        </w:rPr>
        <w:t>medical</w:t>
      </w:r>
      <w:r w:rsidRPr="00FB63FC">
        <w:rPr>
          <w:rFonts w:ascii="Calibri" w:eastAsia="Calibri" w:hAnsi="Calibri"/>
          <w:color w:val="221F1F"/>
          <w:spacing w:val="37"/>
        </w:rPr>
        <w:t xml:space="preserve"> </w:t>
      </w:r>
      <w:r w:rsidRPr="00FB63FC">
        <w:rPr>
          <w:rFonts w:ascii="Calibri" w:eastAsia="Calibri" w:hAnsi="Calibri"/>
          <w:color w:val="221F1F"/>
          <w:spacing w:val="-1"/>
        </w:rPr>
        <w:t>office.</w:t>
      </w:r>
      <w:r w:rsidRPr="00FB63FC">
        <w:rPr>
          <w:rFonts w:ascii="Calibri" w:eastAsia="Calibri" w:hAnsi="Calibri"/>
          <w:color w:val="221F1F"/>
          <w:spacing w:val="10"/>
        </w:rPr>
        <w:t xml:space="preserve"> </w:t>
      </w:r>
      <w:r w:rsidRPr="00FB63FC">
        <w:rPr>
          <w:rFonts w:ascii="Calibri" w:eastAsia="Calibri" w:hAnsi="Calibri"/>
          <w:color w:val="221F1F"/>
        </w:rPr>
        <w:t>A</w:t>
      </w:r>
      <w:r w:rsidRPr="00FB63FC">
        <w:rPr>
          <w:rFonts w:ascii="Calibri" w:eastAsia="Calibri" w:hAnsi="Calibri"/>
          <w:color w:val="221F1F"/>
          <w:spacing w:val="19"/>
        </w:rPr>
        <w:t xml:space="preserve"> </w:t>
      </w:r>
      <w:r w:rsidRPr="00FB63FC">
        <w:rPr>
          <w:rFonts w:ascii="Calibri" w:eastAsia="Calibri" w:hAnsi="Calibri"/>
          <w:color w:val="221F1F"/>
          <w:spacing w:val="-1"/>
        </w:rPr>
        <w:t>Certificate</w:t>
      </w:r>
      <w:r w:rsidRPr="00FB63FC">
        <w:rPr>
          <w:rFonts w:ascii="Calibri" w:eastAsia="Calibri" w:hAnsi="Calibri"/>
          <w:color w:val="221F1F"/>
          <w:spacing w:val="35"/>
        </w:rPr>
        <w:t xml:space="preserve"> </w:t>
      </w:r>
      <w:r w:rsidRPr="00FB63FC">
        <w:rPr>
          <w:rFonts w:ascii="Calibri" w:eastAsia="Calibri" w:hAnsi="Calibri"/>
          <w:color w:val="221F1F"/>
          <w:spacing w:val="-1"/>
        </w:rPr>
        <w:t>will</w:t>
      </w:r>
      <w:r w:rsidRPr="00FB63FC">
        <w:rPr>
          <w:rFonts w:ascii="Calibri" w:eastAsia="Calibri" w:hAnsi="Calibri"/>
          <w:color w:val="221F1F"/>
          <w:spacing w:val="36"/>
        </w:rPr>
        <w:t xml:space="preserve"> </w:t>
      </w:r>
      <w:r w:rsidRPr="00FB63FC">
        <w:rPr>
          <w:rFonts w:ascii="Calibri" w:eastAsia="Calibri" w:hAnsi="Calibri"/>
          <w:color w:val="221F1F"/>
          <w:spacing w:val="-1"/>
        </w:rPr>
        <w:t>be</w:t>
      </w:r>
      <w:r w:rsidRPr="00FB63FC">
        <w:rPr>
          <w:rFonts w:ascii="Calibri" w:eastAsia="Calibri" w:hAnsi="Calibri"/>
          <w:color w:val="221F1F"/>
          <w:spacing w:val="35"/>
        </w:rPr>
        <w:t xml:space="preserve"> </w:t>
      </w:r>
      <w:r w:rsidRPr="00FB63FC">
        <w:rPr>
          <w:rFonts w:ascii="Calibri" w:eastAsia="Calibri" w:hAnsi="Calibri"/>
          <w:color w:val="221F1F"/>
          <w:spacing w:val="-1"/>
        </w:rPr>
        <w:t>awarded</w:t>
      </w:r>
      <w:r w:rsidRPr="00FB63FC">
        <w:rPr>
          <w:rFonts w:ascii="Calibri" w:eastAsia="Calibri" w:hAnsi="Calibri"/>
          <w:color w:val="221F1F"/>
          <w:spacing w:val="33"/>
        </w:rPr>
        <w:t xml:space="preserve"> </w:t>
      </w:r>
      <w:r w:rsidRPr="00FB63FC">
        <w:rPr>
          <w:rFonts w:ascii="Calibri" w:eastAsia="Calibri" w:hAnsi="Calibri"/>
          <w:color w:val="221F1F"/>
          <w:spacing w:val="-1"/>
        </w:rPr>
        <w:t>upon</w:t>
      </w:r>
      <w:r w:rsidRPr="00FB63FC">
        <w:rPr>
          <w:rFonts w:ascii="Calibri" w:eastAsia="Calibri" w:hAnsi="Calibri"/>
          <w:color w:val="221F1F"/>
          <w:spacing w:val="33"/>
        </w:rPr>
        <w:t xml:space="preserve"> </w:t>
      </w:r>
      <w:r w:rsidRPr="00FB63FC">
        <w:rPr>
          <w:rFonts w:ascii="Calibri" w:eastAsia="Calibri" w:hAnsi="Calibri"/>
          <w:color w:val="221F1F"/>
          <w:spacing w:val="-1"/>
        </w:rPr>
        <w:t>successful</w:t>
      </w:r>
      <w:r w:rsidRPr="00FB63FC">
        <w:rPr>
          <w:rFonts w:ascii="Calibri" w:eastAsia="Calibri" w:hAnsi="Calibri"/>
          <w:color w:val="221F1F"/>
          <w:spacing w:val="43"/>
        </w:rPr>
        <w:t xml:space="preserve"> </w:t>
      </w:r>
      <w:r w:rsidRPr="00FB63FC">
        <w:rPr>
          <w:rFonts w:ascii="Calibri" w:eastAsia="Calibri" w:hAnsi="Calibri"/>
          <w:color w:val="221F1F"/>
          <w:spacing w:val="-1"/>
        </w:rPr>
        <w:t>completion</w:t>
      </w:r>
      <w:r w:rsidRPr="00FB63FC">
        <w:rPr>
          <w:rFonts w:ascii="Calibri" w:eastAsia="Calibri" w:hAnsi="Calibri"/>
          <w:color w:val="221F1F"/>
          <w:spacing w:val="-5"/>
        </w:rPr>
        <w:t xml:space="preserve"> </w:t>
      </w:r>
      <w:r w:rsidRPr="00FB63FC">
        <w:rPr>
          <w:rFonts w:ascii="Calibri" w:eastAsia="Calibri" w:hAnsi="Calibri"/>
          <w:color w:val="221F1F"/>
        </w:rPr>
        <w:t>of</w:t>
      </w:r>
      <w:r w:rsidRPr="00FB63FC">
        <w:rPr>
          <w:rFonts w:ascii="Calibri" w:eastAsia="Calibri" w:hAnsi="Calibri"/>
          <w:color w:val="221F1F"/>
          <w:spacing w:val="-2"/>
        </w:rPr>
        <w:t xml:space="preserve"> </w:t>
      </w:r>
      <w:r w:rsidRPr="00FB63FC">
        <w:rPr>
          <w:rFonts w:ascii="Calibri" w:eastAsia="Calibri" w:hAnsi="Calibri"/>
          <w:color w:val="221F1F"/>
          <w:spacing w:val="-1"/>
        </w:rPr>
        <w:t>this</w:t>
      </w:r>
      <w:r w:rsidRPr="00FB63FC">
        <w:rPr>
          <w:rFonts w:ascii="Calibri" w:eastAsia="Calibri" w:hAnsi="Calibri"/>
          <w:color w:val="221F1F"/>
          <w:spacing w:val="-2"/>
        </w:rPr>
        <w:t xml:space="preserve"> </w:t>
      </w:r>
      <w:r w:rsidRPr="00FB63FC">
        <w:rPr>
          <w:rFonts w:ascii="Calibri" w:eastAsia="Calibri" w:hAnsi="Calibri"/>
          <w:color w:val="221F1F"/>
          <w:spacing w:val="-1"/>
        </w:rPr>
        <w:t>program.</w:t>
      </w:r>
      <w:r w:rsidRPr="00FB63FC">
        <w:rPr>
          <w:rFonts w:ascii="Calibri" w:eastAsia="Calibri" w:hAnsi="Calibri"/>
          <w:color w:val="221F1F"/>
          <w:spacing w:val="-2"/>
        </w:rPr>
        <w:t xml:space="preserve"> </w:t>
      </w:r>
      <w:r w:rsidRPr="00FB63FC">
        <w:rPr>
          <w:rFonts w:ascii="Calibri" w:eastAsia="Calibri" w:hAnsi="Calibri"/>
          <w:color w:val="221F1F"/>
          <w:spacing w:val="-1"/>
        </w:rPr>
        <w:t>Outside</w:t>
      </w:r>
      <w:r w:rsidRPr="00FB63FC">
        <w:rPr>
          <w:rFonts w:ascii="Calibri" w:eastAsia="Calibri" w:hAnsi="Calibri"/>
          <w:color w:val="221F1F"/>
          <w:spacing w:val="-4"/>
        </w:rPr>
        <w:t xml:space="preserve"> </w:t>
      </w:r>
      <w:r w:rsidRPr="00FB63FC">
        <w:rPr>
          <w:rFonts w:ascii="Calibri" w:eastAsia="Calibri" w:hAnsi="Calibri"/>
          <w:color w:val="221F1F"/>
          <w:spacing w:val="-1"/>
        </w:rPr>
        <w:t>work</w:t>
      </w:r>
      <w:r w:rsidRPr="00FB63FC">
        <w:rPr>
          <w:rFonts w:ascii="Calibri" w:eastAsia="Calibri" w:hAnsi="Calibri"/>
          <w:color w:val="221F1F"/>
          <w:spacing w:val="1"/>
        </w:rPr>
        <w:t xml:space="preserve"> </w:t>
      </w:r>
      <w:r w:rsidRPr="00FB63FC">
        <w:rPr>
          <w:rFonts w:ascii="Calibri" w:eastAsia="Calibri" w:hAnsi="Calibri"/>
          <w:color w:val="221F1F"/>
          <w:spacing w:val="-1"/>
        </w:rPr>
        <w:t>required.</w:t>
      </w:r>
    </w:p>
    <w:p w14:paraId="5FA103F0" w14:textId="77777777" w:rsidR="00A552FA" w:rsidRPr="00FB63FC" w:rsidRDefault="00A552FA" w:rsidP="00D4511E">
      <w:pPr>
        <w:widowControl w:val="0"/>
        <w:spacing w:before="178" w:after="0" w:line="246" w:lineRule="auto"/>
        <w:ind w:right="211"/>
        <w:jc w:val="both"/>
        <w:rPr>
          <w:rFonts w:ascii="Calibri" w:eastAsia="Calibri" w:hAnsi="Calibri"/>
        </w:rPr>
      </w:pPr>
      <w:r w:rsidRPr="00FB63FC">
        <w:rPr>
          <w:rFonts w:ascii="Calibri" w:eastAsia="Calibri" w:hAnsi="Calibri"/>
          <w:color w:val="221F1F"/>
          <w:spacing w:val="-1"/>
        </w:rPr>
        <w:t>Students</w:t>
      </w:r>
      <w:r w:rsidRPr="00FB63FC">
        <w:rPr>
          <w:rFonts w:ascii="Calibri" w:eastAsia="Calibri" w:hAnsi="Calibri"/>
          <w:color w:val="221F1F"/>
          <w:spacing w:val="37"/>
        </w:rPr>
        <w:t xml:space="preserve"> </w:t>
      </w:r>
      <w:r w:rsidRPr="00FB63FC">
        <w:rPr>
          <w:rFonts w:ascii="Calibri" w:eastAsia="Calibri" w:hAnsi="Calibri"/>
          <w:color w:val="221F1F"/>
        </w:rPr>
        <w:t>who</w:t>
      </w:r>
      <w:r w:rsidRPr="00FB63FC">
        <w:rPr>
          <w:rFonts w:ascii="Calibri" w:eastAsia="Calibri" w:hAnsi="Calibri"/>
          <w:color w:val="221F1F"/>
          <w:spacing w:val="41"/>
        </w:rPr>
        <w:t xml:space="preserve"> </w:t>
      </w:r>
      <w:r w:rsidRPr="00FB63FC">
        <w:rPr>
          <w:rFonts w:ascii="Calibri" w:eastAsia="Calibri" w:hAnsi="Calibri"/>
          <w:color w:val="221F1F"/>
          <w:spacing w:val="-1"/>
        </w:rPr>
        <w:t>have</w:t>
      </w:r>
      <w:r w:rsidRPr="00FB63FC">
        <w:rPr>
          <w:rFonts w:ascii="Calibri" w:eastAsia="Calibri" w:hAnsi="Calibri"/>
          <w:color w:val="221F1F"/>
          <w:spacing w:val="39"/>
        </w:rPr>
        <w:t xml:space="preserve"> </w:t>
      </w:r>
      <w:r w:rsidRPr="00FB63FC">
        <w:rPr>
          <w:rFonts w:ascii="Calibri" w:eastAsia="Calibri" w:hAnsi="Calibri"/>
          <w:color w:val="221F1F"/>
          <w:spacing w:val="-1"/>
        </w:rPr>
        <w:t>successfully</w:t>
      </w:r>
      <w:r w:rsidRPr="00FB63FC">
        <w:rPr>
          <w:rFonts w:ascii="Calibri" w:eastAsia="Calibri" w:hAnsi="Calibri"/>
          <w:color w:val="221F1F"/>
          <w:spacing w:val="38"/>
        </w:rPr>
        <w:t xml:space="preserve"> </w:t>
      </w:r>
      <w:r w:rsidRPr="00FB63FC">
        <w:rPr>
          <w:rFonts w:ascii="Calibri" w:eastAsia="Calibri" w:hAnsi="Calibri"/>
          <w:color w:val="221F1F"/>
          <w:spacing w:val="-1"/>
        </w:rPr>
        <w:t>met</w:t>
      </w:r>
      <w:r w:rsidRPr="00FB63FC">
        <w:rPr>
          <w:rFonts w:ascii="Calibri" w:eastAsia="Calibri" w:hAnsi="Calibri"/>
          <w:color w:val="221F1F"/>
          <w:spacing w:val="41"/>
        </w:rPr>
        <w:t xml:space="preserve"> </w:t>
      </w:r>
      <w:r w:rsidRPr="00FB63FC">
        <w:rPr>
          <w:rFonts w:ascii="Calibri" w:eastAsia="Calibri" w:hAnsi="Calibri"/>
          <w:color w:val="221F1F"/>
        </w:rPr>
        <w:t>all</w:t>
      </w:r>
      <w:r w:rsidRPr="00FB63FC">
        <w:rPr>
          <w:rFonts w:ascii="Calibri" w:eastAsia="Calibri" w:hAnsi="Calibri"/>
          <w:color w:val="221F1F"/>
          <w:spacing w:val="37"/>
        </w:rPr>
        <w:t xml:space="preserve"> </w:t>
      </w:r>
      <w:r w:rsidRPr="00FB63FC">
        <w:rPr>
          <w:rFonts w:ascii="Calibri" w:eastAsia="Calibri" w:hAnsi="Calibri"/>
          <w:color w:val="221F1F"/>
          <w:spacing w:val="-1"/>
        </w:rPr>
        <w:t>educational</w:t>
      </w:r>
      <w:r w:rsidRPr="00FB63FC">
        <w:rPr>
          <w:rFonts w:ascii="Calibri" w:eastAsia="Calibri" w:hAnsi="Calibri"/>
          <w:color w:val="221F1F"/>
          <w:spacing w:val="43"/>
        </w:rPr>
        <w:t xml:space="preserve"> </w:t>
      </w:r>
      <w:r w:rsidRPr="00FB63FC">
        <w:rPr>
          <w:rFonts w:ascii="Calibri" w:eastAsia="Calibri" w:hAnsi="Calibri"/>
          <w:color w:val="221F1F"/>
          <w:spacing w:val="-1"/>
        </w:rPr>
        <w:t>and</w:t>
      </w:r>
      <w:r w:rsidRPr="00FB63FC">
        <w:rPr>
          <w:rFonts w:ascii="Calibri" w:eastAsia="Calibri" w:hAnsi="Calibri"/>
          <w:color w:val="221F1F"/>
          <w:spacing w:val="39"/>
        </w:rPr>
        <w:t xml:space="preserve"> </w:t>
      </w:r>
      <w:r w:rsidRPr="00FB63FC">
        <w:rPr>
          <w:rFonts w:ascii="Calibri" w:eastAsia="Calibri" w:hAnsi="Calibri"/>
          <w:color w:val="221F1F"/>
          <w:spacing w:val="-1"/>
        </w:rPr>
        <w:t>institutional</w:t>
      </w:r>
      <w:r w:rsidRPr="00FB63FC">
        <w:rPr>
          <w:rFonts w:ascii="Calibri" w:eastAsia="Calibri" w:hAnsi="Calibri"/>
          <w:color w:val="221F1F"/>
          <w:spacing w:val="28"/>
        </w:rPr>
        <w:t xml:space="preserve"> </w:t>
      </w:r>
      <w:r w:rsidRPr="00FB63FC">
        <w:rPr>
          <w:rFonts w:ascii="Calibri" w:eastAsia="Calibri" w:hAnsi="Calibri"/>
          <w:color w:val="221F1F"/>
          <w:spacing w:val="-1"/>
        </w:rPr>
        <w:t>requirements</w:t>
      </w:r>
      <w:r w:rsidRPr="00FB63FC">
        <w:rPr>
          <w:rFonts w:ascii="Calibri" w:eastAsia="Calibri" w:hAnsi="Calibri"/>
          <w:color w:val="221F1F"/>
          <w:spacing w:val="31"/>
        </w:rPr>
        <w:t xml:space="preserve"> </w:t>
      </w:r>
      <w:r w:rsidRPr="00FB63FC">
        <w:rPr>
          <w:rFonts w:ascii="Calibri" w:eastAsia="Calibri" w:hAnsi="Calibri"/>
          <w:color w:val="221F1F"/>
          <w:spacing w:val="-1"/>
        </w:rPr>
        <w:t>for</w:t>
      </w:r>
      <w:r w:rsidRPr="00FB63FC">
        <w:rPr>
          <w:rFonts w:ascii="Calibri" w:eastAsia="Calibri" w:hAnsi="Calibri"/>
          <w:color w:val="221F1F"/>
          <w:spacing w:val="32"/>
        </w:rPr>
        <w:t xml:space="preserve"> </w:t>
      </w:r>
      <w:r w:rsidRPr="00FB63FC">
        <w:rPr>
          <w:rFonts w:ascii="Calibri" w:eastAsia="Calibri" w:hAnsi="Calibri"/>
          <w:color w:val="221F1F"/>
        </w:rPr>
        <w:t>a</w:t>
      </w:r>
      <w:r w:rsidRPr="00FB63FC">
        <w:rPr>
          <w:rFonts w:ascii="Calibri" w:eastAsia="Calibri" w:hAnsi="Calibri"/>
          <w:color w:val="221F1F"/>
          <w:spacing w:val="29"/>
        </w:rPr>
        <w:t xml:space="preserve"> </w:t>
      </w:r>
      <w:r w:rsidRPr="00FB63FC">
        <w:rPr>
          <w:rFonts w:ascii="Calibri" w:eastAsia="Calibri" w:hAnsi="Calibri"/>
          <w:color w:val="221F1F"/>
          <w:spacing w:val="-1"/>
        </w:rPr>
        <w:t>Certificate</w:t>
      </w:r>
      <w:r w:rsidRPr="00FB63FC">
        <w:rPr>
          <w:rFonts w:ascii="Calibri" w:eastAsia="Calibri" w:hAnsi="Calibri"/>
          <w:color w:val="221F1F"/>
          <w:spacing w:val="32"/>
        </w:rPr>
        <w:t xml:space="preserve"> </w:t>
      </w:r>
      <w:r w:rsidRPr="00FB63FC">
        <w:rPr>
          <w:rFonts w:ascii="Calibri" w:eastAsia="Calibri" w:hAnsi="Calibri"/>
          <w:color w:val="221F1F"/>
          <w:spacing w:val="-1"/>
        </w:rPr>
        <w:t>in</w:t>
      </w:r>
      <w:r w:rsidRPr="00FB63FC">
        <w:rPr>
          <w:rFonts w:ascii="Calibri" w:eastAsia="Calibri" w:hAnsi="Calibri"/>
          <w:color w:val="221F1F"/>
          <w:spacing w:val="28"/>
        </w:rPr>
        <w:t xml:space="preserve"> </w:t>
      </w:r>
      <w:r w:rsidRPr="00FB63FC">
        <w:rPr>
          <w:rFonts w:ascii="Calibri" w:eastAsia="Calibri" w:hAnsi="Calibri"/>
          <w:color w:val="221F1F"/>
          <w:spacing w:val="-1"/>
        </w:rPr>
        <w:t>Medical</w:t>
      </w:r>
      <w:r w:rsidRPr="00FB63FC">
        <w:rPr>
          <w:rFonts w:ascii="Calibri" w:eastAsia="Calibri" w:hAnsi="Calibri"/>
          <w:color w:val="221F1F"/>
          <w:spacing w:val="2"/>
        </w:rPr>
        <w:t xml:space="preserve"> </w:t>
      </w:r>
      <w:r w:rsidRPr="00FB63FC">
        <w:rPr>
          <w:rFonts w:ascii="Calibri" w:eastAsia="Calibri" w:hAnsi="Calibri"/>
          <w:color w:val="221F1F"/>
          <w:spacing w:val="-1"/>
        </w:rPr>
        <w:t>Assisting</w:t>
      </w:r>
      <w:r w:rsidRPr="00FB63FC">
        <w:rPr>
          <w:rFonts w:ascii="Calibri" w:eastAsia="Calibri" w:hAnsi="Calibri"/>
          <w:color w:val="221F1F"/>
          <w:spacing w:val="32"/>
        </w:rPr>
        <w:t xml:space="preserve"> </w:t>
      </w:r>
      <w:r w:rsidRPr="00FB63FC">
        <w:rPr>
          <w:rFonts w:ascii="Calibri" w:eastAsia="Calibri" w:hAnsi="Calibri"/>
          <w:color w:val="221F1F"/>
          <w:spacing w:val="-1"/>
        </w:rPr>
        <w:t>from</w:t>
      </w:r>
      <w:r w:rsidRPr="00FB63FC">
        <w:rPr>
          <w:rFonts w:ascii="Calibri" w:eastAsia="Calibri" w:hAnsi="Calibri"/>
          <w:color w:val="221F1F"/>
          <w:spacing w:val="2"/>
        </w:rPr>
        <w:t xml:space="preserve"> </w:t>
      </w:r>
      <w:r w:rsidRPr="00FB63FC">
        <w:rPr>
          <w:rFonts w:ascii="Calibri" w:eastAsia="Calibri" w:hAnsi="Calibri"/>
          <w:color w:val="221F1F"/>
          <w:spacing w:val="-1"/>
        </w:rPr>
        <w:t>Southeastern</w:t>
      </w:r>
      <w:r w:rsidRPr="00FB63FC">
        <w:rPr>
          <w:rFonts w:ascii="Calibri" w:eastAsia="Calibri" w:hAnsi="Calibri"/>
          <w:color w:val="221F1F"/>
          <w:spacing w:val="9"/>
        </w:rPr>
        <w:t xml:space="preserve"> </w:t>
      </w:r>
      <w:r w:rsidRPr="00FB63FC">
        <w:rPr>
          <w:rFonts w:ascii="Calibri" w:eastAsia="Calibri" w:hAnsi="Calibri"/>
          <w:color w:val="221F1F"/>
          <w:spacing w:val="-1"/>
        </w:rPr>
        <w:t>College</w:t>
      </w:r>
      <w:r w:rsidRPr="00FB63FC">
        <w:rPr>
          <w:rFonts w:ascii="Calibri" w:eastAsia="Calibri" w:hAnsi="Calibri"/>
          <w:color w:val="221F1F"/>
          <w:spacing w:val="63"/>
        </w:rPr>
        <w:t xml:space="preserve"> </w:t>
      </w:r>
      <w:r w:rsidRPr="00FB63FC">
        <w:rPr>
          <w:rFonts w:ascii="Calibri" w:eastAsia="Calibri" w:hAnsi="Calibri"/>
          <w:color w:val="221F1F"/>
          <w:spacing w:val="-1"/>
        </w:rPr>
        <w:t>are</w:t>
      </w:r>
      <w:r w:rsidRPr="00FB63FC">
        <w:rPr>
          <w:rFonts w:ascii="Calibri" w:eastAsia="Calibri" w:hAnsi="Calibri"/>
          <w:color w:val="221F1F"/>
          <w:spacing w:val="-6"/>
        </w:rPr>
        <w:t xml:space="preserve"> </w:t>
      </w:r>
      <w:r w:rsidRPr="00FB63FC">
        <w:rPr>
          <w:rFonts w:ascii="Calibri" w:eastAsia="Calibri" w:hAnsi="Calibri"/>
          <w:color w:val="221F1F"/>
          <w:spacing w:val="-1"/>
        </w:rPr>
        <w:t>eligible</w:t>
      </w:r>
      <w:r w:rsidRPr="00FB63FC">
        <w:rPr>
          <w:rFonts w:ascii="Calibri" w:eastAsia="Calibri" w:hAnsi="Calibri"/>
          <w:color w:val="221F1F"/>
          <w:spacing w:val="-7"/>
        </w:rPr>
        <w:t xml:space="preserve"> </w:t>
      </w:r>
      <w:r w:rsidRPr="00FB63FC">
        <w:rPr>
          <w:rFonts w:ascii="Calibri" w:eastAsia="Calibri" w:hAnsi="Calibri"/>
          <w:color w:val="221F1F"/>
          <w:spacing w:val="-1"/>
        </w:rPr>
        <w:t>to</w:t>
      </w:r>
      <w:r w:rsidRPr="00FB63FC">
        <w:rPr>
          <w:rFonts w:ascii="Calibri" w:eastAsia="Calibri" w:hAnsi="Calibri"/>
          <w:color w:val="221F1F"/>
          <w:spacing w:val="-3"/>
        </w:rPr>
        <w:t xml:space="preserve"> </w:t>
      </w:r>
      <w:r w:rsidRPr="00FB63FC">
        <w:rPr>
          <w:rFonts w:ascii="Calibri" w:eastAsia="Calibri" w:hAnsi="Calibri"/>
          <w:color w:val="221F1F"/>
          <w:spacing w:val="-1"/>
        </w:rPr>
        <w:t>have</w:t>
      </w:r>
      <w:r w:rsidRPr="00FB63FC">
        <w:rPr>
          <w:rFonts w:ascii="Calibri" w:eastAsia="Calibri" w:hAnsi="Calibri"/>
          <w:color w:val="221F1F"/>
          <w:spacing w:val="-6"/>
        </w:rPr>
        <w:t xml:space="preserve"> </w:t>
      </w:r>
      <w:r w:rsidRPr="00FB63FC">
        <w:rPr>
          <w:rFonts w:ascii="Calibri" w:eastAsia="Calibri" w:hAnsi="Calibri"/>
          <w:color w:val="221F1F"/>
        </w:rPr>
        <w:t>their</w:t>
      </w:r>
      <w:r w:rsidRPr="00FB63FC">
        <w:rPr>
          <w:rFonts w:ascii="Calibri" w:eastAsia="Calibri" w:hAnsi="Calibri"/>
          <w:color w:val="221F1F"/>
          <w:spacing w:val="-4"/>
        </w:rPr>
        <w:t xml:space="preserve"> </w:t>
      </w:r>
      <w:r w:rsidRPr="00FB63FC">
        <w:rPr>
          <w:rFonts w:ascii="Calibri" w:eastAsia="Calibri" w:hAnsi="Calibri"/>
          <w:color w:val="221F1F"/>
          <w:spacing w:val="-2"/>
        </w:rPr>
        <w:t>names</w:t>
      </w:r>
      <w:r w:rsidRPr="00FB63FC">
        <w:rPr>
          <w:rFonts w:ascii="Calibri" w:eastAsia="Calibri" w:hAnsi="Calibri"/>
          <w:color w:val="221F1F"/>
          <w:spacing w:val="-5"/>
        </w:rPr>
        <w:t xml:space="preserve"> </w:t>
      </w:r>
      <w:r w:rsidRPr="00FB63FC">
        <w:rPr>
          <w:rFonts w:ascii="Calibri" w:eastAsia="Calibri" w:hAnsi="Calibri"/>
          <w:color w:val="221F1F"/>
          <w:spacing w:val="-1"/>
        </w:rPr>
        <w:t>submitted</w:t>
      </w:r>
      <w:r w:rsidRPr="00FB63FC">
        <w:rPr>
          <w:rFonts w:ascii="Calibri" w:eastAsia="Calibri" w:hAnsi="Calibri"/>
          <w:color w:val="221F1F"/>
          <w:spacing w:val="-4"/>
        </w:rPr>
        <w:t xml:space="preserve"> </w:t>
      </w:r>
      <w:r w:rsidRPr="00FB63FC">
        <w:rPr>
          <w:rFonts w:ascii="Calibri" w:eastAsia="Calibri" w:hAnsi="Calibri"/>
          <w:color w:val="221F1F"/>
          <w:spacing w:val="-1"/>
        </w:rPr>
        <w:t>to</w:t>
      </w:r>
      <w:r w:rsidRPr="00FB63FC">
        <w:rPr>
          <w:rFonts w:ascii="Calibri" w:eastAsia="Calibri" w:hAnsi="Calibri"/>
          <w:color w:val="221F1F"/>
          <w:spacing w:val="-11"/>
        </w:rPr>
        <w:t xml:space="preserve"> </w:t>
      </w:r>
      <w:r w:rsidRPr="00FB63FC">
        <w:rPr>
          <w:rFonts w:ascii="Calibri" w:eastAsia="Calibri" w:hAnsi="Calibri"/>
          <w:color w:val="221F1F"/>
        </w:rPr>
        <w:t>the</w:t>
      </w:r>
      <w:r w:rsidRPr="00FB63FC">
        <w:rPr>
          <w:rFonts w:ascii="Calibri" w:eastAsia="Calibri" w:hAnsi="Calibri"/>
          <w:color w:val="221F1F"/>
          <w:spacing w:val="-12"/>
        </w:rPr>
        <w:t xml:space="preserve"> </w:t>
      </w:r>
      <w:r w:rsidRPr="00FB63FC">
        <w:rPr>
          <w:rFonts w:ascii="Calibri" w:eastAsia="Calibri" w:hAnsi="Calibri"/>
          <w:color w:val="221F1F"/>
          <w:spacing w:val="-2"/>
        </w:rPr>
        <w:t>American</w:t>
      </w:r>
      <w:r w:rsidRPr="00FB63FC">
        <w:rPr>
          <w:rFonts w:ascii="Calibri" w:eastAsia="Calibri" w:hAnsi="Calibri"/>
          <w:color w:val="221F1F"/>
          <w:spacing w:val="-15"/>
        </w:rPr>
        <w:t xml:space="preserve"> </w:t>
      </w:r>
      <w:r w:rsidRPr="00FB63FC">
        <w:rPr>
          <w:rFonts w:ascii="Calibri" w:eastAsia="Calibri" w:hAnsi="Calibri"/>
          <w:color w:val="221F1F"/>
          <w:spacing w:val="-2"/>
        </w:rPr>
        <w:t>Medical</w:t>
      </w:r>
      <w:r w:rsidRPr="00FB63FC">
        <w:rPr>
          <w:rFonts w:ascii="Calibri" w:eastAsia="Calibri" w:hAnsi="Calibri"/>
          <w:color w:val="221F1F"/>
          <w:spacing w:val="-12"/>
        </w:rPr>
        <w:t xml:space="preserve"> </w:t>
      </w:r>
      <w:r w:rsidRPr="00FB63FC">
        <w:rPr>
          <w:rFonts w:ascii="Calibri" w:eastAsia="Calibri" w:hAnsi="Calibri"/>
          <w:color w:val="221F1F"/>
          <w:spacing w:val="-2"/>
        </w:rPr>
        <w:t>Technologists</w:t>
      </w:r>
      <w:r w:rsidRPr="00FB63FC">
        <w:rPr>
          <w:rFonts w:ascii="Calibri" w:eastAsia="Calibri" w:hAnsi="Calibri"/>
          <w:color w:val="221F1F"/>
          <w:spacing w:val="53"/>
        </w:rPr>
        <w:t xml:space="preserve"> </w:t>
      </w:r>
      <w:r w:rsidRPr="00FB63FC">
        <w:rPr>
          <w:rFonts w:ascii="Calibri" w:eastAsia="Calibri" w:hAnsi="Calibri"/>
          <w:color w:val="221F1F"/>
          <w:spacing w:val="-2"/>
        </w:rPr>
        <w:t>(AMT)</w:t>
      </w:r>
      <w:r w:rsidRPr="00FB63FC">
        <w:rPr>
          <w:rFonts w:ascii="Calibri" w:eastAsia="Calibri" w:hAnsi="Calibri"/>
          <w:color w:val="221F1F"/>
          <w:spacing w:val="-4"/>
        </w:rPr>
        <w:t xml:space="preserve"> </w:t>
      </w:r>
      <w:r w:rsidRPr="00FB63FC">
        <w:rPr>
          <w:rFonts w:ascii="Calibri" w:eastAsia="Calibri" w:hAnsi="Calibri"/>
          <w:color w:val="221F1F"/>
          <w:spacing w:val="-1"/>
        </w:rPr>
        <w:t>to sit</w:t>
      </w:r>
      <w:r w:rsidRPr="00FB63FC">
        <w:rPr>
          <w:rFonts w:ascii="Calibri" w:eastAsia="Calibri" w:hAnsi="Calibri"/>
          <w:color w:val="221F1F"/>
          <w:spacing w:val="-3"/>
        </w:rPr>
        <w:t xml:space="preserve"> </w:t>
      </w:r>
      <w:r w:rsidRPr="00FB63FC">
        <w:rPr>
          <w:rFonts w:ascii="Calibri" w:eastAsia="Calibri" w:hAnsi="Calibri"/>
          <w:color w:val="221F1F"/>
          <w:spacing w:val="-2"/>
        </w:rPr>
        <w:t xml:space="preserve">for </w:t>
      </w:r>
      <w:r w:rsidRPr="00FB63FC">
        <w:rPr>
          <w:rFonts w:ascii="Calibri" w:eastAsia="Calibri" w:hAnsi="Calibri"/>
          <w:color w:val="221F1F"/>
          <w:spacing w:val="-1"/>
        </w:rPr>
        <w:t>the</w:t>
      </w:r>
      <w:r w:rsidRPr="00FB63FC">
        <w:rPr>
          <w:rFonts w:ascii="Calibri" w:eastAsia="Calibri" w:hAnsi="Calibri"/>
          <w:color w:val="221F1F"/>
          <w:spacing w:val="-4"/>
        </w:rPr>
        <w:t xml:space="preserve"> </w:t>
      </w:r>
      <w:r w:rsidRPr="00FB63FC">
        <w:rPr>
          <w:rFonts w:ascii="Calibri" w:eastAsia="Calibri" w:hAnsi="Calibri"/>
          <w:color w:val="221F1F"/>
          <w:spacing w:val="-2"/>
        </w:rPr>
        <w:t>Registered</w:t>
      </w:r>
      <w:r w:rsidRPr="00FB63FC">
        <w:rPr>
          <w:rFonts w:ascii="Calibri" w:eastAsia="Calibri" w:hAnsi="Calibri"/>
          <w:color w:val="221F1F"/>
          <w:spacing w:val="-3"/>
        </w:rPr>
        <w:t xml:space="preserve"> </w:t>
      </w:r>
      <w:r w:rsidRPr="00FB63FC">
        <w:rPr>
          <w:rFonts w:ascii="Calibri" w:eastAsia="Calibri" w:hAnsi="Calibri"/>
          <w:color w:val="221F1F"/>
          <w:spacing w:val="-2"/>
        </w:rPr>
        <w:t>Medical</w:t>
      </w:r>
      <w:r w:rsidRPr="00FB63FC">
        <w:rPr>
          <w:rFonts w:ascii="Calibri" w:eastAsia="Calibri" w:hAnsi="Calibri"/>
          <w:color w:val="221F1F"/>
          <w:spacing w:val="-3"/>
        </w:rPr>
        <w:t xml:space="preserve"> </w:t>
      </w:r>
      <w:r w:rsidRPr="00FB63FC">
        <w:rPr>
          <w:rFonts w:ascii="Calibri" w:eastAsia="Calibri" w:hAnsi="Calibri"/>
          <w:color w:val="221F1F"/>
          <w:spacing w:val="-2"/>
        </w:rPr>
        <w:t>Assistant (RMA) examination or the American Association of Medical Assistants (AAMA) to sit for the Certified Medical Assisting (CMA) and the National Healthcareer Association to sit for the following certifications:</w:t>
      </w:r>
      <w:r w:rsidRPr="00FB63FC">
        <w:rPr>
          <w:rFonts w:ascii="Calibri" w:eastAsia="Calibri" w:hAnsi="Calibri"/>
          <w:color w:val="221F1F"/>
          <w:spacing w:val="-3"/>
        </w:rPr>
        <w:t xml:space="preserve"> </w:t>
      </w:r>
    </w:p>
    <w:p w14:paraId="3F20EB8C" w14:textId="77777777" w:rsidR="00A552FA" w:rsidRPr="00FB63FC" w:rsidRDefault="00A552FA" w:rsidP="005156B9">
      <w:pPr>
        <w:widowControl w:val="0"/>
        <w:numPr>
          <w:ilvl w:val="4"/>
          <w:numId w:val="59"/>
        </w:numPr>
        <w:tabs>
          <w:tab w:val="left" w:pos="1061"/>
        </w:tabs>
        <w:spacing w:before="181" w:after="0" w:line="240" w:lineRule="auto"/>
        <w:ind w:left="840"/>
        <w:rPr>
          <w:rFonts w:ascii="Calibri" w:eastAsia="Calibri" w:hAnsi="Calibri"/>
        </w:rPr>
      </w:pPr>
      <w:r w:rsidRPr="00FB63FC">
        <w:rPr>
          <w:rFonts w:ascii="Calibri" w:eastAsia="Calibri" w:hAnsi="Calibri"/>
          <w:spacing w:val="-1"/>
        </w:rPr>
        <w:t>CCMA</w:t>
      </w:r>
      <w:r w:rsidRPr="00FB63FC">
        <w:rPr>
          <w:rFonts w:ascii="Calibri" w:eastAsia="Calibri" w:hAnsi="Calibri"/>
        </w:rPr>
        <w:t xml:space="preserve"> </w:t>
      </w:r>
      <w:r w:rsidRPr="00FB63FC">
        <w:rPr>
          <w:rFonts w:ascii="Calibri" w:eastAsia="Calibri" w:hAnsi="Calibri" w:cs="Calibri"/>
        </w:rPr>
        <w:t>–</w:t>
      </w:r>
      <w:r w:rsidRPr="00FB63FC">
        <w:rPr>
          <w:rFonts w:ascii="Calibri" w:eastAsia="Calibri" w:hAnsi="Calibri" w:cs="Calibri"/>
          <w:spacing w:val="-2"/>
        </w:rPr>
        <w:t xml:space="preserve"> </w:t>
      </w:r>
      <w:r w:rsidRPr="00FB63FC">
        <w:rPr>
          <w:rFonts w:ascii="Calibri" w:eastAsia="Calibri" w:hAnsi="Calibri"/>
          <w:spacing w:val="-1"/>
        </w:rPr>
        <w:t>Certified Clinical</w:t>
      </w:r>
      <w:r w:rsidRPr="00FB63FC">
        <w:rPr>
          <w:rFonts w:ascii="Calibri" w:eastAsia="Calibri" w:hAnsi="Calibri"/>
          <w:spacing w:val="-3"/>
        </w:rPr>
        <w:t xml:space="preserve"> </w:t>
      </w:r>
      <w:r w:rsidRPr="00FB63FC">
        <w:rPr>
          <w:rFonts w:ascii="Calibri" w:eastAsia="Calibri" w:hAnsi="Calibri"/>
          <w:spacing w:val="-1"/>
        </w:rPr>
        <w:t>Medical</w:t>
      </w:r>
      <w:r w:rsidRPr="00FB63FC">
        <w:rPr>
          <w:rFonts w:ascii="Calibri" w:eastAsia="Calibri" w:hAnsi="Calibri"/>
        </w:rPr>
        <w:t xml:space="preserve"> </w:t>
      </w:r>
      <w:r w:rsidRPr="00FB63FC">
        <w:rPr>
          <w:rFonts w:ascii="Calibri" w:eastAsia="Calibri" w:hAnsi="Calibri"/>
          <w:spacing w:val="-1"/>
        </w:rPr>
        <w:t>Assistant</w:t>
      </w:r>
    </w:p>
    <w:p w14:paraId="6CF94022" w14:textId="58D305BB" w:rsidR="00A552FA" w:rsidRPr="00FB63FC" w:rsidRDefault="00A552FA" w:rsidP="005156B9">
      <w:pPr>
        <w:widowControl w:val="0"/>
        <w:numPr>
          <w:ilvl w:val="4"/>
          <w:numId w:val="59"/>
        </w:numPr>
        <w:tabs>
          <w:tab w:val="left" w:pos="1061"/>
        </w:tabs>
        <w:spacing w:before="7" w:after="0" w:line="240" w:lineRule="auto"/>
        <w:ind w:left="840"/>
        <w:rPr>
          <w:rFonts w:ascii="Calibri" w:eastAsia="Calibri" w:hAnsi="Calibri"/>
        </w:rPr>
      </w:pPr>
      <w:r w:rsidRPr="00FB63FC">
        <w:rPr>
          <w:rFonts w:ascii="Calibri" w:eastAsia="Calibri" w:hAnsi="Calibri"/>
          <w:spacing w:val="-1"/>
        </w:rPr>
        <w:t xml:space="preserve">CPT </w:t>
      </w:r>
      <w:r w:rsidRPr="00FB63FC">
        <w:rPr>
          <w:rFonts w:ascii="Calibri" w:eastAsia="Calibri" w:hAnsi="Calibri" w:cs="Calibri"/>
        </w:rPr>
        <w:t>–</w:t>
      </w:r>
      <w:r w:rsidRPr="00FB63FC">
        <w:rPr>
          <w:rFonts w:ascii="Calibri" w:eastAsia="Calibri" w:hAnsi="Calibri" w:cs="Calibri"/>
          <w:spacing w:val="1"/>
        </w:rPr>
        <w:t xml:space="preserve"> </w:t>
      </w:r>
      <w:r w:rsidRPr="00FB63FC">
        <w:rPr>
          <w:rFonts w:ascii="Calibri" w:eastAsia="Calibri" w:hAnsi="Calibri"/>
          <w:spacing w:val="-1"/>
        </w:rPr>
        <w:t>Certified</w:t>
      </w:r>
      <w:r w:rsidRPr="00FB63FC">
        <w:rPr>
          <w:rFonts w:ascii="Calibri" w:eastAsia="Calibri" w:hAnsi="Calibri"/>
          <w:spacing w:val="-3"/>
        </w:rPr>
        <w:t xml:space="preserve"> </w:t>
      </w:r>
      <w:r w:rsidRPr="00FB63FC">
        <w:rPr>
          <w:rFonts w:ascii="Calibri" w:eastAsia="Calibri" w:hAnsi="Calibri"/>
          <w:spacing w:val="-1"/>
        </w:rPr>
        <w:t>Phlebotomy</w:t>
      </w:r>
      <w:r w:rsidRPr="00FB63FC">
        <w:rPr>
          <w:rFonts w:ascii="Calibri" w:eastAsia="Calibri" w:hAnsi="Calibri"/>
          <w:spacing w:val="-2"/>
        </w:rPr>
        <w:t xml:space="preserve"> </w:t>
      </w:r>
      <w:r w:rsidRPr="00FB63FC">
        <w:rPr>
          <w:rFonts w:ascii="Calibri" w:eastAsia="Calibri" w:hAnsi="Calibri"/>
          <w:spacing w:val="-1"/>
        </w:rPr>
        <w:t>Technician</w:t>
      </w:r>
      <w:r w:rsidR="0034796F" w:rsidRPr="00FB63FC">
        <w:rPr>
          <w:rFonts w:ascii="Calibri" w:eastAsia="Calibri" w:hAnsi="Calibri"/>
          <w:spacing w:val="-1"/>
        </w:rPr>
        <w:t xml:space="preserve"> </w:t>
      </w:r>
    </w:p>
    <w:p w14:paraId="311E563B" w14:textId="77777777" w:rsidR="00A552FA" w:rsidRPr="00FB63FC" w:rsidRDefault="00A552FA" w:rsidP="005156B9">
      <w:pPr>
        <w:widowControl w:val="0"/>
        <w:numPr>
          <w:ilvl w:val="4"/>
          <w:numId w:val="59"/>
        </w:numPr>
        <w:tabs>
          <w:tab w:val="left" w:pos="1061"/>
        </w:tabs>
        <w:spacing w:before="5" w:after="0" w:line="240" w:lineRule="auto"/>
        <w:ind w:left="840"/>
        <w:rPr>
          <w:rFonts w:ascii="Calibri" w:eastAsia="Calibri" w:hAnsi="Calibri"/>
        </w:rPr>
      </w:pPr>
      <w:r w:rsidRPr="00FB63FC">
        <w:rPr>
          <w:rFonts w:ascii="Calibri" w:eastAsia="Calibri" w:hAnsi="Calibri"/>
          <w:spacing w:val="-1"/>
        </w:rPr>
        <w:t xml:space="preserve">CMAA </w:t>
      </w:r>
      <w:r w:rsidRPr="00FB63FC">
        <w:rPr>
          <w:rFonts w:ascii="Calibri" w:eastAsia="Calibri" w:hAnsi="Calibri" w:cs="Calibri"/>
        </w:rPr>
        <w:t>–</w:t>
      </w:r>
      <w:r w:rsidRPr="00FB63FC">
        <w:rPr>
          <w:rFonts w:ascii="Calibri" w:eastAsia="Calibri" w:hAnsi="Calibri" w:cs="Calibri"/>
          <w:spacing w:val="-2"/>
        </w:rPr>
        <w:t xml:space="preserve"> </w:t>
      </w:r>
      <w:r w:rsidRPr="00FB63FC">
        <w:rPr>
          <w:rFonts w:ascii="Calibri" w:eastAsia="Calibri" w:hAnsi="Calibri"/>
          <w:spacing w:val="-1"/>
        </w:rPr>
        <w:t>Certified</w:t>
      </w:r>
      <w:r w:rsidRPr="00FB63FC">
        <w:rPr>
          <w:rFonts w:ascii="Calibri" w:eastAsia="Calibri" w:hAnsi="Calibri"/>
        </w:rPr>
        <w:t xml:space="preserve"> </w:t>
      </w:r>
      <w:r w:rsidRPr="00FB63FC">
        <w:rPr>
          <w:rFonts w:ascii="Calibri" w:eastAsia="Calibri" w:hAnsi="Calibri"/>
          <w:spacing w:val="-1"/>
        </w:rPr>
        <w:t>Medical</w:t>
      </w:r>
      <w:r w:rsidRPr="00FB63FC">
        <w:rPr>
          <w:rFonts w:ascii="Calibri" w:eastAsia="Calibri" w:hAnsi="Calibri"/>
          <w:spacing w:val="-2"/>
        </w:rPr>
        <w:t xml:space="preserve"> </w:t>
      </w:r>
      <w:r w:rsidRPr="00FB63FC">
        <w:rPr>
          <w:rFonts w:ascii="Calibri" w:eastAsia="Calibri" w:hAnsi="Calibri"/>
          <w:spacing w:val="-1"/>
        </w:rPr>
        <w:t>Administrative</w:t>
      </w:r>
      <w:r w:rsidRPr="00FB63FC">
        <w:rPr>
          <w:rFonts w:ascii="Calibri" w:eastAsia="Calibri" w:hAnsi="Calibri"/>
        </w:rPr>
        <w:t xml:space="preserve"> </w:t>
      </w:r>
      <w:r w:rsidRPr="00FB63FC">
        <w:rPr>
          <w:rFonts w:ascii="Calibri" w:eastAsia="Calibri" w:hAnsi="Calibri"/>
          <w:spacing w:val="-1"/>
        </w:rPr>
        <w:t>Assistant</w:t>
      </w:r>
    </w:p>
    <w:p w14:paraId="73DEF544" w14:textId="77777777" w:rsidR="00A552FA" w:rsidRPr="00FB63FC" w:rsidRDefault="00A552FA" w:rsidP="00D4511E">
      <w:pPr>
        <w:widowControl w:val="0"/>
        <w:spacing w:before="187" w:after="0" w:line="240" w:lineRule="auto"/>
        <w:jc w:val="both"/>
        <w:rPr>
          <w:rFonts w:ascii="Calibri" w:eastAsia="Calibri" w:hAnsi="Calibri"/>
        </w:rPr>
      </w:pPr>
      <w:r w:rsidRPr="00FB63FC">
        <w:rPr>
          <w:rFonts w:ascii="Calibri" w:eastAsia="Calibri" w:hAnsi="Calibri"/>
          <w:spacing w:val="-1"/>
        </w:rPr>
        <w:t>The</w:t>
      </w:r>
      <w:r w:rsidRPr="00FB63FC">
        <w:rPr>
          <w:rFonts w:ascii="Calibri" w:eastAsia="Calibri" w:hAnsi="Calibri"/>
        </w:rPr>
        <w:t xml:space="preserve"> </w:t>
      </w:r>
      <w:r w:rsidRPr="00FB63FC">
        <w:rPr>
          <w:rFonts w:ascii="Calibri" w:eastAsia="Calibri" w:hAnsi="Calibri"/>
          <w:spacing w:val="-1"/>
        </w:rPr>
        <w:t>following</w:t>
      </w:r>
      <w:r w:rsidRPr="00FB63FC">
        <w:rPr>
          <w:rFonts w:ascii="Calibri" w:eastAsia="Calibri" w:hAnsi="Calibri"/>
          <w:spacing w:val="-2"/>
        </w:rPr>
        <w:t xml:space="preserve"> </w:t>
      </w:r>
      <w:r w:rsidRPr="00FB63FC">
        <w:rPr>
          <w:rFonts w:ascii="Calibri" w:eastAsia="Calibri" w:hAnsi="Calibri"/>
          <w:spacing w:val="-1"/>
        </w:rPr>
        <w:t>additional</w:t>
      </w:r>
      <w:r w:rsidRPr="00FB63FC">
        <w:rPr>
          <w:rFonts w:ascii="Calibri" w:eastAsia="Calibri" w:hAnsi="Calibri"/>
        </w:rPr>
        <w:t xml:space="preserve"> </w:t>
      </w:r>
      <w:r w:rsidRPr="00FB63FC">
        <w:rPr>
          <w:rFonts w:ascii="Calibri" w:eastAsia="Calibri" w:hAnsi="Calibri"/>
          <w:spacing w:val="-1"/>
        </w:rPr>
        <w:t>certification examinations</w:t>
      </w:r>
      <w:r w:rsidRPr="00FB63FC">
        <w:rPr>
          <w:rFonts w:ascii="Calibri" w:eastAsia="Calibri" w:hAnsi="Calibri"/>
          <w:spacing w:val="-2"/>
        </w:rPr>
        <w:t xml:space="preserve"> </w:t>
      </w:r>
      <w:r w:rsidRPr="00FB63FC">
        <w:rPr>
          <w:rFonts w:ascii="Calibri" w:eastAsia="Calibri" w:hAnsi="Calibri"/>
          <w:spacing w:val="-1"/>
        </w:rPr>
        <w:t>may</w:t>
      </w:r>
      <w:r w:rsidRPr="00FB63FC">
        <w:rPr>
          <w:rFonts w:ascii="Calibri" w:eastAsia="Calibri" w:hAnsi="Calibri"/>
        </w:rPr>
        <w:t xml:space="preserve"> </w:t>
      </w:r>
      <w:r w:rsidRPr="00FB63FC">
        <w:rPr>
          <w:rFonts w:ascii="Calibri" w:eastAsia="Calibri" w:hAnsi="Calibri"/>
          <w:spacing w:val="-1"/>
        </w:rPr>
        <w:t>be</w:t>
      </w:r>
      <w:r w:rsidRPr="00FB63FC">
        <w:rPr>
          <w:rFonts w:ascii="Calibri" w:eastAsia="Calibri" w:hAnsi="Calibri"/>
          <w:spacing w:val="-2"/>
        </w:rPr>
        <w:t xml:space="preserve"> </w:t>
      </w:r>
      <w:r w:rsidRPr="00FB63FC">
        <w:rPr>
          <w:rFonts w:ascii="Calibri" w:eastAsia="Calibri" w:hAnsi="Calibri"/>
        </w:rPr>
        <w:t>taken</w:t>
      </w:r>
      <w:r w:rsidRPr="00FB63FC">
        <w:rPr>
          <w:rFonts w:ascii="Calibri" w:eastAsia="Calibri" w:hAnsi="Calibri"/>
          <w:spacing w:val="1"/>
        </w:rPr>
        <w:t xml:space="preserve"> </w:t>
      </w:r>
      <w:r w:rsidRPr="00FB63FC">
        <w:rPr>
          <w:rFonts w:ascii="Calibri" w:eastAsia="Calibri" w:hAnsi="Calibri"/>
          <w:spacing w:val="-1"/>
        </w:rPr>
        <w:t>for</w:t>
      </w:r>
      <w:r w:rsidRPr="00FB63FC">
        <w:rPr>
          <w:rFonts w:ascii="Calibri" w:eastAsia="Calibri" w:hAnsi="Calibri"/>
          <w:spacing w:val="-2"/>
        </w:rPr>
        <w:t xml:space="preserve"> </w:t>
      </w:r>
      <w:r w:rsidRPr="00FB63FC">
        <w:rPr>
          <w:rFonts w:ascii="Calibri" w:eastAsia="Calibri" w:hAnsi="Calibri"/>
        </w:rPr>
        <w:t xml:space="preserve">a </w:t>
      </w:r>
      <w:r w:rsidRPr="00FB63FC">
        <w:rPr>
          <w:rFonts w:ascii="Calibri" w:eastAsia="Calibri" w:hAnsi="Calibri"/>
          <w:spacing w:val="-1"/>
        </w:rPr>
        <w:t>fee:</w:t>
      </w:r>
    </w:p>
    <w:p w14:paraId="4B7417C1" w14:textId="77777777" w:rsidR="00A552FA" w:rsidRPr="00FB63FC" w:rsidRDefault="00A552FA" w:rsidP="005156B9">
      <w:pPr>
        <w:widowControl w:val="0"/>
        <w:numPr>
          <w:ilvl w:val="4"/>
          <w:numId w:val="59"/>
        </w:numPr>
        <w:tabs>
          <w:tab w:val="left" w:pos="1061"/>
        </w:tabs>
        <w:spacing w:before="185" w:after="0" w:line="240" w:lineRule="auto"/>
        <w:ind w:left="840"/>
        <w:rPr>
          <w:rFonts w:ascii="Calibri" w:eastAsia="Calibri" w:hAnsi="Calibri"/>
        </w:rPr>
      </w:pPr>
      <w:r w:rsidRPr="00FB63FC">
        <w:rPr>
          <w:rFonts w:ascii="Calibri" w:eastAsia="Calibri" w:hAnsi="Calibri"/>
          <w:spacing w:val="-1"/>
        </w:rPr>
        <w:t>CET</w:t>
      </w:r>
      <w:r w:rsidRPr="00FB63FC">
        <w:rPr>
          <w:rFonts w:ascii="Calibri" w:eastAsia="Calibri" w:hAnsi="Calibri"/>
          <w:spacing w:val="1"/>
        </w:rPr>
        <w:t xml:space="preserve"> </w:t>
      </w:r>
      <w:r w:rsidRPr="00FB63FC">
        <w:rPr>
          <w:rFonts w:ascii="Calibri" w:eastAsia="Calibri" w:hAnsi="Calibri" w:cs="Calibri"/>
        </w:rPr>
        <w:t>–</w:t>
      </w:r>
      <w:r w:rsidRPr="00FB63FC">
        <w:rPr>
          <w:rFonts w:ascii="Calibri" w:eastAsia="Calibri" w:hAnsi="Calibri" w:cs="Calibri"/>
          <w:spacing w:val="-2"/>
        </w:rPr>
        <w:t xml:space="preserve"> </w:t>
      </w:r>
      <w:r w:rsidRPr="00FB63FC">
        <w:rPr>
          <w:rFonts w:ascii="Calibri" w:eastAsia="Calibri" w:hAnsi="Calibri"/>
          <w:spacing w:val="-1"/>
        </w:rPr>
        <w:t>Certified</w:t>
      </w:r>
      <w:r w:rsidRPr="00FB63FC">
        <w:rPr>
          <w:rFonts w:ascii="Calibri" w:eastAsia="Calibri" w:hAnsi="Calibri"/>
        </w:rPr>
        <w:t xml:space="preserve"> </w:t>
      </w:r>
      <w:r w:rsidRPr="00FB63FC">
        <w:rPr>
          <w:rFonts w:ascii="Calibri" w:eastAsia="Calibri" w:hAnsi="Calibri"/>
          <w:spacing w:val="-1"/>
        </w:rPr>
        <w:t>EKG</w:t>
      </w:r>
      <w:r w:rsidRPr="00FB63FC">
        <w:rPr>
          <w:rFonts w:ascii="Calibri" w:eastAsia="Calibri" w:hAnsi="Calibri"/>
        </w:rPr>
        <w:t xml:space="preserve"> </w:t>
      </w:r>
      <w:r w:rsidRPr="00FB63FC">
        <w:rPr>
          <w:rFonts w:ascii="Calibri" w:eastAsia="Calibri" w:hAnsi="Calibri"/>
          <w:spacing w:val="-1"/>
        </w:rPr>
        <w:t>Technician</w:t>
      </w:r>
    </w:p>
    <w:p w14:paraId="3FC0303D" w14:textId="77777777" w:rsidR="00A552FA" w:rsidRPr="00FB63FC" w:rsidRDefault="00A552FA" w:rsidP="005156B9">
      <w:pPr>
        <w:widowControl w:val="0"/>
        <w:numPr>
          <w:ilvl w:val="4"/>
          <w:numId w:val="59"/>
        </w:numPr>
        <w:tabs>
          <w:tab w:val="left" w:pos="1061"/>
        </w:tabs>
        <w:spacing w:before="7" w:after="0" w:line="240" w:lineRule="auto"/>
        <w:ind w:left="840"/>
        <w:rPr>
          <w:rFonts w:ascii="Calibri" w:eastAsia="Calibri" w:hAnsi="Calibri"/>
        </w:rPr>
      </w:pPr>
      <w:r w:rsidRPr="00FB63FC">
        <w:rPr>
          <w:rFonts w:ascii="Calibri" w:eastAsia="Calibri" w:hAnsi="Calibri"/>
          <w:spacing w:val="-1"/>
        </w:rPr>
        <w:t xml:space="preserve">CEHRS </w:t>
      </w:r>
      <w:r w:rsidRPr="00FB63FC">
        <w:rPr>
          <w:rFonts w:ascii="Calibri" w:eastAsia="Calibri" w:hAnsi="Calibri" w:cs="Calibri"/>
        </w:rPr>
        <w:t>–</w:t>
      </w:r>
      <w:r w:rsidRPr="00FB63FC">
        <w:rPr>
          <w:rFonts w:ascii="Calibri" w:eastAsia="Calibri" w:hAnsi="Calibri" w:cs="Calibri"/>
          <w:spacing w:val="1"/>
        </w:rPr>
        <w:t xml:space="preserve"> </w:t>
      </w:r>
      <w:r w:rsidRPr="00FB63FC">
        <w:rPr>
          <w:rFonts w:ascii="Calibri" w:eastAsia="Calibri" w:hAnsi="Calibri"/>
          <w:spacing w:val="-1"/>
        </w:rPr>
        <w:t>Certified</w:t>
      </w:r>
      <w:r w:rsidRPr="00FB63FC">
        <w:rPr>
          <w:rFonts w:ascii="Calibri" w:eastAsia="Calibri" w:hAnsi="Calibri"/>
          <w:spacing w:val="-3"/>
        </w:rPr>
        <w:t xml:space="preserve"> </w:t>
      </w:r>
      <w:r w:rsidRPr="00FB63FC">
        <w:rPr>
          <w:rFonts w:ascii="Calibri" w:eastAsia="Calibri" w:hAnsi="Calibri"/>
          <w:spacing w:val="-1"/>
        </w:rPr>
        <w:t>Electronic</w:t>
      </w:r>
      <w:r w:rsidRPr="00FB63FC">
        <w:rPr>
          <w:rFonts w:ascii="Calibri" w:eastAsia="Calibri" w:hAnsi="Calibri"/>
        </w:rPr>
        <w:t xml:space="preserve"> </w:t>
      </w:r>
      <w:r w:rsidRPr="00FB63FC">
        <w:rPr>
          <w:rFonts w:ascii="Calibri" w:eastAsia="Calibri" w:hAnsi="Calibri"/>
          <w:spacing w:val="-1"/>
        </w:rPr>
        <w:t>Health Records</w:t>
      </w:r>
      <w:r w:rsidRPr="00FB63FC">
        <w:rPr>
          <w:rFonts w:ascii="Calibri" w:eastAsia="Calibri" w:hAnsi="Calibri"/>
        </w:rPr>
        <w:t xml:space="preserve"> </w:t>
      </w:r>
      <w:r w:rsidRPr="00FB63FC">
        <w:rPr>
          <w:rFonts w:ascii="Calibri" w:eastAsia="Calibri" w:hAnsi="Calibri"/>
          <w:spacing w:val="-1"/>
        </w:rPr>
        <w:t>Specialist</w:t>
      </w:r>
    </w:p>
    <w:p w14:paraId="4B0767EE" w14:textId="77777777" w:rsidR="00A552FA" w:rsidRPr="00FB63FC" w:rsidRDefault="00A552FA" w:rsidP="005156B9">
      <w:pPr>
        <w:widowControl w:val="0"/>
        <w:numPr>
          <w:ilvl w:val="4"/>
          <w:numId w:val="59"/>
        </w:numPr>
        <w:tabs>
          <w:tab w:val="left" w:pos="1061"/>
        </w:tabs>
        <w:spacing w:before="7" w:after="0" w:line="240" w:lineRule="auto"/>
        <w:ind w:left="840"/>
        <w:rPr>
          <w:rFonts w:ascii="Calibri" w:eastAsia="Calibri" w:hAnsi="Calibri"/>
        </w:rPr>
      </w:pPr>
      <w:r w:rsidRPr="00FB63FC">
        <w:rPr>
          <w:rFonts w:ascii="Calibri" w:eastAsia="Calibri" w:hAnsi="Calibri"/>
          <w:spacing w:val="-1"/>
        </w:rPr>
        <w:t>CPCT</w:t>
      </w:r>
      <w:r w:rsidRPr="00FB63FC">
        <w:rPr>
          <w:rFonts w:ascii="Calibri" w:eastAsia="Calibri" w:hAnsi="Calibri"/>
          <w:spacing w:val="-2"/>
        </w:rPr>
        <w:t xml:space="preserve"> </w:t>
      </w:r>
      <w:r w:rsidRPr="00FB63FC">
        <w:rPr>
          <w:rFonts w:ascii="Calibri" w:eastAsia="Calibri" w:hAnsi="Calibri" w:cs="Calibri"/>
        </w:rPr>
        <w:t>–</w:t>
      </w:r>
      <w:r w:rsidRPr="00FB63FC">
        <w:rPr>
          <w:rFonts w:ascii="Calibri" w:eastAsia="Calibri" w:hAnsi="Calibri" w:cs="Calibri"/>
          <w:spacing w:val="1"/>
        </w:rPr>
        <w:t xml:space="preserve"> </w:t>
      </w:r>
      <w:r w:rsidRPr="00FB63FC">
        <w:rPr>
          <w:rFonts w:ascii="Calibri" w:eastAsia="Calibri" w:hAnsi="Calibri"/>
          <w:spacing w:val="-1"/>
        </w:rPr>
        <w:t>Certified</w:t>
      </w:r>
      <w:r w:rsidRPr="00FB63FC">
        <w:rPr>
          <w:rFonts w:ascii="Calibri" w:eastAsia="Calibri" w:hAnsi="Calibri"/>
          <w:spacing w:val="-4"/>
        </w:rPr>
        <w:t xml:space="preserve"> </w:t>
      </w:r>
      <w:r w:rsidRPr="00FB63FC">
        <w:rPr>
          <w:rFonts w:ascii="Calibri" w:eastAsia="Calibri" w:hAnsi="Calibri"/>
          <w:spacing w:val="-1"/>
        </w:rPr>
        <w:t>Patient Care</w:t>
      </w:r>
      <w:r w:rsidRPr="00FB63FC">
        <w:rPr>
          <w:rFonts w:ascii="Calibri" w:eastAsia="Calibri" w:hAnsi="Calibri"/>
        </w:rPr>
        <w:t xml:space="preserve"> </w:t>
      </w:r>
      <w:r w:rsidRPr="00FB63FC">
        <w:rPr>
          <w:rFonts w:ascii="Calibri" w:eastAsia="Calibri" w:hAnsi="Calibri"/>
          <w:spacing w:val="-1"/>
        </w:rPr>
        <w:t>Technician</w:t>
      </w:r>
    </w:p>
    <w:p w14:paraId="762AF225" w14:textId="77777777" w:rsidR="00A552FA" w:rsidRPr="00FB63FC" w:rsidRDefault="00A552FA" w:rsidP="00D4511E">
      <w:pPr>
        <w:pStyle w:val="Heading4"/>
        <w:rPr>
          <w:rFonts w:eastAsia="Cambria"/>
          <w:i w:val="0"/>
          <w:iCs w:val="0"/>
        </w:rPr>
      </w:pPr>
      <w:r w:rsidRPr="00FB63FC">
        <w:rPr>
          <w:rFonts w:eastAsia="Cambria"/>
          <w:i w:val="0"/>
          <w:iCs w:val="0"/>
        </w:rPr>
        <w:t>Objectives</w:t>
      </w:r>
    </w:p>
    <w:p w14:paraId="689869BA" w14:textId="41A75662" w:rsidR="00A552FA" w:rsidRPr="00FB63FC" w:rsidRDefault="00A552FA" w:rsidP="00D4511E">
      <w:pPr>
        <w:widowControl w:val="0"/>
        <w:spacing w:before="35" w:after="0"/>
        <w:ind w:right="214"/>
        <w:jc w:val="both"/>
        <w:rPr>
          <w:rFonts w:ascii="Calibri" w:eastAsia="Calibri" w:hAnsi="Calibri"/>
        </w:rPr>
      </w:pPr>
      <w:r w:rsidRPr="00FB63FC">
        <w:rPr>
          <w:rFonts w:ascii="Calibri" w:eastAsia="Calibri" w:hAnsi="Calibri"/>
          <w:color w:val="221F1F"/>
          <w:spacing w:val="-1"/>
        </w:rPr>
        <w:t>This</w:t>
      </w:r>
      <w:r w:rsidRPr="00FB63FC">
        <w:rPr>
          <w:rFonts w:ascii="Calibri" w:eastAsia="Calibri" w:hAnsi="Calibri"/>
          <w:color w:val="221F1F"/>
          <w:spacing w:val="-14"/>
        </w:rPr>
        <w:t xml:space="preserve"> </w:t>
      </w:r>
      <w:r w:rsidRPr="00FB63FC">
        <w:rPr>
          <w:rFonts w:ascii="Calibri" w:eastAsia="Calibri" w:hAnsi="Calibri"/>
          <w:color w:val="221F1F"/>
          <w:spacing w:val="-1"/>
        </w:rPr>
        <w:t>program</w:t>
      </w:r>
      <w:r w:rsidRPr="00FB63FC">
        <w:rPr>
          <w:rFonts w:ascii="Calibri" w:eastAsia="Calibri" w:hAnsi="Calibri"/>
          <w:color w:val="221F1F"/>
          <w:spacing w:val="-13"/>
        </w:rPr>
        <w:t xml:space="preserve"> </w:t>
      </w:r>
      <w:r w:rsidRPr="00FB63FC">
        <w:rPr>
          <w:rFonts w:ascii="Calibri" w:eastAsia="Calibri" w:hAnsi="Calibri"/>
          <w:color w:val="221F1F"/>
        </w:rPr>
        <w:t>is</w:t>
      </w:r>
      <w:r w:rsidRPr="00FB63FC">
        <w:rPr>
          <w:rFonts w:ascii="Calibri" w:eastAsia="Calibri" w:hAnsi="Calibri"/>
          <w:color w:val="221F1F"/>
          <w:spacing w:val="-7"/>
        </w:rPr>
        <w:t xml:space="preserve"> </w:t>
      </w:r>
      <w:r w:rsidRPr="00FB63FC">
        <w:rPr>
          <w:rFonts w:ascii="Calibri" w:eastAsia="Calibri" w:hAnsi="Calibri"/>
          <w:color w:val="221F1F"/>
          <w:spacing w:val="-1"/>
        </w:rPr>
        <w:t>designed</w:t>
      </w:r>
      <w:r w:rsidRPr="00FB63FC">
        <w:rPr>
          <w:rFonts w:ascii="Calibri" w:eastAsia="Calibri" w:hAnsi="Calibri"/>
          <w:color w:val="221F1F"/>
          <w:spacing w:val="-5"/>
        </w:rPr>
        <w:t xml:space="preserve"> </w:t>
      </w:r>
      <w:r w:rsidRPr="00FB63FC">
        <w:rPr>
          <w:rFonts w:ascii="Calibri" w:eastAsia="Calibri" w:hAnsi="Calibri"/>
          <w:color w:val="221F1F"/>
          <w:spacing w:val="-1"/>
        </w:rPr>
        <w:t>to</w:t>
      </w:r>
      <w:r w:rsidRPr="00FB63FC">
        <w:rPr>
          <w:rFonts w:ascii="Calibri" w:eastAsia="Calibri" w:hAnsi="Calibri"/>
          <w:color w:val="221F1F"/>
          <w:spacing w:val="-6"/>
        </w:rPr>
        <w:t xml:space="preserve"> </w:t>
      </w:r>
      <w:r w:rsidRPr="00FB63FC">
        <w:rPr>
          <w:rFonts w:ascii="Calibri" w:eastAsia="Calibri" w:hAnsi="Calibri"/>
          <w:color w:val="221F1F"/>
        </w:rPr>
        <w:t>train</w:t>
      </w:r>
      <w:r w:rsidRPr="00FB63FC">
        <w:rPr>
          <w:rFonts w:ascii="Calibri" w:eastAsia="Calibri" w:hAnsi="Calibri"/>
          <w:color w:val="221F1F"/>
          <w:spacing w:val="-6"/>
        </w:rPr>
        <w:t xml:space="preserve"> </w:t>
      </w:r>
      <w:r w:rsidRPr="00FB63FC">
        <w:rPr>
          <w:rFonts w:ascii="Calibri" w:eastAsia="Calibri" w:hAnsi="Calibri"/>
          <w:color w:val="221F1F"/>
        </w:rPr>
        <w:t>the</w:t>
      </w:r>
      <w:r w:rsidRPr="00FB63FC">
        <w:rPr>
          <w:rFonts w:ascii="Calibri" w:eastAsia="Calibri" w:hAnsi="Calibri"/>
          <w:color w:val="221F1F"/>
          <w:spacing w:val="-7"/>
        </w:rPr>
        <w:t xml:space="preserve"> </w:t>
      </w:r>
      <w:r w:rsidRPr="00FB63FC">
        <w:rPr>
          <w:rFonts w:ascii="Calibri" w:eastAsia="Calibri" w:hAnsi="Calibri"/>
          <w:color w:val="221F1F"/>
          <w:spacing w:val="-1"/>
        </w:rPr>
        <w:t>student</w:t>
      </w:r>
      <w:r w:rsidRPr="00FB63FC">
        <w:rPr>
          <w:rFonts w:ascii="Calibri" w:eastAsia="Calibri" w:hAnsi="Calibri"/>
          <w:color w:val="221F1F"/>
          <w:spacing w:val="-7"/>
        </w:rPr>
        <w:t xml:space="preserve"> </w:t>
      </w:r>
      <w:r w:rsidRPr="00FB63FC">
        <w:rPr>
          <w:rFonts w:ascii="Calibri" w:eastAsia="Calibri" w:hAnsi="Calibri"/>
          <w:color w:val="221F1F"/>
          <w:spacing w:val="-1"/>
        </w:rPr>
        <w:t>to</w:t>
      </w:r>
      <w:r w:rsidRPr="00FB63FC">
        <w:rPr>
          <w:rFonts w:ascii="Calibri" w:eastAsia="Calibri" w:hAnsi="Calibri"/>
          <w:color w:val="221F1F"/>
          <w:spacing w:val="-3"/>
        </w:rPr>
        <w:t xml:space="preserve"> </w:t>
      </w:r>
      <w:r w:rsidRPr="00FB63FC">
        <w:rPr>
          <w:rFonts w:ascii="Calibri" w:eastAsia="Calibri" w:hAnsi="Calibri"/>
          <w:color w:val="221F1F"/>
          <w:spacing w:val="-1"/>
        </w:rPr>
        <w:t>function</w:t>
      </w:r>
      <w:r w:rsidRPr="00FB63FC">
        <w:rPr>
          <w:rFonts w:ascii="Calibri" w:eastAsia="Calibri" w:hAnsi="Calibri"/>
          <w:color w:val="221F1F"/>
          <w:spacing w:val="-5"/>
        </w:rPr>
        <w:t xml:space="preserve"> </w:t>
      </w:r>
      <w:r w:rsidRPr="00FB63FC">
        <w:rPr>
          <w:rFonts w:ascii="Calibri" w:eastAsia="Calibri" w:hAnsi="Calibri"/>
          <w:color w:val="221F1F"/>
          <w:spacing w:val="-1"/>
        </w:rPr>
        <w:t>effectively</w:t>
      </w:r>
      <w:r w:rsidRPr="00FB63FC">
        <w:rPr>
          <w:rFonts w:ascii="Calibri" w:eastAsia="Calibri" w:hAnsi="Calibri"/>
          <w:color w:val="221F1F"/>
          <w:spacing w:val="-4"/>
        </w:rPr>
        <w:t xml:space="preserve"> </w:t>
      </w:r>
      <w:r w:rsidRPr="00FB63FC">
        <w:rPr>
          <w:rFonts w:ascii="Calibri" w:eastAsia="Calibri" w:hAnsi="Calibri"/>
          <w:color w:val="221F1F"/>
          <w:spacing w:val="-2"/>
        </w:rPr>
        <w:t>as</w:t>
      </w:r>
      <w:r w:rsidRPr="00FB63FC">
        <w:rPr>
          <w:rFonts w:ascii="Calibri" w:eastAsia="Calibri" w:hAnsi="Calibri"/>
          <w:color w:val="221F1F"/>
          <w:spacing w:val="-5"/>
        </w:rPr>
        <w:t xml:space="preserve"> </w:t>
      </w:r>
      <w:r w:rsidRPr="00FB63FC">
        <w:rPr>
          <w:rFonts w:ascii="Calibri" w:eastAsia="Calibri" w:hAnsi="Calibri"/>
          <w:color w:val="221F1F"/>
        </w:rPr>
        <w:t>an</w:t>
      </w:r>
      <w:r w:rsidRPr="00FB63FC">
        <w:rPr>
          <w:rFonts w:ascii="Calibri" w:eastAsia="Calibri" w:hAnsi="Calibri"/>
          <w:color w:val="221F1F"/>
          <w:spacing w:val="-5"/>
        </w:rPr>
        <w:t xml:space="preserve"> </w:t>
      </w:r>
      <w:r w:rsidRPr="00FB63FC">
        <w:rPr>
          <w:rFonts w:ascii="Calibri" w:eastAsia="Calibri" w:hAnsi="Calibri"/>
          <w:color w:val="221F1F"/>
          <w:spacing w:val="-1"/>
        </w:rPr>
        <w:t>integral</w:t>
      </w:r>
      <w:r w:rsidRPr="00FB63FC">
        <w:rPr>
          <w:rFonts w:ascii="Calibri" w:eastAsia="Calibri" w:hAnsi="Calibri"/>
          <w:color w:val="221F1F"/>
          <w:spacing w:val="51"/>
        </w:rPr>
        <w:t xml:space="preserve"> </w:t>
      </w:r>
      <w:r w:rsidRPr="00FB63FC">
        <w:rPr>
          <w:rFonts w:ascii="Calibri" w:eastAsia="Calibri" w:hAnsi="Calibri"/>
          <w:color w:val="221F1F"/>
          <w:spacing w:val="-1"/>
        </w:rPr>
        <w:t>member</w:t>
      </w:r>
      <w:r w:rsidRPr="00FB63FC">
        <w:rPr>
          <w:rFonts w:ascii="Calibri" w:eastAsia="Calibri" w:hAnsi="Calibri"/>
          <w:color w:val="221F1F"/>
        </w:rPr>
        <w:t xml:space="preserve"> of</w:t>
      </w:r>
      <w:r w:rsidRPr="00FB63FC">
        <w:rPr>
          <w:rFonts w:ascii="Calibri" w:eastAsia="Calibri" w:hAnsi="Calibri"/>
          <w:color w:val="221F1F"/>
          <w:spacing w:val="2"/>
        </w:rPr>
        <w:t xml:space="preserve"> </w:t>
      </w:r>
      <w:r w:rsidRPr="00FB63FC">
        <w:rPr>
          <w:rFonts w:ascii="Calibri" w:eastAsia="Calibri" w:hAnsi="Calibri"/>
          <w:color w:val="221F1F"/>
        </w:rPr>
        <w:t>the</w:t>
      </w:r>
      <w:r w:rsidRPr="00FB63FC">
        <w:rPr>
          <w:rFonts w:ascii="Calibri" w:eastAsia="Calibri" w:hAnsi="Calibri"/>
          <w:color w:val="221F1F"/>
          <w:spacing w:val="4"/>
        </w:rPr>
        <w:t xml:space="preserve"> </w:t>
      </w:r>
      <w:r w:rsidRPr="00FB63FC">
        <w:rPr>
          <w:rFonts w:ascii="Calibri" w:eastAsia="Calibri" w:hAnsi="Calibri" w:cs="Calibri"/>
          <w:color w:val="221F1F"/>
          <w:spacing w:val="-1"/>
        </w:rPr>
        <w:t>physician’s</w:t>
      </w:r>
      <w:r w:rsidRPr="00FB63FC">
        <w:rPr>
          <w:rFonts w:ascii="Calibri" w:eastAsia="Calibri" w:hAnsi="Calibri" w:cs="Calibri"/>
          <w:color w:val="221F1F"/>
        </w:rPr>
        <w:t xml:space="preserve"> health</w:t>
      </w:r>
      <w:r w:rsidRPr="00FB63FC">
        <w:rPr>
          <w:rFonts w:ascii="Calibri" w:eastAsia="Calibri" w:hAnsi="Calibri" w:cs="Calibri"/>
          <w:color w:val="221F1F"/>
          <w:spacing w:val="2"/>
        </w:rPr>
        <w:t xml:space="preserve"> </w:t>
      </w:r>
      <w:r w:rsidRPr="00FB63FC">
        <w:rPr>
          <w:rFonts w:ascii="Calibri" w:eastAsia="Calibri" w:hAnsi="Calibri" w:cs="Calibri"/>
          <w:color w:val="221F1F"/>
        </w:rPr>
        <w:t>care</w:t>
      </w:r>
      <w:r w:rsidRPr="00FB63FC">
        <w:rPr>
          <w:rFonts w:ascii="Calibri" w:eastAsia="Calibri" w:hAnsi="Calibri" w:cs="Calibri"/>
          <w:color w:val="221F1F"/>
          <w:spacing w:val="3"/>
        </w:rPr>
        <w:t xml:space="preserve"> </w:t>
      </w:r>
      <w:r w:rsidRPr="00FB63FC">
        <w:rPr>
          <w:rFonts w:ascii="Calibri" w:eastAsia="Calibri" w:hAnsi="Calibri" w:cs="Calibri"/>
          <w:color w:val="221F1F"/>
          <w:spacing w:val="-1"/>
        </w:rPr>
        <w:t>team.</w:t>
      </w:r>
      <w:r w:rsidRPr="00FB63FC">
        <w:rPr>
          <w:rFonts w:ascii="Calibri" w:eastAsia="Calibri" w:hAnsi="Calibri" w:cs="Calibri"/>
          <w:color w:val="221F1F"/>
          <w:spacing w:val="2"/>
        </w:rPr>
        <w:t xml:space="preserve"> </w:t>
      </w:r>
      <w:r w:rsidRPr="00FB63FC">
        <w:rPr>
          <w:rFonts w:ascii="Calibri" w:eastAsia="Calibri" w:hAnsi="Calibri" w:cs="Calibri"/>
          <w:color w:val="221F1F"/>
          <w:spacing w:val="-1"/>
        </w:rPr>
        <w:t>Students</w:t>
      </w:r>
      <w:r w:rsidRPr="00FB63FC">
        <w:rPr>
          <w:rFonts w:ascii="Calibri" w:eastAsia="Calibri" w:hAnsi="Calibri" w:cs="Calibri"/>
          <w:color w:val="221F1F"/>
          <w:spacing w:val="2"/>
        </w:rPr>
        <w:t xml:space="preserve"> </w:t>
      </w:r>
      <w:r w:rsidRPr="00FB63FC">
        <w:rPr>
          <w:rFonts w:ascii="Calibri" w:eastAsia="Calibri" w:hAnsi="Calibri"/>
          <w:color w:val="221F1F"/>
        </w:rPr>
        <w:t>will</w:t>
      </w:r>
      <w:r w:rsidRPr="00FB63FC">
        <w:rPr>
          <w:rFonts w:ascii="Calibri" w:eastAsia="Calibri" w:hAnsi="Calibri"/>
          <w:color w:val="221F1F"/>
          <w:spacing w:val="2"/>
        </w:rPr>
        <w:t xml:space="preserve"> </w:t>
      </w:r>
      <w:r w:rsidRPr="00FB63FC">
        <w:rPr>
          <w:rFonts w:ascii="Calibri" w:eastAsia="Calibri" w:hAnsi="Calibri"/>
          <w:color w:val="221F1F"/>
        </w:rPr>
        <w:t>learn</w:t>
      </w:r>
      <w:r w:rsidRPr="00FB63FC">
        <w:rPr>
          <w:rFonts w:ascii="Calibri" w:eastAsia="Calibri" w:hAnsi="Calibri"/>
          <w:color w:val="221F1F"/>
          <w:spacing w:val="1"/>
        </w:rPr>
        <w:t xml:space="preserve"> </w:t>
      </w:r>
      <w:r w:rsidRPr="00FB63FC">
        <w:rPr>
          <w:rFonts w:ascii="Calibri" w:eastAsia="Calibri" w:hAnsi="Calibri"/>
          <w:color w:val="221F1F"/>
        </w:rPr>
        <w:t>how</w:t>
      </w:r>
      <w:r w:rsidRPr="00FB63FC">
        <w:rPr>
          <w:rFonts w:ascii="Calibri" w:eastAsia="Calibri" w:hAnsi="Calibri"/>
          <w:color w:val="221F1F"/>
          <w:spacing w:val="1"/>
        </w:rPr>
        <w:t xml:space="preserve"> </w:t>
      </w:r>
      <w:r w:rsidRPr="00FB63FC">
        <w:rPr>
          <w:rFonts w:ascii="Calibri" w:eastAsia="Calibri" w:hAnsi="Calibri"/>
          <w:color w:val="221F1F"/>
        </w:rPr>
        <w:t>to</w:t>
      </w:r>
      <w:r w:rsidRPr="00FB63FC">
        <w:rPr>
          <w:rFonts w:ascii="Calibri" w:eastAsia="Calibri" w:hAnsi="Calibri"/>
          <w:color w:val="221F1F"/>
          <w:spacing w:val="4"/>
        </w:rPr>
        <w:t xml:space="preserve"> </w:t>
      </w:r>
      <w:r w:rsidRPr="00FB63FC">
        <w:rPr>
          <w:rFonts w:ascii="Calibri" w:eastAsia="Calibri" w:hAnsi="Calibri"/>
          <w:color w:val="221F1F"/>
          <w:spacing w:val="-1"/>
        </w:rPr>
        <w:t>perform</w:t>
      </w:r>
      <w:r w:rsidRPr="00FB63FC">
        <w:rPr>
          <w:rFonts w:ascii="Calibri" w:eastAsia="Calibri" w:hAnsi="Calibri"/>
          <w:color w:val="221F1F"/>
          <w:spacing w:val="31"/>
        </w:rPr>
        <w:t xml:space="preserve"> </w:t>
      </w:r>
      <w:r w:rsidRPr="00FB63FC">
        <w:rPr>
          <w:rFonts w:ascii="Calibri" w:eastAsia="Calibri" w:hAnsi="Calibri"/>
          <w:color w:val="221F1F"/>
          <w:spacing w:val="-1"/>
        </w:rPr>
        <w:t>laboratory</w:t>
      </w:r>
      <w:r w:rsidRPr="00FB63FC">
        <w:rPr>
          <w:rFonts w:ascii="Calibri" w:eastAsia="Calibri" w:hAnsi="Calibri"/>
          <w:color w:val="221F1F"/>
          <w:spacing w:val="3"/>
        </w:rPr>
        <w:t xml:space="preserve"> </w:t>
      </w:r>
      <w:r w:rsidRPr="00FB63FC">
        <w:rPr>
          <w:rFonts w:ascii="Calibri" w:eastAsia="Calibri" w:hAnsi="Calibri"/>
          <w:color w:val="221F1F"/>
          <w:spacing w:val="-1"/>
        </w:rPr>
        <w:t>tasks</w:t>
      </w:r>
      <w:r w:rsidRPr="00FB63FC">
        <w:rPr>
          <w:rFonts w:ascii="Calibri" w:eastAsia="Calibri" w:hAnsi="Calibri"/>
          <w:color w:val="221F1F"/>
          <w:spacing w:val="3"/>
        </w:rPr>
        <w:t xml:space="preserve"> </w:t>
      </w:r>
      <w:r w:rsidRPr="00FB63FC">
        <w:rPr>
          <w:rFonts w:ascii="Calibri" w:eastAsia="Calibri" w:hAnsi="Calibri"/>
          <w:color w:val="221F1F"/>
          <w:spacing w:val="-1"/>
        </w:rPr>
        <w:t>including</w:t>
      </w:r>
      <w:r w:rsidRPr="00FB63FC">
        <w:rPr>
          <w:rFonts w:ascii="Calibri" w:eastAsia="Calibri" w:hAnsi="Calibri"/>
          <w:color w:val="221F1F"/>
          <w:spacing w:val="2"/>
        </w:rPr>
        <w:t xml:space="preserve"> </w:t>
      </w:r>
      <w:r w:rsidRPr="00FB63FC">
        <w:rPr>
          <w:rFonts w:ascii="Calibri" w:eastAsia="Calibri" w:hAnsi="Calibri"/>
          <w:color w:val="221F1F"/>
        </w:rPr>
        <w:t>blood</w:t>
      </w:r>
      <w:r w:rsidRPr="00FB63FC">
        <w:rPr>
          <w:rFonts w:ascii="Calibri" w:eastAsia="Calibri" w:hAnsi="Calibri"/>
          <w:color w:val="221F1F"/>
          <w:spacing w:val="2"/>
        </w:rPr>
        <w:t xml:space="preserve"> </w:t>
      </w:r>
      <w:r w:rsidRPr="00FB63FC">
        <w:rPr>
          <w:rFonts w:ascii="Calibri" w:eastAsia="Calibri" w:hAnsi="Calibri"/>
          <w:color w:val="221F1F"/>
          <w:spacing w:val="-1"/>
        </w:rPr>
        <w:t>chemistry</w:t>
      </w:r>
      <w:r w:rsidRPr="00FB63FC">
        <w:rPr>
          <w:rFonts w:ascii="Calibri" w:eastAsia="Calibri" w:hAnsi="Calibri"/>
          <w:color w:val="221F1F"/>
          <w:spacing w:val="3"/>
        </w:rPr>
        <w:t xml:space="preserve"> </w:t>
      </w:r>
      <w:r w:rsidRPr="00FB63FC">
        <w:rPr>
          <w:rFonts w:ascii="Calibri" w:eastAsia="Calibri" w:hAnsi="Calibri"/>
          <w:color w:val="221F1F"/>
          <w:spacing w:val="-1"/>
        </w:rPr>
        <w:t>and</w:t>
      </w:r>
      <w:r w:rsidRPr="00FB63FC">
        <w:rPr>
          <w:rFonts w:ascii="Calibri" w:eastAsia="Calibri" w:hAnsi="Calibri"/>
          <w:color w:val="221F1F"/>
          <w:spacing w:val="2"/>
        </w:rPr>
        <w:t xml:space="preserve"> </w:t>
      </w:r>
      <w:r w:rsidRPr="00FB63FC">
        <w:rPr>
          <w:rFonts w:ascii="Calibri" w:eastAsia="Calibri" w:hAnsi="Calibri"/>
          <w:color w:val="221F1F"/>
          <w:spacing w:val="-1"/>
        </w:rPr>
        <w:t>urinalysis;</w:t>
      </w:r>
      <w:r w:rsidRPr="00FB63FC">
        <w:rPr>
          <w:rFonts w:ascii="Calibri" w:eastAsia="Calibri" w:hAnsi="Calibri"/>
          <w:color w:val="221F1F"/>
          <w:spacing w:val="3"/>
        </w:rPr>
        <w:t xml:space="preserve"> </w:t>
      </w:r>
      <w:r w:rsidRPr="00FB63FC">
        <w:rPr>
          <w:rFonts w:ascii="Calibri" w:eastAsia="Calibri" w:hAnsi="Calibri"/>
          <w:color w:val="221F1F"/>
          <w:spacing w:val="-1"/>
        </w:rPr>
        <w:t>clinical</w:t>
      </w:r>
      <w:r w:rsidRPr="00FB63FC">
        <w:rPr>
          <w:rFonts w:ascii="Calibri" w:eastAsia="Calibri" w:hAnsi="Calibri"/>
          <w:color w:val="221F1F"/>
          <w:spacing w:val="2"/>
        </w:rPr>
        <w:t xml:space="preserve"> </w:t>
      </w:r>
      <w:r w:rsidRPr="00FB63FC">
        <w:rPr>
          <w:rFonts w:ascii="Calibri" w:eastAsia="Calibri" w:hAnsi="Calibri"/>
          <w:color w:val="221F1F"/>
          <w:spacing w:val="-1"/>
        </w:rPr>
        <w:t>skills</w:t>
      </w:r>
      <w:r w:rsidRPr="00FB63FC">
        <w:rPr>
          <w:rFonts w:ascii="Calibri" w:eastAsia="Calibri" w:hAnsi="Calibri"/>
          <w:color w:val="221F1F"/>
          <w:spacing w:val="2"/>
        </w:rPr>
        <w:t xml:space="preserve"> </w:t>
      </w:r>
      <w:r w:rsidRPr="00FB63FC">
        <w:rPr>
          <w:rFonts w:ascii="Calibri" w:eastAsia="Calibri" w:hAnsi="Calibri"/>
          <w:color w:val="221F1F"/>
          <w:spacing w:val="-1"/>
        </w:rPr>
        <w:t>including,</w:t>
      </w:r>
      <w:r w:rsidRPr="00FB63FC">
        <w:rPr>
          <w:rFonts w:ascii="Calibri" w:eastAsia="Calibri" w:hAnsi="Calibri"/>
          <w:color w:val="221F1F"/>
          <w:spacing w:val="69"/>
        </w:rPr>
        <w:t xml:space="preserve"> </w:t>
      </w:r>
      <w:r w:rsidRPr="00FB63FC">
        <w:rPr>
          <w:rFonts w:ascii="Calibri" w:eastAsia="Calibri" w:hAnsi="Calibri"/>
          <w:color w:val="221F1F"/>
          <w:spacing w:val="-1"/>
        </w:rPr>
        <w:t>EKG,</w:t>
      </w:r>
      <w:r w:rsidRPr="00FB63FC">
        <w:rPr>
          <w:rFonts w:ascii="Calibri" w:eastAsia="Calibri" w:hAnsi="Calibri"/>
          <w:color w:val="221F1F"/>
          <w:spacing w:val="36"/>
        </w:rPr>
        <w:t xml:space="preserve"> </w:t>
      </w:r>
      <w:r w:rsidRPr="00FB63FC">
        <w:rPr>
          <w:rFonts w:ascii="Calibri" w:eastAsia="Calibri" w:hAnsi="Calibri"/>
          <w:color w:val="221F1F"/>
          <w:spacing w:val="-1"/>
        </w:rPr>
        <w:t>patient</w:t>
      </w:r>
      <w:r w:rsidRPr="00FB63FC">
        <w:rPr>
          <w:rFonts w:ascii="Calibri" w:eastAsia="Calibri" w:hAnsi="Calibri"/>
          <w:color w:val="221F1F"/>
          <w:spacing w:val="36"/>
        </w:rPr>
        <w:t xml:space="preserve"> </w:t>
      </w:r>
      <w:r w:rsidRPr="00FB63FC">
        <w:rPr>
          <w:rFonts w:ascii="Calibri" w:eastAsia="Calibri" w:hAnsi="Calibri"/>
          <w:color w:val="221F1F"/>
          <w:spacing w:val="-1"/>
        </w:rPr>
        <w:t>assisting,</w:t>
      </w:r>
      <w:r w:rsidRPr="00FB63FC">
        <w:rPr>
          <w:rFonts w:ascii="Calibri" w:eastAsia="Calibri" w:hAnsi="Calibri"/>
          <w:color w:val="221F1F"/>
          <w:spacing w:val="36"/>
        </w:rPr>
        <w:t xml:space="preserve"> </w:t>
      </w:r>
      <w:r w:rsidRPr="00FB63FC">
        <w:rPr>
          <w:rFonts w:ascii="Calibri" w:eastAsia="Calibri" w:hAnsi="Calibri"/>
          <w:color w:val="221F1F"/>
          <w:spacing w:val="-1"/>
        </w:rPr>
        <w:t>vital</w:t>
      </w:r>
      <w:r w:rsidRPr="00FB63FC">
        <w:rPr>
          <w:rFonts w:ascii="Calibri" w:eastAsia="Calibri" w:hAnsi="Calibri"/>
          <w:color w:val="221F1F"/>
          <w:spacing w:val="37"/>
        </w:rPr>
        <w:t xml:space="preserve"> </w:t>
      </w:r>
      <w:r w:rsidRPr="00FB63FC">
        <w:rPr>
          <w:rFonts w:ascii="Calibri" w:eastAsia="Calibri" w:hAnsi="Calibri"/>
          <w:color w:val="221F1F"/>
          <w:spacing w:val="-1"/>
        </w:rPr>
        <w:t>signs,</w:t>
      </w:r>
      <w:r w:rsidRPr="00FB63FC">
        <w:rPr>
          <w:rFonts w:ascii="Calibri" w:eastAsia="Calibri" w:hAnsi="Calibri"/>
          <w:color w:val="221F1F"/>
          <w:spacing w:val="36"/>
        </w:rPr>
        <w:t xml:space="preserve"> </w:t>
      </w:r>
      <w:r w:rsidRPr="00FB63FC">
        <w:rPr>
          <w:rFonts w:ascii="Calibri" w:eastAsia="Calibri" w:hAnsi="Calibri"/>
          <w:color w:val="221F1F"/>
          <w:spacing w:val="-1"/>
        </w:rPr>
        <w:t>injections,</w:t>
      </w:r>
      <w:r w:rsidRPr="00FB63FC">
        <w:rPr>
          <w:rFonts w:ascii="Calibri" w:eastAsia="Calibri" w:hAnsi="Calibri"/>
          <w:color w:val="221F1F"/>
          <w:spacing w:val="36"/>
        </w:rPr>
        <w:t xml:space="preserve"> </w:t>
      </w:r>
      <w:r w:rsidR="5BBF7C84" w:rsidRPr="00FB63FC">
        <w:rPr>
          <w:rFonts w:ascii="Calibri" w:eastAsia="Calibri" w:hAnsi="Calibri"/>
          <w:color w:val="221F1F"/>
          <w:spacing w:val="-1"/>
        </w:rPr>
        <w:t>venipuncture,</w:t>
      </w:r>
      <w:r w:rsidRPr="00FB63FC">
        <w:rPr>
          <w:rFonts w:ascii="Calibri" w:eastAsia="Calibri" w:hAnsi="Calibri"/>
          <w:color w:val="221F1F"/>
          <w:spacing w:val="39"/>
        </w:rPr>
        <w:t xml:space="preserve"> </w:t>
      </w:r>
      <w:r w:rsidRPr="00FB63FC">
        <w:rPr>
          <w:rFonts w:ascii="Calibri" w:eastAsia="Calibri" w:hAnsi="Calibri"/>
          <w:color w:val="221F1F"/>
          <w:spacing w:val="-1"/>
        </w:rPr>
        <w:t>and</w:t>
      </w:r>
      <w:r w:rsidRPr="00FB63FC">
        <w:rPr>
          <w:rFonts w:ascii="Calibri" w:eastAsia="Calibri" w:hAnsi="Calibri"/>
          <w:color w:val="221F1F"/>
          <w:spacing w:val="34"/>
        </w:rPr>
        <w:t xml:space="preserve"> </w:t>
      </w:r>
      <w:r w:rsidRPr="00FB63FC">
        <w:rPr>
          <w:rFonts w:ascii="Calibri" w:eastAsia="Calibri" w:hAnsi="Calibri"/>
          <w:color w:val="221F1F"/>
          <w:spacing w:val="-1"/>
        </w:rPr>
        <w:t>administration</w:t>
      </w:r>
      <w:r w:rsidRPr="00FB63FC">
        <w:rPr>
          <w:rFonts w:ascii="Calibri" w:eastAsia="Calibri" w:hAnsi="Calibri"/>
          <w:color w:val="221F1F"/>
          <w:spacing w:val="65"/>
        </w:rPr>
        <w:t xml:space="preserve"> </w:t>
      </w:r>
      <w:r w:rsidRPr="00FB63FC">
        <w:rPr>
          <w:rFonts w:ascii="Calibri" w:eastAsia="Calibri" w:hAnsi="Calibri"/>
          <w:color w:val="221F1F"/>
          <w:spacing w:val="-1"/>
        </w:rPr>
        <w:t>skills.</w:t>
      </w:r>
      <w:r w:rsidRPr="00FB63FC">
        <w:rPr>
          <w:rFonts w:ascii="Calibri" w:eastAsia="Calibri" w:hAnsi="Calibri"/>
          <w:color w:val="221F1F"/>
          <w:spacing w:val="19"/>
        </w:rPr>
        <w:t xml:space="preserve"> </w:t>
      </w:r>
      <w:r w:rsidRPr="00FB63FC">
        <w:rPr>
          <w:rFonts w:ascii="Calibri" w:eastAsia="Calibri" w:hAnsi="Calibri"/>
          <w:color w:val="221F1F"/>
          <w:spacing w:val="-1"/>
        </w:rPr>
        <w:t>Students</w:t>
      </w:r>
      <w:r w:rsidRPr="00FB63FC">
        <w:rPr>
          <w:rFonts w:ascii="Calibri" w:eastAsia="Calibri" w:hAnsi="Calibri"/>
          <w:color w:val="221F1F"/>
          <w:spacing w:val="19"/>
        </w:rPr>
        <w:t xml:space="preserve"> </w:t>
      </w:r>
      <w:r w:rsidRPr="00FB63FC">
        <w:rPr>
          <w:rFonts w:ascii="Calibri" w:eastAsia="Calibri" w:hAnsi="Calibri"/>
          <w:color w:val="221F1F"/>
        </w:rPr>
        <w:t>will</w:t>
      </w:r>
      <w:r w:rsidRPr="00FB63FC">
        <w:rPr>
          <w:rFonts w:ascii="Calibri" w:eastAsia="Calibri" w:hAnsi="Calibri"/>
          <w:color w:val="221F1F"/>
          <w:spacing w:val="19"/>
        </w:rPr>
        <w:t xml:space="preserve"> </w:t>
      </w:r>
      <w:r w:rsidRPr="00FB63FC">
        <w:rPr>
          <w:rFonts w:ascii="Calibri" w:eastAsia="Calibri" w:hAnsi="Calibri"/>
          <w:color w:val="221F1F"/>
          <w:spacing w:val="-1"/>
        </w:rPr>
        <w:t>be</w:t>
      </w:r>
      <w:r w:rsidRPr="00FB63FC">
        <w:rPr>
          <w:rFonts w:ascii="Calibri" w:eastAsia="Calibri" w:hAnsi="Calibri"/>
          <w:color w:val="221F1F"/>
          <w:spacing w:val="22"/>
        </w:rPr>
        <w:t xml:space="preserve"> </w:t>
      </w:r>
      <w:r w:rsidRPr="00FB63FC">
        <w:rPr>
          <w:rFonts w:ascii="Calibri" w:eastAsia="Calibri" w:hAnsi="Calibri"/>
          <w:color w:val="221F1F"/>
          <w:spacing w:val="-1"/>
        </w:rPr>
        <w:t>prepared</w:t>
      </w:r>
      <w:r w:rsidRPr="00FB63FC">
        <w:rPr>
          <w:rFonts w:ascii="Calibri" w:eastAsia="Calibri" w:hAnsi="Calibri"/>
          <w:color w:val="221F1F"/>
          <w:spacing w:val="19"/>
        </w:rPr>
        <w:t xml:space="preserve"> </w:t>
      </w:r>
      <w:r w:rsidRPr="00FB63FC">
        <w:rPr>
          <w:rFonts w:ascii="Calibri" w:eastAsia="Calibri" w:hAnsi="Calibri"/>
          <w:color w:val="221F1F"/>
          <w:spacing w:val="-1"/>
        </w:rPr>
        <w:t>for</w:t>
      </w:r>
      <w:r w:rsidRPr="00FB63FC">
        <w:rPr>
          <w:rFonts w:ascii="Calibri" w:eastAsia="Calibri" w:hAnsi="Calibri"/>
          <w:color w:val="221F1F"/>
          <w:spacing w:val="17"/>
        </w:rPr>
        <w:t xml:space="preserve"> </w:t>
      </w:r>
      <w:r w:rsidRPr="00FB63FC">
        <w:rPr>
          <w:rFonts w:ascii="Calibri" w:eastAsia="Calibri" w:hAnsi="Calibri"/>
          <w:color w:val="221F1F"/>
          <w:spacing w:val="-1"/>
        </w:rPr>
        <w:t>entry-level</w:t>
      </w:r>
      <w:r w:rsidRPr="00FB63FC">
        <w:rPr>
          <w:rFonts w:ascii="Calibri" w:eastAsia="Calibri" w:hAnsi="Calibri"/>
          <w:color w:val="221F1F"/>
          <w:spacing w:val="20"/>
        </w:rPr>
        <w:t xml:space="preserve"> </w:t>
      </w:r>
      <w:r w:rsidRPr="00FB63FC">
        <w:rPr>
          <w:rFonts w:ascii="Calibri" w:eastAsia="Calibri" w:hAnsi="Calibri"/>
          <w:color w:val="221F1F"/>
          <w:spacing w:val="-1"/>
        </w:rPr>
        <w:t>employment</w:t>
      </w:r>
      <w:r w:rsidRPr="00FB63FC">
        <w:rPr>
          <w:rFonts w:ascii="Calibri" w:eastAsia="Calibri" w:hAnsi="Calibri"/>
          <w:color w:val="221F1F"/>
          <w:spacing w:val="20"/>
        </w:rPr>
        <w:t xml:space="preserve"> </w:t>
      </w:r>
      <w:r w:rsidRPr="00FB63FC">
        <w:rPr>
          <w:rFonts w:ascii="Calibri" w:eastAsia="Calibri" w:hAnsi="Calibri"/>
          <w:color w:val="221F1F"/>
        </w:rPr>
        <w:t>as</w:t>
      </w:r>
      <w:r w:rsidRPr="00FB63FC">
        <w:rPr>
          <w:rFonts w:ascii="Calibri" w:eastAsia="Calibri" w:hAnsi="Calibri"/>
          <w:color w:val="221F1F"/>
          <w:spacing w:val="20"/>
        </w:rPr>
        <w:t xml:space="preserve"> </w:t>
      </w:r>
      <w:r w:rsidRPr="00FB63FC">
        <w:rPr>
          <w:rFonts w:ascii="Calibri" w:eastAsia="Calibri" w:hAnsi="Calibri"/>
          <w:color w:val="221F1F"/>
        </w:rPr>
        <w:t>a</w:t>
      </w:r>
      <w:r w:rsidRPr="00FB63FC">
        <w:rPr>
          <w:rFonts w:ascii="Calibri" w:eastAsia="Calibri" w:hAnsi="Calibri"/>
          <w:color w:val="221F1F"/>
          <w:spacing w:val="17"/>
        </w:rPr>
        <w:t xml:space="preserve"> </w:t>
      </w:r>
      <w:r w:rsidRPr="00FB63FC">
        <w:rPr>
          <w:rFonts w:ascii="Calibri" w:eastAsia="Calibri" w:hAnsi="Calibri"/>
          <w:color w:val="221F1F"/>
          <w:spacing w:val="-1"/>
        </w:rPr>
        <w:t>Medical</w:t>
      </w:r>
      <w:r w:rsidRPr="00FB63FC">
        <w:rPr>
          <w:rFonts w:ascii="Calibri" w:eastAsia="Calibri" w:hAnsi="Calibri"/>
          <w:color w:val="221F1F"/>
          <w:spacing w:val="55"/>
        </w:rPr>
        <w:t xml:space="preserve"> </w:t>
      </w:r>
      <w:r w:rsidRPr="00FB63FC">
        <w:rPr>
          <w:rFonts w:ascii="Calibri" w:eastAsia="Calibri" w:hAnsi="Calibri"/>
          <w:color w:val="221F1F"/>
          <w:spacing w:val="-1"/>
        </w:rPr>
        <w:t>Assistant.</w:t>
      </w:r>
    </w:p>
    <w:p w14:paraId="56DCB84B" w14:textId="77777777" w:rsidR="00A552FA" w:rsidRPr="00FB63FC" w:rsidRDefault="00A552FA" w:rsidP="00D4511E">
      <w:pPr>
        <w:widowControl w:val="0"/>
        <w:spacing w:after="0"/>
        <w:jc w:val="both"/>
      </w:pPr>
    </w:p>
    <w:p w14:paraId="05C2F7D0" w14:textId="77777777" w:rsidR="00A552FA" w:rsidRPr="00FB63FC" w:rsidRDefault="00A552FA" w:rsidP="00D4511E">
      <w:pPr>
        <w:pStyle w:val="Heading4"/>
        <w:rPr>
          <w:rFonts w:eastAsia="Cambria"/>
          <w:i w:val="0"/>
          <w:iCs w:val="0"/>
        </w:rPr>
      </w:pPr>
      <w:r w:rsidRPr="00FB63FC">
        <w:rPr>
          <w:rFonts w:eastAsia="Cambria"/>
          <w:i w:val="0"/>
          <w:iCs w:val="0"/>
        </w:rPr>
        <w:lastRenderedPageBreak/>
        <w:t>Prerequisites</w:t>
      </w:r>
    </w:p>
    <w:p w14:paraId="23A99F96" w14:textId="77777777" w:rsidR="00A552FA" w:rsidRPr="00FB63FC" w:rsidRDefault="00A552FA" w:rsidP="005156B9">
      <w:pPr>
        <w:widowControl w:val="0"/>
        <w:numPr>
          <w:ilvl w:val="3"/>
          <w:numId w:val="59"/>
        </w:numPr>
        <w:tabs>
          <w:tab w:val="left" w:pos="961"/>
        </w:tabs>
        <w:spacing w:before="32" w:after="0" w:line="240" w:lineRule="auto"/>
        <w:ind w:left="740"/>
        <w:rPr>
          <w:rFonts w:ascii="Calibri" w:eastAsia="Calibri" w:hAnsi="Calibri"/>
        </w:rPr>
      </w:pPr>
      <w:r w:rsidRPr="00FB63FC">
        <w:rPr>
          <w:rFonts w:ascii="Calibri" w:eastAsia="Calibri" w:hAnsi="Calibri"/>
          <w:spacing w:val="-1"/>
        </w:rPr>
        <w:t>Have</w:t>
      </w:r>
      <w:r w:rsidRPr="00FB63FC">
        <w:rPr>
          <w:rFonts w:ascii="Calibri" w:eastAsia="Calibri" w:hAnsi="Calibri"/>
          <w:spacing w:val="3"/>
        </w:rPr>
        <w:t xml:space="preserve"> </w:t>
      </w:r>
      <w:r w:rsidRPr="00FB63FC">
        <w:rPr>
          <w:rFonts w:ascii="Calibri" w:eastAsia="Calibri" w:hAnsi="Calibri"/>
        </w:rPr>
        <w:t xml:space="preserve">a </w:t>
      </w:r>
      <w:r w:rsidRPr="00FB63FC">
        <w:rPr>
          <w:rFonts w:ascii="Calibri" w:eastAsia="Calibri" w:hAnsi="Calibri"/>
          <w:spacing w:val="-1"/>
        </w:rPr>
        <w:t>high</w:t>
      </w:r>
      <w:r w:rsidRPr="00FB63FC">
        <w:rPr>
          <w:rFonts w:ascii="Calibri" w:eastAsia="Calibri" w:hAnsi="Calibri"/>
          <w:spacing w:val="2"/>
        </w:rPr>
        <w:t xml:space="preserve"> </w:t>
      </w:r>
      <w:r w:rsidRPr="00FB63FC">
        <w:rPr>
          <w:rFonts w:ascii="Calibri" w:eastAsia="Calibri" w:hAnsi="Calibri"/>
          <w:spacing w:val="-1"/>
        </w:rPr>
        <w:t>school</w:t>
      </w:r>
      <w:r w:rsidRPr="00FB63FC">
        <w:rPr>
          <w:rFonts w:ascii="Calibri" w:eastAsia="Calibri" w:hAnsi="Calibri"/>
          <w:spacing w:val="3"/>
        </w:rPr>
        <w:t xml:space="preserve"> </w:t>
      </w:r>
      <w:r w:rsidRPr="00FB63FC">
        <w:rPr>
          <w:rFonts w:ascii="Calibri" w:eastAsia="Calibri" w:hAnsi="Calibri"/>
          <w:spacing w:val="-2"/>
        </w:rPr>
        <w:t>diploma</w:t>
      </w:r>
      <w:r w:rsidRPr="00FB63FC">
        <w:rPr>
          <w:rFonts w:ascii="Calibri" w:eastAsia="Calibri" w:hAnsi="Calibri"/>
          <w:spacing w:val="2"/>
        </w:rPr>
        <w:t xml:space="preserve"> </w:t>
      </w:r>
      <w:r w:rsidRPr="00FB63FC">
        <w:rPr>
          <w:rFonts w:ascii="Calibri" w:eastAsia="Calibri" w:hAnsi="Calibri"/>
        </w:rPr>
        <w:t>or</w:t>
      </w:r>
      <w:r w:rsidRPr="00FB63FC">
        <w:rPr>
          <w:rFonts w:ascii="Calibri" w:eastAsia="Calibri" w:hAnsi="Calibri"/>
          <w:spacing w:val="2"/>
        </w:rPr>
        <w:t xml:space="preserve"> </w:t>
      </w:r>
      <w:r w:rsidRPr="00FB63FC">
        <w:rPr>
          <w:rFonts w:ascii="Calibri" w:eastAsia="Calibri" w:hAnsi="Calibri"/>
          <w:spacing w:val="-1"/>
        </w:rPr>
        <w:t>G.E.D.</w:t>
      </w:r>
    </w:p>
    <w:p w14:paraId="3D5BF9BC" w14:textId="77777777" w:rsidR="00A552FA" w:rsidRPr="00FB63FC" w:rsidRDefault="00A552FA" w:rsidP="005156B9">
      <w:pPr>
        <w:widowControl w:val="0"/>
        <w:numPr>
          <w:ilvl w:val="3"/>
          <w:numId w:val="59"/>
        </w:numPr>
        <w:tabs>
          <w:tab w:val="left" w:pos="961"/>
        </w:tabs>
        <w:spacing w:before="1" w:after="0" w:line="240" w:lineRule="auto"/>
        <w:ind w:left="740"/>
        <w:rPr>
          <w:rFonts w:ascii="Calibri" w:eastAsia="Calibri" w:hAnsi="Calibri"/>
        </w:rPr>
      </w:pPr>
      <w:r w:rsidRPr="00FB63FC">
        <w:rPr>
          <w:rFonts w:ascii="Calibri" w:eastAsia="Calibri" w:hAnsi="Calibri"/>
          <w:spacing w:val="-1"/>
        </w:rPr>
        <w:t>Pass</w:t>
      </w:r>
      <w:r w:rsidRPr="00FB63FC">
        <w:rPr>
          <w:rFonts w:ascii="Calibri" w:eastAsia="Calibri" w:hAnsi="Calibri"/>
        </w:rPr>
        <w:t xml:space="preserve"> </w:t>
      </w:r>
      <w:r w:rsidRPr="00FB63FC">
        <w:rPr>
          <w:rFonts w:ascii="Calibri" w:eastAsia="Calibri" w:hAnsi="Calibri"/>
          <w:spacing w:val="-2"/>
        </w:rPr>
        <w:t>the</w:t>
      </w:r>
      <w:r w:rsidRPr="00FB63FC">
        <w:rPr>
          <w:rFonts w:ascii="Calibri" w:eastAsia="Calibri" w:hAnsi="Calibri"/>
        </w:rPr>
        <w:t xml:space="preserve"> </w:t>
      </w:r>
      <w:r w:rsidRPr="00FB63FC">
        <w:rPr>
          <w:rFonts w:ascii="Calibri" w:eastAsia="Calibri" w:hAnsi="Calibri"/>
          <w:spacing w:val="-1"/>
        </w:rPr>
        <w:t>entrance examination</w:t>
      </w:r>
    </w:p>
    <w:p w14:paraId="0C887CA3" w14:textId="77777777" w:rsidR="00A552FA" w:rsidRPr="00FB63FC" w:rsidRDefault="00A552FA" w:rsidP="005156B9">
      <w:pPr>
        <w:widowControl w:val="0"/>
        <w:numPr>
          <w:ilvl w:val="3"/>
          <w:numId w:val="59"/>
        </w:numPr>
        <w:tabs>
          <w:tab w:val="left" w:pos="961"/>
        </w:tabs>
        <w:spacing w:after="0" w:line="240" w:lineRule="auto"/>
        <w:ind w:left="740"/>
        <w:rPr>
          <w:rFonts w:ascii="Calibri" w:eastAsia="Calibri" w:hAnsi="Calibri"/>
        </w:rPr>
      </w:pPr>
      <w:r w:rsidRPr="00FB63FC">
        <w:rPr>
          <w:rFonts w:ascii="Calibri" w:eastAsia="Calibri" w:hAnsi="Calibri"/>
          <w:spacing w:val="-1"/>
        </w:rPr>
        <w:t>Background check</w:t>
      </w:r>
      <w:r w:rsidRPr="00FB63FC">
        <w:rPr>
          <w:rFonts w:ascii="Calibri" w:eastAsia="Calibri" w:hAnsi="Calibri"/>
          <w:spacing w:val="3"/>
        </w:rPr>
        <w:t xml:space="preserve"> </w:t>
      </w:r>
      <w:r w:rsidRPr="00FB63FC">
        <w:rPr>
          <w:rFonts w:ascii="Calibri" w:eastAsia="Calibri" w:hAnsi="Calibri"/>
          <w:spacing w:val="-1"/>
        </w:rPr>
        <w:t>and</w:t>
      </w:r>
      <w:r w:rsidRPr="00FB63FC">
        <w:rPr>
          <w:rFonts w:ascii="Calibri" w:eastAsia="Calibri" w:hAnsi="Calibri"/>
          <w:spacing w:val="2"/>
        </w:rPr>
        <w:t xml:space="preserve"> </w:t>
      </w:r>
      <w:r w:rsidRPr="00FB63FC">
        <w:rPr>
          <w:rFonts w:ascii="Calibri" w:eastAsia="Calibri" w:hAnsi="Calibri"/>
          <w:spacing w:val="-2"/>
        </w:rPr>
        <w:t>drug</w:t>
      </w:r>
      <w:r w:rsidRPr="00FB63FC">
        <w:rPr>
          <w:rFonts w:ascii="Calibri" w:eastAsia="Calibri" w:hAnsi="Calibri"/>
          <w:spacing w:val="2"/>
        </w:rPr>
        <w:t xml:space="preserve"> </w:t>
      </w:r>
      <w:r w:rsidRPr="00FB63FC">
        <w:rPr>
          <w:rFonts w:ascii="Calibri" w:eastAsia="Calibri" w:hAnsi="Calibri"/>
          <w:spacing w:val="-1"/>
        </w:rPr>
        <w:t>screening where</w:t>
      </w:r>
      <w:r w:rsidRPr="00FB63FC">
        <w:rPr>
          <w:rFonts w:ascii="Calibri" w:eastAsia="Calibri" w:hAnsi="Calibri"/>
          <w:spacing w:val="3"/>
        </w:rPr>
        <w:t xml:space="preserve"> </w:t>
      </w:r>
      <w:r w:rsidRPr="00FB63FC">
        <w:rPr>
          <w:rFonts w:ascii="Calibri" w:eastAsia="Calibri" w:hAnsi="Calibri"/>
          <w:spacing w:val="-1"/>
        </w:rPr>
        <w:t>applicable</w:t>
      </w:r>
    </w:p>
    <w:p w14:paraId="6B223CCC" w14:textId="1CDF6C01" w:rsidR="00A552FA" w:rsidRPr="00FB63FC" w:rsidRDefault="00A552FA" w:rsidP="005156B9">
      <w:pPr>
        <w:widowControl w:val="0"/>
        <w:numPr>
          <w:ilvl w:val="3"/>
          <w:numId w:val="59"/>
        </w:numPr>
        <w:tabs>
          <w:tab w:val="left" w:pos="961"/>
        </w:tabs>
        <w:spacing w:after="0" w:line="240" w:lineRule="auto"/>
        <w:ind w:left="740" w:right="1123"/>
        <w:rPr>
          <w:rFonts w:ascii="Calibri" w:eastAsia="Calibri" w:hAnsi="Calibri"/>
        </w:rPr>
      </w:pPr>
      <w:r w:rsidRPr="00FB63FC">
        <w:rPr>
          <w:rFonts w:ascii="Calibri" w:eastAsia="Calibri" w:hAnsi="Calibri"/>
          <w:spacing w:val="-1"/>
        </w:rPr>
        <w:t>Please</w:t>
      </w:r>
      <w:r w:rsidRPr="00FB63FC">
        <w:rPr>
          <w:rFonts w:ascii="Calibri" w:eastAsia="Calibri" w:hAnsi="Calibri"/>
          <w:spacing w:val="-4"/>
        </w:rPr>
        <w:t xml:space="preserve"> </w:t>
      </w:r>
      <w:r w:rsidRPr="00FB63FC">
        <w:rPr>
          <w:rFonts w:ascii="Calibri" w:eastAsia="Calibri" w:hAnsi="Calibri"/>
          <w:spacing w:val="-1"/>
        </w:rPr>
        <w:t>see</w:t>
      </w:r>
      <w:r w:rsidRPr="00FB63FC">
        <w:rPr>
          <w:rFonts w:ascii="Calibri" w:eastAsia="Calibri" w:hAnsi="Calibri"/>
          <w:spacing w:val="-4"/>
        </w:rPr>
        <w:t xml:space="preserve"> </w:t>
      </w:r>
      <w:r w:rsidR="157B9E3C" w:rsidRPr="00FB63FC">
        <w:rPr>
          <w:rFonts w:ascii="Calibri" w:eastAsia="Calibri" w:hAnsi="Calibri"/>
          <w:spacing w:val="-4"/>
        </w:rPr>
        <w:t xml:space="preserve">the </w:t>
      </w:r>
      <w:bookmarkStart w:id="528" w:name="_Int_yM5jh3tE"/>
      <w:r w:rsidRPr="00FB63FC">
        <w:rPr>
          <w:rFonts w:ascii="Calibri" w:eastAsia="Calibri" w:hAnsi="Calibri"/>
          <w:spacing w:val="-1"/>
        </w:rPr>
        <w:t>Program</w:t>
      </w:r>
      <w:bookmarkEnd w:id="528"/>
      <w:r w:rsidRPr="00FB63FC">
        <w:rPr>
          <w:rFonts w:ascii="Calibri" w:eastAsia="Calibri" w:hAnsi="Calibri"/>
        </w:rPr>
        <w:t xml:space="preserve"> </w:t>
      </w:r>
      <w:r w:rsidRPr="00FB63FC">
        <w:rPr>
          <w:rFonts w:ascii="Calibri" w:eastAsia="Calibri" w:hAnsi="Calibri"/>
          <w:spacing w:val="-1"/>
        </w:rPr>
        <w:t>Handbook</w:t>
      </w:r>
      <w:r w:rsidRPr="00FB63FC">
        <w:rPr>
          <w:rFonts w:ascii="Calibri" w:eastAsia="Calibri" w:hAnsi="Calibri"/>
          <w:spacing w:val="1"/>
        </w:rPr>
        <w:t xml:space="preserve"> </w:t>
      </w:r>
      <w:r w:rsidRPr="00FB63FC">
        <w:rPr>
          <w:rFonts w:ascii="Calibri" w:eastAsia="Calibri" w:hAnsi="Calibri"/>
          <w:spacing w:val="-1"/>
        </w:rPr>
        <w:t>and</w:t>
      </w:r>
      <w:r w:rsidRPr="00FB63FC">
        <w:rPr>
          <w:rFonts w:ascii="Calibri" w:eastAsia="Calibri" w:hAnsi="Calibri"/>
          <w:spacing w:val="-3"/>
        </w:rPr>
        <w:t xml:space="preserve"> </w:t>
      </w:r>
      <w:r w:rsidRPr="00FB63FC">
        <w:rPr>
          <w:rFonts w:ascii="Calibri" w:eastAsia="Calibri" w:hAnsi="Calibri"/>
          <w:spacing w:val="-1"/>
        </w:rPr>
        <w:t>Externship</w:t>
      </w:r>
      <w:r w:rsidRPr="00FB63FC">
        <w:rPr>
          <w:rFonts w:ascii="Calibri" w:eastAsia="Calibri" w:hAnsi="Calibri"/>
          <w:spacing w:val="-6"/>
        </w:rPr>
        <w:t xml:space="preserve"> </w:t>
      </w:r>
      <w:r w:rsidRPr="00FB63FC">
        <w:rPr>
          <w:rFonts w:ascii="Calibri" w:eastAsia="Calibri" w:hAnsi="Calibri"/>
          <w:spacing w:val="-1"/>
        </w:rPr>
        <w:t>Manual</w:t>
      </w:r>
      <w:r w:rsidRPr="00FB63FC">
        <w:rPr>
          <w:rFonts w:ascii="Calibri" w:eastAsia="Calibri" w:hAnsi="Calibri"/>
        </w:rPr>
        <w:t xml:space="preserve"> </w:t>
      </w:r>
      <w:r w:rsidRPr="00FB63FC">
        <w:rPr>
          <w:rFonts w:ascii="Calibri" w:eastAsia="Calibri" w:hAnsi="Calibri"/>
          <w:spacing w:val="-1"/>
        </w:rPr>
        <w:t>for</w:t>
      </w:r>
      <w:r w:rsidRPr="00FB63FC">
        <w:rPr>
          <w:rFonts w:ascii="Calibri" w:eastAsia="Calibri" w:hAnsi="Calibri"/>
          <w:spacing w:val="-2"/>
        </w:rPr>
        <w:t xml:space="preserve"> </w:t>
      </w:r>
      <w:r w:rsidRPr="00FB63FC">
        <w:rPr>
          <w:rFonts w:ascii="Calibri" w:eastAsia="Calibri" w:hAnsi="Calibri"/>
          <w:spacing w:val="-1"/>
        </w:rPr>
        <w:t>additional</w:t>
      </w:r>
      <w:r w:rsidRPr="00FB63FC">
        <w:rPr>
          <w:rFonts w:ascii="Calibri" w:eastAsia="Calibri" w:hAnsi="Calibri"/>
          <w:spacing w:val="49"/>
        </w:rPr>
        <w:t xml:space="preserve"> </w:t>
      </w:r>
      <w:r w:rsidRPr="00FB63FC">
        <w:rPr>
          <w:rFonts w:ascii="Calibri" w:eastAsia="Calibri" w:hAnsi="Calibri"/>
          <w:spacing w:val="-1"/>
        </w:rPr>
        <w:t>program</w:t>
      </w:r>
      <w:r w:rsidRPr="00FB63FC">
        <w:rPr>
          <w:rFonts w:ascii="Calibri" w:eastAsia="Calibri" w:hAnsi="Calibri"/>
          <w:spacing w:val="1"/>
        </w:rPr>
        <w:t xml:space="preserve"> </w:t>
      </w:r>
      <w:r w:rsidRPr="00FB63FC">
        <w:rPr>
          <w:rFonts w:ascii="Calibri" w:eastAsia="Calibri" w:hAnsi="Calibri"/>
          <w:spacing w:val="-1"/>
        </w:rPr>
        <w:t>policies.</w:t>
      </w:r>
    </w:p>
    <w:p w14:paraId="1B83582C" w14:textId="77777777" w:rsidR="00A552FA" w:rsidRPr="00FB63FC" w:rsidRDefault="00A552FA" w:rsidP="00D4511E">
      <w:pPr>
        <w:widowControl w:val="0"/>
        <w:spacing w:before="7" w:after="0" w:line="240" w:lineRule="auto"/>
        <w:rPr>
          <w:rFonts w:ascii="Calibri" w:eastAsia="Calibri" w:hAnsi="Calibri" w:cs="Calibri"/>
          <w:sz w:val="16"/>
          <w:szCs w:val="16"/>
        </w:rPr>
      </w:pPr>
    </w:p>
    <w:p w14:paraId="18DA3F6B" w14:textId="77777777" w:rsidR="00A552FA" w:rsidRPr="00FB63FC" w:rsidRDefault="00A552FA" w:rsidP="00D4511E">
      <w:pPr>
        <w:pStyle w:val="Heading4"/>
        <w:ind w:left="20"/>
        <w:rPr>
          <w:rFonts w:eastAsia="Cambria"/>
          <w:i w:val="0"/>
          <w:iCs w:val="0"/>
        </w:rPr>
      </w:pPr>
      <w:r w:rsidRPr="00FB63FC">
        <w:rPr>
          <w:rFonts w:eastAsia="Cambria"/>
          <w:i w:val="0"/>
          <w:iCs w:val="0"/>
          <w:spacing w:val="-1"/>
        </w:rPr>
        <w:t>Course</w:t>
      </w:r>
      <w:r w:rsidRPr="00FB63FC">
        <w:rPr>
          <w:rFonts w:eastAsia="Cambria"/>
          <w:i w:val="0"/>
          <w:iCs w:val="0"/>
        </w:rPr>
        <w:t xml:space="preserve"> Outline</w:t>
      </w:r>
    </w:p>
    <w:p w14:paraId="07BF9E87" w14:textId="615DCBC7" w:rsidR="00A552FA" w:rsidRPr="00A552FA" w:rsidRDefault="00A552FA" w:rsidP="5C6099D6">
      <w:pPr>
        <w:widowControl w:val="0"/>
        <w:spacing w:before="41" w:after="0"/>
        <w:ind w:left="20" w:right="715"/>
        <w:jc w:val="both"/>
        <w:rPr>
          <w:rFonts w:ascii="Calibri"/>
          <w:b/>
          <w:bCs/>
          <w:color w:val="221F1F"/>
          <w:spacing w:val="-1"/>
        </w:rPr>
      </w:pPr>
      <w:r w:rsidRPr="00FB63FC">
        <w:rPr>
          <w:rFonts w:ascii="Calibri"/>
          <w:color w:val="221F1F"/>
          <w:spacing w:val="-9"/>
        </w:rPr>
        <w:t>To</w:t>
      </w:r>
      <w:r w:rsidRPr="00FB63FC">
        <w:rPr>
          <w:rFonts w:ascii="Calibri"/>
          <w:color w:val="221F1F"/>
          <w:spacing w:val="19"/>
        </w:rPr>
        <w:t xml:space="preserve"> </w:t>
      </w:r>
      <w:r w:rsidRPr="00FB63FC">
        <w:rPr>
          <w:rFonts w:ascii="Calibri"/>
          <w:color w:val="221F1F"/>
          <w:spacing w:val="-1"/>
        </w:rPr>
        <w:t>receive</w:t>
      </w:r>
      <w:r w:rsidRPr="00FB63FC">
        <w:rPr>
          <w:rFonts w:ascii="Calibri"/>
          <w:color w:val="221F1F"/>
          <w:spacing w:val="18"/>
        </w:rPr>
        <w:t xml:space="preserve"> </w:t>
      </w:r>
      <w:r w:rsidRPr="00FB63FC">
        <w:rPr>
          <w:rFonts w:ascii="Calibri"/>
          <w:color w:val="221F1F"/>
        </w:rPr>
        <w:t>a</w:t>
      </w:r>
      <w:r w:rsidRPr="00FB63FC">
        <w:rPr>
          <w:rFonts w:ascii="Calibri"/>
          <w:color w:val="221F1F"/>
          <w:spacing w:val="15"/>
        </w:rPr>
        <w:t xml:space="preserve"> </w:t>
      </w:r>
      <w:r w:rsidRPr="00FB63FC">
        <w:rPr>
          <w:rFonts w:ascii="Calibri"/>
          <w:color w:val="221F1F"/>
          <w:spacing w:val="-2"/>
        </w:rPr>
        <w:t>Certificate</w:t>
      </w:r>
      <w:r w:rsidRPr="00FB63FC">
        <w:rPr>
          <w:rFonts w:ascii="Calibri"/>
          <w:color w:val="221F1F"/>
          <w:spacing w:val="28"/>
        </w:rPr>
        <w:t xml:space="preserve"> </w:t>
      </w:r>
      <w:r w:rsidRPr="00FB63FC">
        <w:rPr>
          <w:rFonts w:ascii="Calibri"/>
          <w:color w:val="221F1F"/>
          <w:spacing w:val="-1"/>
        </w:rPr>
        <w:t>in</w:t>
      </w:r>
      <w:r w:rsidRPr="00FB63FC">
        <w:rPr>
          <w:rFonts w:ascii="Calibri"/>
          <w:color w:val="221F1F"/>
          <w:spacing w:val="14"/>
        </w:rPr>
        <w:t xml:space="preserve"> </w:t>
      </w:r>
      <w:r w:rsidRPr="00FB63FC">
        <w:rPr>
          <w:rFonts w:ascii="Calibri"/>
          <w:color w:val="221F1F"/>
          <w:spacing w:val="-1"/>
        </w:rPr>
        <w:t>Medical</w:t>
      </w:r>
      <w:r w:rsidRPr="00FB63FC">
        <w:rPr>
          <w:rFonts w:ascii="Calibri"/>
          <w:color w:val="221F1F"/>
          <w:spacing w:val="21"/>
        </w:rPr>
        <w:t xml:space="preserve"> </w:t>
      </w:r>
      <w:r w:rsidRPr="00FB63FC">
        <w:rPr>
          <w:rFonts w:ascii="Calibri"/>
          <w:color w:val="221F1F"/>
          <w:spacing w:val="-1"/>
        </w:rPr>
        <w:t>Assisting,</w:t>
      </w:r>
      <w:r w:rsidRPr="00FB63FC">
        <w:rPr>
          <w:rFonts w:ascii="Calibri"/>
          <w:color w:val="221F1F"/>
          <w:spacing w:val="16"/>
        </w:rPr>
        <w:t xml:space="preserve"> </w:t>
      </w:r>
      <w:r w:rsidRPr="00FB63FC">
        <w:rPr>
          <w:rFonts w:ascii="Calibri"/>
          <w:color w:val="221F1F"/>
          <w:spacing w:val="-1"/>
        </w:rPr>
        <w:t>students</w:t>
      </w:r>
      <w:r w:rsidRPr="00FB63FC">
        <w:rPr>
          <w:rFonts w:ascii="Calibri"/>
          <w:color w:val="221F1F"/>
          <w:spacing w:val="15"/>
        </w:rPr>
        <w:t xml:space="preserve"> </w:t>
      </w:r>
      <w:r w:rsidRPr="00FB63FC">
        <w:rPr>
          <w:rFonts w:ascii="Calibri"/>
          <w:color w:val="221F1F"/>
        </w:rPr>
        <w:t>must</w:t>
      </w:r>
      <w:r w:rsidRPr="00FB63FC">
        <w:rPr>
          <w:rFonts w:ascii="Calibri"/>
          <w:color w:val="221F1F"/>
          <w:spacing w:val="22"/>
        </w:rPr>
        <w:t xml:space="preserve"> </w:t>
      </w:r>
      <w:r w:rsidRPr="00FB63FC">
        <w:rPr>
          <w:rFonts w:ascii="Calibri"/>
          <w:color w:val="221F1F"/>
          <w:spacing w:val="-1"/>
        </w:rPr>
        <w:t>complete</w:t>
      </w:r>
      <w:r w:rsidRPr="00FB63FC">
        <w:rPr>
          <w:rFonts w:ascii="Calibri"/>
          <w:color w:val="221F1F"/>
          <w:spacing w:val="20"/>
        </w:rPr>
        <w:t xml:space="preserve"> </w:t>
      </w:r>
      <w:r w:rsidRPr="00FB63FC">
        <w:rPr>
          <w:rFonts w:ascii="Calibri"/>
          <w:color w:val="221F1F"/>
          <w:spacing w:val="-1"/>
        </w:rPr>
        <w:t>31.0</w:t>
      </w:r>
      <w:r w:rsidRPr="00FB63FC">
        <w:rPr>
          <w:rFonts w:ascii="Calibri"/>
          <w:color w:val="221F1F"/>
          <w:spacing w:val="57"/>
        </w:rPr>
        <w:t xml:space="preserve"> </w:t>
      </w:r>
      <w:r w:rsidRPr="00FB63FC">
        <w:rPr>
          <w:rFonts w:ascii="Calibri"/>
          <w:color w:val="221F1F"/>
          <w:spacing w:val="-1"/>
        </w:rPr>
        <w:t>semester</w:t>
      </w:r>
      <w:r w:rsidRPr="00FB63FC">
        <w:rPr>
          <w:rFonts w:ascii="Calibri"/>
          <w:color w:val="221F1F"/>
          <w:spacing w:val="13"/>
        </w:rPr>
        <w:t xml:space="preserve"> </w:t>
      </w:r>
      <w:r w:rsidRPr="00FB63FC">
        <w:rPr>
          <w:rFonts w:ascii="Calibri"/>
          <w:color w:val="221F1F"/>
          <w:spacing w:val="-1"/>
        </w:rPr>
        <w:t>credit</w:t>
      </w:r>
      <w:r w:rsidRPr="00FB63FC">
        <w:rPr>
          <w:rFonts w:ascii="Calibri"/>
          <w:color w:val="221F1F"/>
          <w:spacing w:val="13"/>
        </w:rPr>
        <w:t xml:space="preserve"> </w:t>
      </w:r>
      <w:r w:rsidRPr="00FB63FC">
        <w:rPr>
          <w:rFonts w:ascii="Calibri"/>
          <w:color w:val="221F1F"/>
          <w:spacing w:val="-1"/>
        </w:rPr>
        <w:t>hours</w:t>
      </w:r>
      <w:r w:rsidRPr="00FB63FC">
        <w:rPr>
          <w:rFonts w:ascii="Calibri"/>
          <w:color w:val="221F1F"/>
          <w:spacing w:val="12"/>
        </w:rPr>
        <w:t xml:space="preserve"> </w:t>
      </w:r>
      <w:r w:rsidRPr="00FB63FC">
        <w:rPr>
          <w:rFonts w:ascii="Calibri"/>
          <w:color w:val="221F1F"/>
          <w:spacing w:val="-1"/>
        </w:rPr>
        <w:t>(</w:t>
      </w:r>
      <w:r w:rsidR="00566989" w:rsidRPr="00FB63FC">
        <w:rPr>
          <w:rFonts w:ascii="Calibri"/>
          <w:color w:val="221F1F"/>
          <w:spacing w:val="-1"/>
        </w:rPr>
        <w:t>920 instructional</w:t>
      </w:r>
      <w:r w:rsidRPr="00FB63FC">
        <w:rPr>
          <w:rFonts w:ascii="Calibri"/>
          <w:color w:val="221F1F"/>
          <w:spacing w:val="13"/>
        </w:rPr>
        <w:t xml:space="preserve"> </w:t>
      </w:r>
      <w:r w:rsidRPr="00FB63FC">
        <w:rPr>
          <w:rFonts w:ascii="Calibri"/>
          <w:color w:val="221F1F"/>
          <w:spacing w:val="-1"/>
        </w:rPr>
        <w:t>Clock</w:t>
      </w:r>
      <w:r w:rsidRPr="00FB63FC">
        <w:rPr>
          <w:rFonts w:ascii="Calibri"/>
          <w:color w:val="221F1F"/>
          <w:spacing w:val="13"/>
        </w:rPr>
        <w:t xml:space="preserve"> </w:t>
      </w:r>
      <w:r w:rsidRPr="00FB63FC">
        <w:rPr>
          <w:rFonts w:ascii="Calibri"/>
          <w:color w:val="221F1F"/>
          <w:spacing w:val="-1"/>
        </w:rPr>
        <w:t>Hours).</w:t>
      </w:r>
      <w:r w:rsidRPr="00FB63FC">
        <w:rPr>
          <w:rFonts w:ascii="Calibri"/>
          <w:color w:val="221F1F"/>
          <w:spacing w:val="9"/>
        </w:rPr>
        <w:t xml:space="preserve"> </w:t>
      </w:r>
      <w:r w:rsidRPr="00FB63FC">
        <w:rPr>
          <w:rFonts w:ascii="Calibri"/>
          <w:color w:val="221F1F"/>
          <w:spacing w:val="-1"/>
        </w:rPr>
        <w:t>This</w:t>
      </w:r>
      <w:r w:rsidRPr="00FB63FC">
        <w:rPr>
          <w:rFonts w:ascii="Calibri"/>
          <w:color w:val="221F1F"/>
          <w:spacing w:val="12"/>
        </w:rPr>
        <w:t xml:space="preserve"> </w:t>
      </w:r>
      <w:r w:rsidRPr="00FB63FC">
        <w:rPr>
          <w:rFonts w:ascii="Calibri"/>
          <w:color w:val="221F1F"/>
          <w:spacing w:val="-1"/>
        </w:rPr>
        <w:t>certificate</w:t>
      </w:r>
      <w:r w:rsidRPr="00FB63FC">
        <w:rPr>
          <w:rFonts w:ascii="Calibri"/>
          <w:color w:val="221F1F"/>
          <w:spacing w:val="13"/>
        </w:rPr>
        <w:t xml:space="preserve"> </w:t>
      </w:r>
      <w:r w:rsidRPr="00FB63FC">
        <w:rPr>
          <w:rFonts w:ascii="Calibri"/>
          <w:color w:val="221F1F"/>
          <w:spacing w:val="-1"/>
        </w:rPr>
        <w:t>program</w:t>
      </w:r>
      <w:r w:rsidRPr="00FB63FC">
        <w:rPr>
          <w:rFonts w:ascii="Calibri"/>
          <w:color w:val="221F1F"/>
          <w:spacing w:val="14"/>
        </w:rPr>
        <w:t xml:space="preserve"> </w:t>
      </w:r>
      <w:r w:rsidRPr="00FB63FC">
        <w:rPr>
          <w:rFonts w:ascii="Calibri"/>
          <w:color w:val="221F1F"/>
        </w:rPr>
        <w:t>can</w:t>
      </w:r>
      <w:r w:rsidRPr="00FB63FC">
        <w:rPr>
          <w:rFonts w:ascii="Calibri"/>
          <w:color w:val="221F1F"/>
          <w:spacing w:val="12"/>
        </w:rPr>
        <w:t xml:space="preserve"> </w:t>
      </w:r>
      <w:r w:rsidRPr="00FB63FC">
        <w:rPr>
          <w:rFonts w:ascii="Calibri"/>
          <w:color w:val="221F1F"/>
          <w:spacing w:val="-2"/>
        </w:rPr>
        <w:t>be</w:t>
      </w:r>
      <w:r w:rsidRPr="00FB63FC">
        <w:rPr>
          <w:rFonts w:ascii="Calibri"/>
          <w:color w:val="221F1F"/>
          <w:spacing w:val="47"/>
        </w:rPr>
        <w:t xml:space="preserve"> </w:t>
      </w:r>
      <w:r w:rsidRPr="00FB63FC">
        <w:rPr>
          <w:rFonts w:ascii="Calibri"/>
          <w:color w:val="221F1F"/>
          <w:spacing w:val="-1"/>
        </w:rPr>
        <w:t>completed</w:t>
      </w:r>
      <w:r w:rsidRPr="00FB63FC">
        <w:rPr>
          <w:rFonts w:ascii="Calibri"/>
          <w:color w:val="221F1F"/>
          <w:spacing w:val="42"/>
        </w:rPr>
        <w:t xml:space="preserve"> </w:t>
      </w:r>
      <w:r w:rsidRPr="00FB63FC">
        <w:rPr>
          <w:rFonts w:ascii="Calibri"/>
          <w:color w:val="221F1F"/>
        </w:rPr>
        <w:t>in</w:t>
      </w:r>
      <w:r w:rsidRPr="00FB63FC">
        <w:rPr>
          <w:rFonts w:ascii="Calibri"/>
          <w:color w:val="221F1F"/>
          <w:spacing w:val="42"/>
        </w:rPr>
        <w:t xml:space="preserve"> </w:t>
      </w:r>
      <w:r w:rsidRPr="00FB63FC">
        <w:rPr>
          <w:rFonts w:ascii="Calibri"/>
          <w:color w:val="221F1F"/>
        </w:rPr>
        <w:t>8</w:t>
      </w:r>
      <w:r w:rsidRPr="00FB63FC">
        <w:rPr>
          <w:rFonts w:ascii="Calibri"/>
          <w:color w:val="221F1F"/>
          <w:spacing w:val="40"/>
        </w:rPr>
        <w:t xml:space="preserve"> </w:t>
      </w:r>
      <w:r w:rsidRPr="00FB63FC">
        <w:rPr>
          <w:rFonts w:ascii="Calibri"/>
          <w:color w:val="221F1F"/>
        </w:rPr>
        <w:t>months</w:t>
      </w:r>
      <w:r w:rsidRPr="00A552FA">
        <w:rPr>
          <w:rFonts w:ascii="Calibri"/>
          <w:color w:val="221F1F"/>
          <w:spacing w:val="40"/>
        </w:rPr>
        <w:t xml:space="preserve"> </w:t>
      </w:r>
      <w:r w:rsidRPr="00A552FA">
        <w:rPr>
          <w:rFonts w:ascii="Calibri"/>
          <w:color w:val="221F1F"/>
          <w:spacing w:val="-1"/>
        </w:rPr>
        <w:t>for</w:t>
      </w:r>
      <w:r w:rsidRPr="00A552FA">
        <w:rPr>
          <w:rFonts w:ascii="Calibri"/>
          <w:color w:val="221F1F"/>
          <w:spacing w:val="43"/>
        </w:rPr>
        <w:t xml:space="preserve"> </w:t>
      </w:r>
      <w:r w:rsidRPr="00A552FA">
        <w:rPr>
          <w:rFonts w:ascii="Calibri"/>
          <w:color w:val="221F1F"/>
          <w:spacing w:val="-1"/>
        </w:rPr>
        <w:t>full-time</w:t>
      </w:r>
      <w:r w:rsidRPr="00A552FA">
        <w:rPr>
          <w:rFonts w:ascii="Calibri"/>
          <w:color w:val="221F1F"/>
          <w:spacing w:val="42"/>
        </w:rPr>
        <w:t xml:space="preserve"> </w:t>
      </w:r>
      <w:r w:rsidRPr="00A552FA">
        <w:rPr>
          <w:rFonts w:ascii="Calibri"/>
          <w:color w:val="221F1F"/>
          <w:spacing w:val="-1"/>
        </w:rPr>
        <w:t>students</w:t>
      </w:r>
      <w:r w:rsidRPr="00A552FA">
        <w:rPr>
          <w:rFonts w:ascii="Calibri"/>
          <w:color w:val="221F1F"/>
          <w:spacing w:val="41"/>
        </w:rPr>
        <w:t xml:space="preserve"> </w:t>
      </w:r>
      <w:r w:rsidRPr="00A552FA">
        <w:rPr>
          <w:rFonts w:ascii="Calibri"/>
          <w:color w:val="221F1F"/>
        </w:rPr>
        <w:t>or</w:t>
      </w:r>
      <w:r w:rsidRPr="00A552FA">
        <w:rPr>
          <w:rFonts w:ascii="Calibri"/>
          <w:color w:val="221F1F"/>
          <w:spacing w:val="40"/>
        </w:rPr>
        <w:t xml:space="preserve"> </w:t>
      </w:r>
      <w:r w:rsidRPr="00A552FA">
        <w:rPr>
          <w:rFonts w:ascii="Calibri"/>
          <w:color w:val="221F1F"/>
          <w:spacing w:val="-2"/>
        </w:rPr>
        <w:t>in</w:t>
      </w:r>
      <w:r w:rsidRPr="00A552FA">
        <w:rPr>
          <w:rFonts w:ascii="Calibri"/>
          <w:color w:val="221F1F"/>
          <w:spacing w:val="43"/>
        </w:rPr>
        <w:t xml:space="preserve"> </w:t>
      </w:r>
      <w:r w:rsidRPr="00A552FA">
        <w:rPr>
          <w:rFonts w:ascii="Calibri"/>
          <w:color w:val="221F1F"/>
        </w:rPr>
        <w:t>14</w:t>
      </w:r>
      <w:r w:rsidRPr="00A552FA">
        <w:rPr>
          <w:rFonts w:ascii="Calibri"/>
          <w:color w:val="221F1F"/>
          <w:spacing w:val="42"/>
        </w:rPr>
        <w:t xml:space="preserve"> </w:t>
      </w:r>
      <w:r w:rsidRPr="00A552FA">
        <w:rPr>
          <w:rFonts w:ascii="Calibri"/>
          <w:color w:val="221F1F"/>
          <w:spacing w:val="-1"/>
        </w:rPr>
        <w:t>months</w:t>
      </w:r>
      <w:r w:rsidRPr="00A552FA">
        <w:rPr>
          <w:rFonts w:ascii="Calibri"/>
          <w:color w:val="221F1F"/>
          <w:spacing w:val="40"/>
        </w:rPr>
        <w:t xml:space="preserve"> </w:t>
      </w:r>
      <w:r w:rsidRPr="00A552FA">
        <w:rPr>
          <w:rFonts w:ascii="Calibri"/>
          <w:color w:val="221F1F"/>
          <w:spacing w:val="-1"/>
        </w:rPr>
        <w:t>for</w:t>
      </w:r>
      <w:r w:rsidRPr="00A552FA">
        <w:rPr>
          <w:rFonts w:ascii="Calibri"/>
          <w:color w:val="221F1F"/>
          <w:spacing w:val="41"/>
        </w:rPr>
        <w:t xml:space="preserve"> </w:t>
      </w:r>
      <w:r w:rsidRPr="00A552FA">
        <w:rPr>
          <w:rFonts w:ascii="Calibri"/>
          <w:color w:val="221F1F"/>
          <w:spacing w:val="-1"/>
        </w:rPr>
        <w:t>part-time</w:t>
      </w:r>
      <w:r w:rsidRPr="00A552FA">
        <w:rPr>
          <w:rFonts w:ascii="Calibri"/>
          <w:color w:val="221F1F"/>
          <w:spacing w:val="57"/>
        </w:rPr>
        <w:t xml:space="preserve"> </w:t>
      </w:r>
      <w:r w:rsidRPr="00A552FA">
        <w:rPr>
          <w:rFonts w:ascii="Calibri"/>
          <w:color w:val="221F1F"/>
          <w:spacing w:val="-1"/>
        </w:rPr>
        <w:t>students.</w:t>
      </w:r>
      <w:r w:rsidRPr="00A552FA">
        <w:rPr>
          <w:rFonts w:ascii="Calibri"/>
          <w:color w:val="221F1F"/>
        </w:rPr>
        <w:t xml:space="preserve"> </w:t>
      </w:r>
      <w:bookmarkStart w:id="529" w:name="_Int_SVntihMr"/>
      <w:r w:rsidRPr="5C6099D6">
        <w:rPr>
          <w:rFonts w:ascii="Calibri"/>
          <w:b/>
          <w:bCs/>
          <w:color w:val="221F1F"/>
          <w:spacing w:val="-1"/>
        </w:rPr>
        <w:t>Evening</w:t>
      </w:r>
      <w:r w:rsidRPr="5C6099D6">
        <w:rPr>
          <w:rFonts w:ascii="Calibri"/>
          <w:b/>
          <w:bCs/>
          <w:color w:val="221F1F"/>
        </w:rPr>
        <w:t xml:space="preserve"> </w:t>
      </w:r>
      <w:r w:rsidRPr="5C6099D6">
        <w:rPr>
          <w:rFonts w:ascii="Calibri"/>
          <w:b/>
          <w:bCs/>
          <w:color w:val="221F1F"/>
          <w:spacing w:val="-1"/>
        </w:rPr>
        <w:t>students</w:t>
      </w:r>
      <w:r w:rsidRPr="5C6099D6">
        <w:rPr>
          <w:rFonts w:ascii="Calibri"/>
          <w:b/>
          <w:bCs/>
          <w:color w:val="221F1F"/>
          <w:spacing w:val="-2"/>
        </w:rPr>
        <w:t xml:space="preserve"> </w:t>
      </w:r>
      <w:r w:rsidRPr="5C6099D6">
        <w:rPr>
          <w:rFonts w:ascii="Calibri"/>
          <w:b/>
          <w:bCs/>
          <w:color w:val="221F1F"/>
          <w:spacing w:val="-1"/>
        </w:rPr>
        <w:t>will</w:t>
      </w:r>
      <w:r w:rsidRPr="5C6099D6">
        <w:rPr>
          <w:rFonts w:ascii="Calibri"/>
          <w:b/>
          <w:bCs/>
          <w:color w:val="221F1F"/>
        </w:rPr>
        <w:t xml:space="preserve"> be</w:t>
      </w:r>
      <w:r w:rsidRPr="5C6099D6">
        <w:rPr>
          <w:rFonts w:ascii="Calibri"/>
          <w:b/>
          <w:bCs/>
          <w:color w:val="221F1F"/>
          <w:spacing w:val="-1"/>
        </w:rPr>
        <w:t xml:space="preserve"> required </w:t>
      </w:r>
      <w:r w:rsidRPr="5C6099D6">
        <w:rPr>
          <w:rFonts w:ascii="Calibri"/>
          <w:b/>
          <w:bCs/>
          <w:color w:val="221F1F"/>
        </w:rPr>
        <w:t>to</w:t>
      </w:r>
      <w:r w:rsidRPr="5C6099D6">
        <w:rPr>
          <w:rFonts w:ascii="Calibri"/>
          <w:b/>
          <w:bCs/>
          <w:color w:val="221F1F"/>
          <w:spacing w:val="-1"/>
        </w:rPr>
        <w:t xml:space="preserve"> complete</w:t>
      </w:r>
      <w:r w:rsidRPr="5C6099D6">
        <w:rPr>
          <w:rFonts w:ascii="Calibri"/>
          <w:b/>
          <w:bCs/>
          <w:color w:val="221F1F"/>
        </w:rPr>
        <w:t xml:space="preserve"> </w:t>
      </w:r>
      <w:r w:rsidRPr="5C6099D6">
        <w:rPr>
          <w:rFonts w:ascii="Calibri"/>
          <w:b/>
          <w:bCs/>
          <w:color w:val="221F1F"/>
          <w:spacing w:val="-1"/>
        </w:rPr>
        <w:t>the Externship portion</w:t>
      </w:r>
      <w:r w:rsidRPr="5C6099D6">
        <w:rPr>
          <w:rFonts w:ascii="Calibri"/>
          <w:b/>
          <w:bCs/>
          <w:color w:val="221F1F"/>
          <w:spacing w:val="65"/>
        </w:rPr>
        <w:t xml:space="preserve"> </w:t>
      </w:r>
      <w:r w:rsidRPr="5C6099D6">
        <w:rPr>
          <w:rFonts w:ascii="Calibri"/>
          <w:b/>
          <w:bCs/>
          <w:color w:val="221F1F"/>
          <w:spacing w:val="-1"/>
        </w:rPr>
        <w:t>of</w:t>
      </w:r>
      <w:r w:rsidRPr="5C6099D6">
        <w:rPr>
          <w:rFonts w:ascii="Calibri"/>
          <w:b/>
          <w:bCs/>
          <w:color w:val="221F1F"/>
        </w:rPr>
        <w:t xml:space="preserve"> the</w:t>
      </w:r>
      <w:r w:rsidRPr="5C6099D6">
        <w:rPr>
          <w:rFonts w:ascii="Calibri"/>
          <w:b/>
          <w:bCs/>
          <w:color w:val="221F1F"/>
          <w:spacing w:val="-1"/>
        </w:rPr>
        <w:t xml:space="preserve"> program</w:t>
      </w:r>
      <w:r w:rsidRPr="5C6099D6">
        <w:rPr>
          <w:rFonts w:ascii="Calibri"/>
          <w:b/>
          <w:bCs/>
          <w:color w:val="221F1F"/>
        </w:rPr>
        <w:t xml:space="preserve"> </w:t>
      </w:r>
      <w:r w:rsidRPr="5C6099D6">
        <w:rPr>
          <w:rFonts w:ascii="Calibri"/>
          <w:b/>
          <w:bCs/>
          <w:color w:val="221F1F"/>
          <w:spacing w:val="-1"/>
        </w:rPr>
        <w:t>during</w:t>
      </w:r>
      <w:r w:rsidRPr="5C6099D6">
        <w:rPr>
          <w:rFonts w:ascii="Calibri"/>
          <w:b/>
          <w:bCs/>
          <w:color w:val="221F1F"/>
          <w:spacing w:val="-2"/>
        </w:rPr>
        <w:t xml:space="preserve"> </w:t>
      </w:r>
      <w:r w:rsidRPr="5C6099D6">
        <w:rPr>
          <w:rFonts w:ascii="Calibri"/>
          <w:b/>
          <w:bCs/>
          <w:color w:val="221F1F"/>
          <w:spacing w:val="-1"/>
        </w:rPr>
        <w:t>the</w:t>
      </w:r>
      <w:r w:rsidRPr="5C6099D6">
        <w:rPr>
          <w:rFonts w:ascii="Calibri"/>
          <w:b/>
          <w:bCs/>
          <w:color w:val="221F1F"/>
          <w:spacing w:val="-3"/>
        </w:rPr>
        <w:t xml:space="preserve"> </w:t>
      </w:r>
      <w:r w:rsidRPr="5C6099D6">
        <w:rPr>
          <w:rFonts w:ascii="Calibri"/>
          <w:b/>
          <w:bCs/>
          <w:color w:val="221F1F"/>
          <w:spacing w:val="-1"/>
        </w:rPr>
        <w:t>day.</w:t>
      </w:r>
      <w:bookmarkEnd w:id="529"/>
    </w:p>
    <w:p w14:paraId="5D314C6D" w14:textId="77777777" w:rsidR="00A552FA" w:rsidRPr="00A552FA" w:rsidRDefault="00A552FA" w:rsidP="00D4511E">
      <w:pPr>
        <w:widowControl w:val="0"/>
        <w:spacing w:before="41" w:after="0"/>
        <w:ind w:left="20" w:right="715"/>
        <w:jc w:val="both"/>
        <w:rPr>
          <w:rFonts w:ascii="Calibri" w:eastAsia="Calibri" w:hAnsi="Calibri" w:cs="Calibri"/>
          <w:b/>
          <w:bCs/>
          <w:sz w:val="16"/>
          <w:szCs w:val="16"/>
        </w:rPr>
      </w:pPr>
    </w:p>
    <w:p w14:paraId="474DD1F5" w14:textId="77777777" w:rsidR="00A552FA" w:rsidRPr="00A552FA" w:rsidRDefault="00A552FA" w:rsidP="00D4511E">
      <w:pPr>
        <w:pStyle w:val="Heading4"/>
        <w:ind w:left="20"/>
        <w:rPr>
          <w:rFonts w:eastAsia="Cambria"/>
        </w:rPr>
      </w:pPr>
      <w:r w:rsidRPr="00A552FA">
        <w:rPr>
          <w:rFonts w:eastAsia="Cambria"/>
        </w:rPr>
        <w:t>Courses: 31.0</w:t>
      </w:r>
      <w:r w:rsidRPr="00A552FA">
        <w:rPr>
          <w:rFonts w:eastAsia="Cambria"/>
          <w:spacing w:val="-3"/>
        </w:rPr>
        <w:t xml:space="preserve"> </w:t>
      </w:r>
      <w:r w:rsidRPr="00A552FA">
        <w:rPr>
          <w:rFonts w:eastAsia="Cambria"/>
        </w:rPr>
        <w:t>credit</w:t>
      </w:r>
      <w:r w:rsidRPr="00A552FA">
        <w:rPr>
          <w:rFonts w:eastAsia="Cambria"/>
          <w:spacing w:val="-2"/>
        </w:rPr>
        <w:t xml:space="preserve"> </w:t>
      </w:r>
      <w:r w:rsidRPr="00A552FA">
        <w:rPr>
          <w:rFonts w:eastAsia="Cambria"/>
        </w:rPr>
        <w:t>hours</w:t>
      </w:r>
      <w:r w:rsidRPr="00A552FA">
        <w:rPr>
          <w:rFonts w:eastAsia="Cambria"/>
        </w:rPr>
        <w:tab/>
      </w:r>
    </w:p>
    <w:tbl>
      <w:tblPr>
        <w:tblW w:w="8036" w:type="dxa"/>
        <w:tblInd w:w="-102" w:type="dxa"/>
        <w:tblLayout w:type="fixed"/>
        <w:tblCellMar>
          <w:left w:w="0" w:type="dxa"/>
          <w:right w:w="0" w:type="dxa"/>
        </w:tblCellMar>
        <w:tblLook w:val="01E0" w:firstRow="1" w:lastRow="1" w:firstColumn="1" w:lastColumn="1" w:noHBand="0" w:noVBand="0"/>
      </w:tblPr>
      <w:tblGrid>
        <w:gridCol w:w="1183"/>
        <w:gridCol w:w="2813"/>
        <w:gridCol w:w="882"/>
        <w:gridCol w:w="268"/>
        <w:gridCol w:w="581"/>
        <w:gridCol w:w="404"/>
        <w:gridCol w:w="654"/>
        <w:gridCol w:w="193"/>
        <w:gridCol w:w="865"/>
        <w:gridCol w:w="193"/>
      </w:tblGrid>
      <w:tr w:rsidR="00CB7016" w:rsidRPr="00CB7016" w14:paraId="14CEAEE3" w14:textId="78542D52" w:rsidTr="00D4511E">
        <w:trPr>
          <w:gridAfter w:val="1"/>
          <w:wAfter w:w="193" w:type="dxa"/>
          <w:trHeight w:hRule="exact" w:val="842"/>
        </w:trPr>
        <w:tc>
          <w:tcPr>
            <w:tcW w:w="3996" w:type="dxa"/>
            <w:gridSpan w:val="2"/>
            <w:tcBorders>
              <w:top w:val="nil"/>
              <w:left w:val="nil"/>
              <w:bottom w:val="nil"/>
              <w:right w:val="nil"/>
            </w:tcBorders>
            <w:vAlign w:val="center"/>
          </w:tcPr>
          <w:p w14:paraId="6F9E4DA1" w14:textId="77777777" w:rsidR="00CB7016" w:rsidRPr="00CB7016" w:rsidRDefault="00CB7016" w:rsidP="00CB7016">
            <w:pPr>
              <w:widowControl w:val="0"/>
              <w:spacing w:after="0" w:line="240" w:lineRule="auto"/>
              <w:rPr>
                <w:sz w:val="18"/>
                <w:szCs w:val="18"/>
              </w:rPr>
            </w:pPr>
          </w:p>
        </w:tc>
        <w:tc>
          <w:tcPr>
            <w:tcW w:w="882" w:type="dxa"/>
            <w:tcBorders>
              <w:top w:val="nil"/>
              <w:left w:val="nil"/>
              <w:bottom w:val="nil"/>
              <w:right w:val="nil"/>
            </w:tcBorders>
            <w:vAlign w:val="center"/>
          </w:tcPr>
          <w:p w14:paraId="271509F5" w14:textId="77777777" w:rsidR="00CB7016" w:rsidRPr="00CB7016" w:rsidRDefault="00CB7016" w:rsidP="00CB7016">
            <w:pPr>
              <w:widowControl w:val="0"/>
              <w:spacing w:before="4" w:after="0" w:line="240" w:lineRule="auto"/>
              <w:rPr>
                <w:rFonts w:ascii="Cambria" w:eastAsia="Cambria" w:hAnsi="Cambria" w:cs="Cambria"/>
                <w:b/>
                <w:bCs/>
                <w:i/>
                <w:sz w:val="18"/>
                <w:szCs w:val="18"/>
              </w:rPr>
            </w:pPr>
          </w:p>
          <w:p w14:paraId="6D2BC834" w14:textId="2428714B" w:rsidR="00CB7016" w:rsidRPr="00CB7016" w:rsidRDefault="00CB7016" w:rsidP="00CB7016">
            <w:pPr>
              <w:keepNext/>
              <w:keepLines/>
              <w:spacing w:before="200" w:after="0"/>
              <w:outlineLvl w:val="3"/>
              <w:rPr>
                <w:rFonts w:asciiTheme="majorHAnsi" w:eastAsia="Calibri" w:hAnsi="Calibri" w:cs="Calibri"/>
                <w:b/>
                <w:bCs/>
                <w:i/>
                <w:iCs/>
                <w:color w:val="262626" w:themeColor="text1" w:themeTint="D9"/>
                <w:sz w:val="18"/>
                <w:szCs w:val="18"/>
              </w:rPr>
            </w:pPr>
          </w:p>
        </w:tc>
        <w:tc>
          <w:tcPr>
            <w:tcW w:w="849" w:type="dxa"/>
            <w:gridSpan w:val="2"/>
            <w:tcBorders>
              <w:top w:val="nil"/>
              <w:left w:val="nil"/>
              <w:bottom w:val="nil"/>
              <w:right w:val="nil"/>
            </w:tcBorders>
            <w:vAlign w:val="center"/>
          </w:tcPr>
          <w:p w14:paraId="43AC68AE" w14:textId="77777777" w:rsidR="00CB7016" w:rsidRPr="00CB7016" w:rsidRDefault="00CB7016" w:rsidP="00CB7016">
            <w:pPr>
              <w:widowControl w:val="0"/>
              <w:spacing w:before="4" w:after="0" w:line="240" w:lineRule="auto"/>
              <w:rPr>
                <w:rFonts w:ascii="Cambria" w:eastAsia="Cambria" w:hAnsi="Cambria" w:cs="Cambria"/>
                <w:b/>
                <w:bCs/>
                <w:i/>
                <w:sz w:val="18"/>
                <w:szCs w:val="18"/>
              </w:rPr>
            </w:pPr>
          </w:p>
          <w:p w14:paraId="4838A35E" w14:textId="3CE9F9FB" w:rsidR="00CB7016" w:rsidRPr="00CB7016" w:rsidRDefault="00F20F72" w:rsidP="00CB7016">
            <w:pPr>
              <w:keepNext/>
              <w:keepLines/>
              <w:spacing w:before="200" w:after="0"/>
              <w:outlineLvl w:val="3"/>
              <w:rPr>
                <w:rFonts w:asciiTheme="majorHAnsi" w:eastAsia="Calibri" w:hAnsi="Calibri" w:cs="Calibri"/>
                <w:b/>
                <w:bCs/>
                <w:i/>
                <w:iCs/>
                <w:color w:val="262626" w:themeColor="text1" w:themeTint="D9"/>
                <w:sz w:val="18"/>
                <w:szCs w:val="18"/>
              </w:rPr>
            </w:pPr>
            <w:r w:rsidRPr="00CB7016">
              <w:rPr>
                <w:rFonts w:asciiTheme="majorHAnsi" w:eastAsiaTheme="majorEastAsia" w:hAnsiTheme="majorHAnsi" w:cstheme="majorBidi"/>
                <w:b/>
                <w:bCs/>
                <w:i/>
                <w:iCs/>
                <w:color w:val="262626" w:themeColor="text1" w:themeTint="D9"/>
                <w:sz w:val="18"/>
                <w:szCs w:val="18"/>
              </w:rPr>
              <w:t>C</w:t>
            </w:r>
            <w:r>
              <w:rPr>
                <w:rFonts w:asciiTheme="majorHAnsi" w:eastAsiaTheme="majorEastAsia" w:hAnsiTheme="majorHAnsi" w:cstheme="majorBidi"/>
                <w:b/>
                <w:bCs/>
                <w:i/>
                <w:iCs/>
                <w:color w:val="262626" w:themeColor="text1" w:themeTint="D9"/>
                <w:sz w:val="18"/>
                <w:szCs w:val="18"/>
              </w:rPr>
              <w:t>redit</w:t>
            </w:r>
            <w:r w:rsidR="00CB7016" w:rsidRPr="00CB7016">
              <w:rPr>
                <w:rFonts w:asciiTheme="majorHAnsi" w:eastAsiaTheme="majorEastAsia" w:hAnsiTheme="majorHAnsi" w:cstheme="majorBidi"/>
                <w:b/>
                <w:bCs/>
                <w:i/>
                <w:iCs/>
                <w:color w:val="262626" w:themeColor="text1" w:themeTint="D9"/>
                <w:sz w:val="18"/>
                <w:szCs w:val="18"/>
              </w:rPr>
              <w:t xml:space="preserve"> </w:t>
            </w:r>
            <w:r w:rsidR="00CB7016" w:rsidRPr="00CB7016">
              <w:rPr>
                <w:rFonts w:asciiTheme="majorHAnsi" w:eastAsiaTheme="majorEastAsia" w:hAnsiTheme="majorHAnsi" w:cstheme="majorBidi"/>
                <w:b/>
                <w:bCs/>
                <w:i/>
                <w:iCs/>
                <w:color w:val="262626" w:themeColor="text1" w:themeTint="D9"/>
                <w:spacing w:val="-1"/>
                <w:sz w:val="18"/>
                <w:szCs w:val="18"/>
              </w:rPr>
              <w:t>Hours</w:t>
            </w:r>
          </w:p>
        </w:tc>
        <w:tc>
          <w:tcPr>
            <w:tcW w:w="1058" w:type="dxa"/>
            <w:gridSpan w:val="2"/>
            <w:tcBorders>
              <w:top w:val="nil"/>
              <w:left w:val="nil"/>
              <w:bottom w:val="nil"/>
              <w:right w:val="nil"/>
            </w:tcBorders>
            <w:vAlign w:val="center"/>
          </w:tcPr>
          <w:p w14:paraId="3FE023EA" w14:textId="691E528A" w:rsidR="00CB7016" w:rsidRPr="00CB7016" w:rsidRDefault="00CB7016" w:rsidP="00CB7016">
            <w:pPr>
              <w:keepNext/>
              <w:keepLines/>
              <w:spacing w:before="200" w:after="0"/>
              <w:outlineLvl w:val="3"/>
              <w:rPr>
                <w:rFonts w:asciiTheme="majorHAnsi" w:eastAsia="Calibri" w:hAnsi="Calibri" w:cs="Calibri"/>
                <w:b/>
                <w:bCs/>
                <w:i/>
                <w:iCs/>
                <w:color w:val="262626" w:themeColor="text1" w:themeTint="D9"/>
                <w:sz w:val="18"/>
                <w:szCs w:val="18"/>
              </w:rPr>
            </w:pPr>
            <w:r w:rsidRPr="00CB7016">
              <w:rPr>
                <w:rFonts w:asciiTheme="majorHAnsi" w:eastAsiaTheme="majorEastAsia" w:hAnsiTheme="majorHAnsi" w:cstheme="majorBidi"/>
                <w:b/>
                <w:bCs/>
                <w:i/>
                <w:iCs/>
                <w:color w:val="262626" w:themeColor="text1" w:themeTint="D9"/>
                <w:sz w:val="18"/>
                <w:szCs w:val="18"/>
              </w:rPr>
              <w:t>C</w:t>
            </w:r>
            <w:r w:rsidR="00F20F72">
              <w:rPr>
                <w:rFonts w:asciiTheme="majorHAnsi" w:eastAsiaTheme="majorEastAsia" w:hAnsiTheme="majorHAnsi" w:cstheme="majorBidi"/>
                <w:b/>
                <w:bCs/>
                <w:i/>
                <w:iCs/>
                <w:color w:val="262626" w:themeColor="text1" w:themeTint="D9"/>
                <w:sz w:val="18"/>
                <w:szCs w:val="18"/>
              </w:rPr>
              <w:t>lock</w:t>
            </w:r>
            <w:r w:rsidRPr="00CB7016">
              <w:rPr>
                <w:rFonts w:asciiTheme="majorHAnsi" w:eastAsiaTheme="majorEastAsia" w:hAnsiTheme="majorHAnsi" w:cstheme="majorBidi"/>
                <w:b/>
                <w:bCs/>
                <w:i/>
                <w:iCs/>
                <w:color w:val="262626" w:themeColor="text1" w:themeTint="D9"/>
                <w:sz w:val="18"/>
                <w:szCs w:val="18"/>
              </w:rPr>
              <w:t xml:space="preserve"> Hours</w:t>
            </w:r>
          </w:p>
        </w:tc>
        <w:tc>
          <w:tcPr>
            <w:tcW w:w="1058" w:type="dxa"/>
            <w:gridSpan w:val="2"/>
            <w:vAlign w:val="center"/>
          </w:tcPr>
          <w:p w14:paraId="505B9893" w14:textId="64F92DEB" w:rsidR="00CB7016" w:rsidRPr="00275E8A" w:rsidRDefault="00CB7016" w:rsidP="00CB7016">
            <w:pPr>
              <w:spacing w:after="200" w:line="276" w:lineRule="auto"/>
              <w:rPr>
                <w:rFonts w:eastAsia="Calibri" w:hAnsi="Calibri" w:cs="Calibri"/>
                <w:sz w:val="18"/>
                <w:szCs w:val="18"/>
              </w:rPr>
            </w:pPr>
            <w:r w:rsidRPr="00CB7016">
              <w:rPr>
                <w:rFonts w:asciiTheme="majorHAnsi" w:eastAsiaTheme="majorEastAsia" w:hAnsiTheme="majorHAnsi" w:cstheme="majorBidi"/>
                <w:b/>
                <w:bCs/>
                <w:i/>
                <w:iCs/>
                <w:color w:val="262626" w:themeColor="text1" w:themeTint="D9"/>
                <w:sz w:val="18"/>
                <w:szCs w:val="18"/>
              </w:rPr>
              <w:t>Federal</w:t>
            </w:r>
            <w:r w:rsidRPr="00CB7016">
              <w:rPr>
                <w:rFonts w:asciiTheme="majorHAnsi" w:eastAsiaTheme="majorEastAsia" w:hAnsiTheme="majorHAnsi" w:cstheme="majorBidi"/>
                <w:b/>
                <w:bCs/>
                <w:i/>
                <w:iCs/>
                <w:color w:val="262626" w:themeColor="text1" w:themeTint="D9"/>
                <w:spacing w:val="22"/>
                <w:sz w:val="18"/>
                <w:szCs w:val="18"/>
              </w:rPr>
              <w:t xml:space="preserve"> </w:t>
            </w:r>
            <w:r w:rsidRPr="00CB7016">
              <w:rPr>
                <w:rFonts w:asciiTheme="majorHAnsi" w:eastAsiaTheme="majorEastAsia" w:hAnsiTheme="majorHAnsi" w:cstheme="majorBidi"/>
                <w:b/>
                <w:bCs/>
                <w:i/>
                <w:iCs/>
                <w:color w:val="262626" w:themeColor="text1" w:themeTint="D9"/>
                <w:sz w:val="18"/>
                <w:szCs w:val="18"/>
              </w:rPr>
              <w:t>Student</w:t>
            </w:r>
            <w:r w:rsidRPr="00CB7016">
              <w:rPr>
                <w:rFonts w:asciiTheme="majorHAnsi" w:eastAsiaTheme="majorEastAsia" w:hAnsiTheme="majorHAnsi" w:cstheme="majorBidi"/>
                <w:b/>
                <w:bCs/>
                <w:i/>
                <w:iCs/>
                <w:color w:val="262626" w:themeColor="text1" w:themeTint="D9"/>
                <w:spacing w:val="22"/>
                <w:sz w:val="18"/>
                <w:szCs w:val="18"/>
              </w:rPr>
              <w:t xml:space="preserve"> </w:t>
            </w:r>
            <w:r w:rsidRPr="00CB7016">
              <w:rPr>
                <w:rFonts w:asciiTheme="majorHAnsi" w:eastAsiaTheme="majorEastAsia" w:hAnsiTheme="majorHAnsi" w:cstheme="majorBidi"/>
                <w:b/>
                <w:bCs/>
                <w:i/>
                <w:iCs/>
                <w:color w:val="262626" w:themeColor="text1" w:themeTint="D9"/>
                <w:sz w:val="18"/>
                <w:szCs w:val="18"/>
              </w:rPr>
              <w:t>Aid</w:t>
            </w:r>
          </w:p>
        </w:tc>
      </w:tr>
      <w:tr w:rsidR="00CB7016" w:rsidRPr="00A552FA" w14:paraId="7B204E45" w14:textId="77777777" w:rsidTr="00D4511E">
        <w:trPr>
          <w:trHeight w:hRule="exact" w:val="269"/>
        </w:trPr>
        <w:tc>
          <w:tcPr>
            <w:tcW w:w="1183" w:type="dxa"/>
            <w:tcBorders>
              <w:top w:val="nil"/>
              <w:left w:val="nil"/>
              <w:bottom w:val="nil"/>
              <w:right w:val="nil"/>
            </w:tcBorders>
          </w:tcPr>
          <w:p w14:paraId="0DE0F66F" w14:textId="77777777" w:rsidR="00CB7016" w:rsidRPr="00A552FA" w:rsidRDefault="00CB7016" w:rsidP="00CB7016">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120</w:t>
            </w:r>
          </w:p>
        </w:tc>
        <w:tc>
          <w:tcPr>
            <w:tcW w:w="3963" w:type="dxa"/>
            <w:gridSpan w:val="3"/>
            <w:tcBorders>
              <w:top w:val="nil"/>
              <w:left w:val="nil"/>
              <w:bottom w:val="nil"/>
              <w:right w:val="nil"/>
            </w:tcBorders>
          </w:tcPr>
          <w:p w14:paraId="0A5AA63E" w14:textId="77777777" w:rsidR="00CB7016" w:rsidRPr="00A552FA" w:rsidRDefault="00CB7016" w:rsidP="00CB7016">
            <w:pPr>
              <w:widowControl w:val="0"/>
              <w:spacing w:after="0" w:line="249" w:lineRule="exact"/>
              <w:ind w:left="144"/>
              <w:rPr>
                <w:rFonts w:ascii="Calibri" w:eastAsia="Calibri" w:hAnsi="Calibri" w:cs="Calibri"/>
              </w:rPr>
            </w:pPr>
            <w:r w:rsidRPr="00A552FA">
              <w:rPr>
                <w:rFonts w:ascii="Calibri"/>
                <w:spacing w:val="-2"/>
              </w:rPr>
              <w:t>Clinical</w:t>
            </w:r>
            <w:r w:rsidRPr="00A552FA">
              <w:rPr>
                <w:rFonts w:ascii="Calibri"/>
                <w:spacing w:val="-5"/>
              </w:rPr>
              <w:t xml:space="preserve"> </w:t>
            </w:r>
            <w:r w:rsidRPr="00A552FA">
              <w:rPr>
                <w:rFonts w:ascii="Calibri"/>
                <w:spacing w:val="-2"/>
              </w:rPr>
              <w:t>Procedures</w:t>
            </w:r>
          </w:p>
        </w:tc>
        <w:tc>
          <w:tcPr>
            <w:tcW w:w="985" w:type="dxa"/>
            <w:gridSpan w:val="2"/>
            <w:tcBorders>
              <w:top w:val="nil"/>
              <w:left w:val="nil"/>
              <w:bottom w:val="nil"/>
              <w:right w:val="nil"/>
            </w:tcBorders>
          </w:tcPr>
          <w:p w14:paraId="52A8488D" w14:textId="77777777" w:rsidR="00CB7016" w:rsidRPr="00A552FA" w:rsidRDefault="00CB7016" w:rsidP="00CB7016">
            <w:pPr>
              <w:widowControl w:val="0"/>
              <w:spacing w:after="0" w:line="249" w:lineRule="exact"/>
              <w:ind w:left="231"/>
              <w:rPr>
                <w:rFonts w:ascii="Calibri" w:eastAsia="Calibri" w:hAnsi="Calibri" w:cs="Calibri"/>
              </w:rPr>
            </w:pPr>
            <w:r w:rsidRPr="00A552FA">
              <w:rPr>
                <w:rFonts w:ascii="Calibri"/>
                <w:spacing w:val="-1"/>
              </w:rPr>
              <w:t>3.5</w:t>
            </w:r>
          </w:p>
        </w:tc>
        <w:tc>
          <w:tcPr>
            <w:tcW w:w="847" w:type="dxa"/>
            <w:gridSpan w:val="2"/>
            <w:tcBorders>
              <w:top w:val="nil"/>
              <w:left w:val="nil"/>
              <w:bottom w:val="nil"/>
              <w:right w:val="nil"/>
            </w:tcBorders>
          </w:tcPr>
          <w:p w14:paraId="1CF433A0" w14:textId="38C631E2" w:rsidR="00CB7016" w:rsidRPr="00A552FA" w:rsidRDefault="00CB7016" w:rsidP="00CB7016">
            <w:pPr>
              <w:widowControl w:val="0"/>
              <w:spacing w:after="0" w:line="249" w:lineRule="exact"/>
              <w:ind w:left="197"/>
              <w:rPr>
                <w:rFonts w:ascii="Calibri" w:eastAsia="Calibri" w:hAnsi="Calibri" w:cs="Calibri"/>
              </w:rPr>
            </w:pPr>
            <w:r w:rsidRPr="00A552FA">
              <w:rPr>
                <w:rFonts w:ascii="Calibri"/>
                <w:spacing w:val="-1"/>
              </w:rPr>
              <w:t>1</w:t>
            </w:r>
            <w:r w:rsidR="00566989">
              <w:rPr>
                <w:rFonts w:ascii="Calibri"/>
                <w:spacing w:val="-1"/>
              </w:rPr>
              <w:t>00</w:t>
            </w:r>
          </w:p>
        </w:tc>
        <w:tc>
          <w:tcPr>
            <w:tcW w:w="1058" w:type="dxa"/>
            <w:gridSpan w:val="2"/>
            <w:tcBorders>
              <w:top w:val="nil"/>
              <w:left w:val="nil"/>
              <w:bottom w:val="nil"/>
              <w:right w:val="nil"/>
            </w:tcBorders>
          </w:tcPr>
          <w:p w14:paraId="5F6D31E7" w14:textId="77777777" w:rsidR="00CB7016" w:rsidRPr="00A552FA" w:rsidRDefault="00CB7016" w:rsidP="00CB7016">
            <w:pPr>
              <w:widowControl w:val="0"/>
              <w:spacing w:after="0" w:line="249" w:lineRule="exact"/>
              <w:ind w:left="108"/>
              <w:rPr>
                <w:rFonts w:ascii="Calibri" w:eastAsia="Calibri" w:hAnsi="Calibri" w:cs="Calibri"/>
              </w:rPr>
            </w:pPr>
            <w:r w:rsidRPr="00A552FA">
              <w:rPr>
                <w:rFonts w:ascii="Calibri"/>
                <w:spacing w:val="-1"/>
              </w:rPr>
              <w:t>3.33</w:t>
            </w:r>
          </w:p>
        </w:tc>
      </w:tr>
      <w:tr w:rsidR="00CB7016" w:rsidRPr="00A552FA" w14:paraId="60FAD276" w14:textId="77777777" w:rsidTr="00D4511E">
        <w:trPr>
          <w:trHeight w:hRule="exact" w:val="538"/>
        </w:trPr>
        <w:tc>
          <w:tcPr>
            <w:tcW w:w="1183" w:type="dxa"/>
            <w:tcBorders>
              <w:top w:val="nil"/>
              <w:left w:val="nil"/>
              <w:bottom w:val="nil"/>
              <w:right w:val="nil"/>
            </w:tcBorders>
          </w:tcPr>
          <w:p w14:paraId="2167A7BA" w14:textId="77777777" w:rsidR="00CB7016" w:rsidRPr="00A552FA" w:rsidRDefault="00CB7016" w:rsidP="00CB7016">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123</w:t>
            </w:r>
          </w:p>
        </w:tc>
        <w:tc>
          <w:tcPr>
            <w:tcW w:w="3963" w:type="dxa"/>
            <w:gridSpan w:val="3"/>
            <w:tcBorders>
              <w:top w:val="nil"/>
              <w:left w:val="nil"/>
              <w:bottom w:val="nil"/>
              <w:right w:val="nil"/>
            </w:tcBorders>
          </w:tcPr>
          <w:p w14:paraId="209A4B63" w14:textId="77777777" w:rsidR="00CB7016" w:rsidRPr="00A552FA" w:rsidRDefault="00CB7016" w:rsidP="00CB7016">
            <w:pPr>
              <w:widowControl w:val="0"/>
              <w:spacing w:after="0" w:line="249" w:lineRule="exact"/>
              <w:ind w:left="144"/>
              <w:rPr>
                <w:rFonts w:ascii="Calibri" w:eastAsia="Calibri" w:hAnsi="Calibri" w:cs="Calibri"/>
              </w:rPr>
            </w:pPr>
            <w:r w:rsidRPr="00A552FA">
              <w:rPr>
                <w:rFonts w:ascii="Calibri"/>
                <w:spacing w:val="-1"/>
              </w:rPr>
              <w:t>Anatomy</w:t>
            </w:r>
            <w:r w:rsidRPr="00A552FA">
              <w:rPr>
                <w:rFonts w:ascii="Calibri"/>
              </w:rPr>
              <w:t xml:space="preserve"> and</w:t>
            </w:r>
            <w:r w:rsidRPr="00A552FA">
              <w:rPr>
                <w:rFonts w:ascii="Calibri"/>
                <w:spacing w:val="-4"/>
              </w:rPr>
              <w:t xml:space="preserve"> </w:t>
            </w:r>
            <w:r w:rsidRPr="00A552FA">
              <w:rPr>
                <w:rFonts w:ascii="Calibri"/>
                <w:spacing w:val="-1"/>
              </w:rPr>
              <w:t>Physiology</w:t>
            </w:r>
            <w:r w:rsidRPr="00A552FA">
              <w:rPr>
                <w:rFonts w:ascii="Calibri"/>
              </w:rPr>
              <w:t xml:space="preserve"> </w:t>
            </w:r>
            <w:r w:rsidRPr="00A552FA">
              <w:rPr>
                <w:rFonts w:ascii="Calibri"/>
                <w:spacing w:val="-2"/>
              </w:rPr>
              <w:t>for</w:t>
            </w:r>
            <w:r w:rsidRPr="00A552FA">
              <w:rPr>
                <w:rFonts w:ascii="Calibri"/>
              </w:rPr>
              <w:t xml:space="preserve"> </w:t>
            </w:r>
            <w:r w:rsidRPr="00A552FA">
              <w:rPr>
                <w:rFonts w:ascii="Calibri"/>
                <w:spacing w:val="-1"/>
              </w:rPr>
              <w:t>Medical</w:t>
            </w:r>
          </w:p>
          <w:p w14:paraId="5A4ACD03" w14:textId="77777777" w:rsidR="00CB7016" w:rsidRPr="00A552FA" w:rsidRDefault="00CB7016" w:rsidP="00CB7016">
            <w:pPr>
              <w:widowControl w:val="0"/>
              <w:spacing w:after="0" w:line="240" w:lineRule="auto"/>
              <w:ind w:left="144"/>
              <w:rPr>
                <w:rFonts w:ascii="Calibri" w:eastAsia="Calibri" w:hAnsi="Calibri" w:cs="Calibri"/>
              </w:rPr>
            </w:pPr>
            <w:r w:rsidRPr="00A552FA">
              <w:rPr>
                <w:rFonts w:ascii="Calibri"/>
                <w:spacing w:val="-1"/>
              </w:rPr>
              <w:t>Assistants</w:t>
            </w:r>
          </w:p>
        </w:tc>
        <w:tc>
          <w:tcPr>
            <w:tcW w:w="985" w:type="dxa"/>
            <w:gridSpan w:val="2"/>
            <w:tcBorders>
              <w:top w:val="nil"/>
              <w:left w:val="nil"/>
              <w:bottom w:val="nil"/>
              <w:right w:val="nil"/>
            </w:tcBorders>
          </w:tcPr>
          <w:p w14:paraId="02A7C0D6" w14:textId="77777777" w:rsidR="00CB7016" w:rsidRPr="00A552FA" w:rsidRDefault="00CB7016" w:rsidP="00CB7016">
            <w:pPr>
              <w:widowControl w:val="0"/>
              <w:spacing w:after="0" w:line="249" w:lineRule="exact"/>
              <w:ind w:left="231"/>
              <w:rPr>
                <w:rFonts w:ascii="Calibri" w:eastAsia="Calibri" w:hAnsi="Calibri" w:cs="Calibri"/>
              </w:rPr>
            </w:pPr>
            <w:r w:rsidRPr="00A552FA">
              <w:rPr>
                <w:rFonts w:ascii="Calibri"/>
                <w:spacing w:val="-1"/>
              </w:rPr>
              <w:t>4.5</w:t>
            </w:r>
          </w:p>
        </w:tc>
        <w:tc>
          <w:tcPr>
            <w:tcW w:w="847" w:type="dxa"/>
            <w:gridSpan w:val="2"/>
            <w:tcBorders>
              <w:top w:val="nil"/>
              <w:left w:val="nil"/>
              <w:bottom w:val="nil"/>
              <w:right w:val="nil"/>
            </w:tcBorders>
          </w:tcPr>
          <w:p w14:paraId="789D95EC" w14:textId="7B127495" w:rsidR="00CB7016" w:rsidRPr="00A552FA" w:rsidRDefault="00CB7016" w:rsidP="00CB7016">
            <w:pPr>
              <w:widowControl w:val="0"/>
              <w:spacing w:after="0" w:line="249" w:lineRule="exact"/>
              <w:ind w:left="197"/>
              <w:rPr>
                <w:rFonts w:ascii="Calibri" w:eastAsia="Calibri" w:hAnsi="Calibri" w:cs="Calibri"/>
              </w:rPr>
            </w:pPr>
            <w:r w:rsidRPr="00A552FA">
              <w:rPr>
                <w:rFonts w:ascii="Calibri"/>
                <w:spacing w:val="-1"/>
              </w:rPr>
              <w:t>1</w:t>
            </w:r>
            <w:r w:rsidR="00566989">
              <w:rPr>
                <w:rFonts w:ascii="Calibri"/>
                <w:spacing w:val="-1"/>
              </w:rPr>
              <w:t>00</w:t>
            </w:r>
          </w:p>
        </w:tc>
        <w:tc>
          <w:tcPr>
            <w:tcW w:w="1058" w:type="dxa"/>
            <w:gridSpan w:val="2"/>
            <w:tcBorders>
              <w:top w:val="nil"/>
              <w:left w:val="nil"/>
              <w:bottom w:val="nil"/>
              <w:right w:val="nil"/>
            </w:tcBorders>
          </w:tcPr>
          <w:p w14:paraId="508D8A2D" w14:textId="77777777" w:rsidR="00CB7016" w:rsidRPr="00A552FA" w:rsidRDefault="00CB7016" w:rsidP="00CB7016">
            <w:pPr>
              <w:widowControl w:val="0"/>
              <w:spacing w:after="0" w:line="249" w:lineRule="exact"/>
              <w:ind w:left="108"/>
              <w:rPr>
                <w:rFonts w:ascii="Calibri" w:eastAsia="Calibri" w:hAnsi="Calibri" w:cs="Calibri"/>
              </w:rPr>
            </w:pPr>
            <w:r w:rsidRPr="00A552FA">
              <w:rPr>
                <w:rFonts w:ascii="Calibri"/>
                <w:spacing w:val="-1"/>
              </w:rPr>
              <w:t>3.33</w:t>
            </w:r>
          </w:p>
        </w:tc>
      </w:tr>
      <w:tr w:rsidR="00CB7016" w:rsidRPr="00A552FA" w14:paraId="1E86F502" w14:textId="77777777" w:rsidTr="00D4511E">
        <w:trPr>
          <w:trHeight w:hRule="exact" w:val="269"/>
        </w:trPr>
        <w:tc>
          <w:tcPr>
            <w:tcW w:w="1183" w:type="dxa"/>
            <w:tcBorders>
              <w:top w:val="nil"/>
              <w:left w:val="nil"/>
              <w:bottom w:val="nil"/>
              <w:right w:val="nil"/>
            </w:tcBorders>
          </w:tcPr>
          <w:p w14:paraId="1168EB36" w14:textId="0D889101" w:rsidR="00F37CE5" w:rsidRPr="00A552FA" w:rsidRDefault="00CB7016" w:rsidP="00CB7016">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133</w:t>
            </w:r>
          </w:p>
        </w:tc>
        <w:tc>
          <w:tcPr>
            <w:tcW w:w="3963" w:type="dxa"/>
            <w:gridSpan w:val="3"/>
            <w:tcBorders>
              <w:top w:val="nil"/>
              <w:left w:val="nil"/>
              <w:bottom w:val="nil"/>
              <w:right w:val="nil"/>
            </w:tcBorders>
          </w:tcPr>
          <w:p w14:paraId="01143124" w14:textId="77777777" w:rsidR="00CB7016" w:rsidRPr="00A552FA" w:rsidRDefault="00CB7016" w:rsidP="00CB7016">
            <w:pPr>
              <w:widowControl w:val="0"/>
              <w:spacing w:after="0" w:line="249" w:lineRule="exact"/>
              <w:ind w:left="144"/>
              <w:rPr>
                <w:rFonts w:ascii="Calibri" w:eastAsia="Calibri" w:hAnsi="Calibri" w:cs="Calibri"/>
              </w:rPr>
            </w:pPr>
            <w:r w:rsidRPr="00A552FA">
              <w:rPr>
                <w:rFonts w:ascii="Calibri"/>
                <w:spacing w:val="-1"/>
              </w:rPr>
              <w:t>Medical</w:t>
            </w:r>
            <w:r w:rsidRPr="00A552FA">
              <w:rPr>
                <w:rFonts w:ascii="Calibri"/>
                <w:spacing w:val="-2"/>
              </w:rPr>
              <w:t xml:space="preserve"> </w:t>
            </w:r>
            <w:r w:rsidRPr="00A552FA">
              <w:rPr>
                <w:rFonts w:ascii="Calibri"/>
                <w:spacing w:val="-1"/>
              </w:rPr>
              <w:t>Terminology</w:t>
            </w:r>
          </w:p>
        </w:tc>
        <w:tc>
          <w:tcPr>
            <w:tcW w:w="985" w:type="dxa"/>
            <w:gridSpan w:val="2"/>
            <w:tcBorders>
              <w:top w:val="nil"/>
              <w:left w:val="nil"/>
              <w:bottom w:val="nil"/>
              <w:right w:val="nil"/>
            </w:tcBorders>
          </w:tcPr>
          <w:p w14:paraId="7EADE03B" w14:textId="77777777" w:rsidR="00CB7016" w:rsidRPr="00A552FA" w:rsidRDefault="00CB7016" w:rsidP="00CB7016">
            <w:pPr>
              <w:widowControl w:val="0"/>
              <w:spacing w:after="0" w:line="249" w:lineRule="exact"/>
              <w:ind w:left="231"/>
              <w:rPr>
                <w:rFonts w:ascii="Calibri" w:eastAsia="Calibri" w:hAnsi="Calibri" w:cs="Calibri"/>
              </w:rPr>
            </w:pPr>
            <w:r w:rsidRPr="00A552FA">
              <w:rPr>
                <w:rFonts w:ascii="Calibri"/>
                <w:spacing w:val="-1"/>
              </w:rPr>
              <w:t>4.0</w:t>
            </w:r>
          </w:p>
        </w:tc>
        <w:tc>
          <w:tcPr>
            <w:tcW w:w="847" w:type="dxa"/>
            <w:gridSpan w:val="2"/>
            <w:tcBorders>
              <w:top w:val="nil"/>
              <w:left w:val="nil"/>
              <w:bottom w:val="nil"/>
              <w:right w:val="nil"/>
            </w:tcBorders>
          </w:tcPr>
          <w:p w14:paraId="6F803370" w14:textId="1668401B" w:rsidR="00CB7016" w:rsidRPr="00A552FA" w:rsidRDefault="00CB7016" w:rsidP="00CB7016">
            <w:pPr>
              <w:widowControl w:val="0"/>
              <w:spacing w:after="0" w:line="249" w:lineRule="exact"/>
              <w:ind w:left="197"/>
              <w:rPr>
                <w:rFonts w:ascii="Calibri" w:eastAsia="Calibri" w:hAnsi="Calibri" w:cs="Calibri"/>
              </w:rPr>
            </w:pPr>
            <w:r w:rsidRPr="00A552FA">
              <w:rPr>
                <w:rFonts w:ascii="Calibri"/>
                <w:spacing w:val="-1"/>
              </w:rPr>
              <w:t>1</w:t>
            </w:r>
            <w:r w:rsidR="00566989">
              <w:rPr>
                <w:rFonts w:ascii="Calibri"/>
                <w:spacing w:val="-1"/>
              </w:rPr>
              <w:t>00</w:t>
            </w:r>
          </w:p>
        </w:tc>
        <w:tc>
          <w:tcPr>
            <w:tcW w:w="1058" w:type="dxa"/>
            <w:gridSpan w:val="2"/>
            <w:tcBorders>
              <w:top w:val="nil"/>
              <w:left w:val="nil"/>
              <w:bottom w:val="nil"/>
              <w:right w:val="nil"/>
            </w:tcBorders>
          </w:tcPr>
          <w:p w14:paraId="24424CBF" w14:textId="77777777" w:rsidR="00CB7016" w:rsidRPr="00A552FA" w:rsidRDefault="00CB7016" w:rsidP="00CB7016">
            <w:pPr>
              <w:widowControl w:val="0"/>
              <w:spacing w:after="0" w:line="249" w:lineRule="exact"/>
              <w:ind w:left="108"/>
              <w:rPr>
                <w:rFonts w:ascii="Calibri" w:eastAsia="Calibri" w:hAnsi="Calibri" w:cs="Calibri"/>
              </w:rPr>
            </w:pPr>
            <w:r w:rsidRPr="00A552FA">
              <w:rPr>
                <w:rFonts w:ascii="Calibri"/>
                <w:spacing w:val="-1"/>
              </w:rPr>
              <w:t>3.33</w:t>
            </w:r>
          </w:p>
        </w:tc>
      </w:tr>
      <w:tr w:rsidR="00CB7016" w:rsidRPr="00A552FA" w14:paraId="6A8A787E" w14:textId="77777777" w:rsidTr="00D4511E">
        <w:trPr>
          <w:trHeight w:hRule="exact" w:val="268"/>
        </w:trPr>
        <w:tc>
          <w:tcPr>
            <w:tcW w:w="1183" w:type="dxa"/>
            <w:tcBorders>
              <w:top w:val="nil"/>
              <w:left w:val="nil"/>
              <w:bottom w:val="nil"/>
              <w:right w:val="nil"/>
            </w:tcBorders>
          </w:tcPr>
          <w:p w14:paraId="3A721B5A" w14:textId="77777777" w:rsidR="00CB7016" w:rsidRPr="00A552FA" w:rsidRDefault="00CB7016" w:rsidP="00CB7016">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125</w:t>
            </w:r>
          </w:p>
        </w:tc>
        <w:tc>
          <w:tcPr>
            <w:tcW w:w="3963" w:type="dxa"/>
            <w:gridSpan w:val="3"/>
            <w:tcBorders>
              <w:top w:val="nil"/>
              <w:left w:val="nil"/>
              <w:bottom w:val="nil"/>
              <w:right w:val="nil"/>
            </w:tcBorders>
          </w:tcPr>
          <w:p w14:paraId="46902C6D" w14:textId="77777777" w:rsidR="00CB7016" w:rsidRPr="00A552FA" w:rsidRDefault="00CB7016" w:rsidP="00CB7016">
            <w:pPr>
              <w:widowControl w:val="0"/>
              <w:spacing w:after="0" w:line="249" w:lineRule="exact"/>
              <w:ind w:left="144"/>
              <w:rPr>
                <w:rFonts w:ascii="Calibri" w:eastAsia="Calibri" w:hAnsi="Calibri" w:cs="Calibri"/>
              </w:rPr>
            </w:pPr>
            <w:r w:rsidRPr="00A552FA">
              <w:rPr>
                <w:rFonts w:ascii="Calibri"/>
              </w:rPr>
              <w:t>Lab</w:t>
            </w:r>
            <w:r w:rsidRPr="00A552FA">
              <w:rPr>
                <w:rFonts w:ascii="Calibri"/>
                <w:spacing w:val="-1"/>
              </w:rPr>
              <w:t xml:space="preserve"> Procedures</w:t>
            </w:r>
            <w:r w:rsidRPr="00A552FA">
              <w:rPr>
                <w:rFonts w:ascii="Calibri"/>
              </w:rPr>
              <w:t xml:space="preserve"> I</w:t>
            </w:r>
          </w:p>
        </w:tc>
        <w:tc>
          <w:tcPr>
            <w:tcW w:w="985" w:type="dxa"/>
            <w:gridSpan w:val="2"/>
            <w:tcBorders>
              <w:top w:val="nil"/>
              <w:left w:val="nil"/>
              <w:bottom w:val="nil"/>
              <w:right w:val="nil"/>
            </w:tcBorders>
          </w:tcPr>
          <w:p w14:paraId="24053E8C" w14:textId="77777777" w:rsidR="00CB7016" w:rsidRPr="00A552FA" w:rsidRDefault="00CB7016" w:rsidP="00CB7016">
            <w:pPr>
              <w:widowControl w:val="0"/>
              <w:spacing w:after="0" w:line="249" w:lineRule="exact"/>
              <w:ind w:left="231"/>
              <w:rPr>
                <w:rFonts w:ascii="Calibri" w:eastAsia="Calibri" w:hAnsi="Calibri" w:cs="Calibri"/>
              </w:rPr>
            </w:pPr>
            <w:r w:rsidRPr="00A552FA">
              <w:rPr>
                <w:rFonts w:ascii="Calibri"/>
                <w:spacing w:val="-1"/>
              </w:rPr>
              <w:t>4.0</w:t>
            </w:r>
          </w:p>
        </w:tc>
        <w:tc>
          <w:tcPr>
            <w:tcW w:w="847" w:type="dxa"/>
            <w:gridSpan w:val="2"/>
            <w:tcBorders>
              <w:top w:val="nil"/>
              <w:left w:val="nil"/>
              <w:bottom w:val="nil"/>
              <w:right w:val="nil"/>
            </w:tcBorders>
          </w:tcPr>
          <w:p w14:paraId="783D3861" w14:textId="76E6F24F" w:rsidR="00CB7016" w:rsidRPr="00A552FA" w:rsidRDefault="00CB7016" w:rsidP="00CB7016">
            <w:pPr>
              <w:widowControl w:val="0"/>
              <w:spacing w:after="0" w:line="249" w:lineRule="exact"/>
              <w:ind w:left="197"/>
              <w:rPr>
                <w:rFonts w:ascii="Calibri" w:eastAsia="Calibri" w:hAnsi="Calibri" w:cs="Calibri"/>
              </w:rPr>
            </w:pPr>
            <w:r w:rsidRPr="00A552FA">
              <w:rPr>
                <w:rFonts w:ascii="Calibri"/>
                <w:spacing w:val="-1"/>
              </w:rPr>
              <w:t>1</w:t>
            </w:r>
            <w:r w:rsidR="00566989">
              <w:rPr>
                <w:rFonts w:ascii="Calibri"/>
                <w:spacing w:val="-1"/>
              </w:rPr>
              <w:t>00</w:t>
            </w:r>
          </w:p>
        </w:tc>
        <w:tc>
          <w:tcPr>
            <w:tcW w:w="1058" w:type="dxa"/>
            <w:gridSpan w:val="2"/>
            <w:tcBorders>
              <w:top w:val="nil"/>
              <w:left w:val="nil"/>
              <w:bottom w:val="nil"/>
              <w:right w:val="nil"/>
            </w:tcBorders>
          </w:tcPr>
          <w:p w14:paraId="5FA8D1EE" w14:textId="77777777" w:rsidR="00CB7016" w:rsidRPr="00A552FA" w:rsidRDefault="00CB7016" w:rsidP="00CB7016">
            <w:pPr>
              <w:widowControl w:val="0"/>
              <w:spacing w:after="0" w:line="249" w:lineRule="exact"/>
              <w:ind w:left="108"/>
              <w:rPr>
                <w:rFonts w:ascii="Calibri" w:eastAsia="Calibri" w:hAnsi="Calibri" w:cs="Calibri"/>
              </w:rPr>
            </w:pPr>
            <w:r w:rsidRPr="00A552FA">
              <w:rPr>
                <w:rFonts w:ascii="Calibri"/>
                <w:spacing w:val="-1"/>
              </w:rPr>
              <w:t>3.33</w:t>
            </w:r>
          </w:p>
        </w:tc>
      </w:tr>
      <w:tr w:rsidR="00CB7016" w:rsidRPr="00A552FA" w14:paraId="702FB797" w14:textId="77777777" w:rsidTr="00D4511E">
        <w:trPr>
          <w:trHeight w:hRule="exact" w:val="268"/>
        </w:trPr>
        <w:tc>
          <w:tcPr>
            <w:tcW w:w="1183" w:type="dxa"/>
            <w:tcBorders>
              <w:top w:val="nil"/>
              <w:left w:val="nil"/>
              <w:bottom w:val="nil"/>
              <w:right w:val="nil"/>
            </w:tcBorders>
          </w:tcPr>
          <w:p w14:paraId="5D3D5C3A" w14:textId="77777777" w:rsidR="00CB7016" w:rsidRPr="00A552FA" w:rsidRDefault="00CB7016" w:rsidP="00CB7016">
            <w:pPr>
              <w:widowControl w:val="0"/>
              <w:spacing w:after="0" w:line="247"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126</w:t>
            </w:r>
          </w:p>
        </w:tc>
        <w:tc>
          <w:tcPr>
            <w:tcW w:w="3963" w:type="dxa"/>
            <w:gridSpan w:val="3"/>
            <w:tcBorders>
              <w:top w:val="nil"/>
              <w:left w:val="nil"/>
              <w:bottom w:val="nil"/>
              <w:right w:val="nil"/>
            </w:tcBorders>
          </w:tcPr>
          <w:p w14:paraId="160810D6" w14:textId="77777777" w:rsidR="00CB7016" w:rsidRPr="00A552FA" w:rsidRDefault="00CB7016" w:rsidP="00CB7016">
            <w:pPr>
              <w:widowControl w:val="0"/>
              <w:spacing w:after="0" w:line="247" w:lineRule="exact"/>
              <w:ind w:left="144"/>
              <w:rPr>
                <w:rFonts w:ascii="Calibri" w:eastAsia="Calibri" w:hAnsi="Calibri" w:cs="Calibri"/>
              </w:rPr>
            </w:pPr>
            <w:r w:rsidRPr="00A552FA">
              <w:rPr>
                <w:rFonts w:ascii="Calibri"/>
              </w:rPr>
              <w:t>Lab</w:t>
            </w:r>
            <w:r w:rsidRPr="00A552FA">
              <w:rPr>
                <w:rFonts w:ascii="Calibri"/>
                <w:spacing w:val="-1"/>
              </w:rPr>
              <w:t xml:space="preserve"> Procedures</w:t>
            </w:r>
            <w:r w:rsidRPr="00A552FA">
              <w:rPr>
                <w:rFonts w:ascii="Calibri"/>
              </w:rPr>
              <w:t xml:space="preserve"> II</w:t>
            </w:r>
          </w:p>
        </w:tc>
        <w:tc>
          <w:tcPr>
            <w:tcW w:w="985" w:type="dxa"/>
            <w:gridSpan w:val="2"/>
            <w:tcBorders>
              <w:top w:val="nil"/>
              <w:left w:val="nil"/>
              <w:bottom w:val="nil"/>
              <w:right w:val="nil"/>
            </w:tcBorders>
          </w:tcPr>
          <w:p w14:paraId="4E7AAD92" w14:textId="77777777" w:rsidR="00CB7016" w:rsidRPr="00A552FA" w:rsidRDefault="00CB7016" w:rsidP="00CB7016">
            <w:pPr>
              <w:widowControl w:val="0"/>
              <w:spacing w:after="0" w:line="247" w:lineRule="exact"/>
              <w:ind w:left="231"/>
              <w:rPr>
                <w:rFonts w:ascii="Calibri" w:eastAsia="Calibri" w:hAnsi="Calibri" w:cs="Calibri"/>
              </w:rPr>
            </w:pPr>
            <w:r w:rsidRPr="00A552FA">
              <w:rPr>
                <w:rFonts w:ascii="Calibri"/>
                <w:spacing w:val="-1"/>
              </w:rPr>
              <w:t>4.0</w:t>
            </w:r>
          </w:p>
        </w:tc>
        <w:tc>
          <w:tcPr>
            <w:tcW w:w="847" w:type="dxa"/>
            <w:gridSpan w:val="2"/>
            <w:tcBorders>
              <w:top w:val="nil"/>
              <w:left w:val="nil"/>
              <w:bottom w:val="nil"/>
              <w:right w:val="nil"/>
            </w:tcBorders>
          </w:tcPr>
          <w:p w14:paraId="53618CFC" w14:textId="05DD9438" w:rsidR="00CB7016" w:rsidRPr="00A552FA" w:rsidRDefault="00CB7016" w:rsidP="00CB7016">
            <w:pPr>
              <w:widowControl w:val="0"/>
              <w:spacing w:after="0" w:line="247" w:lineRule="exact"/>
              <w:ind w:left="197"/>
              <w:rPr>
                <w:rFonts w:ascii="Calibri" w:eastAsia="Calibri" w:hAnsi="Calibri" w:cs="Calibri"/>
              </w:rPr>
            </w:pPr>
            <w:r w:rsidRPr="00A552FA">
              <w:rPr>
                <w:rFonts w:ascii="Calibri"/>
                <w:spacing w:val="-1"/>
              </w:rPr>
              <w:t>1</w:t>
            </w:r>
            <w:r w:rsidR="00566989">
              <w:rPr>
                <w:rFonts w:ascii="Calibri"/>
                <w:spacing w:val="-1"/>
              </w:rPr>
              <w:t>00</w:t>
            </w:r>
          </w:p>
        </w:tc>
        <w:tc>
          <w:tcPr>
            <w:tcW w:w="1058" w:type="dxa"/>
            <w:gridSpan w:val="2"/>
            <w:tcBorders>
              <w:top w:val="nil"/>
              <w:left w:val="nil"/>
              <w:bottom w:val="nil"/>
              <w:right w:val="nil"/>
            </w:tcBorders>
          </w:tcPr>
          <w:p w14:paraId="606A7C4E" w14:textId="77777777" w:rsidR="00CB7016" w:rsidRPr="00A552FA" w:rsidRDefault="00CB7016" w:rsidP="00CB7016">
            <w:pPr>
              <w:widowControl w:val="0"/>
              <w:spacing w:after="0" w:line="247" w:lineRule="exact"/>
              <w:ind w:left="108"/>
              <w:rPr>
                <w:rFonts w:ascii="Calibri" w:eastAsia="Calibri" w:hAnsi="Calibri" w:cs="Calibri"/>
              </w:rPr>
            </w:pPr>
            <w:r w:rsidRPr="00A552FA">
              <w:rPr>
                <w:rFonts w:ascii="Calibri"/>
                <w:spacing w:val="-1"/>
              </w:rPr>
              <w:t>3.33</w:t>
            </w:r>
          </w:p>
        </w:tc>
      </w:tr>
      <w:tr w:rsidR="00CB7016" w:rsidRPr="00A552FA" w14:paraId="54A25D0A" w14:textId="77777777" w:rsidTr="00D4511E">
        <w:trPr>
          <w:trHeight w:hRule="exact" w:val="538"/>
        </w:trPr>
        <w:tc>
          <w:tcPr>
            <w:tcW w:w="1183" w:type="dxa"/>
            <w:tcBorders>
              <w:top w:val="nil"/>
              <w:left w:val="nil"/>
              <w:bottom w:val="nil"/>
              <w:right w:val="nil"/>
            </w:tcBorders>
          </w:tcPr>
          <w:p w14:paraId="71A31456" w14:textId="77777777" w:rsidR="00CB7016" w:rsidRPr="00A552FA" w:rsidRDefault="00CB7016" w:rsidP="00CB7016">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132</w:t>
            </w:r>
          </w:p>
        </w:tc>
        <w:tc>
          <w:tcPr>
            <w:tcW w:w="3963" w:type="dxa"/>
            <w:gridSpan w:val="3"/>
            <w:tcBorders>
              <w:top w:val="nil"/>
              <w:left w:val="nil"/>
              <w:bottom w:val="nil"/>
              <w:right w:val="nil"/>
            </w:tcBorders>
          </w:tcPr>
          <w:p w14:paraId="18502A72" w14:textId="77777777" w:rsidR="00CB7016" w:rsidRPr="00A552FA" w:rsidRDefault="00CB7016" w:rsidP="00CB7016">
            <w:pPr>
              <w:widowControl w:val="0"/>
              <w:spacing w:after="0" w:line="249" w:lineRule="exact"/>
              <w:ind w:left="144"/>
              <w:rPr>
                <w:rFonts w:ascii="Calibri" w:eastAsia="Calibri" w:hAnsi="Calibri" w:cs="Calibri"/>
              </w:rPr>
            </w:pPr>
            <w:r w:rsidRPr="00A552FA">
              <w:rPr>
                <w:rFonts w:ascii="Calibri"/>
                <w:spacing w:val="-1"/>
              </w:rPr>
              <w:t>Medical</w:t>
            </w:r>
            <w:r w:rsidRPr="00A552FA">
              <w:rPr>
                <w:rFonts w:ascii="Calibri"/>
                <w:spacing w:val="-2"/>
              </w:rPr>
              <w:t xml:space="preserve"> </w:t>
            </w:r>
            <w:r w:rsidRPr="00A552FA">
              <w:rPr>
                <w:rFonts w:ascii="Calibri"/>
                <w:spacing w:val="-1"/>
              </w:rPr>
              <w:t>Office</w:t>
            </w:r>
            <w:r w:rsidRPr="00A552FA">
              <w:rPr>
                <w:rFonts w:ascii="Calibri"/>
                <w:spacing w:val="-2"/>
              </w:rPr>
              <w:t xml:space="preserve"> </w:t>
            </w:r>
            <w:r w:rsidRPr="00A552FA">
              <w:rPr>
                <w:rFonts w:ascii="Calibri"/>
                <w:spacing w:val="-1"/>
              </w:rPr>
              <w:t>Management</w:t>
            </w:r>
            <w:r w:rsidRPr="00A552FA">
              <w:rPr>
                <w:rFonts w:ascii="Calibri"/>
              </w:rPr>
              <w:t xml:space="preserve"> with</w:t>
            </w:r>
            <w:r w:rsidRPr="00A552FA">
              <w:rPr>
                <w:rFonts w:ascii="Calibri"/>
                <w:spacing w:val="1"/>
              </w:rPr>
              <w:t xml:space="preserve"> </w:t>
            </w:r>
            <w:r w:rsidRPr="00A552FA">
              <w:rPr>
                <w:rFonts w:ascii="Calibri"/>
                <w:spacing w:val="-1"/>
              </w:rPr>
              <w:t>Billing</w:t>
            </w:r>
          </w:p>
          <w:p w14:paraId="56790CFD" w14:textId="77777777" w:rsidR="00CB7016" w:rsidRPr="00A552FA" w:rsidRDefault="00CB7016" w:rsidP="00CB7016">
            <w:pPr>
              <w:widowControl w:val="0"/>
              <w:spacing w:after="0" w:line="240" w:lineRule="auto"/>
              <w:ind w:left="144"/>
              <w:rPr>
                <w:rFonts w:ascii="Calibri" w:eastAsia="Calibri" w:hAnsi="Calibri" w:cs="Calibri"/>
              </w:rPr>
            </w:pPr>
            <w:r w:rsidRPr="00A552FA">
              <w:rPr>
                <w:rFonts w:ascii="Calibri"/>
                <w:spacing w:val="-1"/>
              </w:rPr>
              <w:t>and Coding</w:t>
            </w:r>
          </w:p>
        </w:tc>
        <w:tc>
          <w:tcPr>
            <w:tcW w:w="985" w:type="dxa"/>
            <w:gridSpan w:val="2"/>
            <w:tcBorders>
              <w:top w:val="nil"/>
              <w:left w:val="nil"/>
              <w:bottom w:val="nil"/>
              <w:right w:val="nil"/>
            </w:tcBorders>
          </w:tcPr>
          <w:p w14:paraId="7CF41AE0" w14:textId="77777777" w:rsidR="00CB7016" w:rsidRPr="00A552FA" w:rsidRDefault="00CB7016" w:rsidP="00CB7016">
            <w:pPr>
              <w:widowControl w:val="0"/>
              <w:spacing w:after="0" w:line="249" w:lineRule="exact"/>
              <w:ind w:left="231"/>
              <w:rPr>
                <w:rFonts w:ascii="Calibri" w:eastAsia="Calibri" w:hAnsi="Calibri" w:cs="Calibri"/>
              </w:rPr>
            </w:pPr>
            <w:r w:rsidRPr="00A552FA">
              <w:rPr>
                <w:rFonts w:ascii="Calibri"/>
                <w:spacing w:val="-1"/>
              </w:rPr>
              <w:t>4.0</w:t>
            </w:r>
          </w:p>
        </w:tc>
        <w:tc>
          <w:tcPr>
            <w:tcW w:w="847" w:type="dxa"/>
            <w:gridSpan w:val="2"/>
            <w:tcBorders>
              <w:top w:val="nil"/>
              <w:left w:val="nil"/>
              <w:bottom w:val="nil"/>
              <w:right w:val="nil"/>
            </w:tcBorders>
          </w:tcPr>
          <w:p w14:paraId="3BB802D4" w14:textId="00241ABE" w:rsidR="00CB7016" w:rsidRPr="00A552FA" w:rsidRDefault="00CB7016" w:rsidP="00CB7016">
            <w:pPr>
              <w:widowControl w:val="0"/>
              <w:spacing w:after="0" w:line="249" w:lineRule="exact"/>
              <w:ind w:left="197"/>
              <w:rPr>
                <w:rFonts w:ascii="Calibri" w:eastAsia="Calibri" w:hAnsi="Calibri" w:cs="Calibri"/>
              </w:rPr>
            </w:pPr>
            <w:r w:rsidRPr="00A552FA">
              <w:rPr>
                <w:rFonts w:ascii="Calibri"/>
                <w:spacing w:val="-1"/>
              </w:rPr>
              <w:t>1</w:t>
            </w:r>
            <w:r w:rsidR="00566989">
              <w:rPr>
                <w:rFonts w:ascii="Calibri"/>
                <w:spacing w:val="-1"/>
              </w:rPr>
              <w:t>00</w:t>
            </w:r>
          </w:p>
        </w:tc>
        <w:tc>
          <w:tcPr>
            <w:tcW w:w="1058" w:type="dxa"/>
            <w:gridSpan w:val="2"/>
            <w:tcBorders>
              <w:top w:val="nil"/>
              <w:left w:val="nil"/>
              <w:bottom w:val="nil"/>
              <w:right w:val="nil"/>
            </w:tcBorders>
          </w:tcPr>
          <w:p w14:paraId="1D5157CF" w14:textId="77777777" w:rsidR="00CB7016" w:rsidRPr="00A552FA" w:rsidRDefault="00CB7016" w:rsidP="00CB7016">
            <w:pPr>
              <w:widowControl w:val="0"/>
              <w:spacing w:after="0" w:line="249" w:lineRule="exact"/>
              <w:ind w:left="108"/>
              <w:rPr>
                <w:rFonts w:ascii="Calibri" w:eastAsia="Calibri" w:hAnsi="Calibri" w:cs="Calibri"/>
              </w:rPr>
            </w:pPr>
            <w:r w:rsidRPr="00A552FA">
              <w:rPr>
                <w:rFonts w:ascii="Calibri"/>
                <w:spacing w:val="-1"/>
              </w:rPr>
              <w:t>3.33</w:t>
            </w:r>
          </w:p>
        </w:tc>
      </w:tr>
      <w:tr w:rsidR="00CB7016" w:rsidRPr="00A552FA" w14:paraId="484AF798" w14:textId="77777777" w:rsidTr="00D4511E">
        <w:trPr>
          <w:trHeight w:hRule="exact" w:val="269"/>
        </w:trPr>
        <w:tc>
          <w:tcPr>
            <w:tcW w:w="1183" w:type="dxa"/>
            <w:tcBorders>
              <w:top w:val="nil"/>
              <w:left w:val="nil"/>
              <w:bottom w:val="nil"/>
              <w:right w:val="nil"/>
            </w:tcBorders>
          </w:tcPr>
          <w:p w14:paraId="73D8355A" w14:textId="77777777" w:rsidR="00CB7016" w:rsidRPr="00A552FA" w:rsidRDefault="00CB7016" w:rsidP="00CB7016">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180</w:t>
            </w:r>
          </w:p>
        </w:tc>
        <w:tc>
          <w:tcPr>
            <w:tcW w:w="3963" w:type="dxa"/>
            <w:gridSpan w:val="3"/>
            <w:tcBorders>
              <w:top w:val="nil"/>
              <w:left w:val="nil"/>
              <w:bottom w:val="nil"/>
              <w:right w:val="nil"/>
            </w:tcBorders>
          </w:tcPr>
          <w:p w14:paraId="4883AD0A" w14:textId="77777777" w:rsidR="00CB7016" w:rsidRPr="00A552FA" w:rsidRDefault="00CB7016" w:rsidP="00CB7016">
            <w:pPr>
              <w:widowControl w:val="0"/>
              <w:spacing w:after="0" w:line="249" w:lineRule="exact"/>
              <w:ind w:left="144"/>
              <w:rPr>
                <w:rFonts w:ascii="Calibri" w:eastAsia="Calibri" w:hAnsi="Calibri" w:cs="Calibri"/>
              </w:rPr>
            </w:pPr>
            <w:r w:rsidRPr="00A552FA">
              <w:rPr>
                <w:rFonts w:ascii="Calibri"/>
                <w:spacing w:val="-1"/>
              </w:rPr>
              <w:t xml:space="preserve">Externship </w:t>
            </w:r>
            <w:r w:rsidRPr="00A552FA">
              <w:rPr>
                <w:rFonts w:ascii="Calibri"/>
              </w:rPr>
              <w:t>I</w:t>
            </w:r>
          </w:p>
        </w:tc>
        <w:tc>
          <w:tcPr>
            <w:tcW w:w="985" w:type="dxa"/>
            <w:gridSpan w:val="2"/>
            <w:tcBorders>
              <w:top w:val="nil"/>
              <w:left w:val="nil"/>
              <w:bottom w:val="nil"/>
              <w:right w:val="nil"/>
            </w:tcBorders>
          </w:tcPr>
          <w:p w14:paraId="7E922F79" w14:textId="77777777" w:rsidR="00CB7016" w:rsidRPr="00A552FA" w:rsidRDefault="00CB7016" w:rsidP="00CB7016">
            <w:pPr>
              <w:widowControl w:val="0"/>
              <w:spacing w:after="0" w:line="249" w:lineRule="exact"/>
              <w:ind w:left="231"/>
              <w:rPr>
                <w:rFonts w:ascii="Calibri" w:eastAsia="Calibri" w:hAnsi="Calibri" w:cs="Calibri"/>
              </w:rPr>
            </w:pPr>
            <w:r w:rsidRPr="00A552FA">
              <w:rPr>
                <w:rFonts w:ascii="Calibri"/>
                <w:spacing w:val="-1"/>
              </w:rPr>
              <w:t>3.5</w:t>
            </w:r>
          </w:p>
        </w:tc>
        <w:tc>
          <w:tcPr>
            <w:tcW w:w="847" w:type="dxa"/>
            <w:gridSpan w:val="2"/>
            <w:tcBorders>
              <w:top w:val="nil"/>
              <w:left w:val="nil"/>
              <w:bottom w:val="nil"/>
              <w:right w:val="nil"/>
            </w:tcBorders>
          </w:tcPr>
          <w:p w14:paraId="493422CD" w14:textId="77777777" w:rsidR="00CB7016" w:rsidRPr="00A552FA" w:rsidRDefault="00CB7016" w:rsidP="00CB7016">
            <w:pPr>
              <w:widowControl w:val="0"/>
              <w:spacing w:after="0" w:line="249" w:lineRule="exact"/>
              <w:ind w:left="197"/>
              <w:rPr>
                <w:rFonts w:ascii="Calibri" w:eastAsia="Calibri" w:hAnsi="Calibri" w:cs="Calibri"/>
              </w:rPr>
            </w:pPr>
            <w:r w:rsidRPr="00A552FA">
              <w:rPr>
                <w:rFonts w:ascii="Calibri"/>
                <w:spacing w:val="-1"/>
              </w:rPr>
              <w:t>160</w:t>
            </w:r>
          </w:p>
        </w:tc>
        <w:tc>
          <w:tcPr>
            <w:tcW w:w="1058" w:type="dxa"/>
            <w:gridSpan w:val="2"/>
            <w:tcBorders>
              <w:top w:val="nil"/>
              <w:left w:val="nil"/>
              <w:bottom w:val="nil"/>
              <w:right w:val="nil"/>
            </w:tcBorders>
          </w:tcPr>
          <w:p w14:paraId="7027F766" w14:textId="5D0B2C87" w:rsidR="00CB7016" w:rsidRPr="00A552FA" w:rsidRDefault="00A71C0F" w:rsidP="00CB7016">
            <w:pPr>
              <w:widowControl w:val="0"/>
              <w:spacing w:after="0" w:line="249" w:lineRule="exact"/>
              <w:ind w:left="108"/>
              <w:rPr>
                <w:rFonts w:ascii="Calibri" w:eastAsia="Calibri" w:hAnsi="Calibri" w:cs="Calibri"/>
              </w:rPr>
            </w:pPr>
            <w:r>
              <w:rPr>
                <w:rFonts w:ascii="Calibri"/>
                <w:spacing w:val="-1"/>
              </w:rPr>
              <w:t>3.5</w:t>
            </w:r>
          </w:p>
        </w:tc>
      </w:tr>
      <w:tr w:rsidR="00CB7016" w:rsidRPr="00A552FA" w14:paraId="53985ECE" w14:textId="77777777" w:rsidTr="00D4511E">
        <w:trPr>
          <w:trHeight w:hRule="exact" w:val="305"/>
        </w:trPr>
        <w:tc>
          <w:tcPr>
            <w:tcW w:w="1183" w:type="dxa"/>
            <w:tcBorders>
              <w:top w:val="nil"/>
              <w:left w:val="nil"/>
              <w:bottom w:val="nil"/>
              <w:right w:val="nil"/>
            </w:tcBorders>
          </w:tcPr>
          <w:p w14:paraId="7F095FA7" w14:textId="77777777" w:rsidR="00CB7016" w:rsidRPr="00A552FA" w:rsidRDefault="00CB7016" w:rsidP="00CB7016">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181</w:t>
            </w:r>
          </w:p>
        </w:tc>
        <w:tc>
          <w:tcPr>
            <w:tcW w:w="3963" w:type="dxa"/>
            <w:gridSpan w:val="3"/>
            <w:tcBorders>
              <w:top w:val="nil"/>
              <w:left w:val="nil"/>
              <w:bottom w:val="nil"/>
              <w:right w:val="nil"/>
            </w:tcBorders>
          </w:tcPr>
          <w:p w14:paraId="25A776EA" w14:textId="77777777" w:rsidR="00CB7016" w:rsidRPr="00A552FA" w:rsidRDefault="00CB7016" w:rsidP="00CB7016">
            <w:pPr>
              <w:widowControl w:val="0"/>
              <w:spacing w:after="0" w:line="249" w:lineRule="exact"/>
              <w:ind w:left="144"/>
              <w:rPr>
                <w:rFonts w:ascii="Calibri" w:eastAsia="Calibri" w:hAnsi="Calibri" w:cs="Calibri"/>
              </w:rPr>
            </w:pPr>
            <w:r w:rsidRPr="00A552FA">
              <w:rPr>
                <w:rFonts w:ascii="Calibri"/>
                <w:spacing w:val="-1"/>
              </w:rPr>
              <w:t xml:space="preserve">Externship </w:t>
            </w:r>
            <w:r w:rsidRPr="00A552FA">
              <w:rPr>
                <w:rFonts w:ascii="Calibri"/>
              </w:rPr>
              <w:t>II</w:t>
            </w:r>
          </w:p>
        </w:tc>
        <w:tc>
          <w:tcPr>
            <w:tcW w:w="985" w:type="dxa"/>
            <w:gridSpan w:val="2"/>
            <w:tcBorders>
              <w:top w:val="nil"/>
              <w:left w:val="nil"/>
              <w:bottom w:val="nil"/>
              <w:right w:val="nil"/>
            </w:tcBorders>
          </w:tcPr>
          <w:p w14:paraId="2489C28E" w14:textId="77777777" w:rsidR="00CB7016" w:rsidRPr="00A552FA" w:rsidRDefault="00CB7016" w:rsidP="00CB7016">
            <w:pPr>
              <w:widowControl w:val="0"/>
              <w:spacing w:after="0" w:line="249" w:lineRule="exact"/>
              <w:ind w:left="231"/>
              <w:rPr>
                <w:rFonts w:ascii="Calibri" w:eastAsia="Calibri" w:hAnsi="Calibri" w:cs="Calibri"/>
              </w:rPr>
            </w:pPr>
            <w:r w:rsidRPr="00A552FA">
              <w:rPr>
                <w:rFonts w:ascii="Calibri"/>
                <w:spacing w:val="-1"/>
              </w:rPr>
              <w:t>3.5</w:t>
            </w:r>
          </w:p>
        </w:tc>
        <w:tc>
          <w:tcPr>
            <w:tcW w:w="847" w:type="dxa"/>
            <w:gridSpan w:val="2"/>
            <w:tcBorders>
              <w:top w:val="nil"/>
              <w:left w:val="nil"/>
              <w:bottom w:val="nil"/>
              <w:right w:val="nil"/>
            </w:tcBorders>
          </w:tcPr>
          <w:p w14:paraId="53F9895E" w14:textId="77777777" w:rsidR="00CB7016" w:rsidRPr="00A552FA" w:rsidRDefault="00CB7016" w:rsidP="00CB7016">
            <w:pPr>
              <w:widowControl w:val="0"/>
              <w:spacing w:after="0" w:line="249" w:lineRule="exact"/>
              <w:ind w:left="197"/>
              <w:rPr>
                <w:rFonts w:ascii="Calibri" w:eastAsia="Calibri" w:hAnsi="Calibri" w:cs="Calibri"/>
              </w:rPr>
            </w:pPr>
            <w:r w:rsidRPr="00A552FA">
              <w:rPr>
                <w:rFonts w:ascii="Calibri"/>
                <w:spacing w:val="-1"/>
              </w:rPr>
              <w:t>160</w:t>
            </w:r>
          </w:p>
        </w:tc>
        <w:tc>
          <w:tcPr>
            <w:tcW w:w="1058" w:type="dxa"/>
            <w:gridSpan w:val="2"/>
            <w:tcBorders>
              <w:top w:val="nil"/>
              <w:left w:val="nil"/>
              <w:bottom w:val="nil"/>
              <w:right w:val="nil"/>
            </w:tcBorders>
          </w:tcPr>
          <w:p w14:paraId="2717B570" w14:textId="058F05CF" w:rsidR="00CB7016" w:rsidRPr="00A552FA" w:rsidRDefault="00A71C0F" w:rsidP="00CB7016">
            <w:pPr>
              <w:widowControl w:val="0"/>
              <w:spacing w:after="0" w:line="249" w:lineRule="exact"/>
              <w:ind w:left="108"/>
              <w:rPr>
                <w:rFonts w:ascii="Calibri" w:eastAsia="Calibri" w:hAnsi="Calibri" w:cs="Calibri"/>
              </w:rPr>
            </w:pPr>
            <w:r>
              <w:rPr>
                <w:rFonts w:ascii="Calibri"/>
                <w:spacing w:val="-1"/>
              </w:rPr>
              <w:t>3.5</w:t>
            </w:r>
          </w:p>
        </w:tc>
      </w:tr>
    </w:tbl>
    <w:p w14:paraId="1779EBDD" w14:textId="77777777" w:rsidR="00A552FA" w:rsidRPr="00A552FA" w:rsidRDefault="00A552FA" w:rsidP="00D4511E">
      <w:pPr>
        <w:widowControl w:val="0"/>
        <w:spacing w:before="82" w:after="0"/>
        <w:ind w:right="554"/>
        <w:rPr>
          <w:rFonts w:ascii="Calibri" w:eastAsia="Calibri" w:hAnsi="Calibri"/>
          <w:spacing w:val="-1"/>
        </w:rPr>
      </w:pPr>
    </w:p>
    <w:p w14:paraId="44E96463" w14:textId="314E9C00" w:rsidR="002415A5" w:rsidRPr="00A552FA" w:rsidRDefault="002415A5" w:rsidP="00D4511E">
      <w:pPr>
        <w:pStyle w:val="Heading4"/>
        <w:ind w:left="20"/>
        <w:rPr>
          <w:rFonts w:eastAsia="Cambria"/>
        </w:rPr>
      </w:pPr>
      <w:r w:rsidRPr="00A552FA">
        <w:rPr>
          <w:rFonts w:eastAsia="Cambria"/>
          <w:spacing w:val="-1"/>
        </w:rPr>
        <w:t>Course</w:t>
      </w:r>
      <w:r w:rsidRPr="00A552FA">
        <w:rPr>
          <w:rFonts w:eastAsia="Cambria"/>
        </w:rPr>
        <w:t xml:space="preserve"> </w:t>
      </w:r>
      <w:r>
        <w:rPr>
          <w:rFonts w:eastAsia="Cambria"/>
        </w:rPr>
        <w:t>Delivery</w:t>
      </w:r>
    </w:p>
    <w:p w14:paraId="4C6A4136" w14:textId="0F6E270E" w:rsidR="00E64866" w:rsidRPr="00E64866" w:rsidRDefault="002415A5" w:rsidP="0017780B">
      <w:pPr>
        <w:widowControl w:val="0"/>
        <w:spacing w:before="82" w:after="0"/>
        <w:ind w:left="20" w:right="554"/>
        <w:jc w:val="both"/>
        <w:rPr>
          <w:rFonts w:ascii="Calibri"/>
          <w:color w:val="221F1F"/>
          <w:spacing w:val="-1"/>
        </w:rPr>
      </w:pPr>
      <w:r w:rsidRPr="00A552FA">
        <w:rPr>
          <w:rFonts w:ascii="Calibri"/>
          <w:color w:val="221F1F"/>
          <w:spacing w:val="-9"/>
        </w:rPr>
        <w:t>To</w:t>
      </w:r>
      <w:r w:rsidRPr="00A552FA">
        <w:rPr>
          <w:rFonts w:ascii="Calibri"/>
          <w:color w:val="221F1F"/>
          <w:spacing w:val="19"/>
        </w:rPr>
        <w:t xml:space="preserve"> </w:t>
      </w:r>
      <w:r w:rsidRPr="00A552FA">
        <w:rPr>
          <w:rFonts w:ascii="Calibri"/>
          <w:color w:val="221F1F"/>
          <w:spacing w:val="-1"/>
        </w:rPr>
        <w:t>receive</w:t>
      </w:r>
      <w:r w:rsidRPr="00A552FA">
        <w:rPr>
          <w:rFonts w:ascii="Calibri"/>
          <w:color w:val="221F1F"/>
          <w:spacing w:val="18"/>
        </w:rPr>
        <w:t xml:space="preserve"> </w:t>
      </w:r>
      <w:r w:rsidRPr="00A552FA">
        <w:rPr>
          <w:rFonts w:ascii="Calibri"/>
          <w:color w:val="221F1F"/>
        </w:rPr>
        <w:t>a</w:t>
      </w:r>
      <w:r w:rsidRPr="00A552FA">
        <w:rPr>
          <w:rFonts w:ascii="Calibri"/>
          <w:color w:val="221F1F"/>
          <w:spacing w:val="15"/>
        </w:rPr>
        <w:t xml:space="preserve"> </w:t>
      </w:r>
      <w:r w:rsidRPr="00A552FA">
        <w:rPr>
          <w:rFonts w:ascii="Calibri"/>
          <w:color w:val="221F1F"/>
          <w:spacing w:val="-2"/>
        </w:rPr>
        <w:t>Certificate</w:t>
      </w:r>
      <w:r w:rsidRPr="00A552FA">
        <w:rPr>
          <w:rFonts w:ascii="Calibri"/>
          <w:color w:val="221F1F"/>
          <w:spacing w:val="28"/>
        </w:rPr>
        <w:t xml:space="preserve"> </w:t>
      </w:r>
      <w:r w:rsidRPr="00A552FA">
        <w:rPr>
          <w:rFonts w:ascii="Calibri"/>
          <w:color w:val="221F1F"/>
          <w:spacing w:val="-1"/>
        </w:rPr>
        <w:t>in</w:t>
      </w:r>
      <w:r w:rsidRPr="00A552FA">
        <w:rPr>
          <w:rFonts w:ascii="Calibri"/>
          <w:color w:val="221F1F"/>
          <w:spacing w:val="14"/>
        </w:rPr>
        <w:t xml:space="preserve"> </w:t>
      </w:r>
      <w:r w:rsidRPr="00A552FA">
        <w:rPr>
          <w:rFonts w:ascii="Calibri"/>
          <w:color w:val="221F1F"/>
          <w:spacing w:val="-1"/>
        </w:rPr>
        <w:t>Medical</w:t>
      </w:r>
      <w:r w:rsidRPr="00A552FA">
        <w:rPr>
          <w:rFonts w:ascii="Calibri"/>
          <w:color w:val="221F1F"/>
          <w:spacing w:val="21"/>
        </w:rPr>
        <w:t xml:space="preserve"> </w:t>
      </w:r>
      <w:r w:rsidRPr="00A552FA">
        <w:rPr>
          <w:rFonts w:ascii="Calibri"/>
          <w:color w:val="221F1F"/>
          <w:spacing w:val="-1"/>
        </w:rPr>
        <w:t>Assisting,</w:t>
      </w:r>
      <w:r w:rsidRPr="00A552FA">
        <w:rPr>
          <w:rFonts w:ascii="Calibri"/>
          <w:color w:val="221F1F"/>
          <w:spacing w:val="16"/>
        </w:rPr>
        <w:t xml:space="preserve"> </w:t>
      </w:r>
      <w:r w:rsidRPr="00A552FA">
        <w:rPr>
          <w:rFonts w:ascii="Calibri"/>
          <w:color w:val="221F1F"/>
          <w:spacing w:val="-1"/>
        </w:rPr>
        <w:t>students</w:t>
      </w:r>
      <w:r w:rsidRPr="00A552FA">
        <w:rPr>
          <w:rFonts w:ascii="Calibri"/>
          <w:color w:val="221F1F"/>
          <w:spacing w:val="15"/>
        </w:rPr>
        <w:t xml:space="preserve"> </w:t>
      </w:r>
      <w:r w:rsidRPr="00A552FA">
        <w:rPr>
          <w:rFonts w:ascii="Calibri"/>
          <w:color w:val="221F1F"/>
        </w:rPr>
        <w:t>must</w:t>
      </w:r>
      <w:r w:rsidRPr="00A552FA">
        <w:rPr>
          <w:rFonts w:ascii="Calibri"/>
          <w:color w:val="221F1F"/>
          <w:spacing w:val="22"/>
        </w:rPr>
        <w:t xml:space="preserve"> </w:t>
      </w:r>
      <w:r w:rsidRPr="00A552FA">
        <w:rPr>
          <w:rFonts w:ascii="Calibri"/>
          <w:color w:val="221F1F"/>
          <w:spacing w:val="-1"/>
        </w:rPr>
        <w:t>complete</w:t>
      </w:r>
      <w:r w:rsidRPr="00A552FA">
        <w:rPr>
          <w:rFonts w:ascii="Calibri"/>
          <w:color w:val="221F1F"/>
          <w:spacing w:val="20"/>
        </w:rPr>
        <w:t xml:space="preserve"> </w:t>
      </w:r>
      <w:r w:rsidRPr="00A552FA">
        <w:rPr>
          <w:rFonts w:ascii="Calibri"/>
          <w:color w:val="221F1F"/>
          <w:spacing w:val="-1"/>
        </w:rPr>
        <w:t>31.0</w:t>
      </w:r>
      <w:r w:rsidR="00E64866" w:rsidRPr="00E64866">
        <w:t xml:space="preserve"> </w:t>
      </w:r>
      <w:r w:rsidR="00E64866" w:rsidRPr="00E64866">
        <w:rPr>
          <w:rFonts w:ascii="Calibri"/>
          <w:color w:val="221F1F"/>
          <w:spacing w:val="-1"/>
        </w:rPr>
        <w:lastRenderedPageBreak/>
        <w:t xml:space="preserve">Medical Assisting courses, except for MEA180 &amp; MEA181 (externship courses) are available via distance education and residential delivery. In MEA180 &amp; MEA181,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23549188" w14:textId="46B55682" w:rsidR="00E64866" w:rsidRPr="00E343B7" w:rsidRDefault="00E64866" w:rsidP="008D7D28">
      <w:pPr>
        <w:pStyle w:val="Heading4"/>
        <w:rPr>
          <w:b w:val="0"/>
          <w:bCs w:val="0"/>
        </w:rPr>
      </w:pPr>
      <w:r w:rsidRPr="00E343B7">
        <w:rPr>
          <w:b w:val="0"/>
          <w:bCs w:val="0"/>
        </w:rPr>
        <w:t>Expectations of Students in Distance Education</w:t>
      </w:r>
      <w:r w:rsidR="0094133A">
        <w:rPr>
          <w:b w:val="0"/>
          <w:bCs w:val="0"/>
        </w:rPr>
        <w:t>:</w:t>
      </w:r>
    </w:p>
    <w:p w14:paraId="0B29DF70" w14:textId="77777777" w:rsidR="00AC45E1" w:rsidRDefault="00E64866" w:rsidP="0017780B">
      <w:pPr>
        <w:widowControl w:val="0"/>
        <w:spacing w:before="82" w:after="0"/>
        <w:ind w:left="20" w:right="554"/>
        <w:jc w:val="both"/>
        <w:rPr>
          <w:rFonts w:ascii="Calibri"/>
          <w:color w:val="221F1F"/>
          <w:spacing w:val="-1"/>
        </w:rPr>
      </w:pPr>
      <w:r w:rsidRPr="00E64866">
        <w:rPr>
          <w:rFonts w:ascii="Calibri"/>
          <w:color w:val="221F1F"/>
          <w:spacing w:val="-1"/>
        </w:rPr>
        <w:t>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w:t>
      </w:r>
    </w:p>
    <w:p w14:paraId="0E95ED17" w14:textId="5D5E7135" w:rsidR="00E64866" w:rsidRPr="00E64866" w:rsidRDefault="00E64866" w:rsidP="0017780B">
      <w:pPr>
        <w:widowControl w:val="0"/>
        <w:spacing w:before="82" w:after="0"/>
        <w:ind w:left="20" w:right="554"/>
        <w:jc w:val="both"/>
        <w:rPr>
          <w:rFonts w:ascii="Calibri"/>
          <w:color w:val="221F1F"/>
          <w:spacing w:val="-1"/>
        </w:rPr>
      </w:pPr>
      <w:r w:rsidRPr="00E64866">
        <w:rPr>
          <w:rFonts w:ascii="Calibri"/>
          <w:color w:val="221F1F"/>
          <w:spacing w:val="-1"/>
        </w:rPr>
        <w:t xml:space="preserve">An online student is expected to be computer literate and familiar with the Internet. An orientation course is available to help students improve these skills. </w:t>
      </w:r>
    </w:p>
    <w:p w14:paraId="4E886869" w14:textId="67157900" w:rsidR="00E64866" w:rsidRPr="00E64866" w:rsidRDefault="00E64866" w:rsidP="0017780B">
      <w:pPr>
        <w:widowControl w:val="0"/>
        <w:spacing w:before="82" w:after="0"/>
        <w:ind w:left="20" w:right="554"/>
        <w:jc w:val="both"/>
        <w:rPr>
          <w:rFonts w:ascii="Calibri"/>
          <w:color w:val="221F1F"/>
          <w:spacing w:val="-1"/>
        </w:rPr>
      </w:pPr>
      <w:r w:rsidRPr="00E64866">
        <w:rPr>
          <w:rFonts w:ascii="Calibri"/>
          <w:color w:val="221F1F"/>
          <w:spacing w:val="-1"/>
        </w:rPr>
        <w:t>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w:t>
      </w:r>
      <w:r w:rsidR="00AC45E1">
        <w:rPr>
          <w:rFonts w:ascii="Calibri"/>
          <w:color w:val="221F1F"/>
          <w:spacing w:val="-1"/>
        </w:rPr>
        <w:t xml:space="preserve"> </w:t>
      </w:r>
      <w:r w:rsidRPr="00E64866">
        <w:rPr>
          <w:rFonts w:ascii="Calibri"/>
          <w:color w:val="221F1F"/>
          <w:spacing w:val="-1"/>
        </w:rPr>
        <w:t xml:space="preserve">Outcomes are determined by qualitative analysis of student input, subjective and objective tests, including pre- and post-test, group and individual projects and case studies. </w:t>
      </w:r>
    </w:p>
    <w:p w14:paraId="621A5896" w14:textId="568C6D78" w:rsidR="00E64866" w:rsidRPr="00E343B7" w:rsidRDefault="00E64866" w:rsidP="00AC45E1">
      <w:pPr>
        <w:pStyle w:val="Heading4"/>
        <w:rPr>
          <w:b w:val="0"/>
          <w:bCs w:val="0"/>
        </w:rPr>
      </w:pPr>
      <w:r w:rsidRPr="00E343B7">
        <w:rPr>
          <w:b w:val="0"/>
          <w:bCs w:val="0"/>
        </w:rPr>
        <w:t>Requirements for Distance Education</w:t>
      </w:r>
      <w:r w:rsidR="0094133A">
        <w:rPr>
          <w:b w:val="0"/>
          <w:bCs w:val="0"/>
        </w:rPr>
        <w:t>:</w:t>
      </w:r>
    </w:p>
    <w:p w14:paraId="67075EFC" w14:textId="71A99C05" w:rsidR="00AC45E1" w:rsidRDefault="00E64866" w:rsidP="0017780B">
      <w:pPr>
        <w:widowControl w:val="0"/>
        <w:spacing w:before="82" w:after="0"/>
        <w:ind w:left="20" w:right="554"/>
        <w:jc w:val="both"/>
        <w:rPr>
          <w:rFonts w:ascii="Calibri"/>
          <w:color w:val="221F1F"/>
          <w:spacing w:val="-1"/>
        </w:rPr>
      </w:pPr>
      <w:r w:rsidRPr="00E64866">
        <w:rPr>
          <w:rFonts w:ascii="Calibri"/>
          <w:color w:val="221F1F"/>
          <w:spacing w:val="-1"/>
        </w:rPr>
        <w:t xml:space="preserve">Southeastern College has computers available with Internet access for student use </w:t>
      </w:r>
      <w:bookmarkStart w:id="530" w:name="_Int_OqOgJVU3"/>
      <w:r w:rsidRPr="00E64866">
        <w:rPr>
          <w:rFonts w:ascii="Calibri"/>
          <w:color w:val="221F1F"/>
          <w:spacing w:val="-1"/>
        </w:rPr>
        <w:t>at</w:t>
      </w:r>
      <w:bookmarkEnd w:id="530"/>
      <w:r w:rsidRPr="00E64866">
        <w:rPr>
          <w:rFonts w:ascii="Calibri"/>
          <w:color w:val="221F1F"/>
          <w:spacing w:val="-1"/>
        </w:rPr>
        <w:t xml:space="preserve"> the campuses. Southeastern College provides technical services and training through its online platform. Personal </w:t>
      </w:r>
      <w:r w:rsidR="55DD1842" w:rsidRPr="00E64866">
        <w:rPr>
          <w:rFonts w:ascii="Calibri"/>
          <w:color w:val="221F1F"/>
          <w:spacing w:val="-1"/>
        </w:rPr>
        <w:t>desktop</w:t>
      </w:r>
      <w:r w:rsidRPr="00E64866">
        <w:rPr>
          <w:rFonts w:ascii="Calibri"/>
          <w:color w:val="221F1F"/>
          <w:spacing w:val="-1"/>
        </w:rPr>
        <w:t xml:space="preserve"> or </w:t>
      </w:r>
      <w:r w:rsidR="6AE1E381" w:rsidRPr="00E64866">
        <w:rPr>
          <w:rFonts w:ascii="Calibri"/>
          <w:color w:val="221F1F"/>
          <w:spacing w:val="-1"/>
        </w:rPr>
        <w:t>laptop</w:t>
      </w:r>
      <w:r w:rsidRPr="00E64866">
        <w:rPr>
          <w:rFonts w:ascii="Calibri"/>
          <w:color w:val="221F1F"/>
          <w:spacing w:val="-1"/>
        </w:rPr>
        <w:t xml:space="preserve"> computer with internet access is required for students in online programs. </w:t>
      </w:r>
      <w:r w:rsidRPr="00E64866">
        <w:rPr>
          <w:rFonts w:ascii="Calibri"/>
          <w:color w:val="221F1F"/>
          <w:spacing w:val="-1"/>
        </w:rPr>
        <w:lastRenderedPageBreak/>
        <w:t xml:space="preserve">Students are required to have Microsoft office for all online classes. </w:t>
      </w:r>
    </w:p>
    <w:p w14:paraId="12D35E16" w14:textId="77777777" w:rsidR="003E0ECE" w:rsidRDefault="003E0ECE" w:rsidP="0017780B">
      <w:pPr>
        <w:widowControl w:val="0"/>
        <w:spacing w:before="82" w:after="0"/>
        <w:ind w:left="20" w:right="554"/>
        <w:jc w:val="both"/>
        <w:rPr>
          <w:rFonts w:ascii="Calibri"/>
          <w:color w:val="221F1F"/>
          <w:spacing w:val="-1"/>
        </w:rPr>
      </w:pPr>
    </w:p>
    <w:p w14:paraId="406EEA37" w14:textId="77777777" w:rsidR="003E0ECE" w:rsidRPr="0012448F" w:rsidRDefault="00E64866" w:rsidP="0012448F">
      <w:pPr>
        <w:spacing w:line="276" w:lineRule="auto"/>
        <w:contextualSpacing/>
        <w:mirrorIndents/>
        <w:rPr>
          <w:i/>
          <w:iCs/>
        </w:rPr>
      </w:pPr>
      <w:r w:rsidRPr="0012448F">
        <w:rPr>
          <w:i/>
          <w:iCs/>
        </w:rPr>
        <w:t>Learning Resource System</w:t>
      </w:r>
      <w:r w:rsidR="0094518E" w:rsidRPr="0012448F">
        <w:rPr>
          <w:i/>
          <w:iCs/>
        </w:rPr>
        <w:t>:</w:t>
      </w:r>
    </w:p>
    <w:p w14:paraId="03C09A0D" w14:textId="77777777" w:rsidR="0012448F" w:rsidRDefault="0012448F" w:rsidP="003E0ECE">
      <w:pPr>
        <w:spacing w:line="276" w:lineRule="auto"/>
        <w:contextualSpacing/>
        <w:mirrorIndents/>
        <w:rPr>
          <w:i/>
          <w:iCs/>
        </w:rPr>
      </w:pPr>
    </w:p>
    <w:p w14:paraId="69B4233A" w14:textId="4227965F" w:rsidR="002415A5" w:rsidRPr="003E0ECE" w:rsidRDefault="00E64866" w:rsidP="0012448F">
      <w:pPr>
        <w:spacing w:line="276" w:lineRule="auto"/>
        <w:contextualSpacing/>
        <w:mirrorIndents/>
        <w:rPr>
          <w:rFonts w:ascii="Calibri" w:eastAsia="Calibri" w:hAnsi="Calibri"/>
          <w:spacing w:val="-1"/>
        </w:rPr>
      </w:pPr>
      <w:r w:rsidRPr="0012448F">
        <w:rPr>
          <w:i/>
          <w:iCs/>
        </w:rPr>
        <w:t>All students, whether distance or residential, have access to the electronic learning</w:t>
      </w:r>
      <w:r w:rsidRPr="003E0ECE">
        <w:rPr>
          <w:rFonts w:ascii="Calibri"/>
          <w:color w:val="221F1F"/>
          <w:spacing w:val="-1"/>
        </w:rPr>
        <w:t xml:space="preserve"> resource system available at any time through any computer with Internet access</w:t>
      </w:r>
      <w:r w:rsidR="6E83AE69" w:rsidRPr="003E0ECE">
        <w:rPr>
          <w:rFonts w:ascii="Calibri"/>
          <w:color w:val="221F1F"/>
          <w:spacing w:val="-1"/>
        </w:rPr>
        <w:t xml:space="preserve">. </w:t>
      </w:r>
      <w:r w:rsidRPr="003E0ECE">
        <w:rPr>
          <w:rFonts w:ascii="Calibri"/>
          <w:color w:val="221F1F"/>
          <w:spacing w:val="-1"/>
        </w:rPr>
        <w:t>Expected learning outcomes, graduation requirements and student services requirements remain the same for all students, regardless of course delivery method.</w:t>
      </w:r>
    </w:p>
    <w:p w14:paraId="3573564C" w14:textId="77777777" w:rsidR="00AF50D7" w:rsidRDefault="00AF50D7" w:rsidP="00A069C6">
      <w:pPr>
        <w:widowControl w:val="0"/>
        <w:spacing w:before="82" w:after="0"/>
        <w:ind w:left="20" w:right="554"/>
        <w:rPr>
          <w:rFonts w:ascii="Calibri" w:eastAsia="Calibri" w:hAnsi="Calibri"/>
          <w:spacing w:val="-1"/>
        </w:rPr>
      </w:pPr>
    </w:p>
    <w:p w14:paraId="3B5A4DC2" w14:textId="3AED1CB6" w:rsidR="00A552FA" w:rsidRPr="00A552FA" w:rsidRDefault="00A552FA" w:rsidP="0017780B">
      <w:pPr>
        <w:widowControl w:val="0"/>
        <w:spacing w:before="82" w:after="0"/>
        <w:ind w:left="20" w:right="554"/>
        <w:jc w:val="both"/>
        <w:rPr>
          <w:rFonts w:ascii="Calibri" w:eastAsia="Calibri" w:hAnsi="Calibri"/>
          <w:color w:val="0000FF" w:themeColor="hyperlink"/>
          <w:spacing w:val="-1"/>
          <w:u w:val="single"/>
        </w:rPr>
      </w:pPr>
      <w:r w:rsidRPr="00A552FA">
        <w:rPr>
          <w:rFonts w:ascii="Calibri" w:eastAsia="Calibri" w:hAnsi="Calibri"/>
          <w:spacing w:val="-1"/>
        </w:rPr>
        <w:t>For</w:t>
      </w:r>
      <w:r w:rsidRPr="00A552FA">
        <w:rPr>
          <w:rFonts w:ascii="Calibri" w:eastAsia="Calibri" w:hAnsi="Calibri"/>
        </w:rPr>
        <w:t xml:space="preserve"> </w:t>
      </w:r>
      <w:r w:rsidRPr="00A552FA">
        <w:rPr>
          <w:rFonts w:ascii="Calibri" w:eastAsia="Calibri" w:hAnsi="Calibri"/>
          <w:spacing w:val="-1"/>
        </w:rPr>
        <w:t>information</w:t>
      </w:r>
      <w:r w:rsidRPr="00A552FA">
        <w:rPr>
          <w:rFonts w:ascii="Calibri" w:eastAsia="Calibri" w:hAnsi="Calibri"/>
          <w:spacing w:val="-3"/>
        </w:rPr>
        <w:t xml:space="preserve"> </w:t>
      </w:r>
      <w:r w:rsidRPr="00A552FA">
        <w:rPr>
          <w:rFonts w:ascii="Calibri" w:eastAsia="Calibri" w:hAnsi="Calibri"/>
        </w:rPr>
        <w:t>on</w:t>
      </w:r>
      <w:r w:rsidRPr="00A552FA">
        <w:rPr>
          <w:rFonts w:ascii="Calibri" w:eastAsia="Calibri" w:hAnsi="Calibri"/>
          <w:spacing w:val="-1"/>
        </w:rPr>
        <w:t xml:space="preserve"> graduation rates,</w:t>
      </w:r>
      <w:r w:rsidRPr="00A552FA">
        <w:rPr>
          <w:rFonts w:ascii="Calibri" w:eastAsia="Calibri" w:hAnsi="Calibri"/>
        </w:rPr>
        <w:t xml:space="preserve"> </w:t>
      </w:r>
      <w:r w:rsidRPr="00A552FA">
        <w:rPr>
          <w:rFonts w:ascii="Calibri" w:eastAsia="Calibri" w:hAnsi="Calibri"/>
          <w:spacing w:val="-1"/>
        </w:rPr>
        <w:t>student debt</w:t>
      </w:r>
      <w:r w:rsidRPr="00A552FA">
        <w:rPr>
          <w:rFonts w:ascii="Calibri" w:eastAsia="Calibri" w:hAnsi="Calibri"/>
          <w:spacing w:val="-2"/>
        </w:rPr>
        <w:t xml:space="preserve"> </w:t>
      </w:r>
      <w:r w:rsidRPr="00A552FA">
        <w:rPr>
          <w:rFonts w:ascii="Calibri" w:eastAsia="Calibri" w:hAnsi="Calibri"/>
          <w:spacing w:val="-1"/>
        </w:rPr>
        <w:t xml:space="preserve">levels, </w:t>
      </w:r>
      <w:r w:rsidRPr="00A552FA">
        <w:rPr>
          <w:rFonts w:ascii="Calibri" w:eastAsia="Calibri" w:hAnsi="Calibri"/>
        </w:rPr>
        <w:t>and</w:t>
      </w:r>
      <w:r w:rsidRPr="00A552FA">
        <w:rPr>
          <w:rFonts w:ascii="Calibri" w:eastAsia="Calibri" w:hAnsi="Calibri"/>
          <w:spacing w:val="-3"/>
        </w:rPr>
        <w:t xml:space="preserve"> </w:t>
      </w:r>
      <w:r w:rsidRPr="00A552FA">
        <w:rPr>
          <w:rFonts w:ascii="Calibri" w:eastAsia="Calibri" w:hAnsi="Calibri"/>
        </w:rPr>
        <w:t xml:space="preserve">other </w:t>
      </w:r>
      <w:r w:rsidRPr="00A552FA">
        <w:rPr>
          <w:rFonts w:ascii="Calibri" w:eastAsia="Calibri" w:hAnsi="Calibri"/>
          <w:spacing w:val="-1"/>
        </w:rPr>
        <w:t>disclosures,</w:t>
      </w:r>
      <w:r w:rsidRPr="00A552FA">
        <w:rPr>
          <w:rFonts w:ascii="Calibri" w:eastAsia="Calibri" w:hAnsi="Calibri"/>
          <w:spacing w:val="45"/>
        </w:rPr>
        <w:t xml:space="preserve"> </w:t>
      </w:r>
      <w:r w:rsidRPr="00A552FA">
        <w:rPr>
          <w:rFonts w:ascii="Calibri" w:eastAsia="Calibri" w:hAnsi="Calibri"/>
          <w:spacing w:val="-1"/>
        </w:rPr>
        <w:t xml:space="preserve">visit </w:t>
      </w:r>
      <w:hyperlink r:id="rId62" w:history="1">
        <w:r w:rsidRPr="00A552FA">
          <w:rPr>
            <w:rFonts w:ascii="Calibri" w:eastAsia="Calibri" w:hAnsi="Calibri"/>
            <w:color w:val="0000FF" w:themeColor="hyperlink"/>
            <w:u w:val="single"/>
          </w:rPr>
          <w:t>https://www.sec.edu/consumerinformation/</w:t>
        </w:r>
      </w:hyperlink>
      <w:r w:rsidRPr="00A552FA">
        <w:rPr>
          <w:rFonts w:ascii="Calibri" w:eastAsia="Calibri" w:hAnsi="Calibri"/>
        </w:rPr>
        <w:t xml:space="preserve"> </w:t>
      </w:r>
    </w:p>
    <w:p w14:paraId="0DC8C804" w14:textId="77777777" w:rsidR="005B2333" w:rsidRDefault="005B2333" w:rsidP="008278F8">
      <w:pPr>
        <w:widowControl w:val="0"/>
        <w:spacing w:line="244" w:lineRule="auto"/>
        <w:jc w:val="both"/>
        <w:rPr>
          <w:rFonts w:cstheme="minorHAnsi"/>
          <w:szCs w:val="18"/>
        </w:rPr>
      </w:pPr>
      <w:bookmarkStart w:id="531" w:name="_Hlk53700521"/>
    </w:p>
    <w:p w14:paraId="104EBE3A"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63C186CA" w14:textId="17180A45" w:rsidR="00AA27DB" w:rsidRDefault="00AA27DB" w:rsidP="007B0C0B">
      <w:pPr>
        <w:pStyle w:val="Categoryheader"/>
        <w:rPr>
          <w:w w:val="95"/>
        </w:rPr>
      </w:pPr>
      <w:bookmarkStart w:id="532" w:name="_Toc126568838"/>
      <w:r>
        <w:rPr>
          <w:w w:val="95"/>
        </w:rPr>
        <w:lastRenderedPageBreak/>
        <w:t>MEDICAL ASSISTING Certificate (SC)</w:t>
      </w:r>
      <w:bookmarkEnd w:id="532"/>
    </w:p>
    <w:p w14:paraId="125CECB2" w14:textId="77777777" w:rsidR="00AA27DB" w:rsidRPr="00BC6799" w:rsidRDefault="00AA27DB" w:rsidP="00AA27DB">
      <w:pPr>
        <w:pStyle w:val="Heading4"/>
        <w:rPr>
          <w:i w:val="0"/>
          <w:iCs w:val="0"/>
        </w:rPr>
      </w:pPr>
      <w:r w:rsidRPr="00BC6799">
        <w:rPr>
          <w:i w:val="0"/>
          <w:iCs w:val="0"/>
          <w:spacing w:val="-1"/>
        </w:rPr>
        <w:t>D</w:t>
      </w:r>
      <w:r w:rsidRPr="00BC6799">
        <w:rPr>
          <w:i w:val="0"/>
          <w:iCs w:val="0"/>
        </w:rPr>
        <w:t>esc</w:t>
      </w:r>
      <w:r w:rsidRPr="00BC6799">
        <w:rPr>
          <w:i w:val="0"/>
          <w:iCs w:val="0"/>
          <w:spacing w:val="-1"/>
        </w:rPr>
        <w:t>r</w:t>
      </w:r>
      <w:r w:rsidRPr="00BC6799">
        <w:rPr>
          <w:i w:val="0"/>
          <w:iCs w:val="0"/>
        </w:rPr>
        <w:t>iption</w:t>
      </w:r>
    </w:p>
    <w:p w14:paraId="11F13611" w14:textId="6F58BFE2" w:rsidR="00AA27DB" w:rsidRPr="00BC6799" w:rsidRDefault="00AA27DB" w:rsidP="00D4511E">
      <w:pPr>
        <w:widowControl w:val="0"/>
        <w:spacing w:before="41" w:after="0" w:line="246" w:lineRule="auto"/>
        <w:ind w:right="212"/>
        <w:jc w:val="both"/>
        <w:rPr>
          <w:rFonts w:ascii="Calibri" w:eastAsia="Calibri" w:hAnsi="Calibri"/>
        </w:rPr>
      </w:pPr>
      <w:r w:rsidRPr="00BC6799">
        <w:rPr>
          <w:rFonts w:ascii="Calibri" w:eastAsia="Calibri" w:hAnsi="Calibri"/>
          <w:color w:val="221F1F"/>
          <w:spacing w:val="-1"/>
        </w:rPr>
        <w:t>This</w:t>
      </w:r>
      <w:r w:rsidRPr="00BC6799">
        <w:rPr>
          <w:rFonts w:ascii="Calibri" w:eastAsia="Calibri" w:hAnsi="Calibri"/>
          <w:color w:val="221F1F"/>
          <w:spacing w:val="24"/>
        </w:rPr>
        <w:t xml:space="preserve"> </w:t>
      </w:r>
      <w:r w:rsidRPr="00BC6799">
        <w:rPr>
          <w:rFonts w:ascii="Calibri" w:eastAsia="Calibri" w:hAnsi="Calibri"/>
          <w:color w:val="221F1F"/>
          <w:spacing w:val="-1"/>
        </w:rPr>
        <w:t>program</w:t>
      </w:r>
      <w:r w:rsidRPr="00BC6799">
        <w:rPr>
          <w:rFonts w:ascii="Calibri" w:eastAsia="Calibri" w:hAnsi="Calibri"/>
          <w:color w:val="221F1F"/>
          <w:spacing w:val="23"/>
        </w:rPr>
        <w:t xml:space="preserve"> </w:t>
      </w:r>
      <w:r w:rsidRPr="00BC6799">
        <w:rPr>
          <w:rFonts w:ascii="Calibri" w:eastAsia="Calibri" w:hAnsi="Calibri"/>
          <w:color w:val="221F1F"/>
          <w:spacing w:val="-1"/>
        </w:rPr>
        <w:t>trains</w:t>
      </w:r>
      <w:r w:rsidRPr="00BC6799">
        <w:rPr>
          <w:rFonts w:ascii="Calibri" w:eastAsia="Calibri" w:hAnsi="Calibri"/>
          <w:color w:val="221F1F"/>
          <w:spacing w:val="31"/>
        </w:rPr>
        <w:t xml:space="preserve"> </w:t>
      </w:r>
      <w:r w:rsidRPr="00BC6799">
        <w:rPr>
          <w:rFonts w:ascii="Calibri" w:eastAsia="Calibri" w:hAnsi="Calibri"/>
          <w:color w:val="221F1F"/>
          <w:spacing w:val="-1"/>
        </w:rPr>
        <w:t>students</w:t>
      </w:r>
      <w:r w:rsidRPr="00BC6799">
        <w:rPr>
          <w:rFonts w:ascii="Calibri" w:eastAsia="Calibri" w:hAnsi="Calibri"/>
          <w:color w:val="221F1F"/>
          <w:spacing w:val="34"/>
        </w:rPr>
        <w:t xml:space="preserve"> </w:t>
      </w:r>
      <w:r w:rsidRPr="00BC6799">
        <w:rPr>
          <w:rFonts w:ascii="Calibri" w:eastAsia="Calibri" w:hAnsi="Calibri"/>
          <w:color w:val="221F1F"/>
          <w:spacing w:val="-1"/>
        </w:rPr>
        <w:t>to</w:t>
      </w:r>
      <w:r w:rsidRPr="00BC6799">
        <w:rPr>
          <w:rFonts w:ascii="Calibri" w:eastAsia="Calibri" w:hAnsi="Calibri"/>
          <w:color w:val="221F1F"/>
          <w:spacing w:val="33"/>
        </w:rPr>
        <w:t xml:space="preserve"> </w:t>
      </w:r>
      <w:r w:rsidRPr="00BC6799">
        <w:rPr>
          <w:rFonts w:ascii="Calibri" w:eastAsia="Calibri" w:hAnsi="Calibri"/>
          <w:color w:val="221F1F"/>
          <w:spacing w:val="-1"/>
        </w:rPr>
        <w:t>become</w:t>
      </w:r>
      <w:r w:rsidRPr="00BC6799">
        <w:rPr>
          <w:rFonts w:ascii="Calibri" w:eastAsia="Calibri" w:hAnsi="Calibri"/>
          <w:color w:val="221F1F"/>
          <w:spacing w:val="31"/>
        </w:rPr>
        <w:t xml:space="preserve"> </w:t>
      </w:r>
      <w:r w:rsidRPr="00BC6799">
        <w:rPr>
          <w:rFonts w:ascii="Calibri" w:eastAsia="Calibri" w:hAnsi="Calibri"/>
          <w:color w:val="221F1F"/>
          <w:spacing w:val="-1"/>
        </w:rPr>
        <w:t>multi-skilled</w:t>
      </w:r>
      <w:r w:rsidRPr="00BC6799">
        <w:rPr>
          <w:rFonts w:ascii="Calibri" w:eastAsia="Calibri" w:hAnsi="Calibri"/>
          <w:color w:val="221F1F"/>
          <w:spacing w:val="33"/>
        </w:rPr>
        <w:t xml:space="preserve"> </w:t>
      </w:r>
      <w:r w:rsidRPr="00BC6799">
        <w:rPr>
          <w:rFonts w:ascii="Calibri" w:eastAsia="Calibri" w:hAnsi="Calibri"/>
          <w:color w:val="221F1F"/>
          <w:spacing w:val="-1"/>
        </w:rPr>
        <w:t>professionals</w:t>
      </w:r>
      <w:r w:rsidRPr="00BC6799">
        <w:rPr>
          <w:rFonts w:ascii="Calibri" w:eastAsia="Calibri" w:hAnsi="Calibri"/>
          <w:color w:val="221F1F"/>
          <w:spacing w:val="29"/>
        </w:rPr>
        <w:t xml:space="preserve"> </w:t>
      </w:r>
      <w:r w:rsidRPr="00BC6799">
        <w:rPr>
          <w:rFonts w:ascii="Calibri" w:eastAsia="Calibri" w:hAnsi="Calibri"/>
          <w:color w:val="221F1F"/>
        </w:rPr>
        <w:t>who</w:t>
      </w:r>
      <w:r w:rsidRPr="00BC6799">
        <w:rPr>
          <w:rFonts w:ascii="Calibri" w:eastAsia="Calibri" w:hAnsi="Calibri"/>
          <w:color w:val="221F1F"/>
          <w:spacing w:val="32"/>
        </w:rPr>
        <w:t xml:space="preserve"> </w:t>
      </w:r>
      <w:r w:rsidRPr="00BC6799">
        <w:rPr>
          <w:rFonts w:ascii="Calibri" w:eastAsia="Calibri" w:hAnsi="Calibri"/>
          <w:color w:val="221F1F"/>
          <w:spacing w:val="-1"/>
        </w:rPr>
        <w:t>assist</w:t>
      </w:r>
      <w:r w:rsidRPr="00BC6799">
        <w:rPr>
          <w:rFonts w:ascii="Calibri" w:eastAsia="Calibri" w:hAnsi="Calibri"/>
          <w:color w:val="221F1F"/>
          <w:spacing w:val="53"/>
        </w:rPr>
        <w:t xml:space="preserve"> </w:t>
      </w:r>
      <w:r w:rsidRPr="00BC6799">
        <w:rPr>
          <w:rFonts w:ascii="Calibri" w:eastAsia="Calibri" w:hAnsi="Calibri"/>
          <w:color w:val="221F1F"/>
          <w:spacing w:val="-1"/>
        </w:rPr>
        <w:t>physicians.</w:t>
      </w:r>
      <w:r w:rsidRPr="00BC6799">
        <w:rPr>
          <w:rFonts w:ascii="Calibri" w:eastAsia="Calibri" w:hAnsi="Calibri"/>
          <w:color w:val="221F1F"/>
          <w:spacing w:val="15"/>
        </w:rPr>
        <w:t xml:space="preserve"> </w:t>
      </w:r>
      <w:r w:rsidRPr="00BC6799">
        <w:rPr>
          <w:rFonts w:ascii="Calibri" w:eastAsia="Calibri" w:hAnsi="Calibri"/>
          <w:color w:val="221F1F"/>
          <w:spacing w:val="-1"/>
        </w:rPr>
        <w:t>Students</w:t>
      </w:r>
      <w:r w:rsidRPr="00BC6799">
        <w:rPr>
          <w:rFonts w:ascii="Calibri" w:eastAsia="Calibri" w:hAnsi="Calibri"/>
          <w:color w:val="221F1F"/>
          <w:spacing w:val="15"/>
        </w:rPr>
        <w:t xml:space="preserve"> </w:t>
      </w:r>
      <w:r w:rsidRPr="00BC6799">
        <w:rPr>
          <w:rFonts w:ascii="Calibri" w:eastAsia="Calibri" w:hAnsi="Calibri"/>
          <w:color w:val="221F1F"/>
        </w:rPr>
        <w:t>will</w:t>
      </w:r>
      <w:r w:rsidRPr="00BC6799">
        <w:rPr>
          <w:rFonts w:ascii="Calibri" w:eastAsia="Calibri" w:hAnsi="Calibri"/>
          <w:color w:val="221F1F"/>
          <w:spacing w:val="12"/>
        </w:rPr>
        <w:t xml:space="preserve"> </w:t>
      </w:r>
      <w:r w:rsidRPr="00BC6799">
        <w:rPr>
          <w:rFonts w:ascii="Calibri" w:eastAsia="Calibri" w:hAnsi="Calibri"/>
          <w:color w:val="221F1F"/>
        </w:rPr>
        <w:t>learn</w:t>
      </w:r>
      <w:r w:rsidRPr="00BC6799">
        <w:rPr>
          <w:rFonts w:ascii="Calibri" w:eastAsia="Calibri" w:hAnsi="Calibri"/>
          <w:color w:val="221F1F"/>
          <w:spacing w:val="14"/>
        </w:rPr>
        <w:t xml:space="preserve"> </w:t>
      </w:r>
      <w:r w:rsidRPr="00BC6799">
        <w:rPr>
          <w:rFonts w:ascii="Calibri" w:eastAsia="Calibri" w:hAnsi="Calibri"/>
          <w:color w:val="221F1F"/>
        </w:rPr>
        <w:t>to</w:t>
      </w:r>
      <w:r w:rsidRPr="00BC6799">
        <w:rPr>
          <w:rFonts w:ascii="Calibri" w:eastAsia="Calibri" w:hAnsi="Calibri"/>
          <w:color w:val="221F1F"/>
          <w:spacing w:val="17"/>
        </w:rPr>
        <w:t xml:space="preserve"> </w:t>
      </w:r>
      <w:r w:rsidRPr="00BC6799">
        <w:rPr>
          <w:rFonts w:ascii="Calibri" w:eastAsia="Calibri" w:hAnsi="Calibri"/>
          <w:color w:val="221F1F"/>
          <w:spacing w:val="-1"/>
        </w:rPr>
        <w:t>perform</w:t>
      </w:r>
      <w:r w:rsidRPr="00BC6799">
        <w:rPr>
          <w:rFonts w:ascii="Calibri" w:eastAsia="Calibri" w:hAnsi="Calibri"/>
          <w:color w:val="221F1F"/>
          <w:spacing w:val="16"/>
        </w:rPr>
        <w:t xml:space="preserve"> </w:t>
      </w:r>
      <w:r w:rsidRPr="00BC6799">
        <w:rPr>
          <w:rFonts w:ascii="Calibri" w:eastAsia="Calibri" w:hAnsi="Calibri"/>
          <w:color w:val="221F1F"/>
          <w:spacing w:val="-1"/>
        </w:rPr>
        <w:t>duties</w:t>
      </w:r>
      <w:r w:rsidRPr="00BC6799">
        <w:rPr>
          <w:rFonts w:ascii="Calibri" w:eastAsia="Calibri" w:hAnsi="Calibri"/>
          <w:color w:val="221F1F"/>
          <w:spacing w:val="13"/>
        </w:rPr>
        <w:t xml:space="preserve"> </w:t>
      </w:r>
      <w:r w:rsidRPr="00BC6799">
        <w:rPr>
          <w:rFonts w:ascii="Calibri" w:eastAsia="Calibri" w:hAnsi="Calibri"/>
          <w:color w:val="221F1F"/>
          <w:spacing w:val="-1"/>
        </w:rPr>
        <w:t>under</w:t>
      </w:r>
      <w:r w:rsidRPr="00BC6799">
        <w:rPr>
          <w:rFonts w:ascii="Calibri" w:eastAsia="Calibri" w:hAnsi="Calibri"/>
          <w:color w:val="221F1F"/>
          <w:spacing w:val="15"/>
        </w:rPr>
        <w:t xml:space="preserve"> </w:t>
      </w:r>
      <w:r w:rsidRPr="00BC6799">
        <w:rPr>
          <w:rFonts w:ascii="Calibri" w:eastAsia="Calibri" w:hAnsi="Calibri"/>
          <w:color w:val="221F1F"/>
        </w:rPr>
        <w:t>the</w:t>
      </w:r>
      <w:r w:rsidRPr="00BC6799">
        <w:rPr>
          <w:rFonts w:ascii="Calibri" w:eastAsia="Calibri" w:hAnsi="Calibri"/>
          <w:color w:val="221F1F"/>
          <w:spacing w:val="15"/>
        </w:rPr>
        <w:t xml:space="preserve"> </w:t>
      </w:r>
      <w:r w:rsidRPr="00BC6799">
        <w:rPr>
          <w:rFonts w:ascii="Calibri" w:eastAsia="Calibri" w:hAnsi="Calibri"/>
          <w:color w:val="221F1F"/>
          <w:spacing w:val="-1"/>
        </w:rPr>
        <w:t>direction</w:t>
      </w:r>
      <w:r w:rsidRPr="00BC6799">
        <w:rPr>
          <w:rFonts w:ascii="Calibri" w:eastAsia="Calibri" w:hAnsi="Calibri"/>
          <w:color w:val="221F1F"/>
          <w:spacing w:val="14"/>
        </w:rPr>
        <w:t xml:space="preserve"> </w:t>
      </w:r>
      <w:r w:rsidRPr="00BC6799">
        <w:rPr>
          <w:rFonts w:ascii="Calibri" w:eastAsia="Calibri" w:hAnsi="Calibri"/>
          <w:color w:val="221F1F"/>
        </w:rPr>
        <w:t>of</w:t>
      </w:r>
      <w:r w:rsidRPr="00BC6799">
        <w:rPr>
          <w:rFonts w:ascii="Calibri" w:eastAsia="Calibri" w:hAnsi="Calibri"/>
          <w:color w:val="221F1F"/>
          <w:spacing w:val="15"/>
        </w:rPr>
        <w:t xml:space="preserve"> </w:t>
      </w:r>
      <w:r w:rsidRPr="00BC6799">
        <w:rPr>
          <w:rFonts w:ascii="Calibri" w:eastAsia="Calibri" w:hAnsi="Calibri"/>
          <w:color w:val="221F1F"/>
        </w:rPr>
        <w:t>a</w:t>
      </w:r>
      <w:r w:rsidRPr="00BC6799">
        <w:rPr>
          <w:rFonts w:ascii="Calibri" w:eastAsia="Calibri" w:hAnsi="Calibri"/>
          <w:color w:val="221F1F"/>
          <w:spacing w:val="41"/>
        </w:rPr>
        <w:t xml:space="preserve"> </w:t>
      </w:r>
      <w:r w:rsidRPr="00BC6799">
        <w:rPr>
          <w:rFonts w:ascii="Calibri" w:eastAsia="Calibri" w:hAnsi="Calibri"/>
          <w:color w:val="221F1F"/>
          <w:spacing w:val="-1"/>
        </w:rPr>
        <w:t>physician</w:t>
      </w:r>
      <w:r w:rsidRPr="00BC6799">
        <w:rPr>
          <w:rFonts w:ascii="Calibri" w:eastAsia="Calibri" w:hAnsi="Calibri"/>
          <w:color w:val="221F1F"/>
          <w:spacing w:val="27"/>
        </w:rPr>
        <w:t xml:space="preserve"> </w:t>
      </w:r>
      <w:r w:rsidRPr="00BC6799">
        <w:rPr>
          <w:rFonts w:ascii="Calibri" w:eastAsia="Calibri" w:hAnsi="Calibri"/>
          <w:color w:val="221F1F"/>
        </w:rPr>
        <w:t>in</w:t>
      </w:r>
      <w:r w:rsidRPr="00BC6799">
        <w:rPr>
          <w:rFonts w:ascii="Calibri" w:eastAsia="Calibri" w:hAnsi="Calibri"/>
          <w:color w:val="221F1F"/>
          <w:spacing w:val="28"/>
        </w:rPr>
        <w:t xml:space="preserve"> </w:t>
      </w:r>
      <w:r w:rsidRPr="00BC6799">
        <w:rPr>
          <w:rFonts w:ascii="Calibri" w:eastAsia="Calibri" w:hAnsi="Calibri"/>
          <w:color w:val="221F1F"/>
        </w:rPr>
        <w:t>all</w:t>
      </w:r>
      <w:r w:rsidRPr="00BC6799">
        <w:rPr>
          <w:rFonts w:ascii="Calibri" w:eastAsia="Calibri" w:hAnsi="Calibri"/>
          <w:color w:val="221F1F"/>
          <w:spacing w:val="26"/>
        </w:rPr>
        <w:t xml:space="preserve"> </w:t>
      </w:r>
      <w:r w:rsidRPr="00BC6799">
        <w:rPr>
          <w:rFonts w:ascii="Calibri" w:eastAsia="Calibri" w:hAnsi="Calibri"/>
          <w:color w:val="221F1F"/>
          <w:spacing w:val="-1"/>
        </w:rPr>
        <w:t>areas</w:t>
      </w:r>
      <w:r w:rsidRPr="00BC6799">
        <w:rPr>
          <w:rFonts w:ascii="Calibri" w:eastAsia="Calibri" w:hAnsi="Calibri"/>
          <w:color w:val="221F1F"/>
          <w:spacing w:val="26"/>
        </w:rPr>
        <w:t xml:space="preserve"> </w:t>
      </w:r>
      <w:r w:rsidRPr="00BC6799">
        <w:rPr>
          <w:rFonts w:ascii="Calibri" w:eastAsia="Calibri" w:hAnsi="Calibri"/>
          <w:color w:val="221F1F"/>
        </w:rPr>
        <w:t>of</w:t>
      </w:r>
      <w:r w:rsidRPr="00BC6799">
        <w:rPr>
          <w:rFonts w:ascii="Calibri" w:eastAsia="Calibri" w:hAnsi="Calibri"/>
          <w:color w:val="221F1F"/>
          <w:spacing w:val="31"/>
        </w:rPr>
        <w:t xml:space="preserve"> </w:t>
      </w:r>
      <w:r w:rsidR="65B6C9D8" w:rsidRPr="00BC6799">
        <w:rPr>
          <w:rFonts w:ascii="Calibri" w:eastAsia="Calibri" w:hAnsi="Calibri"/>
          <w:color w:val="221F1F"/>
          <w:spacing w:val="-1"/>
        </w:rPr>
        <w:t>medical</w:t>
      </w:r>
      <w:r w:rsidRPr="00BC6799">
        <w:rPr>
          <w:rFonts w:ascii="Calibri" w:eastAsia="Calibri" w:hAnsi="Calibri"/>
          <w:color w:val="221F1F"/>
          <w:spacing w:val="27"/>
        </w:rPr>
        <w:t xml:space="preserve"> </w:t>
      </w:r>
      <w:r w:rsidRPr="00BC6799">
        <w:rPr>
          <w:rFonts w:ascii="Calibri" w:eastAsia="Calibri" w:hAnsi="Calibri"/>
          <w:color w:val="221F1F"/>
          <w:spacing w:val="-1"/>
        </w:rPr>
        <w:t>practice.</w:t>
      </w:r>
      <w:r w:rsidRPr="00BC6799">
        <w:rPr>
          <w:rFonts w:ascii="Calibri" w:eastAsia="Calibri" w:hAnsi="Calibri"/>
          <w:color w:val="221F1F"/>
          <w:spacing w:val="29"/>
        </w:rPr>
        <w:t xml:space="preserve"> </w:t>
      </w:r>
      <w:r w:rsidRPr="00BC6799">
        <w:rPr>
          <w:rFonts w:ascii="Calibri" w:eastAsia="Calibri" w:hAnsi="Calibri"/>
          <w:color w:val="221F1F"/>
        </w:rPr>
        <w:t>In</w:t>
      </w:r>
      <w:r w:rsidRPr="00BC6799">
        <w:rPr>
          <w:rFonts w:ascii="Calibri" w:eastAsia="Calibri" w:hAnsi="Calibri"/>
          <w:color w:val="221F1F"/>
          <w:spacing w:val="25"/>
        </w:rPr>
        <w:t xml:space="preserve"> </w:t>
      </w:r>
      <w:r w:rsidRPr="00BC6799">
        <w:rPr>
          <w:rFonts w:ascii="Calibri" w:eastAsia="Calibri" w:hAnsi="Calibri"/>
          <w:color w:val="221F1F"/>
          <w:spacing w:val="-1"/>
        </w:rPr>
        <w:t>addition</w:t>
      </w:r>
      <w:r w:rsidRPr="00BC6799">
        <w:rPr>
          <w:rFonts w:ascii="Calibri" w:eastAsia="Calibri" w:hAnsi="Calibri"/>
          <w:color w:val="221F1F"/>
          <w:spacing w:val="28"/>
        </w:rPr>
        <w:t xml:space="preserve"> </w:t>
      </w:r>
      <w:r w:rsidRPr="00BC6799">
        <w:rPr>
          <w:rFonts w:ascii="Calibri" w:eastAsia="Calibri" w:hAnsi="Calibri"/>
          <w:color w:val="221F1F"/>
          <w:spacing w:val="-1"/>
        </w:rPr>
        <w:t>to</w:t>
      </w:r>
      <w:r w:rsidRPr="00BC6799">
        <w:rPr>
          <w:rFonts w:ascii="Calibri" w:eastAsia="Calibri" w:hAnsi="Calibri"/>
          <w:color w:val="221F1F"/>
          <w:spacing w:val="28"/>
        </w:rPr>
        <w:t xml:space="preserve"> </w:t>
      </w:r>
      <w:r w:rsidRPr="00BC6799">
        <w:rPr>
          <w:rFonts w:ascii="Calibri" w:eastAsia="Calibri" w:hAnsi="Calibri"/>
          <w:color w:val="221F1F"/>
          <w:spacing w:val="-1"/>
        </w:rPr>
        <w:t>learning</w:t>
      </w:r>
      <w:r w:rsidRPr="00BC6799">
        <w:rPr>
          <w:rFonts w:ascii="Calibri" w:eastAsia="Calibri" w:hAnsi="Calibri"/>
          <w:color w:val="221F1F"/>
          <w:spacing w:val="27"/>
        </w:rPr>
        <w:t xml:space="preserve"> </w:t>
      </w:r>
      <w:r w:rsidRPr="00BC6799">
        <w:rPr>
          <w:rFonts w:ascii="Calibri" w:eastAsia="Calibri" w:hAnsi="Calibri"/>
          <w:color w:val="221F1F"/>
          <w:spacing w:val="-1"/>
        </w:rPr>
        <w:t>the</w:t>
      </w:r>
      <w:r w:rsidRPr="00BC6799">
        <w:rPr>
          <w:rFonts w:ascii="Calibri" w:eastAsia="Calibri" w:hAnsi="Calibri"/>
          <w:color w:val="221F1F"/>
          <w:spacing w:val="30"/>
        </w:rPr>
        <w:t xml:space="preserve"> </w:t>
      </w:r>
      <w:r w:rsidRPr="00BC6799">
        <w:rPr>
          <w:rFonts w:ascii="Calibri" w:eastAsia="Calibri" w:hAnsi="Calibri"/>
          <w:color w:val="221F1F"/>
          <w:spacing w:val="-1"/>
        </w:rPr>
        <w:t>clinical</w:t>
      </w:r>
      <w:r w:rsidRPr="00BC6799">
        <w:rPr>
          <w:rFonts w:ascii="Calibri" w:eastAsia="Calibri" w:hAnsi="Calibri"/>
          <w:color w:val="221F1F"/>
          <w:spacing w:val="65"/>
        </w:rPr>
        <w:t xml:space="preserve"> </w:t>
      </w:r>
      <w:r w:rsidRPr="00BC6799">
        <w:rPr>
          <w:rFonts w:ascii="Calibri" w:eastAsia="Calibri" w:hAnsi="Calibri"/>
          <w:color w:val="221F1F"/>
          <w:spacing w:val="-1"/>
        </w:rPr>
        <w:t>aspects</w:t>
      </w:r>
      <w:r w:rsidRPr="00BC6799">
        <w:rPr>
          <w:rFonts w:ascii="Calibri" w:eastAsia="Calibri" w:hAnsi="Calibri"/>
          <w:color w:val="221F1F"/>
          <w:spacing w:val="22"/>
        </w:rPr>
        <w:t xml:space="preserve"> </w:t>
      </w:r>
      <w:r w:rsidRPr="00BC6799">
        <w:rPr>
          <w:rFonts w:ascii="Calibri" w:eastAsia="Calibri" w:hAnsi="Calibri"/>
          <w:color w:val="221F1F"/>
        </w:rPr>
        <w:t>of</w:t>
      </w:r>
      <w:r w:rsidRPr="00BC6799">
        <w:rPr>
          <w:rFonts w:ascii="Calibri" w:eastAsia="Calibri" w:hAnsi="Calibri"/>
          <w:color w:val="221F1F"/>
          <w:spacing w:val="21"/>
        </w:rPr>
        <w:t xml:space="preserve"> </w:t>
      </w:r>
      <w:r w:rsidRPr="00BC6799">
        <w:rPr>
          <w:rFonts w:ascii="Calibri" w:eastAsia="Calibri" w:hAnsi="Calibri"/>
          <w:color w:val="221F1F"/>
        </w:rPr>
        <w:t>the</w:t>
      </w:r>
      <w:r w:rsidRPr="00BC6799">
        <w:rPr>
          <w:rFonts w:ascii="Calibri" w:eastAsia="Calibri" w:hAnsi="Calibri"/>
          <w:color w:val="221F1F"/>
          <w:spacing w:val="22"/>
        </w:rPr>
        <w:t xml:space="preserve"> </w:t>
      </w:r>
      <w:r w:rsidRPr="00BC6799">
        <w:rPr>
          <w:rFonts w:ascii="Calibri" w:eastAsia="Calibri" w:hAnsi="Calibri"/>
          <w:color w:val="221F1F"/>
          <w:spacing w:val="-1"/>
        </w:rPr>
        <w:t>career,</w:t>
      </w:r>
      <w:r w:rsidRPr="00BC6799">
        <w:rPr>
          <w:rFonts w:ascii="Calibri" w:eastAsia="Calibri" w:hAnsi="Calibri"/>
          <w:color w:val="221F1F"/>
          <w:spacing w:val="24"/>
        </w:rPr>
        <w:t xml:space="preserve"> </w:t>
      </w:r>
      <w:r w:rsidRPr="00BC6799">
        <w:rPr>
          <w:rFonts w:ascii="Calibri" w:eastAsia="Calibri" w:hAnsi="Calibri"/>
          <w:color w:val="221F1F"/>
          <w:spacing w:val="-1"/>
        </w:rPr>
        <w:t>students</w:t>
      </w:r>
      <w:r w:rsidRPr="00BC6799">
        <w:rPr>
          <w:rFonts w:ascii="Calibri" w:eastAsia="Calibri" w:hAnsi="Calibri"/>
          <w:color w:val="221F1F"/>
          <w:spacing w:val="24"/>
        </w:rPr>
        <w:t xml:space="preserve"> </w:t>
      </w:r>
      <w:r w:rsidRPr="00BC6799">
        <w:rPr>
          <w:rFonts w:ascii="Calibri" w:eastAsia="Calibri" w:hAnsi="Calibri"/>
          <w:color w:val="221F1F"/>
        </w:rPr>
        <w:t>will</w:t>
      </w:r>
      <w:r w:rsidRPr="00BC6799">
        <w:rPr>
          <w:rFonts w:ascii="Calibri" w:eastAsia="Calibri" w:hAnsi="Calibri"/>
          <w:color w:val="221F1F"/>
          <w:spacing w:val="21"/>
        </w:rPr>
        <w:t xml:space="preserve"> </w:t>
      </w:r>
      <w:r w:rsidRPr="00BC6799">
        <w:rPr>
          <w:rFonts w:ascii="Calibri" w:eastAsia="Calibri" w:hAnsi="Calibri"/>
          <w:color w:val="221F1F"/>
        </w:rPr>
        <w:t>learn</w:t>
      </w:r>
      <w:r w:rsidRPr="00BC6799">
        <w:rPr>
          <w:rFonts w:ascii="Calibri" w:eastAsia="Calibri" w:hAnsi="Calibri"/>
          <w:color w:val="221F1F"/>
          <w:spacing w:val="23"/>
        </w:rPr>
        <w:t xml:space="preserve"> </w:t>
      </w:r>
      <w:r w:rsidRPr="00BC6799">
        <w:rPr>
          <w:rFonts w:ascii="Calibri" w:eastAsia="Calibri" w:hAnsi="Calibri"/>
          <w:color w:val="221F1F"/>
          <w:spacing w:val="-1"/>
        </w:rPr>
        <w:t>how</w:t>
      </w:r>
      <w:r w:rsidRPr="00BC6799">
        <w:rPr>
          <w:rFonts w:ascii="Calibri" w:eastAsia="Calibri" w:hAnsi="Calibri"/>
          <w:color w:val="221F1F"/>
          <w:spacing w:val="22"/>
        </w:rPr>
        <w:t xml:space="preserve"> </w:t>
      </w:r>
      <w:r w:rsidRPr="00BC6799">
        <w:rPr>
          <w:rFonts w:ascii="Calibri" w:eastAsia="Calibri" w:hAnsi="Calibri"/>
          <w:color w:val="221F1F"/>
          <w:spacing w:val="-1"/>
        </w:rPr>
        <w:t>to</w:t>
      </w:r>
      <w:r w:rsidRPr="00BC6799">
        <w:rPr>
          <w:rFonts w:ascii="Calibri" w:eastAsia="Calibri" w:hAnsi="Calibri"/>
          <w:color w:val="221F1F"/>
          <w:spacing w:val="24"/>
        </w:rPr>
        <w:t xml:space="preserve"> </w:t>
      </w:r>
      <w:r w:rsidRPr="00BC6799">
        <w:rPr>
          <w:rFonts w:ascii="Calibri" w:eastAsia="Calibri" w:hAnsi="Calibri"/>
          <w:color w:val="221F1F"/>
          <w:spacing w:val="-1"/>
        </w:rPr>
        <w:t>function</w:t>
      </w:r>
      <w:r w:rsidRPr="00BC6799">
        <w:rPr>
          <w:rFonts w:ascii="Calibri" w:eastAsia="Calibri" w:hAnsi="Calibri"/>
          <w:color w:val="221F1F"/>
          <w:spacing w:val="28"/>
        </w:rPr>
        <w:t xml:space="preserve"> </w:t>
      </w:r>
      <w:r w:rsidRPr="00BC6799">
        <w:rPr>
          <w:rFonts w:ascii="Calibri" w:eastAsia="Calibri" w:hAnsi="Calibri"/>
          <w:color w:val="221F1F"/>
        </w:rPr>
        <w:t>in</w:t>
      </w:r>
      <w:r w:rsidRPr="00BC6799">
        <w:rPr>
          <w:rFonts w:ascii="Calibri" w:eastAsia="Calibri" w:hAnsi="Calibri"/>
          <w:color w:val="221F1F"/>
          <w:spacing w:val="20"/>
        </w:rPr>
        <w:t xml:space="preserve"> </w:t>
      </w:r>
      <w:r w:rsidRPr="00BC6799">
        <w:rPr>
          <w:rFonts w:ascii="Calibri" w:eastAsia="Calibri" w:hAnsi="Calibri"/>
          <w:color w:val="221F1F"/>
        </w:rPr>
        <w:t>an</w:t>
      </w:r>
      <w:r w:rsidRPr="00BC6799">
        <w:rPr>
          <w:rFonts w:ascii="Calibri" w:eastAsia="Calibri" w:hAnsi="Calibri"/>
          <w:color w:val="221F1F"/>
          <w:spacing w:val="23"/>
        </w:rPr>
        <w:t xml:space="preserve"> </w:t>
      </w:r>
      <w:r w:rsidRPr="00BC6799">
        <w:rPr>
          <w:rFonts w:ascii="Calibri" w:eastAsia="Calibri" w:hAnsi="Calibri"/>
          <w:color w:val="221F1F"/>
          <w:spacing w:val="-1"/>
        </w:rPr>
        <w:t>administrative</w:t>
      </w:r>
      <w:r w:rsidRPr="00BC6799">
        <w:rPr>
          <w:rFonts w:ascii="Calibri" w:eastAsia="Calibri" w:hAnsi="Calibri"/>
          <w:color w:val="221F1F"/>
          <w:spacing w:val="35"/>
        </w:rPr>
        <w:t xml:space="preserve"> </w:t>
      </w:r>
      <w:r w:rsidRPr="00BC6799">
        <w:rPr>
          <w:rFonts w:ascii="Calibri" w:eastAsia="Calibri" w:hAnsi="Calibri"/>
          <w:color w:val="221F1F"/>
          <w:spacing w:val="-1"/>
        </w:rPr>
        <w:t>capacity</w:t>
      </w:r>
      <w:r w:rsidRPr="00BC6799">
        <w:rPr>
          <w:rFonts w:ascii="Calibri" w:eastAsia="Calibri" w:hAnsi="Calibri"/>
          <w:color w:val="221F1F"/>
          <w:spacing w:val="39"/>
        </w:rPr>
        <w:t xml:space="preserve"> </w:t>
      </w:r>
      <w:r w:rsidRPr="00BC6799">
        <w:rPr>
          <w:rFonts w:ascii="Calibri" w:eastAsia="Calibri" w:hAnsi="Calibri"/>
          <w:color w:val="221F1F"/>
        </w:rPr>
        <w:t>in</w:t>
      </w:r>
      <w:r w:rsidRPr="00BC6799">
        <w:rPr>
          <w:rFonts w:ascii="Calibri" w:eastAsia="Calibri" w:hAnsi="Calibri"/>
          <w:color w:val="221F1F"/>
          <w:spacing w:val="36"/>
        </w:rPr>
        <w:t xml:space="preserve"> </w:t>
      </w:r>
      <w:r w:rsidRPr="00BC6799">
        <w:rPr>
          <w:rFonts w:ascii="Calibri" w:eastAsia="Calibri" w:hAnsi="Calibri"/>
          <w:color w:val="221F1F"/>
        </w:rPr>
        <w:t>the</w:t>
      </w:r>
      <w:r w:rsidRPr="00BC6799">
        <w:rPr>
          <w:rFonts w:ascii="Calibri" w:eastAsia="Calibri" w:hAnsi="Calibri"/>
          <w:color w:val="221F1F"/>
          <w:spacing w:val="36"/>
        </w:rPr>
        <w:t xml:space="preserve"> </w:t>
      </w:r>
      <w:r w:rsidRPr="00BC6799">
        <w:rPr>
          <w:rFonts w:ascii="Calibri" w:eastAsia="Calibri" w:hAnsi="Calibri"/>
          <w:color w:val="221F1F"/>
          <w:spacing w:val="-1"/>
        </w:rPr>
        <w:t>medical</w:t>
      </w:r>
      <w:r w:rsidRPr="00BC6799">
        <w:rPr>
          <w:rFonts w:ascii="Calibri" w:eastAsia="Calibri" w:hAnsi="Calibri"/>
          <w:color w:val="221F1F"/>
          <w:spacing w:val="37"/>
        </w:rPr>
        <w:t xml:space="preserve"> </w:t>
      </w:r>
      <w:r w:rsidRPr="00BC6799">
        <w:rPr>
          <w:rFonts w:ascii="Calibri" w:eastAsia="Calibri" w:hAnsi="Calibri"/>
          <w:color w:val="221F1F"/>
          <w:spacing w:val="-1"/>
        </w:rPr>
        <w:t>office.</w:t>
      </w:r>
      <w:r w:rsidRPr="00BC6799">
        <w:rPr>
          <w:rFonts w:ascii="Calibri" w:eastAsia="Calibri" w:hAnsi="Calibri"/>
          <w:color w:val="221F1F"/>
          <w:spacing w:val="10"/>
        </w:rPr>
        <w:t xml:space="preserve"> </w:t>
      </w:r>
      <w:r w:rsidRPr="00BC6799">
        <w:rPr>
          <w:rFonts w:ascii="Calibri" w:eastAsia="Calibri" w:hAnsi="Calibri"/>
          <w:color w:val="221F1F"/>
        </w:rPr>
        <w:t>A</w:t>
      </w:r>
      <w:r w:rsidRPr="00BC6799">
        <w:rPr>
          <w:rFonts w:ascii="Calibri" w:eastAsia="Calibri" w:hAnsi="Calibri"/>
          <w:color w:val="221F1F"/>
          <w:spacing w:val="19"/>
        </w:rPr>
        <w:t xml:space="preserve"> </w:t>
      </w:r>
      <w:r w:rsidRPr="00BC6799">
        <w:rPr>
          <w:rFonts w:ascii="Calibri" w:eastAsia="Calibri" w:hAnsi="Calibri"/>
          <w:color w:val="221F1F"/>
          <w:spacing w:val="-1"/>
        </w:rPr>
        <w:t>Certificate</w:t>
      </w:r>
      <w:r w:rsidRPr="00BC6799">
        <w:rPr>
          <w:rFonts w:ascii="Calibri" w:eastAsia="Calibri" w:hAnsi="Calibri"/>
          <w:color w:val="221F1F"/>
          <w:spacing w:val="35"/>
        </w:rPr>
        <w:t xml:space="preserve"> </w:t>
      </w:r>
      <w:r w:rsidRPr="00BC6799">
        <w:rPr>
          <w:rFonts w:ascii="Calibri" w:eastAsia="Calibri" w:hAnsi="Calibri"/>
          <w:color w:val="221F1F"/>
          <w:spacing w:val="-1"/>
        </w:rPr>
        <w:t>will</w:t>
      </w:r>
      <w:r w:rsidRPr="00BC6799">
        <w:rPr>
          <w:rFonts w:ascii="Calibri" w:eastAsia="Calibri" w:hAnsi="Calibri"/>
          <w:color w:val="221F1F"/>
          <w:spacing w:val="36"/>
        </w:rPr>
        <w:t xml:space="preserve"> </w:t>
      </w:r>
      <w:r w:rsidRPr="00BC6799">
        <w:rPr>
          <w:rFonts w:ascii="Calibri" w:eastAsia="Calibri" w:hAnsi="Calibri"/>
          <w:color w:val="221F1F"/>
          <w:spacing w:val="-1"/>
        </w:rPr>
        <w:t>be</w:t>
      </w:r>
      <w:r w:rsidRPr="00BC6799">
        <w:rPr>
          <w:rFonts w:ascii="Calibri" w:eastAsia="Calibri" w:hAnsi="Calibri"/>
          <w:color w:val="221F1F"/>
          <w:spacing w:val="35"/>
        </w:rPr>
        <w:t xml:space="preserve"> </w:t>
      </w:r>
      <w:r w:rsidRPr="00BC6799">
        <w:rPr>
          <w:rFonts w:ascii="Calibri" w:eastAsia="Calibri" w:hAnsi="Calibri"/>
          <w:color w:val="221F1F"/>
          <w:spacing w:val="-1"/>
        </w:rPr>
        <w:t>awarded</w:t>
      </w:r>
      <w:r w:rsidRPr="00BC6799">
        <w:rPr>
          <w:rFonts w:ascii="Calibri" w:eastAsia="Calibri" w:hAnsi="Calibri"/>
          <w:color w:val="221F1F"/>
          <w:spacing w:val="33"/>
        </w:rPr>
        <w:t xml:space="preserve"> </w:t>
      </w:r>
      <w:r w:rsidRPr="00BC6799">
        <w:rPr>
          <w:rFonts w:ascii="Calibri" w:eastAsia="Calibri" w:hAnsi="Calibri"/>
          <w:color w:val="221F1F"/>
          <w:spacing w:val="-1"/>
        </w:rPr>
        <w:t>upon</w:t>
      </w:r>
      <w:r w:rsidRPr="00BC6799">
        <w:rPr>
          <w:rFonts w:ascii="Calibri" w:eastAsia="Calibri" w:hAnsi="Calibri"/>
          <w:color w:val="221F1F"/>
          <w:spacing w:val="33"/>
        </w:rPr>
        <w:t xml:space="preserve"> </w:t>
      </w:r>
      <w:r w:rsidRPr="00BC6799">
        <w:rPr>
          <w:rFonts w:ascii="Calibri" w:eastAsia="Calibri" w:hAnsi="Calibri"/>
          <w:color w:val="221F1F"/>
          <w:spacing w:val="-1"/>
        </w:rPr>
        <w:t>successful</w:t>
      </w:r>
      <w:r w:rsidRPr="00BC6799">
        <w:rPr>
          <w:rFonts w:ascii="Calibri" w:eastAsia="Calibri" w:hAnsi="Calibri"/>
          <w:color w:val="221F1F"/>
          <w:spacing w:val="43"/>
        </w:rPr>
        <w:t xml:space="preserve"> </w:t>
      </w:r>
      <w:r w:rsidRPr="00BC6799">
        <w:rPr>
          <w:rFonts w:ascii="Calibri" w:eastAsia="Calibri" w:hAnsi="Calibri"/>
          <w:color w:val="221F1F"/>
          <w:spacing w:val="-1"/>
        </w:rPr>
        <w:t>completion</w:t>
      </w:r>
      <w:r w:rsidRPr="00BC6799">
        <w:rPr>
          <w:rFonts w:ascii="Calibri" w:eastAsia="Calibri" w:hAnsi="Calibri"/>
          <w:color w:val="221F1F"/>
          <w:spacing w:val="-5"/>
        </w:rPr>
        <w:t xml:space="preserve"> </w:t>
      </w:r>
      <w:r w:rsidRPr="00BC6799">
        <w:rPr>
          <w:rFonts w:ascii="Calibri" w:eastAsia="Calibri" w:hAnsi="Calibri"/>
          <w:color w:val="221F1F"/>
        </w:rPr>
        <w:t>of</w:t>
      </w:r>
      <w:r w:rsidRPr="00BC6799">
        <w:rPr>
          <w:rFonts w:ascii="Calibri" w:eastAsia="Calibri" w:hAnsi="Calibri"/>
          <w:color w:val="221F1F"/>
          <w:spacing w:val="-2"/>
        </w:rPr>
        <w:t xml:space="preserve"> </w:t>
      </w:r>
      <w:r w:rsidRPr="00BC6799">
        <w:rPr>
          <w:rFonts w:ascii="Calibri" w:eastAsia="Calibri" w:hAnsi="Calibri"/>
          <w:color w:val="221F1F"/>
          <w:spacing w:val="-1"/>
        </w:rPr>
        <w:t>this</w:t>
      </w:r>
      <w:r w:rsidRPr="00BC6799">
        <w:rPr>
          <w:rFonts w:ascii="Calibri" w:eastAsia="Calibri" w:hAnsi="Calibri"/>
          <w:color w:val="221F1F"/>
          <w:spacing w:val="-2"/>
        </w:rPr>
        <w:t xml:space="preserve"> </w:t>
      </w:r>
      <w:r w:rsidRPr="00BC6799">
        <w:rPr>
          <w:rFonts w:ascii="Calibri" w:eastAsia="Calibri" w:hAnsi="Calibri"/>
          <w:color w:val="221F1F"/>
          <w:spacing w:val="-1"/>
        </w:rPr>
        <w:t>program.</w:t>
      </w:r>
      <w:r w:rsidRPr="00BC6799">
        <w:rPr>
          <w:rFonts w:ascii="Calibri" w:eastAsia="Calibri" w:hAnsi="Calibri"/>
          <w:color w:val="221F1F"/>
          <w:spacing w:val="-2"/>
        </w:rPr>
        <w:t xml:space="preserve"> </w:t>
      </w:r>
      <w:r w:rsidRPr="00BC6799">
        <w:rPr>
          <w:rFonts w:ascii="Calibri" w:eastAsia="Calibri" w:hAnsi="Calibri"/>
          <w:color w:val="221F1F"/>
          <w:spacing w:val="-1"/>
        </w:rPr>
        <w:t>Outside</w:t>
      </w:r>
      <w:r w:rsidRPr="00BC6799">
        <w:rPr>
          <w:rFonts w:ascii="Calibri" w:eastAsia="Calibri" w:hAnsi="Calibri"/>
          <w:color w:val="221F1F"/>
          <w:spacing w:val="-4"/>
        </w:rPr>
        <w:t xml:space="preserve"> </w:t>
      </w:r>
      <w:r w:rsidRPr="00BC6799">
        <w:rPr>
          <w:rFonts w:ascii="Calibri" w:eastAsia="Calibri" w:hAnsi="Calibri"/>
          <w:color w:val="221F1F"/>
          <w:spacing w:val="-1"/>
        </w:rPr>
        <w:t>work</w:t>
      </w:r>
      <w:r w:rsidRPr="00BC6799">
        <w:rPr>
          <w:rFonts w:ascii="Calibri" w:eastAsia="Calibri" w:hAnsi="Calibri"/>
          <w:color w:val="221F1F"/>
          <w:spacing w:val="1"/>
        </w:rPr>
        <w:t xml:space="preserve"> </w:t>
      </w:r>
      <w:r w:rsidRPr="00BC6799">
        <w:rPr>
          <w:rFonts w:ascii="Calibri" w:eastAsia="Calibri" w:hAnsi="Calibri"/>
          <w:color w:val="221F1F"/>
          <w:spacing w:val="-1"/>
        </w:rPr>
        <w:t>required.</w:t>
      </w:r>
    </w:p>
    <w:p w14:paraId="6DB3F600" w14:textId="77777777" w:rsidR="00AA27DB" w:rsidRPr="00BC6799" w:rsidRDefault="00AA27DB" w:rsidP="00D4511E">
      <w:pPr>
        <w:widowControl w:val="0"/>
        <w:spacing w:before="178" w:after="0" w:line="246" w:lineRule="auto"/>
        <w:ind w:right="211"/>
        <w:jc w:val="both"/>
        <w:rPr>
          <w:rFonts w:ascii="Calibri" w:eastAsia="Calibri" w:hAnsi="Calibri"/>
        </w:rPr>
      </w:pPr>
      <w:r w:rsidRPr="00BC6799">
        <w:rPr>
          <w:rFonts w:ascii="Calibri" w:eastAsia="Calibri" w:hAnsi="Calibri"/>
          <w:color w:val="221F1F"/>
          <w:spacing w:val="-1"/>
        </w:rPr>
        <w:t>Students</w:t>
      </w:r>
      <w:r w:rsidRPr="00BC6799">
        <w:rPr>
          <w:rFonts w:ascii="Calibri" w:eastAsia="Calibri" w:hAnsi="Calibri"/>
          <w:color w:val="221F1F"/>
          <w:spacing w:val="37"/>
        </w:rPr>
        <w:t xml:space="preserve"> </w:t>
      </w:r>
      <w:r w:rsidRPr="00BC6799">
        <w:rPr>
          <w:rFonts w:ascii="Calibri" w:eastAsia="Calibri" w:hAnsi="Calibri"/>
          <w:color w:val="221F1F"/>
        </w:rPr>
        <w:t>who</w:t>
      </w:r>
      <w:r w:rsidRPr="00BC6799">
        <w:rPr>
          <w:rFonts w:ascii="Calibri" w:eastAsia="Calibri" w:hAnsi="Calibri"/>
          <w:color w:val="221F1F"/>
          <w:spacing w:val="41"/>
        </w:rPr>
        <w:t xml:space="preserve"> </w:t>
      </w:r>
      <w:r w:rsidRPr="00BC6799">
        <w:rPr>
          <w:rFonts w:ascii="Calibri" w:eastAsia="Calibri" w:hAnsi="Calibri"/>
          <w:color w:val="221F1F"/>
          <w:spacing w:val="-1"/>
        </w:rPr>
        <w:t>have</w:t>
      </w:r>
      <w:r w:rsidRPr="00BC6799">
        <w:rPr>
          <w:rFonts w:ascii="Calibri" w:eastAsia="Calibri" w:hAnsi="Calibri"/>
          <w:color w:val="221F1F"/>
          <w:spacing w:val="39"/>
        </w:rPr>
        <w:t xml:space="preserve"> </w:t>
      </w:r>
      <w:r w:rsidRPr="00BC6799">
        <w:rPr>
          <w:rFonts w:ascii="Calibri" w:eastAsia="Calibri" w:hAnsi="Calibri"/>
          <w:color w:val="221F1F"/>
          <w:spacing w:val="-1"/>
        </w:rPr>
        <w:t>successfully</w:t>
      </w:r>
      <w:r w:rsidRPr="00BC6799">
        <w:rPr>
          <w:rFonts w:ascii="Calibri" w:eastAsia="Calibri" w:hAnsi="Calibri"/>
          <w:color w:val="221F1F"/>
          <w:spacing w:val="38"/>
        </w:rPr>
        <w:t xml:space="preserve"> </w:t>
      </w:r>
      <w:r w:rsidRPr="00BC6799">
        <w:rPr>
          <w:rFonts w:ascii="Calibri" w:eastAsia="Calibri" w:hAnsi="Calibri"/>
          <w:color w:val="221F1F"/>
          <w:spacing w:val="-1"/>
        </w:rPr>
        <w:t>met</w:t>
      </w:r>
      <w:r w:rsidRPr="00BC6799">
        <w:rPr>
          <w:rFonts w:ascii="Calibri" w:eastAsia="Calibri" w:hAnsi="Calibri"/>
          <w:color w:val="221F1F"/>
          <w:spacing w:val="41"/>
        </w:rPr>
        <w:t xml:space="preserve"> </w:t>
      </w:r>
      <w:r w:rsidRPr="00BC6799">
        <w:rPr>
          <w:rFonts w:ascii="Calibri" w:eastAsia="Calibri" w:hAnsi="Calibri"/>
          <w:color w:val="221F1F"/>
        </w:rPr>
        <w:t>all</w:t>
      </w:r>
      <w:r w:rsidRPr="00BC6799">
        <w:rPr>
          <w:rFonts w:ascii="Calibri" w:eastAsia="Calibri" w:hAnsi="Calibri"/>
          <w:color w:val="221F1F"/>
          <w:spacing w:val="37"/>
        </w:rPr>
        <w:t xml:space="preserve"> </w:t>
      </w:r>
      <w:r w:rsidRPr="00BC6799">
        <w:rPr>
          <w:rFonts w:ascii="Calibri" w:eastAsia="Calibri" w:hAnsi="Calibri"/>
          <w:color w:val="221F1F"/>
          <w:spacing w:val="-1"/>
        </w:rPr>
        <w:t>educational</w:t>
      </w:r>
      <w:r w:rsidRPr="00BC6799">
        <w:rPr>
          <w:rFonts w:ascii="Calibri" w:eastAsia="Calibri" w:hAnsi="Calibri"/>
          <w:color w:val="221F1F"/>
          <w:spacing w:val="43"/>
        </w:rPr>
        <w:t xml:space="preserve"> </w:t>
      </w:r>
      <w:r w:rsidRPr="00BC6799">
        <w:rPr>
          <w:rFonts w:ascii="Calibri" w:eastAsia="Calibri" w:hAnsi="Calibri"/>
          <w:color w:val="221F1F"/>
          <w:spacing w:val="-1"/>
        </w:rPr>
        <w:t>and</w:t>
      </w:r>
      <w:r w:rsidRPr="00BC6799">
        <w:rPr>
          <w:rFonts w:ascii="Calibri" w:eastAsia="Calibri" w:hAnsi="Calibri"/>
          <w:color w:val="221F1F"/>
          <w:spacing w:val="39"/>
        </w:rPr>
        <w:t xml:space="preserve"> </w:t>
      </w:r>
      <w:r w:rsidRPr="00BC6799">
        <w:rPr>
          <w:rFonts w:ascii="Calibri" w:eastAsia="Calibri" w:hAnsi="Calibri"/>
          <w:color w:val="221F1F"/>
          <w:spacing w:val="-1"/>
        </w:rPr>
        <w:t>institutional</w:t>
      </w:r>
      <w:r w:rsidRPr="00BC6799">
        <w:rPr>
          <w:rFonts w:ascii="Calibri" w:eastAsia="Calibri" w:hAnsi="Calibri"/>
          <w:color w:val="221F1F"/>
          <w:spacing w:val="28"/>
        </w:rPr>
        <w:t xml:space="preserve"> </w:t>
      </w:r>
      <w:r w:rsidRPr="00BC6799">
        <w:rPr>
          <w:rFonts w:ascii="Calibri" w:eastAsia="Calibri" w:hAnsi="Calibri"/>
          <w:color w:val="221F1F"/>
          <w:spacing w:val="-1"/>
        </w:rPr>
        <w:t>requirements</w:t>
      </w:r>
      <w:r w:rsidRPr="00BC6799">
        <w:rPr>
          <w:rFonts w:ascii="Calibri" w:eastAsia="Calibri" w:hAnsi="Calibri"/>
          <w:color w:val="221F1F"/>
          <w:spacing w:val="31"/>
        </w:rPr>
        <w:t xml:space="preserve"> </w:t>
      </w:r>
      <w:r w:rsidRPr="00BC6799">
        <w:rPr>
          <w:rFonts w:ascii="Calibri" w:eastAsia="Calibri" w:hAnsi="Calibri"/>
          <w:color w:val="221F1F"/>
          <w:spacing w:val="-1"/>
        </w:rPr>
        <w:t>for</w:t>
      </w:r>
      <w:r w:rsidRPr="00BC6799">
        <w:rPr>
          <w:rFonts w:ascii="Calibri" w:eastAsia="Calibri" w:hAnsi="Calibri"/>
          <w:color w:val="221F1F"/>
          <w:spacing w:val="32"/>
        </w:rPr>
        <w:t xml:space="preserve"> </w:t>
      </w:r>
      <w:r w:rsidRPr="00BC6799">
        <w:rPr>
          <w:rFonts w:ascii="Calibri" w:eastAsia="Calibri" w:hAnsi="Calibri"/>
          <w:color w:val="221F1F"/>
        </w:rPr>
        <w:t>a</w:t>
      </w:r>
      <w:r w:rsidRPr="00BC6799">
        <w:rPr>
          <w:rFonts w:ascii="Calibri" w:eastAsia="Calibri" w:hAnsi="Calibri"/>
          <w:color w:val="221F1F"/>
          <w:spacing w:val="29"/>
        </w:rPr>
        <w:t xml:space="preserve"> </w:t>
      </w:r>
      <w:r w:rsidRPr="00BC6799">
        <w:rPr>
          <w:rFonts w:ascii="Calibri" w:eastAsia="Calibri" w:hAnsi="Calibri"/>
          <w:color w:val="221F1F"/>
          <w:spacing w:val="-1"/>
        </w:rPr>
        <w:t>Certificate</w:t>
      </w:r>
      <w:r w:rsidRPr="00BC6799">
        <w:rPr>
          <w:rFonts w:ascii="Calibri" w:eastAsia="Calibri" w:hAnsi="Calibri"/>
          <w:color w:val="221F1F"/>
          <w:spacing w:val="32"/>
        </w:rPr>
        <w:t xml:space="preserve"> </w:t>
      </w:r>
      <w:r w:rsidRPr="00BC6799">
        <w:rPr>
          <w:rFonts w:ascii="Calibri" w:eastAsia="Calibri" w:hAnsi="Calibri"/>
          <w:color w:val="221F1F"/>
          <w:spacing w:val="-1"/>
        </w:rPr>
        <w:t>in</w:t>
      </w:r>
      <w:r w:rsidRPr="00BC6799">
        <w:rPr>
          <w:rFonts w:ascii="Calibri" w:eastAsia="Calibri" w:hAnsi="Calibri"/>
          <w:color w:val="221F1F"/>
          <w:spacing w:val="28"/>
        </w:rPr>
        <w:t xml:space="preserve"> </w:t>
      </w:r>
      <w:r w:rsidRPr="00BC6799">
        <w:rPr>
          <w:rFonts w:ascii="Calibri" w:eastAsia="Calibri" w:hAnsi="Calibri"/>
          <w:color w:val="221F1F"/>
          <w:spacing w:val="-1"/>
        </w:rPr>
        <w:t>Medical</w:t>
      </w:r>
      <w:r w:rsidRPr="00BC6799">
        <w:rPr>
          <w:rFonts w:ascii="Calibri" w:eastAsia="Calibri" w:hAnsi="Calibri"/>
          <w:color w:val="221F1F"/>
          <w:spacing w:val="2"/>
        </w:rPr>
        <w:t xml:space="preserve"> </w:t>
      </w:r>
      <w:r w:rsidRPr="00BC6799">
        <w:rPr>
          <w:rFonts w:ascii="Calibri" w:eastAsia="Calibri" w:hAnsi="Calibri"/>
          <w:color w:val="221F1F"/>
          <w:spacing w:val="-1"/>
        </w:rPr>
        <w:t>Assisting</w:t>
      </w:r>
      <w:r w:rsidRPr="00BC6799">
        <w:rPr>
          <w:rFonts w:ascii="Calibri" w:eastAsia="Calibri" w:hAnsi="Calibri"/>
          <w:color w:val="221F1F"/>
          <w:spacing w:val="32"/>
        </w:rPr>
        <w:t xml:space="preserve"> </w:t>
      </w:r>
      <w:r w:rsidRPr="00BC6799">
        <w:rPr>
          <w:rFonts w:ascii="Calibri" w:eastAsia="Calibri" w:hAnsi="Calibri"/>
          <w:color w:val="221F1F"/>
          <w:spacing w:val="-1"/>
        </w:rPr>
        <w:t>from</w:t>
      </w:r>
      <w:r w:rsidRPr="00BC6799">
        <w:rPr>
          <w:rFonts w:ascii="Calibri" w:eastAsia="Calibri" w:hAnsi="Calibri"/>
          <w:color w:val="221F1F"/>
          <w:spacing w:val="2"/>
        </w:rPr>
        <w:t xml:space="preserve"> </w:t>
      </w:r>
      <w:r w:rsidRPr="00BC6799">
        <w:rPr>
          <w:rFonts w:ascii="Calibri" w:eastAsia="Calibri" w:hAnsi="Calibri"/>
          <w:color w:val="221F1F"/>
          <w:spacing w:val="-1"/>
        </w:rPr>
        <w:t>Southeastern</w:t>
      </w:r>
      <w:r w:rsidRPr="00BC6799">
        <w:rPr>
          <w:rFonts w:ascii="Calibri" w:eastAsia="Calibri" w:hAnsi="Calibri"/>
          <w:color w:val="221F1F"/>
          <w:spacing w:val="9"/>
        </w:rPr>
        <w:t xml:space="preserve"> </w:t>
      </w:r>
      <w:r w:rsidRPr="00BC6799">
        <w:rPr>
          <w:rFonts w:ascii="Calibri" w:eastAsia="Calibri" w:hAnsi="Calibri"/>
          <w:color w:val="221F1F"/>
          <w:spacing w:val="-1"/>
        </w:rPr>
        <w:t>College</w:t>
      </w:r>
      <w:r w:rsidRPr="00BC6799">
        <w:rPr>
          <w:rFonts w:ascii="Calibri" w:eastAsia="Calibri" w:hAnsi="Calibri"/>
          <w:color w:val="221F1F"/>
          <w:spacing w:val="63"/>
        </w:rPr>
        <w:t xml:space="preserve"> </w:t>
      </w:r>
      <w:r w:rsidRPr="00BC6799">
        <w:rPr>
          <w:rFonts w:ascii="Calibri" w:eastAsia="Calibri" w:hAnsi="Calibri"/>
          <w:color w:val="221F1F"/>
          <w:spacing w:val="-1"/>
        </w:rPr>
        <w:t>are</w:t>
      </w:r>
      <w:r w:rsidRPr="00BC6799">
        <w:rPr>
          <w:rFonts w:ascii="Calibri" w:eastAsia="Calibri" w:hAnsi="Calibri"/>
          <w:color w:val="221F1F"/>
          <w:spacing w:val="-6"/>
        </w:rPr>
        <w:t xml:space="preserve"> </w:t>
      </w:r>
      <w:r w:rsidRPr="00BC6799">
        <w:rPr>
          <w:rFonts w:ascii="Calibri" w:eastAsia="Calibri" w:hAnsi="Calibri"/>
          <w:color w:val="221F1F"/>
          <w:spacing w:val="-1"/>
        </w:rPr>
        <w:t>eligible</w:t>
      </w:r>
      <w:r w:rsidRPr="00BC6799">
        <w:rPr>
          <w:rFonts w:ascii="Calibri" w:eastAsia="Calibri" w:hAnsi="Calibri"/>
          <w:color w:val="221F1F"/>
          <w:spacing w:val="-7"/>
        </w:rPr>
        <w:t xml:space="preserve"> </w:t>
      </w:r>
      <w:r w:rsidRPr="00BC6799">
        <w:rPr>
          <w:rFonts w:ascii="Calibri" w:eastAsia="Calibri" w:hAnsi="Calibri"/>
          <w:color w:val="221F1F"/>
          <w:spacing w:val="-1"/>
        </w:rPr>
        <w:t>to</w:t>
      </w:r>
      <w:r w:rsidRPr="00BC6799">
        <w:rPr>
          <w:rFonts w:ascii="Calibri" w:eastAsia="Calibri" w:hAnsi="Calibri"/>
          <w:color w:val="221F1F"/>
          <w:spacing w:val="-3"/>
        </w:rPr>
        <w:t xml:space="preserve"> </w:t>
      </w:r>
      <w:r w:rsidRPr="00BC6799">
        <w:rPr>
          <w:rFonts w:ascii="Calibri" w:eastAsia="Calibri" w:hAnsi="Calibri"/>
          <w:color w:val="221F1F"/>
          <w:spacing w:val="-1"/>
        </w:rPr>
        <w:t>have</w:t>
      </w:r>
      <w:r w:rsidRPr="00BC6799">
        <w:rPr>
          <w:rFonts w:ascii="Calibri" w:eastAsia="Calibri" w:hAnsi="Calibri"/>
          <w:color w:val="221F1F"/>
          <w:spacing w:val="-6"/>
        </w:rPr>
        <w:t xml:space="preserve"> </w:t>
      </w:r>
      <w:r w:rsidRPr="00BC6799">
        <w:rPr>
          <w:rFonts w:ascii="Calibri" w:eastAsia="Calibri" w:hAnsi="Calibri"/>
          <w:color w:val="221F1F"/>
        </w:rPr>
        <w:t>their</w:t>
      </w:r>
      <w:r w:rsidRPr="00BC6799">
        <w:rPr>
          <w:rFonts w:ascii="Calibri" w:eastAsia="Calibri" w:hAnsi="Calibri"/>
          <w:color w:val="221F1F"/>
          <w:spacing w:val="-4"/>
        </w:rPr>
        <w:t xml:space="preserve"> </w:t>
      </w:r>
      <w:r w:rsidRPr="00BC6799">
        <w:rPr>
          <w:rFonts w:ascii="Calibri" w:eastAsia="Calibri" w:hAnsi="Calibri"/>
          <w:color w:val="221F1F"/>
          <w:spacing w:val="-2"/>
        </w:rPr>
        <w:t>names</w:t>
      </w:r>
      <w:r w:rsidRPr="00BC6799">
        <w:rPr>
          <w:rFonts w:ascii="Calibri" w:eastAsia="Calibri" w:hAnsi="Calibri"/>
          <w:color w:val="221F1F"/>
          <w:spacing w:val="-5"/>
        </w:rPr>
        <w:t xml:space="preserve"> </w:t>
      </w:r>
      <w:r w:rsidRPr="00BC6799">
        <w:rPr>
          <w:rFonts w:ascii="Calibri" w:eastAsia="Calibri" w:hAnsi="Calibri"/>
          <w:color w:val="221F1F"/>
          <w:spacing w:val="-1"/>
        </w:rPr>
        <w:t>submitted</w:t>
      </w:r>
      <w:r w:rsidRPr="00BC6799">
        <w:rPr>
          <w:rFonts w:ascii="Calibri" w:eastAsia="Calibri" w:hAnsi="Calibri"/>
          <w:color w:val="221F1F"/>
          <w:spacing w:val="-4"/>
        </w:rPr>
        <w:t xml:space="preserve"> </w:t>
      </w:r>
      <w:r w:rsidRPr="00BC6799">
        <w:rPr>
          <w:rFonts w:ascii="Calibri" w:eastAsia="Calibri" w:hAnsi="Calibri"/>
          <w:color w:val="221F1F"/>
          <w:spacing w:val="-1"/>
        </w:rPr>
        <w:t>to</w:t>
      </w:r>
      <w:r w:rsidRPr="00BC6799">
        <w:rPr>
          <w:rFonts w:ascii="Calibri" w:eastAsia="Calibri" w:hAnsi="Calibri"/>
          <w:color w:val="221F1F"/>
          <w:spacing w:val="-11"/>
        </w:rPr>
        <w:t xml:space="preserve"> </w:t>
      </w:r>
      <w:r w:rsidRPr="00BC6799">
        <w:rPr>
          <w:rFonts w:ascii="Calibri" w:eastAsia="Calibri" w:hAnsi="Calibri"/>
          <w:color w:val="221F1F"/>
        </w:rPr>
        <w:t>the</w:t>
      </w:r>
      <w:r w:rsidRPr="00BC6799">
        <w:rPr>
          <w:rFonts w:ascii="Calibri" w:eastAsia="Calibri" w:hAnsi="Calibri"/>
          <w:color w:val="221F1F"/>
          <w:spacing w:val="-12"/>
        </w:rPr>
        <w:t xml:space="preserve"> </w:t>
      </w:r>
      <w:r w:rsidRPr="00BC6799">
        <w:rPr>
          <w:rFonts w:ascii="Calibri" w:eastAsia="Calibri" w:hAnsi="Calibri"/>
          <w:color w:val="221F1F"/>
          <w:spacing w:val="-2"/>
        </w:rPr>
        <w:t>American</w:t>
      </w:r>
      <w:r w:rsidRPr="00BC6799">
        <w:rPr>
          <w:rFonts w:ascii="Calibri" w:eastAsia="Calibri" w:hAnsi="Calibri"/>
          <w:color w:val="221F1F"/>
          <w:spacing w:val="-15"/>
        </w:rPr>
        <w:t xml:space="preserve"> </w:t>
      </w:r>
      <w:r w:rsidRPr="00BC6799">
        <w:rPr>
          <w:rFonts w:ascii="Calibri" w:eastAsia="Calibri" w:hAnsi="Calibri"/>
          <w:color w:val="221F1F"/>
          <w:spacing w:val="-2"/>
        </w:rPr>
        <w:t>Medical</w:t>
      </w:r>
      <w:r w:rsidRPr="00BC6799">
        <w:rPr>
          <w:rFonts w:ascii="Calibri" w:eastAsia="Calibri" w:hAnsi="Calibri"/>
          <w:color w:val="221F1F"/>
          <w:spacing w:val="-12"/>
        </w:rPr>
        <w:t xml:space="preserve"> </w:t>
      </w:r>
      <w:r w:rsidRPr="00BC6799">
        <w:rPr>
          <w:rFonts w:ascii="Calibri" w:eastAsia="Calibri" w:hAnsi="Calibri"/>
          <w:color w:val="221F1F"/>
          <w:spacing w:val="-2"/>
        </w:rPr>
        <w:t>Technologists</w:t>
      </w:r>
      <w:r w:rsidRPr="00BC6799">
        <w:rPr>
          <w:rFonts w:ascii="Calibri" w:eastAsia="Calibri" w:hAnsi="Calibri"/>
          <w:color w:val="221F1F"/>
          <w:spacing w:val="53"/>
        </w:rPr>
        <w:t xml:space="preserve"> </w:t>
      </w:r>
      <w:r w:rsidRPr="00BC6799">
        <w:rPr>
          <w:rFonts w:ascii="Calibri" w:eastAsia="Calibri" w:hAnsi="Calibri"/>
          <w:color w:val="221F1F"/>
          <w:spacing w:val="-2"/>
        </w:rPr>
        <w:t>(AMT)</w:t>
      </w:r>
      <w:r w:rsidRPr="00BC6799">
        <w:rPr>
          <w:rFonts w:ascii="Calibri" w:eastAsia="Calibri" w:hAnsi="Calibri"/>
          <w:color w:val="221F1F"/>
          <w:spacing w:val="-4"/>
        </w:rPr>
        <w:t xml:space="preserve"> </w:t>
      </w:r>
      <w:r w:rsidRPr="00BC6799">
        <w:rPr>
          <w:rFonts w:ascii="Calibri" w:eastAsia="Calibri" w:hAnsi="Calibri"/>
          <w:color w:val="221F1F"/>
          <w:spacing w:val="-1"/>
        </w:rPr>
        <w:t>to sit</w:t>
      </w:r>
      <w:r w:rsidRPr="00BC6799">
        <w:rPr>
          <w:rFonts w:ascii="Calibri" w:eastAsia="Calibri" w:hAnsi="Calibri"/>
          <w:color w:val="221F1F"/>
          <w:spacing w:val="-3"/>
        </w:rPr>
        <w:t xml:space="preserve"> </w:t>
      </w:r>
      <w:r w:rsidRPr="00BC6799">
        <w:rPr>
          <w:rFonts w:ascii="Calibri" w:eastAsia="Calibri" w:hAnsi="Calibri"/>
          <w:color w:val="221F1F"/>
          <w:spacing w:val="-2"/>
        </w:rPr>
        <w:t xml:space="preserve">for </w:t>
      </w:r>
      <w:r w:rsidRPr="00BC6799">
        <w:rPr>
          <w:rFonts w:ascii="Calibri" w:eastAsia="Calibri" w:hAnsi="Calibri"/>
          <w:color w:val="221F1F"/>
          <w:spacing w:val="-1"/>
        </w:rPr>
        <w:t>the</w:t>
      </w:r>
      <w:r w:rsidRPr="00BC6799">
        <w:rPr>
          <w:rFonts w:ascii="Calibri" w:eastAsia="Calibri" w:hAnsi="Calibri"/>
          <w:color w:val="221F1F"/>
          <w:spacing w:val="-4"/>
        </w:rPr>
        <w:t xml:space="preserve"> </w:t>
      </w:r>
      <w:r w:rsidRPr="00BC6799">
        <w:rPr>
          <w:rFonts w:ascii="Calibri" w:eastAsia="Calibri" w:hAnsi="Calibri"/>
          <w:color w:val="221F1F"/>
          <w:spacing w:val="-2"/>
        </w:rPr>
        <w:t>Registered</w:t>
      </w:r>
      <w:r w:rsidRPr="00BC6799">
        <w:rPr>
          <w:rFonts w:ascii="Calibri" w:eastAsia="Calibri" w:hAnsi="Calibri"/>
          <w:color w:val="221F1F"/>
          <w:spacing w:val="-3"/>
        </w:rPr>
        <w:t xml:space="preserve"> </w:t>
      </w:r>
      <w:r w:rsidRPr="00BC6799">
        <w:rPr>
          <w:rFonts w:ascii="Calibri" w:eastAsia="Calibri" w:hAnsi="Calibri"/>
          <w:color w:val="221F1F"/>
          <w:spacing w:val="-2"/>
        </w:rPr>
        <w:t>Medical</w:t>
      </w:r>
      <w:r w:rsidRPr="00BC6799">
        <w:rPr>
          <w:rFonts w:ascii="Calibri" w:eastAsia="Calibri" w:hAnsi="Calibri"/>
          <w:color w:val="221F1F"/>
          <w:spacing w:val="-3"/>
        </w:rPr>
        <w:t xml:space="preserve"> </w:t>
      </w:r>
      <w:r w:rsidRPr="00BC6799">
        <w:rPr>
          <w:rFonts w:ascii="Calibri" w:eastAsia="Calibri" w:hAnsi="Calibri"/>
          <w:color w:val="221F1F"/>
          <w:spacing w:val="-2"/>
        </w:rPr>
        <w:t>Assistant (RMA) examination or the American Association of Medical Assistants (AAMA) to sit for the Certified Medical Assisting (CMA) and the National Healthcareer Association to sit for the following certifications:</w:t>
      </w:r>
      <w:r w:rsidRPr="00BC6799">
        <w:rPr>
          <w:rFonts w:ascii="Calibri" w:eastAsia="Calibri" w:hAnsi="Calibri"/>
          <w:color w:val="221F1F"/>
          <w:spacing w:val="-3"/>
        </w:rPr>
        <w:t xml:space="preserve"> </w:t>
      </w:r>
    </w:p>
    <w:p w14:paraId="2BF1574F" w14:textId="77777777" w:rsidR="00AA27DB" w:rsidRPr="00BC6799" w:rsidRDefault="00AA27DB" w:rsidP="005156B9">
      <w:pPr>
        <w:widowControl w:val="0"/>
        <w:numPr>
          <w:ilvl w:val="4"/>
          <w:numId w:val="59"/>
        </w:numPr>
        <w:tabs>
          <w:tab w:val="left" w:pos="1061"/>
        </w:tabs>
        <w:spacing w:before="181" w:after="0" w:line="240" w:lineRule="auto"/>
        <w:ind w:left="840"/>
        <w:rPr>
          <w:rFonts w:ascii="Calibri" w:eastAsia="Calibri" w:hAnsi="Calibri"/>
        </w:rPr>
      </w:pPr>
      <w:r w:rsidRPr="00BC6799">
        <w:rPr>
          <w:rFonts w:ascii="Calibri" w:eastAsia="Calibri" w:hAnsi="Calibri"/>
          <w:spacing w:val="-1"/>
        </w:rPr>
        <w:t>CCMA</w:t>
      </w:r>
      <w:r w:rsidRPr="00BC6799">
        <w:rPr>
          <w:rFonts w:ascii="Calibri" w:eastAsia="Calibri" w:hAnsi="Calibri"/>
        </w:rPr>
        <w:t xml:space="preserve"> </w:t>
      </w:r>
      <w:r w:rsidRPr="00BC6799">
        <w:rPr>
          <w:rFonts w:ascii="Calibri" w:eastAsia="Calibri" w:hAnsi="Calibri" w:cs="Calibri"/>
        </w:rPr>
        <w:t>–</w:t>
      </w:r>
      <w:r w:rsidRPr="00BC6799">
        <w:rPr>
          <w:rFonts w:ascii="Calibri" w:eastAsia="Calibri" w:hAnsi="Calibri" w:cs="Calibri"/>
          <w:spacing w:val="-2"/>
        </w:rPr>
        <w:t xml:space="preserve"> </w:t>
      </w:r>
      <w:r w:rsidRPr="00BC6799">
        <w:rPr>
          <w:rFonts w:ascii="Calibri" w:eastAsia="Calibri" w:hAnsi="Calibri"/>
          <w:spacing w:val="-1"/>
        </w:rPr>
        <w:t>Certified Clinical</w:t>
      </w:r>
      <w:r w:rsidRPr="00BC6799">
        <w:rPr>
          <w:rFonts w:ascii="Calibri" w:eastAsia="Calibri" w:hAnsi="Calibri"/>
          <w:spacing w:val="-3"/>
        </w:rPr>
        <w:t xml:space="preserve"> </w:t>
      </w:r>
      <w:r w:rsidRPr="00BC6799">
        <w:rPr>
          <w:rFonts w:ascii="Calibri" w:eastAsia="Calibri" w:hAnsi="Calibri"/>
          <w:spacing w:val="-1"/>
        </w:rPr>
        <w:t>Medical</w:t>
      </w:r>
      <w:r w:rsidRPr="00BC6799">
        <w:rPr>
          <w:rFonts w:ascii="Calibri" w:eastAsia="Calibri" w:hAnsi="Calibri"/>
        </w:rPr>
        <w:t xml:space="preserve"> </w:t>
      </w:r>
      <w:r w:rsidRPr="00BC6799">
        <w:rPr>
          <w:rFonts w:ascii="Calibri" w:eastAsia="Calibri" w:hAnsi="Calibri"/>
          <w:spacing w:val="-1"/>
        </w:rPr>
        <w:t>Assistant</w:t>
      </w:r>
    </w:p>
    <w:p w14:paraId="64AF4E89" w14:textId="77777777" w:rsidR="00AA27DB" w:rsidRPr="00BC6799" w:rsidRDefault="00AA27DB" w:rsidP="005156B9">
      <w:pPr>
        <w:widowControl w:val="0"/>
        <w:numPr>
          <w:ilvl w:val="4"/>
          <w:numId w:val="59"/>
        </w:numPr>
        <w:tabs>
          <w:tab w:val="left" w:pos="1061"/>
        </w:tabs>
        <w:spacing w:before="7" w:after="0" w:line="240" w:lineRule="auto"/>
        <w:ind w:left="840"/>
        <w:rPr>
          <w:rFonts w:ascii="Calibri" w:eastAsia="Calibri" w:hAnsi="Calibri"/>
        </w:rPr>
      </w:pPr>
      <w:r w:rsidRPr="00BC6799">
        <w:rPr>
          <w:rFonts w:ascii="Calibri" w:eastAsia="Calibri" w:hAnsi="Calibri"/>
          <w:spacing w:val="-1"/>
        </w:rPr>
        <w:t xml:space="preserve">CPT </w:t>
      </w:r>
      <w:r w:rsidRPr="00BC6799">
        <w:rPr>
          <w:rFonts w:ascii="Calibri" w:eastAsia="Calibri" w:hAnsi="Calibri" w:cs="Calibri"/>
        </w:rPr>
        <w:t>–</w:t>
      </w:r>
      <w:r w:rsidRPr="00BC6799">
        <w:rPr>
          <w:rFonts w:ascii="Calibri" w:eastAsia="Calibri" w:hAnsi="Calibri" w:cs="Calibri"/>
          <w:spacing w:val="1"/>
        </w:rPr>
        <w:t xml:space="preserve"> </w:t>
      </w:r>
      <w:r w:rsidRPr="00BC6799">
        <w:rPr>
          <w:rFonts w:ascii="Calibri" w:eastAsia="Calibri" w:hAnsi="Calibri"/>
          <w:spacing w:val="-1"/>
        </w:rPr>
        <w:t>Certified</w:t>
      </w:r>
      <w:r w:rsidRPr="00BC6799">
        <w:rPr>
          <w:rFonts w:ascii="Calibri" w:eastAsia="Calibri" w:hAnsi="Calibri"/>
          <w:spacing w:val="-3"/>
        </w:rPr>
        <w:t xml:space="preserve"> </w:t>
      </w:r>
      <w:r w:rsidRPr="00BC6799">
        <w:rPr>
          <w:rFonts w:ascii="Calibri" w:eastAsia="Calibri" w:hAnsi="Calibri"/>
          <w:spacing w:val="-1"/>
        </w:rPr>
        <w:t>Phlebotomy</w:t>
      </w:r>
      <w:r w:rsidRPr="00BC6799">
        <w:rPr>
          <w:rFonts w:ascii="Calibri" w:eastAsia="Calibri" w:hAnsi="Calibri"/>
          <w:spacing w:val="-2"/>
        </w:rPr>
        <w:t xml:space="preserve"> </w:t>
      </w:r>
      <w:r w:rsidRPr="00BC6799">
        <w:rPr>
          <w:rFonts w:ascii="Calibri" w:eastAsia="Calibri" w:hAnsi="Calibri"/>
          <w:spacing w:val="-1"/>
        </w:rPr>
        <w:t xml:space="preserve">Technician </w:t>
      </w:r>
    </w:p>
    <w:p w14:paraId="3464B9A2" w14:textId="77777777" w:rsidR="00AA27DB" w:rsidRPr="00BC6799" w:rsidRDefault="00AA27DB" w:rsidP="005156B9">
      <w:pPr>
        <w:widowControl w:val="0"/>
        <w:numPr>
          <w:ilvl w:val="4"/>
          <w:numId w:val="59"/>
        </w:numPr>
        <w:tabs>
          <w:tab w:val="left" w:pos="1061"/>
        </w:tabs>
        <w:spacing w:before="5" w:after="0" w:line="240" w:lineRule="auto"/>
        <w:ind w:left="840"/>
        <w:rPr>
          <w:rFonts w:ascii="Calibri" w:eastAsia="Calibri" w:hAnsi="Calibri"/>
        </w:rPr>
      </w:pPr>
      <w:r w:rsidRPr="00BC6799">
        <w:rPr>
          <w:rFonts w:ascii="Calibri" w:eastAsia="Calibri" w:hAnsi="Calibri"/>
          <w:spacing w:val="-1"/>
        </w:rPr>
        <w:t xml:space="preserve">CMAA </w:t>
      </w:r>
      <w:r w:rsidRPr="00BC6799">
        <w:rPr>
          <w:rFonts w:ascii="Calibri" w:eastAsia="Calibri" w:hAnsi="Calibri" w:cs="Calibri"/>
        </w:rPr>
        <w:t>–</w:t>
      </w:r>
      <w:r w:rsidRPr="00BC6799">
        <w:rPr>
          <w:rFonts w:ascii="Calibri" w:eastAsia="Calibri" w:hAnsi="Calibri" w:cs="Calibri"/>
          <w:spacing w:val="-2"/>
        </w:rPr>
        <w:t xml:space="preserve"> </w:t>
      </w:r>
      <w:r w:rsidRPr="00BC6799">
        <w:rPr>
          <w:rFonts w:ascii="Calibri" w:eastAsia="Calibri" w:hAnsi="Calibri"/>
          <w:spacing w:val="-1"/>
        </w:rPr>
        <w:t>Certified</w:t>
      </w:r>
      <w:r w:rsidRPr="00BC6799">
        <w:rPr>
          <w:rFonts w:ascii="Calibri" w:eastAsia="Calibri" w:hAnsi="Calibri"/>
        </w:rPr>
        <w:t xml:space="preserve"> </w:t>
      </w:r>
      <w:r w:rsidRPr="00BC6799">
        <w:rPr>
          <w:rFonts w:ascii="Calibri" w:eastAsia="Calibri" w:hAnsi="Calibri"/>
          <w:spacing w:val="-1"/>
        </w:rPr>
        <w:t>Medical</w:t>
      </w:r>
      <w:r w:rsidRPr="00BC6799">
        <w:rPr>
          <w:rFonts w:ascii="Calibri" w:eastAsia="Calibri" w:hAnsi="Calibri"/>
          <w:spacing w:val="-2"/>
        </w:rPr>
        <w:t xml:space="preserve"> </w:t>
      </w:r>
      <w:r w:rsidRPr="00BC6799">
        <w:rPr>
          <w:rFonts w:ascii="Calibri" w:eastAsia="Calibri" w:hAnsi="Calibri"/>
          <w:spacing w:val="-1"/>
        </w:rPr>
        <w:t>Administrative</w:t>
      </w:r>
      <w:r w:rsidRPr="00BC6799">
        <w:rPr>
          <w:rFonts w:ascii="Calibri" w:eastAsia="Calibri" w:hAnsi="Calibri"/>
        </w:rPr>
        <w:t xml:space="preserve"> </w:t>
      </w:r>
      <w:r w:rsidRPr="00BC6799">
        <w:rPr>
          <w:rFonts w:ascii="Calibri" w:eastAsia="Calibri" w:hAnsi="Calibri"/>
          <w:spacing w:val="-1"/>
        </w:rPr>
        <w:t>Assistant</w:t>
      </w:r>
    </w:p>
    <w:p w14:paraId="173249DB" w14:textId="77777777" w:rsidR="00AA27DB" w:rsidRPr="00BC6799" w:rsidRDefault="00AA27DB" w:rsidP="00D4511E">
      <w:pPr>
        <w:widowControl w:val="0"/>
        <w:spacing w:before="187" w:after="0" w:line="240" w:lineRule="auto"/>
        <w:jc w:val="both"/>
        <w:rPr>
          <w:rFonts w:ascii="Calibri" w:eastAsia="Calibri" w:hAnsi="Calibri"/>
        </w:rPr>
      </w:pPr>
      <w:r w:rsidRPr="00BC6799">
        <w:rPr>
          <w:rFonts w:ascii="Calibri" w:eastAsia="Calibri" w:hAnsi="Calibri"/>
          <w:spacing w:val="-1"/>
        </w:rPr>
        <w:t>The</w:t>
      </w:r>
      <w:r w:rsidRPr="00BC6799">
        <w:rPr>
          <w:rFonts w:ascii="Calibri" w:eastAsia="Calibri" w:hAnsi="Calibri"/>
        </w:rPr>
        <w:t xml:space="preserve"> </w:t>
      </w:r>
      <w:r w:rsidRPr="00BC6799">
        <w:rPr>
          <w:rFonts w:ascii="Calibri" w:eastAsia="Calibri" w:hAnsi="Calibri"/>
          <w:spacing w:val="-1"/>
        </w:rPr>
        <w:t>following</w:t>
      </w:r>
      <w:r w:rsidRPr="00BC6799">
        <w:rPr>
          <w:rFonts w:ascii="Calibri" w:eastAsia="Calibri" w:hAnsi="Calibri"/>
          <w:spacing w:val="-2"/>
        </w:rPr>
        <w:t xml:space="preserve"> </w:t>
      </w:r>
      <w:r w:rsidRPr="00BC6799">
        <w:rPr>
          <w:rFonts w:ascii="Calibri" w:eastAsia="Calibri" w:hAnsi="Calibri"/>
          <w:spacing w:val="-1"/>
        </w:rPr>
        <w:t>additional</w:t>
      </w:r>
      <w:r w:rsidRPr="00BC6799">
        <w:rPr>
          <w:rFonts w:ascii="Calibri" w:eastAsia="Calibri" w:hAnsi="Calibri"/>
        </w:rPr>
        <w:t xml:space="preserve"> </w:t>
      </w:r>
      <w:r w:rsidRPr="00BC6799">
        <w:rPr>
          <w:rFonts w:ascii="Calibri" w:eastAsia="Calibri" w:hAnsi="Calibri"/>
          <w:spacing w:val="-1"/>
        </w:rPr>
        <w:t>certification examinations</w:t>
      </w:r>
      <w:r w:rsidRPr="00BC6799">
        <w:rPr>
          <w:rFonts w:ascii="Calibri" w:eastAsia="Calibri" w:hAnsi="Calibri"/>
          <w:spacing w:val="-2"/>
        </w:rPr>
        <w:t xml:space="preserve"> </w:t>
      </w:r>
      <w:r w:rsidRPr="00BC6799">
        <w:rPr>
          <w:rFonts w:ascii="Calibri" w:eastAsia="Calibri" w:hAnsi="Calibri"/>
          <w:spacing w:val="-1"/>
        </w:rPr>
        <w:t>may</w:t>
      </w:r>
      <w:r w:rsidRPr="00BC6799">
        <w:rPr>
          <w:rFonts w:ascii="Calibri" w:eastAsia="Calibri" w:hAnsi="Calibri"/>
        </w:rPr>
        <w:t xml:space="preserve"> </w:t>
      </w:r>
      <w:r w:rsidRPr="00BC6799">
        <w:rPr>
          <w:rFonts w:ascii="Calibri" w:eastAsia="Calibri" w:hAnsi="Calibri"/>
          <w:spacing w:val="-1"/>
        </w:rPr>
        <w:t>be</w:t>
      </w:r>
      <w:r w:rsidRPr="00BC6799">
        <w:rPr>
          <w:rFonts w:ascii="Calibri" w:eastAsia="Calibri" w:hAnsi="Calibri"/>
          <w:spacing w:val="-2"/>
        </w:rPr>
        <w:t xml:space="preserve"> </w:t>
      </w:r>
      <w:r w:rsidRPr="00BC6799">
        <w:rPr>
          <w:rFonts w:ascii="Calibri" w:eastAsia="Calibri" w:hAnsi="Calibri"/>
        </w:rPr>
        <w:t>taken</w:t>
      </w:r>
      <w:r w:rsidRPr="00BC6799">
        <w:rPr>
          <w:rFonts w:ascii="Calibri" w:eastAsia="Calibri" w:hAnsi="Calibri"/>
          <w:spacing w:val="1"/>
        </w:rPr>
        <w:t xml:space="preserve"> </w:t>
      </w:r>
      <w:r w:rsidRPr="00BC6799">
        <w:rPr>
          <w:rFonts w:ascii="Calibri" w:eastAsia="Calibri" w:hAnsi="Calibri"/>
          <w:spacing w:val="-1"/>
        </w:rPr>
        <w:t>for</w:t>
      </w:r>
      <w:r w:rsidRPr="00BC6799">
        <w:rPr>
          <w:rFonts w:ascii="Calibri" w:eastAsia="Calibri" w:hAnsi="Calibri"/>
          <w:spacing w:val="-2"/>
        </w:rPr>
        <w:t xml:space="preserve"> </w:t>
      </w:r>
      <w:r w:rsidRPr="00BC6799">
        <w:rPr>
          <w:rFonts w:ascii="Calibri" w:eastAsia="Calibri" w:hAnsi="Calibri"/>
        </w:rPr>
        <w:t xml:space="preserve">a </w:t>
      </w:r>
      <w:r w:rsidRPr="00BC6799">
        <w:rPr>
          <w:rFonts w:ascii="Calibri" w:eastAsia="Calibri" w:hAnsi="Calibri"/>
          <w:spacing w:val="-1"/>
        </w:rPr>
        <w:t>fee:</w:t>
      </w:r>
    </w:p>
    <w:p w14:paraId="7F480D67" w14:textId="77777777" w:rsidR="00AA27DB" w:rsidRPr="00BC6799" w:rsidRDefault="00AA27DB" w:rsidP="005156B9">
      <w:pPr>
        <w:widowControl w:val="0"/>
        <w:numPr>
          <w:ilvl w:val="4"/>
          <w:numId w:val="59"/>
        </w:numPr>
        <w:tabs>
          <w:tab w:val="left" w:pos="1061"/>
        </w:tabs>
        <w:spacing w:before="185" w:after="0" w:line="240" w:lineRule="auto"/>
        <w:ind w:left="840"/>
        <w:rPr>
          <w:rFonts w:ascii="Calibri" w:eastAsia="Calibri" w:hAnsi="Calibri"/>
        </w:rPr>
      </w:pPr>
      <w:r w:rsidRPr="00BC6799">
        <w:rPr>
          <w:rFonts w:ascii="Calibri" w:eastAsia="Calibri" w:hAnsi="Calibri"/>
          <w:spacing w:val="-1"/>
        </w:rPr>
        <w:t>CET</w:t>
      </w:r>
      <w:r w:rsidRPr="00BC6799">
        <w:rPr>
          <w:rFonts w:ascii="Calibri" w:eastAsia="Calibri" w:hAnsi="Calibri"/>
          <w:spacing w:val="1"/>
        </w:rPr>
        <w:t xml:space="preserve"> </w:t>
      </w:r>
      <w:r w:rsidRPr="00BC6799">
        <w:rPr>
          <w:rFonts w:ascii="Calibri" w:eastAsia="Calibri" w:hAnsi="Calibri" w:cs="Calibri"/>
        </w:rPr>
        <w:t>–</w:t>
      </w:r>
      <w:r w:rsidRPr="00BC6799">
        <w:rPr>
          <w:rFonts w:ascii="Calibri" w:eastAsia="Calibri" w:hAnsi="Calibri" w:cs="Calibri"/>
          <w:spacing w:val="-2"/>
        </w:rPr>
        <w:t xml:space="preserve"> </w:t>
      </w:r>
      <w:r w:rsidRPr="00BC6799">
        <w:rPr>
          <w:rFonts w:ascii="Calibri" w:eastAsia="Calibri" w:hAnsi="Calibri"/>
          <w:spacing w:val="-1"/>
        </w:rPr>
        <w:t>Certified</w:t>
      </w:r>
      <w:r w:rsidRPr="00BC6799">
        <w:rPr>
          <w:rFonts w:ascii="Calibri" w:eastAsia="Calibri" w:hAnsi="Calibri"/>
        </w:rPr>
        <w:t xml:space="preserve"> </w:t>
      </w:r>
      <w:r w:rsidRPr="00BC6799">
        <w:rPr>
          <w:rFonts w:ascii="Calibri" w:eastAsia="Calibri" w:hAnsi="Calibri"/>
          <w:spacing w:val="-1"/>
        </w:rPr>
        <w:t>EKG</w:t>
      </w:r>
      <w:r w:rsidRPr="00BC6799">
        <w:rPr>
          <w:rFonts w:ascii="Calibri" w:eastAsia="Calibri" w:hAnsi="Calibri"/>
        </w:rPr>
        <w:t xml:space="preserve"> </w:t>
      </w:r>
      <w:r w:rsidRPr="00BC6799">
        <w:rPr>
          <w:rFonts w:ascii="Calibri" w:eastAsia="Calibri" w:hAnsi="Calibri"/>
          <w:spacing w:val="-1"/>
        </w:rPr>
        <w:t>Technician</w:t>
      </w:r>
    </w:p>
    <w:p w14:paraId="0A372720" w14:textId="77777777" w:rsidR="00AA27DB" w:rsidRPr="00BC6799" w:rsidRDefault="00AA27DB" w:rsidP="005156B9">
      <w:pPr>
        <w:widowControl w:val="0"/>
        <w:numPr>
          <w:ilvl w:val="4"/>
          <w:numId w:val="59"/>
        </w:numPr>
        <w:tabs>
          <w:tab w:val="left" w:pos="1061"/>
        </w:tabs>
        <w:spacing w:before="7" w:after="0" w:line="240" w:lineRule="auto"/>
        <w:ind w:left="840"/>
        <w:rPr>
          <w:rFonts w:ascii="Calibri" w:eastAsia="Calibri" w:hAnsi="Calibri"/>
        </w:rPr>
      </w:pPr>
      <w:r w:rsidRPr="00BC6799">
        <w:rPr>
          <w:rFonts w:ascii="Calibri" w:eastAsia="Calibri" w:hAnsi="Calibri"/>
          <w:spacing w:val="-1"/>
        </w:rPr>
        <w:t xml:space="preserve">CEHRS </w:t>
      </w:r>
      <w:r w:rsidRPr="00BC6799">
        <w:rPr>
          <w:rFonts w:ascii="Calibri" w:eastAsia="Calibri" w:hAnsi="Calibri" w:cs="Calibri"/>
        </w:rPr>
        <w:t>–</w:t>
      </w:r>
      <w:r w:rsidRPr="00BC6799">
        <w:rPr>
          <w:rFonts w:ascii="Calibri" w:eastAsia="Calibri" w:hAnsi="Calibri" w:cs="Calibri"/>
          <w:spacing w:val="1"/>
        </w:rPr>
        <w:t xml:space="preserve"> </w:t>
      </w:r>
      <w:r w:rsidRPr="00BC6799">
        <w:rPr>
          <w:rFonts w:ascii="Calibri" w:eastAsia="Calibri" w:hAnsi="Calibri"/>
          <w:spacing w:val="-1"/>
        </w:rPr>
        <w:t>Certified</w:t>
      </w:r>
      <w:r w:rsidRPr="00BC6799">
        <w:rPr>
          <w:rFonts w:ascii="Calibri" w:eastAsia="Calibri" w:hAnsi="Calibri"/>
          <w:spacing w:val="-3"/>
        </w:rPr>
        <w:t xml:space="preserve"> </w:t>
      </w:r>
      <w:r w:rsidRPr="00BC6799">
        <w:rPr>
          <w:rFonts w:ascii="Calibri" w:eastAsia="Calibri" w:hAnsi="Calibri"/>
          <w:spacing w:val="-1"/>
        </w:rPr>
        <w:t>Electronic</w:t>
      </w:r>
      <w:r w:rsidRPr="00BC6799">
        <w:rPr>
          <w:rFonts w:ascii="Calibri" w:eastAsia="Calibri" w:hAnsi="Calibri"/>
        </w:rPr>
        <w:t xml:space="preserve"> </w:t>
      </w:r>
      <w:r w:rsidRPr="00BC6799">
        <w:rPr>
          <w:rFonts w:ascii="Calibri" w:eastAsia="Calibri" w:hAnsi="Calibri"/>
          <w:spacing w:val="-1"/>
        </w:rPr>
        <w:t>Health Records</w:t>
      </w:r>
      <w:r w:rsidRPr="00BC6799">
        <w:rPr>
          <w:rFonts w:ascii="Calibri" w:eastAsia="Calibri" w:hAnsi="Calibri"/>
        </w:rPr>
        <w:t xml:space="preserve"> </w:t>
      </w:r>
      <w:r w:rsidRPr="00BC6799">
        <w:rPr>
          <w:rFonts w:ascii="Calibri" w:eastAsia="Calibri" w:hAnsi="Calibri"/>
          <w:spacing w:val="-1"/>
        </w:rPr>
        <w:t>Specialist</w:t>
      </w:r>
    </w:p>
    <w:p w14:paraId="00E4B019" w14:textId="77777777" w:rsidR="00AA27DB" w:rsidRPr="00BC6799" w:rsidRDefault="00AA27DB" w:rsidP="005156B9">
      <w:pPr>
        <w:widowControl w:val="0"/>
        <w:numPr>
          <w:ilvl w:val="4"/>
          <w:numId w:val="59"/>
        </w:numPr>
        <w:tabs>
          <w:tab w:val="left" w:pos="1061"/>
        </w:tabs>
        <w:spacing w:before="7" w:after="0" w:line="240" w:lineRule="auto"/>
        <w:ind w:left="840"/>
        <w:rPr>
          <w:rFonts w:ascii="Calibri" w:eastAsia="Calibri" w:hAnsi="Calibri"/>
        </w:rPr>
      </w:pPr>
      <w:r w:rsidRPr="00BC6799">
        <w:rPr>
          <w:rFonts w:ascii="Calibri" w:eastAsia="Calibri" w:hAnsi="Calibri"/>
          <w:spacing w:val="-1"/>
        </w:rPr>
        <w:t>CPCT</w:t>
      </w:r>
      <w:r w:rsidRPr="00BC6799">
        <w:rPr>
          <w:rFonts w:ascii="Calibri" w:eastAsia="Calibri" w:hAnsi="Calibri"/>
          <w:spacing w:val="-2"/>
        </w:rPr>
        <w:t xml:space="preserve"> </w:t>
      </w:r>
      <w:r w:rsidRPr="00BC6799">
        <w:rPr>
          <w:rFonts w:ascii="Calibri" w:eastAsia="Calibri" w:hAnsi="Calibri" w:cs="Calibri"/>
        </w:rPr>
        <w:t>–</w:t>
      </w:r>
      <w:r w:rsidRPr="00BC6799">
        <w:rPr>
          <w:rFonts w:ascii="Calibri" w:eastAsia="Calibri" w:hAnsi="Calibri" w:cs="Calibri"/>
          <w:spacing w:val="1"/>
        </w:rPr>
        <w:t xml:space="preserve"> </w:t>
      </w:r>
      <w:r w:rsidRPr="00BC6799">
        <w:rPr>
          <w:rFonts w:ascii="Calibri" w:eastAsia="Calibri" w:hAnsi="Calibri"/>
          <w:spacing w:val="-1"/>
        </w:rPr>
        <w:t>Certified</w:t>
      </w:r>
      <w:r w:rsidRPr="00BC6799">
        <w:rPr>
          <w:rFonts w:ascii="Calibri" w:eastAsia="Calibri" w:hAnsi="Calibri"/>
          <w:spacing w:val="-4"/>
        </w:rPr>
        <w:t xml:space="preserve"> </w:t>
      </w:r>
      <w:r w:rsidRPr="00BC6799">
        <w:rPr>
          <w:rFonts w:ascii="Calibri" w:eastAsia="Calibri" w:hAnsi="Calibri"/>
          <w:spacing w:val="-1"/>
        </w:rPr>
        <w:t>Patient Care</w:t>
      </w:r>
      <w:r w:rsidRPr="00BC6799">
        <w:rPr>
          <w:rFonts w:ascii="Calibri" w:eastAsia="Calibri" w:hAnsi="Calibri"/>
        </w:rPr>
        <w:t xml:space="preserve"> </w:t>
      </w:r>
      <w:r w:rsidRPr="00BC6799">
        <w:rPr>
          <w:rFonts w:ascii="Calibri" w:eastAsia="Calibri" w:hAnsi="Calibri"/>
          <w:spacing w:val="-1"/>
        </w:rPr>
        <w:t>Technician</w:t>
      </w:r>
    </w:p>
    <w:p w14:paraId="60446EC5" w14:textId="77777777" w:rsidR="00AA27DB" w:rsidRPr="00BC6799" w:rsidRDefault="00AA27DB" w:rsidP="00D4511E">
      <w:pPr>
        <w:pStyle w:val="Heading4"/>
        <w:rPr>
          <w:rFonts w:eastAsia="Cambria"/>
          <w:i w:val="0"/>
          <w:iCs w:val="0"/>
        </w:rPr>
      </w:pPr>
      <w:r w:rsidRPr="00BC6799">
        <w:rPr>
          <w:rFonts w:eastAsia="Cambria"/>
          <w:i w:val="0"/>
          <w:iCs w:val="0"/>
        </w:rPr>
        <w:t>Objectives</w:t>
      </w:r>
    </w:p>
    <w:p w14:paraId="3C5A648B" w14:textId="77777777" w:rsidR="00AA27DB" w:rsidRPr="00BC6799" w:rsidRDefault="00AA27DB" w:rsidP="00D4511E">
      <w:pPr>
        <w:widowControl w:val="0"/>
        <w:spacing w:before="35" w:after="0"/>
        <w:ind w:right="214"/>
        <w:jc w:val="both"/>
        <w:rPr>
          <w:rFonts w:ascii="Calibri" w:eastAsia="Calibri" w:hAnsi="Calibri"/>
        </w:rPr>
      </w:pPr>
      <w:r w:rsidRPr="00BC6799">
        <w:rPr>
          <w:rFonts w:ascii="Calibri" w:eastAsia="Calibri" w:hAnsi="Calibri"/>
          <w:color w:val="221F1F"/>
          <w:spacing w:val="-1"/>
        </w:rPr>
        <w:t>This</w:t>
      </w:r>
      <w:r w:rsidRPr="00BC6799">
        <w:rPr>
          <w:rFonts w:ascii="Calibri" w:eastAsia="Calibri" w:hAnsi="Calibri"/>
          <w:color w:val="221F1F"/>
          <w:spacing w:val="-14"/>
        </w:rPr>
        <w:t xml:space="preserve"> </w:t>
      </w:r>
      <w:r w:rsidRPr="00BC6799">
        <w:rPr>
          <w:rFonts w:ascii="Calibri" w:eastAsia="Calibri" w:hAnsi="Calibri"/>
          <w:color w:val="221F1F"/>
          <w:spacing w:val="-1"/>
        </w:rPr>
        <w:t>program</w:t>
      </w:r>
      <w:r w:rsidRPr="00BC6799">
        <w:rPr>
          <w:rFonts w:ascii="Calibri" w:eastAsia="Calibri" w:hAnsi="Calibri"/>
          <w:color w:val="221F1F"/>
          <w:spacing w:val="-13"/>
        </w:rPr>
        <w:t xml:space="preserve"> </w:t>
      </w:r>
      <w:r w:rsidRPr="00BC6799">
        <w:rPr>
          <w:rFonts w:ascii="Calibri" w:eastAsia="Calibri" w:hAnsi="Calibri"/>
          <w:color w:val="221F1F"/>
        </w:rPr>
        <w:t>is</w:t>
      </w:r>
      <w:r w:rsidRPr="00BC6799">
        <w:rPr>
          <w:rFonts w:ascii="Calibri" w:eastAsia="Calibri" w:hAnsi="Calibri"/>
          <w:color w:val="221F1F"/>
          <w:spacing w:val="-7"/>
        </w:rPr>
        <w:t xml:space="preserve"> </w:t>
      </w:r>
      <w:r w:rsidRPr="00BC6799">
        <w:rPr>
          <w:rFonts w:ascii="Calibri" w:eastAsia="Calibri" w:hAnsi="Calibri"/>
          <w:color w:val="221F1F"/>
          <w:spacing w:val="-1"/>
        </w:rPr>
        <w:t>designed</w:t>
      </w:r>
      <w:r w:rsidRPr="00BC6799">
        <w:rPr>
          <w:rFonts w:ascii="Calibri" w:eastAsia="Calibri" w:hAnsi="Calibri"/>
          <w:color w:val="221F1F"/>
          <w:spacing w:val="-5"/>
        </w:rPr>
        <w:t xml:space="preserve"> </w:t>
      </w:r>
      <w:r w:rsidRPr="00BC6799">
        <w:rPr>
          <w:rFonts w:ascii="Calibri" w:eastAsia="Calibri" w:hAnsi="Calibri"/>
          <w:color w:val="221F1F"/>
          <w:spacing w:val="-1"/>
        </w:rPr>
        <w:t>to</w:t>
      </w:r>
      <w:r w:rsidRPr="00BC6799">
        <w:rPr>
          <w:rFonts w:ascii="Calibri" w:eastAsia="Calibri" w:hAnsi="Calibri"/>
          <w:color w:val="221F1F"/>
          <w:spacing w:val="-6"/>
        </w:rPr>
        <w:t xml:space="preserve"> </w:t>
      </w:r>
      <w:r w:rsidRPr="00BC6799">
        <w:rPr>
          <w:rFonts w:ascii="Calibri" w:eastAsia="Calibri" w:hAnsi="Calibri"/>
          <w:color w:val="221F1F"/>
        </w:rPr>
        <w:t>train</w:t>
      </w:r>
      <w:r w:rsidRPr="00BC6799">
        <w:rPr>
          <w:rFonts w:ascii="Calibri" w:eastAsia="Calibri" w:hAnsi="Calibri"/>
          <w:color w:val="221F1F"/>
          <w:spacing w:val="-6"/>
        </w:rPr>
        <w:t xml:space="preserve"> </w:t>
      </w:r>
      <w:r w:rsidRPr="00BC6799">
        <w:rPr>
          <w:rFonts w:ascii="Calibri" w:eastAsia="Calibri" w:hAnsi="Calibri"/>
          <w:color w:val="221F1F"/>
        </w:rPr>
        <w:t>the</w:t>
      </w:r>
      <w:r w:rsidRPr="00BC6799">
        <w:rPr>
          <w:rFonts w:ascii="Calibri" w:eastAsia="Calibri" w:hAnsi="Calibri"/>
          <w:color w:val="221F1F"/>
          <w:spacing w:val="-7"/>
        </w:rPr>
        <w:t xml:space="preserve"> </w:t>
      </w:r>
      <w:r w:rsidRPr="00BC6799">
        <w:rPr>
          <w:rFonts w:ascii="Calibri" w:eastAsia="Calibri" w:hAnsi="Calibri"/>
          <w:color w:val="221F1F"/>
          <w:spacing w:val="-1"/>
        </w:rPr>
        <w:t>student</w:t>
      </w:r>
      <w:r w:rsidRPr="00BC6799">
        <w:rPr>
          <w:rFonts w:ascii="Calibri" w:eastAsia="Calibri" w:hAnsi="Calibri"/>
          <w:color w:val="221F1F"/>
          <w:spacing w:val="-7"/>
        </w:rPr>
        <w:t xml:space="preserve"> </w:t>
      </w:r>
      <w:r w:rsidRPr="00BC6799">
        <w:rPr>
          <w:rFonts w:ascii="Calibri" w:eastAsia="Calibri" w:hAnsi="Calibri"/>
          <w:color w:val="221F1F"/>
          <w:spacing w:val="-1"/>
        </w:rPr>
        <w:t>to</w:t>
      </w:r>
      <w:r w:rsidRPr="00BC6799">
        <w:rPr>
          <w:rFonts w:ascii="Calibri" w:eastAsia="Calibri" w:hAnsi="Calibri"/>
          <w:color w:val="221F1F"/>
          <w:spacing w:val="-3"/>
        </w:rPr>
        <w:t xml:space="preserve"> </w:t>
      </w:r>
      <w:r w:rsidRPr="00BC6799">
        <w:rPr>
          <w:rFonts w:ascii="Calibri" w:eastAsia="Calibri" w:hAnsi="Calibri"/>
          <w:color w:val="221F1F"/>
          <w:spacing w:val="-1"/>
        </w:rPr>
        <w:t>function</w:t>
      </w:r>
      <w:r w:rsidRPr="00BC6799">
        <w:rPr>
          <w:rFonts w:ascii="Calibri" w:eastAsia="Calibri" w:hAnsi="Calibri"/>
          <w:color w:val="221F1F"/>
          <w:spacing w:val="-5"/>
        </w:rPr>
        <w:t xml:space="preserve"> </w:t>
      </w:r>
      <w:r w:rsidRPr="00BC6799">
        <w:rPr>
          <w:rFonts w:ascii="Calibri" w:eastAsia="Calibri" w:hAnsi="Calibri"/>
          <w:color w:val="221F1F"/>
          <w:spacing w:val="-1"/>
        </w:rPr>
        <w:t>effectively</w:t>
      </w:r>
      <w:r w:rsidRPr="00BC6799">
        <w:rPr>
          <w:rFonts w:ascii="Calibri" w:eastAsia="Calibri" w:hAnsi="Calibri"/>
          <w:color w:val="221F1F"/>
          <w:spacing w:val="-4"/>
        </w:rPr>
        <w:t xml:space="preserve"> </w:t>
      </w:r>
      <w:r w:rsidRPr="00BC6799">
        <w:rPr>
          <w:rFonts w:ascii="Calibri" w:eastAsia="Calibri" w:hAnsi="Calibri"/>
          <w:color w:val="221F1F"/>
          <w:spacing w:val="-2"/>
        </w:rPr>
        <w:t>as</w:t>
      </w:r>
      <w:r w:rsidRPr="00BC6799">
        <w:rPr>
          <w:rFonts w:ascii="Calibri" w:eastAsia="Calibri" w:hAnsi="Calibri"/>
          <w:color w:val="221F1F"/>
          <w:spacing w:val="-5"/>
        </w:rPr>
        <w:t xml:space="preserve"> </w:t>
      </w:r>
      <w:r w:rsidRPr="00BC6799">
        <w:rPr>
          <w:rFonts w:ascii="Calibri" w:eastAsia="Calibri" w:hAnsi="Calibri"/>
          <w:color w:val="221F1F"/>
        </w:rPr>
        <w:t>an</w:t>
      </w:r>
      <w:r w:rsidRPr="00BC6799">
        <w:rPr>
          <w:rFonts w:ascii="Calibri" w:eastAsia="Calibri" w:hAnsi="Calibri"/>
          <w:color w:val="221F1F"/>
          <w:spacing w:val="-5"/>
        </w:rPr>
        <w:t xml:space="preserve"> </w:t>
      </w:r>
      <w:r w:rsidRPr="00BC6799">
        <w:rPr>
          <w:rFonts w:ascii="Calibri" w:eastAsia="Calibri" w:hAnsi="Calibri"/>
          <w:color w:val="221F1F"/>
          <w:spacing w:val="-1"/>
        </w:rPr>
        <w:t>integral</w:t>
      </w:r>
      <w:r w:rsidRPr="00BC6799">
        <w:rPr>
          <w:rFonts w:ascii="Calibri" w:eastAsia="Calibri" w:hAnsi="Calibri"/>
          <w:color w:val="221F1F"/>
          <w:spacing w:val="51"/>
        </w:rPr>
        <w:t xml:space="preserve"> </w:t>
      </w:r>
      <w:r w:rsidRPr="00BC6799">
        <w:rPr>
          <w:rFonts w:ascii="Calibri" w:eastAsia="Calibri" w:hAnsi="Calibri"/>
          <w:color w:val="221F1F"/>
          <w:spacing w:val="-1"/>
        </w:rPr>
        <w:t>member</w:t>
      </w:r>
      <w:r w:rsidRPr="00BC6799">
        <w:rPr>
          <w:rFonts w:ascii="Calibri" w:eastAsia="Calibri" w:hAnsi="Calibri"/>
          <w:color w:val="221F1F"/>
        </w:rPr>
        <w:t xml:space="preserve"> of</w:t>
      </w:r>
      <w:r w:rsidRPr="00BC6799">
        <w:rPr>
          <w:rFonts w:ascii="Calibri" w:eastAsia="Calibri" w:hAnsi="Calibri"/>
          <w:color w:val="221F1F"/>
          <w:spacing w:val="2"/>
        </w:rPr>
        <w:t xml:space="preserve"> </w:t>
      </w:r>
      <w:r w:rsidRPr="00BC6799">
        <w:rPr>
          <w:rFonts w:ascii="Calibri" w:eastAsia="Calibri" w:hAnsi="Calibri"/>
          <w:color w:val="221F1F"/>
        </w:rPr>
        <w:t>the</w:t>
      </w:r>
      <w:r w:rsidRPr="00BC6799">
        <w:rPr>
          <w:rFonts w:ascii="Calibri" w:eastAsia="Calibri" w:hAnsi="Calibri"/>
          <w:color w:val="221F1F"/>
          <w:spacing w:val="4"/>
        </w:rPr>
        <w:t xml:space="preserve"> </w:t>
      </w:r>
      <w:r w:rsidRPr="00BC6799">
        <w:rPr>
          <w:rFonts w:ascii="Calibri" w:eastAsia="Calibri" w:hAnsi="Calibri" w:cs="Calibri"/>
          <w:color w:val="221F1F"/>
          <w:spacing w:val="-1"/>
        </w:rPr>
        <w:t>physician’s</w:t>
      </w:r>
      <w:r w:rsidRPr="00BC6799">
        <w:rPr>
          <w:rFonts w:ascii="Calibri" w:eastAsia="Calibri" w:hAnsi="Calibri" w:cs="Calibri"/>
          <w:color w:val="221F1F"/>
        </w:rPr>
        <w:t xml:space="preserve"> health</w:t>
      </w:r>
      <w:r w:rsidRPr="00BC6799">
        <w:rPr>
          <w:rFonts w:ascii="Calibri" w:eastAsia="Calibri" w:hAnsi="Calibri" w:cs="Calibri"/>
          <w:color w:val="221F1F"/>
          <w:spacing w:val="2"/>
        </w:rPr>
        <w:t xml:space="preserve"> </w:t>
      </w:r>
      <w:r w:rsidRPr="00BC6799">
        <w:rPr>
          <w:rFonts w:ascii="Calibri" w:eastAsia="Calibri" w:hAnsi="Calibri" w:cs="Calibri"/>
          <w:color w:val="221F1F"/>
        </w:rPr>
        <w:t>care</w:t>
      </w:r>
      <w:r w:rsidRPr="00BC6799">
        <w:rPr>
          <w:rFonts w:ascii="Calibri" w:eastAsia="Calibri" w:hAnsi="Calibri" w:cs="Calibri"/>
          <w:color w:val="221F1F"/>
          <w:spacing w:val="3"/>
        </w:rPr>
        <w:t xml:space="preserve"> </w:t>
      </w:r>
      <w:r w:rsidRPr="00BC6799">
        <w:rPr>
          <w:rFonts w:ascii="Calibri" w:eastAsia="Calibri" w:hAnsi="Calibri" w:cs="Calibri"/>
          <w:color w:val="221F1F"/>
          <w:spacing w:val="-1"/>
        </w:rPr>
        <w:t>team.</w:t>
      </w:r>
      <w:r w:rsidRPr="00BC6799">
        <w:rPr>
          <w:rFonts w:ascii="Calibri" w:eastAsia="Calibri" w:hAnsi="Calibri" w:cs="Calibri"/>
          <w:color w:val="221F1F"/>
          <w:spacing w:val="2"/>
        </w:rPr>
        <w:t xml:space="preserve"> </w:t>
      </w:r>
      <w:r w:rsidRPr="00BC6799">
        <w:rPr>
          <w:rFonts w:ascii="Calibri" w:eastAsia="Calibri" w:hAnsi="Calibri" w:cs="Calibri"/>
          <w:color w:val="221F1F"/>
          <w:spacing w:val="-1"/>
        </w:rPr>
        <w:t>Students</w:t>
      </w:r>
      <w:r w:rsidRPr="00BC6799">
        <w:rPr>
          <w:rFonts w:ascii="Calibri" w:eastAsia="Calibri" w:hAnsi="Calibri" w:cs="Calibri"/>
          <w:color w:val="221F1F"/>
          <w:spacing w:val="2"/>
        </w:rPr>
        <w:t xml:space="preserve"> </w:t>
      </w:r>
      <w:r w:rsidRPr="00BC6799">
        <w:rPr>
          <w:rFonts w:ascii="Calibri" w:eastAsia="Calibri" w:hAnsi="Calibri"/>
          <w:color w:val="221F1F"/>
        </w:rPr>
        <w:t>will</w:t>
      </w:r>
      <w:r w:rsidRPr="00BC6799">
        <w:rPr>
          <w:rFonts w:ascii="Calibri" w:eastAsia="Calibri" w:hAnsi="Calibri"/>
          <w:color w:val="221F1F"/>
          <w:spacing w:val="2"/>
        </w:rPr>
        <w:t xml:space="preserve"> </w:t>
      </w:r>
      <w:r w:rsidRPr="00BC6799">
        <w:rPr>
          <w:rFonts w:ascii="Calibri" w:eastAsia="Calibri" w:hAnsi="Calibri"/>
          <w:color w:val="221F1F"/>
        </w:rPr>
        <w:t>learn</w:t>
      </w:r>
      <w:r w:rsidRPr="00BC6799">
        <w:rPr>
          <w:rFonts w:ascii="Calibri" w:eastAsia="Calibri" w:hAnsi="Calibri"/>
          <w:color w:val="221F1F"/>
          <w:spacing w:val="1"/>
        </w:rPr>
        <w:t xml:space="preserve"> </w:t>
      </w:r>
      <w:r w:rsidRPr="00BC6799">
        <w:rPr>
          <w:rFonts w:ascii="Calibri" w:eastAsia="Calibri" w:hAnsi="Calibri"/>
          <w:color w:val="221F1F"/>
        </w:rPr>
        <w:t>how</w:t>
      </w:r>
      <w:r w:rsidRPr="00BC6799">
        <w:rPr>
          <w:rFonts w:ascii="Calibri" w:eastAsia="Calibri" w:hAnsi="Calibri"/>
          <w:color w:val="221F1F"/>
          <w:spacing w:val="1"/>
        </w:rPr>
        <w:t xml:space="preserve"> </w:t>
      </w:r>
      <w:r w:rsidRPr="00BC6799">
        <w:rPr>
          <w:rFonts w:ascii="Calibri" w:eastAsia="Calibri" w:hAnsi="Calibri"/>
          <w:color w:val="221F1F"/>
        </w:rPr>
        <w:t>to</w:t>
      </w:r>
      <w:r w:rsidRPr="00BC6799">
        <w:rPr>
          <w:rFonts w:ascii="Calibri" w:eastAsia="Calibri" w:hAnsi="Calibri"/>
          <w:color w:val="221F1F"/>
          <w:spacing w:val="4"/>
        </w:rPr>
        <w:t xml:space="preserve"> </w:t>
      </w:r>
      <w:r w:rsidRPr="00BC6799">
        <w:rPr>
          <w:rFonts w:ascii="Calibri" w:eastAsia="Calibri" w:hAnsi="Calibri"/>
          <w:color w:val="221F1F"/>
          <w:spacing w:val="-1"/>
        </w:rPr>
        <w:t>perform</w:t>
      </w:r>
      <w:r w:rsidRPr="00BC6799">
        <w:rPr>
          <w:rFonts w:ascii="Calibri" w:eastAsia="Calibri" w:hAnsi="Calibri"/>
          <w:color w:val="221F1F"/>
          <w:spacing w:val="31"/>
        </w:rPr>
        <w:t xml:space="preserve"> </w:t>
      </w:r>
      <w:r w:rsidRPr="00BC6799">
        <w:rPr>
          <w:rFonts w:ascii="Calibri" w:eastAsia="Calibri" w:hAnsi="Calibri"/>
          <w:color w:val="221F1F"/>
          <w:spacing w:val="-1"/>
        </w:rPr>
        <w:t>laboratory</w:t>
      </w:r>
      <w:r w:rsidRPr="00BC6799">
        <w:rPr>
          <w:rFonts w:ascii="Calibri" w:eastAsia="Calibri" w:hAnsi="Calibri"/>
          <w:color w:val="221F1F"/>
          <w:spacing w:val="3"/>
        </w:rPr>
        <w:t xml:space="preserve"> </w:t>
      </w:r>
      <w:r w:rsidRPr="00BC6799">
        <w:rPr>
          <w:rFonts w:ascii="Calibri" w:eastAsia="Calibri" w:hAnsi="Calibri"/>
          <w:color w:val="221F1F"/>
          <w:spacing w:val="-1"/>
        </w:rPr>
        <w:t>tasks</w:t>
      </w:r>
      <w:r w:rsidRPr="00BC6799">
        <w:rPr>
          <w:rFonts w:ascii="Calibri" w:eastAsia="Calibri" w:hAnsi="Calibri"/>
          <w:color w:val="221F1F"/>
          <w:spacing w:val="3"/>
        </w:rPr>
        <w:t xml:space="preserve"> </w:t>
      </w:r>
      <w:r w:rsidRPr="00BC6799">
        <w:rPr>
          <w:rFonts w:ascii="Calibri" w:eastAsia="Calibri" w:hAnsi="Calibri"/>
          <w:color w:val="221F1F"/>
          <w:spacing w:val="-1"/>
        </w:rPr>
        <w:t>including</w:t>
      </w:r>
      <w:r w:rsidRPr="00BC6799">
        <w:rPr>
          <w:rFonts w:ascii="Calibri" w:eastAsia="Calibri" w:hAnsi="Calibri"/>
          <w:color w:val="221F1F"/>
          <w:spacing w:val="2"/>
        </w:rPr>
        <w:t xml:space="preserve"> </w:t>
      </w:r>
      <w:r w:rsidRPr="00BC6799">
        <w:rPr>
          <w:rFonts w:ascii="Calibri" w:eastAsia="Calibri" w:hAnsi="Calibri"/>
          <w:color w:val="221F1F"/>
        </w:rPr>
        <w:t>blood</w:t>
      </w:r>
      <w:r w:rsidRPr="00BC6799">
        <w:rPr>
          <w:rFonts w:ascii="Calibri" w:eastAsia="Calibri" w:hAnsi="Calibri"/>
          <w:color w:val="221F1F"/>
          <w:spacing w:val="2"/>
        </w:rPr>
        <w:t xml:space="preserve"> </w:t>
      </w:r>
      <w:r w:rsidRPr="00BC6799">
        <w:rPr>
          <w:rFonts w:ascii="Calibri" w:eastAsia="Calibri" w:hAnsi="Calibri"/>
          <w:color w:val="221F1F"/>
          <w:spacing w:val="-1"/>
        </w:rPr>
        <w:t>chemistry</w:t>
      </w:r>
      <w:r w:rsidRPr="00BC6799">
        <w:rPr>
          <w:rFonts w:ascii="Calibri" w:eastAsia="Calibri" w:hAnsi="Calibri"/>
          <w:color w:val="221F1F"/>
          <w:spacing w:val="3"/>
        </w:rPr>
        <w:t xml:space="preserve"> </w:t>
      </w:r>
      <w:r w:rsidRPr="00BC6799">
        <w:rPr>
          <w:rFonts w:ascii="Calibri" w:eastAsia="Calibri" w:hAnsi="Calibri"/>
          <w:color w:val="221F1F"/>
          <w:spacing w:val="-1"/>
        </w:rPr>
        <w:t>and</w:t>
      </w:r>
      <w:r w:rsidRPr="00BC6799">
        <w:rPr>
          <w:rFonts w:ascii="Calibri" w:eastAsia="Calibri" w:hAnsi="Calibri"/>
          <w:color w:val="221F1F"/>
          <w:spacing w:val="2"/>
        </w:rPr>
        <w:t xml:space="preserve"> </w:t>
      </w:r>
      <w:r w:rsidRPr="00BC6799">
        <w:rPr>
          <w:rFonts w:ascii="Calibri" w:eastAsia="Calibri" w:hAnsi="Calibri"/>
          <w:color w:val="221F1F"/>
          <w:spacing w:val="-1"/>
        </w:rPr>
        <w:t>urinalysis;</w:t>
      </w:r>
      <w:r w:rsidRPr="00BC6799">
        <w:rPr>
          <w:rFonts w:ascii="Calibri" w:eastAsia="Calibri" w:hAnsi="Calibri"/>
          <w:color w:val="221F1F"/>
          <w:spacing w:val="3"/>
        </w:rPr>
        <w:t xml:space="preserve"> </w:t>
      </w:r>
      <w:r w:rsidRPr="00BC6799">
        <w:rPr>
          <w:rFonts w:ascii="Calibri" w:eastAsia="Calibri" w:hAnsi="Calibri"/>
          <w:color w:val="221F1F"/>
          <w:spacing w:val="-1"/>
        </w:rPr>
        <w:t>clinical</w:t>
      </w:r>
      <w:r w:rsidRPr="00BC6799">
        <w:rPr>
          <w:rFonts w:ascii="Calibri" w:eastAsia="Calibri" w:hAnsi="Calibri"/>
          <w:color w:val="221F1F"/>
          <w:spacing w:val="2"/>
        </w:rPr>
        <w:t xml:space="preserve"> </w:t>
      </w:r>
      <w:r w:rsidRPr="00BC6799">
        <w:rPr>
          <w:rFonts w:ascii="Calibri" w:eastAsia="Calibri" w:hAnsi="Calibri"/>
          <w:color w:val="221F1F"/>
          <w:spacing w:val="-1"/>
        </w:rPr>
        <w:t>skills</w:t>
      </w:r>
      <w:r w:rsidRPr="00BC6799">
        <w:rPr>
          <w:rFonts w:ascii="Calibri" w:eastAsia="Calibri" w:hAnsi="Calibri"/>
          <w:color w:val="221F1F"/>
          <w:spacing w:val="2"/>
        </w:rPr>
        <w:t xml:space="preserve"> </w:t>
      </w:r>
      <w:r w:rsidRPr="00BC6799">
        <w:rPr>
          <w:rFonts w:ascii="Calibri" w:eastAsia="Calibri" w:hAnsi="Calibri"/>
          <w:color w:val="221F1F"/>
          <w:spacing w:val="-1"/>
        </w:rPr>
        <w:t>including,</w:t>
      </w:r>
      <w:r w:rsidRPr="00BC6799">
        <w:rPr>
          <w:rFonts w:ascii="Calibri" w:eastAsia="Calibri" w:hAnsi="Calibri"/>
          <w:color w:val="221F1F"/>
          <w:spacing w:val="69"/>
        </w:rPr>
        <w:t xml:space="preserve"> </w:t>
      </w:r>
      <w:r w:rsidRPr="00BC6799">
        <w:rPr>
          <w:rFonts w:ascii="Calibri" w:eastAsia="Calibri" w:hAnsi="Calibri"/>
          <w:color w:val="221F1F"/>
          <w:spacing w:val="-1"/>
        </w:rPr>
        <w:t>EKG,</w:t>
      </w:r>
      <w:r w:rsidRPr="00BC6799">
        <w:rPr>
          <w:rFonts w:ascii="Calibri" w:eastAsia="Calibri" w:hAnsi="Calibri"/>
          <w:color w:val="221F1F"/>
          <w:spacing w:val="36"/>
        </w:rPr>
        <w:t xml:space="preserve"> </w:t>
      </w:r>
      <w:r w:rsidRPr="00BC6799">
        <w:rPr>
          <w:rFonts w:ascii="Calibri" w:eastAsia="Calibri" w:hAnsi="Calibri"/>
          <w:color w:val="221F1F"/>
          <w:spacing w:val="-1"/>
        </w:rPr>
        <w:t>patient</w:t>
      </w:r>
      <w:r w:rsidRPr="00BC6799">
        <w:rPr>
          <w:rFonts w:ascii="Calibri" w:eastAsia="Calibri" w:hAnsi="Calibri"/>
          <w:color w:val="221F1F"/>
          <w:spacing w:val="36"/>
        </w:rPr>
        <w:t xml:space="preserve"> </w:t>
      </w:r>
      <w:r w:rsidRPr="00BC6799">
        <w:rPr>
          <w:rFonts w:ascii="Calibri" w:eastAsia="Calibri" w:hAnsi="Calibri"/>
          <w:color w:val="221F1F"/>
          <w:spacing w:val="-1"/>
        </w:rPr>
        <w:t>assisting,</w:t>
      </w:r>
      <w:r w:rsidRPr="00BC6799">
        <w:rPr>
          <w:rFonts w:ascii="Calibri" w:eastAsia="Calibri" w:hAnsi="Calibri"/>
          <w:color w:val="221F1F"/>
          <w:spacing w:val="36"/>
        </w:rPr>
        <w:t xml:space="preserve"> </w:t>
      </w:r>
      <w:r w:rsidRPr="00BC6799">
        <w:rPr>
          <w:rFonts w:ascii="Calibri" w:eastAsia="Calibri" w:hAnsi="Calibri"/>
          <w:color w:val="221F1F"/>
          <w:spacing w:val="-1"/>
        </w:rPr>
        <w:t>vital</w:t>
      </w:r>
      <w:r w:rsidRPr="00BC6799">
        <w:rPr>
          <w:rFonts w:ascii="Calibri" w:eastAsia="Calibri" w:hAnsi="Calibri"/>
          <w:color w:val="221F1F"/>
          <w:spacing w:val="37"/>
        </w:rPr>
        <w:t xml:space="preserve"> </w:t>
      </w:r>
      <w:r w:rsidRPr="00BC6799">
        <w:rPr>
          <w:rFonts w:ascii="Calibri" w:eastAsia="Calibri" w:hAnsi="Calibri"/>
          <w:color w:val="221F1F"/>
          <w:spacing w:val="-1"/>
        </w:rPr>
        <w:t>signs,</w:t>
      </w:r>
      <w:r w:rsidRPr="00BC6799">
        <w:rPr>
          <w:rFonts w:ascii="Calibri" w:eastAsia="Calibri" w:hAnsi="Calibri"/>
          <w:color w:val="221F1F"/>
          <w:spacing w:val="36"/>
        </w:rPr>
        <w:t xml:space="preserve"> </w:t>
      </w:r>
      <w:r w:rsidRPr="00BC6799">
        <w:rPr>
          <w:rFonts w:ascii="Calibri" w:eastAsia="Calibri" w:hAnsi="Calibri"/>
          <w:color w:val="221F1F"/>
          <w:spacing w:val="-1"/>
        </w:rPr>
        <w:t>injections,</w:t>
      </w:r>
      <w:r w:rsidRPr="00BC6799">
        <w:rPr>
          <w:rFonts w:ascii="Calibri" w:eastAsia="Calibri" w:hAnsi="Calibri"/>
          <w:color w:val="221F1F"/>
          <w:spacing w:val="36"/>
        </w:rPr>
        <w:t xml:space="preserve"> </w:t>
      </w:r>
      <w:r w:rsidRPr="00BC6799">
        <w:rPr>
          <w:rFonts w:ascii="Calibri" w:eastAsia="Calibri" w:hAnsi="Calibri"/>
          <w:color w:val="221F1F"/>
          <w:spacing w:val="-1"/>
        </w:rPr>
        <w:t>venipuncture</w:t>
      </w:r>
      <w:r w:rsidRPr="00BC6799">
        <w:rPr>
          <w:rFonts w:ascii="Calibri" w:eastAsia="Calibri" w:hAnsi="Calibri"/>
          <w:color w:val="221F1F"/>
          <w:spacing w:val="39"/>
        </w:rPr>
        <w:t xml:space="preserve"> </w:t>
      </w:r>
      <w:r w:rsidRPr="00BC6799">
        <w:rPr>
          <w:rFonts w:ascii="Calibri" w:eastAsia="Calibri" w:hAnsi="Calibri"/>
          <w:color w:val="221F1F"/>
          <w:spacing w:val="-1"/>
        </w:rPr>
        <w:t>and</w:t>
      </w:r>
      <w:r w:rsidRPr="00BC6799">
        <w:rPr>
          <w:rFonts w:ascii="Calibri" w:eastAsia="Calibri" w:hAnsi="Calibri"/>
          <w:color w:val="221F1F"/>
          <w:spacing w:val="34"/>
        </w:rPr>
        <w:t xml:space="preserve"> </w:t>
      </w:r>
      <w:r w:rsidRPr="00BC6799">
        <w:rPr>
          <w:rFonts w:ascii="Calibri" w:eastAsia="Calibri" w:hAnsi="Calibri"/>
          <w:color w:val="221F1F"/>
          <w:spacing w:val="-1"/>
        </w:rPr>
        <w:t>administration</w:t>
      </w:r>
      <w:r w:rsidRPr="00BC6799">
        <w:rPr>
          <w:rFonts w:ascii="Calibri" w:eastAsia="Calibri" w:hAnsi="Calibri"/>
          <w:color w:val="221F1F"/>
          <w:spacing w:val="65"/>
        </w:rPr>
        <w:t xml:space="preserve"> </w:t>
      </w:r>
      <w:r w:rsidRPr="00BC6799">
        <w:rPr>
          <w:rFonts w:ascii="Calibri" w:eastAsia="Calibri" w:hAnsi="Calibri"/>
          <w:color w:val="221F1F"/>
          <w:spacing w:val="-1"/>
        </w:rPr>
        <w:t>skills.</w:t>
      </w:r>
      <w:r w:rsidRPr="00BC6799">
        <w:rPr>
          <w:rFonts w:ascii="Calibri" w:eastAsia="Calibri" w:hAnsi="Calibri"/>
          <w:color w:val="221F1F"/>
          <w:spacing w:val="19"/>
        </w:rPr>
        <w:t xml:space="preserve"> </w:t>
      </w:r>
      <w:r w:rsidRPr="00BC6799">
        <w:rPr>
          <w:rFonts w:ascii="Calibri" w:eastAsia="Calibri" w:hAnsi="Calibri"/>
          <w:color w:val="221F1F"/>
          <w:spacing w:val="-1"/>
        </w:rPr>
        <w:t>Students</w:t>
      </w:r>
      <w:r w:rsidRPr="00BC6799">
        <w:rPr>
          <w:rFonts w:ascii="Calibri" w:eastAsia="Calibri" w:hAnsi="Calibri"/>
          <w:color w:val="221F1F"/>
          <w:spacing w:val="19"/>
        </w:rPr>
        <w:t xml:space="preserve"> </w:t>
      </w:r>
      <w:r w:rsidRPr="00BC6799">
        <w:rPr>
          <w:rFonts w:ascii="Calibri" w:eastAsia="Calibri" w:hAnsi="Calibri"/>
          <w:color w:val="221F1F"/>
        </w:rPr>
        <w:t>will</w:t>
      </w:r>
      <w:r w:rsidRPr="00BC6799">
        <w:rPr>
          <w:rFonts w:ascii="Calibri" w:eastAsia="Calibri" w:hAnsi="Calibri"/>
          <w:color w:val="221F1F"/>
          <w:spacing w:val="19"/>
        </w:rPr>
        <w:t xml:space="preserve"> </w:t>
      </w:r>
      <w:r w:rsidRPr="00BC6799">
        <w:rPr>
          <w:rFonts w:ascii="Calibri" w:eastAsia="Calibri" w:hAnsi="Calibri"/>
          <w:color w:val="221F1F"/>
          <w:spacing w:val="-1"/>
        </w:rPr>
        <w:t>be</w:t>
      </w:r>
      <w:r w:rsidRPr="00BC6799">
        <w:rPr>
          <w:rFonts w:ascii="Calibri" w:eastAsia="Calibri" w:hAnsi="Calibri"/>
          <w:color w:val="221F1F"/>
          <w:spacing w:val="22"/>
        </w:rPr>
        <w:t xml:space="preserve"> </w:t>
      </w:r>
      <w:r w:rsidRPr="00BC6799">
        <w:rPr>
          <w:rFonts w:ascii="Calibri" w:eastAsia="Calibri" w:hAnsi="Calibri"/>
          <w:color w:val="221F1F"/>
          <w:spacing w:val="-1"/>
        </w:rPr>
        <w:t>prepared</w:t>
      </w:r>
      <w:r w:rsidRPr="00BC6799">
        <w:rPr>
          <w:rFonts w:ascii="Calibri" w:eastAsia="Calibri" w:hAnsi="Calibri"/>
          <w:color w:val="221F1F"/>
          <w:spacing w:val="19"/>
        </w:rPr>
        <w:t xml:space="preserve"> </w:t>
      </w:r>
      <w:r w:rsidRPr="00BC6799">
        <w:rPr>
          <w:rFonts w:ascii="Calibri" w:eastAsia="Calibri" w:hAnsi="Calibri"/>
          <w:color w:val="221F1F"/>
          <w:spacing w:val="-1"/>
        </w:rPr>
        <w:t>for</w:t>
      </w:r>
      <w:r w:rsidRPr="00BC6799">
        <w:rPr>
          <w:rFonts w:ascii="Calibri" w:eastAsia="Calibri" w:hAnsi="Calibri"/>
          <w:color w:val="221F1F"/>
          <w:spacing w:val="17"/>
        </w:rPr>
        <w:t xml:space="preserve"> </w:t>
      </w:r>
      <w:r w:rsidRPr="00BC6799">
        <w:rPr>
          <w:rFonts w:ascii="Calibri" w:eastAsia="Calibri" w:hAnsi="Calibri"/>
          <w:color w:val="221F1F"/>
          <w:spacing w:val="-1"/>
        </w:rPr>
        <w:t>entry-level</w:t>
      </w:r>
      <w:r w:rsidRPr="00BC6799">
        <w:rPr>
          <w:rFonts w:ascii="Calibri" w:eastAsia="Calibri" w:hAnsi="Calibri"/>
          <w:color w:val="221F1F"/>
          <w:spacing w:val="20"/>
        </w:rPr>
        <w:t xml:space="preserve"> </w:t>
      </w:r>
      <w:r w:rsidRPr="00BC6799">
        <w:rPr>
          <w:rFonts w:ascii="Calibri" w:eastAsia="Calibri" w:hAnsi="Calibri"/>
          <w:color w:val="221F1F"/>
          <w:spacing w:val="-1"/>
        </w:rPr>
        <w:t>employment</w:t>
      </w:r>
      <w:r w:rsidRPr="00BC6799">
        <w:rPr>
          <w:rFonts w:ascii="Calibri" w:eastAsia="Calibri" w:hAnsi="Calibri"/>
          <w:color w:val="221F1F"/>
          <w:spacing w:val="20"/>
        </w:rPr>
        <w:t xml:space="preserve"> </w:t>
      </w:r>
      <w:r w:rsidRPr="00BC6799">
        <w:rPr>
          <w:rFonts w:ascii="Calibri" w:eastAsia="Calibri" w:hAnsi="Calibri"/>
          <w:color w:val="221F1F"/>
        </w:rPr>
        <w:t>as</w:t>
      </w:r>
      <w:r w:rsidRPr="00BC6799">
        <w:rPr>
          <w:rFonts w:ascii="Calibri" w:eastAsia="Calibri" w:hAnsi="Calibri"/>
          <w:color w:val="221F1F"/>
          <w:spacing w:val="20"/>
        </w:rPr>
        <w:t xml:space="preserve"> </w:t>
      </w:r>
      <w:r w:rsidRPr="00BC6799">
        <w:rPr>
          <w:rFonts w:ascii="Calibri" w:eastAsia="Calibri" w:hAnsi="Calibri"/>
          <w:color w:val="221F1F"/>
        </w:rPr>
        <w:t>a</w:t>
      </w:r>
      <w:r w:rsidRPr="00BC6799">
        <w:rPr>
          <w:rFonts w:ascii="Calibri" w:eastAsia="Calibri" w:hAnsi="Calibri"/>
          <w:color w:val="221F1F"/>
          <w:spacing w:val="17"/>
        </w:rPr>
        <w:t xml:space="preserve"> </w:t>
      </w:r>
      <w:r w:rsidRPr="00BC6799">
        <w:rPr>
          <w:rFonts w:ascii="Calibri" w:eastAsia="Calibri" w:hAnsi="Calibri"/>
          <w:color w:val="221F1F"/>
          <w:spacing w:val="-1"/>
        </w:rPr>
        <w:t>Medical</w:t>
      </w:r>
      <w:r w:rsidRPr="00BC6799">
        <w:rPr>
          <w:rFonts w:ascii="Calibri" w:eastAsia="Calibri" w:hAnsi="Calibri"/>
          <w:color w:val="221F1F"/>
          <w:spacing w:val="55"/>
        </w:rPr>
        <w:t xml:space="preserve"> </w:t>
      </w:r>
      <w:r w:rsidRPr="00BC6799">
        <w:rPr>
          <w:rFonts w:ascii="Calibri" w:eastAsia="Calibri" w:hAnsi="Calibri"/>
          <w:color w:val="221F1F"/>
          <w:spacing w:val="-1"/>
        </w:rPr>
        <w:t>Assistant.</w:t>
      </w:r>
    </w:p>
    <w:p w14:paraId="72CFF9CA" w14:textId="77777777" w:rsidR="00AA27DB" w:rsidRPr="00BC6799" w:rsidRDefault="00AA27DB" w:rsidP="00D4511E">
      <w:pPr>
        <w:widowControl w:val="0"/>
        <w:spacing w:after="0"/>
        <w:jc w:val="both"/>
      </w:pPr>
    </w:p>
    <w:p w14:paraId="2FAEBDA9" w14:textId="77777777" w:rsidR="00AA27DB" w:rsidRPr="00BC6799" w:rsidRDefault="00AA27DB" w:rsidP="00D4511E">
      <w:pPr>
        <w:pStyle w:val="Heading4"/>
        <w:rPr>
          <w:rFonts w:eastAsia="Cambria"/>
          <w:i w:val="0"/>
          <w:iCs w:val="0"/>
        </w:rPr>
      </w:pPr>
      <w:r w:rsidRPr="00BC6799">
        <w:rPr>
          <w:rFonts w:eastAsia="Cambria"/>
          <w:i w:val="0"/>
          <w:iCs w:val="0"/>
        </w:rPr>
        <w:lastRenderedPageBreak/>
        <w:t>Prerequisites</w:t>
      </w:r>
    </w:p>
    <w:p w14:paraId="5DAEB8DC" w14:textId="77777777" w:rsidR="00AA27DB" w:rsidRPr="00BC6799" w:rsidRDefault="00AA27DB" w:rsidP="005156B9">
      <w:pPr>
        <w:widowControl w:val="0"/>
        <w:numPr>
          <w:ilvl w:val="3"/>
          <w:numId w:val="59"/>
        </w:numPr>
        <w:tabs>
          <w:tab w:val="left" w:pos="961"/>
        </w:tabs>
        <w:spacing w:before="32" w:after="0" w:line="240" w:lineRule="auto"/>
        <w:ind w:left="740"/>
        <w:rPr>
          <w:rFonts w:ascii="Calibri" w:eastAsia="Calibri" w:hAnsi="Calibri"/>
        </w:rPr>
      </w:pPr>
      <w:r w:rsidRPr="00BC6799">
        <w:rPr>
          <w:rFonts w:ascii="Calibri" w:eastAsia="Calibri" w:hAnsi="Calibri"/>
          <w:spacing w:val="-1"/>
        </w:rPr>
        <w:t>Have</w:t>
      </w:r>
      <w:r w:rsidRPr="00BC6799">
        <w:rPr>
          <w:rFonts w:ascii="Calibri" w:eastAsia="Calibri" w:hAnsi="Calibri"/>
          <w:spacing w:val="3"/>
        </w:rPr>
        <w:t xml:space="preserve"> </w:t>
      </w:r>
      <w:r w:rsidRPr="00BC6799">
        <w:rPr>
          <w:rFonts w:ascii="Calibri" w:eastAsia="Calibri" w:hAnsi="Calibri"/>
        </w:rPr>
        <w:t xml:space="preserve">a </w:t>
      </w:r>
      <w:r w:rsidRPr="00BC6799">
        <w:rPr>
          <w:rFonts w:ascii="Calibri" w:eastAsia="Calibri" w:hAnsi="Calibri"/>
          <w:spacing w:val="-1"/>
        </w:rPr>
        <w:t>high</w:t>
      </w:r>
      <w:r w:rsidRPr="00BC6799">
        <w:rPr>
          <w:rFonts w:ascii="Calibri" w:eastAsia="Calibri" w:hAnsi="Calibri"/>
          <w:spacing w:val="2"/>
        </w:rPr>
        <w:t xml:space="preserve"> </w:t>
      </w:r>
      <w:r w:rsidRPr="00BC6799">
        <w:rPr>
          <w:rFonts w:ascii="Calibri" w:eastAsia="Calibri" w:hAnsi="Calibri"/>
          <w:spacing w:val="-1"/>
        </w:rPr>
        <w:t>school</w:t>
      </w:r>
      <w:r w:rsidRPr="00BC6799">
        <w:rPr>
          <w:rFonts w:ascii="Calibri" w:eastAsia="Calibri" w:hAnsi="Calibri"/>
          <w:spacing w:val="3"/>
        </w:rPr>
        <w:t xml:space="preserve"> </w:t>
      </w:r>
      <w:r w:rsidRPr="00BC6799">
        <w:rPr>
          <w:rFonts w:ascii="Calibri" w:eastAsia="Calibri" w:hAnsi="Calibri"/>
          <w:spacing w:val="-2"/>
        </w:rPr>
        <w:t>diploma</w:t>
      </w:r>
      <w:r w:rsidRPr="00BC6799">
        <w:rPr>
          <w:rFonts w:ascii="Calibri" w:eastAsia="Calibri" w:hAnsi="Calibri"/>
          <w:spacing w:val="2"/>
        </w:rPr>
        <w:t xml:space="preserve"> </w:t>
      </w:r>
      <w:r w:rsidRPr="00BC6799">
        <w:rPr>
          <w:rFonts w:ascii="Calibri" w:eastAsia="Calibri" w:hAnsi="Calibri"/>
        </w:rPr>
        <w:t>or</w:t>
      </w:r>
      <w:r w:rsidRPr="00BC6799">
        <w:rPr>
          <w:rFonts w:ascii="Calibri" w:eastAsia="Calibri" w:hAnsi="Calibri"/>
          <w:spacing w:val="2"/>
        </w:rPr>
        <w:t xml:space="preserve"> </w:t>
      </w:r>
      <w:r w:rsidRPr="00BC6799">
        <w:rPr>
          <w:rFonts w:ascii="Calibri" w:eastAsia="Calibri" w:hAnsi="Calibri"/>
          <w:spacing w:val="-1"/>
        </w:rPr>
        <w:t>G.E.D.</w:t>
      </w:r>
    </w:p>
    <w:p w14:paraId="12F6C02B" w14:textId="77777777" w:rsidR="00AA27DB" w:rsidRPr="00BC6799" w:rsidRDefault="00AA27DB" w:rsidP="005156B9">
      <w:pPr>
        <w:widowControl w:val="0"/>
        <w:numPr>
          <w:ilvl w:val="3"/>
          <w:numId w:val="59"/>
        </w:numPr>
        <w:tabs>
          <w:tab w:val="left" w:pos="961"/>
        </w:tabs>
        <w:spacing w:before="1" w:after="0" w:line="240" w:lineRule="auto"/>
        <w:ind w:left="740"/>
        <w:rPr>
          <w:rFonts w:ascii="Calibri" w:eastAsia="Calibri" w:hAnsi="Calibri"/>
        </w:rPr>
      </w:pPr>
      <w:r w:rsidRPr="00BC6799">
        <w:rPr>
          <w:rFonts w:ascii="Calibri" w:eastAsia="Calibri" w:hAnsi="Calibri"/>
          <w:spacing w:val="-1"/>
        </w:rPr>
        <w:t>Pass</w:t>
      </w:r>
      <w:r w:rsidRPr="00BC6799">
        <w:rPr>
          <w:rFonts w:ascii="Calibri" w:eastAsia="Calibri" w:hAnsi="Calibri"/>
        </w:rPr>
        <w:t xml:space="preserve"> </w:t>
      </w:r>
      <w:r w:rsidRPr="00BC6799">
        <w:rPr>
          <w:rFonts w:ascii="Calibri" w:eastAsia="Calibri" w:hAnsi="Calibri"/>
          <w:spacing w:val="-2"/>
        </w:rPr>
        <w:t>the</w:t>
      </w:r>
      <w:r w:rsidRPr="00BC6799">
        <w:rPr>
          <w:rFonts w:ascii="Calibri" w:eastAsia="Calibri" w:hAnsi="Calibri"/>
        </w:rPr>
        <w:t xml:space="preserve"> </w:t>
      </w:r>
      <w:r w:rsidRPr="00BC6799">
        <w:rPr>
          <w:rFonts w:ascii="Calibri" w:eastAsia="Calibri" w:hAnsi="Calibri"/>
          <w:spacing w:val="-1"/>
        </w:rPr>
        <w:t>entrance examination</w:t>
      </w:r>
    </w:p>
    <w:p w14:paraId="1F36E8D8" w14:textId="77777777" w:rsidR="00AA27DB" w:rsidRPr="00BC6799" w:rsidRDefault="00AA27DB" w:rsidP="005156B9">
      <w:pPr>
        <w:widowControl w:val="0"/>
        <w:numPr>
          <w:ilvl w:val="3"/>
          <w:numId w:val="59"/>
        </w:numPr>
        <w:tabs>
          <w:tab w:val="left" w:pos="961"/>
        </w:tabs>
        <w:spacing w:after="0" w:line="240" w:lineRule="auto"/>
        <w:ind w:left="740"/>
        <w:rPr>
          <w:rFonts w:ascii="Calibri" w:eastAsia="Calibri" w:hAnsi="Calibri"/>
        </w:rPr>
      </w:pPr>
      <w:r w:rsidRPr="00BC6799">
        <w:rPr>
          <w:rFonts w:ascii="Calibri" w:eastAsia="Calibri" w:hAnsi="Calibri"/>
          <w:spacing w:val="-1"/>
        </w:rPr>
        <w:t>Background check</w:t>
      </w:r>
      <w:r w:rsidRPr="00BC6799">
        <w:rPr>
          <w:rFonts w:ascii="Calibri" w:eastAsia="Calibri" w:hAnsi="Calibri"/>
          <w:spacing w:val="3"/>
        </w:rPr>
        <w:t xml:space="preserve"> </w:t>
      </w:r>
      <w:r w:rsidRPr="00BC6799">
        <w:rPr>
          <w:rFonts w:ascii="Calibri" w:eastAsia="Calibri" w:hAnsi="Calibri"/>
          <w:spacing w:val="-1"/>
        </w:rPr>
        <w:t>and</w:t>
      </w:r>
      <w:r w:rsidRPr="00BC6799">
        <w:rPr>
          <w:rFonts w:ascii="Calibri" w:eastAsia="Calibri" w:hAnsi="Calibri"/>
          <w:spacing w:val="2"/>
        </w:rPr>
        <w:t xml:space="preserve"> </w:t>
      </w:r>
      <w:r w:rsidRPr="00BC6799">
        <w:rPr>
          <w:rFonts w:ascii="Calibri" w:eastAsia="Calibri" w:hAnsi="Calibri"/>
          <w:spacing w:val="-2"/>
        </w:rPr>
        <w:t>drug</w:t>
      </w:r>
      <w:r w:rsidRPr="00BC6799">
        <w:rPr>
          <w:rFonts w:ascii="Calibri" w:eastAsia="Calibri" w:hAnsi="Calibri"/>
          <w:spacing w:val="2"/>
        </w:rPr>
        <w:t xml:space="preserve"> </w:t>
      </w:r>
      <w:r w:rsidRPr="00BC6799">
        <w:rPr>
          <w:rFonts w:ascii="Calibri" w:eastAsia="Calibri" w:hAnsi="Calibri"/>
          <w:spacing w:val="-1"/>
        </w:rPr>
        <w:t>screening where</w:t>
      </w:r>
      <w:r w:rsidRPr="00BC6799">
        <w:rPr>
          <w:rFonts w:ascii="Calibri" w:eastAsia="Calibri" w:hAnsi="Calibri"/>
          <w:spacing w:val="3"/>
        </w:rPr>
        <w:t xml:space="preserve"> </w:t>
      </w:r>
      <w:r w:rsidRPr="00BC6799">
        <w:rPr>
          <w:rFonts w:ascii="Calibri" w:eastAsia="Calibri" w:hAnsi="Calibri"/>
          <w:spacing w:val="-1"/>
        </w:rPr>
        <w:t>applicable</w:t>
      </w:r>
    </w:p>
    <w:p w14:paraId="188F7B4A" w14:textId="3AC63338" w:rsidR="00AA27DB" w:rsidRPr="00BC6799" w:rsidRDefault="00AA27DB" w:rsidP="005156B9">
      <w:pPr>
        <w:widowControl w:val="0"/>
        <w:numPr>
          <w:ilvl w:val="3"/>
          <w:numId w:val="59"/>
        </w:numPr>
        <w:tabs>
          <w:tab w:val="left" w:pos="961"/>
        </w:tabs>
        <w:spacing w:after="0" w:line="240" w:lineRule="auto"/>
        <w:ind w:left="740" w:right="1123"/>
        <w:rPr>
          <w:rFonts w:ascii="Calibri" w:eastAsia="Calibri" w:hAnsi="Calibri"/>
        </w:rPr>
      </w:pPr>
      <w:r w:rsidRPr="00BC6799">
        <w:rPr>
          <w:rFonts w:ascii="Calibri" w:eastAsia="Calibri" w:hAnsi="Calibri"/>
          <w:spacing w:val="-1"/>
        </w:rPr>
        <w:t>Please</w:t>
      </w:r>
      <w:r w:rsidRPr="00BC6799">
        <w:rPr>
          <w:rFonts w:ascii="Calibri" w:eastAsia="Calibri" w:hAnsi="Calibri"/>
          <w:spacing w:val="-4"/>
        </w:rPr>
        <w:t xml:space="preserve"> </w:t>
      </w:r>
      <w:r w:rsidRPr="00BC6799">
        <w:rPr>
          <w:rFonts w:ascii="Calibri" w:eastAsia="Calibri" w:hAnsi="Calibri"/>
          <w:spacing w:val="-1"/>
        </w:rPr>
        <w:t>see</w:t>
      </w:r>
      <w:r w:rsidRPr="00BC6799">
        <w:rPr>
          <w:rFonts w:ascii="Calibri" w:eastAsia="Calibri" w:hAnsi="Calibri"/>
          <w:spacing w:val="-4"/>
        </w:rPr>
        <w:t xml:space="preserve"> </w:t>
      </w:r>
      <w:r w:rsidR="31B776BD" w:rsidRPr="00BC6799">
        <w:rPr>
          <w:rFonts w:ascii="Calibri" w:eastAsia="Calibri" w:hAnsi="Calibri"/>
          <w:spacing w:val="-1"/>
        </w:rPr>
        <w:t>the Program</w:t>
      </w:r>
      <w:r w:rsidRPr="00BC6799">
        <w:rPr>
          <w:rFonts w:ascii="Calibri" w:eastAsia="Calibri" w:hAnsi="Calibri"/>
        </w:rPr>
        <w:t xml:space="preserve"> </w:t>
      </w:r>
      <w:r w:rsidRPr="00BC6799">
        <w:rPr>
          <w:rFonts w:ascii="Calibri" w:eastAsia="Calibri" w:hAnsi="Calibri"/>
          <w:spacing w:val="-1"/>
        </w:rPr>
        <w:t>Handbook</w:t>
      </w:r>
      <w:r w:rsidRPr="00BC6799">
        <w:rPr>
          <w:rFonts w:ascii="Calibri" w:eastAsia="Calibri" w:hAnsi="Calibri"/>
          <w:spacing w:val="1"/>
        </w:rPr>
        <w:t xml:space="preserve"> </w:t>
      </w:r>
      <w:r w:rsidRPr="00BC6799">
        <w:rPr>
          <w:rFonts w:ascii="Calibri" w:eastAsia="Calibri" w:hAnsi="Calibri"/>
          <w:spacing w:val="-1"/>
        </w:rPr>
        <w:t>and</w:t>
      </w:r>
      <w:r w:rsidRPr="00BC6799">
        <w:rPr>
          <w:rFonts w:ascii="Calibri" w:eastAsia="Calibri" w:hAnsi="Calibri"/>
          <w:spacing w:val="-3"/>
        </w:rPr>
        <w:t xml:space="preserve"> </w:t>
      </w:r>
      <w:r w:rsidRPr="00BC6799">
        <w:rPr>
          <w:rFonts w:ascii="Calibri" w:eastAsia="Calibri" w:hAnsi="Calibri"/>
          <w:spacing w:val="-1"/>
        </w:rPr>
        <w:t>Externship</w:t>
      </w:r>
      <w:r w:rsidRPr="00BC6799">
        <w:rPr>
          <w:rFonts w:ascii="Calibri" w:eastAsia="Calibri" w:hAnsi="Calibri"/>
          <w:spacing w:val="-6"/>
        </w:rPr>
        <w:t xml:space="preserve"> </w:t>
      </w:r>
      <w:r w:rsidRPr="00BC6799">
        <w:rPr>
          <w:rFonts w:ascii="Calibri" w:eastAsia="Calibri" w:hAnsi="Calibri"/>
          <w:spacing w:val="-1"/>
        </w:rPr>
        <w:t>Manual</w:t>
      </w:r>
      <w:r w:rsidRPr="00BC6799">
        <w:rPr>
          <w:rFonts w:ascii="Calibri" w:eastAsia="Calibri" w:hAnsi="Calibri"/>
        </w:rPr>
        <w:t xml:space="preserve"> </w:t>
      </w:r>
      <w:r w:rsidRPr="00BC6799">
        <w:rPr>
          <w:rFonts w:ascii="Calibri" w:eastAsia="Calibri" w:hAnsi="Calibri"/>
          <w:spacing w:val="-1"/>
        </w:rPr>
        <w:t>for</w:t>
      </w:r>
      <w:r w:rsidRPr="00BC6799">
        <w:rPr>
          <w:rFonts w:ascii="Calibri" w:eastAsia="Calibri" w:hAnsi="Calibri"/>
          <w:spacing w:val="-2"/>
        </w:rPr>
        <w:t xml:space="preserve"> </w:t>
      </w:r>
      <w:r w:rsidRPr="00BC6799">
        <w:rPr>
          <w:rFonts w:ascii="Calibri" w:eastAsia="Calibri" w:hAnsi="Calibri"/>
          <w:spacing w:val="-1"/>
        </w:rPr>
        <w:t>additional</w:t>
      </w:r>
      <w:r w:rsidRPr="00BC6799">
        <w:rPr>
          <w:rFonts w:ascii="Calibri" w:eastAsia="Calibri" w:hAnsi="Calibri"/>
          <w:spacing w:val="49"/>
        </w:rPr>
        <w:t xml:space="preserve"> </w:t>
      </w:r>
      <w:r w:rsidRPr="00BC6799">
        <w:rPr>
          <w:rFonts w:ascii="Calibri" w:eastAsia="Calibri" w:hAnsi="Calibri"/>
          <w:spacing w:val="-1"/>
        </w:rPr>
        <w:t>program</w:t>
      </w:r>
      <w:r w:rsidRPr="00BC6799">
        <w:rPr>
          <w:rFonts w:ascii="Calibri" w:eastAsia="Calibri" w:hAnsi="Calibri"/>
          <w:spacing w:val="1"/>
        </w:rPr>
        <w:t xml:space="preserve"> </w:t>
      </w:r>
      <w:r w:rsidRPr="00BC6799">
        <w:rPr>
          <w:rFonts w:ascii="Calibri" w:eastAsia="Calibri" w:hAnsi="Calibri"/>
          <w:spacing w:val="-1"/>
        </w:rPr>
        <w:t>policies.</w:t>
      </w:r>
    </w:p>
    <w:p w14:paraId="53799109" w14:textId="77777777" w:rsidR="00AA27DB" w:rsidRPr="00BC6799" w:rsidRDefault="00AA27DB" w:rsidP="00D4511E">
      <w:pPr>
        <w:widowControl w:val="0"/>
        <w:spacing w:before="7" w:after="0" w:line="240" w:lineRule="auto"/>
        <w:rPr>
          <w:rFonts w:ascii="Calibri" w:eastAsia="Calibri" w:hAnsi="Calibri" w:cs="Calibri"/>
          <w:sz w:val="16"/>
          <w:szCs w:val="16"/>
        </w:rPr>
      </w:pPr>
    </w:p>
    <w:p w14:paraId="79BDE739" w14:textId="77777777" w:rsidR="00AA27DB" w:rsidRPr="00BC6799" w:rsidRDefault="00AA27DB" w:rsidP="00D4511E">
      <w:pPr>
        <w:pStyle w:val="Heading4"/>
        <w:ind w:left="20"/>
        <w:rPr>
          <w:rFonts w:eastAsia="Cambria"/>
          <w:i w:val="0"/>
          <w:iCs w:val="0"/>
        </w:rPr>
      </w:pPr>
      <w:r w:rsidRPr="00BC6799">
        <w:rPr>
          <w:rFonts w:eastAsia="Cambria"/>
          <w:i w:val="0"/>
          <w:iCs w:val="0"/>
          <w:spacing w:val="-1"/>
        </w:rPr>
        <w:t>Course</w:t>
      </w:r>
      <w:r w:rsidRPr="00BC6799">
        <w:rPr>
          <w:rFonts w:eastAsia="Cambria"/>
          <w:i w:val="0"/>
          <w:iCs w:val="0"/>
        </w:rPr>
        <w:t xml:space="preserve"> Outline</w:t>
      </w:r>
    </w:p>
    <w:p w14:paraId="055C7790" w14:textId="49573109" w:rsidR="00AA27DB" w:rsidRPr="00A552FA" w:rsidRDefault="00D67BA2" w:rsidP="5C6099D6">
      <w:pPr>
        <w:widowControl w:val="0"/>
        <w:spacing w:before="41" w:after="0"/>
        <w:ind w:left="20" w:right="715"/>
        <w:jc w:val="both"/>
        <w:rPr>
          <w:rFonts w:ascii="Calibri"/>
          <w:b/>
          <w:bCs/>
          <w:color w:val="221F1F"/>
          <w:spacing w:val="-1"/>
        </w:rPr>
      </w:pPr>
      <w:r w:rsidRPr="00BC6799">
        <w:rPr>
          <w:rFonts w:ascii="Calibri"/>
          <w:color w:val="221F1F"/>
          <w:spacing w:val="-9"/>
        </w:rPr>
        <w:t>To receive a Certificate   in Medical Assisting, students must com</w:t>
      </w:r>
      <w:r w:rsidRPr="00D67BA2">
        <w:rPr>
          <w:rFonts w:ascii="Calibri"/>
          <w:color w:val="221F1F"/>
          <w:spacing w:val="-9"/>
        </w:rPr>
        <w:t>plete 36.0 semester credit hours (</w:t>
      </w:r>
      <w:r w:rsidR="005666C2">
        <w:rPr>
          <w:rFonts w:ascii="Calibri"/>
          <w:color w:val="221F1F"/>
          <w:spacing w:val="-9"/>
        </w:rPr>
        <w:t>104</w:t>
      </w:r>
      <w:r w:rsidR="005666C2" w:rsidRPr="005666C2">
        <w:rPr>
          <w:rFonts w:ascii="Calibri"/>
          <w:color w:val="221F1F"/>
          <w:spacing w:val="-9"/>
        </w:rPr>
        <w:t xml:space="preserve">0 instructional </w:t>
      </w:r>
      <w:r w:rsidRPr="00D67BA2">
        <w:rPr>
          <w:rFonts w:ascii="Calibri"/>
          <w:color w:val="221F1F"/>
          <w:spacing w:val="-9"/>
        </w:rPr>
        <w:t xml:space="preserve">Clock Hours). This certificate program can be completed in 8 months for full-time students or in 14 months for part-time students. </w:t>
      </w:r>
      <w:bookmarkStart w:id="533" w:name="_Int_N4UjBWnv"/>
      <w:r w:rsidR="00AA27DB" w:rsidRPr="5C6099D6">
        <w:rPr>
          <w:rFonts w:ascii="Calibri"/>
          <w:b/>
          <w:bCs/>
          <w:color w:val="221F1F"/>
          <w:spacing w:val="-1"/>
        </w:rPr>
        <w:t>Evening</w:t>
      </w:r>
      <w:r w:rsidR="00AA27DB" w:rsidRPr="5C6099D6">
        <w:rPr>
          <w:rFonts w:ascii="Calibri"/>
          <w:b/>
          <w:bCs/>
          <w:color w:val="221F1F"/>
        </w:rPr>
        <w:t xml:space="preserve"> </w:t>
      </w:r>
      <w:r w:rsidR="00AA27DB" w:rsidRPr="5C6099D6">
        <w:rPr>
          <w:rFonts w:ascii="Calibri"/>
          <w:b/>
          <w:bCs/>
          <w:color w:val="221F1F"/>
          <w:spacing w:val="-1"/>
        </w:rPr>
        <w:t>students</w:t>
      </w:r>
      <w:r w:rsidR="00AA27DB" w:rsidRPr="5C6099D6">
        <w:rPr>
          <w:rFonts w:ascii="Calibri"/>
          <w:b/>
          <w:bCs/>
          <w:color w:val="221F1F"/>
          <w:spacing w:val="-2"/>
        </w:rPr>
        <w:t xml:space="preserve"> </w:t>
      </w:r>
      <w:r w:rsidR="00AA27DB" w:rsidRPr="5C6099D6">
        <w:rPr>
          <w:rFonts w:ascii="Calibri"/>
          <w:b/>
          <w:bCs/>
          <w:color w:val="221F1F"/>
          <w:spacing w:val="-1"/>
        </w:rPr>
        <w:t>will</w:t>
      </w:r>
      <w:r w:rsidR="00AA27DB" w:rsidRPr="5C6099D6">
        <w:rPr>
          <w:rFonts w:ascii="Calibri"/>
          <w:b/>
          <w:bCs/>
          <w:color w:val="221F1F"/>
        </w:rPr>
        <w:t xml:space="preserve"> be</w:t>
      </w:r>
      <w:r w:rsidR="00AA27DB" w:rsidRPr="5C6099D6">
        <w:rPr>
          <w:rFonts w:ascii="Calibri"/>
          <w:b/>
          <w:bCs/>
          <w:color w:val="221F1F"/>
          <w:spacing w:val="-1"/>
        </w:rPr>
        <w:t xml:space="preserve"> required </w:t>
      </w:r>
      <w:r w:rsidR="00AA27DB" w:rsidRPr="5C6099D6">
        <w:rPr>
          <w:rFonts w:ascii="Calibri"/>
          <w:b/>
          <w:bCs/>
          <w:color w:val="221F1F"/>
        </w:rPr>
        <w:t>to</w:t>
      </w:r>
      <w:r w:rsidR="00AA27DB" w:rsidRPr="5C6099D6">
        <w:rPr>
          <w:rFonts w:ascii="Calibri"/>
          <w:b/>
          <w:bCs/>
          <w:color w:val="221F1F"/>
          <w:spacing w:val="-1"/>
        </w:rPr>
        <w:t xml:space="preserve"> complete</w:t>
      </w:r>
      <w:r w:rsidR="00AA27DB" w:rsidRPr="5C6099D6">
        <w:rPr>
          <w:rFonts w:ascii="Calibri"/>
          <w:b/>
          <w:bCs/>
          <w:color w:val="221F1F"/>
        </w:rPr>
        <w:t xml:space="preserve"> </w:t>
      </w:r>
      <w:r w:rsidR="00AA27DB" w:rsidRPr="5C6099D6">
        <w:rPr>
          <w:rFonts w:ascii="Calibri"/>
          <w:b/>
          <w:bCs/>
          <w:color w:val="221F1F"/>
          <w:spacing w:val="-1"/>
        </w:rPr>
        <w:t>the Externship portion</w:t>
      </w:r>
      <w:r w:rsidR="00AA27DB" w:rsidRPr="5C6099D6">
        <w:rPr>
          <w:rFonts w:ascii="Calibri"/>
          <w:b/>
          <w:bCs/>
          <w:color w:val="221F1F"/>
          <w:spacing w:val="65"/>
        </w:rPr>
        <w:t xml:space="preserve"> </w:t>
      </w:r>
      <w:r w:rsidR="00AA27DB" w:rsidRPr="5C6099D6">
        <w:rPr>
          <w:rFonts w:ascii="Calibri"/>
          <w:b/>
          <w:bCs/>
          <w:color w:val="221F1F"/>
          <w:spacing w:val="-1"/>
        </w:rPr>
        <w:t>of</w:t>
      </w:r>
      <w:r w:rsidR="00AA27DB" w:rsidRPr="5C6099D6">
        <w:rPr>
          <w:rFonts w:ascii="Calibri"/>
          <w:b/>
          <w:bCs/>
          <w:color w:val="221F1F"/>
        </w:rPr>
        <w:t xml:space="preserve"> the</w:t>
      </w:r>
      <w:r w:rsidR="00AA27DB" w:rsidRPr="5C6099D6">
        <w:rPr>
          <w:rFonts w:ascii="Calibri"/>
          <w:b/>
          <w:bCs/>
          <w:color w:val="221F1F"/>
          <w:spacing w:val="-1"/>
        </w:rPr>
        <w:t xml:space="preserve"> program</w:t>
      </w:r>
      <w:r w:rsidR="00AA27DB" w:rsidRPr="5C6099D6">
        <w:rPr>
          <w:rFonts w:ascii="Calibri"/>
          <w:b/>
          <w:bCs/>
          <w:color w:val="221F1F"/>
        </w:rPr>
        <w:t xml:space="preserve"> </w:t>
      </w:r>
      <w:r w:rsidR="00AA27DB" w:rsidRPr="5C6099D6">
        <w:rPr>
          <w:rFonts w:ascii="Calibri"/>
          <w:b/>
          <w:bCs/>
          <w:color w:val="221F1F"/>
          <w:spacing w:val="-1"/>
        </w:rPr>
        <w:t>during</w:t>
      </w:r>
      <w:r w:rsidR="00AA27DB" w:rsidRPr="5C6099D6">
        <w:rPr>
          <w:rFonts w:ascii="Calibri"/>
          <w:b/>
          <w:bCs/>
          <w:color w:val="221F1F"/>
          <w:spacing w:val="-2"/>
        </w:rPr>
        <w:t xml:space="preserve"> </w:t>
      </w:r>
      <w:r w:rsidR="00AA27DB" w:rsidRPr="5C6099D6">
        <w:rPr>
          <w:rFonts w:ascii="Calibri"/>
          <w:b/>
          <w:bCs/>
          <w:color w:val="221F1F"/>
          <w:spacing w:val="-1"/>
        </w:rPr>
        <w:t>the</w:t>
      </w:r>
      <w:r w:rsidR="00AA27DB" w:rsidRPr="5C6099D6">
        <w:rPr>
          <w:rFonts w:ascii="Calibri"/>
          <w:b/>
          <w:bCs/>
          <w:color w:val="221F1F"/>
          <w:spacing w:val="-3"/>
        </w:rPr>
        <w:t xml:space="preserve"> </w:t>
      </w:r>
      <w:r w:rsidR="00AA27DB" w:rsidRPr="5C6099D6">
        <w:rPr>
          <w:rFonts w:ascii="Calibri"/>
          <w:b/>
          <w:bCs/>
          <w:color w:val="221F1F"/>
          <w:spacing w:val="-1"/>
        </w:rPr>
        <w:t>day.</w:t>
      </w:r>
      <w:bookmarkEnd w:id="533"/>
    </w:p>
    <w:p w14:paraId="47637A8C" w14:textId="77777777" w:rsidR="00AA27DB" w:rsidRPr="00A552FA" w:rsidRDefault="00AA27DB" w:rsidP="00D4511E">
      <w:pPr>
        <w:widowControl w:val="0"/>
        <w:spacing w:before="41" w:after="0"/>
        <w:ind w:right="715"/>
        <w:jc w:val="both"/>
        <w:rPr>
          <w:rFonts w:ascii="Calibri" w:eastAsia="Calibri" w:hAnsi="Calibri" w:cs="Calibri"/>
          <w:b/>
          <w:bCs/>
          <w:sz w:val="16"/>
          <w:szCs w:val="16"/>
        </w:rPr>
      </w:pPr>
    </w:p>
    <w:p w14:paraId="4E611F48" w14:textId="5F6A74A6" w:rsidR="00AA27DB" w:rsidRPr="00A552FA" w:rsidRDefault="00AA27DB" w:rsidP="00D4511E">
      <w:pPr>
        <w:pStyle w:val="Heading4"/>
        <w:rPr>
          <w:rFonts w:eastAsia="Cambria"/>
        </w:rPr>
      </w:pPr>
      <w:r w:rsidRPr="00A552FA">
        <w:rPr>
          <w:rFonts w:eastAsia="Cambria"/>
        </w:rPr>
        <w:t>Courses: 3</w:t>
      </w:r>
      <w:r w:rsidR="00916F42">
        <w:rPr>
          <w:rFonts w:eastAsia="Cambria"/>
        </w:rPr>
        <w:t>6</w:t>
      </w:r>
      <w:r w:rsidRPr="00A552FA">
        <w:rPr>
          <w:rFonts w:eastAsia="Cambria"/>
        </w:rPr>
        <w:t>.0</w:t>
      </w:r>
      <w:r w:rsidRPr="00A552FA">
        <w:rPr>
          <w:rFonts w:eastAsia="Cambria"/>
          <w:spacing w:val="-3"/>
        </w:rPr>
        <w:t xml:space="preserve"> </w:t>
      </w:r>
      <w:r w:rsidRPr="00A552FA">
        <w:rPr>
          <w:rFonts w:eastAsia="Cambria"/>
        </w:rPr>
        <w:t>credit</w:t>
      </w:r>
      <w:r w:rsidRPr="00A552FA">
        <w:rPr>
          <w:rFonts w:eastAsia="Cambria"/>
          <w:spacing w:val="-2"/>
        </w:rPr>
        <w:t xml:space="preserve"> </w:t>
      </w:r>
      <w:r w:rsidRPr="00A552FA">
        <w:rPr>
          <w:rFonts w:eastAsia="Cambria"/>
        </w:rPr>
        <w:t>hours</w:t>
      </w:r>
      <w:r w:rsidRPr="00A552FA">
        <w:rPr>
          <w:rFonts w:eastAsia="Cambria"/>
        </w:rPr>
        <w:tab/>
      </w:r>
    </w:p>
    <w:tbl>
      <w:tblPr>
        <w:tblW w:w="7470" w:type="dxa"/>
        <w:tblLayout w:type="fixed"/>
        <w:tblCellMar>
          <w:left w:w="0" w:type="dxa"/>
          <w:right w:w="0" w:type="dxa"/>
        </w:tblCellMar>
        <w:tblLook w:val="01E0" w:firstRow="1" w:lastRow="1" w:firstColumn="1" w:lastColumn="1" w:noHBand="0" w:noVBand="0"/>
      </w:tblPr>
      <w:tblGrid>
        <w:gridCol w:w="1183"/>
        <w:gridCol w:w="2813"/>
        <w:gridCol w:w="882"/>
        <w:gridCol w:w="162"/>
        <w:gridCol w:w="687"/>
        <w:gridCol w:w="123"/>
        <w:gridCol w:w="720"/>
        <w:gridCol w:w="180"/>
        <w:gridCol w:w="630"/>
        <w:gridCol w:w="90"/>
      </w:tblGrid>
      <w:tr w:rsidR="00C94F70" w:rsidRPr="00C94F70" w14:paraId="6BBFB8DC" w14:textId="77777777" w:rsidTr="00C47ACE">
        <w:trPr>
          <w:gridAfter w:val="1"/>
          <w:wAfter w:w="90" w:type="dxa"/>
          <w:trHeight w:hRule="exact" w:val="842"/>
        </w:trPr>
        <w:tc>
          <w:tcPr>
            <w:tcW w:w="3996" w:type="dxa"/>
            <w:gridSpan w:val="2"/>
            <w:tcBorders>
              <w:top w:val="nil"/>
              <w:left w:val="nil"/>
              <w:bottom w:val="nil"/>
              <w:right w:val="nil"/>
            </w:tcBorders>
          </w:tcPr>
          <w:p w14:paraId="764E1FCB" w14:textId="77777777" w:rsidR="00C94F70" w:rsidRPr="00C47ACE" w:rsidRDefault="00C94F70" w:rsidP="00C94F70">
            <w:pPr>
              <w:rPr>
                <w:rFonts w:cstheme="minorHAnsi"/>
              </w:rPr>
            </w:pPr>
            <w:bookmarkStart w:id="534" w:name="_Hlk54030380"/>
          </w:p>
        </w:tc>
        <w:tc>
          <w:tcPr>
            <w:tcW w:w="882" w:type="dxa"/>
            <w:tcBorders>
              <w:top w:val="nil"/>
              <w:left w:val="nil"/>
              <w:bottom w:val="nil"/>
              <w:right w:val="nil"/>
            </w:tcBorders>
          </w:tcPr>
          <w:p w14:paraId="2E26A343" w14:textId="77777777" w:rsidR="00C94F70" w:rsidRPr="00C47ACE" w:rsidRDefault="00C94F70" w:rsidP="00C94F70">
            <w:pPr>
              <w:rPr>
                <w:rFonts w:cstheme="minorHAnsi"/>
                <w:b/>
                <w:bCs/>
                <w:i/>
              </w:rPr>
            </w:pPr>
          </w:p>
          <w:p w14:paraId="1B520634" w14:textId="77777777" w:rsidR="00C94F70" w:rsidRPr="00C47ACE" w:rsidRDefault="00C94F70" w:rsidP="00C94F70">
            <w:pPr>
              <w:rPr>
                <w:rFonts w:cstheme="minorHAnsi"/>
                <w:b/>
                <w:bCs/>
                <w:i/>
                <w:iCs/>
                <w:color w:val="262626"/>
              </w:rPr>
            </w:pPr>
          </w:p>
        </w:tc>
        <w:tc>
          <w:tcPr>
            <w:tcW w:w="849" w:type="dxa"/>
            <w:gridSpan w:val="2"/>
            <w:tcBorders>
              <w:top w:val="nil"/>
              <w:left w:val="nil"/>
              <w:bottom w:val="nil"/>
              <w:right w:val="nil"/>
            </w:tcBorders>
          </w:tcPr>
          <w:p w14:paraId="77AB089A" w14:textId="54629846" w:rsidR="00C94F70" w:rsidRPr="00C47ACE" w:rsidRDefault="00C94F70" w:rsidP="00C47ACE">
            <w:pPr>
              <w:jc w:val="center"/>
              <w:rPr>
                <w:rFonts w:cstheme="minorHAnsi"/>
                <w:b/>
                <w:bCs/>
                <w:i/>
                <w:iCs/>
                <w:color w:val="262626"/>
              </w:rPr>
            </w:pPr>
            <w:r w:rsidRPr="00C47ACE">
              <w:rPr>
                <w:rFonts w:cstheme="minorHAnsi"/>
                <w:b/>
                <w:bCs/>
                <w:i/>
                <w:iCs/>
                <w:color w:val="262626"/>
              </w:rPr>
              <w:t>C</w:t>
            </w:r>
            <w:r w:rsidR="003A054A">
              <w:rPr>
                <w:rFonts w:cstheme="minorHAnsi"/>
                <w:b/>
                <w:bCs/>
                <w:i/>
                <w:iCs/>
                <w:color w:val="262626"/>
              </w:rPr>
              <w:t>redit</w:t>
            </w:r>
            <w:r w:rsidRPr="00C47ACE">
              <w:rPr>
                <w:rFonts w:cstheme="minorHAnsi"/>
                <w:b/>
                <w:bCs/>
                <w:i/>
                <w:iCs/>
                <w:color w:val="262626"/>
              </w:rPr>
              <w:t xml:space="preserve"> </w:t>
            </w:r>
            <w:r w:rsidRPr="00C47ACE">
              <w:rPr>
                <w:rFonts w:cstheme="minorHAnsi"/>
                <w:b/>
                <w:bCs/>
                <w:i/>
                <w:iCs/>
                <w:color w:val="262626"/>
                <w:spacing w:val="-1"/>
              </w:rPr>
              <w:t>Hours</w:t>
            </w:r>
          </w:p>
        </w:tc>
        <w:tc>
          <w:tcPr>
            <w:tcW w:w="843" w:type="dxa"/>
            <w:gridSpan w:val="2"/>
            <w:tcBorders>
              <w:top w:val="nil"/>
              <w:left w:val="nil"/>
              <w:bottom w:val="nil"/>
              <w:right w:val="nil"/>
            </w:tcBorders>
          </w:tcPr>
          <w:p w14:paraId="7775FAB9" w14:textId="3F446C52" w:rsidR="00C94F70" w:rsidRPr="00C47ACE" w:rsidRDefault="00C94F70" w:rsidP="00C47ACE">
            <w:pPr>
              <w:jc w:val="center"/>
              <w:rPr>
                <w:rFonts w:cstheme="minorHAnsi"/>
                <w:b/>
                <w:bCs/>
                <w:i/>
                <w:iCs/>
                <w:color w:val="262626"/>
              </w:rPr>
            </w:pPr>
          </w:p>
        </w:tc>
        <w:tc>
          <w:tcPr>
            <w:tcW w:w="810" w:type="dxa"/>
            <w:gridSpan w:val="2"/>
          </w:tcPr>
          <w:p w14:paraId="042071F0" w14:textId="1E4E5CA2" w:rsidR="00C94F70" w:rsidRPr="00C47ACE" w:rsidRDefault="00C94F70" w:rsidP="00C47ACE">
            <w:pPr>
              <w:jc w:val="center"/>
              <w:rPr>
                <w:rFonts w:cstheme="minorHAnsi"/>
              </w:rPr>
            </w:pPr>
          </w:p>
        </w:tc>
      </w:tr>
      <w:tr w:rsidR="00C94F70" w:rsidRPr="00C94F70" w14:paraId="18A5C90F" w14:textId="77777777" w:rsidTr="00C47ACE">
        <w:trPr>
          <w:trHeight w:hRule="exact" w:val="630"/>
        </w:trPr>
        <w:tc>
          <w:tcPr>
            <w:tcW w:w="1183" w:type="dxa"/>
            <w:tcBorders>
              <w:top w:val="nil"/>
              <w:left w:val="nil"/>
              <w:bottom w:val="nil"/>
              <w:right w:val="nil"/>
            </w:tcBorders>
          </w:tcPr>
          <w:p w14:paraId="3523C45D" w14:textId="77777777" w:rsidR="00C94F70" w:rsidRPr="00C94F70" w:rsidRDefault="00C94F70" w:rsidP="00C94F70">
            <w:pPr>
              <w:widowControl w:val="0"/>
              <w:spacing w:after="0" w:line="249"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141</w:t>
            </w:r>
          </w:p>
        </w:tc>
        <w:tc>
          <w:tcPr>
            <w:tcW w:w="3857" w:type="dxa"/>
            <w:gridSpan w:val="3"/>
            <w:tcBorders>
              <w:top w:val="nil"/>
              <w:left w:val="nil"/>
              <w:bottom w:val="nil"/>
              <w:right w:val="nil"/>
            </w:tcBorders>
          </w:tcPr>
          <w:p w14:paraId="3830E1C0" w14:textId="77777777" w:rsidR="00C94F70" w:rsidRPr="00C94F70" w:rsidRDefault="00C94F70" w:rsidP="00C94F70">
            <w:pPr>
              <w:widowControl w:val="0"/>
              <w:spacing w:after="0" w:line="249" w:lineRule="exact"/>
              <w:ind w:left="144"/>
              <w:rPr>
                <w:rFonts w:eastAsia="Times New Roman" w:cstheme="minorHAnsi"/>
              </w:rPr>
            </w:pPr>
            <w:r w:rsidRPr="00C94F70">
              <w:rPr>
                <w:rFonts w:eastAsia="Times New Roman" w:cstheme="minorHAnsi"/>
                <w:spacing w:val="-1"/>
              </w:rPr>
              <w:t>Anatomy</w:t>
            </w:r>
            <w:r w:rsidRPr="00C94F70">
              <w:rPr>
                <w:rFonts w:eastAsia="Times New Roman" w:cstheme="minorHAnsi"/>
              </w:rPr>
              <w:t xml:space="preserve"> and</w:t>
            </w:r>
            <w:r w:rsidRPr="00C94F70">
              <w:rPr>
                <w:rFonts w:eastAsia="Times New Roman" w:cstheme="minorHAnsi"/>
                <w:spacing w:val="-4"/>
              </w:rPr>
              <w:t xml:space="preserve"> </w:t>
            </w:r>
            <w:r w:rsidRPr="00C94F70">
              <w:rPr>
                <w:rFonts w:eastAsia="Times New Roman" w:cstheme="minorHAnsi"/>
                <w:spacing w:val="-1"/>
              </w:rPr>
              <w:t>Physiology</w:t>
            </w:r>
            <w:r w:rsidRPr="00C94F70">
              <w:rPr>
                <w:rFonts w:eastAsia="Times New Roman" w:cstheme="minorHAnsi"/>
              </w:rPr>
              <w:t xml:space="preserve"> </w:t>
            </w:r>
            <w:r w:rsidRPr="00C94F70">
              <w:rPr>
                <w:rFonts w:eastAsia="Times New Roman" w:cstheme="minorHAnsi"/>
                <w:spacing w:val="-2"/>
              </w:rPr>
              <w:t>for</w:t>
            </w:r>
            <w:r w:rsidRPr="00C94F70">
              <w:rPr>
                <w:rFonts w:eastAsia="Times New Roman" w:cstheme="minorHAnsi"/>
              </w:rPr>
              <w:t xml:space="preserve"> </w:t>
            </w:r>
            <w:r w:rsidRPr="00C94F70">
              <w:rPr>
                <w:rFonts w:eastAsia="Times New Roman" w:cstheme="minorHAnsi"/>
                <w:spacing w:val="-1"/>
              </w:rPr>
              <w:t>Medical Assistants</w:t>
            </w:r>
          </w:p>
        </w:tc>
        <w:tc>
          <w:tcPr>
            <w:tcW w:w="810" w:type="dxa"/>
            <w:gridSpan w:val="2"/>
            <w:tcBorders>
              <w:top w:val="nil"/>
              <w:left w:val="nil"/>
              <w:bottom w:val="nil"/>
              <w:right w:val="nil"/>
            </w:tcBorders>
          </w:tcPr>
          <w:p w14:paraId="465164E8" w14:textId="77777777" w:rsidR="00C94F70" w:rsidRPr="00C94F70" w:rsidRDefault="00C94F70" w:rsidP="00C94F70">
            <w:pPr>
              <w:widowControl w:val="0"/>
              <w:spacing w:after="0" w:line="249" w:lineRule="exact"/>
              <w:ind w:left="231"/>
              <w:rPr>
                <w:rFonts w:eastAsia="Times New Roman" w:cstheme="minorHAnsi"/>
              </w:rPr>
            </w:pPr>
            <w:r w:rsidRPr="00C94F70">
              <w:rPr>
                <w:rFonts w:eastAsia="Times New Roman" w:cstheme="minorHAnsi"/>
                <w:spacing w:val="-1"/>
              </w:rPr>
              <w:t>5.0</w:t>
            </w:r>
          </w:p>
        </w:tc>
        <w:tc>
          <w:tcPr>
            <w:tcW w:w="900" w:type="dxa"/>
            <w:gridSpan w:val="2"/>
            <w:tcBorders>
              <w:top w:val="nil"/>
              <w:left w:val="nil"/>
              <w:bottom w:val="nil"/>
              <w:right w:val="nil"/>
            </w:tcBorders>
          </w:tcPr>
          <w:p w14:paraId="3B98F02C" w14:textId="74C20014" w:rsidR="00C94F70" w:rsidRPr="00C94F70" w:rsidRDefault="00C94F70" w:rsidP="00C94F70">
            <w:pPr>
              <w:widowControl w:val="0"/>
              <w:spacing w:after="0" w:line="249" w:lineRule="exact"/>
              <w:ind w:left="197"/>
              <w:rPr>
                <w:rFonts w:eastAsia="Times New Roman" w:cstheme="minorHAnsi"/>
              </w:rPr>
            </w:pPr>
          </w:p>
        </w:tc>
        <w:tc>
          <w:tcPr>
            <w:tcW w:w="720" w:type="dxa"/>
            <w:gridSpan w:val="2"/>
            <w:tcBorders>
              <w:top w:val="nil"/>
              <w:left w:val="nil"/>
              <w:bottom w:val="nil"/>
              <w:right w:val="nil"/>
            </w:tcBorders>
          </w:tcPr>
          <w:p w14:paraId="7542A44B" w14:textId="3EFC6BD7" w:rsidR="00C94F70" w:rsidRPr="00C94F70" w:rsidRDefault="00C94F70" w:rsidP="00C94F70">
            <w:pPr>
              <w:widowControl w:val="0"/>
              <w:spacing w:after="0" w:line="249" w:lineRule="exact"/>
              <w:ind w:left="108"/>
              <w:rPr>
                <w:rFonts w:eastAsia="Times New Roman" w:cstheme="minorHAnsi"/>
              </w:rPr>
            </w:pPr>
          </w:p>
        </w:tc>
      </w:tr>
      <w:tr w:rsidR="00C94F70" w:rsidRPr="00C94F70" w14:paraId="32431E16" w14:textId="77777777" w:rsidTr="00C47ACE">
        <w:trPr>
          <w:trHeight w:hRule="exact" w:val="538"/>
        </w:trPr>
        <w:tc>
          <w:tcPr>
            <w:tcW w:w="1183" w:type="dxa"/>
            <w:tcBorders>
              <w:top w:val="nil"/>
              <w:left w:val="nil"/>
              <w:bottom w:val="nil"/>
              <w:right w:val="nil"/>
            </w:tcBorders>
          </w:tcPr>
          <w:p w14:paraId="2B1F0903" w14:textId="77777777" w:rsidR="00C94F70" w:rsidRPr="00C94F70" w:rsidRDefault="00C94F70" w:rsidP="00C94F70">
            <w:pPr>
              <w:widowControl w:val="0"/>
              <w:spacing w:after="0" w:line="249"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142</w:t>
            </w:r>
          </w:p>
        </w:tc>
        <w:tc>
          <w:tcPr>
            <w:tcW w:w="3857" w:type="dxa"/>
            <w:gridSpan w:val="3"/>
            <w:tcBorders>
              <w:top w:val="nil"/>
              <w:left w:val="nil"/>
              <w:bottom w:val="nil"/>
              <w:right w:val="nil"/>
            </w:tcBorders>
          </w:tcPr>
          <w:p w14:paraId="60A97348" w14:textId="77777777" w:rsidR="00C94F70" w:rsidRPr="00C94F70" w:rsidRDefault="00C94F70" w:rsidP="00C94F70">
            <w:pPr>
              <w:widowControl w:val="0"/>
              <w:spacing w:after="0" w:line="249" w:lineRule="exact"/>
              <w:ind w:left="144"/>
              <w:rPr>
                <w:rFonts w:eastAsia="Times New Roman" w:cstheme="minorHAnsi"/>
              </w:rPr>
            </w:pPr>
            <w:r w:rsidRPr="00C94F70">
              <w:rPr>
                <w:rFonts w:eastAsia="Times New Roman" w:cstheme="minorHAnsi"/>
                <w:spacing w:val="-1"/>
              </w:rPr>
              <w:t>Medical</w:t>
            </w:r>
            <w:r w:rsidRPr="00C94F70">
              <w:rPr>
                <w:rFonts w:eastAsia="Times New Roman" w:cstheme="minorHAnsi"/>
                <w:spacing w:val="-2"/>
              </w:rPr>
              <w:t xml:space="preserve"> </w:t>
            </w:r>
            <w:r w:rsidRPr="00C94F70">
              <w:rPr>
                <w:rFonts w:eastAsia="Times New Roman" w:cstheme="minorHAnsi"/>
                <w:spacing w:val="-1"/>
              </w:rPr>
              <w:t>Office</w:t>
            </w:r>
            <w:r w:rsidRPr="00C94F70">
              <w:rPr>
                <w:rFonts w:eastAsia="Times New Roman" w:cstheme="minorHAnsi"/>
                <w:spacing w:val="-2"/>
              </w:rPr>
              <w:t xml:space="preserve"> </w:t>
            </w:r>
            <w:r w:rsidRPr="00C94F70">
              <w:rPr>
                <w:rFonts w:eastAsia="Times New Roman" w:cstheme="minorHAnsi"/>
                <w:spacing w:val="-1"/>
              </w:rPr>
              <w:t>Management</w:t>
            </w:r>
            <w:r w:rsidRPr="00C94F70">
              <w:rPr>
                <w:rFonts w:eastAsia="Times New Roman" w:cstheme="minorHAnsi"/>
              </w:rPr>
              <w:t xml:space="preserve"> with</w:t>
            </w:r>
            <w:r w:rsidRPr="00C94F70">
              <w:rPr>
                <w:rFonts w:eastAsia="Times New Roman" w:cstheme="minorHAnsi"/>
                <w:spacing w:val="1"/>
              </w:rPr>
              <w:t xml:space="preserve"> </w:t>
            </w:r>
            <w:r w:rsidRPr="00C94F70">
              <w:rPr>
                <w:rFonts w:eastAsia="Times New Roman" w:cstheme="minorHAnsi"/>
                <w:spacing w:val="-1"/>
              </w:rPr>
              <w:t>Billing and Coding</w:t>
            </w:r>
          </w:p>
        </w:tc>
        <w:tc>
          <w:tcPr>
            <w:tcW w:w="810" w:type="dxa"/>
            <w:gridSpan w:val="2"/>
            <w:tcBorders>
              <w:top w:val="nil"/>
              <w:left w:val="nil"/>
              <w:bottom w:val="nil"/>
              <w:right w:val="nil"/>
            </w:tcBorders>
          </w:tcPr>
          <w:p w14:paraId="5FB87E07" w14:textId="77777777" w:rsidR="00C94F70" w:rsidRPr="00C94F70" w:rsidRDefault="00C94F70" w:rsidP="00C94F70">
            <w:pPr>
              <w:widowControl w:val="0"/>
              <w:spacing w:after="0" w:line="249" w:lineRule="exact"/>
              <w:ind w:left="231"/>
              <w:rPr>
                <w:rFonts w:eastAsia="Times New Roman" w:cstheme="minorHAnsi"/>
              </w:rPr>
            </w:pPr>
            <w:r w:rsidRPr="00C94F70">
              <w:rPr>
                <w:rFonts w:eastAsia="Times New Roman" w:cstheme="minorHAnsi"/>
                <w:spacing w:val="-1"/>
              </w:rPr>
              <w:t>4.5</w:t>
            </w:r>
          </w:p>
        </w:tc>
        <w:tc>
          <w:tcPr>
            <w:tcW w:w="900" w:type="dxa"/>
            <w:gridSpan w:val="2"/>
            <w:tcBorders>
              <w:top w:val="nil"/>
              <w:left w:val="nil"/>
              <w:bottom w:val="nil"/>
              <w:right w:val="nil"/>
            </w:tcBorders>
          </w:tcPr>
          <w:p w14:paraId="43C7A976" w14:textId="331AF2CC" w:rsidR="00C94F70" w:rsidRPr="00C94F70" w:rsidRDefault="00C94F70" w:rsidP="00C94F70">
            <w:pPr>
              <w:widowControl w:val="0"/>
              <w:spacing w:after="0" w:line="249" w:lineRule="exact"/>
              <w:ind w:left="197"/>
              <w:rPr>
                <w:rFonts w:eastAsia="Times New Roman" w:cstheme="minorHAnsi"/>
              </w:rPr>
            </w:pPr>
          </w:p>
        </w:tc>
        <w:tc>
          <w:tcPr>
            <w:tcW w:w="720" w:type="dxa"/>
            <w:gridSpan w:val="2"/>
            <w:tcBorders>
              <w:top w:val="nil"/>
              <w:left w:val="nil"/>
              <w:bottom w:val="nil"/>
              <w:right w:val="nil"/>
            </w:tcBorders>
          </w:tcPr>
          <w:p w14:paraId="5DBCE251" w14:textId="5189EB76" w:rsidR="00C94F70" w:rsidRPr="00C94F70" w:rsidRDefault="00C94F70" w:rsidP="00C94F70">
            <w:pPr>
              <w:widowControl w:val="0"/>
              <w:spacing w:after="0" w:line="249" w:lineRule="exact"/>
              <w:ind w:left="108"/>
              <w:rPr>
                <w:rFonts w:eastAsia="Times New Roman" w:cstheme="minorHAnsi"/>
              </w:rPr>
            </w:pPr>
          </w:p>
        </w:tc>
      </w:tr>
      <w:tr w:rsidR="00C94F70" w:rsidRPr="00C94F70" w14:paraId="1DFBDC05" w14:textId="77777777" w:rsidTr="00C47ACE">
        <w:trPr>
          <w:trHeight w:hRule="exact" w:val="269"/>
        </w:trPr>
        <w:tc>
          <w:tcPr>
            <w:tcW w:w="1183" w:type="dxa"/>
            <w:tcBorders>
              <w:top w:val="nil"/>
              <w:left w:val="nil"/>
              <w:bottom w:val="nil"/>
              <w:right w:val="nil"/>
            </w:tcBorders>
          </w:tcPr>
          <w:p w14:paraId="53E5F19B" w14:textId="77777777" w:rsidR="00C94F70" w:rsidRPr="00C94F70" w:rsidRDefault="00C94F70" w:rsidP="00C94F70">
            <w:pPr>
              <w:widowControl w:val="0"/>
              <w:spacing w:after="0" w:line="249"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143</w:t>
            </w:r>
          </w:p>
        </w:tc>
        <w:tc>
          <w:tcPr>
            <w:tcW w:w="3857" w:type="dxa"/>
            <w:gridSpan w:val="3"/>
            <w:tcBorders>
              <w:top w:val="nil"/>
              <w:left w:val="nil"/>
              <w:bottom w:val="nil"/>
              <w:right w:val="nil"/>
            </w:tcBorders>
          </w:tcPr>
          <w:p w14:paraId="3772A951" w14:textId="77777777" w:rsidR="00C94F70" w:rsidRPr="00C94F70" w:rsidRDefault="00C94F70" w:rsidP="00C94F70">
            <w:pPr>
              <w:widowControl w:val="0"/>
              <w:spacing w:after="0" w:line="249" w:lineRule="exact"/>
              <w:ind w:left="144"/>
              <w:rPr>
                <w:rFonts w:eastAsia="Times New Roman" w:cstheme="minorHAnsi"/>
              </w:rPr>
            </w:pPr>
            <w:r w:rsidRPr="00C94F70">
              <w:rPr>
                <w:rFonts w:eastAsia="Times New Roman" w:cstheme="minorHAnsi"/>
                <w:spacing w:val="-1"/>
              </w:rPr>
              <w:t>Medical</w:t>
            </w:r>
            <w:r w:rsidRPr="00C94F70">
              <w:rPr>
                <w:rFonts w:eastAsia="Times New Roman" w:cstheme="minorHAnsi"/>
                <w:spacing w:val="-2"/>
              </w:rPr>
              <w:t xml:space="preserve"> </w:t>
            </w:r>
            <w:r w:rsidRPr="00C94F70">
              <w:rPr>
                <w:rFonts w:eastAsia="Times New Roman" w:cstheme="minorHAnsi"/>
                <w:spacing w:val="-1"/>
              </w:rPr>
              <w:t>Terminology</w:t>
            </w:r>
          </w:p>
        </w:tc>
        <w:tc>
          <w:tcPr>
            <w:tcW w:w="810" w:type="dxa"/>
            <w:gridSpan w:val="2"/>
            <w:tcBorders>
              <w:top w:val="nil"/>
              <w:left w:val="nil"/>
              <w:bottom w:val="nil"/>
              <w:right w:val="nil"/>
            </w:tcBorders>
          </w:tcPr>
          <w:p w14:paraId="44D65261" w14:textId="77777777" w:rsidR="00C94F70" w:rsidRPr="00C94F70" w:rsidRDefault="00C94F70" w:rsidP="00C94F70">
            <w:pPr>
              <w:widowControl w:val="0"/>
              <w:spacing w:after="0" w:line="249" w:lineRule="exact"/>
              <w:ind w:left="231"/>
              <w:rPr>
                <w:rFonts w:eastAsia="Times New Roman" w:cstheme="minorHAnsi"/>
              </w:rPr>
            </w:pPr>
            <w:r w:rsidRPr="00C94F70">
              <w:rPr>
                <w:rFonts w:eastAsia="Times New Roman" w:cstheme="minorHAnsi"/>
                <w:spacing w:val="-1"/>
              </w:rPr>
              <w:t>5.0</w:t>
            </w:r>
          </w:p>
        </w:tc>
        <w:tc>
          <w:tcPr>
            <w:tcW w:w="900" w:type="dxa"/>
            <w:gridSpan w:val="2"/>
            <w:tcBorders>
              <w:top w:val="nil"/>
              <w:left w:val="nil"/>
              <w:bottom w:val="nil"/>
              <w:right w:val="nil"/>
            </w:tcBorders>
          </w:tcPr>
          <w:p w14:paraId="6D2337CA" w14:textId="7CC552CD" w:rsidR="00C94F70" w:rsidRPr="00C94F70" w:rsidRDefault="00C94F70" w:rsidP="00C94F70">
            <w:pPr>
              <w:widowControl w:val="0"/>
              <w:spacing w:after="0" w:line="249" w:lineRule="exact"/>
              <w:ind w:left="197"/>
              <w:rPr>
                <w:rFonts w:eastAsia="Times New Roman" w:cstheme="minorHAnsi"/>
              </w:rPr>
            </w:pPr>
          </w:p>
        </w:tc>
        <w:tc>
          <w:tcPr>
            <w:tcW w:w="720" w:type="dxa"/>
            <w:gridSpan w:val="2"/>
            <w:tcBorders>
              <w:top w:val="nil"/>
              <w:left w:val="nil"/>
              <w:bottom w:val="nil"/>
              <w:right w:val="nil"/>
            </w:tcBorders>
          </w:tcPr>
          <w:p w14:paraId="7B203771" w14:textId="2BE14949" w:rsidR="00C94F70" w:rsidRPr="00C94F70" w:rsidRDefault="00C94F70" w:rsidP="00C94F70">
            <w:pPr>
              <w:widowControl w:val="0"/>
              <w:spacing w:after="0" w:line="249" w:lineRule="exact"/>
              <w:ind w:left="108"/>
              <w:rPr>
                <w:rFonts w:eastAsia="Times New Roman" w:cstheme="minorHAnsi"/>
              </w:rPr>
            </w:pPr>
          </w:p>
        </w:tc>
      </w:tr>
      <w:tr w:rsidR="00C94F70" w:rsidRPr="00C94F70" w14:paraId="36865E27" w14:textId="77777777" w:rsidTr="00C47ACE">
        <w:trPr>
          <w:trHeight w:hRule="exact" w:val="268"/>
        </w:trPr>
        <w:tc>
          <w:tcPr>
            <w:tcW w:w="1183" w:type="dxa"/>
            <w:tcBorders>
              <w:top w:val="nil"/>
              <w:left w:val="nil"/>
              <w:bottom w:val="nil"/>
              <w:right w:val="nil"/>
            </w:tcBorders>
          </w:tcPr>
          <w:p w14:paraId="623469EE" w14:textId="77777777" w:rsidR="00C94F70" w:rsidRPr="00C94F70" w:rsidRDefault="00C94F70" w:rsidP="00C94F70">
            <w:pPr>
              <w:widowControl w:val="0"/>
              <w:spacing w:after="0" w:line="249"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144</w:t>
            </w:r>
          </w:p>
        </w:tc>
        <w:tc>
          <w:tcPr>
            <w:tcW w:w="3857" w:type="dxa"/>
            <w:gridSpan w:val="3"/>
            <w:tcBorders>
              <w:top w:val="nil"/>
              <w:left w:val="nil"/>
              <w:bottom w:val="nil"/>
              <w:right w:val="nil"/>
            </w:tcBorders>
          </w:tcPr>
          <w:p w14:paraId="0FD0BF8F" w14:textId="77777777" w:rsidR="00C94F70" w:rsidRPr="00C94F70" w:rsidRDefault="00C94F70" w:rsidP="00C94F70">
            <w:pPr>
              <w:widowControl w:val="0"/>
              <w:spacing w:after="0" w:line="249" w:lineRule="exact"/>
              <w:ind w:left="144"/>
              <w:rPr>
                <w:rFonts w:eastAsia="Times New Roman" w:cstheme="minorHAnsi"/>
              </w:rPr>
            </w:pPr>
            <w:r w:rsidRPr="00C94F70">
              <w:rPr>
                <w:rFonts w:eastAsia="Times New Roman" w:cstheme="minorHAnsi"/>
                <w:spacing w:val="-2"/>
              </w:rPr>
              <w:t>Clinical</w:t>
            </w:r>
            <w:r w:rsidRPr="00C94F70">
              <w:rPr>
                <w:rFonts w:eastAsia="Times New Roman" w:cstheme="minorHAnsi"/>
                <w:spacing w:val="-5"/>
              </w:rPr>
              <w:t xml:space="preserve"> </w:t>
            </w:r>
            <w:r w:rsidRPr="00C94F70">
              <w:rPr>
                <w:rFonts w:eastAsia="Times New Roman" w:cstheme="minorHAnsi"/>
                <w:spacing w:val="-2"/>
              </w:rPr>
              <w:t>Procedures</w:t>
            </w:r>
          </w:p>
        </w:tc>
        <w:tc>
          <w:tcPr>
            <w:tcW w:w="810" w:type="dxa"/>
            <w:gridSpan w:val="2"/>
            <w:tcBorders>
              <w:top w:val="nil"/>
              <w:left w:val="nil"/>
              <w:bottom w:val="nil"/>
              <w:right w:val="nil"/>
            </w:tcBorders>
          </w:tcPr>
          <w:p w14:paraId="56517A3C" w14:textId="77777777" w:rsidR="00C94F70" w:rsidRPr="00C94F70" w:rsidRDefault="00C94F70" w:rsidP="00C94F70">
            <w:pPr>
              <w:widowControl w:val="0"/>
              <w:spacing w:after="0" w:line="249" w:lineRule="exact"/>
              <w:ind w:left="231"/>
              <w:rPr>
                <w:rFonts w:eastAsia="Times New Roman" w:cstheme="minorHAnsi"/>
              </w:rPr>
            </w:pPr>
            <w:r w:rsidRPr="00C94F70">
              <w:rPr>
                <w:rFonts w:eastAsia="Times New Roman" w:cstheme="minorHAnsi"/>
                <w:spacing w:val="-1"/>
              </w:rPr>
              <w:t>4.5</w:t>
            </w:r>
          </w:p>
        </w:tc>
        <w:tc>
          <w:tcPr>
            <w:tcW w:w="900" w:type="dxa"/>
            <w:gridSpan w:val="2"/>
            <w:tcBorders>
              <w:top w:val="nil"/>
              <w:left w:val="nil"/>
              <w:bottom w:val="nil"/>
              <w:right w:val="nil"/>
            </w:tcBorders>
          </w:tcPr>
          <w:p w14:paraId="0ECB2CDC" w14:textId="4AA1CF14" w:rsidR="00C94F70" w:rsidRPr="00C94F70" w:rsidRDefault="00C94F70" w:rsidP="00C94F70">
            <w:pPr>
              <w:widowControl w:val="0"/>
              <w:spacing w:after="0" w:line="249" w:lineRule="exact"/>
              <w:ind w:left="197"/>
              <w:rPr>
                <w:rFonts w:eastAsia="Times New Roman" w:cstheme="minorHAnsi"/>
              </w:rPr>
            </w:pPr>
          </w:p>
        </w:tc>
        <w:tc>
          <w:tcPr>
            <w:tcW w:w="720" w:type="dxa"/>
            <w:gridSpan w:val="2"/>
            <w:tcBorders>
              <w:top w:val="nil"/>
              <w:left w:val="nil"/>
              <w:bottom w:val="nil"/>
              <w:right w:val="nil"/>
            </w:tcBorders>
          </w:tcPr>
          <w:p w14:paraId="2384BE54" w14:textId="39068825" w:rsidR="00C94F70" w:rsidRPr="00C94F70" w:rsidRDefault="00C94F70" w:rsidP="00C94F70">
            <w:pPr>
              <w:widowControl w:val="0"/>
              <w:spacing w:after="0" w:line="249" w:lineRule="exact"/>
              <w:ind w:left="108"/>
              <w:rPr>
                <w:rFonts w:eastAsia="Times New Roman" w:cstheme="minorHAnsi"/>
              </w:rPr>
            </w:pPr>
          </w:p>
        </w:tc>
      </w:tr>
      <w:tr w:rsidR="00C94F70" w:rsidRPr="00C94F70" w14:paraId="7537153D" w14:textId="77777777" w:rsidTr="00C47ACE">
        <w:trPr>
          <w:trHeight w:hRule="exact" w:val="268"/>
        </w:trPr>
        <w:tc>
          <w:tcPr>
            <w:tcW w:w="1183" w:type="dxa"/>
            <w:tcBorders>
              <w:top w:val="nil"/>
              <w:left w:val="nil"/>
              <w:bottom w:val="nil"/>
              <w:right w:val="nil"/>
            </w:tcBorders>
          </w:tcPr>
          <w:p w14:paraId="5BD6DC80" w14:textId="77777777" w:rsidR="00C94F70" w:rsidRPr="00C94F70" w:rsidRDefault="00C94F70" w:rsidP="00C94F70">
            <w:pPr>
              <w:widowControl w:val="0"/>
              <w:spacing w:after="0" w:line="247"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145</w:t>
            </w:r>
          </w:p>
        </w:tc>
        <w:tc>
          <w:tcPr>
            <w:tcW w:w="3857" w:type="dxa"/>
            <w:gridSpan w:val="3"/>
            <w:tcBorders>
              <w:top w:val="nil"/>
              <w:left w:val="nil"/>
              <w:bottom w:val="nil"/>
              <w:right w:val="nil"/>
            </w:tcBorders>
          </w:tcPr>
          <w:p w14:paraId="5CD60EA3" w14:textId="77777777" w:rsidR="00C94F70" w:rsidRPr="00C94F70" w:rsidRDefault="00C94F70" w:rsidP="00C94F70">
            <w:pPr>
              <w:widowControl w:val="0"/>
              <w:spacing w:after="0" w:line="247" w:lineRule="exact"/>
              <w:ind w:left="144"/>
              <w:rPr>
                <w:rFonts w:eastAsia="Times New Roman" w:cstheme="minorHAnsi"/>
              </w:rPr>
            </w:pPr>
            <w:r w:rsidRPr="00C94F70">
              <w:rPr>
                <w:rFonts w:eastAsia="Times New Roman" w:cstheme="minorHAnsi"/>
              </w:rPr>
              <w:t>Lab</w:t>
            </w:r>
            <w:r w:rsidRPr="00C94F70">
              <w:rPr>
                <w:rFonts w:eastAsia="Times New Roman" w:cstheme="minorHAnsi"/>
                <w:spacing w:val="-1"/>
              </w:rPr>
              <w:t xml:space="preserve"> Procedures</w:t>
            </w:r>
            <w:r w:rsidRPr="00C94F70">
              <w:rPr>
                <w:rFonts w:eastAsia="Times New Roman" w:cstheme="minorHAnsi"/>
              </w:rPr>
              <w:t xml:space="preserve"> I</w:t>
            </w:r>
          </w:p>
        </w:tc>
        <w:tc>
          <w:tcPr>
            <w:tcW w:w="810" w:type="dxa"/>
            <w:gridSpan w:val="2"/>
            <w:tcBorders>
              <w:top w:val="nil"/>
              <w:left w:val="nil"/>
              <w:bottom w:val="nil"/>
              <w:right w:val="nil"/>
            </w:tcBorders>
          </w:tcPr>
          <w:p w14:paraId="1AFC71E3" w14:textId="77777777" w:rsidR="00C94F70" w:rsidRPr="00C94F70" w:rsidRDefault="00C94F70" w:rsidP="00C94F70">
            <w:pPr>
              <w:widowControl w:val="0"/>
              <w:spacing w:after="0" w:line="247" w:lineRule="exact"/>
              <w:ind w:left="231"/>
              <w:rPr>
                <w:rFonts w:eastAsia="Times New Roman" w:cstheme="minorHAnsi"/>
              </w:rPr>
            </w:pPr>
            <w:r w:rsidRPr="00C94F70">
              <w:rPr>
                <w:rFonts w:eastAsia="Times New Roman" w:cstheme="minorHAnsi"/>
                <w:spacing w:val="-1"/>
              </w:rPr>
              <w:t>5.0</w:t>
            </w:r>
          </w:p>
        </w:tc>
        <w:tc>
          <w:tcPr>
            <w:tcW w:w="900" w:type="dxa"/>
            <w:gridSpan w:val="2"/>
            <w:tcBorders>
              <w:top w:val="nil"/>
              <w:left w:val="nil"/>
              <w:bottom w:val="nil"/>
              <w:right w:val="nil"/>
            </w:tcBorders>
          </w:tcPr>
          <w:p w14:paraId="61A9CFCE" w14:textId="4ABECFC8" w:rsidR="00C94F70" w:rsidRPr="00C94F70" w:rsidRDefault="00C94F70" w:rsidP="00C94F70">
            <w:pPr>
              <w:widowControl w:val="0"/>
              <w:spacing w:after="0" w:line="247" w:lineRule="exact"/>
              <w:ind w:left="197"/>
              <w:rPr>
                <w:rFonts w:eastAsia="Times New Roman" w:cstheme="minorHAnsi"/>
              </w:rPr>
            </w:pPr>
          </w:p>
        </w:tc>
        <w:tc>
          <w:tcPr>
            <w:tcW w:w="720" w:type="dxa"/>
            <w:gridSpan w:val="2"/>
            <w:tcBorders>
              <w:top w:val="nil"/>
              <w:left w:val="nil"/>
              <w:bottom w:val="nil"/>
              <w:right w:val="nil"/>
            </w:tcBorders>
          </w:tcPr>
          <w:p w14:paraId="4A95F078" w14:textId="3C9211BA" w:rsidR="00C94F70" w:rsidRPr="00C94F70" w:rsidRDefault="00C94F70" w:rsidP="00C94F70">
            <w:pPr>
              <w:widowControl w:val="0"/>
              <w:spacing w:after="0" w:line="247" w:lineRule="exact"/>
              <w:ind w:left="108"/>
              <w:rPr>
                <w:rFonts w:eastAsia="Times New Roman" w:cstheme="minorHAnsi"/>
              </w:rPr>
            </w:pPr>
          </w:p>
        </w:tc>
      </w:tr>
      <w:tr w:rsidR="00C94F70" w:rsidRPr="00C94F70" w14:paraId="12030F0D" w14:textId="77777777" w:rsidTr="00C47ACE">
        <w:trPr>
          <w:trHeight w:hRule="exact" w:val="360"/>
        </w:trPr>
        <w:tc>
          <w:tcPr>
            <w:tcW w:w="1183" w:type="dxa"/>
            <w:tcBorders>
              <w:top w:val="nil"/>
              <w:left w:val="nil"/>
              <w:bottom w:val="nil"/>
              <w:right w:val="nil"/>
            </w:tcBorders>
          </w:tcPr>
          <w:p w14:paraId="5D36C9B5" w14:textId="77777777" w:rsidR="00C94F70" w:rsidRPr="00C94F70" w:rsidRDefault="00C94F70" w:rsidP="00C94F70">
            <w:pPr>
              <w:widowControl w:val="0"/>
              <w:spacing w:after="0" w:line="249"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146</w:t>
            </w:r>
          </w:p>
        </w:tc>
        <w:tc>
          <w:tcPr>
            <w:tcW w:w="3857" w:type="dxa"/>
            <w:gridSpan w:val="3"/>
            <w:tcBorders>
              <w:top w:val="nil"/>
              <w:left w:val="nil"/>
              <w:bottom w:val="nil"/>
              <w:right w:val="nil"/>
            </w:tcBorders>
          </w:tcPr>
          <w:p w14:paraId="19E50B09" w14:textId="77777777" w:rsidR="00C94F70" w:rsidRPr="00C94F70" w:rsidRDefault="00C94F70" w:rsidP="00C94F70">
            <w:pPr>
              <w:widowControl w:val="0"/>
              <w:spacing w:after="0" w:line="249" w:lineRule="exact"/>
              <w:ind w:left="144"/>
              <w:rPr>
                <w:rFonts w:eastAsia="Times New Roman" w:cstheme="minorHAnsi"/>
              </w:rPr>
            </w:pPr>
            <w:r w:rsidRPr="00C94F70">
              <w:rPr>
                <w:rFonts w:eastAsia="Times New Roman" w:cstheme="minorHAnsi"/>
              </w:rPr>
              <w:t>Lab</w:t>
            </w:r>
            <w:r w:rsidRPr="00C94F70">
              <w:rPr>
                <w:rFonts w:eastAsia="Times New Roman" w:cstheme="minorHAnsi"/>
                <w:spacing w:val="-1"/>
              </w:rPr>
              <w:t xml:space="preserve"> Procedures</w:t>
            </w:r>
            <w:r w:rsidRPr="00C94F70">
              <w:rPr>
                <w:rFonts w:eastAsia="Times New Roman" w:cstheme="minorHAnsi"/>
              </w:rPr>
              <w:t xml:space="preserve"> II</w:t>
            </w:r>
          </w:p>
        </w:tc>
        <w:tc>
          <w:tcPr>
            <w:tcW w:w="810" w:type="dxa"/>
            <w:gridSpan w:val="2"/>
            <w:tcBorders>
              <w:top w:val="nil"/>
              <w:left w:val="nil"/>
              <w:bottom w:val="nil"/>
              <w:right w:val="nil"/>
            </w:tcBorders>
          </w:tcPr>
          <w:p w14:paraId="02E5096D" w14:textId="77777777" w:rsidR="00C94F70" w:rsidRPr="00C94F70" w:rsidRDefault="00C94F70" w:rsidP="00C94F70">
            <w:pPr>
              <w:widowControl w:val="0"/>
              <w:spacing w:after="0" w:line="249" w:lineRule="exact"/>
              <w:ind w:left="231"/>
              <w:rPr>
                <w:rFonts w:eastAsia="Times New Roman" w:cstheme="minorHAnsi"/>
              </w:rPr>
            </w:pPr>
            <w:r w:rsidRPr="00C94F70">
              <w:rPr>
                <w:rFonts w:eastAsia="Times New Roman" w:cstheme="minorHAnsi"/>
                <w:spacing w:val="-1"/>
              </w:rPr>
              <w:t>5.0</w:t>
            </w:r>
          </w:p>
        </w:tc>
        <w:tc>
          <w:tcPr>
            <w:tcW w:w="900" w:type="dxa"/>
            <w:gridSpan w:val="2"/>
            <w:tcBorders>
              <w:top w:val="nil"/>
              <w:left w:val="nil"/>
              <w:bottom w:val="nil"/>
              <w:right w:val="nil"/>
            </w:tcBorders>
          </w:tcPr>
          <w:p w14:paraId="27A75412" w14:textId="54190F56" w:rsidR="00C94F70" w:rsidRPr="00C94F70" w:rsidRDefault="00C94F70" w:rsidP="00C94F70">
            <w:pPr>
              <w:widowControl w:val="0"/>
              <w:spacing w:after="0" w:line="249" w:lineRule="exact"/>
              <w:ind w:left="197"/>
              <w:rPr>
                <w:rFonts w:eastAsia="Times New Roman" w:cstheme="minorHAnsi"/>
              </w:rPr>
            </w:pPr>
          </w:p>
        </w:tc>
        <w:tc>
          <w:tcPr>
            <w:tcW w:w="720" w:type="dxa"/>
            <w:gridSpan w:val="2"/>
            <w:tcBorders>
              <w:top w:val="nil"/>
              <w:left w:val="nil"/>
              <w:bottom w:val="nil"/>
              <w:right w:val="nil"/>
            </w:tcBorders>
          </w:tcPr>
          <w:p w14:paraId="5950F63B" w14:textId="153602E0" w:rsidR="00C94F70" w:rsidRPr="00C94F70" w:rsidRDefault="00C94F70" w:rsidP="00C94F70">
            <w:pPr>
              <w:widowControl w:val="0"/>
              <w:spacing w:after="0" w:line="249" w:lineRule="exact"/>
              <w:ind w:left="108"/>
              <w:rPr>
                <w:rFonts w:eastAsia="Times New Roman" w:cstheme="minorHAnsi"/>
              </w:rPr>
            </w:pPr>
          </w:p>
        </w:tc>
      </w:tr>
      <w:tr w:rsidR="00C94F70" w:rsidRPr="00C94F70" w14:paraId="30A8259F" w14:textId="77777777" w:rsidTr="00C47ACE">
        <w:trPr>
          <w:trHeight w:hRule="exact" w:val="269"/>
        </w:trPr>
        <w:tc>
          <w:tcPr>
            <w:tcW w:w="1183" w:type="dxa"/>
            <w:tcBorders>
              <w:top w:val="nil"/>
              <w:left w:val="nil"/>
              <w:bottom w:val="nil"/>
              <w:right w:val="nil"/>
            </w:tcBorders>
          </w:tcPr>
          <w:p w14:paraId="1A65227E" w14:textId="77777777" w:rsidR="00C94F70" w:rsidRPr="00C94F70" w:rsidRDefault="00C94F70" w:rsidP="00C94F70">
            <w:pPr>
              <w:widowControl w:val="0"/>
              <w:spacing w:after="0" w:line="249"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180</w:t>
            </w:r>
          </w:p>
        </w:tc>
        <w:tc>
          <w:tcPr>
            <w:tcW w:w="3857" w:type="dxa"/>
            <w:gridSpan w:val="3"/>
            <w:tcBorders>
              <w:top w:val="nil"/>
              <w:left w:val="nil"/>
              <w:bottom w:val="nil"/>
              <w:right w:val="nil"/>
            </w:tcBorders>
          </w:tcPr>
          <w:p w14:paraId="34E8FB2A" w14:textId="77777777" w:rsidR="00C94F70" w:rsidRPr="00C94F70" w:rsidRDefault="00C94F70" w:rsidP="00C94F70">
            <w:pPr>
              <w:widowControl w:val="0"/>
              <w:spacing w:after="0" w:line="249" w:lineRule="exact"/>
              <w:ind w:left="144"/>
              <w:rPr>
                <w:rFonts w:eastAsia="Times New Roman" w:cstheme="minorHAnsi"/>
              </w:rPr>
            </w:pPr>
            <w:r w:rsidRPr="00C94F70">
              <w:rPr>
                <w:rFonts w:eastAsia="Times New Roman" w:cstheme="minorHAnsi"/>
                <w:spacing w:val="-1"/>
              </w:rPr>
              <w:t xml:space="preserve">Externship </w:t>
            </w:r>
            <w:r w:rsidRPr="00C94F70">
              <w:rPr>
                <w:rFonts w:eastAsia="Times New Roman" w:cstheme="minorHAnsi"/>
              </w:rPr>
              <w:t>I</w:t>
            </w:r>
          </w:p>
        </w:tc>
        <w:tc>
          <w:tcPr>
            <w:tcW w:w="810" w:type="dxa"/>
            <w:gridSpan w:val="2"/>
            <w:tcBorders>
              <w:top w:val="nil"/>
              <w:left w:val="nil"/>
              <w:bottom w:val="nil"/>
              <w:right w:val="nil"/>
            </w:tcBorders>
          </w:tcPr>
          <w:p w14:paraId="68F8475B" w14:textId="77777777" w:rsidR="00C94F70" w:rsidRPr="00C94F70" w:rsidRDefault="00C94F70" w:rsidP="00C94F70">
            <w:pPr>
              <w:widowControl w:val="0"/>
              <w:spacing w:after="0" w:line="249" w:lineRule="exact"/>
              <w:ind w:left="231"/>
              <w:rPr>
                <w:rFonts w:eastAsia="Times New Roman" w:cstheme="minorHAnsi"/>
              </w:rPr>
            </w:pPr>
            <w:r w:rsidRPr="00C94F70">
              <w:rPr>
                <w:rFonts w:eastAsia="Times New Roman" w:cstheme="minorHAnsi"/>
                <w:spacing w:val="-1"/>
              </w:rPr>
              <w:t>3.5</w:t>
            </w:r>
          </w:p>
        </w:tc>
        <w:tc>
          <w:tcPr>
            <w:tcW w:w="900" w:type="dxa"/>
            <w:gridSpan w:val="2"/>
            <w:tcBorders>
              <w:top w:val="nil"/>
              <w:left w:val="nil"/>
              <w:bottom w:val="nil"/>
              <w:right w:val="nil"/>
            </w:tcBorders>
          </w:tcPr>
          <w:p w14:paraId="17D66ABE" w14:textId="7CC497FB" w:rsidR="00C94F70" w:rsidRPr="00C94F70" w:rsidRDefault="00C94F70" w:rsidP="00C94F70">
            <w:pPr>
              <w:widowControl w:val="0"/>
              <w:spacing w:after="0" w:line="249" w:lineRule="exact"/>
              <w:ind w:left="197"/>
              <w:rPr>
                <w:rFonts w:eastAsia="Times New Roman" w:cstheme="minorHAnsi"/>
              </w:rPr>
            </w:pPr>
          </w:p>
        </w:tc>
        <w:tc>
          <w:tcPr>
            <w:tcW w:w="720" w:type="dxa"/>
            <w:gridSpan w:val="2"/>
            <w:tcBorders>
              <w:top w:val="nil"/>
              <w:left w:val="nil"/>
              <w:bottom w:val="nil"/>
              <w:right w:val="nil"/>
            </w:tcBorders>
          </w:tcPr>
          <w:p w14:paraId="17C9B818" w14:textId="606E266A" w:rsidR="00C94F70" w:rsidRPr="00C94F70" w:rsidRDefault="00C94F70" w:rsidP="00C94F70">
            <w:pPr>
              <w:widowControl w:val="0"/>
              <w:spacing w:after="0" w:line="249" w:lineRule="exact"/>
              <w:ind w:left="108"/>
              <w:rPr>
                <w:rFonts w:eastAsia="Times New Roman" w:cstheme="minorHAnsi"/>
              </w:rPr>
            </w:pPr>
          </w:p>
        </w:tc>
      </w:tr>
      <w:tr w:rsidR="00C94F70" w:rsidRPr="00C94F70" w14:paraId="522B7410" w14:textId="77777777" w:rsidTr="00C47ACE">
        <w:trPr>
          <w:trHeight w:hRule="exact" w:val="305"/>
        </w:trPr>
        <w:tc>
          <w:tcPr>
            <w:tcW w:w="1183" w:type="dxa"/>
            <w:tcBorders>
              <w:top w:val="nil"/>
              <w:left w:val="nil"/>
              <w:bottom w:val="nil"/>
              <w:right w:val="nil"/>
            </w:tcBorders>
          </w:tcPr>
          <w:p w14:paraId="3DB80161" w14:textId="77777777" w:rsidR="00C94F70" w:rsidRPr="00C94F70" w:rsidRDefault="00C94F70" w:rsidP="00C94F70">
            <w:pPr>
              <w:widowControl w:val="0"/>
              <w:spacing w:after="0" w:line="249"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181</w:t>
            </w:r>
          </w:p>
        </w:tc>
        <w:tc>
          <w:tcPr>
            <w:tcW w:w="3857" w:type="dxa"/>
            <w:gridSpan w:val="3"/>
            <w:tcBorders>
              <w:top w:val="nil"/>
              <w:left w:val="nil"/>
              <w:bottom w:val="nil"/>
              <w:right w:val="nil"/>
            </w:tcBorders>
          </w:tcPr>
          <w:p w14:paraId="5719BE0E" w14:textId="77777777" w:rsidR="00C94F70" w:rsidRPr="00C94F70" w:rsidRDefault="00C94F70" w:rsidP="00C94F70">
            <w:pPr>
              <w:widowControl w:val="0"/>
              <w:spacing w:after="0" w:line="249" w:lineRule="exact"/>
              <w:ind w:left="144"/>
              <w:rPr>
                <w:rFonts w:eastAsia="Times New Roman" w:cstheme="minorHAnsi"/>
              </w:rPr>
            </w:pPr>
            <w:r w:rsidRPr="00C94F70">
              <w:rPr>
                <w:rFonts w:eastAsia="Times New Roman" w:cstheme="minorHAnsi"/>
                <w:spacing w:val="-1"/>
              </w:rPr>
              <w:t xml:space="preserve">Externship </w:t>
            </w:r>
            <w:r w:rsidRPr="00C94F70">
              <w:rPr>
                <w:rFonts w:eastAsia="Times New Roman" w:cstheme="minorHAnsi"/>
              </w:rPr>
              <w:t>II</w:t>
            </w:r>
          </w:p>
        </w:tc>
        <w:tc>
          <w:tcPr>
            <w:tcW w:w="810" w:type="dxa"/>
            <w:gridSpan w:val="2"/>
            <w:tcBorders>
              <w:top w:val="nil"/>
              <w:left w:val="nil"/>
              <w:bottom w:val="nil"/>
              <w:right w:val="nil"/>
            </w:tcBorders>
          </w:tcPr>
          <w:p w14:paraId="119CF46F" w14:textId="77777777" w:rsidR="00C94F70" w:rsidRPr="00C94F70" w:rsidRDefault="00C94F70" w:rsidP="00C94F70">
            <w:pPr>
              <w:widowControl w:val="0"/>
              <w:spacing w:after="0" w:line="249" w:lineRule="exact"/>
              <w:ind w:left="231"/>
              <w:rPr>
                <w:rFonts w:eastAsia="Times New Roman" w:cstheme="minorHAnsi"/>
              </w:rPr>
            </w:pPr>
            <w:r w:rsidRPr="00C94F70">
              <w:rPr>
                <w:rFonts w:eastAsia="Times New Roman" w:cstheme="minorHAnsi"/>
                <w:spacing w:val="-1"/>
              </w:rPr>
              <w:t>3.5</w:t>
            </w:r>
          </w:p>
        </w:tc>
        <w:tc>
          <w:tcPr>
            <w:tcW w:w="900" w:type="dxa"/>
            <w:gridSpan w:val="2"/>
            <w:tcBorders>
              <w:top w:val="nil"/>
              <w:left w:val="nil"/>
              <w:bottom w:val="nil"/>
              <w:right w:val="nil"/>
            </w:tcBorders>
          </w:tcPr>
          <w:p w14:paraId="4D59F587" w14:textId="41BF29DB" w:rsidR="00C94F70" w:rsidRPr="00C94F70" w:rsidRDefault="00C94F70" w:rsidP="00C94F70">
            <w:pPr>
              <w:widowControl w:val="0"/>
              <w:spacing w:after="0" w:line="249" w:lineRule="exact"/>
              <w:ind w:left="197"/>
              <w:rPr>
                <w:rFonts w:eastAsia="Times New Roman" w:cstheme="minorHAnsi"/>
              </w:rPr>
            </w:pPr>
          </w:p>
        </w:tc>
        <w:tc>
          <w:tcPr>
            <w:tcW w:w="720" w:type="dxa"/>
            <w:gridSpan w:val="2"/>
            <w:tcBorders>
              <w:top w:val="nil"/>
              <w:left w:val="nil"/>
              <w:bottom w:val="nil"/>
              <w:right w:val="nil"/>
            </w:tcBorders>
          </w:tcPr>
          <w:p w14:paraId="0F2D2685" w14:textId="1D077278" w:rsidR="00C94F70" w:rsidRPr="00C94F70" w:rsidRDefault="00C94F70" w:rsidP="00C94F70">
            <w:pPr>
              <w:widowControl w:val="0"/>
              <w:spacing w:after="0" w:line="249" w:lineRule="exact"/>
              <w:ind w:left="108"/>
              <w:rPr>
                <w:rFonts w:eastAsia="Times New Roman" w:cstheme="minorHAnsi"/>
              </w:rPr>
            </w:pPr>
          </w:p>
        </w:tc>
      </w:tr>
      <w:bookmarkEnd w:id="534"/>
    </w:tbl>
    <w:p w14:paraId="11A04CE3" w14:textId="77777777" w:rsidR="00685D60" w:rsidRDefault="00685D60" w:rsidP="00685D60">
      <w:pPr>
        <w:spacing w:line="276" w:lineRule="auto"/>
        <w:contextualSpacing/>
        <w:mirrorIndents/>
      </w:pPr>
    </w:p>
    <w:p w14:paraId="7E4B2BF9" w14:textId="40337871" w:rsidR="00685D60" w:rsidRPr="00685D60" w:rsidRDefault="00685D60" w:rsidP="00685D60">
      <w:pPr>
        <w:spacing w:line="276" w:lineRule="auto"/>
        <w:contextualSpacing/>
        <w:mirrorIndents/>
        <w:rPr>
          <w:b/>
          <w:bCs/>
          <w:i/>
          <w:iCs/>
        </w:rPr>
      </w:pPr>
      <w:r w:rsidRPr="00685D60">
        <w:rPr>
          <w:b/>
          <w:bCs/>
          <w:i/>
          <w:iCs/>
        </w:rPr>
        <w:t>Course Delivery</w:t>
      </w:r>
    </w:p>
    <w:p w14:paraId="24E2E95E" w14:textId="77777777" w:rsidR="00685D60" w:rsidRPr="00685D60" w:rsidRDefault="00685D60" w:rsidP="0017780B">
      <w:pPr>
        <w:spacing w:line="276" w:lineRule="auto"/>
        <w:contextualSpacing/>
        <w:mirrorIndents/>
        <w:jc w:val="both"/>
      </w:pPr>
      <w:r w:rsidRPr="00685D60">
        <w:t xml:space="preserve">Medical Assisting courses, except for MEA180 &amp; MEA181 (externship courses) are available via distance education and residential delivery. In MEA180 &amp; MEA181, students will complete their externship hours in an occupational setting such as </w:t>
      </w:r>
      <w:r w:rsidRPr="00685D60">
        <w:lastRenderedPageBreak/>
        <w:t xml:space="preserve">health care facilities, private and/or group practices, clinics, or other suitable facilities. Distance education courses are delivered through Southeastern College’s online course delivery platform. </w:t>
      </w:r>
    </w:p>
    <w:p w14:paraId="301F8302" w14:textId="77777777" w:rsidR="00685D60" w:rsidRPr="00685D60" w:rsidRDefault="00685D60" w:rsidP="00685D60">
      <w:pPr>
        <w:spacing w:line="276" w:lineRule="auto"/>
        <w:contextualSpacing/>
        <w:mirrorIndents/>
      </w:pPr>
    </w:p>
    <w:p w14:paraId="43F19E9F" w14:textId="77777777" w:rsidR="00685D60" w:rsidRPr="00E343B7" w:rsidRDefault="00685D60" w:rsidP="00685D60">
      <w:pPr>
        <w:spacing w:line="276" w:lineRule="auto"/>
        <w:contextualSpacing/>
        <w:mirrorIndents/>
        <w:rPr>
          <w:i/>
          <w:iCs/>
        </w:rPr>
      </w:pPr>
      <w:r w:rsidRPr="00E343B7">
        <w:rPr>
          <w:i/>
          <w:iCs/>
        </w:rPr>
        <w:t xml:space="preserve">Expectations of Students in Distance Education: </w:t>
      </w:r>
    </w:p>
    <w:p w14:paraId="275F0AC3" w14:textId="77777777" w:rsidR="00685D60" w:rsidRPr="00685D60" w:rsidRDefault="00685D60" w:rsidP="0017780B">
      <w:pPr>
        <w:spacing w:line="276" w:lineRule="auto"/>
        <w:contextualSpacing/>
        <w:mirrorIndents/>
        <w:jc w:val="both"/>
      </w:pPr>
      <w:r w:rsidRPr="00685D60">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042C9BE2" w14:textId="77777777" w:rsidR="00685D60" w:rsidRPr="00685D60" w:rsidRDefault="00685D60" w:rsidP="0017780B">
      <w:pPr>
        <w:spacing w:line="276" w:lineRule="auto"/>
        <w:contextualSpacing/>
        <w:mirrorIndents/>
        <w:jc w:val="both"/>
      </w:pPr>
    </w:p>
    <w:p w14:paraId="3E64D3B1" w14:textId="77777777" w:rsidR="00685D60" w:rsidRPr="00685D60" w:rsidRDefault="00685D60" w:rsidP="0017780B">
      <w:pPr>
        <w:spacing w:line="276" w:lineRule="auto"/>
        <w:contextualSpacing/>
        <w:mirrorIndents/>
        <w:jc w:val="both"/>
      </w:pPr>
      <w:r w:rsidRPr="00685D60">
        <w:t xml:space="preserve">An online student is expected to be computer literate and familiar with the Internet. An orientation course is available to help students improve these skills. </w:t>
      </w:r>
    </w:p>
    <w:p w14:paraId="3D19F5AF" w14:textId="77777777" w:rsidR="00685D60" w:rsidRPr="00685D60" w:rsidRDefault="00685D60" w:rsidP="0017780B">
      <w:pPr>
        <w:spacing w:line="276" w:lineRule="auto"/>
        <w:contextualSpacing/>
        <w:mirrorIndents/>
        <w:jc w:val="both"/>
      </w:pPr>
    </w:p>
    <w:p w14:paraId="27F2FFE2" w14:textId="77777777" w:rsidR="00685D60" w:rsidRPr="00685D60" w:rsidRDefault="00685D60" w:rsidP="0017780B">
      <w:pPr>
        <w:spacing w:line="276" w:lineRule="auto"/>
        <w:contextualSpacing/>
        <w:mirrorIndents/>
        <w:jc w:val="both"/>
      </w:pPr>
      <w:r w:rsidRPr="00685D60">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304F5B9E" w14:textId="77777777" w:rsidR="00685D60" w:rsidRPr="00685D60" w:rsidRDefault="00685D60" w:rsidP="00685D60">
      <w:pPr>
        <w:spacing w:line="276" w:lineRule="auto"/>
        <w:contextualSpacing/>
        <w:mirrorIndents/>
      </w:pPr>
    </w:p>
    <w:p w14:paraId="6F7A800E" w14:textId="77777777" w:rsidR="00685D60" w:rsidRPr="00E343B7" w:rsidRDefault="00685D60" w:rsidP="00685D60">
      <w:pPr>
        <w:spacing w:line="276" w:lineRule="auto"/>
        <w:contextualSpacing/>
        <w:mirrorIndents/>
        <w:rPr>
          <w:i/>
          <w:iCs/>
        </w:rPr>
      </w:pPr>
      <w:r w:rsidRPr="00E343B7">
        <w:rPr>
          <w:i/>
          <w:iCs/>
        </w:rPr>
        <w:t xml:space="preserve">Requirements for Distance Education: </w:t>
      </w:r>
    </w:p>
    <w:p w14:paraId="498F9A1D" w14:textId="1D33858B" w:rsidR="00685D60" w:rsidRPr="00685D60" w:rsidRDefault="00685D60" w:rsidP="0017780B">
      <w:pPr>
        <w:spacing w:line="276" w:lineRule="auto"/>
        <w:contextualSpacing/>
        <w:mirrorIndents/>
        <w:jc w:val="both"/>
      </w:pPr>
      <w:r>
        <w:t xml:space="preserve">Southeastern College has computers available with Internet access for student use </w:t>
      </w:r>
      <w:bookmarkStart w:id="535" w:name="_Int_etfjAl56"/>
      <w:r>
        <w:t>at</w:t>
      </w:r>
      <w:bookmarkEnd w:id="535"/>
      <w:r>
        <w:t xml:space="preserve"> the campuses. Southeastern College provides technical services and training through its online platform. Personal </w:t>
      </w:r>
      <w:r w:rsidR="5C43AEA6">
        <w:t>desktop</w:t>
      </w:r>
      <w:r>
        <w:t xml:space="preserve"> or </w:t>
      </w:r>
      <w:r w:rsidR="15DDC084">
        <w:t>laptop</w:t>
      </w:r>
      <w:r>
        <w:t xml:space="preserve"> computer with internet access is required for students in online programs. Students are required to have Microsoft office for all online classes. </w:t>
      </w:r>
    </w:p>
    <w:p w14:paraId="25181C49" w14:textId="77777777" w:rsidR="00685D60" w:rsidRPr="00685D60" w:rsidRDefault="00685D60" w:rsidP="00685D60">
      <w:pPr>
        <w:spacing w:line="276" w:lineRule="auto"/>
        <w:contextualSpacing/>
        <w:mirrorIndents/>
      </w:pPr>
    </w:p>
    <w:p w14:paraId="7300193B" w14:textId="77777777" w:rsidR="0034700D" w:rsidRDefault="0034700D" w:rsidP="00685D60">
      <w:pPr>
        <w:spacing w:line="276" w:lineRule="auto"/>
        <w:contextualSpacing/>
        <w:mirrorIndents/>
        <w:rPr>
          <w:b/>
          <w:bCs/>
          <w:i/>
          <w:iCs/>
        </w:rPr>
      </w:pPr>
    </w:p>
    <w:p w14:paraId="2901D684" w14:textId="08B3C102" w:rsidR="00685D60" w:rsidRPr="00E343B7" w:rsidRDefault="00685D60" w:rsidP="00685D60">
      <w:pPr>
        <w:spacing w:line="276" w:lineRule="auto"/>
        <w:contextualSpacing/>
        <w:mirrorIndents/>
        <w:rPr>
          <w:i/>
          <w:iCs/>
        </w:rPr>
      </w:pPr>
      <w:r w:rsidRPr="00E343B7">
        <w:rPr>
          <w:i/>
          <w:iCs/>
        </w:rPr>
        <w:lastRenderedPageBreak/>
        <w:t xml:space="preserve">Learning Resource System: </w:t>
      </w:r>
    </w:p>
    <w:p w14:paraId="146AF985" w14:textId="77777777" w:rsidR="0012448F" w:rsidRDefault="0012448F" w:rsidP="0017780B">
      <w:pPr>
        <w:spacing w:line="276" w:lineRule="auto"/>
        <w:contextualSpacing/>
        <w:mirrorIndents/>
        <w:jc w:val="both"/>
      </w:pPr>
    </w:p>
    <w:p w14:paraId="1151484B" w14:textId="52229996" w:rsidR="00AA27DB" w:rsidRDefault="00685D60" w:rsidP="0017780B">
      <w:pPr>
        <w:spacing w:line="276" w:lineRule="auto"/>
        <w:contextualSpacing/>
        <w:mirrorIndents/>
        <w:jc w:val="both"/>
      </w:pPr>
      <w:r w:rsidRPr="00685D60">
        <w:t>All students, 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72FE04DB" w14:textId="77777777" w:rsidR="00B5520E" w:rsidRPr="00A552FA" w:rsidRDefault="00B5520E" w:rsidP="00AA27DB">
      <w:pPr>
        <w:widowControl w:val="0"/>
        <w:spacing w:before="82" w:after="0"/>
        <w:ind w:left="100" w:right="554"/>
        <w:rPr>
          <w:rFonts w:ascii="Calibri" w:eastAsia="Calibri" w:hAnsi="Calibri"/>
          <w:spacing w:val="-1"/>
        </w:rPr>
      </w:pPr>
    </w:p>
    <w:p w14:paraId="08B8745A" w14:textId="0D19F2D3" w:rsidR="00D6346E" w:rsidRDefault="00AA27DB" w:rsidP="00234318">
      <w:pPr>
        <w:widowControl w:val="0"/>
        <w:spacing w:before="82" w:after="0"/>
        <w:ind w:right="554"/>
        <w:rPr>
          <w:rFonts w:ascii="Calibri" w:eastAsia="Calibri" w:hAnsi="Calibri"/>
          <w:color w:val="0000FF" w:themeColor="hyperlink"/>
          <w:spacing w:val="-1"/>
          <w:u w:val="single"/>
        </w:rPr>
      </w:pPr>
      <w:r w:rsidRPr="00A552FA">
        <w:rPr>
          <w:rFonts w:ascii="Calibri" w:eastAsia="Calibri" w:hAnsi="Calibri"/>
          <w:spacing w:val="-1"/>
        </w:rPr>
        <w:t>For</w:t>
      </w:r>
      <w:r w:rsidRPr="00A552FA">
        <w:rPr>
          <w:rFonts w:ascii="Calibri" w:eastAsia="Calibri" w:hAnsi="Calibri"/>
        </w:rPr>
        <w:t xml:space="preserve"> </w:t>
      </w:r>
      <w:r w:rsidRPr="00A552FA">
        <w:rPr>
          <w:rFonts w:ascii="Calibri" w:eastAsia="Calibri" w:hAnsi="Calibri"/>
          <w:spacing w:val="-1"/>
        </w:rPr>
        <w:t>information</w:t>
      </w:r>
      <w:r w:rsidRPr="00A552FA">
        <w:rPr>
          <w:rFonts w:ascii="Calibri" w:eastAsia="Calibri" w:hAnsi="Calibri"/>
          <w:spacing w:val="-3"/>
        </w:rPr>
        <w:t xml:space="preserve"> </w:t>
      </w:r>
      <w:r w:rsidRPr="00A552FA">
        <w:rPr>
          <w:rFonts w:ascii="Calibri" w:eastAsia="Calibri" w:hAnsi="Calibri"/>
        </w:rPr>
        <w:t>on</w:t>
      </w:r>
      <w:r w:rsidRPr="00A552FA">
        <w:rPr>
          <w:rFonts w:ascii="Calibri" w:eastAsia="Calibri" w:hAnsi="Calibri"/>
          <w:spacing w:val="-1"/>
        </w:rPr>
        <w:t xml:space="preserve"> graduation rates,</w:t>
      </w:r>
      <w:r w:rsidRPr="00A552FA">
        <w:rPr>
          <w:rFonts w:ascii="Calibri" w:eastAsia="Calibri" w:hAnsi="Calibri"/>
        </w:rPr>
        <w:t xml:space="preserve"> </w:t>
      </w:r>
      <w:r w:rsidRPr="00A552FA">
        <w:rPr>
          <w:rFonts w:ascii="Calibri" w:eastAsia="Calibri" w:hAnsi="Calibri"/>
          <w:spacing w:val="-1"/>
        </w:rPr>
        <w:t>student debt</w:t>
      </w:r>
      <w:r w:rsidRPr="00A552FA">
        <w:rPr>
          <w:rFonts w:ascii="Calibri" w:eastAsia="Calibri" w:hAnsi="Calibri"/>
          <w:spacing w:val="-2"/>
        </w:rPr>
        <w:t xml:space="preserve"> </w:t>
      </w:r>
      <w:r w:rsidRPr="00A552FA">
        <w:rPr>
          <w:rFonts w:ascii="Calibri" w:eastAsia="Calibri" w:hAnsi="Calibri"/>
          <w:spacing w:val="-1"/>
        </w:rPr>
        <w:t xml:space="preserve">levels, </w:t>
      </w:r>
      <w:r w:rsidRPr="00A552FA">
        <w:rPr>
          <w:rFonts w:ascii="Calibri" w:eastAsia="Calibri" w:hAnsi="Calibri"/>
        </w:rPr>
        <w:t>and</w:t>
      </w:r>
      <w:r w:rsidRPr="00A552FA">
        <w:rPr>
          <w:rFonts w:ascii="Calibri" w:eastAsia="Calibri" w:hAnsi="Calibri"/>
          <w:spacing w:val="-3"/>
        </w:rPr>
        <w:t xml:space="preserve"> </w:t>
      </w:r>
      <w:r w:rsidRPr="00A552FA">
        <w:rPr>
          <w:rFonts w:ascii="Calibri" w:eastAsia="Calibri" w:hAnsi="Calibri"/>
        </w:rPr>
        <w:t xml:space="preserve">other </w:t>
      </w:r>
      <w:r w:rsidRPr="00A552FA">
        <w:rPr>
          <w:rFonts w:ascii="Calibri" w:eastAsia="Calibri" w:hAnsi="Calibri"/>
          <w:spacing w:val="-1"/>
        </w:rPr>
        <w:t>disclosures,</w:t>
      </w:r>
      <w:r w:rsidRPr="00A552FA">
        <w:rPr>
          <w:rFonts w:ascii="Calibri" w:eastAsia="Calibri" w:hAnsi="Calibri"/>
          <w:spacing w:val="45"/>
        </w:rPr>
        <w:t xml:space="preserve"> </w:t>
      </w:r>
      <w:r w:rsidRPr="00A552FA">
        <w:rPr>
          <w:rFonts w:ascii="Calibri" w:eastAsia="Calibri" w:hAnsi="Calibri"/>
          <w:spacing w:val="-1"/>
        </w:rPr>
        <w:t xml:space="preserve">visit </w:t>
      </w:r>
      <w:hyperlink r:id="rId63" w:history="1">
        <w:r w:rsidRPr="00A552FA">
          <w:rPr>
            <w:rFonts w:ascii="Calibri" w:eastAsia="Calibri" w:hAnsi="Calibri"/>
            <w:color w:val="0000FF" w:themeColor="hyperlink"/>
            <w:u w:val="single"/>
          </w:rPr>
          <w:t>https://www.sec.edu/consumerinformation/</w:t>
        </w:r>
      </w:hyperlink>
      <w:r w:rsidRPr="00A552FA">
        <w:rPr>
          <w:rFonts w:ascii="Calibri" w:eastAsia="Calibri" w:hAnsi="Calibri"/>
        </w:rPr>
        <w:t xml:space="preserve"> </w:t>
      </w:r>
    </w:p>
    <w:p w14:paraId="37854499" w14:textId="77777777" w:rsidR="00234318" w:rsidRPr="00234318" w:rsidRDefault="00234318" w:rsidP="00234318">
      <w:pPr>
        <w:widowControl w:val="0"/>
        <w:spacing w:before="82" w:after="0"/>
        <w:ind w:right="554"/>
        <w:rPr>
          <w:rFonts w:ascii="Calibri" w:eastAsia="Calibri" w:hAnsi="Calibri"/>
          <w:color w:val="0000FF" w:themeColor="hyperlink"/>
          <w:spacing w:val="-1"/>
          <w:u w:val="single"/>
        </w:rPr>
      </w:pPr>
    </w:p>
    <w:p w14:paraId="549B4335"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22F7B3BD" w14:textId="0107D86E" w:rsidR="0068201F" w:rsidRDefault="0026548D" w:rsidP="007B0C0B">
      <w:pPr>
        <w:pStyle w:val="Categoryheader"/>
        <w:rPr>
          <w:w w:val="95"/>
        </w:rPr>
      </w:pPr>
      <w:bookmarkStart w:id="536" w:name="_Toc126568839"/>
      <w:r>
        <w:rPr>
          <w:w w:val="95"/>
        </w:rPr>
        <w:lastRenderedPageBreak/>
        <w:t>MEDICAL ASSISTING DIPLOMA</w:t>
      </w:r>
      <w:r w:rsidR="006C41D5">
        <w:rPr>
          <w:w w:val="95"/>
        </w:rPr>
        <w:t xml:space="preserve"> </w:t>
      </w:r>
      <w:r w:rsidR="001A5723">
        <w:rPr>
          <w:w w:val="95"/>
        </w:rPr>
        <w:t>(FL)</w:t>
      </w:r>
      <w:bookmarkEnd w:id="536"/>
    </w:p>
    <w:p w14:paraId="13B72E42" w14:textId="77777777" w:rsidR="0068201F" w:rsidRPr="00BC6799" w:rsidRDefault="0068201F" w:rsidP="0068201F">
      <w:pPr>
        <w:pStyle w:val="Heading4"/>
        <w:rPr>
          <w:i w:val="0"/>
          <w:iCs w:val="0"/>
        </w:rPr>
      </w:pPr>
      <w:r w:rsidRPr="00BC6799">
        <w:rPr>
          <w:i w:val="0"/>
          <w:iCs w:val="0"/>
          <w:spacing w:val="-1"/>
        </w:rPr>
        <w:t>D</w:t>
      </w:r>
      <w:r w:rsidRPr="00BC6799">
        <w:rPr>
          <w:i w:val="0"/>
          <w:iCs w:val="0"/>
        </w:rPr>
        <w:t>esc</w:t>
      </w:r>
      <w:r w:rsidRPr="00BC6799">
        <w:rPr>
          <w:i w:val="0"/>
          <w:iCs w:val="0"/>
          <w:spacing w:val="-1"/>
        </w:rPr>
        <w:t>r</w:t>
      </w:r>
      <w:r w:rsidRPr="00BC6799">
        <w:rPr>
          <w:i w:val="0"/>
          <w:iCs w:val="0"/>
        </w:rPr>
        <w:t>iption</w:t>
      </w:r>
    </w:p>
    <w:bookmarkEnd w:id="531"/>
    <w:p w14:paraId="75765039" w14:textId="77777777" w:rsidR="0068201F" w:rsidRPr="00BC6799" w:rsidRDefault="0068201F" w:rsidP="5C6099D6">
      <w:pPr>
        <w:widowControl w:val="0"/>
        <w:spacing w:before="120" w:after="0" w:line="240" w:lineRule="auto"/>
        <w:jc w:val="both"/>
        <w:rPr>
          <w:rFonts w:eastAsia="Times New Roman"/>
        </w:rPr>
      </w:pPr>
      <w:r w:rsidRPr="00BC6799">
        <w:rPr>
          <w:rFonts w:eastAsia="Times New Roman"/>
        </w:rPr>
        <w:t>This</w:t>
      </w:r>
      <w:r w:rsidRPr="00BC6799">
        <w:rPr>
          <w:rFonts w:eastAsia="Times New Roman"/>
          <w:spacing w:val="8"/>
        </w:rPr>
        <w:t xml:space="preserve"> </w:t>
      </w:r>
      <w:r w:rsidRPr="00BC6799">
        <w:rPr>
          <w:rFonts w:eastAsia="Times New Roman"/>
        </w:rPr>
        <w:t>program</w:t>
      </w:r>
      <w:r w:rsidRPr="00BC6799">
        <w:rPr>
          <w:rFonts w:eastAsia="Times New Roman"/>
          <w:spacing w:val="9"/>
        </w:rPr>
        <w:t xml:space="preserve"> </w:t>
      </w:r>
      <w:r w:rsidRPr="00BC6799">
        <w:rPr>
          <w:rFonts w:eastAsia="Times New Roman"/>
        </w:rPr>
        <w:t>tra</w:t>
      </w:r>
      <w:r w:rsidRPr="00BC6799">
        <w:rPr>
          <w:rFonts w:eastAsia="Times New Roman"/>
          <w:spacing w:val="-1"/>
        </w:rPr>
        <w:t>i</w:t>
      </w:r>
      <w:r w:rsidRPr="00BC6799">
        <w:rPr>
          <w:rFonts w:eastAsia="Times New Roman"/>
        </w:rPr>
        <w:t>ns</w:t>
      </w:r>
      <w:r w:rsidRPr="00BC6799">
        <w:rPr>
          <w:rFonts w:eastAsia="Times New Roman"/>
          <w:spacing w:val="9"/>
        </w:rPr>
        <w:t xml:space="preserve"> </w:t>
      </w:r>
      <w:r w:rsidRPr="00BC6799">
        <w:rPr>
          <w:rFonts w:eastAsia="Times New Roman"/>
          <w:spacing w:val="-1"/>
        </w:rPr>
        <w:t>s</w:t>
      </w:r>
      <w:r w:rsidRPr="00BC6799">
        <w:rPr>
          <w:rFonts w:eastAsia="Times New Roman"/>
        </w:rPr>
        <w:t>tudents</w:t>
      </w:r>
      <w:r w:rsidRPr="00BC6799">
        <w:rPr>
          <w:rFonts w:eastAsia="Times New Roman"/>
          <w:spacing w:val="9"/>
        </w:rPr>
        <w:t xml:space="preserve"> </w:t>
      </w:r>
      <w:r w:rsidRPr="00BC6799">
        <w:rPr>
          <w:rFonts w:eastAsia="Times New Roman"/>
        </w:rPr>
        <w:t>to</w:t>
      </w:r>
      <w:r w:rsidRPr="00BC6799">
        <w:rPr>
          <w:rFonts w:eastAsia="Times New Roman"/>
          <w:spacing w:val="9"/>
        </w:rPr>
        <w:t xml:space="preserve"> </w:t>
      </w:r>
      <w:r w:rsidRPr="00BC6799">
        <w:rPr>
          <w:rFonts w:eastAsia="Times New Roman"/>
        </w:rPr>
        <w:t>be</w:t>
      </w:r>
      <w:r w:rsidRPr="00BC6799">
        <w:rPr>
          <w:rFonts w:eastAsia="Times New Roman"/>
          <w:spacing w:val="-1"/>
        </w:rPr>
        <w:t>c</w:t>
      </w:r>
      <w:r w:rsidRPr="00BC6799">
        <w:rPr>
          <w:rFonts w:eastAsia="Times New Roman"/>
        </w:rPr>
        <w:t>ome</w:t>
      </w:r>
      <w:r w:rsidRPr="00BC6799">
        <w:rPr>
          <w:rFonts w:eastAsia="Times New Roman"/>
          <w:spacing w:val="9"/>
        </w:rPr>
        <w:t xml:space="preserve"> </w:t>
      </w:r>
      <w:r w:rsidRPr="00BC6799">
        <w:rPr>
          <w:rFonts w:eastAsia="Times New Roman"/>
        </w:rPr>
        <w:t>mu</w:t>
      </w:r>
      <w:r w:rsidRPr="00BC6799">
        <w:rPr>
          <w:rFonts w:eastAsia="Times New Roman"/>
          <w:spacing w:val="-1"/>
        </w:rPr>
        <w:t>l</w:t>
      </w:r>
      <w:r w:rsidRPr="00BC6799">
        <w:rPr>
          <w:rFonts w:eastAsia="Times New Roman"/>
        </w:rPr>
        <w:t>ti-</w:t>
      </w:r>
      <w:r w:rsidRPr="00BC6799">
        <w:rPr>
          <w:rFonts w:eastAsia="Times New Roman"/>
          <w:spacing w:val="-1"/>
        </w:rPr>
        <w:t>s</w:t>
      </w:r>
      <w:r w:rsidRPr="00BC6799">
        <w:rPr>
          <w:rFonts w:eastAsia="Times New Roman"/>
        </w:rPr>
        <w:t>k</w:t>
      </w:r>
      <w:r w:rsidRPr="00BC6799">
        <w:rPr>
          <w:rFonts w:eastAsia="Times New Roman"/>
          <w:spacing w:val="-1"/>
        </w:rPr>
        <w:t>i</w:t>
      </w:r>
      <w:r w:rsidRPr="00BC6799">
        <w:rPr>
          <w:rFonts w:eastAsia="Times New Roman"/>
        </w:rPr>
        <w:t>ll</w:t>
      </w:r>
      <w:r w:rsidRPr="00BC6799">
        <w:rPr>
          <w:rFonts w:eastAsia="Times New Roman"/>
          <w:spacing w:val="-1"/>
        </w:rPr>
        <w:t>e</w:t>
      </w:r>
      <w:r w:rsidRPr="00BC6799">
        <w:rPr>
          <w:rFonts w:eastAsia="Times New Roman"/>
        </w:rPr>
        <w:t>d</w:t>
      </w:r>
      <w:r w:rsidRPr="00BC6799">
        <w:rPr>
          <w:rFonts w:eastAsia="Times New Roman"/>
          <w:spacing w:val="8"/>
        </w:rPr>
        <w:t xml:space="preserve"> </w:t>
      </w:r>
      <w:r w:rsidRPr="00BC6799">
        <w:rPr>
          <w:rFonts w:eastAsia="Times New Roman"/>
        </w:rPr>
        <w:t>profe</w:t>
      </w:r>
      <w:r w:rsidRPr="00BC6799">
        <w:rPr>
          <w:rFonts w:eastAsia="Times New Roman"/>
          <w:spacing w:val="-1"/>
        </w:rPr>
        <w:t>ss</w:t>
      </w:r>
      <w:r w:rsidRPr="00BC6799">
        <w:rPr>
          <w:rFonts w:eastAsia="Times New Roman"/>
        </w:rPr>
        <w:t xml:space="preserve">ionals </w:t>
      </w:r>
      <w:r w:rsidRPr="00BC6799">
        <w:rPr>
          <w:rFonts w:eastAsia="Times New Roman"/>
          <w:spacing w:val="-1"/>
        </w:rPr>
        <w:t>w</w:t>
      </w:r>
      <w:r w:rsidRPr="00BC6799">
        <w:rPr>
          <w:rFonts w:eastAsia="Times New Roman"/>
        </w:rPr>
        <w:t>ho</w:t>
      </w:r>
      <w:r w:rsidRPr="00BC6799">
        <w:rPr>
          <w:rFonts w:eastAsia="Times New Roman"/>
          <w:spacing w:val="18"/>
        </w:rPr>
        <w:t xml:space="preserve"> </w:t>
      </w:r>
      <w:r w:rsidRPr="00BC6799">
        <w:rPr>
          <w:rFonts w:eastAsia="Times New Roman"/>
        </w:rPr>
        <w:t>a</w:t>
      </w:r>
      <w:r w:rsidRPr="00BC6799">
        <w:rPr>
          <w:rFonts w:eastAsia="Times New Roman"/>
          <w:spacing w:val="-1"/>
        </w:rPr>
        <w:t>s</w:t>
      </w:r>
      <w:r w:rsidRPr="00BC6799">
        <w:rPr>
          <w:rFonts w:eastAsia="Times New Roman"/>
        </w:rPr>
        <w:t>si</w:t>
      </w:r>
      <w:r w:rsidRPr="00BC6799">
        <w:rPr>
          <w:rFonts w:eastAsia="Times New Roman"/>
          <w:spacing w:val="-1"/>
        </w:rPr>
        <w:t>s</w:t>
      </w:r>
      <w:r w:rsidRPr="00BC6799">
        <w:rPr>
          <w:rFonts w:eastAsia="Times New Roman"/>
        </w:rPr>
        <w:t>t</w:t>
      </w:r>
      <w:r w:rsidRPr="00BC6799">
        <w:rPr>
          <w:rFonts w:eastAsia="Times New Roman"/>
          <w:spacing w:val="17"/>
        </w:rPr>
        <w:t xml:space="preserve"> </w:t>
      </w:r>
      <w:r w:rsidRPr="00BC6799">
        <w:rPr>
          <w:rFonts w:eastAsia="Times New Roman"/>
        </w:rPr>
        <w:t>physician</w:t>
      </w:r>
      <w:r w:rsidRPr="00BC6799">
        <w:rPr>
          <w:rFonts w:eastAsia="Times New Roman"/>
          <w:spacing w:val="-1"/>
        </w:rPr>
        <w:t>s</w:t>
      </w:r>
      <w:r w:rsidRPr="00BC6799">
        <w:rPr>
          <w:rFonts w:eastAsia="Times New Roman"/>
        </w:rPr>
        <w:t>.</w:t>
      </w:r>
      <w:r w:rsidRPr="00BC6799">
        <w:rPr>
          <w:rFonts w:eastAsia="Times New Roman"/>
          <w:spacing w:val="17"/>
        </w:rPr>
        <w:t xml:space="preserve"> </w:t>
      </w:r>
      <w:bookmarkStart w:id="537" w:name="_Int_UUEcOUfp"/>
      <w:r w:rsidRPr="00BC6799">
        <w:rPr>
          <w:rFonts w:eastAsia="Times New Roman"/>
        </w:rPr>
        <w:t>Stud</w:t>
      </w:r>
      <w:r w:rsidRPr="00BC6799">
        <w:rPr>
          <w:rFonts w:eastAsia="Times New Roman"/>
          <w:spacing w:val="-1"/>
        </w:rPr>
        <w:t>e</w:t>
      </w:r>
      <w:r w:rsidRPr="00BC6799">
        <w:rPr>
          <w:rFonts w:eastAsia="Times New Roman"/>
        </w:rPr>
        <w:t>nts</w:t>
      </w:r>
      <w:r w:rsidRPr="00BC6799">
        <w:rPr>
          <w:rFonts w:eastAsia="Times New Roman"/>
          <w:spacing w:val="17"/>
        </w:rPr>
        <w:t xml:space="preserve"> </w:t>
      </w:r>
      <w:r w:rsidRPr="00BC6799">
        <w:rPr>
          <w:rFonts w:eastAsia="Times New Roman"/>
          <w:spacing w:val="-1"/>
        </w:rPr>
        <w:t>w</w:t>
      </w:r>
      <w:r w:rsidRPr="00BC6799">
        <w:rPr>
          <w:rFonts w:eastAsia="Times New Roman"/>
        </w:rPr>
        <w:t>ill</w:t>
      </w:r>
      <w:r w:rsidRPr="00BC6799">
        <w:rPr>
          <w:rFonts w:eastAsia="Times New Roman"/>
          <w:spacing w:val="17"/>
        </w:rPr>
        <w:t xml:space="preserve"> </w:t>
      </w:r>
      <w:r w:rsidRPr="00BC6799">
        <w:rPr>
          <w:rFonts w:eastAsia="Times New Roman"/>
        </w:rPr>
        <w:t>le</w:t>
      </w:r>
      <w:r w:rsidRPr="00BC6799">
        <w:rPr>
          <w:rFonts w:eastAsia="Times New Roman"/>
          <w:spacing w:val="-1"/>
        </w:rPr>
        <w:t>a</w:t>
      </w:r>
      <w:r w:rsidRPr="00BC6799">
        <w:rPr>
          <w:rFonts w:eastAsia="Times New Roman"/>
        </w:rPr>
        <w:t>rn</w:t>
      </w:r>
      <w:r w:rsidRPr="00BC6799">
        <w:rPr>
          <w:rFonts w:eastAsia="Times New Roman"/>
          <w:spacing w:val="17"/>
        </w:rPr>
        <w:t xml:space="preserve"> </w:t>
      </w:r>
      <w:r w:rsidRPr="00BC6799">
        <w:rPr>
          <w:rFonts w:eastAsia="Times New Roman"/>
        </w:rPr>
        <w:t>to</w:t>
      </w:r>
      <w:r w:rsidRPr="00BC6799">
        <w:rPr>
          <w:rFonts w:eastAsia="Times New Roman"/>
          <w:spacing w:val="17"/>
        </w:rPr>
        <w:t xml:space="preserve"> </w:t>
      </w:r>
      <w:r w:rsidRPr="00BC6799">
        <w:rPr>
          <w:rFonts w:eastAsia="Times New Roman"/>
        </w:rPr>
        <w:t>perform</w:t>
      </w:r>
      <w:r w:rsidRPr="00BC6799">
        <w:rPr>
          <w:rFonts w:eastAsia="Times New Roman"/>
          <w:spacing w:val="17"/>
        </w:rPr>
        <w:t xml:space="preserve"> </w:t>
      </w:r>
      <w:r w:rsidRPr="00BC6799">
        <w:rPr>
          <w:rFonts w:eastAsia="Times New Roman"/>
        </w:rPr>
        <w:t>duti</w:t>
      </w:r>
      <w:r w:rsidRPr="00BC6799">
        <w:rPr>
          <w:rFonts w:eastAsia="Times New Roman"/>
          <w:spacing w:val="-1"/>
        </w:rPr>
        <w:t>e</w:t>
      </w:r>
      <w:r w:rsidRPr="00BC6799">
        <w:rPr>
          <w:rFonts w:eastAsia="Times New Roman"/>
        </w:rPr>
        <w:t>s</w:t>
      </w:r>
      <w:r w:rsidRPr="00BC6799">
        <w:rPr>
          <w:rFonts w:eastAsia="Times New Roman"/>
          <w:spacing w:val="17"/>
        </w:rPr>
        <w:t xml:space="preserve"> </w:t>
      </w:r>
      <w:r w:rsidRPr="00BC6799">
        <w:rPr>
          <w:rFonts w:eastAsia="Times New Roman"/>
        </w:rPr>
        <w:t>under the</w:t>
      </w:r>
      <w:r w:rsidRPr="00BC6799">
        <w:rPr>
          <w:rFonts w:eastAsia="Times New Roman"/>
          <w:spacing w:val="-2"/>
        </w:rPr>
        <w:t xml:space="preserve"> </w:t>
      </w:r>
      <w:r w:rsidRPr="00BC6799">
        <w:rPr>
          <w:rFonts w:eastAsia="Times New Roman"/>
        </w:rPr>
        <w:t>dir</w:t>
      </w:r>
      <w:r w:rsidRPr="00BC6799">
        <w:rPr>
          <w:rFonts w:eastAsia="Times New Roman"/>
          <w:spacing w:val="-1"/>
        </w:rPr>
        <w:t>e</w:t>
      </w:r>
      <w:r w:rsidRPr="00BC6799">
        <w:rPr>
          <w:rFonts w:eastAsia="Times New Roman"/>
        </w:rPr>
        <w:t>ction</w:t>
      </w:r>
      <w:r w:rsidRPr="00BC6799">
        <w:rPr>
          <w:rFonts w:eastAsia="Times New Roman"/>
          <w:spacing w:val="-1"/>
        </w:rPr>
        <w:t xml:space="preserve"> </w:t>
      </w:r>
      <w:r w:rsidRPr="00BC6799">
        <w:rPr>
          <w:rFonts w:eastAsia="Times New Roman"/>
        </w:rPr>
        <w:t>of</w:t>
      </w:r>
      <w:r w:rsidRPr="00BC6799">
        <w:rPr>
          <w:rFonts w:eastAsia="Times New Roman"/>
          <w:spacing w:val="-1"/>
        </w:rPr>
        <w:t xml:space="preserve"> </w:t>
      </w:r>
      <w:r w:rsidRPr="00BC6799">
        <w:rPr>
          <w:rFonts w:eastAsia="Times New Roman"/>
        </w:rPr>
        <w:t>a</w:t>
      </w:r>
      <w:r w:rsidRPr="00BC6799">
        <w:rPr>
          <w:rFonts w:eastAsia="Times New Roman"/>
          <w:spacing w:val="-1"/>
        </w:rPr>
        <w:t xml:space="preserve"> </w:t>
      </w:r>
      <w:r w:rsidRPr="00BC6799">
        <w:rPr>
          <w:rFonts w:eastAsia="Times New Roman"/>
        </w:rPr>
        <w:t>phy</w:t>
      </w:r>
      <w:r w:rsidRPr="00BC6799">
        <w:rPr>
          <w:rFonts w:eastAsia="Times New Roman"/>
          <w:spacing w:val="-1"/>
        </w:rPr>
        <w:t>s</w:t>
      </w:r>
      <w:r w:rsidRPr="00BC6799">
        <w:rPr>
          <w:rFonts w:eastAsia="Times New Roman"/>
        </w:rPr>
        <w:t>ician</w:t>
      </w:r>
      <w:r w:rsidRPr="00BC6799">
        <w:rPr>
          <w:rFonts w:eastAsia="Times New Roman"/>
          <w:spacing w:val="-1"/>
        </w:rPr>
        <w:t xml:space="preserve"> </w:t>
      </w:r>
      <w:r w:rsidRPr="00BC6799">
        <w:rPr>
          <w:rFonts w:eastAsia="Times New Roman"/>
        </w:rPr>
        <w:t>in</w:t>
      </w:r>
      <w:r w:rsidRPr="00BC6799">
        <w:rPr>
          <w:rFonts w:eastAsia="Times New Roman"/>
          <w:spacing w:val="-2"/>
        </w:rPr>
        <w:t xml:space="preserve"> </w:t>
      </w:r>
      <w:r w:rsidRPr="00BC6799">
        <w:rPr>
          <w:rFonts w:eastAsia="Times New Roman"/>
        </w:rPr>
        <w:t>all</w:t>
      </w:r>
      <w:r w:rsidRPr="00BC6799">
        <w:rPr>
          <w:rFonts w:eastAsia="Times New Roman"/>
          <w:spacing w:val="-1"/>
        </w:rPr>
        <w:t xml:space="preserve"> </w:t>
      </w:r>
      <w:r w:rsidRPr="00BC6799">
        <w:rPr>
          <w:rFonts w:eastAsia="Times New Roman"/>
        </w:rPr>
        <w:t>are</w:t>
      </w:r>
      <w:r w:rsidRPr="00BC6799">
        <w:rPr>
          <w:rFonts w:eastAsia="Times New Roman"/>
          <w:spacing w:val="-1"/>
        </w:rPr>
        <w:t>a</w:t>
      </w:r>
      <w:r w:rsidRPr="00BC6799">
        <w:rPr>
          <w:rFonts w:eastAsia="Times New Roman"/>
        </w:rPr>
        <w:t>s</w:t>
      </w:r>
      <w:r w:rsidRPr="00BC6799">
        <w:rPr>
          <w:rFonts w:eastAsia="Times New Roman"/>
          <w:spacing w:val="-1"/>
        </w:rPr>
        <w:t xml:space="preserve"> </w:t>
      </w:r>
      <w:r w:rsidRPr="00BC6799">
        <w:rPr>
          <w:rFonts w:eastAsia="Times New Roman"/>
        </w:rPr>
        <w:t>of</w:t>
      </w:r>
      <w:r w:rsidRPr="00BC6799">
        <w:rPr>
          <w:rFonts w:eastAsia="Times New Roman"/>
          <w:spacing w:val="-1"/>
        </w:rPr>
        <w:t xml:space="preserve"> </w:t>
      </w:r>
      <w:r w:rsidRPr="00BC6799">
        <w:rPr>
          <w:rFonts w:eastAsia="Times New Roman"/>
        </w:rPr>
        <w:t>m</w:t>
      </w:r>
      <w:r w:rsidRPr="00BC6799">
        <w:rPr>
          <w:rFonts w:eastAsia="Times New Roman"/>
          <w:spacing w:val="-1"/>
        </w:rPr>
        <w:t>e</w:t>
      </w:r>
      <w:r w:rsidRPr="00BC6799">
        <w:rPr>
          <w:rFonts w:eastAsia="Times New Roman"/>
        </w:rPr>
        <w:t>di</w:t>
      </w:r>
      <w:r w:rsidRPr="00BC6799">
        <w:rPr>
          <w:rFonts w:eastAsia="Times New Roman"/>
          <w:spacing w:val="-1"/>
        </w:rPr>
        <w:t>c</w:t>
      </w:r>
      <w:r w:rsidRPr="00BC6799">
        <w:rPr>
          <w:rFonts w:eastAsia="Times New Roman"/>
        </w:rPr>
        <w:t>al</w:t>
      </w:r>
      <w:r w:rsidRPr="00BC6799">
        <w:rPr>
          <w:rFonts w:eastAsia="Times New Roman"/>
          <w:spacing w:val="-1"/>
        </w:rPr>
        <w:t xml:space="preserve"> </w:t>
      </w:r>
      <w:r w:rsidRPr="00BC6799">
        <w:rPr>
          <w:rFonts w:eastAsia="Times New Roman"/>
        </w:rPr>
        <w:t>practi</w:t>
      </w:r>
      <w:r w:rsidRPr="00BC6799">
        <w:rPr>
          <w:rFonts w:eastAsia="Times New Roman"/>
          <w:spacing w:val="-1"/>
        </w:rPr>
        <w:t>c</w:t>
      </w:r>
      <w:r w:rsidRPr="00BC6799">
        <w:rPr>
          <w:rFonts w:eastAsia="Times New Roman"/>
        </w:rPr>
        <w:t>e.</w:t>
      </w:r>
      <w:bookmarkEnd w:id="537"/>
      <w:r w:rsidRPr="00BC6799">
        <w:rPr>
          <w:rFonts w:eastAsia="Times New Roman"/>
          <w:spacing w:val="-2"/>
        </w:rPr>
        <w:t xml:space="preserve"> </w:t>
      </w:r>
      <w:r w:rsidRPr="00BC6799">
        <w:rPr>
          <w:rFonts w:eastAsia="Times New Roman"/>
        </w:rPr>
        <w:t>In</w:t>
      </w:r>
      <w:r w:rsidRPr="00BC6799">
        <w:rPr>
          <w:rFonts w:eastAsia="Times New Roman"/>
          <w:spacing w:val="-1"/>
        </w:rPr>
        <w:t xml:space="preserve"> </w:t>
      </w:r>
      <w:r w:rsidRPr="00BC6799">
        <w:rPr>
          <w:rFonts w:eastAsia="Times New Roman"/>
        </w:rPr>
        <w:t>addition</w:t>
      </w:r>
      <w:r w:rsidRPr="00BC6799">
        <w:rPr>
          <w:rFonts w:eastAsia="Times New Roman"/>
          <w:spacing w:val="-1"/>
        </w:rPr>
        <w:t xml:space="preserve"> </w:t>
      </w:r>
      <w:r w:rsidRPr="00BC6799">
        <w:rPr>
          <w:rFonts w:eastAsia="Times New Roman"/>
        </w:rPr>
        <w:t>to lea</w:t>
      </w:r>
      <w:r w:rsidRPr="00BC6799">
        <w:rPr>
          <w:rFonts w:eastAsia="Times New Roman"/>
          <w:spacing w:val="-1"/>
        </w:rPr>
        <w:t>r</w:t>
      </w:r>
      <w:r w:rsidRPr="00BC6799">
        <w:rPr>
          <w:rFonts w:eastAsia="Times New Roman"/>
        </w:rPr>
        <w:t>ning</w:t>
      </w:r>
      <w:r w:rsidRPr="00BC6799">
        <w:rPr>
          <w:rFonts w:eastAsia="Times New Roman"/>
          <w:spacing w:val="-1"/>
        </w:rPr>
        <w:t xml:space="preserve"> </w:t>
      </w:r>
      <w:r w:rsidRPr="00BC6799">
        <w:rPr>
          <w:rFonts w:eastAsia="Times New Roman"/>
        </w:rPr>
        <w:t>the clini</w:t>
      </w:r>
      <w:r w:rsidRPr="00BC6799">
        <w:rPr>
          <w:rFonts w:eastAsia="Times New Roman"/>
          <w:spacing w:val="-1"/>
        </w:rPr>
        <w:t>c</w:t>
      </w:r>
      <w:r w:rsidRPr="00BC6799">
        <w:rPr>
          <w:rFonts w:eastAsia="Times New Roman"/>
        </w:rPr>
        <w:t>al a</w:t>
      </w:r>
      <w:r w:rsidRPr="00BC6799">
        <w:rPr>
          <w:rFonts w:eastAsia="Times New Roman"/>
          <w:spacing w:val="-1"/>
        </w:rPr>
        <w:t>s</w:t>
      </w:r>
      <w:r w:rsidRPr="00BC6799">
        <w:rPr>
          <w:rFonts w:eastAsia="Times New Roman"/>
        </w:rPr>
        <w:t>pects</w:t>
      </w:r>
      <w:r w:rsidRPr="00BC6799">
        <w:rPr>
          <w:rFonts w:eastAsia="Times New Roman"/>
          <w:spacing w:val="-1"/>
        </w:rPr>
        <w:t xml:space="preserve"> </w:t>
      </w:r>
      <w:r w:rsidRPr="00BC6799">
        <w:rPr>
          <w:rFonts w:eastAsia="Times New Roman"/>
        </w:rPr>
        <w:t>of the ca</w:t>
      </w:r>
      <w:r w:rsidRPr="00BC6799">
        <w:rPr>
          <w:rFonts w:eastAsia="Times New Roman"/>
          <w:spacing w:val="-1"/>
        </w:rPr>
        <w:t>r</w:t>
      </w:r>
      <w:r w:rsidRPr="00BC6799">
        <w:rPr>
          <w:rFonts w:eastAsia="Times New Roman"/>
        </w:rPr>
        <w:t>e</w:t>
      </w:r>
      <w:r w:rsidRPr="00BC6799">
        <w:rPr>
          <w:rFonts w:eastAsia="Times New Roman"/>
          <w:spacing w:val="-1"/>
        </w:rPr>
        <w:t>e</w:t>
      </w:r>
      <w:r w:rsidRPr="00BC6799">
        <w:rPr>
          <w:rFonts w:eastAsia="Times New Roman"/>
          <w:spacing w:val="-9"/>
        </w:rPr>
        <w:t>r</w:t>
      </w:r>
      <w:r w:rsidRPr="00BC6799">
        <w:rPr>
          <w:rFonts w:eastAsia="Times New Roman"/>
        </w:rPr>
        <w:t>,</w:t>
      </w:r>
      <w:r w:rsidRPr="00BC6799">
        <w:rPr>
          <w:rFonts w:eastAsia="Times New Roman"/>
          <w:spacing w:val="-1"/>
        </w:rPr>
        <w:t xml:space="preserve"> s</w:t>
      </w:r>
      <w:r w:rsidRPr="00BC6799">
        <w:rPr>
          <w:rFonts w:eastAsia="Times New Roman"/>
        </w:rPr>
        <w:t xml:space="preserve">tudents </w:t>
      </w:r>
      <w:r w:rsidRPr="00BC6799">
        <w:rPr>
          <w:rFonts w:eastAsia="Times New Roman"/>
          <w:spacing w:val="-1"/>
        </w:rPr>
        <w:t>w</w:t>
      </w:r>
      <w:r w:rsidRPr="00BC6799">
        <w:rPr>
          <w:rFonts w:eastAsia="Times New Roman"/>
        </w:rPr>
        <w:t>ill le</w:t>
      </w:r>
      <w:r w:rsidRPr="00BC6799">
        <w:rPr>
          <w:rFonts w:eastAsia="Times New Roman"/>
          <w:spacing w:val="-1"/>
        </w:rPr>
        <w:t>a</w:t>
      </w:r>
      <w:r w:rsidRPr="00BC6799">
        <w:rPr>
          <w:rFonts w:eastAsia="Times New Roman"/>
        </w:rPr>
        <w:t>rn how</w:t>
      </w:r>
      <w:r w:rsidRPr="00BC6799">
        <w:rPr>
          <w:rFonts w:eastAsia="Times New Roman"/>
          <w:spacing w:val="3"/>
        </w:rPr>
        <w:t xml:space="preserve"> </w:t>
      </w:r>
      <w:r w:rsidRPr="00BC6799">
        <w:rPr>
          <w:rFonts w:eastAsia="Times New Roman"/>
        </w:rPr>
        <w:t>to</w:t>
      </w:r>
      <w:r w:rsidRPr="00BC6799">
        <w:rPr>
          <w:rFonts w:eastAsia="Times New Roman"/>
          <w:spacing w:val="3"/>
        </w:rPr>
        <w:t xml:space="preserve"> </w:t>
      </w:r>
      <w:r w:rsidRPr="00BC6799">
        <w:rPr>
          <w:rFonts w:eastAsia="Times New Roman"/>
        </w:rPr>
        <w:t>function</w:t>
      </w:r>
      <w:r w:rsidRPr="00BC6799">
        <w:rPr>
          <w:rFonts w:eastAsia="Times New Roman"/>
          <w:spacing w:val="3"/>
        </w:rPr>
        <w:t xml:space="preserve"> </w:t>
      </w:r>
      <w:r w:rsidRPr="00BC6799">
        <w:rPr>
          <w:rFonts w:eastAsia="Times New Roman"/>
        </w:rPr>
        <w:t>in</w:t>
      </w:r>
      <w:r w:rsidRPr="00BC6799">
        <w:rPr>
          <w:rFonts w:eastAsia="Times New Roman"/>
          <w:spacing w:val="4"/>
        </w:rPr>
        <w:t xml:space="preserve"> </w:t>
      </w:r>
      <w:r w:rsidRPr="00BC6799">
        <w:rPr>
          <w:rFonts w:eastAsia="Times New Roman"/>
        </w:rPr>
        <w:t>an</w:t>
      </w:r>
      <w:r w:rsidRPr="00BC6799">
        <w:rPr>
          <w:rFonts w:eastAsia="Times New Roman"/>
          <w:spacing w:val="3"/>
        </w:rPr>
        <w:t xml:space="preserve"> </w:t>
      </w:r>
      <w:r w:rsidRPr="00BC6799">
        <w:rPr>
          <w:rFonts w:eastAsia="Times New Roman"/>
        </w:rPr>
        <w:t>adm</w:t>
      </w:r>
      <w:r w:rsidRPr="00BC6799">
        <w:rPr>
          <w:rFonts w:eastAsia="Times New Roman"/>
          <w:spacing w:val="-1"/>
        </w:rPr>
        <w:t>i</w:t>
      </w:r>
      <w:r w:rsidRPr="00BC6799">
        <w:rPr>
          <w:rFonts w:eastAsia="Times New Roman"/>
        </w:rPr>
        <w:t>ni</w:t>
      </w:r>
      <w:r w:rsidRPr="00BC6799">
        <w:rPr>
          <w:rFonts w:eastAsia="Times New Roman"/>
          <w:spacing w:val="-1"/>
        </w:rPr>
        <w:t>s</w:t>
      </w:r>
      <w:r w:rsidRPr="00BC6799">
        <w:rPr>
          <w:rFonts w:eastAsia="Times New Roman"/>
        </w:rPr>
        <w:t>tr</w:t>
      </w:r>
      <w:r w:rsidRPr="00BC6799">
        <w:rPr>
          <w:rFonts w:eastAsia="Times New Roman"/>
          <w:spacing w:val="-1"/>
        </w:rPr>
        <w:t>a</w:t>
      </w:r>
      <w:r w:rsidRPr="00BC6799">
        <w:rPr>
          <w:rFonts w:eastAsia="Times New Roman"/>
        </w:rPr>
        <w:t>tive</w:t>
      </w:r>
      <w:r w:rsidRPr="00BC6799">
        <w:rPr>
          <w:rFonts w:eastAsia="Times New Roman"/>
          <w:spacing w:val="3"/>
        </w:rPr>
        <w:t xml:space="preserve"> </w:t>
      </w:r>
      <w:r w:rsidRPr="00BC6799">
        <w:rPr>
          <w:rFonts w:eastAsia="Times New Roman"/>
        </w:rPr>
        <w:t>capa</w:t>
      </w:r>
      <w:r w:rsidRPr="00BC6799">
        <w:rPr>
          <w:rFonts w:eastAsia="Times New Roman"/>
          <w:spacing w:val="-1"/>
        </w:rPr>
        <w:t>c</w:t>
      </w:r>
      <w:r w:rsidRPr="00BC6799">
        <w:rPr>
          <w:rFonts w:eastAsia="Times New Roman"/>
        </w:rPr>
        <w:t>ity</w:t>
      </w:r>
      <w:r w:rsidRPr="00BC6799">
        <w:rPr>
          <w:rFonts w:eastAsia="Times New Roman"/>
          <w:spacing w:val="4"/>
        </w:rPr>
        <w:t xml:space="preserve"> </w:t>
      </w:r>
      <w:r w:rsidRPr="00BC6799">
        <w:rPr>
          <w:rFonts w:eastAsia="Times New Roman"/>
        </w:rPr>
        <w:t>at</w:t>
      </w:r>
      <w:r w:rsidRPr="00BC6799">
        <w:rPr>
          <w:rFonts w:eastAsia="Times New Roman"/>
          <w:spacing w:val="3"/>
        </w:rPr>
        <w:t xml:space="preserve"> </w:t>
      </w:r>
      <w:r w:rsidRPr="00BC6799">
        <w:rPr>
          <w:rFonts w:eastAsia="Times New Roman"/>
        </w:rPr>
        <w:t>the</w:t>
      </w:r>
      <w:r w:rsidRPr="00BC6799">
        <w:rPr>
          <w:rFonts w:eastAsia="Times New Roman"/>
          <w:spacing w:val="3"/>
        </w:rPr>
        <w:t xml:space="preserve"> </w:t>
      </w:r>
      <w:r w:rsidRPr="00BC6799">
        <w:rPr>
          <w:rFonts w:eastAsia="Times New Roman"/>
        </w:rPr>
        <w:t>medic</w:t>
      </w:r>
      <w:r w:rsidRPr="00BC6799">
        <w:rPr>
          <w:rFonts w:eastAsia="Times New Roman"/>
          <w:spacing w:val="-1"/>
        </w:rPr>
        <w:t>a</w:t>
      </w:r>
      <w:r w:rsidRPr="00BC6799">
        <w:rPr>
          <w:rFonts w:eastAsia="Times New Roman"/>
        </w:rPr>
        <w:t>l</w:t>
      </w:r>
      <w:r w:rsidRPr="00BC6799">
        <w:rPr>
          <w:rFonts w:eastAsia="Times New Roman"/>
          <w:spacing w:val="4"/>
        </w:rPr>
        <w:t xml:space="preserve"> </w:t>
      </w:r>
      <w:r w:rsidRPr="00BC6799">
        <w:rPr>
          <w:rFonts w:eastAsia="Times New Roman"/>
        </w:rPr>
        <w:t>o</w:t>
      </w:r>
      <w:r w:rsidRPr="00BC6799">
        <w:rPr>
          <w:rFonts w:eastAsia="Times New Roman"/>
          <w:spacing w:val="-4"/>
        </w:rPr>
        <w:t>f</w:t>
      </w:r>
      <w:r w:rsidRPr="00BC6799">
        <w:rPr>
          <w:rFonts w:eastAsia="Times New Roman"/>
        </w:rPr>
        <w:t>fice. A</w:t>
      </w:r>
      <w:r w:rsidRPr="00BC6799">
        <w:rPr>
          <w:rFonts w:eastAsia="Times New Roman"/>
          <w:spacing w:val="37"/>
        </w:rPr>
        <w:t xml:space="preserve"> </w:t>
      </w:r>
      <w:r w:rsidRPr="00BC6799">
        <w:rPr>
          <w:rFonts w:eastAsia="Times New Roman"/>
        </w:rPr>
        <w:t>diploma</w:t>
      </w:r>
      <w:r w:rsidRPr="00BC6799">
        <w:rPr>
          <w:rFonts w:eastAsia="Times New Roman"/>
          <w:spacing w:val="48"/>
        </w:rPr>
        <w:t xml:space="preserve"> </w:t>
      </w:r>
      <w:r w:rsidRPr="00BC6799">
        <w:rPr>
          <w:rFonts w:eastAsia="Times New Roman"/>
        </w:rPr>
        <w:t>will</w:t>
      </w:r>
      <w:r w:rsidRPr="00BC6799">
        <w:rPr>
          <w:rFonts w:eastAsia="Times New Roman"/>
          <w:spacing w:val="49"/>
        </w:rPr>
        <w:t xml:space="preserve"> </w:t>
      </w:r>
      <w:r w:rsidRPr="00BC6799">
        <w:rPr>
          <w:rFonts w:eastAsia="Times New Roman"/>
        </w:rPr>
        <w:t>be</w:t>
      </w:r>
      <w:r w:rsidRPr="00BC6799">
        <w:rPr>
          <w:rFonts w:eastAsia="Times New Roman"/>
          <w:spacing w:val="49"/>
        </w:rPr>
        <w:t xml:space="preserve"> </w:t>
      </w:r>
      <w:r w:rsidRPr="00BC6799">
        <w:rPr>
          <w:rFonts w:eastAsia="Times New Roman"/>
        </w:rPr>
        <w:t>a</w:t>
      </w:r>
      <w:r w:rsidRPr="00BC6799">
        <w:rPr>
          <w:rFonts w:eastAsia="Times New Roman"/>
          <w:spacing w:val="-1"/>
        </w:rPr>
        <w:t>w</w:t>
      </w:r>
      <w:r w:rsidRPr="00BC6799">
        <w:rPr>
          <w:rFonts w:eastAsia="Times New Roman"/>
        </w:rPr>
        <w:t>arded</w:t>
      </w:r>
      <w:r w:rsidRPr="00BC6799">
        <w:rPr>
          <w:rFonts w:eastAsia="Times New Roman"/>
          <w:spacing w:val="49"/>
        </w:rPr>
        <w:t xml:space="preserve"> </w:t>
      </w:r>
      <w:r w:rsidRPr="00BC6799">
        <w:rPr>
          <w:rFonts w:eastAsia="Times New Roman"/>
        </w:rPr>
        <w:t>upon</w:t>
      </w:r>
      <w:r w:rsidRPr="00BC6799">
        <w:rPr>
          <w:rFonts w:eastAsia="Times New Roman"/>
          <w:spacing w:val="49"/>
        </w:rPr>
        <w:t xml:space="preserve"> </w:t>
      </w:r>
      <w:r w:rsidRPr="00BC6799">
        <w:rPr>
          <w:rFonts w:eastAsia="Times New Roman"/>
          <w:spacing w:val="-1"/>
        </w:rPr>
        <w:t>s</w:t>
      </w:r>
      <w:r w:rsidRPr="00BC6799">
        <w:rPr>
          <w:rFonts w:eastAsia="Times New Roman"/>
        </w:rPr>
        <w:t>ucc</w:t>
      </w:r>
      <w:r w:rsidRPr="00BC6799">
        <w:rPr>
          <w:rFonts w:eastAsia="Times New Roman"/>
          <w:spacing w:val="-1"/>
        </w:rPr>
        <w:t>ess</w:t>
      </w:r>
      <w:r w:rsidRPr="00BC6799">
        <w:rPr>
          <w:rFonts w:eastAsia="Times New Roman"/>
        </w:rPr>
        <w:t>ful</w:t>
      </w:r>
      <w:r w:rsidRPr="00BC6799">
        <w:rPr>
          <w:rFonts w:eastAsia="Times New Roman"/>
          <w:spacing w:val="50"/>
        </w:rPr>
        <w:t xml:space="preserve"> </w:t>
      </w:r>
      <w:r w:rsidRPr="00BC6799">
        <w:rPr>
          <w:rFonts w:eastAsia="Times New Roman"/>
        </w:rPr>
        <w:t>completion</w:t>
      </w:r>
      <w:r w:rsidRPr="00BC6799">
        <w:rPr>
          <w:rFonts w:eastAsia="Times New Roman"/>
          <w:spacing w:val="48"/>
        </w:rPr>
        <w:t xml:space="preserve"> </w:t>
      </w:r>
      <w:r w:rsidRPr="00BC6799">
        <w:rPr>
          <w:rFonts w:eastAsia="Times New Roman"/>
        </w:rPr>
        <w:t>of</w:t>
      </w:r>
      <w:r w:rsidRPr="00BC6799">
        <w:rPr>
          <w:rFonts w:eastAsia="Times New Roman"/>
          <w:spacing w:val="49"/>
        </w:rPr>
        <w:t xml:space="preserve"> </w:t>
      </w:r>
      <w:r w:rsidRPr="00BC6799">
        <w:rPr>
          <w:rFonts w:eastAsia="Times New Roman"/>
        </w:rPr>
        <w:t>this program.</w:t>
      </w:r>
      <w:r w:rsidRPr="00BC6799">
        <w:rPr>
          <w:rFonts w:eastAsia="Times New Roman"/>
          <w:spacing w:val="2"/>
        </w:rPr>
        <w:t xml:space="preserve"> </w:t>
      </w:r>
      <w:r w:rsidRPr="00BC6799">
        <w:rPr>
          <w:rFonts w:eastAsia="Times New Roman"/>
          <w:spacing w:val="-1"/>
        </w:rPr>
        <w:t>O</w:t>
      </w:r>
      <w:r w:rsidRPr="00BC6799">
        <w:rPr>
          <w:rFonts w:eastAsia="Times New Roman"/>
        </w:rPr>
        <w:t>ut</w:t>
      </w:r>
      <w:r w:rsidRPr="00BC6799">
        <w:rPr>
          <w:rFonts w:eastAsia="Times New Roman"/>
          <w:spacing w:val="-1"/>
        </w:rPr>
        <w:t>s</w:t>
      </w:r>
      <w:r w:rsidRPr="00BC6799">
        <w:rPr>
          <w:rFonts w:eastAsia="Times New Roman"/>
        </w:rPr>
        <w:t>ide</w:t>
      </w:r>
      <w:r w:rsidRPr="00BC6799">
        <w:rPr>
          <w:rFonts w:eastAsia="Times New Roman"/>
          <w:spacing w:val="3"/>
        </w:rPr>
        <w:t xml:space="preserve"> </w:t>
      </w:r>
      <w:r w:rsidRPr="00BC6799">
        <w:rPr>
          <w:rFonts w:eastAsia="Times New Roman"/>
          <w:spacing w:val="-1"/>
        </w:rPr>
        <w:t>w</w:t>
      </w:r>
      <w:r w:rsidRPr="00BC6799">
        <w:rPr>
          <w:rFonts w:eastAsia="Times New Roman"/>
        </w:rPr>
        <w:t>ork</w:t>
      </w:r>
      <w:r w:rsidRPr="00BC6799">
        <w:rPr>
          <w:rFonts w:eastAsia="Times New Roman"/>
          <w:spacing w:val="2"/>
        </w:rPr>
        <w:t xml:space="preserve"> </w:t>
      </w:r>
      <w:r w:rsidRPr="00BC6799">
        <w:rPr>
          <w:rFonts w:eastAsia="Times New Roman"/>
        </w:rPr>
        <w:t>requ</w:t>
      </w:r>
      <w:r w:rsidRPr="00BC6799">
        <w:rPr>
          <w:rFonts w:eastAsia="Times New Roman"/>
          <w:spacing w:val="-1"/>
        </w:rPr>
        <w:t>i</w:t>
      </w:r>
      <w:r w:rsidRPr="00BC6799">
        <w:rPr>
          <w:rFonts w:eastAsia="Times New Roman"/>
        </w:rPr>
        <w:t>red.</w:t>
      </w:r>
    </w:p>
    <w:p w14:paraId="56F08807" w14:textId="77777777" w:rsidR="0068201F" w:rsidRPr="00BC6799" w:rsidRDefault="0068201F" w:rsidP="0068201F">
      <w:pPr>
        <w:widowControl w:val="0"/>
        <w:spacing w:before="120" w:after="0" w:line="240" w:lineRule="auto"/>
        <w:jc w:val="both"/>
        <w:rPr>
          <w:rFonts w:eastAsia="Times New Roman" w:cstheme="minorHAnsi"/>
        </w:rPr>
      </w:pPr>
      <w:r w:rsidRPr="00BC6799">
        <w:rPr>
          <w:rFonts w:eastAsia="Times New Roman" w:cstheme="minorHAnsi"/>
          <w:spacing w:val="-1"/>
        </w:rPr>
        <w:t>S</w:t>
      </w:r>
      <w:r w:rsidRPr="00BC6799">
        <w:rPr>
          <w:rFonts w:eastAsia="Times New Roman" w:cstheme="minorHAnsi"/>
        </w:rPr>
        <w:t>tudents</w:t>
      </w:r>
      <w:r w:rsidRPr="00BC6799">
        <w:rPr>
          <w:rFonts w:eastAsia="Times New Roman" w:cstheme="minorHAnsi"/>
          <w:spacing w:val="-10"/>
        </w:rPr>
        <w:t xml:space="preserve"> </w:t>
      </w:r>
      <w:r w:rsidRPr="00BC6799">
        <w:rPr>
          <w:rFonts w:eastAsia="Times New Roman" w:cstheme="minorHAnsi"/>
          <w:spacing w:val="-1"/>
        </w:rPr>
        <w:t>w</w:t>
      </w:r>
      <w:r w:rsidRPr="00BC6799">
        <w:rPr>
          <w:rFonts w:eastAsia="Times New Roman" w:cstheme="minorHAnsi"/>
        </w:rPr>
        <w:t>ho</w:t>
      </w:r>
      <w:r w:rsidRPr="00BC6799">
        <w:rPr>
          <w:rFonts w:eastAsia="Times New Roman" w:cstheme="minorHAnsi"/>
          <w:spacing w:val="-10"/>
        </w:rPr>
        <w:t xml:space="preserve"> </w:t>
      </w:r>
      <w:r w:rsidRPr="00BC6799">
        <w:rPr>
          <w:rFonts w:eastAsia="Times New Roman" w:cstheme="minorHAnsi"/>
        </w:rPr>
        <w:t>have</w:t>
      </w:r>
      <w:r w:rsidRPr="00BC6799">
        <w:rPr>
          <w:rFonts w:eastAsia="Times New Roman" w:cstheme="minorHAnsi"/>
          <w:spacing w:val="-10"/>
        </w:rPr>
        <w:t xml:space="preserve"> </w:t>
      </w:r>
      <w:r w:rsidRPr="00BC6799">
        <w:rPr>
          <w:rFonts w:eastAsia="Times New Roman" w:cstheme="minorHAnsi"/>
        </w:rPr>
        <w:t>succ</w:t>
      </w:r>
      <w:r w:rsidRPr="00BC6799">
        <w:rPr>
          <w:rFonts w:eastAsia="Times New Roman" w:cstheme="minorHAnsi"/>
          <w:spacing w:val="-1"/>
        </w:rPr>
        <w:t>es</w:t>
      </w:r>
      <w:r w:rsidRPr="00BC6799">
        <w:rPr>
          <w:rFonts w:eastAsia="Times New Roman" w:cstheme="minorHAnsi"/>
        </w:rPr>
        <w:t>sfully</w:t>
      </w:r>
      <w:r w:rsidRPr="00BC6799">
        <w:rPr>
          <w:rFonts w:eastAsia="Times New Roman" w:cstheme="minorHAnsi"/>
          <w:spacing w:val="-10"/>
        </w:rPr>
        <w:t xml:space="preserve"> </w:t>
      </w:r>
      <w:r w:rsidRPr="00BC6799">
        <w:rPr>
          <w:rFonts w:eastAsia="Times New Roman" w:cstheme="minorHAnsi"/>
        </w:rPr>
        <w:t>met</w:t>
      </w:r>
      <w:r w:rsidRPr="00BC6799">
        <w:rPr>
          <w:rFonts w:eastAsia="Times New Roman" w:cstheme="minorHAnsi"/>
          <w:spacing w:val="-10"/>
        </w:rPr>
        <w:t xml:space="preserve"> </w:t>
      </w:r>
      <w:r w:rsidRPr="00BC6799">
        <w:rPr>
          <w:rFonts w:eastAsia="Times New Roman" w:cstheme="minorHAnsi"/>
        </w:rPr>
        <w:t>all</w:t>
      </w:r>
      <w:r w:rsidRPr="00BC6799">
        <w:rPr>
          <w:rFonts w:eastAsia="Times New Roman" w:cstheme="minorHAnsi"/>
          <w:spacing w:val="-10"/>
        </w:rPr>
        <w:t xml:space="preserve"> </w:t>
      </w:r>
      <w:r w:rsidRPr="00BC6799">
        <w:rPr>
          <w:rFonts w:eastAsia="Times New Roman" w:cstheme="minorHAnsi"/>
        </w:rPr>
        <w:t>educ</w:t>
      </w:r>
      <w:r w:rsidRPr="00BC6799">
        <w:rPr>
          <w:rFonts w:eastAsia="Times New Roman" w:cstheme="minorHAnsi"/>
          <w:spacing w:val="-1"/>
        </w:rPr>
        <w:t>a</w:t>
      </w:r>
      <w:r w:rsidRPr="00BC6799">
        <w:rPr>
          <w:rFonts w:eastAsia="Times New Roman" w:cstheme="minorHAnsi"/>
        </w:rPr>
        <w:t>tional</w:t>
      </w:r>
      <w:r w:rsidRPr="00BC6799">
        <w:rPr>
          <w:rFonts w:eastAsia="Times New Roman" w:cstheme="minorHAnsi"/>
          <w:spacing w:val="-9"/>
        </w:rPr>
        <w:t xml:space="preserve"> </w:t>
      </w:r>
      <w:r w:rsidRPr="00BC6799">
        <w:rPr>
          <w:rFonts w:eastAsia="Times New Roman" w:cstheme="minorHAnsi"/>
        </w:rPr>
        <w:t>and</w:t>
      </w:r>
      <w:r w:rsidRPr="00BC6799">
        <w:rPr>
          <w:rFonts w:eastAsia="Times New Roman" w:cstheme="minorHAnsi"/>
          <w:spacing w:val="-10"/>
        </w:rPr>
        <w:t xml:space="preserve"> </w:t>
      </w:r>
      <w:r w:rsidRPr="00BC6799">
        <w:rPr>
          <w:rFonts w:eastAsia="Times New Roman" w:cstheme="minorHAnsi"/>
        </w:rPr>
        <w:t>in</w:t>
      </w:r>
      <w:r w:rsidRPr="00BC6799">
        <w:rPr>
          <w:rFonts w:eastAsia="Times New Roman" w:cstheme="minorHAnsi"/>
          <w:spacing w:val="-1"/>
        </w:rPr>
        <w:t>s</w:t>
      </w:r>
      <w:r w:rsidRPr="00BC6799">
        <w:rPr>
          <w:rFonts w:eastAsia="Times New Roman" w:cstheme="minorHAnsi"/>
        </w:rPr>
        <w:t>t</w:t>
      </w:r>
      <w:r w:rsidRPr="00BC6799">
        <w:rPr>
          <w:rFonts w:eastAsia="Times New Roman" w:cstheme="minorHAnsi"/>
          <w:spacing w:val="-1"/>
        </w:rPr>
        <w:t>i</w:t>
      </w:r>
      <w:r w:rsidRPr="00BC6799">
        <w:rPr>
          <w:rFonts w:eastAsia="Times New Roman" w:cstheme="minorHAnsi"/>
        </w:rPr>
        <w:t>tution</w:t>
      </w:r>
      <w:r w:rsidRPr="00BC6799">
        <w:rPr>
          <w:rFonts w:eastAsia="Times New Roman" w:cstheme="minorHAnsi"/>
          <w:spacing w:val="-1"/>
        </w:rPr>
        <w:t>a</w:t>
      </w:r>
      <w:r w:rsidRPr="00BC6799">
        <w:rPr>
          <w:rFonts w:eastAsia="Times New Roman" w:cstheme="minorHAnsi"/>
        </w:rPr>
        <w:t>l</w:t>
      </w:r>
      <w:r w:rsidRPr="00BC6799">
        <w:rPr>
          <w:rFonts w:eastAsia="Times New Roman" w:cstheme="minorHAnsi"/>
          <w:w w:val="99"/>
        </w:rPr>
        <w:t xml:space="preserve"> </w:t>
      </w:r>
      <w:r w:rsidRPr="00BC6799">
        <w:rPr>
          <w:rFonts w:eastAsia="Times New Roman" w:cstheme="minorHAnsi"/>
        </w:rPr>
        <w:t>requir</w:t>
      </w:r>
      <w:r w:rsidRPr="00BC6799">
        <w:rPr>
          <w:rFonts w:eastAsia="Times New Roman" w:cstheme="minorHAnsi"/>
          <w:spacing w:val="-1"/>
        </w:rPr>
        <w:t>e</w:t>
      </w:r>
      <w:r w:rsidRPr="00BC6799">
        <w:rPr>
          <w:rFonts w:eastAsia="Times New Roman" w:cstheme="minorHAnsi"/>
        </w:rPr>
        <w:t>ments</w:t>
      </w:r>
      <w:r w:rsidRPr="00BC6799">
        <w:rPr>
          <w:rFonts w:eastAsia="Times New Roman" w:cstheme="minorHAnsi"/>
          <w:spacing w:val="-6"/>
        </w:rPr>
        <w:t xml:space="preserve"> </w:t>
      </w:r>
      <w:r w:rsidRPr="00BC6799">
        <w:rPr>
          <w:rFonts w:eastAsia="Times New Roman" w:cstheme="minorHAnsi"/>
        </w:rPr>
        <w:t>for</w:t>
      </w:r>
      <w:r w:rsidRPr="00BC6799">
        <w:rPr>
          <w:rFonts w:eastAsia="Times New Roman" w:cstheme="minorHAnsi"/>
          <w:spacing w:val="-5"/>
        </w:rPr>
        <w:t xml:space="preserve"> </w:t>
      </w:r>
      <w:r w:rsidRPr="00BC6799">
        <w:rPr>
          <w:rFonts w:eastAsia="Times New Roman" w:cstheme="minorHAnsi"/>
        </w:rPr>
        <w:t>a</w:t>
      </w:r>
      <w:r w:rsidRPr="00BC6799">
        <w:rPr>
          <w:rFonts w:eastAsia="Times New Roman" w:cstheme="minorHAnsi"/>
          <w:spacing w:val="-5"/>
        </w:rPr>
        <w:t xml:space="preserve"> </w:t>
      </w:r>
      <w:r w:rsidRPr="00BC6799">
        <w:rPr>
          <w:rFonts w:eastAsia="Times New Roman" w:cstheme="minorHAnsi"/>
          <w:spacing w:val="-1"/>
        </w:rPr>
        <w:t>D</w:t>
      </w:r>
      <w:r w:rsidRPr="00BC6799">
        <w:rPr>
          <w:rFonts w:eastAsia="Times New Roman" w:cstheme="minorHAnsi"/>
        </w:rPr>
        <w:t>iploma</w:t>
      </w:r>
      <w:r w:rsidRPr="00BC6799">
        <w:rPr>
          <w:rFonts w:eastAsia="Times New Roman" w:cstheme="minorHAnsi"/>
          <w:spacing w:val="-4"/>
        </w:rPr>
        <w:t xml:space="preserve"> </w:t>
      </w:r>
      <w:r w:rsidRPr="00BC6799">
        <w:rPr>
          <w:rFonts w:eastAsia="Times New Roman" w:cstheme="minorHAnsi"/>
        </w:rPr>
        <w:t>in</w:t>
      </w:r>
      <w:r w:rsidRPr="00BC6799">
        <w:rPr>
          <w:rFonts w:eastAsia="Times New Roman" w:cstheme="minorHAnsi"/>
          <w:spacing w:val="-5"/>
        </w:rPr>
        <w:t xml:space="preserve"> </w:t>
      </w:r>
      <w:r w:rsidRPr="00BC6799">
        <w:rPr>
          <w:rFonts w:eastAsia="Times New Roman" w:cstheme="minorHAnsi"/>
        </w:rPr>
        <w:t>Med</w:t>
      </w:r>
      <w:r w:rsidRPr="00BC6799">
        <w:rPr>
          <w:rFonts w:eastAsia="Times New Roman" w:cstheme="minorHAnsi"/>
          <w:spacing w:val="-1"/>
        </w:rPr>
        <w:t>i</w:t>
      </w:r>
      <w:r w:rsidRPr="00BC6799">
        <w:rPr>
          <w:rFonts w:eastAsia="Times New Roman" w:cstheme="minorHAnsi"/>
        </w:rPr>
        <w:t>cal</w:t>
      </w:r>
      <w:r w:rsidRPr="00BC6799">
        <w:rPr>
          <w:rFonts w:eastAsia="Times New Roman" w:cstheme="minorHAnsi"/>
          <w:spacing w:val="-17"/>
        </w:rPr>
        <w:t xml:space="preserve"> </w:t>
      </w:r>
      <w:r w:rsidRPr="00BC6799">
        <w:rPr>
          <w:rFonts w:eastAsia="Times New Roman" w:cstheme="minorHAnsi"/>
          <w:spacing w:val="-1"/>
        </w:rPr>
        <w:t>Ass</w:t>
      </w:r>
      <w:r w:rsidRPr="00BC6799">
        <w:rPr>
          <w:rFonts w:eastAsia="Times New Roman" w:cstheme="minorHAnsi"/>
        </w:rPr>
        <w:t>i</w:t>
      </w:r>
      <w:r w:rsidRPr="00BC6799">
        <w:rPr>
          <w:rFonts w:eastAsia="Times New Roman" w:cstheme="minorHAnsi"/>
          <w:spacing w:val="-1"/>
        </w:rPr>
        <w:t>s</w:t>
      </w:r>
      <w:r w:rsidRPr="00BC6799">
        <w:rPr>
          <w:rFonts w:eastAsia="Times New Roman" w:cstheme="minorHAnsi"/>
        </w:rPr>
        <w:t>ting</w:t>
      </w:r>
      <w:r w:rsidRPr="00BC6799">
        <w:rPr>
          <w:rFonts w:eastAsia="Times New Roman" w:cstheme="minorHAnsi"/>
          <w:spacing w:val="-5"/>
        </w:rPr>
        <w:t xml:space="preserve"> </w:t>
      </w:r>
      <w:r w:rsidRPr="00BC6799">
        <w:rPr>
          <w:rFonts w:eastAsia="Times New Roman" w:cstheme="minorHAnsi"/>
        </w:rPr>
        <w:t>from</w:t>
      </w:r>
      <w:r w:rsidRPr="00BC6799">
        <w:rPr>
          <w:rFonts w:eastAsia="Times New Roman" w:cstheme="minorHAnsi"/>
          <w:spacing w:val="-5"/>
        </w:rPr>
        <w:t xml:space="preserve"> </w:t>
      </w:r>
      <w:r w:rsidRPr="00BC6799">
        <w:rPr>
          <w:rFonts w:eastAsia="Times New Roman" w:cstheme="minorHAnsi"/>
          <w:spacing w:val="-1"/>
        </w:rPr>
        <w:t>S</w:t>
      </w:r>
      <w:r w:rsidRPr="00BC6799">
        <w:rPr>
          <w:rFonts w:eastAsia="Times New Roman" w:cstheme="minorHAnsi"/>
        </w:rPr>
        <w:t>outhe</w:t>
      </w:r>
      <w:r w:rsidRPr="00BC6799">
        <w:rPr>
          <w:rFonts w:eastAsia="Times New Roman" w:cstheme="minorHAnsi"/>
          <w:spacing w:val="-1"/>
        </w:rPr>
        <w:t>a</w:t>
      </w:r>
      <w:r w:rsidRPr="00BC6799">
        <w:rPr>
          <w:rFonts w:eastAsia="Times New Roman" w:cstheme="minorHAnsi"/>
        </w:rPr>
        <w:t>st</w:t>
      </w:r>
      <w:r w:rsidRPr="00BC6799">
        <w:rPr>
          <w:rFonts w:eastAsia="Times New Roman" w:cstheme="minorHAnsi"/>
          <w:spacing w:val="-1"/>
        </w:rPr>
        <w:t>e</w:t>
      </w:r>
      <w:r w:rsidRPr="00BC6799">
        <w:rPr>
          <w:rFonts w:eastAsia="Times New Roman" w:cstheme="minorHAnsi"/>
        </w:rPr>
        <w:t>rn College</w:t>
      </w:r>
      <w:r w:rsidRPr="00BC6799">
        <w:rPr>
          <w:rFonts w:eastAsia="Times New Roman" w:cstheme="minorHAnsi"/>
          <w:spacing w:val="5"/>
        </w:rPr>
        <w:t xml:space="preserve"> </w:t>
      </w:r>
      <w:r w:rsidRPr="00BC6799">
        <w:rPr>
          <w:rFonts w:eastAsia="Times New Roman" w:cstheme="minorHAnsi"/>
        </w:rPr>
        <w:t>are</w:t>
      </w:r>
      <w:r w:rsidRPr="00BC6799">
        <w:rPr>
          <w:rFonts w:eastAsia="Times New Roman" w:cstheme="minorHAnsi"/>
          <w:spacing w:val="4"/>
        </w:rPr>
        <w:t xml:space="preserve"> </w:t>
      </w:r>
      <w:r w:rsidRPr="00BC6799">
        <w:rPr>
          <w:rFonts w:eastAsia="Times New Roman" w:cstheme="minorHAnsi"/>
        </w:rPr>
        <w:t>eligib</w:t>
      </w:r>
      <w:r w:rsidRPr="00BC6799">
        <w:rPr>
          <w:rFonts w:eastAsia="Times New Roman" w:cstheme="minorHAnsi"/>
          <w:spacing w:val="-1"/>
        </w:rPr>
        <w:t>l</w:t>
      </w:r>
      <w:r w:rsidRPr="00BC6799">
        <w:rPr>
          <w:rFonts w:eastAsia="Times New Roman" w:cstheme="minorHAnsi"/>
        </w:rPr>
        <w:t>e</w:t>
      </w:r>
      <w:r w:rsidRPr="00BC6799">
        <w:rPr>
          <w:rFonts w:eastAsia="Times New Roman" w:cstheme="minorHAnsi"/>
          <w:spacing w:val="5"/>
        </w:rPr>
        <w:t xml:space="preserve"> </w:t>
      </w:r>
      <w:r w:rsidRPr="00BC6799">
        <w:rPr>
          <w:rFonts w:eastAsia="Times New Roman" w:cstheme="minorHAnsi"/>
        </w:rPr>
        <w:t>to</w:t>
      </w:r>
      <w:r w:rsidRPr="00BC6799">
        <w:rPr>
          <w:rFonts w:eastAsia="Times New Roman" w:cstheme="minorHAnsi"/>
          <w:spacing w:val="5"/>
        </w:rPr>
        <w:t xml:space="preserve"> </w:t>
      </w:r>
      <w:r w:rsidRPr="00BC6799">
        <w:rPr>
          <w:rFonts w:eastAsia="Times New Roman" w:cstheme="minorHAnsi"/>
        </w:rPr>
        <w:t>have</w:t>
      </w:r>
      <w:r w:rsidRPr="00BC6799">
        <w:rPr>
          <w:rFonts w:eastAsia="Times New Roman" w:cstheme="minorHAnsi"/>
          <w:spacing w:val="5"/>
        </w:rPr>
        <w:t xml:space="preserve"> </w:t>
      </w:r>
      <w:r w:rsidRPr="00BC6799">
        <w:rPr>
          <w:rFonts w:eastAsia="Times New Roman" w:cstheme="minorHAnsi"/>
        </w:rPr>
        <w:t>the</w:t>
      </w:r>
      <w:r w:rsidRPr="00BC6799">
        <w:rPr>
          <w:rFonts w:eastAsia="Times New Roman" w:cstheme="minorHAnsi"/>
          <w:spacing w:val="-1"/>
        </w:rPr>
        <w:t>i</w:t>
      </w:r>
      <w:r w:rsidRPr="00BC6799">
        <w:rPr>
          <w:rFonts w:eastAsia="Times New Roman" w:cstheme="minorHAnsi"/>
        </w:rPr>
        <w:t>r</w:t>
      </w:r>
      <w:r w:rsidRPr="00BC6799">
        <w:rPr>
          <w:rFonts w:eastAsia="Times New Roman" w:cstheme="minorHAnsi"/>
          <w:spacing w:val="5"/>
        </w:rPr>
        <w:t xml:space="preserve"> </w:t>
      </w:r>
      <w:r w:rsidRPr="00BC6799">
        <w:rPr>
          <w:rFonts w:eastAsia="Times New Roman" w:cstheme="minorHAnsi"/>
        </w:rPr>
        <w:t>names</w:t>
      </w:r>
      <w:r w:rsidRPr="00BC6799">
        <w:rPr>
          <w:rFonts w:eastAsia="Times New Roman" w:cstheme="minorHAnsi"/>
          <w:spacing w:val="5"/>
        </w:rPr>
        <w:t xml:space="preserve"> </w:t>
      </w:r>
      <w:r w:rsidRPr="00BC6799">
        <w:rPr>
          <w:rFonts w:eastAsia="Times New Roman" w:cstheme="minorHAnsi"/>
          <w:spacing w:val="-1"/>
        </w:rPr>
        <w:t>s</w:t>
      </w:r>
      <w:r w:rsidRPr="00BC6799">
        <w:rPr>
          <w:rFonts w:eastAsia="Times New Roman" w:cstheme="minorHAnsi"/>
        </w:rPr>
        <w:t>ubmitted</w:t>
      </w:r>
      <w:r w:rsidRPr="00BC6799">
        <w:rPr>
          <w:rFonts w:eastAsia="Times New Roman" w:cstheme="minorHAnsi"/>
          <w:spacing w:val="5"/>
        </w:rPr>
        <w:t xml:space="preserve"> </w:t>
      </w:r>
      <w:r w:rsidRPr="00BC6799">
        <w:rPr>
          <w:rFonts w:eastAsia="Times New Roman" w:cstheme="minorHAnsi"/>
        </w:rPr>
        <w:t>to</w:t>
      </w:r>
      <w:r w:rsidRPr="00BC6799">
        <w:rPr>
          <w:rFonts w:eastAsia="Times New Roman" w:cstheme="minorHAnsi"/>
          <w:spacing w:val="5"/>
        </w:rPr>
        <w:t xml:space="preserve"> </w:t>
      </w:r>
      <w:r w:rsidRPr="00BC6799">
        <w:rPr>
          <w:rFonts w:eastAsia="Times New Roman" w:cstheme="minorHAnsi"/>
        </w:rPr>
        <w:t>the</w:t>
      </w:r>
      <w:r w:rsidRPr="00BC6799">
        <w:rPr>
          <w:rFonts w:eastAsia="Times New Roman" w:cstheme="minorHAnsi"/>
          <w:spacing w:val="-6"/>
        </w:rPr>
        <w:t xml:space="preserve"> </w:t>
      </w:r>
      <w:r w:rsidRPr="00BC6799">
        <w:rPr>
          <w:rFonts w:eastAsia="Times New Roman" w:cstheme="minorHAnsi"/>
        </w:rPr>
        <w:t>Am</w:t>
      </w:r>
      <w:r w:rsidRPr="00BC6799">
        <w:rPr>
          <w:rFonts w:eastAsia="Times New Roman" w:cstheme="minorHAnsi"/>
          <w:spacing w:val="-1"/>
        </w:rPr>
        <w:t>e</w:t>
      </w:r>
      <w:r w:rsidRPr="00BC6799">
        <w:rPr>
          <w:rFonts w:eastAsia="Times New Roman" w:cstheme="minorHAnsi"/>
        </w:rPr>
        <w:t>ric</w:t>
      </w:r>
      <w:r w:rsidRPr="00BC6799">
        <w:rPr>
          <w:rFonts w:eastAsia="Times New Roman" w:cstheme="minorHAnsi"/>
          <w:spacing w:val="-1"/>
        </w:rPr>
        <w:t>a</w:t>
      </w:r>
      <w:r w:rsidRPr="00BC6799">
        <w:rPr>
          <w:rFonts w:eastAsia="Times New Roman" w:cstheme="minorHAnsi"/>
        </w:rPr>
        <w:t xml:space="preserve">n </w:t>
      </w:r>
      <w:r w:rsidRPr="00BC6799">
        <w:rPr>
          <w:rFonts w:eastAsia="Times New Roman" w:cstheme="minorHAnsi"/>
          <w:spacing w:val="-1"/>
        </w:rPr>
        <w:t>M</w:t>
      </w:r>
      <w:r w:rsidRPr="00BC6799">
        <w:rPr>
          <w:rFonts w:eastAsia="Times New Roman" w:cstheme="minorHAnsi"/>
        </w:rPr>
        <w:t>edic</w:t>
      </w:r>
      <w:r w:rsidRPr="00BC6799">
        <w:rPr>
          <w:rFonts w:eastAsia="Times New Roman" w:cstheme="minorHAnsi"/>
          <w:spacing w:val="-1"/>
        </w:rPr>
        <w:t>a</w:t>
      </w:r>
      <w:r w:rsidRPr="00BC6799">
        <w:rPr>
          <w:rFonts w:eastAsia="Times New Roman" w:cstheme="minorHAnsi"/>
        </w:rPr>
        <w:t>l</w:t>
      </w:r>
      <w:r w:rsidRPr="00BC6799">
        <w:rPr>
          <w:rFonts w:eastAsia="Times New Roman" w:cstheme="minorHAnsi"/>
          <w:spacing w:val="40"/>
        </w:rPr>
        <w:t xml:space="preserve"> </w:t>
      </w:r>
      <w:r w:rsidRPr="00BC6799">
        <w:rPr>
          <w:rFonts w:eastAsia="Times New Roman" w:cstheme="minorHAnsi"/>
          <w:spacing w:val="-17"/>
        </w:rPr>
        <w:t>T</w:t>
      </w:r>
      <w:r w:rsidRPr="00BC6799">
        <w:rPr>
          <w:rFonts w:eastAsia="Times New Roman" w:cstheme="minorHAnsi"/>
        </w:rPr>
        <w:t>echnologi</w:t>
      </w:r>
      <w:r w:rsidRPr="00BC6799">
        <w:rPr>
          <w:rFonts w:eastAsia="Times New Roman" w:cstheme="minorHAnsi"/>
          <w:spacing w:val="-1"/>
        </w:rPr>
        <w:t>s</w:t>
      </w:r>
      <w:r w:rsidRPr="00BC6799">
        <w:rPr>
          <w:rFonts w:eastAsia="Times New Roman" w:cstheme="minorHAnsi"/>
        </w:rPr>
        <w:t>ts</w:t>
      </w:r>
      <w:r w:rsidRPr="00BC6799">
        <w:rPr>
          <w:rFonts w:eastAsia="Times New Roman" w:cstheme="minorHAnsi"/>
          <w:spacing w:val="44"/>
        </w:rPr>
        <w:t xml:space="preserve"> </w:t>
      </w:r>
      <w:r w:rsidRPr="00BC6799">
        <w:rPr>
          <w:rFonts w:eastAsia="Times New Roman" w:cstheme="minorHAnsi"/>
        </w:rPr>
        <w:t>(</w:t>
      </w:r>
      <w:r w:rsidRPr="00BC6799">
        <w:rPr>
          <w:rFonts w:eastAsia="Times New Roman" w:cstheme="minorHAnsi"/>
          <w:spacing w:val="-1"/>
        </w:rPr>
        <w:t>AM</w:t>
      </w:r>
      <w:r w:rsidRPr="00BC6799">
        <w:rPr>
          <w:rFonts w:eastAsia="Times New Roman" w:cstheme="minorHAnsi"/>
        </w:rPr>
        <w:t>T)</w:t>
      </w:r>
      <w:r w:rsidRPr="00BC6799">
        <w:rPr>
          <w:rFonts w:eastAsia="Times New Roman" w:cstheme="minorHAnsi"/>
          <w:spacing w:val="44"/>
        </w:rPr>
        <w:t xml:space="preserve"> </w:t>
      </w:r>
      <w:r w:rsidRPr="00BC6799">
        <w:rPr>
          <w:rFonts w:eastAsia="Times New Roman" w:cstheme="minorHAnsi"/>
        </w:rPr>
        <w:t>to</w:t>
      </w:r>
      <w:r w:rsidRPr="00BC6799">
        <w:rPr>
          <w:rFonts w:eastAsia="Times New Roman" w:cstheme="minorHAnsi"/>
          <w:spacing w:val="45"/>
        </w:rPr>
        <w:t xml:space="preserve"> </w:t>
      </w:r>
      <w:r w:rsidRPr="00BC6799">
        <w:rPr>
          <w:rFonts w:eastAsia="Times New Roman" w:cstheme="minorHAnsi"/>
          <w:spacing w:val="-1"/>
        </w:rPr>
        <w:t>s</w:t>
      </w:r>
      <w:r w:rsidRPr="00BC6799">
        <w:rPr>
          <w:rFonts w:eastAsia="Times New Roman" w:cstheme="minorHAnsi"/>
        </w:rPr>
        <w:t>it</w:t>
      </w:r>
      <w:r w:rsidRPr="00BC6799">
        <w:rPr>
          <w:rFonts w:eastAsia="Times New Roman" w:cstheme="minorHAnsi"/>
          <w:spacing w:val="44"/>
        </w:rPr>
        <w:t xml:space="preserve"> </w:t>
      </w:r>
      <w:r w:rsidRPr="00BC6799">
        <w:rPr>
          <w:rFonts w:eastAsia="Times New Roman" w:cstheme="minorHAnsi"/>
        </w:rPr>
        <w:t>for</w:t>
      </w:r>
      <w:r w:rsidRPr="00BC6799">
        <w:rPr>
          <w:rFonts w:eastAsia="Times New Roman" w:cstheme="minorHAnsi"/>
          <w:spacing w:val="44"/>
        </w:rPr>
        <w:t xml:space="preserve"> </w:t>
      </w:r>
      <w:r w:rsidRPr="00BC6799">
        <w:rPr>
          <w:rFonts w:eastAsia="Times New Roman" w:cstheme="minorHAnsi"/>
        </w:rPr>
        <w:t>the</w:t>
      </w:r>
      <w:r w:rsidRPr="00BC6799">
        <w:rPr>
          <w:rFonts w:eastAsia="Times New Roman" w:cstheme="minorHAnsi"/>
          <w:spacing w:val="45"/>
        </w:rPr>
        <w:t xml:space="preserve"> </w:t>
      </w:r>
      <w:r w:rsidRPr="00BC6799">
        <w:rPr>
          <w:rFonts w:eastAsia="Times New Roman" w:cstheme="minorHAnsi"/>
        </w:rPr>
        <w:t>Regi</w:t>
      </w:r>
      <w:r w:rsidRPr="00BC6799">
        <w:rPr>
          <w:rFonts w:eastAsia="Times New Roman" w:cstheme="minorHAnsi"/>
          <w:spacing w:val="-1"/>
        </w:rPr>
        <w:t>s</w:t>
      </w:r>
      <w:r w:rsidRPr="00BC6799">
        <w:rPr>
          <w:rFonts w:eastAsia="Times New Roman" w:cstheme="minorHAnsi"/>
        </w:rPr>
        <w:t>t</w:t>
      </w:r>
      <w:r w:rsidRPr="00BC6799">
        <w:rPr>
          <w:rFonts w:eastAsia="Times New Roman" w:cstheme="minorHAnsi"/>
          <w:spacing w:val="-1"/>
        </w:rPr>
        <w:t>e</w:t>
      </w:r>
      <w:r w:rsidRPr="00BC6799">
        <w:rPr>
          <w:rFonts w:eastAsia="Times New Roman" w:cstheme="minorHAnsi"/>
        </w:rPr>
        <w:t>red</w:t>
      </w:r>
      <w:r w:rsidRPr="00BC6799">
        <w:rPr>
          <w:rFonts w:eastAsia="Times New Roman" w:cstheme="minorHAnsi"/>
          <w:spacing w:val="44"/>
        </w:rPr>
        <w:t xml:space="preserve"> </w:t>
      </w:r>
      <w:r w:rsidRPr="00BC6799">
        <w:rPr>
          <w:rFonts w:eastAsia="Times New Roman" w:cstheme="minorHAnsi"/>
          <w:spacing w:val="-1"/>
        </w:rPr>
        <w:t>M</w:t>
      </w:r>
      <w:r w:rsidRPr="00BC6799">
        <w:rPr>
          <w:rFonts w:eastAsia="Times New Roman" w:cstheme="minorHAnsi"/>
        </w:rPr>
        <w:t>edic</w:t>
      </w:r>
      <w:r w:rsidRPr="00BC6799">
        <w:rPr>
          <w:rFonts w:eastAsia="Times New Roman" w:cstheme="minorHAnsi"/>
          <w:spacing w:val="-1"/>
        </w:rPr>
        <w:t>a</w:t>
      </w:r>
      <w:r w:rsidRPr="00BC6799">
        <w:rPr>
          <w:rFonts w:eastAsia="Times New Roman" w:cstheme="minorHAnsi"/>
        </w:rPr>
        <w:t>l</w:t>
      </w:r>
      <w:r w:rsidRPr="00BC6799">
        <w:rPr>
          <w:rFonts w:eastAsia="Times New Roman" w:cstheme="minorHAnsi"/>
          <w:w w:val="99"/>
        </w:rPr>
        <w:t xml:space="preserve"> </w:t>
      </w:r>
      <w:r w:rsidRPr="00BC6799">
        <w:rPr>
          <w:rFonts w:eastAsia="Times New Roman" w:cstheme="minorHAnsi"/>
          <w:spacing w:val="-1"/>
        </w:rPr>
        <w:t>A</w:t>
      </w:r>
      <w:r w:rsidRPr="00BC6799">
        <w:rPr>
          <w:rFonts w:eastAsia="Times New Roman" w:cstheme="minorHAnsi"/>
        </w:rPr>
        <w:t>ssi</w:t>
      </w:r>
      <w:r w:rsidRPr="00BC6799">
        <w:rPr>
          <w:rFonts w:eastAsia="Times New Roman" w:cstheme="minorHAnsi"/>
          <w:spacing w:val="-1"/>
        </w:rPr>
        <w:t>s</w:t>
      </w:r>
      <w:r w:rsidRPr="00BC6799">
        <w:rPr>
          <w:rFonts w:eastAsia="Times New Roman" w:cstheme="minorHAnsi"/>
        </w:rPr>
        <w:t>tant</w:t>
      </w:r>
      <w:r w:rsidRPr="00BC6799">
        <w:rPr>
          <w:rFonts w:eastAsia="Times New Roman" w:cstheme="minorHAnsi"/>
          <w:spacing w:val="1"/>
        </w:rPr>
        <w:t xml:space="preserve"> </w:t>
      </w:r>
      <w:r w:rsidRPr="00BC6799">
        <w:rPr>
          <w:rFonts w:eastAsia="Times New Roman" w:cstheme="minorHAnsi"/>
        </w:rPr>
        <w:t>(R</w:t>
      </w:r>
      <w:r w:rsidRPr="00BC6799">
        <w:rPr>
          <w:rFonts w:eastAsia="Times New Roman" w:cstheme="minorHAnsi"/>
          <w:spacing w:val="-1"/>
        </w:rPr>
        <w:t>MA</w:t>
      </w:r>
      <w:r w:rsidRPr="00BC6799">
        <w:rPr>
          <w:rFonts w:eastAsia="Times New Roman" w:cstheme="minorHAnsi"/>
        </w:rPr>
        <w:t>)</w:t>
      </w:r>
      <w:r w:rsidRPr="00BC6799">
        <w:rPr>
          <w:rFonts w:eastAsia="Times New Roman" w:cstheme="minorHAnsi"/>
          <w:spacing w:val="1"/>
        </w:rPr>
        <w:t xml:space="preserve"> </w:t>
      </w:r>
      <w:r w:rsidRPr="00BC6799">
        <w:rPr>
          <w:rFonts w:eastAsia="Times New Roman" w:cstheme="minorHAnsi"/>
        </w:rPr>
        <w:t>exam.</w:t>
      </w:r>
    </w:p>
    <w:p w14:paraId="649F4EFB" w14:textId="7A2D2905" w:rsidR="0068201F" w:rsidRPr="00BC6799" w:rsidRDefault="0068201F" w:rsidP="0068201F">
      <w:pPr>
        <w:widowControl w:val="0"/>
        <w:spacing w:before="120" w:after="0" w:line="240" w:lineRule="auto"/>
        <w:jc w:val="both"/>
        <w:rPr>
          <w:rFonts w:eastAsia="Times New Roman" w:cstheme="minorHAnsi"/>
        </w:rPr>
      </w:pPr>
      <w:r w:rsidRPr="00BC6799">
        <w:rPr>
          <w:rFonts w:eastAsia="Times New Roman" w:cstheme="minorHAnsi"/>
          <w:spacing w:val="-1"/>
        </w:rPr>
        <w:t>S</w:t>
      </w:r>
      <w:r w:rsidRPr="00BC6799">
        <w:rPr>
          <w:rFonts w:eastAsia="Times New Roman" w:cstheme="minorHAnsi"/>
        </w:rPr>
        <w:t>tudents</w:t>
      </w:r>
      <w:r w:rsidRPr="00BC6799">
        <w:rPr>
          <w:rFonts w:eastAsia="Times New Roman" w:cstheme="minorHAnsi"/>
          <w:spacing w:val="-10"/>
        </w:rPr>
        <w:t xml:space="preserve"> </w:t>
      </w:r>
      <w:r w:rsidRPr="00BC6799">
        <w:rPr>
          <w:rFonts w:eastAsia="Times New Roman" w:cstheme="minorHAnsi"/>
          <w:spacing w:val="-1"/>
        </w:rPr>
        <w:t>w</w:t>
      </w:r>
      <w:r w:rsidRPr="00BC6799">
        <w:rPr>
          <w:rFonts w:eastAsia="Times New Roman" w:cstheme="minorHAnsi"/>
        </w:rPr>
        <w:t>ho</w:t>
      </w:r>
      <w:r w:rsidRPr="00BC6799">
        <w:rPr>
          <w:rFonts w:eastAsia="Times New Roman" w:cstheme="minorHAnsi"/>
          <w:spacing w:val="-10"/>
        </w:rPr>
        <w:t xml:space="preserve"> </w:t>
      </w:r>
      <w:r w:rsidRPr="00BC6799">
        <w:rPr>
          <w:rFonts w:eastAsia="Times New Roman" w:cstheme="minorHAnsi"/>
        </w:rPr>
        <w:t>have</w:t>
      </w:r>
      <w:r w:rsidRPr="00BC6799">
        <w:rPr>
          <w:rFonts w:eastAsia="Times New Roman" w:cstheme="minorHAnsi"/>
          <w:spacing w:val="-10"/>
        </w:rPr>
        <w:t xml:space="preserve"> </w:t>
      </w:r>
      <w:r w:rsidRPr="00BC6799">
        <w:rPr>
          <w:rFonts w:eastAsia="Times New Roman" w:cstheme="minorHAnsi"/>
        </w:rPr>
        <w:t>succ</w:t>
      </w:r>
      <w:r w:rsidRPr="00BC6799">
        <w:rPr>
          <w:rFonts w:eastAsia="Times New Roman" w:cstheme="minorHAnsi"/>
          <w:spacing w:val="-1"/>
        </w:rPr>
        <w:t>es</w:t>
      </w:r>
      <w:r w:rsidRPr="00BC6799">
        <w:rPr>
          <w:rFonts w:eastAsia="Times New Roman" w:cstheme="minorHAnsi"/>
        </w:rPr>
        <w:t>sfully</w:t>
      </w:r>
      <w:r w:rsidRPr="00BC6799">
        <w:rPr>
          <w:rFonts w:eastAsia="Times New Roman" w:cstheme="minorHAnsi"/>
          <w:spacing w:val="-10"/>
        </w:rPr>
        <w:t xml:space="preserve"> </w:t>
      </w:r>
      <w:r w:rsidRPr="00BC6799">
        <w:rPr>
          <w:rFonts w:eastAsia="Times New Roman" w:cstheme="minorHAnsi"/>
        </w:rPr>
        <w:t>met</w:t>
      </w:r>
      <w:r w:rsidRPr="00BC6799">
        <w:rPr>
          <w:rFonts w:eastAsia="Times New Roman" w:cstheme="minorHAnsi"/>
          <w:spacing w:val="-10"/>
        </w:rPr>
        <w:t xml:space="preserve"> </w:t>
      </w:r>
      <w:r w:rsidRPr="00BC6799">
        <w:rPr>
          <w:rFonts w:eastAsia="Times New Roman" w:cstheme="minorHAnsi"/>
        </w:rPr>
        <w:t>all</w:t>
      </w:r>
      <w:r w:rsidRPr="00BC6799">
        <w:rPr>
          <w:rFonts w:eastAsia="Times New Roman" w:cstheme="minorHAnsi"/>
          <w:spacing w:val="-10"/>
        </w:rPr>
        <w:t xml:space="preserve"> </w:t>
      </w:r>
      <w:r w:rsidRPr="00BC6799">
        <w:rPr>
          <w:rFonts w:eastAsia="Times New Roman" w:cstheme="minorHAnsi"/>
        </w:rPr>
        <w:t>educ</w:t>
      </w:r>
      <w:r w:rsidRPr="00BC6799">
        <w:rPr>
          <w:rFonts w:eastAsia="Times New Roman" w:cstheme="minorHAnsi"/>
          <w:spacing w:val="-1"/>
        </w:rPr>
        <w:t>a</w:t>
      </w:r>
      <w:r w:rsidRPr="00BC6799">
        <w:rPr>
          <w:rFonts w:eastAsia="Times New Roman" w:cstheme="minorHAnsi"/>
        </w:rPr>
        <w:t>tional</w:t>
      </w:r>
      <w:r w:rsidRPr="00BC6799">
        <w:rPr>
          <w:rFonts w:eastAsia="Times New Roman" w:cstheme="minorHAnsi"/>
          <w:spacing w:val="-9"/>
        </w:rPr>
        <w:t xml:space="preserve"> </w:t>
      </w:r>
      <w:r w:rsidRPr="00BC6799">
        <w:rPr>
          <w:rFonts w:eastAsia="Times New Roman" w:cstheme="minorHAnsi"/>
        </w:rPr>
        <w:t>and</w:t>
      </w:r>
      <w:r w:rsidRPr="00BC6799">
        <w:rPr>
          <w:rFonts w:eastAsia="Times New Roman" w:cstheme="minorHAnsi"/>
          <w:spacing w:val="-10"/>
        </w:rPr>
        <w:t xml:space="preserve"> </w:t>
      </w:r>
      <w:r w:rsidRPr="00BC6799">
        <w:rPr>
          <w:rFonts w:eastAsia="Times New Roman" w:cstheme="minorHAnsi"/>
        </w:rPr>
        <w:t>in</w:t>
      </w:r>
      <w:r w:rsidRPr="00BC6799">
        <w:rPr>
          <w:rFonts w:eastAsia="Times New Roman" w:cstheme="minorHAnsi"/>
          <w:spacing w:val="-1"/>
        </w:rPr>
        <w:t>s</w:t>
      </w:r>
      <w:r w:rsidRPr="00BC6799">
        <w:rPr>
          <w:rFonts w:eastAsia="Times New Roman" w:cstheme="minorHAnsi"/>
        </w:rPr>
        <w:t>t</w:t>
      </w:r>
      <w:r w:rsidRPr="00BC6799">
        <w:rPr>
          <w:rFonts w:eastAsia="Times New Roman" w:cstheme="minorHAnsi"/>
          <w:spacing w:val="-1"/>
        </w:rPr>
        <w:t>i</w:t>
      </w:r>
      <w:r w:rsidRPr="00BC6799">
        <w:rPr>
          <w:rFonts w:eastAsia="Times New Roman" w:cstheme="minorHAnsi"/>
        </w:rPr>
        <w:t>tution</w:t>
      </w:r>
      <w:r w:rsidRPr="00BC6799">
        <w:rPr>
          <w:rFonts w:eastAsia="Times New Roman" w:cstheme="minorHAnsi"/>
          <w:spacing w:val="-1"/>
        </w:rPr>
        <w:t>a</w:t>
      </w:r>
      <w:r w:rsidRPr="00BC6799">
        <w:rPr>
          <w:rFonts w:eastAsia="Times New Roman" w:cstheme="minorHAnsi"/>
        </w:rPr>
        <w:t>l</w:t>
      </w:r>
      <w:r w:rsidRPr="00BC6799">
        <w:rPr>
          <w:rFonts w:eastAsia="Times New Roman" w:cstheme="minorHAnsi"/>
          <w:w w:val="99"/>
        </w:rPr>
        <w:t xml:space="preserve"> </w:t>
      </w:r>
      <w:r w:rsidRPr="00BC6799">
        <w:rPr>
          <w:rFonts w:eastAsia="Times New Roman" w:cstheme="minorHAnsi"/>
        </w:rPr>
        <w:t>requir</w:t>
      </w:r>
      <w:r w:rsidRPr="00BC6799">
        <w:rPr>
          <w:rFonts w:eastAsia="Times New Roman" w:cstheme="minorHAnsi"/>
          <w:spacing w:val="-1"/>
        </w:rPr>
        <w:t>e</w:t>
      </w:r>
      <w:r w:rsidRPr="00BC6799">
        <w:rPr>
          <w:rFonts w:eastAsia="Times New Roman" w:cstheme="minorHAnsi"/>
        </w:rPr>
        <w:t>ments</w:t>
      </w:r>
      <w:r w:rsidRPr="00BC6799">
        <w:rPr>
          <w:rFonts w:eastAsia="Times New Roman" w:cstheme="minorHAnsi"/>
          <w:spacing w:val="-6"/>
        </w:rPr>
        <w:t xml:space="preserve"> </w:t>
      </w:r>
      <w:r w:rsidRPr="00BC6799">
        <w:rPr>
          <w:rFonts w:eastAsia="Times New Roman" w:cstheme="minorHAnsi"/>
        </w:rPr>
        <w:t>for</w:t>
      </w:r>
      <w:r w:rsidRPr="00BC6799">
        <w:rPr>
          <w:rFonts w:eastAsia="Times New Roman" w:cstheme="minorHAnsi"/>
          <w:spacing w:val="-5"/>
        </w:rPr>
        <w:t xml:space="preserve"> </w:t>
      </w:r>
      <w:r w:rsidRPr="00BC6799">
        <w:rPr>
          <w:rFonts w:eastAsia="Times New Roman" w:cstheme="minorHAnsi"/>
        </w:rPr>
        <w:t>a</w:t>
      </w:r>
      <w:r w:rsidRPr="00BC6799">
        <w:rPr>
          <w:rFonts w:eastAsia="Times New Roman" w:cstheme="minorHAnsi"/>
          <w:spacing w:val="-5"/>
        </w:rPr>
        <w:t xml:space="preserve"> </w:t>
      </w:r>
      <w:r w:rsidRPr="00BC6799">
        <w:rPr>
          <w:rFonts w:eastAsia="Times New Roman" w:cstheme="minorHAnsi"/>
          <w:spacing w:val="-1"/>
        </w:rPr>
        <w:t>D</w:t>
      </w:r>
      <w:r w:rsidRPr="00BC6799">
        <w:rPr>
          <w:rFonts w:eastAsia="Times New Roman" w:cstheme="minorHAnsi"/>
        </w:rPr>
        <w:t>iploma</w:t>
      </w:r>
      <w:r w:rsidRPr="00BC6799">
        <w:rPr>
          <w:rFonts w:eastAsia="Times New Roman" w:cstheme="minorHAnsi"/>
          <w:spacing w:val="-4"/>
        </w:rPr>
        <w:t xml:space="preserve"> </w:t>
      </w:r>
      <w:r w:rsidRPr="00BC6799">
        <w:rPr>
          <w:rFonts w:eastAsia="Times New Roman" w:cstheme="minorHAnsi"/>
        </w:rPr>
        <w:t>in</w:t>
      </w:r>
      <w:r w:rsidRPr="00BC6799">
        <w:rPr>
          <w:rFonts w:eastAsia="Times New Roman" w:cstheme="minorHAnsi"/>
          <w:spacing w:val="-5"/>
        </w:rPr>
        <w:t xml:space="preserve"> </w:t>
      </w:r>
      <w:r w:rsidRPr="00BC6799">
        <w:rPr>
          <w:rFonts w:eastAsia="Times New Roman" w:cstheme="minorHAnsi"/>
        </w:rPr>
        <w:t>Med</w:t>
      </w:r>
      <w:r w:rsidRPr="00BC6799">
        <w:rPr>
          <w:rFonts w:eastAsia="Times New Roman" w:cstheme="minorHAnsi"/>
          <w:spacing w:val="-1"/>
        </w:rPr>
        <w:t>i</w:t>
      </w:r>
      <w:r w:rsidRPr="00BC6799">
        <w:rPr>
          <w:rFonts w:eastAsia="Times New Roman" w:cstheme="minorHAnsi"/>
        </w:rPr>
        <w:t>cal</w:t>
      </w:r>
      <w:r w:rsidRPr="00BC6799">
        <w:rPr>
          <w:rFonts w:eastAsia="Times New Roman" w:cstheme="minorHAnsi"/>
          <w:spacing w:val="-17"/>
        </w:rPr>
        <w:t xml:space="preserve"> </w:t>
      </w:r>
      <w:r w:rsidRPr="00BC6799">
        <w:rPr>
          <w:rFonts w:eastAsia="Times New Roman" w:cstheme="minorHAnsi"/>
          <w:spacing w:val="-1"/>
        </w:rPr>
        <w:t>Ass</w:t>
      </w:r>
      <w:r w:rsidRPr="00BC6799">
        <w:rPr>
          <w:rFonts w:eastAsia="Times New Roman" w:cstheme="minorHAnsi"/>
        </w:rPr>
        <w:t>i</w:t>
      </w:r>
      <w:r w:rsidRPr="00BC6799">
        <w:rPr>
          <w:rFonts w:eastAsia="Times New Roman" w:cstheme="minorHAnsi"/>
          <w:spacing w:val="-1"/>
        </w:rPr>
        <w:t>s</w:t>
      </w:r>
      <w:r w:rsidRPr="00BC6799">
        <w:rPr>
          <w:rFonts w:eastAsia="Times New Roman" w:cstheme="minorHAnsi"/>
        </w:rPr>
        <w:t>ting</w:t>
      </w:r>
      <w:r w:rsidRPr="00BC6799">
        <w:rPr>
          <w:rFonts w:eastAsia="Times New Roman" w:cstheme="minorHAnsi"/>
          <w:spacing w:val="-5"/>
        </w:rPr>
        <w:t xml:space="preserve"> </w:t>
      </w:r>
      <w:r w:rsidRPr="00BC6799">
        <w:rPr>
          <w:rFonts w:eastAsia="Times New Roman" w:cstheme="minorHAnsi"/>
        </w:rPr>
        <w:t>from</w:t>
      </w:r>
      <w:r w:rsidRPr="00BC6799">
        <w:rPr>
          <w:rFonts w:eastAsia="Times New Roman" w:cstheme="minorHAnsi"/>
          <w:spacing w:val="-5"/>
        </w:rPr>
        <w:t xml:space="preserve"> </w:t>
      </w:r>
      <w:r w:rsidRPr="00BC6799">
        <w:rPr>
          <w:rFonts w:eastAsia="Times New Roman" w:cstheme="minorHAnsi"/>
          <w:spacing w:val="-1"/>
        </w:rPr>
        <w:t>S</w:t>
      </w:r>
      <w:r w:rsidRPr="00BC6799">
        <w:rPr>
          <w:rFonts w:eastAsia="Times New Roman" w:cstheme="minorHAnsi"/>
        </w:rPr>
        <w:t>outhe</w:t>
      </w:r>
      <w:r w:rsidRPr="00BC6799">
        <w:rPr>
          <w:rFonts w:eastAsia="Times New Roman" w:cstheme="minorHAnsi"/>
          <w:spacing w:val="-1"/>
        </w:rPr>
        <w:t>a</w:t>
      </w:r>
      <w:r w:rsidRPr="00BC6799">
        <w:rPr>
          <w:rFonts w:eastAsia="Times New Roman" w:cstheme="minorHAnsi"/>
        </w:rPr>
        <w:t>st</w:t>
      </w:r>
      <w:r w:rsidRPr="00BC6799">
        <w:rPr>
          <w:rFonts w:eastAsia="Times New Roman" w:cstheme="minorHAnsi"/>
          <w:spacing w:val="-1"/>
        </w:rPr>
        <w:t>e</w:t>
      </w:r>
      <w:r w:rsidRPr="00BC6799">
        <w:rPr>
          <w:rFonts w:eastAsia="Times New Roman" w:cstheme="minorHAnsi"/>
        </w:rPr>
        <w:t>rn College</w:t>
      </w:r>
      <w:r w:rsidRPr="00BC6799">
        <w:rPr>
          <w:rFonts w:eastAsia="Times New Roman" w:cstheme="minorHAnsi"/>
          <w:spacing w:val="5"/>
        </w:rPr>
        <w:t xml:space="preserve"> </w:t>
      </w:r>
      <w:r w:rsidRPr="00BC6799">
        <w:rPr>
          <w:rFonts w:eastAsia="Times New Roman" w:cstheme="minorHAnsi"/>
        </w:rPr>
        <w:t>are</w:t>
      </w:r>
      <w:r w:rsidRPr="00BC6799">
        <w:rPr>
          <w:rFonts w:eastAsia="Times New Roman" w:cstheme="minorHAnsi"/>
          <w:spacing w:val="4"/>
        </w:rPr>
        <w:t xml:space="preserve"> </w:t>
      </w:r>
      <w:r w:rsidRPr="00BC6799">
        <w:rPr>
          <w:rFonts w:eastAsia="Times New Roman" w:cstheme="minorHAnsi"/>
        </w:rPr>
        <w:t>eligib</w:t>
      </w:r>
      <w:r w:rsidRPr="00BC6799">
        <w:rPr>
          <w:rFonts w:eastAsia="Times New Roman" w:cstheme="minorHAnsi"/>
          <w:spacing w:val="-1"/>
        </w:rPr>
        <w:t>l</w:t>
      </w:r>
      <w:r w:rsidRPr="00BC6799">
        <w:rPr>
          <w:rFonts w:eastAsia="Times New Roman" w:cstheme="minorHAnsi"/>
        </w:rPr>
        <w:t>e</w:t>
      </w:r>
      <w:r w:rsidRPr="00BC6799">
        <w:rPr>
          <w:rFonts w:eastAsia="Times New Roman" w:cstheme="minorHAnsi"/>
          <w:spacing w:val="5"/>
        </w:rPr>
        <w:t xml:space="preserve"> </w:t>
      </w:r>
      <w:r w:rsidRPr="00BC6799">
        <w:rPr>
          <w:rFonts w:eastAsia="Times New Roman" w:cstheme="minorHAnsi"/>
        </w:rPr>
        <w:t>to</w:t>
      </w:r>
      <w:r w:rsidRPr="00BC6799">
        <w:rPr>
          <w:rFonts w:eastAsia="Times New Roman" w:cstheme="minorHAnsi"/>
          <w:spacing w:val="5"/>
        </w:rPr>
        <w:t xml:space="preserve"> </w:t>
      </w:r>
      <w:r w:rsidRPr="00BC6799">
        <w:rPr>
          <w:rFonts w:eastAsia="Times New Roman" w:cstheme="minorHAnsi"/>
        </w:rPr>
        <w:t>have</w:t>
      </w:r>
      <w:r w:rsidRPr="00BC6799">
        <w:rPr>
          <w:rFonts w:eastAsia="Times New Roman" w:cstheme="minorHAnsi"/>
          <w:spacing w:val="5"/>
        </w:rPr>
        <w:t xml:space="preserve"> </w:t>
      </w:r>
      <w:r w:rsidRPr="00BC6799">
        <w:rPr>
          <w:rFonts w:eastAsia="Times New Roman" w:cstheme="minorHAnsi"/>
        </w:rPr>
        <w:t>the</w:t>
      </w:r>
      <w:r w:rsidRPr="00BC6799">
        <w:rPr>
          <w:rFonts w:eastAsia="Times New Roman" w:cstheme="minorHAnsi"/>
          <w:spacing w:val="-1"/>
        </w:rPr>
        <w:t>i</w:t>
      </w:r>
      <w:r w:rsidRPr="00BC6799">
        <w:rPr>
          <w:rFonts w:eastAsia="Times New Roman" w:cstheme="minorHAnsi"/>
        </w:rPr>
        <w:t>r</w:t>
      </w:r>
      <w:r w:rsidRPr="00BC6799">
        <w:rPr>
          <w:rFonts w:eastAsia="Times New Roman" w:cstheme="minorHAnsi"/>
          <w:spacing w:val="5"/>
        </w:rPr>
        <w:t xml:space="preserve"> </w:t>
      </w:r>
      <w:r w:rsidRPr="00BC6799">
        <w:rPr>
          <w:rFonts w:eastAsia="Times New Roman" w:cstheme="minorHAnsi"/>
        </w:rPr>
        <w:t>names</w:t>
      </w:r>
      <w:r w:rsidRPr="00BC6799">
        <w:rPr>
          <w:rFonts w:eastAsia="Times New Roman" w:cstheme="minorHAnsi"/>
          <w:spacing w:val="5"/>
        </w:rPr>
        <w:t xml:space="preserve"> </w:t>
      </w:r>
      <w:r w:rsidRPr="00BC6799">
        <w:rPr>
          <w:rFonts w:eastAsia="Times New Roman" w:cstheme="minorHAnsi"/>
          <w:spacing w:val="-1"/>
        </w:rPr>
        <w:t>s</w:t>
      </w:r>
      <w:r w:rsidRPr="00BC6799">
        <w:rPr>
          <w:rFonts w:eastAsia="Times New Roman" w:cstheme="minorHAnsi"/>
        </w:rPr>
        <w:t>ubmitted</w:t>
      </w:r>
      <w:r w:rsidRPr="00BC6799">
        <w:rPr>
          <w:rFonts w:eastAsia="Times New Roman" w:cstheme="minorHAnsi"/>
          <w:spacing w:val="5"/>
        </w:rPr>
        <w:t xml:space="preserve"> </w:t>
      </w:r>
      <w:r w:rsidRPr="00BC6799">
        <w:rPr>
          <w:rFonts w:eastAsia="Times New Roman" w:cstheme="minorHAnsi"/>
        </w:rPr>
        <w:t>to</w:t>
      </w:r>
      <w:r w:rsidRPr="00BC6799">
        <w:rPr>
          <w:rFonts w:eastAsia="Times New Roman" w:cstheme="minorHAnsi"/>
          <w:spacing w:val="5"/>
        </w:rPr>
        <w:t xml:space="preserve"> </w:t>
      </w:r>
      <w:r w:rsidRPr="00BC6799">
        <w:rPr>
          <w:rFonts w:eastAsia="Times New Roman" w:cstheme="minorHAnsi"/>
        </w:rPr>
        <w:t>the</w:t>
      </w:r>
      <w:r w:rsidRPr="00BC6799">
        <w:rPr>
          <w:rFonts w:eastAsia="Times New Roman" w:cstheme="minorHAnsi"/>
          <w:spacing w:val="-6"/>
        </w:rPr>
        <w:t xml:space="preserve"> </w:t>
      </w:r>
      <w:r w:rsidRPr="00BC6799">
        <w:rPr>
          <w:rFonts w:eastAsia="Times New Roman" w:cstheme="minorHAnsi"/>
        </w:rPr>
        <w:t>Am</w:t>
      </w:r>
      <w:r w:rsidRPr="00BC6799">
        <w:rPr>
          <w:rFonts w:eastAsia="Times New Roman" w:cstheme="minorHAnsi"/>
          <w:spacing w:val="-1"/>
        </w:rPr>
        <w:t>e</w:t>
      </w:r>
      <w:r w:rsidRPr="00BC6799">
        <w:rPr>
          <w:rFonts w:eastAsia="Times New Roman" w:cstheme="minorHAnsi"/>
        </w:rPr>
        <w:t>ric</w:t>
      </w:r>
      <w:r w:rsidRPr="00BC6799">
        <w:rPr>
          <w:rFonts w:eastAsia="Times New Roman" w:cstheme="minorHAnsi"/>
          <w:spacing w:val="-1"/>
        </w:rPr>
        <w:t>a</w:t>
      </w:r>
      <w:r w:rsidRPr="00BC6799">
        <w:rPr>
          <w:rFonts w:eastAsia="Times New Roman" w:cstheme="minorHAnsi"/>
        </w:rPr>
        <w:t xml:space="preserve">n </w:t>
      </w:r>
      <w:r w:rsidRPr="00BC6799">
        <w:rPr>
          <w:rFonts w:eastAsia="Times New Roman" w:cstheme="minorHAnsi"/>
          <w:spacing w:val="-1"/>
        </w:rPr>
        <w:t>A</w:t>
      </w:r>
      <w:r w:rsidRPr="00BC6799">
        <w:rPr>
          <w:rFonts w:eastAsia="Times New Roman" w:cstheme="minorHAnsi"/>
        </w:rPr>
        <w:t>ssoci</w:t>
      </w:r>
      <w:r w:rsidRPr="00BC6799">
        <w:rPr>
          <w:rFonts w:eastAsia="Times New Roman" w:cstheme="minorHAnsi"/>
          <w:spacing w:val="-1"/>
        </w:rPr>
        <w:t>a</w:t>
      </w:r>
      <w:r w:rsidRPr="00BC6799">
        <w:rPr>
          <w:rFonts w:eastAsia="Times New Roman" w:cstheme="minorHAnsi"/>
        </w:rPr>
        <w:t>tion</w:t>
      </w:r>
      <w:r w:rsidRPr="00BC6799">
        <w:rPr>
          <w:rFonts w:eastAsia="Times New Roman" w:cstheme="minorHAnsi"/>
          <w:spacing w:val="23"/>
        </w:rPr>
        <w:t xml:space="preserve"> </w:t>
      </w:r>
      <w:r w:rsidRPr="00BC6799">
        <w:rPr>
          <w:rFonts w:eastAsia="Times New Roman" w:cstheme="minorHAnsi"/>
        </w:rPr>
        <w:t>of</w:t>
      </w:r>
      <w:r w:rsidRPr="00BC6799">
        <w:rPr>
          <w:rFonts w:eastAsia="Times New Roman" w:cstheme="minorHAnsi"/>
          <w:spacing w:val="23"/>
        </w:rPr>
        <w:t xml:space="preserve"> </w:t>
      </w:r>
      <w:r w:rsidRPr="00BC6799">
        <w:rPr>
          <w:rFonts w:eastAsia="Times New Roman" w:cstheme="minorHAnsi"/>
        </w:rPr>
        <w:t>Med</w:t>
      </w:r>
      <w:r w:rsidRPr="00BC6799">
        <w:rPr>
          <w:rFonts w:eastAsia="Times New Roman" w:cstheme="minorHAnsi"/>
          <w:spacing w:val="-1"/>
        </w:rPr>
        <w:t>i</w:t>
      </w:r>
      <w:r w:rsidRPr="00BC6799">
        <w:rPr>
          <w:rFonts w:eastAsia="Times New Roman" w:cstheme="minorHAnsi"/>
        </w:rPr>
        <w:t>c</w:t>
      </w:r>
      <w:r w:rsidRPr="00BC6799">
        <w:rPr>
          <w:rFonts w:eastAsia="Times New Roman" w:cstheme="minorHAnsi"/>
          <w:spacing w:val="-1"/>
        </w:rPr>
        <w:t>a</w:t>
      </w:r>
      <w:r w:rsidRPr="00BC6799">
        <w:rPr>
          <w:rFonts w:eastAsia="Times New Roman" w:cstheme="minorHAnsi"/>
        </w:rPr>
        <w:t>l</w:t>
      </w:r>
      <w:r w:rsidRPr="00BC6799">
        <w:rPr>
          <w:rFonts w:eastAsia="Times New Roman" w:cstheme="minorHAnsi"/>
          <w:spacing w:val="11"/>
        </w:rPr>
        <w:t xml:space="preserve"> </w:t>
      </w:r>
      <w:r w:rsidRPr="00BC6799">
        <w:rPr>
          <w:rFonts w:eastAsia="Times New Roman" w:cstheme="minorHAnsi"/>
        </w:rPr>
        <w:t>A</w:t>
      </w:r>
      <w:r w:rsidRPr="00BC6799">
        <w:rPr>
          <w:rFonts w:eastAsia="Times New Roman" w:cstheme="minorHAnsi"/>
          <w:spacing w:val="-1"/>
        </w:rPr>
        <w:t>s</w:t>
      </w:r>
      <w:r w:rsidRPr="00BC6799">
        <w:rPr>
          <w:rFonts w:eastAsia="Times New Roman" w:cstheme="minorHAnsi"/>
        </w:rPr>
        <w:t>si</w:t>
      </w:r>
      <w:r w:rsidRPr="00BC6799">
        <w:rPr>
          <w:rFonts w:eastAsia="Times New Roman" w:cstheme="minorHAnsi"/>
          <w:spacing w:val="-1"/>
        </w:rPr>
        <w:t>s</w:t>
      </w:r>
      <w:r w:rsidRPr="00BC6799">
        <w:rPr>
          <w:rFonts w:eastAsia="Times New Roman" w:cstheme="minorHAnsi"/>
        </w:rPr>
        <w:t>t</w:t>
      </w:r>
      <w:r w:rsidRPr="00BC6799">
        <w:rPr>
          <w:rFonts w:eastAsia="Times New Roman" w:cstheme="minorHAnsi"/>
          <w:spacing w:val="-1"/>
        </w:rPr>
        <w:t>a</w:t>
      </w:r>
      <w:r w:rsidRPr="00BC6799">
        <w:rPr>
          <w:rFonts w:eastAsia="Times New Roman" w:cstheme="minorHAnsi"/>
        </w:rPr>
        <w:t>nts</w:t>
      </w:r>
      <w:r w:rsidRPr="00BC6799">
        <w:rPr>
          <w:rFonts w:eastAsia="Times New Roman" w:cstheme="minorHAnsi"/>
          <w:spacing w:val="24"/>
        </w:rPr>
        <w:t xml:space="preserve"> </w:t>
      </w:r>
      <w:r w:rsidRPr="00BC6799">
        <w:rPr>
          <w:rFonts w:eastAsia="Times New Roman" w:cstheme="minorHAnsi"/>
        </w:rPr>
        <w:t>to</w:t>
      </w:r>
      <w:r w:rsidRPr="00BC6799">
        <w:rPr>
          <w:rFonts w:eastAsia="Times New Roman" w:cstheme="minorHAnsi"/>
          <w:spacing w:val="23"/>
        </w:rPr>
        <w:t xml:space="preserve"> </w:t>
      </w:r>
      <w:r w:rsidRPr="00BC6799">
        <w:rPr>
          <w:rFonts w:eastAsia="Times New Roman" w:cstheme="minorHAnsi"/>
          <w:spacing w:val="-1"/>
        </w:rPr>
        <w:t>s</w:t>
      </w:r>
      <w:r w:rsidRPr="00BC6799">
        <w:rPr>
          <w:rFonts w:eastAsia="Times New Roman" w:cstheme="minorHAnsi"/>
        </w:rPr>
        <w:t>it</w:t>
      </w:r>
      <w:r w:rsidRPr="00BC6799">
        <w:rPr>
          <w:rFonts w:eastAsia="Times New Roman" w:cstheme="minorHAnsi"/>
          <w:spacing w:val="24"/>
        </w:rPr>
        <w:t xml:space="preserve"> </w:t>
      </w:r>
      <w:r w:rsidRPr="00BC6799">
        <w:rPr>
          <w:rFonts w:eastAsia="Times New Roman" w:cstheme="minorHAnsi"/>
        </w:rPr>
        <w:t>for</w:t>
      </w:r>
      <w:r w:rsidRPr="00BC6799">
        <w:rPr>
          <w:rFonts w:eastAsia="Times New Roman" w:cstheme="minorHAnsi"/>
          <w:spacing w:val="23"/>
        </w:rPr>
        <w:t xml:space="preserve"> </w:t>
      </w:r>
      <w:r w:rsidRPr="00BC6799">
        <w:rPr>
          <w:rFonts w:eastAsia="Times New Roman" w:cstheme="minorHAnsi"/>
        </w:rPr>
        <w:t>t</w:t>
      </w:r>
      <w:r w:rsidRPr="00BC6799">
        <w:rPr>
          <w:rFonts w:eastAsia="Times New Roman" w:cstheme="minorHAnsi"/>
          <w:spacing w:val="-1"/>
        </w:rPr>
        <w:t>h</w:t>
      </w:r>
      <w:r w:rsidRPr="00BC6799">
        <w:rPr>
          <w:rFonts w:eastAsia="Times New Roman" w:cstheme="minorHAnsi"/>
        </w:rPr>
        <w:t>e</w:t>
      </w:r>
      <w:r w:rsidRPr="00BC6799">
        <w:rPr>
          <w:rFonts w:eastAsia="Times New Roman" w:cstheme="minorHAnsi"/>
          <w:spacing w:val="24"/>
        </w:rPr>
        <w:t xml:space="preserve"> </w:t>
      </w:r>
      <w:r w:rsidRPr="00BC6799">
        <w:rPr>
          <w:rFonts w:eastAsia="Times New Roman" w:cstheme="minorHAnsi"/>
        </w:rPr>
        <w:t>Certifi</w:t>
      </w:r>
      <w:r w:rsidRPr="00BC6799">
        <w:rPr>
          <w:rFonts w:eastAsia="Times New Roman" w:cstheme="minorHAnsi"/>
          <w:spacing w:val="-1"/>
        </w:rPr>
        <w:t>e</w:t>
      </w:r>
      <w:r w:rsidRPr="00BC6799">
        <w:rPr>
          <w:rFonts w:eastAsia="Times New Roman" w:cstheme="minorHAnsi"/>
        </w:rPr>
        <w:t>d</w:t>
      </w:r>
      <w:r w:rsidRPr="00BC6799">
        <w:rPr>
          <w:rFonts w:eastAsia="Times New Roman" w:cstheme="minorHAnsi"/>
          <w:spacing w:val="23"/>
        </w:rPr>
        <w:t xml:space="preserve"> </w:t>
      </w:r>
      <w:r w:rsidRPr="00BC6799">
        <w:rPr>
          <w:rFonts w:eastAsia="Times New Roman" w:cstheme="minorHAnsi"/>
          <w:spacing w:val="-1"/>
        </w:rPr>
        <w:t>M</w:t>
      </w:r>
      <w:r w:rsidRPr="00BC6799">
        <w:rPr>
          <w:rFonts w:eastAsia="Times New Roman" w:cstheme="minorHAnsi"/>
        </w:rPr>
        <w:t>edic</w:t>
      </w:r>
      <w:r w:rsidRPr="00BC6799">
        <w:rPr>
          <w:rFonts w:eastAsia="Times New Roman" w:cstheme="minorHAnsi"/>
          <w:spacing w:val="-1"/>
        </w:rPr>
        <w:t>a</w:t>
      </w:r>
      <w:r w:rsidRPr="00BC6799">
        <w:rPr>
          <w:rFonts w:eastAsia="Times New Roman" w:cstheme="minorHAnsi"/>
        </w:rPr>
        <w:t>l</w:t>
      </w:r>
      <w:r w:rsidRPr="00BC6799">
        <w:rPr>
          <w:rFonts w:eastAsia="Times New Roman" w:cstheme="minorHAnsi"/>
          <w:w w:val="99"/>
        </w:rPr>
        <w:t xml:space="preserve"> </w:t>
      </w:r>
      <w:r w:rsidRPr="00BC6799">
        <w:rPr>
          <w:rFonts w:eastAsia="Times New Roman" w:cstheme="minorHAnsi"/>
          <w:spacing w:val="-1"/>
        </w:rPr>
        <w:t>A</w:t>
      </w:r>
      <w:r w:rsidRPr="00BC6799">
        <w:rPr>
          <w:rFonts w:eastAsia="Times New Roman" w:cstheme="minorHAnsi"/>
        </w:rPr>
        <w:t>ssi</w:t>
      </w:r>
      <w:r w:rsidRPr="00BC6799">
        <w:rPr>
          <w:rFonts w:eastAsia="Times New Roman" w:cstheme="minorHAnsi"/>
          <w:spacing w:val="-1"/>
        </w:rPr>
        <w:t>s</w:t>
      </w:r>
      <w:r w:rsidRPr="00BC6799">
        <w:rPr>
          <w:rFonts w:eastAsia="Times New Roman" w:cstheme="minorHAnsi"/>
        </w:rPr>
        <w:t>tant</w:t>
      </w:r>
      <w:r w:rsidRPr="00BC6799">
        <w:rPr>
          <w:rFonts w:eastAsia="Times New Roman" w:cstheme="minorHAnsi"/>
          <w:spacing w:val="49"/>
        </w:rPr>
        <w:t xml:space="preserve"> </w:t>
      </w:r>
      <w:r w:rsidRPr="00BC6799">
        <w:rPr>
          <w:rFonts w:eastAsia="Times New Roman" w:cstheme="minorHAnsi"/>
        </w:rPr>
        <w:t>(C</w:t>
      </w:r>
      <w:r w:rsidRPr="00BC6799">
        <w:rPr>
          <w:rFonts w:eastAsia="Times New Roman" w:cstheme="minorHAnsi"/>
          <w:spacing w:val="-1"/>
        </w:rPr>
        <w:t>M</w:t>
      </w:r>
      <w:r w:rsidRPr="00BC6799">
        <w:rPr>
          <w:rFonts w:eastAsia="Times New Roman" w:cstheme="minorHAnsi"/>
        </w:rPr>
        <w:t>A)</w:t>
      </w:r>
      <w:r w:rsidRPr="00BC6799">
        <w:rPr>
          <w:rFonts w:eastAsia="Times New Roman" w:cstheme="minorHAnsi"/>
          <w:spacing w:val="50"/>
        </w:rPr>
        <w:t xml:space="preserve"> </w:t>
      </w:r>
      <w:r w:rsidRPr="00BC6799">
        <w:rPr>
          <w:rFonts w:eastAsia="Times New Roman" w:cstheme="minorHAnsi"/>
        </w:rPr>
        <w:t>ex</w:t>
      </w:r>
      <w:r w:rsidRPr="00BC6799">
        <w:rPr>
          <w:rFonts w:eastAsia="Times New Roman" w:cstheme="minorHAnsi"/>
          <w:spacing w:val="-1"/>
        </w:rPr>
        <w:t>a</w:t>
      </w:r>
      <w:r w:rsidRPr="00BC6799">
        <w:rPr>
          <w:rFonts w:eastAsia="Times New Roman" w:cstheme="minorHAnsi"/>
        </w:rPr>
        <w:t>mina</w:t>
      </w:r>
      <w:r w:rsidRPr="00BC6799">
        <w:rPr>
          <w:rFonts w:eastAsia="Times New Roman" w:cstheme="minorHAnsi"/>
          <w:spacing w:val="-1"/>
        </w:rPr>
        <w:t>t</w:t>
      </w:r>
      <w:r w:rsidRPr="00BC6799">
        <w:rPr>
          <w:rFonts w:eastAsia="Times New Roman" w:cstheme="minorHAnsi"/>
        </w:rPr>
        <w:t>ion</w:t>
      </w:r>
      <w:r w:rsidRPr="00BC6799">
        <w:rPr>
          <w:rFonts w:eastAsia="Times New Roman" w:cstheme="minorHAnsi"/>
          <w:spacing w:val="50"/>
        </w:rPr>
        <w:t xml:space="preserve"> </w:t>
      </w:r>
      <w:r w:rsidRPr="00BC6799">
        <w:rPr>
          <w:rFonts w:eastAsia="Times New Roman" w:cstheme="minorHAnsi"/>
        </w:rPr>
        <w:t>at</w:t>
      </w:r>
      <w:r w:rsidRPr="00BC6799">
        <w:rPr>
          <w:rFonts w:eastAsia="Times New Roman" w:cstheme="minorHAnsi"/>
          <w:spacing w:val="49"/>
        </w:rPr>
        <w:t xml:space="preserve"> </w:t>
      </w:r>
      <w:r w:rsidRPr="00BC6799">
        <w:rPr>
          <w:rFonts w:eastAsia="Times New Roman" w:cstheme="minorHAnsi"/>
        </w:rPr>
        <w:t>the</w:t>
      </w:r>
      <w:r w:rsidRPr="00BC6799">
        <w:rPr>
          <w:rFonts w:eastAsia="Times New Roman" w:cstheme="minorHAnsi"/>
          <w:spacing w:val="50"/>
        </w:rPr>
        <w:t xml:space="preserve"> </w:t>
      </w:r>
      <w:r w:rsidRPr="00BC6799">
        <w:rPr>
          <w:rFonts w:eastAsia="Times New Roman" w:cstheme="minorHAnsi"/>
          <w:spacing w:val="-1"/>
        </w:rPr>
        <w:t>West Palm Beach</w:t>
      </w:r>
      <w:r w:rsidRPr="00BC6799">
        <w:rPr>
          <w:rFonts w:eastAsia="Times New Roman" w:cstheme="minorHAnsi"/>
          <w:spacing w:val="49"/>
        </w:rPr>
        <w:t xml:space="preserve"> </w:t>
      </w:r>
      <w:r w:rsidRPr="00BC6799">
        <w:rPr>
          <w:rFonts w:eastAsia="Times New Roman" w:cstheme="minorHAnsi"/>
        </w:rPr>
        <w:t>Campu</w:t>
      </w:r>
      <w:r w:rsidRPr="00BC6799">
        <w:rPr>
          <w:rFonts w:eastAsia="Times New Roman" w:cstheme="minorHAnsi"/>
          <w:spacing w:val="-1"/>
        </w:rPr>
        <w:t>s</w:t>
      </w:r>
      <w:r w:rsidRPr="00BC6799">
        <w:rPr>
          <w:rFonts w:eastAsia="Times New Roman" w:cstheme="minorHAnsi"/>
          <w:spacing w:val="2"/>
        </w:rPr>
        <w:t xml:space="preserve"> </w:t>
      </w:r>
      <w:r w:rsidRPr="00BC6799">
        <w:rPr>
          <w:rFonts w:eastAsia="Times New Roman" w:cstheme="minorHAnsi"/>
        </w:rPr>
        <w:t>onl</w:t>
      </w:r>
      <w:r w:rsidRPr="00BC6799">
        <w:rPr>
          <w:rFonts w:eastAsia="Times New Roman" w:cstheme="minorHAnsi"/>
          <w:spacing w:val="-15"/>
        </w:rPr>
        <w:t>y</w:t>
      </w:r>
      <w:r w:rsidRPr="00BC6799">
        <w:rPr>
          <w:rFonts w:eastAsia="Times New Roman" w:cstheme="minorHAnsi"/>
        </w:rPr>
        <w:t>.</w:t>
      </w:r>
    </w:p>
    <w:p w14:paraId="4EA5D63D" w14:textId="77777777" w:rsidR="0068201F" w:rsidRPr="00BC6799" w:rsidRDefault="0068201F" w:rsidP="0068201F">
      <w:pPr>
        <w:widowControl w:val="0"/>
        <w:spacing w:before="120" w:after="0" w:line="240" w:lineRule="auto"/>
        <w:jc w:val="both"/>
        <w:rPr>
          <w:rFonts w:cstheme="minorHAnsi"/>
          <w:color w:val="231F20"/>
          <w:szCs w:val="18"/>
        </w:rPr>
      </w:pPr>
      <w:r w:rsidRPr="00BC6799">
        <w:rPr>
          <w:rFonts w:cstheme="minorHAnsi"/>
          <w:spacing w:val="-1"/>
        </w:rPr>
        <w:t>S</w:t>
      </w:r>
      <w:r w:rsidRPr="00BC6799">
        <w:rPr>
          <w:rFonts w:cstheme="minorHAnsi"/>
        </w:rPr>
        <w:t>tudents</w:t>
      </w:r>
      <w:r w:rsidRPr="00BC6799">
        <w:rPr>
          <w:rFonts w:cstheme="minorHAnsi"/>
          <w:spacing w:val="-10"/>
        </w:rPr>
        <w:t xml:space="preserve"> </w:t>
      </w:r>
      <w:r w:rsidRPr="00BC6799">
        <w:rPr>
          <w:rFonts w:cstheme="minorHAnsi"/>
          <w:spacing w:val="-1"/>
        </w:rPr>
        <w:t>w</w:t>
      </w:r>
      <w:r w:rsidRPr="00BC6799">
        <w:rPr>
          <w:rFonts w:cstheme="minorHAnsi"/>
        </w:rPr>
        <w:t>ho</w:t>
      </w:r>
      <w:r w:rsidRPr="00BC6799">
        <w:rPr>
          <w:rFonts w:cstheme="minorHAnsi"/>
          <w:spacing w:val="-10"/>
        </w:rPr>
        <w:t xml:space="preserve"> </w:t>
      </w:r>
      <w:r w:rsidRPr="00BC6799">
        <w:rPr>
          <w:rFonts w:cstheme="minorHAnsi"/>
        </w:rPr>
        <w:t>have</w:t>
      </w:r>
      <w:r w:rsidRPr="00BC6799">
        <w:rPr>
          <w:rFonts w:cstheme="minorHAnsi"/>
          <w:spacing w:val="-10"/>
        </w:rPr>
        <w:t xml:space="preserve"> </w:t>
      </w:r>
      <w:r w:rsidRPr="00BC6799">
        <w:rPr>
          <w:rFonts w:cstheme="minorHAnsi"/>
        </w:rPr>
        <w:t>succ</w:t>
      </w:r>
      <w:r w:rsidRPr="00BC6799">
        <w:rPr>
          <w:rFonts w:cstheme="minorHAnsi"/>
          <w:spacing w:val="-1"/>
        </w:rPr>
        <w:t>es</w:t>
      </w:r>
      <w:r w:rsidRPr="00BC6799">
        <w:rPr>
          <w:rFonts w:cstheme="minorHAnsi"/>
        </w:rPr>
        <w:t>sfully</w:t>
      </w:r>
      <w:r w:rsidRPr="00BC6799">
        <w:rPr>
          <w:rFonts w:cstheme="minorHAnsi"/>
          <w:spacing w:val="-10"/>
        </w:rPr>
        <w:t xml:space="preserve"> </w:t>
      </w:r>
      <w:r w:rsidRPr="00BC6799">
        <w:rPr>
          <w:rFonts w:cstheme="minorHAnsi"/>
        </w:rPr>
        <w:t>met</w:t>
      </w:r>
      <w:r w:rsidRPr="00BC6799">
        <w:rPr>
          <w:rFonts w:cstheme="minorHAnsi"/>
          <w:spacing w:val="-10"/>
        </w:rPr>
        <w:t xml:space="preserve"> </w:t>
      </w:r>
      <w:r w:rsidRPr="00BC6799">
        <w:rPr>
          <w:rFonts w:cstheme="minorHAnsi"/>
        </w:rPr>
        <w:t>all</w:t>
      </w:r>
      <w:r w:rsidRPr="00BC6799">
        <w:rPr>
          <w:rFonts w:cstheme="minorHAnsi"/>
          <w:spacing w:val="-9"/>
        </w:rPr>
        <w:t xml:space="preserve"> </w:t>
      </w:r>
      <w:r w:rsidRPr="00BC6799">
        <w:rPr>
          <w:rFonts w:cstheme="minorHAnsi"/>
        </w:rPr>
        <w:t>educ</w:t>
      </w:r>
      <w:r w:rsidRPr="00BC6799">
        <w:rPr>
          <w:rFonts w:cstheme="minorHAnsi"/>
          <w:spacing w:val="-1"/>
        </w:rPr>
        <w:t>a</w:t>
      </w:r>
      <w:r w:rsidRPr="00BC6799">
        <w:rPr>
          <w:rFonts w:cstheme="minorHAnsi"/>
        </w:rPr>
        <w:t>tional</w:t>
      </w:r>
      <w:r w:rsidRPr="00BC6799">
        <w:rPr>
          <w:rFonts w:cstheme="minorHAnsi"/>
          <w:spacing w:val="-10"/>
        </w:rPr>
        <w:t xml:space="preserve"> </w:t>
      </w:r>
      <w:r w:rsidRPr="00BC6799">
        <w:rPr>
          <w:rFonts w:cstheme="minorHAnsi"/>
        </w:rPr>
        <w:t>and</w:t>
      </w:r>
      <w:r w:rsidRPr="00BC6799">
        <w:rPr>
          <w:rFonts w:cstheme="minorHAnsi"/>
          <w:spacing w:val="-10"/>
        </w:rPr>
        <w:t xml:space="preserve"> </w:t>
      </w:r>
      <w:r w:rsidRPr="00BC6799">
        <w:rPr>
          <w:rFonts w:cstheme="minorHAnsi"/>
        </w:rPr>
        <w:t>in</w:t>
      </w:r>
      <w:r w:rsidRPr="00BC6799">
        <w:rPr>
          <w:rFonts w:cstheme="minorHAnsi"/>
          <w:spacing w:val="-1"/>
        </w:rPr>
        <w:t>s</w:t>
      </w:r>
      <w:r w:rsidRPr="00BC6799">
        <w:rPr>
          <w:rFonts w:cstheme="minorHAnsi"/>
        </w:rPr>
        <w:t>t</w:t>
      </w:r>
      <w:r w:rsidRPr="00BC6799">
        <w:rPr>
          <w:rFonts w:cstheme="minorHAnsi"/>
          <w:spacing w:val="-1"/>
        </w:rPr>
        <w:t>i</w:t>
      </w:r>
      <w:r w:rsidRPr="00BC6799">
        <w:rPr>
          <w:rFonts w:cstheme="minorHAnsi"/>
        </w:rPr>
        <w:t>tution</w:t>
      </w:r>
      <w:r w:rsidRPr="00BC6799">
        <w:rPr>
          <w:rFonts w:cstheme="minorHAnsi"/>
          <w:spacing w:val="-1"/>
        </w:rPr>
        <w:t>a</w:t>
      </w:r>
      <w:r w:rsidRPr="00BC6799">
        <w:rPr>
          <w:rFonts w:cstheme="minorHAnsi"/>
        </w:rPr>
        <w:t>l</w:t>
      </w:r>
      <w:r w:rsidRPr="00BC6799">
        <w:rPr>
          <w:rFonts w:cstheme="minorHAnsi"/>
          <w:w w:val="99"/>
        </w:rPr>
        <w:t xml:space="preserve"> </w:t>
      </w:r>
      <w:r w:rsidRPr="00BC6799">
        <w:rPr>
          <w:rFonts w:cstheme="minorHAnsi"/>
        </w:rPr>
        <w:t>requir</w:t>
      </w:r>
      <w:r w:rsidRPr="00BC6799">
        <w:rPr>
          <w:rFonts w:cstheme="minorHAnsi"/>
          <w:spacing w:val="-1"/>
        </w:rPr>
        <w:t>e</w:t>
      </w:r>
      <w:r w:rsidRPr="00BC6799">
        <w:rPr>
          <w:rFonts w:cstheme="minorHAnsi"/>
        </w:rPr>
        <w:t>ments</w:t>
      </w:r>
      <w:r w:rsidRPr="00BC6799">
        <w:rPr>
          <w:rFonts w:cstheme="minorHAnsi"/>
          <w:spacing w:val="-6"/>
        </w:rPr>
        <w:t xml:space="preserve"> </w:t>
      </w:r>
      <w:r w:rsidRPr="00BC6799">
        <w:rPr>
          <w:rFonts w:cstheme="minorHAnsi"/>
        </w:rPr>
        <w:t>for</w:t>
      </w:r>
      <w:r w:rsidRPr="00BC6799">
        <w:rPr>
          <w:rFonts w:cstheme="minorHAnsi"/>
          <w:spacing w:val="-5"/>
        </w:rPr>
        <w:t xml:space="preserve"> </w:t>
      </w:r>
      <w:r w:rsidRPr="00BC6799">
        <w:rPr>
          <w:rFonts w:cstheme="minorHAnsi"/>
        </w:rPr>
        <w:t>a</w:t>
      </w:r>
      <w:r w:rsidRPr="00BC6799">
        <w:rPr>
          <w:rFonts w:cstheme="minorHAnsi"/>
          <w:spacing w:val="-5"/>
        </w:rPr>
        <w:t xml:space="preserve"> </w:t>
      </w:r>
      <w:r w:rsidRPr="00BC6799">
        <w:rPr>
          <w:rFonts w:cstheme="minorHAnsi"/>
          <w:spacing w:val="-1"/>
        </w:rPr>
        <w:t>D</w:t>
      </w:r>
      <w:r w:rsidRPr="00BC6799">
        <w:rPr>
          <w:rFonts w:cstheme="minorHAnsi"/>
        </w:rPr>
        <w:t>iploma</w:t>
      </w:r>
      <w:r w:rsidRPr="00BC6799">
        <w:rPr>
          <w:rFonts w:cstheme="minorHAnsi"/>
          <w:spacing w:val="-4"/>
        </w:rPr>
        <w:t xml:space="preserve"> </w:t>
      </w:r>
      <w:r w:rsidRPr="00BC6799">
        <w:rPr>
          <w:rFonts w:cstheme="minorHAnsi"/>
        </w:rPr>
        <w:t>in</w:t>
      </w:r>
      <w:r w:rsidRPr="00BC6799">
        <w:rPr>
          <w:rFonts w:cstheme="minorHAnsi"/>
          <w:spacing w:val="-5"/>
        </w:rPr>
        <w:t xml:space="preserve"> </w:t>
      </w:r>
      <w:r w:rsidRPr="00BC6799">
        <w:rPr>
          <w:rFonts w:cstheme="minorHAnsi"/>
        </w:rPr>
        <w:t>Med</w:t>
      </w:r>
      <w:r w:rsidRPr="00BC6799">
        <w:rPr>
          <w:rFonts w:cstheme="minorHAnsi"/>
          <w:spacing w:val="-1"/>
        </w:rPr>
        <w:t>i</w:t>
      </w:r>
      <w:r w:rsidRPr="00BC6799">
        <w:rPr>
          <w:rFonts w:cstheme="minorHAnsi"/>
        </w:rPr>
        <w:t>cal</w:t>
      </w:r>
      <w:r w:rsidRPr="00BC6799">
        <w:rPr>
          <w:rFonts w:cstheme="minorHAnsi"/>
          <w:spacing w:val="-17"/>
        </w:rPr>
        <w:t xml:space="preserve"> </w:t>
      </w:r>
      <w:r w:rsidRPr="00BC6799">
        <w:rPr>
          <w:rFonts w:cstheme="minorHAnsi"/>
          <w:spacing w:val="-1"/>
        </w:rPr>
        <w:t>Ass</w:t>
      </w:r>
      <w:r w:rsidRPr="00BC6799">
        <w:rPr>
          <w:rFonts w:cstheme="minorHAnsi"/>
        </w:rPr>
        <w:t>i</w:t>
      </w:r>
      <w:r w:rsidRPr="00BC6799">
        <w:rPr>
          <w:rFonts w:cstheme="minorHAnsi"/>
          <w:spacing w:val="-1"/>
        </w:rPr>
        <w:t>s</w:t>
      </w:r>
      <w:r w:rsidRPr="00BC6799">
        <w:rPr>
          <w:rFonts w:cstheme="minorHAnsi"/>
        </w:rPr>
        <w:t>ting</w:t>
      </w:r>
      <w:r w:rsidRPr="00BC6799">
        <w:rPr>
          <w:rFonts w:cstheme="minorHAnsi"/>
          <w:spacing w:val="-5"/>
        </w:rPr>
        <w:t xml:space="preserve"> </w:t>
      </w:r>
      <w:r w:rsidRPr="00BC6799">
        <w:rPr>
          <w:rFonts w:cstheme="minorHAnsi"/>
        </w:rPr>
        <w:t>from</w:t>
      </w:r>
      <w:r w:rsidRPr="00BC6799">
        <w:rPr>
          <w:rFonts w:cstheme="minorHAnsi"/>
          <w:spacing w:val="-5"/>
        </w:rPr>
        <w:t xml:space="preserve"> </w:t>
      </w:r>
      <w:r w:rsidRPr="00BC6799">
        <w:rPr>
          <w:rFonts w:cstheme="minorHAnsi"/>
          <w:spacing w:val="-1"/>
        </w:rPr>
        <w:t>S</w:t>
      </w:r>
      <w:r w:rsidRPr="00BC6799">
        <w:rPr>
          <w:rFonts w:cstheme="minorHAnsi"/>
        </w:rPr>
        <w:t>outhe</w:t>
      </w:r>
      <w:r w:rsidRPr="00BC6799">
        <w:rPr>
          <w:rFonts w:cstheme="minorHAnsi"/>
          <w:spacing w:val="-1"/>
        </w:rPr>
        <w:t>a</w:t>
      </w:r>
      <w:r w:rsidRPr="00BC6799">
        <w:rPr>
          <w:rFonts w:cstheme="minorHAnsi"/>
        </w:rPr>
        <w:t>st</w:t>
      </w:r>
      <w:r w:rsidRPr="00BC6799">
        <w:rPr>
          <w:rFonts w:cstheme="minorHAnsi"/>
          <w:spacing w:val="-1"/>
        </w:rPr>
        <w:t>e</w:t>
      </w:r>
      <w:r w:rsidRPr="00BC6799">
        <w:rPr>
          <w:rFonts w:cstheme="minorHAnsi"/>
        </w:rPr>
        <w:t>rn College</w:t>
      </w:r>
      <w:r w:rsidRPr="00BC6799">
        <w:rPr>
          <w:rFonts w:cstheme="minorHAnsi"/>
          <w:spacing w:val="14"/>
        </w:rPr>
        <w:t xml:space="preserve"> </w:t>
      </w:r>
      <w:r w:rsidRPr="00BC6799">
        <w:rPr>
          <w:rFonts w:cstheme="minorHAnsi"/>
        </w:rPr>
        <w:t>are</w:t>
      </w:r>
      <w:r w:rsidRPr="00BC6799">
        <w:rPr>
          <w:rFonts w:cstheme="minorHAnsi"/>
          <w:spacing w:val="15"/>
        </w:rPr>
        <w:t xml:space="preserve"> </w:t>
      </w:r>
      <w:r w:rsidRPr="00BC6799">
        <w:rPr>
          <w:rFonts w:cstheme="minorHAnsi"/>
        </w:rPr>
        <w:t>eligib</w:t>
      </w:r>
      <w:r w:rsidRPr="00BC6799">
        <w:rPr>
          <w:rFonts w:cstheme="minorHAnsi"/>
          <w:spacing w:val="-1"/>
        </w:rPr>
        <w:t>l</w:t>
      </w:r>
      <w:r w:rsidRPr="00BC6799">
        <w:rPr>
          <w:rFonts w:cstheme="minorHAnsi"/>
        </w:rPr>
        <w:t>e</w:t>
      </w:r>
      <w:r w:rsidRPr="00BC6799">
        <w:rPr>
          <w:rFonts w:cstheme="minorHAnsi"/>
          <w:spacing w:val="15"/>
        </w:rPr>
        <w:t xml:space="preserve"> </w:t>
      </w:r>
      <w:r w:rsidRPr="00BC6799">
        <w:rPr>
          <w:rFonts w:cstheme="minorHAnsi"/>
        </w:rPr>
        <w:t>to</w:t>
      </w:r>
      <w:r w:rsidRPr="00BC6799">
        <w:rPr>
          <w:rFonts w:cstheme="minorHAnsi"/>
          <w:spacing w:val="15"/>
        </w:rPr>
        <w:t xml:space="preserve"> </w:t>
      </w:r>
      <w:r w:rsidRPr="00BC6799">
        <w:rPr>
          <w:rFonts w:cstheme="minorHAnsi"/>
        </w:rPr>
        <w:t>have</w:t>
      </w:r>
      <w:r w:rsidRPr="00BC6799">
        <w:rPr>
          <w:rFonts w:cstheme="minorHAnsi"/>
          <w:spacing w:val="15"/>
        </w:rPr>
        <w:t xml:space="preserve"> </w:t>
      </w:r>
      <w:r w:rsidRPr="00BC6799">
        <w:rPr>
          <w:rFonts w:cstheme="minorHAnsi"/>
        </w:rPr>
        <w:t>their</w:t>
      </w:r>
      <w:r w:rsidRPr="00BC6799">
        <w:rPr>
          <w:rFonts w:cstheme="minorHAnsi"/>
          <w:spacing w:val="14"/>
        </w:rPr>
        <w:t xml:space="preserve"> </w:t>
      </w:r>
      <w:r w:rsidRPr="00BC6799">
        <w:rPr>
          <w:rFonts w:cstheme="minorHAnsi"/>
        </w:rPr>
        <w:t>names</w:t>
      </w:r>
      <w:r w:rsidRPr="00BC6799">
        <w:rPr>
          <w:rFonts w:cstheme="minorHAnsi"/>
          <w:spacing w:val="16"/>
        </w:rPr>
        <w:t xml:space="preserve"> </w:t>
      </w:r>
      <w:r w:rsidRPr="00BC6799">
        <w:rPr>
          <w:rFonts w:cstheme="minorHAnsi"/>
          <w:spacing w:val="-1"/>
        </w:rPr>
        <w:t>s</w:t>
      </w:r>
      <w:r w:rsidRPr="00BC6799">
        <w:rPr>
          <w:rFonts w:cstheme="minorHAnsi"/>
        </w:rPr>
        <w:t>ubmitt</w:t>
      </w:r>
      <w:r w:rsidRPr="00BC6799">
        <w:rPr>
          <w:rFonts w:cstheme="minorHAnsi"/>
          <w:spacing w:val="-1"/>
        </w:rPr>
        <w:t>e</w:t>
      </w:r>
      <w:r w:rsidRPr="00BC6799">
        <w:rPr>
          <w:rFonts w:cstheme="minorHAnsi"/>
        </w:rPr>
        <w:t>d</w:t>
      </w:r>
      <w:r w:rsidRPr="00BC6799">
        <w:rPr>
          <w:rFonts w:cstheme="minorHAnsi"/>
          <w:spacing w:val="15"/>
        </w:rPr>
        <w:t xml:space="preserve"> </w:t>
      </w:r>
      <w:r w:rsidRPr="00BC6799">
        <w:rPr>
          <w:rFonts w:cstheme="minorHAnsi"/>
        </w:rPr>
        <w:t>to</w:t>
      </w:r>
      <w:r w:rsidRPr="00BC6799">
        <w:rPr>
          <w:rFonts w:cstheme="minorHAnsi"/>
          <w:spacing w:val="15"/>
        </w:rPr>
        <w:t xml:space="preserve"> </w:t>
      </w:r>
      <w:r w:rsidRPr="00BC6799">
        <w:rPr>
          <w:rFonts w:cstheme="minorHAnsi"/>
        </w:rPr>
        <w:t>the</w:t>
      </w:r>
      <w:r w:rsidRPr="00BC6799">
        <w:rPr>
          <w:rFonts w:cstheme="minorHAnsi"/>
          <w:spacing w:val="15"/>
        </w:rPr>
        <w:t xml:space="preserve"> </w:t>
      </w:r>
      <w:r w:rsidRPr="00BC6799">
        <w:rPr>
          <w:rFonts w:cstheme="minorHAnsi"/>
          <w:spacing w:val="-1"/>
        </w:rPr>
        <w:t>N</w:t>
      </w:r>
      <w:r w:rsidRPr="00BC6799">
        <w:rPr>
          <w:rFonts w:cstheme="minorHAnsi"/>
        </w:rPr>
        <w:t>ation</w:t>
      </w:r>
      <w:r w:rsidRPr="00BC6799">
        <w:rPr>
          <w:rFonts w:cstheme="minorHAnsi"/>
          <w:spacing w:val="-1"/>
        </w:rPr>
        <w:t>a</w:t>
      </w:r>
      <w:r w:rsidRPr="00BC6799">
        <w:rPr>
          <w:rFonts w:cstheme="minorHAnsi"/>
        </w:rPr>
        <w:t>l</w:t>
      </w:r>
      <w:r w:rsidRPr="00BC6799">
        <w:rPr>
          <w:rFonts w:cstheme="minorHAnsi"/>
          <w:w w:val="99"/>
        </w:rPr>
        <w:t xml:space="preserve"> </w:t>
      </w:r>
      <w:r w:rsidRPr="00BC6799">
        <w:rPr>
          <w:rFonts w:cstheme="minorHAnsi"/>
        </w:rPr>
        <w:t>Healthcareer</w:t>
      </w:r>
      <w:r w:rsidRPr="00BC6799">
        <w:rPr>
          <w:rFonts w:cstheme="minorHAnsi"/>
          <w:spacing w:val="12"/>
        </w:rPr>
        <w:t xml:space="preserve"> </w:t>
      </w:r>
      <w:r w:rsidRPr="00BC6799">
        <w:rPr>
          <w:rFonts w:cstheme="minorHAnsi"/>
        </w:rPr>
        <w:t>Association</w:t>
      </w:r>
      <w:r w:rsidRPr="00BC6799">
        <w:rPr>
          <w:rFonts w:cstheme="minorHAnsi"/>
          <w:spacing w:val="23"/>
        </w:rPr>
        <w:t xml:space="preserve"> </w:t>
      </w:r>
      <w:r w:rsidRPr="00BC6799">
        <w:rPr>
          <w:rFonts w:cstheme="minorHAnsi"/>
        </w:rPr>
        <w:t>to</w:t>
      </w:r>
      <w:r w:rsidRPr="00BC6799">
        <w:rPr>
          <w:rFonts w:cstheme="minorHAnsi"/>
          <w:spacing w:val="24"/>
        </w:rPr>
        <w:t xml:space="preserve"> </w:t>
      </w:r>
      <w:r w:rsidRPr="00BC6799">
        <w:rPr>
          <w:rFonts w:cstheme="minorHAnsi"/>
        </w:rPr>
        <w:t>sit</w:t>
      </w:r>
      <w:r w:rsidRPr="00BC6799">
        <w:rPr>
          <w:rFonts w:cstheme="minorHAnsi"/>
          <w:spacing w:val="24"/>
        </w:rPr>
        <w:t xml:space="preserve"> </w:t>
      </w:r>
      <w:r w:rsidRPr="00BC6799">
        <w:rPr>
          <w:rFonts w:cstheme="minorHAnsi"/>
        </w:rPr>
        <w:t>for</w:t>
      </w:r>
      <w:r w:rsidRPr="00BC6799">
        <w:rPr>
          <w:rFonts w:cstheme="minorHAnsi"/>
          <w:spacing w:val="25"/>
        </w:rPr>
        <w:t xml:space="preserve"> </w:t>
      </w:r>
      <w:r w:rsidRPr="00BC6799">
        <w:rPr>
          <w:rFonts w:cstheme="minorHAnsi"/>
        </w:rPr>
        <w:t>the</w:t>
      </w:r>
      <w:r w:rsidRPr="00BC6799">
        <w:rPr>
          <w:rFonts w:cstheme="minorHAnsi"/>
          <w:spacing w:val="24"/>
        </w:rPr>
        <w:t xml:space="preserve"> </w:t>
      </w:r>
      <w:r w:rsidRPr="00BC6799">
        <w:rPr>
          <w:rFonts w:cstheme="minorHAnsi"/>
        </w:rPr>
        <w:t>following</w:t>
      </w:r>
      <w:r w:rsidRPr="00BC6799">
        <w:rPr>
          <w:rFonts w:cstheme="minorHAnsi"/>
          <w:spacing w:val="25"/>
        </w:rPr>
        <w:t xml:space="preserve"> </w:t>
      </w:r>
      <w:r w:rsidRPr="00BC6799">
        <w:rPr>
          <w:rFonts w:cstheme="minorHAnsi"/>
        </w:rPr>
        <w:t>certification exa</w:t>
      </w:r>
      <w:r w:rsidRPr="00BC6799">
        <w:rPr>
          <w:rFonts w:cstheme="minorHAnsi"/>
          <w:spacing w:val="-1"/>
        </w:rPr>
        <w:t>ms:</w:t>
      </w:r>
    </w:p>
    <w:p w14:paraId="4B18C0F2" w14:textId="77777777" w:rsidR="0068201F" w:rsidRPr="00BC6799" w:rsidRDefault="0068201F" w:rsidP="00E173DC">
      <w:pPr>
        <w:pStyle w:val="ListParagraph"/>
        <w:numPr>
          <w:ilvl w:val="0"/>
          <w:numId w:val="32"/>
        </w:numPr>
        <w:rPr>
          <w:color w:val="auto"/>
        </w:rPr>
      </w:pPr>
      <w:r w:rsidRPr="00BC6799">
        <w:rPr>
          <w:color w:val="auto"/>
        </w:rPr>
        <w:t>CCMA – Certified Clinical Medical Assistant</w:t>
      </w:r>
    </w:p>
    <w:p w14:paraId="0FAED524" w14:textId="77777777" w:rsidR="0068201F" w:rsidRPr="00BC6799" w:rsidRDefault="0068201F" w:rsidP="00E173DC">
      <w:pPr>
        <w:pStyle w:val="ListParagraph"/>
        <w:numPr>
          <w:ilvl w:val="0"/>
          <w:numId w:val="32"/>
        </w:numPr>
        <w:rPr>
          <w:color w:val="auto"/>
        </w:rPr>
      </w:pPr>
      <w:r w:rsidRPr="00BC6799">
        <w:rPr>
          <w:color w:val="auto"/>
        </w:rPr>
        <w:t>CET – Certified EKG Technician</w:t>
      </w:r>
    </w:p>
    <w:p w14:paraId="413375A8" w14:textId="77777777" w:rsidR="0068201F" w:rsidRPr="00BC6799" w:rsidRDefault="0068201F" w:rsidP="00E173DC">
      <w:pPr>
        <w:pStyle w:val="ListParagraph"/>
        <w:numPr>
          <w:ilvl w:val="0"/>
          <w:numId w:val="32"/>
        </w:numPr>
      </w:pPr>
      <w:r w:rsidRPr="00BC6799">
        <w:rPr>
          <w:color w:val="auto"/>
        </w:rPr>
        <w:t>CPT – Certified Phlebotomy Technician</w:t>
      </w:r>
    </w:p>
    <w:p w14:paraId="6E3594FB" w14:textId="77777777" w:rsidR="0068201F" w:rsidRPr="00BC6799" w:rsidRDefault="0068201F" w:rsidP="0068201F">
      <w:pPr>
        <w:widowControl w:val="0"/>
        <w:spacing w:before="120" w:after="0" w:line="240" w:lineRule="auto"/>
        <w:rPr>
          <w:rFonts w:cstheme="minorHAnsi"/>
          <w:szCs w:val="18"/>
        </w:rPr>
      </w:pPr>
      <w:r w:rsidRPr="00BC6799">
        <w:rPr>
          <w:rFonts w:cstheme="minorHAnsi"/>
          <w:szCs w:val="18"/>
        </w:rPr>
        <w:t>The following additional certification examinations may be taken for a fee:</w:t>
      </w:r>
    </w:p>
    <w:p w14:paraId="18A1510E" w14:textId="77777777" w:rsidR="0068201F" w:rsidRPr="00BC6799" w:rsidRDefault="0068201F" w:rsidP="00E173DC">
      <w:pPr>
        <w:pStyle w:val="ListParagraph"/>
        <w:numPr>
          <w:ilvl w:val="0"/>
          <w:numId w:val="33"/>
        </w:numPr>
        <w:rPr>
          <w:color w:val="auto"/>
        </w:rPr>
      </w:pPr>
      <w:r w:rsidRPr="00BC6799">
        <w:rPr>
          <w:color w:val="auto"/>
        </w:rPr>
        <w:t>CMAA – Certified Medical Administrative Assistant</w:t>
      </w:r>
    </w:p>
    <w:p w14:paraId="7FAF40E7" w14:textId="77777777" w:rsidR="0068201F" w:rsidRPr="00BC6799" w:rsidRDefault="0068201F" w:rsidP="00E173DC">
      <w:pPr>
        <w:pStyle w:val="ListParagraph"/>
        <w:numPr>
          <w:ilvl w:val="0"/>
          <w:numId w:val="33"/>
        </w:numPr>
        <w:rPr>
          <w:color w:val="auto"/>
        </w:rPr>
      </w:pPr>
      <w:r w:rsidRPr="00BC6799">
        <w:rPr>
          <w:color w:val="auto"/>
        </w:rPr>
        <w:t>CEHRS – Certified Electronic Health Records Specialist</w:t>
      </w:r>
    </w:p>
    <w:p w14:paraId="0159CE51" w14:textId="77777777" w:rsidR="0068201F" w:rsidRPr="00BC6799" w:rsidRDefault="0068201F" w:rsidP="00E173DC">
      <w:pPr>
        <w:pStyle w:val="ListParagraph"/>
        <w:numPr>
          <w:ilvl w:val="0"/>
          <w:numId w:val="33"/>
        </w:numPr>
        <w:rPr>
          <w:color w:val="auto"/>
        </w:rPr>
      </w:pPr>
      <w:r w:rsidRPr="00BC6799">
        <w:rPr>
          <w:color w:val="auto"/>
        </w:rPr>
        <w:t>CPCT – Certified Patient Care Technician</w:t>
      </w:r>
    </w:p>
    <w:p w14:paraId="6D4C9838" w14:textId="77777777" w:rsidR="0068201F" w:rsidRPr="00BC6799" w:rsidRDefault="0068201F" w:rsidP="0068201F">
      <w:pPr>
        <w:widowControl w:val="0"/>
        <w:spacing w:before="120" w:after="0" w:line="240" w:lineRule="auto"/>
        <w:jc w:val="both"/>
        <w:rPr>
          <w:rFonts w:eastAsia="Times New Roman" w:cstheme="minorHAnsi"/>
        </w:rPr>
      </w:pPr>
      <w:r w:rsidRPr="00BC6799">
        <w:rPr>
          <w:rFonts w:eastAsia="Times New Roman" w:cstheme="minorHAnsi"/>
          <w:spacing w:val="-1"/>
        </w:rPr>
        <w:t>S</w:t>
      </w:r>
      <w:r w:rsidRPr="00BC6799">
        <w:rPr>
          <w:rFonts w:eastAsia="Times New Roman" w:cstheme="minorHAnsi"/>
        </w:rPr>
        <w:t>tudents</w:t>
      </w:r>
      <w:r w:rsidRPr="00BC6799">
        <w:rPr>
          <w:rFonts w:eastAsia="Times New Roman" w:cstheme="minorHAnsi"/>
          <w:spacing w:val="-7"/>
        </w:rPr>
        <w:t xml:space="preserve"> </w:t>
      </w:r>
      <w:r w:rsidRPr="00BC6799">
        <w:rPr>
          <w:rFonts w:eastAsia="Times New Roman" w:cstheme="minorHAnsi"/>
          <w:spacing w:val="-1"/>
        </w:rPr>
        <w:t>w</w:t>
      </w:r>
      <w:r w:rsidRPr="00BC6799">
        <w:rPr>
          <w:rFonts w:eastAsia="Times New Roman" w:cstheme="minorHAnsi"/>
        </w:rPr>
        <w:t>ho</w:t>
      </w:r>
      <w:r w:rsidRPr="00BC6799">
        <w:rPr>
          <w:rFonts w:eastAsia="Times New Roman" w:cstheme="minorHAnsi"/>
          <w:spacing w:val="-6"/>
        </w:rPr>
        <w:t xml:space="preserve"> </w:t>
      </w:r>
      <w:r w:rsidRPr="00BC6799">
        <w:rPr>
          <w:rFonts w:eastAsia="Times New Roman" w:cstheme="minorHAnsi"/>
        </w:rPr>
        <w:t>have</w:t>
      </w:r>
      <w:r w:rsidRPr="00BC6799">
        <w:rPr>
          <w:rFonts w:eastAsia="Times New Roman" w:cstheme="minorHAnsi"/>
          <w:spacing w:val="-7"/>
        </w:rPr>
        <w:t xml:space="preserve"> </w:t>
      </w:r>
      <w:r w:rsidRPr="00BC6799">
        <w:rPr>
          <w:rFonts w:eastAsia="Times New Roman" w:cstheme="minorHAnsi"/>
        </w:rPr>
        <w:t>al</w:t>
      </w:r>
      <w:r w:rsidRPr="00BC6799">
        <w:rPr>
          <w:rFonts w:eastAsia="Times New Roman" w:cstheme="minorHAnsi"/>
          <w:spacing w:val="-1"/>
        </w:rPr>
        <w:t>s</w:t>
      </w:r>
      <w:r w:rsidRPr="00BC6799">
        <w:rPr>
          <w:rFonts w:eastAsia="Times New Roman" w:cstheme="minorHAnsi"/>
        </w:rPr>
        <w:t>o</w:t>
      </w:r>
      <w:r w:rsidRPr="00BC6799">
        <w:rPr>
          <w:rFonts w:eastAsia="Times New Roman" w:cstheme="minorHAnsi"/>
          <w:spacing w:val="-6"/>
        </w:rPr>
        <w:t xml:space="preserve"> </w:t>
      </w:r>
      <w:r w:rsidRPr="00BC6799">
        <w:rPr>
          <w:rFonts w:eastAsia="Times New Roman" w:cstheme="minorHAnsi"/>
          <w:spacing w:val="-1"/>
        </w:rPr>
        <w:t>s</w:t>
      </w:r>
      <w:r w:rsidRPr="00BC6799">
        <w:rPr>
          <w:rFonts w:eastAsia="Times New Roman" w:cstheme="minorHAnsi"/>
        </w:rPr>
        <w:t>ucc</w:t>
      </w:r>
      <w:r w:rsidRPr="00BC6799">
        <w:rPr>
          <w:rFonts w:eastAsia="Times New Roman" w:cstheme="minorHAnsi"/>
          <w:spacing w:val="-1"/>
        </w:rPr>
        <w:t>es</w:t>
      </w:r>
      <w:r w:rsidRPr="00BC6799">
        <w:rPr>
          <w:rFonts w:eastAsia="Times New Roman" w:cstheme="minorHAnsi"/>
        </w:rPr>
        <w:t>sfully</w:t>
      </w:r>
      <w:r w:rsidRPr="00BC6799">
        <w:rPr>
          <w:rFonts w:eastAsia="Times New Roman" w:cstheme="minorHAnsi"/>
          <w:spacing w:val="-7"/>
        </w:rPr>
        <w:t xml:space="preserve"> </w:t>
      </w:r>
      <w:r w:rsidRPr="00BC6799">
        <w:rPr>
          <w:rFonts w:eastAsia="Times New Roman" w:cstheme="minorHAnsi"/>
        </w:rPr>
        <w:t>m</w:t>
      </w:r>
      <w:r w:rsidRPr="00BC6799">
        <w:rPr>
          <w:rFonts w:eastAsia="Times New Roman" w:cstheme="minorHAnsi"/>
          <w:spacing w:val="-1"/>
        </w:rPr>
        <w:t>e</w:t>
      </w:r>
      <w:r w:rsidRPr="00BC6799">
        <w:rPr>
          <w:rFonts w:eastAsia="Times New Roman" w:cstheme="minorHAnsi"/>
        </w:rPr>
        <w:t>t</w:t>
      </w:r>
      <w:r w:rsidRPr="00BC6799">
        <w:rPr>
          <w:rFonts w:eastAsia="Times New Roman" w:cstheme="minorHAnsi"/>
          <w:spacing w:val="-6"/>
        </w:rPr>
        <w:t xml:space="preserve"> </w:t>
      </w:r>
      <w:r w:rsidRPr="00BC6799">
        <w:rPr>
          <w:rFonts w:eastAsia="Times New Roman" w:cstheme="minorHAnsi"/>
        </w:rPr>
        <w:t>all</w:t>
      </w:r>
      <w:r w:rsidRPr="00BC6799">
        <w:rPr>
          <w:rFonts w:eastAsia="Times New Roman" w:cstheme="minorHAnsi"/>
          <w:spacing w:val="-6"/>
        </w:rPr>
        <w:t xml:space="preserve"> </w:t>
      </w:r>
      <w:r w:rsidRPr="00BC6799">
        <w:rPr>
          <w:rFonts w:eastAsia="Times New Roman" w:cstheme="minorHAnsi"/>
        </w:rPr>
        <w:t>educ</w:t>
      </w:r>
      <w:r w:rsidRPr="00BC6799">
        <w:rPr>
          <w:rFonts w:eastAsia="Times New Roman" w:cstheme="minorHAnsi"/>
          <w:spacing w:val="-1"/>
        </w:rPr>
        <w:t>a</w:t>
      </w:r>
      <w:r w:rsidRPr="00BC6799">
        <w:rPr>
          <w:rFonts w:eastAsia="Times New Roman" w:cstheme="minorHAnsi"/>
        </w:rPr>
        <w:t>tional</w:t>
      </w:r>
      <w:r w:rsidRPr="00BC6799">
        <w:rPr>
          <w:rFonts w:eastAsia="Times New Roman" w:cstheme="minorHAnsi"/>
          <w:spacing w:val="-7"/>
        </w:rPr>
        <w:t xml:space="preserve"> </w:t>
      </w:r>
      <w:r w:rsidRPr="00BC6799">
        <w:rPr>
          <w:rFonts w:eastAsia="Times New Roman" w:cstheme="minorHAnsi"/>
        </w:rPr>
        <w:t>and</w:t>
      </w:r>
      <w:r w:rsidRPr="00BC6799">
        <w:rPr>
          <w:rFonts w:eastAsia="Times New Roman" w:cstheme="minorHAnsi"/>
          <w:spacing w:val="-6"/>
        </w:rPr>
        <w:t xml:space="preserve"> </w:t>
      </w:r>
      <w:r w:rsidRPr="00BC6799">
        <w:rPr>
          <w:rFonts w:eastAsia="Times New Roman" w:cstheme="minorHAnsi"/>
        </w:rPr>
        <w:t>in</w:t>
      </w:r>
      <w:r w:rsidRPr="00BC6799">
        <w:rPr>
          <w:rFonts w:eastAsia="Times New Roman" w:cstheme="minorHAnsi"/>
          <w:spacing w:val="-1"/>
        </w:rPr>
        <w:t>s</w:t>
      </w:r>
      <w:r w:rsidRPr="00BC6799">
        <w:rPr>
          <w:rFonts w:eastAsia="Times New Roman" w:cstheme="minorHAnsi"/>
        </w:rPr>
        <w:t>titutional</w:t>
      </w:r>
      <w:r w:rsidRPr="00BC6799">
        <w:rPr>
          <w:rFonts w:eastAsia="Times New Roman" w:cstheme="minorHAnsi"/>
          <w:spacing w:val="19"/>
        </w:rPr>
        <w:t xml:space="preserve"> </w:t>
      </w:r>
      <w:r w:rsidRPr="00BC6799">
        <w:rPr>
          <w:rFonts w:eastAsia="Times New Roman" w:cstheme="minorHAnsi"/>
        </w:rPr>
        <w:t>requi</w:t>
      </w:r>
      <w:r w:rsidRPr="00BC6799">
        <w:rPr>
          <w:rFonts w:eastAsia="Times New Roman" w:cstheme="minorHAnsi"/>
          <w:spacing w:val="-1"/>
        </w:rPr>
        <w:t>r</w:t>
      </w:r>
      <w:r w:rsidRPr="00BC6799">
        <w:rPr>
          <w:rFonts w:eastAsia="Times New Roman" w:cstheme="minorHAnsi"/>
        </w:rPr>
        <w:t>ements</w:t>
      </w:r>
      <w:r w:rsidRPr="00BC6799">
        <w:rPr>
          <w:rFonts w:eastAsia="Times New Roman" w:cstheme="minorHAnsi"/>
          <w:spacing w:val="19"/>
        </w:rPr>
        <w:t xml:space="preserve"> </w:t>
      </w:r>
      <w:r w:rsidRPr="00BC6799">
        <w:rPr>
          <w:rFonts w:eastAsia="Times New Roman" w:cstheme="minorHAnsi"/>
        </w:rPr>
        <w:t>for</w:t>
      </w:r>
      <w:r w:rsidRPr="00BC6799">
        <w:rPr>
          <w:rFonts w:eastAsia="Times New Roman" w:cstheme="minorHAnsi"/>
          <w:spacing w:val="19"/>
        </w:rPr>
        <w:t xml:space="preserve"> </w:t>
      </w:r>
      <w:r w:rsidRPr="00BC6799">
        <w:rPr>
          <w:rFonts w:eastAsia="Times New Roman" w:cstheme="minorHAnsi"/>
        </w:rPr>
        <w:t>a</w:t>
      </w:r>
      <w:r w:rsidRPr="00BC6799">
        <w:rPr>
          <w:rFonts w:eastAsia="Times New Roman" w:cstheme="minorHAnsi"/>
          <w:spacing w:val="20"/>
        </w:rPr>
        <w:t xml:space="preserve"> </w:t>
      </w:r>
      <w:r w:rsidRPr="00BC6799">
        <w:rPr>
          <w:rFonts w:eastAsia="Times New Roman" w:cstheme="minorHAnsi"/>
          <w:spacing w:val="-1"/>
        </w:rPr>
        <w:t>D</w:t>
      </w:r>
      <w:r w:rsidRPr="00BC6799">
        <w:rPr>
          <w:rFonts w:eastAsia="Times New Roman" w:cstheme="minorHAnsi"/>
        </w:rPr>
        <w:t>iploma</w:t>
      </w:r>
      <w:r w:rsidRPr="00BC6799">
        <w:rPr>
          <w:rFonts w:eastAsia="Times New Roman" w:cstheme="minorHAnsi"/>
          <w:spacing w:val="19"/>
        </w:rPr>
        <w:t xml:space="preserve"> </w:t>
      </w:r>
      <w:r w:rsidRPr="00BC6799">
        <w:rPr>
          <w:rFonts w:eastAsia="Times New Roman" w:cstheme="minorHAnsi"/>
        </w:rPr>
        <w:t>in</w:t>
      </w:r>
      <w:r w:rsidRPr="00BC6799">
        <w:rPr>
          <w:rFonts w:eastAsia="Times New Roman" w:cstheme="minorHAnsi"/>
          <w:spacing w:val="19"/>
        </w:rPr>
        <w:t xml:space="preserve"> </w:t>
      </w:r>
      <w:r w:rsidRPr="00BC6799">
        <w:rPr>
          <w:rFonts w:eastAsia="Times New Roman" w:cstheme="minorHAnsi"/>
          <w:spacing w:val="-1"/>
        </w:rPr>
        <w:t>M</w:t>
      </w:r>
      <w:r w:rsidRPr="00BC6799">
        <w:rPr>
          <w:rFonts w:eastAsia="Times New Roman" w:cstheme="minorHAnsi"/>
        </w:rPr>
        <w:t>edical</w:t>
      </w:r>
      <w:r w:rsidRPr="00BC6799">
        <w:rPr>
          <w:rFonts w:eastAsia="Times New Roman" w:cstheme="minorHAnsi"/>
          <w:spacing w:val="8"/>
        </w:rPr>
        <w:t xml:space="preserve"> </w:t>
      </w:r>
      <w:r w:rsidRPr="00BC6799">
        <w:rPr>
          <w:rFonts w:eastAsia="Times New Roman" w:cstheme="minorHAnsi"/>
          <w:spacing w:val="-1"/>
        </w:rPr>
        <w:t>Ass</w:t>
      </w:r>
      <w:r w:rsidRPr="00BC6799">
        <w:rPr>
          <w:rFonts w:eastAsia="Times New Roman" w:cstheme="minorHAnsi"/>
        </w:rPr>
        <w:t>i</w:t>
      </w:r>
      <w:r w:rsidRPr="00BC6799">
        <w:rPr>
          <w:rFonts w:eastAsia="Times New Roman" w:cstheme="minorHAnsi"/>
          <w:spacing w:val="-1"/>
        </w:rPr>
        <w:t>s</w:t>
      </w:r>
      <w:r w:rsidRPr="00BC6799">
        <w:rPr>
          <w:rFonts w:eastAsia="Times New Roman" w:cstheme="minorHAnsi"/>
        </w:rPr>
        <w:t>ting</w:t>
      </w:r>
      <w:r w:rsidRPr="00BC6799">
        <w:rPr>
          <w:rFonts w:eastAsia="Times New Roman" w:cstheme="minorHAnsi"/>
          <w:spacing w:val="19"/>
        </w:rPr>
        <w:t xml:space="preserve"> </w:t>
      </w:r>
      <w:r w:rsidRPr="00BC6799">
        <w:rPr>
          <w:rFonts w:eastAsia="Times New Roman" w:cstheme="minorHAnsi"/>
        </w:rPr>
        <w:t>from</w:t>
      </w:r>
      <w:r w:rsidRPr="00BC6799">
        <w:rPr>
          <w:rFonts w:eastAsia="Times New Roman" w:cstheme="minorHAnsi"/>
          <w:w w:val="99"/>
        </w:rPr>
        <w:t xml:space="preserve"> </w:t>
      </w:r>
      <w:r w:rsidRPr="00BC6799">
        <w:rPr>
          <w:rFonts w:eastAsia="Times New Roman" w:cstheme="minorHAnsi"/>
          <w:spacing w:val="-1"/>
        </w:rPr>
        <w:t>S</w:t>
      </w:r>
      <w:r w:rsidRPr="00BC6799">
        <w:rPr>
          <w:rFonts w:eastAsia="Times New Roman" w:cstheme="minorHAnsi"/>
        </w:rPr>
        <w:t>outhea</w:t>
      </w:r>
      <w:r w:rsidRPr="00BC6799">
        <w:rPr>
          <w:rFonts w:eastAsia="Times New Roman" w:cstheme="minorHAnsi"/>
          <w:spacing w:val="-1"/>
        </w:rPr>
        <w:t>s</w:t>
      </w:r>
      <w:r w:rsidRPr="00BC6799">
        <w:rPr>
          <w:rFonts w:eastAsia="Times New Roman" w:cstheme="minorHAnsi"/>
        </w:rPr>
        <w:t>te</w:t>
      </w:r>
      <w:r w:rsidRPr="00BC6799">
        <w:rPr>
          <w:rFonts w:eastAsia="Times New Roman" w:cstheme="minorHAnsi"/>
          <w:spacing w:val="-1"/>
        </w:rPr>
        <w:t>r</w:t>
      </w:r>
      <w:r w:rsidRPr="00BC6799">
        <w:rPr>
          <w:rFonts w:eastAsia="Times New Roman" w:cstheme="minorHAnsi"/>
        </w:rPr>
        <w:t>n</w:t>
      </w:r>
      <w:r w:rsidRPr="00BC6799">
        <w:rPr>
          <w:rFonts w:eastAsia="Times New Roman" w:cstheme="minorHAnsi"/>
          <w:spacing w:val="10"/>
        </w:rPr>
        <w:t xml:space="preserve"> </w:t>
      </w:r>
      <w:r w:rsidRPr="00BC6799">
        <w:rPr>
          <w:rFonts w:eastAsia="Times New Roman" w:cstheme="minorHAnsi"/>
        </w:rPr>
        <w:t>College</w:t>
      </w:r>
      <w:r w:rsidRPr="00BC6799">
        <w:rPr>
          <w:rFonts w:eastAsia="Times New Roman" w:cstheme="minorHAnsi"/>
          <w:spacing w:val="10"/>
        </w:rPr>
        <w:t xml:space="preserve"> </w:t>
      </w:r>
      <w:r w:rsidRPr="00BC6799">
        <w:rPr>
          <w:rFonts w:eastAsia="Times New Roman" w:cstheme="minorHAnsi"/>
        </w:rPr>
        <w:t>are</w:t>
      </w:r>
      <w:r w:rsidRPr="00BC6799">
        <w:rPr>
          <w:rFonts w:eastAsia="Times New Roman" w:cstheme="minorHAnsi"/>
          <w:spacing w:val="10"/>
        </w:rPr>
        <w:t xml:space="preserve"> </w:t>
      </w:r>
      <w:r w:rsidRPr="00BC6799">
        <w:rPr>
          <w:rFonts w:eastAsia="Times New Roman" w:cstheme="minorHAnsi"/>
        </w:rPr>
        <w:t>eligib</w:t>
      </w:r>
      <w:r w:rsidRPr="00BC6799">
        <w:rPr>
          <w:rFonts w:eastAsia="Times New Roman" w:cstheme="minorHAnsi"/>
          <w:spacing w:val="-1"/>
        </w:rPr>
        <w:t>l</w:t>
      </w:r>
      <w:r w:rsidRPr="00BC6799">
        <w:rPr>
          <w:rFonts w:eastAsia="Times New Roman" w:cstheme="minorHAnsi"/>
        </w:rPr>
        <w:t>e</w:t>
      </w:r>
      <w:r w:rsidRPr="00BC6799">
        <w:rPr>
          <w:rFonts w:eastAsia="Times New Roman" w:cstheme="minorHAnsi"/>
          <w:spacing w:val="10"/>
        </w:rPr>
        <w:t xml:space="preserve"> </w:t>
      </w:r>
      <w:r w:rsidRPr="00BC6799">
        <w:rPr>
          <w:rFonts w:eastAsia="Times New Roman" w:cstheme="minorHAnsi"/>
        </w:rPr>
        <w:t>to</w:t>
      </w:r>
      <w:r w:rsidRPr="00BC6799">
        <w:rPr>
          <w:rFonts w:eastAsia="Times New Roman" w:cstheme="minorHAnsi"/>
          <w:spacing w:val="10"/>
        </w:rPr>
        <w:t xml:space="preserve"> </w:t>
      </w:r>
      <w:r w:rsidRPr="00BC6799">
        <w:rPr>
          <w:rFonts w:eastAsia="Times New Roman" w:cstheme="minorHAnsi"/>
        </w:rPr>
        <w:t>have</w:t>
      </w:r>
      <w:r w:rsidRPr="00BC6799">
        <w:rPr>
          <w:rFonts w:eastAsia="Times New Roman" w:cstheme="minorHAnsi"/>
          <w:spacing w:val="10"/>
        </w:rPr>
        <w:t xml:space="preserve"> </w:t>
      </w:r>
      <w:r w:rsidRPr="00BC6799">
        <w:rPr>
          <w:rFonts w:eastAsia="Times New Roman" w:cstheme="minorHAnsi"/>
        </w:rPr>
        <w:t>their</w:t>
      </w:r>
      <w:r w:rsidRPr="00BC6799">
        <w:rPr>
          <w:rFonts w:eastAsia="Times New Roman" w:cstheme="minorHAnsi"/>
          <w:spacing w:val="10"/>
        </w:rPr>
        <w:t xml:space="preserve"> </w:t>
      </w:r>
      <w:r w:rsidRPr="00BC6799">
        <w:rPr>
          <w:rFonts w:eastAsia="Times New Roman" w:cstheme="minorHAnsi"/>
        </w:rPr>
        <w:t>nam</w:t>
      </w:r>
      <w:r w:rsidRPr="00BC6799">
        <w:rPr>
          <w:rFonts w:eastAsia="Times New Roman" w:cstheme="minorHAnsi"/>
          <w:spacing w:val="-1"/>
        </w:rPr>
        <w:t>e</w:t>
      </w:r>
      <w:r w:rsidRPr="00BC6799">
        <w:rPr>
          <w:rFonts w:eastAsia="Times New Roman" w:cstheme="minorHAnsi"/>
        </w:rPr>
        <w:t>s</w:t>
      </w:r>
      <w:r w:rsidRPr="00BC6799">
        <w:rPr>
          <w:rFonts w:eastAsia="Times New Roman" w:cstheme="minorHAnsi"/>
          <w:spacing w:val="10"/>
        </w:rPr>
        <w:t xml:space="preserve"> </w:t>
      </w:r>
      <w:r w:rsidRPr="00BC6799">
        <w:rPr>
          <w:rFonts w:eastAsia="Times New Roman" w:cstheme="minorHAnsi"/>
          <w:spacing w:val="-1"/>
        </w:rPr>
        <w:t>s</w:t>
      </w:r>
      <w:r w:rsidRPr="00BC6799">
        <w:rPr>
          <w:rFonts w:eastAsia="Times New Roman" w:cstheme="minorHAnsi"/>
        </w:rPr>
        <w:t>ubmitted</w:t>
      </w:r>
      <w:r w:rsidRPr="00BC6799">
        <w:rPr>
          <w:rFonts w:eastAsia="Times New Roman" w:cstheme="minorHAnsi"/>
          <w:spacing w:val="10"/>
        </w:rPr>
        <w:t xml:space="preserve"> </w:t>
      </w:r>
      <w:r w:rsidRPr="00BC6799">
        <w:rPr>
          <w:rFonts w:eastAsia="Times New Roman" w:cstheme="minorHAnsi"/>
        </w:rPr>
        <w:t>to the</w:t>
      </w:r>
      <w:r w:rsidRPr="00BC6799">
        <w:rPr>
          <w:rFonts w:eastAsia="Times New Roman" w:cstheme="minorHAnsi"/>
          <w:spacing w:val="-22"/>
        </w:rPr>
        <w:t xml:space="preserve"> </w:t>
      </w:r>
      <w:r w:rsidRPr="00BC6799">
        <w:rPr>
          <w:rFonts w:eastAsia="Times New Roman" w:cstheme="minorHAnsi"/>
          <w:spacing w:val="-1"/>
        </w:rPr>
        <w:t>A</w:t>
      </w:r>
      <w:r w:rsidRPr="00BC6799">
        <w:rPr>
          <w:rFonts w:eastAsia="Times New Roman" w:cstheme="minorHAnsi"/>
        </w:rPr>
        <w:t>mer</w:t>
      </w:r>
      <w:r w:rsidRPr="00BC6799">
        <w:rPr>
          <w:rFonts w:eastAsia="Times New Roman" w:cstheme="minorHAnsi"/>
          <w:spacing w:val="-1"/>
        </w:rPr>
        <w:t>i</w:t>
      </w:r>
      <w:r w:rsidRPr="00BC6799">
        <w:rPr>
          <w:rFonts w:eastAsia="Times New Roman" w:cstheme="minorHAnsi"/>
        </w:rPr>
        <w:t>can</w:t>
      </w:r>
      <w:r w:rsidRPr="00BC6799">
        <w:rPr>
          <w:rFonts w:eastAsia="Times New Roman" w:cstheme="minorHAnsi"/>
          <w:spacing w:val="-10"/>
        </w:rPr>
        <w:t xml:space="preserve"> </w:t>
      </w:r>
      <w:r w:rsidRPr="00BC6799">
        <w:rPr>
          <w:rFonts w:eastAsia="Times New Roman" w:cstheme="minorHAnsi"/>
        </w:rPr>
        <w:t>Regi</w:t>
      </w:r>
      <w:r w:rsidRPr="00BC6799">
        <w:rPr>
          <w:rFonts w:eastAsia="Times New Roman" w:cstheme="minorHAnsi"/>
          <w:spacing w:val="-1"/>
        </w:rPr>
        <w:t>s</w:t>
      </w:r>
      <w:r w:rsidRPr="00BC6799">
        <w:rPr>
          <w:rFonts w:eastAsia="Times New Roman" w:cstheme="minorHAnsi"/>
        </w:rPr>
        <w:t>try</w:t>
      </w:r>
      <w:r w:rsidRPr="00BC6799">
        <w:rPr>
          <w:rFonts w:eastAsia="Times New Roman" w:cstheme="minorHAnsi"/>
          <w:spacing w:val="-10"/>
        </w:rPr>
        <w:t xml:space="preserve"> </w:t>
      </w:r>
      <w:r w:rsidRPr="00BC6799">
        <w:rPr>
          <w:rFonts w:eastAsia="Times New Roman" w:cstheme="minorHAnsi"/>
        </w:rPr>
        <w:t>for</w:t>
      </w:r>
      <w:r w:rsidRPr="00BC6799">
        <w:rPr>
          <w:rFonts w:eastAsia="Times New Roman" w:cstheme="minorHAnsi"/>
          <w:spacing w:val="-11"/>
        </w:rPr>
        <w:t xml:space="preserve"> </w:t>
      </w:r>
      <w:r w:rsidRPr="00BC6799">
        <w:rPr>
          <w:rFonts w:eastAsia="Times New Roman" w:cstheme="minorHAnsi"/>
        </w:rPr>
        <w:t>Radiolog</w:t>
      </w:r>
      <w:r w:rsidRPr="00BC6799">
        <w:rPr>
          <w:rFonts w:eastAsia="Times New Roman" w:cstheme="minorHAnsi"/>
          <w:spacing w:val="-1"/>
        </w:rPr>
        <w:t>i</w:t>
      </w:r>
      <w:r w:rsidRPr="00BC6799">
        <w:rPr>
          <w:rFonts w:eastAsia="Times New Roman" w:cstheme="minorHAnsi"/>
        </w:rPr>
        <w:t>c</w:t>
      </w:r>
      <w:r w:rsidRPr="00BC6799">
        <w:rPr>
          <w:rFonts w:eastAsia="Times New Roman" w:cstheme="minorHAnsi"/>
          <w:spacing w:val="-14"/>
        </w:rPr>
        <w:t xml:space="preserve"> </w:t>
      </w:r>
      <w:r w:rsidRPr="00BC6799">
        <w:rPr>
          <w:rFonts w:eastAsia="Times New Roman" w:cstheme="minorHAnsi"/>
          <w:spacing w:val="-17"/>
        </w:rPr>
        <w:t>T</w:t>
      </w:r>
      <w:r w:rsidRPr="00BC6799">
        <w:rPr>
          <w:rFonts w:eastAsia="Times New Roman" w:cstheme="minorHAnsi"/>
        </w:rPr>
        <w:t>e</w:t>
      </w:r>
      <w:r w:rsidRPr="00BC6799">
        <w:rPr>
          <w:rFonts w:eastAsia="Times New Roman" w:cstheme="minorHAnsi"/>
          <w:spacing w:val="-1"/>
        </w:rPr>
        <w:t>c</w:t>
      </w:r>
      <w:r w:rsidRPr="00BC6799">
        <w:rPr>
          <w:rFonts w:eastAsia="Times New Roman" w:cstheme="minorHAnsi"/>
        </w:rPr>
        <w:t>hnologi</w:t>
      </w:r>
      <w:r w:rsidRPr="00BC6799">
        <w:rPr>
          <w:rFonts w:eastAsia="Times New Roman" w:cstheme="minorHAnsi"/>
          <w:spacing w:val="-1"/>
        </w:rPr>
        <w:t>s</w:t>
      </w:r>
      <w:r w:rsidRPr="00BC6799">
        <w:rPr>
          <w:rFonts w:eastAsia="Times New Roman" w:cstheme="minorHAnsi"/>
        </w:rPr>
        <w:t>ts</w:t>
      </w:r>
      <w:r w:rsidRPr="00BC6799">
        <w:rPr>
          <w:rFonts w:eastAsia="Times New Roman" w:cstheme="minorHAnsi"/>
          <w:spacing w:val="-10"/>
        </w:rPr>
        <w:t xml:space="preserve"> </w:t>
      </w:r>
      <w:r w:rsidRPr="00BC6799">
        <w:rPr>
          <w:rFonts w:eastAsia="Times New Roman" w:cstheme="minorHAnsi"/>
        </w:rPr>
        <w:t>(</w:t>
      </w:r>
      <w:r w:rsidRPr="00BC6799">
        <w:rPr>
          <w:rFonts w:eastAsia="Times New Roman" w:cstheme="minorHAnsi"/>
          <w:spacing w:val="-1"/>
        </w:rPr>
        <w:t>A</w:t>
      </w:r>
      <w:r w:rsidRPr="00BC6799">
        <w:rPr>
          <w:rFonts w:eastAsia="Times New Roman" w:cstheme="minorHAnsi"/>
        </w:rPr>
        <w:t>R</w:t>
      </w:r>
      <w:r w:rsidRPr="00BC6799">
        <w:rPr>
          <w:rFonts w:eastAsia="Times New Roman" w:cstheme="minorHAnsi"/>
          <w:spacing w:val="-15"/>
        </w:rPr>
        <w:t>R</w:t>
      </w:r>
      <w:r w:rsidRPr="00BC6799">
        <w:rPr>
          <w:rFonts w:eastAsia="Times New Roman" w:cstheme="minorHAnsi"/>
        </w:rPr>
        <w:t>T),</w:t>
      </w:r>
      <w:r w:rsidRPr="00BC6799">
        <w:rPr>
          <w:rFonts w:eastAsia="Times New Roman" w:cstheme="minorHAnsi"/>
          <w:spacing w:val="-10"/>
        </w:rPr>
        <w:t xml:space="preserve"> </w:t>
      </w:r>
      <w:r w:rsidRPr="00BC6799">
        <w:rPr>
          <w:rFonts w:eastAsia="Times New Roman" w:cstheme="minorHAnsi"/>
          <w:spacing w:val="-1"/>
        </w:rPr>
        <w:t>w</w:t>
      </w:r>
      <w:r w:rsidRPr="00BC6799">
        <w:rPr>
          <w:rFonts w:eastAsia="Times New Roman" w:cstheme="minorHAnsi"/>
        </w:rPr>
        <w:t>hich is</w:t>
      </w:r>
      <w:r w:rsidRPr="00BC6799">
        <w:rPr>
          <w:rFonts w:eastAsia="Times New Roman" w:cstheme="minorHAnsi"/>
          <w:spacing w:val="-4"/>
        </w:rPr>
        <w:t xml:space="preserve"> </w:t>
      </w:r>
      <w:r w:rsidRPr="00BC6799">
        <w:rPr>
          <w:rFonts w:eastAsia="Times New Roman" w:cstheme="minorHAnsi"/>
        </w:rPr>
        <w:t>the</w:t>
      </w:r>
      <w:r w:rsidRPr="00BC6799">
        <w:rPr>
          <w:rFonts w:eastAsia="Times New Roman" w:cstheme="minorHAnsi"/>
          <w:spacing w:val="-4"/>
        </w:rPr>
        <w:t xml:space="preserve"> </w:t>
      </w:r>
      <w:r w:rsidRPr="00BC6799">
        <w:rPr>
          <w:rFonts w:eastAsia="Times New Roman" w:cstheme="minorHAnsi"/>
        </w:rPr>
        <w:t>agency</w:t>
      </w:r>
      <w:r w:rsidRPr="00BC6799">
        <w:rPr>
          <w:rFonts w:eastAsia="Times New Roman" w:cstheme="minorHAnsi"/>
          <w:spacing w:val="-3"/>
        </w:rPr>
        <w:t xml:space="preserve"> </w:t>
      </w:r>
      <w:r w:rsidRPr="00BC6799">
        <w:rPr>
          <w:rFonts w:eastAsia="Times New Roman" w:cstheme="minorHAnsi"/>
        </w:rPr>
        <w:t>auth</w:t>
      </w:r>
      <w:r w:rsidRPr="00BC6799">
        <w:rPr>
          <w:rFonts w:eastAsia="Times New Roman" w:cstheme="minorHAnsi"/>
          <w:spacing w:val="-1"/>
        </w:rPr>
        <w:t>o</w:t>
      </w:r>
      <w:r w:rsidRPr="00BC6799">
        <w:rPr>
          <w:rFonts w:eastAsia="Times New Roman" w:cstheme="minorHAnsi"/>
        </w:rPr>
        <w:t>riz</w:t>
      </w:r>
      <w:r w:rsidRPr="00BC6799">
        <w:rPr>
          <w:rFonts w:eastAsia="Times New Roman" w:cstheme="minorHAnsi"/>
          <w:spacing w:val="-1"/>
        </w:rPr>
        <w:t>e</w:t>
      </w:r>
      <w:r w:rsidRPr="00BC6799">
        <w:rPr>
          <w:rFonts w:eastAsia="Times New Roman" w:cstheme="minorHAnsi"/>
        </w:rPr>
        <w:t>d</w:t>
      </w:r>
      <w:r w:rsidRPr="00BC6799">
        <w:rPr>
          <w:rFonts w:eastAsia="Times New Roman" w:cstheme="minorHAnsi"/>
          <w:spacing w:val="-4"/>
        </w:rPr>
        <w:t xml:space="preserve"> </w:t>
      </w:r>
      <w:r w:rsidRPr="00BC6799">
        <w:rPr>
          <w:rFonts w:eastAsia="Times New Roman" w:cstheme="minorHAnsi"/>
        </w:rPr>
        <w:t>to</w:t>
      </w:r>
      <w:r w:rsidRPr="00BC6799">
        <w:rPr>
          <w:rFonts w:eastAsia="Times New Roman" w:cstheme="minorHAnsi"/>
          <w:spacing w:val="-3"/>
        </w:rPr>
        <w:t xml:space="preserve"> </w:t>
      </w:r>
      <w:r w:rsidRPr="00BC6799">
        <w:rPr>
          <w:rFonts w:eastAsia="Times New Roman" w:cstheme="minorHAnsi"/>
        </w:rPr>
        <w:t>det</w:t>
      </w:r>
      <w:r w:rsidRPr="00BC6799">
        <w:rPr>
          <w:rFonts w:eastAsia="Times New Roman" w:cstheme="minorHAnsi"/>
          <w:spacing w:val="-1"/>
        </w:rPr>
        <w:t>e</w:t>
      </w:r>
      <w:r w:rsidRPr="00BC6799">
        <w:rPr>
          <w:rFonts w:eastAsia="Times New Roman" w:cstheme="minorHAnsi"/>
        </w:rPr>
        <w:t>rmine</w:t>
      </w:r>
      <w:r w:rsidRPr="00BC6799">
        <w:rPr>
          <w:rFonts w:eastAsia="Times New Roman" w:cstheme="minorHAnsi"/>
          <w:spacing w:val="-4"/>
        </w:rPr>
        <w:t xml:space="preserve"> </w:t>
      </w:r>
      <w:r w:rsidRPr="00BC6799">
        <w:rPr>
          <w:rFonts w:eastAsia="Times New Roman" w:cstheme="minorHAnsi"/>
        </w:rPr>
        <w:t>if</w:t>
      </w:r>
      <w:r w:rsidRPr="00BC6799">
        <w:rPr>
          <w:rFonts w:eastAsia="Times New Roman" w:cstheme="minorHAnsi"/>
          <w:spacing w:val="-4"/>
        </w:rPr>
        <w:t xml:space="preserve"> </w:t>
      </w:r>
      <w:r w:rsidRPr="00BC6799">
        <w:rPr>
          <w:rFonts w:eastAsia="Times New Roman" w:cstheme="minorHAnsi"/>
        </w:rPr>
        <w:t>the</w:t>
      </w:r>
      <w:r w:rsidRPr="00BC6799">
        <w:rPr>
          <w:rFonts w:eastAsia="Times New Roman" w:cstheme="minorHAnsi"/>
          <w:spacing w:val="-3"/>
        </w:rPr>
        <w:t xml:space="preserve"> </w:t>
      </w:r>
      <w:r w:rsidRPr="00BC6799">
        <w:rPr>
          <w:rFonts w:eastAsia="Times New Roman" w:cstheme="minorHAnsi"/>
        </w:rPr>
        <w:t>applic</w:t>
      </w:r>
      <w:r w:rsidRPr="00BC6799">
        <w:rPr>
          <w:rFonts w:eastAsia="Times New Roman" w:cstheme="minorHAnsi"/>
          <w:spacing w:val="-1"/>
        </w:rPr>
        <w:t>a</w:t>
      </w:r>
      <w:r w:rsidRPr="00BC6799">
        <w:rPr>
          <w:rFonts w:eastAsia="Times New Roman" w:cstheme="minorHAnsi"/>
        </w:rPr>
        <w:t>nt</w:t>
      </w:r>
      <w:r w:rsidRPr="00BC6799">
        <w:rPr>
          <w:rFonts w:eastAsia="Times New Roman" w:cstheme="minorHAnsi"/>
          <w:spacing w:val="-4"/>
        </w:rPr>
        <w:t xml:space="preserve"> </w:t>
      </w:r>
      <w:r w:rsidRPr="00BC6799">
        <w:rPr>
          <w:rFonts w:eastAsia="Times New Roman" w:cstheme="minorHAnsi"/>
        </w:rPr>
        <w:lastRenderedPageBreak/>
        <w:t>qualifies</w:t>
      </w:r>
      <w:r w:rsidRPr="00BC6799">
        <w:rPr>
          <w:rFonts w:eastAsia="Times New Roman" w:cstheme="minorHAnsi"/>
          <w:spacing w:val="-3"/>
        </w:rPr>
        <w:t xml:space="preserve"> </w:t>
      </w:r>
      <w:r w:rsidRPr="00BC6799">
        <w:rPr>
          <w:rFonts w:eastAsia="Times New Roman" w:cstheme="minorHAnsi"/>
        </w:rPr>
        <w:t>to</w:t>
      </w:r>
      <w:r w:rsidRPr="00BC6799">
        <w:rPr>
          <w:rFonts w:eastAsia="Times New Roman" w:cstheme="minorHAnsi"/>
          <w:spacing w:val="-4"/>
        </w:rPr>
        <w:t xml:space="preserve"> </w:t>
      </w:r>
      <w:r w:rsidRPr="00BC6799">
        <w:rPr>
          <w:rFonts w:eastAsia="Times New Roman" w:cstheme="minorHAnsi"/>
          <w:spacing w:val="-1"/>
        </w:rPr>
        <w:t>s</w:t>
      </w:r>
      <w:r w:rsidRPr="00BC6799">
        <w:rPr>
          <w:rFonts w:eastAsia="Times New Roman" w:cstheme="minorHAnsi"/>
        </w:rPr>
        <w:t>it for</w:t>
      </w:r>
      <w:r w:rsidRPr="00BC6799">
        <w:rPr>
          <w:rFonts w:eastAsia="Times New Roman" w:cstheme="minorHAnsi"/>
          <w:spacing w:val="12"/>
        </w:rPr>
        <w:t xml:space="preserve"> </w:t>
      </w:r>
      <w:r w:rsidRPr="00BC6799">
        <w:rPr>
          <w:rFonts w:eastAsia="Times New Roman" w:cstheme="minorHAnsi"/>
        </w:rPr>
        <w:t>the</w:t>
      </w:r>
      <w:r w:rsidRPr="00BC6799">
        <w:rPr>
          <w:rFonts w:eastAsia="Times New Roman" w:cstheme="minorHAnsi"/>
          <w:spacing w:val="13"/>
        </w:rPr>
        <w:t xml:space="preserve"> </w:t>
      </w:r>
      <w:r w:rsidRPr="00BC6799">
        <w:rPr>
          <w:rFonts w:eastAsia="Times New Roman" w:cstheme="minorHAnsi"/>
        </w:rPr>
        <w:t>Lim</w:t>
      </w:r>
      <w:r w:rsidRPr="00BC6799">
        <w:rPr>
          <w:rFonts w:eastAsia="Times New Roman" w:cstheme="minorHAnsi"/>
          <w:spacing w:val="-1"/>
        </w:rPr>
        <w:t>i</w:t>
      </w:r>
      <w:r w:rsidRPr="00BC6799">
        <w:rPr>
          <w:rFonts w:eastAsia="Times New Roman" w:cstheme="minorHAnsi"/>
        </w:rPr>
        <w:t>t</w:t>
      </w:r>
      <w:r w:rsidRPr="00BC6799">
        <w:rPr>
          <w:rFonts w:eastAsia="Times New Roman" w:cstheme="minorHAnsi"/>
          <w:spacing w:val="-1"/>
        </w:rPr>
        <w:t>e</w:t>
      </w:r>
      <w:r w:rsidRPr="00BC6799">
        <w:rPr>
          <w:rFonts w:eastAsia="Times New Roman" w:cstheme="minorHAnsi"/>
        </w:rPr>
        <w:t>d</w:t>
      </w:r>
      <w:r w:rsidRPr="00BC6799">
        <w:rPr>
          <w:rFonts w:eastAsia="Times New Roman" w:cstheme="minorHAnsi"/>
          <w:spacing w:val="13"/>
        </w:rPr>
        <w:t xml:space="preserve"> </w:t>
      </w:r>
      <w:r w:rsidRPr="00BC6799">
        <w:rPr>
          <w:rFonts w:eastAsia="Times New Roman" w:cstheme="minorHAnsi"/>
        </w:rPr>
        <w:t>Radiograph</w:t>
      </w:r>
      <w:r w:rsidRPr="00BC6799">
        <w:rPr>
          <w:rFonts w:eastAsia="Times New Roman" w:cstheme="minorHAnsi"/>
          <w:spacing w:val="13"/>
        </w:rPr>
        <w:t xml:space="preserve"> </w:t>
      </w:r>
      <w:r w:rsidRPr="00BC6799">
        <w:rPr>
          <w:rFonts w:eastAsia="Times New Roman" w:cstheme="minorHAnsi"/>
        </w:rPr>
        <w:t>exam</w:t>
      </w:r>
      <w:r w:rsidRPr="00BC6799">
        <w:rPr>
          <w:rFonts w:eastAsia="Times New Roman" w:cstheme="minorHAnsi"/>
          <w:spacing w:val="-1"/>
        </w:rPr>
        <w:t>i</w:t>
      </w:r>
      <w:r w:rsidRPr="00BC6799">
        <w:rPr>
          <w:rFonts w:eastAsia="Times New Roman" w:cstheme="minorHAnsi"/>
        </w:rPr>
        <w:t>nat</w:t>
      </w:r>
      <w:r w:rsidRPr="00BC6799">
        <w:rPr>
          <w:rFonts w:eastAsia="Times New Roman" w:cstheme="minorHAnsi"/>
          <w:spacing w:val="-1"/>
        </w:rPr>
        <w:t>i</w:t>
      </w:r>
      <w:r w:rsidRPr="00BC6799">
        <w:rPr>
          <w:rFonts w:eastAsia="Times New Roman" w:cstheme="minorHAnsi"/>
        </w:rPr>
        <w:t>on</w:t>
      </w:r>
      <w:r w:rsidRPr="00BC6799">
        <w:rPr>
          <w:rFonts w:eastAsia="Times New Roman" w:cstheme="minorHAnsi"/>
          <w:spacing w:val="13"/>
        </w:rPr>
        <w:t xml:space="preserve"> </w:t>
      </w:r>
      <w:r w:rsidRPr="00BC6799">
        <w:rPr>
          <w:rFonts w:eastAsia="Times New Roman" w:cstheme="minorHAnsi"/>
        </w:rPr>
        <w:t>to</w:t>
      </w:r>
      <w:r w:rsidRPr="00BC6799">
        <w:rPr>
          <w:rFonts w:eastAsia="Times New Roman" w:cstheme="minorHAnsi"/>
          <w:spacing w:val="12"/>
        </w:rPr>
        <w:t xml:space="preserve"> </w:t>
      </w:r>
      <w:r w:rsidRPr="00BC6799">
        <w:rPr>
          <w:rFonts w:eastAsia="Times New Roman" w:cstheme="minorHAnsi"/>
        </w:rPr>
        <w:t>receive</w:t>
      </w:r>
      <w:r w:rsidRPr="00BC6799">
        <w:rPr>
          <w:rFonts w:eastAsia="Times New Roman" w:cstheme="minorHAnsi"/>
          <w:spacing w:val="13"/>
        </w:rPr>
        <w:t xml:space="preserve"> </w:t>
      </w:r>
      <w:r w:rsidRPr="00BC6799">
        <w:rPr>
          <w:rFonts w:eastAsia="Times New Roman" w:cstheme="minorHAnsi"/>
        </w:rPr>
        <w:t>a</w:t>
      </w:r>
      <w:r w:rsidRPr="00BC6799">
        <w:rPr>
          <w:rFonts w:eastAsia="Times New Roman" w:cstheme="minorHAnsi"/>
          <w:spacing w:val="13"/>
        </w:rPr>
        <w:t xml:space="preserve"> </w:t>
      </w:r>
      <w:r w:rsidRPr="00BC6799">
        <w:rPr>
          <w:rFonts w:eastAsia="Times New Roman" w:cstheme="minorHAnsi"/>
        </w:rPr>
        <w:t>Ba</w:t>
      </w:r>
      <w:r w:rsidRPr="00BC6799">
        <w:rPr>
          <w:rFonts w:eastAsia="Times New Roman" w:cstheme="minorHAnsi"/>
          <w:spacing w:val="-1"/>
        </w:rPr>
        <w:t>s</w:t>
      </w:r>
      <w:r w:rsidRPr="00BC6799">
        <w:rPr>
          <w:rFonts w:eastAsia="Times New Roman" w:cstheme="minorHAnsi"/>
        </w:rPr>
        <w:t>ic</w:t>
      </w:r>
      <w:r w:rsidRPr="00BC6799">
        <w:rPr>
          <w:rFonts w:eastAsia="Times New Roman" w:cstheme="minorHAnsi"/>
          <w:spacing w:val="13"/>
        </w:rPr>
        <w:t xml:space="preserve"> </w:t>
      </w:r>
      <w:r w:rsidRPr="00BC6799">
        <w:rPr>
          <w:rFonts w:eastAsia="Times New Roman" w:cstheme="minorHAnsi"/>
        </w:rPr>
        <w:t>X-Ray Li</w:t>
      </w:r>
      <w:r w:rsidRPr="00BC6799">
        <w:rPr>
          <w:rFonts w:eastAsia="Times New Roman" w:cstheme="minorHAnsi"/>
          <w:spacing w:val="-1"/>
        </w:rPr>
        <w:t>c</w:t>
      </w:r>
      <w:r w:rsidRPr="00BC6799">
        <w:rPr>
          <w:rFonts w:eastAsia="Times New Roman" w:cstheme="minorHAnsi"/>
        </w:rPr>
        <w:t>en</w:t>
      </w:r>
      <w:r w:rsidRPr="00BC6799">
        <w:rPr>
          <w:rFonts w:eastAsia="Times New Roman" w:cstheme="minorHAnsi"/>
          <w:spacing w:val="-1"/>
        </w:rPr>
        <w:t>s</w:t>
      </w:r>
      <w:r w:rsidRPr="00BC6799">
        <w:rPr>
          <w:rFonts w:eastAsia="Times New Roman" w:cstheme="minorHAnsi"/>
        </w:rPr>
        <w:t>e</w:t>
      </w:r>
      <w:r w:rsidRPr="00BC6799">
        <w:rPr>
          <w:rFonts w:eastAsia="Times New Roman" w:cstheme="minorHAnsi"/>
          <w:spacing w:val="2"/>
        </w:rPr>
        <w:t xml:space="preserve"> </w:t>
      </w:r>
      <w:r w:rsidRPr="00BC6799">
        <w:rPr>
          <w:rFonts w:eastAsia="Times New Roman" w:cstheme="minorHAnsi"/>
        </w:rPr>
        <w:t>in</w:t>
      </w:r>
      <w:r w:rsidRPr="00BC6799">
        <w:rPr>
          <w:rFonts w:eastAsia="Times New Roman" w:cstheme="minorHAnsi"/>
          <w:spacing w:val="3"/>
        </w:rPr>
        <w:t xml:space="preserve"> </w:t>
      </w:r>
      <w:r w:rsidRPr="00BC6799">
        <w:rPr>
          <w:rFonts w:eastAsia="Times New Roman" w:cstheme="minorHAnsi"/>
        </w:rPr>
        <w:t>the</w:t>
      </w:r>
      <w:r w:rsidRPr="00BC6799">
        <w:rPr>
          <w:rFonts w:eastAsia="Times New Roman" w:cstheme="minorHAnsi"/>
          <w:spacing w:val="2"/>
        </w:rPr>
        <w:t xml:space="preserve"> </w:t>
      </w:r>
      <w:r w:rsidRPr="00BC6799">
        <w:rPr>
          <w:rFonts w:eastAsia="Times New Roman" w:cstheme="minorHAnsi"/>
          <w:spacing w:val="-1"/>
        </w:rPr>
        <w:t>S</w:t>
      </w:r>
      <w:r w:rsidRPr="00BC6799">
        <w:rPr>
          <w:rFonts w:eastAsia="Times New Roman" w:cstheme="minorHAnsi"/>
        </w:rPr>
        <w:t>tate</w:t>
      </w:r>
      <w:r w:rsidRPr="00BC6799">
        <w:rPr>
          <w:rFonts w:eastAsia="Times New Roman" w:cstheme="minorHAnsi"/>
          <w:spacing w:val="3"/>
        </w:rPr>
        <w:t xml:space="preserve"> </w:t>
      </w:r>
      <w:r w:rsidRPr="00BC6799">
        <w:rPr>
          <w:rFonts w:eastAsia="Times New Roman" w:cstheme="minorHAnsi"/>
        </w:rPr>
        <w:t>of</w:t>
      </w:r>
      <w:r w:rsidRPr="00BC6799">
        <w:rPr>
          <w:rFonts w:eastAsia="Times New Roman" w:cstheme="minorHAnsi"/>
          <w:spacing w:val="2"/>
        </w:rPr>
        <w:t xml:space="preserve"> </w:t>
      </w:r>
      <w:r w:rsidRPr="00BC6799">
        <w:rPr>
          <w:rFonts w:eastAsia="Times New Roman" w:cstheme="minorHAnsi"/>
          <w:spacing w:val="-1"/>
        </w:rPr>
        <w:t>F</w:t>
      </w:r>
      <w:r w:rsidRPr="00BC6799">
        <w:rPr>
          <w:rFonts w:eastAsia="Times New Roman" w:cstheme="minorHAnsi"/>
        </w:rPr>
        <w:t>lorida.</w:t>
      </w:r>
    </w:p>
    <w:p w14:paraId="2E788F49" w14:textId="77777777" w:rsidR="0068201F" w:rsidRPr="00BC6799" w:rsidRDefault="0068201F" w:rsidP="0068201F">
      <w:pPr>
        <w:pStyle w:val="Heading4"/>
        <w:spacing w:before="120" w:line="240" w:lineRule="auto"/>
        <w:rPr>
          <w:i w:val="0"/>
          <w:iCs w:val="0"/>
        </w:rPr>
      </w:pPr>
      <w:r w:rsidRPr="00BC6799">
        <w:rPr>
          <w:i w:val="0"/>
          <w:iCs w:val="0"/>
          <w:spacing w:val="-1"/>
        </w:rPr>
        <w:t>O</w:t>
      </w:r>
      <w:r w:rsidRPr="00BC6799">
        <w:rPr>
          <w:i w:val="0"/>
          <w:iCs w:val="0"/>
        </w:rPr>
        <w:t>bject</w:t>
      </w:r>
      <w:r w:rsidRPr="00BC6799">
        <w:rPr>
          <w:i w:val="0"/>
          <w:iCs w:val="0"/>
          <w:spacing w:val="-1"/>
        </w:rPr>
        <w:t>i</w:t>
      </w:r>
      <w:r w:rsidRPr="00BC6799">
        <w:rPr>
          <w:i w:val="0"/>
          <w:iCs w:val="0"/>
        </w:rPr>
        <w:t>v</w:t>
      </w:r>
      <w:r w:rsidRPr="00BC6799">
        <w:rPr>
          <w:i w:val="0"/>
          <w:iCs w:val="0"/>
          <w:spacing w:val="-1"/>
        </w:rPr>
        <w:t>e</w:t>
      </w:r>
      <w:r w:rsidRPr="00BC6799">
        <w:rPr>
          <w:i w:val="0"/>
          <w:iCs w:val="0"/>
        </w:rPr>
        <w:t>s</w:t>
      </w:r>
    </w:p>
    <w:p w14:paraId="621DBAF6" w14:textId="5C96F5E5" w:rsidR="0068201F" w:rsidRPr="00BC6799" w:rsidRDefault="0068201F" w:rsidP="5C6099D6">
      <w:pPr>
        <w:widowControl w:val="0"/>
        <w:spacing w:before="120" w:after="0" w:line="240" w:lineRule="auto"/>
        <w:ind w:right="119"/>
        <w:jc w:val="both"/>
        <w:rPr>
          <w:rFonts w:eastAsia="Times New Roman"/>
        </w:rPr>
      </w:pPr>
      <w:r w:rsidRPr="00BC6799">
        <w:rPr>
          <w:rFonts w:eastAsia="Times New Roman"/>
        </w:rPr>
        <w:t>This</w:t>
      </w:r>
      <w:r w:rsidRPr="00BC6799">
        <w:rPr>
          <w:rFonts w:eastAsia="Times New Roman"/>
          <w:spacing w:val="-1"/>
        </w:rPr>
        <w:t xml:space="preserve"> </w:t>
      </w:r>
      <w:r w:rsidRPr="00BC6799">
        <w:rPr>
          <w:rFonts w:eastAsia="Times New Roman"/>
        </w:rPr>
        <w:t>program is de</w:t>
      </w:r>
      <w:r w:rsidRPr="00BC6799">
        <w:rPr>
          <w:rFonts w:eastAsia="Times New Roman"/>
          <w:spacing w:val="-1"/>
        </w:rPr>
        <w:t>s</w:t>
      </w:r>
      <w:r w:rsidRPr="00BC6799">
        <w:rPr>
          <w:rFonts w:eastAsia="Times New Roman"/>
        </w:rPr>
        <w:t>igned to tra</w:t>
      </w:r>
      <w:r w:rsidRPr="00BC6799">
        <w:rPr>
          <w:rFonts w:eastAsia="Times New Roman"/>
          <w:spacing w:val="-1"/>
        </w:rPr>
        <w:t>i</w:t>
      </w:r>
      <w:r w:rsidRPr="00BC6799">
        <w:rPr>
          <w:rFonts w:eastAsia="Times New Roman"/>
        </w:rPr>
        <w:t>n the</w:t>
      </w:r>
      <w:r w:rsidRPr="00BC6799">
        <w:rPr>
          <w:rFonts w:eastAsia="Times New Roman"/>
          <w:spacing w:val="-1"/>
        </w:rPr>
        <w:t xml:space="preserve"> </w:t>
      </w:r>
      <w:r w:rsidRPr="00BC6799">
        <w:rPr>
          <w:rFonts w:eastAsia="Times New Roman"/>
        </w:rPr>
        <w:t>student to func</w:t>
      </w:r>
      <w:r w:rsidRPr="00BC6799">
        <w:rPr>
          <w:rFonts w:eastAsia="Times New Roman"/>
          <w:spacing w:val="-1"/>
        </w:rPr>
        <w:t>t</w:t>
      </w:r>
      <w:r w:rsidRPr="00BC6799">
        <w:rPr>
          <w:rFonts w:eastAsia="Times New Roman"/>
        </w:rPr>
        <w:t>ion e</w:t>
      </w:r>
      <w:r w:rsidRPr="00BC6799">
        <w:rPr>
          <w:rFonts w:eastAsia="Times New Roman"/>
          <w:spacing w:val="-4"/>
        </w:rPr>
        <w:t>f</w:t>
      </w:r>
      <w:r w:rsidRPr="00BC6799">
        <w:rPr>
          <w:rFonts w:eastAsia="Times New Roman"/>
        </w:rPr>
        <w:t>fec</w:t>
      </w:r>
      <w:r w:rsidRPr="00BC6799">
        <w:rPr>
          <w:rFonts w:eastAsia="Times New Roman"/>
          <w:spacing w:val="-1"/>
        </w:rPr>
        <w:t>t</w:t>
      </w:r>
      <w:r w:rsidRPr="00BC6799">
        <w:rPr>
          <w:rFonts w:eastAsia="Times New Roman"/>
        </w:rPr>
        <w:t>ive</w:t>
      </w:r>
      <w:r w:rsidRPr="00BC6799">
        <w:rPr>
          <w:rFonts w:eastAsia="Times New Roman"/>
          <w:spacing w:val="-1"/>
        </w:rPr>
        <w:t>l</w:t>
      </w:r>
      <w:r w:rsidRPr="00BC6799">
        <w:rPr>
          <w:rFonts w:eastAsia="Times New Roman"/>
        </w:rPr>
        <w:t>y as</w:t>
      </w:r>
      <w:r w:rsidRPr="00BC6799">
        <w:rPr>
          <w:rFonts w:eastAsia="Times New Roman"/>
          <w:spacing w:val="1"/>
        </w:rPr>
        <w:t xml:space="preserve"> </w:t>
      </w:r>
      <w:r w:rsidRPr="00BC6799">
        <w:rPr>
          <w:rFonts w:eastAsia="Times New Roman"/>
        </w:rPr>
        <w:t>an</w:t>
      </w:r>
      <w:r w:rsidRPr="00BC6799">
        <w:rPr>
          <w:rFonts w:eastAsia="Times New Roman"/>
          <w:spacing w:val="1"/>
        </w:rPr>
        <w:t xml:space="preserve"> </w:t>
      </w:r>
      <w:r w:rsidRPr="00BC6799">
        <w:rPr>
          <w:rFonts w:eastAsia="Times New Roman"/>
        </w:rPr>
        <w:t>in</w:t>
      </w:r>
      <w:r w:rsidRPr="00BC6799">
        <w:rPr>
          <w:rFonts w:eastAsia="Times New Roman"/>
          <w:spacing w:val="-1"/>
        </w:rPr>
        <w:t>t</w:t>
      </w:r>
      <w:r w:rsidRPr="00BC6799">
        <w:rPr>
          <w:rFonts w:eastAsia="Times New Roman"/>
        </w:rPr>
        <w:t>egr</w:t>
      </w:r>
      <w:r w:rsidRPr="00BC6799">
        <w:rPr>
          <w:rFonts w:eastAsia="Times New Roman"/>
          <w:spacing w:val="-1"/>
        </w:rPr>
        <w:t>a</w:t>
      </w:r>
      <w:r w:rsidRPr="00BC6799">
        <w:rPr>
          <w:rFonts w:eastAsia="Times New Roman"/>
        </w:rPr>
        <w:t>l</w:t>
      </w:r>
      <w:r w:rsidRPr="00BC6799">
        <w:rPr>
          <w:rFonts w:eastAsia="Times New Roman"/>
          <w:spacing w:val="1"/>
        </w:rPr>
        <w:t xml:space="preserve"> </w:t>
      </w:r>
      <w:r w:rsidRPr="00BC6799">
        <w:rPr>
          <w:rFonts w:eastAsia="Times New Roman"/>
        </w:rPr>
        <w:t>member</w:t>
      </w:r>
      <w:r w:rsidRPr="00BC6799">
        <w:rPr>
          <w:rFonts w:eastAsia="Times New Roman"/>
          <w:spacing w:val="1"/>
        </w:rPr>
        <w:t xml:space="preserve"> </w:t>
      </w:r>
      <w:r w:rsidRPr="00BC6799">
        <w:rPr>
          <w:rFonts w:eastAsia="Times New Roman"/>
        </w:rPr>
        <w:t>of</w:t>
      </w:r>
      <w:r w:rsidRPr="00BC6799">
        <w:rPr>
          <w:rFonts w:eastAsia="Times New Roman"/>
          <w:spacing w:val="1"/>
        </w:rPr>
        <w:t xml:space="preserve"> </w:t>
      </w:r>
      <w:r w:rsidRPr="00BC6799">
        <w:rPr>
          <w:rFonts w:eastAsia="Times New Roman"/>
        </w:rPr>
        <w:t>the</w:t>
      </w:r>
      <w:r w:rsidRPr="00BC6799">
        <w:rPr>
          <w:rFonts w:eastAsia="Times New Roman"/>
          <w:spacing w:val="1"/>
        </w:rPr>
        <w:t xml:space="preserve"> </w:t>
      </w:r>
      <w:r w:rsidRPr="00BC6799">
        <w:rPr>
          <w:rFonts w:eastAsia="Times New Roman"/>
        </w:rPr>
        <w:t>physic</w:t>
      </w:r>
      <w:r w:rsidRPr="00BC6799">
        <w:rPr>
          <w:rFonts w:eastAsia="Times New Roman"/>
          <w:spacing w:val="-1"/>
        </w:rPr>
        <w:t>i</w:t>
      </w:r>
      <w:r w:rsidRPr="00BC6799">
        <w:rPr>
          <w:rFonts w:eastAsia="Times New Roman"/>
        </w:rPr>
        <w:t>an</w:t>
      </w:r>
      <w:r w:rsidRPr="00BC6799">
        <w:rPr>
          <w:rFonts w:eastAsia="Times New Roman"/>
          <w:spacing w:val="-13"/>
        </w:rPr>
        <w:t>’</w:t>
      </w:r>
      <w:r w:rsidRPr="00BC6799">
        <w:rPr>
          <w:rFonts w:eastAsia="Times New Roman"/>
        </w:rPr>
        <w:t>s</w:t>
      </w:r>
      <w:r w:rsidRPr="00BC6799">
        <w:rPr>
          <w:rFonts w:eastAsia="Times New Roman"/>
          <w:spacing w:val="1"/>
        </w:rPr>
        <w:t xml:space="preserve"> </w:t>
      </w:r>
      <w:r w:rsidRPr="00BC6799">
        <w:rPr>
          <w:rFonts w:eastAsia="Times New Roman"/>
        </w:rPr>
        <w:t>hea</w:t>
      </w:r>
      <w:r w:rsidRPr="00BC6799">
        <w:rPr>
          <w:rFonts w:eastAsia="Times New Roman"/>
          <w:spacing w:val="-1"/>
        </w:rPr>
        <w:t>l</w:t>
      </w:r>
      <w:r w:rsidRPr="00BC6799">
        <w:rPr>
          <w:rFonts w:eastAsia="Times New Roman"/>
        </w:rPr>
        <w:t>th</w:t>
      </w:r>
      <w:r w:rsidRPr="00BC6799">
        <w:rPr>
          <w:rFonts w:eastAsia="Times New Roman"/>
          <w:spacing w:val="1"/>
        </w:rPr>
        <w:t xml:space="preserve"> </w:t>
      </w:r>
      <w:r w:rsidRPr="00BC6799">
        <w:rPr>
          <w:rFonts w:eastAsia="Times New Roman"/>
        </w:rPr>
        <w:t>care</w:t>
      </w:r>
      <w:r w:rsidRPr="00BC6799">
        <w:rPr>
          <w:rFonts w:eastAsia="Times New Roman"/>
          <w:spacing w:val="1"/>
        </w:rPr>
        <w:t xml:space="preserve"> </w:t>
      </w:r>
      <w:r w:rsidRPr="00BC6799">
        <w:rPr>
          <w:rFonts w:eastAsia="Times New Roman"/>
        </w:rPr>
        <w:t xml:space="preserve">team. </w:t>
      </w:r>
      <w:r w:rsidRPr="00BC6799">
        <w:rPr>
          <w:rFonts w:eastAsia="Times New Roman"/>
          <w:spacing w:val="-1"/>
        </w:rPr>
        <w:t>S</w:t>
      </w:r>
      <w:r w:rsidRPr="00BC6799">
        <w:rPr>
          <w:rFonts w:eastAsia="Times New Roman"/>
        </w:rPr>
        <w:t>tuden</w:t>
      </w:r>
      <w:r w:rsidRPr="00BC6799">
        <w:rPr>
          <w:rFonts w:eastAsia="Times New Roman"/>
          <w:spacing w:val="-1"/>
        </w:rPr>
        <w:t>t</w:t>
      </w:r>
      <w:r w:rsidRPr="00BC6799">
        <w:rPr>
          <w:rFonts w:eastAsia="Times New Roman"/>
        </w:rPr>
        <w:t xml:space="preserve">s </w:t>
      </w:r>
      <w:r w:rsidRPr="00BC6799">
        <w:rPr>
          <w:rFonts w:eastAsia="Times New Roman"/>
          <w:spacing w:val="-1"/>
        </w:rPr>
        <w:t>w</w:t>
      </w:r>
      <w:r w:rsidRPr="00BC6799">
        <w:rPr>
          <w:rFonts w:eastAsia="Times New Roman"/>
        </w:rPr>
        <w:t>ill</w:t>
      </w:r>
      <w:r w:rsidRPr="00BC6799">
        <w:rPr>
          <w:rFonts w:eastAsia="Times New Roman"/>
          <w:spacing w:val="19"/>
        </w:rPr>
        <w:t xml:space="preserve"> </w:t>
      </w:r>
      <w:r w:rsidRPr="00BC6799">
        <w:rPr>
          <w:rFonts w:eastAsia="Times New Roman"/>
        </w:rPr>
        <w:t>l</w:t>
      </w:r>
      <w:r w:rsidRPr="00BC6799">
        <w:rPr>
          <w:rFonts w:eastAsia="Times New Roman"/>
          <w:spacing w:val="-1"/>
        </w:rPr>
        <w:t>e</w:t>
      </w:r>
      <w:r w:rsidRPr="00BC6799">
        <w:rPr>
          <w:rFonts w:eastAsia="Times New Roman"/>
        </w:rPr>
        <w:t>arn</w:t>
      </w:r>
      <w:r w:rsidRPr="00BC6799">
        <w:rPr>
          <w:rFonts w:eastAsia="Times New Roman"/>
          <w:spacing w:val="20"/>
        </w:rPr>
        <w:t xml:space="preserve"> </w:t>
      </w:r>
      <w:r w:rsidRPr="00BC6799">
        <w:rPr>
          <w:rFonts w:eastAsia="Times New Roman"/>
        </w:rPr>
        <w:t>how</w:t>
      </w:r>
      <w:r w:rsidRPr="00BC6799">
        <w:rPr>
          <w:rFonts w:eastAsia="Times New Roman"/>
          <w:spacing w:val="20"/>
        </w:rPr>
        <w:t xml:space="preserve"> </w:t>
      </w:r>
      <w:r w:rsidRPr="00BC6799">
        <w:rPr>
          <w:rFonts w:eastAsia="Times New Roman"/>
        </w:rPr>
        <w:t>to</w:t>
      </w:r>
      <w:r w:rsidRPr="00BC6799">
        <w:rPr>
          <w:rFonts w:eastAsia="Times New Roman"/>
          <w:spacing w:val="20"/>
        </w:rPr>
        <w:t xml:space="preserve"> </w:t>
      </w:r>
      <w:r w:rsidRPr="00BC6799">
        <w:rPr>
          <w:rFonts w:eastAsia="Times New Roman"/>
        </w:rPr>
        <w:t>perform</w:t>
      </w:r>
      <w:r w:rsidRPr="00BC6799">
        <w:rPr>
          <w:rFonts w:eastAsia="Times New Roman"/>
          <w:spacing w:val="20"/>
        </w:rPr>
        <w:t xml:space="preserve"> </w:t>
      </w:r>
      <w:r w:rsidRPr="00BC6799">
        <w:rPr>
          <w:rFonts w:eastAsia="Times New Roman"/>
        </w:rPr>
        <w:t>labora</w:t>
      </w:r>
      <w:r w:rsidRPr="00BC6799">
        <w:rPr>
          <w:rFonts w:eastAsia="Times New Roman"/>
          <w:spacing w:val="-1"/>
        </w:rPr>
        <w:t>t</w:t>
      </w:r>
      <w:r w:rsidRPr="00BC6799">
        <w:rPr>
          <w:rFonts w:eastAsia="Times New Roman"/>
        </w:rPr>
        <w:t>ory</w:t>
      </w:r>
      <w:r w:rsidRPr="00BC6799">
        <w:rPr>
          <w:rFonts w:eastAsia="Times New Roman"/>
          <w:spacing w:val="20"/>
        </w:rPr>
        <w:t xml:space="preserve"> </w:t>
      </w:r>
      <w:r w:rsidRPr="00BC6799">
        <w:rPr>
          <w:rFonts w:eastAsia="Times New Roman"/>
        </w:rPr>
        <w:t>ta</w:t>
      </w:r>
      <w:r w:rsidRPr="00BC6799">
        <w:rPr>
          <w:rFonts w:eastAsia="Times New Roman"/>
          <w:spacing w:val="-1"/>
        </w:rPr>
        <w:t>s</w:t>
      </w:r>
      <w:r w:rsidRPr="00BC6799">
        <w:rPr>
          <w:rFonts w:eastAsia="Times New Roman"/>
        </w:rPr>
        <w:t>ks</w:t>
      </w:r>
      <w:r w:rsidRPr="00BC6799">
        <w:rPr>
          <w:rFonts w:eastAsia="Times New Roman"/>
          <w:spacing w:val="20"/>
        </w:rPr>
        <w:t xml:space="preserve"> </w:t>
      </w:r>
      <w:r w:rsidRPr="00BC6799">
        <w:rPr>
          <w:rFonts w:eastAsia="Times New Roman"/>
        </w:rPr>
        <w:t>inc</w:t>
      </w:r>
      <w:r w:rsidRPr="00BC6799">
        <w:rPr>
          <w:rFonts w:eastAsia="Times New Roman"/>
          <w:spacing w:val="-1"/>
        </w:rPr>
        <w:t>l</w:t>
      </w:r>
      <w:r w:rsidRPr="00BC6799">
        <w:rPr>
          <w:rFonts w:eastAsia="Times New Roman"/>
        </w:rPr>
        <w:t>uding</w:t>
      </w:r>
      <w:r w:rsidRPr="00BC6799">
        <w:rPr>
          <w:rFonts w:eastAsia="Times New Roman"/>
          <w:spacing w:val="20"/>
        </w:rPr>
        <w:t xml:space="preserve"> </w:t>
      </w:r>
      <w:r w:rsidRPr="00BC6799">
        <w:rPr>
          <w:rFonts w:eastAsia="Times New Roman"/>
        </w:rPr>
        <w:t>blood</w:t>
      </w:r>
      <w:r w:rsidRPr="00BC6799">
        <w:rPr>
          <w:rFonts w:eastAsia="Times New Roman"/>
          <w:spacing w:val="20"/>
        </w:rPr>
        <w:t xml:space="preserve"> </w:t>
      </w:r>
      <w:r w:rsidRPr="00BC6799">
        <w:rPr>
          <w:rFonts w:eastAsia="Times New Roman"/>
        </w:rPr>
        <w:t>che</w:t>
      </w:r>
      <w:r w:rsidRPr="00BC6799">
        <w:rPr>
          <w:rFonts w:eastAsia="Times New Roman"/>
          <w:spacing w:val="-1"/>
        </w:rPr>
        <w:t>m</w:t>
      </w:r>
      <w:r w:rsidRPr="00BC6799">
        <w:rPr>
          <w:rFonts w:eastAsia="Times New Roman"/>
        </w:rPr>
        <w:t>i</w:t>
      </w:r>
      <w:r w:rsidRPr="00BC6799">
        <w:rPr>
          <w:rFonts w:eastAsia="Times New Roman"/>
          <w:spacing w:val="-1"/>
        </w:rPr>
        <w:t>s</w:t>
      </w:r>
      <w:r w:rsidRPr="00BC6799">
        <w:rPr>
          <w:rFonts w:eastAsia="Times New Roman"/>
        </w:rPr>
        <w:t>try</w:t>
      </w:r>
      <w:r w:rsidRPr="00BC6799">
        <w:rPr>
          <w:rFonts w:eastAsia="Times New Roman"/>
          <w:spacing w:val="33"/>
        </w:rPr>
        <w:t xml:space="preserve"> </w:t>
      </w:r>
      <w:r w:rsidRPr="00BC6799">
        <w:rPr>
          <w:rFonts w:eastAsia="Times New Roman"/>
        </w:rPr>
        <w:t>and</w:t>
      </w:r>
      <w:r w:rsidRPr="00BC6799">
        <w:rPr>
          <w:rFonts w:eastAsia="Times New Roman"/>
          <w:spacing w:val="33"/>
        </w:rPr>
        <w:t xml:space="preserve"> </w:t>
      </w:r>
      <w:r w:rsidRPr="00BC6799">
        <w:rPr>
          <w:rFonts w:eastAsia="Times New Roman"/>
        </w:rPr>
        <w:t>urinaly</w:t>
      </w:r>
      <w:r w:rsidRPr="00BC6799">
        <w:rPr>
          <w:rFonts w:eastAsia="Times New Roman"/>
          <w:spacing w:val="-1"/>
        </w:rPr>
        <w:t>s</w:t>
      </w:r>
      <w:r w:rsidRPr="00BC6799">
        <w:rPr>
          <w:rFonts w:eastAsia="Times New Roman"/>
        </w:rPr>
        <w:t>i</w:t>
      </w:r>
      <w:r w:rsidRPr="00BC6799">
        <w:rPr>
          <w:rFonts w:eastAsia="Times New Roman"/>
          <w:spacing w:val="-1"/>
        </w:rPr>
        <w:t>s</w:t>
      </w:r>
      <w:r w:rsidRPr="00BC6799">
        <w:rPr>
          <w:rFonts w:eastAsia="Times New Roman"/>
        </w:rPr>
        <w:t>;</w:t>
      </w:r>
      <w:r w:rsidRPr="00BC6799">
        <w:rPr>
          <w:rFonts w:eastAsia="Times New Roman"/>
          <w:spacing w:val="34"/>
        </w:rPr>
        <w:t xml:space="preserve"> </w:t>
      </w:r>
      <w:r w:rsidRPr="00BC6799">
        <w:rPr>
          <w:rFonts w:eastAsia="Times New Roman"/>
        </w:rPr>
        <w:t>c</w:t>
      </w:r>
      <w:r w:rsidRPr="00BC6799">
        <w:rPr>
          <w:rFonts w:eastAsia="Times New Roman"/>
          <w:spacing w:val="-1"/>
        </w:rPr>
        <w:t>l</w:t>
      </w:r>
      <w:r w:rsidRPr="00BC6799">
        <w:rPr>
          <w:rFonts w:eastAsia="Times New Roman"/>
        </w:rPr>
        <w:t>inical</w:t>
      </w:r>
      <w:r w:rsidRPr="00BC6799">
        <w:rPr>
          <w:rFonts w:eastAsia="Times New Roman"/>
          <w:spacing w:val="33"/>
        </w:rPr>
        <w:t xml:space="preserve"> </w:t>
      </w:r>
      <w:r w:rsidRPr="00BC6799">
        <w:rPr>
          <w:rFonts w:eastAsia="Times New Roman"/>
        </w:rPr>
        <w:t>skil</w:t>
      </w:r>
      <w:r w:rsidRPr="00BC6799">
        <w:rPr>
          <w:rFonts w:eastAsia="Times New Roman"/>
          <w:spacing w:val="-1"/>
        </w:rPr>
        <w:t>l</w:t>
      </w:r>
      <w:r w:rsidRPr="00BC6799">
        <w:rPr>
          <w:rFonts w:eastAsia="Times New Roman"/>
        </w:rPr>
        <w:t>s</w:t>
      </w:r>
      <w:r w:rsidRPr="00BC6799">
        <w:rPr>
          <w:rFonts w:eastAsia="Times New Roman"/>
          <w:spacing w:val="34"/>
        </w:rPr>
        <w:t xml:space="preserve"> </w:t>
      </w:r>
      <w:r w:rsidRPr="00BC6799">
        <w:rPr>
          <w:rFonts w:eastAsia="Times New Roman"/>
        </w:rPr>
        <w:t>inc</w:t>
      </w:r>
      <w:r w:rsidRPr="00BC6799">
        <w:rPr>
          <w:rFonts w:eastAsia="Times New Roman"/>
          <w:spacing w:val="-1"/>
        </w:rPr>
        <w:t>l</w:t>
      </w:r>
      <w:r w:rsidRPr="00BC6799">
        <w:rPr>
          <w:rFonts w:eastAsia="Times New Roman"/>
        </w:rPr>
        <w:t>uding</w:t>
      </w:r>
      <w:r w:rsidRPr="00BC6799">
        <w:rPr>
          <w:rFonts w:eastAsia="Times New Roman"/>
          <w:spacing w:val="33"/>
        </w:rPr>
        <w:t xml:space="preserve"> </w:t>
      </w:r>
      <w:r w:rsidRPr="00BC6799">
        <w:rPr>
          <w:rFonts w:eastAsia="Times New Roman"/>
          <w:spacing w:val="-1"/>
        </w:rPr>
        <w:t>X</w:t>
      </w:r>
      <w:r w:rsidRPr="00BC6799">
        <w:rPr>
          <w:rFonts w:eastAsia="Times New Roman"/>
        </w:rPr>
        <w:t>-ra</w:t>
      </w:r>
      <w:r w:rsidRPr="00BC6799">
        <w:rPr>
          <w:rFonts w:eastAsia="Times New Roman"/>
          <w:spacing w:val="-15"/>
        </w:rPr>
        <w:t>y</w:t>
      </w:r>
      <w:r w:rsidRPr="00BC6799">
        <w:rPr>
          <w:rFonts w:eastAsia="Times New Roman"/>
        </w:rPr>
        <w:t>,</w:t>
      </w:r>
      <w:r w:rsidRPr="00BC6799">
        <w:rPr>
          <w:rFonts w:eastAsia="Times New Roman"/>
          <w:spacing w:val="33"/>
        </w:rPr>
        <w:t xml:space="preserve"> </w:t>
      </w:r>
      <w:r w:rsidRPr="00BC6799">
        <w:rPr>
          <w:rFonts w:eastAsia="Times New Roman"/>
        </w:rPr>
        <w:t>E</w:t>
      </w:r>
      <w:r w:rsidRPr="00BC6799">
        <w:rPr>
          <w:rFonts w:eastAsia="Times New Roman"/>
          <w:spacing w:val="-1"/>
        </w:rPr>
        <w:t>K</w:t>
      </w:r>
      <w:r w:rsidRPr="00BC6799">
        <w:rPr>
          <w:rFonts w:eastAsia="Times New Roman"/>
        </w:rPr>
        <w:t>G,</w:t>
      </w:r>
      <w:r w:rsidRPr="00BC6799">
        <w:rPr>
          <w:rFonts w:eastAsia="Times New Roman"/>
          <w:spacing w:val="34"/>
        </w:rPr>
        <w:t xml:space="preserve"> </w:t>
      </w:r>
      <w:r w:rsidRPr="00BC6799">
        <w:rPr>
          <w:rFonts w:eastAsia="Times New Roman"/>
        </w:rPr>
        <w:t>pa</w:t>
      </w:r>
      <w:r w:rsidRPr="00BC6799">
        <w:rPr>
          <w:rFonts w:eastAsia="Times New Roman"/>
          <w:spacing w:val="-1"/>
        </w:rPr>
        <w:t>t</w:t>
      </w:r>
      <w:r w:rsidRPr="00BC6799">
        <w:rPr>
          <w:rFonts w:eastAsia="Times New Roman"/>
        </w:rPr>
        <w:t>ient</w:t>
      </w:r>
      <w:r w:rsidRPr="00BC6799">
        <w:rPr>
          <w:rFonts w:eastAsia="Times New Roman"/>
          <w:w w:val="99"/>
        </w:rPr>
        <w:t xml:space="preserve"> </w:t>
      </w:r>
      <w:r w:rsidRPr="00BC6799">
        <w:rPr>
          <w:rFonts w:eastAsia="Times New Roman"/>
        </w:rPr>
        <w:t>a</w:t>
      </w:r>
      <w:r w:rsidRPr="00BC6799">
        <w:rPr>
          <w:rFonts w:eastAsia="Times New Roman"/>
          <w:spacing w:val="-1"/>
        </w:rPr>
        <w:t>s</w:t>
      </w:r>
      <w:r w:rsidRPr="00BC6799">
        <w:rPr>
          <w:rFonts w:eastAsia="Times New Roman"/>
        </w:rPr>
        <w:t>si</w:t>
      </w:r>
      <w:r w:rsidRPr="00BC6799">
        <w:rPr>
          <w:rFonts w:eastAsia="Times New Roman"/>
          <w:spacing w:val="-1"/>
        </w:rPr>
        <w:t>s</w:t>
      </w:r>
      <w:r w:rsidRPr="00BC6799">
        <w:rPr>
          <w:rFonts w:eastAsia="Times New Roman"/>
        </w:rPr>
        <w:t>ting,</w:t>
      </w:r>
      <w:r w:rsidRPr="00BC6799">
        <w:rPr>
          <w:rFonts w:eastAsia="Times New Roman"/>
          <w:spacing w:val="35"/>
        </w:rPr>
        <w:t xml:space="preserve"> </w:t>
      </w:r>
      <w:r w:rsidRPr="00BC6799">
        <w:rPr>
          <w:rFonts w:eastAsia="Times New Roman"/>
        </w:rPr>
        <w:t>vit</w:t>
      </w:r>
      <w:r w:rsidRPr="00BC6799">
        <w:rPr>
          <w:rFonts w:eastAsia="Times New Roman"/>
          <w:spacing w:val="-1"/>
        </w:rPr>
        <w:t>a</w:t>
      </w:r>
      <w:r w:rsidRPr="00BC6799">
        <w:rPr>
          <w:rFonts w:eastAsia="Times New Roman"/>
        </w:rPr>
        <w:t>l</w:t>
      </w:r>
      <w:r w:rsidRPr="00BC6799">
        <w:rPr>
          <w:rFonts w:eastAsia="Times New Roman"/>
          <w:spacing w:val="36"/>
        </w:rPr>
        <w:t xml:space="preserve"> </w:t>
      </w:r>
      <w:r w:rsidRPr="00BC6799">
        <w:rPr>
          <w:rFonts w:eastAsia="Times New Roman"/>
          <w:spacing w:val="-1"/>
        </w:rPr>
        <w:t>s</w:t>
      </w:r>
      <w:r w:rsidRPr="00BC6799">
        <w:rPr>
          <w:rFonts w:eastAsia="Times New Roman"/>
        </w:rPr>
        <w:t>ign</w:t>
      </w:r>
      <w:r w:rsidRPr="00BC6799">
        <w:rPr>
          <w:rFonts w:eastAsia="Times New Roman"/>
          <w:spacing w:val="-1"/>
        </w:rPr>
        <w:t>s</w:t>
      </w:r>
      <w:r w:rsidRPr="00BC6799">
        <w:rPr>
          <w:rFonts w:eastAsia="Times New Roman"/>
        </w:rPr>
        <w:t>,</w:t>
      </w:r>
      <w:r w:rsidRPr="00BC6799">
        <w:rPr>
          <w:rFonts w:eastAsia="Times New Roman"/>
          <w:spacing w:val="36"/>
        </w:rPr>
        <w:t xml:space="preserve"> </w:t>
      </w:r>
      <w:r w:rsidRPr="00BC6799">
        <w:rPr>
          <w:rFonts w:eastAsia="Times New Roman"/>
        </w:rPr>
        <w:t>injec</w:t>
      </w:r>
      <w:r w:rsidRPr="00BC6799">
        <w:rPr>
          <w:rFonts w:eastAsia="Times New Roman"/>
          <w:spacing w:val="-1"/>
        </w:rPr>
        <w:t>t</w:t>
      </w:r>
      <w:r w:rsidRPr="00BC6799">
        <w:rPr>
          <w:rFonts w:eastAsia="Times New Roman"/>
        </w:rPr>
        <w:t>ion</w:t>
      </w:r>
      <w:r w:rsidRPr="00BC6799">
        <w:rPr>
          <w:rFonts w:eastAsia="Times New Roman"/>
          <w:spacing w:val="-1"/>
        </w:rPr>
        <w:t>s</w:t>
      </w:r>
      <w:r w:rsidRPr="00BC6799">
        <w:rPr>
          <w:rFonts w:eastAsia="Times New Roman"/>
        </w:rPr>
        <w:t>,</w:t>
      </w:r>
      <w:r w:rsidRPr="00BC6799">
        <w:rPr>
          <w:rFonts w:eastAsia="Times New Roman"/>
          <w:spacing w:val="36"/>
        </w:rPr>
        <w:t xml:space="preserve"> </w:t>
      </w:r>
      <w:r w:rsidRPr="00BC6799">
        <w:rPr>
          <w:rFonts w:eastAsia="Times New Roman"/>
        </w:rPr>
        <w:t>venipunc</w:t>
      </w:r>
      <w:r w:rsidRPr="00BC6799">
        <w:rPr>
          <w:rFonts w:eastAsia="Times New Roman"/>
          <w:spacing w:val="-1"/>
        </w:rPr>
        <w:t>t</w:t>
      </w:r>
      <w:r w:rsidRPr="00BC6799">
        <w:rPr>
          <w:rFonts w:eastAsia="Times New Roman"/>
        </w:rPr>
        <w:t>ure,</w:t>
      </w:r>
      <w:r w:rsidRPr="00BC6799">
        <w:rPr>
          <w:rFonts w:eastAsia="Times New Roman"/>
          <w:spacing w:val="36"/>
        </w:rPr>
        <w:t xml:space="preserve"> </w:t>
      </w:r>
      <w:r w:rsidRPr="00BC6799">
        <w:rPr>
          <w:rFonts w:eastAsia="Times New Roman"/>
        </w:rPr>
        <w:t>elec</w:t>
      </w:r>
      <w:r w:rsidRPr="00BC6799">
        <w:rPr>
          <w:rFonts w:eastAsia="Times New Roman"/>
          <w:spacing w:val="-1"/>
        </w:rPr>
        <w:t>t</w:t>
      </w:r>
      <w:r w:rsidRPr="00BC6799">
        <w:rPr>
          <w:rFonts w:eastAsia="Times New Roman"/>
        </w:rPr>
        <w:t>ronic</w:t>
      </w:r>
      <w:r w:rsidRPr="00BC6799">
        <w:rPr>
          <w:rFonts w:eastAsia="Times New Roman"/>
          <w:spacing w:val="36"/>
        </w:rPr>
        <w:t xml:space="preserve"> </w:t>
      </w:r>
      <w:r w:rsidRPr="00BC6799">
        <w:rPr>
          <w:rFonts w:eastAsia="Times New Roman"/>
        </w:rPr>
        <w:t>med</w:t>
      </w:r>
      <w:r w:rsidRPr="00BC6799">
        <w:rPr>
          <w:rFonts w:eastAsia="Times New Roman"/>
          <w:spacing w:val="-1"/>
        </w:rPr>
        <w:t>i</w:t>
      </w:r>
      <w:r w:rsidRPr="00BC6799">
        <w:rPr>
          <w:rFonts w:eastAsia="Times New Roman"/>
        </w:rPr>
        <w:t>cal</w:t>
      </w:r>
      <w:r w:rsidRPr="00BC6799">
        <w:rPr>
          <w:rFonts w:eastAsia="Times New Roman"/>
          <w:w w:val="99"/>
        </w:rPr>
        <w:t xml:space="preserve"> </w:t>
      </w:r>
      <w:r w:rsidR="1E91C441" w:rsidRPr="00BC6799">
        <w:rPr>
          <w:rFonts w:eastAsia="Times New Roman"/>
        </w:rPr>
        <w:t>records,</w:t>
      </w:r>
      <w:r w:rsidRPr="00BC6799">
        <w:rPr>
          <w:rFonts w:eastAsia="Times New Roman"/>
          <w:spacing w:val="50"/>
        </w:rPr>
        <w:t xml:space="preserve"> </w:t>
      </w:r>
      <w:r w:rsidRPr="00BC6799">
        <w:rPr>
          <w:rFonts w:eastAsia="Times New Roman"/>
        </w:rPr>
        <w:t>and</w:t>
      </w:r>
      <w:r w:rsidRPr="00BC6799">
        <w:rPr>
          <w:rFonts w:eastAsia="Times New Roman"/>
          <w:spacing w:val="51"/>
        </w:rPr>
        <w:t xml:space="preserve"> </w:t>
      </w:r>
      <w:r w:rsidRPr="00BC6799">
        <w:rPr>
          <w:rFonts w:eastAsia="Times New Roman"/>
        </w:rPr>
        <w:t>admin</w:t>
      </w:r>
      <w:r w:rsidRPr="00BC6799">
        <w:rPr>
          <w:rFonts w:eastAsia="Times New Roman"/>
          <w:spacing w:val="-1"/>
        </w:rPr>
        <w:t>i</w:t>
      </w:r>
      <w:r w:rsidRPr="00BC6799">
        <w:rPr>
          <w:rFonts w:eastAsia="Times New Roman"/>
        </w:rPr>
        <w:t>strat</w:t>
      </w:r>
      <w:r w:rsidRPr="00BC6799">
        <w:rPr>
          <w:rFonts w:eastAsia="Times New Roman"/>
          <w:spacing w:val="-1"/>
        </w:rPr>
        <w:t>i</w:t>
      </w:r>
      <w:r w:rsidRPr="00BC6799">
        <w:rPr>
          <w:rFonts w:eastAsia="Times New Roman"/>
        </w:rPr>
        <w:t>on</w:t>
      </w:r>
      <w:r w:rsidRPr="00BC6799">
        <w:rPr>
          <w:rFonts w:eastAsia="Times New Roman"/>
          <w:spacing w:val="51"/>
        </w:rPr>
        <w:t xml:space="preserve"> </w:t>
      </w:r>
      <w:r w:rsidRPr="00BC6799">
        <w:rPr>
          <w:rFonts w:eastAsia="Times New Roman"/>
          <w:spacing w:val="-1"/>
        </w:rPr>
        <w:t>s</w:t>
      </w:r>
      <w:r w:rsidRPr="00BC6799">
        <w:rPr>
          <w:rFonts w:eastAsia="Times New Roman"/>
        </w:rPr>
        <w:t>kil</w:t>
      </w:r>
      <w:r w:rsidRPr="00BC6799">
        <w:rPr>
          <w:rFonts w:eastAsia="Times New Roman"/>
          <w:spacing w:val="-1"/>
        </w:rPr>
        <w:t>ls</w:t>
      </w:r>
      <w:r w:rsidRPr="00BC6799">
        <w:rPr>
          <w:rFonts w:eastAsia="Times New Roman"/>
        </w:rPr>
        <w:t>.</w:t>
      </w:r>
      <w:r w:rsidRPr="00BC6799">
        <w:rPr>
          <w:rFonts w:eastAsia="Times New Roman"/>
          <w:spacing w:val="50"/>
        </w:rPr>
        <w:t xml:space="preserve"> </w:t>
      </w:r>
      <w:r w:rsidRPr="00BC6799">
        <w:rPr>
          <w:rFonts w:eastAsia="Times New Roman"/>
          <w:spacing w:val="-1"/>
        </w:rPr>
        <w:t>S</w:t>
      </w:r>
      <w:r w:rsidRPr="00BC6799">
        <w:rPr>
          <w:rFonts w:eastAsia="Times New Roman"/>
        </w:rPr>
        <w:t>tudents</w:t>
      </w:r>
      <w:r w:rsidRPr="00BC6799">
        <w:rPr>
          <w:rFonts w:eastAsia="Times New Roman"/>
          <w:spacing w:val="51"/>
        </w:rPr>
        <w:t xml:space="preserve"> </w:t>
      </w:r>
      <w:r w:rsidRPr="00BC6799">
        <w:rPr>
          <w:rFonts w:eastAsia="Times New Roman"/>
          <w:spacing w:val="-1"/>
        </w:rPr>
        <w:t>w</w:t>
      </w:r>
      <w:r w:rsidRPr="00BC6799">
        <w:rPr>
          <w:rFonts w:eastAsia="Times New Roman"/>
        </w:rPr>
        <w:t>ill</w:t>
      </w:r>
      <w:r w:rsidRPr="00BC6799">
        <w:rPr>
          <w:rFonts w:eastAsia="Times New Roman"/>
          <w:spacing w:val="51"/>
        </w:rPr>
        <w:t xml:space="preserve"> </w:t>
      </w:r>
      <w:r w:rsidRPr="00BC6799">
        <w:rPr>
          <w:rFonts w:eastAsia="Times New Roman"/>
        </w:rPr>
        <w:t>be</w:t>
      </w:r>
      <w:r w:rsidRPr="00BC6799">
        <w:rPr>
          <w:rFonts w:eastAsia="Times New Roman"/>
          <w:spacing w:val="50"/>
        </w:rPr>
        <w:t xml:space="preserve"> </w:t>
      </w:r>
      <w:r w:rsidRPr="00BC6799">
        <w:rPr>
          <w:rFonts w:eastAsia="Times New Roman"/>
        </w:rPr>
        <w:t>prepared</w:t>
      </w:r>
      <w:r w:rsidRPr="00BC6799">
        <w:rPr>
          <w:rFonts w:eastAsia="Times New Roman"/>
          <w:spacing w:val="51"/>
        </w:rPr>
        <w:t xml:space="preserve"> </w:t>
      </w:r>
      <w:r w:rsidRPr="00BC6799">
        <w:rPr>
          <w:rFonts w:eastAsia="Times New Roman"/>
        </w:rPr>
        <w:t>for entry-level employ</w:t>
      </w:r>
      <w:r w:rsidRPr="00BC6799">
        <w:rPr>
          <w:rFonts w:eastAsia="Times New Roman"/>
          <w:spacing w:val="-1"/>
        </w:rPr>
        <w:t>m</w:t>
      </w:r>
      <w:r w:rsidRPr="00BC6799">
        <w:rPr>
          <w:rFonts w:eastAsia="Times New Roman"/>
        </w:rPr>
        <w:t>ent</w:t>
      </w:r>
      <w:r w:rsidRPr="00BC6799">
        <w:rPr>
          <w:rFonts w:eastAsia="Times New Roman"/>
          <w:spacing w:val="1"/>
        </w:rPr>
        <w:t xml:space="preserve"> </w:t>
      </w:r>
      <w:r w:rsidRPr="00BC6799">
        <w:rPr>
          <w:rFonts w:eastAsia="Times New Roman"/>
        </w:rPr>
        <w:t>as</w:t>
      </w:r>
      <w:r w:rsidRPr="00BC6799">
        <w:rPr>
          <w:rFonts w:eastAsia="Times New Roman"/>
          <w:spacing w:val="1"/>
        </w:rPr>
        <w:t xml:space="preserve"> </w:t>
      </w:r>
      <w:r w:rsidRPr="00BC6799">
        <w:rPr>
          <w:rFonts w:eastAsia="Times New Roman"/>
        </w:rPr>
        <w:t>a</w:t>
      </w:r>
      <w:r w:rsidRPr="00BC6799">
        <w:rPr>
          <w:rFonts w:eastAsia="Times New Roman"/>
          <w:spacing w:val="1"/>
        </w:rPr>
        <w:t xml:space="preserve"> </w:t>
      </w:r>
      <w:r w:rsidRPr="00BC6799">
        <w:rPr>
          <w:rFonts w:eastAsia="Times New Roman"/>
        </w:rPr>
        <w:t>Medical</w:t>
      </w:r>
      <w:r w:rsidRPr="00BC6799">
        <w:rPr>
          <w:rFonts w:eastAsia="Times New Roman"/>
          <w:spacing w:val="-11"/>
        </w:rPr>
        <w:t xml:space="preserve"> </w:t>
      </w:r>
      <w:r w:rsidRPr="00BC6799">
        <w:rPr>
          <w:rFonts w:eastAsia="Times New Roman"/>
        </w:rPr>
        <w:t>A</w:t>
      </w:r>
      <w:r w:rsidRPr="00BC6799">
        <w:rPr>
          <w:rFonts w:eastAsia="Times New Roman"/>
          <w:spacing w:val="-1"/>
        </w:rPr>
        <w:t>s</w:t>
      </w:r>
      <w:r w:rsidRPr="00BC6799">
        <w:rPr>
          <w:rFonts w:eastAsia="Times New Roman"/>
        </w:rPr>
        <w:t>si</w:t>
      </w:r>
      <w:r w:rsidRPr="00BC6799">
        <w:rPr>
          <w:rFonts w:eastAsia="Times New Roman"/>
          <w:spacing w:val="-1"/>
        </w:rPr>
        <w:t>s</w:t>
      </w:r>
      <w:r w:rsidRPr="00BC6799">
        <w:rPr>
          <w:rFonts w:eastAsia="Times New Roman"/>
        </w:rPr>
        <w:t>tan</w:t>
      </w:r>
      <w:r w:rsidRPr="00BC6799">
        <w:rPr>
          <w:rFonts w:eastAsia="Times New Roman"/>
          <w:spacing w:val="-1"/>
        </w:rPr>
        <w:t>t</w:t>
      </w:r>
      <w:r w:rsidRPr="00BC6799">
        <w:rPr>
          <w:rFonts w:eastAsia="Times New Roman"/>
        </w:rPr>
        <w:t>.</w:t>
      </w:r>
    </w:p>
    <w:p w14:paraId="783FC016" w14:textId="77777777" w:rsidR="004357E3" w:rsidRPr="00BC6799" w:rsidRDefault="004357E3" w:rsidP="004357E3">
      <w:pPr>
        <w:rPr>
          <w:rFonts w:asciiTheme="majorHAnsi" w:hAnsiTheme="majorHAnsi"/>
          <w:b/>
          <w:sz w:val="2"/>
          <w:szCs w:val="2"/>
        </w:rPr>
      </w:pPr>
    </w:p>
    <w:p w14:paraId="170076B5" w14:textId="7C08CA24" w:rsidR="004357E3" w:rsidRPr="00BC6799" w:rsidRDefault="00A66AC6" w:rsidP="004357E3">
      <w:pPr>
        <w:spacing w:after="0"/>
        <w:rPr>
          <w:rFonts w:asciiTheme="majorHAnsi" w:hAnsiTheme="majorHAnsi"/>
          <w:b/>
        </w:rPr>
      </w:pPr>
      <w:r w:rsidRPr="00BC6799">
        <w:rPr>
          <w:rFonts w:asciiTheme="majorHAnsi" w:hAnsiTheme="majorHAnsi"/>
          <w:b/>
        </w:rPr>
        <w:t>Admissions Requirements</w:t>
      </w:r>
    </w:p>
    <w:p w14:paraId="1ED1E99C" w14:textId="7BB1AEEA" w:rsidR="0068201F" w:rsidRPr="00BC6799" w:rsidRDefault="0068201F" w:rsidP="005156B9">
      <w:pPr>
        <w:pStyle w:val="ListParagraph"/>
        <w:numPr>
          <w:ilvl w:val="0"/>
          <w:numId w:val="49"/>
        </w:numPr>
        <w:spacing w:after="0"/>
        <w:rPr>
          <w:color w:val="auto"/>
        </w:rPr>
      </w:pPr>
      <w:r w:rsidRPr="00BC6799">
        <w:rPr>
          <w:color w:val="auto"/>
        </w:rPr>
        <w:t>Have a high school diploma</w:t>
      </w:r>
      <w:r w:rsidR="00A66AC6" w:rsidRPr="00BC6799">
        <w:rPr>
          <w:color w:val="auto"/>
        </w:rPr>
        <w:t xml:space="preserve">, </w:t>
      </w:r>
      <w:r w:rsidRPr="00BC6799">
        <w:rPr>
          <w:color w:val="auto"/>
        </w:rPr>
        <w:t>G.E.D.</w:t>
      </w:r>
      <w:r w:rsidR="00A06636" w:rsidRPr="00BC6799">
        <w:rPr>
          <w:color w:val="auto"/>
        </w:rPr>
        <w:t>,</w:t>
      </w:r>
      <w:r w:rsidRPr="00BC6799">
        <w:rPr>
          <w:color w:val="auto"/>
        </w:rPr>
        <w:t xml:space="preserve"> </w:t>
      </w:r>
      <w:r w:rsidR="00A66AC6" w:rsidRPr="00BC6799">
        <w:rPr>
          <w:color w:val="auto"/>
        </w:rPr>
        <w:t>or equivalent</w:t>
      </w:r>
    </w:p>
    <w:p w14:paraId="75FBC7E8" w14:textId="06EDC73B" w:rsidR="0068201F" w:rsidRPr="00BC6799" w:rsidRDefault="0068201F" w:rsidP="005156B9">
      <w:pPr>
        <w:pStyle w:val="ListParagraph"/>
        <w:numPr>
          <w:ilvl w:val="0"/>
          <w:numId w:val="49"/>
        </w:numPr>
        <w:rPr>
          <w:color w:val="auto"/>
        </w:rPr>
      </w:pPr>
      <w:r w:rsidRPr="00BC6799">
        <w:rPr>
          <w:color w:val="auto"/>
        </w:rPr>
        <w:t>Pass the entrance examination</w:t>
      </w:r>
    </w:p>
    <w:p w14:paraId="5A9A6931" w14:textId="77777777" w:rsidR="00A66AC6" w:rsidRPr="00BC6799" w:rsidRDefault="00A66AC6" w:rsidP="004357E3">
      <w:pPr>
        <w:pStyle w:val="ListParagraph"/>
        <w:ind w:left="0" w:firstLine="0"/>
        <w:rPr>
          <w:color w:val="auto"/>
          <w:sz w:val="12"/>
          <w:szCs w:val="12"/>
        </w:rPr>
      </w:pPr>
      <w:r w:rsidRPr="00BC6799">
        <w:rPr>
          <w:color w:val="auto"/>
        </w:rPr>
        <w:tab/>
      </w:r>
    </w:p>
    <w:p w14:paraId="6B00DA54" w14:textId="27AAB2CF" w:rsidR="00A66AC6" w:rsidRPr="00BC6799" w:rsidRDefault="00A66AC6" w:rsidP="004357E3">
      <w:pPr>
        <w:pStyle w:val="ListParagraph"/>
        <w:ind w:left="0" w:firstLine="0"/>
        <w:rPr>
          <w:color w:val="auto"/>
        </w:rPr>
      </w:pPr>
      <w:r w:rsidRPr="00BC6799">
        <w:rPr>
          <w:rFonts w:asciiTheme="majorHAnsi" w:hAnsiTheme="majorHAnsi"/>
          <w:b/>
          <w:color w:val="auto"/>
        </w:rPr>
        <w:t>Prerequisites</w:t>
      </w:r>
    </w:p>
    <w:p w14:paraId="5730FF00" w14:textId="77777777" w:rsidR="0068201F" w:rsidRPr="00BC6799" w:rsidRDefault="0068201F" w:rsidP="00E173DC">
      <w:pPr>
        <w:pStyle w:val="ListParagraph"/>
        <w:numPr>
          <w:ilvl w:val="0"/>
          <w:numId w:val="34"/>
        </w:numPr>
        <w:rPr>
          <w:color w:val="auto"/>
        </w:rPr>
      </w:pPr>
      <w:r w:rsidRPr="00BC6799">
        <w:rPr>
          <w:color w:val="auto"/>
        </w:rPr>
        <w:t>Background check and drug screening where applicable</w:t>
      </w:r>
    </w:p>
    <w:p w14:paraId="0DB37640" w14:textId="26642836" w:rsidR="0068201F" w:rsidRPr="00BC6799" w:rsidRDefault="0068201F" w:rsidP="5C6099D6">
      <w:pPr>
        <w:widowControl w:val="0"/>
        <w:spacing w:before="120" w:after="0" w:line="240" w:lineRule="auto"/>
      </w:pPr>
      <w:r w:rsidRPr="00BC6799">
        <w:rPr>
          <w:spacing w:val="-1"/>
        </w:rPr>
        <w:t>P</w:t>
      </w:r>
      <w:r w:rsidRPr="00BC6799">
        <w:t>lea</w:t>
      </w:r>
      <w:r w:rsidRPr="00BC6799">
        <w:rPr>
          <w:spacing w:val="-1"/>
        </w:rPr>
        <w:t>s</w:t>
      </w:r>
      <w:r w:rsidRPr="00BC6799">
        <w:t>e</w:t>
      </w:r>
      <w:r w:rsidRPr="00BC6799">
        <w:rPr>
          <w:spacing w:val="-2"/>
        </w:rPr>
        <w:t xml:space="preserve"> </w:t>
      </w:r>
      <w:r w:rsidRPr="00BC6799">
        <w:rPr>
          <w:spacing w:val="-1"/>
        </w:rPr>
        <w:t>s</w:t>
      </w:r>
      <w:r w:rsidRPr="00BC6799">
        <w:t>ee</w:t>
      </w:r>
      <w:r w:rsidRPr="00BC6799">
        <w:rPr>
          <w:spacing w:val="-1"/>
        </w:rPr>
        <w:t xml:space="preserve"> </w:t>
      </w:r>
      <w:r w:rsidR="5DC50846" w:rsidRPr="00BC6799">
        <w:t>the Program</w:t>
      </w:r>
      <w:r w:rsidRPr="00BC6799">
        <w:rPr>
          <w:spacing w:val="-1"/>
        </w:rPr>
        <w:t xml:space="preserve"> H</w:t>
      </w:r>
      <w:r w:rsidRPr="00BC6799">
        <w:t>andbook</w:t>
      </w:r>
      <w:r w:rsidRPr="00BC6799">
        <w:rPr>
          <w:spacing w:val="-1"/>
        </w:rPr>
        <w:t xml:space="preserve"> </w:t>
      </w:r>
      <w:r w:rsidRPr="00BC6799">
        <w:t>and</w:t>
      </w:r>
      <w:r w:rsidRPr="00BC6799">
        <w:rPr>
          <w:spacing w:val="-2"/>
        </w:rPr>
        <w:t xml:space="preserve"> </w:t>
      </w:r>
      <w:r w:rsidRPr="00BC6799">
        <w:t>Ex</w:t>
      </w:r>
      <w:r w:rsidRPr="00BC6799">
        <w:rPr>
          <w:spacing w:val="-1"/>
        </w:rPr>
        <w:t>t</w:t>
      </w:r>
      <w:r w:rsidRPr="00BC6799">
        <w:t>ern</w:t>
      </w:r>
      <w:r w:rsidRPr="00BC6799">
        <w:rPr>
          <w:spacing w:val="-1"/>
        </w:rPr>
        <w:t>s</w:t>
      </w:r>
      <w:r w:rsidRPr="00BC6799">
        <w:t>hip</w:t>
      </w:r>
      <w:r w:rsidRPr="00BC6799">
        <w:rPr>
          <w:spacing w:val="-1"/>
        </w:rPr>
        <w:t xml:space="preserve"> M</w:t>
      </w:r>
      <w:r w:rsidRPr="00BC6799">
        <w:t>anual</w:t>
      </w:r>
      <w:r w:rsidRPr="00BC6799">
        <w:rPr>
          <w:spacing w:val="-1"/>
        </w:rPr>
        <w:t xml:space="preserve"> </w:t>
      </w:r>
      <w:r w:rsidRPr="00BC6799">
        <w:t>for</w:t>
      </w:r>
      <w:r w:rsidRPr="00BC6799">
        <w:rPr>
          <w:spacing w:val="-1"/>
        </w:rPr>
        <w:t xml:space="preserve"> </w:t>
      </w:r>
      <w:r w:rsidRPr="00BC6799">
        <w:t>additio</w:t>
      </w:r>
      <w:r w:rsidRPr="00BC6799">
        <w:rPr>
          <w:spacing w:val="-1"/>
        </w:rPr>
        <w:t>n</w:t>
      </w:r>
      <w:r w:rsidRPr="00BC6799">
        <w:t>al program</w:t>
      </w:r>
      <w:r w:rsidRPr="00BC6799">
        <w:rPr>
          <w:spacing w:val="1"/>
        </w:rPr>
        <w:t xml:space="preserve"> </w:t>
      </w:r>
      <w:r w:rsidRPr="00BC6799">
        <w:t>policie</w:t>
      </w:r>
      <w:r w:rsidRPr="00BC6799">
        <w:rPr>
          <w:spacing w:val="-1"/>
        </w:rPr>
        <w:t>s</w:t>
      </w:r>
      <w:r w:rsidRPr="00BC6799">
        <w:t>.</w:t>
      </w:r>
    </w:p>
    <w:p w14:paraId="6A7F8E95" w14:textId="77777777" w:rsidR="00EE5E12" w:rsidRPr="00BC6799" w:rsidRDefault="00EE5E12" w:rsidP="00EE5E12">
      <w:pPr>
        <w:pStyle w:val="Heading4"/>
        <w:spacing w:before="0" w:line="240" w:lineRule="auto"/>
        <w:rPr>
          <w:i w:val="0"/>
          <w:iCs w:val="0"/>
          <w:sz w:val="12"/>
          <w:szCs w:val="12"/>
        </w:rPr>
      </w:pPr>
    </w:p>
    <w:p w14:paraId="38CC2129" w14:textId="0C06588B" w:rsidR="0068201F" w:rsidRPr="00BC6799" w:rsidRDefault="0068201F" w:rsidP="00EE5E12">
      <w:pPr>
        <w:pStyle w:val="Heading4"/>
        <w:spacing w:before="0" w:line="240" w:lineRule="auto"/>
        <w:rPr>
          <w:i w:val="0"/>
          <w:iCs w:val="0"/>
        </w:rPr>
      </w:pPr>
      <w:r w:rsidRPr="00BC6799">
        <w:rPr>
          <w:i w:val="0"/>
          <w:iCs w:val="0"/>
        </w:rPr>
        <w:t>Co</w:t>
      </w:r>
      <w:r w:rsidRPr="00BC6799">
        <w:rPr>
          <w:i w:val="0"/>
          <w:iCs w:val="0"/>
          <w:spacing w:val="-1"/>
        </w:rPr>
        <w:t>u</w:t>
      </w:r>
      <w:r w:rsidRPr="00BC6799">
        <w:rPr>
          <w:i w:val="0"/>
          <w:iCs w:val="0"/>
        </w:rPr>
        <w:t>rse</w:t>
      </w:r>
      <w:r w:rsidRPr="00BC6799">
        <w:rPr>
          <w:i w:val="0"/>
          <w:iCs w:val="0"/>
          <w:spacing w:val="-1"/>
        </w:rPr>
        <w:t xml:space="preserve"> Ou</w:t>
      </w:r>
      <w:r w:rsidRPr="00BC6799">
        <w:rPr>
          <w:i w:val="0"/>
          <w:iCs w:val="0"/>
        </w:rPr>
        <w:t>tli</w:t>
      </w:r>
      <w:r w:rsidRPr="00BC6799">
        <w:rPr>
          <w:i w:val="0"/>
          <w:iCs w:val="0"/>
          <w:spacing w:val="-1"/>
        </w:rPr>
        <w:t>n</w:t>
      </w:r>
      <w:r w:rsidRPr="00BC6799">
        <w:rPr>
          <w:i w:val="0"/>
          <w:iCs w:val="0"/>
        </w:rPr>
        <w:t>e</w:t>
      </w:r>
    </w:p>
    <w:p w14:paraId="0A20E64F" w14:textId="38A223B2" w:rsidR="0068201F" w:rsidRPr="00A52D50" w:rsidRDefault="0068201F" w:rsidP="5C6099D6">
      <w:pPr>
        <w:widowControl w:val="0"/>
        <w:spacing w:after="0" w:line="240" w:lineRule="auto"/>
        <w:ind w:right="120"/>
        <w:jc w:val="both"/>
        <w:rPr>
          <w:rFonts w:eastAsia="Times New Roman"/>
          <w:spacing w:val="7"/>
        </w:rPr>
      </w:pPr>
      <w:r w:rsidRPr="00BC6799">
        <w:rPr>
          <w:rFonts w:eastAsia="Times New Roman"/>
          <w:spacing w:val="-17"/>
        </w:rPr>
        <w:t>T</w:t>
      </w:r>
      <w:r w:rsidRPr="00BC6799">
        <w:rPr>
          <w:rFonts w:eastAsia="Times New Roman"/>
        </w:rPr>
        <w:t>o</w:t>
      </w:r>
      <w:r w:rsidRPr="00BC6799">
        <w:rPr>
          <w:rFonts w:eastAsia="Times New Roman"/>
          <w:spacing w:val="4"/>
        </w:rPr>
        <w:t xml:space="preserve"> </w:t>
      </w:r>
      <w:r w:rsidRPr="00BC6799">
        <w:rPr>
          <w:rFonts w:eastAsia="Times New Roman"/>
        </w:rPr>
        <w:t>rece</w:t>
      </w:r>
      <w:r w:rsidRPr="00BC6799">
        <w:rPr>
          <w:rFonts w:eastAsia="Times New Roman"/>
          <w:spacing w:val="-1"/>
        </w:rPr>
        <w:t>i</w:t>
      </w:r>
      <w:r w:rsidRPr="00BC6799">
        <w:rPr>
          <w:rFonts w:eastAsia="Times New Roman"/>
        </w:rPr>
        <w:t>ve</w:t>
      </w:r>
      <w:r w:rsidRPr="00BC6799">
        <w:rPr>
          <w:rFonts w:eastAsia="Times New Roman"/>
          <w:spacing w:val="5"/>
        </w:rPr>
        <w:t xml:space="preserve"> </w:t>
      </w:r>
      <w:r w:rsidRPr="00BC6799">
        <w:rPr>
          <w:rFonts w:eastAsia="Times New Roman"/>
        </w:rPr>
        <w:t>a</w:t>
      </w:r>
      <w:r w:rsidRPr="00BC6799">
        <w:rPr>
          <w:rFonts w:eastAsia="Times New Roman"/>
          <w:spacing w:val="5"/>
        </w:rPr>
        <w:t xml:space="preserve"> </w:t>
      </w:r>
      <w:r w:rsidRPr="00BC6799">
        <w:rPr>
          <w:rFonts w:eastAsia="Times New Roman"/>
        </w:rPr>
        <w:t>dip</w:t>
      </w:r>
      <w:r w:rsidRPr="00BC6799">
        <w:rPr>
          <w:rFonts w:eastAsia="Times New Roman"/>
          <w:spacing w:val="-1"/>
        </w:rPr>
        <w:t>l</w:t>
      </w:r>
      <w:r w:rsidRPr="00BC6799">
        <w:rPr>
          <w:rFonts w:eastAsia="Times New Roman"/>
        </w:rPr>
        <w:t>oma</w:t>
      </w:r>
      <w:r w:rsidRPr="00BC6799">
        <w:rPr>
          <w:rFonts w:eastAsia="Times New Roman"/>
          <w:spacing w:val="5"/>
        </w:rPr>
        <w:t xml:space="preserve"> </w:t>
      </w:r>
      <w:r w:rsidRPr="00BC6799">
        <w:rPr>
          <w:rFonts w:eastAsia="Times New Roman"/>
        </w:rPr>
        <w:t>in</w:t>
      </w:r>
      <w:r w:rsidRPr="00BC6799">
        <w:rPr>
          <w:rFonts w:eastAsia="Times New Roman"/>
          <w:spacing w:val="5"/>
        </w:rPr>
        <w:t xml:space="preserve"> </w:t>
      </w:r>
      <w:r w:rsidRPr="00BC6799">
        <w:rPr>
          <w:rFonts w:eastAsia="Times New Roman"/>
        </w:rPr>
        <w:t>Medical</w:t>
      </w:r>
      <w:r w:rsidRPr="00BC6799">
        <w:rPr>
          <w:rFonts w:eastAsia="Times New Roman"/>
          <w:spacing w:val="-7"/>
        </w:rPr>
        <w:t xml:space="preserve"> </w:t>
      </w:r>
      <w:r w:rsidRPr="00BC6799">
        <w:rPr>
          <w:rFonts w:eastAsia="Times New Roman"/>
          <w:spacing w:val="-1"/>
        </w:rPr>
        <w:t>A</w:t>
      </w:r>
      <w:r w:rsidRPr="00BC6799">
        <w:rPr>
          <w:rFonts w:eastAsia="Times New Roman"/>
        </w:rPr>
        <w:t>s</w:t>
      </w:r>
      <w:r w:rsidRPr="00BC6799">
        <w:rPr>
          <w:rFonts w:eastAsia="Times New Roman"/>
          <w:spacing w:val="-1"/>
        </w:rPr>
        <w:t>s</w:t>
      </w:r>
      <w:r w:rsidRPr="00BC6799">
        <w:rPr>
          <w:rFonts w:eastAsia="Times New Roman"/>
        </w:rPr>
        <w:t>i</w:t>
      </w:r>
      <w:r w:rsidRPr="00BC6799">
        <w:rPr>
          <w:rFonts w:eastAsia="Times New Roman"/>
          <w:spacing w:val="-1"/>
        </w:rPr>
        <w:t>s</w:t>
      </w:r>
      <w:r w:rsidRPr="00BC6799">
        <w:rPr>
          <w:rFonts w:eastAsia="Times New Roman"/>
        </w:rPr>
        <w:t>ting,</w:t>
      </w:r>
      <w:r w:rsidRPr="00BC6799">
        <w:rPr>
          <w:rFonts w:eastAsia="Times New Roman"/>
          <w:spacing w:val="5"/>
        </w:rPr>
        <w:t xml:space="preserve"> </w:t>
      </w:r>
      <w:r w:rsidRPr="00BC6799">
        <w:rPr>
          <w:rFonts w:eastAsia="Times New Roman"/>
          <w:spacing w:val="-1"/>
        </w:rPr>
        <w:t>s</w:t>
      </w:r>
      <w:r w:rsidRPr="00BC6799">
        <w:rPr>
          <w:rFonts w:eastAsia="Times New Roman"/>
        </w:rPr>
        <w:t>tudents</w:t>
      </w:r>
      <w:r w:rsidRPr="00BC6799">
        <w:rPr>
          <w:rFonts w:eastAsia="Times New Roman"/>
          <w:spacing w:val="5"/>
        </w:rPr>
        <w:t xml:space="preserve"> </w:t>
      </w:r>
      <w:r w:rsidRPr="00BC6799">
        <w:rPr>
          <w:rFonts w:eastAsia="Times New Roman"/>
        </w:rPr>
        <w:t>must</w:t>
      </w:r>
      <w:r w:rsidRPr="00BC6799">
        <w:rPr>
          <w:rFonts w:eastAsia="Times New Roman"/>
          <w:spacing w:val="5"/>
        </w:rPr>
        <w:t xml:space="preserve"> </w:t>
      </w:r>
      <w:r w:rsidRPr="00BC6799">
        <w:rPr>
          <w:rFonts w:eastAsia="Times New Roman"/>
        </w:rPr>
        <w:t>co</w:t>
      </w:r>
      <w:r w:rsidRPr="00BC6799">
        <w:rPr>
          <w:rFonts w:eastAsia="Times New Roman"/>
          <w:spacing w:val="-1"/>
        </w:rPr>
        <w:t>m</w:t>
      </w:r>
      <w:r w:rsidRPr="00BC6799">
        <w:rPr>
          <w:rFonts w:eastAsia="Times New Roman"/>
        </w:rPr>
        <w:t>ple</w:t>
      </w:r>
      <w:r w:rsidRPr="00BC6799">
        <w:rPr>
          <w:rFonts w:eastAsia="Times New Roman"/>
          <w:spacing w:val="-1"/>
        </w:rPr>
        <w:t>t</w:t>
      </w:r>
      <w:r w:rsidRPr="00BC6799">
        <w:rPr>
          <w:rFonts w:eastAsia="Times New Roman"/>
        </w:rPr>
        <w:t>e 36.5 cred</w:t>
      </w:r>
      <w:r w:rsidRPr="00BC6799">
        <w:rPr>
          <w:rFonts w:eastAsia="Times New Roman"/>
          <w:spacing w:val="-1"/>
        </w:rPr>
        <w:t>i</w:t>
      </w:r>
      <w:r w:rsidRPr="00BC6799">
        <w:rPr>
          <w:rFonts w:eastAsia="Times New Roman"/>
        </w:rPr>
        <w:t>t</w:t>
      </w:r>
      <w:r w:rsidRPr="00BC6799">
        <w:rPr>
          <w:rFonts w:eastAsia="Times New Roman"/>
          <w:spacing w:val="7"/>
        </w:rPr>
        <w:t xml:space="preserve"> </w:t>
      </w:r>
      <w:r w:rsidRPr="00BC6799">
        <w:rPr>
          <w:rFonts w:eastAsia="Times New Roman"/>
        </w:rPr>
        <w:t>hours</w:t>
      </w:r>
      <w:r w:rsidRPr="00BC6799">
        <w:rPr>
          <w:rFonts w:eastAsia="Times New Roman"/>
          <w:spacing w:val="8"/>
        </w:rPr>
        <w:t xml:space="preserve"> </w:t>
      </w:r>
      <w:r w:rsidR="00A52D50" w:rsidRPr="00BC6799">
        <w:rPr>
          <w:rFonts w:eastAsia="Times New Roman"/>
          <w:spacing w:val="8"/>
        </w:rPr>
        <w:t>(</w:t>
      </w:r>
      <w:r w:rsidR="0086226E" w:rsidRPr="00BC6799">
        <w:rPr>
          <w:rFonts w:eastAsia="Times New Roman"/>
          <w:spacing w:val="8"/>
        </w:rPr>
        <w:t>860 instructional</w:t>
      </w:r>
      <w:r w:rsidR="00A52D50" w:rsidRPr="00BC6799">
        <w:rPr>
          <w:rFonts w:eastAsia="Times New Roman"/>
          <w:spacing w:val="8"/>
        </w:rPr>
        <w:t xml:space="preserve"> clock hours)</w:t>
      </w:r>
      <w:r w:rsidRPr="00BC6799">
        <w:rPr>
          <w:rFonts w:eastAsia="Times New Roman"/>
        </w:rPr>
        <w:t>.</w:t>
      </w:r>
      <w:r w:rsidRPr="00BC6799">
        <w:rPr>
          <w:rFonts w:eastAsia="Times New Roman"/>
          <w:spacing w:val="3"/>
        </w:rPr>
        <w:t xml:space="preserve"> </w:t>
      </w:r>
      <w:r w:rsidRPr="00BC6799">
        <w:rPr>
          <w:rFonts w:eastAsia="Times New Roman"/>
        </w:rPr>
        <w:t>This diploma</w:t>
      </w:r>
      <w:r w:rsidRPr="00BC6799">
        <w:rPr>
          <w:rFonts w:eastAsia="Times New Roman"/>
          <w:spacing w:val="-4"/>
        </w:rPr>
        <w:t xml:space="preserve"> </w:t>
      </w:r>
      <w:r w:rsidRPr="00BC6799">
        <w:rPr>
          <w:rFonts w:eastAsia="Times New Roman"/>
        </w:rPr>
        <w:t>program</w:t>
      </w:r>
      <w:r w:rsidRPr="00BC6799">
        <w:rPr>
          <w:rFonts w:eastAsia="Times New Roman"/>
          <w:spacing w:val="-4"/>
        </w:rPr>
        <w:t xml:space="preserve"> </w:t>
      </w:r>
      <w:r w:rsidRPr="00BC6799">
        <w:rPr>
          <w:rFonts w:eastAsia="Times New Roman"/>
        </w:rPr>
        <w:t>can</w:t>
      </w:r>
      <w:r w:rsidRPr="00BC6799">
        <w:rPr>
          <w:rFonts w:eastAsia="Times New Roman"/>
          <w:spacing w:val="-4"/>
        </w:rPr>
        <w:t xml:space="preserve"> </w:t>
      </w:r>
      <w:r w:rsidRPr="00BC6799">
        <w:rPr>
          <w:rFonts w:eastAsia="Times New Roman"/>
        </w:rPr>
        <w:t>be</w:t>
      </w:r>
      <w:r w:rsidRPr="00BC6799">
        <w:rPr>
          <w:rFonts w:eastAsia="Times New Roman"/>
          <w:spacing w:val="-4"/>
        </w:rPr>
        <w:t xml:space="preserve"> </w:t>
      </w:r>
      <w:r w:rsidRPr="00BC6799">
        <w:rPr>
          <w:rFonts w:eastAsia="Times New Roman"/>
        </w:rPr>
        <w:t>comp</w:t>
      </w:r>
      <w:r w:rsidRPr="00BC6799">
        <w:rPr>
          <w:rFonts w:eastAsia="Times New Roman"/>
          <w:spacing w:val="-1"/>
        </w:rPr>
        <w:t>l</w:t>
      </w:r>
      <w:r w:rsidRPr="00BC6799">
        <w:rPr>
          <w:rFonts w:eastAsia="Times New Roman"/>
        </w:rPr>
        <w:t>eted</w:t>
      </w:r>
      <w:r w:rsidRPr="00BC6799">
        <w:rPr>
          <w:rFonts w:eastAsia="Times New Roman"/>
          <w:spacing w:val="-5"/>
        </w:rPr>
        <w:t xml:space="preserve"> </w:t>
      </w:r>
      <w:r w:rsidRPr="00BC6799">
        <w:rPr>
          <w:rFonts w:eastAsia="Times New Roman"/>
        </w:rPr>
        <w:t>in</w:t>
      </w:r>
      <w:r w:rsidRPr="00BC6799">
        <w:rPr>
          <w:rFonts w:eastAsia="Times New Roman"/>
          <w:spacing w:val="-4"/>
        </w:rPr>
        <w:t xml:space="preserve"> </w:t>
      </w:r>
      <w:r w:rsidRPr="00BC6799">
        <w:rPr>
          <w:rFonts w:eastAsia="Times New Roman"/>
        </w:rPr>
        <w:t>8</w:t>
      </w:r>
      <w:r w:rsidRPr="00BC6799">
        <w:rPr>
          <w:rFonts w:eastAsia="Times New Roman"/>
          <w:spacing w:val="-4"/>
        </w:rPr>
        <w:t xml:space="preserve"> </w:t>
      </w:r>
      <w:r w:rsidRPr="00BC6799">
        <w:rPr>
          <w:rFonts w:eastAsia="Times New Roman"/>
        </w:rPr>
        <w:t>months</w:t>
      </w:r>
      <w:r w:rsidRPr="00BC6799">
        <w:rPr>
          <w:rFonts w:eastAsia="Times New Roman"/>
          <w:spacing w:val="-3"/>
        </w:rPr>
        <w:t xml:space="preserve"> </w:t>
      </w:r>
      <w:r w:rsidRPr="00BC6799">
        <w:rPr>
          <w:rFonts w:eastAsia="Times New Roman"/>
        </w:rPr>
        <w:t>(32</w:t>
      </w:r>
      <w:r w:rsidRPr="00BC6799">
        <w:rPr>
          <w:rFonts w:eastAsia="Times New Roman"/>
          <w:spacing w:val="-4"/>
        </w:rPr>
        <w:t xml:space="preserve"> </w:t>
      </w:r>
      <w:r w:rsidRPr="00BC6799">
        <w:rPr>
          <w:rFonts w:eastAsia="Times New Roman"/>
        </w:rPr>
        <w:t>week</w:t>
      </w:r>
      <w:r w:rsidRPr="00BC6799">
        <w:rPr>
          <w:rFonts w:eastAsia="Times New Roman"/>
          <w:spacing w:val="-1"/>
        </w:rPr>
        <w:t>s</w:t>
      </w:r>
      <w:r w:rsidRPr="00BC6799">
        <w:rPr>
          <w:rFonts w:eastAsia="Times New Roman"/>
        </w:rPr>
        <w:t>)</w:t>
      </w:r>
      <w:r w:rsidRPr="00BC6799">
        <w:rPr>
          <w:rFonts w:eastAsia="Times New Roman"/>
          <w:spacing w:val="-4"/>
        </w:rPr>
        <w:t xml:space="preserve"> </w:t>
      </w:r>
      <w:r w:rsidRPr="00BC6799">
        <w:rPr>
          <w:rFonts w:eastAsia="Times New Roman"/>
        </w:rPr>
        <w:t>for</w:t>
      </w:r>
      <w:r w:rsidRPr="00BC6799">
        <w:rPr>
          <w:rFonts w:eastAsia="Times New Roman"/>
          <w:spacing w:val="-4"/>
        </w:rPr>
        <w:t xml:space="preserve"> </w:t>
      </w:r>
      <w:r w:rsidRPr="00BC6799">
        <w:rPr>
          <w:rFonts w:eastAsia="Times New Roman"/>
        </w:rPr>
        <w:t>full- t</w:t>
      </w:r>
      <w:r w:rsidRPr="00BC6799">
        <w:rPr>
          <w:rFonts w:eastAsia="Times New Roman"/>
          <w:spacing w:val="-1"/>
        </w:rPr>
        <w:t>i</w:t>
      </w:r>
      <w:r w:rsidRPr="00BC6799">
        <w:rPr>
          <w:rFonts w:eastAsia="Times New Roman"/>
        </w:rPr>
        <w:t>me</w:t>
      </w:r>
      <w:r w:rsidRPr="00BC6799">
        <w:rPr>
          <w:rFonts w:eastAsia="Times New Roman"/>
          <w:spacing w:val="30"/>
        </w:rPr>
        <w:t xml:space="preserve"> </w:t>
      </w:r>
      <w:r w:rsidRPr="00BC6799">
        <w:rPr>
          <w:rFonts w:eastAsia="Times New Roman"/>
        </w:rPr>
        <w:t>students</w:t>
      </w:r>
      <w:r w:rsidRPr="00BC6799">
        <w:rPr>
          <w:rFonts w:eastAsia="Times New Roman"/>
          <w:spacing w:val="30"/>
        </w:rPr>
        <w:t xml:space="preserve"> </w:t>
      </w:r>
      <w:r w:rsidRPr="00BC6799">
        <w:rPr>
          <w:rFonts w:eastAsia="Times New Roman"/>
        </w:rPr>
        <w:t>or</w:t>
      </w:r>
      <w:r w:rsidRPr="00BC6799">
        <w:rPr>
          <w:rFonts w:eastAsia="Times New Roman"/>
          <w:spacing w:val="30"/>
        </w:rPr>
        <w:t xml:space="preserve"> </w:t>
      </w:r>
      <w:r w:rsidRPr="00BC6799">
        <w:rPr>
          <w:rFonts w:eastAsia="Times New Roman"/>
        </w:rPr>
        <w:t>in</w:t>
      </w:r>
      <w:r w:rsidRPr="00BC6799">
        <w:rPr>
          <w:rFonts w:eastAsia="Times New Roman"/>
          <w:spacing w:val="30"/>
        </w:rPr>
        <w:t xml:space="preserve"> </w:t>
      </w:r>
      <w:r w:rsidRPr="00BC6799">
        <w:rPr>
          <w:rFonts w:eastAsia="Times New Roman"/>
        </w:rPr>
        <w:t>14</w:t>
      </w:r>
      <w:r w:rsidRPr="5C6099D6">
        <w:rPr>
          <w:rFonts w:eastAsia="Times New Roman"/>
          <w:spacing w:val="30"/>
        </w:rPr>
        <w:t xml:space="preserve"> </w:t>
      </w:r>
      <w:r w:rsidRPr="5C6099D6">
        <w:rPr>
          <w:rFonts w:eastAsia="Times New Roman"/>
        </w:rPr>
        <w:t>months</w:t>
      </w:r>
      <w:r w:rsidRPr="5C6099D6">
        <w:rPr>
          <w:rFonts w:eastAsia="Times New Roman"/>
          <w:spacing w:val="31"/>
        </w:rPr>
        <w:t xml:space="preserve"> </w:t>
      </w:r>
      <w:r w:rsidRPr="5C6099D6">
        <w:rPr>
          <w:rFonts w:eastAsia="Times New Roman"/>
        </w:rPr>
        <w:t>(56</w:t>
      </w:r>
      <w:r w:rsidRPr="5C6099D6">
        <w:rPr>
          <w:rFonts w:eastAsia="Times New Roman"/>
          <w:spacing w:val="30"/>
        </w:rPr>
        <w:t xml:space="preserve"> </w:t>
      </w:r>
      <w:r w:rsidRPr="5C6099D6">
        <w:rPr>
          <w:rFonts w:eastAsia="Times New Roman"/>
          <w:spacing w:val="-1"/>
        </w:rPr>
        <w:t>w</w:t>
      </w:r>
      <w:r w:rsidRPr="5C6099D6">
        <w:rPr>
          <w:rFonts w:eastAsia="Times New Roman"/>
        </w:rPr>
        <w:t>eek</w:t>
      </w:r>
      <w:r w:rsidRPr="5C6099D6">
        <w:rPr>
          <w:rFonts w:eastAsia="Times New Roman"/>
          <w:spacing w:val="-1"/>
        </w:rPr>
        <w:t>s</w:t>
      </w:r>
      <w:r w:rsidRPr="5C6099D6">
        <w:rPr>
          <w:rFonts w:eastAsia="Times New Roman"/>
        </w:rPr>
        <w:t>)</w:t>
      </w:r>
      <w:r w:rsidRPr="5C6099D6">
        <w:rPr>
          <w:rFonts w:eastAsia="Times New Roman"/>
          <w:spacing w:val="30"/>
        </w:rPr>
        <w:t xml:space="preserve"> </w:t>
      </w:r>
      <w:r w:rsidRPr="5C6099D6">
        <w:rPr>
          <w:rFonts w:eastAsia="Times New Roman"/>
        </w:rPr>
        <w:t>for</w:t>
      </w:r>
      <w:r w:rsidRPr="5C6099D6">
        <w:rPr>
          <w:rFonts w:eastAsia="Times New Roman"/>
          <w:spacing w:val="30"/>
        </w:rPr>
        <w:t xml:space="preserve"> </w:t>
      </w:r>
      <w:r w:rsidRPr="5C6099D6">
        <w:rPr>
          <w:rFonts w:eastAsia="Times New Roman"/>
        </w:rPr>
        <w:t>part-t</w:t>
      </w:r>
      <w:r w:rsidRPr="5C6099D6">
        <w:rPr>
          <w:rFonts w:eastAsia="Times New Roman"/>
          <w:spacing w:val="-1"/>
        </w:rPr>
        <w:t>i</w:t>
      </w:r>
      <w:r w:rsidRPr="5C6099D6">
        <w:rPr>
          <w:rFonts w:eastAsia="Times New Roman"/>
        </w:rPr>
        <w:t>me</w:t>
      </w:r>
      <w:r w:rsidRPr="5C6099D6">
        <w:rPr>
          <w:rFonts w:eastAsia="Times New Roman"/>
          <w:spacing w:val="30"/>
        </w:rPr>
        <w:t xml:space="preserve"> </w:t>
      </w:r>
      <w:r w:rsidRPr="5C6099D6">
        <w:rPr>
          <w:rFonts w:eastAsia="Times New Roman"/>
          <w:spacing w:val="-1"/>
        </w:rPr>
        <w:t>s</w:t>
      </w:r>
      <w:r w:rsidRPr="5C6099D6">
        <w:rPr>
          <w:rFonts w:eastAsia="Times New Roman"/>
        </w:rPr>
        <w:t>tuden</w:t>
      </w:r>
      <w:r w:rsidRPr="5C6099D6">
        <w:rPr>
          <w:rFonts w:eastAsia="Times New Roman"/>
          <w:spacing w:val="-1"/>
        </w:rPr>
        <w:t>ts</w:t>
      </w:r>
      <w:r w:rsidRPr="5C6099D6">
        <w:rPr>
          <w:rFonts w:eastAsia="Times New Roman"/>
        </w:rPr>
        <w:t xml:space="preserve">. </w:t>
      </w:r>
      <w:bookmarkStart w:id="538" w:name="_Int_SrHa81SM"/>
      <w:r w:rsidRPr="5C6099D6">
        <w:rPr>
          <w:rFonts w:eastAsia="Times New Roman"/>
          <w:b/>
          <w:bCs/>
        </w:rPr>
        <w:t>Eve</w:t>
      </w:r>
      <w:r w:rsidRPr="5C6099D6">
        <w:rPr>
          <w:rFonts w:eastAsia="Times New Roman"/>
          <w:b/>
          <w:bCs/>
          <w:spacing w:val="-1"/>
        </w:rPr>
        <w:t>n</w:t>
      </w:r>
      <w:r w:rsidRPr="5C6099D6">
        <w:rPr>
          <w:rFonts w:eastAsia="Times New Roman"/>
          <w:b/>
          <w:bCs/>
        </w:rPr>
        <w:t>i</w:t>
      </w:r>
      <w:r w:rsidRPr="5C6099D6">
        <w:rPr>
          <w:rFonts w:eastAsia="Times New Roman"/>
          <w:b/>
          <w:bCs/>
          <w:spacing w:val="-1"/>
        </w:rPr>
        <w:t>n</w:t>
      </w:r>
      <w:r w:rsidRPr="5C6099D6">
        <w:rPr>
          <w:rFonts w:eastAsia="Times New Roman"/>
          <w:b/>
          <w:bCs/>
        </w:rPr>
        <w:t>g</w:t>
      </w:r>
      <w:r w:rsidRPr="5C6099D6">
        <w:rPr>
          <w:rFonts w:eastAsia="Times New Roman"/>
          <w:b/>
          <w:bCs/>
          <w:spacing w:val="31"/>
        </w:rPr>
        <w:t xml:space="preserve"> </w:t>
      </w:r>
      <w:r w:rsidRPr="5C6099D6">
        <w:rPr>
          <w:rFonts w:eastAsia="Times New Roman"/>
          <w:b/>
          <w:bCs/>
          <w:spacing w:val="-1"/>
        </w:rPr>
        <w:t>s</w:t>
      </w:r>
      <w:r w:rsidRPr="5C6099D6">
        <w:rPr>
          <w:rFonts w:eastAsia="Times New Roman"/>
          <w:b/>
          <w:bCs/>
        </w:rPr>
        <w:t>tu</w:t>
      </w:r>
      <w:r w:rsidRPr="5C6099D6">
        <w:rPr>
          <w:rFonts w:eastAsia="Times New Roman"/>
          <w:b/>
          <w:bCs/>
          <w:spacing w:val="-1"/>
        </w:rPr>
        <w:t>d</w:t>
      </w:r>
      <w:r w:rsidRPr="5C6099D6">
        <w:rPr>
          <w:rFonts w:eastAsia="Times New Roman"/>
          <w:b/>
          <w:bCs/>
        </w:rPr>
        <w:t>e</w:t>
      </w:r>
      <w:r w:rsidRPr="5C6099D6">
        <w:rPr>
          <w:rFonts w:eastAsia="Times New Roman"/>
          <w:b/>
          <w:bCs/>
          <w:spacing w:val="-1"/>
        </w:rPr>
        <w:t>n</w:t>
      </w:r>
      <w:r w:rsidRPr="5C6099D6">
        <w:rPr>
          <w:rFonts w:eastAsia="Times New Roman"/>
          <w:b/>
          <w:bCs/>
        </w:rPr>
        <w:t>ts</w:t>
      </w:r>
      <w:r w:rsidRPr="5C6099D6">
        <w:rPr>
          <w:rFonts w:eastAsia="Times New Roman"/>
          <w:b/>
          <w:bCs/>
          <w:spacing w:val="32"/>
        </w:rPr>
        <w:t xml:space="preserve"> </w:t>
      </w:r>
      <w:r w:rsidRPr="5C6099D6">
        <w:rPr>
          <w:rFonts w:eastAsia="Times New Roman"/>
          <w:b/>
          <w:bCs/>
          <w:spacing w:val="-1"/>
        </w:rPr>
        <w:t>w</w:t>
      </w:r>
      <w:r w:rsidRPr="5C6099D6">
        <w:rPr>
          <w:rFonts w:eastAsia="Times New Roman"/>
          <w:b/>
          <w:bCs/>
        </w:rPr>
        <w:t>ill</w:t>
      </w:r>
      <w:r w:rsidRPr="5C6099D6">
        <w:rPr>
          <w:rFonts w:eastAsia="Times New Roman"/>
          <w:b/>
          <w:bCs/>
          <w:spacing w:val="32"/>
        </w:rPr>
        <w:t xml:space="preserve"> </w:t>
      </w:r>
      <w:r w:rsidRPr="5C6099D6">
        <w:rPr>
          <w:rFonts w:eastAsia="Times New Roman"/>
          <w:b/>
          <w:bCs/>
          <w:spacing w:val="-1"/>
        </w:rPr>
        <w:t>b</w:t>
      </w:r>
      <w:r w:rsidRPr="5C6099D6">
        <w:rPr>
          <w:rFonts w:eastAsia="Times New Roman"/>
          <w:b/>
          <w:bCs/>
        </w:rPr>
        <w:t>e</w:t>
      </w:r>
      <w:r w:rsidRPr="5C6099D6">
        <w:rPr>
          <w:rFonts w:eastAsia="Times New Roman"/>
          <w:b/>
          <w:bCs/>
          <w:spacing w:val="31"/>
        </w:rPr>
        <w:t xml:space="preserve"> </w:t>
      </w:r>
      <w:r w:rsidRPr="5C6099D6">
        <w:rPr>
          <w:rFonts w:eastAsia="Times New Roman"/>
          <w:b/>
          <w:bCs/>
        </w:rPr>
        <w:t>r</w:t>
      </w:r>
      <w:r w:rsidRPr="5C6099D6">
        <w:rPr>
          <w:rFonts w:eastAsia="Times New Roman"/>
          <w:b/>
          <w:bCs/>
          <w:spacing w:val="-1"/>
        </w:rPr>
        <w:t>equ</w:t>
      </w:r>
      <w:r w:rsidRPr="5C6099D6">
        <w:rPr>
          <w:rFonts w:eastAsia="Times New Roman"/>
          <w:b/>
          <w:bCs/>
        </w:rPr>
        <w:t>ired</w:t>
      </w:r>
      <w:r w:rsidRPr="5C6099D6">
        <w:rPr>
          <w:rFonts w:eastAsia="Times New Roman"/>
          <w:b/>
          <w:bCs/>
          <w:spacing w:val="32"/>
        </w:rPr>
        <w:t xml:space="preserve"> </w:t>
      </w:r>
      <w:r w:rsidRPr="5C6099D6">
        <w:rPr>
          <w:rFonts w:eastAsia="Times New Roman"/>
          <w:b/>
          <w:bCs/>
        </w:rPr>
        <w:t>to</w:t>
      </w:r>
      <w:r w:rsidRPr="5C6099D6">
        <w:rPr>
          <w:rFonts w:eastAsia="Times New Roman"/>
          <w:b/>
          <w:bCs/>
          <w:spacing w:val="32"/>
        </w:rPr>
        <w:t xml:space="preserve"> </w:t>
      </w:r>
      <w:r w:rsidRPr="5C6099D6">
        <w:rPr>
          <w:rFonts w:eastAsia="Times New Roman"/>
          <w:b/>
          <w:bCs/>
        </w:rPr>
        <w:t>com</w:t>
      </w:r>
      <w:r w:rsidRPr="5C6099D6">
        <w:rPr>
          <w:rFonts w:eastAsia="Times New Roman"/>
          <w:b/>
          <w:bCs/>
          <w:spacing w:val="-1"/>
        </w:rPr>
        <w:t>p</w:t>
      </w:r>
      <w:r w:rsidRPr="5C6099D6">
        <w:rPr>
          <w:rFonts w:eastAsia="Times New Roman"/>
          <w:b/>
          <w:bCs/>
        </w:rPr>
        <w:t>lete</w:t>
      </w:r>
      <w:r w:rsidRPr="5C6099D6">
        <w:rPr>
          <w:rFonts w:eastAsia="Times New Roman"/>
          <w:b/>
          <w:bCs/>
          <w:spacing w:val="31"/>
        </w:rPr>
        <w:t xml:space="preserve"> </w:t>
      </w:r>
      <w:r w:rsidRPr="5C6099D6">
        <w:rPr>
          <w:rFonts w:eastAsia="Times New Roman"/>
          <w:b/>
          <w:bCs/>
        </w:rPr>
        <w:t>t</w:t>
      </w:r>
      <w:r w:rsidRPr="5C6099D6">
        <w:rPr>
          <w:rFonts w:eastAsia="Times New Roman"/>
          <w:b/>
          <w:bCs/>
          <w:spacing w:val="-1"/>
        </w:rPr>
        <w:t>h</w:t>
      </w:r>
      <w:r w:rsidRPr="5C6099D6">
        <w:rPr>
          <w:rFonts w:eastAsia="Times New Roman"/>
          <w:b/>
          <w:bCs/>
        </w:rPr>
        <w:t>e</w:t>
      </w:r>
      <w:r w:rsidRPr="5C6099D6">
        <w:rPr>
          <w:rFonts w:eastAsia="Times New Roman"/>
          <w:b/>
          <w:bCs/>
          <w:spacing w:val="32"/>
        </w:rPr>
        <w:t xml:space="preserve"> </w:t>
      </w:r>
      <w:r w:rsidRPr="5C6099D6">
        <w:rPr>
          <w:rFonts w:eastAsia="Times New Roman"/>
          <w:b/>
          <w:bCs/>
        </w:rPr>
        <w:t>exter</w:t>
      </w:r>
      <w:r w:rsidRPr="5C6099D6">
        <w:rPr>
          <w:rFonts w:eastAsia="Times New Roman"/>
          <w:b/>
          <w:bCs/>
          <w:spacing w:val="-1"/>
        </w:rPr>
        <w:t>nsh</w:t>
      </w:r>
      <w:r w:rsidRPr="5C6099D6">
        <w:rPr>
          <w:rFonts w:eastAsia="Times New Roman"/>
          <w:b/>
          <w:bCs/>
        </w:rPr>
        <w:t xml:space="preserve">ip </w:t>
      </w:r>
      <w:r w:rsidRPr="5C6099D6">
        <w:rPr>
          <w:rFonts w:eastAsia="Times New Roman"/>
          <w:b/>
          <w:bCs/>
          <w:spacing w:val="-1"/>
        </w:rPr>
        <w:t>p</w:t>
      </w:r>
      <w:r w:rsidRPr="5C6099D6">
        <w:rPr>
          <w:rFonts w:eastAsia="Times New Roman"/>
          <w:b/>
          <w:bCs/>
        </w:rPr>
        <w:t>ortion</w:t>
      </w:r>
      <w:r w:rsidRPr="5C6099D6">
        <w:rPr>
          <w:rFonts w:eastAsia="Times New Roman"/>
          <w:b/>
          <w:bCs/>
          <w:spacing w:val="3"/>
        </w:rPr>
        <w:t xml:space="preserve"> </w:t>
      </w:r>
      <w:r w:rsidRPr="5C6099D6">
        <w:rPr>
          <w:rFonts w:eastAsia="Times New Roman"/>
          <w:b/>
          <w:bCs/>
        </w:rPr>
        <w:t>of</w:t>
      </w:r>
      <w:r w:rsidRPr="5C6099D6">
        <w:rPr>
          <w:rFonts w:eastAsia="Times New Roman"/>
          <w:b/>
          <w:bCs/>
          <w:spacing w:val="4"/>
        </w:rPr>
        <w:t xml:space="preserve"> </w:t>
      </w:r>
      <w:r w:rsidRPr="5C6099D6">
        <w:rPr>
          <w:rFonts w:eastAsia="Times New Roman"/>
          <w:b/>
          <w:bCs/>
        </w:rPr>
        <w:t>t</w:t>
      </w:r>
      <w:r w:rsidRPr="5C6099D6">
        <w:rPr>
          <w:rFonts w:eastAsia="Times New Roman"/>
          <w:b/>
          <w:bCs/>
          <w:spacing w:val="-1"/>
        </w:rPr>
        <w:t>h</w:t>
      </w:r>
      <w:r w:rsidRPr="5C6099D6">
        <w:rPr>
          <w:rFonts w:eastAsia="Times New Roman"/>
          <w:b/>
          <w:bCs/>
        </w:rPr>
        <w:t>e</w:t>
      </w:r>
      <w:r w:rsidRPr="5C6099D6">
        <w:rPr>
          <w:rFonts w:eastAsia="Times New Roman"/>
          <w:b/>
          <w:bCs/>
          <w:spacing w:val="4"/>
        </w:rPr>
        <w:t xml:space="preserve"> </w:t>
      </w:r>
      <w:r w:rsidRPr="5C6099D6">
        <w:rPr>
          <w:rFonts w:eastAsia="Times New Roman"/>
          <w:b/>
          <w:bCs/>
          <w:spacing w:val="-1"/>
        </w:rPr>
        <w:t>p</w:t>
      </w:r>
      <w:r w:rsidRPr="5C6099D6">
        <w:rPr>
          <w:rFonts w:eastAsia="Times New Roman"/>
          <w:b/>
          <w:bCs/>
        </w:rPr>
        <w:t>rogram</w:t>
      </w:r>
      <w:r w:rsidRPr="5C6099D6">
        <w:rPr>
          <w:rFonts w:eastAsia="Times New Roman"/>
          <w:b/>
          <w:bCs/>
          <w:spacing w:val="4"/>
        </w:rPr>
        <w:t xml:space="preserve"> </w:t>
      </w:r>
      <w:r w:rsidRPr="5C6099D6">
        <w:rPr>
          <w:rFonts w:eastAsia="Times New Roman"/>
          <w:b/>
          <w:bCs/>
          <w:spacing w:val="-1"/>
        </w:rPr>
        <w:t>du</w:t>
      </w:r>
      <w:r w:rsidRPr="5C6099D6">
        <w:rPr>
          <w:rFonts w:eastAsia="Times New Roman"/>
          <w:b/>
          <w:bCs/>
        </w:rPr>
        <w:t>ri</w:t>
      </w:r>
      <w:r w:rsidRPr="5C6099D6">
        <w:rPr>
          <w:rFonts w:eastAsia="Times New Roman"/>
          <w:b/>
          <w:bCs/>
          <w:spacing w:val="-1"/>
        </w:rPr>
        <w:t>n</w:t>
      </w:r>
      <w:r w:rsidRPr="5C6099D6">
        <w:rPr>
          <w:rFonts w:eastAsia="Times New Roman"/>
          <w:b/>
          <w:bCs/>
        </w:rPr>
        <w:t>g</w:t>
      </w:r>
      <w:r w:rsidRPr="5C6099D6">
        <w:rPr>
          <w:rFonts w:eastAsia="Times New Roman"/>
          <w:b/>
          <w:bCs/>
          <w:spacing w:val="4"/>
        </w:rPr>
        <w:t xml:space="preserve"> </w:t>
      </w:r>
      <w:r w:rsidRPr="5C6099D6">
        <w:rPr>
          <w:rFonts w:eastAsia="Times New Roman"/>
          <w:b/>
          <w:bCs/>
        </w:rPr>
        <w:t>t</w:t>
      </w:r>
      <w:r w:rsidRPr="5C6099D6">
        <w:rPr>
          <w:rFonts w:eastAsia="Times New Roman"/>
          <w:b/>
          <w:bCs/>
          <w:spacing w:val="-1"/>
        </w:rPr>
        <w:t>h</w:t>
      </w:r>
      <w:r w:rsidRPr="5C6099D6">
        <w:rPr>
          <w:rFonts w:eastAsia="Times New Roman"/>
          <w:b/>
          <w:bCs/>
        </w:rPr>
        <w:t>e</w:t>
      </w:r>
      <w:r w:rsidRPr="5C6099D6">
        <w:rPr>
          <w:rFonts w:eastAsia="Times New Roman"/>
          <w:b/>
          <w:bCs/>
          <w:spacing w:val="3"/>
        </w:rPr>
        <w:t xml:space="preserve"> </w:t>
      </w:r>
      <w:r w:rsidRPr="5C6099D6">
        <w:rPr>
          <w:rFonts w:eastAsia="Times New Roman"/>
          <w:b/>
          <w:bCs/>
          <w:spacing w:val="-1"/>
        </w:rPr>
        <w:t>d</w:t>
      </w:r>
      <w:r w:rsidRPr="5C6099D6">
        <w:rPr>
          <w:rFonts w:eastAsia="Times New Roman"/>
          <w:b/>
          <w:bCs/>
        </w:rPr>
        <w:t>ay.</w:t>
      </w:r>
      <w:bookmarkEnd w:id="538"/>
    </w:p>
    <w:p w14:paraId="2B3011F5" w14:textId="77777777" w:rsidR="0068201F" w:rsidRDefault="0068201F" w:rsidP="0068201F">
      <w:pPr>
        <w:widowControl w:val="0"/>
        <w:spacing w:after="0" w:line="240" w:lineRule="exact"/>
        <w:ind w:right="120"/>
        <w:jc w:val="both"/>
        <w:rPr>
          <w:rFonts w:eastAsia="Times New Roman" w:cstheme="minorHAnsi"/>
        </w:rPr>
      </w:pPr>
    </w:p>
    <w:p w14:paraId="6E2DB2C0" w14:textId="77777777" w:rsidR="0068201F" w:rsidRDefault="0068201F" w:rsidP="0068201F">
      <w:pPr>
        <w:pStyle w:val="Heading4"/>
        <w:spacing w:before="0" w:line="240" w:lineRule="auto"/>
      </w:pPr>
      <w:bookmarkStart w:id="539" w:name="_Hlk57667624"/>
      <w:r>
        <w:t xml:space="preserve">Core Courses: 36.5 credit hours </w:t>
      </w:r>
    </w:p>
    <w:tbl>
      <w:tblPr>
        <w:tblStyle w:val="TableGrid"/>
        <w:tblW w:w="6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58"/>
        <w:gridCol w:w="3687"/>
        <w:gridCol w:w="1443"/>
      </w:tblGrid>
      <w:tr w:rsidR="0068201F" w14:paraId="7AD0A7D1" w14:textId="77777777" w:rsidTr="0068201F">
        <w:tc>
          <w:tcPr>
            <w:tcW w:w="1458" w:type="dxa"/>
          </w:tcPr>
          <w:p w14:paraId="6A2F6C47" w14:textId="77777777" w:rsidR="0068201F" w:rsidRDefault="0068201F">
            <w:pPr>
              <w:spacing w:after="0" w:line="240" w:lineRule="auto"/>
              <w:rPr>
                <w:rFonts w:asciiTheme="minorHAnsi" w:hAnsiTheme="minorHAnsi" w:cstheme="minorHAnsi"/>
              </w:rPr>
            </w:pPr>
          </w:p>
        </w:tc>
        <w:tc>
          <w:tcPr>
            <w:tcW w:w="3687" w:type="dxa"/>
          </w:tcPr>
          <w:p w14:paraId="3859DBA6" w14:textId="77777777" w:rsidR="0068201F" w:rsidRDefault="0068201F">
            <w:pPr>
              <w:spacing w:after="0" w:line="240" w:lineRule="auto"/>
              <w:rPr>
                <w:rFonts w:asciiTheme="minorHAnsi" w:hAnsiTheme="minorHAnsi" w:cstheme="minorHAnsi"/>
              </w:rPr>
            </w:pPr>
          </w:p>
        </w:tc>
        <w:tc>
          <w:tcPr>
            <w:tcW w:w="1443" w:type="dxa"/>
            <w:hideMark/>
          </w:tcPr>
          <w:p w14:paraId="6A4C52CF" w14:textId="77777777" w:rsidR="0068201F" w:rsidRPr="009302B0" w:rsidRDefault="0068201F">
            <w:pPr>
              <w:spacing w:after="0" w:line="240" w:lineRule="auto"/>
              <w:rPr>
                <w:rFonts w:asciiTheme="minorHAnsi" w:hAnsiTheme="minorHAnsi" w:cstheme="minorHAnsi"/>
                <w:b/>
              </w:rPr>
            </w:pPr>
            <w:r w:rsidRPr="009302B0">
              <w:rPr>
                <w:rFonts w:asciiTheme="minorHAnsi" w:hAnsiTheme="minorHAnsi" w:cstheme="minorHAnsi"/>
                <w:b/>
              </w:rPr>
              <w:t xml:space="preserve">Credit </w:t>
            </w:r>
          </w:p>
          <w:p w14:paraId="0D11B16F" w14:textId="77777777" w:rsidR="0068201F" w:rsidRPr="009302B0" w:rsidRDefault="0068201F">
            <w:pPr>
              <w:spacing w:after="0" w:line="240" w:lineRule="auto"/>
              <w:rPr>
                <w:rFonts w:asciiTheme="minorHAnsi" w:hAnsiTheme="minorHAnsi" w:cstheme="minorHAnsi"/>
                <w:b/>
              </w:rPr>
            </w:pPr>
            <w:r w:rsidRPr="009302B0">
              <w:rPr>
                <w:rFonts w:asciiTheme="minorHAnsi" w:hAnsiTheme="minorHAnsi" w:cstheme="minorHAnsi"/>
                <w:b/>
              </w:rPr>
              <w:t>Hours</w:t>
            </w:r>
          </w:p>
        </w:tc>
      </w:tr>
      <w:tr w:rsidR="0068201F" w14:paraId="78A87AAC" w14:textId="77777777" w:rsidTr="0068201F">
        <w:tc>
          <w:tcPr>
            <w:tcW w:w="1458" w:type="dxa"/>
            <w:hideMark/>
          </w:tcPr>
          <w:p w14:paraId="31C2FB7B" w14:textId="77777777" w:rsidR="0068201F" w:rsidRDefault="0068201F">
            <w:pPr>
              <w:spacing w:after="0" w:line="240" w:lineRule="auto"/>
              <w:rPr>
                <w:rFonts w:asciiTheme="minorHAnsi" w:hAnsiTheme="minorHAnsi" w:cstheme="minorHAnsi"/>
              </w:rPr>
            </w:pPr>
            <w:r>
              <w:rPr>
                <w:rFonts w:asciiTheme="minorHAnsi" w:hAnsiTheme="minorHAnsi" w:cstheme="minorHAnsi"/>
              </w:rPr>
              <w:t>MEA 1206C</w:t>
            </w:r>
          </w:p>
        </w:tc>
        <w:tc>
          <w:tcPr>
            <w:tcW w:w="3687" w:type="dxa"/>
            <w:hideMark/>
          </w:tcPr>
          <w:p w14:paraId="20366F95" w14:textId="77777777" w:rsidR="0068201F" w:rsidRDefault="0068201F">
            <w:pPr>
              <w:spacing w:after="0" w:line="240" w:lineRule="auto"/>
              <w:rPr>
                <w:rFonts w:asciiTheme="minorHAnsi" w:hAnsiTheme="minorHAnsi" w:cstheme="minorHAnsi"/>
              </w:rPr>
            </w:pPr>
            <w:r>
              <w:rPr>
                <w:rFonts w:asciiTheme="minorHAnsi" w:hAnsiTheme="minorHAnsi" w:cstheme="minorHAnsi"/>
                <w:spacing w:val="-1"/>
              </w:rPr>
              <w:t>Clinical Procedures</w:t>
            </w:r>
          </w:p>
        </w:tc>
        <w:tc>
          <w:tcPr>
            <w:tcW w:w="1443" w:type="dxa"/>
            <w:hideMark/>
          </w:tcPr>
          <w:p w14:paraId="63636F0F" w14:textId="77777777" w:rsidR="0068201F" w:rsidRDefault="0068201F">
            <w:pPr>
              <w:spacing w:after="0" w:line="240" w:lineRule="auto"/>
              <w:rPr>
                <w:rFonts w:asciiTheme="minorHAnsi" w:hAnsiTheme="minorHAnsi" w:cstheme="minorHAnsi"/>
              </w:rPr>
            </w:pPr>
            <w:r>
              <w:rPr>
                <w:rFonts w:asciiTheme="minorHAnsi" w:hAnsiTheme="minorHAnsi" w:cstheme="minorHAnsi"/>
              </w:rPr>
              <w:t>3.5</w:t>
            </w:r>
          </w:p>
        </w:tc>
      </w:tr>
      <w:tr w:rsidR="0068201F" w14:paraId="7C4AE3D4" w14:textId="77777777" w:rsidTr="0068201F">
        <w:tc>
          <w:tcPr>
            <w:tcW w:w="1458" w:type="dxa"/>
            <w:hideMark/>
          </w:tcPr>
          <w:p w14:paraId="72770BB9" w14:textId="77777777" w:rsidR="0068201F" w:rsidRDefault="0068201F">
            <w:pPr>
              <w:spacing w:after="0" w:line="240" w:lineRule="auto"/>
              <w:rPr>
                <w:rFonts w:asciiTheme="minorHAnsi" w:hAnsiTheme="minorHAnsi" w:cstheme="minorHAnsi"/>
              </w:rPr>
            </w:pPr>
            <w:r>
              <w:rPr>
                <w:rFonts w:asciiTheme="minorHAnsi" w:hAnsiTheme="minorHAnsi" w:cstheme="minorHAnsi"/>
              </w:rPr>
              <w:t>MEA 1236C</w:t>
            </w:r>
          </w:p>
        </w:tc>
        <w:tc>
          <w:tcPr>
            <w:tcW w:w="3687" w:type="dxa"/>
            <w:hideMark/>
          </w:tcPr>
          <w:p w14:paraId="5C099FFB" w14:textId="77777777" w:rsidR="0068201F" w:rsidRDefault="0068201F">
            <w:pPr>
              <w:widowControl w:val="0"/>
              <w:tabs>
                <w:tab w:val="left" w:pos="1150"/>
              </w:tabs>
              <w:spacing w:after="0" w:line="240" w:lineRule="auto"/>
              <w:rPr>
                <w:rFonts w:asciiTheme="minorHAnsi" w:hAnsiTheme="minorHAnsi" w:cstheme="minorHAnsi"/>
              </w:rPr>
            </w:pPr>
            <w:r>
              <w:rPr>
                <w:rFonts w:asciiTheme="minorHAnsi" w:hAnsiTheme="minorHAnsi" w:cstheme="minorHAnsi"/>
              </w:rPr>
              <w:t xml:space="preserve">Anatomy and Physiology </w:t>
            </w:r>
          </w:p>
        </w:tc>
        <w:tc>
          <w:tcPr>
            <w:tcW w:w="1443" w:type="dxa"/>
            <w:hideMark/>
          </w:tcPr>
          <w:p w14:paraId="784B500C" w14:textId="77777777" w:rsidR="0068201F" w:rsidRDefault="0068201F">
            <w:pPr>
              <w:spacing w:after="0" w:line="240" w:lineRule="auto"/>
              <w:rPr>
                <w:rFonts w:asciiTheme="minorHAnsi" w:hAnsiTheme="minorHAnsi" w:cstheme="minorHAnsi"/>
              </w:rPr>
            </w:pPr>
            <w:r>
              <w:rPr>
                <w:rFonts w:asciiTheme="minorHAnsi" w:hAnsiTheme="minorHAnsi" w:cstheme="minorHAnsi"/>
              </w:rPr>
              <w:t>6.0</w:t>
            </w:r>
          </w:p>
        </w:tc>
      </w:tr>
      <w:tr w:rsidR="0068201F" w14:paraId="036854F3" w14:textId="77777777" w:rsidTr="0068201F">
        <w:tc>
          <w:tcPr>
            <w:tcW w:w="1458" w:type="dxa"/>
            <w:hideMark/>
          </w:tcPr>
          <w:p w14:paraId="60132570" w14:textId="77777777" w:rsidR="0068201F" w:rsidRDefault="0068201F">
            <w:pPr>
              <w:spacing w:after="0" w:line="240" w:lineRule="auto"/>
              <w:rPr>
                <w:rFonts w:asciiTheme="minorHAnsi" w:hAnsiTheme="minorHAnsi" w:cstheme="minorHAnsi"/>
              </w:rPr>
            </w:pPr>
            <w:r>
              <w:rPr>
                <w:rFonts w:asciiTheme="minorHAnsi" w:hAnsiTheme="minorHAnsi" w:cstheme="minorHAnsi"/>
              </w:rPr>
              <w:t>MEA 1238</w:t>
            </w:r>
          </w:p>
        </w:tc>
        <w:tc>
          <w:tcPr>
            <w:tcW w:w="3687" w:type="dxa"/>
            <w:hideMark/>
          </w:tcPr>
          <w:p w14:paraId="59902968" w14:textId="77777777" w:rsidR="0068201F" w:rsidRDefault="0068201F">
            <w:pPr>
              <w:spacing w:after="0" w:line="240" w:lineRule="auto"/>
              <w:rPr>
                <w:rFonts w:asciiTheme="minorHAnsi" w:hAnsiTheme="minorHAnsi" w:cstheme="minorHAnsi"/>
              </w:rPr>
            </w:pPr>
            <w:r>
              <w:rPr>
                <w:rFonts w:asciiTheme="minorHAnsi" w:hAnsiTheme="minorHAnsi" w:cstheme="minorHAnsi"/>
              </w:rPr>
              <w:t>Medical Terminology</w:t>
            </w:r>
          </w:p>
        </w:tc>
        <w:tc>
          <w:tcPr>
            <w:tcW w:w="1443" w:type="dxa"/>
            <w:hideMark/>
          </w:tcPr>
          <w:p w14:paraId="0A914DF5" w14:textId="77777777" w:rsidR="0068201F" w:rsidRDefault="0068201F">
            <w:pPr>
              <w:spacing w:after="0" w:line="240" w:lineRule="auto"/>
              <w:rPr>
                <w:rFonts w:asciiTheme="minorHAnsi" w:hAnsiTheme="minorHAnsi" w:cstheme="minorHAnsi"/>
              </w:rPr>
            </w:pPr>
            <w:r>
              <w:rPr>
                <w:rFonts w:asciiTheme="minorHAnsi" w:hAnsiTheme="minorHAnsi" w:cstheme="minorHAnsi"/>
              </w:rPr>
              <w:t>1.5</w:t>
            </w:r>
          </w:p>
        </w:tc>
      </w:tr>
      <w:tr w:rsidR="0068201F" w14:paraId="1790CD89" w14:textId="77777777" w:rsidTr="0068201F">
        <w:tc>
          <w:tcPr>
            <w:tcW w:w="1458" w:type="dxa"/>
            <w:hideMark/>
          </w:tcPr>
          <w:p w14:paraId="548F9072" w14:textId="77777777" w:rsidR="0068201F" w:rsidRDefault="0068201F">
            <w:pPr>
              <w:spacing w:after="0" w:line="240" w:lineRule="auto"/>
              <w:rPr>
                <w:rFonts w:asciiTheme="minorHAnsi" w:hAnsiTheme="minorHAnsi" w:cstheme="minorHAnsi"/>
              </w:rPr>
            </w:pPr>
            <w:r>
              <w:rPr>
                <w:rFonts w:asciiTheme="minorHAnsi" w:hAnsiTheme="minorHAnsi" w:cstheme="minorHAnsi"/>
              </w:rPr>
              <w:t>MEA 1265C</w:t>
            </w:r>
          </w:p>
        </w:tc>
        <w:tc>
          <w:tcPr>
            <w:tcW w:w="3687" w:type="dxa"/>
            <w:hideMark/>
          </w:tcPr>
          <w:p w14:paraId="22A538A9" w14:textId="77777777" w:rsidR="0068201F" w:rsidRDefault="0068201F">
            <w:pPr>
              <w:spacing w:after="0" w:line="240" w:lineRule="auto"/>
              <w:rPr>
                <w:rFonts w:asciiTheme="minorHAnsi" w:hAnsiTheme="minorHAnsi" w:cstheme="minorHAnsi"/>
              </w:rPr>
            </w:pPr>
            <w:r>
              <w:rPr>
                <w:rFonts w:asciiTheme="minorHAnsi" w:hAnsiTheme="minorHAnsi" w:cstheme="minorHAnsi"/>
              </w:rPr>
              <w:t>Lab Procedures I</w:t>
            </w:r>
          </w:p>
        </w:tc>
        <w:tc>
          <w:tcPr>
            <w:tcW w:w="1443" w:type="dxa"/>
            <w:hideMark/>
          </w:tcPr>
          <w:p w14:paraId="377B7DAB" w14:textId="77777777" w:rsidR="0068201F" w:rsidRDefault="0068201F">
            <w:pPr>
              <w:spacing w:after="0" w:line="240" w:lineRule="auto"/>
              <w:rPr>
                <w:rFonts w:asciiTheme="minorHAnsi" w:hAnsiTheme="minorHAnsi" w:cstheme="minorHAnsi"/>
              </w:rPr>
            </w:pPr>
            <w:r>
              <w:rPr>
                <w:rFonts w:asciiTheme="minorHAnsi" w:hAnsiTheme="minorHAnsi" w:cstheme="minorHAnsi"/>
              </w:rPr>
              <w:t>4.0</w:t>
            </w:r>
          </w:p>
        </w:tc>
      </w:tr>
      <w:tr w:rsidR="0026774B" w14:paraId="796936D3" w14:textId="77777777" w:rsidTr="0068201F">
        <w:tc>
          <w:tcPr>
            <w:tcW w:w="1458" w:type="dxa"/>
            <w:hideMark/>
          </w:tcPr>
          <w:p w14:paraId="6C1FFB81" w14:textId="568113F4" w:rsidR="0026774B" w:rsidRDefault="0026774B" w:rsidP="0026774B">
            <w:pPr>
              <w:spacing w:after="0" w:line="240" w:lineRule="auto"/>
              <w:rPr>
                <w:rFonts w:asciiTheme="minorHAnsi" w:hAnsiTheme="minorHAnsi" w:cstheme="minorHAnsi"/>
              </w:rPr>
            </w:pPr>
            <w:r>
              <w:rPr>
                <w:rFonts w:asciiTheme="minorHAnsi" w:hAnsiTheme="minorHAnsi" w:cstheme="minorHAnsi"/>
              </w:rPr>
              <w:t>MEA 1290C</w:t>
            </w:r>
          </w:p>
        </w:tc>
        <w:tc>
          <w:tcPr>
            <w:tcW w:w="3687" w:type="dxa"/>
            <w:hideMark/>
          </w:tcPr>
          <w:p w14:paraId="22006619" w14:textId="37BA3000" w:rsidR="0026774B" w:rsidRDefault="0026774B" w:rsidP="0026774B">
            <w:pPr>
              <w:spacing w:after="0" w:line="240" w:lineRule="auto"/>
              <w:rPr>
                <w:rFonts w:asciiTheme="minorHAnsi" w:hAnsiTheme="minorHAnsi" w:cstheme="minorHAnsi"/>
                <w:spacing w:val="-1"/>
              </w:rPr>
            </w:pPr>
            <w:r>
              <w:rPr>
                <w:rFonts w:asciiTheme="minorHAnsi" w:hAnsiTheme="minorHAnsi" w:cstheme="minorHAnsi"/>
                <w:spacing w:val="-1"/>
              </w:rPr>
              <w:t>Radiography</w:t>
            </w:r>
          </w:p>
        </w:tc>
        <w:tc>
          <w:tcPr>
            <w:tcW w:w="1443" w:type="dxa"/>
            <w:hideMark/>
          </w:tcPr>
          <w:p w14:paraId="045985A8" w14:textId="5B660907" w:rsidR="0026774B" w:rsidRDefault="0026774B" w:rsidP="0026774B">
            <w:pPr>
              <w:spacing w:after="0" w:line="240" w:lineRule="auto"/>
              <w:rPr>
                <w:rFonts w:asciiTheme="minorHAnsi" w:hAnsiTheme="minorHAnsi" w:cstheme="minorHAnsi"/>
              </w:rPr>
            </w:pPr>
            <w:r>
              <w:rPr>
                <w:rFonts w:asciiTheme="minorHAnsi" w:hAnsiTheme="minorHAnsi" w:cstheme="minorHAnsi"/>
              </w:rPr>
              <w:t>6.0</w:t>
            </w:r>
          </w:p>
        </w:tc>
      </w:tr>
      <w:tr w:rsidR="0026774B" w14:paraId="78432CEB" w14:textId="77777777" w:rsidTr="0068201F">
        <w:tc>
          <w:tcPr>
            <w:tcW w:w="1458" w:type="dxa"/>
            <w:hideMark/>
          </w:tcPr>
          <w:p w14:paraId="546930B7" w14:textId="52A2EB82" w:rsidR="0026774B" w:rsidRDefault="0026774B" w:rsidP="0026774B">
            <w:pPr>
              <w:spacing w:after="0" w:line="240" w:lineRule="auto"/>
              <w:rPr>
                <w:rFonts w:asciiTheme="minorHAnsi" w:hAnsiTheme="minorHAnsi" w:cstheme="minorHAnsi"/>
              </w:rPr>
            </w:pPr>
            <w:r>
              <w:rPr>
                <w:rFonts w:asciiTheme="minorHAnsi" w:hAnsiTheme="minorHAnsi" w:cstheme="minorHAnsi"/>
              </w:rPr>
              <w:t>MEA 1300C</w:t>
            </w:r>
          </w:p>
        </w:tc>
        <w:tc>
          <w:tcPr>
            <w:tcW w:w="3687" w:type="dxa"/>
            <w:hideMark/>
          </w:tcPr>
          <w:p w14:paraId="627EC441" w14:textId="41C736FC" w:rsidR="0026774B" w:rsidRDefault="0026774B" w:rsidP="0026774B">
            <w:pPr>
              <w:spacing w:after="0" w:line="240" w:lineRule="auto"/>
              <w:rPr>
                <w:rFonts w:asciiTheme="minorHAnsi" w:hAnsiTheme="minorHAnsi" w:cstheme="minorHAnsi"/>
              </w:rPr>
            </w:pPr>
            <w:r w:rsidRPr="00F0224A">
              <w:rPr>
                <w:rFonts w:asciiTheme="minorHAnsi" w:hAnsiTheme="minorHAnsi" w:cstheme="minorHAnsi"/>
              </w:rPr>
              <w:t>Introduction to Medical Billing and Coding</w:t>
            </w:r>
          </w:p>
        </w:tc>
        <w:tc>
          <w:tcPr>
            <w:tcW w:w="1443" w:type="dxa"/>
            <w:hideMark/>
          </w:tcPr>
          <w:p w14:paraId="343BE168" w14:textId="01E058F8" w:rsidR="0026774B" w:rsidRDefault="0026774B" w:rsidP="0026774B">
            <w:pPr>
              <w:spacing w:after="0" w:line="240" w:lineRule="auto"/>
              <w:rPr>
                <w:rFonts w:asciiTheme="minorHAnsi" w:hAnsiTheme="minorHAnsi" w:cstheme="minorHAnsi"/>
              </w:rPr>
            </w:pPr>
            <w:r>
              <w:rPr>
                <w:rFonts w:asciiTheme="minorHAnsi" w:hAnsiTheme="minorHAnsi" w:cstheme="minorHAnsi"/>
              </w:rPr>
              <w:t>3.5</w:t>
            </w:r>
          </w:p>
        </w:tc>
      </w:tr>
      <w:tr w:rsidR="0026774B" w14:paraId="04ED07CE" w14:textId="77777777" w:rsidTr="00E873B7">
        <w:tc>
          <w:tcPr>
            <w:tcW w:w="1458" w:type="dxa"/>
            <w:hideMark/>
          </w:tcPr>
          <w:p w14:paraId="76F84FFC" w14:textId="24B818E3" w:rsidR="0026774B" w:rsidRDefault="0026774B" w:rsidP="0026774B">
            <w:pPr>
              <w:spacing w:after="0" w:line="240" w:lineRule="auto"/>
              <w:rPr>
                <w:rFonts w:asciiTheme="minorHAnsi" w:hAnsiTheme="minorHAnsi" w:cstheme="minorHAnsi"/>
              </w:rPr>
            </w:pPr>
            <w:r>
              <w:rPr>
                <w:rFonts w:asciiTheme="minorHAnsi" w:hAnsiTheme="minorHAnsi" w:cstheme="minorHAnsi"/>
              </w:rPr>
              <w:t>MEA 1304C</w:t>
            </w:r>
          </w:p>
        </w:tc>
        <w:tc>
          <w:tcPr>
            <w:tcW w:w="3687" w:type="dxa"/>
            <w:hideMark/>
          </w:tcPr>
          <w:p w14:paraId="2F216777" w14:textId="15AC67A4" w:rsidR="0026774B" w:rsidRDefault="0026774B" w:rsidP="0026774B">
            <w:pPr>
              <w:widowControl w:val="0"/>
              <w:tabs>
                <w:tab w:val="left" w:pos="1149"/>
              </w:tabs>
              <w:spacing w:after="0" w:line="240" w:lineRule="auto"/>
              <w:rPr>
                <w:rFonts w:asciiTheme="minorHAnsi" w:hAnsiTheme="minorHAnsi" w:cstheme="minorHAnsi"/>
              </w:rPr>
            </w:pPr>
            <w:r>
              <w:rPr>
                <w:rFonts w:asciiTheme="minorHAnsi" w:hAnsiTheme="minorHAnsi" w:cstheme="minorHAnsi"/>
                <w:spacing w:val="-1"/>
              </w:rPr>
              <w:t>Medical Office Management</w:t>
            </w:r>
          </w:p>
        </w:tc>
        <w:tc>
          <w:tcPr>
            <w:tcW w:w="1443" w:type="dxa"/>
            <w:hideMark/>
          </w:tcPr>
          <w:p w14:paraId="2F8B0FE1" w14:textId="276B9F2A" w:rsidR="0026774B" w:rsidRDefault="0026774B" w:rsidP="0026774B">
            <w:pPr>
              <w:spacing w:after="0" w:line="240" w:lineRule="auto"/>
              <w:rPr>
                <w:rFonts w:asciiTheme="minorHAnsi" w:hAnsiTheme="minorHAnsi" w:cstheme="minorHAnsi"/>
              </w:rPr>
            </w:pPr>
            <w:r>
              <w:rPr>
                <w:rFonts w:asciiTheme="minorHAnsi" w:hAnsiTheme="minorHAnsi" w:cstheme="minorHAnsi"/>
              </w:rPr>
              <w:t>4.5</w:t>
            </w:r>
          </w:p>
        </w:tc>
      </w:tr>
      <w:tr w:rsidR="0026774B" w14:paraId="3C0312FC" w14:textId="77777777" w:rsidTr="0068201F">
        <w:tc>
          <w:tcPr>
            <w:tcW w:w="1458" w:type="dxa"/>
            <w:hideMark/>
          </w:tcPr>
          <w:p w14:paraId="441F20EB" w14:textId="4BEDF7BC" w:rsidR="0026774B" w:rsidRDefault="0026774B" w:rsidP="0026774B">
            <w:pPr>
              <w:spacing w:after="0" w:line="240" w:lineRule="auto"/>
              <w:rPr>
                <w:rFonts w:asciiTheme="minorHAnsi" w:hAnsiTheme="minorHAnsi" w:cstheme="minorHAnsi"/>
              </w:rPr>
            </w:pPr>
            <w:r>
              <w:rPr>
                <w:rFonts w:asciiTheme="minorHAnsi" w:hAnsiTheme="minorHAnsi" w:cstheme="minorHAnsi"/>
              </w:rPr>
              <w:lastRenderedPageBreak/>
              <w:t>MEA 1346C</w:t>
            </w:r>
          </w:p>
        </w:tc>
        <w:tc>
          <w:tcPr>
            <w:tcW w:w="3687" w:type="dxa"/>
            <w:hideMark/>
          </w:tcPr>
          <w:p w14:paraId="793EA046" w14:textId="27CCB958" w:rsidR="0026774B" w:rsidRDefault="0026774B" w:rsidP="0026774B">
            <w:pPr>
              <w:spacing w:after="0" w:line="240" w:lineRule="auto"/>
              <w:rPr>
                <w:rFonts w:asciiTheme="minorHAnsi" w:hAnsiTheme="minorHAnsi" w:cstheme="minorHAnsi"/>
              </w:rPr>
            </w:pPr>
            <w:r>
              <w:rPr>
                <w:rFonts w:asciiTheme="minorHAnsi" w:hAnsiTheme="minorHAnsi" w:cstheme="minorHAnsi"/>
              </w:rPr>
              <w:t>Electronic Health Records</w:t>
            </w:r>
          </w:p>
        </w:tc>
        <w:tc>
          <w:tcPr>
            <w:tcW w:w="1443" w:type="dxa"/>
            <w:hideMark/>
          </w:tcPr>
          <w:p w14:paraId="72979384" w14:textId="387AFFB7" w:rsidR="0026774B" w:rsidRDefault="0026774B" w:rsidP="0026774B">
            <w:pPr>
              <w:spacing w:after="0" w:line="240" w:lineRule="auto"/>
              <w:rPr>
                <w:rFonts w:asciiTheme="minorHAnsi" w:hAnsiTheme="minorHAnsi" w:cstheme="minorHAnsi"/>
              </w:rPr>
            </w:pPr>
            <w:r>
              <w:rPr>
                <w:rFonts w:asciiTheme="minorHAnsi" w:hAnsiTheme="minorHAnsi" w:cstheme="minorHAnsi"/>
              </w:rPr>
              <w:t>4.0</w:t>
            </w:r>
          </w:p>
        </w:tc>
      </w:tr>
      <w:tr w:rsidR="0026774B" w14:paraId="66F6E3D0" w14:textId="77777777" w:rsidTr="0068201F">
        <w:tc>
          <w:tcPr>
            <w:tcW w:w="1458" w:type="dxa"/>
            <w:hideMark/>
          </w:tcPr>
          <w:p w14:paraId="5CFC13E7" w14:textId="5BF0B514" w:rsidR="0026774B" w:rsidRDefault="0026774B" w:rsidP="0026774B">
            <w:pPr>
              <w:spacing w:after="0" w:line="240" w:lineRule="auto"/>
              <w:rPr>
                <w:rFonts w:asciiTheme="minorHAnsi" w:hAnsiTheme="minorHAnsi" w:cstheme="minorHAnsi"/>
              </w:rPr>
            </w:pPr>
            <w:r>
              <w:rPr>
                <w:rFonts w:asciiTheme="minorHAnsi" w:hAnsiTheme="minorHAnsi" w:cstheme="minorHAnsi"/>
              </w:rPr>
              <w:t>MEA 1804</w:t>
            </w:r>
          </w:p>
        </w:tc>
        <w:tc>
          <w:tcPr>
            <w:tcW w:w="3687" w:type="dxa"/>
            <w:hideMark/>
          </w:tcPr>
          <w:p w14:paraId="4D947443" w14:textId="3DBB6C0C" w:rsidR="0026774B" w:rsidRDefault="0026774B" w:rsidP="0026774B">
            <w:pPr>
              <w:spacing w:after="0" w:line="240" w:lineRule="auto"/>
              <w:rPr>
                <w:rFonts w:asciiTheme="minorHAnsi" w:hAnsiTheme="minorHAnsi" w:cstheme="minorHAnsi"/>
              </w:rPr>
            </w:pPr>
            <w:r>
              <w:rPr>
                <w:rFonts w:asciiTheme="minorHAnsi" w:hAnsiTheme="minorHAnsi" w:cstheme="minorHAnsi"/>
              </w:rPr>
              <w:t>Ext</w:t>
            </w:r>
            <w:r>
              <w:rPr>
                <w:rFonts w:asciiTheme="minorHAnsi" w:hAnsiTheme="minorHAnsi" w:cstheme="minorHAnsi"/>
                <w:spacing w:val="-1"/>
              </w:rPr>
              <w:t>e</w:t>
            </w:r>
            <w:r>
              <w:rPr>
                <w:rFonts w:asciiTheme="minorHAnsi" w:hAnsiTheme="minorHAnsi" w:cstheme="minorHAnsi"/>
              </w:rPr>
              <w:t>rnship I</w:t>
            </w:r>
          </w:p>
        </w:tc>
        <w:tc>
          <w:tcPr>
            <w:tcW w:w="1443" w:type="dxa"/>
            <w:hideMark/>
          </w:tcPr>
          <w:p w14:paraId="533D0508" w14:textId="045F2DB0" w:rsidR="0026774B" w:rsidRDefault="0026774B" w:rsidP="0026774B">
            <w:pPr>
              <w:spacing w:after="0" w:line="240" w:lineRule="auto"/>
              <w:rPr>
                <w:rFonts w:asciiTheme="minorHAnsi" w:hAnsiTheme="minorHAnsi" w:cstheme="minorHAnsi"/>
              </w:rPr>
            </w:pPr>
            <w:r>
              <w:rPr>
                <w:rFonts w:asciiTheme="minorHAnsi" w:hAnsiTheme="minorHAnsi" w:cstheme="minorHAnsi"/>
              </w:rPr>
              <w:t>3.5</w:t>
            </w:r>
          </w:p>
        </w:tc>
      </w:tr>
      <w:bookmarkEnd w:id="539"/>
    </w:tbl>
    <w:p w14:paraId="0364F855" w14:textId="77777777" w:rsidR="006E2B0D" w:rsidRDefault="006E2B0D" w:rsidP="00B77686">
      <w:pPr>
        <w:widowControl w:val="0"/>
        <w:spacing w:after="0" w:line="240" w:lineRule="auto"/>
        <w:ind w:left="25"/>
        <w:jc w:val="both"/>
        <w:rPr>
          <w:rFonts w:ascii="Cambria" w:eastAsia="Cambria" w:hAnsi="Cambria"/>
          <w:b/>
          <w:bCs/>
          <w:i/>
          <w:color w:val="252525"/>
          <w:spacing w:val="-1"/>
        </w:rPr>
      </w:pPr>
    </w:p>
    <w:p w14:paraId="768D62DE" w14:textId="0D8A0816" w:rsidR="00B77686" w:rsidRPr="007959AD" w:rsidRDefault="00B77686" w:rsidP="00B77686">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2916E30C" w14:textId="77777777" w:rsidR="00B77686" w:rsidRDefault="00B77686" w:rsidP="00B77686">
      <w:pPr>
        <w:widowControl w:val="0"/>
        <w:spacing w:line="245" w:lineRule="auto"/>
        <w:contextualSpacing/>
        <w:jc w:val="both"/>
        <w:rPr>
          <w:rFonts w:cstheme="minorHAnsi"/>
          <w:i/>
          <w:iCs/>
          <w:szCs w:val="18"/>
        </w:rPr>
      </w:pPr>
    </w:p>
    <w:p w14:paraId="6BA2AD27" w14:textId="1C6C459F" w:rsidR="00B06381" w:rsidRDefault="008D6B0D" w:rsidP="00B06381">
      <w:pPr>
        <w:widowControl w:val="0"/>
        <w:spacing w:line="245" w:lineRule="auto"/>
        <w:contextualSpacing/>
        <w:jc w:val="both"/>
        <w:rPr>
          <w:rFonts w:cstheme="minorHAnsi"/>
          <w:szCs w:val="18"/>
        </w:rPr>
      </w:pPr>
      <w:r w:rsidRPr="008D6B0D">
        <w:rPr>
          <w:rFonts w:cstheme="minorHAnsi"/>
          <w:szCs w:val="18"/>
        </w:rPr>
        <w:t xml:space="preserve">Medical Assisting </w:t>
      </w:r>
      <w:r w:rsidR="00B06381" w:rsidRPr="00A82E59">
        <w:rPr>
          <w:rFonts w:cstheme="minorHAnsi"/>
          <w:szCs w:val="18"/>
        </w:rPr>
        <w:t xml:space="preserve">courses, except for </w:t>
      </w:r>
      <w:bookmarkStart w:id="540" w:name="_Hlk57211405"/>
      <w:r w:rsidR="00CA061E">
        <w:rPr>
          <w:rFonts w:cstheme="minorHAnsi"/>
          <w:szCs w:val="18"/>
        </w:rPr>
        <w:t>MEA 1804</w:t>
      </w:r>
      <w:r w:rsidR="00B06381" w:rsidRPr="00A82E59">
        <w:rPr>
          <w:rFonts w:cstheme="minorHAnsi"/>
          <w:szCs w:val="18"/>
        </w:rPr>
        <w:t xml:space="preserve"> </w:t>
      </w:r>
      <w:bookmarkEnd w:id="540"/>
      <w:r w:rsidR="00B06381" w:rsidRPr="00A82E59">
        <w:rPr>
          <w:rFonts w:cstheme="minorHAnsi"/>
          <w:szCs w:val="18"/>
        </w:rPr>
        <w:t xml:space="preserve">(externship) are available via distance education and residential delivery. In </w:t>
      </w:r>
      <w:r w:rsidR="00CA061E" w:rsidRPr="00CA061E">
        <w:rPr>
          <w:rFonts w:cstheme="minorHAnsi"/>
          <w:szCs w:val="18"/>
        </w:rPr>
        <w:t>MEA 1804</w:t>
      </w:r>
      <w:r w:rsidR="00B06381" w:rsidRPr="00A82E59">
        <w:rPr>
          <w:rFonts w:cstheme="minorHAnsi"/>
          <w:szCs w:val="18"/>
        </w:rPr>
        <w:t xml:space="preserve">,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2AC1EEDF" w14:textId="77777777" w:rsidR="008D6B0D" w:rsidRDefault="008D6B0D" w:rsidP="00B77686">
      <w:pPr>
        <w:widowControl w:val="0"/>
        <w:spacing w:line="245" w:lineRule="auto"/>
        <w:contextualSpacing/>
        <w:jc w:val="both"/>
        <w:rPr>
          <w:rFonts w:cstheme="minorHAnsi"/>
          <w:i/>
          <w:iCs/>
          <w:szCs w:val="18"/>
        </w:rPr>
      </w:pPr>
    </w:p>
    <w:p w14:paraId="0E6B2149" w14:textId="0E95FAC4"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3EE8AABD" w14:textId="77777777" w:rsidR="00B77686" w:rsidRDefault="00B77686" w:rsidP="00B77686">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7EEAD77E" w14:textId="77777777" w:rsidR="00B77686" w:rsidRPr="00A82E59" w:rsidRDefault="00B77686" w:rsidP="00B77686">
      <w:pPr>
        <w:widowControl w:val="0"/>
        <w:spacing w:line="245" w:lineRule="auto"/>
        <w:contextualSpacing/>
        <w:jc w:val="both"/>
        <w:rPr>
          <w:rFonts w:cstheme="minorHAnsi"/>
          <w:szCs w:val="18"/>
        </w:rPr>
      </w:pPr>
    </w:p>
    <w:p w14:paraId="1259FDE1"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216D5304" w14:textId="77777777" w:rsidR="00B77686" w:rsidRDefault="00B77686" w:rsidP="00B77686">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7A1695B8" w14:textId="77777777" w:rsidR="00B77686" w:rsidRPr="00A82E59" w:rsidRDefault="00B77686" w:rsidP="00B77686">
      <w:pPr>
        <w:widowControl w:val="0"/>
        <w:spacing w:line="245" w:lineRule="auto"/>
        <w:contextualSpacing/>
        <w:jc w:val="both"/>
        <w:rPr>
          <w:rFonts w:cstheme="minorHAnsi"/>
          <w:szCs w:val="18"/>
        </w:rPr>
      </w:pPr>
    </w:p>
    <w:p w14:paraId="4F7AA8CE"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2FAAD582" w14:textId="78EDEEBA" w:rsidR="00B77686" w:rsidRPr="00A82E59" w:rsidRDefault="00B77686" w:rsidP="5C6099D6">
      <w:pPr>
        <w:widowControl w:val="0"/>
        <w:spacing w:line="245" w:lineRule="auto"/>
        <w:contextualSpacing/>
        <w:jc w:val="both"/>
      </w:pPr>
      <w:r w:rsidRPr="5C6099D6">
        <w:t xml:space="preserve">Southeastern College has computers available with Internet access for student use </w:t>
      </w:r>
      <w:bookmarkStart w:id="541" w:name="_Int_YnPB85FG"/>
      <w:r w:rsidRPr="5C6099D6">
        <w:t>at</w:t>
      </w:r>
      <w:bookmarkEnd w:id="541"/>
      <w:r w:rsidRPr="5C6099D6">
        <w:t xml:space="preserve"> campuses throughout Florida. Southeastern College provides technical services and training through its online platform. Personal </w:t>
      </w:r>
      <w:r w:rsidR="1705591F" w:rsidRPr="5C6099D6">
        <w:t>desktop</w:t>
      </w:r>
      <w:r w:rsidRPr="5C6099D6">
        <w:t xml:space="preserve"> or </w:t>
      </w:r>
      <w:r w:rsidR="6E504CD2" w:rsidRPr="5C6099D6">
        <w:t>laptop</w:t>
      </w:r>
      <w:r w:rsidRPr="5C6099D6">
        <w:t xml:space="preserve"> computer with internet access is required for students in online programs. </w:t>
      </w:r>
      <w:r w:rsidRPr="5C6099D6">
        <w:lastRenderedPageBreak/>
        <w:t xml:space="preserve">Students are required to have Microsoft office for all online classes. </w:t>
      </w:r>
    </w:p>
    <w:p w14:paraId="47CD9A91" w14:textId="77777777" w:rsidR="00B77686" w:rsidRDefault="00B77686" w:rsidP="00B77686">
      <w:pPr>
        <w:widowControl w:val="0"/>
        <w:spacing w:line="245" w:lineRule="auto"/>
        <w:contextualSpacing/>
        <w:jc w:val="both"/>
        <w:rPr>
          <w:rFonts w:cstheme="minorHAnsi"/>
          <w:i/>
          <w:iCs/>
          <w:szCs w:val="18"/>
        </w:rPr>
      </w:pPr>
    </w:p>
    <w:p w14:paraId="35AF8B50"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244F6603" w14:textId="77777777" w:rsidR="0012448F" w:rsidRDefault="0012448F" w:rsidP="0012448F">
      <w:pPr>
        <w:widowControl w:val="0"/>
        <w:spacing w:before="120" w:after="0"/>
        <w:jc w:val="both"/>
        <w:rPr>
          <w:rFonts w:cstheme="minorHAnsi"/>
          <w:szCs w:val="18"/>
        </w:rPr>
      </w:pPr>
    </w:p>
    <w:p w14:paraId="633D8B7F" w14:textId="68446E7B" w:rsidR="002F2D1F" w:rsidRDefault="00B77686" w:rsidP="0017780B">
      <w:pPr>
        <w:widowControl w:val="0"/>
        <w:spacing w:before="120"/>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1B8AC69E" w14:textId="5340E9D2" w:rsidR="00D6346E" w:rsidRDefault="006E2B0D" w:rsidP="0006459F">
      <w:pPr>
        <w:widowControl w:val="0"/>
        <w:spacing w:before="120"/>
        <w:rPr>
          <w:rFonts w:cstheme="minorHAnsi"/>
          <w:szCs w:val="18"/>
        </w:rPr>
      </w:pPr>
      <w:r>
        <w:rPr>
          <w:rFonts w:cstheme="minorHAnsi"/>
          <w:szCs w:val="18"/>
        </w:rPr>
        <w:t xml:space="preserve">For information on graduation rates, student debt levels, and other disclosures, visit </w:t>
      </w:r>
      <w:hyperlink r:id="rId64" w:history="1">
        <w:r>
          <w:rPr>
            <w:rStyle w:val="Hyperlink"/>
            <w:rFonts w:cstheme="minorHAnsi"/>
            <w:szCs w:val="18"/>
          </w:rPr>
          <w:t>www.SEC.edu/ConsumerInfo</w:t>
        </w:r>
      </w:hyperlink>
    </w:p>
    <w:p w14:paraId="7C56F241" w14:textId="77777777" w:rsidR="00B00053" w:rsidRDefault="00B00053" w:rsidP="0006459F">
      <w:pPr>
        <w:widowControl w:val="0"/>
        <w:spacing w:before="120"/>
        <w:rPr>
          <w:rFonts w:cstheme="minorHAnsi"/>
          <w:szCs w:val="18"/>
        </w:rPr>
      </w:pPr>
    </w:p>
    <w:p w14:paraId="1321A444"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745CAE59" w14:textId="24539F39" w:rsidR="0006459F" w:rsidRDefault="0006459F" w:rsidP="007B0C0B">
      <w:pPr>
        <w:pStyle w:val="Categoryheader"/>
        <w:rPr>
          <w:w w:val="95"/>
        </w:rPr>
      </w:pPr>
      <w:bookmarkStart w:id="542" w:name="_Toc126568840"/>
      <w:r>
        <w:rPr>
          <w:w w:val="95"/>
        </w:rPr>
        <w:lastRenderedPageBreak/>
        <w:t xml:space="preserve">MEDICAL ASSISTING ASSOCIATE </w:t>
      </w:r>
      <w:r w:rsidR="002755A6">
        <w:rPr>
          <w:w w:val="95"/>
        </w:rPr>
        <w:t>IN</w:t>
      </w:r>
      <w:r>
        <w:rPr>
          <w:w w:val="95"/>
        </w:rPr>
        <w:t xml:space="preserve"> Applied SCIENCE DEGREE</w:t>
      </w:r>
      <w:r w:rsidR="00EF10E9">
        <w:rPr>
          <w:w w:val="95"/>
        </w:rPr>
        <w:t xml:space="preserve"> (NC)</w:t>
      </w:r>
      <w:bookmarkEnd w:id="542"/>
    </w:p>
    <w:p w14:paraId="22998ABD" w14:textId="77777777" w:rsidR="0006459F" w:rsidRPr="00A569DA" w:rsidRDefault="0006459F" w:rsidP="0006459F">
      <w:pPr>
        <w:pStyle w:val="Heading4"/>
        <w:spacing w:before="0" w:line="240" w:lineRule="auto"/>
        <w:rPr>
          <w:spacing w:val="-1"/>
          <w:sz w:val="8"/>
          <w:szCs w:val="8"/>
        </w:rPr>
      </w:pPr>
    </w:p>
    <w:p w14:paraId="776C389E" w14:textId="77777777" w:rsidR="0006459F" w:rsidRPr="00BC6799" w:rsidRDefault="0006459F" w:rsidP="0006459F">
      <w:pPr>
        <w:pStyle w:val="Heading4"/>
        <w:spacing w:before="0" w:line="240" w:lineRule="auto"/>
        <w:rPr>
          <w:i w:val="0"/>
          <w:iCs w:val="0"/>
        </w:rPr>
      </w:pPr>
      <w:r w:rsidRPr="00BC6799">
        <w:rPr>
          <w:i w:val="0"/>
          <w:iCs w:val="0"/>
          <w:spacing w:val="-1"/>
        </w:rPr>
        <w:t>D</w:t>
      </w:r>
      <w:r w:rsidRPr="00BC6799">
        <w:rPr>
          <w:i w:val="0"/>
          <w:iCs w:val="0"/>
        </w:rPr>
        <w:t>esc</w:t>
      </w:r>
      <w:r w:rsidRPr="00BC6799">
        <w:rPr>
          <w:i w:val="0"/>
          <w:iCs w:val="0"/>
          <w:spacing w:val="-1"/>
        </w:rPr>
        <w:t>r</w:t>
      </w:r>
      <w:r w:rsidRPr="00BC6799">
        <w:rPr>
          <w:i w:val="0"/>
          <w:iCs w:val="0"/>
        </w:rPr>
        <w:t>iption</w:t>
      </w:r>
    </w:p>
    <w:p w14:paraId="0E105450" w14:textId="5AEC5D90" w:rsidR="0006459F" w:rsidRPr="00BC6799" w:rsidRDefault="0006459F" w:rsidP="5C6099D6">
      <w:pPr>
        <w:widowControl w:val="0"/>
        <w:spacing w:before="7" w:line="246" w:lineRule="auto"/>
        <w:jc w:val="both"/>
      </w:pPr>
      <w:r w:rsidRPr="00BC6799">
        <w:rPr>
          <w:rFonts w:eastAsia="Times New Roman"/>
        </w:rPr>
        <w:t>This</w:t>
      </w:r>
      <w:r w:rsidRPr="00BC6799">
        <w:rPr>
          <w:rFonts w:eastAsia="Times New Roman"/>
          <w:spacing w:val="8"/>
        </w:rPr>
        <w:t xml:space="preserve"> </w:t>
      </w:r>
      <w:r w:rsidRPr="00BC6799">
        <w:rPr>
          <w:color w:val="231F20"/>
        </w:rPr>
        <w:t>program’s goal is to prepare competent entry-level medical assistants in the cognitive (knowledge), psychomotor (skills), and affective (behavior) learning domains. The program</w:t>
      </w:r>
      <w:r w:rsidRPr="00BC6799">
        <w:rPr>
          <w:color w:val="231F20"/>
          <w:spacing w:val="-5"/>
        </w:rPr>
        <w:t xml:space="preserve"> </w:t>
      </w:r>
      <w:r w:rsidRPr="00BC6799">
        <w:rPr>
          <w:color w:val="231F20"/>
        </w:rPr>
        <w:t xml:space="preserve">trains students to become multi-skilled professionals who assist physicians. </w:t>
      </w:r>
      <w:bookmarkStart w:id="543" w:name="_Int_7q1SfeSk"/>
      <w:r w:rsidRPr="00BC6799">
        <w:rPr>
          <w:color w:val="231F20"/>
        </w:rPr>
        <w:t>Students will learn to perform duties under the direction of a physician in all areas of medical practice.</w:t>
      </w:r>
      <w:bookmarkEnd w:id="543"/>
      <w:r w:rsidRPr="00BC6799">
        <w:rPr>
          <w:color w:val="231F20"/>
        </w:rPr>
        <w:t xml:space="preserve"> In addition to learning the clinical aspects of the career, students will learn how to function in an administrative capacity at the medical office</w:t>
      </w:r>
      <w:r w:rsidR="47817ADB" w:rsidRPr="00BC6799">
        <w:rPr>
          <w:color w:val="231F20"/>
          <w:spacing w:val="-13"/>
        </w:rPr>
        <w:t xml:space="preserve">. </w:t>
      </w:r>
      <w:r w:rsidRPr="00BC6799">
        <w:rPr>
          <w:color w:val="231F20"/>
        </w:rPr>
        <w:t>An Associate in Applied Science degree will be awarded</w:t>
      </w:r>
      <w:r w:rsidRPr="00BC6799">
        <w:rPr>
          <w:color w:val="231F20"/>
          <w:spacing w:val="-3"/>
        </w:rPr>
        <w:t xml:space="preserve"> </w:t>
      </w:r>
      <w:r w:rsidRPr="00BC6799">
        <w:rPr>
          <w:color w:val="231F20"/>
        </w:rPr>
        <w:t>upon</w:t>
      </w:r>
      <w:r w:rsidRPr="00BC6799">
        <w:rPr>
          <w:color w:val="231F20"/>
          <w:spacing w:val="-2"/>
        </w:rPr>
        <w:t xml:space="preserve"> </w:t>
      </w:r>
      <w:r w:rsidRPr="00BC6799">
        <w:rPr>
          <w:color w:val="231F20"/>
          <w:spacing w:val="-1"/>
        </w:rPr>
        <w:t>s</w:t>
      </w:r>
      <w:r w:rsidRPr="00BC6799">
        <w:rPr>
          <w:color w:val="231F20"/>
        </w:rPr>
        <w:t>ucc</w:t>
      </w:r>
      <w:r w:rsidRPr="00BC6799">
        <w:rPr>
          <w:color w:val="231F20"/>
          <w:spacing w:val="-1"/>
        </w:rPr>
        <w:t>es</w:t>
      </w:r>
      <w:r w:rsidRPr="00BC6799">
        <w:rPr>
          <w:color w:val="231F20"/>
        </w:rPr>
        <w:t>sful</w:t>
      </w:r>
      <w:r w:rsidRPr="00BC6799">
        <w:rPr>
          <w:color w:val="231F20"/>
          <w:spacing w:val="-2"/>
        </w:rPr>
        <w:t xml:space="preserve"> </w:t>
      </w:r>
      <w:r w:rsidRPr="00BC6799">
        <w:rPr>
          <w:color w:val="231F20"/>
        </w:rPr>
        <w:t>compl</w:t>
      </w:r>
      <w:r w:rsidRPr="00BC6799">
        <w:rPr>
          <w:color w:val="231F20"/>
          <w:spacing w:val="-1"/>
        </w:rPr>
        <w:t>e</w:t>
      </w:r>
      <w:r w:rsidRPr="00BC6799">
        <w:rPr>
          <w:color w:val="231F20"/>
        </w:rPr>
        <w:t>tion</w:t>
      </w:r>
      <w:r w:rsidRPr="00BC6799">
        <w:rPr>
          <w:color w:val="231F20"/>
          <w:spacing w:val="-2"/>
        </w:rPr>
        <w:t xml:space="preserve"> </w:t>
      </w:r>
      <w:r w:rsidRPr="00BC6799">
        <w:rPr>
          <w:color w:val="231F20"/>
        </w:rPr>
        <w:t>of</w:t>
      </w:r>
      <w:r w:rsidRPr="00BC6799">
        <w:rPr>
          <w:color w:val="231F20"/>
          <w:spacing w:val="-2"/>
        </w:rPr>
        <w:t xml:space="preserve"> </w:t>
      </w:r>
      <w:r w:rsidRPr="00BC6799">
        <w:rPr>
          <w:color w:val="231F20"/>
        </w:rPr>
        <w:t>th</w:t>
      </w:r>
      <w:r w:rsidRPr="00BC6799">
        <w:rPr>
          <w:color w:val="231F20"/>
          <w:spacing w:val="-1"/>
        </w:rPr>
        <w:t>i</w:t>
      </w:r>
      <w:r w:rsidRPr="00BC6799">
        <w:rPr>
          <w:color w:val="231F20"/>
        </w:rPr>
        <w:t>s</w:t>
      </w:r>
      <w:r w:rsidRPr="00BC6799">
        <w:rPr>
          <w:color w:val="231F20"/>
          <w:spacing w:val="-2"/>
        </w:rPr>
        <w:t xml:space="preserve"> </w:t>
      </w:r>
      <w:r w:rsidRPr="00BC6799">
        <w:rPr>
          <w:color w:val="231F20"/>
        </w:rPr>
        <w:t>program.</w:t>
      </w:r>
    </w:p>
    <w:p w14:paraId="237F2EB2" w14:textId="323E04B4" w:rsidR="0006459F" w:rsidRPr="00BC6799" w:rsidRDefault="0006459F" w:rsidP="0006459F">
      <w:pPr>
        <w:widowControl w:val="0"/>
        <w:spacing w:line="246" w:lineRule="auto"/>
        <w:jc w:val="both"/>
        <w:rPr>
          <w:rFonts w:cstheme="minorHAnsi"/>
          <w:color w:val="231F20"/>
          <w:spacing w:val="-1"/>
          <w:szCs w:val="18"/>
        </w:rPr>
      </w:pPr>
      <w:r w:rsidRPr="00BC6799">
        <w:rPr>
          <w:rFonts w:cstheme="minorHAnsi"/>
          <w:color w:val="231F20"/>
          <w:spacing w:val="-1"/>
          <w:szCs w:val="18"/>
        </w:rPr>
        <w:t>S</w:t>
      </w:r>
      <w:r w:rsidRPr="00BC6799">
        <w:rPr>
          <w:rFonts w:cstheme="minorHAnsi"/>
          <w:color w:val="231F20"/>
          <w:szCs w:val="18"/>
        </w:rPr>
        <w:t>tudents</w:t>
      </w:r>
      <w:r w:rsidRPr="00BC6799">
        <w:rPr>
          <w:rFonts w:cstheme="minorHAnsi"/>
          <w:color w:val="231F20"/>
          <w:spacing w:val="1"/>
          <w:szCs w:val="18"/>
        </w:rPr>
        <w:t xml:space="preserve"> </w:t>
      </w:r>
      <w:r w:rsidRPr="00BC6799">
        <w:rPr>
          <w:rFonts w:cstheme="minorHAnsi"/>
          <w:color w:val="231F20"/>
          <w:szCs w:val="18"/>
        </w:rPr>
        <w:t>who</w:t>
      </w:r>
      <w:r w:rsidRPr="00BC6799">
        <w:rPr>
          <w:rFonts w:cstheme="minorHAnsi"/>
          <w:color w:val="231F20"/>
          <w:spacing w:val="1"/>
          <w:szCs w:val="18"/>
        </w:rPr>
        <w:t xml:space="preserve"> </w:t>
      </w:r>
      <w:r w:rsidRPr="00BC6799">
        <w:rPr>
          <w:rFonts w:cstheme="minorHAnsi"/>
          <w:color w:val="231F20"/>
          <w:szCs w:val="18"/>
        </w:rPr>
        <w:t>have</w:t>
      </w:r>
      <w:r w:rsidRPr="00BC6799">
        <w:rPr>
          <w:rFonts w:cstheme="minorHAnsi"/>
          <w:color w:val="231F20"/>
          <w:spacing w:val="1"/>
          <w:szCs w:val="18"/>
        </w:rPr>
        <w:t xml:space="preserve"> </w:t>
      </w:r>
      <w:r w:rsidRPr="00BC6799">
        <w:rPr>
          <w:rFonts w:cstheme="minorHAnsi"/>
          <w:color w:val="231F20"/>
          <w:spacing w:val="-1"/>
          <w:szCs w:val="18"/>
        </w:rPr>
        <w:t>s</w:t>
      </w:r>
      <w:r w:rsidRPr="00BC6799">
        <w:rPr>
          <w:rFonts w:cstheme="minorHAnsi"/>
          <w:color w:val="231F20"/>
          <w:szCs w:val="18"/>
        </w:rPr>
        <w:t>ucc</w:t>
      </w:r>
      <w:r w:rsidRPr="00BC6799">
        <w:rPr>
          <w:rFonts w:cstheme="minorHAnsi"/>
          <w:color w:val="231F20"/>
          <w:spacing w:val="-1"/>
          <w:szCs w:val="18"/>
        </w:rPr>
        <w:t>es</w:t>
      </w:r>
      <w:r w:rsidRPr="00BC6799">
        <w:rPr>
          <w:rFonts w:cstheme="minorHAnsi"/>
          <w:color w:val="231F20"/>
          <w:szCs w:val="18"/>
        </w:rPr>
        <w:t>sfully</w:t>
      </w:r>
      <w:r w:rsidRPr="00BC6799">
        <w:rPr>
          <w:rFonts w:cstheme="minorHAnsi"/>
          <w:color w:val="231F20"/>
          <w:spacing w:val="2"/>
          <w:szCs w:val="18"/>
        </w:rPr>
        <w:t xml:space="preserve"> </w:t>
      </w:r>
      <w:r w:rsidRPr="00BC6799">
        <w:rPr>
          <w:rFonts w:cstheme="minorHAnsi"/>
          <w:color w:val="231F20"/>
          <w:szCs w:val="18"/>
        </w:rPr>
        <w:t>m</w:t>
      </w:r>
      <w:r w:rsidRPr="00BC6799">
        <w:rPr>
          <w:rFonts w:cstheme="minorHAnsi"/>
          <w:color w:val="231F20"/>
          <w:spacing w:val="-1"/>
          <w:szCs w:val="18"/>
        </w:rPr>
        <w:t>e</w:t>
      </w:r>
      <w:r w:rsidRPr="00BC6799">
        <w:rPr>
          <w:rFonts w:cstheme="minorHAnsi"/>
          <w:color w:val="231F20"/>
          <w:szCs w:val="18"/>
        </w:rPr>
        <w:t>t</w:t>
      </w:r>
      <w:r w:rsidRPr="00BC6799">
        <w:rPr>
          <w:rFonts w:cstheme="minorHAnsi"/>
          <w:color w:val="231F20"/>
          <w:spacing w:val="1"/>
          <w:szCs w:val="18"/>
        </w:rPr>
        <w:t xml:space="preserve"> </w:t>
      </w:r>
      <w:r w:rsidRPr="00BC6799">
        <w:rPr>
          <w:rFonts w:cstheme="minorHAnsi"/>
          <w:color w:val="231F20"/>
          <w:szCs w:val="18"/>
        </w:rPr>
        <w:t>all</w:t>
      </w:r>
      <w:r w:rsidRPr="00BC6799">
        <w:rPr>
          <w:rFonts w:cstheme="minorHAnsi"/>
          <w:color w:val="231F20"/>
          <w:spacing w:val="1"/>
          <w:szCs w:val="18"/>
        </w:rPr>
        <w:t xml:space="preserve"> </w:t>
      </w:r>
      <w:r w:rsidRPr="00BC6799">
        <w:rPr>
          <w:rFonts w:cstheme="minorHAnsi"/>
          <w:color w:val="231F20"/>
          <w:szCs w:val="18"/>
        </w:rPr>
        <w:t>educ</w:t>
      </w:r>
      <w:r w:rsidRPr="00BC6799">
        <w:rPr>
          <w:rFonts w:cstheme="minorHAnsi"/>
          <w:color w:val="231F20"/>
          <w:spacing w:val="-1"/>
          <w:szCs w:val="18"/>
        </w:rPr>
        <w:t>a</w:t>
      </w:r>
      <w:r w:rsidRPr="00BC6799">
        <w:rPr>
          <w:rFonts w:cstheme="minorHAnsi"/>
          <w:color w:val="231F20"/>
          <w:szCs w:val="18"/>
        </w:rPr>
        <w:t>tion</w:t>
      </w:r>
      <w:r w:rsidRPr="00BC6799">
        <w:rPr>
          <w:rFonts w:cstheme="minorHAnsi"/>
          <w:color w:val="231F20"/>
          <w:spacing w:val="-1"/>
          <w:szCs w:val="18"/>
        </w:rPr>
        <w:t>a</w:t>
      </w:r>
      <w:r w:rsidRPr="00BC6799">
        <w:rPr>
          <w:rFonts w:cstheme="minorHAnsi"/>
          <w:color w:val="231F20"/>
          <w:szCs w:val="18"/>
        </w:rPr>
        <w:t>l</w:t>
      </w:r>
      <w:r w:rsidRPr="00BC6799">
        <w:rPr>
          <w:rFonts w:cstheme="minorHAnsi"/>
          <w:color w:val="231F20"/>
          <w:spacing w:val="2"/>
          <w:szCs w:val="18"/>
        </w:rPr>
        <w:t xml:space="preserve"> </w:t>
      </w:r>
      <w:r w:rsidRPr="00BC6799">
        <w:rPr>
          <w:rFonts w:cstheme="minorHAnsi"/>
          <w:color w:val="231F20"/>
          <w:szCs w:val="18"/>
        </w:rPr>
        <w:t>and</w:t>
      </w:r>
      <w:r w:rsidRPr="00BC6799">
        <w:rPr>
          <w:rFonts w:cstheme="minorHAnsi"/>
          <w:color w:val="231F20"/>
          <w:spacing w:val="1"/>
          <w:szCs w:val="18"/>
        </w:rPr>
        <w:t xml:space="preserve"> </w:t>
      </w:r>
      <w:r w:rsidRPr="00BC6799">
        <w:rPr>
          <w:rFonts w:cstheme="minorHAnsi"/>
          <w:color w:val="231F20"/>
          <w:szCs w:val="18"/>
        </w:rPr>
        <w:t>in</w:t>
      </w:r>
      <w:r w:rsidRPr="00BC6799">
        <w:rPr>
          <w:rFonts w:cstheme="minorHAnsi"/>
          <w:color w:val="231F20"/>
          <w:spacing w:val="-1"/>
          <w:szCs w:val="18"/>
        </w:rPr>
        <w:t>s</w:t>
      </w:r>
      <w:r w:rsidRPr="00BC6799">
        <w:rPr>
          <w:rFonts w:cstheme="minorHAnsi"/>
          <w:color w:val="231F20"/>
          <w:szCs w:val="18"/>
        </w:rPr>
        <w:t>titutio</w:t>
      </w:r>
      <w:r w:rsidRPr="00BC6799">
        <w:rPr>
          <w:rFonts w:cstheme="minorHAnsi"/>
          <w:color w:val="231F20"/>
          <w:spacing w:val="-1"/>
          <w:szCs w:val="18"/>
        </w:rPr>
        <w:t>n</w:t>
      </w:r>
      <w:r w:rsidRPr="00BC6799">
        <w:rPr>
          <w:rFonts w:cstheme="minorHAnsi"/>
          <w:color w:val="231F20"/>
          <w:szCs w:val="18"/>
        </w:rPr>
        <w:t>al</w:t>
      </w:r>
      <w:r w:rsidRPr="00BC6799">
        <w:rPr>
          <w:rFonts w:cstheme="minorHAnsi"/>
          <w:color w:val="231F20"/>
          <w:spacing w:val="24"/>
          <w:szCs w:val="18"/>
        </w:rPr>
        <w:t xml:space="preserve"> </w:t>
      </w:r>
      <w:r w:rsidRPr="00BC6799">
        <w:rPr>
          <w:rFonts w:cstheme="minorHAnsi"/>
          <w:color w:val="231F20"/>
          <w:szCs w:val="18"/>
        </w:rPr>
        <w:t>requirements</w:t>
      </w:r>
      <w:r w:rsidRPr="00BC6799">
        <w:rPr>
          <w:rFonts w:cstheme="minorHAnsi"/>
          <w:color w:val="231F20"/>
          <w:spacing w:val="25"/>
          <w:szCs w:val="18"/>
        </w:rPr>
        <w:t xml:space="preserve"> </w:t>
      </w:r>
      <w:r w:rsidRPr="00BC6799">
        <w:rPr>
          <w:rFonts w:cstheme="minorHAnsi"/>
          <w:color w:val="231F20"/>
          <w:szCs w:val="18"/>
        </w:rPr>
        <w:t>for</w:t>
      </w:r>
      <w:r w:rsidRPr="00BC6799">
        <w:rPr>
          <w:rFonts w:cstheme="minorHAnsi"/>
          <w:color w:val="231F20"/>
          <w:spacing w:val="25"/>
          <w:szCs w:val="18"/>
        </w:rPr>
        <w:t xml:space="preserve"> </w:t>
      </w:r>
      <w:r w:rsidRPr="00BC6799">
        <w:rPr>
          <w:rFonts w:cstheme="minorHAnsi"/>
          <w:color w:val="231F20"/>
          <w:szCs w:val="18"/>
        </w:rPr>
        <w:t>a</w:t>
      </w:r>
      <w:r w:rsidRPr="00BC6799">
        <w:rPr>
          <w:rFonts w:cstheme="minorHAnsi"/>
          <w:color w:val="231F20"/>
          <w:spacing w:val="25"/>
          <w:szCs w:val="18"/>
        </w:rPr>
        <w:t xml:space="preserve"> </w:t>
      </w:r>
      <w:r w:rsidR="002755A6" w:rsidRPr="00BC6799">
        <w:rPr>
          <w:rFonts w:cstheme="minorHAnsi"/>
          <w:color w:val="231F20"/>
          <w:szCs w:val="18"/>
        </w:rPr>
        <w:t>Degree</w:t>
      </w:r>
      <w:r w:rsidRPr="00BC6799">
        <w:rPr>
          <w:rFonts w:cstheme="minorHAnsi"/>
          <w:color w:val="231F20"/>
          <w:spacing w:val="25"/>
          <w:szCs w:val="18"/>
        </w:rPr>
        <w:t xml:space="preserve"> </w:t>
      </w:r>
      <w:r w:rsidRPr="00BC6799">
        <w:rPr>
          <w:rFonts w:cstheme="minorHAnsi"/>
          <w:color w:val="231F20"/>
          <w:szCs w:val="18"/>
        </w:rPr>
        <w:t>in</w:t>
      </w:r>
      <w:r w:rsidRPr="00BC6799">
        <w:rPr>
          <w:rFonts w:cstheme="minorHAnsi"/>
          <w:color w:val="231F20"/>
          <w:spacing w:val="25"/>
          <w:szCs w:val="18"/>
        </w:rPr>
        <w:t xml:space="preserve"> </w:t>
      </w:r>
      <w:r w:rsidRPr="00BC6799">
        <w:rPr>
          <w:rFonts w:cstheme="minorHAnsi"/>
          <w:color w:val="231F20"/>
          <w:szCs w:val="18"/>
        </w:rPr>
        <w:t>Medical Assisting</w:t>
      </w:r>
      <w:r w:rsidRPr="00BC6799">
        <w:rPr>
          <w:rFonts w:cstheme="minorHAnsi"/>
          <w:color w:val="231F20"/>
          <w:spacing w:val="24"/>
          <w:szCs w:val="18"/>
        </w:rPr>
        <w:t xml:space="preserve"> </w:t>
      </w:r>
      <w:r w:rsidRPr="00BC6799">
        <w:rPr>
          <w:rFonts w:cstheme="minorHAnsi"/>
          <w:color w:val="231F20"/>
          <w:szCs w:val="18"/>
        </w:rPr>
        <w:t>from</w:t>
      </w:r>
      <w:r w:rsidRPr="00BC6799">
        <w:rPr>
          <w:rFonts w:cstheme="minorHAnsi"/>
          <w:color w:val="231F20"/>
          <w:w w:val="99"/>
          <w:szCs w:val="18"/>
        </w:rPr>
        <w:t xml:space="preserve"> </w:t>
      </w:r>
      <w:r w:rsidRPr="00BC6799">
        <w:rPr>
          <w:rFonts w:cstheme="minorHAnsi"/>
          <w:color w:val="231F20"/>
          <w:spacing w:val="-1"/>
          <w:szCs w:val="18"/>
        </w:rPr>
        <w:t>S</w:t>
      </w:r>
      <w:r w:rsidRPr="00BC6799">
        <w:rPr>
          <w:rFonts w:cstheme="minorHAnsi"/>
          <w:color w:val="231F20"/>
          <w:szCs w:val="18"/>
        </w:rPr>
        <w:t>outhea</w:t>
      </w:r>
      <w:r w:rsidRPr="00BC6799">
        <w:rPr>
          <w:rFonts w:cstheme="minorHAnsi"/>
          <w:color w:val="231F20"/>
          <w:spacing w:val="-1"/>
          <w:szCs w:val="18"/>
        </w:rPr>
        <w:t>s</w:t>
      </w:r>
      <w:r w:rsidRPr="00BC6799">
        <w:rPr>
          <w:rFonts w:cstheme="minorHAnsi"/>
          <w:color w:val="231F20"/>
          <w:szCs w:val="18"/>
        </w:rPr>
        <w:t>te</w:t>
      </w:r>
      <w:r w:rsidRPr="00BC6799">
        <w:rPr>
          <w:rFonts w:cstheme="minorHAnsi"/>
          <w:color w:val="231F20"/>
          <w:spacing w:val="-1"/>
          <w:szCs w:val="18"/>
        </w:rPr>
        <w:t>r</w:t>
      </w:r>
      <w:r w:rsidRPr="00BC6799">
        <w:rPr>
          <w:rFonts w:cstheme="minorHAnsi"/>
          <w:color w:val="231F20"/>
          <w:szCs w:val="18"/>
        </w:rPr>
        <w:t>n</w:t>
      </w:r>
      <w:r w:rsidRPr="00BC6799">
        <w:rPr>
          <w:rFonts w:cstheme="minorHAnsi"/>
          <w:color w:val="231F20"/>
          <w:spacing w:val="6"/>
          <w:szCs w:val="18"/>
        </w:rPr>
        <w:t xml:space="preserve"> </w:t>
      </w:r>
      <w:r w:rsidRPr="00BC6799">
        <w:rPr>
          <w:rFonts w:cstheme="minorHAnsi"/>
          <w:color w:val="231F20"/>
          <w:szCs w:val="18"/>
        </w:rPr>
        <w:t>College</w:t>
      </w:r>
      <w:r w:rsidRPr="00BC6799">
        <w:rPr>
          <w:rFonts w:cstheme="minorHAnsi"/>
          <w:color w:val="231F20"/>
          <w:spacing w:val="6"/>
          <w:szCs w:val="18"/>
        </w:rPr>
        <w:t xml:space="preserve"> </w:t>
      </w:r>
      <w:r w:rsidRPr="00BC6799">
        <w:rPr>
          <w:rFonts w:cstheme="minorHAnsi"/>
          <w:color w:val="231F20"/>
          <w:szCs w:val="18"/>
        </w:rPr>
        <w:t>a</w:t>
      </w:r>
      <w:r w:rsidRPr="00BC6799">
        <w:rPr>
          <w:rFonts w:cstheme="minorHAnsi"/>
          <w:color w:val="231F20"/>
          <w:spacing w:val="-1"/>
          <w:szCs w:val="18"/>
        </w:rPr>
        <w:t>r</w:t>
      </w:r>
      <w:r w:rsidRPr="00BC6799">
        <w:rPr>
          <w:rFonts w:cstheme="minorHAnsi"/>
          <w:color w:val="231F20"/>
          <w:szCs w:val="18"/>
        </w:rPr>
        <w:t>e</w:t>
      </w:r>
      <w:r w:rsidRPr="00BC6799">
        <w:rPr>
          <w:rFonts w:cstheme="minorHAnsi"/>
          <w:color w:val="231F20"/>
          <w:spacing w:val="6"/>
          <w:szCs w:val="18"/>
        </w:rPr>
        <w:t xml:space="preserve"> </w:t>
      </w:r>
      <w:r w:rsidRPr="00BC6799">
        <w:rPr>
          <w:rFonts w:cstheme="minorHAnsi"/>
          <w:color w:val="231F20"/>
          <w:szCs w:val="18"/>
        </w:rPr>
        <w:t>elig</w:t>
      </w:r>
      <w:r w:rsidRPr="00BC6799">
        <w:rPr>
          <w:rFonts w:cstheme="minorHAnsi"/>
          <w:color w:val="231F20"/>
          <w:spacing w:val="-1"/>
          <w:szCs w:val="18"/>
        </w:rPr>
        <w:t>i</w:t>
      </w:r>
      <w:r w:rsidRPr="00BC6799">
        <w:rPr>
          <w:rFonts w:cstheme="minorHAnsi"/>
          <w:color w:val="231F20"/>
          <w:szCs w:val="18"/>
        </w:rPr>
        <w:t>ble</w:t>
      </w:r>
      <w:r w:rsidRPr="00BC6799">
        <w:rPr>
          <w:rFonts w:cstheme="minorHAnsi"/>
          <w:color w:val="231F20"/>
          <w:spacing w:val="6"/>
          <w:szCs w:val="18"/>
        </w:rPr>
        <w:t xml:space="preserve"> </w:t>
      </w:r>
      <w:r w:rsidRPr="00BC6799">
        <w:rPr>
          <w:rFonts w:cstheme="minorHAnsi"/>
          <w:color w:val="231F20"/>
          <w:szCs w:val="18"/>
        </w:rPr>
        <w:t>to</w:t>
      </w:r>
      <w:r w:rsidRPr="00BC6799">
        <w:rPr>
          <w:rFonts w:cstheme="minorHAnsi"/>
          <w:color w:val="231F20"/>
          <w:spacing w:val="6"/>
          <w:szCs w:val="18"/>
        </w:rPr>
        <w:t xml:space="preserve"> </w:t>
      </w:r>
      <w:r w:rsidRPr="00BC6799">
        <w:rPr>
          <w:rFonts w:cstheme="minorHAnsi"/>
          <w:color w:val="231F20"/>
          <w:szCs w:val="18"/>
        </w:rPr>
        <w:t>have</w:t>
      </w:r>
      <w:r w:rsidRPr="00BC6799">
        <w:rPr>
          <w:rFonts w:cstheme="minorHAnsi"/>
          <w:color w:val="231F20"/>
          <w:spacing w:val="6"/>
          <w:szCs w:val="18"/>
        </w:rPr>
        <w:t xml:space="preserve"> </w:t>
      </w:r>
      <w:r w:rsidRPr="00BC6799">
        <w:rPr>
          <w:rFonts w:cstheme="minorHAnsi"/>
          <w:color w:val="231F20"/>
          <w:szCs w:val="18"/>
        </w:rPr>
        <w:t>their</w:t>
      </w:r>
      <w:r w:rsidRPr="00BC6799">
        <w:rPr>
          <w:rFonts w:cstheme="minorHAnsi"/>
          <w:color w:val="231F20"/>
          <w:spacing w:val="7"/>
          <w:szCs w:val="18"/>
        </w:rPr>
        <w:t xml:space="preserve"> </w:t>
      </w:r>
      <w:r w:rsidRPr="00BC6799">
        <w:rPr>
          <w:rFonts w:cstheme="minorHAnsi"/>
          <w:color w:val="231F20"/>
          <w:szCs w:val="18"/>
        </w:rPr>
        <w:t>nam</w:t>
      </w:r>
      <w:r w:rsidRPr="00BC6799">
        <w:rPr>
          <w:rFonts w:cstheme="minorHAnsi"/>
          <w:color w:val="231F20"/>
          <w:spacing w:val="-1"/>
          <w:szCs w:val="18"/>
        </w:rPr>
        <w:t>e</w:t>
      </w:r>
      <w:r w:rsidRPr="00BC6799">
        <w:rPr>
          <w:rFonts w:cstheme="minorHAnsi"/>
          <w:color w:val="231F20"/>
          <w:szCs w:val="18"/>
        </w:rPr>
        <w:t>s</w:t>
      </w:r>
      <w:r w:rsidRPr="00BC6799">
        <w:rPr>
          <w:rFonts w:cstheme="minorHAnsi"/>
          <w:color w:val="231F20"/>
          <w:spacing w:val="6"/>
          <w:szCs w:val="18"/>
        </w:rPr>
        <w:t xml:space="preserve"> </w:t>
      </w:r>
      <w:r w:rsidRPr="00BC6799">
        <w:rPr>
          <w:rFonts w:cstheme="minorHAnsi"/>
          <w:color w:val="231F20"/>
          <w:szCs w:val="18"/>
        </w:rPr>
        <w:t>submitted</w:t>
      </w:r>
      <w:r w:rsidRPr="00BC6799">
        <w:rPr>
          <w:rFonts w:cstheme="minorHAnsi"/>
          <w:color w:val="231F20"/>
          <w:spacing w:val="6"/>
          <w:szCs w:val="18"/>
        </w:rPr>
        <w:t xml:space="preserve"> </w:t>
      </w:r>
      <w:r w:rsidRPr="00BC6799">
        <w:rPr>
          <w:rFonts w:cstheme="minorHAnsi"/>
          <w:color w:val="231F20"/>
          <w:szCs w:val="18"/>
        </w:rPr>
        <w:t>to the</w:t>
      </w:r>
      <w:r w:rsidRPr="00BC6799">
        <w:rPr>
          <w:rFonts w:cstheme="minorHAnsi"/>
          <w:color w:val="231F20"/>
          <w:spacing w:val="1"/>
          <w:szCs w:val="18"/>
        </w:rPr>
        <w:t xml:space="preserve"> </w:t>
      </w:r>
      <w:r w:rsidRPr="00BC6799">
        <w:rPr>
          <w:rFonts w:cstheme="minorHAnsi"/>
          <w:color w:val="231F20"/>
          <w:spacing w:val="-1"/>
          <w:szCs w:val="18"/>
        </w:rPr>
        <w:t>American Medical Technologists (AMT) to sit for the Registered Medical Assistant (RMA) examination and;</w:t>
      </w:r>
    </w:p>
    <w:p w14:paraId="612F2DE4" w14:textId="18628A03" w:rsidR="0006459F" w:rsidRPr="00BC6799" w:rsidRDefault="0006459F" w:rsidP="0006459F">
      <w:pPr>
        <w:widowControl w:val="0"/>
        <w:spacing w:before="178" w:after="120" w:line="246" w:lineRule="auto"/>
        <w:ind w:right="211"/>
        <w:jc w:val="both"/>
        <w:rPr>
          <w:rFonts w:ascii="Calibri" w:eastAsia="Calibri" w:hAnsi="Calibri"/>
          <w:color w:val="221F1F"/>
          <w:spacing w:val="-3"/>
        </w:rPr>
      </w:pPr>
      <w:r w:rsidRPr="00BC6799">
        <w:rPr>
          <w:rFonts w:ascii="Calibri" w:eastAsia="Calibri" w:hAnsi="Calibri"/>
          <w:color w:val="221F1F"/>
          <w:spacing w:val="-1"/>
        </w:rPr>
        <w:t>Students</w:t>
      </w:r>
      <w:r w:rsidRPr="00BC6799">
        <w:rPr>
          <w:rFonts w:ascii="Calibri" w:eastAsia="Calibri" w:hAnsi="Calibri"/>
          <w:color w:val="221F1F"/>
          <w:spacing w:val="37"/>
        </w:rPr>
        <w:t xml:space="preserve"> </w:t>
      </w:r>
      <w:r w:rsidRPr="00BC6799">
        <w:rPr>
          <w:rFonts w:ascii="Calibri" w:eastAsia="Calibri" w:hAnsi="Calibri"/>
          <w:color w:val="221F1F"/>
        </w:rPr>
        <w:t>who</w:t>
      </w:r>
      <w:r w:rsidRPr="00BC6799">
        <w:rPr>
          <w:rFonts w:ascii="Calibri" w:eastAsia="Calibri" w:hAnsi="Calibri"/>
          <w:color w:val="221F1F"/>
          <w:spacing w:val="41"/>
        </w:rPr>
        <w:t xml:space="preserve"> </w:t>
      </w:r>
      <w:r w:rsidRPr="00BC6799">
        <w:rPr>
          <w:rFonts w:ascii="Calibri" w:eastAsia="Calibri" w:hAnsi="Calibri"/>
          <w:color w:val="221F1F"/>
          <w:spacing w:val="-1"/>
        </w:rPr>
        <w:t>have</w:t>
      </w:r>
      <w:r w:rsidRPr="00BC6799">
        <w:rPr>
          <w:rFonts w:ascii="Calibri" w:eastAsia="Calibri" w:hAnsi="Calibri"/>
          <w:color w:val="221F1F"/>
          <w:spacing w:val="39"/>
        </w:rPr>
        <w:t xml:space="preserve"> </w:t>
      </w:r>
      <w:r w:rsidRPr="00BC6799">
        <w:rPr>
          <w:rFonts w:ascii="Calibri" w:eastAsia="Calibri" w:hAnsi="Calibri"/>
          <w:color w:val="221F1F"/>
          <w:spacing w:val="-1"/>
        </w:rPr>
        <w:t>successfully</w:t>
      </w:r>
      <w:r w:rsidRPr="00BC6799">
        <w:rPr>
          <w:rFonts w:ascii="Calibri" w:eastAsia="Calibri" w:hAnsi="Calibri"/>
          <w:color w:val="221F1F"/>
          <w:spacing w:val="38"/>
        </w:rPr>
        <w:t xml:space="preserve"> </w:t>
      </w:r>
      <w:r w:rsidRPr="00BC6799">
        <w:rPr>
          <w:rFonts w:ascii="Calibri" w:eastAsia="Calibri" w:hAnsi="Calibri"/>
          <w:color w:val="221F1F"/>
          <w:spacing w:val="-1"/>
        </w:rPr>
        <w:t>met</w:t>
      </w:r>
      <w:r w:rsidRPr="00BC6799">
        <w:rPr>
          <w:rFonts w:ascii="Calibri" w:eastAsia="Calibri" w:hAnsi="Calibri"/>
          <w:color w:val="221F1F"/>
          <w:spacing w:val="41"/>
        </w:rPr>
        <w:t xml:space="preserve"> </w:t>
      </w:r>
      <w:r w:rsidRPr="00BC6799">
        <w:rPr>
          <w:rFonts w:ascii="Calibri" w:eastAsia="Calibri" w:hAnsi="Calibri"/>
          <w:color w:val="221F1F"/>
        </w:rPr>
        <w:t>all</w:t>
      </w:r>
      <w:r w:rsidRPr="00BC6799">
        <w:rPr>
          <w:rFonts w:ascii="Calibri" w:eastAsia="Calibri" w:hAnsi="Calibri"/>
          <w:color w:val="221F1F"/>
          <w:spacing w:val="37"/>
        </w:rPr>
        <w:t xml:space="preserve"> </w:t>
      </w:r>
      <w:r w:rsidRPr="00BC6799">
        <w:rPr>
          <w:rFonts w:ascii="Calibri" w:eastAsia="Calibri" w:hAnsi="Calibri"/>
          <w:color w:val="221F1F"/>
          <w:spacing w:val="-1"/>
        </w:rPr>
        <w:t>educational</w:t>
      </w:r>
      <w:r w:rsidRPr="00BC6799">
        <w:rPr>
          <w:rFonts w:ascii="Calibri" w:eastAsia="Calibri" w:hAnsi="Calibri"/>
          <w:color w:val="221F1F"/>
          <w:spacing w:val="43"/>
        </w:rPr>
        <w:t xml:space="preserve"> </w:t>
      </w:r>
      <w:r w:rsidRPr="00BC6799">
        <w:rPr>
          <w:rFonts w:ascii="Calibri" w:eastAsia="Calibri" w:hAnsi="Calibri"/>
          <w:color w:val="221F1F"/>
          <w:spacing w:val="-1"/>
        </w:rPr>
        <w:t>and</w:t>
      </w:r>
      <w:r w:rsidRPr="00BC6799">
        <w:rPr>
          <w:rFonts w:ascii="Calibri" w:eastAsia="Calibri" w:hAnsi="Calibri"/>
          <w:color w:val="221F1F"/>
          <w:spacing w:val="39"/>
        </w:rPr>
        <w:t xml:space="preserve"> </w:t>
      </w:r>
      <w:r w:rsidRPr="00BC6799">
        <w:rPr>
          <w:rFonts w:ascii="Calibri" w:eastAsia="Calibri" w:hAnsi="Calibri"/>
          <w:color w:val="221F1F"/>
          <w:spacing w:val="-1"/>
        </w:rPr>
        <w:t>institutional</w:t>
      </w:r>
      <w:r w:rsidRPr="00BC6799">
        <w:rPr>
          <w:rFonts w:ascii="Calibri" w:eastAsia="Calibri" w:hAnsi="Calibri"/>
          <w:color w:val="221F1F"/>
          <w:spacing w:val="28"/>
        </w:rPr>
        <w:t xml:space="preserve"> </w:t>
      </w:r>
      <w:r w:rsidRPr="00BC6799">
        <w:rPr>
          <w:rFonts w:ascii="Calibri" w:eastAsia="Calibri" w:hAnsi="Calibri"/>
          <w:color w:val="221F1F"/>
          <w:spacing w:val="-1"/>
        </w:rPr>
        <w:t>requirements</w:t>
      </w:r>
      <w:r w:rsidRPr="00BC6799">
        <w:rPr>
          <w:rFonts w:ascii="Calibri" w:eastAsia="Calibri" w:hAnsi="Calibri"/>
          <w:color w:val="221F1F"/>
          <w:spacing w:val="31"/>
        </w:rPr>
        <w:t xml:space="preserve"> </w:t>
      </w:r>
      <w:r w:rsidRPr="00BC6799">
        <w:rPr>
          <w:rFonts w:ascii="Calibri" w:eastAsia="Calibri" w:hAnsi="Calibri"/>
          <w:color w:val="221F1F"/>
          <w:spacing w:val="-1"/>
        </w:rPr>
        <w:t>for</w:t>
      </w:r>
      <w:r w:rsidRPr="00BC6799">
        <w:rPr>
          <w:rFonts w:ascii="Calibri" w:eastAsia="Calibri" w:hAnsi="Calibri"/>
          <w:color w:val="221F1F"/>
          <w:spacing w:val="32"/>
        </w:rPr>
        <w:t xml:space="preserve"> </w:t>
      </w:r>
      <w:r w:rsidRPr="00BC6799">
        <w:rPr>
          <w:rFonts w:ascii="Calibri" w:eastAsia="Calibri" w:hAnsi="Calibri"/>
          <w:color w:val="221F1F"/>
        </w:rPr>
        <w:t>a</w:t>
      </w:r>
      <w:r w:rsidRPr="00BC6799">
        <w:rPr>
          <w:rFonts w:ascii="Calibri" w:eastAsia="Calibri" w:hAnsi="Calibri"/>
          <w:color w:val="221F1F"/>
          <w:spacing w:val="29"/>
        </w:rPr>
        <w:t xml:space="preserve"> </w:t>
      </w:r>
      <w:r w:rsidR="00793002" w:rsidRPr="00BC6799">
        <w:rPr>
          <w:rFonts w:ascii="Calibri" w:eastAsia="Calibri" w:hAnsi="Calibri"/>
          <w:color w:val="221F1F"/>
          <w:spacing w:val="-1"/>
        </w:rPr>
        <w:t>Degree</w:t>
      </w:r>
      <w:r w:rsidRPr="00BC6799">
        <w:rPr>
          <w:rFonts w:ascii="Calibri" w:eastAsia="Calibri" w:hAnsi="Calibri"/>
          <w:color w:val="221F1F"/>
          <w:spacing w:val="32"/>
        </w:rPr>
        <w:t xml:space="preserve"> </w:t>
      </w:r>
      <w:r w:rsidRPr="00BC6799">
        <w:rPr>
          <w:rFonts w:ascii="Calibri" w:eastAsia="Calibri" w:hAnsi="Calibri"/>
          <w:color w:val="221F1F"/>
          <w:spacing w:val="-1"/>
        </w:rPr>
        <w:t>in</w:t>
      </w:r>
      <w:r w:rsidRPr="00BC6799">
        <w:rPr>
          <w:rFonts w:ascii="Calibri" w:eastAsia="Calibri" w:hAnsi="Calibri"/>
          <w:color w:val="221F1F"/>
          <w:spacing w:val="28"/>
        </w:rPr>
        <w:t xml:space="preserve"> </w:t>
      </w:r>
      <w:r w:rsidRPr="00BC6799">
        <w:rPr>
          <w:rFonts w:ascii="Calibri" w:eastAsia="Calibri" w:hAnsi="Calibri"/>
          <w:color w:val="221F1F"/>
          <w:spacing w:val="-1"/>
        </w:rPr>
        <w:t>Medical</w:t>
      </w:r>
      <w:r w:rsidRPr="00BC6799">
        <w:rPr>
          <w:rFonts w:ascii="Calibri" w:eastAsia="Calibri" w:hAnsi="Calibri"/>
          <w:color w:val="221F1F"/>
          <w:spacing w:val="2"/>
        </w:rPr>
        <w:t xml:space="preserve"> </w:t>
      </w:r>
      <w:r w:rsidRPr="00BC6799">
        <w:rPr>
          <w:rFonts w:ascii="Calibri" w:eastAsia="Calibri" w:hAnsi="Calibri"/>
          <w:color w:val="221F1F"/>
          <w:spacing w:val="-1"/>
        </w:rPr>
        <w:t>Assisting</w:t>
      </w:r>
      <w:r w:rsidRPr="00BC6799">
        <w:rPr>
          <w:rFonts w:ascii="Calibri" w:eastAsia="Calibri" w:hAnsi="Calibri"/>
          <w:color w:val="221F1F"/>
          <w:spacing w:val="32"/>
        </w:rPr>
        <w:t xml:space="preserve"> </w:t>
      </w:r>
      <w:r w:rsidRPr="00BC6799">
        <w:rPr>
          <w:rFonts w:ascii="Calibri" w:eastAsia="Calibri" w:hAnsi="Calibri"/>
          <w:color w:val="221F1F"/>
          <w:spacing w:val="-1"/>
        </w:rPr>
        <w:t>from</w:t>
      </w:r>
      <w:r w:rsidRPr="00BC6799">
        <w:rPr>
          <w:rFonts w:ascii="Calibri" w:eastAsia="Calibri" w:hAnsi="Calibri"/>
          <w:color w:val="221F1F"/>
          <w:spacing w:val="2"/>
        </w:rPr>
        <w:t xml:space="preserve"> </w:t>
      </w:r>
      <w:r w:rsidRPr="00BC6799">
        <w:rPr>
          <w:rFonts w:ascii="Calibri" w:eastAsia="Calibri" w:hAnsi="Calibri"/>
          <w:color w:val="221F1F"/>
          <w:spacing w:val="-1"/>
        </w:rPr>
        <w:t>Southeastern</w:t>
      </w:r>
      <w:r w:rsidRPr="00BC6799">
        <w:rPr>
          <w:rFonts w:ascii="Calibri" w:eastAsia="Calibri" w:hAnsi="Calibri"/>
          <w:color w:val="221F1F"/>
          <w:spacing w:val="9"/>
        </w:rPr>
        <w:t xml:space="preserve"> </w:t>
      </w:r>
      <w:r w:rsidR="00C24813" w:rsidRPr="00BC6799">
        <w:rPr>
          <w:rFonts w:ascii="Calibri" w:eastAsia="Calibri" w:hAnsi="Calibri"/>
          <w:color w:val="221F1F"/>
          <w:spacing w:val="-1"/>
        </w:rPr>
        <w:t>College</w:t>
      </w:r>
      <w:r w:rsidRPr="00BC6799">
        <w:rPr>
          <w:rFonts w:ascii="Calibri" w:eastAsia="Calibri" w:hAnsi="Calibri"/>
          <w:color w:val="221F1F"/>
          <w:spacing w:val="63"/>
        </w:rPr>
        <w:t xml:space="preserve"> </w:t>
      </w:r>
      <w:r w:rsidRPr="00BC6799">
        <w:rPr>
          <w:rFonts w:ascii="Calibri" w:eastAsia="Calibri" w:hAnsi="Calibri"/>
          <w:color w:val="221F1F"/>
          <w:spacing w:val="-1"/>
        </w:rPr>
        <w:t>are</w:t>
      </w:r>
      <w:r w:rsidRPr="00BC6799">
        <w:rPr>
          <w:rFonts w:ascii="Calibri" w:eastAsia="Calibri" w:hAnsi="Calibri"/>
          <w:color w:val="221F1F"/>
          <w:spacing w:val="-6"/>
        </w:rPr>
        <w:t xml:space="preserve"> </w:t>
      </w:r>
      <w:r w:rsidRPr="00BC6799">
        <w:rPr>
          <w:rFonts w:ascii="Calibri" w:eastAsia="Calibri" w:hAnsi="Calibri"/>
          <w:color w:val="221F1F"/>
          <w:spacing w:val="-1"/>
        </w:rPr>
        <w:t>eligible</w:t>
      </w:r>
      <w:r w:rsidRPr="00BC6799">
        <w:rPr>
          <w:rFonts w:ascii="Calibri" w:eastAsia="Calibri" w:hAnsi="Calibri"/>
          <w:color w:val="221F1F"/>
          <w:spacing w:val="-7"/>
        </w:rPr>
        <w:t xml:space="preserve"> </w:t>
      </w:r>
      <w:r w:rsidRPr="00BC6799">
        <w:rPr>
          <w:rFonts w:ascii="Calibri" w:eastAsia="Calibri" w:hAnsi="Calibri"/>
          <w:color w:val="221F1F"/>
          <w:spacing w:val="-1"/>
        </w:rPr>
        <w:t>to</w:t>
      </w:r>
      <w:r w:rsidRPr="00BC6799">
        <w:rPr>
          <w:rFonts w:ascii="Calibri" w:eastAsia="Calibri" w:hAnsi="Calibri"/>
          <w:color w:val="221F1F"/>
          <w:spacing w:val="-3"/>
        </w:rPr>
        <w:t xml:space="preserve"> </w:t>
      </w:r>
      <w:r w:rsidRPr="00BC6799">
        <w:rPr>
          <w:rFonts w:ascii="Calibri" w:eastAsia="Calibri" w:hAnsi="Calibri"/>
          <w:color w:val="221F1F"/>
          <w:spacing w:val="-1"/>
        </w:rPr>
        <w:t>have</w:t>
      </w:r>
      <w:r w:rsidRPr="00BC6799">
        <w:rPr>
          <w:rFonts w:ascii="Calibri" w:eastAsia="Calibri" w:hAnsi="Calibri"/>
          <w:color w:val="221F1F"/>
          <w:spacing w:val="-6"/>
        </w:rPr>
        <w:t xml:space="preserve"> </w:t>
      </w:r>
      <w:r w:rsidRPr="00BC6799">
        <w:rPr>
          <w:rFonts w:ascii="Calibri" w:eastAsia="Calibri" w:hAnsi="Calibri"/>
          <w:color w:val="221F1F"/>
        </w:rPr>
        <w:t>their</w:t>
      </w:r>
      <w:r w:rsidRPr="00BC6799">
        <w:rPr>
          <w:rFonts w:ascii="Calibri" w:eastAsia="Calibri" w:hAnsi="Calibri"/>
          <w:color w:val="221F1F"/>
          <w:spacing w:val="-4"/>
        </w:rPr>
        <w:t xml:space="preserve"> </w:t>
      </w:r>
      <w:r w:rsidRPr="00BC6799">
        <w:rPr>
          <w:rFonts w:ascii="Calibri" w:eastAsia="Calibri" w:hAnsi="Calibri"/>
          <w:color w:val="221F1F"/>
          <w:spacing w:val="-2"/>
        </w:rPr>
        <w:t>names</w:t>
      </w:r>
      <w:r w:rsidRPr="00BC6799">
        <w:rPr>
          <w:rFonts w:ascii="Calibri" w:eastAsia="Calibri" w:hAnsi="Calibri"/>
          <w:color w:val="221F1F"/>
          <w:spacing w:val="-5"/>
        </w:rPr>
        <w:t xml:space="preserve"> </w:t>
      </w:r>
      <w:r w:rsidRPr="00BC6799">
        <w:rPr>
          <w:rFonts w:ascii="Calibri" w:eastAsia="Calibri" w:hAnsi="Calibri"/>
          <w:color w:val="221F1F"/>
          <w:spacing w:val="-1"/>
        </w:rPr>
        <w:t>submitted</w:t>
      </w:r>
      <w:r w:rsidRPr="00BC6799">
        <w:rPr>
          <w:rFonts w:ascii="Calibri" w:eastAsia="Calibri" w:hAnsi="Calibri"/>
          <w:color w:val="221F1F"/>
          <w:spacing w:val="-4"/>
        </w:rPr>
        <w:t xml:space="preserve"> </w:t>
      </w:r>
      <w:r w:rsidRPr="00BC6799">
        <w:rPr>
          <w:rFonts w:ascii="Calibri" w:eastAsia="Calibri" w:hAnsi="Calibri"/>
          <w:color w:val="221F1F"/>
          <w:spacing w:val="-1"/>
        </w:rPr>
        <w:t>to</w:t>
      </w:r>
      <w:r w:rsidRPr="00BC6799">
        <w:rPr>
          <w:rFonts w:ascii="Calibri" w:eastAsia="Calibri" w:hAnsi="Calibri"/>
          <w:color w:val="221F1F"/>
          <w:spacing w:val="-11"/>
        </w:rPr>
        <w:t xml:space="preserve"> </w:t>
      </w:r>
      <w:r w:rsidRPr="00BC6799">
        <w:rPr>
          <w:rFonts w:ascii="Calibri" w:eastAsia="Calibri" w:hAnsi="Calibri"/>
          <w:color w:val="221F1F"/>
        </w:rPr>
        <w:t>the</w:t>
      </w:r>
      <w:r w:rsidRPr="00BC6799">
        <w:rPr>
          <w:rFonts w:ascii="Calibri" w:eastAsia="Calibri" w:hAnsi="Calibri"/>
          <w:color w:val="221F1F"/>
          <w:spacing w:val="-12"/>
        </w:rPr>
        <w:t xml:space="preserve"> </w:t>
      </w:r>
      <w:r w:rsidRPr="00BC6799">
        <w:rPr>
          <w:rFonts w:ascii="Calibri" w:eastAsia="Calibri" w:hAnsi="Calibri"/>
          <w:color w:val="221F1F"/>
          <w:spacing w:val="-2"/>
        </w:rPr>
        <w:t>American</w:t>
      </w:r>
      <w:r w:rsidRPr="00BC6799">
        <w:rPr>
          <w:rFonts w:ascii="Calibri" w:eastAsia="Calibri" w:hAnsi="Calibri"/>
          <w:color w:val="221F1F"/>
          <w:spacing w:val="-15"/>
        </w:rPr>
        <w:t xml:space="preserve"> </w:t>
      </w:r>
      <w:r w:rsidRPr="00BC6799">
        <w:rPr>
          <w:rFonts w:ascii="Calibri" w:eastAsia="Calibri" w:hAnsi="Calibri"/>
          <w:color w:val="221F1F"/>
          <w:spacing w:val="-2"/>
        </w:rPr>
        <w:t>Medical</w:t>
      </w:r>
      <w:r w:rsidRPr="00BC6799">
        <w:rPr>
          <w:rFonts w:ascii="Calibri" w:eastAsia="Calibri" w:hAnsi="Calibri"/>
          <w:color w:val="221F1F"/>
          <w:spacing w:val="-12"/>
        </w:rPr>
        <w:t xml:space="preserve"> </w:t>
      </w:r>
      <w:r w:rsidRPr="00BC6799">
        <w:rPr>
          <w:rFonts w:ascii="Calibri" w:eastAsia="Calibri" w:hAnsi="Calibri"/>
          <w:color w:val="221F1F"/>
          <w:spacing w:val="-2"/>
        </w:rPr>
        <w:t>Technologists</w:t>
      </w:r>
      <w:r w:rsidRPr="00BC6799">
        <w:rPr>
          <w:rFonts w:ascii="Calibri" w:eastAsia="Calibri" w:hAnsi="Calibri"/>
          <w:color w:val="221F1F"/>
          <w:spacing w:val="53"/>
        </w:rPr>
        <w:t xml:space="preserve"> </w:t>
      </w:r>
      <w:r w:rsidRPr="00BC6799">
        <w:rPr>
          <w:rFonts w:ascii="Calibri" w:eastAsia="Calibri" w:hAnsi="Calibri"/>
          <w:color w:val="221F1F"/>
          <w:spacing w:val="-2"/>
        </w:rPr>
        <w:t>(AMT)</w:t>
      </w:r>
      <w:r w:rsidRPr="00BC6799">
        <w:rPr>
          <w:rFonts w:ascii="Calibri" w:eastAsia="Calibri" w:hAnsi="Calibri"/>
          <w:color w:val="221F1F"/>
          <w:spacing w:val="-4"/>
        </w:rPr>
        <w:t xml:space="preserve"> </w:t>
      </w:r>
      <w:r w:rsidRPr="00BC6799">
        <w:rPr>
          <w:rFonts w:ascii="Calibri" w:eastAsia="Calibri" w:hAnsi="Calibri"/>
          <w:color w:val="221F1F"/>
          <w:spacing w:val="-1"/>
        </w:rPr>
        <w:t>to sit</w:t>
      </w:r>
      <w:r w:rsidRPr="00BC6799">
        <w:rPr>
          <w:rFonts w:ascii="Calibri" w:eastAsia="Calibri" w:hAnsi="Calibri"/>
          <w:color w:val="221F1F"/>
          <w:spacing w:val="-3"/>
        </w:rPr>
        <w:t xml:space="preserve"> </w:t>
      </w:r>
      <w:r w:rsidRPr="00BC6799">
        <w:rPr>
          <w:rFonts w:ascii="Calibri" w:eastAsia="Calibri" w:hAnsi="Calibri"/>
          <w:color w:val="221F1F"/>
          <w:spacing w:val="-2"/>
        </w:rPr>
        <w:t xml:space="preserve">for </w:t>
      </w:r>
      <w:r w:rsidRPr="00BC6799">
        <w:rPr>
          <w:rFonts w:ascii="Calibri" w:eastAsia="Calibri" w:hAnsi="Calibri"/>
          <w:color w:val="221F1F"/>
          <w:spacing w:val="-1"/>
        </w:rPr>
        <w:t>the</w:t>
      </w:r>
      <w:r w:rsidRPr="00BC6799">
        <w:rPr>
          <w:rFonts w:ascii="Calibri" w:eastAsia="Calibri" w:hAnsi="Calibri"/>
          <w:color w:val="221F1F"/>
          <w:spacing w:val="-4"/>
        </w:rPr>
        <w:t xml:space="preserve"> </w:t>
      </w:r>
      <w:r w:rsidRPr="00BC6799">
        <w:rPr>
          <w:rFonts w:ascii="Calibri" w:eastAsia="Calibri" w:hAnsi="Calibri"/>
          <w:color w:val="221F1F"/>
          <w:spacing w:val="-2"/>
        </w:rPr>
        <w:t>Registered</w:t>
      </w:r>
      <w:r w:rsidRPr="00BC6799">
        <w:rPr>
          <w:rFonts w:ascii="Calibri" w:eastAsia="Calibri" w:hAnsi="Calibri"/>
          <w:color w:val="221F1F"/>
          <w:spacing w:val="-3"/>
        </w:rPr>
        <w:t xml:space="preserve"> </w:t>
      </w:r>
      <w:r w:rsidRPr="00BC6799">
        <w:rPr>
          <w:rFonts w:ascii="Calibri" w:eastAsia="Calibri" w:hAnsi="Calibri"/>
          <w:color w:val="221F1F"/>
          <w:spacing w:val="-2"/>
        </w:rPr>
        <w:t>Medical</w:t>
      </w:r>
      <w:r w:rsidRPr="00BC6799">
        <w:rPr>
          <w:rFonts w:ascii="Calibri" w:eastAsia="Calibri" w:hAnsi="Calibri"/>
          <w:color w:val="221F1F"/>
          <w:spacing w:val="-3"/>
        </w:rPr>
        <w:t xml:space="preserve"> </w:t>
      </w:r>
      <w:r w:rsidRPr="00BC6799">
        <w:rPr>
          <w:rFonts w:ascii="Calibri" w:eastAsia="Calibri" w:hAnsi="Calibri"/>
          <w:color w:val="221F1F"/>
          <w:spacing w:val="-2"/>
        </w:rPr>
        <w:t>Assistant (RMA) examination or the American Association of Medical Assistants (AAMA) to sit for the Certified Medical Assisting (CMA) and the National Healthcareer Association to sit for the following certifications:</w:t>
      </w:r>
      <w:r w:rsidRPr="00BC6799">
        <w:rPr>
          <w:rFonts w:ascii="Calibri" w:eastAsia="Calibri" w:hAnsi="Calibri"/>
          <w:color w:val="221F1F"/>
          <w:spacing w:val="-3"/>
        </w:rPr>
        <w:t xml:space="preserve"> </w:t>
      </w:r>
    </w:p>
    <w:p w14:paraId="6A006BC0" w14:textId="77777777" w:rsidR="0006459F" w:rsidRPr="00BC6799" w:rsidRDefault="0006459F" w:rsidP="005156B9">
      <w:pPr>
        <w:widowControl w:val="0"/>
        <w:numPr>
          <w:ilvl w:val="0"/>
          <w:numId w:val="62"/>
        </w:numPr>
        <w:spacing w:line="246" w:lineRule="auto"/>
        <w:contextualSpacing/>
        <w:rPr>
          <w:rFonts w:cstheme="minorHAnsi"/>
          <w:szCs w:val="18"/>
        </w:rPr>
      </w:pPr>
      <w:r w:rsidRPr="00BC6799">
        <w:rPr>
          <w:rFonts w:cstheme="minorHAnsi"/>
          <w:szCs w:val="18"/>
        </w:rPr>
        <w:t>CCMA – Certified Clinical Medical Assistant</w:t>
      </w:r>
    </w:p>
    <w:p w14:paraId="2D32A27B" w14:textId="77777777" w:rsidR="0006459F" w:rsidRPr="00BC6799" w:rsidRDefault="0006459F" w:rsidP="005156B9">
      <w:pPr>
        <w:widowControl w:val="0"/>
        <w:numPr>
          <w:ilvl w:val="0"/>
          <w:numId w:val="62"/>
        </w:numPr>
        <w:spacing w:line="246" w:lineRule="auto"/>
        <w:contextualSpacing/>
        <w:rPr>
          <w:rFonts w:cstheme="minorHAnsi"/>
          <w:szCs w:val="18"/>
        </w:rPr>
      </w:pPr>
      <w:r w:rsidRPr="00BC6799">
        <w:rPr>
          <w:rFonts w:cstheme="minorHAnsi"/>
          <w:szCs w:val="18"/>
        </w:rPr>
        <w:t>CPT – Certified Phlebotomy Technician</w:t>
      </w:r>
    </w:p>
    <w:p w14:paraId="0A901A95" w14:textId="77777777" w:rsidR="0006459F" w:rsidRPr="00BC6799" w:rsidRDefault="0006459F" w:rsidP="005156B9">
      <w:pPr>
        <w:widowControl w:val="0"/>
        <w:numPr>
          <w:ilvl w:val="0"/>
          <w:numId w:val="62"/>
        </w:numPr>
        <w:spacing w:line="246" w:lineRule="auto"/>
        <w:contextualSpacing/>
        <w:rPr>
          <w:rFonts w:cstheme="minorHAnsi"/>
          <w:szCs w:val="18"/>
        </w:rPr>
      </w:pPr>
      <w:r w:rsidRPr="00BC6799">
        <w:rPr>
          <w:rFonts w:cstheme="minorHAnsi"/>
          <w:szCs w:val="18"/>
        </w:rPr>
        <w:t>CMAA – Certified Medical Administrative Assistant</w:t>
      </w:r>
    </w:p>
    <w:p w14:paraId="55588E0F" w14:textId="77777777" w:rsidR="0006459F" w:rsidRPr="00BC6799" w:rsidRDefault="0006459F" w:rsidP="0006459F">
      <w:pPr>
        <w:widowControl w:val="0"/>
        <w:spacing w:line="246" w:lineRule="auto"/>
        <w:rPr>
          <w:rFonts w:cstheme="minorHAnsi"/>
          <w:szCs w:val="18"/>
        </w:rPr>
      </w:pPr>
      <w:r w:rsidRPr="00BC6799">
        <w:rPr>
          <w:rFonts w:cstheme="minorHAnsi"/>
          <w:szCs w:val="18"/>
        </w:rPr>
        <w:t>The following additional certification examinations may be taken for a fee:</w:t>
      </w:r>
    </w:p>
    <w:p w14:paraId="414EBDAD" w14:textId="77777777" w:rsidR="0006459F" w:rsidRPr="00BC6799" w:rsidRDefault="0006459F" w:rsidP="005156B9">
      <w:pPr>
        <w:widowControl w:val="0"/>
        <w:numPr>
          <w:ilvl w:val="0"/>
          <w:numId w:val="63"/>
        </w:numPr>
        <w:spacing w:line="246" w:lineRule="auto"/>
        <w:contextualSpacing/>
        <w:rPr>
          <w:rFonts w:cstheme="minorHAnsi"/>
          <w:szCs w:val="18"/>
        </w:rPr>
      </w:pPr>
      <w:r w:rsidRPr="00BC6799">
        <w:rPr>
          <w:rFonts w:cstheme="minorHAnsi"/>
          <w:szCs w:val="18"/>
        </w:rPr>
        <w:t>CET – Certified EKG Technician</w:t>
      </w:r>
    </w:p>
    <w:p w14:paraId="04CF62BA" w14:textId="77777777" w:rsidR="0006459F" w:rsidRPr="00BC6799" w:rsidRDefault="0006459F" w:rsidP="005156B9">
      <w:pPr>
        <w:widowControl w:val="0"/>
        <w:numPr>
          <w:ilvl w:val="0"/>
          <w:numId w:val="63"/>
        </w:numPr>
        <w:spacing w:line="246" w:lineRule="auto"/>
        <w:contextualSpacing/>
        <w:rPr>
          <w:rFonts w:cstheme="minorHAnsi"/>
          <w:szCs w:val="18"/>
        </w:rPr>
      </w:pPr>
      <w:r w:rsidRPr="00BC6799">
        <w:rPr>
          <w:rFonts w:cstheme="minorHAnsi"/>
          <w:szCs w:val="18"/>
        </w:rPr>
        <w:t>CEHRS – Certified Electronic Health Records Specialist</w:t>
      </w:r>
    </w:p>
    <w:p w14:paraId="230B3AFC" w14:textId="77777777" w:rsidR="0006459F" w:rsidRPr="00BC6799" w:rsidRDefault="0006459F" w:rsidP="005156B9">
      <w:pPr>
        <w:widowControl w:val="0"/>
        <w:numPr>
          <w:ilvl w:val="0"/>
          <w:numId w:val="63"/>
        </w:numPr>
        <w:spacing w:line="246" w:lineRule="auto"/>
        <w:contextualSpacing/>
        <w:rPr>
          <w:rFonts w:cstheme="minorHAnsi"/>
          <w:szCs w:val="18"/>
        </w:rPr>
      </w:pPr>
      <w:r w:rsidRPr="00BC6799">
        <w:rPr>
          <w:rFonts w:cstheme="minorHAnsi"/>
          <w:szCs w:val="18"/>
        </w:rPr>
        <w:t>CPCT – Certified Patient Care Technician</w:t>
      </w:r>
    </w:p>
    <w:p w14:paraId="00E29EFB" w14:textId="77777777" w:rsidR="0006459F" w:rsidRPr="00BC6799" w:rsidRDefault="0006459F" w:rsidP="0006459F">
      <w:pPr>
        <w:keepNext/>
        <w:keepLines/>
        <w:spacing w:before="200" w:after="0"/>
        <w:outlineLvl w:val="3"/>
        <w:rPr>
          <w:rFonts w:asciiTheme="majorHAnsi" w:eastAsiaTheme="majorEastAsia" w:hAnsiTheme="majorHAnsi" w:cstheme="majorBidi"/>
          <w:b/>
          <w:bCs/>
          <w:color w:val="262626" w:themeColor="text1" w:themeTint="D9"/>
        </w:rPr>
      </w:pPr>
      <w:r w:rsidRPr="00BC6799">
        <w:rPr>
          <w:rFonts w:asciiTheme="majorHAnsi" w:eastAsiaTheme="majorEastAsia" w:hAnsiTheme="majorHAnsi" w:cstheme="majorBidi"/>
          <w:b/>
          <w:bCs/>
          <w:color w:val="262626" w:themeColor="text1" w:themeTint="D9"/>
          <w:spacing w:val="-1"/>
        </w:rPr>
        <w:t>O</w:t>
      </w:r>
      <w:r w:rsidRPr="00BC6799">
        <w:rPr>
          <w:rFonts w:asciiTheme="majorHAnsi" w:eastAsiaTheme="majorEastAsia" w:hAnsiTheme="majorHAnsi" w:cstheme="majorBidi"/>
          <w:b/>
          <w:bCs/>
          <w:color w:val="262626" w:themeColor="text1" w:themeTint="D9"/>
        </w:rPr>
        <w:t>bject</w:t>
      </w:r>
      <w:r w:rsidRPr="00BC6799">
        <w:rPr>
          <w:rFonts w:asciiTheme="majorHAnsi" w:eastAsiaTheme="majorEastAsia" w:hAnsiTheme="majorHAnsi" w:cstheme="majorBidi"/>
          <w:b/>
          <w:bCs/>
          <w:color w:val="262626" w:themeColor="text1" w:themeTint="D9"/>
          <w:spacing w:val="-1"/>
        </w:rPr>
        <w:t>i</w:t>
      </w:r>
      <w:r w:rsidRPr="00BC6799">
        <w:rPr>
          <w:rFonts w:asciiTheme="majorHAnsi" w:eastAsiaTheme="majorEastAsia" w:hAnsiTheme="majorHAnsi" w:cstheme="majorBidi"/>
          <w:b/>
          <w:bCs/>
          <w:color w:val="262626" w:themeColor="text1" w:themeTint="D9"/>
        </w:rPr>
        <w:t>v</w:t>
      </w:r>
      <w:r w:rsidRPr="00BC6799">
        <w:rPr>
          <w:rFonts w:asciiTheme="majorHAnsi" w:eastAsiaTheme="majorEastAsia" w:hAnsiTheme="majorHAnsi" w:cstheme="majorBidi"/>
          <w:b/>
          <w:bCs/>
          <w:color w:val="262626" w:themeColor="text1" w:themeTint="D9"/>
          <w:spacing w:val="-1"/>
        </w:rPr>
        <w:t>e</w:t>
      </w:r>
      <w:r w:rsidRPr="00BC6799">
        <w:rPr>
          <w:rFonts w:asciiTheme="majorHAnsi" w:eastAsiaTheme="majorEastAsia" w:hAnsiTheme="majorHAnsi" w:cstheme="majorBidi"/>
          <w:b/>
          <w:bCs/>
          <w:color w:val="262626" w:themeColor="text1" w:themeTint="D9"/>
        </w:rPr>
        <w:t>s</w:t>
      </w:r>
    </w:p>
    <w:p w14:paraId="10F9B6F6" w14:textId="38CE513A" w:rsidR="0006459F" w:rsidRPr="00BC6799" w:rsidRDefault="0006459F" w:rsidP="0006459F">
      <w:pPr>
        <w:jc w:val="both"/>
      </w:pPr>
      <w:r w:rsidRPr="00BC6799">
        <w:rPr>
          <w:color w:val="231F20"/>
        </w:rPr>
        <w:t>This</w:t>
      </w:r>
      <w:r w:rsidRPr="00BC6799">
        <w:rPr>
          <w:color w:val="231F20"/>
          <w:spacing w:val="-9"/>
        </w:rPr>
        <w:t xml:space="preserve"> </w:t>
      </w:r>
      <w:r w:rsidRPr="00BC6799">
        <w:rPr>
          <w:color w:val="231F20"/>
        </w:rPr>
        <w:t>program</w:t>
      </w:r>
      <w:r w:rsidRPr="00BC6799">
        <w:rPr>
          <w:color w:val="231F20"/>
          <w:spacing w:val="-9"/>
        </w:rPr>
        <w:t xml:space="preserve"> </w:t>
      </w:r>
      <w:r w:rsidRPr="00BC6799">
        <w:rPr>
          <w:color w:val="231F20"/>
        </w:rPr>
        <w:t>is designed to train the student to function effectively as an integral member of the physician’s health care team. Students</w:t>
      </w:r>
      <w:r w:rsidRPr="00BC6799">
        <w:rPr>
          <w:szCs w:val="18"/>
        </w:rPr>
        <w:t xml:space="preserve"> </w:t>
      </w:r>
      <w:r w:rsidRPr="00BC6799">
        <w:rPr>
          <w:color w:val="231F20"/>
        </w:rPr>
        <w:t xml:space="preserve">will learn how to perform </w:t>
      </w:r>
      <w:r w:rsidRPr="00BC6799">
        <w:rPr>
          <w:color w:val="231F20"/>
        </w:rPr>
        <w:lastRenderedPageBreak/>
        <w:t xml:space="preserve">laboratory tasks including blood chemistry and urinalysis; clinical skills including, EKG, patient assisting, vital signs, injections, </w:t>
      </w:r>
      <w:r w:rsidR="0C666559" w:rsidRPr="00BC6799">
        <w:rPr>
          <w:color w:val="231F20"/>
        </w:rPr>
        <w:t>venipuncture,</w:t>
      </w:r>
      <w:r w:rsidRPr="00BC6799">
        <w:rPr>
          <w:color w:val="231F20"/>
        </w:rPr>
        <w:t xml:space="preserve"> and administration skills. Students will be prepared for entry-level employment as a Medical Assistant. </w:t>
      </w:r>
    </w:p>
    <w:p w14:paraId="56ECC28D" w14:textId="77777777" w:rsidR="0006459F" w:rsidRPr="00BC6799" w:rsidRDefault="0006459F" w:rsidP="0006459F">
      <w:pPr>
        <w:keepNext/>
        <w:keepLines/>
        <w:spacing w:before="200" w:after="0"/>
        <w:outlineLvl w:val="3"/>
        <w:rPr>
          <w:rFonts w:asciiTheme="majorHAnsi" w:eastAsiaTheme="majorEastAsia" w:hAnsiTheme="majorHAnsi" w:cstheme="majorBidi"/>
          <w:b/>
          <w:bCs/>
          <w:color w:val="262626" w:themeColor="text1" w:themeTint="D9"/>
        </w:rPr>
      </w:pPr>
      <w:r w:rsidRPr="00BC6799">
        <w:rPr>
          <w:rFonts w:asciiTheme="majorHAnsi" w:eastAsiaTheme="majorEastAsia" w:hAnsiTheme="majorHAnsi" w:cstheme="majorBidi"/>
          <w:b/>
          <w:bCs/>
          <w:color w:val="262626" w:themeColor="text1" w:themeTint="D9"/>
        </w:rPr>
        <w:t>P</w:t>
      </w:r>
      <w:r w:rsidRPr="00BC6799">
        <w:rPr>
          <w:rFonts w:asciiTheme="majorHAnsi" w:eastAsiaTheme="majorEastAsia" w:hAnsiTheme="majorHAnsi" w:cstheme="majorBidi"/>
          <w:b/>
          <w:bCs/>
          <w:color w:val="262626" w:themeColor="text1" w:themeTint="D9"/>
          <w:spacing w:val="-1"/>
        </w:rPr>
        <w:t>r</w:t>
      </w:r>
      <w:r w:rsidRPr="00BC6799">
        <w:rPr>
          <w:rFonts w:asciiTheme="majorHAnsi" w:eastAsiaTheme="majorEastAsia" w:hAnsiTheme="majorHAnsi" w:cstheme="majorBidi"/>
          <w:b/>
          <w:bCs/>
          <w:color w:val="262626" w:themeColor="text1" w:themeTint="D9"/>
        </w:rPr>
        <w:t>e</w:t>
      </w:r>
      <w:r w:rsidRPr="00BC6799">
        <w:rPr>
          <w:rFonts w:asciiTheme="majorHAnsi" w:eastAsiaTheme="majorEastAsia" w:hAnsiTheme="majorHAnsi" w:cstheme="majorBidi"/>
          <w:b/>
          <w:bCs/>
          <w:color w:val="262626" w:themeColor="text1" w:themeTint="D9"/>
          <w:spacing w:val="-1"/>
        </w:rPr>
        <w:t>r</w:t>
      </w:r>
      <w:r w:rsidRPr="00BC6799">
        <w:rPr>
          <w:rFonts w:asciiTheme="majorHAnsi" w:eastAsiaTheme="majorEastAsia" w:hAnsiTheme="majorHAnsi" w:cstheme="majorBidi"/>
          <w:b/>
          <w:bCs/>
          <w:color w:val="262626" w:themeColor="text1" w:themeTint="D9"/>
        </w:rPr>
        <w:t>eq</w:t>
      </w:r>
      <w:r w:rsidRPr="00BC6799">
        <w:rPr>
          <w:rFonts w:asciiTheme="majorHAnsi" w:eastAsiaTheme="majorEastAsia" w:hAnsiTheme="majorHAnsi" w:cstheme="majorBidi"/>
          <w:b/>
          <w:bCs/>
          <w:color w:val="262626" w:themeColor="text1" w:themeTint="D9"/>
          <w:spacing w:val="-1"/>
        </w:rPr>
        <w:t>u</w:t>
      </w:r>
      <w:r w:rsidRPr="00BC6799">
        <w:rPr>
          <w:rFonts w:asciiTheme="majorHAnsi" w:eastAsiaTheme="majorEastAsia" w:hAnsiTheme="majorHAnsi" w:cstheme="majorBidi"/>
          <w:b/>
          <w:bCs/>
          <w:color w:val="262626" w:themeColor="text1" w:themeTint="D9"/>
        </w:rPr>
        <w:t>i</w:t>
      </w:r>
      <w:r w:rsidRPr="00BC6799">
        <w:rPr>
          <w:rFonts w:asciiTheme="majorHAnsi" w:eastAsiaTheme="majorEastAsia" w:hAnsiTheme="majorHAnsi" w:cstheme="majorBidi"/>
          <w:b/>
          <w:bCs/>
          <w:color w:val="262626" w:themeColor="text1" w:themeTint="D9"/>
          <w:spacing w:val="-1"/>
        </w:rPr>
        <w:t>s</w:t>
      </w:r>
      <w:r w:rsidRPr="00BC6799">
        <w:rPr>
          <w:rFonts w:asciiTheme="majorHAnsi" w:eastAsiaTheme="majorEastAsia" w:hAnsiTheme="majorHAnsi" w:cstheme="majorBidi"/>
          <w:b/>
          <w:bCs/>
          <w:color w:val="262626" w:themeColor="text1" w:themeTint="D9"/>
        </w:rPr>
        <w:t>it</w:t>
      </w:r>
      <w:r w:rsidRPr="00BC6799">
        <w:rPr>
          <w:rFonts w:asciiTheme="majorHAnsi" w:eastAsiaTheme="majorEastAsia" w:hAnsiTheme="majorHAnsi" w:cstheme="majorBidi"/>
          <w:b/>
          <w:bCs/>
          <w:color w:val="262626" w:themeColor="text1" w:themeTint="D9"/>
          <w:spacing w:val="-1"/>
        </w:rPr>
        <w:t>e</w:t>
      </w:r>
      <w:r w:rsidRPr="00BC6799">
        <w:rPr>
          <w:rFonts w:asciiTheme="majorHAnsi" w:eastAsiaTheme="majorEastAsia" w:hAnsiTheme="majorHAnsi" w:cstheme="majorBidi"/>
          <w:b/>
          <w:bCs/>
          <w:color w:val="262626" w:themeColor="text1" w:themeTint="D9"/>
        </w:rPr>
        <w:t>s</w:t>
      </w:r>
    </w:p>
    <w:p w14:paraId="53F06FA1" w14:textId="77777777" w:rsidR="0006459F" w:rsidRPr="00BC6799" w:rsidRDefault="0006459F" w:rsidP="005156B9">
      <w:pPr>
        <w:widowControl w:val="0"/>
        <w:numPr>
          <w:ilvl w:val="0"/>
          <w:numId w:val="64"/>
        </w:numPr>
        <w:spacing w:after="0" w:line="240" w:lineRule="auto"/>
        <w:ind w:right="2548"/>
        <w:contextualSpacing/>
        <w:rPr>
          <w:rFonts w:cstheme="minorHAnsi"/>
          <w:szCs w:val="18"/>
        </w:rPr>
      </w:pPr>
      <w:r w:rsidRPr="00BC6799">
        <w:rPr>
          <w:rFonts w:cstheme="minorHAnsi"/>
          <w:spacing w:val="-1"/>
          <w:szCs w:val="18"/>
        </w:rPr>
        <w:t>H</w:t>
      </w:r>
      <w:r w:rsidRPr="00BC6799">
        <w:rPr>
          <w:rFonts w:cstheme="minorHAnsi"/>
          <w:szCs w:val="18"/>
        </w:rPr>
        <w:t>ave</w:t>
      </w:r>
      <w:r w:rsidRPr="00BC6799">
        <w:rPr>
          <w:rFonts w:cstheme="minorHAnsi"/>
          <w:spacing w:val="3"/>
          <w:szCs w:val="18"/>
        </w:rPr>
        <w:t xml:space="preserve"> </w:t>
      </w:r>
      <w:r w:rsidRPr="00BC6799">
        <w:rPr>
          <w:rFonts w:cstheme="minorHAnsi"/>
          <w:szCs w:val="18"/>
        </w:rPr>
        <w:t>a</w:t>
      </w:r>
      <w:r w:rsidRPr="00BC6799">
        <w:rPr>
          <w:rFonts w:cstheme="minorHAnsi"/>
          <w:spacing w:val="3"/>
          <w:szCs w:val="18"/>
        </w:rPr>
        <w:t xml:space="preserve"> </w:t>
      </w:r>
      <w:r w:rsidRPr="00BC6799">
        <w:rPr>
          <w:rFonts w:cstheme="minorHAnsi"/>
          <w:szCs w:val="18"/>
        </w:rPr>
        <w:t>high</w:t>
      </w:r>
      <w:r w:rsidRPr="00BC6799">
        <w:rPr>
          <w:rFonts w:cstheme="minorHAnsi"/>
          <w:spacing w:val="3"/>
          <w:szCs w:val="18"/>
        </w:rPr>
        <w:t xml:space="preserve"> </w:t>
      </w:r>
      <w:r w:rsidRPr="00BC6799">
        <w:rPr>
          <w:rFonts w:cstheme="minorHAnsi"/>
          <w:spacing w:val="-1"/>
          <w:szCs w:val="18"/>
        </w:rPr>
        <w:t>s</w:t>
      </w:r>
      <w:r w:rsidRPr="00BC6799">
        <w:rPr>
          <w:rFonts w:cstheme="minorHAnsi"/>
          <w:szCs w:val="18"/>
        </w:rPr>
        <w:t>chool</w:t>
      </w:r>
      <w:r w:rsidRPr="00BC6799">
        <w:rPr>
          <w:rFonts w:cstheme="minorHAnsi"/>
          <w:spacing w:val="4"/>
          <w:szCs w:val="18"/>
        </w:rPr>
        <w:t xml:space="preserve"> </w:t>
      </w:r>
      <w:r w:rsidRPr="00BC6799">
        <w:rPr>
          <w:rFonts w:cstheme="minorHAnsi"/>
          <w:szCs w:val="18"/>
        </w:rPr>
        <w:t>dip</w:t>
      </w:r>
      <w:r w:rsidRPr="00BC6799">
        <w:rPr>
          <w:rFonts w:cstheme="minorHAnsi"/>
          <w:spacing w:val="-1"/>
          <w:szCs w:val="18"/>
        </w:rPr>
        <w:t>l</w:t>
      </w:r>
      <w:r w:rsidRPr="00BC6799">
        <w:rPr>
          <w:rFonts w:cstheme="minorHAnsi"/>
          <w:szCs w:val="18"/>
        </w:rPr>
        <w:t>oma</w:t>
      </w:r>
      <w:r w:rsidRPr="00BC6799">
        <w:rPr>
          <w:rFonts w:cstheme="minorHAnsi"/>
          <w:spacing w:val="3"/>
          <w:szCs w:val="18"/>
        </w:rPr>
        <w:t xml:space="preserve"> </w:t>
      </w:r>
      <w:r w:rsidRPr="00BC6799">
        <w:rPr>
          <w:rFonts w:cstheme="minorHAnsi"/>
          <w:szCs w:val="18"/>
        </w:rPr>
        <w:t>or</w:t>
      </w:r>
      <w:r w:rsidRPr="00BC6799">
        <w:rPr>
          <w:rFonts w:cstheme="minorHAnsi"/>
          <w:spacing w:val="3"/>
          <w:szCs w:val="18"/>
        </w:rPr>
        <w:t xml:space="preserve"> </w:t>
      </w:r>
      <w:r w:rsidRPr="00BC6799">
        <w:rPr>
          <w:rFonts w:cstheme="minorHAnsi"/>
          <w:spacing w:val="-1"/>
          <w:szCs w:val="18"/>
        </w:rPr>
        <w:t>G</w:t>
      </w:r>
      <w:r w:rsidRPr="00BC6799">
        <w:rPr>
          <w:rFonts w:cstheme="minorHAnsi"/>
          <w:szCs w:val="18"/>
        </w:rPr>
        <w:t xml:space="preserve">.E.D. </w:t>
      </w:r>
    </w:p>
    <w:p w14:paraId="49F751E6" w14:textId="77777777" w:rsidR="0006459F" w:rsidRPr="00BC6799" w:rsidRDefault="0006459F" w:rsidP="005156B9">
      <w:pPr>
        <w:widowControl w:val="0"/>
        <w:numPr>
          <w:ilvl w:val="0"/>
          <w:numId w:val="64"/>
        </w:numPr>
        <w:spacing w:after="0" w:line="240" w:lineRule="auto"/>
        <w:ind w:right="2548"/>
        <w:contextualSpacing/>
        <w:rPr>
          <w:rFonts w:cstheme="minorHAnsi"/>
          <w:szCs w:val="18"/>
        </w:rPr>
      </w:pPr>
      <w:r w:rsidRPr="00BC6799">
        <w:rPr>
          <w:rFonts w:cstheme="minorHAnsi"/>
          <w:spacing w:val="-1"/>
          <w:szCs w:val="18"/>
        </w:rPr>
        <w:t>P</w:t>
      </w:r>
      <w:r w:rsidRPr="00BC6799">
        <w:rPr>
          <w:rFonts w:cstheme="minorHAnsi"/>
          <w:szCs w:val="18"/>
        </w:rPr>
        <w:t>a</w:t>
      </w:r>
      <w:r w:rsidRPr="00BC6799">
        <w:rPr>
          <w:rFonts w:cstheme="minorHAnsi"/>
          <w:spacing w:val="-1"/>
          <w:szCs w:val="18"/>
        </w:rPr>
        <w:t>s</w:t>
      </w:r>
      <w:r w:rsidRPr="00BC6799">
        <w:rPr>
          <w:rFonts w:cstheme="minorHAnsi"/>
          <w:szCs w:val="18"/>
        </w:rPr>
        <w:t>s the ent</w:t>
      </w:r>
      <w:r w:rsidRPr="00BC6799">
        <w:rPr>
          <w:rFonts w:cstheme="minorHAnsi"/>
          <w:spacing w:val="-1"/>
          <w:szCs w:val="18"/>
        </w:rPr>
        <w:t>r</w:t>
      </w:r>
      <w:r w:rsidRPr="00BC6799">
        <w:rPr>
          <w:rFonts w:cstheme="minorHAnsi"/>
          <w:szCs w:val="18"/>
        </w:rPr>
        <w:t>ance</w:t>
      </w:r>
      <w:r w:rsidRPr="00BC6799">
        <w:rPr>
          <w:rFonts w:cstheme="minorHAnsi"/>
          <w:spacing w:val="1"/>
          <w:szCs w:val="18"/>
        </w:rPr>
        <w:t xml:space="preserve"> </w:t>
      </w:r>
      <w:r w:rsidRPr="00BC6799">
        <w:rPr>
          <w:rFonts w:cstheme="minorHAnsi"/>
          <w:szCs w:val="18"/>
        </w:rPr>
        <w:t>examin</w:t>
      </w:r>
      <w:r w:rsidRPr="00BC6799">
        <w:rPr>
          <w:rFonts w:cstheme="minorHAnsi"/>
          <w:spacing w:val="-1"/>
          <w:szCs w:val="18"/>
        </w:rPr>
        <w:t>a</w:t>
      </w:r>
      <w:r w:rsidRPr="00BC6799">
        <w:rPr>
          <w:rFonts w:cstheme="minorHAnsi"/>
          <w:szCs w:val="18"/>
        </w:rPr>
        <w:t>tion</w:t>
      </w:r>
    </w:p>
    <w:p w14:paraId="300DB94D" w14:textId="77777777" w:rsidR="0006459F" w:rsidRPr="00BC6799" w:rsidRDefault="0006459F" w:rsidP="005156B9">
      <w:pPr>
        <w:widowControl w:val="0"/>
        <w:numPr>
          <w:ilvl w:val="0"/>
          <w:numId w:val="64"/>
        </w:numPr>
        <w:spacing w:after="0" w:line="240" w:lineRule="auto"/>
        <w:ind w:right="1003"/>
        <w:contextualSpacing/>
        <w:rPr>
          <w:rFonts w:cstheme="minorHAnsi"/>
          <w:szCs w:val="18"/>
        </w:rPr>
      </w:pPr>
      <w:r w:rsidRPr="00BC6799">
        <w:rPr>
          <w:rFonts w:cstheme="minorHAnsi"/>
          <w:szCs w:val="18"/>
        </w:rPr>
        <w:t>Backgro</w:t>
      </w:r>
      <w:r w:rsidRPr="00BC6799">
        <w:rPr>
          <w:rFonts w:cstheme="minorHAnsi"/>
          <w:spacing w:val="-1"/>
          <w:szCs w:val="18"/>
        </w:rPr>
        <w:t>u</w:t>
      </w:r>
      <w:r w:rsidRPr="00BC6799">
        <w:rPr>
          <w:rFonts w:cstheme="minorHAnsi"/>
          <w:szCs w:val="18"/>
        </w:rPr>
        <w:t>nd</w:t>
      </w:r>
      <w:r w:rsidRPr="00BC6799">
        <w:rPr>
          <w:rFonts w:cstheme="minorHAnsi"/>
          <w:spacing w:val="1"/>
          <w:szCs w:val="18"/>
        </w:rPr>
        <w:t xml:space="preserve"> </w:t>
      </w:r>
      <w:r w:rsidRPr="00BC6799">
        <w:rPr>
          <w:rFonts w:cstheme="minorHAnsi"/>
          <w:szCs w:val="18"/>
        </w:rPr>
        <w:t>che</w:t>
      </w:r>
      <w:r w:rsidRPr="00BC6799">
        <w:rPr>
          <w:rFonts w:cstheme="minorHAnsi"/>
          <w:spacing w:val="-1"/>
          <w:szCs w:val="18"/>
        </w:rPr>
        <w:t>c</w:t>
      </w:r>
      <w:r w:rsidRPr="00BC6799">
        <w:rPr>
          <w:rFonts w:cstheme="minorHAnsi"/>
          <w:szCs w:val="18"/>
        </w:rPr>
        <w:t>k</w:t>
      </w:r>
      <w:r w:rsidRPr="00BC6799">
        <w:rPr>
          <w:rFonts w:cstheme="minorHAnsi"/>
          <w:spacing w:val="2"/>
          <w:szCs w:val="18"/>
        </w:rPr>
        <w:t xml:space="preserve"> </w:t>
      </w:r>
      <w:r w:rsidRPr="00BC6799">
        <w:rPr>
          <w:rFonts w:cstheme="minorHAnsi"/>
          <w:szCs w:val="18"/>
        </w:rPr>
        <w:t>and</w:t>
      </w:r>
      <w:r w:rsidRPr="00BC6799">
        <w:rPr>
          <w:rFonts w:cstheme="minorHAnsi"/>
          <w:spacing w:val="2"/>
          <w:szCs w:val="18"/>
        </w:rPr>
        <w:t xml:space="preserve"> </w:t>
      </w:r>
      <w:r w:rsidRPr="00BC6799">
        <w:rPr>
          <w:rFonts w:cstheme="minorHAnsi"/>
          <w:szCs w:val="18"/>
        </w:rPr>
        <w:t>drug</w:t>
      </w:r>
      <w:r w:rsidRPr="00BC6799">
        <w:rPr>
          <w:rFonts w:cstheme="minorHAnsi"/>
          <w:spacing w:val="2"/>
          <w:szCs w:val="18"/>
        </w:rPr>
        <w:t xml:space="preserve"> </w:t>
      </w:r>
      <w:r w:rsidRPr="00BC6799">
        <w:rPr>
          <w:rFonts w:cstheme="minorHAnsi"/>
          <w:szCs w:val="18"/>
        </w:rPr>
        <w:t>scr</w:t>
      </w:r>
      <w:r w:rsidRPr="00BC6799">
        <w:rPr>
          <w:rFonts w:cstheme="minorHAnsi"/>
          <w:spacing w:val="-1"/>
          <w:szCs w:val="18"/>
        </w:rPr>
        <w:t>e</w:t>
      </w:r>
      <w:r w:rsidRPr="00BC6799">
        <w:rPr>
          <w:rFonts w:cstheme="minorHAnsi"/>
          <w:szCs w:val="18"/>
        </w:rPr>
        <w:t>en</w:t>
      </w:r>
      <w:r w:rsidRPr="00BC6799">
        <w:rPr>
          <w:rFonts w:cstheme="minorHAnsi"/>
          <w:spacing w:val="-1"/>
          <w:szCs w:val="18"/>
        </w:rPr>
        <w:t>i</w:t>
      </w:r>
      <w:r w:rsidRPr="00BC6799">
        <w:rPr>
          <w:rFonts w:cstheme="minorHAnsi"/>
          <w:szCs w:val="18"/>
        </w:rPr>
        <w:t>ng</w:t>
      </w:r>
      <w:r w:rsidRPr="00BC6799">
        <w:rPr>
          <w:rFonts w:cstheme="minorHAnsi"/>
          <w:spacing w:val="2"/>
          <w:szCs w:val="18"/>
        </w:rPr>
        <w:t xml:space="preserve"> </w:t>
      </w:r>
      <w:r w:rsidRPr="00BC6799">
        <w:rPr>
          <w:rFonts w:cstheme="minorHAnsi"/>
          <w:spacing w:val="-1"/>
          <w:szCs w:val="18"/>
        </w:rPr>
        <w:t>w</w:t>
      </w:r>
      <w:r w:rsidRPr="00BC6799">
        <w:rPr>
          <w:rFonts w:cstheme="minorHAnsi"/>
          <w:szCs w:val="18"/>
        </w:rPr>
        <w:t>here</w:t>
      </w:r>
      <w:r w:rsidRPr="00BC6799">
        <w:rPr>
          <w:rFonts w:cstheme="minorHAnsi"/>
          <w:spacing w:val="2"/>
          <w:szCs w:val="18"/>
        </w:rPr>
        <w:t xml:space="preserve"> </w:t>
      </w:r>
      <w:r w:rsidRPr="00BC6799">
        <w:rPr>
          <w:rFonts w:cstheme="minorHAnsi"/>
          <w:szCs w:val="18"/>
        </w:rPr>
        <w:t>appli</w:t>
      </w:r>
      <w:r w:rsidRPr="00BC6799">
        <w:rPr>
          <w:rFonts w:cstheme="minorHAnsi"/>
          <w:spacing w:val="-1"/>
          <w:szCs w:val="18"/>
        </w:rPr>
        <w:t>c</w:t>
      </w:r>
      <w:r w:rsidRPr="00BC6799">
        <w:rPr>
          <w:rFonts w:cstheme="minorHAnsi"/>
          <w:szCs w:val="18"/>
        </w:rPr>
        <w:t>able</w:t>
      </w:r>
    </w:p>
    <w:p w14:paraId="198A8329" w14:textId="5E0EF7D5" w:rsidR="0006459F" w:rsidRPr="00BC6799" w:rsidRDefault="0006459F" w:rsidP="5C6099D6">
      <w:pPr>
        <w:widowControl w:val="0"/>
        <w:numPr>
          <w:ilvl w:val="0"/>
          <w:numId w:val="64"/>
        </w:numPr>
        <w:spacing w:after="0" w:line="240" w:lineRule="auto"/>
        <w:contextualSpacing/>
      </w:pPr>
      <w:r w:rsidRPr="00BC6799">
        <w:rPr>
          <w:spacing w:val="-1"/>
        </w:rPr>
        <w:t>P</w:t>
      </w:r>
      <w:r w:rsidRPr="00BC6799">
        <w:t>lea</w:t>
      </w:r>
      <w:r w:rsidRPr="00BC6799">
        <w:rPr>
          <w:spacing w:val="-1"/>
        </w:rPr>
        <w:t>s</w:t>
      </w:r>
      <w:r w:rsidRPr="00BC6799">
        <w:t>e</w:t>
      </w:r>
      <w:r w:rsidRPr="00BC6799">
        <w:rPr>
          <w:spacing w:val="-2"/>
        </w:rPr>
        <w:t xml:space="preserve"> </w:t>
      </w:r>
      <w:r w:rsidRPr="00BC6799">
        <w:rPr>
          <w:spacing w:val="-1"/>
        </w:rPr>
        <w:t>s</w:t>
      </w:r>
      <w:r w:rsidRPr="00BC6799">
        <w:t>ee</w:t>
      </w:r>
      <w:r w:rsidRPr="00BC6799">
        <w:rPr>
          <w:spacing w:val="-1"/>
        </w:rPr>
        <w:t xml:space="preserve"> </w:t>
      </w:r>
      <w:r w:rsidR="5D95B5D5" w:rsidRPr="00BC6799">
        <w:t>the Program</w:t>
      </w:r>
      <w:r w:rsidRPr="00BC6799">
        <w:rPr>
          <w:spacing w:val="-1"/>
        </w:rPr>
        <w:t xml:space="preserve"> H</w:t>
      </w:r>
      <w:r w:rsidRPr="00BC6799">
        <w:t>andbook</w:t>
      </w:r>
      <w:r w:rsidRPr="00BC6799">
        <w:rPr>
          <w:spacing w:val="-1"/>
        </w:rPr>
        <w:t xml:space="preserve"> </w:t>
      </w:r>
      <w:r w:rsidRPr="00BC6799">
        <w:t>and</w:t>
      </w:r>
      <w:r w:rsidRPr="00BC6799">
        <w:rPr>
          <w:spacing w:val="-2"/>
        </w:rPr>
        <w:t xml:space="preserve"> </w:t>
      </w:r>
      <w:r w:rsidRPr="00BC6799">
        <w:t>Ex</w:t>
      </w:r>
      <w:r w:rsidRPr="00BC6799">
        <w:rPr>
          <w:spacing w:val="-1"/>
        </w:rPr>
        <w:t>t</w:t>
      </w:r>
      <w:r w:rsidRPr="00BC6799">
        <w:t>ern</w:t>
      </w:r>
      <w:r w:rsidRPr="00BC6799">
        <w:rPr>
          <w:spacing w:val="-1"/>
        </w:rPr>
        <w:t>s</w:t>
      </w:r>
      <w:r w:rsidRPr="00BC6799">
        <w:t>hip</w:t>
      </w:r>
      <w:r w:rsidRPr="00BC6799">
        <w:rPr>
          <w:spacing w:val="-1"/>
        </w:rPr>
        <w:t xml:space="preserve"> M</w:t>
      </w:r>
      <w:r w:rsidRPr="00BC6799">
        <w:t>anual</w:t>
      </w:r>
      <w:r w:rsidRPr="00BC6799">
        <w:rPr>
          <w:spacing w:val="-1"/>
        </w:rPr>
        <w:t xml:space="preserve"> </w:t>
      </w:r>
      <w:r w:rsidRPr="00BC6799">
        <w:t>for</w:t>
      </w:r>
      <w:r w:rsidRPr="00BC6799">
        <w:rPr>
          <w:spacing w:val="-1"/>
        </w:rPr>
        <w:t xml:space="preserve"> </w:t>
      </w:r>
      <w:r w:rsidRPr="00BC6799">
        <w:t>additio</w:t>
      </w:r>
      <w:r w:rsidRPr="00BC6799">
        <w:rPr>
          <w:spacing w:val="-1"/>
        </w:rPr>
        <w:t>n</w:t>
      </w:r>
      <w:r w:rsidRPr="00BC6799">
        <w:t>al program</w:t>
      </w:r>
      <w:r w:rsidRPr="00BC6799">
        <w:rPr>
          <w:spacing w:val="1"/>
        </w:rPr>
        <w:t xml:space="preserve"> </w:t>
      </w:r>
      <w:r w:rsidRPr="00BC6799">
        <w:t>policie</w:t>
      </w:r>
      <w:r w:rsidRPr="00BC6799">
        <w:rPr>
          <w:spacing w:val="-1"/>
        </w:rPr>
        <w:t>s</w:t>
      </w:r>
      <w:r w:rsidRPr="00BC6799">
        <w:t>.</w:t>
      </w:r>
    </w:p>
    <w:p w14:paraId="71D67A9B" w14:textId="77777777" w:rsidR="0006459F" w:rsidRPr="00BC6799" w:rsidRDefault="0006459F" w:rsidP="0006459F">
      <w:pPr>
        <w:keepNext/>
        <w:keepLines/>
        <w:spacing w:before="200" w:after="0"/>
        <w:outlineLvl w:val="3"/>
        <w:rPr>
          <w:rFonts w:asciiTheme="majorHAnsi" w:eastAsiaTheme="majorEastAsia" w:hAnsiTheme="majorHAnsi" w:cstheme="majorBidi"/>
          <w:b/>
          <w:bCs/>
          <w:color w:val="262626" w:themeColor="text1" w:themeTint="D9"/>
        </w:rPr>
      </w:pPr>
      <w:r w:rsidRPr="00BC6799">
        <w:rPr>
          <w:rFonts w:asciiTheme="majorHAnsi" w:eastAsiaTheme="majorEastAsia" w:hAnsiTheme="majorHAnsi" w:cstheme="majorBidi"/>
          <w:b/>
          <w:bCs/>
          <w:color w:val="262626" w:themeColor="text1" w:themeTint="D9"/>
        </w:rPr>
        <w:t>Co</w:t>
      </w:r>
      <w:r w:rsidRPr="00BC6799">
        <w:rPr>
          <w:rFonts w:asciiTheme="majorHAnsi" w:eastAsiaTheme="majorEastAsia" w:hAnsiTheme="majorHAnsi" w:cstheme="majorBidi"/>
          <w:b/>
          <w:bCs/>
          <w:color w:val="262626" w:themeColor="text1" w:themeTint="D9"/>
          <w:spacing w:val="-1"/>
        </w:rPr>
        <w:t>u</w:t>
      </w:r>
      <w:r w:rsidRPr="00BC6799">
        <w:rPr>
          <w:rFonts w:asciiTheme="majorHAnsi" w:eastAsiaTheme="majorEastAsia" w:hAnsiTheme="majorHAnsi" w:cstheme="majorBidi"/>
          <w:b/>
          <w:bCs/>
          <w:color w:val="262626" w:themeColor="text1" w:themeTint="D9"/>
        </w:rPr>
        <w:t>rse</w:t>
      </w:r>
      <w:r w:rsidRPr="00BC6799">
        <w:rPr>
          <w:rFonts w:asciiTheme="majorHAnsi" w:eastAsiaTheme="majorEastAsia" w:hAnsiTheme="majorHAnsi" w:cstheme="majorBidi"/>
          <w:b/>
          <w:bCs/>
          <w:color w:val="262626" w:themeColor="text1" w:themeTint="D9"/>
          <w:spacing w:val="-1"/>
        </w:rPr>
        <w:t xml:space="preserve"> Ou</w:t>
      </w:r>
      <w:r w:rsidRPr="00BC6799">
        <w:rPr>
          <w:rFonts w:asciiTheme="majorHAnsi" w:eastAsiaTheme="majorEastAsia" w:hAnsiTheme="majorHAnsi" w:cstheme="majorBidi"/>
          <w:b/>
          <w:bCs/>
          <w:color w:val="262626" w:themeColor="text1" w:themeTint="D9"/>
        </w:rPr>
        <w:t>tli</w:t>
      </w:r>
      <w:r w:rsidRPr="00BC6799">
        <w:rPr>
          <w:rFonts w:asciiTheme="majorHAnsi" w:eastAsiaTheme="majorEastAsia" w:hAnsiTheme="majorHAnsi" w:cstheme="majorBidi"/>
          <w:b/>
          <w:bCs/>
          <w:color w:val="262626" w:themeColor="text1" w:themeTint="D9"/>
          <w:spacing w:val="-1"/>
        </w:rPr>
        <w:t>n</w:t>
      </w:r>
      <w:r w:rsidRPr="00BC6799">
        <w:rPr>
          <w:rFonts w:asciiTheme="majorHAnsi" w:eastAsiaTheme="majorEastAsia" w:hAnsiTheme="majorHAnsi" w:cstheme="majorBidi"/>
          <w:b/>
          <w:bCs/>
          <w:color w:val="262626" w:themeColor="text1" w:themeTint="D9"/>
        </w:rPr>
        <w:t>e</w:t>
      </w:r>
    </w:p>
    <w:p w14:paraId="72FCA7BB" w14:textId="27C309DD" w:rsidR="006F44F1" w:rsidRPr="006F44F1" w:rsidRDefault="004E3379" w:rsidP="006F44F1">
      <w:pPr>
        <w:pStyle w:val="BodyText"/>
        <w:ind w:left="0" w:right="0"/>
        <w:jc w:val="both"/>
      </w:pPr>
      <w:r w:rsidRPr="00BC6799">
        <w:t>To receive a</w:t>
      </w:r>
      <w:r w:rsidR="00793002" w:rsidRPr="00BC6799">
        <w:t xml:space="preserve">n </w:t>
      </w:r>
      <w:r w:rsidRPr="00BC6799">
        <w:t>Associate in Applied Science degree in Medical Assisting, students must complete 3</w:t>
      </w:r>
      <w:r w:rsidR="00933E38" w:rsidRPr="00BC6799">
        <w:t>4</w:t>
      </w:r>
      <w:r w:rsidRPr="00BC6799">
        <w:t xml:space="preserve">.0 semester credit hours in their major and </w:t>
      </w:r>
      <w:r w:rsidR="004E56AD" w:rsidRPr="00BC6799">
        <w:t>26</w:t>
      </w:r>
      <w:r w:rsidRPr="00BC6799">
        <w:t>.0 credit hours in the General Education courses for a total of 60.0</w:t>
      </w:r>
      <w:r>
        <w:t xml:space="preserve"> credit hours. This degree program can be completed in 16 months for full-time students or in </w:t>
      </w:r>
      <w:bookmarkStart w:id="544" w:name="_Int_dsGbMNYL"/>
      <w:r>
        <w:t>22 months</w:t>
      </w:r>
      <w:bookmarkEnd w:id="544"/>
      <w:r>
        <w:t xml:space="preserve"> for part-time students. </w:t>
      </w:r>
      <w:bookmarkStart w:id="545" w:name="_Int_gw2FKYQd"/>
      <w:r w:rsidR="0006459F">
        <w:t>Evening students will be required to complete the Externship portion of the program during the day.</w:t>
      </w:r>
      <w:bookmarkEnd w:id="545"/>
    </w:p>
    <w:p w14:paraId="61BBAD3D" w14:textId="35CCBACE" w:rsidR="006F44F1" w:rsidRPr="00A552FA" w:rsidRDefault="006F44F1" w:rsidP="006F44F1">
      <w:pPr>
        <w:pStyle w:val="Heading4"/>
        <w:ind w:left="20"/>
        <w:rPr>
          <w:rFonts w:eastAsia="Cambria"/>
        </w:rPr>
      </w:pPr>
      <w:r w:rsidRPr="00A552FA">
        <w:rPr>
          <w:rFonts w:eastAsia="Cambria"/>
        </w:rPr>
        <w:t>Courses: 3</w:t>
      </w:r>
      <w:r w:rsidR="004E56AD">
        <w:rPr>
          <w:rFonts w:eastAsia="Cambria"/>
        </w:rPr>
        <w:t>4</w:t>
      </w:r>
      <w:r w:rsidRPr="00A552FA">
        <w:rPr>
          <w:rFonts w:eastAsia="Cambria"/>
        </w:rPr>
        <w:t>.0</w:t>
      </w:r>
      <w:r w:rsidRPr="00A552FA">
        <w:rPr>
          <w:rFonts w:eastAsia="Cambria"/>
          <w:spacing w:val="-3"/>
        </w:rPr>
        <w:t xml:space="preserve"> </w:t>
      </w:r>
      <w:r w:rsidRPr="00A552FA">
        <w:rPr>
          <w:rFonts w:eastAsia="Cambria"/>
        </w:rPr>
        <w:t>credit</w:t>
      </w:r>
      <w:r w:rsidRPr="00A552FA">
        <w:rPr>
          <w:rFonts w:eastAsia="Cambria"/>
          <w:spacing w:val="-2"/>
        </w:rPr>
        <w:t xml:space="preserve"> </w:t>
      </w:r>
      <w:r w:rsidRPr="00A552FA">
        <w:rPr>
          <w:rFonts w:eastAsia="Cambria"/>
        </w:rPr>
        <w:t>hours</w:t>
      </w:r>
      <w:r w:rsidRPr="00A552FA">
        <w:rPr>
          <w:rFonts w:eastAsia="Cambria"/>
        </w:rPr>
        <w:tab/>
      </w:r>
    </w:p>
    <w:tbl>
      <w:tblPr>
        <w:tblW w:w="6131" w:type="dxa"/>
        <w:tblInd w:w="-102" w:type="dxa"/>
        <w:tblLayout w:type="fixed"/>
        <w:tblCellMar>
          <w:left w:w="0" w:type="dxa"/>
          <w:right w:w="0" w:type="dxa"/>
        </w:tblCellMar>
        <w:tblLook w:val="01E0" w:firstRow="1" w:lastRow="1" w:firstColumn="1" w:lastColumn="1" w:noHBand="0" w:noVBand="0"/>
      </w:tblPr>
      <w:tblGrid>
        <w:gridCol w:w="1183"/>
        <w:gridCol w:w="2813"/>
        <w:gridCol w:w="882"/>
        <w:gridCol w:w="268"/>
        <w:gridCol w:w="581"/>
        <w:gridCol w:w="404"/>
      </w:tblGrid>
      <w:tr w:rsidR="004D6E4E" w:rsidRPr="00CB7016" w14:paraId="7DB338C2" w14:textId="77777777" w:rsidTr="004D6E4E">
        <w:trPr>
          <w:gridAfter w:val="1"/>
          <w:wAfter w:w="404" w:type="dxa"/>
          <w:trHeight w:hRule="exact" w:val="842"/>
        </w:trPr>
        <w:tc>
          <w:tcPr>
            <w:tcW w:w="3996" w:type="dxa"/>
            <w:gridSpan w:val="2"/>
            <w:tcBorders>
              <w:top w:val="nil"/>
              <w:left w:val="nil"/>
              <w:bottom w:val="nil"/>
              <w:right w:val="nil"/>
            </w:tcBorders>
            <w:vAlign w:val="center"/>
          </w:tcPr>
          <w:p w14:paraId="77F1E42F" w14:textId="77777777" w:rsidR="004D6E4E" w:rsidRPr="00CB7016" w:rsidRDefault="004D6E4E" w:rsidP="00FA0AF5">
            <w:pPr>
              <w:widowControl w:val="0"/>
              <w:spacing w:after="0" w:line="240" w:lineRule="auto"/>
              <w:rPr>
                <w:sz w:val="18"/>
                <w:szCs w:val="18"/>
              </w:rPr>
            </w:pPr>
          </w:p>
        </w:tc>
        <w:tc>
          <w:tcPr>
            <w:tcW w:w="882" w:type="dxa"/>
            <w:tcBorders>
              <w:top w:val="nil"/>
              <w:left w:val="nil"/>
              <w:bottom w:val="nil"/>
              <w:right w:val="nil"/>
            </w:tcBorders>
            <w:vAlign w:val="center"/>
          </w:tcPr>
          <w:p w14:paraId="15CBD5EA" w14:textId="77777777" w:rsidR="004D6E4E" w:rsidRPr="00CB7016" w:rsidRDefault="004D6E4E" w:rsidP="00FA0AF5">
            <w:pPr>
              <w:widowControl w:val="0"/>
              <w:spacing w:before="4" w:after="0" w:line="240" w:lineRule="auto"/>
              <w:rPr>
                <w:rFonts w:ascii="Cambria" w:eastAsia="Cambria" w:hAnsi="Cambria" w:cs="Cambria"/>
                <w:b/>
                <w:bCs/>
                <w:i/>
                <w:sz w:val="18"/>
                <w:szCs w:val="18"/>
              </w:rPr>
            </w:pPr>
          </w:p>
          <w:p w14:paraId="47DA28C8" w14:textId="77777777" w:rsidR="004D6E4E" w:rsidRPr="00CB7016" w:rsidRDefault="004D6E4E" w:rsidP="00FA0AF5">
            <w:pPr>
              <w:keepNext/>
              <w:keepLines/>
              <w:spacing w:before="200" w:after="0"/>
              <w:outlineLvl w:val="3"/>
              <w:rPr>
                <w:rFonts w:asciiTheme="majorHAnsi" w:eastAsia="Calibri" w:hAnsi="Calibri" w:cs="Calibri"/>
                <w:b/>
                <w:bCs/>
                <w:i/>
                <w:iCs/>
                <w:color w:val="262626" w:themeColor="text1" w:themeTint="D9"/>
                <w:sz w:val="18"/>
                <w:szCs w:val="18"/>
              </w:rPr>
            </w:pPr>
          </w:p>
        </w:tc>
        <w:tc>
          <w:tcPr>
            <w:tcW w:w="849" w:type="dxa"/>
            <w:gridSpan w:val="2"/>
            <w:tcBorders>
              <w:top w:val="nil"/>
              <w:left w:val="nil"/>
              <w:bottom w:val="nil"/>
              <w:right w:val="nil"/>
            </w:tcBorders>
            <w:vAlign w:val="center"/>
          </w:tcPr>
          <w:p w14:paraId="175B5208" w14:textId="77777777" w:rsidR="004D6E4E" w:rsidRPr="00CB7016" w:rsidRDefault="004D6E4E" w:rsidP="00FA0AF5">
            <w:pPr>
              <w:widowControl w:val="0"/>
              <w:spacing w:before="4" w:after="0" w:line="240" w:lineRule="auto"/>
              <w:rPr>
                <w:rFonts w:ascii="Cambria" w:eastAsia="Cambria" w:hAnsi="Cambria" w:cs="Cambria"/>
                <w:b/>
                <w:bCs/>
                <w:i/>
                <w:sz w:val="18"/>
                <w:szCs w:val="18"/>
              </w:rPr>
            </w:pPr>
          </w:p>
          <w:p w14:paraId="2566BA6D" w14:textId="77777777" w:rsidR="004D6E4E" w:rsidRPr="00CB7016" w:rsidRDefault="004D6E4E" w:rsidP="00FA0AF5">
            <w:pPr>
              <w:keepNext/>
              <w:keepLines/>
              <w:spacing w:before="200" w:after="0"/>
              <w:outlineLvl w:val="3"/>
              <w:rPr>
                <w:rFonts w:asciiTheme="majorHAnsi" w:eastAsia="Calibri" w:hAnsi="Calibri" w:cs="Calibri"/>
                <w:b/>
                <w:bCs/>
                <w:i/>
                <w:iCs/>
                <w:color w:val="262626" w:themeColor="text1" w:themeTint="D9"/>
                <w:sz w:val="18"/>
                <w:szCs w:val="18"/>
              </w:rPr>
            </w:pPr>
            <w:r w:rsidRPr="00CB7016">
              <w:rPr>
                <w:rFonts w:asciiTheme="majorHAnsi" w:eastAsiaTheme="majorEastAsia" w:hAnsiTheme="majorHAnsi" w:cstheme="majorBidi"/>
                <w:b/>
                <w:bCs/>
                <w:i/>
                <w:iCs/>
                <w:color w:val="262626" w:themeColor="text1" w:themeTint="D9"/>
                <w:sz w:val="18"/>
                <w:szCs w:val="18"/>
              </w:rPr>
              <w:t>C</w:t>
            </w:r>
            <w:r>
              <w:rPr>
                <w:rFonts w:asciiTheme="majorHAnsi" w:eastAsiaTheme="majorEastAsia" w:hAnsiTheme="majorHAnsi" w:cstheme="majorBidi"/>
                <w:b/>
                <w:bCs/>
                <w:i/>
                <w:iCs/>
                <w:color w:val="262626" w:themeColor="text1" w:themeTint="D9"/>
                <w:sz w:val="18"/>
                <w:szCs w:val="18"/>
              </w:rPr>
              <w:t>redit</w:t>
            </w:r>
            <w:r w:rsidRPr="00CB7016">
              <w:rPr>
                <w:rFonts w:asciiTheme="majorHAnsi" w:eastAsiaTheme="majorEastAsia" w:hAnsiTheme="majorHAnsi" w:cstheme="majorBidi"/>
                <w:b/>
                <w:bCs/>
                <w:i/>
                <w:iCs/>
                <w:color w:val="262626" w:themeColor="text1" w:themeTint="D9"/>
                <w:sz w:val="18"/>
                <w:szCs w:val="18"/>
              </w:rPr>
              <w:t xml:space="preserve"> </w:t>
            </w:r>
            <w:r w:rsidRPr="00CB7016">
              <w:rPr>
                <w:rFonts w:asciiTheme="majorHAnsi" w:eastAsiaTheme="majorEastAsia" w:hAnsiTheme="majorHAnsi" w:cstheme="majorBidi"/>
                <w:b/>
                <w:bCs/>
                <w:i/>
                <w:iCs/>
                <w:color w:val="262626" w:themeColor="text1" w:themeTint="D9"/>
                <w:spacing w:val="-1"/>
                <w:sz w:val="18"/>
                <w:szCs w:val="18"/>
              </w:rPr>
              <w:t>Hours</w:t>
            </w:r>
          </w:p>
        </w:tc>
      </w:tr>
      <w:tr w:rsidR="004D6E4E" w:rsidRPr="00A552FA" w14:paraId="43A5CEC7" w14:textId="77777777" w:rsidTr="004D6E4E">
        <w:trPr>
          <w:trHeight w:hRule="exact" w:val="269"/>
        </w:trPr>
        <w:tc>
          <w:tcPr>
            <w:tcW w:w="1183" w:type="dxa"/>
            <w:tcBorders>
              <w:top w:val="nil"/>
              <w:left w:val="nil"/>
              <w:bottom w:val="nil"/>
              <w:right w:val="nil"/>
            </w:tcBorders>
          </w:tcPr>
          <w:p w14:paraId="5F955805" w14:textId="65575F94" w:rsidR="004D6E4E" w:rsidRPr="00A552FA" w:rsidRDefault="004D6E4E" w:rsidP="00FA0AF5">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564C26">
              <w:rPr>
                <w:rFonts w:ascii="Calibri"/>
                <w:spacing w:val="-1"/>
              </w:rPr>
              <w:t>12</w:t>
            </w:r>
            <w:r>
              <w:rPr>
                <w:rFonts w:ascii="Calibri"/>
                <w:spacing w:val="-1"/>
              </w:rPr>
              <w:t>1</w:t>
            </w:r>
          </w:p>
        </w:tc>
        <w:tc>
          <w:tcPr>
            <w:tcW w:w="3963" w:type="dxa"/>
            <w:gridSpan w:val="3"/>
            <w:tcBorders>
              <w:top w:val="nil"/>
              <w:left w:val="nil"/>
              <w:bottom w:val="nil"/>
              <w:right w:val="nil"/>
            </w:tcBorders>
          </w:tcPr>
          <w:p w14:paraId="7F5EA73B" w14:textId="77777777" w:rsidR="004D6E4E" w:rsidRPr="00A552FA" w:rsidRDefault="004D6E4E" w:rsidP="00FA0AF5">
            <w:pPr>
              <w:widowControl w:val="0"/>
              <w:spacing w:after="0" w:line="249" w:lineRule="exact"/>
              <w:ind w:left="144"/>
              <w:rPr>
                <w:rFonts w:ascii="Calibri" w:eastAsia="Calibri" w:hAnsi="Calibri" w:cs="Calibri"/>
              </w:rPr>
            </w:pPr>
            <w:r w:rsidRPr="00A552FA">
              <w:rPr>
                <w:rFonts w:ascii="Calibri"/>
                <w:spacing w:val="-2"/>
              </w:rPr>
              <w:t>Clinical</w:t>
            </w:r>
            <w:r w:rsidRPr="00A552FA">
              <w:rPr>
                <w:rFonts w:ascii="Calibri"/>
                <w:spacing w:val="-5"/>
              </w:rPr>
              <w:t xml:space="preserve"> </w:t>
            </w:r>
            <w:r w:rsidRPr="00A552FA">
              <w:rPr>
                <w:rFonts w:ascii="Calibri"/>
                <w:spacing w:val="-2"/>
              </w:rPr>
              <w:t>Procedures</w:t>
            </w:r>
          </w:p>
        </w:tc>
        <w:tc>
          <w:tcPr>
            <w:tcW w:w="985" w:type="dxa"/>
            <w:gridSpan w:val="2"/>
            <w:tcBorders>
              <w:top w:val="nil"/>
              <w:left w:val="nil"/>
              <w:bottom w:val="nil"/>
              <w:right w:val="nil"/>
            </w:tcBorders>
          </w:tcPr>
          <w:p w14:paraId="6D428674" w14:textId="563CC026" w:rsidR="004D6E4E" w:rsidRPr="00A552FA" w:rsidRDefault="004D6E4E" w:rsidP="00FA0AF5">
            <w:pPr>
              <w:widowControl w:val="0"/>
              <w:spacing w:after="0" w:line="249" w:lineRule="exact"/>
              <w:ind w:left="231"/>
              <w:rPr>
                <w:rFonts w:ascii="Calibri" w:eastAsia="Calibri" w:hAnsi="Calibri" w:cs="Calibri"/>
              </w:rPr>
            </w:pPr>
            <w:r>
              <w:rPr>
                <w:rFonts w:ascii="Calibri"/>
                <w:spacing w:val="-1"/>
              </w:rPr>
              <w:t>4.0</w:t>
            </w:r>
          </w:p>
        </w:tc>
      </w:tr>
      <w:tr w:rsidR="004D6E4E" w:rsidRPr="00A552FA" w14:paraId="1405B2A1" w14:textId="77777777" w:rsidTr="004D6E4E">
        <w:trPr>
          <w:trHeight w:hRule="exact" w:val="538"/>
        </w:trPr>
        <w:tc>
          <w:tcPr>
            <w:tcW w:w="1183" w:type="dxa"/>
            <w:tcBorders>
              <w:top w:val="nil"/>
              <w:left w:val="nil"/>
              <w:bottom w:val="nil"/>
              <w:right w:val="nil"/>
            </w:tcBorders>
          </w:tcPr>
          <w:p w14:paraId="4AFA7CE3" w14:textId="77777777" w:rsidR="004D6E4E" w:rsidRPr="00A552FA" w:rsidRDefault="004D6E4E" w:rsidP="00FA0AF5">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123</w:t>
            </w:r>
          </w:p>
        </w:tc>
        <w:tc>
          <w:tcPr>
            <w:tcW w:w="3963" w:type="dxa"/>
            <w:gridSpan w:val="3"/>
            <w:tcBorders>
              <w:top w:val="nil"/>
              <w:left w:val="nil"/>
              <w:bottom w:val="nil"/>
              <w:right w:val="nil"/>
            </w:tcBorders>
          </w:tcPr>
          <w:p w14:paraId="0695ED14" w14:textId="77777777" w:rsidR="004D6E4E" w:rsidRPr="00A552FA" w:rsidRDefault="004D6E4E" w:rsidP="00FA0AF5">
            <w:pPr>
              <w:widowControl w:val="0"/>
              <w:spacing w:after="0" w:line="249" w:lineRule="exact"/>
              <w:ind w:left="144"/>
              <w:rPr>
                <w:rFonts w:ascii="Calibri" w:eastAsia="Calibri" w:hAnsi="Calibri" w:cs="Calibri"/>
              </w:rPr>
            </w:pPr>
            <w:r w:rsidRPr="00A552FA">
              <w:rPr>
                <w:rFonts w:ascii="Calibri"/>
                <w:spacing w:val="-1"/>
              </w:rPr>
              <w:t>Anatomy</w:t>
            </w:r>
            <w:r w:rsidRPr="00A552FA">
              <w:rPr>
                <w:rFonts w:ascii="Calibri"/>
              </w:rPr>
              <w:t xml:space="preserve"> and</w:t>
            </w:r>
            <w:r w:rsidRPr="00A552FA">
              <w:rPr>
                <w:rFonts w:ascii="Calibri"/>
                <w:spacing w:val="-4"/>
              </w:rPr>
              <w:t xml:space="preserve"> </w:t>
            </w:r>
            <w:r w:rsidRPr="00A552FA">
              <w:rPr>
                <w:rFonts w:ascii="Calibri"/>
                <w:spacing w:val="-1"/>
              </w:rPr>
              <w:t>Physiology</w:t>
            </w:r>
            <w:r w:rsidRPr="00A552FA">
              <w:rPr>
                <w:rFonts w:ascii="Calibri"/>
              </w:rPr>
              <w:t xml:space="preserve"> </w:t>
            </w:r>
            <w:r w:rsidRPr="00A552FA">
              <w:rPr>
                <w:rFonts w:ascii="Calibri"/>
                <w:spacing w:val="-2"/>
              </w:rPr>
              <w:t>for</w:t>
            </w:r>
            <w:r w:rsidRPr="00A552FA">
              <w:rPr>
                <w:rFonts w:ascii="Calibri"/>
              </w:rPr>
              <w:t xml:space="preserve"> </w:t>
            </w:r>
            <w:r w:rsidRPr="00A552FA">
              <w:rPr>
                <w:rFonts w:ascii="Calibri"/>
                <w:spacing w:val="-1"/>
              </w:rPr>
              <w:t>Medical</w:t>
            </w:r>
          </w:p>
          <w:p w14:paraId="40B4DF39" w14:textId="77777777" w:rsidR="004D6E4E" w:rsidRPr="00A552FA" w:rsidRDefault="004D6E4E" w:rsidP="00FA0AF5">
            <w:pPr>
              <w:widowControl w:val="0"/>
              <w:spacing w:after="0" w:line="240" w:lineRule="auto"/>
              <w:ind w:left="144"/>
              <w:rPr>
                <w:rFonts w:ascii="Calibri" w:eastAsia="Calibri" w:hAnsi="Calibri" w:cs="Calibri"/>
              </w:rPr>
            </w:pPr>
            <w:r w:rsidRPr="00A552FA">
              <w:rPr>
                <w:rFonts w:ascii="Calibri"/>
                <w:spacing w:val="-1"/>
              </w:rPr>
              <w:t>Assistants</w:t>
            </w:r>
          </w:p>
        </w:tc>
        <w:tc>
          <w:tcPr>
            <w:tcW w:w="985" w:type="dxa"/>
            <w:gridSpan w:val="2"/>
            <w:tcBorders>
              <w:top w:val="nil"/>
              <w:left w:val="nil"/>
              <w:bottom w:val="nil"/>
              <w:right w:val="nil"/>
            </w:tcBorders>
          </w:tcPr>
          <w:p w14:paraId="75E46811" w14:textId="77777777" w:rsidR="004D6E4E" w:rsidRPr="00A552FA" w:rsidRDefault="004D6E4E" w:rsidP="00FA0AF5">
            <w:pPr>
              <w:widowControl w:val="0"/>
              <w:spacing w:after="0" w:line="249" w:lineRule="exact"/>
              <w:ind w:left="231"/>
              <w:rPr>
                <w:rFonts w:ascii="Calibri" w:eastAsia="Calibri" w:hAnsi="Calibri" w:cs="Calibri"/>
              </w:rPr>
            </w:pPr>
            <w:r w:rsidRPr="00A552FA">
              <w:rPr>
                <w:rFonts w:ascii="Calibri"/>
                <w:spacing w:val="-1"/>
              </w:rPr>
              <w:t>4.5</w:t>
            </w:r>
          </w:p>
        </w:tc>
      </w:tr>
      <w:tr w:rsidR="004D6E4E" w:rsidRPr="00A552FA" w14:paraId="73B3075E" w14:textId="77777777" w:rsidTr="004D6E4E">
        <w:trPr>
          <w:trHeight w:hRule="exact" w:val="538"/>
        </w:trPr>
        <w:tc>
          <w:tcPr>
            <w:tcW w:w="1183" w:type="dxa"/>
            <w:tcBorders>
              <w:top w:val="nil"/>
              <w:left w:val="nil"/>
              <w:bottom w:val="nil"/>
              <w:right w:val="nil"/>
            </w:tcBorders>
          </w:tcPr>
          <w:p w14:paraId="33EABC15" w14:textId="222EF104" w:rsidR="004D6E4E" w:rsidRPr="00A552FA" w:rsidRDefault="004D6E4E" w:rsidP="00FA0AF5">
            <w:pPr>
              <w:widowControl w:val="0"/>
              <w:spacing w:after="0" w:line="249" w:lineRule="exact"/>
              <w:ind w:left="230"/>
              <w:rPr>
                <w:rFonts w:ascii="Calibri"/>
                <w:spacing w:val="-1"/>
              </w:rPr>
            </w:pPr>
            <w:r>
              <w:rPr>
                <w:rFonts w:ascii="Calibri"/>
                <w:spacing w:val="-1"/>
              </w:rPr>
              <w:t>MEA 132</w:t>
            </w:r>
          </w:p>
        </w:tc>
        <w:tc>
          <w:tcPr>
            <w:tcW w:w="3963" w:type="dxa"/>
            <w:gridSpan w:val="3"/>
            <w:tcBorders>
              <w:top w:val="nil"/>
              <w:left w:val="nil"/>
              <w:bottom w:val="nil"/>
              <w:right w:val="nil"/>
            </w:tcBorders>
          </w:tcPr>
          <w:p w14:paraId="4F3E51B0" w14:textId="7E4D6069" w:rsidR="004D6E4E" w:rsidRPr="00A552FA" w:rsidRDefault="004D6E4E" w:rsidP="00FA0AF5">
            <w:pPr>
              <w:widowControl w:val="0"/>
              <w:spacing w:after="0" w:line="249" w:lineRule="exact"/>
              <w:ind w:left="144"/>
              <w:rPr>
                <w:rFonts w:ascii="Calibri"/>
                <w:spacing w:val="-1"/>
              </w:rPr>
            </w:pPr>
            <w:r>
              <w:rPr>
                <w:rFonts w:ascii="Calibri"/>
                <w:spacing w:val="-1"/>
              </w:rPr>
              <w:t>Medical Office Management with Billing and Coding</w:t>
            </w:r>
          </w:p>
        </w:tc>
        <w:tc>
          <w:tcPr>
            <w:tcW w:w="985" w:type="dxa"/>
            <w:gridSpan w:val="2"/>
            <w:tcBorders>
              <w:top w:val="nil"/>
              <w:left w:val="nil"/>
              <w:bottom w:val="nil"/>
              <w:right w:val="nil"/>
            </w:tcBorders>
          </w:tcPr>
          <w:p w14:paraId="24D0A189" w14:textId="77694328" w:rsidR="004D6E4E" w:rsidRPr="00A552FA" w:rsidRDefault="004D6E4E" w:rsidP="00FA0AF5">
            <w:pPr>
              <w:widowControl w:val="0"/>
              <w:spacing w:after="0" w:line="249" w:lineRule="exact"/>
              <w:ind w:left="231"/>
              <w:rPr>
                <w:rFonts w:ascii="Calibri"/>
                <w:spacing w:val="-1"/>
              </w:rPr>
            </w:pPr>
            <w:r>
              <w:rPr>
                <w:rFonts w:ascii="Calibri"/>
                <w:spacing w:val="-1"/>
              </w:rPr>
              <w:t>4.0</w:t>
            </w:r>
          </w:p>
        </w:tc>
      </w:tr>
      <w:tr w:rsidR="004D6E4E" w:rsidRPr="00A552FA" w14:paraId="6A365F47" w14:textId="77777777" w:rsidTr="004D6E4E">
        <w:trPr>
          <w:trHeight w:hRule="exact" w:val="269"/>
        </w:trPr>
        <w:tc>
          <w:tcPr>
            <w:tcW w:w="1183" w:type="dxa"/>
            <w:tcBorders>
              <w:top w:val="nil"/>
              <w:left w:val="nil"/>
              <w:bottom w:val="nil"/>
              <w:right w:val="nil"/>
            </w:tcBorders>
          </w:tcPr>
          <w:p w14:paraId="39A27978" w14:textId="7F264449" w:rsidR="004D6E4E" w:rsidRPr="00A552FA" w:rsidRDefault="004D6E4E" w:rsidP="00FA0AF5">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Pr>
                <w:rFonts w:ascii="Calibri"/>
                <w:spacing w:val="-1"/>
              </w:rPr>
              <w:t>150</w:t>
            </w:r>
          </w:p>
        </w:tc>
        <w:tc>
          <w:tcPr>
            <w:tcW w:w="3963" w:type="dxa"/>
            <w:gridSpan w:val="3"/>
            <w:tcBorders>
              <w:top w:val="nil"/>
              <w:left w:val="nil"/>
              <w:bottom w:val="nil"/>
              <w:right w:val="nil"/>
            </w:tcBorders>
          </w:tcPr>
          <w:p w14:paraId="291AC62A" w14:textId="77777777" w:rsidR="004D6E4E" w:rsidRPr="00A552FA" w:rsidRDefault="004D6E4E" w:rsidP="00FA0AF5">
            <w:pPr>
              <w:widowControl w:val="0"/>
              <w:spacing w:after="0" w:line="249" w:lineRule="exact"/>
              <w:ind w:left="144"/>
              <w:rPr>
                <w:rFonts w:ascii="Calibri" w:eastAsia="Calibri" w:hAnsi="Calibri" w:cs="Calibri"/>
              </w:rPr>
            </w:pPr>
            <w:r w:rsidRPr="00A552FA">
              <w:rPr>
                <w:rFonts w:ascii="Calibri"/>
                <w:spacing w:val="-1"/>
              </w:rPr>
              <w:t>Medical</w:t>
            </w:r>
            <w:r w:rsidRPr="00A552FA">
              <w:rPr>
                <w:rFonts w:ascii="Calibri"/>
                <w:spacing w:val="-2"/>
              </w:rPr>
              <w:t xml:space="preserve"> </w:t>
            </w:r>
            <w:r w:rsidRPr="00A552FA">
              <w:rPr>
                <w:rFonts w:ascii="Calibri"/>
                <w:spacing w:val="-1"/>
              </w:rPr>
              <w:t>Terminology</w:t>
            </w:r>
          </w:p>
        </w:tc>
        <w:tc>
          <w:tcPr>
            <w:tcW w:w="985" w:type="dxa"/>
            <w:gridSpan w:val="2"/>
            <w:tcBorders>
              <w:top w:val="nil"/>
              <w:left w:val="nil"/>
              <w:bottom w:val="nil"/>
              <w:right w:val="nil"/>
            </w:tcBorders>
          </w:tcPr>
          <w:p w14:paraId="0330FD5F" w14:textId="51050707" w:rsidR="004D6E4E" w:rsidRPr="00A552FA" w:rsidRDefault="004D6E4E" w:rsidP="00FA0AF5">
            <w:pPr>
              <w:widowControl w:val="0"/>
              <w:spacing w:after="0" w:line="249" w:lineRule="exact"/>
              <w:ind w:left="231"/>
              <w:rPr>
                <w:rFonts w:ascii="Calibri" w:eastAsia="Calibri" w:hAnsi="Calibri" w:cs="Calibri"/>
              </w:rPr>
            </w:pPr>
            <w:r w:rsidRPr="00A552FA">
              <w:rPr>
                <w:rFonts w:ascii="Calibri"/>
                <w:spacing w:val="-1"/>
              </w:rPr>
              <w:t>4.</w:t>
            </w:r>
            <w:r>
              <w:rPr>
                <w:rFonts w:ascii="Calibri"/>
                <w:spacing w:val="-1"/>
              </w:rPr>
              <w:t>5</w:t>
            </w:r>
          </w:p>
        </w:tc>
      </w:tr>
      <w:tr w:rsidR="004D6E4E" w:rsidRPr="00A552FA" w14:paraId="469A5C53" w14:textId="77777777" w:rsidTr="004D6E4E">
        <w:trPr>
          <w:trHeight w:hRule="exact" w:val="268"/>
        </w:trPr>
        <w:tc>
          <w:tcPr>
            <w:tcW w:w="1183" w:type="dxa"/>
            <w:tcBorders>
              <w:top w:val="nil"/>
              <w:left w:val="nil"/>
              <w:bottom w:val="nil"/>
              <w:right w:val="nil"/>
            </w:tcBorders>
          </w:tcPr>
          <w:p w14:paraId="42F21862" w14:textId="77777777" w:rsidR="004D6E4E" w:rsidRPr="00A552FA" w:rsidRDefault="004D6E4E" w:rsidP="00FA0AF5">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125</w:t>
            </w:r>
          </w:p>
        </w:tc>
        <w:tc>
          <w:tcPr>
            <w:tcW w:w="3963" w:type="dxa"/>
            <w:gridSpan w:val="3"/>
            <w:tcBorders>
              <w:top w:val="nil"/>
              <w:left w:val="nil"/>
              <w:bottom w:val="nil"/>
              <w:right w:val="nil"/>
            </w:tcBorders>
          </w:tcPr>
          <w:p w14:paraId="5C9E4F87" w14:textId="77777777" w:rsidR="004D6E4E" w:rsidRPr="00A552FA" w:rsidRDefault="004D6E4E" w:rsidP="00FA0AF5">
            <w:pPr>
              <w:widowControl w:val="0"/>
              <w:spacing w:after="0" w:line="249" w:lineRule="exact"/>
              <w:ind w:left="144"/>
              <w:rPr>
                <w:rFonts w:ascii="Calibri" w:eastAsia="Calibri" w:hAnsi="Calibri" w:cs="Calibri"/>
              </w:rPr>
            </w:pPr>
            <w:r w:rsidRPr="00A552FA">
              <w:rPr>
                <w:rFonts w:ascii="Calibri"/>
              </w:rPr>
              <w:t>Lab</w:t>
            </w:r>
            <w:r w:rsidRPr="00A552FA">
              <w:rPr>
                <w:rFonts w:ascii="Calibri"/>
                <w:spacing w:val="-1"/>
              </w:rPr>
              <w:t xml:space="preserve"> Procedures</w:t>
            </w:r>
            <w:r w:rsidRPr="00A552FA">
              <w:rPr>
                <w:rFonts w:ascii="Calibri"/>
              </w:rPr>
              <w:t xml:space="preserve"> I</w:t>
            </w:r>
          </w:p>
        </w:tc>
        <w:tc>
          <w:tcPr>
            <w:tcW w:w="985" w:type="dxa"/>
            <w:gridSpan w:val="2"/>
            <w:tcBorders>
              <w:top w:val="nil"/>
              <w:left w:val="nil"/>
              <w:bottom w:val="nil"/>
              <w:right w:val="nil"/>
            </w:tcBorders>
          </w:tcPr>
          <w:p w14:paraId="405DC569" w14:textId="77777777" w:rsidR="004D6E4E" w:rsidRPr="00A552FA" w:rsidRDefault="004D6E4E" w:rsidP="00FA0AF5">
            <w:pPr>
              <w:widowControl w:val="0"/>
              <w:spacing w:after="0" w:line="249" w:lineRule="exact"/>
              <w:ind w:left="231"/>
              <w:rPr>
                <w:rFonts w:ascii="Calibri" w:eastAsia="Calibri" w:hAnsi="Calibri" w:cs="Calibri"/>
              </w:rPr>
            </w:pPr>
            <w:r w:rsidRPr="00A552FA">
              <w:rPr>
                <w:rFonts w:ascii="Calibri"/>
                <w:spacing w:val="-1"/>
              </w:rPr>
              <w:t>4.0</w:t>
            </w:r>
          </w:p>
        </w:tc>
      </w:tr>
      <w:tr w:rsidR="004D6E4E" w:rsidRPr="00A552FA" w14:paraId="45DE053F" w14:textId="77777777" w:rsidTr="004D6E4E">
        <w:trPr>
          <w:trHeight w:hRule="exact" w:val="268"/>
        </w:trPr>
        <w:tc>
          <w:tcPr>
            <w:tcW w:w="1183" w:type="dxa"/>
            <w:tcBorders>
              <w:top w:val="nil"/>
              <w:left w:val="nil"/>
              <w:bottom w:val="nil"/>
              <w:right w:val="nil"/>
            </w:tcBorders>
          </w:tcPr>
          <w:p w14:paraId="2AD4A91B" w14:textId="77777777" w:rsidR="004D6E4E" w:rsidRPr="00A552FA" w:rsidRDefault="004D6E4E" w:rsidP="00FA0AF5">
            <w:pPr>
              <w:widowControl w:val="0"/>
              <w:spacing w:after="0" w:line="247"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126</w:t>
            </w:r>
          </w:p>
        </w:tc>
        <w:tc>
          <w:tcPr>
            <w:tcW w:w="3963" w:type="dxa"/>
            <w:gridSpan w:val="3"/>
            <w:tcBorders>
              <w:top w:val="nil"/>
              <w:left w:val="nil"/>
              <w:bottom w:val="nil"/>
              <w:right w:val="nil"/>
            </w:tcBorders>
          </w:tcPr>
          <w:p w14:paraId="3B683931" w14:textId="77777777" w:rsidR="004D6E4E" w:rsidRPr="00A552FA" w:rsidRDefault="004D6E4E" w:rsidP="00FA0AF5">
            <w:pPr>
              <w:widowControl w:val="0"/>
              <w:spacing w:after="0" w:line="247" w:lineRule="exact"/>
              <w:ind w:left="144"/>
              <w:rPr>
                <w:rFonts w:ascii="Calibri" w:eastAsia="Calibri" w:hAnsi="Calibri" w:cs="Calibri"/>
              </w:rPr>
            </w:pPr>
            <w:r w:rsidRPr="00A552FA">
              <w:rPr>
                <w:rFonts w:ascii="Calibri"/>
              </w:rPr>
              <w:t>Lab</w:t>
            </w:r>
            <w:r w:rsidRPr="00A552FA">
              <w:rPr>
                <w:rFonts w:ascii="Calibri"/>
                <w:spacing w:val="-1"/>
              </w:rPr>
              <w:t xml:space="preserve"> Procedures</w:t>
            </w:r>
            <w:r w:rsidRPr="00A552FA">
              <w:rPr>
                <w:rFonts w:ascii="Calibri"/>
              </w:rPr>
              <w:t xml:space="preserve"> II</w:t>
            </w:r>
          </w:p>
        </w:tc>
        <w:tc>
          <w:tcPr>
            <w:tcW w:w="985" w:type="dxa"/>
            <w:gridSpan w:val="2"/>
            <w:tcBorders>
              <w:top w:val="nil"/>
              <w:left w:val="nil"/>
              <w:bottom w:val="nil"/>
              <w:right w:val="nil"/>
            </w:tcBorders>
          </w:tcPr>
          <w:p w14:paraId="2866D21C" w14:textId="77777777" w:rsidR="004D6E4E" w:rsidRPr="00A552FA" w:rsidRDefault="004D6E4E" w:rsidP="00FA0AF5">
            <w:pPr>
              <w:widowControl w:val="0"/>
              <w:spacing w:after="0" w:line="247" w:lineRule="exact"/>
              <w:ind w:left="231"/>
              <w:rPr>
                <w:rFonts w:ascii="Calibri" w:eastAsia="Calibri" w:hAnsi="Calibri" w:cs="Calibri"/>
              </w:rPr>
            </w:pPr>
            <w:r w:rsidRPr="00A552FA">
              <w:rPr>
                <w:rFonts w:ascii="Calibri"/>
                <w:spacing w:val="-1"/>
              </w:rPr>
              <w:t>4.0</w:t>
            </w:r>
          </w:p>
        </w:tc>
      </w:tr>
      <w:tr w:rsidR="004D6E4E" w:rsidRPr="00A552FA" w14:paraId="56583396" w14:textId="77777777" w:rsidTr="004D6E4E">
        <w:trPr>
          <w:trHeight w:hRule="exact" w:val="288"/>
        </w:trPr>
        <w:tc>
          <w:tcPr>
            <w:tcW w:w="1183" w:type="dxa"/>
            <w:tcBorders>
              <w:top w:val="nil"/>
              <w:left w:val="nil"/>
              <w:bottom w:val="nil"/>
              <w:right w:val="nil"/>
            </w:tcBorders>
          </w:tcPr>
          <w:p w14:paraId="717C137B" w14:textId="23658A2B" w:rsidR="004D6E4E" w:rsidRPr="00A552FA" w:rsidRDefault="004D6E4E" w:rsidP="00FA0AF5">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w:t>
            </w:r>
            <w:r>
              <w:rPr>
                <w:rFonts w:ascii="Calibri"/>
                <w:spacing w:val="-1"/>
              </w:rPr>
              <w:t>51</w:t>
            </w:r>
          </w:p>
        </w:tc>
        <w:tc>
          <w:tcPr>
            <w:tcW w:w="3963" w:type="dxa"/>
            <w:gridSpan w:val="3"/>
            <w:tcBorders>
              <w:top w:val="nil"/>
              <w:left w:val="nil"/>
              <w:bottom w:val="nil"/>
              <w:right w:val="nil"/>
            </w:tcBorders>
          </w:tcPr>
          <w:p w14:paraId="004323F2" w14:textId="6B775CFB" w:rsidR="004D6E4E" w:rsidRPr="00A552FA" w:rsidRDefault="004D6E4E" w:rsidP="00FA0AF5">
            <w:pPr>
              <w:widowControl w:val="0"/>
              <w:spacing w:after="0" w:line="240" w:lineRule="auto"/>
              <w:ind w:left="144"/>
              <w:rPr>
                <w:rFonts w:ascii="Calibri" w:eastAsia="Calibri" w:hAnsi="Calibri" w:cs="Calibri"/>
              </w:rPr>
            </w:pPr>
            <w:r>
              <w:rPr>
                <w:rFonts w:ascii="Calibri"/>
                <w:spacing w:val="-1"/>
              </w:rPr>
              <w:t>Electronic Health Records</w:t>
            </w:r>
          </w:p>
        </w:tc>
        <w:tc>
          <w:tcPr>
            <w:tcW w:w="985" w:type="dxa"/>
            <w:gridSpan w:val="2"/>
            <w:tcBorders>
              <w:top w:val="nil"/>
              <w:left w:val="nil"/>
              <w:bottom w:val="nil"/>
              <w:right w:val="nil"/>
            </w:tcBorders>
          </w:tcPr>
          <w:p w14:paraId="2AC69FEE" w14:textId="0556FF9F" w:rsidR="004D6E4E" w:rsidRPr="00A552FA" w:rsidRDefault="004D6E4E" w:rsidP="00FA0AF5">
            <w:pPr>
              <w:widowControl w:val="0"/>
              <w:spacing w:after="0" w:line="249" w:lineRule="exact"/>
              <w:ind w:left="231"/>
              <w:rPr>
                <w:rFonts w:ascii="Calibri" w:eastAsia="Calibri" w:hAnsi="Calibri" w:cs="Calibri"/>
              </w:rPr>
            </w:pPr>
            <w:r w:rsidRPr="00A552FA">
              <w:rPr>
                <w:rFonts w:ascii="Calibri"/>
                <w:spacing w:val="-1"/>
              </w:rPr>
              <w:t>4.</w:t>
            </w:r>
            <w:r>
              <w:rPr>
                <w:rFonts w:ascii="Calibri"/>
                <w:spacing w:val="-1"/>
              </w:rPr>
              <w:t>5</w:t>
            </w:r>
          </w:p>
        </w:tc>
      </w:tr>
      <w:tr w:rsidR="004D6E4E" w:rsidRPr="00A552FA" w14:paraId="590564FC" w14:textId="77777777" w:rsidTr="004D6E4E">
        <w:trPr>
          <w:trHeight w:hRule="exact" w:val="269"/>
        </w:trPr>
        <w:tc>
          <w:tcPr>
            <w:tcW w:w="1183" w:type="dxa"/>
            <w:tcBorders>
              <w:top w:val="nil"/>
              <w:left w:val="nil"/>
              <w:bottom w:val="nil"/>
              <w:right w:val="nil"/>
            </w:tcBorders>
          </w:tcPr>
          <w:p w14:paraId="10BFF722" w14:textId="29779107" w:rsidR="004D6E4E" w:rsidRPr="00A552FA" w:rsidRDefault="004D6E4E" w:rsidP="00FA0AF5">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18</w:t>
            </w:r>
            <w:r>
              <w:rPr>
                <w:rFonts w:ascii="Calibri"/>
                <w:spacing w:val="-1"/>
              </w:rPr>
              <w:t>8</w:t>
            </w:r>
          </w:p>
        </w:tc>
        <w:tc>
          <w:tcPr>
            <w:tcW w:w="3963" w:type="dxa"/>
            <w:gridSpan w:val="3"/>
            <w:tcBorders>
              <w:top w:val="nil"/>
              <w:left w:val="nil"/>
              <w:bottom w:val="nil"/>
              <w:right w:val="nil"/>
            </w:tcBorders>
          </w:tcPr>
          <w:p w14:paraId="2F788D92" w14:textId="32613066" w:rsidR="004D6E4E" w:rsidRPr="00A552FA" w:rsidRDefault="004D6E4E" w:rsidP="00FA0AF5">
            <w:pPr>
              <w:widowControl w:val="0"/>
              <w:spacing w:after="0" w:line="249" w:lineRule="exact"/>
              <w:ind w:left="144"/>
              <w:rPr>
                <w:rFonts w:ascii="Calibri" w:eastAsia="Calibri" w:hAnsi="Calibri" w:cs="Calibri"/>
              </w:rPr>
            </w:pPr>
            <w:r w:rsidRPr="00A552FA">
              <w:rPr>
                <w:rFonts w:ascii="Calibri"/>
                <w:spacing w:val="-1"/>
              </w:rPr>
              <w:t>Externship</w:t>
            </w:r>
          </w:p>
        </w:tc>
        <w:tc>
          <w:tcPr>
            <w:tcW w:w="985" w:type="dxa"/>
            <w:gridSpan w:val="2"/>
            <w:tcBorders>
              <w:top w:val="nil"/>
              <w:left w:val="nil"/>
              <w:bottom w:val="nil"/>
              <w:right w:val="nil"/>
            </w:tcBorders>
          </w:tcPr>
          <w:p w14:paraId="3EDBF90C" w14:textId="3BB46098" w:rsidR="004D6E4E" w:rsidRPr="00A552FA" w:rsidRDefault="004D6E4E" w:rsidP="00FA0AF5">
            <w:pPr>
              <w:widowControl w:val="0"/>
              <w:spacing w:after="0" w:line="249" w:lineRule="exact"/>
              <w:ind w:left="231"/>
              <w:rPr>
                <w:rFonts w:ascii="Calibri" w:eastAsia="Calibri" w:hAnsi="Calibri" w:cs="Calibri"/>
              </w:rPr>
            </w:pPr>
            <w:r>
              <w:rPr>
                <w:rFonts w:ascii="Calibri"/>
                <w:spacing w:val="-1"/>
              </w:rPr>
              <w:t>4</w:t>
            </w:r>
            <w:r w:rsidRPr="00A552FA">
              <w:rPr>
                <w:rFonts w:ascii="Calibri"/>
                <w:spacing w:val="-1"/>
              </w:rPr>
              <w:t>.5</w:t>
            </w:r>
          </w:p>
        </w:tc>
      </w:tr>
    </w:tbl>
    <w:p w14:paraId="366DC2DE" w14:textId="4D9A3E07" w:rsidR="0006459F" w:rsidRDefault="0006459F" w:rsidP="0006459F">
      <w:pPr>
        <w:keepNext/>
        <w:keepLines/>
        <w:spacing w:before="200" w:after="0"/>
        <w:outlineLvl w:val="3"/>
        <w:rPr>
          <w:rFonts w:eastAsiaTheme="majorEastAsia" w:cstheme="minorHAnsi"/>
          <w:b/>
          <w:bCs/>
          <w:i/>
          <w:iCs/>
          <w:color w:val="262626" w:themeColor="text1" w:themeTint="D9"/>
        </w:rPr>
      </w:pPr>
      <w:r w:rsidRPr="002A0559">
        <w:rPr>
          <w:rFonts w:eastAsiaTheme="majorEastAsia" w:cstheme="minorHAnsi"/>
          <w:b/>
          <w:bCs/>
          <w:i/>
          <w:iCs/>
          <w:color w:val="262626" w:themeColor="text1" w:themeTint="D9"/>
        </w:rPr>
        <w:lastRenderedPageBreak/>
        <w:t>General Education Courses (2</w:t>
      </w:r>
      <w:r w:rsidR="009419E0">
        <w:rPr>
          <w:rFonts w:eastAsiaTheme="majorEastAsia" w:cstheme="minorHAnsi"/>
          <w:b/>
          <w:bCs/>
          <w:i/>
          <w:iCs/>
          <w:color w:val="262626" w:themeColor="text1" w:themeTint="D9"/>
        </w:rPr>
        <w:t>6</w:t>
      </w:r>
      <w:r w:rsidRPr="002A0559">
        <w:rPr>
          <w:rFonts w:eastAsiaTheme="majorEastAsia" w:cstheme="minorHAnsi"/>
          <w:b/>
          <w:bCs/>
          <w:i/>
          <w:iCs/>
          <w:color w:val="262626" w:themeColor="text1" w:themeTint="D9"/>
        </w:rPr>
        <w:t>.0 credit hours)</w:t>
      </w:r>
    </w:p>
    <w:p w14:paraId="1224E54E" w14:textId="77777777" w:rsidR="00176085" w:rsidRPr="002A0559" w:rsidRDefault="00176085" w:rsidP="0006459F">
      <w:pPr>
        <w:keepNext/>
        <w:keepLines/>
        <w:spacing w:before="200" w:after="0"/>
        <w:outlineLvl w:val="3"/>
        <w:rPr>
          <w:rFonts w:eastAsiaTheme="majorEastAsia" w:cstheme="minorHAnsi"/>
          <w:b/>
          <w:bCs/>
          <w:i/>
          <w:iCs/>
          <w:color w:val="262626" w:themeColor="text1" w:themeTint="D9"/>
        </w:rPr>
      </w:pPr>
    </w:p>
    <w:p w14:paraId="2BD99E09" w14:textId="43C7A8D3" w:rsidR="0006459F" w:rsidRPr="002A0559" w:rsidRDefault="0006459F" w:rsidP="0006459F">
      <w:pPr>
        <w:spacing w:after="0" w:line="240" w:lineRule="auto"/>
        <w:contextualSpacing/>
        <w:rPr>
          <w:rFonts w:cstheme="minorHAnsi"/>
          <w:b/>
        </w:rPr>
      </w:pPr>
      <w:r w:rsidRPr="002A0559">
        <w:rPr>
          <w:rFonts w:cstheme="minorHAnsi"/>
          <w:b/>
        </w:rPr>
        <w:t>Behavioral/Social Science (</w:t>
      </w:r>
      <w:r w:rsidR="00DA58F5">
        <w:rPr>
          <w:rFonts w:cstheme="minorHAnsi"/>
          <w:b/>
        </w:rPr>
        <w:t>3</w:t>
      </w:r>
      <w:r w:rsidRPr="002A0559">
        <w:rPr>
          <w:rFonts w:cstheme="minorHAnsi"/>
          <w:b/>
        </w:rPr>
        <w:t>.0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80"/>
        <w:gridCol w:w="5220"/>
        <w:gridCol w:w="1098"/>
      </w:tblGrid>
      <w:tr w:rsidR="0006459F" w:rsidRPr="002A0559" w14:paraId="69F25934" w14:textId="77777777" w:rsidTr="00AA35D0">
        <w:tc>
          <w:tcPr>
            <w:tcW w:w="1080" w:type="dxa"/>
            <w:hideMark/>
          </w:tcPr>
          <w:p w14:paraId="56907B83"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IDS 110</w:t>
            </w:r>
          </w:p>
        </w:tc>
        <w:tc>
          <w:tcPr>
            <w:tcW w:w="5220" w:type="dxa"/>
            <w:hideMark/>
          </w:tcPr>
          <w:p w14:paraId="7FDF2BED" w14:textId="77777777" w:rsidR="0006459F" w:rsidRPr="002A0559" w:rsidRDefault="0006459F" w:rsidP="0006459F">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Strategies for Success</w:t>
            </w:r>
          </w:p>
        </w:tc>
        <w:tc>
          <w:tcPr>
            <w:tcW w:w="1098" w:type="dxa"/>
            <w:hideMark/>
          </w:tcPr>
          <w:p w14:paraId="2FA50D0C"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3.0</w:t>
            </w:r>
          </w:p>
        </w:tc>
      </w:tr>
      <w:tr w:rsidR="0006459F" w:rsidRPr="002A0559" w14:paraId="591E3ED0" w14:textId="77777777" w:rsidTr="00AA35D0">
        <w:tc>
          <w:tcPr>
            <w:tcW w:w="1080" w:type="dxa"/>
            <w:hideMark/>
          </w:tcPr>
          <w:p w14:paraId="1155038C"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PSY 101</w:t>
            </w:r>
          </w:p>
        </w:tc>
        <w:tc>
          <w:tcPr>
            <w:tcW w:w="5220" w:type="dxa"/>
            <w:hideMark/>
          </w:tcPr>
          <w:p w14:paraId="0575DBAB"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Introduction to Psychology</w:t>
            </w:r>
          </w:p>
        </w:tc>
        <w:tc>
          <w:tcPr>
            <w:tcW w:w="1098" w:type="dxa"/>
            <w:hideMark/>
          </w:tcPr>
          <w:p w14:paraId="1578DF61"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3.0</w:t>
            </w:r>
          </w:p>
        </w:tc>
      </w:tr>
      <w:tr w:rsidR="0006459F" w:rsidRPr="002A0559" w14:paraId="3881BB8B" w14:textId="77777777" w:rsidTr="00AA35D0">
        <w:tc>
          <w:tcPr>
            <w:tcW w:w="1080" w:type="dxa"/>
          </w:tcPr>
          <w:p w14:paraId="785CA2B3" w14:textId="77777777" w:rsidR="0006459F" w:rsidRPr="002A0559" w:rsidRDefault="0006459F" w:rsidP="0006459F">
            <w:pPr>
              <w:spacing w:after="0" w:line="240" w:lineRule="auto"/>
              <w:contextualSpacing/>
              <w:rPr>
                <w:rFonts w:asciiTheme="minorHAnsi" w:hAnsiTheme="minorHAnsi" w:cstheme="minorHAnsi"/>
              </w:rPr>
            </w:pPr>
          </w:p>
        </w:tc>
        <w:tc>
          <w:tcPr>
            <w:tcW w:w="5220" w:type="dxa"/>
          </w:tcPr>
          <w:p w14:paraId="14DAB7DF" w14:textId="77777777" w:rsidR="0006459F" w:rsidRPr="002A0559" w:rsidRDefault="0006459F" w:rsidP="0006459F">
            <w:pPr>
              <w:spacing w:after="0" w:line="240" w:lineRule="auto"/>
              <w:contextualSpacing/>
              <w:rPr>
                <w:rFonts w:asciiTheme="minorHAnsi" w:hAnsiTheme="minorHAnsi" w:cstheme="minorHAnsi"/>
              </w:rPr>
            </w:pPr>
          </w:p>
        </w:tc>
        <w:tc>
          <w:tcPr>
            <w:tcW w:w="1098" w:type="dxa"/>
            <w:hideMark/>
          </w:tcPr>
          <w:p w14:paraId="25CCAFD1" w14:textId="77777777" w:rsidR="0006459F" w:rsidRPr="002A0559" w:rsidRDefault="0006459F" w:rsidP="0006459F">
            <w:pPr>
              <w:spacing w:after="0" w:line="240" w:lineRule="auto"/>
              <w:contextualSpacing/>
              <w:rPr>
                <w:rFonts w:asciiTheme="minorHAnsi" w:hAnsiTheme="minorHAnsi" w:cstheme="minorHAnsi"/>
              </w:rPr>
            </w:pPr>
          </w:p>
        </w:tc>
      </w:tr>
    </w:tbl>
    <w:p w14:paraId="64049C6F" w14:textId="77777777" w:rsidR="0006459F" w:rsidRPr="002A0559" w:rsidRDefault="0006459F" w:rsidP="0006459F">
      <w:pPr>
        <w:widowControl w:val="0"/>
        <w:spacing w:after="0" w:line="240" w:lineRule="auto"/>
        <w:ind w:right="119"/>
        <w:contextualSpacing/>
        <w:jc w:val="both"/>
        <w:rPr>
          <w:rFonts w:cstheme="minorHAnsi"/>
          <w:color w:val="231F20"/>
          <w:sz w:val="12"/>
          <w:szCs w:val="12"/>
        </w:rPr>
      </w:pPr>
    </w:p>
    <w:p w14:paraId="1FF23F78" w14:textId="77777777" w:rsidR="0006459F" w:rsidRPr="002A0559" w:rsidRDefault="0006459F" w:rsidP="0006459F">
      <w:pPr>
        <w:spacing w:after="0" w:line="240" w:lineRule="auto"/>
        <w:contextualSpacing/>
        <w:rPr>
          <w:rFonts w:cstheme="minorHAnsi"/>
          <w:b/>
        </w:rPr>
      </w:pPr>
      <w:r w:rsidRPr="002A0559">
        <w:rPr>
          <w:rFonts w:cstheme="minorHAnsi"/>
          <w:b/>
        </w:rPr>
        <w:t>Communications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06459F" w:rsidRPr="002A0559" w14:paraId="3AD5A2D2" w14:textId="77777777" w:rsidTr="00AA35D0">
        <w:tc>
          <w:tcPr>
            <w:tcW w:w="1243" w:type="dxa"/>
            <w:hideMark/>
          </w:tcPr>
          <w:p w14:paraId="2B799CB6"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SPC 101</w:t>
            </w:r>
          </w:p>
        </w:tc>
        <w:tc>
          <w:tcPr>
            <w:tcW w:w="5057" w:type="dxa"/>
            <w:hideMark/>
          </w:tcPr>
          <w:p w14:paraId="737DBBD8" w14:textId="77777777" w:rsidR="0006459F" w:rsidRPr="002A0559" w:rsidRDefault="0006459F" w:rsidP="0006459F">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Speech</w:t>
            </w:r>
          </w:p>
        </w:tc>
        <w:tc>
          <w:tcPr>
            <w:tcW w:w="1098" w:type="dxa"/>
            <w:hideMark/>
          </w:tcPr>
          <w:p w14:paraId="399C437B"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3.0</w:t>
            </w:r>
          </w:p>
        </w:tc>
      </w:tr>
    </w:tbl>
    <w:p w14:paraId="30D423AA" w14:textId="77777777" w:rsidR="0006459F" w:rsidRPr="002A0559" w:rsidRDefault="0006459F" w:rsidP="0006459F">
      <w:pPr>
        <w:keepNext/>
        <w:keepLines/>
        <w:spacing w:after="0" w:line="240" w:lineRule="auto"/>
        <w:contextualSpacing/>
        <w:outlineLvl w:val="3"/>
        <w:rPr>
          <w:rFonts w:eastAsiaTheme="majorEastAsia" w:cstheme="minorHAnsi"/>
          <w:b/>
          <w:bCs/>
          <w:i/>
          <w:iCs/>
          <w:color w:val="262626" w:themeColor="text1" w:themeTint="D9"/>
          <w:spacing w:val="-1"/>
          <w:sz w:val="12"/>
          <w:szCs w:val="12"/>
        </w:rPr>
      </w:pPr>
    </w:p>
    <w:p w14:paraId="5568EE46" w14:textId="77777777" w:rsidR="0006459F" w:rsidRPr="002A0559" w:rsidRDefault="0006459F" w:rsidP="0006459F">
      <w:pPr>
        <w:spacing w:after="0" w:line="240" w:lineRule="auto"/>
        <w:contextualSpacing/>
        <w:rPr>
          <w:rFonts w:cstheme="minorHAnsi"/>
          <w:b/>
        </w:rPr>
      </w:pPr>
      <w:r w:rsidRPr="002A0559">
        <w:rPr>
          <w:rFonts w:cstheme="minorHAnsi"/>
          <w:b/>
        </w:rPr>
        <w:t>Computers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06459F" w:rsidRPr="002A0559" w14:paraId="4C7B8321" w14:textId="77777777" w:rsidTr="00AA35D0">
        <w:tc>
          <w:tcPr>
            <w:tcW w:w="1243" w:type="dxa"/>
            <w:hideMark/>
          </w:tcPr>
          <w:p w14:paraId="3589D224"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CGS 106</w:t>
            </w:r>
          </w:p>
        </w:tc>
        <w:tc>
          <w:tcPr>
            <w:tcW w:w="5057" w:type="dxa"/>
            <w:hideMark/>
          </w:tcPr>
          <w:p w14:paraId="034F7956" w14:textId="77777777" w:rsidR="0006459F" w:rsidRPr="002A0559" w:rsidRDefault="0006459F" w:rsidP="0006459F">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Introduction to Computers</w:t>
            </w:r>
          </w:p>
        </w:tc>
        <w:tc>
          <w:tcPr>
            <w:tcW w:w="1098" w:type="dxa"/>
            <w:hideMark/>
          </w:tcPr>
          <w:p w14:paraId="1AEE8BF2"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3.0</w:t>
            </w:r>
          </w:p>
        </w:tc>
      </w:tr>
    </w:tbl>
    <w:p w14:paraId="39626D05" w14:textId="77777777" w:rsidR="0006459F" w:rsidRPr="002A0559" w:rsidRDefault="0006459F" w:rsidP="0006459F">
      <w:pPr>
        <w:widowControl w:val="0"/>
        <w:spacing w:after="0" w:line="240" w:lineRule="auto"/>
        <w:ind w:right="119"/>
        <w:contextualSpacing/>
        <w:jc w:val="both"/>
        <w:rPr>
          <w:rFonts w:cstheme="minorHAnsi"/>
          <w:color w:val="231F20"/>
          <w:sz w:val="12"/>
          <w:szCs w:val="12"/>
        </w:rPr>
      </w:pPr>
    </w:p>
    <w:p w14:paraId="0FFD1F1A" w14:textId="77777777" w:rsidR="0006459F" w:rsidRPr="002A0559" w:rsidRDefault="0006459F" w:rsidP="0006459F">
      <w:pPr>
        <w:spacing w:after="0" w:line="240" w:lineRule="auto"/>
        <w:contextualSpacing/>
        <w:rPr>
          <w:rFonts w:cstheme="minorHAnsi"/>
          <w:b/>
        </w:rPr>
      </w:pPr>
      <w:r w:rsidRPr="002A0559">
        <w:rPr>
          <w:rFonts w:cstheme="minorHAnsi"/>
          <w:b/>
        </w:rPr>
        <w:t>English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06459F" w:rsidRPr="002A0559" w14:paraId="3470AE9F" w14:textId="77777777" w:rsidTr="00AA35D0">
        <w:tc>
          <w:tcPr>
            <w:tcW w:w="1243" w:type="dxa"/>
            <w:hideMark/>
          </w:tcPr>
          <w:p w14:paraId="7C9EEA74"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ENC 101</w:t>
            </w:r>
          </w:p>
        </w:tc>
        <w:tc>
          <w:tcPr>
            <w:tcW w:w="5057" w:type="dxa"/>
            <w:hideMark/>
          </w:tcPr>
          <w:p w14:paraId="77956550" w14:textId="77777777" w:rsidR="0006459F" w:rsidRPr="002A0559" w:rsidRDefault="0006459F" w:rsidP="0006459F">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English Composition I</w:t>
            </w:r>
          </w:p>
        </w:tc>
        <w:tc>
          <w:tcPr>
            <w:tcW w:w="1098" w:type="dxa"/>
            <w:hideMark/>
          </w:tcPr>
          <w:p w14:paraId="395CB3F6"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3.0</w:t>
            </w:r>
          </w:p>
        </w:tc>
      </w:tr>
    </w:tbl>
    <w:p w14:paraId="61E7E3D3" w14:textId="77777777" w:rsidR="0006459F" w:rsidRPr="002A0559" w:rsidRDefault="0006459F" w:rsidP="0006459F">
      <w:pPr>
        <w:widowControl w:val="0"/>
        <w:spacing w:after="0" w:line="240" w:lineRule="auto"/>
        <w:ind w:right="119"/>
        <w:contextualSpacing/>
        <w:jc w:val="both"/>
        <w:rPr>
          <w:rFonts w:cstheme="minorHAnsi"/>
          <w:color w:val="231F20"/>
          <w:sz w:val="12"/>
          <w:szCs w:val="12"/>
        </w:rPr>
      </w:pPr>
    </w:p>
    <w:p w14:paraId="181BFC3B" w14:textId="77777777" w:rsidR="0006459F" w:rsidRPr="002A0559" w:rsidRDefault="0006459F" w:rsidP="0006459F">
      <w:pPr>
        <w:spacing w:after="0" w:line="240" w:lineRule="auto"/>
        <w:contextualSpacing/>
        <w:rPr>
          <w:rFonts w:cstheme="minorHAnsi"/>
          <w:b/>
        </w:rPr>
      </w:pPr>
      <w:r w:rsidRPr="002A0559">
        <w:rPr>
          <w:rFonts w:cstheme="minorHAnsi"/>
          <w:b/>
        </w:rPr>
        <w:t>Humanities/Fine Arts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06459F" w:rsidRPr="002A0559" w14:paraId="720D8B4B" w14:textId="77777777" w:rsidTr="00AA35D0">
        <w:tc>
          <w:tcPr>
            <w:tcW w:w="1243" w:type="dxa"/>
            <w:hideMark/>
          </w:tcPr>
          <w:p w14:paraId="04A83077"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AML 100</w:t>
            </w:r>
          </w:p>
        </w:tc>
        <w:tc>
          <w:tcPr>
            <w:tcW w:w="5057" w:type="dxa"/>
            <w:hideMark/>
          </w:tcPr>
          <w:p w14:paraId="4357EE37" w14:textId="77777777" w:rsidR="0006459F" w:rsidRPr="002A0559" w:rsidRDefault="0006459F" w:rsidP="0006459F">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American Literature</w:t>
            </w:r>
          </w:p>
        </w:tc>
        <w:tc>
          <w:tcPr>
            <w:tcW w:w="1098" w:type="dxa"/>
            <w:hideMark/>
          </w:tcPr>
          <w:p w14:paraId="1F5A9B89"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3.0</w:t>
            </w:r>
          </w:p>
        </w:tc>
      </w:tr>
      <w:tr w:rsidR="0006459F" w:rsidRPr="002A0559" w14:paraId="5C2D4C4C" w14:textId="77777777" w:rsidTr="00AA35D0">
        <w:tc>
          <w:tcPr>
            <w:tcW w:w="1243" w:type="dxa"/>
            <w:hideMark/>
          </w:tcPr>
          <w:p w14:paraId="0CA5A2C0" w14:textId="77777777" w:rsidR="0006459F" w:rsidRPr="002A0559" w:rsidRDefault="0006459F" w:rsidP="0006459F">
            <w:pPr>
              <w:spacing w:after="0" w:line="240" w:lineRule="auto"/>
              <w:contextualSpacing/>
              <w:rPr>
                <w:rFonts w:asciiTheme="minorHAnsi" w:hAnsiTheme="minorHAnsi" w:cstheme="minorHAnsi"/>
              </w:rPr>
            </w:pPr>
          </w:p>
        </w:tc>
        <w:tc>
          <w:tcPr>
            <w:tcW w:w="5057" w:type="dxa"/>
            <w:hideMark/>
          </w:tcPr>
          <w:p w14:paraId="496165CF" w14:textId="77777777" w:rsidR="0006459F" w:rsidRPr="002A0559" w:rsidRDefault="0006459F" w:rsidP="0006459F">
            <w:pPr>
              <w:widowControl w:val="0"/>
              <w:tabs>
                <w:tab w:val="left" w:pos="1150"/>
              </w:tabs>
              <w:spacing w:after="0" w:line="240" w:lineRule="auto"/>
              <w:contextualSpacing/>
              <w:rPr>
                <w:rFonts w:asciiTheme="minorHAnsi" w:hAnsiTheme="minorHAnsi" w:cstheme="minorHAnsi"/>
              </w:rPr>
            </w:pPr>
          </w:p>
        </w:tc>
        <w:tc>
          <w:tcPr>
            <w:tcW w:w="1098" w:type="dxa"/>
            <w:hideMark/>
          </w:tcPr>
          <w:p w14:paraId="388B89AC" w14:textId="77777777" w:rsidR="0006459F" w:rsidRPr="002A0559" w:rsidRDefault="0006459F" w:rsidP="0006459F">
            <w:pPr>
              <w:spacing w:after="0" w:line="240" w:lineRule="auto"/>
              <w:contextualSpacing/>
              <w:rPr>
                <w:rFonts w:asciiTheme="minorHAnsi" w:hAnsiTheme="minorHAnsi" w:cstheme="minorHAnsi"/>
              </w:rPr>
            </w:pPr>
          </w:p>
        </w:tc>
      </w:tr>
    </w:tbl>
    <w:p w14:paraId="50D4DE05" w14:textId="77777777" w:rsidR="0006459F" w:rsidRPr="002A0559" w:rsidRDefault="0006459F" w:rsidP="0006459F">
      <w:pPr>
        <w:widowControl w:val="0"/>
        <w:spacing w:after="0" w:line="240" w:lineRule="auto"/>
        <w:ind w:right="119"/>
        <w:contextualSpacing/>
        <w:jc w:val="both"/>
        <w:rPr>
          <w:rFonts w:cstheme="minorHAnsi"/>
          <w:color w:val="231F20"/>
          <w:sz w:val="12"/>
          <w:szCs w:val="12"/>
        </w:rPr>
      </w:pPr>
    </w:p>
    <w:p w14:paraId="11563A90" w14:textId="77777777" w:rsidR="0006459F" w:rsidRPr="002A0559" w:rsidRDefault="0006459F" w:rsidP="0006459F">
      <w:pPr>
        <w:spacing w:after="0" w:line="240" w:lineRule="auto"/>
        <w:contextualSpacing/>
        <w:rPr>
          <w:rFonts w:cstheme="minorHAnsi"/>
          <w:b/>
        </w:rPr>
      </w:pPr>
      <w:r w:rsidRPr="002A0559">
        <w:rPr>
          <w:rFonts w:cstheme="minorHAnsi"/>
          <w:b/>
        </w:rPr>
        <w:t>Mathematics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06459F" w:rsidRPr="002A0559" w14:paraId="41A1A9C3" w14:textId="77777777" w:rsidTr="00AA35D0">
        <w:tc>
          <w:tcPr>
            <w:tcW w:w="1243" w:type="dxa"/>
            <w:hideMark/>
          </w:tcPr>
          <w:p w14:paraId="34116A80"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MAT 103</w:t>
            </w:r>
          </w:p>
        </w:tc>
        <w:tc>
          <w:tcPr>
            <w:tcW w:w="5057" w:type="dxa"/>
            <w:hideMark/>
          </w:tcPr>
          <w:p w14:paraId="1B2F6F38" w14:textId="77777777" w:rsidR="0006459F" w:rsidRPr="002A0559" w:rsidRDefault="0006459F" w:rsidP="0006459F">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Intermediate Algebra</w:t>
            </w:r>
          </w:p>
        </w:tc>
        <w:tc>
          <w:tcPr>
            <w:tcW w:w="1098" w:type="dxa"/>
            <w:hideMark/>
          </w:tcPr>
          <w:p w14:paraId="05CA6C19"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3.0</w:t>
            </w:r>
          </w:p>
        </w:tc>
      </w:tr>
    </w:tbl>
    <w:p w14:paraId="71FA7DE5" w14:textId="77777777" w:rsidR="0006459F" w:rsidRPr="002A0559" w:rsidRDefault="0006459F" w:rsidP="0006459F">
      <w:pPr>
        <w:widowControl w:val="0"/>
        <w:spacing w:after="0" w:line="240" w:lineRule="auto"/>
        <w:ind w:right="119"/>
        <w:contextualSpacing/>
        <w:jc w:val="both"/>
        <w:rPr>
          <w:rFonts w:cstheme="minorHAnsi"/>
          <w:color w:val="231F20"/>
          <w:sz w:val="12"/>
          <w:szCs w:val="12"/>
        </w:rPr>
      </w:pPr>
    </w:p>
    <w:p w14:paraId="31BCB526" w14:textId="77777777" w:rsidR="0006459F" w:rsidRPr="002A0559" w:rsidRDefault="0006459F" w:rsidP="0006459F">
      <w:pPr>
        <w:spacing w:after="0" w:line="240" w:lineRule="auto"/>
        <w:contextualSpacing/>
        <w:rPr>
          <w:rFonts w:cstheme="minorHAnsi"/>
          <w:b/>
        </w:rPr>
      </w:pPr>
      <w:r w:rsidRPr="002A0559">
        <w:rPr>
          <w:rFonts w:cstheme="minorHAnsi"/>
          <w:b/>
        </w:rPr>
        <w:t>Natural Science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06459F" w:rsidRPr="008F7C0D" w14:paraId="54D88A87" w14:textId="77777777" w:rsidTr="00AA35D0">
        <w:tc>
          <w:tcPr>
            <w:tcW w:w="1243" w:type="dxa"/>
            <w:hideMark/>
          </w:tcPr>
          <w:p w14:paraId="2F7E4F7E" w14:textId="42DFA148" w:rsidR="0006459F" w:rsidRPr="008F7C0D" w:rsidRDefault="0006459F" w:rsidP="0006459F">
            <w:pPr>
              <w:spacing w:after="0" w:line="240" w:lineRule="auto"/>
              <w:contextualSpacing/>
              <w:rPr>
                <w:rFonts w:asciiTheme="minorHAnsi" w:hAnsiTheme="minorHAnsi" w:cstheme="minorHAnsi"/>
              </w:rPr>
            </w:pPr>
            <w:r w:rsidRPr="008F7C0D">
              <w:rPr>
                <w:rFonts w:asciiTheme="minorHAnsi" w:hAnsiTheme="minorHAnsi" w:cstheme="minorHAnsi"/>
              </w:rPr>
              <w:t xml:space="preserve">BSC </w:t>
            </w:r>
            <w:r w:rsidR="008F7C0D">
              <w:rPr>
                <w:rFonts w:asciiTheme="minorHAnsi" w:hAnsiTheme="minorHAnsi" w:cstheme="minorHAnsi"/>
              </w:rPr>
              <w:t>2</w:t>
            </w:r>
            <w:r w:rsidRPr="008F7C0D">
              <w:rPr>
                <w:rFonts w:asciiTheme="minorHAnsi" w:hAnsiTheme="minorHAnsi" w:cstheme="minorHAnsi"/>
              </w:rPr>
              <w:t>05</w:t>
            </w:r>
          </w:p>
        </w:tc>
        <w:tc>
          <w:tcPr>
            <w:tcW w:w="5057" w:type="dxa"/>
            <w:hideMark/>
          </w:tcPr>
          <w:p w14:paraId="1BBC62B4" w14:textId="018E11B9" w:rsidR="0006459F" w:rsidRPr="008F7C0D" w:rsidRDefault="00AF56FF" w:rsidP="0006459F">
            <w:pPr>
              <w:widowControl w:val="0"/>
              <w:tabs>
                <w:tab w:val="left" w:pos="1150"/>
              </w:tabs>
              <w:spacing w:after="0" w:line="240" w:lineRule="auto"/>
              <w:contextualSpacing/>
              <w:rPr>
                <w:rFonts w:asciiTheme="minorHAnsi" w:hAnsiTheme="minorHAnsi" w:cstheme="minorHAnsi"/>
              </w:rPr>
            </w:pPr>
            <w:r w:rsidRPr="008F7C0D">
              <w:rPr>
                <w:rFonts w:asciiTheme="minorHAnsi" w:hAnsiTheme="minorHAnsi" w:cstheme="minorHAnsi"/>
              </w:rPr>
              <w:t>Anatomy &amp; Physiology</w:t>
            </w:r>
          </w:p>
        </w:tc>
        <w:tc>
          <w:tcPr>
            <w:tcW w:w="1098" w:type="dxa"/>
            <w:hideMark/>
          </w:tcPr>
          <w:p w14:paraId="25234346" w14:textId="77777777" w:rsidR="0006459F" w:rsidRPr="008F7C0D" w:rsidRDefault="0006459F" w:rsidP="0006459F">
            <w:pPr>
              <w:spacing w:after="0" w:line="240" w:lineRule="auto"/>
              <w:contextualSpacing/>
              <w:rPr>
                <w:rFonts w:asciiTheme="minorHAnsi" w:hAnsiTheme="minorHAnsi" w:cstheme="minorHAnsi"/>
              </w:rPr>
            </w:pPr>
            <w:r w:rsidRPr="008F7C0D">
              <w:rPr>
                <w:rFonts w:asciiTheme="minorHAnsi" w:hAnsiTheme="minorHAnsi" w:cstheme="minorHAnsi"/>
              </w:rPr>
              <w:t>3.0</w:t>
            </w:r>
          </w:p>
        </w:tc>
      </w:tr>
      <w:tr w:rsidR="001149DB" w:rsidRPr="008F7C0D" w14:paraId="1632541A" w14:textId="77777777" w:rsidTr="00AA35D0">
        <w:tc>
          <w:tcPr>
            <w:tcW w:w="1243" w:type="dxa"/>
          </w:tcPr>
          <w:p w14:paraId="0EB443D4" w14:textId="2DD2D758" w:rsidR="001149DB" w:rsidRPr="008F7C0D" w:rsidRDefault="008F7C0D" w:rsidP="0006459F">
            <w:pPr>
              <w:spacing w:after="0" w:line="240" w:lineRule="auto"/>
              <w:contextualSpacing/>
              <w:rPr>
                <w:rFonts w:asciiTheme="minorHAnsi" w:hAnsiTheme="minorHAnsi" w:cstheme="minorHAnsi"/>
              </w:rPr>
            </w:pPr>
            <w:r w:rsidRPr="008F7C0D">
              <w:rPr>
                <w:rFonts w:asciiTheme="minorHAnsi" w:hAnsiTheme="minorHAnsi" w:cstheme="minorHAnsi"/>
              </w:rPr>
              <w:t>BSC 205</w:t>
            </w:r>
            <w:r w:rsidR="00740DF9">
              <w:rPr>
                <w:rFonts w:asciiTheme="minorHAnsi" w:hAnsiTheme="minorHAnsi" w:cstheme="minorHAnsi"/>
              </w:rPr>
              <w:t>L</w:t>
            </w:r>
          </w:p>
        </w:tc>
        <w:tc>
          <w:tcPr>
            <w:tcW w:w="5057" w:type="dxa"/>
          </w:tcPr>
          <w:p w14:paraId="349AC920" w14:textId="03359198" w:rsidR="001149DB" w:rsidRPr="008F7C0D" w:rsidRDefault="008F7C0D" w:rsidP="0006459F">
            <w:pPr>
              <w:widowControl w:val="0"/>
              <w:tabs>
                <w:tab w:val="left" w:pos="1150"/>
              </w:tabs>
              <w:spacing w:after="0" w:line="240" w:lineRule="auto"/>
              <w:contextualSpacing/>
              <w:rPr>
                <w:rFonts w:asciiTheme="minorHAnsi" w:hAnsiTheme="minorHAnsi" w:cstheme="minorHAnsi"/>
              </w:rPr>
            </w:pPr>
            <w:r w:rsidRPr="008F7C0D">
              <w:rPr>
                <w:rFonts w:asciiTheme="minorHAnsi" w:hAnsiTheme="minorHAnsi" w:cstheme="minorHAnsi"/>
              </w:rPr>
              <w:t>Anatomy &amp; Physiology Lab</w:t>
            </w:r>
          </w:p>
        </w:tc>
        <w:tc>
          <w:tcPr>
            <w:tcW w:w="1098" w:type="dxa"/>
          </w:tcPr>
          <w:p w14:paraId="31229170" w14:textId="054E9402" w:rsidR="001149DB" w:rsidRPr="008F7C0D" w:rsidRDefault="008F7C0D" w:rsidP="0006459F">
            <w:pPr>
              <w:spacing w:after="0" w:line="240" w:lineRule="auto"/>
              <w:contextualSpacing/>
              <w:rPr>
                <w:rFonts w:asciiTheme="minorHAnsi" w:hAnsiTheme="minorHAnsi" w:cstheme="minorHAnsi"/>
              </w:rPr>
            </w:pPr>
            <w:r>
              <w:rPr>
                <w:rFonts w:asciiTheme="minorHAnsi" w:hAnsiTheme="minorHAnsi" w:cstheme="minorHAnsi"/>
              </w:rPr>
              <w:t>1.0</w:t>
            </w:r>
          </w:p>
        </w:tc>
      </w:tr>
      <w:tr w:rsidR="00DA58F5" w:rsidRPr="008F7C0D" w14:paraId="483CA10E" w14:textId="77777777" w:rsidTr="00AA35D0">
        <w:tc>
          <w:tcPr>
            <w:tcW w:w="1243" w:type="dxa"/>
          </w:tcPr>
          <w:p w14:paraId="0E16EE99" w14:textId="5AB907D7" w:rsidR="00DA58F5" w:rsidRPr="008F7C0D" w:rsidRDefault="008F7C0D" w:rsidP="0006459F">
            <w:pPr>
              <w:spacing w:after="0" w:line="240" w:lineRule="auto"/>
              <w:contextualSpacing/>
              <w:rPr>
                <w:rFonts w:asciiTheme="minorHAnsi" w:hAnsiTheme="minorHAnsi" w:cstheme="minorHAnsi"/>
              </w:rPr>
            </w:pPr>
            <w:r w:rsidRPr="008F7C0D">
              <w:rPr>
                <w:rFonts w:asciiTheme="minorHAnsi" w:hAnsiTheme="minorHAnsi" w:cstheme="minorHAnsi"/>
              </w:rPr>
              <w:t>BSC 20</w:t>
            </w:r>
            <w:r w:rsidR="00740DF9">
              <w:rPr>
                <w:rFonts w:asciiTheme="minorHAnsi" w:hAnsiTheme="minorHAnsi" w:cstheme="minorHAnsi"/>
              </w:rPr>
              <w:t>6</w:t>
            </w:r>
          </w:p>
        </w:tc>
        <w:tc>
          <w:tcPr>
            <w:tcW w:w="5057" w:type="dxa"/>
          </w:tcPr>
          <w:p w14:paraId="20CC1569" w14:textId="7289DC3C" w:rsidR="00DA58F5" w:rsidRPr="008F7C0D" w:rsidRDefault="008F7C0D" w:rsidP="0006459F">
            <w:pPr>
              <w:widowControl w:val="0"/>
              <w:tabs>
                <w:tab w:val="left" w:pos="1150"/>
              </w:tabs>
              <w:spacing w:after="0" w:line="240" w:lineRule="auto"/>
              <w:contextualSpacing/>
              <w:rPr>
                <w:rFonts w:asciiTheme="minorHAnsi" w:hAnsiTheme="minorHAnsi" w:cstheme="minorHAnsi"/>
              </w:rPr>
            </w:pPr>
            <w:r w:rsidRPr="008F7C0D">
              <w:rPr>
                <w:rFonts w:asciiTheme="minorHAnsi" w:hAnsiTheme="minorHAnsi" w:cstheme="minorHAnsi"/>
              </w:rPr>
              <w:t>Advanced Anatomy &amp; Physiology</w:t>
            </w:r>
          </w:p>
        </w:tc>
        <w:tc>
          <w:tcPr>
            <w:tcW w:w="1098" w:type="dxa"/>
          </w:tcPr>
          <w:p w14:paraId="505E2EF7" w14:textId="706D0A78" w:rsidR="00DA58F5" w:rsidRPr="008F7C0D" w:rsidRDefault="008F7C0D" w:rsidP="0006459F">
            <w:pPr>
              <w:spacing w:after="0" w:line="240" w:lineRule="auto"/>
              <w:contextualSpacing/>
              <w:rPr>
                <w:rFonts w:asciiTheme="minorHAnsi" w:hAnsiTheme="minorHAnsi" w:cstheme="minorHAnsi"/>
              </w:rPr>
            </w:pPr>
            <w:r>
              <w:rPr>
                <w:rFonts w:asciiTheme="minorHAnsi" w:hAnsiTheme="minorHAnsi" w:cstheme="minorHAnsi"/>
              </w:rPr>
              <w:t>3.0</w:t>
            </w:r>
          </w:p>
        </w:tc>
      </w:tr>
      <w:tr w:rsidR="0006459F" w:rsidRPr="008F7C0D" w14:paraId="1CC70D05" w14:textId="77777777" w:rsidTr="00AA35D0">
        <w:tc>
          <w:tcPr>
            <w:tcW w:w="1243" w:type="dxa"/>
          </w:tcPr>
          <w:p w14:paraId="12473C6E" w14:textId="5B41320A" w:rsidR="008F32D5" w:rsidRPr="008F7C0D" w:rsidRDefault="008F7C0D" w:rsidP="0006459F">
            <w:pPr>
              <w:spacing w:after="0" w:line="240" w:lineRule="auto"/>
              <w:contextualSpacing/>
              <w:rPr>
                <w:rFonts w:asciiTheme="minorHAnsi" w:hAnsiTheme="minorHAnsi" w:cstheme="minorHAnsi"/>
              </w:rPr>
            </w:pPr>
            <w:r w:rsidRPr="008F7C0D">
              <w:rPr>
                <w:rFonts w:asciiTheme="minorHAnsi" w:hAnsiTheme="minorHAnsi" w:cstheme="minorHAnsi"/>
              </w:rPr>
              <w:t>BSC 20</w:t>
            </w:r>
            <w:r w:rsidR="00740DF9">
              <w:rPr>
                <w:rFonts w:asciiTheme="minorHAnsi" w:hAnsiTheme="minorHAnsi" w:cstheme="minorHAnsi"/>
              </w:rPr>
              <w:t>6L</w:t>
            </w:r>
          </w:p>
        </w:tc>
        <w:tc>
          <w:tcPr>
            <w:tcW w:w="5057" w:type="dxa"/>
          </w:tcPr>
          <w:p w14:paraId="51E60434" w14:textId="21FA2564" w:rsidR="0006459F" w:rsidRPr="008F7C0D" w:rsidRDefault="008F7C0D" w:rsidP="0006459F">
            <w:pPr>
              <w:widowControl w:val="0"/>
              <w:tabs>
                <w:tab w:val="left" w:pos="1150"/>
              </w:tabs>
              <w:spacing w:after="0" w:line="240" w:lineRule="auto"/>
              <w:contextualSpacing/>
              <w:rPr>
                <w:rFonts w:asciiTheme="minorHAnsi" w:hAnsiTheme="minorHAnsi" w:cstheme="minorHAnsi"/>
              </w:rPr>
            </w:pPr>
            <w:r w:rsidRPr="008F7C0D">
              <w:rPr>
                <w:rFonts w:asciiTheme="minorHAnsi" w:hAnsiTheme="minorHAnsi" w:cstheme="minorHAnsi"/>
              </w:rPr>
              <w:t>Advanced Anatomy &amp; Physiology Lab</w:t>
            </w:r>
          </w:p>
        </w:tc>
        <w:tc>
          <w:tcPr>
            <w:tcW w:w="1098" w:type="dxa"/>
          </w:tcPr>
          <w:p w14:paraId="003C1A3C" w14:textId="25530C4F" w:rsidR="0006459F" w:rsidRPr="008F7C0D" w:rsidRDefault="008F7C0D" w:rsidP="0006459F">
            <w:pPr>
              <w:spacing w:after="0" w:line="240" w:lineRule="auto"/>
              <w:contextualSpacing/>
              <w:rPr>
                <w:rFonts w:asciiTheme="minorHAnsi" w:hAnsiTheme="minorHAnsi" w:cstheme="minorHAnsi"/>
              </w:rPr>
            </w:pPr>
            <w:r>
              <w:rPr>
                <w:rFonts w:asciiTheme="minorHAnsi" w:hAnsiTheme="minorHAnsi" w:cstheme="minorHAnsi"/>
              </w:rPr>
              <w:t>1.0</w:t>
            </w:r>
          </w:p>
        </w:tc>
      </w:tr>
    </w:tbl>
    <w:p w14:paraId="49BEE2BE" w14:textId="76B65F75" w:rsidR="001C420D" w:rsidRDefault="001C420D" w:rsidP="008F32D5">
      <w:pPr>
        <w:spacing w:line="245" w:lineRule="auto"/>
        <w:contextualSpacing/>
        <w:jc w:val="both"/>
        <w:rPr>
          <w:rFonts w:cstheme="minorHAnsi"/>
          <w:szCs w:val="18"/>
        </w:rPr>
      </w:pPr>
    </w:p>
    <w:p w14:paraId="4D791346" w14:textId="536E25A6" w:rsidR="00A867BC" w:rsidRPr="00BC6799" w:rsidRDefault="00A867BC" w:rsidP="008F32D5">
      <w:pPr>
        <w:spacing w:line="245" w:lineRule="auto"/>
        <w:contextualSpacing/>
        <w:jc w:val="both"/>
        <w:rPr>
          <w:rFonts w:cstheme="minorHAnsi"/>
          <w:b/>
          <w:bCs/>
          <w:i/>
          <w:iCs/>
          <w:szCs w:val="18"/>
        </w:rPr>
      </w:pPr>
      <w:r w:rsidRPr="00BC6799">
        <w:rPr>
          <w:rFonts w:cstheme="minorHAnsi"/>
          <w:b/>
          <w:bCs/>
          <w:i/>
          <w:iCs/>
          <w:szCs w:val="18"/>
        </w:rPr>
        <w:t>Course Delivery</w:t>
      </w:r>
    </w:p>
    <w:p w14:paraId="43A7388E" w14:textId="77777777" w:rsidR="00A867BC" w:rsidRDefault="00A867BC" w:rsidP="008F32D5">
      <w:pPr>
        <w:spacing w:line="245" w:lineRule="auto"/>
        <w:contextualSpacing/>
        <w:jc w:val="both"/>
        <w:rPr>
          <w:rFonts w:cstheme="minorHAnsi"/>
          <w:szCs w:val="18"/>
        </w:rPr>
      </w:pPr>
    </w:p>
    <w:p w14:paraId="34A19518" w14:textId="64952BD1" w:rsidR="008F32D5" w:rsidRPr="00AA3730" w:rsidRDefault="008F32D5" w:rsidP="008F32D5">
      <w:pPr>
        <w:spacing w:line="245" w:lineRule="auto"/>
        <w:contextualSpacing/>
        <w:jc w:val="both"/>
        <w:rPr>
          <w:rFonts w:cstheme="minorHAnsi"/>
          <w:szCs w:val="18"/>
        </w:rPr>
      </w:pPr>
      <w:r w:rsidRPr="00AA3730">
        <w:rPr>
          <w:rFonts w:cstheme="minorHAnsi"/>
          <w:szCs w:val="18"/>
        </w:rPr>
        <w:t>Medical Assisting courses, except for MEA18</w:t>
      </w:r>
      <w:r w:rsidR="009419E0">
        <w:rPr>
          <w:rFonts w:cstheme="minorHAnsi"/>
          <w:szCs w:val="18"/>
        </w:rPr>
        <w:t xml:space="preserve">8 </w:t>
      </w:r>
      <w:r w:rsidRPr="00AA3730">
        <w:rPr>
          <w:rFonts w:cstheme="minorHAnsi"/>
          <w:szCs w:val="18"/>
        </w:rPr>
        <w:t>(externship course) are available via distance education and residential delivery. In MEA18</w:t>
      </w:r>
      <w:r w:rsidR="00355955">
        <w:rPr>
          <w:rFonts w:cstheme="minorHAnsi"/>
          <w:szCs w:val="18"/>
        </w:rPr>
        <w:t>8</w:t>
      </w:r>
      <w:r w:rsidRPr="00AA3730">
        <w:rPr>
          <w:rFonts w:cstheme="minorHAnsi"/>
          <w:szCs w:val="18"/>
        </w:rPr>
        <w:t xml:space="preserve">,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35E18DDD" w14:textId="77777777" w:rsidR="008F32D5" w:rsidRPr="00AA3730" w:rsidRDefault="008F32D5" w:rsidP="008F32D5">
      <w:pPr>
        <w:spacing w:line="245" w:lineRule="auto"/>
        <w:contextualSpacing/>
        <w:jc w:val="both"/>
        <w:rPr>
          <w:rFonts w:cstheme="minorHAnsi"/>
          <w:szCs w:val="18"/>
        </w:rPr>
      </w:pPr>
    </w:p>
    <w:p w14:paraId="290C3074" w14:textId="77777777" w:rsidR="008F32D5" w:rsidRPr="00AA3730" w:rsidRDefault="008F32D5" w:rsidP="008F32D5">
      <w:pPr>
        <w:spacing w:line="245" w:lineRule="auto"/>
        <w:contextualSpacing/>
        <w:jc w:val="both"/>
        <w:rPr>
          <w:rFonts w:cstheme="minorHAnsi"/>
          <w:szCs w:val="18"/>
        </w:rPr>
      </w:pPr>
      <w:r w:rsidRPr="00AA3730">
        <w:rPr>
          <w:rFonts w:cstheme="minorHAnsi"/>
          <w:i/>
          <w:iCs/>
          <w:szCs w:val="18"/>
        </w:rPr>
        <w:t xml:space="preserve">Expectations of Students in Distance Education: </w:t>
      </w:r>
    </w:p>
    <w:p w14:paraId="097C5F67" w14:textId="562301A1" w:rsidR="008F32D5" w:rsidRPr="00AA3730" w:rsidRDefault="008F32D5" w:rsidP="008F32D5">
      <w:pPr>
        <w:spacing w:line="245" w:lineRule="auto"/>
        <w:contextualSpacing/>
        <w:jc w:val="both"/>
        <w:rPr>
          <w:rFonts w:cstheme="minorHAnsi"/>
          <w:szCs w:val="18"/>
        </w:rPr>
      </w:pPr>
      <w:r w:rsidRPr="00AA3730">
        <w:rPr>
          <w:rFonts w:cstheme="minorHAnsi"/>
          <w:szCs w:val="18"/>
        </w:rPr>
        <w:lastRenderedPageBreak/>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An online student is expected to be computer literate and familiar with the Internet. An orientation course is available to help students improve these skills. </w:t>
      </w:r>
    </w:p>
    <w:p w14:paraId="0364B795" w14:textId="77777777" w:rsidR="008F32D5" w:rsidRPr="00AA3730" w:rsidRDefault="008F32D5" w:rsidP="008F32D5">
      <w:pPr>
        <w:spacing w:line="245" w:lineRule="auto"/>
        <w:contextualSpacing/>
        <w:jc w:val="both"/>
        <w:rPr>
          <w:rFonts w:cstheme="minorHAnsi"/>
          <w:szCs w:val="18"/>
        </w:rPr>
      </w:pPr>
    </w:p>
    <w:p w14:paraId="49E37558" w14:textId="77777777" w:rsidR="008F32D5" w:rsidRPr="00AA3730" w:rsidRDefault="008F32D5" w:rsidP="008F32D5">
      <w:pPr>
        <w:spacing w:line="245" w:lineRule="auto"/>
        <w:contextualSpacing/>
        <w:jc w:val="both"/>
        <w:rPr>
          <w:rFonts w:cstheme="minorHAnsi"/>
          <w:szCs w:val="18"/>
        </w:rPr>
      </w:pPr>
      <w:r w:rsidRPr="00AA3730">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36197CDF" w14:textId="77777777" w:rsidR="008F32D5" w:rsidRPr="00AA3730" w:rsidRDefault="008F32D5" w:rsidP="008F32D5">
      <w:pPr>
        <w:spacing w:line="245" w:lineRule="auto"/>
        <w:contextualSpacing/>
        <w:jc w:val="both"/>
        <w:rPr>
          <w:rFonts w:cstheme="minorHAnsi"/>
          <w:szCs w:val="18"/>
        </w:rPr>
      </w:pPr>
    </w:p>
    <w:p w14:paraId="0AD850EE" w14:textId="77777777" w:rsidR="008F32D5" w:rsidRPr="00AA3730" w:rsidRDefault="008F32D5" w:rsidP="008F32D5">
      <w:pPr>
        <w:spacing w:line="245" w:lineRule="auto"/>
        <w:contextualSpacing/>
        <w:jc w:val="both"/>
        <w:rPr>
          <w:rFonts w:cstheme="minorHAnsi"/>
          <w:szCs w:val="18"/>
        </w:rPr>
      </w:pPr>
      <w:r w:rsidRPr="00AA3730">
        <w:rPr>
          <w:rFonts w:cstheme="minorHAnsi"/>
          <w:i/>
          <w:iCs/>
          <w:szCs w:val="18"/>
        </w:rPr>
        <w:t xml:space="preserve">Requirements for Distance Education: </w:t>
      </w:r>
    </w:p>
    <w:p w14:paraId="27A56CBD" w14:textId="522CCDEC" w:rsidR="008F32D5" w:rsidRPr="00AA3730" w:rsidRDefault="008F32D5" w:rsidP="5C6099D6">
      <w:pPr>
        <w:spacing w:line="245" w:lineRule="auto"/>
        <w:contextualSpacing/>
        <w:jc w:val="both"/>
      </w:pPr>
      <w:r w:rsidRPr="5C6099D6">
        <w:t xml:space="preserve">Southeastern College has computers available with Internet access for student use </w:t>
      </w:r>
      <w:bookmarkStart w:id="546" w:name="_Int_zfDSsl1m"/>
      <w:r w:rsidRPr="5C6099D6">
        <w:t>at</w:t>
      </w:r>
      <w:bookmarkEnd w:id="546"/>
      <w:r w:rsidRPr="5C6099D6">
        <w:t xml:space="preserve"> the campuses. Southeastern College provides technical services and training through its online platform. Personal </w:t>
      </w:r>
      <w:r w:rsidR="1FCFAF5E" w:rsidRPr="5C6099D6">
        <w:t>desktop</w:t>
      </w:r>
      <w:r w:rsidRPr="5C6099D6">
        <w:t xml:space="preserve"> or </w:t>
      </w:r>
      <w:r w:rsidR="09AAEAD1" w:rsidRPr="5C6099D6">
        <w:t>laptop</w:t>
      </w:r>
      <w:r w:rsidRPr="5C6099D6">
        <w:t xml:space="preserve"> computer with internet access is required for students in online programs. Students are required to have Microsoft office for all online classes. </w:t>
      </w:r>
    </w:p>
    <w:p w14:paraId="104963EF" w14:textId="77777777" w:rsidR="008F32D5" w:rsidRPr="00AA3730" w:rsidRDefault="008F32D5" w:rsidP="008F32D5">
      <w:pPr>
        <w:spacing w:line="245" w:lineRule="auto"/>
        <w:contextualSpacing/>
        <w:jc w:val="both"/>
        <w:rPr>
          <w:rFonts w:cstheme="minorHAnsi"/>
          <w:i/>
          <w:iCs/>
          <w:szCs w:val="18"/>
        </w:rPr>
      </w:pPr>
    </w:p>
    <w:p w14:paraId="6A8B700F" w14:textId="77777777" w:rsidR="008F32D5" w:rsidRPr="00AA3730" w:rsidRDefault="008F32D5" w:rsidP="008F32D5">
      <w:pPr>
        <w:spacing w:line="245" w:lineRule="auto"/>
        <w:contextualSpacing/>
        <w:jc w:val="both"/>
        <w:rPr>
          <w:rFonts w:cstheme="minorHAnsi"/>
          <w:szCs w:val="18"/>
        </w:rPr>
      </w:pPr>
      <w:r w:rsidRPr="00AA3730">
        <w:rPr>
          <w:rFonts w:cstheme="minorHAnsi"/>
          <w:i/>
          <w:iCs/>
          <w:szCs w:val="18"/>
        </w:rPr>
        <w:t xml:space="preserve">Learning Resource System: </w:t>
      </w:r>
    </w:p>
    <w:p w14:paraId="521BB20C" w14:textId="77777777" w:rsidR="0012448F" w:rsidRDefault="0012448F" w:rsidP="008F32D5">
      <w:pPr>
        <w:spacing w:line="245" w:lineRule="auto"/>
        <w:contextualSpacing/>
        <w:jc w:val="both"/>
        <w:rPr>
          <w:rFonts w:cstheme="minorHAnsi"/>
          <w:szCs w:val="18"/>
        </w:rPr>
      </w:pPr>
    </w:p>
    <w:p w14:paraId="0256DE0C" w14:textId="07292FCE" w:rsidR="008F32D5" w:rsidRPr="00AA3730" w:rsidRDefault="008F32D5" w:rsidP="008F32D5">
      <w:pPr>
        <w:spacing w:line="245" w:lineRule="auto"/>
        <w:contextualSpacing/>
        <w:jc w:val="both"/>
        <w:rPr>
          <w:rFonts w:cstheme="minorHAnsi"/>
          <w:szCs w:val="18"/>
        </w:rPr>
      </w:pPr>
      <w:r w:rsidRPr="00AA3730">
        <w:rPr>
          <w:rFonts w:cstheme="minorHAnsi"/>
          <w:szCs w:val="18"/>
        </w:rPr>
        <w:t>All students, 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10876104" w14:textId="77777777" w:rsidR="008F32D5" w:rsidRDefault="008F32D5" w:rsidP="0068201F">
      <w:pPr>
        <w:widowControl w:val="0"/>
        <w:spacing w:before="120"/>
        <w:rPr>
          <w:rFonts w:cstheme="minorHAnsi"/>
          <w:szCs w:val="18"/>
        </w:rPr>
      </w:pPr>
    </w:p>
    <w:p w14:paraId="6D97C520" w14:textId="65AE6DA3" w:rsidR="0095190D" w:rsidRPr="00DB7C5D" w:rsidRDefault="0006459F" w:rsidP="00DB7C5D">
      <w:pPr>
        <w:widowControl w:val="0"/>
        <w:spacing w:before="120"/>
        <w:rPr>
          <w:rFonts w:cstheme="minorHAnsi"/>
          <w:color w:val="0000FF"/>
          <w:szCs w:val="18"/>
          <w:u w:val="single"/>
        </w:rPr>
      </w:pPr>
      <w:r w:rsidRPr="0006459F">
        <w:rPr>
          <w:rFonts w:cstheme="minorHAnsi"/>
          <w:szCs w:val="18"/>
        </w:rPr>
        <w:t xml:space="preserve">For information on graduation rates, student debt levels, and other disclosures, visit </w:t>
      </w:r>
      <w:hyperlink r:id="rId65" w:history="1">
        <w:r w:rsidR="006E2196" w:rsidRPr="0083324E">
          <w:rPr>
            <w:rStyle w:val="Hyperlink"/>
            <w:rFonts w:cstheme="minorHAnsi"/>
            <w:spacing w:val="-1"/>
            <w:szCs w:val="18"/>
          </w:rPr>
          <w:t>w</w:t>
        </w:r>
        <w:r w:rsidR="006E2196" w:rsidRPr="0083324E">
          <w:rPr>
            <w:rStyle w:val="Hyperlink"/>
            <w:rFonts w:cstheme="minorHAnsi"/>
            <w:szCs w:val="18"/>
          </w:rPr>
          <w:t>w</w:t>
        </w:r>
        <w:r w:rsidR="006E2196" w:rsidRPr="0083324E">
          <w:rPr>
            <w:rStyle w:val="Hyperlink"/>
            <w:rFonts w:cstheme="minorHAnsi"/>
            <w:spacing w:val="-15"/>
            <w:szCs w:val="18"/>
          </w:rPr>
          <w:t>w</w:t>
        </w:r>
        <w:r w:rsidR="006E2196" w:rsidRPr="0083324E">
          <w:rPr>
            <w:rStyle w:val="Hyperlink"/>
            <w:rFonts w:cstheme="minorHAnsi"/>
            <w:szCs w:val="18"/>
          </w:rPr>
          <w:t>.</w:t>
        </w:r>
        <w:r w:rsidR="006E2196" w:rsidRPr="0083324E">
          <w:rPr>
            <w:rStyle w:val="Hyperlink"/>
            <w:rFonts w:cstheme="minorHAnsi"/>
            <w:spacing w:val="-1"/>
            <w:szCs w:val="18"/>
          </w:rPr>
          <w:t>S</w:t>
        </w:r>
        <w:r w:rsidR="006E2196" w:rsidRPr="0083324E">
          <w:rPr>
            <w:rStyle w:val="Hyperlink"/>
            <w:rFonts w:cstheme="minorHAnsi"/>
            <w:szCs w:val="18"/>
          </w:rPr>
          <w:t>EC.edu</w:t>
        </w:r>
        <w:r w:rsidR="006E2196" w:rsidRPr="0083324E">
          <w:rPr>
            <w:rStyle w:val="Hyperlink"/>
            <w:rFonts w:cstheme="minorHAnsi"/>
            <w:spacing w:val="-1"/>
            <w:szCs w:val="18"/>
          </w:rPr>
          <w:t>/</w:t>
        </w:r>
        <w:r w:rsidR="006E2196" w:rsidRPr="0083324E">
          <w:rPr>
            <w:rStyle w:val="Hyperlink"/>
            <w:rFonts w:cstheme="minorHAnsi"/>
            <w:szCs w:val="18"/>
          </w:rPr>
          <w:t>Con</w:t>
        </w:r>
        <w:r w:rsidR="006E2196" w:rsidRPr="0083324E">
          <w:rPr>
            <w:rStyle w:val="Hyperlink"/>
            <w:rFonts w:cstheme="minorHAnsi"/>
            <w:spacing w:val="-1"/>
            <w:szCs w:val="18"/>
          </w:rPr>
          <w:t>s</w:t>
        </w:r>
        <w:r w:rsidR="006E2196" w:rsidRPr="0083324E">
          <w:rPr>
            <w:rStyle w:val="Hyperlink"/>
            <w:rFonts w:cstheme="minorHAnsi"/>
            <w:szCs w:val="18"/>
          </w:rPr>
          <w:t>ume</w:t>
        </w:r>
        <w:r w:rsidR="006E2196" w:rsidRPr="0083324E">
          <w:rPr>
            <w:rStyle w:val="Hyperlink"/>
            <w:rFonts w:cstheme="minorHAnsi"/>
            <w:spacing w:val="-1"/>
            <w:szCs w:val="18"/>
          </w:rPr>
          <w:t>r</w:t>
        </w:r>
        <w:r w:rsidR="006E2196" w:rsidRPr="0083324E">
          <w:rPr>
            <w:rStyle w:val="Hyperlink"/>
            <w:rFonts w:cstheme="minorHAnsi"/>
            <w:szCs w:val="18"/>
          </w:rPr>
          <w:t>Info</w:t>
        </w:r>
      </w:hyperlink>
      <w:r w:rsidR="006E2196">
        <w:rPr>
          <w:rFonts w:cstheme="minorHAnsi"/>
          <w:color w:val="0000FF"/>
          <w:szCs w:val="18"/>
          <w:u w:val="single"/>
        </w:rPr>
        <w:t xml:space="preserve"> </w:t>
      </w:r>
    </w:p>
    <w:p w14:paraId="372FD87C" w14:textId="100D6992" w:rsidR="00EF10E9" w:rsidRDefault="00EF10E9" w:rsidP="007B0C0B">
      <w:pPr>
        <w:pStyle w:val="Categoryheader"/>
        <w:rPr>
          <w:w w:val="95"/>
        </w:rPr>
      </w:pPr>
      <w:bookmarkStart w:id="547" w:name="_Toc126568841"/>
      <w:r>
        <w:rPr>
          <w:w w:val="95"/>
        </w:rPr>
        <w:lastRenderedPageBreak/>
        <w:t>MEDICAL ASSISTING ASSOCIATE IN Applied SCIENCE DEGREE</w:t>
      </w:r>
      <w:r w:rsidR="006C142C">
        <w:rPr>
          <w:w w:val="95"/>
        </w:rPr>
        <w:t xml:space="preserve"> (SC)</w:t>
      </w:r>
      <w:bookmarkEnd w:id="547"/>
    </w:p>
    <w:p w14:paraId="4190E3F7" w14:textId="77777777" w:rsidR="00EF10E9" w:rsidRPr="00A569DA" w:rsidRDefault="00EF10E9" w:rsidP="00EF10E9">
      <w:pPr>
        <w:pStyle w:val="Heading4"/>
        <w:spacing w:before="0" w:line="240" w:lineRule="auto"/>
        <w:rPr>
          <w:spacing w:val="-1"/>
          <w:sz w:val="8"/>
          <w:szCs w:val="8"/>
        </w:rPr>
      </w:pPr>
    </w:p>
    <w:p w14:paraId="6E86492E" w14:textId="77777777" w:rsidR="00EF10E9" w:rsidRPr="00BC6799" w:rsidRDefault="00EF10E9" w:rsidP="00EF10E9">
      <w:pPr>
        <w:pStyle w:val="Heading4"/>
        <w:spacing w:before="0" w:line="240" w:lineRule="auto"/>
        <w:rPr>
          <w:i w:val="0"/>
          <w:iCs w:val="0"/>
        </w:rPr>
      </w:pPr>
      <w:r w:rsidRPr="00BC6799">
        <w:rPr>
          <w:i w:val="0"/>
          <w:iCs w:val="0"/>
          <w:spacing w:val="-1"/>
        </w:rPr>
        <w:t>D</w:t>
      </w:r>
      <w:r w:rsidRPr="00BC6799">
        <w:rPr>
          <w:i w:val="0"/>
          <w:iCs w:val="0"/>
        </w:rPr>
        <w:t>esc</w:t>
      </w:r>
      <w:r w:rsidRPr="00BC6799">
        <w:rPr>
          <w:i w:val="0"/>
          <w:iCs w:val="0"/>
          <w:spacing w:val="-1"/>
        </w:rPr>
        <w:t>r</w:t>
      </w:r>
      <w:r w:rsidRPr="00BC6799">
        <w:rPr>
          <w:i w:val="0"/>
          <w:iCs w:val="0"/>
        </w:rPr>
        <w:t>iption</w:t>
      </w:r>
    </w:p>
    <w:p w14:paraId="30B24A5F" w14:textId="77777777" w:rsidR="00EF10E9" w:rsidRPr="00BC6799" w:rsidRDefault="00EF10E9" w:rsidP="00EF10E9">
      <w:pPr>
        <w:widowControl w:val="0"/>
        <w:spacing w:before="7" w:line="246" w:lineRule="auto"/>
        <w:jc w:val="both"/>
      </w:pPr>
      <w:r w:rsidRPr="00BC6799">
        <w:rPr>
          <w:rFonts w:eastAsia="Times New Roman"/>
        </w:rPr>
        <w:t>This</w:t>
      </w:r>
      <w:r w:rsidRPr="00BC6799">
        <w:rPr>
          <w:rFonts w:eastAsia="Times New Roman"/>
          <w:spacing w:val="8"/>
        </w:rPr>
        <w:t xml:space="preserve"> </w:t>
      </w:r>
      <w:r w:rsidRPr="00BC6799">
        <w:rPr>
          <w:color w:val="231F20"/>
        </w:rPr>
        <w:t>program’s goal is to prepare competent entry-level medical assistants in the cognitive (knowledge), psychomotor (skills), and affective (behavior) learning domains. The program</w:t>
      </w:r>
      <w:r w:rsidRPr="00BC6799">
        <w:rPr>
          <w:color w:val="231F20"/>
          <w:spacing w:val="-5"/>
        </w:rPr>
        <w:t xml:space="preserve"> </w:t>
      </w:r>
      <w:r w:rsidRPr="00BC6799">
        <w:rPr>
          <w:color w:val="231F20"/>
        </w:rPr>
        <w:t>trains students to become multi-skilled professionals who assist physicians. Students will learn to perform duties under the direction of a physician in all areas of medical practice. In addition to learning the clinical aspects of the career, students will learn how to function in an administrative capacity at the medical office</w:t>
      </w:r>
      <w:r w:rsidRPr="00BC6799">
        <w:rPr>
          <w:color w:val="231F20"/>
          <w:spacing w:val="-13"/>
        </w:rPr>
        <w:t xml:space="preserve">. </w:t>
      </w:r>
      <w:r w:rsidRPr="00BC6799">
        <w:rPr>
          <w:color w:val="231F20"/>
        </w:rPr>
        <w:t>An Associate in Applied Science degree will be awarded</w:t>
      </w:r>
      <w:r w:rsidRPr="00BC6799">
        <w:rPr>
          <w:color w:val="231F20"/>
          <w:spacing w:val="-3"/>
        </w:rPr>
        <w:t xml:space="preserve"> </w:t>
      </w:r>
      <w:r w:rsidRPr="00BC6799">
        <w:rPr>
          <w:color w:val="231F20"/>
        </w:rPr>
        <w:t>upon</w:t>
      </w:r>
      <w:r w:rsidRPr="00BC6799">
        <w:rPr>
          <w:color w:val="231F20"/>
          <w:spacing w:val="-2"/>
        </w:rPr>
        <w:t xml:space="preserve"> </w:t>
      </w:r>
      <w:r w:rsidRPr="00BC6799">
        <w:rPr>
          <w:color w:val="231F20"/>
          <w:spacing w:val="-1"/>
        </w:rPr>
        <w:t>s</w:t>
      </w:r>
      <w:r w:rsidRPr="00BC6799">
        <w:rPr>
          <w:color w:val="231F20"/>
        </w:rPr>
        <w:t>ucc</w:t>
      </w:r>
      <w:r w:rsidRPr="00BC6799">
        <w:rPr>
          <w:color w:val="231F20"/>
          <w:spacing w:val="-1"/>
        </w:rPr>
        <w:t>es</w:t>
      </w:r>
      <w:r w:rsidRPr="00BC6799">
        <w:rPr>
          <w:color w:val="231F20"/>
        </w:rPr>
        <w:t>sful</w:t>
      </w:r>
      <w:r w:rsidRPr="00BC6799">
        <w:rPr>
          <w:color w:val="231F20"/>
          <w:spacing w:val="-2"/>
        </w:rPr>
        <w:t xml:space="preserve"> </w:t>
      </w:r>
      <w:r w:rsidRPr="00BC6799">
        <w:rPr>
          <w:color w:val="231F20"/>
        </w:rPr>
        <w:t>compl</w:t>
      </w:r>
      <w:r w:rsidRPr="00BC6799">
        <w:rPr>
          <w:color w:val="231F20"/>
          <w:spacing w:val="-1"/>
        </w:rPr>
        <w:t>e</w:t>
      </w:r>
      <w:r w:rsidRPr="00BC6799">
        <w:rPr>
          <w:color w:val="231F20"/>
        </w:rPr>
        <w:t>tion</w:t>
      </w:r>
      <w:r w:rsidRPr="00BC6799">
        <w:rPr>
          <w:color w:val="231F20"/>
          <w:spacing w:val="-2"/>
        </w:rPr>
        <w:t xml:space="preserve"> </w:t>
      </w:r>
      <w:r w:rsidRPr="00BC6799">
        <w:rPr>
          <w:color w:val="231F20"/>
        </w:rPr>
        <w:t>of</w:t>
      </w:r>
      <w:r w:rsidRPr="00BC6799">
        <w:rPr>
          <w:color w:val="231F20"/>
          <w:spacing w:val="-2"/>
        </w:rPr>
        <w:t xml:space="preserve"> </w:t>
      </w:r>
      <w:r w:rsidRPr="00BC6799">
        <w:rPr>
          <w:color w:val="231F20"/>
        </w:rPr>
        <w:t>th</w:t>
      </w:r>
      <w:r w:rsidRPr="00BC6799">
        <w:rPr>
          <w:color w:val="231F20"/>
          <w:spacing w:val="-1"/>
        </w:rPr>
        <w:t>i</w:t>
      </w:r>
      <w:r w:rsidRPr="00BC6799">
        <w:rPr>
          <w:color w:val="231F20"/>
        </w:rPr>
        <w:t>s</w:t>
      </w:r>
      <w:r w:rsidRPr="00BC6799">
        <w:rPr>
          <w:color w:val="231F20"/>
          <w:spacing w:val="-2"/>
        </w:rPr>
        <w:t xml:space="preserve"> </w:t>
      </w:r>
      <w:r w:rsidRPr="00BC6799">
        <w:rPr>
          <w:color w:val="231F20"/>
        </w:rPr>
        <w:t>program.</w:t>
      </w:r>
    </w:p>
    <w:p w14:paraId="42DBDE47" w14:textId="77777777" w:rsidR="00EF10E9" w:rsidRPr="00BC6799" w:rsidRDefault="00EF10E9" w:rsidP="00EF10E9">
      <w:pPr>
        <w:widowControl w:val="0"/>
        <w:spacing w:line="246" w:lineRule="auto"/>
        <w:jc w:val="both"/>
        <w:rPr>
          <w:rFonts w:cstheme="minorHAnsi"/>
          <w:color w:val="231F20"/>
          <w:spacing w:val="-1"/>
          <w:szCs w:val="18"/>
        </w:rPr>
      </w:pPr>
      <w:r w:rsidRPr="00BC6799">
        <w:rPr>
          <w:rFonts w:cstheme="minorHAnsi"/>
          <w:color w:val="231F20"/>
          <w:spacing w:val="-1"/>
          <w:szCs w:val="18"/>
        </w:rPr>
        <w:t>S</w:t>
      </w:r>
      <w:r w:rsidRPr="00BC6799">
        <w:rPr>
          <w:rFonts w:cstheme="minorHAnsi"/>
          <w:color w:val="231F20"/>
          <w:szCs w:val="18"/>
        </w:rPr>
        <w:t>tudents</w:t>
      </w:r>
      <w:r w:rsidRPr="00BC6799">
        <w:rPr>
          <w:rFonts w:cstheme="minorHAnsi"/>
          <w:color w:val="231F20"/>
          <w:spacing w:val="1"/>
          <w:szCs w:val="18"/>
        </w:rPr>
        <w:t xml:space="preserve"> </w:t>
      </w:r>
      <w:r w:rsidRPr="00BC6799">
        <w:rPr>
          <w:rFonts w:cstheme="minorHAnsi"/>
          <w:color w:val="231F20"/>
          <w:szCs w:val="18"/>
        </w:rPr>
        <w:t>who</w:t>
      </w:r>
      <w:r w:rsidRPr="00BC6799">
        <w:rPr>
          <w:rFonts w:cstheme="minorHAnsi"/>
          <w:color w:val="231F20"/>
          <w:spacing w:val="1"/>
          <w:szCs w:val="18"/>
        </w:rPr>
        <w:t xml:space="preserve"> </w:t>
      </w:r>
      <w:r w:rsidRPr="00BC6799">
        <w:rPr>
          <w:rFonts w:cstheme="minorHAnsi"/>
          <w:color w:val="231F20"/>
          <w:szCs w:val="18"/>
        </w:rPr>
        <w:t>have</w:t>
      </w:r>
      <w:r w:rsidRPr="00BC6799">
        <w:rPr>
          <w:rFonts w:cstheme="minorHAnsi"/>
          <w:color w:val="231F20"/>
          <w:spacing w:val="1"/>
          <w:szCs w:val="18"/>
        </w:rPr>
        <w:t xml:space="preserve"> </w:t>
      </w:r>
      <w:r w:rsidRPr="00BC6799">
        <w:rPr>
          <w:rFonts w:cstheme="minorHAnsi"/>
          <w:color w:val="231F20"/>
          <w:spacing w:val="-1"/>
          <w:szCs w:val="18"/>
        </w:rPr>
        <w:t>s</w:t>
      </w:r>
      <w:r w:rsidRPr="00BC6799">
        <w:rPr>
          <w:rFonts w:cstheme="minorHAnsi"/>
          <w:color w:val="231F20"/>
          <w:szCs w:val="18"/>
        </w:rPr>
        <w:t>ucc</w:t>
      </w:r>
      <w:r w:rsidRPr="00BC6799">
        <w:rPr>
          <w:rFonts w:cstheme="minorHAnsi"/>
          <w:color w:val="231F20"/>
          <w:spacing w:val="-1"/>
          <w:szCs w:val="18"/>
        </w:rPr>
        <w:t>es</w:t>
      </w:r>
      <w:r w:rsidRPr="00BC6799">
        <w:rPr>
          <w:rFonts w:cstheme="minorHAnsi"/>
          <w:color w:val="231F20"/>
          <w:szCs w:val="18"/>
        </w:rPr>
        <w:t>sfully</w:t>
      </w:r>
      <w:r w:rsidRPr="00BC6799">
        <w:rPr>
          <w:rFonts w:cstheme="minorHAnsi"/>
          <w:color w:val="231F20"/>
          <w:spacing w:val="2"/>
          <w:szCs w:val="18"/>
        </w:rPr>
        <w:t xml:space="preserve"> </w:t>
      </w:r>
      <w:r w:rsidRPr="00BC6799">
        <w:rPr>
          <w:rFonts w:cstheme="minorHAnsi"/>
          <w:color w:val="231F20"/>
          <w:szCs w:val="18"/>
        </w:rPr>
        <w:t>m</w:t>
      </w:r>
      <w:r w:rsidRPr="00BC6799">
        <w:rPr>
          <w:rFonts w:cstheme="minorHAnsi"/>
          <w:color w:val="231F20"/>
          <w:spacing w:val="-1"/>
          <w:szCs w:val="18"/>
        </w:rPr>
        <w:t>e</w:t>
      </w:r>
      <w:r w:rsidRPr="00BC6799">
        <w:rPr>
          <w:rFonts w:cstheme="minorHAnsi"/>
          <w:color w:val="231F20"/>
          <w:szCs w:val="18"/>
        </w:rPr>
        <w:t>t</w:t>
      </w:r>
      <w:r w:rsidRPr="00BC6799">
        <w:rPr>
          <w:rFonts w:cstheme="minorHAnsi"/>
          <w:color w:val="231F20"/>
          <w:spacing w:val="1"/>
          <w:szCs w:val="18"/>
        </w:rPr>
        <w:t xml:space="preserve"> </w:t>
      </w:r>
      <w:r w:rsidRPr="00BC6799">
        <w:rPr>
          <w:rFonts w:cstheme="minorHAnsi"/>
          <w:color w:val="231F20"/>
          <w:szCs w:val="18"/>
        </w:rPr>
        <w:t>all</w:t>
      </w:r>
      <w:r w:rsidRPr="00BC6799">
        <w:rPr>
          <w:rFonts w:cstheme="minorHAnsi"/>
          <w:color w:val="231F20"/>
          <w:spacing w:val="1"/>
          <w:szCs w:val="18"/>
        </w:rPr>
        <w:t xml:space="preserve"> </w:t>
      </w:r>
      <w:r w:rsidRPr="00BC6799">
        <w:rPr>
          <w:rFonts w:cstheme="minorHAnsi"/>
          <w:color w:val="231F20"/>
          <w:szCs w:val="18"/>
        </w:rPr>
        <w:t>educ</w:t>
      </w:r>
      <w:r w:rsidRPr="00BC6799">
        <w:rPr>
          <w:rFonts w:cstheme="minorHAnsi"/>
          <w:color w:val="231F20"/>
          <w:spacing w:val="-1"/>
          <w:szCs w:val="18"/>
        </w:rPr>
        <w:t>a</w:t>
      </w:r>
      <w:r w:rsidRPr="00BC6799">
        <w:rPr>
          <w:rFonts w:cstheme="minorHAnsi"/>
          <w:color w:val="231F20"/>
          <w:szCs w:val="18"/>
        </w:rPr>
        <w:t>tion</w:t>
      </w:r>
      <w:r w:rsidRPr="00BC6799">
        <w:rPr>
          <w:rFonts w:cstheme="minorHAnsi"/>
          <w:color w:val="231F20"/>
          <w:spacing w:val="-1"/>
          <w:szCs w:val="18"/>
        </w:rPr>
        <w:t>a</w:t>
      </w:r>
      <w:r w:rsidRPr="00BC6799">
        <w:rPr>
          <w:rFonts w:cstheme="minorHAnsi"/>
          <w:color w:val="231F20"/>
          <w:szCs w:val="18"/>
        </w:rPr>
        <w:t>l</w:t>
      </w:r>
      <w:r w:rsidRPr="00BC6799">
        <w:rPr>
          <w:rFonts w:cstheme="minorHAnsi"/>
          <w:color w:val="231F20"/>
          <w:spacing w:val="2"/>
          <w:szCs w:val="18"/>
        </w:rPr>
        <w:t xml:space="preserve"> </w:t>
      </w:r>
      <w:r w:rsidRPr="00BC6799">
        <w:rPr>
          <w:rFonts w:cstheme="minorHAnsi"/>
          <w:color w:val="231F20"/>
          <w:szCs w:val="18"/>
        </w:rPr>
        <w:t>and</w:t>
      </w:r>
      <w:r w:rsidRPr="00BC6799">
        <w:rPr>
          <w:rFonts w:cstheme="minorHAnsi"/>
          <w:color w:val="231F20"/>
          <w:spacing w:val="1"/>
          <w:szCs w:val="18"/>
        </w:rPr>
        <w:t xml:space="preserve"> </w:t>
      </w:r>
      <w:r w:rsidRPr="00BC6799">
        <w:rPr>
          <w:rFonts w:cstheme="minorHAnsi"/>
          <w:color w:val="231F20"/>
          <w:szCs w:val="18"/>
        </w:rPr>
        <w:t>in</w:t>
      </w:r>
      <w:r w:rsidRPr="00BC6799">
        <w:rPr>
          <w:rFonts w:cstheme="minorHAnsi"/>
          <w:color w:val="231F20"/>
          <w:spacing w:val="-1"/>
          <w:szCs w:val="18"/>
        </w:rPr>
        <w:t>s</w:t>
      </w:r>
      <w:r w:rsidRPr="00BC6799">
        <w:rPr>
          <w:rFonts w:cstheme="minorHAnsi"/>
          <w:color w:val="231F20"/>
          <w:szCs w:val="18"/>
        </w:rPr>
        <w:t>titutio</w:t>
      </w:r>
      <w:r w:rsidRPr="00BC6799">
        <w:rPr>
          <w:rFonts w:cstheme="minorHAnsi"/>
          <w:color w:val="231F20"/>
          <w:spacing w:val="-1"/>
          <w:szCs w:val="18"/>
        </w:rPr>
        <w:t>n</w:t>
      </w:r>
      <w:r w:rsidRPr="00BC6799">
        <w:rPr>
          <w:rFonts w:cstheme="minorHAnsi"/>
          <w:color w:val="231F20"/>
          <w:szCs w:val="18"/>
        </w:rPr>
        <w:t>al</w:t>
      </w:r>
      <w:r w:rsidRPr="00BC6799">
        <w:rPr>
          <w:rFonts w:cstheme="minorHAnsi"/>
          <w:color w:val="231F20"/>
          <w:spacing w:val="24"/>
          <w:szCs w:val="18"/>
        </w:rPr>
        <w:t xml:space="preserve"> </w:t>
      </w:r>
      <w:r w:rsidRPr="00BC6799">
        <w:rPr>
          <w:rFonts w:cstheme="minorHAnsi"/>
          <w:color w:val="231F20"/>
          <w:szCs w:val="18"/>
        </w:rPr>
        <w:t>requirements</w:t>
      </w:r>
      <w:r w:rsidRPr="00BC6799">
        <w:rPr>
          <w:rFonts w:cstheme="minorHAnsi"/>
          <w:color w:val="231F20"/>
          <w:spacing w:val="25"/>
          <w:szCs w:val="18"/>
        </w:rPr>
        <w:t xml:space="preserve"> </w:t>
      </w:r>
      <w:r w:rsidRPr="00BC6799">
        <w:rPr>
          <w:rFonts w:cstheme="minorHAnsi"/>
          <w:color w:val="231F20"/>
          <w:szCs w:val="18"/>
        </w:rPr>
        <w:t>for</w:t>
      </w:r>
      <w:r w:rsidRPr="00BC6799">
        <w:rPr>
          <w:rFonts w:cstheme="minorHAnsi"/>
          <w:color w:val="231F20"/>
          <w:spacing w:val="25"/>
          <w:szCs w:val="18"/>
        </w:rPr>
        <w:t xml:space="preserve"> </w:t>
      </w:r>
      <w:r w:rsidRPr="00BC6799">
        <w:rPr>
          <w:rFonts w:cstheme="minorHAnsi"/>
          <w:color w:val="231F20"/>
          <w:szCs w:val="18"/>
        </w:rPr>
        <w:t>a</w:t>
      </w:r>
      <w:r w:rsidRPr="00BC6799">
        <w:rPr>
          <w:rFonts w:cstheme="minorHAnsi"/>
          <w:color w:val="231F20"/>
          <w:spacing w:val="25"/>
          <w:szCs w:val="18"/>
        </w:rPr>
        <w:t xml:space="preserve"> </w:t>
      </w:r>
      <w:r w:rsidRPr="00BC6799">
        <w:rPr>
          <w:rFonts w:cstheme="minorHAnsi"/>
          <w:color w:val="231F20"/>
          <w:szCs w:val="18"/>
        </w:rPr>
        <w:t>Degree</w:t>
      </w:r>
      <w:r w:rsidRPr="00BC6799">
        <w:rPr>
          <w:rFonts w:cstheme="minorHAnsi"/>
          <w:color w:val="231F20"/>
          <w:spacing w:val="25"/>
          <w:szCs w:val="18"/>
        </w:rPr>
        <w:t xml:space="preserve"> </w:t>
      </w:r>
      <w:r w:rsidRPr="00BC6799">
        <w:rPr>
          <w:rFonts w:cstheme="minorHAnsi"/>
          <w:color w:val="231F20"/>
          <w:szCs w:val="18"/>
        </w:rPr>
        <w:t>in</w:t>
      </w:r>
      <w:r w:rsidRPr="00BC6799">
        <w:rPr>
          <w:rFonts w:cstheme="minorHAnsi"/>
          <w:color w:val="231F20"/>
          <w:spacing w:val="25"/>
          <w:szCs w:val="18"/>
        </w:rPr>
        <w:t xml:space="preserve"> </w:t>
      </w:r>
      <w:r w:rsidRPr="00BC6799">
        <w:rPr>
          <w:rFonts w:cstheme="minorHAnsi"/>
          <w:color w:val="231F20"/>
          <w:szCs w:val="18"/>
        </w:rPr>
        <w:t>Medical Assisting</w:t>
      </w:r>
      <w:r w:rsidRPr="00BC6799">
        <w:rPr>
          <w:rFonts w:cstheme="minorHAnsi"/>
          <w:color w:val="231F20"/>
          <w:spacing w:val="24"/>
          <w:szCs w:val="18"/>
        </w:rPr>
        <w:t xml:space="preserve"> </w:t>
      </w:r>
      <w:r w:rsidRPr="00BC6799">
        <w:rPr>
          <w:rFonts w:cstheme="minorHAnsi"/>
          <w:color w:val="231F20"/>
          <w:szCs w:val="18"/>
        </w:rPr>
        <w:t>from</w:t>
      </w:r>
      <w:r w:rsidRPr="00BC6799">
        <w:rPr>
          <w:rFonts w:cstheme="minorHAnsi"/>
          <w:color w:val="231F20"/>
          <w:w w:val="99"/>
          <w:szCs w:val="18"/>
        </w:rPr>
        <w:t xml:space="preserve"> </w:t>
      </w:r>
      <w:r w:rsidRPr="00BC6799">
        <w:rPr>
          <w:rFonts w:cstheme="minorHAnsi"/>
          <w:color w:val="231F20"/>
          <w:spacing w:val="-1"/>
          <w:szCs w:val="18"/>
        </w:rPr>
        <w:t>S</w:t>
      </w:r>
      <w:r w:rsidRPr="00BC6799">
        <w:rPr>
          <w:rFonts w:cstheme="minorHAnsi"/>
          <w:color w:val="231F20"/>
          <w:szCs w:val="18"/>
        </w:rPr>
        <w:t>outhea</w:t>
      </w:r>
      <w:r w:rsidRPr="00BC6799">
        <w:rPr>
          <w:rFonts w:cstheme="minorHAnsi"/>
          <w:color w:val="231F20"/>
          <w:spacing w:val="-1"/>
          <w:szCs w:val="18"/>
        </w:rPr>
        <w:t>s</w:t>
      </w:r>
      <w:r w:rsidRPr="00BC6799">
        <w:rPr>
          <w:rFonts w:cstheme="minorHAnsi"/>
          <w:color w:val="231F20"/>
          <w:szCs w:val="18"/>
        </w:rPr>
        <w:t>te</w:t>
      </w:r>
      <w:r w:rsidRPr="00BC6799">
        <w:rPr>
          <w:rFonts w:cstheme="minorHAnsi"/>
          <w:color w:val="231F20"/>
          <w:spacing w:val="-1"/>
          <w:szCs w:val="18"/>
        </w:rPr>
        <w:t>r</w:t>
      </w:r>
      <w:r w:rsidRPr="00BC6799">
        <w:rPr>
          <w:rFonts w:cstheme="minorHAnsi"/>
          <w:color w:val="231F20"/>
          <w:szCs w:val="18"/>
        </w:rPr>
        <w:t>n</w:t>
      </w:r>
      <w:r w:rsidRPr="00BC6799">
        <w:rPr>
          <w:rFonts w:cstheme="minorHAnsi"/>
          <w:color w:val="231F20"/>
          <w:spacing w:val="6"/>
          <w:szCs w:val="18"/>
        </w:rPr>
        <w:t xml:space="preserve"> </w:t>
      </w:r>
      <w:r w:rsidRPr="00BC6799">
        <w:rPr>
          <w:rFonts w:cstheme="minorHAnsi"/>
          <w:color w:val="231F20"/>
          <w:szCs w:val="18"/>
        </w:rPr>
        <w:t>College</w:t>
      </w:r>
      <w:r w:rsidRPr="00BC6799">
        <w:rPr>
          <w:rFonts w:cstheme="minorHAnsi"/>
          <w:color w:val="231F20"/>
          <w:spacing w:val="6"/>
          <w:szCs w:val="18"/>
        </w:rPr>
        <w:t xml:space="preserve"> </w:t>
      </w:r>
      <w:r w:rsidRPr="00BC6799">
        <w:rPr>
          <w:rFonts w:cstheme="minorHAnsi"/>
          <w:color w:val="231F20"/>
          <w:szCs w:val="18"/>
        </w:rPr>
        <w:t>a</w:t>
      </w:r>
      <w:r w:rsidRPr="00BC6799">
        <w:rPr>
          <w:rFonts w:cstheme="minorHAnsi"/>
          <w:color w:val="231F20"/>
          <w:spacing w:val="-1"/>
          <w:szCs w:val="18"/>
        </w:rPr>
        <w:t>r</w:t>
      </w:r>
      <w:r w:rsidRPr="00BC6799">
        <w:rPr>
          <w:rFonts w:cstheme="minorHAnsi"/>
          <w:color w:val="231F20"/>
          <w:szCs w:val="18"/>
        </w:rPr>
        <w:t>e</w:t>
      </w:r>
      <w:r w:rsidRPr="00BC6799">
        <w:rPr>
          <w:rFonts w:cstheme="minorHAnsi"/>
          <w:color w:val="231F20"/>
          <w:spacing w:val="6"/>
          <w:szCs w:val="18"/>
        </w:rPr>
        <w:t xml:space="preserve"> </w:t>
      </w:r>
      <w:r w:rsidRPr="00BC6799">
        <w:rPr>
          <w:rFonts w:cstheme="minorHAnsi"/>
          <w:color w:val="231F20"/>
          <w:szCs w:val="18"/>
        </w:rPr>
        <w:t>elig</w:t>
      </w:r>
      <w:r w:rsidRPr="00BC6799">
        <w:rPr>
          <w:rFonts w:cstheme="minorHAnsi"/>
          <w:color w:val="231F20"/>
          <w:spacing w:val="-1"/>
          <w:szCs w:val="18"/>
        </w:rPr>
        <w:t>i</w:t>
      </w:r>
      <w:r w:rsidRPr="00BC6799">
        <w:rPr>
          <w:rFonts w:cstheme="minorHAnsi"/>
          <w:color w:val="231F20"/>
          <w:szCs w:val="18"/>
        </w:rPr>
        <w:t>ble</w:t>
      </w:r>
      <w:r w:rsidRPr="00BC6799">
        <w:rPr>
          <w:rFonts w:cstheme="minorHAnsi"/>
          <w:color w:val="231F20"/>
          <w:spacing w:val="6"/>
          <w:szCs w:val="18"/>
        </w:rPr>
        <w:t xml:space="preserve"> </w:t>
      </w:r>
      <w:r w:rsidRPr="00BC6799">
        <w:rPr>
          <w:rFonts w:cstheme="minorHAnsi"/>
          <w:color w:val="231F20"/>
          <w:szCs w:val="18"/>
        </w:rPr>
        <w:t>to</w:t>
      </w:r>
      <w:r w:rsidRPr="00BC6799">
        <w:rPr>
          <w:rFonts w:cstheme="minorHAnsi"/>
          <w:color w:val="231F20"/>
          <w:spacing w:val="6"/>
          <w:szCs w:val="18"/>
        </w:rPr>
        <w:t xml:space="preserve"> </w:t>
      </w:r>
      <w:r w:rsidRPr="00BC6799">
        <w:rPr>
          <w:rFonts w:cstheme="minorHAnsi"/>
          <w:color w:val="231F20"/>
          <w:szCs w:val="18"/>
        </w:rPr>
        <w:t>have</w:t>
      </w:r>
      <w:r w:rsidRPr="00BC6799">
        <w:rPr>
          <w:rFonts w:cstheme="minorHAnsi"/>
          <w:color w:val="231F20"/>
          <w:spacing w:val="6"/>
          <w:szCs w:val="18"/>
        </w:rPr>
        <w:t xml:space="preserve"> </w:t>
      </w:r>
      <w:r w:rsidRPr="00BC6799">
        <w:rPr>
          <w:rFonts w:cstheme="minorHAnsi"/>
          <w:color w:val="231F20"/>
          <w:szCs w:val="18"/>
        </w:rPr>
        <w:t>their</w:t>
      </w:r>
      <w:r w:rsidRPr="00BC6799">
        <w:rPr>
          <w:rFonts w:cstheme="minorHAnsi"/>
          <w:color w:val="231F20"/>
          <w:spacing w:val="7"/>
          <w:szCs w:val="18"/>
        </w:rPr>
        <w:t xml:space="preserve"> </w:t>
      </w:r>
      <w:r w:rsidRPr="00BC6799">
        <w:rPr>
          <w:rFonts w:cstheme="minorHAnsi"/>
          <w:color w:val="231F20"/>
          <w:szCs w:val="18"/>
        </w:rPr>
        <w:t>nam</w:t>
      </w:r>
      <w:r w:rsidRPr="00BC6799">
        <w:rPr>
          <w:rFonts w:cstheme="minorHAnsi"/>
          <w:color w:val="231F20"/>
          <w:spacing w:val="-1"/>
          <w:szCs w:val="18"/>
        </w:rPr>
        <w:t>e</w:t>
      </w:r>
      <w:r w:rsidRPr="00BC6799">
        <w:rPr>
          <w:rFonts w:cstheme="minorHAnsi"/>
          <w:color w:val="231F20"/>
          <w:szCs w:val="18"/>
        </w:rPr>
        <w:t>s</w:t>
      </w:r>
      <w:r w:rsidRPr="00BC6799">
        <w:rPr>
          <w:rFonts w:cstheme="minorHAnsi"/>
          <w:color w:val="231F20"/>
          <w:spacing w:val="6"/>
          <w:szCs w:val="18"/>
        </w:rPr>
        <w:t xml:space="preserve"> </w:t>
      </w:r>
      <w:r w:rsidRPr="00BC6799">
        <w:rPr>
          <w:rFonts w:cstheme="minorHAnsi"/>
          <w:color w:val="231F20"/>
          <w:szCs w:val="18"/>
        </w:rPr>
        <w:t>submitted</w:t>
      </w:r>
      <w:r w:rsidRPr="00BC6799">
        <w:rPr>
          <w:rFonts w:cstheme="minorHAnsi"/>
          <w:color w:val="231F20"/>
          <w:spacing w:val="6"/>
          <w:szCs w:val="18"/>
        </w:rPr>
        <w:t xml:space="preserve"> </w:t>
      </w:r>
      <w:r w:rsidRPr="00BC6799">
        <w:rPr>
          <w:rFonts w:cstheme="minorHAnsi"/>
          <w:color w:val="231F20"/>
          <w:szCs w:val="18"/>
        </w:rPr>
        <w:t>to the</w:t>
      </w:r>
      <w:r w:rsidRPr="00BC6799">
        <w:rPr>
          <w:rFonts w:cstheme="minorHAnsi"/>
          <w:color w:val="231F20"/>
          <w:spacing w:val="1"/>
          <w:szCs w:val="18"/>
        </w:rPr>
        <w:t xml:space="preserve"> </w:t>
      </w:r>
      <w:r w:rsidRPr="00BC6799">
        <w:rPr>
          <w:rFonts w:cstheme="minorHAnsi"/>
          <w:color w:val="231F20"/>
          <w:spacing w:val="-1"/>
          <w:szCs w:val="18"/>
        </w:rPr>
        <w:t>American Medical Technologists (AMT) to sit for the Registered Medical Assistant (RMA) examination and;</w:t>
      </w:r>
    </w:p>
    <w:p w14:paraId="07EB1360" w14:textId="77777777" w:rsidR="00EF10E9" w:rsidRPr="00BC6799" w:rsidRDefault="00EF10E9" w:rsidP="00EF10E9">
      <w:pPr>
        <w:widowControl w:val="0"/>
        <w:spacing w:before="178" w:after="120" w:line="246" w:lineRule="auto"/>
        <w:ind w:right="211"/>
        <w:jc w:val="both"/>
        <w:rPr>
          <w:rFonts w:ascii="Calibri" w:eastAsia="Calibri" w:hAnsi="Calibri"/>
          <w:color w:val="221F1F"/>
          <w:spacing w:val="-3"/>
        </w:rPr>
      </w:pPr>
      <w:r w:rsidRPr="00BC6799">
        <w:rPr>
          <w:rFonts w:ascii="Calibri" w:eastAsia="Calibri" w:hAnsi="Calibri"/>
          <w:color w:val="221F1F"/>
          <w:spacing w:val="-1"/>
        </w:rPr>
        <w:t>Students</w:t>
      </w:r>
      <w:r w:rsidRPr="00BC6799">
        <w:rPr>
          <w:rFonts w:ascii="Calibri" w:eastAsia="Calibri" w:hAnsi="Calibri"/>
          <w:color w:val="221F1F"/>
          <w:spacing w:val="37"/>
        </w:rPr>
        <w:t xml:space="preserve"> </w:t>
      </w:r>
      <w:r w:rsidRPr="00BC6799">
        <w:rPr>
          <w:rFonts w:ascii="Calibri" w:eastAsia="Calibri" w:hAnsi="Calibri"/>
          <w:color w:val="221F1F"/>
        </w:rPr>
        <w:t>who</w:t>
      </w:r>
      <w:r w:rsidRPr="00BC6799">
        <w:rPr>
          <w:rFonts w:ascii="Calibri" w:eastAsia="Calibri" w:hAnsi="Calibri"/>
          <w:color w:val="221F1F"/>
          <w:spacing w:val="41"/>
        </w:rPr>
        <w:t xml:space="preserve"> </w:t>
      </w:r>
      <w:r w:rsidRPr="00BC6799">
        <w:rPr>
          <w:rFonts w:ascii="Calibri" w:eastAsia="Calibri" w:hAnsi="Calibri"/>
          <w:color w:val="221F1F"/>
          <w:spacing w:val="-1"/>
        </w:rPr>
        <w:t>have</w:t>
      </w:r>
      <w:r w:rsidRPr="00BC6799">
        <w:rPr>
          <w:rFonts w:ascii="Calibri" w:eastAsia="Calibri" w:hAnsi="Calibri"/>
          <w:color w:val="221F1F"/>
          <w:spacing w:val="39"/>
        </w:rPr>
        <w:t xml:space="preserve"> </w:t>
      </w:r>
      <w:r w:rsidRPr="00BC6799">
        <w:rPr>
          <w:rFonts w:ascii="Calibri" w:eastAsia="Calibri" w:hAnsi="Calibri"/>
          <w:color w:val="221F1F"/>
          <w:spacing w:val="-1"/>
        </w:rPr>
        <w:t>successfully</w:t>
      </w:r>
      <w:r w:rsidRPr="00BC6799">
        <w:rPr>
          <w:rFonts w:ascii="Calibri" w:eastAsia="Calibri" w:hAnsi="Calibri"/>
          <w:color w:val="221F1F"/>
          <w:spacing w:val="38"/>
        </w:rPr>
        <w:t xml:space="preserve"> </w:t>
      </w:r>
      <w:r w:rsidRPr="00BC6799">
        <w:rPr>
          <w:rFonts w:ascii="Calibri" w:eastAsia="Calibri" w:hAnsi="Calibri"/>
          <w:color w:val="221F1F"/>
          <w:spacing w:val="-1"/>
        </w:rPr>
        <w:t>met</w:t>
      </w:r>
      <w:r w:rsidRPr="00BC6799">
        <w:rPr>
          <w:rFonts w:ascii="Calibri" w:eastAsia="Calibri" w:hAnsi="Calibri"/>
          <w:color w:val="221F1F"/>
          <w:spacing w:val="41"/>
        </w:rPr>
        <w:t xml:space="preserve"> </w:t>
      </w:r>
      <w:r w:rsidRPr="00BC6799">
        <w:rPr>
          <w:rFonts w:ascii="Calibri" w:eastAsia="Calibri" w:hAnsi="Calibri"/>
          <w:color w:val="221F1F"/>
        </w:rPr>
        <w:t>all</w:t>
      </w:r>
      <w:r w:rsidRPr="00BC6799">
        <w:rPr>
          <w:rFonts w:ascii="Calibri" w:eastAsia="Calibri" w:hAnsi="Calibri"/>
          <w:color w:val="221F1F"/>
          <w:spacing w:val="37"/>
        </w:rPr>
        <w:t xml:space="preserve"> </w:t>
      </w:r>
      <w:r w:rsidRPr="00BC6799">
        <w:rPr>
          <w:rFonts w:ascii="Calibri" w:eastAsia="Calibri" w:hAnsi="Calibri"/>
          <w:color w:val="221F1F"/>
          <w:spacing w:val="-1"/>
        </w:rPr>
        <w:t>educational</w:t>
      </w:r>
      <w:r w:rsidRPr="00BC6799">
        <w:rPr>
          <w:rFonts w:ascii="Calibri" w:eastAsia="Calibri" w:hAnsi="Calibri"/>
          <w:color w:val="221F1F"/>
          <w:spacing w:val="43"/>
        </w:rPr>
        <w:t xml:space="preserve"> </w:t>
      </w:r>
      <w:r w:rsidRPr="00BC6799">
        <w:rPr>
          <w:rFonts w:ascii="Calibri" w:eastAsia="Calibri" w:hAnsi="Calibri"/>
          <w:color w:val="221F1F"/>
          <w:spacing w:val="-1"/>
        </w:rPr>
        <w:t>and</w:t>
      </w:r>
      <w:r w:rsidRPr="00BC6799">
        <w:rPr>
          <w:rFonts w:ascii="Calibri" w:eastAsia="Calibri" w:hAnsi="Calibri"/>
          <w:color w:val="221F1F"/>
          <w:spacing w:val="39"/>
        </w:rPr>
        <w:t xml:space="preserve"> </w:t>
      </w:r>
      <w:r w:rsidRPr="00BC6799">
        <w:rPr>
          <w:rFonts w:ascii="Calibri" w:eastAsia="Calibri" w:hAnsi="Calibri"/>
          <w:color w:val="221F1F"/>
          <w:spacing w:val="-1"/>
        </w:rPr>
        <w:t>institutional</w:t>
      </w:r>
      <w:r w:rsidRPr="00BC6799">
        <w:rPr>
          <w:rFonts w:ascii="Calibri" w:eastAsia="Calibri" w:hAnsi="Calibri"/>
          <w:color w:val="221F1F"/>
          <w:spacing w:val="28"/>
        </w:rPr>
        <w:t xml:space="preserve"> </w:t>
      </w:r>
      <w:r w:rsidRPr="00BC6799">
        <w:rPr>
          <w:rFonts w:ascii="Calibri" w:eastAsia="Calibri" w:hAnsi="Calibri"/>
          <w:color w:val="221F1F"/>
          <w:spacing w:val="-1"/>
        </w:rPr>
        <w:t>requirements</w:t>
      </w:r>
      <w:r w:rsidRPr="00BC6799">
        <w:rPr>
          <w:rFonts w:ascii="Calibri" w:eastAsia="Calibri" w:hAnsi="Calibri"/>
          <w:color w:val="221F1F"/>
          <w:spacing w:val="31"/>
        </w:rPr>
        <w:t xml:space="preserve"> </w:t>
      </w:r>
      <w:r w:rsidRPr="00BC6799">
        <w:rPr>
          <w:rFonts w:ascii="Calibri" w:eastAsia="Calibri" w:hAnsi="Calibri"/>
          <w:color w:val="221F1F"/>
          <w:spacing w:val="-1"/>
        </w:rPr>
        <w:t>for</w:t>
      </w:r>
      <w:r w:rsidRPr="00BC6799">
        <w:rPr>
          <w:rFonts w:ascii="Calibri" w:eastAsia="Calibri" w:hAnsi="Calibri"/>
          <w:color w:val="221F1F"/>
          <w:spacing w:val="32"/>
        </w:rPr>
        <w:t xml:space="preserve"> </w:t>
      </w:r>
      <w:r w:rsidRPr="00BC6799">
        <w:rPr>
          <w:rFonts w:ascii="Calibri" w:eastAsia="Calibri" w:hAnsi="Calibri"/>
          <w:color w:val="221F1F"/>
        </w:rPr>
        <w:t>a</w:t>
      </w:r>
      <w:r w:rsidRPr="00BC6799">
        <w:rPr>
          <w:rFonts w:ascii="Calibri" w:eastAsia="Calibri" w:hAnsi="Calibri"/>
          <w:color w:val="221F1F"/>
          <w:spacing w:val="29"/>
        </w:rPr>
        <w:t xml:space="preserve"> </w:t>
      </w:r>
      <w:r w:rsidRPr="00BC6799">
        <w:rPr>
          <w:rFonts w:ascii="Calibri" w:eastAsia="Calibri" w:hAnsi="Calibri"/>
          <w:color w:val="221F1F"/>
          <w:spacing w:val="-1"/>
        </w:rPr>
        <w:t>Degree</w:t>
      </w:r>
      <w:r w:rsidRPr="00BC6799">
        <w:rPr>
          <w:rFonts w:ascii="Calibri" w:eastAsia="Calibri" w:hAnsi="Calibri"/>
          <w:color w:val="221F1F"/>
          <w:spacing w:val="32"/>
        </w:rPr>
        <w:t xml:space="preserve"> </w:t>
      </w:r>
      <w:r w:rsidRPr="00BC6799">
        <w:rPr>
          <w:rFonts w:ascii="Calibri" w:eastAsia="Calibri" w:hAnsi="Calibri"/>
          <w:color w:val="221F1F"/>
          <w:spacing w:val="-1"/>
        </w:rPr>
        <w:t>in</w:t>
      </w:r>
      <w:r w:rsidRPr="00BC6799">
        <w:rPr>
          <w:rFonts w:ascii="Calibri" w:eastAsia="Calibri" w:hAnsi="Calibri"/>
          <w:color w:val="221F1F"/>
          <w:spacing w:val="28"/>
        </w:rPr>
        <w:t xml:space="preserve"> </w:t>
      </w:r>
      <w:r w:rsidRPr="00BC6799">
        <w:rPr>
          <w:rFonts w:ascii="Calibri" w:eastAsia="Calibri" w:hAnsi="Calibri"/>
          <w:color w:val="221F1F"/>
          <w:spacing w:val="-1"/>
        </w:rPr>
        <w:t>Medical</w:t>
      </w:r>
      <w:r w:rsidRPr="00BC6799">
        <w:rPr>
          <w:rFonts w:ascii="Calibri" w:eastAsia="Calibri" w:hAnsi="Calibri"/>
          <w:color w:val="221F1F"/>
          <w:spacing w:val="2"/>
        </w:rPr>
        <w:t xml:space="preserve"> </w:t>
      </w:r>
      <w:r w:rsidRPr="00BC6799">
        <w:rPr>
          <w:rFonts w:ascii="Calibri" w:eastAsia="Calibri" w:hAnsi="Calibri"/>
          <w:color w:val="221F1F"/>
          <w:spacing w:val="-1"/>
        </w:rPr>
        <w:t>Assisting</w:t>
      </w:r>
      <w:r w:rsidRPr="00BC6799">
        <w:rPr>
          <w:rFonts w:ascii="Calibri" w:eastAsia="Calibri" w:hAnsi="Calibri"/>
          <w:color w:val="221F1F"/>
          <w:spacing w:val="32"/>
        </w:rPr>
        <w:t xml:space="preserve"> </w:t>
      </w:r>
      <w:r w:rsidRPr="00BC6799">
        <w:rPr>
          <w:rFonts w:ascii="Calibri" w:eastAsia="Calibri" w:hAnsi="Calibri"/>
          <w:color w:val="221F1F"/>
          <w:spacing w:val="-1"/>
        </w:rPr>
        <w:t>from</w:t>
      </w:r>
      <w:r w:rsidRPr="00BC6799">
        <w:rPr>
          <w:rFonts w:ascii="Calibri" w:eastAsia="Calibri" w:hAnsi="Calibri"/>
          <w:color w:val="221F1F"/>
          <w:spacing w:val="2"/>
        </w:rPr>
        <w:t xml:space="preserve"> </w:t>
      </w:r>
      <w:r w:rsidRPr="00BC6799">
        <w:rPr>
          <w:rFonts w:ascii="Calibri" w:eastAsia="Calibri" w:hAnsi="Calibri"/>
          <w:color w:val="221F1F"/>
          <w:spacing w:val="-1"/>
        </w:rPr>
        <w:t>Southeastern</w:t>
      </w:r>
      <w:r w:rsidRPr="00BC6799">
        <w:rPr>
          <w:rFonts w:ascii="Calibri" w:eastAsia="Calibri" w:hAnsi="Calibri"/>
          <w:color w:val="221F1F"/>
          <w:spacing w:val="9"/>
        </w:rPr>
        <w:t xml:space="preserve"> </w:t>
      </w:r>
      <w:r w:rsidRPr="00BC6799">
        <w:rPr>
          <w:rFonts w:ascii="Calibri" w:eastAsia="Calibri" w:hAnsi="Calibri"/>
          <w:color w:val="221F1F"/>
          <w:spacing w:val="-1"/>
        </w:rPr>
        <w:t>College</w:t>
      </w:r>
      <w:r w:rsidRPr="00BC6799">
        <w:rPr>
          <w:rFonts w:ascii="Calibri" w:eastAsia="Calibri" w:hAnsi="Calibri"/>
          <w:color w:val="221F1F"/>
          <w:spacing w:val="63"/>
        </w:rPr>
        <w:t xml:space="preserve"> </w:t>
      </w:r>
      <w:r w:rsidRPr="00BC6799">
        <w:rPr>
          <w:rFonts w:ascii="Calibri" w:eastAsia="Calibri" w:hAnsi="Calibri"/>
          <w:color w:val="221F1F"/>
          <w:spacing w:val="-1"/>
        </w:rPr>
        <w:t>are</w:t>
      </w:r>
      <w:r w:rsidRPr="00BC6799">
        <w:rPr>
          <w:rFonts w:ascii="Calibri" w:eastAsia="Calibri" w:hAnsi="Calibri"/>
          <w:color w:val="221F1F"/>
          <w:spacing w:val="-6"/>
        </w:rPr>
        <w:t xml:space="preserve"> </w:t>
      </w:r>
      <w:r w:rsidRPr="00BC6799">
        <w:rPr>
          <w:rFonts w:ascii="Calibri" w:eastAsia="Calibri" w:hAnsi="Calibri"/>
          <w:color w:val="221F1F"/>
          <w:spacing w:val="-1"/>
        </w:rPr>
        <w:t>eligible</w:t>
      </w:r>
      <w:r w:rsidRPr="00BC6799">
        <w:rPr>
          <w:rFonts w:ascii="Calibri" w:eastAsia="Calibri" w:hAnsi="Calibri"/>
          <w:color w:val="221F1F"/>
          <w:spacing w:val="-7"/>
        </w:rPr>
        <w:t xml:space="preserve"> </w:t>
      </w:r>
      <w:r w:rsidRPr="00BC6799">
        <w:rPr>
          <w:rFonts w:ascii="Calibri" w:eastAsia="Calibri" w:hAnsi="Calibri"/>
          <w:color w:val="221F1F"/>
          <w:spacing w:val="-1"/>
        </w:rPr>
        <w:t>to</w:t>
      </w:r>
      <w:r w:rsidRPr="00BC6799">
        <w:rPr>
          <w:rFonts w:ascii="Calibri" w:eastAsia="Calibri" w:hAnsi="Calibri"/>
          <w:color w:val="221F1F"/>
          <w:spacing w:val="-3"/>
        </w:rPr>
        <w:t xml:space="preserve"> </w:t>
      </w:r>
      <w:r w:rsidRPr="00BC6799">
        <w:rPr>
          <w:rFonts w:ascii="Calibri" w:eastAsia="Calibri" w:hAnsi="Calibri"/>
          <w:color w:val="221F1F"/>
          <w:spacing w:val="-1"/>
        </w:rPr>
        <w:t>have</w:t>
      </w:r>
      <w:r w:rsidRPr="00BC6799">
        <w:rPr>
          <w:rFonts w:ascii="Calibri" w:eastAsia="Calibri" w:hAnsi="Calibri"/>
          <w:color w:val="221F1F"/>
          <w:spacing w:val="-6"/>
        </w:rPr>
        <w:t xml:space="preserve"> </w:t>
      </w:r>
      <w:r w:rsidRPr="00BC6799">
        <w:rPr>
          <w:rFonts w:ascii="Calibri" w:eastAsia="Calibri" w:hAnsi="Calibri"/>
          <w:color w:val="221F1F"/>
        </w:rPr>
        <w:t>their</w:t>
      </w:r>
      <w:r w:rsidRPr="00BC6799">
        <w:rPr>
          <w:rFonts w:ascii="Calibri" w:eastAsia="Calibri" w:hAnsi="Calibri"/>
          <w:color w:val="221F1F"/>
          <w:spacing w:val="-4"/>
        </w:rPr>
        <w:t xml:space="preserve"> </w:t>
      </w:r>
      <w:r w:rsidRPr="00BC6799">
        <w:rPr>
          <w:rFonts w:ascii="Calibri" w:eastAsia="Calibri" w:hAnsi="Calibri"/>
          <w:color w:val="221F1F"/>
          <w:spacing w:val="-2"/>
        </w:rPr>
        <w:t>names</w:t>
      </w:r>
      <w:r w:rsidRPr="00BC6799">
        <w:rPr>
          <w:rFonts w:ascii="Calibri" w:eastAsia="Calibri" w:hAnsi="Calibri"/>
          <w:color w:val="221F1F"/>
          <w:spacing w:val="-5"/>
        </w:rPr>
        <w:t xml:space="preserve"> </w:t>
      </w:r>
      <w:r w:rsidRPr="00BC6799">
        <w:rPr>
          <w:rFonts w:ascii="Calibri" w:eastAsia="Calibri" w:hAnsi="Calibri"/>
          <w:color w:val="221F1F"/>
          <w:spacing w:val="-1"/>
        </w:rPr>
        <w:t>submitted</w:t>
      </w:r>
      <w:r w:rsidRPr="00BC6799">
        <w:rPr>
          <w:rFonts w:ascii="Calibri" w:eastAsia="Calibri" w:hAnsi="Calibri"/>
          <w:color w:val="221F1F"/>
          <w:spacing w:val="-4"/>
        </w:rPr>
        <w:t xml:space="preserve"> </w:t>
      </w:r>
      <w:r w:rsidRPr="00BC6799">
        <w:rPr>
          <w:rFonts w:ascii="Calibri" w:eastAsia="Calibri" w:hAnsi="Calibri"/>
          <w:color w:val="221F1F"/>
          <w:spacing w:val="-1"/>
        </w:rPr>
        <w:t>to</w:t>
      </w:r>
      <w:r w:rsidRPr="00BC6799">
        <w:rPr>
          <w:rFonts w:ascii="Calibri" w:eastAsia="Calibri" w:hAnsi="Calibri"/>
          <w:color w:val="221F1F"/>
          <w:spacing w:val="-11"/>
        </w:rPr>
        <w:t xml:space="preserve"> </w:t>
      </w:r>
      <w:r w:rsidRPr="00BC6799">
        <w:rPr>
          <w:rFonts w:ascii="Calibri" w:eastAsia="Calibri" w:hAnsi="Calibri"/>
          <w:color w:val="221F1F"/>
        </w:rPr>
        <w:t>the</w:t>
      </w:r>
      <w:r w:rsidRPr="00BC6799">
        <w:rPr>
          <w:rFonts w:ascii="Calibri" w:eastAsia="Calibri" w:hAnsi="Calibri"/>
          <w:color w:val="221F1F"/>
          <w:spacing w:val="-12"/>
        </w:rPr>
        <w:t xml:space="preserve"> </w:t>
      </w:r>
      <w:r w:rsidRPr="00BC6799">
        <w:rPr>
          <w:rFonts w:ascii="Calibri" w:eastAsia="Calibri" w:hAnsi="Calibri"/>
          <w:color w:val="221F1F"/>
          <w:spacing w:val="-2"/>
        </w:rPr>
        <w:t>American</w:t>
      </w:r>
      <w:r w:rsidRPr="00BC6799">
        <w:rPr>
          <w:rFonts w:ascii="Calibri" w:eastAsia="Calibri" w:hAnsi="Calibri"/>
          <w:color w:val="221F1F"/>
          <w:spacing w:val="-15"/>
        </w:rPr>
        <w:t xml:space="preserve"> </w:t>
      </w:r>
      <w:r w:rsidRPr="00BC6799">
        <w:rPr>
          <w:rFonts w:ascii="Calibri" w:eastAsia="Calibri" w:hAnsi="Calibri"/>
          <w:color w:val="221F1F"/>
          <w:spacing w:val="-2"/>
        </w:rPr>
        <w:t>Medical</w:t>
      </w:r>
      <w:r w:rsidRPr="00BC6799">
        <w:rPr>
          <w:rFonts w:ascii="Calibri" w:eastAsia="Calibri" w:hAnsi="Calibri"/>
          <w:color w:val="221F1F"/>
          <w:spacing w:val="-12"/>
        </w:rPr>
        <w:t xml:space="preserve"> </w:t>
      </w:r>
      <w:r w:rsidRPr="00BC6799">
        <w:rPr>
          <w:rFonts w:ascii="Calibri" w:eastAsia="Calibri" w:hAnsi="Calibri"/>
          <w:color w:val="221F1F"/>
          <w:spacing w:val="-2"/>
        </w:rPr>
        <w:t>Technologists</w:t>
      </w:r>
      <w:r w:rsidRPr="00BC6799">
        <w:rPr>
          <w:rFonts w:ascii="Calibri" w:eastAsia="Calibri" w:hAnsi="Calibri"/>
          <w:color w:val="221F1F"/>
          <w:spacing w:val="53"/>
        </w:rPr>
        <w:t xml:space="preserve"> </w:t>
      </w:r>
      <w:r w:rsidRPr="00BC6799">
        <w:rPr>
          <w:rFonts w:ascii="Calibri" w:eastAsia="Calibri" w:hAnsi="Calibri"/>
          <w:color w:val="221F1F"/>
          <w:spacing w:val="-2"/>
        </w:rPr>
        <w:t>(AMT)</w:t>
      </w:r>
      <w:r w:rsidRPr="00BC6799">
        <w:rPr>
          <w:rFonts w:ascii="Calibri" w:eastAsia="Calibri" w:hAnsi="Calibri"/>
          <w:color w:val="221F1F"/>
          <w:spacing w:val="-4"/>
        </w:rPr>
        <w:t xml:space="preserve"> </w:t>
      </w:r>
      <w:r w:rsidRPr="00BC6799">
        <w:rPr>
          <w:rFonts w:ascii="Calibri" w:eastAsia="Calibri" w:hAnsi="Calibri"/>
          <w:color w:val="221F1F"/>
          <w:spacing w:val="-1"/>
        </w:rPr>
        <w:t>to sit</w:t>
      </w:r>
      <w:r w:rsidRPr="00BC6799">
        <w:rPr>
          <w:rFonts w:ascii="Calibri" w:eastAsia="Calibri" w:hAnsi="Calibri"/>
          <w:color w:val="221F1F"/>
          <w:spacing w:val="-3"/>
        </w:rPr>
        <w:t xml:space="preserve"> </w:t>
      </w:r>
      <w:r w:rsidRPr="00BC6799">
        <w:rPr>
          <w:rFonts w:ascii="Calibri" w:eastAsia="Calibri" w:hAnsi="Calibri"/>
          <w:color w:val="221F1F"/>
          <w:spacing w:val="-2"/>
        </w:rPr>
        <w:t xml:space="preserve">for </w:t>
      </w:r>
      <w:r w:rsidRPr="00BC6799">
        <w:rPr>
          <w:rFonts w:ascii="Calibri" w:eastAsia="Calibri" w:hAnsi="Calibri"/>
          <w:color w:val="221F1F"/>
          <w:spacing w:val="-1"/>
        </w:rPr>
        <w:t>the</w:t>
      </w:r>
      <w:r w:rsidRPr="00BC6799">
        <w:rPr>
          <w:rFonts w:ascii="Calibri" w:eastAsia="Calibri" w:hAnsi="Calibri"/>
          <w:color w:val="221F1F"/>
          <w:spacing w:val="-4"/>
        </w:rPr>
        <w:t xml:space="preserve"> </w:t>
      </w:r>
      <w:r w:rsidRPr="00BC6799">
        <w:rPr>
          <w:rFonts w:ascii="Calibri" w:eastAsia="Calibri" w:hAnsi="Calibri"/>
          <w:color w:val="221F1F"/>
          <w:spacing w:val="-2"/>
        </w:rPr>
        <w:t>Registered</w:t>
      </w:r>
      <w:r w:rsidRPr="00BC6799">
        <w:rPr>
          <w:rFonts w:ascii="Calibri" w:eastAsia="Calibri" w:hAnsi="Calibri"/>
          <w:color w:val="221F1F"/>
          <w:spacing w:val="-3"/>
        </w:rPr>
        <w:t xml:space="preserve"> </w:t>
      </w:r>
      <w:r w:rsidRPr="00BC6799">
        <w:rPr>
          <w:rFonts w:ascii="Calibri" w:eastAsia="Calibri" w:hAnsi="Calibri"/>
          <w:color w:val="221F1F"/>
          <w:spacing w:val="-2"/>
        </w:rPr>
        <w:t>Medical</w:t>
      </w:r>
      <w:r w:rsidRPr="00BC6799">
        <w:rPr>
          <w:rFonts w:ascii="Calibri" w:eastAsia="Calibri" w:hAnsi="Calibri"/>
          <w:color w:val="221F1F"/>
          <w:spacing w:val="-3"/>
        </w:rPr>
        <w:t xml:space="preserve"> </w:t>
      </w:r>
      <w:r w:rsidRPr="00BC6799">
        <w:rPr>
          <w:rFonts w:ascii="Calibri" w:eastAsia="Calibri" w:hAnsi="Calibri"/>
          <w:color w:val="221F1F"/>
          <w:spacing w:val="-2"/>
        </w:rPr>
        <w:t>Assistant (RMA) examination or the American Association of Medical Assistants (AAMA) to sit for the Certified Medical Assisting (CMA) and the National Healthcareer Association to sit for the following certifications:</w:t>
      </w:r>
      <w:r w:rsidRPr="00BC6799">
        <w:rPr>
          <w:rFonts w:ascii="Calibri" w:eastAsia="Calibri" w:hAnsi="Calibri"/>
          <w:color w:val="221F1F"/>
          <w:spacing w:val="-3"/>
        </w:rPr>
        <w:t xml:space="preserve"> </w:t>
      </w:r>
    </w:p>
    <w:p w14:paraId="60530B96" w14:textId="77777777" w:rsidR="00EF10E9" w:rsidRPr="00BC6799" w:rsidRDefault="00EF10E9" w:rsidP="00EF10E9">
      <w:pPr>
        <w:widowControl w:val="0"/>
        <w:numPr>
          <w:ilvl w:val="0"/>
          <w:numId w:val="62"/>
        </w:numPr>
        <w:spacing w:line="246" w:lineRule="auto"/>
        <w:contextualSpacing/>
        <w:rPr>
          <w:rFonts w:cstheme="minorHAnsi"/>
          <w:szCs w:val="18"/>
        </w:rPr>
      </w:pPr>
      <w:r w:rsidRPr="00BC6799">
        <w:rPr>
          <w:rFonts w:cstheme="minorHAnsi"/>
          <w:szCs w:val="18"/>
        </w:rPr>
        <w:t>CCMA – Certified Clinical Medical Assistant</w:t>
      </w:r>
    </w:p>
    <w:p w14:paraId="6CF05ECB" w14:textId="77777777" w:rsidR="00EF10E9" w:rsidRPr="00BC6799" w:rsidRDefault="00EF10E9" w:rsidP="00EF10E9">
      <w:pPr>
        <w:widowControl w:val="0"/>
        <w:numPr>
          <w:ilvl w:val="0"/>
          <w:numId w:val="62"/>
        </w:numPr>
        <w:spacing w:line="246" w:lineRule="auto"/>
        <w:contextualSpacing/>
        <w:rPr>
          <w:rFonts w:cstheme="minorHAnsi"/>
          <w:szCs w:val="18"/>
        </w:rPr>
      </w:pPr>
      <w:r w:rsidRPr="00BC6799">
        <w:rPr>
          <w:rFonts w:cstheme="minorHAnsi"/>
          <w:szCs w:val="18"/>
        </w:rPr>
        <w:t>CPT – Certified Phlebotomy Technician</w:t>
      </w:r>
    </w:p>
    <w:p w14:paraId="5C7181C3" w14:textId="77777777" w:rsidR="00EF10E9" w:rsidRPr="00BC6799" w:rsidRDefault="00EF10E9" w:rsidP="00EF10E9">
      <w:pPr>
        <w:widowControl w:val="0"/>
        <w:numPr>
          <w:ilvl w:val="0"/>
          <w:numId w:val="62"/>
        </w:numPr>
        <w:spacing w:line="246" w:lineRule="auto"/>
        <w:contextualSpacing/>
        <w:rPr>
          <w:rFonts w:cstheme="minorHAnsi"/>
          <w:szCs w:val="18"/>
        </w:rPr>
      </w:pPr>
      <w:r w:rsidRPr="00BC6799">
        <w:rPr>
          <w:rFonts w:cstheme="minorHAnsi"/>
          <w:szCs w:val="18"/>
        </w:rPr>
        <w:t>CMAA – Certified Medical Administrative Assistant</w:t>
      </w:r>
    </w:p>
    <w:p w14:paraId="098C04F6" w14:textId="77777777" w:rsidR="00EF10E9" w:rsidRPr="00BC6799" w:rsidRDefault="00EF10E9" w:rsidP="00EF10E9">
      <w:pPr>
        <w:widowControl w:val="0"/>
        <w:spacing w:line="246" w:lineRule="auto"/>
        <w:rPr>
          <w:rFonts w:cstheme="minorHAnsi"/>
          <w:szCs w:val="18"/>
        </w:rPr>
      </w:pPr>
      <w:r w:rsidRPr="00BC6799">
        <w:rPr>
          <w:rFonts w:cstheme="minorHAnsi"/>
          <w:szCs w:val="18"/>
        </w:rPr>
        <w:t>The following additional certification examinations may be taken for a fee:</w:t>
      </w:r>
    </w:p>
    <w:p w14:paraId="5BA71327" w14:textId="77777777" w:rsidR="00EF10E9" w:rsidRPr="00BC6799" w:rsidRDefault="00EF10E9" w:rsidP="00EF10E9">
      <w:pPr>
        <w:widowControl w:val="0"/>
        <w:numPr>
          <w:ilvl w:val="0"/>
          <w:numId w:val="63"/>
        </w:numPr>
        <w:spacing w:line="246" w:lineRule="auto"/>
        <w:contextualSpacing/>
        <w:rPr>
          <w:rFonts w:cstheme="minorHAnsi"/>
          <w:szCs w:val="18"/>
        </w:rPr>
      </w:pPr>
      <w:r w:rsidRPr="00BC6799">
        <w:rPr>
          <w:rFonts w:cstheme="minorHAnsi"/>
          <w:szCs w:val="18"/>
        </w:rPr>
        <w:t>CET – Certified EKG Technician</w:t>
      </w:r>
    </w:p>
    <w:p w14:paraId="3396AB71" w14:textId="77777777" w:rsidR="00EF10E9" w:rsidRPr="00BC6799" w:rsidRDefault="00EF10E9" w:rsidP="00EF10E9">
      <w:pPr>
        <w:widowControl w:val="0"/>
        <w:numPr>
          <w:ilvl w:val="0"/>
          <w:numId w:val="63"/>
        </w:numPr>
        <w:spacing w:line="246" w:lineRule="auto"/>
        <w:contextualSpacing/>
        <w:rPr>
          <w:rFonts w:cstheme="minorHAnsi"/>
          <w:szCs w:val="18"/>
        </w:rPr>
      </w:pPr>
      <w:r w:rsidRPr="00BC6799">
        <w:rPr>
          <w:rFonts w:cstheme="minorHAnsi"/>
          <w:szCs w:val="18"/>
        </w:rPr>
        <w:t>CEHRS – Certified Electronic Health Records Specialist</w:t>
      </w:r>
    </w:p>
    <w:p w14:paraId="363BD396" w14:textId="77777777" w:rsidR="00EF10E9" w:rsidRPr="00BC6799" w:rsidRDefault="00EF10E9" w:rsidP="00EF10E9">
      <w:pPr>
        <w:widowControl w:val="0"/>
        <w:numPr>
          <w:ilvl w:val="0"/>
          <w:numId w:val="63"/>
        </w:numPr>
        <w:spacing w:line="246" w:lineRule="auto"/>
        <w:contextualSpacing/>
        <w:rPr>
          <w:rFonts w:cstheme="minorHAnsi"/>
          <w:szCs w:val="18"/>
        </w:rPr>
      </w:pPr>
      <w:r w:rsidRPr="00BC6799">
        <w:rPr>
          <w:rFonts w:cstheme="minorHAnsi"/>
          <w:szCs w:val="18"/>
        </w:rPr>
        <w:t>CPCT – Certified Patient Care Technician</w:t>
      </w:r>
    </w:p>
    <w:p w14:paraId="3030EA8C" w14:textId="77777777" w:rsidR="00EF10E9" w:rsidRPr="00BC6799" w:rsidRDefault="00EF10E9" w:rsidP="00EF10E9">
      <w:pPr>
        <w:keepNext/>
        <w:keepLines/>
        <w:spacing w:before="200" w:after="0"/>
        <w:outlineLvl w:val="3"/>
        <w:rPr>
          <w:rFonts w:asciiTheme="majorHAnsi" w:eastAsiaTheme="majorEastAsia" w:hAnsiTheme="majorHAnsi" w:cstheme="majorBidi"/>
          <w:b/>
          <w:bCs/>
          <w:color w:val="262626" w:themeColor="text1" w:themeTint="D9"/>
        </w:rPr>
      </w:pPr>
      <w:r w:rsidRPr="00BC6799">
        <w:rPr>
          <w:rFonts w:asciiTheme="majorHAnsi" w:eastAsiaTheme="majorEastAsia" w:hAnsiTheme="majorHAnsi" w:cstheme="majorBidi"/>
          <w:b/>
          <w:bCs/>
          <w:color w:val="262626" w:themeColor="text1" w:themeTint="D9"/>
          <w:spacing w:val="-1"/>
        </w:rPr>
        <w:t>O</w:t>
      </w:r>
      <w:r w:rsidRPr="00BC6799">
        <w:rPr>
          <w:rFonts w:asciiTheme="majorHAnsi" w:eastAsiaTheme="majorEastAsia" w:hAnsiTheme="majorHAnsi" w:cstheme="majorBidi"/>
          <w:b/>
          <w:bCs/>
          <w:color w:val="262626" w:themeColor="text1" w:themeTint="D9"/>
        </w:rPr>
        <w:t>bject</w:t>
      </w:r>
      <w:r w:rsidRPr="00BC6799">
        <w:rPr>
          <w:rFonts w:asciiTheme="majorHAnsi" w:eastAsiaTheme="majorEastAsia" w:hAnsiTheme="majorHAnsi" w:cstheme="majorBidi"/>
          <w:b/>
          <w:bCs/>
          <w:color w:val="262626" w:themeColor="text1" w:themeTint="D9"/>
          <w:spacing w:val="-1"/>
        </w:rPr>
        <w:t>i</w:t>
      </w:r>
      <w:r w:rsidRPr="00BC6799">
        <w:rPr>
          <w:rFonts w:asciiTheme="majorHAnsi" w:eastAsiaTheme="majorEastAsia" w:hAnsiTheme="majorHAnsi" w:cstheme="majorBidi"/>
          <w:b/>
          <w:bCs/>
          <w:color w:val="262626" w:themeColor="text1" w:themeTint="D9"/>
        </w:rPr>
        <w:t>v</w:t>
      </w:r>
      <w:r w:rsidRPr="00BC6799">
        <w:rPr>
          <w:rFonts w:asciiTheme="majorHAnsi" w:eastAsiaTheme="majorEastAsia" w:hAnsiTheme="majorHAnsi" w:cstheme="majorBidi"/>
          <w:b/>
          <w:bCs/>
          <w:color w:val="262626" w:themeColor="text1" w:themeTint="D9"/>
          <w:spacing w:val="-1"/>
        </w:rPr>
        <w:t>e</w:t>
      </w:r>
      <w:r w:rsidRPr="00BC6799">
        <w:rPr>
          <w:rFonts w:asciiTheme="majorHAnsi" w:eastAsiaTheme="majorEastAsia" w:hAnsiTheme="majorHAnsi" w:cstheme="majorBidi"/>
          <w:b/>
          <w:bCs/>
          <w:color w:val="262626" w:themeColor="text1" w:themeTint="D9"/>
        </w:rPr>
        <w:t>s</w:t>
      </w:r>
    </w:p>
    <w:p w14:paraId="5FA2DA85" w14:textId="77777777" w:rsidR="00EF10E9" w:rsidRPr="00BC6799" w:rsidRDefault="00EF10E9" w:rsidP="00EF10E9">
      <w:pPr>
        <w:jc w:val="both"/>
      </w:pPr>
      <w:r w:rsidRPr="00BC6799">
        <w:rPr>
          <w:color w:val="231F20"/>
        </w:rPr>
        <w:t>This</w:t>
      </w:r>
      <w:r w:rsidRPr="00BC6799">
        <w:rPr>
          <w:color w:val="231F20"/>
          <w:spacing w:val="-9"/>
        </w:rPr>
        <w:t xml:space="preserve"> </w:t>
      </w:r>
      <w:r w:rsidRPr="00BC6799">
        <w:rPr>
          <w:color w:val="231F20"/>
        </w:rPr>
        <w:t>program</w:t>
      </w:r>
      <w:r w:rsidRPr="00BC6799">
        <w:rPr>
          <w:color w:val="231F20"/>
          <w:spacing w:val="-9"/>
        </w:rPr>
        <w:t xml:space="preserve"> </w:t>
      </w:r>
      <w:r w:rsidRPr="00BC6799">
        <w:rPr>
          <w:color w:val="231F20"/>
        </w:rPr>
        <w:t>is designed to train the student to function effectively as an integral member of the physician’s health care team. Students</w:t>
      </w:r>
      <w:r w:rsidRPr="00BC6799">
        <w:rPr>
          <w:szCs w:val="18"/>
        </w:rPr>
        <w:t xml:space="preserve"> </w:t>
      </w:r>
      <w:r w:rsidRPr="00BC6799">
        <w:rPr>
          <w:color w:val="231F20"/>
        </w:rPr>
        <w:t xml:space="preserve">will learn how to perform </w:t>
      </w:r>
      <w:r w:rsidRPr="00BC6799">
        <w:rPr>
          <w:color w:val="231F20"/>
        </w:rPr>
        <w:lastRenderedPageBreak/>
        <w:t xml:space="preserve">laboratory tasks including blood chemistry and urinalysis; clinical skills including, EKG, patient assisting, vital signs, injections, venipuncture, and administration skills. Students will be prepared for entry-level employment as a Medical Assistant. </w:t>
      </w:r>
    </w:p>
    <w:p w14:paraId="05A5FC1C" w14:textId="77777777" w:rsidR="00EF10E9" w:rsidRPr="00BC6799" w:rsidRDefault="00EF10E9" w:rsidP="00EF10E9">
      <w:pPr>
        <w:keepNext/>
        <w:keepLines/>
        <w:spacing w:before="200" w:after="0"/>
        <w:outlineLvl w:val="3"/>
        <w:rPr>
          <w:rFonts w:asciiTheme="majorHAnsi" w:eastAsiaTheme="majorEastAsia" w:hAnsiTheme="majorHAnsi" w:cstheme="majorBidi"/>
          <w:b/>
          <w:bCs/>
          <w:color w:val="262626" w:themeColor="text1" w:themeTint="D9"/>
        </w:rPr>
      </w:pPr>
      <w:r w:rsidRPr="00BC6799">
        <w:rPr>
          <w:rFonts w:asciiTheme="majorHAnsi" w:eastAsiaTheme="majorEastAsia" w:hAnsiTheme="majorHAnsi" w:cstheme="majorBidi"/>
          <w:b/>
          <w:bCs/>
          <w:color w:val="262626" w:themeColor="text1" w:themeTint="D9"/>
        </w:rPr>
        <w:t>P</w:t>
      </w:r>
      <w:r w:rsidRPr="00BC6799">
        <w:rPr>
          <w:rFonts w:asciiTheme="majorHAnsi" w:eastAsiaTheme="majorEastAsia" w:hAnsiTheme="majorHAnsi" w:cstheme="majorBidi"/>
          <w:b/>
          <w:bCs/>
          <w:color w:val="262626" w:themeColor="text1" w:themeTint="D9"/>
          <w:spacing w:val="-1"/>
        </w:rPr>
        <w:t>r</w:t>
      </w:r>
      <w:r w:rsidRPr="00BC6799">
        <w:rPr>
          <w:rFonts w:asciiTheme="majorHAnsi" w:eastAsiaTheme="majorEastAsia" w:hAnsiTheme="majorHAnsi" w:cstheme="majorBidi"/>
          <w:b/>
          <w:bCs/>
          <w:color w:val="262626" w:themeColor="text1" w:themeTint="D9"/>
        </w:rPr>
        <w:t>e</w:t>
      </w:r>
      <w:r w:rsidRPr="00BC6799">
        <w:rPr>
          <w:rFonts w:asciiTheme="majorHAnsi" w:eastAsiaTheme="majorEastAsia" w:hAnsiTheme="majorHAnsi" w:cstheme="majorBidi"/>
          <w:b/>
          <w:bCs/>
          <w:color w:val="262626" w:themeColor="text1" w:themeTint="D9"/>
          <w:spacing w:val="-1"/>
        </w:rPr>
        <w:t>r</w:t>
      </w:r>
      <w:r w:rsidRPr="00BC6799">
        <w:rPr>
          <w:rFonts w:asciiTheme="majorHAnsi" w:eastAsiaTheme="majorEastAsia" w:hAnsiTheme="majorHAnsi" w:cstheme="majorBidi"/>
          <w:b/>
          <w:bCs/>
          <w:color w:val="262626" w:themeColor="text1" w:themeTint="D9"/>
        </w:rPr>
        <w:t>eq</w:t>
      </w:r>
      <w:r w:rsidRPr="00BC6799">
        <w:rPr>
          <w:rFonts w:asciiTheme="majorHAnsi" w:eastAsiaTheme="majorEastAsia" w:hAnsiTheme="majorHAnsi" w:cstheme="majorBidi"/>
          <w:b/>
          <w:bCs/>
          <w:color w:val="262626" w:themeColor="text1" w:themeTint="D9"/>
          <w:spacing w:val="-1"/>
        </w:rPr>
        <w:t>u</w:t>
      </w:r>
      <w:r w:rsidRPr="00BC6799">
        <w:rPr>
          <w:rFonts w:asciiTheme="majorHAnsi" w:eastAsiaTheme="majorEastAsia" w:hAnsiTheme="majorHAnsi" w:cstheme="majorBidi"/>
          <w:b/>
          <w:bCs/>
          <w:color w:val="262626" w:themeColor="text1" w:themeTint="D9"/>
        </w:rPr>
        <w:t>i</w:t>
      </w:r>
      <w:r w:rsidRPr="00BC6799">
        <w:rPr>
          <w:rFonts w:asciiTheme="majorHAnsi" w:eastAsiaTheme="majorEastAsia" w:hAnsiTheme="majorHAnsi" w:cstheme="majorBidi"/>
          <w:b/>
          <w:bCs/>
          <w:color w:val="262626" w:themeColor="text1" w:themeTint="D9"/>
          <w:spacing w:val="-1"/>
        </w:rPr>
        <w:t>s</w:t>
      </w:r>
      <w:r w:rsidRPr="00BC6799">
        <w:rPr>
          <w:rFonts w:asciiTheme="majorHAnsi" w:eastAsiaTheme="majorEastAsia" w:hAnsiTheme="majorHAnsi" w:cstheme="majorBidi"/>
          <w:b/>
          <w:bCs/>
          <w:color w:val="262626" w:themeColor="text1" w:themeTint="D9"/>
        </w:rPr>
        <w:t>it</w:t>
      </w:r>
      <w:r w:rsidRPr="00BC6799">
        <w:rPr>
          <w:rFonts w:asciiTheme="majorHAnsi" w:eastAsiaTheme="majorEastAsia" w:hAnsiTheme="majorHAnsi" w:cstheme="majorBidi"/>
          <w:b/>
          <w:bCs/>
          <w:color w:val="262626" w:themeColor="text1" w:themeTint="D9"/>
          <w:spacing w:val="-1"/>
        </w:rPr>
        <w:t>e</w:t>
      </w:r>
      <w:r w:rsidRPr="00BC6799">
        <w:rPr>
          <w:rFonts w:asciiTheme="majorHAnsi" w:eastAsiaTheme="majorEastAsia" w:hAnsiTheme="majorHAnsi" w:cstheme="majorBidi"/>
          <w:b/>
          <w:bCs/>
          <w:color w:val="262626" w:themeColor="text1" w:themeTint="D9"/>
        </w:rPr>
        <w:t>s</w:t>
      </w:r>
    </w:p>
    <w:p w14:paraId="4BC55ED7" w14:textId="77777777" w:rsidR="00EF10E9" w:rsidRPr="00BC6799" w:rsidRDefault="00EF10E9" w:rsidP="00EF10E9">
      <w:pPr>
        <w:widowControl w:val="0"/>
        <w:numPr>
          <w:ilvl w:val="0"/>
          <w:numId w:val="64"/>
        </w:numPr>
        <w:spacing w:after="0" w:line="240" w:lineRule="auto"/>
        <w:ind w:right="2548"/>
        <w:contextualSpacing/>
        <w:rPr>
          <w:rFonts w:cstheme="minorHAnsi"/>
          <w:szCs w:val="18"/>
        </w:rPr>
      </w:pPr>
      <w:r w:rsidRPr="00BC6799">
        <w:rPr>
          <w:rFonts w:cstheme="minorHAnsi"/>
          <w:spacing w:val="-1"/>
          <w:szCs w:val="18"/>
        </w:rPr>
        <w:t>H</w:t>
      </w:r>
      <w:r w:rsidRPr="00BC6799">
        <w:rPr>
          <w:rFonts w:cstheme="minorHAnsi"/>
          <w:szCs w:val="18"/>
        </w:rPr>
        <w:t>ave</w:t>
      </w:r>
      <w:r w:rsidRPr="00BC6799">
        <w:rPr>
          <w:rFonts w:cstheme="minorHAnsi"/>
          <w:spacing w:val="3"/>
          <w:szCs w:val="18"/>
        </w:rPr>
        <w:t xml:space="preserve"> </w:t>
      </w:r>
      <w:r w:rsidRPr="00BC6799">
        <w:rPr>
          <w:rFonts w:cstheme="minorHAnsi"/>
          <w:szCs w:val="18"/>
        </w:rPr>
        <w:t>a</w:t>
      </w:r>
      <w:r w:rsidRPr="00BC6799">
        <w:rPr>
          <w:rFonts w:cstheme="minorHAnsi"/>
          <w:spacing w:val="3"/>
          <w:szCs w:val="18"/>
        </w:rPr>
        <w:t xml:space="preserve"> </w:t>
      </w:r>
      <w:r w:rsidRPr="00BC6799">
        <w:rPr>
          <w:rFonts w:cstheme="minorHAnsi"/>
          <w:szCs w:val="18"/>
        </w:rPr>
        <w:t>high</w:t>
      </w:r>
      <w:r w:rsidRPr="00BC6799">
        <w:rPr>
          <w:rFonts w:cstheme="minorHAnsi"/>
          <w:spacing w:val="3"/>
          <w:szCs w:val="18"/>
        </w:rPr>
        <w:t xml:space="preserve"> </w:t>
      </w:r>
      <w:r w:rsidRPr="00BC6799">
        <w:rPr>
          <w:rFonts w:cstheme="minorHAnsi"/>
          <w:spacing w:val="-1"/>
          <w:szCs w:val="18"/>
        </w:rPr>
        <w:t>s</w:t>
      </w:r>
      <w:r w:rsidRPr="00BC6799">
        <w:rPr>
          <w:rFonts w:cstheme="minorHAnsi"/>
          <w:szCs w:val="18"/>
        </w:rPr>
        <w:t>chool</w:t>
      </w:r>
      <w:r w:rsidRPr="00BC6799">
        <w:rPr>
          <w:rFonts w:cstheme="minorHAnsi"/>
          <w:spacing w:val="4"/>
          <w:szCs w:val="18"/>
        </w:rPr>
        <w:t xml:space="preserve"> </w:t>
      </w:r>
      <w:r w:rsidRPr="00BC6799">
        <w:rPr>
          <w:rFonts w:cstheme="minorHAnsi"/>
          <w:szCs w:val="18"/>
        </w:rPr>
        <w:t>dip</w:t>
      </w:r>
      <w:r w:rsidRPr="00BC6799">
        <w:rPr>
          <w:rFonts w:cstheme="minorHAnsi"/>
          <w:spacing w:val="-1"/>
          <w:szCs w:val="18"/>
        </w:rPr>
        <w:t>l</w:t>
      </w:r>
      <w:r w:rsidRPr="00BC6799">
        <w:rPr>
          <w:rFonts w:cstheme="minorHAnsi"/>
          <w:szCs w:val="18"/>
        </w:rPr>
        <w:t>oma</w:t>
      </w:r>
      <w:r w:rsidRPr="00BC6799">
        <w:rPr>
          <w:rFonts w:cstheme="minorHAnsi"/>
          <w:spacing w:val="3"/>
          <w:szCs w:val="18"/>
        </w:rPr>
        <w:t xml:space="preserve"> </w:t>
      </w:r>
      <w:r w:rsidRPr="00BC6799">
        <w:rPr>
          <w:rFonts w:cstheme="minorHAnsi"/>
          <w:szCs w:val="18"/>
        </w:rPr>
        <w:t>or</w:t>
      </w:r>
      <w:r w:rsidRPr="00BC6799">
        <w:rPr>
          <w:rFonts w:cstheme="minorHAnsi"/>
          <w:spacing w:val="3"/>
          <w:szCs w:val="18"/>
        </w:rPr>
        <w:t xml:space="preserve"> </w:t>
      </w:r>
      <w:r w:rsidRPr="00BC6799">
        <w:rPr>
          <w:rFonts w:cstheme="minorHAnsi"/>
          <w:spacing w:val="-1"/>
          <w:szCs w:val="18"/>
        </w:rPr>
        <w:t>G</w:t>
      </w:r>
      <w:r w:rsidRPr="00BC6799">
        <w:rPr>
          <w:rFonts w:cstheme="minorHAnsi"/>
          <w:szCs w:val="18"/>
        </w:rPr>
        <w:t xml:space="preserve">.E.D. </w:t>
      </w:r>
    </w:p>
    <w:p w14:paraId="6DD43F6F" w14:textId="77777777" w:rsidR="00EF10E9" w:rsidRPr="00BC6799" w:rsidRDefault="00EF10E9" w:rsidP="00EF10E9">
      <w:pPr>
        <w:widowControl w:val="0"/>
        <w:numPr>
          <w:ilvl w:val="0"/>
          <w:numId w:val="64"/>
        </w:numPr>
        <w:spacing w:after="0" w:line="240" w:lineRule="auto"/>
        <w:ind w:right="2548"/>
        <w:contextualSpacing/>
        <w:rPr>
          <w:rFonts w:cstheme="minorHAnsi"/>
          <w:szCs w:val="18"/>
        </w:rPr>
      </w:pPr>
      <w:r w:rsidRPr="00BC6799">
        <w:rPr>
          <w:rFonts w:cstheme="minorHAnsi"/>
          <w:spacing w:val="-1"/>
          <w:szCs w:val="18"/>
        </w:rPr>
        <w:t>P</w:t>
      </w:r>
      <w:r w:rsidRPr="00BC6799">
        <w:rPr>
          <w:rFonts w:cstheme="minorHAnsi"/>
          <w:szCs w:val="18"/>
        </w:rPr>
        <w:t>a</w:t>
      </w:r>
      <w:r w:rsidRPr="00BC6799">
        <w:rPr>
          <w:rFonts w:cstheme="minorHAnsi"/>
          <w:spacing w:val="-1"/>
          <w:szCs w:val="18"/>
        </w:rPr>
        <w:t>s</w:t>
      </w:r>
      <w:r w:rsidRPr="00BC6799">
        <w:rPr>
          <w:rFonts w:cstheme="minorHAnsi"/>
          <w:szCs w:val="18"/>
        </w:rPr>
        <w:t>s the ent</w:t>
      </w:r>
      <w:r w:rsidRPr="00BC6799">
        <w:rPr>
          <w:rFonts w:cstheme="minorHAnsi"/>
          <w:spacing w:val="-1"/>
          <w:szCs w:val="18"/>
        </w:rPr>
        <w:t>r</w:t>
      </w:r>
      <w:r w:rsidRPr="00BC6799">
        <w:rPr>
          <w:rFonts w:cstheme="minorHAnsi"/>
          <w:szCs w:val="18"/>
        </w:rPr>
        <w:t>ance</w:t>
      </w:r>
      <w:r w:rsidRPr="00BC6799">
        <w:rPr>
          <w:rFonts w:cstheme="minorHAnsi"/>
          <w:spacing w:val="1"/>
          <w:szCs w:val="18"/>
        </w:rPr>
        <w:t xml:space="preserve"> </w:t>
      </w:r>
      <w:r w:rsidRPr="00BC6799">
        <w:rPr>
          <w:rFonts w:cstheme="minorHAnsi"/>
          <w:szCs w:val="18"/>
        </w:rPr>
        <w:t>examin</w:t>
      </w:r>
      <w:r w:rsidRPr="00BC6799">
        <w:rPr>
          <w:rFonts w:cstheme="minorHAnsi"/>
          <w:spacing w:val="-1"/>
          <w:szCs w:val="18"/>
        </w:rPr>
        <w:t>a</w:t>
      </w:r>
      <w:r w:rsidRPr="00BC6799">
        <w:rPr>
          <w:rFonts w:cstheme="minorHAnsi"/>
          <w:szCs w:val="18"/>
        </w:rPr>
        <w:t>tion</w:t>
      </w:r>
    </w:p>
    <w:p w14:paraId="029283A8" w14:textId="77777777" w:rsidR="00EF10E9" w:rsidRPr="00BC6799" w:rsidRDefault="00EF10E9" w:rsidP="00EF10E9">
      <w:pPr>
        <w:widowControl w:val="0"/>
        <w:numPr>
          <w:ilvl w:val="0"/>
          <w:numId w:val="64"/>
        </w:numPr>
        <w:spacing w:after="0" w:line="240" w:lineRule="auto"/>
        <w:ind w:right="1003"/>
        <w:contextualSpacing/>
        <w:rPr>
          <w:rFonts w:cstheme="minorHAnsi"/>
          <w:szCs w:val="18"/>
        </w:rPr>
      </w:pPr>
      <w:r w:rsidRPr="00BC6799">
        <w:rPr>
          <w:rFonts w:cstheme="minorHAnsi"/>
          <w:szCs w:val="18"/>
        </w:rPr>
        <w:t>Backgro</w:t>
      </w:r>
      <w:r w:rsidRPr="00BC6799">
        <w:rPr>
          <w:rFonts w:cstheme="minorHAnsi"/>
          <w:spacing w:val="-1"/>
          <w:szCs w:val="18"/>
        </w:rPr>
        <w:t>u</w:t>
      </w:r>
      <w:r w:rsidRPr="00BC6799">
        <w:rPr>
          <w:rFonts w:cstheme="minorHAnsi"/>
          <w:szCs w:val="18"/>
        </w:rPr>
        <w:t>nd</w:t>
      </w:r>
      <w:r w:rsidRPr="00BC6799">
        <w:rPr>
          <w:rFonts w:cstheme="minorHAnsi"/>
          <w:spacing w:val="1"/>
          <w:szCs w:val="18"/>
        </w:rPr>
        <w:t xml:space="preserve"> </w:t>
      </w:r>
      <w:r w:rsidRPr="00BC6799">
        <w:rPr>
          <w:rFonts w:cstheme="minorHAnsi"/>
          <w:szCs w:val="18"/>
        </w:rPr>
        <w:t>che</w:t>
      </w:r>
      <w:r w:rsidRPr="00BC6799">
        <w:rPr>
          <w:rFonts w:cstheme="minorHAnsi"/>
          <w:spacing w:val="-1"/>
          <w:szCs w:val="18"/>
        </w:rPr>
        <w:t>c</w:t>
      </w:r>
      <w:r w:rsidRPr="00BC6799">
        <w:rPr>
          <w:rFonts w:cstheme="minorHAnsi"/>
          <w:szCs w:val="18"/>
        </w:rPr>
        <w:t>k</w:t>
      </w:r>
      <w:r w:rsidRPr="00BC6799">
        <w:rPr>
          <w:rFonts w:cstheme="minorHAnsi"/>
          <w:spacing w:val="2"/>
          <w:szCs w:val="18"/>
        </w:rPr>
        <w:t xml:space="preserve"> </w:t>
      </w:r>
      <w:r w:rsidRPr="00BC6799">
        <w:rPr>
          <w:rFonts w:cstheme="minorHAnsi"/>
          <w:szCs w:val="18"/>
        </w:rPr>
        <w:t>and</w:t>
      </w:r>
      <w:r w:rsidRPr="00BC6799">
        <w:rPr>
          <w:rFonts w:cstheme="minorHAnsi"/>
          <w:spacing w:val="2"/>
          <w:szCs w:val="18"/>
        </w:rPr>
        <w:t xml:space="preserve"> </w:t>
      </w:r>
      <w:r w:rsidRPr="00BC6799">
        <w:rPr>
          <w:rFonts w:cstheme="minorHAnsi"/>
          <w:szCs w:val="18"/>
        </w:rPr>
        <w:t>drug</w:t>
      </w:r>
      <w:r w:rsidRPr="00BC6799">
        <w:rPr>
          <w:rFonts w:cstheme="minorHAnsi"/>
          <w:spacing w:val="2"/>
          <w:szCs w:val="18"/>
        </w:rPr>
        <w:t xml:space="preserve"> </w:t>
      </w:r>
      <w:r w:rsidRPr="00BC6799">
        <w:rPr>
          <w:rFonts w:cstheme="minorHAnsi"/>
          <w:szCs w:val="18"/>
        </w:rPr>
        <w:t>scr</w:t>
      </w:r>
      <w:r w:rsidRPr="00BC6799">
        <w:rPr>
          <w:rFonts w:cstheme="minorHAnsi"/>
          <w:spacing w:val="-1"/>
          <w:szCs w:val="18"/>
        </w:rPr>
        <w:t>e</w:t>
      </w:r>
      <w:r w:rsidRPr="00BC6799">
        <w:rPr>
          <w:rFonts w:cstheme="minorHAnsi"/>
          <w:szCs w:val="18"/>
        </w:rPr>
        <w:t>en</w:t>
      </w:r>
      <w:r w:rsidRPr="00BC6799">
        <w:rPr>
          <w:rFonts w:cstheme="minorHAnsi"/>
          <w:spacing w:val="-1"/>
          <w:szCs w:val="18"/>
        </w:rPr>
        <w:t>i</w:t>
      </w:r>
      <w:r w:rsidRPr="00BC6799">
        <w:rPr>
          <w:rFonts w:cstheme="minorHAnsi"/>
          <w:szCs w:val="18"/>
        </w:rPr>
        <w:t>ng</w:t>
      </w:r>
      <w:r w:rsidRPr="00BC6799">
        <w:rPr>
          <w:rFonts w:cstheme="minorHAnsi"/>
          <w:spacing w:val="2"/>
          <w:szCs w:val="18"/>
        </w:rPr>
        <w:t xml:space="preserve"> </w:t>
      </w:r>
      <w:r w:rsidRPr="00BC6799">
        <w:rPr>
          <w:rFonts w:cstheme="minorHAnsi"/>
          <w:spacing w:val="-1"/>
          <w:szCs w:val="18"/>
        </w:rPr>
        <w:t>w</w:t>
      </w:r>
      <w:r w:rsidRPr="00BC6799">
        <w:rPr>
          <w:rFonts w:cstheme="minorHAnsi"/>
          <w:szCs w:val="18"/>
        </w:rPr>
        <w:t>here</w:t>
      </w:r>
      <w:r w:rsidRPr="00BC6799">
        <w:rPr>
          <w:rFonts w:cstheme="minorHAnsi"/>
          <w:spacing w:val="2"/>
          <w:szCs w:val="18"/>
        </w:rPr>
        <w:t xml:space="preserve"> </w:t>
      </w:r>
      <w:r w:rsidRPr="00BC6799">
        <w:rPr>
          <w:rFonts w:cstheme="minorHAnsi"/>
          <w:szCs w:val="18"/>
        </w:rPr>
        <w:t>appli</w:t>
      </w:r>
      <w:r w:rsidRPr="00BC6799">
        <w:rPr>
          <w:rFonts w:cstheme="minorHAnsi"/>
          <w:spacing w:val="-1"/>
          <w:szCs w:val="18"/>
        </w:rPr>
        <w:t>c</w:t>
      </w:r>
      <w:r w:rsidRPr="00BC6799">
        <w:rPr>
          <w:rFonts w:cstheme="minorHAnsi"/>
          <w:szCs w:val="18"/>
        </w:rPr>
        <w:t>able</w:t>
      </w:r>
    </w:p>
    <w:p w14:paraId="49D18119" w14:textId="77777777" w:rsidR="00EF10E9" w:rsidRPr="00BC6799" w:rsidRDefault="00EF10E9" w:rsidP="00EF10E9">
      <w:pPr>
        <w:widowControl w:val="0"/>
        <w:numPr>
          <w:ilvl w:val="0"/>
          <w:numId w:val="64"/>
        </w:numPr>
        <w:spacing w:after="0" w:line="240" w:lineRule="auto"/>
        <w:contextualSpacing/>
      </w:pPr>
      <w:r w:rsidRPr="00BC6799">
        <w:rPr>
          <w:spacing w:val="-1"/>
        </w:rPr>
        <w:t>P</w:t>
      </w:r>
      <w:r w:rsidRPr="00BC6799">
        <w:t>lea</w:t>
      </w:r>
      <w:r w:rsidRPr="00BC6799">
        <w:rPr>
          <w:spacing w:val="-1"/>
        </w:rPr>
        <w:t>s</w:t>
      </w:r>
      <w:r w:rsidRPr="00BC6799">
        <w:t>e</w:t>
      </w:r>
      <w:r w:rsidRPr="00BC6799">
        <w:rPr>
          <w:spacing w:val="-2"/>
        </w:rPr>
        <w:t xml:space="preserve"> </w:t>
      </w:r>
      <w:r w:rsidRPr="00BC6799">
        <w:rPr>
          <w:spacing w:val="-1"/>
        </w:rPr>
        <w:t>s</w:t>
      </w:r>
      <w:r w:rsidRPr="00BC6799">
        <w:t>ee</w:t>
      </w:r>
      <w:r w:rsidRPr="00BC6799">
        <w:rPr>
          <w:spacing w:val="-1"/>
        </w:rPr>
        <w:t xml:space="preserve"> </w:t>
      </w:r>
      <w:r w:rsidRPr="00BC6799">
        <w:t>the Program</w:t>
      </w:r>
      <w:r w:rsidRPr="00BC6799">
        <w:rPr>
          <w:spacing w:val="-1"/>
        </w:rPr>
        <w:t xml:space="preserve"> H</w:t>
      </w:r>
      <w:r w:rsidRPr="00BC6799">
        <w:t>andbook</w:t>
      </w:r>
      <w:r w:rsidRPr="00BC6799">
        <w:rPr>
          <w:spacing w:val="-1"/>
        </w:rPr>
        <w:t xml:space="preserve"> </w:t>
      </w:r>
      <w:r w:rsidRPr="00BC6799">
        <w:t>and</w:t>
      </w:r>
      <w:r w:rsidRPr="00BC6799">
        <w:rPr>
          <w:spacing w:val="-2"/>
        </w:rPr>
        <w:t xml:space="preserve"> </w:t>
      </w:r>
      <w:r w:rsidRPr="00BC6799">
        <w:t>Ex</w:t>
      </w:r>
      <w:r w:rsidRPr="00BC6799">
        <w:rPr>
          <w:spacing w:val="-1"/>
        </w:rPr>
        <w:t>t</w:t>
      </w:r>
      <w:r w:rsidRPr="00BC6799">
        <w:t>ern</w:t>
      </w:r>
      <w:r w:rsidRPr="00BC6799">
        <w:rPr>
          <w:spacing w:val="-1"/>
        </w:rPr>
        <w:t>s</w:t>
      </w:r>
      <w:r w:rsidRPr="00BC6799">
        <w:t>hip</w:t>
      </w:r>
      <w:r w:rsidRPr="00BC6799">
        <w:rPr>
          <w:spacing w:val="-1"/>
        </w:rPr>
        <w:t xml:space="preserve"> M</w:t>
      </w:r>
      <w:r w:rsidRPr="00BC6799">
        <w:t>anual</w:t>
      </w:r>
      <w:r w:rsidRPr="00BC6799">
        <w:rPr>
          <w:spacing w:val="-1"/>
        </w:rPr>
        <w:t xml:space="preserve"> </w:t>
      </w:r>
      <w:r w:rsidRPr="00BC6799">
        <w:t>for</w:t>
      </w:r>
      <w:r w:rsidRPr="00BC6799">
        <w:rPr>
          <w:spacing w:val="-1"/>
        </w:rPr>
        <w:t xml:space="preserve"> </w:t>
      </w:r>
      <w:r w:rsidRPr="00BC6799">
        <w:t>additio</w:t>
      </w:r>
      <w:r w:rsidRPr="00BC6799">
        <w:rPr>
          <w:spacing w:val="-1"/>
        </w:rPr>
        <w:t>n</w:t>
      </w:r>
      <w:r w:rsidRPr="00BC6799">
        <w:t>al program</w:t>
      </w:r>
      <w:r w:rsidRPr="00BC6799">
        <w:rPr>
          <w:spacing w:val="1"/>
        </w:rPr>
        <w:t xml:space="preserve"> </w:t>
      </w:r>
      <w:r w:rsidRPr="00BC6799">
        <w:t>policie</w:t>
      </w:r>
      <w:r w:rsidRPr="00BC6799">
        <w:rPr>
          <w:spacing w:val="-1"/>
        </w:rPr>
        <w:t>s</w:t>
      </w:r>
      <w:r w:rsidRPr="00BC6799">
        <w:t>.</w:t>
      </w:r>
    </w:p>
    <w:p w14:paraId="0552775A" w14:textId="77777777" w:rsidR="00EF10E9" w:rsidRPr="00BC6799" w:rsidRDefault="00EF10E9" w:rsidP="00EF10E9">
      <w:pPr>
        <w:keepNext/>
        <w:keepLines/>
        <w:spacing w:before="200" w:after="0"/>
        <w:outlineLvl w:val="3"/>
        <w:rPr>
          <w:rFonts w:asciiTheme="majorHAnsi" w:eastAsiaTheme="majorEastAsia" w:hAnsiTheme="majorHAnsi" w:cstheme="majorBidi"/>
          <w:b/>
          <w:bCs/>
          <w:color w:val="262626" w:themeColor="text1" w:themeTint="D9"/>
        </w:rPr>
      </w:pPr>
      <w:r w:rsidRPr="00BC6799">
        <w:rPr>
          <w:rFonts w:asciiTheme="majorHAnsi" w:eastAsiaTheme="majorEastAsia" w:hAnsiTheme="majorHAnsi" w:cstheme="majorBidi"/>
          <w:b/>
          <w:bCs/>
          <w:color w:val="262626" w:themeColor="text1" w:themeTint="D9"/>
        </w:rPr>
        <w:t>Co</w:t>
      </w:r>
      <w:r w:rsidRPr="00BC6799">
        <w:rPr>
          <w:rFonts w:asciiTheme="majorHAnsi" w:eastAsiaTheme="majorEastAsia" w:hAnsiTheme="majorHAnsi" w:cstheme="majorBidi"/>
          <w:b/>
          <w:bCs/>
          <w:color w:val="262626" w:themeColor="text1" w:themeTint="D9"/>
          <w:spacing w:val="-1"/>
        </w:rPr>
        <w:t>u</w:t>
      </w:r>
      <w:r w:rsidRPr="00BC6799">
        <w:rPr>
          <w:rFonts w:asciiTheme="majorHAnsi" w:eastAsiaTheme="majorEastAsia" w:hAnsiTheme="majorHAnsi" w:cstheme="majorBidi"/>
          <w:b/>
          <w:bCs/>
          <w:color w:val="262626" w:themeColor="text1" w:themeTint="D9"/>
        </w:rPr>
        <w:t>rse</w:t>
      </w:r>
      <w:r w:rsidRPr="00BC6799">
        <w:rPr>
          <w:rFonts w:asciiTheme="majorHAnsi" w:eastAsiaTheme="majorEastAsia" w:hAnsiTheme="majorHAnsi" w:cstheme="majorBidi"/>
          <w:b/>
          <w:bCs/>
          <w:color w:val="262626" w:themeColor="text1" w:themeTint="D9"/>
          <w:spacing w:val="-1"/>
        </w:rPr>
        <w:t xml:space="preserve"> Ou</w:t>
      </w:r>
      <w:r w:rsidRPr="00BC6799">
        <w:rPr>
          <w:rFonts w:asciiTheme="majorHAnsi" w:eastAsiaTheme="majorEastAsia" w:hAnsiTheme="majorHAnsi" w:cstheme="majorBidi"/>
          <w:b/>
          <w:bCs/>
          <w:color w:val="262626" w:themeColor="text1" w:themeTint="D9"/>
        </w:rPr>
        <w:t>tli</w:t>
      </w:r>
      <w:r w:rsidRPr="00BC6799">
        <w:rPr>
          <w:rFonts w:asciiTheme="majorHAnsi" w:eastAsiaTheme="majorEastAsia" w:hAnsiTheme="majorHAnsi" w:cstheme="majorBidi"/>
          <w:b/>
          <w:bCs/>
          <w:color w:val="262626" w:themeColor="text1" w:themeTint="D9"/>
          <w:spacing w:val="-1"/>
        </w:rPr>
        <w:t>n</w:t>
      </w:r>
      <w:r w:rsidRPr="00BC6799">
        <w:rPr>
          <w:rFonts w:asciiTheme="majorHAnsi" w:eastAsiaTheme="majorEastAsia" w:hAnsiTheme="majorHAnsi" w:cstheme="majorBidi"/>
          <w:b/>
          <w:bCs/>
          <w:color w:val="262626" w:themeColor="text1" w:themeTint="D9"/>
        </w:rPr>
        <w:t>e</w:t>
      </w:r>
    </w:p>
    <w:p w14:paraId="47B964F4" w14:textId="77777777" w:rsidR="00EF10E9" w:rsidRPr="00793002" w:rsidRDefault="00EF10E9" w:rsidP="00EF10E9">
      <w:pPr>
        <w:pStyle w:val="BodyText"/>
        <w:ind w:left="0" w:right="0"/>
        <w:jc w:val="both"/>
      </w:pPr>
      <w:r w:rsidRPr="00BC6799">
        <w:t>To receive an Associate in Applied Science degree in Medical Assisting, students must complete 36.0 semester</w:t>
      </w:r>
      <w:r>
        <w:t xml:space="preserve"> credit hours in their major and 24.0 credit hours in the General Education courses for a total of 60.0 credit hours. This degree program can be completed in 16 months for full-time students or in 22 months for part-time students. Evening students will be required to complete the Externship portion of the program during the day.</w:t>
      </w:r>
    </w:p>
    <w:p w14:paraId="2E62B364" w14:textId="77777777" w:rsidR="00EF10E9" w:rsidRDefault="00EF10E9" w:rsidP="00EF10E9">
      <w:pPr>
        <w:keepNext/>
        <w:keepLines/>
        <w:spacing w:before="200" w:after="0"/>
        <w:outlineLvl w:val="3"/>
        <w:rPr>
          <w:rFonts w:asciiTheme="majorHAnsi" w:eastAsiaTheme="majorEastAsia" w:hAnsiTheme="majorHAnsi" w:cstheme="majorBidi"/>
          <w:b/>
          <w:bCs/>
          <w:i/>
          <w:iCs/>
          <w:color w:val="262626" w:themeColor="text1" w:themeTint="D9"/>
        </w:rPr>
      </w:pPr>
      <w:r w:rsidRPr="0006459F">
        <w:rPr>
          <w:rFonts w:asciiTheme="majorHAnsi" w:eastAsiaTheme="majorEastAsia" w:hAnsiTheme="majorHAnsi" w:cstheme="majorBidi"/>
          <w:b/>
          <w:bCs/>
          <w:i/>
          <w:iCs/>
          <w:color w:val="262626" w:themeColor="text1" w:themeTint="D9"/>
        </w:rPr>
        <w:t>Cou</w:t>
      </w:r>
      <w:r w:rsidRPr="0006459F">
        <w:rPr>
          <w:rFonts w:asciiTheme="majorHAnsi" w:eastAsiaTheme="majorEastAsia" w:hAnsiTheme="majorHAnsi" w:cstheme="majorBidi"/>
          <w:b/>
          <w:bCs/>
          <w:i/>
          <w:iCs/>
          <w:color w:val="262626" w:themeColor="text1" w:themeTint="D9"/>
          <w:spacing w:val="-1"/>
        </w:rPr>
        <w:t>rs</w:t>
      </w:r>
      <w:r w:rsidRPr="0006459F">
        <w:rPr>
          <w:rFonts w:asciiTheme="majorHAnsi" w:eastAsiaTheme="majorEastAsia" w:hAnsiTheme="majorHAnsi" w:cstheme="majorBidi"/>
          <w:b/>
          <w:bCs/>
          <w:i/>
          <w:iCs/>
          <w:color w:val="262626" w:themeColor="text1" w:themeTint="D9"/>
        </w:rPr>
        <w:t>es: 36.0 credit hours</w:t>
      </w:r>
    </w:p>
    <w:p w14:paraId="1B88D980" w14:textId="77777777" w:rsidR="00EF10E9" w:rsidRDefault="00EF10E9" w:rsidP="00EF10E9">
      <w:pPr>
        <w:keepNext/>
        <w:keepLines/>
        <w:spacing w:before="200" w:after="0"/>
        <w:outlineLvl w:val="3"/>
        <w:rPr>
          <w:rFonts w:asciiTheme="majorHAnsi" w:eastAsiaTheme="majorEastAsia" w:hAnsiTheme="majorHAnsi" w:cstheme="majorBidi"/>
          <w:b/>
          <w:bCs/>
          <w:i/>
          <w:iCs/>
          <w:color w:val="262626" w:themeColor="text1" w:themeTint="D9"/>
        </w:rPr>
      </w:pPr>
    </w:p>
    <w:tbl>
      <w:tblPr>
        <w:tblW w:w="6131" w:type="dxa"/>
        <w:tblInd w:w="118" w:type="dxa"/>
        <w:tblLayout w:type="fixed"/>
        <w:tblCellMar>
          <w:left w:w="0" w:type="dxa"/>
          <w:right w:w="0" w:type="dxa"/>
        </w:tblCellMar>
        <w:tblLook w:val="01E0" w:firstRow="1" w:lastRow="1" w:firstColumn="1" w:lastColumn="1" w:noHBand="0" w:noVBand="0"/>
      </w:tblPr>
      <w:tblGrid>
        <w:gridCol w:w="1183"/>
        <w:gridCol w:w="3963"/>
        <w:gridCol w:w="985"/>
      </w:tblGrid>
      <w:tr w:rsidR="00EF10E9" w:rsidRPr="00A552FA" w14:paraId="2A23F2B9" w14:textId="77777777" w:rsidTr="00FA0AF5">
        <w:trPr>
          <w:trHeight w:hRule="exact" w:val="630"/>
        </w:trPr>
        <w:tc>
          <w:tcPr>
            <w:tcW w:w="1183" w:type="dxa"/>
            <w:tcBorders>
              <w:top w:val="nil"/>
              <w:left w:val="nil"/>
              <w:bottom w:val="nil"/>
              <w:right w:val="nil"/>
            </w:tcBorders>
          </w:tcPr>
          <w:p w14:paraId="6C0CB2A1" w14:textId="77777777" w:rsidR="00EF10E9" w:rsidRPr="00A552FA" w:rsidRDefault="00EF10E9" w:rsidP="00FA0AF5">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w:t>
            </w:r>
            <w:r>
              <w:rPr>
                <w:rFonts w:ascii="Calibri"/>
                <w:spacing w:val="-1"/>
              </w:rPr>
              <w:t>41</w:t>
            </w:r>
          </w:p>
        </w:tc>
        <w:tc>
          <w:tcPr>
            <w:tcW w:w="3963" w:type="dxa"/>
            <w:tcBorders>
              <w:top w:val="nil"/>
              <w:left w:val="nil"/>
              <w:bottom w:val="nil"/>
              <w:right w:val="nil"/>
            </w:tcBorders>
          </w:tcPr>
          <w:p w14:paraId="3E2DADFE" w14:textId="77777777" w:rsidR="00EF10E9" w:rsidRPr="00A552FA" w:rsidRDefault="00EF10E9" w:rsidP="00FA0AF5">
            <w:pPr>
              <w:widowControl w:val="0"/>
              <w:spacing w:after="0" w:line="249" w:lineRule="exact"/>
              <w:ind w:left="144"/>
              <w:rPr>
                <w:rFonts w:ascii="Calibri" w:eastAsia="Calibri" w:hAnsi="Calibri" w:cs="Calibri"/>
              </w:rPr>
            </w:pPr>
            <w:r w:rsidRPr="00A552FA">
              <w:rPr>
                <w:rFonts w:ascii="Calibri"/>
                <w:spacing w:val="-1"/>
              </w:rPr>
              <w:t>Anatomy</w:t>
            </w:r>
            <w:r w:rsidRPr="00A552FA">
              <w:rPr>
                <w:rFonts w:ascii="Calibri"/>
              </w:rPr>
              <w:t xml:space="preserve"> and</w:t>
            </w:r>
            <w:r w:rsidRPr="00A552FA">
              <w:rPr>
                <w:rFonts w:ascii="Calibri"/>
                <w:spacing w:val="-4"/>
              </w:rPr>
              <w:t xml:space="preserve"> </w:t>
            </w:r>
            <w:r w:rsidRPr="00A552FA">
              <w:rPr>
                <w:rFonts w:ascii="Calibri"/>
                <w:spacing w:val="-1"/>
              </w:rPr>
              <w:t>Physiology</w:t>
            </w:r>
            <w:r w:rsidRPr="00A552FA">
              <w:rPr>
                <w:rFonts w:ascii="Calibri"/>
              </w:rPr>
              <w:t xml:space="preserve"> </w:t>
            </w:r>
            <w:r w:rsidRPr="00A552FA">
              <w:rPr>
                <w:rFonts w:ascii="Calibri"/>
                <w:spacing w:val="-2"/>
              </w:rPr>
              <w:t>for</w:t>
            </w:r>
            <w:r w:rsidRPr="00A552FA">
              <w:rPr>
                <w:rFonts w:ascii="Calibri"/>
              </w:rPr>
              <w:t xml:space="preserve"> </w:t>
            </w:r>
            <w:r w:rsidRPr="00A552FA">
              <w:rPr>
                <w:rFonts w:ascii="Calibri"/>
                <w:spacing w:val="-1"/>
              </w:rPr>
              <w:t>Medical</w:t>
            </w:r>
            <w:r>
              <w:rPr>
                <w:rFonts w:ascii="Calibri"/>
                <w:spacing w:val="-1"/>
              </w:rPr>
              <w:t xml:space="preserve"> Assistants</w:t>
            </w:r>
          </w:p>
        </w:tc>
        <w:tc>
          <w:tcPr>
            <w:tcW w:w="985" w:type="dxa"/>
            <w:tcBorders>
              <w:top w:val="nil"/>
              <w:left w:val="nil"/>
              <w:bottom w:val="nil"/>
              <w:right w:val="nil"/>
            </w:tcBorders>
          </w:tcPr>
          <w:p w14:paraId="7978CB80" w14:textId="77777777" w:rsidR="00EF10E9" w:rsidRPr="00A552FA" w:rsidRDefault="00EF10E9" w:rsidP="00FA0AF5">
            <w:pPr>
              <w:widowControl w:val="0"/>
              <w:spacing w:after="0" w:line="249" w:lineRule="exact"/>
              <w:ind w:left="231"/>
              <w:rPr>
                <w:rFonts w:ascii="Calibri" w:eastAsia="Calibri" w:hAnsi="Calibri" w:cs="Calibri"/>
              </w:rPr>
            </w:pPr>
            <w:r>
              <w:rPr>
                <w:rFonts w:ascii="Calibri"/>
                <w:spacing w:val="-1"/>
              </w:rPr>
              <w:t>5.0</w:t>
            </w:r>
          </w:p>
        </w:tc>
      </w:tr>
      <w:tr w:rsidR="00EF10E9" w:rsidRPr="00A552FA" w14:paraId="2F7DC8C8" w14:textId="77777777" w:rsidTr="00FA0AF5">
        <w:trPr>
          <w:trHeight w:hRule="exact" w:val="538"/>
        </w:trPr>
        <w:tc>
          <w:tcPr>
            <w:tcW w:w="1183" w:type="dxa"/>
            <w:tcBorders>
              <w:top w:val="nil"/>
              <w:left w:val="nil"/>
              <w:bottom w:val="nil"/>
              <w:right w:val="nil"/>
            </w:tcBorders>
          </w:tcPr>
          <w:p w14:paraId="40237B8C" w14:textId="77777777" w:rsidR="00EF10E9" w:rsidRPr="00A552FA" w:rsidRDefault="00EF10E9" w:rsidP="00FA0AF5">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w:t>
            </w:r>
            <w:r>
              <w:rPr>
                <w:rFonts w:ascii="Calibri"/>
                <w:spacing w:val="-1"/>
              </w:rPr>
              <w:t>42</w:t>
            </w:r>
          </w:p>
        </w:tc>
        <w:tc>
          <w:tcPr>
            <w:tcW w:w="3963" w:type="dxa"/>
            <w:tcBorders>
              <w:top w:val="nil"/>
              <w:left w:val="nil"/>
              <w:bottom w:val="nil"/>
              <w:right w:val="nil"/>
            </w:tcBorders>
          </w:tcPr>
          <w:p w14:paraId="2C47899F" w14:textId="77777777" w:rsidR="00EF10E9" w:rsidRPr="00A552FA" w:rsidRDefault="00EF10E9" w:rsidP="00FA0AF5">
            <w:pPr>
              <w:widowControl w:val="0"/>
              <w:spacing w:after="0" w:line="249" w:lineRule="exact"/>
              <w:ind w:left="144"/>
              <w:rPr>
                <w:rFonts w:ascii="Calibri" w:eastAsia="Calibri" w:hAnsi="Calibri" w:cs="Calibri"/>
              </w:rPr>
            </w:pPr>
            <w:r w:rsidRPr="00A552FA">
              <w:rPr>
                <w:rFonts w:ascii="Calibri"/>
                <w:spacing w:val="-1"/>
              </w:rPr>
              <w:t>Medical</w:t>
            </w:r>
            <w:r w:rsidRPr="00A552FA">
              <w:rPr>
                <w:rFonts w:ascii="Calibri"/>
                <w:spacing w:val="-2"/>
              </w:rPr>
              <w:t xml:space="preserve"> </w:t>
            </w:r>
            <w:r w:rsidRPr="00A552FA">
              <w:rPr>
                <w:rFonts w:ascii="Calibri"/>
                <w:spacing w:val="-1"/>
              </w:rPr>
              <w:t>Office</w:t>
            </w:r>
            <w:r w:rsidRPr="00A552FA">
              <w:rPr>
                <w:rFonts w:ascii="Calibri"/>
                <w:spacing w:val="-2"/>
              </w:rPr>
              <w:t xml:space="preserve"> </w:t>
            </w:r>
            <w:r w:rsidRPr="00A552FA">
              <w:rPr>
                <w:rFonts w:ascii="Calibri"/>
                <w:spacing w:val="-1"/>
              </w:rPr>
              <w:t>Management</w:t>
            </w:r>
            <w:r w:rsidRPr="00A552FA">
              <w:rPr>
                <w:rFonts w:ascii="Calibri"/>
              </w:rPr>
              <w:t xml:space="preserve"> with</w:t>
            </w:r>
            <w:r w:rsidRPr="00A552FA">
              <w:rPr>
                <w:rFonts w:ascii="Calibri"/>
                <w:spacing w:val="1"/>
              </w:rPr>
              <w:t xml:space="preserve"> </w:t>
            </w:r>
            <w:r w:rsidRPr="00A552FA">
              <w:rPr>
                <w:rFonts w:ascii="Calibri"/>
                <w:spacing w:val="-1"/>
              </w:rPr>
              <w:t xml:space="preserve">Billing </w:t>
            </w:r>
            <w:r>
              <w:rPr>
                <w:rFonts w:ascii="Calibri"/>
                <w:spacing w:val="-1"/>
              </w:rPr>
              <w:t>and Coding</w:t>
            </w:r>
          </w:p>
        </w:tc>
        <w:tc>
          <w:tcPr>
            <w:tcW w:w="985" w:type="dxa"/>
            <w:tcBorders>
              <w:top w:val="nil"/>
              <w:left w:val="nil"/>
              <w:bottom w:val="nil"/>
              <w:right w:val="nil"/>
            </w:tcBorders>
          </w:tcPr>
          <w:p w14:paraId="4F77517B" w14:textId="77777777" w:rsidR="00EF10E9" w:rsidRPr="00A552FA" w:rsidRDefault="00EF10E9" w:rsidP="00FA0AF5">
            <w:pPr>
              <w:widowControl w:val="0"/>
              <w:spacing w:after="0" w:line="249" w:lineRule="exact"/>
              <w:ind w:left="231"/>
              <w:rPr>
                <w:rFonts w:ascii="Calibri" w:eastAsia="Calibri" w:hAnsi="Calibri" w:cs="Calibri"/>
              </w:rPr>
            </w:pPr>
            <w:r w:rsidRPr="00A552FA">
              <w:rPr>
                <w:rFonts w:ascii="Calibri"/>
                <w:spacing w:val="-1"/>
              </w:rPr>
              <w:t>4.5</w:t>
            </w:r>
          </w:p>
        </w:tc>
      </w:tr>
      <w:tr w:rsidR="00EF10E9" w:rsidRPr="00A552FA" w14:paraId="2536A0EE" w14:textId="77777777" w:rsidTr="00FA0AF5">
        <w:trPr>
          <w:trHeight w:hRule="exact" w:val="269"/>
        </w:trPr>
        <w:tc>
          <w:tcPr>
            <w:tcW w:w="1183" w:type="dxa"/>
            <w:tcBorders>
              <w:top w:val="nil"/>
              <w:left w:val="nil"/>
              <w:bottom w:val="nil"/>
              <w:right w:val="nil"/>
            </w:tcBorders>
          </w:tcPr>
          <w:p w14:paraId="078C661E" w14:textId="77777777" w:rsidR="00EF10E9" w:rsidRPr="00A552FA" w:rsidRDefault="00EF10E9" w:rsidP="00FA0AF5">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w:t>
            </w:r>
            <w:r>
              <w:rPr>
                <w:rFonts w:ascii="Calibri"/>
                <w:spacing w:val="-1"/>
              </w:rPr>
              <w:t>43</w:t>
            </w:r>
          </w:p>
        </w:tc>
        <w:tc>
          <w:tcPr>
            <w:tcW w:w="3963" w:type="dxa"/>
            <w:tcBorders>
              <w:top w:val="nil"/>
              <w:left w:val="nil"/>
              <w:bottom w:val="nil"/>
              <w:right w:val="nil"/>
            </w:tcBorders>
          </w:tcPr>
          <w:p w14:paraId="30364EFD" w14:textId="77777777" w:rsidR="00EF10E9" w:rsidRPr="00A552FA" w:rsidRDefault="00EF10E9" w:rsidP="00FA0AF5">
            <w:pPr>
              <w:widowControl w:val="0"/>
              <w:spacing w:after="0" w:line="249" w:lineRule="exact"/>
              <w:ind w:left="144"/>
              <w:rPr>
                <w:rFonts w:ascii="Calibri" w:eastAsia="Calibri" w:hAnsi="Calibri" w:cs="Calibri"/>
              </w:rPr>
            </w:pPr>
            <w:r w:rsidRPr="00A552FA">
              <w:rPr>
                <w:rFonts w:ascii="Calibri"/>
                <w:spacing w:val="-1"/>
              </w:rPr>
              <w:t>Medical</w:t>
            </w:r>
            <w:r w:rsidRPr="00A552FA">
              <w:rPr>
                <w:rFonts w:ascii="Calibri"/>
                <w:spacing w:val="-2"/>
              </w:rPr>
              <w:t xml:space="preserve"> </w:t>
            </w:r>
            <w:r w:rsidRPr="00A552FA">
              <w:rPr>
                <w:rFonts w:ascii="Calibri"/>
                <w:spacing w:val="-1"/>
              </w:rPr>
              <w:t>Terminology</w:t>
            </w:r>
          </w:p>
        </w:tc>
        <w:tc>
          <w:tcPr>
            <w:tcW w:w="985" w:type="dxa"/>
            <w:tcBorders>
              <w:top w:val="nil"/>
              <w:left w:val="nil"/>
              <w:bottom w:val="nil"/>
              <w:right w:val="nil"/>
            </w:tcBorders>
          </w:tcPr>
          <w:p w14:paraId="2E80FB54" w14:textId="77777777" w:rsidR="00EF10E9" w:rsidRPr="00A552FA" w:rsidRDefault="00EF10E9" w:rsidP="00FA0AF5">
            <w:pPr>
              <w:widowControl w:val="0"/>
              <w:spacing w:after="0" w:line="249" w:lineRule="exact"/>
              <w:ind w:left="231"/>
              <w:rPr>
                <w:rFonts w:ascii="Calibri" w:eastAsia="Calibri" w:hAnsi="Calibri" w:cs="Calibri"/>
              </w:rPr>
            </w:pPr>
            <w:r>
              <w:rPr>
                <w:rFonts w:ascii="Calibri"/>
                <w:spacing w:val="-1"/>
              </w:rPr>
              <w:t>5</w:t>
            </w:r>
            <w:r w:rsidRPr="00A552FA">
              <w:rPr>
                <w:rFonts w:ascii="Calibri"/>
                <w:spacing w:val="-1"/>
              </w:rPr>
              <w:t>.0</w:t>
            </w:r>
          </w:p>
        </w:tc>
      </w:tr>
      <w:tr w:rsidR="00EF10E9" w:rsidRPr="00A552FA" w14:paraId="281BAFBE" w14:textId="77777777" w:rsidTr="00FA0AF5">
        <w:trPr>
          <w:trHeight w:hRule="exact" w:val="268"/>
        </w:trPr>
        <w:tc>
          <w:tcPr>
            <w:tcW w:w="1183" w:type="dxa"/>
            <w:tcBorders>
              <w:top w:val="nil"/>
              <w:left w:val="nil"/>
              <w:bottom w:val="nil"/>
              <w:right w:val="nil"/>
            </w:tcBorders>
          </w:tcPr>
          <w:p w14:paraId="3BC89504" w14:textId="77777777" w:rsidR="00EF10E9" w:rsidRPr="00A552FA" w:rsidRDefault="00EF10E9" w:rsidP="00FA0AF5">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w:t>
            </w:r>
            <w:r>
              <w:rPr>
                <w:rFonts w:ascii="Calibri"/>
                <w:spacing w:val="-1"/>
              </w:rPr>
              <w:t>44</w:t>
            </w:r>
          </w:p>
        </w:tc>
        <w:tc>
          <w:tcPr>
            <w:tcW w:w="3963" w:type="dxa"/>
            <w:tcBorders>
              <w:top w:val="nil"/>
              <w:left w:val="nil"/>
              <w:bottom w:val="nil"/>
              <w:right w:val="nil"/>
            </w:tcBorders>
          </w:tcPr>
          <w:p w14:paraId="19098A08" w14:textId="77777777" w:rsidR="00EF10E9" w:rsidRPr="00A552FA" w:rsidRDefault="00EF10E9" w:rsidP="00FA0AF5">
            <w:pPr>
              <w:widowControl w:val="0"/>
              <w:spacing w:after="0" w:line="249" w:lineRule="exact"/>
              <w:ind w:left="144"/>
              <w:rPr>
                <w:rFonts w:ascii="Calibri" w:eastAsia="Calibri" w:hAnsi="Calibri" w:cs="Calibri"/>
              </w:rPr>
            </w:pPr>
            <w:r w:rsidRPr="00A552FA">
              <w:rPr>
                <w:rFonts w:ascii="Calibri"/>
                <w:spacing w:val="-2"/>
              </w:rPr>
              <w:t>Clinical</w:t>
            </w:r>
            <w:r w:rsidRPr="00A552FA">
              <w:rPr>
                <w:rFonts w:ascii="Calibri"/>
                <w:spacing w:val="-5"/>
              </w:rPr>
              <w:t xml:space="preserve"> </w:t>
            </w:r>
            <w:r w:rsidRPr="00A552FA">
              <w:rPr>
                <w:rFonts w:ascii="Calibri"/>
                <w:spacing w:val="-2"/>
              </w:rPr>
              <w:t>Procedures</w:t>
            </w:r>
          </w:p>
        </w:tc>
        <w:tc>
          <w:tcPr>
            <w:tcW w:w="985" w:type="dxa"/>
            <w:tcBorders>
              <w:top w:val="nil"/>
              <w:left w:val="nil"/>
              <w:bottom w:val="nil"/>
              <w:right w:val="nil"/>
            </w:tcBorders>
          </w:tcPr>
          <w:p w14:paraId="1E0104A3" w14:textId="77777777" w:rsidR="00EF10E9" w:rsidRPr="00A552FA" w:rsidRDefault="00EF10E9" w:rsidP="00FA0AF5">
            <w:pPr>
              <w:widowControl w:val="0"/>
              <w:spacing w:after="0" w:line="249" w:lineRule="exact"/>
              <w:ind w:left="231"/>
              <w:rPr>
                <w:rFonts w:ascii="Calibri" w:eastAsia="Calibri" w:hAnsi="Calibri" w:cs="Calibri"/>
              </w:rPr>
            </w:pPr>
            <w:r w:rsidRPr="00A552FA">
              <w:rPr>
                <w:rFonts w:ascii="Calibri"/>
                <w:spacing w:val="-1"/>
              </w:rPr>
              <w:t>4.</w:t>
            </w:r>
            <w:r>
              <w:rPr>
                <w:rFonts w:ascii="Calibri"/>
                <w:spacing w:val="-1"/>
              </w:rPr>
              <w:t>5</w:t>
            </w:r>
          </w:p>
        </w:tc>
      </w:tr>
      <w:tr w:rsidR="00EF10E9" w:rsidRPr="00A552FA" w14:paraId="571B9E68" w14:textId="77777777" w:rsidTr="00FA0AF5">
        <w:trPr>
          <w:trHeight w:hRule="exact" w:val="268"/>
        </w:trPr>
        <w:tc>
          <w:tcPr>
            <w:tcW w:w="1183" w:type="dxa"/>
            <w:tcBorders>
              <w:top w:val="nil"/>
              <w:left w:val="nil"/>
              <w:bottom w:val="nil"/>
              <w:right w:val="nil"/>
            </w:tcBorders>
          </w:tcPr>
          <w:p w14:paraId="4931CD49" w14:textId="77777777" w:rsidR="00EF10E9" w:rsidRPr="00A552FA" w:rsidRDefault="00EF10E9" w:rsidP="00FA0AF5">
            <w:pPr>
              <w:widowControl w:val="0"/>
              <w:spacing w:after="0" w:line="247"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w:t>
            </w:r>
            <w:r>
              <w:rPr>
                <w:rFonts w:ascii="Calibri"/>
                <w:spacing w:val="-1"/>
              </w:rPr>
              <w:t>45</w:t>
            </w:r>
          </w:p>
        </w:tc>
        <w:tc>
          <w:tcPr>
            <w:tcW w:w="3963" w:type="dxa"/>
            <w:tcBorders>
              <w:top w:val="nil"/>
              <w:left w:val="nil"/>
              <w:bottom w:val="nil"/>
              <w:right w:val="nil"/>
            </w:tcBorders>
          </w:tcPr>
          <w:p w14:paraId="169D4B61" w14:textId="77777777" w:rsidR="00EF10E9" w:rsidRPr="00A552FA" w:rsidRDefault="00EF10E9" w:rsidP="00FA0AF5">
            <w:pPr>
              <w:widowControl w:val="0"/>
              <w:spacing w:after="0" w:line="247" w:lineRule="exact"/>
              <w:ind w:left="144"/>
              <w:rPr>
                <w:rFonts w:ascii="Calibri" w:eastAsia="Calibri" w:hAnsi="Calibri" w:cs="Calibri"/>
              </w:rPr>
            </w:pPr>
            <w:r w:rsidRPr="00A552FA">
              <w:rPr>
                <w:rFonts w:ascii="Calibri"/>
              </w:rPr>
              <w:t>Lab</w:t>
            </w:r>
            <w:r w:rsidRPr="00A552FA">
              <w:rPr>
                <w:rFonts w:ascii="Calibri"/>
                <w:spacing w:val="-1"/>
              </w:rPr>
              <w:t xml:space="preserve"> Procedures</w:t>
            </w:r>
            <w:r w:rsidRPr="00A552FA">
              <w:rPr>
                <w:rFonts w:ascii="Calibri"/>
              </w:rPr>
              <w:t xml:space="preserve"> I</w:t>
            </w:r>
          </w:p>
        </w:tc>
        <w:tc>
          <w:tcPr>
            <w:tcW w:w="985" w:type="dxa"/>
            <w:tcBorders>
              <w:top w:val="nil"/>
              <w:left w:val="nil"/>
              <w:bottom w:val="nil"/>
              <w:right w:val="nil"/>
            </w:tcBorders>
          </w:tcPr>
          <w:p w14:paraId="2B618442" w14:textId="77777777" w:rsidR="00EF10E9" w:rsidRPr="00A552FA" w:rsidRDefault="00EF10E9" w:rsidP="00FA0AF5">
            <w:pPr>
              <w:widowControl w:val="0"/>
              <w:spacing w:after="0" w:line="247" w:lineRule="exact"/>
              <w:ind w:left="231"/>
              <w:rPr>
                <w:rFonts w:ascii="Calibri" w:eastAsia="Calibri" w:hAnsi="Calibri" w:cs="Calibri"/>
              </w:rPr>
            </w:pPr>
            <w:r>
              <w:rPr>
                <w:rFonts w:ascii="Calibri"/>
                <w:spacing w:val="-1"/>
              </w:rPr>
              <w:t>5</w:t>
            </w:r>
            <w:r w:rsidRPr="00A552FA">
              <w:rPr>
                <w:rFonts w:ascii="Calibri"/>
                <w:spacing w:val="-1"/>
              </w:rPr>
              <w:t>.0</w:t>
            </w:r>
          </w:p>
        </w:tc>
      </w:tr>
      <w:tr w:rsidR="00EF10E9" w:rsidRPr="00A552FA" w14:paraId="6861ACC1" w14:textId="77777777" w:rsidTr="00FA0AF5">
        <w:trPr>
          <w:trHeight w:hRule="exact" w:val="360"/>
        </w:trPr>
        <w:tc>
          <w:tcPr>
            <w:tcW w:w="1183" w:type="dxa"/>
            <w:tcBorders>
              <w:top w:val="nil"/>
              <w:left w:val="nil"/>
              <w:bottom w:val="nil"/>
              <w:right w:val="nil"/>
            </w:tcBorders>
          </w:tcPr>
          <w:p w14:paraId="5998F217" w14:textId="77777777" w:rsidR="00EF10E9" w:rsidRPr="00A552FA" w:rsidRDefault="00EF10E9" w:rsidP="00FA0AF5">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w:t>
            </w:r>
            <w:r>
              <w:rPr>
                <w:rFonts w:ascii="Calibri"/>
                <w:spacing w:val="-1"/>
              </w:rPr>
              <w:t>46</w:t>
            </w:r>
          </w:p>
        </w:tc>
        <w:tc>
          <w:tcPr>
            <w:tcW w:w="3963" w:type="dxa"/>
            <w:tcBorders>
              <w:top w:val="nil"/>
              <w:left w:val="nil"/>
              <w:bottom w:val="nil"/>
              <w:right w:val="nil"/>
            </w:tcBorders>
          </w:tcPr>
          <w:p w14:paraId="5B8C554A" w14:textId="77777777" w:rsidR="00EF10E9" w:rsidRPr="00A552FA" w:rsidRDefault="00EF10E9" w:rsidP="00FA0AF5">
            <w:pPr>
              <w:widowControl w:val="0"/>
              <w:spacing w:after="0" w:line="249" w:lineRule="exact"/>
              <w:ind w:left="144"/>
              <w:rPr>
                <w:rFonts w:ascii="Calibri" w:eastAsia="Calibri" w:hAnsi="Calibri" w:cs="Calibri"/>
              </w:rPr>
            </w:pPr>
            <w:r w:rsidRPr="00A552FA">
              <w:rPr>
                <w:rFonts w:ascii="Calibri"/>
              </w:rPr>
              <w:t>Lab</w:t>
            </w:r>
            <w:r w:rsidRPr="00A552FA">
              <w:rPr>
                <w:rFonts w:ascii="Calibri"/>
                <w:spacing w:val="-1"/>
              </w:rPr>
              <w:t xml:space="preserve"> Procedures</w:t>
            </w:r>
            <w:r w:rsidRPr="00A552FA">
              <w:rPr>
                <w:rFonts w:ascii="Calibri"/>
              </w:rPr>
              <w:t xml:space="preserve"> II</w:t>
            </w:r>
          </w:p>
        </w:tc>
        <w:tc>
          <w:tcPr>
            <w:tcW w:w="985" w:type="dxa"/>
            <w:tcBorders>
              <w:top w:val="nil"/>
              <w:left w:val="nil"/>
              <w:bottom w:val="nil"/>
              <w:right w:val="nil"/>
            </w:tcBorders>
          </w:tcPr>
          <w:p w14:paraId="31B0D82B" w14:textId="77777777" w:rsidR="00EF10E9" w:rsidRPr="00A552FA" w:rsidRDefault="00EF10E9" w:rsidP="00FA0AF5">
            <w:pPr>
              <w:widowControl w:val="0"/>
              <w:spacing w:after="0" w:line="249" w:lineRule="exact"/>
              <w:ind w:left="231"/>
              <w:rPr>
                <w:rFonts w:ascii="Calibri" w:eastAsia="Calibri" w:hAnsi="Calibri" w:cs="Calibri"/>
              </w:rPr>
            </w:pPr>
            <w:r>
              <w:rPr>
                <w:rFonts w:ascii="Calibri"/>
                <w:spacing w:val="-1"/>
              </w:rPr>
              <w:t>5</w:t>
            </w:r>
            <w:r w:rsidRPr="00A552FA">
              <w:rPr>
                <w:rFonts w:ascii="Calibri"/>
                <w:spacing w:val="-1"/>
              </w:rPr>
              <w:t>.0</w:t>
            </w:r>
          </w:p>
        </w:tc>
      </w:tr>
      <w:tr w:rsidR="00EF10E9" w:rsidRPr="00A552FA" w14:paraId="0F2A733B" w14:textId="77777777" w:rsidTr="00FA0AF5">
        <w:trPr>
          <w:trHeight w:hRule="exact" w:val="269"/>
        </w:trPr>
        <w:tc>
          <w:tcPr>
            <w:tcW w:w="1183" w:type="dxa"/>
            <w:tcBorders>
              <w:top w:val="nil"/>
              <w:left w:val="nil"/>
              <w:bottom w:val="nil"/>
              <w:right w:val="nil"/>
            </w:tcBorders>
          </w:tcPr>
          <w:p w14:paraId="062D5EBB" w14:textId="77777777" w:rsidR="00EF10E9" w:rsidRPr="00A552FA" w:rsidRDefault="00EF10E9" w:rsidP="00FA0AF5">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180</w:t>
            </w:r>
          </w:p>
        </w:tc>
        <w:tc>
          <w:tcPr>
            <w:tcW w:w="3963" w:type="dxa"/>
            <w:tcBorders>
              <w:top w:val="nil"/>
              <w:left w:val="nil"/>
              <w:bottom w:val="nil"/>
              <w:right w:val="nil"/>
            </w:tcBorders>
          </w:tcPr>
          <w:p w14:paraId="1597CDA7" w14:textId="77777777" w:rsidR="00EF10E9" w:rsidRPr="00A552FA" w:rsidRDefault="00EF10E9" w:rsidP="00FA0AF5">
            <w:pPr>
              <w:widowControl w:val="0"/>
              <w:spacing w:after="0" w:line="249" w:lineRule="exact"/>
              <w:ind w:left="144"/>
              <w:rPr>
                <w:rFonts w:ascii="Calibri" w:eastAsia="Calibri" w:hAnsi="Calibri" w:cs="Calibri"/>
              </w:rPr>
            </w:pPr>
            <w:r w:rsidRPr="00A552FA">
              <w:rPr>
                <w:rFonts w:ascii="Calibri"/>
                <w:spacing w:val="-1"/>
              </w:rPr>
              <w:t xml:space="preserve">Externship </w:t>
            </w:r>
            <w:r w:rsidRPr="00A552FA">
              <w:rPr>
                <w:rFonts w:ascii="Calibri"/>
              </w:rPr>
              <w:t>I</w:t>
            </w:r>
          </w:p>
        </w:tc>
        <w:tc>
          <w:tcPr>
            <w:tcW w:w="985" w:type="dxa"/>
            <w:tcBorders>
              <w:top w:val="nil"/>
              <w:left w:val="nil"/>
              <w:bottom w:val="nil"/>
              <w:right w:val="nil"/>
            </w:tcBorders>
          </w:tcPr>
          <w:p w14:paraId="7BB94F77" w14:textId="77777777" w:rsidR="00EF10E9" w:rsidRPr="00A552FA" w:rsidRDefault="00EF10E9" w:rsidP="00FA0AF5">
            <w:pPr>
              <w:widowControl w:val="0"/>
              <w:spacing w:after="0" w:line="249" w:lineRule="exact"/>
              <w:ind w:left="231"/>
              <w:rPr>
                <w:rFonts w:ascii="Calibri" w:eastAsia="Calibri" w:hAnsi="Calibri" w:cs="Calibri"/>
              </w:rPr>
            </w:pPr>
            <w:r w:rsidRPr="00A552FA">
              <w:rPr>
                <w:rFonts w:ascii="Calibri"/>
                <w:spacing w:val="-1"/>
              </w:rPr>
              <w:t>3.5</w:t>
            </w:r>
          </w:p>
        </w:tc>
      </w:tr>
      <w:tr w:rsidR="00EF10E9" w:rsidRPr="00A552FA" w14:paraId="788444E4" w14:textId="77777777" w:rsidTr="00FA0AF5">
        <w:trPr>
          <w:trHeight w:hRule="exact" w:val="305"/>
        </w:trPr>
        <w:tc>
          <w:tcPr>
            <w:tcW w:w="1183" w:type="dxa"/>
            <w:tcBorders>
              <w:top w:val="nil"/>
              <w:left w:val="nil"/>
              <w:bottom w:val="nil"/>
              <w:right w:val="nil"/>
            </w:tcBorders>
          </w:tcPr>
          <w:p w14:paraId="6A936098" w14:textId="77777777" w:rsidR="00EF10E9" w:rsidRPr="00A552FA" w:rsidRDefault="00EF10E9" w:rsidP="00FA0AF5">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181</w:t>
            </w:r>
          </w:p>
        </w:tc>
        <w:tc>
          <w:tcPr>
            <w:tcW w:w="3963" w:type="dxa"/>
            <w:tcBorders>
              <w:top w:val="nil"/>
              <w:left w:val="nil"/>
              <w:bottom w:val="nil"/>
              <w:right w:val="nil"/>
            </w:tcBorders>
          </w:tcPr>
          <w:p w14:paraId="32ED8FF8" w14:textId="77777777" w:rsidR="00EF10E9" w:rsidRPr="00A552FA" w:rsidRDefault="00EF10E9" w:rsidP="00FA0AF5">
            <w:pPr>
              <w:widowControl w:val="0"/>
              <w:spacing w:after="0" w:line="249" w:lineRule="exact"/>
              <w:ind w:left="144"/>
              <w:rPr>
                <w:rFonts w:ascii="Calibri" w:eastAsia="Calibri" w:hAnsi="Calibri" w:cs="Calibri"/>
              </w:rPr>
            </w:pPr>
            <w:r w:rsidRPr="00A552FA">
              <w:rPr>
                <w:rFonts w:ascii="Calibri"/>
                <w:spacing w:val="-1"/>
              </w:rPr>
              <w:t xml:space="preserve">Externship </w:t>
            </w:r>
            <w:r w:rsidRPr="00A552FA">
              <w:rPr>
                <w:rFonts w:ascii="Calibri"/>
              </w:rPr>
              <w:t>II</w:t>
            </w:r>
          </w:p>
        </w:tc>
        <w:tc>
          <w:tcPr>
            <w:tcW w:w="985" w:type="dxa"/>
            <w:tcBorders>
              <w:top w:val="nil"/>
              <w:left w:val="nil"/>
              <w:bottom w:val="nil"/>
              <w:right w:val="nil"/>
            </w:tcBorders>
          </w:tcPr>
          <w:p w14:paraId="5EB8F462" w14:textId="77777777" w:rsidR="00EF10E9" w:rsidRPr="00A552FA" w:rsidRDefault="00EF10E9" w:rsidP="00FA0AF5">
            <w:pPr>
              <w:widowControl w:val="0"/>
              <w:spacing w:after="0" w:line="249" w:lineRule="exact"/>
              <w:ind w:left="231"/>
              <w:rPr>
                <w:rFonts w:ascii="Calibri" w:eastAsia="Calibri" w:hAnsi="Calibri" w:cs="Calibri"/>
              </w:rPr>
            </w:pPr>
            <w:r w:rsidRPr="00A552FA">
              <w:rPr>
                <w:rFonts w:ascii="Calibri"/>
                <w:spacing w:val="-1"/>
              </w:rPr>
              <w:t>3.5</w:t>
            </w:r>
          </w:p>
        </w:tc>
      </w:tr>
    </w:tbl>
    <w:p w14:paraId="0553D13F" w14:textId="77777777" w:rsidR="00EF10E9" w:rsidRPr="002A0559" w:rsidRDefault="00EF10E9" w:rsidP="00EF10E9">
      <w:pPr>
        <w:keepNext/>
        <w:keepLines/>
        <w:spacing w:before="200" w:after="0"/>
        <w:outlineLvl w:val="3"/>
        <w:rPr>
          <w:rFonts w:eastAsiaTheme="majorEastAsia" w:cstheme="minorHAnsi"/>
          <w:b/>
          <w:bCs/>
          <w:i/>
          <w:iCs/>
          <w:color w:val="262626" w:themeColor="text1" w:themeTint="D9"/>
        </w:rPr>
      </w:pPr>
      <w:r w:rsidRPr="002A0559">
        <w:rPr>
          <w:rFonts w:eastAsiaTheme="majorEastAsia" w:cstheme="minorHAnsi"/>
          <w:b/>
          <w:bCs/>
          <w:i/>
          <w:iCs/>
          <w:color w:val="262626" w:themeColor="text1" w:themeTint="D9"/>
        </w:rPr>
        <w:lastRenderedPageBreak/>
        <w:t>General Education Courses (24.0 credit hours)</w:t>
      </w:r>
    </w:p>
    <w:p w14:paraId="7B8F1F72" w14:textId="77777777" w:rsidR="00EF10E9" w:rsidRPr="002A0559" w:rsidRDefault="00EF10E9" w:rsidP="00EF10E9">
      <w:pPr>
        <w:spacing w:after="0" w:line="240" w:lineRule="auto"/>
        <w:contextualSpacing/>
        <w:rPr>
          <w:rFonts w:cstheme="minorHAnsi"/>
          <w:b/>
        </w:rPr>
      </w:pPr>
      <w:r w:rsidRPr="002A0559">
        <w:rPr>
          <w:rFonts w:cstheme="minorHAnsi"/>
          <w:b/>
        </w:rPr>
        <w:t>Behavioral/Social Science (6.0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80"/>
        <w:gridCol w:w="5220"/>
        <w:gridCol w:w="1098"/>
      </w:tblGrid>
      <w:tr w:rsidR="00EF10E9" w:rsidRPr="002A0559" w14:paraId="5CE8E3C6" w14:textId="77777777" w:rsidTr="00FA0AF5">
        <w:tc>
          <w:tcPr>
            <w:tcW w:w="1080" w:type="dxa"/>
            <w:hideMark/>
          </w:tcPr>
          <w:p w14:paraId="3CB65625"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IDS 110</w:t>
            </w:r>
          </w:p>
        </w:tc>
        <w:tc>
          <w:tcPr>
            <w:tcW w:w="5220" w:type="dxa"/>
            <w:hideMark/>
          </w:tcPr>
          <w:p w14:paraId="3A139B7D" w14:textId="77777777" w:rsidR="00EF10E9" w:rsidRPr="002A0559" w:rsidRDefault="00EF10E9" w:rsidP="00FA0AF5">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Strategies for Success</w:t>
            </w:r>
          </w:p>
        </w:tc>
        <w:tc>
          <w:tcPr>
            <w:tcW w:w="1098" w:type="dxa"/>
            <w:hideMark/>
          </w:tcPr>
          <w:p w14:paraId="1D40E048"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3.0</w:t>
            </w:r>
          </w:p>
        </w:tc>
      </w:tr>
      <w:tr w:rsidR="00EF10E9" w:rsidRPr="002A0559" w14:paraId="00654A17" w14:textId="77777777" w:rsidTr="00FA0AF5">
        <w:tc>
          <w:tcPr>
            <w:tcW w:w="1080" w:type="dxa"/>
            <w:hideMark/>
          </w:tcPr>
          <w:p w14:paraId="6D7716EB"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PSY 101</w:t>
            </w:r>
          </w:p>
        </w:tc>
        <w:tc>
          <w:tcPr>
            <w:tcW w:w="5220" w:type="dxa"/>
            <w:hideMark/>
          </w:tcPr>
          <w:p w14:paraId="0CB7161B"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Introduction to Psychology</w:t>
            </w:r>
          </w:p>
        </w:tc>
        <w:tc>
          <w:tcPr>
            <w:tcW w:w="1098" w:type="dxa"/>
            <w:hideMark/>
          </w:tcPr>
          <w:p w14:paraId="66D7D077"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3.0</w:t>
            </w:r>
          </w:p>
        </w:tc>
      </w:tr>
      <w:tr w:rsidR="00EF10E9" w:rsidRPr="002A0559" w14:paraId="1B209CCF" w14:textId="77777777" w:rsidTr="00FA0AF5">
        <w:tc>
          <w:tcPr>
            <w:tcW w:w="1080" w:type="dxa"/>
          </w:tcPr>
          <w:p w14:paraId="48D7F433" w14:textId="77777777" w:rsidR="00EF10E9" w:rsidRPr="002A0559" w:rsidRDefault="00EF10E9" w:rsidP="00FA0AF5">
            <w:pPr>
              <w:spacing w:after="0" w:line="240" w:lineRule="auto"/>
              <w:contextualSpacing/>
              <w:rPr>
                <w:rFonts w:asciiTheme="minorHAnsi" w:hAnsiTheme="minorHAnsi" w:cstheme="minorHAnsi"/>
              </w:rPr>
            </w:pPr>
          </w:p>
        </w:tc>
        <w:tc>
          <w:tcPr>
            <w:tcW w:w="5220" w:type="dxa"/>
          </w:tcPr>
          <w:p w14:paraId="1FC029F0" w14:textId="77777777" w:rsidR="00EF10E9" w:rsidRPr="002A0559" w:rsidRDefault="00EF10E9" w:rsidP="00FA0AF5">
            <w:pPr>
              <w:spacing w:after="0" w:line="240" w:lineRule="auto"/>
              <w:contextualSpacing/>
              <w:rPr>
                <w:rFonts w:asciiTheme="minorHAnsi" w:hAnsiTheme="minorHAnsi" w:cstheme="minorHAnsi"/>
              </w:rPr>
            </w:pPr>
          </w:p>
        </w:tc>
        <w:tc>
          <w:tcPr>
            <w:tcW w:w="1098" w:type="dxa"/>
            <w:hideMark/>
          </w:tcPr>
          <w:p w14:paraId="2A15A325" w14:textId="77777777" w:rsidR="00EF10E9" w:rsidRPr="002A0559" w:rsidRDefault="00EF10E9" w:rsidP="00FA0AF5">
            <w:pPr>
              <w:spacing w:after="0" w:line="240" w:lineRule="auto"/>
              <w:contextualSpacing/>
              <w:rPr>
                <w:rFonts w:asciiTheme="minorHAnsi" w:hAnsiTheme="minorHAnsi" w:cstheme="minorHAnsi"/>
              </w:rPr>
            </w:pPr>
          </w:p>
        </w:tc>
      </w:tr>
    </w:tbl>
    <w:p w14:paraId="4D2C66EC" w14:textId="77777777" w:rsidR="00EF10E9" w:rsidRPr="002A0559" w:rsidRDefault="00EF10E9" w:rsidP="00EF10E9">
      <w:pPr>
        <w:widowControl w:val="0"/>
        <w:spacing w:after="0" w:line="240" w:lineRule="auto"/>
        <w:ind w:right="119"/>
        <w:contextualSpacing/>
        <w:jc w:val="both"/>
        <w:rPr>
          <w:rFonts w:cstheme="minorHAnsi"/>
          <w:color w:val="231F20"/>
          <w:sz w:val="12"/>
          <w:szCs w:val="12"/>
        </w:rPr>
      </w:pPr>
    </w:p>
    <w:p w14:paraId="3B754EA4" w14:textId="77777777" w:rsidR="00EF10E9" w:rsidRPr="002A0559" w:rsidRDefault="00EF10E9" w:rsidP="00EF10E9">
      <w:pPr>
        <w:spacing w:after="0" w:line="240" w:lineRule="auto"/>
        <w:contextualSpacing/>
        <w:rPr>
          <w:rFonts w:cstheme="minorHAnsi"/>
          <w:b/>
        </w:rPr>
      </w:pPr>
      <w:r w:rsidRPr="002A0559">
        <w:rPr>
          <w:rFonts w:cstheme="minorHAnsi"/>
          <w:b/>
        </w:rPr>
        <w:t>Communications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EF10E9" w:rsidRPr="002A0559" w14:paraId="3FF60C5C" w14:textId="77777777" w:rsidTr="00FA0AF5">
        <w:tc>
          <w:tcPr>
            <w:tcW w:w="1243" w:type="dxa"/>
            <w:hideMark/>
          </w:tcPr>
          <w:p w14:paraId="1E56BA6E"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SPC 101</w:t>
            </w:r>
          </w:p>
        </w:tc>
        <w:tc>
          <w:tcPr>
            <w:tcW w:w="5057" w:type="dxa"/>
            <w:hideMark/>
          </w:tcPr>
          <w:p w14:paraId="003AC111" w14:textId="77777777" w:rsidR="00EF10E9" w:rsidRPr="002A0559" w:rsidRDefault="00EF10E9" w:rsidP="00FA0AF5">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Speech</w:t>
            </w:r>
          </w:p>
        </w:tc>
        <w:tc>
          <w:tcPr>
            <w:tcW w:w="1098" w:type="dxa"/>
            <w:hideMark/>
          </w:tcPr>
          <w:p w14:paraId="690D5801"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3.0</w:t>
            </w:r>
          </w:p>
        </w:tc>
      </w:tr>
    </w:tbl>
    <w:p w14:paraId="5D450029" w14:textId="77777777" w:rsidR="00EF10E9" w:rsidRPr="002A0559" w:rsidRDefault="00EF10E9" w:rsidP="00EF10E9">
      <w:pPr>
        <w:keepNext/>
        <w:keepLines/>
        <w:spacing w:after="0" w:line="240" w:lineRule="auto"/>
        <w:contextualSpacing/>
        <w:outlineLvl w:val="3"/>
        <w:rPr>
          <w:rFonts w:eastAsiaTheme="majorEastAsia" w:cstheme="minorHAnsi"/>
          <w:b/>
          <w:bCs/>
          <w:i/>
          <w:iCs/>
          <w:color w:val="262626" w:themeColor="text1" w:themeTint="D9"/>
          <w:spacing w:val="-1"/>
          <w:sz w:val="12"/>
          <w:szCs w:val="12"/>
        </w:rPr>
      </w:pPr>
    </w:p>
    <w:p w14:paraId="3B23FD76" w14:textId="77777777" w:rsidR="00EF10E9" w:rsidRPr="002A0559" w:rsidRDefault="00EF10E9" w:rsidP="00EF10E9">
      <w:pPr>
        <w:spacing w:after="0" w:line="240" w:lineRule="auto"/>
        <w:contextualSpacing/>
        <w:rPr>
          <w:rFonts w:cstheme="minorHAnsi"/>
          <w:b/>
        </w:rPr>
      </w:pPr>
      <w:r w:rsidRPr="002A0559">
        <w:rPr>
          <w:rFonts w:cstheme="minorHAnsi"/>
          <w:b/>
        </w:rPr>
        <w:t>Computers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EF10E9" w:rsidRPr="002A0559" w14:paraId="49069CE9" w14:textId="77777777" w:rsidTr="00FA0AF5">
        <w:tc>
          <w:tcPr>
            <w:tcW w:w="1243" w:type="dxa"/>
            <w:hideMark/>
          </w:tcPr>
          <w:p w14:paraId="6EBF662A"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CGS 106</w:t>
            </w:r>
          </w:p>
        </w:tc>
        <w:tc>
          <w:tcPr>
            <w:tcW w:w="5057" w:type="dxa"/>
            <w:hideMark/>
          </w:tcPr>
          <w:p w14:paraId="3FBF5258" w14:textId="77777777" w:rsidR="00EF10E9" w:rsidRPr="002A0559" w:rsidRDefault="00EF10E9" w:rsidP="00FA0AF5">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Introduction to Computers</w:t>
            </w:r>
          </w:p>
        </w:tc>
        <w:tc>
          <w:tcPr>
            <w:tcW w:w="1098" w:type="dxa"/>
            <w:hideMark/>
          </w:tcPr>
          <w:p w14:paraId="29C6C1D4"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3.0</w:t>
            </w:r>
          </w:p>
        </w:tc>
      </w:tr>
    </w:tbl>
    <w:p w14:paraId="1DBE67A5" w14:textId="77777777" w:rsidR="00EF10E9" w:rsidRPr="002A0559" w:rsidRDefault="00EF10E9" w:rsidP="00EF10E9">
      <w:pPr>
        <w:widowControl w:val="0"/>
        <w:spacing w:after="0" w:line="240" w:lineRule="auto"/>
        <w:ind w:right="119"/>
        <w:contextualSpacing/>
        <w:jc w:val="both"/>
        <w:rPr>
          <w:rFonts w:cstheme="minorHAnsi"/>
          <w:color w:val="231F20"/>
          <w:sz w:val="12"/>
          <w:szCs w:val="12"/>
        </w:rPr>
      </w:pPr>
    </w:p>
    <w:p w14:paraId="2C9AE5FB" w14:textId="77777777" w:rsidR="00EF10E9" w:rsidRPr="002A0559" w:rsidRDefault="00EF10E9" w:rsidP="00EF10E9">
      <w:pPr>
        <w:spacing w:after="0" w:line="240" w:lineRule="auto"/>
        <w:contextualSpacing/>
        <w:rPr>
          <w:rFonts w:cstheme="minorHAnsi"/>
          <w:b/>
        </w:rPr>
      </w:pPr>
      <w:r w:rsidRPr="002A0559">
        <w:rPr>
          <w:rFonts w:cstheme="minorHAnsi"/>
          <w:b/>
        </w:rPr>
        <w:t>English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EF10E9" w:rsidRPr="002A0559" w14:paraId="526A50D7" w14:textId="77777777" w:rsidTr="00FA0AF5">
        <w:tc>
          <w:tcPr>
            <w:tcW w:w="1243" w:type="dxa"/>
            <w:hideMark/>
          </w:tcPr>
          <w:p w14:paraId="4D759B22"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ENC 101</w:t>
            </w:r>
          </w:p>
        </w:tc>
        <w:tc>
          <w:tcPr>
            <w:tcW w:w="5057" w:type="dxa"/>
            <w:hideMark/>
          </w:tcPr>
          <w:p w14:paraId="33CD5619" w14:textId="77777777" w:rsidR="00EF10E9" w:rsidRPr="002A0559" w:rsidRDefault="00EF10E9" w:rsidP="00FA0AF5">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English Composition I</w:t>
            </w:r>
          </w:p>
        </w:tc>
        <w:tc>
          <w:tcPr>
            <w:tcW w:w="1098" w:type="dxa"/>
            <w:hideMark/>
          </w:tcPr>
          <w:p w14:paraId="676CC263"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3.0</w:t>
            </w:r>
          </w:p>
        </w:tc>
      </w:tr>
    </w:tbl>
    <w:p w14:paraId="53AC3221" w14:textId="77777777" w:rsidR="00EF10E9" w:rsidRPr="002A0559" w:rsidRDefault="00EF10E9" w:rsidP="00EF10E9">
      <w:pPr>
        <w:widowControl w:val="0"/>
        <w:spacing w:after="0" w:line="240" w:lineRule="auto"/>
        <w:ind w:right="119"/>
        <w:contextualSpacing/>
        <w:jc w:val="both"/>
        <w:rPr>
          <w:rFonts w:cstheme="minorHAnsi"/>
          <w:color w:val="231F20"/>
          <w:sz w:val="12"/>
          <w:szCs w:val="12"/>
        </w:rPr>
      </w:pPr>
    </w:p>
    <w:p w14:paraId="100BF6A8" w14:textId="77777777" w:rsidR="00EF10E9" w:rsidRPr="002A0559" w:rsidRDefault="00EF10E9" w:rsidP="00EF10E9">
      <w:pPr>
        <w:spacing w:after="0" w:line="240" w:lineRule="auto"/>
        <w:contextualSpacing/>
        <w:rPr>
          <w:rFonts w:cstheme="minorHAnsi"/>
          <w:b/>
        </w:rPr>
      </w:pPr>
      <w:r w:rsidRPr="002A0559">
        <w:rPr>
          <w:rFonts w:cstheme="minorHAnsi"/>
          <w:b/>
        </w:rPr>
        <w:t>Humanities/Fine Arts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EF10E9" w:rsidRPr="002A0559" w14:paraId="57698DD5" w14:textId="77777777" w:rsidTr="00FA0AF5">
        <w:tc>
          <w:tcPr>
            <w:tcW w:w="1243" w:type="dxa"/>
            <w:hideMark/>
          </w:tcPr>
          <w:p w14:paraId="36023644"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AML 100</w:t>
            </w:r>
          </w:p>
        </w:tc>
        <w:tc>
          <w:tcPr>
            <w:tcW w:w="5057" w:type="dxa"/>
            <w:hideMark/>
          </w:tcPr>
          <w:p w14:paraId="0DE8A121" w14:textId="77777777" w:rsidR="00EF10E9" w:rsidRPr="002A0559" w:rsidRDefault="00EF10E9" w:rsidP="00FA0AF5">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American Literature</w:t>
            </w:r>
          </w:p>
        </w:tc>
        <w:tc>
          <w:tcPr>
            <w:tcW w:w="1098" w:type="dxa"/>
            <w:hideMark/>
          </w:tcPr>
          <w:p w14:paraId="307A1AF9"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3.0</w:t>
            </w:r>
          </w:p>
        </w:tc>
      </w:tr>
      <w:tr w:rsidR="00EF10E9" w:rsidRPr="002A0559" w14:paraId="4BAD1E87" w14:textId="77777777" w:rsidTr="00FA0AF5">
        <w:tc>
          <w:tcPr>
            <w:tcW w:w="1243" w:type="dxa"/>
            <w:hideMark/>
          </w:tcPr>
          <w:p w14:paraId="07731A3F" w14:textId="77777777" w:rsidR="00EF10E9" w:rsidRPr="002A0559" w:rsidRDefault="00EF10E9" w:rsidP="00FA0AF5">
            <w:pPr>
              <w:spacing w:after="0" w:line="240" w:lineRule="auto"/>
              <w:contextualSpacing/>
              <w:rPr>
                <w:rFonts w:asciiTheme="minorHAnsi" w:hAnsiTheme="minorHAnsi" w:cstheme="minorHAnsi"/>
              </w:rPr>
            </w:pPr>
          </w:p>
        </w:tc>
        <w:tc>
          <w:tcPr>
            <w:tcW w:w="5057" w:type="dxa"/>
            <w:hideMark/>
          </w:tcPr>
          <w:p w14:paraId="65C28BA5" w14:textId="77777777" w:rsidR="00EF10E9" w:rsidRPr="002A0559" w:rsidRDefault="00EF10E9" w:rsidP="00FA0AF5">
            <w:pPr>
              <w:widowControl w:val="0"/>
              <w:tabs>
                <w:tab w:val="left" w:pos="1150"/>
              </w:tabs>
              <w:spacing w:after="0" w:line="240" w:lineRule="auto"/>
              <w:contextualSpacing/>
              <w:rPr>
                <w:rFonts w:asciiTheme="minorHAnsi" w:hAnsiTheme="minorHAnsi" w:cstheme="minorHAnsi"/>
              </w:rPr>
            </w:pPr>
          </w:p>
        </w:tc>
        <w:tc>
          <w:tcPr>
            <w:tcW w:w="1098" w:type="dxa"/>
            <w:hideMark/>
          </w:tcPr>
          <w:p w14:paraId="737431F3" w14:textId="77777777" w:rsidR="00EF10E9" w:rsidRPr="002A0559" w:rsidRDefault="00EF10E9" w:rsidP="00FA0AF5">
            <w:pPr>
              <w:spacing w:after="0" w:line="240" w:lineRule="auto"/>
              <w:contextualSpacing/>
              <w:rPr>
                <w:rFonts w:asciiTheme="minorHAnsi" w:hAnsiTheme="minorHAnsi" w:cstheme="minorHAnsi"/>
              </w:rPr>
            </w:pPr>
          </w:p>
        </w:tc>
      </w:tr>
    </w:tbl>
    <w:p w14:paraId="4B790692" w14:textId="77777777" w:rsidR="00EF10E9" w:rsidRPr="002A0559" w:rsidRDefault="00EF10E9" w:rsidP="00EF10E9">
      <w:pPr>
        <w:widowControl w:val="0"/>
        <w:spacing w:after="0" w:line="240" w:lineRule="auto"/>
        <w:ind w:right="119"/>
        <w:contextualSpacing/>
        <w:jc w:val="both"/>
        <w:rPr>
          <w:rFonts w:cstheme="minorHAnsi"/>
          <w:color w:val="231F20"/>
          <w:sz w:val="12"/>
          <w:szCs w:val="12"/>
        </w:rPr>
      </w:pPr>
    </w:p>
    <w:p w14:paraId="7CFDED98" w14:textId="77777777" w:rsidR="00EF10E9" w:rsidRPr="002A0559" w:rsidRDefault="00EF10E9" w:rsidP="00EF10E9">
      <w:pPr>
        <w:spacing w:after="0" w:line="240" w:lineRule="auto"/>
        <w:contextualSpacing/>
        <w:rPr>
          <w:rFonts w:cstheme="minorHAnsi"/>
          <w:b/>
        </w:rPr>
      </w:pPr>
      <w:r w:rsidRPr="002A0559">
        <w:rPr>
          <w:rFonts w:cstheme="minorHAnsi"/>
          <w:b/>
        </w:rPr>
        <w:t>Mathematics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EF10E9" w:rsidRPr="002A0559" w14:paraId="08CD5F88" w14:textId="77777777" w:rsidTr="00FA0AF5">
        <w:tc>
          <w:tcPr>
            <w:tcW w:w="1243" w:type="dxa"/>
            <w:hideMark/>
          </w:tcPr>
          <w:p w14:paraId="3490E943"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MAT 103</w:t>
            </w:r>
          </w:p>
        </w:tc>
        <w:tc>
          <w:tcPr>
            <w:tcW w:w="5057" w:type="dxa"/>
            <w:hideMark/>
          </w:tcPr>
          <w:p w14:paraId="365191B9" w14:textId="77777777" w:rsidR="00EF10E9" w:rsidRPr="002A0559" w:rsidRDefault="00EF10E9" w:rsidP="00FA0AF5">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Intermediate Algebra</w:t>
            </w:r>
          </w:p>
        </w:tc>
        <w:tc>
          <w:tcPr>
            <w:tcW w:w="1098" w:type="dxa"/>
            <w:hideMark/>
          </w:tcPr>
          <w:p w14:paraId="72502CA3"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3.0</w:t>
            </w:r>
          </w:p>
        </w:tc>
      </w:tr>
    </w:tbl>
    <w:p w14:paraId="49D690B0" w14:textId="77777777" w:rsidR="00EF10E9" w:rsidRPr="002A0559" w:rsidRDefault="00EF10E9" w:rsidP="00EF10E9">
      <w:pPr>
        <w:widowControl w:val="0"/>
        <w:spacing w:after="0" w:line="240" w:lineRule="auto"/>
        <w:ind w:right="119"/>
        <w:contextualSpacing/>
        <w:jc w:val="both"/>
        <w:rPr>
          <w:rFonts w:cstheme="minorHAnsi"/>
          <w:color w:val="231F20"/>
          <w:sz w:val="12"/>
          <w:szCs w:val="12"/>
        </w:rPr>
      </w:pPr>
    </w:p>
    <w:p w14:paraId="47799730" w14:textId="77777777" w:rsidR="00EF10E9" w:rsidRPr="002A0559" w:rsidRDefault="00EF10E9" w:rsidP="00EF10E9">
      <w:pPr>
        <w:spacing w:after="0" w:line="240" w:lineRule="auto"/>
        <w:contextualSpacing/>
        <w:rPr>
          <w:rFonts w:cstheme="minorHAnsi"/>
          <w:b/>
        </w:rPr>
      </w:pPr>
      <w:r w:rsidRPr="002A0559">
        <w:rPr>
          <w:rFonts w:cstheme="minorHAnsi"/>
          <w:b/>
        </w:rPr>
        <w:t>Natural Science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EF10E9" w:rsidRPr="002A0559" w14:paraId="47D3724A" w14:textId="77777777" w:rsidTr="00FA0AF5">
        <w:tc>
          <w:tcPr>
            <w:tcW w:w="1243" w:type="dxa"/>
            <w:hideMark/>
          </w:tcPr>
          <w:p w14:paraId="1EA9F1D1"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BSC 105</w:t>
            </w:r>
          </w:p>
        </w:tc>
        <w:tc>
          <w:tcPr>
            <w:tcW w:w="5057" w:type="dxa"/>
            <w:hideMark/>
          </w:tcPr>
          <w:p w14:paraId="78AEAF8C" w14:textId="77777777" w:rsidR="00EF10E9" w:rsidRPr="002A0559" w:rsidRDefault="00EF10E9" w:rsidP="00FA0AF5">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General Biology</w:t>
            </w:r>
          </w:p>
        </w:tc>
        <w:tc>
          <w:tcPr>
            <w:tcW w:w="1098" w:type="dxa"/>
            <w:hideMark/>
          </w:tcPr>
          <w:p w14:paraId="609178C8" w14:textId="77777777" w:rsidR="00EF10E9" w:rsidRPr="002A0559" w:rsidRDefault="00EF10E9" w:rsidP="00FA0AF5">
            <w:pPr>
              <w:spacing w:after="0" w:line="240" w:lineRule="auto"/>
              <w:contextualSpacing/>
              <w:rPr>
                <w:rFonts w:asciiTheme="minorHAnsi" w:hAnsiTheme="minorHAnsi" w:cstheme="minorHAnsi"/>
              </w:rPr>
            </w:pPr>
            <w:r w:rsidRPr="002A0559">
              <w:rPr>
                <w:rFonts w:asciiTheme="minorHAnsi" w:hAnsiTheme="minorHAnsi" w:cstheme="minorHAnsi"/>
              </w:rPr>
              <w:t>3.0</w:t>
            </w:r>
          </w:p>
        </w:tc>
      </w:tr>
      <w:tr w:rsidR="00EF10E9" w:rsidRPr="0006459F" w14:paraId="7C7ED7C1" w14:textId="77777777" w:rsidTr="00FA0AF5">
        <w:tc>
          <w:tcPr>
            <w:tcW w:w="1243" w:type="dxa"/>
          </w:tcPr>
          <w:p w14:paraId="15D44E5D" w14:textId="77777777" w:rsidR="00EF10E9" w:rsidRPr="0006459F" w:rsidRDefault="00EF10E9" w:rsidP="00FA0AF5">
            <w:pPr>
              <w:spacing w:after="0" w:line="240" w:lineRule="auto"/>
              <w:contextualSpacing/>
              <w:rPr>
                <w:rFonts w:cstheme="minorHAnsi"/>
              </w:rPr>
            </w:pPr>
          </w:p>
        </w:tc>
        <w:tc>
          <w:tcPr>
            <w:tcW w:w="5057" w:type="dxa"/>
          </w:tcPr>
          <w:p w14:paraId="0CCEF239" w14:textId="77777777" w:rsidR="00EF10E9" w:rsidRPr="0006459F" w:rsidRDefault="00EF10E9" w:rsidP="00FA0AF5">
            <w:pPr>
              <w:widowControl w:val="0"/>
              <w:tabs>
                <w:tab w:val="left" w:pos="1150"/>
              </w:tabs>
              <w:spacing w:after="0" w:line="240" w:lineRule="auto"/>
              <w:contextualSpacing/>
              <w:rPr>
                <w:rFonts w:cstheme="minorHAnsi"/>
              </w:rPr>
            </w:pPr>
          </w:p>
        </w:tc>
        <w:tc>
          <w:tcPr>
            <w:tcW w:w="1098" w:type="dxa"/>
          </w:tcPr>
          <w:p w14:paraId="7A2F1D2A" w14:textId="77777777" w:rsidR="00EF10E9" w:rsidRPr="0006459F" w:rsidRDefault="00EF10E9" w:rsidP="00FA0AF5">
            <w:pPr>
              <w:spacing w:after="0" w:line="240" w:lineRule="auto"/>
              <w:contextualSpacing/>
              <w:rPr>
                <w:rFonts w:cstheme="minorHAnsi"/>
              </w:rPr>
            </w:pPr>
          </w:p>
        </w:tc>
      </w:tr>
    </w:tbl>
    <w:p w14:paraId="5089F12D" w14:textId="77777777" w:rsidR="00CA6951" w:rsidRDefault="00CA6951" w:rsidP="00CA6951">
      <w:pPr>
        <w:spacing w:line="245" w:lineRule="auto"/>
        <w:contextualSpacing/>
        <w:jc w:val="both"/>
        <w:rPr>
          <w:rFonts w:cstheme="minorHAnsi"/>
          <w:b/>
          <w:bCs/>
          <w:i/>
          <w:iCs/>
          <w:szCs w:val="18"/>
        </w:rPr>
      </w:pPr>
    </w:p>
    <w:p w14:paraId="5E7D512B" w14:textId="169AED2F" w:rsidR="00CA6951" w:rsidRPr="00BC6799" w:rsidRDefault="00CA6951" w:rsidP="00CA6951">
      <w:pPr>
        <w:spacing w:line="245" w:lineRule="auto"/>
        <w:contextualSpacing/>
        <w:jc w:val="both"/>
        <w:rPr>
          <w:rFonts w:cstheme="minorHAnsi"/>
          <w:b/>
          <w:bCs/>
          <w:i/>
          <w:iCs/>
          <w:szCs w:val="18"/>
        </w:rPr>
      </w:pPr>
      <w:r w:rsidRPr="00BC6799">
        <w:rPr>
          <w:rFonts w:cstheme="minorHAnsi"/>
          <w:b/>
          <w:bCs/>
          <w:i/>
          <w:iCs/>
          <w:szCs w:val="18"/>
        </w:rPr>
        <w:t>Course Delivery</w:t>
      </w:r>
    </w:p>
    <w:p w14:paraId="089FB637" w14:textId="77777777" w:rsidR="00CA6951" w:rsidRDefault="00CA6951" w:rsidP="00CA6951">
      <w:pPr>
        <w:spacing w:line="245" w:lineRule="auto"/>
        <w:contextualSpacing/>
        <w:jc w:val="both"/>
        <w:rPr>
          <w:rFonts w:cstheme="minorHAnsi"/>
          <w:szCs w:val="18"/>
        </w:rPr>
      </w:pPr>
    </w:p>
    <w:p w14:paraId="2927FEED" w14:textId="77777777" w:rsidR="00EF10E9" w:rsidRPr="00AA3730" w:rsidRDefault="00EF10E9" w:rsidP="00EF10E9">
      <w:pPr>
        <w:spacing w:line="245" w:lineRule="auto"/>
        <w:contextualSpacing/>
        <w:jc w:val="both"/>
        <w:rPr>
          <w:rFonts w:cstheme="minorHAnsi"/>
          <w:szCs w:val="18"/>
        </w:rPr>
      </w:pPr>
      <w:r w:rsidRPr="00AA3730">
        <w:rPr>
          <w:rFonts w:cstheme="minorHAnsi"/>
          <w:szCs w:val="18"/>
        </w:rPr>
        <w:t xml:space="preserve">Medical Assisting courses, except for MEA180 &amp; MEA181 (externship courses) are available via distance education and residential delivery. In MEA180 &amp; MEA181,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7E6B8EA7" w14:textId="77777777" w:rsidR="00EF10E9" w:rsidRPr="00AA3730" w:rsidRDefault="00EF10E9" w:rsidP="00EF10E9">
      <w:pPr>
        <w:spacing w:line="245" w:lineRule="auto"/>
        <w:contextualSpacing/>
        <w:jc w:val="both"/>
        <w:rPr>
          <w:rFonts w:cstheme="minorHAnsi"/>
          <w:szCs w:val="18"/>
        </w:rPr>
      </w:pPr>
    </w:p>
    <w:p w14:paraId="7F4CA496" w14:textId="77777777" w:rsidR="00EF10E9" w:rsidRPr="00AA3730" w:rsidRDefault="00EF10E9" w:rsidP="00EF10E9">
      <w:pPr>
        <w:spacing w:line="245" w:lineRule="auto"/>
        <w:contextualSpacing/>
        <w:jc w:val="both"/>
        <w:rPr>
          <w:rFonts w:cstheme="minorHAnsi"/>
          <w:szCs w:val="18"/>
        </w:rPr>
      </w:pPr>
      <w:r w:rsidRPr="00AA3730">
        <w:rPr>
          <w:rFonts w:cstheme="minorHAnsi"/>
          <w:i/>
          <w:iCs/>
          <w:szCs w:val="18"/>
        </w:rPr>
        <w:t xml:space="preserve">Expectations of Students in Distance Education: </w:t>
      </w:r>
    </w:p>
    <w:p w14:paraId="3A52FB83" w14:textId="77777777" w:rsidR="00EF10E9" w:rsidRPr="00AA3730" w:rsidRDefault="00EF10E9" w:rsidP="00EF10E9">
      <w:pPr>
        <w:spacing w:line="245" w:lineRule="auto"/>
        <w:contextualSpacing/>
        <w:jc w:val="both"/>
        <w:rPr>
          <w:rFonts w:cstheme="minorHAnsi"/>
          <w:szCs w:val="18"/>
        </w:rPr>
      </w:pPr>
      <w:r w:rsidRPr="00AA3730">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w:t>
      </w:r>
      <w:r w:rsidRPr="00AA3730">
        <w:rPr>
          <w:rFonts w:cstheme="minorHAnsi"/>
          <w:szCs w:val="18"/>
        </w:rPr>
        <w:lastRenderedPageBreak/>
        <w:t xml:space="preserve">All attendance is monitored. Times are flexible and dictated by students’ personal schedules; nonetheless, their presence is required and recorded and counts toward final grades. </w:t>
      </w:r>
    </w:p>
    <w:p w14:paraId="1C87B585" w14:textId="77777777" w:rsidR="00EF10E9" w:rsidRPr="00AA3730" w:rsidRDefault="00EF10E9" w:rsidP="00EF10E9">
      <w:pPr>
        <w:spacing w:line="245" w:lineRule="auto"/>
        <w:contextualSpacing/>
        <w:jc w:val="both"/>
        <w:rPr>
          <w:rFonts w:cstheme="minorHAnsi"/>
          <w:szCs w:val="18"/>
        </w:rPr>
      </w:pPr>
      <w:r w:rsidRPr="00AA3730">
        <w:rPr>
          <w:rFonts w:cstheme="minorHAnsi"/>
          <w:szCs w:val="18"/>
        </w:rPr>
        <w:t xml:space="preserve">An online student is expected to be computer literate and familiar with the Internet. An orientation course is available to help students improve these skills. </w:t>
      </w:r>
    </w:p>
    <w:p w14:paraId="1D4B7C7F" w14:textId="77777777" w:rsidR="00EF10E9" w:rsidRPr="00AA3730" w:rsidRDefault="00EF10E9" w:rsidP="00EF10E9">
      <w:pPr>
        <w:spacing w:line="245" w:lineRule="auto"/>
        <w:contextualSpacing/>
        <w:jc w:val="both"/>
        <w:rPr>
          <w:rFonts w:cstheme="minorHAnsi"/>
          <w:szCs w:val="18"/>
        </w:rPr>
      </w:pPr>
    </w:p>
    <w:p w14:paraId="73F3CB0E" w14:textId="77777777" w:rsidR="00EF10E9" w:rsidRPr="00AA3730" w:rsidRDefault="00EF10E9" w:rsidP="00EF10E9">
      <w:pPr>
        <w:spacing w:line="245" w:lineRule="auto"/>
        <w:contextualSpacing/>
        <w:jc w:val="both"/>
        <w:rPr>
          <w:rFonts w:cstheme="minorHAnsi"/>
          <w:szCs w:val="18"/>
        </w:rPr>
      </w:pPr>
      <w:r w:rsidRPr="00AA3730">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6AC1DDC1" w14:textId="77777777" w:rsidR="00EF10E9" w:rsidRPr="00AA3730" w:rsidRDefault="00EF10E9" w:rsidP="00EF10E9">
      <w:pPr>
        <w:spacing w:line="245" w:lineRule="auto"/>
        <w:contextualSpacing/>
        <w:jc w:val="both"/>
        <w:rPr>
          <w:rFonts w:cstheme="minorHAnsi"/>
          <w:szCs w:val="18"/>
        </w:rPr>
      </w:pPr>
    </w:p>
    <w:p w14:paraId="2A65371E" w14:textId="77777777" w:rsidR="00EF10E9" w:rsidRPr="00AA3730" w:rsidRDefault="00EF10E9" w:rsidP="00EF10E9">
      <w:pPr>
        <w:spacing w:line="245" w:lineRule="auto"/>
        <w:contextualSpacing/>
        <w:jc w:val="both"/>
        <w:rPr>
          <w:rFonts w:cstheme="minorHAnsi"/>
          <w:szCs w:val="18"/>
        </w:rPr>
      </w:pPr>
      <w:r w:rsidRPr="00AA3730">
        <w:rPr>
          <w:rFonts w:cstheme="minorHAnsi"/>
          <w:i/>
          <w:iCs/>
          <w:szCs w:val="18"/>
        </w:rPr>
        <w:t xml:space="preserve">Requirements for Distance Education: </w:t>
      </w:r>
    </w:p>
    <w:p w14:paraId="080032FF" w14:textId="77777777" w:rsidR="00EF10E9" w:rsidRPr="00AA3730" w:rsidRDefault="00EF10E9" w:rsidP="00EF10E9">
      <w:pPr>
        <w:spacing w:line="245" w:lineRule="auto"/>
        <w:contextualSpacing/>
        <w:jc w:val="both"/>
      </w:pPr>
      <w:r w:rsidRPr="5C6099D6">
        <w:t xml:space="preserve">Southeastern College has computers available with Internet access for student use at the campuses. Southeastern College provides technical services and training through its online platform. Personal desktop or laptop computer with internet access is required for students in online programs. Students are required to have Microsoft office for all online classes. </w:t>
      </w:r>
    </w:p>
    <w:p w14:paraId="0AB123DA" w14:textId="77777777" w:rsidR="00EF10E9" w:rsidRPr="00AA3730" w:rsidRDefault="00EF10E9" w:rsidP="00EF10E9">
      <w:pPr>
        <w:spacing w:line="245" w:lineRule="auto"/>
        <w:contextualSpacing/>
        <w:jc w:val="both"/>
        <w:rPr>
          <w:rFonts w:cstheme="minorHAnsi"/>
          <w:i/>
          <w:iCs/>
          <w:szCs w:val="18"/>
        </w:rPr>
      </w:pPr>
    </w:p>
    <w:p w14:paraId="48B9130C" w14:textId="77777777" w:rsidR="00EF10E9" w:rsidRPr="00AA3730" w:rsidRDefault="00EF10E9" w:rsidP="00EF10E9">
      <w:pPr>
        <w:spacing w:line="245" w:lineRule="auto"/>
        <w:contextualSpacing/>
        <w:jc w:val="both"/>
        <w:rPr>
          <w:rFonts w:cstheme="minorHAnsi"/>
          <w:szCs w:val="18"/>
        </w:rPr>
      </w:pPr>
      <w:r w:rsidRPr="00AA3730">
        <w:rPr>
          <w:rFonts w:cstheme="minorHAnsi"/>
          <w:i/>
          <w:iCs/>
          <w:szCs w:val="18"/>
        </w:rPr>
        <w:t xml:space="preserve">Learning Resource System: </w:t>
      </w:r>
    </w:p>
    <w:p w14:paraId="03FB5CF4" w14:textId="77777777" w:rsidR="0012448F" w:rsidRDefault="0012448F" w:rsidP="00EF10E9">
      <w:pPr>
        <w:spacing w:line="245" w:lineRule="auto"/>
        <w:contextualSpacing/>
        <w:jc w:val="both"/>
        <w:rPr>
          <w:rFonts w:cstheme="minorHAnsi"/>
          <w:szCs w:val="18"/>
        </w:rPr>
      </w:pPr>
    </w:p>
    <w:p w14:paraId="7F1C9DAE" w14:textId="464FF1C8" w:rsidR="00EF10E9" w:rsidRPr="00AA3730" w:rsidRDefault="00EF10E9" w:rsidP="00EF10E9">
      <w:pPr>
        <w:spacing w:line="245" w:lineRule="auto"/>
        <w:contextualSpacing/>
        <w:jc w:val="both"/>
        <w:rPr>
          <w:rFonts w:cstheme="minorHAnsi"/>
          <w:szCs w:val="18"/>
        </w:rPr>
      </w:pPr>
      <w:r w:rsidRPr="00AA3730">
        <w:rPr>
          <w:rFonts w:cstheme="minorHAnsi"/>
          <w:szCs w:val="18"/>
        </w:rPr>
        <w:t>All students, 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07DA12C0" w14:textId="77777777" w:rsidR="00EF10E9" w:rsidRDefault="00EF10E9" w:rsidP="00EF10E9">
      <w:pPr>
        <w:widowControl w:val="0"/>
        <w:spacing w:before="120"/>
        <w:rPr>
          <w:rFonts w:cstheme="minorHAnsi"/>
          <w:szCs w:val="18"/>
        </w:rPr>
      </w:pPr>
    </w:p>
    <w:p w14:paraId="540E1103" w14:textId="77777777" w:rsidR="00EF10E9" w:rsidRDefault="00EF10E9" w:rsidP="00EF10E9">
      <w:pPr>
        <w:widowControl w:val="0"/>
        <w:spacing w:before="120"/>
        <w:rPr>
          <w:rStyle w:val="Hyperlink"/>
          <w:rFonts w:cstheme="minorHAnsi"/>
          <w:szCs w:val="18"/>
        </w:rPr>
      </w:pPr>
      <w:r w:rsidRPr="0006459F">
        <w:rPr>
          <w:rFonts w:cstheme="minorHAnsi"/>
          <w:szCs w:val="18"/>
        </w:rPr>
        <w:t xml:space="preserve">For information on graduation rates, student debt levels, and other disclosures, visit </w:t>
      </w:r>
      <w:hyperlink r:id="rId66"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0F0AF646" w14:textId="3A90EF24"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p>
    <w:p w14:paraId="157E5F71" w14:textId="77777777" w:rsidR="004F755D" w:rsidRDefault="004F755D">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1B5B5586" w14:textId="3F85F8A5" w:rsidR="0068201F" w:rsidRDefault="0026548D" w:rsidP="007B0C0B">
      <w:pPr>
        <w:pStyle w:val="Categoryheader"/>
        <w:rPr>
          <w:w w:val="95"/>
        </w:rPr>
      </w:pPr>
      <w:bookmarkStart w:id="548" w:name="_Toc126568842"/>
      <w:r>
        <w:rPr>
          <w:w w:val="95"/>
        </w:rPr>
        <w:lastRenderedPageBreak/>
        <w:t>MEDICAL ASSISTING ASSOCIATE OF SCIENCE DEGREE</w:t>
      </w:r>
      <w:r w:rsidR="00594F1F">
        <w:rPr>
          <w:w w:val="95"/>
        </w:rPr>
        <w:t xml:space="preserve"> </w:t>
      </w:r>
      <w:r w:rsidR="00702178">
        <w:rPr>
          <w:w w:val="95"/>
        </w:rPr>
        <w:t xml:space="preserve"> (FL)</w:t>
      </w:r>
      <w:bookmarkEnd w:id="548"/>
    </w:p>
    <w:p w14:paraId="7EDD2685" w14:textId="77777777" w:rsidR="00EE5E12" w:rsidRPr="00A569DA" w:rsidRDefault="00EE5E12" w:rsidP="00EE5E12">
      <w:pPr>
        <w:pStyle w:val="Heading4"/>
        <w:spacing w:before="0" w:line="240" w:lineRule="auto"/>
        <w:rPr>
          <w:spacing w:val="-1"/>
          <w:sz w:val="8"/>
          <w:szCs w:val="8"/>
        </w:rPr>
      </w:pPr>
    </w:p>
    <w:p w14:paraId="19ECBCA4" w14:textId="5C889586" w:rsidR="0068201F" w:rsidRPr="00166901" w:rsidRDefault="0068201F" w:rsidP="00EE5E12">
      <w:pPr>
        <w:pStyle w:val="Heading4"/>
        <w:spacing w:before="0" w:line="240" w:lineRule="auto"/>
        <w:rPr>
          <w:i w:val="0"/>
          <w:iCs w:val="0"/>
        </w:rPr>
      </w:pPr>
      <w:r w:rsidRPr="00166901">
        <w:rPr>
          <w:i w:val="0"/>
          <w:iCs w:val="0"/>
          <w:spacing w:val="-1"/>
        </w:rPr>
        <w:t>D</w:t>
      </w:r>
      <w:r w:rsidRPr="00166901">
        <w:rPr>
          <w:i w:val="0"/>
          <w:iCs w:val="0"/>
        </w:rPr>
        <w:t>esc</w:t>
      </w:r>
      <w:r w:rsidRPr="00166901">
        <w:rPr>
          <w:i w:val="0"/>
          <w:iCs w:val="0"/>
          <w:spacing w:val="-1"/>
        </w:rPr>
        <w:t>r</w:t>
      </w:r>
      <w:r w:rsidRPr="00166901">
        <w:rPr>
          <w:i w:val="0"/>
          <w:iCs w:val="0"/>
        </w:rPr>
        <w:t>iption</w:t>
      </w:r>
    </w:p>
    <w:p w14:paraId="2A0D9394" w14:textId="77777777" w:rsidR="0068201F" w:rsidRPr="00166901" w:rsidRDefault="0068201F" w:rsidP="5C6099D6">
      <w:pPr>
        <w:widowControl w:val="0"/>
        <w:spacing w:after="0" w:line="240" w:lineRule="auto"/>
        <w:jc w:val="both"/>
        <w:rPr>
          <w:rFonts w:eastAsia="Times New Roman"/>
        </w:rPr>
      </w:pPr>
      <w:r w:rsidRPr="00166901">
        <w:rPr>
          <w:rFonts w:eastAsia="Times New Roman"/>
        </w:rPr>
        <w:t>This</w:t>
      </w:r>
      <w:r w:rsidRPr="00166901">
        <w:rPr>
          <w:rFonts w:eastAsia="Times New Roman"/>
          <w:spacing w:val="8"/>
        </w:rPr>
        <w:t xml:space="preserve"> </w:t>
      </w:r>
      <w:r w:rsidRPr="00166901">
        <w:rPr>
          <w:rFonts w:eastAsia="Times New Roman"/>
        </w:rPr>
        <w:t>program</w:t>
      </w:r>
      <w:r w:rsidRPr="00166901">
        <w:rPr>
          <w:rFonts w:eastAsia="Times New Roman"/>
          <w:spacing w:val="9"/>
        </w:rPr>
        <w:t xml:space="preserve"> </w:t>
      </w:r>
      <w:r w:rsidRPr="00166901">
        <w:rPr>
          <w:rFonts w:eastAsia="Times New Roman"/>
        </w:rPr>
        <w:t>tra</w:t>
      </w:r>
      <w:r w:rsidRPr="00166901">
        <w:rPr>
          <w:rFonts w:eastAsia="Times New Roman"/>
          <w:spacing w:val="-1"/>
        </w:rPr>
        <w:t>i</w:t>
      </w:r>
      <w:r w:rsidRPr="00166901">
        <w:rPr>
          <w:rFonts w:eastAsia="Times New Roman"/>
        </w:rPr>
        <w:t>ns</w:t>
      </w:r>
      <w:r w:rsidRPr="00166901">
        <w:rPr>
          <w:rFonts w:eastAsia="Times New Roman"/>
          <w:spacing w:val="9"/>
        </w:rPr>
        <w:t xml:space="preserve"> </w:t>
      </w:r>
      <w:r w:rsidRPr="00166901">
        <w:rPr>
          <w:rFonts w:eastAsia="Times New Roman"/>
          <w:spacing w:val="-1"/>
        </w:rPr>
        <w:t>s</w:t>
      </w:r>
      <w:r w:rsidRPr="00166901">
        <w:rPr>
          <w:rFonts w:eastAsia="Times New Roman"/>
        </w:rPr>
        <w:t>tudents</w:t>
      </w:r>
      <w:r w:rsidRPr="00166901">
        <w:rPr>
          <w:rFonts w:eastAsia="Times New Roman"/>
          <w:spacing w:val="9"/>
        </w:rPr>
        <w:t xml:space="preserve"> </w:t>
      </w:r>
      <w:r w:rsidRPr="00166901">
        <w:rPr>
          <w:rFonts w:eastAsia="Times New Roman"/>
        </w:rPr>
        <w:t>to</w:t>
      </w:r>
      <w:r w:rsidRPr="00166901">
        <w:rPr>
          <w:rFonts w:eastAsia="Times New Roman"/>
          <w:spacing w:val="9"/>
        </w:rPr>
        <w:t xml:space="preserve"> </w:t>
      </w:r>
      <w:r w:rsidRPr="00166901">
        <w:rPr>
          <w:rFonts w:eastAsia="Times New Roman"/>
        </w:rPr>
        <w:t>be</w:t>
      </w:r>
      <w:r w:rsidRPr="00166901">
        <w:rPr>
          <w:rFonts w:eastAsia="Times New Roman"/>
          <w:spacing w:val="-1"/>
        </w:rPr>
        <w:t>c</w:t>
      </w:r>
      <w:r w:rsidRPr="00166901">
        <w:rPr>
          <w:rFonts w:eastAsia="Times New Roman"/>
        </w:rPr>
        <w:t>ome</w:t>
      </w:r>
      <w:r w:rsidRPr="00166901">
        <w:rPr>
          <w:rFonts w:eastAsia="Times New Roman"/>
          <w:spacing w:val="9"/>
        </w:rPr>
        <w:t xml:space="preserve"> </w:t>
      </w:r>
      <w:r w:rsidRPr="00166901">
        <w:rPr>
          <w:rFonts w:eastAsia="Times New Roman"/>
        </w:rPr>
        <w:t>mu</w:t>
      </w:r>
      <w:r w:rsidRPr="00166901">
        <w:rPr>
          <w:rFonts w:eastAsia="Times New Roman"/>
          <w:spacing w:val="-1"/>
        </w:rPr>
        <w:t>l</w:t>
      </w:r>
      <w:r w:rsidRPr="00166901">
        <w:rPr>
          <w:rFonts w:eastAsia="Times New Roman"/>
        </w:rPr>
        <w:t>ti-</w:t>
      </w:r>
      <w:r w:rsidRPr="00166901">
        <w:rPr>
          <w:rFonts w:eastAsia="Times New Roman"/>
          <w:spacing w:val="-1"/>
        </w:rPr>
        <w:t>s</w:t>
      </w:r>
      <w:r w:rsidRPr="00166901">
        <w:rPr>
          <w:rFonts w:eastAsia="Times New Roman"/>
        </w:rPr>
        <w:t>k</w:t>
      </w:r>
      <w:r w:rsidRPr="00166901">
        <w:rPr>
          <w:rFonts w:eastAsia="Times New Roman"/>
          <w:spacing w:val="-1"/>
        </w:rPr>
        <w:t>i</w:t>
      </w:r>
      <w:r w:rsidRPr="00166901">
        <w:rPr>
          <w:rFonts w:eastAsia="Times New Roman"/>
        </w:rPr>
        <w:t>ll</w:t>
      </w:r>
      <w:r w:rsidRPr="00166901">
        <w:rPr>
          <w:rFonts w:eastAsia="Times New Roman"/>
          <w:spacing w:val="-1"/>
        </w:rPr>
        <w:t>e</w:t>
      </w:r>
      <w:r w:rsidRPr="00166901">
        <w:rPr>
          <w:rFonts w:eastAsia="Times New Roman"/>
        </w:rPr>
        <w:t>d</w:t>
      </w:r>
      <w:r w:rsidRPr="00166901">
        <w:rPr>
          <w:rFonts w:eastAsia="Times New Roman"/>
          <w:spacing w:val="8"/>
        </w:rPr>
        <w:t xml:space="preserve"> </w:t>
      </w:r>
      <w:r w:rsidRPr="00166901">
        <w:rPr>
          <w:rFonts w:eastAsia="Times New Roman"/>
        </w:rPr>
        <w:t>profe</w:t>
      </w:r>
      <w:r w:rsidRPr="00166901">
        <w:rPr>
          <w:rFonts w:eastAsia="Times New Roman"/>
          <w:spacing w:val="-1"/>
        </w:rPr>
        <w:t>ss</w:t>
      </w:r>
      <w:r w:rsidRPr="00166901">
        <w:rPr>
          <w:rFonts w:eastAsia="Times New Roman"/>
        </w:rPr>
        <w:t xml:space="preserve">ionals </w:t>
      </w:r>
      <w:r w:rsidRPr="00166901">
        <w:rPr>
          <w:rFonts w:eastAsia="Times New Roman"/>
          <w:spacing w:val="-1"/>
        </w:rPr>
        <w:t>w</w:t>
      </w:r>
      <w:r w:rsidRPr="00166901">
        <w:rPr>
          <w:rFonts w:eastAsia="Times New Roman"/>
        </w:rPr>
        <w:t>ho</w:t>
      </w:r>
      <w:r w:rsidRPr="00166901">
        <w:rPr>
          <w:rFonts w:eastAsia="Times New Roman"/>
          <w:spacing w:val="18"/>
        </w:rPr>
        <w:t xml:space="preserve"> </w:t>
      </w:r>
      <w:r w:rsidRPr="00166901">
        <w:rPr>
          <w:rFonts w:eastAsia="Times New Roman"/>
        </w:rPr>
        <w:t>a</w:t>
      </w:r>
      <w:r w:rsidRPr="00166901">
        <w:rPr>
          <w:rFonts w:eastAsia="Times New Roman"/>
          <w:spacing w:val="-1"/>
        </w:rPr>
        <w:t>s</w:t>
      </w:r>
      <w:r w:rsidRPr="00166901">
        <w:rPr>
          <w:rFonts w:eastAsia="Times New Roman"/>
        </w:rPr>
        <w:t>si</w:t>
      </w:r>
      <w:r w:rsidRPr="00166901">
        <w:rPr>
          <w:rFonts w:eastAsia="Times New Roman"/>
          <w:spacing w:val="-1"/>
        </w:rPr>
        <w:t>s</w:t>
      </w:r>
      <w:r w:rsidRPr="00166901">
        <w:rPr>
          <w:rFonts w:eastAsia="Times New Roman"/>
        </w:rPr>
        <w:t>t</w:t>
      </w:r>
      <w:r w:rsidRPr="00166901">
        <w:rPr>
          <w:rFonts w:eastAsia="Times New Roman"/>
          <w:spacing w:val="17"/>
        </w:rPr>
        <w:t xml:space="preserve"> </w:t>
      </w:r>
      <w:r w:rsidRPr="00166901">
        <w:rPr>
          <w:rFonts w:eastAsia="Times New Roman"/>
        </w:rPr>
        <w:t>physician</w:t>
      </w:r>
      <w:r w:rsidRPr="00166901">
        <w:rPr>
          <w:rFonts w:eastAsia="Times New Roman"/>
          <w:spacing w:val="-1"/>
        </w:rPr>
        <w:t>s</w:t>
      </w:r>
      <w:r w:rsidRPr="00166901">
        <w:rPr>
          <w:rFonts w:eastAsia="Times New Roman"/>
        </w:rPr>
        <w:t>.</w:t>
      </w:r>
      <w:r w:rsidRPr="00166901">
        <w:rPr>
          <w:rFonts w:eastAsia="Times New Roman"/>
          <w:spacing w:val="17"/>
        </w:rPr>
        <w:t xml:space="preserve"> </w:t>
      </w:r>
      <w:bookmarkStart w:id="549" w:name="_Int_o39Zy7gj"/>
      <w:r w:rsidRPr="00166901">
        <w:rPr>
          <w:rFonts w:eastAsia="Times New Roman"/>
        </w:rPr>
        <w:t>Stud</w:t>
      </w:r>
      <w:r w:rsidRPr="00166901">
        <w:rPr>
          <w:rFonts w:eastAsia="Times New Roman"/>
          <w:spacing w:val="-1"/>
        </w:rPr>
        <w:t>e</w:t>
      </w:r>
      <w:r w:rsidRPr="00166901">
        <w:rPr>
          <w:rFonts w:eastAsia="Times New Roman"/>
        </w:rPr>
        <w:t>nts</w:t>
      </w:r>
      <w:r w:rsidRPr="00166901">
        <w:rPr>
          <w:rFonts w:eastAsia="Times New Roman"/>
          <w:spacing w:val="17"/>
        </w:rPr>
        <w:t xml:space="preserve"> </w:t>
      </w:r>
      <w:r w:rsidRPr="00166901">
        <w:rPr>
          <w:rFonts w:eastAsia="Times New Roman"/>
          <w:spacing w:val="-1"/>
        </w:rPr>
        <w:t>w</w:t>
      </w:r>
      <w:r w:rsidRPr="00166901">
        <w:rPr>
          <w:rFonts w:eastAsia="Times New Roman"/>
        </w:rPr>
        <w:t>ill</w:t>
      </w:r>
      <w:r w:rsidRPr="00166901">
        <w:rPr>
          <w:rFonts w:eastAsia="Times New Roman"/>
          <w:spacing w:val="17"/>
        </w:rPr>
        <w:t xml:space="preserve"> </w:t>
      </w:r>
      <w:r w:rsidRPr="00166901">
        <w:rPr>
          <w:rFonts w:eastAsia="Times New Roman"/>
        </w:rPr>
        <w:t>le</w:t>
      </w:r>
      <w:r w:rsidRPr="00166901">
        <w:rPr>
          <w:rFonts w:eastAsia="Times New Roman"/>
          <w:spacing w:val="-1"/>
        </w:rPr>
        <w:t>a</w:t>
      </w:r>
      <w:r w:rsidRPr="00166901">
        <w:rPr>
          <w:rFonts w:eastAsia="Times New Roman"/>
        </w:rPr>
        <w:t>rn</w:t>
      </w:r>
      <w:r w:rsidRPr="00166901">
        <w:rPr>
          <w:rFonts w:eastAsia="Times New Roman"/>
          <w:spacing w:val="17"/>
        </w:rPr>
        <w:t xml:space="preserve"> </w:t>
      </w:r>
      <w:r w:rsidRPr="00166901">
        <w:rPr>
          <w:rFonts w:eastAsia="Times New Roman"/>
        </w:rPr>
        <w:t>to</w:t>
      </w:r>
      <w:r w:rsidRPr="00166901">
        <w:rPr>
          <w:rFonts w:eastAsia="Times New Roman"/>
          <w:spacing w:val="17"/>
        </w:rPr>
        <w:t xml:space="preserve"> </w:t>
      </w:r>
      <w:r w:rsidRPr="00166901">
        <w:rPr>
          <w:rFonts w:eastAsia="Times New Roman"/>
        </w:rPr>
        <w:t>perform</w:t>
      </w:r>
      <w:r w:rsidRPr="00166901">
        <w:rPr>
          <w:rFonts w:eastAsia="Times New Roman"/>
          <w:spacing w:val="17"/>
        </w:rPr>
        <w:t xml:space="preserve"> </w:t>
      </w:r>
      <w:r w:rsidRPr="00166901">
        <w:rPr>
          <w:rFonts w:eastAsia="Times New Roman"/>
        </w:rPr>
        <w:t>duti</w:t>
      </w:r>
      <w:r w:rsidRPr="00166901">
        <w:rPr>
          <w:rFonts w:eastAsia="Times New Roman"/>
          <w:spacing w:val="-1"/>
        </w:rPr>
        <w:t>e</w:t>
      </w:r>
      <w:r w:rsidRPr="00166901">
        <w:rPr>
          <w:rFonts w:eastAsia="Times New Roman"/>
        </w:rPr>
        <w:t>s</w:t>
      </w:r>
      <w:r w:rsidRPr="00166901">
        <w:rPr>
          <w:rFonts w:eastAsia="Times New Roman"/>
          <w:spacing w:val="17"/>
        </w:rPr>
        <w:t xml:space="preserve"> </w:t>
      </w:r>
      <w:r w:rsidRPr="00166901">
        <w:rPr>
          <w:rFonts w:eastAsia="Times New Roman"/>
        </w:rPr>
        <w:t>under the</w:t>
      </w:r>
      <w:r w:rsidRPr="00166901">
        <w:rPr>
          <w:rFonts w:eastAsia="Times New Roman"/>
          <w:spacing w:val="-2"/>
        </w:rPr>
        <w:t xml:space="preserve"> </w:t>
      </w:r>
      <w:r w:rsidRPr="00166901">
        <w:rPr>
          <w:rFonts w:eastAsia="Times New Roman"/>
        </w:rPr>
        <w:t>dir</w:t>
      </w:r>
      <w:r w:rsidRPr="00166901">
        <w:rPr>
          <w:rFonts w:eastAsia="Times New Roman"/>
          <w:spacing w:val="-1"/>
        </w:rPr>
        <w:t>e</w:t>
      </w:r>
      <w:r w:rsidRPr="00166901">
        <w:rPr>
          <w:rFonts w:eastAsia="Times New Roman"/>
        </w:rPr>
        <w:t>ction</w:t>
      </w:r>
      <w:r w:rsidRPr="00166901">
        <w:rPr>
          <w:rFonts w:eastAsia="Times New Roman"/>
          <w:spacing w:val="-1"/>
        </w:rPr>
        <w:t xml:space="preserve"> </w:t>
      </w:r>
      <w:r w:rsidRPr="00166901">
        <w:rPr>
          <w:rFonts w:eastAsia="Times New Roman"/>
        </w:rPr>
        <w:t>of</w:t>
      </w:r>
      <w:r w:rsidRPr="00166901">
        <w:rPr>
          <w:rFonts w:eastAsia="Times New Roman"/>
          <w:spacing w:val="-1"/>
        </w:rPr>
        <w:t xml:space="preserve"> </w:t>
      </w:r>
      <w:r w:rsidRPr="00166901">
        <w:rPr>
          <w:rFonts w:eastAsia="Times New Roman"/>
        </w:rPr>
        <w:t>a</w:t>
      </w:r>
      <w:r w:rsidRPr="00166901">
        <w:rPr>
          <w:rFonts w:eastAsia="Times New Roman"/>
          <w:spacing w:val="-1"/>
        </w:rPr>
        <w:t xml:space="preserve"> </w:t>
      </w:r>
      <w:r w:rsidRPr="00166901">
        <w:rPr>
          <w:rFonts w:eastAsia="Times New Roman"/>
        </w:rPr>
        <w:t>phy</w:t>
      </w:r>
      <w:r w:rsidRPr="00166901">
        <w:rPr>
          <w:rFonts w:eastAsia="Times New Roman"/>
          <w:spacing w:val="-1"/>
        </w:rPr>
        <w:t>s</w:t>
      </w:r>
      <w:r w:rsidRPr="00166901">
        <w:rPr>
          <w:rFonts w:eastAsia="Times New Roman"/>
        </w:rPr>
        <w:t>ician</w:t>
      </w:r>
      <w:r w:rsidRPr="00166901">
        <w:rPr>
          <w:rFonts w:eastAsia="Times New Roman"/>
          <w:spacing w:val="-1"/>
        </w:rPr>
        <w:t xml:space="preserve"> </w:t>
      </w:r>
      <w:r w:rsidRPr="00166901">
        <w:rPr>
          <w:rFonts w:eastAsia="Times New Roman"/>
        </w:rPr>
        <w:t>in</w:t>
      </w:r>
      <w:r w:rsidRPr="00166901">
        <w:rPr>
          <w:rFonts w:eastAsia="Times New Roman"/>
          <w:spacing w:val="-2"/>
        </w:rPr>
        <w:t xml:space="preserve"> </w:t>
      </w:r>
      <w:r w:rsidRPr="00166901">
        <w:rPr>
          <w:rFonts w:eastAsia="Times New Roman"/>
        </w:rPr>
        <w:t>all</w:t>
      </w:r>
      <w:r w:rsidRPr="00166901">
        <w:rPr>
          <w:rFonts w:eastAsia="Times New Roman"/>
          <w:spacing w:val="-1"/>
        </w:rPr>
        <w:t xml:space="preserve"> </w:t>
      </w:r>
      <w:r w:rsidRPr="00166901">
        <w:rPr>
          <w:rFonts w:eastAsia="Times New Roman"/>
        </w:rPr>
        <w:t>are</w:t>
      </w:r>
      <w:r w:rsidRPr="00166901">
        <w:rPr>
          <w:rFonts w:eastAsia="Times New Roman"/>
          <w:spacing w:val="-1"/>
        </w:rPr>
        <w:t>a</w:t>
      </w:r>
      <w:r w:rsidRPr="00166901">
        <w:rPr>
          <w:rFonts w:eastAsia="Times New Roman"/>
        </w:rPr>
        <w:t>s</w:t>
      </w:r>
      <w:r w:rsidRPr="00166901">
        <w:rPr>
          <w:rFonts w:eastAsia="Times New Roman"/>
          <w:spacing w:val="-1"/>
        </w:rPr>
        <w:t xml:space="preserve"> </w:t>
      </w:r>
      <w:r w:rsidRPr="00166901">
        <w:rPr>
          <w:rFonts w:eastAsia="Times New Roman"/>
        </w:rPr>
        <w:t>of</w:t>
      </w:r>
      <w:r w:rsidRPr="00166901">
        <w:rPr>
          <w:rFonts w:eastAsia="Times New Roman"/>
          <w:spacing w:val="-1"/>
        </w:rPr>
        <w:t xml:space="preserve"> </w:t>
      </w:r>
      <w:r w:rsidRPr="00166901">
        <w:rPr>
          <w:rFonts w:eastAsia="Times New Roman"/>
        </w:rPr>
        <w:t>m</w:t>
      </w:r>
      <w:r w:rsidRPr="00166901">
        <w:rPr>
          <w:rFonts w:eastAsia="Times New Roman"/>
          <w:spacing w:val="-1"/>
        </w:rPr>
        <w:t>e</w:t>
      </w:r>
      <w:r w:rsidRPr="00166901">
        <w:rPr>
          <w:rFonts w:eastAsia="Times New Roman"/>
        </w:rPr>
        <w:t>di</w:t>
      </w:r>
      <w:r w:rsidRPr="00166901">
        <w:rPr>
          <w:rFonts w:eastAsia="Times New Roman"/>
          <w:spacing w:val="-1"/>
        </w:rPr>
        <w:t>c</w:t>
      </w:r>
      <w:r w:rsidRPr="00166901">
        <w:rPr>
          <w:rFonts w:eastAsia="Times New Roman"/>
        </w:rPr>
        <w:t>al</w:t>
      </w:r>
      <w:r w:rsidRPr="00166901">
        <w:rPr>
          <w:rFonts w:eastAsia="Times New Roman"/>
          <w:spacing w:val="-1"/>
        </w:rPr>
        <w:t xml:space="preserve"> </w:t>
      </w:r>
      <w:r w:rsidRPr="00166901">
        <w:rPr>
          <w:rFonts w:eastAsia="Times New Roman"/>
        </w:rPr>
        <w:t>practi</w:t>
      </w:r>
      <w:r w:rsidRPr="00166901">
        <w:rPr>
          <w:rFonts w:eastAsia="Times New Roman"/>
          <w:spacing w:val="-1"/>
        </w:rPr>
        <w:t>c</w:t>
      </w:r>
      <w:r w:rsidRPr="00166901">
        <w:rPr>
          <w:rFonts w:eastAsia="Times New Roman"/>
        </w:rPr>
        <w:t>e.</w:t>
      </w:r>
      <w:bookmarkEnd w:id="549"/>
      <w:r w:rsidRPr="00166901">
        <w:rPr>
          <w:rFonts w:eastAsia="Times New Roman"/>
          <w:spacing w:val="-2"/>
        </w:rPr>
        <w:t xml:space="preserve"> </w:t>
      </w:r>
      <w:r w:rsidRPr="00166901">
        <w:rPr>
          <w:rFonts w:eastAsia="Times New Roman"/>
        </w:rPr>
        <w:t>In</w:t>
      </w:r>
      <w:r w:rsidRPr="00166901">
        <w:rPr>
          <w:rFonts w:eastAsia="Times New Roman"/>
          <w:spacing w:val="-1"/>
        </w:rPr>
        <w:t xml:space="preserve"> </w:t>
      </w:r>
      <w:r w:rsidRPr="00166901">
        <w:rPr>
          <w:rFonts w:eastAsia="Times New Roman"/>
        </w:rPr>
        <w:t>addition</w:t>
      </w:r>
      <w:r w:rsidRPr="00166901">
        <w:rPr>
          <w:rFonts w:eastAsia="Times New Roman"/>
          <w:spacing w:val="-1"/>
        </w:rPr>
        <w:t xml:space="preserve"> </w:t>
      </w:r>
      <w:r w:rsidRPr="00166901">
        <w:rPr>
          <w:rFonts w:eastAsia="Times New Roman"/>
        </w:rPr>
        <w:t>to lea</w:t>
      </w:r>
      <w:r w:rsidRPr="00166901">
        <w:rPr>
          <w:rFonts w:eastAsia="Times New Roman"/>
          <w:spacing w:val="-1"/>
        </w:rPr>
        <w:t>r</w:t>
      </w:r>
      <w:r w:rsidRPr="00166901">
        <w:rPr>
          <w:rFonts w:eastAsia="Times New Roman"/>
        </w:rPr>
        <w:t>ning</w:t>
      </w:r>
      <w:r w:rsidRPr="00166901">
        <w:rPr>
          <w:rFonts w:eastAsia="Times New Roman"/>
          <w:spacing w:val="-1"/>
        </w:rPr>
        <w:t xml:space="preserve"> </w:t>
      </w:r>
      <w:r w:rsidRPr="00166901">
        <w:rPr>
          <w:rFonts w:eastAsia="Times New Roman"/>
        </w:rPr>
        <w:t>the clini</w:t>
      </w:r>
      <w:r w:rsidRPr="00166901">
        <w:rPr>
          <w:rFonts w:eastAsia="Times New Roman"/>
          <w:spacing w:val="-1"/>
        </w:rPr>
        <w:t>c</w:t>
      </w:r>
      <w:r w:rsidRPr="00166901">
        <w:rPr>
          <w:rFonts w:eastAsia="Times New Roman"/>
        </w:rPr>
        <w:t>al a</w:t>
      </w:r>
      <w:r w:rsidRPr="00166901">
        <w:rPr>
          <w:rFonts w:eastAsia="Times New Roman"/>
          <w:spacing w:val="-1"/>
        </w:rPr>
        <w:t>s</w:t>
      </w:r>
      <w:r w:rsidRPr="00166901">
        <w:rPr>
          <w:rFonts w:eastAsia="Times New Roman"/>
        </w:rPr>
        <w:t>pects</w:t>
      </w:r>
      <w:r w:rsidRPr="00166901">
        <w:rPr>
          <w:rFonts w:eastAsia="Times New Roman"/>
          <w:spacing w:val="-1"/>
        </w:rPr>
        <w:t xml:space="preserve"> </w:t>
      </w:r>
      <w:r w:rsidRPr="00166901">
        <w:rPr>
          <w:rFonts w:eastAsia="Times New Roman"/>
        </w:rPr>
        <w:t>of the ca</w:t>
      </w:r>
      <w:r w:rsidRPr="00166901">
        <w:rPr>
          <w:rFonts w:eastAsia="Times New Roman"/>
          <w:spacing w:val="-1"/>
        </w:rPr>
        <w:t>r</w:t>
      </w:r>
      <w:r w:rsidRPr="00166901">
        <w:rPr>
          <w:rFonts w:eastAsia="Times New Roman"/>
        </w:rPr>
        <w:t>e</w:t>
      </w:r>
      <w:r w:rsidRPr="00166901">
        <w:rPr>
          <w:rFonts w:eastAsia="Times New Roman"/>
          <w:spacing w:val="-1"/>
        </w:rPr>
        <w:t>e</w:t>
      </w:r>
      <w:r w:rsidRPr="00166901">
        <w:rPr>
          <w:rFonts w:eastAsia="Times New Roman"/>
          <w:spacing w:val="-9"/>
        </w:rPr>
        <w:t>r</w:t>
      </w:r>
      <w:r w:rsidRPr="00166901">
        <w:rPr>
          <w:rFonts w:eastAsia="Times New Roman"/>
        </w:rPr>
        <w:t>,</w:t>
      </w:r>
      <w:r w:rsidRPr="00166901">
        <w:rPr>
          <w:rFonts w:eastAsia="Times New Roman"/>
          <w:spacing w:val="-1"/>
        </w:rPr>
        <w:t xml:space="preserve"> s</w:t>
      </w:r>
      <w:r w:rsidRPr="00166901">
        <w:rPr>
          <w:rFonts w:eastAsia="Times New Roman"/>
        </w:rPr>
        <w:t xml:space="preserve">tudents </w:t>
      </w:r>
      <w:r w:rsidRPr="00166901">
        <w:rPr>
          <w:rFonts w:eastAsia="Times New Roman"/>
          <w:spacing w:val="-1"/>
        </w:rPr>
        <w:t>w</w:t>
      </w:r>
      <w:r w:rsidRPr="00166901">
        <w:rPr>
          <w:rFonts w:eastAsia="Times New Roman"/>
        </w:rPr>
        <w:t>ill le</w:t>
      </w:r>
      <w:r w:rsidRPr="00166901">
        <w:rPr>
          <w:rFonts w:eastAsia="Times New Roman"/>
          <w:spacing w:val="-1"/>
        </w:rPr>
        <w:t>a</w:t>
      </w:r>
      <w:r w:rsidRPr="00166901">
        <w:rPr>
          <w:rFonts w:eastAsia="Times New Roman"/>
        </w:rPr>
        <w:t>rn how</w:t>
      </w:r>
      <w:r w:rsidRPr="00166901">
        <w:rPr>
          <w:rFonts w:eastAsia="Times New Roman"/>
          <w:spacing w:val="3"/>
        </w:rPr>
        <w:t xml:space="preserve"> </w:t>
      </w:r>
      <w:r w:rsidRPr="00166901">
        <w:rPr>
          <w:rFonts w:eastAsia="Times New Roman"/>
        </w:rPr>
        <w:t>to</w:t>
      </w:r>
      <w:r w:rsidRPr="00166901">
        <w:rPr>
          <w:rFonts w:eastAsia="Times New Roman"/>
          <w:spacing w:val="3"/>
        </w:rPr>
        <w:t xml:space="preserve"> </w:t>
      </w:r>
      <w:r w:rsidRPr="00166901">
        <w:rPr>
          <w:rFonts w:eastAsia="Times New Roman"/>
        </w:rPr>
        <w:t>function</w:t>
      </w:r>
      <w:r w:rsidRPr="00166901">
        <w:rPr>
          <w:rFonts w:eastAsia="Times New Roman"/>
          <w:spacing w:val="3"/>
        </w:rPr>
        <w:t xml:space="preserve"> </w:t>
      </w:r>
      <w:r w:rsidRPr="00166901">
        <w:rPr>
          <w:rFonts w:eastAsia="Times New Roman"/>
        </w:rPr>
        <w:t>in</w:t>
      </w:r>
      <w:r w:rsidRPr="00166901">
        <w:rPr>
          <w:rFonts w:eastAsia="Times New Roman"/>
          <w:spacing w:val="4"/>
        </w:rPr>
        <w:t xml:space="preserve"> </w:t>
      </w:r>
      <w:r w:rsidRPr="00166901">
        <w:rPr>
          <w:rFonts w:eastAsia="Times New Roman"/>
        </w:rPr>
        <w:t>an</w:t>
      </w:r>
      <w:r w:rsidRPr="00166901">
        <w:rPr>
          <w:rFonts w:eastAsia="Times New Roman"/>
          <w:spacing w:val="3"/>
        </w:rPr>
        <w:t xml:space="preserve"> </w:t>
      </w:r>
      <w:r w:rsidRPr="00166901">
        <w:rPr>
          <w:rFonts w:eastAsia="Times New Roman"/>
        </w:rPr>
        <w:t>adm</w:t>
      </w:r>
      <w:r w:rsidRPr="00166901">
        <w:rPr>
          <w:rFonts w:eastAsia="Times New Roman"/>
          <w:spacing w:val="-1"/>
        </w:rPr>
        <w:t>i</w:t>
      </w:r>
      <w:r w:rsidRPr="00166901">
        <w:rPr>
          <w:rFonts w:eastAsia="Times New Roman"/>
        </w:rPr>
        <w:t>ni</w:t>
      </w:r>
      <w:r w:rsidRPr="00166901">
        <w:rPr>
          <w:rFonts w:eastAsia="Times New Roman"/>
          <w:spacing w:val="-1"/>
        </w:rPr>
        <w:t>s</w:t>
      </w:r>
      <w:r w:rsidRPr="00166901">
        <w:rPr>
          <w:rFonts w:eastAsia="Times New Roman"/>
        </w:rPr>
        <w:t>tr</w:t>
      </w:r>
      <w:r w:rsidRPr="00166901">
        <w:rPr>
          <w:rFonts w:eastAsia="Times New Roman"/>
          <w:spacing w:val="-1"/>
        </w:rPr>
        <w:t>a</w:t>
      </w:r>
      <w:r w:rsidRPr="00166901">
        <w:rPr>
          <w:rFonts w:eastAsia="Times New Roman"/>
        </w:rPr>
        <w:t>tive</w:t>
      </w:r>
      <w:r w:rsidRPr="00166901">
        <w:rPr>
          <w:rFonts w:eastAsia="Times New Roman"/>
          <w:spacing w:val="3"/>
        </w:rPr>
        <w:t xml:space="preserve"> </w:t>
      </w:r>
      <w:r w:rsidRPr="00166901">
        <w:rPr>
          <w:rFonts w:eastAsia="Times New Roman"/>
        </w:rPr>
        <w:t>capa</w:t>
      </w:r>
      <w:r w:rsidRPr="00166901">
        <w:rPr>
          <w:rFonts w:eastAsia="Times New Roman"/>
          <w:spacing w:val="-1"/>
        </w:rPr>
        <w:t>c</w:t>
      </w:r>
      <w:r w:rsidRPr="00166901">
        <w:rPr>
          <w:rFonts w:eastAsia="Times New Roman"/>
        </w:rPr>
        <w:t>ity</w:t>
      </w:r>
      <w:r w:rsidRPr="00166901">
        <w:rPr>
          <w:rFonts w:eastAsia="Times New Roman"/>
          <w:spacing w:val="4"/>
        </w:rPr>
        <w:t xml:space="preserve"> </w:t>
      </w:r>
      <w:r w:rsidRPr="00166901">
        <w:rPr>
          <w:rFonts w:eastAsia="Times New Roman"/>
        </w:rPr>
        <w:t>at</w:t>
      </w:r>
      <w:r w:rsidRPr="00166901">
        <w:rPr>
          <w:rFonts w:eastAsia="Times New Roman"/>
          <w:spacing w:val="3"/>
        </w:rPr>
        <w:t xml:space="preserve"> </w:t>
      </w:r>
      <w:r w:rsidRPr="00166901">
        <w:rPr>
          <w:rFonts w:eastAsia="Times New Roman"/>
        </w:rPr>
        <w:t>the</w:t>
      </w:r>
      <w:r w:rsidRPr="00166901">
        <w:rPr>
          <w:rFonts w:eastAsia="Times New Roman"/>
          <w:spacing w:val="3"/>
        </w:rPr>
        <w:t xml:space="preserve"> </w:t>
      </w:r>
      <w:r w:rsidRPr="00166901">
        <w:rPr>
          <w:rFonts w:eastAsia="Times New Roman"/>
        </w:rPr>
        <w:t>medic</w:t>
      </w:r>
      <w:r w:rsidRPr="00166901">
        <w:rPr>
          <w:rFonts w:eastAsia="Times New Roman"/>
          <w:spacing w:val="-1"/>
        </w:rPr>
        <w:t>a</w:t>
      </w:r>
      <w:r w:rsidRPr="00166901">
        <w:rPr>
          <w:rFonts w:eastAsia="Times New Roman"/>
        </w:rPr>
        <w:t>l</w:t>
      </w:r>
      <w:r w:rsidRPr="00166901">
        <w:rPr>
          <w:rFonts w:eastAsia="Times New Roman"/>
          <w:spacing w:val="4"/>
        </w:rPr>
        <w:t xml:space="preserve"> </w:t>
      </w:r>
      <w:r w:rsidRPr="00166901">
        <w:rPr>
          <w:rFonts w:eastAsia="Times New Roman"/>
        </w:rPr>
        <w:t>o</w:t>
      </w:r>
      <w:r w:rsidRPr="00166901">
        <w:rPr>
          <w:rFonts w:eastAsia="Times New Roman"/>
          <w:spacing w:val="-4"/>
        </w:rPr>
        <w:t>f</w:t>
      </w:r>
      <w:r w:rsidRPr="00166901">
        <w:rPr>
          <w:rFonts w:eastAsia="Times New Roman"/>
        </w:rPr>
        <w:t>fice. A</w:t>
      </w:r>
      <w:r w:rsidRPr="00166901">
        <w:rPr>
          <w:rFonts w:eastAsia="Times New Roman"/>
          <w:spacing w:val="3"/>
        </w:rPr>
        <w:t xml:space="preserve"> </w:t>
      </w:r>
      <w:r w:rsidRPr="00166901">
        <w:rPr>
          <w:rFonts w:eastAsia="Times New Roman"/>
        </w:rPr>
        <w:t>degree</w:t>
      </w:r>
      <w:r w:rsidRPr="00166901">
        <w:rPr>
          <w:rFonts w:eastAsia="Times New Roman"/>
          <w:spacing w:val="16"/>
        </w:rPr>
        <w:t xml:space="preserve"> </w:t>
      </w:r>
      <w:r w:rsidRPr="00166901">
        <w:rPr>
          <w:rFonts w:eastAsia="Times New Roman"/>
          <w:spacing w:val="-1"/>
        </w:rPr>
        <w:t>w</w:t>
      </w:r>
      <w:r w:rsidRPr="00166901">
        <w:rPr>
          <w:rFonts w:eastAsia="Times New Roman"/>
        </w:rPr>
        <w:t>ill</w:t>
      </w:r>
      <w:r w:rsidRPr="00166901">
        <w:rPr>
          <w:rFonts w:eastAsia="Times New Roman"/>
          <w:spacing w:val="16"/>
        </w:rPr>
        <w:t xml:space="preserve"> </w:t>
      </w:r>
      <w:r w:rsidRPr="00166901">
        <w:rPr>
          <w:rFonts w:eastAsia="Times New Roman"/>
        </w:rPr>
        <w:t>be</w:t>
      </w:r>
      <w:r w:rsidRPr="00166901">
        <w:rPr>
          <w:rFonts w:eastAsia="Times New Roman"/>
          <w:spacing w:val="16"/>
        </w:rPr>
        <w:t xml:space="preserve"> </w:t>
      </w:r>
      <w:r w:rsidRPr="00166901">
        <w:rPr>
          <w:rFonts w:eastAsia="Times New Roman"/>
        </w:rPr>
        <w:t>a</w:t>
      </w:r>
      <w:r w:rsidRPr="00166901">
        <w:rPr>
          <w:rFonts w:eastAsia="Times New Roman"/>
          <w:spacing w:val="-1"/>
        </w:rPr>
        <w:t>w</w:t>
      </w:r>
      <w:r w:rsidRPr="00166901">
        <w:rPr>
          <w:rFonts w:eastAsia="Times New Roman"/>
        </w:rPr>
        <w:t>arded</w:t>
      </w:r>
      <w:r w:rsidRPr="00166901">
        <w:rPr>
          <w:rFonts w:eastAsia="Times New Roman"/>
          <w:spacing w:val="17"/>
        </w:rPr>
        <w:t xml:space="preserve"> </w:t>
      </w:r>
      <w:r w:rsidRPr="00166901">
        <w:rPr>
          <w:rFonts w:eastAsia="Times New Roman"/>
        </w:rPr>
        <w:t>upon</w:t>
      </w:r>
      <w:r w:rsidRPr="00166901">
        <w:rPr>
          <w:rFonts w:eastAsia="Times New Roman"/>
          <w:spacing w:val="16"/>
        </w:rPr>
        <w:t xml:space="preserve"> </w:t>
      </w:r>
      <w:r w:rsidRPr="00166901">
        <w:rPr>
          <w:rFonts w:eastAsia="Times New Roman"/>
          <w:spacing w:val="-1"/>
        </w:rPr>
        <w:t>s</w:t>
      </w:r>
      <w:r w:rsidRPr="00166901">
        <w:rPr>
          <w:rFonts w:eastAsia="Times New Roman"/>
        </w:rPr>
        <w:t>ucce</w:t>
      </w:r>
      <w:r w:rsidRPr="00166901">
        <w:rPr>
          <w:rFonts w:eastAsia="Times New Roman"/>
          <w:spacing w:val="-1"/>
        </w:rPr>
        <w:t>ss</w:t>
      </w:r>
      <w:r w:rsidRPr="00166901">
        <w:rPr>
          <w:rFonts w:eastAsia="Times New Roman"/>
        </w:rPr>
        <w:t>ful</w:t>
      </w:r>
      <w:r w:rsidRPr="00166901">
        <w:rPr>
          <w:rFonts w:eastAsia="Times New Roman"/>
          <w:spacing w:val="16"/>
        </w:rPr>
        <w:t xml:space="preserve"> </w:t>
      </w:r>
      <w:r w:rsidRPr="00166901">
        <w:rPr>
          <w:rFonts w:eastAsia="Times New Roman"/>
        </w:rPr>
        <w:t>completion</w:t>
      </w:r>
      <w:r w:rsidRPr="00166901">
        <w:rPr>
          <w:rFonts w:eastAsia="Times New Roman"/>
          <w:spacing w:val="15"/>
        </w:rPr>
        <w:t xml:space="preserve"> </w:t>
      </w:r>
      <w:r w:rsidRPr="00166901">
        <w:rPr>
          <w:rFonts w:eastAsia="Times New Roman"/>
        </w:rPr>
        <w:t>of</w:t>
      </w:r>
      <w:r w:rsidRPr="00166901">
        <w:rPr>
          <w:rFonts w:eastAsia="Times New Roman"/>
          <w:spacing w:val="16"/>
        </w:rPr>
        <w:t xml:space="preserve"> </w:t>
      </w:r>
      <w:r w:rsidRPr="00166901">
        <w:rPr>
          <w:rFonts w:eastAsia="Times New Roman"/>
        </w:rPr>
        <w:t>this</w:t>
      </w:r>
      <w:r w:rsidRPr="00166901">
        <w:rPr>
          <w:rFonts w:eastAsia="Times New Roman"/>
          <w:spacing w:val="15"/>
        </w:rPr>
        <w:t xml:space="preserve"> </w:t>
      </w:r>
      <w:r w:rsidRPr="00166901">
        <w:rPr>
          <w:rFonts w:eastAsia="Times New Roman"/>
        </w:rPr>
        <w:t>program.</w:t>
      </w:r>
      <w:r w:rsidRPr="00166901">
        <w:rPr>
          <w:rFonts w:eastAsia="Times New Roman"/>
          <w:spacing w:val="2"/>
        </w:rPr>
        <w:t xml:space="preserve"> </w:t>
      </w:r>
      <w:r w:rsidRPr="00166901">
        <w:rPr>
          <w:rFonts w:eastAsia="Times New Roman"/>
        </w:rPr>
        <w:t>Out</w:t>
      </w:r>
      <w:r w:rsidRPr="00166901">
        <w:rPr>
          <w:rFonts w:eastAsia="Times New Roman"/>
          <w:spacing w:val="-1"/>
        </w:rPr>
        <w:t>s</w:t>
      </w:r>
      <w:r w:rsidRPr="00166901">
        <w:rPr>
          <w:rFonts w:eastAsia="Times New Roman"/>
        </w:rPr>
        <w:t>ide</w:t>
      </w:r>
      <w:r w:rsidRPr="00166901">
        <w:rPr>
          <w:rFonts w:eastAsia="Times New Roman"/>
          <w:spacing w:val="3"/>
        </w:rPr>
        <w:t xml:space="preserve"> </w:t>
      </w:r>
      <w:r w:rsidRPr="00166901">
        <w:rPr>
          <w:rFonts w:eastAsia="Times New Roman"/>
          <w:spacing w:val="-1"/>
        </w:rPr>
        <w:t>w</w:t>
      </w:r>
      <w:r w:rsidRPr="00166901">
        <w:rPr>
          <w:rFonts w:eastAsia="Times New Roman"/>
        </w:rPr>
        <w:t>ork</w:t>
      </w:r>
      <w:r w:rsidRPr="00166901">
        <w:rPr>
          <w:rFonts w:eastAsia="Times New Roman"/>
          <w:spacing w:val="2"/>
        </w:rPr>
        <w:t xml:space="preserve"> </w:t>
      </w:r>
      <w:r w:rsidRPr="00166901">
        <w:rPr>
          <w:rFonts w:eastAsia="Times New Roman"/>
        </w:rPr>
        <w:t>requir</w:t>
      </w:r>
      <w:r w:rsidRPr="00166901">
        <w:rPr>
          <w:rFonts w:eastAsia="Times New Roman"/>
          <w:spacing w:val="-1"/>
        </w:rPr>
        <w:t>e</w:t>
      </w:r>
      <w:r w:rsidRPr="00166901">
        <w:rPr>
          <w:rFonts w:eastAsia="Times New Roman"/>
        </w:rPr>
        <w:t>d.</w:t>
      </w:r>
    </w:p>
    <w:p w14:paraId="65E370DA" w14:textId="77777777" w:rsidR="0068201F" w:rsidRPr="00166901" w:rsidRDefault="0068201F" w:rsidP="0068201F">
      <w:pPr>
        <w:widowControl w:val="0"/>
        <w:spacing w:before="120" w:after="0" w:line="240" w:lineRule="auto"/>
        <w:jc w:val="both"/>
        <w:rPr>
          <w:rFonts w:eastAsia="Times New Roman" w:cstheme="minorHAnsi"/>
        </w:rPr>
      </w:pPr>
      <w:r w:rsidRPr="00166901">
        <w:rPr>
          <w:rFonts w:eastAsia="Times New Roman" w:cstheme="minorHAnsi"/>
          <w:spacing w:val="-1"/>
        </w:rPr>
        <w:t>S</w:t>
      </w:r>
      <w:r w:rsidRPr="00166901">
        <w:rPr>
          <w:rFonts w:eastAsia="Times New Roman" w:cstheme="minorHAnsi"/>
        </w:rPr>
        <w:t>tudents</w:t>
      </w:r>
      <w:r w:rsidRPr="00166901">
        <w:rPr>
          <w:rFonts w:eastAsia="Times New Roman" w:cstheme="minorHAnsi"/>
          <w:spacing w:val="-10"/>
        </w:rPr>
        <w:t xml:space="preserve"> </w:t>
      </w:r>
      <w:r w:rsidRPr="00166901">
        <w:rPr>
          <w:rFonts w:eastAsia="Times New Roman" w:cstheme="minorHAnsi"/>
          <w:spacing w:val="-1"/>
        </w:rPr>
        <w:t>w</w:t>
      </w:r>
      <w:r w:rsidRPr="00166901">
        <w:rPr>
          <w:rFonts w:eastAsia="Times New Roman" w:cstheme="minorHAnsi"/>
        </w:rPr>
        <w:t>ho</w:t>
      </w:r>
      <w:r w:rsidRPr="00166901">
        <w:rPr>
          <w:rFonts w:eastAsia="Times New Roman" w:cstheme="minorHAnsi"/>
          <w:spacing w:val="-10"/>
        </w:rPr>
        <w:t xml:space="preserve"> </w:t>
      </w:r>
      <w:r w:rsidRPr="00166901">
        <w:rPr>
          <w:rFonts w:eastAsia="Times New Roman" w:cstheme="minorHAnsi"/>
        </w:rPr>
        <w:t>have</w:t>
      </w:r>
      <w:r w:rsidRPr="00166901">
        <w:rPr>
          <w:rFonts w:eastAsia="Times New Roman" w:cstheme="minorHAnsi"/>
          <w:spacing w:val="-10"/>
        </w:rPr>
        <w:t xml:space="preserve"> </w:t>
      </w:r>
      <w:r w:rsidRPr="00166901">
        <w:rPr>
          <w:rFonts w:eastAsia="Times New Roman" w:cstheme="minorHAnsi"/>
        </w:rPr>
        <w:t>succ</w:t>
      </w:r>
      <w:r w:rsidRPr="00166901">
        <w:rPr>
          <w:rFonts w:eastAsia="Times New Roman" w:cstheme="minorHAnsi"/>
          <w:spacing w:val="-1"/>
        </w:rPr>
        <w:t>es</w:t>
      </w:r>
      <w:r w:rsidRPr="00166901">
        <w:rPr>
          <w:rFonts w:eastAsia="Times New Roman" w:cstheme="minorHAnsi"/>
        </w:rPr>
        <w:t>sfully</w:t>
      </w:r>
      <w:r w:rsidRPr="00166901">
        <w:rPr>
          <w:rFonts w:eastAsia="Times New Roman" w:cstheme="minorHAnsi"/>
          <w:spacing w:val="-10"/>
        </w:rPr>
        <w:t xml:space="preserve"> </w:t>
      </w:r>
      <w:r w:rsidRPr="00166901">
        <w:rPr>
          <w:rFonts w:eastAsia="Times New Roman" w:cstheme="minorHAnsi"/>
        </w:rPr>
        <w:t>met</w:t>
      </w:r>
      <w:r w:rsidRPr="00166901">
        <w:rPr>
          <w:rFonts w:eastAsia="Times New Roman" w:cstheme="minorHAnsi"/>
          <w:spacing w:val="-10"/>
        </w:rPr>
        <w:t xml:space="preserve"> </w:t>
      </w:r>
      <w:r w:rsidRPr="00166901">
        <w:rPr>
          <w:rFonts w:eastAsia="Times New Roman" w:cstheme="minorHAnsi"/>
        </w:rPr>
        <w:t>all</w:t>
      </w:r>
      <w:r w:rsidRPr="00166901">
        <w:rPr>
          <w:rFonts w:eastAsia="Times New Roman" w:cstheme="minorHAnsi"/>
          <w:spacing w:val="-10"/>
        </w:rPr>
        <w:t xml:space="preserve"> </w:t>
      </w:r>
      <w:r w:rsidRPr="00166901">
        <w:rPr>
          <w:rFonts w:eastAsia="Times New Roman" w:cstheme="minorHAnsi"/>
        </w:rPr>
        <w:t>educ</w:t>
      </w:r>
      <w:r w:rsidRPr="00166901">
        <w:rPr>
          <w:rFonts w:eastAsia="Times New Roman" w:cstheme="minorHAnsi"/>
          <w:spacing w:val="-1"/>
        </w:rPr>
        <w:t>a</w:t>
      </w:r>
      <w:r w:rsidRPr="00166901">
        <w:rPr>
          <w:rFonts w:eastAsia="Times New Roman" w:cstheme="minorHAnsi"/>
        </w:rPr>
        <w:t>tional</w:t>
      </w:r>
      <w:r w:rsidRPr="00166901">
        <w:rPr>
          <w:rFonts w:eastAsia="Times New Roman" w:cstheme="minorHAnsi"/>
          <w:spacing w:val="-9"/>
        </w:rPr>
        <w:t xml:space="preserve"> </w:t>
      </w:r>
      <w:r w:rsidRPr="00166901">
        <w:rPr>
          <w:rFonts w:eastAsia="Times New Roman" w:cstheme="minorHAnsi"/>
        </w:rPr>
        <w:t>and</w:t>
      </w:r>
      <w:r w:rsidRPr="00166901">
        <w:rPr>
          <w:rFonts w:eastAsia="Times New Roman" w:cstheme="minorHAnsi"/>
          <w:spacing w:val="-10"/>
        </w:rPr>
        <w:t xml:space="preserve"> </w:t>
      </w:r>
      <w:r w:rsidRPr="00166901">
        <w:rPr>
          <w:rFonts w:eastAsia="Times New Roman" w:cstheme="minorHAnsi"/>
        </w:rPr>
        <w:t>in</w:t>
      </w:r>
      <w:r w:rsidRPr="00166901">
        <w:rPr>
          <w:rFonts w:eastAsia="Times New Roman" w:cstheme="minorHAnsi"/>
          <w:spacing w:val="-1"/>
        </w:rPr>
        <w:t>s</w:t>
      </w:r>
      <w:r w:rsidRPr="00166901">
        <w:rPr>
          <w:rFonts w:eastAsia="Times New Roman" w:cstheme="minorHAnsi"/>
        </w:rPr>
        <w:t>t</w:t>
      </w:r>
      <w:r w:rsidRPr="00166901">
        <w:rPr>
          <w:rFonts w:eastAsia="Times New Roman" w:cstheme="minorHAnsi"/>
          <w:spacing w:val="-1"/>
        </w:rPr>
        <w:t>i</w:t>
      </w:r>
      <w:r w:rsidRPr="00166901">
        <w:rPr>
          <w:rFonts w:eastAsia="Times New Roman" w:cstheme="minorHAnsi"/>
        </w:rPr>
        <w:t>tution</w:t>
      </w:r>
      <w:r w:rsidRPr="00166901">
        <w:rPr>
          <w:rFonts w:eastAsia="Times New Roman" w:cstheme="minorHAnsi"/>
          <w:spacing w:val="-1"/>
        </w:rPr>
        <w:t>a</w:t>
      </w:r>
      <w:r w:rsidRPr="00166901">
        <w:rPr>
          <w:rFonts w:eastAsia="Times New Roman" w:cstheme="minorHAnsi"/>
        </w:rPr>
        <w:t>l</w:t>
      </w:r>
      <w:r w:rsidRPr="00166901">
        <w:rPr>
          <w:rFonts w:eastAsia="Times New Roman" w:cstheme="minorHAnsi"/>
          <w:w w:val="99"/>
        </w:rPr>
        <w:t xml:space="preserve"> </w:t>
      </w:r>
      <w:r w:rsidRPr="00166901">
        <w:rPr>
          <w:rFonts w:eastAsia="Times New Roman" w:cstheme="minorHAnsi"/>
        </w:rPr>
        <w:t>requir</w:t>
      </w:r>
      <w:r w:rsidRPr="00166901">
        <w:rPr>
          <w:rFonts w:eastAsia="Times New Roman" w:cstheme="minorHAnsi"/>
          <w:spacing w:val="-1"/>
        </w:rPr>
        <w:t>e</w:t>
      </w:r>
      <w:r w:rsidRPr="00166901">
        <w:rPr>
          <w:rFonts w:eastAsia="Times New Roman" w:cstheme="minorHAnsi"/>
        </w:rPr>
        <w:t>ments</w:t>
      </w:r>
      <w:r w:rsidRPr="00166901">
        <w:rPr>
          <w:rFonts w:eastAsia="Times New Roman" w:cstheme="minorHAnsi"/>
          <w:spacing w:val="-2"/>
        </w:rPr>
        <w:t xml:space="preserve"> </w:t>
      </w:r>
      <w:r w:rsidRPr="00166901">
        <w:rPr>
          <w:rFonts w:eastAsia="Times New Roman" w:cstheme="minorHAnsi"/>
        </w:rPr>
        <w:t>for</w:t>
      </w:r>
      <w:r w:rsidRPr="00166901">
        <w:rPr>
          <w:rFonts w:eastAsia="Times New Roman" w:cstheme="minorHAnsi"/>
          <w:spacing w:val="-2"/>
        </w:rPr>
        <w:t xml:space="preserve"> </w:t>
      </w:r>
      <w:r w:rsidRPr="00166901">
        <w:rPr>
          <w:rFonts w:eastAsia="Times New Roman" w:cstheme="minorHAnsi"/>
        </w:rPr>
        <w:t>an</w:t>
      </w:r>
      <w:r w:rsidRPr="00166901">
        <w:rPr>
          <w:rFonts w:eastAsia="Times New Roman" w:cstheme="minorHAnsi"/>
          <w:spacing w:val="-13"/>
        </w:rPr>
        <w:t xml:space="preserve"> </w:t>
      </w:r>
      <w:r w:rsidRPr="00166901">
        <w:rPr>
          <w:rFonts w:eastAsia="Times New Roman" w:cstheme="minorHAnsi"/>
          <w:spacing w:val="-1"/>
        </w:rPr>
        <w:t>Ass</w:t>
      </w:r>
      <w:r w:rsidRPr="00166901">
        <w:rPr>
          <w:rFonts w:eastAsia="Times New Roman" w:cstheme="minorHAnsi"/>
        </w:rPr>
        <w:t>ociate</w:t>
      </w:r>
      <w:r w:rsidRPr="00166901">
        <w:rPr>
          <w:rFonts w:eastAsia="Times New Roman" w:cstheme="minorHAnsi"/>
          <w:spacing w:val="-1"/>
        </w:rPr>
        <w:t xml:space="preserve"> </w:t>
      </w:r>
      <w:r w:rsidRPr="00166901">
        <w:rPr>
          <w:rFonts w:eastAsia="Times New Roman" w:cstheme="minorHAnsi"/>
        </w:rPr>
        <w:t>of</w:t>
      </w:r>
      <w:r w:rsidRPr="00166901">
        <w:rPr>
          <w:rFonts w:eastAsia="Times New Roman" w:cstheme="minorHAnsi"/>
          <w:spacing w:val="-2"/>
        </w:rPr>
        <w:t xml:space="preserve"> </w:t>
      </w:r>
      <w:r w:rsidRPr="00166901">
        <w:rPr>
          <w:rFonts w:eastAsia="Times New Roman" w:cstheme="minorHAnsi"/>
        </w:rPr>
        <w:t>Sc</w:t>
      </w:r>
      <w:r w:rsidRPr="00166901">
        <w:rPr>
          <w:rFonts w:eastAsia="Times New Roman" w:cstheme="minorHAnsi"/>
          <w:spacing w:val="-1"/>
        </w:rPr>
        <w:t>i</w:t>
      </w:r>
      <w:r w:rsidRPr="00166901">
        <w:rPr>
          <w:rFonts w:eastAsia="Times New Roman" w:cstheme="minorHAnsi"/>
        </w:rPr>
        <w:t>en</w:t>
      </w:r>
      <w:r w:rsidRPr="00166901">
        <w:rPr>
          <w:rFonts w:eastAsia="Times New Roman" w:cstheme="minorHAnsi"/>
          <w:spacing w:val="-1"/>
        </w:rPr>
        <w:t>c</w:t>
      </w:r>
      <w:r w:rsidRPr="00166901">
        <w:rPr>
          <w:rFonts w:eastAsia="Times New Roman" w:cstheme="minorHAnsi"/>
        </w:rPr>
        <w:t>e</w:t>
      </w:r>
      <w:r w:rsidRPr="00166901">
        <w:rPr>
          <w:rFonts w:eastAsia="Times New Roman" w:cstheme="minorHAnsi"/>
          <w:spacing w:val="-1"/>
        </w:rPr>
        <w:t xml:space="preserve"> </w:t>
      </w:r>
      <w:r w:rsidRPr="00166901">
        <w:rPr>
          <w:rFonts w:eastAsia="Times New Roman" w:cstheme="minorHAnsi"/>
        </w:rPr>
        <w:t>in</w:t>
      </w:r>
      <w:r w:rsidRPr="00166901">
        <w:rPr>
          <w:rFonts w:eastAsia="Times New Roman" w:cstheme="minorHAnsi"/>
          <w:spacing w:val="-2"/>
        </w:rPr>
        <w:t xml:space="preserve"> </w:t>
      </w:r>
      <w:r w:rsidRPr="00166901">
        <w:rPr>
          <w:rFonts w:eastAsia="Times New Roman" w:cstheme="minorHAnsi"/>
          <w:spacing w:val="-1"/>
        </w:rPr>
        <w:t>M</w:t>
      </w:r>
      <w:r w:rsidRPr="00166901">
        <w:rPr>
          <w:rFonts w:eastAsia="Times New Roman" w:cstheme="minorHAnsi"/>
        </w:rPr>
        <w:t>edi</w:t>
      </w:r>
      <w:r w:rsidRPr="00166901">
        <w:rPr>
          <w:rFonts w:eastAsia="Times New Roman" w:cstheme="minorHAnsi"/>
          <w:spacing w:val="-1"/>
        </w:rPr>
        <w:t>c</w:t>
      </w:r>
      <w:r w:rsidRPr="00166901">
        <w:rPr>
          <w:rFonts w:eastAsia="Times New Roman" w:cstheme="minorHAnsi"/>
        </w:rPr>
        <w:t>al</w:t>
      </w:r>
      <w:r w:rsidRPr="00166901">
        <w:rPr>
          <w:rFonts w:eastAsia="Times New Roman" w:cstheme="minorHAnsi"/>
          <w:spacing w:val="-13"/>
        </w:rPr>
        <w:t xml:space="preserve"> </w:t>
      </w:r>
      <w:r w:rsidRPr="00166901">
        <w:rPr>
          <w:rFonts w:eastAsia="Times New Roman" w:cstheme="minorHAnsi"/>
          <w:spacing w:val="-1"/>
        </w:rPr>
        <w:t>Ass</w:t>
      </w:r>
      <w:r w:rsidRPr="00166901">
        <w:rPr>
          <w:rFonts w:eastAsia="Times New Roman" w:cstheme="minorHAnsi"/>
        </w:rPr>
        <w:t>i</w:t>
      </w:r>
      <w:r w:rsidRPr="00166901">
        <w:rPr>
          <w:rFonts w:eastAsia="Times New Roman" w:cstheme="minorHAnsi"/>
          <w:spacing w:val="-1"/>
        </w:rPr>
        <w:t>s</w:t>
      </w:r>
      <w:r w:rsidRPr="00166901">
        <w:rPr>
          <w:rFonts w:eastAsia="Times New Roman" w:cstheme="minorHAnsi"/>
        </w:rPr>
        <w:t>ting</w:t>
      </w:r>
      <w:r w:rsidRPr="00166901">
        <w:rPr>
          <w:rFonts w:eastAsia="Times New Roman" w:cstheme="minorHAnsi"/>
          <w:spacing w:val="-1"/>
        </w:rPr>
        <w:t xml:space="preserve"> </w:t>
      </w:r>
      <w:r w:rsidRPr="00166901">
        <w:rPr>
          <w:rFonts w:eastAsia="Times New Roman" w:cstheme="minorHAnsi"/>
        </w:rPr>
        <w:t>from</w:t>
      </w:r>
      <w:r w:rsidRPr="00166901">
        <w:rPr>
          <w:rFonts w:eastAsia="Times New Roman" w:cstheme="minorHAnsi"/>
          <w:w w:val="99"/>
        </w:rPr>
        <w:t xml:space="preserve"> </w:t>
      </w:r>
      <w:r w:rsidRPr="00166901">
        <w:rPr>
          <w:rFonts w:eastAsia="Times New Roman" w:cstheme="minorHAnsi"/>
          <w:spacing w:val="-1"/>
        </w:rPr>
        <w:t>S</w:t>
      </w:r>
      <w:r w:rsidRPr="00166901">
        <w:rPr>
          <w:rFonts w:eastAsia="Times New Roman" w:cstheme="minorHAnsi"/>
        </w:rPr>
        <w:t>outhea</w:t>
      </w:r>
      <w:r w:rsidRPr="00166901">
        <w:rPr>
          <w:rFonts w:eastAsia="Times New Roman" w:cstheme="minorHAnsi"/>
          <w:spacing w:val="-1"/>
        </w:rPr>
        <w:t>s</w:t>
      </w:r>
      <w:r w:rsidRPr="00166901">
        <w:rPr>
          <w:rFonts w:eastAsia="Times New Roman" w:cstheme="minorHAnsi"/>
        </w:rPr>
        <w:t>te</w:t>
      </w:r>
      <w:r w:rsidRPr="00166901">
        <w:rPr>
          <w:rFonts w:eastAsia="Times New Roman" w:cstheme="minorHAnsi"/>
          <w:spacing w:val="-1"/>
        </w:rPr>
        <w:t>r</w:t>
      </w:r>
      <w:r w:rsidRPr="00166901">
        <w:rPr>
          <w:rFonts w:eastAsia="Times New Roman" w:cstheme="minorHAnsi"/>
        </w:rPr>
        <w:t>n</w:t>
      </w:r>
      <w:r w:rsidRPr="00166901">
        <w:rPr>
          <w:rFonts w:eastAsia="Times New Roman" w:cstheme="minorHAnsi"/>
          <w:spacing w:val="10"/>
        </w:rPr>
        <w:t xml:space="preserve"> </w:t>
      </w:r>
      <w:r w:rsidRPr="00166901">
        <w:rPr>
          <w:rFonts w:eastAsia="Times New Roman" w:cstheme="minorHAnsi"/>
        </w:rPr>
        <w:t>College</w:t>
      </w:r>
      <w:r w:rsidRPr="00166901">
        <w:rPr>
          <w:rFonts w:eastAsia="Times New Roman" w:cstheme="minorHAnsi"/>
          <w:spacing w:val="10"/>
        </w:rPr>
        <w:t xml:space="preserve"> </w:t>
      </w:r>
      <w:r w:rsidRPr="00166901">
        <w:rPr>
          <w:rFonts w:eastAsia="Times New Roman" w:cstheme="minorHAnsi"/>
        </w:rPr>
        <w:t>are</w:t>
      </w:r>
      <w:r w:rsidRPr="00166901">
        <w:rPr>
          <w:rFonts w:eastAsia="Times New Roman" w:cstheme="minorHAnsi"/>
          <w:spacing w:val="10"/>
        </w:rPr>
        <w:t xml:space="preserve"> </w:t>
      </w:r>
      <w:r w:rsidRPr="00166901">
        <w:rPr>
          <w:rFonts w:eastAsia="Times New Roman" w:cstheme="minorHAnsi"/>
        </w:rPr>
        <w:t>eligib</w:t>
      </w:r>
      <w:r w:rsidRPr="00166901">
        <w:rPr>
          <w:rFonts w:eastAsia="Times New Roman" w:cstheme="minorHAnsi"/>
          <w:spacing w:val="-1"/>
        </w:rPr>
        <w:t>l</w:t>
      </w:r>
      <w:r w:rsidRPr="00166901">
        <w:rPr>
          <w:rFonts w:eastAsia="Times New Roman" w:cstheme="minorHAnsi"/>
        </w:rPr>
        <w:t>e</w:t>
      </w:r>
      <w:r w:rsidRPr="00166901">
        <w:rPr>
          <w:rFonts w:eastAsia="Times New Roman" w:cstheme="minorHAnsi"/>
          <w:spacing w:val="10"/>
        </w:rPr>
        <w:t xml:space="preserve"> </w:t>
      </w:r>
      <w:r w:rsidRPr="00166901">
        <w:rPr>
          <w:rFonts w:eastAsia="Times New Roman" w:cstheme="minorHAnsi"/>
        </w:rPr>
        <w:t>to</w:t>
      </w:r>
      <w:r w:rsidRPr="00166901">
        <w:rPr>
          <w:rFonts w:eastAsia="Times New Roman" w:cstheme="minorHAnsi"/>
          <w:spacing w:val="10"/>
        </w:rPr>
        <w:t xml:space="preserve"> </w:t>
      </w:r>
      <w:r w:rsidRPr="00166901">
        <w:rPr>
          <w:rFonts w:eastAsia="Times New Roman" w:cstheme="minorHAnsi"/>
        </w:rPr>
        <w:t>have</w:t>
      </w:r>
      <w:r w:rsidRPr="00166901">
        <w:rPr>
          <w:rFonts w:eastAsia="Times New Roman" w:cstheme="minorHAnsi"/>
          <w:spacing w:val="10"/>
        </w:rPr>
        <w:t xml:space="preserve"> </w:t>
      </w:r>
      <w:r w:rsidRPr="00166901">
        <w:rPr>
          <w:rFonts w:eastAsia="Times New Roman" w:cstheme="minorHAnsi"/>
        </w:rPr>
        <w:t>their</w:t>
      </w:r>
      <w:r w:rsidRPr="00166901">
        <w:rPr>
          <w:rFonts w:eastAsia="Times New Roman" w:cstheme="minorHAnsi"/>
          <w:spacing w:val="10"/>
        </w:rPr>
        <w:t xml:space="preserve"> </w:t>
      </w:r>
      <w:r w:rsidRPr="00166901">
        <w:rPr>
          <w:rFonts w:eastAsia="Times New Roman" w:cstheme="minorHAnsi"/>
        </w:rPr>
        <w:t>nam</w:t>
      </w:r>
      <w:r w:rsidRPr="00166901">
        <w:rPr>
          <w:rFonts w:eastAsia="Times New Roman" w:cstheme="minorHAnsi"/>
          <w:spacing w:val="-1"/>
        </w:rPr>
        <w:t>e</w:t>
      </w:r>
      <w:r w:rsidRPr="00166901">
        <w:rPr>
          <w:rFonts w:eastAsia="Times New Roman" w:cstheme="minorHAnsi"/>
        </w:rPr>
        <w:t>s</w:t>
      </w:r>
      <w:r w:rsidRPr="00166901">
        <w:rPr>
          <w:rFonts w:eastAsia="Times New Roman" w:cstheme="minorHAnsi"/>
          <w:spacing w:val="10"/>
        </w:rPr>
        <w:t xml:space="preserve"> </w:t>
      </w:r>
      <w:r w:rsidRPr="00166901">
        <w:rPr>
          <w:rFonts w:eastAsia="Times New Roman" w:cstheme="minorHAnsi"/>
          <w:spacing w:val="-1"/>
        </w:rPr>
        <w:t>s</w:t>
      </w:r>
      <w:r w:rsidRPr="00166901">
        <w:rPr>
          <w:rFonts w:eastAsia="Times New Roman" w:cstheme="minorHAnsi"/>
        </w:rPr>
        <w:t>ubmitted</w:t>
      </w:r>
      <w:r w:rsidRPr="00166901">
        <w:rPr>
          <w:rFonts w:eastAsia="Times New Roman" w:cstheme="minorHAnsi"/>
          <w:spacing w:val="10"/>
        </w:rPr>
        <w:t xml:space="preserve"> </w:t>
      </w:r>
      <w:r w:rsidRPr="00166901">
        <w:rPr>
          <w:rFonts w:eastAsia="Times New Roman" w:cstheme="minorHAnsi"/>
        </w:rPr>
        <w:t xml:space="preserve">to </w:t>
      </w:r>
      <w:r w:rsidRPr="00166901">
        <w:rPr>
          <w:rFonts w:eastAsia="Times New Roman" w:cstheme="minorHAnsi"/>
          <w:spacing w:val="4"/>
        </w:rPr>
        <w:t>th</w:t>
      </w:r>
      <w:r w:rsidRPr="00166901">
        <w:rPr>
          <w:rFonts w:eastAsia="Times New Roman" w:cstheme="minorHAnsi"/>
        </w:rPr>
        <w:t>e</w:t>
      </w:r>
      <w:r w:rsidRPr="00166901">
        <w:rPr>
          <w:rFonts w:eastAsia="Times New Roman" w:cstheme="minorHAnsi"/>
          <w:spacing w:val="24"/>
        </w:rPr>
        <w:t xml:space="preserve"> </w:t>
      </w:r>
      <w:r w:rsidRPr="00166901">
        <w:rPr>
          <w:rFonts w:eastAsia="Times New Roman" w:cstheme="minorHAnsi"/>
          <w:spacing w:val="4"/>
        </w:rPr>
        <w:t>America</w:t>
      </w:r>
      <w:r w:rsidRPr="00166901">
        <w:rPr>
          <w:rFonts w:eastAsia="Times New Roman" w:cstheme="minorHAnsi"/>
        </w:rPr>
        <w:t>n</w:t>
      </w:r>
      <w:r w:rsidRPr="00166901">
        <w:rPr>
          <w:rFonts w:eastAsia="Times New Roman" w:cstheme="minorHAnsi"/>
          <w:spacing w:val="37"/>
        </w:rPr>
        <w:t xml:space="preserve"> </w:t>
      </w:r>
      <w:r w:rsidRPr="00166901">
        <w:rPr>
          <w:rFonts w:eastAsia="Times New Roman" w:cstheme="minorHAnsi"/>
          <w:spacing w:val="4"/>
        </w:rPr>
        <w:t>Medica</w:t>
      </w:r>
      <w:r w:rsidRPr="00166901">
        <w:rPr>
          <w:rFonts w:eastAsia="Times New Roman" w:cstheme="minorHAnsi"/>
        </w:rPr>
        <w:t>l</w:t>
      </w:r>
      <w:r w:rsidRPr="00166901">
        <w:rPr>
          <w:rFonts w:eastAsia="Times New Roman" w:cstheme="minorHAnsi"/>
          <w:spacing w:val="32"/>
        </w:rPr>
        <w:t xml:space="preserve"> </w:t>
      </w:r>
      <w:r w:rsidRPr="00166901">
        <w:rPr>
          <w:rFonts w:eastAsia="Times New Roman" w:cstheme="minorHAnsi"/>
          <w:spacing w:val="-12"/>
        </w:rPr>
        <w:t>T</w:t>
      </w:r>
      <w:r w:rsidRPr="00166901">
        <w:rPr>
          <w:rFonts w:eastAsia="Times New Roman" w:cstheme="minorHAnsi"/>
          <w:spacing w:val="4"/>
        </w:rPr>
        <w:t>echnologist</w:t>
      </w:r>
      <w:r w:rsidRPr="00166901">
        <w:rPr>
          <w:rFonts w:eastAsia="Times New Roman" w:cstheme="minorHAnsi"/>
        </w:rPr>
        <w:t>s</w:t>
      </w:r>
      <w:r w:rsidRPr="00166901">
        <w:rPr>
          <w:rFonts w:eastAsia="Times New Roman" w:cstheme="minorHAnsi"/>
          <w:spacing w:val="37"/>
        </w:rPr>
        <w:t xml:space="preserve"> </w:t>
      </w:r>
      <w:r w:rsidRPr="00166901">
        <w:rPr>
          <w:rFonts w:eastAsia="Times New Roman" w:cstheme="minorHAnsi"/>
          <w:spacing w:val="4"/>
        </w:rPr>
        <w:t>(AMT</w:t>
      </w:r>
      <w:r w:rsidRPr="00166901">
        <w:rPr>
          <w:rFonts w:eastAsia="Times New Roman" w:cstheme="minorHAnsi"/>
        </w:rPr>
        <w:t>)</w:t>
      </w:r>
      <w:r w:rsidRPr="00166901">
        <w:rPr>
          <w:rFonts w:eastAsia="Times New Roman" w:cstheme="minorHAnsi"/>
          <w:spacing w:val="37"/>
        </w:rPr>
        <w:t xml:space="preserve"> </w:t>
      </w:r>
      <w:r w:rsidRPr="00166901">
        <w:rPr>
          <w:rFonts w:eastAsia="Times New Roman" w:cstheme="minorHAnsi"/>
          <w:spacing w:val="4"/>
        </w:rPr>
        <w:t>t</w:t>
      </w:r>
      <w:r w:rsidRPr="00166901">
        <w:rPr>
          <w:rFonts w:eastAsia="Times New Roman" w:cstheme="minorHAnsi"/>
        </w:rPr>
        <w:t>o</w:t>
      </w:r>
      <w:r w:rsidRPr="00166901">
        <w:rPr>
          <w:rFonts w:eastAsia="Times New Roman" w:cstheme="minorHAnsi"/>
          <w:spacing w:val="36"/>
        </w:rPr>
        <w:t xml:space="preserve"> </w:t>
      </w:r>
      <w:r w:rsidRPr="00166901">
        <w:rPr>
          <w:rFonts w:eastAsia="Times New Roman" w:cstheme="minorHAnsi"/>
          <w:spacing w:val="4"/>
        </w:rPr>
        <w:t>si</w:t>
      </w:r>
      <w:r w:rsidRPr="00166901">
        <w:rPr>
          <w:rFonts w:eastAsia="Times New Roman" w:cstheme="minorHAnsi"/>
        </w:rPr>
        <w:t>t</w:t>
      </w:r>
      <w:r w:rsidRPr="00166901">
        <w:rPr>
          <w:rFonts w:eastAsia="Times New Roman" w:cstheme="minorHAnsi"/>
          <w:spacing w:val="37"/>
        </w:rPr>
        <w:t xml:space="preserve"> </w:t>
      </w:r>
      <w:r w:rsidRPr="00166901">
        <w:rPr>
          <w:rFonts w:eastAsia="Times New Roman" w:cstheme="minorHAnsi"/>
          <w:spacing w:val="4"/>
        </w:rPr>
        <w:t>fo</w:t>
      </w:r>
      <w:r w:rsidRPr="00166901">
        <w:rPr>
          <w:rFonts w:eastAsia="Times New Roman" w:cstheme="minorHAnsi"/>
        </w:rPr>
        <w:t>r</w:t>
      </w:r>
      <w:r w:rsidRPr="00166901">
        <w:rPr>
          <w:rFonts w:eastAsia="Times New Roman" w:cstheme="minorHAnsi"/>
          <w:spacing w:val="36"/>
        </w:rPr>
        <w:t xml:space="preserve"> </w:t>
      </w:r>
      <w:r w:rsidRPr="00166901">
        <w:rPr>
          <w:rFonts w:eastAsia="Times New Roman" w:cstheme="minorHAnsi"/>
          <w:spacing w:val="4"/>
        </w:rPr>
        <w:t>th</w:t>
      </w:r>
      <w:r w:rsidRPr="00166901">
        <w:rPr>
          <w:rFonts w:eastAsia="Times New Roman" w:cstheme="minorHAnsi"/>
        </w:rPr>
        <w:t>e</w:t>
      </w:r>
      <w:r w:rsidRPr="00166901">
        <w:rPr>
          <w:rFonts w:eastAsia="Times New Roman" w:cstheme="minorHAnsi"/>
          <w:w w:val="99"/>
        </w:rPr>
        <w:t xml:space="preserve"> </w:t>
      </w:r>
      <w:r w:rsidRPr="00166901">
        <w:rPr>
          <w:rFonts w:eastAsia="Times New Roman" w:cstheme="minorHAnsi"/>
        </w:rPr>
        <w:t>Regi</w:t>
      </w:r>
      <w:r w:rsidRPr="00166901">
        <w:rPr>
          <w:rFonts w:eastAsia="Times New Roman" w:cstheme="minorHAnsi"/>
          <w:spacing w:val="-1"/>
        </w:rPr>
        <w:t>s</w:t>
      </w:r>
      <w:r w:rsidRPr="00166901">
        <w:rPr>
          <w:rFonts w:eastAsia="Times New Roman" w:cstheme="minorHAnsi"/>
        </w:rPr>
        <w:t xml:space="preserve">tered </w:t>
      </w:r>
      <w:r w:rsidRPr="00166901">
        <w:rPr>
          <w:rFonts w:eastAsia="Times New Roman" w:cstheme="minorHAnsi"/>
          <w:spacing w:val="-1"/>
        </w:rPr>
        <w:t>M</w:t>
      </w:r>
      <w:r w:rsidRPr="00166901">
        <w:rPr>
          <w:rFonts w:eastAsia="Times New Roman" w:cstheme="minorHAnsi"/>
        </w:rPr>
        <w:t>edi</w:t>
      </w:r>
      <w:r w:rsidRPr="00166901">
        <w:rPr>
          <w:rFonts w:eastAsia="Times New Roman" w:cstheme="minorHAnsi"/>
          <w:spacing w:val="-1"/>
        </w:rPr>
        <w:t>c</w:t>
      </w:r>
      <w:r w:rsidRPr="00166901">
        <w:rPr>
          <w:rFonts w:eastAsia="Times New Roman" w:cstheme="minorHAnsi"/>
        </w:rPr>
        <w:t>al</w:t>
      </w:r>
      <w:r w:rsidRPr="00166901">
        <w:rPr>
          <w:rFonts w:eastAsia="Times New Roman" w:cstheme="minorHAnsi"/>
          <w:spacing w:val="-11"/>
        </w:rPr>
        <w:t xml:space="preserve"> </w:t>
      </w:r>
      <w:r w:rsidRPr="00166901">
        <w:rPr>
          <w:rFonts w:eastAsia="Times New Roman" w:cstheme="minorHAnsi"/>
          <w:spacing w:val="-1"/>
        </w:rPr>
        <w:t>As</w:t>
      </w:r>
      <w:r w:rsidRPr="00166901">
        <w:rPr>
          <w:rFonts w:eastAsia="Times New Roman" w:cstheme="minorHAnsi"/>
        </w:rPr>
        <w:t>si</w:t>
      </w:r>
      <w:r w:rsidRPr="00166901">
        <w:rPr>
          <w:rFonts w:eastAsia="Times New Roman" w:cstheme="minorHAnsi"/>
          <w:spacing w:val="-1"/>
        </w:rPr>
        <w:t>s</w:t>
      </w:r>
      <w:r w:rsidRPr="00166901">
        <w:rPr>
          <w:rFonts w:eastAsia="Times New Roman" w:cstheme="minorHAnsi"/>
        </w:rPr>
        <w:t>t</w:t>
      </w:r>
      <w:r w:rsidRPr="00166901">
        <w:rPr>
          <w:rFonts w:eastAsia="Times New Roman" w:cstheme="minorHAnsi"/>
          <w:spacing w:val="-1"/>
        </w:rPr>
        <w:t>a</w:t>
      </w:r>
      <w:r w:rsidRPr="00166901">
        <w:rPr>
          <w:rFonts w:eastAsia="Times New Roman" w:cstheme="minorHAnsi"/>
        </w:rPr>
        <w:t>nt (RMA)</w:t>
      </w:r>
      <w:r w:rsidRPr="00166901">
        <w:rPr>
          <w:rFonts w:eastAsia="Times New Roman" w:cstheme="minorHAnsi"/>
          <w:spacing w:val="1"/>
        </w:rPr>
        <w:t xml:space="preserve"> </w:t>
      </w:r>
      <w:r w:rsidRPr="00166901">
        <w:rPr>
          <w:rFonts w:eastAsia="Times New Roman" w:cstheme="minorHAnsi"/>
        </w:rPr>
        <w:t>ex</w:t>
      </w:r>
      <w:r w:rsidRPr="00166901">
        <w:rPr>
          <w:rFonts w:eastAsia="Times New Roman" w:cstheme="minorHAnsi"/>
          <w:spacing w:val="-1"/>
        </w:rPr>
        <w:t>a</w:t>
      </w:r>
      <w:r w:rsidRPr="00166901">
        <w:rPr>
          <w:rFonts w:eastAsia="Times New Roman" w:cstheme="minorHAnsi"/>
        </w:rPr>
        <w:t>m.</w:t>
      </w:r>
    </w:p>
    <w:p w14:paraId="616D3E19" w14:textId="05ADF61A" w:rsidR="0068201F" w:rsidRPr="00166901" w:rsidRDefault="0068201F" w:rsidP="0068201F">
      <w:pPr>
        <w:widowControl w:val="0"/>
        <w:spacing w:before="120" w:after="0" w:line="240" w:lineRule="auto"/>
        <w:jc w:val="both"/>
        <w:rPr>
          <w:rFonts w:eastAsia="Times New Roman" w:cstheme="minorHAnsi"/>
        </w:rPr>
      </w:pPr>
      <w:r w:rsidRPr="00166901">
        <w:rPr>
          <w:rFonts w:eastAsia="Times New Roman" w:cstheme="minorHAnsi"/>
          <w:spacing w:val="-1"/>
        </w:rPr>
        <w:t>S</w:t>
      </w:r>
      <w:r w:rsidRPr="00166901">
        <w:rPr>
          <w:rFonts w:eastAsia="Times New Roman" w:cstheme="minorHAnsi"/>
        </w:rPr>
        <w:t>tudents</w:t>
      </w:r>
      <w:r w:rsidRPr="00166901">
        <w:rPr>
          <w:rFonts w:eastAsia="Times New Roman" w:cstheme="minorHAnsi"/>
          <w:spacing w:val="-10"/>
        </w:rPr>
        <w:t xml:space="preserve"> </w:t>
      </w:r>
      <w:r w:rsidRPr="00166901">
        <w:rPr>
          <w:rFonts w:eastAsia="Times New Roman" w:cstheme="minorHAnsi"/>
          <w:spacing w:val="-1"/>
        </w:rPr>
        <w:t>w</w:t>
      </w:r>
      <w:r w:rsidRPr="00166901">
        <w:rPr>
          <w:rFonts w:eastAsia="Times New Roman" w:cstheme="minorHAnsi"/>
        </w:rPr>
        <w:t>ho</w:t>
      </w:r>
      <w:r w:rsidRPr="00166901">
        <w:rPr>
          <w:rFonts w:eastAsia="Times New Roman" w:cstheme="minorHAnsi"/>
          <w:spacing w:val="-10"/>
        </w:rPr>
        <w:t xml:space="preserve"> </w:t>
      </w:r>
      <w:r w:rsidRPr="00166901">
        <w:rPr>
          <w:rFonts w:eastAsia="Times New Roman" w:cstheme="minorHAnsi"/>
        </w:rPr>
        <w:t>have</w:t>
      </w:r>
      <w:r w:rsidRPr="00166901">
        <w:rPr>
          <w:rFonts w:eastAsia="Times New Roman" w:cstheme="minorHAnsi"/>
          <w:spacing w:val="-10"/>
        </w:rPr>
        <w:t xml:space="preserve"> </w:t>
      </w:r>
      <w:r w:rsidRPr="00166901">
        <w:rPr>
          <w:rFonts w:eastAsia="Times New Roman" w:cstheme="minorHAnsi"/>
        </w:rPr>
        <w:t>succ</w:t>
      </w:r>
      <w:r w:rsidRPr="00166901">
        <w:rPr>
          <w:rFonts w:eastAsia="Times New Roman" w:cstheme="minorHAnsi"/>
          <w:spacing w:val="-1"/>
        </w:rPr>
        <w:t>es</w:t>
      </w:r>
      <w:r w:rsidRPr="00166901">
        <w:rPr>
          <w:rFonts w:eastAsia="Times New Roman" w:cstheme="minorHAnsi"/>
        </w:rPr>
        <w:t>sfully</w:t>
      </w:r>
      <w:r w:rsidRPr="00166901">
        <w:rPr>
          <w:rFonts w:eastAsia="Times New Roman" w:cstheme="minorHAnsi"/>
          <w:spacing w:val="-10"/>
        </w:rPr>
        <w:t xml:space="preserve"> </w:t>
      </w:r>
      <w:r w:rsidRPr="00166901">
        <w:rPr>
          <w:rFonts w:eastAsia="Times New Roman" w:cstheme="minorHAnsi"/>
        </w:rPr>
        <w:t>met</w:t>
      </w:r>
      <w:r w:rsidRPr="00166901">
        <w:rPr>
          <w:rFonts w:eastAsia="Times New Roman" w:cstheme="minorHAnsi"/>
          <w:spacing w:val="-10"/>
        </w:rPr>
        <w:t xml:space="preserve"> </w:t>
      </w:r>
      <w:r w:rsidRPr="00166901">
        <w:rPr>
          <w:rFonts w:eastAsia="Times New Roman" w:cstheme="minorHAnsi"/>
        </w:rPr>
        <w:t>all</w:t>
      </w:r>
      <w:r w:rsidRPr="00166901">
        <w:rPr>
          <w:rFonts w:eastAsia="Times New Roman" w:cstheme="minorHAnsi"/>
          <w:spacing w:val="-9"/>
        </w:rPr>
        <w:t xml:space="preserve"> </w:t>
      </w:r>
      <w:r w:rsidRPr="00166901">
        <w:rPr>
          <w:rFonts w:eastAsia="Times New Roman" w:cstheme="minorHAnsi"/>
        </w:rPr>
        <w:t>educ</w:t>
      </w:r>
      <w:r w:rsidRPr="00166901">
        <w:rPr>
          <w:rFonts w:eastAsia="Times New Roman" w:cstheme="minorHAnsi"/>
          <w:spacing w:val="-1"/>
        </w:rPr>
        <w:t>a</w:t>
      </w:r>
      <w:r w:rsidRPr="00166901">
        <w:rPr>
          <w:rFonts w:eastAsia="Times New Roman" w:cstheme="minorHAnsi"/>
        </w:rPr>
        <w:t>tional</w:t>
      </w:r>
      <w:r w:rsidRPr="00166901">
        <w:rPr>
          <w:rFonts w:eastAsia="Times New Roman" w:cstheme="minorHAnsi"/>
          <w:spacing w:val="-10"/>
        </w:rPr>
        <w:t xml:space="preserve"> </w:t>
      </w:r>
      <w:r w:rsidRPr="00166901">
        <w:rPr>
          <w:rFonts w:eastAsia="Times New Roman" w:cstheme="minorHAnsi"/>
        </w:rPr>
        <w:t>and</w:t>
      </w:r>
      <w:r w:rsidRPr="00166901">
        <w:rPr>
          <w:rFonts w:eastAsia="Times New Roman" w:cstheme="minorHAnsi"/>
          <w:spacing w:val="-10"/>
        </w:rPr>
        <w:t xml:space="preserve"> </w:t>
      </w:r>
      <w:r w:rsidRPr="00166901">
        <w:rPr>
          <w:rFonts w:eastAsia="Times New Roman" w:cstheme="minorHAnsi"/>
        </w:rPr>
        <w:t>in</w:t>
      </w:r>
      <w:r w:rsidRPr="00166901">
        <w:rPr>
          <w:rFonts w:eastAsia="Times New Roman" w:cstheme="minorHAnsi"/>
          <w:spacing w:val="-1"/>
        </w:rPr>
        <w:t>s</w:t>
      </w:r>
      <w:r w:rsidRPr="00166901">
        <w:rPr>
          <w:rFonts w:eastAsia="Times New Roman" w:cstheme="minorHAnsi"/>
        </w:rPr>
        <w:t>t</w:t>
      </w:r>
      <w:r w:rsidRPr="00166901">
        <w:rPr>
          <w:rFonts w:eastAsia="Times New Roman" w:cstheme="minorHAnsi"/>
          <w:spacing w:val="-1"/>
        </w:rPr>
        <w:t>i</w:t>
      </w:r>
      <w:r w:rsidRPr="00166901">
        <w:rPr>
          <w:rFonts w:eastAsia="Times New Roman" w:cstheme="minorHAnsi"/>
        </w:rPr>
        <w:t>tution</w:t>
      </w:r>
      <w:r w:rsidRPr="00166901">
        <w:rPr>
          <w:rFonts w:eastAsia="Times New Roman" w:cstheme="minorHAnsi"/>
          <w:spacing w:val="-1"/>
        </w:rPr>
        <w:t>a</w:t>
      </w:r>
      <w:r w:rsidRPr="00166901">
        <w:rPr>
          <w:rFonts w:eastAsia="Times New Roman" w:cstheme="minorHAnsi"/>
        </w:rPr>
        <w:t>l</w:t>
      </w:r>
      <w:r w:rsidRPr="00166901">
        <w:rPr>
          <w:rFonts w:eastAsia="Times New Roman" w:cstheme="minorHAnsi"/>
          <w:w w:val="99"/>
        </w:rPr>
        <w:t xml:space="preserve"> </w:t>
      </w:r>
      <w:r w:rsidRPr="00166901">
        <w:rPr>
          <w:rFonts w:eastAsia="Times New Roman" w:cstheme="minorHAnsi"/>
        </w:rPr>
        <w:t>requir</w:t>
      </w:r>
      <w:r w:rsidRPr="00166901">
        <w:rPr>
          <w:rFonts w:eastAsia="Times New Roman" w:cstheme="minorHAnsi"/>
          <w:spacing w:val="-1"/>
        </w:rPr>
        <w:t>e</w:t>
      </w:r>
      <w:r w:rsidRPr="00166901">
        <w:rPr>
          <w:rFonts w:eastAsia="Times New Roman" w:cstheme="minorHAnsi"/>
        </w:rPr>
        <w:t>ments</w:t>
      </w:r>
      <w:r w:rsidRPr="00166901">
        <w:rPr>
          <w:rFonts w:eastAsia="Times New Roman" w:cstheme="minorHAnsi"/>
          <w:spacing w:val="-2"/>
        </w:rPr>
        <w:t xml:space="preserve"> </w:t>
      </w:r>
      <w:r w:rsidRPr="00166901">
        <w:rPr>
          <w:rFonts w:eastAsia="Times New Roman" w:cstheme="minorHAnsi"/>
        </w:rPr>
        <w:t>for</w:t>
      </w:r>
      <w:r w:rsidRPr="00166901">
        <w:rPr>
          <w:rFonts w:eastAsia="Times New Roman" w:cstheme="minorHAnsi"/>
          <w:spacing w:val="-2"/>
        </w:rPr>
        <w:t xml:space="preserve"> </w:t>
      </w:r>
      <w:r w:rsidRPr="00166901">
        <w:rPr>
          <w:rFonts w:eastAsia="Times New Roman" w:cstheme="minorHAnsi"/>
        </w:rPr>
        <w:t>an</w:t>
      </w:r>
      <w:r w:rsidRPr="00166901">
        <w:rPr>
          <w:rFonts w:eastAsia="Times New Roman" w:cstheme="minorHAnsi"/>
          <w:spacing w:val="-13"/>
        </w:rPr>
        <w:t xml:space="preserve"> </w:t>
      </w:r>
      <w:r w:rsidRPr="00166901">
        <w:rPr>
          <w:rFonts w:eastAsia="Times New Roman" w:cstheme="minorHAnsi"/>
          <w:spacing w:val="-1"/>
        </w:rPr>
        <w:t>Ass</w:t>
      </w:r>
      <w:r w:rsidRPr="00166901">
        <w:rPr>
          <w:rFonts w:eastAsia="Times New Roman" w:cstheme="minorHAnsi"/>
        </w:rPr>
        <w:t>ociate</w:t>
      </w:r>
      <w:r w:rsidRPr="00166901">
        <w:rPr>
          <w:rFonts w:eastAsia="Times New Roman" w:cstheme="minorHAnsi"/>
          <w:spacing w:val="-1"/>
        </w:rPr>
        <w:t xml:space="preserve"> </w:t>
      </w:r>
      <w:r w:rsidRPr="00166901">
        <w:rPr>
          <w:rFonts w:eastAsia="Times New Roman" w:cstheme="minorHAnsi"/>
        </w:rPr>
        <w:t>of</w:t>
      </w:r>
      <w:r w:rsidRPr="00166901">
        <w:rPr>
          <w:rFonts w:eastAsia="Times New Roman" w:cstheme="minorHAnsi"/>
          <w:spacing w:val="-2"/>
        </w:rPr>
        <w:t xml:space="preserve"> </w:t>
      </w:r>
      <w:r w:rsidRPr="00166901">
        <w:rPr>
          <w:rFonts w:eastAsia="Times New Roman" w:cstheme="minorHAnsi"/>
        </w:rPr>
        <w:t>Sc</w:t>
      </w:r>
      <w:r w:rsidRPr="00166901">
        <w:rPr>
          <w:rFonts w:eastAsia="Times New Roman" w:cstheme="minorHAnsi"/>
          <w:spacing w:val="-1"/>
        </w:rPr>
        <w:t>i</w:t>
      </w:r>
      <w:r w:rsidRPr="00166901">
        <w:rPr>
          <w:rFonts w:eastAsia="Times New Roman" w:cstheme="minorHAnsi"/>
        </w:rPr>
        <w:t>en</w:t>
      </w:r>
      <w:r w:rsidRPr="00166901">
        <w:rPr>
          <w:rFonts w:eastAsia="Times New Roman" w:cstheme="minorHAnsi"/>
          <w:spacing w:val="-1"/>
        </w:rPr>
        <w:t>c</w:t>
      </w:r>
      <w:r w:rsidRPr="00166901">
        <w:rPr>
          <w:rFonts w:eastAsia="Times New Roman" w:cstheme="minorHAnsi"/>
        </w:rPr>
        <w:t>e</w:t>
      </w:r>
      <w:r w:rsidRPr="00166901">
        <w:rPr>
          <w:rFonts w:eastAsia="Times New Roman" w:cstheme="minorHAnsi"/>
          <w:spacing w:val="-1"/>
        </w:rPr>
        <w:t xml:space="preserve"> </w:t>
      </w:r>
      <w:r w:rsidRPr="00166901">
        <w:rPr>
          <w:rFonts w:eastAsia="Times New Roman" w:cstheme="minorHAnsi"/>
        </w:rPr>
        <w:t>in</w:t>
      </w:r>
      <w:r w:rsidRPr="00166901">
        <w:rPr>
          <w:rFonts w:eastAsia="Times New Roman" w:cstheme="minorHAnsi"/>
          <w:spacing w:val="-2"/>
        </w:rPr>
        <w:t xml:space="preserve"> </w:t>
      </w:r>
      <w:r w:rsidRPr="00166901">
        <w:rPr>
          <w:rFonts w:eastAsia="Times New Roman" w:cstheme="minorHAnsi"/>
          <w:spacing w:val="-1"/>
        </w:rPr>
        <w:t>M</w:t>
      </w:r>
      <w:r w:rsidRPr="00166901">
        <w:rPr>
          <w:rFonts w:eastAsia="Times New Roman" w:cstheme="minorHAnsi"/>
        </w:rPr>
        <w:t>edi</w:t>
      </w:r>
      <w:r w:rsidRPr="00166901">
        <w:rPr>
          <w:rFonts w:eastAsia="Times New Roman" w:cstheme="minorHAnsi"/>
          <w:spacing w:val="-1"/>
        </w:rPr>
        <w:t>c</w:t>
      </w:r>
      <w:r w:rsidRPr="00166901">
        <w:rPr>
          <w:rFonts w:eastAsia="Times New Roman" w:cstheme="minorHAnsi"/>
        </w:rPr>
        <w:t>al</w:t>
      </w:r>
      <w:r w:rsidRPr="00166901">
        <w:rPr>
          <w:rFonts w:eastAsia="Times New Roman" w:cstheme="minorHAnsi"/>
          <w:spacing w:val="-13"/>
        </w:rPr>
        <w:t xml:space="preserve"> </w:t>
      </w:r>
      <w:r w:rsidRPr="00166901">
        <w:rPr>
          <w:rFonts w:eastAsia="Times New Roman" w:cstheme="minorHAnsi"/>
          <w:spacing w:val="-1"/>
        </w:rPr>
        <w:t>Ass</w:t>
      </w:r>
      <w:r w:rsidRPr="00166901">
        <w:rPr>
          <w:rFonts w:eastAsia="Times New Roman" w:cstheme="minorHAnsi"/>
        </w:rPr>
        <w:t>i</w:t>
      </w:r>
      <w:r w:rsidRPr="00166901">
        <w:rPr>
          <w:rFonts w:eastAsia="Times New Roman" w:cstheme="minorHAnsi"/>
          <w:spacing w:val="-1"/>
        </w:rPr>
        <w:t>s</w:t>
      </w:r>
      <w:r w:rsidRPr="00166901">
        <w:rPr>
          <w:rFonts w:eastAsia="Times New Roman" w:cstheme="minorHAnsi"/>
        </w:rPr>
        <w:t>ting</w:t>
      </w:r>
      <w:r w:rsidRPr="00166901">
        <w:rPr>
          <w:rFonts w:eastAsia="Times New Roman" w:cstheme="minorHAnsi"/>
          <w:spacing w:val="-1"/>
        </w:rPr>
        <w:t xml:space="preserve"> </w:t>
      </w:r>
      <w:r w:rsidRPr="00166901">
        <w:rPr>
          <w:rFonts w:eastAsia="Times New Roman" w:cstheme="minorHAnsi"/>
        </w:rPr>
        <w:t>from</w:t>
      </w:r>
      <w:r w:rsidRPr="00166901">
        <w:rPr>
          <w:rFonts w:eastAsia="Times New Roman" w:cstheme="minorHAnsi"/>
          <w:w w:val="99"/>
        </w:rPr>
        <w:t xml:space="preserve"> </w:t>
      </w:r>
      <w:r w:rsidRPr="00166901">
        <w:rPr>
          <w:rFonts w:eastAsia="Times New Roman" w:cstheme="minorHAnsi"/>
          <w:spacing w:val="-1"/>
        </w:rPr>
        <w:t>S</w:t>
      </w:r>
      <w:r w:rsidRPr="00166901">
        <w:rPr>
          <w:rFonts w:eastAsia="Times New Roman" w:cstheme="minorHAnsi"/>
        </w:rPr>
        <w:t>outhea</w:t>
      </w:r>
      <w:r w:rsidRPr="00166901">
        <w:rPr>
          <w:rFonts w:eastAsia="Times New Roman" w:cstheme="minorHAnsi"/>
          <w:spacing w:val="-1"/>
        </w:rPr>
        <w:t>s</w:t>
      </w:r>
      <w:r w:rsidRPr="00166901">
        <w:rPr>
          <w:rFonts w:eastAsia="Times New Roman" w:cstheme="minorHAnsi"/>
        </w:rPr>
        <w:t>te</w:t>
      </w:r>
      <w:r w:rsidRPr="00166901">
        <w:rPr>
          <w:rFonts w:eastAsia="Times New Roman" w:cstheme="minorHAnsi"/>
          <w:spacing w:val="-1"/>
        </w:rPr>
        <w:t>r</w:t>
      </w:r>
      <w:r w:rsidRPr="00166901">
        <w:rPr>
          <w:rFonts w:eastAsia="Times New Roman" w:cstheme="minorHAnsi"/>
        </w:rPr>
        <w:t>n</w:t>
      </w:r>
      <w:r w:rsidRPr="00166901">
        <w:rPr>
          <w:rFonts w:eastAsia="Times New Roman" w:cstheme="minorHAnsi"/>
          <w:spacing w:val="10"/>
        </w:rPr>
        <w:t xml:space="preserve"> </w:t>
      </w:r>
      <w:r w:rsidRPr="00166901">
        <w:rPr>
          <w:rFonts w:eastAsia="Times New Roman" w:cstheme="minorHAnsi"/>
        </w:rPr>
        <w:t>College</w:t>
      </w:r>
      <w:r w:rsidRPr="00166901">
        <w:rPr>
          <w:rFonts w:eastAsia="Times New Roman" w:cstheme="minorHAnsi"/>
          <w:spacing w:val="10"/>
        </w:rPr>
        <w:t xml:space="preserve"> </w:t>
      </w:r>
      <w:r w:rsidRPr="00166901">
        <w:rPr>
          <w:rFonts w:eastAsia="Times New Roman" w:cstheme="minorHAnsi"/>
        </w:rPr>
        <w:t>are</w:t>
      </w:r>
      <w:r w:rsidRPr="00166901">
        <w:rPr>
          <w:rFonts w:eastAsia="Times New Roman" w:cstheme="minorHAnsi"/>
          <w:spacing w:val="10"/>
        </w:rPr>
        <w:t xml:space="preserve"> </w:t>
      </w:r>
      <w:r w:rsidRPr="00166901">
        <w:rPr>
          <w:rFonts w:eastAsia="Times New Roman" w:cstheme="minorHAnsi"/>
        </w:rPr>
        <w:t>eligib</w:t>
      </w:r>
      <w:r w:rsidRPr="00166901">
        <w:rPr>
          <w:rFonts w:eastAsia="Times New Roman" w:cstheme="minorHAnsi"/>
          <w:spacing w:val="-1"/>
        </w:rPr>
        <w:t>l</w:t>
      </w:r>
      <w:r w:rsidRPr="00166901">
        <w:rPr>
          <w:rFonts w:eastAsia="Times New Roman" w:cstheme="minorHAnsi"/>
        </w:rPr>
        <w:t>e</w:t>
      </w:r>
      <w:r w:rsidRPr="00166901">
        <w:rPr>
          <w:rFonts w:eastAsia="Times New Roman" w:cstheme="minorHAnsi"/>
          <w:spacing w:val="10"/>
        </w:rPr>
        <w:t xml:space="preserve"> </w:t>
      </w:r>
      <w:r w:rsidRPr="00166901">
        <w:rPr>
          <w:rFonts w:eastAsia="Times New Roman" w:cstheme="minorHAnsi"/>
        </w:rPr>
        <w:t>to</w:t>
      </w:r>
      <w:r w:rsidRPr="00166901">
        <w:rPr>
          <w:rFonts w:eastAsia="Times New Roman" w:cstheme="minorHAnsi"/>
          <w:spacing w:val="10"/>
        </w:rPr>
        <w:t xml:space="preserve"> </w:t>
      </w:r>
      <w:r w:rsidRPr="00166901">
        <w:rPr>
          <w:rFonts w:eastAsia="Times New Roman" w:cstheme="minorHAnsi"/>
        </w:rPr>
        <w:t>have</w:t>
      </w:r>
      <w:r w:rsidRPr="00166901">
        <w:rPr>
          <w:rFonts w:eastAsia="Times New Roman" w:cstheme="minorHAnsi"/>
          <w:spacing w:val="10"/>
        </w:rPr>
        <w:t xml:space="preserve"> </w:t>
      </w:r>
      <w:r w:rsidRPr="00166901">
        <w:rPr>
          <w:rFonts w:eastAsia="Times New Roman" w:cstheme="minorHAnsi"/>
        </w:rPr>
        <w:t>their</w:t>
      </w:r>
      <w:r w:rsidRPr="00166901">
        <w:rPr>
          <w:rFonts w:eastAsia="Times New Roman" w:cstheme="minorHAnsi"/>
          <w:spacing w:val="10"/>
        </w:rPr>
        <w:t xml:space="preserve"> </w:t>
      </w:r>
      <w:r w:rsidRPr="00166901">
        <w:rPr>
          <w:rFonts w:eastAsia="Times New Roman" w:cstheme="minorHAnsi"/>
        </w:rPr>
        <w:t>nam</w:t>
      </w:r>
      <w:r w:rsidRPr="00166901">
        <w:rPr>
          <w:rFonts w:eastAsia="Times New Roman" w:cstheme="minorHAnsi"/>
          <w:spacing w:val="-1"/>
        </w:rPr>
        <w:t>e</w:t>
      </w:r>
      <w:r w:rsidRPr="00166901">
        <w:rPr>
          <w:rFonts w:eastAsia="Times New Roman" w:cstheme="minorHAnsi"/>
        </w:rPr>
        <w:t>s</w:t>
      </w:r>
      <w:r w:rsidRPr="00166901">
        <w:rPr>
          <w:rFonts w:eastAsia="Times New Roman" w:cstheme="minorHAnsi"/>
          <w:spacing w:val="10"/>
        </w:rPr>
        <w:t xml:space="preserve"> </w:t>
      </w:r>
      <w:r w:rsidRPr="00166901">
        <w:rPr>
          <w:rFonts w:eastAsia="Times New Roman" w:cstheme="minorHAnsi"/>
          <w:spacing w:val="-1"/>
        </w:rPr>
        <w:t>s</w:t>
      </w:r>
      <w:r w:rsidRPr="00166901">
        <w:rPr>
          <w:rFonts w:eastAsia="Times New Roman" w:cstheme="minorHAnsi"/>
        </w:rPr>
        <w:t>ubmitted</w:t>
      </w:r>
      <w:r w:rsidRPr="00166901">
        <w:rPr>
          <w:rFonts w:eastAsia="Times New Roman" w:cstheme="minorHAnsi"/>
          <w:spacing w:val="10"/>
        </w:rPr>
        <w:t xml:space="preserve"> </w:t>
      </w:r>
      <w:r w:rsidRPr="00166901">
        <w:rPr>
          <w:rFonts w:eastAsia="Times New Roman" w:cstheme="minorHAnsi"/>
        </w:rPr>
        <w:t>to the</w:t>
      </w:r>
      <w:r w:rsidRPr="00166901">
        <w:rPr>
          <w:rFonts w:eastAsia="Times New Roman" w:cstheme="minorHAnsi"/>
          <w:spacing w:val="54"/>
        </w:rPr>
        <w:t xml:space="preserve"> </w:t>
      </w:r>
      <w:r w:rsidRPr="00166901">
        <w:rPr>
          <w:rFonts w:eastAsia="Times New Roman" w:cstheme="minorHAnsi"/>
          <w:spacing w:val="-1"/>
        </w:rPr>
        <w:t>A</w:t>
      </w:r>
      <w:r w:rsidRPr="00166901">
        <w:rPr>
          <w:rFonts w:eastAsia="Times New Roman" w:cstheme="minorHAnsi"/>
        </w:rPr>
        <w:t>me</w:t>
      </w:r>
      <w:r w:rsidRPr="00166901">
        <w:rPr>
          <w:rFonts w:eastAsia="Times New Roman" w:cstheme="minorHAnsi"/>
          <w:spacing w:val="-1"/>
        </w:rPr>
        <w:t>r</w:t>
      </w:r>
      <w:r w:rsidRPr="00166901">
        <w:rPr>
          <w:rFonts w:eastAsia="Times New Roman" w:cstheme="minorHAnsi"/>
        </w:rPr>
        <w:t>ican Association</w:t>
      </w:r>
      <w:r w:rsidRPr="00166901">
        <w:rPr>
          <w:rFonts w:eastAsia="Times New Roman" w:cstheme="minorHAnsi"/>
          <w:spacing w:val="12"/>
        </w:rPr>
        <w:t xml:space="preserve"> </w:t>
      </w:r>
      <w:r w:rsidRPr="00166901">
        <w:rPr>
          <w:rFonts w:eastAsia="Times New Roman" w:cstheme="minorHAnsi"/>
        </w:rPr>
        <w:t>of</w:t>
      </w:r>
      <w:r w:rsidRPr="00166901">
        <w:rPr>
          <w:rFonts w:eastAsia="Times New Roman" w:cstheme="minorHAnsi"/>
          <w:spacing w:val="12"/>
        </w:rPr>
        <w:t xml:space="preserve"> </w:t>
      </w:r>
      <w:r w:rsidRPr="00166901">
        <w:rPr>
          <w:rFonts w:eastAsia="Times New Roman" w:cstheme="minorHAnsi"/>
          <w:spacing w:val="-1"/>
        </w:rPr>
        <w:t>M</w:t>
      </w:r>
      <w:r w:rsidRPr="00166901">
        <w:rPr>
          <w:rFonts w:eastAsia="Times New Roman" w:cstheme="minorHAnsi"/>
        </w:rPr>
        <w:t>edic</w:t>
      </w:r>
      <w:r w:rsidRPr="00166901">
        <w:rPr>
          <w:rFonts w:eastAsia="Times New Roman" w:cstheme="minorHAnsi"/>
          <w:spacing w:val="-1"/>
        </w:rPr>
        <w:t>a</w:t>
      </w:r>
      <w:r w:rsidRPr="00166901">
        <w:rPr>
          <w:rFonts w:eastAsia="Times New Roman" w:cstheme="minorHAnsi"/>
        </w:rPr>
        <w:t>l Assistants</w:t>
      </w:r>
      <w:r w:rsidRPr="00166901">
        <w:rPr>
          <w:rFonts w:eastAsia="Times New Roman" w:cstheme="minorHAnsi"/>
          <w:spacing w:val="11"/>
        </w:rPr>
        <w:t xml:space="preserve"> </w:t>
      </w:r>
      <w:r w:rsidRPr="00166901">
        <w:rPr>
          <w:rFonts w:eastAsia="Times New Roman" w:cstheme="minorHAnsi"/>
        </w:rPr>
        <w:t>to</w:t>
      </w:r>
      <w:r w:rsidRPr="00166901">
        <w:rPr>
          <w:rFonts w:eastAsia="Times New Roman" w:cstheme="minorHAnsi"/>
          <w:spacing w:val="12"/>
        </w:rPr>
        <w:t xml:space="preserve"> </w:t>
      </w:r>
      <w:r w:rsidRPr="00166901">
        <w:rPr>
          <w:rFonts w:eastAsia="Times New Roman" w:cstheme="minorHAnsi"/>
          <w:spacing w:val="-1"/>
        </w:rPr>
        <w:t>s</w:t>
      </w:r>
      <w:r w:rsidRPr="00166901">
        <w:rPr>
          <w:rFonts w:eastAsia="Times New Roman" w:cstheme="minorHAnsi"/>
        </w:rPr>
        <w:t>it</w:t>
      </w:r>
      <w:r w:rsidRPr="00166901">
        <w:rPr>
          <w:rFonts w:eastAsia="Times New Roman" w:cstheme="minorHAnsi"/>
          <w:spacing w:val="12"/>
        </w:rPr>
        <w:t xml:space="preserve"> </w:t>
      </w:r>
      <w:r w:rsidRPr="00166901">
        <w:rPr>
          <w:rFonts w:eastAsia="Times New Roman" w:cstheme="minorHAnsi"/>
        </w:rPr>
        <w:t>for</w:t>
      </w:r>
      <w:r w:rsidRPr="00166901">
        <w:rPr>
          <w:rFonts w:eastAsia="Times New Roman" w:cstheme="minorHAnsi"/>
          <w:spacing w:val="11"/>
        </w:rPr>
        <w:t xml:space="preserve"> </w:t>
      </w:r>
      <w:r w:rsidRPr="00166901">
        <w:rPr>
          <w:rFonts w:eastAsia="Times New Roman" w:cstheme="minorHAnsi"/>
        </w:rPr>
        <w:t>the</w:t>
      </w:r>
      <w:r w:rsidRPr="00166901">
        <w:rPr>
          <w:rFonts w:eastAsia="Times New Roman" w:cstheme="minorHAnsi"/>
          <w:w w:val="99"/>
        </w:rPr>
        <w:t xml:space="preserve"> </w:t>
      </w:r>
      <w:r w:rsidRPr="00166901">
        <w:rPr>
          <w:rFonts w:eastAsia="Times New Roman" w:cstheme="minorHAnsi"/>
        </w:rPr>
        <w:t>Certif</w:t>
      </w:r>
      <w:r w:rsidRPr="00166901">
        <w:rPr>
          <w:rFonts w:eastAsia="Times New Roman" w:cstheme="minorHAnsi"/>
          <w:spacing w:val="-1"/>
        </w:rPr>
        <w:t>i</w:t>
      </w:r>
      <w:r w:rsidRPr="00166901">
        <w:rPr>
          <w:rFonts w:eastAsia="Times New Roman" w:cstheme="minorHAnsi"/>
        </w:rPr>
        <w:t>ed</w:t>
      </w:r>
      <w:r w:rsidRPr="00166901">
        <w:rPr>
          <w:rFonts w:eastAsia="Times New Roman" w:cstheme="minorHAnsi"/>
          <w:spacing w:val="13"/>
        </w:rPr>
        <w:t xml:space="preserve"> </w:t>
      </w:r>
      <w:r w:rsidRPr="00166901">
        <w:rPr>
          <w:rFonts w:eastAsia="Times New Roman" w:cstheme="minorHAnsi"/>
          <w:spacing w:val="-1"/>
        </w:rPr>
        <w:t>M</w:t>
      </w:r>
      <w:r w:rsidRPr="00166901">
        <w:rPr>
          <w:rFonts w:eastAsia="Times New Roman" w:cstheme="minorHAnsi"/>
        </w:rPr>
        <w:t>edic</w:t>
      </w:r>
      <w:r w:rsidRPr="00166901">
        <w:rPr>
          <w:rFonts w:eastAsia="Times New Roman" w:cstheme="minorHAnsi"/>
          <w:spacing w:val="-1"/>
        </w:rPr>
        <w:t>a</w:t>
      </w:r>
      <w:r w:rsidRPr="00166901">
        <w:rPr>
          <w:rFonts w:eastAsia="Times New Roman" w:cstheme="minorHAnsi"/>
        </w:rPr>
        <w:t>l</w:t>
      </w:r>
      <w:r w:rsidRPr="00166901">
        <w:rPr>
          <w:rFonts w:eastAsia="Times New Roman" w:cstheme="minorHAnsi"/>
          <w:spacing w:val="2"/>
        </w:rPr>
        <w:t xml:space="preserve"> </w:t>
      </w:r>
      <w:r w:rsidRPr="00166901">
        <w:rPr>
          <w:rFonts w:eastAsia="Times New Roman" w:cstheme="minorHAnsi"/>
          <w:spacing w:val="-1"/>
        </w:rPr>
        <w:t>Ass</w:t>
      </w:r>
      <w:r w:rsidRPr="00166901">
        <w:rPr>
          <w:rFonts w:eastAsia="Times New Roman" w:cstheme="minorHAnsi"/>
        </w:rPr>
        <w:t>i</w:t>
      </w:r>
      <w:r w:rsidRPr="00166901">
        <w:rPr>
          <w:rFonts w:eastAsia="Times New Roman" w:cstheme="minorHAnsi"/>
          <w:spacing w:val="-1"/>
        </w:rPr>
        <w:t>s</w:t>
      </w:r>
      <w:r w:rsidRPr="00166901">
        <w:rPr>
          <w:rFonts w:eastAsia="Times New Roman" w:cstheme="minorHAnsi"/>
        </w:rPr>
        <w:t>tant</w:t>
      </w:r>
      <w:r w:rsidRPr="00166901">
        <w:rPr>
          <w:rFonts w:eastAsia="Times New Roman" w:cstheme="minorHAnsi"/>
          <w:spacing w:val="13"/>
        </w:rPr>
        <w:t xml:space="preserve"> </w:t>
      </w:r>
      <w:r w:rsidRPr="00166901">
        <w:rPr>
          <w:rFonts w:eastAsia="Times New Roman" w:cstheme="minorHAnsi"/>
        </w:rPr>
        <w:t>(C</w:t>
      </w:r>
      <w:r w:rsidRPr="00166901">
        <w:rPr>
          <w:rFonts w:eastAsia="Times New Roman" w:cstheme="minorHAnsi"/>
          <w:spacing w:val="-1"/>
        </w:rPr>
        <w:t>MA</w:t>
      </w:r>
      <w:r w:rsidRPr="00166901">
        <w:rPr>
          <w:rFonts w:eastAsia="Times New Roman" w:cstheme="minorHAnsi"/>
        </w:rPr>
        <w:t>)</w:t>
      </w:r>
      <w:r w:rsidRPr="00166901">
        <w:rPr>
          <w:rFonts w:eastAsia="Times New Roman" w:cstheme="minorHAnsi"/>
          <w:spacing w:val="14"/>
        </w:rPr>
        <w:t xml:space="preserve"> </w:t>
      </w:r>
      <w:r w:rsidRPr="00166901">
        <w:rPr>
          <w:rFonts w:eastAsia="Times New Roman" w:cstheme="minorHAnsi"/>
        </w:rPr>
        <w:t>ex</w:t>
      </w:r>
      <w:r w:rsidRPr="00166901">
        <w:rPr>
          <w:rFonts w:eastAsia="Times New Roman" w:cstheme="minorHAnsi"/>
          <w:spacing w:val="-1"/>
        </w:rPr>
        <w:t>a</w:t>
      </w:r>
      <w:r w:rsidRPr="00166901">
        <w:rPr>
          <w:rFonts w:eastAsia="Times New Roman" w:cstheme="minorHAnsi"/>
        </w:rPr>
        <w:t>mina</w:t>
      </w:r>
      <w:r w:rsidRPr="00166901">
        <w:rPr>
          <w:rFonts w:eastAsia="Times New Roman" w:cstheme="minorHAnsi"/>
          <w:spacing w:val="-1"/>
        </w:rPr>
        <w:t>t</w:t>
      </w:r>
      <w:r w:rsidRPr="00166901">
        <w:rPr>
          <w:rFonts w:eastAsia="Times New Roman" w:cstheme="minorHAnsi"/>
        </w:rPr>
        <w:t>ion</w:t>
      </w:r>
      <w:r w:rsidRPr="00166901">
        <w:rPr>
          <w:rFonts w:eastAsia="Times New Roman" w:cstheme="minorHAnsi"/>
          <w:spacing w:val="13"/>
        </w:rPr>
        <w:t xml:space="preserve"> </w:t>
      </w:r>
      <w:r w:rsidRPr="00166901">
        <w:rPr>
          <w:rFonts w:eastAsia="Times New Roman" w:cstheme="minorHAnsi"/>
        </w:rPr>
        <w:t>at</w:t>
      </w:r>
      <w:r w:rsidRPr="00166901">
        <w:rPr>
          <w:rFonts w:eastAsia="Times New Roman" w:cstheme="minorHAnsi"/>
          <w:spacing w:val="14"/>
        </w:rPr>
        <w:t xml:space="preserve"> </w:t>
      </w:r>
      <w:r w:rsidRPr="00166901">
        <w:rPr>
          <w:rFonts w:eastAsia="Times New Roman" w:cstheme="minorHAnsi"/>
        </w:rPr>
        <w:t>the</w:t>
      </w:r>
      <w:r w:rsidRPr="00166901">
        <w:rPr>
          <w:rFonts w:eastAsia="Times New Roman" w:cstheme="minorHAnsi"/>
          <w:spacing w:val="13"/>
        </w:rPr>
        <w:t xml:space="preserve"> </w:t>
      </w:r>
      <w:r w:rsidRPr="00166901">
        <w:rPr>
          <w:rFonts w:eastAsia="Times New Roman" w:cstheme="minorHAnsi"/>
          <w:spacing w:val="-1"/>
        </w:rPr>
        <w:t>West Palm Beach</w:t>
      </w:r>
      <w:r w:rsidRPr="00166901">
        <w:rPr>
          <w:rFonts w:eastAsia="Times New Roman" w:cstheme="minorHAnsi"/>
        </w:rPr>
        <w:t xml:space="preserve"> Campu</w:t>
      </w:r>
      <w:r w:rsidRPr="00166901">
        <w:rPr>
          <w:rFonts w:eastAsia="Times New Roman" w:cstheme="minorHAnsi"/>
          <w:spacing w:val="-1"/>
        </w:rPr>
        <w:t xml:space="preserve">s </w:t>
      </w:r>
      <w:r w:rsidRPr="00166901">
        <w:rPr>
          <w:rFonts w:eastAsia="Times New Roman" w:cstheme="minorHAnsi"/>
        </w:rPr>
        <w:t>onl</w:t>
      </w:r>
      <w:r w:rsidRPr="00166901">
        <w:rPr>
          <w:rFonts w:eastAsia="Times New Roman" w:cstheme="minorHAnsi"/>
          <w:spacing w:val="-15"/>
        </w:rPr>
        <w:t>y</w:t>
      </w:r>
      <w:r w:rsidRPr="00166901">
        <w:rPr>
          <w:rFonts w:eastAsia="Times New Roman" w:cstheme="minorHAnsi"/>
        </w:rPr>
        <w:t>.</w:t>
      </w:r>
    </w:p>
    <w:p w14:paraId="36F43C4B" w14:textId="77777777" w:rsidR="0068201F" w:rsidRPr="00166901" w:rsidRDefault="0068201F" w:rsidP="0068201F">
      <w:pPr>
        <w:widowControl w:val="0"/>
        <w:spacing w:before="120" w:after="0" w:line="240" w:lineRule="auto"/>
        <w:jc w:val="both"/>
        <w:rPr>
          <w:rFonts w:eastAsia="Times New Roman" w:cstheme="minorHAnsi"/>
        </w:rPr>
      </w:pPr>
      <w:r w:rsidRPr="00166901">
        <w:rPr>
          <w:rFonts w:eastAsia="Times New Roman" w:cstheme="minorHAnsi"/>
          <w:spacing w:val="-1"/>
        </w:rPr>
        <w:t>S</w:t>
      </w:r>
      <w:r w:rsidRPr="00166901">
        <w:rPr>
          <w:rFonts w:eastAsia="Times New Roman" w:cstheme="minorHAnsi"/>
        </w:rPr>
        <w:t>tudents</w:t>
      </w:r>
      <w:r w:rsidRPr="00166901">
        <w:rPr>
          <w:rFonts w:eastAsia="Times New Roman" w:cstheme="minorHAnsi"/>
          <w:spacing w:val="-10"/>
        </w:rPr>
        <w:t xml:space="preserve"> </w:t>
      </w:r>
      <w:r w:rsidRPr="00166901">
        <w:rPr>
          <w:rFonts w:eastAsia="Times New Roman" w:cstheme="minorHAnsi"/>
          <w:spacing w:val="-1"/>
        </w:rPr>
        <w:t>w</w:t>
      </w:r>
      <w:r w:rsidRPr="00166901">
        <w:rPr>
          <w:rFonts w:eastAsia="Times New Roman" w:cstheme="minorHAnsi"/>
        </w:rPr>
        <w:t>ho</w:t>
      </w:r>
      <w:r w:rsidRPr="00166901">
        <w:rPr>
          <w:rFonts w:eastAsia="Times New Roman" w:cstheme="minorHAnsi"/>
          <w:spacing w:val="-10"/>
        </w:rPr>
        <w:t xml:space="preserve"> </w:t>
      </w:r>
      <w:r w:rsidRPr="00166901">
        <w:rPr>
          <w:rFonts w:eastAsia="Times New Roman" w:cstheme="minorHAnsi"/>
        </w:rPr>
        <w:t>have</w:t>
      </w:r>
      <w:r w:rsidRPr="00166901">
        <w:rPr>
          <w:rFonts w:eastAsia="Times New Roman" w:cstheme="minorHAnsi"/>
          <w:spacing w:val="-10"/>
        </w:rPr>
        <w:t xml:space="preserve"> </w:t>
      </w:r>
      <w:r w:rsidRPr="00166901">
        <w:rPr>
          <w:rFonts w:eastAsia="Times New Roman" w:cstheme="minorHAnsi"/>
        </w:rPr>
        <w:t>succ</w:t>
      </w:r>
      <w:r w:rsidRPr="00166901">
        <w:rPr>
          <w:rFonts w:eastAsia="Times New Roman" w:cstheme="minorHAnsi"/>
          <w:spacing w:val="-1"/>
        </w:rPr>
        <w:t>es</w:t>
      </w:r>
      <w:r w:rsidRPr="00166901">
        <w:rPr>
          <w:rFonts w:eastAsia="Times New Roman" w:cstheme="minorHAnsi"/>
        </w:rPr>
        <w:t>sfully</w:t>
      </w:r>
      <w:r w:rsidRPr="00166901">
        <w:rPr>
          <w:rFonts w:eastAsia="Times New Roman" w:cstheme="minorHAnsi"/>
          <w:spacing w:val="-10"/>
        </w:rPr>
        <w:t xml:space="preserve"> </w:t>
      </w:r>
      <w:r w:rsidRPr="00166901">
        <w:rPr>
          <w:rFonts w:eastAsia="Times New Roman" w:cstheme="minorHAnsi"/>
        </w:rPr>
        <w:t>met</w:t>
      </w:r>
      <w:r w:rsidRPr="00166901">
        <w:rPr>
          <w:rFonts w:eastAsia="Times New Roman" w:cstheme="minorHAnsi"/>
          <w:spacing w:val="-10"/>
        </w:rPr>
        <w:t xml:space="preserve"> </w:t>
      </w:r>
      <w:r w:rsidRPr="00166901">
        <w:rPr>
          <w:rFonts w:eastAsia="Times New Roman" w:cstheme="minorHAnsi"/>
        </w:rPr>
        <w:t>a</w:t>
      </w:r>
      <w:r w:rsidRPr="00166901">
        <w:rPr>
          <w:rFonts w:eastAsia="Times New Roman" w:cstheme="minorHAnsi"/>
          <w:spacing w:val="-1"/>
        </w:rPr>
        <w:t>l</w:t>
      </w:r>
      <w:r w:rsidRPr="00166901">
        <w:rPr>
          <w:rFonts w:eastAsia="Times New Roman" w:cstheme="minorHAnsi"/>
        </w:rPr>
        <w:t>l</w:t>
      </w:r>
      <w:r w:rsidRPr="00166901">
        <w:rPr>
          <w:rFonts w:eastAsia="Times New Roman" w:cstheme="minorHAnsi"/>
          <w:spacing w:val="-9"/>
        </w:rPr>
        <w:t xml:space="preserve"> </w:t>
      </w:r>
      <w:r w:rsidRPr="00166901">
        <w:rPr>
          <w:rFonts w:eastAsia="Times New Roman" w:cstheme="minorHAnsi"/>
        </w:rPr>
        <w:t>educ</w:t>
      </w:r>
      <w:r w:rsidRPr="00166901">
        <w:rPr>
          <w:rFonts w:eastAsia="Times New Roman" w:cstheme="minorHAnsi"/>
          <w:spacing w:val="-1"/>
        </w:rPr>
        <w:t>a</w:t>
      </w:r>
      <w:r w:rsidRPr="00166901">
        <w:rPr>
          <w:rFonts w:eastAsia="Times New Roman" w:cstheme="minorHAnsi"/>
        </w:rPr>
        <w:t>tional</w:t>
      </w:r>
      <w:r w:rsidRPr="00166901">
        <w:rPr>
          <w:rFonts w:eastAsia="Times New Roman" w:cstheme="minorHAnsi"/>
          <w:spacing w:val="-10"/>
        </w:rPr>
        <w:t xml:space="preserve"> </w:t>
      </w:r>
      <w:r w:rsidRPr="00166901">
        <w:rPr>
          <w:rFonts w:eastAsia="Times New Roman" w:cstheme="minorHAnsi"/>
        </w:rPr>
        <w:t>and</w:t>
      </w:r>
      <w:r w:rsidRPr="00166901">
        <w:rPr>
          <w:rFonts w:eastAsia="Times New Roman" w:cstheme="minorHAnsi"/>
          <w:spacing w:val="-10"/>
        </w:rPr>
        <w:t xml:space="preserve"> </w:t>
      </w:r>
      <w:r w:rsidRPr="00166901">
        <w:rPr>
          <w:rFonts w:eastAsia="Times New Roman" w:cstheme="minorHAnsi"/>
        </w:rPr>
        <w:t>in</w:t>
      </w:r>
      <w:r w:rsidRPr="00166901">
        <w:rPr>
          <w:rFonts w:eastAsia="Times New Roman" w:cstheme="minorHAnsi"/>
          <w:spacing w:val="-1"/>
        </w:rPr>
        <w:t>s</w:t>
      </w:r>
      <w:r w:rsidRPr="00166901">
        <w:rPr>
          <w:rFonts w:eastAsia="Times New Roman" w:cstheme="minorHAnsi"/>
        </w:rPr>
        <w:t>titution</w:t>
      </w:r>
      <w:r w:rsidRPr="00166901">
        <w:rPr>
          <w:rFonts w:eastAsia="Times New Roman" w:cstheme="minorHAnsi"/>
          <w:spacing w:val="-1"/>
        </w:rPr>
        <w:t>a</w:t>
      </w:r>
      <w:r w:rsidRPr="00166901">
        <w:rPr>
          <w:rFonts w:eastAsia="Times New Roman" w:cstheme="minorHAnsi"/>
        </w:rPr>
        <w:t>l</w:t>
      </w:r>
      <w:r w:rsidRPr="00166901">
        <w:rPr>
          <w:rFonts w:eastAsia="Times New Roman" w:cstheme="minorHAnsi"/>
          <w:w w:val="99"/>
        </w:rPr>
        <w:t xml:space="preserve"> </w:t>
      </w:r>
      <w:r w:rsidRPr="00166901">
        <w:rPr>
          <w:rFonts w:eastAsia="Times New Roman" w:cstheme="minorHAnsi"/>
        </w:rPr>
        <w:t>requir</w:t>
      </w:r>
      <w:r w:rsidRPr="00166901">
        <w:rPr>
          <w:rFonts w:eastAsia="Times New Roman" w:cstheme="minorHAnsi"/>
          <w:spacing w:val="-1"/>
        </w:rPr>
        <w:t>e</w:t>
      </w:r>
      <w:r w:rsidRPr="00166901">
        <w:rPr>
          <w:rFonts w:eastAsia="Times New Roman" w:cstheme="minorHAnsi"/>
        </w:rPr>
        <w:t>ments</w:t>
      </w:r>
      <w:r w:rsidRPr="00166901">
        <w:rPr>
          <w:rFonts w:eastAsia="Times New Roman" w:cstheme="minorHAnsi"/>
          <w:spacing w:val="-2"/>
        </w:rPr>
        <w:t xml:space="preserve"> </w:t>
      </w:r>
      <w:r w:rsidRPr="00166901">
        <w:rPr>
          <w:rFonts w:eastAsia="Times New Roman" w:cstheme="minorHAnsi"/>
        </w:rPr>
        <w:t>for</w:t>
      </w:r>
      <w:r w:rsidRPr="00166901">
        <w:rPr>
          <w:rFonts w:eastAsia="Times New Roman" w:cstheme="minorHAnsi"/>
          <w:spacing w:val="-2"/>
        </w:rPr>
        <w:t xml:space="preserve"> </w:t>
      </w:r>
      <w:r w:rsidRPr="00166901">
        <w:rPr>
          <w:rFonts w:eastAsia="Times New Roman" w:cstheme="minorHAnsi"/>
        </w:rPr>
        <w:t>an</w:t>
      </w:r>
      <w:r w:rsidRPr="00166901">
        <w:rPr>
          <w:rFonts w:eastAsia="Times New Roman" w:cstheme="minorHAnsi"/>
          <w:spacing w:val="-13"/>
        </w:rPr>
        <w:t xml:space="preserve"> </w:t>
      </w:r>
      <w:r w:rsidRPr="00166901">
        <w:rPr>
          <w:rFonts w:eastAsia="Times New Roman" w:cstheme="minorHAnsi"/>
          <w:spacing w:val="-1"/>
        </w:rPr>
        <w:t>Ass</w:t>
      </w:r>
      <w:r w:rsidRPr="00166901">
        <w:rPr>
          <w:rFonts w:eastAsia="Times New Roman" w:cstheme="minorHAnsi"/>
        </w:rPr>
        <w:t>ociate</w:t>
      </w:r>
      <w:r w:rsidRPr="00166901">
        <w:rPr>
          <w:rFonts w:eastAsia="Times New Roman" w:cstheme="minorHAnsi"/>
          <w:spacing w:val="-1"/>
        </w:rPr>
        <w:t xml:space="preserve"> </w:t>
      </w:r>
      <w:r w:rsidRPr="00166901">
        <w:rPr>
          <w:rFonts w:eastAsia="Times New Roman" w:cstheme="minorHAnsi"/>
        </w:rPr>
        <w:t>of</w:t>
      </w:r>
      <w:r w:rsidRPr="00166901">
        <w:rPr>
          <w:rFonts w:eastAsia="Times New Roman" w:cstheme="minorHAnsi"/>
          <w:spacing w:val="-2"/>
        </w:rPr>
        <w:t xml:space="preserve"> </w:t>
      </w:r>
      <w:r w:rsidRPr="00166901">
        <w:rPr>
          <w:rFonts w:eastAsia="Times New Roman" w:cstheme="minorHAnsi"/>
        </w:rPr>
        <w:t>Sc</w:t>
      </w:r>
      <w:r w:rsidRPr="00166901">
        <w:rPr>
          <w:rFonts w:eastAsia="Times New Roman" w:cstheme="minorHAnsi"/>
          <w:spacing w:val="-1"/>
        </w:rPr>
        <w:t>i</w:t>
      </w:r>
      <w:r w:rsidRPr="00166901">
        <w:rPr>
          <w:rFonts w:eastAsia="Times New Roman" w:cstheme="minorHAnsi"/>
        </w:rPr>
        <w:t>ence</w:t>
      </w:r>
      <w:r w:rsidRPr="00166901">
        <w:rPr>
          <w:rFonts w:eastAsia="Times New Roman" w:cstheme="minorHAnsi"/>
          <w:spacing w:val="-1"/>
        </w:rPr>
        <w:t xml:space="preserve"> </w:t>
      </w:r>
      <w:r w:rsidRPr="00166901">
        <w:rPr>
          <w:rFonts w:eastAsia="Times New Roman" w:cstheme="minorHAnsi"/>
        </w:rPr>
        <w:t>in</w:t>
      </w:r>
      <w:r w:rsidRPr="00166901">
        <w:rPr>
          <w:rFonts w:eastAsia="Times New Roman" w:cstheme="minorHAnsi"/>
          <w:spacing w:val="-2"/>
        </w:rPr>
        <w:t xml:space="preserve"> </w:t>
      </w:r>
      <w:r w:rsidRPr="00166901">
        <w:rPr>
          <w:rFonts w:eastAsia="Times New Roman" w:cstheme="minorHAnsi"/>
          <w:spacing w:val="-1"/>
        </w:rPr>
        <w:t>M</w:t>
      </w:r>
      <w:r w:rsidRPr="00166901">
        <w:rPr>
          <w:rFonts w:eastAsia="Times New Roman" w:cstheme="minorHAnsi"/>
        </w:rPr>
        <w:t>edi</w:t>
      </w:r>
      <w:r w:rsidRPr="00166901">
        <w:rPr>
          <w:rFonts w:eastAsia="Times New Roman" w:cstheme="minorHAnsi"/>
          <w:spacing w:val="-1"/>
        </w:rPr>
        <w:t>c</w:t>
      </w:r>
      <w:r w:rsidRPr="00166901">
        <w:rPr>
          <w:rFonts w:eastAsia="Times New Roman" w:cstheme="minorHAnsi"/>
        </w:rPr>
        <w:t>al</w:t>
      </w:r>
      <w:r w:rsidRPr="00166901">
        <w:rPr>
          <w:rFonts w:eastAsia="Times New Roman" w:cstheme="minorHAnsi"/>
          <w:spacing w:val="-13"/>
        </w:rPr>
        <w:t xml:space="preserve"> </w:t>
      </w:r>
      <w:r w:rsidRPr="00166901">
        <w:rPr>
          <w:rFonts w:eastAsia="Times New Roman" w:cstheme="minorHAnsi"/>
          <w:spacing w:val="-1"/>
        </w:rPr>
        <w:t>Ass</w:t>
      </w:r>
      <w:r w:rsidRPr="00166901">
        <w:rPr>
          <w:rFonts w:eastAsia="Times New Roman" w:cstheme="minorHAnsi"/>
        </w:rPr>
        <w:t>i</w:t>
      </w:r>
      <w:r w:rsidRPr="00166901">
        <w:rPr>
          <w:rFonts w:eastAsia="Times New Roman" w:cstheme="minorHAnsi"/>
          <w:spacing w:val="-1"/>
        </w:rPr>
        <w:t>s</w:t>
      </w:r>
      <w:r w:rsidRPr="00166901">
        <w:rPr>
          <w:rFonts w:eastAsia="Times New Roman" w:cstheme="minorHAnsi"/>
        </w:rPr>
        <w:t>ting</w:t>
      </w:r>
      <w:r w:rsidRPr="00166901">
        <w:rPr>
          <w:rFonts w:eastAsia="Times New Roman" w:cstheme="minorHAnsi"/>
          <w:spacing w:val="-1"/>
        </w:rPr>
        <w:t xml:space="preserve"> </w:t>
      </w:r>
      <w:r w:rsidRPr="00166901">
        <w:rPr>
          <w:rFonts w:eastAsia="Times New Roman" w:cstheme="minorHAnsi"/>
        </w:rPr>
        <w:t>from</w:t>
      </w:r>
      <w:r w:rsidRPr="00166901">
        <w:rPr>
          <w:rFonts w:eastAsia="Times New Roman" w:cstheme="minorHAnsi"/>
          <w:w w:val="99"/>
        </w:rPr>
        <w:t xml:space="preserve"> </w:t>
      </w:r>
      <w:r w:rsidRPr="00166901">
        <w:rPr>
          <w:rFonts w:eastAsia="Times New Roman" w:cstheme="minorHAnsi"/>
          <w:spacing w:val="-1"/>
        </w:rPr>
        <w:t>S</w:t>
      </w:r>
      <w:r w:rsidRPr="00166901">
        <w:rPr>
          <w:rFonts w:eastAsia="Times New Roman" w:cstheme="minorHAnsi"/>
        </w:rPr>
        <w:t>outhea</w:t>
      </w:r>
      <w:r w:rsidRPr="00166901">
        <w:rPr>
          <w:rFonts w:eastAsia="Times New Roman" w:cstheme="minorHAnsi"/>
          <w:spacing w:val="-1"/>
        </w:rPr>
        <w:t>s</w:t>
      </w:r>
      <w:r w:rsidRPr="00166901">
        <w:rPr>
          <w:rFonts w:eastAsia="Times New Roman" w:cstheme="minorHAnsi"/>
        </w:rPr>
        <w:t>te</w:t>
      </w:r>
      <w:r w:rsidRPr="00166901">
        <w:rPr>
          <w:rFonts w:eastAsia="Times New Roman" w:cstheme="minorHAnsi"/>
          <w:spacing w:val="-1"/>
        </w:rPr>
        <w:t>r</w:t>
      </w:r>
      <w:r w:rsidRPr="00166901">
        <w:rPr>
          <w:rFonts w:eastAsia="Times New Roman" w:cstheme="minorHAnsi"/>
        </w:rPr>
        <w:t>n</w:t>
      </w:r>
      <w:r w:rsidRPr="00166901">
        <w:rPr>
          <w:rFonts w:eastAsia="Times New Roman" w:cstheme="minorHAnsi"/>
          <w:spacing w:val="10"/>
        </w:rPr>
        <w:t xml:space="preserve"> </w:t>
      </w:r>
      <w:r w:rsidRPr="00166901">
        <w:rPr>
          <w:rFonts w:eastAsia="Times New Roman" w:cstheme="minorHAnsi"/>
        </w:rPr>
        <w:t>College</w:t>
      </w:r>
      <w:r w:rsidRPr="00166901">
        <w:rPr>
          <w:rFonts w:eastAsia="Times New Roman" w:cstheme="minorHAnsi"/>
          <w:spacing w:val="10"/>
        </w:rPr>
        <w:t xml:space="preserve"> </w:t>
      </w:r>
      <w:r w:rsidRPr="00166901">
        <w:rPr>
          <w:rFonts w:eastAsia="Times New Roman" w:cstheme="minorHAnsi"/>
        </w:rPr>
        <w:t>are</w:t>
      </w:r>
      <w:r w:rsidRPr="00166901">
        <w:rPr>
          <w:rFonts w:eastAsia="Times New Roman" w:cstheme="minorHAnsi"/>
          <w:spacing w:val="10"/>
        </w:rPr>
        <w:t xml:space="preserve"> </w:t>
      </w:r>
      <w:r w:rsidRPr="00166901">
        <w:rPr>
          <w:rFonts w:eastAsia="Times New Roman" w:cstheme="minorHAnsi"/>
        </w:rPr>
        <w:t>eligib</w:t>
      </w:r>
      <w:r w:rsidRPr="00166901">
        <w:rPr>
          <w:rFonts w:eastAsia="Times New Roman" w:cstheme="minorHAnsi"/>
          <w:spacing w:val="-1"/>
        </w:rPr>
        <w:t>l</w:t>
      </w:r>
      <w:r w:rsidRPr="00166901">
        <w:rPr>
          <w:rFonts w:eastAsia="Times New Roman" w:cstheme="minorHAnsi"/>
        </w:rPr>
        <w:t>e</w:t>
      </w:r>
      <w:r w:rsidRPr="00166901">
        <w:rPr>
          <w:rFonts w:eastAsia="Times New Roman" w:cstheme="minorHAnsi"/>
          <w:spacing w:val="10"/>
        </w:rPr>
        <w:t xml:space="preserve"> </w:t>
      </w:r>
      <w:r w:rsidRPr="00166901">
        <w:rPr>
          <w:rFonts w:eastAsia="Times New Roman" w:cstheme="minorHAnsi"/>
        </w:rPr>
        <w:t>to</w:t>
      </w:r>
      <w:r w:rsidRPr="00166901">
        <w:rPr>
          <w:rFonts w:eastAsia="Times New Roman" w:cstheme="minorHAnsi"/>
          <w:spacing w:val="10"/>
        </w:rPr>
        <w:t xml:space="preserve"> </w:t>
      </w:r>
      <w:r w:rsidRPr="00166901">
        <w:rPr>
          <w:rFonts w:eastAsia="Times New Roman" w:cstheme="minorHAnsi"/>
        </w:rPr>
        <w:t>have</w:t>
      </w:r>
      <w:r w:rsidRPr="00166901">
        <w:rPr>
          <w:rFonts w:eastAsia="Times New Roman" w:cstheme="minorHAnsi"/>
          <w:spacing w:val="10"/>
        </w:rPr>
        <w:t xml:space="preserve"> </w:t>
      </w:r>
      <w:r w:rsidRPr="00166901">
        <w:rPr>
          <w:rFonts w:eastAsia="Times New Roman" w:cstheme="minorHAnsi"/>
        </w:rPr>
        <w:t>their</w:t>
      </w:r>
      <w:r w:rsidRPr="00166901">
        <w:rPr>
          <w:rFonts w:eastAsia="Times New Roman" w:cstheme="minorHAnsi"/>
          <w:spacing w:val="10"/>
        </w:rPr>
        <w:t xml:space="preserve"> </w:t>
      </w:r>
      <w:r w:rsidRPr="00166901">
        <w:rPr>
          <w:rFonts w:eastAsia="Times New Roman" w:cstheme="minorHAnsi"/>
        </w:rPr>
        <w:t>nam</w:t>
      </w:r>
      <w:r w:rsidRPr="00166901">
        <w:rPr>
          <w:rFonts w:eastAsia="Times New Roman" w:cstheme="minorHAnsi"/>
          <w:spacing w:val="-1"/>
        </w:rPr>
        <w:t>e</w:t>
      </w:r>
      <w:r w:rsidRPr="00166901">
        <w:rPr>
          <w:rFonts w:eastAsia="Times New Roman" w:cstheme="minorHAnsi"/>
        </w:rPr>
        <w:t>s</w:t>
      </w:r>
      <w:r w:rsidRPr="00166901">
        <w:rPr>
          <w:rFonts w:eastAsia="Times New Roman" w:cstheme="minorHAnsi"/>
          <w:spacing w:val="10"/>
        </w:rPr>
        <w:t xml:space="preserve"> </w:t>
      </w:r>
      <w:r w:rsidRPr="00166901">
        <w:rPr>
          <w:rFonts w:eastAsia="Times New Roman" w:cstheme="minorHAnsi"/>
          <w:spacing w:val="-1"/>
        </w:rPr>
        <w:t>s</w:t>
      </w:r>
      <w:r w:rsidRPr="00166901">
        <w:rPr>
          <w:rFonts w:eastAsia="Times New Roman" w:cstheme="minorHAnsi"/>
        </w:rPr>
        <w:t>ubmitted</w:t>
      </w:r>
      <w:r w:rsidRPr="00166901">
        <w:rPr>
          <w:rFonts w:eastAsia="Times New Roman" w:cstheme="minorHAnsi"/>
          <w:spacing w:val="10"/>
        </w:rPr>
        <w:t xml:space="preserve"> </w:t>
      </w:r>
      <w:r w:rsidRPr="00166901">
        <w:rPr>
          <w:rFonts w:eastAsia="Times New Roman" w:cstheme="minorHAnsi"/>
        </w:rPr>
        <w:t>to the</w:t>
      </w:r>
      <w:r w:rsidRPr="00166901">
        <w:rPr>
          <w:rFonts w:eastAsia="Times New Roman" w:cstheme="minorHAnsi"/>
          <w:spacing w:val="4"/>
        </w:rPr>
        <w:t xml:space="preserve"> </w:t>
      </w:r>
      <w:r w:rsidRPr="00166901">
        <w:rPr>
          <w:rFonts w:eastAsia="Times New Roman" w:cstheme="minorHAnsi"/>
        </w:rPr>
        <w:t>Nati</w:t>
      </w:r>
      <w:r w:rsidRPr="00166901">
        <w:rPr>
          <w:rFonts w:eastAsia="Times New Roman" w:cstheme="minorHAnsi"/>
          <w:spacing w:val="-1"/>
        </w:rPr>
        <w:t>o</w:t>
      </w:r>
      <w:r w:rsidRPr="00166901">
        <w:rPr>
          <w:rFonts w:eastAsia="Times New Roman" w:cstheme="minorHAnsi"/>
        </w:rPr>
        <w:t>nal</w:t>
      </w:r>
      <w:r w:rsidRPr="00166901">
        <w:rPr>
          <w:rFonts w:eastAsia="Times New Roman" w:cstheme="minorHAnsi"/>
          <w:spacing w:val="4"/>
        </w:rPr>
        <w:t xml:space="preserve"> </w:t>
      </w:r>
      <w:r w:rsidRPr="00166901">
        <w:rPr>
          <w:rFonts w:eastAsia="Times New Roman" w:cstheme="minorHAnsi"/>
        </w:rPr>
        <w:t>Healthc</w:t>
      </w:r>
      <w:r w:rsidRPr="00166901">
        <w:rPr>
          <w:rFonts w:eastAsia="Times New Roman" w:cstheme="minorHAnsi"/>
          <w:spacing w:val="-1"/>
        </w:rPr>
        <w:t>a</w:t>
      </w:r>
      <w:r w:rsidRPr="00166901">
        <w:rPr>
          <w:rFonts w:eastAsia="Times New Roman" w:cstheme="minorHAnsi"/>
        </w:rPr>
        <w:t>reer</w:t>
      </w:r>
      <w:r w:rsidRPr="00166901">
        <w:rPr>
          <w:rFonts w:eastAsia="Times New Roman" w:cstheme="minorHAnsi"/>
          <w:spacing w:val="-7"/>
        </w:rPr>
        <w:t xml:space="preserve"> </w:t>
      </w:r>
      <w:r w:rsidRPr="00166901">
        <w:rPr>
          <w:rFonts w:eastAsia="Times New Roman" w:cstheme="minorHAnsi"/>
          <w:spacing w:val="-1"/>
        </w:rPr>
        <w:t>A</w:t>
      </w:r>
      <w:r w:rsidRPr="00166901">
        <w:rPr>
          <w:rFonts w:eastAsia="Times New Roman" w:cstheme="minorHAnsi"/>
        </w:rPr>
        <w:t>s</w:t>
      </w:r>
      <w:r w:rsidRPr="00166901">
        <w:rPr>
          <w:rFonts w:eastAsia="Times New Roman" w:cstheme="minorHAnsi"/>
          <w:spacing w:val="-1"/>
        </w:rPr>
        <w:t>s</w:t>
      </w:r>
      <w:r w:rsidRPr="00166901">
        <w:rPr>
          <w:rFonts w:eastAsia="Times New Roman" w:cstheme="minorHAnsi"/>
        </w:rPr>
        <w:t>ociat</w:t>
      </w:r>
      <w:r w:rsidRPr="00166901">
        <w:rPr>
          <w:rFonts w:eastAsia="Times New Roman" w:cstheme="minorHAnsi"/>
          <w:spacing w:val="-1"/>
        </w:rPr>
        <w:t>i</w:t>
      </w:r>
      <w:r w:rsidRPr="00166901">
        <w:rPr>
          <w:rFonts w:eastAsia="Times New Roman" w:cstheme="minorHAnsi"/>
        </w:rPr>
        <w:t>on</w:t>
      </w:r>
      <w:r w:rsidRPr="00166901">
        <w:rPr>
          <w:rFonts w:eastAsia="Times New Roman" w:cstheme="minorHAnsi"/>
          <w:spacing w:val="4"/>
        </w:rPr>
        <w:t xml:space="preserve"> </w:t>
      </w:r>
      <w:r w:rsidRPr="00166901">
        <w:rPr>
          <w:rFonts w:eastAsia="Times New Roman" w:cstheme="minorHAnsi"/>
        </w:rPr>
        <w:t>to</w:t>
      </w:r>
      <w:r w:rsidRPr="00166901">
        <w:rPr>
          <w:rFonts w:eastAsia="Times New Roman" w:cstheme="minorHAnsi"/>
          <w:spacing w:val="5"/>
        </w:rPr>
        <w:t xml:space="preserve"> </w:t>
      </w:r>
      <w:r w:rsidRPr="00166901">
        <w:rPr>
          <w:rFonts w:eastAsia="Times New Roman" w:cstheme="minorHAnsi"/>
          <w:spacing w:val="-1"/>
        </w:rPr>
        <w:t>s</w:t>
      </w:r>
      <w:r w:rsidRPr="00166901">
        <w:rPr>
          <w:rFonts w:eastAsia="Times New Roman" w:cstheme="minorHAnsi"/>
        </w:rPr>
        <w:t>it</w:t>
      </w:r>
      <w:r w:rsidRPr="00166901">
        <w:rPr>
          <w:rFonts w:eastAsia="Times New Roman" w:cstheme="minorHAnsi"/>
          <w:spacing w:val="4"/>
        </w:rPr>
        <w:t xml:space="preserve"> </w:t>
      </w:r>
      <w:r w:rsidRPr="00166901">
        <w:rPr>
          <w:rFonts w:eastAsia="Times New Roman" w:cstheme="minorHAnsi"/>
        </w:rPr>
        <w:t>for</w:t>
      </w:r>
      <w:r w:rsidRPr="00166901">
        <w:rPr>
          <w:rFonts w:eastAsia="Times New Roman" w:cstheme="minorHAnsi"/>
          <w:spacing w:val="5"/>
        </w:rPr>
        <w:t xml:space="preserve"> </w:t>
      </w:r>
      <w:r w:rsidRPr="00166901">
        <w:rPr>
          <w:rFonts w:eastAsia="Times New Roman" w:cstheme="minorHAnsi"/>
        </w:rPr>
        <w:t>the</w:t>
      </w:r>
      <w:r w:rsidRPr="00166901">
        <w:rPr>
          <w:rFonts w:eastAsia="Times New Roman" w:cstheme="minorHAnsi"/>
          <w:spacing w:val="4"/>
        </w:rPr>
        <w:t xml:space="preserve"> </w:t>
      </w:r>
      <w:r w:rsidRPr="00166901">
        <w:rPr>
          <w:rFonts w:eastAsia="Times New Roman" w:cstheme="minorHAnsi"/>
        </w:rPr>
        <w:t>follo</w:t>
      </w:r>
      <w:r w:rsidRPr="00166901">
        <w:rPr>
          <w:rFonts w:eastAsia="Times New Roman" w:cstheme="minorHAnsi"/>
          <w:spacing w:val="-1"/>
        </w:rPr>
        <w:t>w</w:t>
      </w:r>
      <w:r w:rsidRPr="00166901">
        <w:rPr>
          <w:rFonts w:eastAsia="Times New Roman" w:cstheme="minorHAnsi"/>
        </w:rPr>
        <w:t>ing</w:t>
      </w:r>
      <w:r w:rsidRPr="00166901">
        <w:rPr>
          <w:rFonts w:eastAsia="Times New Roman" w:cstheme="minorHAnsi"/>
          <w:spacing w:val="4"/>
        </w:rPr>
        <w:t xml:space="preserve"> </w:t>
      </w:r>
      <w:r w:rsidRPr="00166901">
        <w:rPr>
          <w:rFonts w:eastAsia="Times New Roman" w:cstheme="minorHAnsi"/>
        </w:rPr>
        <w:t>c</w:t>
      </w:r>
      <w:r w:rsidRPr="00166901">
        <w:rPr>
          <w:rFonts w:eastAsia="Times New Roman" w:cstheme="minorHAnsi"/>
          <w:spacing w:val="-1"/>
        </w:rPr>
        <w:t>e</w:t>
      </w:r>
      <w:r w:rsidRPr="00166901">
        <w:rPr>
          <w:rFonts w:eastAsia="Times New Roman" w:cstheme="minorHAnsi"/>
        </w:rPr>
        <w:t>rtific</w:t>
      </w:r>
      <w:r w:rsidRPr="00166901">
        <w:rPr>
          <w:rFonts w:eastAsia="Times New Roman" w:cstheme="minorHAnsi"/>
          <w:spacing w:val="-1"/>
        </w:rPr>
        <w:t>a</w:t>
      </w:r>
      <w:r w:rsidRPr="00166901">
        <w:rPr>
          <w:rFonts w:eastAsia="Times New Roman" w:cstheme="minorHAnsi"/>
        </w:rPr>
        <w:t>tion</w:t>
      </w:r>
      <w:r w:rsidRPr="00166901">
        <w:rPr>
          <w:rFonts w:eastAsia="Times New Roman" w:cstheme="minorHAnsi"/>
          <w:spacing w:val="-4"/>
        </w:rPr>
        <w:t xml:space="preserve"> </w:t>
      </w:r>
      <w:r w:rsidRPr="00166901">
        <w:rPr>
          <w:rFonts w:eastAsia="Times New Roman" w:cstheme="minorHAnsi"/>
        </w:rPr>
        <w:t>exam</w:t>
      </w:r>
      <w:r w:rsidRPr="00166901">
        <w:rPr>
          <w:rFonts w:eastAsia="Times New Roman" w:cstheme="minorHAnsi"/>
          <w:spacing w:val="-1"/>
        </w:rPr>
        <w:t>s</w:t>
      </w:r>
      <w:r w:rsidRPr="00166901">
        <w:rPr>
          <w:rFonts w:eastAsia="Times New Roman" w:cstheme="minorHAnsi"/>
        </w:rPr>
        <w:t>:</w:t>
      </w:r>
    </w:p>
    <w:p w14:paraId="52B9E2B6" w14:textId="77777777" w:rsidR="0068201F" w:rsidRPr="00166901" w:rsidRDefault="0068201F" w:rsidP="00E173DC">
      <w:pPr>
        <w:pStyle w:val="ListParagraph"/>
        <w:numPr>
          <w:ilvl w:val="0"/>
          <w:numId w:val="32"/>
        </w:numPr>
        <w:rPr>
          <w:color w:val="auto"/>
        </w:rPr>
      </w:pPr>
      <w:r w:rsidRPr="00166901">
        <w:rPr>
          <w:color w:val="auto"/>
        </w:rPr>
        <w:t>CCMA – Certified Clinical Medical Assistant</w:t>
      </w:r>
    </w:p>
    <w:p w14:paraId="403B3550" w14:textId="77777777" w:rsidR="0068201F" w:rsidRPr="00166901" w:rsidRDefault="0068201F" w:rsidP="00E173DC">
      <w:pPr>
        <w:pStyle w:val="ListParagraph"/>
        <w:numPr>
          <w:ilvl w:val="0"/>
          <w:numId w:val="32"/>
        </w:numPr>
        <w:rPr>
          <w:color w:val="auto"/>
        </w:rPr>
      </w:pPr>
      <w:r w:rsidRPr="00166901">
        <w:rPr>
          <w:color w:val="auto"/>
        </w:rPr>
        <w:t>CET – Certified EKG Technician</w:t>
      </w:r>
    </w:p>
    <w:p w14:paraId="3A7905B2" w14:textId="43302D8B" w:rsidR="0068201F" w:rsidRPr="00166901" w:rsidRDefault="0068201F" w:rsidP="00E173DC">
      <w:pPr>
        <w:pStyle w:val="ListParagraph"/>
        <w:numPr>
          <w:ilvl w:val="0"/>
          <w:numId w:val="32"/>
        </w:numPr>
        <w:spacing w:after="0"/>
      </w:pPr>
      <w:r w:rsidRPr="00166901">
        <w:rPr>
          <w:color w:val="auto"/>
        </w:rPr>
        <w:t>CPT – Certified Phlebotomy Technician</w:t>
      </w:r>
    </w:p>
    <w:p w14:paraId="4FDC4A04" w14:textId="77777777" w:rsidR="0068201F" w:rsidRPr="00166901" w:rsidRDefault="0068201F" w:rsidP="00A569DA">
      <w:pPr>
        <w:widowControl w:val="0"/>
        <w:spacing w:before="120" w:after="0" w:line="240" w:lineRule="auto"/>
        <w:rPr>
          <w:rFonts w:cstheme="minorHAnsi"/>
          <w:szCs w:val="18"/>
        </w:rPr>
      </w:pPr>
      <w:r w:rsidRPr="00166901">
        <w:rPr>
          <w:rFonts w:cstheme="minorHAnsi"/>
          <w:szCs w:val="18"/>
        </w:rPr>
        <w:t>The following additional certification examinations may be taken for a fee:</w:t>
      </w:r>
    </w:p>
    <w:p w14:paraId="511058D0" w14:textId="77777777" w:rsidR="0068201F" w:rsidRPr="00166901" w:rsidRDefault="0068201F" w:rsidP="00E173DC">
      <w:pPr>
        <w:pStyle w:val="ListParagraph"/>
        <w:numPr>
          <w:ilvl w:val="0"/>
          <w:numId w:val="33"/>
        </w:numPr>
        <w:spacing w:after="0"/>
        <w:rPr>
          <w:color w:val="auto"/>
        </w:rPr>
      </w:pPr>
      <w:r w:rsidRPr="00166901">
        <w:rPr>
          <w:color w:val="auto"/>
        </w:rPr>
        <w:t>CMAA – Certified Medical Administrative Assistant</w:t>
      </w:r>
    </w:p>
    <w:p w14:paraId="7B2C09D6" w14:textId="77777777" w:rsidR="0068201F" w:rsidRPr="00166901" w:rsidRDefault="0068201F" w:rsidP="00E173DC">
      <w:pPr>
        <w:pStyle w:val="ListParagraph"/>
        <w:numPr>
          <w:ilvl w:val="0"/>
          <w:numId w:val="33"/>
        </w:numPr>
        <w:spacing w:after="0"/>
        <w:rPr>
          <w:color w:val="auto"/>
        </w:rPr>
      </w:pPr>
      <w:r w:rsidRPr="00166901">
        <w:rPr>
          <w:color w:val="auto"/>
        </w:rPr>
        <w:t>CEHRS – Certified Electronic Health Records Specialist</w:t>
      </w:r>
    </w:p>
    <w:p w14:paraId="6D2D345A" w14:textId="77777777" w:rsidR="00A569DA" w:rsidRPr="00166901" w:rsidRDefault="0068201F" w:rsidP="00E173DC">
      <w:pPr>
        <w:pStyle w:val="ListParagraph"/>
        <w:widowControl w:val="0"/>
        <w:numPr>
          <w:ilvl w:val="0"/>
          <w:numId w:val="33"/>
        </w:numPr>
        <w:spacing w:before="120" w:after="0"/>
        <w:jc w:val="both"/>
        <w:rPr>
          <w:rFonts w:eastAsia="Times New Roman" w:cstheme="minorHAnsi"/>
        </w:rPr>
      </w:pPr>
      <w:r w:rsidRPr="00166901">
        <w:rPr>
          <w:color w:val="auto"/>
        </w:rPr>
        <w:t>CPCT – Certified Patient Care Technician</w:t>
      </w:r>
    </w:p>
    <w:p w14:paraId="19F53799" w14:textId="5D0D9580" w:rsidR="0068201F" w:rsidRPr="00166901" w:rsidRDefault="0068201F" w:rsidP="00A569DA">
      <w:pPr>
        <w:widowControl w:val="0"/>
        <w:spacing w:before="120" w:after="0"/>
        <w:ind w:left="360"/>
        <w:jc w:val="both"/>
        <w:rPr>
          <w:rFonts w:eastAsia="Times New Roman" w:cstheme="minorHAnsi"/>
        </w:rPr>
      </w:pPr>
      <w:r w:rsidRPr="00166901">
        <w:rPr>
          <w:spacing w:val="-1"/>
        </w:rPr>
        <w:t>S</w:t>
      </w:r>
      <w:r w:rsidRPr="00166901">
        <w:t>tudents</w:t>
      </w:r>
      <w:r w:rsidRPr="00166901">
        <w:rPr>
          <w:spacing w:val="-7"/>
        </w:rPr>
        <w:t xml:space="preserve"> </w:t>
      </w:r>
      <w:r w:rsidRPr="00166901">
        <w:rPr>
          <w:spacing w:val="-1"/>
        </w:rPr>
        <w:t>w</w:t>
      </w:r>
      <w:r w:rsidRPr="00166901">
        <w:t>ho</w:t>
      </w:r>
      <w:r w:rsidRPr="00166901">
        <w:rPr>
          <w:spacing w:val="-6"/>
        </w:rPr>
        <w:t xml:space="preserve"> </w:t>
      </w:r>
      <w:r w:rsidRPr="00166901">
        <w:t>have</w:t>
      </w:r>
      <w:r w:rsidRPr="00166901">
        <w:rPr>
          <w:spacing w:val="-7"/>
        </w:rPr>
        <w:t xml:space="preserve"> </w:t>
      </w:r>
      <w:r w:rsidRPr="00166901">
        <w:t>al</w:t>
      </w:r>
      <w:r w:rsidRPr="00166901">
        <w:rPr>
          <w:spacing w:val="-1"/>
        </w:rPr>
        <w:t>s</w:t>
      </w:r>
      <w:r w:rsidRPr="00166901">
        <w:t>o</w:t>
      </w:r>
      <w:r w:rsidRPr="00166901">
        <w:rPr>
          <w:spacing w:val="-6"/>
        </w:rPr>
        <w:t xml:space="preserve"> </w:t>
      </w:r>
      <w:r w:rsidRPr="00166901">
        <w:rPr>
          <w:spacing w:val="-1"/>
        </w:rPr>
        <w:t>s</w:t>
      </w:r>
      <w:r w:rsidRPr="00166901">
        <w:t>ucc</w:t>
      </w:r>
      <w:r w:rsidRPr="00166901">
        <w:rPr>
          <w:spacing w:val="-1"/>
        </w:rPr>
        <w:t>es</w:t>
      </w:r>
      <w:r w:rsidRPr="00166901">
        <w:t>sfully</w:t>
      </w:r>
      <w:r w:rsidRPr="00166901">
        <w:rPr>
          <w:spacing w:val="-7"/>
        </w:rPr>
        <w:t xml:space="preserve"> </w:t>
      </w:r>
      <w:r w:rsidRPr="00166901">
        <w:t>m</w:t>
      </w:r>
      <w:r w:rsidRPr="00166901">
        <w:rPr>
          <w:spacing w:val="-1"/>
        </w:rPr>
        <w:t>e</w:t>
      </w:r>
      <w:r w:rsidRPr="00166901">
        <w:t>t</w:t>
      </w:r>
      <w:r w:rsidRPr="00166901">
        <w:rPr>
          <w:spacing w:val="-6"/>
        </w:rPr>
        <w:t xml:space="preserve"> </w:t>
      </w:r>
      <w:r w:rsidRPr="00166901">
        <w:t>all</w:t>
      </w:r>
      <w:r w:rsidRPr="00166901">
        <w:rPr>
          <w:spacing w:val="-7"/>
        </w:rPr>
        <w:t xml:space="preserve"> </w:t>
      </w:r>
      <w:r w:rsidRPr="00166901">
        <w:t>educ</w:t>
      </w:r>
      <w:r w:rsidRPr="00166901">
        <w:rPr>
          <w:spacing w:val="-1"/>
        </w:rPr>
        <w:t>a</w:t>
      </w:r>
      <w:r w:rsidRPr="00166901">
        <w:t>tional</w:t>
      </w:r>
      <w:r w:rsidRPr="00166901">
        <w:rPr>
          <w:spacing w:val="-6"/>
        </w:rPr>
        <w:t xml:space="preserve"> </w:t>
      </w:r>
      <w:r w:rsidRPr="00166901">
        <w:rPr>
          <w:rFonts w:cs="Times New Roman"/>
        </w:rPr>
        <w:t>and</w:t>
      </w:r>
      <w:r w:rsidRPr="00166901">
        <w:rPr>
          <w:rFonts w:cs="Times New Roman"/>
          <w:spacing w:val="-6"/>
        </w:rPr>
        <w:t xml:space="preserve"> </w:t>
      </w:r>
      <w:r w:rsidRPr="00166901">
        <w:t>in</w:t>
      </w:r>
      <w:r w:rsidRPr="00166901">
        <w:rPr>
          <w:spacing w:val="-1"/>
        </w:rPr>
        <w:t>s</w:t>
      </w:r>
      <w:r w:rsidRPr="00166901">
        <w:t>titutional</w:t>
      </w:r>
      <w:r w:rsidRPr="00166901">
        <w:rPr>
          <w:spacing w:val="-10"/>
        </w:rPr>
        <w:t xml:space="preserve"> </w:t>
      </w:r>
      <w:r w:rsidRPr="00166901">
        <w:t>requ</w:t>
      </w:r>
      <w:r w:rsidRPr="00166901">
        <w:rPr>
          <w:spacing w:val="-1"/>
        </w:rPr>
        <w:t>i</w:t>
      </w:r>
      <w:r w:rsidRPr="00166901">
        <w:t>remen</w:t>
      </w:r>
      <w:r w:rsidRPr="00166901">
        <w:rPr>
          <w:spacing w:val="-1"/>
        </w:rPr>
        <w:t>t</w:t>
      </w:r>
      <w:r w:rsidRPr="00166901">
        <w:t>s</w:t>
      </w:r>
      <w:r w:rsidRPr="00166901">
        <w:rPr>
          <w:spacing w:val="-10"/>
        </w:rPr>
        <w:t xml:space="preserve"> </w:t>
      </w:r>
      <w:r w:rsidRPr="00166901">
        <w:t>for</w:t>
      </w:r>
      <w:r w:rsidRPr="00166901">
        <w:rPr>
          <w:spacing w:val="-9"/>
        </w:rPr>
        <w:t xml:space="preserve"> </w:t>
      </w:r>
      <w:r w:rsidRPr="00166901">
        <w:t>an</w:t>
      </w:r>
      <w:r w:rsidRPr="00166901">
        <w:rPr>
          <w:spacing w:val="-21"/>
        </w:rPr>
        <w:t xml:space="preserve"> </w:t>
      </w:r>
      <w:r w:rsidRPr="00166901">
        <w:rPr>
          <w:spacing w:val="-1"/>
        </w:rPr>
        <w:t>As</w:t>
      </w:r>
      <w:r w:rsidRPr="00166901">
        <w:t>soc</w:t>
      </w:r>
      <w:r w:rsidRPr="00166901">
        <w:rPr>
          <w:spacing w:val="-1"/>
        </w:rPr>
        <w:t>i</w:t>
      </w:r>
      <w:r w:rsidRPr="00166901">
        <w:t>ate</w:t>
      </w:r>
      <w:r w:rsidRPr="00166901">
        <w:rPr>
          <w:spacing w:val="-10"/>
        </w:rPr>
        <w:t xml:space="preserve"> </w:t>
      </w:r>
      <w:r w:rsidRPr="00166901">
        <w:t>of</w:t>
      </w:r>
      <w:r w:rsidRPr="00166901">
        <w:rPr>
          <w:spacing w:val="-10"/>
        </w:rPr>
        <w:t xml:space="preserve"> </w:t>
      </w:r>
      <w:r w:rsidRPr="00166901">
        <w:rPr>
          <w:spacing w:val="-1"/>
        </w:rPr>
        <w:t>S</w:t>
      </w:r>
      <w:r w:rsidRPr="00166901">
        <w:t>cien</w:t>
      </w:r>
      <w:r w:rsidRPr="00166901">
        <w:rPr>
          <w:spacing w:val="-1"/>
        </w:rPr>
        <w:t>c</w:t>
      </w:r>
      <w:r w:rsidRPr="00166901">
        <w:t>e</w:t>
      </w:r>
      <w:r w:rsidRPr="00166901">
        <w:rPr>
          <w:spacing w:val="-9"/>
        </w:rPr>
        <w:t xml:space="preserve"> </w:t>
      </w:r>
      <w:r w:rsidRPr="00166901">
        <w:t>in</w:t>
      </w:r>
      <w:r w:rsidRPr="00166901">
        <w:rPr>
          <w:spacing w:val="-10"/>
        </w:rPr>
        <w:t xml:space="preserve"> </w:t>
      </w:r>
      <w:r w:rsidRPr="00166901">
        <w:rPr>
          <w:spacing w:val="-1"/>
        </w:rPr>
        <w:t>M</w:t>
      </w:r>
      <w:r w:rsidRPr="00166901">
        <w:t>edical</w:t>
      </w:r>
      <w:r w:rsidRPr="00166901">
        <w:rPr>
          <w:spacing w:val="-21"/>
        </w:rPr>
        <w:t xml:space="preserve"> </w:t>
      </w:r>
      <w:r w:rsidRPr="00166901">
        <w:rPr>
          <w:spacing w:val="-1"/>
        </w:rPr>
        <w:t>Ass</w:t>
      </w:r>
      <w:r w:rsidRPr="00166901">
        <w:t>i</w:t>
      </w:r>
      <w:r w:rsidRPr="00166901">
        <w:rPr>
          <w:spacing w:val="-1"/>
        </w:rPr>
        <w:t>s</w:t>
      </w:r>
      <w:r w:rsidRPr="00166901">
        <w:t>ting from</w:t>
      </w:r>
      <w:r w:rsidRPr="00166901">
        <w:rPr>
          <w:spacing w:val="3"/>
        </w:rPr>
        <w:t xml:space="preserve"> </w:t>
      </w:r>
      <w:r w:rsidRPr="00166901">
        <w:t>Southea</w:t>
      </w:r>
      <w:r w:rsidRPr="00166901">
        <w:rPr>
          <w:spacing w:val="-1"/>
        </w:rPr>
        <w:t>s</w:t>
      </w:r>
      <w:r w:rsidRPr="00166901">
        <w:t>tern</w:t>
      </w:r>
      <w:r w:rsidRPr="00166901">
        <w:rPr>
          <w:spacing w:val="4"/>
        </w:rPr>
        <w:t xml:space="preserve"> </w:t>
      </w:r>
      <w:r w:rsidRPr="00166901">
        <w:t>Coll</w:t>
      </w:r>
      <w:r w:rsidRPr="00166901">
        <w:rPr>
          <w:spacing w:val="-1"/>
        </w:rPr>
        <w:t>e</w:t>
      </w:r>
      <w:r w:rsidRPr="00166901">
        <w:t>ge</w:t>
      </w:r>
      <w:r w:rsidRPr="00166901">
        <w:rPr>
          <w:spacing w:val="4"/>
        </w:rPr>
        <w:t xml:space="preserve"> </w:t>
      </w:r>
      <w:r w:rsidRPr="00166901">
        <w:t>are</w:t>
      </w:r>
      <w:r w:rsidRPr="00166901">
        <w:rPr>
          <w:spacing w:val="4"/>
        </w:rPr>
        <w:t xml:space="preserve"> </w:t>
      </w:r>
      <w:r w:rsidRPr="00166901">
        <w:t>eligible</w:t>
      </w:r>
      <w:r w:rsidRPr="00166901">
        <w:rPr>
          <w:spacing w:val="4"/>
        </w:rPr>
        <w:t xml:space="preserve"> </w:t>
      </w:r>
      <w:r w:rsidRPr="00166901">
        <w:t>to</w:t>
      </w:r>
      <w:r w:rsidRPr="00166901">
        <w:rPr>
          <w:spacing w:val="4"/>
        </w:rPr>
        <w:t xml:space="preserve"> </w:t>
      </w:r>
      <w:r w:rsidRPr="00166901">
        <w:t>have</w:t>
      </w:r>
      <w:r w:rsidRPr="00166901">
        <w:rPr>
          <w:spacing w:val="4"/>
        </w:rPr>
        <w:t xml:space="preserve"> </w:t>
      </w:r>
      <w:r w:rsidRPr="00166901">
        <w:t>th</w:t>
      </w:r>
      <w:r w:rsidRPr="00166901">
        <w:rPr>
          <w:spacing w:val="-1"/>
        </w:rPr>
        <w:t>e</w:t>
      </w:r>
      <w:r w:rsidRPr="00166901">
        <w:t>ir</w:t>
      </w:r>
      <w:r w:rsidRPr="00166901">
        <w:rPr>
          <w:spacing w:val="3"/>
        </w:rPr>
        <w:t xml:space="preserve"> </w:t>
      </w:r>
      <w:r w:rsidRPr="00166901">
        <w:t>nam</w:t>
      </w:r>
      <w:r w:rsidRPr="00166901">
        <w:rPr>
          <w:spacing w:val="-1"/>
        </w:rPr>
        <w:t>e</w:t>
      </w:r>
      <w:r w:rsidRPr="00166901">
        <w:t>s</w:t>
      </w:r>
      <w:r w:rsidRPr="00166901">
        <w:rPr>
          <w:spacing w:val="4"/>
        </w:rPr>
        <w:t xml:space="preserve"> </w:t>
      </w:r>
      <w:r w:rsidRPr="00166901">
        <w:rPr>
          <w:spacing w:val="-1"/>
        </w:rPr>
        <w:t>s</w:t>
      </w:r>
      <w:r w:rsidRPr="00166901">
        <w:t>ubmi</w:t>
      </w:r>
      <w:r w:rsidRPr="00166901">
        <w:rPr>
          <w:spacing w:val="-1"/>
        </w:rPr>
        <w:t>t</w:t>
      </w:r>
      <w:r w:rsidRPr="00166901">
        <w:t>t</w:t>
      </w:r>
      <w:r w:rsidRPr="00166901">
        <w:rPr>
          <w:spacing w:val="-1"/>
        </w:rPr>
        <w:t>e</w:t>
      </w:r>
      <w:r w:rsidRPr="00166901">
        <w:t>d</w:t>
      </w:r>
      <w:r w:rsidRPr="00166901">
        <w:rPr>
          <w:spacing w:val="-4"/>
        </w:rPr>
        <w:t xml:space="preserve"> </w:t>
      </w:r>
      <w:r w:rsidRPr="00166901">
        <w:t>to</w:t>
      </w:r>
      <w:r w:rsidRPr="00166901">
        <w:rPr>
          <w:spacing w:val="-4"/>
        </w:rPr>
        <w:t xml:space="preserve"> </w:t>
      </w:r>
      <w:r w:rsidRPr="00166901">
        <w:t>the</w:t>
      </w:r>
      <w:r w:rsidRPr="00166901">
        <w:rPr>
          <w:spacing w:val="-16"/>
        </w:rPr>
        <w:t xml:space="preserve"> </w:t>
      </w:r>
      <w:r w:rsidRPr="00166901">
        <w:rPr>
          <w:spacing w:val="-1"/>
        </w:rPr>
        <w:t>A</w:t>
      </w:r>
      <w:r w:rsidRPr="00166901">
        <w:t>mer</w:t>
      </w:r>
      <w:r w:rsidRPr="00166901">
        <w:rPr>
          <w:spacing w:val="-1"/>
        </w:rPr>
        <w:t>i</w:t>
      </w:r>
      <w:r w:rsidRPr="00166901">
        <w:t>can</w:t>
      </w:r>
      <w:r w:rsidRPr="00166901">
        <w:rPr>
          <w:spacing w:val="-4"/>
        </w:rPr>
        <w:t xml:space="preserve"> </w:t>
      </w:r>
      <w:r w:rsidRPr="00166901">
        <w:t>Reg</w:t>
      </w:r>
      <w:r w:rsidRPr="00166901">
        <w:rPr>
          <w:spacing w:val="-1"/>
        </w:rPr>
        <w:t>i</w:t>
      </w:r>
      <w:r w:rsidRPr="00166901">
        <w:t>stry</w:t>
      </w:r>
      <w:r w:rsidRPr="00166901">
        <w:rPr>
          <w:spacing w:val="-4"/>
        </w:rPr>
        <w:t xml:space="preserve"> </w:t>
      </w:r>
      <w:r w:rsidRPr="00166901">
        <w:t>for</w:t>
      </w:r>
      <w:r w:rsidRPr="00166901">
        <w:rPr>
          <w:spacing w:val="-4"/>
        </w:rPr>
        <w:t xml:space="preserve"> </w:t>
      </w:r>
      <w:r w:rsidRPr="00166901">
        <w:t>Radio</w:t>
      </w:r>
      <w:r w:rsidRPr="00166901">
        <w:rPr>
          <w:spacing w:val="-1"/>
        </w:rPr>
        <w:t>l</w:t>
      </w:r>
      <w:r w:rsidRPr="00166901">
        <w:t>ogic</w:t>
      </w:r>
      <w:r w:rsidRPr="00166901">
        <w:rPr>
          <w:spacing w:val="-8"/>
        </w:rPr>
        <w:t xml:space="preserve"> </w:t>
      </w:r>
      <w:r w:rsidRPr="00166901">
        <w:rPr>
          <w:spacing w:val="-17"/>
        </w:rPr>
        <w:t>T</w:t>
      </w:r>
      <w:r w:rsidRPr="00166901">
        <w:t>echnolog</w:t>
      </w:r>
      <w:r w:rsidRPr="00166901">
        <w:rPr>
          <w:spacing w:val="-1"/>
        </w:rPr>
        <w:t>is</w:t>
      </w:r>
      <w:r w:rsidRPr="00166901">
        <w:t>ts</w:t>
      </w:r>
      <w:r w:rsidRPr="00166901">
        <w:rPr>
          <w:spacing w:val="-4"/>
        </w:rPr>
        <w:t xml:space="preserve"> </w:t>
      </w:r>
      <w:r w:rsidRPr="00166901">
        <w:t>(AR</w:t>
      </w:r>
      <w:r w:rsidRPr="00166901">
        <w:rPr>
          <w:spacing w:val="-15"/>
        </w:rPr>
        <w:t>R</w:t>
      </w:r>
      <w:r w:rsidRPr="00166901">
        <w:t xml:space="preserve">T), </w:t>
      </w:r>
      <w:r w:rsidRPr="00166901">
        <w:rPr>
          <w:spacing w:val="-1"/>
        </w:rPr>
        <w:t>w</w:t>
      </w:r>
      <w:r w:rsidRPr="00166901">
        <w:t>hich</w:t>
      </w:r>
      <w:r w:rsidRPr="00166901">
        <w:rPr>
          <w:spacing w:val="10"/>
        </w:rPr>
        <w:t xml:space="preserve"> </w:t>
      </w:r>
      <w:r w:rsidRPr="00166901">
        <w:t>is</w:t>
      </w:r>
      <w:r w:rsidRPr="00166901">
        <w:rPr>
          <w:spacing w:val="10"/>
        </w:rPr>
        <w:t xml:space="preserve"> </w:t>
      </w:r>
      <w:r w:rsidRPr="00166901">
        <w:t>the</w:t>
      </w:r>
      <w:r w:rsidRPr="00166901">
        <w:rPr>
          <w:spacing w:val="11"/>
        </w:rPr>
        <w:t xml:space="preserve"> </w:t>
      </w:r>
      <w:r w:rsidRPr="00166901">
        <w:t>agency</w:t>
      </w:r>
      <w:r w:rsidRPr="00166901">
        <w:rPr>
          <w:spacing w:val="10"/>
        </w:rPr>
        <w:t xml:space="preserve"> </w:t>
      </w:r>
      <w:r w:rsidRPr="00166901">
        <w:lastRenderedPageBreak/>
        <w:t>author</w:t>
      </w:r>
      <w:r w:rsidRPr="00166901">
        <w:rPr>
          <w:spacing w:val="-1"/>
        </w:rPr>
        <w:t>i</w:t>
      </w:r>
      <w:r w:rsidRPr="00166901">
        <w:t>zed</w:t>
      </w:r>
      <w:r w:rsidRPr="00166901">
        <w:rPr>
          <w:spacing w:val="11"/>
        </w:rPr>
        <w:t xml:space="preserve"> </w:t>
      </w:r>
      <w:r w:rsidRPr="00166901">
        <w:t>to</w:t>
      </w:r>
      <w:r w:rsidRPr="00166901">
        <w:rPr>
          <w:spacing w:val="10"/>
        </w:rPr>
        <w:t xml:space="preserve"> </w:t>
      </w:r>
      <w:r w:rsidRPr="00166901">
        <w:t>deter</w:t>
      </w:r>
      <w:r w:rsidRPr="00166901">
        <w:rPr>
          <w:spacing w:val="-1"/>
        </w:rPr>
        <w:t>m</w:t>
      </w:r>
      <w:r w:rsidRPr="00166901">
        <w:t>ine</w:t>
      </w:r>
      <w:r w:rsidRPr="00166901">
        <w:rPr>
          <w:spacing w:val="11"/>
        </w:rPr>
        <w:t xml:space="preserve"> </w:t>
      </w:r>
      <w:r w:rsidRPr="00166901">
        <w:t>if</w:t>
      </w:r>
      <w:r w:rsidRPr="00166901">
        <w:rPr>
          <w:spacing w:val="10"/>
        </w:rPr>
        <w:t xml:space="preserve"> </w:t>
      </w:r>
      <w:r w:rsidRPr="00166901">
        <w:t>the</w:t>
      </w:r>
      <w:r w:rsidRPr="00166901">
        <w:rPr>
          <w:spacing w:val="11"/>
        </w:rPr>
        <w:t xml:space="preserve"> </w:t>
      </w:r>
      <w:r w:rsidRPr="00166901">
        <w:t>appl</w:t>
      </w:r>
      <w:r w:rsidRPr="00166901">
        <w:rPr>
          <w:spacing w:val="-1"/>
        </w:rPr>
        <w:t>i</w:t>
      </w:r>
      <w:r w:rsidRPr="00166901">
        <w:t>cant</w:t>
      </w:r>
      <w:r w:rsidRPr="00166901">
        <w:rPr>
          <w:spacing w:val="10"/>
        </w:rPr>
        <w:t xml:space="preserve"> </w:t>
      </w:r>
      <w:r w:rsidRPr="00166901">
        <w:t>qua</w:t>
      </w:r>
      <w:r w:rsidRPr="00166901">
        <w:rPr>
          <w:spacing w:val="-1"/>
        </w:rPr>
        <w:t>l</w:t>
      </w:r>
      <w:r w:rsidRPr="00166901">
        <w:t>ifies</w:t>
      </w:r>
      <w:r w:rsidRPr="00166901">
        <w:rPr>
          <w:spacing w:val="-10"/>
        </w:rPr>
        <w:t xml:space="preserve"> </w:t>
      </w:r>
      <w:r w:rsidRPr="00166901">
        <w:t>to</w:t>
      </w:r>
      <w:r w:rsidRPr="00166901">
        <w:rPr>
          <w:spacing w:val="-10"/>
        </w:rPr>
        <w:t xml:space="preserve"> </w:t>
      </w:r>
      <w:r w:rsidRPr="00166901">
        <w:rPr>
          <w:spacing w:val="-1"/>
        </w:rPr>
        <w:t>s</w:t>
      </w:r>
      <w:r w:rsidRPr="00166901">
        <w:t>it</w:t>
      </w:r>
      <w:r w:rsidRPr="00166901">
        <w:rPr>
          <w:spacing w:val="-9"/>
        </w:rPr>
        <w:t xml:space="preserve"> </w:t>
      </w:r>
      <w:r w:rsidRPr="00166901">
        <w:t>for</w:t>
      </w:r>
      <w:r w:rsidRPr="00166901">
        <w:rPr>
          <w:spacing w:val="-10"/>
        </w:rPr>
        <w:t xml:space="preserve"> </w:t>
      </w:r>
      <w:r w:rsidRPr="00166901">
        <w:t>the</w:t>
      </w:r>
      <w:r w:rsidRPr="00166901">
        <w:rPr>
          <w:spacing w:val="-10"/>
        </w:rPr>
        <w:t xml:space="preserve"> </w:t>
      </w:r>
      <w:r w:rsidRPr="00166901">
        <w:t>Li</w:t>
      </w:r>
      <w:r w:rsidRPr="00166901">
        <w:rPr>
          <w:spacing w:val="-1"/>
        </w:rPr>
        <w:t>m</w:t>
      </w:r>
      <w:r w:rsidRPr="00166901">
        <w:t>i</w:t>
      </w:r>
      <w:r w:rsidRPr="00166901">
        <w:rPr>
          <w:spacing w:val="-1"/>
        </w:rPr>
        <w:t>t</w:t>
      </w:r>
      <w:r w:rsidRPr="00166901">
        <w:t>ed</w:t>
      </w:r>
      <w:r w:rsidRPr="00166901">
        <w:rPr>
          <w:spacing w:val="-9"/>
        </w:rPr>
        <w:t xml:space="preserve"> </w:t>
      </w:r>
      <w:r w:rsidRPr="00166901">
        <w:t>Radiograph</w:t>
      </w:r>
      <w:r w:rsidRPr="00166901">
        <w:rPr>
          <w:spacing w:val="-10"/>
        </w:rPr>
        <w:t xml:space="preserve"> </w:t>
      </w:r>
      <w:r w:rsidRPr="00166901">
        <w:t>exa</w:t>
      </w:r>
      <w:r w:rsidRPr="00166901">
        <w:rPr>
          <w:spacing w:val="-1"/>
        </w:rPr>
        <w:t>m</w:t>
      </w:r>
      <w:r w:rsidRPr="00166901">
        <w:t>ina</w:t>
      </w:r>
      <w:r w:rsidRPr="00166901">
        <w:rPr>
          <w:spacing w:val="-1"/>
        </w:rPr>
        <w:t>t</w:t>
      </w:r>
      <w:r w:rsidRPr="00166901">
        <w:t>ion</w:t>
      </w:r>
      <w:r w:rsidRPr="00166901">
        <w:rPr>
          <w:spacing w:val="-10"/>
        </w:rPr>
        <w:t xml:space="preserve"> </w:t>
      </w:r>
      <w:r w:rsidRPr="00166901">
        <w:t>to</w:t>
      </w:r>
      <w:r w:rsidRPr="00166901">
        <w:rPr>
          <w:spacing w:val="-9"/>
        </w:rPr>
        <w:t xml:space="preserve"> </w:t>
      </w:r>
      <w:r w:rsidRPr="00166901">
        <w:t>rece</w:t>
      </w:r>
      <w:r w:rsidRPr="00166901">
        <w:rPr>
          <w:spacing w:val="-1"/>
        </w:rPr>
        <w:t>i</w:t>
      </w:r>
      <w:r w:rsidRPr="00166901">
        <w:t>ve</w:t>
      </w:r>
      <w:r w:rsidRPr="00166901">
        <w:rPr>
          <w:spacing w:val="-10"/>
        </w:rPr>
        <w:t xml:space="preserve"> </w:t>
      </w:r>
      <w:r w:rsidRPr="00166901">
        <w:t>a</w:t>
      </w:r>
      <w:r w:rsidRPr="00166901">
        <w:rPr>
          <w:spacing w:val="-10"/>
        </w:rPr>
        <w:t xml:space="preserve"> </w:t>
      </w:r>
      <w:r w:rsidRPr="00166901">
        <w:t>Ba</w:t>
      </w:r>
      <w:r w:rsidRPr="00166901">
        <w:rPr>
          <w:spacing w:val="-1"/>
        </w:rPr>
        <w:t>s</w:t>
      </w:r>
      <w:r w:rsidRPr="00166901">
        <w:t>ic</w:t>
      </w:r>
      <w:r w:rsidRPr="00166901">
        <w:rPr>
          <w:w w:val="99"/>
        </w:rPr>
        <w:t xml:space="preserve"> </w:t>
      </w:r>
      <w:r w:rsidRPr="00166901">
        <w:rPr>
          <w:spacing w:val="-1"/>
        </w:rPr>
        <w:t>X</w:t>
      </w:r>
      <w:r w:rsidRPr="00166901">
        <w:t>-Ray</w:t>
      </w:r>
      <w:r w:rsidRPr="00166901">
        <w:rPr>
          <w:spacing w:val="2"/>
        </w:rPr>
        <w:t xml:space="preserve"> </w:t>
      </w:r>
      <w:r w:rsidRPr="00166901">
        <w:t>Li</w:t>
      </w:r>
      <w:r w:rsidRPr="00166901">
        <w:rPr>
          <w:spacing w:val="-1"/>
        </w:rPr>
        <w:t>c</w:t>
      </w:r>
      <w:r w:rsidRPr="00166901">
        <w:t>ense</w:t>
      </w:r>
      <w:r w:rsidRPr="00166901">
        <w:rPr>
          <w:spacing w:val="3"/>
        </w:rPr>
        <w:t xml:space="preserve"> </w:t>
      </w:r>
      <w:r w:rsidRPr="00166901">
        <w:t>in</w:t>
      </w:r>
      <w:r w:rsidRPr="00166901">
        <w:rPr>
          <w:spacing w:val="2"/>
        </w:rPr>
        <w:t xml:space="preserve"> </w:t>
      </w:r>
      <w:r w:rsidRPr="00166901">
        <w:t>the</w:t>
      </w:r>
      <w:r w:rsidRPr="00166901">
        <w:rPr>
          <w:spacing w:val="3"/>
        </w:rPr>
        <w:t xml:space="preserve"> </w:t>
      </w:r>
      <w:r w:rsidRPr="00166901">
        <w:rPr>
          <w:spacing w:val="-1"/>
        </w:rPr>
        <w:t>S</w:t>
      </w:r>
      <w:r w:rsidRPr="00166901">
        <w:t>ta</w:t>
      </w:r>
      <w:r w:rsidRPr="00166901">
        <w:rPr>
          <w:spacing w:val="-1"/>
        </w:rPr>
        <w:t>t</w:t>
      </w:r>
      <w:r w:rsidRPr="00166901">
        <w:t>e</w:t>
      </w:r>
      <w:r w:rsidRPr="00166901">
        <w:rPr>
          <w:spacing w:val="2"/>
        </w:rPr>
        <w:t xml:space="preserve"> </w:t>
      </w:r>
      <w:r w:rsidRPr="00166901">
        <w:t>of</w:t>
      </w:r>
      <w:r w:rsidRPr="00166901">
        <w:rPr>
          <w:spacing w:val="3"/>
        </w:rPr>
        <w:t xml:space="preserve"> </w:t>
      </w:r>
      <w:r w:rsidRPr="00166901">
        <w:rPr>
          <w:spacing w:val="-1"/>
        </w:rPr>
        <w:t>F</w:t>
      </w:r>
      <w:r w:rsidRPr="00166901">
        <w:t>lorida.</w:t>
      </w:r>
    </w:p>
    <w:p w14:paraId="1362093E" w14:textId="77777777" w:rsidR="00A569DA" w:rsidRPr="00166901" w:rsidRDefault="00A569DA" w:rsidP="00A569DA">
      <w:pPr>
        <w:pStyle w:val="Heading4"/>
        <w:spacing w:before="0" w:line="240" w:lineRule="auto"/>
        <w:rPr>
          <w:i w:val="0"/>
          <w:iCs w:val="0"/>
          <w:spacing w:val="-1"/>
          <w:sz w:val="12"/>
          <w:szCs w:val="12"/>
        </w:rPr>
      </w:pPr>
    </w:p>
    <w:p w14:paraId="6F62A845" w14:textId="060C2C96" w:rsidR="0068201F" w:rsidRPr="00166901" w:rsidRDefault="0068201F" w:rsidP="00A569DA">
      <w:pPr>
        <w:pStyle w:val="Heading4"/>
        <w:spacing w:before="0" w:line="240" w:lineRule="auto"/>
        <w:rPr>
          <w:i w:val="0"/>
          <w:iCs w:val="0"/>
        </w:rPr>
      </w:pPr>
      <w:r w:rsidRPr="00166901">
        <w:rPr>
          <w:i w:val="0"/>
          <w:iCs w:val="0"/>
          <w:spacing w:val="-1"/>
        </w:rPr>
        <w:t>O</w:t>
      </w:r>
      <w:r w:rsidRPr="00166901">
        <w:rPr>
          <w:i w:val="0"/>
          <w:iCs w:val="0"/>
        </w:rPr>
        <w:t>bject</w:t>
      </w:r>
      <w:r w:rsidRPr="00166901">
        <w:rPr>
          <w:i w:val="0"/>
          <w:iCs w:val="0"/>
          <w:spacing w:val="-1"/>
        </w:rPr>
        <w:t>i</w:t>
      </w:r>
      <w:r w:rsidRPr="00166901">
        <w:rPr>
          <w:i w:val="0"/>
          <w:iCs w:val="0"/>
        </w:rPr>
        <w:t>v</w:t>
      </w:r>
      <w:r w:rsidRPr="00166901">
        <w:rPr>
          <w:i w:val="0"/>
          <w:iCs w:val="0"/>
          <w:spacing w:val="-1"/>
        </w:rPr>
        <w:t>e</w:t>
      </w:r>
      <w:r w:rsidRPr="00166901">
        <w:rPr>
          <w:i w:val="0"/>
          <w:iCs w:val="0"/>
        </w:rPr>
        <w:t>s</w:t>
      </w:r>
    </w:p>
    <w:p w14:paraId="36DE480B" w14:textId="1BE4CAF3" w:rsidR="0068201F" w:rsidRPr="00166901" w:rsidRDefault="0068201F" w:rsidP="5C6099D6">
      <w:pPr>
        <w:widowControl w:val="0"/>
        <w:spacing w:after="0" w:line="240" w:lineRule="auto"/>
        <w:ind w:right="119"/>
        <w:jc w:val="both"/>
        <w:rPr>
          <w:rFonts w:eastAsia="Times New Roman"/>
        </w:rPr>
      </w:pPr>
      <w:r w:rsidRPr="00166901">
        <w:rPr>
          <w:rFonts w:eastAsia="Times New Roman"/>
        </w:rPr>
        <w:t>This</w:t>
      </w:r>
      <w:r w:rsidRPr="00166901">
        <w:rPr>
          <w:rFonts w:eastAsia="Times New Roman"/>
          <w:spacing w:val="-1"/>
        </w:rPr>
        <w:t xml:space="preserve"> </w:t>
      </w:r>
      <w:r w:rsidRPr="00166901">
        <w:rPr>
          <w:rFonts w:eastAsia="Times New Roman"/>
        </w:rPr>
        <w:t>program is de</w:t>
      </w:r>
      <w:r w:rsidRPr="00166901">
        <w:rPr>
          <w:rFonts w:eastAsia="Times New Roman"/>
          <w:spacing w:val="-1"/>
        </w:rPr>
        <w:t>s</w:t>
      </w:r>
      <w:r w:rsidRPr="00166901">
        <w:rPr>
          <w:rFonts w:eastAsia="Times New Roman"/>
        </w:rPr>
        <w:t>igned to tra</w:t>
      </w:r>
      <w:r w:rsidRPr="00166901">
        <w:rPr>
          <w:rFonts w:eastAsia="Times New Roman"/>
          <w:spacing w:val="-1"/>
        </w:rPr>
        <w:t>i</w:t>
      </w:r>
      <w:r w:rsidRPr="00166901">
        <w:rPr>
          <w:rFonts w:eastAsia="Times New Roman"/>
        </w:rPr>
        <w:t>n the</w:t>
      </w:r>
      <w:r w:rsidRPr="00166901">
        <w:rPr>
          <w:rFonts w:eastAsia="Times New Roman"/>
          <w:spacing w:val="-1"/>
        </w:rPr>
        <w:t xml:space="preserve"> </w:t>
      </w:r>
      <w:r w:rsidRPr="00166901">
        <w:rPr>
          <w:rFonts w:eastAsia="Times New Roman"/>
        </w:rPr>
        <w:t>student to func</w:t>
      </w:r>
      <w:r w:rsidRPr="00166901">
        <w:rPr>
          <w:rFonts w:eastAsia="Times New Roman"/>
          <w:spacing w:val="-1"/>
        </w:rPr>
        <w:t>t</w:t>
      </w:r>
      <w:r w:rsidRPr="00166901">
        <w:rPr>
          <w:rFonts w:eastAsia="Times New Roman"/>
        </w:rPr>
        <w:t>ion e</w:t>
      </w:r>
      <w:r w:rsidRPr="00166901">
        <w:rPr>
          <w:rFonts w:eastAsia="Times New Roman"/>
          <w:spacing w:val="-4"/>
        </w:rPr>
        <w:t>f</w:t>
      </w:r>
      <w:r w:rsidRPr="00166901">
        <w:rPr>
          <w:rFonts w:eastAsia="Times New Roman"/>
        </w:rPr>
        <w:t>fec</w:t>
      </w:r>
      <w:r w:rsidRPr="00166901">
        <w:rPr>
          <w:rFonts w:eastAsia="Times New Roman"/>
          <w:spacing w:val="-1"/>
        </w:rPr>
        <w:t>t</w:t>
      </w:r>
      <w:r w:rsidRPr="00166901">
        <w:rPr>
          <w:rFonts w:eastAsia="Times New Roman"/>
        </w:rPr>
        <w:t>ive</w:t>
      </w:r>
      <w:r w:rsidRPr="00166901">
        <w:rPr>
          <w:rFonts w:eastAsia="Times New Roman"/>
          <w:spacing w:val="-1"/>
        </w:rPr>
        <w:t>l</w:t>
      </w:r>
      <w:r w:rsidRPr="00166901">
        <w:rPr>
          <w:rFonts w:eastAsia="Times New Roman"/>
        </w:rPr>
        <w:t>y as</w:t>
      </w:r>
      <w:r w:rsidRPr="00166901">
        <w:rPr>
          <w:rFonts w:eastAsia="Times New Roman"/>
          <w:spacing w:val="1"/>
        </w:rPr>
        <w:t xml:space="preserve"> </w:t>
      </w:r>
      <w:r w:rsidRPr="00166901">
        <w:rPr>
          <w:rFonts w:eastAsia="Times New Roman"/>
        </w:rPr>
        <w:t>an</w:t>
      </w:r>
      <w:r w:rsidRPr="00166901">
        <w:rPr>
          <w:rFonts w:eastAsia="Times New Roman"/>
          <w:spacing w:val="1"/>
        </w:rPr>
        <w:t xml:space="preserve"> </w:t>
      </w:r>
      <w:r w:rsidRPr="00166901">
        <w:rPr>
          <w:rFonts w:eastAsia="Times New Roman"/>
        </w:rPr>
        <w:t>in</w:t>
      </w:r>
      <w:r w:rsidRPr="00166901">
        <w:rPr>
          <w:rFonts w:eastAsia="Times New Roman"/>
          <w:spacing w:val="-1"/>
        </w:rPr>
        <w:t>t</w:t>
      </w:r>
      <w:r w:rsidRPr="00166901">
        <w:rPr>
          <w:rFonts w:eastAsia="Times New Roman"/>
        </w:rPr>
        <w:t>egr</w:t>
      </w:r>
      <w:r w:rsidRPr="00166901">
        <w:rPr>
          <w:rFonts w:eastAsia="Times New Roman"/>
          <w:spacing w:val="-1"/>
        </w:rPr>
        <w:t>a</w:t>
      </w:r>
      <w:r w:rsidRPr="00166901">
        <w:rPr>
          <w:rFonts w:eastAsia="Times New Roman"/>
        </w:rPr>
        <w:t>l</w:t>
      </w:r>
      <w:r w:rsidRPr="00166901">
        <w:rPr>
          <w:rFonts w:eastAsia="Times New Roman"/>
          <w:spacing w:val="1"/>
        </w:rPr>
        <w:t xml:space="preserve"> </w:t>
      </w:r>
      <w:r w:rsidRPr="00166901">
        <w:rPr>
          <w:rFonts w:eastAsia="Times New Roman"/>
        </w:rPr>
        <w:t>member</w:t>
      </w:r>
      <w:r w:rsidRPr="00166901">
        <w:rPr>
          <w:rFonts w:eastAsia="Times New Roman"/>
          <w:spacing w:val="1"/>
        </w:rPr>
        <w:t xml:space="preserve"> </w:t>
      </w:r>
      <w:r w:rsidRPr="00166901">
        <w:rPr>
          <w:rFonts w:eastAsia="Times New Roman"/>
        </w:rPr>
        <w:t>of</w:t>
      </w:r>
      <w:r w:rsidRPr="00166901">
        <w:rPr>
          <w:rFonts w:eastAsia="Times New Roman"/>
          <w:spacing w:val="1"/>
        </w:rPr>
        <w:t xml:space="preserve"> </w:t>
      </w:r>
      <w:r w:rsidRPr="00166901">
        <w:rPr>
          <w:rFonts w:eastAsia="Times New Roman"/>
        </w:rPr>
        <w:t>the</w:t>
      </w:r>
      <w:r w:rsidRPr="00166901">
        <w:rPr>
          <w:rFonts w:eastAsia="Times New Roman"/>
          <w:spacing w:val="1"/>
        </w:rPr>
        <w:t xml:space="preserve"> </w:t>
      </w:r>
      <w:r w:rsidRPr="00166901">
        <w:rPr>
          <w:rFonts w:eastAsia="Times New Roman"/>
        </w:rPr>
        <w:t>physic</w:t>
      </w:r>
      <w:r w:rsidRPr="00166901">
        <w:rPr>
          <w:rFonts w:eastAsia="Times New Roman"/>
          <w:spacing w:val="-1"/>
        </w:rPr>
        <w:t>i</w:t>
      </w:r>
      <w:r w:rsidRPr="00166901">
        <w:rPr>
          <w:rFonts w:eastAsia="Times New Roman"/>
        </w:rPr>
        <w:t>an</w:t>
      </w:r>
      <w:r w:rsidRPr="00166901">
        <w:rPr>
          <w:rFonts w:eastAsia="Times New Roman"/>
          <w:spacing w:val="-13"/>
        </w:rPr>
        <w:t>’</w:t>
      </w:r>
      <w:r w:rsidRPr="00166901">
        <w:rPr>
          <w:rFonts w:eastAsia="Times New Roman"/>
        </w:rPr>
        <w:t>s</w:t>
      </w:r>
      <w:r w:rsidRPr="00166901">
        <w:rPr>
          <w:rFonts w:eastAsia="Times New Roman"/>
          <w:spacing w:val="1"/>
        </w:rPr>
        <w:t xml:space="preserve"> </w:t>
      </w:r>
      <w:r w:rsidRPr="00166901">
        <w:rPr>
          <w:rFonts w:eastAsia="Times New Roman"/>
        </w:rPr>
        <w:t>hea</w:t>
      </w:r>
      <w:r w:rsidRPr="00166901">
        <w:rPr>
          <w:rFonts w:eastAsia="Times New Roman"/>
          <w:spacing w:val="-1"/>
        </w:rPr>
        <w:t>l</w:t>
      </w:r>
      <w:r w:rsidRPr="00166901">
        <w:rPr>
          <w:rFonts w:eastAsia="Times New Roman"/>
        </w:rPr>
        <w:t>th</w:t>
      </w:r>
      <w:r w:rsidRPr="00166901">
        <w:rPr>
          <w:rFonts w:eastAsia="Times New Roman"/>
          <w:spacing w:val="1"/>
        </w:rPr>
        <w:t xml:space="preserve"> </w:t>
      </w:r>
      <w:r w:rsidRPr="00166901">
        <w:rPr>
          <w:rFonts w:eastAsia="Times New Roman"/>
        </w:rPr>
        <w:t>care</w:t>
      </w:r>
      <w:r w:rsidRPr="00166901">
        <w:rPr>
          <w:rFonts w:eastAsia="Times New Roman"/>
          <w:spacing w:val="1"/>
        </w:rPr>
        <w:t xml:space="preserve"> </w:t>
      </w:r>
      <w:r w:rsidRPr="00166901">
        <w:rPr>
          <w:rFonts w:eastAsia="Times New Roman"/>
        </w:rPr>
        <w:t xml:space="preserve">team. </w:t>
      </w:r>
      <w:r w:rsidRPr="00166901">
        <w:rPr>
          <w:rFonts w:eastAsia="Times New Roman"/>
          <w:spacing w:val="-1"/>
        </w:rPr>
        <w:t>S</w:t>
      </w:r>
      <w:r w:rsidRPr="00166901">
        <w:rPr>
          <w:rFonts w:eastAsia="Times New Roman"/>
        </w:rPr>
        <w:t>tuden</w:t>
      </w:r>
      <w:r w:rsidRPr="00166901">
        <w:rPr>
          <w:rFonts w:eastAsia="Times New Roman"/>
          <w:spacing w:val="-1"/>
        </w:rPr>
        <w:t>t</w:t>
      </w:r>
      <w:r w:rsidRPr="00166901">
        <w:rPr>
          <w:rFonts w:eastAsia="Times New Roman"/>
        </w:rPr>
        <w:t xml:space="preserve">s </w:t>
      </w:r>
      <w:r w:rsidRPr="00166901">
        <w:rPr>
          <w:rFonts w:eastAsia="Times New Roman"/>
          <w:spacing w:val="-1"/>
        </w:rPr>
        <w:t>w</w:t>
      </w:r>
      <w:r w:rsidRPr="00166901">
        <w:rPr>
          <w:rFonts w:eastAsia="Times New Roman"/>
        </w:rPr>
        <w:t>ill</w:t>
      </w:r>
      <w:r w:rsidRPr="00166901">
        <w:rPr>
          <w:rFonts w:eastAsia="Times New Roman"/>
          <w:spacing w:val="19"/>
        </w:rPr>
        <w:t xml:space="preserve"> </w:t>
      </w:r>
      <w:r w:rsidRPr="00166901">
        <w:rPr>
          <w:rFonts w:eastAsia="Times New Roman"/>
        </w:rPr>
        <w:t>l</w:t>
      </w:r>
      <w:r w:rsidRPr="00166901">
        <w:rPr>
          <w:rFonts w:eastAsia="Times New Roman"/>
          <w:spacing w:val="-1"/>
        </w:rPr>
        <w:t>e</w:t>
      </w:r>
      <w:r w:rsidRPr="00166901">
        <w:rPr>
          <w:rFonts w:eastAsia="Times New Roman"/>
        </w:rPr>
        <w:t>arn</w:t>
      </w:r>
      <w:r w:rsidRPr="00166901">
        <w:rPr>
          <w:rFonts w:eastAsia="Times New Roman"/>
          <w:spacing w:val="20"/>
        </w:rPr>
        <w:t xml:space="preserve"> </w:t>
      </w:r>
      <w:r w:rsidRPr="00166901">
        <w:rPr>
          <w:rFonts w:eastAsia="Times New Roman"/>
        </w:rPr>
        <w:t>how</w:t>
      </w:r>
      <w:r w:rsidRPr="00166901">
        <w:rPr>
          <w:rFonts w:eastAsia="Times New Roman"/>
          <w:spacing w:val="20"/>
        </w:rPr>
        <w:t xml:space="preserve"> </w:t>
      </w:r>
      <w:r w:rsidRPr="00166901">
        <w:rPr>
          <w:rFonts w:eastAsia="Times New Roman"/>
        </w:rPr>
        <w:t>to</w:t>
      </w:r>
      <w:r w:rsidRPr="00166901">
        <w:rPr>
          <w:rFonts w:eastAsia="Times New Roman"/>
          <w:spacing w:val="20"/>
        </w:rPr>
        <w:t xml:space="preserve"> </w:t>
      </w:r>
      <w:r w:rsidRPr="00166901">
        <w:rPr>
          <w:rFonts w:eastAsia="Times New Roman"/>
        </w:rPr>
        <w:t>perform</w:t>
      </w:r>
      <w:r w:rsidRPr="00166901">
        <w:rPr>
          <w:rFonts w:eastAsia="Times New Roman"/>
          <w:spacing w:val="20"/>
        </w:rPr>
        <w:t xml:space="preserve"> </w:t>
      </w:r>
      <w:r w:rsidRPr="00166901">
        <w:rPr>
          <w:rFonts w:eastAsia="Times New Roman"/>
        </w:rPr>
        <w:t>labora</w:t>
      </w:r>
      <w:r w:rsidRPr="00166901">
        <w:rPr>
          <w:rFonts w:eastAsia="Times New Roman"/>
          <w:spacing w:val="-1"/>
        </w:rPr>
        <w:t>t</w:t>
      </w:r>
      <w:r w:rsidRPr="00166901">
        <w:rPr>
          <w:rFonts w:eastAsia="Times New Roman"/>
        </w:rPr>
        <w:t>ory</w:t>
      </w:r>
      <w:r w:rsidRPr="00166901">
        <w:rPr>
          <w:rFonts w:eastAsia="Times New Roman"/>
          <w:spacing w:val="20"/>
        </w:rPr>
        <w:t xml:space="preserve"> </w:t>
      </w:r>
      <w:r w:rsidRPr="00166901">
        <w:rPr>
          <w:rFonts w:eastAsia="Times New Roman"/>
        </w:rPr>
        <w:t>ta</w:t>
      </w:r>
      <w:r w:rsidRPr="00166901">
        <w:rPr>
          <w:rFonts w:eastAsia="Times New Roman"/>
          <w:spacing w:val="-1"/>
        </w:rPr>
        <w:t>s</w:t>
      </w:r>
      <w:r w:rsidRPr="00166901">
        <w:rPr>
          <w:rFonts w:eastAsia="Times New Roman"/>
        </w:rPr>
        <w:t>ks</w:t>
      </w:r>
      <w:r w:rsidRPr="00166901">
        <w:rPr>
          <w:rFonts w:eastAsia="Times New Roman"/>
          <w:spacing w:val="20"/>
        </w:rPr>
        <w:t xml:space="preserve"> </w:t>
      </w:r>
      <w:r w:rsidRPr="00166901">
        <w:rPr>
          <w:rFonts w:eastAsia="Times New Roman"/>
        </w:rPr>
        <w:t>inc</w:t>
      </w:r>
      <w:r w:rsidRPr="00166901">
        <w:rPr>
          <w:rFonts w:eastAsia="Times New Roman"/>
          <w:spacing w:val="-1"/>
        </w:rPr>
        <w:t>l</w:t>
      </w:r>
      <w:r w:rsidRPr="00166901">
        <w:rPr>
          <w:rFonts w:eastAsia="Times New Roman"/>
        </w:rPr>
        <w:t>uding</w:t>
      </w:r>
      <w:r w:rsidRPr="00166901">
        <w:rPr>
          <w:rFonts w:eastAsia="Times New Roman"/>
          <w:spacing w:val="20"/>
        </w:rPr>
        <w:t xml:space="preserve"> </w:t>
      </w:r>
      <w:r w:rsidRPr="00166901">
        <w:rPr>
          <w:rFonts w:eastAsia="Times New Roman"/>
        </w:rPr>
        <w:t>blood</w:t>
      </w:r>
      <w:r w:rsidRPr="00166901">
        <w:rPr>
          <w:rFonts w:eastAsia="Times New Roman"/>
          <w:spacing w:val="20"/>
        </w:rPr>
        <w:t xml:space="preserve"> </w:t>
      </w:r>
      <w:r w:rsidRPr="00166901">
        <w:rPr>
          <w:rFonts w:eastAsia="Times New Roman"/>
        </w:rPr>
        <w:t>che</w:t>
      </w:r>
      <w:r w:rsidRPr="00166901">
        <w:rPr>
          <w:rFonts w:eastAsia="Times New Roman"/>
          <w:spacing w:val="-1"/>
        </w:rPr>
        <w:t>m</w:t>
      </w:r>
      <w:r w:rsidRPr="00166901">
        <w:rPr>
          <w:rFonts w:eastAsia="Times New Roman"/>
        </w:rPr>
        <w:t>i</w:t>
      </w:r>
      <w:r w:rsidRPr="00166901">
        <w:rPr>
          <w:rFonts w:eastAsia="Times New Roman"/>
          <w:spacing w:val="-1"/>
        </w:rPr>
        <w:t>s</w:t>
      </w:r>
      <w:r w:rsidRPr="00166901">
        <w:rPr>
          <w:rFonts w:eastAsia="Times New Roman"/>
        </w:rPr>
        <w:t>try</w:t>
      </w:r>
      <w:r w:rsidRPr="00166901">
        <w:rPr>
          <w:rFonts w:eastAsia="Times New Roman"/>
          <w:spacing w:val="33"/>
        </w:rPr>
        <w:t xml:space="preserve"> </w:t>
      </w:r>
      <w:r w:rsidRPr="00166901">
        <w:rPr>
          <w:rFonts w:eastAsia="Times New Roman"/>
        </w:rPr>
        <w:t>and</w:t>
      </w:r>
      <w:r w:rsidRPr="00166901">
        <w:rPr>
          <w:rFonts w:eastAsia="Times New Roman"/>
          <w:spacing w:val="33"/>
        </w:rPr>
        <w:t xml:space="preserve"> </w:t>
      </w:r>
      <w:r w:rsidRPr="00166901">
        <w:rPr>
          <w:rFonts w:eastAsia="Times New Roman"/>
        </w:rPr>
        <w:t>urinaly</w:t>
      </w:r>
      <w:r w:rsidRPr="00166901">
        <w:rPr>
          <w:rFonts w:eastAsia="Times New Roman"/>
          <w:spacing w:val="-1"/>
        </w:rPr>
        <w:t>s</w:t>
      </w:r>
      <w:r w:rsidRPr="00166901">
        <w:rPr>
          <w:rFonts w:eastAsia="Times New Roman"/>
        </w:rPr>
        <w:t>i</w:t>
      </w:r>
      <w:r w:rsidRPr="00166901">
        <w:rPr>
          <w:rFonts w:eastAsia="Times New Roman"/>
          <w:spacing w:val="-1"/>
        </w:rPr>
        <w:t>s</w:t>
      </w:r>
      <w:r w:rsidRPr="00166901">
        <w:rPr>
          <w:rFonts w:eastAsia="Times New Roman"/>
        </w:rPr>
        <w:t>;</w:t>
      </w:r>
      <w:r w:rsidRPr="00166901">
        <w:rPr>
          <w:rFonts w:eastAsia="Times New Roman"/>
          <w:spacing w:val="34"/>
        </w:rPr>
        <w:t xml:space="preserve"> </w:t>
      </w:r>
      <w:r w:rsidRPr="00166901">
        <w:rPr>
          <w:rFonts w:eastAsia="Times New Roman"/>
        </w:rPr>
        <w:t>c</w:t>
      </w:r>
      <w:r w:rsidRPr="00166901">
        <w:rPr>
          <w:rFonts w:eastAsia="Times New Roman"/>
          <w:spacing w:val="-1"/>
        </w:rPr>
        <w:t>l</w:t>
      </w:r>
      <w:r w:rsidRPr="00166901">
        <w:rPr>
          <w:rFonts w:eastAsia="Times New Roman"/>
        </w:rPr>
        <w:t>inical</w:t>
      </w:r>
      <w:r w:rsidRPr="00166901">
        <w:rPr>
          <w:rFonts w:eastAsia="Times New Roman"/>
          <w:spacing w:val="33"/>
        </w:rPr>
        <w:t xml:space="preserve"> </w:t>
      </w:r>
      <w:r w:rsidRPr="00166901">
        <w:rPr>
          <w:rFonts w:eastAsia="Times New Roman"/>
        </w:rPr>
        <w:t>skil</w:t>
      </w:r>
      <w:r w:rsidRPr="00166901">
        <w:rPr>
          <w:rFonts w:eastAsia="Times New Roman"/>
          <w:spacing w:val="-1"/>
        </w:rPr>
        <w:t>l</w:t>
      </w:r>
      <w:r w:rsidRPr="00166901">
        <w:rPr>
          <w:rFonts w:eastAsia="Times New Roman"/>
        </w:rPr>
        <w:t>s</w:t>
      </w:r>
      <w:r w:rsidRPr="00166901">
        <w:rPr>
          <w:rFonts w:eastAsia="Times New Roman"/>
          <w:spacing w:val="34"/>
        </w:rPr>
        <w:t xml:space="preserve"> </w:t>
      </w:r>
      <w:r w:rsidRPr="00166901">
        <w:rPr>
          <w:rFonts w:eastAsia="Times New Roman"/>
        </w:rPr>
        <w:t>inc</w:t>
      </w:r>
      <w:r w:rsidRPr="00166901">
        <w:rPr>
          <w:rFonts w:eastAsia="Times New Roman"/>
          <w:spacing w:val="-1"/>
        </w:rPr>
        <w:t>l</w:t>
      </w:r>
      <w:r w:rsidRPr="00166901">
        <w:rPr>
          <w:rFonts w:eastAsia="Times New Roman"/>
        </w:rPr>
        <w:t>uding</w:t>
      </w:r>
      <w:r w:rsidRPr="00166901">
        <w:rPr>
          <w:rFonts w:eastAsia="Times New Roman"/>
          <w:spacing w:val="33"/>
        </w:rPr>
        <w:t xml:space="preserve"> </w:t>
      </w:r>
      <w:r w:rsidRPr="00166901">
        <w:rPr>
          <w:rFonts w:eastAsia="Times New Roman"/>
          <w:spacing w:val="-1"/>
        </w:rPr>
        <w:t>X</w:t>
      </w:r>
      <w:r w:rsidRPr="00166901">
        <w:rPr>
          <w:rFonts w:eastAsia="Times New Roman"/>
        </w:rPr>
        <w:t>-ra</w:t>
      </w:r>
      <w:r w:rsidRPr="00166901">
        <w:rPr>
          <w:rFonts w:eastAsia="Times New Roman"/>
          <w:spacing w:val="-15"/>
        </w:rPr>
        <w:t>y</w:t>
      </w:r>
      <w:r w:rsidRPr="00166901">
        <w:rPr>
          <w:rFonts w:eastAsia="Times New Roman"/>
        </w:rPr>
        <w:t>,</w:t>
      </w:r>
      <w:r w:rsidRPr="00166901">
        <w:rPr>
          <w:rFonts w:eastAsia="Times New Roman"/>
          <w:spacing w:val="33"/>
        </w:rPr>
        <w:t xml:space="preserve"> </w:t>
      </w:r>
      <w:r w:rsidRPr="00166901">
        <w:rPr>
          <w:rFonts w:eastAsia="Times New Roman"/>
        </w:rPr>
        <w:t>E</w:t>
      </w:r>
      <w:r w:rsidRPr="00166901">
        <w:rPr>
          <w:rFonts w:eastAsia="Times New Roman"/>
          <w:spacing w:val="-1"/>
        </w:rPr>
        <w:t>K</w:t>
      </w:r>
      <w:r w:rsidRPr="00166901">
        <w:rPr>
          <w:rFonts w:eastAsia="Times New Roman"/>
        </w:rPr>
        <w:t>G,</w:t>
      </w:r>
      <w:r w:rsidRPr="00166901">
        <w:rPr>
          <w:rFonts w:eastAsia="Times New Roman"/>
          <w:spacing w:val="34"/>
        </w:rPr>
        <w:t xml:space="preserve"> </w:t>
      </w:r>
      <w:r w:rsidRPr="00166901">
        <w:rPr>
          <w:rFonts w:eastAsia="Times New Roman"/>
        </w:rPr>
        <w:t>pa</w:t>
      </w:r>
      <w:r w:rsidRPr="00166901">
        <w:rPr>
          <w:rFonts w:eastAsia="Times New Roman"/>
          <w:spacing w:val="-1"/>
        </w:rPr>
        <w:t>t</w:t>
      </w:r>
      <w:r w:rsidRPr="00166901">
        <w:rPr>
          <w:rFonts w:eastAsia="Times New Roman"/>
        </w:rPr>
        <w:t>ient</w:t>
      </w:r>
      <w:r w:rsidRPr="00166901">
        <w:rPr>
          <w:rFonts w:eastAsia="Times New Roman"/>
          <w:w w:val="99"/>
        </w:rPr>
        <w:t xml:space="preserve"> </w:t>
      </w:r>
      <w:r w:rsidRPr="00166901">
        <w:rPr>
          <w:rFonts w:eastAsia="Times New Roman"/>
        </w:rPr>
        <w:t>a</w:t>
      </w:r>
      <w:r w:rsidRPr="00166901">
        <w:rPr>
          <w:rFonts w:eastAsia="Times New Roman"/>
          <w:spacing w:val="-1"/>
        </w:rPr>
        <w:t>s</w:t>
      </w:r>
      <w:r w:rsidRPr="00166901">
        <w:rPr>
          <w:rFonts w:eastAsia="Times New Roman"/>
        </w:rPr>
        <w:t>si</w:t>
      </w:r>
      <w:r w:rsidRPr="00166901">
        <w:rPr>
          <w:rFonts w:eastAsia="Times New Roman"/>
          <w:spacing w:val="-1"/>
        </w:rPr>
        <w:t>s</w:t>
      </w:r>
      <w:r w:rsidRPr="00166901">
        <w:rPr>
          <w:rFonts w:eastAsia="Times New Roman"/>
        </w:rPr>
        <w:t>ting,</w:t>
      </w:r>
      <w:r w:rsidRPr="00166901">
        <w:rPr>
          <w:rFonts w:eastAsia="Times New Roman"/>
          <w:spacing w:val="35"/>
        </w:rPr>
        <w:t xml:space="preserve"> </w:t>
      </w:r>
      <w:r w:rsidRPr="00166901">
        <w:rPr>
          <w:rFonts w:eastAsia="Times New Roman"/>
        </w:rPr>
        <w:t>vit</w:t>
      </w:r>
      <w:r w:rsidRPr="00166901">
        <w:rPr>
          <w:rFonts w:eastAsia="Times New Roman"/>
          <w:spacing w:val="-1"/>
        </w:rPr>
        <w:t>a</w:t>
      </w:r>
      <w:r w:rsidRPr="00166901">
        <w:rPr>
          <w:rFonts w:eastAsia="Times New Roman"/>
        </w:rPr>
        <w:t>l</w:t>
      </w:r>
      <w:r w:rsidRPr="00166901">
        <w:rPr>
          <w:rFonts w:eastAsia="Times New Roman"/>
          <w:spacing w:val="36"/>
        </w:rPr>
        <w:t xml:space="preserve"> </w:t>
      </w:r>
      <w:r w:rsidRPr="00166901">
        <w:rPr>
          <w:rFonts w:eastAsia="Times New Roman"/>
          <w:spacing w:val="-1"/>
        </w:rPr>
        <w:t>s</w:t>
      </w:r>
      <w:r w:rsidRPr="00166901">
        <w:rPr>
          <w:rFonts w:eastAsia="Times New Roman"/>
        </w:rPr>
        <w:t>ign</w:t>
      </w:r>
      <w:r w:rsidRPr="00166901">
        <w:rPr>
          <w:rFonts w:eastAsia="Times New Roman"/>
          <w:spacing w:val="-1"/>
        </w:rPr>
        <w:t>s</w:t>
      </w:r>
      <w:r w:rsidRPr="00166901">
        <w:rPr>
          <w:rFonts w:eastAsia="Times New Roman"/>
        </w:rPr>
        <w:t>,</w:t>
      </w:r>
      <w:r w:rsidRPr="00166901">
        <w:rPr>
          <w:rFonts w:eastAsia="Times New Roman"/>
          <w:spacing w:val="36"/>
        </w:rPr>
        <w:t xml:space="preserve"> </w:t>
      </w:r>
      <w:r w:rsidRPr="00166901">
        <w:rPr>
          <w:rFonts w:eastAsia="Times New Roman"/>
        </w:rPr>
        <w:t>injec</w:t>
      </w:r>
      <w:r w:rsidRPr="00166901">
        <w:rPr>
          <w:rFonts w:eastAsia="Times New Roman"/>
          <w:spacing w:val="-1"/>
        </w:rPr>
        <w:t>t</w:t>
      </w:r>
      <w:r w:rsidRPr="00166901">
        <w:rPr>
          <w:rFonts w:eastAsia="Times New Roman"/>
        </w:rPr>
        <w:t>ion</w:t>
      </w:r>
      <w:r w:rsidRPr="00166901">
        <w:rPr>
          <w:rFonts w:eastAsia="Times New Roman"/>
          <w:spacing w:val="-1"/>
        </w:rPr>
        <w:t>s</w:t>
      </w:r>
      <w:r w:rsidRPr="00166901">
        <w:rPr>
          <w:rFonts w:eastAsia="Times New Roman"/>
        </w:rPr>
        <w:t>,</w:t>
      </w:r>
      <w:r w:rsidRPr="00166901">
        <w:rPr>
          <w:rFonts w:eastAsia="Times New Roman"/>
          <w:spacing w:val="36"/>
        </w:rPr>
        <w:t xml:space="preserve"> </w:t>
      </w:r>
      <w:r w:rsidRPr="00166901">
        <w:rPr>
          <w:rFonts w:eastAsia="Times New Roman"/>
        </w:rPr>
        <w:t>venipunc</w:t>
      </w:r>
      <w:r w:rsidRPr="00166901">
        <w:rPr>
          <w:rFonts w:eastAsia="Times New Roman"/>
          <w:spacing w:val="-1"/>
        </w:rPr>
        <w:t>t</w:t>
      </w:r>
      <w:r w:rsidRPr="00166901">
        <w:rPr>
          <w:rFonts w:eastAsia="Times New Roman"/>
        </w:rPr>
        <w:t>ure,</w:t>
      </w:r>
      <w:r w:rsidRPr="00166901">
        <w:rPr>
          <w:rFonts w:eastAsia="Times New Roman"/>
          <w:spacing w:val="36"/>
        </w:rPr>
        <w:t xml:space="preserve"> </w:t>
      </w:r>
      <w:r w:rsidRPr="00166901">
        <w:rPr>
          <w:rFonts w:eastAsia="Times New Roman"/>
        </w:rPr>
        <w:t>elec</w:t>
      </w:r>
      <w:r w:rsidRPr="00166901">
        <w:rPr>
          <w:rFonts w:eastAsia="Times New Roman"/>
          <w:spacing w:val="-1"/>
        </w:rPr>
        <w:t>t</w:t>
      </w:r>
      <w:r w:rsidRPr="00166901">
        <w:rPr>
          <w:rFonts w:eastAsia="Times New Roman"/>
        </w:rPr>
        <w:t>ronic</w:t>
      </w:r>
      <w:r w:rsidRPr="00166901">
        <w:rPr>
          <w:rFonts w:eastAsia="Times New Roman"/>
          <w:spacing w:val="36"/>
        </w:rPr>
        <w:t xml:space="preserve"> </w:t>
      </w:r>
      <w:r w:rsidRPr="00166901">
        <w:rPr>
          <w:rFonts w:eastAsia="Times New Roman"/>
        </w:rPr>
        <w:t>med</w:t>
      </w:r>
      <w:r w:rsidRPr="00166901">
        <w:rPr>
          <w:rFonts w:eastAsia="Times New Roman"/>
          <w:spacing w:val="-1"/>
        </w:rPr>
        <w:t>i</w:t>
      </w:r>
      <w:r w:rsidRPr="00166901">
        <w:rPr>
          <w:rFonts w:eastAsia="Times New Roman"/>
        </w:rPr>
        <w:t>cal</w:t>
      </w:r>
      <w:r w:rsidRPr="00166901">
        <w:rPr>
          <w:rFonts w:eastAsia="Times New Roman"/>
          <w:w w:val="99"/>
        </w:rPr>
        <w:t xml:space="preserve"> </w:t>
      </w:r>
      <w:r w:rsidRPr="00166901">
        <w:rPr>
          <w:rFonts w:eastAsia="Times New Roman"/>
        </w:rPr>
        <w:t>records</w:t>
      </w:r>
      <w:r w:rsidRPr="00166901">
        <w:rPr>
          <w:rFonts w:eastAsia="Times New Roman"/>
          <w:spacing w:val="50"/>
        </w:rPr>
        <w:t xml:space="preserve"> </w:t>
      </w:r>
      <w:r w:rsidRPr="00166901">
        <w:rPr>
          <w:rFonts w:eastAsia="Times New Roman"/>
        </w:rPr>
        <w:t>and</w:t>
      </w:r>
      <w:r w:rsidRPr="00166901">
        <w:rPr>
          <w:rFonts w:eastAsia="Times New Roman"/>
          <w:spacing w:val="51"/>
        </w:rPr>
        <w:t xml:space="preserve"> </w:t>
      </w:r>
      <w:r w:rsidRPr="00166901">
        <w:rPr>
          <w:rFonts w:eastAsia="Times New Roman"/>
        </w:rPr>
        <w:t>admin</w:t>
      </w:r>
      <w:r w:rsidRPr="00166901">
        <w:rPr>
          <w:rFonts w:eastAsia="Times New Roman"/>
          <w:spacing w:val="-1"/>
        </w:rPr>
        <w:t>i</w:t>
      </w:r>
      <w:r w:rsidRPr="00166901">
        <w:rPr>
          <w:rFonts w:eastAsia="Times New Roman"/>
        </w:rPr>
        <w:t>strat</w:t>
      </w:r>
      <w:r w:rsidRPr="00166901">
        <w:rPr>
          <w:rFonts w:eastAsia="Times New Roman"/>
          <w:spacing w:val="-1"/>
        </w:rPr>
        <w:t>i</w:t>
      </w:r>
      <w:r w:rsidRPr="00166901">
        <w:rPr>
          <w:rFonts w:eastAsia="Times New Roman"/>
        </w:rPr>
        <w:t>on</w:t>
      </w:r>
      <w:r w:rsidRPr="00166901">
        <w:rPr>
          <w:rFonts w:eastAsia="Times New Roman"/>
          <w:spacing w:val="51"/>
        </w:rPr>
        <w:t xml:space="preserve"> </w:t>
      </w:r>
      <w:r w:rsidRPr="00166901">
        <w:rPr>
          <w:rFonts w:eastAsia="Times New Roman"/>
          <w:spacing w:val="-1"/>
        </w:rPr>
        <w:t>s</w:t>
      </w:r>
      <w:r w:rsidRPr="00166901">
        <w:rPr>
          <w:rFonts w:eastAsia="Times New Roman"/>
        </w:rPr>
        <w:t>kil</w:t>
      </w:r>
      <w:r w:rsidRPr="00166901">
        <w:rPr>
          <w:rFonts w:eastAsia="Times New Roman"/>
          <w:spacing w:val="-1"/>
        </w:rPr>
        <w:t>ls</w:t>
      </w:r>
      <w:r w:rsidRPr="00166901">
        <w:rPr>
          <w:rFonts w:eastAsia="Times New Roman"/>
        </w:rPr>
        <w:t>.</w:t>
      </w:r>
      <w:r w:rsidRPr="00166901">
        <w:rPr>
          <w:rFonts w:eastAsia="Times New Roman"/>
          <w:spacing w:val="50"/>
        </w:rPr>
        <w:t xml:space="preserve"> </w:t>
      </w:r>
      <w:r w:rsidRPr="00166901">
        <w:rPr>
          <w:rFonts w:eastAsia="Times New Roman"/>
          <w:spacing w:val="-1"/>
        </w:rPr>
        <w:t>S</w:t>
      </w:r>
      <w:r w:rsidRPr="00166901">
        <w:rPr>
          <w:rFonts w:eastAsia="Times New Roman"/>
        </w:rPr>
        <w:t>tudents</w:t>
      </w:r>
      <w:r w:rsidRPr="00166901">
        <w:rPr>
          <w:rFonts w:eastAsia="Times New Roman"/>
          <w:spacing w:val="51"/>
        </w:rPr>
        <w:t xml:space="preserve"> </w:t>
      </w:r>
      <w:r w:rsidRPr="00166901">
        <w:rPr>
          <w:rFonts w:eastAsia="Times New Roman"/>
          <w:spacing w:val="-1"/>
        </w:rPr>
        <w:t>w</w:t>
      </w:r>
      <w:r w:rsidRPr="00166901">
        <w:rPr>
          <w:rFonts w:eastAsia="Times New Roman"/>
        </w:rPr>
        <w:t>ill</w:t>
      </w:r>
      <w:r w:rsidRPr="00166901">
        <w:rPr>
          <w:rFonts w:eastAsia="Times New Roman"/>
          <w:spacing w:val="51"/>
        </w:rPr>
        <w:t xml:space="preserve"> </w:t>
      </w:r>
      <w:r w:rsidRPr="00166901">
        <w:rPr>
          <w:rFonts w:eastAsia="Times New Roman"/>
        </w:rPr>
        <w:t>be</w:t>
      </w:r>
      <w:r w:rsidRPr="00166901">
        <w:rPr>
          <w:rFonts w:eastAsia="Times New Roman"/>
          <w:spacing w:val="50"/>
        </w:rPr>
        <w:t xml:space="preserve"> </w:t>
      </w:r>
      <w:r w:rsidRPr="00166901">
        <w:rPr>
          <w:rFonts w:eastAsia="Times New Roman"/>
        </w:rPr>
        <w:t>prepared</w:t>
      </w:r>
      <w:r w:rsidRPr="00166901">
        <w:rPr>
          <w:rFonts w:eastAsia="Times New Roman"/>
          <w:spacing w:val="51"/>
        </w:rPr>
        <w:t xml:space="preserve"> </w:t>
      </w:r>
      <w:r w:rsidRPr="00166901">
        <w:rPr>
          <w:rFonts w:eastAsia="Times New Roman"/>
        </w:rPr>
        <w:t>for entry-level</w:t>
      </w:r>
      <w:r w:rsidRPr="00166901">
        <w:rPr>
          <w:rFonts w:eastAsia="Times New Roman"/>
          <w:spacing w:val="11"/>
        </w:rPr>
        <w:t xml:space="preserve"> </w:t>
      </w:r>
      <w:r w:rsidRPr="00166901">
        <w:rPr>
          <w:rFonts w:eastAsia="Times New Roman"/>
        </w:rPr>
        <w:t>emp</w:t>
      </w:r>
      <w:r w:rsidRPr="00166901">
        <w:rPr>
          <w:rFonts w:eastAsia="Times New Roman"/>
          <w:spacing w:val="-1"/>
        </w:rPr>
        <w:t>l</w:t>
      </w:r>
      <w:r w:rsidRPr="00166901">
        <w:rPr>
          <w:rFonts w:eastAsia="Times New Roman"/>
        </w:rPr>
        <w:t>oyment</w:t>
      </w:r>
      <w:r w:rsidRPr="00166901">
        <w:rPr>
          <w:rFonts w:eastAsia="Times New Roman"/>
          <w:spacing w:val="11"/>
        </w:rPr>
        <w:t xml:space="preserve"> </w:t>
      </w:r>
      <w:r w:rsidRPr="00166901">
        <w:rPr>
          <w:rFonts w:eastAsia="Times New Roman"/>
        </w:rPr>
        <w:t>as</w:t>
      </w:r>
      <w:r w:rsidRPr="00166901">
        <w:rPr>
          <w:rFonts w:eastAsia="Times New Roman"/>
          <w:spacing w:val="11"/>
        </w:rPr>
        <w:t xml:space="preserve"> </w:t>
      </w:r>
      <w:r w:rsidRPr="00166901">
        <w:rPr>
          <w:rFonts w:eastAsia="Times New Roman"/>
        </w:rPr>
        <w:t>a</w:t>
      </w:r>
      <w:r w:rsidRPr="00166901">
        <w:rPr>
          <w:rFonts w:eastAsia="Times New Roman"/>
          <w:spacing w:val="11"/>
        </w:rPr>
        <w:t xml:space="preserve"> </w:t>
      </w:r>
      <w:r w:rsidRPr="00166901">
        <w:rPr>
          <w:rFonts w:eastAsia="Times New Roman"/>
        </w:rPr>
        <w:t>Medical A</w:t>
      </w:r>
      <w:r w:rsidRPr="00166901">
        <w:rPr>
          <w:rFonts w:eastAsia="Times New Roman"/>
          <w:spacing w:val="-1"/>
        </w:rPr>
        <w:t>s</w:t>
      </w:r>
      <w:r w:rsidRPr="00166901">
        <w:rPr>
          <w:rFonts w:eastAsia="Times New Roman"/>
        </w:rPr>
        <w:t>si</w:t>
      </w:r>
      <w:r w:rsidRPr="00166901">
        <w:rPr>
          <w:rFonts w:eastAsia="Times New Roman"/>
          <w:spacing w:val="-1"/>
        </w:rPr>
        <w:t>s</w:t>
      </w:r>
      <w:r w:rsidRPr="00166901">
        <w:rPr>
          <w:rFonts w:eastAsia="Times New Roman"/>
        </w:rPr>
        <w:t>tan</w:t>
      </w:r>
      <w:r w:rsidRPr="00166901">
        <w:rPr>
          <w:rFonts w:eastAsia="Times New Roman"/>
          <w:spacing w:val="-1"/>
        </w:rPr>
        <w:t>t</w:t>
      </w:r>
      <w:r w:rsidRPr="00166901">
        <w:rPr>
          <w:rFonts w:eastAsia="Times New Roman"/>
        </w:rPr>
        <w:t>. A</w:t>
      </w:r>
      <w:r w:rsidRPr="00166901">
        <w:rPr>
          <w:rFonts w:eastAsia="Times New Roman"/>
          <w:spacing w:val="-1"/>
        </w:rPr>
        <w:t xml:space="preserve"> </w:t>
      </w:r>
      <w:r w:rsidRPr="00166901">
        <w:rPr>
          <w:rFonts w:eastAsia="Times New Roman"/>
        </w:rPr>
        <w:t>degree</w:t>
      </w:r>
      <w:r w:rsidRPr="00166901">
        <w:rPr>
          <w:rFonts w:eastAsia="Times New Roman"/>
          <w:spacing w:val="12"/>
        </w:rPr>
        <w:t xml:space="preserve"> </w:t>
      </w:r>
      <w:r w:rsidRPr="00166901">
        <w:rPr>
          <w:rFonts w:eastAsia="Times New Roman"/>
        </w:rPr>
        <w:t>will</w:t>
      </w:r>
      <w:r w:rsidRPr="00166901">
        <w:rPr>
          <w:rFonts w:eastAsia="Times New Roman"/>
          <w:spacing w:val="11"/>
        </w:rPr>
        <w:t xml:space="preserve"> </w:t>
      </w:r>
      <w:r w:rsidRPr="00166901">
        <w:rPr>
          <w:rFonts w:eastAsia="Times New Roman"/>
        </w:rPr>
        <w:t>provide</w:t>
      </w:r>
      <w:r w:rsidRPr="00166901">
        <w:rPr>
          <w:rFonts w:eastAsia="Times New Roman"/>
          <w:spacing w:val="-4"/>
        </w:rPr>
        <w:t xml:space="preserve"> </w:t>
      </w:r>
      <w:r w:rsidR="5326E2A5" w:rsidRPr="00166901">
        <w:rPr>
          <w:rFonts w:eastAsia="Times New Roman"/>
        </w:rPr>
        <w:t>a</w:t>
      </w:r>
      <w:r w:rsidRPr="00166901">
        <w:rPr>
          <w:rFonts w:eastAsia="Times New Roman"/>
          <w:spacing w:val="-3"/>
        </w:rPr>
        <w:t xml:space="preserve"> </w:t>
      </w:r>
      <w:r w:rsidRPr="00166901">
        <w:rPr>
          <w:rFonts w:eastAsia="Times New Roman"/>
        </w:rPr>
        <w:t>compet</w:t>
      </w:r>
      <w:r w:rsidRPr="00166901">
        <w:rPr>
          <w:rFonts w:eastAsia="Times New Roman"/>
          <w:spacing w:val="-1"/>
        </w:rPr>
        <w:t>i</w:t>
      </w:r>
      <w:r w:rsidRPr="00166901">
        <w:rPr>
          <w:rFonts w:eastAsia="Times New Roman"/>
        </w:rPr>
        <w:t>tive</w:t>
      </w:r>
      <w:r w:rsidRPr="00166901">
        <w:rPr>
          <w:rFonts w:eastAsia="Times New Roman"/>
          <w:spacing w:val="-4"/>
        </w:rPr>
        <w:t xml:space="preserve"> </w:t>
      </w:r>
      <w:r w:rsidRPr="00166901">
        <w:rPr>
          <w:rFonts w:eastAsia="Times New Roman"/>
        </w:rPr>
        <w:t>edge</w:t>
      </w:r>
      <w:r w:rsidRPr="00166901">
        <w:rPr>
          <w:rFonts w:eastAsia="Times New Roman"/>
          <w:spacing w:val="-3"/>
        </w:rPr>
        <w:t xml:space="preserve"> </w:t>
      </w:r>
      <w:r w:rsidRPr="00166901">
        <w:rPr>
          <w:rFonts w:eastAsia="Times New Roman"/>
        </w:rPr>
        <w:t>and</w:t>
      </w:r>
      <w:r w:rsidRPr="00166901">
        <w:rPr>
          <w:rFonts w:eastAsia="Times New Roman"/>
          <w:spacing w:val="-3"/>
        </w:rPr>
        <w:t xml:space="preserve"> </w:t>
      </w:r>
      <w:r w:rsidRPr="00166901">
        <w:rPr>
          <w:rFonts w:eastAsia="Times New Roman"/>
        </w:rPr>
        <w:t>career</w:t>
      </w:r>
      <w:r w:rsidRPr="00166901">
        <w:rPr>
          <w:rFonts w:eastAsia="Times New Roman"/>
          <w:spacing w:val="-4"/>
        </w:rPr>
        <w:t xml:space="preserve"> </w:t>
      </w:r>
      <w:r w:rsidRPr="00166901">
        <w:rPr>
          <w:rFonts w:eastAsia="Times New Roman"/>
        </w:rPr>
        <w:t>opportuni</w:t>
      </w:r>
      <w:r w:rsidRPr="00166901">
        <w:rPr>
          <w:rFonts w:eastAsia="Times New Roman"/>
          <w:spacing w:val="-1"/>
        </w:rPr>
        <w:t>t</w:t>
      </w:r>
      <w:r w:rsidRPr="00166901">
        <w:rPr>
          <w:rFonts w:eastAsia="Times New Roman"/>
        </w:rPr>
        <w:t>y</w:t>
      </w:r>
      <w:r w:rsidRPr="00166901">
        <w:rPr>
          <w:rFonts w:eastAsia="Times New Roman"/>
          <w:spacing w:val="-3"/>
        </w:rPr>
        <w:t xml:space="preserve"> </w:t>
      </w:r>
      <w:r w:rsidRPr="00166901">
        <w:rPr>
          <w:rFonts w:eastAsia="Times New Roman"/>
        </w:rPr>
        <w:t>useful</w:t>
      </w:r>
      <w:r w:rsidRPr="00166901">
        <w:rPr>
          <w:rFonts w:eastAsia="Times New Roman"/>
          <w:spacing w:val="-4"/>
        </w:rPr>
        <w:t xml:space="preserve"> </w:t>
      </w:r>
      <w:r w:rsidRPr="00166901">
        <w:rPr>
          <w:rFonts w:eastAsia="Times New Roman"/>
        </w:rPr>
        <w:t>in</w:t>
      </w:r>
      <w:r w:rsidRPr="00166901">
        <w:rPr>
          <w:rFonts w:eastAsia="Times New Roman"/>
          <w:spacing w:val="-3"/>
        </w:rPr>
        <w:t xml:space="preserve"> </w:t>
      </w:r>
      <w:r w:rsidRPr="00166901">
        <w:rPr>
          <w:rFonts w:eastAsia="Times New Roman"/>
        </w:rPr>
        <w:t>the</w:t>
      </w:r>
      <w:r w:rsidRPr="00166901">
        <w:rPr>
          <w:rFonts w:eastAsia="Times New Roman"/>
          <w:spacing w:val="-3"/>
        </w:rPr>
        <w:t xml:space="preserve"> </w:t>
      </w:r>
      <w:r w:rsidRPr="00166901">
        <w:rPr>
          <w:rFonts w:eastAsia="Times New Roman"/>
        </w:rPr>
        <w:t>medi</w:t>
      </w:r>
      <w:r w:rsidRPr="00166901">
        <w:rPr>
          <w:rFonts w:eastAsia="Times New Roman"/>
          <w:spacing w:val="-1"/>
        </w:rPr>
        <w:t>c</w:t>
      </w:r>
      <w:r w:rsidRPr="00166901">
        <w:rPr>
          <w:rFonts w:eastAsia="Times New Roman"/>
        </w:rPr>
        <w:t>al</w:t>
      </w:r>
      <w:r w:rsidRPr="00166901">
        <w:rPr>
          <w:rFonts w:eastAsia="Times New Roman"/>
          <w:spacing w:val="-1"/>
        </w:rPr>
        <w:t xml:space="preserve"> </w:t>
      </w:r>
      <w:r w:rsidRPr="00166901">
        <w:rPr>
          <w:rFonts w:eastAsia="Times New Roman"/>
        </w:rPr>
        <w:t>field</w:t>
      </w:r>
      <w:r w:rsidRPr="00166901">
        <w:rPr>
          <w:rFonts w:eastAsia="Times New Roman"/>
          <w:spacing w:val="-1"/>
        </w:rPr>
        <w:t>s</w:t>
      </w:r>
      <w:r w:rsidRPr="00166901">
        <w:rPr>
          <w:rFonts w:eastAsia="Times New Roman"/>
        </w:rPr>
        <w:t>.</w:t>
      </w:r>
    </w:p>
    <w:p w14:paraId="40B02EC3" w14:textId="77777777" w:rsidR="00522DF1" w:rsidRPr="00166901" w:rsidRDefault="00522DF1" w:rsidP="00A569DA">
      <w:pPr>
        <w:widowControl w:val="0"/>
        <w:spacing w:after="0" w:line="240" w:lineRule="auto"/>
        <w:ind w:right="119"/>
        <w:jc w:val="both"/>
        <w:rPr>
          <w:rFonts w:eastAsia="Times New Roman" w:cstheme="minorHAnsi"/>
        </w:rPr>
      </w:pPr>
    </w:p>
    <w:p w14:paraId="05E7B3CC" w14:textId="77777777" w:rsidR="00A569DA" w:rsidRPr="00166901" w:rsidRDefault="00A569DA" w:rsidP="00A569DA">
      <w:pPr>
        <w:spacing w:after="0"/>
        <w:rPr>
          <w:rFonts w:asciiTheme="majorHAnsi" w:hAnsiTheme="majorHAnsi"/>
          <w:b/>
        </w:rPr>
      </w:pPr>
      <w:r w:rsidRPr="00166901">
        <w:rPr>
          <w:rFonts w:asciiTheme="majorHAnsi" w:hAnsiTheme="majorHAnsi"/>
          <w:b/>
        </w:rPr>
        <w:t>Admissions Requirements</w:t>
      </w:r>
    </w:p>
    <w:p w14:paraId="7AFCF0D0" w14:textId="334A9B8D" w:rsidR="0068201F" w:rsidRPr="00166901" w:rsidRDefault="0068201F" w:rsidP="00E173DC">
      <w:pPr>
        <w:pStyle w:val="ListParagraph"/>
        <w:numPr>
          <w:ilvl w:val="0"/>
          <w:numId w:val="35"/>
        </w:numPr>
        <w:rPr>
          <w:color w:val="auto"/>
        </w:rPr>
      </w:pPr>
      <w:r w:rsidRPr="00166901">
        <w:rPr>
          <w:color w:val="auto"/>
        </w:rPr>
        <w:t>Have a high school diploma</w:t>
      </w:r>
      <w:r w:rsidR="00A66AC6" w:rsidRPr="00166901">
        <w:rPr>
          <w:color w:val="auto"/>
        </w:rPr>
        <w:t>,</w:t>
      </w:r>
      <w:r w:rsidRPr="00166901">
        <w:rPr>
          <w:color w:val="auto"/>
        </w:rPr>
        <w:t xml:space="preserve"> G.E.D.</w:t>
      </w:r>
      <w:r w:rsidR="00A66AC6" w:rsidRPr="00166901">
        <w:rPr>
          <w:color w:val="auto"/>
        </w:rPr>
        <w:t>, or equivalent</w:t>
      </w:r>
    </w:p>
    <w:p w14:paraId="54AF4AFB" w14:textId="23B4E997" w:rsidR="0068201F" w:rsidRPr="00166901" w:rsidRDefault="0068201F" w:rsidP="00E173DC">
      <w:pPr>
        <w:pStyle w:val="ListParagraph"/>
        <w:numPr>
          <w:ilvl w:val="0"/>
          <w:numId w:val="35"/>
        </w:numPr>
        <w:rPr>
          <w:color w:val="auto"/>
        </w:rPr>
      </w:pPr>
      <w:r w:rsidRPr="00166901">
        <w:rPr>
          <w:color w:val="auto"/>
        </w:rPr>
        <w:t>Pass the entrance examination</w:t>
      </w:r>
    </w:p>
    <w:p w14:paraId="6E7201F2" w14:textId="77777777" w:rsidR="00522DF1" w:rsidRPr="00166901" w:rsidRDefault="00522DF1" w:rsidP="00522DF1">
      <w:pPr>
        <w:pStyle w:val="ListParagraph"/>
        <w:ind w:firstLine="0"/>
        <w:rPr>
          <w:color w:val="auto"/>
        </w:rPr>
      </w:pPr>
    </w:p>
    <w:p w14:paraId="5E32D5F5" w14:textId="21C6727F" w:rsidR="00A66AC6" w:rsidRPr="00166901" w:rsidRDefault="00A66AC6" w:rsidP="00A569DA">
      <w:pPr>
        <w:pStyle w:val="ListParagraph"/>
        <w:ind w:left="0" w:firstLine="0"/>
        <w:rPr>
          <w:rFonts w:asciiTheme="majorHAnsi" w:hAnsiTheme="majorHAnsi"/>
          <w:b/>
          <w:color w:val="auto"/>
        </w:rPr>
      </w:pPr>
      <w:r w:rsidRPr="00166901">
        <w:rPr>
          <w:rFonts w:asciiTheme="majorHAnsi" w:hAnsiTheme="majorHAnsi"/>
          <w:b/>
          <w:color w:val="auto"/>
        </w:rPr>
        <w:t>Prerequisites</w:t>
      </w:r>
    </w:p>
    <w:p w14:paraId="63DC5CEB" w14:textId="65252CC1" w:rsidR="0068201F" w:rsidRPr="00166901" w:rsidRDefault="0068201F" w:rsidP="00E173DC">
      <w:pPr>
        <w:pStyle w:val="ListParagraph"/>
        <w:numPr>
          <w:ilvl w:val="0"/>
          <w:numId w:val="35"/>
        </w:numPr>
        <w:spacing w:after="120"/>
        <w:rPr>
          <w:color w:val="auto"/>
        </w:rPr>
      </w:pPr>
      <w:bookmarkStart w:id="550" w:name="_Hlk54893709"/>
      <w:r w:rsidRPr="00166901">
        <w:rPr>
          <w:color w:val="auto"/>
        </w:rPr>
        <w:t>Background check and drug screening where applicable</w:t>
      </w:r>
    </w:p>
    <w:p w14:paraId="17E58621" w14:textId="503E50CE" w:rsidR="0068201F" w:rsidRPr="00166901" w:rsidRDefault="0068201F" w:rsidP="5C6099D6">
      <w:pPr>
        <w:widowControl w:val="0"/>
        <w:spacing w:before="120" w:after="120" w:line="240" w:lineRule="auto"/>
      </w:pPr>
      <w:r w:rsidRPr="00166901">
        <w:rPr>
          <w:spacing w:val="-1"/>
        </w:rPr>
        <w:t>P</w:t>
      </w:r>
      <w:r w:rsidRPr="00166901">
        <w:t>lea</w:t>
      </w:r>
      <w:r w:rsidRPr="00166901">
        <w:rPr>
          <w:spacing w:val="-1"/>
        </w:rPr>
        <w:t>s</w:t>
      </w:r>
      <w:r w:rsidRPr="00166901">
        <w:t>e</w:t>
      </w:r>
      <w:r w:rsidRPr="00166901">
        <w:rPr>
          <w:spacing w:val="-2"/>
        </w:rPr>
        <w:t xml:space="preserve"> </w:t>
      </w:r>
      <w:r w:rsidRPr="00166901">
        <w:rPr>
          <w:spacing w:val="-1"/>
        </w:rPr>
        <w:t>s</w:t>
      </w:r>
      <w:r w:rsidRPr="00166901">
        <w:t>ee</w:t>
      </w:r>
      <w:r w:rsidRPr="00166901">
        <w:rPr>
          <w:spacing w:val="-1"/>
        </w:rPr>
        <w:t xml:space="preserve"> </w:t>
      </w:r>
      <w:r w:rsidR="74ED675F" w:rsidRPr="00166901">
        <w:t>the Program</w:t>
      </w:r>
      <w:r w:rsidRPr="00166901">
        <w:rPr>
          <w:spacing w:val="-1"/>
        </w:rPr>
        <w:t xml:space="preserve"> H</w:t>
      </w:r>
      <w:r w:rsidRPr="00166901">
        <w:t>andbook</w:t>
      </w:r>
      <w:r w:rsidRPr="00166901">
        <w:rPr>
          <w:spacing w:val="-1"/>
        </w:rPr>
        <w:t xml:space="preserve"> </w:t>
      </w:r>
      <w:r w:rsidRPr="00166901">
        <w:t>and</w:t>
      </w:r>
      <w:r w:rsidRPr="00166901">
        <w:rPr>
          <w:spacing w:val="-2"/>
        </w:rPr>
        <w:t xml:space="preserve"> </w:t>
      </w:r>
      <w:r w:rsidRPr="00166901">
        <w:t>Ex</w:t>
      </w:r>
      <w:r w:rsidRPr="00166901">
        <w:rPr>
          <w:spacing w:val="-1"/>
        </w:rPr>
        <w:t>t</w:t>
      </w:r>
      <w:r w:rsidRPr="00166901">
        <w:t>ern</w:t>
      </w:r>
      <w:r w:rsidRPr="00166901">
        <w:rPr>
          <w:spacing w:val="-1"/>
        </w:rPr>
        <w:t>s</w:t>
      </w:r>
      <w:r w:rsidRPr="00166901">
        <w:t>hip</w:t>
      </w:r>
      <w:r w:rsidRPr="00166901">
        <w:rPr>
          <w:spacing w:val="-1"/>
        </w:rPr>
        <w:t xml:space="preserve"> M</w:t>
      </w:r>
      <w:r w:rsidRPr="00166901">
        <w:t>anual</w:t>
      </w:r>
      <w:r w:rsidRPr="00166901">
        <w:rPr>
          <w:spacing w:val="-1"/>
        </w:rPr>
        <w:t xml:space="preserve"> </w:t>
      </w:r>
      <w:r w:rsidRPr="00166901">
        <w:t>for</w:t>
      </w:r>
      <w:r w:rsidRPr="00166901">
        <w:rPr>
          <w:spacing w:val="-1"/>
        </w:rPr>
        <w:t xml:space="preserve"> </w:t>
      </w:r>
      <w:r w:rsidRPr="00166901">
        <w:t>additio</w:t>
      </w:r>
      <w:r w:rsidRPr="00166901">
        <w:rPr>
          <w:spacing w:val="-1"/>
        </w:rPr>
        <w:t>n</w:t>
      </w:r>
      <w:r w:rsidRPr="00166901">
        <w:t>al program</w:t>
      </w:r>
      <w:r w:rsidRPr="00166901">
        <w:rPr>
          <w:spacing w:val="1"/>
        </w:rPr>
        <w:t xml:space="preserve"> </w:t>
      </w:r>
      <w:r w:rsidRPr="00166901">
        <w:t>policie</w:t>
      </w:r>
      <w:r w:rsidRPr="00166901">
        <w:rPr>
          <w:spacing w:val="-1"/>
        </w:rPr>
        <w:t>s</w:t>
      </w:r>
      <w:r w:rsidRPr="00166901">
        <w:t>.</w:t>
      </w:r>
    </w:p>
    <w:bookmarkEnd w:id="550"/>
    <w:p w14:paraId="5B5762E6" w14:textId="77777777" w:rsidR="0068201F" w:rsidRPr="00166901" w:rsidRDefault="0068201F" w:rsidP="0068201F">
      <w:pPr>
        <w:pStyle w:val="Heading4"/>
        <w:spacing w:before="120" w:line="240" w:lineRule="auto"/>
        <w:rPr>
          <w:i w:val="0"/>
          <w:iCs w:val="0"/>
        </w:rPr>
      </w:pPr>
      <w:r w:rsidRPr="00166901">
        <w:rPr>
          <w:i w:val="0"/>
          <w:iCs w:val="0"/>
        </w:rPr>
        <w:t>Co</w:t>
      </w:r>
      <w:r w:rsidRPr="00166901">
        <w:rPr>
          <w:i w:val="0"/>
          <w:iCs w:val="0"/>
          <w:spacing w:val="-1"/>
        </w:rPr>
        <w:t>u</w:t>
      </w:r>
      <w:r w:rsidRPr="00166901">
        <w:rPr>
          <w:i w:val="0"/>
          <w:iCs w:val="0"/>
        </w:rPr>
        <w:t>rse</w:t>
      </w:r>
      <w:r w:rsidRPr="00166901">
        <w:rPr>
          <w:i w:val="0"/>
          <w:iCs w:val="0"/>
          <w:spacing w:val="-1"/>
        </w:rPr>
        <w:t xml:space="preserve"> Ou</w:t>
      </w:r>
      <w:r w:rsidRPr="00166901">
        <w:rPr>
          <w:i w:val="0"/>
          <w:iCs w:val="0"/>
        </w:rPr>
        <w:t>tli</w:t>
      </w:r>
      <w:r w:rsidRPr="00166901">
        <w:rPr>
          <w:i w:val="0"/>
          <w:iCs w:val="0"/>
          <w:spacing w:val="-1"/>
        </w:rPr>
        <w:t>n</w:t>
      </w:r>
      <w:r w:rsidRPr="00166901">
        <w:rPr>
          <w:i w:val="0"/>
          <w:iCs w:val="0"/>
        </w:rPr>
        <w:t>e</w:t>
      </w:r>
    </w:p>
    <w:p w14:paraId="5B7625C8" w14:textId="163E95FD" w:rsidR="0068201F" w:rsidRDefault="0068201F" w:rsidP="5C6099D6">
      <w:pPr>
        <w:widowControl w:val="0"/>
        <w:spacing w:after="0" w:line="240" w:lineRule="auto"/>
        <w:ind w:right="120"/>
        <w:jc w:val="both"/>
        <w:rPr>
          <w:rFonts w:eastAsia="Times New Roman"/>
          <w:b/>
          <w:bCs/>
        </w:rPr>
      </w:pPr>
      <w:r w:rsidRPr="00166901">
        <w:rPr>
          <w:rFonts w:eastAsia="Times New Roman"/>
          <w:spacing w:val="-17"/>
        </w:rPr>
        <w:t>T</w:t>
      </w:r>
      <w:r w:rsidRPr="00166901">
        <w:rPr>
          <w:rFonts w:eastAsia="Times New Roman"/>
        </w:rPr>
        <w:t>o</w:t>
      </w:r>
      <w:r w:rsidRPr="00166901">
        <w:rPr>
          <w:rFonts w:eastAsia="Times New Roman"/>
          <w:spacing w:val="29"/>
        </w:rPr>
        <w:t xml:space="preserve"> </w:t>
      </w:r>
      <w:r w:rsidRPr="00166901">
        <w:rPr>
          <w:rFonts w:eastAsia="Times New Roman"/>
        </w:rPr>
        <w:t>receive</w:t>
      </w:r>
      <w:r w:rsidRPr="00166901">
        <w:rPr>
          <w:rFonts w:eastAsia="Times New Roman"/>
          <w:spacing w:val="29"/>
        </w:rPr>
        <w:t xml:space="preserve"> </w:t>
      </w:r>
      <w:r w:rsidRPr="00166901">
        <w:rPr>
          <w:rFonts w:eastAsia="Times New Roman"/>
        </w:rPr>
        <w:t>an</w:t>
      </w:r>
      <w:r w:rsidRPr="00166901">
        <w:rPr>
          <w:rFonts w:eastAsia="Times New Roman"/>
          <w:spacing w:val="18"/>
        </w:rPr>
        <w:t xml:space="preserve"> </w:t>
      </w:r>
      <w:r w:rsidRPr="00166901">
        <w:rPr>
          <w:rFonts w:eastAsia="Times New Roman"/>
        </w:rPr>
        <w:t>A</w:t>
      </w:r>
      <w:r w:rsidRPr="00166901">
        <w:rPr>
          <w:rFonts w:eastAsia="Times New Roman"/>
          <w:spacing w:val="-1"/>
        </w:rPr>
        <w:t>s</w:t>
      </w:r>
      <w:r w:rsidRPr="00166901">
        <w:rPr>
          <w:rFonts w:eastAsia="Times New Roman"/>
        </w:rPr>
        <w:t>socia</w:t>
      </w:r>
      <w:r w:rsidRPr="00166901">
        <w:rPr>
          <w:rFonts w:eastAsia="Times New Roman"/>
          <w:spacing w:val="-1"/>
        </w:rPr>
        <w:t>t</w:t>
      </w:r>
      <w:r w:rsidRPr="00166901">
        <w:rPr>
          <w:rFonts w:eastAsia="Times New Roman"/>
        </w:rPr>
        <w:t>e</w:t>
      </w:r>
      <w:r w:rsidRPr="5C6099D6">
        <w:rPr>
          <w:rFonts w:eastAsia="Times New Roman"/>
          <w:spacing w:val="29"/>
        </w:rPr>
        <w:t xml:space="preserve"> </w:t>
      </w:r>
      <w:r w:rsidRPr="5C6099D6">
        <w:rPr>
          <w:rFonts w:eastAsia="Times New Roman"/>
        </w:rPr>
        <w:t>of</w:t>
      </w:r>
      <w:r w:rsidRPr="5C6099D6">
        <w:rPr>
          <w:rFonts w:eastAsia="Times New Roman"/>
          <w:spacing w:val="30"/>
        </w:rPr>
        <w:t xml:space="preserve"> </w:t>
      </w:r>
      <w:r w:rsidRPr="5C6099D6">
        <w:rPr>
          <w:rFonts w:eastAsia="Times New Roman"/>
          <w:spacing w:val="-1"/>
        </w:rPr>
        <w:t>S</w:t>
      </w:r>
      <w:r w:rsidRPr="5C6099D6">
        <w:rPr>
          <w:rFonts w:eastAsia="Times New Roman"/>
        </w:rPr>
        <w:t>cience</w:t>
      </w:r>
      <w:r w:rsidRPr="5C6099D6">
        <w:rPr>
          <w:rFonts w:eastAsia="Times New Roman"/>
          <w:spacing w:val="29"/>
        </w:rPr>
        <w:t xml:space="preserve"> </w:t>
      </w:r>
      <w:r w:rsidRPr="5C6099D6">
        <w:rPr>
          <w:rFonts w:eastAsia="Times New Roman"/>
          <w:spacing w:val="-1"/>
        </w:rPr>
        <w:t>D</w:t>
      </w:r>
      <w:r w:rsidRPr="5C6099D6">
        <w:rPr>
          <w:rFonts w:eastAsia="Times New Roman"/>
        </w:rPr>
        <w:t>egree</w:t>
      </w:r>
      <w:r w:rsidRPr="5C6099D6">
        <w:rPr>
          <w:rFonts w:eastAsia="Times New Roman"/>
          <w:spacing w:val="30"/>
        </w:rPr>
        <w:t xml:space="preserve"> </w:t>
      </w:r>
      <w:r w:rsidRPr="5C6099D6">
        <w:rPr>
          <w:rFonts w:eastAsia="Times New Roman"/>
        </w:rPr>
        <w:t>in</w:t>
      </w:r>
      <w:r w:rsidRPr="5C6099D6">
        <w:rPr>
          <w:rFonts w:eastAsia="Times New Roman"/>
          <w:spacing w:val="29"/>
        </w:rPr>
        <w:t xml:space="preserve"> </w:t>
      </w:r>
      <w:r w:rsidRPr="5C6099D6">
        <w:rPr>
          <w:rFonts w:eastAsia="Times New Roman"/>
          <w:spacing w:val="-1"/>
        </w:rPr>
        <w:t>M</w:t>
      </w:r>
      <w:r w:rsidRPr="5C6099D6">
        <w:rPr>
          <w:rFonts w:eastAsia="Times New Roman"/>
        </w:rPr>
        <w:t>edical</w:t>
      </w:r>
      <w:r w:rsidRPr="5C6099D6">
        <w:rPr>
          <w:rFonts w:eastAsia="Times New Roman"/>
          <w:spacing w:val="18"/>
        </w:rPr>
        <w:t xml:space="preserve"> </w:t>
      </w:r>
      <w:r w:rsidRPr="5C6099D6">
        <w:rPr>
          <w:rFonts w:eastAsia="Times New Roman"/>
          <w:spacing w:val="-1"/>
        </w:rPr>
        <w:t>A</w:t>
      </w:r>
      <w:r w:rsidRPr="5C6099D6">
        <w:rPr>
          <w:rFonts w:eastAsia="Times New Roman"/>
        </w:rPr>
        <w:t>ssi</w:t>
      </w:r>
      <w:r w:rsidRPr="5C6099D6">
        <w:rPr>
          <w:rFonts w:eastAsia="Times New Roman"/>
          <w:spacing w:val="-1"/>
        </w:rPr>
        <w:t>s</w:t>
      </w:r>
      <w:r w:rsidRPr="5C6099D6">
        <w:rPr>
          <w:rFonts w:eastAsia="Times New Roman"/>
        </w:rPr>
        <w:t xml:space="preserve">ting, </w:t>
      </w:r>
      <w:r w:rsidRPr="5C6099D6">
        <w:rPr>
          <w:rFonts w:eastAsia="Times New Roman"/>
          <w:spacing w:val="-1"/>
        </w:rPr>
        <w:t>s</w:t>
      </w:r>
      <w:r w:rsidRPr="5C6099D6">
        <w:rPr>
          <w:rFonts w:eastAsia="Times New Roman"/>
        </w:rPr>
        <w:t>tudents</w:t>
      </w:r>
      <w:r w:rsidRPr="5C6099D6">
        <w:rPr>
          <w:rFonts w:eastAsia="Times New Roman"/>
          <w:spacing w:val="26"/>
        </w:rPr>
        <w:t xml:space="preserve"> </w:t>
      </w:r>
      <w:r w:rsidRPr="5C6099D6">
        <w:rPr>
          <w:rFonts w:eastAsia="Times New Roman"/>
        </w:rPr>
        <w:t>mu</w:t>
      </w:r>
      <w:r w:rsidRPr="5C6099D6">
        <w:rPr>
          <w:rFonts w:eastAsia="Times New Roman"/>
          <w:spacing w:val="-1"/>
        </w:rPr>
        <w:t>s</w:t>
      </w:r>
      <w:r w:rsidRPr="5C6099D6">
        <w:rPr>
          <w:rFonts w:eastAsia="Times New Roman"/>
        </w:rPr>
        <w:t>t</w:t>
      </w:r>
      <w:r w:rsidRPr="5C6099D6">
        <w:rPr>
          <w:rFonts w:eastAsia="Times New Roman"/>
          <w:spacing w:val="27"/>
        </w:rPr>
        <w:t xml:space="preserve"> </w:t>
      </w:r>
      <w:r w:rsidRPr="5C6099D6">
        <w:rPr>
          <w:rFonts w:eastAsia="Times New Roman"/>
        </w:rPr>
        <w:t>co</w:t>
      </w:r>
      <w:r w:rsidRPr="5C6099D6">
        <w:rPr>
          <w:rFonts w:eastAsia="Times New Roman"/>
          <w:spacing w:val="-1"/>
        </w:rPr>
        <w:t>m</w:t>
      </w:r>
      <w:r w:rsidRPr="5C6099D6">
        <w:rPr>
          <w:rFonts w:eastAsia="Times New Roman"/>
        </w:rPr>
        <w:t>ple</w:t>
      </w:r>
      <w:r w:rsidRPr="5C6099D6">
        <w:rPr>
          <w:rFonts w:eastAsia="Times New Roman"/>
          <w:spacing w:val="-1"/>
        </w:rPr>
        <w:t>t</w:t>
      </w:r>
      <w:r w:rsidRPr="5C6099D6">
        <w:rPr>
          <w:rFonts w:eastAsia="Times New Roman"/>
        </w:rPr>
        <w:t>e</w:t>
      </w:r>
      <w:r w:rsidRPr="5C6099D6">
        <w:rPr>
          <w:rFonts w:eastAsia="Times New Roman"/>
          <w:spacing w:val="27"/>
        </w:rPr>
        <w:t xml:space="preserve"> </w:t>
      </w:r>
      <w:r w:rsidRPr="5C6099D6">
        <w:rPr>
          <w:rFonts w:eastAsia="Times New Roman"/>
        </w:rPr>
        <w:t>36.5</w:t>
      </w:r>
      <w:r w:rsidRPr="5C6099D6">
        <w:rPr>
          <w:rFonts w:eastAsia="Times New Roman"/>
          <w:spacing w:val="27"/>
        </w:rPr>
        <w:t xml:space="preserve"> </w:t>
      </w:r>
      <w:r w:rsidRPr="5C6099D6">
        <w:rPr>
          <w:rFonts w:eastAsia="Times New Roman"/>
        </w:rPr>
        <w:t>cred</w:t>
      </w:r>
      <w:r w:rsidRPr="5C6099D6">
        <w:rPr>
          <w:rFonts w:eastAsia="Times New Roman"/>
          <w:spacing w:val="-1"/>
        </w:rPr>
        <w:t>i</w:t>
      </w:r>
      <w:r w:rsidRPr="5C6099D6">
        <w:rPr>
          <w:rFonts w:eastAsia="Times New Roman"/>
        </w:rPr>
        <w:t>t</w:t>
      </w:r>
      <w:r w:rsidRPr="5C6099D6">
        <w:rPr>
          <w:rFonts w:eastAsia="Times New Roman"/>
          <w:spacing w:val="27"/>
        </w:rPr>
        <w:t xml:space="preserve"> </w:t>
      </w:r>
      <w:r w:rsidRPr="5C6099D6">
        <w:rPr>
          <w:rFonts w:eastAsia="Times New Roman"/>
        </w:rPr>
        <w:t>hours</w:t>
      </w:r>
      <w:r w:rsidRPr="5C6099D6">
        <w:rPr>
          <w:rFonts w:eastAsia="Times New Roman"/>
          <w:spacing w:val="27"/>
        </w:rPr>
        <w:t xml:space="preserve"> </w:t>
      </w:r>
      <w:r w:rsidRPr="5C6099D6">
        <w:rPr>
          <w:rFonts w:eastAsia="Times New Roman"/>
        </w:rPr>
        <w:t>in</w:t>
      </w:r>
      <w:r w:rsidRPr="5C6099D6">
        <w:rPr>
          <w:rFonts w:eastAsia="Times New Roman"/>
          <w:spacing w:val="27"/>
        </w:rPr>
        <w:t xml:space="preserve"> </w:t>
      </w:r>
      <w:r w:rsidRPr="5C6099D6">
        <w:rPr>
          <w:rFonts w:eastAsia="Times New Roman"/>
        </w:rPr>
        <w:t>the</w:t>
      </w:r>
      <w:r w:rsidRPr="5C6099D6">
        <w:rPr>
          <w:rFonts w:eastAsia="Times New Roman"/>
          <w:spacing w:val="-1"/>
        </w:rPr>
        <w:t>i</w:t>
      </w:r>
      <w:r w:rsidRPr="5C6099D6">
        <w:rPr>
          <w:rFonts w:eastAsia="Times New Roman"/>
        </w:rPr>
        <w:t>r</w:t>
      </w:r>
      <w:r w:rsidRPr="5C6099D6">
        <w:rPr>
          <w:rFonts w:eastAsia="Times New Roman"/>
          <w:spacing w:val="27"/>
        </w:rPr>
        <w:t xml:space="preserve"> </w:t>
      </w:r>
      <w:r w:rsidRPr="5C6099D6">
        <w:rPr>
          <w:rFonts w:eastAsia="Times New Roman"/>
        </w:rPr>
        <w:t>ma</w:t>
      </w:r>
      <w:r w:rsidRPr="5C6099D6">
        <w:rPr>
          <w:rFonts w:eastAsia="Times New Roman"/>
          <w:spacing w:val="-1"/>
        </w:rPr>
        <w:t>j</w:t>
      </w:r>
      <w:r w:rsidRPr="5C6099D6">
        <w:rPr>
          <w:rFonts w:eastAsia="Times New Roman"/>
        </w:rPr>
        <w:t>or</w:t>
      </w:r>
      <w:r w:rsidRPr="5C6099D6">
        <w:rPr>
          <w:rFonts w:eastAsia="Times New Roman"/>
          <w:spacing w:val="27"/>
        </w:rPr>
        <w:t xml:space="preserve"> </w:t>
      </w:r>
      <w:r w:rsidRPr="5C6099D6">
        <w:rPr>
          <w:rFonts w:eastAsia="Times New Roman"/>
        </w:rPr>
        <w:t>and</w:t>
      </w:r>
      <w:r w:rsidRPr="5C6099D6">
        <w:rPr>
          <w:rFonts w:eastAsia="Times New Roman"/>
          <w:spacing w:val="27"/>
        </w:rPr>
        <w:t xml:space="preserve"> </w:t>
      </w:r>
      <w:r w:rsidRPr="5C6099D6">
        <w:rPr>
          <w:rFonts w:eastAsia="Times New Roman"/>
        </w:rPr>
        <w:t>24.0 credit</w:t>
      </w:r>
      <w:r w:rsidRPr="5C6099D6">
        <w:rPr>
          <w:rFonts w:eastAsia="Times New Roman"/>
          <w:spacing w:val="31"/>
        </w:rPr>
        <w:t xml:space="preserve"> </w:t>
      </w:r>
      <w:r w:rsidRPr="5C6099D6">
        <w:rPr>
          <w:rFonts w:eastAsia="Times New Roman"/>
        </w:rPr>
        <w:t>hours</w:t>
      </w:r>
      <w:r w:rsidRPr="5C6099D6">
        <w:rPr>
          <w:rFonts w:eastAsia="Times New Roman"/>
          <w:spacing w:val="31"/>
        </w:rPr>
        <w:t xml:space="preserve"> </w:t>
      </w:r>
      <w:r w:rsidRPr="5C6099D6">
        <w:rPr>
          <w:rFonts w:eastAsia="Times New Roman"/>
        </w:rPr>
        <w:t>in</w:t>
      </w:r>
      <w:r w:rsidRPr="5C6099D6">
        <w:rPr>
          <w:rFonts w:eastAsia="Times New Roman"/>
          <w:spacing w:val="31"/>
        </w:rPr>
        <w:t xml:space="preserve"> </w:t>
      </w:r>
      <w:r w:rsidRPr="5C6099D6">
        <w:rPr>
          <w:rFonts w:eastAsia="Times New Roman"/>
        </w:rPr>
        <w:t>the</w:t>
      </w:r>
      <w:r w:rsidRPr="5C6099D6">
        <w:rPr>
          <w:rFonts w:eastAsia="Times New Roman"/>
          <w:spacing w:val="32"/>
        </w:rPr>
        <w:t xml:space="preserve"> </w:t>
      </w:r>
      <w:r w:rsidRPr="5C6099D6">
        <w:rPr>
          <w:rFonts w:eastAsia="Times New Roman"/>
        </w:rPr>
        <w:t>General</w:t>
      </w:r>
      <w:r w:rsidRPr="5C6099D6">
        <w:rPr>
          <w:rFonts w:eastAsia="Times New Roman"/>
          <w:spacing w:val="31"/>
        </w:rPr>
        <w:t xml:space="preserve"> </w:t>
      </w:r>
      <w:r w:rsidRPr="5C6099D6">
        <w:rPr>
          <w:rFonts w:eastAsia="Times New Roman"/>
        </w:rPr>
        <w:t>Educa</w:t>
      </w:r>
      <w:r w:rsidRPr="5C6099D6">
        <w:rPr>
          <w:rFonts w:eastAsia="Times New Roman"/>
          <w:spacing w:val="-1"/>
        </w:rPr>
        <w:t>t</w:t>
      </w:r>
      <w:r w:rsidRPr="5C6099D6">
        <w:rPr>
          <w:rFonts w:eastAsia="Times New Roman"/>
        </w:rPr>
        <w:t>ion</w:t>
      </w:r>
      <w:r w:rsidRPr="5C6099D6">
        <w:rPr>
          <w:rFonts w:eastAsia="Times New Roman"/>
          <w:spacing w:val="31"/>
        </w:rPr>
        <w:t xml:space="preserve"> </w:t>
      </w:r>
      <w:r w:rsidRPr="5C6099D6">
        <w:rPr>
          <w:rFonts w:eastAsia="Times New Roman"/>
        </w:rPr>
        <w:t>cour</w:t>
      </w:r>
      <w:r w:rsidRPr="5C6099D6">
        <w:rPr>
          <w:rFonts w:eastAsia="Times New Roman"/>
          <w:spacing w:val="-1"/>
        </w:rPr>
        <w:t>s</w:t>
      </w:r>
      <w:r w:rsidRPr="5C6099D6">
        <w:rPr>
          <w:rFonts w:eastAsia="Times New Roman"/>
        </w:rPr>
        <w:t>es</w:t>
      </w:r>
      <w:r w:rsidRPr="5C6099D6">
        <w:rPr>
          <w:rFonts w:eastAsia="Times New Roman"/>
          <w:spacing w:val="32"/>
        </w:rPr>
        <w:t xml:space="preserve"> </w:t>
      </w:r>
      <w:r w:rsidRPr="5C6099D6">
        <w:rPr>
          <w:rFonts w:eastAsia="Times New Roman"/>
        </w:rPr>
        <w:t>for</w:t>
      </w:r>
      <w:r w:rsidRPr="5C6099D6">
        <w:rPr>
          <w:rFonts w:eastAsia="Times New Roman"/>
          <w:spacing w:val="31"/>
        </w:rPr>
        <w:t xml:space="preserve"> </w:t>
      </w:r>
      <w:r w:rsidRPr="5C6099D6">
        <w:rPr>
          <w:rFonts w:eastAsia="Times New Roman"/>
        </w:rPr>
        <w:t>a</w:t>
      </w:r>
      <w:r w:rsidRPr="5C6099D6">
        <w:rPr>
          <w:rFonts w:eastAsia="Times New Roman"/>
          <w:spacing w:val="31"/>
        </w:rPr>
        <w:t xml:space="preserve"> </w:t>
      </w:r>
      <w:r w:rsidRPr="5C6099D6">
        <w:rPr>
          <w:rFonts w:eastAsia="Times New Roman"/>
        </w:rPr>
        <w:t>total</w:t>
      </w:r>
      <w:r w:rsidRPr="5C6099D6">
        <w:rPr>
          <w:rFonts w:eastAsia="Times New Roman"/>
          <w:spacing w:val="31"/>
        </w:rPr>
        <w:t xml:space="preserve"> </w:t>
      </w:r>
      <w:r w:rsidRPr="5C6099D6">
        <w:rPr>
          <w:rFonts w:eastAsia="Times New Roman"/>
        </w:rPr>
        <w:t>of</w:t>
      </w:r>
      <w:r w:rsidRPr="5C6099D6">
        <w:rPr>
          <w:rFonts w:eastAsia="Times New Roman"/>
          <w:spacing w:val="32"/>
        </w:rPr>
        <w:t xml:space="preserve"> </w:t>
      </w:r>
      <w:r w:rsidRPr="5C6099D6">
        <w:rPr>
          <w:rFonts w:eastAsia="Times New Roman"/>
        </w:rPr>
        <w:t>60.5 credit</w:t>
      </w:r>
      <w:r w:rsidRPr="5C6099D6">
        <w:rPr>
          <w:rFonts w:eastAsia="Times New Roman"/>
          <w:spacing w:val="10"/>
        </w:rPr>
        <w:t xml:space="preserve"> </w:t>
      </w:r>
      <w:r w:rsidRPr="5C6099D6">
        <w:rPr>
          <w:rFonts w:eastAsia="Times New Roman"/>
        </w:rPr>
        <w:t>hours.</w:t>
      </w:r>
      <w:r w:rsidRPr="5C6099D6">
        <w:rPr>
          <w:rFonts w:eastAsia="Times New Roman"/>
          <w:spacing w:val="7"/>
        </w:rPr>
        <w:t xml:space="preserve"> </w:t>
      </w:r>
      <w:r w:rsidRPr="5C6099D6">
        <w:rPr>
          <w:rFonts w:eastAsia="Times New Roman"/>
        </w:rPr>
        <w:t>Th</w:t>
      </w:r>
      <w:r w:rsidRPr="5C6099D6">
        <w:rPr>
          <w:rFonts w:eastAsia="Times New Roman"/>
          <w:spacing w:val="-1"/>
        </w:rPr>
        <w:t>i</w:t>
      </w:r>
      <w:r w:rsidRPr="5C6099D6">
        <w:rPr>
          <w:rFonts w:eastAsia="Times New Roman"/>
        </w:rPr>
        <w:t>s</w:t>
      </w:r>
      <w:r w:rsidRPr="5C6099D6">
        <w:rPr>
          <w:rFonts w:eastAsia="Times New Roman"/>
          <w:spacing w:val="12"/>
        </w:rPr>
        <w:t xml:space="preserve"> </w:t>
      </w:r>
      <w:r w:rsidRPr="5C6099D6">
        <w:rPr>
          <w:rFonts w:eastAsia="Times New Roman"/>
        </w:rPr>
        <w:t>degree</w:t>
      </w:r>
      <w:r w:rsidRPr="5C6099D6">
        <w:rPr>
          <w:rFonts w:eastAsia="Times New Roman"/>
          <w:spacing w:val="10"/>
        </w:rPr>
        <w:t xml:space="preserve"> </w:t>
      </w:r>
      <w:r w:rsidRPr="5C6099D6">
        <w:rPr>
          <w:rFonts w:eastAsia="Times New Roman"/>
        </w:rPr>
        <w:t>program</w:t>
      </w:r>
      <w:r w:rsidRPr="5C6099D6">
        <w:rPr>
          <w:rFonts w:eastAsia="Times New Roman"/>
          <w:spacing w:val="10"/>
        </w:rPr>
        <w:t xml:space="preserve"> </w:t>
      </w:r>
      <w:r w:rsidRPr="5C6099D6">
        <w:rPr>
          <w:rFonts w:eastAsia="Times New Roman"/>
        </w:rPr>
        <w:t>can</w:t>
      </w:r>
      <w:r w:rsidRPr="5C6099D6">
        <w:rPr>
          <w:rFonts w:eastAsia="Times New Roman"/>
          <w:spacing w:val="10"/>
        </w:rPr>
        <w:t xml:space="preserve"> </w:t>
      </w:r>
      <w:r w:rsidRPr="5C6099D6">
        <w:rPr>
          <w:rFonts w:eastAsia="Times New Roman"/>
        </w:rPr>
        <w:t>be</w:t>
      </w:r>
      <w:r w:rsidRPr="5C6099D6">
        <w:rPr>
          <w:rFonts w:eastAsia="Times New Roman"/>
          <w:spacing w:val="11"/>
        </w:rPr>
        <w:t xml:space="preserve"> </w:t>
      </w:r>
      <w:r w:rsidRPr="5C6099D6">
        <w:rPr>
          <w:rFonts w:eastAsia="Times New Roman"/>
        </w:rPr>
        <w:t>co</w:t>
      </w:r>
      <w:r w:rsidRPr="5C6099D6">
        <w:rPr>
          <w:rFonts w:eastAsia="Times New Roman"/>
          <w:spacing w:val="-1"/>
        </w:rPr>
        <w:t>m</w:t>
      </w:r>
      <w:r w:rsidRPr="5C6099D6">
        <w:rPr>
          <w:rFonts w:eastAsia="Times New Roman"/>
        </w:rPr>
        <w:t>pleted</w:t>
      </w:r>
      <w:r w:rsidRPr="5C6099D6">
        <w:rPr>
          <w:rFonts w:eastAsia="Times New Roman"/>
          <w:spacing w:val="47"/>
        </w:rPr>
        <w:t xml:space="preserve"> </w:t>
      </w:r>
      <w:r w:rsidRPr="5C6099D6">
        <w:rPr>
          <w:rFonts w:eastAsia="Times New Roman"/>
        </w:rPr>
        <w:t>in</w:t>
      </w:r>
      <w:r w:rsidRPr="5C6099D6">
        <w:rPr>
          <w:rFonts w:eastAsia="Times New Roman"/>
          <w:spacing w:val="48"/>
        </w:rPr>
        <w:t xml:space="preserve"> </w:t>
      </w:r>
      <w:r w:rsidRPr="5C6099D6">
        <w:rPr>
          <w:rFonts w:eastAsia="Times New Roman"/>
        </w:rPr>
        <w:t>16</w:t>
      </w:r>
      <w:r w:rsidRPr="5C6099D6">
        <w:rPr>
          <w:rFonts w:eastAsia="Times New Roman"/>
          <w:spacing w:val="47"/>
        </w:rPr>
        <w:t xml:space="preserve"> </w:t>
      </w:r>
      <w:r w:rsidRPr="5C6099D6">
        <w:rPr>
          <w:rFonts w:eastAsia="Times New Roman"/>
        </w:rPr>
        <w:t>months</w:t>
      </w:r>
      <w:r w:rsidRPr="5C6099D6">
        <w:rPr>
          <w:rFonts w:eastAsia="Times New Roman"/>
          <w:spacing w:val="48"/>
        </w:rPr>
        <w:t xml:space="preserve"> </w:t>
      </w:r>
      <w:r w:rsidRPr="5C6099D6">
        <w:rPr>
          <w:rFonts w:eastAsia="Times New Roman"/>
        </w:rPr>
        <w:t>(64</w:t>
      </w:r>
      <w:r w:rsidRPr="5C6099D6">
        <w:rPr>
          <w:rFonts w:eastAsia="Times New Roman"/>
          <w:spacing w:val="47"/>
        </w:rPr>
        <w:t xml:space="preserve"> </w:t>
      </w:r>
      <w:r w:rsidRPr="5C6099D6">
        <w:rPr>
          <w:rFonts w:eastAsia="Times New Roman"/>
        </w:rPr>
        <w:t>week</w:t>
      </w:r>
      <w:r w:rsidRPr="5C6099D6">
        <w:rPr>
          <w:rFonts w:eastAsia="Times New Roman"/>
          <w:spacing w:val="-1"/>
        </w:rPr>
        <w:t>s</w:t>
      </w:r>
      <w:r w:rsidRPr="5C6099D6">
        <w:rPr>
          <w:rFonts w:eastAsia="Times New Roman"/>
        </w:rPr>
        <w:t>)</w:t>
      </w:r>
      <w:r w:rsidRPr="5C6099D6">
        <w:rPr>
          <w:rFonts w:eastAsia="Times New Roman"/>
          <w:spacing w:val="48"/>
        </w:rPr>
        <w:t xml:space="preserve"> </w:t>
      </w:r>
      <w:r w:rsidRPr="5C6099D6">
        <w:rPr>
          <w:rFonts w:eastAsia="Times New Roman"/>
        </w:rPr>
        <w:t>for</w:t>
      </w:r>
      <w:r w:rsidRPr="5C6099D6">
        <w:rPr>
          <w:rFonts w:eastAsia="Times New Roman"/>
          <w:spacing w:val="48"/>
        </w:rPr>
        <w:t xml:space="preserve"> </w:t>
      </w:r>
      <w:r w:rsidRPr="5C6099D6">
        <w:rPr>
          <w:rFonts w:eastAsia="Times New Roman"/>
        </w:rPr>
        <w:t>full-time</w:t>
      </w:r>
      <w:r w:rsidRPr="5C6099D6">
        <w:rPr>
          <w:rFonts w:eastAsia="Times New Roman"/>
          <w:spacing w:val="47"/>
        </w:rPr>
        <w:t xml:space="preserve"> </w:t>
      </w:r>
      <w:r w:rsidRPr="5C6099D6">
        <w:rPr>
          <w:rFonts w:eastAsia="Times New Roman"/>
        </w:rPr>
        <w:t>studen</w:t>
      </w:r>
      <w:r w:rsidRPr="5C6099D6">
        <w:rPr>
          <w:rFonts w:eastAsia="Times New Roman"/>
          <w:spacing w:val="-1"/>
        </w:rPr>
        <w:t>t</w:t>
      </w:r>
      <w:r w:rsidRPr="5C6099D6">
        <w:rPr>
          <w:rFonts w:eastAsia="Times New Roman"/>
        </w:rPr>
        <w:t>s</w:t>
      </w:r>
      <w:r w:rsidRPr="5C6099D6">
        <w:rPr>
          <w:rFonts w:eastAsia="Times New Roman"/>
          <w:spacing w:val="48"/>
        </w:rPr>
        <w:t xml:space="preserve"> </w:t>
      </w:r>
      <w:r w:rsidRPr="5C6099D6">
        <w:rPr>
          <w:rFonts w:eastAsia="Times New Roman"/>
        </w:rPr>
        <w:t>or</w:t>
      </w:r>
      <w:r w:rsidRPr="5C6099D6">
        <w:rPr>
          <w:rFonts w:eastAsia="Times New Roman"/>
          <w:spacing w:val="47"/>
        </w:rPr>
        <w:t xml:space="preserve"> </w:t>
      </w:r>
      <w:r w:rsidRPr="5C6099D6">
        <w:rPr>
          <w:rFonts w:eastAsia="Times New Roman"/>
        </w:rPr>
        <w:t>in</w:t>
      </w:r>
      <w:r w:rsidRPr="5C6099D6">
        <w:rPr>
          <w:rFonts w:eastAsia="Times New Roman"/>
          <w:spacing w:val="48"/>
        </w:rPr>
        <w:t xml:space="preserve"> </w:t>
      </w:r>
      <w:r w:rsidRPr="5C6099D6">
        <w:rPr>
          <w:rFonts w:eastAsia="Times New Roman"/>
        </w:rPr>
        <w:t>22 mon</w:t>
      </w:r>
      <w:r w:rsidRPr="5C6099D6">
        <w:rPr>
          <w:rFonts w:eastAsia="Times New Roman"/>
          <w:spacing w:val="-1"/>
        </w:rPr>
        <w:t>t</w:t>
      </w:r>
      <w:r w:rsidRPr="5C6099D6">
        <w:rPr>
          <w:rFonts w:eastAsia="Times New Roman"/>
        </w:rPr>
        <w:t>hs</w:t>
      </w:r>
      <w:r w:rsidRPr="5C6099D6">
        <w:rPr>
          <w:rFonts w:eastAsia="Times New Roman"/>
          <w:spacing w:val="-8"/>
        </w:rPr>
        <w:t xml:space="preserve"> </w:t>
      </w:r>
      <w:r w:rsidRPr="5C6099D6">
        <w:rPr>
          <w:rFonts w:eastAsia="Times New Roman"/>
        </w:rPr>
        <w:t>(88</w:t>
      </w:r>
      <w:r w:rsidRPr="5C6099D6">
        <w:rPr>
          <w:rFonts w:eastAsia="Times New Roman"/>
          <w:spacing w:val="-8"/>
        </w:rPr>
        <w:t xml:space="preserve"> </w:t>
      </w:r>
      <w:r w:rsidRPr="5C6099D6">
        <w:rPr>
          <w:rFonts w:eastAsia="Times New Roman"/>
          <w:spacing w:val="-1"/>
        </w:rPr>
        <w:t>w</w:t>
      </w:r>
      <w:r w:rsidRPr="5C6099D6">
        <w:rPr>
          <w:rFonts w:eastAsia="Times New Roman"/>
        </w:rPr>
        <w:t>eek</w:t>
      </w:r>
      <w:r w:rsidRPr="5C6099D6">
        <w:rPr>
          <w:rFonts w:eastAsia="Times New Roman"/>
          <w:spacing w:val="-1"/>
        </w:rPr>
        <w:t>s</w:t>
      </w:r>
      <w:r w:rsidRPr="5C6099D6">
        <w:rPr>
          <w:rFonts w:eastAsia="Times New Roman"/>
        </w:rPr>
        <w:t>)</w:t>
      </w:r>
      <w:r w:rsidRPr="5C6099D6">
        <w:rPr>
          <w:rFonts w:eastAsia="Times New Roman"/>
          <w:spacing w:val="-8"/>
        </w:rPr>
        <w:t xml:space="preserve"> </w:t>
      </w:r>
      <w:r w:rsidRPr="5C6099D6">
        <w:rPr>
          <w:rFonts w:eastAsia="Times New Roman"/>
        </w:rPr>
        <w:t>for</w:t>
      </w:r>
      <w:r w:rsidRPr="5C6099D6">
        <w:rPr>
          <w:rFonts w:eastAsia="Times New Roman"/>
          <w:spacing w:val="-8"/>
        </w:rPr>
        <w:t xml:space="preserve"> </w:t>
      </w:r>
      <w:r w:rsidRPr="5C6099D6">
        <w:rPr>
          <w:rFonts w:eastAsia="Times New Roman"/>
        </w:rPr>
        <w:t>part-</w:t>
      </w:r>
      <w:r w:rsidRPr="5C6099D6">
        <w:rPr>
          <w:rFonts w:eastAsia="Times New Roman"/>
          <w:spacing w:val="-1"/>
        </w:rPr>
        <w:t>t</w:t>
      </w:r>
      <w:r w:rsidRPr="5C6099D6">
        <w:rPr>
          <w:rFonts w:eastAsia="Times New Roman"/>
        </w:rPr>
        <w:t>i</w:t>
      </w:r>
      <w:r w:rsidRPr="5C6099D6">
        <w:rPr>
          <w:rFonts w:eastAsia="Times New Roman"/>
          <w:spacing w:val="-1"/>
        </w:rPr>
        <w:t>m</w:t>
      </w:r>
      <w:r w:rsidRPr="5C6099D6">
        <w:rPr>
          <w:rFonts w:eastAsia="Times New Roman"/>
        </w:rPr>
        <w:t>e</w:t>
      </w:r>
      <w:r w:rsidRPr="5C6099D6">
        <w:rPr>
          <w:rFonts w:eastAsia="Times New Roman"/>
          <w:spacing w:val="-8"/>
        </w:rPr>
        <w:t xml:space="preserve"> </w:t>
      </w:r>
      <w:r w:rsidRPr="5C6099D6">
        <w:rPr>
          <w:rFonts w:eastAsia="Times New Roman"/>
        </w:rPr>
        <w:t>studen</w:t>
      </w:r>
      <w:r w:rsidRPr="5C6099D6">
        <w:rPr>
          <w:rFonts w:eastAsia="Times New Roman"/>
          <w:spacing w:val="-1"/>
        </w:rPr>
        <w:t>ts</w:t>
      </w:r>
      <w:r w:rsidRPr="5C6099D6">
        <w:rPr>
          <w:rFonts w:eastAsia="Times New Roman"/>
        </w:rPr>
        <w:t>.</w:t>
      </w:r>
      <w:r w:rsidRPr="5C6099D6">
        <w:rPr>
          <w:rFonts w:eastAsia="Times New Roman"/>
          <w:spacing w:val="-8"/>
        </w:rPr>
        <w:t xml:space="preserve"> </w:t>
      </w:r>
      <w:bookmarkStart w:id="551" w:name="_Int_NOXajVaB"/>
      <w:r w:rsidRPr="5C6099D6">
        <w:rPr>
          <w:rFonts w:eastAsia="Times New Roman"/>
          <w:b/>
          <w:bCs/>
        </w:rPr>
        <w:t>Eve</w:t>
      </w:r>
      <w:r w:rsidRPr="5C6099D6">
        <w:rPr>
          <w:rFonts w:eastAsia="Times New Roman"/>
          <w:b/>
          <w:bCs/>
          <w:spacing w:val="-1"/>
        </w:rPr>
        <w:t>n</w:t>
      </w:r>
      <w:r w:rsidRPr="5C6099D6">
        <w:rPr>
          <w:rFonts w:eastAsia="Times New Roman"/>
          <w:b/>
          <w:bCs/>
        </w:rPr>
        <w:t>i</w:t>
      </w:r>
      <w:r w:rsidRPr="5C6099D6">
        <w:rPr>
          <w:rFonts w:eastAsia="Times New Roman"/>
          <w:b/>
          <w:bCs/>
          <w:spacing w:val="-1"/>
        </w:rPr>
        <w:t>n</w:t>
      </w:r>
      <w:r w:rsidRPr="5C6099D6">
        <w:rPr>
          <w:rFonts w:eastAsia="Times New Roman"/>
          <w:b/>
          <w:bCs/>
        </w:rPr>
        <w:t>g</w:t>
      </w:r>
      <w:r w:rsidRPr="5C6099D6">
        <w:rPr>
          <w:rFonts w:eastAsia="Times New Roman"/>
          <w:b/>
          <w:bCs/>
          <w:spacing w:val="-8"/>
        </w:rPr>
        <w:t xml:space="preserve"> </w:t>
      </w:r>
      <w:r w:rsidRPr="5C6099D6">
        <w:rPr>
          <w:rFonts w:eastAsia="Times New Roman"/>
          <w:b/>
          <w:bCs/>
        </w:rPr>
        <w:t>st</w:t>
      </w:r>
      <w:r w:rsidRPr="5C6099D6">
        <w:rPr>
          <w:rFonts w:eastAsia="Times New Roman"/>
          <w:b/>
          <w:bCs/>
          <w:spacing w:val="-1"/>
        </w:rPr>
        <w:t>ud</w:t>
      </w:r>
      <w:r w:rsidRPr="5C6099D6">
        <w:rPr>
          <w:rFonts w:eastAsia="Times New Roman"/>
          <w:b/>
          <w:bCs/>
        </w:rPr>
        <w:t>e</w:t>
      </w:r>
      <w:r w:rsidRPr="5C6099D6">
        <w:rPr>
          <w:rFonts w:eastAsia="Times New Roman"/>
          <w:b/>
          <w:bCs/>
          <w:spacing w:val="-1"/>
        </w:rPr>
        <w:t>n</w:t>
      </w:r>
      <w:r w:rsidRPr="5C6099D6">
        <w:rPr>
          <w:rFonts w:eastAsia="Times New Roman"/>
          <w:b/>
          <w:bCs/>
        </w:rPr>
        <w:t>ts</w:t>
      </w:r>
      <w:r w:rsidRPr="5C6099D6">
        <w:rPr>
          <w:rFonts w:eastAsia="Times New Roman"/>
          <w:b/>
          <w:bCs/>
          <w:spacing w:val="-8"/>
        </w:rPr>
        <w:t xml:space="preserve"> </w:t>
      </w:r>
      <w:r w:rsidRPr="5C6099D6">
        <w:rPr>
          <w:rFonts w:eastAsia="Times New Roman"/>
          <w:b/>
          <w:bCs/>
        </w:rPr>
        <w:t>will</w:t>
      </w:r>
      <w:r w:rsidRPr="5C6099D6">
        <w:rPr>
          <w:rFonts w:eastAsia="Times New Roman"/>
          <w:b/>
          <w:bCs/>
          <w:spacing w:val="-8"/>
        </w:rPr>
        <w:t xml:space="preserve"> </w:t>
      </w:r>
      <w:r w:rsidRPr="5C6099D6">
        <w:rPr>
          <w:rFonts w:eastAsia="Times New Roman"/>
          <w:b/>
          <w:bCs/>
          <w:spacing w:val="-1"/>
        </w:rPr>
        <w:t>b</w:t>
      </w:r>
      <w:r w:rsidRPr="5C6099D6">
        <w:rPr>
          <w:rFonts w:eastAsia="Times New Roman"/>
          <w:b/>
          <w:bCs/>
        </w:rPr>
        <w:t>e</w:t>
      </w:r>
      <w:r w:rsidRPr="5C6099D6">
        <w:rPr>
          <w:rFonts w:eastAsia="Times New Roman"/>
          <w:b/>
          <w:bCs/>
          <w:w w:val="99"/>
        </w:rPr>
        <w:t xml:space="preserve"> </w:t>
      </w:r>
      <w:r w:rsidRPr="5C6099D6">
        <w:rPr>
          <w:rFonts w:eastAsia="Times New Roman"/>
          <w:b/>
          <w:bCs/>
        </w:rPr>
        <w:t>re</w:t>
      </w:r>
      <w:r w:rsidRPr="5C6099D6">
        <w:rPr>
          <w:rFonts w:eastAsia="Times New Roman"/>
          <w:b/>
          <w:bCs/>
          <w:spacing w:val="-1"/>
        </w:rPr>
        <w:t>qu</w:t>
      </w:r>
      <w:r w:rsidRPr="5C6099D6">
        <w:rPr>
          <w:rFonts w:eastAsia="Times New Roman"/>
          <w:b/>
          <w:bCs/>
        </w:rPr>
        <w:t>ired</w:t>
      </w:r>
      <w:r w:rsidRPr="5C6099D6">
        <w:rPr>
          <w:rFonts w:eastAsia="Times New Roman"/>
          <w:b/>
          <w:bCs/>
          <w:spacing w:val="45"/>
        </w:rPr>
        <w:t xml:space="preserve"> </w:t>
      </w:r>
      <w:r w:rsidRPr="5C6099D6">
        <w:rPr>
          <w:rFonts w:eastAsia="Times New Roman"/>
          <w:b/>
          <w:bCs/>
        </w:rPr>
        <w:t>to</w:t>
      </w:r>
      <w:r w:rsidRPr="5C6099D6">
        <w:rPr>
          <w:rFonts w:eastAsia="Times New Roman"/>
          <w:b/>
          <w:bCs/>
          <w:spacing w:val="46"/>
        </w:rPr>
        <w:t xml:space="preserve"> </w:t>
      </w:r>
      <w:r w:rsidRPr="5C6099D6">
        <w:rPr>
          <w:rFonts w:eastAsia="Times New Roman"/>
          <w:b/>
          <w:bCs/>
        </w:rPr>
        <w:t>com</w:t>
      </w:r>
      <w:r w:rsidRPr="5C6099D6">
        <w:rPr>
          <w:rFonts w:eastAsia="Times New Roman"/>
          <w:b/>
          <w:bCs/>
          <w:spacing w:val="-1"/>
        </w:rPr>
        <w:t>p</w:t>
      </w:r>
      <w:r w:rsidRPr="5C6099D6">
        <w:rPr>
          <w:rFonts w:eastAsia="Times New Roman"/>
          <w:b/>
          <w:bCs/>
        </w:rPr>
        <w:t>lete</w:t>
      </w:r>
      <w:r w:rsidRPr="5C6099D6">
        <w:rPr>
          <w:rFonts w:eastAsia="Times New Roman"/>
          <w:b/>
          <w:bCs/>
          <w:spacing w:val="46"/>
        </w:rPr>
        <w:t xml:space="preserve"> </w:t>
      </w:r>
      <w:r w:rsidRPr="5C6099D6">
        <w:rPr>
          <w:rFonts w:eastAsia="Times New Roman"/>
          <w:b/>
          <w:bCs/>
        </w:rPr>
        <w:t>t</w:t>
      </w:r>
      <w:r w:rsidRPr="5C6099D6">
        <w:rPr>
          <w:rFonts w:eastAsia="Times New Roman"/>
          <w:b/>
          <w:bCs/>
          <w:spacing w:val="-1"/>
        </w:rPr>
        <w:t>h</w:t>
      </w:r>
      <w:r w:rsidRPr="5C6099D6">
        <w:rPr>
          <w:rFonts w:eastAsia="Times New Roman"/>
          <w:b/>
          <w:bCs/>
        </w:rPr>
        <w:t>e</w:t>
      </w:r>
      <w:r w:rsidRPr="5C6099D6">
        <w:rPr>
          <w:rFonts w:eastAsia="Times New Roman"/>
          <w:b/>
          <w:bCs/>
          <w:spacing w:val="46"/>
        </w:rPr>
        <w:t xml:space="preserve"> </w:t>
      </w:r>
      <w:r w:rsidRPr="5C6099D6">
        <w:rPr>
          <w:rFonts w:eastAsia="Times New Roman"/>
          <w:b/>
          <w:bCs/>
        </w:rPr>
        <w:t>exter</w:t>
      </w:r>
      <w:r w:rsidRPr="5C6099D6">
        <w:rPr>
          <w:rFonts w:eastAsia="Times New Roman"/>
          <w:b/>
          <w:bCs/>
          <w:spacing w:val="-1"/>
        </w:rPr>
        <w:t>nsh</w:t>
      </w:r>
      <w:r w:rsidRPr="5C6099D6">
        <w:rPr>
          <w:rFonts w:eastAsia="Times New Roman"/>
          <w:b/>
          <w:bCs/>
        </w:rPr>
        <w:t>ip</w:t>
      </w:r>
      <w:r w:rsidRPr="5C6099D6">
        <w:rPr>
          <w:rFonts w:eastAsia="Times New Roman"/>
          <w:b/>
          <w:bCs/>
          <w:spacing w:val="46"/>
        </w:rPr>
        <w:t xml:space="preserve"> </w:t>
      </w:r>
      <w:r w:rsidRPr="5C6099D6">
        <w:rPr>
          <w:rFonts w:eastAsia="Times New Roman"/>
          <w:b/>
          <w:bCs/>
          <w:spacing w:val="-1"/>
        </w:rPr>
        <w:t>p</w:t>
      </w:r>
      <w:r w:rsidRPr="5C6099D6">
        <w:rPr>
          <w:rFonts w:eastAsia="Times New Roman"/>
          <w:b/>
          <w:bCs/>
        </w:rPr>
        <w:t>ortion</w:t>
      </w:r>
      <w:r w:rsidRPr="5C6099D6">
        <w:rPr>
          <w:rFonts w:eastAsia="Times New Roman"/>
          <w:b/>
          <w:bCs/>
          <w:spacing w:val="46"/>
        </w:rPr>
        <w:t xml:space="preserve"> </w:t>
      </w:r>
      <w:r w:rsidRPr="5C6099D6">
        <w:rPr>
          <w:rFonts w:eastAsia="Times New Roman"/>
          <w:b/>
          <w:bCs/>
        </w:rPr>
        <w:t>of</w:t>
      </w:r>
      <w:r w:rsidRPr="5C6099D6">
        <w:rPr>
          <w:rFonts w:eastAsia="Times New Roman"/>
          <w:b/>
          <w:bCs/>
          <w:spacing w:val="46"/>
        </w:rPr>
        <w:t xml:space="preserve"> </w:t>
      </w:r>
      <w:r w:rsidRPr="5C6099D6">
        <w:rPr>
          <w:rFonts w:eastAsia="Times New Roman"/>
          <w:b/>
          <w:bCs/>
        </w:rPr>
        <w:t>t</w:t>
      </w:r>
      <w:r w:rsidRPr="5C6099D6">
        <w:rPr>
          <w:rFonts w:eastAsia="Times New Roman"/>
          <w:b/>
          <w:bCs/>
          <w:spacing w:val="-1"/>
        </w:rPr>
        <w:t>h</w:t>
      </w:r>
      <w:r w:rsidRPr="5C6099D6">
        <w:rPr>
          <w:rFonts w:eastAsia="Times New Roman"/>
          <w:b/>
          <w:bCs/>
        </w:rPr>
        <w:t>e</w:t>
      </w:r>
      <w:r w:rsidRPr="5C6099D6">
        <w:rPr>
          <w:rFonts w:eastAsia="Times New Roman"/>
          <w:b/>
          <w:bCs/>
          <w:spacing w:val="46"/>
        </w:rPr>
        <w:t xml:space="preserve"> </w:t>
      </w:r>
      <w:r w:rsidRPr="5C6099D6">
        <w:rPr>
          <w:rFonts w:eastAsia="Times New Roman"/>
          <w:b/>
          <w:bCs/>
          <w:spacing w:val="-1"/>
        </w:rPr>
        <w:t>p</w:t>
      </w:r>
      <w:r w:rsidRPr="5C6099D6">
        <w:rPr>
          <w:rFonts w:eastAsia="Times New Roman"/>
          <w:b/>
          <w:bCs/>
        </w:rPr>
        <w:t xml:space="preserve">rogram </w:t>
      </w:r>
      <w:r w:rsidRPr="5C6099D6">
        <w:rPr>
          <w:rFonts w:eastAsia="Times New Roman"/>
          <w:b/>
          <w:bCs/>
          <w:spacing w:val="-1"/>
        </w:rPr>
        <w:t>du</w:t>
      </w:r>
      <w:r w:rsidRPr="5C6099D6">
        <w:rPr>
          <w:rFonts w:eastAsia="Times New Roman"/>
          <w:b/>
          <w:bCs/>
        </w:rPr>
        <w:t>ri</w:t>
      </w:r>
      <w:r w:rsidRPr="5C6099D6">
        <w:rPr>
          <w:rFonts w:eastAsia="Times New Roman"/>
          <w:b/>
          <w:bCs/>
          <w:spacing w:val="-1"/>
        </w:rPr>
        <w:t>n</w:t>
      </w:r>
      <w:r w:rsidRPr="5C6099D6">
        <w:rPr>
          <w:rFonts w:eastAsia="Times New Roman"/>
          <w:b/>
          <w:bCs/>
        </w:rPr>
        <w:t>g</w:t>
      </w:r>
      <w:r w:rsidRPr="5C6099D6">
        <w:rPr>
          <w:rFonts w:eastAsia="Times New Roman"/>
          <w:b/>
          <w:bCs/>
          <w:spacing w:val="3"/>
        </w:rPr>
        <w:t xml:space="preserve"> </w:t>
      </w:r>
      <w:r w:rsidRPr="5C6099D6">
        <w:rPr>
          <w:rFonts w:eastAsia="Times New Roman"/>
          <w:b/>
          <w:bCs/>
        </w:rPr>
        <w:t>t</w:t>
      </w:r>
      <w:r w:rsidRPr="5C6099D6">
        <w:rPr>
          <w:rFonts w:eastAsia="Times New Roman"/>
          <w:b/>
          <w:bCs/>
          <w:spacing w:val="-1"/>
        </w:rPr>
        <w:t>h</w:t>
      </w:r>
      <w:r w:rsidRPr="5C6099D6">
        <w:rPr>
          <w:rFonts w:eastAsia="Times New Roman"/>
          <w:b/>
          <w:bCs/>
        </w:rPr>
        <w:t>e</w:t>
      </w:r>
      <w:r w:rsidRPr="5C6099D6">
        <w:rPr>
          <w:rFonts w:eastAsia="Times New Roman"/>
          <w:b/>
          <w:bCs/>
          <w:spacing w:val="4"/>
        </w:rPr>
        <w:t xml:space="preserve"> </w:t>
      </w:r>
      <w:r w:rsidR="00DD026E" w:rsidRPr="5C6099D6">
        <w:rPr>
          <w:rFonts w:eastAsia="Times New Roman"/>
          <w:b/>
          <w:bCs/>
        </w:rPr>
        <w:t>day.</w:t>
      </w:r>
      <w:bookmarkEnd w:id="551"/>
    </w:p>
    <w:p w14:paraId="36B2E4CA" w14:textId="77777777" w:rsidR="00BE3C57" w:rsidRDefault="00BE3C57" w:rsidP="00DD026E">
      <w:pPr>
        <w:widowControl w:val="0"/>
        <w:spacing w:after="0" w:line="240" w:lineRule="auto"/>
        <w:ind w:right="120"/>
        <w:jc w:val="both"/>
        <w:rPr>
          <w:rFonts w:eastAsia="Times New Roman" w:cstheme="minorHAnsi"/>
          <w:b/>
          <w:bCs/>
        </w:rPr>
      </w:pPr>
    </w:p>
    <w:p w14:paraId="5E945EB1" w14:textId="77777777" w:rsidR="0068201F" w:rsidRDefault="0068201F" w:rsidP="00DD026E">
      <w:pPr>
        <w:pStyle w:val="Heading4"/>
        <w:spacing w:before="0" w:line="240" w:lineRule="auto"/>
      </w:pPr>
      <w:bookmarkStart w:id="552" w:name="_Hlk57667667"/>
      <w:r>
        <w:t xml:space="preserve">Core Courses: 36.5 credit hours </w:t>
      </w:r>
    </w:p>
    <w:tbl>
      <w:tblPr>
        <w:tblStyle w:val="TableGrid"/>
        <w:tblW w:w="6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58"/>
        <w:gridCol w:w="3687"/>
        <w:gridCol w:w="1605"/>
      </w:tblGrid>
      <w:tr w:rsidR="0068201F" w14:paraId="1682949F" w14:textId="77777777" w:rsidTr="00DD026E">
        <w:tc>
          <w:tcPr>
            <w:tcW w:w="1458" w:type="dxa"/>
          </w:tcPr>
          <w:p w14:paraId="7D01A1DC" w14:textId="77777777" w:rsidR="0068201F" w:rsidRDefault="0068201F">
            <w:pPr>
              <w:spacing w:after="0" w:line="240" w:lineRule="auto"/>
              <w:rPr>
                <w:rFonts w:asciiTheme="minorHAnsi" w:hAnsiTheme="minorHAnsi" w:cstheme="minorHAnsi"/>
              </w:rPr>
            </w:pPr>
          </w:p>
        </w:tc>
        <w:tc>
          <w:tcPr>
            <w:tcW w:w="3687" w:type="dxa"/>
          </w:tcPr>
          <w:p w14:paraId="42AB74E6" w14:textId="77777777" w:rsidR="0068201F" w:rsidRDefault="0068201F">
            <w:pPr>
              <w:spacing w:after="0" w:line="240" w:lineRule="auto"/>
              <w:rPr>
                <w:rFonts w:asciiTheme="minorHAnsi" w:hAnsiTheme="minorHAnsi" w:cstheme="minorHAnsi"/>
              </w:rPr>
            </w:pPr>
          </w:p>
        </w:tc>
        <w:tc>
          <w:tcPr>
            <w:tcW w:w="1605" w:type="dxa"/>
            <w:hideMark/>
          </w:tcPr>
          <w:p w14:paraId="7BF8E553" w14:textId="5E0842DA" w:rsidR="0068201F" w:rsidRPr="009302B0" w:rsidRDefault="00DD026E" w:rsidP="00DD026E">
            <w:pPr>
              <w:spacing w:after="0" w:line="240" w:lineRule="auto"/>
              <w:jc w:val="center"/>
              <w:rPr>
                <w:rFonts w:asciiTheme="minorHAnsi" w:hAnsiTheme="minorHAnsi" w:cstheme="minorHAnsi"/>
                <w:b/>
              </w:rPr>
            </w:pPr>
            <w:r>
              <w:rPr>
                <w:rFonts w:asciiTheme="minorHAnsi" w:hAnsiTheme="minorHAnsi" w:cstheme="minorHAnsi"/>
                <w:b/>
              </w:rPr>
              <w:t xml:space="preserve">Credit </w:t>
            </w:r>
            <w:r w:rsidR="0068201F" w:rsidRPr="009302B0">
              <w:rPr>
                <w:rFonts w:asciiTheme="minorHAnsi" w:hAnsiTheme="minorHAnsi" w:cstheme="minorHAnsi"/>
                <w:b/>
              </w:rPr>
              <w:t>Hours</w:t>
            </w:r>
          </w:p>
        </w:tc>
      </w:tr>
      <w:tr w:rsidR="0068201F" w14:paraId="0D42F278" w14:textId="77777777" w:rsidTr="00DD026E">
        <w:tc>
          <w:tcPr>
            <w:tcW w:w="1458" w:type="dxa"/>
            <w:hideMark/>
          </w:tcPr>
          <w:p w14:paraId="2A8C47CB" w14:textId="77777777" w:rsidR="0068201F" w:rsidRDefault="0068201F">
            <w:pPr>
              <w:spacing w:after="0" w:line="240" w:lineRule="auto"/>
              <w:rPr>
                <w:rFonts w:asciiTheme="minorHAnsi" w:hAnsiTheme="minorHAnsi" w:cstheme="minorHAnsi"/>
              </w:rPr>
            </w:pPr>
            <w:r>
              <w:rPr>
                <w:rFonts w:asciiTheme="minorHAnsi" w:hAnsiTheme="minorHAnsi" w:cstheme="minorHAnsi"/>
              </w:rPr>
              <w:t>MEA 1206C</w:t>
            </w:r>
          </w:p>
        </w:tc>
        <w:tc>
          <w:tcPr>
            <w:tcW w:w="3687" w:type="dxa"/>
            <w:hideMark/>
          </w:tcPr>
          <w:p w14:paraId="62AAFAC7" w14:textId="77777777" w:rsidR="0068201F" w:rsidRDefault="0068201F">
            <w:pPr>
              <w:spacing w:after="0" w:line="240" w:lineRule="auto"/>
              <w:rPr>
                <w:rFonts w:asciiTheme="minorHAnsi" w:hAnsiTheme="minorHAnsi" w:cstheme="minorHAnsi"/>
              </w:rPr>
            </w:pPr>
            <w:r>
              <w:rPr>
                <w:rFonts w:asciiTheme="minorHAnsi" w:hAnsiTheme="minorHAnsi" w:cstheme="minorHAnsi"/>
                <w:spacing w:val="-1"/>
              </w:rPr>
              <w:t>Clinical Procedures</w:t>
            </w:r>
          </w:p>
        </w:tc>
        <w:tc>
          <w:tcPr>
            <w:tcW w:w="1605" w:type="dxa"/>
            <w:hideMark/>
          </w:tcPr>
          <w:p w14:paraId="5463A1CC" w14:textId="77777777" w:rsidR="0068201F" w:rsidRDefault="0068201F" w:rsidP="00DD026E">
            <w:pPr>
              <w:spacing w:after="0" w:line="240" w:lineRule="auto"/>
              <w:jc w:val="center"/>
              <w:rPr>
                <w:rFonts w:asciiTheme="minorHAnsi" w:hAnsiTheme="minorHAnsi" w:cstheme="minorHAnsi"/>
              </w:rPr>
            </w:pPr>
            <w:r>
              <w:rPr>
                <w:rFonts w:asciiTheme="minorHAnsi" w:hAnsiTheme="minorHAnsi" w:cstheme="minorHAnsi"/>
              </w:rPr>
              <w:t>3.5</w:t>
            </w:r>
          </w:p>
        </w:tc>
      </w:tr>
      <w:tr w:rsidR="0068201F" w14:paraId="095919F3" w14:textId="77777777" w:rsidTr="00DD026E">
        <w:tc>
          <w:tcPr>
            <w:tcW w:w="1458" w:type="dxa"/>
            <w:hideMark/>
          </w:tcPr>
          <w:p w14:paraId="5C5C9386" w14:textId="77777777" w:rsidR="0068201F" w:rsidRDefault="0068201F">
            <w:pPr>
              <w:spacing w:after="0" w:line="240" w:lineRule="auto"/>
              <w:rPr>
                <w:rFonts w:asciiTheme="minorHAnsi" w:hAnsiTheme="minorHAnsi" w:cstheme="minorHAnsi"/>
              </w:rPr>
            </w:pPr>
            <w:r>
              <w:rPr>
                <w:rFonts w:asciiTheme="minorHAnsi" w:hAnsiTheme="minorHAnsi" w:cstheme="minorHAnsi"/>
              </w:rPr>
              <w:t>MEA 1236C</w:t>
            </w:r>
          </w:p>
        </w:tc>
        <w:tc>
          <w:tcPr>
            <w:tcW w:w="3687" w:type="dxa"/>
            <w:hideMark/>
          </w:tcPr>
          <w:p w14:paraId="669462C7" w14:textId="77777777" w:rsidR="0068201F" w:rsidRDefault="0068201F">
            <w:pPr>
              <w:widowControl w:val="0"/>
              <w:tabs>
                <w:tab w:val="left" w:pos="1150"/>
              </w:tabs>
              <w:spacing w:after="0" w:line="240" w:lineRule="auto"/>
              <w:rPr>
                <w:rFonts w:asciiTheme="minorHAnsi" w:hAnsiTheme="minorHAnsi" w:cstheme="minorHAnsi"/>
              </w:rPr>
            </w:pPr>
            <w:r>
              <w:rPr>
                <w:rFonts w:asciiTheme="minorHAnsi" w:hAnsiTheme="minorHAnsi" w:cstheme="minorHAnsi"/>
              </w:rPr>
              <w:t xml:space="preserve">Anatomy and Physiology </w:t>
            </w:r>
          </w:p>
        </w:tc>
        <w:tc>
          <w:tcPr>
            <w:tcW w:w="1605" w:type="dxa"/>
            <w:hideMark/>
          </w:tcPr>
          <w:p w14:paraId="659E6A18" w14:textId="77777777" w:rsidR="0068201F" w:rsidRDefault="0068201F" w:rsidP="00DD026E">
            <w:pPr>
              <w:spacing w:after="0" w:line="240" w:lineRule="auto"/>
              <w:jc w:val="center"/>
              <w:rPr>
                <w:rFonts w:asciiTheme="minorHAnsi" w:hAnsiTheme="minorHAnsi" w:cstheme="minorHAnsi"/>
              </w:rPr>
            </w:pPr>
            <w:r>
              <w:rPr>
                <w:rFonts w:asciiTheme="minorHAnsi" w:hAnsiTheme="minorHAnsi" w:cstheme="minorHAnsi"/>
              </w:rPr>
              <w:t>6.0</w:t>
            </w:r>
          </w:p>
        </w:tc>
      </w:tr>
      <w:tr w:rsidR="0068201F" w14:paraId="393D4D93" w14:textId="77777777" w:rsidTr="00DD026E">
        <w:tc>
          <w:tcPr>
            <w:tcW w:w="1458" w:type="dxa"/>
            <w:hideMark/>
          </w:tcPr>
          <w:p w14:paraId="3A454317" w14:textId="77777777" w:rsidR="0068201F" w:rsidRDefault="0068201F">
            <w:pPr>
              <w:spacing w:after="0" w:line="240" w:lineRule="auto"/>
              <w:rPr>
                <w:rFonts w:asciiTheme="minorHAnsi" w:hAnsiTheme="minorHAnsi" w:cstheme="minorHAnsi"/>
              </w:rPr>
            </w:pPr>
            <w:r>
              <w:rPr>
                <w:rFonts w:asciiTheme="minorHAnsi" w:hAnsiTheme="minorHAnsi" w:cstheme="minorHAnsi"/>
              </w:rPr>
              <w:t>MEA 1238</w:t>
            </w:r>
          </w:p>
        </w:tc>
        <w:tc>
          <w:tcPr>
            <w:tcW w:w="3687" w:type="dxa"/>
            <w:hideMark/>
          </w:tcPr>
          <w:p w14:paraId="0E2B8B98" w14:textId="77777777" w:rsidR="0068201F" w:rsidRDefault="0068201F">
            <w:pPr>
              <w:spacing w:after="0" w:line="240" w:lineRule="auto"/>
              <w:rPr>
                <w:rFonts w:asciiTheme="minorHAnsi" w:hAnsiTheme="minorHAnsi" w:cstheme="minorHAnsi"/>
              </w:rPr>
            </w:pPr>
            <w:r>
              <w:rPr>
                <w:rFonts w:asciiTheme="minorHAnsi" w:hAnsiTheme="minorHAnsi" w:cstheme="minorHAnsi"/>
              </w:rPr>
              <w:t>Medical Terminology</w:t>
            </w:r>
          </w:p>
        </w:tc>
        <w:tc>
          <w:tcPr>
            <w:tcW w:w="1605" w:type="dxa"/>
            <w:hideMark/>
          </w:tcPr>
          <w:p w14:paraId="37970F93" w14:textId="77777777" w:rsidR="0068201F" w:rsidRDefault="0068201F" w:rsidP="00DD026E">
            <w:pPr>
              <w:spacing w:after="0" w:line="240" w:lineRule="auto"/>
              <w:jc w:val="center"/>
              <w:rPr>
                <w:rFonts w:asciiTheme="minorHAnsi" w:hAnsiTheme="minorHAnsi" w:cstheme="minorHAnsi"/>
              </w:rPr>
            </w:pPr>
            <w:r>
              <w:rPr>
                <w:rFonts w:asciiTheme="minorHAnsi" w:hAnsiTheme="minorHAnsi" w:cstheme="minorHAnsi"/>
              </w:rPr>
              <w:t>1.5</w:t>
            </w:r>
          </w:p>
        </w:tc>
      </w:tr>
      <w:tr w:rsidR="0068201F" w14:paraId="3120277A" w14:textId="77777777" w:rsidTr="00DD026E">
        <w:tc>
          <w:tcPr>
            <w:tcW w:w="1458" w:type="dxa"/>
            <w:hideMark/>
          </w:tcPr>
          <w:p w14:paraId="7FD5CBB4" w14:textId="77777777" w:rsidR="0068201F" w:rsidRDefault="0068201F">
            <w:pPr>
              <w:spacing w:after="0" w:line="240" w:lineRule="auto"/>
              <w:rPr>
                <w:rFonts w:asciiTheme="minorHAnsi" w:hAnsiTheme="minorHAnsi" w:cstheme="minorHAnsi"/>
              </w:rPr>
            </w:pPr>
            <w:r>
              <w:rPr>
                <w:rFonts w:asciiTheme="minorHAnsi" w:hAnsiTheme="minorHAnsi" w:cstheme="minorHAnsi"/>
              </w:rPr>
              <w:t>MEA 1265C</w:t>
            </w:r>
          </w:p>
        </w:tc>
        <w:tc>
          <w:tcPr>
            <w:tcW w:w="3687" w:type="dxa"/>
            <w:hideMark/>
          </w:tcPr>
          <w:p w14:paraId="47F4A749" w14:textId="77777777" w:rsidR="0068201F" w:rsidRDefault="0068201F">
            <w:pPr>
              <w:spacing w:after="0" w:line="240" w:lineRule="auto"/>
              <w:rPr>
                <w:rFonts w:asciiTheme="minorHAnsi" w:hAnsiTheme="minorHAnsi" w:cstheme="minorHAnsi"/>
              </w:rPr>
            </w:pPr>
            <w:r>
              <w:rPr>
                <w:rFonts w:asciiTheme="minorHAnsi" w:hAnsiTheme="minorHAnsi" w:cstheme="minorHAnsi"/>
              </w:rPr>
              <w:t>Lab Procedures I</w:t>
            </w:r>
          </w:p>
        </w:tc>
        <w:tc>
          <w:tcPr>
            <w:tcW w:w="1605" w:type="dxa"/>
            <w:hideMark/>
          </w:tcPr>
          <w:p w14:paraId="0FC26EC5" w14:textId="77777777" w:rsidR="0068201F" w:rsidRDefault="0068201F" w:rsidP="00DD026E">
            <w:pPr>
              <w:spacing w:after="0" w:line="240" w:lineRule="auto"/>
              <w:jc w:val="center"/>
              <w:rPr>
                <w:rFonts w:asciiTheme="minorHAnsi" w:hAnsiTheme="minorHAnsi" w:cstheme="minorHAnsi"/>
              </w:rPr>
            </w:pPr>
            <w:r>
              <w:rPr>
                <w:rFonts w:asciiTheme="minorHAnsi" w:hAnsiTheme="minorHAnsi" w:cstheme="minorHAnsi"/>
              </w:rPr>
              <w:t>4.0</w:t>
            </w:r>
          </w:p>
        </w:tc>
      </w:tr>
      <w:tr w:rsidR="0068201F" w14:paraId="06598A3A" w14:textId="77777777" w:rsidTr="00DD026E">
        <w:tc>
          <w:tcPr>
            <w:tcW w:w="1458" w:type="dxa"/>
            <w:hideMark/>
          </w:tcPr>
          <w:p w14:paraId="2ED81096" w14:textId="77777777" w:rsidR="0068201F" w:rsidRDefault="0068201F">
            <w:pPr>
              <w:spacing w:after="0" w:line="240" w:lineRule="auto"/>
              <w:rPr>
                <w:rFonts w:asciiTheme="minorHAnsi" w:hAnsiTheme="minorHAnsi" w:cstheme="minorHAnsi"/>
              </w:rPr>
            </w:pPr>
            <w:r>
              <w:rPr>
                <w:rFonts w:asciiTheme="minorHAnsi" w:hAnsiTheme="minorHAnsi" w:cstheme="minorHAnsi"/>
              </w:rPr>
              <w:lastRenderedPageBreak/>
              <w:t>MEA 1290C</w:t>
            </w:r>
          </w:p>
        </w:tc>
        <w:tc>
          <w:tcPr>
            <w:tcW w:w="3687" w:type="dxa"/>
            <w:hideMark/>
          </w:tcPr>
          <w:p w14:paraId="32010A8F" w14:textId="77777777" w:rsidR="0068201F" w:rsidRDefault="0068201F">
            <w:pPr>
              <w:spacing w:after="0" w:line="240" w:lineRule="auto"/>
              <w:rPr>
                <w:rFonts w:asciiTheme="minorHAnsi" w:hAnsiTheme="minorHAnsi" w:cstheme="minorHAnsi"/>
                <w:spacing w:val="-1"/>
              </w:rPr>
            </w:pPr>
            <w:r>
              <w:rPr>
                <w:rFonts w:asciiTheme="minorHAnsi" w:hAnsiTheme="minorHAnsi" w:cstheme="minorHAnsi"/>
                <w:spacing w:val="-1"/>
              </w:rPr>
              <w:t>Radiography</w:t>
            </w:r>
          </w:p>
        </w:tc>
        <w:tc>
          <w:tcPr>
            <w:tcW w:w="1605" w:type="dxa"/>
            <w:hideMark/>
          </w:tcPr>
          <w:p w14:paraId="6CFECF09" w14:textId="77777777" w:rsidR="0068201F" w:rsidRDefault="0068201F" w:rsidP="00DD026E">
            <w:pPr>
              <w:spacing w:after="0" w:line="240" w:lineRule="auto"/>
              <w:jc w:val="center"/>
              <w:rPr>
                <w:rFonts w:asciiTheme="minorHAnsi" w:hAnsiTheme="minorHAnsi" w:cstheme="minorHAnsi"/>
              </w:rPr>
            </w:pPr>
            <w:r>
              <w:rPr>
                <w:rFonts w:asciiTheme="minorHAnsi" w:hAnsiTheme="minorHAnsi" w:cstheme="minorHAnsi"/>
              </w:rPr>
              <w:t>6.0</w:t>
            </w:r>
          </w:p>
        </w:tc>
      </w:tr>
      <w:tr w:rsidR="00026847" w14:paraId="0226A13F" w14:textId="77777777" w:rsidTr="00BF194E">
        <w:tc>
          <w:tcPr>
            <w:tcW w:w="1458" w:type="dxa"/>
            <w:hideMark/>
          </w:tcPr>
          <w:p w14:paraId="42CADD72" w14:textId="77777777" w:rsidR="00026847" w:rsidRDefault="00026847" w:rsidP="00BF194E">
            <w:pPr>
              <w:spacing w:after="0" w:line="240" w:lineRule="auto"/>
              <w:rPr>
                <w:rFonts w:asciiTheme="minorHAnsi" w:hAnsiTheme="minorHAnsi" w:cstheme="minorHAnsi"/>
              </w:rPr>
            </w:pPr>
            <w:bookmarkStart w:id="553" w:name="_Hlk47623014"/>
            <w:r>
              <w:rPr>
                <w:rFonts w:asciiTheme="minorHAnsi" w:hAnsiTheme="minorHAnsi" w:cstheme="minorHAnsi"/>
              </w:rPr>
              <w:t>MEA 1300C</w:t>
            </w:r>
          </w:p>
        </w:tc>
        <w:tc>
          <w:tcPr>
            <w:tcW w:w="3687" w:type="dxa"/>
            <w:hideMark/>
          </w:tcPr>
          <w:p w14:paraId="7B9E2BBD" w14:textId="77777777" w:rsidR="00026847" w:rsidRDefault="00026847" w:rsidP="00BF194E">
            <w:pPr>
              <w:spacing w:after="0" w:line="240" w:lineRule="auto"/>
              <w:rPr>
                <w:rFonts w:asciiTheme="minorHAnsi" w:hAnsiTheme="minorHAnsi" w:cstheme="minorHAnsi"/>
              </w:rPr>
            </w:pPr>
            <w:r w:rsidRPr="00F0224A">
              <w:rPr>
                <w:rFonts w:asciiTheme="minorHAnsi" w:hAnsiTheme="minorHAnsi" w:cstheme="minorHAnsi"/>
              </w:rPr>
              <w:t>Introduction to Medical Billing and Coding</w:t>
            </w:r>
          </w:p>
        </w:tc>
        <w:tc>
          <w:tcPr>
            <w:tcW w:w="1605" w:type="dxa"/>
            <w:hideMark/>
          </w:tcPr>
          <w:p w14:paraId="7E00DCE1" w14:textId="77777777" w:rsidR="00026847" w:rsidRDefault="00026847" w:rsidP="00BF194E">
            <w:pPr>
              <w:spacing w:after="0" w:line="240" w:lineRule="auto"/>
              <w:jc w:val="center"/>
              <w:rPr>
                <w:rFonts w:asciiTheme="minorHAnsi" w:hAnsiTheme="minorHAnsi" w:cstheme="minorHAnsi"/>
              </w:rPr>
            </w:pPr>
            <w:r>
              <w:rPr>
                <w:rFonts w:asciiTheme="minorHAnsi" w:hAnsiTheme="minorHAnsi" w:cstheme="minorHAnsi"/>
              </w:rPr>
              <w:t>3.5</w:t>
            </w:r>
          </w:p>
        </w:tc>
      </w:tr>
      <w:tr w:rsidR="00026847" w14:paraId="14969CAC" w14:textId="77777777" w:rsidTr="00BF194E">
        <w:tc>
          <w:tcPr>
            <w:tcW w:w="1458" w:type="dxa"/>
            <w:hideMark/>
          </w:tcPr>
          <w:p w14:paraId="1F04AAF5" w14:textId="77777777" w:rsidR="00026847" w:rsidRDefault="00026847" w:rsidP="00BF194E">
            <w:pPr>
              <w:spacing w:after="0" w:line="240" w:lineRule="auto"/>
              <w:rPr>
                <w:rFonts w:asciiTheme="minorHAnsi" w:hAnsiTheme="minorHAnsi" w:cstheme="minorHAnsi"/>
              </w:rPr>
            </w:pPr>
            <w:r>
              <w:rPr>
                <w:rFonts w:asciiTheme="minorHAnsi" w:hAnsiTheme="minorHAnsi" w:cstheme="minorHAnsi"/>
              </w:rPr>
              <w:t>MEA 1304C</w:t>
            </w:r>
          </w:p>
        </w:tc>
        <w:tc>
          <w:tcPr>
            <w:tcW w:w="3687" w:type="dxa"/>
            <w:hideMark/>
          </w:tcPr>
          <w:p w14:paraId="111F2DE9" w14:textId="77777777" w:rsidR="00026847" w:rsidRDefault="00026847" w:rsidP="00BF194E">
            <w:pPr>
              <w:spacing w:after="0" w:line="240" w:lineRule="auto"/>
              <w:rPr>
                <w:rFonts w:asciiTheme="minorHAnsi" w:hAnsiTheme="minorHAnsi" w:cstheme="minorHAnsi"/>
              </w:rPr>
            </w:pPr>
            <w:r>
              <w:rPr>
                <w:rFonts w:asciiTheme="minorHAnsi" w:hAnsiTheme="minorHAnsi" w:cstheme="minorHAnsi"/>
                <w:spacing w:val="-1"/>
              </w:rPr>
              <w:t>Medical Office Management</w:t>
            </w:r>
          </w:p>
        </w:tc>
        <w:tc>
          <w:tcPr>
            <w:tcW w:w="1605" w:type="dxa"/>
            <w:hideMark/>
          </w:tcPr>
          <w:p w14:paraId="7430F0E6" w14:textId="77777777" w:rsidR="00026847" w:rsidRDefault="00026847" w:rsidP="00BF194E">
            <w:pPr>
              <w:spacing w:after="0" w:line="240" w:lineRule="auto"/>
              <w:jc w:val="center"/>
              <w:rPr>
                <w:rFonts w:asciiTheme="minorHAnsi" w:hAnsiTheme="minorHAnsi" w:cstheme="minorHAnsi"/>
              </w:rPr>
            </w:pPr>
            <w:r>
              <w:rPr>
                <w:rFonts w:asciiTheme="minorHAnsi" w:hAnsiTheme="minorHAnsi" w:cstheme="minorHAnsi"/>
              </w:rPr>
              <w:t>4.5</w:t>
            </w:r>
          </w:p>
        </w:tc>
      </w:tr>
      <w:bookmarkEnd w:id="553"/>
      <w:tr w:rsidR="00E01F99" w14:paraId="5C9D1929" w14:textId="77777777" w:rsidTr="00DD026E">
        <w:tc>
          <w:tcPr>
            <w:tcW w:w="1458" w:type="dxa"/>
            <w:hideMark/>
          </w:tcPr>
          <w:p w14:paraId="1D00196F" w14:textId="6C0F720D" w:rsidR="00E01F99" w:rsidRDefault="00E01F99" w:rsidP="00E873B7">
            <w:pPr>
              <w:spacing w:after="0" w:line="240" w:lineRule="auto"/>
              <w:rPr>
                <w:rFonts w:asciiTheme="minorHAnsi" w:hAnsiTheme="minorHAnsi" w:cstheme="minorHAnsi"/>
              </w:rPr>
            </w:pPr>
            <w:r>
              <w:rPr>
                <w:rFonts w:asciiTheme="minorHAnsi" w:hAnsiTheme="minorHAnsi" w:cstheme="minorHAnsi"/>
              </w:rPr>
              <w:t>MEA 1346C</w:t>
            </w:r>
          </w:p>
        </w:tc>
        <w:tc>
          <w:tcPr>
            <w:tcW w:w="3687" w:type="dxa"/>
            <w:hideMark/>
          </w:tcPr>
          <w:p w14:paraId="27DC8B78" w14:textId="11CC40C5" w:rsidR="00E01F99" w:rsidRDefault="00E01F99" w:rsidP="00E873B7">
            <w:pPr>
              <w:widowControl w:val="0"/>
              <w:tabs>
                <w:tab w:val="left" w:pos="1149"/>
              </w:tabs>
              <w:spacing w:after="0" w:line="240" w:lineRule="auto"/>
              <w:rPr>
                <w:rFonts w:asciiTheme="minorHAnsi" w:hAnsiTheme="minorHAnsi" w:cstheme="minorHAnsi"/>
              </w:rPr>
            </w:pPr>
            <w:r>
              <w:rPr>
                <w:rFonts w:asciiTheme="minorHAnsi" w:hAnsiTheme="minorHAnsi" w:cstheme="minorHAnsi"/>
              </w:rPr>
              <w:t>Electronic Health Records</w:t>
            </w:r>
          </w:p>
        </w:tc>
        <w:tc>
          <w:tcPr>
            <w:tcW w:w="1605" w:type="dxa"/>
            <w:hideMark/>
          </w:tcPr>
          <w:p w14:paraId="52DF53C2" w14:textId="77777777" w:rsidR="00E01F99" w:rsidRDefault="00E01F99" w:rsidP="00DD026E">
            <w:pPr>
              <w:spacing w:after="0" w:line="240" w:lineRule="auto"/>
              <w:jc w:val="center"/>
              <w:rPr>
                <w:rFonts w:asciiTheme="minorHAnsi" w:hAnsiTheme="minorHAnsi" w:cstheme="minorHAnsi"/>
              </w:rPr>
            </w:pPr>
            <w:r>
              <w:rPr>
                <w:rFonts w:asciiTheme="minorHAnsi" w:hAnsiTheme="minorHAnsi" w:cstheme="minorHAnsi"/>
              </w:rPr>
              <w:t>4.0</w:t>
            </w:r>
          </w:p>
        </w:tc>
      </w:tr>
      <w:tr w:rsidR="0068201F" w14:paraId="681FF382" w14:textId="77777777" w:rsidTr="00DD026E">
        <w:tc>
          <w:tcPr>
            <w:tcW w:w="1458" w:type="dxa"/>
            <w:hideMark/>
          </w:tcPr>
          <w:p w14:paraId="3F4EDD33" w14:textId="77777777" w:rsidR="0068201F" w:rsidRDefault="0068201F">
            <w:pPr>
              <w:spacing w:after="0" w:line="240" w:lineRule="auto"/>
              <w:rPr>
                <w:rFonts w:asciiTheme="minorHAnsi" w:hAnsiTheme="minorHAnsi" w:cstheme="minorHAnsi"/>
              </w:rPr>
            </w:pPr>
            <w:r>
              <w:rPr>
                <w:rFonts w:asciiTheme="minorHAnsi" w:hAnsiTheme="minorHAnsi" w:cstheme="minorHAnsi"/>
              </w:rPr>
              <w:t>MEA 1804</w:t>
            </w:r>
          </w:p>
        </w:tc>
        <w:tc>
          <w:tcPr>
            <w:tcW w:w="3687" w:type="dxa"/>
            <w:hideMark/>
          </w:tcPr>
          <w:p w14:paraId="4F88CE56" w14:textId="77777777" w:rsidR="0068201F" w:rsidRDefault="0068201F">
            <w:pPr>
              <w:spacing w:after="0" w:line="240" w:lineRule="auto"/>
              <w:rPr>
                <w:rFonts w:asciiTheme="minorHAnsi" w:hAnsiTheme="minorHAnsi" w:cstheme="minorHAnsi"/>
              </w:rPr>
            </w:pPr>
            <w:r>
              <w:rPr>
                <w:rFonts w:asciiTheme="minorHAnsi" w:hAnsiTheme="minorHAnsi" w:cstheme="minorHAnsi"/>
              </w:rPr>
              <w:t>Ext</w:t>
            </w:r>
            <w:r>
              <w:rPr>
                <w:rFonts w:asciiTheme="minorHAnsi" w:hAnsiTheme="minorHAnsi" w:cstheme="minorHAnsi"/>
                <w:spacing w:val="-1"/>
              </w:rPr>
              <w:t>e</w:t>
            </w:r>
            <w:r>
              <w:rPr>
                <w:rFonts w:asciiTheme="minorHAnsi" w:hAnsiTheme="minorHAnsi" w:cstheme="minorHAnsi"/>
              </w:rPr>
              <w:t>rnship I</w:t>
            </w:r>
          </w:p>
        </w:tc>
        <w:tc>
          <w:tcPr>
            <w:tcW w:w="1605" w:type="dxa"/>
            <w:hideMark/>
          </w:tcPr>
          <w:p w14:paraId="4E6086CB" w14:textId="77777777" w:rsidR="0068201F" w:rsidRDefault="0068201F" w:rsidP="00DD026E">
            <w:pPr>
              <w:spacing w:after="0" w:line="240" w:lineRule="auto"/>
              <w:jc w:val="center"/>
              <w:rPr>
                <w:rFonts w:asciiTheme="minorHAnsi" w:hAnsiTheme="minorHAnsi" w:cstheme="minorHAnsi"/>
              </w:rPr>
            </w:pPr>
            <w:r>
              <w:rPr>
                <w:rFonts w:asciiTheme="minorHAnsi" w:hAnsiTheme="minorHAnsi" w:cstheme="minorHAnsi"/>
              </w:rPr>
              <w:t>3.5</w:t>
            </w:r>
          </w:p>
        </w:tc>
      </w:tr>
    </w:tbl>
    <w:p w14:paraId="00CF4722" w14:textId="77777777" w:rsidR="00BE3C57" w:rsidRDefault="00BE3C57" w:rsidP="0068201F">
      <w:pPr>
        <w:pStyle w:val="Heading4"/>
        <w:spacing w:before="0" w:line="240" w:lineRule="auto"/>
        <w:contextualSpacing/>
        <w:rPr>
          <w:spacing w:val="-1"/>
        </w:rPr>
      </w:pPr>
    </w:p>
    <w:p w14:paraId="46AAC5CA" w14:textId="2AE89ACD" w:rsidR="0068201F" w:rsidRDefault="0068201F" w:rsidP="0068201F">
      <w:pPr>
        <w:pStyle w:val="Heading4"/>
        <w:spacing w:before="0" w:line="240" w:lineRule="auto"/>
        <w:contextualSpacing/>
        <w:rPr>
          <w:spacing w:val="-1"/>
        </w:rPr>
      </w:pPr>
      <w:r>
        <w:rPr>
          <w:spacing w:val="-1"/>
        </w:rPr>
        <w:t>General Education Courses (24.0 credit hours)</w:t>
      </w:r>
    </w:p>
    <w:p w14:paraId="208A23B9" w14:textId="3992CC02" w:rsidR="00BE3C57" w:rsidRPr="00BE3C57" w:rsidRDefault="00BE3C57" w:rsidP="00BE3C57">
      <w:r>
        <w:t xml:space="preserve">Credit hours in </w:t>
      </w:r>
      <w:r w:rsidR="00BD64BB">
        <w:t>parenthesis</w:t>
      </w:r>
      <w:r>
        <w:t xml:space="preserve"> indicate the required number of credit hours in each discipline. The courses listed are not all inclusive.</w:t>
      </w:r>
    </w:p>
    <w:p w14:paraId="20729FF7" w14:textId="77777777" w:rsidR="0068201F" w:rsidRDefault="0068201F" w:rsidP="0068201F">
      <w:pPr>
        <w:spacing w:after="0" w:line="240" w:lineRule="auto"/>
        <w:contextualSpacing/>
        <w:rPr>
          <w:b/>
        </w:rPr>
      </w:pPr>
      <w:r>
        <w:rPr>
          <w:b/>
        </w:rPr>
        <w:t>Behavioral/Social Science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20268D2A" w14:textId="77777777" w:rsidTr="0068201F">
        <w:tc>
          <w:tcPr>
            <w:tcW w:w="1243" w:type="dxa"/>
            <w:hideMark/>
          </w:tcPr>
          <w:p w14:paraId="686F887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AMH 1010</w:t>
            </w:r>
          </w:p>
        </w:tc>
        <w:tc>
          <w:tcPr>
            <w:tcW w:w="5350" w:type="dxa"/>
            <w:hideMark/>
          </w:tcPr>
          <w:p w14:paraId="19D23C5B"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History Pre 1876</w:t>
            </w:r>
          </w:p>
        </w:tc>
        <w:tc>
          <w:tcPr>
            <w:tcW w:w="805" w:type="dxa"/>
            <w:hideMark/>
          </w:tcPr>
          <w:p w14:paraId="316238B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1EEDFD26" w14:textId="77777777" w:rsidTr="0068201F">
        <w:tc>
          <w:tcPr>
            <w:tcW w:w="1243" w:type="dxa"/>
            <w:hideMark/>
          </w:tcPr>
          <w:p w14:paraId="02023F15"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AMH 1020</w:t>
            </w:r>
          </w:p>
        </w:tc>
        <w:tc>
          <w:tcPr>
            <w:tcW w:w="5350" w:type="dxa"/>
            <w:hideMark/>
          </w:tcPr>
          <w:p w14:paraId="2B3AAC4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American History Since 1876</w:t>
            </w:r>
          </w:p>
        </w:tc>
        <w:tc>
          <w:tcPr>
            <w:tcW w:w="805" w:type="dxa"/>
            <w:hideMark/>
          </w:tcPr>
          <w:p w14:paraId="04F0A4C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5C343C92" w14:textId="77777777" w:rsidTr="0068201F">
        <w:tc>
          <w:tcPr>
            <w:tcW w:w="1243" w:type="dxa"/>
            <w:hideMark/>
          </w:tcPr>
          <w:p w14:paraId="2B155DA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DEP 2004</w:t>
            </w:r>
          </w:p>
        </w:tc>
        <w:tc>
          <w:tcPr>
            <w:tcW w:w="5350" w:type="dxa"/>
            <w:hideMark/>
          </w:tcPr>
          <w:p w14:paraId="6DB6375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Lifespan Development</w:t>
            </w:r>
          </w:p>
        </w:tc>
        <w:tc>
          <w:tcPr>
            <w:tcW w:w="805" w:type="dxa"/>
            <w:hideMark/>
          </w:tcPr>
          <w:p w14:paraId="0274F6FF"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BD646FB" w14:textId="77777777" w:rsidTr="0068201F">
        <w:tc>
          <w:tcPr>
            <w:tcW w:w="1243" w:type="dxa"/>
            <w:hideMark/>
          </w:tcPr>
          <w:p w14:paraId="5B04A62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IDS 1107</w:t>
            </w:r>
          </w:p>
        </w:tc>
        <w:tc>
          <w:tcPr>
            <w:tcW w:w="5350" w:type="dxa"/>
            <w:hideMark/>
          </w:tcPr>
          <w:p w14:paraId="5C65F87C" w14:textId="77777777" w:rsidR="0068201F" w:rsidRDefault="0068201F">
            <w:pPr>
              <w:widowControl w:val="0"/>
              <w:tabs>
                <w:tab w:val="left" w:pos="1149"/>
              </w:tabs>
              <w:spacing w:after="0" w:line="240" w:lineRule="auto"/>
              <w:contextualSpacing/>
              <w:rPr>
                <w:rFonts w:asciiTheme="minorHAnsi" w:hAnsiTheme="minorHAnsi" w:cstheme="minorHAnsi"/>
              </w:rPr>
            </w:pPr>
            <w:r>
              <w:rPr>
                <w:rFonts w:asciiTheme="minorHAnsi" w:hAnsiTheme="minorHAnsi" w:cstheme="minorHAnsi"/>
              </w:rPr>
              <w:t>Strategies and Success</w:t>
            </w:r>
          </w:p>
        </w:tc>
        <w:tc>
          <w:tcPr>
            <w:tcW w:w="805" w:type="dxa"/>
            <w:hideMark/>
          </w:tcPr>
          <w:p w14:paraId="4EFA853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D20331A" w14:textId="77777777" w:rsidTr="0068201F">
        <w:tc>
          <w:tcPr>
            <w:tcW w:w="1243" w:type="dxa"/>
            <w:hideMark/>
          </w:tcPr>
          <w:p w14:paraId="666DF28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POS 1041</w:t>
            </w:r>
          </w:p>
        </w:tc>
        <w:tc>
          <w:tcPr>
            <w:tcW w:w="5350" w:type="dxa"/>
            <w:hideMark/>
          </w:tcPr>
          <w:p w14:paraId="22FD51A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Political Science</w:t>
            </w:r>
          </w:p>
        </w:tc>
        <w:tc>
          <w:tcPr>
            <w:tcW w:w="805" w:type="dxa"/>
            <w:hideMark/>
          </w:tcPr>
          <w:p w14:paraId="6B3220C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574DE14E" w14:textId="77777777" w:rsidTr="0068201F">
        <w:tc>
          <w:tcPr>
            <w:tcW w:w="1243" w:type="dxa"/>
            <w:hideMark/>
          </w:tcPr>
          <w:p w14:paraId="5755714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PSY 1012</w:t>
            </w:r>
          </w:p>
        </w:tc>
        <w:tc>
          <w:tcPr>
            <w:tcW w:w="5350" w:type="dxa"/>
            <w:hideMark/>
          </w:tcPr>
          <w:p w14:paraId="03E8260A"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Introduction to Psychology</w:t>
            </w:r>
          </w:p>
        </w:tc>
        <w:tc>
          <w:tcPr>
            <w:tcW w:w="805" w:type="dxa"/>
            <w:hideMark/>
          </w:tcPr>
          <w:p w14:paraId="7C07EE4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5A6429C" w14:textId="77777777" w:rsidTr="0068201F">
        <w:tc>
          <w:tcPr>
            <w:tcW w:w="1243" w:type="dxa"/>
            <w:hideMark/>
          </w:tcPr>
          <w:p w14:paraId="61C9456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SYG 1001</w:t>
            </w:r>
          </w:p>
        </w:tc>
        <w:tc>
          <w:tcPr>
            <w:tcW w:w="5350" w:type="dxa"/>
            <w:hideMark/>
          </w:tcPr>
          <w:p w14:paraId="01775E2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Sociology</w:t>
            </w:r>
          </w:p>
        </w:tc>
        <w:tc>
          <w:tcPr>
            <w:tcW w:w="805" w:type="dxa"/>
            <w:hideMark/>
          </w:tcPr>
          <w:p w14:paraId="5B62BAD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0656600C" w14:textId="77777777" w:rsidR="0068201F" w:rsidRPr="00A569DA" w:rsidRDefault="0068201F" w:rsidP="0068201F">
      <w:pPr>
        <w:widowControl w:val="0"/>
        <w:spacing w:after="0" w:line="240" w:lineRule="auto"/>
        <w:ind w:right="119"/>
        <w:contextualSpacing/>
        <w:jc w:val="both"/>
        <w:rPr>
          <w:rFonts w:cstheme="minorHAnsi"/>
          <w:color w:val="231F20"/>
          <w:sz w:val="12"/>
          <w:szCs w:val="12"/>
        </w:rPr>
      </w:pPr>
    </w:p>
    <w:p w14:paraId="3AAF6C20" w14:textId="77777777" w:rsidR="0068201F" w:rsidRDefault="0068201F" w:rsidP="0068201F">
      <w:pPr>
        <w:spacing w:after="0" w:line="240" w:lineRule="auto"/>
        <w:contextualSpacing/>
        <w:rPr>
          <w:b/>
        </w:rPr>
      </w:pPr>
      <w:r>
        <w:rPr>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4DDD7ECB" w14:textId="77777777" w:rsidTr="0068201F">
        <w:tc>
          <w:tcPr>
            <w:tcW w:w="1243" w:type="dxa"/>
            <w:hideMark/>
          </w:tcPr>
          <w:p w14:paraId="76D3D13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SPC 1017</w:t>
            </w:r>
          </w:p>
        </w:tc>
        <w:tc>
          <w:tcPr>
            <w:tcW w:w="5350" w:type="dxa"/>
            <w:hideMark/>
          </w:tcPr>
          <w:p w14:paraId="370D9FF8"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Speech</w:t>
            </w:r>
          </w:p>
        </w:tc>
        <w:tc>
          <w:tcPr>
            <w:tcW w:w="805" w:type="dxa"/>
            <w:hideMark/>
          </w:tcPr>
          <w:p w14:paraId="20BEAC1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45561CAB" w14:textId="77777777" w:rsidR="0068201F" w:rsidRPr="00A569DA" w:rsidRDefault="0068201F" w:rsidP="0068201F">
      <w:pPr>
        <w:pStyle w:val="Heading4"/>
        <w:spacing w:before="0" w:line="240" w:lineRule="auto"/>
        <w:contextualSpacing/>
        <w:rPr>
          <w:spacing w:val="-1"/>
          <w:sz w:val="12"/>
          <w:szCs w:val="12"/>
        </w:rPr>
      </w:pPr>
    </w:p>
    <w:p w14:paraId="1396ADAE" w14:textId="77777777" w:rsidR="0068201F" w:rsidRDefault="0068201F" w:rsidP="0068201F">
      <w:pPr>
        <w:spacing w:after="0" w:line="240" w:lineRule="auto"/>
        <w:contextualSpacing/>
        <w:rPr>
          <w:b/>
        </w:rPr>
      </w:pPr>
      <w:r>
        <w:rPr>
          <w:b/>
        </w:rPr>
        <w:t>Computers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2F8E6D9E" w14:textId="77777777" w:rsidTr="0068201F">
        <w:tc>
          <w:tcPr>
            <w:tcW w:w="1243" w:type="dxa"/>
            <w:hideMark/>
          </w:tcPr>
          <w:p w14:paraId="1691B2B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CGS 1060</w:t>
            </w:r>
          </w:p>
        </w:tc>
        <w:tc>
          <w:tcPr>
            <w:tcW w:w="5350" w:type="dxa"/>
            <w:hideMark/>
          </w:tcPr>
          <w:p w14:paraId="6E8213C2"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Introduction to Computers</w:t>
            </w:r>
          </w:p>
        </w:tc>
        <w:tc>
          <w:tcPr>
            <w:tcW w:w="805" w:type="dxa"/>
            <w:hideMark/>
          </w:tcPr>
          <w:p w14:paraId="0F3CEE4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06100CFC" w14:textId="77777777" w:rsidR="0068201F" w:rsidRPr="00A569DA" w:rsidRDefault="0068201F" w:rsidP="0068201F">
      <w:pPr>
        <w:widowControl w:val="0"/>
        <w:spacing w:after="0" w:line="240" w:lineRule="auto"/>
        <w:ind w:right="119"/>
        <w:contextualSpacing/>
        <w:jc w:val="both"/>
        <w:rPr>
          <w:rFonts w:cstheme="minorHAnsi"/>
          <w:color w:val="231F20"/>
          <w:sz w:val="12"/>
          <w:szCs w:val="12"/>
        </w:rPr>
      </w:pPr>
    </w:p>
    <w:p w14:paraId="30CED712" w14:textId="77777777" w:rsidR="0068201F" w:rsidRDefault="0068201F" w:rsidP="0068201F">
      <w:pPr>
        <w:spacing w:after="0" w:line="240" w:lineRule="auto"/>
        <w:contextualSpacing/>
        <w:rPr>
          <w:b/>
        </w:rPr>
      </w:pPr>
      <w:r>
        <w:rPr>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09C36E87" w14:textId="77777777" w:rsidTr="0068201F">
        <w:tc>
          <w:tcPr>
            <w:tcW w:w="1243" w:type="dxa"/>
            <w:hideMark/>
          </w:tcPr>
          <w:p w14:paraId="0A1D97DF"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ENC 1101</w:t>
            </w:r>
          </w:p>
        </w:tc>
        <w:tc>
          <w:tcPr>
            <w:tcW w:w="5350" w:type="dxa"/>
            <w:hideMark/>
          </w:tcPr>
          <w:p w14:paraId="2C5800AF"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Composition I</w:t>
            </w:r>
          </w:p>
        </w:tc>
        <w:tc>
          <w:tcPr>
            <w:tcW w:w="805" w:type="dxa"/>
            <w:hideMark/>
          </w:tcPr>
          <w:p w14:paraId="471EF5A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2973D682" w14:textId="77777777" w:rsidR="0068201F" w:rsidRPr="00A569DA" w:rsidRDefault="0068201F" w:rsidP="0068201F">
      <w:pPr>
        <w:widowControl w:val="0"/>
        <w:spacing w:after="0" w:line="240" w:lineRule="auto"/>
        <w:ind w:right="119"/>
        <w:contextualSpacing/>
        <w:jc w:val="both"/>
        <w:rPr>
          <w:rFonts w:cstheme="minorHAnsi"/>
          <w:color w:val="231F20"/>
          <w:sz w:val="12"/>
          <w:szCs w:val="12"/>
        </w:rPr>
      </w:pPr>
    </w:p>
    <w:p w14:paraId="5BF90C2C" w14:textId="77777777" w:rsidR="0068201F" w:rsidRDefault="0068201F" w:rsidP="0068201F">
      <w:pPr>
        <w:spacing w:after="0" w:line="240" w:lineRule="auto"/>
        <w:contextualSpacing/>
        <w:rPr>
          <w:b/>
        </w:rPr>
      </w:pPr>
      <w:r>
        <w:rPr>
          <w:b/>
        </w:rPr>
        <w:t>Humanities/Fine Arts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0E2E3081" w14:textId="77777777" w:rsidTr="0068201F">
        <w:tc>
          <w:tcPr>
            <w:tcW w:w="1243" w:type="dxa"/>
            <w:hideMark/>
          </w:tcPr>
          <w:p w14:paraId="7C54D0B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AML 1000</w:t>
            </w:r>
          </w:p>
        </w:tc>
        <w:tc>
          <w:tcPr>
            <w:tcW w:w="5350" w:type="dxa"/>
            <w:hideMark/>
          </w:tcPr>
          <w:p w14:paraId="5CD90447"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Literature</w:t>
            </w:r>
          </w:p>
        </w:tc>
        <w:tc>
          <w:tcPr>
            <w:tcW w:w="805" w:type="dxa"/>
            <w:hideMark/>
          </w:tcPr>
          <w:p w14:paraId="0C86105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24B2C7A0" w14:textId="77777777" w:rsidTr="0068201F">
        <w:tc>
          <w:tcPr>
            <w:tcW w:w="1243" w:type="dxa"/>
            <w:hideMark/>
          </w:tcPr>
          <w:p w14:paraId="1D07763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ENL 1000</w:t>
            </w:r>
          </w:p>
        </w:tc>
        <w:tc>
          <w:tcPr>
            <w:tcW w:w="5350" w:type="dxa"/>
            <w:hideMark/>
          </w:tcPr>
          <w:p w14:paraId="424FF6E6"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Literature</w:t>
            </w:r>
          </w:p>
        </w:tc>
        <w:tc>
          <w:tcPr>
            <w:tcW w:w="805" w:type="dxa"/>
            <w:hideMark/>
          </w:tcPr>
          <w:p w14:paraId="10BFAF3F"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79A10064" w14:textId="77777777" w:rsidR="0068201F" w:rsidRPr="00A569DA" w:rsidRDefault="0068201F" w:rsidP="0068201F">
      <w:pPr>
        <w:widowControl w:val="0"/>
        <w:spacing w:after="0" w:line="240" w:lineRule="auto"/>
        <w:ind w:right="119"/>
        <w:contextualSpacing/>
        <w:jc w:val="both"/>
        <w:rPr>
          <w:rFonts w:cstheme="minorHAnsi"/>
          <w:color w:val="231F20"/>
          <w:sz w:val="12"/>
          <w:szCs w:val="12"/>
        </w:rPr>
      </w:pPr>
    </w:p>
    <w:p w14:paraId="3098F02B" w14:textId="77777777" w:rsidR="0068201F" w:rsidRDefault="0068201F" w:rsidP="0068201F">
      <w:pPr>
        <w:spacing w:after="0" w:line="240" w:lineRule="auto"/>
        <w:contextualSpacing/>
        <w:rPr>
          <w:b/>
        </w:rPr>
      </w:pPr>
      <w:r>
        <w:rPr>
          <w:b/>
        </w:rPr>
        <w:t>Mathematics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2A2A61EC" w14:textId="77777777" w:rsidTr="0068201F">
        <w:tc>
          <w:tcPr>
            <w:tcW w:w="1243" w:type="dxa"/>
            <w:hideMark/>
          </w:tcPr>
          <w:p w14:paraId="7642746A"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MAC 2105</w:t>
            </w:r>
          </w:p>
        </w:tc>
        <w:tc>
          <w:tcPr>
            <w:tcW w:w="5350" w:type="dxa"/>
            <w:hideMark/>
          </w:tcPr>
          <w:p w14:paraId="6E78FBB1"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College Algebra</w:t>
            </w:r>
          </w:p>
        </w:tc>
        <w:tc>
          <w:tcPr>
            <w:tcW w:w="805" w:type="dxa"/>
            <w:hideMark/>
          </w:tcPr>
          <w:p w14:paraId="325CB8C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295D10AF" w14:textId="77777777" w:rsidTr="0068201F">
        <w:tc>
          <w:tcPr>
            <w:tcW w:w="1243" w:type="dxa"/>
            <w:hideMark/>
          </w:tcPr>
          <w:p w14:paraId="36FB5F3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MAT 1033</w:t>
            </w:r>
          </w:p>
        </w:tc>
        <w:tc>
          <w:tcPr>
            <w:tcW w:w="5350" w:type="dxa"/>
            <w:hideMark/>
          </w:tcPr>
          <w:p w14:paraId="6480C1EE"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Intermediate Algebra</w:t>
            </w:r>
          </w:p>
        </w:tc>
        <w:tc>
          <w:tcPr>
            <w:tcW w:w="805" w:type="dxa"/>
            <w:hideMark/>
          </w:tcPr>
          <w:p w14:paraId="3A9CB87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39997740" w14:textId="77777777" w:rsidTr="0068201F">
        <w:tc>
          <w:tcPr>
            <w:tcW w:w="1243" w:type="dxa"/>
            <w:hideMark/>
          </w:tcPr>
          <w:p w14:paraId="7255DB8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STA 2023</w:t>
            </w:r>
          </w:p>
        </w:tc>
        <w:tc>
          <w:tcPr>
            <w:tcW w:w="5350" w:type="dxa"/>
            <w:hideMark/>
          </w:tcPr>
          <w:p w14:paraId="62D458C2"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Statistics</w:t>
            </w:r>
          </w:p>
        </w:tc>
        <w:tc>
          <w:tcPr>
            <w:tcW w:w="805" w:type="dxa"/>
            <w:hideMark/>
          </w:tcPr>
          <w:p w14:paraId="075DEEA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4F80B262" w14:textId="77777777" w:rsidR="0068201F" w:rsidRPr="00A569DA" w:rsidRDefault="0068201F" w:rsidP="0068201F">
      <w:pPr>
        <w:widowControl w:val="0"/>
        <w:spacing w:after="0" w:line="240" w:lineRule="auto"/>
        <w:ind w:right="119"/>
        <w:contextualSpacing/>
        <w:jc w:val="both"/>
        <w:rPr>
          <w:rFonts w:cstheme="minorHAnsi"/>
          <w:color w:val="231F20"/>
          <w:sz w:val="12"/>
          <w:szCs w:val="12"/>
        </w:rPr>
      </w:pPr>
    </w:p>
    <w:p w14:paraId="1748352B" w14:textId="77777777" w:rsidR="0068201F" w:rsidRDefault="0068201F" w:rsidP="0068201F">
      <w:pPr>
        <w:spacing w:after="0" w:line="240" w:lineRule="auto"/>
        <w:contextualSpacing/>
        <w:rPr>
          <w:b/>
        </w:rPr>
      </w:pPr>
      <w:r>
        <w:rPr>
          <w:b/>
        </w:rPr>
        <w:t>Natural Science (6.0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060C1E71" w14:textId="77777777" w:rsidTr="0068201F">
        <w:tc>
          <w:tcPr>
            <w:tcW w:w="1243" w:type="dxa"/>
            <w:hideMark/>
          </w:tcPr>
          <w:p w14:paraId="482C64BF"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1005</w:t>
            </w:r>
          </w:p>
        </w:tc>
        <w:tc>
          <w:tcPr>
            <w:tcW w:w="5350" w:type="dxa"/>
            <w:hideMark/>
          </w:tcPr>
          <w:p w14:paraId="6A21E114"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General Biology</w:t>
            </w:r>
          </w:p>
        </w:tc>
        <w:tc>
          <w:tcPr>
            <w:tcW w:w="805" w:type="dxa"/>
            <w:hideMark/>
          </w:tcPr>
          <w:p w14:paraId="30C4B97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3F7C1BEB" w14:textId="77777777" w:rsidTr="0068201F">
        <w:tc>
          <w:tcPr>
            <w:tcW w:w="1243" w:type="dxa"/>
            <w:hideMark/>
          </w:tcPr>
          <w:p w14:paraId="19F8937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lastRenderedPageBreak/>
              <w:t>BSC 1050</w:t>
            </w:r>
          </w:p>
        </w:tc>
        <w:tc>
          <w:tcPr>
            <w:tcW w:w="5350" w:type="dxa"/>
            <w:hideMark/>
          </w:tcPr>
          <w:p w14:paraId="703E21D5"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Environmental Science</w:t>
            </w:r>
          </w:p>
        </w:tc>
        <w:tc>
          <w:tcPr>
            <w:tcW w:w="805" w:type="dxa"/>
            <w:hideMark/>
          </w:tcPr>
          <w:p w14:paraId="1AA4CDE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65867F9F" w14:textId="77777777" w:rsidTr="0068201F">
        <w:tc>
          <w:tcPr>
            <w:tcW w:w="1243" w:type="dxa"/>
            <w:hideMark/>
          </w:tcPr>
          <w:p w14:paraId="1747C9A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2006</w:t>
            </w:r>
          </w:p>
        </w:tc>
        <w:tc>
          <w:tcPr>
            <w:tcW w:w="5350" w:type="dxa"/>
            <w:hideMark/>
          </w:tcPr>
          <w:p w14:paraId="38101038"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Advanced Biology</w:t>
            </w:r>
          </w:p>
        </w:tc>
        <w:tc>
          <w:tcPr>
            <w:tcW w:w="805" w:type="dxa"/>
            <w:hideMark/>
          </w:tcPr>
          <w:p w14:paraId="5B4AF42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09AC9D9" w14:textId="77777777" w:rsidTr="0068201F">
        <w:tc>
          <w:tcPr>
            <w:tcW w:w="1243" w:type="dxa"/>
            <w:hideMark/>
          </w:tcPr>
          <w:p w14:paraId="73DADAB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2085</w:t>
            </w:r>
          </w:p>
        </w:tc>
        <w:tc>
          <w:tcPr>
            <w:tcW w:w="5350" w:type="dxa"/>
            <w:hideMark/>
          </w:tcPr>
          <w:p w14:paraId="2E058429"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and Physiology I</w:t>
            </w:r>
          </w:p>
        </w:tc>
        <w:tc>
          <w:tcPr>
            <w:tcW w:w="805" w:type="dxa"/>
            <w:hideMark/>
          </w:tcPr>
          <w:p w14:paraId="24ABDF1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24368D54" w14:textId="77777777" w:rsidTr="0068201F">
        <w:tc>
          <w:tcPr>
            <w:tcW w:w="1243" w:type="dxa"/>
            <w:hideMark/>
          </w:tcPr>
          <w:p w14:paraId="7D3E8F2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2086</w:t>
            </w:r>
          </w:p>
        </w:tc>
        <w:tc>
          <w:tcPr>
            <w:tcW w:w="5350" w:type="dxa"/>
            <w:hideMark/>
          </w:tcPr>
          <w:p w14:paraId="6405C43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Advanced Anatomy and Physiology</w:t>
            </w:r>
          </w:p>
        </w:tc>
        <w:tc>
          <w:tcPr>
            <w:tcW w:w="805" w:type="dxa"/>
            <w:hideMark/>
          </w:tcPr>
          <w:p w14:paraId="4C45937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15CF38FB" w14:textId="77777777" w:rsidTr="0068201F">
        <w:tc>
          <w:tcPr>
            <w:tcW w:w="1243" w:type="dxa"/>
            <w:hideMark/>
          </w:tcPr>
          <w:p w14:paraId="5BD88E3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OCB 1010</w:t>
            </w:r>
          </w:p>
        </w:tc>
        <w:tc>
          <w:tcPr>
            <w:tcW w:w="5350" w:type="dxa"/>
            <w:hideMark/>
          </w:tcPr>
          <w:p w14:paraId="1DD5488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General Marine Biology</w:t>
            </w:r>
          </w:p>
        </w:tc>
        <w:tc>
          <w:tcPr>
            <w:tcW w:w="805" w:type="dxa"/>
            <w:hideMark/>
          </w:tcPr>
          <w:p w14:paraId="1A4CF7E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49C9A36A" w14:textId="77777777" w:rsidR="0068201F" w:rsidRPr="00A569DA" w:rsidRDefault="0068201F" w:rsidP="0068201F">
      <w:pPr>
        <w:widowControl w:val="0"/>
        <w:spacing w:after="0" w:line="240" w:lineRule="auto"/>
        <w:ind w:right="119"/>
        <w:contextualSpacing/>
        <w:jc w:val="both"/>
        <w:rPr>
          <w:rFonts w:cstheme="minorHAnsi"/>
          <w:color w:val="231F20"/>
          <w:sz w:val="12"/>
          <w:szCs w:val="12"/>
        </w:rPr>
      </w:pPr>
    </w:p>
    <w:p w14:paraId="578EF61E" w14:textId="77777777" w:rsidR="0068201F" w:rsidRDefault="0068201F" w:rsidP="0068201F">
      <w:pPr>
        <w:spacing w:after="0" w:line="240" w:lineRule="auto"/>
        <w:contextualSpacing/>
        <w:rPr>
          <w:b/>
        </w:rPr>
      </w:pPr>
      <w:r>
        <w:rPr>
          <w:b/>
        </w:rPr>
        <w:t>The following Natural Science Lab Courses are also available:</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04D0EA04" w14:textId="77777777" w:rsidTr="0068201F">
        <w:tc>
          <w:tcPr>
            <w:tcW w:w="1243" w:type="dxa"/>
            <w:hideMark/>
          </w:tcPr>
          <w:p w14:paraId="2284CA3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2085L</w:t>
            </w:r>
          </w:p>
        </w:tc>
        <w:tc>
          <w:tcPr>
            <w:tcW w:w="5350" w:type="dxa"/>
            <w:hideMark/>
          </w:tcPr>
          <w:p w14:paraId="5B4EA0B5"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&amp; Physiology I Lab</w:t>
            </w:r>
          </w:p>
        </w:tc>
        <w:tc>
          <w:tcPr>
            <w:tcW w:w="805" w:type="dxa"/>
            <w:hideMark/>
          </w:tcPr>
          <w:p w14:paraId="72781BD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1.0</w:t>
            </w:r>
          </w:p>
        </w:tc>
      </w:tr>
      <w:tr w:rsidR="0068201F" w14:paraId="02A31DEC" w14:textId="77777777" w:rsidTr="0068201F">
        <w:tc>
          <w:tcPr>
            <w:tcW w:w="1243" w:type="dxa"/>
            <w:hideMark/>
          </w:tcPr>
          <w:p w14:paraId="5DAE45F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2086L</w:t>
            </w:r>
          </w:p>
        </w:tc>
        <w:tc>
          <w:tcPr>
            <w:tcW w:w="5350" w:type="dxa"/>
            <w:hideMark/>
          </w:tcPr>
          <w:p w14:paraId="01BDE1A8"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Advanced Anatomy &amp; Physiology Lab</w:t>
            </w:r>
          </w:p>
        </w:tc>
        <w:tc>
          <w:tcPr>
            <w:tcW w:w="805" w:type="dxa"/>
            <w:hideMark/>
          </w:tcPr>
          <w:p w14:paraId="6C8698D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1.0</w:t>
            </w:r>
          </w:p>
        </w:tc>
      </w:tr>
      <w:bookmarkEnd w:id="552"/>
    </w:tbl>
    <w:p w14:paraId="46BFA3A7" w14:textId="77777777" w:rsidR="0068201F" w:rsidRPr="00A569DA" w:rsidRDefault="0068201F" w:rsidP="0068201F">
      <w:pPr>
        <w:widowControl w:val="0"/>
        <w:spacing w:line="240" w:lineRule="exact"/>
        <w:ind w:right="119"/>
        <w:jc w:val="both"/>
        <w:rPr>
          <w:rFonts w:cstheme="minorHAnsi"/>
          <w:color w:val="231F20"/>
          <w:sz w:val="12"/>
          <w:szCs w:val="12"/>
        </w:rPr>
      </w:pPr>
    </w:p>
    <w:p w14:paraId="220B4782" w14:textId="77777777" w:rsidR="00B77686" w:rsidRPr="007959AD" w:rsidRDefault="00B77686" w:rsidP="00B77686">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25C2F9DB" w14:textId="77777777" w:rsidR="00B77686" w:rsidRDefault="00B77686" w:rsidP="00B77686">
      <w:pPr>
        <w:widowControl w:val="0"/>
        <w:spacing w:line="245" w:lineRule="auto"/>
        <w:contextualSpacing/>
        <w:jc w:val="both"/>
        <w:rPr>
          <w:rFonts w:cstheme="minorHAnsi"/>
          <w:i/>
          <w:iCs/>
          <w:szCs w:val="18"/>
        </w:rPr>
      </w:pPr>
    </w:p>
    <w:p w14:paraId="0F136EC4" w14:textId="77777777" w:rsidR="00B670A0" w:rsidRDefault="00B670A0" w:rsidP="00B670A0">
      <w:pPr>
        <w:widowControl w:val="0"/>
        <w:spacing w:line="245" w:lineRule="auto"/>
        <w:contextualSpacing/>
        <w:jc w:val="both"/>
        <w:rPr>
          <w:rFonts w:cstheme="minorHAnsi"/>
          <w:szCs w:val="18"/>
        </w:rPr>
      </w:pPr>
      <w:r w:rsidRPr="008D6B0D">
        <w:rPr>
          <w:rFonts w:cstheme="minorHAnsi"/>
          <w:szCs w:val="18"/>
        </w:rPr>
        <w:t xml:space="preserve">Medical Assisting </w:t>
      </w:r>
      <w:r w:rsidRPr="00A82E59">
        <w:rPr>
          <w:rFonts w:cstheme="minorHAnsi"/>
          <w:szCs w:val="18"/>
        </w:rPr>
        <w:t xml:space="preserve">courses, except for </w:t>
      </w:r>
      <w:r>
        <w:rPr>
          <w:rFonts w:cstheme="minorHAnsi"/>
          <w:szCs w:val="18"/>
        </w:rPr>
        <w:t>MEA 1804</w:t>
      </w:r>
      <w:r w:rsidRPr="00A82E59">
        <w:rPr>
          <w:rFonts w:cstheme="minorHAnsi"/>
          <w:szCs w:val="18"/>
        </w:rPr>
        <w:t xml:space="preserve"> (externship) are available via distance education and residential delivery. In </w:t>
      </w:r>
      <w:r w:rsidRPr="00CA061E">
        <w:rPr>
          <w:rFonts w:cstheme="minorHAnsi"/>
          <w:szCs w:val="18"/>
        </w:rPr>
        <w:t>MEA 1804</w:t>
      </w:r>
      <w:r w:rsidRPr="00A82E59">
        <w:rPr>
          <w:rFonts w:cstheme="minorHAnsi"/>
          <w:szCs w:val="18"/>
        </w:rPr>
        <w:t xml:space="preserve">,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7AA0D537" w14:textId="77777777" w:rsidR="00B670A0" w:rsidRDefault="00B670A0" w:rsidP="00B77686">
      <w:pPr>
        <w:widowControl w:val="0"/>
        <w:spacing w:line="245" w:lineRule="auto"/>
        <w:contextualSpacing/>
        <w:jc w:val="both"/>
        <w:rPr>
          <w:rFonts w:cstheme="minorHAnsi"/>
          <w:i/>
          <w:iCs/>
          <w:szCs w:val="18"/>
        </w:rPr>
      </w:pPr>
    </w:p>
    <w:p w14:paraId="64BB4563" w14:textId="778D1663"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7F61D674" w14:textId="77777777" w:rsidR="00B77686" w:rsidRDefault="00B77686" w:rsidP="00B77686">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676D2B21" w14:textId="77777777" w:rsidR="00B77686" w:rsidRPr="00A82E59" w:rsidRDefault="00B77686" w:rsidP="00B77686">
      <w:pPr>
        <w:widowControl w:val="0"/>
        <w:spacing w:line="245" w:lineRule="auto"/>
        <w:contextualSpacing/>
        <w:jc w:val="both"/>
        <w:rPr>
          <w:rFonts w:cstheme="minorHAnsi"/>
          <w:szCs w:val="18"/>
        </w:rPr>
      </w:pPr>
    </w:p>
    <w:p w14:paraId="621C8F17"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7CAA5A17" w14:textId="77777777" w:rsidR="00B77686" w:rsidRDefault="00B77686" w:rsidP="00B77686">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w:t>
      </w:r>
      <w:r w:rsidRPr="00A82E59">
        <w:rPr>
          <w:rFonts w:cstheme="minorHAnsi"/>
          <w:szCs w:val="18"/>
        </w:rPr>
        <w:lastRenderedPageBreak/>
        <w:t xml:space="preserve">pre- and post-test, group and individual projects and case studies. </w:t>
      </w:r>
    </w:p>
    <w:p w14:paraId="2E4F2469" w14:textId="77777777" w:rsidR="00B77686" w:rsidRPr="00A82E59" w:rsidRDefault="00B77686" w:rsidP="00B77686">
      <w:pPr>
        <w:widowControl w:val="0"/>
        <w:spacing w:line="245" w:lineRule="auto"/>
        <w:contextualSpacing/>
        <w:jc w:val="both"/>
        <w:rPr>
          <w:rFonts w:cstheme="minorHAnsi"/>
          <w:szCs w:val="18"/>
        </w:rPr>
      </w:pPr>
    </w:p>
    <w:p w14:paraId="2D3493F5"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551CE03D" w14:textId="2A1BBD99" w:rsidR="00B77686" w:rsidRPr="00A82E59" w:rsidRDefault="00B77686" w:rsidP="5C6099D6">
      <w:pPr>
        <w:widowControl w:val="0"/>
        <w:spacing w:line="245" w:lineRule="auto"/>
        <w:contextualSpacing/>
        <w:jc w:val="both"/>
      </w:pPr>
      <w:r w:rsidRPr="5C6099D6">
        <w:t xml:space="preserve">Southeastern College has computers available with Internet access for student use </w:t>
      </w:r>
      <w:bookmarkStart w:id="554" w:name="_Int_13p2NoLR"/>
      <w:r w:rsidRPr="5C6099D6">
        <w:t>at</w:t>
      </w:r>
      <w:bookmarkEnd w:id="554"/>
      <w:r w:rsidRPr="5C6099D6">
        <w:t xml:space="preserve"> campuses throughout Florida. Southeastern College provides technical services and training through its online platform. Personal </w:t>
      </w:r>
      <w:r w:rsidR="3EC24FE4" w:rsidRPr="5C6099D6">
        <w:t>desktop</w:t>
      </w:r>
      <w:r w:rsidRPr="5C6099D6">
        <w:t xml:space="preserve"> or </w:t>
      </w:r>
      <w:r w:rsidR="0D05E014" w:rsidRPr="5C6099D6">
        <w:t>laptop</w:t>
      </w:r>
      <w:r w:rsidRPr="5C6099D6">
        <w:t xml:space="preserve"> computer with internet access is required for students in online programs. Students are required to have Microsoft office for all online classes. </w:t>
      </w:r>
    </w:p>
    <w:p w14:paraId="4FD373E1" w14:textId="77777777" w:rsidR="00B77686" w:rsidRDefault="00B77686" w:rsidP="00B77686">
      <w:pPr>
        <w:widowControl w:val="0"/>
        <w:spacing w:line="245" w:lineRule="auto"/>
        <w:contextualSpacing/>
        <w:jc w:val="both"/>
        <w:rPr>
          <w:rFonts w:cstheme="minorHAnsi"/>
          <w:i/>
          <w:iCs/>
          <w:szCs w:val="18"/>
        </w:rPr>
      </w:pPr>
    </w:p>
    <w:p w14:paraId="7E1151E8"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123CDCE2" w14:textId="77777777" w:rsidR="0012448F" w:rsidRDefault="0012448F" w:rsidP="5C6099D6">
      <w:pPr>
        <w:widowControl w:val="0"/>
        <w:spacing w:line="245" w:lineRule="auto"/>
        <w:contextualSpacing/>
        <w:jc w:val="both"/>
      </w:pPr>
    </w:p>
    <w:p w14:paraId="798022F2" w14:textId="298FF1D2" w:rsidR="00B77686" w:rsidRDefault="00B77686" w:rsidP="5C6099D6">
      <w:pPr>
        <w:widowControl w:val="0"/>
        <w:spacing w:line="245" w:lineRule="auto"/>
        <w:contextualSpacing/>
        <w:jc w:val="both"/>
      </w:pPr>
      <w:r w:rsidRPr="5C6099D6">
        <w:t>All students, whether distance or residential, have access to the electronic learning resource system available at any time through any computer with Internet access</w:t>
      </w:r>
      <w:bookmarkStart w:id="555" w:name="_Int_2lHVuRdv"/>
      <w:r w:rsidRPr="5C6099D6">
        <w:t xml:space="preserve">.  </w:t>
      </w:r>
      <w:bookmarkEnd w:id="555"/>
      <w:r w:rsidRPr="5C6099D6">
        <w:t>Expected learning outcomes, graduation requirements and student services requirements remain the same for all students, regardless of course delivery method.</w:t>
      </w:r>
    </w:p>
    <w:p w14:paraId="172BD870" w14:textId="77777777" w:rsidR="001A197F" w:rsidRDefault="001A197F" w:rsidP="001A197F">
      <w:pPr>
        <w:widowControl w:val="0"/>
        <w:spacing w:line="244" w:lineRule="auto"/>
        <w:jc w:val="both"/>
        <w:rPr>
          <w:rFonts w:cstheme="minorHAnsi"/>
          <w:color w:val="231F20"/>
          <w:spacing w:val="-1"/>
          <w:szCs w:val="18"/>
        </w:rPr>
      </w:pPr>
    </w:p>
    <w:p w14:paraId="2319BA99" w14:textId="2D18456B" w:rsidR="001A197F" w:rsidRDefault="001A197F" w:rsidP="001A197F">
      <w:pPr>
        <w:widowControl w:val="0"/>
        <w:spacing w:line="244" w:lineRule="auto"/>
        <w:jc w:val="both"/>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67"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33E34D68" w14:textId="77777777" w:rsidR="002F2D1F" w:rsidRPr="00A41395" w:rsidRDefault="002F2D1F" w:rsidP="008935D8">
      <w:pPr>
        <w:widowControl w:val="0"/>
        <w:spacing w:line="244" w:lineRule="auto"/>
        <w:jc w:val="both"/>
        <w:rPr>
          <w:rFonts w:cstheme="minorHAnsi"/>
          <w:color w:val="0000FF"/>
          <w:szCs w:val="18"/>
          <w:u w:val="single"/>
        </w:rPr>
      </w:pPr>
    </w:p>
    <w:p w14:paraId="515B63E2" w14:textId="77777777" w:rsidR="00D061A7" w:rsidRDefault="00D061A7" w:rsidP="00D061A7">
      <w:pPr>
        <w:spacing w:after="200" w:line="276" w:lineRule="auto"/>
        <w:rPr>
          <w:rFonts w:asciiTheme="majorHAnsi" w:eastAsiaTheme="majorEastAsia" w:hAnsiTheme="majorHAnsi" w:cstheme="majorBidi"/>
          <w:b/>
          <w:bCs/>
          <w:caps/>
          <w:color w:val="1F497D" w:themeColor="text2"/>
          <w:sz w:val="32"/>
          <w:szCs w:val="28"/>
        </w:rPr>
      </w:pPr>
      <w:r>
        <w:br w:type="page"/>
      </w:r>
    </w:p>
    <w:p w14:paraId="3A13B66F" w14:textId="77777777" w:rsidR="00D061A7" w:rsidRDefault="00D061A7" w:rsidP="00D061A7">
      <w:pPr>
        <w:pStyle w:val="Categoryheader"/>
      </w:pPr>
      <w:bookmarkStart w:id="556" w:name="_Toc126568843"/>
      <w:r>
        <w:lastRenderedPageBreak/>
        <w:t>MEDICAL</w:t>
      </w:r>
      <w:r>
        <w:rPr>
          <w:spacing w:val="2"/>
        </w:rPr>
        <w:t xml:space="preserve"> </w:t>
      </w:r>
      <w:r>
        <w:t>BILLING</w:t>
      </w:r>
      <w:r>
        <w:rPr>
          <w:spacing w:val="2"/>
        </w:rPr>
        <w:t xml:space="preserve"> </w:t>
      </w:r>
      <w:r>
        <w:t>AND</w:t>
      </w:r>
      <w:r>
        <w:rPr>
          <w:spacing w:val="2"/>
        </w:rPr>
        <w:t xml:space="preserve"> </w:t>
      </w:r>
      <w:r>
        <w:t xml:space="preserve">CODING </w:t>
      </w:r>
      <w:r>
        <w:rPr>
          <w:spacing w:val="-1"/>
        </w:rPr>
        <w:t>S</w:t>
      </w:r>
      <w:r>
        <w:t>PECIAL</w:t>
      </w:r>
      <w:r>
        <w:rPr>
          <w:spacing w:val="-1"/>
        </w:rPr>
        <w:t>I</w:t>
      </w:r>
      <w:r>
        <w:t xml:space="preserve">ST </w:t>
      </w:r>
      <w:r w:rsidRPr="00F64A0F">
        <w:t>CERTIFICATE</w:t>
      </w:r>
      <w:r>
        <w:t xml:space="preserve">  (</w:t>
      </w:r>
      <w:r w:rsidRPr="00062714">
        <w:t>North Charleston</w:t>
      </w:r>
      <w:r>
        <w:t xml:space="preserve"> &amp; NC)</w:t>
      </w:r>
      <w:bookmarkEnd w:id="556"/>
    </w:p>
    <w:p w14:paraId="214A984B" w14:textId="77777777" w:rsidR="00D061A7" w:rsidRPr="00FB63FC" w:rsidRDefault="00D061A7" w:rsidP="00D061A7">
      <w:pPr>
        <w:pStyle w:val="BodyText"/>
        <w:ind w:left="0"/>
        <w:contextualSpacing/>
        <w:rPr>
          <w:rFonts w:cstheme="minorHAnsi"/>
          <w:b/>
          <w:bCs/>
        </w:rPr>
      </w:pPr>
      <w:r w:rsidRPr="00FB63FC">
        <w:rPr>
          <w:rFonts w:cstheme="minorHAnsi"/>
          <w:b/>
          <w:bCs/>
          <w:spacing w:val="-1"/>
        </w:rPr>
        <w:t>D</w:t>
      </w:r>
      <w:r w:rsidRPr="00FB63FC">
        <w:rPr>
          <w:rFonts w:cstheme="minorHAnsi"/>
          <w:b/>
          <w:bCs/>
        </w:rPr>
        <w:t>esc</w:t>
      </w:r>
      <w:r w:rsidRPr="00FB63FC">
        <w:rPr>
          <w:rFonts w:cstheme="minorHAnsi"/>
          <w:b/>
          <w:bCs/>
          <w:spacing w:val="-1"/>
        </w:rPr>
        <w:t>r</w:t>
      </w:r>
      <w:r w:rsidRPr="00FB63FC">
        <w:rPr>
          <w:rFonts w:cstheme="minorHAnsi"/>
          <w:b/>
          <w:bCs/>
        </w:rPr>
        <w:t>ip</w:t>
      </w:r>
      <w:r w:rsidRPr="00FB63FC">
        <w:rPr>
          <w:rFonts w:cstheme="minorHAnsi"/>
          <w:b/>
          <w:bCs/>
          <w:spacing w:val="-1"/>
        </w:rPr>
        <w:t>t</w:t>
      </w:r>
      <w:r w:rsidRPr="00FB63FC">
        <w:rPr>
          <w:rFonts w:cstheme="minorHAnsi"/>
          <w:b/>
          <w:bCs/>
        </w:rPr>
        <w:t>ion</w:t>
      </w:r>
    </w:p>
    <w:p w14:paraId="2486DD94" w14:textId="77777777" w:rsidR="00A2051F" w:rsidRDefault="00A2051F" w:rsidP="00A2051F">
      <w:pPr>
        <w:widowControl w:val="0"/>
        <w:spacing w:before="6" w:after="0" w:line="240" w:lineRule="auto"/>
        <w:contextualSpacing/>
        <w:jc w:val="both"/>
        <w:rPr>
          <w:rFonts w:cstheme="minorHAnsi"/>
          <w:color w:val="231F20"/>
          <w:szCs w:val="24"/>
        </w:rPr>
      </w:pPr>
      <w:r w:rsidRPr="00A2051F">
        <w:rPr>
          <w:rFonts w:cstheme="minorHAnsi"/>
          <w:color w:val="231F20"/>
          <w:szCs w:val="24"/>
        </w:rPr>
        <w:t>Individuals trained in utilizing electronic healthcare records have the opportunity to improve the quality and convenience of patient care, increase patient participation in their own care, improve the accuracy of coding, diagnoses, and insurance processing, and increase the efficiency and cost savings of the medical practice. This program is intended to train those who wish to gain employment in medical billing and health information management utilizing electronic health systems. Employment opportunities may be in either the public or private sector, including positions in the offices of private physicians, hospitals, and medical centers. Students will develop a thorough knowledge of medical terminology, health records management, insurance procedures and billing software, medical coding, as well as skills in business communications and office administration that are vital for success in this growing field. A Certificate will be awarded upon successful completion of this program.  Outside work is required.</w:t>
      </w:r>
    </w:p>
    <w:p w14:paraId="2480ED5E" w14:textId="77777777" w:rsidR="00A2051F" w:rsidRPr="00A2051F" w:rsidRDefault="00A2051F" w:rsidP="00A2051F">
      <w:pPr>
        <w:widowControl w:val="0"/>
        <w:spacing w:before="6" w:after="0" w:line="240" w:lineRule="auto"/>
        <w:jc w:val="both"/>
        <w:rPr>
          <w:rFonts w:cstheme="minorHAnsi"/>
          <w:color w:val="231F20"/>
          <w:szCs w:val="24"/>
        </w:rPr>
      </w:pPr>
    </w:p>
    <w:p w14:paraId="7B3D3959" w14:textId="64EF47D6" w:rsidR="00D061A7" w:rsidRDefault="00A2051F" w:rsidP="00A2051F">
      <w:pPr>
        <w:widowControl w:val="0"/>
        <w:spacing w:before="6" w:after="0" w:line="240" w:lineRule="auto"/>
        <w:jc w:val="both"/>
        <w:rPr>
          <w:rFonts w:cstheme="minorHAnsi"/>
          <w:color w:val="231F20"/>
          <w:szCs w:val="24"/>
        </w:rPr>
      </w:pPr>
      <w:r w:rsidRPr="00A2051F">
        <w:rPr>
          <w:rFonts w:cstheme="minorHAnsi"/>
          <w:color w:val="231F20"/>
          <w:szCs w:val="24"/>
        </w:rPr>
        <w:t>Students who have successfully met all educational and institutional requirements for a Certificate in Medical Billing and Coding Specialist from Southeastern College are eligible to have their names submitted to the National Health Career Association to be considered as a candidate for the Certified Billing and Coding Specialist (CBCS) examination.</w:t>
      </w:r>
    </w:p>
    <w:p w14:paraId="07013E49" w14:textId="77777777" w:rsidR="00A2051F" w:rsidRPr="00FB63FC" w:rsidRDefault="00A2051F" w:rsidP="00A2051F">
      <w:pPr>
        <w:widowControl w:val="0"/>
        <w:spacing w:before="6" w:after="0" w:line="240" w:lineRule="auto"/>
        <w:rPr>
          <w:rFonts w:eastAsia="Calibri" w:cstheme="minorHAnsi"/>
          <w:sz w:val="16"/>
          <w:szCs w:val="16"/>
        </w:rPr>
      </w:pPr>
    </w:p>
    <w:p w14:paraId="76CE08C2" w14:textId="77777777" w:rsidR="00D061A7" w:rsidRPr="00FB63FC" w:rsidRDefault="00D061A7" w:rsidP="00D061A7">
      <w:pPr>
        <w:widowControl w:val="0"/>
        <w:spacing w:after="0" w:line="240" w:lineRule="auto"/>
        <w:jc w:val="both"/>
        <w:rPr>
          <w:rFonts w:eastAsia="Cambria" w:cstheme="minorHAnsi"/>
        </w:rPr>
      </w:pPr>
      <w:r w:rsidRPr="00FB63FC">
        <w:rPr>
          <w:rFonts w:eastAsia="Cambria" w:cstheme="minorHAnsi"/>
          <w:b/>
          <w:bCs/>
          <w:color w:val="252525"/>
          <w:spacing w:val="-1"/>
        </w:rPr>
        <w:t>Objectives</w:t>
      </w:r>
    </w:p>
    <w:p w14:paraId="5932FD60" w14:textId="77777777" w:rsidR="00D061A7" w:rsidRDefault="00D061A7" w:rsidP="00D061A7">
      <w:pPr>
        <w:widowControl w:val="0"/>
        <w:spacing w:before="41" w:after="0" w:line="245" w:lineRule="auto"/>
        <w:ind w:right="212"/>
        <w:jc w:val="both"/>
        <w:rPr>
          <w:rFonts w:eastAsia="Calibri" w:cstheme="minorHAnsi"/>
          <w:color w:val="221F1F"/>
          <w:spacing w:val="-1"/>
        </w:rPr>
      </w:pPr>
      <w:r w:rsidRPr="00FB63FC">
        <w:rPr>
          <w:rFonts w:eastAsia="Calibri" w:cstheme="minorHAnsi"/>
          <w:color w:val="221F1F"/>
          <w:spacing w:val="-1"/>
        </w:rPr>
        <w:t>The</w:t>
      </w:r>
      <w:r w:rsidRPr="00FB63FC">
        <w:rPr>
          <w:rFonts w:eastAsia="Calibri" w:cstheme="minorHAnsi"/>
          <w:color w:val="221F1F"/>
          <w:spacing w:val="13"/>
        </w:rPr>
        <w:t xml:space="preserve"> </w:t>
      </w:r>
      <w:r w:rsidRPr="00FB63FC">
        <w:rPr>
          <w:rFonts w:eastAsia="Calibri" w:cstheme="minorHAnsi"/>
          <w:color w:val="221F1F"/>
          <w:spacing w:val="-1"/>
        </w:rPr>
        <w:t>Medical</w:t>
      </w:r>
      <w:r w:rsidRPr="00FB63FC">
        <w:rPr>
          <w:rFonts w:eastAsia="Calibri" w:cstheme="minorHAnsi"/>
          <w:color w:val="221F1F"/>
          <w:spacing w:val="13"/>
        </w:rPr>
        <w:t xml:space="preserve"> </w:t>
      </w:r>
      <w:r w:rsidRPr="00FB63FC">
        <w:rPr>
          <w:rFonts w:eastAsia="Calibri" w:cstheme="minorHAnsi"/>
          <w:color w:val="221F1F"/>
          <w:spacing w:val="-1"/>
        </w:rPr>
        <w:t>Billing</w:t>
      </w:r>
      <w:r w:rsidRPr="00FB63FC">
        <w:rPr>
          <w:rFonts w:eastAsia="Calibri" w:cstheme="minorHAnsi"/>
          <w:color w:val="221F1F"/>
          <w:spacing w:val="11"/>
        </w:rPr>
        <w:t xml:space="preserve"> </w:t>
      </w:r>
      <w:r w:rsidRPr="00FB63FC">
        <w:rPr>
          <w:rFonts w:eastAsia="Calibri" w:cstheme="minorHAnsi"/>
          <w:color w:val="221F1F"/>
          <w:spacing w:val="-1"/>
        </w:rPr>
        <w:t>and</w:t>
      </w:r>
      <w:r w:rsidRPr="00FB63FC">
        <w:rPr>
          <w:rFonts w:eastAsia="Calibri" w:cstheme="minorHAnsi"/>
          <w:color w:val="221F1F"/>
          <w:spacing w:val="11"/>
        </w:rPr>
        <w:t xml:space="preserve"> </w:t>
      </w:r>
      <w:r w:rsidRPr="00FB63FC">
        <w:rPr>
          <w:rFonts w:eastAsia="Calibri" w:cstheme="minorHAnsi"/>
          <w:color w:val="221F1F"/>
          <w:spacing w:val="-1"/>
        </w:rPr>
        <w:t>Coding</w:t>
      </w:r>
      <w:r w:rsidRPr="00FB63FC">
        <w:rPr>
          <w:rFonts w:eastAsia="Calibri" w:cstheme="minorHAnsi"/>
          <w:color w:val="221F1F"/>
          <w:spacing w:val="12"/>
        </w:rPr>
        <w:t xml:space="preserve"> </w:t>
      </w:r>
      <w:r w:rsidRPr="00FB63FC">
        <w:rPr>
          <w:rFonts w:eastAsia="Calibri" w:cstheme="minorHAnsi"/>
          <w:color w:val="221F1F"/>
          <w:spacing w:val="-1"/>
        </w:rPr>
        <w:t>Specialist</w:t>
      </w:r>
      <w:r w:rsidRPr="00FB63FC">
        <w:rPr>
          <w:rFonts w:eastAsia="Calibri" w:cstheme="minorHAnsi"/>
          <w:color w:val="221F1F"/>
          <w:spacing w:val="13"/>
        </w:rPr>
        <w:t xml:space="preserve"> </w:t>
      </w:r>
      <w:r w:rsidRPr="00FB63FC">
        <w:rPr>
          <w:rFonts w:eastAsia="Calibri" w:cstheme="minorHAnsi"/>
          <w:color w:val="221F1F"/>
          <w:spacing w:val="-1"/>
        </w:rPr>
        <w:t>program</w:t>
      </w:r>
      <w:r w:rsidRPr="00FB63FC">
        <w:rPr>
          <w:rFonts w:eastAsia="Calibri" w:cstheme="minorHAnsi"/>
          <w:color w:val="221F1F"/>
          <w:spacing w:val="13"/>
        </w:rPr>
        <w:t xml:space="preserve"> </w:t>
      </w:r>
      <w:r w:rsidRPr="00FB63FC">
        <w:rPr>
          <w:rFonts w:eastAsia="Calibri" w:cstheme="minorHAnsi"/>
          <w:color w:val="221F1F"/>
        </w:rPr>
        <w:t>is</w:t>
      </w:r>
      <w:r w:rsidRPr="00FB63FC">
        <w:rPr>
          <w:rFonts w:eastAsia="Calibri" w:cstheme="minorHAnsi"/>
          <w:color w:val="221F1F"/>
          <w:spacing w:val="-10"/>
        </w:rPr>
        <w:t xml:space="preserve"> </w:t>
      </w:r>
      <w:r w:rsidRPr="00FB63FC">
        <w:rPr>
          <w:rFonts w:eastAsia="Calibri" w:cstheme="minorHAnsi"/>
          <w:color w:val="221F1F"/>
          <w:spacing w:val="-1"/>
        </w:rPr>
        <w:t>designed</w:t>
      </w:r>
      <w:r w:rsidRPr="00FB63FC">
        <w:rPr>
          <w:rFonts w:eastAsia="Calibri" w:cstheme="minorHAnsi"/>
          <w:color w:val="221F1F"/>
          <w:spacing w:val="-10"/>
        </w:rPr>
        <w:t xml:space="preserve"> </w:t>
      </w:r>
      <w:r w:rsidRPr="00FB63FC">
        <w:rPr>
          <w:rFonts w:eastAsia="Calibri" w:cstheme="minorHAnsi"/>
          <w:color w:val="221F1F"/>
          <w:spacing w:val="-1"/>
        </w:rPr>
        <w:t>to</w:t>
      </w:r>
      <w:r w:rsidRPr="00FB63FC">
        <w:rPr>
          <w:rFonts w:eastAsia="Calibri" w:cstheme="minorHAnsi"/>
          <w:color w:val="221F1F"/>
          <w:spacing w:val="-8"/>
        </w:rPr>
        <w:t xml:space="preserve"> </w:t>
      </w:r>
      <w:r w:rsidRPr="00FB63FC">
        <w:rPr>
          <w:rFonts w:eastAsia="Calibri" w:cstheme="minorHAnsi"/>
          <w:color w:val="221F1F"/>
          <w:spacing w:val="-1"/>
        </w:rPr>
        <w:t>train</w:t>
      </w:r>
      <w:r w:rsidRPr="00FB63FC">
        <w:rPr>
          <w:rFonts w:eastAsia="Calibri" w:cstheme="minorHAnsi"/>
          <w:color w:val="221F1F"/>
          <w:spacing w:val="49"/>
        </w:rPr>
        <w:t xml:space="preserve"> </w:t>
      </w:r>
      <w:r w:rsidRPr="00FB63FC">
        <w:rPr>
          <w:rFonts w:eastAsia="Calibri" w:cstheme="minorHAnsi"/>
          <w:color w:val="221F1F"/>
        </w:rPr>
        <w:t>the</w:t>
      </w:r>
      <w:r w:rsidRPr="00FB63FC">
        <w:rPr>
          <w:rFonts w:eastAsia="Calibri" w:cstheme="minorHAnsi"/>
          <w:color w:val="221F1F"/>
          <w:spacing w:val="24"/>
        </w:rPr>
        <w:t xml:space="preserve"> </w:t>
      </w:r>
      <w:r w:rsidRPr="00FB63FC">
        <w:rPr>
          <w:rFonts w:eastAsia="Calibri" w:cstheme="minorHAnsi"/>
          <w:color w:val="221F1F"/>
          <w:spacing w:val="-1"/>
        </w:rPr>
        <w:t>student</w:t>
      </w:r>
      <w:r w:rsidRPr="00FB63FC">
        <w:rPr>
          <w:rFonts w:eastAsia="Calibri" w:cstheme="minorHAnsi"/>
          <w:color w:val="221F1F"/>
          <w:spacing w:val="22"/>
        </w:rPr>
        <w:t xml:space="preserve"> </w:t>
      </w:r>
      <w:r w:rsidRPr="00FB63FC">
        <w:rPr>
          <w:rFonts w:eastAsia="Calibri" w:cstheme="minorHAnsi"/>
          <w:color w:val="221F1F"/>
          <w:spacing w:val="-1"/>
        </w:rPr>
        <w:t>for</w:t>
      </w:r>
      <w:r w:rsidRPr="00FB63FC">
        <w:rPr>
          <w:rFonts w:eastAsia="Calibri" w:cstheme="minorHAnsi"/>
          <w:color w:val="221F1F"/>
          <w:spacing w:val="22"/>
        </w:rPr>
        <w:t xml:space="preserve"> </w:t>
      </w:r>
      <w:r w:rsidRPr="00FB63FC">
        <w:rPr>
          <w:rFonts w:eastAsia="Calibri" w:cstheme="minorHAnsi"/>
          <w:color w:val="221F1F"/>
          <w:spacing w:val="-1"/>
        </w:rPr>
        <w:t>an</w:t>
      </w:r>
      <w:r w:rsidRPr="00FB63FC">
        <w:rPr>
          <w:rFonts w:eastAsia="Calibri" w:cstheme="minorHAnsi"/>
          <w:color w:val="221F1F"/>
          <w:spacing w:val="23"/>
        </w:rPr>
        <w:t xml:space="preserve"> </w:t>
      </w:r>
      <w:r w:rsidRPr="00FB63FC">
        <w:rPr>
          <w:rFonts w:eastAsia="Calibri" w:cstheme="minorHAnsi"/>
          <w:color w:val="221F1F"/>
          <w:spacing w:val="-1"/>
        </w:rPr>
        <w:t>entry</w:t>
      </w:r>
      <w:r w:rsidRPr="00FB63FC">
        <w:rPr>
          <w:rFonts w:eastAsia="Calibri" w:cstheme="minorHAnsi"/>
          <w:color w:val="221F1F"/>
          <w:spacing w:val="23"/>
        </w:rPr>
        <w:t xml:space="preserve"> </w:t>
      </w:r>
      <w:r w:rsidRPr="00FB63FC">
        <w:rPr>
          <w:rFonts w:eastAsia="Calibri" w:cstheme="minorHAnsi"/>
          <w:color w:val="221F1F"/>
          <w:spacing w:val="-1"/>
        </w:rPr>
        <w:t>level</w:t>
      </w:r>
      <w:r w:rsidRPr="00FB63FC">
        <w:rPr>
          <w:rFonts w:eastAsia="Calibri" w:cstheme="minorHAnsi"/>
          <w:color w:val="221F1F"/>
          <w:spacing w:val="24"/>
        </w:rPr>
        <w:t xml:space="preserve"> </w:t>
      </w:r>
      <w:r w:rsidRPr="00FB63FC">
        <w:rPr>
          <w:rFonts w:eastAsia="Calibri" w:cstheme="minorHAnsi"/>
          <w:color w:val="221F1F"/>
          <w:spacing w:val="-1"/>
        </w:rPr>
        <w:t>position</w:t>
      </w:r>
      <w:r w:rsidRPr="00FB63FC">
        <w:rPr>
          <w:rFonts w:eastAsia="Calibri" w:cstheme="minorHAnsi"/>
          <w:color w:val="221F1F"/>
          <w:spacing w:val="23"/>
        </w:rPr>
        <w:t xml:space="preserve"> </w:t>
      </w:r>
      <w:r w:rsidRPr="00FB63FC">
        <w:rPr>
          <w:rFonts w:eastAsia="Calibri" w:cstheme="minorHAnsi"/>
          <w:color w:val="221F1F"/>
          <w:spacing w:val="-1"/>
        </w:rPr>
        <w:t>as</w:t>
      </w:r>
      <w:r w:rsidRPr="00FB63FC">
        <w:rPr>
          <w:rFonts w:eastAsia="Calibri" w:cstheme="minorHAnsi"/>
          <w:color w:val="221F1F"/>
          <w:spacing w:val="22"/>
        </w:rPr>
        <w:t xml:space="preserve"> </w:t>
      </w:r>
      <w:r w:rsidRPr="00FB63FC">
        <w:rPr>
          <w:rFonts w:eastAsia="Calibri" w:cstheme="minorHAnsi"/>
          <w:color w:val="221F1F"/>
        </w:rPr>
        <w:t>a</w:t>
      </w:r>
      <w:r w:rsidRPr="00FB63FC">
        <w:rPr>
          <w:rFonts w:eastAsia="Calibri" w:cstheme="minorHAnsi"/>
          <w:color w:val="221F1F"/>
          <w:spacing w:val="22"/>
        </w:rPr>
        <w:t xml:space="preserve"> </w:t>
      </w:r>
      <w:r w:rsidRPr="00FB63FC">
        <w:rPr>
          <w:rFonts w:eastAsia="Calibri" w:cstheme="minorHAnsi"/>
          <w:color w:val="221F1F"/>
          <w:spacing w:val="-1"/>
        </w:rPr>
        <w:t>medical</w:t>
      </w:r>
      <w:r w:rsidRPr="00FB63FC">
        <w:rPr>
          <w:rFonts w:eastAsia="Calibri" w:cstheme="minorHAnsi"/>
          <w:color w:val="221F1F"/>
          <w:spacing w:val="22"/>
        </w:rPr>
        <w:t xml:space="preserve"> </w:t>
      </w:r>
      <w:r w:rsidRPr="00FB63FC">
        <w:rPr>
          <w:rFonts w:eastAsia="Calibri" w:cstheme="minorHAnsi"/>
          <w:color w:val="221F1F"/>
          <w:spacing w:val="-1"/>
        </w:rPr>
        <w:t>billing</w:t>
      </w:r>
      <w:r w:rsidRPr="00FB63FC">
        <w:rPr>
          <w:rFonts w:eastAsia="Calibri" w:cstheme="minorHAnsi"/>
          <w:color w:val="221F1F"/>
          <w:spacing w:val="36"/>
        </w:rPr>
        <w:t xml:space="preserve"> </w:t>
      </w:r>
      <w:r w:rsidRPr="00FB63FC">
        <w:rPr>
          <w:rFonts w:eastAsia="Calibri" w:cstheme="minorHAnsi"/>
          <w:color w:val="221F1F"/>
          <w:spacing w:val="-1"/>
        </w:rPr>
        <w:t>specialist,</w:t>
      </w:r>
      <w:r w:rsidRPr="00FB63FC">
        <w:rPr>
          <w:rFonts w:eastAsia="Calibri" w:cstheme="minorHAnsi"/>
          <w:color w:val="221F1F"/>
          <w:spacing w:val="35"/>
        </w:rPr>
        <w:t xml:space="preserve"> </w:t>
      </w:r>
      <w:r w:rsidRPr="00FB63FC">
        <w:rPr>
          <w:rFonts w:eastAsia="Calibri" w:cstheme="minorHAnsi"/>
          <w:color w:val="221F1F"/>
          <w:spacing w:val="-1"/>
        </w:rPr>
        <w:t>medical</w:t>
      </w:r>
      <w:r w:rsidRPr="00FB63FC">
        <w:rPr>
          <w:rFonts w:eastAsia="Calibri" w:cstheme="minorHAnsi"/>
          <w:color w:val="221F1F"/>
          <w:spacing w:val="43"/>
        </w:rPr>
        <w:t xml:space="preserve"> </w:t>
      </w:r>
      <w:r w:rsidRPr="00FB63FC">
        <w:rPr>
          <w:rFonts w:eastAsia="Calibri" w:cstheme="minorHAnsi"/>
          <w:color w:val="221F1F"/>
          <w:spacing w:val="-1"/>
        </w:rPr>
        <w:t>coding</w:t>
      </w:r>
      <w:r w:rsidRPr="00FB63FC">
        <w:rPr>
          <w:rFonts w:eastAsia="Calibri" w:cstheme="minorHAnsi"/>
          <w:color w:val="221F1F"/>
          <w:spacing w:val="47"/>
        </w:rPr>
        <w:t xml:space="preserve"> </w:t>
      </w:r>
      <w:r w:rsidRPr="00FB63FC">
        <w:rPr>
          <w:rFonts w:eastAsia="Calibri" w:cstheme="minorHAnsi"/>
          <w:color w:val="221F1F"/>
          <w:spacing w:val="-1"/>
        </w:rPr>
        <w:t>specialist,</w:t>
      </w:r>
      <w:r w:rsidRPr="00FB63FC">
        <w:rPr>
          <w:rFonts w:eastAsia="Calibri" w:cstheme="minorHAnsi"/>
          <w:color w:val="221F1F"/>
          <w:spacing w:val="44"/>
        </w:rPr>
        <w:t xml:space="preserve"> </w:t>
      </w:r>
      <w:r w:rsidRPr="00FB63FC">
        <w:rPr>
          <w:rFonts w:eastAsia="Calibri" w:cstheme="minorHAnsi"/>
          <w:color w:val="221F1F"/>
          <w:spacing w:val="-1"/>
        </w:rPr>
        <w:t>and</w:t>
      </w:r>
      <w:r w:rsidRPr="00FB63FC">
        <w:rPr>
          <w:rFonts w:eastAsia="Calibri" w:cstheme="minorHAnsi"/>
          <w:color w:val="221F1F"/>
          <w:spacing w:val="46"/>
        </w:rPr>
        <w:t xml:space="preserve"> </w:t>
      </w:r>
      <w:r w:rsidRPr="00FB63FC">
        <w:rPr>
          <w:rFonts w:eastAsia="Calibri" w:cstheme="minorHAnsi"/>
          <w:color w:val="221F1F"/>
          <w:spacing w:val="-1"/>
        </w:rPr>
        <w:t>for</w:t>
      </w:r>
      <w:r w:rsidRPr="00FB63FC">
        <w:rPr>
          <w:rFonts w:eastAsia="Calibri" w:cstheme="minorHAnsi"/>
          <w:color w:val="221F1F"/>
          <w:spacing w:val="43"/>
        </w:rPr>
        <w:t xml:space="preserve"> </w:t>
      </w:r>
      <w:r w:rsidRPr="00FB63FC">
        <w:rPr>
          <w:rFonts w:eastAsia="Calibri" w:cstheme="minorHAnsi"/>
          <w:color w:val="221F1F"/>
        </w:rPr>
        <w:t>a</w:t>
      </w:r>
      <w:r w:rsidRPr="00FB63FC">
        <w:rPr>
          <w:rFonts w:eastAsia="Calibri" w:cstheme="minorHAnsi"/>
          <w:color w:val="221F1F"/>
          <w:spacing w:val="48"/>
        </w:rPr>
        <w:t xml:space="preserve"> </w:t>
      </w:r>
      <w:r w:rsidRPr="00FB63FC">
        <w:rPr>
          <w:rFonts w:eastAsia="Calibri" w:cstheme="minorHAnsi"/>
          <w:color w:val="221F1F"/>
          <w:spacing w:val="-1"/>
        </w:rPr>
        <w:t>variety</w:t>
      </w:r>
      <w:r w:rsidRPr="00FB63FC">
        <w:rPr>
          <w:rFonts w:eastAsia="Calibri" w:cstheme="minorHAnsi"/>
          <w:color w:val="221F1F"/>
          <w:spacing w:val="47"/>
        </w:rPr>
        <w:t xml:space="preserve"> </w:t>
      </w:r>
      <w:r w:rsidRPr="00FB63FC">
        <w:rPr>
          <w:rFonts w:eastAsia="Calibri" w:cstheme="minorHAnsi"/>
          <w:color w:val="221F1F"/>
        </w:rPr>
        <w:t>of</w:t>
      </w:r>
      <w:r w:rsidRPr="00FB63FC">
        <w:rPr>
          <w:rFonts w:eastAsia="Calibri" w:cstheme="minorHAnsi"/>
          <w:color w:val="221F1F"/>
          <w:spacing w:val="2"/>
        </w:rPr>
        <w:t xml:space="preserve"> </w:t>
      </w:r>
      <w:r w:rsidRPr="00FB63FC">
        <w:rPr>
          <w:rFonts w:eastAsia="Calibri" w:cstheme="minorHAnsi"/>
          <w:color w:val="221F1F"/>
          <w:spacing w:val="-1"/>
        </w:rPr>
        <w:t>positions</w:t>
      </w:r>
      <w:r w:rsidRPr="00FB63FC">
        <w:rPr>
          <w:rFonts w:eastAsia="Calibri" w:cstheme="minorHAnsi"/>
          <w:color w:val="221F1F"/>
          <w:spacing w:val="10"/>
        </w:rPr>
        <w:t xml:space="preserve"> </w:t>
      </w:r>
      <w:r w:rsidRPr="00FB63FC">
        <w:rPr>
          <w:rFonts w:eastAsia="Calibri" w:cstheme="minorHAnsi"/>
          <w:color w:val="221F1F"/>
          <w:spacing w:val="-1"/>
        </w:rPr>
        <w:t>in</w:t>
      </w:r>
      <w:r w:rsidRPr="00FB63FC">
        <w:rPr>
          <w:rFonts w:eastAsia="Calibri" w:cstheme="minorHAnsi"/>
          <w:color w:val="221F1F"/>
          <w:spacing w:val="11"/>
        </w:rPr>
        <w:t xml:space="preserve"> </w:t>
      </w:r>
      <w:r w:rsidRPr="00FB63FC">
        <w:rPr>
          <w:rFonts w:eastAsia="Calibri" w:cstheme="minorHAnsi"/>
          <w:color w:val="221F1F"/>
          <w:spacing w:val="-1"/>
        </w:rPr>
        <w:t>the</w:t>
      </w:r>
      <w:r w:rsidRPr="00FB63FC">
        <w:rPr>
          <w:rFonts w:eastAsia="Calibri" w:cstheme="minorHAnsi"/>
          <w:color w:val="221F1F"/>
          <w:spacing w:val="13"/>
        </w:rPr>
        <w:t xml:space="preserve"> </w:t>
      </w:r>
      <w:r w:rsidRPr="00FB63FC">
        <w:rPr>
          <w:rFonts w:eastAsia="Calibri" w:cstheme="minorHAnsi"/>
          <w:color w:val="221F1F"/>
          <w:spacing w:val="-1"/>
        </w:rPr>
        <w:t>health</w:t>
      </w:r>
      <w:r w:rsidRPr="00FB63FC">
        <w:rPr>
          <w:rFonts w:eastAsia="Calibri" w:cstheme="minorHAnsi"/>
          <w:color w:val="221F1F"/>
          <w:spacing w:val="12"/>
        </w:rPr>
        <w:t xml:space="preserve"> </w:t>
      </w:r>
      <w:r w:rsidRPr="00FB63FC">
        <w:rPr>
          <w:rFonts w:eastAsia="Calibri" w:cstheme="minorHAnsi"/>
          <w:color w:val="221F1F"/>
          <w:spacing w:val="-1"/>
        </w:rPr>
        <w:t>information</w:t>
      </w:r>
      <w:r w:rsidRPr="00FB63FC">
        <w:rPr>
          <w:rFonts w:eastAsia="Calibri" w:cstheme="minorHAnsi"/>
          <w:color w:val="221F1F"/>
          <w:spacing w:val="11"/>
        </w:rPr>
        <w:t xml:space="preserve"> </w:t>
      </w:r>
      <w:r w:rsidRPr="00FB63FC">
        <w:rPr>
          <w:rFonts w:eastAsia="Calibri" w:cstheme="minorHAnsi"/>
          <w:color w:val="221F1F"/>
          <w:spacing w:val="-2"/>
        </w:rPr>
        <w:t>field</w:t>
      </w:r>
      <w:r w:rsidRPr="00FB63FC">
        <w:rPr>
          <w:rFonts w:eastAsia="Calibri" w:cstheme="minorHAnsi"/>
          <w:color w:val="221F1F"/>
          <w:spacing w:val="40"/>
        </w:rPr>
        <w:t xml:space="preserve"> </w:t>
      </w:r>
      <w:r w:rsidRPr="00FB63FC">
        <w:rPr>
          <w:rFonts w:eastAsia="Calibri" w:cstheme="minorHAnsi"/>
          <w:color w:val="221F1F"/>
          <w:spacing w:val="-1"/>
        </w:rPr>
        <w:t>and</w:t>
      </w:r>
      <w:r w:rsidRPr="00FB63FC">
        <w:rPr>
          <w:rFonts w:eastAsia="Calibri" w:cstheme="minorHAnsi"/>
          <w:color w:val="221F1F"/>
          <w:spacing w:val="-3"/>
        </w:rPr>
        <w:t xml:space="preserve"> </w:t>
      </w:r>
      <w:r w:rsidRPr="00FB63FC">
        <w:rPr>
          <w:rFonts w:eastAsia="Calibri" w:cstheme="minorHAnsi"/>
          <w:color w:val="221F1F"/>
          <w:spacing w:val="-1"/>
        </w:rPr>
        <w:t>to</w:t>
      </w:r>
      <w:r w:rsidRPr="00FB63FC">
        <w:rPr>
          <w:rFonts w:eastAsia="Calibri" w:cstheme="minorHAnsi"/>
          <w:color w:val="221F1F"/>
          <w:spacing w:val="-3"/>
        </w:rPr>
        <w:t xml:space="preserve"> </w:t>
      </w:r>
      <w:r w:rsidRPr="00FB63FC">
        <w:rPr>
          <w:rFonts w:eastAsia="Calibri" w:cstheme="minorHAnsi"/>
          <w:color w:val="221F1F"/>
          <w:spacing w:val="-1"/>
        </w:rPr>
        <w:t>function</w:t>
      </w:r>
      <w:r w:rsidRPr="00FB63FC">
        <w:rPr>
          <w:rFonts w:eastAsia="Calibri" w:cstheme="minorHAnsi"/>
          <w:color w:val="221F1F"/>
          <w:spacing w:val="-5"/>
        </w:rPr>
        <w:t xml:space="preserve"> </w:t>
      </w:r>
      <w:r w:rsidRPr="00FB63FC">
        <w:rPr>
          <w:rFonts w:eastAsia="Calibri" w:cstheme="minorHAnsi"/>
          <w:color w:val="221F1F"/>
          <w:spacing w:val="-1"/>
        </w:rPr>
        <w:t>effectively</w:t>
      </w:r>
      <w:r w:rsidRPr="00FB63FC">
        <w:rPr>
          <w:rFonts w:eastAsia="Calibri" w:cstheme="minorHAnsi"/>
          <w:color w:val="221F1F"/>
          <w:spacing w:val="-10"/>
        </w:rPr>
        <w:t xml:space="preserve"> </w:t>
      </w:r>
      <w:r w:rsidRPr="00FB63FC">
        <w:rPr>
          <w:rFonts w:eastAsia="Calibri" w:cstheme="minorHAnsi"/>
          <w:color w:val="221F1F"/>
          <w:spacing w:val="1"/>
        </w:rPr>
        <w:t>as</w:t>
      </w:r>
      <w:r w:rsidRPr="00FB63FC">
        <w:rPr>
          <w:rFonts w:eastAsia="Calibri" w:cstheme="minorHAnsi"/>
          <w:color w:val="221F1F"/>
          <w:spacing w:val="12"/>
        </w:rPr>
        <w:t xml:space="preserve"> </w:t>
      </w:r>
      <w:r w:rsidRPr="00FB63FC">
        <w:rPr>
          <w:rFonts w:eastAsia="Calibri" w:cstheme="minorHAnsi"/>
          <w:color w:val="221F1F"/>
          <w:spacing w:val="1"/>
        </w:rPr>
        <w:t>an</w:t>
      </w:r>
      <w:r w:rsidRPr="00FB63FC">
        <w:rPr>
          <w:rFonts w:eastAsia="Calibri" w:cstheme="minorHAnsi"/>
          <w:color w:val="221F1F"/>
          <w:spacing w:val="11"/>
        </w:rPr>
        <w:t xml:space="preserve"> </w:t>
      </w:r>
      <w:r w:rsidRPr="00FB63FC">
        <w:rPr>
          <w:rFonts w:eastAsia="Calibri" w:cstheme="minorHAnsi"/>
          <w:color w:val="221F1F"/>
          <w:spacing w:val="1"/>
        </w:rPr>
        <w:t>integral</w:t>
      </w:r>
      <w:r w:rsidRPr="00FB63FC">
        <w:rPr>
          <w:rFonts w:eastAsia="Calibri" w:cstheme="minorHAnsi"/>
          <w:color w:val="221F1F"/>
          <w:spacing w:val="10"/>
        </w:rPr>
        <w:t xml:space="preserve"> </w:t>
      </w:r>
      <w:r w:rsidRPr="00FB63FC">
        <w:rPr>
          <w:rFonts w:eastAsia="Calibri" w:cstheme="minorHAnsi"/>
          <w:color w:val="221F1F"/>
          <w:spacing w:val="1"/>
        </w:rPr>
        <w:t>member</w:t>
      </w:r>
      <w:r w:rsidRPr="00FB63FC">
        <w:rPr>
          <w:rFonts w:eastAsia="Calibri" w:cstheme="minorHAnsi"/>
          <w:color w:val="221F1F"/>
          <w:spacing w:val="10"/>
        </w:rPr>
        <w:t xml:space="preserve"> </w:t>
      </w:r>
      <w:r w:rsidRPr="00FB63FC">
        <w:rPr>
          <w:rFonts w:eastAsia="Calibri" w:cstheme="minorHAnsi"/>
          <w:color w:val="221F1F"/>
          <w:spacing w:val="1"/>
        </w:rPr>
        <w:t>of</w:t>
      </w:r>
      <w:r w:rsidRPr="00FB63FC">
        <w:rPr>
          <w:rFonts w:eastAsia="Calibri" w:cstheme="minorHAnsi"/>
          <w:color w:val="221F1F"/>
          <w:spacing w:val="7"/>
        </w:rPr>
        <w:t xml:space="preserve"> </w:t>
      </w:r>
      <w:r w:rsidRPr="00FB63FC">
        <w:rPr>
          <w:rFonts w:eastAsia="Calibri" w:cstheme="minorHAnsi"/>
          <w:color w:val="221F1F"/>
          <w:spacing w:val="1"/>
        </w:rPr>
        <w:t>the</w:t>
      </w:r>
      <w:r w:rsidRPr="00FB63FC">
        <w:rPr>
          <w:rFonts w:eastAsia="Calibri" w:cstheme="minorHAnsi"/>
          <w:color w:val="221F1F"/>
          <w:spacing w:val="13"/>
        </w:rPr>
        <w:t xml:space="preserve"> </w:t>
      </w:r>
      <w:r w:rsidRPr="00FB63FC">
        <w:rPr>
          <w:rFonts w:eastAsia="Calibri" w:cstheme="minorHAnsi"/>
          <w:color w:val="221F1F"/>
        </w:rPr>
        <w:t>physician’s</w:t>
      </w:r>
      <w:r w:rsidRPr="00FB63FC">
        <w:rPr>
          <w:rFonts w:eastAsia="Calibri" w:cstheme="minorHAnsi"/>
          <w:color w:val="221F1F"/>
          <w:spacing w:val="12"/>
        </w:rPr>
        <w:t xml:space="preserve"> </w:t>
      </w:r>
      <w:r w:rsidRPr="00FB63FC">
        <w:rPr>
          <w:rFonts w:eastAsia="Calibri" w:cstheme="minorHAnsi"/>
          <w:color w:val="221F1F"/>
        </w:rPr>
        <w:t>health</w:t>
      </w:r>
      <w:r w:rsidRPr="00FB63FC">
        <w:rPr>
          <w:rFonts w:eastAsia="Calibri" w:cstheme="minorHAnsi"/>
          <w:color w:val="221F1F"/>
          <w:spacing w:val="11"/>
        </w:rPr>
        <w:t xml:space="preserve"> </w:t>
      </w:r>
      <w:r w:rsidRPr="00FB63FC">
        <w:rPr>
          <w:rFonts w:eastAsia="Calibri" w:cstheme="minorHAnsi"/>
          <w:color w:val="221F1F"/>
          <w:spacing w:val="1"/>
        </w:rPr>
        <w:t>care</w:t>
      </w:r>
      <w:r w:rsidRPr="00FB63FC">
        <w:rPr>
          <w:rFonts w:eastAsia="Calibri" w:cstheme="minorHAnsi"/>
          <w:color w:val="221F1F"/>
          <w:spacing w:val="36"/>
        </w:rPr>
        <w:t xml:space="preserve"> </w:t>
      </w:r>
      <w:r w:rsidRPr="00FB63FC">
        <w:rPr>
          <w:rFonts w:eastAsia="Calibri" w:cstheme="minorHAnsi"/>
          <w:color w:val="221F1F"/>
          <w:spacing w:val="1"/>
        </w:rPr>
        <w:t>team.</w:t>
      </w:r>
      <w:r w:rsidRPr="00FB63FC">
        <w:rPr>
          <w:rFonts w:eastAsia="Calibri" w:cstheme="minorHAnsi"/>
          <w:color w:val="221F1F"/>
          <w:spacing w:val="19"/>
        </w:rPr>
        <w:t xml:space="preserve"> </w:t>
      </w:r>
      <w:r w:rsidRPr="00FB63FC">
        <w:rPr>
          <w:rFonts w:eastAsia="Calibri" w:cstheme="minorHAnsi"/>
          <w:color w:val="221F1F"/>
          <w:spacing w:val="-1"/>
        </w:rPr>
        <w:t>Graduates</w:t>
      </w:r>
      <w:r w:rsidRPr="00FB63FC">
        <w:rPr>
          <w:rFonts w:eastAsia="Calibri" w:cstheme="minorHAnsi"/>
          <w:color w:val="221F1F"/>
          <w:spacing w:val="15"/>
        </w:rPr>
        <w:t xml:space="preserve"> </w:t>
      </w:r>
      <w:r w:rsidRPr="00FB63FC">
        <w:rPr>
          <w:rFonts w:eastAsia="Calibri" w:cstheme="minorHAnsi"/>
          <w:color w:val="221F1F"/>
        </w:rPr>
        <w:t>of</w:t>
      </w:r>
      <w:r w:rsidRPr="00FB63FC">
        <w:rPr>
          <w:rFonts w:eastAsia="Calibri" w:cstheme="minorHAnsi"/>
          <w:color w:val="221F1F"/>
          <w:spacing w:val="14"/>
        </w:rPr>
        <w:t xml:space="preserve"> </w:t>
      </w:r>
      <w:r w:rsidRPr="00FB63FC">
        <w:rPr>
          <w:rFonts w:eastAsia="Calibri" w:cstheme="minorHAnsi"/>
          <w:color w:val="221F1F"/>
        </w:rPr>
        <w:t>the</w:t>
      </w:r>
      <w:r w:rsidRPr="00FB63FC">
        <w:rPr>
          <w:rFonts w:eastAsia="Calibri" w:cstheme="minorHAnsi"/>
          <w:color w:val="221F1F"/>
          <w:spacing w:val="15"/>
        </w:rPr>
        <w:t xml:space="preserve"> </w:t>
      </w:r>
      <w:r w:rsidRPr="00FB63FC">
        <w:rPr>
          <w:rFonts w:eastAsia="Calibri" w:cstheme="minorHAnsi"/>
          <w:color w:val="221F1F"/>
          <w:spacing w:val="-1"/>
        </w:rPr>
        <w:t>program</w:t>
      </w:r>
      <w:r w:rsidRPr="00FB63FC">
        <w:rPr>
          <w:rFonts w:eastAsia="Calibri" w:cstheme="minorHAnsi"/>
          <w:color w:val="221F1F"/>
          <w:spacing w:val="13"/>
        </w:rPr>
        <w:t xml:space="preserve"> </w:t>
      </w:r>
      <w:r w:rsidRPr="00FB63FC">
        <w:rPr>
          <w:rFonts w:eastAsia="Calibri" w:cstheme="minorHAnsi"/>
          <w:color w:val="221F1F"/>
          <w:spacing w:val="-1"/>
        </w:rPr>
        <w:t>will</w:t>
      </w:r>
      <w:r w:rsidRPr="00FB63FC">
        <w:rPr>
          <w:rFonts w:eastAsia="Calibri" w:cstheme="minorHAnsi"/>
          <w:color w:val="221F1F"/>
          <w:spacing w:val="14"/>
        </w:rPr>
        <w:t xml:space="preserve"> </w:t>
      </w:r>
      <w:r w:rsidRPr="00FB63FC">
        <w:rPr>
          <w:rFonts w:eastAsia="Calibri" w:cstheme="minorHAnsi"/>
          <w:color w:val="221F1F"/>
          <w:spacing w:val="-1"/>
        </w:rPr>
        <w:t>possess</w:t>
      </w:r>
      <w:r w:rsidRPr="00FB63FC">
        <w:rPr>
          <w:rFonts w:eastAsia="Calibri" w:cstheme="minorHAnsi"/>
          <w:color w:val="221F1F"/>
          <w:spacing w:val="15"/>
        </w:rPr>
        <w:t xml:space="preserve"> </w:t>
      </w:r>
      <w:r w:rsidRPr="00FB63FC">
        <w:rPr>
          <w:rFonts w:eastAsia="Calibri" w:cstheme="minorHAnsi"/>
          <w:color w:val="221F1F"/>
        </w:rPr>
        <w:t>the</w:t>
      </w:r>
      <w:r w:rsidRPr="00FB63FC">
        <w:rPr>
          <w:rFonts w:eastAsia="Calibri" w:cstheme="minorHAnsi"/>
          <w:color w:val="221F1F"/>
          <w:spacing w:val="15"/>
        </w:rPr>
        <w:t xml:space="preserve"> </w:t>
      </w:r>
      <w:r w:rsidRPr="00FB63FC">
        <w:rPr>
          <w:rFonts w:eastAsia="Calibri" w:cstheme="minorHAnsi"/>
          <w:color w:val="221F1F"/>
          <w:spacing w:val="-1"/>
        </w:rPr>
        <w:t>skills</w:t>
      </w:r>
      <w:r w:rsidRPr="00FB63FC">
        <w:rPr>
          <w:rFonts w:eastAsia="Calibri" w:cstheme="minorHAnsi"/>
          <w:color w:val="221F1F"/>
          <w:spacing w:val="19"/>
        </w:rPr>
        <w:t xml:space="preserve"> </w:t>
      </w:r>
      <w:r w:rsidRPr="00FB63FC">
        <w:rPr>
          <w:rFonts w:eastAsia="Calibri" w:cstheme="minorHAnsi"/>
          <w:color w:val="221F1F"/>
          <w:spacing w:val="-1"/>
        </w:rPr>
        <w:t>to</w:t>
      </w:r>
      <w:r w:rsidRPr="00FB63FC">
        <w:rPr>
          <w:rFonts w:eastAsia="Calibri" w:cstheme="minorHAnsi"/>
          <w:color w:val="221F1F"/>
          <w:spacing w:val="16"/>
        </w:rPr>
        <w:t xml:space="preserve"> </w:t>
      </w:r>
      <w:r w:rsidRPr="00FB63FC">
        <w:rPr>
          <w:rFonts w:eastAsia="Calibri" w:cstheme="minorHAnsi"/>
          <w:color w:val="221F1F"/>
          <w:spacing w:val="-1"/>
        </w:rPr>
        <w:t>successfully</w:t>
      </w:r>
      <w:r w:rsidRPr="00FB63FC">
        <w:rPr>
          <w:rFonts w:eastAsia="Calibri" w:cstheme="minorHAnsi"/>
          <w:color w:val="221F1F"/>
          <w:spacing w:val="15"/>
        </w:rPr>
        <w:t xml:space="preserve"> </w:t>
      </w:r>
      <w:r w:rsidRPr="00FB63FC">
        <w:rPr>
          <w:rFonts w:eastAsia="Calibri" w:cstheme="minorHAnsi"/>
          <w:color w:val="221F1F"/>
          <w:spacing w:val="-1"/>
        </w:rPr>
        <w:t>perform</w:t>
      </w:r>
      <w:r w:rsidRPr="00FB63FC">
        <w:rPr>
          <w:rFonts w:eastAsia="Calibri" w:cstheme="minorHAnsi"/>
          <w:color w:val="221F1F"/>
          <w:spacing w:val="49"/>
        </w:rPr>
        <w:t xml:space="preserve"> </w:t>
      </w:r>
      <w:r w:rsidRPr="00FB63FC">
        <w:rPr>
          <w:rFonts w:eastAsia="Calibri" w:cstheme="minorHAnsi"/>
          <w:color w:val="221F1F"/>
          <w:spacing w:val="-1"/>
        </w:rPr>
        <w:t>medical</w:t>
      </w:r>
      <w:r w:rsidRPr="00FB63FC">
        <w:rPr>
          <w:rFonts w:eastAsia="Calibri" w:cstheme="minorHAnsi"/>
          <w:color w:val="221F1F"/>
          <w:spacing w:val="9"/>
        </w:rPr>
        <w:t xml:space="preserve"> </w:t>
      </w:r>
      <w:r w:rsidRPr="00FB63FC">
        <w:rPr>
          <w:rFonts w:eastAsia="Calibri" w:cstheme="minorHAnsi"/>
          <w:color w:val="221F1F"/>
          <w:spacing w:val="-2"/>
        </w:rPr>
        <w:t>office</w:t>
      </w:r>
      <w:r w:rsidRPr="00FB63FC">
        <w:rPr>
          <w:rFonts w:eastAsia="Calibri" w:cstheme="minorHAnsi"/>
          <w:color w:val="221F1F"/>
          <w:spacing w:val="12"/>
        </w:rPr>
        <w:t xml:space="preserve"> </w:t>
      </w:r>
      <w:r w:rsidRPr="00FB63FC">
        <w:rPr>
          <w:rFonts w:eastAsia="Calibri" w:cstheme="minorHAnsi"/>
          <w:color w:val="221F1F"/>
          <w:spacing w:val="-1"/>
        </w:rPr>
        <w:t>procedures,</w:t>
      </w:r>
      <w:r w:rsidRPr="00FB63FC">
        <w:rPr>
          <w:rFonts w:eastAsia="Calibri" w:cstheme="minorHAnsi"/>
          <w:color w:val="221F1F"/>
          <w:spacing w:val="10"/>
        </w:rPr>
        <w:t xml:space="preserve"> </w:t>
      </w:r>
      <w:r w:rsidRPr="00FB63FC">
        <w:rPr>
          <w:rFonts w:eastAsia="Calibri" w:cstheme="minorHAnsi"/>
          <w:color w:val="221F1F"/>
          <w:spacing w:val="-1"/>
        </w:rPr>
        <w:t>medical</w:t>
      </w:r>
      <w:r w:rsidRPr="00FB63FC">
        <w:rPr>
          <w:rFonts w:eastAsia="Calibri" w:cstheme="minorHAnsi"/>
          <w:color w:val="221F1F"/>
          <w:spacing w:val="10"/>
        </w:rPr>
        <w:t xml:space="preserve"> </w:t>
      </w:r>
      <w:r w:rsidRPr="00FB63FC">
        <w:rPr>
          <w:rFonts w:eastAsia="Calibri" w:cstheme="minorHAnsi"/>
          <w:color w:val="221F1F"/>
          <w:spacing w:val="-1"/>
        </w:rPr>
        <w:t>keyboarding,</w:t>
      </w:r>
      <w:r w:rsidRPr="00FB63FC">
        <w:rPr>
          <w:rFonts w:eastAsia="Calibri" w:cstheme="minorHAnsi"/>
          <w:color w:val="221F1F"/>
          <w:spacing w:val="12"/>
        </w:rPr>
        <w:t xml:space="preserve"> </w:t>
      </w:r>
      <w:r w:rsidRPr="00FB63FC">
        <w:rPr>
          <w:rFonts w:eastAsia="Calibri" w:cstheme="minorHAnsi"/>
          <w:color w:val="221F1F"/>
          <w:spacing w:val="-1"/>
        </w:rPr>
        <w:t>health</w:t>
      </w:r>
      <w:r w:rsidRPr="00FB63FC">
        <w:rPr>
          <w:rFonts w:eastAsia="Calibri" w:cstheme="minorHAnsi"/>
          <w:color w:val="221F1F"/>
          <w:spacing w:val="12"/>
        </w:rPr>
        <w:t xml:space="preserve"> </w:t>
      </w:r>
      <w:r w:rsidRPr="00FB63FC">
        <w:rPr>
          <w:rFonts w:eastAsia="Calibri" w:cstheme="minorHAnsi"/>
          <w:color w:val="221F1F"/>
        </w:rPr>
        <w:t>care</w:t>
      </w:r>
      <w:r w:rsidRPr="00FB63FC">
        <w:rPr>
          <w:rFonts w:eastAsia="Calibri" w:cstheme="minorHAnsi"/>
          <w:color w:val="221F1F"/>
          <w:spacing w:val="30"/>
        </w:rPr>
        <w:t xml:space="preserve"> </w:t>
      </w:r>
      <w:r w:rsidRPr="00FB63FC">
        <w:rPr>
          <w:rFonts w:eastAsia="Calibri" w:cstheme="minorHAnsi"/>
          <w:color w:val="221F1F"/>
          <w:spacing w:val="-1"/>
        </w:rPr>
        <w:t>records</w:t>
      </w:r>
      <w:r w:rsidRPr="00FB63FC">
        <w:rPr>
          <w:rFonts w:eastAsia="Calibri" w:cstheme="minorHAnsi"/>
          <w:color w:val="221F1F"/>
          <w:spacing w:val="49"/>
        </w:rPr>
        <w:t xml:space="preserve"> </w:t>
      </w:r>
      <w:r w:rsidRPr="00FB63FC">
        <w:rPr>
          <w:rFonts w:eastAsia="Calibri" w:cstheme="minorHAnsi"/>
          <w:color w:val="221F1F"/>
          <w:spacing w:val="-1"/>
        </w:rPr>
        <w:t>management,</w:t>
      </w:r>
      <w:r w:rsidRPr="00FB63FC">
        <w:rPr>
          <w:rFonts w:eastAsia="Calibri" w:cstheme="minorHAnsi"/>
          <w:color w:val="221F1F"/>
          <w:spacing w:val="7"/>
        </w:rPr>
        <w:t xml:space="preserve"> </w:t>
      </w:r>
      <w:r w:rsidRPr="00FB63FC">
        <w:rPr>
          <w:rFonts w:eastAsia="Calibri" w:cstheme="minorHAnsi"/>
          <w:color w:val="221F1F"/>
          <w:spacing w:val="-1"/>
        </w:rPr>
        <w:t>process</w:t>
      </w:r>
      <w:r w:rsidRPr="00FB63FC">
        <w:rPr>
          <w:rFonts w:eastAsia="Calibri" w:cstheme="minorHAnsi"/>
          <w:color w:val="221F1F"/>
          <w:spacing w:val="6"/>
        </w:rPr>
        <w:t xml:space="preserve"> </w:t>
      </w:r>
      <w:r w:rsidRPr="00FB63FC">
        <w:rPr>
          <w:rFonts w:eastAsia="Calibri" w:cstheme="minorHAnsi"/>
          <w:color w:val="221F1F"/>
          <w:spacing w:val="-1"/>
        </w:rPr>
        <w:t>medical</w:t>
      </w:r>
      <w:r w:rsidRPr="00FB63FC">
        <w:rPr>
          <w:rFonts w:eastAsia="Calibri" w:cstheme="minorHAnsi"/>
          <w:color w:val="221F1F"/>
          <w:spacing w:val="7"/>
        </w:rPr>
        <w:t xml:space="preserve"> </w:t>
      </w:r>
      <w:r w:rsidRPr="00FB63FC">
        <w:rPr>
          <w:rFonts w:eastAsia="Calibri" w:cstheme="minorHAnsi"/>
          <w:color w:val="221F1F"/>
          <w:spacing w:val="-2"/>
        </w:rPr>
        <w:t>insurance,</w:t>
      </w:r>
      <w:r w:rsidRPr="00FB63FC">
        <w:rPr>
          <w:rFonts w:eastAsia="Calibri" w:cstheme="minorHAnsi"/>
          <w:color w:val="221F1F"/>
          <w:spacing w:val="8"/>
        </w:rPr>
        <w:t xml:space="preserve"> </w:t>
      </w:r>
      <w:r w:rsidRPr="00FB63FC">
        <w:rPr>
          <w:rFonts w:eastAsia="Calibri" w:cstheme="minorHAnsi"/>
          <w:color w:val="221F1F"/>
          <w:spacing w:val="-1"/>
        </w:rPr>
        <w:t>follow</w:t>
      </w:r>
      <w:r w:rsidRPr="00FB63FC">
        <w:rPr>
          <w:rFonts w:eastAsia="Calibri" w:cstheme="minorHAnsi"/>
          <w:color w:val="221F1F"/>
          <w:spacing w:val="8"/>
        </w:rPr>
        <w:t xml:space="preserve"> </w:t>
      </w:r>
      <w:r w:rsidRPr="00FB63FC">
        <w:rPr>
          <w:rFonts w:eastAsia="Calibri" w:cstheme="minorHAnsi"/>
          <w:color w:val="221F1F"/>
          <w:spacing w:val="-1"/>
        </w:rPr>
        <w:t>healthcare</w:t>
      </w:r>
      <w:r w:rsidRPr="00FB63FC">
        <w:rPr>
          <w:rFonts w:eastAsia="Calibri" w:cstheme="minorHAnsi"/>
          <w:color w:val="221F1F"/>
          <w:spacing w:val="-2"/>
        </w:rPr>
        <w:t xml:space="preserve"> </w:t>
      </w:r>
      <w:r w:rsidRPr="00FB63FC">
        <w:rPr>
          <w:rFonts w:eastAsia="Calibri" w:cstheme="minorHAnsi"/>
          <w:color w:val="221F1F"/>
          <w:spacing w:val="-1"/>
        </w:rPr>
        <w:t>laws</w:t>
      </w:r>
      <w:r w:rsidRPr="00FB63FC">
        <w:rPr>
          <w:rFonts w:eastAsia="Calibri" w:cstheme="minorHAnsi"/>
          <w:color w:val="221F1F"/>
          <w:spacing w:val="3"/>
        </w:rPr>
        <w:t xml:space="preserve"> </w:t>
      </w:r>
      <w:r w:rsidRPr="00FB63FC">
        <w:rPr>
          <w:rFonts w:eastAsia="Calibri" w:cstheme="minorHAnsi"/>
          <w:color w:val="221F1F"/>
          <w:spacing w:val="-1"/>
        </w:rPr>
        <w:t>and</w:t>
      </w:r>
      <w:r w:rsidRPr="00FB63FC">
        <w:rPr>
          <w:rFonts w:eastAsia="Calibri" w:cstheme="minorHAnsi"/>
          <w:color w:val="221F1F"/>
          <w:spacing w:val="2"/>
        </w:rPr>
        <w:t xml:space="preserve"> </w:t>
      </w:r>
      <w:r w:rsidRPr="00FB63FC">
        <w:rPr>
          <w:rFonts w:eastAsia="Calibri" w:cstheme="minorHAnsi"/>
          <w:color w:val="221F1F"/>
          <w:spacing w:val="-1"/>
        </w:rPr>
        <w:t>ethics,</w:t>
      </w:r>
      <w:r w:rsidRPr="00FB63FC">
        <w:rPr>
          <w:rFonts w:eastAsia="Calibri" w:cstheme="minorHAnsi"/>
          <w:color w:val="221F1F"/>
          <w:spacing w:val="3"/>
        </w:rPr>
        <w:t xml:space="preserve"> </w:t>
      </w:r>
      <w:r w:rsidRPr="00FB63FC">
        <w:rPr>
          <w:rFonts w:eastAsia="Calibri" w:cstheme="minorHAnsi"/>
          <w:color w:val="221F1F"/>
          <w:spacing w:val="-1"/>
        </w:rPr>
        <w:t>and</w:t>
      </w:r>
      <w:r w:rsidRPr="00FB63FC">
        <w:rPr>
          <w:rFonts w:eastAsia="Calibri" w:cstheme="minorHAnsi"/>
          <w:color w:val="221F1F"/>
          <w:spacing w:val="59"/>
        </w:rPr>
        <w:t xml:space="preserve"> </w:t>
      </w:r>
      <w:r w:rsidRPr="00FB63FC">
        <w:rPr>
          <w:rFonts w:eastAsia="Calibri" w:cstheme="minorHAnsi"/>
          <w:color w:val="221F1F"/>
          <w:spacing w:val="-1"/>
        </w:rPr>
        <w:t>basic</w:t>
      </w:r>
      <w:r w:rsidRPr="00FB63FC">
        <w:rPr>
          <w:rFonts w:eastAsia="Calibri" w:cstheme="minorHAnsi"/>
          <w:color w:val="221F1F"/>
          <w:spacing w:val="3"/>
        </w:rPr>
        <w:t xml:space="preserve"> </w:t>
      </w:r>
      <w:r w:rsidRPr="00FB63FC">
        <w:rPr>
          <w:rFonts w:eastAsia="Calibri" w:cstheme="minorHAnsi"/>
          <w:color w:val="221F1F"/>
          <w:spacing w:val="-1"/>
        </w:rPr>
        <w:t>coding</w:t>
      </w:r>
      <w:r w:rsidRPr="00FB63FC">
        <w:rPr>
          <w:rFonts w:eastAsia="Calibri" w:cstheme="minorHAnsi"/>
          <w:color w:val="221F1F"/>
          <w:spacing w:val="2"/>
        </w:rPr>
        <w:t xml:space="preserve"> </w:t>
      </w:r>
      <w:r w:rsidRPr="00FB63FC">
        <w:rPr>
          <w:rFonts w:eastAsia="Calibri" w:cstheme="minorHAnsi"/>
          <w:color w:val="221F1F"/>
          <w:spacing w:val="-1"/>
        </w:rPr>
        <w:t>procedures.</w:t>
      </w:r>
    </w:p>
    <w:p w14:paraId="5BE1FE03" w14:textId="77777777" w:rsidR="00E66531" w:rsidRPr="00E66531" w:rsidRDefault="00E66531" w:rsidP="00E66531">
      <w:pPr>
        <w:keepNext/>
        <w:keepLines/>
        <w:spacing w:before="120" w:after="0" w:line="240" w:lineRule="auto"/>
        <w:outlineLvl w:val="3"/>
        <w:rPr>
          <w:rFonts w:ascii="Cambria" w:eastAsia="Times New Roman" w:hAnsi="Cambria" w:cs="Times New Roman"/>
          <w:b/>
          <w:bCs/>
          <w:i/>
          <w:iCs/>
          <w:color w:val="262626"/>
        </w:rPr>
      </w:pPr>
      <w:r w:rsidRPr="00E66531">
        <w:rPr>
          <w:rFonts w:ascii="Cambria" w:eastAsia="Times New Roman" w:hAnsi="Cambria" w:cs="Times New Roman"/>
          <w:b/>
          <w:bCs/>
          <w:i/>
          <w:iCs/>
          <w:color w:val="262626"/>
        </w:rPr>
        <w:t>Admissions Requirements</w:t>
      </w:r>
    </w:p>
    <w:p w14:paraId="07DAA06B" w14:textId="77777777" w:rsidR="00E66531" w:rsidRPr="00E66531" w:rsidRDefault="00E66531" w:rsidP="00E66531">
      <w:pPr>
        <w:numPr>
          <w:ilvl w:val="0"/>
          <w:numId w:val="29"/>
        </w:numPr>
        <w:spacing w:after="160" w:line="240" w:lineRule="auto"/>
        <w:contextualSpacing/>
        <w:rPr>
          <w:rFonts w:ascii="Calibri" w:eastAsia="Calibri" w:hAnsi="Calibri" w:cs="Times New Roman"/>
        </w:rPr>
      </w:pPr>
      <w:r w:rsidRPr="00E66531">
        <w:rPr>
          <w:rFonts w:ascii="Calibri" w:eastAsia="Calibri" w:hAnsi="Calibri" w:cs="Times New Roman"/>
        </w:rPr>
        <w:t>Have a High School Diploma, GED, or equivalent</w:t>
      </w:r>
    </w:p>
    <w:p w14:paraId="6948EEDA" w14:textId="77777777" w:rsidR="00E66531" w:rsidRPr="00E66531" w:rsidRDefault="00E66531" w:rsidP="00E66531">
      <w:pPr>
        <w:widowControl w:val="0"/>
        <w:numPr>
          <w:ilvl w:val="0"/>
          <w:numId w:val="31"/>
        </w:numPr>
        <w:spacing w:after="0" w:line="240" w:lineRule="auto"/>
        <w:ind w:right="2548"/>
        <w:contextualSpacing/>
        <w:rPr>
          <w:rFonts w:ascii="Calibri" w:eastAsia="Calibri" w:hAnsi="Calibri" w:cs="Calibri"/>
          <w:szCs w:val="18"/>
        </w:rPr>
      </w:pPr>
      <w:r w:rsidRPr="00E66531">
        <w:rPr>
          <w:rFonts w:ascii="Calibri" w:eastAsia="Calibri" w:hAnsi="Calibri" w:cs="Calibri"/>
          <w:spacing w:val="-1"/>
          <w:szCs w:val="18"/>
        </w:rPr>
        <w:t>P</w:t>
      </w:r>
      <w:r w:rsidRPr="00E66531">
        <w:rPr>
          <w:rFonts w:ascii="Calibri" w:eastAsia="Calibri" w:hAnsi="Calibri" w:cs="Calibri"/>
          <w:szCs w:val="18"/>
        </w:rPr>
        <w:t>a</w:t>
      </w:r>
      <w:r w:rsidRPr="00E66531">
        <w:rPr>
          <w:rFonts w:ascii="Calibri" w:eastAsia="Calibri" w:hAnsi="Calibri" w:cs="Calibri"/>
          <w:spacing w:val="-1"/>
          <w:szCs w:val="18"/>
        </w:rPr>
        <w:t>s</w:t>
      </w:r>
      <w:r w:rsidRPr="00E66531">
        <w:rPr>
          <w:rFonts w:ascii="Calibri" w:eastAsia="Calibri" w:hAnsi="Calibri" w:cs="Calibri"/>
          <w:szCs w:val="18"/>
        </w:rPr>
        <w:t>s</w:t>
      </w:r>
      <w:r w:rsidRPr="00E66531">
        <w:rPr>
          <w:rFonts w:ascii="Calibri" w:eastAsia="Calibri" w:hAnsi="Calibri" w:cs="Calibri"/>
          <w:spacing w:val="1"/>
          <w:szCs w:val="18"/>
        </w:rPr>
        <w:t xml:space="preserve"> </w:t>
      </w:r>
      <w:r w:rsidRPr="00E66531">
        <w:rPr>
          <w:rFonts w:ascii="Calibri" w:eastAsia="Calibri" w:hAnsi="Calibri" w:cs="Calibri"/>
          <w:szCs w:val="18"/>
        </w:rPr>
        <w:t>the</w:t>
      </w:r>
      <w:r w:rsidRPr="00E66531">
        <w:rPr>
          <w:rFonts w:ascii="Calibri" w:eastAsia="Calibri" w:hAnsi="Calibri" w:cs="Calibri"/>
          <w:spacing w:val="1"/>
          <w:szCs w:val="18"/>
        </w:rPr>
        <w:t xml:space="preserve"> </w:t>
      </w:r>
      <w:r w:rsidRPr="00E66531">
        <w:rPr>
          <w:rFonts w:ascii="Calibri" w:eastAsia="Calibri" w:hAnsi="Calibri" w:cs="Calibri"/>
          <w:szCs w:val="18"/>
        </w:rPr>
        <w:t>ent</w:t>
      </w:r>
      <w:r w:rsidRPr="00E66531">
        <w:rPr>
          <w:rFonts w:ascii="Calibri" w:eastAsia="Calibri" w:hAnsi="Calibri" w:cs="Calibri"/>
          <w:spacing w:val="-1"/>
          <w:szCs w:val="18"/>
        </w:rPr>
        <w:t>r</w:t>
      </w:r>
      <w:r w:rsidRPr="00E66531">
        <w:rPr>
          <w:rFonts w:ascii="Calibri" w:eastAsia="Calibri" w:hAnsi="Calibri" w:cs="Calibri"/>
          <w:szCs w:val="18"/>
        </w:rPr>
        <w:t>ance</w:t>
      </w:r>
      <w:r w:rsidRPr="00E66531">
        <w:rPr>
          <w:rFonts w:ascii="Calibri" w:eastAsia="Calibri" w:hAnsi="Calibri" w:cs="Calibri"/>
          <w:spacing w:val="2"/>
          <w:szCs w:val="18"/>
        </w:rPr>
        <w:t xml:space="preserve"> </w:t>
      </w:r>
      <w:r w:rsidRPr="00E66531">
        <w:rPr>
          <w:rFonts w:ascii="Calibri" w:eastAsia="Calibri" w:hAnsi="Calibri" w:cs="Calibri"/>
          <w:szCs w:val="18"/>
        </w:rPr>
        <w:t>examination</w:t>
      </w:r>
    </w:p>
    <w:p w14:paraId="2E001410" w14:textId="77777777" w:rsidR="00E66531" w:rsidRPr="00E66531" w:rsidRDefault="00E66531" w:rsidP="00E66531">
      <w:pPr>
        <w:widowControl w:val="0"/>
        <w:spacing w:after="0"/>
        <w:ind w:right="869"/>
        <w:rPr>
          <w:rFonts w:ascii="Cambria" w:eastAsia="Calibri" w:hAnsi="Cambria" w:cs="Times New Roman"/>
          <w:b/>
          <w:spacing w:val="-1"/>
        </w:rPr>
      </w:pPr>
    </w:p>
    <w:p w14:paraId="540E6EBF" w14:textId="77777777" w:rsidR="00E66531" w:rsidRPr="00E66531" w:rsidRDefault="00E66531" w:rsidP="00E66531">
      <w:pPr>
        <w:widowControl w:val="0"/>
        <w:spacing w:before="42" w:after="0" w:line="240" w:lineRule="auto"/>
        <w:jc w:val="both"/>
        <w:rPr>
          <w:rFonts w:ascii="Cambria" w:eastAsia="Cambria" w:hAnsi="Cambria" w:cs="Times New Roman"/>
          <w:b/>
          <w:bCs/>
          <w:i/>
          <w:color w:val="252525"/>
          <w:spacing w:val="-2"/>
        </w:rPr>
      </w:pPr>
      <w:r w:rsidRPr="00E66531">
        <w:rPr>
          <w:rFonts w:ascii="Cambria" w:eastAsia="Cambria" w:hAnsi="Cambria" w:cs="Times New Roman"/>
          <w:b/>
          <w:bCs/>
          <w:i/>
          <w:color w:val="252525"/>
          <w:spacing w:val="-2"/>
        </w:rPr>
        <w:t>Prerequisites</w:t>
      </w:r>
    </w:p>
    <w:p w14:paraId="48BB736C" w14:textId="77777777" w:rsidR="00E66531" w:rsidRPr="00E66531" w:rsidRDefault="00E66531" w:rsidP="00E66531">
      <w:pPr>
        <w:widowControl w:val="0"/>
        <w:numPr>
          <w:ilvl w:val="0"/>
          <w:numId w:val="31"/>
        </w:numPr>
        <w:spacing w:after="0" w:line="240" w:lineRule="auto"/>
        <w:ind w:right="869"/>
        <w:contextualSpacing/>
        <w:rPr>
          <w:rFonts w:ascii="Calibri" w:eastAsia="Calibri" w:hAnsi="Calibri" w:cs="Calibri"/>
          <w:szCs w:val="18"/>
        </w:rPr>
      </w:pPr>
      <w:r w:rsidRPr="00E66531">
        <w:rPr>
          <w:rFonts w:ascii="Calibri" w:eastAsia="Calibri" w:hAnsi="Calibri" w:cs="Calibri"/>
          <w:szCs w:val="18"/>
        </w:rPr>
        <w:t>Backgro</w:t>
      </w:r>
      <w:r w:rsidRPr="00E66531">
        <w:rPr>
          <w:rFonts w:ascii="Calibri" w:eastAsia="Calibri" w:hAnsi="Calibri" w:cs="Calibri"/>
          <w:spacing w:val="-1"/>
          <w:szCs w:val="18"/>
        </w:rPr>
        <w:t>u</w:t>
      </w:r>
      <w:r w:rsidRPr="00E66531">
        <w:rPr>
          <w:rFonts w:ascii="Calibri" w:eastAsia="Calibri" w:hAnsi="Calibri" w:cs="Calibri"/>
          <w:szCs w:val="18"/>
        </w:rPr>
        <w:t>nd</w:t>
      </w:r>
      <w:r w:rsidRPr="00E66531">
        <w:rPr>
          <w:rFonts w:ascii="Calibri" w:eastAsia="Calibri" w:hAnsi="Calibri" w:cs="Calibri"/>
          <w:spacing w:val="1"/>
          <w:szCs w:val="18"/>
        </w:rPr>
        <w:t xml:space="preserve"> </w:t>
      </w:r>
      <w:r w:rsidRPr="00E66531">
        <w:rPr>
          <w:rFonts w:ascii="Calibri" w:eastAsia="Calibri" w:hAnsi="Calibri" w:cs="Calibri"/>
          <w:szCs w:val="18"/>
        </w:rPr>
        <w:t>Check</w:t>
      </w:r>
      <w:r w:rsidRPr="00E66531">
        <w:rPr>
          <w:rFonts w:ascii="Calibri" w:eastAsia="Calibri" w:hAnsi="Calibri" w:cs="Calibri"/>
          <w:spacing w:val="2"/>
          <w:szCs w:val="18"/>
        </w:rPr>
        <w:t xml:space="preserve"> </w:t>
      </w:r>
      <w:r w:rsidRPr="00E66531">
        <w:rPr>
          <w:rFonts w:ascii="Calibri" w:eastAsia="Calibri" w:hAnsi="Calibri" w:cs="Calibri"/>
          <w:szCs w:val="18"/>
        </w:rPr>
        <w:t>and</w:t>
      </w:r>
      <w:r w:rsidRPr="00E66531">
        <w:rPr>
          <w:rFonts w:ascii="Calibri" w:eastAsia="Calibri" w:hAnsi="Calibri" w:cs="Calibri"/>
          <w:spacing w:val="2"/>
          <w:szCs w:val="18"/>
        </w:rPr>
        <w:t xml:space="preserve"> </w:t>
      </w:r>
      <w:r w:rsidRPr="00E66531">
        <w:rPr>
          <w:rFonts w:ascii="Calibri" w:eastAsia="Calibri" w:hAnsi="Calibri" w:cs="Calibri"/>
          <w:spacing w:val="-1"/>
          <w:szCs w:val="18"/>
        </w:rPr>
        <w:t>D</w:t>
      </w:r>
      <w:r w:rsidRPr="00E66531">
        <w:rPr>
          <w:rFonts w:ascii="Calibri" w:eastAsia="Calibri" w:hAnsi="Calibri" w:cs="Calibri"/>
          <w:szCs w:val="18"/>
        </w:rPr>
        <w:t>rug</w:t>
      </w:r>
      <w:r w:rsidRPr="00E66531">
        <w:rPr>
          <w:rFonts w:ascii="Calibri" w:eastAsia="Calibri" w:hAnsi="Calibri" w:cs="Calibri"/>
          <w:spacing w:val="2"/>
          <w:szCs w:val="18"/>
        </w:rPr>
        <w:t xml:space="preserve"> </w:t>
      </w:r>
      <w:r w:rsidRPr="00E66531">
        <w:rPr>
          <w:rFonts w:ascii="Calibri" w:eastAsia="Calibri" w:hAnsi="Calibri" w:cs="Calibri"/>
          <w:szCs w:val="18"/>
        </w:rPr>
        <w:t>Sc</w:t>
      </w:r>
      <w:r w:rsidRPr="00E66531">
        <w:rPr>
          <w:rFonts w:ascii="Calibri" w:eastAsia="Calibri" w:hAnsi="Calibri" w:cs="Calibri"/>
          <w:spacing w:val="-1"/>
          <w:szCs w:val="18"/>
        </w:rPr>
        <w:t>r</w:t>
      </w:r>
      <w:r w:rsidRPr="00E66531">
        <w:rPr>
          <w:rFonts w:ascii="Calibri" w:eastAsia="Calibri" w:hAnsi="Calibri" w:cs="Calibri"/>
          <w:szCs w:val="18"/>
        </w:rPr>
        <w:t>e</w:t>
      </w:r>
      <w:r w:rsidRPr="00E66531">
        <w:rPr>
          <w:rFonts w:ascii="Calibri" w:eastAsia="Calibri" w:hAnsi="Calibri" w:cs="Calibri"/>
          <w:spacing w:val="-1"/>
          <w:szCs w:val="18"/>
        </w:rPr>
        <w:t>e</w:t>
      </w:r>
      <w:r w:rsidRPr="00E66531">
        <w:rPr>
          <w:rFonts w:ascii="Calibri" w:eastAsia="Calibri" w:hAnsi="Calibri" w:cs="Calibri"/>
          <w:szCs w:val="18"/>
        </w:rPr>
        <w:t>ning</w:t>
      </w:r>
      <w:r w:rsidRPr="00E66531">
        <w:rPr>
          <w:rFonts w:ascii="Calibri" w:eastAsia="Calibri" w:hAnsi="Calibri" w:cs="Calibri"/>
          <w:spacing w:val="2"/>
          <w:szCs w:val="18"/>
        </w:rPr>
        <w:t xml:space="preserve"> </w:t>
      </w:r>
      <w:r w:rsidRPr="00E66531">
        <w:rPr>
          <w:rFonts w:ascii="Calibri" w:eastAsia="Calibri" w:hAnsi="Calibri" w:cs="Calibri"/>
          <w:spacing w:val="-1"/>
          <w:szCs w:val="18"/>
        </w:rPr>
        <w:t>w</w:t>
      </w:r>
      <w:r w:rsidRPr="00E66531">
        <w:rPr>
          <w:rFonts w:ascii="Calibri" w:eastAsia="Calibri" w:hAnsi="Calibri" w:cs="Calibri"/>
          <w:szCs w:val="18"/>
        </w:rPr>
        <w:t>here</w:t>
      </w:r>
      <w:r w:rsidRPr="00E66531">
        <w:rPr>
          <w:rFonts w:ascii="Calibri" w:eastAsia="Calibri" w:hAnsi="Calibri" w:cs="Calibri"/>
          <w:spacing w:val="1"/>
          <w:szCs w:val="18"/>
        </w:rPr>
        <w:t xml:space="preserve"> </w:t>
      </w:r>
      <w:r w:rsidRPr="00E66531">
        <w:rPr>
          <w:rFonts w:ascii="Calibri" w:eastAsia="Calibri" w:hAnsi="Calibri" w:cs="Calibri"/>
          <w:szCs w:val="18"/>
        </w:rPr>
        <w:t>applic</w:t>
      </w:r>
      <w:r w:rsidRPr="00E66531">
        <w:rPr>
          <w:rFonts w:ascii="Calibri" w:eastAsia="Calibri" w:hAnsi="Calibri" w:cs="Calibri"/>
          <w:spacing w:val="-1"/>
          <w:szCs w:val="18"/>
        </w:rPr>
        <w:t>a</w:t>
      </w:r>
      <w:r w:rsidRPr="00E66531">
        <w:rPr>
          <w:rFonts w:ascii="Calibri" w:eastAsia="Calibri" w:hAnsi="Calibri" w:cs="Calibri"/>
          <w:szCs w:val="18"/>
        </w:rPr>
        <w:t>ble</w:t>
      </w:r>
    </w:p>
    <w:p w14:paraId="5A47CE80" w14:textId="77777777" w:rsidR="00E66531" w:rsidRPr="00E66531" w:rsidRDefault="00E66531" w:rsidP="00E66531">
      <w:pPr>
        <w:widowControl w:val="0"/>
        <w:spacing w:after="0"/>
        <w:rPr>
          <w:rFonts w:ascii="Calibri" w:eastAsia="Calibri" w:hAnsi="Calibri" w:cs="Calibri"/>
          <w:spacing w:val="-1"/>
          <w:szCs w:val="18"/>
        </w:rPr>
      </w:pPr>
    </w:p>
    <w:p w14:paraId="0FC9DD4B" w14:textId="77777777" w:rsidR="00E66531" w:rsidRPr="00E66531" w:rsidRDefault="00E66531" w:rsidP="00E66531">
      <w:pPr>
        <w:widowControl w:val="0"/>
        <w:spacing w:after="0"/>
        <w:rPr>
          <w:rFonts w:ascii="Calibri" w:eastAsia="Calibri" w:hAnsi="Calibri" w:cs="Calibri"/>
          <w:szCs w:val="18"/>
        </w:rPr>
      </w:pPr>
      <w:r w:rsidRPr="00E66531">
        <w:rPr>
          <w:rFonts w:ascii="Calibri" w:eastAsia="Calibri" w:hAnsi="Calibri" w:cs="Calibri"/>
          <w:spacing w:val="-1"/>
          <w:szCs w:val="18"/>
        </w:rPr>
        <w:t>P</w:t>
      </w:r>
      <w:r w:rsidRPr="00E66531">
        <w:rPr>
          <w:rFonts w:ascii="Calibri" w:eastAsia="Calibri" w:hAnsi="Calibri" w:cs="Calibri"/>
          <w:szCs w:val="18"/>
        </w:rPr>
        <w:t>lea</w:t>
      </w:r>
      <w:r w:rsidRPr="00E66531">
        <w:rPr>
          <w:rFonts w:ascii="Calibri" w:eastAsia="Calibri" w:hAnsi="Calibri" w:cs="Calibri"/>
          <w:spacing w:val="-1"/>
          <w:szCs w:val="18"/>
        </w:rPr>
        <w:t>s</w:t>
      </w:r>
      <w:r w:rsidRPr="00E66531">
        <w:rPr>
          <w:rFonts w:ascii="Calibri" w:eastAsia="Calibri" w:hAnsi="Calibri" w:cs="Calibri"/>
          <w:szCs w:val="18"/>
        </w:rPr>
        <w:t>e</w:t>
      </w:r>
      <w:r w:rsidRPr="00E66531">
        <w:rPr>
          <w:rFonts w:ascii="Calibri" w:eastAsia="Calibri" w:hAnsi="Calibri" w:cs="Calibri"/>
          <w:spacing w:val="-2"/>
          <w:szCs w:val="18"/>
        </w:rPr>
        <w:t xml:space="preserve"> </w:t>
      </w:r>
      <w:r w:rsidRPr="00E66531">
        <w:rPr>
          <w:rFonts w:ascii="Calibri" w:eastAsia="Calibri" w:hAnsi="Calibri" w:cs="Calibri"/>
          <w:spacing w:val="-1"/>
          <w:szCs w:val="18"/>
        </w:rPr>
        <w:t>s</w:t>
      </w:r>
      <w:r w:rsidRPr="00E66531">
        <w:rPr>
          <w:rFonts w:ascii="Calibri" w:eastAsia="Calibri" w:hAnsi="Calibri" w:cs="Calibri"/>
          <w:szCs w:val="18"/>
        </w:rPr>
        <w:t>ee</w:t>
      </w:r>
      <w:r w:rsidRPr="00E66531">
        <w:rPr>
          <w:rFonts w:ascii="Calibri" w:eastAsia="Calibri" w:hAnsi="Calibri" w:cs="Calibri"/>
          <w:spacing w:val="-1"/>
          <w:szCs w:val="18"/>
        </w:rPr>
        <w:t xml:space="preserve"> P</w:t>
      </w:r>
      <w:r w:rsidRPr="00E66531">
        <w:rPr>
          <w:rFonts w:ascii="Calibri" w:eastAsia="Calibri" w:hAnsi="Calibri" w:cs="Calibri"/>
          <w:szCs w:val="18"/>
        </w:rPr>
        <w:t>rogram</w:t>
      </w:r>
      <w:r w:rsidRPr="00E66531">
        <w:rPr>
          <w:rFonts w:ascii="Calibri" w:eastAsia="Calibri" w:hAnsi="Calibri" w:cs="Calibri"/>
          <w:spacing w:val="-2"/>
          <w:szCs w:val="18"/>
        </w:rPr>
        <w:t xml:space="preserve"> </w:t>
      </w:r>
      <w:r w:rsidRPr="00E66531">
        <w:rPr>
          <w:rFonts w:ascii="Calibri" w:eastAsia="Calibri" w:hAnsi="Calibri" w:cs="Calibri"/>
          <w:spacing w:val="-1"/>
          <w:szCs w:val="18"/>
        </w:rPr>
        <w:t>H</w:t>
      </w:r>
      <w:r w:rsidRPr="00E66531">
        <w:rPr>
          <w:rFonts w:ascii="Calibri" w:eastAsia="Calibri" w:hAnsi="Calibri" w:cs="Calibri"/>
          <w:szCs w:val="18"/>
        </w:rPr>
        <w:t>andbook</w:t>
      </w:r>
      <w:r w:rsidRPr="00E66531">
        <w:rPr>
          <w:rFonts w:ascii="Calibri" w:eastAsia="Calibri" w:hAnsi="Calibri" w:cs="Calibri"/>
          <w:spacing w:val="-1"/>
          <w:szCs w:val="18"/>
        </w:rPr>
        <w:t xml:space="preserve"> </w:t>
      </w:r>
      <w:r w:rsidRPr="00E66531">
        <w:rPr>
          <w:rFonts w:ascii="Calibri" w:eastAsia="Calibri" w:hAnsi="Calibri" w:cs="Calibri"/>
          <w:szCs w:val="18"/>
        </w:rPr>
        <w:t>for</w:t>
      </w:r>
      <w:r w:rsidRPr="00E66531">
        <w:rPr>
          <w:rFonts w:ascii="Calibri" w:eastAsia="Calibri" w:hAnsi="Calibri" w:cs="Calibri"/>
          <w:spacing w:val="-2"/>
          <w:szCs w:val="18"/>
        </w:rPr>
        <w:t xml:space="preserve"> </w:t>
      </w:r>
      <w:r w:rsidRPr="00E66531">
        <w:rPr>
          <w:rFonts w:ascii="Calibri" w:eastAsia="Calibri" w:hAnsi="Calibri" w:cs="Calibri"/>
          <w:szCs w:val="18"/>
        </w:rPr>
        <w:t>additio</w:t>
      </w:r>
      <w:r w:rsidRPr="00E66531">
        <w:rPr>
          <w:rFonts w:ascii="Calibri" w:eastAsia="Calibri" w:hAnsi="Calibri" w:cs="Calibri"/>
          <w:spacing w:val="-1"/>
          <w:szCs w:val="18"/>
        </w:rPr>
        <w:t>n</w:t>
      </w:r>
      <w:r w:rsidRPr="00E66531">
        <w:rPr>
          <w:rFonts w:ascii="Calibri" w:eastAsia="Calibri" w:hAnsi="Calibri" w:cs="Calibri"/>
          <w:szCs w:val="18"/>
        </w:rPr>
        <w:t>al</w:t>
      </w:r>
      <w:r w:rsidRPr="00E66531">
        <w:rPr>
          <w:rFonts w:ascii="Calibri" w:eastAsia="Calibri" w:hAnsi="Calibri" w:cs="Calibri"/>
          <w:spacing w:val="2"/>
          <w:szCs w:val="18"/>
        </w:rPr>
        <w:t xml:space="preserve"> </w:t>
      </w:r>
      <w:r w:rsidRPr="00E66531">
        <w:rPr>
          <w:rFonts w:ascii="Calibri" w:eastAsia="Calibri" w:hAnsi="Calibri" w:cs="Calibri"/>
          <w:szCs w:val="18"/>
        </w:rPr>
        <w:t>poli</w:t>
      </w:r>
      <w:r w:rsidRPr="00E66531">
        <w:rPr>
          <w:rFonts w:ascii="Calibri" w:eastAsia="Calibri" w:hAnsi="Calibri" w:cs="Calibri"/>
          <w:spacing w:val="-1"/>
          <w:szCs w:val="18"/>
        </w:rPr>
        <w:t>c</w:t>
      </w:r>
      <w:r w:rsidRPr="00E66531">
        <w:rPr>
          <w:rFonts w:ascii="Calibri" w:eastAsia="Calibri" w:hAnsi="Calibri" w:cs="Calibri"/>
          <w:szCs w:val="18"/>
        </w:rPr>
        <w:t>i</w:t>
      </w:r>
      <w:r w:rsidRPr="00E66531">
        <w:rPr>
          <w:rFonts w:ascii="Calibri" w:eastAsia="Calibri" w:hAnsi="Calibri" w:cs="Calibri"/>
          <w:spacing w:val="-1"/>
          <w:szCs w:val="18"/>
        </w:rPr>
        <w:t>e</w:t>
      </w:r>
      <w:r w:rsidRPr="00E66531">
        <w:rPr>
          <w:rFonts w:ascii="Calibri" w:eastAsia="Calibri" w:hAnsi="Calibri" w:cs="Calibri"/>
          <w:szCs w:val="18"/>
        </w:rPr>
        <w:t>s</w:t>
      </w:r>
      <w:r w:rsidRPr="00E66531">
        <w:rPr>
          <w:rFonts w:ascii="Calibri" w:eastAsia="Calibri" w:hAnsi="Calibri" w:cs="Calibri"/>
          <w:spacing w:val="3"/>
          <w:szCs w:val="18"/>
        </w:rPr>
        <w:t xml:space="preserve"> </w:t>
      </w:r>
      <w:r w:rsidRPr="00E66531">
        <w:rPr>
          <w:rFonts w:ascii="Calibri" w:eastAsia="Calibri" w:hAnsi="Calibri" w:cs="Calibri"/>
          <w:szCs w:val="18"/>
        </w:rPr>
        <w:t>for</w:t>
      </w:r>
      <w:r w:rsidRPr="00E66531">
        <w:rPr>
          <w:rFonts w:ascii="Calibri" w:eastAsia="Calibri" w:hAnsi="Calibri" w:cs="Calibri"/>
          <w:spacing w:val="3"/>
          <w:szCs w:val="18"/>
        </w:rPr>
        <w:t xml:space="preserve"> </w:t>
      </w:r>
      <w:r w:rsidRPr="00E66531">
        <w:rPr>
          <w:rFonts w:ascii="Calibri" w:eastAsia="Calibri" w:hAnsi="Calibri" w:cs="Calibri"/>
          <w:szCs w:val="18"/>
        </w:rPr>
        <w:t>this</w:t>
      </w:r>
      <w:r w:rsidRPr="00E66531">
        <w:rPr>
          <w:rFonts w:ascii="Calibri" w:eastAsia="Calibri" w:hAnsi="Calibri" w:cs="Calibri"/>
          <w:spacing w:val="2"/>
          <w:szCs w:val="18"/>
        </w:rPr>
        <w:t xml:space="preserve"> </w:t>
      </w:r>
      <w:r w:rsidRPr="00E66531">
        <w:rPr>
          <w:rFonts w:ascii="Calibri" w:eastAsia="Calibri" w:hAnsi="Calibri" w:cs="Calibri"/>
          <w:szCs w:val="18"/>
        </w:rPr>
        <w:t>program.</w:t>
      </w:r>
    </w:p>
    <w:p w14:paraId="37789599" w14:textId="77777777" w:rsidR="00D061A7" w:rsidRPr="00FB63FC" w:rsidRDefault="00D061A7" w:rsidP="00D061A7">
      <w:pPr>
        <w:widowControl w:val="0"/>
        <w:spacing w:before="7" w:after="0" w:line="240" w:lineRule="auto"/>
        <w:rPr>
          <w:rFonts w:eastAsia="Calibri" w:cstheme="minorHAnsi"/>
          <w:sz w:val="16"/>
          <w:szCs w:val="16"/>
        </w:rPr>
      </w:pPr>
    </w:p>
    <w:p w14:paraId="280FD145" w14:textId="77777777" w:rsidR="00D061A7" w:rsidRPr="00FB63FC" w:rsidRDefault="00D061A7" w:rsidP="00D061A7">
      <w:pPr>
        <w:widowControl w:val="0"/>
        <w:spacing w:after="0" w:line="240" w:lineRule="auto"/>
        <w:ind w:left="25"/>
        <w:jc w:val="both"/>
        <w:rPr>
          <w:rFonts w:eastAsia="Cambria" w:cstheme="minorHAnsi"/>
        </w:rPr>
      </w:pPr>
      <w:r w:rsidRPr="00FB63FC">
        <w:rPr>
          <w:rFonts w:eastAsia="Cambria" w:cstheme="minorHAnsi"/>
          <w:b/>
          <w:bCs/>
          <w:color w:val="252525"/>
          <w:spacing w:val="-1"/>
        </w:rPr>
        <w:t>Course</w:t>
      </w:r>
      <w:r w:rsidRPr="00FB63FC">
        <w:rPr>
          <w:rFonts w:eastAsia="Cambria" w:cstheme="minorHAnsi"/>
          <w:b/>
          <w:bCs/>
          <w:color w:val="252525"/>
        </w:rPr>
        <w:t xml:space="preserve"> </w:t>
      </w:r>
      <w:r w:rsidRPr="00FB63FC">
        <w:rPr>
          <w:rFonts w:eastAsia="Cambria" w:cstheme="minorHAnsi"/>
          <w:b/>
          <w:bCs/>
          <w:color w:val="252525"/>
          <w:spacing w:val="-2"/>
        </w:rPr>
        <w:t>Outline</w:t>
      </w:r>
    </w:p>
    <w:p w14:paraId="01DC10DF" w14:textId="407423FB" w:rsidR="00D061A7" w:rsidRPr="00FB63FC" w:rsidRDefault="00533860" w:rsidP="00D061A7">
      <w:pPr>
        <w:widowControl w:val="0"/>
        <w:spacing w:before="41" w:after="0" w:line="245" w:lineRule="auto"/>
        <w:ind w:left="25"/>
        <w:jc w:val="both"/>
        <w:rPr>
          <w:rFonts w:eastAsia="Calibri" w:cstheme="minorHAnsi"/>
        </w:rPr>
      </w:pPr>
      <w:r w:rsidRPr="00533860">
        <w:rPr>
          <w:rFonts w:cstheme="minorHAnsi"/>
          <w:color w:val="221F1F"/>
          <w:spacing w:val="-1"/>
        </w:rPr>
        <w:t>To receive a Certificate as a Medical Billing and Coding Specialist, students must complete 31.5 credit hours (882 clock hours). This Certificate program can be completed in 8 months for full-time students and 15 months for part-time students.</w:t>
      </w:r>
    </w:p>
    <w:p w14:paraId="727FF574" w14:textId="77777777" w:rsidR="00D061A7" w:rsidRPr="007959AD" w:rsidRDefault="00D061A7" w:rsidP="00D061A7">
      <w:pPr>
        <w:widowControl w:val="0"/>
        <w:spacing w:before="8" w:after="0" w:line="240" w:lineRule="auto"/>
        <w:rPr>
          <w:rFonts w:ascii="Calibri" w:eastAsia="Calibri" w:hAnsi="Calibri" w:cs="Calibri"/>
          <w:b/>
          <w:bCs/>
          <w:sz w:val="16"/>
          <w:szCs w:val="16"/>
        </w:rPr>
      </w:pPr>
    </w:p>
    <w:p w14:paraId="31F8570F" w14:textId="77777777" w:rsidR="00D061A7" w:rsidRPr="007959AD" w:rsidRDefault="00D061A7" w:rsidP="00D061A7">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Courses:</w:t>
      </w:r>
      <w:r w:rsidRPr="007959AD">
        <w:rPr>
          <w:rFonts w:ascii="Cambria" w:eastAsia="Cambria" w:hAnsi="Cambria"/>
          <w:b/>
          <w:bCs/>
          <w:i/>
          <w:color w:val="252525"/>
        </w:rPr>
        <w:t xml:space="preserve"> </w:t>
      </w:r>
      <w:r w:rsidRPr="007959AD">
        <w:rPr>
          <w:rFonts w:ascii="Cambria" w:eastAsia="Cambria" w:hAnsi="Cambria"/>
          <w:b/>
          <w:bCs/>
          <w:i/>
          <w:color w:val="252525"/>
          <w:spacing w:val="-1"/>
        </w:rPr>
        <w:t>31.5</w:t>
      </w:r>
      <w:r w:rsidRPr="007959AD">
        <w:rPr>
          <w:rFonts w:ascii="Cambria" w:eastAsia="Cambria" w:hAnsi="Cambria"/>
          <w:b/>
          <w:bCs/>
          <w:i/>
          <w:color w:val="252525"/>
          <w:spacing w:val="-3"/>
        </w:rPr>
        <w:t xml:space="preserve"> </w:t>
      </w:r>
      <w:r w:rsidRPr="007959AD">
        <w:rPr>
          <w:rFonts w:ascii="Cambria" w:eastAsia="Cambria" w:hAnsi="Cambria"/>
          <w:b/>
          <w:bCs/>
          <w:i/>
          <w:color w:val="252525"/>
          <w:spacing w:val="-1"/>
        </w:rPr>
        <w:t>credit</w:t>
      </w:r>
      <w:r w:rsidRPr="007959AD">
        <w:rPr>
          <w:rFonts w:ascii="Cambria" w:eastAsia="Cambria" w:hAnsi="Cambria"/>
          <w:b/>
          <w:bCs/>
          <w:i/>
          <w:color w:val="252525"/>
          <w:spacing w:val="-2"/>
        </w:rPr>
        <w:t xml:space="preserve"> </w:t>
      </w:r>
      <w:r w:rsidRPr="007959AD">
        <w:rPr>
          <w:rFonts w:ascii="Cambria" w:eastAsia="Cambria" w:hAnsi="Cambria"/>
          <w:b/>
          <w:bCs/>
          <w:i/>
          <w:color w:val="252525"/>
          <w:spacing w:val="-1"/>
        </w:rPr>
        <w:t>hours</w:t>
      </w:r>
    </w:p>
    <w:tbl>
      <w:tblPr>
        <w:tblW w:w="6964" w:type="dxa"/>
        <w:tblInd w:w="-220" w:type="dxa"/>
        <w:tblLayout w:type="fixed"/>
        <w:tblCellMar>
          <w:left w:w="0" w:type="dxa"/>
          <w:right w:w="0" w:type="dxa"/>
        </w:tblCellMar>
        <w:tblLook w:val="01E0" w:firstRow="1" w:lastRow="1" w:firstColumn="1" w:lastColumn="1" w:noHBand="0" w:noVBand="0"/>
      </w:tblPr>
      <w:tblGrid>
        <w:gridCol w:w="1237"/>
        <w:gridCol w:w="3996"/>
        <w:gridCol w:w="882"/>
        <w:gridCol w:w="849"/>
      </w:tblGrid>
      <w:tr w:rsidR="00516772" w:rsidRPr="007959AD" w14:paraId="710CD075" w14:textId="77777777" w:rsidTr="00516772">
        <w:trPr>
          <w:trHeight w:hRule="exact" w:val="842"/>
        </w:trPr>
        <w:tc>
          <w:tcPr>
            <w:tcW w:w="1237" w:type="dxa"/>
            <w:tcBorders>
              <w:top w:val="nil"/>
              <w:left w:val="nil"/>
              <w:bottom w:val="nil"/>
              <w:right w:val="nil"/>
            </w:tcBorders>
          </w:tcPr>
          <w:p w14:paraId="1F30A4DB" w14:textId="77777777" w:rsidR="00516772" w:rsidRPr="007959AD" w:rsidRDefault="00516772" w:rsidP="001862F5">
            <w:pPr>
              <w:widowControl w:val="0"/>
              <w:spacing w:after="0" w:line="240" w:lineRule="auto"/>
            </w:pPr>
          </w:p>
        </w:tc>
        <w:tc>
          <w:tcPr>
            <w:tcW w:w="3996" w:type="dxa"/>
            <w:tcBorders>
              <w:top w:val="nil"/>
              <w:left w:val="nil"/>
              <w:bottom w:val="nil"/>
              <w:right w:val="nil"/>
            </w:tcBorders>
          </w:tcPr>
          <w:p w14:paraId="28312733" w14:textId="77777777" w:rsidR="00516772" w:rsidRPr="007959AD" w:rsidRDefault="00516772" w:rsidP="001862F5">
            <w:pPr>
              <w:widowControl w:val="0"/>
              <w:spacing w:after="0" w:line="240" w:lineRule="auto"/>
            </w:pPr>
          </w:p>
        </w:tc>
        <w:tc>
          <w:tcPr>
            <w:tcW w:w="882" w:type="dxa"/>
            <w:tcBorders>
              <w:top w:val="nil"/>
              <w:left w:val="nil"/>
              <w:bottom w:val="nil"/>
              <w:right w:val="nil"/>
            </w:tcBorders>
          </w:tcPr>
          <w:p w14:paraId="00B98781" w14:textId="77777777" w:rsidR="00516772" w:rsidRPr="007959AD" w:rsidRDefault="00516772" w:rsidP="001862F5">
            <w:pPr>
              <w:widowControl w:val="0"/>
              <w:spacing w:before="4" w:after="0" w:line="240" w:lineRule="auto"/>
              <w:rPr>
                <w:rFonts w:ascii="Cambria" w:eastAsia="Cambria" w:hAnsi="Cambria" w:cs="Cambria"/>
                <w:b/>
                <w:bCs/>
                <w:i/>
                <w:sz w:val="24"/>
                <w:szCs w:val="24"/>
              </w:rPr>
            </w:pPr>
          </w:p>
          <w:p w14:paraId="68900746" w14:textId="77777777" w:rsidR="00516772" w:rsidRPr="007959AD" w:rsidRDefault="00516772" w:rsidP="001862F5">
            <w:pPr>
              <w:widowControl w:val="0"/>
              <w:spacing w:after="0" w:line="240" w:lineRule="auto"/>
              <w:ind w:left="127" w:right="196"/>
              <w:rPr>
                <w:rFonts w:ascii="Calibri" w:eastAsia="Calibri" w:hAnsi="Calibri" w:cs="Calibri"/>
              </w:rPr>
            </w:pPr>
            <w:r w:rsidRPr="007959AD">
              <w:rPr>
                <w:rFonts w:ascii="Calibri"/>
                <w:b/>
                <w:spacing w:val="-1"/>
              </w:rPr>
              <w:t>Credit</w:t>
            </w:r>
            <w:r w:rsidRPr="007959AD">
              <w:rPr>
                <w:rFonts w:ascii="Calibri"/>
                <w:b/>
                <w:spacing w:val="24"/>
              </w:rPr>
              <w:t xml:space="preserve"> </w:t>
            </w:r>
            <w:r w:rsidRPr="007959AD">
              <w:rPr>
                <w:rFonts w:ascii="Calibri"/>
                <w:b/>
                <w:spacing w:val="-1"/>
              </w:rPr>
              <w:t>Hours</w:t>
            </w:r>
          </w:p>
        </w:tc>
        <w:tc>
          <w:tcPr>
            <w:tcW w:w="849" w:type="dxa"/>
            <w:tcBorders>
              <w:top w:val="nil"/>
              <w:left w:val="nil"/>
              <w:bottom w:val="nil"/>
              <w:right w:val="nil"/>
            </w:tcBorders>
          </w:tcPr>
          <w:p w14:paraId="7873F719" w14:textId="77777777" w:rsidR="00516772" w:rsidRPr="007959AD" w:rsidRDefault="00516772" w:rsidP="001862F5">
            <w:pPr>
              <w:widowControl w:val="0"/>
              <w:spacing w:before="4" w:after="0" w:line="240" w:lineRule="auto"/>
              <w:rPr>
                <w:rFonts w:ascii="Cambria" w:eastAsia="Cambria" w:hAnsi="Cambria" w:cs="Cambria"/>
                <w:b/>
                <w:bCs/>
                <w:i/>
                <w:sz w:val="24"/>
                <w:szCs w:val="24"/>
              </w:rPr>
            </w:pPr>
          </w:p>
          <w:p w14:paraId="13DB6A41" w14:textId="77777777" w:rsidR="00516772" w:rsidRPr="007959AD" w:rsidRDefault="00516772" w:rsidP="001862F5">
            <w:pPr>
              <w:widowControl w:val="0"/>
              <w:spacing w:after="0" w:line="240" w:lineRule="auto"/>
              <w:ind w:left="198" w:right="106"/>
              <w:rPr>
                <w:rFonts w:ascii="Calibri" w:eastAsia="Calibri" w:hAnsi="Calibri" w:cs="Calibri"/>
              </w:rPr>
            </w:pPr>
            <w:r w:rsidRPr="007959AD">
              <w:rPr>
                <w:rFonts w:ascii="Calibri"/>
                <w:b/>
              </w:rPr>
              <w:t xml:space="preserve">Clock </w:t>
            </w:r>
            <w:r w:rsidRPr="007959AD">
              <w:rPr>
                <w:rFonts w:ascii="Calibri"/>
                <w:b/>
                <w:spacing w:val="-1"/>
              </w:rPr>
              <w:t>Hours</w:t>
            </w:r>
          </w:p>
        </w:tc>
      </w:tr>
      <w:tr w:rsidR="00516772" w:rsidRPr="007959AD" w14:paraId="68A9AFE4" w14:textId="77777777" w:rsidTr="00516772">
        <w:trPr>
          <w:trHeight w:hRule="exact" w:val="269"/>
        </w:trPr>
        <w:tc>
          <w:tcPr>
            <w:tcW w:w="1237" w:type="dxa"/>
            <w:tcBorders>
              <w:top w:val="nil"/>
              <w:left w:val="nil"/>
              <w:bottom w:val="nil"/>
              <w:right w:val="nil"/>
            </w:tcBorders>
          </w:tcPr>
          <w:p w14:paraId="13A60587" w14:textId="77777777" w:rsidR="00516772" w:rsidRPr="007959AD" w:rsidRDefault="00516772" w:rsidP="001862F5">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3"/>
              </w:rPr>
              <w:t>1101</w:t>
            </w:r>
          </w:p>
        </w:tc>
        <w:tc>
          <w:tcPr>
            <w:tcW w:w="3996" w:type="dxa"/>
            <w:tcBorders>
              <w:top w:val="nil"/>
              <w:left w:val="nil"/>
              <w:bottom w:val="nil"/>
              <w:right w:val="nil"/>
            </w:tcBorders>
          </w:tcPr>
          <w:p w14:paraId="632ECA9B" w14:textId="77777777" w:rsidR="00516772" w:rsidRPr="007959AD" w:rsidRDefault="00516772" w:rsidP="001862F5">
            <w:pPr>
              <w:widowControl w:val="0"/>
              <w:spacing w:after="0" w:line="249" w:lineRule="exact"/>
              <w:ind w:left="162"/>
              <w:rPr>
                <w:rFonts w:ascii="Calibri" w:eastAsia="Calibri" w:hAnsi="Calibri" w:cs="Calibri"/>
              </w:rPr>
            </w:pPr>
            <w:r w:rsidRPr="007959AD">
              <w:rPr>
                <w:rFonts w:ascii="Calibri"/>
                <w:spacing w:val="-1"/>
              </w:rPr>
              <w:t>Orientation</w:t>
            </w:r>
            <w:r w:rsidRPr="007959AD">
              <w:rPr>
                <w:rFonts w:ascii="Calibri"/>
                <w:spacing w:val="3"/>
              </w:rPr>
              <w:t xml:space="preserve"> </w:t>
            </w:r>
            <w:r w:rsidRPr="007959AD">
              <w:rPr>
                <w:rFonts w:ascii="Calibri"/>
                <w:spacing w:val="-1"/>
              </w:rPr>
              <w:t>to</w:t>
            </w:r>
            <w:r w:rsidRPr="007959AD">
              <w:rPr>
                <w:rFonts w:ascii="Calibri"/>
                <w:spacing w:val="4"/>
              </w:rPr>
              <w:t xml:space="preserve"> </w:t>
            </w:r>
            <w:r w:rsidRPr="007959AD">
              <w:rPr>
                <w:rFonts w:ascii="Calibri"/>
                <w:spacing w:val="-1"/>
              </w:rPr>
              <w:t>Healthcare</w:t>
            </w:r>
          </w:p>
        </w:tc>
        <w:tc>
          <w:tcPr>
            <w:tcW w:w="882" w:type="dxa"/>
            <w:tcBorders>
              <w:top w:val="nil"/>
              <w:left w:val="nil"/>
              <w:bottom w:val="nil"/>
              <w:right w:val="nil"/>
            </w:tcBorders>
          </w:tcPr>
          <w:p w14:paraId="151F8FDA" w14:textId="77777777" w:rsidR="00516772" w:rsidRPr="007959AD" w:rsidRDefault="00516772" w:rsidP="001862F5">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76DE551D" w14:textId="77777777" w:rsidR="00516772" w:rsidRPr="007959AD" w:rsidRDefault="00516772" w:rsidP="001862F5">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05</w:t>
            </w:r>
          </w:p>
        </w:tc>
      </w:tr>
      <w:tr w:rsidR="00516772" w:rsidRPr="007959AD" w14:paraId="3A0D1388" w14:textId="77777777" w:rsidTr="00516772">
        <w:trPr>
          <w:trHeight w:hRule="exact" w:val="804"/>
        </w:trPr>
        <w:tc>
          <w:tcPr>
            <w:tcW w:w="1237" w:type="dxa"/>
            <w:tcBorders>
              <w:top w:val="nil"/>
              <w:left w:val="nil"/>
              <w:bottom w:val="nil"/>
              <w:right w:val="nil"/>
            </w:tcBorders>
          </w:tcPr>
          <w:p w14:paraId="50CD9D49" w14:textId="77777777" w:rsidR="00516772" w:rsidRPr="007959AD" w:rsidRDefault="00516772" w:rsidP="001862F5">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1224</w:t>
            </w:r>
          </w:p>
        </w:tc>
        <w:tc>
          <w:tcPr>
            <w:tcW w:w="3996" w:type="dxa"/>
            <w:tcBorders>
              <w:top w:val="nil"/>
              <w:left w:val="nil"/>
              <w:bottom w:val="nil"/>
              <w:right w:val="nil"/>
            </w:tcBorders>
          </w:tcPr>
          <w:p w14:paraId="7B17E317" w14:textId="77777777" w:rsidR="00516772" w:rsidRPr="007959AD" w:rsidRDefault="00516772" w:rsidP="001862F5">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p>
          <w:p w14:paraId="5E6FE6EF" w14:textId="77777777" w:rsidR="00516772" w:rsidRPr="007959AD" w:rsidRDefault="00516772" w:rsidP="001862F5">
            <w:pPr>
              <w:widowControl w:val="0"/>
              <w:spacing w:before="2" w:after="0" w:line="238" w:lineRule="auto"/>
              <w:ind w:left="162" w:right="761"/>
              <w:rPr>
                <w:rFonts w:ascii="Calibri" w:eastAsia="Calibri" w:hAnsi="Calibri" w:cs="Calibri"/>
              </w:rPr>
            </w:pPr>
            <w:r w:rsidRPr="007959AD">
              <w:rPr>
                <w:rFonts w:ascii="Calibri"/>
                <w:spacing w:val="-2"/>
              </w:rPr>
              <w:t>Integumentary,</w:t>
            </w:r>
            <w:r w:rsidRPr="007959AD">
              <w:rPr>
                <w:rFonts w:ascii="Calibri"/>
                <w:spacing w:val="-4"/>
              </w:rPr>
              <w:t xml:space="preserve"> </w:t>
            </w:r>
            <w:r w:rsidRPr="007959AD">
              <w:rPr>
                <w:rFonts w:ascii="Calibri"/>
                <w:spacing w:val="-1"/>
              </w:rPr>
              <w:t>skeletal,</w:t>
            </w:r>
            <w:r w:rsidRPr="007959AD">
              <w:rPr>
                <w:rFonts w:ascii="Calibri"/>
                <w:spacing w:val="-5"/>
              </w:rPr>
              <w:t xml:space="preserve"> </w:t>
            </w:r>
            <w:r w:rsidRPr="007959AD">
              <w:rPr>
                <w:rFonts w:ascii="Calibri"/>
                <w:spacing w:val="-2"/>
              </w:rPr>
              <w:t>muscular,</w:t>
            </w:r>
            <w:r w:rsidRPr="007959AD">
              <w:rPr>
                <w:rFonts w:ascii="Calibri"/>
                <w:spacing w:val="29"/>
              </w:rPr>
              <w:t xml:space="preserve"> </w:t>
            </w:r>
            <w:r w:rsidRPr="007959AD">
              <w:rPr>
                <w:rFonts w:ascii="Calibri"/>
                <w:spacing w:val="-1"/>
              </w:rPr>
              <w:t>auditory,</w:t>
            </w:r>
            <w:r w:rsidRPr="007959AD">
              <w:rPr>
                <w:rFonts w:ascii="Calibri"/>
                <w:spacing w:val="4"/>
              </w:rPr>
              <w:t xml:space="preserve"> </w:t>
            </w:r>
            <w:r w:rsidRPr="007959AD">
              <w:rPr>
                <w:rFonts w:ascii="Calibri"/>
                <w:spacing w:val="-1"/>
              </w:rPr>
              <w:t>and</w:t>
            </w:r>
            <w:r w:rsidRPr="007959AD">
              <w:rPr>
                <w:rFonts w:ascii="Calibri"/>
                <w:spacing w:val="2"/>
              </w:rPr>
              <w:t xml:space="preserve"> </w:t>
            </w:r>
            <w:r w:rsidRPr="007959AD">
              <w:rPr>
                <w:rFonts w:ascii="Calibri"/>
                <w:spacing w:val="-1"/>
              </w:rPr>
              <w:t>ophthalmic</w:t>
            </w:r>
          </w:p>
        </w:tc>
        <w:tc>
          <w:tcPr>
            <w:tcW w:w="882" w:type="dxa"/>
            <w:tcBorders>
              <w:top w:val="nil"/>
              <w:left w:val="nil"/>
              <w:bottom w:val="nil"/>
              <w:right w:val="nil"/>
            </w:tcBorders>
          </w:tcPr>
          <w:p w14:paraId="05FB4927" w14:textId="77777777" w:rsidR="00516772" w:rsidRPr="007959AD" w:rsidRDefault="00516772" w:rsidP="001862F5">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143206FB" w14:textId="77777777" w:rsidR="00516772" w:rsidRPr="007959AD" w:rsidRDefault="00516772" w:rsidP="001862F5">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06</w:t>
            </w:r>
          </w:p>
        </w:tc>
      </w:tr>
      <w:tr w:rsidR="00516772" w:rsidRPr="007959AD" w14:paraId="228A43C9" w14:textId="77777777" w:rsidTr="00516772">
        <w:trPr>
          <w:trHeight w:hRule="exact" w:val="538"/>
        </w:trPr>
        <w:tc>
          <w:tcPr>
            <w:tcW w:w="1237" w:type="dxa"/>
            <w:tcBorders>
              <w:top w:val="nil"/>
              <w:left w:val="nil"/>
              <w:bottom w:val="nil"/>
              <w:right w:val="nil"/>
            </w:tcBorders>
          </w:tcPr>
          <w:p w14:paraId="22B30CAB" w14:textId="77777777" w:rsidR="00516772" w:rsidRPr="007959AD" w:rsidRDefault="00516772" w:rsidP="001862F5">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1225</w:t>
            </w:r>
          </w:p>
        </w:tc>
        <w:tc>
          <w:tcPr>
            <w:tcW w:w="3996" w:type="dxa"/>
            <w:tcBorders>
              <w:top w:val="nil"/>
              <w:left w:val="nil"/>
              <w:bottom w:val="nil"/>
              <w:right w:val="nil"/>
            </w:tcBorders>
          </w:tcPr>
          <w:p w14:paraId="49F9C1CE" w14:textId="77777777" w:rsidR="00516772" w:rsidRPr="007959AD" w:rsidRDefault="00516772" w:rsidP="001862F5">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p>
          <w:p w14:paraId="0D8CD2D5" w14:textId="77777777" w:rsidR="00516772" w:rsidRPr="007959AD" w:rsidRDefault="00516772" w:rsidP="001862F5">
            <w:pPr>
              <w:widowControl w:val="0"/>
              <w:spacing w:after="0" w:line="240" w:lineRule="auto"/>
              <w:ind w:left="162"/>
              <w:rPr>
                <w:rFonts w:ascii="Calibri" w:eastAsia="Calibri" w:hAnsi="Calibri" w:cs="Calibri"/>
              </w:rPr>
            </w:pPr>
            <w:r w:rsidRPr="007959AD">
              <w:rPr>
                <w:rFonts w:ascii="Calibri"/>
                <w:spacing w:val="-1"/>
              </w:rPr>
              <w:t>Reproductive,</w:t>
            </w:r>
            <w:r w:rsidRPr="007959AD">
              <w:rPr>
                <w:rFonts w:ascii="Calibri"/>
                <w:spacing w:val="3"/>
              </w:rPr>
              <w:t xml:space="preserve"> </w:t>
            </w:r>
            <w:r w:rsidRPr="007959AD">
              <w:rPr>
                <w:rFonts w:ascii="Calibri"/>
                <w:spacing w:val="-3"/>
              </w:rPr>
              <w:t>urinary,</w:t>
            </w:r>
            <w:r w:rsidRPr="007959AD">
              <w:rPr>
                <w:rFonts w:ascii="Calibri"/>
                <w:spacing w:val="3"/>
              </w:rPr>
              <w:t xml:space="preserve"> </w:t>
            </w:r>
            <w:r w:rsidRPr="007959AD">
              <w:rPr>
                <w:rFonts w:ascii="Calibri"/>
                <w:spacing w:val="-1"/>
              </w:rPr>
              <w:t>and</w:t>
            </w:r>
            <w:r w:rsidRPr="007959AD">
              <w:rPr>
                <w:rFonts w:ascii="Calibri"/>
                <w:spacing w:val="-3"/>
              </w:rPr>
              <w:t xml:space="preserve"> </w:t>
            </w:r>
            <w:r w:rsidRPr="007959AD">
              <w:rPr>
                <w:rFonts w:ascii="Calibri"/>
                <w:spacing w:val="-1"/>
              </w:rPr>
              <w:t>nervous</w:t>
            </w:r>
          </w:p>
        </w:tc>
        <w:tc>
          <w:tcPr>
            <w:tcW w:w="882" w:type="dxa"/>
            <w:tcBorders>
              <w:top w:val="nil"/>
              <w:left w:val="nil"/>
              <w:bottom w:val="nil"/>
              <w:right w:val="nil"/>
            </w:tcBorders>
          </w:tcPr>
          <w:p w14:paraId="6E80E46E" w14:textId="77777777" w:rsidR="00516772" w:rsidRPr="007959AD" w:rsidRDefault="00516772" w:rsidP="001862F5">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61C852DC" w14:textId="77777777" w:rsidR="00516772" w:rsidRPr="007959AD" w:rsidRDefault="00516772" w:rsidP="001862F5">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06</w:t>
            </w:r>
          </w:p>
        </w:tc>
      </w:tr>
      <w:tr w:rsidR="00516772" w:rsidRPr="007959AD" w14:paraId="6B1A1018" w14:textId="77777777" w:rsidTr="00516772">
        <w:trPr>
          <w:trHeight w:hRule="exact" w:val="538"/>
        </w:trPr>
        <w:tc>
          <w:tcPr>
            <w:tcW w:w="1237" w:type="dxa"/>
            <w:tcBorders>
              <w:top w:val="nil"/>
              <w:left w:val="nil"/>
              <w:bottom w:val="nil"/>
              <w:right w:val="nil"/>
            </w:tcBorders>
          </w:tcPr>
          <w:p w14:paraId="2D574D9D" w14:textId="77777777" w:rsidR="00516772" w:rsidRPr="007959AD" w:rsidRDefault="00516772" w:rsidP="001862F5">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1226</w:t>
            </w:r>
          </w:p>
        </w:tc>
        <w:tc>
          <w:tcPr>
            <w:tcW w:w="3996" w:type="dxa"/>
            <w:tcBorders>
              <w:top w:val="nil"/>
              <w:left w:val="nil"/>
              <w:bottom w:val="nil"/>
              <w:right w:val="nil"/>
            </w:tcBorders>
          </w:tcPr>
          <w:p w14:paraId="0949407A" w14:textId="77777777" w:rsidR="00516772" w:rsidRPr="007959AD" w:rsidRDefault="00516772" w:rsidP="001862F5">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p>
          <w:p w14:paraId="5A3B43E3" w14:textId="77777777" w:rsidR="00516772" w:rsidRPr="007959AD" w:rsidRDefault="00516772" w:rsidP="001862F5">
            <w:pPr>
              <w:widowControl w:val="0"/>
              <w:spacing w:after="0" w:line="240" w:lineRule="auto"/>
              <w:ind w:left="162"/>
              <w:rPr>
                <w:rFonts w:ascii="Calibri" w:eastAsia="Calibri" w:hAnsi="Calibri" w:cs="Calibri"/>
              </w:rPr>
            </w:pPr>
            <w:r w:rsidRPr="007959AD">
              <w:rPr>
                <w:rFonts w:ascii="Calibri"/>
                <w:spacing w:val="-2"/>
              </w:rPr>
              <w:t>Cardiovascular,</w:t>
            </w:r>
            <w:r w:rsidRPr="007959AD">
              <w:rPr>
                <w:rFonts w:ascii="Calibri"/>
                <w:spacing w:val="3"/>
              </w:rPr>
              <w:t xml:space="preserve"> </w:t>
            </w:r>
            <w:r w:rsidRPr="007959AD">
              <w:rPr>
                <w:rFonts w:ascii="Calibri"/>
                <w:spacing w:val="-1"/>
              </w:rPr>
              <w:t>blood,</w:t>
            </w:r>
            <w:r w:rsidRPr="007959AD">
              <w:rPr>
                <w:rFonts w:ascii="Calibri"/>
                <w:spacing w:val="3"/>
              </w:rPr>
              <w:t xml:space="preserve"> </w:t>
            </w:r>
            <w:r w:rsidRPr="007959AD">
              <w:rPr>
                <w:rFonts w:ascii="Calibri"/>
                <w:spacing w:val="-1"/>
              </w:rPr>
              <w:t>and</w:t>
            </w:r>
            <w:r w:rsidRPr="007959AD">
              <w:rPr>
                <w:rFonts w:ascii="Calibri"/>
                <w:spacing w:val="-3"/>
              </w:rPr>
              <w:t xml:space="preserve"> </w:t>
            </w:r>
            <w:r w:rsidRPr="007959AD">
              <w:rPr>
                <w:rFonts w:ascii="Calibri"/>
                <w:spacing w:val="-1"/>
              </w:rPr>
              <w:t>lymphatic</w:t>
            </w:r>
          </w:p>
        </w:tc>
        <w:tc>
          <w:tcPr>
            <w:tcW w:w="882" w:type="dxa"/>
            <w:tcBorders>
              <w:top w:val="nil"/>
              <w:left w:val="nil"/>
              <w:bottom w:val="nil"/>
              <w:right w:val="nil"/>
            </w:tcBorders>
          </w:tcPr>
          <w:p w14:paraId="2EA844D1" w14:textId="77777777" w:rsidR="00516772" w:rsidRPr="007959AD" w:rsidRDefault="00516772" w:rsidP="001862F5">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0864C83E" w14:textId="77777777" w:rsidR="00516772" w:rsidRPr="007959AD" w:rsidRDefault="00516772" w:rsidP="001862F5">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06</w:t>
            </w:r>
          </w:p>
        </w:tc>
      </w:tr>
      <w:tr w:rsidR="00516772" w:rsidRPr="007959AD" w14:paraId="55DBAFE9" w14:textId="77777777" w:rsidTr="00516772">
        <w:trPr>
          <w:trHeight w:hRule="exact" w:val="538"/>
        </w:trPr>
        <w:tc>
          <w:tcPr>
            <w:tcW w:w="1237" w:type="dxa"/>
            <w:tcBorders>
              <w:top w:val="nil"/>
              <w:left w:val="nil"/>
              <w:bottom w:val="nil"/>
              <w:right w:val="nil"/>
            </w:tcBorders>
          </w:tcPr>
          <w:p w14:paraId="61E85AC2" w14:textId="77777777" w:rsidR="00516772" w:rsidRPr="007959AD" w:rsidRDefault="00516772" w:rsidP="001862F5">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1227</w:t>
            </w:r>
          </w:p>
        </w:tc>
        <w:tc>
          <w:tcPr>
            <w:tcW w:w="3996" w:type="dxa"/>
            <w:tcBorders>
              <w:top w:val="nil"/>
              <w:left w:val="nil"/>
              <w:bottom w:val="nil"/>
              <w:right w:val="nil"/>
            </w:tcBorders>
          </w:tcPr>
          <w:p w14:paraId="29EEB000" w14:textId="77777777" w:rsidR="00516772" w:rsidRPr="007959AD" w:rsidRDefault="00516772" w:rsidP="001862F5">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r w:rsidRPr="007959AD">
              <w:rPr>
                <w:rFonts w:ascii="Calibri"/>
              </w:rPr>
              <w:t xml:space="preserve"> </w:t>
            </w:r>
            <w:r w:rsidRPr="007959AD">
              <w:rPr>
                <w:rFonts w:ascii="Calibri"/>
                <w:spacing w:val="-1"/>
              </w:rPr>
              <w:t>Endocrine,</w:t>
            </w:r>
          </w:p>
          <w:p w14:paraId="44E2BC94" w14:textId="77777777" w:rsidR="00516772" w:rsidRPr="007959AD" w:rsidRDefault="00516772" w:rsidP="001862F5">
            <w:pPr>
              <w:widowControl w:val="0"/>
              <w:spacing w:after="0" w:line="240" w:lineRule="auto"/>
              <w:ind w:left="162"/>
              <w:rPr>
                <w:rFonts w:ascii="Calibri" w:eastAsia="Calibri" w:hAnsi="Calibri" w:cs="Calibri"/>
              </w:rPr>
            </w:pPr>
            <w:r w:rsidRPr="007959AD">
              <w:rPr>
                <w:rFonts w:ascii="Calibri"/>
                <w:spacing w:val="-1"/>
              </w:rPr>
              <w:t>digestive,</w:t>
            </w:r>
            <w:r w:rsidRPr="007959AD">
              <w:rPr>
                <w:rFonts w:ascii="Calibri"/>
                <w:spacing w:val="4"/>
              </w:rPr>
              <w:t xml:space="preserve"> </w:t>
            </w:r>
            <w:r w:rsidRPr="007959AD">
              <w:rPr>
                <w:rFonts w:ascii="Calibri"/>
                <w:spacing w:val="-1"/>
              </w:rPr>
              <w:t>and respiratory</w:t>
            </w:r>
          </w:p>
        </w:tc>
        <w:tc>
          <w:tcPr>
            <w:tcW w:w="882" w:type="dxa"/>
            <w:tcBorders>
              <w:top w:val="nil"/>
              <w:left w:val="nil"/>
              <w:bottom w:val="nil"/>
              <w:right w:val="nil"/>
            </w:tcBorders>
          </w:tcPr>
          <w:p w14:paraId="496945AB" w14:textId="77777777" w:rsidR="00516772" w:rsidRPr="007959AD" w:rsidRDefault="00516772" w:rsidP="001862F5">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66A28B08" w14:textId="77777777" w:rsidR="00516772" w:rsidRPr="007959AD" w:rsidRDefault="00516772" w:rsidP="001862F5">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06</w:t>
            </w:r>
          </w:p>
        </w:tc>
      </w:tr>
      <w:tr w:rsidR="00516772" w:rsidRPr="007959AD" w14:paraId="516C5EC0" w14:textId="77777777" w:rsidTr="00516772">
        <w:trPr>
          <w:trHeight w:hRule="exact" w:val="269"/>
        </w:trPr>
        <w:tc>
          <w:tcPr>
            <w:tcW w:w="1237" w:type="dxa"/>
            <w:tcBorders>
              <w:top w:val="nil"/>
              <w:left w:val="nil"/>
              <w:bottom w:val="nil"/>
              <w:right w:val="nil"/>
            </w:tcBorders>
          </w:tcPr>
          <w:p w14:paraId="67F8729B" w14:textId="77777777" w:rsidR="00516772" w:rsidRPr="007959AD" w:rsidRDefault="00516772" w:rsidP="001862F5">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1220</w:t>
            </w:r>
          </w:p>
        </w:tc>
        <w:tc>
          <w:tcPr>
            <w:tcW w:w="3996" w:type="dxa"/>
            <w:tcBorders>
              <w:top w:val="nil"/>
              <w:left w:val="nil"/>
              <w:bottom w:val="nil"/>
              <w:right w:val="nil"/>
            </w:tcBorders>
          </w:tcPr>
          <w:p w14:paraId="415192E7" w14:textId="77777777" w:rsidR="00516772" w:rsidRPr="007959AD" w:rsidRDefault="00516772" w:rsidP="001862F5">
            <w:pPr>
              <w:widowControl w:val="0"/>
              <w:spacing w:after="0" w:line="249" w:lineRule="exact"/>
              <w:ind w:left="162"/>
              <w:rPr>
                <w:rFonts w:ascii="Calibri" w:eastAsia="Calibri" w:hAnsi="Calibri" w:cs="Calibri"/>
              </w:rPr>
            </w:pPr>
            <w:r w:rsidRPr="007959AD">
              <w:rPr>
                <w:rFonts w:ascii="Calibri"/>
                <w:spacing w:val="-1"/>
              </w:rPr>
              <w:t>Medical</w:t>
            </w:r>
            <w:r w:rsidRPr="007959AD">
              <w:rPr>
                <w:rFonts w:ascii="Calibri"/>
              </w:rPr>
              <w:t xml:space="preserve"> </w:t>
            </w:r>
            <w:r w:rsidRPr="007959AD">
              <w:rPr>
                <w:rFonts w:ascii="Calibri"/>
                <w:spacing w:val="-2"/>
              </w:rPr>
              <w:t>Terminology</w:t>
            </w:r>
          </w:p>
        </w:tc>
        <w:tc>
          <w:tcPr>
            <w:tcW w:w="882" w:type="dxa"/>
            <w:tcBorders>
              <w:top w:val="nil"/>
              <w:left w:val="nil"/>
              <w:bottom w:val="nil"/>
              <w:right w:val="nil"/>
            </w:tcBorders>
          </w:tcPr>
          <w:p w14:paraId="717D85A7" w14:textId="77777777" w:rsidR="00516772" w:rsidRPr="007959AD" w:rsidRDefault="00516772" w:rsidP="001862F5">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777D3A6C" w14:textId="77777777" w:rsidR="00516772" w:rsidRPr="007959AD" w:rsidRDefault="00516772" w:rsidP="001862F5">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06</w:t>
            </w:r>
          </w:p>
        </w:tc>
      </w:tr>
      <w:tr w:rsidR="00516772" w:rsidRPr="007959AD" w14:paraId="0E218321" w14:textId="77777777" w:rsidTr="00516772">
        <w:trPr>
          <w:trHeight w:hRule="exact" w:val="269"/>
        </w:trPr>
        <w:tc>
          <w:tcPr>
            <w:tcW w:w="1237" w:type="dxa"/>
            <w:tcBorders>
              <w:top w:val="nil"/>
              <w:left w:val="nil"/>
              <w:bottom w:val="nil"/>
              <w:right w:val="nil"/>
            </w:tcBorders>
          </w:tcPr>
          <w:p w14:paraId="457BBEEC" w14:textId="77777777" w:rsidR="00516772" w:rsidRPr="007959AD" w:rsidRDefault="00516772" w:rsidP="001862F5">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rPr>
              <w:t xml:space="preserve"> </w:t>
            </w:r>
            <w:r w:rsidRPr="007959AD">
              <w:rPr>
                <w:rFonts w:ascii="Calibri"/>
                <w:spacing w:val="-1"/>
              </w:rPr>
              <w:t>1221</w:t>
            </w:r>
          </w:p>
        </w:tc>
        <w:tc>
          <w:tcPr>
            <w:tcW w:w="3996" w:type="dxa"/>
            <w:tcBorders>
              <w:top w:val="nil"/>
              <w:left w:val="nil"/>
              <w:bottom w:val="nil"/>
              <w:right w:val="nil"/>
            </w:tcBorders>
          </w:tcPr>
          <w:p w14:paraId="37582F0A" w14:textId="77777777" w:rsidR="00516772" w:rsidRPr="007959AD" w:rsidRDefault="00516772" w:rsidP="001862F5">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4"/>
              </w:rPr>
              <w:t xml:space="preserve"> </w:t>
            </w:r>
            <w:r w:rsidRPr="007959AD">
              <w:rPr>
                <w:rFonts w:ascii="Calibri"/>
                <w:spacing w:val="-1"/>
              </w:rPr>
              <w:t>Healthcare</w:t>
            </w:r>
            <w:r w:rsidRPr="007959AD">
              <w:rPr>
                <w:rFonts w:ascii="Calibri"/>
                <w:spacing w:val="-4"/>
              </w:rPr>
              <w:t xml:space="preserve"> </w:t>
            </w:r>
            <w:r w:rsidRPr="007959AD">
              <w:rPr>
                <w:rFonts w:ascii="Calibri"/>
                <w:spacing w:val="-1"/>
              </w:rPr>
              <w:t>Billing</w:t>
            </w:r>
          </w:p>
        </w:tc>
        <w:tc>
          <w:tcPr>
            <w:tcW w:w="882" w:type="dxa"/>
            <w:tcBorders>
              <w:top w:val="nil"/>
              <w:left w:val="nil"/>
              <w:bottom w:val="nil"/>
              <w:right w:val="nil"/>
            </w:tcBorders>
          </w:tcPr>
          <w:p w14:paraId="4D115B2A" w14:textId="77777777" w:rsidR="00516772" w:rsidRPr="007959AD" w:rsidRDefault="00516772" w:rsidP="001862F5">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2DE32D81" w14:textId="25406CE4" w:rsidR="00516772" w:rsidRPr="007959AD" w:rsidRDefault="00516772" w:rsidP="001862F5">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28</w:t>
            </w:r>
          </w:p>
        </w:tc>
      </w:tr>
      <w:tr w:rsidR="00516772" w:rsidRPr="007959AD" w14:paraId="0A0BF28F" w14:textId="77777777" w:rsidTr="00516772">
        <w:trPr>
          <w:trHeight w:hRule="exact" w:val="305"/>
        </w:trPr>
        <w:tc>
          <w:tcPr>
            <w:tcW w:w="1237" w:type="dxa"/>
            <w:tcBorders>
              <w:top w:val="nil"/>
              <w:left w:val="nil"/>
              <w:bottom w:val="nil"/>
              <w:right w:val="nil"/>
            </w:tcBorders>
          </w:tcPr>
          <w:p w14:paraId="36B03652" w14:textId="0151170C" w:rsidR="00516772" w:rsidRPr="007959AD" w:rsidRDefault="00516772" w:rsidP="001862F5">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rPr>
              <w:t xml:space="preserve"> </w:t>
            </w:r>
            <w:r w:rsidRPr="007959AD">
              <w:rPr>
                <w:rFonts w:ascii="Calibri"/>
                <w:spacing w:val="-1"/>
              </w:rPr>
              <w:t>2</w:t>
            </w:r>
            <w:r>
              <w:rPr>
                <w:rFonts w:ascii="Calibri"/>
                <w:spacing w:val="-1"/>
              </w:rPr>
              <w:t>1</w:t>
            </w:r>
            <w:r w:rsidRPr="007959AD">
              <w:rPr>
                <w:rFonts w:ascii="Calibri"/>
                <w:spacing w:val="-1"/>
              </w:rPr>
              <w:t>0</w:t>
            </w:r>
            <w:r>
              <w:rPr>
                <w:rFonts w:ascii="Calibri"/>
                <w:spacing w:val="-1"/>
              </w:rPr>
              <w:t>0</w:t>
            </w:r>
          </w:p>
        </w:tc>
        <w:tc>
          <w:tcPr>
            <w:tcW w:w="3996" w:type="dxa"/>
            <w:tcBorders>
              <w:top w:val="nil"/>
              <w:left w:val="nil"/>
              <w:bottom w:val="nil"/>
              <w:right w:val="nil"/>
            </w:tcBorders>
          </w:tcPr>
          <w:p w14:paraId="2120BD82" w14:textId="77777777" w:rsidR="00516772" w:rsidRPr="007959AD" w:rsidRDefault="00516772" w:rsidP="001862F5">
            <w:pPr>
              <w:widowControl w:val="0"/>
              <w:spacing w:after="0" w:line="249" w:lineRule="exact"/>
              <w:ind w:left="162"/>
              <w:rPr>
                <w:rFonts w:ascii="Calibri" w:eastAsia="Calibri" w:hAnsi="Calibri" w:cs="Calibri"/>
              </w:rPr>
            </w:pPr>
            <w:r>
              <w:rPr>
                <w:rFonts w:ascii="Calibri"/>
                <w:spacing w:val="-1"/>
              </w:rPr>
              <w:t>Capstone</w:t>
            </w:r>
          </w:p>
        </w:tc>
        <w:tc>
          <w:tcPr>
            <w:tcW w:w="882" w:type="dxa"/>
            <w:tcBorders>
              <w:top w:val="nil"/>
              <w:left w:val="nil"/>
              <w:bottom w:val="nil"/>
              <w:right w:val="nil"/>
            </w:tcBorders>
          </w:tcPr>
          <w:p w14:paraId="0012F647" w14:textId="77777777" w:rsidR="00516772" w:rsidRPr="007959AD" w:rsidRDefault="00516772" w:rsidP="001862F5">
            <w:pPr>
              <w:widowControl w:val="0"/>
              <w:spacing w:after="0" w:line="249" w:lineRule="exact"/>
              <w:ind w:left="127"/>
              <w:rPr>
                <w:rFonts w:ascii="Calibri" w:eastAsia="Calibri" w:hAnsi="Calibri" w:cs="Calibri"/>
              </w:rPr>
            </w:pPr>
            <w:r w:rsidRPr="007959AD">
              <w:rPr>
                <w:rFonts w:ascii="Calibri"/>
                <w:spacing w:val="-1"/>
              </w:rPr>
              <w:t>3.5</w:t>
            </w:r>
          </w:p>
        </w:tc>
        <w:tc>
          <w:tcPr>
            <w:tcW w:w="849" w:type="dxa"/>
            <w:tcBorders>
              <w:top w:val="nil"/>
              <w:left w:val="nil"/>
              <w:bottom w:val="nil"/>
              <w:right w:val="nil"/>
            </w:tcBorders>
          </w:tcPr>
          <w:p w14:paraId="727EB14B" w14:textId="35F51733" w:rsidR="00516772" w:rsidRPr="007959AD" w:rsidRDefault="00516772" w:rsidP="001862F5">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19</w:t>
            </w:r>
          </w:p>
        </w:tc>
      </w:tr>
    </w:tbl>
    <w:p w14:paraId="07651B8A" w14:textId="77777777" w:rsidR="00D061A7" w:rsidRPr="007959AD" w:rsidRDefault="00D061A7" w:rsidP="00D061A7">
      <w:pPr>
        <w:widowControl w:val="0"/>
        <w:spacing w:after="0" w:line="240" w:lineRule="auto"/>
        <w:rPr>
          <w:rFonts w:ascii="Cambria" w:eastAsia="Cambria" w:hAnsi="Cambria" w:cs="Cambria"/>
          <w:b/>
          <w:bCs/>
          <w:i/>
          <w:sz w:val="20"/>
          <w:szCs w:val="20"/>
        </w:rPr>
      </w:pPr>
    </w:p>
    <w:p w14:paraId="4CDE35F7" w14:textId="77777777" w:rsidR="00D061A7" w:rsidRDefault="00D061A7" w:rsidP="00D061A7">
      <w:pPr>
        <w:widowControl w:val="0"/>
        <w:spacing w:after="0" w:line="240" w:lineRule="auto"/>
        <w:jc w:val="both"/>
        <w:rPr>
          <w:rFonts w:ascii="Cambria" w:eastAsia="Cambria" w:hAnsi="Cambria"/>
          <w:b/>
          <w:bCs/>
          <w:i/>
          <w:color w:val="252525"/>
          <w:spacing w:val="-2"/>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03C9291A" w14:textId="77777777" w:rsidR="00D061A7" w:rsidRPr="007959AD" w:rsidRDefault="00D061A7" w:rsidP="00D061A7">
      <w:pPr>
        <w:widowControl w:val="0"/>
        <w:spacing w:after="0" w:line="240" w:lineRule="auto"/>
        <w:jc w:val="both"/>
        <w:rPr>
          <w:rFonts w:ascii="Cambria" w:eastAsia="Cambria" w:hAnsi="Cambria"/>
        </w:rPr>
      </w:pPr>
    </w:p>
    <w:p w14:paraId="573A7681" w14:textId="77777777" w:rsidR="00D061A7" w:rsidRDefault="00D061A7" w:rsidP="00D061A7">
      <w:pPr>
        <w:widowControl w:val="0"/>
        <w:spacing w:line="245" w:lineRule="auto"/>
        <w:contextualSpacing/>
        <w:jc w:val="both"/>
        <w:rPr>
          <w:rFonts w:cstheme="minorHAnsi"/>
          <w:szCs w:val="18"/>
        </w:rPr>
      </w:pPr>
      <w:r w:rsidRPr="00A82E59">
        <w:rPr>
          <w:rFonts w:cstheme="minorHAnsi"/>
          <w:szCs w:val="18"/>
        </w:rPr>
        <w:t xml:space="preserve">Electronic Medical Billing and Coding Specialist courses are available via distance education and residential delivery. Distance education courses are delivered through Southeastern College’s online course delivery platform. </w:t>
      </w:r>
    </w:p>
    <w:p w14:paraId="78E10535" w14:textId="77777777" w:rsidR="00D061A7" w:rsidRPr="008A26CB" w:rsidRDefault="00D061A7" w:rsidP="00D061A7">
      <w:pPr>
        <w:widowControl w:val="0"/>
        <w:spacing w:line="245" w:lineRule="auto"/>
        <w:contextualSpacing/>
        <w:jc w:val="both"/>
        <w:rPr>
          <w:rFonts w:cstheme="minorHAnsi"/>
          <w:szCs w:val="18"/>
        </w:rPr>
      </w:pPr>
    </w:p>
    <w:p w14:paraId="6B91B3FE" w14:textId="77777777" w:rsidR="00D061A7" w:rsidRPr="00A82E59" w:rsidRDefault="00D061A7" w:rsidP="00D061A7">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4FB30D49" w14:textId="77777777" w:rsidR="00D061A7" w:rsidRDefault="00D061A7" w:rsidP="00D061A7">
      <w:pPr>
        <w:widowControl w:val="0"/>
        <w:spacing w:line="245" w:lineRule="auto"/>
        <w:contextualSpacing/>
        <w:jc w:val="both"/>
        <w:rPr>
          <w:rFonts w:cstheme="minorHAnsi"/>
          <w:szCs w:val="18"/>
        </w:rPr>
      </w:pPr>
      <w:r w:rsidRPr="00A82E59">
        <w:rPr>
          <w:rFonts w:cstheme="minorHAnsi"/>
          <w:szCs w:val="18"/>
        </w:rPr>
        <w:lastRenderedPageBreak/>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231186A8" w14:textId="77777777" w:rsidR="00D061A7" w:rsidRPr="008A26CB" w:rsidRDefault="00D061A7" w:rsidP="00D061A7">
      <w:pPr>
        <w:widowControl w:val="0"/>
        <w:spacing w:line="245" w:lineRule="auto"/>
        <w:contextualSpacing/>
        <w:jc w:val="both"/>
        <w:rPr>
          <w:rFonts w:cstheme="minorHAnsi"/>
          <w:szCs w:val="18"/>
        </w:rPr>
      </w:pPr>
    </w:p>
    <w:p w14:paraId="7267AC67" w14:textId="77777777" w:rsidR="00D061A7" w:rsidRPr="00A82E59" w:rsidRDefault="00D061A7" w:rsidP="00D061A7">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0E4DCF4D" w14:textId="77777777" w:rsidR="00D061A7" w:rsidRDefault="00D061A7" w:rsidP="00D061A7">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5A167564" w14:textId="77777777" w:rsidR="00D061A7" w:rsidRPr="008A26CB" w:rsidRDefault="00D061A7" w:rsidP="00D061A7">
      <w:pPr>
        <w:widowControl w:val="0"/>
        <w:spacing w:line="245" w:lineRule="auto"/>
        <w:contextualSpacing/>
        <w:jc w:val="both"/>
        <w:rPr>
          <w:rFonts w:cstheme="minorHAnsi"/>
          <w:szCs w:val="18"/>
        </w:rPr>
      </w:pPr>
    </w:p>
    <w:p w14:paraId="2AA274EA" w14:textId="77777777" w:rsidR="00D061A7" w:rsidRPr="00A82E59" w:rsidRDefault="00D061A7" w:rsidP="00D061A7">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356C0AF4" w14:textId="77777777" w:rsidR="00D061A7" w:rsidRDefault="00D061A7" w:rsidP="00D061A7">
      <w:pPr>
        <w:widowControl w:val="0"/>
        <w:spacing w:line="245" w:lineRule="auto"/>
        <w:contextualSpacing/>
        <w:jc w:val="both"/>
      </w:pPr>
      <w:r w:rsidRPr="5C6099D6">
        <w:t xml:space="preserve">Southeastern College has computers available with Internet access for student use at campuses throughout Florida. Southeastern College provides technical services and training through its online platform. Personal desktop or laptop computer with internet access is required for students in online programs. Students are required to have Microsoft office for all online classes. </w:t>
      </w:r>
    </w:p>
    <w:p w14:paraId="0CECF33B" w14:textId="77777777" w:rsidR="00D061A7" w:rsidRPr="008A26CB" w:rsidRDefault="00D061A7" w:rsidP="00D061A7">
      <w:pPr>
        <w:widowControl w:val="0"/>
        <w:spacing w:line="245" w:lineRule="auto"/>
        <w:contextualSpacing/>
        <w:jc w:val="both"/>
        <w:rPr>
          <w:rFonts w:cstheme="minorHAnsi"/>
          <w:szCs w:val="18"/>
        </w:rPr>
      </w:pPr>
    </w:p>
    <w:p w14:paraId="793BE7EF" w14:textId="77777777" w:rsidR="00D061A7" w:rsidRDefault="00D061A7" w:rsidP="00D061A7">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0A3DC34C" w14:textId="77777777" w:rsidR="00D061A7" w:rsidRDefault="00D061A7" w:rsidP="00D061A7">
      <w:pPr>
        <w:widowControl w:val="0"/>
        <w:spacing w:line="245" w:lineRule="auto"/>
        <w:contextualSpacing/>
        <w:jc w:val="both"/>
        <w:rPr>
          <w:rFonts w:cstheme="minorHAnsi"/>
          <w:szCs w:val="18"/>
        </w:rPr>
      </w:pPr>
      <w:r w:rsidRPr="00A82E59">
        <w:rPr>
          <w:rFonts w:cstheme="minorHAnsi"/>
          <w:szCs w:val="18"/>
        </w:rPr>
        <w:t xml:space="preserve">All </w:t>
      </w:r>
      <w:r w:rsidRPr="008A26CB">
        <w:rPr>
          <w:rFonts w:cstheme="minorHAnsi"/>
          <w:szCs w:val="18"/>
        </w:rPr>
        <w:t>students, 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7E79FDAB" w14:textId="77777777" w:rsidR="00D061A7" w:rsidRPr="008A26CB" w:rsidRDefault="00D061A7" w:rsidP="00D061A7">
      <w:pPr>
        <w:widowControl w:val="0"/>
        <w:spacing w:line="245" w:lineRule="auto"/>
        <w:contextualSpacing/>
        <w:jc w:val="both"/>
        <w:rPr>
          <w:rFonts w:cstheme="minorHAnsi"/>
          <w:szCs w:val="18"/>
        </w:rPr>
      </w:pPr>
    </w:p>
    <w:p w14:paraId="290578C4" w14:textId="77777777" w:rsidR="00D061A7" w:rsidRPr="00822D80" w:rsidRDefault="00D061A7" w:rsidP="00D061A7">
      <w:pPr>
        <w:widowControl w:val="0"/>
        <w:spacing w:before="182" w:after="0" w:line="246" w:lineRule="auto"/>
        <w:ind w:left="20" w:right="554"/>
        <w:jc w:val="both"/>
        <w:rPr>
          <w:rFonts w:ascii="Calibri" w:eastAsia="Calibri" w:hAnsi="Calibri"/>
        </w:rPr>
      </w:pPr>
      <w:r w:rsidRPr="007959AD">
        <w:rPr>
          <w:rFonts w:ascii="Calibri" w:eastAsia="Calibri" w:hAnsi="Calibri"/>
          <w:color w:val="221F1F"/>
        </w:rPr>
        <w:t>For</w:t>
      </w:r>
      <w:r w:rsidRPr="007959AD">
        <w:rPr>
          <w:rFonts w:ascii="Calibri" w:eastAsia="Calibri" w:hAnsi="Calibri"/>
          <w:color w:val="221F1F"/>
          <w:spacing w:val="10"/>
        </w:rPr>
        <w:t xml:space="preserve"> </w:t>
      </w:r>
      <w:r w:rsidRPr="007959AD">
        <w:rPr>
          <w:rFonts w:ascii="Calibri" w:eastAsia="Calibri" w:hAnsi="Calibri"/>
          <w:color w:val="221F1F"/>
          <w:spacing w:val="-1"/>
        </w:rPr>
        <w:t>information</w:t>
      </w:r>
      <w:r w:rsidRPr="007959AD">
        <w:rPr>
          <w:rFonts w:ascii="Calibri" w:eastAsia="Calibri" w:hAnsi="Calibri"/>
          <w:color w:val="221F1F"/>
          <w:spacing w:val="11"/>
        </w:rPr>
        <w:t xml:space="preserve"> </w:t>
      </w:r>
      <w:r w:rsidRPr="007959AD">
        <w:rPr>
          <w:rFonts w:ascii="Calibri" w:eastAsia="Calibri" w:hAnsi="Calibri"/>
          <w:color w:val="221F1F"/>
        </w:rPr>
        <w:t>on</w:t>
      </w:r>
      <w:r w:rsidRPr="007959AD">
        <w:rPr>
          <w:rFonts w:ascii="Calibri" w:eastAsia="Calibri" w:hAnsi="Calibri"/>
          <w:color w:val="221F1F"/>
          <w:spacing w:val="11"/>
        </w:rPr>
        <w:t xml:space="preserve"> </w:t>
      </w:r>
      <w:r w:rsidRPr="007959AD">
        <w:rPr>
          <w:rFonts w:ascii="Calibri" w:eastAsia="Calibri" w:hAnsi="Calibri"/>
          <w:color w:val="221F1F"/>
          <w:spacing w:val="-1"/>
        </w:rPr>
        <w:t>graduation</w:t>
      </w:r>
      <w:r w:rsidRPr="007959AD">
        <w:rPr>
          <w:rFonts w:ascii="Calibri" w:eastAsia="Calibri" w:hAnsi="Calibri"/>
          <w:color w:val="221F1F"/>
          <w:spacing w:val="11"/>
        </w:rPr>
        <w:t xml:space="preserve"> </w:t>
      </w:r>
      <w:r w:rsidRPr="007959AD">
        <w:rPr>
          <w:rFonts w:ascii="Calibri" w:eastAsia="Calibri" w:hAnsi="Calibri"/>
          <w:color w:val="221F1F"/>
          <w:spacing w:val="-1"/>
        </w:rPr>
        <w:t>rates,</w:t>
      </w:r>
      <w:r w:rsidRPr="007959AD">
        <w:rPr>
          <w:rFonts w:ascii="Calibri" w:eastAsia="Calibri" w:hAnsi="Calibri"/>
          <w:color w:val="221F1F"/>
          <w:spacing w:val="10"/>
        </w:rPr>
        <w:t xml:space="preserve"> </w:t>
      </w:r>
      <w:r w:rsidRPr="007959AD">
        <w:rPr>
          <w:rFonts w:ascii="Calibri" w:eastAsia="Calibri" w:hAnsi="Calibri"/>
          <w:color w:val="221F1F"/>
          <w:spacing w:val="-1"/>
        </w:rPr>
        <w:t>student</w:t>
      </w:r>
      <w:r w:rsidRPr="007959AD">
        <w:rPr>
          <w:rFonts w:ascii="Calibri" w:eastAsia="Calibri" w:hAnsi="Calibri"/>
          <w:color w:val="221F1F"/>
          <w:spacing w:val="10"/>
        </w:rPr>
        <w:t xml:space="preserve"> </w:t>
      </w:r>
      <w:r w:rsidRPr="007959AD">
        <w:rPr>
          <w:rFonts w:ascii="Calibri" w:eastAsia="Calibri" w:hAnsi="Calibri"/>
          <w:color w:val="221F1F"/>
          <w:spacing w:val="-1"/>
        </w:rPr>
        <w:t>debt</w:t>
      </w:r>
      <w:r w:rsidRPr="007959AD">
        <w:rPr>
          <w:rFonts w:ascii="Calibri" w:eastAsia="Calibri" w:hAnsi="Calibri"/>
          <w:color w:val="221F1F"/>
          <w:spacing w:val="12"/>
        </w:rPr>
        <w:t xml:space="preserve"> </w:t>
      </w:r>
      <w:r w:rsidRPr="007959AD">
        <w:rPr>
          <w:rFonts w:ascii="Calibri" w:eastAsia="Calibri" w:hAnsi="Calibri"/>
          <w:color w:val="221F1F"/>
          <w:spacing w:val="-1"/>
        </w:rPr>
        <w:t>levels,</w:t>
      </w:r>
      <w:r w:rsidRPr="007959AD">
        <w:rPr>
          <w:rFonts w:ascii="Calibri" w:eastAsia="Calibri" w:hAnsi="Calibri"/>
          <w:color w:val="221F1F"/>
          <w:spacing w:val="12"/>
        </w:rPr>
        <w:t xml:space="preserve"> </w:t>
      </w:r>
      <w:r w:rsidRPr="007959AD">
        <w:rPr>
          <w:rFonts w:ascii="Calibri" w:eastAsia="Calibri" w:hAnsi="Calibri"/>
          <w:color w:val="221F1F"/>
          <w:spacing w:val="-1"/>
        </w:rPr>
        <w:t>and</w:t>
      </w:r>
      <w:r w:rsidRPr="007959AD">
        <w:rPr>
          <w:rFonts w:ascii="Calibri" w:eastAsia="Calibri" w:hAnsi="Calibri"/>
          <w:color w:val="221F1F"/>
          <w:spacing w:val="12"/>
        </w:rPr>
        <w:t xml:space="preserve"> </w:t>
      </w:r>
      <w:r w:rsidRPr="007959AD">
        <w:rPr>
          <w:rFonts w:ascii="Calibri" w:eastAsia="Calibri" w:hAnsi="Calibri"/>
          <w:color w:val="221F1F"/>
          <w:spacing w:val="-1"/>
        </w:rPr>
        <w:t>other</w:t>
      </w:r>
      <w:r w:rsidRPr="007959AD">
        <w:rPr>
          <w:rFonts w:ascii="Calibri" w:eastAsia="Calibri" w:hAnsi="Calibri"/>
          <w:color w:val="221F1F"/>
        </w:rPr>
        <w:t xml:space="preserve"> </w:t>
      </w:r>
      <w:r w:rsidRPr="007959AD">
        <w:rPr>
          <w:rFonts w:ascii="Calibri" w:eastAsia="Calibri" w:hAnsi="Calibri"/>
          <w:color w:val="221F1F"/>
          <w:spacing w:val="-1"/>
        </w:rPr>
        <w:t>disclosures,</w:t>
      </w:r>
      <w:r w:rsidRPr="007959AD">
        <w:rPr>
          <w:rFonts w:ascii="Calibri" w:eastAsia="Calibri" w:hAnsi="Calibri"/>
          <w:color w:val="221F1F"/>
          <w:spacing w:val="41"/>
        </w:rPr>
        <w:t xml:space="preserve"> </w:t>
      </w:r>
      <w:r w:rsidRPr="007959AD">
        <w:rPr>
          <w:rFonts w:ascii="Calibri" w:eastAsia="Calibri" w:hAnsi="Calibri"/>
          <w:color w:val="221F1F"/>
          <w:spacing w:val="-1"/>
        </w:rPr>
        <w:t>visit</w:t>
      </w:r>
      <w:r w:rsidRPr="007959AD">
        <w:rPr>
          <w:rFonts w:ascii="Calibri" w:eastAsia="Calibri" w:hAnsi="Calibri"/>
          <w:color w:val="221F1F"/>
          <w:spacing w:val="-7"/>
        </w:rPr>
        <w:t xml:space="preserve"> </w:t>
      </w:r>
      <w:hyperlink r:id="rId68" w:history="1">
        <w:r w:rsidRPr="007959AD">
          <w:rPr>
            <w:rFonts w:ascii="Calibri" w:eastAsia="Calibri" w:hAnsi="Calibri"/>
            <w:color w:val="0000FF" w:themeColor="hyperlink"/>
            <w:u w:val="single"/>
          </w:rPr>
          <w:t>https://www.sec.edu/consumerinformation/</w:t>
        </w:r>
      </w:hyperlink>
      <w:r w:rsidRPr="007959AD">
        <w:rPr>
          <w:rFonts w:ascii="Calibri" w:eastAsia="Calibri" w:hAnsi="Calibri"/>
        </w:rPr>
        <w:t xml:space="preserve"> </w:t>
      </w:r>
    </w:p>
    <w:p w14:paraId="02B8FBF3" w14:textId="77777777" w:rsidR="00D061A7" w:rsidRDefault="00D061A7" w:rsidP="00D061A7">
      <w:pPr>
        <w:pStyle w:val="BodyText"/>
        <w:ind w:left="0"/>
        <w:rPr>
          <w:b/>
          <w:bCs/>
          <w:i/>
          <w:iCs/>
          <w:spacing w:val="-1"/>
        </w:rPr>
      </w:pPr>
    </w:p>
    <w:p w14:paraId="27C0070A" w14:textId="67AA5241" w:rsidR="002157E7" w:rsidRDefault="002157E7" w:rsidP="002157E7">
      <w:pPr>
        <w:pStyle w:val="Categoryheader"/>
      </w:pPr>
      <w:bookmarkStart w:id="557" w:name="_Toc126568844"/>
      <w:r>
        <w:lastRenderedPageBreak/>
        <w:t>MEDICAL</w:t>
      </w:r>
      <w:r>
        <w:rPr>
          <w:spacing w:val="2"/>
        </w:rPr>
        <w:t xml:space="preserve"> </w:t>
      </w:r>
      <w:r>
        <w:t>BILLING</w:t>
      </w:r>
      <w:r>
        <w:rPr>
          <w:spacing w:val="2"/>
        </w:rPr>
        <w:t xml:space="preserve"> </w:t>
      </w:r>
      <w:r>
        <w:t>AND</w:t>
      </w:r>
      <w:r>
        <w:rPr>
          <w:spacing w:val="2"/>
        </w:rPr>
        <w:t xml:space="preserve"> </w:t>
      </w:r>
      <w:r>
        <w:t xml:space="preserve">CODING </w:t>
      </w:r>
      <w:r>
        <w:rPr>
          <w:spacing w:val="-1"/>
        </w:rPr>
        <w:t>S</w:t>
      </w:r>
      <w:r>
        <w:t>PECIAL</w:t>
      </w:r>
      <w:r>
        <w:rPr>
          <w:spacing w:val="-1"/>
        </w:rPr>
        <w:t>I</w:t>
      </w:r>
      <w:r>
        <w:t>ST</w:t>
      </w:r>
      <w:r w:rsidR="000B6581">
        <w:t xml:space="preserve"> </w:t>
      </w:r>
      <w:r w:rsidRPr="002157E7">
        <w:t>diploma (FL)</w:t>
      </w:r>
      <w:bookmarkEnd w:id="557"/>
    </w:p>
    <w:p w14:paraId="0CDAD3FE" w14:textId="77777777" w:rsidR="002157E7" w:rsidRPr="00FB63FC" w:rsidRDefault="002157E7" w:rsidP="002157E7">
      <w:pPr>
        <w:pStyle w:val="BodyText"/>
        <w:ind w:left="0"/>
        <w:contextualSpacing/>
        <w:rPr>
          <w:rFonts w:cstheme="minorHAnsi"/>
          <w:b/>
          <w:bCs/>
        </w:rPr>
      </w:pPr>
      <w:r w:rsidRPr="00FB63FC">
        <w:rPr>
          <w:rFonts w:cstheme="minorHAnsi"/>
          <w:b/>
          <w:bCs/>
          <w:spacing w:val="-1"/>
        </w:rPr>
        <w:t>D</w:t>
      </w:r>
      <w:r w:rsidRPr="00FB63FC">
        <w:rPr>
          <w:rFonts w:cstheme="minorHAnsi"/>
          <w:b/>
          <w:bCs/>
        </w:rPr>
        <w:t>esc</w:t>
      </w:r>
      <w:r w:rsidRPr="00FB63FC">
        <w:rPr>
          <w:rFonts w:cstheme="minorHAnsi"/>
          <w:b/>
          <w:bCs/>
          <w:spacing w:val="-1"/>
        </w:rPr>
        <w:t>r</w:t>
      </w:r>
      <w:r w:rsidRPr="00FB63FC">
        <w:rPr>
          <w:rFonts w:cstheme="minorHAnsi"/>
          <w:b/>
          <w:bCs/>
        </w:rPr>
        <w:t>ip</w:t>
      </w:r>
      <w:r w:rsidRPr="00FB63FC">
        <w:rPr>
          <w:rFonts w:cstheme="minorHAnsi"/>
          <w:b/>
          <w:bCs/>
          <w:spacing w:val="-1"/>
        </w:rPr>
        <w:t>t</w:t>
      </w:r>
      <w:r w:rsidRPr="00FB63FC">
        <w:rPr>
          <w:rFonts w:cstheme="minorHAnsi"/>
          <w:b/>
          <w:bCs/>
        </w:rPr>
        <w:t>ion</w:t>
      </w:r>
    </w:p>
    <w:p w14:paraId="42036415" w14:textId="516E6548" w:rsidR="002157E7" w:rsidRDefault="002157E7" w:rsidP="002157E7">
      <w:pPr>
        <w:widowControl w:val="0"/>
        <w:spacing w:before="6" w:after="0" w:line="240" w:lineRule="auto"/>
        <w:contextualSpacing/>
        <w:jc w:val="both"/>
        <w:rPr>
          <w:rFonts w:cstheme="minorHAnsi"/>
          <w:color w:val="231F20"/>
          <w:szCs w:val="24"/>
        </w:rPr>
      </w:pPr>
      <w:r w:rsidRPr="00A2051F">
        <w:rPr>
          <w:rFonts w:cstheme="minorHAnsi"/>
          <w:color w:val="231F20"/>
          <w:szCs w:val="24"/>
        </w:rPr>
        <w:t xml:space="preserve">Individuals trained in utilizing electronic healthcare records have the opportunity to improve the quality and convenience of patient care, increase patient participation in their own care, improve the accuracy of coding, diagnoses, and insurance processing, and increase the efficiency and cost savings of the medical practice. This program is intended to train those who wish to gain employment in medical billing and health information management utilizing electronic health systems. Employment opportunities may be in either the public or private sector, including positions in the offices of private physicians, hospitals, and medical centers. Students will develop a thorough knowledge of medical terminology, health records management, insurance procedures and billing software, medical coding, as well as skills in business communications and office administration that are vital for success in this growing field. A </w:t>
      </w:r>
      <w:bookmarkStart w:id="558" w:name="_Hlk125398249"/>
      <w:r w:rsidR="000B6581">
        <w:rPr>
          <w:rFonts w:cstheme="minorHAnsi"/>
          <w:color w:val="231F20"/>
          <w:szCs w:val="24"/>
        </w:rPr>
        <w:t>Diploma</w:t>
      </w:r>
      <w:bookmarkEnd w:id="558"/>
      <w:r w:rsidRPr="00A2051F">
        <w:rPr>
          <w:rFonts w:cstheme="minorHAnsi"/>
          <w:color w:val="231F20"/>
          <w:szCs w:val="24"/>
        </w:rPr>
        <w:t xml:space="preserve"> will be awarded upon successful completion of this program.  Outside work is required.</w:t>
      </w:r>
    </w:p>
    <w:p w14:paraId="172344EF" w14:textId="77777777" w:rsidR="002157E7" w:rsidRPr="00A2051F" w:rsidRDefault="002157E7" w:rsidP="002157E7">
      <w:pPr>
        <w:widowControl w:val="0"/>
        <w:spacing w:before="6" w:after="0" w:line="240" w:lineRule="auto"/>
        <w:jc w:val="both"/>
        <w:rPr>
          <w:rFonts w:cstheme="minorHAnsi"/>
          <w:color w:val="231F20"/>
          <w:szCs w:val="24"/>
        </w:rPr>
      </w:pPr>
    </w:p>
    <w:p w14:paraId="3F184D5B" w14:textId="5A0C9DD8" w:rsidR="002157E7" w:rsidRDefault="002157E7" w:rsidP="002157E7">
      <w:pPr>
        <w:widowControl w:val="0"/>
        <w:spacing w:before="6" w:after="0" w:line="240" w:lineRule="auto"/>
        <w:jc w:val="both"/>
        <w:rPr>
          <w:rFonts w:cstheme="minorHAnsi"/>
          <w:color w:val="231F20"/>
          <w:szCs w:val="24"/>
        </w:rPr>
      </w:pPr>
      <w:r w:rsidRPr="00A2051F">
        <w:rPr>
          <w:rFonts w:cstheme="minorHAnsi"/>
          <w:color w:val="231F20"/>
          <w:szCs w:val="24"/>
        </w:rPr>
        <w:t xml:space="preserve">Students who have successfully met all educational and institutional requirements for a </w:t>
      </w:r>
      <w:r w:rsidR="000B6581" w:rsidRPr="000B6581">
        <w:rPr>
          <w:rFonts w:cstheme="minorHAnsi"/>
          <w:color w:val="231F20"/>
          <w:szCs w:val="24"/>
        </w:rPr>
        <w:t>Diploma</w:t>
      </w:r>
      <w:r w:rsidRPr="00A2051F">
        <w:rPr>
          <w:rFonts w:cstheme="minorHAnsi"/>
          <w:color w:val="231F20"/>
          <w:szCs w:val="24"/>
        </w:rPr>
        <w:t xml:space="preserve"> in Medical Billing and Coding Specialist from Southeastern College are eligible to have their names submitted to the National Health Career Association to be considered as a candidate for the Certified Billing and Coding Specialist (CBCS) examination.</w:t>
      </w:r>
    </w:p>
    <w:p w14:paraId="225C6F4E" w14:textId="77777777" w:rsidR="002157E7" w:rsidRPr="00FB63FC" w:rsidRDefault="002157E7" w:rsidP="002157E7">
      <w:pPr>
        <w:widowControl w:val="0"/>
        <w:spacing w:before="6" w:after="0" w:line="240" w:lineRule="auto"/>
        <w:rPr>
          <w:rFonts w:eastAsia="Calibri" w:cstheme="minorHAnsi"/>
          <w:sz w:val="16"/>
          <w:szCs w:val="16"/>
        </w:rPr>
      </w:pPr>
    </w:p>
    <w:p w14:paraId="4F26D59B" w14:textId="77777777" w:rsidR="002157E7" w:rsidRPr="00FB63FC" w:rsidRDefault="002157E7" w:rsidP="002157E7">
      <w:pPr>
        <w:widowControl w:val="0"/>
        <w:spacing w:after="0" w:line="240" w:lineRule="auto"/>
        <w:jc w:val="both"/>
        <w:rPr>
          <w:rFonts w:eastAsia="Cambria" w:cstheme="minorHAnsi"/>
        </w:rPr>
      </w:pPr>
      <w:r w:rsidRPr="00FB63FC">
        <w:rPr>
          <w:rFonts w:eastAsia="Cambria" w:cstheme="minorHAnsi"/>
          <w:b/>
          <w:bCs/>
          <w:color w:val="252525"/>
          <w:spacing w:val="-1"/>
        </w:rPr>
        <w:t>Objectives</w:t>
      </w:r>
    </w:p>
    <w:p w14:paraId="1FDD8615" w14:textId="77777777" w:rsidR="002157E7" w:rsidRDefault="002157E7" w:rsidP="002157E7">
      <w:pPr>
        <w:widowControl w:val="0"/>
        <w:spacing w:before="41" w:after="0" w:line="245" w:lineRule="auto"/>
        <w:ind w:right="212"/>
        <w:jc w:val="both"/>
        <w:rPr>
          <w:rFonts w:eastAsia="Calibri" w:cstheme="minorHAnsi"/>
          <w:color w:val="221F1F"/>
          <w:spacing w:val="-1"/>
        </w:rPr>
      </w:pPr>
      <w:r w:rsidRPr="00FB63FC">
        <w:rPr>
          <w:rFonts w:eastAsia="Calibri" w:cstheme="minorHAnsi"/>
          <w:color w:val="221F1F"/>
          <w:spacing w:val="-1"/>
        </w:rPr>
        <w:t>The</w:t>
      </w:r>
      <w:r w:rsidRPr="00FB63FC">
        <w:rPr>
          <w:rFonts w:eastAsia="Calibri" w:cstheme="minorHAnsi"/>
          <w:color w:val="221F1F"/>
          <w:spacing w:val="13"/>
        </w:rPr>
        <w:t xml:space="preserve"> </w:t>
      </w:r>
      <w:r w:rsidRPr="00FB63FC">
        <w:rPr>
          <w:rFonts w:eastAsia="Calibri" w:cstheme="minorHAnsi"/>
          <w:color w:val="221F1F"/>
          <w:spacing w:val="-1"/>
        </w:rPr>
        <w:t>Medical</w:t>
      </w:r>
      <w:r w:rsidRPr="00FB63FC">
        <w:rPr>
          <w:rFonts w:eastAsia="Calibri" w:cstheme="minorHAnsi"/>
          <w:color w:val="221F1F"/>
          <w:spacing w:val="13"/>
        </w:rPr>
        <w:t xml:space="preserve"> </w:t>
      </w:r>
      <w:r w:rsidRPr="00FB63FC">
        <w:rPr>
          <w:rFonts w:eastAsia="Calibri" w:cstheme="minorHAnsi"/>
          <w:color w:val="221F1F"/>
          <w:spacing w:val="-1"/>
        </w:rPr>
        <w:t>Billing</w:t>
      </w:r>
      <w:r w:rsidRPr="00FB63FC">
        <w:rPr>
          <w:rFonts w:eastAsia="Calibri" w:cstheme="minorHAnsi"/>
          <w:color w:val="221F1F"/>
          <w:spacing w:val="11"/>
        </w:rPr>
        <w:t xml:space="preserve"> </w:t>
      </w:r>
      <w:r w:rsidRPr="00FB63FC">
        <w:rPr>
          <w:rFonts w:eastAsia="Calibri" w:cstheme="minorHAnsi"/>
          <w:color w:val="221F1F"/>
          <w:spacing w:val="-1"/>
        </w:rPr>
        <w:t>and</w:t>
      </w:r>
      <w:r w:rsidRPr="00FB63FC">
        <w:rPr>
          <w:rFonts w:eastAsia="Calibri" w:cstheme="minorHAnsi"/>
          <w:color w:val="221F1F"/>
          <w:spacing w:val="11"/>
        </w:rPr>
        <w:t xml:space="preserve"> </w:t>
      </w:r>
      <w:r w:rsidRPr="00FB63FC">
        <w:rPr>
          <w:rFonts w:eastAsia="Calibri" w:cstheme="minorHAnsi"/>
          <w:color w:val="221F1F"/>
          <w:spacing w:val="-1"/>
        </w:rPr>
        <w:t>Coding</w:t>
      </w:r>
      <w:r w:rsidRPr="00FB63FC">
        <w:rPr>
          <w:rFonts w:eastAsia="Calibri" w:cstheme="minorHAnsi"/>
          <w:color w:val="221F1F"/>
          <w:spacing w:val="12"/>
        </w:rPr>
        <w:t xml:space="preserve"> </w:t>
      </w:r>
      <w:r w:rsidRPr="00FB63FC">
        <w:rPr>
          <w:rFonts w:eastAsia="Calibri" w:cstheme="minorHAnsi"/>
          <w:color w:val="221F1F"/>
          <w:spacing w:val="-1"/>
        </w:rPr>
        <w:t>Specialist</w:t>
      </w:r>
      <w:r w:rsidRPr="00FB63FC">
        <w:rPr>
          <w:rFonts w:eastAsia="Calibri" w:cstheme="minorHAnsi"/>
          <w:color w:val="221F1F"/>
          <w:spacing w:val="13"/>
        </w:rPr>
        <w:t xml:space="preserve"> </w:t>
      </w:r>
      <w:r w:rsidRPr="00FB63FC">
        <w:rPr>
          <w:rFonts w:eastAsia="Calibri" w:cstheme="minorHAnsi"/>
          <w:color w:val="221F1F"/>
          <w:spacing w:val="-1"/>
        </w:rPr>
        <w:t>program</w:t>
      </w:r>
      <w:r w:rsidRPr="00FB63FC">
        <w:rPr>
          <w:rFonts w:eastAsia="Calibri" w:cstheme="minorHAnsi"/>
          <w:color w:val="221F1F"/>
          <w:spacing w:val="13"/>
        </w:rPr>
        <w:t xml:space="preserve"> </w:t>
      </w:r>
      <w:r w:rsidRPr="00FB63FC">
        <w:rPr>
          <w:rFonts w:eastAsia="Calibri" w:cstheme="minorHAnsi"/>
          <w:color w:val="221F1F"/>
        </w:rPr>
        <w:t>is</w:t>
      </w:r>
      <w:r w:rsidRPr="00FB63FC">
        <w:rPr>
          <w:rFonts w:eastAsia="Calibri" w:cstheme="minorHAnsi"/>
          <w:color w:val="221F1F"/>
          <w:spacing w:val="-10"/>
        </w:rPr>
        <w:t xml:space="preserve"> </w:t>
      </w:r>
      <w:r w:rsidRPr="00FB63FC">
        <w:rPr>
          <w:rFonts w:eastAsia="Calibri" w:cstheme="minorHAnsi"/>
          <w:color w:val="221F1F"/>
          <w:spacing w:val="-1"/>
        </w:rPr>
        <w:t>designed</w:t>
      </w:r>
      <w:r w:rsidRPr="00FB63FC">
        <w:rPr>
          <w:rFonts w:eastAsia="Calibri" w:cstheme="minorHAnsi"/>
          <w:color w:val="221F1F"/>
          <w:spacing w:val="-10"/>
        </w:rPr>
        <w:t xml:space="preserve"> </w:t>
      </w:r>
      <w:r w:rsidRPr="00FB63FC">
        <w:rPr>
          <w:rFonts w:eastAsia="Calibri" w:cstheme="minorHAnsi"/>
          <w:color w:val="221F1F"/>
          <w:spacing w:val="-1"/>
        </w:rPr>
        <w:t>to</w:t>
      </w:r>
      <w:r w:rsidRPr="00FB63FC">
        <w:rPr>
          <w:rFonts w:eastAsia="Calibri" w:cstheme="minorHAnsi"/>
          <w:color w:val="221F1F"/>
          <w:spacing w:val="-8"/>
        </w:rPr>
        <w:t xml:space="preserve"> </w:t>
      </w:r>
      <w:r w:rsidRPr="00FB63FC">
        <w:rPr>
          <w:rFonts w:eastAsia="Calibri" w:cstheme="minorHAnsi"/>
          <w:color w:val="221F1F"/>
          <w:spacing w:val="-1"/>
        </w:rPr>
        <w:t>train</w:t>
      </w:r>
      <w:r w:rsidRPr="00FB63FC">
        <w:rPr>
          <w:rFonts w:eastAsia="Calibri" w:cstheme="minorHAnsi"/>
          <w:color w:val="221F1F"/>
          <w:spacing w:val="49"/>
        </w:rPr>
        <w:t xml:space="preserve"> </w:t>
      </w:r>
      <w:r w:rsidRPr="00FB63FC">
        <w:rPr>
          <w:rFonts w:eastAsia="Calibri" w:cstheme="minorHAnsi"/>
          <w:color w:val="221F1F"/>
        </w:rPr>
        <w:t>the</w:t>
      </w:r>
      <w:r w:rsidRPr="00FB63FC">
        <w:rPr>
          <w:rFonts w:eastAsia="Calibri" w:cstheme="minorHAnsi"/>
          <w:color w:val="221F1F"/>
          <w:spacing w:val="24"/>
        </w:rPr>
        <w:t xml:space="preserve"> </w:t>
      </w:r>
      <w:r w:rsidRPr="00FB63FC">
        <w:rPr>
          <w:rFonts w:eastAsia="Calibri" w:cstheme="minorHAnsi"/>
          <w:color w:val="221F1F"/>
          <w:spacing w:val="-1"/>
        </w:rPr>
        <w:t>student</w:t>
      </w:r>
      <w:r w:rsidRPr="00FB63FC">
        <w:rPr>
          <w:rFonts w:eastAsia="Calibri" w:cstheme="minorHAnsi"/>
          <w:color w:val="221F1F"/>
          <w:spacing w:val="22"/>
        </w:rPr>
        <w:t xml:space="preserve"> </w:t>
      </w:r>
      <w:r w:rsidRPr="00FB63FC">
        <w:rPr>
          <w:rFonts w:eastAsia="Calibri" w:cstheme="minorHAnsi"/>
          <w:color w:val="221F1F"/>
          <w:spacing w:val="-1"/>
        </w:rPr>
        <w:t>for</w:t>
      </w:r>
      <w:r w:rsidRPr="00FB63FC">
        <w:rPr>
          <w:rFonts w:eastAsia="Calibri" w:cstheme="minorHAnsi"/>
          <w:color w:val="221F1F"/>
          <w:spacing w:val="22"/>
        </w:rPr>
        <w:t xml:space="preserve"> </w:t>
      </w:r>
      <w:r w:rsidRPr="00FB63FC">
        <w:rPr>
          <w:rFonts w:eastAsia="Calibri" w:cstheme="minorHAnsi"/>
          <w:color w:val="221F1F"/>
          <w:spacing w:val="-1"/>
        </w:rPr>
        <w:t>an</w:t>
      </w:r>
      <w:r w:rsidRPr="00FB63FC">
        <w:rPr>
          <w:rFonts w:eastAsia="Calibri" w:cstheme="minorHAnsi"/>
          <w:color w:val="221F1F"/>
          <w:spacing w:val="23"/>
        </w:rPr>
        <w:t xml:space="preserve"> </w:t>
      </w:r>
      <w:r w:rsidRPr="00FB63FC">
        <w:rPr>
          <w:rFonts w:eastAsia="Calibri" w:cstheme="minorHAnsi"/>
          <w:color w:val="221F1F"/>
          <w:spacing w:val="-1"/>
        </w:rPr>
        <w:t>entry</w:t>
      </w:r>
      <w:r w:rsidRPr="00FB63FC">
        <w:rPr>
          <w:rFonts w:eastAsia="Calibri" w:cstheme="minorHAnsi"/>
          <w:color w:val="221F1F"/>
          <w:spacing w:val="23"/>
        </w:rPr>
        <w:t xml:space="preserve"> </w:t>
      </w:r>
      <w:r w:rsidRPr="00FB63FC">
        <w:rPr>
          <w:rFonts w:eastAsia="Calibri" w:cstheme="minorHAnsi"/>
          <w:color w:val="221F1F"/>
          <w:spacing w:val="-1"/>
        </w:rPr>
        <w:t>level</w:t>
      </w:r>
      <w:r w:rsidRPr="00FB63FC">
        <w:rPr>
          <w:rFonts w:eastAsia="Calibri" w:cstheme="minorHAnsi"/>
          <w:color w:val="221F1F"/>
          <w:spacing w:val="24"/>
        </w:rPr>
        <w:t xml:space="preserve"> </w:t>
      </w:r>
      <w:r w:rsidRPr="00FB63FC">
        <w:rPr>
          <w:rFonts w:eastAsia="Calibri" w:cstheme="minorHAnsi"/>
          <w:color w:val="221F1F"/>
          <w:spacing w:val="-1"/>
        </w:rPr>
        <w:t>position</w:t>
      </w:r>
      <w:r w:rsidRPr="00FB63FC">
        <w:rPr>
          <w:rFonts w:eastAsia="Calibri" w:cstheme="minorHAnsi"/>
          <w:color w:val="221F1F"/>
          <w:spacing w:val="23"/>
        </w:rPr>
        <w:t xml:space="preserve"> </w:t>
      </w:r>
      <w:r w:rsidRPr="00FB63FC">
        <w:rPr>
          <w:rFonts w:eastAsia="Calibri" w:cstheme="minorHAnsi"/>
          <w:color w:val="221F1F"/>
          <w:spacing w:val="-1"/>
        </w:rPr>
        <w:t>as</w:t>
      </w:r>
      <w:r w:rsidRPr="00FB63FC">
        <w:rPr>
          <w:rFonts w:eastAsia="Calibri" w:cstheme="minorHAnsi"/>
          <w:color w:val="221F1F"/>
          <w:spacing w:val="22"/>
        </w:rPr>
        <w:t xml:space="preserve"> </w:t>
      </w:r>
      <w:r w:rsidRPr="00FB63FC">
        <w:rPr>
          <w:rFonts w:eastAsia="Calibri" w:cstheme="minorHAnsi"/>
          <w:color w:val="221F1F"/>
        </w:rPr>
        <w:t>a</w:t>
      </w:r>
      <w:r w:rsidRPr="00FB63FC">
        <w:rPr>
          <w:rFonts w:eastAsia="Calibri" w:cstheme="minorHAnsi"/>
          <w:color w:val="221F1F"/>
          <w:spacing w:val="22"/>
        </w:rPr>
        <w:t xml:space="preserve"> </w:t>
      </w:r>
      <w:r w:rsidRPr="00FB63FC">
        <w:rPr>
          <w:rFonts w:eastAsia="Calibri" w:cstheme="minorHAnsi"/>
          <w:color w:val="221F1F"/>
          <w:spacing w:val="-1"/>
        </w:rPr>
        <w:t>medical</w:t>
      </w:r>
      <w:r w:rsidRPr="00FB63FC">
        <w:rPr>
          <w:rFonts w:eastAsia="Calibri" w:cstheme="minorHAnsi"/>
          <w:color w:val="221F1F"/>
          <w:spacing w:val="22"/>
        </w:rPr>
        <w:t xml:space="preserve"> </w:t>
      </w:r>
      <w:r w:rsidRPr="00FB63FC">
        <w:rPr>
          <w:rFonts w:eastAsia="Calibri" w:cstheme="minorHAnsi"/>
          <w:color w:val="221F1F"/>
          <w:spacing w:val="-1"/>
        </w:rPr>
        <w:t>billing</w:t>
      </w:r>
      <w:r w:rsidRPr="00FB63FC">
        <w:rPr>
          <w:rFonts w:eastAsia="Calibri" w:cstheme="minorHAnsi"/>
          <w:color w:val="221F1F"/>
          <w:spacing w:val="36"/>
        </w:rPr>
        <w:t xml:space="preserve"> </w:t>
      </w:r>
      <w:r w:rsidRPr="00FB63FC">
        <w:rPr>
          <w:rFonts w:eastAsia="Calibri" w:cstheme="minorHAnsi"/>
          <w:color w:val="221F1F"/>
          <w:spacing w:val="-1"/>
        </w:rPr>
        <w:t>specialist,</w:t>
      </w:r>
      <w:r w:rsidRPr="00FB63FC">
        <w:rPr>
          <w:rFonts w:eastAsia="Calibri" w:cstheme="minorHAnsi"/>
          <w:color w:val="221F1F"/>
          <w:spacing w:val="35"/>
        </w:rPr>
        <w:t xml:space="preserve"> </w:t>
      </w:r>
      <w:r w:rsidRPr="00FB63FC">
        <w:rPr>
          <w:rFonts w:eastAsia="Calibri" w:cstheme="minorHAnsi"/>
          <w:color w:val="221F1F"/>
          <w:spacing w:val="-1"/>
        </w:rPr>
        <w:t>medical</w:t>
      </w:r>
      <w:r w:rsidRPr="00FB63FC">
        <w:rPr>
          <w:rFonts w:eastAsia="Calibri" w:cstheme="minorHAnsi"/>
          <w:color w:val="221F1F"/>
          <w:spacing w:val="43"/>
        </w:rPr>
        <w:t xml:space="preserve"> </w:t>
      </w:r>
      <w:r w:rsidRPr="00FB63FC">
        <w:rPr>
          <w:rFonts w:eastAsia="Calibri" w:cstheme="minorHAnsi"/>
          <w:color w:val="221F1F"/>
          <w:spacing w:val="-1"/>
        </w:rPr>
        <w:t>coding</w:t>
      </w:r>
      <w:r w:rsidRPr="00FB63FC">
        <w:rPr>
          <w:rFonts w:eastAsia="Calibri" w:cstheme="minorHAnsi"/>
          <w:color w:val="221F1F"/>
          <w:spacing w:val="47"/>
        </w:rPr>
        <w:t xml:space="preserve"> </w:t>
      </w:r>
      <w:r w:rsidRPr="00FB63FC">
        <w:rPr>
          <w:rFonts w:eastAsia="Calibri" w:cstheme="minorHAnsi"/>
          <w:color w:val="221F1F"/>
          <w:spacing w:val="-1"/>
        </w:rPr>
        <w:t>specialist,</w:t>
      </w:r>
      <w:r w:rsidRPr="00FB63FC">
        <w:rPr>
          <w:rFonts w:eastAsia="Calibri" w:cstheme="minorHAnsi"/>
          <w:color w:val="221F1F"/>
          <w:spacing w:val="44"/>
        </w:rPr>
        <w:t xml:space="preserve"> </w:t>
      </w:r>
      <w:r w:rsidRPr="00FB63FC">
        <w:rPr>
          <w:rFonts w:eastAsia="Calibri" w:cstheme="minorHAnsi"/>
          <w:color w:val="221F1F"/>
          <w:spacing w:val="-1"/>
        </w:rPr>
        <w:t>and</w:t>
      </w:r>
      <w:r w:rsidRPr="00FB63FC">
        <w:rPr>
          <w:rFonts w:eastAsia="Calibri" w:cstheme="minorHAnsi"/>
          <w:color w:val="221F1F"/>
          <w:spacing w:val="46"/>
        </w:rPr>
        <w:t xml:space="preserve"> </w:t>
      </w:r>
      <w:r w:rsidRPr="00FB63FC">
        <w:rPr>
          <w:rFonts w:eastAsia="Calibri" w:cstheme="minorHAnsi"/>
          <w:color w:val="221F1F"/>
          <w:spacing w:val="-1"/>
        </w:rPr>
        <w:t>for</w:t>
      </w:r>
      <w:r w:rsidRPr="00FB63FC">
        <w:rPr>
          <w:rFonts w:eastAsia="Calibri" w:cstheme="minorHAnsi"/>
          <w:color w:val="221F1F"/>
          <w:spacing w:val="43"/>
        </w:rPr>
        <w:t xml:space="preserve"> </w:t>
      </w:r>
      <w:r w:rsidRPr="00FB63FC">
        <w:rPr>
          <w:rFonts w:eastAsia="Calibri" w:cstheme="minorHAnsi"/>
          <w:color w:val="221F1F"/>
        </w:rPr>
        <w:t>a</w:t>
      </w:r>
      <w:r w:rsidRPr="00FB63FC">
        <w:rPr>
          <w:rFonts w:eastAsia="Calibri" w:cstheme="minorHAnsi"/>
          <w:color w:val="221F1F"/>
          <w:spacing w:val="48"/>
        </w:rPr>
        <w:t xml:space="preserve"> </w:t>
      </w:r>
      <w:r w:rsidRPr="00FB63FC">
        <w:rPr>
          <w:rFonts w:eastAsia="Calibri" w:cstheme="minorHAnsi"/>
          <w:color w:val="221F1F"/>
          <w:spacing w:val="-1"/>
        </w:rPr>
        <w:t>variety</w:t>
      </w:r>
      <w:r w:rsidRPr="00FB63FC">
        <w:rPr>
          <w:rFonts w:eastAsia="Calibri" w:cstheme="minorHAnsi"/>
          <w:color w:val="221F1F"/>
          <w:spacing w:val="47"/>
        </w:rPr>
        <w:t xml:space="preserve"> </w:t>
      </w:r>
      <w:r w:rsidRPr="00FB63FC">
        <w:rPr>
          <w:rFonts w:eastAsia="Calibri" w:cstheme="minorHAnsi"/>
          <w:color w:val="221F1F"/>
        </w:rPr>
        <w:t>of</w:t>
      </w:r>
      <w:r w:rsidRPr="00FB63FC">
        <w:rPr>
          <w:rFonts w:eastAsia="Calibri" w:cstheme="minorHAnsi"/>
          <w:color w:val="221F1F"/>
          <w:spacing w:val="2"/>
        </w:rPr>
        <w:t xml:space="preserve"> </w:t>
      </w:r>
      <w:r w:rsidRPr="00FB63FC">
        <w:rPr>
          <w:rFonts w:eastAsia="Calibri" w:cstheme="minorHAnsi"/>
          <w:color w:val="221F1F"/>
          <w:spacing w:val="-1"/>
        </w:rPr>
        <w:t>positions</w:t>
      </w:r>
      <w:r w:rsidRPr="00FB63FC">
        <w:rPr>
          <w:rFonts w:eastAsia="Calibri" w:cstheme="minorHAnsi"/>
          <w:color w:val="221F1F"/>
          <w:spacing w:val="10"/>
        </w:rPr>
        <w:t xml:space="preserve"> </w:t>
      </w:r>
      <w:r w:rsidRPr="00FB63FC">
        <w:rPr>
          <w:rFonts w:eastAsia="Calibri" w:cstheme="minorHAnsi"/>
          <w:color w:val="221F1F"/>
          <w:spacing w:val="-1"/>
        </w:rPr>
        <w:t>in</w:t>
      </w:r>
      <w:r w:rsidRPr="00FB63FC">
        <w:rPr>
          <w:rFonts w:eastAsia="Calibri" w:cstheme="minorHAnsi"/>
          <w:color w:val="221F1F"/>
          <w:spacing w:val="11"/>
        </w:rPr>
        <w:t xml:space="preserve"> </w:t>
      </w:r>
      <w:r w:rsidRPr="00FB63FC">
        <w:rPr>
          <w:rFonts w:eastAsia="Calibri" w:cstheme="minorHAnsi"/>
          <w:color w:val="221F1F"/>
          <w:spacing w:val="-1"/>
        </w:rPr>
        <w:t>the</w:t>
      </w:r>
      <w:r w:rsidRPr="00FB63FC">
        <w:rPr>
          <w:rFonts w:eastAsia="Calibri" w:cstheme="minorHAnsi"/>
          <w:color w:val="221F1F"/>
          <w:spacing w:val="13"/>
        </w:rPr>
        <w:t xml:space="preserve"> </w:t>
      </w:r>
      <w:r w:rsidRPr="00FB63FC">
        <w:rPr>
          <w:rFonts w:eastAsia="Calibri" w:cstheme="minorHAnsi"/>
          <w:color w:val="221F1F"/>
          <w:spacing w:val="-1"/>
        </w:rPr>
        <w:t>health</w:t>
      </w:r>
      <w:r w:rsidRPr="00FB63FC">
        <w:rPr>
          <w:rFonts w:eastAsia="Calibri" w:cstheme="minorHAnsi"/>
          <w:color w:val="221F1F"/>
          <w:spacing w:val="12"/>
        </w:rPr>
        <w:t xml:space="preserve"> </w:t>
      </w:r>
      <w:r w:rsidRPr="00FB63FC">
        <w:rPr>
          <w:rFonts w:eastAsia="Calibri" w:cstheme="minorHAnsi"/>
          <w:color w:val="221F1F"/>
          <w:spacing w:val="-1"/>
        </w:rPr>
        <w:t>information</w:t>
      </w:r>
      <w:r w:rsidRPr="00FB63FC">
        <w:rPr>
          <w:rFonts w:eastAsia="Calibri" w:cstheme="minorHAnsi"/>
          <w:color w:val="221F1F"/>
          <w:spacing w:val="11"/>
        </w:rPr>
        <w:t xml:space="preserve"> </w:t>
      </w:r>
      <w:r w:rsidRPr="00FB63FC">
        <w:rPr>
          <w:rFonts w:eastAsia="Calibri" w:cstheme="minorHAnsi"/>
          <w:color w:val="221F1F"/>
          <w:spacing w:val="-2"/>
        </w:rPr>
        <w:t>field</w:t>
      </w:r>
      <w:r w:rsidRPr="00FB63FC">
        <w:rPr>
          <w:rFonts w:eastAsia="Calibri" w:cstheme="minorHAnsi"/>
          <w:color w:val="221F1F"/>
          <w:spacing w:val="40"/>
        </w:rPr>
        <w:t xml:space="preserve"> </w:t>
      </w:r>
      <w:r w:rsidRPr="00FB63FC">
        <w:rPr>
          <w:rFonts w:eastAsia="Calibri" w:cstheme="minorHAnsi"/>
          <w:color w:val="221F1F"/>
          <w:spacing w:val="-1"/>
        </w:rPr>
        <w:t>and</w:t>
      </w:r>
      <w:r w:rsidRPr="00FB63FC">
        <w:rPr>
          <w:rFonts w:eastAsia="Calibri" w:cstheme="minorHAnsi"/>
          <w:color w:val="221F1F"/>
          <w:spacing w:val="-3"/>
        </w:rPr>
        <w:t xml:space="preserve"> </w:t>
      </w:r>
      <w:r w:rsidRPr="00FB63FC">
        <w:rPr>
          <w:rFonts w:eastAsia="Calibri" w:cstheme="minorHAnsi"/>
          <w:color w:val="221F1F"/>
          <w:spacing w:val="-1"/>
        </w:rPr>
        <w:t>to</w:t>
      </w:r>
      <w:r w:rsidRPr="00FB63FC">
        <w:rPr>
          <w:rFonts w:eastAsia="Calibri" w:cstheme="minorHAnsi"/>
          <w:color w:val="221F1F"/>
          <w:spacing w:val="-3"/>
        </w:rPr>
        <w:t xml:space="preserve"> </w:t>
      </w:r>
      <w:r w:rsidRPr="00FB63FC">
        <w:rPr>
          <w:rFonts w:eastAsia="Calibri" w:cstheme="minorHAnsi"/>
          <w:color w:val="221F1F"/>
          <w:spacing w:val="-1"/>
        </w:rPr>
        <w:t>function</w:t>
      </w:r>
      <w:r w:rsidRPr="00FB63FC">
        <w:rPr>
          <w:rFonts w:eastAsia="Calibri" w:cstheme="minorHAnsi"/>
          <w:color w:val="221F1F"/>
          <w:spacing w:val="-5"/>
        </w:rPr>
        <w:t xml:space="preserve"> </w:t>
      </w:r>
      <w:r w:rsidRPr="00FB63FC">
        <w:rPr>
          <w:rFonts w:eastAsia="Calibri" w:cstheme="minorHAnsi"/>
          <w:color w:val="221F1F"/>
          <w:spacing w:val="-1"/>
        </w:rPr>
        <w:t>effectively</w:t>
      </w:r>
      <w:r w:rsidRPr="00FB63FC">
        <w:rPr>
          <w:rFonts w:eastAsia="Calibri" w:cstheme="minorHAnsi"/>
          <w:color w:val="221F1F"/>
          <w:spacing w:val="-10"/>
        </w:rPr>
        <w:t xml:space="preserve"> </w:t>
      </w:r>
      <w:r w:rsidRPr="00FB63FC">
        <w:rPr>
          <w:rFonts w:eastAsia="Calibri" w:cstheme="minorHAnsi"/>
          <w:color w:val="221F1F"/>
          <w:spacing w:val="1"/>
        </w:rPr>
        <w:t>as</w:t>
      </w:r>
      <w:r w:rsidRPr="00FB63FC">
        <w:rPr>
          <w:rFonts w:eastAsia="Calibri" w:cstheme="minorHAnsi"/>
          <w:color w:val="221F1F"/>
          <w:spacing w:val="12"/>
        </w:rPr>
        <w:t xml:space="preserve"> </w:t>
      </w:r>
      <w:r w:rsidRPr="00FB63FC">
        <w:rPr>
          <w:rFonts w:eastAsia="Calibri" w:cstheme="minorHAnsi"/>
          <w:color w:val="221F1F"/>
          <w:spacing w:val="1"/>
        </w:rPr>
        <w:t>an</w:t>
      </w:r>
      <w:r w:rsidRPr="00FB63FC">
        <w:rPr>
          <w:rFonts w:eastAsia="Calibri" w:cstheme="minorHAnsi"/>
          <w:color w:val="221F1F"/>
          <w:spacing w:val="11"/>
        </w:rPr>
        <w:t xml:space="preserve"> </w:t>
      </w:r>
      <w:r w:rsidRPr="00FB63FC">
        <w:rPr>
          <w:rFonts w:eastAsia="Calibri" w:cstheme="minorHAnsi"/>
          <w:color w:val="221F1F"/>
          <w:spacing w:val="1"/>
        </w:rPr>
        <w:t>integral</w:t>
      </w:r>
      <w:r w:rsidRPr="00FB63FC">
        <w:rPr>
          <w:rFonts w:eastAsia="Calibri" w:cstheme="minorHAnsi"/>
          <w:color w:val="221F1F"/>
          <w:spacing w:val="10"/>
        </w:rPr>
        <w:t xml:space="preserve"> </w:t>
      </w:r>
      <w:r w:rsidRPr="00FB63FC">
        <w:rPr>
          <w:rFonts w:eastAsia="Calibri" w:cstheme="minorHAnsi"/>
          <w:color w:val="221F1F"/>
          <w:spacing w:val="1"/>
        </w:rPr>
        <w:t>member</w:t>
      </w:r>
      <w:r w:rsidRPr="00FB63FC">
        <w:rPr>
          <w:rFonts w:eastAsia="Calibri" w:cstheme="minorHAnsi"/>
          <w:color w:val="221F1F"/>
          <w:spacing w:val="10"/>
        </w:rPr>
        <w:t xml:space="preserve"> </w:t>
      </w:r>
      <w:r w:rsidRPr="00FB63FC">
        <w:rPr>
          <w:rFonts w:eastAsia="Calibri" w:cstheme="minorHAnsi"/>
          <w:color w:val="221F1F"/>
          <w:spacing w:val="1"/>
        </w:rPr>
        <w:t>of</w:t>
      </w:r>
      <w:r w:rsidRPr="00FB63FC">
        <w:rPr>
          <w:rFonts w:eastAsia="Calibri" w:cstheme="minorHAnsi"/>
          <w:color w:val="221F1F"/>
          <w:spacing w:val="7"/>
        </w:rPr>
        <w:t xml:space="preserve"> </w:t>
      </w:r>
      <w:r w:rsidRPr="00FB63FC">
        <w:rPr>
          <w:rFonts w:eastAsia="Calibri" w:cstheme="minorHAnsi"/>
          <w:color w:val="221F1F"/>
          <w:spacing w:val="1"/>
        </w:rPr>
        <w:t>the</w:t>
      </w:r>
      <w:r w:rsidRPr="00FB63FC">
        <w:rPr>
          <w:rFonts w:eastAsia="Calibri" w:cstheme="minorHAnsi"/>
          <w:color w:val="221F1F"/>
          <w:spacing w:val="13"/>
        </w:rPr>
        <w:t xml:space="preserve"> </w:t>
      </w:r>
      <w:r w:rsidRPr="00FB63FC">
        <w:rPr>
          <w:rFonts w:eastAsia="Calibri" w:cstheme="minorHAnsi"/>
          <w:color w:val="221F1F"/>
        </w:rPr>
        <w:t>physician’s</w:t>
      </w:r>
      <w:r w:rsidRPr="00FB63FC">
        <w:rPr>
          <w:rFonts w:eastAsia="Calibri" w:cstheme="minorHAnsi"/>
          <w:color w:val="221F1F"/>
          <w:spacing w:val="12"/>
        </w:rPr>
        <w:t xml:space="preserve"> </w:t>
      </w:r>
      <w:r w:rsidRPr="00FB63FC">
        <w:rPr>
          <w:rFonts w:eastAsia="Calibri" w:cstheme="minorHAnsi"/>
          <w:color w:val="221F1F"/>
        </w:rPr>
        <w:t>health</w:t>
      </w:r>
      <w:r w:rsidRPr="00FB63FC">
        <w:rPr>
          <w:rFonts w:eastAsia="Calibri" w:cstheme="minorHAnsi"/>
          <w:color w:val="221F1F"/>
          <w:spacing w:val="11"/>
        </w:rPr>
        <w:t xml:space="preserve"> </w:t>
      </w:r>
      <w:r w:rsidRPr="00FB63FC">
        <w:rPr>
          <w:rFonts w:eastAsia="Calibri" w:cstheme="minorHAnsi"/>
          <w:color w:val="221F1F"/>
          <w:spacing w:val="1"/>
        </w:rPr>
        <w:t>care</w:t>
      </w:r>
      <w:r w:rsidRPr="00FB63FC">
        <w:rPr>
          <w:rFonts w:eastAsia="Calibri" w:cstheme="minorHAnsi"/>
          <w:color w:val="221F1F"/>
          <w:spacing w:val="36"/>
        </w:rPr>
        <w:t xml:space="preserve"> </w:t>
      </w:r>
      <w:r w:rsidRPr="00FB63FC">
        <w:rPr>
          <w:rFonts w:eastAsia="Calibri" w:cstheme="minorHAnsi"/>
          <w:color w:val="221F1F"/>
          <w:spacing w:val="1"/>
        </w:rPr>
        <w:t>team.</w:t>
      </w:r>
      <w:r w:rsidRPr="00FB63FC">
        <w:rPr>
          <w:rFonts w:eastAsia="Calibri" w:cstheme="minorHAnsi"/>
          <w:color w:val="221F1F"/>
          <w:spacing w:val="19"/>
        </w:rPr>
        <w:t xml:space="preserve"> </w:t>
      </w:r>
      <w:r w:rsidRPr="00FB63FC">
        <w:rPr>
          <w:rFonts w:eastAsia="Calibri" w:cstheme="minorHAnsi"/>
          <w:color w:val="221F1F"/>
          <w:spacing w:val="-1"/>
        </w:rPr>
        <w:t>Graduates</w:t>
      </w:r>
      <w:r w:rsidRPr="00FB63FC">
        <w:rPr>
          <w:rFonts w:eastAsia="Calibri" w:cstheme="minorHAnsi"/>
          <w:color w:val="221F1F"/>
          <w:spacing w:val="15"/>
        </w:rPr>
        <w:t xml:space="preserve"> </w:t>
      </w:r>
      <w:r w:rsidRPr="00FB63FC">
        <w:rPr>
          <w:rFonts w:eastAsia="Calibri" w:cstheme="minorHAnsi"/>
          <w:color w:val="221F1F"/>
        </w:rPr>
        <w:t>of</w:t>
      </w:r>
      <w:r w:rsidRPr="00FB63FC">
        <w:rPr>
          <w:rFonts w:eastAsia="Calibri" w:cstheme="minorHAnsi"/>
          <w:color w:val="221F1F"/>
          <w:spacing w:val="14"/>
        </w:rPr>
        <w:t xml:space="preserve"> </w:t>
      </w:r>
      <w:r w:rsidRPr="00FB63FC">
        <w:rPr>
          <w:rFonts w:eastAsia="Calibri" w:cstheme="minorHAnsi"/>
          <w:color w:val="221F1F"/>
        </w:rPr>
        <w:t>the</w:t>
      </w:r>
      <w:r w:rsidRPr="00FB63FC">
        <w:rPr>
          <w:rFonts w:eastAsia="Calibri" w:cstheme="minorHAnsi"/>
          <w:color w:val="221F1F"/>
          <w:spacing w:val="15"/>
        </w:rPr>
        <w:t xml:space="preserve"> </w:t>
      </w:r>
      <w:r w:rsidRPr="00FB63FC">
        <w:rPr>
          <w:rFonts w:eastAsia="Calibri" w:cstheme="minorHAnsi"/>
          <w:color w:val="221F1F"/>
          <w:spacing w:val="-1"/>
        </w:rPr>
        <w:t>program</w:t>
      </w:r>
      <w:r w:rsidRPr="00FB63FC">
        <w:rPr>
          <w:rFonts w:eastAsia="Calibri" w:cstheme="minorHAnsi"/>
          <w:color w:val="221F1F"/>
          <w:spacing w:val="13"/>
        </w:rPr>
        <w:t xml:space="preserve"> </w:t>
      </w:r>
      <w:r w:rsidRPr="00FB63FC">
        <w:rPr>
          <w:rFonts w:eastAsia="Calibri" w:cstheme="minorHAnsi"/>
          <w:color w:val="221F1F"/>
          <w:spacing w:val="-1"/>
        </w:rPr>
        <w:t>will</w:t>
      </w:r>
      <w:r w:rsidRPr="00FB63FC">
        <w:rPr>
          <w:rFonts w:eastAsia="Calibri" w:cstheme="minorHAnsi"/>
          <w:color w:val="221F1F"/>
          <w:spacing w:val="14"/>
        </w:rPr>
        <w:t xml:space="preserve"> </w:t>
      </w:r>
      <w:r w:rsidRPr="00FB63FC">
        <w:rPr>
          <w:rFonts w:eastAsia="Calibri" w:cstheme="minorHAnsi"/>
          <w:color w:val="221F1F"/>
          <w:spacing w:val="-1"/>
        </w:rPr>
        <w:t>possess</w:t>
      </w:r>
      <w:r w:rsidRPr="00FB63FC">
        <w:rPr>
          <w:rFonts w:eastAsia="Calibri" w:cstheme="minorHAnsi"/>
          <w:color w:val="221F1F"/>
          <w:spacing w:val="15"/>
        </w:rPr>
        <w:t xml:space="preserve"> </w:t>
      </w:r>
      <w:r w:rsidRPr="00FB63FC">
        <w:rPr>
          <w:rFonts w:eastAsia="Calibri" w:cstheme="minorHAnsi"/>
          <w:color w:val="221F1F"/>
        </w:rPr>
        <w:t>the</w:t>
      </w:r>
      <w:r w:rsidRPr="00FB63FC">
        <w:rPr>
          <w:rFonts w:eastAsia="Calibri" w:cstheme="minorHAnsi"/>
          <w:color w:val="221F1F"/>
          <w:spacing w:val="15"/>
        </w:rPr>
        <w:t xml:space="preserve"> </w:t>
      </w:r>
      <w:r w:rsidRPr="00FB63FC">
        <w:rPr>
          <w:rFonts w:eastAsia="Calibri" w:cstheme="minorHAnsi"/>
          <w:color w:val="221F1F"/>
          <w:spacing w:val="-1"/>
        </w:rPr>
        <w:t>skills</w:t>
      </w:r>
      <w:r w:rsidRPr="00FB63FC">
        <w:rPr>
          <w:rFonts w:eastAsia="Calibri" w:cstheme="minorHAnsi"/>
          <w:color w:val="221F1F"/>
          <w:spacing w:val="19"/>
        </w:rPr>
        <w:t xml:space="preserve"> </w:t>
      </w:r>
      <w:r w:rsidRPr="00FB63FC">
        <w:rPr>
          <w:rFonts w:eastAsia="Calibri" w:cstheme="minorHAnsi"/>
          <w:color w:val="221F1F"/>
          <w:spacing w:val="-1"/>
        </w:rPr>
        <w:t>to</w:t>
      </w:r>
      <w:r w:rsidRPr="00FB63FC">
        <w:rPr>
          <w:rFonts w:eastAsia="Calibri" w:cstheme="minorHAnsi"/>
          <w:color w:val="221F1F"/>
          <w:spacing w:val="16"/>
        </w:rPr>
        <w:t xml:space="preserve"> </w:t>
      </w:r>
      <w:r w:rsidRPr="00FB63FC">
        <w:rPr>
          <w:rFonts w:eastAsia="Calibri" w:cstheme="minorHAnsi"/>
          <w:color w:val="221F1F"/>
          <w:spacing w:val="-1"/>
        </w:rPr>
        <w:t>successfully</w:t>
      </w:r>
      <w:r w:rsidRPr="00FB63FC">
        <w:rPr>
          <w:rFonts w:eastAsia="Calibri" w:cstheme="minorHAnsi"/>
          <w:color w:val="221F1F"/>
          <w:spacing w:val="15"/>
        </w:rPr>
        <w:t xml:space="preserve"> </w:t>
      </w:r>
      <w:r w:rsidRPr="00FB63FC">
        <w:rPr>
          <w:rFonts w:eastAsia="Calibri" w:cstheme="minorHAnsi"/>
          <w:color w:val="221F1F"/>
          <w:spacing w:val="-1"/>
        </w:rPr>
        <w:t>perform</w:t>
      </w:r>
      <w:r w:rsidRPr="00FB63FC">
        <w:rPr>
          <w:rFonts w:eastAsia="Calibri" w:cstheme="minorHAnsi"/>
          <w:color w:val="221F1F"/>
          <w:spacing w:val="49"/>
        </w:rPr>
        <w:t xml:space="preserve"> </w:t>
      </w:r>
      <w:r w:rsidRPr="00FB63FC">
        <w:rPr>
          <w:rFonts w:eastAsia="Calibri" w:cstheme="minorHAnsi"/>
          <w:color w:val="221F1F"/>
          <w:spacing w:val="-1"/>
        </w:rPr>
        <w:t>medical</w:t>
      </w:r>
      <w:r w:rsidRPr="00FB63FC">
        <w:rPr>
          <w:rFonts w:eastAsia="Calibri" w:cstheme="minorHAnsi"/>
          <w:color w:val="221F1F"/>
          <w:spacing w:val="9"/>
        </w:rPr>
        <w:t xml:space="preserve"> </w:t>
      </w:r>
      <w:r w:rsidRPr="00FB63FC">
        <w:rPr>
          <w:rFonts w:eastAsia="Calibri" w:cstheme="minorHAnsi"/>
          <w:color w:val="221F1F"/>
          <w:spacing w:val="-2"/>
        </w:rPr>
        <w:t>office</w:t>
      </w:r>
      <w:r w:rsidRPr="00FB63FC">
        <w:rPr>
          <w:rFonts w:eastAsia="Calibri" w:cstheme="minorHAnsi"/>
          <w:color w:val="221F1F"/>
          <w:spacing w:val="12"/>
        </w:rPr>
        <w:t xml:space="preserve"> </w:t>
      </w:r>
      <w:r w:rsidRPr="00FB63FC">
        <w:rPr>
          <w:rFonts w:eastAsia="Calibri" w:cstheme="minorHAnsi"/>
          <w:color w:val="221F1F"/>
          <w:spacing w:val="-1"/>
        </w:rPr>
        <w:t>procedures,</w:t>
      </w:r>
      <w:r w:rsidRPr="00FB63FC">
        <w:rPr>
          <w:rFonts w:eastAsia="Calibri" w:cstheme="minorHAnsi"/>
          <w:color w:val="221F1F"/>
          <w:spacing w:val="10"/>
        </w:rPr>
        <w:t xml:space="preserve"> </w:t>
      </w:r>
      <w:r w:rsidRPr="00FB63FC">
        <w:rPr>
          <w:rFonts w:eastAsia="Calibri" w:cstheme="minorHAnsi"/>
          <w:color w:val="221F1F"/>
          <w:spacing w:val="-1"/>
        </w:rPr>
        <w:t>medical</w:t>
      </w:r>
      <w:r w:rsidRPr="00FB63FC">
        <w:rPr>
          <w:rFonts w:eastAsia="Calibri" w:cstheme="minorHAnsi"/>
          <w:color w:val="221F1F"/>
          <w:spacing w:val="10"/>
        </w:rPr>
        <w:t xml:space="preserve"> </w:t>
      </w:r>
      <w:r w:rsidRPr="00FB63FC">
        <w:rPr>
          <w:rFonts w:eastAsia="Calibri" w:cstheme="minorHAnsi"/>
          <w:color w:val="221F1F"/>
          <w:spacing w:val="-1"/>
        </w:rPr>
        <w:t>keyboarding,</w:t>
      </w:r>
      <w:r w:rsidRPr="00FB63FC">
        <w:rPr>
          <w:rFonts w:eastAsia="Calibri" w:cstheme="minorHAnsi"/>
          <w:color w:val="221F1F"/>
          <w:spacing w:val="12"/>
        </w:rPr>
        <w:t xml:space="preserve"> </w:t>
      </w:r>
      <w:r w:rsidRPr="00FB63FC">
        <w:rPr>
          <w:rFonts w:eastAsia="Calibri" w:cstheme="minorHAnsi"/>
          <w:color w:val="221F1F"/>
          <w:spacing w:val="-1"/>
        </w:rPr>
        <w:t>health</w:t>
      </w:r>
      <w:r w:rsidRPr="00FB63FC">
        <w:rPr>
          <w:rFonts w:eastAsia="Calibri" w:cstheme="minorHAnsi"/>
          <w:color w:val="221F1F"/>
          <w:spacing w:val="12"/>
        </w:rPr>
        <w:t xml:space="preserve"> </w:t>
      </w:r>
      <w:r w:rsidRPr="00FB63FC">
        <w:rPr>
          <w:rFonts w:eastAsia="Calibri" w:cstheme="minorHAnsi"/>
          <w:color w:val="221F1F"/>
        </w:rPr>
        <w:t>care</w:t>
      </w:r>
      <w:r w:rsidRPr="00FB63FC">
        <w:rPr>
          <w:rFonts w:eastAsia="Calibri" w:cstheme="minorHAnsi"/>
          <w:color w:val="221F1F"/>
          <w:spacing w:val="30"/>
        </w:rPr>
        <w:t xml:space="preserve"> </w:t>
      </w:r>
      <w:r w:rsidRPr="00FB63FC">
        <w:rPr>
          <w:rFonts w:eastAsia="Calibri" w:cstheme="minorHAnsi"/>
          <w:color w:val="221F1F"/>
          <w:spacing w:val="-1"/>
        </w:rPr>
        <w:t>records</w:t>
      </w:r>
      <w:r w:rsidRPr="00FB63FC">
        <w:rPr>
          <w:rFonts w:eastAsia="Calibri" w:cstheme="minorHAnsi"/>
          <w:color w:val="221F1F"/>
          <w:spacing w:val="49"/>
        </w:rPr>
        <w:t xml:space="preserve"> </w:t>
      </w:r>
      <w:r w:rsidRPr="00FB63FC">
        <w:rPr>
          <w:rFonts w:eastAsia="Calibri" w:cstheme="minorHAnsi"/>
          <w:color w:val="221F1F"/>
          <w:spacing w:val="-1"/>
        </w:rPr>
        <w:t>management,</w:t>
      </w:r>
      <w:r w:rsidRPr="00FB63FC">
        <w:rPr>
          <w:rFonts w:eastAsia="Calibri" w:cstheme="minorHAnsi"/>
          <w:color w:val="221F1F"/>
          <w:spacing w:val="7"/>
        </w:rPr>
        <w:t xml:space="preserve"> </w:t>
      </w:r>
      <w:r w:rsidRPr="00FB63FC">
        <w:rPr>
          <w:rFonts w:eastAsia="Calibri" w:cstheme="minorHAnsi"/>
          <w:color w:val="221F1F"/>
          <w:spacing w:val="-1"/>
        </w:rPr>
        <w:t>process</w:t>
      </w:r>
      <w:r w:rsidRPr="00FB63FC">
        <w:rPr>
          <w:rFonts w:eastAsia="Calibri" w:cstheme="minorHAnsi"/>
          <w:color w:val="221F1F"/>
          <w:spacing w:val="6"/>
        </w:rPr>
        <w:t xml:space="preserve"> </w:t>
      </w:r>
      <w:r w:rsidRPr="00FB63FC">
        <w:rPr>
          <w:rFonts w:eastAsia="Calibri" w:cstheme="minorHAnsi"/>
          <w:color w:val="221F1F"/>
          <w:spacing w:val="-1"/>
        </w:rPr>
        <w:t>medical</w:t>
      </w:r>
      <w:r w:rsidRPr="00FB63FC">
        <w:rPr>
          <w:rFonts w:eastAsia="Calibri" w:cstheme="minorHAnsi"/>
          <w:color w:val="221F1F"/>
          <w:spacing w:val="7"/>
        </w:rPr>
        <w:t xml:space="preserve"> </w:t>
      </w:r>
      <w:r w:rsidRPr="00FB63FC">
        <w:rPr>
          <w:rFonts w:eastAsia="Calibri" w:cstheme="minorHAnsi"/>
          <w:color w:val="221F1F"/>
          <w:spacing w:val="-2"/>
        </w:rPr>
        <w:t>insurance,</w:t>
      </w:r>
      <w:r w:rsidRPr="00FB63FC">
        <w:rPr>
          <w:rFonts w:eastAsia="Calibri" w:cstheme="minorHAnsi"/>
          <w:color w:val="221F1F"/>
          <w:spacing w:val="8"/>
        </w:rPr>
        <w:t xml:space="preserve"> </w:t>
      </w:r>
      <w:r w:rsidRPr="00FB63FC">
        <w:rPr>
          <w:rFonts w:eastAsia="Calibri" w:cstheme="minorHAnsi"/>
          <w:color w:val="221F1F"/>
          <w:spacing w:val="-1"/>
        </w:rPr>
        <w:t>follow</w:t>
      </w:r>
      <w:r w:rsidRPr="00FB63FC">
        <w:rPr>
          <w:rFonts w:eastAsia="Calibri" w:cstheme="minorHAnsi"/>
          <w:color w:val="221F1F"/>
          <w:spacing w:val="8"/>
        </w:rPr>
        <w:t xml:space="preserve"> </w:t>
      </w:r>
      <w:r w:rsidRPr="00FB63FC">
        <w:rPr>
          <w:rFonts w:eastAsia="Calibri" w:cstheme="minorHAnsi"/>
          <w:color w:val="221F1F"/>
          <w:spacing w:val="-1"/>
        </w:rPr>
        <w:t>healthcare</w:t>
      </w:r>
      <w:r w:rsidRPr="00FB63FC">
        <w:rPr>
          <w:rFonts w:eastAsia="Calibri" w:cstheme="minorHAnsi"/>
          <w:color w:val="221F1F"/>
          <w:spacing w:val="-2"/>
        </w:rPr>
        <w:t xml:space="preserve"> </w:t>
      </w:r>
      <w:r w:rsidRPr="00FB63FC">
        <w:rPr>
          <w:rFonts w:eastAsia="Calibri" w:cstheme="minorHAnsi"/>
          <w:color w:val="221F1F"/>
          <w:spacing w:val="-1"/>
        </w:rPr>
        <w:t>laws</w:t>
      </w:r>
      <w:r w:rsidRPr="00FB63FC">
        <w:rPr>
          <w:rFonts w:eastAsia="Calibri" w:cstheme="minorHAnsi"/>
          <w:color w:val="221F1F"/>
          <w:spacing w:val="3"/>
        </w:rPr>
        <w:t xml:space="preserve"> </w:t>
      </w:r>
      <w:r w:rsidRPr="00FB63FC">
        <w:rPr>
          <w:rFonts w:eastAsia="Calibri" w:cstheme="minorHAnsi"/>
          <w:color w:val="221F1F"/>
          <w:spacing w:val="-1"/>
        </w:rPr>
        <w:t>and</w:t>
      </w:r>
      <w:r w:rsidRPr="00FB63FC">
        <w:rPr>
          <w:rFonts w:eastAsia="Calibri" w:cstheme="minorHAnsi"/>
          <w:color w:val="221F1F"/>
          <w:spacing w:val="2"/>
        </w:rPr>
        <w:t xml:space="preserve"> </w:t>
      </w:r>
      <w:r w:rsidRPr="00FB63FC">
        <w:rPr>
          <w:rFonts w:eastAsia="Calibri" w:cstheme="minorHAnsi"/>
          <w:color w:val="221F1F"/>
          <w:spacing w:val="-1"/>
        </w:rPr>
        <w:t>ethics,</w:t>
      </w:r>
      <w:r w:rsidRPr="00FB63FC">
        <w:rPr>
          <w:rFonts w:eastAsia="Calibri" w:cstheme="minorHAnsi"/>
          <w:color w:val="221F1F"/>
          <w:spacing w:val="3"/>
        </w:rPr>
        <w:t xml:space="preserve"> </w:t>
      </w:r>
      <w:r w:rsidRPr="00FB63FC">
        <w:rPr>
          <w:rFonts w:eastAsia="Calibri" w:cstheme="minorHAnsi"/>
          <w:color w:val="221F1F"/>
          <w:spacing w:val="-1"/>
        </w:rPr>
        <w:t>and</w:t>
      </w:r>
      <w:r w:rsidRPr="00FB63FC">
        <w:rPr>
          <w:rFonts w:eastAsia="Calibri" w:cstheme="minorHAnsi"/>
          <w:color w:val="221F1F"/>
          <w:spacing w:val="59"/>
        </w:rPr>
        <w:t xml:space="preserve"> </w:t>
      </w:r>
      <w:r w:rsidRPr="00FB63FC">
        <w:rPr>
          <w:rFonts w:eastAsia="Calibri" w:cstheme="minorHAnsi"/>
          <w:color w:val="221F1F"/>
          <w:spacing w:val="-1"/>
        </w:rPr>
        <w:t>basic</w:t>
      </w:r>
      <w:r w:rsidRPr="00FB63FC">
        <w:rPr>
          <w:rFonts w:eastAsia="Calibri" w:cstheme="minorHAnsi"/>
          <w:color w:val="221F1F"/>
          <w:spacing w:val="3"/>
        </w:rPr>
        <w:t xml:space="preserve"> </w:t>
      </w:r>
      <w:r w:rsidRPr="00FB63FC">
        <w:rPr>
          <w:rFonts w:eastAsia="Calibri" w:cstheme="minorHAnsi"/>
          <w:color w:val="221F1F"/>
          <w:spacing w:val="-1"/>
        </w:rPr>
        <w:t>coding</w:t>
      </w:r>
      <w:r w:rsidRPr="00FB63FC">
        <w:rPr>
          <w:rFonts w:eastAsia="Calibri" w:cstheme="minorHAnsi"/>
          <w:color w:val="221F1F"/>
          <w:spacing w:val="2"/>
        </w:rPr>
        <w:t xml:space="preserve"> </w:t>
      </w:r>
      <w:r w:rsidRPr="00FB63FC">
        <w:rPr>
          <w:rFonts w:eastAsia="Calibri" w:cstheme="minorHAnsi"/>
          <w:color w:val="221F1F"/>
          <w:spacing w:val="-1"/>
        </w:rPr>
        <w:t>procedures.</w:t>
      </w:r>
    </w:p>
    <w:p w14:paraId="106DA741" w14:textId="77777777" w:rsidR="002157E7" w:rsidRPr="00E66531" w:rsidRDefault="002157E7" w:rsidP="002157E7">
      <w:pPr>
        <w:keepNext/>
        <w:keepLines/>
        <w:spacing w:before="120" w:after="0" w:line="240" w:lineRule="auto"/>
        <w:outlineLvl w:val="3"/>
        <w:rPr>
          <w:rFonts w:ascii="Cambria" w:eastAsia="Times New Roman" w:hAnsi="Cambria" w:cs="Times New Roman"/>
          <w:b/>
          <w:bCs/>
          <w:i/>
          <w:iCs/>
          <w:color w:val="262626"/>
        </w:rPr>
      </w:pPr>
      <w:r w:rsidRPr="00E66531">
        <w:rPr>
          <w:rFonts w:ascii="Cambria" w:eastAsia="Times New Roman" w:hAnsi="Cambria" w:cs="Times New Roman"/>
          <w:b/>
          <w:bCs/>
          <w:i/>
          <w:iCs/>
          <w:color w:val="262626"/>
        </w:rPr>
        <w:t>Admissions Requirements</w:t>
      </w:r>
    </w:p>
    <w:p w14:paraId="59B61100" w14:textId="77777777" w:rsidR="002157E7" w:rsidRPr="00E66531" w:rsidRDefault="002157E7" w:rsidP="002157E7">
      <w:pPr>
        <w:numPr>
          <w:ilvl w:val="0"/>
          <w:numId w:val="29"/>
        </w:numPr>
        <w:spacing w:after="160" w:line="240" w:lineRule="auto"/>
        <w:contextualSpacing/>
        <w:rPr>
          <w:rFonts w:ascii="Calibri" w:eastAsia="Calibri" w:hAnsi="Calibri" w:cs="Times New Roman"/>
        </w:rPr>
      </w:pPr>
      <w:r w:rsidRPr="00E66531">
        <w:rPr>
          <w:rFonts w:ascii="Calibri" w:eastAsia="Calibri" w:hAnsi="Calibri" w:cs="Times New Roman"/>
        </w:rPr>
        <w:t>Have a High School Diploma, GED, or equivalent</w:t>
      </w:r>
    </w:p>
    <w:p w14:paraId="38B7032B" w14:textId="77777777" w:rsidR="002157E7" w:rsidRPr="00E66531" w:rsidRDefault="002157E7" w:rsidP="002157E7">
      <w:pPr>
        <w:widowControl w:val="0"/>
        <w:numPr>
          <w:ilvl w:val="0"/>
          <w:numId w:val="31"/>
        </w:numPr>
        <w:spacing w:after="0" w:line="240" w:lineRule="auto"/>
        <w:ind w:right="2548"/>
        <w:contextualSpacing/>
        <w:rPr>
          <w:rFonts w:ascii="Calibri" w:eastAsia="Calibri" w:hAnsi="Calibri" w:cs="Calibri"/>
          <w:szCs w:val="18"/>
        </w:rPr>
      </w:pPr>
      <w:r w:rsidRPr="00E66531">
        <w:rPr>
          <w:rFonts w:ascii="Calibri" w:eastAsia="Calibri" w:hAnsi="Calibri" w:cs="Calibri"/>
          <w:spacing w:val="-1"/>
          <w:szCs w:val="18"/>
        </w:rPr>
        <w:t>P</w:t>
      </w:r>
      <w:r w:rsidRPr="00E66531">
        <w:rPr>
          <w:rFonts w:ascii="Calibri" w:eastAsia="Calibri" w:hAnsi="Calibri" w:cs="Calibri"/>
          <w:szCs w:val="18"/>
        </w:rPr>
        <w:t>a</w:t>
      </w:r>
      <w:r w:rsidRPr="00E66531">
        <w:rPr>
          <w:rFonts w:ascii="Calibri" w:eastAsia="Calibri" w:hAnsi="Calibri" w:cs="Calibri"/>
          <w:spacing w:val="-1"/>
          <w:szCs w:val="18"/>
        </w:rPr>
        <w:t>s</w:t>
      </w:r>
      <w:r w:rsidRPr="00E66531">
        <w:rPr>
          <w:rFonts w:ascii="Calibri" w:eastAsia="Calibri" w:hAnsi="Calibri" w:cs="Calibri"/>
          <w:szCs w:val="18"/>
        </w:rPr>
        <w:t>s</w:t>
      </w:r>
      <w:r w:rsidRPr="00E66531">
        <w:rPr>
          <w:rFonts w:ascii="Calibri" w:eastAsia="Calibri" w:hAnsi="Calibri" w:cs="Calibri"/>
          <w:spacing w:val="1"/>
          <w:szCs w:val="18"/>
        </w:rPr>
        <w:t xml:space="preserve"> </w:t>
      </w:r>
      <w:r w:rsidRPr="00E66531">
        <w:rPr>
          <w:rFonts w:ascii="Calibri" w:eastAsia="Calibri" w:hAnsi="Calibri" w:cs="Calibri"/>
          <w:szCs w:val="18"/>
        </w:rPr>
        <w:t>the</w:t>
      </w:r>
      <w:r w:rsidRPr="00E66531">
        <w:rPr>
          <w:rFonts w:ascii="Calibri" w:eastAsia="Calibri" w:hAnsi="Calibri" w:cs="Calibri"/>
          <w:spacing w:val="1"/>
          <w:szCs w:val="18"/>
        </w:rPr>
        <w:t xml:space="preserve"> </w:t>
      </w:r>
      <w:r w:rsidRPr="00E66531">
        <w:rPr>
          <w:rFonts w:ascii="Calibri" w:eastAsia="Calibri" w:hAnsi="Calibri" w:cs="Calibri"/>
          <w:szCs w:val="18"/>
        </w:rPr>
        <w:t>ent</w:t>
      </w:r>
      <w:r w:rsidRPr="00E66531">
        <w:rPr>
          <w:rFonts w:ascii="Calibri" w:eastAsia="Calibri" w:hAnsi="Calibri" w:cs="Calibri"/>
          <w:spacing w:val="-1"/>
          <w:szCs w:val="18"/>
        </w:rPr>
        <w:t>r</w:t>
      </w:r>
      <w:r w:rsidRPr="00E66531">
        <w:rPr>
          <w:rFonts w:ascii="Calibri" w:eastAsia="Calibri" w:hAnsi="Calibri" w:cs="Calibri"/>
          <w:szCs w:val="18"/>
        </w:rPr>
        <w:t>ance</w:t>
      </w:r>
      <w:r w:rsidRPr="00E66531">
        <w:rPr>
          <w:rFonts w:ascii="Calibri" w:eastAsia="Calibri" w:hAnsi="Calibri" w:cs="Calibri"/>
          <w:spacing w:val="2"/>
          <w:szCs w:val="18"/>
        </w:rPr>
        <w:t xml:space="preserve"> </w:t>
      </w:r>
      <w:r w:rsidRPr="00E66531">
        <w:rPr>
          <w:rFonts w:ascii="Calibri" w:eastAsia="Calibri" w:hAnsi="Calibri" w:cs="Calibri"/>
          <w:szCs w:val="18"/>
        </w:rPr>
        <w:t>examination</w:t>
      </w:r>
    </w:p>
    <w:p w14:paraId="60015E1D" w14:textId="77777777" w:rsidR="002157E7" w:rsidRPr="00E66531" w:rsidRDefault="002157E7" w:rsidP="002157E7">
      <w:pPr>
        <w:widowControl w:val="0"/>
        <w:spacing w:after="0"/>
        <w:ind w:right="869"/>
        <w:rPr>
          <w:rFonts w:ascii="Cambria" w:eastAsia="Calibri" w:hAnsi="Cambria" w:cs="Times New Roman"/>
          <w:b/>
          <w:spacing w:val="-1"/>
        </w:rPr>
      </w:pPr>
    </w:p>
    <w:p w14:paraId="2F84620B" w14:textId="77777777" w:rsidR="002157E7" w:rsidRPr="00E66531" w:rsidRDefault="002157E7" w:rsidP="002157E7">
      <w:pPr>
        <w:widowControl w:val="0"/>
        <w:spacing w:before="42" w:after="0" w:line="240" w:lineRule="auto"/>
        <w:jc w:val="both"/>
        <w:rPr>
          <w:rFonts w:ascii="Cambria" w:eastAsia="Cambria" w:hAnsi="Cambria" w:cs="Times New Roman"/>
          <w:b/>
          <w:bCs/>
          <w:i/>
          <w:color w:val="252525"/>
          <w:spacing w:val="-2"/>
        </w:rPr>
      </w:pPr>
      <w:r w:rsidRPr="00E66531">
        <w:rPr>
          <w:rFonts w:ascii="Cambria" w:eastAsia="Cambria" w:hAnsi="Cambria" w:cs="Times New Roman"/>
          <w:b/>
          <w:bCs/>
          <w:i/>
          <w:color w:val="252525"/>
          <w:spacing w:val="-2"/>
        </w:rPr>
        <w:t>Prerequisites</w:t>
      </w:r>
    </w:p>
    <w:p w14:paraId="04B1FBDE" w14:textId="77777777" w:rsidR="002157E7" w:rsidRPr="00E66531" w:rsidRDefault="002157E7" w:rsidP="002157E7">
      <w:pPr>
        <w:widowControl w:val="0"/>
        <w:numPr>
          <w:ilvl w:val="0"/>
          <w:numId w:val="31"/>
        </w:numPr>
        <w:spacing w:after="0" w:line="240" w:lineRule="auto"/>
        <w:ind w:right="869"/>
        <w:contextualSpacing/>
        <w:rPr>
          <w:rFonts w:ascii="Calibri" w:eastAsia="Calibri" w:hAnsi="Calibri" w:cs="Calibri"/>
          <w:szCs w:val="18"/>
        </w:rPr>
      </w:pPr>
      <w:r w:rsidRPr="00E66531">
        <w:rPr>
          <w:rFonts w:ascii="Calibri" w:eastAsia="Calibri" w:hAnsi="Calibri" w:cs="Calibri"/>
          <w:szCs w:val="18"/>
        </w:rPr>
        <w:t>Backgro</w:t>
      </w:r>
      <w:r w:rsidRPr="00E66531">
        <w:rPr>
          <w:rFonts w:ascii="Calibri" w:eastAsia="Calibri" w:hAnsi="Calibri" w:cs="Calibri"/>
          <w:spacing w:val="-1"/>
          <w:szCs w:val="18"/>
        </w:rPr>
        <w:t>u</w:t>
      </w:r>
      <w:r w:rsidRPr="00E66531">
        <w:rPr>
          <w:rFonts w:ascii="Calibri" w:eastAsia="Calibri" w:hAnsi="Calibri" w:cs="Calibri"/>
          <w:szCs w:val="18"/>
        </w:rPr>
        <w:t>nd</w:t>
      </w:r>
      <w:r w:rsidRPr="00E66531">
        <w:rPr>
          <w:rFonts w:ascii="Calibri" w:eastAsia="Calibri" w:hAnsi="Calibri" w:cs="Calibri"/>
          <w:spacing w:val="1"/>
          <w:szCs w:val="18"/>
        </w:rPr>
        <w:t xml:space="preserve"> </w:t>
      </w:r>
      <w:r w:rsidRPr="00E66531">
        <w:rPr>
          <w:rFonts w:ascii="Calibri" w:eastAsia="Calibri" w:hAnsi="Calibri" w:cs="Calibri"/>
          <w:szCs w:val="18"/>
        </w:rPr>
        <w:t>Check</w:t>
      </w:r>
      <w:r w:rsidRPr="00E66531">
        <w:rPr>
          <w:rFonts w:ascii="Calibri" w:eastAsia="Calibri" w:hAnsi="Calibri" w:cs="Calibri"/>
          <w:spacing w:val="2"/>
          <w:szCs w:val="18"/>
        </w:rPr>
        <w:t xml:space="preserve"> </w:t>
      </w:r>
      <w:r w:rsidRPr="00E66531">
        <w:rPr>
          <w:rFonts w:ascii="Calibri" w:eastAsia="Calibri" w:hAnsi="Calibri" w:cs="Calibri"/>
          <w:szCs w:val="18"/>
        </w:rPr>
        <w:t>and</w:t>
      </w:r>
      <w:r w:rsidRPr="00E66531">
        <w:rPr>
          <w:rFonts w:ascii="Calibri" w:eastAsia="Calibri" w:hAnsi="Calibri" w:cs="Calibri"/>
          <w:spacing w:val="2"/>
          <w:szCs w:val="18"/>
        </w:rPr>
        <w:t xml:space="preserve"> </w:t>
      </w:r>
      <w:r w:rsidRPr="00E66531">
        <w:rPr>
          <w:rFonts w:ascii="Calibri" w:eastAsia="Calibri" w:hAnsi="Calibri" w:cs="Calibri"/>
          <w:spacing w:val="-1"/>
          <w:szCs w:val="18"/>
        </w:rPr>
        <w:t>D</w:t>
      </w:r>
      <w:r w:rsidRPr="00E66531">
        <w:rPr>
          <w:rFonts w:ascii="Calibri" w:eastAsia="Calibri" w:hAnsi="Calibri" w:cs="Calibri"/>
          <w:szCs w:val="18"/>
        </w:rPr>
        <w:t>rug</w:t>
      </w:r>
      <w:r w:rsidRPr="00E66531">
        <w:rPr>
          <w:rFonts w:ascii="Calibri" w:eastAsia="Calibri" w:hAnsi="Calibri" w:cs="Calibri"/>
          <w:spacing w:val="2"/>
          <w:szCs w:val="18"/>
        </w:rPr>
        <w:t xml:space="preserve"> </w:t>
      </w:r>
      <w:r w:rsidRPr="00E66531">
        <w:rPr>
          <w:rFonts w:ascii="Calibri" w:eastAsia="Calibri" w:hAnsi="Calibri" w:cs="Calibri"/>
          <w:szCs w:val="18"/>
        </w:rPr>
        <w:t>Sc</w:t>
      </w:r>
      <w:r w:rsidRPr="00E66531">
        <w:rPr>
          <w:rFonts w:ascii="Calibri" w:eastAsia="Calibri" w:hAnsi="Calibri" w:cs="Calibri"/>
          <w:spacing w:val="-1"/>
          <w:szCs w:val="18"/>
        </w:rPr>
        <w:t>r</w:t>
      </w:r>
      <w:r w:rsidRPr="00E66531">
        <w:rPr>
          <w:rFonts w:ascii="Calibri" w:eastAsia="Calibri" w:hAnsi="Calibri" w:cs="Calibri"/>
          <w:szCs w:val="18"/>
        </w:rPr>
        <w:t>e</w:t>
      </w:r>
      <w:r w:rsidRPr="00E66531">
        <w:rPr>
          <w:rFonts w:ascii="Calibri" w:eastAsia="Calibri" w:hAnsi="Calibri" w:cs="Calibri"/>
          <w:spacing w:val="-1"/>
          <w:szCs w:val="18"/>
        </w:rPr>
        <w:t>e</w:t>
      </w:r>
      <w:r w:rsidRPr="00E66531">
        <w:rPr>
          <w:rFonts w:ascii="Calibri" w:eastAsia="Calibri" w:hAnsi="Calibri" w:cs="Calibri"/>
          <w:szCs w:val="18"/>
        </w:rPr>
        <w:t>ning</w:t>
      </w:r>
      <w:r w:rsidRPr="00E66531">
        <w:rPr>
          <w:rFonts w:ascii="Calibri" w:eastAsia="Calibri" w:hAnsi="Calibri" w:cs="Calibri"/>
          <w:spacing w:val="2"/>
          <w:szCs w:val="18"/>
        </w:rPr>
        <w:t xml:space="preserve"> </w:t>
      </w:r>
      <w:r w:rsidRPr="00E66531">
        <w:rPr>
          <w:rFonts w:ascii="Calibri" w:eastAsia="Calibri" w:hAnsi="Calibri" w:cs="Calibri"/>
          <w:spacing w:val="-1"/>
          <w:szCs w:val="18"/>
        </w:rPr>
        <w:t>w</w:t>
      </w:r>
      <w:r w:rsidRPr="00E66531">
        <w:rPr>
          <w:rFonts w:ascii="Calibri" w:eastAsia="Calibri" w:hAnsi="Calibri" w:cs="Calibri"/>
          <w:szCs w:val="18"/>
        </w:rPr>
        <w:t>here</w:t>
      </w:r>
      <w:r w:rsidRPr="00E66531">
        <w:rPr>
          <w:rFonts w:ascii="Calibri" w:eastAsia="Calibri" w:hAnsi="Calibri" w:cs="Calibri"/>
          <w:spacing w:val="1"/>
          <w:szCs w:val="18"/>
        </w:rPr>
        <w:t xml:space="preserve"> </w:t>
      </w:r>
      <w:r w:rsidRPr="00E66531">
        <w:rPr>
          <w:rFonts w:ascii="Calibri" w:eastAsia="Calibri" w:hAnsi="Calibri" w:cs="Calibri"/>
          <w:szCs w:val="18"/>
        </w:rPr>
        <w:t>applic</w:t>
      </w:r>
      <w:r w:rsidRPr="00E66531">
        <w:rPr>
          <w:rFonts w:ascii="Calibri" w:eastAsia="Calibri" w:hAnsi="Calibri" w:cs="Calibri"/>
          <w:spacing w:val="-1"/>
          <w:szCs w:val="18"/>
        </w:rPr>
        <w:t>a</w:t>
      </w:r>
      <w:r w:rsidRPr="00E66531">
        <w:rPr>
          <w:rFonts w:ascii="Calibri" w:eastAsia="Calibri" w:hAnsi="Calibri" w:cs="Calibri"/>
          <w:szCs w:val="18"/>
        </w:rPr>
        <w:t>ble</w:t>
      </w:r>
    </w:p>
    <w:p w14:paraId="3B182C25" w14:textId="77777777" w:rsidR="002157E7" w:rsidRPr="00E66531" w:rsidRDefault="002157E7" w:rsidP="002157E7">
      <w:pPr>
        <w:widowControl w:val="0"/>
        <w:spacing w:after="0"/>
        <w:rPr>
          <w:rFonts w:ascii="Calibri" w:eastAsia="Calibri" w:hAnsi="Calibri" w:cs="Calibri"/>
          <w:spacing w:val="-1"/>
          <w:szCs w:val="18"/>
        </w:rPr>
      </w:pPr>
    </w:p>
    <w:p w14:paraId="29625FA2" w14:textId="77777777" w:rsidR="002157E7" w:rsidRPr="00E66531" w:rsidRDefault="002157E7" w:rsidP="002157E7">
      <w:pPr>
        <w:widowControl w:val="0"/>
        <w:spacing w:after="0"/>
        <w:rPr>
          <w:rFonts w:ascii="Calibri" w:eastAsia="Calibri" w:hAnsi="Calibri" w:cs="Calibri"/>
          <w:szCs w:val="18"/>
        </w:rPr>
      </w:pPr>
      <w:r w:rsidRPr="00E66531">
        <w:rPr>
          <w:rFonts w:ascii="Calibri" w:eastAsia="Calibri" w:hAnsi="Calibri" w:cs="Calibri"/>
          <w:spacing w:val="-1"/>
          <w:szCs w:val="18"/>
        </w:rPr>
        <w:t>P</w:t>
      </w:r>
      <w:r w:rsidRPr="00E66531">
        <w:rPr>
          <w:rFonts w:ascii="Calibri" w:eastAsia="Calibri" w:hAnsi="Calibri" w:cs="Calibri"/>
          <w:szCs w:val="18"/>
        </w:rPr>
        <w:t>lea</w:t>
      </w:r>
      <w:r w:rsidRPr="00E66531">
        <w:rPr>
          <w:rFonts w:ascii="Calibri" w:eastAsia="Calibri" w:hAnsi="Calibri" w:cs="Calibri"/>
          <w:spacing w:val="-1"/>
          <w:szCs w:val="18"/>
        </w:rPr>
        <w:t>s</w:t>
      </w:r>
      <w:r w:rsidRPr="00E66531">
        <w:rPr>
          <w:rFonts w:ascii="Calibri" w:eastAsia="Calibri" w:hAnsi="Calibri" w:cs="Calibri"/>
          <w:szCs w:val="18"/>
        </w:rPr>
        <w:t>e</w:t>
      </w:r>
      <w:r w:rsidRPr="00E66531">
        <w:rPr>
          <w:rFonts w:ascii="Calibri" w:eastAsia="Calibri" w:hAnsi="Calibri" w:cs="Calibri"/>
          <w:spacing w:val="-2"/>
          <w:szCs w:val="18"/>
        </w:rPr>
        <w:t xml:space="preserve"> </w:t>
      </w:r>
      <w:r w:rsidRPr="00E66531">
        <w:rPr>
          <w:rFonts w:ascii="Calibri" w:eastAsia="Calibri" w:hAnsi="Calibri" w:cs="Calibri"/>
          <w:spacing w:val="-1"/>
          <w:szCs w:val="18"/>
        </w:rPr>
        <w:t>s</w:t>
      </w:r>
      <w:r w:rsidRPr="00E66531">
        <w:rPr>
          <w:rFonts w:ascii="Calibri" w:eastAsia="Calibri" w:hAnsi="Calibri" w:cs="Calibri"/>
          <w:szCs w:val="18"/>
        </w:rPr>
        <w:t>ee</w:t>
      </w:r>
      <w:r w:rsidRPr="00E66531">
        <w:rPr>
          <w:rFonts w:ascii="Calibri" w:eastAsia="Calibri" w:hAnsi="Calibri" w:cs="Calibri"/>
          <w:spacing w:val="-1"/>
          <w:szCs w:val="18"/>
        </w:rPr>
        <w:t xml:space="preserve"> P</w:t>
      </w:r>
      <w:r w:rsidRPr="00E66531">
        <w:rPr>
          <w:rFonts w:ascii="Calibri" w:eastAsia="Calibri" w:hAnsi="Calibri" w:cs="Calibri"/>
          <w:szCs w:val="18"/>
        </w:rPr>
        <w:t>rogram</w:t>
      </w:r>
      <w:r w:rsidRPr="00E66531">
        <w:rPr>
          <w:rFonts w:ascii="Calibri" w:eastAsia="Calibri" w:hAnsi="Calibri" w:cs="Calibri"/>
          <w:spacing w:val="-2"/>
          <w:szCs w:val="18"/>
        </w:rPr>
        <w:t xml:space="preserve"> </w:t>
      </w:r>
      <w:r w:rsidRPr="00E66531">
        <w:rPr>
          <w:rFonts w:ascii="Calibri" w:eastAsia="Calibri" w:hAnsi="Calibri" w:cs="Calibri"/>
          <w:spacing w:val="-1"/>
          <w:szCs w:val="18"/>
        </w:rPr>
        <w:t>H</w:t>
      </w:r>
      <w:r w:rsidRPr="00E66531">
        <w:rPr>
          <w:rFonts w:ascii="Calibri" w:eastAsia="Calibri" w:hAnsi="Calibri" w:cs="Calibri"/>
          <w:szCs w:val="18"/>
        </w:rPr>
        <w:t>andbook</w:t>
      </w:r>
      <w:r w:rsidRPr="00E66531">
        <w:rPr>
          <w:rFonts w:ascii="Calibri" w:eastAsia="Calibri" w:hAnsi="Calibri" w:cs="Calibri"/>
          <w:spacing w:val="-1"/>
          <w:szCs w:val="18"/>
        </w:rPr>
        <w:t xml:space="preserve"> </w:t>
      </w:r>
      <w:r w:rsidRPr="00E66531">
        <w:rPr>
          <w:rFonts w:ascii="Calibri" w:eastAsia="Calibri" w:hAnsi="Calibri" w:cs="Calibri"/>
          <w:szCs w:val="18"/>
        </w:rPr>
        <w:t>for</w:t>
      </w:r>
      <w:r w:rsidRPr="00E66531">
        <w:rPr>
          <w:rFonts w:ascii="Calibri" w:eastAsia="Calibri" w:hAnsi="Calibri" w:cs="Calibri"/>
          <w:spacing w:val="-2"/>
          <w:szCs w:val="18"/>
        </w:rPr>
        <w:t xml:space="preserve"> </w:t>
      </w:r>
      <w:r w:rsidRPr="00E66531">
        <w:rPr>
          <w:rFonts w:ascii="Calibri" w:eastAsia="Calibri" w:hAnsi="Calibri" w:cs="Calibri"/>
          <w:szCs w:val="18"/>
        </w:rPr>
        <w:t>additio</w:t>
      </w:r>
      <w:r w:rsidRPr="00E66531">
        <w:rPr>
          <w:rFonts w:ascii="Calibri" w:eastAsia="Calibri" w:hAnsi="Calibri" w:cs="Calibri"/>
          <w:spacing w:val="-1"/>
          <w:szCs w:val="18"/>
        </w:rPr>
        <w:t>n</w:t>
      </w:r>
      <w:r w:rsidRPr="00E66531">
        <w:rPr>
          <w:rFonts w:ascii="Calibri" w:eastAsia="Calibri" w:hAnsi="Calibri" w:cs="Calibri"/>
          <w:szCs w:val="18"/>
        </w:rPr>
        <w:t>al</w:t>
      </w:r>
      <w:r w:rsidRPr="00E66531">
        <w:rPr>
          <w:rFonts w:ascii="Calibri" w:eastAsia="Calibri" w:hAnsi="Calibri" w:cs="Calibri"/>
          <w:spacing w:val="2"/>
          <w:szCs w:val="18"/>
        </w:rPr>
        <w:t xml:space="preserve"> </w:t>
      </w:r>
      <w:r w:rsidRPr="00E66531">
        <w:rPr>
          <w:rFonts w:ascii="Calibri" w:eastAsia="Calibri" w:hAnsi="Calibri" w:cs="Calibri"/>
          <w:szCs w:val="18"/>
        </w:rPr>
        <w:t>poli</w:t>
      </w:r>
      <w:r w:rsidRPr="00E66531">
        <w:rPr>
          <w:rFonts w:ascii="Calibri" w:eastAsia="Calibri" w:hAnsi="Calibri" w:cs="Calibri"/>
          <w:spacing w:val="-1"/>
          <w:szCs w:val="18"/>
        </w:rPr>
        <w:t>c</w:t>
      </w:r>
      <w:r w:rsidRPr="00E66531">
        <w:rPr>
          <w:rFonts w:ascii="Calibri" w:eastAsia="Calibri" w:hAnsi="Calibri" w:cs="Calibri"/>
          <w:szCs w:val="18"/>
        </w:rPr>
        <w:t>i</w:t>
      </w:r>
      <w:r w:rsidRPr="00E66531">
        <w:rPr>
          <w:rFonts w:ascii="Calibri" w:eastAsia="Calibri" w:hAnsi="Calibri" w:cs="Calibri"/>
          <w:spacing w:val="-1"/>
          <w:szCs w:val="18"/>
        </w:rPr>
        <w:t>e</w:t>
      </w:r>
      <w:r w:rsidRPr="00E66531">
        <w:rPr>
          <w:rFonts w:ascii="Calibri" w:eastAsia="Calibri" w:hAnsi="Calibri" w:cs="Calibri"/>
          <w:szCs w:val="18"/>
        </w:rPr>
        <w:t>s</w:t>
      </w:r>
      <w:r w:rsidRPr="00E66531">
        <w:rPr>
          <w:rFonts w:ascii="Calibri" w:eastAsia="Calibri" w:hAnsi="Calibri" w:cs="Calibri"/>
          <w:spacing w:val="3"/>
          <w:szCs w:val="18"/>
        </w:rPr>
        <w:t xml:space="preserve"> </w:t>
      </w:r>
      <w:r w:rsidRPr="00E66531">
        <w:rPr>
          <w:rFonts w:ascii="Calibri" w:eastAsia="Calibri" w:hAnsi="Calibri" w:cs="Calibri"/>
          <w:szCs w:val="18"/>
        </w:rPr>
        <w:t>for</w:t>
      </w:r>
      <w:r w:rsidRPr="00E66531">
        <w:rPr>
          <w:rFonts w:ascii="Calibri" w:eastAsia="Calibri" w:hAnsi="Calibri" w:cs="Calibri"/>
          <w:spacing w:val="3"/>
          <w:szCs w:val="18"/>
        </w:rPr>
        <w:t xml:space="preserve"> </w:t>
      </w:r>
      <w:r w:rsidRPr="00E66531">
        <w:rPr>
          <w:rFonts w:ascii="Calibri" w:eastAsia="Calibri" w:hAnsi="Calibri" w:cs="Calibri"/>
          <w:szCs w:val="18"/>
        </w:rPr>
        <w:t>this</w:t>
      </w:r>
      <w:r w:rsidRPr="00E66531">
        <w:rPr>
          <w:rFonts w:ascii="Calibri" w:eastAsia="Calibri" w:hAnsi="Calibri" w:cs="Calibri"/>
          <w:spacing w:val="2"/>
          <w:szCs w:val="18"/>
        </w:rPr>
        <w:t xml:space="preserve"> </w:t>
      </w:r>
      <w:r w:rsidRPr="00E66531">
        <w:rPr>
          <w:rFonts w:ascii="Calibri" w:eastAsia="Calibri" w:hAnsi="Calibri" w:cs="Calibri"/>
          <w:szCs w:val="18"/>
        </w:rPr>
        <w:t>program.</w:t>
      </w:r>
    </w:p>
    <w:p w14:paraId="3DFB9BAC" w14:textId="77777777" w:rsidR="002157E7" w:rsidRPr="00FB63FC" w:rsidRDefault="002157E7" w:rsidP="002157E7">
      <w:pPr>
        <w:widowControl w:val="0"/>
        <w:spacing w:before="7" w:after="0" w:line="240" w:lineRule="auto"/>
        <w:rPr>
          <w:rFonts w:eastAsia="Calibri" w:cstheme="minorHAnsi"/>
          <w:sz w:val="16"/>
          <w:szCs w:val="16"/>
        </w:rPr>
      </w:pPr>
    </w:p>
    <w:p w14:paraId="788FFCCF" w14:textId="77777777" w:rsidR="002157E7" w:rsidRPr="00FB63FC" w:rsidRDefault="002157E7" w:rsidP="002157E7">
      <w:pPr>
        <w:widowControl w:val="0"/>
        <w:spacing w:after="0" w:line="240" w:lineRule="auto"/>
        <w:ind w:left="25"/>
        <w:jc w:val="both"/>
        <w:rPr>
          <w:rFonts w:eastAsia="Cambria" w:cstheme="minorHAnsi"/>
        </w:rPr>
      </w:pPr>
      <w:r w:rsidRPr="00FB63FC">
        <w:rPr>
          <w:rFonts w:eastAsia="Cambria" w:cstheme="minorHAnsi"/>
          <w:b/>
          <w:bCs/>
          <w:color w:val="252525"/>
          <w:spacing w:val="-1"/>
        </w:rPr>
        <w:t>Course</w:t>
      </w:r>
      <w:r w:rsidRPr="00FB63FC">
        <w:rPr>
          <w:rFonts w:eastAsia="Cambria" w:cstheme="minorHAnsi"/>
          <w:b/>
          <w:bCs/>
          <w:color w:val="252525"/>
        </w:rPr>
        <w:t xml:space="preserve"> </w:t>
      </w:r>
      <w:r w:rsidRPr="00FB63FC">
        <w:rPr>
          <w:rFonts w:eastAsia="Cambria" w:cstheme="minorHAnsi"/>
          <w:b/>
          <w:bCs/>
          <w:color w:val="252525"/>
          <w:spacing w:val="-2"/>
        </w:rPr>
        <w:t>Outline</w:t>
      </w:r>
    </w:p>
    <w:p w14:paraId="46E27D8C" w14:textId="6C000404" w:rsidR="002157E7" w:rsidRPr="00FB63FC" w:rsidRDefault="002157E7" w:rsidP="002157E7">
      <w:pPr>
        <w:widowControl w:val="0"/>
        <w:spacing w:before="41" w:after="0" w:line="245" w:lineRule="auto"/>
        <w:ind w:left="25"/>
        <w:jc w:val="both"/>
        <w:rPr>
          <w:rFonts w:eastAsia="Calibri" w:cstheme="minorHAnsi"/>
        </w:rPr>
      </w:pPr>
      <w:r w:rsidRPr="00533860">
        <w:rPr>
          <w:rFonts w:cstheme="minorHAnsi"/>
          <w:color w:val="221F1F"/>
          <w:spacing w:val="-1"/>
        </w:rPr>
        <w:t xml:space="preserve">To receive a </w:t>
      </w:r>
      <w:r w:rsidR="000B6581" w:rsidRPr="000B6581">
        <w:rPr>
          <w:rFonts w:cstheme="minorHAnsi"/>
          <w:color w:val="221F1F"/>
          <w:spacing w:val="-1"/>
        </w:rPr>
        <w:t>Diploma</w:t>
      </w:r>
      <w:r w:rsidRPr="00533860">
        <w:rPr>
          <w:rFonts w:cstheme="minorHAnsi"/>
          <w:color w:val="221F1F"/>
          <w:spacing w:val="-1"/>
        </w:rPr>
        <w:t xml:space="preserve"> as a Medical Billing and Coding Specialist, students must complete 31.5 credit hours (882 clock hours). This Certificate program can be completed in 8 months for full-time students and 15 months for part-time students.</w:t>
      </w:r>
    </w:p>
    <w:p w14:paraId="79F73082" w14:textId="77777777" w:rsidR="002157E7" w:rsidRPr="007959AD" w:rsidRDefault="002157E7" w:rsidP="002157E7">
      <w:pPr>
        <w:widowControl w:val="0"/>
        <w:spacing w:before="8" w:after="0" w:line="240" w:lineRule="auto"/>
        <w:rPr>
          <w:rFonts w:ascii="Calibri" w:eastAsia="Calibri" w:hAnsi="Calibri" w:cs="Calibri"/>
          <w:b/>
          <w:bCs/>
          <w:sz w:val="16"/>
          <w:szCs w:val="16"/>
        </w:rPr>
      </w:pPr>
    </w:p>
    <w:p w14:paraId="1B0CE477" w14:textId="77777777" w:rsidR="002157E7" w:rsidRPr="007959AD" w:rsidRDefault="002157E7" w:rsidP="002157E7">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Courses:</w:t>
      </w:r>
      <w:r w:rsidRPr="007959AD">
        <w:rPr>
          <w:rFonts w:ascii="Cambria" w:eastAsia="Cambria" w:hAnsi="Cambria"/>
          <w:b/>
          <w:bCs/>
          <w:i/>
          <w:color w:val="252525"/>
        </w:rPr>
        <w:t xml:space="preserve"> </w:t>
      </w:r>
      <w:r w:rsidRPr="007959AD">
        <w:rPr>
          <w:rFonts w:ascii="Cambria" w:eastAsia="Cambria" w:hAnsi="Cambria"/>
          <w:b/>
          <w:bCs/>
          <w:i/>
          <w:color w:val="252525"/>
          <w:spacing w:val="-1"/>
        </w:rPr>
        <w:t>31.5</w:t>
      </w:r>
      <w:r w:rsidRPr="007959AD">
        <w:rPr>
          <w:rFonts w:ascii="Cambria" w:eastAsia="Cambria" w:hAnsi="Cambria"/>
          <w:b/>
          <w:bCs/>
          <w:i/>
          <w:color w:val="252525"/>
          <w:spacing w:val="-3"/>
        </w:rPr>
        <w:t xml:space="preserve"> </w:t>
      </w:r>
      <w:r w:rsidRPr="007959AD">
        <w:rPr>
          <w:rFonts w:ascii="Cambria" w:eastAsia="Cambria" w:hAnsi="Cambria"/>
          <w:b/>
          <w:bCs/>
          <w:i/>
          <w:color w:val="252525"/>
          <w:spacing w:val="-1"/>
        </w:rPr>
        <w:t>credit</w:t>
      </w:r>
      <w:r w:rsidRPr="007959AD">
        <w:rPr>
          <w:rFonts w:ascii="Cambria" w:eastAsia="Cambria" w:hAnsi="Cambria"/>
          <w:b/>
          <w:bCs/>
          <w:i/>
          <w:color w:val="252525"/>
          <w:spacing w:val="-2"/>
        </w:rPr>
        <w:t xml:space="preserve"> </w:t>
      </w:r>
      <w:r w:rsidRPr="007959AD">
        <w:rPr>
          <w:rFonts w:ascii="Cambria" w:eastAsia="Cambria" w:hAnsi="Cambria"/>
          <w:b/>
          <w:bCs/>
          <w:i/>
          <w:color w:val="252525"/>
          <w:spacing w:val="-1"/>
        </w:rPr>
        <w:t>hours</w:t>
      </w:r>
    </w:p>
    <w:tbl>
      <w:tblPr>
        <w:tblW w:w="6964" w:type="dxa"/>
        <w:tblInd w:w="-220" w:type="dxa"/>
        <w:tblLayout w:type="fixed"/>
        <w:tblCellMar>
          <w:left w:w="0" w:type="dxa"/>
          <w:right w:w="0" w:type="dxa"/>
        </w:tblCellMar>
        <w:tblLook w:val="01E0" w:firstRow="1" w:lastRow="1" w:firstColumn="1" w:lastColumn="1" w:noHBand="0" w:noVBand="0"/>
      </w:tblPr>
      <w:tblGrid>
        <w:gridCol w:w="1237"/>
        <w:gridCol w:w="3996"/>
        <w:gridCol w:w="882"/>
        <w:gridCol w:w="849"/>
      </w:tblGrid>
      <w:tr w:rsidR="002157E7" w:rsidRPr="007959AD" w14:paraId="1520FDC3" w14:textId="77777777" w:rsidTr="00681408">
        <w:trPr>
          <w:trHeight w:hRule="exact" w:val="842"/>
        </w:trPr>
        <w:tc>
          <w:tcPr>
            <w:tcW w:w="1237" w:type="dxa"/>
            <w:tcBorders>
              <w:top w:val="nil"/>
              <w:left w:val="nil"/>
              <w:bottom w:val="nil"/>
              <w:right w:val="nil"/>
            </w:tcBorders>
          </w:tcPr>
          <w:p w14:paraId="58A558CF" w14:textId="77777777" w:rsidR="002157E7" w:rsidRPr="007959AD" w:rsidRDefault="002157E7" w:rsidP="00681408">
            <w:pPr>
              <w:widowControl w:val="0"/>
              <w:spacing w:after="0" w:line="240" w:lineRule="auto"/>
            </w:pPr>
          </w:p>
        </w:tc>
        <w:tc>
          <w:tcPr>
            <w:tcW w:w="3996" w:type="dxa"/>
            <w:tcBorders>
              <w:top w:val="nil"/>
              <w:left w:val="nil"/>
              <w:bottom w:val="nil"/>
              <w:right w:val="nil"/>
            </w:tcBorders>
          </w:tcPr>
          <w:p w14:paraId="5A4CE426" w14:textId="77777777" w:rsidR="002157E7" w:rsidRPr="007959AD" w:rsidRDefault="002157E7" w:rsidP="00681408">
            <w:pPr>
              <w:widowControl w:val="0"/>
              <w:spacing w:after="0" w:line="240" w:lineRule="auto"/>
            </w:pPr>
          </w:p>
        </w:tc>
        <w:tc>
          <w:tcPr>
            <w:tcW w:w="882" w:type="dxa"/>
            <w:tcBorders>
              <w:top w:val="nil"/>
              <w:left w:val="nil"/>
              <w:bottom w:val="nil"/>
              <w:right w:val="nil"/>
            </w:tcBorders>
          </w:tcPr>
          <w:p w14:paraId="52D975AC" w14:textId="77777777" w:rsidR="002157E7" w:rsidRPr="007959AD" w:rsidRDefault="002157E7" w:rsidP="00681408">
            <w:pPr>
              <w:widowControl w:val="0"/>
              <w:spacing w:before="4" w:after="0" w:line="240" w:lineRule="auto"/>
              <w:rPr>
                <w:rFonts w:ascii="Cambria" w:eastAsia="Cambria" w:hAnsi="Cambria" w:cs="Cambria"/>
                <w:b/>
                <w:bCs/>
                <w:i/>
                <w:sz w:val="24"/>
                <w:szCs w:val="24"/>
              </w:rPr>
            </w:pPr>
          </w:p>
          <w:p w14:paraId="7B842897" w14:textId="77777777" w:rsidR="002157E7" w:rsidRPr="007959AD" w:rsidRDefault="002157E7" w:rsidP="00681408">
            <w:pPr>
              <w:widowControl w:val="0"/>
              <w:spacing w:after="0" w:line="240" w:lineRule="auto"/>
              <w:ind w:left="127" w:right="196"/>
              <w:rPr>
                <w:rFonts w:ascii="Calibri" w:eastAsia="Calibri" w:hAnsi="Calibri" w:cs="Calibri"/>
              </w:rPr>
            </w:pPr>
            <w:r w:rsidRPr="007959AD">
              <w:rPr>
                <w:rFonts w:ascii="Calibri"/>
                <w:b/>
                <w:spacing w:val="-1"/>
              </w:rPr>
              <w:t>Credit</w:t>
            </w:r>
            <w:r w:rsidRPr="007959AD">
              <w:rPr>
                <w:rFonts w:ascii="Calibri"/>
                <w:b/>
                <w:spacing w:val="24"/>
              </w:rPr>
              <w:t xml:space="preserve"> </w:t>
            </w:r>
            <w:r w:rsidRPr="007959AD">
              <w:rPr>
                <w:rFonts w:ascii="Calibri"/>
                <w:b/>
                <w:spacing w:val="-1"/>
              </w:rPr>
              <w:t>Hours</w:t>
            </w:r>
          </w:p>
        </w:tc>
        <w:tc>
          <w:tcPr>
            <w:tcW w:w="849" w:type="dxa"/>
            <w:tcBorders>
              <w:top w:val="nil"/>
              <w:left w:val="nil"/>
              <w:bottom w:val="nil"/>
              <w:right w:val="nil"/>
            </w:tcBorders>
          </w:tcPr>
          <w:p w14:paraId="18161248" w14:textId="77777777" w:rsidR="002157E7" w:rsidRPr="007959AD" w:rsidRDefault="002157E7" w:rsidP="00681408">
            <w:pPr>
              <w:widowControl w:val="0"/>
              <w:spacing w:before="4" w:after="0" w:line="240" w:lineRule="auto"/>
              <w:rPr>
                <w:rFonts w:ascii="Cambria" w:eastAsia="Cambria" w:hAnsi="Cambria" w:cs="Cambria"/>
                <w:b/>
                <w:bCs/>
                <w:i/>
                <w:sz w:val="24"/>
                <w:szCs w:val="24"/>
              </w:rPr>
            </w:pPr>
          </w:p>
          <w:p w14:paraId="21C81D83" w14:textId="77777777" w:rsidR="002157E7" w:rsidRPr="007959AD" w:rsidRDefault="002157E7" w:rsidP="00681408">
            <w:pPr>
              <w:widowControl w:val="0"/>
              <w:spacing w:after="0" w:line="240" w:lineRule="auto"/>
              <w:ind w:left="198" w:right="106"/>
              <w:rPr>
                <w:rFonts w:ascii="Calibri" w:eastAsia="Calibri" w:hAnsi="Calibri" w:cs="Calibri"/>
              </w:rPr>
            </w:pPr>
            <w:r w:rsidRPr="007959AD">
              <w:rPr>
                <w:rFonts w:ascii="Calibri"/>
                <w:b/>
              </w:rPr>
              <w:t xml:space="preserve">Clock </w:t>
            </w:r>
            <w:r w:rsidRPr="007959AD">
              <w:rPr>
                <w:rFonts w:ascii="Calibri"/>
                <w:b/>
                <w:spacing w:val="-1"/>
              </w:rPr>
              <w:t>Hours</w:t>
            </w:r>
          </w:p>
        </w:tc>
      </w:tr>
      <w:tr w:rsidR="002157E7" w:rsidRPr="007959AD" w14:paraId="7164942A" w14:textId="77777777" w:rsidTr="00681408">
        <w:trPr>
          <w:trHeight w:hRule="exact" w:val="269"/>
        </w:trPr>
        <w:tc>
          <w:tcPr>
            <w:tcW w:w="1237" w:type="dxa"/>
            <w:tcBorders>
              <w:top w:val="nil"/>
              <w:left w:val="nil"/>
              <w:bottom w:val="nil"/>
              <w:right w:val="nil"/>
            </w:tcBorders>
          </w:tcPr>
          <w:p w14:paraId="2DB3ED25" w14:textId="77777777" w:rsidR="002157E7" w:rsidRPr="007959AD" w:rsidRDefault="002157E7" w:rsidP="00681408">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3"/>
              </w:rPr>
              <w:t>1101</w:t>
            </w:r>
          </w:p>
        </w:tc>
        <w:tc>
          <w:tcPr>
            <w:tcW w:w="3996" w:type="dxa"/>
            <w:tcBorders>
              <w:top w:val="nil"/>
              <w:left w:val="nil"/>
              <w:bottom w:val="nil"/>
              <w:right w:val="nil"/>
            </w:tcBorders>
          </w:tcPr>
          <w:p w14:paraId="6A9D6CF8" w14:textId="77777777" w:rsidR="002157E7" w:rsidRPr="007959AD" w:rsidRDefault="002157E7" w:rsidP="00681408">
            <w:pPr>
              <w:widowControl w:val="0"/>
              <w:spacing w:after="0" w:line="249" w:lineRule="exact"/>
              <w:ind w:left="162"/>
              <w:rPr>
                <w:rFonts w:ascii="Calibri" w:eastAsia="Calibri" w:hAnsi="Calibri" w:cs="Calibri"/>
              </w:rPr>
            </w:pPr>
            <w:r w:rsidRPr="007959AD">
              <w:rPr>
                <w:rFonts w:ascii="Calibri"/>
                <w:spacing w:val="-1"/>
              </w:rPr>
              <w:t>Orientation</w:t>
            </w:r>
            <w:r w:rsidRPr="007959AD">
              <w:rPr>
                <w:rFonts w:ascii="Calibri"/>
                <w:spacing w:val="3"/>
              </w:rPr>
              <w:t xml:space="preserve"> </w:t>
            </w:r>
            <w:r w:rsidRPr="007959AD">
              <w:rPr>
                <w:rFonts w:ascii="Calibri"/>
                <w:spacing w:val="-1"/>
              </w:rPr>
              <w:t>to</w:t>
            </w:r>
            <w:r w:rsidRPr="007959AD">
              <w:rPr>
                <w:rFonts w:ascii="Calibri"/>
                <w:spacing w:val="4"/>
              </w:rPr>
              <w:t xml:space="preserve"> </w:t>
            </w:r>
            <w:r w:rsidRPr="007959AD">
              <w:rPr>
                <w:rFonts w:ascii="Calibri"/>
                <w:spacing w:val="-1"/>
              </w:rPr>
              <w:t>Healthcare</w:t>
            </w:r>
          </w:p>
        </w:tc>
        <w:tc>
          <w:tcPr>
            <w:tcW w:w="882" w:type="dxa"/>
            <w:tcBorders>
              <w:top w:val="nil"/>
              <w:left w:val="nil"/>
              <w:bottom w:val="nil"/>
              <w:right w:val="nil"/>
            </w:tcBorders>
          </w:tcPr>
          <w:p w14:paraId="346A5FB4" w14:textId="77777777" w:rsidR="002157E7" w:rsidRPr="007959AD" w:rsidRDefault="002157E7" w:rsidP="00681408">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6FE64EA9" w14:textId="77777777" w:rsidR="002157E7" w:rsidRPr="007959AD" w:rsidRDefault="002157E7" w:rsidP="00681408">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05</w:t>
            </w:r>
          </w:p>
        </w:tc>
      </w:tr>
      <w:tr w:rsidR="002157E7" w:rsidRPr="007959AD" w14:paraId="623BCE95" w14:textId="77777777" w:rsidTr="00681408">
        <w:trPr>
          <w:trHeight w:hRule="exact" w:val="804"/>
        </w:trPr>
        <w:tc>
          <w:tcPr>
            <w:tcW w:w="1237" w:type="dxa"/>
            <w:tcBorders>
              <w:top w:val="nil"/>
              <w:left w:val="nil"/>
              <w:bottom w:val="nil"/>
              <w:right w:val="nil"/>
            </w:tcBorders>
          </w:tcPr>
          <w:p w14:paraId="3A950951" w14:textId="77777777" w:rsidR="002157E7" w:rsidRPr="007959AD" w:rsidRDefault="002157E7" w:rsidP="00681408">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1224</w:t>
            </w:r>
          </w:p>
        </w:tc>
        <w:tc>
          <w:tcPr>
            <w:tcW w:w="3996" w:type="dxa"/>
            <w:tcBorders>
              <w:top w:val="nil"/>
              <w:left w:val="nil"/>
              <w:bottom w:val="nil"/>
              <w:right w:val="nil"/>
            </w:tcBorders>
          </w:tcPr>
          <w:p w14:paraId="02933E39" w14:textId="77777777" w:rsidR="002157E7" w:rsidRPr="007959AD" w:rsidRDefault="002157E7" w:rsidP="00681408">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p>
          <w:p w14:paraId="65C6C35B" w14:textId="77777777" w:rsidR="002157E7" w:rsidRPr="007959AD" w:rsidRDefault="002157E7" w:rsidP="00681408">
            <w:pPr>
              <w:widowControl w:val="0"/>
              <w:spacing w:before="2" w:after="0" w:line="238" w:lineRule="auto"/>
              <w:ind w:left="162" w:right="761"/>
              <w:rPr>
                <w:rFonts w:ascii="Calibri" w:eastAsia="Calibri" w:hAnsi="Calibri" w:cs="Calibri"/>
              </w:rPr>
            </w:pPr>
            <w:r w:rsidRPr="007959AD">
              <w:rPr>
                <w:rFonts w:ascii="Calibri"/>
                <w:spacing w:val="-2"/>
              </w:rPr>
              <w:t>Integumentary,</w:t>
            </w:r>
            <w:r w:rsidRPr="007959AD">
              <w:rPr>
                <w:rFonts w:ascii="Calibri"/>
                <w:spacing w:val="-4"/>
              </w:rPr>
              <w:t xml:space="preserve"> </w:t>
            </w:r>
            <w:r w:rsidRPr="007959AD">
              <w:rPr>
                <w:rFonts w:ascii="Calibri"/>
                <w:spacing w:val="-1"/>
              </w:rPr>
              <w:t>skeletal,</w:t>
            </w:r>
            <w:r w:rsidRPr="007959AD">
              <w:rPr>
                <w:rFonts w:ascii="Calibri"/>
                <w:spacing w:val="-5"/>
              </w:rPr>
              <w:t xml:space="preserve"> </w:t>
            </w:r>
            <w:r w:rsidRPr="007959AD">
              <w:rPr>
                <w:rFonts w:ascii="Calibri"/>
                <w:spacing w:val="-2"/>
              </w:rPr>
              <w:t>muscular,</w:t>
            </w:r>
            <w:r w:rsidRPr="007959AD">
              <w:rPr>
                <w:rFonts w:ascii="Calibri"/>
                <w:spacing w:val="29"/>
              </w:rPr>
              <w:t xml:space="preserve"> </w:t>
            </w:r>
            <w:r w:rsidRPr="007959AD">
              <w:rPr>
                <w:rFonts w:ascii="Calibri"/>
                <w:spacing w:val="-1"/>
              </w:rPr>
              <w:t>auditory,</w:t>
            </w:r>
            <w:r w:rsidRPr="007959AD">
              <w:rPr>
                <w:rFonts w:ascii="Calibri"/>
                <w:spacing w:val="4"/>
              </w:rPr>
              <w:t xml:space="preserve"> </w:t>
            </w:r>
            <w:r w:rsidRPr="007959AD">
              <w:rPr>
                <w:rFonts w:ascii="Calibri"/>
                <w:spacing w:val="-1"/>
              </w:rPr>
              <w:t>and</w:t>
            </w:r>
            <w:r w:rsidRPr="007959AD">
              <w:rPr>
                <w:rFonts w:ascii="Calibri"/>
                <w:spacing w:val="2"/>
              </w:rPr>
              <w:t xml:space="preserve"> </w:t>
            </w:r>
            <w:r w:rsidRPr="007959AD">
              <w:rPr>
                <w:rFonts w:ascii="Calibri"/>
                <w:spacing w:val="-1"/>
              </w:rPr>
              <w:t>ophthalmic</w:t>
            </w:r>
          </w:p>
        </w:tc>
        <w:tc>
          <w:tcPr>
            <w:tcW w:w="882" w:type="dxa"/>
            <w:tcBorders>
              <w:top w:val="nil"/>
              <w:left w:val="nil"/>
              <w:bottom w:val="nil"/>
              <w:right w:val="nil"/>
            </w:tcBorders>
          </w:tcPr>
          <w:p w14:paraId="1541722D" w14:textId="77777777" w:rsidR="002157E7" w:rsidRPr="007959AD" w:rsidRDefault="002157E7" w:rsidP="00681408">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0AC5D2FC" w14:textId="77777777" w:rsidR="002157E7" w:rsidRPr="007959AD" w:rsidRDefault="002157E7" w:rsidP="00681408">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06</w:t>
            </w:r>
          </w:p>
        </w:tc>
      </w:tr>
      <w:tr w:rsidR="002157E7" w:rsidRPr="007959AD" w14:paraId="66479DC9" w14:textId="77777777" w:rsidTr="00681408">
        <w:trPr>
          <w:trHeight w:hRule="exact" w:val="538"/>
        </w:trPr>
        <w:tc>
          <w:tcPr>
            <w:tcW w:w="1237" w:type="dxa"/>
            <w:tcBorders>
              <w:top w:val="nil"/>
              <w:left w:val="nil"/>
              <w:bottom w:val="nil"/>
              <w:right w:val="nil"/>
            </w:tcBorders>
          </w:tcPr>
          <w:p w14:paraId="2B711D72" w14:textId="77777777" w:rsidR="002157E7" w:rsidRPr="007959AD" w:rsidRDefault="002157E7" w:rsidP="00681408">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1225</w:t>
            </w:r>
          </w:p>
        </w:tc>
        <w:tc>
          <w:tcPr>
            <w:tcW w:w="3996" w:type="dxa"/>
            <w:tcBorders>
              <w:top w:val="nil"/>
              <w:left w:val="nil"/>
              <w:bottom w:val="nil"/>
              <w:right w:val="nil"/>
            </w:tcBorders>
          </w:tcPr>
          <w:p w14:paraId="2D8366CC" w14:textId="77777777" w:rsidR="002157E7" w:rsidRPr="007959AD" w:rsidRDefault="002157E7" w:rsidP="00681408">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p>
          <w:p w14:paraId="250B656C" w14:textId="77777777" w:rsidR="002157E7" w:rsidRPr="007959AD" w:rsidRDefault="002157E7" w:rsidP="00681408">
            <w:pPr>
              <w:widowControl w:val="0"/>
              <w:spacing w:after="0" w:line="240" w:lineRule="auto"/>
              <w:ind w:left="162"/>
              <w:rPr>
                <w:rFonts w:ascii="Calibri" w:eastAsia="Calibri" w:hAnsi="Calibri" w:cs="Calibri"/>
              </w:rPr>
            </w:pPr>
            <w:r w:rsidRPr="007959AD">
              <w:rPr>
                <w:rFonts w:ascii="Calibri"/>
                <w:spacing w:val="-1"/>
              </w:rPr>
              <w:t>Reproductive,</w:t>
            </w:r>
            <w:r w:rsidRPr="007959AD">
              <w:rPr>
                <w:rFonts w:ascii="Calibri"/>
                <w:spacing w:val="3"/>
              </w:rPr>
              <w:t xml:space="preserve"> </w:t>
            </w:r>
            <w:r w:rsidRPr="007959AD">
              <w:rPr>
                <w:rFonts w:ascii="Calibri"/>
                <w:spacing w:val="-3"/>
              </w:rPr>
              <w:t>urinary,</w:t>
            </w:r>
            <w:r w:rsidRPr="007959AD">
              <w:rPr>
                <w:rFonts w:ascii="Calibri"/>
                <w:spacing w:val="3"/>
              </w:rPr>
              <w:t xml:space="preserve"> </w:t>
            </w:r>
            <w:r w:rsidRPr="007959AD">
              <w:rPr>
                <w:rFonts w:ascii="Calibri"/>
                <w:spacing w:val="-1"/>
              </w:rPr>
              <w:t>and</w:t>
            </w:r>
            <w:r w:rsidRPr="007959AD">
              <w:rPr>
                <w:rFonts w:ascii="Calibri"/>
                <w:spacing w:val="-3"/>
              </w:rPr>
              <w:t xml:space="preserve"> </w:t>
            </w:r>
            <w:r w:rsidRPr="007959AD">
              <w:rPr>
                <w:rFonts w:ascii="Calibri"/>
                <w:spacing w:val="-1"/>
              </w:rPr>
              <w:t>nervous</w:t>
            </w:r>
          </w:p>
        </w:tc>
        <w:tc>
          <w:tcPr>
            <w:tcW w:w="882" w:type="dxa"/>
            <w:tcBorders>
              <w:top w:val="nil"/>
              <w:left w:val="nil"/>
              <w:bottom w:val="nil"/>
              <w:right w:val="nil"/>
            </w:tcBorders>
          </w:tcPr>
          <w:p w14:paraId="413E9462" w14:textId="77777777" w:rsidR="002157E7" w:rsidRPr="007959AD" w:rsidRDefault="002157E7" w:rsidP="00681408">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18CF5DA1" w14:textId="77777777" w:rsidR="002157E7" w:rsidRPr="007959AD" w:rsidRDefault="002157E7" w:rsidP="00681408">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06</w:t>
            </w:r>
          </w:p>
        </w:tc>
      </w:tr>
      <w:tr w:rsidR="002157E7" w:rsidRPr="007959AD" w14:paraId="02914E25" w14:textId="77777777" w:rsidTr="00681408">
        <w:trPr>
          <w:trHeight w:hRule="exact" w:val="538"/>
        </w:trPr>
        <w:tc>
          <w:tcPr>
            <w:tcW w:w="1237" w:type="dxa"/>
            <w:tcBorders>
              <w:top w:val="nil"/>
              <w:left w:val="nil"/>
              <w:bottom w:val="nil"/>
              <w:right w:val="nil"/>
            </w:tcBorders>
          </w:tcPr>
          <w:p w14:paraId="647D1FFA" w14:textId="77777777" w:rsidR="002157E7" w:rsidRPr="007959AD" w:rsidRDefault="002157E7" w:rsidP="00681408">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1226</w:t>
            </w:r>
          </w:p>
        </w:tc>
        <w:tc>
          <w:tcPr>
            <w:tcW w:w="3996" w:type="dxa"/>
            <w:tcBorders>
              <w:top w:val="nil"/>
              <w:left w:val="nil"/>
              <w:bottom w:val="nil"/>
              <w:right w:val="nil"/>
            </w:tcBorders>
          </w:tcPr>
          <w:p w14:paraId="2F40B29B" w14:textId="77777777" w:rsidR="002157E7" w:rsidRPr="007959AD" w:rsidRDefault="002157E7" w:rsidP="00681408">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p>
          <w:p w14:paraId="6010B6A7" w14:textId="77777777" w:rsidR="002157E7" w:rsidRPr="007959AD" w:rsidRDefault="002157E7" w:rsidP="00681408">
            <w:pPr>
              <w:widowControl w:val="0"/>
              <w:spacing w:after="0" w:line="240" w:lineRule="auto"/>
              <w:ind w:left="162"/>
              <w:rPr>
                <w:rFonts w:ascii="Calibri" w:eastAsia="Calibri" w:hAnsi="Calibri" w:cs="Calibri"/>
              </w:rPr>
            </w:pPr>
            <w:r w:rsidRPr="007959AD">
              <w:rPr>
                <w:rFonts w:ascii="Calibri"/>
                <w:spacing w:val="-2"/>
              </w:rPr>
              <w:t>Cardiovascular,</w:t>
            </w:r>
            <w:r w:rsidRPr="007959AD">
              <w:rPr>
                <w:rFonts w:ascii="Calibri"/>
                <w:spacing w:val="3"/>
              </w:rPr>
              <w:t xml:space="preserve"> </w:t>
            </w:r>
            <w:r w:rsidRPr="007959AD">
              <w:rPr>
                <w:rFonts w:ascii="Calibri"/>
                <w:spacing w:val="-1"/>
              </w:rPr>
              <w:t>blood,</w:t>
            </w:r>
            <w:r w:rsidRPr="007959AD">
              <w:rPr>
                <w:rFonts w:ascii="Calibri"/>
                <w:spacing w:val="3"/>
              </w:rPr>
              <w:t xml:space="preserve"> </w:t>
            </w:r>
            <w:r w:rsidRPr="007959AD">
              <w:rPr>
                <w:rFonts w:ascii="Calibri"/>
                <w:spacing w:val="-1"/>
              </w:rPr>
              <w:t>and</w:t>
            </w:r>
            <w:r w:rsidRPr="007959AD">
              <w:rPr>
                <w:rFonts w:ascii="Calibri"/>
                <w:spacing w:val="-3"/>
              </w:rPr>
              <w:t xml:space="preserve"> </w:t>
            </w:r>
            <w:r w:rsidRPr="007959AD">
              <w:rPr>
                <w:rFonts w:ascii="Calibri"/>
                <w:spacing w:val="-1"/>
              </w:rPr>
              <w:t>lymphatic</w:t>
            </w:r>
          </w:p>
        </w:tc>
        <w:tc>
          <w:tcPr>
            <w:tcW w:w="882" w:type="dxa"/>
            <w:tcBorders>
              <w:top w:val="nil"/>
              <w:left w:val="nil"/>
              <w:bottom w:val="nil"/>
              <w:right w:val="nil"/>
            </w:tcBorders>
          </w:tcPr>
          <w:p w14:paraId="7C3C1668" w14:textId="77777777" w:rsidR="002157E7" w:rsidRPr="007959AD" w:rsidRDefault="002157E7" w:rsidP="00681408">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283489A5" w14:textId="77777777" w:rsidR="002157E7" w:rsidRPr="007959AD" w:rsidRDefault="002157E7" w:rsidP="00681408">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06</w:t>
            </w:r>
          </w:p>
        </w:tc>
      </w:tr>
      <w:tr w:rsidR="002157E7" w:rsidRPr="007959AD" w14:paraId="3310CC18" w14:textId="77777777" w:rsidTr="00681408">
        <w:trPr>
          <w:trHeight w:hRule="exact" w:val="538"/>
        </w:trPr>
        <w:tc>
          <w:tcPr>
            <w:tcW w:w="1237" w:type="dxa"/>
            <w:tcBorders>
              <w:top w:val="nil"/>
              <w:left w:val="nil"/>
              <w:bottom w:val="nil"/>
              <w:right w:val="nil"/>
            </w:tcBorders>
          </w:tcPr>
          <w:p w14:paraId="1B6F94B2" w14:textId="77777777" w:rsidR="002157E7" w:rsidRPr="007959AD" w:rsidRDefault="002157E7" w:rsidP="00681408">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1227</w:t>
            </w:r>
          </w:p>
        </w:tc>
        <w:tc>
          <w:tcPr>
            <w:tcW w:w="3996" w:type="dxa"/>
            <w:tcBorders>
              <w:top w:val="nil"/>
              <w:left w:val="nil"/>
              <w:bottom w:val="nil"/>
              <w:right w:val="nil"/>
            </w:tcBorders>
          </w:tcPr>
          <w:p w14:paraId="22A82D6F" w14:textId="77777777" w:rsidR="002157E7" w:rsidRPr="007959AD" w:rsidRDefault="002157E7" w:rsidP="00681408">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r w:rsidRPr="007959AD">
              <w:rPr>
                <w:rFonts w:ascii="Calibri"/>
              </w:rPr>
              <w:t xml:space="preserve"> </w:t>
            </w:r>
            <w:r w:rsidRPr="007959AD">
              <w:rPr>
                <w:rFonts w:ascii="Calibri"/>
                <w:spacing w:val="-1"/>
              </w:rPr>
              <w:t>Endocrine,</w:t>
            </w:r>
          </w:p>
          <w:p w14:paraId="28E3D1B8" w14:textId="77777777" w:rsidR="002157E7" w:rsidRPr="007959AD" w:rsidRDefault="002157E7" w:rsidP="00681408">
            <w:pPr>
              <w:widowControl w:val="0"/>
              <w:spacing w:after="0" w:line="240" w:lineRule="auto"/>
              <w:ind w:left="162"/>
              <w:rPr>
                <w:rFonts w:ascii="Calibri" w:eastAsia="Calibri" w:hAnsi="Calibri" w:cs="Calibri"/>
              </w:rPr>
            </w:pPr>
            <w:r w:rsidRPr="007959AD">
              <w:rPr>
                <w:rFonts w:ascii="Calibri"/>
                <w:spacing w:val="-1"/>
              </w:rPr>
              <w:t>digestive,</w:t>
            </w:r>
            <w:r w:rsidRPr="007959AD">
              <w:rPr>
                <w:rFonts w:ascii="Calibri"/>
                <w:spacing w:val="4"/>
              </w:rPr>
              <w:t xml:space="preserve"> </w:t>
            </w:r>
            <w:r w:rsidRPr="007959AD">
              <w:rPr>
                <w:rFonts w:ascii="Calibri"/>
                <w:spacing w:val="-1"/>
              </w:rPr>
              <w:t>and respiratory</w:t>
            </w:r>
          </w:p>
        </w:tc>
        <w:tc>
          <w:tcPr>
            <w:tcW w:w="882" w:type="dxa"/>
            <w:tcBorders>
              <w:top w:val="nil"/>
              <w:left w:val="nil"/>
              <w:bottom w:val="nil"/>
              <w:right w:val="nil"/>
            </w:tcBorders>
          </w:tcPr>
          <w:p w14:paraId="46F143E1" w14:textId="77777777" w:rsidR="002157E7" w:rsidRPr="007959AD" w:rsidRDefault="002157E7" w:rsidP="00681408">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30C5E5E2" w14:textId="77777777" w:rsidR="002157E7" w:rsidRPr="007959AD" w:rsidRDefault="002157E7" w:rsidP="00681408">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06</w:t>
            </w:r>
          </w:p>
        </w:tc>
      </w:tr>
      <w:tr w:rsidR="002157E7" w:rsidRPr="007959AD" w14:paraId="3217F924" w14:textId="77777777" w:rsidTr="00681408">
        <w:trPr>
          <w:trHeight w:hRule="exact" w:val="269"/>
        </w:trPr>
        <w:tc>
          <w:tcPr>
            <w:tcW w:w="1237" w:type="dxa"/>
            <w:tcBorders>
              <w:top w:val="nil"/>
              <w:left w:val="nil"/>
              <w:bottom w:val="nil"/>
              <w:right w:val="nil"/>
            </w:tcBorders>
          </w:tcPr>
          <w:p w14:paraId="26728904" w14:textId="77777777" w:rsidR="002157E7" w:rsidRPr="007959AD" w:rsidRDefault="002157E7" w:rsidP="00681408">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1220</w:t>
            </w:r>
          </w:p>
        </w:tc>
        <w:tc>
          <w:tcPr>
            <w:tcW w:w="3996" w:type="dxa"/>
            <w:tcBorders>
              <w:top w:val="nil"/>
              <w:left w:val="nil"/>
              <w:bottom w:val="nil"/>
              <w:right w:val="nil"/>
            </w:tcBorders>
          </w:tcPr>
          <w:p w14:paraId="12FF1F32" w14:textId="77777777" w:rsidR="002157E7" w:rsidRPr="007959AD" w:rsidRDefault="002157E7" w:rsidP="00681408">
            <w:pPr>
              <w:widowControl w:val="0"/>
              <w:spacing w:after="0" w:line="249" w:lineRule="exact"/>
              <w:ind w:left="162"/>
              <w:rPr>
                <w:rFonts w:ascii="Calibri" w:eastAsia="Calibri" w:hAnsi="Calibri" w:cs="Calibri"/>
              </w:rPr>
            </w:pPr>
            <w:r w:rsidRPr="007959AD">
              <w:rPr>
                <w:rFonts w:ascii="Calibri"/>
                <w:spacing w:val="-1"/>
              </w:rPr>
              <w:t>Medical</w:t>
            </w:r>
            <w:r w:rsidRPr="007959AD">
              <w:rPr>
                <w:rFonts w:ascii="Calibri"/>
              </w:rPr>
              <w:t xml:space="preserve"> </w:t>
            </w:r>
            <w:r w:rsidRPr="007959AD">
              <w:rPr>
                <w:rFonts w:ascii="Calibri"/>
                <w:spacing w:val="-2"/>
              </w:rPr>
              <w:t>Terminology</w:t>
            </w:r>
          </w:p>
        </w:tc>
        <w:tc>
          <w:tcPr>
            <w:tcW w:w="882" w:type="dxa"/>
            <w:tcBorders>
              <w:top w:val="nil"/>
              <w:left w:val="nil"/>
              <w:bottom w:val="nil"/>
              <w:right w:val="nil"/>
            </w:tcBorders>
          </w:tcPr>
          <w:p w14:paraId="605C723E" w14:textId="77777777" w:rsidR="002157E7" w:rsidRPr="007959AD" w:rsidRDefault="002157E7" w:rsidP="00681408">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55978D63" w14:textId="77777777" w:rsidR="002157E7" w:rsidRPr="007959AD" w:rsidRDefault="002157E7" w:rsidP="00681408">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06</w:t>
            </w:r>
          </w:p>
        </w:tc>
      </w:tr>
      <w:tr w:rsidR="002157E7" w:rsidRPr="007959AD" w14:paraId="7D947D0F" w14:textId="77777777" w:rsidTr="00681408">
        <w:trPr>
          <w:trHeight w:hRule="exact" w:val="269"/>
        </w:trPr>
        <w:tc>
          <w:tcPr>
            <w:tcW w:w="1237" w:type="dxa"/>
            <w:tcBorders>
              <w:top w:val="nil"/>
              <w:left w:val="nil"/>
              <w:bottom w:val="nil"/>
              <w:right w:val="nil"/>
            </w:tcBorders>
          </w:tcPr>
          <w:p w14:paraId="5CBD9C50" w14:textId="77777777" w:rsidR="002157E7" w:rsidRPr="007959AD" w:rsidRDefault="002157E7" w:rsidP="00681408">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rPr>
              <w:t xml:space="preserve"> </w:t>
            </w:r>
            <w:r w:rsidRPr="007959AD">
              <w:rPr>
                <w:rFonts w:ascii="Calibri"/>
                <w:spacing w:val="-1"/>
              </w:rPr>
              <w:t>1221</w:t>
            </w:r>
          </w:p>
        </w:tc>
        <w:tc>
          <w:tcPr>
            <w:tcW w:w="3996" w:type="dxa"/>
            <w:tcBorders>
              <w:top w:val="nil"/>
              <w:left w:val="nil"/>
              <w:bottom w:val="nil"/>
              <w:right w:val="nil"/>
            </w:tcBorders>
          </w:tcPr>
          <w:p w14:paraId="712298C7" w14:textId="77777777" w:rsidR="002157E7" w:rsidRPr="007959AD" w:rsidRDefault="002157E7" w:rsidP="00681408">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4"/>
              </w:rPr>
              <w:t xml:space="preserve"> </w:t>
            </w:r>
            <w:r w:rsidRPr="007959AD">
              <w:rPr>
                <w:rFonts w:ascii="Calibri"/>
                <w:spacing w:val="-1"/>
              </w:rPr>
              <w:t>Healthcare</w:t>
            </w:r>
            <w:r w:rsidRPr="007959AD">
              <w:rPr>
                <w:rFonts w:ascii="Calibri"/>
                <w:spacing w:val="-4"/>
              </w:rPr>
              <w:t xml:space="preserve"> </w:t>
            </w:r>
            <w:r w:rsidRPr="007959AD">
              <w:rPr>
                <w:rFonts w:ascii="Calibri"/>
                <w:spacing w:val="-1"/>
              </w:rPr>
              <w:t>Billing</w:t>
            </w:r>
          </w:p>
        </w:tc>
        <w:tc>
          <w:tcPr>
            <w:tcW w:w="882" w:type="dxa"/>
            <w:tcBorders>
              <w:top w:val="nil"/>
              <w:left w:val="nil"/>
              <w:bottom w:val="nil"/>
              <w:right w:val="nil"/>
            </w:tcBorders>
          </w:tcPr>
          <w:p w14:paraId="574C03D3" w14:textId="77777777" w:rsidR="002157E7" w:rsidRPr="007959AD" w:rsidRDefault="002157E7" w:rsidP="00681408">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1A3BA779" w14:textId="77777777" w:rsidR="002157E7" w:rsidRPr="007959AD" w:rsidRDefault="002157E7" w:rsidP="00681408">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28</w:t>
            </w:r>
          </w:p>
        </w:tc>
      </w:tr>
      <w:tr w:rsidR="002157E7" w:rsidRPr="007959AD" w14:paraId="71ECED2D" w14:textId="77777777" w:rsidTr="00681408">
        <w:trPr>
          <w:trHeight w:hRule="exact" w:val="305"/>
        </w:trPr>
        <w:tc>
          <w:tcPr>
            <w:tcW w:w="1237" w:type="dxa"/>
            <w:tcBorders>
              <w:top w:val="nil"/>
              <w:left w:val="nil"/>
              <w:bottom w:val="nil"/>
              <w:right w:val="nil"/>
            </w:tcBorders>
          </w:tcPr>
          <w:p w14:paraId="448E99D1" w14:textId="77777777" w:rsidR="002157E7" w:rsidRPr="007959AD" w:rsidRDefault="002157E7" w:rsidP="00681408">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rPr>
              <w:t xml:space="preserve"> </w:t>
            </w:r>
            <w:r w:rsidRPr="007959AD">
              <w:rPr>
                <w:rFonts w:ascii="Calibri"/>
                <w:spacing w:val="-1"/>
              </w:rPr>
              <w:t>2</w:t>
            </w:r>
            <w:r>
              <w:rPr>
                <w:rFonts w:ascii="Calibri"/>
                <w:spacing w:val="-1"/>
              </w:rPr>
              <w:t>1</w:t>
            </w:r>
            <w:r w:rsidRPr="007959AD">
              <w:rPr>
                <w:rFonts w:ascii="Calibri"/>
                <w:spacing w:val="-1"/>
              </w:rPr>
              <w:t>0</w:t>
            </w:r>
            <w:r>
              <w:rPr>
                <w:rFonts w:ascii="Calibri"/>
                <w:spacing w:val="-1"/>
              </w:rPr>
              <w:t>0</w:t>
            </w:r>
          </w:p>
        </w:tc>
        <w:tc>
          <w:tcPr>
            <w:tcW w:w="3996" w:type="dxa"/>
            <w:tcBorders>
              <w:top w:val="nil"/>
              <w:left w:val="nil"/>
              <w:bottom w:val="nil"/>
              <w:right w:val="nil"/>
            </w:tcBorders>
          </w:tcPr>
          <w:p w14:paraId="2DAFBA06" w14:textId="77777777" w:rsidR="002157E7" w:rsidRPr="007959AD" w:rsidRDefault="002157E7" w:rsidP="00681408">
            <w:pPr>
              <w:widowControl w:val="0"/>
              <w:spacing w:after="0" w:line="249" w:lineRule="exact"/>
              <w:ind w:left="162"/>
              <w:rPr>
                <w:rFonts w:ascii="Calibri" w:eastAsia="Calibri" w:hAnsi="Calibri" w:cs="Calibri"/>
              </w:rPr>
            </w:pPr>
            <w:r>
              <w:rPr>
                <w:rFonts w:ascii="Calibri"/>
                <w:spacing w:val="-1"/>
              </w:rPr>
              <w:t>Capstone</w:t>
            </w:r>
          </w:p>
        </w:tc>
        <w:tc>
          <w:tcPr>
            <w:tcW w:w="882" w:type="dxa"/>
            <w:tcBorders>
              <w:top w:val="nil"/>
              <w:left w:val="nil"/>
              <w:bottom w:val="nil"/>
              <w:right w:val="nil"/>
            </w:tcBorders>
          </w:tcPr>
          <w:p w14:paraId="49803C84" w14:textId="77777777" w:rsidR="002157E7" w:rsidRPr="007959AD" w:rsidRDefault="002157E7" w:rsidP="00681408">
            <w:pPr>
              <w:widowControl w:val="0"/>
              <w:spacing w:after="0" w:line="249" w:lineRule="exact"/>
              <w:ind w:left="127"/>
              <w:rPr>
                <w:rFonts w:ascii="Calibri" w:eastAsia="Calibri" w:hAnsi="Calibri" w:cs="Calibri"/>
              </w:rPr>
            </w:pPr>
            <w:r w:rsidRPr="007959AD">
              <w:rPr>
                <w:rFonts w:ascii="Calibri"/>
                <w:spacing w:val="-1"/>
              </w:rPr>
              <w:t>3.5</w:t>
            </w:r>
          </w:p>
        </w:tc>
        <w:tc>
          <w:tcPr>
            <w:tcW w:w="849" w:type="dxa"/>
            <w:tcBorders>
              <w:top w:val="nil"/>
              <w:left w:val="nil"/>
              <w:bottom w:val="nil"/>
              <w:right w:val="nil"/>
            </w:tcBorders>
          </w:tcPr>
          <w:p w14:paraId="579E609B" w14:textId="77777777" w:rsidR="002157E7" w:rsidRPr="007959AD" w:rsidRDefault="002157E7" w:rsidP="00681408">
            <w:pPr>
              <w:widowControl w:val="0"/>
              <w:spacing w:after="0" w:line="249" w:lineRule="exact"/>
              <w:ind w:left="198"/>
              <w:rPr>
                <w:rFonts w:ascii="Calibri" w:eastAsia="Calibri" w:hAnsi="Calibri" w:cs="Calibri"/>
              </w:rPr>
            </w:pPr>
            <w:r w:rsidRPr="007959AD">
              <w:rPr>
                <w:rFonts w:ascii="Calibri"/>
                <w:spacing w:val="-1"/>
              </w:rPr>
              <w:t>1</w:t>
            </w:r>
            <w:r>
              <w:rPr>
                <w:rFonts w:ascii="Calibri"/>
                <w:spacing w:val="-1"/>
              </w:rPr>
              <w:t>19</w:t>
            </w:r>
          </w:p>
        </w:tc>
      </w:tr>
    </w:tbl>
    <w:p w14:paraId="2953D381" w14:textId="77777777" w:rsidR="002157E7" w:rsidRPr="007959AD" w:rsidRDefault="002157E7" w:rsidP="002157E7">
      <w:pPr>
        <w:widowControl w:val="0"/>
        <w:spacing w:after="0" w:line="240" w:lineRule="auto"/>
        <w:rPr>
          <w:rFonts w:ascii="Cambria" w:eastAsia="Cambria" w:hAnsi="Cambria" w:cs="Cambria"/>
          <w:b/>
          <w:bCs/>
          <w:i/>
          <w:sz w:val="20"/>
          <w:szCs w:val="20"/>
        </w:rPr>
      </w:pPr>
    </w:p>
    <w:p w14:paraId="0FE5D4F5" w14:textId="77777777" w:rsidR="002157E7" w:rsidRDefault="002157E7" w:rsidP="002157E7">
      <w:pPr>
        <w:widowControl w:val="0"/>
        <w:spacing w:after="0" w:line="240" w:lineRule="auto"/>
        <w:jc w:val="both"/>
        <w:rPr>
          <w:rFonts w:ascii="Cambria" w:eastAsia="Cambria" w:hAnsi="Cambria"/>
          <w:b/>
          <w:bCs/>
          <w:i/>
          <w:color w:val="252525"/>
          <w:spacing w:val="-2"/>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7F276D5A" w14:textId="77777777" w:rsidR="002157E7" w:rsidRPr="007959AD" w:rsidRDefault="002157E7" w:rsidP="002157E7">
      <w:pPr>
        <w:widowControl w:val="0"/>
        <w:spacing w:after="0" w:line="240" w:lineRule="auto"/>
        <w:jc w:val="both"/>
        <w:rPr>
          <w:rFonts w:ascii="Cambria" w:eastAsia="Cambria" w:hAnsi="Cambria"/>
        </w:rPr>
      </w:pPr>
    </w:p>
    <w:p w14:paraId="269B184C" w14:textId="77777777" w:rsidR="002157E7" w:rsidRDefault="002157E7" w:rsidP="002157E7">
      <w:pPr>
        <w:widowControl w:val="0"/>
        <w:spacing w:line="245" w:lineRule="auto"/>
        <w:contextualSpacing/>
        <w:jc w:val="both"/>
        <w:rPr>
          <w:rFonts w:cstheme="minorHAnsi"/>
          <w:szCs w:val="18"/>
        </w:rPr>
      </w:pPr>
      <w:r w:rsidRPr="00A82E59">
        <w:rPr>
          <w:rFonts w:cstheme="minorHAnsi"/>
          <w:szCs w:val="18"/>
        </w:rPr>
        <w:t xml:space="preserve">Electronic Medical Billing and Coding Specialist courses are available via distance education and residential delivery. Distance education courses are delivered through Southeastern College’s online course delivery platform. </w:t>
      </w:r>
    </w:p>
    <w:p w14:paraId="26FFE62A" w14:textId="77777777" w:rsidR="002157E7" w:rsidRPr="008A26CB" w:rsidRDefault="002157E7" w:rsidP="002157E7">
      <w:pPr>
        <w:widowControl w:val="0"/>
        <w:spacing w:line="245" w:lineRule="auto"/>
        <w:contextualSpacing/>
        <w:jc w:val="both"/>
        <w:rPr>
          <w:rFonts w:cstheme="minorHAnsi"/>
          <w:szCs w:val="18"/>
        </w:rPr>
      </w:pPr>
    </w:p>
    <w:p w14:paraId="422DA8D5" w14:textId="77777777" w:rsidR="002157E7" w:rsidRPr="00A82E59" w:rsidRDefault="002157E7" w:rsidP="002157E7">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6CB2C978" w14:textId="77777777" w:rsidR="002157E7" w:rsidRDefault="002157E7" w:rsidP="002157E7">
      <w:pPr>
        <w:widowControl w:val="0"/>
        <w:spacing w:line="245" w:lineRule="auto"/>
        <w:contextualSpacing/>
        <w:jc w:val="both"/>
        <w:rPr>
          <w:rFonts w:cstheme="minorHAnsi"/>
          <w:szCs w:val="18"/>
        </w:rPr>
      </w:pPr>
      <w:r w:rsidRPr="00A82E59">
        <w:rPr>
          <w:rFonts w:cstheme="minorHAnsi"/>
          <w:szCs w:val="18"/>
        </w:rPr>
        <w:lastRenderedPageBreak/>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21E7F57C" w14:textId="77777777" w:rsidR="002157E7" w:rsidRPr="008A26CB" w:rsidRDefault="002157E7" w:rsidP="002157E7">
      <w:pPr>
        <w:widowControl w:val="0"/>
        <w:spacing w:line="245" w:lineRule="auto"/>
        <w:contextualSpacing/>
        <w:jc w:val="both"/>
        <w:rPr>
          <w:rFonts w:cstheme="minorHAnsi"/>
          <w:szCs w:val="18"/>
        </w:rPr>
      </w:pPr>
    </w:p>
    <w:p w14:paraId="5AC1574F" w14:textId="77777777" w:rsidR="002157E7" w:rsidRPr="00A82E59" w:rsidRDefault="002157E7" w:rsidP="002157E7">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463F538E" w14:textId="77777777" w:rsidR="002157E7" w:rsidRDefault="002157E7" w:rsidP="002157E7">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067550F8" w14:textId="77777777" w:rsidR="002157E7" w:rsidRPr="008A26CB" w:rsidRDefault="002157E7" w:rsidP="002157E7">
      <w:pPr>
        <w:widowControl w:val="0"/>
        <w:spacing w:line="245" w:lineRule="auto"/>
        <w:contextualSpacing/>
        <w:jc w:val="both"/>
        <w:rPr>
          <w:rFonts w:cstheme="minorHAnsi"/>
          <w:szCs w:val="18"/>
        </w:rPr>
      </w:pPr>
    </w:p>
    <w:p w14:paraId="5DB00086" w14:textId="77777777" w:rsidR="002157E7" w:rsidRPr="00A82E59" w:rsidRDefault="002157E7" w:rsidP="002157E7">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44110AFE" w14:textId="77777777" w:rsidR="002157E7" w:rsidRDefault="002157E7" w:rsidP="002157E7">
      <w:pPr>
        <w:widowControl w:val="0"/>
        <w:spacing w:line="245" w:lineRule="auto"/>
        <w:contextualSpacing/>
        <w:jc w:val="both"/>
      </w:pPr>
      <w:r w:rsidRPr="5C6099D6">
        <w:t xml:space="preserve">Southeastern College has computers available with Internet access for student use at campuses throughout Florida. Southeastern College provides technical services and training through its online platform. Personal desktop or laptop computer with internet access is required for students in online programs. Students are required to have Microsoft office for all online classes. </w:t>
      </w:r>
    </w:p>
    <w:p w14:paraId="5CDF84D8" w14:textId="77777777" w:rsidR="002157E7" w:rsidRPr="008A26CB" w:rsidRDefault="002157E7" w:rsidP="002157E7">
      <w:pPr>
        <w:widowControl w:val="0"/>
        <w:spacing w:line="245" w:lineRule="auto"/>
        <w:contextualSpacing/>
        <w:jc w:val="both"/>
        <w:rPr>
          <w:rFonts w:cstheme="minorHAnsi"/>
          <w:szCs w:val="18"/>
        </w:rPr>
      </w:pPr>
    </w:p>
    <w:p w14:paraId="05F832C1" w14:textId="77777777" w:rsidR="002157E7" w:rsidRDefault="002157E7" w:rsidP="002157E7">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1DBFD940" w14:textId="77777777" w:rsidR="002157E7" w:rsidRDefault="002157E7" w:rsidP="002157E7">
      <w:pPr>
        <w:widowControl w:val="0"/>
        <w:spacing w:line="245" w:lineRule="auto"/>
        <w:contextualSpacing/>
        <w:jc w:val="both"/>
        <w:rPr>
          <w:rFonts w:cstheme="minorHAnsi"/>
          <w:szCs w:val="18"/>
        </w:rPr>
      </w:pPr>
      <w:r w:rsidRPr="00A82E59">
        <w:rPr>
          <w:rFonts w:cstheme="minorHAnsi"/>
          <w:szCs w:val="18"/>
        </w:rPr>
        <w:t xml:space="preserve">All </w:t>
      </w:r>
      <w:r w:rsidRPr="008A26CB">
        <w:rPr>
          <w:rFonts w:cstheme="minorHAnsi"/>
          <w:szCs w:val="18"/>
        </w:rPr>
        <w:t>students, 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63FE3C7F" w14:textId="77777777" w:rsidR="002157E7" w:rsidRPr="008A26CB" w:rsidRDefault="002157E7" w:rsidP="002157E7">
      <w:pPr>
        <w:widowControl w:val="0"/>
        <w:spacing w:line="245" w:lineRule="auto"/>
        <w:contextualSpacing/>
        <w:jc w:val="both"/>
        <w:rPr>
          <w:rFonts w:cstheme="minorHAnsi"/>
          <w:szCs w:val="18"/>
        </w:rPr>
      </w:pPr>
    </w:p>
    <w:p w14:paraId="2B63C295" w14:textId="77777777" w:rsidR="002157E7" w:rsidRPr="00822D80" w:rsidRDefault="002157E7" w:rsidP="002157E7">
      <w:pPr>
        <w:widowControl w:val="0"/>
        <w:spacing w:before="182" w:after="0" w:line="246" w:lineRule="auto"/>
        <w:ind w:left="20" w:right="554"/>
        <w:jc w:val="both"/>
        <w:rPr>
          <w:rFonts w:ascii="Calibri" w:eastAsia="Calibri" w:hAnsi="Calibri"/>
        </w:rPr>
      </w:pPr>
      <w:r w:rsidRPr="007959AD">
        <w:rPr>
          <w:rFonts w:ascii="Calibri" w:eastAsia="Calibri" w:hAnsi="Calibri"/>
          <w:color w:val="221F1F"/>
        </w:rPr>
        <w:t>For</w:t>
      </w:r>
      <w:r w:rsidRPr="007959AD">
        <w:rPr>
          <w:rFonts w:ascii="Calibri" w:eastAsia="Calibri" w:hAnsi="Calibri"/>
          <w:color w:val="221F1F"/>
          <w:spacing w:val="10"/>
        </w:rPr>
        <w:t xml:space="preserve"> </w:t>
      </w:r>
      <w:r w:rsidRPr="007959AD">
        <w:rPr>
          <w:rFonts w:ascii="Calibri" w:eastAsia="Calibri" w:hAnsi="Calibri"/>
          <w:color w:val="221F1F"/>
          <w:spacing w:val="-1"/>
        </w:rPr>
        <w:t>information</w:t>
      </w:r>
      <w:r w:rsidRPr="007959AD">
        <w:rPr>
          <w:rFonts w:ascii="Calibri" w:eastAsia="Calibri" w:hAnsi="Calibri"/>
          <w:color w:val="221F1F"/>
          <w:spacing w:val="11"/>
        </w:rPr>
        <w:t xml:space="preserve"> </w:t>
      </w:r>
      <w:r w:rsidRPr="007959AD">
        <w:rPr>
          <w:rFonts w:ascii="Calibri" w:eastAsia="Calibri" w:hAnsi="Calibri"/>
          <w:color w:val="221F1F"/>
        </w:rPr>
        <w:t>on</w:t>
      </w:r>
      <w:r w:rsidRPr="007959AD">
        <w:rPr>
          <w:rFonts w:ascii="Calibri" w:eastAsia="Calibri" w:hAnsi="Calibri"/>
          <w:color w:val="221F1F"/>
          <w:spacing w:val="11"/>
        </w:rPr>
        <w:t xml:space="preserve"> </w:t>
      </w:r>
      <w:r w:rsidRPr="007959AD">
        <w:rPr>
          <w:rFonts w:ascii="Calibri" w:eastAsia="Calibri" w:hAnsi="Calibri"/>
          <w:color w:val="221F1F"/>
          <w:spacing w:val="-1"/>
        </w:rPr>
        <w:t>graduation</w:t>
      </w:r>
      <w:r w:rsidRPr="007959AD">
        <w:rPr>
          <w:rFonts w:ascii="Calibri" w:eastAsia="Calibri" w:hAnsi="Calibri"/>
          <w:color w:val="221F1F"/>
          <w:spacing w:val="11"/>
        </w:rPr>
        <w:t xml:space="preserve"> </w:t>
      </w:r>
      <w:r w:rsidRPr="007959AD">
        <w:rPr>
          <w:rFonts w:ascii="Calibri" w:eastAsia="Calibri" w:hAnsi="Calibri"/>
          <w:color w:val="221F1F"/>
          <w:spacing w:val="-1"/>
        </w:rPr>
        <w:t>rates,</w:t>
      </w:r>
      <w:r w:rsidRPr="007959AD">
        <w:rPr>
          <w:rFonts w:ascii="Calibri" w:eastAsia="Calibri" w:hAnsi="Calibri"/>
          <w:color w:val="221F1F"/>
          <w:spacing w:val="10"/>
        </w:rPr>
        <w:t xml:space="preserve"> </w:t>
      </w:r>
      <w:r w:rsidRPr="007959AD">
        <w:rPr>
          <w:rFonts w:ascii="Calibri" w:eastAsia="Calibri" w:hAnsi="Calibri"/>
          <w:color w:val="221F1F"/>
          <w:spacing w:val="-1"/>
        </w:rPr>
        <w:t>student</w:t>
      </w:r>
      <w:r w:rsidRPr="007959AD">
        <w:rPr>
          <w:rFonts w:ascii="Calibri" w:eastAsia="Calibri" w:hAnsi="Calibri"/>
          <w:color w:val="221F1F"/>
          <w:spacing w:val="10"/>
        </w:rPr>
        <w:t xml:space="preserve"> </w:t>
      </w:r>
      <w:r w:rsidRPr="007959AD">
        <w:rPr>
          <w:rFonts w:ascii="Calibri" w:eastAsia="Calibri" w:hAnsi="Calibri"/>
          <w:color w:val="221F1F"/>
          <w:spacing w:val="-1"/>
        </w:rPr>
        <w:t>debt</w:t>
      </w:r>
      <w:r w:rsidRPr="007959AD">
        <w:rPr>
          <w:rFonts w:ascii="Calibri" w:eastAsia="Calibri" w:hAnsi="Calibri"/>
          <w:color w:val="221F1F"/>
          <w:spacing w:val="12"/>
        </w:rPr>
        <w:t xml:space="preserve"> </w:t>
      </w:r>
      <w:r w:rsidRPr="007959AD">
        <w:rPr>
          <w:rFonts w:ascii="Calibri" w:eastAsia="Calibri" w:hAnsi="Calibri"/>
          <w:color w:val="221F1F"/>
          <w:spacing w:val="-1"/>
        </w:rPr>
        <w:t>levels,</w:t>
      </w:r>
      <w:r w:rsidRPr="007959AD">
        <w:rPr>
          <w:rFonts w:ascii="Calibri" w:eastAsia="Calibri" w:hAnsi="Calibri"/>
          <w:color w:val="221F1F"/>
          <w:spacing w:val="12"/>
        </w:rPr>
        <w:t xml:space="preserve"> </w:t>
      </w:r>
      <w:r w:rsidRPr="007959AD">
        <w:rPr>
          <w:rFonts w:ascii="Calibri" w:eastAsia="Calibri" w:hAnsi="Calibri"/>
          <w:color w:val="221F1F"/>
          <w:spacing w:val="-1"/>
        </w:rPr>
        <w:t>and</w:t>
      </w:r>
      <w:r w:rsidRPr="007959AD">
        <w:rPr>
          <w:rFonts w:ascii="Calibri" w:eastAsia="Calibri" w:hAnsi="Calibri"/>
          <w:color w:val="221F1F"/>
          <w:spacing w:val="12"/>
        </w:rPr>
        <w:t xml:space="preserve"> </w:t>
      </w:r>
      <w:r w:rsidRPr="007959AD">
        <w:rPr>
          <w:rFonts w:ascii="Calibri" w:eastAsia="Calibri" w:hAnsi="Calibri"/>
          <w:color w:val="221F1F"/>
          <w:spacing w:val="-1"/>
        </w:rPr>
        <w:t>other</w:t>
      </w:r>
      <w:r w:rsidRPr="007959AD">
        <w:rPr>
          <w:rFonts w:ascii="Calibri" w:eastAsia="Calibri" w:hAnsi="Calibri"/>
          <w:color w:val="221F1F"/>
        </w:rPr>
        <w:t xml:space="preserve"> </w:t>
      </w:r>
      <w:r w:rsidRPr="007959AD">
        <w:rPr>
          <w:rFonts w:ascii="Calibri" w:eastAsia="Calibri" w:hAnsi="Calibri"/>
          <w:color w:val="221F1F"/>
          <w:spacing w:val="-1"/>
        </w:rPr>
        <w:t>disclosures,</w:t>
      </w:r>
      <w:r w:rsidRPr="007959AD">
        <w:rPr>
          <w:rFonts w:ascii="Calibri" w:eastAsia="Calibri" w:hAnsi="Calibri"/>
          <w:color w:val="221F1F"/>
          <w:spacing w:val="41"/>
        </w:rPr>
        <w:t xml:space="preserve"> </w:t>
      </w:r>
      <w:r w:rsidRPr="007959AD">
        <w:rPr>
          <w:rFonts w:ascii="Calibri" w:eastAsia="Calibri" w:hAnsi="Calibri"/>
          <w:color w:val="221F1F"/>
          <w:spacing w:val="-1"/>
        </w:rPr>
        <w:t>visit</w:t>
      </w:r>
      <w:r w:rsidRPr="007959AD">
        <w:rPr>
          <w:rFonts w:ascii="Calibri" w:eastAsia="Calibri" w:hAnsi="Calibri"/>
          <w:color w:val="221F1F"/>
          <w:spacing w:val="-7"/>
        </w:rPr>
        <w:t xml:space="preserve"> </w:t>
      </w:r>
      <w:hyperlink r:id="rId69" w:history="1">
        <w:r w:rsidRPr="007959AD">
          <w:rPr>
            <w:rFonts w:ascii="Calibri" w:eastAsia="Calibri" w:hAnsi="Calibri"/>
            <w:color w:val="0000FF" w:themeColor="hyperlink"/>
            <w:u w:val="single"/>
          </w:rPr>
          <w:t>https://www.sec.edu/consumerinformation/</w:t>
        </w:r>
      </w:hyperlink>
      <w:r w:rsidRPr="007959AD">
        <w:rPr>
          <w:rFonts w:ascii="Calibri" w:eastAsia="Calibri" w:hAnsi="Calibri"/>
        </w:rPr>
        <w:t xml:space="preserve"> </w:t>
      </w:r>
    </w:p>
    <w:p w14:paraId="56266114" w14:textId="77777777" w:rsidR="002157E7" w:rsidRDefault="002157E7">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0A0704BB" w14:textId="39FDBC1C" w:rsidR="00D4569F" w:rsidRPr="00234318" w:rsidRDefault="00170A85" w:rsidP="007B0C0B">
      <w:pPr>
        <w:pStyle w:val="Categoryheader"/>
        <w:rPr>
          <w:w w:val="95"/>
        </w:rPr>
      </w:pPr>
      <w:bookmarkStart w:id="559" w:name="_Toc126568845"/>
      <w:r w:rsidRPr="00170A85">
        <w:rPr>
          <w:w w:val="95"/>
        </w:rPr>
        <w:lastRenderedPageBreak/>
        <w:t>MEDICAL OFFICE BASIC X-RAY TECHNICIAN</w:t>
      </w:r>
      <w:r w:rsidR="002755A6">
        <w:rPr>
          <w:w w:val="95"/>
        </w:rPr>
        <w:t xml:space="preserve"> CERTIFICATE</w:t>
      </w:r>
      <w:r w:rsidR="003D6CCF">
        <w:rPr>
          <w:w w:val="95"/>
        </w:rPr>
        <w:t xml:space="preserve"> (NC</w:t>
      </w:r>
      <w:r w:rsidR="008566DA">
        <w:rPr>
          <w:w w:val="95"/>
        </w:rPr>
        <w:t>)</w:t>
      </w:r>
      <w:bookmarkEnd w:id="559"/>
    </w:p>
    <w:p w14:paraId="183398F5" w14:textId="7DA3A53D" w:rsidR="00067CE4" w:rsidRPr="00166901" w:rsidRDefault="004908D4" w:rsidP="00067CE4">
      <w:pPr>
        <w:rPr>
          <w:b/>
          <w:iCs/>
        </w:rPr>
      </w:pPr>
      <w:r w:rsidRPr="00166901">
        <w:rPr>
          <w:b/>
          <w:iCs/>
        </w:rPr>
        <w:t>Description</w:t>
      </w:r>
    </w:p>
    <w:p w14:paraId="0B84200C" w14:textId="68DB5276" w:rsidR="00376F6A" w:rsidRPr="00166901" w:rsidRDefault="004908D4" w:rsidP="0017780B">
      <w:pPr>
        <w:jc w:val="both"/>
        <w:rPr>
          <w:iCs/>
        </w:rPr>
      </w:pPr>
      <w:r w:rsidRPr="00166901">
        <w:rPr>
          <w:iCs/>
        </w:rPr>
        <w:t xml:space="preserve">This program </w:t>
      </w:r>
      <w:r w:rsidR="00376F6A" w:rsidRPr="00166901">
        <w:rPr>
          <w:iCs/>
        </w:rPr>
        <w:t xml:space="preserve">trains students to become multi-skilled professionals who assist physicians. </w:t>
      </w:r>
      <w:bookmarkStart w:id="560" w:name="_Int_zaHDq2mS"/>
      <w:r w:rsidR="00376F6A" w:rsidRPr="00166901">
        <w:rPr>
          <w:iCs/>
        </w:rPr>
        <w:t>Students will learn to perform duties under the direction of a physician in all areas of medical practice.</w:t>
      </w:r>
      <w:bookmarkEnd w:id="560"/>
      <w:r w:rsidR="00376F6A" w:rsidRPr="00166901">
        <w:rPr>
          <w:iCs/>
        </w:rPr>
        <w:t xml:space="preserve">  In addition to learning the clinical aspects of the career including a focus on radiography, students will learn how to function in an administrative capacity at the medical office. A certificate will be awarded upon successful completion of this program. Outside work required.</w:t>
      </w:r>
    </w:p>
    <w:p w14:paraId="66CE26F4" w14:textId="10B7B4DA" w:rsidR="00376F6A" w:rsidRPr="00166901" w:rsidRDefault="00376F6A" w:rsidP="0017780B">
      <w:pPr>
        <w:jc w:val="both"/>
        <w:rPr>
          <w:iCs/>
        </w:rPr>
      </w:pPr>
      <w:r w:rsidRPr="00166901">
        <w:rPr>
          <w:iCs/>
        </w:rPr>
        <w:t xml:space="preserve">Students who have successfully met all educational and institutional requirements for a Certificate in Medical Office Basic X-Ray from Southeastern </w:t>
      </w:r>
      <w:r w:rsidR="00472D8F" w:rsidRPr="00166901">
        <w:rPr>
          <w:iCs/>
        </w:rPr>
        <w:t>College</w:t>
      </w:r>
      <w:r w:rsidRPr="00166901">
        <w:rPr>
          <w:iCs/>
        </w:rPr>
        <w:t xml:space="preserve"> are eligible to have their names submitted to the American Medical Technologists (AMT) to sit for the Registered Medical Assistant (RMA) exam.</w:t>
      </w:r>
    </w:p>
    <w:p w14:paraId="0D6484B9" w14:textId="41AD9E0E" w:rsidR="004908D4" w:rsidRPr="00166901" w:rsidRDefault="00376F6A" w:rsidP="0017780B">
      <w:pPr>
        <w:jc w:val="both"/>
        <w:rPr>
          <w:iCs/>
        </w:rPr>
      </w:pPr>
      <w:r w:rsidRPr="00166901">
        <w:rPr>
          <w:iCs/>
        </w:rPr>
        <w:t xml:space="preserve">Students who have successfully met all educational and institutional requirements for a Certificate in Medical Office Basic X-Ray from Southeastern </w:t>
      </w:r>
      <w:r w:rsidR="00472D8F" w:rsidRPr="00166901">
        <w:rPr>
          <w:iCs/>
        </w:rPr>
        <w:t>College</w:t>
      </w:r>
      <w:r w:rsidRPr="00166901">
        <w:rPr>
          <w:iCs/>
        </w:rPr>
        <w:t xml:space="preserve"> are eligible to have their names submitted to the National Healthcareer Association to sit for the following </w:t>
      </w:r>
      <w:r w:rsidR="004908D4" w:rsidRPr="00166901">
        <w:rPr>
          <w:iCs/>
        </w:rPr>
        <w:t>certification exams:</w:t>
      </w:r>
    </w:p>
    <w:p w14:paraId="644468EC" w14:textId="77777777" w:rsidR="004908D4" w:rsidRPr="00166901" w:rsidRDefault="004908D4" w:rsidP="005156B9">
      <w:pPr>
        <w:widowControl w:val="0"/>
        <w:numPr>
          <w:ilvl w:val="0"/>
          <w:numId w:val="60"/>
        </w:numPr>
        <w:spacing w:after="0" w:line="240" w:lineRule="auto"/>
        <w:contextualSpacing/>
        <w:rPr>
          <w:iCs/>
        </w:rPr>
      </w:pPr>
      <w:r w:rsidRPr="00166901">
        <w:rPr>
          <w:iCs/>
        </w:rPr>
        <w:t>CCMA – Certified Clinical Medical Assistant</w:t>
      </w:r>
    </w:p>
    <w:p w14:paraId="2F7A1D06" w14:textId="77777777" w:rsidR="004908D4" w:rsidRPr="00166901" w:rsidRDefault="004908D4" w:rsidP="005156B9">
      <w:pPr>
        <w:widowControl w:val="0"/>
        <w:numPr>
          <w:ilvl w:val="0"/>
          <w:numId w:val="60"/>
        </w:numPr>
        <w:spacing w:after="0" w:line="240" w:lineRule="auto"/>
        <w:contextualSpacing/>
        <w:rPr>
          <w:iCs/>
        </w:rPr>
      </w:pPr>
      <w:r w:rsidRPr="00166901">
        <w:rPr>
          <w:iCs/>
        </w:rPr>
        <w:t xml:space="preserve">CPT – Certified Phlebotomy Technician </w:t>
      </w:r>
    </w:p>
    <w:p w14:paraId="7AB8293F" w14:textId="77777777" w:rsidR="004908D4" w:rsidRPr="00166901" w:rsidRDefault="004908D4" w:rsidP="005156B9">
      <w:pPr>
        <w:widowControl w:val="0"/>
        <w:numPr>
          <w:ilvl w:val="0"/>
          <w:numId w:val="60"/>
        </w:numPr>
        <w:spacing w:after="0" w:line="240" w:lineRule="auto"/>
        <w:contextualSpacing/>
        <w:rPr>
          <w:iCs/>
        </w:rPr>
      </w:pPr>
      <w:r w:rsidRPr="00166901">
        <w:rPr>
          <w:iCs/>
        </w:rPr>
        <w:t>CMAA – Certified Medical Administrative Assistant</w:t>
      </w:r>
    </w:p>
    <w:p w14:paraId="06134D54" w14:textId="77777777" w:rsidR="004908D4" w:rsidRPr="00166901" w:rsidRDefault="004908D4" w:rsidP="004908D4">
      <w:pPr>
        <w:widowControl w:val="0"/>
        <w:spacing w:after="0" w:line="240" w:lineRule="auto"/>
        <w:rPr>
          <w:iCs/>
        </w:rPr>
      </w:pPr>
    </w:p>
    <w:p w14:paraId="2D8A314F" w14:textId="77777777" w:rsidR="004908D4" w:rsidRPr="00166901" w:rsidRDefault="004908D4" w:rsidP="004908D4">
      <w:pPr>
        <w:widowControl w:val="0"/>
        <w:spacing w:after="0" w:line="240" w:lineRule="auto"/>
        <w:rPr>
          <w:iCs/>
        </w:rPr>
      </w:pPr>
      <w:r w:rsidRPr="00166901">
        <w:rPr>
          <w:iCs/>
        </w:rPr>
        <w:t>The following additional certification examinations may be taken for a fee:</w:t>
      </w:r>
    </w:p>
    <w:p w14:paraId="29927A78" w14:textId="77777777" w:rsidR="004908D4" w:rsidRPr="00166901" w:rsidRDefault="004908D4" w:rsidP="005156B9">
      <w:pPr>
        <w:widowControl w:val="0"/>
        <w:numPr>
          <w:ilvl w:val="0"/>
          <w:numId w:val="61"/>
        </w:numPr>
        <w:spacing w:after="0" w:line="240" w:lineRule="auto"/>
        <w:contextualSpacing/>
        <w:rPr>
          <w:iCs/>
        </w:rPr>
      </w:pPr>
      <w:r w:rsidRPr="00166901">
        <w:rPr>
          <w:iCs/>
        </w:rPr>
        <w:t>CET – Certified EKG Technician</w:t>
      </w:r>
    </w:p>
    <w:p w14:paraId="73710E1B" w14:textId="77777777" w:rsidR="004908D4" w:rsidRPr="00166901" w:rsidRDefault="004908D4" w:rsidP="005156B9">
      <w:pPr>
        <w:widowControl w:val="0"/>
        <w:numPr>
          <w:ilvl w:val="0"/>
          <w:numId w:val="61"/>
        </w:numPr>
        <w:spacing w:after="0" w:line="240" w:lineRule="auto"/>
        <w:contextualSpacing/>
        <w:rPr>
          <w:iCs/>
        </w:rPr>
      </w:pPr>
      <w:r w:rsidRPr="00166901">
        <w:rPr>
          <w:iCs/>
        </w:rPr>
        <w:t>CEHRS – Certified Electronic Health Records Specialist</w:t>
      </w:r>
    </w:p>
    <w:p w14:paraId="53370AB5" w14:textId="77777777" w:rsidR="004908D4" w:rsidRPr="00166901" w:rsidRDefault="004908D4" w:rsidP="005156B9">
      <w:pPr>
        <w:widowControl w:val="0"/>
        <w:numPr>
          <w:ilvl w:val="0"/>
          <w:numId w:val="61"/>
        </w:numPr>
        <w:spacing w:after="0" w:line="240" w:lineRule="auto"/>
        <w:contextualSpacing/>
        <w:rPr>
          <w:iCs/>
        </w:rPr>
      </w:pPr>
      <w:r w:rsidRPr="00166901">
        <w:rPr>
          <w:iCs/>
        </w:rPr>
        <w:t>CPCT – Certified Patient Care Technician</w:t>
      </w:r>
    </w:p>
    <w:p w14:paraId="01A2A6FC" w14:textId="77777777" w:rsidR="004908D4" w:rsidRPr="00166901" w:rsidRDefault="004908D4" w:rsidP="004908D4">
      <w:pPr>
        <w:widowControl w:val="0"/>
        <w:spacing w:after="0" w:line="240" w:lineRule="auto"/>
        <w:rPr>
          <w:iCs/>
        </w:rPr>
      </w:pPr>
    </w:p>
    <w:p w14:paraId="57ECD43B" w14:textId="77777777" w:rsidR="004908D4" w:rsidRPr="00166901" w:rsidRDefault="004908D4" w:rsidP="004908D4">
      <w:pPr>
        <w:widowControl w:val="0"/>
        <w:spacing w:after="0" w:line="240" w:lineRule="auto"/>
        <w:rPr>
          <w:b/>
          <w:iCs/>
        </w:rPr>
      </w:pPr>
      <w:r w:rsidRPr="00166901">
        <w:rPr>
          <w:b/>
          <w:iCs/>
        </w:rPr>
        <w:t>Objectives</w:t>
      </w:r>
    </w:p>
    <w:p w14:paraId="3396CE9A" w14:textId="0545602B" w:rsidR="004908D4" w:rsidRPr="00166901" w:rsidRDefault="009433D7" w:rsidP="004908D4">
      <w:pPr>
        <w:widowControl w:val="0"/>
        <w:spacing w:after="0" w:line="240" w:lineRule="auto"/>
        <w:jc w:val="both"/>
        <w:rPr>
          <w:iCs/>
        </w:rPr>
      </w:pPr>
      <w:r w:rsidRPr="00166901">
        <w:rPr>
          <w:iCs/>
        </w:rPr>
        <w:t xml:space="preserve">This program is designed to train the student to function effectively as an integral member of the physician’s health care team. Students will learn how to perform laboratory tasks including blood chemistry and urinalysis; clinical skills including X-ray, EKG, patient assisting, vital signs, injections, venipuncture, electronic </w:t>
      </w:r>
      <w:r w:rsidRPr="00166901">
        <w:rPr>
          <w:iCs/>
        </w:rPr>
        <w:lastRenderedPageBreak/>
        <w:t xml:space="preserve">medical </w:t>
      </w:r>
      <w:r w:rsidR="087A9A3E" w:rsidRPr="00166901">
        <w:rPr>
          <w:iCs/>
        </w:rPr>
        <w:t>records,</w:t>
      </w:r>
      <w:r w:rsidRPr="00166901">
        <w:rPr>
          <w:iCs/>
        </w:rPr>
        <w:t xml:space="preserve"> and administration skills. with a direct focus on radiography and administration skills. Students will be prepared for entry-level employment as a Medical Assistant and Medical Office Basic X-Ray Technician.  </w:t>
      </w:r>
    </w:p>
    <w:p w14:paraId="3B80AFDB" w14:textId="77777777" w:rsidR="004908D4" w:rsidRPr="00166901" w:rsidRDefault="004908D4" w:rsidP="004908D4">
      <w:pPr>
        <w:widowControl w:val="0"/>
        <w:spacing w:after="0" w:line="240" w:lineRule="auto"/>
        <w:rPr>
          <w:iCs/>
        </w:rPr>
      </w:pPr>
    </w:p>
    <w:p w14:paraId="52E72A17" w14:textId="77777777" w:rsidR="004908D4" w:rsidRPr="00166901" w:rsidRDefault="004908D4" w:rsidP="004908D4">
      <w:pPr>
        <w:widowControl w:val="0"/>
        <w:spacing w:after="0" w:line="240" w:lineRule="auto"/>
        <w:rPr>
          <w:b/>
          <w:iCs/>
        </w:rPr>
      </w:pPr>
      <w:r w:rsidRPr="00166901">
        <w:rPr>
          <w:b/>
          <w:iCs/>
        </w:rPr>
        <w:t>Admissions Requirements</w:t>
      </w:r>
    </w:p>
    <w:p w14:paraId="0946A3C7" w14:textId="77777777" w:rsidR="004908D4" w:rsidRPr="00166901" w:rsidRDefault="004908D4" w:rsidP="005156B9">
      <w:pPr>
        <w:pStyle w:val="ListParagraph"/>
        <w:widowControl w:val="0"/>
        <w:numPr>
          <w:ilvl w:val="0"/>
          <w:numId w:val="70"/>
        </w:numPr>
        <w:spacing w:after="0"/>
        <w:rPr>
          <w:iCs/>
          <w:color w:val="000000" w:themeColor="text1"/>
        </w:rPr>
      </w:pPr>
      <w:r w:rsidRPr="00166901">
        <w:rPr>
          <w:iCs/>
          <w:color w:val="000000" w:themeColor="text1"/>
        </w:rPr>
        <w:t>Have a high school diploma, G.E.D. or equivalent</w:t>
      </w:r>
    </w:p>
    <w:p w14:paraId="55BA3CA4" w14:textId="2436EEEE" w:rsidR="004908D4" w:rsidRPr="00166901" w:rsidRDefault="004908D4" w:rsidP="005156B9">
      <w:pPr>
        <w:pStyle w:val="ListParagraph"/>
        <w:widowControl w:val="0"/>
        <w:numPr>
          <w:ilvl w:val="0"/>
          <w:numId w:val="70"/>
        </w:numPr>
        <w:spacing w:after="0"/>
        <w:rPr>
          <w:iCs/>
          <w:color w:val="000000" w:themeColor="text1"/>
        </w:rPr>
      </w:pPr>
      <w:r w:rsidRPr="00166901">
        <w:rPr>
          <w:iCs/>
          <w:color w:val="000000" w:themeColor="text1"/>
        </w:rPr>
        <w:t>Pass the entrance examination</w:t>
      </w:r>
    </w:p>
    <w:p w14:paraId="64B54D0C" w14:textId="77777777" w:rsidR="004908D4" w:rsidRPr="00166901" w:rsidRDefault="004908D4" w:rsidP="004908D4">
      <w:pPr>
        <w:widowControl w:val="0"/>
        <w:spacing w:after="0" w:line="240" w:lineRule="auto"/>
        <w:rPr>
          <w:iCs/>
        </w:rPr>
      </w:pPr>
    </w:p>
    <w:p w14:paraId="1A59ADAA" w14:textId="77777777" w:rsidR="004908D4" w:rsidRPr="00166901" w:rsidRDefault="004908D4" w:rsidP="004908D4">
      <w:pPr>
        <w:widowControl w:val="0"/>
        <w:spacing w:after="0" w:line="240" w:lineRule="auto"/>
        <w:rPr>
          <w:b/>
          <w:iCs/>
        </w:rPr>
      </w:pPr>
      <w:r w:rsidRPr="00166901">
        <w:rPr>
          <w:b/>
          <w:iCs/>
        </w:rPr>
        <w:t>Prerequisites</w:t>
      </w:r>
    </w:p>
    <w:p w14:paraId="5569FE81" w14:textId="77777777" w:rsidR="00905435" w:rsidRPr="00166901" w:rsidRDefault="00905435" w:rsidP="00905435">
      <w:pPr>
        <w:pStyle w:val="ListParagraph"/>
        <w:numPr>
          <w:ilvl w:val="0"/>
          <w:numId w:val="35"/>
        </w:numPr>
        <w:spacing w:after="120"/>
        <w:rPr>
          <w:iCs/>
          <w:color w:val="auto"/>
        </w:rPr>
      </w:pPr>
      <w:r w:rsidRPr="00166901">
        <w:rPr>
          <w:iCs/>
          <w:color w:val="auto"/>
        </w:rPr>
        <w:t>Background check and drug screening where applicable</w:t>
      </w:r>
    </w:p>
    <w:p w14:paraId="5E5584E3" w14:textId="518703F9" w:rsidR="00905435" w:rsidRPr="00166901" w:rsidRDefault="00905435" w:rsidP="5C6099D6">
      <w:pPr>
        <w:widowControl w:val="0"/>
        <w:spacing w:before="120" w:after="120" w:line="240" w:lineRule="auto"/>
        <w:rPr>
          <w:iCs/>
        </w:rPr>
      </w:pPr>
      <w:r w:rsidRPr="00166901">
        <w:rPr>
          <w:iCs/>
          <w:spacing w:val="-1"/>
        </w:rPr>
        <w:t>P</w:t>
      </w:r>
      <w:r w:rsidRPr="00166901">
        <w:rPr>
          <w:iCs/>
        </w:rPr>
        <w:t>lea</w:t>
      </w:r>
      <w:r w:rsidRPr="00166901">
        <w:rPr>
          <w:iCs/>
          <w:spacing w:val="-1"/>
        </w:rPr>
        <w:t>s</w:t>
      </w:r>
      <w:r w:rsidRPr="00166901">
        <w:rPr>
          <w:iCs/>
        </w:rPr>
        <w:t>e</w:t>
      </w:r>
      <w:r w:rsidRPr="00166901">
        <w:rPr>
          <w:iCs/>
          <w:spacing w:val="-2"/>
        </w:rPr>
        <w:t xml:space="preserve"> </w:t>
      </w:r>
      <w:r w:rsidRPr="00166901">
        <w:rPr>
          <w:iCs/>
          <w:spacing w:val="-1"/>
        </w:rPr>
        <w:t>s</w:t>
      </w:r>
      <w:r w:rsidRPr="00166901">
        <w:rPr>
          <w:iCs/>
        </w:rPr>
        <w:t>ee</w:t>
      </w:r>
      <w:r w:rsidRPr="00166901">
        <w:rPr>
          <w:iCs/>
          <w:spacing w:val="-1"/>
        </w:rPr>
        <w:t xml:space="preserve"> </w:t>
      </w:r>
      <w:r w:rsidR="7825BDDC" w:rsidRPr="00166901">
        <w:rPr>
          <w:iCs/>
        </w:rPr>
        <w:t>the Program</w:t>
      </w:r>
      <w:r w:rsidRPr="00166901">
        <w:rPr>
          <w:iCs/>
          <w:spacing w:val="-1"/>
        </w:rPr>
        <w:t xml:space="preserve"> H</w:t>
      </w:r>
      <w:r w:rsidRPr="00166901">
        <w:rPr>
          <w:iCs/>
        </w:rPr>
        <w:t>andbook</w:t>
      </w:r>
      <w:r w:rsidRPr="00166901">
        <w:rPr>
          <w:iCs/>
          <w:spacing w:val="-1"/>
        </w:rPr>
        <w:t xml:space="preserve"> </w:t>
      </w:r>
      <w:r w:rsidRPr="00166901">
        <w:rPr>
          <w:iCs/>
        </w:rPr>
        <w:t>and</w:t>
      </w:r>
      <w:r w:rsidRPr="00166901">
        <w:rPr>
          <w:iCs/>
          <w:spacing w:val="-2"/>
        </w:rPr>
        <w:t xml:space="preserve"> </w:t>
      </w:r>
      <w:r w:rsidRPr="00166901">
        <w:rPr>
          <w:iCs/>
        </w:rPr>
        <w:t>Ex</w:t>
      </w:r>
      <w:r w:rsidRPr="00166901">
        <w:rPr>
          <w:iCs/>
          <w:spacing w:val="-1"/>
        </w:rPr>
        <w:t>t</w:t>
      </w:r>
      <w:r w:rsidRPr="00166901">
        <w:rPr>
          <w:iCs/>
        </w:rPr>
        <w:t>ern</w:t>
      </w:r>
      <w:r w:rsidRPr="00166901">
        <w:rPr>
          <w:iCs/>
          <w:spacing w:val="-1"/>
        </w:rPr>
        <w:t>s</w:t>
      </w:r>
      <w:r w:rsidRPr="00166901">
        <w:rPr>
          <w:iCs/>
        </w:rPr>
        <w:t>hip</w:t>
      </w:r>
      <w:r w:rsidRPr="00166901">
        <w:rPr>
          <w:iCs/>
          <w:spacing w:val="-1"/>
        </w:rPr>
        <w:t xml:space="preserve"> M</w:t>
      </w:r>
      <w:r w:rsidRPr="00166901">
        <w:rPr>
          <w:iCs/>
        </w:rPr>
        <w:t>anual</w:t>
      </w:r>
      <w:r w:rsidRPr="00166901">
        <w:rPr>
          <w:iCs/>
          <w:spacing w:val="-1"/>
        </w:rPr>
        <w:t xml:space="preserve"> </w:t>
      </w:r>
      <w:r w:rsidRPr="00166901">
        <w:rPr>
          <w:iCs/>
        </w:rPr>
        <w:t>for</w:t>
      </w:r>
      <w:r w:rsidRPr="00166901">
        <w:rPr>
          <w:iCs/>
          <w:spacing w:val="-1"/>
        </w:rPr>
        <w:t xml:space="preserve"> </w:t>
      </w:r>
      <w:r w:rsidRPr="00166901">
        <w:rPr>
          <w:iCs/>
        </w:rPr>
        <w:t>additio</w:t>
      </w:r>
      <w:r w:rsidRPr="00166901">
        <w:rPr>
          <w:iCs/>
          <w:spacing w:val="-1"/>
        </w:rPr>
        <w:t>n</w:t>
      </w:r>
      <w:r w:rsidRPr="00166901">
        <w:rPr>
          <w:iCs/>
        </w:rPr>
        <w:t>al program</w:t>
      </w:r>
      <w:r w:rsidRPr="00166901">
        <w:rPr>
          <w:iCs/>
          <w:spacing w:val="1"/>
        </w:rPr>
        <w:t xml:space="preserve"> </w:t>
      </w:r>
      <w:r w:rsidRPr="00166901">
        <w:rPr>
          <w:iCs/>
        </w:rPr>
        <w:t>policie</w:t>
      </w:r>
      <w:r w:rsidRPr="00166901">
        <w:rPr>
          <w:iCs/>
          <w:spacing w:val="-1"/>
        </w:rPr>
        <w:t>s</w:t>
      </w:r>
      <w:r w:rsidRPr="00166901">
        <w:rPr>
          <w:iCs/>
        </w:rPr>
        <w:t>.</w:t>
      </w:r>
    </w:p>
    <w:p w14:paraId="75DEA6E1" w14:textId="77777777" w:rsidR="004908D4" w:rsidRPr="00166901" w:rsidRDefault="004908D4" w:rsidP="004908D4">
      <w:pPr>
        <w:widowControl w:val="0"/>
        <w:spacing w:after="0" w:line="240" w:lineRule="auto"/>
        <w:rPr>
          <w:iCs/>
        </w:rPr>
      </w:pPr>
    </w:p>
    <w:p w14:paraId="79B4EA4A" w14:textId="77777777" w:rsidR="004908D4" w:rsidRPr="00166901" w:rsidRDefault="004908D4" w:rsidP="004908D4">
      <w:pPr>
        <w:widowControl w:val="0"/>
        <w:spacing w:after="0" w:line="240" w:lineRule="auto"/>
        <w:rPr>
          <w:b/>
          <w:iCs/>
        </w:rPr>
      </w:pPr>
      <w:r w:rsidRPr="00166901">
        <w:rPr>
          <w:b/>
          <w:iCs/>
        </w:rPr>
        <w:t>Course Outline</w:t>
      </w:r>
    </w:p>
    <w:p w14:paraId="2C8D1018" w14:textId="021E2FDB" w:rsidR="004908D4" w:rsidRPr="004908D4" w:rsidRDefault="004908D4" w:rsidP="004908D4">
      <w:pPr>
        <w:widowControl w:val="0"/>
        <w:spacing w:after="0" w:line="240" w:lineRule="auto"/>
        <w:jc w:val="both"/>
      </w:pPr>
      <w:r w:rsidRPr="00166901">
        <w:rPr>
          <w:iCs/>
        </w:rPr>
        <w:t>To receive a certificate in Medical Office Basic X-Ray Technician, students must complete 43.5 credit hours (</w:t>
      </w:r>
      <w:r w:rsidR="00FA23E1" w:rsidRPr="00166901">
        <w:rPr>
          <w:iCs/>
        </w:rPr>
        <w:t xml:space="preserve">1220 instructional </w:t>
      </w:r>
      <w:r w:rsidRPr="00166901">
        <w:rPr>
          <w:iCs/>
        </w:rPr>
        <w:t xml:space="preserve">clock hours). This certificate program can be completed in 11 months (44 weeks) for full- time students or in 20 months (80 weeks) for part-time students. </w:t>
      </w:r>
      <w:bookmarkStart w:id="561" w:name="_Int_jrJmC1Un"/>
      <w:r w:rsidRPr="00166901">
        <w:rPr>
          <w:iCs/>
        </w:rPr>
        <w:t>Evening students</w:t>
      </w:r>
      <w:r>
        <w:t xml:space="preserve"> will be required to complete the externship portion of the program during the day.</w:t>
      </w:r>
      <w:bookmarkEnd w:id="561"/>
    </w:p>
    <w:p w14:paraId="3AAF4242" w14:textId="77777777" w:rsidR="004908D4" w:rsidRPr="004908D4" w:rsidRDefault="004908D4" w:rsidP="004908D4">
      <w:pPr>
        <w:widowControl w:val="0"/>
        <w:spacing w:after="0" w:line="240" w:lineRule="auto"/>
      </w:pPr>
    </w:p>
    <w:p w14:paraId="708DBA23" w14:textId="77777777" w:rsidR="004908D4" w:rsidRPr="004908D4" w:rsidRDefault="004908D4" w:rsidP="004908D4">
      <w:pPr>
        <w:widowControl w:val="0"/>
        <w:spacing w:after="0" w:line="240" w:lineRule="auto"/>
        <w:rPr>
          <w:b/>
          <w:i/>
        </w:rPr>
      </w:pPr>
      <w:r w:rsidRPr="004908D4">
        <w:rPr>
          <w:b/>
          <w:i/>
        </w:rPr>
        <w:t xml:space="preserve">Core Courses: 43.5 credit hours </w:t>
      </w:r>
    </w:p>
    <w:tbl>
      <w:tblPr>
        <w:tblStyle w:val="TableGrid28"/>
        <w:tblW w:w="7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410"/>
        <w:gridCol w:w="903"/>
        <w:gridCol w:w="1016"/>
        <w:gridCol w:w="938"/>
      </w:tblGrid>
      <w:tr w:rsidR="004908D4" w:rsidRPr="004908D4" w14:paraId="3DEAB152" w14:textId="77777777" w:rsidTr="002816B3">
        <w:tc>
          <w:tcPr>
            <w:tcW w:w="1525" w:type="dxa"/>
            <w:shd w:val="clear" w:color="auto" w:fill="auto"/>
          </w:tcPr>
          <w:p w14:paraId="082ABA98" w14:textId="77777777" w:rsidR="004908D4" w:rsidRPr="004908D4" w:rsidRDefault="004908D4" w:rsidP="004908D4">
            <w:pPr>
              <w:spacing w:after="0" w:line="240" w:lineRule="auto"/>
              <w:rPr>
                <w:rFonts w:cstheme="minorHAnsi"/>
              </w:rPr>
            </w:pPr>
          </w:p>
        </w:tc>
        <w:tc>
          <w:tcPr>
            <w:tcW w:w="3410" w:type="dxa"/>
            <w:shd w:val="clear" w:color="auto" w:fill="auto"/>
          </w:tcPr>
          <w:p w14:paraId="6A44FFA8" w14:textId="77777777" w:rsidR="004908D4" w:rsidRPr="004908D4" w:rsidRDefault="004908D4" w:rsidP="004908D4">
            <w:pPr>
              <w:spacing w:after="0" w:line="240" w:lineRule="auto"/>
              <w:rPr>
                <w:rFonts w:cstheme="minorHAnsi"/>
              </w:rPr>
            </w:pPr>
          </w:p>
        </w:tc>
        <w:tc>
          <w:tcPr>
            <w:tcW w:w="903" w:type="dxa"/>
            <w:shd w:val="clear" w:color="auto" w:fill="auto"/>
            <w:vAlign w:val="bottom"/>
          </w:tcPr>
          <w:p w14:paraId="7410B0D6" w14:textId="77777777" w:rsidR="004908D4" w:rsidRPr="00DF5ED7" w:rsidRDefault="004908D4" w:rsidP="004908D4">
            <w:pPr>
              <w:spacing w:after="0" w:line="240" w:lineRule="auto"/>
              <w:rPr>
                <w:rFonts w:cstheme="minorHAnsi"/>
                <w:b/>
                <w:bCs/>
              </w:rPr>
            </w:pPr>
            <w:r w:rsidRPr="00DF5ED7">
              <w:rPr>
                <w:rFonts w:cstheme="minorHAnsi"/>
                <w:b/>
                <w:bCs/>
              </w:rPr>
              <w:t xml:space="preserve">Credit </w:t>
            </w:r>
          </w:p>
          <w:p w14:paraId="3F5CF5A8" w14:textId="77777777" w:rsidR="004908D4" w:rsidRPr="00DF5ED7" w:rsidRDefault="004908D4" w:rsidP="004908D4">
            <w:pPr>
              <w:spacing w:after="0" w:line="240" w:lineRule="auto"/>
              <w:rPr>
                <w:rFonts w:cstheme="minorHAnsi"/>
                <w:b/>
                <w:bCs/>
              </w:rPr>
            </w:pPr>
            <w:r w:rsidRPr="00DF5ED7">
              <w:rPr>
                <w:rFonts w:cstheme="minorHAnsi"/>
                <w:b/>
                <w:bCs/>
              </w:rPr>
              <w:t>Hours</w:t>
            </w:r>
          </w:p>
        </w:tc>
        <w:tc>
          <w:tcPr>
            <w:tcW w:w="1016" w:type="dxa"/>
            <w:shd w:val="clear" w:color="auto" w:fill="auto"/>
            <w:vAlign w:val="bottom"/>
          </w:tcPr>
          <w:p w14:paraId="6C4907DE" w14:textId="77777777" w:rsidR="004908D4" w:rsidRPr="00DF5ED7" w:rsidRDefault="004908D4" w:rsidP="004908D4">
            <w:pPr>
              <w:spacing w:after="0" w:line="240" w:lineRule="auto"/>
              <w:rPr>
                <w:rFonts w:cstheme="minorHAnsi"/>
                <w:b/>
                <w:bCs/>
              </w:rPr>
            </w:pPr>
            <w:r w:rsidRPr="00DF5ED7">
              <w:rPr>
                <w:rFonts w:cstheme="minorHAnsi"/>
                <w:b/>
                <w:bCs/>
              </w:rPr>
              <w:t xml:space="preserve">Clock </w:t>
            </w:r>
          </w:p>
          <w:p w14:paraId="48BFC7AF" w14:textId="77777777" w:rsidR="004908D4" w:rsidRPr="00DF5ED7" w:rsidRDefault="004908D4" w:rsidP="004908D4">
            <w:pPr>
              <w:spacing w:after="0" w:line="240" w:lineRule="auto"/>
              <w:rPr>
                <w:rFonts w:cstheme="minorHAnsi"/>
                <w:b/>
                <w:bCs/>
              </w:rPr>
            </w:pPr>
            <w:r w:rsidRPr="00DF5ED7">
              <w:rPr>
                <w:rFonts w:cstheme="minorHAnsi"/>
                <w:b/>
                <w:bCs/>
              </w:rPr>
              <w:t>Hours</w:t>
            </w:r>
          </w:p>
        </w:tc>
        <w:tc>
          <w:tcPr>
            <w:tcW w:w="0" w:type="auto"/>
            <w:shd w:val="clear" w:color="auto" w:fill="auto"/>
            <w:vAlign w:val="bottom"/>
          </w:tcPr>
          <w:p w14:paraId="005C5E1E" w14:textId="77777777" w:rsidR="004908D4" w:rsidRPr="00DF5ED7" w:rsidRDefault="004908D4" w:rsidP="004908D4">
            <w:pPr>
              <w:spacing w:after="0" w:line="240" w:lineRule="auto"/>
              <w:rPr>
                <w:rFonts w:cstheme="minorHAnsi"/>
                <w:b/>
                <w:bCs/>
              </w:rPr>
            </w:pPr>
            <w:r w:rsidRPr="00DF5ED7">
              <w:rPr>
                <w:rFonts w:cstheme="minorHAnsi"/>
                <w:b/>
                <w:bCs/>
              </w:rPr>
              <w:t xml:space="preserve">Federal </w:t>
            </w:r>
          </w:p>
          <w:p w14:paraId="72935AB2" w14:textId="77777777" w:rsidR="004908D4" w:rsidRPr="00DF5ED7" w:rsidRDefault="004908D4" w:rsidP="004908D4">
            <w:pPr>
              <w:spacing w:after="0" w:line="240" w:lineRule="auto"/>
              <w:rPr>
                <w:rFonts w:cstheme="minorHAnsi"/>
                <w:b/>
                <w:bCs/>
              </w:rPr>
            </w:pPr>
            <w:r w:rsidRPr="00DF5ED7">
              <w:rPr>
                <w:rFonts w:cstheme="minorHAnsi"/>
                <w:b/>
                <w:bCs/>
              </w:rPr>
              <w:t xml:space="preserve">Student </w:t>
            </w:r>
          </w:p>
          <w:p w14:paraId="1A0B488B" w14:textId="77777777" w:rsidR="004908D4" w:rsidRPr="00DF5ED7" w:rsidRDefault="004908D4" w:rsidP="004908D4">
            <w:pPr>
              <w:spacing w:after="0" w:line="240" w:lineRule="auto"/>
              <w:rPr>
                <w:rFonts w:cstheme="minorHAnsi"/>
                <w:b/>
                <w:bCs/>
              </w:rPr>
            </w:pPr>
            <w:r w:rsidRPr="00DF5ED7">
              <w:rPr>
                <w:rFonts w:cstheme="minorHAnsi"/>
                <w:b/>
                <w:bCs/>
              </w:rPr>
              <w:t>Aid</w:t>
            </w:r>
          </w:p>
        </w:tc>
      </w:tr>
      <w:tr w:rsidR="004908D4" w:rsidRPr="004908D4" w14:paraId="63894AD9" w14:textId="77777777" w:rsidTr="002816B3">
        <w:tc>
          <w:tcPr>
            <w:tcW w:w="1525" w:type="dxa"/>
          </w:tcPr>
          <w:p w14:paraId="6FA172CC" w14:textId="77777777" w:rsidR="004908D4" w:rsidRPr="004908D4" w:rsidRDefault="004908D4" w:rsidP="004908D4">
            <w:pPr>
              <w:spacing w:after="0" w:line="240" w:lineRule="auto"/>
              <w:rPr>
                <w:rFonts w:cstheme="minorHAnsi"/>
              </w:rPr>
            </w:pPr>
            <w:r w:rsidRPr="004908D4">
              <w:rPr>
                <w:rFonts w:cstheme="minorHAnsi"/>
              </w:rPr>
              <w:t>MEA 120</w:t>
            </w:r>
          </w:p>
          <w:p w14:paraId="1FBDFE69" w14:textId="77777777" w:rsidR="004908D4" w:rsidRPr="004908D4" w:rsidRDefault="004908D4" w:rsidP="004908D4">
            <w:pPr>
              <w:spacing w:after="0" w:line="240" w:lineRule="auto"/>
              <w:rPr>
                <w:rFonts w:cstheme="minorHAnsi"/>
              </w:rPr>
            </w:pPr>
            <w:r w:rsidRPr="004908D4">
              <w:rPr>
                <w:rFonts w:cstheme="minorHAnsi"/>
              </w:rPr>
              <w:t>MEA 123</w:t>
            </w:r>
          </w:p>
        </w:tc>
        <w:tc>
          <w:tcPr>
            <w:tcW w:w="3410" w:type="dxa"/>
          </w:tcPr>
          <w:p w14:paraId="56D5D730" w14:textId="77777777" w:rsidR="004908D4" w:rsidRPr="004908D4" w:rsidRDefault="004908D4" w:rsidP="004908D4">
            <w:pPr>
              <w:spacing w:after="0" w:line="240" w:lineRule="auto"/>
              <w:rPr>
                <w:rFonts w:cstheme="minorHAnsi"/>
              </w:rPr>
            </w:pPr>
            <w:r w:rsidRPr="004908D4">
              <w:rPr>
                <w:rFonts w:cstheme="minorHAnsi"/>
              </w:rPr>
              <w:t>Clinical Procedures</w:t>
            </w:r>
          </w:p>
          <w:p w14:paraId="64AD2C7E" w14:textId="77777777" w:rsidR="004908D4" w:rsidRPr="004908D4" w:rsidRDefault="004908D4" w:rsidP="004908D4">
            <w:pPr>
              <w:spacing w:after="0" w:line="240" w:lineRule="auto"/>
              <w:rPr>
                <w:rFonts w:cstheme="minorHAnsi"/>
              </w:rPr>
            </w:pPr>
            <w:r w:rsidRPr="004908D4">
              <w:rPr>
                <w:rFonts w:cstheme="minorHAnsi"/>
              </w:rPr>
              <w:t>Anatomy and Physiology for Medical Assistants</w:t>
            </w:r>
          </w:p>
        </w:tc>
        <w:tc>
          <w:tcPr>
            <w:tcW w:w="903" w:type="dxa"/>
          </w:tcPr>
          <w:p w14:paraId="6290D8BB" w14:textId="77777777" w:rsidR="004908D4" w:rsidRPr="004908D4" w:rsidRDefault="004908D4" w:rsidP="004908D4">
            <w:pPr>
              <w:spacing w:after="0" w:line="240" w:lineRule="auto"/>
              <w:rPr>
                <w:rFonts w:cstheme="minorHAnsi"/>
              </w:rPr>
            </w:pPr>
            <w:r w:rsidRPr="004908D4">
              <w:rPr>
                <w:rFonts w:cstheme="minorHAnsi"/>
              </w:rPr>
              <w:t>3.5</w:t>
            </w:r>
          </w:p>
          <w:p w14:paraId="69D75A8B" w14:textId="77777777" w:rsidR="004908D4" w:rsidRPr="004908D4" w:rsidRDefault="004908D4" w:rsidP="004908D4">
            <w:pPr>
              <w:spacing w:after="0" w:line="240" w:lineRule="auto"/>
              <w:rPr>
                <w:rFonts w:cstheme="minorHAnsi"/>
              </w:rPr>
            </w:pPr>
            <w:r w:rsidRPr="004908D4">
              <w:rPr>
                <w:rFonts w:cstheme="minorHAnsi"/>
              </w:rPr>
              <w:t>4.5</w:t>
            </w:r>
          </w:p>
        </w:tc>
        <w:tc>
          <w:tcPr>
            <w:tcW w:w="1016" w:type="dxa"/>
          </w:tcPr>
          <w:p w14:paraId="05B973D2" w14:textId="79702721"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p w14:paraId="369CF34A" w14:textId="1C412832"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tc>
        <w:tc>
          <w:tcPr>
            <w:tcW w:w="0" w:type="auto"/>
          </w:tcPr>
          <w:p w14:paraId="3E2E39F8" w14:textId="77777777" w:rsidR="004908D4" w:rsidRPr="004908D4" w:rsidRDefault="004908D4" w:rsidP="004908D4">
            <w:pPr>
              <w:spacing w:after="0" w:line="240" w:lineRule="auto"/>
              <w:rPr>
                <w:rFonts w:cstheme="minorHAnsi"/>
              </w:rPr>
            </w:pPr>
            <w:r w:rsidRPr="004908D4">
              <w:rPr>
                <w:rFonts w:cstheme="minorHAnsi"/>
              </w:rPr>
              <w:t>3.33</w:t>
            </w:r>
          </w:p>
          <w:p w14:paraId="0E72C201" w14:textId="77777777" w:rsidR="004908D4" w:rsidRPr="004908D4" w:rsidRDefault="004908D4" w:rsidP="004908D4">
            <w:pPr>
              <w:spacing w:after="0" w:line="240" w:lineRule="auto"/>
              <w:rPr>
                <w:rFonts w:cstheme="minorHAnsi"/>
              </w:rPr>
            </w:pPr>
            <w:r w:rsidRPr="004908D4">
              <w:rPr>
                <w:rFonts w:cstheme="minorHAnsi"/>
              </w:rPr>
              <w:t>3.33</w:t>
            </w:r>
          </w:p>
        </w:tc>
      </w:tr>
      <w:tr w:rsidR="004908D4" w:rsidRPr="004908D4" w14:paraId="652D7F48" w14:textId="77777777" w:rsidTr="002816B3">
        <w:tc>
          <w:tcPr>
            <w:tcW w:w="1525" w:type="dxa"/>
          </w:tcPr>
          <w:p w14:paraId="2509404C" w14:textId="77777777" w:rsidR="004908D4" w:rsidRPr="004908D4" w:rsidRDefault="004908D4" w:rsidP="004908D4">
            <w:pPr>
              <w:spacing w:after="0" w:line="240" w:lineRule="auto"/>
              <w:rPr>
                <w:rFonts w:cstheme="minorHAnsi"/>
              </w:rPr>
            </w:pPr>
            <w:r w:rsidRPr="004908D4">
              <w:rPr>
                <w:rFonts w:cstheme="minorHAnsi"/>
              </w:rPr>
              <w:t>MEA 125</w:t>
            </w:r>
          </w:p>
          <w:p w14:paraId="6EF478CD" w14:textId="77777777" w:rsidR="004908D4" w:rsidRPr="004908D4" w:rsidRDefault="004908D4" w:rsidP="004908D4">
            <w:pPr>
              <w:spacing w:after="0" w:line="240" w:lineRule="auto"/>
              <w:rPr>
                <w:rFonts w:cstheme="minorHAnsi"/>
              </w:rPr>
            </w:pPr>
            <w:r w:rsidRPr="004908D4">
              <w:rPr>
                <w:rFonts w:cstheme="minorHAnsi"/>
              </w:rPr>
              <w:t>MEA 126</w:t>
            </w:r>
          </w:p>
        </w:tc>
        <w:tc>
          <w:tcPr>
            <w:tcW w:w="3410" w:type="dxa"/>
          </w:tcPr>
          <w:p w14:paraId="33CB3E78" w14:textId="77777777" w:rsidR="004908D4" w:rsidRPr="004908D4" w:rsidRDefault="004908D4" w:rsidP="004908D4">
            <w:pPr>
              <w:spacing w:after="0" w:line="240" w:lineRule="auto"/>
              <w:rPr>
                <w:rFonts w:cstheme="minorHAnsi"/>
              </w:rPr>
            </w:pPr>
            <w:r w:rsidRPr="004908D4">
              <w:rPr>
                <w:rFonts w:cstheme="minorHAnsi"/>
              </w:rPr>
              <w:t>Lab Procedures I</w:t>
            </w:r>
          </w:p>
          <w:p w14:paraId="17284DF3" w14:textId="77777777" w:rsidR="004908D4" w:rsidRPr="004908D4" w:rsidRDefault="004908D4" w:rsidP="004908D4">
            <w:pPr>
              <w:spacing w:after="0" w:line="240" w:lineRule="auto"/>
              <w:rPr>
                <w:rFonts w:cstheme="minorHAnsi"/>
              </w:rPr>
            </w:pPr>
            <w:r w:rsidRPr="004908D4">
              <w:rPr>
                <w:rFonts w:cstheme="minorHAnsi"/>
              </w:rPr>
              <w:t>Lab Procedures II</w:t>
            </w:r>
          </w:p>
        </w:tc>
        <w:tc>
          <w:tcPr>
            <w:tcW w:w="903" w:type="dxa"/>
          </w:tcPr>
          <w:p w14:paraId="00431A47" w14:textId="77777777" w:rsidR="004908D4" w:rsidRPr="004908D4" w:rsidRDefault="004908D4" w:rsidP="004908D4">
            <w:pPr>
              <w:spacing w:after="0" w:line="240" w:lineRule="auto"/>
              <w:rPr>
                <w:rFonts w:cstheme="minorHAnsi"/>
              </w:rPr>
            </w:pPr>
            <w:r w:rsidRPr="004908D4">
              <w:rPr>
                <w:rFonts w:cstheme="minorHAnsi"/>
              </w:rPr>
              <w:t>4.0</w:t>
            </w:r>
          </w:p>
          <w:p w14:paraId="2953D5B5" w14:textId="77777777" w:rsidR="004908D4" w:rsidRPr="004908D4" w:rsidRDefault="004908D4" w:rsidP="004908D4">
            <w:pPr>
              <w:spacing w:after="0" w:line="240" w:lineRule="auto"/>
              <w:rPr>
                <w:rFonts w:cstheme="minorHAnsi"/>
              </w:rPr>
            </w:pPr>
            <w:r w:rsidRPr="004908D4">
              <w:rPr>
                <w:rFonts w:cstheme="minorHAnsi"/>
              </w:rPr>
              <w:t>4.0</w:t>
            </w:r>
          </w:p>
        </w:tc>
        <w:tc>
          <w:tcPr>
            <w:tcW w:w="1016" w:type="dxa"/>
          </w:tcPr>
          <w:p w14:paraId="103A5846" w14:textId="6CE2796C"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p w14:paraId="29593D4A" w14:textId="036AFF90"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tc>
        <w:tc>
          <w:tcPr>
            <w:tcW w:w="0" w:type="auto"/>
          </w:tcPr>
          <w:p w14:paraId="5F90FAC6" w14:textId="77777777" w:rsidR="004908D4" w:rsidRPr="004908D4" w:rsidRDefault="004908D4" w:rsidP="004908D4">
            <w:pPr>
              <w:spacing w:after="0" w:line="240" w:lineRule="auto"/>
              <w:rPr>
                <w:rFonts w:cstheme="minorHAnsi"/>
              </w:rPr>
            </w:pPr>
            <w:r w:rsidRPr="004908D4">
              <w:rPr>
                <w:rFonts w:cstheme="minorHAnsi"/>
              </w:rPr>
              <w:t>3.33</w:t>
            </w:r>
          </w:p>
          <w:p w14:paraId="57F1754A" w14:textId="77777777" w:rsidR="004908D4" w:rsidRPr="004908D4" w:rsidRDefault="004908D4" w:rsidP="004908D4">
            <w:pPr>
              <w:spacing w:after="0" w:line="240" w:lineRule="auto"/>
              <w:rPr>
                <w:rFonts w:cstheme="minorHAnsi"/>
              </w:rPr>
            </w:pPr>
            <w:r w:rsidRPr="004908D4">
              <w:rPr>
                <w:rFonts w:cstheme="minorHAnsi"/>
              </w:rPr>
              <w:t>3.33</w:t>
            </w:r>
          </w:p>
        </w:tc>
      </w:tr>
      <w:tr w:rsidR="004908D4" w:rsidRPr="004908D4" w14:paraId="00724F46" w14:textId="77777777" w:rsidTr="002816B3">
        <w:tc>
          <w:tcPr>
            <w:tcW w:w="1525" w:type="dxa"/>
          </w:tcPr>
          <w:p w14:paraId="1D78E079" w14:textId="77777777" w:rsidR="004908D4" w:rsidRPr="004908D4" w:rsidRDefault="004908D4" w:rsidP="004908D4">
            <w:pPr>
              <w:spacing w:after="0" w:line="240" w:lineRule="auto"/>
              <w:rPr>
                <w:rFonts w:cstheme="minorHAnsi"/>
              </w:rPr>
            </w:pPr>
            <w:r w:rsidRPr="004908D4">
              <w:rPr>
                <w:rFonts w:cstheme="minorHAnsi"/>
              </w:rPr>
              <w:t>MEA 132</w:t>
            </w:r>
          </w:p>
        </w:tc>
        <w:tc>
          <w:tcPr>
            <w:tcW w:w="3410" w:type="dxa"/>
          </w:tcPr>
          <w:p w14:paraId="41484A57" w14:textId="77777777" w:rsidR="004908D4" w:rsidRPr="004908D4" w:rsidRDefault="004908D4" w:rsidP="004908D4">
            <w:pPr>
              <w:spacing w:after="0" w:line="240" w:lineRule="auto"/>
              <w:rPr>
                <w:rFonts w:cstheme="minorHAnsi"/>
              </w:rPr>
            </w:pPr>
            <w:r w:rsidRPr="004908D4">
              <w:rPr>
                <w:rFonts w:cstheme="minorHAnsi"/>
              </w:rPr>
              <w:t>Medical Office Management with Billing and Coding</w:t>
            </w:r>
          </w:p>
        </w:tc>
        <w:tc>
          <w:tcPr>
            <w:tcW w:w="903" w:type="dxa"/>
          </w:tcPr>
          <w:p w14:paraId="0D58B0EB" w14:textId="77777777" w:rsidR="004908D4" w:rsidRPr="004908D4" w:rsidRDefault="004908D4" w:rsidP="004908D4">
            <w:pPr>
              <w:spacing w:after="0" w:line="240" w:lineRule="auto"/>
              <w:rPr>
                <w:rFonts w:cstheme="minorHAnsi"/>
              </w:rPr>
            </w:pPr>
            <w:r w:rsidRPr="004908D4">
              <w:rPr>
                <w:rFonts w:cstheme="minorHAnsi"/>
              </w:rPr>
              <w:t>4.0</w:t>
            </w:r>
          </w:p>
        </w:tc>
        <w:tc>
          <w:tcPr>
            <w:tcW w:w="1016" w:type="dxa"/>
          </w:tcPr>
          <w:p w14:paraId="1E87DB86" w14:textId="24D24C97"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tc>
        <w:tc>
          <w:tcPr>
            <w:tcW w:w="0" w:type="auto"/>
          </w:tcPr>
          <w:p w14:paraId="5CFD6757" w14:textId="77777777" w:rsidR="004908D4" w:rsidRPr="004908D4" w:rsidRDefault="004908D4" w:rsidP="004908D4">
            <w:pPr>
              <w:spacing w:after="0" w:line="240" w:lineRule="auto"/>
              <w:rPr>
                <w:rFonts w:cstheme="minorHAnsi"/>
              </w:rPr>
            </w:pPr>
            <w:r w:rsidRPr="004908D4">
              <w:rPr>
                <w:rFonts w:cstheme="minorHAnsi"/>
              </w:rPr>
              <w:t>3.33</w:t>
            </w:r>
          </w:p>
        </w:tc>
      </w:tr>
      <w:tr w:rsidR="004908D4" w:rsidRPr="004908D4" w14:paraId="1D3750F4" w14:textId="77777777" w:rsidTr="002816B3">
        <w:trPr>
          <w:trHeight w:val="2025"/>
        </w:trPr>
        <w:tc>
          <w:tcPr>
            <w:tcW w:w="1525" w:type="dxa"/>
          </w:tcPr>
          <w:p w14:paraId="3C57DBAA" w14:textId="77777777" w:rsidR="004908D4" w:rsidRPr="004908D4" w:rsidRDefault="004908D4" w:rsidP="004908D4">
            <w:pPr>
              <w:spacing w:after="0" w:line="240" w:lineRule="auto"/>
              <w:rPr>
                <w:rFonts w:cstheme="minorHAnsi"/>
              </w:rPr>
            </w:pPr>
            <w:r w:rsidRPr="004908D4">
              <w:rPr>
                <w:rFonts w:cstheme="minorHAnsi"/>
              </w:rPr>
              <w:lastRenderedPageBreak/>
              <w:t>MEA 133</w:t>
            </w:r>
          </w:p>
          <w:p w14:paraId="1192DB2F" w14:textId="77777777" w:rsidR="004908D4" w:rsidRPr="004908D4" w:rsidRDefault="004908D4" w:rsidP="004908D4">
            <w:pPr>
              <w:spacing w:after="0" w:line="240" w:lineRule="auto"/>
              <w:rPr>
                <w:rFonts w:cstheme="minorHAnsi"/>
              </w:rPr>
            </w:pPr>
            <w:r w:rsidRPr="004908D4">
              <w:rPr>
                <w:rFonts w:cstheme="minorHAnsi"/>
              </w:rPr>
              <w:t>MEA 147</w:t>
            </w:r>
          </w:p>
          <w:p w14:paraId="49EF5185" w14:textId="77777777" w:rsidR="004908D4" w:rsidRPr="004908D4" w:rsidRDefault="004908D4" w:rsidP="004908D4">
            <w:pPr>
              <w:spacing w:after="0" w:line="240" w:lineRule="auto"/>
              <w:rPr>
                <w:rFonts w:cstheme="minorHAnsi"/>
              </w:rPr>
            </w:pPr>
            <w:r w:rsidRPr="004908D4">
              <w:rPr>
                <w:rFonts w:cstheme="minorHAnsi"/>
              </w:rPr>
              <w:t>MEA 148</w:t>
            </w:r>
          </w:p>
          <w:p w14:paraId="7D174509" w14:textId="77777777" w:rsidR="004908D4" w:rsidRPr="004908D4" w:rsidRDefault="004908D4" w:rsidP="004908D4">
            <w:pPr>
              <w:spacing w:after="0" w:line="240" w:lineRule="auto"/>
              <w:rPr>
                <w:rFonts w:cstheme="minorHAnsi"/>
              </w:rPr>
            </w:pPr>
            <w:r w:rsidRPr="004908D4">
              <w:rPr>
                <w:rFonts w:cstheme="minorHAnsi"/>
              </w:rPr>
              <w:t>MEA 149</w:t>
            </w:r>
          </w:p>
          <w:p w14:paraId="00C075CA" w14:textId="77777777" w:rsidR="004908D4" w:rsidRPr="004908D4" w:rsidRDefault="004908D4" w:rsidP="004908D4">
            <w:pPr>
              <w:spacing w:after="0" w:line="240" w:lineRule="auto"/>
              <w:rPr>
                <w:rFonts w:cstheme="minorHAnsi"/>
              </w:rPr>
            </w:pPr>
            <w:r w:rsidRPr="004908D4">
              <w:rPr>
                <w:rFonts w:cstheme="minorHAnsi"/>
              </w:rPr>
              <w:t>MEA 180</w:t>
            </w:r>
          </w:p>
          <w:p w14:paraId="7273823F" w14:textId="77777777" w:rsidR="004908D4" w:rsidRPr="004908D4" w:rsidRDefault="004908D4" w:rsidP="004908D4">
            <w:pPr>
              <w:spacing w:after="0" w:line="240" w:lineRule="auto"/>
              <w:rPr>
                <w:rFonts w:cstheme="minorHAnsi"/>
              </w:rPr>
            </w:pPr>
            <w:r w:rsidRPr="004908D4">
              <w:rPr>
                <w:rFonts w:cstheme="minorHAnsi"/>
              </w:rPr>
              <w:t xml:space="preserve">MEA 189 </w:t>
            </w:r>
          </w:p>
        </w:tc>
        <w:tc>
          <w:tcPr>
            <w:tcW w:w="3410" w:type="dxa"/>
          </w:tcPr>
          <w:p w14:paraId="5458B01C" w14:textId="77777777" w:rsidR="004908D4" w:rsidRPr="004908D4" w:rsidRDefault="004908D4" w:rsidP="004908D4">
            <w:pPr>
              <w:tabs>
                <w:tab w:val="left" w:pos="1149"/>
              </w:tabs>
              <w:spacing w:after="0" w:line="240" w:lineRule="auto"/>
              <w:rPr>
                <w:rFonts w:cstheme="minorHAnsi"/>
              </w:rPr>
            </w:pPr>
            <w:r w:rsidRPr="004908D4">
              <w:rPr>
                <w:rFonts w:cstheme="minorHAnsi"/>
              </w:rPr>
              <w:t>Medical Terminology</w:t>
            </w:r>
          </w:p>
          <w:p w14:paraId="696905E6" w14:textId="77777777" w:rsidR="004908D4" w:rsidRPr="004908D4" w:rsidRDefault="004908D4" w:rsidP="004908D4">
            <w:pPr>
              <w:tabs>
                <w:tab w:val="left" w:pos="1149"/>
              </w:tabs>
              <w:spacing w:after="0" w:line="240" w:lineRule="auto"/>
              <w:rPr>
                <w:rFonts w:cstheme="minorHAnsi"/>
              </w:rPr>
            </w:pPr>
            <w:r w:rsidRPr="004908D4">
              <w:rPr>
                <w:rFonts w:cstheme="minorHAnsi"/>
              </w:rPr>
              <w:t>Radiography I</w:t>
            </w:r>
          </w:p>
          <w:p w14:paraId="7D143FB0" w14:textId="77777777" w:rsidR="004908D4" w:rsidRPr="004908D4" w:rsidRDefault="004908D4" w:rsidP="004908D4">
            <w:pPr>
              <w:tabs>
                <w:tab w:val="left" w:pos="1149"/>
              </w:tabs>
              <w:spacing w:after="0" w:line="240" w:lineRule="auto"/>
              <w:rPr>
                <w:rFonts w:cstheme="minorHAnsi"/>
              </w:rPr>
            </w:pPr>
            <w:r w:rsidRPr="004908D4">
              <w:rPr>
                <w:rFonts w:cstheme="minorHAnsi"/>
              </w:rPr>
              <w:t>Radiography II</w:t>
            </w:r>
          </w:p>
          <w:p w14:paraId="0CDC3BCD" w14:textId="77777777" w:rsidR="004908D4" w:rsidRPr="004908D4" w:rsidRDefault="004908D4" w:rsidP="004908D4">
            <w:pPr>
              <w:tabs>
                <w:tab w:val="left" w:pos="1149"/>
              </w:tabs>
              <w:spacing w:after="0" w:line="240" w:lineRule="auto"/>
              <w:rPr>
                <w:rFonts w:cstheme="minorHAnsi"/>
              </w:rPr>
            </w:pPr>
            <w:r w:rsidRPr="004908D4">
              <w:rPr>
                <w:rFonts w:cstheme="minorHAnsi"/>
              </w:rPr>
              <w:t>Radiography III</w:t>
            </w:r>
          </w:p>
          <w:p w14:paraId="77EEDA7F" w14:textId="77777777" w:rsidR="004908D4" w:rsidRPr="004908D4" w:rsidRDefault="004908D4" w:rsidP="004908D4">
            <w:pPr>
              <w:tabs>
                <w:tab w:val="left" w:pos="1149"/>
              </w:tabs>
              <w:spacing w:after="0" w:line="240" w:lineRule="auto"/>
              <w:rPr>
                <w:rFonts w:cstheme="minorHAnsi"/>
              </w:rPr>
            </w:pPr>
            <w:r w:rsidRPr="004908D4">
              <w:rPr>
                <w:rFonts w:cstheme="minorHAnsi"/>
              </w:rPr>
              <w:t>Externship I</w:t>
            </w:r>
          </w:p>
          <w:p w14:paraId="21412EBA" w14:textId="77777777" w:rsidR="004908D4" w:rsidRPr="004908D4" w:rsidRDefault="004908D4" w:rsidP="004908D4">
            <w:pPr>
              <w:tabs>
                <w:tab w:val="left" w:pos="1149"/>
              </w:tabs>
              <w:spacing w:after="0" w:line="240" w:lineRule="auto"/>
              <w:rPr>
                <w:rFonts w:cstheme="minorHAnsi"/>
              </w:rPr>
            </w:pPr>
            <w:r w:rsidRPr="004908D4">
              <w:rPr>
                <w:rFonts w:cstheme="minorHAnsi"/>
              </w:rPr>
              <w:t>Externship II</w:t>
            </w:r>
          </w:p>
        </w:tc>
        <w:tc>
          <w:tcPr>
            <w:tcW w:w="903" w:type="dxa"/>
          </w:tcPr>
          <w:p w14:paraId="5CAA6152" w14:textId="77777777" w:rsidR="004908D4" w:rsidRPr="004908D4" w:rsidRDefault="004908D4" w:rsidP="004908D4">
            <w:pPr>
              <w:spacing w:after="0" w:line="240" w:lineRule="auto"/>
              <w:rPr>
                <w:rFonts w:cstheme="minorHAnsi"/>
              </w:rPr>
            </w:pPr>
            <w:r w:rsidRPr="004908D4">
              <w:rPr>
                <w:rFonts w:cstheme="minorHAnsi"/>
              </w:rPr>
              <w:t>4.0</w:t>
            </w:r>
          </w:p>
          <w:p w14:paraId="0F647922" w14:textId="77777777" w:rsidR="004908D4" w:rsidRPr="004908D4" w:rsidRDefault="004908D4" w:rsidP="004908D4">
            <w:pPr>
              <w:spacing w:after="0" w:line="240" w:lineRule="auto"/>
              <w:rPr>
                <w:rFonts w:cstheme="minorHAnsi"/>
              </w:rPr>
            </w:pPr>
            <w:r w:rsidRPr="004908D4">
              <w:rPr>
                <w:rFonts w:cstheme="minorHAnsi"/>
              </w:rPr>
              <w:t>4.5</w:t>
            </w:r>
          </w:p>
          <w:p w14:paraId="1C87C7E0" w14:textId="77777777" w:rsidR="004908D4" w:rsidRPr="004908D4" w:rsidRDefault="004908D4" w:rsidP="004908D4">
            <w:pPr>
              <w:spacing w:after="0" w:line="240" w:lineRule="auto"/>
              <w:rPr>
                <w:rFonts w:cstheme="minorHAnsi"/>
              </w:rPr>
            </w:pPr>
            <w:r w:rsidRPr="004908D4">
              <w:rPr>
                <w:rFonts w:cstheme="minorHAnsi"/>
              </w:rPr>
              <w:t>4.0</w:t>
            </w:r>
          </w:p>
          <w:p w14:paraId="200B8A88" w14:textId="77777777" w:rsidR="004908D4" w:rsidRPr="004908D4" w:rsidRDefault="004908D4" w:rsidP="004908D4">
            <w:pPr>
              <w:spacing w:after="0" w:line="240" w:lineRule="auto"/>
              <w:rPr>
                <w:rFonts w:cstheme="minorHAnsi"/>
              </w:rPr>
            </w:pPr>
            <w:r w:rsidRPr="004908D4">
              <w:rPr>
                <w:rFonts w:cstheme="minorHAnsi"/>
              </w:rPr>
              <w:t>4.0</w:t>
            </w:r>
          </w:p>
          <w:p w14:paraId="75CE590C" w14:textId="77777777" w:rsidR="004908D4" w:rsidRPr="004908D4" w:rsidRDefault="004908D4" w:rsidP="004908D4">
            <w:pPr>
              <w:spacing w:after="0" w:line="240" w:lineRule="auto"/>
              <w:rPr>
                <w:rFonts w:cstheme="minorHAnsi"/>
              </w:rPr>
            </w:pPr>
            <w:r w:rsidRPr="004908D4">
              <w:rPr>
                <w:rFonts w:cstheme="minorHAnsi"/>
              </w:rPr>
              <w:t>3.5</w:t>
            </w:r>
          </w:p>
          <w:p w14:paraId="083B12CE" w14:textId="77777777" w:rsidR="004908D4" w:rsidRPr="004908D4" w:rsidRDefault="004908D4" w:rsidP="004908D4">
            <w:pPr>
              <w:spacing w:after="0" w:line="240" w:lineRule="auto"/>
              <w:rPr>
                <w:rFonts w:cstheme="minorHAnsi"/>
              </w:rPr>
            </w:pPr>
            <w:r w:rsidRPr="004908D4">
              <w:rPr>
                <w:rFonts w:cstheme="minorHAnsi"/>
              </w:rPr>
              <w:t>3.5</w:t>
            </w:r>
          </w:p>
        </w:tc>
        <w:tc>
          <w:tcPr>
            <w:tcW w:w="1016" w:type="dxa"/>
          </w:tcPr>
          <w:p w14:paraId="5D4D1C9C" w14:textId="63B327FD"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p w14:paraId="724F7A37" w14:textId="67BF77BE"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p w14:paraId="6E107F3F" w14:textId="5584ADE5"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p w14:paraId="09EE8A0D" w14:textId="57B6673D"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p w14:paraId="1F32D96F" w14:textId="77777777" w:rsidR="004908D4" w:rsidRPr="004908D4" w:rsidRDefault="004908D4" w:rsidP="004908D4">
            <w:pPr>
              <w:spacing w:after="0" w:line="240" w:lineRule="auto"/>
              <w:rPr>
                <w:rFonts w:cstheme="minorHAnsi"/>
              </w:rPr>
            </w:pPr>
            <w:r w:rsidRPr="004908D4">
              <w:rPr>
                <w:rFonts w:cstheme="minorHAnsi"/>
              </w:rPr>
              <w:t>160</w:t>
            </w:r>
          </w:p>
          <w:p w14:paraId="7CCC4073" w14:textId="77777777" w:rsidR="004908D4" w:rsidRPr="004908D4" w:rsidRDefault="004908D4" w:rsidP="004908D4">
            <w:pPr>
              <w:spacing w:after="0" w:line="240" w:lineRule="auto"/>
              <w:rPr>
                <w:rFonts w:cstheme="minorHAnsi"/>
              </w:rPr>
            </w:pPr>
            <w:r w:rsidRPr="004908D4">
              <w:rPr>
                <w:rFonts w:cstheme="minorHAnsi"/>
              </w:rPr>
              <w:t>160</w:t>
            </w:r>
          </w:p>
        </w:tc>
        <w:tc>
          <w:tcPr>
            <w:tcW w:w="0" w:type="auto"/>
          </w:tcPr>
          <w:p w14:paraId="42D186C5" w14:textId="77777777" w:rsidR="004908D4" w:rsidRPr="004908D4" w:rsidRDefault="004908D4" w:rsidP="004908D4">
            <w:pPr>
              <w:spacing w:after="0" w:line="240" w:lineRule="auto"/>
              <w:rPr>
                <w:rFonts w:cstheme="minorHAnsi"/>
              </w:rPr>
            </w:pPr>
            <w:r w:rsidRPr="004908D4">
              <w:rPr>
                <w:rFonts w:cstheme="minorHAnsi"/>
              </w:rPr>
              <w:t>3.33</w:t>
            </w:r>
          </w:p>
          <w:p w14:paraId="7B2C0B4E" w14:textId="77777777" w:rsidR="004908D4" w:rsidRPr="004908D4" w:rsidRDefault="004908D4" w:rsidP="004908D4">
            <w:pPr>
              <w:spacing w:after="0" w:line="240" w:lineRule="auto"/>
              <w:rPr>
                <w:rFonts w:cstheme="minorHAnsi"/>
              </w:rPr>
            </w:pPr>
            <w:r w:rsidRPr="004908D4">
              <w:rPr>
                <w:rFonts w:cstheme="minorHAnsi"/>
              </w:rPr>
              <w:t>3.33</w:t>
            </w:r>
          </w:p>
          <w:p w14:paraId="63BAA413" w14:textId="77777777" w:rsidR="004908D4" w:rsidRPr="004908D4" w:rsidRDefault="004908D4" w:rsidP="004908D4">
            <w:pPr>
              <w:spacing w:after="0" w:line="240" w:lineRule="auto"/>
              <w:rPr>
                <w:rFonts w:cstheme="minorHAnsi"/>
              </w:rPr>
            </w:pPr>
            <w:r w:rsidRPr="004908D4">
              <w:rPr>
                <w:rFonts w:cstheme="minorHAnsi"/>
              </w:rPr>
              <w:t>3.33</w:t>
            </w:r>
          </w:p>
          <w:p w14:paraId="0A3546BF" w14:textId="77777777" w:rsidR="004908D4" w:rsidRPr="004908D4" w:rsidRDefault="004908D4" w:rsidP="004908D4">
            <w:pPr>
              <w:spacing w:after="0" w:line="240" w:lineRule="auto"/>
              <w:rPr>
                <w:rFonts w:cstheme="minorHAnsi"/>
              </w:rPr>
            </w:pPr>
            <w:r w:rsidRPr="004908D4">
              <w:rPr>
                <w:rFonts w:cstheme="minorHAnsi"/>
              </w:rPr>
              <w:t>3.33</w:t>
            </w:r>
          </w:p>
          <w:p w14:paraId="38E7B8B2" w14:textId="1F16F2B9" w:rsidR="004908D4" w:rsidRPr="004908D4" w:rsidRDefault="00A127DE" w:rsidP="004908D4">
            <w:pPr>
              <w:spacing w:after="0" w:line="240" w:lineRule="auto"/>
              <w:rPr>
                <w:rFonts w:cstheme="minorHAnsi"/>
              </w:rPr>
            </w:pPr>
            <w:r>
              <w:rPr>
                <w:rFonts w:cstheme="minorHAnsi"/>
              </w:rPr>
              <w:t>3.5</w:t>
            </w:r>
          </w:p>
          <w:p w14:paraId="2CA55E0E" w14:textId="1E6012E0" w:rsidR="004908D4" w:rsidRPr="004908D4" w:rsidRDefault="00A127DE" w:rsidP="004908D4">
            <w:pPr>
              <w:spacing w:after="0" w:line="240" w:lineRule="auto"/>
              <w:rPr>
                <w:rFonts w:cstheme="minorHAnsi"/>
              </w:rPr>
            </w:pPr>
            <w:r>
              <w:rPr>
                <w:rFonts w:cstheme="minorHAnsi"/>
              </w:rPr>
              <w:t>3.5</w:t>
            </w:r>
          </w:p>
          <w:p w14:paraId="5F160D4F" w14:textId="77777777" w:rsidR="004908D4" w:rsidRPr="004908D4" w:rsidRDefault="004908D4" w:rsidP="004908D4">
            <w:pPr>
              <w:spacing w:after="0" w:line="240" w:lineRule="auto"/>
              <w:rPr>
                <w:rFonts w:cstheme="minorHAnsi"/>
                <w:strike/>
              </w:rPr>
            </w:pPr>
          </w:p>
          <w:p w14:paraId="6C0981D0" w14:textId="77777777" w:rsidR="004908D4" w:rsidRPr="004908D4" w:rsidRDefault="004908D4" w:rsidP="004908D4">
            <w:pPr>
              <w:spacing w:after="0" w:line="240" w:lineRule="auto"/>
              <w:rPr>
                <w:rFonts w:cstheme="minorHAnsi"/>
                <w:strike/>
              </w:rPr>
            </w:pPr>
          </w:p>
          <w:p w14:paraId="43C5FAE7" w14:textId="77777777" w:rsidR="004908D4" w:rsidRPr="004908D4" w:rsidRDefault="004908D4" w:rsidP="004908D4">
            <w:pPr>
              <w:spacing w:after="0" w:line="240" w:lineRule="auto"/>
              <w:rPr>
                <w:rFonts w:cstheme="minorHAnsi"/>
                <w:strike/>
              </w:rPr>
            </w:pPr>
          </w:p>
        </w:tc>
      </w:tr>
    </w:tbl>
    <w:p w14:paraId="280EE210" w14:textId="77777777" w:rsidR="002816B3" w:rsidRPr="00A552FA" w:rsidRDefault="002816B3" w:rsidP="002816B3">
      <w:pPr>
        <w:pStyle w:val="Heading4"/>
        <w:ind w:left="20"/>
        <w:rPr>
          <w:rFonts w:eastAsia="Cambria"/>
        </w:rPr>
      </w:pPr>
      <w:r w:rsidRPr="00A552FA">
        <w:rPr>
          <w:rFonts w:eastAsia="Cambria"/>
          <w:spacing w:val="-1"/>
        </w:rPr>
        <w:t>Course</w:t>
      </w:r>
      <w:r w:rsidRPr="00A552FA">
        <w:rPr>
          <w:rFonts w:eastAsia="Cambria"/>
        </w:rPr>
        <w:t xml:space="preserve"> </w:t>
      </w:r>
      <w:r>
        <w:rPr>
          <w:rFonts w:eastAsia="Cambria"/>
        </w:rPr>
        <w:t>Delivery</w:t>
      </w:r>
    </w:p>
    <w:p w14:paraId="5E033815" w14:textId="052C5C3D" w:rsidR="002816B3" w:rsidRPr="00E64866" w:rsidRDefault="00931825" w:rsidP="0017780B">
      <w:pPr>
        <w:widowControl w:val="0"/>
        <w:spacing w:before="82" w:after="0"/>
        <w:ind w:left="20" w:right="554"/>
        <w:jc w:val="both"/>
        <w:rPr>
          <w:rFonts w:ascii="Calibri"/>
          <w:color w:val="221F1F"/>
          <w:spacing w:val="-1"/>
        </w:rPr>
      </w:pPr>
      <w:r>
        <w:rPr>
          <w:rFonts w:ascii="Calibri"/>
          <w:color w:val="221F1F"/>
          <w:spacing w:val="-9"/>
        </w:rPr>
        <w:t>Medical Office Basic X-R</w:t>
      </w:r>
      <w:r w:rsidR="002E6681">
        <w:rPr>
          <w:rFonts w:ascii="Calibri"/>
          <w:color w:val="221F1F"/>
          <w:spacing w:val="-9"/>
        </w:rPr>
        <w:t>a</w:t>
      </w:r>
      <w:r>
        <w:rPr>
          <w:rFonts w:ascii="Calibri"/>
          <w:color w:val="221F1F"/>
          <w:spacing w:val="-9"/>
        </w:rPr>
        <w:t>y Technology</w:t>
      </w:r>
      <w:r w:rsidR="002816B3" w:rsidRPr="00E64866">
        <w:rPr>
          <w:rFonts w:ascii="Calibri"/>
          <w:color w:val="221F1F"/>
          <w:spacing w:val="-1"/>
        </w:rPr>
        <w:t xml:space="preserve"> courses, except for MEA180 &amp; MEA18</w:t>
      </w:r>
      <w:r>
        <w:rPr>
          <w:rFonts w:ascii="Calibri"/>
          <w:color w:val="221F1F"/>
          <w:spacing w:val="-1"/>
        </w:rPr>
        <w:t>9</w:t>
      </w:r>
      <w:r w:rsidR="002816B3" w:rsidRPr="00E64866">
        <w:rPr>
          <w:rFonts w:ascii="Calibri"/>
          <w:color w:val="221F1F"/>
          <w:spacing w:val="-1"/>
        </w:rPr>
        <w:t xml:space="preserve"> (externship courses) are available via distance education and residential delivery. In MEA180 &amp; MEA18</w:t>
      </w:r>
      <w:r>
        <w:rPr>
          <w:rFonts w:ascii="Calibri"/>
          <w:color w:val="221F1F"/>
          <w:spacing w:val="-1"/>
        </w:rPr>
        <w:t>9</w:t>
      </w:r>
      <w:r w:rsidR="002816B3" w:rsidRPr="00E64866">
        <w:rPr>
          <w:rFonts w:ascii="Calibri"/>
          <w:color w:val="221F1F"/>
          <w:spacing w:val="-1"/>
        </w:rPr>
        <w:t xml:space="preserve">,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3C8B6747" w14:textId="77777777" w:rsidR="002816B3" w:rsidRPr="00E64866" w:rsidRDefault="002816B3" w:rsidP="002816B3">
      <w:pPr>
        <w:pStyle w:val="Heading4"/>
      </w:pPr>
      <w:r w:rsidRPr="00E64866">
        <w:t>Expectations of Students in Distance Education</w:t>
      </w:r>
    </w:p>
    <w:p w14:paraId="4B05ECFA" w14:textId="77777777" w:rsidR="002816B3" w:rsidRDefault="002816B3" w:rsidP="0017780B">
      <w:pPr>
        <w:widowControl w:val="0"/>
        <w:spacing w:before="82" w:after="0"/>
        <w:ind w:left="20" w:right="554"/>
        <w:jc w:val="both"/>
        <w:rPr>
          <w:rFonts w:ascii="Calibri"/>
          <w:color w:val="221F1F"/>
          <w:spacing w:val="-1"/>
        </w:rPr>
      </w:pPr>
      <w:r w:rsidRPr="00E64866">
        <w:rPr>
          <w:rFonts w:ascii="Calibri"/>
          <w:color w:val="221F1F"/>
          <w:spacing w:val="-1"/>
        </w:rPr>
        <w:t>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w:t>
      </w:r>
    </w:p>
    <w:p w14:paraId="3D611906" w14:textId="77777777" w:rsidR="002816B3" w:rsidRPr="00E64866" w:rsidRDefault="002816B3" w:rsidP="0017780B">
      <w:pPr>
        <w:widowControl w:val="0"/>
        <w:spacing w:before="82" w:after="0"/>
        <w:ind w:left="20" w:right="554"/>
        <w:jc w:val="both"/>
        <w:rPr>
          <w:rFonts w:ascii="Calibri"/>
          <w:color w:val="221F1F"/>
          <w:spacing w:val="-1"/>
        </w:rPr>
      </w:pPr>
      <w:r w:rsidRPr="00E64866">
        <w:rPr>
          <w:rFonts w:ascii="Calibri"/>
          <w:color w:val="221F1F"/>
          <w:spacing w:val="-1"/>
        </w:rPr>
        <w:t xml:space="preserve">An online student is expected to be computer literate and familiar with the Internet. An orientation course is available to help students improve these skills. </w:t>
      </w:r>
    </w:p>
    <w:p w14:paraId="5109CBBA" w14:textId="77777777" w:rsidR="002816B3" w:rsidRPr="00E64866" w:rsidRDefault="002816B3" w:rsidP="0017780B">
      <w:pPr>
        <w:widowControl w:val="0"/>
        <w:spacing w:before="82" w:after="0"/>
        <w:ind w:left="20" w:right="554"/>
        <w:jc w:val="both"/>
        <w:rPr>
          <w:rFonts w:ascii="Calibri"/>
          <w:color w:val="221F1F"/>
          <w:spacing w:val="-1"/>
        </w:rPr>
      </w:pPr>
      <w:r w:rsidRPr="00E64866">
        <w:rPr>
          <w:rFonts w:ascii="Calibri"/>
          <w:color w:val="221F1F"/>
          <w:spacing w:val="-1"/>
        </w:rPr>
        <w:t xml:space="preserve">An online class is convenient and flexible. It allows students to work on assignments and participate in class discussions as their schedules permit within reasonable timeframes. Learning is achieved through individual </w:t>
      </w:r>
      <w:r w:rsidRPr="00E64866">
        <w:rPr>
          <w:rFonts w:ascii="Calibri"/>
          <w:color w:val="221F1F"/>
          <w:spacing w:val="-1"/>
        </w:rPr>
        <w:lastRenderedPageBreak/>
        <w:t>inquiry, collaborative processes (student/student and student/faculty), and personal synthesis of ideas into an understanding of the topic.</w:t>
      </w:r>
      <w:r>
        <w:rPr>
          <w:rFonts w:ascii="Calibri"/>
          <w:color w:val="221F1F"/>
          <w:spacing w:val="-1"/>
        </w:rPr>
        <w:t xml:space="preserve"> </w:t>
      </w:r>
      <w:r w:rsidRPr="00E64866">
        <w:rPr>
          <w:rFonts w:ascii="Calibri"/>
          <w:color w:val="221F1F"/>
          <w:spacing w:val="-1"/>
        </w:rPr>
        <w:t xml:space="preserve">Outcomes are determined by qualitative analysis of student input, subjective and objective tests, including pre- and post-test, group and individual projects and case studies. </w:t>
      </w:r>
    </w:p>
    <w:p w14:paraId="7FD98285" w14:textId="77777777" w:rsidR="002816B3" w:rsidRPr="00E64866" w:rsidRDefault="002816B3" w:rsidP="002816B3">
      <w:pPr>
        <w:pStyle w:val="Heading4"/>
      </w:pPr>
      <w:r w:rsidRPr="00E64866">
        <w:t>Requirements for Distance Education</w:t>
      </w:r>
    </w:p>
    <w:p w14:paraId="5671345B" w14:textId="5C21CE24" w:rsidR="002816B3" w:rsidRDefault="002816B3" w:rsidP="0017780B">
      <w:pPr>
        <w:widowControl w:val="0"/>
        <w:spacing w:before="82" w:after="0"/>
        <w:ind w:left="20" w:right="554"/>
        <w:jc w:val="both"/>
        <w:rPr>
          <w:rFonts w:ascii="Calibri"/>
          <w:color w:val="221F1F"/>
          <w:spacing w:val="-1"/>
        </w:rPr>
      </w:pPr>
      <w:r w:rsidRPr="00E64866">
        <w:rPr>
          <w:rFonts w:ascii="Calibri"/>
          <w:color w:val="221F1F"/>
          <w:spacing w:val="-1"/>
        </w:rPr>
        <w:t xml:space="preserve">Southeastern College has computers available with Internet access for student use </w:t>
      </w:r>
      <w:bookmarkStart w:id="562" w:name="_Int_iylZZkZz"/>
      <w:r w:rsidRPr="00E64866">
        <w:rPr>
          <w:rFonts w:ascii="Calibri"/>
          <w:color w:val="221F1F"/>
          <w:spacing w:val="-1"/>
        </w:rPr>
        <w:t>at</w:t>
      </w:r>
      <w:bookmarkEnd w:id="562"/>
      <w:r w:rsidRPr="00E64866">
        <w:rPr>
          <w:rFonts w:ascii="Calibri"/>
          <w:color w:val="221F1F"/>
          <w:spacing w:val="-1"/>
        </w:rPr>
        <w:t xml:space="preserve"> the campuses. Southeastern College provides technical services and training through its online platform. Personal </w:t>
      </w:r>
      <w:r w:rsidR="03499958" w:rsidRPr="00E64866">
        <w:rPr>
          <w:rFonts w:ascii="Calibri"/>
          <w:color w:val="221F1F"/>
          <w:spacing w:val="-1"/>
        </w:rPr>
        <w:t>desktop</w:t>
      </w:r>
      <w:r w:rsidRPr="00E64866">
        <w:rPr>
          <w:rFonts w:ascii="Calibri"/>
          <w:color w:val="221F1F"/>
          <w:spacing w:val="-1"/>
        </w:rPr>
        <w:t xml:space="preserve"> or </w:t>
      </w:r>
      <w:r w:rsidR="3CA55CBD" w:rsidRPr="00E64866">
        <w:rPr>
          <w:rFonts w:ascii="Calibri"/>
          <w:color w:val="221F1F"/>
          <w:spacing w:val="-1"/>
        </w:rPr>
        <w:t>laptop</w:t>
      </w:r>
      <w:r w:rsidRPr="00E64866">
        <w:rPr>
          <w:rFonts w:ascii="Calibri"/>
          <w:color w:val="221F1F"/>
          <w:spacing w:val="-1"/>
        </w:rPr>
        <w:t xml:space="preserve"> computer with internet access is required for students in online programs. Students are required to have Microsoft office for all online classes. </w:t>
      </w:r>
    </w:p>
    <w:p w14:paraId="4FF273A1" w14:textId="6F991F56" w:rsidR="002816B3" w:rsidRPr="0012448F" w:rsidRDefault="002816B3" w:rsidP="002816B3">
      <w:pPr>
        <w:pStyle w:val="Heading4"/>
        <w:rPr>
          <w:b w:val="0"/>
          <w:bCs w:val="0"/>
        </w:rPr>
      </w:pPr>
      <w:r w:rsidRPr="0012448F">
        <w:rPr>
          <w:b w:val="0"/>
          <w:bCs w:val="0"/>
        </w:rPr>
        <w:t>Learning Resource System</w:t>
      </w:r>
      <w:r w:rsidR="005A7338">
        <w:rPr>
          <w:b w:val="0"/>
          <w:bCs w:val="0"/>
        </w:rPr>
        <w:t>:</w:t>
      </w:r>
    </w:p>
    <w:p w14:paraId="4A9B104A" w14:textId="77777777" w:rsidR="0012448F" w:rsidRDefault="0012448F" w:rsidP="0012448F">
      <w:pPr>
        <w:widowControl w:val="0"/>
        <w:spacing w:after="0"/>
        <w:ind w:left="20" w:right="554"/>
        <w:jc w:val="both"/>
        <w:rPr>
          <w:rFonts w:ascii="Calibri"/>
          <w:color w:val="221F1F"/>
          <w:spacing w:val="-1"/>
        </w:rPr>
      </w:pPr>
    </w:p>
    <w:p w14:paraId="234AC8E6" w14:textId="0AE9E8F7" w:rsidR="002816B3" w:rsidRDefault="002816B3" w:rsidP="0017780B">
      <w:pPr>
        <w:widowControl w:val="0"/>
        <w:spacing w:before="82" w:after="0"/>
        <w:ind w:left="20" w:right="554"/>
        <w:jc w:val="both"/>
        <w:rPr>
          <w:rFonts w:ascii="Calibri" w:eastAsia="Calibri" w:hAnsi="Calibri"/>
          <w:spacing w:val="-1"/>
        </w:rPr>
      </w:pPr>
      <w:r w:rsidRPr="00E64866">
        <w:rPr>
          <w:rFonts w:ascii="Calibri"/>
          <w:color w:val="221F1F"/>
          <w:spacing w:val="-1"/>
        </w:rPr>
        <w:t>All students, whether distance or residential, have access to the electronic learning resource system available at any time through any computer with Internet access</w:t>
      </w:r>
      <w:bookmarkStart w:id="563" w:name="_Int_pY4qTke4"/>
      <w:r w:rsidRPr="00E64866">
        <w:rPr>
          <w:rFonts w:ascii="Calibri"/>
          <w:color w:val="221F1F"/>
          <w:spacing w:val="-1"/>
        </w:rPr>
        <w:t xml:space="preserve">.  </w:t>
      </w:r>
      <w:bookmarkEnd w:id="563"/>
      <w:r w:rsidRPr="00E64866">
        <w:rPr>
          <w:rFonts w:ascii="Calibri"/>
          <w:color w:val="221F1F"/>
          <w:spacing w:val="-1"/>
        </w:rPr>
        <w:t>Expected learning outcomes, graduation requirements and student services requirements remain the same for all students, regardless of course delivery method.</w:t>
      </w:r>
    </w:p>
    <w:p w14:paraId="589A0717" w14:textId="77777777" w:rsidR="002816B3" w:rsidRDefault="002816B3" w:rsidP="004908D4">
      <w:pPr>
        <w:widowControl w:val="0"/>
        <w:spacing w:after="0" w:line="246" w:lineRule="auto"/>
        <w:jc w:val="both"/>
        <w:rPr>
          <w:rFonts w:cstheme="minorHAnsi"/>
          <w:color w:val="231F20"/>
          <w:spacing w:val="-1"/>
          <w:szCs w:val="18"/>
        </w:rPr>
      </w:pPr>
    </w:p>
    <w:p w14:paraId="6E295CBB" w14:textId="31099B5D" w:rsidR="004908D4" w:rsidRPr="004908D4" w:rsidRDefault="004908D4" w:rsidP="004908D4">
      <w:pPr>
        <w:widowControl w:val="0"/>
        <w:spacing w:after="0" w:line="246" w:lineRule="auto"/>
        <w:jc w:val="both"/>
        <w:rPr>
          <w:rFonts w:cstheme="minorHAnsi"/>
          <w:szCs w:val="18"/>
          <w:u w:val="single"/>
        </w:rPr>
      </w:pPr>
      <w:r w:rsidRPr="004908D4">
        <w:rPr>
          <w:rFonts w:cstheme="minorHAnsi"/>
          <w:color w:val="231F20"/>
          <w:spacing w:val="-1"/>
          <w:szCs w:val="18"/>
        </w:rPr>
        <w:t>F</w:t>
      </w:r>
      <w:r w:rsidRPr="004908D4">
        <w:rPr>
          <w:rFonts w:cstheme="minorHAnsi"/>
          <w:color w:val="231F20"/>
          <w:szCs w:val="18"/>
        </w:rPr>
        <w:t>or</w:t>
      </w:r>
      <w:r w:rsidRPr="004908D4">
        <w:rPr>
          <w:rFonts w:cstheme="minorHAnsi"/>
          <w:color w:val="231F20"/>
          <w:spacing w:val="12"/>
          <w:szCs w:val="18"/>
        </w:rPr>
        <w:t xml:space="preserve"> </w:t>
      </w:r>
      <w:r w:rsidRPr="004908D4">
        <w:rPr>
          <w:rFonts w:cstheme="minorHAnsi"/>
          <w:color w:val="231F20"/>
          <w:szCs w:val="18"/>
        </w:rPr>
        <w:t>inform</w:t>
      </w:r>
      <w:r w:rsidRPr="004908D4">
        <w:rPr>
          <w:rFonts w:cstheme="minorHAnsi"/>
          <w:color w:val="231F20"/>
          <w:spacing w:val="-1"/>
          <w:szCs w:val="18"/>
        </w:rPr>
        <w:t>a</w:t>
      </w:r>
      <w:r w:rsidRPr="004908D4">
        <w:rPr>
          <w:rFonts w:cstheme="minorHAnsi"/>
          <w:color w:val="231F20"/>
          <w:szCs w:val="18"/>
        </w:rPr>
        <w:t>t</w:t>
      </w:r>
      <w:r w:rsidRPr="004908D4">
        <w:rPr>
          <w:rFonts w:cstheme="minorHAnsi"/>
          <w:color w:val="231F20"/>
          <w:spacing w:val="-1"/>
          <w:szCs w:val="18"/>
        </w:rPr>
        <w:t>i</w:t>
      </w:r>
      <w:r w:rsidRPr="004908D4">
        <w:rPr>
          <w:rFonts w:cstheme="minorHAnsi"/>
          <w:color w:val="231F20"/>
          <w:szCs w:val="18"/>
        </w:rPr>
        <w:t>on</w:t>
      </w:r>
      <w:r w:rsidRPr="004908D4">
        <w:rPr>
          <w:rFonts w:cstheme="minorHAnsi"/>
          <w:color w:val="231F20"/>
          <w:spacing w:val="13"/>
          <w:szCs w:val="18"/>
        </w:rPr>
        <w:t xml:space="preserve"> </w:t>
      </w:r>
      <w:r w:rsidRPr="004908D4">
        <w:rPr>
          <w:rFonts w:cstheme="minorHAnsi"/>
          <w:color w:val="231F20"/>
          <w:szCs w:val="18"/>
        </w:rPr>
        <w:t>on</w:t>
      </w:r>
      <w:r w:rsidRPr="004908D4">
        <w:rPr>
          <w:rFonts w:cstheme="minorHAnsi"/>
          <w:color w:val="231F20"/>
          <w:spacing w:val="13"/>
          <w:szCs w:val="18"/>
        </w:rPr>
        <w:t xml:space="preserve"> </w:t>
      </w:r>
      <w:r w:rsidRPr="004908D4">
        <w:rPr>
          <w:rFonts w:cstheme="minorHAnsi"/>
          <w:color w:val="231F20"/>
          <w:szCs w:val="18"/>
        </w:rPr>
        <w:t>graduat</w:t>
      </w:r>
      <w:r w:rsidRPr="004908D4">
        <w:rPr>
          <w:rFonts w:cstheme="minorHAnsi"/>
          <w:color w:val="231F20"/>
          <w:spacing w:val="-1"/>
          <w:szCs w:val="18"/>
        </w:rPr>
        <w:t>i</w:t>
      </w:r>
      <w:r w:rsidRPr="004908D4">
        <w:rPr>
          <w:rFonts w:cstheme="minorHAnsi"/>
          <w:color w:val="231F20"/>
          <w:szCs w:val="18"/>
        </w:rPr>
        <w:t>on</w:t>
      </w:r>
      <w:r w:rsidRPr="004908D4">
        <w:rPr>
          <w:rFonts w:cstheme="minorHAnsi"/>
          <w:color w:val="231F20"/>
          <w:spacing w:val="13"/>
          <w:szCs w:val="18"/>
        </w:rPr>
        <w:t xml:space="preserve"> </w:t>
      </w:r>
      <w:r w:rsidRPr="004908D4">
        <w:rPr>
          <w:rFonts w:cstheme="minorHAnsi"/>
          <w:color w:val="231F20"/>
          <w:szCs w:val="18"/>
        </w:rPr>
        <w:t>ra</w:t>
      </w:r>
      <w:r w:rsidRPr="004908D4">
        <w:rPr>
          <w:rFonts w:cstheme="minorHAnsi"/>
          <w:color w:val="231F20"/>
          <w:spacing w:val="-1"/>
          <w:szCs w:val="18"/>
        </w:rPr>
        <w:t>t</w:t>
      </w:r>
      <w:r w:rsidRPr="004908D4">
        <w:rPr>
          <w:rFonts w:cstheme="minorHAnsi"/>
          <w:color w:val="231F20"/>
          <w:szCs w:val="18"/>
        </w:rPr>
        <w:t>e</w:t>
      </w:r>
      <w:r w:rsidRPr="004908D4">
        <w:rPr>
          <w:rFonts w:cstheme="minorHAnsi"/>
          <w:color w:val="231F20"/>
          <w:spacing w:val="-1"/>
          <w:szCs w:val="18"/>
        </w:rPr>
        <w:t>s</w:t>
      </w:r>
      <w:r w:rsidRPr="004908D4">
        <w:rPr>
          <w:rFonts w:cstheme="minorHAnsi"/>
          <w:color w:val="231F20"/>
          <w:szCs w:val="18"/>
        </w:rPr>
        <w:t>,</w:t>
      </w:r>
      <w:r w:rsidRPr="004908D4">
        <w:rPr>
          <w:rFonts w:cstheme="minorHAnsi"/>
          <w:color w:val="231F20"/>
          <w:spacing w:val="13"/>
          <w:szCs w:val="18"/>
        </w:rPr>
        <w:t xml:space="preserve"> </w:t>
      </w:r>
      <w:r w:rsidRPr="004908D4">
        <w:rPr>
          <w:rFonts w:cstheme="minorHAnsi"/>
          <w:color w:val="231F20"/>
          <w:spacing w:val="-1"/>
          <w:szCs w:val="18"/>
        </w:rPr>
        <w:t>s</w:t>
      </w:r>
      <w:r w:rsidRPr="004908D4">
        <w:rPr>
          <w:rFonts w:cstheme="minorHAnsi"/>
          <w:color w:val="231F20"/>
          <w:szCs w:val="18"/>
        </w:rPr>
        <w:t>tudent</w:t>
      </w:r>
      <w:r w:rsidRPr="004908D4">
        <w:rPr>
          <w:rFonts w:cstheme="minorHAnsi"/>
          <w:color w:val="231F20"/>
          <w:spacing w:val="12"/>
          <w:szCs w:val="18"/>
        </w:rPr>
        <w:t xml:space="preserve"> </w:t>
      </w:r>
      <w:r w:rsidRPr="004908D4">
        <w:rPr>
          <w:rFonts w:cstheme="minorHAnsi"/>
          <w:color w:val="231F20"/>
          <w:szCs w:val="18"/>
        </w:rPr>
        <w:t>debt</w:t>
      </w:r>
      <w:r w:rsidRPr="004908D4">
        <w:rPr>
          <w:rFonts w:cstheme="minorHAnsi"/>
          <w:color w:val="231F20"/>
          <w:spacing w:val="13"/>
          <w:szCs w:val="18"/>
        </w:rPr>
        <w:t xml:space="preserve"> </w:t>
      </w:r>
      <w:r w:rsidRPr="004908D4">
        <w:rPr>
          <w:rFonts w:cstheme="minorHAnsi"/>
          <w:color w:val="231F20"/>
          <w:szCs w:val="18"/>
        </w:rPr>
        <w:t>level</w:t>
      </w:r>
      <w:r w:rsidRPr="004908D4">
        <w:rPr>
          <w:rFonts w:cstheme="minorHAnsi"/>
          <w:color w:val="231F20"/>
          <w:spacing w:val="-1"/>
          <w:szCs w:val="18"/>
        </w:rPr>
        <w:t>s</w:t>
      </w:r>
      <w:r w:rsidRPr="004908D4">
        <w:rPr>
          <w:rFonts w:cstheme="minorHAnsi"/>
          <w:color w:val="231F20"/>
          <w:szCs w:val="18"/>
        </w:rPr>
        <w:t>,</w:t>
      </w:r>
      <w:r w:rsidRPr="004908D4">
        <w:rPr>
          <w:rFonts w:cstheme="minorHAnsi"/>
          <w:color w:val="231F20"/>
          <w:spacing w:val="13"/>
          <w:szCs w:val="18"/>
        </w:rPr>
        <w:t xml:space="preserve"> </w:t>
      </w:r>
      <w:r w:rsidRPr="004908D4">
        <w:rPr>
          <w:rFonts w:cstheme="minorHAnsi"/>
          <w:color w:val="231F20"/>
          <w:szCs w:val="18"/>
        </w:rPr>
        <w:t>and</w:t>
      </w:r>
      <w:r w:rsidRPr="004908D4">
        <w:rPr>
          <w:rFonts w:cstheme="minorHAnsi"/>
          <w:color w:val="231F20"/>
          <w:spacing w:val="13"/>
          <w:szCs w:val="18"/>
        </w:rPr>
        <w:t xml:space="preserve"> </w:t>
      </w:r>
      <w:r w:rsidRPr="004908D4">
        <w:rPr>
          <w:rFonts w:cstheme="minorHAnsi"/>
          <w:color w:val="231F20"/>
          <w:szCs w:val="18"/>
        </w:rPr>
        <w:t>other di</w:t>
      </w:r>
      <w:r w:rsidRPr="004908D4">
        <w:rPr>
          <w:rFonts w:cstheme="minorHAnsi"/>
          <w:color w:val="231F20"/>
          <w:spacing w:val="-1"/>
          <w:szCs w:val="18"/>
        </w:rPr>
        <w:t>s</w:t>
      </w:r>
      <w:r w:rsidRPr="004908D4">
        <w:rPr>
          <w:rFonts w:cstheme="minorHAnsi"/>
          <w:color w:val="231F20"/>
          <w:szCs w:val="18"/>
        </w:rPr>
        <w:t>clo</w:t>
      </w:r>
      <w:r w:rsidRPr="004908D4">
        <w:rPr>
          <w:rFonts w:cstheme="minorHAnsi"/>
          <w:color w:val="231F20"/>
          <w:spacing w:val="-1"/>
          <w:szCs w:val="18"/>
        </w:rPr>
        <w:t>s</w:t>
      </w:r>
      <w:r w:rsidRPr="004908D4">
        <w:rPr>
          <w:rFonts w:cstheme="minorHAnsi"/>
          <w:color w:val="231F20"/>
          <w:szCs w:val="18"/>
        </w:rPr>
        <w:t>ure</w:t>
      </w:r>
      <w:r w:rsidRPr="004908D4">
        <w:rPr>
          <w:rFonts w:cstheme="minorHAnsi"/>
          <w:color w:val="231F20"/>
          <w:spacing w:val="-1"/>
          <w:szCs w:val="18"/>
        </w:rPr>
        <w:t>s</w:t>
      </w:r>
      <w:r w:rsidRPr="004908D4">
        <w:rPr>
          <w:rFonts w:cstheme="minorHAnsi"/>
          <w:color w:val="231F20"/>
          <w:szCs w:val="18"/>
        </w:rPr>
        <w:t>,</w:t>
      </w:r>
      <w:r w:rsidRPr="004908D4">
        <w:rPr>
          <w:rFonts w:cstheme="minorHAnsi"/>
          <w:color w:val="231F20"/>
          <w:spacing w:val="-5"/>
          <w:szCs w:val="18"/>
        </w:rPr>
        <w:t xml:space="preserve"> </w:t>
      </w:r>
      <w:r w:rsidRPr="004908D4">
        <w:rPr>
          <w:rFonts w:cstheme="minorHAnsi"/>
          <w:color w:val="231F20"/>
          <w:szCs w:val="18"/>
        </w:rPr>
        <w:t>vi</w:t>
      </w:r>
      <w:r w:rsidRPr="004908D4">
        <w:rPr>
          <w:rFonts w:cstheme="minorHAnsi"/>
          <w:color w:val="231F20"/>
          <w:spacing w:val="-1"/>
          <w:szCs w:val="18"/>
        </w:rPr>
        <w:t>s</w:t>
      </w:r>
      <w:r w:rsidRPr="004908D4">
        <w:rPr>
          <w:rFonts w:cstheme="minorHAnsi"/>
          <w:color w:val="231F20"/>
          <w:szCs w:val="18"/>
        </w:rPr>
        <w:t>it</w:t>
      </w:r>
      <w:r w:rsidRPr="004908D4">
        <w:rPr>
          <w:rFonts w:cstheme="minorHAnsi"/>
          <w:color w:val="231F20"/>
          <w:spacing w:val="-4"/>
          <w:szCs w:val="18"/>
          <w:u w:val="single"/>
        </w:rPr>
        <w:t xml:space="preserve"> </w:t>
      </w:r>
      <w:hyperlink r:id="rId70" w:history="1">
        <w:r w:rsidRPr="004908D4">
          <w:rPr>
            <w:color w:val="0000FF" w:themeColor="hyperlink"/>
            <w:u w:val="single"/>
          </w:rPr>
          <w:t>https://www.sec.edu/consumerinformation/</w:t>
        </w:r>
      </w:hyperlink>
      <w:r w:rsidRPr="004908D4">
        <w:t xml:space="preserve"> </w:t>
      </w:r>
    </w:p>
    <w:p w14:paraId="20A2685C" w14:textId="37A0D354" w:rsidR="00041AD9" w:rsidRDefault="00041AD9" w:rsidP="00A569DA">
      <w:pPr>
        <w:widowControl w:val="0"/>
        <w:spacing w:line="244" w:lineRule="auto"/>
        <w:jc w:val="both"/>
        <w:rPr>
          <w:highlight w:val="yellow"/>
        </w:rPr>
      </w:pPr>
    </w:p>
    <w:p w14:paraId="2FD810FD" w14:textId="77777777" w:rsidR="00B00053" w:rsidRDefault="00B00053" w:rsidP="00A569DA">
      <w:pPr>
        <w:widowControl w:val="0"/>
        <w:spacing w:line="244" w:lineRule="auto"/>
        <w:jc w:val="both"/>
        <w:rPr>
          <w:highlight w:val="yellow"/>
        </w:rPr>
      </w:pPr>
    </w:p>
    <w:p w14:paraId="2D8E0E4D" w14:textId="389F76B5"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p>
    <w:p w14:paraId="20277CF2" w14:textId="77777777" w:rsidR="00456C01" w:rsidRDefault="00456C01">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7052538C" w14:textId="5899D259" w:rsidR="00035CF4" w:rsidRPr="00234318" w:rsidRDefault="00035CF4" w:rsidP="007B0C0B">
      <w:pPr>
        <w:pStyle w:val="Categoryheader"/>
        <w:rPr>
          <w:w w:val="95"/>
        </w:rPr>
      </w:pPr>
      <w:bookmarkStart w:id="564" w:name="_Toc126568846"/>
      <w:r w:rsidRPr="00170A85">
        <w:rPr>
          <w:w w:val="95"/>
        </w:rPr>
        <w:lastRenderedPageBreak/>
        <w:t>MEDICAL OFFICE BASIC X-RAY TECHNICIAN</w:t>
      </w:r>
      <w:r>
        <w:rPr>
          <w:w w:val="95"/>
        </w:rPr>
        <w:t xml:space="preserve"> </w:t>
      </w:r>
      <w:r w:rsidR="00934D68" w:rsidRPr="00934D68">
        <w:rPr>
          <w:w w:val="95"/>
        </w:rPr>
        <w:t>DIPLOMA</w:t>
      </w:r>
      <w:r w:rsidR="008566DA">
        <w:rPr>
          <w:w w:val="95"/>
        </w:rPr>
        <w:t xml:space="preserve">  </w:t>
      </w:r>
      <w:r w:rsidR="00E93352">
        <w:rPr>
          <w:w w:val="95"/>
        </w:rPr>
        <w:t>(FL)</w:t>
      </w:r>
      <w:bookmarkEnd w:id="564"/>
    </w:p>
    <w:p w14:paraId="215C285C" w14:textId="77777777" w:rsidR="00035CF4" w:rsidRPr="00166901" w:rsidRDefault="00035CF4" w:rsidP="00C31344">
      <w:pPr>
        <w:spacing w:line="276" w:lineRule="auto"/>
        <w:contextualSpacing/>
        <w:jc w:val="both"/>
        <w:rPr>
          <w:b/>
          <w:iCs/>
        </w:rPr>
      </w:pPr>
      <w:r w:rsidRPr="00166901">
        <w:rPr>
          <w:b/>
          <w:iCs/>
        </w:rPr>
        <w:t>Description</w:t>
      </w:r>
    </w:p>
    <w:p w14:paraId="7887D3C5" w14:textId="47A10D36" w:rsidR="00C31344" w:rsidRPr="00166901" w:rsidRDefault="00C31344" w:rsidP="00C31344">
      <w:pPr>
        <w:widowControl w:val="0"/>
        <w:spacing w:after="0" w:line="276" w:lineRule="auto"/>
        <w:contextualSpacing/>
        <w:jc w:val="both"/>
        <w:rPr>
          <w:iCs/>
        </w:rPr>
      </w:pPr>
      <w:r w:rsidRPr="00166901">
        <w:rPr>
          <w:iCs/>
        </w:rPr>
        <w:t xml:space="preserve">This program trains students to become multi-skilled professionals who assist physicians. </w:t>
      </w:r>
      <w:bookmarkStart w:id="565" w:name="_Int_ncUuKr2V"/>
      <w:r w:rsidRPr="00166901">
        <w:rPr>
          <w:iCs/>
        </w:rPr>
        <w:t>Students will learn to perform duties under the direction of a physician in all areas of medical practice.</w:t>
      </w:r>
      <w:bookmarkEnd w:id="565"/>
      <w:r w:rsidRPr="00166901">
        <w:rPr>
          <w:iCs/>
        </w:rPr>
        <w:t xml:space="preserve">  In addition to learning the clinical aspects of the career including a focus on radiography, students will learn how to function in an administrative capacity at the medical office. A </w:t>
      </w:r>
      <w:r w:rsidR="006620AA" w:rsidRPr="00166901">
        <w:rPr>
          <w:iCs/>
        </w:rPr>
        <w:t xml:space="preserve">diploma </w:t>
      </w:r>
      <w:r w:rsidRPr="00166901">
        <w:rPr>
          <w:iCs/>
        </w:rPr>
        <w:t>will be awarded upon successful completion of this program. Outside work required.</w:t>
      </w:r>
    </w:p>
    <w:p w14:paraId="0DD412FF" w14:textId="77777777" w:rsidR="00C31344" w:rsidRPr="00166901" w:rsidRDefault="00C31344" w:rsidP="00C31344">
      <w:pPr>
        <w:widowControl w:val="0"/>
        <w:spacing w:after="0" w:line="276" w:lineRule="auto"/>
        <w:contextualSpacing/>
        <w:jc w:val="both"/>
        <w:rPr>
          <w:iCs/>
        </w:rPr>
      </w:pPr>
    </w:p>
    <w:p w14:paraId="1BE98B58" w14:textId="54E6CA8C" w:rsidR="00C31344" w:rsidRPr="00166901" w:rsidRDefault="00C31344" w:rsidP="00C31344">
      <w:pPr>
        <w:widowControl w:val="0"/>
        <w:spacing w:after="0" w:line="276" w:lineRule="auto"/>
        <w:contextualSpacing/>
        <w:jc w:val="both"/>
        <w:rPr>
          <w:iCs/>
        </w:rPr>
      </w:pPr>
      <w:r w:rsidRPr="00166901">
        <w:rPr>
          <w:iCs/>
        </w:rPr>
        <w:t>Students who have also successfully met all educational and institutional requirements for a Diploma in Medical Office Basic X-Ray Technician from Southeastern College are eligible to have their names submitted to the American Registry for Radiologic Technologists (ARRT), which is the agency authorized to determine if the applicant qualifies to sit for the Limited Radiography examination to receive a Basic X-Ray</w:t>
      </w:r>
      <w:r w:rsidR="006620AA" w:rsidRPr="00166901">
        <w:rPr>
          <w:iCs/>
        </w:rPr>
        <w:t xml:space="preserve"> Machine Operator</w:t>
      </w:r>
      <w:r w:rsidRPr="00166901">
        <w:rPr>
          <w:iCs/>
        </w:rPr>
        <w:t xml:space="preserve"> License in the State of Florida. </w:t>
      </w:r>
    </w:p>
    <w:p w14:paraId="38F71F34" w14:textId="77777777" w:rsidR="00C31344" w:rsidRPr="00166901" w:rsidRDefault="00C31344" w:rsidP="00C31344">
      <w:pPr>
        <w:widowControl w:val="0"/>
        <w:spacing w:after="0" w:line="276" w:lineRule="auto"/>
        <w:contextualSpacing/>
        <w:jc w:val="both"/>
        <w:rPr>
          <w:iCs/>
        </w:rPr>
      </w:pPr>
    </w:p>
    <w:p w14:paraId="6993661D" w14:textId="4CDE562B" w:rsidR="00C31344" w:rsidRPr="00166901" w:rsidRDefault="00C31344" w:rsidP="00C31344">
      <w:pPr>
        <w:widowControl w:val="0"/>
        <w:spacing w:after="0" w:line="276" w:lineRule="auto"/>
        <w:contextualSpacing/>
        <w:jc w:val="both"/>
        <w:rPr>
          <w:iCs/>
        </w:rPr>
      </w:pPr>
      <w:r w:rsidRPr="00166901">
        <w:rPr>
          <w:iCs/>
        </w:rPr>
        <w:t xml:space="preserve">Students who have successfully met all educational and institutional requirements for </w:t>
      </w:r>
      <w:r w:rsidR="006620AA" w:rsidRPr="00166901">
        <w:rPr>
          <w:iCs/>
        </w:rPr>
        <w:t>a Diploma</w:t>
      </w:r>
      <w:r w:rsidRPr="00166901">
        <w:rPr>
          <w:iCs/>
        </w:rPr>
        <w:t xml:space="preserve"> in Medical Office Basic X-Ray Technician from Southeastern College are eligible to have their names submitted to the American Medical Technologists (AMT) to sit for the Registered Medical Assistant (RMA) exam.</w:t>
      </w:r>
    </w:p>
    <w:p w14:paraId="4EC2846A" w14:textId="77777777" w:rsidR="00C31344" w:rsidRPr="00166901" w:rsidRDefault="00C31344" w:rsidP="00C31344">
      <w:pPr>
        <w:widowControl w:val="0"/>
        <w:spacing w:after="0" w:line="276" w:lineRule="auto"/>
        <w:contextualSpacing/>
        <w:jc w:val="both"/>
        <w:rPr>
          <w:iCs/>
        </w:rPr>
      </w:pPr>
    </w:p>
    <w:p w14:paraId="35572464" w14:textId="52C34706" w:rsidR="001E0DDD" w:rsidRPr="00166901" w:rsidRDefault="00C31344" w:rsidP="00C31344">
      <w:pPr>
        <w:widowControl w:val="0"/>
        <w:spacing w:after="0" w:line="276" w:lineRule="auto"/>
        <w:contextualSpacing/>
        <w:jc w:val="both"/>
        <w:rPr>
          <w:iCs/>
        </w:rPr>
      </w:pPr>
      <w:r w:rsidRPr="00166901">
        <w:rPr>
          <w:iCs/>
        </w:rPr>
        <w:t xml:space="preserve">Students who have successfully met all educational and institutional requirements for a Diploma in Medical Office Basic X-Ray from Southeastern College are eligible to have their names submitted to </w:t>
      </w:r>
      <w:r w:rsidR="001E0DDD" w:rsidRPr="00166901">
        <w:rPr>
          <w:iCs/>
        </w:rPr>
        <w:t>National Healthcareer Association to sit for the following certification exams:</w:t>
      </w:r>
    </w:p>
    <w:p w14:paraId="2552CF11" w14:textId="77777777" w:rsidR="001E0DDD" w:rsidRPr="00166901" w:rsidRDefault="001E0DDD" w:rsidP="001E0DDD">
      <w:pPr>
        <w:widowControl w:val="0"/>
        <w:spacing w:after="0" w:line="240" w:lineRule="auto"/>
        <w:ind w:left="720"/>
        <w:contextualSpacing/>
        <w:rPr>
          <w:iCs/>
        </w:rPr>
      </w:pPr>
    </w:p>
    <w:p w14:paraId="074347E0" w14:textId="77777777" w:rsidR="00020F32" w:rsidRPr="00166901" w:rsidRDefault="00035CF4" w:rsidP="005156B9">
      <w:pPr>
        <w:widowControl w:val="0"/>
        <w:numPr>
          <w:ilvl w:val="0"/>
          <w:numId w:val="60"/>
        </w:numPr>
        <w:spacing w:after="0" w:line="240" w:lineRule="auto"/>
        <w:contextualSpacing/>
        <w:rPr>
          <w:iCs/>
        </w:rPr>
      </w:pPr>
      <w:r w:rsidRPr="00166901">
        <w:rPr>
          <w:iCs/>
        </w:rPr>
        <w:t>CCMA – Certified Clinical Medical Assistant</w:t>
      </w:r>
      <w:r w:rsidR="00020F32" w:rsidRPr="00166901">
        <w:rPr>
          <w:iCs/>
        </w:rPr>
        <w:t xml:space="preserve"> CET</w:t>
      </w:r>
    </w:p>
    <w:p w14:paraId="4F9537C1" w14:textId="22F760A4" w:rsidR="00020F32" w:rsidRPr="00166901" w:rsidRDefault="00020F32" w:rsidP="005156B9">
      <w:pPr>
        <w:widowControl w:val="0"/>
        <w:numPr>
          <w:ilvl w:val="0"/>
          <w:numId w:val="60"/>
        </w:numPr>
        <w:spacing w:after="0" w:line="240" w:lineRule="auto"/>
        <w:contextualSpacing/>
        <w:rPr>
          <w:iCs/>
        </w:rPr>
      </w:pPr>
      <w:r w:rsidRPr="00166901">
        <w:rPr>
          <w:iCs/>
        </w:rPr>
        <w:t>Certified EKG Technician</w:t>
      </w:r>
    </w:p>
    <w:p w14:paraId="2A88D064" w14:textId="77777777" w:rsidR="00020F32" w:rsidRPr="00166901" w:rsidRDefault="00020F32" w:rsidP="005156B9">
      <w:pPr>
        <w:widowControl w:val="0"/>
        <w:numPr>
          <w:ilvl w:val="0"/>
          <w:numId w:val="60"/>
        </w:numPr>
        <w:spacing w:after="0" w:line="240" w:lineRule="auto"/>
        <w:contextualSpacing/>
        <w:rPr>
          <w:iCs/>
        </w:rPr>
      </w:pPr>
      <w:r w:rsidRPr="00166901">
        <w:rPr>
          <w:iCs/>
        </w:rPr>
        <w:t xml:space="preserve">CPT – Certified Phlebotomy Technician </w:t>
      </w:r>
    </w:p>
    <w:p w14:paraId="3C87B69E" w14:textId="77777777" w:rsidR="00035CF4" w:rsidRPr="00166901" w:rsidRDefault="00035CF4" w:rsidP="00035CF4">
      <w:pPr>
        <w:widowControl w:val="0"/>
        <w:spacing w:after="0" w:line="240" w:lineRule="auto"/>
        <w:rPr>
          <w:iCs/>
        </w:rPr>
      </w:pPr>
    </w:p>
    <w:p w14:paraId="3D759BCC" w14:textId="77777777" w:rsidR="00035CF4" w:rsidRPr="00166901" w:rsidRDefault="00035CF4" w:rsidP="00035CF4">
      <w:pPr>
        <w:widowControl w:val="0"/>
        <w:spacing w:after="0" w:line="240" w:lineRule="auto"/>
        <w:rPr>
          <w:iCs/>
        </w:rPr>
      </w:pPr>
      <w:r w:rsidRPr="00166901">
        <w:rPr>
          <w:iCs/>
        </w:rPr>
        <w:t>The following additional certification examinations may be taken for a fee:</w:t>
      </w:r>
    </w:p>
    <w:p w14:paraId="28CCC9A9" w14:textId="472222DA" w:rsidR="00EE0B83" w:rsidRPr="00166901" w:rsidRDefault="00EE0B83" w:rsidP="005156B9">
      <w:pPr>
        <w:widowControl w:val="0"/>
        <w:numPr>
          <w:ilvl w:val="0"/>
          <w:numId w:val="61"/>
        </w:numPr>
        <w:spacing w:after="0" w:line="240" w:lineRule="auto"/>
        <w:contextualSpacing/>
        <w:rPr>
          <w:iCs/>
        </w:rPr>
      </w:pPr>
      <w:r w:rsidRPr="00166901">
        <w:rPr>
          <w:iCs/>
        </w:rPr>
        <w:t>CMAA – Certified Medical Administrative Assistant</w:t>
      </w:r>
    </w:p>
    <w:p w14:paraId="536117B5" w14:textId="77777777" w:rsidR="00EE0B83" w:rsidRPr="00166901" w:rsidRDefault="00EE0B83" w:rsidP="005156B9">
      <w:pPr>
        <w:widowControl w:val="0"/>
        <w:numPr>
          <w:ilvl w:val="0"/>
          <w:numId w:val="61"/>
        </w:numPr>
        <w:spacing w:after="0" w:line="240" w:lineRule="auto"/>
        <w:contextualSpacing/>
        <w:rPr>
          <w:iCs/>
        </w:rPr>
      </w:pPr>
      <w:r w:rsidRPr="00166901">
        <w:rPr>
          <w:iCs/>
        </w:rPr>
        <w:t>CEHRS – Certified Electronic Health Records Specialist</w:t>
      </w:r>
    </w:p>
    <w:p w14:paraId="4ED76740" w14:textId="77777777" w:rsidR="00EE0B83" w:rsidRPr="00166901" w:rsidRDefault="00EE0B83" w:rsidP="005156B9">
      <w:pPr>
        <w:widowControl w:val="0"/>
        <w:numPr>
          <w:ilvl w:val="0"/>
          <w:numId w:val="61"/>
        </w:numPr>
        <w:spacing w:after="0" w:line="240" w:lineRule="auto"/>
        <w:contextualSpacing/>
        <w:rPr>
          <w:iCs/>
        </w:rPr>
      </w:pPr>
      <w:r w:rsidRPr="00166901">
        <w:rPr>
          <w:iCs/>
        </w:rPr>
        <w:t>CPCT – Certified Patient Care Technician</w:t>
      </w:r>
    </w:p>
    <w:p w14:paraId="5DD1C001" w14:textId="77777777" w:rsidR="00035CF4" w:rsidRPr="00166901" w:rsidRDefault="00035CF4" w:rsidP="00035CF4">
      <w:pPr>
        <w:widowControl w:val="0"/>
        <w:spacing w:after="0" w:line="240" w:lineRule="auto"/>
        <w:rPr>
          <w:iCs/>
        </w:rPr>
      </w:pPr>
    </w:p>
    <w:p w14:paraId="52BFCC44" w14:textId="77777777" w:rsidR="00035CF4" w:rsidRPr="00166901" w:rsidRDefault="00035CF4" w:rsidP="00035CF4">
      <w:pPr>
        <w:widowControl w:val="0"/>
        <w:spacing w:after="0" w:line="240" w:lineRule="auto"/>
        <w:rPr>
          <w:b/>
          <w:iCs/>
        </w:rPr>
      </w:pPr>
      <w:r w:rsidRPr="00166901">
        <w:rPr>
          <w:b/>
          <w:iCs/>
        </w:rPr>
        <w:t>Objectives</w:t>
      </w:r>
    </w:p>
    <w:p w14:paraId="230C27BE" w14:textId="17EE2A0D" w:rsidR="00035CF4" w:rsidRPr="00166901" w:rsidRDefault="00035CF4" w:rsidP="00035CF4">
      <w:pPr>
        <w:widowControl w:val="0"/>
        <w:spacing w:after="0" w:line="240" w:lineRule="auto"/>
        <w:jc w:val="both"/>
        <w:rPr>
          <w:iCs/>
        </w:rPr>
      </w:pPr>
      <w:r w:rsidRPr="00166901">
        <w:rPr>
          <w:iCs/>
        </w:rPr>
        <w:t xml:space="preserve">This </w:t>
      </w:r>
      <w:r w:rsidR="009B076E" w:rsidRPr="00166901">
        <w:rPr>
          <w:iCs/>
        </w:rPr>
        <w:t xml:space="preserve">program is designed to train the student to function effectively as an integral member of the physician’s health care team. Students will learn how to perform laboratory tasks including blood chemistry and urinalysis; clinical skills including X-ray, EKG, patient assisting, vital signs, injections, venipuncture, electronic medical </w:t>
      </w:r>
      <w:r w:rsidR="685B2EDE" w:rsidRPr="00166901">
        <w:rPr>
          <w:iCs/>
        </w:rPr>
        <w:t>records,</w:t>
      </w:r>
      <w:r w:rsidR="009B076E" w:rsidRPr="00166901">
        <w:rPr>
          <w:iCs/>
        </w:rPr>
        <w:t xml:space="preserve"> and administration skills. with a direct focus on radiography and administration skills. Students will be prepared for entry-level employment as a Medical Assistant and Medical Assistant with Basic </w:t>
      </w:r>
      <w:r w:rsidR="00B233E2" w:rsidRPr="00166901">
        <w:rPr>
          <w:iCs/>
        </w:rPr>
        <w:t xml:space="preserve">X-Ray </w:t>
      </w:r>
      <w:r w:rsidR="009B076E" w:rsidRPr="00166901">
        <w:rPr>
          <w:iCs/>
        </w:rPr>
        <w:t>Machine Operator License</w:t>
      </w:r>
      <w:r w:rsidRPr="00166901">
        <w:rPr>
          <w:iCs/>
        </w:rPr>
        <w:t>.</w:t>
      </w:r>
    </w:p>
    <w:p w14:paraId="245D721A" w14:textId="77777777" w:rsidR="00035CF4" w:rsidRPr="00166901" w:rsidRDefault="00035CF4" w:rsidP="00035CF4">
      <w:pPr>
        <w:widowControl w:val="0"/>
        <w:spacing w:after="0" w:line="240" w:lineRule="auto"/>
        <w:rPr>
          <w:iCs/>
        </w:rPr>
      </w:pPr>
    </w:p>
    <w:p w14:paraId="2FEF0D43" w14:textId="77777777" w:rsidR="00035CF4" w:rsidRPr="00166901" w:rsidRDefault="00035CF4" w:rsidP="00035CF4">
      <w:pPr>
        <w:widowControl w:val="0"/>
        <w:spacing w:after="0" w:line="240" w:lineRule="auto"/>
        <w:rPr>
          <w:b/>
          <w:iCs/>
        </w:rPr>
      </w:pPr>
      <w:r w:rsidRPr="00166901">
        <w:rPr>
          <w:b/>
          <w:iCs/>
        </w:rPr>
        <w:t>Admissions Requirements</w:t>
      </w:r>
    </w:p>
    <w:p w14:paraId="00DC9790" w14:textId="77777777" w:rsidR="00035CF4" w:rsidRPr="00166901" w:rsidRDefault="00035CF4" w:rsidP="005156B9">
      <w:pPr>
        <w:pStyle w:val="ListParagraph"/>
        <w:widowControl w:val="0"/>
        <w:numPr>
          <w:ilvl w:val="0"/>
          <w:numId w:val="70"/>
        </w:numPr>
        <w:spacing w:after="0"/>
        <w:rPr>
          <w:iCs/>
          <w:color w:val="000000" w:themeColor="text1"/>
        </w:rPr>
      </w:pPr>
      <w:r w:rsidRPr="00166901">
        <w:rPr>
          <w:iCs/>
          <w:color w:val="000000" w:themeColor="text1"/>
        </w:rPr>
        <w:t>Have a high school diploma, G.E.D. or equivalent</w:t>
      </w:r>
    </w:p>
    <w:p w14:paraId="29AF2915" w14:textId="77777777" w:rsidR="00035CF4" w:rsidRPr="00166901" w:rsidRDefault="00035CF4" w:rsidP="005156B9">
      <w:pPr>
        <w:pStyle w:val="ListParagraph"/>
        <w:widowControl w:val="0"/>
        <w:numPr>
          <w:ilvl w:val="0"/>
          <w:numId w:val="70"/>
        </w:numPr>
        <w:spacing w:after="0"/>
        <w:rPr>
          <w:iCs/>
          <w:color w:val="000000" w:themeColor="text1"/>
        </w:rPr>
      </w:pPr>
      <w:r w:rsidRPr="00166901">
        <w:rPr>
          <w:iCs/>
          <w:color w:val="000000" w:themeColor="text1"/>
        </w:rPr>
        <w:t>Pass the entrance examination</w:t>
      </w:r>
    </w:p>
    <w:p w14:paraId="3FC7E631" w14:textId="77777777" w:rsidR="00035CF4" w:rsidRPr="00166901" w:rsidRDefault="00035CF4" w:rsidP="00035CF4">
      <w:pPr>
        <w:widowControl w:val="0"/>
        <w:spacing w:after="0" w:line="240" w:lineRule="auto"/>
        <w:rPr>
          <w:iCs/>
        </w:rPr>
      </w:pPr>
    </w:p>
    <w:p w14:paraId="72D6C9CA" w14:textId="77777777" w:rsidR="00035CF4" w:rsidRPr="00166901" w:rsidRDefault="00035CF4" w:rsidP="00035CF4">
      <w:pPr>
        <w:widowControl w:val="0"/>
        <w:spacing w:after="0" w:line="240" w:lineRule="auto"/>
        <w:rPr>
          <w:b/>
          <w:iCs/>
        </w:rPr>
      </w:pPr>
      <w:r w:rsidRPr="00166901">
        <w:rPr>
          <w:b/>
          <w:iCs/>
        </w:rPr>
        <w:t>Prerequisites</w:t>
      </w:r>
    </w:p>
    <w:p w14:paraId="350846C4" w14:textId="77777777" w:rsidR="00035CF4" w:rsidRPr="00166901" w:rsidRDefault="00035CF4" w:rsidP="00035CF4">
      <w:pPr>
        <w:pStyle w:val="ListParagraph"/>
        <w:numPr>
          <w:ilvl w:val="0"/>
          <w:numId w:val="35"/>
        </w:numPr>
        <w:spacing w:after="120"/>
        <w:rPr>
          <w:iCs/>
          <w:color w:val="auto"/>
        </w:rPr>
      </w:pPr>
      <w:r w:rsidRPr="00166901">
        <w:rPr>
          <w:iCs/>
          <w:color w:val="auto"/>
        </w:rPr>
        <w:t>Background check and drug screening where applicable</w:t>
      </w:r>
    </w:p>
    <w:p w14:paraId="198F94C3" w14:textId="26CFE893" w:rsidR="00035CF4" w:rsidRPr="00166901" w:rsidRDefault="00035CF4" w:rsidP="5C6099D6">
      <w:pPr>
        <w:widowControl w:val="0"/>
        <w:spacing w:before="120" w:after="120" w:line="240" w:lineRule="auto"/>
        <w:rPr>
          <w:iCs/>
        </w:rPr>
      </w:pPr>
      <w:r w:rsidRPr="00166901">
        <w:rPr>
          <w:iCs/>
          <w:spacing w:val="-1"/>
        </w:rPr>
        <w:t>P</w:t>
      </w:r>
      <w:r w:rsidRPr="00166901">
        <w:rPr>
          <w:iCs/>
        </w:rPr>
        <w:t>lea</w:t>
      </w:r>
      <w:r w:rsidRPr="00166901">
        <w:rPr>
          <w:iCs/>
          <w:spacing w:val="-1"/>
        </w:rPr>
        <w:t>s</w:t>
      </w:r>
      <w:r w:rsidRPr="00166901">
        <w:rPr>
          <w:iCs/>
        </w:rPr>
        <w:t>e</w:t>
      </w:r>
      <w:r w:rsidRPr="00166901">
        <w:rPr>
          <w:iCs/>
          <w:spacing w:val="-2"/>
        </w:rPr>
        <w:t xml:space="preserve"> </w:t>
      </w:r>
      <w:r w:rsidRPr="00166901">
        <w:rPr>
          <w:iCs/>
          <w:spacing w:val="-1"/>
        </w:rPr>
        <w:t>s</w:t>
      </w:r>
      <w:r w:rsidRPr="00166901">
        <w:rPr>
          <w:iCs/>
        </w:rPr>
        <w:t>ee</w:t>
      </w:r>
      <w:r w:rsidRPr="00166901">
        <w:rPr>
          <w:iCs/>
          <w:spacing w:val="-1"/>
        </w:rPr>
        <w:t xml:space="preserve"> </w:t>
      </w:r>
      <w:r w:rsidR="4B45F2EA" w:rsidRPr="00166901">
        <w:rPr>
          <w:iCs/>
        </w:rPr>
        <w:t>the Program</w:t>
      </w:r>
      <w:r w:rsidRPr="00166901">
        <w:rPr>
          <w:iCs/>
          <w:spacing w:val="-1"/>
        </w:rPr>
        <w:t xml:space="preserve"> H</w:t>
      </w:r>
      <w:r w:rsidRPr="00166901">
        <w:rPr>
          <w:iCs/>
        </w:rPr>
        <w:t>andbook</w:t>
      </w:r>
      <w:r w:rsidRPr="00166901">
        <w:rPr>
          <w:iCs/>
          <w:spacing w:val="-1"/>
        </w:rPr>
        <w:t xml:space="preserve"> </w:t>
      </w:r>
      <w:r w:rsidRPr="00166901">
        <w:rPr>
          <w:iCs/>
        </w:rPr>
        <w:t>and</w:t>
      </w:r>
      <w:r w:rsidRPr="00166901">
        <w:rPr>
          <w:iCs/>
          <w:spacing w:val="-2"/>
        </w:rPr>
        <w:t xml:space="preserve"> </w:t>
      </w:r>
      <w:r w:rsidRPr="00166901">
        <w:rPr>
          <w:iCs/>
        </w:rPr>
        <w:t>Ex</w:t>
      </w:r>
      <w:r w:rsidRPr="00166901">
        <w:rPr>
          <w:iCs/>
          <w:spacing w:val="-1"/>
        </w:rPr>
        <w:t>t</w:t>
      </w:r>
      <w:r w:rsidRPr="00166901">
        <w:rPr>
          <w:iCs/>
        </w:rPr>
        <w:t>ern</w:t>
      </w:r>
      <w:r w:rsidRPr="00166901">
        <w:rPr>
          <w:iCs/>
          <w:spacing w:val="-1"/>
        </w:rPr>
        <w:t>s</w:t>
      </w:r>
      <w:r w:rsidRPr="00166901">
        <w:rPr>
          <w:iCs/>
        </w:rPr>
        <w:t>hip</w:t>
      </w:r>
      <w:r w:rsidRPr="00166901">
        <w:rPr>
          <w:iCs/>
          <w:spacing w:val="-1"/>
        </w:rPr>
        <w:t xml:space="preserve"> M</w:t>
      </w:r>
      <w:r w:rsidRPr="00166901">
        <w:rPr>
          <w:iCs/>
        </w:rPr>
        <w:t>anual</w:t>
      </w:r>
      <w:r w:rsidRPr="00166901">
        <w:rPr>
          <w:iCs/>
          <w:spacing w:val="-1"/>
        </w:rPr>
        <w:t xml:space="preserve"> </w:t>
      </w:r>
      <w:r w:rsidRPr="00166901">
        <w:rPr>
          <w:iCs/>
        </w:rPr>
        <w:t>for</w:t>
      </w:r>
      <w:r w:rsidRPr="00166901">
        <w:rPr>
          <w:iCs/>
          <w:spacing w:val="-1"/>
        </w:rPr>
        <w:t xml:space="preserve"> </w:t>
      </w:r>
      <w:r w:rsidRPr="00166901">
        <w:rPr>
          <w:iCs/>
        </w:rPr>
        <w:t>additio</w:t>
      </w:r>
      <w:r w:rsidRPr="00166901">
        <w:rPr>
          <w:iCs/>
          <w:spacing w:val="-1"/>
        </w:rPr>
        <w:t>n</w:t>
      </w:r>
      <w:r w:rsidRPr="00166901">
        <w:rPr>
          <w:iCs/>
        </w:rPr>
        <w:t>al program</w:t>
      </w:r>
      <w:r w:rsidRPr="00166901">
        <w:rPr>
          <w:iCs/>
          <w:spacing w:val="1"/>
        </w:rPr>
        <w:t xml:space="preserve"> </w:t>
      </w:r>
      <w:r w:rsidRPr="00166901">
        <w:rPr>
          <w:iCs/>
        </w:rPr>
        <w:t>policie</w:t>
      </w:r>
      <w:r w:rsidRPr="00166901">
        <w:rPr>
          <w:iCs/>
          <w:spacing w:val="-1"/>
        </w:rPr>
        <w:t>s</w:t>
      </w:r>
      <w:r w:rsidRPr="00166901">
        <w:rPr>
          <w:iCs/>
        </w:rPr>
        <w:t>.</w:t>
      </w:r>
    </w:p>
    <w:p w14:paraId="344AC239" w14:textId="77777777" w:rsidR="00035CF4" w:rsidRPr="004908D4" w:rsidRDefault="00035CF4" w:rsidP="00035CF4">
      <w:pPr>
        <w:widowControl w:val="0"/>
        <w:spacing w:after="0" w:line="240" w:lineRule="auto"/>
      </w:pPr>
    </w:p>
    <w:p w14:paraId="3309E631" w14:textId="77777777" w:rsidR="00035CF4" w:rsidRPr="004908D4" w:rsidRDefault="00035CF4" w:rsidP="00035CF4">
      <w:pPr>
        <w:widowControl w:val="0"/>
        <w:spacing w:after="0" w:line="240" w:lineRule="auto"/>
        <w:rPr>
          <w:b/>
          <w:i/>
        </w:rPr>
      </w:pPr>
      <w:r w:rsidRPr="004908D4">
        <w:rPr>
          <w:b/>
          <w:i/>
        </w:rPr>
        <w:t>Course Outline</w:t>
      </w:r>
    </w:p>
    <w:p w14:paraId="6863D5A4" w14:textId="4B875D2B" w:rsidR="00035CF4" w:rsidRDefault="00F1569A" w:rsidP="00B233E2">
      <w:pPr>
        <w:widowControl w:val="0"/>
        <w:spacing w:after="0" w:line="240" w:lineRule="auto"/>
        <w:jc w:val="both"/>
      </w:pPr>
      <w:r>
        <w:t xml:space="preserve">To receive a diploma in Medical Office Basic X-Ray Technician, students must complete 44.5 credit hours (1060 </w:t>
      </w:r>
      <w:r w:rsidR="002D5DB8">
        <w:t xml:space="preserve">instructional </w:t>
      </w:r>
      <w:r>
        <w:t>clock hours). This</w:t>
      </w:r>
      <w:r w:rsidR="00B233E2">
        <w:t xml:space="preserve"> diploma </w:t>
      </w:r>
      <w:r>
        <w:t xml:space="preserve">program can be completed in 10 months (40 weeks) for full- time students or in 19 months (76 weeks) for part-time students. </w:t>
      </w:r>
      <w:bookmarkStart w:id="566" w:name="_Int_wSUmKK2y"/>
      <w:r>
        <w:t>Evening students will be required to complete the externship portion of the program during the day.</w:t>
      </w:r>
      <w:bookmarkEnd w:id="566"/>
    </w:p>
    <w:p w14:paraId="303BF69F" w14:textId="07711126" w:rsidR="002E6681" w:rsidRDefault="002E6681" w:rsidP="00035CF4">
      <w:pPr>
        <w:widowControl w:val="0"/>
        <w:spacing w:after="0" w:line="240" w:lineRule="auto"/>
      </w:pPr>
    </w:p>
    <w:p w14:paraId="17AB9B0D" w14:textId="77777777" w:rsidR="002E6681" w:rsidRPr="004908D4" w:rsidRDefault="002E6681" w:rsidP="00035CF4">
      <w:pPr>
        <w:widowControl w:val="0"/>
        <w:spacing w:after="0" w:line="240" w:lineRule="auto"/>
      </w:pPr>
    </w:p>
    <w:p w14:paraId="5907E904" w14:textId="7190789D" w:rsidR="00035CF4" w:rsidRDefault="00035CF4" w:rsidP="00035CF4">
      <w:pPr>
        <w:widowControl w:val="0"/>
        <w:spacing w:after="0" w:line="240" w:lineRule="auto"/>
        <w:rPr>
          <w:b/>
          <w:i/>
        </w:rPr>
      </w:pPr>
      <w:r w:rsidRPr="004908D4">
        <w:rPr>
          <w:b/>
          <w:i/>
        </w:rPr>
        <w:t>Core Courses: 4</w:t>
      </w:r>
      <w:r w:rsidR="00F1569A">
        <w:rPr>
          <w:b/>
          <w:i/>
        </w:rPr>
        <w:t>4</w:t>
      </w:r>
      <w:r w:rsidRPr="004908D4">
        <w:rPr>
          <w:b/>
          <w:i/>
        </w:rPr>
        <w:t xml:space="preserve">.5 credit hours </w:t>
      </w:r>
    </w:p>
    <w:tbl>
      <w:tblPr>
        <w:tblStyle w:val="TableGrid281"/>
        <w:tblW w:w="6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3184"/>
        <w:gridCol w:w="900"/>
        <w:gridCol w:w="900"/>
      </w:tblGrid>
      <w:tr w:rsidR="00E034B0" w:rsidRPr="000B49FC" w14:paraId="0EFE7E2F" w14:textId="77777777" w:rsidTr="00E034B0">
        <w:trPr>
          <w:trHeight w:val="583"/>
        </w:trPr>
        <w:tc>
          <w:tcPr>
            <w:tcW w:w="1586" w:type="dxa"/>
          </w:tcPr>
          <w:p w14:paraId="356C05E7" w14:textId="77777777" w:rsidR="00E034B0" w:rsidRPr="000B49FC" w:rsidRDefault="00E034B0" w:rsidP="000B49FC">
            <w:pPr>
              <w:spacing w:after="0" w:line="240" w:lineRule="auto"/>
              <w:rPr>
                <w:rFonts w:ascii="Calibri" w:hAnsi="Calibri" w:cs="Calibri"/>
              </w:rPr>
            </w:pPr>
          </w:p>
        </w:tc>
        <w:tc>
          <w:tcPr>
            <w:tcW w:w="3184" w:type="dxa"/>
          </w:tcPr>
          <w:p w14:paraId="0C2B4E28" w14:textId="77777777" w:rsidR="00E034B0" w:rsidRPr="000B49FC" w:rsidRDefault="00E034B0" w:rsidP="000B49FC">
            <w:pPr>
              <w:spacing w:after="0" w:line="240" w:lineRule="auto"/>
              <w:rPr>
                <w:rFonts w:ascii="Calibri" w:hAnsi="Calibri" w:cs="Calibri"/>
              </w:rPr>
            </w:pPr>
          </w:p>
        </w:tc>
        <w:tc>
          <w:tcPr>
            <w:tcW w:w="900" w:type="dxa"/>
            <w:vAlign w:val="bottom"/>
          </w:tcPr>
          <w:p w14:paraId="746202D6" w14:textId="77777777" w:rsidR="00E034B0" w:rsidRPr="000B49FC" w:rsidRDefault="00E034B0" w:rsidP="000B49FC">
            <w:pPr>
              <w:spacing w:after="0" w:line="240" w:lineRule="auto"/>
              <w:rPr>
                <w:rFonts w:ascii="Calibri" w:hAnsi="Calibri" w:cs="Calibri"/>
                <w:b/>
                <w:bCs/>
              </w:rPr>
            </w:pPr>
            <w:r w:rsidRPr="000B49FC">
              <w:rPr>
                <w:rFonts w:ascii="Calibri" w:hAnsi="Calibri" w:cs="Calibri"/>
                <w:b/>
                <w:bCs/>
              </w:rPr>
              <w:t xml:space="preserve">Credit </w:t>
            </w:r>
          </w:p>
          <w:p w14:paraId="6F13AF52" w14:textId="77777777" w:rsidR="00E034B0" w:rsidRPr="000B49FC" w:rsidRDefault="00E034B0" w:rsidP="000B49FC">
            <w:pPr>
              <w:spacing w:after="0" w:line="240" w:lineRule="auto"/>
              <w:rPr>
                <w:rFonts w:ascii="Calibri" w:hAnsi="Calibri" w:cs="Calibri"/>
                <w:b/>
                <w:bCs/>
              </w:rPr>
            </w:pPr>
            <w:r w:rsidRPr="000B49FC">
              <w:rPr>
                <w:rFonts w:ascii="Calibri" w:hAnsi="Calibri" w:cs="Calibri"/>
                <w:b/>
                <w:bCs/>
              </w:rPr>
              <w:t>Hours</w:t>
            </w:r>
          </w:p>
        </w:tc>
        <w:tc>
          <w:tcPr>
            <w:tcW w:w="900" w:type="dxa"/>
            <w:vAlign w:val="bottom"/>
          </w:tcPr>
          <w:p w14:paraId="6139C610" w14:textId="77777777" w:rsidR="00E034B0" w:rsidRPr="00357D1B" w:rsidRDefault="00E034B0" w:rsidP="000B49FC">
            <w:pPr>
              <w:spacing w:after="0" w:line="240" w:lineRule="auto"/>
              <w:rPr>
                <w:rFonts w:ascii="Calibri" w:hAnsi="Calibri" w:cs="Calibri"/>
                <w:b/>
                <w:bCs/>
              </w:rPr>
            </w:pPr>
            <w:r w:rsidRPr="00357D1B">
              <w:rPr>
                <w:rFonts w:ascii="Calibri" w:hAnsi="Calibri" w:cs="Calibri"/>
                <w:b/>
                <w:bCs/>
              </w:rPr>
              <w:t xml:space="preserve">Clock </w:t>
            </w:r>
          </w:p>
          <w:p w14:paraId="00703599" w14:textId="77777777" w:rsidR="00E034B0" w:rsidRPr="00357D1B" w:rsidRDefault="00E034B0" w:rsidP="000B49FC">
            <w:pPr>
              <w:spacing w:after="0" w:line="240" w:lineRule="auto"/>
              <w:rPr>
                <w:rFonts w:ascii="Calibri" w:hAnsi="Calibri" w:cs="Calibri"/>
                <w:b/>
                <w:bCs/>
              </w:rPr>
            </w:pPr>
            <w:r w:rsidRPr="00357D1B">
              <w:rPr>
                <w:rFonts w:ascii="Calibri" w:hAnsi="Calibri" w:cs="Calibri"/>
                <w:b/>
                <w:bCs/>
              </w:rPr>
              <w:t>Hours</w:t>
            </w:r>
          </w:p>
        </w:tc>
      </w:tr>
      <w:tr w:rsidR="00E034B0" w:rsidRPr="000B49FC" w14:paraId="6DDB9169" w14:textId="77777777" w:rsidTr="00E034B0">
        <w:trPr>
          <w:trHeight w:val="572"/>
        </w:trPr>
        <w:tc>
          <w:tcPr>
            <w:tcW w:w="1586" w:type="dxa"/>
          </w:tcPr>
          <w:p w14:paraId="543B8D9E" w14:textId="77777777" w:rsidR="00E034B0" w:rsidRPr="000B49FC" w:rsidRDefault="00E034B0" w:rsidP="000B49FC">
            <w:pPr>
              <w:spacing w:after="0" w:line="240" w:lineRule="auto"/>
              <w:rPr>
                <w:rFonts w:ascii="Calibri" w:hAnsi="Calibri" w:cs="Calibri"/>
              </w:rPr>
            </w:pPr>
            <w:r w:rsidRPr="000B49FC">
              <w:rPr>
                <w:rFonts w:ascii="Calibri" w:hAnsi="Calibri" w:cs="Calibri"/>
              </w:rPr>
              <w:lastRenderedPageBreak/>
              <w:t>MEA 1206C</w:t>
            </w:r>
          </w:p>
          <w:p w14:paraId="0BB4B740" w14:textId="77777777" w:rsidR="00E034B0" w:rsidRPr="000B49FC" w:rsidRDefault="00E034B0" w:rsidP="000B49FC">
            <w:pPr>
              <w:spacing w:after="0" w:line="240" w:lineRule="auto"/>
              <w:rPr>
                <w:rFonts w:ascii="Calibri" w:hAnsi="Calibri" w:cs="Calibri"/>
              </w:rPr>
            </w:pPr>
            <w:r w:rsidRPr="000B49FC">
              <w:rPr>
                <w:rFonts w:ascii="Calibri" w:hAnsi="Calibri" w:cs="Calibri"/>
              </w:rPr>
              <w:t>MEA 1236C</w:t>
            </w:r>
          </w:p>
        </w:tc>
        <w:tc>
          <w:tcPr>
            <w:tcW w:w="3184" w:type="dxa"/>
          </w:tcPr>
          <w:p w14:paraId="2EE6C55A" w14:textId="77777777" w:rsidR="00E034B0" w:rsidRPr="000B49FC" w:rsidRDefault="00E034B0" w:rsidP="000B49FC">
            <w:pPr>
              <w:spacing w:after="0" w:line="240" w:lineRule="auto"/>
              <w:rPr>
                <w:rFonts w:ascii="Calibri" w:hAnsi="Calibri" w:cs="Calibri"/>
              </w:rPr>
            </w:pPr>
            <w:r w:rsidRPr="000B49FC">
              <w:rPr>
                <w:rFonts w:ascii="Calibri" w:hAnsi="Calibri" w:cs="Calibri"/>
              </w:rPr>
              <w:t>Clinical Procedures</w:t>
            </w:r>
          </w:p>
          <w:p w14:paraId="662DE2E3" w14:textId="77777777" w:rsidR="00E034B0" w:rsidRPr="000B49FC" w:rsidRDefault="00E034B0" w:rsidP="000B49FC">
            <w:pPr>
              <w:spacing w:after="0" w:line="240" w:lineRule="auto"/>
              <w:rPr>
                <w:rFonts w:ascii="Calibri" w:hAnsi="Calibri" w:cs="Calibri"/>
              </w:rPr>
            </w:pPr>
            <w:r w:rsidRPr="000B49FC">
              <w:rPr>
                <w:rFonts w:ascii="Calibri" w:hAnsi="Calibri" w:cs="Calibri"/>
              </w:rPr>
              <w:t>Anatomy and Physiology</w:t>
            </w:r>
          </w:p>
        </w:tc>
        <w:tc>
          <w:tcPr>
            <w:tcW w:w="900" w:type="dxa"/>
          </w:tcPr>
          <w:p w14:paraId="09660C77" w14:textId="77777777" w:rsidR="00E034B0" w:rsidRPr="000B49FC" w:rsidRDefault="00E034B0" w:rsidP="000B49FC">
            <w:pPr>
              <w:spacing w:after="0" w:line="240" w:lineRule="auto"/>
              <w:rPr>
                <w:rFonts w:ascii="Calibri" w:hAnsi="Calibri" w:cs="Calibri"/>
              </w:rPr>
            </w:pPr>
            <w:r w:rsidRPr="000B49FC">
              <w:rPr>
                <w:rFonts w:ascii="Calibri" w:hAnsi="Calibri" w:cs="Calibri"/>
              </w:rPr>
              <w:t>3.5</w:t>
            </w:r>
          </w:p>
          <w:p w14:paraId="2AF8D739" w14:textId="77777777" w:rsidR="00E034B0" w:rsidRPr="000B49FC" w:rsidRDefault="00E034B0" w:rsidP="000B49FC">
            <w:pPr>
              <w:spacing w:after="0" w:line="240" w:lineRule="auto"/>
              <w:rPr>
                <w:rFonts w:ascii="Calibri" w:hAnsi="Calibri" w:cs="Calibri"/>
              </w:rPr>
            </w:pPr>
            <w:r w:rsidRPr="000B49FC">
              <w:rPr>
                <w:rFonts w:ascii="Calibri" w:hAnsi="Calibri" w:cs="Calibri"/>
              </w:rPr>
              <w:t>6.0</w:t>
            </w:r>
          </w:p>
        </w:tc>
        <w:tc>
          <w:tcPr>
            <w:tcW w:w="900" w:type="dxa"/>
          </w:tcPr>
          <w:p w14:paraId="27655CB5" w14:textId="77777777" w:rsidR="00E034B0" w:rsidRPr="000B49FC" w:rsidRDefault="00E034B0" w:rsidP="000B49FC">
            <w:pPr>
              <w:spacing w:after="0" w:line="240" w:lineRule="auto"/>
              <w:rPr>
                <w:rFonts w:ascii="Calibri" w:hAnsi="Calibri" w:cs="Calibri"/>
              </w:rPr>
            </w:pPr>
            <w:r w:rsidRPr="000B49FC">
              <w:rPr>
                <w:rFonts w:ascii="Calibri" w:hAnsi="Calibri" w:cs="Calibri"/>
              </w:rPr>
              <w:t>100</w:t>
            </w:r>
          </w:p>
          <w:p w14:paraId="76A24BAA" w14:textId="77777777" w:rsidR="00E034B0" w:rsidRPr="000B49FC" w:rsidRDefault="00E034B0" w:rsidP="000B49FC">
            <w:pPr>
              <w:spacing w:after="0" w:line="240" w:lineRule="auto"/>
              <w:rPr>
                <w:rFonts w:ascii="Calibri" w:hAnsi="Calibri" w:cs="Calibri"/>
              </w:rPr>
            </w:pPr>
            <w:r w:rsidRPr="000B49FC">
              <w:rPr>
                <w:rFonts w:ascii="Calibri" w:hAnsi="Calibri" w:cs="Calibri"/>
              </w:rPr>
              <w:t>100</w:t>
            </w:r>
          </w:p>
        </w:tc>
      </w:tr>
      <w:tr w:rsidR="00E034B0" w:rsidRPr="000B49FC" w14:paraId="157069CE" w14:textId="77777777" w:rsidTr="00E034B0">
        <w:trPr>
          <w:trHeight w:val="388"/>
        </w:trPr>
        <w:tc>
          <w:tcPr>
            <w:tcW w:w="1586" w:type="dxa"/>
          </w:tcPr>
          <w:p w14:paraId="1B66521F" w14:textId="77777777" w:rsidR="00E034B0" w:rsidRPr="000B49FC" w:rsidRDefault="00E034B0" w:rsidP="000B49FC">
            <w:pPr>
              <w:spacing w:after="0" w:line="240" w:lineRule="auto"/>
              <w:rPr>
                <w:rFonts w:ascii="Calibri" w:hAnsi="Calibri" w:cs="Calibri"/>
              </w:rPr>
            </w:pPr>
            <w:r w:rsidRPr="000B49FC">
              <w:rPr>
                <w:rFonts w:ascii="Calibri" w:hAnsi="Calibri" w:cs="Calibri"/>
              </w:rPr>
              <w:t>MEA 1238</w:t>
            </w:r>
          </w:p>
          <w:p w14:paraId="3F69352C" w14:textId="77777777" w:rsidR="00E034B0" w:rsidRPr="000B49FC" w:rsidRDefault="00E034B0" w:rsidP="000B49FC">
            <w:pPr>
              <w:spacing w:after="0" w:line="240" w:lineRule="auto"/>
              <w:rPr>
                <w:rFonts w:ascii="Calibri" w:hAnsi="Calibri" w:cs="Calibri"/>
              </w:rPr>
            </w:pPr>
            <w:r w:rsidRPr="000B49FC">
              <w:rPr>
                <w:rFonts w:ascii="Calibri" w:hAnsi="Calibri" w:cs="Calibri"/>
              </w:rPr>
              <w:t>MEA 1265C</w:t>
            </w:r>
          </w:p>
        </w:tc>
        <w:tc>
          <w:tcPr>
            <w:tcW w:w="3184" w:type="dxa"/>
          </w:tcPr>
          <w:p w14:paraId="42299E85" w14:textId="77777777" w:rsidR="00E034B0" w:rsidRPr="000B49FC" w:rsidRDefault="00E034B0" w:rsidP="000B49FC">
            <w:pPr>
              <w:spacing w:after="0" w:line="240" w:lineRule="auto"/>
              <w:rPr>
                <w:rFonts w:ascii="Calibri" w:hAnsi="Calibri" w:cs="Calibri"/>
              </w:rPr>
            </w:pPr>
            <w:r w:rsidRPr="000B49FC">
              <w:rPr>
                <w:rFonts w:ascii="Calibri" w:hAnsi="Calibri" w:cs="Calibri"/>
              </w:rPr>
              <w:t>Medical Terminology</w:t>
            </w:r>
          </w:p>
          <w:p w14:paraId="51B31D5F" w14:textId="77777777" w:rsidR="00E034B0" w:rsidRPr="000B49FC" w:rsidRDefault="00E034B0" w:rsidP="000B49FC">
            <w:pPr>
              <w:spacing w:after="0" w:line="240" w:lineRule="auto"/>
              <w:rPr>
                <w:rFonts w:ascii="Calibri" w:hAnsi="Calibri" w:cs="Calibri"/>
              </w:rPr>
            </w:pPr>
            <w:r w:rsidRPr="000B49FC">
              <w:rPr>
                <w:rFonts w:ascii="Calibri" w:hAnsi="Calibri" w:cs="Calibri"/>
              </w:rPr>
              <w:t>Lab Procedures I</w:t>
            </w:r>
          </w:p>
        </w:tc>
        <w:tc>
          <w:tcPr>
            <w:tcW w:w="900" w:type="dxa"/>
          </w:tcPr>
          <w:p w14:paraId="5F7AA32C" w14:textId="77777777" w:rsidR="00E034B0" w:rsidRPr="000B49FC" w:rsidRDefault="00E034B0" w:rsidP="000B49FC">
            <w:pPr>
              <w:spacing w:after="0" w:line="240" w:lineRule="auto"/>
              <w:rPr>
                <w:rFonts w:ascii="Calibri" w:hAnsi="Calibri" w:cs="Calibri"/>
              </w:rPr>
            </w:pPr>
            <w:r w:rsidRPr="000B49FC">
              <w:rPr>
                <w:rFonts w:ascii="Calibri" w:hAnsi="Calibri" w:cs="Calibri"/>
              </w:rPr>
              <w:t>1.5</w:t>
            </w:r>
          </w:p>
          <w:p w14:paraId="7ED2AAC5" w14:textId="77777777" w:rsidR="00E034B0" w:rsidRPr="000B49FC" w:rsidRDefault="00E034B0" w:rsidP="000B49FC">
            <w:pPr>
              <w:spacing w:after="0" w:line="240" w:lineRule="auto"/>
              <w:rPr>
                <w:rFonts w:ascii="Calibri" w:hAnsi="Calibri" w:cs="Calibri"/>
              </w:rPr>
            </w:pPr>
            <w:r w:rsidRPr="000B49FC">
              <w:rPr>
                <w:rFonts w:ascii="Calibri" w:hAnsi="Calibri" w:cs="Calibri"/>
              </w:rPr>
              <w:t>4.0</w:t>
            </w:r>
          </w:p>
        </w:tc>
        <w:tc>
          <w:tcPr>
            <w:tcW w:w="900" w:type="dxa"/>
          </w:tcPr>
          <w:p w14:paraId="72EE34F5" w14:textId="77777777" w:rsidR="00E034B0" w:rsidRPr="000B49FC" w:rsidRDefault="00E034B0" w:rsidP="000B49FC">
            <w:pPr>
              <w:spacing w:after="0" w:line="240" w:lineRule="auto"/>
              <w:rPr>
                <w:rFonts w:ascii="Calibri" w:hAnsi="Calibri" w:cs="Calibri"/>
              </w:rPr>
            </w:pPr>
            <w:r w:rsidRPr="000B49FC">
              <w:rPr>
                <w:rFonts w:ascii="Calibri" w:hAnsi="Calibri" w:cs="Calibri"/>
              </w:rPr>
              <w:t>25</w:t>
            </w:r>
          </w:p>
          <w:p w14:paraId="3772A2B3" w14:textId="77777777" w:rsidR="00E034B0" w:rsidRPr="000B49FC" w:rsidRDefault="00E034B0" w:rsidP="000B49FC">
            <w:pPr>
              <w:spacing w:after="0" w:line="240" w:lineRule="auto"/>
              <w:rPr>
                <w:rFonts w:ascii="Calibri" w:hAnsi="Calibri" w:cs="Calibri"/>
              </w:rPr>
            </w:pPr>
            <w:r w:rsidRPr="000B49FC">
              <w:rPr>
                <w:rFonts w:ascii="Calibri" w:hAnsi="Calibri" w:cs="Calibri"/>
              </w:rPr>
              <w:t>100</w:t>
            </w:r>
          </w:p>
        </w:tc>
      </w:tr>
      <w:tr w:rsidR="00E034B0" w:rsidRPr="000B49FC" w14:paraId="477E3AC4" w14:textId="77777777" w:rsidTr="00E034B0">
        <w:trPr>
          <w:trHeight w:val="388"/>
        </w:trPr>
        <w:tc>
          <w:tcPr>
            <w:tcW w:w="1586" w:type="dxa"/>
          </w:tcPr>
          <w:p w14:paraId="1497C913" w14:textId="77777777" w:rsidR="00E034B0" w:rsidRPr="000B49FC" w:rsidRDefault="00E034B0" w:rsidP="000B49FC">
            <w:pPr>
              <w:spacing w:after="0" w:line="240" w:lineRule="auto"/>
              <w:rPr>
                <w:rFonts w:ascii="Calibri" w:hAnsi="Calibri" w:cs="Calibri"/>
              </w:rPr>
            </w:pPr>
            <w:r w:rsidRPr="000B49FC">
              <w:rPr>
                <w:rFonts w:ascii="Calibri" w:hAnsi="Calibri" w:cs="Calibri"/>
              </w:rPr>
              <w:t>MEA 1290C</w:t>
            </w:r>
          </w:p>
        </w:tc>
        <w:tc>
          <w:tcPr>
            <w:tcW w:w="3184" w:type="dxa"/>
          </w:tcPr>
          <w:p w14:paraId="1E098B16" w14:textId="77777777" w:rsidR="00E034B0" w:rsidRPr="000B49FC" w:rsidRDefault="00E034B0" w:rsidP="000B49FC">
            <w:pPr>
              <w:spacing w:after="0" w:line="240" w:lineRule="auto"/>
              <w:rPr>
                <w:rFonts w:ascii="Calibri" w:hAnsi="Calibri" w:cs="Calibri"/>
              </w:rPr>
            </w:pPr>
            <w:r w:rsidRPr="000B49FC">
              <w:rPr>
                <w:rFonts w:ascii="Calibri" w:hAnsi="Calibri" w:cs="Calibri"/>
              </w:rPr>
              <w:t>Radiography</w:t>
            </w:r>
          </w:p>
        </w:tc>
        <w:tc>
          <w:tcPr>
            <w:tcW w:w="900" w:type="dxa"/>
          </w:tcPr>
          <w:p w14:paraId="6F2992C5" w14:textId="77777777" w:rsidR="00E034B0" w:rsidRPr="000B49FC" w:rsidRDefault="00E034B0" w:rsidP="000B49FC">
            <w:pPr>
              <w:spacing w:after="0" w:line="240" w:lineRule="auto"/>
              <w:rPr>
                <w:rFonts w:ascii="Calibri" w:hAnsi="Calibri" w:cs="Calibri"/>
              </w:rPr>
            </w:pPr>
            <w:r w:rsidRPr="000B49FC">
              <w:rPr>
                <w:rFonts w:ascii="Calibri" w:hAnsi="Calibri" w:cs="Calibri"/>
              </w:rPr>
              <w:t>6.0</w:t>
            </w:r>
          </w:p>
        </w:tc>
        <w:tc>
          <w:tcPr>
            <w:tcW w:w="900" w:type="dxa"/>
          </w:tcPr>
          <w:p w14:paraId="28F09038" w14:textId="77777777" w:rsidR="00E034B0" w:rsidRPr="000B49FC" w:rsidRDefault="00E034B0" w:rsidP="000B49FC">
            <w:pPr>
              <w:spacing w:after="0" w:line="240" w:lineRule="auto"/>
              <w:rPr>
                <w:rFonts w:ascii="Calibri" w:hAnsi="Calibri" w:cs="Calibri"/>
              </w:rPr>
            </w:pPr>
            <w:r w:rsidRPr="000B49FC">
              <w:rPr>
                <w:rFonts w:ascii="Calibri" w:hAnsi="Calibri" w:cs="Calibri"/>
              </w:rPr>
              <w:t>100</w:t>
            </w:r>
          </w:p>
        </w:tc>
      </w:tr>
      <w:tr w:rsidR="00E034B0" w:rsidRPr="000B49FC" w14:paraId="51AC1345" w14:textId="77777777" w:rsidTr="00E034B0">
        <w:trPr>
          <w:trHeight w:val="2922"/>
        </w:trPr>
        <w:tc>
          <w:tcPr>
            <w:tcW w:w="1586" w:type="dxa"/>
          </w:tcPr>
          <w:p w14:paraId="50A13D8E" w14:textId="77777777" w:rsidR="00E034B0" w:rsidRPr="000B49FC" w:rsidRDefault="00E034B0" w:rsidP="000B49FC">
            <w:pPr>
              <w:spacing w:after="0" w:line="240" w:lineRule="auto"/>
              <w:rPr>
                <w:rFonts w:ascii="Calibri" w:hAnsi="Calibri" w:cs="Calibri"/>
              </w:rPr>
            </w:pPr>
            <w:r w:rsidRPr="000B49FC">
              <w:rPr>
                <w:rFonts w:ascii="Calibri" w:hAnsi="Calibri" w:cs="Calibri"/>
              </w:rPr>
              <w:t>MEA 1292C</w:t>
            </w:r>
          </w:p>
          <w:p w14:paraId="54C34DF2" w14:textId="77777777" w:rsidR="00E034B0" w:rsidRPr="000B49FC" w:rsidRDefault="00E034B0" w:rsidP="000B49FC">
            <w:pPr>
              <w:spacing w:after="0" w:line="240" w:lineRule="auto"/>
              <w:rPr>
                <w:rFonts w:ascii="Calibri" w:hAnsi="Calibri" w:cs="Calibri"/>
              </w:rPr>
            </w:pPr>
            <w:r w:rsidRPr="000B49FC">
              <w:rPr>
                <w:rFonts w:ascii="Calibri" w:hAnsi="Calibri" w:cs="Calibri"/>
              </w:rPr>
              <w:t>MEA 1294C</w:t>
            </w:r>
          </w:p>
          <w:p w14:paraId="63922330" w14:textId="77777777" w:rsidR="00E034B0" w:rsidRPr="000B49FC" w:rsidRDefault="00E034B0" w:rsidP="000B49FC">
            <w:pPr>
              <w:spacing w:after="0" w:line="240" w:lineRule="auto"/>
              <w:rPr>
                <w:rFonts w:ascii="Calibri" w:hAnsi="Calibri" w:cs="Calibri"/>
              </w:rPr>
            </w:pPr>
            <w:r w:rsidRPr="000B49FC">
              <w:rPr>
                <w:rFonts w:ascii="Calibri" w:hAnsi="Calibri" w:cs="Calibri"/>
              </w:rPr>
              <w:t>MEA 1295</w:t>
            </w:r>
          </w:p>
          <w:p w14:paraId="785CE650" w14:textId="77777777" w:rsidR="00E034B0" w:rsidRPr="000B49FC" w:rsidRDefault="00E034B0" w:rsidP="000B49FC">
            <w:pPr>
              <w:spacing w:after="0" w:line="240" w:lineRule="auto"/>
              <w:rPr>
                <w:rFonts w:ascii="Calibri" w:hAnsi="Calibri" w:cs="Calibri"/>
              </w:rPr>
            </w:pPr>
            <w:r w:rsidRPr="000B49FC">
              <w:rPr>
                <w:rFonts w:ascii="Calibri" w:hAnsi="Calibri" w:cs="Calibri"/>
              </w:rPr>
              <w:t>MEA 1300C</w:t>
            </w:r>
          </w:p>
          <w:p w14:paraId="1EFC9143" w14:textId="77777777" w:rsidR="00E034B0" w:rsidRPr="000B49FC" w:rsidRDefault="00E034B0" w:rsidP="000B49FC">
            <w:pPr>
              <w:spacing w:after="0" w:line="240" w:lineRule="auto"/>
              <w:rPr>
                <w:rFonts w:ascii="Calibri" w:hAnsi="Calibri" w:cs="Calibri"/>
              </w:rPr>
            </w:pPr>
          </w:p>
          <w:p w14:paraId="5A5D771A" w14:textId="77777777" w:rsidR="00E034B0" w:rsidRPr="000B49FC" w:rsidRDefault="00E034B0" w:rsidP="000B49FC">
            <w:pPr>
              <w:spacing w:after="0" w:line="240" w:lineRule="auto"/>
              <w:rPr>
                <w:rFonts w:ascii="Calibri" w:hAnsi="Calibri" w:cs="Calibri"/>
              </w:rPr>
            </w:pPr>
            <w:r w:rsidRPr="000B49FC">
              <w:rPr>
                <w:rFonts w:ascii="Calibri" w:hAnsi="Calibri" w:cs="Calibri"/>
              </w:rPr>
              <w:t>MEA1304C</w:t>
            </w:r>
          </w:p>
          <w:p w14:paraId="4EAF1063" w14:textId="77777777" w:rsidR="00E034B0" w:rsidRPr="000B49FC" w:rsidRDefault="00E034B0" w:rsidP="000B49FC">
            <w:pPr>
              <w:spacing w:after="0" w:line="240" w:lineRule="auto"/>
              <w:rPr>
                <w:rFonts w:ascii="Calibri" w:hAnsi="Calibri" w:cs="Calibri"/>
              </w:rPr>
            </w:pPr>
            <w:r w:rsidRPr="000B49FC">
              <w:rPr>
                <w:rFonts w:ascii="Calibri" w:hAnsi="Calibri" w:cs="Calibri"/>
              </w:rPr>
              <w:t>MEA1346C</w:t>
            </w:r>
          </w:p>
          <w:p w14:paraId="2D148E0B" w14:textId="470ECFCD" w:rsidR="00E034B0" w:rsidRPr="000B49FC" w:rsidRDefault="00E034B0" w:rsidP="000B49FC">
            <w:pPr>
              <w:spacing w:after="0" w:line="240" w:lineRule="auto"/>
              <w:rPr>
                <w:rFonts w:ascii="Calibri" w:hAnsi="Calibri" w:cs="Calibri"/>
              </w:rPr>
            </w:pPr>
            <w:r w:rsidRPr="000B49FC">
              <w:rPr>
                <w:rFonts w:ascii="Calibri" w:hAnsi="Calibri" w:cs="Calibri"/>
              </w:rPr>
              <w:t>MEA 18</w:t>
            </w:r>
            <w:r w:rsidR="00423A95">
              <w:rPr>
                <w:rFonts w:ascii="Calibri" w:hAnsi="Calibri" w:cs="Calibri"/>
              </w:rPr>
              <w:t>0</w:t>
            </w:r>
            <w:r w:rsidRPr="000B49FC">
              <w:rPr>
                <w:rFonts w:ascii="Calibri" w:hAnsi="Calibri" w:cs="Calibri"/>
              </w:rPr>
              <w:t xml:space="preserve">4 </w:t>
            </w:r>
          </w:p>
        </w:tc>
        <w:tc>
          <w:tcPr>
            <w:tcW w:w="3184" w:type="dxa"/>
          </w:tcPr>
          <w:p w14:paraId="0899FAF1" w14:textId="77777777" w:rsidR="00E034B0" w:rsidRPr="000B49FC" w:rsidRDefault="00E034B0" w:rsidP="000B49FC">
            <w:pPr>
              <w:tabs>
                <w:tab w:val="left" w:pos="1149"/>
              </w:tabs>
              <w:spacing w:after="0" w:line="240" w:lineRule="auto"/>
              <w:rPr>
                <w:rFonts w:ascii="Calibri" w:hAnsi="Calibri" w:cs="Calibri"/>
              </w:rPr>
            </w:pPr>
            <w:r w:rsidRPr="000B49FC">
              <w:rPr>
                <w:rFonts w:ascii="Calibri" w:hAnsi="Calibri" w:cs="Calibri"/>
              </w:rPr>
              <w:t>Radiography II</w:t>
            </w:r>
          </w:p>
          <w:p w14:paraId="163C92D8" w14:textId="77777777" w:rsidR="00E034B0" w:rsidRPr="000B49FC" w:rsidRDefault="00E034B0" w:rsidP="000B49FC">
            <w:pPr>
              <w:tabs>
                <w:tab w:val="left" w:pos="1149"/>
              </w:tabs>
              <w:spacing w:after="0" w:line="240" w:lineRule="auto"/>
              <w:rPr>
                <w:rFonts w:ascii="Calibri" w:hAnsi="Calibri" w:cs="Calibri"/>
              </w:rPr>
            </w:pPr>
            <w:r w:rsidRPr="000B49FC">
              <w:rPr>
                <w:rFonts w:ascii="Calibri" w:hAnsi="Calibri" w:cs="Calibri"/>
              </w:rPr>
              <w:t>Radiography III</w:t>
            </w:r>
          </w:p>
          <w:p w14:paraId="2CDA3127" w14:textId="77777777" w:rsidR="00E034B0" w:rsidRPr="000B49FC" w:rsidRDefault="00E034B0" w:rsidP="000B49FC">
            <w:pPr>
              <w:tabs>
                <w:tab w:val="left" w:pos="1149"/>
              </w:tabs>
              <w:spacing w:after="0" w:line="240" w:lineRule="auto"/>
              <w:rPr>
                <w:rFonts w:ascii="Calibri" w:hAnsi="Calibri" w:cs="Calibri"/>
              </w:rPr>
            </w:pPr>
            <w:r w:rsidRPr="000B49FC">
              <w:rPr>
                <w:rFonts w:ascii="Calibri" w:hAnsi="Calibri" w:cs="Calibri"/>
              </w:rPr>
              <w:t>Radiography Licensure Review</w:t>
            </w:r>
          </w:p>
          <w:p w14:paraId="499C5FFD" w14:textId="77777777" w:rsidR="00E034B0" w:rsidRPr="000B49FC" w:rsidRDefault="00E034B0" w:rsidP="000B49FC">
            <w:pPr>
              <w:tabs>
                <w:tab w:val="left" w:pos="1149"/>
              </w:tabs>
              <w:spacing w:after="0" w:line="240" w:lineRule="auto"/>
              <w:rPr>
                <w:rFonts w:ascii="Calibri" w:hAnsi="Calibri" w:cs="Calibri"/>
              </w:rPr>
            </w:pPr>
            <w:r w:rsidRPr="000B49FC">
              <w:rPr>
                <w:rFonts w:ascii="Calibri" w:hAnsi="Calibri" w:cs="Calibri"/>
              </w:rPr>
              <w:t>Introduction to Medical Billing and Coding</w:t>
            </w:r>
          </w:p>
          <w:p w14:paraId="0F1B36F1" w14:textId="77777777" w:rsidR="00E034B0" w:rsidRPr="000B49FC" w:rsidRDefault="00E034B0" w:rsidP="000B49FC">
            <w:pPr>
              <w:tabs>
                <w:tab w:val="left" w:pos="1149"/>
              </w:tabs>
              <w:spacing w:after="0" w:line="240" w:lineRule="auto"/>
              <w:rPr>
                <w:rFonts w:ascii="Calibri" w:hAnsi="Calibri" w:cs="Calibri"/>
              </w:rPr>
            </w:pPr>
            <w:r w:rsidRPr="000B49FC">
              <w:rPr>
                <w:rFonts w:ascii="Calibri" w:hAnsi="Calibri" w:cs="Calibri"/>
              </w:rPr>
              <w:t>Medical Office Management</w:t>
            </w:r>
          </w:p>
          <w:p w14:paraId="221780B6" w14:textId="77777777" w:rsidR="00E034B0" w:rsidRPr="000B49FC" w:rsidRDefault="00E034B0" w:rsidP="000B49FC">
            <w:pPr>
              <w:tabs>
                <w:tab w:val="left" w:pos="1149"/>
              </w:tabs>
              <w:spacing w:after="0" w:line="240" w:lineRule="auto"/>
              <w:rPr>
                <w:rFonts w:ascii="Calibri" w:hAnsi="Calibri" w:cs="Calibri"/>
              </w:rPr>
            </w:pPr>
            <w:r w:rsidRPr="000B49FC">
              <w:rPr>
                <w:rFonts w:ascii="Calibri" w:hAnsi="Calibri" w:cs="Calibri"/>
              </w:rPr>
              <w:t>Electronic Health Records</w:t>
            </w:r>
          </w:p>
          <w:p w14:paraId="7AB192B1" w14:textId="77777777" w:rsidR="00E034B0" w:rsidRPr="000B49FC" w:rsidRDefault="00E034B0" w:rsidP="000B49FC">
            <w:pPr>
              <w:tabs>
                <w:tab w:val="left" w:pos="1149"/>
              </w:tabs>
              <w:spacing w:after="0" w:line="240" w:lineRule="auto"/>
              <w:rPr>
                <w:rFonts w:ascii="Calibri" w:hAnsi="Calibri" w:cs="Calibri"/>
              </w:rPr>
            </w:pPr>
            <w:r w:rsidRPr="000B49FC">
              <w:rPr>
                <w:rFonts w:ascii="Calibri" w:hAnsi="Calibri" w:cs="Calibri"/>
              </w:rPr>
              <w:t xml:space="preserve">Externship </w:t>
            </w:r>
          </w:p>
          <w:p w14:paraId="09558292" w14:textId="77777777" w:rsidR="00E034B0" w:rsidRPr="000B49FC" w:rsidRDefault="00E034B0" w:rsidP="000B49FC">
            <w:pPr>
              <w:tabs>
                <w:tab w:val="left" w:pos="1149"/>
              </w:tabs>
              <w:spacing w:after="0" w:line="240" w:lineRule="auto"/>
              <w:rPr>
                <w:rFonts w:ascii="Calibri" w:hAnsi="Calibri" w:cs="Calibri"/>
              </w:rPr>
            </w:pPr>
          </w:p>
        </w:tc>
        <w:tc>
          <w:tcPr>
            <w:tcW w:w="900" w:type="dxa"/>
          </w:tcPr>
          <w:p w14:paraId="307ECEAA" w14:textId="77777777" w:rsidR="00E034B0" w:rsidRPr="000B49FC" w:rsidRDefault="00E034B0" w:rsidP="000B49FC">
            <w:pPr>
              <w:spacing w:after="0" w:line="240" w:lineRule="auto"/>
              <w:rPr>
                <w:rFonts w:ascii="Calibri" w:hAnsi="Calibri" w:cs="Calibri"/>
              </w:rPr>
            </w:pPr>
            <w:r w:rsidRPr="000B49FC">
              <w:rPr>
                <w:rFonts w:ascii="Calibri" w:hAnsi="Calibri" w:cs="Calibri"/>
              </w:rPr>
              <w:t>4.0</w:t>
            </w:r>
          </w:p>
          <w:p w14:paraId="0BCB2F5F" w14:textId="77777777" w:rsidR="00E034B0" w:rsidRPr="000B49FC" w:rsidRDefault="00E034B0" w:rsidP="000B49FC">
            <w:pPr>
              <w:spacing w:after="0" w:line="240" w:lineRule="auto"/>
              <w:rPr>
                <w:rFonts w:ascii="Calibri" w:hAnsi="Calibri" w:cs="Calibri"/>
              </w:rPr>
            </w:pPr>
            <w:r w:rsidRPr="000B49FC">
              <w:rPr>
                <w:rFonts w:ascii="Calibri" w:hAnsi="Calibri" w:cs="Calibri"/>
              </w:rPr>
              <w:t>2.0</w:t>
            </w:r>
          </w:p>
          <w:p w14:paraId="0CE4FA4D" w14:textId="77777777" w:rsidR="00E034B0" w:rsidRPr="000B49FC" w:rsidRDefault="00E034B0" w:rsidP="000B49FC">
            <w:pPr>
              <w:spacing w:after="0" w:line="240" w:lineRule="auto"/>
              <w:rPr>
                <w:rFonts w:ascii="Calibri" w:hAnsi="Calibri" w:cs="Calibri"/>
              </w:rPr>
            </w:pPr>
            <w:r w:rsidRPr="000B49FC">
              <w:rPr>
                <w:rFonts w:ascii="Calibri" w:hAnsi="Calibri" w:cs="Calibri"/>
              </w:rPr>
              <w:t>2.0</w:t>
            </w:r>
          </w:p>
          <w:p w14:paraId="47630495" w14:textId="77777777" w:rsidR="00E034B0" w:rsidRPr="000B49FC" w:rsidRDefault="00E034B0" w:rsidP="000B49FC">
            <w:pPr>
              <w:spacing w:after="0" w:line="240" w:lineRule="auto"/>
              <w:rPr>
                <w:rFonts w:ascii="Calibri" w:hAnsi="Calibri" w:cs="Calibri"/>
              </w:rPr>
            </w:pPr>
            <w:r w:rsidRPr="000B49FC">
              <w:rPr>
                <w:rFonts w:ascii="Calibri" w:hAnsi="Calibri" w:cs="Calibri"/>
              </w:rPr>
              <w:t>3.5</w:t>
            </w:r>
          </w:p>
          <w:p w14:paraId="3CB3B334" w14:textId="77777777" w:rsidR="00E034B0" w:rsidRPr="000B49FC" w:rsidRDefault="00E034B0" w:rsidP="000B49FC">
            <w:pPr>
              <w:spacing w:after="0" w:line="240" w:lineRule="auto"/>
              <w:rPr>
                <w:rFonts w:ascii="Calibri" w:hAnsi="Calibri" w:cs="Calibri"/>
              </w:rPr>
            </w:pPr>
          </w:p>
          <w:p w14:paraId="54EE9B05" w14:textId="77777777" w:rsidR="00E034B0" w:rsidRPr="000B49FC" w:rsidRDefault="00E034B0" w:rsidP="000B49FC">
            <w:pPr>
              <w:spacing w:after="0" w:line="240" w:lineRule="auto"/>
              <w:rPr>
                <w:rFonts w:ascii="Calibri" w:hAnsi="Calibri" w:cs="Calibri"/>
              </w:rPr>
            </w:pPr>
            <w:r w:rsidRPr="000B49FC">
              <w:rPr>
                <w:rFonts w:ascii="Calibri" w:hAnsi="Calibri" w:cs="Calibri"/>
              </w:rPr>
              <w:t>4.5</w:t>
            </w:r>
          </w:p>
          <w:p w14:paraId="60BDF372" w14:textId="77777777" w:rsidR="00E034B0" w:rsidRPr="000B49FC" w:rsidRDefault="00E034B0" w:rsidP="000B49FC">
            <w:pPr>
              <w:spacing w:after="0" w:line="240" w:lineRule="auto"/>
              <w:rPr>
                <w:rFonts w:ascii="Calibri" w:hAnsi="Calibri" w:cs="Calibri"/>
              </w:rPr>
            </w:pPr>
            <w:r w:rsidRPr="000B49FC">
              <w:rPr>
                <w:rFonts w:ascii="Calibri" w:hAnsi="Calibri" w:cs="Calibri"/>
              </w:rPr>
              <w:t>4.0</w:t>
            </w:r>
          </w:p>
          <w:p w14:paraId="72313414" w14:textId="77777777" w:rsidR="00E034B0" w:rsidRPr="000B49FC" w:rsidRDefault="00E034B0" w:rsidP="000B49FC">
            <w:pPr>
              <w:spacing w:after="0" w:line="240" w:lineRule="auto"/>
              <w:rPr>
                <w:rFonts w:ascii="Calibri" w:hAnsi="Calibri" w:cs="Calibri"/>
              </w:rPr>
            </w:pPr>
            <w:r w:rsidRPr="000B49FC">
              <w:rPr>
                <w:rFonts w:ascii="Calibri" w:hAnsi="Calibri" w:cs="Calibri"/>
              </w:rPr>
              <w:t>3.5</w:t>
            </w:r>
          </w:p>
        </w:tc>
        <w:tc>
          <w:tcPr>
            <w:tcW w:w="900" w:type="dxa"/>
          </w:tcPr>
          <w:p w14:paraId="64A7D109" w14:textId="77777777" w:rsidR="00E034B0" w:rsidRPr="000B49FC" w:rsidRDefault="00E034B0" w:rsidP="000B49FC">
            <w:pPr>
              <w:spacing w:after="0" w:line="240" w:lineRule="auto"/>
              <w:rPr>
                <w:rFonts w:ascii="Calibri" w:hAnsi="Calibri" w:cs="Calibri"/>
              </w:rPr>
            </w:pPr>
            <w:r w:rsidRPr="000B49FC">
              <w:rPr>
                <w:rFonts w:ascii="Calibri" w:hAnsi="Calibri" w:cs="Calibri"/>
              </w:rPr>
              <w:t>100</w:t>
            </w:r>
          </w:p>
          <w:p w14:paraId="150B2428" w14:textId="77777777" w:rsidR="00E034B0" w:rsidRPr="000B49FC" w:rsidRDefault="00E034B0" w:rsidP="000B49FC">
            <w:pPr>
              <w:spacing w:after="0" w:line="240" w:lineRule="auto"/>
              <w:rPr>
                <w:rFonts w:ascii="Calibri" w:hAnsi="Calibri" w:cs="Calibri"/>
              </w:rPr>
            </w:pPr>
            <w:r w:rsidRPr="000B49FC">
              <w:rPr>
                <w:rFonts w:ascii="Calibri" w:hAnsi="Calibri" w:cs="Calibri"/>
              </w:rPr>
              <w:t>50</w:t>
            </w:r>
          </w:p>
          <w:p w14:paraId="6776DCDC" w14:textId="77777777" w:rsidR="00E034B0" w:rsidRPr="000B49FC" w:rsidRDefault="00E034B0" w:rsidP="000B49FC">
            <w:pPr>
              <w:spacing w:after="0" w:line="240" w:lineRule="auto"/>
              <w:rPr>
                <w:rFonts w:ascii="Calibri" w:hAnsi="Calibri" w:cs="Calibri"/>
              </w:rPr>
            </w:pPr>
            <w:r w:rsidRPr="000B49FC">
              <w:rPr>
                <w:rFonts w:ascii="Calibri" w:hAnsi="Calibri" w:cs="Calibri"/>
              </w:rPr>
              <w:t>50</w:t>
            </w:r>
          </w:p>
          <w:p w14:paraId="5603C4F4" w14:textId="77777777" w:rsidR="00E034B0" w:rsidRPr="000B49FC" w:rsidRDefault="00E034B0" w:rsidP="000B49FC">
            <w:pPr>
              <w:spacing w:after="0" w:line="240" w:lineRule="auto"/>
              <w:rPr>
                <w:rFonts w:ascii="Calibri" w:hAnsi="Calibri" w:cs="Calibri"/>
              </w:rPr>
            </w:pPr>
            <w:r w:rsidRPr="000B49FC">
              <w:rPr>
                <w:rFonts w:ascii="Calibri" w:hAnsi="Calibri" w:cs="Calibri"/>
              </w:rPr>
              <w:t>100</w:t>
            </w:r>
          </w:p>
          <w:p w14:paraId="69A7A718" w14:textId="77777777" w:rsidR="00E034B0" w:rsidRPr="000B49FC" w:rsidRDefault="00E034B0" w:rsidP="000B49FC">
            <w:pPr>
              <w:spacing w:after="0" w:line="240" w:lineRule="auto"/>
              <w:rPr>
                <w:rFonts w:ascii="Calibri" w:hAnsi="Calibri" w:cs="Calibri"/>
              </w:rPr>
            </w:pPr>
          </w:p>
          <w:p w14:paraId="5FC2377B" w14:textId="77777777" w:rsidR="00E034B0" w:rsidRPr="000B49FC" w:rsidRDefault="00E034B0" w:rsidP="000B49FC">
            <w:pPr>
              <w:spacing w:after="0" w:line="240" w:lineRule="auto"/>
              <w:rPr>
                <w:rFonts w:ascii="Calibri" w:hAnsi="Calibri" w:cs="Calibri"/>
              </w:rPr>
            </w:pPr>
            <w:r w:rsidRPr="000B49FC">
              <w:rPr>
                <w:rFonts w:ascii="Calibri" w:hAnsi="Calibri" w:cs="Calibri"/>
              </w:rPr>
              <w:t>75</w:t>
            </w:r>
          </w:p>
          <w:p w14:paraId="38D75BE0" w14:textId="77777777" w:rsidR="00E034B0" w:rsidRPr="000B49FC" w:rsidRDefault="00E034B0" w:rsidP="000B49FC">
            <w:pPr>
              <w:spacing w:after="0" w:line="240" w:lineRule="auto"/>
              <w:rPr>
                <w:rFonts w:ascii="Calibri" w:hAnsi="Calibri" w:cs="Calibri"/>
              </w:rPr>
            </w:pPr>
            <w:r w:rsidRPr="000B49FC">
              <w:rPr>
                <w:rFonts w:ascii="Calibri" w:hAnsi="Calibri" w:cs="Calibri"/>
              </w:rPr>
              <w:t>100</w:t>
            </w:r>
          </w:p>
          <w:p w14:paraId="38EC7352" w14:textId="77777777" w:rsidR="00E034B0" w:rsidRPr="000B49FC" w:rsidRDefault="00E034B0" w:rsidP="000B49FC">
            <w:pPr>
              <w:spacing w:after="0" w:line="240" w:lineRule="auto"/>
              <w:rPr>
                <w:rFonts w:ascii="Calibri" w:hAnsi="Calibri" w:cs="Calibri"/>
              </w:rPr>
            </w:pPr>
            <w:r w:rsidRPr="000B49FC">
              <w:rPr>
                <w:rFonts w:ascii="Calibri" w:hAnsi="Calibri" w:cs="Calibri"/>
              </w:rPr>
              <w:t>160</w:t>
            </w:r>
          </w:p>
        </w:tc>
      </w:tr>
    </w:tbl>
    <w:p w14:paraId="1E83F414" w14:textId="28723F7C" w:rsidR="00681561" w:rsidRPr="00681561" w:rsidRDefault="00681561" w:rsidP="002E6681">
      <w:pPr>
        <w:widowControl w:val="0"/>
        <w:spacing w:before="82" w:after="0"/>
        <w:ind w:left="20" w:right="554"/>
        <w:rPr>
          <w:rFonts w:ascii="Calibri"/>
          <w:b/>
          <w:bCs/>
          <w:i/>
          <w:iCs/>
          <w:color w:val="221F1F"/>
          <w:spacing w:val="-9"/>
        </w:rPr>
      </w:pPr>
      <w:r w:rsidRPr="00681561">
        <w:rPr>
          <w:rFonts w:ascii="Calibri"/>
          <w:b/>
          <w:bCs/>
          <w:i/>
          <w:iCs/>
          <w:color w:val="221F1F"/>
          <w:spacing w:val="-9"/>
        </w:rPr>
        <w:t>Course Del</w:t>
      </w:r>
      <w:r>
        <w:rPr>
          <w:rFonts w:ascii="Calibri"/>
          <w:b/>
          <w:bCs/>
          <w:i/>
          <w:iCs/>
          <w:color w:val="221F1F"/>
          <w:spacing w:val="-9"/>
        </w:rPr>
        <w:t>iver</w:t>
      </w:r>
      <w:r w:rsidRPr="00681561">
        <w:rPr>
          <w:rFonts w:ascii="Calibri"/>
          <w:b/>
          <w:bCs/>
          <w:i/>
          <w:iCs/>
          <w:color w:val="221F1F"/>
          <w:spacing w:val="-9"/>
        </w:rPr>
        <w:t>y</w:t>
      </w:r>
    </w:p>
    <w:p w14:paraId="17F6D790" w14:textId="158F1E61" w:rsidR="002E6681" w:rsidRPr="00E64866" w:rsidRDefault="002E6681" w:rsidP="0017780B">
      <w:pPr>
        <w:widowControl w:val="0"/>
        <w:spacing w:before="82" w:after="0"/>
        <w:ind w:left="20" w:right="554"/>
        <w:jc w:val="both"/>
        <w:rPr>
          <w:rFonts w:ascii="Calibri"/>
          <w:color w:val="221F1F"/>
          <w:spacing w:val="-1"/>
        </w:rPr>
      </w:pPr>
      <w:r>
        <w:rPr>
          <w:rFonts w:ascii="Calibri"/>
          <w:color w:val="221F1F"/>
          <w:spacing w:val="-9"/>
        </w:rPr>
        <w:t>Medical Office Basic X-Ray Technology</w:t>
      </w:r>
      <w:r w:rsidRPr="00E64866">
        <w:rPr>
          <w:rFonts w:ascii="Calibri"/>
          <w:color w:val="221F1F"/>
          <w:spacing w:val="-1"/>
        </w:rPr>
        <w:t xml:space="preserve"> courses, except for MEA18</w:t>
      </w:r>
      <w:r w:rsidR="0025453B">
        <w:rPr>
          <w:rFonts w:ascii="Calibri"/>
          <w:color w:val="221F1F"/>
          <w:spacing w:val="-1"/>
        </w:rPr>
        <w:t>0</w:t>
      </w:r>
      <w:r w:rsidR="001A20DB">
        <w:rPr>
          <w:rFonts w:ascii="Calibri"/>
          <w:color w:val="221F1F"/>
          <w:spacing w:val="-1"/>
        </w:rPr>
        <w:t>4</w:t>
      </w:r>
      <w:r w:rsidRPr="00E64866">
        <w:rPr>
          <w:rFonts w:ascii="Calibri"/>
          <w:color w:val="221F1F"/>
          <w:spacing w:val="-1"/>
        </w:rPr>
        <w:t xml:space="preserve"> (externship course) are available via distance education and residential delivery. In MEA18</w:t>
      </w:r>
      <w:r w:rsidR="0025453B">
        <w:rPr>
          <w:rFonts w:ascii="Calibri"/>
          <w:color w:val="221F1F"/>
          <w:spacing w:val="-1"/>
        </w:rPr>
        <w:t>0</w:t>
      </w:r>
      <w:r w:rsidR="001A20DB">
        <w:rPr>
          <w:rFonts w:ascii="Calibri"/>
          <w:color w:val="221F1F"/>
          <w:spacing w:val="-1"/>
        </w:rPr>
        <w:t>4,</w:t>
      </w:r>
      <w:r w:rsidRPr="00E64866">
        <w:rPr>
          <w:rFonts w:ascii="Calibri"/>
          <w:color w:val="221F1F"/>
          <w:spacing w:val="-1"/>
        </w:rPr>
        <w:t xml:space="preserve">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73B87D76" w14:textId="77777777" w:rsidR="002E6681" w:rsidRPr="00E64866" w:rsidRDefault="002E6681" w:rsidP="002E6681">
      <w:pPr>
        <w:pStyle w:val="Heading4"/>
      </w:pPr>
      <w:r w:rsidRPr="00E64866">
        <w:t>Expectations of Students in Distance Education</w:t>
      </w:r>
    </w:p>
    <w:p w14:paraId="07B20305" w14:textId="77777777" w:rsidR="002E6681" w:rsidRDefault="002E6681" w:rsidP="0017780B">
      <w:pPr>
        <w:widowControl w:val="0"/>
        <w:spacing w:before="82" w:after="0"/>
        <w:ind w:left="20" w:right="554"/>
        <w:jc w:val="both"/>
        <w:rPr>
          <w:rFonts w:ascii="Calibri"/>
          <w:color w:val="221F1F"/>
          <w:spacing w:val="-1"/>
        </w:rPr>
      </w:pPr>
      <w:r w:rsidRPr="00E64866">
        <w:rPr>
          <w:rFonts w:ascii="Calibri"/>
          <w:color w:val="221F1F"/>
          <w:spacing w:val="-1"/>
        </w:rPr>
        <w:t>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w:t>
      </w:r>
    </w:p>
    <w:p w14:paraId="532A80B3" w14:textId="77777777" w:rsidR="002E6681" w:rsidRPr="00E64866" w:rsidRDefault="002E6681" w:rsidP="0017780B">
      <w:pPr>
        <w:widowControl w:val="0"/>
        <w:spacing w:before="82" w:after="0"/>
        <w:ind w:left="20" w:right="554"/>
        <w:jc w:val="both"/>
        <w:rPr>
          <w:rFonts w:ascii="Calibri"/>
          <w:color w:val="221F1F"/>
          <w:spacing w:val="-1"/>
        </w:rPr>
      </w:pPr>
      <w:r w:rsidRPr="00E64866">
        <w:rPr>
          <w:rFonts w:ascii="Calibri"/>
          <w:color w:val="221F1F"/>
          <w:spacing w:val="-1"/>
        </w:rPr>
        <w:t xml:space="preserve">An online student is expected to be computer literate and familiar with the </w:t>
      </w:r>
      <w:r w:rsidRPr="00E64866">
        <w:rPr>
          <w:rFonts w:ascii="Calibri"/>
          <w:color w:val="221F1F"/>
          <w:spacing w:val="-1"/>
        </w:rPr>
        <w:lastRenderedPageBreak/>
        <w:t xml:space="preserve">Internet. An orientation course is available to help students improve these skills. </w:t>
      </w:r>
    </w:p>
    <w:p w14:paraId="20984179" w14:textId="77777777" w:rsidR="002E6681" w:rsidRPr="00E64866" w:rsidRDefault="002E6681" w:rsidP="0017780B">
      <w:pPr>
        <w:widowControl w:val="0"/>
        <w:spacing w:before="82" w:after="0"/>
        <w:ind w:left="20" w:right="554"/>
        <w:jc w:val="both"/>
        <w:rPr>
          <w:rFonts w:ascii="Calibri"/>
          <w:color w:val="221F1F"/>
          <w:spacing w:val="-1"/>
        </w:rPr>
      </w:pPr>
      <w:r w:rsidRPr="00E64866">
        <w:rPr>
          <w:rFonts w:ascii="Calibri"/>
          <w:color w:val="221F1F"/>
          <w:spacing w:val="-1"/>
        </w:rPr>
        <w:t>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w:t>
      </w:r>
      <w:r>
        <w:rPr>
          <w:rFonts w:ascii="Calibri"/>
          <w:color w:val="221F1F"/>
          <w:spacing w:val="-1"/>
        </w:rPr>
        <w:t xml:space="preserve"> </w:t>
      </w:r>
      <w:r w:rsidRPr="00E64866">
        <w:rPr>
          <w:rFonts w:ascii="Calibri"/>
          <w:color w:val="221F1F"/>
          <w:spacing w:val="-1"/>
        </w:rPr>
        <w:t xml:space="preserve">Outcomes are determined by qualitative analysis of student input, subjective and objective tests, including pre- and post-test, group and individual projects and case studies. </w:t>
      </w:r>
    </w:p>
    <w:p w14:paraId="0C148EC2" w14:textId="77777777" w:rsidR="002E6681" w:rsidRPr="00E64866" w:rsidRDefault="002E6681" w:rsidP="002E6681">
      <w:pPr>
        <w:pStyle w:val="Heading4"/>
      </w:pPr>
      <w:r w:rsidRPr="00E64866">
        <w:t>Requirements for Distance Education</w:t>
      </w:r>
    </w:p>
    <w:p w14:paraId="0BB56D1D" w14:textId="31EC955F" w:rsidR="002E6681" w:rsidRDefault="002E6681" w:rsidP="0017780B">
      <w:pPr>
        <w:widowControl w:val="0"/>
        <w:spacing w:before="82" w:after="0"/>
        <w:ind w:left="20" w:right="554"/>
        <w:jc w:val="both"/>
        <w:rPr>
          <w:rFonts w:ascii="Calibri"/>
          <w:color w:val="221F1F"/>
          <w:spacing w:val="-1"/>
        </w:rPr>
      </w:pPr>
      <w:r w:rsidRPr="00E64866">
        <w:rPr>
          <w:rFonts w:ascii="Calibri"/>
          <w:color w:val="221F1F"/>
          <w:spacing w:val="-1"/>
        </w:rPr>
        <w:t xml:space="preserve">Southeastern College has computers available with Internet access for student use </w:t>
      </w:r>
      <w:bookmarkStart w:id="567" w:name="_Int_GxKZvaGy"/>
      <w:r w:rsidRPr="00E64866">
        <w:rPr>
          <w:rFonts w:ascii="Calibri"/>
          <w:color w:val="221F1F"/>
          <w:spacing w:val="-1"/>
        </w:rPr>
        <w:t>at</w:t>
      </w:r>
      <w:bookmarkEnd w:id="567"/>
      <w:r w:rsidRPr="00E64866">
        <w:rPr>
          <w:rFonts w:ascii="Calibri"/>
          <w:color w:val="221F1F"/>
          <w:spacing w:val="-1"/>
        </w:rPr>
        <w:t xml:space="preserve"> the campuses. Southeastern College provides technical services and training through its online platform. Personal </w:t>
      </w:r>
      <w:r w:rsidR="035569D7" w:rsidRPr="00E64866">
        <w:rPr>
          <w:rFonts w:ascii="Calibri"/>
          <w:color w:val="221F1F"/>
          <w:spacing w:val="-1"/>
        </w:rPr>
        <w:t>desktop</w:t>
      </w:r>
      <w:r w:rsidRPr="00E64866">
        <w:rPr>
          <w:rFonts w:ascii="Calibri"/>
          <w:color w:val="221F1F"/>
          <w:spacing w:val="-1"/>
        </w:rPr>
        <w:t xml:space="preserve"> or </w:t>
      </w:r>
      <w:r w:rsidR="09B02FBC" w:rsidRPr="00E64866">
        <w:rPr>
          <w:rFonts w:ascii="Calibri"/>
          <w:color w:val="221F1F"/>
          <w:spacing w:val="-1"/>
        </w:rPr>
        <w:t>laptop</w:t>
      </w:r>
      <w:r w:rsidRPr="00E64866">
        <w:rPr>
          <w:rFonts w:ascii="Calibri"/>
          <w:color w:val="221F1F"/>
          <w:spacing w:val="-1"/>
        </w:rPr>
        <w:t xml:space="preserve"> computer with internet access is required for students in online programs. Students are required to have Microsoft office for all online classes. </w:t>
      </w:r>
    </w:p>
    <w:p w14:paraId="4A27B3B2" w14:textId="2753C342" w:rsidR="002E6681" w:rsidRPr="0012448F" w:rsidRDefault="002E6681" w:rsidP="002E6681">
      <w:pPr>
        <w:pStyle w:val="Heading4"/>
        <w:rPr>
          <w:b w:val="0"/>
          <w:bCs w:val="0"/>
        </w:rPr>
      </w:pPr>
      <w:r w:rsidRPr="0012448F">
        <w:rPr>
          <w:b w:val="0"/>
          <w:bCs w:val="0"/>
        </w:rPr>
        <w:t>Learning Resource System</w:t>
      </w:r>
      <w:r w:rsidR="00EF103A">
        <w:rPr>
          <w:b w:val="0"/>
          <w:bCs w:val="0"/>
        </w:rPr>
        <w:t>:</w:t>
      </w:r>
    </w:p>
    <w:p w14:paraId="1A9580ED" w14:textId="77777777" w:rsidR="0012448F" w:rsidRDefault="0012448F" w:rsidP="0012448F">
      <w:pPr>
        <w:widowControl w:val="0"/>
        <w:spacing w:after="0"/>
        <w:ind w:left="20" w:right="554"/>
        <w:jc w:val="both"/>
        <w:rPr>
          <w:rFonts w:ascii="Calibri"/>
          <w:color w:val="221F1F"/>
          <w:spacing w:val="-1"/>
        </w:rPr>
      </w:pPr>
    </w:p>
    <w:p w14:paraId="70259C69" w14:textId="3825BB76" w:rsidR="002E6681" w:rsidRDefault="002E6681" w:rsidP="0017780B">
      <w:pPr>
        <w:widowControl w:val="0"/>
        <w:spacing w:before="82" w:after="0"/>
        <w:ind w:left="20" w:right="554"/>
        <w:jc w:val="both"/>
        <w:rPr>
          <w:rFonts w:ascii="Calibri" w:eastAsia="Calibri" w:hAnsi="Calibri"/>
          <w:spacing w:val="-1"/>
        </w:rPr>
      </w:pPr>
      <w:r w:rsidRPr="00E64866">
        <w:rPr>
          <w:rFonts w:ascii="Calibri"/>
          <w:color w:val="221F1F"/>
          <w:spacing w:val="-1"/>
        </w:rPr>
        <w:t>All students, 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4B263768" w14:textId="77777777" w:rsidR="002E6681" w:rsidRDefault="002E6681" w:rsidP="00035CF4">
      <w:pPr>
        <w:widowControl w:val="0"/>
        <w:spacing w:after="0" w:line="246" w:lineRule="auto"/>
        <w:jc w:val="both"/>
        <w:rPr>
          <w:rFonts w:cstheme="minorHAnsi"/>
          <w:color w:val="231F20"/>
          <w:spacing w:val="-1"/>
          <w:szCs w:val="18"/>
        </w:rPr>
      </w:pPr>
    </w:p>
    <w:p w14:paraId="60F79D2D" w14:textId="22596EB2" w:rsidR="00B00053" w:rsidRDefault="00035CF4" w:rsidP="00035CF4">
      <w:pPr>
        <w:widowControl w:val="0"/>
        <w:spacing w:after="0" w:line="246" w:lineRule="auto"/>
        <w:jc w:val="both"/>
      </w:pPr>
      <w:r w:rsidRPr="004908D4">
        <w:rPr>
          <w:rFonts w:cstheme="minorHAnsi"/>
          <w:color w:val="231F20"/>
          <w:spacing w:val="-1"/>
          <w:szCs w:val="18"/>
        </w:rPr>
        <w:t>F</w:t>
      </w:r>
      <w:r w:rsidRPr="004908D4">
        <w:rPr>
          <w:rFonts w:cstheme="minorHAnsi"/>
          <w:color w:val="231F20"/>
          <w:szCs w:val="18"/>
        </w:rPr>
        <w:t>or</w:t>
      </w:r>
      <w:r w:rsidRPr="004908D4">
        <w:rPr>
          <w:rFonts w:cstheme="minorHAnsi"/>
          <w:color w:val="231F20"/>
          <w:spacing w:val="12"/>
          <w:szCs w:val="18"/>
        </w:rPr>
        <w:t xml:space="preserve"> </w:t>
      </w:r>
      <w:r w:rsidRPr="004908D4">
        <w:rPr>
          <w:rFonts w:cstheme="minorHAnsi"/>
          <w:color w:val="231F20"/>
          <w:szCs w:val="18"/>
        </w:rPr>
        <w:t>inform</w:t>
      </w:r>
      <w:r w:rsidRPr="004908D4">
        <w:rPr>
          <w:rFonts w:cstheme="minorHAnsi"/>
          <w:color w:val="231F20"/>
          <w:spacing w:val="-1"/>
          <w:szCs w:val="18"/>
        </w:rPr>
        <w:t>a</w:t>
      </w:r>
      <w:r w:rsidRPr="004908D4">
        <w:rPr>
          <w:rFonts w:cstheme="minorHAnsi"/>
          <w:color w:val="231F20"/>
          <w:szCs w:val="18"/>
        </w:rPr>
        <w:t>t</w:t>
      </w:r>
      <w:r w:rsidRPr="004908D4">
        <w:rPr>
          <w:rFonts w:cstheme="minorHAnsi"/>
          <w:color w:val="231F20"/>
          <w:spacing w:val="-1"/>
          <w:szCs w:val="18"/>
        </w:rPr>
        <w:t>i</w:t>
      </w:r>
      <w:r w:rsidRPr="004908D4">
        <w:rPr>
          <w:rFonts w:cstheme="minorHAnsi"/>
          <w:color w:val="231F20"/>
          <w:szCs w:val="18"/>
        </w:rPr>
        <w:t>on</w:t>
      </w:r>
      <w:r w:rsidRPr="004908D4">
        <w:rPr>
          <w:rFonts w:cstheme="minorHAnsi"/>
          <w:color w:val="231F20"/>
          <w:spacing w:val="13"/>
          <w:szCs w:val="18"/>
        </w:rPr>
        <w:t xml:space="preserve"> </w:t>
      </w:r>
      <w:r w:rsidRPr="004908D4">
        <w:rPr>
          <w:rFonts w:cstheme="minorHAnsi"/>
          <w:color w:val="231F20"/>
          <w:szCs w:val="18"/>
        </w:rPr>
        <w:t>on</w:t>
      </w:r>
      <w:r w:rsidRPr="004908D4">
        <w:rPr>
          <w:rFonts w:cstheme="minorHAnsi"/>
          <w:color w:val="231F20"/>
          <w:spacing w:val="13"/>
          <w:szCs w:val="18"/>
        </w:rPr>
        <w:t xml:space="preserve"> </w:t>
      </w:r>
      <w:r w:rsidRPr="004908D4">
        <w:rPr>
          <w:rFonts w:cstheme="minorHAnsi"/>
          <w:color w:val="231F20"/>
          <w:szCs w:val="18"/>
        </w:rPr>
        <w:t>graduat</w:t>
      </w:r>
      <w:r w:rsidRPr="004908D4">
        <w:rPr>
          <w:rFonts w:cstheme="minorHAnsi"/>
          <w:color w:val="231F20"/>
          <w:spacing w:val="-1"/>
          <w:szCs w:val="18"/>
        </w:rPr>
        <w:t>i</w:t>
      </w:r>
      <w:r w:rsidRPr="004908D4">
        <w:rPr>
          <w:rFonts w:cstheme="minorHAnsi"/>
          <w:color w:val="231F20"/>
          <w:szCs w:val="18"/>
        </w:rPr>
        <w:t>on</w:t>
      </w:r>
      <w:r w:rsidRPr="004908D4">
        <w:rPr>
          <w:rFonts w:cstheme="minorHAnsi"/>
          <w:color w:val="231F20"/>
          <w:spacing w:val="13"/>
          <w:szCs w:val="18"/>
        </w:rPr>
        <w:t xml:space="preserve"> </w:t>
      </w:r>
      <w:r w:rsidRPr="004908D4">
        <w:rPr>
          <w:rFonts w:cstheme="minorHAnsi"/>
          <w:color w:val="231F20"/>
          <w:szCs w:val="18"/>
        </w:rPr>
        <w:t>ra</w:t>
      </w:r>
      <w:r w:rsidRPr="004908D4">
        <w:rPr>
          <w:rFonts w:cstheme="minorHAnsi"/>
          <w:color w:val="231F20"/>
          <w:spacing w:val="-1"/>
          <w:szCs w:val="18"/>
        </w:rPr>
        <w:t>t</w:t>
      </w:r>
      <w:r w:rsidRPr="004908D4">
        <w:rPr>
          <w:rFonts w:cstheme="minorHAnsi"/>
          <w:color w:val="231F20"/>
          <w:szCs w:val="18"/>
        </w:rPr>
        <w:t>e</w:t>
      </w:r>
      <w:r w:rsidRPr="004908D4">
        <w:rPr>
          <w:rFonts w:cstheme="minorHAnsi"/>
          <w:color w:val="231F20"/>
          <w:spacing w:val="-1"/>
          <w:szCs w:val="18"/>
        </w:rPr>
        <w:t>s</w:t>
      </w:r>
      <w:r w:rsidRPr="004908D4">
        <w:rPr>
          <w:rFonts w:cstheme="minorHAnsi"/>
          <w:color w:val="231F20"/>
          <w:szCs w:val="18"/>
        </w:rPr>
        <w:t>,</w:t>
      </w:r>
      <w:r w:rsidRPr="004908D4">
        <w:rPr>
          <w:rFonts w:cstheme="minorHAnsi"/>
          <w:color w:val="231F20"/>
          <w:spacing w:val="13"/>
          <w:szCs w:val="18"/>
        </w:rPr>
        <w:t xml:space="preserve"> </w:t>
      </w:r>
      <w:r w:rsidRPr="004908D4">
        <w:rPr>
          <w:rFonts w:cstheme="minorHAnsi"/>
          <w:color w:val="231F20"/>
          <w:spacing w:val="-1"/>
          <w:szCs w:val="18"/>
        </w:rPr>
        <w:t>s</w:t>
      </w:r>
      <w:r w:rsidRPr="004908D4">
        <w:rPr>
          <w:rFonts w:cstheme="minorHAnsi"/>
          <w:color w:val="231F20"/>
          <w:szCs w:val="18"/>
        </w:rPr>
        <w:t>tudent</w:t>
      </w:r>
      <w:r w:rsidRPr="004908D4">
        <w:rPr>
          <w:rFonts w:cstheme="minorHAnsi"/>
          <w:color w:val="231F20"/>
          <w:spacing w:val="12"/>
          <w:szCs w:val="18"/>
        </w:rPr>
        <w:t xml:space="preserve"> </w:t>
      </w:r>
      <w:r w:rsidRPr="004908D4">
        <w:rPr>
          <w:rFonts w:cstheme="minorHAnsi"/>
          <w:color w:val="231F20"/>
          <w:szCs w:val="18"/>
        </w:rPr>
        <w:t>debt</w:t>
      </w:r>
      <w:r w:rsidRPr="004908D4">
        <w:rPr>
          <w:rFonts w:cstheme="minorHAnsi"/>
          <w:color w:val="231F20"/>
          <w:spacing w:val="13"/>
          <w:szCs w:val="18"/>
        </w:rPr>
        <w:t xml:space="preserve"> </w:t>
      </w:r>
      <w:r w:rsidRPr="004908D4">
        <w:rPr>
          <w:rFonts w:cstheme="minorHAnsi"/>
          <w:color w:val="231F20"/>
          <w:szCs w:val="18"/>
        </w:rPr>
        <w:t>level</w:t>
      </w:r>
      <w:r w:rsidRPr="004908D4">
        <w:rPr>
          <w:rFonts w:cstheme="minorHAnsi"/>
          <w:color w:val="231F20"/>
          <w:spacing w:val="-1"/>
          <w:szCs w:val="18"/>
        </w:rPr>
        <w:t>s</w:t>
      </w:r>
      <w:r w:rsidRPr="004908D4">
        <w:rPr>
          <w:rFonts w:cstheme="minorHAnsi"/>
          <w:color w:val="231F20"/>
          <w:szCs w:val="18"/>
        </w:rPr>
        <w:t>,</w:t>
      </w:r>
      <w:r w:rsidRPr="004908D4">
        <w:rPr>
          <w:rFonts w:cstheme="minorHAnsi"/>
          <w:color w:val="231F20"/>
          <w:spacing w:val="13"/>
          <w:szCs w:val="18"/>
        </w:rPr>
        <w:t xml:space="preserve"> </w:t>
      </w:r>
      <w:r w:rsidRPr="004908D4">
        <w:rPr>
          <w:rFonts w:cstheme="minorHAnsi"/>
          <w:color w:val="231F20"/>
          <w:szCs w:val="18"/>
        </w:rPr>
        <w:t>and</w:t>
      </w:r>
      <w:r w:rsidRPr="004908D4">
        <w:rPr>
          <w:rFonts w:cstheme="minorHAnsi"/>
          <w:color w:val="231F20"/>
          <w:spacing w:val="13"/>
          <w:szCs w:val="18"/>
        </w:rPr>
        <w:t xml:space="preserve"> </w:t>
      </w:r>
      <w:r w:rsidRPr="004908D4">
        <w:rPr>
          <w:rFonts w:cstheme="minorHAnsi"/>
          <w:color w:val="231F20"/>
          <w:szCs w:val="18"/>
        </w:rPr>
        <w:t>other di</w:t>
      </w:r>
      <w:r w:rsidRPr="004908D4">
        <w:rPr>
          <w:rFonts w:cstheme="minorHAnsi"/>
          <w:color w:val="231F20"/>
          <w:spacing w:val="-1"/>
          <w:szCs w:val="18"/>
        </w:rPr>
        <w:t>s</w:t>
      </w:r>
      <w:r w:rsidRPr="004908D4">
        <w:rPr>
          <w:rFonts w:cstheme="minorHAnsi"/>
          <w:color w:val="231F20"/>
          <w:szCs w:val="18"/>
        </w:rPr>
        <w:t>clo</w:t>
      </w:r>
      <w:r w:rsidRPr="004908D4">
        <w:rPr>
          <w:rFonts w:cstheme="minorHAnsi"/>
          <w:color w:val="231F20"/>
          <w:spacing w:val="-1"/>
          <w:szCs w:val="18"/>
        </w:rPr>
        <w:t>s</w:t>
      </w:r>
      <w:r w:rsidRPr="004908D4">
        <w:rPr>
          <w:rFonts w:cstheme="minorHAnsi"/>
          <w:color w:val="231F20"/>
          <w:szCs w:val="18"/>
        </w:rPr>
        <w:t>ure</w:t>
      </w:r>
      <w:r w:rsidRPr="004908D4">
        <w:rPr>
          <w:rFonts w:cstheme="minorHAnsi"/>
          <w:color w:val="231F20"/>
          <w:spacing w:val="-1"/>
          <w:szCs w:val="18"/>
        </w:rPr>
        <w:t>s</w:t>
      </w:r>
      <w:r w:rsidRPr="004908D4">
        <w:rPr>
          <w:rFonts w:cstheme="minorHAnsi"/>
          <w:color w:val="231F20"/>
          <w:szCs w:val="18"/>
        </w:rPr>
        <w:t>,</w:t>
      </w:r>
      <w:r w:rsidRPr="004908D4">
        <w:rPr>
          <w:rFonts w:cstheme="minorHAnsi"/>
          <w:color w:val="231F20"/>
          <w:spacing w:val="-5"/>
          <w:szCs w:val="18"/>
        </w:rPr>
        <w:t xml:space="preserve"> </w:t>
      </w:r>
      <w:r w:rsidRPr="004908D4">
        <w:rPr>
          <w:rFonts w:cstheme="minorHAnsi"/>
          <w:color w:val="231F20"/>
          <w:szCs w:val="18"/>
        </w:rPr>
        <w:t>vi</w:t>
      </w:r>
      <w:r w:rsidRPr="004908D4">
        <w:rPr>
          <w:rFonts w:cstheme="minorHAnsi"/>
          <w:color w:val="231F20"/>
          <w:spacing w:val="-1"/>
          <w:szCs w:val="18"/>
        </w:rPr>
        <w:t>s</w:t>
      </w:r>
      <w:r w:rsidRPr="004908D4">
        <w:rPr>
          <w:rFonts w:cstheme="minorHAnsi"/>
          <w:color w:val="231F20"/>
          <w:szCs w:val="18"/>
        </w:rPr>
        <w:t>it</w:t>
      </w:r>
      <w:r w:rsidRPr="004908D4">
        <w:rPr>
          <w:rFonts w:cstheme="minorHAnsi"/>
          <w:color w:val="231F20"/>
          <w:spacing w:val="-4"/>
          <w:szCs w:val="18"/>
          <w:u w:val="single"/>
        </w:rPr>
        <w:t xml:space="preserve"> </w:t>
      </w:r>
      <w:hyperlink r:id="rId71" w:history="1">
        <w:r w:rsidRPr="004908D4">
          <w:rPr>
            <w:color w:val="0000FF" w:themeColor="hyperlink"/>
            <w:u w:val="single"/>
          </w:rPr>
          <w:t>https://www.sec.edu/consumerinformation/</w:t>
        </w:r>
      </w:hyperlink>
      <w:r w:rsidRPr="004908D4">
        <w:t xml:space="preserve"> </w:t>
      </w:r>
    </w:p>
    <w:p w14:paraId="64E48885"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01CCCE97" w14:textId="1623CF67" w:rsidR="005807B9" w:rsidRPr="00234318" w:rsidRDefault="005807B9" w:rsidP="007B0C0B">
      <w:pPr>
        <w:pStyle w:val="Categoryheader"/>
        <w:rPr>
          <w:w w:val="95"/>
        </w:rPr>
      </w:pPr>
      <w:bookmarkStart w:id="568" w:name="_Toc126568847"/>
      <w:r w:rsidRPr="00170A85">
        <w:rPr>
          <w:w w:val="95"/>
        </w:rPr>
        <w:lastRenderedPageBreak/>
        <w:t>MEDICAL OFFICE BASIC X-RAY TECHNICIAN</w:t>
      </w:r>
      <w:r>
        <w:rPr>
          <w:w w:val="95"/>
        </w:rPr>
        <w:t xml:space="preserve"> </w:t>
      </w:r>
      <w:r w:rsidR="00FA53B0" w:rsidRPr="00FA53B0">
        <w:rPr>
          <w:w w:val="95"/>
        </w:rPr>
        <w:t>ASSOCIATE OF SCIENCE DEGREE</w:t>
      </w:r>
      <w:r w:rsidR="00E93352">
        <w:rPr>
          <w:w w:val="95"/>
        </w:rPr>
        <w:t xml:space="preserve"> (FL)</w:t>
      </w:r>
      <w:bookmarkEnd w:id="568"/>
    </w:p>
    <w:p w14:paraId="291E2DA1" w14:textId="77777777" w:rsidR="005807B9" w:rsidRPr="00166901" w:rsidRDefault="005807B9" w:rsidP="005807B9">
      <w:pPr>
        <w:rPr>
          <w:b/>
          <w:iCs/>
        </w:rPr>
      </w:pPr>
      <w:r w:rsidRPr="00166901">
        <w:rPr>
          <w:b/>
          <w:iCs/>
        </w:rPr>
        <w:t>Description</w:t>
      </w:r>
    </w:p>
    <w:p w14:paraId="7E72F128" w14:textId="759960D9" w:rsidR="0065126F" w:rsidRPr="00166901" w:rsidRDefault="0065126F" w:rsidP="00BE148E">
      <w:pPr>
        <w:jc w:val="both"/>
        <w:rPr>
          <w:iCs/>
        </w:rPr>
      </w:pPr>
      <w:r w:rsidRPr="00166901">
        <w:rPr>
          <w:iCs/>
        </w:rPr>
        <w:t xml:space="preserve">This program trains students to become multi-skilled professionals who assist physicians. </w:t>
      </w:r>
      <w:bookmarkStart w:id="569" w:name="_Int_7t8fZgyN"/>
      <w:r w:rsidRPr="00166901">
        <w:rPr>
          <w:iCs/>
        </w:rPr>
        <w:t>Students will learn to perform duties under the direction of a physician in all areas of medical practice.</w:t>
      </w:r>
      <w:bookmarkEnd w:id="569"/>
      <w:r w:rsidRPr="00166901">
        <w:rPr>
          <w:iCs/>
        </w:rPr>
        <w:t xml:space="preserve">  In addition to learning the clinical aspects of the career including a focus on radiography, students will learn how to function in an administrative capacity at the medical office. A </w:t>
      </w:r>
      <w:r w:rsidR="00BE148E" w:rsidRPr="00166901">
        <w:rPr>
          <w:iCs/>
        </w:rPr>
        <w:t>degree</w:t>
      </w:r>
      <w:r w:rsidRPr="00166901">
        <w:rPr>
          <w:iCs/>
        </w:rPr>
        <w:t xml:space="preserve"> will be awarded upon successful completion of this program. Outside work required.</w:t>
      </w:r>
    </w:p>
    <w:p w14:paraId="1A9A8E6F" w14:textId="294E0894" w:rsidR="0065126F" w:rsidRPr="00166901" w:rsidRDefault="0065126F" w:rsidP="00BE148E">
      <w:pPr>
        <w:jc w:val="both"/>
        <w:rPr>
          <w:iCs/>
        </w:rPr>
      </w:pPr>
      <w:r w:rsidRPr="00166901">
        <w:rPr>
          <w:iCs/>
        </w:rPr>
        <w:t xml:space="preserve">Students who have also successfully met all educational and institutional requirements for an Associate of Science Degree in Medical Office Basic X-Ray Technician from Southeastern College are eligible to have their names submitted to the American Registry for Radiologic Technologists (ARRT), which is the agency authorized to determine if the applicant qualifies to sit for the Limited Radiography examination to receive a Basic X-Ray </w:t>
      </w:r>
      <w:r w:rsidR="00BE148E" w:rsidRPr="00166901">
        <w:rPr>
          <w:iCs/>
        </w:rPr>
        <w:t xml:space="preserve">Machine Operator </w:t>
      </w:r>
      <w:r w:rsidRPr="00166901">
        <w:rPr>
          <w:iCs/>
        </w:rPr>
        <w:t xml:space="preserve">License in the State of Florida. </w:t>
      </w:r>
    </w:p>
    <w:p w14:paraId="3ED26321" w14:textId="60E07200" w:rsidR="005450D5" w:rsidRPr="00166901" w:rsidRDefault="0065126F" w:rsidP="00BE148E">
      <w:pPr>
        <w:jc w:val="both"/>
        <w:rPr>
          <w:iCs/>
        </w:rPr>
      </w:pPr>
      <w:r w:rsidRPr="00166901">
        <w:rPr>
          <w:iCs/>
        </w:rPr>
        <w:t>Students who have successfully met all educational and institutional</w:t>
      </w:r>
      <w:r w:rsidR="006B097D" w:rsidRPr="00166901">
        <w:rPr>
          <w:iCs/>
        </w:rPr>
        <w:t xml:space="preserve"> </w:t>
      </w:r>
      <w:r w:rsidRPr="00166901">
        <w:rPr>
          <w:iCs/>
        </w:rPr>
        <w:t>requirements for an Associate of Science in Medical Office Basic X-Ray Technician from Southeastern College are eligible to have their names</w:t>
      </w:r>
      <w:r w:rsidR="006B097D" w:rsidRPr="00166901">
        <w:rPr>
          <w:iCs/>
        </w:rPr>
        <w:t xml:space="preserve"> </w:t>
      </w:r>
      <w:r w:rsidRPr="00166901">
        <w:rPr>
          <w:iCs/>
        </w:rPr>
        <w:t>submitted to the American Medical Technologists (AMT) to sit for the</w:t>
      </w:r>
      <w:r w:rsidR="006B097D" w:rsidRPr="00166901">
        <w:rPr>
          <w:iCs/>
        </w:rPr>
        <w:t xml:space="preserve"> </w:t>
      </w:r>
      <w:r w:rsidRPr="00166901">
        <w:rPr>
          <w:iCs/>
        </w:rPr>
        <w:t>Registered Medical Assistant (RMA) exam.</w:t>
      </w:r>
    </w:p>
    <w:p w14:paraId="480E76B8" w14:textId="6DED437D" w:rsidR="00075CEB" w:rsidRPr="00166901" w:rsidRDefault="00075CEB" w:rsidP="00BE148E">
      <w:pPr>
        <w:widowControl w:val="0"/>
        <w:spacing w:after="0" w:line="240" w:lineRule="auto"/>
        <w:contextualSpacing/>
        <w:jc w:val="both"/>
        <w:rPr>
          <w:iCs/>
        </w:rPr>
      </w:pPr>
      <w:r w:rsidRPr="00166901">
        <w:rPr>
          <w:iCs/>
        </w:rPr>
        <w:t>Students who have successfully met all educational and institutional requirements for a Diploma in Medical Office Basic X-Ray from Southeastern College are eligible to have their names submitted to National Healthcareer Association to sit for the following certification exams:</w:t>
      </w:r>
    </w:p>
    <w:p w14:paraId="4242F9A9" w14:textId="77777777" w:rsidR="00075CEB" w:rsidRPr="00166901" w:rsidRDefault="00075CEB" w:rsidP="00075CEB">
      <w:pPr>
        <w:widowControl w:val="0"/>
        <w:spacing w:after="0" w:line="240" w:lineRule="auto"/>
        <w:contextualSpacing/>
        <w:rPr>
          <w:iCs/>
        </w:rPr>
      </w:pPr>
    </w:p>
    <w:p w14:paraId="07ECED65" w14:textId="77777777" w:rsidR="002D51C6" w:rsidRPr="00166901" w:rsidRDefault="005807B9" w:rsidP="005156B9">
      <w:pPr>
        <w:widowControl w:val="0"/>
        <w:numPr>
          <w:ilvl w:val="0"/>
          <w:numId w:val="60"/>
        </w:numPr>
        <w:spacing w:after="0" w:line="240" w:lineRule="auto"/>
        <w:contextualSpacing/>
        <w:rPr>
          <w:iCs/>
        </w:rPr>
      </w:pPr>
      <w:r w:rsidRPr="00166901">
        <w:rPr>
          <w:iCs/>
        </w:rPr>
        <w:t>CCMA – Certified Clinical Medical Assistant</w:t>
      </w:r>
      <w:r w:rsidR="002D51C6" w:rsidRPr="00166901">
        <w:rPr>
          <w:iCs/>
        </w:rPr>
        <w:t xml:space="preserve"> </w:t>
      </w:r>
    </w:p>
    <w:p w14:paraId="16B4EF59" w14:textId="2985AA8F" w:rsidR="002D51C6" w:rsidRPr="00166901" w:rsidRDefault="002D51C6" w:rsidP="005156B9">
      <w:pPr>
        <w:widowControl w:val="0"/>
        <w:numPr>
          <w:ilvl w:val="0"/>
          <w:numId w:val="60"/>
        </w:numPr>
        <w:spacing w:after="0" w:line="240" w:lineRule="auto"/>
        <w:contextualSpacing/>
        <w:rPr>
          <w:iCs/>
        </w:rPr>
      </w:pPr>
      <w:r w:rsidRPr="00166901">
        <w:rPr>
          <w:iCs/>
        </w:rPr>
        <w:t>CET – Certified EKG Technician</w:t>
      </w:r>
    </w:p>
    <w:p w14:paraId="364EE547" w14:textId="77777777" w:rsidR="002D51C6" w:rsidRPr="00166901" w:rsidRDefault="002D51C6" w:rsidP="005156B9">
      <w:pPr>
        <w:widowControl w:val="0"/>
        <w:numPr>
          <w:ilvl w:val="0"/>
          <w:numId w:val="60"/>
        </w:numPr>
        <w:spacing w:after="0" w:line="240" w:lineRule="auto"/>
        <w:contextualSpacing/>
        <w:rPr>
          <w:iCs/>
        </w:rPr>
      </w:pPr>
      <w:r w:rsidRPr="00166901">
        <w:rPr>
          <w:iCs/>
        </w:rPr>
        <w:t xml:space="preserve">CPT – Certified Phlebotomy Technician </w:t>
      </w:r>
    </w:p>
    <w:p w14:paraId="094DD647" w14:textId="77777777" w:rsidR="005807B9" w:rsidRPr="00166901" w:rsidRDefault="005807B9" w:rsidP="005807B9">
      <w:pPr>
        <w:widowControl w:val="0"/>
        <w:spacing w:after="0" w:line="240" w:lineRule="auto"/>
        <w:rPr>
          <w:iCs/>
        </w:rPr>
      </w:pPr>
    </w:p>
    <w:p w14:paraId="0A220A68" w14:textId="45324F1F" w:rsidR="005807B9" w:rsidRPr="00166901" w:rsidRDefault="005807B9" w:rsidP="005807B9">
      <w:pPr>
        <w:widowControl w:val="0"/>
        <w:spacing w:after="0" w:line="240" w:lineRule="auto"/>
        <w:rPr>
          <w:iCs/>
        </w:rPr>
      </w:pPr>
      <w:r w:rsidRPr="00166901">
        <w:rPr>
          <w:iCs/>
        </w:rPr>
        <w:lastRenderedPageBreak/>
        <w:t>The following additional certification examinations may be taken for a fee:</w:t>
      </w:r>
    </w:p>
    <w:p w14:paraId="36122716" w14:textId="77777777" w:rsidR="002D51C6" w:rsidRPr="00166901" w:rsidRDefault="002D51C6" w:rsidP="005807B9">
      <w:pPr>
        <w:widowControl w:val="0"/>
        <w:spacing w:after="0" w:line="240" w:lineRule="auto"/>
        <w:rPr>
          <w:iCs/>
        </w:rPr>
      </w:pPr>
    </w:p>
    <w:p w14:paraId="43AF41D9" w14:textId="6D4C9079" w:rsidR="008436B4" w:rsidRPr="00166901" w:rsidRDefault="008436B4" w:rsidP="005156B9">
      <w:pPr>
        <w:widowControl w:val="0"/>
        <w:numPr>
          <w:ilvl w:val="0"/>
          <w:numId w:val="61"/>
        </w:numPr>
        <w:spacing w:after="0" w:line="240" w:lineRule="auto"/>
        <w:contextualSpacing/>
        <w:rPr>
          <w:iCs/>
        </w:rPr>
      </w:pPr>
      <w:r w:rsidRPr="00166901">
        <w:rPr>
          <w:iCs/>
        </w:rPr>
        <w:t>CMAA – Certified Medical Administrative Assistant</w:t>
      </w:r>
    </w:p>
    <w:p w14:paraId="357E0D0E" w14:textId="77777777" w:rsidR="008436B4" w:rsidRPr="00166901" w:rsidRDefault="008436B4" w:rsidP="005156B9">
      <w:pPr>
        <w:widowControl w:val="0"/>
        <w:numPr>
          <w:ilvl w:val="0"/>
          <w:numId w:val="61"/>
        </w:numPr>
        <w:spacing w:after="0" w:line="240" w:lineRule="auto"/>
        <w:contextualSpacing/>
        <w:rPr>
          <w:iCs/>
        </w:rPr>
      </w:pPr>
      <w:r w:rsidRPr="00166901">
        <w:rPr>
          <w:iCs/>
        </w:rPr>
        <w:t>CEHRS – Certified Electronic Health Records Specialist</w:t>
      </w:r>
    </w:p>
    <w:p w14:paraId="3FC7A927" w14:textId="77777777" w:rsidR="008436B4" w:rsidRPr="00166901" w:rsidRDefault="008436B4" w:rsidP="005156B9">
      <w:pPr>
        <w:widowControl w:val="0"/>
        <w:numPr>
          <w:ilvl w:val="0"/>
          <w:numId w:val="61"/>
        </w:numPr>
        <w:spacing w:after="0" w:line="240" w:lineRule="auto"/>
        <w:contextualSpacing/>
        <w:rPr>
          <w:iCs/>
        </w:rPr>
      </w:pPr>
      <w:r w:rsidRPr="00166901">
        <w:rPr>
          <w:iCs/>
        </w:rPr>
        <w:t>CPCT – Certified Patient Care Technician</w:t>
      </w:r>
    </w:p>
    <w:p w14:paraId="1EBC7287" w14:textId="77777777" w:rsidR="005807B9" w:rsidRPr="00166901" w:rsidRDefault="005807B9" w:rsidP="005807B9">
      <w:pPr>
        <w:widowControl w:val="0"/>
        <w:spacing w:after="0" w:line="240" w:lineRule="auto"/>
        <w:rPr>
          <w:iCs/>
        </w:rPr>
      </w:pPr>
    </w:p>
    <w:p w14:paraId="3E826C73" w14:textId="77777777" w:rsidR="005807B9" w:rsidRPr="00166901" w:rsidRDefault="005807B9" w:rsidP="005807B9">
      <w:pPr>
        <w:widowControl w:val="0"/>
        <w:spacing w:after="0" w:line="240" w:lineRule="auto"/>
        <w:rPr>
          <w:b/>
          <w:iCs/>
        </w:rPr>
      </w:pPr>
      <w:r w:rsidRPr="00166901">
        <w:rPr>
          <w:b/>
          <w:iCs/>
        </w:rPr>
        <w:t>Objectives</w:t>
      </w:r>
    </w:p>
    <w:p w14:paraId="59E69228" w14:textId="7791BA43" w:rsidR="00C0072F" w:rsidRPr="00166901" w:rsidRDefault="0014630D" w:rsidP="00BE148E">
      <w:pPr>
        <w:widowControl w:val="0"/>
        <w:spacing w:after="0" w:line="240" w:lineRule="auto"/>
        <w:jc w:val="both"/>
        <w:rPr>
          <w:iCs/>
        </w:rPr>
      </w:pPr>
      <w:r w:rsidRPr="00166901">
        <w:rPr>
          <w:iCs/>
        </w:rPr>
        <w:t xml:space="preserve">This program is designed to train the student to function effectively as an integral member of the physician’s health care team. Students will learn how to perform laboratory tasks including blood chemistry and urinalysis; clinical skills including X-ray, EKG, patient assisting, vital signs, injections, venipuncture, electronic medical records and administration skills. with a direct focus on radiography and administration skills. Students will be prepared for entry-level employment as a Medical Assistant and Medical Assistant with Basic </w:t>
      </w:r>
      <w:r w:rsidR="00A273BC" w:rsidRPr="00166901">
        <w:rPr>
          <w:iCs/>
        </w:rPr>
        <w:t xml:space="preserve">X-Ray </w:t>
      </w:r>
      <w:r w:rsidRPr="00166901">
        <w:rPr>
          <w:iCs/>
        </w:rPr>
        <w:t xml:space="preserve">Machine Operator License.  </w:t>
      </w:r>
    </w:p>
    <w:p w14:paraId="2BCC26AF" w14:textId="77777777" w:rsidR="0014630D" w:rsidRPr="00166901" w:rsidRDefault="0014630D" w:rsidP="005807B9">
      <w:pPr>
        <w:widowControl w:val="0"/>
        <w:spacing w:after="0" w:line="240" w:lineRule="auto"/>
        <w:rPr>
          <w:iCs/>
        </w:rPr>
      </w:pPr>
    </w:p>
    <w:p w14:paraId="02CB3423" w14:textId="77777777" w:rsidR="005807B9" w:rsidRPr="00166901" w:rsidRDefault="005807B9" w:rsidP="005807B9">
      <w:pPr>
        <w:widowControl w:val="0"/>
        <w:spacing w:after="0" w:line="240" w:lineRule="auto"/>
        <w:rPr>
          <w:b/>
          <w:iCs/>
        </w:rPr>
      </w:pPr>
      <w:r w:rsidRPr="00166901">
        <w:rPr>
          <w:b/>
          <w:iCs/>
        </w:rPr>
        <w:t>Admissions Requirements</w:t>
      </w:r>
    </w:p>
    <w:p w14:paraId="489BDE6F" w14:textId="77777777" w:rsidR="005807B9" w:rsidRPr="00166901" w:rsidRDefault="005807B9" w:rsidP="005156B9">
      <w:pPr>
        <w:pStyle w:val="ListParagraph"/>
        <w:widowControl w:val="0"/>
        <w:numPr>
          <w:ilvl w:val="0"/>
          <w:numId w:val="70"/>
        </w:numPr>
        <w:spacing w:after="0"/>
        <w:rPr>
          <w:iCs/>
          <w:color w:val="000000" w:themeColor="text1"/>
        </w:rPr>
      </w:pPr>
      <w:r w:rsidRPr="00166901">
        <w:rPr>
          <w:iCs/>
          <w:color w:val="000000" w:themeColor="text1"/>
        </w:rPr>
        <w:t>Have a high school diploma, G.E.D. or equivalent</w:t>
      </w:r>
    </w:p>
    <w:p w14:paraId="1EB11940" w14:textId="77777777" w:rsidR="005807B9" w:rsidRPr="00166901" w:rsidRDefault="005807B9" w:rsidP="005156B9">
      <w:pPr>
        <w:pStyle w:val="ListParagraph"/>
        <w:widowControl w:val="0"/>
        <w:numPr>
          <w:ilvl w:val="0"/>
          <w:numId w:val="70"/>
        </w:numPr>
        <w:spacing w:after="0"/>
        <w:rPr>
          <w:iCs/>
          <w:color w:val="000000" w:themeColor="text1"/>
        </w:rPr>
      </w:pPr>
      <w:r w:rsidRPr="00166901">
        <w:rPr>
          <w:iCs/>
          <w:color w:val="000000" w:themeColor="text1"/>
        </w:rPr>
        <w:t>Pass the entrance examination</w:t>
      </w:r>
    </w:p>
    <w:p w14:paraId="0B227D53" w14:textId="77777777" w:rsidR="005807B9" w:rsidRPr="00166901" w:rsidRDefault="005807B9" w:rsidP="005807B9">
      <w:pPr>
        <w:widowControl w:val="0"/>
        <w:spacing w:after="0" w:line="240" w:lineRule="auto"/>
        <w:rPr>
          <w:iCs/>
        </w:rPr>
      </w:pPr>
    </w:p>
    <w:p w14:paraId="452EA129" w14:textId="77777777" w:rsidR="005807B9" w:rsidRPr="00166901" w:rsidRDefault="005807B9" w:rsidP="005807B9">
      <w:pPr>
        <w:widowControl w:val="0"/>
        <w:spacing w:after="0" w:line="240" w:lineRule="auto"/>
        <w:rPr>
          <w:b/>
          <w:iCs/>
        </w:rPr>
      </w:pPr>
      <w:r w:rsidRPr="00166901">
        <w:rPr>
          <w:b/>
          <w:iCs/>
        </w:rPr>
        <w:t>Prerequisites</w:t>
      </w:r>
    </w:p>
    <w:p w14:paraId="28E96ABA" w14:textId="77777777" w:rsidR="005807B9" w:rsidRPr="00166901" w:rsidRDefault="005807B9" w:rsidP="005807B9">
      <w:pPr>
        <w:pStyle w:val="ListParagraph"/>
        <w:numPr>
          <w:ilvl w:val="0"/>
          <w:numId w:val="35"/>
        </w:numPr>
        <w:spacing w:after="120"/>
        <w:rPr>
          <w:iCs/>
          <w:color w:val="auto"/>
        </w:rPr>
      </w:pPr>
      <w:r w:rsidRPr="00166901">
        <w:rPr>
          <w:iCs/>
          <w:color w:val="auto"/>
        </w:rPr>
        <w:t>Background check and drug screening where applicable</w:t>
      </w:r>
    </w:p>
    <w:p w14:paraId="1DB02A54" w14:textId="5C2B2D9C" w:rsidR="005807B9" w:rsidRPr="00166901" w:rsidRDefault="005807B9" w:rsidP="5C6099D6">
      <w:pPr>
        <w:widowControl w:val="0"/>
        <w:spacing w:before="120" w:after="120" w:line="240" w:lineRule="auto"/>
        <w:rPr>
          <w:iCs/>
        </w:rPr>
      </w:pPr>
      <w:r w:rsidRPr="00166901">
        <w:rPr>
          <w:iCs/>
          <w:spacing w:val="-1"/>
        </w:rPr>
        <w:t>P</w:t>
      </w:r>
      <w:r w:rsidRPr="00166901">
        <w:rPr>
          <w:iCs/>
        </w:rPr>
        <w:t>lea</w:t>
      </w:r>
      <w:r w:rsidRPr="00166901">
        <w:rPr>
          <w:iCs/>
          <w:spacing w:val="-1"/>
        </w:rPr>
        <w:t>s</w:t>
      </w:r>
      <w:r w:rsidRPr="00166901">
        <w:rPr>
          <w:iCs/>
        </w:rPr>
        <w:t>e</w:t>
      </w:r>
      <w:r w:rsidRPr="00166901">
        <w:rPr>
          <w:iCs/>
          <w:spacing w:val="-2"/>
        </w:rPr>
        <w:t xml:space="preserve"> </w:t>
      </w:r>
      <w:r w:rsidRPr="00166901">
        <w:rPr>
          <w:iCs/>
          <w:spacing w:val="-1"/>
        </w:rPr>
        <w:t>s</w:t>
      </w:r>
      <w:r w:rsidRPr="00166901">
        <w:rPr>
          <w:iCs/>
        </w:rPr>
        <w:t>ee</w:t>
      </w:r>
      <w:r w:rsidRPr="00166901">
        <w:rPr>
          <w:iCs/>
          <w:spacing w:val="-1"/>
        </w:rPr>
        <w:t xml:space="preserve"> </w:t>
      </w:r>
      <w:r w:rsidR="67A139B3" w:rsidRPr="00166901">
        <w:rPr>
          <w:iCs/>
        </w:rPr>
        <w:t>the Program</w:t>
      </w:r>
      <w:r w:rsidRPr="00166901">
        <w:rPr>
          <w:iCs/>
          <w:spacing w:val="-1"/>
        </w:rPr>
        <w:t xml:space="preserve"> H</w:t>
      </w:r>
      <w:r w:rsidRPr="00166901">
        <w:rPr>
          <w:iCs/>
        </w:rPr>
        <w:t>andbook</w:t>
      </w:r>
      <w:r w:rsidRPr="00166901">
        <w:rPr>
          <w:iCs/>
          <w:spacing w:val="-1"/>
        </w:rPr>
        <w:t xml:space="preserve"> </w:t>
      </w:r>
      <w:r w:rsidRPr="00166901">
        <w:rPr>
          <w:iCs/>
        </w:rPr>
        <w:t>and</w:t>
      </w:r>
      <w:r w:rsidRPr="00166901">
        <w:rPr>
          <w:iCs/>
          <w:spacing w:val="-2"/>
        </w:rPr>
        <w:t xml:space="preserve"> </w:t>
      </w:r>
      <w:r w:rsidRPr="00166901">
        <w:rPr>
          <w:iCs/>
        </w:rPr>
        <w:t>Ex</w:t>
      </w:r>
      <w:r w:rsidRPr="00166901">
        <w:rPr>
          <w:iCs/>
          <w:spacing w:val="-1"/>
        </w:rPr>
        <w:t>t</w:t>
      </w:r>
      <w:r w:rsidRPr="00166901">
        <w:rPr>
          <w:iCs/>
        </w:rPr>
        <w:t>ern</w:t>
      </w:r>
      <w:r w:rsidRPr="00166901">
        <w:rPr>
          <w:iCs/>
          <w:spacing w:val="-1"/>
        </w:rPr>
        <w:t>s</w:t>
      </w:r>
      <w:r w:rsidRPr="00166901">
        <w:rPr>
          <w:iCs/>
        </w:rPr>
        <w:t>hip</w:t>
      </w:r>
      <w:r w:rsidRPr="00166901">
        <w:rPr>
          <w:iCs/>
          <w:spacing w:val="-1"/>
        </w:rPr>
        <w:t xml:space="preserve"> M</w:t>
      </w:r>
      <w:r w:rsidRPr="00166901">
        <w:rPr>
          <w:iCs/>
        </w:rPr>
        <w:t>anual</w:t>
      </w:r>
      <w:r w:rsidRPr="00166901">
        <w:rPr>
          <w:iCs/>
          <w:spacing w:val="-1"/>
        </w:rPr>
        <w:t xml:space="preserve"> </w:t>
      </w:r>
      <w:r w:rsidRPr="00166901">
        <w:rPr>
          <w:iCs/>
        </w:rPr>
        <w:t>for</w:t>
      </w:r>
      <w:r w:rsidRPr="00166901">
        <w:rPr>
          <w:iCs/>
          <w:spacing w:val="-1"/>
        </w:rPr>
        <w:t xml:space="preserve"> </w:t>
      </w:r>
      <w:r w:rsidRPr="00166901">
        <w:rPr>
          <w:iCs/>
        </w:rPr>
        <w:t>additio</w:t>
      </w:r>
      <w:r w:rsidRPr="00166901">
        <w:rPr>
          <w:iCs/>
          <w:spacing w:val="-1"/>
        </w:rPr>
        <w:t>n</w:t>
      </w:r>
      <w:r w:rsidRPr="00166901">
        <w:rPr>
          <w:iCs/>
        </w:rPr>
        <w:t>al program</w:t>
      </w:r>
      <w:r w:rsidRPr="00166901">
        <w:rPr>
          <w:iCs/>
          <w:spacing w:val="1"/>
        </w:rPr>
        <w:t xml:space="preserve"> </w:t>
      </w:r>
      <w:r w:rsidRPr="00166901">
        <w:rPr>
          <w:iCs/>
        </w:rPr>
        <w:t>policie</w:t>
      </w:r>
      <w:r w:rsidRPr="00166901">
        <w:rPr>
          <w:iCs/>
          <w:spacing w:val="-1"/>
        </w:rPr>
        <w:t>s</w:t>
      </w:r>
      <w:r w:rsidRPr="00166901">
        <w:rPr>
          <w:iCs/>
        </w:rPr>
        <w:t>.</w:t>
      </w:r>
    </w:p>
    <w:p w14:paraId="0A549A4E" w14:textId="77777777" w:rsidR="005807B9" w:rsidRPr="00166901" w:rsidRDefault="005807B9" w:rsidP="005807B9">
      <w:pPr>
        <w:widowControl w:val="0"/>
        <w:spacing w:after="0" w:line="240" w:lineRule="auto"/>
        <w:rPr>
          <w:iCs/>
        </w:rPr>
      </w:pPr>
    </w:p>
    <w:p w14:paraId="6AB0683E" w14:textId="77777777" w:rsidR="005807B9" w:rsidRPr="00166901" w:rsidRDefault="005807B9" w:rsidP="005807B9">
      <w:pPr>
        <w:widowControl w:val="0"/>
        <w:spacing w:after="0" w:line="240" w:lineRule="auto"/>
        <w:rPr>
          <w:b/>
          <w:iCs/>
        </w:rPr>
      </w:pPr>
      <w:r w:rsidRPr="00166901">
        <w:rPr>
          <w:b/>
          <w:iCs/>
        </w:rPr>
        <w:t>Course Outline</w:t>
      </w:r>
    </w:p>
    <w:p w14:paraId="304E157F" w14:textId="087B4D7F" w:rsidR="00A8112C" w:rsidRDefault="005B530D" w:rsidP="0017780B">
      <w:pPr>
        <w:jc w:val="both"/>
      </w:pPr>
      <w:r w:rsidRPr="00166901">
        <w:rPr>
          <w:iCs/>
        </w:rPr>
        <w:t>To receive a Associate of Science Degree in Medical Office Basic X-Ray Technician, students must complete 44.5 credit hours in their major and</w:t>
      </w:r>
      <w:r>
        <w:t xml:space="preserve"> 24.0 credit hours in the General Education courses for a total of 68.5 credit hours. This degree program can be completed in 18 months (72 weeks) for full- time students or in 27 months (108 weeks) for part-time students. </w:t>
      </w:r>
      <w:bookmarkStart w:id="570" w:name="_Int_P43EQGkz"/>
      <w:r>
        <w:t>Evening students will be required to complete the externship portion of the program during the day.</w:t>
      </w:r>
      <w:bookmarkEnd w:id="570"/>
    </w:p>
    <w:p w14:paraId="6CB233E0" w14:textId="77777777" w:rsidR="00A8112C" w:rsidRPr="004908D4" w:rsidRDefault="00A8112C" w:rsidP="005807B9">
      <w:pPr>
        <w:widowControl w:val="0"/>
        <w:spacing w:after="0" w:line="240" w:lineRule="auto"/>
      </w:pPr>
    </w:p>
    <w:p w14:paraId="546E7A8B" w14:textId="46DD2F6C" w:rsidR="005807B9" w:rsidRDefault="005807B9" w:rsidP="005807B9">
      <w:pPr>
        <w:widowControl w:val="0"/>
        <w:spacing w:after="0" w:line="240" w:lineRule="auto"/>
        <w:rPr>
          <w:b/>
          <w:i/>
        </w:rPr>
      </w:pPr>
      <w:r w:rsidRPr="004908D4">
        <w:rPr>
          <w:b/>
          <w:i/>
        </w:rPr>
        <w:t>Core Courses: 4</w:t>
      </w:r>
      <w:r w:rsidR="00827136">
        <w:rPr>
          <w:b/>
          <w:i/>
        </w:rPr>
        <w:t>4</w:t>
      </w:r>
      <w:r w:rsidRPr="004908D4">
        <w:rPr>
          <w:b/>
          <w:i/>
        </w:rPr>
        <w:t xml:space="preserve">.5 credit hours </w:t>
      </w:r>
    </w:p>
    <w:tbl>
      <w:tblPr>
        <w:tblStyle w:val="TableGrid39"/>
        <w:tblW w:w="6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42"/>
        <w:gridCol w:w="4678"/>
        <w:gridCol w:w="810"/>
      </w:tblGrid>
      <w:tr w:rsidR="00F75FBD" w:rsidRPr="00F75FBD" w14:paraId="0944606D" w14:textId="77777777" w:rsidTr="001E3B6B">
        <w:tc>
          <w:tcPr>
            <w:tcW w:w="1442" w:type="dxa"/>
          </w:tcPr>
          <w:p w14:paraId="25C61538" w14:textId="77777777" w:rsidR="00F75FBD" w:rsidRPr="00F75FBD" w:rsidRDefault="00F75FBD" w:rsidP="00FE3AF8">
            <w:pPr>
              <w:widowControl w:val="0"/>
              <w:spacing w:after="0" w:line="240" w:lineRule="auto"/>
              <w:rPr>
                <w:rFonts w:cstheme="minorHAnsi"/>
              </w:rPr>
            </w:pPr>
          </w:p>
        </w:tc>
        <w:tc>
          <w:tcPr>
            <w:tcW w:w="4678" w:type="dxa"/>
          </w:tcPr>
          <w:p w14:paraId="3B28BC0B" w14:textId="77777777" w:rsidR="00F75FBD" w:rsidRPr="00F75FBD" w:rsidRDefault="00F75FBD" w:rsidP="00FE3AF8">
            <w:pPr>
              <w:widowControl w:val="0"/>
              <w:spacing w:after="0" w:line="240" w:lineRule="auto"/>
              <w:rPr>
                <w:rFonts w:cstheme="minorHAnsi"/>
              </w:rPr>
            </w:pPr>
          </w:p>
        </w:tc>
        <w:tc>
          <w:tcPr>
            <w:tcW w:w="810" w:type="dxa"/>
            <w:hideMark/>
          </w:tcPr>
          <w:p w14:paraId="24C2BC67" w14:textId="77777777" w:rsidR="00F75FBD" w:rsidRPr="00F75FBD" w:rsidRDefault="00F75FBD" w:rsidP="00FE3AF8">
            <w:pPr>
              <w:widowControl w:val="0"/>
              <w:spacing w:after="0" w:line="240" w:lineRule="auto"/>
              <w:rPr>
                <w:rFonts w:cstheme="minorHAnsi"/>
                <w:b/>
              </w:rPr>
            </w:pPr>
            <w:r w:rsidRPr="00F75FBD">
              <w:rPr>
                <w:rFonts w:cstheme="minorHAnsi"/>
                <w:b/>
              </w:rPr>
              <w:t xml:space="preserve">Credit </w:t>
            </w:r>
          </w:p>
          <w:p w14:paraId="5DC27D0E" w14:textId="77777777" w:rsidR="00F75FBD" w:rsidRPr="00F75FBD" w:rsidRDefault="00F75FBD" w:rsidP="00FE3AF8">
            <w:pPr>
              <w:widowControl w:val="0"/>
              <w:spacing w:after="0" w:line="240" w:lineRule="auto"/>
              <w:rPr>
                <w:rFonts w:cstheme="minorHAnsi"/>
                <w:b/>
              </w:rPr>
            </w:pPr>
            <w:r w:rsidRPr="00F75FBD">
              <w:rPr>
                <w:rFonts w:cstheme="minorHAnsi"/>
                <w:b/>
              </w:rPr>
              <w:t>Hours</w:t>
            </w:r>
          </w:p>
        </w:tc>
      </w:tr>
      <w:tr w:rsidR="00F75FBD" w:rsidRPr="00F75FBD" w14:paraId="6BF23053" w14:textId="77777777" w:rsidTr="001E3B6B">
        <w:tc>
          <w:tcPr>
            <w:tcW w:w="1442" w:type="dxa"/>
            <w:hideMark/>
          </w:tcPr>
          <w:p w14:paraId="1F33DD03" w14:textId="77777777" w:rsidR="00F75FBD" w:rsidRPr="00F75FBD" w:rsidRDefault="00F75FBD" w:rsidP="00FE3AF8">
            <w:pPr>
              <w:widowControl w:val="0"/>
              <w:spacing w:after="0" w:line="240" w:lineRule="auto"/>
              <w:rPr>
                <w:rFonts w:cstheme="minorHAnsi"/>
              </w:rPr>
            </w:pPr>
            <w:r w:rsidRPr="00F75FBD">
              <w:rPr>
                <w:rFonts w:cstheme="minorHAnsi"/>
              </w:rPr>
              <w:t>MEA 1206C</w:t>
            </w:r>
          </w:p>
        </w:tc>
        <w:tc>
          <w:tcPr>
            <w:tcW w:w="4678" w:type="dxa"/>
            <w:hideMark/>
          </w:tcPr>
          <w:p w14:paraId="23B28466" w14:textId="77777777" w:rsidR="00F75FBD" w:rsidRPr="00F75FBD" w:rsidRDefault="00F75FBD" w:rsidP="00FE3AF8">
            <w:pPr>
              <w:widowControl w:val="0"/>
              <w:spacing w:after="0" w:line="240" w:lineRule="auto"/>
              <w:rPr>
                <w:rFonts w:cstheme="minorHAnsi"/>
              </w:rPr>
            </w:pPr>
            <w:r w:rsidRPr="00F75FBD">
              <w:rPr>
                <w:rFonts w:cstheme="minorHAnsi"/>
                <w:spacing w:val="-1"/>
              </w:rPr>
              <w:t>Clinical Procedures</w:t>
            </w:r>
          </w:p>
        </w:tc>
        <w:tc>
          <w:tcPr>
            <w:tcW w:w="810" w:type="dxa"/>
            <w:hideMark/>
          </w:tcPr>
          <w:p w14:paraId="128DFB66" w14:textId="77777777" w:rsidR="00F75FBD" w:rsidRPr="00F75FBD" w:rsidRDefault="00F75FBD" w:rsidP="00FE3AF8">
            <w:pPr>
              <w:widowControl w:val="0"/>
              <w:spacing w:after="0" w:line="240" w:lineRule="auto"/>
              <w:rPr>
                <w:rFonts w:cstheme="minorHAnsi"/>
              </w:rPr>
            </w:pPr>
            <w:r w:rsidRPr="00F75FBD">
              <w:rPr>
                <w:rFonts w:cstheme="minorHAnsi"/>
              </w:rPr>
              <w:t>3.5</w:t>
            </w:r>
          </w:p>
        </w:tc>
      </w:tr>
      <w:tr w:rsidR="00E47635" w:rsidRPr="00F75FBD" w14:paraId="79B1BAEA" w14:textId="77777777" w:rsidTr="001E3B6B">
        <w:tc>
          <w:tcPr>
            <w:tcW w:w="1442" w:type="dxa"/>
          </w:tcPr>
          <w:p w14:paraId="6A236727" w14:textId="58A7E3C2" w:rsidR="00E47635" w:rsidRPr="00F75FBD" w:rsidRDefault="00E47635" w:rsidP="00FE3AF8">
            <w:pPr>
              <w:widowControl w:val="0"/>
              <w:spacing w:after="0" w:line="240" w:lineRule="auto"/>
              <w:contextualSpacing/>
              <w:rPr>
                <w:rFonts w:cstheme="minorHAnsi"/>
              </w:rPr>
            </w:pPr>
            <w:r>
              <w:rPr>
                <w:rFonts w:cstheme="minorHAnsi"/>
              </w:rPr>
              <w:t>MEA 1236C</w:t>
            </w:r>
          </w:p>
        </w:tc>
        <w:tc>
          <w:tcPr>
            <w:tcW w:w="4678" w:type="dxa"/>
          </w:tcPr>
          <w:p w14:paraId="6B392F4A" w14:textId="0ED24472" w:rsidR="00E47635" w:rsidRPr="00F75FBD" w:rsidRDefault="00E47635" w:rsidP="00FE3AF8">
            <w:pPr>
              <w:widowControl w:val="0"/>
              <w:spacing w:after="0" w:line="240" w:lineRule="auto"/>
              <w:contextualSpacing/>
              <w:rPr>
                <w:rFonts w:cstheme="minorHAnsi"/>
              </w:rPr>
            </w:pPr>
            <w:r>
              <w:rPr>
                <w:rFonts w:cstheme="minorHAnsi"/>
              </w:rPr>
              <w:t xml:space="preserve">Anatomy and Physiology </w:t>
            </w:r>
          </w:p>
        </w:tc>
        <w:tc>
          <w:tcPr>
            <w:tcW w:w="810" w:type="dxa"/>
          </w:tcPr>
          <w:p w14:paraId="0BD807D9" w14:textId="710152C1" w:rsidR="00E47635" w:rsidRPr="00F75FBD" w:rsidRDefault="00E47635" w:rsidP="00FE3AF8">
            <w:pPr>
              <w:widowControl w:val="0"/>
              <w:spacing w:after="0" w:line="240" w:lineRule="auto"/>
              <w:contextualSpacing/>
              <w:rPr>
                <w:rFonts w:cstheme="minorHAnsi"/>
              </w:rPr>
            </w:pPr>
            <w:r>
              <w:rPr>
                <w:rFonts w:cstheme="minorHAnsi"/>
              </w:rPr>
              <w:t>6.0</w:t>
            </w:r>
          </w:p>
        </w:tc>
      </w:tr>
      <w:tr w:rsidR="00E47635" w:rsidRPr="00F75FBD" w14:paraId="3815A9BC" w14:textId="77777777" w:rsidTr="001E3B6B">
        <w:tc>
          <w:tcPr>
            <w:tcW w:w="1442" w:type="dxa"/>
          </w:tcPr>
          <w:p w14:paraId="3C693657" w14:textId="389D3810" w:rsidR="00E47635" w:rsidRPr="00F75FBD" w:rsidRDefault="00E47635" w:rsidP="00FE3AF8">
            <w:pPr>
              <w:widowControl w:val="0"/>
              <w:spacing w:after="0" w:line="240" w:lineRule="auto"/>
              <w:contextualSpacing/>
              <w:rPr>
                <w:rFonts w:cstheme="minorHAnsi"/>
              </w:rPr>
            </w:pPr>
            <w:r>
              <w:rPr>
                <w:rFonts w:cstheme="minorHAnsi"/>
              </w:rPr>
              <w:t>MEA 1238</w:t>
            </w:r>
          </w:p>
        </w:tc>
        <w:tc>
          <w:tcPr>
            <w:tcW w:w="4678" w:type="dxa"/>
          </w:tcPr>
          <w:p w14:paraId="2B566F63" w14:textId="457CF659" w:rsidR="00E47635" w:rsidRPr="00F75FBD" w:rsidRDefault="00E47635" w:rsidP="00FE3AF8">
            <w:pPr>
              <w:widowControl w:val="0"/>
              <w:spacing w:after="0" w:line="240" w:lineRule="auto"/>
              <w:contextualSpacing/>
              <w:rPr>
                <w:rFonts w:cstheme="minorHAnsi"/>
              </w:rPr>
            </w:pPr>
            <w:r>
              <w:rPr>
                <w:rFonts w:cstheme="minorHAnsi"/>
              </w:rPr>
              <w:t xml:space="preserve">Medical Terminology </w:t>
            </w:r>
          </w:p>
        </w:tc>
        <w:tc>
          <w:tcPr>
            <w:tcW w:w="810" w:type="dxa"/>
          </w:tcPr>
          <w:p w14:paraId="2DFC0341" w14:textId="40A156D6" w:rsidR="00E47635" w:rsidRPr="00F75FBD" w:rsidRDefault="00E47635" w:rsidP="00FE3AF8">
            <w:pPr>
              <w:widowControl w:val="0"/>
              <w:spacing w:after="0" w:line="240" w:lineRule="auto"/>
              <w:contextualSpacing/>
              <w:rPr>
                <w:rFonts w:cstheme="minorHAnsi"/>
              </w:rPr>
            </w:pPr>
            <w:r>
              <w:rPr>
                <w:rFonts w:cstheme="minorHAnsi"/>
              </w:rPr>
              <w:t>1.5</w:t>
            </w:r>
          </w:p>
        </w:tc>
      </w:tr>
      <w:tr w:rsidR="00F75FBD" w:rsidRPr="00F75FBD" w14:paraId="7DE92704" w14:textId="77777777" w:rsidTr="001E3B6B">
        <w:tc>
          <w:tcPr>
            <w:tcW w:w="1442" w:type="dxa"/>
            <w:hideMark/>
          </w:tcPr>
          <w:p w14:paraId="0720CE5C" w14:textId="77777777" w:rsidR="00F75FBD" w:rsidRPr="00F75FBD" w:rsidRDefault="00F75FBD" w:rsidP="00FE3AF8">
            <w:pPr>
              <w:widowControl w:val="0"/>
              <w:spacing w:after="0" w:line="240" w:lineRule="auto"/>
              <w:rPr>
                <w:rFonts w:cstheme="minorHAnsi"/>
              </w:rPr>
            </w:pPr>
            <w:r w:rsidRPr="00F75FBD">
              <w:rPr>
                <w:rFonts w:cstheme="minorHAnsi"/>
              </w:rPr>
              <w:t>MEA 1265C</w:t>
            </w:r>
          </w:p>
        </w:tc>
        <w:tc>
          <w:tcPr>
            <w:tcW w:w="4678" w:type="dxa"/>
            <w:hideMark/>
          </w:tcPr>
          <w:p w14:paraId="1099499C" w14:textId="77777777" w:rsidR="00F75FBD" w:rsidRPr="00F75FBD" w:rsidRDefault="00F75FBD" w:rsidP="00FE3AF8">
            <w:pPr>
              <w:widowControl w:val="0"/>
              <w:spacing w:after="0" w:line="240" w:lineRule="auto"/>
              <w:rPr>
                <w:rFonts w:cstheme="minorHAnsi"/>
              </w:rPr>
            </w:pPr>
            <w:r w:rsidRPr="00F75FBD">
              <w:rPr>
                <w:rFonts w:cstheme="minorHAnsi"/>
              </w:rPr>
              <w:t>Lab Procedures I</w:t>
            </w:r>
          </w:p>
        </w:tc>
        <w:tc>
          <w:tcPr>
            <w:tcW w:w="810" w:type="dxa"/>
            <w:hideMark/>
          </w:tcPr>
          <w:p w14:paraId="63A9A343" w14:textId="77777777" w:rsidR="00F75FBD" w:rsidRPr="00F75FBD" w:rsidRDefault="00F75FBD" w:rsidP="00FE3AF8">
            <w:pPr>
              <w:widowControl w:val="0"/>
              <w:spacing w:after="0" w:line="240" w:lineRule="auto"/>
              <w:rPr>
                <w:rFonts w:cstheme="minorHAnsi"/>
              </w:rPr>
            </w:pPr>
            <w:r w:rsidRPr="00F75FBD">
              <w:rPr>
                <w:rFonts w:cstheme="minorHAnsi"/>
              </w:rPr>
              <w:t>4.0</w:t>
            </w:r>
          </w:p>
        </w:tc>
      </w:tr>
      <w:tr w:rsidR="00F75FBD" w:rsidRPr="00F75FBD" w14:paraId="1350EAD9" w14:textId="77777777" w:rsidTr="001E3B6B">
        <w:tc>
          <w:tcPr>
            <w:tcW w:w="1442" w:type="dxa"/>
            <w:hideMark/>
          </w:tcPr>
          <w:p w14:paraId="748AB0F2" w14:textId="77777777" w:rsidR="00F75FBD" w:rsidRPr="00F75FBD" w:rsidRDefault="00F75FBD" w:rsidP="00FE3AF8">
            <w:pPr>
              <w:widowControl w:val="0"/>
              <w:spacing w:after="0" w:line="240" w:lineRule="auto"/>
              <w:rPr>
                <w:rFonts w:cstheme="minorHAnsi"/>
              </w:rPr>
            </w:pPr>
            <w:r w:rsidRPr="00F75FBD">
              <w:rPr>
                <w:rFonts w:cstheme="minorHAnsi"/>
              </w:rPr>
              <w:t>MEA 1290C</w:t>
            </w:r>
          </w:p>
          <w:p w14:paraId="07B334B8" w14:textId="77777777" w:rsidR="00F75FBD" w:rsidRPr="00F75FBD" w:rsidRDefault="00F75FBD" w:rsidP="00FE3AF8">
            <w:pPr>
              <w:widowControl w:val="0"/>
              <w:spacing w:after="0" w:line="240" w:lineRule="auto"/>
              <w:rPr>
                <w:rFonts w:cstheme="minorHAnsi"/>
              </w:rPr>
            </w:pPr>
            <w:r w:rsidRPr="00F75FBD">
              <w:rPr>
                <w:rFonts w:cstheme="minorHAnsi"/>
              </w:rPr>
              <w:t>MEA1292C</w:t>
            </w:r>
          </w:p>
          <w:p w14:paraId="00FA339D" w14:textId="77777777" w:rsidR="00F75FBD" w:rsidRPr="00F75FBD" w:rsidRDefault="00F75FBD" w:rsidP="00FE3AF8">
            <w:pPr>
              <w:widowControl w:val="0"/>
              <w:spacing w:after="0" w:line="240" w:lineRule="auto"/>
              <w:rPr>
                <w:rFonts w:cstheme="minorHAnsi"/>
              </w:rPr>
            </w:pPr>
            <w:r w:rsidRPr="00F75FBD">
              <w:rPr>
                <w:rFonts w:cstheme="minorHAnsi"/>
              </w:rPr>
              <w:t>MEA1294C</w:t>
            </w:r>
          </w:p>
          <w:p w14:paraId="199ACD6D" w14:textId="77777777" w:rsidR="00F75FBD" w:rsidRPr="00F75FBD" w:rsidRDefault="00F75FBD" w:rsidP="00FE3AF8">
            <w:pPr>
              <w:widowControl w:val="0"/>
              <w:spacing w:after="0" w:line="240" w:lineRule="auto"/>
              <w:rPr>
                <w:rFonts w:cstheme="minorHAnsi"/>
              </w:rPr>
            </w:pPr>
            <w:r w:rsidRPr="00F75FBD">
              <w:rPr>
                <w:rFonts w:cstheme="minorHAnsi"/>
              </w:rPr>
              <w:t>MEA1295</w:t>
            </w:r>
          </w:p>
        </w:tc>
        <w:tc>
          <w:tcPr>
            <w:tcW w:w="4678" w:type="dxa"/>
            <w:hideMark/>
          </w:tcPr>
          <w:p w14:paraId="62C79BB3" w14:textId="77777777" w:rsidR="00F75FBD" w:rsidRPr="00F75FBD" w:rsidRDefault="00F75FBD" w:rsidP="00FE3AF8">
            <w:pPr>
              <w:widowControl w:val="0"/>
              <w:spacing w:after="0" w:line="240" w:lineRule="auto"/>
              <w:rPr>
                <w:rFonts w:cstheme="minorHAnsi"/>
                <w:spacing w:val="-1"/>
              </w:rPr>
            </w:pPr>
            <w:r w:rsidRPr="00F75FBD">
              <w:rPr>
                <w:rFonts w:cstheme="minorHAnsi"/>
                <w:spacing w:val="-1"/>
              </w:rPr>
              <w:t>Radiography</w:t>
            </w:r>
          </w:p>
          <w:p w14:paraId="1EAD03D9" w14:textId="77777777" w:rsidR="00F75FBD" w:rsidRPr="00F75FBD" w:rsidRDefault="00F75FBD" w:rsidP="00FE3AF8">
            <w:pPr>
              <w:widowControl w:val="0"/>
              <w:spacing w:after="0" w:line="240" w:lineRule="auto"/>
              <w:rPr>
                <w:rFonts w:cstheme="minorHAnsi"/>
                <w:spacing w:val="-1"/>
              </w:rPr>
            </w:pPr>
            <w:r w:rsidRPr="00F75FBD">
              <w:rPr>
                <w:rFonts w:cstheme="minorHAnsi"/>
                <w:spacing w:val="-1"/>
              </w:rPr>
              <w:t>Radiography II</w:t>
            </w:r>
          </w:p>
          <w:p w14:paraId="6E796782" w14:textId="77777777" w:rsidR="00F75FBD" w:rsidRPr="00F75FBD" w:rsidRDefault="00F75FBD" w:rsidP="00FE3AF8">
            <w:pPr>
              <w:widowControl w:val="0"/>
              <w:spacing w:after="0" w:line="240" w:lineRule="auto"/>
              <w:rPr>
                <w:rFonts w:cstheme="minorHAnsi"/>
                <w:spacing w:val="-1"/>
              </w:rPr>
            </w:pPr>
            <w:r w:rsidRPr="00F75FBD">
              <w:rPr>
                <w:rFonts w:cstheme="minorHAnsi"/>
                <w:spacing w:val="-1"/>
              </w:rPr>
              <w:t>Radiography III</w:t>
            </w:r>
          </w:p>
          <w:p w14:paraId="4284D199" w14:textId="77777777" w:rsidR="00F75FBD" w:rsidRPr="00F75FBD" w:rsidRDefault="00F75FBD" w:rsidP="00FE3AF8">
            <w:pPr>
              <w:widowControl w:val="0"/>
              <w:spacing w:after="0" w:line="240" w:lineRule="auto"/>
              <w:rPr>
                <w:rFonts w:cstheme="minorHAnsi"/>
                <w:spacing w:val="-1"/>
              </w:rPr>
            </w:pPr>
            <w:r w:rsidRPr="00F75FBD">
              <w:rPr>
                <w:rFonts w:cstheme="minorHAnsi"/>
                <w:spacing w:val="-1"/>
              </w:rPr>
              <w:t>Radiography Licensure Review</w:t>
            </w:r>
          </w:p>
        </w:tc>
        <w:tc>
          <w:tcPr>
            <w:tcW w:w="810" w:type="dxa"/>
            <w:hideMark/>
          </w:tcPr>
          <w:p w14:paraId="7C69BFA8" w14:textId="77777777" w:rsidR="00F75FBD" w:rsidRPr="00F75FBD" w:rsidRDefault="00F75FBD" w:rsidP="00FE3AF8">
            <w:pPr>
              <w:widowControl w:val="0"/>
              <w:spacing w:after="0" w:line="240" w:lineRule="auto"/>
              <w:rPr>
                <w:rFonts w:cstheme="minorHAnsi"/>
              </w:rPr>
            </w:pPr>
            <w:r w:rsidRPr="00F75FBD">
              <w:rPr>
                <w:rFonts w:cstheme="minorHAnsi"/>
              </w:rPr>
              <w:t>6.0</w:t>
            </w:r>
          </w:p>
          <w:p w14:paraId="7FEA9181" w14:textId="77777777" w:rsidR="00F75FBD" w:rsidRPr="00F75FBD" w:rsidRDefault="00F75FBD" w:rsidP="00FE3AF8">
            <w:pPr>
              <w:widowControl w:val="0"/>
              <w:spacing w:after="0" w:line="240" w:lineRule="auto"/>
              <w:rPr>
                <w:rFonts w:cstheme="minorHAnsi"/>
              </w:rPr>
            </w:pPr>
            <w:r w:rsidRPr="00F75FBD">
              <w:rPr>
                <w:rFonts w:cstheme="minorHAnsi"/>
              </w:rPr>
              <w:t>4.0</w:t>
            </w:r>
          </w:p>
          <w:p w14:paraId="64DCFD45" w14:textId="77777777" w:rsidR="00F75FBD" w:rsidRPr="00F75FBD" w:rsidRDefault="00F75FBD" w:rsidP="00FE3AF8">
            <w:pPr>
              <w:widowControl w:val="0"/>
              <w:spacing w:after="0" w:line="240" w:lineRule="auto"/>
              <w:rPr>
                <w:rFonts w:cstheme="minorHAnsi"/>
              </w:rPr>
            </w:pPr>
            <w:r w:rsidRPr="00F75FBD">
              <w:rPr>
                <w:rFonts w:cstheme="minorHAnsi"/>
              </w:rPr>
              <w:t>2.0</w:t>
            </w:r>
          </w:p>
          <w:p w14:paraId="0CED2034" w14:textId="77777777" w:rsidR="00F75FBD" w:rsidRPr="00F75FBD" w:rsidRDefault="00F75FBD" w:rsidP="00FE3AF8">
            <w:pPr>
              <w:widowControl w:val="0"/>
              <w:spacing w:after="0" w:line="240" w:lineRule="auto"/>
              <w:rPr>
                <w:rFonts w:cstheme="minorHAnsi"/>
              </w:rPr>
            </w:pPr>
            <w:r w:rsidRPr="00F75FBD">
              <w:rPr>
                <w:rFonts w:cstheme="minorHAnsi"/>
              </w:rPr>
              <w:t>2.0</w:t>
            </w:r>
          </w:p>
          <w:p w14:paraId="7FF92016" w14:textId="77777777" w:rsidR="00F75FBD" w:rsidRPr="00F75FBD" w:rsidRDefault="00F75FBD" w:rsidP="00FE3AF8">
            <w:pPr>
              <w:widowControl w:val="0"/>
              <w:spacing w:after="0" w:line="240" w:lineRule="auto"/>
              <w:rPr>
                <w:rFonts w:cstheme="minorHAnsi"/>
              </w:rPr>
            </w:pPr>
          </w:p>
        </w:tc>
      </w:tr>
      <w:tr w:rsidR="00F75FBD" w:rsidRPr="00F75FBD" w14:paraId="4FAA6D14" w14:textId="77777777" w:rsidTr="001E3B6B">
        <w:tc>
          <w:tcPr>
            <w:tcW w:w="1442" w:type="dxa"/>
            <w:hideMark/>
          </w:tcPr>
          <w:p w14:paraId="224E4E3E" w14:textId="77777777" w:rsidR="00F75FBD" w:rsidRPr="00F75FBD" w:rsidRDefault="00F75FBD" w:rsidP="00FE3AF8">
            <w:pPr>
              <w:widowControl w:val="0"/>
              <w:spacing w:after="0" w:line="240" w:lineRule="auto"/>
              <w:rPr>
                <w:rFonts w:cstheme="minorHAnsi"/>
              </w:rPr>
            </w:pPr>
            <w:r w:rsidRPr="00F75FBD">
              <w:rPr>
                <w:rFonts w:cstheme="minorHAnsi"/>
              </w:rPr>
              <w:t>MEA 1300C</w:t>
            </w:r>
          </w:p>
        </w:tc>
        <w:tc>
          <w:tcPr>
            <w:tcW w:w="4678" w:type="dxa"/>
            <w:hideMark/>
          </w:tcPr>
          <w:p w14:paraId="311C57F9" w14:textId="77777777" w:rsidR="00F75FBD" w:rsidRPr="00F75FBD" w:rsidRDefault="00F75FBD" w:rsidP="00FE3AF8">
            <w:pPr>
              <w:widowControl w:val="0"/>
              <w:spacing w:after="0" w:line="240" w:lineRule="auto"/>
              <w:rPr>
                <w:rFonts w:cstheme="minorHAnsi"/>
              </w:rPr>
            </w:pPr>
            <w:r w:rsidRPr="00F75FBD">
              <w:rPr>
                <w:rFonts w:cstheme="minorHAnsi"/>
              </w:rPr>
              <w:t>Introduction to Medical Billing and Coding</w:t>
            </w:r>
          </w:p>
        </w:tc>
        <w:tc>
          <w:tcPr>
            <w:tcW w:w="810" w:type="dxa"/>
            <w:hideMark/>
          </w:tcPr>
          <w:p w14:paraId="2767AED2" w14:textId="77777777" w:rsidR="00F75FBD" w:rsidRPr="00F75FBD" w:rsidRDefault="00F75FBD" w:rsidP="00FE3AF8">
            <w:pPr>
              <w:widowControl w:val="0"/>
              <w:spacing w:after="0" w:line="240" w:lineRule="auto"/>
              <w:rPr>
                <w:rFonts w:cstheme="minorHAnsi"/>
              </w:rPr>
            </w:pPr>
            <w:r w:rsidRPr="00F75FBD">
              <w:rPr>
                <w:rFonts w:cstheme="minorHAnsi"/>
              </w:rPr>
              <w:t>3.5</w:t>
            </w:r>
          </w:p>
        </w:tc>
      </w:tr>
      <w:tr w:rsidR="00F75FBD" w:rsidRPr="00F75FBD" w14:paraId="1B230482" w14:textId="77777777" w:rsidTr="001E3B6B">
        <w:tc>
          <w:tcPr>
            <w:tcW w:w="1442" w:type="dxa"/>
            <w:hideMark/>
          </w:tcPr>
          <w:p w14:paraId="58277A58" w14:textId="77777777" w:rsidR="00F75FBD" w:rsidRPr="00F75FBD" w:rsidRDefault="00F75FBD" w:rsidP="00FE3AF8">
            <w:pPr>
              <w:widowControl w:val="0"/>
              <w:spacing w:after="0" w:line="240" w:lineRule="auto"/>
              <w:rPr>
                <w:rFonts w:cstheme="minorHAnsi"/>
              </w:rPr>
            </w:pPr>
            <w:r w:rsidRPr="00F75FBD">
              <w:rPr>
                <w:rFonts w:cstheme="minorHAnsi"/>
              </w:rPr>
              <w:t>MEA 1304C</w:t>
            </w:r>
          </w:p>
        </w:tc>
        <w:tc>
          <w:tcPr>
            <w:tcW w:w="4678" w:type="dxa"/>
            <w:hideMark/>
          </w:tcPr>
          <w:p w14:paraId="7D8D7940" w14:textId="77777777" w:rsidR="00F75FBD" w:rsidRPr="00F75FBD" w:rsidRDefault="00F75FBD" w:rsidP="00FE3AF8">
            <w:pPr>
              <w:widowControl w:val="0"/>
              <w:tabs>
                <w:tab w:val="left" w:pos="1149"/>
              </w:tabs>
              <w:spacing w:after="0" w:line="240" w:lineRule="auto"/>
              <w:rPr>
                <w:rFonts w:cstheme="minorHAnsi"/>
              </w:rPr>
            </w:pPr>
            <w:r w:rsidRPr="00F75FBD">
              <w:rPr>
                <w:rFonts w:cstheme="minorHAnsi"/>
                <w:spacing w:val="-1"/>
              </w:rPr>
              <w:t>Medical Office Management</w:t>
            </w:r>
          </w:p>
        </w:tc>
        <w:tc>
          <w:tcPr>
            <w:tcW w:w="810" w:type="dxa"/>
            <w:hideMark/>
          </w:tcPr>
          <w:p w14:paraId="3771930C" w14:textId="77777777" w:rsidR="00F75FBD" w:rsidRPr="00F75FBD" w:rsidRDefault="00F75FBD" w:rsidP="00FE3AF8">
            <w:pPr>
              <w:widowControl w:val="0"/>
              <w:spacing w:after="0" w:line="240" w:lineRule="auto"/>
              <w:rPr>
                <w:rFonts w:cstheme="minorHAnsi"/>
              </w:rPr>
            </w:pPr>
            <w:r w:rsidRPr="00F75FBD">
              <w:rPr>
                <w:rFonts w:cstheme="minorHAnsi"/>
              </w:rPr>
              <w:t>4.5</w:t>
            </w:r>
          </w:p>
        </w:tc>
      </w:tr>
      <w:tr w:rsidR="00F75FBD" w:rsidRPr="00F75FBD" w14:paraId="69400387" w14:textId="77777777" w:rsidTr="001E3B6B">
        <w:tc>
          <w:tcPr>
            <w:tcW w:w="1442" w:type="dxa"/>
            <w:hideMark/>
          </w:tcPr>
          <w:p w14:paraId="2970BE34" w14:textId="77777777" w:rsidR="00F75FBD" w:rsidRPr="00F75FBD" w:rsidRDefault="00F75FBD" w:rsidP="00FE3AF8">
            <w:pPr>
              <w:widowControl w:val="0"/>
              <w:spacing w:after="0" w:line="240" w:lineRule="auto"/>
              <w:rPr>
                <w:rFonts w:cstheme="minorHAnsi"/>
              </w:rPr>
            </w:pPr>
            <w:r w:rsidRPr="00F75FBD">
              <w:rPr>
                <w:rFonts w:cstheme="minorHAnsi"/>
              </w:rPr>
              <w:t>MEA 1346C</w:t>
            </w:r>
          </w:p>
        </w:tc>
        <w:tc>
          <w:tcPr>
            <w:tcW w:w="4678" w:type="dxa"/>
            <w:hideMark/>
          </w:tcPr>
          <w:p w14:paraId="653D9599" w14:textId="77777777" w:rsidR="00F75FBD" w:rsidRPr="00F75FBD" w:rsidRDefault="00F75FBD" w:rsidP="00FE3AF8">
            <w:pPr>
              <w:widowControl w:val="0"/>
              <w:spacing w:after="0" w:line="240" w:lineRule="auto"/>
              <w:rPr>
                <w:rFonts w:cstheme="minorHAnsi"/>
              </w:rPr>
            </w:pPr>
            <w:r w:rsidRPr="00F75FBD">
              <w:rPr>
                <w:rFonts w:cstheme="minorHAnsi"/>
              </w:rPr>
              <w:t>Electronic Health Records</w:t>
            </w:r>
          </w:p>
        </w:tc>
        <w:tc>
          <w:tcPr>
            <w:tcW w:w="810" w:type="dxa"/>
            <w:hideMark/>
          </w:tcPr>
          <w:p w14:paraId="06A0FE14" w14:textId="77777777" w:rsidR="00F75FBD" w:rsidRPr="00F75FBD" w:rsidRDefault="00F75FBD" w:rsidP="00FE3AF8">
            <w:pPr>
              <w:widowControl w:val="0"/>
              <w:spacing w:after="0" w:line="240" w:lineRule="auto"/>
              <w:rPr>
                <w:rFonts w:cstheme="minorHAnsi"/>
              </w:rPr>
            </w:pPr>
            <w:r w:rsidRPr="00F75FBD">
              <w:rPr>
                <w:rFonts w:cstheme="minorHAnsi"/>
              </w:rPr>
              <w:t>4.0</w:t>
            </w:r>
          </w:p>
        </w:tc>
      </w:tr>
      <w:tr w:rsidR="00F75FBD" w:rsidRPr="00F75FBD" w14:paraId="4BDBF8F3" w14:textId="77777777" w:rsidTr="001E3B6B">
        <w:tc>
          <w:tcPr>
            <w:tcW w:w="1442" w:type="dxa"/>
            <w:hideMark/>
          </w:tcPr>
          <w:p w14:paraId="57D45012" w14:textId="7873ACE6" w:rsidR="00F75FBD" w:rsidRPr="00F75FBD" w:rsidRDefault="00F75FBD" w:rsidP="00FE3AF8">
            <w:pPr>
              <w:widowControl w:val="0"/>
              <w:spacing w:after="0" w:line="240" w:lineRule="auto"/>
              <w:rPr>
                <w:rFonts w:cstheme="minorHAnsi"/>
              </w:rPr>
            </w:pPr>
            <w:r w:rsidRPr="00F75FBD">
              <w:rPr>
                <w:rFonts w:cstheme="minorHAnsi"/>
              </w:rPr>
              <w:t>MEA 18</w:t>
            </w:r>
            <w:r w:rsidR="0025453B">
              <w:rPr>
                <w:rFonts w:cstheme="minorHAnsi"/>
              </w:rPr>
              <w:t>0</w:t>
            </w:r>
            <w:r w:rsidRPr="00F75FBD">
              <w:rPr>
                <w:rFonts w:cstheme="minorHAnsi"/>
              </w:rPr>
              <w:t>4</w:t>
            </w:r>
          </w:p>
        </w:tc>
        <w:tc>
          <w:tcPr>
            <w:tcW w:w="4678" w:type="dxa"/>
            <w:hideMark/>
          </w:tcPr>
          <w:p w14:paraId="0710B050" w14:textId="77777777" w:rsidR="00F75FBD" w:rsidRPr="00F75FBD" w:rsidRDefault="00F75FBD" w:rsidP="00FE3AF8">
            <w:pPr>
              <w:widowControl w:val="0"/>
              <w:spacing w:after="0" w:line="240" w:lineRule="auto"/>
              <w:rPr>
                <w:rFonts w:cstheme="minorHAnsi"/>
              </w:rPr>
            </w:pPr>
            <w:r w:rsidRPr="00F75FBD">
              <w:rPr>
                <w:rFonts w:cstheme="minorHAnsi"/>
              </w:rPr>
              <w:t>Ext</w:t>
            </w:r>
            <w:r w:rsidRPr="00F75FBD">
              <w:rPr>
                <w:rFonts w:cstheme="minorHAnsi"/>
                <w:spacing w:val="-1"/>
              </w:rPr>
              <w:t>e</w:t>
            </w:r>
            <w:r w:rsidRPr="00F75FBD">
              <w:rPr>
                <w:rFonts w:cstheme="minorHAnsi"/>
              </w:rPr>
              <w:t>rnship</w:t>
            </w:r>
          </w:p>
        </w:tc>
        <w:tc>
          <w:tcPr>
            <w:tcW w:w="810" w:type="dxa"/>
            <w:hideMark/>
          </w:tcPr>
          <w:p w14:paraId="2648A483" w14:textId="77777777" w:rsidR="00F75FBD" w:rsidRPr="00F75FBD" w:rsidRDefault="00F75FBD" w:rsidP="00FE3AF8">
            <w:pPr>
              <w:widowControl w:val="0"/>
              <w:spacing w:after="0" w:line="240" w:lineRule="auto"/>
              <w:rPr>
                <w:rFonts w:cstheme="minorHAnsi"/>
              </w:rPr>
            </w:pPr>
            <w:r w:rsidRPr="00F75FBD">
              <w:rPr>
                <w:rFonts w:cstheme="minorHAnsi"/>
              </w:rPr>
              <w:t>3.5</w:t>
            </w:r>
          </w:p>
        </w:tc>
      </w:tr>
    </w:tbl>
    <w:p w14:paraId="4192BBE6" w14:textId="77777777" w:rsidR="00032399" w:rsidRDefault="00032399" w:rsidP="00032399"/>
    <w:p w14:paraId="353F4DE2" w14:textId="77777777" w:rsidR="00032399" w:rsidRDefault="00032399" w:rsidP="00032399">
      <w:pPr>
        <w:pStyle w:val="Heading4"/>
        <w:spacing w:before="0" w:line="240" w:lineRule="auto"/>
        <w:contextualSpacing/>
        <w:rPr>
          <w:spacing w:val="-1"/>
        </w:rPr>
      </w:pPr>
      <w:r>
        <w:rPr>
          <w:spacing w:val="-1"/>
        </w:rPr>
        <w:t>General Education Courses (24.0 credit hours)</w:t>
      </w:r>
    </w:p>
    <w:p w14:paraId="589B9D15" w14:textId="77777777" w:rsidR="00032399" w:rsidRPr="00BE3C57" w:rsidRDefault="00032399" w:rsidP="00032399">
      <w:r>
        <w:t>Credit hours in parenthesis indicate the required number of credit hours in each discipline. The courses listed are not all inclusive.</w:t>
      </w:r>
    </w:p>
    <w:p w14:paraId="64E6217E" w14:textId="77777777" w:rsidR="00032399" w:rsidRDefault="00032399" w:rsidP="00032399">
      <w:pPr>
        <w:spacing w:after="0" w:line="240" w:lineRule="auto"/>
        <w:contextualSpacing/>
        <w:rPr>
          <w:b/>
        </w:rPr>
      </w:pPr>
      <w:r>
        <w:rPr>
          <w:b/>
        </w:rPr>
        <w:t>Behavioral/Social Science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4895"/>
        <w:gridCol w:w="1260"/>
      </w:tblGrid>
      <w:tr w:rsidR="00032399" w14:paraId="3E655DDB" w14:textId="77777777" w:rsidTr="006F23F0">
        <w:tc>
          <w:tcPr>
            <w:tcW w:w="1243" w:type="dxa"/>
            <w:hideMark/>
          </w:tcPr>
          <w:p w14:paraId="6B9FCA12"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AMH 1010</w:t>
            </w:r>
          </w:p>
        </w:tc>
        <w:tc>
          <w:tcPr>
            <w:tcW w:w="4895" w:type="dxa"/>
            <w:hideMark/>
          </w:tcPr>
          <w:p w14:paraId="6C17F292"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History Pre 1876</w:t>
            </w:r>
          </w:p>
        </w:tc>
        <w:tc>
          <w:tcPr>
            <w:tcW w:w="1260" w:type="dxa"/>
            <w:hideMark/>
          </w:tcPr>
          <w:p w14:paraId="6DC1C9BE"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0F1A92ED" w14:textId="77777777" w:rsidTr="006F23F0">
        <w:tc>
          <w:tcPr>
            <w:tcW w:w="1243" w:type="dxa"/>
            <w:hideMark/>
          </w:tcPr>
          <w:p w14:paraId="51CE80AF"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AMH 1020</w:t>
            </w:r>
          </w:p>
        </w:tc>
        <w:tc>
          <w:tcPr>
            <w:tcW w:w="4895" w:type="dxa"/>
            <w:hideMark/>
          </w:tcPr>
          <w:p w14:paraId="7A2BA984"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American History Since 1876</w:t>
            </w:r>
          </w:p>
        </w:tc>
        <w:tc>
          <w:tcPr>
            <w:tcW w:w="1260" w:type="dxa"/>
            <w:hideMark/>
          </w:tcPr>
          <w:p w14:paraId="78131507"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6EC322BB" w14:textId="77777777" w:rsidTr="006F23F0">
        <w:tc>
          <w:tcPr>
            <w:tcW w:w="1243" w:type="dxa"/>
            <w:hideMark/>
          </w:tcPr>
          <w:p w14:paraId="09833870"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DEP 2004</w:t>
            </w:r>
          </w:p>
        </w:tc>
        <w:tc>
          <w:tcPr>
            <w:tcW w:w="4895" w:type="dxa"/>
            <w:hideMark/>
          </w:tcPr>
          <w:p w14:paraId="0A18C5DB"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Lifespan Development</w:t>
            </w:r>
          </w:p>
        </w:tc>
        <w:tc>
          <w:tcPr>
            <w:tcW w:w="1260" w:type="dxa"/>
            <w:hideMark/>
          </w:tcPr>
          <w:p w14:paraId="736B19A1"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26D78D4B" w14:textId="77777777" w:rsidTr="006F23F0">
        <w:tc>
          <w:tcPr>
            <w:tcW w:w="1243" w:type="dxa"/>
            <w:hideMark/>
          </w:tcPr>
          <w:p w14:paraId="4F1859D7"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IDS 1107</w:t>
            </w:r>
          </w:p>
        </w:tc>
        <w:tc>
          <w:tcPr>
            <w:tcW w:w="4895" w:type="dxa"/>
            <w:hideMark/>
          </w:tcPr>
          <w:p w14:paraId="743B7B52" w14:textId="77777777" w:rsidR="00032399" w:rsidRDefault="00032399" w:rsidP="006F23F0">
            <w:pPr>
              <w:widowControl w:val="0"/>
              <w:tabs>
                <w:tab w:val="left" w:pos="1149"/>
              </w:tabs>
              <w:spacing w:after="0" w:line="240" w:lineRule="auto"/>
              <w:contextualSpacing/>
              <w:rPr>
                <w:rFonts w:asciiTheme="minorHAnsi" w:hAnsiTheme="minorHAnsi" w:cstheme="minorHAnsi"/>
              </w:rPr>
            </w:pPr>
            <w:r>
              <w:rPr>
                <w:rFonts w:asciiTheme="minorHAnsi" w:hAnsiTheme="minorHAnsi" w:cstheme="minorHAnsi"/>
              </w:rPr>
              <w:t>Strategies and Success</w:t>
            </w:r>
          </w:p>
        </w:tc>
        <w:tc>
          <w:tcPr>
            <w:tcW w:w="1260" w:type="dxa"/>
            <w:hideMark/>
          </w:tcPr>
          <w:p w14:paraId="28F70069"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704C8EA0" w14:textId="77777777" w:rsidTr="006F23F0">
        <w:tc>
          <w:tcPr>
            <w:tcW w:w="1243" w:type="dxa"/>
            <w:hideMark/>
          </w:tcPr>
          <w:p w14:paraId="36544539"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POS 1041</w:t>
            </w:r>
          </w:p>
        </w:tc>
        <w:tc>
          <w:tcPr>
            <w:tcW w:w="4895" w:type="dxa"/>
            <w:hideMark/>
          </w:tcPr>
          <w:p w14:paraId="59F0606A"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Political Science</w:t>
            </w:r>
          </w:p>
        </w:tc>
        <w:tc>
          <w:tcPr>
            <w:tcW w:w="1260" w:type="dxa"/>
            <w:hideMark/>
          </w:tcPr>
          <w:p w14:paraId="75AFB200"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52435174" w14:textId="77777777" w:rsidTr="006F23F0">
        <w:tc>
          <w:tcPr>
            <w:tcW w:w="1243" w:type="dxa"/>
            <w:hideMark/>
          </w:tcPr>
          <w:p w14:paraId="44088E3B"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PSY 1012</w:t>
            </w:r>
          </w:p>
        </w:tc>
        <w:tc>
          <w:tcPr>
            <w:tcW w:w="4895" w:type="dxa"/>
            <w:hideMark/>
          </w:tcPr>
          <w:p w14:paraId="17453BE3"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Introduction to Psychology</w:t>
            </w:r>
          </w:p>
        </w:tc>
        <w:tc>
          <w:tcPr>
            <w:tcW w:w="1260" w:type="dxa"/>
            <w:hideMark/>
          </w:tcPr>
          <w:p w14:paraId="56172DC2"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768EA679" w14:textId="77777777" w:rsidTr="006F23F0">
        <w:tc>
          <w:tcPr>
            <w:tcW w:w="1243" w:type="dxa"/>
            <w:hideMark/>
          </w:tcPr>
          <w:p w14:paraId="7B98B125"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SYG 1001</w:t>
            </w:r>
          </w:p>
        </w:tc>
        <w:tc>
          <w:tcPr>
            <w:tcW w:w="4895" w:type="dxa"/>
            <w:hideMark/>
          </w:tcPr>
          <w:p w14:paraId="2BD0C8C3"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Sociology</w:t>
            </w:r>
          </w:p>
        </w:tc>
        <w:tc>
          <w:tcPr>
            <w:tcW w:w="1260" w:type="dxa"/>
            <w:hideMark/>
          </w:tcPr>
          <w:p w14:paraId="03B29F1C"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bl>
    <w:p w14:paraId="59955DBA" w14:textId="77777777" w:rsidR="00032399" w:rsidRDefault="00032399" w:rsidP="00032399">
      <w:pPr>
        <w:widowControl w:val="0"/>
        <w:spacing w:after="0" w:line="240" w:lineRule="auto"/>
        <w:ind w:right="119"/>
        <w:contextualSpacing/>
        <w:jc w:val="both"/>
        <w:rPr>
          <w:rFonts w:cstheme="minorHAnsi"/>
          <w:color w:val="231F20"/>
          <w:szCs w:val="18"/>
        </w:rPr>
      </w:pPr>
    </w:p>
    <w:p w14:paraId="52398674" w14:textId="77777777" w:rsidR="00032399" w:rsidRDefault="00032399" w:rsidP="00032399">
      <w:pPr>
        <w:spacing w:after="0" w:line="240" w:lineRule="auto"/>
        <w:contextualSpacing/>
        <w:rPr>
          <w:b/>
        </w:rPr>
      </w:pPr>
      <w:r>
        <w:rPr>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4895"/>
        <w:gridCol w:w="1260"/>
      </w:tblGrid>
      <w:tr w:rsidR="00032399" w14:paraId="244D7380" w14:textId="77777777" w:rsidTr="006F23F0">
        <w:tc>
          <w:tcPr>
            <w:tcW w:w="1243" w:type="dxa"/>
            <w:hideMark/>
          </w:tcPr>
          <w:p w14:paraId="03E800D6"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SPC 1017</w:t>
            </w:r>
          </w:p>
        </w:tc>
        <w:tc>
          <w:tcPr>
            <w:tcW w:w="4895" w:type="dxa"/>
            <w:hideMark/>
          </w:tcPr>
          <w:p w14:paraId="7674CC68"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Speech</w:t>
            </w:r>
          </w:p>
        </w:tc>
        <w:tc>
          <w:tcPr>
            <w:tcW w:w="1260" w:type="dxa"/>
            <w:hideMark/>
          </w:tcPr>
          <w:p w14:paraId="79D2BA99"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bl>
    <w:p w14:paraId="4A54A8FA" w14:textId="77777777" w:rsidR="00032399" w:rsidRDefault="00032399" w:rsidP="00032399">
      <w:pPr>
        <w:pStyle w:val="Heading4"/>
        <w:spacing w:before="0" w:line="240" w:lineRule="auto"/>
        <w:contextualSpacing/>
        <w:rPr>
          <w:spacing w:val="-1"/>
        </w:rPr>
      </w:pPr>
    </w:p>
    <w:p w14:paraId="2CE3507E" w14:textId="77777777" w:rsidR="00032399" w:rsidRDefault="00032399" w:rsidP="00032399">
      <w:pPr>
        <w:spacing w:after="0" w:line="240" w:lineRule="auto"/>
        <w:contextualSpacing/>
        <w:rPr>
          <w:b/>
        </w:rPr>
      </w:pPr>
      <w:r>
        <w:rPr>
          <w:b/>
        </w:rPr>
        <w:t>Computers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27"/>
        <w:gridCol w:w="828"/>
      </w:tblGrid>
      <w:tr w:rsidR="00032399" w14:paraId="2DBFFC87" w14:textId="77777777" w:rsidTr="006F23F0">
        <w:tc>
          <w:tcPr>
            <w:tcW w:w="1243" w:type="dxa"/>
            <w:hideMark/>
          </w:tcPr>
          <w:p w14:paraId="2793CB2A"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CGS 1060</w:t>
            </w:r>
          </w:p>
        </w:tc>
        <w:tc>
          <w:tcPr>
            <w:tcW w:w="5327" w:type="dxa"/>
            <w:hideMark/>
          </w:tcPr>
          <w:p w14:paraId="6BE5D87B"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Introduction to Computers</w:t>
            </w:r>
          </w:p>
        </w:tc>
        <w:tc>
          <w:tcPr>
            <w:tcW w:w="828" w:type="dxa"/>
            <w:hideMark/>
          </w:tcPr>
          <w:p w14:paraId="6BAED8CC"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bl>
    <w:p w14:paraId="3947889B" w14:textId="77777777" w:rsidR="00032399" w:rsidRDefault="00032399" w:rsidP="00032399">
      <w:pPr>
        <w:widowControl w:val="0"/>
        <w:spacing w:after="0" w:line="240" w:lineRule="auto"/>
        <w:ind w:right="119"/>
        <w:contextualSpacing/>
        <w:jc w:val="both"/>
        <w:rPr>
          <w:rFonts w:cstheme="minorHAnsi"/>
          <w:color w:val="231F20"/>
          <w:szCs w:val="18"/>
        </w:rPr>
      </w:pPr>
    </w:p>
    <w:p w14:paraId="085079AE" w14:textId="77777777" w:rsidR="00032399" w:rsidRDefault="00032399" w:rsidP="00032399">
      <w:pPr>
        <w:spacing w:after="0" w:line="240" w:lineRule="auto"/>
        <w:contextualSpacing/>
        <w:rPr>
          <w:b/>
        </w:rPr>
      </w:pPr>
      <w:r>
        <w:rPr>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27"/>
        <w:gridCol w:w="828"/>
      </w:tblGrid>
      <w:tr w:rsidR="00032399" w14:paraId="1901309F" w14:textId="77777777" w:rsidTr="006F23F0">
        <w:tc>
          <w:tcPr>
            <w:tcW w:w="1243" w:type="dxa"/>
            <w:hideMark/>
          </w:tcPr>
          <w:p w14:paraId="1258B3BF"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ENC 1101</w:t>
            </w:r>
          </w:p>
        </w:tc>
        <w:tc>
          <w:tcPr>
            <w:tcW w:w="5327" w:type="dxa"/>
            <w:hideMark/>
          </w:tcPr>
          <w:p w14:paraId="6FF46E51"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Composition I</w:t>
            </w:r>
          </w:p>
        </w:tc>
        <w:tc>
          <w:tcPr>
            <w:tcW w:w="828" w:type="dxa"/>
            <w:hideMark/>
          </w:tcPr>
          <w:p w14:paraId="0F3901A8"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bl>
    <w:p w14:paraId="5DB30C24" w14:textId="77777777" w:rsidR="00032399" w:rsidRDefault="00032399" w:rsidP="00032399">
      <w:pPr>
        <w:widowControl w:val="0"/>
        <w:spacing w:after="0" w:line="240" w:lineRule="auto"/>
        <w:ind w:right="119"/>
        <w:contextualSpacing/>
        <w:jc w:val="both"/>
        <w:rPr>
          <w:rFonts w:cstheme="minorHAnsi"/>
          <w:color w:val="231F20"/>
          <w:szCs w:val="18"/>
        </w:rPr>
      </w:pPr>
    </w:p>
    <w:p w14:paraId="38E5ACC0" w14:textId="77777777" w:rsidR="00032399" w:rsidRDefault="00032399" w:rsidP="00032399">
      <w:pPr>
        <w:spacing w:after="0" w:line="240" w:lineRule="auto"/>
        <w:contextualSpacing/>
        <w:rPr>
          <w:b/>
        </w:rPr>
      </w:pPr>
      <w:r>
        <w:rPr>
          <w:b/>
        </w:rPr>
        <w:t>Humanities/Fine Arts (3.0 credit hours)</w:t>
      </w:r>
    </w:p>
    <w:tbl>
      <w:tblPr>
        <w:tblStyle w:val="TableGrid"/>
        <w:tblW w:w="7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27"/>
        <w:gridCol w:w="810"/>
      </w:tblGrid>
      <w:tr w:rsidR="00032399" w14:paraId="79848F5F" w14:textId="77777777" w:rsidTr="006F23F0">
        <w:tc>
          <w:tcPr>
            <w:tcW w:w="1243" w:type="dxa"/>
            <w:hideMark/>
          </w:tcPr>
          <w:p w14:paraId="5E211C43"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AML 1000</w:t>
            </w:r>
          </w:p>
        </w:tc>
        <w:tc>
          <w:tcPr>
            <w:tcW w:w="5327" w:type="dxa"/>
            <w:hideMark/>
          </w:tcPr>
          <w:p w14:paraId="3746205D"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Literature</w:t>
            </w:r>
          </w:p>
        </w:tc>
        <w:tc>
          <w:tcPr>
            <w:tcW w:w="810" w:type="dxa"/>
            <w:hideMark/>
          </w:tcPr>
          <w:p w14:paraId="18546A73"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683AFE0B" w14:textId="77777777" w:rsidTr="006F23F0">
        <w:tc>
          <w:tcPr>
            <w:tcW w:w="1243" w:type="dxa"/>
            <w:hideMark/>
          </w:tcPr>
          <w:p w14:paraId="6D7D284B"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ENL 1000</w:t>
            </w:r>
          </w:p>
        </w:tc>
        <w:tc>
          <w:tcPr>
            <w:tcW w:w="5327" w:type="dxa"/>
            <w:hideMark/>
          </w:tcPr>
          <w:p w14:paraId="757FBDF4"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Literature</w:t>
            </w:r>
          </w:p>
        </w:tc>
        <w:tc>
          <w:tcPr>
            <w:tcW w:w="810" w:type="dxa"/>
            <w:hideMark/>
          </w:tcPr>
          <w:p w14:paraId="40A72B75"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bl>
    <w:p w14:paraId="3A30E455" w14:textId="77777777" w:rsidR="00032399" w:rsidRDefault="00032399" w:rsidP="00032399">
      <w:pPr>
        <w:widowControl w:val="0"/>
        <w:spacing w:after="0" w:line="240" w:lineRule="auto"/>
        <w:ind w:right="119"/>
        <w:contextualSpacing/>
        <w:jc w:val="both"/>
        <w:rPr>
          <w:rFonts w:cstheme="minorHAnsi"/>
          <w:color w:val="231F20"/>
          <w:szCs w:val="18"/>
        </w:rPr>
      </w:pPr>
    </w:p>
    <w:p w14:paraId="00B45FC8" w14:textId="77777777" w:rsidR="00032399" w:rsidRDefault="00032399" w:rsidP="00032399">
      <w:pPr>
        <w:spacing w:after="0" w:line="240" w:lineRule="auto"/>
        <w:contextualSpacing/>
        <w:rPr>
          <w:b/>
        </w:rPr>
      </w:pPr>
      <w:r>
        <w:rPr>
          <w:b/>
        </w:rPr>
        <w:t>Mathematics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032399" w14:paraId="778DDF27" w14:textId="77777777" w:rsidTr="006F23F0">
        <w:tc>
          <w:tcPr>
            <w:tcW w:w="1243" w:type="dxa"/>
            <w:hideMark/>
          </w:tcPr>
          <w:p w14:paraId="22CB3966"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MAC 2105</w:t>
            </w:r>
          </w:p>
        </w:tc>
        <w:tc>
          <w:tcPr>
            <w:tcW w:w="5350" w:type="dxa"/>
            <w:hideMark/>
          </w:tcPr>
          <w:p w14:paraId="6965CB4E"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College Algebra</w:t>
            </w:r>
          </w:p>
        </w:tc>
        <w:tc>
          <w:tcPr>
            <w:tcW w:w="805" w:type="dxa"/>
            <w:hideMark/>
          </w:tcPr>
          <w:p w14:paraId="01355F18"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412CE32B" w14:textId="77777777" w:rsidTr="006F23F0">
        <w:tc>
          <w:tcPr>
            <w:tcW w:w="1243" w:type="dxa"/>
            <w:hideMark/>
          </w:tcPr>
          <w:p w14:paraId="18B6C74B"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MAT 1033</w:t>
            </w:r>
          </w:p>
        </w:tc>
        <w:tc>
          <w:tcPr>
            <w:tcW w:w="5350" w:type="dxa"/>
            <w:hideMark/>
          </w:tcPr>
          <w:p w14:paraId="37084B75"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Intermediate Algebra</w:t>
            </w:r>
          </w:p>
        </w:tc>
        <w:tc>
          <w:tcPr>
            <w:tcW w:w="805" w:type="dxa"/>
            <w:hideMark/>
          </w:tcPr>
          <w:p w14:paraId="54439EB8"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264CADB2" w14:textId="77777777" w:rsidTr="006F23F0">
        <w:tc>
          <w:tcPr>
            <w:tcW w:w="1243" w:type="dxa"/>
            <w:hideMark/>
          </w:tcPr>
          <w:p w14:paraId="7213B8CB"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STA 2023</w:t>
            </w:r>
          </w:p>
        </w:tc>
        <w:tc>
          <w:tcPr>
            <w:tcW w:w="5350" w:type="dxa"/>
            <w:hideMark/>
          </w:tcPr>
          <w:p w14:paraId="79A52B38"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Statistics</w:t>
            </w:r>
          </w:p>
        </w:tc>
        <w:tc>
          <w:tcPr>
            <w:tcW w:w="805" w:type="dxa"/>
            <w:hideMark/>
          </w:tcPr>
          <w:p w14:paraId="5077FDB3"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bl>
    <w:p w14:paraId="66B04E31" w14:textId="77777777" w:rsidR="00032399" w:rsidRDefault="00032399" w:rsidP="00032399">
      <w:pPr>
        <w:widowControl w:val="0"/>
        <w:spacing w:after="0" w:line="240" w:lineRule="auto"/>
        <w:ind w:right="119"/>
        <w:contextualSpacing/>
        <w:jc w:val="both"/>
        <w:rPr>
          <w:rFonts w:cstheme="minorHAnsi"/>
          <w:color w:val="231F20"/>
          <w:szCs w:val="18"/>
        </w:rPr>
      </w:pPr>
    </w:p>
    <w:p w14:paraId="14B4A76A" w14:textId="77777777" w:rsidR="00032399" w:rsidRDefault="00032399" w:rsidP="00032399">
      <w:pPr>
        <w:spacing w:after="0" w:line="240" w:lineRule="auto"/>
        <w:contextualSpacing/>
        <w:rPr>
          <w:b/>
        </w:rPr>
      </w:pPr>
      <w:r>
        <w:rPr>
          <w:b/>
        </w:rPr>
        <w:t>Natural Science (6.0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032399" w14:paraId="4B319BFD" w14:textId="77777777" w:rsidTr="006F23F0">
        <w:tc>
          <w:tcPr>
            <w:tcW w:w="1243" w:type="dxa"/>
            <w:hideMark/>
          </w:tcPr>
          <w:p w14:paraId="7187396A"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BSC 1005</w:t>
            </w:r>
          </w:p>
        </w:tc>
        <w:tc>
          <w:tcPr>
            <w:tcW w:w="5350" w:type="dxa"/>
            <w:hideMark/>
          </w:tcPr>
          <w:p w14:paraId="6BB28247"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General Biology</w:t>
            </w:r>
          </w:p>
        </w:tc>
        <w:tc>
          <w:tcPr>
            <w:tcW w:w="805" w:type="dxa"/>
            <w:hideMark/>
          </w:tcPr>
          <w:p w14:paraId="3A3CD7DA"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72EE271E" w14:textId="77777777" w:rsidTr="006F23F0">
        <w:tc>
          <w:tcPr>
            <w:tcW w:w="1243" w:type="dxa"/>
            <w:hideMark/>
          </w:tcPr>
          <w:p w14:paraId="493A11ED"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BSC 1050</w:t>
            </w:r>
          </w:p>
        </w:tc>
        <w:tc>
          <w:tcPr>
            <w:tcW w:w="5350" w:type="dxa"/>
            <w:hideMark/>
          </w:tcPr>
          <w:p w14:paraId="53CE82D8"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Environmental Science</w:t>
            </w:r>
          </w:p>
        </w:tc>
        <w:tc>
          <w:tcPr>
            <w:tcW w:w="805" w:type="dxa"/>
            <w:hideMark/>
          </w:tcPr>
          <w:p w14:paraId="347E78D4"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2DD08901" w14:textId="77777777" w:rsidTr="006F23F0">
        <w:tc>
          <w:tcPr>
            <w:tcW w:w="1243" w:type="dxa"/>
            <w:hideMark/>
          </w:tcPr>
          <w:p w14:paraId="355F9C64"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BSC 2006</w:t>
            </w:r>
          </w:p>
        </w:tc>
        <w:tc>
          <w:tcPr>
            <w:tcW w:w="5350" w:type="dxa"/>
            <w:hideMark/>
          </w:tcPr>
          <w:p w14:paraId="2FFF70C9"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Advanced Biology</w:t>
            </w:r>
          </w:p>
        </w:tc>
        <w:tc>
          <w:tcPr>
            <w:tcW w:w="805" w:type="dxa"/>
            <w:hideMark/>
          </w:tcPr>
          <w:p w14:paraId="75969B4B"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525EDAE3" w14:textId="77777777" w:rsidTr="006F23F0">
        <w:tc>
          <w:tcPr>
            <w:tcW w:w="1243" w:type="dxa"/>
            <w:hideMark/>
          </w:tcPr>
          <w:p w14:paraId="3424AF79"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BSC 2085</w:t>
            </w:r>
          </w:p>
        </w:tc>
        <w:tc>
          <w:tcPr>
            <w:tcW w:w="5350" w:type="dxa"/>
            <w:hideMark/>
          </w:tcPr>
          <w:p w14:paraId="7E6C9310"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and Physiology I</w:t>
            </w:r>
          </w:p>
        </w:tc>
        <w:tc>
          <w:tcPr>
            <w:tcW w:w="805" w:type="dxa"/>
            <w:hideMark/>
          </w:tcPr>
          <w:p w14:paraId="2652D269"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66AE5A57" w14:textId="77777777" w:rsidTr="006F23F0">
        <w:tc>
          <w:tcPr>
            <w:tcW w:w="1243" w:type="dxa"/>
            <w:hideMark/>
          </w:tcPr>
          <w:p w14:paraId="1C002104"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BSC 2086</w:t>
            </w:r>
          </w:p>
        </w:tc>
        <w:tc>
          <w:tcPr>
            <w:tcW w:w="5350" w:type="dxa"/>
            <w:hideMark/>
          </w:tcPr>
          <w:p w14:paraId="4BFF552B"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Advanced Anatomy and Physiology</w:t>
            </w:r>
          </w:p>
        </w:tc>
        <w:tc>
          <w:tcPr>
            <w:tcW w:w="805" w:type="dxa"/>
            <w:hideMark/>
          </w:tcPr>
          <w:p w14:paraId="1D732DBD"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32A137A8" w14:textId="77777777" w:rsidTr="006F23F0">
        <w:tc>
          <w:tcPr>
            <w:tcW w:w="1243" w:type="dxa"/>
            <w:hideMark/>
          </w:tcPr>
          <w:p w14:paraId="49CC9BAA"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OCB 1010</w:t>
            </w:r>
          </w:p>
        </w:tc>
        <w:tc>
          <w:tcPr>
            <w:tcW w:w="5350" w:type="dxa"/>
            <w:hideMark/>
          </w:tcPr>
          <w:p w14:paraId="497C9D5A"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General Marine Biology</w:t>
            </w:r>
          </w:p>
        </w:tc>
        <w:tc>
          <w:tcPr>
            <w:tcW w:w="805" w:type="dxa"/>
            <w:hideMark/>
          </w:tcPr>
          <w:p w14:paraId="4CAD624E"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bl>
    <w:p w14:paraId="6DE10264" w14:textId="77777777" w:rsidR="00032399" w:rsidRDefault="00032399" w:rsidP="00032399">
      <w:pPr>
        <w:widowControl w:val="0"/>
        <w:spacing w:after="0" w:line="240" w:lineRule="auto"/>
        <w:ind w:right="119"/>
        <w:contextualSpacing/>
        <w:jc w:val="both"/>
        <w:rPr>
          <w:rFonts w:cstheme="minorHAnsi"/>
          <w:color w:val="231F20"/>
          <w:szCs w:val="18"/>
        </w:rPr>
      </w:pPr>
    </w:p>
    <w:p w14:paraId="6C25B8C7" w14:textId="77777777" w:rsidR="00032399" w:rsidRDefault="00032399" w:rsidP="00032399">
      <w:pPr>
        <w:spacing w:after="0" w:line="240" w:lineRule="auto"/>
        <w:contextualSpacing/>
        <w:rPr>
          <w:b/>
        </w:rPr>
      </w:pPr>
      <w:r>
        <w:rPr>
          <w:b/>
        </w:rPr>
        <w:t>The following Natural Science Lab Courses are also available:</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032399" w14:paraId="24FDE2C4" w14:textId="77777777" w:rsidTr="006F23F0">
        <w:tc>
          <w:tcPr>
            <w:tcW w:w="1243" w:type="dxa"/>
            <w:hideMark/>
          </w:tcPr>
          <w:p w14:paraId="7E2E8D45"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BSC 2085L</w:t>
            </w:r>
          </w:p>
        </w:tc>
        <w:tc>
          <w:tcPr>
            <w:tcW w:w="5350" w:type="dxa"/>
            <w:hideMark/>
          </w:tcPr>
          <w:p w14:paraId="5AEE8E52"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&amp; Physiology I Lab</w:t>
            </w:r>
          </w:p>
        </w:tc>
        <w:tc>
          <w:tcPr>
            <w:tcW w:w="805" w:type="dxa"/>
            <w:hideMark/>
          </w:tcPr>
          <w:p w14:paraId="0CD6BC2E"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1.0</w:t>
            </w:r>
          </w:p>
        </w:tc>
      </w:tr>
      <w:tr w:rsidR="00032399" w14:paraId="1A7AEDE1" w14:textId="77777777" w:rsidTr="006F23F0">
        <w:tc>
          <w:tcPr>
            <w:tcW w:w="1243" w:type="dxa"/>
            <w:hideMark/>
          </w:tcPr>
          <w:p w14:paraId="3AF13991"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BSC 2086L</w:t>
            </w:r>
          </w:p>
        </w:tc>
        <w:tc>
          <w:tcPr>
            <w:tcW w:w="5350" w:type="dxa"/>
            <w:hideMark/>
          </w:tcPr>
          <w:p w14:paraId="533A4AA3"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Advanced Anatomy &amp; Physiology Lab</w:t>
            </w:r>
          </w:p>
        </w:tc>
        <w:tc>
          <w:tcPr>
            <w:tcW w:w="805" w:type="dxa"/>
            <w:hideMark/>
          </w:tcPr>
          <w:p w14:paraId="7E4E3CAE"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1.0</w:t>
            </w:r>
          </w:p>
        </w:tc>
      </w:tr>
    </w:tbl>
    <w:p w14:paraId="30D04924" w14:textId="77777777" w:rsidR="00032399" w:rsidRPr="00E343B7" w:rsidRDefault="00032399" w:rsidP="00032399">
      <w:pPr>
        <w:widowControl w:val="0"/>
        <w:spacing w:before="82" w:after="0"/>
        <w:ind w:right="554"/>
        <w:rPr>
          <w:rFonts w:ascii="Calibri"/>
          <w:b/>
          <w:bCs/>
          <w:color w:val="221F1F"/>
          <w:spacing w:val="-9"/>
        </w:rPr>
      </w:pPr>
    </w:p>
    <w:p w14:paraId="3E3E2D24" w14:textId="541323D1" w:rsidR="00EA15BD" w:rsidRPr="00166901" w:rsidRDefault="00EA15BD" w:rsidP="00E343B7">
      <w:pPr>
        <w:pStyle w:val="Heading4"/>
      </w:pPr>
      <w:r w:rsidRPr="00166901">
        <w:t>Course Delivery</w:t>
      </w:r>
    </w:p>
    <w:p w14:paraId="074A4091" w14:textId="45A63948" w:rsidR="002E6681" w:rsidRPr="00E64866" w:rsidRDefault="002E6681" w:rsidP="001A20DB">
      <w:pPr>
        <w:widowControl w:val="0"/>
        <w:spacing w:before="82" w:after="0"/>
        <w:ind w:left="20" w:right="554"/>
        <w:jc w:val="both"/>
        <w:rPr>
          <w:rFonts w:ascii="Calibri"/>
          <w:color w:val="221F1F"/>
          <w:spacing w:val="-1"/>
        </w:rPr>
      </w:pPr>
      <w:r>
        <w:rPr>
          <w:rFonts w:ascii="Calibri"/>
          <w:color w:val="221F1F"/>
          <w:spacing w:val="-9"/>
        </w:rPr>
        <w:t>Medical Office Basic X-Ray Technology</w:t>
      </w:r>
      <w:r w:rsidRPr="00E64866">
        <w:rPr>
          <w:rFonts w:ascii="Calibri"/>
          <w:color w:val="221F1F"/>
          <w:spacing w:val="-1"/>
        </w:rPr>
        <w:t xml:space="preserve"> courses, except for MEA18</w:t>
      </w:r>
      <w:r w:rsidR="0025453B">
        <w:rPr>
          <w:rFonts w:ascii="Calibri"/>
          <w:color w:val="221F1F"/>
          <w:spacing w:val="-1"/>
        </w:rPr>
        <w:t>0</w:t>
      </w:r>
      <w:r w:rsidR="00800AD6">
        <w:rPr>
          <w:rFonts w:ascii="Calibri"/>
          <w:color w:val="221F1F"/>
          <w:spacing w:val="-1"/>
        </w:rPr>
        <w:t>4</w:t>
      </w:r>
      <w:r w:rsidRPr="00E64866">
        <w:rPr>
          <w:rFonts w:ascii="Calibri"/>
          <w:color w:val="221F1F"/>
          <w:spacing w:val="-1"/>
        </w:rPr>
        <w:t xml:space="preserve"> (externship course) are available via distance education and residential delivery. In MEA18</w:t>
      </w:r>
      <w:r w:rsidR="0025453B">
        <w:rPr>
          <w:rFonts w:ascii="Calibri"/>
          <w:color w:val="221F1F"/>
          <w:spacing w:val="-1"/>
        </w:rPr>
        <w:t>0</w:t>
      </w:r>
      <w:r w:rsidR="00A273BC">
        <w:rPr>
          <w:rFonts w:ascii="Calibri"/>
          <w:color w:val="221F1F"/>
          <w:spacing w:val="-1"/>
        </w:rPr>
        <w:t>4</w:t>
      </w:r>
      <w:r w:rsidRPr="00E64866">
        <w:rPr>
          <w:rFonts w:ascii="Calibri"/>
          <w:color w:val="221F1F"/>
          <w:spacing w:val="-1"/>
        </w:rPr>
        <w:t xml:space="preserve">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469B9C2B" w14:textId="265AB26B" w:rsidR="002E6681" w:rsidRPr="00E343B7" w:rsidRDefault="002E6681" w:rsidP="002E6681">
      <w:pPr>
        <w:pStyle w:val="Heading4"/>
        <w:rPr>
          <w:b w:val="0"/>
          <w:bCs w:val="0"/>
        </w:rPr>
      </w:pPr>
      <w:r w:rsidRPr="00E343B7">
        <w:rPr>
          <w:b w:val="0"/>
          <w:bCs w:val="0"/>
        </w:rPr>
        <w:t>Expectations of Students in Distance Education</w:t>
      </w:r>
      <w:r w:rsidR="00674A4D">
        <w:rPr>
          <w:b w:val="0"/>
          <w:bCs w:val="0"/>
        </w:rPr>
        <w:t>:</w:t>
      </w:r>
    </w:p>
    <w:p w14:paraId="5AC2FEE0" w14:textId="77777777" w:rsidR="002E6681" w:rsidRDefault="002E6681" w:rsidP="001A20DB">
      <w:pPr>
        <w:widowControl w:val="0"/>
        <w:spacing w:before="82" w:after="0"/>
        <w:ind w:left="20" w:right="554"/>
        <w:jc w:val="both"/>
        <w:rPr>
          <w:rFonts w:ascii="Calibri"/>
          <w:color w:val="221F1F"/>
          <w:spacing w:val="-1"/>
        </w:rPr>
      </w:pPr>
      <w:r w:rsidRPr="00E64866">
        <w:rPr>
          <w:rFonts w:ascii="Calibri"/>
          <w:color w:val="221F1F"/>
          <w:spacing w:val="-1"/>
        </w:rPr>
        <w:t xml:space="preserve">It is important to understand what online classes are and what they are not. Online classes are not easy substitutes for on-campus classes. In fact, students find online classes as rigorous and demanding as on-campus </w:t>
      </w:r>
      <w:r w:rsidRPr="00E64866">
        <w:rPr>
          <w:rFonts w:ascii="Calibri"/>
          <w:color w:val="221F1F"/>
          <w:spacing w:val="-1"/>
        </w:rPr>
        <w:lastRenderedPageBreak/>
        <w:t>classes. Students are expected to attend their virtual classrooms a specified number of times per week. All attendance is monitored. Times are flexible and dictated by students’ personal schedules; nonetheless, their presence is required and recorded and counts toward final grades.</w:t>
      </w:r>
    </w:p>
    <w:p w14:paraId="05B8CEBD" w14:textId="77777777" w:rsidR="002E6681" w:rsidRPr="00E64866" w:rsidRDefault="002E6681" w:rsidP="001A20DB">
      <w:pPr>
        <w:widowControl w:val="0"/>
        <w:spacing w:before="82" w:after="0"/>
        <w:ind w:left="20" w:right="554"/>
        <w:jc w:val="both"/>
        <w:rPr>
          <w:rFonts w:ascii="Calibri"/>
          <w:color w:val="221F1F"/>
          <w:spacing w:val="-1"/>
        </w:rPr>
      </w:pPr>
      <w:r w:rsidRPr="00E64866">
        <w:rPr>
          <w:rFonts w:ascii="Calibri"/>
          <w:color w:val="221F1F"/>
          <w:spacing w:val="-1"/>
        </w:rPr>
        <w:t xml:space="preserve">An online student is expected to be computer literate and familiar with the Internet. An orientation course is available to help students improve these skills. </w:t>
      </w:r>
    </w:p>
    <w:p w14:paraId="1DDFE9B3" w14:textId="77777777" w:rsidR="002E6681" w:rsidRPr="00E64866" w:rsidRDefault="002E6681" w:rsidP="001A20DB">
      <w:pPr>
        <w:widowControl w:val="0"/>
        <w:spacing w:before="82" w:after="0"/>
        <w:ind w:left="20" w:right="554"/>
        <w:jc w:val="both"/>
        <w:rPr>
          <w:rFonts w:ascii="Calibri"/>
          <w:color w:val="221F1F"/>
          <w:spacing w:val="-1"/>
        </w:rPr>
      </w:pPr>
      <w:r w:rsidRPr="00E64866">
        <w:rPr>
          <w:rFonts w:ascii="Calibri"/>
          <w:color w:val="221F1F"/>
          <w:spacing w:val="-1"/>
        </w:rPr>
        <w:t>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w:t>
      </w:r>
      <w:r>
        <w:rPr>
          <w:rFonts w:ascii="Calibri"/>
          <w:color w:val="221F1F"/>
          <w:spacing w:val="-1"/>
        </w:rPr>
        <w:t xml:space="preserve"> </w:t>
      </w:r>
      <w:r w:rsidRPr="00E64866">
        <w:rPr>
          <w:rFonts w:ascii="Calibri"/>
          <w:color w:val="221F1F"/>
          <w:spacing w:val="-1"/>
        </w:rPr>
        <w:t xml:space="preserve">Outcomes are determined by qualitative analysis of student input, subjective and objective tests, including pre- and post-test, group and individual projects and case studies. </w:t>
      </w:r>
    </w:p>
    <w:p w14:paraId="321544FB" w14:textId="77777777" w:rsidR="002E6681" w:rsidRPr="00E343B7" w:rsidRDefault="002E6681" w:rsidP="002E6681">
      <w:pPr>
        <w:pStyle w:val="Heading4"/>
        <w:rPr>
          <w:b w:val="0"/>
          <w:bCs w:val="0"/>
        </w:rPr>
      </w:pPr>
      <w:r w:rsidRPr="00E343B7">
        <w:rPr>
          <w:b w:val="0"/>
          <w:bCs w:val="0"/>
        </w:rPr>
        <w:t>Requirements for Distance Education</w:t>
      </w:r>
    </w:p>
    <w:p w14:paraId="75041990" w14:textId="3BE4AE60" w:rsidR="002E6681" w:rsidRDefault="002E6681" w:rsidP="001A20DB">
      <w:pPr>
        <w:widowControl w:val="0"/>
        <w:spacing w:before="82" w:after="0"/>
        <w:ind w:left="20" w:right="554"/>
        <w:jc w:val="both"/>
        <w:rPr>
          <w:rFonts w:ascii="Calibri"/>
          <w:color w:val="221F1F"/>
          <w:spacing w:val="-1"/>
        </w:rPr>
      </w:pPr>
      <w:r w:rsidRPr="00E64866">
        <w:rPr>
          <w:rFonts w:ascii="Calibri"/>
          <w:color w:val="221F1F"/>
          <w:spacing w:val="-1"/>
        </w:rPr>
        <w:t xml:space="preserve">Southeastern College has computers available with Internet access for student use at the campuses. Southeastern College provides technical services and training through its online platform. Personal </w:t>
      </w:r>
      <w:r w:rsidR="00674A4D" w:rsidRPr="00E64866">
        <w:rPr>
          <w:rFonts w:ascii="Calibri"/>
          <w:color w:val="221F1F"/>
          <w:spacing w:val="-1"/>
        </w:rPr>
        <w:t>desktop</w:t>
      </w:r>
      <w:r w:rsidRPr="00E64866">
        <w:rPr>
          <w:rFonts w:ascii="Calibri"/>
          <w:color w:val="221F1F"/>
          <w:spacing w:val="-1"/>
        </w:rPr>
        <w:t xml:space="preserve"> or lap top computer with internet access is required for students in online programs. Students are required to have Microsoft office for all online classes. </w:t>
      </w:r>
    </w:p>
    <w:p w14:paraId="395594FC" w14:textId="74F47050" w:rsidR="002E6681" w:rsidRPr="00E343B7" w:rsidRDefault="002E6681" w:rsidP="002E6681">
      <w:pPr>
        <w:pStyle w:val="Heading4"/>
        <w:rPr>
          <w:b w:val="0"/>
          <w:bCs w:val="0"/>
        </w:rPr>
      </w:pPr>
      <w:r w:rsidRPr="00E343B7">
        <w:rPr>
          <w:b w:val="0"/>
          <w:bCs w:val="0"/>
        </w:rPr>
        <w:t>Learning Resource System</w:t>
      </w:r>
      <w:r w:rsidR="00EF103A">
        <w:rPr>
          <w:b w:val="0"/>
          <w:bCs w:val="0"/>
        </w:rPr>
        <w:t>:</w:t>
      </w:r>
    </w:p>
    <w:p w14:paraId="1166930B" w14:textId="77777777" w:rsidR="0012448F" w:rsidRDefault="0012448F" w:rsidP="0012448F">
      <w:pPr>
        <w:widowControl w:val="0"/>
        <w:spacing w:after="0"/>
        <w:ind w:left="20" w:right="554"/>
        <w:jc w:val="both"/>
        <w:rPr>
          <w:rFonts w:ascii="Calibri"/>
          <w:color w:val="221F1F"/>
          <w:spacing w:val="-1"/>
        </w:rPr>
      </w:pPr>
    </w:p>
    <w:p w14:paraId="23416223" w14:textId="2BB9C926" w:rsidR="002E6681" w:rsidRDefault="002E6681" w:rsidP="001A20DB">
      <w:pPr>
        <w:widowControl w:val="0"/>
        <w:spacing w:before="82" w:after="0"/>
        <w:ind w:left="20" w:right="554"/>
        <w:jc w:val="both"/>
        <w:rPr>
          <w:rFonts w:ascii="Calibri" w:eastAsia="Calibri" w:hAnsi="Calibri"/>
          <w:spacing w:val="-1"/>
        </w:rPr>
      </w:pPr>
      <w:r w:rsidRPr="00E64866">
        <w:rPr>
          <w:rFonts w:ascii="Calibri"/>
          <w:color w:val="221F1F"/>
          <w:spacing w:val="-1"/>
        </w:rPr>
        <w:t>All students, 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06285849" w14:textId="77777777" w:rsidR="002E6681" w:rsidRDefault="002E6681" w:rsidP="002E6681">
      <w:pPr>
        <w:widowControl w:val="0"/>
        <w:spacing w:line="244" w:lineRule="auto"/>
        <w:ind w:right="120"/>
        <w:rPr>
          <w:rFonts w:cstheme="minorHAnsi"/>
          <w:color w:val="231F20"/>
          <w:spacing w:val="-1"/>
          <w:szCs w:val="18"/>
        </w:rPr>
      </w:pPr>
    </w:p>
    <w:p w14:paraId="3CF22FA6" w14:textId="09BB7D9D" w:rsidR="008A26CB" w:rsidRPr="009763BA" w:rsidRDefault="007F7E28" w:rsidP="009763BA">
      <w:pPr>
        <w:widowControl w:val="0"/>
        <w:spacing w:line="244" w:lineRule="auto"/>
        <w:ind w:right="120"/>
        <w:jc w:val="both"/>
        <w:rPr>
          <w:rFonts w:cstheme="minorHAnsi"/>
          <w:color w:val="0000FF"/>
          <w:szCs w:val="18"/>
          <w:u w:val="single"/>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3"/>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72"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4770E5A6" w14:textId="77777777" w:rsidR="00166901" w:rsidRDefault="00166901">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4C9F8369" w14:textId="2D3C2D9D" w:rsidR="005F3D28" w:rsidRDefault="005F3D28" w:rsidP="007B0C0B">
      <w:pPr>
        <w:pStyle w:val="Categoryheader"/>
        <w:rPr>
          <w:w w:val="95"/>
        </w:rPr>
      </w:pPr>
      <w:bookmarkStart w:id="571" w:name="_Toc126568848"/>
      <w:r>
        <w:rPr>
          <w:w w:val="95"/>
        </w:rPr>
        <w:t>NURSING ASSOCIATE I</w:t>
      </w:r>
      <w:r w:rsidR="00551F0B">
        <w:rPr>
          <w:w w:val="95"/>
        </w:rPr>
        <w:t>n Applied</w:t>
      </w:r>
      <w:r>
        <w:rPr>
          <w:w w:val="95"/>
        </w:rPr>
        <w:t xml:space="preserve"> SCIENCE DEGREE</w:t>
      </w:r>
      <w:r w:rsidR="000F47B0">
        <w:rPr>
          <w:w w:val="95"/>
        </w:rPr>
        <w:t xml:space="preserve"> </w:t>
      </w:r>
      <w:r w:rsidR="000F47B0" w:rsidRPr="000F47B0">
        <w:rPr>
          <w:w w:val="95"/>
        </w:rPr>
        <w:t>(SC)</w:t>
      </w:r>
      <w:bookmarkEnd w:id="571"/>
    </w:p>
    <w:p w14:paraId="1E81415E" w14:textId="77777777" w:rsidR="005F3D28" w:rsidRPr="00A20724" w:rsidRDefault="005F3D28" w:rsidP="005F3D28">
      <w:pPr>
        <w:pStyle w:val="Heading4"/>
        <w:spacing w:before="120" w:line="240" w:lineRule="auto"/>
        <w:jc w:val="both"/>
        <w:rPr>
          <w:i w:val="0"/>
          <w:iCs w:val="0"/>
        </w:rPr>
      </w:pPr>
      <w:r w:rsidRPr="00A20724">
        <w:rPr>
          <w:i w:val="0"/>
          <w:iCs w:val="0"/>
          <w:spacing w:val="-1"/>
        </w:rPr>
        <w:t>D</w:t>
      </w:r>
      <w:r w:rsidRPr="00A20724">
        <w:rPr>
          <w:i w:val="0"/>
          <w:iCs w:val="0"/>
        </w:rPr>
        <w:t>esc</w:t>
      </w:r>
      <w:r w:rsidRPr="00A20724">
        <w:rPr>
          <w:i w:val="0"/>
          <w:iCs w:val="0"/>
          <w:spacing w:val="-1"/>
        </w:rPr>
        <w:t>r</w:t>
      </w:r>
      <w:r w:rsidRPr="00A20724">
        <w:rPr>
          <w:i w:val="0"/>
          <w:iCs w:val="0"/>
        </w:rPr>
        <w:t>iption</w:t>
      </w:r>
    </w:p>
    <w:p w14:paraId="18758A12" w14:textId="77777777" w:rsidR="003F7FAD" w:rsidRPr="00A20724" w:rsidRDefault="003F7FAD" w:rsidP="009763BA">
      <w:pPr>
        <w:jc w:val="both"/>
      </w:pPr>
      <w:r w:rsidRPr="00A20724">
        <w:t xml:space="preserve">The Nursing Program is for those students who desire to become Nurses. This program is open to enrollment by students with no prior nursing or allied health education or experience. It also offers transitional enrollment options for those with a valid, active, unrestricted South Carolina LPN license. Students will be taught to demonstrate professional and caring behaviors, utilize therapeutic communication techniques, perform holistic assessments, assess the strengths and resources of patients and families, coordinate care for patients and families, teach necessary health information to consumers of health, apply mathematical calculations to safely administer medications, collaborate with members of the healthcare team and apply critical thinking and the nursing process consistently. </w:t>
      </w:r>
      <w:bookmarkStart w:id="572" w:name="_Int_LgPSXDHI"/>
      <w:r w:rsidRPr="00A20724">
        <w:t>An Associate in Applied Science Degree in Nursing will be awarded upon successful completion of the program.</w:t>
      </w:r>
      <w:bookmarkEnd w:id="572"/>
      <w:r w:rsidRPr="00A20724">
        <w:t xml:space="preserve"> Outside work required.</w:t>
      </w:r>
    </w:p>
    <w:p w14:paraId="703EA04A" w14:textId="77777777" w:rsidR="003F7FAD" w:rsidRPr="00A20724" w:rsidRDefault="003F7FAD" w:rsidP="009763BA">
      <w:pPr>
        <w:jc w:val="both"/>
      </w:pPr>
      <w:r w:rsidRPr="00A20724">
        <w:t>Students who have successfully met all educational and institutional requirements for the Associate in Applied Science Degree in the Nursing program from Southeastern College are eligible to have their names submitted to the South Carolina Board of Nursing to be considered as a candidate for the NCLEX-RN. The South Carolina Board of Nursing is the state agency authorized to determine if the applicant qualifies to take the National Council Licensure Examination (NCLEX-RN) for licensure as a Registered Nurse.</w:t>
      </w:r>
    </w:p>
    <w:p w14:paraId="5990451D" w14:textId="77777777" w:rsidR="003F7FAD" w:rsidRPr="00A20724" w:rsidRDefault="003F7FAD" w:rsidP="009763BA">
      <w:pPr>
        <w:jc w:val="both"/>
      </w:pPr>
      <w:r w:rsidRPr="00A20724">
        <w:t>As part of the program, students must participate in training experiences at approved clinical sites.  Sites maybe up to 100 miles from the campus. All expenses relating to this clinical training are the responsibility of the student, i.e. food and gas, etc. Students are expected to remain flexible with the schedule, which may be changed without advanced notice and make any necessary accommodations to their schedule as needed.</w:t>
      </w:r>
    </w:p>
    <w:p w14:paraId="05FCBE5A" w14:textId="64FDF9E1" w:rsidR="00551F0B" w:rsidRPr="00A20724" w:rsidRDefault="00DE619E" w:rsidP="00F12B4A">
      <w:pPr>
        <w:pStyle w:val="Heading4"/>
        <w:spacing w:before="120" w:line="240" w:lineRule="auto"/>
        <w:jc w:val="both"/>
        <w:rPr>
          <w:i w:val="0"/>
          <w:iCs w:val="0"/>
        </w:rPr>
      </w:pPr>
      <w:r w:rsidRPr="00A20724">
        <w:rPr>
          <w:i w:val="0"/>
          <w:iCs w:val="0"/>
          <w:spacing w:val="-1"/>
        </w:rPr>
        <w:t>O</w:t>
      </w:r>
      <w:r w:rsidRPr="00A20724">
        <w:rPr>
          <w:i w:val="0"/>
          <w:iCs w:val="0"/>
        </w:rPr>
        <w:t>bject</w:t>
      </w:r>
      <w:r w:rsidRPr="00A20724">
        <w:rPr>
          <w:i w:val="0"/>
          <w:iCs w:val="0"/>
          <w:spacing w:val="-1"/>
        </w:rPr>
        <w:t>i</w:t>
      </w:r>
      <w:r w:rsidRPr="00A20724">
        <w:rPr>
          <w:i w:val="0"/>
          <w:iCs w:val="0"/>
        </w:rPr>
        <w:t>v</w:t>
      </w:r>
      <w:r w:rsidRPr="00A20724">
        <w:rPr>
          <w:i w:val="0"/>
          <w:iCs w:val="0"/>
          <w:spacing w:val="-1"/>
        </w:rPr>
        <w:t>e</w:t>
      </w:r>
      <w:r w:rsidRPr="00A20724">
        <w:rPr>
          <w:i w:val="0"/>
          <w:iCs w:val="0"/>
        </w:rPr>
        <w:t>s</w:t>
      </w:r>
    </w:p>
    <w:p w14:paraId="4B9CE8B0" w14:textId="7F819A2D" w:rsidR="00F12B4A" w:rsidRPr="00A20724" w:rsidRDefault="00F12B4A" w:rsidP="00B233E2">
      <w:pPr>
        <w:jc w:val="both"/>
      </w:pPr>
      <w:r w:rsidRPr="00A20724">
        <w:t xml:space="preserve">This program prepares students for an entry-level position as a Nurse. Students will be exposed to professional nursing encompassing legal and ethical decision-making in the promotion of health in the community. Students will demonstrate the use of the nursing processes to meet multiple health needs for adults and children in a variety of health care settings, communicate therapeutically with families, </w:t>
      </w:r>
      <w:r w:rsidR="5070AD08" w:rsidRPr="00A20724">
        <w:t>groups,</w:t>
      </w:r>
      <w:r w:rsidRPr="00A20724">
        <w:t xml:space="preserve"> and individuals, synthesize and communicate relevant data effectively and concisely, and utilize management skills and concepts to plan and coordinate patient care. Students will assume the role of the associate degree nurse as a member of the health care team and will integrate theoretical content of general education classes with nursing theory and practice.</w:t>
      </w:r>
    </w:p>
    <w:p w14:paraId="660408B7" w14:textId="77777777" w:rsidR="00F94ABF" w:rsidRPr="00A20724" w:rsidRDefault="00F94ABF" w:rsidP="00F94ABF">
      <w:pPr>
        <w:spacing w:after="0"/>
        <w:jc w:val="both"/>
        <w:rPr>
          <w:rFonts w:asciiTheme="majorHAnsi" w:hAnsiTheme="majorHAnsi"/>
          <w:b/>
        </w:rPr>
      </w:pPr>
      <w:r w:rsidRPr="00A20724">
        <w:rPr>
          <w:rFonts w:asciiTheme="majorHAnsi" w:hAnsiTheme="majorHAnsi"/>
          <w:b/>
        </w:rPr>
        <w:t>Admissions Requirements</w:t>
      </w:r>
    </w:p>
    <w:p w14:paraId="4A8883F9" w14:textId="77777777" w:rsidR="00985EBD" w:rsidRPr="00A20724" w:rsidRDefault="00985EBD" w:rsidP="00985EBD">
      <w:pPr>
        <w:pStyle w:val="ListParagraph"/>
        <w:jc w:val="both"/>
        <w:rPr>
          <w:color w:val="auto"/>
        </w:rPr>
      </w:pPr>
      <w:r w:rsidRPr="00A20724">
        <w:rPr>
          <w:color w:val="auto"/>
        </w:rPr>
        <w:t>•</w:t>
      </w:r>
      <w:r w:rsidRPr="00A20724">
        <w:rPr>
          <w:color w:val="auto"/>
        </w:rPr>
        <w:tab/>
        <w:t xml:space="preserve">Submit Application </w:t>
      </w:r>
    </w:p>
    <w:p w14:paraId="723BBF1F" w14:textId="77777777" w:rsidR="00985EBD" w:rsidRPr="00A20724" w:rsidRDefault="00985EBD" w:rsidP="00985EBD">
      <w:pPr>
        <w:pStyle w:val="ListParagraph"/>
        <w:jc w:val="both"/>
        <w:rPr>
          <w:color w:val="auto"/>
        </w:rPr>
      </w:pPr>
      <w:r w:rsidRPr="00A20724">
        <w:rPr>
          <w:color w:val="auto"/>
        </w:rPr>
        <w:t>•</w:t>
      </w:r>
      <w:r w:rsidRPr="00A20724">
        <w:rPr>
          <w:color w:val="auto"/>
        </w:rPr>
        <w:tab/>
        <w:t>Have a high school diploma, G.E.D., or equivalent</w:t>
      </w:r>
    </w:p>
    <w:p w14:paraId="791FF607" w14:textId="77777777" w:rsidR="00985EBD" w:rsidRPr="00A20724" w:rsidRDefault="00985EBD" w:rsidP="00985EBD">
      <w:pPr>
        <w:pStyle w:val="ListParagraph"/>
        <w:jc w:val="both"/>
        <w:rPr>
          <w:color w:val="auto"/>
        </w:rPr>
      </w:pPr>
      <w:r w:rsidRPr="00A20724">
        <w:rPr>
          <w:color w:val="auto"/>
        </w:rPr>
        <w:t>•</w:t>
      </w:r>
      <w:r w:rsidRPr="00A20724">
        <w:rPr>
          <w:color w:val="auto"/>
        </w:rPr>
        <w:tab/>
        <w:t>Pass school entrance assessment</w:t>
      </w:r>
    </w:p>
    <w:p w14:paraId="5A2E6ECA" w14:textId="77777777" w:rsidR="00985EBD" w:rsidRPr="00A20724" w:rsidRDefault="00985EBD" w:rsidP="00985EBD">
      <w:pPr>
        <w:pStyle w:val="ListParagraph"/>
        <w:jc w:val="both"/>
        <w:rPr>
          <w:color w:val="auto"/>
        </w:rPr>
      </w:pPr>
      <w:r w:rsidRPr="00A20724">
        <w:rPr>
          <w:color w:val="auto"/>
        </w:rPr>
        <w:t>•</w:t>
      </w:r>
      <w:r w:rsidRPr="00A20724">
        <w:rPr>
          <w:color w:val="auto"/>
        </w:rPr>
        <w:tab/>
        <w:t>Pass Nursing Pre-Entrance Exam by obtaining the minimum proficiency level score of 60.0 on the TEAS</w:t>
      </w:r>
    </w:p>
    <w:p w14:paraId="7EE953F8" w14:textId="77777777" w:rsidR="00985EBD" w:rsidRPr="00A20724" w:rsidRDefault="00985EBD" w:rsidP="00985EBD">
      <w:pPr>
        <w:pStyle w:val="ListParagraph"/>
        <w:jc w:val="both"/>
        <w:rPr>
          <w:color w:val="auto"/>
        </w:rPr>
      </w:pPr>
      <w:r w:rsidRPr="00A20724">
        <w:rPr>
          <w:color w:val="auto"/>
        </w:rPr>
        <w:t>•</w:t>
      </w:r>
      <w:r w:rsidRPr="00A20724">
        <w:rPr>
          <w:color w:val="auto"/>
        </w:rPr>
        <w:tab/>
        <w:t>Submit written essay</w:t>
      </w:r>
    </w:p>
    <w:p w14:paraId="622B3028" w14:textId="58473F76" w:rsidR="00F94ABF" w:rsidRPr="00A20724" w:rsidRDefault="00985EBD" w:rsidP="00985EBD">
      <w:pPr>
        <w:pStyle w:val="ListParagraph"/>
        <w:jc w:val="both"/>
        <w:rPr>
          <w:color w:val="auto"/>
        </w:rPr>
      </w:pPr>
      <w:r w:rsidRPr="00A20724">
        <w:rPr>
          <w:color w:val="auto"/>
        </w:rPr>
        <w:t>•</w:t>
      </w:r>
      <w:r w:rsidRPr="00A20724">
        <w:rPr>
          <w:color w:val="auto"/>
        </w:rPr>
        <w:tab/>
        <w:t>Interview with Nursing Program Director and/or designee</w:t>
      </w:r>
    </w:p>
    <w:p w14:paraId="2DE36538" w14:textId="77777777" w:rsidR="00F94ABF" w:rsidRPr="00A20724" w:rsidRDefault="00F94ABF" w:rsidP="00F94ABF">
      <w:pPr>
        <w:pStyle w:val="ListParagraph"/>
        <w:ind w:firstLine="0"/>
        <w:jc w:val="both"/>
        <w:rPr>
          <w:rFonts w:asciiTheme="majorHAnsi" w:hAnsiTheme="majorHAnsi"/>
          <w:b/>
          <w:color w:val="auto"/>
          <w:sz w:val="12"/>
          <w:szCs w:val="12"/>
        </w:rPr>
      </w:pPr>
    </w:p>
    <w:p w14:paraId="07AEE466" w14:textId="77777777" w:rsidR="00F94ABF" w:rsidRPr="00A20724" w:rsidRDefault="00F94ABF" w:rsidP="00F94ABF">
      <w:pPr>
        <w:pStyle w:val="ListParagraph"/>
        <w:ind w:left="0" w:firstLine="0"/>
        <w:jc w:val="both"/>
        <w:rPr>
          <w:rFonts w:asciiTheme="majorHAnsi" w:hAnsiTheme="majorHAnsi"/>
          <w:b/>
          <w:color w:val="000000" w:themeColor="text1"/>
        </w:rPr>
      </w:pPr>
      <w:r w:rsidRPr="00A20724">
        <w:rPr>
          <w:rFonts w:asciiTheme="majorHAnsi" w:hAnsiTheme="majorHAnsi"/>
          <w:b/>
          <w:color w:val="000000" w:themeColor="text1"/>
        </w:rPr>
        <w:t>Prerequisites</w:t>
      </w:r>
    </w:p>
    <w:p w14:paraId="5B7CC25E" w14:textId="3B2EAED8" w:rsidR="00F94ABF" w:rsidRPr="00A20724" w:rsidRDefault="00F94ABF" w:rsidP="00F94ABF">
      <w:pPr>
        <w:pStyle w:val="ListParagraph"/>
        <w:numPr>
          <w:ilvl w:val="0"/>
          <w:numId w:val="41"/>
        </w:numPr>
        <w:jc w:val="both"/>
        <w:rPr>
          <w:color w:val="000000" w:themeColor="text1"/>
        </w:rPr>
      </w:pPr>
      <w:r w:rsidRPr="00A20724">
        <w:rPr>
          <w:color w:val="000000" w:themeColor="text1"/>
        </w:rPr>
        <w:t>Graduates</w:t>
      </w:r>
      <w:r w:rsidR="00823372" w:rsidRPr="00A20724">
        <w:rPr>
          <w:color w:val="000000" w:themeColor="text1"/>
        </w:rPr>
        <w:t xml:space="preserve"> of Southeastern College’s Practical Nurse Program may provide proof of a valid, active, unrestricted South Carolina LPN license within 90 days from the start of his/her first general education course. </w:t>
      </w:r>
      <w:bookmarkStart w:id="573" w:name="_Int_gvny2QvQ"/>
      <w:r w:rsidR="00823372" w:rsidRPr="00A20724">
        <w:rPr>
          <w:color w:val="000000" w:themeColor="text1"/>
        </w:rPr>
        <w:t>Failure to provide a valid, active, unrestricted license within 90 days will result in withdrawal of the student from the school.</w:t>
      </w:r>
      <w:bookmarkEnd w:id="573"/>
    </w:p>
    <w:p w14:paraId="7C0913C4" w14:textId="77777777" w:rsidR="007B13CF" w:rsidRPr="00A20724" w:rsidRDefault="007B13CF" w:rsidP="007B13CF">
      <w:pPr>
        <w:pStyle w:val="Heading4"/>
        <w:rPr>
          <w:rFonts w:eastAsia="Times New Roman"/>
          <w:i w:val="0"/>
          <w:iCs w:val="0"/>
        </w:rPr>
      </w:pPr>
      <w:r w:rsidRPr="00A20724">
        <w:rPr>
          <w:rFonts w:eastAsia="Times New Roman"/>
          <w:i w:val="0"/>
          <w:iCs w:val="0"/>
          <w:spacing w:val="2"/>
        </w:rPr>
        <w:t xml:space="preserve">Additional </w:t>
      </w:r>
      <w:r w:rsidRPr="00A20724">
        <w:rPr>
          <w:rFonts w:eastAsia="Times New Roman"/>
          <w:i w:val="0"/>
          <w:iCs w:val="0"/>
        </w:rPr>
        <w:t>Prerequisites</w:t>
      </w:r>
      <w:r w:rsidRPr="00A20724">
        <w:rPr>
          <w:rFonts w:eastAsia="Times New Roman"/>
          <w:i w:val="0"/>
          <w:iCs w:val="0"/>
          <w:spacing w:val="2"/>
        </w:rPr>
        <w:t xml:space="preserve"> </w:t>
      </w:r>
      <w:r w:rsidRPr="00A20724">
        <w:rPr>
          <w:rFonts w:eastAsia="Times New Roman"/>
          <w:i w:val="0"/>
          <w:iCs w:val="0"/>
        </w:rPr>
        <w:t>to</w:t>
      </w:r>
      <w:r w:rsidRPr="00A20724">
        <w:rPr>
          <w:rFonts w:eastAsia="Times New Roman"/>
          <w:i w:val="0"/>
          <w:iCs w:val="0"/>
          <w:spacing w:val="2"/>
        </w:rPr>
        <w:t xml:space="preserve"> </w:t>
      </w:r>
      <w:r w:rsidRPr="00A20724">
        <w:rPr>
          <w:rFonts w:eastAsia="Times New Roman"/>
          <w:i w:val="0"/>
          <w:iCs w:val="0"/>
        </w:rPr>
        <w:t>the</w:t>
      </w:r>
      <w:r w:rsidRPr="00A20724">
        <w:rPr>
          <w:rFonts w:eastAsia="Times New Roman"/>
          <w:i w:val="0"/>
          <w:iCs w:val="0"/>
          <w:spacing w:val="3"/>
        </w:rPr>
        <w:t xml:space="preserve"> </w:t>
      </w:r>
      <w:r w:rsidRPr="00A20724">
        <w:rPr>
          <w:rFonts w:eastAsia="Times New Roman"/>
          <w:i w:val="0"/>
          <w:iCs w:val="0"/>
        </w:rPr>
        <w:t>Nursing</w:t>
      </w:r>
      <w:r w:rsidRPr="00A20724">
        <w:rPr>
          <w:rFonts w:eastAsia="Times New Roman"/>
          <w:i w:val="0"/>
          <w:iCs w:val="0"/>
          <w:spacing w:val="2"/>
        </w:rPr>
        <w:t xml:space="preserve"> </w:t>
      </w:r>
      <w:r w:rsidRPr="00A20724">
        <w:rPr>
          <w:rFonts w:eastAsia="Times New Roman"/>
          <w:i w:val="0"/>
          <w:iCs w:val="0"/>
        </w:rPr>
        <w:t>Core</w:t>
      </w:r>
      <w:r w:rsidRPr="00A20724">
        <w:rPr>
          <w:rFonts w:eastAsia="Times New Roman"/>
          <w:i w:val="0"/>
          <w:iCs w:val="0"/>
          <w:spacing w:val="3"/>
        </w:rPr>
        <w:t xml:space="preserve"> </w:t>
      </w:r>
      <w:r w:rsidRPr="00A20724">
        <w:rPr>
          <w:rFonts w:eastAsia="Times New Roman"/>
          <w:i w:val="0"/>
          <w:iCs w:val="0"/>
        </w:rPr>
        <w:t>Classes</w:t>
      </w:r>
    </w:p>
    <w:p w14:paraId="0778BB82" w14:textId="5390DE35" w:rsidR="00E430DA" w:rsidRPr="00A20724" w:rsidRDefault="00E430DA" w:rsidP="00E430DA">
      <w:pPr>
        <w:widowControl w:val="0"/>
        <w:spacing w:before="120" w:after="0" w:line="240" w:lineRule="auto"/>
        <w:ind w:right="120"/>
        <w:jc w:val="both"/>
        <w:rPr>
          <w:rFonts w:cstheme="minorHAnsi"/>
          <w:szCs w:val="18"/>
        </w:rPr>
      </w:pPr>
      <w:r w:rsidRPr="00A20724">
        <w:rPr>
          <w:rFonts w:eastAsia="Times New Roman" w:cstheme="minorHAnsi"/>
          <w:spacing w:val="-1"/>
        </w:rPr>
        <w:t>P</w:t>
      </w:r>
      <w:r w:rsidRPr="00A20724">
        <w:rPr>
          <w:rFonts w:eastAsia="Times New Roman" w:cstheme="minorHAnsi"/>
        </w:rPr>
        <w:t>lease</w:t>
      </w:r>
      <w:r w:rsidRPr="00A20724">
        <w:rPr>
          <w:rFonts w:eastAsia="Times New Roman" w:cstheme="minorHAnsi"/>
          <w:spacing w:val="-10"/>
        </w:rPr>
        <w:t xml:space="preserve"> </w:t>
      </w:r>
      <w:r w:rsidRPr="00A20724">
        <w:rPr>
          <w:rFonts w:eastAsia="Times New Roman" w:cstheme="minorHAnsi"/>
        </w:rPr>
        <w:t>note</w:t>
      </w:r>
      <w:r w:rsidRPr="00A20724">
        <w:rPr>
          <w:rFonts w:eastAsia="Times New Roman" w:cstheme="minorHAnsi"/>
          <w:spacing w:val="-9"/>
        </w:rPr>
        <w:t xml:space="preserve"> </w:t>
      </w:r>
      <w:r w:rsidRPr="00A20724">
        <w:rPr>
          <w:rFonts w:eastAsia="Times New Roman" w:cstheme="minorHAnsi"/>
        </w:rPr>
        <w:t>that</w:t>
      </w:r>
      <w:r w:rsidRPr="00A20724">
        <w:rPr>
          <w:rFonts w:eastAsia="Times New Roman" w:cstheme="minorHAnsi"/>
          <w:spacing w:val="-10"/>
        </w:rPr>
        <w:t xml:space="preserve"> </w:t>
      </w:r>
      <w:r w:rsidRPr="00A20724">
        <w:rPr>
          <w:rFonts w:eastAsia="Times New Roman" w:cstheme="minorHAnsi"/>
        </w:rPr>
        <w:t>the</w:t>
      </w:r>
      <w:r w:rsidRPr="00A20724">
        <w:rPr>
          <w:rFonts w:eastAsia="Times New Roman" w:cstheme="minorHAnsi"/>
          <w:spacing w:val="-9"/>
        </w:rPr>
        <w:t xml:space="preserve"> </w:t>
      </w:r>
      <w:r w:rsidRPr="00A20724">
        <w:rPr>
          <w:rFonts w:eastAsia="Times New Roman" w:cstheme="minorHAnsi"/>
        </w:rPr>
        <w:t>follo</w:t>
      </w:r>
      <w:r w:rsidRPr="00A20724">
        <w:rPr>
          <w:rFonts w:eastAsia="Times New Roman" w:cstheme="minorHAnsi"/>
          <w:spacing w:val="-1"/>
        </w:rPr>
        <w:t>w</w:t>
      </w:r>
      <w:r w:rsidRPr="00A20724">
        <w:rPr>
          <w:rFonts w:eastAsia="Times New Roman" w:cstheme="minorHAnsi"/>
        </w:rPr>
        <w:t>ing</w:t>
      </w:r>
      <w:r w:rsidRPr="00A20724">
        <w:rPr>
          <w:rFonts w:eastAsia="Times New Roman" w:cstheme="minorHAnsi"/>
          <w:spacing w:val="-10"/>
        </w:rPr>
        <w:t xml:space="preserve"> </w:t>
      </w:r>
      <w:r w:rsidRPr="00A20724">
        <w:rPr>
          <w:rFonts w:eastAsia="Times New Roman" w:cstheme="minorHAnsi"/>
        </w:rPr>
        <w:t>requ</w:t>
      </w:r>
      <w:r w:rsidRPr="00A20724">
        <w:rPr>
          <w:rFonts w:eastAsia="Times New Roman" w:cstheme="minorHAnsi"/>
          <w:spacing w:val="-1"/>
        </w:rPr>
        <w:t>i</w:t>
      </w:r>
      <w:r w:rsidRPr="00A20724">
        <w:rPr>
          <w:rFonts w:eastAsia="Times New Roman" w:cstheme="minorHAnsi"/>
        </w:rPr>
        <w:t>remen</w:t>
      </w:r>
      <w:r w:rsidRPr="00A20724">
        <w:rPr>
          <w:rFonts w:eastAsia="Times New Roman" w:cstheme="minorHAnsi"/>
          <w:spacing w:val="-1"/>
        </w:rPr>
        <w:t>t</w:t>
      </w:r>
      <w:r w:rsidRPr="00A20724">
        <w:rPr>
          <w:rFonts w:eastAsia="Times New Roman" w:cstheme="minorHAnsi"/>
        </w:rPr>
        <w:t>s</w:t>
      </w:r>
      <w:r w:rsidRPr="00A20724">
        <w:rPr>
          <w:rFonts w:eastAsia="Times New Roman" w:cstheme="minorHAnsi"/>
          <w:spacing w:val="-9"/>
        </w:rPr>
        <w:t xml:space="preserve"> </w:t>
      </w:r>
      <w:r w:rsidRPr="00A20724">
        <w:rPr>
          <w:rFonts w:eastAsia="Times New Roman" w:cstheme="minorHAnsi"/>
        </w:rPr>
        <w:t>must</w:t>
      </w:r>
      <w:r w:rsidRPr="00A20724">
        <w:rPr>
          <w:rFonts w:eastAsia="Times New Roman" w:cstheme="minorHAnsi"/>
          <w:spacing w:val="-9"/>
        </w:rPr>
        <w:t xml:space="preserve"> </w:t>
      </w:r>
      <w:r w:rsidRPr="00A20724">
        <w:rPr>
          <w:rFonts w:eastAsia="Times New Roman" w:cstheme="minorHAnsi"/>
        </w:rPr>
        <w:t>a</w:t>
      </w:r>
      <w:r w:rsidRPr="00A20724">
        <w:rPr>
          <w:rFonts w:eastAsia="Times New Roman" w:cstheme="minorHAnsi"/>
          <w:spacing w:val="-1"/>
        </w:rPr>
        <w:t>l</w:t>
      </w:r>
      <w:r w:rsidRPr="00A20724">
        <w:rPr>
          <w:rFonts w:eastAsia="Times New Roman" w:cstheme="minorHAnsi"/>
        </w:rPr>
        <w:t>l</w:t>
      </w:r>
      <w:r w:rsidRPr="00A20724">
        <w:rPr>
          <w:rFonts w:eastAsia="Times New Roman" w:cstheme="minorHAnsi"/>
          <w:spacing w:val="-10"/>
        </w:rPr>
        <w:t xml:space="preserve"> </w:t>
      </w:r>
      <w:r w:rsidRPr="00A20724">
        <w:rPr>
          <w:rFonts w:eastAsia="Times New Roman" w:cstheme="minorHAnsi"/>
        </w:rPr>
        <w:t>be</w:t>
      </w:r>
      <w:r w:rsidRPr="00A20724">
        <w:rPr>
          <w:rFonts w:eastAsia="Times New Roman" w:cstheme="minorHAnsi"/>
          <w:spacing w:val="-9"/>
        </w:rPr>
        <w:t xml:space="preserve"> </w:t>
      </w:r>
      <w:r w:rsidRPr="00A20724">
        <w:rPr>
          <w:rFonts w:eastAsia="Times New Roman" w:cstheme="minorHAnsi"/>
        </w:rPr>
        <w:t>met</w:t>
      </w:r>
      <w:r w:rsidRPr="00A20724">
        <w:rPr>
          <w:rFonts w:eastAsia="Times New Roman" w:cstheme="minorHAnsi"/>
          <w:spacing w:val="-10"/>
        </w:rPr>
        <w:t xml:space="preserve"> </w:t>
      </w:r>
      <w:r w:rsidRPr="00A20724">
        <w:rPr>
          <w:rFonts w:eastAsia="Times New Roman" w:cstheme="minorHAnsi"/>
        </w:rPr>
        <w:t>or</w:t>
      </w:r>
      <w:r w:rsidRPr="00A20724">
        <w:rPr>
          <w:rFonts w:eastAsia="Times New Roman" w:cstheme="minorHAnsi"/>
          <w:spacing w:val="-9"/>
        </w:rPr>
        <w:t xml:space="preserve"> </w:t>
      </w:r>
      <w:r w:rsidRPr="00A20724">
        <w:rPr>
          <w:rFonts w:eastAsia="Times New Roman" w:cstheme="minorHAnsi"/>
        </w:rPr>
        <w:t>ma</w:t>
      </w:r>
      <w:r w:rsidRPr="00A20724">
        <w:rPr>
          <w:rFonts w:eastAsia="Times New Roman" w:cstheme="minorHAnsi"/>
          <w:spacing w:val="-1"/>
        </w:rPr>
        <w:t>i</w:t>
      </w:r>
      <w:r w:rsidRPr="00A20724">
        <w:rPr>
          <w:rFonts w:eastAsia="Times New Roman" w:cstheme="minorHAnsi"/>
        </w:rPr>
        <w:t>nt</w:t>
      </w:r>
      <w:r w:rsidRPr="00A20724">
        <w:rPr>
          <w:rFonts w:eastAsia="Times New Roman" w:cstheme="minorHAnsi"/>
          <w:spacing w:val="-1"/>
        </w:rPr>
        <w:t>a</w:t>
      </w:r>
      <w:r w:rsidRPr="00A20724">
        <w:rPr>
          <w:rFonts w:eastAsia="Times New Roman" w:cstheme="minorHAnsi"/>
        </w:rPr>
        <w:t>ined</w:t>
      </w:r>
      <w:r w:rsidRPr="00A20724">
        <w:rPr>
          <w:rFonts w:eastAsia="Times New Roman" w:cstheme="minorHAnsi"/>
          <w:spacing w:val="22"/>
        </w:rPr>
        <w:t xml:space="preserve"> </w:t>
      </w:r>
      <w:r w:rsidRPr="00A20724">
        <w:rPr>
          <w:rFonts w:eastAsia="Times New Roman" w:cstheme="minorHAnsi"/>
        </w:rPr>
        <w:t>in</w:t>
      </w:r>
      <w:r w:rsidRPr="00A20724">
        <w:rPr>
          <w:rFonts w:eastAsia="Times New Roman" w:cstheme="minorHAnsi"/>
          <w:spacing w:val="23"/>
        </w:rPr>
        <w:t xml:space="preserve"> </w:t>
      </w:r>
      <w:r w:rsidRPr="00A20724">
        <w:rPr>
          <w:rFonts w:eastAsia="Times New Roman" w:cstheme="minorHAnsi"/>
        </w:rPr>
        <w:t>order</w:t>
      </w:r>
      <w:r w:rsidRPr="00A20724">
        <w:rPr>
          <w:rFonts w:eastAsia="Times New Roman" w:cstheme="minorHAnsi"/>
          <w:spacing w:val="22"/>
        </w:rPr>
        <w:t xml:space="preserve"> </w:t>
      </w:r>
      <w:r w:rsidRPr="00A20724">
        <w:rPr>
          <w:rFonts w:eastAsia="Times New Roman" w:cstheme="minorHAnsi"/>
        </w:rPr>
        <w:t>to</w:t>
      </w:r>
      <w:r w:rsidRPr="00A20724">
        <w:rPr>
          <w:rFonts w:eastAsia="Times New Roman" w:cstheme="minorHAnsi"/>
          <w:spacing w:val="23"/>
        </w:rPr>
        <w:t xml:space="preserve"> </w:t>
      </w:r>
      <w:r w:rsidRPr="00A20724">
        <w:rPr>
          <w:rFonts w:eastAsia="Times New Roman" w:cstheme="minorHAnsi"/>
        </w:rPr>
        <w:t>advance</w:t>
      </w:r>
      <w:r w:rsidRPr="00A20724">
        <w:rPr>
          <w:rFonts w:eastAsia="Times New Roman" w:cstheme="minorHAnsi"/>
          <w:spacing w:val="23"/>
        </w:rPr>
        <w:t xml:space="preserve"> </w:t>
      </w:r>
      <w:r w:rsidRPr="00A20724">
        <w:rPr>
          <w:rFonts w:eastAsia="Times New Roman" w:cstheme="minorHAnsi"/>
        </w:rPr>
        <w:t>in</w:t>
      </w:r>
      <w:r w:rsidRPr="00A20724">
        <w:rPr>
          <w:rFonts w:eastAsia="Times New Roman" w:cstheme="minorHAnsi"/>
          <w:spacing w:val="-1"/>
        </w:rPr>
        <w:t>t</w:t>
      </w:r>
      <w:r w:rsidRPr="00A20724">
        <w:rPr>
          <w:rFonts w:eastAsia="Times New Roman" w:cstheme="minorHAnsi"/>
        </w:rPr>
        <w:t>o</w:t>
      </w:r>
      <w:r w:rsidRPr="00A20724">
        <w:rPr>
          <w:rFonts w:eastAsia="Times New Roman" w:cstheme="minorHAnsi"/>
          <w:spacing w:val="22"/>
        </w:rPr>
        <w:t xml:space="preserve"> </w:t>
      </w:r>
      <w:r w:rsidRPr="00A20724">
        <w:rPr>
          <w:rFonts w:eastAsia="Times New Roman" w:cstheme="minorHAnsi"/>
        </w:rPr>
        <w:t>the</w:t>
      </w:r>
      <w:r w:rsidRPr="00A20724">
        <w:rPr>
          <w:rFonts w:eastAsia="Times New Roman" w:cstheme="minorHAnsi"/>
          <w:spacing w:val="23"/>
        </w:rPr>
        <w:t xml:space="preserve"> </w:t>
      </w:r>
      <w:r w:rsidRPr="00A20724">
        <w:rPr>
          <w:rFonts w:eastAsia="Times New Roman" w:cstheme="minorHAnsi"/>
        </w:rPr>
        <w:t>Nursing</w:t>
      </w:r>
      <w:r w:rsidRPr="00A20724">
        <w:rPr>
          <w:rFonts w:eastAsia="Times New Roman" w:cstheme="minorHAnsi"/>
          <w:w w:val="99"/>
        </w:rPr>
        <w:t xml:space="preserve"> </w:t>
      </w:r>
      <w:r w:rsidRPr="00A20724">
        <w:rPr>
          <w:rFonts w:eastAsia="Times New Roman" w:cstheme="minorHAnsi"/>
          <w:spacing w:val="-1"/>
        </w:rPr>
        <w:t>P</w:t>
      </w:r>
      <w:r w:rsidRPr="00A20724">
        <w:rPr>
          <w:rFonts w:eastAsia="Times New Roman" w:cstheme="minorHAnsi"/>
        </w:rPr>
        <w:t>rogram</w:t>
      </w:r>
      <w:r w:rsidRPr="00A20724">
        <w:rPr>
          <w:rFonts w:eastAsia="Times New Roman" w:cstheme="minorHAnsi"/>
          <w:spacing w:val="1"/>
        </w:rPr>
        <w:t xml:space="preserve"> </w:t>
      </w:r>
      <w:r w:rsidRPr="00A20724">
        <w:rPr>
          <w:rFonts w:eastAsia="Times New Roman" w:cstheme="minorHAnsi"/>
        </w:rPr>
        <w:t>core</w:t>
      </w:r>
      <w:r w:rsidRPr="00A20724">
        <w:rPr>
          <w:rFonts w:eastAsia="Times New Roman" w:cstheme="minorHAnsi"/>
          <w:spacing w:val="1"/>
        </w:rPr>
        <w:t xml:space="preserve"> </w:t>
      </w:r>
      <w:r w:rsidRPr="00A20724">
        <w:rPr>
          <w:rFonts w:eastAsia="Times New Roman" w:cstheme="minorHAnsi"/>
        </w:rPr>
        <w:t>cour</w:t>
      </w:r>
      <w:r w:rsidRPr="00A20724">
        <w:rPr>
          <w:rFonts w:eastAsia="Times New Roman" w:cstheme="minorHAnsi"/>
          <w:spacing w:val="-1"/>
        </w:rPr>
        <w:t>s</w:t>
      </w:r>
      <w:r w:rsidRPr="00A20724">
        <w:rPr>
          <w:rFonts w:eastAsia="Times New Roman" w:cstheme="minorHAnsi"/>
        </w:rPr>
        <w:t>e</w:t>
      </w:r>
      <w:r w:rsidRPr="00A20724">
        <w:rPr>
          <w:rFonts w:eastAsia="Times New Roman" w:cstheme="minorHAnsi"/>
          <w:spacing w:val="-1"/>
        </w:rPr>
        <w:t>s</w:t>
      </w:r>
      <w:r w:rsidRPr="00A20724">
        <w:rPr>
          <w:rFonts w:eastAsia="Times New Roman" w:cstheme="minorHAnsi"/>
        </w:rPr>
        <w:t>:</w:t>
      </w:r>
    </w:p>
    <w:p w14:paraId="3DBE1071" w14:textId="77777777" w:rsidR="00E430DA" w:rsidRPr="00A20724" w:rsidRDefault="00E430DA" w:rsidP="005156B9">
      <w:pPr>
        <w:widowControl w:val="0"/>
        <w:numPr>
          <w:ilvl w:val="0"/>
          <w:numId w:val="80"/>
        </w:numPr>
        <w:spacing w:after="160" w:line="240" w:lineRule="auto"/>
        <w:contextualSpacing/>
        <w:jc w:val="both"/>
      </w:pPr>
      <w:r w:rsidRPr="00A20724">
        <w:t xml:space="preserve">Intermediate Algebra and all science courses (Human Anatomy and Physiology I, Advanced Human Anatomy, and Microbiology courses and labs) must have been completed within 5 years prior to starting Nursing Program Core Courses. </w:t>
      </w:r>
    </w:p>
    <w:p w14:paraId="3F89A1F2" w14:textId="77777777" w:rsidR="00E430DA" w:rsidRPr="00A20724" w:rsidRDefault="00E430DA" w:rsidP="005156B9">
      <w:pPr>
        <w:widowControl w:val="0"/>
        <w:numPr>
          <w:ilvl w:val="0"/>
          <w:numId w:val="80"/>
        </w:numPr>
        <w:spacing w:after="160" w:line="240" w:lineRule="auto"/>
        <w:contextualSpacing/>
        <w:jc w:val="both"/>
      </w:pPr>
      <w:r w:rsidRPr="00A20724">
        <w:t xml:space="preserve">A cumulative GPA of 3.00 in the pre-requisite general education courses is required to enter the core Nursing program courses. A student must receive a grade of “B” or higher for Intermediate Algebra and all science classes (Human Anatomy &amp; Physiology I, Advanced Human Anatomy, and Microbiology courses and labs). If a candidate </w:t>
      </w:r>
      <w:bookmarkStart w:id="574" w:name="_Int_tjovPhMM"/>
      <w:r w:rsidRPr="00A20724">
        <w:t>transfers</w:t>
      </w:r>
      <w:bookmarkEnd w:id="574"/>
      <w:r w:rsidRPr="00A20724">
        <w:t xml:space="preserve"> general education courses(s), those courses and grades earned will be used to calculate the CGPA. The College will use the credit value and grade scale for current Southeastern College general education courses in the computation of the CGPA. The credit values at a minimum must be equivalent to current Southeastern College general education courses. The student may elect not to transfer </w:t>
      </w:r>
      <w:bookmarkStart w:id="575" w:name="_Int_CEx2Mxq8"/>
      <w:r w:rsidRPr="00A20724">
        <w:t>in</w:t>
      </w:r>
      <w:bookmarkEnd w:id="575"/>
      <w:r w:rsidRPr="00A20724">
        <w:t xml:space="preserve"> any general education courses.</w:t>
      </w:r>
    </w:p>
    <w:p w14:paraId="1E16A8D8" w14:textId="700B99AD" w:rsidR="00E430DA" w:rsidRPr="00A20724" w:rsidRDefault="00E430DA" w:rsidP="005156B9">
      <w:pPr>
        <w:widowControl w:val="0"/>
        <w:numPr>
          <w:ilvl w:val="0"/>
          <w:numId w:val="80"/>
        </w:numPr>
        <w:spacing w:after="160" w:line="240" w:lineRule="auto"/>
        <w:contextualSpacing/>
        <w:jc w:val="both"/>
      </w:pPr>
      <w:r w:rsidRPr="00A20724">
        <w:t>A 10 Panel Drug Screen and Level II Background check and fingerprints will be conducted again, if deemed necessary by the Program Director</w:t>
      </w:r>
      <w:r w:rsidR="00B54933" w:rsidRPr="00A20724">
        <w:t xml:space="preserve"> and /or as a requirement for the Clinical Placement</w:t>
      </w:r>
      <w:r w:rsidRPr="00A20724">
        <w:t>. If the candidate tests positive for the drug screen or items appear on the background check that violate the clinical site terms of agreement, s/he will not be allowed to proceed into the Nursing program core courses. In the event of errors for items appearing on the background check that violate clinical site terms of agreement, the candidate will not be allowed to proceed to the Nursing program core courses unless s/he is able to provide corrected documentation.</w:t>
      </w:r>
    </w:p>
    <w:p w14:paraId="66581778" w14:textId="77777777" w:rsidR="00E430DA" w:rsidRPr="00A20724" w:rsidRDefault="00E430DA" w:rsidP="005156B9">
      <w:pPr>
        <w:widowControl w:val="0"/>
        <w:numPr>
          <w:ilvl w:val="0"/>
          <w:numId w:val="80"/>
        </w:numPr>
        <w:spacing w:after="160" w:line="240" w:lineRule="auto"/>
        <w:contextualSpacing/>
        <w:jc w:val="both"/>
      </w:pPr>
      <w:r w:rsidRPr="00A20724">
        <w:t xml:space="preserve">The currency and unrestricted nature of the practical nursing license will be checked again prior to entering the Nursing program core classes (if applicable). </w:t>
      </w:r>
      <w:bookmarkStart w:id="576" w:name="_Int_fSPgdLoI"/>
      <w:r w:rsidRPr="00A20724">
        <w:t>If a candidate’s license is not current or unrestricted at this time or s/he is unable to provide documentation, s/he will be registered as a non-transitional student and will not receive transfer credit.</w:t>
      </w:r>
      <w:bookmarkEnd w:id="576"/>
    </w:p>
    <w:p w14:paraId="5C894EDA" w14:textId="77777777" w:rsidR="00E430DA" w:rsidRPr="00A20724" w:rsidRDefault="00E430DA" w:rsidP="005156B9">
      <w:pPr>
        <w:widowControl w:val="0"/>
        <w:numPr>
          <w:ilvl w:val="0"/>
          <w:numId w:val="80"/>
        </w:numPr>
        <w:spacing w:after="160" w:line="240" w:lineRule="auto"/>
        <w:contextualSpacing/>
        <w:jc w:val="both"/>
      </w:pPr>
      <w:bookmarkStart w:id="577" w:name="_Int_VuwRfyAW"/>
      <w:r w:rsidRPr="00A20724">
        <w:t>Active medical insurance is required prior to the first day of starting Nursing Program Core Courses.</w:t>
      </w:r>
      <w:bookmarkEnd w:id="577"/>
      <w:r w:rsidRPr="00A20724">
        <w:t xml:space="preserve">  </w:t>
      </w:r>
      <w:bookmarkStart w:id="578" w:name="_Int_QoFeaQrf"/>
      <w:r w:rsidRPr="00A20724">
        <w:t>Medical insurance must be maintained throughout the duration of your time in the Nursing Program.</w:t>
      </w:r>
      <w:bookmarkEnd w:id="578"/>
      <w:r w:rsidRPr="00A20724">
        <w:t xml:space="preserve"> </w:t>
      </w:r>
    </w:p>
    <w:p w14:paraId="1AA2EF7E" w14:textId="77777777" w:rsidR="00E430DA" w:rsidRPr="00A20724" w:rsidRDefault="00E430DA" w:rsidP="005156B9">
      <w:pPr>
        <w:widowControl w:val="0"/>
        <w:numPr>
          <w:ilvl w:val="0"/>
          <w:numId w:val="80"/>
        </w:numPr>
        <w:spacing w:after="160" w:line="240" w:lineRule="auto"/>
        <w:contextualSpacing/>
        <w:jc w:val="both"/>
      </w:pPr>
      <w:r w:rsidRPr="00A20724">
        <w:t>Provide documentation of health examination within 6 months prior to starting Nursing Program Core Courses</w:t>
      </w:r>
    </w:p>
    <w:p w14:paraId="19A88A53" w14:textId="2A04AEC1" w:rsidR="00246880" w:rsidRPr="00A20724" w:rsidRDefault="006A2B2A" w:rsidP="005156B9">
      <w:pPr>
        <w:widowControl w:val="0"/>
        <w:numPr>
          <w:ilvl w:val="0"/>
          <w:numId w:val="80"/>
        </w:numPr>
        <w:spacing w:after="160" w:line="240" w:lineRule="auto"/>
        <w:contextualSpacing/>
        <w:jc w:val="both"/>
      </w:pPr>
      <w:r w:rsidRPr="00A20724">
        <w:t xml:space="preserve">Provide a 2 step TB test before the start of the clinical experience and/or a blood QuantiFERON TB Gold Results test. Chest X-rays are only necessary for people with e history of positive </w:t>
      </w:r>
      <w:r w:rsidR="1B5E8CE0" w:rsidRPr="00A20724">
        <w:t xml:space="preserve">PPD. </w:t>
      </w:r>
    </w:p>
    <w:p w14:paraId="2D361818" w14:textId="1DF57126" w:rsidR="00E430DA" w:rsidRPr="00A20724" w:rsidRDefault="00E430DA" w:rsidP="005156B9">
      <w:pPr>
        <w:widowControl w:val="0"/>
        <w:numPr>
          <w:ilvl w:val="0"/>
          <w:numId w:val="80"/>
        </w:numPr>
        <w:spacing w:after="160" w:line="240" w:lineRule="auto"/>
        <w:contextualSpacing/>
        <w:jc w:val="both"/>
      </w:pPr>
      <w:r w:rsidRPr="00A20724">
        <w:t xml:space="preserve">Provide Current Immunization </w:t>
      </w:r>
      <w:r w:rsidR="005A151C" w:rsidRPr="00A20724">
        <w:t>Documentation or Immune Antibody Titers (copy of lab report demonstrating immune antibody titers (IgG) to the specific vaccinations) as required by program and clinical sites, COVID including (primary vaccination plus a booster are mandatory for clinical rotations at most affiliated clinical sites)</w:t>
      </w:r>
    </w:p>
    <w:p w14:paraId="0F471249" w14:textId="77777777" w:rsidR="00E430DA" w:rsidRPr="00A20724" w:rsidRDefault="00E430DA" w:rsidP="005156B9">
      <w:pPr>
        <w:widowControl w:val="0"/>
        <w:numPr>
          <w:ilvl w:val="0"/>
          <w:numId w:val="80"/>
        </w:numPr>
        <w:spacing w:after="160" w:line="240" w:lineRule="auto"/>
        <w:contextualSpacing/>
        <w:jc w:val="both"/>
      </w:pPr>
      <w:r w:rsidRPr="00A20724">
        <w:t>Abuse registry clearance</w:t>
      </w:r>
    </w:p>
    <w:p w14:paraId="34952B86" w14:textId="77777777" w:rsidR="00E430DA" w:rsidRPr="00A20724" w:rsidRDefault="00E430DA" w:rsidP="005156B9">
      <w:pPr>
        <w:widowControl w:val="0"/>
        <w:numPr>
          <w:ilvl w:val="0"/>
          <w:numId w:val="80"/>
        </w:numPr>
        <w:spacing w:after="160" w:line="240" w:lineRule="auto"/>
        <w:contextualSpacing/>
        <w:jc w:val="both"/>
      </w:pPr>
      <w:r w:rsidRPr="00A20724">
        <w:t>10 Panel Drug Screen within two months prior to starting Nursing Program Core Courses</w:t>
      </w:r>
    </w:p>
    <w:p w14:paraId="59B38593" w14:textId="10B0E614" w:rsidR="00E430DA" w:rsidRPr="00A20724" w:rsidRDefault="00E430DA" w:rsidP="005156B9">
      <w:pPr>
        <w:widowControl w:val="0"/>
        <w:numPr>
          <w:ilvl w:val="0"/>
          <w:numId w:val="80"/>
        </w:numPr>
        <w:spacing w:after="160" w:line="240" w:lineRule="auto"/>
        <w:contextualSpacing/>
        <w:jc w:val="both"/>
      </w:pPr>
      <w:r w:rsidRPr="00A20724">
        <w:t xml:space="preserve">Possess a current eight </w:t>
      </w:r>
      <w:r w:rsidR="599444E9" w:rsidRPr="00A20724">
        <w:t>hour</w:t>
      </w:r>
      <w:r w:rsidRPr="00A20724">
        <w:t xml:space="preserve"> American Heart Association CPR Certification prior to starting Nursing Core Courses for those entering with a valid, active, unrestricted South Carolina LPN license and prior to the Nursing program core courses for all other students</w:t>
      </w:r>
    </w:p>
    <w:p w14:paraId="571846B2" w14:textId="77777777" w:rsidR="00E430DA" w:rsidRPr="00A20724" w:rsidRDefault="00E430DA" w:rsidP="005156B9">
      <w:pPr>
        <w:widowControl w:val="0"/>
        <w:numPr>
          <w:ilvl w:val="0"/>
          <w:numId w:val="80"/>
        </w:numPr>
        <w:spacing w:after="160" w:line="240" w:lineRule="auto"/>
        <w:contextualSpacing/>
        <w:jc w:val="both"/>
      </w:pPr>
      <w:r w:rsidRPr="00A20724">
        <w:t>Medical insurance is required prior to the first day of beginning general education courses.</w:t>
      </w:r>
    </w:p>
    <w:p w14:paraId="595D02E3" w14:textId="77777777" w:rsidR="00E430DA" w:rsidRPr="00A20724" w:rsidRDefault="00E430DA" w:rsidP="00E430DA"/>
    <w:p w14:paraId="146A25C9" w14:textId="6D773713" w:rsidR="00E430DA" w:rsidRPr="00A20724" w:rsidRDefault="00E430DA" w:rsidP="00713F9A">
      <w:r w:rsidRPr="00A20724">
        <w:t xml:space="preserve">Please see </w:t>
      </w:r>
      <w:r w:rsidR="53807CBE" w:rsidRPr="00A20724">
        <w:t>the Program</w:t>
      </w:r>
      <w:r w:rsidRPr="00A20724">
        <w:t xml:space="preserve"> Handbook for additional policies for this program.</w:t>
      </w:r>
    </w:p>
    <w:p w14:paraId="7CC0FDBA" w14:textId="77777777" w:rsidR="007B13CF" w:rsidRPr="00A20724" w:rsidRDefault="007B13CF" w:rsidP="007B13CF">
      <w:pPr>
        <w:pStyle w:val="Heading4"/>
        <w:spacing w:before="120" w:line="240" w:lineRule="auto"/>
        <w:rPr>
          <w:i w:val="0"/>
          <w:iCs w:val="0"/>
        </w:rPr>
      </w:pPr>
      <w:r w:rsidRPr="00A20724">
        <w:rPr>
          <w:i w:val="0"/>
          <w:iCs w:val="0"/>
        </w:rPr>
        <w:t>Co</w:t>
      </w:r>
      <w:r w:rsidRPr="00A20724">
        <w:rPr>
          <w:i w:val="0"/>
          <w:iCs w:val="0"/>
          <w:spacing w:val="-1"/>
        </w:rPr>
        <w:t>u</w:t>
      </w:r>
      <w:r w:rsidRPr="00A20724">
        <w:rPr>
          <w:i w:val="0"/>
          <w:iCs w:val="0"/>
        </w:rPr>
        <w:t>rse</w:t>
      </w:r>
      <w:r w:rsidRPr="00A20724">
        <w:rPr>
          <w:i w:val="0"/>
          <w:iCs w:val="0"/>
          <w:spacing w:val="-1"/>
        </w:rPr>
        <w:t xml:space="preserve"> Ou</w:t>
      </w:r>
      <w:r w:rsidRPr="00A20724">
        <w:rPr>
          <w:i w:val="0"/>
          <w:iCs w:val="0"/>
        </w:rPr>
        <w:t>tli</w:t>
      </w:r>
      <w:r w:rsidRPr="00A20724">
        <w:rPr>
          <w:i w:val="0"/>
          <w:iCs w:val="0"/>
          <w:spacing w:val="-1"/>
        </w:rPr>
        <w:t>n</w:t>
      </w:r>
      <w:r w:rsidRPr="00A20724">
        <w:rPr>
          <w:i w:val="0"/>
          <w:iCs w:val="0"/>
        </w:rPr>
        <w:t>e</w:t>
      </w:r>
    </w:p>
    <w:p w14:paraId="55470411" w14:textId="7655A409" w:rsidR="005B7BCB" w:rsidRPr="005B7BCB" w:rsidRDefault="005B7BCB" w:rsidP="005B7BCB">
      <w:pPr>
        <w:widowControl w:val="0"/>
        <w:spacing w:before="120" w:after="0" w:line="240" w:lineRule="auto"/>
        <w:jc w:val="both"/>
      </w:pPr>
      <w:bookmarkStart w:id="579" w:name="_Int_d8gi9Dy8"/>
      <w:r w:rsidRPr="00A20724">
        <w:rPr>
          <w:rFonts w:eastAsia="Times New Roman"/>
          <w:spacing w:val="-17"/>
        </w:rPr>
        <w:t>T</w:t>
      </w:r>
      <w:r w:rsidRPr="00A20724">
        <w:rPr>
          <w:rFonts w:eastAsia="Times New Roman"/>
        </w:rPr>
        <w:t>o</w:t>
      </w:r>
      <w:r w:rsidRPr="00A20724">
        <w:rPr>
          <w:rFonts w:eastAsia="Times New Roman"/>
          <w:spacing w:val="5"/>
        </w:rPr>
        <w:t xml:space="preserve"> </w:t>
      </w:r>
      <w:r w:rsidRPr="00A20724">
        <w:rPr>
          <w:rFonts w:eastAsia="Times New Roman"/>
        </w:rPr>
        <w:t>re</w:t>
      </w:r>
      <w:r w:rsidRPr="00A20724">
        <w:rPr>
          <w:rFonts w:eastAsia="Times New Roman"/>
          <w:spacing w:val="-1"/>
        </w:rPr>
        <w:t>c</w:t>
      </w:r>
      <w:r w:rsidRPr="00A20724">
        <w:rPr>
          <w:rFonts w:eastAsia="Times New Roman"/>
        </w:rPr>
        <w:t>ei</w:t>
      </w:r>
      <w:r w:rsidRPr="00A20724">
        <w:rPr>
          <w:rFonts w:eastAsia="Times New Roman"/>
          <w:spacing w:val="-1"/>
        </w:rPr>
        <w:t>v</w:t>
      </w:r>
      <w:r w:rsidRPr="00A20724">
        <w:rPr>
          <w:rFonts w:eastAsia="Times New Roman"/>
        </w:rPr>
        <w:t>e</w:t>
      </w:r>
      <w:r w:rsidRPr="00A20724">
        <w:rPr>
          <w:rFonts w:eastAsia="Times New Roman"/>
          <w:spacing w:val="6"/>
        </w:rPr>
        <w:t xml:space="preserve"> </w:t>
      </w:r>
      <w:r w:rsidRPr="00A20724">
        <w:rPr>
          <w:rFonts w:eastAsia="Times New Roman"/>
        </w:rPr>
        <w:t>an</w:t>
      </w:r>
      <w:r w:rsidRPr="00A20724">
        <w:rPr>
          <w:rFonts w:eastAsia="Times New Roman"/>
          <w:spacing w:val="-6"/>
        </w:rPr>
        <w:t xml:space="preserve"> </w:t>
      </w:r>
      <w:r w:rsidRPr="00A20724">
        <w:rPr>
          <w:rFonts w:eastAsia="Times New Roman"/>
          <w:spacing w:val="-1"/>
        </w:rPr>
        <w:t>As</w:t>
      </w:r>
      <w:r w:rsidRPr="00A20724">
        <w:rPr>
          <w:rFonts w:eastAsia="Times New Roman"/>
        </w:rPr>
        <w:t>socia</w:t>
      </w:r>
      <w:r w:rsidRPr="00A20724">
        <w:rPr>
          <w:rFonts w:eastAsia="Times New Roman"/>
          <w:spacing w:val="-1"/>
        </w:rPr>
        <w:t>t</w:t>
      </w:r>
      <w:r w:rsidRPr="00A20724">
        <w:rPr>
          <w:rFonts w:eastAsia="Times New Roman"/>
        </w:rPr>
        <w:t>e</w:t>
      </w:r>
      <w:r w:rsidRPr="00A20724">
        <w:rPr>
          <w:rFonts w:eastAsia="Times New Roman"/>
          <w:spacing w:val="5"/>
        </w:rPr>
        <w:t xml:space="preserve"> </w:t>
      </w:r>
      <w:r w:rsidRPr="00A20724">
        <w:rPr>
          <w:rFonts w:eastAsia="Times New Roman"/>
        </w:rPr>
        <w:t xml:space="preserve">in Applied </w:t>
      </w:r>
      <w:r w:rsidRPr="00A20724">
        <w:rPr>
          <w:rFonts w:eastAsia="Times New Roman"/>
          <w:spacing w:val="-1"/>
        </w:rPr>
        <w:t>S</w:t>
      </w:r>
      <w:r w:rsidRPr="00A20724">
        <w:rPr>
          <w:rFonts w:eastAsia="Times New Roman"/>
        </w:rPr>
        <w:t>cien</w:t>
      </w:r>
      <w:r w:rsidRPr="00A20724">
        <w:rPr>
          <w:rFonts w:eastAsia="Times New Roman"/>
          <w:spacing w:val="-1"/>
        </w:rPr>
        <w:t>c</w:t>
      </w:r>
      <w:r w:rsidRPr="00A20724">
        <w:rPr>
          <w:rFonts w:eastAsia="Times New Roman"/>
        </w:rPr>
        <w:t>e</w:t>
      </w:r>
      <w:r w:rsidRPr="00A20724">
        <w:rPr>
          <w:rFonts w:eastAsia="Times New Roman"/>
          <w:spacing w:val="5"/>
        </w:rPr>
        <w:t xml:space="preserve"> </w:t>
      </w:r>
      <w:r w:rsidRPr="00A20724">
        <w:rPr>
          <w:rFonts w:eastAsia="Times New Roman"/>
          <w:spacing w:val="-1"/>
        </w:rPr>
        <w:t>D</w:t>
      </w:r>
      <w:r w:rsidRPr="00A20724">
        <w:rPr>
          <w:rFonts w:eastAsia="Times New Roman"/>
        </w:rPr>
        <w:t>egree</w:t>
      </w:r>
      <w:r w:rsidRPr="00A20724">
        <w:rPr>
          <w:rFonts w:eastAsia="Times New Roman"/>
          <w:spacing w:val="6"/>
        </w:rPr>
        <w:t xml:space="preserve"> </w:t>
      </w:r>
      <w:r w:rsidRPr="00A20724">
        <w:rPr>
          <w:rFonts w:eastAsia="Times New Roman"/>
        </w:rPr>
        <w:t>in</w:t>
      </w:r>
      <w:r w:rsidRPr="00A20724">
        <w:rPr>
          <w:rFonts w:eastAsia="Times New Roman"/>
          <w:spacing w:val="5"/>
        </w:rPr>
        <w:t xml:space="preserve"> </w:t>
      </w:r>
      <w:r w:rsidRPr="00A20724">
        <w:rPr>
          <w:rFonts w:eastAsia="Times New Roman"/>
        </w:rPr>
        <w:t>the</w:t>
      </w:r>
      <w:r w:rsidRPr="00A20724">
        <w:rPr>
          <w:rFonts w:eastAsia="Times New Roman"/>
          <w:spacing w:val="6"/>
        </w:rPr>
        <w:t xml:space="preserve"> </w:t>
      </w:r>
      <w:r w:rsidRPr="00A20724">
        <w:rPr>
          <w:rFonts w:eastAsia="Times New Roman"/>
        </w:rPr>
        <w:t>Nursing</w:t>
      </w:r>
      <w:r w:rsidRPr="00A20724">
        <w:rPr>
          <w:rFonts w:eastAsia="Times New Roman"/>
          <w:spacing w:val="-1"/>
        </w:rPr>
        <w:t xml:space="preserve"> </w:t>
      </w:r>
      <w:r w:rsidRPr="00A20724">
        <w:rPr>
          <w:rFonts w:eastAsia="Times New Roman"/>
        </w:rPr>
        <w:t>program,</w:t>
      </w:r>
      <w:r w:rsidRPr="00A20724">
        <w:rPr>
          <w:rFonts w:eastAsia="Times New Roman"/>
          <w:spacing w:val="-1"/>
        </w:rPr>
        <w:t xml:space="preserve"> s</w:t>
      </w:r>
      <w:r w:rsidRPr="00A20724">
        <w:rPr>
          <w:rFonts w:eastAsia="Times New Roman"/>
        </w:rPr>
        <w:t>tudents</w:t>
      </w:r>
      <w:r w:rsidRPr="00A20724">
        <w:rPr>
          <w:rFonts w:eastAsia="Times New Roman"/>
          <w:spacing w:val="-1"/>
        </w:rPr>
        <w:t xml:space="preserve"> </w:t>
      </w:r>
      <w:r w:rsidRPr="00A20724">
        <w:rPr>
          <w:rFonts w:eastAsia="Times New Roman"/>
        </w:rPr>
        <w:t>mu</w:t>
      </w:r>
      <w:r w:rsidRPr="00A20724">
        <w:rPr>
          <w:rFonts w:eastAsia="Times New Roman"/>
          <w:spacing w:val="-1"/>
        </w:rPr>
        <w:t>s</w:t>
      </w:r>
      <w:r w:rsidRPr="00A20724">
        <w:rPr>
          <w:rFonts w:eastAsia="Times New Roman"/>
        </w:rPr>
        <w:t>t</w:t>
      </w:r>
      <w:r w:rsidRPr="00A20724">
        <w:rPr>
          <w:rFonts w:eastAsia="Times New Roman"/>
          <w:spacing w:val="-1"/>
        </w:rPr>
        <w:t xml:space="preserve"> </w:t>
      </w:r>
      <w:r w:rsidRPr="00A20724">
        <w:rPr>
          <w:rFonts w:eastAsia="Times New Roman"/>
        </w:rPr>
        <w:t>compl</w:t>
      </w:r>
      <w:r w:rsidRPr="00A20724">
        <w:rPr>
          <w:rFonts w:eastAsia="Times New Roman"/>
          <w:spacing w:val="-1"/>
        </w:rPr>
        <w:t>e</w:t>
      </w:r>
      <w:r w:rsidRPr="00A20724">
        <w:rPr>
          <w:rFonts w:eastAsia="Times New Roman"/>
        </w:rPr>
        <w:t>te</w:t>
      </w:r>
      <w:r w:rsidRPr="00A20724">
        <w:rPr>
          <w:rFonts w:eastAsia="Times New Roman"/>
          <w:spacing w:val="-1"/>
        </w:rPr>
        <w:t xml:space="preserve"> </w:t>
      </w:r>
      <w:r w:rsidRPr="00A20724">
        <w:rPr>
          <w:rFonts w:eastAsia="Times New Roman"/>
        </w:rPr>
        <w:t>42.5</w:t>
      </w:r>
      <w:r w:rsidRPr="00A20724">
        <w:rPr>
          <w:rFonts w:eastAsia="Times New Roman"/>
          <w:spacing w:val="-1"/>
        </w:rPr>
        <w:t xml:space="preserve"> s</w:t>
      </w:r>
      <w:r w:rsidRPr="00A20724">
        <w:rPr>
          <w:rFonts w:eastAsia="Times New Roman"/>
        </w:rPr>
        <w:t>eme</w:t>
      </w:r>
      <w:r w:rsidRPr="00A20724">
        <w:rPr>
          <w:rFonts w:eastAsia="Times New Roman"/>
          <w:spacing w:val="-1"/>
        </w:rPr>
        <w:t>s</w:t>
      </w:r>
      <w:r w:rsidRPr="00A20724">
        <w:rPr>
          <w:rFonts w:eastAsia="Times New Roman"/>
        </w:rPr>
        <w:t>ter cr</w:t>
      </w:r>
      <w:r w:rsidRPr="00A20724">
        <w:rPr>
          <w:rFonts w:eastAsia="Times New Roman"/>
          <w:spacing w:val="-1"/>
        </w:rPr>
        <w:t>e</w:t>
      </w:r>
      <w:r w:rsidRPr="00A20724">
        <w:rPr>
          <w:rFonts w:eastAsia="Times New Roman"/>
        </w:rPr>
        <w:t>dit</w:t>
      </w:r>
      <w:r w:rsidRPr="00A20724">
        <w:rPr>
          <w:rFonts w:eastAsia="Times New Roman"/>
          <w:spacing w:val="-1"/>
        </w:rPr>
        <w:t xml:space="preserve"> </w:t>
      </w:r>
      <w:r w:rsidRPr="00A20724">
        <w:rPr>
          <w:rFonts w:eastAsia="Times New Roman"/>
        </w:rPr>
        <w:t>hours in</w:t>
      </w:r>
      <w:r w:rsidRPr="00A20724">
        <w:rPr>
          <w:rFonts w:eastAsia="Times New Roman"/>
          <w:spacing w:val="15"/>
        </w:rPr>
        <w:t xml:space="preserve"> </w:t>
      </w:r>
      <w:r w:rsidRPr="00A20724">
        <w:rPr>
          <w:rFonts w:eastAsia="Times New Roman"/>
        </w:rPr>
        <w:t>th</w:t>
      </w:r>
      <w:r w:rsidRPr="00A20724">
        <w:rPr>
          <w:rFonts w:eastAsia="Times New Roman"/>
          <w:spacing w:val="-1"/>
        </w:rPr>
        <w:t>e</w:t>
      </w:r>
      <w:r w:rsidRPr="00A20724">
        <w:rPr>
          <w:rFonts w:eastAsia="Times New Roman"/>
        </w:rPr>
        <w:t>ir</w:t>
      </w:r>
      <w:r w:rsidRPr="00A20724">
        <w:rPr>
          <w:rFonts w:eastAsia="Times New Roman"/>
          <w:spacing w:val="16"/>
        </w:rPr>
        <w:t xml:space="preserve"> </w:t>
      </w:r>
      <w:r w:rsidRPr="00A20724">
        <w:rPr>
          <w:rFonts w:eastAsia="Times New Roman"/>
        </w:rPr>
        <w:t>major</w:t>
      </w:r>
      <w:r w:rsidRPr="00A20724">
        <w:rPr>
          <w:rFonts w:eastAsia="Times New Roman"/>
          <w:spacing w:val="16"/>
        </w:rPr>
        <w:t xml:space="preserve"> </w:t>
      </w:r>
      <w:r w:rsidRPr="00A20724">
        <w:rPr>
          <w:rFonts w:eastAsia="Times New Roman"/>
        </w:rPr>
        <w:t>and</w:t>
      </w:r>
      <w:r w:rsidRPr="00A20724">
        <w:rPr>
          <w:rFonts w:eastAsia="Times New Roman"/>
          <w:spacing w:val="15"/>
        </w:rPr>
        <w:t xml:space="preserve"> </w:t>
      </w:r>
      <w:r w:rsidRPr="00A20724">
        <w:rPr>
          <w:rFonts w:eastAsia="Times New Roman"/>
        </w:rPr>
        <w:t>30.0</w:t>
      </w:r>
      <w:r w:rsidRPr="00A20724">
        <w:rPr>
          <w:rFonts w:eastAsia="Times New Roman"/>
          <w:spacing w:val="16"/>
        </w:rPr>
        <w:t xml:space="preserve"> </w:t>
      </w:r>
      <w:r w:rsidRPr="00A20724">
        <w:rPr>
          <w:rFonts w:eastAsia="Times New Roman"/>
          <w:spacing w:val="-1"/>
        </w:rPr>
        <w:t>s</w:t>
      </w:r>
      <w:r w:rsidRPr="00A20724">
        <w:rPr>
          <w:rFonts w:eastAsia="Times New Roman"/>
        </w:rPr>
        <w:t>em</w:t>
      </w:r>
      <w:r w:rsidRPr="00A20724">
        <w:rPr>
          <w:rFonts w:eastAsia="Times New Roman"/>
          <w:spacing w:val="-1"/>
        </w:rPr>
        <w:t>es</w:t>
      </w:r>
      <w:r w:rsidRPr="00A20724">
        <w:rPr>
          <w:rFonts w:eastAsia="Times New Roman"/>
        </w:rPr>
        <w:t>ter</w:t>
      </w:r>
      <w:r w:rsidRPr="00A20724">
        <w:rPr>
          <w:rFonts w:eastAsia="Times New Roman"/>
          <w:spacing w:val="16"/>
        </w:rPr>
        <w:t xml:space="preserve"> </w:t>
      </w:r>
      <w:r w:rsidRPr="00A20724">
        <w:rPr>
          <w:rFonts w:eastAsia="Times New Roman"/>
        </w:rPr>
        <w:t>cr</w:t>
      </w:r>
      <w:r w:rsidRPr="00A20724">
        <w:rPr>
          <w:rFonts w:eastAsia="Times New Roman"/>
          <w:spacing w:val="-1"/>
        </w:rPr>
        <w:t>e</w:t>
      </w:r>
      <w:r w:rsidRPr="00A20724">
        <w:rPr>
          <w:rFonts w:eastAsia="Times New Roman"/>
        </w:rPr>
        <w:t>dit</w:t>
      </w:r>
      <w:r w:rsidRPr="00A20724">
        <w:rPr>
          <w:rFonts w:eastAsia="Times New Roman"/>
          <w:spacing w:val="16"/>
        </w:rPr>
        <w:t xml:space="preserve"> </w:t>
      </w:r>
      <w:r w:rsidRPr="00A20724">
        <w:rPr>
          <w:rFonts w:eastAsia="Times New Roman"/>
        </w:rPr>
        <w:t>hours</w:t>
      </w:r>
      <w:r w:rsidRPr="00A20724">
        <w:rPr>
          <w:rFonts w:eastAsia="Times New Roman"/>
          <w:spacing w:val="15"/>
        </w:rPr>
        <w:t xml:space="preserve"> </w:t>
      </w:r>
      <w:r w:rsidRPr="00A20724">
        <w:rPr>
          <w:rFonts w:eastAsia="Times New Roman"/>
        </w:rPr>
        <w:t>in</w:t>
      </w:r>
      <w:r w:rsidRPr="00A20724">
        <w:rPr>
          <w:rFonts w:eastAsia="Times New Roman"/>
          <w:spacing w:val="16"/>
        </w:rPr>
        <w:t xml:space="preserve"> </w:t>
      </w:r>
      <w:r w:rsidRPr="00A20724">
        <w:rPr>
          <w:rFonts w:eastAsia="Times New Roman"/>
        </w:rPr>
        <w:t>gen</w:t>
      </w:r>
      <w:r w:rsidRPr="00A20724">
        <w:rPr>
          <w:rFonts w:eastAsia="Times New Roman"/>
          <w:spacing w:val="-1"/>
        </w:rPr>
        <w:t>e</w:t>
      </w:r>
      <w:r w:rsidRPr="00A20724">
        <w:rPr>
          <w:rFonts w:eastAsia="Times New Roman"/>
        </w:rPr>
        <w:t>ral</w:t>
      </w:r>
      <w:r w:rsidRPr="00A20724">
        <w:rPr>
          <w:rFonts w:eastAsia="Times New Roman"/>
          <w:spacing w:val="16"/>
        </w:rPr>
        <w:t xml:space="preserve"> </w:t>
      </w:r>
      <w:r w:rsidRPr="00A20724">
        <w:rPr>
          <w:rFonts w:eastAsia="Times New Roman"/>
        </w:rPr>
        <w:t>educ</w:t>
      </w:r>
      <w:r w:rsidRPr="00A20724">
        <w:rPr>
          <w:rFonts w:eastAsia="Times New Roman"/>
          <w:spacing w:val="-1"/>
        </w:rPr>
        <w:t>a</w:t>
      </w:r>
      <w:r w:rsidRPr="00A20724">
        <w:rPr>
          <w:rFonts w:eastAsia="Times New Roman"/>
        </w:rPr>
        <w:t>tion cour</w:t>
      </w:r>
      <w:r w:rsidRPr="00A20724">
        <w:rPr>
          <w:rFonts w:eastAsia="Times New Roman"/>
          <w:spacing w:val="-1"/>
        </w:rPr>
        <w:t>s</w:t>
      </w:r>
      <w:r w:rsidRPr="00A20724">
        <w:rPr>
          <w:rFonts w:eastAsia="Times New Roman"/>
        </w:rPr>
        <w:t>es</w:t>
      </w:r>
      <w:r w:rsidRPr="00A20724">
        <w:rPr>
          <w:rFonts w:eastAsia="Times New Roman"/>
          <w:spacing w:val="-1"/>
        </w:rPr>
        <w:t xml:space="preserve"> </w:t>
      </w:r>
      <w:r w:rsidRPr="00A20724">
        <w:rPr>
          <w:rFonts w:eastAsia="Times New Roman"/>
        </w:rPr>
        <w:t>for</w:t>
      </w:r>
      <w:r w:rsidRPr="00A20724">
        <w:rPr>
          <w:rFonts w:eastAsia="Times New Roman"/>
          <w:spacing w:val="-1"/>
        </w:rPr>
        <w:t xml:space="preserve"> </w:t>
      </w:r>
      <w:r w:rsidRPr="00A20724">
        <w:rPr>
          <w:rFonts w:eastAsia="Times New Roman"/>
        </w:rPr>
        <w:t>a total</w:t>
      </w:r>
      <w:r w:rsidRPr="00A20724">
        <w:rPr>
          <w:rFonts w:eastAsia="Times New Roman"/>
          <w:spacing w:val="-1"/>
        </w:rPr>
        <w:t xml:space="preserve"> </w:t>
      </w:r>
      <w:r w:rsidRPr="00A20724">
        <w:rPr>
          <w:rFonts w:eastAsia="Times New Roman"/>
        </w:rPr>
        <w:t>of 72.5</w:t>
      </w:r>
      <w:r w:rsidRPr="00A20724">
        <w:rPr>
          <w:rFonts w:eastAsia="Times New Roman"/>
          <w:spacing w:val="-1"/>
        </w:rPr>
        <w:t xml:space="preserve"> </w:t>
      </w:r>
      <w:r w:rsidRPr="00A20724">
        <w:rPr>
          <w:rFonts w:eastAsia="Times New Roman"/>
        </w:rPr>
        <w:t>se</w:t>
      </w:r>
      <w:r w:rsidRPr="00A20724">
        <w:rPr>
          <w:rFonts w:eastAsia="Times New Roman"/>
          <w:spacing w:val="-1"/>
        </w:rPr>
        <w:t>m</w:t>
      </w:r>
      <w:r w:rsidRPr="00A20724">
        <w:rPr>
          <w:rFonts w:eastAsia="Times New Roman"/>
        </w:rPr>
        <w:t>e</w:t>
      </w:r>
      <w:r w:rsidRPr="00A20724">
        <w:rPr>
          <w:rFonts w:eastAsia="Times New Roman"/>
          <w:spacing w:val="-1"/>
        </w:rPr>
        <w:t>s</w:t>
      </w:r>
      <w:r w:rsidRPr="00A20724">
        <w:rPr>
          <w:rFonts w:eastAsia="Times New Roman"/>
        </w:rPr>
        <w:t>t</w:t>
      </w:r>
      <w:r w:rsidRPr="00A20724">
        <w:rPr>
          <w:rFonts w:eastAsia="Times New Roman"/>
          <w:spacing w:val="-1"/>
        </w:rPr>
        <w:t>e</w:t>
      </w:r>
      <w:r w:rsidRPr="00A20724">
        <w:rPr>
          <w:rFonts w:eastAsia="Times New Roman"/>
        </w:rPr>
        <w:t>r c</w:t>
      </w:r>
      <w:r w:rsidRPr="00A20724">
        <w:rPr>
          <w:rFonts w:eastAsia="Times New Roman"/>
          <w:spacing w:val="-1"/>
        </w:rPr>
        <w:t>r</w:t>
      </w:r>
      <w:r w:rsidRPr="00A20724">
        <w:rPr>
          <w:rFonts w:eastAsia="Times New Roman"/>
        </w:rPr>
        <w:t>edit</w:t>
      </w:r>
      <w:r w:rsidRPr="00A20724">
        <w:rPr>
          <w:rFonts w:eastAsia="Times New Roman"/>
          <w:spacing w:val="-1"/>
        </w:rPr>
        <w:t xml:space="preserve"> </w:t>
      </w:r>
      <w:r w:rsidRPr="00A20724">
        <w:rPr>
          <w:rFonts w:eastAsia="Times New Roman"/>
        </w:rPr>
        <w:t>hours.</w:t>
      </w:r>
      <w:bookmarkEnd w:id="579"/>
      <w:r w:rsidRPr="00A20724">
        <w:rPr>
          <w:rFonts w:eastAsia="Times New Roman"/>
        </w:rPr>
        <w:t xml:space="preserve"> This</w:t>
      </w:r>
      <w:r w:rsidRPr="00A20724">
        <w:rPr>
          <w:rFonts w:eastAsia="Times New Roman"/>
          <w:spacing w:val="-4"/>
        </w:rPr>
        <w:t xml:space="preserve"> </w:t>
      </w:r>
      <w:r w:rsidRPr="00A20724">
        <w:rPr>
          <w:rFonts w:eastAsia="Times New Roman"/>
        </w:rPr>
        <w:t>A</w:t>
      </w:r>
      <w:r w:rsidRPr="00A20724">
        <w:rPr>
          <w:rFonts w:eastAsia="Times New Roman"/>
          <w:spacing w:val="-1"/>
        </w:rPr>
        <w:t>s</w:t>
      </w:r>
      <w:r w:rsidRPr="00A20724">
        <w:rPr>
          <w:rFonts w:eastAsia="Times New Roman"/>
        </w:rPr>
        <w:t>sociate</w:t>
      </w:r>
      <w:r w:rsidRPr="00A20724">
        <w:rPr>
          <w:rFonts w:eastAsia="Times New Roman"/>
          <w:spacing w:val="7"/>
        </w:rPr>
        <w:t xml:space="preserve"> </w:t>
      </w:r>
      <w:r w:rsidRPr="00A20724">
        <w:rPr>
          <w:rFonts w:eastAsia="Times New Roman"/>
        </w:rPr>
        <w:t>in Applied</w:t>
      </w:r>
      <w:r w:rsidRPr="00A20724">
        <w:rPr>
          <w:rFonts w:eastAsia="Times New Roman"/>
          <w:spacing w:val="8"/>
        </w:rPr>
        <w:t xml:space="preserve"> </w:t>
      </w:r>
      <w:r w:rsidRPr="00A20724">
        <w:rPr>
          <w:rFonts w:eastAsia="Times New Roman"/>
          <w:spacing w:val="-1"/>
        </w:rPr>
        <w:t>S</w:t>
      </w:r>
      <w:r w:rsidRPr="00A20724">
        <w:rPr>
          <w:rFonts w:eastAsia="Times New Roman"/>
        </w:rPr>
        <w:t>ci</w:t>
      </w:r>
      <w:r w:rsidRPr="00A20724">
        <w:rPr>
          <w:rFonts w:eastAsia="Times New Roman"/>
          <w:spacing w:val="-1"/>
        </w:rPr>
        <w:t>e</w:t>
      </w:r>
      <w:r w:rsidRPr="00A20724">
        <w:rPr>
          <w:rFonts w:eastAsia="Times New Roman"/>
        </w:rPr>
        <w:t>nce</w:t>
      </w:r>
      <w:r w:rsidRPr="5C6099D6">
        <w:rPr>
          <w:rFonts w:eastAsia="Times New Roman"/>
          <w:spacing w:val="7"/>
        </w:rPr>
        <w:t xml:space="preserve"> </w:t>
      </w:r>
      <w:r w:rsidRPr="5C6099D6">
        <w:rPr>
          <w:rFonts w:eastAsia="Times New Roman"/>
          <w:spacing w:val="-1"/>
        </w:rPr>
        <w:t>D</w:t>
      </w:r>
      <w:r w:rsidRPr="5C6099D6">
        <w:rPr>
          <w:rFonts w:eastAsia="Times New Roman"/>
        </w:rPr>
        <w:t>egree</w:t>
      </w:r>
      <w:r w:rsidRPr="5C6099D6">
        <w:rPr>
          <w:rFonts w:eastAsia="Times New Roman"/>
          <w:spacing w:val="8"/>
        </w:rPr>
        <w:t xml:space="preserve"> </w:t>
      </w:r>
      <w:r w:rsidRPr="5C6099D6">
        <w:rPr>
          <w:rFonts w:eastAsia="Times New Roman"/>
        </w:rPr>
        <w:t>program</w:t>
      </w:r>
      <w:r w:rsidRPr="5C6099D6">
        <w:rPr>
          <w:rFonts w:eastAsia="Times New Roman"/>
          <w:spacing w:val="7"/>
        </w:rPr>
        <w:t xml:space="preserve"> </w:t>
      </w:r>
      <w:r w:rsidRPr="5C6099D6">
        <w:rPr>
          <w:rFonts w:eastAsia="Times New Roman"/>
        </w:rPr>
        <w:t>c</w:t>
      </w:r>
      <w:r w:rsidRPr="5C6099D6">
        <w:rPr>
          <w:rFonts w:eastAsia="Times New Roman"/>
          <w:spacing w:val="-1"/>
        </w:rPr>
        <w:t>a</w:t>
      </w:r>
      <w:r w:rsidRPr="5C6099D6">
        <w:rPr>
          <w:rFonts w:eastAsia="Times New Roman"/>
        </w:rPr>
        <w:t>n</w:t>
      </w:r>
      <w:r w:rsidRPr="5C6099D6">
        <w:rPr>
          <w:rFonts w:eastAsia="Times New Roman"/>
          <w:spacing w:val="8"/>
        </w:rPr>
        <w:t xml:space="preserve"> </w:t>
      </w:r>
      <w:r w:rsidRPr="5C6099D6">
        <w:rPr>
          <w:rFonts w:eastAsia="Times New Roman"/>
        </w:rPr>
        <w:t>be</w:t>
      </w:r>
      <w:r w:rsidRPr="5C6099D6">
        <w:rPr>
          <w:rFonts w:eastAsia="Times New Roman"/>
          <w:spacing w:val="7"/>
        </w:rPr>
        <w:t xml:space="preserve"> </w:t>
      </w:r>
      <w:r w:rsidRPr="5C6099D6">
        <w:rPr>
          <w:rFonts w:eastAsia="Times New Roman"/>
        </w:rPr>
        <w:t>complet</w:t>
      </w:r>
      <w:r w:rsidRPr="5C6099D6">
        <w:rPr>
          <w:rFonts w:eastAsia="Times New Roman"/>
          <w:spacing w:val="-1"/>
        </w:rPr>
        <w:t>e</w:t>
      </w:r>
      <w:r w:rsidRPr="5C6099D6">
        <w:rPr>
          <w:rFonts w:eastAsia="Times New Roman"/>
        </w:rPr>
        <w:t>d</w:t>
      </w:r>
      <w:r w:rsidRPr="5C6099D6">
        <w:rPr>
          <w:rFonts w:eastAsia="Times New Roman"/>
          <w:spacing w:val="8"/>
        </w:rPr>
        <w:t xml:space="preserve"> </w:t>
      </w:r>
      <w:r w:rsidRPr="5C6099D6">
        <w:rPr>
          <w:rFonts w:eastAsia="Times New Roman"/>
        </w:rPr>
        <w:t>in</w:t>
      </w:r>
      <w:r w:rsidRPr="5C6099D6">
        <w:rPr>
          <w:rFonts w:eastAsia="Times New Roman"/>
          <w:spacing w:val="7"/>
        </w:rPr>
        <w:t xml:space="preserve"> </w:t>
      </w:r>
      <w:bookmarkStart w:id="580" w:name="_Int_Eg6k9Alw"/>
      <w:r w:rsidRPr="5C6099D6">
        <w:rPr>
          <w:rFonts w:eastAsia="Times New Roman"/>
        </w:rPr>
        <w:t>25 months</w:t>
      </w:r>
      <w:bookmarkEnd w:id="580"/>
      <w:r w:rsidRPr="5C6099D6">
        <w:rPr>
          <w:rFonts w:eastAsia="Times New Roman"/>
          <w:spacing w:val="-8"/>
        </w:rPr>
        <w:t xml:space="preserve"> </w:t>
      </w:r>
      <w:r w:rsidRPr="5C6099D6">
        <w:rPr>
          <w:rFonts w:eastAsia="Times New Roman"/>
        </w:rPr>
        <w:t>for</w:t>
      </w:r>
      <w:r w:rsidRPr="5C6099D6">
        <w:rPr>
          <w:rFonts w:eastAsia="Times New Roman"/>
          <w:spacing w:val="-8"/>
        </w:rPr>
        <w:t xml:space="preserve"> </w:t>
      </w:r>
      <w:r w:rsidRPr="5C6099D6">
        <w:rPr>
          <w:rFonts w:eastAsia="Times New Roman"/>
        </w:rPr>
        <w:t>all full</w:t>
      </w:r>
      <w:r w:rsidRPr="5C6099D6">
        <w:rPr>
          <w:rFonts w:eastAsia="Times New Roman"/>
          <w:spacing w:val="-1"/>
        </w:rPr>
        <w:t>-</w:t>
      </w:r>
      <w:r w:rsidRPr="5C6099D6">
        <w:rPr>
          <w:rFonts w:eastAsia="Times New Roman"/>
        </w:rPr>
        <w:t>time</w:t>
      </w:r>
      <w:r w:rsidRPr="5C6099D6">
        <w:rPr>
          <w:rFonts w:eastAsia="Times New Roman"/>
          <w:spacing w:val="1"/>
        </w:rPr>
        <w:t xml:space="preserve"> </w:t>
      </w:r>
      <w:r w:rsidRPr="5C6099D6">
        <w:rPr>
          <w:rFonts w:eastAsia="Times New Roman"/>
          <w:spacing w:val="-1"/>
        </w:rPr>
        <w:t>s</w:t>
      </w:r>
      <w:r w:rsidRPr="5C6099D6">
        <w:rPr>
          <w:rFonts w:eastAsia="Times New Roman"/>
        </w:rPr>
        <w:t>tudent</w:t>
      </w:r>
      <w:r w:rsidRPr="5C6099D6">
        <w:rPr>
          <w:rFonts w:eastAsia="Times New Roman"/>
          <w:spacing w:val="-1"/>
        </w:rPr>
        <w:t>s</w:t>
      </w:r>
      <w:r w:rsidRPr="5C6099D6">
        <w:rPr>
          <w:rFonts w:eastAsia="Times New Roman"/>
        </w:rPr>
        <w:t>.</w:t>
      </w:r>
    </w:p>
    <w:p w14:paraId="2073DE10" w14:textId="77777777" w:rsidR="005B7BCB" w:rsidRDefault="005B7BCB" w:rsidP="005B7BCB">
      <w:pPr>
        <w:widowControl w:val="0"/>
        <w:spacing w:after="0" w:line="240" w:lineRule="exact"/>
        <w:ind w:right="120"/>
        <w:jc w:val="both"/>
        <w:rPr>
          <w:rFonts w:eastAsia="Times New Roman" w:cstheme="minorHAnsi"/>
        </w:rPr>
      </w:pPr>
    </w:p>
    <w:p w14:paraId="181AD625" w14:textId="77777777" w:rsidR="005B7BCB" w:rsidRDefault="005B7BCB" w:rsidP="005B7BCB">
      <w:pPr>
        <w:pStyle w:val="Heading4"/>
        <w:spacing w:before="0" w:line="240" w:lineRule="auto"/>
      </w:pPr>
      <w:r>
        <w:t>Core Courses: 42.5 credit hours</w:t>
      </w:r>
    </w:p>
    <w:tbl>
      <w:tblPr>
        <w:tblStyle w:val="TableGrid"/>
        <w:tblW w:w="6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58"/>
        <w:gridCol w:w="3780"/>
        <w:gridCol w:w="1350"/>
      </w:tblGrid>
      <w:tr w:rsidR="005B7BCB" w14:paraId="62BB1AFA" w14:textId="77777777" w:rsidTr="005B7BCB">
        <w:tc>
          <w:tcPr>
            <w:tcW w:w="1458" w:type="dxa"/>
          </w:tcPr>
          <w:p w14:paraId="5896041C" w14:textId="77777777" w:rsidR="005B7BCB" w:rsidRDefault="005B7BCB">
            <w:pPr>
              <w:spacing w:after="0" w:line="240" w:lineRule="auto"/>
              <w:rPr>
                <w:rFonts w:asciiTheme="minorHAnsi" w:hAnsiTheme="minorHAnsi" w:cstheme="minorHAnsi"/>
              </w:rPr>
            </w:pPr>
          </w:p>
        </w:tc>
        <w:tc>
          <w:tcPr>
            <w:tcW w:w="3780" w:type="dxa"/>
          </w:tcPr>
          <w:p w14:paraId="0E2888A2" w14:textId="77777777" w:rsidR="005B7BCB" w:rsidRDefault="005B7BCB">
            <w:pPr>
              <w:spacing w:after="0" w:line="240" w:lineRule="auto"/>
              <w:rPr>
                <w:rFonts w:asciiTheme="minorHAnsi" w:hAnsiTheme="minorHAnsi" w:cstheme="minorHAnsi"/>
              </w:rPr>
            </w:pPr>
          </w:p>
        </w:tc>
        <w:tc>
          <w:tcPr>
            <w:tcW w:w="1350" w:type="dxa"/>
            <w:hideMark/>
          </w:tcPr>
          <w:p w14:paraId="440E55E4" w14:textId="77777777" w:rsidR="005B7BCB" w:rsidRDefault="005B7BCB">
            <w:pPr>
              <w:spacing w:after="0" w:line="240" w:lineRule="auto"/>
              <w:rPr>
                <w:rFonts w:asciiTheme="minorHAnsi" w:hAnsiTheme="minorHAnsi" w:cstheme="minorHAnsi"/>
                <w:b/>
              </w:rPr>
            </w:pPr>
            <w:r>
              <w:rPr>
                <w:rFonts w:asciiTheme="minorHAnsi" w:hAnsiTheme="minorHAnsi" w:cstheme="minorHAnsi"/>
                <w:b/>
              </w:rPr>
              <w:t xml:space="preserve">Credit </w:t>
            </w:r>
          </w:p>
          <w:p w14:paraId="7501D7A7" w14:textId="77777777" w:rsidR="005B7BCB" w:rsidRDefault="005B7BCB">
            <w:pPr>
              <w:spacing w:after="0" w:line="240" w:lineRule="auto"/>
              <w:rPr>
                <w:rFonts w:asciiTheme="minorHAnsi" w:hAnsiTheme="minorHAnsi" w:cstheme="minorHAnsi"/>
                <w:b/>
              </w:rPr>
            </w:pPr>
            <w:r>
              <w:rPr>
                <w:rFonts w:asciiTheme="minorHAnsi" w:hAnsiTheme="minorHAnsi" w:cstheme="minorHAnsi"/>
                <w:b/>
              </w:rPr>
              <w:t>Hours</w:t>
            </w:r>
          </w:p>
        </w:tc>
      </w:tr>
      <w:tr w:rsidR="005B7BCB" w14:paraId="3A9A9904" w14:textId="77777777" w:rsidTr="005B7BCB">
        <w:tc>
          <w:tcPr>
            <w:tcW w:w="1458" w:type="dxa"/>
            <w:hideMark/>
          </w:tcPr>
          <w:p w14:paraId="3F06C5A8" w14:textId="77777777" w:rsidR="005B7BCB" w:rsidRDefault="005B7BCB">
            <w:pPr>
              <w:spacing w:after="0" w:line="240" w:lineRule="auto"/>
              <w:rPr>
                <w:rFonts w:asciiTheme="minorHAnsi" w:hAnsiTheme="minorHAnsi" w:cstheme="minorHAnsi"/>
              </w:rPr>
            </w:pPr>
            <w:r>
              <w:rPr>
                <w:rFonts w:asciiTheme="minorHAnsi" w:hAnsiTheme="minorHAnsi" w:cstheme="minorHAnsi"/>
              </w:rPr>
              <w:t>NUR 1123C</w:t>
            </w:r>
          </w:p>
        </w:tc>
        <w:tc>
          <w:tcPr>
            <w:tcW w:w="3780" w:type="dxa"/>
            <w:hideMark/>
          </w:tcPr>
          <w:p w14:paraId="01D999E6" w14:textId="77777777" w:rsidR="005B7BCB" w:rsidRDefault="005B7BCB">
            <w:pPr>
              <w:spacing w:after="0" w:line="240" w:lineRule="auto"/>
              <w:rPr>
                <w:rFonts w:asciiTheme="minorHAnsi" w:hAnsiTheme="minorHAnsi" w:cstheme="minorHAnsi"/>
              </w:rPr>
            </w:pPr>
            <w:r>
              <w:rPr>
                <w:rFonts w:asciiTheme="minorHAnsi" w:hAnsiTheme="minorHAnsi" w:cstheme="minorHAnsi"/>
                <w:spacing w:val="-1"/>
              </w:rPr>
              <w:t>Fundamentals of Nursing*</w:t>
            </w:r>
          </w:p>
        </w:tc>
        <w:tc>
          <w:tcPr>
            <w:tcW w:w="1350" w:type="dxa"/>
            <w:hideMark/>
          </w:tcPr>
          <w:p w14:paraId="13F1B432" w14:textId="77777777" w:rsidR="005B7BCB" w:rsidRDefault="005B7BCB">
            <w:pPr>
              <w:spacing w:after="0" w:line="240" w:lineRule="auto"/>
              <w:rPr>
                <w:rFonts w:asciiTheme="minorHAnsi" w:hAnsiTheme="minorHAnsi" w:cstheme="minorHAnsi"/>
              </w:rPr>
            </w:pPr>
            <w:r>
              <w:rPr>
                <w:rFonts w:asciiTheme="minorHAnsi" w:hAnsiTheme="minorHAnsi" w:cstheme="minorHAnsi"/>
              </w:rPr>
              <w:t>4.5</w:t>
            </w:r>
          </w:p>
        </w:tc>
      </w:tr>
      <w:tr w:rsidR="005B7BCB" w14:paraId="30077F72" w14:textId="77777777" w:rsidTr="005B7BCB">
        <w:tc>
          <w:tcPr>
            <w:tcW w:w="1458" w:type="dxa"/>
            <w:hideMark/>
          </w:tcPr>
          <w:p w14:paraId="57ECF76F" w14:textId="77777777" w:rsidR="005B7BCB" w:rsidRDefault="005B7BCB">
            <w:pPr>
              <w:spacing w:after="0" w:line="240" w:lineRule="auto"/>
              <w:rPr>
                <w:rFonts w:asciiTheme="minorHAnsi" w:hAnsiTheme="minorHAnsi" w:cstheme="minorHAnsi"/>
              </w:rPr>
            </w:pPr>
            <w:r>
              <w:rPr>
                <w:rFonts w:asciiTheme="minorHAnsi" w:hAnsiTheme="minorHAnsi" w:cstheme="minorHAnsi"/>
              </w:rPr>
              <w:t>NUR 1240C</w:t>
            </w:r>
          </w:p>
        </w:tc>
        <w:tc>
          <w:tcPr>
            <w:tcW w:w="3780" w:type="dxa"/>
            <w:hideMark/>
          </w:tcPr>
          <w:p w14:paraId="38DD3404" w14:textId="77777777" w:rsidR="005B7BCB" w:rsidRDefault="005B7BCB">
            <w:pPr>
              <w:widowControl w:val="0"/>
              <w:tabs>
                <w:tab w:val="left" w:pos="1150"/>
              </w:tabs>
              <w:spacing w:after="0" w:line="240" w:lineRule="auto"/>
              <w:rPr>
                <w:rFonts w:asciiTheme="minorHAnsi" w:hAnsiTheme="minorHAnsi" w:cstheme="minorHAnsi"/>
              </w:rPr>
            </w:pPr>
            <w:r>
              <w:rPr>
                <w:rFonts w:asciiTheme="minorHAnsi" w:hAnsiTheme="minorHAnsi" w:cstheme="minorHAnsi"/>
              </w:rPr>
              <w:t>Nursing Pharmacology</w:t>
            </w:r>
          </w:p>
        </w:tc>
        <w:tc>
          <w:tcPr>
            <w:tcW w:w="1350" w:type="dxa"/>
            <w:hideMark/>
          </w:tcPr>
          <w:p w14:paraId="19215D5D" w14:textId="77777777" w:rsidR="005B7BCB" w:rsidRDefault="005B7BCB">
            <w:pPr>
              <w:spacing w:after="0" w:line="240" w:lineRule="auto"/>
              <w:rPr>
                <w:rFonts w:asciiTheme="minorHAnsi" w:hAnsiTheme="minorHAnsi" w:cstheme="minorHAnsi"/>
              </w:rPr>
            </w:pPr>
            <w:r>
              <w:rPr>
                <w:rFonts w:asciiTheme="minorHAnsi" w:hAnsiTheme="minorHAnsi" w:cstheme="minorHAnsi"/>
              </w:rPr>
              <w:t>4.0</w:t>
            </w:r>
          </w:p>
        </w:tc>
      </w:tr>
      <w:tr w:rsidR="005B7BCB" w14:paraId="65AA04DC" w14:textId="77777777" w:rsidTr="005B7BCB">
        <w:tc>
          <w:tcPr>
            <w:tcW w:w="1458" w:type="dxa"/>
            <w:hideMark/>
          </w:tcPr>
          <w:p w14:paraId="2AB0F6E8" w14:textId="77777777" w:rsidR="005B7BCB" w:rsidRDefault="005B7BCB">
            <w:pPr>
              <w:spacing w:after="0" w:line="240" w:lineRule="auto"/>
              <w:rPr>
                <w:rFonts w:asciiTheme="minorHAnsi" w:hAnsiTheme="minorHAnsi" w:cstheme="minorHAnsi"/>
              </w:rPr>
            </w:pPr>
            <w:r>
              <w:rPr>
                <w:rFonts w:asciiTheme="minorHAnsi" w:hAnsiTheme="minorHAnsi" w:cstheme="minorHAnsi"/>
              </w:rPr>
              <w:t>NUR 1309C</w:t>
            </w:r>
          </w:p>
        </w:tc>
        <w:tc>
          <w:tcPr>
            <w:tcW w:w="3780" w:type="dxa"/>
            <w:hideMark/>
          </w:tcPr>
          <w:p w14:paraId="61FCE87D" w14:textId="77777777" w:rsidR="005B7BCB" w:rsidRDefault="005B7BCB">
            <w:pPr>
              <w:spacing w:after="0" w:line="240" w:lineRule="auto"/>
              <w:rPr>
                <w:rFonts w:asciiTheme="minorHAnsi" w:hAnsiTheme="minorHAnsi" w:cstheme="minorHAnsi"/>
              </w:rPr>
            </w:pPr>
            <w:r>
              <w:rPr>
                <w:rFonts w:asciiTheme="minorHAnsi" w:hAnsiTheme="minorHAnsi" w:cstheme="minorHAnsi"/>
              </w:rPr>
              <w:t>Transition to Nursing</w:t>
            </w:r>
          </w:p>
        </w:tc>
        <w:tc>
          <w:tcPr>
            <w:tcW w:w="1350" w:type="dxa"/>
            <w:hideMark/>
          </w:tcPr>
          <w:p w14:paraId="3E6FE4D1" w14:textId="77777777" w:rsidR="005B7BCB" w:rsidRDefault="005B7BCB">
            <w:pPr>
              <w:spacing w:after="0" w:line="240" w:lineRule="auto"/>
              <w:rPr>
                <w:rFonts w:asciiTheme="minorHAnsi" w:hAnsiTheme="minorHAnsi" w:cstheme="minorHAnsi"/>
              </w:rPr>
            </w:pPr>
            <w:r>
              <w:rPr>
                <w:rFonts w:asciiTheme="minorHAnsi" w:hAnsiTheme="minorHAnsi" w:cstheme="minorHAnsi"/>
              </w:rPr>
              <w:t>4.0</w:t>
            </w:r>
          </w:p>
        </w:tc>
      </w:tr>
      <w:tr w:rsidR="005B7BCB" w14:paraId="033F2ECF" w14:textId="77777777" w:rsidTr="005B7BCB">
        <w:tc>
          <w:tcPr>
            <w:tcW w:w="1458" w:type="dxa"/>
            <w:hideMark/>
          </w:tcPr>
          <w:p w14:paraId="46894B15" w14:textId="77777777" w:rsidR="005B7BCB" w:rsidRDefault="005B7BCB">
            <w:pPr>
              <w:spacing w:after="0" w:line="240" w:lineRule="auto"/>
              <w:rPr>
                <w:rFonts w:asciiTheme="minorHAnsi" w:hAnsiTheme="minorHAnsi" w:cstheme="minorHAnsi"/>
              </w:rPr>
            </w:pPr>
            <w:r>
              <w:rPr>
                <w:rFonts w:asciiTheme="minorHAnsi" w:hAnsiTheme="minorHAnsi" w:cstheme="minorHAnsi"/>
              </w:rPr>
              <w:t>NUR 2521C</w:t>
            </w:r>
          </w:p>
        </w:tc>
        <w:tc>
          <w:tcPr>
            <w:tcW w:w="3780" w:type="dxa"/>
            <w:hideMark/>
          </w:tcPr>
          <w:p w14:paraId="1C123255" w14:textId="77777777" w:rsidR="005B7BCB" w:rsidRDefault="005B7BCB">
            <w:pPr>
              <w:spacing w:after="0" w:line="240" w:lineRule="auto"/>
              <w:rPr>
                <w:rFonts w:asciiTheme="minorHAnsi" w:hAnsiTheme="minorHAnsi" w:cstheme="minorHAnsi"/>
              </w:rPr>
            </w:pPr>
            <w:r>
              <w:rPr>
                <w:rFonts w:asciiTheme="minorHAnsi" w:hAnsiTheme="minorHAnsi" w:cstheme="minorHAnsi"/>
              </w:rPr>
              <w:t>Maternity Nursing Care</w:t>
            </w:r>
          </w:p>
        </w:tc>
        <w:tc>
          <w:tcPr>
            <w:tcW w:w="1350" w:type="dxa"/>
            <w:hideMark/>
          </w:tcPr>
          <w:p w14:paraId="0121A838" w14:textId="77777777" w:rsidR="005B7BCB" w:rsidRDefault="005B7BCB">
            <w:pPr>
              <w:spacing w:after="0" w:line="240" w:lineRule="auto"/>
              <w:rPr>
                <w:rFonts w:asciiTheme="minorHAnsi" w:hAnsiTheme="minorHAnsi" w:cstheme="minorHAnsi"/>
              </w:rPr>
            </w:pPr>
            <w:r>
              <w:rPr>
                <w:rFonts w:asciiTheme="minorHAnsi" w:hAnsiTheme="minorHAnsi" w:cstheme="minorHAnsi"/>
              </w:rPr>
              <w:t>4.0</w:t>
            </w:r>
          </w:p>
        </w:tc>
      </w:tr>
      <w:tr w:rsidR="005B7BCB" w14:paraId="09590EFA" w14:textId="77777777" w:rsidTr="005B7BCB">
        <w:tc>
          <w:tcPr>
            <w:tcW w:w="1458" w:type="dxa"/>
            <w:hideMark/>
          </w:tcPr>
          <w:p w14:paraId="29F37319" w14:textId="77777777" w:rsidR="005B7BCB" w:rsidRDefault="005B7BCB">
            <w:pPr>
              <w:spacing w:after="0" w:line="240" w:lineRule="auto"/>
              <w:rPr>
                <w:rFonts w:asciiTheme="minorHAnsi" w:hAnsiTheme="minorHAnsi" w:cstheme="minorHAnsi"/>
              </w:rPr>
            </w:pPr>
            <w:r>
              <w:rPr>
                <w:rFonts w:asciiTheme="minorHAnsi" w:hAnsiTheme="minorHAnsi" w:cstheme="minorHAnsi"/>
              </w:rPr>
              <w:t>NUR 1311C</w:t>
            </w:r>
          </w:p>
        </w:tc>
        <w:tc>
          <w:tcPr>
            <w:tcW w:w="3780" w:type="dxa"/>
            <w:hideMark/>
          </w:tcPr>
          <w:p w14:paraId="7B935863" w14:textId="77777777" w:rsidR="005B7BCB" w:rsidRDefault="005B7BCB">
            <w:pPr>
              <w:spacing w:after="0" w:line="240" w:lineRule="auto"/>
              <w:rPr>
                <w:rFonts w:asciiTheme="minorHAnsi" w:hAnsiTheme="minorHAnsi" w:cstheme="minorHAnsi"/>
              </w:rPr>
            </w:pPr>
            <w:r>
              <w:rPr>
                <w:rFonts w:asciiTheme="minorHAnsi" w:hAnsiTheme="minorHAnsi" w:cstheme="minorHAnsi"/>
              </w:rPr>
              <w:t>Basic Adult Healthcare</w:t>
            </w:r>
          </w:p>
        </w:tc>
        <w:tc>
          <w:tcPr>
            <w:tcW w:w="1350" w:type="dxa"/>
            <w:hideMark/>
          </w:tcPr>
          <w:p w14:paraId="5EB2B866" w14:textId="77777777" w:rsidR="005B7BCB" w:rsidRDefault="005B7BCB">
            <w:pPr>
              <w:spacing w:after="0" w:line="240" w:lineRule="auto"/>
              <w:rPr>
                <w:rFonts w:asciiTheme="minorHAnsi" w:hAnsiTheme="minorHAnsi" w:cstheme="minorHAnsi"/>
              </w:rPr>
            </w:pPr>
            <w:r>
              <w:rPr>
                <w:rFonts w:asciiTheme="minorHAnsi" w:hAnsiTheme="minorHAnsi" w:cstheme="minorHAnsi"/>
              </w:rPr>
              <w:t>8.0</w:t>
            </w:r>
          </w:p>
        </w:tc>
      </w:tr>
      <w:tr w:rsidR="005B7BCB" w14:paraId="466CBD8C" w14:textId="77777777" w:rsidTr="005B7BCB">
        <w:tc>
          <w:tcPr>
            <w:tcW w:w="1458" w:type="dxa"/>
            <w:hideMark/>
          </w:tcPr>
          <w:p w14:paraId="38A05234" w14:textId="77777777" w:rsidR="005B7BCB" w:rsidRDefault="005B7BCB">
            <w:pPr>
              <w:spacing w:after="0" w:line="240" w:lineRule="auto"/>
              <w:rPr>
                <w:rFonts w:asciiTheme="minorHAnsi" w:hAnsiTheme="minorHAnsi" w:cstheme="minorHAnsi"/>
              </w:rPr>
            </w:pPr>
            <w:r>
              <w:rPr>
                <w:rFonts w:asciiTheme="minorHAnsi" w:hAnsiTheme="minorHAnsi" w:cstheme="minorHAnsi"/>
              </w:rPr>
              <w:t>NUR 2330C</w:t>
            </w:r>
          </w:p>
        </w:tc>
        <w:tc>
          <w:tcPr>
            <w:tcW w:w="3780" w:type="dxa"/>
            <w:hideMark/>
          </w:tcPr>
          <w:p w14:paraId="797E765F" w14:textId="77777777" w:rsidR="005B7BCB" w:rsidRDefault="005B7BCB">
            <w:pPr>
              <w:widowControl w:val="0"/>
              <w:tabs>
                <w:tab w:val="left" w:pos="1149"/>
              </w:tabs>
              <w:spacing w:after="0" w:line="240" w:lineRule="auto"/>
              <w:rPr>
                <w:rFonts w:asciiTheme="minorHAnsi" w:hAnsiTheme="minorHAnsi" w:cstheme="minorHAnsi"/>
              </w:rPr>
            </w:pPr>
            <w:r>
              <w:rPr>
                <w:rFonts w:asciiTheme="minorHAnsi" w:hAnsiTheme="minorHAnsi" w:cstheme="minorHAnsi"/>
              </w:rPr>
              <w:t>Advanced Adult Healthcare</w:t>
            </w:r>
          </w:p>
        </w:tc>
        <w:tc>
          <w:tcPr>
            <w:tcW w:w="1350" w:type="dxa"/>
            <w:hideMark/>
          </w:tcPr>
          <w:p w14:paraId="0390006B" w14:textId="77777777" w:rsidR="005B7BCB" w:rsidRDefault="005B7BCB">
            <w:pPr>
              <w:spacing w:after="0" w:line="240" w:lineRule="auto"/>
              <w:rPr>
                <w:rFonts w:asciiTheme="minorHAnsi" w:hAnsiTheme="minorHAnsi" w:cstheme="minorHAnsi"/>
              </w:rPr>
            </w:pPr>
            <w:r>
              <w:rPr>
                <w:rFonts w:asciiTheme="minorHAnsi" w:hAnsiTheme="minorHAnsi" w:cstheme="minorHAnsi"/>
              </w:rPr>
              <w:t>8.0</w:t>
            </w:r>
          </w:p>
        </w:tc>
      </w:tr>
      <w:tr w:rsidR="005B7BCB" w14:paraId="588F5843" w14:textId="77777777" w:rsidTr="005B7BCB">
        <w:tc>
          <w:tcPr>
            <w:tcW w:w="1458" w:type="dxa"/>
            <w:hideMark/>
          </w:tcPr>
          <w:p w14:paraId="54B071EF" w14:textId="77777777" w:rsidR="005B7BCB" w:rsidRDefault="005B7BCB">
            <w:pPr>
              <w:spacing w:after="0" w:line="240" w:lineRule="auto"/>
              <w:rPr>
                <w:rFonts w:asciiTheme="minorHAnsi" w:hAnsiTheme="minorHAnsi" w:cstheme="minorHAnsi"/>
              </w:rPr>
            </w:pPr>
            <w:r>
              <w:rPr>
                <w:rFonts w:asciiTheme="minorHAnsi" w:hAnsiTheme="minorHAnsi" w:cstheme="minorHAnsi"/>
              </w:rPr>
              <w:t>NUR 2410C</w:t>
            </w:r>
          </w:p>
        </w:tc>
        <w:tc>
          <w:tcPr>
            <w:tcW w:w="3780" w:type="dxa"/>
            <w:hideMark/>
          </w:tcPr>
          <w:p w14:paraId="100FC202" w14:textId="77777777" w:rsidR="005B7BCB" w:rsidRDefault="005B7BCB">
            <w:pPr>
              <w:widowControl w:val="0"/>
              <w:tabs>
                <w:tab w:val="left" w:pos="1149"/>
              </w:tabs>
              <w:spacing w:after="0" w:line="240" w:lineRule="auto"/>
              <w:rPr>
                <w:rFonts w:asciiTheme="minorHAnsi" w:hAnsiTheme="minorHAnsi" w:cstheme="minorHAnsi"/>
              </w:rPr>
            </w:pPr>
            <w:r>
              <w:rPr>
                <w:rFonts w:asciiTheme="minorHAnsi" w:hAnsiTheme="minorHAnsi" w:cstheme="minorHAnsi"/>
              </w:rPr>
              <w:t>Pediatric Nursing</w:t>
            </w:r>
          </w:p>
        </w:tc>
        <w:tc>
          <w:tcPr>
            <w:tcW w:w="1350" w:type="dxa"/>
            <w:hideMark/>
          </w:tcPr>
          <w:p w14:paraId="47927495" w14:textId="77777777" w:rsidR="005B7BCB" w:rsidRDefault="005B7BCB">
            <w:pPr>
              <w:spacing w:after="0" w:line="240" w:lineRule="auto"/>
              <w:rPr>
                <w:rFonts w:asciiTheme="minorHAnsi" w:hAnsiTheme="minorHAnsi" w:cstheme="minorHAnsi"/>
              </w:rPr>
            </w:pPr>
            <w:r>
              <w:rPr>
                <w:rFonts w:asciiTheme="minorHAnsi" w:hAnsiTheme="minorHAnsi" w:cstheme="minorHAnsi"/>
              </w:rPr>
              <w:t>4.0</w:t>
            </w:r>
          </w:p>
        </w:tc>
      </w:tr>
      <w:tr w:rsidR="005B7BCB" w14:paraId="3F17AD2A" w14:textId="77777777" w:rsidTr="005B7BCB">
        <w:tc>
          <w:tcPr>
            <w:tcW w:w="1458" w:type="dxa"/>
            <w:hideMark/>
          </w:tcPr>
          <w:p w14:paraId="0E39DDE8"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NUR 2917C</w:t>
            </w:r>
          </w:p>
        </w:tc>
        <w:tc>
          <w:tcPr>
            <w:tcW w:w="3780" w:type="dxa"/>
            <w:hideMark/>
          </w:tcPr>
          <w:p w14:paraId="5D02BF68" w14:textId="77777777" w:rsidR="005B7BCB" w:rsidRDefault="005B7BCB">
            <w:pPr>
              <w:widowControl w:val="0"/>
              <w:tabs>
                <w:tab w:val="left" w:pos="1149"/>
              </w:tabs>
              <w:spacing w:after="0" w:line="240" w:lineRule="auto"/>
              <w:jc w:val="both"/>
              <w:rPr>
                <w:rFonts w:asciiTheme="minorHAnsi" w:hAnsiTheme="minorHAnsi" w:cstheme="minorHAnsi"/>
              </w:rPr>
            </w:pPr>
            <w:r>
              <w:rPr>
                <w:rFonts w:asciiTheme="minorHAnsi" w:hAnsiTheme="minorHAnsi" w:cstheme="minorHAnsi"/>
              </w:rPr>
              <w:t>Nursing Roles Practicum</w:t>
            </w:r>
          </w:p>
        </w:tc>
        <w:tc>
          <w:tcPr>
            <w:tcW w:w="1350" w:type="dxa"/>
            <w:hideMark/>
          </w:tcPr>
          <w:p w14:paraId="4D75E67A"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6.0</w:t>
            </w:r>
          </w:p>
        </w:tc>
      </w:tr>
    </w:tbl>
    <w:p w14:paraId="0A5AEBBE" w14:textId="77777777" w:rsidR="005B7BCB" w:rsidRDefault="005B7BCB" w:rsidP="005B7BCB">
      <w:pPr>
        <w:widowControl w:val="0"/>
        <w:spacing w:before="120"/>
        <w:jc w:val="both"/>
      </w:pPr>
      <w:r>
        <w:rPr>
          <w:rFonts w:cstheme="minorHAnsi"/>
          <w:szCs w:val="18"/>
        </w:rPr>
        <w:t>*Upon admission to the program, 4.5 credit hours will be awarded for this course upon proof of a valid, active, unrestricted South Carolina LPN license.</w:t>
      </w:r>
      <w:r>
        <w:t xml:space="preserve"> </w:t>
      </w:r>
    </w:p>
    <w:p w14:paraId="5D129670" w14:textId="77777777" w:rsidR="005B7BCB" w:rsidRDefault="005B7BCB" w:rsidP="005B7BCB">
      <w:pPr>
        <w:widowControl w:val="0"/>
        <w:spacing w:before="120"/>
        <w:jc w:val="both"/>
        <w:rPr>
          <w:rFonts w:cstheme="minorHAnsi"/>
          <w:szCs w:val="18"/>
        </w:rPr>
      </w:pPr>
      <w:r>
        <w:t>Students will only be allowed 1 retake of a Nursing Program core course and only a total of 2 different Nursing Program core courses may be retaken.</w:t>
      </w:r>
    </w:p>
    <w:p w14:paraId="2D222C4B" w14:textId="77777777" w:rsidR="005B7BCB" w:rsidRDefault="005B7BCB" w:rsidP="005B7BCB">
      <w:pPr>
        <w:pStyle w:val="Heading4"/>
        <w:spacing w:before="0" w:line="240" w:lineRule="auto"/>
        <w:jc w:val="both"/>
        <w:rPr>
          <w:spacing w:val="-1"/>
        </w:rPr>
      </w:pPr>
      <w:r>
        <w:rPr>
          <w:spacing w:val="-1"/>
        </w:rPr>
        <w:t>General Education Courses: 30.0 credit hours</w:t>
      </w:r>
    </w:p>
    <w:tbl>
      <w:tblPr>
        <w:tblStyle w:val="TableGrid"/>
        <w:tblW w:w="7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49"/>
        <w:gridCol w:w="3789"/>
        <w:gridCol w:w="2366"/>
      </w:tblGrid>
      <w:tr w:rsidR="005B7BCB" w14:paraId="414B42D9" w14:textId="77777777" w:rsidTr="005B7BCB">
        <w:tc>
          <w:tcPr>
            <w:tcW w:w="1449" w:type="dxa"/>
            <w:hideMark/>
          </w:tcPr>
          <w:p w14:paraId="1309F86A"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AML 100**</w:t>
            </w:r>
          </w:p>
        </w:tc>
        <w:tc>
          <w:tcPr>
            <w:tcW w:w="3789" w:type="dxa"/>
            <w:hideMark/>
          </w:tcPr>
          <w:p w14:paraId="008BB2B5"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 xml:space="preserve">American Literature </w:t>
            </w:r>
            <w:r>
              <w:rPr>
                <w:rFonts w:asciiTheme="minorHAnsi" w:hAnsiTheme="minorHAnsi" w:cstheme="minorHAnsi"/>
                <w:b/>
              </w:rPr>
              <w:t>OR</w:t>
            </w:r>
          </w:p>
        </w:tc>
        <w:tc>
          <w:tcPr>
            <w:tcW w:w="2366" w:type="dxa"/>
            <w:hideMark/>
          </w:tcPr>
          <w:p w14:paraId="0A538613"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26461B66" w14:textId="77777777" w:rsidTr="005B7BCB">
        <w:tc>
          <w:tcPr>
            <w:tcW w:w="1449" w:type="dxa"/>
            <w:hideMark/>
          </w:tcPr>
          <w:p w14:paraId="7F5049CB"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ENL 100**</w:t>
            </w:r>
          </w:p>
        </w:tc>
        <w:tc>
          <w:tcPr>
            <w:tcW w:w="3789" w:type="dxa"/>
            <w:hideMark/>
          </w:tcPr>
          <w:p w14:paraId="462BF9DD"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English Literature</w:t>
            </w:r>
          </w:p>
        </w:tc>
        <w:tc>
          <w:tcPr>
            <w:tcW w:w="2366" w:type="dxa"/>
            <w:hideMark/>
          </w:tcPr>
          <w:p w14:paraId="201D7CB6"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5393D82B" w14:textId="77777777" w:rsidTr="005B7BCB">
        <w:tc>
          <w:tcPr>
            <w:tcW w:w="1449" w:type="dxa"/>
            <w:hideMark/>
          </w:tcPr>
          <w:p w14:paraId="6A95E441"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BSC 205</w:t>
            </w:r>
          </w:p>
        </w:tc>
        <w:tc>
          <w:tcPr>
            <w:tcW w:w="3789" w:type="dxa"/>
            <w:hideMark/>
          </w:tcPr>
          <w:p w14:paraId="13628767"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Human Anatomy and Physiology I</w:t>
            </w:r>
          </w:p>
        </w:tc>
        <w:tc>
          <w:tcPr>
            <w:tcW w:w="2366" w:type="dxa"/>
            <w:hideMark/>
          </w:tcPr>
          <w:p w14:paraId="45F14293"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203DC030" w14:textId="77777777" w:rsidTr="005B7BCB">
        <w:tc>
          <w:tcPr>
            <w:tcW w:w="1449" w:type="dxa"/>
            <w:hideMark/>
          </w:tcPr>
          <w:p w14:paraId="69D8D07F"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BSC 205L</w:t>
            </w:r>
          </w:p>
        </w:tc>
        <w:tc>
          <w:tcPr>
            <w:tcW w:w="3789" w:type="dxa"/>
            <w:hideMark/>
          </w:tcPr>
          <w:p w14:paraId="3DC38109"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Human Anatomy &amp; Physiology I Lab</w:t>
            </w:r>
          </w:p>
        </w:tc>
        <w:tc>
          <w:tcPr>
            <w:tcW w:w="2366" w:type="dxa"/>
            <w:hideMark/>
          </w:tcPr>
          <w:p w14:paraId="103A1B80"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1.0</w:t>
            </w:r>
          </w:p>
        </w:tc>
      </w:tr>
      <w:tr w:rsidR="005B7BCB" w14:paraId="12B128B5" w14:textId="77777777" w:rsidTr="005B7BCB">
        <w:tc>
          <w:tcPr>
            <w:tcW w:w="1449" w:type="dxa"/>
            <w:hideMark/>
          </w:tcPr>
          <w:p w14:paraId="7C02BE3C"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BSC 206</w:t>
            </w:r>
          </w:p>
        </w:tc>
        <w:tc>
          <w:tcPr>
            <w:tcW w:w="3789" w:type="dxa"/>
            <w:hideMark/>
          </w:tcPr>
          <w:p w14:paraId="10490AF9"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Advanced Anatomy and Physiology</w:t>
            </w:r>
          </w:p>
        </w:tc>
        <w:tc>
          <w:tcPr>
            <w:tcW w:w="2366" w:type="dxa"/>
            <w:hideMark/>
          </w:tcPr>
          <w:p w14:paraId="5D3699A5"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60BE3A9C" w14:textId="77777777" w:rsidTr="005B7BCB">
        <w:tc>
          <w:tcPr>
            <w:tcW w:w="1449" w:type="dxa"/>
            <w:hideMark/>
          </w:tcPr>
          <w:p w14:paraId="31737275"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BSC 206L</w:t>
            </w:r>
          </w:p>
        </w:tc>
        <w:tc>
          <w:tcPr>
            <w:tcW w:w="3789" w:type="dxa"/>
            <w:hideMark/>
          </w:tcPr>
          <w:p w14:paraId="34FAD004"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Advanced Anatomy &amp; Physiology Lab</w:t>
            </w:r>
          </w:p>
        </w:tc>
        <w:tc>
          <w:tcPr>
            <w:tcW w:w="2366" w:type="dxa"/>
            <w:hideMark/>
          </w:tcPr>
          <w:p w14:paraId="150AF74E"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1.0</w:t>
            </w:r>
          </w:p>
        </w:tc>
      </w:tr>
      <w:tr w:rsidR="005B7BCB" w14:paraId="77094468" w14:textId="77777777" w:rsidTr="005B7BCB">
        <w:tc>
          <w:tcPr>
            <w:tcW w:w="1449" w:type="dxa"/>
            <w:hideMark/>
          </w:tcPr>
          <w:p w14:paraId="7CDB5340"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CGS 106</w:t>
            </w:r>
          </w:p>
        </w:tc>
        <w:tc>
          <w:tcPr>
            <w:tcW w:w="3789" w:type="dxa"/>
            <w:hideMark/>
          </w:tcPr>
          <w:p w14:paraId="0515C3A0"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Introduction to Computers</w:t>
            </w:r>
          </w:p>
        </w:tc>
        <w:tc>
          <w:tcPr>
            <w:tcW w:w="2366" w:type="dxa"/>
            <w:hideMark/>
          </w:tcPr>
          <w:p w14:paraId="2EFE90E4"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52D3161F" w14:textId="77777777" w:rsidTr="005B7BCB">
        <w:tc>
          <w:tcPr>
            <w:tcW w:w="1449" w:type="dxa"/>
            <w:hideMark/>
          </w:tcPr>
          <w:p w14:paraId="399231DB"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DEP 204</w:t>
            </w:r>
          </w:p>
        </w:tc>
        <w:tc>
          <w:tcPr>
            <w:tcW w:w="3789" w:type="dxa"/>
            <w:hideMark/>
          </w:tcPr>
          <w:p w14:paraId="388F83F0"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Lifespan Development</w:t>
            </w:r>
          </w:p>
        </w:tc>
        <w:tc>
          <w:tcPr>
            <w:tcW w:w="2366" w:type="dxa"/>
            <w:hideMark/>
          </w:tcPr>
          <w:p w14:paraId="74C55ECF"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266E9233" w14:textId="77777777" w:rsidTr="005B7BCB">
        <w:tc>
          <w:tcPr>
            <w:tcW w:w="1449" w:type="dxa"/>
            <w:hideMark/>
          </w:tcPr>
          <w:p w14:paraId="070484E6"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ENC 101</w:t>
            </w:r>
          </w:p>
        </w:tc>
        <w:tc>
          <w:tcPr>
            <w:tcW w:w="3789" w:type="dxa"/>
            <w:hideMark/>
          </w:tcPr>
          <w:p w14:paraId="536B12AB"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English Composition I</w:t>
            </w:r>
          </w:p>
        </w:tc>
        <w:tc>
          <w:tcPr>
            <w:tcW w:w="2366" w:type="dxa"/>
            <w:hideMark/>
          </w:tcPr>
          <w:p w14:paraId="4DB7FCEB"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054D7649" w14:textId="77777777" w:rsidTr="005B7BCB">
        <w:tc>
          <w:tcPr>
            <w:tcW w:w="1449" w:type="dxa"/>
            <w:hideMark/>
          </w:tcPr>
          <w:p w14:paraId="7AEB654C"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MAT 103</w:t>
            </w:r>
          </w:p>
        </w:tc>
        <w:tc>
          <w:tcPr>
            <w:tcW w:w="3789" w:type="dxa"/>
            <w:hideMark/>
          </w:tcPr>
          <w:p w14:paraId="339A0C59"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Intermediate Algebra</w:t>
            </w:r>
          </w:p>
        </w:tc>
        <w:tc>
          <w:tcPr>
            <w:tcW w:w="2366" w:type="dxa"/>
            <w:hideMark/>
          </w:tcPr>
          <w:p w14:paraId="37D87000"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337BC4EB" w14:textId="77777777" w:rsidTr="005B7BCB">
        <w:tc>
          <w:tcPr>
            <w:tcW w:w="1449" w:type="dxa"/>
            <w:hideMark/>
          </w:tcPr>
          <w:p w14:paraId="07BF9089"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MCB 201</w:t>
            </w:r>
          </w:p>
        </w:tc>
        <w:tc>
          <w:tcPr>
            <w:tcW w:w="3789" w:type="dxa"/>
            <w:hideMark/>
          </w:tcPr>
          <w:p w14:paraId="5B188C38"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Microbiology</w:t>
            </w:r>
          </w:p>
        </w:tc>
        <w:tc>
          <w:tcPr>
            <w:tcW w:w="2366" w:type="dxa"/>
            <w:hideMark/>
          </w:tcPr>
          <w:p w14:paraId="57C81FE0"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4E249368" w14:textId="77777777" w:rsidTr="005B7BCB">
        <w:tc>
          <w:tcPr>
            <w:tcW w:w="1449" w:type="dxa"/>
            <w:hideMark/>
          </w:tcPr>
          <w:p w14:paraId="2E3E3E78"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MCB 201L</w:t>
            </w:r>
          </w:p>
        </w:tc>
        <w:tc>
          <w:tcPr>
            <w:tcW w:w="3789" w:type="dxa"/>
            <w:hideMark/>
          </w:tcPr>
          <w:p w14:paraId="24EF45EE"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Microbiology Lab</w:t>
            </w:r>
          </w:p>
        </w:tc>
        <w:tc>
          <w:tcPr>
            <w:tcW w:w="2366" w:type="dxa"/>
            <w:hideMark/>
          </w:tcPr>
          <w:p w14:paraId="0A5A881E"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1.0</w:t>
            </w:r>
          </w:p>
        </w:tc>
      </w:tr>
      <w:tr w:rsidR="005B7BCB" w14:paraId="39E4B9C2" w14:textId="77777777" w:rsidTr="005B7BCB">
        <w:tc>
          <w:tcPr>
            <w:tcW w:w="1449" w:type="dxa"/>
            <w:hideMark/>
          </w:tcPr>
          <w:p w14:paraId="6C37D292"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SPC 101</w:t>
            </w:r>
          </w:p>
        </w:tc>
        <w:tc>
          <w:tcPr>
            <w:tcW w:w="3789" w:type="dxa"/>
            <w:hideMark/>
          </w:tcPr>
          <w:p w14:paraId="34962A6B"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Speech</w:t>
            </w:r>
          </w:p>
        </w:tc>
        <w:tc>
          <w:tcPr>
            <w:tcW w:w="2366" w:type="dxa"/>
            <w:hideMark/>
          </w:tcPr>
          <w:p w14:paraId="7FE61C9D"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bl>
    <w:p w14:paraId="16B711BC" w14:textId="77777777" w:rsidR="005B7BCB" w:rsidRDefault="005B7BCB" w:rsidP="005B7BCB">
      <w:pPr>
        <w:jc w:val="both"/>
      </w:pPr>
      <w:r>
        <w:t>**</w:t>
      </w:r>
      <w:bookmarkStart w:id="581" w:name="_Int_UhXxhGv1"/>
      <w:r>
        <w:t>Non Pre-requisite</w:t>
      </w:r>
      <w:bookmarkEnd w:id="581"/>
      <w:r>
        <w:t xml:space="preserve"> general education course, must be completed prior to graduation.</w:t>
      </w:r>
    </w:p>
    <w:p w14:paraId="3056DCEF" w14:textId="2F41CFA7" w:rsidR="00A47EF6" w:rsidRDefault="005B7BCB" w:rsidP="004D7C73">
      <w:pPr>
        <w:jc w:val="both"/>
      </w:pPr>
      <w:r>
        <w:t xml:space="preserve">Students will only be allowed three (3) attempts to retake a General Education Course when a grade of D, F, F., or W has been attained. </w:t>
      </w:r>
    </w:p>
    <w:p w14:paraId="0A1EA158" w14:textId="77777777" w:rsidR="004D7C73" w:rsidRPr="007959AD" w:rsidRDefault="004D7C73" w:rsidP="004D7C73">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54205F78" w14:textId="77777777" w:rsidR="004D7C73" w:rsidRDefault="004D7C73" w:rsidP="004D7C73">
      <w:pPr>
        <w:widowControl w:val="0"/>
        <w:spacing w:line="245" w:lineRule="auto"/>
        <w:contextualSpacing/>
        <w:jc w:val="both"/>
        <w:rPr>
          <w:rFonts w:cstheme="minorHAnsi"/>
          <w:szCs w:val="18"/>
        </w:rPr>
      </w:pPr>
      <w:r>
        <w:rPr>
          <w:rFonts w:cstheme="minorHAnsi"/>
          <w:szCs w:val="18"/>
        </w:rPr>
        <w:t>Nursing general education courses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78FB68C4" w14:textId="77777777" w:rsidR="004D7C73" w:rsidRPr="00A82E59" w:rsidRDefault="004D7C73" w:rsidP="004D7C73">
      <w:pPr>
        <w:widowControl w:val="0"/>
        <w:spacing w:line="245" w:lineRule="auto"/>
        <w:contextualSpacing/>
        <w:jc w:val="both"/>
        <w:rPr>
          <w:rFonts w:cstheme="minorHAnsi"/>
          <w:szCs w:val="18"/>
        </w:rPr>
      </w:pPr>
    </w:p>
    <w:p w14:paraId="5FEF0FCD" w14:textId="77777777" w:rsidR="004D7C73" w:rsidRPr="00A82E59" w:rsidRDefault="004D7C73" w:rsidP="004D7C73">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713E1B30" w14:textId="77777777" w:rsidR="004D7C73" w:rsidRDefault="004D7C73" w:rsidP="004D7C73">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76A5F9F8" w14:textId="77777777" w:rsidR="004D7C73" w:rsidRPr="00A82E59" w:rsidRDefault="004D7C73" w:rsidP="004D7C73">
      <w:pPr>
        <w:widowControl w:val="0"/>
        <w:spacing w:line="245" w:lineRule="auto"/>
        <w:contextualSpacing/>
        <w:jc w:val="both"/>
        <w:rPr>
          <w:rFonts w:cstheme="minorHAnsi"/>
          <w:szCs w:val="18"/>
        </w:rPr>
      </w:pPr>
    </w:p>
    <w:p w14:paraId="587390E9" w14:textId="77777777" w:rsidR="004D7C73" w:rsidRPr="00A82E59" w:rsidRDefault="004D7C73" w:rsidP="004D7C73">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648B112F" w14:textId="77777777" w:rsidR="004D7C73" w:rsidRDefault="004D7C73" w:rsidP="004D7C73">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461F3069" w14:textId="77777777" w:rsidR="004D7C73" w:rsidRPr="00A82E59" w:rsidRDefault="004D7C73" w:rsidP="004D7C73">
      <w:pPr>
        <w:widowControl w:val="0"/>
        <w:spacing w:line="245" w:lineRule="auto"/>
        <w:contextualSpacing/>
        <w:jc w:val="both"/>
        <w:rPr>
          <w:rFonts w:cstheme="minorHAnsi"/>
          <w:szCs w:val="18"/>
        </w:rPr>
      </w:pPr>
    </w:p>
    <w:p w14:paraId="3590FB0C" w14:textId="77777777" w:rsidR="004D7C73" w:rsidRPr="00A82E59" w:rsidRDefault="004D7C73" w:rsidP="004D7C73">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15FBB91A" w14:textId="45894C3C" w:rsidR="004D7C73" w:rsidRPr="00A82E59" w:rsidRDefault="004D7C73" w:rsidP="5C6099D6">
      <w:pPr>
        <w:widowControl w:val="0"/>
        <w:spacing w:line="245" w:lineRule="auto"/>
        <w:contextualSpacing/>
        <w:jc w:val="both"/>
      </w:pPr>
      <w:r w:rsidRPr="5C6099D6">
        <w:t xml:space="preserve">Southeastern College has computers available with Internet access for student use </w:t>
      </w:r>
      <w:bookmarkStart w:id="582" w:name="_Int_quDaVxPK"/>
      <w:r w:rsidRPr="5C6099D6">
        <w:t>at</w:t>
      </w:r>
      <w:bookmarkEnd w:id="582"/>
      <w:r w:rsidRPr="5C6099D6">
        <w:t xml:space="preserve"> campuses. Southeastern College provides technical services and training through its online platform. Personal </w:t>
      </w:r>
      <w:r w:rsidR="1342F4C5" w:rsidRPr="5C6099D6">
        <w:t>desktop</w:t>
      </w:r>
      <w:r w:rsidRPr="5C6099D6">
        <w:t xml:space="preserve"> or </w:t>
      </w:r>
      <w:r w:rsidR="4742554E" w:rsidRPr="5C6099D6">
        <w:t>laptop</w:t>
      </w:r>
      <w:r w:rsidRPr="5C6099D6">
        <w:t xml:space="preserve"> computer with internet access is required for students in online programs. Students are required to have Microsoft office for all online classes. </w:t>
      </w:r>
    </w:p>
    <w:p w14:paraId="74F8E7B2" w14:textId="77777777" w:rsidR="004D7C73" w:rsidRDefault="004D7C73" w:rsidP="004D7C73">
      <w:pPr>
        <w:widowControl w:val="0"/>
        <w:spacing w:line="245" w:lineRule="auto"/>
        <w:contextualSpacing/>
        <w:jc w:val="both"/>
        <w:rPr>
          <w:rFonts w:cstheme="minorHAnsi"/>
          <w:i/>
          <w:iCs/>
          <w:szCs w:val="18"/>
        </w:rPr>
      </w:pPr>
    </w:p>
    <w:p w14:paraId="0BDD7BEC" w14:textId="77777777" w:rsidR="004D7C73" w:rsidRPr="00A82E59" w:rsidRDefault="004D7C73" w:rsidP="004D7C73">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0724E0FE" w14:textId="77777777" w:rsidR="00EF103A" w:rsidRDefault="00EF103A" w:rsidP="004D7C73">
      <w:pPr>
        <w:widowControl w:val="0"/>
        <w:spacing w:line="245" w:lineRule="auto"/>
        <w:contextualSpacing/>
        <w:jc w:val="both"/>
        <w:rPr>
          <w:rFonts w:cstheme="minorHAnsi"/>
          <w:szCs w:val="18"/>
        </w:rPr>
      </w:pPr>
    </w:p>
    <w:p w14:paraId="4AE7C1B5" w14:textId="2809483C" w:rsidR="004D7C73" w:rsidRDefault="004D7C73" w:rsidP="004D7C73">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37FF26B4" w14:textId="77777777" w:rsidR="004D7C73" w:rsidRDefault="004D7C73" w:rsidP="004D7C73">
      <w:pPr>
        <w:widowControl w:val="0"/>
        <w:spacing w:line="245" w:lineRule="auto"/>
        <w:contextualSpacing/>
        <w:jc w:val="both"/>
        <w:rPr>
          <w:rFonts w:cstheme="minorHAnsi"/>
          <w:szCs w:val="18"/>
        </w:rPr>
      </w:pPr>
    </w:p>
    <w:p w14:paraId="527C9B16" w14:textId="77777777" w:rsidR="004D7C73" w:rsidRDefault="004D7C73" w:rsidP="004D7C73">
      <w:pPr>
        <w:widowControl w:val="0"/>
        <w:spacing w:line="244" w:lineRule="auto"/>
        <w:jc w:val="both"/>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73"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621C83C1" w14:textId="77777777" w:rsidR="00060111" w:rsidRDefault="00060111" w:rsidP="00A569DA">
      <w:pPr>
        <w:widowControl w:val="0"/>
        <w:spacing w:line="244" w:lineRule="auto"/>
        <w:jc w:val="both"/>
        <w:rPr>
          <w:highlight w:val="yellow"/>
        </w:rPr>
      </w:pPr>
    </w:p>
    <w:p w14:paraId="4A9B8656"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1080080A" w14:textId="0E123D22" w:rsidR="00D4569F" w:rsidRPr="00234318" w:rsidRDefault="002E6681" w:rsidP="007B0C0B">
      <w:pPr>
        <w:pStyle w:val="Categoryheader"/>
        <w:rPr>
          <w:w w:val="95"/>
        </w:rPr>
      </w:pPr>
      <w:bookmarkStart w:id="583" w:name="_Toc126568849"/>
      <w:r>
        <w:rPr>
          <w:w w:val="95"/>
        </w:rPr>
        <w:t>N</w:t>
      </w:r>
      <w:r w:rsidR="0026548D">
        <w:rPr>
          <w:w w:val="95"/>
        </w:rPr>
        <w:t>URSING ASSOCIATE OF SCIENCE DEGREE</w:t>
      </w:r>
      <w:r w:rsidR="005A2CCC">
        <w:rPr>
          <w:w w:val="95"/>
        </w:rPr>
        <w:t xml:space="preserve"> (FL)</w:t>
      </w:r>
      <w:bookmarkEnd w:id="583"/>
    </w:p>
    <w:p w14:paraId="1A2674F0" w14:textId="4A4D3F3E" w:rsidR="00011556" w:rsidRPr="00A20724" w:rsidRDefault="00011556" w:rsidP="00011556">
      <w:pPr>
        <w:pStyle w:val="Heading4"/>
        <w:spacing w:before="120" w:line="240" w:lineRule="auto"/>
        <w:jc w:val="both"/>
        <w:rPr>
          <w:i w:val="0"/>
          <w:iCs w:val="0"/>
        </w:rPr>
      </w:pPr>
      <w:r w:rsidRPr="00A20724">
        <w:rPr>
          <w:i w:val="0"/>
          <w:iCs w:val="0"/>
          <w:spacing w:val="-1"/>
        </w:rPr>
        <w:t>D</w:t>
      </w:r>
      <w:r w:rsidRPr="00A20724">
        <w:rPr>
          <w:i w:val="0"/>
          <w:iCs w:val="0"/>
        </w:rPr>
        <w:t>esc</w:t>
      </w:r>
      <w:r w:rsidRPr="00A20724">
        <w:rPr>
          <w:i w:val="0"/>
          <w:iCs w:val="0"/>
          <w:spacing w:val="-1"/>
        </w:rPr>
        <w:t>r</w:t>
      </w:r>
      <w:r w:rsidRPr="00A20724">
        <w:rPr>
          <w:i w:val="0"/>
          <w:iCs w:val="0"/>
        </w:rPr>
        <w:t>iption</w:t>
      </w:r>
    </w:p>
    <w:p w14:paraId="5060DD33" w14:textId="2027F78F" w:rsidR="00011556" w:rsidRPr="00A20724" w:rsidRDefault="00011556" w:rsidP="00011556">
      <w:pPr>
        <w:widowControl w:val="0"/>
        <w:spacing w:before="120" w:after="0" w:line="240" w:lineRule="auto"/>
        <w:jc w:val="both"/>
        <w:rPr>
          <w:rFonts w:eastAsia="Times New Roman" w:cstheme="minorHAnsi"/>
        </w:rPr>
      </w:pPr>
      <w:r w:rsidRPr="00A20724">
        <w:rPr>
          <w:rFonts w:eastAsia="Times New Roman" w:cstheme="minorHAnsi"/>
        </w:rPr>
        <w:t>The</w:t>
      </w:r>
      <w:r w:rsidRPr="00A20724">
        <w:rPr>
          <w:rFonts w:eastAsia="Times New Roman" w:cstheme="minorHAnsi"/>
          <w:spacing w:val="33"/>
        </w:rPr>
        <w:t xml:space="preserve"> </w:t>
      </w:r>
      <w:r w:rsidRPr="00A20724">
        <w:rPr>
          <w:rFonts w:eastAsia="Times New Roman" w:cstheme="minorHAnsi"/>
        </w:rPr>
        <w:t>Nursing</w:t>
      </w:r>
      <w:r w:rsidRPr="00A20724">
        <w:rPr>
          <w:rFonts w:eastAsia="Times New Roman" w:cstheme="minorHAnsi"/>
          <w:spacing w:val="34"/>
        </w:rPr>
        <w:t xml:space="preserve"> </w:t>
      </w:r>
      <w:r w:rsidRPr="00A20724">
        <w:rPr>
          <w:rFonts w:eastAsia="Times New Roman" w:cstheme="minorHAnsi"/>
        </w:rPr>
        <w:t>Program</w:t>
      </w:r>
      <w:r w:rsidRPr="00A20724">
        <w:rPr>
          <w:rFonts w:eastAsia="Times New Roman" w:cstheme="minorHAnsi"/>
          <w:spacing w:val="34"/>
        </w:rPr>
        <w:t xml:space="preserve"> </w:t>
      </w:r>
      <w:r w:rsidRPr="00A20724">
        <w:rPr>
          <w:rFonts w:eastAsia="Times New Roman" w:cstheme="minorHAnsi"/>
        </w:rPr>
        <w:t>is</w:t>
      </w:r>
      <w:r w:rsidRPr="00A20724">
        <w:rPr>
          <w:rFonts w:eastAsia="Times New Roman" w:cstheme="minorHAnsi"/>
          <w:spacing w:val="34"/>
        </w:rPr>
        <w:t xml:space="preserve"> </w:t>
      </w:r>
      <w:r w:rsidRPr="00A20724">
        <w:rPr>
          <w:rFonts w:eastAsia="Times New Roman" w:cstheme="minorHAnsi"/>
        </w:rPr>
        <w:t>for</w:t>
      </w:r>
      <w:r w:rsidRPr="00A20724">
        <w:rPr>
          <w:rFonts w:eastAsia="Times New Roman" w:cstheme="minorHAnsi"/>
          <w:spacing w:val="34"/>
        </w:rPr>
        <w:t xml:space="preserve"> </w:t>
      </w:r>
      <w:r w:rsidRPr="00A20724">
        <w:rPr>
          <w:rFonts w:eastAsia="Times New Roman" w:cstheme="minorHAnsi"/>
        </w:rPr>
        <w:t>tho</w:t>
      </w:r>
      <w:r w:rsidRPr="00A20724">
        <w:rPr>
          <w:rFonts w:eastAsia="Times New Roman" w:cstheme="minorHAnsi"/>
          <w:spacing w:val="-1"/>
        </w:rPr>
        <w:t>s</w:t>
      </w:r>
      <w:r w:rsidRPr="00A20724">
        <w:rPr>
          <w:rFonts w:eastAsia="Times New Roman" w:cstheme="minorHAnsi"/>
        </w:rPr>
        <w:t>e</w:t>
      </w:r>
      <w:r w:rsidRPr="00A20724">
        <w:rPr>
          <w:rFonts w:eastAsia="Times New Roman" w:cstheme="minorHAnsi"/>
          <w:spacing w:val="34"/>
        </w:rPr>
        <w:t xml:space="preserve"> </w:t>
      </w:r>
      <w:r w:rsidRPr="00A20724">
        <w:rPr>
          <w:rFonts w:eastAsia="Times New Roman" w:cstheme="minorHAnsi"/>
          <w:spacing w:val="-1"/>
        </w:rPr>
        <w:t>s</w:t>
      </w:r>
      <w:r w:rsidRPr="00A20724">
        <w:rPr>
          <w:rFonts w:eastAsia="Times New Roman" w:cstheme="minorHAnsi"/>
        </w:rPr>
        <w:t>tudents</w:t>
      </w:r>
      <w:r w:rsidRPr="00A20724">
        <w:rPr>
          <w:rFonts w:eastAsia="Times New Roman" w:cstheme="minorHAnsi"/>
          <w:spacing w:val="34"/>
        </w:rPr>
        <w:t xml:space="preserve"> </w:t>
      </w:r>
      <w:r w:rsidRPr="00A20724">
        <w:rPr>
          <w:rFonts w:eastAsia="Times New Roman" w:cstheme="minorHAnsi"/>
          <w:spacing w:val="-1"/>
        </w:rPr>
        <w:t>w</w:t>
      </w:r>
      <w:r w:rsidRPr="00A20724">
        <w:rPr>
          <w:rFonts w:eastAsia="Times New Roman" w:cstheme="minorHAnsi"/>
        </w:rPr>
        <w:t>ho de</w:t>
      </w:r>
      <w:r w:rsidRPr="00A20724">
        <w:rPr>
          <w:rFonts w:eastAsia="Times New Roman" w:cstheme="minorHAnsi"/>
          <w:spacing w:val="-1"/>
        </w:rPr>
        <w:t>s</w:t>
      </w:r>
      <w:r w:rsidRPr="00A20724">
        <w:rPr>
          <w:rFonts w:eastAsia="Times New Roman" w:cstheme="minorHAnsi"/>
        </w:rPr>
        <w:t>ire</w:t>
      </w:r>
      <w:r w:rsidRPr="00A20724">
        <w:rPr>
          <w:rFonts w:eastAsia="Times New Roman" w:cstheme="minorHAnsi"/>
          <w:spacing w:val="-9"/>
        </w:rPr>
        <w:t xml:space="preserve"> </w:t>
      </w:r>
      <w:r w:rsidRPr="00A20724">
        <w:rPr>
          <w:rFonts w:eastAsia="Times New Roman" w:cstheme="minorHAnsi"/>
        </w:rPr>
        <w:t>to</w:t>
      </w:r>
      <w:r w:rsidRPr="00A20724">
        <w:rPr>
          <w:rFonts w:eastAsia="Times New Roman" w:cstheme="minorHAnsi"/>
          <w:spacing w:val="-9"/>
        </w:rPr>
        <w:t xml:space="preserve"> </w:t>
      </w:r>
      <w:r w:rsidRPr="00A20724">
        <w:rPr>
          <w:rFonts w:eastAsia="Times New Roman" w:cstheme="minorHAnsi"/>
        </w:rPr>
        <w:t>become</w:t>
      </w:r>
      <w:r w:rsidRPr="00A20724">
        <w:rPr>
          <w:rFonts w:eastAsia="Times New Roman" w:cstheme="minorHAnsi"/>
          <w:spacing w:val="-9"/>
        </w:rPr>
        <w:t xml:space="preserve"> </w:t>
      </w:r>
      <w:r w:rsidRPr="00A20724">
        <w:rPr>
          <w:rFonts w:eastAsia="Times New Roman" w:cstheme="minorHAnsi"/>
          <w:spacing w:val="-1"/>
        </w:rPr>
        <w:t>N</w:t>
      </w:r>
      <w:r w:rsidRPr="00A20724">
        <w:rPr>
          <w:rFonts w:eastAsia="Times New Roman" w:cstheme="minorHAnsi"/>
        </w:rPr>
        <w:t>ur</w:t>
      </w:r>
      <w:r w:rsidRPr="00A20724">
        <w:rPr>
          <w:rFonts w:eastAsia="Times New Roman" w:cstheme="minorHAnsi"/>
          <w:spacing w:val="-1"/>
        </w:rPr>
        <w:t>s</w:t>
      </w:r>
      <w:r w:rsidRPr="00A20724">
        <w:rPr>
          <w:rFonts w:eastAsia="Times New Roman" w:cstheme="minorHAnsi"/>
        </w:rPr>
        <w:t>e</w:t>
      </w:r>
      <w:r w:rsidRPr="00A20724">
        <w:rPr>
          <w:rFonts w:eastAsia="Times New Roman" w:cstheme="minorHAnsi"/>
          <w:spacing w:val="-1"/>
        </w:rPr>
        <w:t>s</w:t>
      </w:r>
      <w:r w:rsidRPr="00A20724">
        <w:rPr>
          <w:rFonts w:eastAsia="Times New Roman" w:cstheme="minorHAnsi"/>
        </w:rPr>
        <w:t>.</w:t>
      </w:r>
      <w:r w:rsidRPr="00A20724">
        <w:rPr>
          <w:rFonts w:eastAsia="Times New Roman" w:cstheme="minorHAnsi"/>
          <w:spacing w:val="-13"/>
        </w:rPr>
        <w:t xml:space="preserve"> </w:t>
      </w:r>
      <w:r w:rsidRPr="00A20724">
        <w:rPr>
          <w:rFonts w:eastAsia="Times New Roman" w:cstheme="minorHAnsi"/>
        </w:rPr>
        <w:t>This</w:t>
      </w:r>
      <w:r w:rsidRPr="00A20724">
        <w:rPr>
          <w:rFonts w:eastAsia="Times New Roman" w:cstheme="minorHAnsi"/>
          <w:spacing w:val="-9"/>
        </w:rPr>
        <w:t xml:space="preserve"> </w:t>
      </w:r>
      <w:r w:rsidRPr="00A20724">
        <w:rPr>
          <w:rFonts w:eastAsia="Times New Roman" w:cstheme="minorHAnsi"/>
        </w:rPr>
        <w:t>program</w:t>
      </w:r>
      <w:r w:rsidRPr="00A20724">
        <w:rPr>
          <w:rFonts w:eastAsia="Times New Roman" w:cstheme="minorHAnsi"/>
          <w:spacing w:val="-9"/>
        </w:rPr>
        <w:t xml:space="preserve"> </w:t>
      </w:r>
      <w:r w:rsidRPr="00A20724">
        <w:rPr>
          <w:rFonts w:eastAsia="Times New Roman" w:cstheme="minorHAnsi"/>
        </w:rPr>
        <w:t>is</w:t>
      </w:r>
      <w:r w:rsidRPr="00A20724">
        <w:rPr>
          <w:rFonts w:eastAsia="Times New Roman" w:cstheme="minorHAnsi"/>
          <w:spacing w:val="-8"/>
        </w:rPr>
        <w:t xml:space="preserve"> </w:t>
      </w:r>
      <w:r w:rsidRPr="00A20724">
        <w:rPr>
          <w:rFonts w:eastAsia="Times New Roman" w:cstheme="minorHAnsi"/>
        </w:rPr>
        <w:t>open</w:t>
      </w:r>
      <w:r w:rsidRPr="00A20724">
        <w:rPr>
          <w:rFonts w:eastAsia="Times New Roman" w:cstheme="minorHAnsi"/>
          <w:spacing w:val="-9"/>
        </w:rPr>
        <w:t xml:space="preserve"> </w:t>
      </w:r>
      <w:r w:rsidRPr="00A20724">
        <w:rPr>
          <w:rFonts w:eastAsia="Times New Roman" w:cstheme="minorHAnsi"/>
        </w:rPr>
        <w:t>to</w:t>
      </w:r>
      <w:r w:rsidRPr="00A20724">
        <w:rPr>
          <w:rFonts w:eastAsia="Times New Roman" w:cstheme="minorHAnsi"/>
          <w:spacing w:val="-9"/>
        </w:rPr>
        <w:t xml:space="preserve"> </w:t>
      </w:r>
      <w:r w:rsidRPr="00A20724">
        <w:rPr>
          <w:rFonts w:eastAsia="Times New Roman" w:cstheme="minorHAnsi"/>
        </w:rPr>
        <w:t>enrollment</w:t>
      </w:r>
      <w:r w:rsidRPr="00A20724">
        <w:rPr>
          <w:rFonts w:eastAsia="Times New Roman" w:cstheme="minorHAnsi"/>
          <w:spacing w:val="-9"/>
        </w:rPr>
        <w:t xml:space="preserve"> </w:t>
      </w:r>
      <w:r w:rsidRPr="00A20724">
        <w:rPr>
          <w:rFonts w:eastAsia="Times New Roman" w:cstheme="minorHAnsi"/>
        </w:rPr>
        <w:t>by</w:t>
      </w:r>
      <w:r w:rsidRPr="00A20724">
        <w:rPr>
          <w:rFonts w:eastAsia="Times New Roman" w:cstheme="minorHAnsi"/>
          <w:spacing w:val="-9"/>
        </w:rPr>
        <w:t xml:space="preserve"> </w:t>
      </w:r>
      <w:r w:rsidRPr="00A20724">
        <w:rPr>
          <w:rFonts w:eastAsia="Times New Roman" w:cstheme="minorHAnsi"/>
        </w:rPr>
        <w:t>st</w:t>
      </w:r>
      <w:r w:rsidRPr="00A20724">
        <w:rPr>
          <w:rFonts w:eastAsia="Times New Roman" w:cstheme="minorHAnsi"/>
          <w:spacing w:val="-1"/>
        </w:rPr>
        <w:t>u</w:t>
      </w:r>
      <w:r w:rsidRPr="00A20724">
        <w:rPr>
          <w:rFonts w:eastAsia="Times New Roman" w:cstheme="minorHAnsi"/>
        </w:rPr>
        <w:t>dents</w:t>
      </w:r>
      <w:r w:rsidRPr="00A20724">
        <w:rPr>
          <w:rFonts w:eastAsia="Times New Roman" w:cstheme="minorHAnsi"/>
          <w:spacing w:val="-3"/>
        </w:rPr>
        <w:t xml:space="preserve"> </w:t>
      </w:r>
      <w:r w:rsidRPr="00A20724">
        <w:rPr>
          <w:rFonts w:eastAsia="Times New Roman" w:cstheme="minorHAnsi"/>
        </w:rPr>
        <w:t>with</w:t>
      </w:r>
      <w:r w:rsidRPr="00A20724">
        <w:rPr>
          <w:rFonts w:eastAsia="Times New Roman" w:cstheme="minorHAnsi"/>
          <w:spacing w:val="-3"/>
        </w:rPr>
        <w:t xml:space="preserve"> </w:t>
      </w:r>
      <w:r w:rsidRPr="00A20724">
        <w:rPr>
          <w:rFonts w:eastAsia="Times New Roman" w:cstheme="minorHAnsi"/>
        </w:rPr>
        <w:t>no</w:t>
      </w:r>
      <w:r w:rsidRPr="00A20724">
        <w:rPr>
          <w:rFonts w:eastAsia="Times New Roman" w:cstheme="minorHAnsi"/>
          <w:spacing w:val="-3"/>
        </w:rPr>
        <w:t xml:space="preserve"> </w:t>
      </w:r>
      <w:r w:rsidRPr="00A20724">
        <w:rPr>
          <w:rFonts w:eastAsia="Times New Roman" w:cstheme="minorHAnsi"/>
        </w:rPr>
        <w:t>pri</w:t>
      </w:r>
      <w:r w:rsidRPr="00A20724">
        <w:rPr>
          <w:rFonts w:eastAsia="Times New Roman" w:cstheme="minorHAnsi"/>
          <w:spacing w:val="-1"/>
        </w:rPr>
        <w:t>o</w:t>
      </w:r>
      <w:r w:rsidRPr="00A20724">
        <w:rPr>
          <w:rFonts w:eastAsia="Times New Roman" w:cstheme="minorHAnsi"/>
        </w:rPr>
        <w:t>r</w:t>
      </w:r>
      <w:r w:rsidRPr="00A20724">
        <w:rPr>
          <w:rFonts w:eastAsia="Times New Roman" w:cstheme="minorHAnsi"/>
          <w:spacing w:val="-3"/>
        </w:rPr>
        <w:t xml:space="preserve"> </w:t>
      </w:r>
      <w:r w:rsidRPr="00A20724">
        <w:rPr>
          <w:rFonts w:eastAsia="Times New Roman" w:cstheme="minorHAnsi"/>
        </w:rPr>
        <w:t>nursing</w:t>
      </w:r>
      <w:r w:rsidRPr="00A20724">
        <w:rPr>
          <w:rFonts w:eastAsia="Times New Roman" w:cstheme="minorHAnsi"/>
          <w:spacing w:val="-3"/>
        </w:rPr>
        <w:t xml:space="preserve"> </w:t>
      </w:r>
      <w:r w:rsidRPr="00A20724">
        <w:rPr>
          <w:rFonts w:eastAsia="Times New Roman" w:cstheme="minorHAnsi"/>
        </w:rPr>
        <w:t>or</w:t>
      </w:r>
      <w:r w:rsidRPr="00A20724">
        <w:rPr>
          <w:rFonts w:eastAsia="Times New Roman" w:cstheme="minorHAnsi"/>
          <w:spacing w:val="-3"/>
        </w:rPr>
        <w:t xml:space="preserve"> </w:t>
      </w:r>
      <w:r w:rsidRPr="00A20724">
        <w:rPr>
          <w:rFonts w:eastAsia="Times New Roman" w:cstheme="minorHAnsi"/>
        </w:rPr>
        <w:t>alli</w:t>
      </w:r>
      <w:r w:rsidRPr="00A20724">
        <w:rPr>
          <w:rFonts w:eastAsia="Times New Roman" w:cstheme="minorHAnsi"/>
          <w:spacing w:val="-1"/>
        </w:rPr>
        <w:t>e</w:t>
      </w:r>
      <w:r w:rsidRPr="00A20724">
        <w:rPr>
          <w:rFonts w:eastAsia="Times New Roman" w:cstheme="minorHAnsi"/>
        </w:rPr>
        <w:t>d</w:t>
      </w:r>
      <w:r w:rsidRPr="00A20724">
        <w:rPr>
          <w:rFonts w:eastAsia="Times New Roman" w:cstheme="minorHAnsi"/>
          <w:spacing w:val="-3"/>
        </w:rPr>
        <w:t xml:space="preserve"> </w:t>
      </w:r>
      <w:r w:rsidRPr="00A20724">
        <w:rPr>
          <w:rFonts w:eastAsia="Times New Roman" w:cstheme="minorHAnsi"/>
        </w:rPr>
        <w:t>health</w:t>
      </w:r>
      <w:r w:rsidRPr="00A20724">
        <w:rPr>
          <w:rFonts w:eastAsia="Times New Roman" w:cstheme="minorHAnsi"/>
          <w:spacing w:val="-3"/>
        </w:rPr>
        <w:t xml:space="preserve"> </w:t>
      </w:r>
      <w:r w:rsidRPr="00A20724">
        <w:rPr>
          <w:rFonts w:eastAsia="Times New Roman" w:cstheme="minorHAnsi"/>
        </w:rPr>
        <w:t>education</w:t>
      </w:r>
      <w:r w:rsidRPr="00A20724">
        <w:rPr>
          <w:rFonts w:eastAsia="Times New Roman" w:cstheme="minorHAnsi"/>
          <w:spacing w:val="-4"/>
        </w:rPr>
        <w:t xml:space="preserve"> </w:t>
      </w:r>
      <w:r w:rsidRPr="00A20724">
        <w:rPr>
          <w:rFonts w:eastAsia="Times New Roman" w:cstheme="minorHAnsi"/>
        </w:rPr>
        <w:t>or</w:t>
      </w:r>
      <w:r w:rsidRPr="00A20724">
        <w:rPr>
          <w:rFonts w:eastAsia="Times New Roman" w:cstheme="minorHAnsi"/>
          <w:spacing w:val="-3"/>
        </w:rPr>
        <w:t xml:space="preserve"> </w:t>
      </w:r>
      <w:r w:rsidRPr="00A20724">
        <w:rPr>
          <w:rFonts w:eastAsia="Times New Roman" w:cstheme="minorHAnsi"/>
        </w:rPr>
        <w:t>exp</w:t>
      </w:r>
      <w:r w:rsidRPr="00A20724">
        <w:rPr>
          <w:rFonts w:eastAsia="Times New Roman" w:cstheme="minorHAnsi"/>
          <w:spacing w:val="-1"/>
        </w:rPr>
        <w:t>e</w:t>
      </w:r>
      <w:r w:rsidRPr="00A20724">
        <w:rPr>
          <w:rFonts w:eastAsia="Times New Roman" w:cstheme="minorHAnsi"/>
        </w:rPr>
        <w:t>rien</w:t>
      </w:r>
      <w:r w:rsidRPr="00A20724">
        <w:rPr>
          <w:rFonts w:eastAsia="Times New Roman" w:cstheme="minorHAnsi"/>
          <w:spacing w:val="-1"/>
        </w:rPr>
        <w:t>c</w:t>
      </w:r>
      <w:r w:rsidRPr="00A20724">
        <w:rPr>
          <w:rFonts w:eastAsia="Times New Roman" w:cstheme="minorHAnsi"/>
        </w:rPr>
        <w:t>e. It</w:t>
      </w:r>
      <w:r w:rsidRPr="00A20724">
        <w:rPr>
          <w:rFonts w:eastAsia="Times New Roman" w:cstheme="minorHAnsi"/>
          <w:spacing w:val="9"/>
        </w:rPr>
        <w:t xml:space="preserve"> </w:t>
      </w:r>
      <w:r w:rsidRPr="00A20724">
        <w:rPr>
          <w:rFonts w:eastAsia="Times New Roman" w:cstheme="minorHAnsi"/>
        </w:rPr>
        <w:t>a</w:t>
      </w:r>
      <w:r w:rsidRPr="00A20724">
        <w:rPr>
          <w:rFonts w:eastAsia="Times New Roman" w:cstheme="minorHAnsi"/>
          <w:spacing w:val="-1"/>
        </w:rPr>
        <w:t>l</w:t>
      </w:r>
      <w:r w:rsidRPr="00A20724">
        <w:rPr>
          <w:rFonts w:eastAsia="Times New Roman" w:cstheme="minorHAnsi"/>
        </w:rPr>
        <w:t>so</w:t>
      </w:r>
      <w:r w:rsidRPr="00A20724">
        <w:rPr>
          <w:rFonts w:eastAsia="Times New Roman" w:cstheme="minorHAnsi"/>
          <w:spacing w:val="9"/>
        </w:rPr>
        <w:t xml:space="preserve"> </w:t>
      </w:r>
      <w:r w:rsidRPr="00A20724">
        <w:rPr>
          <w:rFonts w:eastAsia="Times New Roman" w:cstheme="minorHAnsi"/>
        </w:rPr>
        <w:t>o</w:t>
      </w:r>
      <w:r w:rsidRPr="00A20724">
        <w:rPr>
          <w:rFonts w:eastAsia="Times New Roman" w:cstheme="minorHAnsi"/>
          <w:spacing w:val="-4"/>
        </w:rPr>
        <w:t>f</w:t>
      </w:r>
      <w:r w:rsidRPr="00A20724">
        <w:rPr>
          <w:rFonts w:eastAsia="Times New Roman" w:cstheme="minorHAnsi"/>
        </w:rPr>
        <w:t>fe</w:t>
      </w:r>
      <w:r w:rsidRPr="00A20724">
        <w:rPr>
          <w:rFonts w:eastAsia="Times New Roman" w:cstheme="minorHAnsi"/>
          <w:spacing w:val="-1"/>
        </w:rPr>
        <w:t>r</w:t>
      </w:r>
      <w:r w:rsidRPr="00A20724">
        <w:rPr>
          <w:rFonts w:eastAsia="Times New Roman" w:cstheme="minorHAnsi"/>
        </w:rPr>
        <w:t>s</w:t>
      </w:r>
      <w:r w:rsidRPr="00A20724">
        <w:rPr>
          <w:rFonts w:eastAsia="Times New Roman" w:cstheme="minorHAnsi"/>
          <w:spacing w:val="9"/>
        </w:rPr>
        <w:t xml:space="preserve"> </w:t>
      </w:r>
      <w:r w:rsidRPr="00A20724">
        <w:rPr>
          <w:rFonts w:eastAsia="Times New Roman" w:cstheme="minorHAnsi"/>
        </w:rPr>
        <w:t>t</w:t>
      </w:r>
      <w:r w:rsidRPr="00A20724">
        <w:rPr>
          <w:rFonts w:eastAsia="Times New Roman" w:cstheme="minorHAnsi"/>
          <w:spacing w:val="-1"/>
        </w:rPr>
        <w:t>r</w:t>
      </w:r>
      <w:r w:rsidRPr="00A20724">
        <w:rPr>
          <w:rFonts w:eastAsia="Times New Roman" w:cstheme="minorHAnsi"/>
        </w:rPr>
        <w:t>an</w:t>
      </w:r>
      <w:r w:rsidRPr="00A20724">
        <w:rPr>
          <w:rFonts w:eastAsia="Times New Roman" w:cstheme="minorHAnsi"/>
          <w:spacing w:val="-1"/>
        </w:rPr>
        <w:t>s</w:t>
      </w:r>
      <w:r w:rsidRPr="00A20724">
        <w:rPr>
          <w:rFonts w:eastAsia="Times New Roman" w:cstheme="minorHAnsi"/>
        </w:rPr>
        <w:t>it</w:t>
      </w:r>
      <w:r w:rsidRPr="00A20724">
        <w:rPr>
          <w:rFonts w:eastAsia="Times New Roman" w:cstheme="minorHAnsi"/>
          <w:spacing w:val="-1"/>
        </w:rPr>
        <w:t>i</w:t>
      </w:r>
      <w:r w:rsidRPr="00A20724">
        <w:rPr>
          <w:rFonts w:eastAsia="Times New Roman" w:cstheme="minorHAnsi"/>
        </w:rPr>
        <w:t>onal</w:t>
      </w:r>
      <w:r w:rsidRPr="00A20724">
        <w:rPr>
          <w:rFonts w:eastAsia="Times New Roman" w:cstheme="minorHAnsi"/>
          <w:spacing w:val="9"/>
        </w:rPr>
        <w:t xml:space="preserve"> </w:t>
      </w:r>
      <w:r w:rsidRPr="00A20724">
        <w:rPr>
          <w:rFonts w:eastAsia="Times New Roman" w:cstheme="minorHAnsi"/>
        </w:rPr>
        <w:t>enrol</w:t>
      </w:r>
      <w:r w:rsidRPr="00A20724">
        <w:rPr>
          <w:rFonts w:eastAsia="Times New Roman" w:cstheme="minorHAnsi"/>
          <w:spacing w:val="-1"/>
        </w:rPr>
        <w:t>l</w:t>
      </w:r>
      <w:r w:rsidRPr="00A20724">
        <w:rPr>
          <w:rFonts w:eastAsia="Times New Roman" w:cstheme="minorHAnsi"/>
        </w:rPr>
        <w:t>ment</w:t>
      </w:r>
      <w:r w:rsidRPr="00A20724">
        <w:rPr>
          <w:rFonts w:eastAsia="Times New Roman" w:cstheme="minorHAnsi"/>
          <w:spacing w:val="9"/>
        </w:rPr>
        <w:t xml:space="preserve"> </w:t>
      </w:r>
      <w:r w:rsidRPr="00A20724">
        <w:rPr>
          <w:rFonts w:eastAsia="Times New Roman" w:cstheme="minorHAnsi"/>
        </w:rPr>
        <w:t>options</w:t>
      </w:r>
      <w:r w:rsidRPr="00A20724">
        <w:rPr>
          <w:rFonts w:eastAsia="Times New Roman" w:cstheme="minorHAnsi"/>
          <w:spacing w:val="9"/>
        </w:rPr>
        <w:t xml:space="preserve"> </w:t>
      </w:r>
      <w:r w:rsidRPr="00A20724">
        <w:rPr>
          <w:rFonts w:eastAsia="Times New Roman" w:cstheme="minorHAnsi"/>
        </w:rPr>
        <w:t>for</w:t>
      </w:r>
      <w:r w:rsidRPr="00A20724">
        <w:rPr>
          <w:rFonts w:eastAsia="Times New Roman" w:cstheme="minorHAnsi"/>
          <w:spacing w:val="9"/>
        </w:rPr>
        <w:t xml:space="preserve"> </w:t>
      </w:r>
      <w:r w:rsidRPr="00A20724">
        <w:rPr>
          <w:rFonts w:eastAsia="Times New Roman" w:cstheme="minorHAnsi"/>
        </w:rPr>
        <w:t>tho</w:t>
      </w:r>
      <w:r w:rsidRPr="00A20724">
        <w:rPr>
          <w:rFonts w:eastAsia="Times New Roman" w:cstheme="minorHAnsi"/>
          <w:spacing w:val="-1"/>
        </w:rPr>
        <w:t>s</w:t>
      </w:r>
      <w:r w:rsidRPr="00A20724">
        <w:rPr>
          <w:rFonts w:eastAsia="Times New Roman" w:cstheme="minorHAnsi"/>
        </w:rPr>
        <w:t>e</w:t>
      </w:r>
      <w:r w:rsidRPr="00A20724">
        <w:rPr>
          <w:rFonts w:eastAsia="Times New Roman" w:cstheme="minorHAnsi"/>
          <w:spacing w:val="9"/>
        </w:rPr>
        <w:t xml:space="preserve"> </w:t>
      </w:r>
      <w:r w:rsidRPr="00A20724">
        <w:rPr>
          <w:rFonts w:eastAsia="Times New Roman" w:cstheme="minorHAnsi"/>
          <w:spacing w:val="-1"/>
        </w:rPr>
        <w:t>w</w:t>
      </w:r>
      <w:r w:rsidRPr="00A20724">
        <w:rPr>
          <w:rFonts w:eastAsia="Times New Roman" w:cstheme="minorHAnsi"/>
        </w:rPr>
        <w:t>ith</w:t>
      </w:r>
      <w:r w:rsidRPr="00A20724">
        <w:rPr>
          <w:rFonts w:eastAsia="Times New Roman" w:cstheme="minorHAnsi"/>
          <w:spacing w:val="9"/>
        </w:rPr>
        <w:t xml:space="preserve"> </w:t>
      </w:r>
      <w:r w:rsidRPr="00A20724">
        <w:rPr>
          <w:rFonts w:eastAsia="Times New Roman" w:cstheme="minorHAnsi"/>
        </w:rPr>
        <w:t>a</w:t>
      </w:r>
      <w:r w:rsidRPr="00A20724">
        <w:rPr>
          <w:rFonts w:eastAsia="Times New Roman" w:cstheme="minorHAnsi"/>
          <w:spacing w:val="9"/>
        </w:rPr>
        <w:t xml:space="preserve"> </w:t>
      </w:r>
      <w:r w:rsidRPr="00A20724">
        <w:rPr>
          <w:rFonts w:eastAsia="Times New Roman" w:cstheme="minorHAnsi"/>
        </w:rPr>
        <w:t>valid, ac</w:t>
      </w:r>
      <w:r w:rsidRPr="00A20724">
        <w:rPr>
          <w:rFonts w:eastAsia="Times New Roman" w:cstheme="minorHAnsi"/>
          <w:spacing w:val="-1"/>
        </w:rPr>
        <w:t>t</w:t>
      </w:r>
      <w:r w:rsidRPr="00A20724">
        <w:rPr>
          <w:rFonts w:eastAsia="Times New Roman" w:cstheme="minorHAnsi"/>
        </w:rPr>
        <w:t>ive,</w:t>
      </w:r>
      <w:r w:rsidRPr="00A20724">
        <w:rPr>
          <w:rFonts w:eastAsia="Times New Roman" w:cstheme="minorHAnsi"/>
          <w:spacing w:val="8"/>
        </w:rPr>
        <w:t xml:space="preserve"> </w:t>
      </w:r>
      <w:r w:rsidRPr="00A20724">
        <w:rPr>
          <w:rFonts w:eastAsia="Times New Roman" w:cstheme="minorHAnsi"/>
        </w:rPr>
        <w:t>unre</w:t>
      </w:r>
      <w:r w:rsidRPr="00A20724">
        <w:rPr>
          <w:rFonts w:eastAsia="Times New Roman" w:cstheme="minorHAnsi"/>
          <w:spacing w:val="-1"/>
        </w:rPr>
        <w:t>s</w:t>
      </w:r>
      <w:r w:rsidRPr="00A20724">
        <w:rPr>
          <w:rFonts w:eastAsia="Times New Roman" w:cstheme="minorHAnsi"/>
        </w:rPr>
        <w:t>trict</w:t>
      </w:r>
      <w:r w:rsidRPr="00A20724">
        <w:rPr>
          <w:rFonts w:eastAsia="Times New Roman" w:cstheme="minorHAnsi"/>
          <w:spacing w:val="-1"/>
        </w:rPr>
        <w:t>e</w:t>
      </w:r>
      <w:r w:rsidRPr="00A20724">
        <w:rPr>
          <w:rFonts w:eastAsia="Times New Roman" w:cstheme="minorHAnsi"/>
        </w:rPr>
        <w:t>d</w:t>
      </w:r>
      <w:r w:rsidRPr="00A20724">
        <w:rPr>
          <w:rFonts w:eastAsia="Times New Roman" w:cstheme="minorHAnsi"/>
          <w:spacing w:val="8"/>
        </w:rPr>
        <w:t xml:space="preserve"> </w:t>
      </w:r>
      <w:r w:rsidRPr="00A20724">
        <w:rPr>
          <w:rFonts w:eastAsia="Times New Roman" w:cstheme="minorHAnsi"/>
          <w:spacing w:val="-1"/>
        </w:rPr>
        <w:t>F</w:t>
      </w:r>
      <w:r w:rsidRPr="00A20724">
        <w:rPr>
          <w:rFonts w:eastAsia="Times New Roman" w:cstheme="minorHAnsi"/>
        </w:rPr>
        <w:t>lorida</w:t>
      </w:r>
      <w:r w:rsidRPr="00A20724">
        <w:rPr>
          <w:rFonts w:eastAsia="Times New Roman" w:cstheme="minorHAnsi"/>
          <w:spacing w:val="9"/>
        </w:rPr>
        <w:t xml:space="preserve"> </w:t>
      </w:r>
      <w:r w:rsidRPr="00A20724">
        <w:rPr>
          <w:rFonts w:eastAsia="Times New Roman" w:cstheme="minorHAnsi"/>
        </w:rPr>
        <w:t>L</w:t>
      </w:r>
      <w:r w:rsidRPr="00A20724">
        <w:rPr>
          <w:rFonts w:eastAsia="Times New Roman" w:cstheme="minorHAnsi"/>
          <w:spacing w:val="-1"/>
        </w:rPr>
        <w:t>P</w:t>
      </w:r>
      <w:r w:rsidRPr="00A20724">
        <w:rPr>
          <w:rFonts w:eastAsia="Times New Roman" w:cstheme="minorHAnsi"/>
        </w:rPr>
        <w:t>N</w:t>
      </w:r>
      <w:r w:rsidRPr="00A20724">
        <w:rPr>
          <w:rFonts w:eastAsia="Times New Roman" w:cstheme="minorHAnsi"/>
          <w:spacing w:val="8"/>
        </w:rPr>
        <w:t xml:space="preserve"> </w:t>
      </w:r>
      <w:r w:rsidRPr="00A20724">
        <w:rPr>
          <w:rFonts w:eastAsia="Times New Roman" w:cstheme="minorHAnsi"/>
        </w:rPr>
        <w:t>li</w:t>
      </w:r>
      <w:r w:rsidRPr="00A20724">
        <w:rPr>
          <w:rFonts w:eastAsia="Times New Roman" w:cstheme="minorHAnsi"/>
          <w:spacing w:val="-1"/>
        </w:rPr>
        <w:t>c</w:t>
      </w:r>
      <w:r w:rsidRPr="00A20724">
        <w:rPr>
          <w:rFonts w:eastAsia="Times New Roman" w:cstheme="minorHAnsi"/>
        </w:rPr>
        <w:t>en</w:t>
      </w:r>
      <w:r w:rsidRPr="00A20724">
        <w:rPr>
          <w:rFonts w:eastAsia="Times New Roman" w:cstheme="minorHAnsi"/>
          <w:spacing w:val="-1"/>
        </w:rPr>
        <w:t>s</w:t>
      </w:r>
      <w:r w:rsidRPr="00A20724">
        <w:rPr>
          <w:rFonts w:eastAsia="Times New Roman" w:cstheme="minorHAnsi"/>
        </w:rPr>
        <w:t>e.</w:t>
      </w:r>
      <w:r w:rsidRPr="00A20724">
        <w:rPr>
          <w:rFonts w:eastAsia="Times New Roman" w:cstheme="minorHAnsi"/>
          <w:spacing w:val="9"/>
        </w:rPr>
        <w:t xml:space="preserve"> </w:t>
      </w:r>
      <w:r w:rsidRPr="00A20724">
        <w:rPr>
          <w:rFonts w:eastAsia="Times New Roman" w:cstheme="minorHAnsi"/>
          <w:spacing w:val="-1"/>
        </w:rPr>
        <w:t>S</w:t>
      </w:r>
      <w:r w:rsidRPr="00A20724">
        <w:rPr>
          <w:rFonts w:eastAsia="Times New Roman" w:cstheme="minorHAnsi"/>
        </w:rPr>
        <w:t>tudents</w:t>
      </w:r>
      <w:r w:rsidRPr="00A20724">
        <w:rPr>
          <w:rFonts w:eastAsia="Times New Roman" w:cstheme="minorHAnsi"/>
          <w:spacing w:val="8"/>
        </w:rPr>
        <w:t xml:space="preserve"> </w:t>
      </w:r>
      <w:r w:rsidRPr="00A20724">
        <w:rPr>
          <w:rFonts w:eastAsia="Times New Roman" w:cstheme="minorHAnsi"/>
          <w:spacing w:val="-1"/>
        </w:rPr>
        <w:t>w</w:t>
      </w:r>
      <w:r w:rsidRPr="00A20724">
        <w:rPr>
          <w:rFonts w:eastAsia="Times New Roman" w:cstheme="minorHAnsi"/>
        </w:rPr>
        <w:t>ill</w:t>
      </w:r>
      <w:r w:rsidRPr="00A20724">
        <w:rPr>
          <w:rFonts w:eastAsia="Times New Roman" w:cstheme="minorHAnsi"/>
          <w:spacing w:val="9"/>
        </w:rPr>
        <w:t xml:space="preserve"> </w:t>
      </w:r>
      <w:r w:rsidRPr="00A20724">
        <w:rPr>
          <w:rFonts w:eastAsia="Times New Roman" w:cstheme="minorHAnsi"/>
        </w:rPr>
        <w:t>be</w:t>
      </w:r>
      <w:r w:rsidRPr="00A20724">
        <w:rPr>
          <w:rFonts w:eastAsia="Times New Roman" w:cstheme="minorHAnsi"/>
          <w:spacing w:val="8"/>
        </w:rPr>
        <w:t xml:space="preserve"> </w:t>
      </w:r>
      <w:r w:rsidRPr="00A20724">
        <w:rPr>
          <w:rFonts w:eastAsia="Times New Roman" w:cstheme="minorHAnsi"/>
        </w:rPr>
        <w:t>t</w:t>
      </w:r>
      <w:r w:rsidRPr="00A20724">
        <w:rPr>
          <w:rFonts w:eastAsia="Times New Roman" w:cstheme="minorHAnsi"/>
          <w:spacing w:val="-1"/>
        </w:rPr>
        <w:t>a</w:t>
      </w:r>
      <w:r w:rsidRPr="00A20724">
        <w:rPr>
          <w:rFonts w:eastAsia="Times New Roman" w:cstheme="minorHAnsi"/>
        </w:rPr>
        <w:t>ught</w:t>
      </w:r>
      <w:r w:rsidRPr="00A20724">
        <w:rPr>
          <w:rFonts w:eastAsia="Times New Roman" w:cstheme="minorHAnsi"/>
          <w:spacing w:val="8"/>
        </w:rPr>
        <w:t xml:space="preserve"> </w:t>
      </w:r>
      <w:r w:rsidRPr="00A20724">
        <w:rPr>
          <w:rFonts w:eastAsia="Times New Roman" w:cstheme="minorHAnsi"/>
        </w:rPr>
        <w:t>to demon</w:t>
      </w:r>
      <w:r w:rsidRPr="00A20724">
        <w:rPr>
          <w:rFonts w:eastAsia="Times New Roman" w:cstheme="minorHAnsi"/>
          <w:spacing w:val="-1"/>
        </w:rPr>
        <w:t>s</w:t>
      </w:r>
      <w:r w:rsidRPr="00A20724">
        <w:rPr>
          <w:rFonts w:eastAsia="Times New Roman" w:cstheme="minorHAnsi"/>
        </w:rPr>
        <w:t>t</w:t>
      </w:r>
      <w:r w:rsidRPr="00A20724">
        <w:rPr>
          <w:rFonts w:eastAsia="Times New Roman" w:cstheme="minorHAnsi"/>
          <w:spacing w:val="-1"/>
        </w:rPr>
        <w:t>r</w:t>
      </w:r>
      <w:r w:rsidRPr="00A20724">
        <w:rPr>
          <w:rFonts w:eastAsia="Times New Roman" w:cstheme="minorHAnsi"/>
        </w:rPr>
        <w:t>ate</w:t>
      </w:r>
      <w:r w:rsidRPr="00A20724">
        <w:rPr>
          <w:rFonts w:eastAsia="Times New Roman" w:cstheme="minorHAnsi"/>
          <w:spacing w:val="25"/>
        </w:rPr>
        <w:t xml:space="preserve"> </w:t>
      </w:r>
      <w:r w:rsidRPr="00A20724">
        <w:rPr>
          <w:rFonts w:eastAsia="Times New Roman" w:cstheme="minorHAnsi"/>
        </w:rPr>
        <w:t>profe</w:t>
      </w:r>
      <w:r w:rsidRPr="00A20724">
        <w:rPr>
          <w:rFonts w:eastAsia="Times New Roman" w:cstheme="minorHAnsi"/>
          <w:spacing w:val="-1"/>
        </w:rPr>
        <w:t>ss</w:t>
      </w:r>
      <w:r w:rsidRPr="00A20724">
        <w:rPr>
          <w:rFonts w:eastAsia="Times New Roman" w:cstheme="minorHAnsi"/>
        </w:rPr>
        <w:t>ional</w:t>
      </w:r>
      <w:r w:rsidRPr="00A20724">
        <w:rPr>
          <w:rFonts w:eastAsia="Times New Roman" w:cstheme="minorHAnsi"/>
          <w:spacing w:val="25"/>
        </w:rPr>
        <w:t xml:space="preserve"> </w:t>
      </w:r>
      <w:r w:rsidRPr="00A20724">
        <w:rPr>
          <w:rFonts w:eastAsia="Times New Roman" w:cstheme="minorHAnsi"/>
        </w:rPr>
        <w:t>and</w:t>
      </w:r>
      <w:r w:rsidRPr="00A20724">
        <w:rPr>
          <w:rFonts w:eastAsia="Times New Roman" w:cstheme="minorHAnsi"/>
          <w:spacing w:val="25"/>
        </w:rPr>
        <w:t xml:space="preserve"> </w:t>
      </w:r>
      <w:r w:rsidRPr="00A20724">
        <w:rPr>
          <w:rFonts w:eastAsia="Times New Roman" w:cstheme="minorHAnsi"/>
        </w:rPr>
        <w:t>car</w:t>
      </w:r>
      <w:r w:rsidRPr="00A20724">
        <w:rPr>
          <w:rFonts w:eastAsia="Times New Roman" w:cstheme="minorHAnsi"/>
          <w:spacing w:val="-1"/>
        </w:rPr>
        <w:t>i</w:t>
      </w:r>
      <w:r w:rsidRPr="00A20724">
        <w:rPr>
          <w:rFonts w:eastAsia="Times New Roman" w:cstheme="minorHAnsi"/>
        </w:rPr>
        <w:t>ng</w:t>
      </w:r>
      <w:r w:rsidRPr="00A20724">
        <w:rPr>
          <w:rFonts w:eastAsia="Times New Roman" w:cstheme="minorHAnsi"/>
          <w:spacing w:val="25"/>
        </w:rPr>
        <w:t xml:space="preserve"> </w:t>
      </w:r>
      <w:r w:rsidRPr="00A20724">
        <w:rPr>
          <w:rFonts w:eastAsia="Times New Roman" w:cstheme="minorHAnsi"/>
        </w:rPr>
        <w:t>behavio</w:t>
      </w:r>
      <w:r w:rsidRPr="00A20724">
        <w:rPr>
          <w:rFonts w:eastAsia="Times New Roman" w:cstheme="minorHAnsi"/>
          <w:spacing w:val="-1"/>
        </w:rPr>
        <w:t>rs</w:t>
      </w:r>
      <w:r w:rsidRPr="00A20724">
        <w:rPr>
          <w:rFonts w:eastAsia="Times New Roman" w:cstheme="minorHAnsi"/>
        </w:rPr>
        <w:t>,</w:t>
      </w:r>
      <w:r w:rsidRPr="00A20724">
        <w:rPr>
          <w:rFonts w:eastAsia="Times New Roman" w:cstheme="minorHAnsi"/>
          <w:spacing w:val="25"/>
        </w:rPr>
        <w:t xml:space="preserve"> </w:t>
      </w:r>
      <w:r w:rsidRPr="00A20724">
        <w:rPr>
          <w:rFonts w:eastAsia="Times New Roman" w:cstheme="minorHAnsi"/>
        </w:rPr>
        <w:t>uti</w:t>
      </w:r>
      <w:r w:rsidRPr="00A20724">
        <w:rPr>
          <w:rFonts w:eastAsia="Times New Roman" w:cstheme="minorHAnsi"/>
          <w:spacing w:val="-1"/>
        </w:rPr>
        <w:t>l</w:t>
      </w:r>
      <w:r w:rsidRPr="00A20724">
        <w:rPr>
          <w:rFonts w:eastAsia="Times New Roman" w:cstheme="minorHAnsi"/>
        </w:rPr>
        <w:t>i</w:t>
      </w:r>
      <w:r w:rsidRPr="00A20724">
        <w:rPr>
          <w:rFonts w:eastAsia="Times New Roman" w:cstheme="minorHAnsi"/>
          <w:spacing w:val="-1"/>
        </w:rPr>
        <w:t>z</w:t>
      </w:r>
      <w:r w:rsidRPr="00A20724">
        <w:rPr>
          <w:rFonts w:eastAsia="Times New Roman" w:cstheme="minorHAnsi"/>
        </w:rPr>
        <w:t>e</w:t>
      </w:r>
      <w:r w:rsidRPr="00A20724">
        <w:rPr>
          <w:rFonts w:eastAsia="Times New Roman" w:cstheme="minorHAnsi"/>
          <w:spacing w:val="25"/>
        </w:rPr>
        <w:t xml:space="preserve"> </w:t>
      </w:r>
      <w:r w:rsidRPr="00A20724">
        <w:rPr>
          <w:rFonts w:eastAsia="Times New Roman" w:cstheme="minorHAnsi"/>
        </w:rPr>
        <w:t>th</w:t>
      </w:r>
      <w:r w:rsidRPr="00A20724">
        <w:rPr>
          <w:rFonts w:eastAsia="Times New Roman" w:cstheme="minorHAnsi"/>
          <w:spacing w:val="-1"/>
        </w:rPr>
        <w:t>e</w:t>
      </w:r>
      <w:r w:rsidRPr="00A20724">
        <w:rPr>
          <w:rFonts w:eastAsia="Times New Roman" w:cstheme="minorHAnsi"/>
        </w:rPr>
        <w:t>rap</w:t>
      </w:r>
      <w:r w:rsidRPr="00A20724">
        <w:rPr>
          <w:rFonts w:eastAsia="Times New Roman" w:cstheme="minorHAnsi"/>
          <w:spacing w:val="-1"/>
        </w:rPr>
        <w:t>e</w:t>
      </w:r>
      <w:r w:rsidRPr="00A20724">
        <w:rPr>
          <w:rFonts w:eastAsia="Times New Roman" w:cstheme="minorHAnsi"/>
        </w:rPr>
        <w:t>utic</w:t>
      </w:r>
      <w:r w:rsidRPr="00A20724">
        <w:rPr>
          <w:rFonts w:eastAsia="Times New Roman" w:cstheme="minorHAnsi"/>
          <w:w w:val="99"/>
        </w:rPr>
        <w:t xml:space="preserve"> </w:t>
      </w:r>
      <w:r w:rsidRPr="00A20724">
        <w:rPr>
          <w:rFonts w:eastAsia="Times New Roman" w:cstheme="minorHAnsi"/>
        </w:rPr>
        <w:t>commun</w:t>
      </w:r>
      <w:r w:rsidRPr="00A20724">
        <w:rPr>
          <w:rFonts w:eastAsia="Times New Roman" w:cstheme="minorHAnsi"/>
          <w:spacing w:val="-1"/>
        </w:rPr>
        <w:t>i</w:t>
      </w:r>
      <w:r w:rsidRPr="00A20724">
        <w:rPr>
          <w:rFonts w:eastAsia="Times New Roman" w:cstheme="minorHAnsi"/>
        </w:rPr>
        <w:t>cation</w:t>
      </w:r>
      <w:r w:rsidRPr="00A20724">
        <w:rPr>
          <w:rFonts w:eastAsia="Times New Roman" w:cstheme="minorHAnsi"/>
          <w:spacing w:val="-7"/>
        </w:rPr>
        <w:t xml:space="preserve"> </w:t>
      </w:r>
      <w:r w:rsidRPr="00A20724">
        <w:rPr>
          <w:rFonts w:eastAsia="Times New Roman" w:cstheme="minorHAnsi"/>
        </w:rPr>
        <w:t>techniqu</w:t>
      </w:r>
      <w:r w:rsidRPr="00A20724">
        <w:rPr>
          <w:rFonts w:eastAsia="Times New Roman" w:cstheme="minorHAnsi"/>
          <w:spacing w:val="-1"/>
        </w:rPr>
        <w:t>e</w:t>
      </w:r>
      <w:r w:rsidRPr="00A20724">
        <w:rPr>
          <w:rFonts w:eastAsia="Times New Roman" w:cstheme="minorHAnsi"/>
        </w:rPr>
        <w:t>s,</w:t>
      </w:r>
      <w:r w:rsidRPr="00A20724">
        <w:rPr>
          <w:rFonts w:eastAsia="Times New Roman" w:cstheme="minorHAnsi"/>
          <w:spacing w:val="-7"/>
        </w:rPr>
        <w:t xml:space="preserve"> </w:t>
      </w:r>
      <w:r w:rsidRPr="00A20724">
        <w:rPr>
          <w:rFonts w:eastAsia="Times New Roman" w:cstheme="minorHAnsi"/>
        </w:rPr>
        <w:t>pe</w:t>
      </w:r>
      <w:r w:rsidRPr="00A20724">
        <w:rPr>
          <w:rFonts w:eastAsia="Times New Roman" w:cstheme="minorHAnsi"/>
          <w:spacing w:val="-1"/>
        </w:rPr>
        <w:t>r</w:t>
      </w:r>
      <w:r w:rsidRPr="00A20724">
        <w:rPr>
          <w:rFonts w:eastAsia="Times New Roman" w:cstheme="minorHAnsi"/>
        </w:rPr>
        <w:t>form</w:t>
      </w:r>
      <w:r w:rsidRPr="00A20724">
        <w:rPr>
          <w:rFonts w:eastAsia="Times New Roman" w:cstheme="minorHAnsi"/>
          <w:spacing w:val="-7"/>
        </w:rPr>
        <w:t xml:space="preserve"> </w:t>
      </w:r>
      <w:r w:rsidRPr="00A20724">
        <w:rPr>
          <w:rFonts w:eastAsia="Times New Roman" w:cstheme="minorHAnsi"/>
        </w:rPr>
        <w:t>holi</w:t>
      </w:r>
      <w:r w:rsidRPr="00A20724">
        <w:rPr>
          <w:rFonts w:eastAsia="Times New Roman" w:cstheme="minorHAnsi"/>
          <w:spacing w:val="-1"/>
        </w:rPr>
        <w:t>s</w:t>
      </w:r>
      <w:r w:rsidRPr="00A20724">
        <w:rPr>
          <w:rFonts w:eastAsia="Times New Roman" w:cstheme="minorHAnsi"/>
        </w:rPr>
        <w:t>tic</w:t>
      </w:r>
      <w:r w:rsidRPr="00A20724">
        <w:rPr>
          <w:rFonts w:eastAsia="Times New Roman" w:cstheme="minorHAnsi"/>
          <w:spacing w:val="-7"/>
        </w:rPr>
        <w:t xml:space="preserve"> </w:t>
      </w:r>
      <w:r w:rsidRPr="00A20724">
        <w:rPr>
          <w:rFonts w:eastAsia="Times New Roman" w:cstheme="minorHAnsi"/>
        </w:rPr>
        <w:t>a</w:t>
      </w:r>
      <w:r w:rsidRPr="00A20724">
        <w:rPr>
          <w:rFonts w:eastAsia="Times New Roman" w:cstheme="minorHAnsi"/>
          <w:spacing w:val="-1"/>
        </w:rPr>
        <w:t>ss</w:t>
      </w:r>
      <w:r w:rsidRPr="00A20724">
        <w:rPr>
          <w:rFonts w:eastAsia="Times New Roman" w:cstheme="minorHAnsi"/>
        </w:rPr>
        <w:t>e</w:t>
      </w:r>
      <w:r w:rsidRPr="00A20724">
        <w:rPr>
          <w:rFonts w:eastAsia="Times New Roman" w:cstheme="minorHAnsi"/>
          <w:spacing w:val="-1"/>
        </w:rPr>
        <w:t>ss</w:t>
      </w:r>
      <w:r w:rsidRPr="00A20724">
        <w:rPr>
          <w:rFonts w:eastAsia="Times New Roman" w:cstheme="minorHAnsi"/>
        </w:rPr>
        <w:t>ment</w:t>
      </w:r>
      <w:r w:rsidRPr="00A20724">
        <w:rPr>
          <w:rFonts w:eastAsia="Times New Roman" w:cstheme="minorHAnsi"/>
          <w:spacing w:val="-1"/>
        </w:rPr>
        <w:t>s</w:t>
      </w:r>
      <w:r w:rsidRPr="00A20724">
        <w:rPr>
          <w:rFonts w:eastAsia="Times New Roman" w:cstheme="minorHAnsi"/>
        </w:rPr>
        <w:t>,</w:t>
      </w:r>
      <w:r w:rsidRPr="00A20724">
        <w:rPr>
          <w:rFonts w:eastAsia="Times New Roman" w:cstheme="minorHAnsi"/>
          <w:spacing w:val="-7"/>
        </w:rPr>
        <w:t xml:space="preserve"> </w:t>
      </w:r>
      <w:r w:rsidRPr="00A20724">
        <w:rPr>
          <w:rFonts w:eastAsia="Times New Roman" w:cstheme="minorHAnsi"/>
        </w:rPr>
        <w:t>a</w:t>
      </w:r>
      <w:r w:rsidRPr="00A20724">
        <w:rPr>
          <w:rFonts w:eastAsia="Times New Roman" w:cstheme="minorHAnsi"/>
          <w:spacing w:val="-1"/>
        </w:rPr>
        <w:t>ss</w:t>
      </w:r>
      <w:r w:rsidRPr="00A20724">
        <w:rPr>
          <w:rFonts w:eastAsia="Times New Roman" w:cstheme="minorHAnsi"/>
        </w:rPr>
        <w:t>e</w:t>
      </w:r>
      <w:r w:rsidRPr="00A20724">
        <w:rPr>
          <w:rFonts w:eastAsia="Times New Roman" w:cstheme="minorHAnsi"/>
          <w:spacing w:val="-1"/>
        </w:rPr>
        <w:t>s</w:t>
      </w:r>
      <w:r w:rsidRPr="00A20724">
        <w:rPr>
          <w:rFonts w:eastAsia="Times New Roman" w:cstheme="minorHAnsi"/>
        </w:rPr>
        <w:t>s</w:t>
      </w:r>
      <w:r w:rsidRPr="00A20724">
        <w:rPr>
          <w:rFonts w:eastAsia="Times New Roman" w:cstheme="minorHAnsi"/>
          <w:spacing w:val="-7"/>
        </w:rPr>
        <w:t xml:space="preserve"> </w:t>
      </w:r>
      <w:r w:rsidRPr="00A20724">
        <w:rPr>
          <w:rFonts w:eastAsia="Times New Roman" w:cstheme="minorHAnsi"/>
        </w:rPr>
        <w:t>the</w:t>
      </w:r>
      <w:r w:rsidRPr="00A20724">
        <w:rPr>
          <w:rFonts w:eastAsia="Times New Roman" w:cstheme="minorHAnsi"/>
          <w:w w:val="99"/>
        </w:rPr>
        <w:t xml:space="preserve"> </w:t>
      </w:r>
      <w:r w:rsidRPr="00A20724">
        <w:rPr>
          <w:rFonts w:eastAsia="Times New Roman" w:cstheme="minorHAnsi"/>
        </w:rPr>
        <w:t>strengths</w:t>
      </w:r>
      <w:r w:rsidRPr="00A20724">
        <w:rPr>
          <w:rFonts w:eastAsia="Times New Roman" w:cstheme="minorHAnsi"/>
          <w:spacing w:val="-1"/>
        </w:rPr>
        <w:t xml:space="preserve"> </w:t>
      </w:r>
      <w:r w:rsidRPr="00A20724">
        <w:rPr>
          <w:rFonts w:eastAsia="Times New Roman" w:cstheme="minorHAnsi"/>
        </w:rPr>
        <w:t>and re</w:t>
      </w:r>
      <w:r w:rsidRPr="00A20724">
        <w:rPr>
          <w:rFonts w:eastAsia="Times New Roman" w:cstheme="minorHAnsi"/>
          <w:spacing w:val="-1"/>
        </w:rPr>
        <w:t>s</w:t>
      </w:r>
      <w:r w:rsidRPr="00A20724">
        <w:rPr>
          <w:rFonts w:eastAsia="Times New Roman" w:cstheme="minorHAnsi"/>
        </w:rPr>
        <w:t>ources</w:t>
      </w:r>
      <w:r w:rsidRPr="00A20724">
        <w:rPr>
          <w:rFonts w:eastAsia="Times New Roman" w:cstheme="minorHAnsi"/>
          <w:spacing w:val="-1"/>
        </w:rPr>
        <w:t xml:space="preserve"> </w:t>
      </w:r>
      <w:r w:rsidRPr="00A20724">
        <w:rPr>
          <w:rFonts w:eastAsia="Times New Roman" w:cstheme="minorHAnsi"/>
        </w:rPr>
        <w:t>of pat</w:t>
      </w:r>
      <w:r w:rsidRPr="00A20724">
        <w:rPr>
          <w:rFonts w:eastAsia="Times New Roman" w:cstheme="minorHAnsi"/>
          <w:spacing w:val="-1"/>
        </w:rPr>
        <w:t>i</w:t>
      </w:r>
      <w:r w:rsidRPr="00A20724">
        <w:rPr>
          <w:rFonts w:eastAsia="Times New Roman" w:cstheme="minorHAnsi"/>
        </w:rPr>
        <w:t>ents</w:t>
      </w:r>
      <w:r w:rsidRPr="00A20724">
        <w:rPr>
          <w:rFonts w:eastAsia="Times New Roman" w:cstheme="minorHAnsi"/>
          <w:spacing w:val="-1"/>
        </w:rPr>
        <w:t xml:space="preserve"> </w:t>
      </w:r>
      <w:r w:rsidRPr="00A20724">
        <w:rPr>
          <w:rFonts w:eastAsia="Times New Roman" w:cstheme="minorHAnsi"/>
        </w:rPr>
        <w:t>and famil</w:t>
      </w:r>
      <w:r w:rsidRPr="00A20724">
        <w:rPr>
          <w:rFonts w:eastAsia="Times New Roman" w:cstheme="minorHAnsi"/>
          <w:spacing w:val="-1"/>
        </w:rPr>
        <w:t>i</w:t>
      </w:r>
      <w:r w:rsidRPr="00A20724">
        <w:rPr>
          <w:rFonts w:eastAsia="Times New Roman" w:cstheme="minorHAnsi"/>
        </w:rPr>
        <w:t>e</w:t>
      </w:r>
      <w:r w:rsidRPr="00A20724">
        <w:rPr>
          <w:rFonts w:eastAsia="Times New Roman" w:cstheme="minorHAnsi"/>
          <w:spacing w:val="-1"/>
        </w:rPr>
        <w:t>s</w:t>
      </w:r>
      <w:r w:rsidRPr="00A20724">
        <w:rPr>
          <w:rFonts w:eastAsia="Times New Roman" w:cstheme="minorHAnsi"/>
        </w:rPr>
        <w:t>,</w:t>
      </w:r>
      <w:r w:rsidRPr="00A20724">
        <w:rPr>
          <w:rFonts w:eastAsia="Times New Roman" w:cstheme="minorHAnsi"/>
          <w:spacing w:val="-1"/>
        </w:rPr>
        <w:t xml:space="preserve"> </w:t>
      </w:r>
      <w:r w:rsidRPr="00A20724">
        <w:rPr>
          <w:rFonts w:eastAsia="Times New Roman" w:cstheme="minorHAnsi"/>
        </w:rPr>
        <w:t>coordinate care</w:t>
      </w:r>
      <w:r w:rsidRPr="00A20724">
        <w:rPr>
          <w:rFonts w:eastAsia="Times New Roman" w:cstheme="minorHAnsi"/>
          <w:spacing w:val="-1"/>
        </w:rPr>
        <w:t xml:space="preserve"> </w:t>
      </w:r>
      <w:r w:rsidRPr="00A20724">
        <w:rPr>
          <w:rFonts w:eastAsia="Times New Roman" w:cstheme="minorHAnsi"/>
        </w:rPr>
        <w:t>for pati</w:t>
      </w:r>
      <w:r w:rsidRPr="00A20724">
        <w:rPr>
          <w:rFonts w:eastAsia="Times New Roman" w:cstheme="minorHAnsi"/>
          <w:spacing w:val="-1"/>
        </w:rPr>
        <w:t>e</w:t>
      </w:r>
      <w:r w:rsidRPr="00A20724">
        <w:rPr>
          <w:rFonts w:eastAsia="Times New Roman" w:cstheme="minorHAnsi"/>
        </w:rPr>
        <w:t>nts</w:t>
      </w:r>
      <w:r w:rsidRPr="00A20724">
        <w:rPr>
          <w:rFonts w:eastAsia="Times New Roman" w:cstheme="minorHAnsi"/>
          <w:spacing w:val="33"/>
        </w:rPr>
        <w:t xml:space="preserve"> </w:t>
      </w:r>
      <w:r w:rsidRPr="00A20724">
        <w:rPr>
          <w:rFonts w:eastAsia="Times New Roman" w:cstheme="minorHAnsi"/>
        </w:rPr>
        <w:t>and</w:t>
      </w:r>
      <w:r w:rsidRPr="00A20724">
        <w:rPr>
          <w:rFonts w:eastAsia="Times New Roman" w:cstheme="minorHAnsi"/>
          <w:spacing w:val="34"/>
        </w:rPr>
        <w:t xml:space="preserve"> </w:t>
      </w:r>
      <w:r w:rsidRPr="00A20724">
        <w:rPr>
          <w:rFonts w:eastAsia="Times New Roman" w:cstheme="minorHAnsi"/>
        </w:rPr>
        <w:t>fami</w:t>
      </w:r>
      <w:r w:rsidRPr="00A20724">
        <w:rPr>
          <w:rFonts w:eastAsia="Times New Roman" w:cstheme="minorHAnsi"/>
          <w:spacing w:val="-1"/>
        </w:rPr>
        <w:t>l</w:t>
      </w:r>
      <w:r w:rsidRPr="00A20724">
        <w:rPr>
          <w:rFonts w:eastAsia="Times New Roman" w:cstheme="minorHAnsi"/>
        </w:rPr>
        <w:t>ie</w:t>
      </w:r>
      <w:r w:rsidRPr="00A20724">
        <w:rPr>
          <w:rFonts w:eastAsia="Times New Roman" w:cstheme="minorHAnsi"/>
          <w:spacing w:val="-1"/>
        </w:rPr>
        <w:t>s</w:t>
      </w:r>
      <w:r w:rsidRPr="00A20724">
        <w:rPr>
          <w:rFonts w:eastAsia="Times New Roman" w:cstheme="minorHAnsi"/>
        </w:rPr>
        <w:t>,</w:t>
      </w:r>
      <w:r w:rsidRPr="00A20724">
        <w:rPr>
          <w:rFonts w:eastAsia="Times New Roman" w:cstheme="minorHAnsi"/>
          <w:spacing w:val="34"/>
        </w:rPr>
        <w:t xml:space="preserve"> </w:t>
      </w:r>
      <w:r w:rsidRPr="00A20724">
        <w:rPr>
          <w:rFonts w:eastAsia="Times New Roman" w:cstheme="minorHAnsi"/>
        </w:rPr>
        <w:t>t</w:t>
      </w:r>
      <w:r w:rsidRPr="00A20724">
        <w:rPr>
          <w:rFonts w:eastAsia="Times New Roman" w:cstheme="minorHAnsi"/>
          <w:spacing w:val="-1"/>
        </w:rPr>
        <w:t>e</w:t>
      </w:r>
      <w:r w:rsidRPr="00A20724">
        <w:rPr>
          <w:rFonts w:eastAsia="Times New Roman" w:cstheme="minorHAnsi"/>
        </w:rPr>
        <w:t>a</w:t>
      </w:r>
      <w:r w:rsidRPr="00A20724">
        <w:rPr>
          <w:rFonts w:eastAsia="Times New Roman" w:cstheme="minorHAnsi"/>
          <w:spacing w:val="-1"/>
        </w:rPr>
        <w:t>c</w:t>
      </w:r>
      <w:r w:rsidRPr="00A20724">
        <w:rPr>
          <w:rFonts w:eastAsia="Times New Roman" w:cstheme="minorHAnsi"/>
        </w:rPr>
        <w:t>h</w:t>
      </w:r>
      <w:r w:rsidRPr="00A20724">
        <w:rPr>
          <w:rFonts w:eastAsia="Times New Roman" w:cstheme="minorHAnsi"/>
          <w:spacing w:val="34"/>
        </w:rPr>
        <w:t xml:space="preserve"> </w:t>
      </w:r>
      <w:r w:rsidRPr="00A20724">
        <w:rPr>
          <w:rFonts w:eastAsia="Times New Roman" w:cstheme="minorHAnsi"/>
        </w:rPr>
        <w:t>nec</w:t>
      </w:r>
      <w:r w:rsidRPr="00A20724">
        <w:rPr>
          <w:rFonts w:eastAsia="Times New Roman" w:cstheme="minorHAnsi"/>
          <w:spacing w:val="-1"/>
        </w:rPr>
        <w:t>es</w:t>
      </w:r>
      <w:r w:rsidRPr="00A20724">
        <w:rPr>
          <w:rFonts w:eastAsia="Times New Roman" w:cstheme="minorHAnsi"/>
        </w:rPr>
        <w:t>sa</w:t>
      </w:r>
      <w:r w:rsidRPr="00A20724">
        <w:rPr>
          <w:rFonts w:eastAsia="Times New Roman" w:cstheme="minorHAnsi"/>
          <w:spacing w:val="-1"/>
        </w:rPr>
        <w:t>r</w:t>
      </w:r>
      <w:r w:rsidRPr="00A20724">
        <w:rPr>
          <w:rFonts w:eastAsia="Times New Roman" w:cstheme="minorHAnsi"/>
        </w:rPr>
        <w:t>y</w:t>
      </w:r>
      <w:r w:rsidRPr="00A20724">
        <w:rPr>
          <w:rFonts w:eastAsia="Times New Roman" w:cstheme="minorHAnsi"/>
          <w:spacing w:val="33"/>
        </w:rPr>
        <w:t xml:space="preserve"> </w:t>
      </w:r>
      <w:r w:rsidRPr="00A20724">
        <w:rPr>
          <w:rFonts w:eastAsia="Times New Roman" w:cstheme="minorHAnsi"/>
        </w:rPr>
        <w:t>he</w:t>
      </w:r>
      <w:r w:rsidRPr="00A20724">
        <w:rPr>
          <w:rFonts w:eastAsia="Times New Roman" w:cstheme="minorHAnsi"/>
          <w:spacing w:val="-1"/>
        </w:rPr>
        <w:t>a</w:t>
      </w:r>
      <w:r w:rsidRPr="00A20724">
        <w:rPr>
          <w:rFonts w:eastAsia="Times New Roman" w:cstheme="minorHAnsi"/>
        </w:rPr>
        <w:t>lth</w:t>
      </w:r>
      <w:r w:rsidRPr="00A20724">
        <w:rPr>
          <w:rFonts w:eastAsia="Times New Roman" w:cstheme="minorHAnsi"/>
          <w:spacing w:val="34"/>
        </w:rPr>
        <w:t xml:space="preserve"> </w:t>
      </w:r>
      <w:r w:rsidRPr="00A20724">
        <w:rPr>
          <w:rFonts w:eastAsia="Times New Roman" w:cstheme="minorHAnsi"/>
        </w:rPr>
        <w:t>information</w:t>
      </w:r>
      <w:r w:rsidRPr="00A20724">
        <w:rPr>
          <w:rFonts w:eastAsia="Times New Roman" w:cstheme="minorHAnsi"/>
          <w:spacing w:val="33"/>
        </w:rPr>
        <w:t xml:space="preserve"> </w:t>
      </w:r>
      <w:r w:rsidRPr="00A20724">
        <w:rPr>
          <w:rFonts w:eastAsia="Times New Roman" w:cstheme="minorHAnsi"/>
        </w:rPr>
        <w:t>to</w:t>
      </w:r>
      <w:r w:rsidRPr="00A20724">
        <w:rPr>
          <w:rFonts w:eastAsia="Times New Roman" w:cstheme="minorHAnsi"/>
          <w:spacing w:val="34"/>
        </w:rPr>
        <w:t xml:space="preserve"> </w:t>
      </w:r>
      <w:r w:rsidRPr="00A20724">
        <w:rPr>
          <w:rFonts w:eastAsia="Times New Roman" w:cstheme="minorHAnsi"/>
        </w:rPr>
        <w:t>consumers</w:t>
      </w:r>
      <w:r w:rsidRPr="00A20724">
        <w:rPr>
          <w:rFonts w:eastAsia="Times New Roman" w:cstheme="minorHAnsi"/>
          <w:spacing w:val="5"/>
        </w:rPr>
        <w:t xml:space="preserve"> </w:t>
      </w:r>
      <w:r w:rsidRPr="00A20724">
        <w:rPr>
          <w:rFonts w:eastAsia="Times New Roman" w:cstheme="minorHAnsi"/>
        </w:rPr>
        <w:t>of</w:t>
      </w:r>
      <w:r w:rsidRPr="00A20724">
        <w:rPr>
          <w:rFonts w:eastAsia="Times New Roman" w:cstheme="minorHAnsi"/>
          <w:spacing w:val="5"/>
        </w:rPr>
        <w:t xml:space="preserve"> </w:t>
      </w:r>
      <w:r w:rsidRPr="00A20724">
        <w:rPr>
          <w:rFonts w:eastAsia="Times New Roman" w:cstheme="minorHAnsi"/>
        </w:rPr>
        <w:t>health,</w:t>
      </w:r>
      <w:r w:rsidRPr="00A20724">
        <w:rPr>
          <w:rFonts w:eastAsia="Times New Roman" w:cstheme="minorHAnsi"/>
          <w:spacing w:val="6"/>
        </w:rPr>
        <w:t xml:space="preserve"> </w:t>
      </w:r>
      <w:r w:rsidRPr="00A20724">
        <w:rPr>
          <w:rFonts w:eastAsia="Times New Roman" w:cstheme="minorHAnsi"/>
        </w:rPr>
        <w:t>apply</w:t>
      </w:r>
      <w:r w:rsidRPr="00A20724">
        <w:rPr>
          <w:rFonts w:eastAsia="Times New Roman" w:cstheme="minorHAnsi"/>
          <w:spacing w:val="5"/>
        </w:rPr>
        <w:t xml:space="preserve"> </w:t>
      </w:r>
      <w:r w:rsidRPr="00A20724">
        <w:rPr>
          <w:rFonts w:eastAsia="Times New Roman" w:cstheme="minorHAnsi"/>
        </w:rPr>
        <w:t>mat</w:t>
      </w:r>
      <w:r w:rsidRPr="00A20724">
        <w:rPr>
          <w:rFonts w:eastAsia="Times New Roman" w:cstheme="minorHAnsi"/>
          <w:spacing w:val="-1"/>
        </w:rPr>
        <w:t>h</w:t>
      </w:r>
      <w:r w:rsidRPr="00A20724">
        <w:rPr>
          <w:rFonts w:eastAsia="Times New Roman" w:cstheme="minorHAnsi"/>
        </w:rPr>
        <w:t>em</w:t>
      </w:r>
      <w:r w:rsidRPr="00A20724">
        <w:rPr>
          <w:rFonts w:eastAsia="Times New Roman" w:cstheme="minorHAnsi"/>
          <w:spacing w:val="-1"/>
        </w:rPr>
        <w:t>a</w:t>
      </w:r>
      <w:r w:rsidRPr="00A20724">
        <w:rPr>
          <w:rFonts w:eastAsia="Times New Roman" w:cstheme="minorHAnsi"/>
        </w:rPr>
        <w:t>tic</w:t>
      </w:r>
      <w:r w:rsidRPr="00A20724">
        <w:rPr>
          <w:rFonts w:eastAsia="Times New Roman" w:cstheme="minorHAnsi"/>
          <w:spacing w:val="-1"/>
        </w:rPr>
        <w:t>a</w:t>
      </w:r>
      <w:r w:rsidRPr="00A20724">
        <w:rPr>
          <w:rFonts w:eastAsia="Times New Roman" w:cstheme="minorHAnsi"/>
        </w:rPr>
        <w:t>l</w:t>
      </w:r>
      <w:r w:rsidRPr="00A20724">
        <w:rPr>
          <w:rFonts w:eastAsia="Times New Roman" w:cstheme="minorHAnsi"/>
          <w:spacing w:val="6"/>
        </w:rPr>
        <w:t xml:space="preserve"> </w:t>
      </w:r>
      <w:r w:rsidRPr="00A20724">
        <w:rPr>
          <w:rFonts w:eastAsia="Times New Roman" w:cstheme="minorHAnsi"/>
        </w:rPr>
        <w:t>c</w:t>
      </w:r>
      <w:r w:rsidRPr="00A20724">
        <w:rPr>
          <w:rFonts w:eastAsia="Times New Roman" w:cstheme="minorHAnsi"/>
          <w:spacing w:val="-1"/>
        </w:rPr>
        <w:t>a</w:t>
      </w:r>
      <w:r w:rsidRPr="00A20724">
        <w:rPr>
          <w:rFonts w:eastAsia="Times New Roman" w:cstheme="minorHAnsi"/>
        </w:rPr>
        <w:t>lcul</w:t>
      </w:r>
      <w:r w:rsidRPr="00A20724">
        <w:rPr>
          <w:rFonts w:eastAsia="Times New Roman" w:cstheme="minorHAnsi"/>
          <w:spacing w:val="-1"/>
        </w:rPr>
        <w:t>a</w:t>
      </w:r>
      <w:r w:rsidRPr="00A20724">
        <w:rPr>
          <w:rFonts w:eastAsia="Times New Roman" w:cstheme="minorHAnsi"/>
        </w:rPr>
        <w:t>tions</w:t>
      </w:r>
      <w:r w:rsidRPr="00A20724">
        <w:rPr>
          <w:rFonts w:eastAsia="Times New Roman" w:cstheme="minorHAnsi"/>
          <w:spacing w:val="5"/>
        </w:rPr>
        <w:t xml:space="preserve"> </w:t>
      </w:r>
      <w:r w:rsidRPr="00A20724">
        <w:rPr>
          <w:rFonts w:eastAsia="Times New Roman" w:cstheme="minorHAnsi"/>
        </w:rPr>
        <w:t>to</w:t>
      </w:r>
      <w:r w:rsidRPr="00A20724">
        <w:rPr>
          <w:rFonts w:eastAsia="Times New Roman" w:cstheme="minorHAnsi"/>
          <w:spacing w:val="5"/>
        </w:rPr>
        <w:t xml:space="preserve"> </w:t>
      </w:r>
      <w:r w:rsidRPr="00A20724">
        <w:rPr>
          <w:rFonts w:eastAsia="Times New Roman" w:cstheme="minorHAnsi"/>
          <w:spacing w:val="-1"/>
        </w:rPr>
        <w:t>s</w:t>
      </w:r>
      <w:r w:rsidRPr="00A20724">
        <w:rPr>
          <w:rFonts w:eastAsia="Times New Roman" w:cstheme="minorHAnsi"/>
        </w:rPr>
        <w:t>afely</w:t>
      </w:r>
      <w:r w:rsidRPr="00A20724">
        <w:rPr>
          <w:rFonts w:eastAsia="Times New Roman" w:cstheme="minorHAnsi"/>
          <w:spacing w:val="6"/>
        </w:rPr>
        <w:t xml:space="preserve"> </w:t>
      </w:r>
      <w:r w:rsidRPr="00A20724">
        <w:rPr>
          <w:rFonts w:eastAsia="Times New Roman" w:cstheme="minorHAnsi"/>
        </w:rPr>
        <w:t>admi</w:t>
      </w:r>
      <w:r w:rsidRPr="00A20724">
        <w:rPr>
          <w:rFonts w:eastAsia="Times New Roman" w:cstheme="minorHAnsi"/>
          <w:spacing w:val="-1"/>
        </w:rPr>
        <w:t>n</w:t>
      </w:r>
      <w:r w:rsidRPr="00A20724">
        <w:rPr>
          <w:rFonts w:eastAsia="Times New Roman" w:cstheme="minorHAnsi"/>
        </w:rPr>
        <w:t>i</w:t>
      </w:r>
      <w:r w:rsidRPr="00A20724">
        <w:rPr>
          <w:rFonts w:eastAsia="Times New Roman" w:cstheme="minorHAnsi"/>
          <w:spacing w:val="-1"/>
        </w:rPr>
        <w:t>s</w:t>
      </w:r>
      <w:r w:rsidRPr="00A20724">
        <w:rPr>
          <w:rFonts w:eastAsia="Times New Roman" w:cstheme="minorHAnsi"/>
        </w:rPr>
        <w:t>ter</w:t>
      </w:r>
      <w:r w:rsidRPr="00A20724">
        <w:rPr>
          <w:rFonts w:eastAsia="Times New Roman" w:cstheme="minorHAnsi"/>
          <w:spacing w:val="4"/>
        </w:rPr>
        <w:t xml:space="preserve"> </w:t>
      </w:r>
      <w:r w:rsidRPr="00A20724">
        <w:rPr>
          <w:rFonts w:eastAsia="Times New Roman" w:cstheme="minorHAnsi"/>
        </w:rPr>
        <w:t>m</w:t>
      </w:r>
      <w:r w:rsidRPr="00A20724">
        <w:rPr>
          <w:rFonts w:eastAsia="Times New Roman" w:cstheme="minorHAnsi"/>
          <w:spacing w:val="-1"/>
        </w:rPr>
        <w:t>e</w:t>
      </w:r>
      <w:r w:rsidRPr="00A20724">
        <w:rPr>
          <w:rFonts w:eastAsia="Times New Roman" w:cstheme="minorHAnsi"/>
        </w:rPr>
        <w:t>dication</w:t>
      </w:r>
      <w:r w:rsidRPr="00A20724">
        <w:rPr>
          <w:rFonts w:eastAsia="Times New Roman" w:cstheme="minorHAnsi"/>
          <w:spacing w:val="-1"/>
        </w:rPr>
        <w:t>s</w:t>
      </w:r>
      <w:r w:rsidRPr="00A20724">
        <w:rPr>
          <w:rFonts w:eastAsia="Times New Roman" w:cstheme="minorHAnsi"/>
        </w:rPr>
        <w:t>,</w:t>
      </w:r>
      <w:r w:rsidRPr="00A20724">
        <w:rPr>
          <w:rFonts w:eastAsia="Times New Roman" w:cstheme="minorHAnsi"/>
          <w:spacing w:val="4"/>
        </w:rPr>
        <w:t xml:space="preserve"> </w:t>
      </w:r>
      <w:r w:rsidRPr="00A20724">
        <w:rPr>
          <w:rFonts w:eastAsia="Times New Roman" w:cstheme="minorHAnsi"/>
        </w:rPr>
        <w:t>co</w:t>
      </w:r>
      <w:r w:rsidRPr="00A20724">
        <w:rPr>
          <w:rFonts w:eastAsia="Times New Roman" w:cstheme="minorHAnsi"/>
          <w:spacing w:val="-1"/>
        </w:rPr>
        <w:t>l</w:t>
      </w:r>
      <w:r w:rsidRPr="00A20724">
        <w:rPr>
          <w:rFonts w:eastAsia="Times New Roman" w:cstheme="minorHAnsi"/>
        </w:rPr>
        <w:t>labo</w:t>
      </w:r>
      <w:r w:rsidRPr="00A20724">
        <w:rPr>
          <w:rFonts w:eastAsia="Times New Roman" w:cstheme="minorHAnsi"/>
          <w:spacing w:val="-1"/>
        </w:rPr>
        <w:t>r</w:t>
      </w:r>
      <w:r w:rsidRPr="00A20724">
        <w:rPr>
          <w:rFonts w:eastAsia="Times New Roman" w:cstheme="minorHAnsi"/>
        </w:rPr>
        <w:t>ate</w:t>
      </w:r>
      <w:r w:rsidRPr="00A20724">
        <w:rPr>
          <w:rFonts w:eastAsia="Times New Roman" w:cstheme="minorHAnsi"/>
          <w:spacing w:val="4"/>
        </w:rPr>
        <w:t xml:space="preserve"> </w:t>
      </w:r>
      <w:r w:rsidRPr="00A20724">
        <w:rPr>
          <w:rFonts w:eastAsia="Times New Roman" w:cstheme="minorHAnsi"/>
          <w:spacing w:val="-1"/>
        </w:rPr>
        <w:t>w</w:t>
      </w:r>
      <w:r w:rsidRPr="00A20724">
        <w:rPr>
          <w:rFonts w:eastAsia="Times New Roman" w:cstheme="minorHAnsi"/>
        </w:rPr>
        <w:t>ith</w:t>
      </w:r>
      <w:r w:rsidRPr="00A20724">
        <w:rPr>
          <w:rFonts w:eastAsia="Times New Roman" w:cstheme="minorHAnsi"/>
          <w:spacing w:val="4"/>
        </w:rPr>
        <w:t xml:space="preserve"> </w:t>
      </w:r>
      <w:r w:rsidRPr="00A20724">
        <w:rPr>
          <w:rFonts w:eastAsia="Times New Roman" w:cstheme="minorHAnsi"/>
        </w:rPr>
        <w:t>m</w:t>
      </w:r>
      <w:r w:rsidRPr="00A20724">
        <w:rPr>
          <w:rFonts w:eastAsia="Times New Roman" w:cstheme="minorHAnsi"/>
          <w:spacing w:val="-1"/>
        </w:rPr>
        <w:t>e</w:t>
      </w:r>
      <w:r w:rsidRPr="00A20724">
        <w:rPr>
          <w:rFonts w:eastAsia="Times New Roman" w:cstheme="minorHAnsi"/>
        </w:rPr>
        <w:t>mbe</w:t>
      </w:r>
      <w:r w:rsidRPr="00A20724">
        <w:rPr>
          <w:rFonts w:eastAsia="Times New Roman" w:cstheme="minorHAnsi"/>
          <w:spacing w:val="-1"/>
        </w:rPr>
        <w:t>r</w:t>
      </w:r>
      <w:r w:rsidRPr="00A20724">
        <w:rPr>
          <w:rFonts w:eastAsia="Times New Roman" w:cstheme="minorHAnsi"/>
        </w:rPr>
        <w:t>s</w:t>
      </w:r>
      <w:r w:rsidRPr="00A20724">
        <w:rPr>
          <w:rFonts w:eastAsia="Times New Roman" w:cstheme="minorHAnsi"/>
          <w:spacing w:val="5"/>
        </w:rPr>
        <w:t xml:space="preserve"> </w:t>
      </w:r>
      <w:r w:rsidRPr="00A20724">
        <w:rPr>
          <w:rFonts w:eastAsia="Times New Roman" w:cstheme="minorHAnsi"/>
        </w:rPr>
        <w:t>of</w:t>
      </w:r>
      <w:r w:rsidRPr="00A20724">
        <w:rPr>
          <w:rFonts w:eastAsia="Times New Roman" w:cstheme="minorHAnsi"/>
          <w:spacing w:val="4"/>
        </w:rPr>
        <w:t xml:space="preserve"> </w:t>
      </w:r>
      <w:r w:rsidRPr="00A20724">
        <w:rPr>
          <w:rFonts w:eastAsia="Times New Roman" w:cstheme="minorHAnsi"/>
        </w:rPr>
        <w:t>the</w:t>
      </w:r>
      <w:r w:rsidRPr="00A20724">
        <w:rPr>
          <w:rFonts w:eastAsia="Times New Roman" w:cstheme="minorHAnsi"/>
          <w:spacing w:val="4"/>
        </w:rPr>
        <w:t xml:space="preserve"> </w:t>
      </w:r>
      <w:r w:rsidRPr="00A20724">
        <w:rPr>
          <w:rFonts w:eastAsia="Times New Roman" w:cstheme="minorHAnsi"/>
        </w:rPr>
        <w:t>healthc</w:t>
      </w:r>
      <w:r w:rsidRPr="00A20724">
        <w:rPr>
          <w:rFonts w:eastAsia="Times New Roman" w:cstheme="minorHAnsi"/>
          <w:spacing w:val="-1"/>
        </w:rPr>
        <w:t>a</w:t>
      </w:r>
      <w:r w:rsidRPr="00A20724">
        <w:rPr>
          <w:rFonts w:eastAsia="Times New Roman" w:cstheme="minorHAnsi"/>
        </w:rPr>
        <w:t>re</w:t>
      </w:r>
      <w:r w:rsidRPr="00A20724">
        <w:rPr>
          <w:rFonts w:eastAsia="Times New Roman" w:cstheme="minorHAnsi"/>
          <w:spacing w:val="4"/>
        </w:rPr>
        <w:t xml:space="preserve"> </w:t>
      </w:r>
      <w:r w:rsidRPr="00A20724">
        <w:rPr>
          <w:rFonts w:eastAsia="Times New Roman" w:cstheme="minorHAnsi"/>
        </w:rPr>
        <w:t>te</w:t>
      </w:r>
      <w:r w:rsidRPr="00A20724">
        <w:rPr>
          <w:rFonts w:eastAsia="Times New Roman" w:cstheme="minorHAnsi"/>
          <w:spacing w:val="-1"/>
        </w:rPr>
        <w:t>a</w:t>
      </w:r>
      <w:r w:rsidRPr="00A20724">
        <w:rPr>
          <w:rFonts w:eastAsia="Times New Roman" w:cstheme="minorHAnsi"/>
        </w:rPr>
        <w:t>m</w:t>
      </w:r>
      <w:r w:rsidRPr="00A20724">
        <w:rPr>
          <w:rFonts w:eastAsia="Times New Roman" w:cstheme="minorHAnsi"/>
          <w:w w:val="99"/>
        </w:rPr>
        <w:t xml:space="preserve"> </w:t>
      </w:r>
      <w:r w:rsidRPr="00A20724">
        <w:rPr>
          <w:rFonts w:eastAsia="Times New Roman" w:cstheme="minorHAnsi"/>
        </w:rPr>
        <w:t>and</w:t>
      </w:r>
      <w:r w:rsidRPr="00A20724">
        <w:rPr>
          <w:rFonts w:eastAsia="Times New Roman" w:cstheme="minorHAnsi"/>
          <w:spacing w:val="3"/>
        </w:rPr>
        <w:t xml:space="preserve"> </w:t>
      </w:r>
      <w:r w:rsidRPr="00A20724">
        <w:rPr>
          <w:rFonts w:eastAsia="Times New Roman" w:cstheme="minorHAnsi"/>
        </w:rPr>
        <w:t>apply</w:t>
      </w:r>
      <w:r w:rsidRPr="00A20724">
        <w:rPr>
          <w:rFonts w:eastAsia="Times New Roman" w:cstheme="minorHAnsi"/>
          <w:spacing w:val="4"/>
        </w:rPr>
        <w:t xml:space="preserve"> </w:t>
      </w:r>
      <w:r w:rsidRPr="00A20724">
        <w:rPr>
          <w:rFonts w:eastAsia="Times New Roman" w:cstheme="minorHAnsi"/>
        </w:rPr>
        <w:t>c</w:t>
      </w:r>
      <w:r w:rsidRPr="00A20724">
        <w:rPr>
          <w:rFonts w:eastAsia="Times New Roman" w:cstheme="minorHAnsi"/>
          <w:spacing w:val="-1"/>
        </w:rPr>
        <w:t>r</w:t>
      </w:r>
      <w:r w:rsidRPr="00A20724">
        <w:rPr>
          <w:rFonts w:eastAsia="Times New Roman" w:cstheme="minorHAnsi"/>
        </w:rPr>
        <w:t>itical</w:t>
      </w:r>
      <w:r w:rsidRPr="00A20724">
        <w:rPr>
          <w:rFonts w:eastAsia="Times New Roman" w:cstheme="minorHAnsi"/>
          <w:spacing w:val="4"/>
        </w:rPr>
        <w:t xml:space="preserve"> </w:t>
      </w:r>
      <w:r w:rsidRPr="00A20724">
        <w:rPr>
          <w:rFonts w:eastAsia="Times New Roman" w:cstheme="minorHAnsi"/>
        </w:rPr>
        <w:t>think</w:t>
      </w:r>
      <w:r w:rsidRPr="00A20724">
        <w:rPr>
          <w:rFonts w:eastAsia="Times New Roman" w:cstheme="minorHAnsi"/>
          <w:spacing w:val="-1"/>
        </w:rPr>
        <w:t>i</w:t>
      </w:r>
      <w:r w:rsidRPr="00A20724">
        <w:rPr>
          <w:rFonts w:eastAsia="Times New Roman" w:cstheme="minorHAnsi"/>
        </w:rPr>
        <w:t>ng</w:t>
      </w:r>
      <w:r w:rsidRPr="00A20724">
        <w:rPr>
          <w:rFonts w:eastAsia="Times New Roman" w:cstheme="minorHAnsi"/>
          <w:spacing w:val="4"/>
        </w:rPr>
        <w:t xml:space="preserve"> </w:t>
      </w:r>
      <w:r w:rsidRPr="00A20724">
        <w:rPr>
          <w:rFonts w:eastAsia="Times New Roman" w:cstheme="minorHAnsi"/>
        </w:rPr>
        <w:t>and</w:t>
      </w:r>
      <w:r w:rsidRPr="00A20724">
        <w:rPr>
          <w:rFonts w:eastAsia="Times New Roman" w:cstheme="minorHAnsi"/>
          <w:spacing w:val="4"/>
        </w:rPr>
        <w:t xml:space="preserve"> </w:t>
      </w:r>
      <w:r w:rsidRPr="00A20724">
        <w:rPr>
          <w:rFonts w:eastAsia="Times New Roman" w:cstheme="minorHAnsi"/>
        </w:rPr>
        <w:t>the</w:t>
      </w:r>
      <w:r w:rsidRPr="00A20724">
        <w:rPr>
          <w:rFonts w:eastAsia="Times New Roman" w:cstheme="minorHAnsi"/>
          <w:spacing w:val="4"/>
        </w:rPr>
        <w:t xml:space="preserve"> </w:t>
      </w:r>
      <w:r w:rsidRPr="00A20724">
        <w:rPr>
          <w:rFonts w:eastAsia="Times New Roman" w:cstheme="minorHAnsi"/>
        </w:rPr>
        <w:t>nursing</w:t>
      </w:r>
      <w:r w:rsidRPr="00A20724">
        <w:rPr>
          <w:rFonts w:eastAsia="Times New Roman" w:cstheme="minorHAnsi"/>
          <w:spacing w:val="4"/>
        </w:rPr>
        <w:t xml:space="preserve"> </w:t>
      </w:r>
      <w:r w:rsidRPr="00A20724">
        <w:rPr>
          <w:rFonts w:eastAsia="Times New Roman" w:cstheme="minorHAnsi"/>
        </w:rPr>
        <w:t>proce</w:t>
      </w:r>
      <w:r w:rsidRPr="00A20724">
        <w:rPr>
          <w:rFonts w:eastAsia="Times New Roman" w:cstheme="minorHAnsi"/>
          <w:spacing w:val="-1"/>
        </w:rPr>
        <w:t>s</w:t>
      </w:r>
      <w:r w:rsidRPr="00A20724">
        <w:rPr>
          <w:rFonts w:eastAsia="Times New Roman" w:cstheme="minorHAnsi"/>
        </w:rPr>
        <w:t>s</w:t>
      </w:r>
      <w:r w:rsidRPr="00A20724">
        <w:rPr>
          <w:rFonts w:eastAsia="Times New Roman" w:cstheme="minorHAnsi"/>
          <w:spacing w:val="4"/>
        </w:rPr>
        <w:t xml:space="preserve"> </w:t>
      </w:r>
      <w:r w:rsidRPr="00A20724">
        <w:rPr>
          <w:rFonts w:eastAsia="Times New Roman" w:cstheme="minorHAnsi"/>
        </w:rPr>
        <w:t>con</w:t>
      </w:r>
      <w:r w:rsidRPr="00A20724">
        <w:rPr>
          <w:rFonts w:eastAsia="Times New Roman" w:cstheme="minorHAnsi"/>
          <w:spacing w:val="-1"/>
        </w:rPr>
        <w:t>s</w:t>
      </w:r>
      <w:r w:rsidRPr="00A20724">
        <w:rPr>
          <w:rFonts w:eastAsia="Times New Roman" w:cstheme="minorHAnsi"/>
        </w:rPr>
        <w:t>i</w:t>
      </w:r>
      <w:r w:rsidRPr="00A20724">
        <w:rPr>
          <w:rFonts w:eastAsia="Times New Roman" w:cstheme="minorHAnsi"/>
          <w:spacing w:val="-1"/>
        </w:rPr>
        <w:t>s</w:t>
      </w:r>
      <w:r w:rsidRPr="00A20724">
        <w:rPr>
          <w:rFonts w:eastAsia="Times New Roman" w:cstheme="minorHAnsi"/>
        </w:rPr>
        <w:t>t</w:t>
      </w:r>
      <w:r w:rsidRPr="00A20724">
        <w:rPr>
          <w:rFonts w:eastAsia="Times New Roman" w:cstheme="minorHAnsi"/>
          <w:spacing w:val="-1"/>
        </w:rPr>
        <w:t>e</w:t>
      </w:r>
      <w:r w:rsidRPr="00A20724">
        <w:rPr>
          <w:rFonts w:eastAsia="Times New Roman" w:cstheme="minorHAnsi"/>
        </w:rPr>
        <w:t>ntl</w:t>
      </w:r>
      <w:r w:rsidRPr="00A20724">
        <w:rPr>
          <w:rFonts w:eastAsia="Times New Roman" w:cstheme="minorHAnsi"/>
          <w:spacing w:val="-15"/>
        </w:rPr>
        <w:t>y</w:t>
      </w:r>
      <w:r w:rsidRPr="00A20724">
        <w:rPr>
          <w:rFonts w:eastAsia="Times New Roman" w:cstheme="minorHAnsi"/>
        </w:rPr>
        <w:t>.</w:t>
      </w:r>
      <w:r w:rsidRPr="00A20724">
        <w:rPr>
          <w:rFonts w:eastAsia="Times New Roman" w:cstheme="minorHAnsi"/>
          <w:spacing w:val="-8"/>
        </w:rPr>
        <w:t xml:space="preserve"> </w:t>
      </w:r>
      <w:r w:rsidRPr="00A20724">
        <w:rPr>
          <w:rFonts w:eastAsia="Times New Roman" w:cstheme="minorHAnsi"/>
          <w:spacing w:val="-1"/>
        </w:rPr>
        <w:t>A</w:t>
      </w:r>
      <w:r w:rsidRPr="00A20724">
        <w:rPr>
          <w:rFonts w:eastAsia="Times New Roman" w:cstheme="minorHAnsi"/>
        </w:rPr>
        <w:t xml:space="preserve">n </w:t>
      </w:r>
      <w:r w:rsidRPr="00A20724">
        <w:rPr>
          <w:rFonts w:eastAsia="Times New Roman" w:cstheme="minorHAnsi"/>
          <w:spacing w:val="-1"/>
        </w:rPr>
        <w:t>A</w:t>
      </w:r>
      <w:r w:rsidRPr="00A20724">
        <w:rPr>
          <w:rFonts w:eastAsia="Times New Roman" w:cstheme="minorHAnsi"/>
        </w:rPr>
        <w:t>ssoci</w:t>
      </w:r>
      <w:r w:rsidRPr="00A20724">
        <w:rPr>
          <w:rFonts w:eastAsia="Times New Roman" w:cstheme="minorHAnsi"/>
          <w:spacing w:val="-1"/>
        </w:rPr>
        <w:t>a</w:t>
      </w:r>
      <w:r w:rsidRPr="00A20724">
        <w:rPr>
          <w:rFonts w:eastAsia="Times New Roman" w:cstheme="minorHAnsi"/>
        </w:rPr>
        <w:t>te</w:t>
      </w:r>
      <w:r w:rsidRPr="00A20724">
        <w:rPr>
          <w:rFonts w:eastAsia="Times New Roman" w:cstheme="minorHAnsi"/>
          <w:spacing w:val="4"/>
        </w:rPr>
        <w:t xml:space="preserve"> </w:t>
      </w:r>
      <w:r w:rsidRPr="00A20724">
        <w:rPr>
          <w:rFonts w:eastAsia="Times New Roman" w:cstheme="minorHAnsi"/>
        </w:rPr>
        <w:t>of</w:t>
      </w:r>
      <w:r w:rsidRPr="00A20724">
        <w:rPr>
          <w:rFonts w:eastAsia="Times New Roman" w:cstheme="minorHAnsi"/>
          <w:spacing w:val="5"/>
        </w:rPr>
        <w:t xml:space="preserve"> </w:t>
      </w:r>
      <w:r w:rsidRPr="00A20724">
        <w:rPr>
          <w:rFonts w:eastAsia="Times New Roman" w:cstheme="minorHAnsi"/>
          <w:spacing w:val="-1"/>
        </w:rPr>
        <w:t>S</w:t>
      </w:r>
      <w:r w:rsidRPr="00A20724">
        <w:rPr>
          <w:rFonts w:eastAsia="Times New Roman" w:cstheme="minorHAnsi"/>
        </w:rPr>
        <w:t>cie</w:t>
      </w:r>
      <w:r w:rsidRPr="00A20724">
        <w:rPr>
          <w:rFonts w:eastAsia="Times New Roman" w:cstheme="minorHAnsi"/>
          <w:spacing w:val="-1"/>
        </w:rPr>
        <w:t>n</w:t>
      </w:r>
      <w:r w:rsidRPr="00A20724">
        <w:rPr>
          <w:rFonts w:eastAsia="Times New Roman" w:cstheme="minorHAnsi"/>
        </w:rPr>
        <w:t>ce</w:t>
      </w:r>
      <w:r w:rsidRPr="00A20724">
        <w:rPr>
          <w:rFonts w:eastAsia="Times New Roman" w:cstheme="minorHAnsi"/>
          <w:spacing w:val="4"/>
        </w:rPr>
        <w:t xml:space="preserve"> </w:t>
      </w:r>
      <w:r w:rsidRPr="00A20724">
        <w:rPr>
          <w:rFonts w:eastAsia="Times New Roman" w:cstheme="minorHAnsi"/>
        </w:rPr>
        <w:t>deg</w:t>
      </w:r>
      <w:r w:rsidRPr="00A20724">
        <w:rPr>
          <w:rFonts w:eastAsia="Times New Roman" w:cstheme="minorHAnsi"/>
          <w:spacing w:val="-1"/>
        </w:rPr>
        <w:t>r</w:t>
      </w:r>
      <w:r w:rsidRPr="00A20724">
        <w:rPr>
          <w:rFonts w:eastAsia="Times New Roman" w:cstheme="minorHAnsi"/>
        </w:rPr>
        <w:t>ee</w:t>
      </w:r>
      <w:r w:rsidRPr="00A20724">
        <w:rPr>
          <w:rFonts w:eastAsia="Times New Roman" w:cstheme="minorHAnsi"/>
          <w:spacing w:val="5"/>
        </w:rPr>
        <w:t xml:space="preserve"> </w:t>
      </w:r>
      <w:r w:rsidRPr="00A20724">
        <w:rPr>
          <w:rFonts w:eastAsia="Times New Roman" w:cstheme="minorHAnsi"/>
          <w:spacing w:val="-1"/>
        </w:rPr>
        <w:t>w</w:t>
      </w:r>
      <w:r w:rsidRPr="00A20724">
        <w:rPr>
          <w:rFonts w:eastAsia="Times New Roman" w:cstheme="minorHAnsi"/>
        </w:rPr>
        <w:t>ill</w:t>
      </w:r>
      <w:r w:rsidRPr="00A20724">
        <w:rPr>
          <w:rFonts w:eastAsia="Times New Roman" w:cstheme="minorHAnsi"/>
          <w:spacing w:val="4"/>
        </w:rPr>
        <w:t xml:space="preserve"> </w:t>
      </w:r>
      <w:r w:rsidRPr="00A20724">
        <w:rPr>
          <w:rFonts w:eastAsia="Times New Roman" w:cstheme="minorHAnsi"/>
        </w:rPr>
        <w:t>be</w:t>
      </w:r>
      <w:r w:rsidRPr="00A20724">
        <w:rPr>
          <w:rFonts w:eastAsia="Times New Roman" w:cstheme="minorHAnsi"/>
          <w:spacing w:val="5"/>
        </w:rPr>
        <w:t xml:space="preserve"> </w:t>
      </w:r>
      <w:r w:rsidRPr="00A20724">
        <w:rPr>
          <w:rFonts w:eastAsia="Times New Roman" w:cstheme="minorHAnsi"/>
        </w:rPr>
        <w:t>a</w:t>
      </w:r>
      <w:r w:rsidRPr="00A20724">
        <w:rPr>
          <w:rFonts w:eastAsia="Times New Roman" w:cstheme="minorHAnsi"/>
          <w:spacing w:val="-1"/>
        </w:rPr>
        <w:t>w</w:t>
      </w:r>
      <w:r w:rsidRPr="00A20724">
        <w:rPr>
          <w:rFonts w:eastAsia="Times New Roman" w:cstheme="minorHAnsi"/>
        </w:rPr>
        <w:t>ard</w:t>
      </w:r>
      <w:r w:rsidRPr="00A20724">
        <w:rPr>
          <w:rFonts w:eastAsia="Times New Roman" w:cstheme="minorHAnsi"/>
          <w:spacing w:val="-1"/>
        </w:rPr>
        <w:t>e</w:t>
      </w:r>
      <w:r w:rsidRPr="00A20724">
        <w:rPr>
          <w:rFonts w:eastAsia="Times New Roman" w:cstheme="minorHAnsi"/>
        </w:rPr>
        <w:t>d</w:t>
      </w:r>
      <w:r w:rsidRPr="00A20724">
        <w:rPr>
          <w:rFonts w:eastAsia="Times New Roman" w:cstheme="minorHAnsi"/>
          <w:spacing w:val="4"/>
        </w:rPr>
        <w:t xml:space="preserve"> </w:t>
      </w:r>
      <w:r w:rsidRPr="00A20724">
        <w:rPr>
          <w:rFonts w:eastAsia="Times New Roman" w:cstheme="minorHAnsi"/>
        </w:rPr>
        <w:t>upon</w:t>
      </w:r>
      <w:r w:rsidRPr="00A20724">
        <w:rPr>
          <w:rFonts w:eastAsia="Times New Roman" w:cstheme="minorHAnsi"/>
          <w:spacing w:val="5"/>
        </w:rPr>
        <w:t xml:space="preserve"> </w:t>
      </w:r>
      <w:r w:rsidRPr="00A20724">
        <w:rPr>
          <w:rFonts w:eastAsia="Times New Roman" w:cstheme="minorHAnsi"/>
          <w:spacing w:val="-1"/>
        </w:rPr>
        <w:t>s</w:t>
      </w:r>
      <w:r w:rsidRPr="00A20724">
        <w:rPr>
          <w:rFonts w:eastAsia="Times New Roman" w:cstheme="minorHAnsi"/>
        </w:rPr>
        <w:t>ucc</w:t>
      </w:r>
      <w:r w:rsidRPr="00A20724">
        <w:rPr>
          <w:rFonts w:eastAsia="Times New Roman" w:cstheme="minorHAnsi"/>
          <w:spacing w:val="-1"/>
        </w:rPr>
        <w:t>e</w:t>
      </w:r>
      <w:r w:rsidRPr="00A20724">
        <w:rPr>
          <w:rFonts w:eastAsia="Times New Roman" w:cstheme="minorHAnsi"/>
        </w:rPr>
        <w:t>s</w:t>
      </w:r>
      <w:r w:rsidRPr="00A20724">
        <w:rPr>
          <w:rFonts w:eastAsia="Times New Roman" w:cstheme="minorHAnsi"/>
          <w:spacing w:val="-1"/>
        </w:rPr>
        <w:t>s</w:t>
      </w:r>
      <w:r w:rsidRPr="00A20724">
        <w:rPr>
          <w:rFonts w:eastAsia="Times New Roman" w:cstheme="minorHAnsi"/>
        </w:rPr>
        <w:t>ful</w:t>
      </w:r>
      <w:r w:rsidRPr="00A20724">
        <w:rPr>
          <w:rFonts w:eastAsia="Times New Roman" w:cstheme="minorHAnsi"/>
          <w:spacing w:val="4"/>
        </w:rPr>
        <w:t xml:space="preserve"> </w:t>
      </w:r>
      <w:r w:rsidRPr="00A20724">
        <w:rPr>
          <w:rFonts w:eastAsia="Times New Roman" w:cstheme="minorHAnsi"/>
        </w:rPr>
        <w:t>co</w:t>
      </w:r>
      <w:r w:rsidRPr="00A20724">
        <w:rPr>
          <w:rFonts w:eastAsia="Times New Roman" w:cstheme="minorHAnsi"/>
          <w:spacing w:val="-1"/>
        </w:rPr>
        <w:t>m</w:t>
      </w:r>
      <w:r w:rsidRPr="00A20724">
        <w:rPr>
          <w:rFonts w:eastAsia="Times New Roman" w:cstheme="minorHAnsi"/>
        </w:rPr>
        <w:t>plet</w:t>
      </w:r>
      <w:r w:rsidRPr="00A20724">
        <w:rPr>
          <w:rFonts w:eastAsia="Times New Roman" w:cstheme="minorHAnsi"/>
          <w:spacing w:val="-1"/>
        </w:rPr>
        <w:t>i</w:t>
      </w:r>
      <w:r w:rsidRPr="00A20724">
        <w:rPr>
          <w:rFonts w:eastAsia="Times New Roman" w:cstheme="minorHAnsi"/>
        </w:rPr>
        <w:t>on</w:t>
      </w:r>
      <w:r w:rsidRPr="00A20724">
        <w:rPr>
          <w:rFonts w:eastAsia="Times New Roman" w:cstheme="minorHAnsi"/>
          <w:spacing w:val="3"/>
        </w:rPr>
        <w:t xml:space="preserve"> </w:t>
      </w:r>
      <w:r w:rsidRPr="00A20724">
        <w:rPr>
          <w:rFonts w:eastAsia="Times New Roman" w:cstheme="minorHAnsi"/>
        </w:rPr>
        <w:t>of</w:t>
      </w:r>
      <w:r w:rsidRPr="00A20724">
        <w:rPr>
          <w:rFonts w:eastAsia="Times New Roman" w:cstheme="minorHAnsi"/>
          <w:spacing w:val="3"/>
        </w:rPr>
        <w:t xml:space="preserve"> </w:t>
      </w:r>
      <w:r w:rsidRPr="00A20724">
        <w:rPr>
          <w:rFonts w:eastAsia="Times New Roman" w:cstheme="minorHAnsi"/>
        </w:rPr>
        <w:t>the</w:t>
      </w:r>
      <w:r w:rsidRPr="00A20724">
        <w:rPr>
          <w:rFonts w:eastAsia="Times New Roman" w:cstheme="minorHAnsi"/>
          <w:spacing w:val="3"/>
        </w:rPr>
        <w:t xml:space="preserve"> </w:t>
      </w:r>
      <w:r w:rsidRPr="00A20724">
        <w:rPr>
          <w:rFonts w:eastAsia="Times New Roman" w:cstheme="minorHAnsi"/>
        </w:rPr>
        <w:t>program.</w:t>
      </w:r>
      <w:r w:rsidRPr="00A20724">
        <w:rPr>
          <w:rFonts w:eastAsia="Times New Roman" w:cstheme="minorHAnsi"/>
          <w:spacing w:val="3"/>
        </w:rPr>
        <w:t xml:space="preserve"> </w:t>
      </w:r>
      <w:r w:rsidRPr="00A20724">
        <w:rPr>
          <w:rFonts w:eastAsia="Times New Roman" w:cstheme="minorHAnsi"/>
          <w:spacing w:val="-1"/>
        </w:rPr>
        <w:t>O</w:t>
      </w:r>
      <w:r w:rsidRPr="00A20724">
        <w:rPr>
          <w:rFonts w:eastAsia="Times New Roman" w:cstheme="minorHAnsi"/>
        </w:rPr>
        <w:t>utside</w:t>
      </w:r>
      <w:r w:rsidRPr="00A20724">
        <w:rPr>
          <w:rFonts w:eastAsia="Times New Roman" w:cstheme="minorHAnsi"/>
          <w:spacing w:val="3"/>
        </w:rPr>
        <w:t xml:space="preserve"> </w:t>
      </w:r>
      <w:r w:rsidRPr="00A20724">
        <w:rPr>
          <w:rFonts w:eastAsia="Times New Roman" w:cstheme="minorHAnsi"/>
          <w:spacing w:val="-1"/>
        </w:rPr>
        <w:t>w</w:t>
      </w:r>
      <w:r w:rsidRPr="00A20724">
        <w:rPr>
          <w:rFonts w:eastAsia="Times New Roman" w:cstheme="minorHAnsi"/>
        </w:rPr>
        <w:t>ork</w:t>
      </w:r>
      <w:r w:rsidRPr="00A20724">
        <w:rPr>
          <w:rFonts w:eastAsia="Times New Roman" w:cstheme="minorHAnsi"/>
          <w:spacing w:val="3"/>
        </w:rPr>
        <w:t xml:space="preserve"> </w:t>
      </w:r>
      <w:r w:rsidRPr="00A20724">
        <w:rPr>
          <w:rFonts w:eastAsia="Times New Roman" w:cstheme="minorHAnsi"/>
        </w:rPr>
        <w:t>requi</w:t>
      </w:r>
      <w:r w:rsidRPr="00A20724">
        <w:rPr>
          <w:rFonts w:eastAsia="Times New Roman" w:cstheme="minorHAnsi"/>
          <w:spacing w:val="-1"/>
        </w:rPr>
        <w:t>r</w:t>
      </w:r>
      <w:r w:rsidRPr="00A20724">
        <w:rPr>
          <w:rFonts w:eastAsia="Times New Roman" w:cstheme="minorHAnsi"/>
        </w:rPr>
        <w:t>ed.</w:t>
      </w:r>
    </w:p>
    <w:p w14:paraId="2F12C857" w14:textId="0F79DBEC" w:rsidR="00011556" w:rsidRPr="00A20724" w:rsidRDefault="00011556" w:rsidP="00011556">
      <w:pPr>
        <w:widowControl w:val="0"/>
        <w:spacing w:before="120" w:after="0" w:line="240" w:lineRule="auto"/>
        <w:jc w:val="both"/>
        <w:rPr>
          <w:rFonts w:eastAsia="Times New Roman" w:cstheme="minorHAnsi"/>
        </w:rPr>
      </w:pPr>
      <w:r w:rsidRPr="00A20724">
        <w:rPr>
          <w:rFonts w:eastAsia="Times New Roman" w:cstheme="minorHAnsi"/>
          <w:spacing w:val="-1"/>
        </w:rPr>
        <w:t>S</w:t>
      </w:r>
      <w:r w:rsidRPr="00A20724">
        <w:rPr>
          <w:rFonts w:eastAsia="Times New Roman" w:cstheme="minorHAnsi"/>
        </w:rPr>
        <w:t>tudents</w:t>
      </w:r>
      <w:r w:rsidRPr="00A20724">
        <w:rPr>
          <w:rFonts w:eastAsia="Times New Roman" w:cstheme="minorHAnsi"/>
          <w:spacing w:val="1"/>
        </w:rPr>
        <w:t xml:space="preserve"> </w:t>
      </w:r>
      <w:r w:rsidRPr="00A20724">
        <w:rPr>
          <w:rFonts w:eastAsia="Times New Roman" w:cstheme="minorHAnsi"/>
        </w:rPr>
        <w:t>who</w:t>
      </w:r>
      <w:r w:rsidRPr="00A20724">
        <w:rPr>
          <w:rFonts w:eastAsia="Times New Roman" w:cstheme="minorHAnsi"/>
          <w:spacing w:val="1"/>
        </w:rPr>
        <w:t xml:space="preserve"> </w:t>
      </w:r>
      <w:r w:rsidRPr="00A20724">
        <w:rPr>
          <w:rFonts w:eastAsia="Times New Roman" w:cstheme="minorHAnsi"/>
        </w:rPr>
        <w:t>have</w:t>
      </w:r>
      <w:r w:rsidRPr="00A20724">
        <w:rPr>
          <w:rFonts w:eastAsia="Times New Roman" w:cstheme="minorHAnsi"/>
          <w:spacing w:val="1"/>
        </w:rPr>
        <w:t xml:space="preserve"> </w:t>
      </w:r>
      <w:r w:rsidRPr="00A20724">
        <w:rPr>
          <w:rFonts w:eastAsia="Times New Roman" w:cstheme="minorHAnsi"/>
          <w:spacing w:val="-1"/>
        </w:rPr>
        <w:t>s</w:t>
      </w:r>
      <w:r w:rsidRPr="00A20724">
        <w:rPr>
          <w:rFonts w:eastAsia="Times New Roman" w:cstheme="minorHAnsi"/>
        </w:rPr>
        <w:t>ucc</w:t>
      </w:r>
      <w:r w:rsidRPr="00A20724">
        <w:rPr>
          <w:rFonts w:eastAsia="Times New Roman" w:cstheme="minorHAnsi"/>
          <w:spacing w:val="-1"/>
        </w:rPr>
        <w:t>es</w:t>
      </w:r>
      <w:r w:rsidRPr="00A20724">
        <w:rPr>
          <w:rFonts w:eastAsia="Times New Roman" w:cstheme="minorHAnsi"/>
        </w:rPr>
        <w:t>sfully</w:t>
      </w:r>
      <w:r w:rsidRPr="00A20724">
        <w:rPr>
          <w:rFonts w:eastAsia="Times New Roman" w:cstheme="minorHAnsi"/>
          <w:spacing w:val="2"/>
        </w:rPr>
        <w:t xml:space="preserve"> </w:t>
      </w:r>
      <w:r w:rsidRPr="00A20724">
        <w:rPr>
          <w:rFonts w:eastAsia="Times New Roman" w:cstheme="minorHAnsi"/>
        </w:rPr>
        <w:t>m</w:t>
      </w:r>
      <w:r w:rsidRPr="00A20724">
        <w:rPr>
          <w:rFonts w:eastAsia="Times New Roman" w:cstheme="minorHAnsi"/>
          <w:spacing w:val="-1"/>
        </w:rPr>
        <w:t>e</w:t>
      </w:r>
      <w:r w:rsidRPr="00A20724">
        <w:rPr>
          <w:rFonts w:eastAsia="Times New Roman" w:cstheme="minorHAnsi"/>
        </w:rPr>
        <w:t>t</w:t>
      </w:r>
      <w:r w:rsidRPr="00A20724">
        <w:rPr>
          <w:rFonts w:eastAsia="Times New Roman" w:cstheme="minorHAnsi"/>
          <w:spacing w:val="1"/>
        </w:rPr>
        <w:t xml:space="preserve"> </w:t>
      </w:r>
      <w:r w:rsidRPr="00A20724">
        <w:rPr>
          <w:rFonts w:eastAsia="Times New Roman" w:cstheme="minorHAnsi"/>
        </w:rPr>
        <w:t>all</w:t>
      </w:r>
      <w:r w:rsidRPr="00A20724">
        <w:rPr>
          <w:rFonts w:eastAsia="Times New Roman" w:cstheme="minorHAnsi"/>
          <w:spacing w:val="1"/>
        </w:rPr>
        <w:t xml:space="preserve"> </w:t>
      </w:r>
      <w:r w:rsidRPr="00A20724">
        <w:rPr>
          <w:rFonts w:eastAsia="Times New Roman" w:cstheme="minorHAnsi"/>
        </w:rPr>
        <w:t>educ</w:t>
      </w:r>
      <w:r w:rsidRPr="00A20724">
        <w:rPr>
          <w:rFonts w:eastAsia="Times New Roman" w:cstheme="minorHAnsi"/>
          <w:spacing w:val="-1"/>
        </w:rPr>
        <w:t>a</w:t>
      </w:r>
      <w:r w:rsidRPr="00A20724">
        <w:rPr>
          <w:rFonts w:eastAsia="Times New Roman" w:cstheme="minorHAnsi"/>
        </w:rPr>
        <w:t>tion</w:t>
      </w:r>
      <w:r w:rsidRPr="00A20724">
        <w:rPr>
          <w:rFonts w:eastAsia="Times New Roman" w:cstheme="minorHAnsi"/>
          <w:spacing w:val="-1"/>
        </w:rPr>
        <w:t>a</w:t>
      </w:r>
      <w:r w:rsidRPr="00A20724">
        <w:rPr>
          <w:rFonts w:eastAsia="Times New Roman" w:cstheme="minorHAnsi"/>
        </w:rPr>
        <w:t>l</w:t>
      </w:r>
      <w:r w:rsidRPr="00A20724">
        <w:rPr>
          <w:rFonts w:eastAsia="Times New Roman" w:cstheme="minorHAnsi"/>
          <w:spacing w:val="2"/>
        </w:rPr>
        <w:t xml:space="preserve"> </w:t>
      </w:r>
      <w:r w:rsidRPr="00A20724">
        <w:rPr>
          <w:rFonts w:eastAsia="Times New Roman" w:cstheme="minorHAnsi"/>
        </w:rPr>
        <w:t>and</w:t>
      </w:r>
      <w:r w:rsidRPr="00A20724">
        <w:rPr>
          <w:rFonts w:eastAsia="Times New Roman" w:cstheme="minorHAnsi"/>
          <w:spacing w:val="1"/>
        </w:rPr>
        <w:t xml:space="preserve"> </w:t>
      </w:r>
      <w:r w:rsidRPr="00A20724">
        <w:rPr>
          <w:rFonts w:eastAsia="Times New Roman" w:cstheme="minorHAnsi"/>
        </w:rPr>
        <w:t>in</w:t>
      </w:r>
      <w:r w:rsidRPr="00A20724">
        <w:rPr>
          <w:rFonts w:eastAsia="Times New Roman" w:cstheme="minorHAnsi"/>
          <w:spacing w:val="-1"/>
        </w:rPr>
        <w:t>s</w:t>
      </w:r>
      <w:r w:rsidRPr="00A20724">
        <w:rPr>
          <w:rFonts w:eastAsia="Times New Roman" w:cstheme="minorHAnsi"/>
        </w:rPr>
        <w:t>titutio</w:t>
      </w:r>
      <w:r w:rsidRPr="00A20724">
        <w:rPr>
          <w:rFonts w:eastAsia="Times New Roman" w:cstheme="minorHAnsi"/>
          <w:spacing w:val="-1"/>
        </w:rPr>
        <w:t>n</w:t>
      </w:r>
      <w:r w:rsidRPr="00A20724">
        <w:rPr>
          <w:rFonts w:eastAsia="Times New Roman" w:cstheme="minorHAnsi"/>
          <w:spacing w:val="2"/>
        </w:rPr>
        <w:t>a</w:t>
      </w:r>
      <w:r w:rsidRPr="00A20724">
        <w:rPr>
          <w:rFonts w:eastAsia="Times New Roman" w:cstheme="minorHAnsi"/>
        </w:rPr>
        <w:t>l</w:t>
      </w:r>
      <w:r w:rsidRPr="00A20724">
        <w:rPr>
          <w:rFonts w:eastAsia="Times New Roman" w:cstheme="minorHAnsi"/>
          <w:spacing w:val="26"/>
        </w:rPr>
        <w:t xml:space="preserve"> </w:t>
      </w:r>
      <w:r w:rsidRPr="00A20724">
        <w:rPr>
          <w:rFonts w:eastAsia="Times New Roman" w:cstheme="minorHAnsi"/>
          <w:spacing w:val="2"/>
        </w:rPr>
        <w:t>requirement</w:t>
      </w:r>
      <w:r w:rsidRPr="00A20724">
        <w:rPr>
          <w:rFonts w:eastAsia="Times New Roman" w:cstheme="minorHAnsi"/>
        </w:rPr>
        <w:t>s</w:t>
      </w:r>
      <w:r w:rsidRPr="00A20724">
        <w:rPr>
          <w:rFonts w:eastAsia="Times New Roman" w:cstheme="minorHAnsi"/>
          <w:spacing w:val="27"/>
        </w:rPr>
        <w:t xml:space="preserve"> </w:t>
      </w:r>
      <w:r w:rsidRPr="00A20724">
        <w:rPr>
          <w:rFonts w:eastAsia="Times New Roman" w:cstheme="minorHAnsi"/>
          <w:spacing w:val="2"/>
        </w:rPr>
        <w:t>fo</w:t>
      </w:r>
      <w:r w:rsidRPr="00A20724">
        <w:rPr>
          <w:rFonts w:eastAsia="Times New Roman" w:cstheme="minorHAnsi"/>
        </w:rPr>
        <w:t>r</w:t>
      </w:r>
      <w:r w:rsidRPr="00A20724">
        <w:rPr>
          <w:rFonts w:eastAsia="Times New Roman" w:cstheme="minorHAnsi"/>
          <w:spacing w:val="26"/>
        </w:rPr>
        <w:t xml:space="preserve"> </w:t>
      </w:r>
      <w:r w:rsidRPr="00A20724">
        <w:rPr>
          <w:rFonts w:eastAsia="Times New Roman" w:cstheme="minorHAnsi"/>
          <w:spacing w:val="2"/>
        </w:rPr>
        <w:t>th</w:t>
      </w:r>
      <w:r w:rsidRPr="00A20724">
        <w:rPr>
          <w:rFonts w:eastAsia="Times New Roman" w:cstheme="minorHAnsi"/>
        </w:rPr>
        <w:t>e</w:t>
      </w:r>
      <w:r w:rsidRPr="00A20724">
        <w:rPr>
          <w:rFonts w:eastAsia="Times New Roman" w:cstheme="minorHAnsi"/>
          <w:spacing w:val="15"/>
        </w:rPr>
        <w:t xml:space="preserve"> </w:t>
      </w:r>
      <w:r w:rsidRPr="00A20724">
        <w:rPr>
          <w:rFonts w:eastAsia="Times New Roman" w:cstheme="minorHAnsi"/>
          <w:spacing w:val="2"/>
        </w:rPr>
        <w:t>Associat</w:t>
      </w:r>
      <w:r w:rsidRPr="00A20724">
        <w:rPr>
          <w:rFonts w:eastAsia="Times New Roman" w:cstheme="minorHAnsi"/>
        </w:rPr>
        <w:t>e</w:t>
      </w:r>
      <w:r w:rsidRPr="00A20724">
        <w:rPr>
          <w:rFonts w:eastAsia="Times New Roman" w:cstheme="minorHAnsi"/>
          <w:spacing w:val="26"/>
        </w:rPr>
        <w:t xml:space="preserve"> </w:t>
      </w:r>
      <w:r w:rsidRPr="00A20724">
        <w:rPr>
          <w:rFonts w:eastAsia="Times New Roman" w:cstheme="minorHAnsi"/>
          <w:spacing w:val="2"/>
        </w:rPr>
        <w:t>o</w:t>
      </w:r>
      <w:r w:rsidRPr="00A20724">
        <w:rPr>
          <w:rFonts w:eastAsia="Times New Roman" w:cstheme="minorHAnsi"/>
        </w:rPr>
        <w:t>f</w:t>
      </w:r>
      <w:r w:rsidRPr="00A20724">
        <w:rPr>
          <w:rFonts w:eastAsia="Times New Roman" w:cstheme="minorHAnsi"/>
          <w:spacing w:val="27"/>
        </w:rPr>
        <w:t xml:space="preserve"> </w:t>
      </w:r>
      <w:r w:rsidRPr="00A20724">
        <w:rPr>
          <w:rFonts w:eastAsia="Times New Roman" w:cstheme="minorHAnsi"/>
          <w:spacing w:val="2"/>
        </w:rPr>
        <w:t>Scienc</w:t>
      </w:r>
      <w:r w:rsidRPr="00A20724">
        <w:rPr>
          <w:rFonts w:eastAsia="Times New Roman" w:cstheme="minorHAnsi"/>
        </w:rPr>
        <w:t>e</w:t>
      </w:r>
      <w:r w:rsidRPr="00A20724">
        <w:rPr>
          <w:rFonts w:eastAsia="Times New Roman" w:cstheme="minorHAnsi"/>
          <w:spacing w:val="26"/>
        </w:rPr>
        <w:t xml:space="preserve"> </w:t>
      </w:r>
      <w:r w:rsidRPr="00A20724">
        <w:rPr>
          <w:rFonts w:eastAsia="Times New Roman" w:cstheme="minorHAnsi"/>
          <w:spacing w:val="2"/>
        </w:rPr>
        <w:t>Degre</w:t>
      </w:r>
      <w:r w:rsidRPr="00A20724">
        <w:rPr>
          <w:rFonts w:eastAsia="Times New Roman" w:cstheme="minorHAnsi"/>
        </w:rPr>
        <w:t>e</w:t>
      </w:r>
      <w:r w:rsidRPr="00A20724">
        <w:rPr>
          <w:rFonts w:eastAsia="Times New Roman" w:cstheme="minorHAnsi"/>
          <w:spacing w:val="27"/>
        </w:rPr>
        <w:t xml:space="preserve"> </w:t>
      </w:r>
      <w:r w:rsidRPr="00A20724">
        <w:rPr>
          <w:rFonts w:eastAsia="Times New Roman" w:cstheme="minorHAnsi"/>
          <w:spacing w:val="2"/>
        </w:rPr>
        <w:t>i</w:t>
      </w:r>
      <w:r w:rsidRPr="00A20724">
        <w:rPr>
          <w:rFonts w:eastAsia="Times New Roman" w:cstheme="minorHAnsi"/>
        </w:rPr>
        <w:t>n</w:t>
      </w:r>
      <w:r w:rsidRPr="00A20724">
        <w:rPr>
          <w:rFonts w:eastAsia="Times New Roman" w:cstheme="minorHAnsi"/>
          <w:spacing w:val="26"/>
        </w:rPr>
        <w:t xml:space="preserve"> </w:t>
      </w:r>
      <w:r w:rsidRPr="00A20724">
        <w:rPr>
          <w:rFonts w:eastAsia="Times New Roman" w:cstheme="minorHAnsi"/>
          <w:spacing w:val="2"/>
        </w:rPr>
        <w:t>th</w:t>
      </w:r>
      <w:r w:rsidRPr="00A20724">
        <w:rPr>
          <w:rFonts w:eastAsia="Times New Roman" w:cstheme="minorHAnsi"/>
        </w:rPr>
        <w:t>e</w:t>
      </w:r>
      <w:r w:rsidRPr="00A20724">
        <w:rPr>
          <w:rFonts w:eastAsia="Times New Roman" w:cstheme="minorHAnsi"/>
          <w:w w:val="99"/>
        </w:rPr>
        <w:t xml:space="preserve"> </w:t>
      </w:r>
      <w:r w:rsidR="00537665" w:rsidRPr="00A20724">
        <w:rPr>
          <w:rFonts w:eastAsia="Times New Roman" w:cstheme="minorHAnsi"/>
        </w:rPr>
        <w:t>Nursing</w:t>
      </w:r>
      <w:r w:rsidRPr="00A20724">
        <w:rPr>
          <w:rFonts w:eastAsia="Times New Roman" w:cstheme="minorHAnsi"/>
          <w:spacing w:val="31"/>
        </w:rPr>
        <w:t xml:space="preserve"> </w:t>
      </w:r>
      <w:r w:rsidRPr="00A20724">
        <w:rPr>
          <w:rFonts w:eastAsia="Times New Roman" w:cstheme="minorHAnsi"/>
        </w:rPr>
        <w:t>program</w:t>
      </w:r>
      <w:r w:rsidRPr="00A20724">
        <w:rPr>
          <w:rFonts w:eastAsia="Times New Roman" w:cstheme="minorHAnsi"/>
          <w:spacing w:val="32"/>
        </w:rPr>
        <w:t xml:space="preserve"> </w:t>
      </w:r>
      <w:r w:rsidRPr="00A20724">
        <w:rPr>
          <w:rFonts w:eastAsia="Times New Roman" w:cstheme="minorHAnsi"/>
        </w:rPr>
        <w:t>from</w:t>
      </w:r>
      <w:r w:rsidRPr="00A20724">
        <w:rPr>
          <w:rFonts w:eastAsia="Times New Roman" w:cstheme="minorHAnsi"/>
          <w:spacing w:val="32"/>
        </w:rPr>
        <w:t xml:space="preserve"> </w:t>
      </w:r>
      <w:r w:rsidRPr="00A20724">
        <w:rPr>
          <w:rFonts w:eastAsia="Times New Roman" w:cstheme="minorHAnsi"/>
          <w:spacing w:val="-1"/>
        </w:rPr>
        <w:t>S</w:t>
      </w:r>
      <w:r w:rsidRPr="00A20724">
        <w:rPr>
          <w:rFonts w:eastAsia="Times New Roman" w:cstheme="minorHAnsi"/>
        </w:rPr>
        <w:t>outhea</w:t>
      </w:r>
      <w:r w:rsidRPr="00A20724">
        <w:rPr>
          <w:rFonts w:eastAsia="Times New Roman" w:cstheme="minorHAnsi"/>
          <w:spacing w:val="-1"/>
        </w:rPr>
        <w:t>s</w:t>
      </w:r>
      <w:r w:rsidRPr="00A20724">
        <w:rPr>
          <w:rFonts w:eastAsia="Times New Roman" w:cstheme="minorHAnsi"/>
        </w:rPr>
        <w:t>tern</w:t>
      </w:r>
      <w:r w:rsidRPr="00A20724">
        <w:rPr>
          <w:rFonts w:eastAsia="Times New Roman" w:cstheme="minorHAnsi"/>
          <w:spacing w:val="31"/>
        </w:rPr>
        <w:t xml:space="preserve"> </w:t>
      </w:r>
      <w:r w:rsidRPr="00A20724">
        <w:rPr>
          <w:rFonts w:eastAsia="Times New Roman" w:cstheme="minorHAnsi"/>
        </w:rPr>
        <w:t>Coll</w:t>
      </w:r>
      <w:r w:rsidRPr="00A20724">
        <w:rPr>
          <w:rFonts w:eastAsia="Times New Roman" w:cstheme="minorHAnsi"/>
          <w:spacing w:val="-1"/>
        </w:rPr>
        <w:t>e</w:t>
      </w:r>
      <w:r w:rsidRPr="00A20724">
        <w:rPr>
          <w:rFonts w:eastAsia="Times New Roman" w:cstheme="minorHAnsi"/>
        </w:rPr>
        <w:t>ge</w:t>
      </w:r>
      <w:r w:rsidRPr="00A20724">
        <w:rPr>
          <w:rFonts w:eastAsia="Times New Roman" w:cstheme="minorHAnsi"/>
          <w:spacing w:val="32"/>
        </w:rPr>
        <w:t xml:space="preserve"> </w:t>
      </w:r>
      <w:r w:rsidRPr="00A20724">
        <w:rPr>
          <w:rFonts w:eastAsia="Times New Roman" w:cstheme="minorHAnsi"/>
        </w:rPr>
        <w:t>are</w:t>
      </w:r>
      <w:r w:rsidRPr="00A20724">
        <w:rPr>
          <w:rFonts w:eastAsia="Times New Roman" w:cstheme="minorHAnsi"/>
          <w:w w:val="99"/>
        </w:rPr>
        <w:t xml:space="preserve"> </w:t>
      </w:r>
      <w:r w:rsidRPr="00A20724">
        <w:rPr>
          <w:rFonts w:eastAsia="Times New Roman" w:cstheme="minorHAnsi"/>
        </w:rPr>
        <w:t>elig</w:t>
      </w:r>
      <w:r w:rsidRPr="00A20724">
        <w:rPr>
          <w:rFonts w:eastAsia="Times New Roman" w:cstheme="minorHAnsi"/>
          <w:spacing w:val="-1"/>
        </w:rPr>
        <w:t>i</w:t>
      </w:r>
      <w:r w:rsidRPr="00A20724">
        <w:rPr>
          <w:rFonts w:eastAsia="Times New Roman" w:cstheme="minorHAnsi"/>
        </w:rPr>
        <w:t>ble</w:t>
      </w:r>
      <w:r w:rsidRPr="00A20724">
        <w:rPr>
          <w:rFonts w:eastAsia="Times New Roman" w:cstheme="minorHAnsi"/>
          <w:spacing w:val="50"/>
        </w:rPr>
        <w:t xml:space="preserve"> </w:t>
      </w:r>
      <w:r w:rsidRPr="00A20724">
        <w:rPr>
          <w:rFonts w:eastAsia="Times New Roman" w:cstheme="minorHAnsi"/>
        </w:rPr>
        <w:t>to</w:t>
      </w:r>
      <w:r w:rsidRPr="00A20724">
        <w:rPr>
          <w:rFonts w:eastAsia="Times New Roman" w:cstheme="minorHAnsi"/>
          <w:spacing w:val="51"/>
        </w:rPr>
        <w:t xml:space="preserve"> </w:t>
      </w:r>
      <w:r w:rsidRPr="00A20724">
        <w:rPr>
          <w:rFonts w:eastAsia="Times New Roman" w:cstheme="minorHAnsi"/>
        </w:rPr>
        <w:t>have</w:t>
      </w:r>
      <w:r w:rsidRPr="00A20724">
        <w:rPr>
          <w:rFonts w:eastAsia="Times New Roman" w:cstheme="minorHAnsi"/>
          <w:spacing w:val="50"/>
        </w:rPr>
        <w:t xml:space="preserve"> </w:t>
      </w:r>
      <w:r w:rsidRPr="00A20724">
        <w:rPr>
          <w:rFonts w:eastAsia="Times New Roman" w:cstheme="minorHAnsi"/>
        </w:rPr>
        <w:t>their</w:t>
      </w:r>
      <w:r w:rsidRPr="00A20724">
        <w:rPr>
          <w:rFonts w:eastAsia="Times New Roman" w:cstheme="minorHAnsi"/>
          <w:spacing w:val="51"/>
        </w:rPr>
        <w:t xml:space="preserve"> </w:t>
      </w:r>
      <w:r w:rsidRPr="00A20724">
        <w:rPr>
          <w:rFonts w:eastAsia="Times New Roman" w:cstheme="minorHAnsi"/>
        </w:rPr>
        <w:t>nam</w:t>
      </w:r>
      <w:r w:rsidRPr="00A20724">
        <w:rPr>
          <w:rFonts w:eastAsia="Times New Roman" w:cstheme="minorHAnsi"/>
          <w:spacing w:val="-1"/>
        </w:rPr>
        <w:t>e</w:t>
      </w:r>
      <w:r w:rsidRPr="00A20724">
        <w:rPr>
          <w:rFonts w:eastAsia="Times New Roman" w:cstheme="minorHAnsi"/>
        </w:rPr>
        <w:t>s</w:t>
      </w:r>
      <w:r w:rsidRPr="00A20724">
        <w:rPr>
          <w:rFonts w:eastAsia="Times New Roman" w:cstheme="minorHAnsi"/>
          <w:spacing w:val="51"/>
        </w:rPr>
        <w:t xml:space="preserve"> </w:t>
      </w:r>
      <w:r w:rsidRPr="00A20724">
        <w:rPr>
          <w:rFonts w:eastAsia="Times New Roman" w:cstheme="minorHAnsi"/>
        </w:rPr>
        <w:t>submitt</w:t>
      </w:r>
      <w:r w:rsidRPr="00A20724">
        <w:rPr>
          <w:rFonts w:eastAsia="Times New Roman" w:cstheme="minorHAnsi"/>
          <w:spacing w:val="-1"/>
        </w:rPr>
        <w:t>e</w:t>
      </w:r>
      <w:r w:rsidRPr="00A20724">
        <w:rPr>
          <w:rFonts w:eastAsia="Times New Roman" w:cstheme="minorHAnsi"/>
        </w:rPr>
        <w:t>d</w:t>
      </w:r>
      <w:r w:rsidRPr="00A20724">
        <w:rPr>
          <w:rFonts w:eastAsia="Times New Roman" w:cstheme="minorHAnsi"/>
          <w:spacing w:val="50"/>
        </w:rPr>
        <w:t xml:space="preserve"> </w:t>
      </w:r>
      <w:r w:rsidRPr="00A20724">
        <w:rPr>
          <w:rFonts w:eastAsia="Times New Roman" w:cstheme="minorHAnsi"/>
        </w:rPr>
        <w:t>to</w:t>
      </w:r>
      <w:r w:rsidRPr="00A20724">
        <w:rPr>
          <w:rFonts w:eastAsia="Times New Roman" w:cstheme="minorHAnsi"/>
          <w:spacing w:val="51"/>
        </w:rPr>
        <w:t xml:space="preserve"> </w:t>
      </w:r>
      <w:r w:rsidRPr="00A20724">
        <w:rPr>
          <w:rFonts w:eastAsia="Times New Roman" w:cstheme="minorHAnsi"/>
        </w:rPr>
        <w:t>the</w:t>
      </w:r>
      <w:r w:rsidRPr="00A20724">
        <w:rPr>
          <w:rFonts w:eastAsia="Times New Roman" w:cstheme="minorHAnsi"/>
          <w:spacing w:val="51"/>
        </w:rPr>
        <w:t xml:space="preserve"> </w:t>
      </w:r>
      <w:r w:rsidRPr="00A20724">
        <w:rPr>
          <w:rFonts w:eastAsia="Times New Roman" w:cstheme="minorHAnsi"/>
          <w:spacing w:val="-1"/>
        </w:rPr>
        <w:t>F</w:t>
      </w:r>
      <w:r w:rsidRPr="00A20724">
        <w:rPr>
          <w:rFonts w:eastAsia="Times New Roman" w:cstheme="minorHAnsi"/>
        </w:rPr>
        <w:t>lorida</w:t>
      </w:r>
      <w:r w:rsidRPr="00A20724">
        <w:rPr>
          <w:rFonts w:eastAsia="Times New Roman" w:cstheme="minorHAnsi"/>
          <w:spacing w:val="50"/>
        </w:rPr>
        <w:t xml:space="preserve"> </w:t>
      </w:r>
      <w:r w:rsidRPr="00A20724">
        <w:rPr>
          <w:rFonts w:eastAsia="Times New Roman" w:cstheme="minorHAnsi"/>
        </w:rPr>
        <w:t>Board</w:t>
      </w:r>
      <w:r w:rsidRPr="00A20724">
        <w:rPr>
          <w:rFonts w:eastAsia="Times New Roman" w:cstheme="minorHAnsi"/>
          <w:spacing w:val="51"/>
        </w:rPr>
        <w:t xml:space="preserve"> </w:t>
      </w:r>
      <w:r w:rsidRPr="00A20724">
        <w:rPr>
          <w:rFonts w:eastAsia="Times New Roman" w:cstheme="minorHAnsi"/>
        </w:rPr>
        <w:t xml:space="preserve">of </w:t>
      </w:r>
      <w:r w:rsidRPr="00A20724">
        <w:rPr>
          <w:rFonts w:eastAsia="Times New Roman" w:cstheme="minorHAnsi"/>
          <w:spacing w:val="-1"/>
        </w:rPr>
        <w:t>N</w:t>
      </w:r>
      <w:r w:rsidRPr="00A20724">
        <w:rPr>
          <w:rFonts w:eastAsia="Times New Roman" w:cstheme="minorHAnsi"/>
        </w:rPr>
        <w:t>ur</w:t>
      </w:r>
      <w:r w:rsidRPr="00A20724">
        <w:rPr>
          <w:rFonts w:eastAsia="Times New Roman" w:cstheme="minorHAnsi"/>
          <w:spacing w:val="-1"/>
        </w:rPr>
        <w:t>s</w:t>
      </w:r>
      <w:r w:rsidRPr="00A20724">
        <w:rPr>
          <w:rFonts w:eastAsia="Times New Roman" w:cstheme="minorHAnsi"/>
        </w:rPr>
        <w:t>ing</w:t>
      </w:r>
      <w:r w:rsidRPr="00A20724">
        <w:rPr>
          <w:rFonts w:eastAsia="Times New Roman" w:cstheme="minorHAnsi"/>
          <w:spacing w:val="18"/>
        </w:rPr>
        <w:t xml:space="preserve"> </w:t>
      </w:r>
      <w:r w:rsidRPr="00A20724">
        <w:rPr>
          <w:rFonts w:eastAsia="Times New Roman" w:cstheme="minorHAnsi"/>
        </w:rPr>
        <w:t>to</w:t>
      </w:r>
      <w:r w:rsidRPr="00A20724">
        <w:rPr>
          <w:rFonts w:eastAsia="Times New Roman" w:cstheme="minorHAnsi"/>
          <w:spacing w:val="19"/>
        </w:rPr>
        <w:t xml:space="preserve"> </w:t>
      </w:r>
      <w:r w:rsidRPr="00A20724">
        <w:rPr>
          <w:rFonts w:eastAsia="Times New Roman" w:cstheme="minorHAnsi"/>
        </w:rPr>
        <w:t>be</w:t>
      </w:r>
      <w:r w:rsidRPr="00A20724">
        <w:rPr>
          <w:rFonts w:eastAsia="Times New Roman" w:cstheme="minorHAnsi"/>
          <w:spacing w:val="19"/>
        </w:rPr>
        <w:t xml:space="preserve"> </w:t>
      </w:r>
      <w:r w:rsidRPr="00A20724">
        <w:rPr>
          <w:rFonts w:eastAsia="Times New Roman" w:cstheme="minorHAnsi"/>
        </w:rPr>
        <w:t>co</w:t>
      </w:r>
      <w:r w:rsidRPr="00A20724">
        <w:rPr>
          <w:rFonts w:eastAsia="Times New Roman" w:cstheme="minorHAnsi"/>
          <w:spacing w:val="-1"/>
        </w:rPr>
        <w:t>ns</w:t>
      </w:r>
      <w:r w:rsidRPr="00A20724">
        <w:rPr>
          <w:rFonts w:eastAsia="Times New Roman" w:cstheme="minorHAnsi"/>
        </w:rPr>
        <w:t>ide</w:t>
      </w:r>
      <w:r w:rsidRPr="00A20724">
        <w:rPr>
          <w:rFonts w:eastAsia="Times New Roman" w:cstheme="minorHAnsi"/>
          <w:spacing w:val="-1"/>
        </w:rPr>
        <w:t>r</w:t>
      </w:r>
      <w:r w:rsidRPr="00A20724">
        <w:rPr>
          <w:rFonts w:eastAsia="Times New Roman" w:cstheme="minorHAnsi"/>
        </w:rPr>
        <w:t>ed</w:t>
      </w:r>
      <w:r w:rsidRPr="00A20724">
        <w:rPr>
          <w:rFonts w:eastAsia="Times New Roman" w:cstheme="minorHAnsi"/>
          <w:spacing w:val="19"/>
        </w:rPr>
        <w:t xml:space="preserve"> </w:t>
      </w:r>
      <w:r w:rsidRPr="00A20724">
        <w:rPr>
          <w:rFonts w:eastAsia="Times New Roman" w:cstheme="minorHAnsi"/>
        </w:rPr>
        <w:t>as</w:t>
      </w:r>
      <w:r w:rsidRPr="00A20724">
        <w:rPr>
          <w:rFonts w:eastAsia="Times New Roman" w:cstheme="minorHAnsi"/>
          <w:spacing w:val="19"/>
        </w:rPr>
        <w:t xml:space="preserve"> </w:t>
      </w:r>
      <w:r w:rsidRPr="00A20724">
        <w:rPr>
          <w:rFonts w:eastAsia="Times New Roman" w:cstheme="minorHAnsi"/>
        </w:rPr>
        <w:t>a</w:t>
      </w:r>
      <w:r w:rsidRPr="00A20724">
        <w:rPr>
          <w:rFonts w:eastAsia="Times New Roman" w:cstheme="minorHAnsi"/>
          <w:spacing w:val="19"/>
        </w:rPr>
        <w:t xml:space="preserve"> </w:t>
      </w:r>
      <w:r w:rsidRPr="00A20724">
        <w:rPr>
          <w:rFonts w:eastAsia="Times New Roman" w:cstheme="minorHAnsi"/>
        </w:rPr>
        <w:t>c</w:t>
      </w:r>
      <w:r w:rsidRPr="00A20724">
        <w:rPr>
          <w:rFonts w:eastAsia="Times New Roman" w:cstheme="minorHAnsi"/>
          <w:spacing w:val="-1"/>
        </w:rPr>
        <w:t>a</w:t>
      </w:r>
      <w:r w:rsidRPr="00A20724">
        <w:rPr>
          <w:rFonts w:eastAsia="Times New Roman" w:cstheme="minorHAnsi"/>
        </w:rPr>
        <w:t>ndidate</w:t>
      </w:r>
      <w:r w:rsidRPr="00A20724">
        <w:rPr>
          <w:rFonts w:eastAsia="Times New Roman" w:cstheme="minorHAnsi"/>
          <w:spacing w:val="19"/>
        </w:rPr>
        <w:t xml:space="preserve"> </w:t>
      </w:r>
      <w:r w:rsidRPr="00A20724">
        <w:rPr>
          <w:rFonts w:eastAsia="Times New Roman" w:cstheme="minorHAnsi"/>
        </w:rPr>
        <w:t>for</w:t>
      </w:r>
      <w:r w:rsidRPr="00A20724">
        <w:rPr>
          <w:rFonts w:eastAsia="Times New Roman" w:cstheme="minorHAnsi"/>
          <w:spacing w:val="18"/>
        </w:rPr>
        <w:t xml:space="preserve"> </w:t>
      </w:r>
      <w:r w:rsidRPr="00A20724">
        <w:rPr>
          <w:rFonts w:eastAsia="Times New Roman" w:cstheme="minorHAnsi"/>
        </w:rPr>
        <w:t>the</w:t>
      </w:r>
      <w:r w:rsidRPr="00A20724">
        <w:rPr>
          <w:rFonts w:eastAsia="Times New Roman" w:cstheme="minorHAnsi"/>
          <w:spacing w:val="19"/>
        </w:rPr>
        <w:t xml:space="preserve"> </w:t>
      </w:r>
      <w:r w:rsidRPr="00A20724">
        <w:rPr>
          <w:rFonts w:eastAsia="Times New Roman" w:cstheme="minorHAnsi"/>
          <w:spacing w:val="-1"/>
        </w:rPr>
        <w:t>N</w:t>
      </w:r>
      <w:r w:rsidRPr="00A20724">
        <w:rPr>
          <w:rFonts w:eastAsia="Times New Roman" w:cstheme="minorHAnsi"/>
        </w:rPr>
        <w:t>CLE</w:t>
      </w:r>
      <w:r w:rsidRPr="00A20724">
        <w:rPr>
          <w:rFonts w:eastAsia="Times New Roman" w:cstheme="minorHAnsi"/>
          <w:spacing w:val="-1"/>
        </w:rPr>
        <w:t>X</w:t>
      </w:r>
      <w:r w:rsidRPr="00A20724">
        <w:rPr>
          <w:rFonts w:eastAsia="Times New Roman" w:cstheme="minorHAnsi"/>
        </w:rPr>
        <w:t>-R</w:t>
      </w:r>
      <w:r w:rsidRPr="00A20724">
        <w:rPr>
          <w:rFonts w:eastAsia="Times New Roman" w:cstheme="minorHAnsi"/>
          <w:spacing w:val="-1"/>
        </w:rPr>
        <w:t>N</w:t>
      </w:r>
      <w:r w:rsidRPr="00A20724">
        <w:rPr>
          <w:rFonts w:eastAsia="Times New Roman" w:cstheme="minorHAnsi"/>
        </w:rPr>
        <w:t>.</w:t>
      </w:r>
      <w:r w:rsidRPr="00A20724">
        <w:rPr>
          <w:rFonts w:eastAsia="Times New Roman" w:cstheme="minorHAnsi"/>
          <w:spacing w:val="15"/>
        </w:rPr>
        <w:t xml:space="preserve"> </w:t>
      </w:r>
      <w:r w:rsidRPr="00A20724">
        <w:rPr>
          <w:rFonts w:eastAsia="Times New Roman" w:cstheme="minorHAnsi"/>
        </w:rPr>
        <w:t>The</w:t>
      </w:r>
      <w:r w:rsidRPr="00A20724">
        <w:rPr>
          <w:rFonts w:eastAsia="Times New Roman" w:cstheme="minorHAnsi"/>
          <w:w w:val="99"/>
        </w:rPr>
        <w:t xml:space="preserve"> </w:t>
      </w:r>
      <w:r w:rsidRPr="00A20724">
        <w:rPr>
          <w:rFonts w:eastAsia="Times New Roman" w:cstheme="minorHAnsi"/>
          <w:spacing w:val="-1"/>
        </w:rPr>
        <w:t>F</w:t>
      </w:r>
      <w:r w:rsidRPr="00A20724">
        <w:rPr>
          <w:rFonts w:eastAsia="Times New Roman" w:cstheme="minorHAnsi"/>
        </w:rPr>
        <w:t>lorida</w:t>
      </w:r>
      <w:r w:rsidRPr="00A20724">
        <w:rPr>
          <w:rFonts w:eastAsia="Times New Roman" w:cstheme="minorHAnsi"/>
          <w:spacing w:val="-11"/>
        </w:rPr>
        <w:t xml:space="preserve"> </w:t>
      </w:r>
      <w:r w:rsidRPr="00A20724">
        <w:rPr>
          <w:rFonts w:eastAsia="Times New Roman" w:cstheme="minorHAnsi"/>
        </w:rPr>
        <w:t>Board</w:t>
      </w:r>
      <w:r w:rsidRPr="00A20724">
        <w:rPr>
          <w:rFonts w:eastAsia="Times New Roman" w:cstheme="minorHAnsi"/>
          <w:spacing w:val="-10"/>
        </w:rPr>
        <w:t xml:space="preserve"> </w:t>
      </w:r>
      <w:r w:rsidRPr="00A20724">
        <w:rPr>
          <w:rFonts w:eastAsia="Times New Roman" w:cstheme="minorHAnsi"/>
        </w:rPr>
        <w:t>of</w:t>
      </w:r>
      <w:r w:rsidRPr="00A20724">
        <w:rPr>
          <w:rFonts w:eastAsia="Times New Roman" w:cstheme="minorHAnsi"/>
          <w:spacing w:val="-10"/>
        </w:rPr>
        <w:t xml:space="preserve"> </w:t>
      </w:r>
      <w:r w:rsidRPr="00A20724">
        <w:rPr>
          <w:rFonts w:eastAsia="Times New Roman" w:cstheme="minorHAnsi"/>
          <w:spacing w:val="-1"/>
        </w:rPr>
        <w:t>N</w:t>
      </w:r>
      <w:r w:rsidRPr="00A20724">
        <w:rPr>
          <w:rFonts w:eastAsia="Times New Roman" w:cstheme="minorHAnsi"/>
        </w:rPr>
        <w:t>ur</w:t>
      </w:r>
      <w:r w:rsidRPr="00A20724">
        <w:rPr>
          <w:rFonts w:eastAsia="Times New Roman" w:cstheme="minorHAnsi"/>
          <w:spacing w:val="-1"/>
        </w:rPr>
        <w:t>s</w:t>
      </w:r>
      <w:r w:rsidRPr="00A20724">
        <w:rPr>
          <w:rFonts w:eastAsia="Times New Roman" w:cstheme="minorHAnsi"/>
        </w:rPr>
        <w:t>ing</w:t>
      </w:r>
      <w:r w:rsidRPr="00A20724">
        <w:rPr>
          <w:rFonts w:eastAsia="Times New Roman" w:cstheme="minorHAnsi"/>
          <w:spacing w:val="-10"/>
        </w:rPr>
        <w:t xml:space="preserve"> </w:t>
      </w:r>
      <w:r w:rsidRPr="00A20724">
        <w:rPr>
          <w:rFonts w:eastAsia="Times New Roman" w:cstheme="minorHAnsi"/>
        </w:rPr>
        <w:t>is</w:t>
      </w:r>
      <w:r w:rsidRPr="00A20724">
        <w:rPr>
          <w:rFonts w:eastAsia="Times New Roman" w:cstheme="minorHAnsi"/>
          <w:spacing w:val="-11"/>
        </w:rPr>
        <w:t xml:space="preserve"> </w:t>
      </w:r>
      <w:r w:rsidRPr="00A20724">
        <w:rPr>
          <w:rFonts w:eastAsia="Times New Roman" w:cstheme="minorHAnsi"/>
        </w:rPr>
        <w:t>the</w:t>
      </w:r>
      <w:r w:rsidRPr="00A20724">
        <w:rPr>
          <w:rFonts w:eastAsia="Times New Roman" w:cstheme="minorHAnsi"/>
          <w:spacing w:val="-10"/>
        </w:rPr>
        <w:t xml:space="preserve"> </w:t>
      </w:r>
      <w:r w:rsidRPr="00A20724">
        <w:rPr>
          <w:rFonts w:eastAsia="Times New Roman" w:cstheme="minorHAnsi"/>
          <w:spacing w:val="-1"/>
        </w:rPr>
        <w:t>s</w:t>
      </w:r>
      <w:r w:rsidRPr="00A20724">
        <w:rPr>
          <w:rFonts w:eastAsia="Times New Roman" w:cstheme="minorHAnsi"/>
        </w:rPr>
        <w:t>tate</w:t>
      </w:r>
      <w:r w:rsidRPr="00A20724">
        <w:rPr>
          <w:rFonts w:eastAsia="Times New Roman" w:cstheme="minorHAnsi"/>
          <w:spacing w:val="-10"/>
        </w:rPr>
        <w:t xml:space="preserve"> </w:t>
      </w:r>
      <w:r w:rsidRPr="00A20724">
        <w:rPr>
          <w:rFonts w:eastAsia="Times New Roman" w:cstheme="minorHAnsi"/>
        </w:rPr>
        <w:t>agency</w:t>
      </w:r>
      <w:r w:rsidRPr="00A20724">
        <w:rPr>
          <w:rFonts w:eastAsia="Times New Roman" w:cstheme="minorHAnsi"/>
          <w:spacing w:val="-11"/>
        </w:rPr>
        <w:t xml:space="preserve"> </w:t>
      </w:r>
      <w:r w:rsidRPr="00A20724">
        <w:rPr>
          <w:rFonts w:eastAsia="Times New Roman" w:cstheme="minorHAnsi"/>
        </w:rPr>
        <w:t>authori</w:t>
      </w:r>
      <w:r w:rsidRPr="00A20724">
        <w:rPr>
          <w:rFonts w:eastAsia="Times New Roman" w:cstheme="minorHAnsi"/>
          <w:spacing w:val="-1"/>
        </w:rPr>
        <w:t>z</w:t>
      </w:r>
      <w:r w:rsidRPr="00A20724">
        <w:rPr>
          <w:rFonts w:eastAsia="Times New Roman" w:cstheme="minorHAnsi"/>
        </w:rPr>
        <w:t>ed</w:t>
      </w:r>
      <w:r w:rsidRPr="00A20724">
        <w:rPr>
          <w:rFonts w:eastAsia="Times New Roman" w:cstheme="minorHAnsi"/>
          <w:spacing w:val="-10"/>
        </w:rPr>
        <w:t xml:space="preserve"> </w:t>
      </w:r>
      <w:r w:rsidRPr="00A20724">
        <w:rPr>
          <w:rFonts w:eastAsia="Times New Roman" w:cstheme="minorHAnsi"/>
        </w:rPr>
        <w:t>to</w:t>
      </w:r>
      <w:r w:rsidRPr="00A20724">
        <w:rPr>
          <w:rFonts w:eastAsia="Times New Roman" w:cstheme="minorHAnsi"/>
          <w:spacing w:val="-10"/>
        </w:rPr>
        <w:t xml:space="preserve"> </w:t>
      </w:r>
      <w:r w:rsidRPr="00A20724">
        <w:rPr>
          <w:rFonts w:eastAsia="Times New Roman" w:cstheme="minorHAnsi"/>
        </w:rPr>
        <w:t>determine</w:t>
      </w:r>
      <w:r w:rsidRPr="00A20724">
        <w:rPr>
          <w:rFonts w:eastAsia="Times New Roman" w:cstheme="minorHAnsi"/>
          <w:w w:val="99"/>
        </w:rPr>
        <w:t xml:space="preserve"> </w:t>
      </w:r>
      <w:r w:rsidRPr="00A20724">
        <w:rPr>
          <w:rFonts w:eastAsia="Times New Roman" w:cstheme="minorHAnsi"/>
        </w:rPr>
        <w:t>if</w:t>
      </w:r>
      <w:r w:rsidRPr="00A20724">
        <w:rPr>
          <w:rFonts w:eastAsia="Times New Roman" w:cstheme="minorHAnsi"/>
          <w:spacing w:val="38"/>
        </w:rPr>
        <w:t xml:space="preserve"> </w:t>
      </w:r>
      <w:r w:rsidRPr="00A20724">
        <w:rPr>
          <w:rFonts w:eastAsia="Times New Roman" w:cstheme="minorHAnsi"/>
        </w:rPr>
        <w:t>the</w:t>
      </w:r>
      <w:r w:rsidRPr="00A20724">
        <w:rPr>
          <w:rFonts w:eastAsia="Times New Roman" w:cstheme="minorHAnsi"/>
          <w:spacing w:val="38"/>
        </w:rPr>
        <w:t xml:space="preserve"> </w:t>
      </w:r>
      <w:r w:rsidRPr="00A20724">
        <w:rPr>
          <w:rFonts w:eastAsia="Times New Roman" w:cstheme="minorHAnsi"/>
        </w:rPr>
        <w:t>applicant</w:t>
      </w:r>
      <w:r w:rsidRPr="00A20724">
        <w:rPr>
          <w:rFonts w:eastAsia="Times New Roman" w:cstheme="minorHAnsi"/>
          <w:spacing w:val="37"/>
        </w:rPr>
        <w:t xml:space="preserve"> </w:t>
      </w:r>
      <w:r w:rsidRPr="00A20724">
        <w:rPr>
          <w:rFonts w:eastAsia="Times New Roman" w:cstheme="minorHAnsi"/>
        </w:rPr>
        <w:t>qua</w:t>
      </w:r>
      <w:r w:rsidRPr="00A20724">
        <w:rPr>
          <w:rFonts w:eastAsia="Times New Roman" w:cstheme="minorHAnsi"/>
          <w:spacing w:val="-1"/>
        </w:rPr>
        <w:t>l</w:t>
      </w:r>
      <w:r w:rsidRPr="00A20724">
        <w:rPr>
          <w:rFonts w:eastAsia="Times New Roman" w:cstheme="minorHAnsi"/>
        </w:rPr>
        <w:t>ifi</w:t>
      </w:r>
      <w:r w:rsidRPr="00A20724">
        <w:rPr>
          <w:rFonts w:eastAsia="Times New Roman" w:cstheme="minorHAnsi"/>
          <w:spacing w:val="-1"/>
        </w:rPr>
        <w:t>e</w:t>
      </w:r>
      <w:r w:rsidRPr="00A20724">
        <w:rPr>
          <w:rFonts w:eastAsia="Times New Roman" w:cstheme="minorHAnsi"/>
        </w:rPr>
        <w:t>s</w:t>
      </w:r>
      <w:r w:rsidRPr="00A20724">
        <w:rPr>
          <w:rFonts w:eastAsia="Times New Roman" w:cstheme="minorHAnsi"/>
          <w:spacing w:val="38"/>
        </w:rPr>
        <w:t xml:space="preserve"> </w:t>
      </w:r>
      <w:r w:rsidRPr="00A20724">
        <w:rPr>
          <w:rFonts w:eastAsia="Times New Roman" w:cstheme="minorHAnsi"/>
        </w:rPr>
        <w:t>to</w:t>
      </w:r>
      <w:r w:rsidRPr="00A20724">
        <w:rPr>
          <w:rFonts w:eastAsia="Times New Roman" w:cstheme="minorHAnsi"/>
          <w:spacing w:val="38"/>
        </w:rPr>
        <w:t xml:space="preserve"> </w:t>
      </w:r>
      <w:r w:rsidRPr="00A20724">
        <w:rPr>
          <w:rFonts w:eastAsia="Times New Roman" w:cstheme="minorHAnsi"/>
        </w:rPr>
        <w:t>t</w:t>
      </w:r>
      <w:r w:rsidRPr="00A20724">
        <w:rPr>
          <w:rFonts w:eastAsia="Times New Roman" w:cstheme="minorHAnsi"/>
          <w:spacing w:val="-1"/>
        </w:rPr>
        <w:t>a</w:t>
      </w:r>
      <w:r w:rsidRPr="00A20724">
        <w:rPr>
          <w:rFonts w:eastAsia="Times New Roman" w:cstheme="minorHAnsi"/>
        </w:rPr>
        <w:t>ke</w:t>
      </w:r>
      <w:r w:rsidRPr="00A20724">
        <w:rPr>
          <w:rFonts w:eastAsia="Times New Roman" w:cstheme="minorHAnsi"/>
          <w:spacing w:val="38"/>
        </w:rPr>
        <w:t xml:space="preserve"> </w:t>
      </w:r>
      <w:r w:rsidRPr="00A20724">
        <w:rPr>
          <w:rFonts w:eastAsia="Times New Roman" w:cstheme="minorHAnsi"/>
        </w:rPr>
        <w:t>the</w:t>
      </w:r>
      <w:r w:rsidRPr="00A20724">
        <w:rPr>
          <w:rFonts w:eastAsia="Times New Roman" w:cstheme="minorHAnsi"/>
          <w:spacing w:val="38"/>
        </w:rPr>
        <w:t xml:space="preserve"> </w:t>
      </w:r>
      <w:r w:rsidRPr="00A20724">
        <w:rPr>
          <w:rFonts w:eastAsia="Times New Roman" w:cstheme="minorHAnsi"/>
          <w:spacing w:val="-1"/>
        </w:rPr>
        <w:t>N</w:t>
      </w:r>
      <w:r w:rsidRPr="00A20724">
        <w:rPr>
          <w:rFonts w:eastAsia="Times New Roman" w:cstheme="minorHAnsi"/>
        </w:rPr>
        <w:t>at</w:t>
      </w:r>
      <w:r w:rsidRPr="00A20724">
        <w:rPr>
          <w:rFonts w:eastAsia="Times New Roman" w:cstheme="minorHAnsi"/>
          <w:spacing w:val="-1"/>
        </w:rPr>
        <w:t>i</w:t>
      </w:r>
      <w:r w:rsidRPr="00A20724">
        <w:rPr>
          <w:rFonts w:eastAsia="Times New Roman" w:cstheme="minorHAnsi"/>
        </w:rPr>
        <w:t>onal</w:t>
      </w:r>
      <w:r w:rsidRPr="00A20724">
        <w:rPr>
          <w:rFonts w:eastAsia="Times New Roman" w:cstheme="minorHAnsi"/>
          <w:spacing w:val="38"/>
        </w:rPr>
        <w:t xml:space="preserve"> </w:t>
      </w:r>
      <w:r w:rsidRPr="00A20724">
        <w:rPr>
          <w:rFonts w:eastAsia="Times New Roman" w:cstheme="minorHAnsi"/>
        </w:rPr>
        <w:t>Council</w:t>
      </w:r>
      <w:r w:rsidRPr="00A20724">
        <w:rPr>
          <w:rFonts w:eastAsia="Times New Roman" w:cstheme="minorHAnsi"/>
          <w:spacing w:val="38"/>
        </w:rPr>
        <w:t xml:space="preserve"> </w:t>
      </w:r>
      <w:r w:rsidRPr="00A20724">
        <w:rPr>
          <w:rFonts w:eastAsia="Times New Roman" w:cstheme="minorHAnsi"/>
        </w:rPr>
        <w:t>Li</w:t>
      </w:r>
      <w:r w:rsidRPr="00A20724">
        <w:rPr>
          <w:rFonts w:eastAsia="Times New Roman" w:cstheme="minorHAnsi"/>
          <w:spacing w:val="-1"/>
        </w:rPr>
        <w:t>c</w:t>
      </w:r>
      <w:r w:rsidRPr="00A20724">
        <w:rPr>
          <w:rFonts w:eastAsia="Times New Roman" w:cstheme="minorHAnsi"/>
        </w:rPr>
        <w:t>en</w:t>
      </w:r>
      <w:r w:rsidRPr="00A20724">
        <w:rPr>
          <w:rFonts w:eastAsia="Times New Roman" w:cstheme="minorHAnsi"/>
          <w:spacing w:val="-1"/>
        </w:rPr>
        <w:t>s</w:t>
      </w:r>
      <w:r w:rsidRPr="00A20724">
        <w:rPr>
          <w:rFonts w:eastAsia="Times New Roman" w:cstheme="minorHAnsi"/>
        </w:rPr>
        <w:t>ure</w:t>
      </w:r>
      <w:r w:rsidRPr="00A20724">
        <w:rPr>
          <w:rFonts w:eastAsia="Times New Roman" w:cstheme="minorHAnsi"/>
          <w:w w:val="99"/>
        </w:rPr>
        <w:t xml:space="preserve"> </w:t>
      </w:r>
      <w:r w:rsidRPr="00A20724">
        <w:rPr>
          <w:rFonts w:eastAsia="Times New Roman" w:cstheme="minorHAnsi"/>
        </w:rPr>
        <w:t>Exam</w:t>
      </w:r>
      <w:r w:rsidRPr="00A20724">
        <w:rPr>
          <w:rFonts w:eastAsia="Times New Roman" w:cstheme="minorHAnsi"/>
          <w:spacing w:val="-1"/>
        </w:rPr>
        <w:t>i</w:t>
      </w:r>
      <w:r w:rsidRPr="00A20724">
        <w:rPr>
          <w:rFonts w:eastAsia="Times New Roman" w:cstheme="minorHAnsi"/>
        </w:rPr>
        <w:t>na</w:t>
      </w:r>
      <w:r w:rsidRPr="00A20724">
        <w:rPr>
          <w:rFonts w:eastAsia="Times New Roman" w:cstheme="minorHAnsi"/>
          <w:spacing w:val="-1"/>
        </w:rPr>
        <w:t>t</w:t>
      </w:r>
      <w:r w:rsidRPr="00A20724">
        <w:rPr>
          <w:rFonts w:eastAsia="Times New Roman" w:cstheme="minorHAnsi"/>
        </w:rPr>
        <w:t>ion</w:t>
      </w:r>
      <w:r w:rsidRPr="00A20724">
        <w:rPr>
          <w:rFonts w:eastAsia="Times New Roman" w:cstheme="minorHAnsi"/>
          <w:spacing w:val="1"/>
        </w:rPr>
        <w:t xml:space="preserve"> </w:t>
      </w:r>
      <w:r w:rsidRPr="00A20724">
        <w:rPr>
          <w:rFonts w:eastAsia="Times New Roman" w:cstheme="minorHAnsi"/>
        </w:rPr>
        <w:t>(</w:t>
      </w:r>
      <w:r w:rsidRPr="00A20724">
        <w:rPr>
          <w:rFonts w:eastAsia="Times New Roman" w:cstheme="minorHAnsi"/>
          <w:spacing w:val="-1"/>
        </w:rPr>
        <w:t>N</w:t>
      </w:r>
      <w:r w:rsidRPr="00A20724">
        <w:rPr>
          <w:rFonts w:eastAsia="Times New Roman" w:cstheme="minorHAnsi"/>
        </w:rPr>
        <w:t>CLE</w:t>
      </w:r>
      <w:r w:rsidRPr="00A20724">
        <w:rPr>
          <w:rFonts w:eastAsia="Times New Roman" w:cstheme="minorHAnsi"/>
          <w:spacing w:val="-1"/>
        </w:rPr>
        <w:t>X</w:t>
      </w:r>
      <w:r w:rsidRPr="00A20724">
        <w:rPr>
          <w:rFonts w:eastAsia="Times New Roman" w:cstheme="minorHAnsi"/>
        </w:rPr>
        <w:t>-R</w:t>
      </w:r>
      <w:r w:rsidRPr="00A20724">
        <w:rPr>
          <w:rFonts w:eastAsia="Times New Roman" w:cstheme="minorHAnsi"/>
          <w:spacing w:val="-1"/>
        </w:rPr>
        <w:t>N</w:t>
      </w:r>
      <w:r w:rsidRPr="00A20724">
        <w:rPr>
          <w:rFonts w:eastAsia="Times New Roman" w:cstheme="minorHAnsi"/>
        </w:rPr>
        <w:t>)</w:t>
      </w:r>
      <w:r w:rsidRPr="00A20724">
        <w:rPr>
          <w:rFonts w:eastAsia="Times New Roman" w:cstheme="minorHAnsi"/>
          <w:spacing w:val="1"/>
        </w:rPr>
        <w:t xml:space="preserve"> </w:t>
      </w:r>
      <w:r w:rsidRPr="00A20724">
        <w:rPr>
          <w:rFonts w:eastAsia="Times New Roman" w:cstheme="minorHAnsi"/>
        </w:rPr>
        <w:t>for</w:t>
      </w:r>
      <w:r w:rsidRPr="00A20724">
        <w:rPr>
          <w:rFonts w:eastAsia="Times New Roman" w:cstheme="minorHAnsi"/>
          <w:spacing w:val="2"/>
        </w:rPr>
        <w:t xml:space="preserve"> </w:t>
      </w:r>
      <w:r w:rsidRPr="00A20724">
        <w:rPr>
          <w:rFonts w:eastAsia="Times New Roman" w:cstheme="minorHAnsi"/>
        </w:rPr>
        <w:t>lic</w:t>
      </w:r>
      <w:r w:rsidRPr="00A20724">
        <w:rPr>
          <w:rFonts w:eastAsia="Times New Roman" w:cstheme="minorHAnsi"/>
          <w:spacing w:val="-1"/>
        </w:rPr>
        <w:t>e</w:t>
      </w:r>
      <w:r w:rsidRPr="00A20724">
        <w:rPr>
          <w:rFonts w:eastAsia="Times New Roman" w:cstheme="minorHAnsi"/>
        </w:rPr>
        <w:t>n</w:t>
      </w:r>
      <w:r w:rsidRPr="00A20724">
        <w:rPr>
          <w:rFonts w:eastAsia="Times New Roman" w:cstheme="minorHAnsi"/>
          <w:spacing w:val="-1"/>
        </w:rPr>
        <w:t>s</w:t>
      </w:r>
      <w:r w:rsidRPr="00A20724">
        <w:rPr>
          <w:rFonts w:eastAsia="Times New Roman" w:cstheme="minorHAnsi"/>
        </w:rPr>
        <w:t>ure</w:t>
      </w:r>
      <w:r w:rsidRPr="00A20724">
        <w:rPr>
          <w:rFonts w:eastAsia="Times New Roman" w:cstheme="minorHAnsi"/>
          <w:spacing w:val="1"/>
        </w:rPr>
        <w:t xml:space="preserve"> </w:t>
      </w:r>
      <w:r w:rsidRPr="00A20724">
        <w:rPr>
          <w:rFonts w:eastAsia="Times New Roman" w:cstheme="minorHAnsi"/>
        </w:rPr>
        <w:t>as</w:t>
      </w:r>
      <w:r w:rsidRPr="00A20724">
        <w:rPr>
          <w:rFonts w:eastAsia="Times New Roman" w:cstheme="minorHAnsi"/>
          <w:spacing w:val="2"/>
        </w:rPr>
        <w:t xml:space="preserve"> </w:t>
      </w:r>
      <w:r w:rsidRPr="00A20724">
        <w:rPr>
          <w:rFonts w:eastAsia="Times New Roman" w:cstheme="minorHAnsi"/>
        </w:rPr>
        <w:t>a</w:t>
      </w:r>
      <w:r w:rsidRPr="00A20724">
        <w:rPr>
          <w:rFonts w:eastAsia="Times New Roman" w:cstheme="minorHAnsi"/>
          <w:spacing w:val="1"/>
        </w:rPr>
        <w:t xml:space="preserve"> </w:t>
      </w:r>
      <w:r w:rsidRPr="00A20724">
        <w:rPr>
          <w:rFonts w:eastAsia="Times New Roman" w:cstheme="minorHAnsi"/>
        </w:rPr>
        <w:t>Regi</w:t>
      </w:r>
      <w:r w:rsidRPr="00A20724">
        <w:rPr>
          <w:rFonts w:eastAsia="Times New Roman" w:cstheme="minorHAnsi"/>
          <w:spacing w:val="-1"/>
        </w:rPr>
        <w:t>s</w:t>
      </w:r>
      <w:r w:rsidRPr="00A20724">
        <w:rPr>
          <w:rFonts w:eastAsia="Times New Roman" w:cstheme="minorHAnsi"/>
        </w:rPr>
        <w:t>ter</w:t>
      </w:r>
      <w:r w:rsidRPr="00A20724">
        <w:rPr>
          <w:rFonts w:eastAsia="Times New Roman" w:cstheme="minorHAnsi"/>
          <w:spacing w:val="-1"/>
        </w:rPr>
        <w:t>e</w:t>
      </w:r>
      <w:r w:rsidRPr="00A20724">
        <w:rPr>
          <w:rFonts w:eastAsia="Times New Roman" w:cstheme="minorHAnsi"/>
        </w:rPr>
        <w:t>d</w:t>
      </w:r>
      <w:r w:rsidRPr="00A20724">
        <w:rPr>
          <w:rFonts w:eastAsia="Times New Roman" w:cstheme="minorHAnsi"/>
          <w:spacing w:val="1"/>
        </w:rPr>
        <w:t xml:space="preserve"> </w:t>
      </w:r>
      <w:r w:rsidRPr="00A20724">
        <w:rPr>
          <w:rFonts w:eastAsia="Times New Roman" w:cstheme="minorHAnsi"/>
          <w:spacing w:val="-1"/>
        </w:rPr>
        <w:t>N</w:t>
      </w:r>
      <w:r w:rsidRPr="00A20724">
        <w:rPr>
          <w:rFonts w:eastAsia="Times New Roman" w:cstheme="minorHAnsi"/>
        </w:rPr>
        <w:t>ur</w:t>
      </w:r>
      <w:r w:rsidRPr="00A20724">
        <w:rPr>
          <w:rFonts w:eastAsia="Times New Roman" w:cstheme="minorHAnsi"/>
          <w:spacing w:val="-1"/>
        </w:rPr>
        <w:t>s</w:t>
      </w:r>
      <w:r w:rsidRPr="00A20724">
        <w:rPr>
          <w:rFonts w:eastAsia="Times New Roman" w:cstheme="minorHAnsi"/>
        </w:rPr>
        <w:t>e.</w:t>
      </w:r>
    </w:p>
    <w:p w14:paraId="75D00406" w14:textId="57B67F1B" w:rsidR="000C5CDB" w:rsidRPr="00A20724" w:rsidRDefault="000C5CDB" w:rsidP="5C6099D6">
      <w:pPr>
        <w:widowControl w:val="0"/>
        <w:spacing w:before="120" w:after="0" w:line="240" w:lineRule="auto"/>
        <w:jc w:val="both"/>
        <w:rPr>
          <w:rFonts w:eastAsia="Times New Roman"/>
        </w:rPr>
      </w:pPr>
      <w:r w:rsidRPr="00A20724">
        <w:rPr>
          <w:rFonts w:eastAsia="Times New Roman"/>
        </w:rPr>
        <w:t xml:space="preserve">As part of the program, students must participate in training experiences at approved clinical sites. Sites </w:t>
      </w:r>
      <w:r w:rsidR="4D30897F" w:rsidRPr="00A20724">
        <w:rPr>
          <w:rFonts w:eastAsia="Times New Roman"/>
        </w:rPr>
        <w:t>may be</w:t>
      </w:r>
      <w:r w:rsidRPr="00A20724">
        <w:rPr>
          <w:rFonts w:eastAsia="Times New Roman"/>
        </w:rPr>
        <w:t xml:space="preserve"> up to 100 miles from the campus. All expenses relating to this clinical training are the responsibility of the student, </w:t>
      </w:r>
      <w:r w:rsidR="3F3848EC" w:rsidRPr="00A20724">
        <w:rPr>
          <w:rFonts w:eastAsia="Times New Roman"/>
        </w:rPr>
        <w:t>i.e.,</w:t>
      </w:r>
      <w:r w:rsidRPr="00A20724">
        <w:rPr>
          <w:rFonts w:eastAsia="Times New Roman"/>
        </w:rPr>
        <w:t xml:space="preserve"> food and gas, etc. Students are expected to </w:t>
      </w:r>
      <w:r w:rsidR="00C91091" w:rsidRPr="00A20724">
        <w:rPr>
          <w:rFonts w:eastAsia="Times New Roman"/>
        </w:rPr>
        <w:t>remain</w:t>
      </w:r>
      <w:r w:rsidRPr="00A20724">
        <w:rPr>
          <w:rFonts w:eastAsia="Times New Roman"/>
        </w:rPr>
        <w:t xml:space="preserve"> flexible with the schedule, which may be changed without advanced notice and may any necessary accommodations to their schedule as needed.</w:t>
      </w:r>
    </w:p>
    <w:p w14:paraId="7E9C9123" w14:textId="77777777" w:rsidR="00011556" w:rsidRPr="00A20724" w:rsidRDefault="00011556" w:rsidP="00011556">
      <w:pPr>
        <w:pStyle w:val="Heading4"/>
        <w:spacing w:before="120" w:line="240" w:lineRule="auto"/>
        <w:jc w:val="both"/>
        <w:rPr>
          <w:i w:val="0"/>
          <w:iCs w:val="0"/>
        </w:rPr>
      </w:pPr>
      <w:r w:rsidRPr="00A20724">
        <w:rPr>
          <w:i w:val="0"/>
          <w:iCs w:val="0"/>
          <w:spacing w:val="-1"/>
        </w:rPr>
        <w:t>O</w:t>
      </w:r>
      <w:r w:rsidRPr="00A20724">
        <w:rPr>
          <w:i w:val="0"/>
          <w:iCs w:val="0"/>
        </w:rPr>
        <w:t>bject</w:t>
      </w:r>
      <w:r w:rsidRPr="00A20724">
        <w:rPr>
          <w:i w:val="0"/>
          <w:iCs w:val="0"/>
          <w:spacing w:val="-1"/>
        </w:rPr>
        <w:t>i</w:t>
      </w:r>
      <w:r w:rsidRPr="00A20724">
        <w:rPr>
          <w:i w:val="0"/>
          <w:iCs w:val="0"/>
        </w:rPr>
        <w:t>v</w:t>
      </w:r>
      <w:r w:rsidRPr="00A20724">
        <w:rPr>
          <w:i w:val="0"/>
          <w:iCs w:val="0"/>
          <w:spacing w:val="-1"/>
        </w:rPr>
        <w:t>e</w:t>
      </w:r>
      <w:r w:rsidRPr="00A20724">
        <w:rPr>
          <w:i w:val="0"/>
          <w:iCs w:val="0"/>
        </w:rPr>
        <w:t>s</w:t>
      </w:r>
    </w:p>
    <w:p w14:paraId="5778DC42" w14:textId="0F37062E" w:rsidR="00011556" w:rsidRPr="00A20724" w:rsidRDefault="00011556" w:rsidP="5C6099D6">
      <w:pPr>
        <w:widowControl w:val="0"/>
        <w:spacing w:before="120" w:after="0" w:line="240" w:lineRule="auto"/>
        <w:jc w:val="both"/>
        <w:rPr>
          <w:rFonts w:eastAsia="Times New Roman"/>
        </w:rPr>
      </w:pPr>
      <w:r w:rsidRPr="00A20724">
        <w:rPr>
          <w:rFonts w:eastAsia="Times New Roman"/>
        </w:rPr>
        <w:t>This</w:t>
      </w:r>
      <w:r w:rsidRPr="00A20724">
        <w:rPr>
          <w:rFonts w:eastAsia="Times New Roman"/>
          <w:spacing w:val="47"/>
        </w:rPr>
        <w:t xml:space="preserve"> </w:t>
      </w:r>
      <w:r w:rsidRPr="00A20724">
        <w:rPr>
          <w:rFonts w:eastAsia="Times New Roman"/>
        </w:rPr>
        <w:t>program</w:t>
      </w:r>
      <w:r w:rsidRPr="00A20724">
        <w:rPr>
          <w:rFonts w:eastAsia="Times New Roman"/>
          <w:spacing w:val="48"/>
        </w:rPr>
        <w:t xml:space="preserve"> </w:t>
      </w:r>
      <w:r w:rsidRPr="00A20724">
        <w:rPr>
          <w:rFonts w:eastAsia="Times New Roman"/>
        </w:rPr>
        <w:t>prepar</w:t>
      </w:r>
      <w:r w:rsidRPr="00A20724">
        <w:rPr>
          <w:rFonts w:eastAsia="Times New Roman"/>
          <w:spacing w:val="-1"/>
        </w:rPr>
        <w:t>e</w:t>
      </w:r>
      <w:r w:rsidRPr="00A20724">
        <w:rPr>
          <w:rFonts w:eastAsia="Times New Roman"/>
        </w:rPr>
        <w:t>s</w:t>
      </w:r>
      <w:r w:rsidRPr="00A20724">
        <w:rPr>
          <w:rFonts w:eastAsia="Times New Roman"/>
          <w:spacing w:val="48"/>
        </w:rPr>
        <w:t xml:space="preserve"> </w:t>
      </w:r>
      <w:r w:rsidRPr="00A20724">
        <w:rPr>
          <w:rFonts w:eastAsia="Times New Roman"/>
          <w:spacing w:val="-1"/>
        </w:rPr>
        <w:t>s</w:t>
      </w:r>
      <w:r w:rsidRPr="00A20724">
        <w:rPr>
          <w:rFonts w:eastAsia="Times New Roman"/>
        </w:rPr>
        <w:t>tudents</w:t>
      </w:r>
      <w:r w:rsidRPr="00A20724">
        <w:rPr>
          <w:rFonts w:eastAsia="Times New Roman"/>
          <w:spacing w:val="48"/>
        </w:rPr>
        <w:t xml:space="preserve"> </w:t>
      </w:r>
      <w:r w:rsidRPr="00A20724">
        <w:rPr>
          <w:rFonts w:eastAsia="Times New Roman"/>
        </w:rPr>
        <w:t>for</w:t>
      </w:r>
      <w:r w:rsidRPr="00A20724">
        <w:rPr>
          <w:rFonts w:eastAsia="Times New Roman"/>
          <w:spacing w:val="48"/>
        </w:rPr>
        <w:t xml:space="preserve"> </w:t>
      </w:r>
      <w:r w:rsidRPr="00A20724">
        <w:rPr>
          <w:rFonts w:eastAsia="Times New Roman"/>
        </w:rPr>
        <w:t>an</w:t>
      </w:r>
      <w:r w:rsidRPr="00A20724">
        <w:rPr>
          <w:rFonts w:eastAsia="Times New Roman"/>
          <w:spacing w:val="48"/>
        </w:rPr>
        <w:t xml:space="preserve"> </w:t>
      </w:r>
      <w:r w:rsidRPr="00A20724">
        <w:rPr>
          <w:rFonts w:eastAsia="Times New Roman"/>
        </w:rPr>
        <w:t>ent</w:t>
      </w:r>
      <w:r w:rsidRPr="00A20724">
        <w:rPr>
          <w:rFonts w:eastAsia="Times New Roman"/>
          <w:spacing w:val="-1"/>
        </w:rPr>
        <w:t>r</w:t>
      </w:r>
      <w:r w:rsidRPr="00A20724">
        <w:rPr>
          <w:rFonts w:eastAsia="Times New Roman"/>
        </w:rPr>
        <w:t>y-lev</w:t>
      </w:r>
      <w:r w:rsidRPr="00A20724">
        <w:rPr>
          <w:rFonts w:eastAsia="Times New Roman"/>
          <w:spacing w:val="-1"/>
        </w:rPr>
        <w:t>e</w:t>
      </w:r>
      <w:r w:rsidRPr="00A20724">
        <w:rPr>
          <w:rFonts w:eastAsia="Times New Roman"/>
        </w:rPr>
        <w:t>l</w:t>
      </w:r>
      <w:r w:rsidRPr="00A20724">
        <w:rPr>
          <w:rFonts w:eastAsia="Times New Roman"/>
          <w:spacing w:val="48"/>
        </w:rPr>
        <w:t xml:space="preserve"> </w:t>
      </w:r>
      <w:r w:rsidRPr="00A20724">
        <w:rPr>
          <w:rFonts w:eastAsia="Times New Roman"/>
        </w:rPr>
        <w:t>po</w:t>
      </w:r>
      <w:r w:rsidRPr="00A20724">
        <w:rPr>
          <w:rFonts w:eastAsia="Times New Roman"/>
          <w:spacing w:val="-1"/>
        </w:rPr>
        <w:t>s</w:t>
      </w:r>
      <w:r w:rsidRPr="00A20724">
        <w:rPr>
          <w:rFonts w:eastAsia="Times New Roman"/>
        </w:rPr>
        <w:t>ition</w:t>
      </w:r>
      <w:r w:rsidRPr="00A20724">
        <w:rPr>
          <w:rFonts w:eastAsia="Times New Roman"/>
          <w:spacing w:val="48"/>
        </w:rPr>
        <w:t xml:space="preserve"> </w:t>
      </w:r>
      <w:r w:rsidRPr="00A20724">
        <w:rPr>
          <w:rFonts w:eastAsia="Times New Roman"/>
        </w:rPr>
        <w:t>as</w:t>
      </w:r>
      <w:r w:rsidRPr="00A20724">
        <w:rPr>
          <w:rFonts w:eastAsia="Times New Roman"/>
          <w:spacing w:val="48"/>
        </w:rPr>
        <w:t xml:space="preserve"> </w:t>
      </w:r>
      <w:r w:rsidRPr="00A20724">
        <w:rPr>
          <w:rFonts w:eastAsia="Times New Roman"/>
        </w:rPr>
        <w:t>a</w:t>
      </w:r>
      <w:r w:rsidRPr="00A20724">
        <w:rPr>
          <w:rFonts w:eastAsia="Times New Roman"/>
          <w:w w:val="99"/>
        </w:rPr>
        <w:t xml:space="preserve"> </w:t>
      </w:r>
      <w:r w:rsidRPr="00A20724">
        <w:rPr>
          <w:rFonts w:eastAsia="Times New Roman"/>
          <w:spacing w:val="-1"/>
        </w:rPr>
        <w:t>N</w:t>
      </w:r>
      <w:r w:rsidRPr="00A20724">
        <w:rPr>
          <w:rFonts w:eastAsia="Times New Roman"/>
        </w:rPr>
        <w:t>ur</w:t>
      </w:r>
      <w:r w:rsidRPr="00A20724">
        <w:rPr>
          <w:rFonts w:eastAsia="Times New Roman"/>
          <w:spacing w:val="-1"/>
        </w:rPr>
        <w:t>s</w:t>
      </w:r>
      <w:r w:rsidRPr="00A20724">
        <w:rPr>
          <w:rFonts w:eastAsia="Times New Roman"/>
        </w:rPr>
        <w:t>e.</w:t>
      </w:r>
      <w:r w:rsidRPr="00A20724">
        <w:rPr>
          <w:rFonts w:eastAsia="Times New Roman"/>
          <w:spacing w:val="41"/>
        </w:rPr>
        <w:t xml:space="preserve"> </w:t>
      </w:r>
      <w:r w:rsidRPr="00A20724">
        <w:rPr>
          <w:rFonts w:eastAsia="Times New Roman"/>
        </w:rPr>
        <w:t>Students</w:t>
      </w:r>
      <w:r w:rsidRPr="00A20724">
        <w:rPr>
          <w:rFonts w:eastAsia="Times New Roman"/>
          <w:spacing w:val="41"/>
        </w:rPr>
        <w:t xml:space="preserve"> </w:t>
      </w:r>
      <w:r w:rsidRPr="00A20724">
        <w:rPr>
          <w:rFonts w:eastAsia="Times New Roman"/>
          <w:spacing w:val="-1"/>
        </w:rPr>
        <w:t>w</w:t>
      </w:r>
      <w:r w:rsidRPr="00A20724">
        <w:rPr>
          <w:rFonts w:eastAsia="Times New Roman"/>
        </w:rPr>
        <w:t>ill</w:t>
      </w:r>
      <w:r w:rsidRPr="00A20724">
        <w:rPr>
          <w:rFonts w:eastAsia="Times New Roman"/>
          <w:spacing w:val="41"/>
        </w:rPr>
        <w:t xml:space="preserve"> </w:t>
      </w:r>
      <w:r w:rsidRPr="00A20724">
        <w:rPr>
          <w:rFonts w:eastAsia="Times New Roman"/>
        </w:rPr>
        <w:t>be</w:t>
      </w:r>
      <w:r w:rsidRPr="00A20724">
        <w:rPr>
          <w:rFonts w:eastAsia="Times New Roman"/>
          <w:spacing w:val="41"/>
        </w:rPr>
        <w:t xml:space="preserve"> </w:t>
      </w:r>
      <w:r w:rsidRPr="00A20724">
        <w:rPr>
          <w:rFonts w:eastAsia="Times New Roman"/>
        </w:rPr>
        <w:t>expo</w:t>
      </w:r>
      <w:r w:rsidRPr="00A20724">
        <w:rPr>
          <w:rFonts w:eastAsia="Times New Roman"/>
          <w:spacing w:val="-1"/>
        </w:rPr>
        <w:t>s</w:t>
      </w:r>
      <w:r w:rsidRPr="00A20724">
        <w:rPr>
          <w:rFonts w:eastAsia="Times New Roman"/>
        </w:rPr>
        <w:t>ed</w:t>
      </w:r>
      <w:r w:rsidRPr="00A20724">
        <w:rPr>
          <w:rFonts w:eastAsia="Times New Roman"/>
          <w:spacing w:val="41"/>
        </w:rPr>
        <w:t xml:space="preserve"> </w:t>
      </w:r>
      <w:r w:rsidRPr="00A20724">
        <w:rPr>
          <w:rFonts w:eastAsia="Times New Roman"/>
        </w:rPr>
        <w:t>to</w:t>
      </w:r>
      <w:r w:rsidRPr="00A20724">
        <w:rPr>
          <w:rFonts w:eastAsia="Times New Roman"/>
          <w:spacing w:val="41"/>
        </w:rPr>
        <w:t xml:space="preserve"> </w:t>
      </w:r>
      <w:r w:rsidRPr="00A20724">
        <w:rPr>
          <w:rFonts w:eastAsia="Times New Roman"/>
        </w:rPr>
        <w:t>profe</w:t>
      </w:r>
      <w:r w:rsidRPr="00A20724">
        <w:rPr>
          <w:rFonts w:eastAsia="Times New Roman"/>
          <w:spacing w:val="-1"/>
        </w:rPr>
        <w:t>ss</w:t>
      </w:r>
      <w:r w:rsidRPr="00A20724">
        <w:rPr>
          <w:rFonts w:eastAsia="Times New Roman"/>
        </w:rPr>
        <w:t>ional</w:t>
      </w:r>
      <w:r w:rsidRPr="00A20724">
        <w:rPr>
          <w:rFonts w:eastAsia="Times New Roman"/>
          <w:spacing w:val="41"/>
        </w:rPr>
        <w:t xml:space="preserve"> </w:t>
      </w:r>
      <w:r w:rsidRPr="00A20724">
        <w:rPr>
          <w:rFonts w:eastAsia="Times New Roman"/>
        </w:rPr>
        <w:t>nur</w:t>
      </w:r>
      <w:r w:rsidRPr="00A20724">
        <w:rPr>
          <w:rFonts w:eastAsia="Times New Roman"/>
          <w:spacing w:val="-1"/>
        </w:rPr>
        <w:t>s</w:t>
      </w:r>
      <w:r w:rsidRPr="00A20724">
        <w:rPr>
          <w:rFonts w:eastAsia="Times New Roman"/>
        </w:rPr>
        <w:t>ing</w:t>
      </w:r>
      <w:r w:rsidRPr="00A20724">
        <w:rPr>
          <w:rFonts w:eastAsia="Times New Roman"/>
          <w:spacing w:val="41"/>
        </w:rPr>
        <w:t xml:space="preserve"> </w:t>
      </w:r>
      <w:r w:rsidRPr="00A20724">
        <w:rPr>
          <w:rFonts w:eastAsia="Times New Roman"/>
        </w:rPr>
        <w:t>en</w:t>
      </w:r>
      <w:r w:rsidRPr="00A20724">
        <w:rPr>
          <w:rFonts w:eastAsia="Times New Roman"/>
          <w:spacing w:val="-1"/>
        </w:rPr>
        <w:t>c</w:t>
      </w:r>
      <w:r w:rsidRPr="00A20724">
        <w:rPr>
          <w:rFonts w:eastAsia="Times New Roman"/>
        </w:rPr>
        <w:t>ompa</w:t>
      </w:r>
      <w:r w:rsidRPr="00A20724">
        <w:rPr>
          <w:rFonts w:eastAsia="Times New Roman"/>
          <w:spacing w:val="-1"/>
        </w:rPr>
        <w:t>s</w:t>
      </w:r>
      <w:r w:rsidRPr="00A20724">
        <w:rPr>
          <w:rFonts w:eastAsia="Times New Roman"/>
        </w:rPr>
        <w:t>sing</w:t>
      </w:r>
      <w:r w:rsidRPr="00A20724">
        <w:rPr>
          <w:rFonts w:eastAsia="Times New Roman"/>
          <w:spacing w:val="-11"/>
        </w:rPr>
        <w:t xml:space="preserve"> </w:t>
      </w:r>
      <w:r w:rsidRPr="00A20724">
        <w:rPr>
          <w:rFonts w:eastAsia="Times New Roman"/>
        </w:rPr>
        <w:t>leg</w:t>
      </w:r>
      <w:r w:rsidRPr="00A20724">
        <w:rPr>
          <w:rFonts w:eastAsia="Times New Roman"/>
          <w:spacing w:val="-1"/>
        </w:rPr>
        <w:t>a</w:t>
      </w:r>
      <w:r w:rsidRPr="00A20724">
        <w:rPr>
          <w:rFonts w:eastAsia="Times New Roman"/>
        </w:rPr>
        <w:t>l</w:t>
      </w:r>
      <w:r w:rsidRPr="00A20724">
        <w:rPr>
          <w:rFonts w:eastAsia="Times New Roman"/>
          <w:spacing w:val="-11"/>
        </w:rPr>
        <w:t xml:space="preserve"> </w:t>
      </w:r>
      <w:r w:rsidRPr="00A20724">
        <w:rPr>
          <w:rFonts w:eastAsia="Times New Roman"/>
        </w:rPr>
        <w:t>and</w:t>
      </w:r>
      <w:r w:rsidRPr="00A20724">
        <w:rPr>
          <w:rFonts w:eastAsia="Times New Roman"/>
          <w:spacing w:val="-10"/>
        </w:rPr>
        <w:t xml:space="preserve"> </w:t>
      </w:r>
      <w:r w:rsidRPr="00A20724">
        <w:rPr>
          <w:rFonts w:eastAsia="Times New Roman"/>
        </w:rPr>
        <w:t>ethic</w:t>
      </w:r>
      <w:r w:rsidRPr="00A20724">
        <w:rPr>
          <w:rFonts w:eastAsia="Times New Roman"/>
          <w:spacing w:val="-1"/>
        </w:rPr>
        <w:t>a</w:t>
      </w:r>
      <w:r w:rsidRPr="00A20724">
        <w:rPr>
          <w:rFonts w:eastAsia="Times New Roman"/>
        </w:rPr>
        <w:t>l</w:t>
      </w:r>
      <w:r w:rsidRPr="00A20724">
        <w:rPr>
          <w:rFonts w:eastAsia="Times New Roman"/>
          <w:spacing w:val="-11"/>
        </w:rPr>
        <w:t xml:space="preserve"> </w:t>
      </w:r>
      <w:r w:rsidRPr="00A20724">
        <w:rPr>
          <w:rFonts w:eastAsia="Times New Roman"/>
        </w:rPr>
        <w:t>dec</w:t>
      </w:r>
      <w:r w:rsidRPr="00A20724">
        <w:rPr>
          <w:rFonts w:eastAsia="Times New Roman"/>
          <w:spacing w:val="-1"/>
        </w:rPr>
        <w:t>is</w:t>
      </w:r>
      <w:r w:rsidRPr="00A20724">
        <w:rPr>
          <w:rFonts w:eastAsia="Times New Roman"/>
        </w:rPr>
        <w:t>ion-m</w:t>
      </w:r>
      <w:r w:rsidRPr="00A20724">
        <w:rPr>
          <w:rFonts w:eastAsia="Times New Roman"/>
          <w:spacing w:val="-1"/>
        </w:rPr>
        <w:t>a</w:t>
      </w:r>
      <w:r w:rsidRPr="00A20724">
        <w:rPr>
          <w:rFonts w:eastAsia="Times New Roman"/>
        </w:rPr>
        <w:t>king</w:t>
      </w:r>
      <w:r w:rsidRPr="00A20724">
        <w:rPr>
          <w:rFonts w:eastAsia="Times New Roman"/>
          <w:spacing w:val="-11"/>
        </w:rPr>
        <w:t xml:space="preserve"> </w:t>
      </w:r>
      <w:r w:rsidRPr="00A20724">
        <w:rPr>
          <w:rFonts w:eastAsia="Times New Roman"/>
        </w:rPr>
        <w:t>in</w:t>
      </w:r>
      <w:r w:rsidRPr="00A20724">
        <w:rPr>
          <w:rFonts w:eastAsia="Times New Roman"/>
          <w:spacing w:val="-10"/>
        </w:rPr>
        <w:t xml:space="preserve"> </w:t>
      </w:r>
      <w:r w:rsidRPr="00A20724">
        <w:rPr>
          <w:rFonts w:eastAsia="Times New Roman"/>
        </w:rPr>
        <w:t>the</w:t>
      </w:r>
      <w:r w:rsidRPr="00A20724">
        <w:rPr>
          <w:rFonts w:eastAsia="Times New Roman"/>
          <w:spacing w:val="-11"/>
        </w:rPr>
        <w:t xml:space="preserve"> </w:t>
      </w:r>
      <w:r w:rsidRPr="00A20724">
        <w:rPr>
          <w:rFonts w:eastAsia="Times New Roman"/>
        </w:rPr>
        <w:t>promotion</w:t>
      </w:r>
      <w:r w:rsidRPr="00A20724">
        <w:rPr>
          <w:rFonts w:eastAsia="Times New Roman"/>
          <w:spacing w:val="-10"/>
        </w:rPr>
        <w:t xml:space="preserve"> </w:t>
      </w:r>
      <w:r w:rsidRPr="00A20724">
        <w:rPr>
          <w:rFonts w:eastAsia="Times New Roman"/>
        </w:rPr>
        <w:t>of</w:t>
      </w:r>
      <w:r w:rsidRPr="00A20724">
        <w:rPr>
          <w:rFonts w:eastAsia="Times New Roman"/>
          <w:spacing w:val="-11"/>
        </w:rPr>
        <w:t xml:space="preserve"> </w:t>
      </w:r>
      <w:r w:rsidRPr="00A20724">
        <w:rPr>
          <w:rFonts w:eastAsia="Times New Roman"/>
        </w:rPr>
        <w:t>health in</w:t>
      </w:r>
      <w:r w:rsidRPr="00A20724">
        <w:rPr>
          <w:rFonts w:eastAsia="Times New Roman"/>
          <w:spacing w:val="4"/>
        </w:rPr>
        <w:t xml:space="preserve"> </w:t>
      </w:r>
      <w:r w:rsidRPr="00A20724">
        <w:rPr>
          <w:rFonts w:eastAsia="Times New Roman"/>
        </w:rPr>
        <w:t>t</w:t>
      </w:r>
      <w:r w:rsidRPr="00A20724">
        <w:rPr>
          <w:rFonts w:eastAsia="Times New Roman"/>
          <w:spacing w:val="-1"/>
        </w:rPr>
        <w:t>h</w:t>
      </w:r>
      <w:r w:rsidRPr="00A20724">
        <w:rPr>
          <w:rFonts w:eastAsia="Times New Roman"/>
        </w:rPr>
        <w:t>e</w:t>
      </w:r>
      <w:r w:rsidRPr="00A20724">
        <w:rPr>
          <w:rFonts w:eastAsia="Times New Roman"/>
          <w:spacing w:val="5"/>
        </w:rPr>
        <w:t xml:space="preserve"> </w:t>
      </w:r>
      <w:r w:rsidRPr="00A20724">
        <w:rPr>
          <w:rFonts w:eastAsia="Times New Roman"/>
        </w:rPr>
        <w:t>co</w:t>
      </w:r>
      <w:r w:rsidRPr="00A20724">
        <w:rPr>
          <w:rFonts w:eastAsia="Times New Roman"/>
          <w:spacing w:val="-1"/>
        </w:rPr>
        <w:t>m</w:t>
      </w:r>
      <w:r w:rsidRPr="00A20724">
        <w:rPr>
          <w:rFonts w:eastAsia="Times New Roman"/>
        </w:rPr>
        <w:t>munit</w:t>
      </w:r>
      <w:r w:rsidRPr="00A20724">
        <w:rPr>
          <w:rFonts w:eastAsia="Times New Roman"/>
          <w:spacing w:val="-15"/>
        </w:rPr>
        <w:t>y</w:t>
      </w:r>
      <w:r w:rsidRPr="00A20724">
        <w:rPr>
          <w:rFonts w:eastAsia="Times New Roman"/>
        </w:rPr>
        <w:t>.</w:t>
      </w:r>
      <w:r w:rsidRPr="00A20724">
        <w:rPr>
          <w:rFonts w:eastAsia="Times New Roman"/>
          <w:spacing w:val="5"/>
        </w:rPr>
        <w:t xml:space="preserve"> </w:t>
      </w:r>
      <w:r w:rsidRPr="00A20724">
        <w:rPr>
          <w:rFonts w:eastAsia="Times New Roman"/>
          <w:spacing w:val="-1"/>
        </w:rPr>
        <w:t>S</w:t>
      </w:r>
      <w:r w:rsidRPr="00A20724">
        <w:rPr>
          <w:rFonts w:eastAsia="Times New Roman"/>
        </w:rPr>
        <w:t>tudents</w:t>
      </w:r>
      <w:r w:rsidRPr="00A20724">
        <w:rPr>
          <w:rFonts w:eastAsia="Times New Roman"/>
          <w:spacing w:val="5"/>
        </w:rPr>
        <w:t xml:space="preserve"> </w:t>
      </w:r>
      <w:r w:rsidRPr="00A20724">
        <w:rPr>
          <w:rFonts w:eastAsia="Times New Roman"/>
        </w:rPr>
        <w:t>will</w:t>
      </w:r>
      <w:r w:rsidRPr="00A20724">
        <w:rPr>
          <w:rFonts w:eastAsia="Times New Roman"/>
          <w:spacing w:val="5"/>
        </w:rPr>
        <w:t xml:space="preserve"> </w:t>
      </w:r>
      <w:r w:rsidRPr="00A20724">
        <w:rPr>
          <w:rFonts w:eastAsia="Times New Roman"/>
        </w:rPr>
        <w:t>demon</w:t>
      </w:r>
      <w:r w:rsidRPr="00A20724">
        <w:rPr>
          <w:rFonts w:eastAsia="Times New Roman"/>
          <w:spacing w:val="-1"/>
        </w:rPr>
        <w:t>s</w:t>
      </w:r>
      <w:r w:rsidRPr="00A20724">
        <w:rPr>
          <w:rFonts w:eastAsia="Times New Roman"/>
        </w:rPr>
        <w:t>t</w:t>
      </w:r>
      <w:r w:rsidRPr="00A20724">
        <w:rPr>
          <w:rFonts w:eastAsia="Times New Roman"/>
          <w:spacing w:val="-1"/>
        </w:rPr>
        <w:t>r</w:t>
      </w:r>
      <w:r w:rsidRPr="00A20724">
        <w:rPr>
          <w:rFonts w:eastAsia="Times New Roman"/>
        </w:rPr>
        <w:t>ate</w:t>
      </w:r>
      <w:r w:rsidRPr="00A20724">
        <w:rPr>
          <w:rFonts w:eastAsia="Times New Roman"/>
          <w:spacing w:val="5"/>
        </w:rPr>
        <w:t xml:space="preserve"> </w:t>
      </w:r>
      <w:r w:rsidRPr="00A20724">
        <w:rPr>
          <w:rFonts w:eastAsia="Times New Roman"/>
        </w:rPr>
        <w:t>the</w:t>
      </w:r>
      <w:r w:rsidRPr="00A20724">
        <w:rPr>
          <w:rFonts w:eastAsia="Times New Roman"/>
          <w:spacing w:val="5"/>
        </w:rPr>
        <w:t xml:space="preserve"> </w:t>
      </w:r>
      <w:r w:rsidRPr="00A20724">
        <w:rPr>
          <w:rFonts w:eastAsia="Times New Roman"/>
        </w:rPr>
        <w:t>u</w:t>
      </w:r>
      <w:r w:rsidRPr="00A20724">
        <w:rPr>
          <w:rFonts w:eastAsia="Times New Roman"/>
          <w:spacing w:val="-1"/>
        </w:rPr>
        <w:t>s</w:t>
      </w:r>
      <w:r w:rsidRPr="00A20724">
        <w:rPr>
          <w:rFonts w:eastAsia="Times New Roman"/>
        </w:rPr>
        <w:t>e</w:t>
      </w:r>
      <w:r w:rsidRPr="00A20724">
        <w:rPr>
          <w:rFonts w:eastAsia="Times New Roman"/>
          <w:spacing w:val="5"/>
        </w:rPr>
        <w:t xml:space="preserve"> </w:t>
      </w:r>
      <w:r w:rsidRPr="00A20724">
        <w:rPr>
          <w:rFonts w:eastAsia="Times New Roman"/>
        </w:rPr>
        <w:t>of</w:t>
      </w:r>
      <w:r w:rsidRPr="00A20724">
        <w:rPr>
          <w:rFonts w:eastAsia="Times New Roman"/>
          <w:spacing w:val="4"/>
        </w:rPr>
        <w:t xml:space="preserve"> </w:t>
      </w:r>
      <w:r w:rsidRPr="00A20724">
        <w:rPr>
          <w:rFonts w:eastAsia="Times New Roman"/>
        </w:rPr>
        <w:t>the</w:t>
      </w:r>
      <w:r w:rsidRPr="00A20724">
        <w:rPr>
          <w:rFonts w:eastAsia="Times New Roman"/>
          <w:spacing w:val="5"/>
        </w:rPr>
        <w:t xml:space="preserve"> </w:t>
      </w:r>
      <w:r w:rsidRPr="00A20724">
        <w:rPr>
          <w:rFonts w:eastAsia="Times New Roman"/>
        </w:rPr>
        <w:t>nur</w:t>
      </w:r>
      <w:r w:rsidRPr="00A20724">
        <w:rPr>
          <w:rFonts w:eastAsia="Times New Roman"/>
          <w:spacing w:val="-1"/>
        </w:rPr>
        <w:t>s</w:t>
      </w:r>
      <w:r w:rsidRPr="00A20724">
        <w:rPr>
          <w:rFonts w:eastAsia="Times New Roman"/>
        </w:rPr>
        <w:t>ing proce</w:t>
      </w:r>
      <w:r w:rsidRPr="00A20724">
        <w:rPr>
          <w:rFonts w:eastAsia="Times New Roman"/>
          <w:spacing w:val="-1"/>
        </w:rPr>
        <w:t>s</w:t>
      </w:r>
      <w:r w:rsidRPr="00A20724">
        <w:rPr>
          <w:rFonts w:eastAsia="Times New Roman"/>
        </w:rPr>
        <w:t>ses</w:t>
      </w:r>
      <w:r w:rsidRPr="00A20724">
        <w:rPr>
          <w:rFonts w:eastAsia="Times New Roman"/>
          <w:spacing w:val="1"/>
        </w:rPr>
        <w:t xml:space="preserve"> </w:t>
      </w:r>
      <w:r w:rsidRPr="00A20724">
        <w:rPr>
          <w:rFonts w:eastAsia="Times New Roman"/>
        </w:rPr>
        <w:t>to</w:t>
      </w:r>
      <w:r w:rsidRPr="00A20724">
        <w:rPr>
          <w:rFonts w:eastAsia="Times New Roman"/>
          <w:spacing w:val="2"/>
        </w:rPr>
        <w:t xml:space="preserve"> </w:t>
      </w:r>
      <w:r w:rsidRPr="00A20724">
        <w:rPr>
          <w:rFonts w:eastAsia="Times New Roman"/>
        </w:rPr>
        <w:t>meet</w:t>
      </w:r>
      <w:r w:rsidRPr="00A20724">
        <w:rPr>
          <w:rFonts w:eastAsia="Times New Roman"/>
          <w:spacing w:val="2"/>
        </w:rPr>
        <w:t xml:space="preserve"> </w:t>
      </w:r>
      <w:r w:rsidRPr="00A20724">
        <w:rPr>
          <w:rFonts w:eastAsia="Times New Roman"/>
        </w:rPr>
        <w:t>multip</w:t>
      </w:r>
      <w:r w:rsidRPr="00A20724">
        <w:rPr>
          <w:rFonts w:eastAsia="Times New Roman"/>
          <w:spacing w:val="-1"/>
        </w:rPr>
        <w:t>l</w:t>
      </w:r>
      <w:r w:rsidRPr="00A20724">
        <w:rPr>
          <w:rFonts w:eastAsia="Times New Roman"/>
        </w:rPr>
        <w:t>e</w:t>
      </w:r>
      <w:r w:rsidRPr="00A20724">
        <w:rPr>
          <w:rFonts w:eastAsia="Times New Roman"/>
          <w:spacing w:val="2"/>
        </w:rPr>
        <w:t xml:space="preserve"> </w:t>
      </w:r>
      <w:r w:rsidRPr="00A20724">
        <w:rPr>
          <w:rFonts w:eastAsia="Times New Roman"/>
        </w:rPr>
        <w:t>heal</w:t>
      </w:r>
      <w:r w:rsidRPr="00A20724">
        <w:rPr>
          <w:rFonts w:eastAsia="Times New Roman"/>
          <w:spacing w:val="-1"/>
        </w:rPr>
        <w:t>t</w:t>
      </w:r>
      <w:r w:rsidRPr="00A20724">
        <w:rPr>
          <w:rFonts w:eastAsia="Times New Roman"/>
        </w:rPr>
        <w:t>h</w:t>
      </w:r>
      <w:r w:rsidRPr="00A20724">
        <w:rPr>
          <w:rFonts w:eastAsia="Times New Roman"/>
          <w:spacing w:val="1"/>
        </w:rPr>
        <w:t xml:space="preserve"> </w:t>
      </w:r>
      <w:r w:rsidRPr="00A20724">
        <w:rPr>
          <w:rFonts w:eastAsia="Times New Roman"/>
        </w:rPr>
        <w:t>ne</w:t>
      </w:r>
      <w:r w:rsidRPr="00A20724">
        <w:rPr>
          <w:rFonts w:eastAsia="Times New Roman"/>
          <w:spacing w:val="-1"/>
        </w:rPr>
        <w:t>e</w:t>
      </w:r>
      <w:r w:rsidRPr="00A20724">
        <w:rPr>
          <w:rFonts w:eastAsia="Times New Roman"/>
        </w:rPr>
        <w:t>ds</w:t>
      </w:r>
      <w:r w:rsidRPr="00A20724">
        <w:rPr>
          <w:rFonts w:eastAsia="Times New Roman"/>
          <w:spacing w:val="2"/>
        </w:rPr>
        <w:t xml:space="preserve"> </w:t>
      </w:r>
      <w:r w:rsidRPr="00A20724">
        <w:rPr>
          <w:rFonts w:eastAsia="Times New Roman"/>
        </w:rPr>
        <w:t>for</w:t>
      </w:r>
      <w:r w:rsidRPr="00A20724">
        <w:rPr>
          <w:rFonts w:eastAsia="Times New Roman"/>
          <w:spacing w:val="2"/>
        </w:rPr>
        <w:t xml:space="preserve"> </w:t>
      </w:r>
      <w:r w:rsidRPr="00A20724">
        <w:rPr>
          <w:rFonts w:eastAsia="Times New Roman"/>
        </w:rPr>
        <w:t>adults</w:t>
      </w:r>
      <w:r w:rsidRPr="00A20724">
        <w:rPr>
          <w:rFonts w:eastAsia="Times New Roman"/>
          <w:spacing w:val="2"/>
        </w:rPr>
        <w:t xml:space="preserve"> </w:t>
      </w:r>
      <w:r w:rsidRPr="00A20724">
        <w:rPr>
          <w:rFonts w:eastAsia="Times New Roman"/>
        </w:rPr>
        <w:t>and</w:t>
      </w:r>
      <w:r w:rsidRPr="00A20724">
        <w:rPr>
          <w:rFonts w:eastAsia="Times New Roman"/>
          <w:spacing w:val="1"/>
        </w:rPr>
        <w:t xml:space="preserve"> </w:t>
      </w:r>
      <w:r w:rsidRPr="00A20724">
        <w:rPr>
          <w:rFonts w:eastAsia="Times New Roman"/>
        </w:rPr>
        <w:t>childr</w:t>
      </w:r>
      <w:r w:rsidRPr="00A20724">
        <w:rPr>
          <w:rFonts w:eastAsia="Times New Roman"/>
          <w:spacing w:val="-1"/>
        </w:rPr>
        <w:t>e</w:t>
      </w:r>
      <w:r w:rsidRPr="00A20724">
        <w:rPr>
          <w:rFonts w:eastAsia="Times New Roman"/>
        </w:rPr>
        <w:t>n</w:t>
      </w:r>
      <w:r w:rsidRPr="00A20724">
        <w:rPr>
          <w:rFonts w:eastAsia="Times New Roman"/>
          <w:spacing w:val="2"/>
        </w:rPr>
        <w:t xml:space="preserve"> </w:t>
      </w:r>
      <w:r w:rsidRPr="00A20724">
        <w:rPr>
          <w:rFonts w:eastAsia="Times New Roman"/>
        </w:rPr>
        <w:t>in</w:t>
      </w:r>
      <w:r w:rsidRPr="00A20724">
        <w:rPr>
          <w:rFonts w:eastAsia="Times New Roman"/>
          <w:spacing w:val="2"/>
        </w:rPr>
        <w:t xml:space="preserve"> </w:t>
      </w:r>
      <w:r w:rsidRPr="00A20724">
        <w:rPr>
          <w:rFonts w:eastAsia="Times New Roman"/>
        </w:rPr>
        <w:t>a</w:t>
      </w:r>
      <w:r w:rsidRPr="00A20724">
        <w:rPr>
          <w:rFonts w:eastAsia="Times New Roman"/>
          <w:w w:val="99"/>
        </w:rPr>
        <w:t xml:space="preserve"> </w:t>
      </w:r>
      <w:r w:rsidRPr="00A20724">
        <w:rPr>
          <w:rFonts w:eastAsia="Times New Roman"/>
        </w:rPr>
        <w:t>vari</w:t>
      </w:r>
      <w:r w:rsidRPr="00A20724">
        <w:rPr>
          <w:rFonts w:eastAsia="Times New Roman"/>
          <w:spacing w:val="-1"/>
        </w:rPr>
        <w:t>e</w:t>
      </w:r>
      <w:r w:rsidRPr="00A20724">
        <w:rPr>
          <w:rFonts w:eastAsia="Times New Roman"/>
        </w:rPr>
        <w:t>ty</w:t>
      </w:r>
      <w:r w:rsidRPr="00A20724">
        <w:rPr>
          <w:rFonts w:eastAsia="Times New Roman"/>
          <w:spacing w:val="34"/>
        </w:rPr>
        <w:t xml:space="preserve"> </w:t>
      </w:r>
      <w:r w:rsidRPr="00A20724">
        <w:rPr>
          <w:rFonts w:eastAsia="Times New Roman"/>
        </w:rPr>
        <w:t>of</w:t>
      </w:r>
      <w:r w:rsidRPr="00A20724">
        <w:rPr>
          <w:rFonts w:eastAsia="Times New Roman"/>
          <w:spacing w:val="33"/>
        </w:rPr>
        <w:t xml:space="preserve"> </w:t>
      </w:r>
      <w:r w:rsidRPr="00A20724">
        <w:rPr>
          <w:rFonts w:eastAsia="Times New Roman"/>
        </w:rPr>
        <w:t>hea</w:t>
      </w:r>
      <w:r w:rsidRPr="00A20724">
        <w:rPr>
          <w:rFonts w:eastAsia="Times New Roman"/>
          <w:spacing w:val="-1"/>
        </w:rPr>
        <w:t>l</w:t>
      </w:r>
      <w:r w:rsidRPr="00A20724">
        <w:rPr>
          <w:rFonts w:eastAsia="Times New Roman"/>
        </w:rPr>
        <w:t>th</w:t>
      </w:r>
      <w:r w:rsidRPr="00A20724">
        <w:rPr>
          <w:rFonts w:eastAsia="Times New Roman"/>
          <w:spacing w:val="34"/>
        </w:rPr>
        <w:t xml:space="preserve"> </w:t>
      </w:r>
      <w:r w:rsidRPr="00A20724">
        <w:rPr>
          <w:rFonts w:eastAsia="Times New Roman"/>
        </w:rPr>
        <w:t>ca</w:t>
      </w:r>
      <w:r w:rsidRPr="00A20724">
        <w:rPr>
          <w:rFonts w:eastAsia="Times New Roman"/>
          <w:spacing w:val="-1"/>
        </w:rPr>
        <w:t>r</w:t>
      </w:r>
      <w:r w:rsidRPr="00A20724">
        <w:rPr>
          <w:rFonts w:eastAsia="Times New Roman"/>
        </w:rPr>
        <w:t>e</w:t>
      </w:r>
      <w:r w:rsidRPr="00A20724">
        <w:rPr>
          <w:rFonts w:eastAsia="Times New Roman"/>
          <w:spacing w:val="34"/>
        </w:rPr>
        <w:t xml:space="preserve"> </w:t>
      </w:r>
      <w:r w:rsidRPr="00A20724">
        <w:rPr>
          <w:rFonts w:eastAsia="Times New Roman"/>
          <w:spacing w:val="-1"/>
        </w:rPr>
        <w:t>s</w:t>
      </w:r>
      <w:r w:rsidRPr="00A20724">
        <w:rPr>
          <w:rFonts w:eastAsia="Times New Roman"/>
        </w:rPr>
        <w:t>ett</w:t>
      </w:r>
      <w:r w:rsidRPr="00A20724">
        <w:rPr>
          <w:rFonts w:eastAsia="Times New Roman"/>
          <w:spacing w:val="-1"/>
        </w:rPr>
        <w:t>i</w:t>
      </w:r>
      <w:r w:rsidRPr="00A20724">
        <w:rPr>
          <w:rFonts w:eastAsia="Times New Roman"/>
        </w:rPr>
        <w:t>ng</w:t>
      </w:r>
      <w:r w:rsidRPr="00A20724">
        <w:rPr>
          <w:rFonts w:eastAsia="Times New Roman"/>
          <w:spacing w:val="-1"/>
        </w:rPr>
        <w:t>s</w:t>
      </w:r>
      <w:r w:rsidRPr="00A20724">
        <w:rPr>
          <w:rFonts w:eastAsia="Times New Roman"/>
        </w:rPr>
        <w:t>,</w:t>
      </w:r>
      <w:r w:rsidRPr="00A20724">
        <w:rPr>
          <w:rFonts w:eastAsia="Times New Roman"/>
          <w:spacing w:val="34"/>
        </w:rPr>
        <w:t xml:space="preserve"> </w:t>
      </w:r>
      <w:r w:rsidRPr="00A20724">
        <w:rPr>
          <w:rFonts w:eastAsia="Times New Roman"/>
        </w:rPr>
        <w:t>communi</w:t>
      </w:r>
      <w:r w:rsidRPr="00A20724">
        <w:rPr>
          <w:rFonts w:eastAsia="Times New Roman"/>
          <w:spacing w:val="-1"/>
        </w:rPr>
        <w:t>c</w:t>
      </w:r>
      <w:r w:rsidRPr="00A20724">
        <w:rPr>
          <w:rFonts w:eastAsia="Times New Roman"/>
        </w:rPr>
        <w:t>ate</w:t>
      </w:r>
      <w:r w:rsidRPr="00A20724">
        <w:rPr>
          <w:rFonts w:eastAsia="Times New Roman"/>
          <w:spacing w:val="34"/>
        </w:rPr>
        <w:t xml:space="preserve"> </w:t>
      </w:r>
      <w:r w:rsidRPr="00A20724">
        <w:rPr>
          <w:rFonts w:eastAsia="Times New Roman"/>
        </w:rPr>
        <w:t>ther</w:t>
      </w:r>
      <w:r w:rsidRPr="00A20724">
        <w:rPr>
          <w:rFonts w:eastAsia="Times New Roman"/>
          <w:spacing w:val="-1"/>
        </w:rPr>
        <w:t>a</w:t>
      </w:r>
      <w:r w:rsidRPr="00A20724">
        <w:rPr>
          <w:rFonts w:eastAsia="Times New Roman"/>
        </w:rPr>
        <w:t>peutic</w:t>
      </w:r>
      <w:r w:rsidRPr="00A20724">
        <w:rPr>
          <w:rFonts w:eastAsia="Times New Roman"/>
          <w:spacing w:val="-1"/>
        </w:rPr>
        <w:t>a</w:t>
      </w:r>
      <w:r w:rsidRPr="00A20724">
        <w:rPr>
          <w:rFonts w:eastAsia="Times New Roman"/>
        </w:rPr>
        <w:t>lly</w:t>
      </w:r>
      <w:r w:rsidRPr="00A20724">
        <w:rPr>
          <w:rFonts w:eastAsia="Times New Roman"/>
          <w:spacing w:val="34"/>
        </w:rPr>
        <w:t xml:space="preserve"> </w:t>
      </w:r>
      <w:r w:rsidRPr="00A20724">
        <w:rPr>
          <w:rFonts w:eastAsia="Times New Roman"/>
          <w:spacing w:val="-1"/>
        </w:rPr>
        <w:t>w</w:t>
      </w:r>
      <w:r w:rsidRPr="00A20724">
        <w:rPr>
          <w:rFonts w:eastAsia="Times New Roman"/>
        </w:rPr>
        <w:t>ith fam</w:t>
      </w:r>
      <w:r w:rsidRPr="00A20724">
        <w:rPr>
          <w:rFonts w:eastAsia="Times New Roman"/>
          <w:spacing w:val="-1"/>
        </w:rPr>
        <w:t>i</w:t>
      </w:r>
      <w:r w:rsidRPr="00A20724">
        <w:rPr>
          <w:rFonts w:eastAsia="Times New Roman"/>
        </w:rPr>
        <w:t>lie</w:t>
      </w:r>
      <w:r w:rsidRPr="00A20724">
        <w:rPr>
          <w:rFonts w:eastAsia="Times New Roman"/>
          <w:spacing w:val="-1"/>
        </w:rPr>
        <w:t>s</w:t>
      </w:r>
      <w:r w:rsidRPr="00A20724">
        <w:rPr>
          <w:rFonts w:eastAsia="Times New Roman"/>
        </w:rPr>
        <w:t>,</w:t>
      </w:r>
      <w:r w:rsidRPr="00A20724">
        <w:rPr>
          <w:rFonts w:eastAsia="Times New Roman"/>
          <w:spacing w:val="1"/>
        </w:rPr>
        <w:t xml:space="preserve"> </w:t>
      </w:r>
      <w:r w:rsidR="4BB6A28A" w:rsidRPr="00A20724">
        <w:rPr>
          <w:rFonts w:eastAsia="Times New Roman"/>
        </w:rPr>
        <w:t>groups,</w:t>
      </w:r>
      <w:r w:rsidRPr="00A20724">
        <w:rPr>
          <w:rFonts w:eastAsia="Times New Roman"/>
          <w:spacing w:val="2"/>
        </w:rPr>
        <w:t xml:space="preserve"> </w:t>
      </w:r>
      <w:r w:rsidRPr="00A20724">
        <w:rPr>
          <w:rFonts w:eastAsia="Times New Roman"/>
        </w:rPr>
        <w:t>and</w:t>
      </w:r>
      <w:r w:rsidRPr="00A20724">
        <w:rPr>
          <w:rFonts w:eastAsia="Times New Roman"/>
          <w:spacing w:val="1"/>
        </w:rPr>
        <w:t xml:space="preserve"> </w:t>
      </w:r>
      <w:r w:rsidRPr="00A20724">
        <w:rPr>
          <w:rFonts w:eastAsia="Times New Roman"/>
        </w:rPr>
        <w:t>individu</w:t>
      </w:r>
      <w:r w:rsidRPr="00A20724">
        <w:rPr>
          <w:rFonts w:eastAsia="Times New Roman"/>
          <w:spacing w:val="-1"/>
        </w:rPr>
        <w:t>a</w:t>
      </w:r>
      <w:r w:rsidRPr="00A20724">
        <w:rPr>
          <w:rFonts w:eastAsia="Times New Roman"/>
        </w:rPr>
        <w:t>l</w:t>
      </w:r>
      <w:r w:rsidRPr="00A20724">
        <w:rPr>
          <w:rFonts w:eastAsia="Times New Roman"/>
          <w:spacing w:val="-1"/>
        </w:rPr>
        <w:t>s</w:t>
      </w:r>
      <w:r w:rsidRPr="00A20724">
        <w:rPr>
          <w:rFonts w:eastAsia="Times New Roman"/>
        </w:rPr>
        <w:t>,</w:t>
      </w:r>
      <w:r w:rsidRPr="00A20724">
        <w:rPr>
          <w:rFonts w:eastAsia="Times New Roman"/>
          <w:spacing w:val="2"/>
        </w:rPr>
        <w:t xml:space="preserve"> </w:t>
      </w:r>
      <w:r w:rsidRPr="00A20724">
        <w:rPr>
          <w:rFonts w:eastAsia="Times New Roman"/>
          <w:spacing w:val="-1"/>
        </w:rPr>
        <w:t>s</w:t>
      </w:r>
      <w:r w:rsidRPr="00A20724">
        <w:rPr>
          <w:rFonts w:eastAsia="Times New Roman"/>
        </w:rPr>
        <w:t>ynthe</w:t>
      </w:r>
      <w:r w:rsidRPr="00A20724">
        <w:rPr>
          <w:rFonts w:eastAsia="Times New Roman"/>
          <w:spacing w:val="-1"/>
        </w:rPr>
        <w:t>s</w:t>
      </w:r>
      <w:r w:rsidRPr="00A20724">
        <w:rPr>
          <w:rFonts w:eastAsia="Times New Roman"/>
        </w:rPr>
        <w:t>ize</w:t>
      </w:r>
      <w:r w:rsidRPr="00A20724">
        <w:rPr>
          <w:rFonts w:eastAsia="Times New Roman"/>
          <w:spacing w:val="1"/>
        </w:rPr>
        <w:t xml:space="preserve"> </w:t>
      </w:r>
      <w:r w:rsidRPr="00A20724">
        <w:rPr>
          <w:rFonts w:eastAsia="Times New Roman"/>
        </w:rPr>
        <w:t>and</w:t>
      </w:r>
      <w:r w:rsidRPr="00A20724">
        <w:rPr>
          <w:rFonts w:eastAsia="Times New Roman"/>
          <w:spacing w:val="2"/>
        </w:rPr>
        <w:t xml:space="preserve"> </w:t>
      </w:r>
      <w:r w:rsidRPr="00A20724">
        <w:rPr>
          <w:rFonts w:eastAsia="Times New Roman"/>
        </w:rPr>
        <w:t>communic</w:t>
      </w:r>
      <w:r w:rsidRPr="00A20724">
        <w:rPr>
          <w:rFonts w:eastAsia="Times New Roman"/>
          <w:spacing w:val="-1"/>
        </w:rPr>
        <w:t>a</w:t>
      </w:r>
      <w:r w:rsidRPr="00A20724">
        <w:rPr>
          <w:rFonts w:eastAsia="Times New Roman"/>
        </w:rPr>
        <w:t>te</w:t>
      </w:r>
      <w:r w:rsidRPr="00A20724">
        <w:rPr>
          <w:rFonts w:eastAsia="Times New Roman"/>
          <w:spacing w:val="2"/>
        </w:rPr>
        <w:t xml:space="preserve"> </w:t>
      </w:r>
      <w:r w:rsidRPr="00A20724">
        <w:rPr>
          <w:rFonts w:eastAsia="Times New Roman"/>
        </w:rPr>
        <w:t>rel</w:t>
      </w:r>
      <w:r w:rsidRPr="00A20724">
        <w:rPr>
          <w:rFonts w:eastAsia="Times New Roman"/>
          <w:spacing w:val="-1"/>
        </w:rPr>
        <w:t>e</w:t>
      </w:r>
      <w:r w:rsidRPr="00A20724">
        <w:rPr>
          <w:rFonts w:eastAsia="Times New Roman"/>
        </w:rPr>
        <w:t>vant</w:t>
      </w:r>
      <w:r w:rsidRPr="00A20724">
        <w:rPr>
          <w:rFonts w:eastAsia="Times New Roman"/>
          <w:spacing w:val="20"/>
        </w:rPr>
        <w:t xml:space="preserve"> </w:t>
      </w:r>
      <w:r w:rsidRPr="00A20724">
        <w:rPr>
          <w:rFonts w:eastAsia="Times New Roman"/>
        </w:rPr>
        <w:t>data</w:t>
      </w:r>
      <w:r w:rsidRPr="00A20724">
        <w:rPr>
          <w:rFonts w:eastAsia="Times New Roman"/>
          <w:spacing w:val="20"/>
        </w:rPr>
        <w:t xml:space="preserve"> </w:t>
      </w:r>
      <w:r w:rsidRPr="00A20724">
        <w:rPr>
          <w:rFonts w:eastAsia="Times New Roman"/>
        </w:rPr>
        <w:t>e</w:t>
      </w:r>
      <w:r w:rsidRPr="00A20724">
        <w:rPr>
          <w:rFonts w:eastAsia="Times New Roman"/>
          <w:spacing w:val="-4"/>
        </w:rPr>
        <w:t>f</w:t>
      </w:r>
      <w:r w:rsidRPr="00A20724">
        <w:rPr>
          <w:rFonts w:eastAsia="Times New Roman"/>
        </w:rPr>
        <w:t>fectively</w:t>
      </w:r>
      <w:r w:rsidRPr="00A20724">
        <w:rPr>
          <w:rFonts w:eastAsia="Times New Roman"/>
          <w:spacing w:val="20"/>
        </w:rPr>
        <w:t xml:space="preserve"> </w:t>
      </w:r>
      <w:r w:rsidRPr="00A20724">
        <w:rPr>
          <w:rFonts w:eastAsia="Times New Roman"/>
        </w:rPr>
        <w:t>and</w:t>
      </w:r>
      <w:r w:rsidRPr="00A20724">
        <w:rPr>
          <w:rFonts w:eastAsia="Times New Roman"/>
          <w:spacing w:val="20"/>
        </w:rPr>
        <w:t xml:space="preserve"> </w:t>
      </w:r>
      <w:r w:rsidRPr="00A20724">
        <w:rPr>
          <w:rFonts w:eastAsia="Times New Roman"/>
        </w:rPr>
        <w:t>conc</w:t>
      </w:r>
      <w:r w:rsidRPr="00A20724">
        <w:rPr>
          <w:rFonts w:eastAsia="Times New Roman"/>
          <w:spacing w:val="-1"/>
        </w:rPr>
        <w:t>is</w:t>
      </w:r>
      <w:r w:rsidRPr="00A20724">
        <w:rPr>
          <w:rFonts w:eastAsia="Times New Roman"/>
        </w:rPr>
        <w:t>el</w:t>
      </w:r>
      <w:r w:rsidRPr="00A20724">
        <w:rPr>
          <w:rFonts w:eastAsia="Times New Roman"/>
          <w:spacing w:val="-15"/>
        </w:rPr>
        <w:t>y</w:t>
      </w:r>
      <w:r w:rsidRPr="00A20724">
        <w:rPr>
          <w:rFonts w:eastAsia="Times New Roman"/>
        </w:rPr>
        <w:t>,</w:t>
      </w:r>
      <w:r w:rsidRPr="00A20724">
        <w:rPr>
          <w:rFonts w:eastAsia="Times New Roman"/>
          <w:spacing w:val="21"/>
        </w:rPr>
        <w:t xml:space="preserve"> </w:t>
      </w:r>
      <w:r w:rsidRPr="00A20724">
        <w:rPr>
          <w:rFonts w:eastAsia="Times New Roman"/>
        </w:rPr>
        <w:t>and</w:t>
      </w:r>
      <w:r w:rsidRPr="00A20724">
        <w:rPr>
          <w:rFonts w:eastAsia="Times New Roman"/>
          <w:spacing w:val="20"/>
        </w:rPr>
        <w:t xml:space="preserve"> </w:t>
      </w:r>
      <w:r w:rsidRPr="00A20724">
        <w:rPr>
          <w:rFonts w:eastAsia="Times New Roman"/>
        </w:rPr>
        <w:t>util</w:t>
      </w:r>
      <w:r w:rsidRPr="00A20724">
        <w:rPr>
          <w:rFonts w:eastAsia="Times New Roman"/>
          <w:spacing w:val="-1"/>
        </w:rPr>
        <w:t>i</w:t>
      </w:r>
      <w:r w:rsidRPr="00A20724">
        <w:rPr>
          <w:rFonts w:eastAsia="Times New Roman"/>
        </w:rPr>
        <w:t>ze</w:t>
      </w:r>
      <w:r w:rsidRPr="00A20724">
        <w:rPr>
          <w:rFonts w:eastAsia="Times New Roman"/>
          <w:spacing w:val="21"/>
        </w:rPr>
        <w:t xml:space="preserve"> </w:t>
      </w:r>
      <w:r w:rsidRPr="00A20724">
        <w:rPr>
          <w:rFonts w:eastAsia="Times New Roman"/>
        </w:rPr>
        <w:t>m</w:t>
      </w:r>
      <w:r w:rsidRPr="00A20724">
        <w:rPr>
          <w:rFonts w:eastAsia="Times New Roman"/>
          <w:spacing w:val="-1"/>
        </w:rPr>
        <w:t>a</w:t>
      </w:r>
      <w:r w:rsidRPr="00A20724">
        <w:rPr>
          <w:rFonts w:eastAsia="Times New Roman"/>
        </w:rPr>
        <w:t>nagem</w:t>
      </w:r>
      <w:r w:rsidRPr="00A20724">
        <w:rPr>
          <w:rFonts w:eastAsia="Times New Roman"/>
          <w:spacing w:val="-1"/>
        </w:rPr>
        <w:t>e</w:t>
      </w:r>
      <w:r w:rsidRPr="00A20724">
        <w:rPr>
          <w:rFonts w:eastAsia="Times New Roman"/>
        </w:rPr>
        <w:t>nt</w:t>
      </w:r>
      <w:r w:rsidRPr="00A20724">
        <w:rPr>
          <w:rFonts w:eastAsia="Times New Roman"/>
          <w:spacing w:val="20"/>
        </w:rPr>
        <w:t xml:space="preserve"> </w:t>
      </w:r>
      <w:r w:rsidRPr="00A20724">
        <w:rPr>
          <w:rFonts w:eastAsia="Times New Roman"/>
          <w:spacing w:val="-1"/>
        </w:rPr>
        <w:t>s</w:t>
      </w:r>
      <w:r w:rsidRPr="00A20724">
        <w:rPr>
          <w:rFonts w:eastAsia="Times New Roman"/>
        </w:rPr>
        <w:t>kills and</w:t>
      </w:r>
      <w:r w:rsidRPr="00A20724">
        <w:rPr>
          <w:rFonts w:eastAsia="Times New Roman"/>
          <w:spacing w:val="48"/>
        </w:rPr>
        <w:t xml:space="preserve"> </w:t>
      </w:r>
      <w:r w:rsidRPr="00A20724">
        <w:rPr>
          <w:rFonts w:eastAsia="Times New Roman"/>
        </w:rPr>
        <w:t>concep</w:t>
      </w:r>
      <w:r w:rsidRPr="00A20724">
        <w:rPr>
          <w:rFonts w:eastAsia="Times New Roman"/>
          <w:spacing w:val="-1"/>
        </w:rPr>
        <w:t>t</w:t>
      </w:r>
      <w:r w:rsidRPr="00A20724">
        <w:rPr>
          <w:rFonts w:eastAsia="Times New Roman"/>
        </w:rPr>
        <w:t>s</w:t>
      </w:r>
      <w:r w:rsidRPr="00A20724">
        <w:rPr>
          <w:rFonts w:eastAsia="Times New Roman"/>
          <w:spacing w:val="49"/>
        </w:rPr>
        <w:t xml:space="preserve"> </w:t>
      </w:r>
      <w:r w:rsidRPr="00A20724">
        <w:rPr>
          <w:rFonts w:eastAsia="Times New Roman"/>
        </w:rPr>
        <w:t>to</w:t>
      </w:r>
      <w:r w:rsidRPr="00A20724">
        <w:rPr>
          <w:rFonts w:eastAsia="Times New Roman"/>
          <w:spacing w:val="48"/>
        </w:rPr>
        <w:t xml:space="preserve"> </w:t>
      </w:r>
      <w:r w:rsidRPr="00A20724">
        <w:rPr>
          <w:rFonts w:eastAsia="Times New Roman"/>
        </w:rPr>
        <w:t>plan</w:t>
      </w:r>
      <w:r w:rsidRPr="00A20724">
        <w:rPr>
          <w:rFonts w:eastAsia="Times New Roman"/>
          <w:spacing w:val="49"/>
        </w:rPr>
        <w:t xml:space="preserve"> </w:t>
      </w:r>
      <w:r w:rsidRPr="00A20724">
        <w:rPr>
          <w:rFonts w:eastAsia="Times New Roman"/>
        </w:rPr>
        <w:t>and</w:t>
      </w:r>
      <w:r w:rsidRPr="00A20724">
        <w:rPr>
          <w:rFonts w:eastAsia="Times New Roman"/>
          <w:spacing w:val="48"/>
        </w:rPr>
        <w:t xml:space="preserve"> </w:t>
      </w:r>
      <w:r w:rsidRPr="00A20724">
        <w:rPr>
          <w:rFonts w:eastAsia="Times New Roman"/>
        </w:rPr>
        <w:t>coordina</w:t>
      </w:r>
      <w:r w:rsidRPr="00A20724">
        <w:rPr>
          <w:rFonts w:eastAsia="Times New Roman"/>
          <w:spacing w:val="-1"/>
        </w:rPr>
        <w:t>t</w:t>
      </w:r>
      <w:r w:rsidRPr="00A20724">
        <w:rPr>
          <w:rFonts w:eastAsia="Times New Roman"/>
        </w:rPr>
        <w:t>e</w:t>
      </w:r>
      <w:r w:rsidRPr="00A20724">
        <w:rPr>
          <w:rFonts w:eastAsia="Times New Roman"/>
          <w:spacing w:val="49"/>
        </w:rPr>
        <w:t xml:space="preserve"> </w:t>
      </w:r>
      <w:r w:rsidRPr="00A20724">
        <w:rPr>
          <w:rFonts w:eastAsia="Times New Roman"/>
        </w:rPr>
        <w:t>patient</w:t>
      </w:r>
      <w:r w:rsidRPr="00A20724">
        <w:rPr>
          <w:rFonts w:eastAsia="Times New Roman"/>
          <w:spacing w:val="48"/>
        </w:rPr>
        <w:t xml:space="preserve"> </w:t>
      </w:r>
      <w:r w:rsidRPr="00A20724">
        <w:rPr>
          <w:rFonts w:eastAsia="Times New Roman"/>
        </w:rPr>
        <w:t>c</w:t>
      </w:r>
      <w:r w:rsidRPr="00A20724">
        <w:rPr>
          <w:rFonts w:eastAsia="Times New Roman"/>
          <w:spacing w:val="-1"/>
        </w:rPr>
        <w:t>a</w:t>
      </w:r>
      <w:r w:rsidRPr="00A20724">
        <w:rPr>
          <w:rFonts w:eastAsia="Times New Roman"/>
        </w:rPr>
        <w:t>re.</w:t>
      </w:r>
      <w:r w:rsidRPr="00A20724">
        <w:rPr>
          <w:rFonts w:eastAsia="Times New Roman"/>
          <w:spacing w:val="49"/>
        </w:rPr>
        <w:t xml:space="preserve"> </w:t>
      </w:r>
      <w:r w:rsidRPr="00A20724">
        <w:rPr>
          <w:rFonts w:eastAsia="Times New Roman"/>
        </w:rPr>
        <w:t>Stud</w:t>
      </w:r>
      <w:r w:rsidRPr="00A20724">
        <w:rPr>
          <w:rFonts w:eastAsia="Times New Roman"/>
          <w:spacing w:val="-1"/>
        </w:rPr>
        <w:t>e</w:t>
      </w:r>
      <w:r w:rsidRPr="00A20724">
        <w:rPr>
          <w:rFonts w:eastAsia="Times New Roman"/>
        </w:rPr>
        <w:t>nts</w:t>
      </w:r>
      <w:r w:rsidRPr="00A20724">
        <w:rPr>
          <w:rFonts w:eastAsia="Times New Roman"/>
          <w:spacing w:val="49"/>
        </w:rPr>
        <w:t xml:space="preserve"> </w:t>
      </w:r>
      <w:r w:rsidRPr="00A20724">
        <w:rPr>
          <w:rFonts w:eastAsia="Times New Roman"/>
          <w:spacing w:val="-1"/>
        </w:rPr>
        <w:t>w</w:t>
      </w:r>
      <w:r w:rsidRPr="00A20724">
        <w:rPr>
          <w:rFonts w:eastAsia="Times New Roman"/>
        </w:rPr>
        <w:t>ill</w:t>
      </w:r>
      <w:r w:rsidRPr="00A20724">
        <w:rPr>
          <w:rFonts w:eastAsia="Times New Roman"/>
          <w:w w:val="99"/>
        </w:rPr>
        <w:t xml:space="preserve"> </w:t>
      </w:r>
      <w:r w:rsidRPr="00A20724">
        <w:rPr>
          <w:rFonts w:eastAsia="Times New Roman"/>
        </w:rPr>
        <w:t>a</w:t>
      </w:r>
      <w:r w:rsidRPr="00A20724">
        <w:rPr>
          <w:rFonts w:eastAsia="Times New Roman"/>
          <w:spacing w:val="-1"/>
        </w:rPr>
        <w:t>s</w:t>
      </w:r>
      <w:r w:rsidRPr="00A20724">
        <w:rPr>
          <w:rFonts w:eastAsia="Times New Roman"/>
        </w:rPr>
        <w:t>sume</w:t>
      </w:r>
      <w:r w:rsidRPr="00A20724">
        <w:rPr>
          <w:rFonts w:eastAsia="Times New Roman"/>
          <w:spacing w:val="20"/>
        </w:rPr>
        <w:t xml:space="preserve"> </w:t>
      </w:r>
      <w:r w:rsidRPr="00A20724">
        <w:rPr>
          <w:rFonts w:eastAsia="Times New Roman"/>
        </w:rPr>
        <w:t>the</w:t>
      </w:r>
      <w:r w:rsidRPr="00A20724">
        <w:rPr>
          <w:rFonts w:eastAsia="Times New Roman"/>
          <w:spacing w:val="21"/>
        </w:rPr>
        <w:t xml:space="preserve"> </w:t>
      </w:r>
      <w:r w:rsidRPr="00A20724">
        <w:rPr>
          <w:rFonts w:eastAsia="Times New Roman"/>
        </w:rPr>
        <w:t>role</w:t>
      </w:r>
      <w:r w:rsidRPr="00A20724">
        <w:rPr>
          <w:rFonts w:eastAsia="Times New Roman"/>
          <w:spacing w:val="21"/>
        </w:rPr>
        <w:t xml:space="preserve"> </w:t>
      </w:r>
      <w:r w:rsidRPr="00A20724">
        <w:rPr>
          <w:rFonts w:eastAsia="Times New Roman"/>
        </w:rPr>
        <w:t>of</w:t>
      </w:r>
      <w:r w:rsidRPr="00A20724">
        <w:rPr>
          <w:rFonts w:eastAsia="Times New Roman"/>
          <w:spacing w:val="21"/>
        </w:rPr>
        <w:t xml:space="preserve"> </w:t>
      </w:r>
      <w:r w:rsidRPr="00A20724">
        <w:rPr>
          <w:rFonts w:eastAsia="Times New Roman"/>
        </w:rPr>
        <w:t>the</w:t>
      </w:r>
      <w:r w:rsidRPr="00A20724">
        <w:rPr>
          <w:rFonts w:eastAsia="Times New Roman"/>
          <w:spacing w:val="21"/>
        </w:rPr>
        <w:t xml:space="preserve"> </w:t>
      </w:r>
      <w:r w:rsidRPr="00A20724">
        <w:rPr>
          <w:rFonts w:eastAsia="Times New Roman"/>
        </w:rPr>
        <w:t>a</w:t>
      </w:r>
      <w:r w:rsidRPr="00A20724">
        <w:rPr>
          <w:rFonts w:eastAsia="Times New Roman"/>
          <w:spacing w:val="-1"/>
        </w:rPr>
        <w:t>s</w:t>
      </w:r>
      <w:r w:rsidRPr="00A20724">
        <w:rPr>
          <w:rFonts w:eastAsia="Times New Roman"/>
        </w:rPr>
        <w:t>sociate</w:t>
      </w:r>
      <w:r w:rsidRPr="00A20724">
        <w:rPr>
          <w:rFonts w:eastAsia="Times New Roman"/>
          <w:spacing w:val="20"/>
        </w:rPr>
        <w:t xml:space="preserve"> </w:t>
      </w:r>
      <w:r w:rsidRPr="00A20724">
        <w:rPr>
          <w:rFonts w:eastAsia="Times New Roman"/>
        </w:rPr>
        <w:t>deg</w:t>
      </w:r>
      <w:r w:rsidRPr="00A20724">
        <w:rPr>
          <w:rFonts w:eastAsia="Times New Roman"/>
          <w:spacing w:val="-1"/>
        </w:rPr>
        <w:t>r</w:t>
      </w:r>
      <w:r w:rsidRPr="00A20724">
        <w:rPr>
          <w:rFonts w:eastAsia="Times New Roman"/>
        </w:rPr>
        <w:t>ee</w:t>
      </w:r>
      <w:r w:rsidRPr="00A20724">
        <w:rPr>
          <w:rFonts w:eastAsia="Times New Roman"/>
          <w:spacing w:val="21"/>
        </w:rPr>
        <w:t xml:space="preserve"> </w:t>
      </w:r>
      <w:r w:rsidRPr="00A20724">
        <w:rPr>
          <w:rFonts w:eastAsia="Times New Roman"/>
        </w:rPr>
        <w:t>nur</w:t>
      </w:r>
      <w:r w:rsidRPr="00A20724">
        <w:rPr>
          <w:rFonts w:eastAsia="Times New Roman"/>
          <w:spacing w:val="-1"/>
        </w:rPr>
        <w:t>s</w:t>
      </w:r>
      <w:r w:rsidRPr="00A20724">
        <w:rPr>
          <w:rFonts w:eastAsia="Times New Roman"/>
        </w:rPr>
        <w:t>e</w:t>
      </w:r>
      <w:r w:rsidRPr="00A20724">
        <w:rPr>
          <w:rFonts w:eastAsia="Times New Roman"/>
          <w:spacing w:val="21"/>
        </w:rPr>
        <w:t xml:space="preserve"> </w:t>
      </w:r>
      <w:r w:rsidRPr="00A20724">
        <w:rPr>
          <w:rFonts w:eastAsia="Times New Roman"/>
        </w:rPr>
        <w:t>as</w:t>
      </w:r>
      <w:r w:rsidRPr="00A20724">
        <w:rPr>
          <w:rFonts w:eastAsia="Times New Roman"/>
          <w:spacing w:val="21"/>
        </w:rPr>
        <w:t xml:space="preserve"> </w:t>
      </w:r>
      <w:r w:rsidRPr="00A20724">
        <w:rPr>
          <w:rFonts w:eastAsia="Times New Roman"/>
        </w:rPr>
        <w:t>a</w:t>
      </w:r>
      <w:r w:rsidRPr="00A20724">
        <w:rPr>
          <w:rFonts w:eastAsia="Times New Roman"/>
          <w:spacing w:val="21"/>
        </w:rPr>
        <w:t xml:space="preserve"> </w:t>
      </w:r>
      <w:r w:rsidRPr="00A20724">
        <w:rPr>
          <w:rFonts w:eastAsia="Times New Roman"/>
        </w:rPr>
        <w:t>memb</w:t>
      </w:r>
      <w:r w:rsidRPr="00A20724">
        <w:rPr>
          <w:rFonts w:eastAsia="Times New Roman"/>
          <w:spacing w:val="-1"/>
        </w:rPr>
        <w:t>e</w:t>
      </w:r>
      <w:r w:rsidRPr="00A20724">
        <w:rPr>
          <w:rFonts w:eastAsia="Times New Roman"/>
        </w:rPr>
        <w:t>r</w:t>
      </w:r>
      <w:r w:rsidRPr="00A20724">
        <w:rPr>
          <w:rFonts w:eastAsia="Times New Roman"/>
          <w:spacing w:val="20"/>
        </w:rPr>
        <w:t xml:space="preserve"> </w:t>
      </w:r>
      <w:r w:rsidRPr="00A20724">
        <w:rPr>
          <w:rFonts w:eastAsia="Times New Roman"/>
        </w:rPr>
        <w:t>of</w:t>
      </w:r>
      <w:r w:rsidRPr="00A20724">
        <w:rPr>
          <w:rFonts w:eastAsia="Times New Roman"/>
          <w:spacing w:val="21"/>
        </w:rPr>
        <w:t xml:space="preserve"> </w:t>
      </w:r>
      <w:r w:rsidRPr="00A20724">
        <w:rPr>
          <w:rFonts w:eastAsia="Times New Roman"/>
        </w:rPr>
        <w:t>the heal</w:t>
      </w:r>
      <w:r w:rsidRPr="00A20724">
        <w:rPr>
          <w:rFonts w:eastAsia="Times New Roman"/>
          <w:spacing w:val="-1"/>
        </w:rPr>
        <w:t>t</w:t>
      </w:r>
      <w:r w:rsidRPr="00A20724">
        <w:rPr>
          <w:rFonts w:eastAsia="Times New Roman"/>
        </w:rPr>
        <w:t>h</w:t>
      </w:r>
      <w:r w:rsidRPr="00A20724">
        <w:rPr>
          <w:rFonts w:eastAsia="Times New Roman"/>
          <w:spacing w:val="29"/>
        </w:rPr>
        <w:t xml:space="preserve"> </w:t>
      </w:r>
      <w:r w:rsidRPr="00A20724">
        <w:rPr>
          <w:rFonts w:eastAsia="Times New Roman"/>
        </w:rPr>
        <w:t>care</w:t>
      </w:r>
      <w:r w:rsidRPr="00A20724">
        <w:rPr>
          <w:rFonts w:eastAsia="Times New Roman"/>
          <w:spacing w:val="30"/>
        </w:rPr>
        <w:t xml:space="preserve"> </w:t>
      </w:r>
      <w:r w:rsidRPr="00A20724">
        <w:rPr>
          <w:rFonts w:eastAsia="Times New Roman"/>
        </w:rPr>
        <w:t>team</w:t>
      </w:r>
      <w:r w:rsidRPr="00A20724">
        <w:rPr>
          <w:rFonts w:eastAsia="Times New Roman"/>
          <w:spacing w:val="29"/>
        </w:rPr>
        <w:t xml:space="preserve"> </w:t>
      </w:r>
      <w:r w:rsidRPr="00A20724">
        <w:rPr>
          <w:rFonts w:eastAsia="Times New Roman"/>
        </w:rPr>
        <w:t>and</w:t>
      </w:r>
      <w:r w:rsidRPr="00A20724">
        <w:rPr>
          <w:rFonts w:eastAsia="Times New Roman"/>
          <w:spacing w:val="30"/>
        </w:rPr>
        <w:t xml:space="preserve"> </w:t>
      </w:r>
      <w:r w:rsidRPr="00A20724">
        <w:rPr>
          <w:rFonts w:eastAsia="Times New Roman"/>
        </w:rPr>
        <w:t>wi</w:t>
      </w:r>
      <w:r w:rsidRPr="00A20724">
        <w:rPr>
          <w:rFonts w:eastAsia="Times New Roman"/>
          <w:spacing w:val="-1"/>
        </w:rPr>
        <w:t>l</w:t>
      </w:r>
      <w:r w:rsidRPr="00A20724">
        <w:rPr>
          <w:rFonts w:eastAsia="Times New Roman"/>
        </w:rPr>
        <w:t>l</w:t>
      </w:r>
      <w:r w:rsidRPr="00A20724">
        <w:rPr>
          <w:rFonts w:eastAsia="Times New Roman"/>
          <w:spacing w:val="29"/>
        </w:rPr>
        <w:t xml:space="preserve"> </w:t>
      </w:r>
      <w:r w:rsidRPr="00A20724">
        <w:rPr>
          <w:rFonts w:eastAsia="Times New Roman"/>
        </w:rPr>
        <w:t>integrate</w:t>
      </w:r>
      <w:r w:rsidRPr="00A20724">
        <w:rPr>
          <w:rFonts w:eastAsia="Times New Roman"/>
          <w:spacing w:val="29"/>
        </w:rPr>
        <w:t xml:space="preserve"> </w:t>
      </w:r>
      <w:r w:rsidRPr="00A20724">
        <w:rPr>
          <w:rFonts w:eastAsia="Times New Roman"/>
        </w:rPr>
        <w:t>theore</w:t>
      </w:r>
      <w:r w:rsidRPr="00A20724">
        <w:rPr>
          <w:rFonts w:eastAsia="Times New Roman"/>
          <w:spacing w:val="-1"/>
        </w:rPr>
        <w:t>t</w:t>
      </w:r>
      <w:r w:rsidRPr="00A20724">
        <w:rPr>
          <w:rFonts w:eastAsia="Times New Roman"/>
        </w:rPr>
        <w:t>ical</w:t>
      </w:r>
      <w:r w:rsidRPr="00A20724">
        <w:rPr>
          <w:rFonts w:eastAsia="Times New Roman"/>
          <w:spacing w:val="29"/>
        </w:rPr>
        <w:t xml:space="preserve"> </w:t>
      </w:r>
      <w:r w:rsidRPr="00A20724">
        <w:rPr>
          <w:rFonts w:eastAsia="Times New Roman"/>
        </w:rPr>
        <w:t>con</w:t>
      </w:r>
      <w:r w:rsidRPr="00A20724">
        <w:rPr>
          <w:rFonts w:eastAsia="Times New Roman"/>
          <w:spacing w:val="-1"/>
        </w:rPr>
        <w:t>t</w:t>
      </w:r>
      <w:r w:rsidRPr="00A20724">
        <w:rPr>
          <w:rFonts w:eastAsia="Times New Roman"/>
        </w:rPr>
        <w:t>ent</w:t>
      </w:r>
      <w:r w:rsidRPr="00A20724">
        <w:rPr>
          <w:rFonts w:eastAsia="Times New Roman"/>
          <w:spacing w:val="30"/>
        </w:rPr>
        <w:t xml:space="preserve"> </w:t>
      </w:r>
      <w:r w:rsidRPr="00A20724">
        <w:rPr>
          <w:rFonts w:eastAsia="Times New Roman"/>
        </w:rPr>
        <w:t>of</w:t>
      </w:r>
      <w:r w:rsidRPr="00A20724">
        <w:rPr>
          <w:rFonts w:eastAsia="Times New Roman"/>
          <w:spacing w:val="29"/>
        </w:rPr>
        <w:t xml:space="preserve"> </w:t>
      </w:r>
      <w:r w:rsidRPr="00A20724">
        <w:rPr>
          <w:rFonts w:eastAsia="Times New Roman"/>
        </w:rPr>
        <w:t>general</w:t>
      </w:r>
      <w:r w:rsidRPr="00A20724">
        <w:rPr>
          <w:rFonts w:eastAsia="Times New Roman"/>
          <w:w w:val="99"/>
        </w:rPr>
        <w:t xml:space="preserve"> </w:t>
      </w:r>
      <w:r w:rsidRPr="00A20724">
        <w:rPr>
          <w:rFonts w:eastAsia="Times New Roman"/>
        </w:rPr>
        <w:t>educa</w:t>
      </w:r>
      <w:r w:rsidRPr="00A20724">
        <w:rPr>
          <w:rFonts w:eastAsia="Times New Roman"/>
          <w:spacing w:val="-1"/>
        </w:rPr>
        <w:t>t</w:t>
      </w:r>
      <w:r w:rsidRPr="00A20724">
        <w:rPr>
          <w:rFonts w:eastAsia="Times New Roman"/>
        </w:rPr>
        <w:t>ion</w:t>
      </w:r>
      <w:r w:rsidRPr="00A20724">
        <w:rPr>
          <w:rFonts w:eastAsia="Times New Roman"/>
          <w:spacing w:val="2"/>
        </w:rPr>
        <w:t xml:space="preserve"> </w:t>
      </w:r>
      <w:r w:rsidRPr="00A20724">
        <w:rPr>
          <w:rFonts w:eastAsia="Times New Roman"/>
        </w:rPr>
        <w:t>cl</w:t>
      </w:r>
      <w:r w:rsidRPr="00A20724">
        <w:rPr>
          <w:rFonts w:eastAsia="Times New Roman"/>
          <w:spacing w:val="-1"/>
        </w:rPr>
        <w:t>ass</w:t>
      </w:r>
      <w:r w:rsidRPr="00A20724">
        <w:rPr>
          <w:rFonts w:eastAsia="Times New Roman"/>
        </w:rPr>
        <w:t>es</w:t>
      </w:r>
      <w:r w:rsidRPr="00A20724">
        <w:rPr>
          <w:rFonts w:eastAsia="Times New Roman"/>
          <w:spacing w:val="2"/>
        </w:rPr>
        <w:t xml:space="preserve"> </w:t>
      </w:r>
      <w:r w:rsidRPr="00A20724">
        <w:rPr>
          <w:rFonts w:eastAsia="Times New Roman"/>
          <w:spacing w:val="-1"/>
        </w:rPr>
        <w:t>w</w:t>
      </w:r>
      <w:r w:rsidRPr="00A20724">
        <w:rPr>
          <w:rFonts w:eastAsia="Times New Roman"/>
        </w:rPr>
        <w:t>ith</w:t>
      </w:r>
      <w:r w:rsidRPr="00A20724">
        <w:rPr>
          <w:rFonts w:eastAsia="Times New Roman"/>
          <w:spacing w:val="2"/>
        </w:rPr>
        <w:t xml:space="preserve"> </w:t>
      </w:r>
      <w:r w:rsidRPr="00A20724">
        <w:rPr>
          <w:rFonts w:eastAsia="Times New Roman"/>
        </w:rPr>
        <w:t>nur</w:t>
      </w:r>
      <w:r w:rsidRPr="00A20724">
        <w:rPr>
          <w:rFonts w:eastAsia="Times New Roman"/>
          <w:spacing w:val="-1"/>
        </w:rPr>
        <w:t>s</w:t>
      </w:r>
      <w:r w:rsidRPr="00A20724">
        <w:rPr>
          <w:rFonts w:eastAsia="Times New Roman"/>
        </w:rPr>
        <w:t>ing</w:t>
      </w:r>
      <w:r w:rsidRPr="00A20724">
        <w:rPr>
          <w:rFonts w:eastAsia="Times New Roman"/>
          <w:spacing w:val="2"/>
        </w:rPr>
        <w:t xml:space="preserve"> </w:t>
      </w:r>
      <w:r w:rsidRPr="00A20724">
        <w:rPr>
          <w:rFonts w:eastAsia="Times New Roman"/>
        </w:rPr>
        <w:t>theory</w:t>
      </w:r>
      <w:r w:rsidRPr="00A20724">
        <w:rPr>
          <w:rFonts w:eastAsia="Times New Roman"/>
          <w:spacing w:val="2"/>
        </w:rPr>
        <w:t xml:space="preserve"> </w:t>
      </w:r>
      <w:r w:rsidRPr="00A20724">
        <w:rPr>
          <w:rFonts w:eastAsia="Times New Roman"/>
        </w:rPr>
        <w:t>and</w:t>
      </w:r>
      <w:r w:rsidRPr="00A20724">
        <w:rPr>
          <w:rFonts w:eastAsia="Times New Roman"/>
          <w:spacing w:val="2"/>
        </w:rPr>
        <w:t xml:space="preserve"> </w:t>
      </w:r>
      <w:r w:rsidRPr="00A20724">
        <w:rPr>
          <w:rFonts w:eastAsia="Times New Roman"/>
        </w:rPr>
        <w:t>pract</w:t>
      </w:r>
      <w:r w:rsidRPr="00A20724">
        <w:rPr>
          <w:rFonts w:eastAsia="Times New Roman"/>
          <w:spacing w:val="-1"/>
        </w:rPr>
        <w:t>i</w:t>
      </w:r>
      <w:r w:rsidRPr="00A20724">
        <w:rPr>
          <w:rFonts w:eastAsia="Times New Roman"/>
        </w:rPr>
        <w:t>ce.</w:t>
      </w:r>
    </w:p>
    <w:p w14:paraId="258845B5" w14:textId="77777777" w:rsidR="00A569DA" w:rsidRPr="00A20724" w:rsidRDefault="00A569DA" w:rsidP="00A569DA">
      <w:pPr>
        <w:spacing w:after="0"/>
        <w:jc w:val="both"/>
        <w:rPr>
          <w:rFonts w:asciiTheme="majorHAnsi" w:hAnsiTheme="majorHAnsi"/>
          <w:b/>
          <w:sz w:val="12"/>
          <w:szCs w:val="12"/>
        </w:rPr>
      </w:pPr>
    </w:p>
    <w:p w14:paraId="190670BD" w14:textId="4E8F08E2" w:rsidR="00A569DA" w:rsidRPr="00A20724" w:rsidRDefault="00A66AC6" w:rsidP="00A569DA">
      <w:pPr>
        <w:spacing w:after="0"/>
        <w:jc w:val="both"/>
        <w:rPr>
          <w:rFonts w:asciiTheme="majorHAnsi" w:hAnsiTheme="majorHAnsi"/>
          <w:b/>
        </w:rPr>
      </w:pPr>
      <w:r w:rsidRPr="00A20724">
        <w:rPr>
          <w:rFonts w:asciiTheme="majorHAnsi" w:hAnsiTheme="majorHAnsi"/>
          <w:b/>
        </w:rPr>
        <w:t>Admissions Requirements</w:t>
      </w:r>
    </w:p>
    <w:p w14:paraId="5DCAD43C" w14:textId="1D2B1662" w:rsidR="00011556" w:rsidRPr="00A20724" w:rsidRDefault="00011556" w:rsidP="00E173DC">
      <w:pPr>
        <w:pStyle w:val="ListParagraph"/>
        <w:numPr>
          <w:ilvl w:val="0"/>
          <w:numId w:val="41"/>
        </w:numPr>
        <w:jc w:val="both"/>
        <w:rPr>
          <w:color w:val="auto"/>
        </w:rPr>
      </w:pPr>
      <w:r w:rsidRPr="00A20724">
        <w:rPr>
          <w:color w:val="auto"/>
        </w:rPr>
        <w:t xml:space="preserve">Submit Application </w:t>
      </w:r>
    </w:p>
    <w:p w14:paraId="76DFDF28" w14:textId="4CF4BE3E" w:rsidR="00A66AC6" w:rsidRPr="00A20724" w:rsidRDefault="00A66AC6" w:rsidP="00E173DC">
      <w:pPr>
        <w:pStyle w:val="ListParagraph"/>
        <w:numPr>
          <w:ilvl w:val="0"/>
          <w:numId w:val="41"/>
        </w:numPr>
        <w:rPr>
          <w:color w:val="auto"/>
        </w:rPr>
      </w:pPr>
      <w:r w:rsidRPr="00A20724">
        <w:rPr>
          <w:color w:val="auto"/>
        </w:rPr>
        <w:t xml:space="preserve">Have a high school diploma, </w:t>
      </w:r>
      <w:r w:rsidR="0F2F0B79" w:rsidRPr="00A20724">
        <w:rPr>
          <w:color w:val="auto"/>
        </w:rPr>
        <w:t>G.E.D.,</w:t>
      </w:r>
      <w:r w:rsidRPr="00A20724">
        <w:rPr>
          <w:color w:val="auto"/>
        </w:rPr>
        <w:t xml:space="preserve"> or equivalent</w:t>
      </w:r>
    </w:p>
    <w:p w14:paraId="61B211B5" w14:textId="77777777" w:rsidR="0016102B" w:rsidRPr="00A20724" w:rsidRDefault="00011556" w:rsidP="0016102B">
      <w:pPr>
        <w:pStyle w:val="ListParagraph"/>
        <w:numPr>
          <w:ilvl w:val="0"/>
          <w:numId w:val="41"/>
        </w:numPr>
        <w:rPr>
          <w:color w:val="000000" w:themeColor="text1"/>
        </w:rPr>
      </w:pPr>
      <w:r w:rsidRPr="00A20724">
        <w:rPr>
          <w:color w:val="000000" w:themeColor="text1"/>
        </w:rPr>
        <w:t xml:space="preserve">Pass </w:t>
      </w:r>
      <w:r w:rsidR="004C65A5" w:rsidRPr="00A20724">
        <w:rPr>
          <w:color w:val="000000" w:themeColor="text1"/>
        </w:rPr>
        <w:t xml:space="preserve">school </w:t>
      </w:r>
      <w:r w:rsidR="009800D6" w:rsidRPr="00A20724">
        <w:rPr>
          <w:color w:val="000000" w:themeColor="text1"/>
        </w:rPr>
        <w:t>entrance assessment</w:t>
      </w:r>
      <w:r w:rsidR="0016102B" w:rsidRPr="00A20724">
        <w:rPr>
          <w:color w:val="000000" w:themeColor="text1"/>
        </w:rPr>
        <w:t xml:space="preserve"> </w:t>
      </w:r>
    </w:p>
    <w:p w14:paraId="39190DFD" w14:textId="77777777" w:rsidR="003A1891" w:rsidRPr="00A20724" w:rsidRDefault="006D7CC7" w:rsidP="003A1891">
      <w:pPr>
        <w:pStyle w:val="ListParagraph"/>
        <w:numPr>
          <w:ilvl w:val="0"/>
          <w:numId w:val="41"/>
        </w:numPr>
        <w:rPr>
          <w:color w:val="000000" w:themeColor="text1"/>
        </w:rPr>
      </w:pPr>
      <w:r w:rsidRPr="00A20724">
        <w:rPr>
          <w:color w:val="000000" w:themeColor="text1"/>
        </w:rPr>
        <w:t>Pass Nursing Pre-Entrance Exam by obtaining the minimum proficiency level score of 60.0 on the TEAS</w:t>
      </w:r>
      <w:r w:rsidR="003A1891" w:rsidRPr="00A20724">
        <w:t xml:space="preserve"> </w:t>
      </w:r>
    </w:p>
    <w:p w14:paraId="61AF9296" w14:textId="77777777" w:rsidR="003A1891" w:rsidRPr="00A20724" w:rsidRDefault="003A1891" w:rsidP="003A1891">
      <w:pPr>
        <w:pStyle w:val="ListParagraph"/>
        <w:numPr>
          <w:ilvl w:val="0"/>
          <w:numId w:val="41"/>
        </w:numPr>
        <w:rPr>
          <w:color w:val="000000" w:themeColor="text1"/>
        </w:rPr>
      </w:pPr>
      <w:r w:rsidRPr="00A20724">
        <w:rPr>
          <w:color w:val="000000" w:themeColor="text1"/>
        </w:rPr>
        <w:t>Submit written essay</w:t>
      </w:r>
    </w:p>
    <w:p w14:paraId="671C1A02" w14:textId="3B5CFC9A" w:rsidR="0016102B" w:rsidRPr="00A20724" w:rsidRDefault="003A1891" w:rsidP="003A1891">
      <w:pPr>
        <w:pStyle w:val="ListParagraph"/>
        <w:numPr>
          <w:ilvl w:val="0"/>
          <w:numId w:val="41"/>
        </w:numPr>
        <w:rPr>
          <w:color w:val="000000" w:themeColor="text1"/>
        </w:rPr>
      </w:pPr>
      <w:r w:rsidRPr="00A20724">
        <w:rPr>
          <w:color w:val="000000" w:themeColor="text1"/>
        </w:rPr>
        <w:t>Interview with Nursing Program Director and/or designee</w:t>
      </w:r>
    </w:p>
    <w:p w14:paraId="4288A26F" w14:textId="3C1E9FD6" w:rsidR="00011556" w:rsidRPr="00A20724" w:rsidRDefault="00011556" w:rsidP="0016102B">
      <w:pPr>
        <w:pStyle w:val="ListParagraph"/>
        <w:ind w:firstLine="0"/>
        <w:jc w:val="both"/>
        <w:rPr>
          <w:color w:val="auto"/>
        </w:rPr>
      </w:pPr>
    </w:p>
    <w:p w14:paraId="15E76F0E" w14:textId="44F27C9B" w:rsidR="00A66AC6" w:rsidRPr="00A20724" w:rsidRDefault="00A66AC6" w:rsidP="00762730">
      <w:pPr>
        <w:pStyle w:val="ListParagraph"/>
        <w:ind w:firstLine="0"/>
        <w:jc w:val="both"/>
        <w:rPr>
          <w:rFonts w:asciiTheme="majorHAnsi" w:hAnsiTheme="majorHAnsi"/>
          <w:b/>
          <w:color w:val="auto"/>
          <w:sz w:val="12"/>
          <w:szCs w:val="12"/>
        </w:rPr>
      </w:pPr>
    </w:p>
    <w:p w14:paraId="01A36862" w14:textId="5B7796F7" w:rsidR="00A66AC6" w:rsidRPr="00A20724" w:rsidRDefault="00A66AC6" w:rsidP="004357E3">
      <w:pPr>
        <w:pStyle w:val="ListParagraph"/>
        <w:ind w:left="0" w:firstLine="0"/>
        <w:jc w:val="both"/>
        <w:rPr>
          <w:rFonts w:asciiTheme="majorHAnsi" w:hAnsiTheme="majorHAnsi"/>
          <w:b/>
          <w:color w:val="000000" w:themeColor="text1"/>
        </w:rPr>
      </w:pPr>
      <w:r w:rsidRPr="00A20724">
        <w:rPr>
          <w:rFonts w:asciiTheme="majorHAnsi" w:hAnsiTheme="majorHAnsi"/>
          <w:b/>
          <w:color w:val="000000" w:themeColor="text1"/>
        </w:rPr>
        <w:t>Prerequisites</w:t>
      </w:r>
    </w:p>
    <w:p w14:paraId="57FE3583" w14:textId="2B2C9BA7" w:rsidR="00011556" w:rsidRPr="00A20724" w:rsidRDefault="00011556" w:rsidP="00505BCF">
      <w:pPr>
        <w:pStyle w:val="ListParagraph"/>
        <w:numPr>
          <w:ilvl w:val="0"/>
          <w:numId w:val="41"/>
        </w:numPr>
        <w:jc w:val="both"/>
        <w:rPr>
          <w:color w:val="000000" w:themeColor="text1"/>
        </w:rPr>
      </w:pPr>
      <w:r w:rsidRPr="00A20724">
        <w:rPr>
          <w:color w:val="000000" w:themeColor="text1"/>
        </w:rPr>
        <w:t xml:space="preserve">Graduates of Southeastern College’s Practical Nurse Program may provide proof of a valid, active, unrestricted Florida LPN license within 90 days from the start of his/her first general education course. </w:t>
      </w:r>
      <w:bookmarkStart w:id="584" w:name="_Int_0FKzZPrS"/>
      <w:r w:rsidRPr="00A20724">
        <w:rPr>
          <w:color w:val="000000" w:themeColor="text1"/>
        </w:rPr>
        <w:t>Failure to provide a valid, active, unrestricted license within 90 days will result in withdrawal of the student from the school.</w:t>
      </w:r>
      <w:bookmarkEnd w:id="584"/>
    </w:p>
    <w:p w14:paraId="167D1E4B" w14:textId="1D85BB7E" w:rsidR="00011556" w:rsidRPr="00A20724" w:rsidRDefault="00A66AC6" w:rsidP="00011556">
      <w:pPr>
        <w:pStyle w:val="Heading4"/>
        <w:rPr>
          <w:rFonts w:eastAsia="Times New Roman"/>
          <w:i w:val="0"/>
          <w:iCs w:val="0"/>
        </w:rPr>
      </w:pPr>
      <w:r w:rsidRPr="00A20724">
        <w:rPr>
          <w:rFonts w:eastAsia="Times New Roman"/>
          <w:i w:val="0"/>
          <w:iCs w:val="0"/>
          <w:spacing w:val="2"/>
        </w:rPr>
        <w:t xml:space="preserve">Additional </w:t>
      </w:r>
      <w:r w:rsidRPr="00A20724">
        <w:rPr>
          <w:rFonts w:eastAsia="Times New Roman"/>
          <w:i w:val="0"/>
          <w:iCs w:val="0"/>
        </w:rPr>
        <w:t>Prerequisites</w:t>
      </w:r>
      <w:r w:rsidRPr="00A20724">
        <w:rPr>
          <w:rFonts w:eastAsia="Times New Roman"/>
          <w:i w:val="0"/>
          <w:iCs w:val="0"/>
          <w:spacing w:val="2"/>
        </w:rPr>
        <w:t xml:space="preserve"> </w:t>
      </w:r>
      <w:r w:rsidR="00011556" w:rsidRPr="00A20724">
        <w:rPr>
          <w:rFonts w:eastAsia="Times New Roman"/>
          <w:i w:val="0"/>
          <w:iCs w:val="0"/>
        </w:rPr>
        <w:t>to</w:t>
      </w:r>
      <w:r w:rsidR="00011556" w:rsidRPr="00A20724">
        <w:rPr>
          <w:rFonts w:eastAsia="Times New Roman"/>
          <w:i w:val="0"/>
          <w:iCs w:val="0"/>
          <w:spacing w:val="2"/>
        </w:rPr>
        <w:t xml:space="preserve"> </w:t>
      </w:r>
      <w:r w:rsidR="00011556" w:rsidRPr="00A20724">
        <w:rPr>
          <w:rFonts w:eastAsia="Times New Roman"/>
          <w:i w:val="0"/>
          <w:iCs w:val="0"/>
        </w:rPr>
        <w:t>the</w:t>
      </w:r>
      <w:r w:rsidR="00011556" w:rsidRPr="00A20724">
        <w:rPr>
          <w:rFonts w:eastAsia="Times New Roman"/>
          <w:i w:val="0"/>
          <w:iCs w:val="0"/>
          <w:spacing w:val="3"/>
        </w:rPr>
        <w:t xml:space="preserve"> </w:t>
      </w:r>
      <w:r w:rsidR="00537665" w:rsidRPr="00A20724">
        <w:rPr>
          <w:rFonts w:eastAsia="Times New Roman"/>
          <w:i w:val="0"/>
          <w:iCs w:val="0"/>
        </w:rPr>
        <w:t>Nursing</w:t>
      </w:r>
      <w:r w:rsidR="00011556" w:rsidRPr="00A20724">
        <w:rPr>
          <w:rFonts w:eastAsia="Times New Roman"/>
          <w:i w:val="0"/>
          <w:iCs w:val="0"/>
          <w:spacing w:val="2"/>
        </w:rPr>
        <w:t xml:space="preserve"> </w:t>
      </w:r>
      <w:r w:rsidR="00011556" w:rsidRPr="00A20724">
        <w:rPr>
          <w:rFonts w:eastAsia="Times New Roman"/>
          <w:i w:val="0"/>
          <w:iCs w:val="0"/>
        </w:rPr>
        <w:t>Core</w:t>
      </w:r>
      <w:r w:rsidR="00011556" w:rsidRPr="00A20724">
        <w:rPr>
          <w:rFonts w:eastAsia="Times New Roman"/>
          <w:i w:val="0"/>
          <w:iCs w:val="0"/>
          <w:spacing w:val="3"/>
        </w:rPr>
        <w:t xml:space="preserve"> </w:t>
      </w:r>
      <w:r w:rsidR="00011556" w:rsidRPr="00A20724">
        <w:rPr>
          <w:rFonts w:eastAsia="Times New Roman"/>
          <w:i w:val="0"/>
          <w:iCs w:val="0"/>
        </w:rPr>
        <w:t>Classes</w:t>
      </w:r>
    </w:p>
    <w:p w14:paraId="58FFD12D" w14:textId="18BE3F63" w:rsidR="00011556" w:rsidRPr="00A20724" w:rsidRDefault="00011556" w:rsidP="00011556">
      <w:pPr>
        <w:widowControl w:val="0"/>
        <w:spacing w:before="120" w:after="0" w:line="240" w:lineRule="auto"/>
        <w:ind w:right="120"/>
        <w:jc w:val="both"/>
        <w:rPr>
          <w:rFonts w:eastAsia="Times New Roman" w:cstheme="minorHAnsi"/>
        </w:rPr>
      </w:pPr>
      <w:r w:rsidRPr="00A20724">
        <w:rPr>
          <w:rFonts w:eastAsia="Times New Roman" w:cstheme="minorHAnsi"/>
          <w:spacing w:val="-1"/>
        </w:rPr>
        <w:t>P</w:t>
      </w:r>
      <w:r w:rsidRPr="00A20724">
        <w:rPr>
          <w:rFonts w:eastAsia="Times New Roman" w:cstheme="minorHAnsi"/>
        </w:rPr>
        <w:t>lease</w:t>
      </w:r>
      <w:r w:rsidRPr="00A20724">
        <w:rPr>
          <w:rFonts w:eastAsia="Times New Roman" w:cstheme="minorHAnsi"/>
          <w:spacing w:val="-10"/>
        </w:rPr>
        <w:t xml:space="preserve"> </w:t>
      </w:r>
      <w:r w:rsidRPr="00A20724">
        <w:rPr>
          <w:rFonts w:eastAsia="Times New Roman" w:cstheme="minorHAnsi"/>
        </w:rPr>
        <w:t>note</w:t>
      </w:r>
      <w:r w:rsidRPr="00A20724">
        <w:rPr>
          <w:rFonts w:eastAsia="Times New Roman" w:cstheme="minorHAnsi"/>
          <w:spacing w:val="-9"/>
        </w:rPr>
        <w:t xml:space="preserve"> </w:t>
      </w:r>
      <w:r w:rsidRPr="00A20724">
        <w:rPr>
          <w:rFonts w:eastAsia="Times New Roman" w:cstheme="minorHAnsi"/>
        </w:rPr>
        <w:t>that</w:t>
      </w:r>
      <w:r w:rsidRPr="00A20724">
        <w:rPr>
          <w:rFonts w:eastAsia="Times New Roman" w:cstheme="minorHAnsi"/>
          <w:spacing w:val="-10"/>
        </w:rPr>
        <w:t xml:space="preserve"> </w:t>
      </w:r>
      <w:r w:rsidRPr="00A20724">
        <w:rPr>
          <w:rFonts w:eastAsia="Times New Roman" w:cstheme="minorHAnsi"/>
        </w:rPr>
        <w:t>the</w:t>
      </w:r>
      <w:r w:rsidRPr="00A20724">
        <w:rPr>
          <w:rFonts w:eastAsia="Times New Roman" w:cstheme="minorHAnsi"/>
          <w:spacing w:val="-9"/>
        </w:rPr>
        <w:t xml:space="preserve"> </w:t>
      </w:r>
      <w:r w:rsidRPr="00A20724">
        <w:rPr>
          <w:rFonts w:eastAsia="Times New Roman" w:cstheme="minorHAnsi"/>
        </w:rPr>
        <w:t>follo</w:t>
      </w:r>
      <w:r w:rsidRPr="00A20724">
        <w:rPr>
          <w:rFonts w:eastAsia="Times New Roman" w:cstheme="minorHAnsi"/>
          <w:spacing w:val="-1"/>
        </w:rPr>
        <w:t>w</w:t>
      </w:r>
      <w:r w:rsidRPr="00A20724">
        <w:rPr>
          <w:rFonts w:eastAsia="Times New Roman" w:cstheme="minorHAnsi"/>
        </w:rPr>
        <w:t>ing</w:t>
      </w:r>
      <w:r w:rsidRPr="00A20724">
        <w:rPr>
          <w:rFonts w:eastAsia="Times New Roman" w:cstheme="minorHAnsi"/>
          <w:spacing w:val="-10"/>
        </w:rPr>
        <w:t xml:space="preserve"> </w:t>
      </w:r>
      <w:r w:rsidRPr="00A20724">
        <w:rPr>
          <w:rFonts w:eastAsia="Times New Roman" w:cstheme="minorHAnsi"/>
        </w:rPr>
        <w:t>requ</w:t>
      </w:r>
      <w:r w:rsidRPr="00A20724">
        <w:rPr>
          <w:rFonts w:eastAsia="Times New Roman" w:cstheme="minorHAnsi"/>
          <w:spacing w:val="-1"/>
        </w:rPr>
        <w:t>i</w:t>
      </w:r>
      <w:r w:rsidRPr="00A20724">
        <w:rPr>
          <w:rFonts w:eastAsia="Times New Roman" w:cstheme="minorHAnsi"/>
        </w:rPr>
        <w:t>remen</w:t>
      </w:r>
      <w:r w:rsidRPr="00A20724">
        <w:rPr>
          <w:rFonts w:eastAsia="Times New Roman" w:cstheme="minorHAnsi"/>
          <w:spacing w:val="-1"/>
        </w:rPr>
        <w:t>t</w:t>
      </w:r>
      <w:r w:rsidRPr="00A20724">
        <w:rPr>
          <w:rFonts w:eastAsia="Times New Roman" w:cstheme="minorHAnsi"/>
        </w:rPr>
        <w:t>s</w:t>
      </w:r>
      <w:r w:rsidRPr="00A20724">
        <w:rPr>
          <w:rFonts w:eastAsia="Times New Roman" w:cstheme="minorHAnsi"/>
          <w:spacing w:val="-9"/>
        </w:rPr>
        <w:t xml:space="preserve"> </w:t>
      </w:r>
      <w:r w:rsidRPr="00A20724">
        <w:rPr>
          <w:rFonts w:eastAsia="Times New Roman" w:cstheme="minorHAnsi"/>
        </w:rPr>
        <w:t>must</w:t>
      </w:r>
      <w:r w:rsidRPr="00A20724">
        <w:rPr>
          <w:rFonts w:eastAsia="Times New Roman" w:cstheme="minorHAnsi"/>
          <w:spacing w:val="-9"/>
        </w:rPr>
        <w:t xml:space="preserve"> </w:t>
      </w:r>
      <w:r w:rsidRPr="00A20724">
        <w:rPr>
          <w:rFonts w:eastAsia="Times New Roman" w:cstheme="minorHAnsi"/>
        </w:rPr>
        <w:t>a</w:t>
      </w:r>
      <w:r w:rsidRPr="00A20724">
        <w:rPr>
          <w:rFonts w:eastAsia="Times New Roman" w:cstheme="minorHAnsi"/>
          <w:spacing w:val="-1"/>
        </w:rPr>
        <w:t>l</w:t>
      </w:r>
      <w:r w:rsidRPr="00A20724">
        <w:rPr>
          <w:rFonts w:eastAsia="Times New Roman" w:cstheme="minorHAnsi"/>
        </w:rPr>
        <w:t>l</w:t>
      </w:r>
      <w:r w:rsidRPr="00A20724">
        <w:rPr>
          <w:rFonts w:eastAsia="Times New Roman" w:cstheme="minorHAnsi"/>
          <w:spacing w:val="-10"/>
        </w:rPr>
        <w:t xml:space="preserve"> </w:t>
      </w:r>
      <w:r w:rsidRPr="00A20724">
        <w:rPr>
          <w:rFonts w:eastAsia="Times New Roman" w:cstheme="minorHAnsi"/>
        </w:rPr>
        <w:t>be</w:t>
      </w:r>
      <w:r w:rsidRPr="00A20724">
        <w:rPr>
          <w:rFonts w:eastAsia="Times New Roman" w:cstheme="minorHAnsi"/>
          <w:spacing w:val="-9"/>
        </w:rPr>
        <w:t xml:space="preserve"> </w:t>
      </w:r>
      <w:r w:rsidRPr="00A20724">
        <w:rPr>
          <w:rFonts w:eastAsia="Times New Roman" w:cstheme="minorHAnsi"/>
        </w:rPr>
        <w:t>met</w:t>
      </w:r>
      <w:r w:rsidRPr="00A20724">
        <w:rPr>
          <w:rFonts w:eastAsia="Times New Roman" w:cstheme="minorHAnsi"/>
          <w:spacing w:val="-10"/>
        </w:rPr>
        <w:t xml:space="preserve"> </w:t>
      </w:r>
      <w:r w:rsidRPr="00A20724">
        <w:rPr>
          <w:rFonts w:eastAsia="Times New Roman" w:cstheme="minorHAnsi"/>
        </w:rPr>
        <w:t>or</w:t>
      </w:r>
      <w:r w:rsidRPr="00A20724">
        <w:rPr>
          <w:rFonts w:eastAsia="Times New Roman" w:cstheme="minorHAnsi"/>
          <w:spacing w:val="-9"/>
        </w:rPr>
        <w:t xml:space="preserve"> </w:t>
      </w:r>
      <w:r w:rsidRPr="00A20724">
        <w:rPr>
          <w:rFonts w:eastAsia="Times New Roman" w:cstheme="minorHAnsi"/>
        </w:rPr>
        <w:t>ma</w:t>
      </w:r>
      <w:r w:rsidRPr="00A20724">
        <w:rPr>
          <w:rFonts w:eastAsia="Times New Roman" w:cstheme="minorHAnsi"/>
          <w:spacing w:val="-1"/>
        </w:rPr>
        <w:t>i</w:t>
      </w:r>
      <w:r w:rsidRPr="00A20724">
        <w:rPr>
          <w:rFonts w:eastAsia="Times New Roman" w:cstheme="minorHAnsi"/>
        </w:rPr>
        <w:t>nt</w:t>
      </w:r>
      <w:r w:rsidRPr="00A20724">
        <w:rPr>
          <w:rFonts w:eastAsia="Times New Roman" w:cstheme="minorHAnsi"/>
          <w:spacing w:val="-1"/>
        </w:rPr>
        <w:t>a</w:t>
      </w:r>
      <w:r w:rsidRPr="00A20724">
        <w:rPr>
          <w:rFonts w:eastAsia="Times New Roman" w:cstheme="minorHAnsi"/>
        </w:rPr>
        <w:t>ined</w:t>
      </w:r>
      <w:r w:rsidRPr="00A20724">
        <w:rPr>
          <w:rFonts w:eastAsia="Times New Roman" w:cstheme="minorHAnsi"/>
          <w:spacing w:val="22"/>
        </w:rPr>
        <w:t xml:space="preserve"> </w:t>
      </w:r>
      <w:r w:rsidRPr="00A20724">
        <w:rPr>
          <w:rFonts w:eastAsia="Times New Roman" w:cstheme="minorHAnsi"/>
        </w:rPr>
        <w:t>in</w:t>
      </w:r>
      <w:r w:rsidRPr="00A20724">
        <w:rPr>
          <w:rFonts w:eastAsia="Times New Roman" w:cstheme="minorHAnsi"/>
          <w:spacing w:val="23"/>
        </w:rPr>
        <w:t xml:space="preserve"> </w:t>
      </w:r>
      <w:r w:rsidRPr="00A20724">
        <w:rPr>
          <w:rFonts w:eastAsia="Times New Roman" w:cstheme="minorHAnsi"/>
        </w:rPr>
        <w:t>order</w:t>
      </w:r>
      <w:r w:rsidRPr="00A20724">
        <w:rPr>
          <w:rFonts w:eastAsia="Times New Roman" w:cstheme="minorHAnsi"/>
          <w:spacing w:val="22"/>
        </w:rPr>
        <w:t xml:space="preserve"> </w:t>
      </w:r>
      <w:r w:rsidRPr="00A20724">
        <w:rPr>
          <w:rFonts w:eastAsia="Times New Roman" w:cstheme="minorHAnsi"/>
        </w:rPr>
        <w:t>to</w:t>
      </w:r>
      <w:r w:rsidRPr="00A20724">
        <w:rPr>
          <w:rFonts w:eastAsia="Times New Roman" w:cstheme="minorHAnsi"/>
          <w:spacing w:val="23"/>
        </w:rPr>
        <w:t xml:space="preserve"> </w:t>
      </w:r>
      <w:r w:rsidRPr="00A20724">
        <w:rPr>
          <w:rFonts w:eastAsia="Times New Roman" w:cstheme="minorHAnsi"/>
        </w:rPr>
        <w:t>advance</w:t>
      </w:r>
      <w:r w:rsidRPr="00A20724">
        <w:rPr>
          <w:rFonts w:eastAsia="Times New Roman" w:cstheme="minorHAnsi"/>
          <w:spacing w:val="23"/>
        </w:rPr>
        <w:t xml:space="preserve"> </w:t>
      </w:r>
      <w:r w:rsidRPr="00A20724">
        <w:rPr>
          <w:rFonts w:eastAsia="Times New Roman" w:cstheme="minorHAnsi"/>
        </w:rPr>
        <w:t>in</w:t>
      </w:r>
      <w:r w:rsidRPr="00A20724">
        <w:rPr>
          <w:rFonts w:eastAsia="Times New Roman" w:cstheme="minorHAnsi"/>
          <w:spacing w:val="-1"/>
        </w:rPr>
        <w:t>t</w:t>
      </w:r>
      <w:r w:rsidRPr="00A20724">
        <w:rPr>
          <w:rFonts w:eastAsia="Times New Roman" w:cstheme="minorHAnsi"/>
        </w:rPr>
        <w:t>o</w:t>
      </w:r>
      <w:r w:rsidRPr="00A20724">
        <w:rPr>
          <w:rFonts w:eastAsia="Times New Roman" w:cstheme="minorHAnsi"/>
          <w:spacing w:val="22"/>
        </w:rPr>
        <w:t xml:space="preserve"> </w:t>
      </w:r>
      <w:r w:rsidRPr="00A20724">
        <w:rPr>
          <w:rFonts w:eastAsia="Times New Roman" w:cstheme="minorHAnsi"/>
        </w:rPr>
        <w:t>the</w:t>
      </w:r>
      <w:r w:rsidRPr="00A20724">
        <w:rPr>
          <w:rFonts w:eastAsia="Times New Roman" w:cstheme="minorHAnsi"/>
          <w:spacing w:val="23"/>
        </w:rPr>
        <w:t xml:space="preserve"> </w:t>
      </w:r>
      <w:r w:rsidR="00537665" w:rsidRPr="00A20724">
        <w:rPr>
          <w:rFonts w:eastAsia="Times New Roman" w:cstheme="minorHAnsi"/>
        </w:rPr>
        <w:t>Nursing</w:t>
      </w:r>
      <w:r w:rsidRPr="00A20724">
        <w:rPr>
          <w:rFonts w:eastAsia="Times New Roman" w:cstheme="minorHAnsi"/>
          <w:w w:val="99"/>
        </w:rPr>
        <w:t xml:space="preserve"> </w:t>
      </w:r>
      <w:r w:rsidRPr="00A20724">
        <w:rPr>
          <w:rFonts w:eastAsia="Times New Roman" w:cstheme="minorHAnsi"/>
          <w:spacing w:val="-1"/>
        </w:rPr>
        <w:t>P</w:t>
      </w:r>
      <w:r w:rsidRPr="00A20724">
        <w:rPr>
          <w:rFonts w:eastAsia="Times New Roman" w:cstheme="minorHAnsi"/>
        </w:rPr>
        <w:t>rogram</w:t>
      </w:r>
      <w:r w:rsidRPr="00A20724">
        <w:rPr>
          <w:rFonts w:eastAsia="Times New Roman" w:cstheme="minorHAnsi"/>
          <w:spacing w:val="1"/>
        </w:rPr>
        <w:t xml:space="preserve"> </w:t>
      </w:r>
      <w:r w:rsidRPr="00A20724">
        <w:rPr>
          <w:rFonts w:eastAsia="Times New Roman" w:cstheme="minorHAnsi"/>
        </w:rPr>
        <w:t>core</w:t>
      </w:r>
      <w:r w:rsidRPr="00A20724">
        <w:rPr>
          <w:rFonts w:eastAsia="Times New Roman" w:cstheme="minorHAnsi"/>
          <w:spacing w:val="1"/>
        </w:rPr>
        <w:t xml:space="preserve"> </w:t>
      </w:r>
      <w:r w:rsidRPr="00A20724">
        <w:rPr>
          <w:rFonts w:eastAsia="Times New Roman" w:cstheme="minorHAnsi"/>
        </w:rPr>
        <w:t>cour</w:t>
      </w:r>
      <w:r w:rsidRPr="00A20724">
        <w:rPr>
          <w:rFonts w:eastAsia="Times New Roman" w:cstheme="minorHAnsi"/>
          <w:spacing w:val="-1"/>
        </w:rPr>
        <w:t>s</w:t>
      </w:r>
      <w:r w:rsidRPr="00A20724">
        <w:rPr>
          <w:rFonts w:eastAsia="Times New Roman" w:cstheme="minorHAnsi"/>
        </w:rPr>
        <w:t>e</w:t>
      </w:r>
      <w:r w:rsidRPr="00A20724">
        <w:rPr>
          <w:rFonts w:eastAsia="Times New Roman" w:cstheme="minorHAnsi"/>
          <w:spacing w:val="-1"/>
        </w:rPr>
        <w:t>s</w:t>
      </w:r>
      <w:r w:rsidRPr="00A20724">
        <w:rPr>
          <w:rFonts w:eastAsia="Times New Roman" w:cstheme="minorHAnsi"/>
        </w:rPr>
        <w:t>:</w:t>
      </w:r>
    </w:p>
    <w:p w14:paraId="69089272" w14:textId="0A642224" w:rsidR="00011556" w:rsidRPr="00A20724" w:rsidRDefault="00011556" w:rsidP="00E173DC">
      <w:pPr>
        <w:pStyle w:val="ListParagraph"/>
        <w:numPr>
          <w:ilvl w:val="0"/>
          <w:numId w:val="42"/>
        </w:numPr>
        <w:jc w:val="both"/>
        <w:rPr>
          <w:color w:val="auto"/>
        </w:rPr>
      </w:pPr>
      <w:r w:rsidRPr="00A20724">
        <w:rPr>
          <w:color w:val="auto"/>
        </w:rPr>
        <w:t xml:space="preserve">Intermediate Algebra and all science courses (Human Anatomy and Physiology I, Advanced Human Anatomy, and Microbiology courses and labs) must have been completed within 5 years prior to </w:t>
      </w:r>
      <w:r w:rsidR="00537665" w:rsidRPr="00A20724">
        <w:rPr>
          <w:color w:val="auto"/>
        </w:rPr>
        <w:t>starting Nursing</w:t>
      </w:r>
      <w:r w:rsidRPr="00A20724">
        <w:rPr>
          <w:color w:val="auto"/>
        </w:rPr>
        <w:t xml:space="preserve"> Program Core Courses. </w:t>
      </w:r>
    </w:p>
    <w:p w14:paraId="08E71D39" w14:textId="3DB7D334" w:rsidR="00011556" w:rsidRPr="00A20724" w:rsidRDefault="00011556" w:rsidP="00E173DC">
      <w:pPr>
        <w:pStyle w:val="ListParagraph"/>
        <w:numPr>
          <w:ilvl w:val="0"/>
          <w:numId w:val="42"/>
        </w:numPr>
        <w:jc w:val="both"/>
        <w:rPr>
          <w:color w:val="auto"/>
        </w:rPr>
      </w:pPr>
      <w:r w:rsidRPr="00A20724">
        <w:rPr>
          <w:color w:val="auto"/>
        </w:rPr>
        <w:t xml:space="preserve">A cumulative GPA of 3.00 in the pre-requisite general education courses is required to enter </w:t>
      </w:r>
      <w:r w:rsidR="00537665" w:rsidRPr="00A20724">
        <w:rPr>
          <w:color w:val="auto"/>
        </w:rPr>
        <w:t>the core</w:t>
      </w:r>
      <w:r w:rsidR="00072865" w:rsidRPr="00A20724">
        <w:rPr>
          <w:color w:val="auto"/>
        </w:rPr>
        <w:t xml:space="preserve"> Nursing program courses. A </w:t>
      </w:r>
      <w:r w:rsidR="00172667" w:rsidRPr="00A20724">
        <w:rPr>
          <w:color w:val="auto"/>
        </w:rPr>
        <w:t xml:space="preserve">student must receive a grade of “B” or higher for Intermediate </w:t>
      </w:r>
      <w:r w:rsidR="00072865" w:rsidRPr="00A20724">
        <w:rPr>
          <w:color w:val="auto"/>
        </w:rPr>
        <w:t xml:space="preserve">Algebra and all science classes (Human Anatomy &amp; Physiology I, Advanced Human Anatomy, and Microbiology courses and labs). </w:t>
      </w:r>
      <w:r w:rsidRPr="00A20724">
        <w:rPr>
          <w:color w:val="auto"/>
        </w:rPr>
        <w:t xml:space="preserve">If a candidate </w:t>
      </w:r>
      <w:bookmarkStart w:id="585" w:name="_Int_CtIOl6CG"/>
      <w:r w:rsidRPr="00A20724">
        <w:rPr>
          <w:color w:val="auto"/>
        </w:rPr>
        <w:t>transfers</w:t>
      </w:r>
      <w:bookmarkEnd w:id="585"/>
      <w:r w:rsidRPr="00A20724">
        <w:rPr>
          <w:color w:val="auto"/>
        </w:rPr>
        <w:t xml:space="preserve"> a </w:t>
      </w:r>
      <w:bookmarkStart w:id="586" w:name="_Int_pdCyTFBn"/>
      <w:r w:rsidRPr="00A20724">
        <w:rPr>
          <w:color w:val="auto"/>
        </w:rPr>
        <w:t>general education courses(s)</w:t>
      </w:r>
      <w:bookmarkEnd w:id="586"/>
      <w:r w:rsidRPr="00A20724">
        <w:rPr>
          <w:color w:val="auto"/>
        </w:rPr>
        <w:t xml:space="preserve">, those courses and grades earned will be used to calculate the CGPA. The College will use the credit value and grade scale for current Southeastern College general education courses in the computation of the CGPA. The credit values at a minimum must be equivalent to current Southeastern College general education courses. The student may elect not to transfer </w:t>
      </w:r>
      <w:bookmarkStart w:id="587" w:name="_Int_2gPmrJFD"/>
      <w:r w:rsidRPr="00A20724">
        <w:rPr>
          <w:color w:val="auto"/>
        </w:rPr>
        <w:t>in</w:t>
      </w:r>
      <w:bookmarkEnd w:id="587"/>
      <w:r w:rsidRPr="00A20724">
        <w:rPr>
          <w:color w:val="auto"/>
        </w:rPr>
        <w:t xml:space="preserve"> any general education courses.</w:t>
      </w:r>
    </w:p>
    <w:p w14:paraId="2558C636" w14:textId="0C6F8376" w:rsidR="00011556" w:rsidRPr="00A20724" w:rsidRDefault="00011556" w:rsidP="00E173DC">
      <w:pPr>
        <w:pStyle w:val="ListParagraph"/>
        <w:numPr>
          <w:ilvl w:val="0"/>
          <w:numId w:val="42"/>
        </w:numPr>
        <w:jc w:val="both"/>
        <w:rPr>
          <w:color w:val="auto"/>
        </w:rPr>
      </w:pPr>
      <w:r w:rsidRPr="00A20724">
        <w:rPr>
          <w:color w:val="auto"/>
        </w:rPr>
        <w:t xml:space="preserve">A 10 Panel Drug Screen and Level II Background check and fingerprints will be conducted again, if deemed necessary by the Program Director. If the candidate tests positive for the drug screen or items appear on the background check that violate the clinical site terms of agreement, s/he will not be allowed to proceed </w:t>
      </w:r>
      <w:r w:rsidR="00537665" w:rsidRPr="00A20724">
        <w:rPr>
          <w:color w:val="auto"/>
        </w:rPr>
        <w:t>into the Nursing</w:t>
      </w:r>
      <w:r w:rsidRPr="00A20724">
        <w:rPr>
          <w:color w:val="auto"/>
        </w:rPr>
        <w:t xml:space="preserve"> program core courses. In the event of errors for items appearing on the background check that violate clinical site terms of agreement, the candidate will not be allowed to procee</w:t>
      </w:r>
      <w:r w:rsidR="00537665" w:rsidRPr="00A20724">
        <w:rPr>
          <w:color w:val="auto"/>
        </w:rPr>
        <w:t>d to the Nursing</w:t>
      </w:r>
      <w:r w:rsidRPr="00A20724">
        <w:rPr>
          <w:color w:val="auto"/>
        </w:rPr>
        <w:t xml:space="preserve"> program core courses unless s/he is able to provide corrected documentation.</w:t>
      </w:r>
    </w:p>
    <w:p w14:paraId="59B8C96D" w14:textId="6B428C84" w:rsidR="00011556" w:rsidRPr="00A20724" w:rsidRDefault="00011556" w:rsidP="00E173DC">
      <w:pPr>
        <w:pStyle w:val="ListParagraph"/>
        <w:numPr>
          <w:ilvl w:val="0"/>
          <w:numId w:val="42"/>
        </w:numPr>
        <w:jc w:val="both"/>
        <w:rPr>
          <w:color w:val="auto"/>
        </w:rPr>
      </w:pPr>
      <w:r w:rsidRPr="00A20724">
        <w:rPr>
          <w:color w:val="auto"/>
        </w:rPr>
        <w:t>The currency and unrestricted nature of the practical nursing license will be checked again prior to ente</w:t>
      </w:r>
      <w:r w:rsidR="00537665" w:rsidRPr="00A20724">
        <w:rPr>
          <w:color w:val="auto"/>
        </w:rPr>
        <w:t>ring the Nursing</w:t>
      </w:r>
      <w:r w:rsidRPr="00A20724">
        <w:rPr>
          <w:color w:val="auto"/>
        </w:rPr>
        <w:t xml:space="preserve"> program core classes (if applicable). </w:t>
      </w:r>
      <w:bookmarkStart w:id="588" w:name="_Int_MCZYDy99"/>
      <w:r w:rsidRPr="00A20724">
        <w:rPr>
          <w:color w:val="auto"/>
        </w:rPr>
        <w:t>If a candidate’s license is not current or unrestricted at this time or s/he is unable to provide documentation, s/he will be registered as a non-transitional student and will not receive transfer credit.</w:t>
      </w:r>
      <w:bookmarkEnd w:id="588"/>
    </w:p>
    <w:p w14:paraId="1FED8085" w14:textId="77777777" w:rsidR="00664A9A" w:rsidRPr="00A20724" w:rsidRDefault="00011556" w:rsidP="002D7067">
      <w:pPr>
        <w:pStyle w:val="ListParagraph"/>
        <w:numPr>
          <w:ilvl w:val="0"/>
          <w:numId w:val="42"/>
        </w:numPr>
        <w:jc w:val="both"/>
        <w:rPr>
          <w:color w:val="auto"/>
        </w:rPr>
      </w:pPr>
      <w:bookmarkStart w:id="589" w:name="_Int_GnQzjb51"/>
      <w:r w:rsidRPr="00A20724">
        <w:rPr>
          <w:color w:val="auto"/>
        </w:rPr>
        <w:t xml:space="preserve">Active medical insurance is required prior to the first day of </w:t>
      </w:r>
      <w:r w:rsidR="00537665" w:rsidRPr="00A20724">
        <w:rPr>
          <w:color w:val="auto"/>
        </w:rPr>
        <w:t>starting Nursing</w:t>
      </w:r>
      <w:r w:rsidRPr="00A20724">
        <w:rPr>
          <w:color w:val="auto"/>
        </w:rPr>
        <w:t xml:space="preserve"> Program Core Courses.</w:t>
      </w:r>
      <w:bookmarkEnd w:id="589"/>
      <w:r w:rsidRPr="00A20724">
        <w:rPr>
          <w:color w:val="auto"/>
        </w:rPr>
        <w:t xml:space="preserve">  </w:t>
      </w:r>
      <w:bookmarkStart w:id="590" w:name="_Int_JuSaEPrU"/>
      <w:r w:rsidRPr="00A20724">
        <w:rPr>
          <w:color w:val="auto"/>
        </w:rPr>
        <w:t>Medical insurance must be maintained throughout the duration of your tim</w:t>
      </w:r>
      <w:r w:rsidR="00537665" w:rsidRPr="00A20724">
        <w:rPr>
          <w:color w:val="auto"/>
        </w:rPr>
        <w:t>e in the Nursing</w:t>
      </w:r>
      <w:r w:rsidRPr="00A20724">
        <w:rPr>
          <w:color w:val="auto"/>
        </w:rPr>
        <w:t xml:space="preserve"> Program.</w:t>
      </w:r>
      <w:bookmarkEnd w:id="590"/>
      <w:r w:rsidRPr="00A20724">
        <w:rPr>
          <w:color w:val="auto"/>
        </w:rPr>
        <w:t xml:space="preserve"> </w:t>
      </w:r>
    </w:p>
    <w:p w14:paraId="723275AA" w14:textId="77777777" w:rsidR="002D7067" w:rsidRPr="00A20724" w:rsidRDefault="002D7067" w:rsidP="002D7067">
      <w:pPr>
        <w:pStyle w:val="ListParagraph"/>
        <w:numPr>
          <w:ilvl w:val="0"/>
          <w:numId w:val="42"/>
        </w:numPr>
        <w:jc w:val="both"/>
        <w:rPr>
          <w:color w:val="auto"/>
        </w:rPr>
      </w:pPr>
      <w:r w:rsidRPr="00A20724">
        <w:rPr>
          <w:color w:val="auto"/>
        </w:rPr>
        <w:t>Submit written essay</w:t>
      </w:r>
    </w:p>
    <w:p w14:paraId="14D8F0C6" w14:textId="77777777" w:rsidR="002D7067" w:rsidRPr="00A20724" w:rsidRDefault="002D7067" w:rsidP="002D7067">
      <w:pPr>
        <w:pStyle w:val="ListParagraph"/>
        <w:numPr>
          <w:ilvl w:val="0"/>
          <w:numId w:val="42"/>
        </w:numPr>
        <w:jc w:val="both"/>
        <w:rPr>
          <w:color w:val="auto"/>
        </w:rPr>
      </w:pPr>
      <w:r w:rsidRPr="00A20724">
        <w:rPr>
          <w:color w:val="auto"/>
        </w:rPr>
        <w:t>Interview with Nursing Program Director and/or designee</w:t>
      </w:r>
    </w:p>
    <w:p w14:paraId="619992B3" w14:textId="77777777" w:rsidR="002D7067" w:rsidRPr="00A20724" w:rsidRDefault="002D7067" w:rsidP="002D7067">
      <w:pPr>
        <w:pStyle w:val="ListParagraph"/>
        <w:numPr>
          <w:ilvl w:val="0"/>
          <w:numId w:val="42"/>
        </w:numPr>
        <w:jc w:val="both"/>
        <w:rPr>
          <w:color w:val="auto"/>
        </w:rPr>
      </w:pPr>
      <w:r w:rsidRPr="00A20724">
        <w:rPr>
          <w:color w:val="auto"/>
        </w:rPr>
        <w:t>Provide documentation of health examination within 6 months prior to starting Nursing Program Core Courses</w:t>
      </w:r>
    </w:p>
    <w:p w14:paraId="5B9DD4C3" w14:textId="77777777" w:rsidR="002D7067" w:rsidRPr="00A20724" w:rsidRDefault="002D7067" w:rsidP="002D7067">
      <w:pPr>
        <w:pStyle w:val="ListParagraph"/>
        <w:numPr>
          <w:ilvl w:val="0"/>
          <w:numId w:val="42"/>
        </w:numPr>
        <w:jc w:val="both"/>
        <w:rPr>
          <w:color w:val="auto"/>
        </w:rPr>
      </w:pPr>
      <w:r w:rsidRPr="00A20724">
        <w:rPr>
          <w:color w:val="auto"/>
        </w:rPr>
        <w:t>Provide TB test within one year of starting Nursing Program Core Courses or Chest X-ray Documentation within two years of starting Nursing Program Core Courses. (Must be renewed if date expires at any point during the program)</w:t>
      </w:r>
    </w:p>
    <w:p w14:paraId="50F820B8" w14:textId="77777777" w:rsidR="002D7067" w:rsidRPr="00A20724" w:rsidRDefault="002D7067" w:rsidP="002D7067">
      <w:pPr>
        <w:pStyle w:val="ListParagraph"/>
        <w:numPr>
          <w:ilvl w:val="0"/>
          <w:numId w:val="42"/>
        </w:numPr>
        <w:jc w:val="both"/>
        <w:rPr>
          <w:color w:val="auto"/>
        </w:rPr>
      </w:pPr>
      <w:r w:rsidRPr="00A20724">
        <w:rPr>
          <w:color w:val="auto"/>
        </w:rPr>
        <w:t>Provide Current Immunization Documentation as required by program and clinical sites</w:t>
      </w:r>
    </w:p>
    <w:p w14:paraId="5A0C118D" w14:textId="77777777" w:rsidR="002D7067" w:rsidRPr="00A20724" w:rsidRDefault="002D7067" w:rsidP="002D7067">
      <w:pPr>
        <w:pStyle w:val="ListParagraph"/>
        <w:numPr>
          <w:ilvl w:val="0"/>
          <w:numId w:val="42"/>
        </w:numPr>
        <w:jc w:val="both"/>
        <w:rPr>
          <w:color w:val="auto"/>
        </w:rPr>
      </w:pPr>
      <w:r w:rsidRPr="00A20724">
        <w:rPr>
          <w:color w:val="auto"/>
        </w:rPr>
        <w:t>Abuse registry clearance</w:t>
      </w:r>
    </w:p>
    <w:p w14:paraId="1C0A3ED8" w14:textId="77777777" w:rsidR="002D7067" w:rsidRPr="00A20724" w:rsidRDefault="002D7067" w:rsidP="002D7067">
      <w:pPr>
        <w:pStyle w:val="ListParagraph"/>
        <w:numPr>
          <w:ilvl w:val="0"/>
          <w:numId w:val="42"/>
        </w:numPr>
        <w:jc w:val="both"/>
        <w:rPr>
          <w:color w:val="auto"/>
        </w:rPr>
      </w:pPr>
      <w:r w:rsidRPr="00A20724">
        <w:rPr>
          <w:color w:val="auto"/>
        </w:rPr>
        <w:t>10 Panel Drug Screen within two months prior to starting Nursing Program Core Courses</w:t>
      </w:r>
    </w:p>
    <w:p w14:paraId="5019982B" w14:textId="64333ED1" w:rsidR="002D7067" w:rsidRPr="00A20724" w:rsidRDefault="002D7067" w:rsidP="002D7067">
      <w:pPr>
        <w:pStyle w:val="ListParagraph"/>
        <w:numPr>
          <w:ilvl w:val="0"/>
          <w:numId w:val="42"/>
        </w:numPr>
        <w:jc w:val="both"/>
        <w:rPr>
          <w:color w:val="auto"/>
        </w:rPr>
      </w:pPr>
      <w:r w:rsidRPr="00A20724">
        <w:rPr>
          <w:color w:val="auto"/>
        </w:rPr>
        <w:t xml:space="preserve">Possess a current </w:t>
      </w:r>
      <w:r w:rsidR="51E7D9F6" w:rsidRPr="00A20724">
        <w:rPr>
          <w:color w:val="auto"/>
        </w:rPr>
        <w:t>eight-hour</w:t>
      </w:r>
      <w:r w:rsidRPr="00A20724">
        <w:rPr>
          <w:color w:val="auto"/>
        </w:rPr>
        <w:t xml:space="preserve"> American Heart Association CPR Certification prior to starting Nursing Core Courses for those entering with a valid, active, unrestricted Florida LPN license and prior to the Nursing program core courses for all other students</w:t>
      </w:r>
    </w:p>
    <w:p w14:paraId="21144333" w14:textId="48028539" w:rsidR="00011556" w:rsidRPr="00A20724" w:rsidRDefault="002D7067" w:rsidP="00664A9A">
      <w:pPr>
        <w:pStyle w:val="ListParagraph"/>
        <w:numPr>
          <w:ilvl w:val="0"/>
          <w:numId w:val="42"/>
        </w:numPr>
        <w:jc w:val="both"/>
        <w:rPr>
          <w:color w:val="auto"/>
        </w:rPr>
      </w:pPr>
      <w:r w:rsidRPr="00A20724">
        <w:rPr>
          <w:color w:val="auto"/>
        </w:rPr>
        <w:t>Medical insurance is required prior to the first day of beginning general education courses.</w:t>
      </w:r>
    </w:p>
    <w:p w14:paraId="2162C4E2" w14:textId="1CFDC027" w:rsidR="00011556" w:rsidRPr="00A20724" w:rsidRDefault="00011556" w:rsidP="5C6099D6">
      <w:pPr>
        <w:widowControl w:val="0"/>
        <w:spacing w:before="120" w:after="0" w:line="240" w:lineRule="auto"/>
        <w:jc w:val="both"/>
      </w:pPr>
      <w:r w:rsidRPr="00A20724">
        <w:rPr>
          <w:spacing w:val="-1"/>
        </w:rPr>
        <w:t>P</w:t>
      </w:r>
      <w:r w:rsidRPr="00A20724">
        <w:t>lea</w:t>
      </w:r>
      <w:r w:rsidRPr="00A20724">
        <w:rPr>
          <w:spacing w:val="-1"/>
        </w:rPr>
        <w:t>s</w:t>
      </w:r>
      <w:r w:rsidRPr="00A20724">
        <w:t>e</w:t>
      </w:r>
      <w:r w:rsidRPr="00A20724">
        <w:rPr>
          <w:spacing w:val="-2"/>
        </w:rPr>
        <w:t xml:space="preserve"> </w:t>
      </w:r>
      <w:r w:rsidRPr="00A20724">
        <w:rPr>
          <w:spacing w:val="-1"/>
        </w:rPr>
        <w:t>s</w:t>
      </w:r>
      <w:r w:rsidRPr="00A20724">
        <w:t>ee</w:t>
      </w:r>
      <w:r w:rsidRPr="00A20724">
        <w:rPr>
          <w:spacing w:val="-1"/>
        </w:rPr>
        <w:t xml:space="preserve"> </w:t>
      </w:r>
      <w:r w:rsidR="4C48173D" w:rsidRPr="00A20724">
        <w:t>the Program</w:t>
      </w:r>
      <w:r w:rsidRPr="00A20724">
        <w:rPr>
          <w:spacing w:val="-1"/>
        </w:rPr>
        <w:t xml:space="preserve"> H</w:t>
      </w:r>
      <w:r w:rsidRPr="00A20724">
        <w:t>andbook</w:t>
      </w:r>
      <w:r w:rsidRPr="00A20724">
        <w:rPr>
          <w:spacing w:val="-1"/>
        </w:rPr>
        <w:t xml:space="preserve"> </w:t>
      </w:r>
      <w:r w:rsidRPr="00A20724">
        <w:t>for</w:t>
      </w:r>
      <w:r w:rsidRPr="00A20724">
        <w:rPr>
          <w:spacing w:val="-1"/>
        </w:rPr>
        <w:t xml:space="preserve"> </w:t>
      </w:r>
      <w:r w:rsidRPr="00A20724">
        <w:t>additio</w:t>
      </w:r>
      <w:r w:rsidRPr="00A20724">
        <w:rPr>
          <w:spacing w:val="-1"/>
        </w:rPr>
        <w:t>n</w:t>
      </w:r>
      <w:r w:rsidRPr="00A20724">
        <w:t>al</w:t>
      </w:r>
      <w:r w:rsidRPr="00A20724">
        <w:rPr>
          <w:spacing w:val="1"/>
        </w:rPr>
        <w:t xml:space="preserve"> </w:t>
      </w:r>
      <w:r w:rsidRPr="00A20724">
        <w:t>policie</w:t>
      </w:r>
      <w:r w:rsidRPr="00A20724">
        <w:rPr>
          <w:spacing w:val="-1"/>
        </w:rPr>
        <w:t>s for this program</w:t>
      </w:r>
      <w:r w:rsidRPr="00A20724">
        <w:t>.</w:t>
      </w:r>
    </w:p>
    <w:p w14:paraId="6527E545" w14:textId="77777777" w:rsidR="00011556" w:rsidRPr="00A20724" w:rsidRDefault="00011556" w:rsidP="00011556">
      <w:pPr>
        <w:pStyle w:val="Heading4"/>
        <w:spacing w:before="120" w:line="240" w:lineRule="auto"/>
        <w:rPr>
          <w:i w:val="0"/>
          <w:iCs w:val="0"/>
        </w:rPr>
      </w:pPr>
      <w:r w:rsidRPr="00A20724">
        <w:rPr>
          <w:i w:val="0"/>
          <w:iCs w:val="0"/>
        </w:rPr>
        <w:t>Co</w:t>
      </w:r>
      <w:r w:rsidRPr="00A20724">
        <w:rPr>
          <w:i w:val="0"/>
          <w:iCs w:val="0"/>
          <w:spacing w:val="-1"/>
        </w:rPr>
        <w:t>u</w:t>
      </w:r>
      <w:r w:rsidRPr="00A20724">
        <w:rPr>
          <w:i w:val="0"/>
          <w:iCs w:val="0"/>
        </w:rPr>
        <w:t>rse</w:t>
      </w:r>
      <w:r w:rsidRPr="00A20724">
        <w:rPr>
          <w:i w:val="0"/>
          <w:iCs w:val="0"/>
          <w:spacing w:val="-1"/>
        </w:rPr>
        <w:t xml:space="preserve"> Ou</w:t>
      </w:r>
      <w:r w:rsidRPr="00A20724">
        <w:rPr>
          <w:i w:val="0"/>
          <w:iCs w:val="0"/>
        </w:rPr>
        <w:t>tli</w:t>
      </w:r>
      <w:r w:rsidRPr="00A20724">
        <w:rPr>
          <w:i w:val="0"/>
          <w:iCs w:val="0"/>
          <w:spacing w:val="-1"/>
        </w:rPr>
        <w:t>n</w:t>
      </w:r>
      <w:r w:rsidRPr="00A20724">
        <w:rPr>
          <w:i w:val="0"/>
          <w:iCs w:val="0"/>
        </w:rPr>
        <w:t>e</w:t>
      </w:r>
    </w:p>
    <w:p w14:paraId="469379BC" w14:textId="39862F5C" w:rsidR="00011556" w:rsidRDefault="00011556" w:rsidP="5C6099D6">
      <w:pPr>
        <w:widowControl w:val="0"/>
        <w:spacing w:before="120" w:after="0" w:line="240" w:lineRule="auto"/>
        <w:jc w:val="both"/>
        <w:rPr>
          <w:rFonts w:eastAsia="Times New Roman"/>
        </w:rPr>
      </w:pPr>
      <w:r w:rsidRPr="00A20724">
        <w:rPr>
          <w:rFonts w:eastAsia="Times New Roman"/>
          <w:spacing w:val="-17"/>
        </w:rPr>
        <w:t>T</w:t>
      </w:r>
      <w:r w:rsidRPr="00A20724">
        <w:rPr>
          <w:rFonts w:eastAsia="Times New Roman"/>
        </w:rPr>
        <w:t>o</w:t>
      </w:r>
      <w:r w:rsidRPr="00A20724">
        <w:rPr>
          <w:rFonts w:eastAsia="Times New Roman"/>
          <w:spacing w:val="5"/>
        </w:rPr>
        <w:t xml:space="preserve"> </w:t>
      </w:r>
      <w:r w:rsidRPr="00A20724">
        <w:rPr>
          <w:rFonts w:eastAsia="Times New Roman"/>
        </w:rPr>
        <w:t>re</w:t>
      </w:r>
      <w:r w:rsidRPr="00A20724">
        <w:rPr>
          <w:rFonts w:eastAsia="Times New Roman"/>
          <w:spacing w:val="-1"/>
        </w:rPr>
        <w:t>c</w:t>
      </w:r>
      <w:r w:rsidRPr="00A20724">
        <w:rPr>
          <w:rFonts w:eastAsia="Times New Roman"/>
        </w:rPr>
        <w:t>ei</w:t>
      </w:r>
      <w:r w:rsidRPr="00A20724">
        <w:rPr>
          <w:rFonts w:eastAsia="Times New Roman"/>
          <w:spacing w:val="-1"/>
        </w:rPr>
        <w:t>v</w:t>
      </w:r>
      <w:r w:rsidRPr="00A20724">
        <w:rPr>
          <w:rFonts w:eastAsia="Times New Roman"/>
        </w:rPr>
        <w:t>e</w:t>
      </w:r>
      <w:r w:rsidRPr="00A20724">
        <w:rPr>
          <w:rFonts w:eastAsia="Times New Roman"/>
          <w:spacing w:val="6"/>
        </w:rPr>
        <w:t xml:space="preserve"> </w:t>
      </w:r>
      <w:r w:rsidRPr="00A20724">
        <w:rPr>
          <w:rFonts w:eastAsia="Times New Roman"/>
        </w:rPr>
        <w:t>an</w:t>
      </w:r>
      <w:r w:rsidRPr="00A20724">
        <w:rPr>
          <w:rFonts w:eastAsia="Times New Roman"/>
          <w:spacing w:val="-6"/>
        </w:rPr>
        <w:t xml:space="preserve"> </w:t>
      </w:r>
      <w:r w:rsidRPr="00A20724">
        <w:rPr>
          <w:rFonts w:eastAsia="Times New Roman"/>
          <w:spacing w:val="-1"/>
        </w:rPr>
        <w:t>As</w:t>
      </w:r>
      <w:r w:rsidRPr="00A20724">
        <w:rPr>
          <w:rFonts w:eastAsia="Times New Roman"/>
        </w:rPr>
        <w:t>socia</w:t>
      </w:r>
      <w:r w:rsidRPr="00A20724">
        <w:rPr>
          <w:rFonts w:eastAsia="Times New Roman"/>
          <w:spacing w:val="-1"/>
        </w:rPr>
        <w:t>t</w:t>
      </w:r>
      <w:r w:rsidRPr="00A20724">
        <w:rPr>
          <w:rFonts w:eastAsia="Times New Roman"/>
        </w:rPr>
        <w:t>e</w:t>
      </w:r>
      <w:r w:rsidRPr="00A20724">
        <w:rPr>
          <w:rFonts w:eastAsia="Times New Roman"/>
          <w:spacing w:val="5"/>
        </w:rPr>
        <w:t xml:space="preserve"> </w:t>
      </w:r>
      <w:r w:rsidRPr="00A20724">
        <w:rPr>
          <w:rFonts w:eastAsia="Times New Roman"/>
        </w:rPr>
        <w:t>of</w:t>
      </w:r>
      <w:r w:rsidRPr="00A20724">
        <w:rPr>
          <w:rFonts w:eastAsia="Times New Roman"/>
          <w:spacing w:val="6"/>
        </w:rPr>
        <w:t xml:space="preserve"> </w:t>
      </w:r>
      <w:r w:rsidRPr="00A20724">
        <w:rPr>
          <w:rFonts w:eastAsia="Times New Roman"/>
          <w:spacing w:val="-1"/>
        </w:rPr>
        <w:t>S</w:t>
      </w:r>
      <w:r w:rsidRPr="00A20724">
        <w:rPr>
          <w:rFonts w:eastAsia="Times New Roman"/>
        </w:rPr>
        <w:t>cien</w:t>
      </w:r>
      <w:r w:rsidRPr="00A20724">
        <w:rPr>
          <w:rFonts w:eastAsia="Times New Roman"/>
          <w:spacing w:val="-1"/>
        </w:rPr>
        <w:t>c</w:t>
      </w:r>
      <w:r w:rsidRPr="00A20724">
        <w:rPr>
          <w:rFonts w:eastAsia="Times New Roman"/>
        </w:rPr>
        <w:t>e</w:t>
      </w:r>
      <w:r w:rsidRPr="00A20724">
        <w:rPr>
          <w:rFonts w:eastAsia="Times New Roman"/>
          <w:spacing w:val="5"/>
        </w:rPr>
        <w:t xml:space="preserve"> </w:t>
      </w:r>
      <w:r w:rsidRPr="00A20724">
        <w:rPr>
          <w:rFonts w:eastAsia="Times New Roman"/>
          <w:spacing w:val="-1"/>
        </w:rPr>
        <w:t>D</w:t>
      </w:r>
      <w:r w:rsidRPr="00A20724">
        <w:rPr>
          <w:rFonts w:eastAsia="Times New Roman"/>
        </w:rPr>
        <w:t>egree</w:t>
      </w:r>
      <w:r w:rsidRPr="00A20724">
        <w:rPr>
          <w:rFonts w:eastAsia="Times New Roman"/>
          <w:spacing w:val="6"/>
        </w:rPr>
        <w:t xml:space="preserve"> </w:t>
      </w:r>
      <w:r w:rsidRPr="00A20724">
        <w:rPr>
          <w:rFonts w:eastAsia="Times New Roman"/>
        </w:rPr>
        <w:t>in</w:t>
      </w:r>
      <w:r w:rsidRPr="00A20724">
        <w:rPr>
          <w:rFonts w:eastAsia="Times New Roman"/>
          <w:spacing w:val="5"/>
        </w:rPr>
        <w:t xml:space="preserve"> </w:t>
      </w:r>
      <w:r w:rsidRPr="00A20724">
        <w:rPr>
          <w:rFonts w:eastAsia="Times New Roman"/>
        </w:rPr>
        <w:t>the</w:t>
      </w:r>
      <w:r w:rsidRPr="00A20724">
        <w:rPr>
          <w:rFonts w:eastAsia="Times New Roman"/>
          <w:spacing w:val="6"/>
        </w:rPr>
        <w:t xml:space="preserve"> </w:t>
      </w:r>
      <w:r w:rsidR="00537665" w:rsidRPr="00A20724">
        <w:rPr>
          <w:rFonts w:eastAsia="Times New Roman"/>
        </w:rPr>
        <w:t>Nursing</w:t>
      </w:r>
      <w:r w:rsidRPr="00A20724">
        <w:rPr>
          <w:rFonts w:eastAsia="Times New Roman"/>
          <w:spacing w:val="-1"/>
        </w:rPr>
        <w:t xml:space="preserve"> </w:t>
      </w:r>
      <w:r w:rsidRPr="00A20724">
        <w:rPr>
          <w:rFonts w:eastAsia="Times New Roman"/>
        </w:rPr>
        <w:t>program,</w:t>
      </w:r>
      <w:r w:rsidRPr="00A20724">
        <w:rPr>
          <w:rFonts w:eastAsia="Times New Roman"/>
          <w:spacing w:val="-1"/>
        </w:rPr>
        <w:t xml:space="preserve"> s</w:t>
      </w:r>
      <w:r w:rsidRPr="00A20724">
        <w:rPr>
          <w:rFonts w:eastAsia="Times New Roman"/>
        </w:rPr>
        <w:t>tudents</w:t>
      </w:r>
      <w:r w:rsidRPr="00A20724">
        <w:rPr>
          <w:rFonts w:eastAsia="Times New Roman"/>
          <w:spacing w:val="-1"/>
        </w:rPr>
        <w:t xml:space="preserve"> </w:t>
      </w:r>
      <w:r w:rsidRPr="00A20724">
        <w:rPr>
          <w:rFonts w:eastAsia="Times New Roman"/>
        </w:rPr>
        <w:t>mu</w:t>
      </w:r>
      <w:r w:rsidRPr="00A20724">
        <w:rPr>
          <w:rFonts w:eastAsia="Times New Roman"/>
          <w:spacing w:val="-1"/>
        </w:rPr>
        <w:t>s</w:t>
      </w:r>
      <w:r w:rsidRPr="00A20724">
        <w:rPr>
          <w:rFonts w:eastAsia="Times New Roman"/>
        </w:rPr>
        <w:t>t</w:t>
      </w:r>
      <w:r w:rsidRPr="00A20724">
        <w:rPr>
          <w:rFonts w:eastAsia="Times New Roman"/>
          <w:spacing w:val="-1"/>
        </w:rPr>
        <w:t xml:space="preserve"> </w:t>
      </w:r>
      <w:r w:rsidRPr="00A20724">
        <w:rPr>
          <w:rFonts w:eastAsia="Times New Roman"/>
        </w:rPr>
        <w:t>compl</w:t>
      </w:r>
      <w:r w:rsidRPr="00A20724">
        <w:rPr>
          <w:rFonts w:eastAsia="Times New Roman"/>
          <w:spacing w:val="-1"/>
        </w:rPr>
        <w:t>e</w:t>
      </w:r>
      <w:r w:rsidRPr="00A20724">
        <w:rPr>
          <w:rFonts w:eastAsia="Times New Roman"/>
        </w:rPr>
        <w:t>te</w:t>
      </w:r>
      <w:r w:rsidRPr="00A20724">
        <w:rPr>
          <w:rFonts w:eastAsia="Times New Roman"/>
          <w:spacing w:val="-1"/>
        </w:rPr>
        <w:t xml:space="preserve"> </w:t>
      </w:r>
      <w:r w:rsidR="001A1A04" w:rsidRPr="00A20724">
        <w:rPr>
          <w:rFonts w:eastAsia="Times New Roman"/>
        </w:rPr>
        <w:t>43</w:t>
      </w:r>
      <w:r w:rsidRPr="00A20724">
        <w:rPr>
          <w:rFonts w:eastAsia="Times New Roman"/>
        </w:rPr>
        <w:t>.5</w:t>
      </w:r>
      <w:r w:rsidRPr="00A20724">
        <w:rPr>
          <w:rFonts w:eastAsia="Times New Roman"/>
          <w:spacing w:val="-1"/>
        </w:rPr>
        <w:t xml:space="preserve"> s</w:t>
      </w:r>
      <w:r w:rsidRPr="00A20724">
        <w:rPr>
          <w:rFonts w:eastAsia="Times New Roman"/>
        </w:rPr>
        <w:t>eme</w:t>
      </w:r>
      <w:r w:rsidRPr="00A20724">
        <w:rPr>
          <w:rFonts w:eastAsia="Times New Roman"/>
          <w:spacing w:val="-1"/>
        </w:rPr>
        <w:t>s</w:t>
      </w:r>
      <w:r w:rsidRPr="00A20724">
        <w:rPr>
          <w:rFonts w:eastAsia="Times New Roman"/>
        </w:rPr>
        <w:t>ter cr</w:t>
      </w:r>
      <w:r w:rsidRPr="00A20724">
        <w:rPr>
          <w:rFonts w:eastAsia="Times New Roman"/>
          <w:spacing w:val="-1"/>
        </w:rPr>
        <w:t>e</w:t>
      </w:r>
      <w:r w:rsidRPr="00A20724">
        <w:rPr>
          <w:rFonts w:eastAsia="Times New Roman"/>
        </w:rPr>
        <w:t>dit</w:t>
      </w:r>
      <w:r w:rsidRPr="00A20724">
        <w:rPr>
          <w:rFonts w:eastAsia="Times New Roman"/>
          <w:spacing w:val="-1"/>
        </w:rPr>
        <w:t xml:space="preserve"> </w:t>
      </w:r>
      <w:r w:rsidRPr="00A20724">
        <w:rPr>
          <w:rFonts w:eastAsia="Times New Roman"/>
        </w:rPr>
        <w:t>hours in</w:t>
      </w:r>
      <w:r w:rsidRPr="00A20724">
        <w:rPr>
          <w:rFonts w:eastAsia="Times New Roman"/>
          <w:spacing w:val="15"/>
        </w:rPr>
        <w:t xml:space="preserve"> </w:t>
      </w:r>
      <w:r w:rsidRPr="00A20724">
        <w:rPr>
          <w:rFonts w:eastAsia="Times New Roman"/>
        </w:rPr>
        <w:t>th</w:t>
      </w:r>
      <w:r w:rsidRPr="00A20724">
        <w:rPr>
          <w:rFonts w:eastAsia="Times New Roman"/>
          <w:spacing w:val="-1"/>
        </w:rPr>
        <w:t>e</w:t>
      </w:r>
      <w:r w:rsidRPr="00A20724">
        <w:rPr>
          <w:rFonts w:eastAsia="Times New Roman"/>
        </w:rPr>
        <w:t>ir</w:t>
      </w:r>
      <w:r w:rsidRPr="00A20724">
        <w:rPr>
          <w:rFonts w:eastAsia="Times New Roman"/>
          <w:spacing w:val="16"/>
        </w:rPr>
        <w:t xml:space="preserve"> </w:t>
      </w:r>
      <w:r w:rsidRPr="00A20724">
        <w:rPr>
          <w:rFonts w:eastAsia="Times New Roman"/>
        </w:rPr>
        <w:t>major</w:t>
      </w:r>
      <w:r w:rsidRPr="00A20724">
        <w:rPr>
          <w:rFonts w:eastAsia="Times New Roman"/>
          <w:spacing w:val="16"/>
        </w:rPr>
        <w:t xml:space="preserve"> </w:t>
      </w:r>
      <w:r w:rsidRPr="00A20724">
        <w:rPr>
          <w:rFonts w:eastAsia="Times New Roman"/>
        </w:rPr>
        <w:t>and</w:t>
      </w:r>
      <w:r w:rsidRPr="00A20724">
        <w:rPr>
          <w:rFonts w:eastAsia="Times New Roman"/>
          <w:spacing w:val="15"/>
        </w:rPr>
        <w:t xml:space="preserve"> </w:t>
      </w:r>
      <w:r w:rsidRPr="00A20724">
        <w:rPr>
          <w:rFonts w:eastAsia="Times New Roman"/>
        </w:rPr>
        <w:t>30.0</w:t>
      </w:r>
      <w:r w:rsidRPr="00A20724">
        <w:rPr>
          <w:rFonts w:eastAsia="Times New Roman"/>
          <w:spacing w:val="16"/>
        </w:rPr>
        <w:t xml:space="preserve"> </w:t>
      </w:r>
      <w:r w:rsidRPr="00A20724">
        <w:rPr>
          <w:rFonts w:eastAsia="Times New Roman"/>
          <w:spacing w:val="-1"/>
        </w:rPr>
        <w:t>s</w:t>
      </w:r>
      <w:r w:rsidRPr="00A20724">
        <w:rPr>
          <w:rFonts w:eastAsia="Times New Roman"/>
        </w:rPr>
        <w:t>em</w:t>
      </w:r>
      <w:r w:rsidRPr="00A20724">
        <w:rPr>
          <w:rFonts w:eastAsia="Times New Roman"/>
          <w:spacing w:val="-1"/>
        </w:rPr>
        <w:t>es</w:t>
      </w:r>
      <w:r w:rsidRPr="00A20724">
        <w:rPr>
          <w:rFonts w:eastAsia="Times New Roman"/>
        </w:rPr>
        <w:t>ter</w:t>
      </w:r>
      <w:r w:rsidRPr="00A20724">
        <w:rPr>
          <w:rFonts w:eastAsia="Times New Roman"/>
          <w:spacing w:val="16"/>
        </w:rPr>
        <w:t xml:space="preserve"> </w:t>
      </w:r>
      <w:r w:rsidRPr="00A20724">
        <w:rPr>
          <w:rFonts w:eastAsia="Times New Roman"/>
        </w:rPr>
        <w:t>cr</w:t>
      </w:r>
      <w:r w:rsidRPr="00A20724">
        <w:rPr>
          <w:rFonts w:eastAsia="Times New Roman"/>
          <w:spacing w:val="-1"/>
        </w:rPr>
        <w:t>e</w:t>
      </w:r>
      <w:r w:rsidRPr="00A20724">
        <w:rPr>
          <w:rFonts w:eastAsia="Times New Roman"/>
        </w:rPr>
        <w:t>dit</w:t>
      </w:r>
      <w:r w:rsidRPr="00A20724">
        <w:rPr>
          <w:rFonts w:eastAsia="Times New Roman"/>
          <w:spacing w:val="16"/>
        </w:rPr>
        <w:t xml:space="preserve"> </w:t>
      </w:r>
      <w:r w:rsidRPr="00A20724">
        <w:rPr>
          <w:rFonts w:eastAsia="Times New Roman"/>
        </w:rPr>
        <w:t>hours</w:t>
      </w:r>
      <w:r w:rsidRPr="00A20724">
        <w:rPr>
          <w:rFonts w:eastAsia="Times New Roman"/>
          <w:spacing w:val="15"/>
        </w:rPr>
        <w:t xml:space="preserve"> </w:t>
      </w:r>
      <w:r w:rsidRPr="00A20724">
        <w:rPr>
          <w:rFonts w:eastAsia="Times New Roman"/>
        </w:rPr>
        <w:t>in</w:t>
      </w:r>
      <w:r w:rsidRPr="00A20724">
        <w:rPr>
          <w:rFonts w:eastAsia="Times New Roman"/>
          <w:spacing w:val="16"/>
        </w:rPr>
        <w:t xml:space="preserve"> </w:t>
      </w:r>
      <w:r w:rsidRPr="00A20724">
        <w:rPr>
          <w:rFonts w:eastAsia="Times New Roman"/>
        </w:rPr>
        <w:t>gen</w:t>
      </w:r>
      <w:r w:rsidRPr="00A20724">
        <w:rPr>
          <w:rFonts w:eastAsia="Times New Roman"/>
          <w:spacing w:val="-1"/>
        </w:rPr>
        <w:t>e</w:t>
      </w:r>
      <w:r w:rsidRPr="00A20724">
        <w:rPr>
          <w:rFonts w:eastAsia="Times New Roman"/>
        </w:rPr>
        <w:t>ral</w:t>
      </w:r>
      <w:r w:rsidRPr="00A20724">
        <w:rPr>
          <w:rFonts w:eastAsia="Times New Roman"/>
          <w:spacing w:val="16"/>
        </w:rPr>
        <w:t xml:space="preserve"> </w:t>
      </w:r>
      <w:r w:rsidRPr="00A20724">
        <w:rPr>
          <w:rFonts w:eastAsia="Times New Roman"/>
        </w:rPr>
        <w:t>educ</w:t>
      </w:r>
      <w:r w:rsidRPr="00A20724">
        <w:rPr>
          <w:rFonts w:eastAsia="Times New Roman"/>
          <w:spacing w:val="-1"/>
        </w:rPr>
        <w:t>a</w:t>
      </w:r>
      <w:r w:rsidRPr="00A20724">
        <w:rPr>
          <w:rFonts w:eastAsia="Times New Roman"/>
        </w:rPr>
        <w:t>tion cour</w:t>
      </w:r>
      <w:r w:rsidRPr="00A20724">
        <w:rPr>
          <w:rFonts w:eastAsia="Times New Roman"/>
          <w:spacing w:val="-1"/>
        </w:rPr>
        <w:t>s</w:t>
      </w:r>
      <w:r w:rsidRPr="00A20724">
        <w:rPr>
          <w:rFonts w:eastAsia="Times New Roman"/>
        </w:rPr>
        <w:t>es</w:t>
      </w:r>
      <w:r w:rsidRPr="00A20724">
        <w:rPr>
          <w:rFonts w:eastAsia="Times New Roman"/>
          <w:spacing w:val="-1"/>
        </w:rPr>
        <w:t xml:space="preserve"> </w:t>
      </w:r>
      <w:r w:rsidRPr="00A20724">
        <w:rPr>
          <w:rFonts w:eastAsia="Times New Roman"/>
        </w:rPr>
        <w:t>for</w:t>
      </w:r>
      <w:r w:rsidRPr="00A20724">
        <w:rPr>
          <w:rFonts w:eastAsia="Times New Roman"/>
          <w:spacing w:val="-1"/>
        </w:rPr>
        <w:t xml:space="preserve"> </w:t>
      </w:r>
      <w:r w:rsidRPr="00A20724">
        <w:rPr>
          <w:rFonts w:eastAsia="Times New Roman"/>
        </w:rPr>
        <w:t>a total</w:t>
      </w:r>
      <w:r w:rsidRPr="00A20724">
        <w:rPr>
          <w:rFonts w:eastAsia="Times New Roman"/>
          <w:spacing w:val="-1"/>
        </w:rPr>
        <w:t xml:space="preserve"> </w:t>
      </w:r>
      <w:r w:rsidRPr="00A20724">
        <w:rPr>
          <w:rFonts w:eastAsia="Times New Roman"/>
        </w:rPr>
        <w:t xml:space="preserve">of </w:t>
      </w:r>
      <w:r w:rsidR="001A1A04" w:rsidRPr="00A20724">
        <w:rPr>
          <w:rFonts w:eastAsia="Times New Roman"/>
        </w:rPr>
        <w:t>73</w:t>
      </w:r>
      <w:r w:rsidRPr="00A20724">
        <w:rPr>
          <w:rFonts w:eastAsia="Times New Roman"/>
        </w:rPr>
        <w:t>.5</w:t>
      </w:r>
      <w:r w:rsidRPr="00A20724">
        <w:rPr>
          <w:rFonts w:eastAsia="Times New Roman"/>
          <w:spacing w:val="-1"/>
        </w:rPr>
        <w:t xml:space="preserve"> </w:t>
      </w:r>
      <w:r w:rsidRPr="00A20724">
        <w:rPr>
          <w:rFonts w:eastAsia="Times New Roman"/>
        </w:rPr>
        <w:t>se</w:t>
      </w:r>
      <w:r w:rsidRPr="00A20724">
        <w:rPr>
          <w:rFonts w:eastAsia="Times New Roman"/>
          <w:spacing w:val="-1"/>
        </w:rPr>
        <w:t>m</w:t>
      </w:r>
      <w:r w:rsidRPr="00A20724">
        <w:rPr>
          <w:rFonts w:eastAsia="Times New Roman"/>
        </w:rPr>
        <w:t>e</w:t>
      </w:r>
      <w:r w:rsidRPr="00A20724">
        <w:rPr>
          <w:rFonts w:eastAsia="Times New Roman"/>
          <w:spacing w:val="-1"/>
        </w:rPr>
        <w:t>s</w:t>
      </w:r>
      <w:r w:rsidRPr="00A20724">
        <w:rPr>
          <w:rFonts w:eastAsia="Times New Roman"/>
        </w:rPr>
        <w:t>t</w:t>
      </w:r>
      <w:r w:rsidRPr="00A20724">
        <w:rPr>
          <w:rFonts w:eastAsia="Times New Roman"/>
          <w:spacing w:val="-1"/>
        </w:rPr>
        <w:t>e</w:t>
      </w:r>
      <w:r w:rsidRPr="00A20724">
        <w:rPr>
          <w:rFonts w:eastAsia="Times New Roman"/>
        </w:rPr>
        <w:t>r c</w:t>
      </w:r>
      <w:r w:rsidRPr="00A20724">
        <w:rPr>
          <w:rFonts w:eastAsia="Times New Roman"/>
          <w:spacing w:val="-1"/>
        </w:rPr>
        <w:t>r</w:t>
      </w:r>
      <w:r w:rsidRPr="00A20724">
        <w:rPr>
          <w:rFonts w:eastAsia="Times New Roman"/>
        </w:rPr>
        <w:t>edit</w:t>
      </w:r>
      <w:r w:rsidRPr="00A20724">
        <w:rPr>
          <w:rFonts w:eastAsia="Times New Roman"/>
          <w:spacing w:val="-1"/>
        </w:rPr>
        <w:t xml:space="preserve"> </w:t>
      </w:r>
      <w:r w:rsidRPr="00A20724">
        <w:rPr>
          <w:rFonts w:eastAsia="Times New Roman"/>
        </w:rPr>
        <w:t>hours. This</w:t>
      </w:r>
      <w:r w:rsidRPr="00A20724">
        <w:rPr>
          <w:rFonts w:eastAsia="Times New Roman"/>
          <w:spacing w:val="-4"/>
        </w:rPr>
        <w:t xml:space="preserve"> </w:t>
      </w:r>
      <w:r w:rsidRPr="00A20724">
        <w:rPr>
          <w:rFonts w:eastAsia="Times New Roman"/>
        </w:rPr>
        <w:t>A</w:t>
      </w:r>
      <w:r w:rsidRPr="00A20724">
        <w:rPr>
          <w:rFonts w:eastAsia="Times New Roman"/>
          <w:spacing w:val="-1"/>
        </w:rPr>
        <w:t>s</w:t>
      </w:r>
      <w:r w:rsidRPr="00A20724">
        <w:rPr>
          <w:rFonts w:eastAsia="Times New Roman"/>
        </w:rPr>
        <w:t>sociate</w:t>
      </w:r>
      <w:r w:rsidRPr="00A20724">
        <w:rPr>
          <w:rFonts w:eastAsia="Times New Roman"/>
          <w:spacing w:val="7"/>
        </w:rPr>
        <w:t xml:space="preserve"> </w:t>
      </w:r>
      <w:r w:rsidRPr="00A20724">
        <w:rPr>
          <w:rFonts w:eastAsia="Times New Roman"/>
        </w:rPr>
        <w:t>of</w:t>
      </w:r>
      <w:r w:rsidRPr="00A20724">
        <w:rPr>
          <w:rFonts w:eastAsia="Times New Roman"/>
          <w:spacing w:val="8"/>
        </w:rPr>
        <w:t xml:space="preserve"> </w:t>
      </w:r>
      <w:r w:rsidRPr="00A20724">
        <w:rPr>
          <w:rFonts w:eastAsia="Times New Roman"/>
          <w:spacing w:val="-1"/>
        </w:rPr>
        <w:t>S</w:t>
      </w:r>
      <w:r w:rsidRPr="00A20724">
        <w:rPr>
          <w:rFonts w:eastAsia="Times New Roman"/>
        </w:rPr>
        <w:t>ci</w:t>
      </w:r>
      <w:r w:rsidRPr="00A20724">
        <w:rPr>
          <w:rFonts w:eastAsia="Times New Roman"/>
          <w:spacing w:val="-1"/>
        </w:rPr>
        <w:t>e</w:t>
      </w:r>
      <w:r w:rsidRPr="5C6099D6">
        <w:rPr>
          <w:rFonts w:eastAsia="Times New Roman"/>
        </w:rPr>
        <w:t>nce</w:t>
      </w:r>
      <w:r w:rsidRPr="5C6099D6">
        <w:rPr>
          <w:rFonts w:eastAsia="Times New Roman"/>
          <w:spacing w:val="7"/>
        </w:rPr>
        <w:t xml:space="preserve"> </w:t>
      </w:r>
      <w:r w:rsidRPr="5C6099D6">
        <w:rPr>
          <w:rFonts w:eastAsia="Times New Roman"/>
          <w:spacing w:val="-1"/>
        </w:rPr>
        <w:t>D</w:t>
      </w:r>
      <w:r w:rsidRPr="5C6099D6">
        <w:rPr>
          <w:rFonts w:eastAsia="Times New Roman"/>
        </w:rPr>
        <w:t>egree</w:t>
      </w:r>
      <w:r w:rsidRPr="5C6099D6">
        <w:rPr>
          <w:rFonts w:eastAsia="Times New Roman"/>
          <w:spacing w:val="8"/>
        </w:rPr>
        <w:t xml:space="preserve"> </w:t>
      </w:r>
      <w:r w:rsidRPr="5C6099D6">
        <w:rPr>
          <w:rFonts w:eastAsia="Times New Roman"/>
        </w:rPr>
        <w:t>program</w:t>
      </w:r>
      <w:r w:rsidRPr="5C6099D6">
        <w:rPr>
          <w:rFonts w:eastAsia="Times New Roman"/>
          <w:spacing w:val="7"/>
        </w:rPr>
        <w:t xml:space="preserve"> </w:t>
      </w:r>
      <w:r w:rsidRPr="5C6099D6">
        <w:rPr>
          <w:rFonts w:eastAsia="Times New Roman"/>
        </w:rPr>
        <w:t>c</w:t>
      </w:r>
      <w:r w:rsidRPr="5C6099D6">
        <w:rPr>
          <w:rFonts w:eastAsia="Times New Roman"/>
          <w:spacing w:val="-1"/>
        </w:rPr>
        <w:t>a</w:t>
      </w:r>
      <w:r w:rsidRPr="5C6099D6">
        <w:rPr>
          <w:rFonts w:eastAsia="Times New Roman"/>
        </w:rPr>
        <w:t>n</w:t>
      </w:r>
      <w:r w:rsidRPr="5C6099D6">
        <w:rPr>
          <w:rFonts w:eastAsia="Times New Roman"/>
          <w:spacing w:val="8"/>
        </w:rPr>
        <w:t xml:space="preserve"> </w:t>
      </w:r>
      <w:r w:rsidRPr="5C6099D6">
        <w:rPr>
          <w:rFonts w:eastAsia="Times New Roman"/>
        </w:rPr>
        <w:t>be</w:t>
      </w:r>
      <w:r w:rsidRPr="5C6099D6">
        <w:rPr>
          <w:rFonts w:eastAsia="Times New Roman"/>
          <w:spacing w:val="7"/>
        </w:rPr>
        <w:t xml:space="preserve"> </w:t>
      </w:r>
      <w:r w:rsidRPr="5C6099D6">
        <w:rPr>
          <w:rFonts w:eastAsia="Times New Roman"/>
        </w:rPr>
        <w:t>complet</w:t>
      </w:r>
      <w:r w:rsidRPr="5C6099D6">
        <w:rPr>
          <w:rFonts w:eastAsia="Times New Roman"/>
          <w:spacing w:val="-1"/>
        </w:rPr>
        <w:t>e</w:t>
      </w:r>
      <w:r w:rsidRPr="5C6099D6">
        <w:rPr>
          <w:rFonts w:eastAsia="Times New Roman"/>
        </w:rPr>
        <w:t>d</w:t>
      </w:r>
      <w:r w:rsidRPr="5C6099D6">
        <w:rPr>
          <w:rFonts w:eastAsia="Times New Roman"/>
          <w:spacing w:val="8"/>
        </w:rPr>
        <w:t xml:space="preserve"> </w:t>
      </w:r>
      <w:r w:rsidRPr="5C6099D6">
        <w:rPr>
          <w:rFonts w:eastAsia="Times New Roman"/>
        </w:rPr>
        <w:t>in</w:t>
      </w:r>
      <w:r w:rsidRPr="5C6099D6">
        <w:rPr>
          <w:rFonts w:eastAsia="Times New Roman"/>
          <w:spacing w:val="7"/>
        </w:rPr>
        <w:t xml:space="preserve"> </w:t>
      </w:r>
      <w:bookmarkStart w:id="591" w:name="_Int_OFh8e7lG"/>
      <w:r w:rsidRPr="5C6099D6">
        <w:rPr>
          <w:rFonts w:eastAsia="Times New Roman"/>
        </w:rPr>
        <w:t>2</w:t>
      </w:r>
      <w:r w:rsidR="002526D0" w:rsidRPr="5C6099D6">
        <w:rPr>
          <w:rFonts w:eastAsia="Times New Roman"/>
        </w:rPr>
        <w:t>5</w:t>
      </w:r>
      <w:r w:rsidRPr="5C6099D6">
        <w:rPr>
          <w:rFonts w:eastAsia="Times New Roman"/>
        </w:rPr>
        <w:t xml:space="preserve"> months</w:t>
      </w:r>
      <w:bookmarkEnd w:id="591"/>
      <w:r w:rsidRPr="5C6099D6">
        <w:rPr>
          <w:rFonts w:eastAsia="Times New Roman"/>
          <w:spacing w:val="-8"/>
        </w:rPr>
        <w:t xml:space="preserve"> </w:t>
      </w:r>
      <w:r w:rsidRPr="5C6099D6">
        <w:rPr>
          <w:rFonts w:eastAsia="Times New Roman"/>
        </w:rPr>
        <w:t>for</w:t>
      </w:r>
      <w:r w:rsidRPr="5C6099D6">
        <w:rPr>
          <w:rFonts w:eastAsia="Times New Roman"/>
          <w:spacing w:val="-8"/>
        </w:rPr>
        <w:t xml:space="preserve"> </w:t>
      </w:r>
      <w:r w:rsidRPr="5C6099D6">
        <w:rPr>
          <w:rFonts w:eastAsia="Times New Roman"/>
        </w:rPr>
        <w:t>all full</w:t>
      </w:r>
      <w:r w:rsidRPr="5C6099D6">
        <w:rPr>
          <w:rFonts w:eastAsia="Times New Roman"/>
          <w:spacing w:val="-1"/>
        </w:rPr>
        <w:t>-</w:t>
      </w:r>
      <w:r w:rsidRPr="5C6099D6">
        <w:rPr>
          <w:rFonts w:eastAsia="Times New Roman"/>
        </w:rPr>
        <w:t>time</w:t>
      </w:r>
      <w:r w:rsidRPr="5C6099D6">
        <w:rPr>
          <w:rFonts w:eastAsia="Times New Roman"/>
          <w:spacing w:val="1"/>
        </w:rPr>
        <w:t xml:space="preserve"> </w:t>
      </w:r>
      <w:r w:rsidRPr="5C6099D6">
        <w:rPr>
          <w:rFonts w:eastAsia="Times New Roman"/>
          <w:spacing w:val="-1"/>
        </w:rPr>
        <w:t>s</w:t>
      </w:r>
      <w:r w:rsidRPr="5C6099D6">
        <w:rPr>
          <w:rFonts w:eastAsia="Times New Roman"/>
        </w:rPr>
        <w:t>tudent</w:t>
      </w:r>
      <w:r w:rsidRPr="5C6099D6">
        <w:rPr>
          <w:rFonts w:eastAsia="Times New Roman"/>
          <w:spacing w:val="-1"/>
        </w:rPr>
        <w:t>s</w:t>
      </w:r>
      <w:r w:rsidRPr="5C6099D6">
        <w:rPr>
          <w:rFonts w:eastAsia="Times New Roman"/>
        </w:rPr>
        <w:t>.</w:t>
      </w:r>
    </w:p>
    <w:p w14:paraId="22B1E9D4" w14:textId="77777777" w:rsidR="00011556" w:rsidRDefault="00011556" w:rsidP="00011556">
      <w:pPr>
        <w:widowControl w:val="0"/>
        <w:spacing w:after="0" w:line="240" w:lineRule="exact"/>
        <w:ind w:right="120"/>
        <w:jc w:val="both"/>
        <w:rPr>
          <w:rFonts w:eastAsia="Times New Roman" w:cstheme="minorHAnsi"/>
        </w:rPr>
      </w:pPr>
    </w:p>
    <w:p w14:paraId="1E643D43" w14:textId="743DAFB9" w:rsidR="00011556" w:rsidRDefault="00011556" w:rsidP="00011556">
      <w:pPr>
        <w:pStyle w:val="Heading4"/>
        <w:spacing w:before="0" w:line="240" w:lineRule="auto"/>
      </w:pPr>
      <w:r>
        <w:t xml:space="preserve">Core Courses: </w:t>
      </w:r>
      <w:r w:rsidR="00E33E01">
        <w:t>43</w:t>
      </w:r>
      <w:r>
        <w:t>.5 credit hours</w:t>
      </w:r>
    </w:p>
    <w:tbl>
      <w:tblPr>
        <w:tblStyle w:val="TableGrid"/>
        <w:tblW w:w="6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58"/>
        <w:gridCol w:w="3780"/>
        <w:gridCol w:w="1350"/>
      </w:tblGrid>
      <w:tr w:rsidR="00011556" w14:paraId="78B69AFB" w14:textId="77777777" w:rsidTr="00E873B7">
        <w:tc>
          <w:tcPr>
            <w:tcW w:w="1458" w:type="dxa"/>
          </w:tcPr>
          <w:p w14:paraId="068F059D" w14:textId="77777777" w:rsidR="00011556" w:rsidRDefault="00011556" w:rsidP="00E873B7">
            <w:pPr>
              <w:spacing w:after="0" w:line="240" w:lineRule="auto"/>
              <w:rPr>
                <w:rFonts w:asciiTheme="minorHAnsi" w:hAnsiTheme="minorHAnsi" w:cstheme="minorHAnsi"/>
              </w:rPr>
            </w:pPr>
          </w:p>
        </w:tc>
        <w:tc>
          <w:tcPr>
            <w:tcW w:w="3780" w:type="dxa"/>
          </w:tcPr>
          <w:p w14:paraId="37D71C72" w14:textId="77777777" w:rsidR="00011556" w:rsidRDefault="00011556" w:rsidP="00E873B7">
            <w:pPr>
              <w:spacing w:after="0" w:line="240" w:lineRule="auto"/>
              <w:rPr>
                <w:rFonts w:asciiTheme="minorHAnsi" w:hAnsiTheme="minorHAnsi" w:cstheme="minorHAnsi"/>
              </w:rPr>
            </w:pPr>
          </w:p>
        </w:tc>
        <w:tc>
          <w:tcPr>
            <w:tcW w:w="1350" w:type="dxa"/>
            <w:hideMark/>
          </w:tcPr>
          <w:p w14:paraId="526B1509" w14:textId="77777777" w:rsidR="00011556" w:rsidRPr="009302B0" w:rsidRDefault="00011556" w:rsidP="00E873B7">
            <w:pPr>
              <w:spacing w:after="0" w:line="240" w:lineRule="auto"/>
              <w:rPr>
                <w:rFonts w:asciiTheme="minorHAnsi" w:hAnsiTheme="minorHAnsi" w:cstheme="minorHAnsi"/>
                <w:b/>
              </w:rPr>
            </w:pPr>
            <w:r w:rsidRPr="009302B0">
              <w:rPr>
                <w:rFonts w:asciiTheme="minorHAnsi" w:hAnsiTheme="minorHAnsi" w:cstheme="minorHAnsi"/>
                <w:b/>
              </w:rPr>
              <w:t xml:space="preserve">Credit </w:t>
            </w:r>
          </w:p>
          <w:p w14:paraId="7112C904" w14:textId="77777777" w:rsidR="00011556" w:rsidRPr="009302B0" w:rsidRDefault="00011556" w:rsidP="00E873B7">
            <w:pPr>
              <w:spacing w:after="0" w:line="240" w:lineRule="auto"/>
              <w:rPr>
                <w:rFonts w:asciiTheme="minorHAnsi" w:hAnsiTheme="minorHAnsi" w:cstheme="minorHAnsi"/>
                <w:b/>
              </w:rPr>
            </w:pPr>
            <w:r w:rsidRPr="009302B0">
              <w:rPr>
                <w:rFonts w:asciiTheme="minorHAnsi" w:hAnsiTheme="minorHAnsi" w:cstheme="minorHAnsi"/>
                <w:b/>
              </w:rPr>
              <w:t>Hours</w:t>
            </w:r>
          </w:p>
        </w:tc>
      </w:tr>
      <w:tr w:rsidR="00011556" w14:paraId="39BE9EAA" w14:textId="77777777" w:rsidTr="00E873B7">
        <w:tc>
          <w:tcPr>
            <w:tcW w:w="1458" w:type="dxa"/>
            <w:hideMark/>
          </w:tcPr>
          <w:p w14:paraId="10648B0B"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NUR 1023C</w:t>
            </w:r>
          </w:p>
        </w:tc>
        <w:tc>
          <w:tcPr>
            <w:tcW w:w="3780" w:type="dxa"/>
            <w:hideMark/>
          </w:tcPr>
          <w:p w14:paraId="7C36E236"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spacing w:val="-1"/>
              </w:rPr>
              <w:t>Fundamentals of Nursing I*</w:t>
            </w:r>
          </w:p>
        </w:tc>
        <w:tc>
          <w:tcPr>
            <w:tcW w:w="1350" w:type="dxa"/>
            <w:hideMark/>
          </w:tcPr>
          <w:p w14:paraId="60911AD1"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5.0</w:t>
            </w:r>
          </w:p>
        </w:tc>
      </w:tr>
      <w:tr w:rsidR="00011556" w14:paraId="40771024" w14:textId="77777777" w:rsidTr="00E873B7">
        <w:tc>
          <w:tcPr>
            <w:tcW w:w="1458" w:type="dxa"/>
            <w:hideMark/>
          </w:tcPr>
          <w:p w14:paraId="60D9B852"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NUR 1140C</w:t>
            </w:r>
          </w:p>
        </w:tc>
        <w:tc>
          <w:tcPr>
            <w:tcW w:w="3780" w:type="dxa"/>
            <w:hideMark/>
          </w:tcPr>
          <w:p w14:paraId="1B811674" w14:textId="77777777" w:rsidR="00011556" w:rsidRDefault="00011556" w:rsidP="00E873B7">
            <w:pPr>
              <w:widowControl w:val="0"/>
              <w:tabs>
                <w:tab w:val="left" w:pos="1150"/>
              </w:tabs>
              <w:spacing w:after="0" w:line="240" w:lineRule="auto"/>
              <w:rPr>
                <w:rFonts w:asciiTheme="minorHAnsi" w:hAnsiTheme="minorHAnsi" w:cstheme="minorHAnsi"/>
              </w:rPr>
            </w:pPr>
            <w:r>
              <w:rPr>
                <w:rFonts w:asciiTheme="minorHAnsi" w:hAnsiTheme="minorHAnsi" w:cstheme="minorHAnsi"/>
              </w:rPr>
              <w:t>Nursing Pharmacology</w:t>
            </w:r>
          </w:p>
        </w:tc>
        <w:tc>
          <w:tcPr>
            <w:tcW w:w="1350" w:type="dxa"/>
            <w:hideMark/>
          </w:tcPr>
          <w:p w14:paraId="424732DD" w14:textId="6A4DA143" w:rsidR="00011556" w:rsidRDefault="001A1A04" w:rsidP="00E873B7">
            <w:pPr>
              <w:spacing w:after="0" w:line="240" w:lineRule="auto"/>
              <w:rPr>
                <w:rFonts w:asciiTheme="minorHAnsi" w:hAnsiTheme="minorHAnsi" w:cstheme="minorHAnsi"/>
              </w:rPr>
            </w:pPr>
            <w:r>
              <w:rPr>
                <w:rFonts w:asciiTheme="minorHAnsi" w:hAnsiTheme="minorHAnsi" w:cstheme="minorHAnsi"/>
              </w:rPr>
              <w:t>4</w:t>
            </w:r>
            <w:r w:rsidR="00011556">
              <w:rPr>
                <w:rFonts w:asciiTheme="minorHAnsi" w:hAnsiTheme="minorHAnsi" w:cstheme="minorHAnsi"/>
              </w:rPr>
              <w:t>.0</w:t>
            </w:r>
          </w:p>
        </w:tc>
      </w:tr>
      <w:tr w:rsidR="00011556" w14:paraId="4D882243" w14:textId="77777777" w:rsidTr="00E873B7">
        <w:tc>
          <w:tcPr>
            <w:tcW w:w="1458" w:type="dxa"/>
            <w:hideMark/>
          </w:tcPr>
          <w:p w14:paraId="32B31656"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NUR 1209C</w:t>
            </w:r>
          </w:p>
        </w:tc>
        <w:tc>
          <w:tcPr>
            <w:tcW w:w="3780" w:type="dxa"/>
            <w:hideMark/>
          </w:tcPr>
          <w:p w14:paraId="1B6CB23E"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Transition to Nursing</w:t>
            </w:r>
          </w:p>
        </w:tc>
        <w:tc>
          <w:tcPr>
            <w:tcW w:w="1350" w:type="dxa"/>
            <w:hideMark/>
          </w:tcPr>
          <w:p w14:paraId="33FEB590"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4.5</w:t>
            </w:r>
          </w:p>
        </w:tc>
      </w:tr>
      <w:tr w:rsidR="00011556" w14:paraId="63CDAAF0" w14:textId="77777777" w:rsidTr="00E873B7">
        <w:tc>
          <w:tcPr>
            <w:tcW w:w="1458" w:type="dxa"/>
            <w:hideMark/>
          </w:tcPr>
          <w:p w14:paraId="7A975315"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NUR 2421C</w:t>
            </w:r>
          </w:p>
        </w:tc>
        <w:tc>
          <w:tcPr>
            <w:tcW w:w="3780" w:type="dxa"/>
            <w:hideMark/>
          </w:tcPr>
          <w:p w14:paraId="1A5B384E"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Maternity Nursing Care</w:t>
            </w:r>
          </w:p>
        </w:tc>
        <w:tc>
          <w:tcPr>
            <w:tcW w:w="1350" w:type="dxa"/>
            <w:hideMark/>
          </w:tcPr>
          <w:p w14:paraId="388BBC90" w14:textId="41D2C7EE" w:rsidR="00011556" w:rsidRDefault="001A1A04" w:rsidP="00E873B7">
            <w:pPr>
              <w:spacing w:after="0" w:line="240" w:lineRule="auto"/>
              <w:rPr>
                <w:rFonts w:asciiTheme="minorHAnsi" w:hAnsiTheme="minorHAnsi" w:cstheme="minorHAnsi"/>
              </w:rPr>
            </w:pPr>
            <w:r>
              <w:rPr>
                <w:rFonts w:asciiTheme="minorHAnsi" w:hAnsiTheme="minorHAnsi" w:cstheme="minorHAnsi"/>
              </w:rPr>
              <w:t>4</w:t>
            </w:r>
            <w:r w:rsidR="00011556">
              <w:rPr>
                <w:rFonts w:asciiTheme="minorHAnsi" w:hAnsiTheme="minorHAnsi" w:cstheme="minorHAnsi"/>
              </w:rPr>
              <w:t>.0</w:t>
            </w:r>
          </w:p>
        </w:tc>
      </w:tr>
      <w:tr w:rsidR="00011556" w14:paraId="200431A2" w14:textId="77777777" w:rsidTr="00E873B7">
        <w:tc>
          <w:tcPr>
            <w:tcW w:w="1458" w:type="dxa"/>
            <w:hideMark/>
          </w:tcPr>
          <w:p w14:paraId="6423B617"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NUR 1211C</w:t>
            </w:r>
          </w:p>
        </w:tc>
        <w:tc>
          <w:tcPr>
            <w:tcW w:w="3780" w:type="dxa"/>
            <w:hideMark/>
          </w:tcPr>
          <w:p w14:paraId="490D88B1"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Basic Adult Healthcare</w:t>
            </w:r>
          </w:p>
        </w:tc>
        <w:tc>
          <w:tcPr>
            <w:tcW w:w="1350" w:type="dxa"/>
            <w:hideMark/>
          </w:tcPr>
          <w:p w14:paraId="2741BD34" w14:textId="25FF853B" w:rsidR="00011556" w:rsidRDefault="001A1A04" w:rsidP="00E873B7">
            <w:pPr>
              <w:spacing w:after="0" w:line="240" w:lineRule="auto"/>
              <w:rPr>
                <w:rFonts w:asciiTheme="minorHAnsi" w:hAnsiTheme="minorHAnsi" w:cstheme="minorHAnsi"/>
              </w:rPr>
            </w:pPr>
            <w:r>
              <w:rPr>
                <w:rFonts w:asciiTheme="minorHAnsi" w:hAnsiTheme="minorHAnsi" w:cstheme="minorHAnsi"/>
              </w:rPr>
              <w:t>8</w:t>
            </w:r>
            <w:r w:rsidR="00011556">
              <w:rPr>
                <w:rFonts w:asciiTheme="minorHAnsi" w:hAnsiTheme="minorHAnsi" w:cstheme="minorHAnsi"/>
              </w:rPr>
              <w:t>.</w:t>
            </w:r>
            <w:r>
              <w:rPr>
                <w:rFonts w:asciiTheme="minorHAnsi" w:hAnsiTheme="minorHAnsi" w:cstheme="minorHAnsi"/>
              </w:rPr>
              <w:t>0</w:t>
            </w:r>
          </w:p>
        </w:tc>
      </w:tr>
      <w:tr w:rsidR="00011556" w14:paraId="666285FE" w14:textId="77777777" w:rsidTr="00E873B7">
        <w:tc>
          <w:tcPr>
            <w:tcW w:w="1458" w:type="dxa"/>
            <w:hideMark/>
          </w:tcPr>
          <w:p w14:paraId="5BF0E11A"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NUR 2230C</w:t>
            </w:r>
          </w:p>
        </w:tc>
        <w:tc>
          <w:tcPr>
            <w:tcW w:w="3780" w:type="dxa"/>
            <w:hideMark/>
          </w:tcPr>
          <w:p w14:paraId="42F886B3" w14:textId="77777777" w:rsidR="00011556" w:rsidRDefault="00011556" w:rsidP="00E873B7">
            <w:pPr>
              <w:widowControl w:val="0"/>
              <w:tabs>
                <w:tab w:val="left" w:pos="1149"/>
              </w:tabs>
              <w:spacing w:after="0" w:line="240" w:lineRule="auto"/>
              <w:rPr>
                <w:rFonts w:asciiTheme="minorHAnsi" w:hAnsiTheme="minorHAnsi" w:cstheme="minorHAnsi"/>
              </w:rPr>
            </w:pPr>
            <w:r>
              <w:rPr>
                <w:rFonts w:asciiTheme="minorHAnsi" w:hAnsiTheme="minorHAnsi" w:cstheme="minorHAnsi"/>
              </w:rPr>
              <w:t>Advanced Adult Healthcare</w:t>
            </w:r>
          </w:p>
        </w:tc>
        <w:tc>
          <w:tcPr>
            <w:tcW w:w="1350" w:type="dxa"/>
            <w:hideMark/>
          </w:tcPr>
          <w:p w14:paraId="53545C37"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8.0</w:t>
            </w:r>
          </w:p>
        </w:tc>
      </w:tr>
      <w:tr w:rsidR="00011556" w14:paraId="2D43D0D8" w14:textId="77777777" w:rsidTr="00E873B7">
        <w:tc>
          <w:tcPr>
            <w:tcW w:w="1458" w:type="dxa"/>
            <w:hideMark/>
          </w:tcPr>
          <w:p w14:paraId="6CBB3D35"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NUR 2310C</w:t>
            </w:r>
          </w:p>
        </w:tc>
        <w:tc>
          <w:tcPr>
            <w:tcW w:w="3780" w:type="dxa"/>
            <w:hideMark/>
          </w:tcPr>
          <w:p w14:paraId="66281595" w14:textId="77777777" w:rsidR="00011556" w:rsidRDefault="00011556" w:rsidP="00E873B7">
            <w:pPr>
              <w:widowControl w:val="0"/>
              <w:tabs>
                <w:tab w:val="left" w:pos="1149"/>
              </w:tabs>
              <w:spacing w:after="0" w:line="240" w:lineRule="auto"/>
              <w:rPr>
                <w:rFonts w:asciiTheme="minorHAnsi" w:hAnsiTheme="minorHAnsi" w:cstheme="minorHAnsi"/>
              </w:rPr>
            </w:pPr>
            <w:r>
              <w:rPr>
                <w:rFonts w:asciiTheme="minorHAnsi" w:hAnsiTheme="minorHAnsi" w:cstheme="minorHAnsi"/>
              </w:rPr>
              <w:t>Pediatric Nursing</w:t>
            </w:r>
          </w:p>
        </w:tc>
        <w:tc>
          <w:tcPr>
            <w:tcW w:w="1350" w:type="dxa"/>
            <w:hideMark/>
          </w:tcPr>
          <w:p w14:paraId="2AD0F495" w14:textId="5EC1981A" w:rsidR="00011556" w:rsidRDefault="001A1A04" w:rsidP="00E873B7">
            <w:pPr>
              <w:spacing w:after="0" w:line="240" w:lineRule="auto"/>
              <w:rPr>
                <w:rFonts w:asciiTheme="minorHAnsi" w:hAnsiTheme="minorHAnsi" w:cstheme="minorHAnsi"/>
              </w:rPr>
            </w:pPr>
            <w:r>
              <w:rPr>
                <w:rFonts w:asciiTheme="minorHAnsi" w:hAnsiTheme="minorHAnsi" w:cstheme="minorHAnsi"/>
              </w:rPr>
              <w:t>4</w:t>
            </w:r>
            <w:r w:rsidR="00011556">
              <w:rPr>
                <w:rFonts w:asciiTheme="minorHAnsi" w:hAnsiTheme="minorHAnsi" w:cstheme="minorHAnsi"/>
              </w:rPr>
              <w:t>.0</w:t>
            </w:r>
          </w:p>
        </w:tc>
      </w:tr>
      <w:tr w:rsidR="00011556" w14:paraId="75C0E3B4" w14:textId="77777777" w:rsidTr="00E873B7">
        <w:tc>
          <w:tcPr>
            <w:tcW w:w="1458" w:type="dxa"/>
            <w:hideMark/>
          </w:tcPr>
          <w:p w14:paraId="1DAFCAB5" w14:textId="467C6B8F"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NUR 2817</w:t>
            </w:r>
            <w:r w:rsidR="0044698D">
              <w:rPr>
                <w:rFonts w:asciiTheme="minorHAnsi" w:hAnsiTheme="minorHAnsi" w:cstheme="minorHAnsi"/>
              </w:rPr>
              <w:t>C</w:t>
            </w:r>
          </w:p>
        </w:tc>
        <w:tc>
          <w:tcPr>
            <w:tcW w:w="3780" w:type="dxa"/>
            <w:hideMark/>
          </w:tcPr>
          <w:p w14:paraId="7C004C3B" w14:textId="77777777" w:rsidR="00011556" w:rsidRDefault="00011556" w:rsidP="00E873B7">
            <w:pPr>
              <w:widowControl w:val="0"/>
              <w:tabs>
                <w:tab w:val="left" w:pos="1149"/>
              </w:tabs>
              <w:spacing w:after="0" w:line="240" w:lineRule="auto"/>
              <w:jc w:val="both"/>
              <w:rPr>
                <w:rFonts w:asciiTheme="minorHAnsi" w:hAnsiTheme="minorHAnsi" w:cstheme="minorHAnsi"/>
              </w:rPr>
            </w:pPr>
            <w:r>
              <w:rPr>
                <w:rFonts w:asciiTheme="minorHAnsi" w:hAnsiTheme="minorHAnsi" w:cstheme="minorHAnsi"/>
              </w:rPr>
              <w:t>Nursing Roles Practicum</w:t>
            </w:r>
          </w:p>
        </w:tc>
        <w:tc>
          <w:tcPr>
            <w:tcW w:w="1350" w:type="dxa"/>
            <w:hideMark/>
          </w:tcPr>
          <w:p w14:paraId="32796267" w14:textId="3EE226AA" w:rsidR="00011556" w:rsidRDefault="001A1A04" w:rsidP="00E873B7">
            <w:pPr>
              <w:spacing w:after="0" w:line="240" w:lineRule="auto"/>
              <w:jc w:val="both"/>
              <w:rPr>
                <w:rFonts w:asciiTheme="minorHAnsi" w:hAnsiTheme="minorHAnsi" w:cstheme="minorHAnsi"/>
              </w:rPr>
            </w:pPr>
            <w:r>
              <w:rPr>
                <w:rFonts w:asciiTheme="minorHAnsi" w:hAnsiTheme="minorHAnsi" w:cstheme="minorHAnsi"/>
              </w:rPr>
              <w:t>6</w:t>
            </w:r>
            <w:r w:rsidR="00011556">
              <w:rPr>
                <w:rFonts w:asciiTheme="minorHAnsi" w:hAnsiTheme="minorHAnsi" w:cstheme="minorHAnsi"/>
              </w:rPr>
              <w:t>.</w:t>
            </w:r>
            <w:r>
              <w:rPr>
                <w:rFonts w:asciiTheme="minorHAnsi" w:hAnsiTheme="minorHAnsi" w:cstheme="minorHAnsi"/>
              </w:rPr>
              <w:t>0</w:t>
            </w:r>
          </w:p>
        </w:tc>
      </w:tr>
    </w:tbl>
    <w:p w14:paraId="03EC6BE0" w14:textId="77777777" w:rsidR="00011556" w:rsidRDefault="00011556" w:rsidP="00011556">
      <w:pPr>
        <w:widowControl w:val="0"/>
        <w:spacing w:before="120"/>
        <w:jc w:val="both"/>
      </w:pPr>
      <w:r>
        <w:rPr>
          <w:rFonts w:cstheme="minorHAnsi"/>
          <w:szCs w:val="18"/>
        </w:rPr>
        <w:t>*Upon admission to the program, 5.0 credit hours will be awarded for this course upon proof of a valid, active, unrestricted Florida LPN license.</w:t>
      </w:r>
      <w:r>
        <w:t xml:space="preserve"> </w:t>
      </w:r>
    </w:p>
    <w:p w14:paraId="1FF3310A" w14:textId="2143AC81" w:rsidR="00011556" w:rsidRDefault="00011556" w:rsidP="00011556">
      <w:pPr>
        <w:widowControl w:val="0"/>
        <w:spacing w:before="120"/>
        <w:jc w:val="both"/>
        <w:rPr>
          <w:rFonts w:cstheme="minorHAnsi"/>
          <w:szCs w:val="18"/>
        </w:rPr>
      </w:pPr>
      <w:r>
        <w:t>Students will only be allowed 1 ret</w:t>
      </w:r>
      <w:r w:rsidR="00537665">
        <w:t>ake of a Nursing</w:t>
      </w:r>
      <w:r>
        <w:t xml:space="preserve"> Program core course and only a total of </w:t>
      </w:r>
      <w:r w:rsidR="00B47B17">
        <w:t>2</w:t>
      </w:r>
      <w:r>
        <w:t xml:space="preserve"> d</w:t>
      </w:r>
      <w:r w:rsidR="00537665">
        <w:t>ifferent Nursing</w:t>
      </w:r>
      <w:r>
        <w:t xml:space="preserve"> Program core courses may be retaken.</w:t>
      </w:r>
    </w:p>
    <w:p w14:paraId="3F4271CC" w14:textId="6E8929E6" w:rsidR="00011556" w:rsidRDefault="00011556" w:rsidP="00011556">
      <w:pPr>
        <w:pStyle w:val="Heading4"/>
        <w:spacing w:before="0" w:line="240" w:lineRule="auto"/>
        <w:jc w:val="both"/>
        <w:rPr>
          <w:spacing w:val="-1"/>
        </w:rPr>
      </w:pPr>
      <w:r>
        <w:rPr>
          <w:spacing w:val="-1"/>
        </w:rPr>
        <w:t>General Education Courses: 30.0 credit hours</w:t>
      </w:r>
    </w:p>
    <w:p w14:paraId="1F195784" w14:textId="45F40CA9" w:rsidR="00BE3C57" w:rsidRPr="00BE3C57" w:rsidRDefault="00BE3C57" w:rsidP="00BE3C57">
      <w:r>
        <w:t xml:space="preserve">Credit hours in </w:t>
      </w:r>
      <w:r w:rsidR="0073506E">
        <w:t>parenthesis</w:t>
      </w:r>
      <w:r>
        <w:t xml:space="preserve"> indicate the required number of credit hours in each discipline. The courses listed are not all inclusive.</w:t>
      </w:r>
    </w:p>
    <w:tbl>
      <w:tblPr>
        <w:tblStyle w:val="TableGrid"/>
        <w:tblW w:w="7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49"/>
        <w:gridCol w:w="3789"/>
        <w:gridCol w:w="2366"/>
      </w:tblGrid>
      <w:tr w:rsidR="00011556" w14:paraId="4E3BA3AA" w14:textId="77777777" w:rsidTr="00E873B7">
        <w:tc>
          <w:tcPr>
            <w:tcW w:w="1449" w:type="dxa"/>
            <w:hideMark/>
          </w:tcPr>
          <w:p w14:paraId="7314628B"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AML 1000**</w:t>
            </w:r>
          </w:p>
        </w:tc>
        <w:tc>
          <w:tcPr>
            <w:tcW w:w="3789" w:type="dxa"/>
            <w:hideMark/>
          </w:tcPr>
          <w:p w14:paraId="70155A9D"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 xml:space="preserve">American Literature </w:t>
            </w:r>
            <w:r>
              <w:rPr>
                <w:rFonts w:asciiTheme="minorHAnsi" w:hAnsiTheme="minorHAnsi" w:cstheme="minorHAnsi"/>
                <w:b/>
              </w:rPr>
              <w:t>OR</w:t>
            </w:r>
          </w:p>
        </w:tc>
        <w:tc>
          <w:tcPr>
            <w:tcW w:w="2366" w:type="dxa"/>
            <w:hideMark/>
          </w:tcPr>
          <w:p w14:paraId="7E423D6E"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277588D0" w14:textId="77777777" w:rsidTr="00E873B7">
        <w:tc>
          <w:tcPr>
            <w:tcW w:w="1449" w:type="dxa"/>
            <w:hideMark/>
          </w:tcPr>
          <w:p w14:paraId="61029097"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ENL 1000**</w:t>
            </w:r>
          </w:p>
        </w:tc>
        <w:tc>
          <w:tcPr>
            <w:tcW w:w="3789" w:type="dxa"/>
            <w:hideMark/>
          </w:tcPr>
          <w:p w14:paraId="3A71D6E9"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English Literature</w:t>
            </w:r>
          </w:p>
        </w:tc>
        <w:tc>
          <w:tcPr>
            <w:tcW w:w="2366" w:type="dxa"/>
            <w:hideMark/>
          </w:tcPr>
          <w:p w14:paraId="3C4E6B42"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5A50CCCE" w14:textId="77777777" w:rsidTr="00E873B7">
        <w:tc>
          <w:tcPr>
            <w:tcW w:w="1449" w:type="dxa"/>
            <w:hideMark/>
          </w:tcPr>
          <w:p w14:paraId="630E5220"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BSC 2085</w:t>
            </w:r>
          </w:p>
        </w:tc>
        <w:tc>
          <w:tcPr>
            <w:tcW w:w="3789" w:type="dxa"/>
            <w:hideMark/>
          </w:tcPr>
          <w:p w14:paraId="3771892A"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Human Anatomy and Physiology I</w:t>
            </w:r>
          </w:p>
        </w:tc>
        <w:tc>
          <w:tcPr>
            <w:tcW w:w="2366" w:type="dxa"/>
            <w:hideMark/>
          </w:tcPr>
          <w:p w14:paraId="19A7ED8C"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66180FD8" w14:textId="77777777" w:rsidTr="00E873B7">
        <w:tc>
          <w:tcPr>
            <w:tcW w:w="1449" w:type="dxa"/>
            <w:hideMark/>
          </w:tcPr>
          <w:p w14:paraId="68CDD679"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BSC 2085L</w:t>
            </w:r>
          </w:p>
        </w:tc>
        <w:tc>
          <w:tcPr>
            <w:tcW w:w="3789" w:type="dxa"/>
            <w:hideMark/>
          </w:tcPr>
          <w:p w14:paraId="3BA9BF6B"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Human Anatomy &amp; Physiology I Lab</w:t>
            </w:r>
          </w:p>
        </w:tc>
        <w:tc>
          <w:tcPr>
            <w:tcW w:w="2366" w:type="dxa"/>
            <w:hideMark/>
          </w:tcPr>
          <w:p w14:paraId="7A212F14"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1.0</w:t>
            </w:r>
          </w:p>
        </w:tc>
      </w:tr>
      <w:tr w:rsidR="00011556" w14:paraId="0C6C38C1" w14:textId="77777777" w:rsidTr="00E873B7">
        <w:tc>
          <w:tcPr>
            <w:tcW w:w="1449" w:type="dxa"/>
            <w:hideMark/>
          </w:tcPr>
          <w:p w14:paraId="4424BBCB"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BSC 2086</w:t>
            </w:r>
          </w:p>
        </w:tc>
        <w:tc>
          <w:tcPr>
            <w:tcW w:w="3789" w:type="dxa"/>
            <w:hideMark/>
          </w:tcPr>
          <w:p w14:paraId="50452AEB"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Advanced Anatomy and Physiology</w:t>
            </w:r>
          </w:p>
        </w:tc>
        <w:tc>
          <w:tcPr>
            <w:tcW w:w="2366" w:type="dxa"/>
            <w:hideMark/>
          </w:tcPr>
          <w:p w14:paraId="088C60DA"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11C836F9" w14:textId="77777777" w:rsidTr="00E873B7">
        <w:tc>
          <w:tcPr>
            <w:tcW w:w="1449" w:type="dxa"/>
            <w:hideMark/>
          </w:tcPr>
          <w:p w14:paraId="2ECA0860"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BSC 2086L</w:t>
            </w:r>
          </w:p>
        </w:tc>
        <w:tc>
          <w:tcPr>
            <w:tcW w:w="3789" w:type="dxa"/>
            <w:hideMark/>
          </w:tcPr>
          <w:p w14:paraId="17B01090"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Advanced Anatomy &amp; Physiology Lab</w:t>
            </w:r>
          </w:p>
        </w:tc>
        <w:tc>
          <w:tcPr>
            <w:tcW w:w="2366" w:type="dxa"/>
            <w:hideMark/>
          </w:tcPr>
          <w:p w14:paraId="587814F1"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1.0</w:t>
            </w:r>
          </w:p>
        </w:tc>
      </w:tr>
      <w:tr w:rsidR="00011556" w14:paraId="2C2064A5" w14:textId="77777777" w:rsidTr="00E873B7">
        <w:tc>
          <w:tcPr>
            <w:tcW w:w="1449" w:type="dxa"/>
            <w:hideMark/>
          </w:tcPr>
          <w:p w14:paraId="48F1A4A1"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CGS 1060</w:t>
            </w:r>
          </w:p>
        </w:tc>
        <w:tc>
          <w:tcPr>
            <w:tcW w:w="3789" w:type="dxa"/>
            <w:hideMark/>
          </w:tcPr>
          <w:p w14:paraId="79459AD6"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Introduction to Computers</w:t>
            </w:r>
          </w:p>
        </w:tc>
        <w:tc>
          <w:tcPr>
            <w:tcW w:w="2366" w:type="dxa"/>
            <w:hideMark/>
          </w:tcPr>
          <w:p w14:paraId="7E520896"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3D5CAFD1" w14:textId="77777777" w:rsidTr="00E873B7">
        <w:tc>
          <w:tcPr>
            <w:tcW w:w="1449" w:type="dxa"/>
            <w:hideMark/>
          </w:tcPr>
          <w:p w14:paraId="71C1D50C"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DEP 2004</w:t>
            </w:r>
          </w:p>
        </w:tc>
        <w:tc>
          <w:tcPr>
            <w:tcW w:w="3789" w:type="dxa"/>
            <w:hideMark/>
          </w:tcPr>
          <w:p w14:paraId="341715A9"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Lifespan Development</w:t>
            </w:r>
          </w:p>
        </w:tc>
        <w:tc>
          <w:tcPr>
            <w:tcW w:w="2366" w:type="dxa"/>
            <w:hideMark/>
          </w:tcPr>
          <w:p w14:paraId="74A6C83D"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24100A0A" w14:textId="77777777" w:rsidTr="00E873B7">
        <w:tc>
          <w:tcPr>
            <w:tcW w:w="1449" w:type="dxa"/>
            <w:hideMark/>
          </w:tcPr>
          <w:p w14:paraId="27D1AEBB"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ENC 1101</w:t>
            </w:r>
          </w:p>
        </w:tc>
        <w:tc>
          <w:tcPr>
            <w:tcW w:w="3789" w:type="dxa"/>
            <w:hideMark/>
          </w:tcPr>
          <w:p w14:paraId="3229128D"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English Composition I</w:t>
            </w:r>
          </w:p>
        </w:tc>
        <w:tc>
          <w:tcPr>
            <w:tcW w:w="2366" w:type="dxa"/>
            <w:hideMark/>
          </w:tcPr>
          <w:p w14:paraId="6CB98429"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5EE8C1F0" w14:textId="77777777" w:rsidTr="00E873B7">
        <w:tc>
          <w:tcPr>
            <w:tcW w:w="1449" w:type="dxa"/>
            <w:hideMark/>
          </w:tcPr>
          <w:p w14:paraId="165DDFC0"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MAT 1033</w:t>
            </w:r>
          </w:p>
        </w:tc>
        <w:tc>
          <w:tcPr>
            <w:tcW w:w="3789" w:type="dxa"/>
            <w:hideMark/>
          </w:tcPr>
          <w:p w14:paraId="2A5D927B"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Intermediate Algebra</w:t>
            </w:r>
          </w:p>
        </w:tc>
        <w:tc>
          <w:tcPr>
            <w:tcW w:w="2366" w:type="dxa"/>
            <w:hideMark/>
          </w:tcPr>
          <w:p w14:paraId="62C94855"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511837C8" w14:textId="77777777" w:rsidTr="00E873B7">
        <w:tc>
          <w:tcPr>
            <w:tcW w:w="1449" w:type="dxa"/>
            <w:hideMark/>
          </w:tcPr>
          <w:p w14:paraId="226504F5"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MCB 2010</w:t>
            </w:r>
          </w:p>
        </w:tc>
        <w:tc>
          <w:tcPr>
            <w:tcW w:w="3789" w:type="dxa"/>
            <w:hideMark/>
          </w:tcPr>
          <w:p w14:paraId="187BECA5"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Microbiology</w:t>
            </w:r>
          </w:p>
        </w:tc>
        <w:tc>
          <w:tcPr>
            <w:tcW w:w="2366" w:type="dxa"/>
            <w:hideMark/>
          </w:tcPr>
          <w:p w14:paraId="65322DE9"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2CE88F87" w14:textId="77777777" w:rsidTr="00E873B7">
        <w:tc>
          <w:tcPr>
            <w:tcW w:w="1449" w:type="dxa"/>
            <w:hideMark/>
          </w:tcPr>
          <w:p w14:paraId="2920E254"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MCB 2010L</w:t>
            </w:r>
          </w:p>
        </w:tc>
        <w:tc>
          <w:tcPr>
            <w:tcW w:w="3789" w:type="dxa"/>
            <w:hideMark/>
          </w:tcPr>
          <w:p w14:paraId="6D976EDA"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Microbiology Lab</w:t>
            </w:r>
          </w:p>
        </w:tc>
        <w:tc>
          <w:tcPr>
            <w:tcW w:w="2366" w:type="dxa"/>
            <w:hideMark/>
          </w:tcPr>
          <w:p w14:paraId="6584A631"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1.0</w:t>
            </w:r>
          </w:p>
        </w:tc>
      </w:tr>
      <w:tr w:rsidR="00011556" w14:paraId="7934B9AF" w14:textId="77777777" w:rsidTr="00E873B7">
        <w:tc>
          <w:tcPr>
            <w:tcW w:w="1449" w:type="dxa"/>
            <w:hideMark/>
          </w:tcPr>
          <w:p w14:paraId="70D6ECD5"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SPC 1017</w:t>
            </w:r>
          </w:p>
        </w:tc>
        <w:tc>
          <w:tcPr>
            <w:tcW w:w="3789" w:type="dxa"/>
            <w:hideMark/>
          </w:tcPr>
          <w:p w14:paraId="00488977"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Speech</w:t>
            </w:r>
          </w:p>
        </w:tc>
        <w:tc>
          <w:tcPr>
            <w:tcW w:w="2366" w:type="dxa"/>
            <w:hideMark/>
          </w:tcPr>
          <w:p w14:paraId="79CE44DD"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bl>
    <w:p w14:paraId="76C47046" w14:textId="27A29EE5" w:rsidR="00011556" w:rsidRDefault="00011556" w:rsidP="00011556">
      <w:pPr>
        <w:jc w:val="both"/>
      </w:pPr>
      <w:r>
        <w:t>**</w:t>
      </w:r>
      <w:bookmarkStart w:id="592" w:name="_Int_3zxhgiPc"/>
      <w:r>
        <w:t>Non</w:t>
      </w:r>
      <w:r w:rsidR="00BD64BB">
        <w:t xml:space="preserve"> </w:t>
      </w:r>
      <w:r>
        <w:t>Pre-requisite</w:t>
      </w:r>
      <w:bookmarkEnd w:id="592"/>
      <w:r>
        <w:t xml:space="preserve"> general education course, must be completed prior to graduation</w:t>
      </w:r>
      <w:r w:rsidR="00537665">
        <w:t>.</w:t>
      </w:r>
    </w:p>
    <w:p w14:paraId="69141773" w14:textId="5994773B" w:rsidR="00011556" w:rsidRDefault="00011556" w:rsidP="00011556">
      <w:pPr>
        <w:jc w:val="both"/>
      </w:pPr>
      <w:r>
        <w:t xml:space="preserve">Students will only be allowed three (3) attempts to retake a General Education </w:t>
      </w:r>
      <w:r w:rsidRPr="00FA3283">
        <w:t xml:space="preserve">Course when a grade of D, F, </w:t>
      </w:r>
      <w:r w:rsidR="00FA3283" w:rsidRPr="00FA3283">
        <w:t xml:space="preserve">F., </w:t>
      </w:r>
      <w:r w:rsidRPr="00FA3283">
        <w:t>or W has been attained.</w:t>
      </w:r>
      <w:r>
        <w:t xml:space="preserve"> </w:t>
      </w:r>
    </w:p>
    <w:p w14:paraId="37F1E05E" w14:textId="77777777" w:rsidR="003C68E5" w:rsidRPr="007959AD" w:rsidRDefault="003C68E5" w:rsidP="003C68E5">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55395921" w14:textId="27A8FB49" w:rsidR="003C68E5" w:rsidRDefault="00CE5250" w:rsidP="003C68E5">
      <w:pPr>
        <w:widowControl w:val="0"/>
        <w:spacing w:line="245" w:lineRule="auto"/>
        <w:contextualSpacing/>
        <w:jc w:val="both"/>
        <w:rPr>
          <w:rFonts w:cstheme="minorHAnsi"/>
          <w:szCs w:val="18"/>
        </w:rPr>
      </w:pPr>
      <w:r>
        <w:rPr>
          <w:rFonts w:cstheme="minorHAnsi"/>
          <w:szCs w:val="18"/>
        </w:rPr>
        <w:t>Nursing</w:t>
      </w:r>
      <w:r w:rsidR="003C68E5">
        <w:rPr>
          <w:rFonts w:cstheme="minorHAnsi"/>
          <w:szCs w:val="18"/>
        </w:rPr>
        <w:t xml:space="preserve"> general education course</w:t>
      </w:r>
      <w:r>
        <w:rPr>
          <w:rFonts w:cstheme="minorHAnsi"/>
          <w:szCs w:val="18"/>
        </w:rPr>
        <w:t>s</w:t>
      </w:r>
      <w:r w:rsidR="003C68E5">
        <w:rPr>
          <w:rFonts w:cstheme="minorHAnsi"/>
          <w:szCs w:val="18"/>
        </w:rPr>
        <w:t xml:space="preserve"> are</w:t>
      </w:r>
      <w:r w:rsidR="003C68E5" w:rsidRPr="00A82E59">
        <w:rPr>
          <w:rFonts w:cstheme="minorHAnsi"/>
          <w:szCs w:val="18"/>
        </w:rPr>
        <w:t xml:space="preserve"> available via distance education and residential delivery. Distance education courses are delivered through Southeastern College’s online course delivery platform. </w:t>
      </w:r>
    </w:p>
    <w:p w14:paraId="141D1ECF" w14:textId="77777777" w:rsidR="003C68E5" w:rsidRPr="00A82E59" w:rsidRDefault="003C68E5" w:rsidP="003C68E5">
      <w:pPr>
        <w:widowControl w:val="0"/>
        <w:spacing w:line="245" w:lineRule="auto"/>
        <w:contextualSpacing/>
        <w:jc w:val="both"/>
        <w:rPr>
          <w:rFonts w:cstheme="minorHAnsi"/>
          <w:szCs w:val="18"/>
        </w:rPr>
      </w:pPr>
    </w:p>
    <w:p w14:paraId="3C339A2E" w14:textId="77777777" w:rsidR="003C68E5" w:rsidRPr="00A82E59" w:rsidRDefault="003C68E5" w:rsidP="003C68E5">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22AEAC48" w14:textId="77777777" w:rsidR="003C68E5" w:rsidRDefault="003C68E5" w:rsidP="003C68E5">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22140A45" w14:textId="77777777" w:rsidR="003C68E5" w:rsidRPr="00A82E59" w:rsidRDefault="003C68E5" w:rsidP="003C68E5">
      <w:pPr>
        <w:widowControl w:val="0"/>
        <w:spacing w:line="245" w:lineRule="auto"/>
        <w:contextualSpacing/>
        <w:jc w:val="both"/>
        <w:rPr>
          <w:rFonts w:cstheme="minorHAnsi"/>
          <w:szCs w:val="18"/>
        </w:rPr>
      </w:pPr>
    </w:p>
    <w:p w14:paraId="75DAB0CF" w14:textId="77777777" w:rsidR="003C68E5" w:rsidRPr="00A82E59" w:rsidRDefault="003C68E5" w:rsidP="003C68E5">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61BDFACB" w14:textId="77777777" w:rsidR="003C68E5" w:rsidRDefault="003C68E5" w:rsidP="003C68E5">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504B38DA" w14:textId="77777777" w:rsidR="003C68E5" w:rsidRPr="00A82E59" w:rsidRDefault="003C68E5" w:rsidP="003C68E5">
      <w:pPr>
        <w:widowControl w:val="0"/>
        <w:spacing w:line="245" w:lineRule="auto"/>
        <w:contextualSpacing/>
        <w:jc w:val="both"/>
        <w:rPr>
          <w:rFonts w:cstheme="minorHAnsi"/>
          <w:szCs w:val="18"/>
        </w:rPr>
      </w:pPr>
    </w:p>
    <w:p w14:paraId="70D0EDBE" w14:textId="77777777" w:rsidR="003C68E5" w:rsidRPr="00A82E59" w:rsidRDefault="003C68E5" w:rsidP="003C68E5">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1A3D771B" w14:textId="0F4E3EC6" w:rsidR="003C68E5" w:rsidRPr="00A82E59" w:rsidRDefault="003C68E5" w:rsidP="5C6099D6">
      <w:pPr>
        <w:widowControl w:val="0"/>
        <w:spacing w:line="245" w:lineRule="auto"/>
        <w:contextualSpacing/>
        <w:jc w:val="both"/>
      </w:pPr>
      <w:r w:rsidRPr="5C6099D6">
        <w:t xml:space="preserve">Southeastern College has computers available with Internet access for student use </w:t>
      </w:r>
      <w:bookmarkStart w:id="593" w:name="_Int_IfqxFaoD"/>
      <w:r w:rsidRPr="5C6099D6">
        <w:t>at</w:t>
      </w:r>
      <w:bookmarkEnd w:id="593"/>
      <w:r w:rsidRPr="5C6099D6">
        <w:t xml:space="preserve"> campuses. Southeastern College provides technical services and training through its online platform. Personal </w:t>
      </w:r>
      <w:r w:rsidR="313A4C8F" w:rsidRPr="5C6099D6">
        <w:t>desktop</w:t>
      </w:r>
      <w:r w:rsidRPr="5C6099D6">
        <w:t xml:space="preserve"> or </w:t>
      </w:r>
      <w:r w:rsidR="0ECAF835" w:rsidRPr="5C6099D6">
        <w:t>laptop</w:t>
      </w:r>
      <w:r w:rsidRPr="5C6099D6">
        <w:t xml:space="preserve"> computer with internet access is required for students in online programs. Students are required to have Microsoft office for all online classes. </w:t>
      </w:r>
    </w:p>
    <w:p w14:paraId="430EFBA2" w14:textId="77777777" w:rsidR="003C68E5" w:rsidRDefault="003C68E5" w:rsidP="003C68E5">
      <w:pPr>
        <w:widowControl w:val="0"/>
        <w:spacing w:line="245" w:lineRule="auto"/>
        <w:contextualSpacing/>
        <w:jc w:val="both"/>
        <w:rPr>
          <w:rFonts w:cstheme="minorHAnsi"/>
          <w:i/>
          <w:iCs/>
          <w:szCs w:val="18"/>
        </w:rPr>
      </w:pPr>
    </w:p>
    <w:p w14:paraId="30D851DD" w14:textId="77777777" w:rsidR="003C68E5" w:rsidRPr="00A82E59" w:rsidRDefault="003C68E5" w:rsidP="003C68E5">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502D9E45" w14:textId="77777777" w:rsidR="00EF103A" w:rsidRDefault="00EF103A" w:rsidP="003C68E5">
      <w:pPr>
        <w:widowControl w:val="0"/>
        <w:spacing w:line="245" w:lineRule="auto"/>
        <w:contextualSpacing/>
        <w:jc w:val="both"/>
        <w:rPr>
          <w:rFonts w:cstheme="minorHAnsi"/>
          <w:szCs w:val="18"/>
        </w:rPr>
      </w:pPr>
    </w:p>
    <w:p w14:paraId="75C96738" w14:textId="1DA14DAD" w:rsidR="003C68E5" w:rsidRDefault="003C68E5" w:rsidP="003C68E5">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4A89CAAD" w14:textId="77777777" w:rsidR="003C68E5" w:rsidRDefault="003C68E5" w:rsidP="003C68E5">
      <w:pPr>
        <w:widowControl w:val="0"/>
        <w:spacing w:line="245" w:lineRule="auto"/>
        <w:contextualSpacing/>
        <w:jc w:val="both"/>
        <w:rPr>
          <w:rFonts w:cstheme="minorHAnsi"/>
          <w:szCs w:val="18"/>
        </w:rPr>
      </w:pPr>
    </w:p>
    <w:p w14:paraId="23312817" w14:textId="77777777" w:rsidR="003C68E5" w:rsidRDefault="003C68E5" w:rsidP="003C68E5">
      <w:pPr>
        <w:widowControl w:val="0"/>
        <w:spacing w:line="244" w:lineRule="auto"/>
        <w:jc w:val="both"/>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74"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129796ED" w14:textId="7DC3F496" w:rsidR="002F2D1F" w:rsidRDefault="002F2D1F" w:rsidP="00AA35D0">
      <w:pPr>
        <w:widowControl w:val="0"/>
        <w:spacing w:line="244" w:lineRule="auto"/>
        <w:jc w:val="both"/>
        <w:rPr>
          <w:rFonts w:asciiTheme="majorHAnsi" w:eastAsiaTheme="majorEastAsia" w:hAnsiTheme="majorHAnsi" w:cstheme="majorBidi"/>
          <w:b/>
          <w:bCs/>
          <w:caps/>
          <w:color w:val="1F497D" w:themeColor="text2"/>
          <w:w w:val="95"/>
          <w:sz w:val="32"/>
          <w:szCs w:val="28"/>
        </w:rPr>
      </w:pPr>
    </w:p>
    <w:p w14:paraId="24D55E10"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0B7ABF56" w14:textId="4AC92F49" w:rsidR="00AA35D0" w:rsidRDefault="00AA35D0" w:rsidP="007B0C0B">
      <w:pPr>
        <w:pStyle w:val="Categoryheader"/>
        <w:rPr>
          <w:w w:val="95"/>
        </w:rPr>
      </w:pPr>
      <w:bookmarkStart w:id="594" w:name="_Toc126568850"/>
      <w:r w:rsidRPr="00AA35D0">
        <w:rPr>
          <w:w w:val="95"/>
        </w:rPr>
        <w:t>OCCUPATIONAL THERAPY ASSISTANT ASSOCIATE</w:t>
      </w:r>
      <w:r>
        <w:rPr>
          <w:w w:val="95"/>
        </w:rPr>
        <w:t xml:space="preserve"> </w:t>
      </w:r>
      <w:r w:rsidRPr="00AA35D0">
        <w:rPr>
          <w:w w:val="95"/>
        </w:rPr>
        <w:t>IN APPLIED SCIENCE DEGREE</w:t>
      </w:r>
      <w:r w:rsidR="00416009">
        <w:rPr>
          <w:w w:val="95"/>
        </w:rPr>
        <w:t xml:space="preserve"> (SC)</w:t>
      </w:r>
      <w:bookmarkEnd w:id="594"/>
    </w:p>
    <w:p w14:paraId="7F0AECE7" w14:textId="77777777" w:rsidR="00AA35D0" w:rsidRPr="00A20724" w:rsidRDefault="00AA35D0" w:rsidP="00AA35D0">
      <w:pPr>
        <w:pStyle w:val="Heading4"/>
        <w:rPr>
          <w:i w:val="0"/>
          <w:iCs w:val="0"/>
        </w:rPr>
      </w:pPr>
      <w:r w:rsidRPr="00A20724">
        <w:rPr>
          <w:i w:val="0"/>
          <w:iCs w:val="0"/>
        </w:rPr>
        <w:t>Description</w:t>
      </w:r>
    </w:p>
    <w:p w14:paraId="74B7521D" w14:textId="3793F672" w:rsidR="00AA35D0" w:rsidRPr="00A20724" w:rsidRDefault="00AA35D0" w:rsidP="00AA35D0">
      <w:pPr>
        <w:jc w:val="both"/>
        <w:rPr>
          <w:rFonts w:eastAsia="Times New Roman" w:cs="Times New Roman"/>
        </w:rPr>
      </w:pPr>
      <w:r w:rsidRPr="00A20724">
        <w:rPr>
          <w:rFonts w:eastAsia="Times New Roman" w:cs="Times New Roman"/>
        </w:rPr>
        <w:t xml:space="preserve">Southeastern College’s Associate in Applied Science Degree in Occupational Therapy Assistant prepares students to work as an occupational therapy assistant under direct supervision of a licensed occupational therapist.  Occupational therapy is the art and science of helping people gain skills needed to become independent in daily living activities.  </w:t>
      </w:r>
      <w:bookmarkStart w:id="595" w:name="_Int_PpnDGnfg"/>
      <w:r w:rsidRPr="00A20724">
        <w:rPr>
          <w:rFonts w:eastAsia="Times New Roman" w:cs="Times New Roman"/>
        </w:rPr>
        <w:t>Students learn the therapeutic use of occupations which include self-care, work and play/leisure activities in order to maximize independent function, enhance development, prevent disability and maintain health.</w:t>
      </w:r>
      <w:bookmarkEnd w:id="595"/>
      <w:r w:rsidRPr="00A20724">
        <w:rPr>
          <w:rFonts w:eastAsia="Times New Roman" w:cs="Times New Roman"/>
        </w:rPr>
        <w:t xml:space="preserve">  </w:t>
      </w:r>
      <w:bookmarkStart w:id="596" w:name="_Int_LpEQvtig"/>
      <w:r w:rsidRPr="00A20724">
        <w:rPr>
          <w:rFonts w:eastAsia="Times New Roman" w:cs="Times New Roman"/>
        </w:rPr>
        <w:t>Intervention strategies may include adaptations to a task or environment or compensatory approaches in order to facilitate clients’ achievement of maximum independence.</w:t>
      </w:r>
      <w:bookmarkEnd w:id="596"/>
      <w:r w:rsidRPr="00A20724">
        <w:rPr>
          <w:rFonts w:eastAsia="Times New Roman" w:cs="Times New Roman"/>
        </w:rPr>
        <w:t xml:space="preserve"> </w:t>
      </w:r>
    </w:p>
    <w:p w14:paraId="37D6151A" w14:textId="24F50C48" w:rsidR="00AA35D0" w:rsidRPr="00A20724" w:rsidRDefault="00AA35D0" w:rsidP="490EEEE0">
      <w:pPr>
        <w:widowControl w:val="0"/>
        <w:spacing w:before="7" w:line="246" w:lineRule="auto"/>
        <w:jc w:val="both"/>
        <w:rPr>
          <w:color w:val="231F20"/>
        </w:rPr>
      </w:pPr>
      <w:r w:rsidRPr="00A20724">
        <w:rPr>
          <w:rFonts w:eastAsia="SimSun" w:cs="Times New Roman"/>
          <w:lang w:eastAsia="zh-CN"/>
        </w:rPr>
        <w:t>Southeastern College will be seeking accreditation for the Occupational Therapy Assistant Program by the Accreditation Council for Occupational Therapy Education (ACOTE) of the American Occupational Therapy Association (AOTA)</w:t>
      </w:r>
      <w:r w:rsidR="0037512C" w:rsidRPr="00A20724">
        <w:t xml:space="preserve"> </w:t>
      </w:r>
      <w:r w:rsidR="0037512C" w:rsidRPr="00A20724">
        <w:rPr>
          <w:rFonts w:eastAsia="SimSun" w:cs="Times New Roman"/>
          <w:lang w:eastAsia="zh-CN"/>
        </w:rPr>
        <w:t xml:space="preserve">located at 6116 Executive Boulevard, Suite 200, North Bethesda, </w:t>
      </w:r>
      <w:bookmarkStart w:id="597" w:name="_Int_eamlIwFi"/>
      <w:r w:rsidR="0037512C" w:rsidRPr="00A20724">
        <w:rPr>
          <w:rFonts w:eastAsia="SimSun" w:cs="Times New Roman"/>
          <w:lang w:eastAsia="zh-CN"/>
        </w:rPr>
        <w:t>MD</w:t>
      </w:r>
      <w:bookmarkEnd w:id="597"/>
      <w:r w:rsidR="0037512C" w:rsidRPr="00A20724">
        <w:rPr>
          <w:rFonts w:eastAsia="SimSun" w:cs="Times New Roman"/>
          <w:lang w:eastAsia="zh-CN"/>
        </w:rPr>
        <w:t xml:space="preserve"> 20852-4929. ACOTE’s telephone number, c/o AOTA, is (301) 652-6611, and its web address is www.acoteonline.org. Visit https://acoteonline.org/schools/ota-associate/ to view status. </w:t>
      </w:r>
      <w:r w:rsidRPr="00A20724">
        <w:rPr>
          <w:rFonts w:eastAsia="SimSun" w:cs="Times New Roman"/>
          <w:lang w:eastAsia="zh-CN"/>
        </w:rPr>
        <w:t>As the program becomes operational, data will be collected and compiled to submit for accreditation. When the program attains ACOTE accreditation status, graduates of the Associate in Applied Science Degree in Occupational Therapy Assistant program will be eligible to sit for the National Board for Certification in Occupational Therapy (NBCOT) certification exam</w:t>
      </w:r>
      <w:r w:rsidR="0037512C" w:rsidRPr="00A20724">
        <w:rPr>
          <w:rFonts w:eastAsia="SimSun" w:cs="Times New Roman"/>
          <w:lang w:eastAsia="zh-CN"/>
        </w:rPr>
        <w:t>. A direct link to information regarding the OTA program’s pass rates for graduates attempting the national certification examination is made available by NBCOT at https://secure.nbcot.org/data/schoolstats.aspx.</w:t>
      </w:r>
    </w:p>
    <w:p w14:paraId="2AF455F2" w14:textId="77777777" w:rsidR="00AA35D0" w:rsidRPr="00A20724" w:rsidRDefault="00AA35D0" w:rsidP="00AA35D0">
      <w:pPr>
        <w:keepNext/>
        <w:keepLines/>
        <w:spacing w:before="200" w:after="0"/>
        <w:outlineLvl w:val="3"/>
        <w:rPr>
          <w:rFonts w:asciiTheme="majorHAnsi" w:eastAsiaTheme="majorEastAsia" w:hAnsiTheme="majorHAnsi" w:cstheme="majorBidi"/>
          <w:b/>
          <w:bCs/>
          <w:color w:val="262626" w:themeColor="text1" w:themeTint="D9"/>
        </w:rPr>
      </w:pPr>
      <w:r w:rsidRPr="00A20724">
        <w:rPr>
          <w:rFonts w:asciiTheme="majorHAnsi" w:eastAsiaTheme="majorEastAsia" w:hAnsiTheme="majorHAnsi" w:cstheme="majorBidi"/>
          <w:b/>
          <w:bCs/>
          <w:color w:val="262626" w:themeColor="text1" w:themeTint="D9"/>
          <w:spacing w:val="-1"/>
        </w:rPr>
        <w:t>O</w:t>
      </w:r>
      <w:r w:rsidRPr="00A20724">
        <w:rPr>
          <w:rFonts w:asciiTheme="majorHAnsi" w:eastAsiaTheme="majorEastAsia" w:hAnsiTheme="majorHAnsi" w:cstheme="majorBidi"/>
          <w:b/>
          <w:bCs/>
          <w:color w:val="262626" w:themeColor="text1" w:themeTint="D9"/>
        </w:rPr>
        <w:t>bject</w:t>
      </w:r>
      <w:r w:rsidRPr="00A20724">
        <w:rPr>
          <w:rFonts w:asciiTheme="majorHAnsi" w:eastAsiaTheme="majorEastAsia" w:hAnsiTheme="majorHAnsi" w:cstheme="majorBidi"/>
          <w:b/>
          <w:bCs/>
          <w:color w:val="262626" w:themeColor="text1" w:themeTint="D9"/>
          <w:spacing w:val="-1"/>
        </w:rPr>
        <w:t>i</w:t>
      </w:r>
      <w:r w:rsidRPr="00A20724">
        <w:rPr>
          <w:rFonts w:asciiTheme="majorHAnsi" w:eastAsiaTheme="majorEastAsia" w:hAnsiTheme="majorHAnsi" w:cstheme="majorBidi"/>
          <w:b/>
          <w:bCs/>
          <w:color w:val="262626" w:themeColor="text1" w:themeTint="D9"/>
        </w:rPr>
        <w:t>v</w:t>
      </w:r>
      <w:r w:rsidRPr="00A20724">
        <w:rPr>
          <w:rFonts w:asciiTheme="majorHAnsi" w:eastAsiaTheme="majorEastAsia" w:hAnsiTheme="majorHAnsi" w:cstheme="majorBidi"/>
          <w:b/>
          <w:bCs/>
          <w:color w:val="262626" w:themeColor="text1" w:themeTint="D9"/>
          <w:spacing w:val="-1"/>
        </w:rPr>
        <w:t>e</w:t>
      </w:r>
      <w:r w:rsidRPr="00A20724">
        <w:rPr>
          <w:rFonts w:asciiTheme="majorHAnsi" w:eastAsiaTheme="majorEastAsia" w:hAnsiTheme="majorHAnsi" w:cstheme="majorBidi"/>
          <w:b/>
          <w:bCs/>
          <w:color w:val="262626" w:themeColor="text1" w:themeTint="D9"/>
        </w:rPr>
        <w:t>s</w:t>
      </w:r>
    </w:p>
    <w:p w14:paraId="7A91F409" w14:textId="494E39DE" w:rsidR="00AA35D0" w:rsidRPr="00A20724" w:rsidRDefault="00AA35D0" w:rsidP="00AA35D0">
      <w:pPr>
        <w:spacing w:after="0"/>
        <w:jc w:val="both"/>
        <w:rPr>
          <w:rFonts w:eastAsia="Times New Roman" w:cs="Times New Roman"/>
        </w:rPr>
      </w:pPr>
      <w:r w:rsidRPr="00A20724">
        <w:rPr>
          <w:rFonts w:eastAsia="Times New Roman" w:cs="Times New Roman"/>
        </w:rPr>
        <w:t xml:space="preserve">The following objectives are designed to meet Southeastern </w:t>
      </w:r>
      <w:r w:rsidR="00C24813" w:rsidRPr="00A20724">
        <w:rPr>
          <w:rFonts w:eastAsia="Times New Roman" w:cs="Times New Roman"/>
        </w:rPr>
        <w:t>College</w:t>
      </w:r>
      <w:r w:rsidRPr="00A20724">
        <w:rPr>
          <w:rFonts w:eastAsia="Times New Roman" w:cs="Times New Roman"/>
        </w:rPr>
        <w:t>’s mission and its goals. Graduates of the program are prepared as entry-level occupational therapy assistants by:</w:t>
      </w:r>
    </w:p>
    <w:p w14:paraId="4C4BF647" w14:textId="77777777" w:rsidR="00AA35D0" w:rsidRPr="00A20724" w:rsidRDefault="00AA35D0" w:rsidP="005156B9">
      <w:pPr>
        <w:numPr>
          <w:ilvl w:val="0"/>
          <w:numId w:val="66"/>
        </w:numPr>
        <w:spacing w:after="0" w:line="240" w:lineRule="auto"/>
        <w:jc w:val="both"/>
        <w:rPr>
          <w:rFonts w:eastAsia="Times New Roman" w:cs="Times New Roman"/>
        </w:rPr>
      </w:pPr>
      <w:r w:rsidRPr="00A20724">
        <w:rPr>
          <w:rFonts w:eastAsia="Times New Roman" w:cs="Times New Roman"/>
        </w:rPr>
        <w:t>Demonstrating professional behaviors reflective of an ethical, competent therapist, inclusive of critical thinking, communication skills and commitment to lifelong learning required of healthcare professionals.</w:t>
      </w:r>
    </w:p>
    <w:p w14:paraId="1933E91F" w14:textId="77777777" w:rsidR="00AA35D0" w:rsidRPr="00A20724" w:rsidRDefault="00AA35D0" w:rsidP="005156B9">
      <w:pPr>
        <w:numPr>
          <w:ilvl w:val="0"/>
          <w:numId w:val="66"/>
        </w:numPr>
        <w:spacing w:after="0" w:line="240" w:lineRule="auto"/>
        <w:jc w:val="both"/>
        <w:rPr>
          <w:rFonts w:eastAsia="Times New Roman" w:cs="Times New Roman"/>
        </w:rPr>
      </w:pPr>
      <w:r w:rsidRPr="00A20724">
        <w:rPr>
          <w:rFonts w:eastAsia="Times New Roman" w:cs="Times New Roman"/>
        </w:rPr>
        <w:t>Practicing emergent clinical skills in treatment techniques, methodology and rationale for implementation, including clinical documentation and reasoning skills as an entry-level professional.</w:t>
      </w:r>
    </w:p>
    <w:p w14:paraId="7783103E" w14:textId="77777777" w:rsidR="00AA35D0" w:rsidRPr="00A20724" w:rsidRDefault="00AA35D0" w:rsidP="005156B9">
      <w:pPr>
        <w:numPr>
          <w:ilvl w:val="0"/>
          <w:numId w:val="66"/>
        </w:numPr>
        <w:spacing w:after="0" w:line="240" w:lineRule="auto"/>
        <w:jc w:val="both"/>
        <w:rPr>
          <w:rFonts w:eastAsia="Times New Roman" w:cs="Times New Roman"/>
        </w:rPr>
      </w:pPr>
      <w:r w:rsidRPr="00A20724">
        <w:rPr>
          <w:rFonts w:eastAsia="Times New Roman" w:cs="Times New Roman"/>
        </w:rPr>
        <w:t>Demonstrating an academic foundation that clearly evidences occupational therapy’s unique focus on daily living activities and interventions that promote clients’ participation within a social/cultural context.</w:t>
      </w:r>
    </w:p>
    <w:p w14:paraId="7A130D63" w14:textId="77777777" w:rsidR="00AA35D0" w:rsidRPr="00A20724" w:rsidRDefault="00AA35D0" w:rsidP="00AA35D0">
      <w:pPr>
        <w:keepNext/>
        <w:keepLines/>
        <w:spacing w:before="200" w:after="0"/>
        <w:outlineLvl w:val="3"/>
        <w:rPr>
          <w:rFonts w:asciiTheme="majorHAnsi" w:eastAsiaTheme="majorEastAsia" w:hAnsiTheme="majorHAnsi" w:cstheme="majorBidi"/>
          <w:b/>
          <w:bCs/>
          <w:color w:val="262626" w:themeColor="text1" w:themeTint="D9"/>
        </w:rPr>
      </w:pPr>
      <w:r w:rsidRPr="00A20724">
        <w:rPr>
          <w:rFonts w:asciiTheme="majorHAnsi" w:eastAsiaTheme="majorEastAsia" w:hAnsiTheme="majorHAnsi" w:cstheme="majorBidi"/>
          <w:b/>
          <w:bCs/>
          <w:color w:val="262626" w:themeColor="text1" w:themeTint="D9"/>
        </w:rPr>
        <w:t>P</w:t>
      </w:r>
      <w:r w:rsidRPr="00A20724">
        <w:rPr>
          <w:rFonts w:asciiTheme="majorHAnsi" w:eastAsiaTheme="majorEastAsia" w:hAnsiTheme="majorHAnsi" w:cstheme="majorBidi"/>
          <w:b/>
          <w:bCs/>
          <w:color w:val="262626" w:themeColor="text1" w:themeTint="D9"/>
          <w:spacing w:val="-1"/>
        </w:rPr>
        <w:t>r</w:t>
      </w:r>
      <w:r w:rsidRPr="00A20724">
        <w:rPr>
          <w:rFonts w:asciiTheme="majorHAnsi" w:eastAsiaTheme="majorEastAsia" w:hAnsiTheme="majorHAnsi" w:cstheme="majorBidi"/>
          <w:b/>
          <w:bCs/>
          <w:color w:val="262626" w:themeColor="text1" w:themeTint="D9"/>
        </w:rPr>
        <w:t>e</w:t>
      </w:r>
      <w:r w:rsidRPr="00A20724">
        <w:rPr>
          <w:rFonts w:asciiTheme="majorHAnsi" w:eastAsiaTheme="majorEastAsia" w:hAnsiTheme="majorHAnsi" w:cstheme="majorBidi"/>
          <w:b/>
          <w:bCs/>
          <w:color w:val="262626" w:themeColor="text1" w:themeTint="D9"/>
          <w:spacing w:val="-1"/>
        </w:rPr>
        <w:t>r</w:t>
      </w:r>
      <w:r w:rsidRPr="00A20724">
        <w:rPr>
          <w:rFonts w:asciiTheme="majorHAnsi" w:eastAsiaTheme="majorEastAsia" w:hAnsiTheme="majorHAnsi" w:cstheme="majorBidi"/>
          <w:b/>
          <w:bCs/>
          <w:color w:val="262626" w:themeColor="text1" w:themeTint="D9"/>
        </w:rPr>
        <w:t>eq</w:t>
      </w:r>
      <w:r w:rsidRPr="00A20724">
        <w:rPr>
          <w:rFonts w:asciiTheme="majorHAnsi" w:eastAsiaTheme="majorEastAsia" w:hAnsiTheme="majorHAnsi" w:cstheme="majorBidi"/>
          <w:b/>
          <w:bCs/>
          <w:color w:val="262626" w:themeColor="text1" w:themeTint="D9"/>
          <w:spacing w:val="-1"/>
        </w:rPr>
        <w:t>u</w:t>
      </w:r>
      <w:r w:rsidRPr="00A20724">
        <w:rPr>
          <w:rFonts w:asciiTheme="majorHAnsi" w:eastAsiaTheme="majorEastAsia" w:hAnsiTheme="majorHAnsi" w:cstheme="majorBidi"/>
          <w:b/>
          <w:bCs/>
          <w:color w:val="262626" w:themeColor="text1" w:themeTint="D9"/>
        </w:rPr>
        <w:t>i</w:t>
      </w:r>
      <w:r w:rsidRPr="00A20724">
        <w:rPr>
          <w:rFonts w:asciiTheme="majorHAnsi" w:eastAsiaTheme="majorEastAsia" w:hAnsiTheme="majorHAnsi" w:cstheme="majorBidi"/>
          <w:b/>
          <w:bCs/>
          <w:color w:val="262626" w:themeColor="text1" w:themeTint="D9"/>
          <w:spacing w:val="-1"/>
        </w:rPr>
        <w:t>s</w:t>
      </w:r>
      <w:r w:rsidRPr="00A20724">
        <w:rPr>
          <w:rFonts w:asciiTheme="majorHAnsi" w:eastAsiaTheme="majorEastAsia" w:hAnsiTheme="majorHAnsi" w:cstheme="majorBidi"/>
          <w:b/>
          <w:bCs/>
          <w:color w:val="262626" w:themeColor="text1" w:themeTint="D9"/>
        </w:rPr>
        <w:t>it</w:t>
      </w:r>
      <w:r w:rsidRPr="00A20724">
        <w:rPr>
          <w:rFonts w:asciiTheme="majorHAnsi" w:eastAsiaTheme="majorEastAsia" w:hAnsiTheme="majorHAnsi" w:cstheme="majorBidi"/>
          <w:b/>
          <w:bCs/>
          <w:color w:val="262626" w:themeColor="text1" w:themeTint="D9"/>
          <w:spacing w:val="-1"/>
        </w:rPr>
        <w:t>e</w:t>
      </w:r>
      <w:r w:rsidRPr="00A20724">
        <w:rPr>
          <w:rFonts w:asciiTheme="majorHAnsi" w:eastAsiaTheme="majorEastAsia" w:hAnsiTheme="majorHAnsi" w:cstheme="majorBidi"/>
          <w:b/>
          <w:bCs/>
          <w:color w:val="262626" w:themeColor="text1" w:themeTint="D9"/>
        </w:rPr>
        <w:t>s</w:t>
      </w:r>
    </w:p>
    <w:p w14:paraId="47F57A56" w14:textId="77777777" w:rsidR="00AA35D0" w:rsidRPr="00A20724" w:rsidRDefault="00AA35D0" w:rsidP="005156B9">
      <w:pPr>
        <w:widowControl w:val="0"/>
        <w:numPr>
          <w:ilvl w:val="0"/>
          <w:numId w:val="65"/>
        </w:numPr>
        <w:spacing w:after="0" w:line="240" w:lineRule="auto"/>
        <w:ind w:right="2548"/>
        <w:contextualSpacing/>
        <w:jc w:val="both"/>
        <w:rPr>
          <w:rFonts w:cstheme="minorHAnsi"/>
          <w:szCs w:val="18"/>
        </w:rPr>
      </w:pPr>
      <w:r w:rsidRPr="00A20724">
        <w:rPr>
          <w:rFonts w:cstheme="minorHAnsi"/>
          <w:spacing w:val="-1"/>
          <w:szCs w:val="18"/>
        </w:rPr>
        <w:t>H</w:t>
      </w:r>
      <w:r w:rsidRPr="00A20724">
        <w:rPr>
          <w:rFonts w:cstheme="minorHAnsi"/>
          <w:szCs w:val="18"/>
        </w:rPr>
        <w:t>ave</w:t>
      </w:r>
      <w:r w:rsidRPr="00A20724">
        <w:rPr>
          <w:rFonts w:cstheme="minorHAnsi"/>
          <w:spacing w:val="3"/>
          <w:szCs w:val="18"/>
        </w:rPr>
        <w:t xml:space="preserve"> </w:t>
      </w:r>
      <w:r w:rsidRPr="00A20724">
        <w:rPr>
          <w:rFonts w:cstheme="minorHAnsi"/>
          <w:szCs w:val="18"/>
        </w:rPr>
        <w:t>a</w:t>
      </w:r>
      <w:r w:rsidRPr="00A20724">
        <w:rPr>
          <w:rFonts w:cstheme="minorHAnsi"/>
          <w:spacing w:val="3"/>
          <w:szCs w:val="18"/>
        </w:rPr>
        <w:t xml:space="preserve"> </w:t>
      </w:r>
      <w:r w:rsidRPr="00A20724">
        <w:rPr>
          <w:rFonts w:cstheme="minorHAnsi"/>
          <w:szCs w:val="18"/>
        </w:rPr>
        <w:t>high</w:t>
      </w:r>
      <w:r w:rsidRPr="00A20724">
        <w:rPr>
          <w:rFonts w:cstheme="minorHAnsi"/>
          <w:spacing w:val="3"/>
          <w:szCs w:val="18"/>
        </w:rPr>
        <w:t xml:space="preserve"> </w:t>
      </w:r>
      <w:r w:rsidRPr="00A20724">
        <w:rPr>
          <w:rFonts w:cstheme="minorHAnsi"/>
          <w:spacing w:val="-1"/>
          <w:szCs w:val="18"/>
        </w:rPr>
        <w:t>s</w:t>
      </w:r>
      <w:r w:rsidRPr="00A20724">
        <w:rPr>
          <w:rFonts w:cstheme="minorHAnsi"/>
          <w:szCs w:val="18"/>
        </w:rPr>
        <w:t>chool</w:t>
      </w:r>
      <w:r w:rsidRPr="00A20724">
        <w:rPr>
          <w:rFonts w:cstheme="minorHAnsi"/>
          <w:spacing w:val="4"/>
          <w:szCs w:val="18"/>
        </w:rPr>
        <w:t xml:space="preserve"> </w:t>
      </w:r>
      <w:r w:rsidRPr="00A20724">
        <w:rPr>
          <w:rFonts w:cstheme="minorHAnsi"/>
          <w:szCs w:val="18"/>
        </w:rPr>
        <w:t>dip</w:t>
      </w:r>
      <w:r w:rsidRPr="00A20724">
        <w:rPr>
          <w:rFonts w:cstheme="minorHAnsi"/>
          <w:spacing w:val="-1"/>
          <w:szCs w:val="18"/>
        </w:rPr>
        <w:t>l</w:t>
      </w:r>
      <w:r w:rsidRPr="00A20724">
        <w:rPr>
          <w:rFonts w:cstheme="minorHAnsi"/>
          <w:szCs w:val="18"/>
        </w:rPr>
        <w:t>oma</w:t>
      </w:r>
      <w:r w:rsidRPr="00A20724">
        <w:rPr>
          <w:rFonts w:cstheme="minorHAnsi"/>
          <w:spacing w:val="3"/>
          <w:szCs w:val="18"/>
        </w:rPr>
        <w:t xml:space="preserve"> </w:t>
      </w:r>
      <w:r w:rsidRPr="00A20724">
        <w:rPr>
          <w:rFonts w:cstheme="minorHAnsi"/>
          <w:szCs w:val="18"/>
        </w:rPr>
        <w:t>or</w:t>
      </w:r>
      <w:r w:rsidRPr="00A20724">
        <w:rPr>
          <w:rFonts w:cstheme="minorHAnsi"/>
          <w:spacing w:val="3"/>
          <w:szCs w:val="18"/>
        </w:rPr>
        <w:t xml:space="preserve"> </w:t>
      </w:r>
      <w:r w:rsidRPr="00A20724">
        <w:rPr>
          <w:rFonts w:cstheme="minorHAnsi"/>
          <w:spacing w:val="-1"/>
          <w:szCs w:val="18"/>
        </w:rPr>
        <w:t>G</w:t>
      </w:r>
      <w:r w:rsidRPr="00A20724">
        <w:rPr>
          <w:rFonts w:cstheme="minorHAnsi"/>
          <w:szCs w:val="18"/>
        </w:rPr>
        <w:t xml:space="preserve">.E.D. </w:t>
      </w:r>
    </w:p>
    <w:p w14:paraId="2F631A52" w14:textId="77777777" w:rsidR="00AA35D0" w:rsidRPr="00A20724" w:rsidRDefault="00AA35D0" w:rsidP="005156B9">
      <w:pPr>
        <w:widowControl w:val="0"/>
        <w:numPr>
          <w:ilvl w:val="0"/>
          <w:numId w:val="65"/>
        </w:numPr>
        <w:spacing w:after="0" w:line="240" w:lineRule="auto"/>
        <w:ind w:right="2548"/>
        <w:contextualSpacing/>
        <w:jc w:val="both"/>
        <w:rPr>
          <w:rFonts w:cstheme="minorHAnsi"/>
          <w:szCs w:val="18"/>
        </w:rPr>
      </w:pPr>
      <w:r w:rsidRPr="00A20724">
        <w:rPr>
          <w:rFonts w:cstheme="minorHAnsi"/>
          <w:spacing w:val="-1"/>
          <w:szCs w:val="18"/>
        </w:rPr>
        <w:t>P</w:t>
      </w:r>
      <w:r w:rsidRPr="00A20724">
        <w:rPr>
          <w:rFonts w:cstheme="minorHAnsi"/>
          <w:szCs w:val="18"/>
        </w:rPr>
        <w:t>a</w:t>
      </w:r>
      <w:r w:rsidRPr="00A20724">
        <w:rPr>
          <w:rFonts w:cstheme="minorHAnsi"/>
          <w:spacing w:val="-1"/>
          <w:szCs w:val="18"/>
        </w:rPr>
        <w:t>s</w:t>
      </w:r>
      <w:r w:rsidRPr="00A20724">
        <w:rPr>
          <w:rFonts w:cstheme="minorHAnsi"/>
          <w:szCs w:val="18"/>
        </w:rPr>
        <w:t>s the ent</w:t>
      </w:r>
      <w:r w:rsidRPr="00A20724">
        <w:rPr>
          <w:rFonts w:cstheme="minorHAnsi"/>
          <w:spacing w:val="-1"/>
          <w:szCs w:val="18"/>
        </w:rPr>
        <w:t>r</w:t>
      </w:r>
      <w:r w:rsidRPr="00A20724">
        <w:rPr>
          <w:rFonts w:cstheme="minorHAnsi"/>
          <w:szCs w:val="18"/>
        </w:rPr>
        <w:t>ance</w:t>
      </w:r>
      <w:r w:rsidRPr="00A20724">
        <w:rPr>
          <w:rFonts w:cstheme="minorHAnsi"/>
          <w:spacing w:val="1"/>
          <w:szCs w:val="18"/>
        </w:rPr>
        <w:t xml:space="preserve"> </w:t>
      </w:r>
      <w:r w:rsidRPr="00A20724">
        <w:rPr>
          <w:rFonts w:cstheme="minorHAnsi"/>
          <w:szCs w:val="18"/>
        </w:rPr>
        <w:t>examin</w:t>
      </w:r>
      <w:r w:rsidRPr="00A20724">
        <w:rPr>
          <w:rFonts w:cstheme="minorHAnsi"/>
          <w:spacing w:val="-1"/>
          <w:szCs w:val="18"/>
        </w:rPr>
        <w:t>a</w:t>
      </w:r>
      <w:r w:rsidRPr="00A20724">
        <w:rPr>
          <w:rFonts w:cstheme="minorHAnsi"/>
          <w:szCs w:val="18"/>
        </w:rPr>
        <w:t>tion</w:t>
      </w:r>
    </w:p>
    <w:p w14:paraId="07F596E8" w14:textId="77777777" w:rsidR="00AA35D0" w:rsidRPr="00A20724" w:rsidRDefault="00AA35D0" w:rsidP="005156B9">
      <w:pPr>
        <w:widowControl w:val="0"/>
        <w:numPr>
          <w:ilvl w:val="0"/>
          <w:numId w:val="65"/>
        </w:numPr>
        <w:spacing w:after="0" w:line="240" w:lineRule="auto"/>
        <w:ind w:right="1003"/>
        <w:contextualSpacing/>
        <w:jc w:val="both"/>
        <w:rPr>
          <w:rFonts w:cstheme="minorHAnsi"/>
          <w:szCs w:val="18"/>
        </w:rPr>
      </w:pPr>
      <w:r w:rsidRPr="00A20724">
        <w:rPr>
          <w:rFonts w:cstheme="minorHAnsi"/>
          <w:szCs w:val="18"/>
        </w:rPr>
        <w:t>Backgro</w:t>
      </w:r>
      <w:r w:rsidRPr="00A20724">
        <w:rPr>
          <w:rFonts w:cstheme="minorHAnsi"/>
          <w:spacing w:val="-1"/>
          <w:szCs w:val="18"/>
        </w:rPr>
        <w:t>u</w:t>
      </w:r>
      <w:r w:rsidRPr="00A20724">
        <w:rPr>
          <w:rFonts w:cstheme="minorHAnsi"/>
          <w:szCs w:val="18"/>
        </w:rPr>
        <w:t>nd</w:t>
      </w:r>
      <w:r w:rsidRPr="00A20724">
        <w:rPr>
          <w:rFonts w:cstheme="minorHAnsi"/>
          <w:spacing w:val="1"/>
          <w:szCs w:val="18"/>
        </w:rPr>
        <w:t xml:space="preserve"> </w:t>
      </w:r>
      <w:r w:rsidRPr="00A20724">
        <w:rPr>
          <w:rFonts w:cstheme="minorHAnsi"/>
          <w:szCs w:val="18"/>
        </w:rPr>
        <w:t>che</w:t>
      </w:r>
      <w:r w:rsidRPr="00A20724">
        <w:rPr>
          <w:rFonts w:cstheme="minorHAnsi"/>
          <w:spacing w:val="-1"/>
          <w:szCs w:val="18"/>
        </w:rPr>
        <w:t>c</w:t>
      </w:r>
      <w:r w:rsidRPr="00A20724">
        <w:rPr>
          <w:rFonts w:cstheme="minorHAnsi"/>
          <w:szCs w:val="18"/>
        </w:rPr>
        <w:t>k</w:t>
      </w:r>
      <w:r w:rsidRPr="00A20724">
        <w:rPr>
          <w:rFonts w:cstheme="minorHAnsi"/>
          <w:spacing w:val="2"/>
          <w:szCs w:val="18"/>
        </w:rPr>
        <w:t xml:space="preserve"> </w:t>
      </w:r>
      <w:r w:rsidRPr="00A20724">
        <w:rPr>
          <w:rFonts w:cstheme="minorHAnsi"/>
          <w:szCs w:val="18"/>
        </w:rPr>
        <w:t>and</w:t>
      </w:r>
      <w:r w:rsidRPr="00A20724">
        <w:rPr>
          <w:rFonts w:cstheme="minorHAnsi"/>
          <w:spacing w:val="2"/>
          <w:szCs w:val="18"/>
        </w:rPr>
        <w:t xml:space="preserve"> </w:t>
      </w:r>
      <w:r w:rsidRPr="00A20724">
        <w:rPr>
          <w:rFonts w:cstheme="minorHAnsi"/>
          <w:szCs w:val="18"/>
        </w:rPr>
        <w:t>drug</w:t>
      </w:r>
      <w:r w:rsidRPr="00A20724">
        <w:rPr>
          <w:rFonts w:cstheme="minorHAnsi"/>
          <w:spacing w:val="2"/>
          <w:szCs w:val="18"/>
        </w:rPr>
        <w:t xml:space="preserve"> </w:t>
      </w:r>
      <w:r w:rsidRPr="00A20724">
        <w:rPr>
          <w:rFonts w:cstheme="minorHAnsi"/>
          <w:szCs w:val="18"/>
        </w:rPr>
        <w:t>scr</w:t>
      </w:r>
      <w:r w:rsidRPr="00A20724">
        <w:rPr>
          <w:rFonts w:cstheme="minorHAnsi"/>
          <w:spacing w:val="-1"/>
          <w:szCs w:val="18"/>
        </w:rPr>
        <w:t>e</w:t>
      </w:r>
      <w:r w:rsidRPr="00A20724">
        <w:rPr>
          <w:rFonts w:cstheme="minorHAnsi"/>
          <w:szCs w:val="18"/>
        </w:rPr>
        <w:t>en</w:t>
      </w:r>
      <w:r w:rsidRPr="00A20724">
        <w:rPr>
          <w:rFonts w:cstheme="minorHAnsi"/>
          <w:spacing w:val="-1"/>
          <w:szCs w:val="18"/>
        </w:rPr>
        <w:t>i</w:t>
      </w:r>
      <w:r w:rsidRPr="00A20724">
        <w:rPr>
          <w:rFonts w:cstheme="minorHAnsi"/>
          <w:szCs w:val="18"/>
        </w:rPr>
        <w:t>ng</w:t>
      </w:r>
      <w:r w:rsidRPr="00A20724">
        <w:rPr>
          <w:rFonts w:cstheme="minorHAnsi"/>
          <w:spacing w:val="2"/>
          <w:szCs w:val="18"/>
        </w:rPr>
        <w:t xml:space="preserve"> </w:t>
      </w:r>
      <w:r w:rsidRPr="00A20724">
        <w:rPr>
          <w:rFonts w:cstheme="minorHAnsi"/>
          <w:spacing w:val="-1"/>
          <w:szCs w:val="18"/>
        </w:rPr>
        <w:t>w</w:t>
      </w:r>
      <w:r w:rsidRPr="00A20724">
        <w:rPr>
          <w:rFonts w:cstheme="minorHAnsi"/>
          <w:szCs w:val="18"/>
        </w:rPr>
        <w:t>here</w:t>
      </w:r>
      <w:r w:rsidRPr="00A20724">
        <w:rPr>
          <w:rFonts w:cstheme="minorHAnsi"/>
          <w:spacing w:val="2"/>
          <w:szCs w:val="18"/>
        </w:rPr>
        <w:t xml:space="preserve"> </w:t>
      </w:r>
      <w:r w:rsidRPr="00A20724">
        <w:rPr>
          <w:rFonts w:cstheme="minorHAnsi"/>
          <w:szCs w:val="18"/>
        </w:rPr>
        <w:t>appli</w:t>
      </w:r>
      <w:r w:rsidRPr="00A20724">
        <w:rPr>
          <w:rFonts w:cstheme="minorHAnsi"/>
          <w:spacing w:val="-1"/>
          <w:szCs w:val="18"/>
        </w:rPr>
        <w:t>c</w:t>
      </w:r>
      <w:r w:rsidRPr="00A20724">
        <w:rPr>
          <w:rFonts w:cstheme="minorHAnsi"/>
          <w:szCs w:val="18"/>
        </w:rPr>
        <w:t>able</w:t>
      </w:r>
    </w:p>
    <w:p w14:paraId="73AAF0F5" w14:textId="77777777" w:rsidR="00AA35D0" w:rsidRPr="00A20724" w:rsidRDefault="00AA35D0" w:rsidP="005156B9">
      <w:pPr>
        <w:widowControl w:val="0"/>
        <w:numPr>
          <w:ilvl w:val="0"/>
          <w:numId w:val="65"/>
        </w:numPr>
        <w:spacing w:after="0" w:line="240" w:lineRule="auto"/>
        <w:ind w:right="1003"/>
        <w:contextualSpacing/>
        <w:jc w:val="both"/>
        <w:rPr>
          <w:rFonts w:cstheme="minorHAnsi"/>
          <w:szCs w:val="18"/>
        </w:rPr>
      </w:pPr>
      <w:r w:rsidRPr="00A20724">
        <w:rPr>
          <w:rFonts w:cstheme="minorHAnsi"/>
          <w:szCs w:val="18"/>
        </w:rPr>
        <w:t>Completion of general education courses with a minimum grade of “C” for each course</w:t>
      </w:r>
    </w:p>
    <w:p w14:paraId="7FEAED6C" w14:textId="049F9266" w:rsidR="00AA35D0" w:rsidRPr="00A20724" w:rsidRDefault="00C4160D" w:rsidP="005156B9">
      <w:pPr>
        <w:widowControl w:val="0"/>
        <w:numPr>
          <w:ilvl w:val="0"/>
          <w:numId w:val="65"/>
        </w:numPr>
        <w:spacing w:after="0" w:line="240" w:lineRule="auto"/>
        <w:ind w:right="1003"/>
        <w:contextualSpacing/>
        <w:jc w:val="both"/>
        <w:rPr>
          <w:rFonts w:cstheme="minorHAnsi"/>
          <w:szCs w:val="18"/>
        </w:rPr>
      </w:pPr>
      <w:r w:rsidRPr="00A20724">
        <w:rPr>
          <w:rFonts w:cstheme="minorHAnsi"/>
          <w:szCs w:val="18"/>
        </w:rPr>
        <w:t>Cumulative</w:t>
      </w:r>
      <w:r w:rsidR="00AA35D0" w:rsidRPr="00A20724">
        <w:rPr>
          <w:rFonts w:cstheme="minorHAnsi"/>
          <w:szCs w:val="18"/>
        </w:rPr>
        <w:t xml:space="preserve"> grade average of 2.75 on a 4.0 scale</w:t>
      </w:r>
    </w:p>
    <w:p w14:paraId="72A34357" w14:textId="77777777" w:rsidR="00AA35D0" w:rsidRPr="00A20724" w:rsidRDefault="00AA35D0" w:rsidP="00AA35D0">
      <w:pPr>
        <w:widowControl w:val="0"/>
        <w:spacing w:after="0"/>
        <w:jc w:val="both"/>
        <w:rPr>
          <w:rFonts w:cstheme="minorHAnsi"/>
          <w:spacing w:val="-1"/>
          <w:szCs w:val="18"/>
        </w:rPr>
      </w:pPr>
    </w:p>
    <w:p w14:paraId="7C5B4B3A" w14:textId="47CAFB5C" w:rsidR="00AA35D0" w:rsidRPr="00A20724" w:rsidRDefault="00AA35D0" w:rsidP="5C6099D6">
      <w:pPr>
        <w:widowControl w:val="0"/>
        <w:spacing w:after="0"/>
        <w:jc w:val="both"/>
      </w:pPr>
      <w:r w:rsidRPr="00A20724">
        <w:rPr>
          <w:spacing w:val="-1"/>
        </w:rPr>
        <w:t>P</w:t>
      </w:r>
      <w:r w:rsidRPr="00A20724">
        <w:t>lea</w:t>
      </w:r>
      <w:r w:rsidRPr="00A20724">
        <w:rPr>
          <w:spacing w:val="-1"/>
        </w:rPr>
        <w:t>s</w:t>
      </w:r>
      <w:r w:rsidRPr="00A20724">
        <w:t>e</w:t>
      </w:r>
      <w:r w:rsidRPr="00A20724">
        <w:rPr>
          <w:spacing w:val="-2"/>
        </w:rPr>
        <w:t xml:space="preserve"> </w:t>
      </w:r>
      <w:r w:rsidRPr="00A20724">
        <w:rPr>
          <w:spacing w:val="-1"/>
        </w:rPr>
        <w:t>s</w:t>
      </w:r>
      <w:r w:rsidRPr="00A20724">
        <w:t>ee</w:t>
      </w:r>
      <w:r w:rsidRPr="00A20724">
        <w:rPr>
          <w:spacing w:val="-1"/>
        </w:rPr>
        <w:t xml:space="preserve"> </w:t>
      </w:r>
      <w:r w:rsidR="75C19602" w:rsidRPr="00A20724">
        <w:t>the Program</w:t>
      </w:r>
      <w:r w:rsidRPr="00A20724">
        <w:rPr>
          <w:spacing w:val="-1"/>
        </w:rPr>
        <w:t xml:space="preserve"> H</w:t>
      </w:r>
      <w:r w:rsidRPr="00A20724">
        <w:t>andbook</w:t>
      </w:r>
      <w:r w:rsidRPr="00A20724">
        <w:rPr>
          <w:spacing w:val="-1"/>
        </w:rPr>
        <w:t xml:space="preserve"> </w:t>
      </w:r>
      <w:r w:rsidRPr="00A20724">
        <w:t>for</w:t>
      </w:r>
      <w:r w:rsidRPr="00A20724">
        <w:rPr>
          <w:spacing w:val="-1"/>
        </w:rPr>
        <w:t xml:space="preserve"> </w:t>
      </w:r>
      <w:r w:rsidRPr="00A20724">
        <w:t>additio</w:t>
      </w:r>
      <w:r w:rsidRPr="00A20724">
        <w:rPr>
          <w:spacing w:val="-1"/>
        </w:rPr>
        <w:t>n</w:t>
      </w:r>
      <w:r w:rsidRPr="00A20724">
        <w:t>al program</w:t>
      </w:r>
      <w:r w:rsidRPr="00A20724">
        <w:rPr>
          <w:spacing w:val="1"/>
        </w:rPr>
        <w:t xml:space="preserve"> </w:t>
      </w:r>
      <w:r w:rsidRPr="00A20724">
        <w:t>policie</w:t>
      </w:r>
      <w:r w:rsidRPr="00A20724">
        <w:rPr>
          <w:spacing w:val="-1"/>
        </w:rPr>
        <w:t>s</w:t>
      </w:r>
      <w:r w:rsidRPr="00A20724">
        <w:t>.</w:t>
      </w:r>
    </w:p>
    <w:p w14:paraId="5561DC31" w14:textId="77777777" w:rsidR="00AA35D0" w:rsidRPr="00A20724" w:rsidRDefault="00AA35D0" w:rsidP="00AA35D0">
      <w:pPr>
        <w:keepNext/>
        <w:keepLines/>
        <w:spacing w:before="200" w:after="0"/>
        <w:outlineLvl w:val="3"/>
        <w:rPr>
          <w:rFonts w:asciiTheme="majorHAnsi" w:eastAsiaTheme="majorEastAsia" w:hAnsiTheme="majorHAnsi" w:cstheme="majorBidi"/>
          <w:b/>
          <w:bCs/>
          <w:color w:val="262626" w:themeColor="text1" w:themeTint="D9"/>
        </w:rPr>
      </w:pPr>
      <w:r w:rsidRPr="00A20724">
        <w:rPr>
          <w:rFonts w:asciiTheme="majorHAnsi" w:eastAsiaTheme="majorEastAsia" w:hAnsiTheme="majorHAnsi" w:cstheme="majorBidi"/>
          <w:b/>
          <w:bCs/>
          <w:color w:val="262626" w:themeColor="text1" w:themeTint="D9"/>
        </w:rPr>
        <w:t>Co</w:t>
      </w:r>
      <w:r w:rsidRPr="00A20724">
        <w:rPr>
          <w:rFonts w:asciiTheme="majorHAnsi" w:eastAsiaTheme="majorEastAsia" w:hAnsiTheme="majorHAnsi" w:cstheme="majorBidi"/>
          <w:b/>
          <w:bCs/>
          <w:color w:val="262626" w:themeColor="text1" w:themeTint="D9"/>
          <w:spacing w:val="-1"/>
        </w:rPr>
        <w:t>u</w:t>
      </w:r>
      <w:r w:rsidRPr="00A20724">
        <w:rPr>
          <w:rFonts w:asciiTheme="majorHAnsi" w:eastAsiaTheme="majorEastAsia" w:hAnsiTheme="majorHAnsi" w:cstheme="majorBidi"/>
          <w:b/>
          <w:bCs/>
          <w:color w:val="262626" w:themeColor="text1" w:themeTint="D9"/>
        </w:rPr>
        <w:t>rse</w:t>
      </w:r>
      <w:r w:rsidRPr="00A20724">
        <w:rPr>
          <w:rFonts w:asciiTheme="majorHAnsi" w:eastAsiaTheme="majorEastAsia" w:hAnsiTheme="majorHAnsi" w:cstheme="majorBidi"/>
          <w:b/>
          <w:bCs/>
          <w:color w:val="262626" w:themeColor="text1" w:themeTint="D9"/>
          <w:spacing w:val="-1"/>
        </w:rPr>
        <w:t xml:space="preserve"> Ou</w:t>
      </w:r>
      <w:r w:rsidRPr="00A20724">
        <w:rPr>
          <w:rFonts w:asciiTheme="majorHAnsi" w:eastAsiaTheme="majorEastAsia" w:hAnsiTheme="majorHAnsi" w:cstheme="majorBidi"/>
          <w:b/>
          <w:bCs/>
          <w:color w:val="262626" w:themeColor="text1" w:themeTint="D9"/>
        </w:rPr>
        <w:t>tli</w:t>
      </w:r>
      <w:r w:rsidRPr="00A20724">
        <w:rPr>
          <w:rFonts w:asciiTheme="majorHAnsi" w:eastAsiaTheme="majorEastAsia" w:hAnsiTheme="majorHAnsi" w:cstheme="majorBidi"/>
          <w:b/>
          <w:bCs/>
          <w:color w:val="262626" w:themeColor="text1" w:themeTint="D9"/>
          <w:spacing w:val="-1"/>
        </w:rPr>
        <w:t>n</w:t>
      </w:r>
      <w:r w:rsidRPr="00A20724">
        <w:rPr>
          <w:rFonts w:asciiTheme="majorHAnsi" w:eastAsiaTheme="majorEastAsia" w:hAnsiTheme="majorHAnsi" w:cstheme="majorBidi"/>
          <w:b/>
          <w:bCs/>
          <w:color w:val="262626" w:themeColor="text1" w:themeTint="D9"/>
        </w:rPr>
        <w:t>e</w:t>
      </w:r>
    </w:p>
    <w:p w14:paraId="264921D6" w14:textId="77777777" w:rsidR="00AA35D0" w:rsidRPr="00AA35D0" w:rsidRDefault="00AA35D0" w:rsidP="00AA35D0">
      <w:pPr>
        <w:jc w:val="both"/>
        <w:rPr>
          <w:rFonts w:eastAsia="SimSun" w:cs="Times New Roman"/>
          <w:kern w:val="2"/>
          <w:lang w:eastAsia="hi-IN" w:bidi="hi-IN"/>
        </w:rPr>
      </w:pPr>
      <w:bookmarkStart w:id="598" w:name="_Int_OATlhODj"/>
      <w:r w:rsidRPr="00A20724">
        <w:rPr>
          <w:rFonts w:eastAsia="SimSun" w:cs="Times New Roman"/>
          <w:lang w:eastAsia="zh-CN"/>
        </w:rPr>
        <w:t>To receive an Associate in Applied Science Degree in Occupational Therapy Assistant</w:t>
      </w:r>
      <w:r w:rsidRPr="5C6099D6">
        <w:rPr>
          <w:rFonts w:eastAsia="SimSun" w:cs="Times New Roman"/>
          <w:lang w:eastAsia="zh-CN"/>
        </w:rPr>
        <w:t>, students must earn a total of 56.0 credit hours in their major and 26.0 hours in the General Education courses for a total of 82.0 credit hours.</w:t>
      </w:r>
      <w:bookmarkEnd w:id="598"/>
      <w:r w:rsidRPr="5C6099D6">
        <w:rPr>
          <w:rFonts w:eastAsia="SimSun" w:cs="Times New Roman"/>
          <w:lang w:eastAsia="zh-CN"/>
        </w:rPr>
        <w:t xml:space="preserve"> This degree program can be completed in </w:t>
      </w:r>
      <w:bookmarkStart w:id="599" w:name="_Int_ujYiRCfR"/>
      <w:r w:rsidRPr="5C6099D6">
        <w:rPr>
          <w:rFonts w:eastAsia="SimSun" w:cs="Times New Roman"/>
          <w:lang w:eastAsia="zh-CN"/>
        </w:rPr>
        <w:t>24 months</w:t>
      </w:r>
      <w:bookmarkEnd w:id="599"/>
      <w:r w:rsidRPr="5C6099D6">
        <w:rPr>
          <w:rFonts w:eastAsia="SimSun" w:cs="Times New Roman"/>
          <w:lang w:eastAsia="zh-CN"/>
        </w:rPr>
        <w:t>.</w:t>
      </w:r>
    </w:p>
    <w:p w14:paraId="5EA3E702" w14:textId="77777777" w:rsidR="00AA35D0" w:rsidRPr="00AA35D0" w:rsidRDefault="00AA35D0" w:rsidP="00AA35D0">
      <w:pPr>
        <w:keepNext/>
        <w:keepLines/>
        <w:spacing w:before="200" w:after="0"/>
        <w:outlineLvl w:val="3"/>
        <w:rPr>
          <w:rFonts w:eastAsiaTheme="majorEastAsia" w:cstheme="minorHAnsi"/>
          <w:b/>
          <w:bCs/>
          <w:i/>
          <w:iCs/>
          <w:color w:val="262626" w:themeColor="text1" w:themeTint="D9"/>
        </w:rPr>
      </w:pPr>
      <w:r w:rsidRPr="00AA35D0">
        <w:rPr>
          <w:rFonts w:eastAsiaTheme="majorEastAsia" w:cstheme="minorHAnsi"/>
          <w:b/>
          <w:bCs/>
          <w:i/>
          <w:iCs/>
          <w:color w:val="262626" w:themeColor="text1" w:themeTint="D9"/>
        </w:rPr>
        <w:t>Cou</w:t>
      </w:r>
      <w:r w:rsidRPr="00AA35D0">
        <w:rPr>
          <w:rFonts w:eastAsiaTheme="majorEastAsia" w:cstheme="minorHAnsi"/>
          <w:b/>
          <w:bCs/>
          <w:i/>
          <w:iCs/>
          <w:color w:val="262626" w:themeColor="text1" w:themeTint="D9"/>
          <w:spacing w:val="-1"/>
        </w:rPr>
        <w:t>rs</w:t>
      </w:r>
      <w:r w:rsidRPr="00AA35D0">
        <w:rPr>
          <w:rFonts w:eastAsiaTheme="majorEastAsia" w:cstheme="minorHAnsi"/>
          <w:b/>
          <w:bCs/>
          <w:i/>
          <w:iCs/>
          <w:color w:val="262626" w:themeColor="text1" w:themeTint="D9"/>
        </w:rPr>
        <w:t>es: 56.0 credit hours</w:t>
      </w:r>
    </w:p>
    <w:tbl>
      <w:tblPr>
        <w:tblStyle w:val="TableGrid183"/>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3775"/>
        <w:gridCol w:w="222"/>
        <w:gridCol w:w="222"/>
        <w:gridCol w:w="1361"/>
      </w:tblGrid>
      <w:tr w:rsidR="00AA35D0" w:rsidRPr="00AA35D0" w14:paraId="0F830B8E" w14:textId="77777777" w:rsidTr="00AA35D0">
        <w:tc>
          <w:tcPr>
            <w:tcW w:w="0" w:type="auto"/>
          </w:tcPr>
          <w:p w14:paraId="50E21084" w14:textId="77777777" w:rsidR="00AA35D0" w:rsidRPr="00AA35D0" w:rsidRDefault="00AA35D0" w:rsidP="00AA35D0">
            <w:pPr>
              <w:widowControl/>
              <w:spacing w:after="0" w:line="240" w:lineRule="auto"/>
              <w:rPr>
                <w:rFonts w:eastAsia="Times New Roman" w:cstheme="minorHAnsi"/>
                <w:color w:val="231F20"/>
                <w:spacing w:val="-1"/>
              </w:rPr>
            </w:pPr>
          </w:p>
        </w:tc>
        <w:tc>
          <w:tcPr>
            <w:tcW w:w="0" w:type="auto"/>
          </w:tcPr>
          <w:p w14:paraId="0BA07B29" w14:textId="77777777" w:rsidR="00AA35D0" w:rsidRPr="00AA35D0" w:rsidRDefault="00AA35D0" w:rsidP="00AA35D0">
            <w:pPr>
              <w:widowControl/>
              <w:spacing w:after="0" w:line="240" w:lineRule="auto"/>
              <w:rPr>
                <w:rFonts w:eastAsia="Times New Roman" w:cstheme="minorHAnsi"/>
                <w:color w:val="231F20"/>
              </w:rPr>
            </w:pPr>
          </w:p>
        </w:tc>
        <w:tc>
          <w:tcPr>
            <w:tcW w:w="0" w:type="auto"/>
            <w:vAlign w:val="bottom"/>
          </w:tcPr>
          <w:p w14:paraId="26A19A41" w14:textId="77777777" w:rsidR="00AA35D0" w:rsidRPr="00AA35D0" w:rsidRDefault="00AA35D0" w:rsidP="00AA35D0">
            <w:pPr>
              <w:widowControl/>
              <w:spacing w:after="0" w:line="240" w:lineRule="auto"/>
              <w:rPr>
                <w:rFonts w:eastAsia="Times New Roman" w:cstheme="minorHAnsi"/>
                <w:b/>
                <w:color w:val="231F20"/>
              </w:rPr>
            </w:pPr>
          </w:p>
        </w:tc>
        <w:tc>
          <w:tcPr>
            <w:tcW w:w="0" w:type="auto"/>
            <w:vAlign w:val="bottom"/>
          </w:tcPr>
          <w:p w14:paraId="20A77898" w14:textId="77777777" w:rsidR="00AA35D0" w:rsidRPr="00AA35D0" w:rsidRDefault="00AA35D0" w:rsidP="00AA35D0">
            <w:pPr>
              <w:widowControl/>
              <w:spacing w:after="0" w:line="240" w:lineRule="auto"/>
              <w:rPr>
                <w:rFonts w:eastAsia="Times New Roman" w:cstheme="minorHAnsi"/>
                <w:b/>
                <w:color w:val="231F20"/>
                <w:spacing w:val="-7"/>
              </w:rPr>
            </w:pPr>
          </w:p>
        </w:tc>
        <w:tc>
          <w:tcPr>
            <w:tcW w:w="0" w:type="auto"/>
            <w:vAlign w:val="bottom"/>
          </w:tcPr>
          <w:p w14:paraId="53CA35E9" w14:textId="77777777" w:rsidR="00AA35D0" w:rsidRPr="00AA35D0" w:rsidRDefault="00AA35D0" w:rsidP="00AA35D0">
            <w:pPr>
              <w:widowControl/>
              <w:spacing w:after="0" w:line="240" w:lineRule="auto"/>
              <w:rPr>
                <w:rFonts w:eastAsia="Times New Roman" w:cstheme="minorHAnsi"/>
                <w:b/>
                <w:color w:val="231F20"/>
              </w:rPr>
            </w:pPr>
            <w:r w:rsidRPr="00AA35D0">
              <w:rPr>
                <w:rFonts w:eastAsia="Times New Roman" w:cstheme="minorHAnsi"/>
                <w:b/>
                <w:color w:val="231F20"/>
              </w:rPr>
              <w:t>Credit Hours</w:t>
            </w:r>
          </w:p>
        </w:tc>
      </w:tr>
      <w:tr w:rsidR="00AA35D0" w:rsidRPr="00AA35D0" w14:paraId="3F101DDE" w14:textId="77777777" w:rsidTr="00AA35D0">
        <w:tc>
          <w:tcPr>
            <w:tcW w:w="0" w:type="auto"/>
          </w:tcPr>
          <w:p w14:paraId="315F0D3F" w14:textId="77777777" w:rsidR="00AA35D0" w:rsidRPr="00AA35D0" w:rsidRDefault="00AA35D0" w:rsidP="00AA35D0">
            <w:pPr>
              <w:widowControl/>
              <w:spacing w:after="0" w:line="240" w:lineRule="auto"/>
              <w:rPr>
                <w:rFonts w:cstheme="minorHAnsi"/>
                <w:bCs/>
              </w:rPr>
            </w:pPr>
            <w:r w:rsidRPr="00AA35D0">
              <w:rPr>
                <w:rFonts w:eastAsia="Times New Roman" w:cstheme="minorHAnsi"/>
                <w:color w:val="231F20"/>
                <w:spacing w:val="-1"/>
              </w:rPr>
              <w:t>OTH 107</w:t>
            </w:r>
          </w:p>
        </w:tc>
        <w:tc>
          <w:tcPr>
            <w:tcW w:w="0" w:type="auto"/>
          </w:tcPr>
          <w:p w14:paraId="268BE861" w14:textId="77777777" w:rsidR="00AA35D0" w:rsidRPr="00AA35D0" w:rsidRDefault="00AA35D0" w:rsidP="00AA35D0">
            <w:pPr>
              <w:widowControl/>
              <w:spacing w:after="0" w:line="240" w:lineRule="auto"/>
              <w:rPr>
                <w:rFonts w:cstheme="minorHAnsi"/>
                <w:bCs/>
              </w:rPr>
            </w:pPr>
            <w:r w:rsidRPr="00AA35D0">
              <w:rPr>
                <w:rFonts w:eastAsia="Times New Roman" w:cstheme="minorHAnsi"/>
                <w:color w:val="231F20"/>
              </w:rPr>
              <w:t>Introduction to Occupational Therapy</w:t>
            </w:r>
          </w:p>
        </w:tc>
        <w:tc>
          <w:tcPr>
            <w:tcW w:w="0" w:type="auto"/>
          </w:tcPr>
          <w:p w14:paraId="605E9772" w14:textId="77777777" w:rsidR="00AA35D0" w:rsidRPr="00AA35D0" w:rsidRDefault="00AA35D0" w:rsidP="00AA35D0">
            <w:pPr>
              <w:widowControl/>
              <w:spacing w:after="0" w:line="240" w:lineRule="auto"/>
              <w:rPr>
                <w:rFonts w:cstheme="minorHAnsi"/>
                <w:bCs/>
              </w:rPr>
            </w:pPr>
          </w:p>
        </w:tc>
        <w:tc>
          <w:tcPr>
            <w:tcW w:w="0" w:type="auto"/>
          </w:tcPr>
          <w:p w14:paraId="27E4D1D3" w14:textId="77777777" w:rsidR="00AA35D0" w:rsidRPr="00AA35D0" w:rsidRDefault="00AA35D0" w:rsidP="00AA35D0">
            <w:pPr>
              <w:widowControl/>
              <w:spacing w:after="0" w:line="240" w:lineRule="auto"/>
              <w:rPr>
                <w:rFonts w:cstheme="minorHAnsi"/>
                <w:bCs/>
              </w:rPr>
            </w:pPr>
          </w:p>
        </w:tc>
        <w:tc>
          <w:tcPr>
            <w:tcW w:w="0" w:type="auto"/>
          </w:tcPr>
          <w:p w14:paraId="1052443A" w14:textId="77777777" w:rsidR="00AA35D0" w:rsidRPr="00AA35D0" w:rsidRDefault="00AA35D0" w:rsidP="00AA35D0">
            <w:pPr>
              <w:widowControl/>
              <w:spacing w:after="0" w:line="240" w:lineRule="auto"/>
              <w:rPr>
                <w:rFonts w:cstheme="minorHAnsi"/>
                <w:bCs/>
              </w:rPr>
            </w:pPr>
            <w:r w:rsidRPr="00AA35D0">
              <w:rPr>
                <w:rFonts w:eastAsia="Times New Roman" w:cstheme="minorHAnsi"/>
                <w:color w:val="231F20"/>
              </w:rPr>
              <w:t>4.0</w:t>
            </w:r>
          </w:p>
        </w:tc>
      </w:tr>
      <w:tr w:rsidR="00AA35D0" w:rsidRPr="00AA35D0" w14:paraId="012E5A6F" w14:textId="77777777" w:rsidTr="00AA35D0">
        <w:tc>
          <w:tcPr>
            <w:tcW w:w="0" w:type="auto"/>
          </w:tcPr>
          <w:p w14:paraId="68569B59" w14:textId="77777777" w:rsidR="00AA35D0" w:rsidRPr="00AA35D0" w:rsidRDefault="00AA35D0" w:rsidP="00AA35D0">
            <w:pPr>
              <w:widowControl/>
              <w:spacing w:after="0" w:line="240" w:lineRule="auto"/>
              <w:rPr>
                <w:rFonts w:cstheme="minorHAnsi"/>
                <w:bCs/>
              </w:rPr>
            </w:pPr>
            <w:r w:rsidRPr="00AA35D0">
              <w:rPr>
                <w:rFonts w:eastAsia="Times New Roman" w:cstheme="minorHAnsi"/>
                <w:color w:val="231F20"/>
                <w:spacing w:val="-1"/>
              </w:rPr>
              <w:t>OTH 120</w:t>
            </w:r>
          </w:p>
        </w:tc>
        <w:tc>
          <w:tcPr>
            <w:tcW w:w="0" w:type="auto"/>
          </w:tcPr>
          <w:p w14:paraId="5D928D08" w14:textId="77777777" w:rsidR="00AA35D0" w:rsidRPr="00AA35D0" w:rsidRDefault="00AA35D0" w:rsidP="00AA35D0">
            <w:pPr>
              <w:widowControl/>
              <w:spacing w:after="0" w:line="240" w:lineRule="auto"/>
              <w:rPr>
                <w:rFonts w:eastAsia="Times New Roman" w:cstheme="minorHAnsi"/>
                <w:color w:val="231F20"/>
                <w:spacing w:val="-1"/>
              </w:rPr>
            </w:pPr>
            <w:r w:rsidRPr="00AA35D0">
              <w:rPr>
                <w:rFonts w:eastAsia="Times New Roman" w:cstheme="minorHAnsi"/>
                <w:color w:val="231F20"/>
                <w:spacing w:val="-1"/>
              </w:rPr>
              <w:t xml:space="preserve">Human Occupation and Development </w:t>
            </w:r>
          </w:p>
          <w:p w14:paraId="5A3954BB" w14:textId="77777777" w:rsidR="00AA35D0" w:rsidRPr="00AA35D0" w:rsidRDefault="00AA35D0" w:rsidP="00AA35D0">
            <w:pPr>
              <w:widowControl/>
              <w:spacing w:after="0" w:line="240" w:lineRule="auto"/>
              <w:rPr>
                <w:rFonts w:cstheme="minorHAnsi"/>
                <w:bCs/>
              </w:rPr>
            </w:pPr>
            <w:r w:rsidRPr="00AA35D0">
              <w:rPr>
                <w:rFonts w:eastAsia="Times New Roman" w:cstheme="minorHAnsi"/>
                <w:color w:val="231F20"/>
                <w:spacing w:val="-1"/>
              </w:rPr>
              <w:t>Across the Life Span</w:t>
            </w:r>
          </w:p>
        </w:tc>
        <w:tc>
          <w:tcPr>
            <w:tcW w:w="0" w:type="auto"/>
          </w:tcPr>
          <w:p w14:paraId="64746831" w14:textId="77777777" w:rsidR="00AA35D0" w:rsidRPr="00AA35D0" w:rsidRDefault="00AA35D0" w:rsidP="00AA35D0">
            <w:pPr>
              <w:widowControl/>
              <w:spacing w:after="0" w:line="240" w:lineRule="auto"/>
              <w:rPr>
                <w:rFonts w:cstheme="minorHAnsi"/>
                <w:bCs/>
              </w:rPr>
            </w:pPr>
          </w:p>
        </w:tc>
        <w:tc>
          <w:tcPr>
            <w:tcW w:w="0" w:type="auto"/>
          </w:tcPr>
          <w:p w14:paraId="60CE0CF8" w14:textId="77777777" w:rsidR="00AA35D0" w:rsidRPr="00AA35D0" w:rsidRDefault="00AA35D0" w:rsidP="00AA35D0">
            <w:pPr>
              <w:widowControl/>
              <w:spacing w:after="0" w:line="240" w:lineRule="auto"/>
              <w:rPr>
                <w:rFonts w:cstheme="minorHAnsi"/>
                <w:bCs/>
              </w:rPr>
            </w:pPr>
          </w:p>
        </w:tc>
        <w:tc>
          <w:tcPr>
            <w:tcW w:w="0" w:type="auto"/>
          </w:tcPr>
          <w:p w14:paraId="5BD478E2" w14:textId="77777777" w:rsidR="00AA35D0" w:rsidRPr="00AA35D0" w:rsidRDefault="00AA35D0" w:rsidP="00AA35D0">
            <w:pPr>
              <w:widowControl/>
              <w:spacing w:after="0" w:line="240" w:lineRule="auto"/>
              <w:rPr>
                <w:rFonts w:cstheme="minorHAnsi"/>
                <w:bCs/>
              </w:rPr>
            </w:pPr>
            <w:r w:rsidRPr="00AA35D0">
              <w:rPr>
                <w:rFonts w:cstheme="minorHAnsi"/>
                <w:bCs/>
              </w:rPr>
              <w:t>4.0</w:t>
            </w:r>
          </w:p>
        </w:tc>
      </w:tr>
      <w:tr w:rsidR="00AA35D0" w:rsidRPr="00AA35D0" w14:paraId="519B6404" w14:textId="77777777" w:rsidTr="00AA35D0">
        <w:tc>
          <w:tcPr>
            <w:tcW w:w="0" w:type="auto"/>
          </w:tcPr>
          <w:p w14:paraId="6A50101D" w14:textId="77777777" w:rsidR="00AA35D0" w:rsidRPr="00AA35D0" w:rsidRDefault="00AA35D0" w:rsidP="00AA35D0">
            <w:pPr>
              <w:widowControl/>
              <w:spacing w:after="0" w:line="240" w:lineRule="auto"/>
              <w:rPr>
                <w:rFonts w:cstheme="minorHAnsi"/>
                <w:bCs/>
              </w:rPr>
            </w:pPr>
            <w:r w:rsidRPr="00AA35D0">
              <w:rPr>
                <w:rFonts w:cstheme="minorHAnsi"/>
                <w:bCs/>
              </w:rPr>
              <w:t>OTH 110</w:t>
            </w:r>
          </w:p>
        </w:tc>
        <w:tc>
          <w:tcPr>
            <w:tcW w:w="0" w:type="auto"/>
          </w:tcPr>
          <w:p w14:paraId="1C8726CB" w14:textId="77777777" w:rsidR="00AA35D0" w:rsidRPr="00AA35D0" w:rsidRDefault="00AA35D0" w:rsidP="00AA35D0">
            <w:pPr>
              <w:widowControl/>
              <w:spacing w:after="0" w:line="240" w:lineRule="auto"/>
              <w:rPr>
                <w:rFonts w:cstheme="minorHAnsi"/>
                <w:bCs/>
              </w:rPr>
            </w:pPr>
            <w:r w:rsidRPr="00AA35D0">
              <w:rPr>
                <w:rFonts w:cstheme="minorHAnsi"/>
                <w:bCs/>
              </w:rPr>
              <w:t>Kinesiology for Occupational Therapy</w:t>
            </w:r>
          </w:p>
          <w:p w14:paraId="07E7FB2A" w14:textId="77777777" w:rsidR="00AA35D0" w:rsidRPr="00AA35D0" w:rsidRDefault="00AA35D0" w:rsidP="00AA35D0">
            <w:pPr>
              <w:widowControl/>
              <w:spacing w:after="0" w:line="240" w:lineRule="auto"/>
              <w:rPr>
                <w:rFonts w:cstheme="minorHAnsi"/>
                <w:bCs/>
              </w:rPr>
            </w:pPr>
            <w:r w:rsidRPr="00AA35D0">
              <w:rPr>
                <w:rFonts w:cstheme="minorHAnsi"/>
                <w:bCs/>
              </w:rPr>
              <w:t>Assistants</w:t>
            </w:r>
          </w:p>
        </w:tc>
        <w:tc>
          <w:tcPr>
            <w:tcW w:w="0" w:type="auto"/>
          </w:tcPr>
          <w:p w14:paraId="699B1D52" w14:textId="77777777" w:rsidR="00AA35D0" w:rsidRPr="00AA35D0" w:rsidRDefault="00AA35D0" w:rsidP="00AA35D0">
            <w:pPr>
              <w:widowControl/>
              <w:spacing w:after="0" w:line="240" w:lineRule="auto"/>
              <w:rPr>
                <w:rFonts w:cstheme="minorHAnsi"/>
                <w:bCs/>
              </w:rPr>
            </w:pPr>
          </w:p>
        </w:tc>
        <w:tc>
          <w:tcPr>
            <w:tcW w:w="0" w:type="auto"/>
          </w:tcPr>
          <w:p w14:paraId="7EC0D34A" w14:textId="77777777" w:rsidR="00AA35D0" w:rsidRPr="00AA35D0" w:rsidRDefault="00AA35D0" w:rsidP="00AA35D0">
            <w:pPr>
              <w:widowControl/>
              <w:spacing w:after="0" w:line="240" w:lineRule="auto"/>
              <w:rPr>
                <w:rFonts w:cstheme="minorHAnsi"/>
                <w:bCs/>
              </w:rPr>
            </w:pPr>
          </w:p>
        </w:tc>
        <w:tc>
          <w:tcPr>
            <w:tcW w:w="0" w:type="auto"/>
          </w:tcPr>
          <w:p w14:paraId="4676AB6E" w14:textId="77777777" w:rsidR="00AA35D0" w:rsidRPr="00AA35D0" w:rsidRDefault="00AA35D0" w:rsidP="00AA35D0">
            <w:pPr>
              <w:widowControl/>
              <w:spacing w:after="0" w:line="240" w:lineRule="auto"/>
              <w:rPr>
                <w:rFonts w:cstheme="minorHAnsi"/>
                <w:bCs/>
              </w:rPr>
            </w:pPr>
            <w:r w:rsidRPr="00AA35D0">
              <w:rPr>
                <w:rFonts w:cstheme="minorHAnsi"/>
                <w:bCs/>
              </w:rPr>
              <w:t>4.0</w:t>
            </w:r>
          </w:p>
        </w:tc>
      </w:tr>
      <w:tr w:rsidR="00AA35D0" w:rsidRPr="00AA35D0" w14:paraId="1284B673" w14:textId="77777777" w:rsidTr="00AA35D0">
        <w:tc>
          <w:tcPr>
            <w:tcW w:w="0" w:type="auto"/>
          </w:tcPr>
          <w:p w14:paraId="5158CB1D" w14:textId="77777777" w:rsidR="00AA35D0" w:rsidRPr="00AA35D0" w:rsidRDefault="00AA35D0" w:rsidP="00AA35D0">
            <w:pPr>
              <w:widowControl/>
              <w:spacing w:after="0" w:line="240" w:lineRule="auto"/>
              <w:rPr>
                <w:rFonts w:cstheme="minorHAnsi"/>
                <w:bCs/>
              </w:rPr>
            </w:pPr>
            <w:r w:rsidRPr="00AA35D0">
              <w:rPr>
                <w:rFonts w:cstheme="minorHAnsi"/>
                <w:bCs/>
              </w:rPr>
              <w:t>OTH 144</w:t>
            </w:r>
          </w:p>
        </w:tc>
        <w:tc>
          <w:tcPr>
            <w:tcW w:w="0" w:type="auto"/>
          </w:tcPr>
          <w:p w14:paraId="5674F352" w14:textId="77777777" w:rsidR="00AA35D0" w:rsidRPr="00AA35D0" w:rsidRDefault="00AA35D0" w:rsidP="00AA35D0">
            <w:pPr>
              <w:widowControl/>
              <w:spacing w:after="0" w:line="240" w:lineRule="auto"/>
              <w:rPr>
                <w:rFonts w:cstheme="minorHAnsi"/>
                <w:bCs/>
              </w:rPr>
            </w:pPr>
            <w:r w:rsidRPr="00AA35D0">
              <w:rPr>
                <w:rFonts w:cstheme="minorHAnsi"/>
                <w:bCs/>
              </w:rPr>
              <w:t>Musculoskeletal Disorders/Assessment</w:t>
            </w:r>
          </w:p>
          <w:p w14:paraId="5FA77E2F" w14:textId="77777777" w:rsidR="00AA35D0" w:rsidRPr="00AA35D0" w:rsidRDefault="00AA35D0" w:rsidP="00AA35D0">
            <w:pPr>
              <w:widowControl/>
              <w:spacing w:after="0" w:line="240" w:lineRule="auto"/>
              <w:rPr>
                <w:rFonts w:cstheme="minorHAnsi"/>
                <w:bCs/>
              </w:rPr>
            </w:pPr>
            <w:r w:rsidRPr="00AA35D0">
              <w:rPr>
                <w:rFonts w:cstheme="minorHAnsi"/>
                <w:bCs/>
              </w:rPr>
              <w:t>And Treatment Strategies</w:t>
            </w:r>
          </w:p>
        </w:tc>
        <w:tc>
          <w:tcPr>
            <w:tcW w:w="0" w:type="auto"/>
          </w:tcPr>
          <w:p w14:paraId="37A0B268" w14:textId="77777777" w:rsidR="00AA35D0" w:rsidRPr="00AA35D0" w:rsidRDefault="00AA35D0" w:rsidP="00AA35D0">
            <w:pPr>
              <w:widowControl/>
              <w:spacing w:after="0" w:line="240" w:lineRule="auto"/>
              <w:rPr>
                <w:rFonts w:cstheme="minorHAnsi"/>
                <w:bCs/>
              </w:rPr>
            </w:pPr>
          </w:p>
        </w:tc>
        <w:tc>
          <w:tcPr>
            <w:tcW w:w="0" w:type="auto"/>
          </w:tcPr>
          <w:p w14:paraId="2AE917C0" w14:textId="77777777" w:rsidR="00AA35D0" w:rsidRPr="00AA35D0" w:rsidRDefault="00AA35D0" w:rsidP="00AA35D0">
            <w:pPr>
              <w:widowControl/>
              <w:spacing w:after="0" w:line="240" w:lineRule="auto"/>
              <w:rPr>
                <w:rFonts w:cstheme="minorHAnsi"/>
                <w:bCs/>
              </w:rPr>
            </w:pPr>
          </w:p>
        </w:tc>
        <w:tc>
          <w:tcPr>
            <w:tcW w:w="0" w:type="auto"/>
          </w:tcPr>
          <w:p w14:paraId="4B40DDAB" w14:textId="77777777" w:rsidR="00AA35D0" w:rsidRPr="00AA35D0" w:rsidRDefault="00AA35D0" w:rsidP="00AA35D0">
            <w:pPr>
              <w:widowControl/>
              <w:spacing w:after="0" w:line="240" w:lineRule="auto"/>
              <w:rPr>
                <w:rFonts w:cstheme="minorHAnsi"/>
                <w:bCs/>
              </w:rPr>
            </w:pPr>
            <w:r w:rsidRPr="00AA35D0">
              <w:rPr>
                <w:rFonts w:cstheme="minorHAnsi"/>
                <w:bCs/>
              </w:rPr>
              <w:t>4.0</w:t>
            </w:r>
          </w:p>
        </w:tc>
      </w:tr>
      <w:tr w:rsidR="00AA35D0" w:rsidRPr="00AA35D0" w14:paraId="40C4476D" w14:textId="77777777" w:rsidTr="00AA35D0">
        <w:tc>
          <w:tcPr>
            <w:tcW w:w="0" w:type="auto"/>
          </w:tcPr>
          <w:p w14:paraId="08581EA4" w14:textId="77777777" w:rsidR="00AA35D0" w:rsidRPr="00AA35D0" w:rsidRDefault="00AA35D0" w:rsidP="00AA35D0">
            <w:pPr>
              <w:widowControl/>
              <w:spacing w:after="0" w:line="240" w:lineRule="auto"/>
              <w:rPr>
                <w:rFonts w:cstheme="minorHAnsi"/>
                <w:bCs/>
              </w:rPr>
            </w:pPr>
            <w:r w:rsidRPr="00AA35D0">
              <w:rPr>
                <w:rFonts w:cstheme="minorHAnsi"/>
                <w:bCs/>
              </w:rPr>
              <w:t>OTH 143</w:t>
            </w:r>
          </w:p>
        </w:tc>
        <w:tc>
          <w:tcPr>
            <w:tcW w:w="0" w:type="auto"/>
          </w:tcPr>
          <w:p w14:paraId="379C2A48" w14:textId="77777777" w:rsidR="00AA35D0" w:rsidRPr="00AA35D0" w:rsidRDefault="00AA35D0" w:rsidP="00AA35D0">
            <w:pPr>
              <w:widowControl/>
              <w:spacing w:after="0" w:line="240" w:lineRule="auto"/>
              <w:rPr>
                <w:rFonts w:cstheme="minorHAnsi"/>
                <w:bCs/>
              </w:rPr>
            </w:pPr>
            <w:r w:rsidRPr="00AA35D0">
              <w:rPr>
                <w:rFonts w:cstheme="minorHAnsi"/>
                <w:bCs/>
              </w:rPr>
              <w:t xml:space="preserve">Neurological Disorders/Assessment and </w:t>
            </w:r>
          </w:p>
          <w:p w14:paraId="7D0EE88A" w14:textId="77777777" w:rsidR="00AA35D0" w:rsidRPr="00AA35D0" w:rsidRDefault="00AA35D0" w:rsidP="00AA35D0">
            <w:pPr>
              <w:widowControl/>
              <w:spacing w:after="0" w:line="240" w:lineRule="auto"/>
              <w:rPr>
                <w:rFonts w:cstheme="minorHAnsi"/>
                <w:bCs/>
              </w:rPr>
            </w:pPr>
            <w:r w:rsidRPr="00AA35D0">
              <w:rPr>
                <w:rFonts w:cstheme="minorHAnsi"/>
                <w:bCs/>
              </w:rPr>
              <w:t>Treatment Strategies</w:t>
            </w:r>
          </w:p>
        </w:tc>
        <w:tc>
          <w:tcPr>
            <w:tcW w:w="0" w:type="auto"/>
          </w:tcPr>
          <w:p w14:paraId="3FFBF4E9" w14:textId="77777777" w:rsidR="00AA35D0" w:rsidRPr="00AA35D0" w:rsidRDefault="00AA35D0" w:rsidP="00AA35D0">
            <w:pPr>
              <w:widowControl/>
              <w:spacing w:after="0" w:line="240" w:lineRule="auto"/>
              <w:rPr>
                <w:rFonts w:cstheme="minorHAnsi"/>
                <w:bCs/>
              </w:rPr>
            </w:pPr>
          </w:p>
        </w:tc>
        <w:tc>
          <w:tcPr>
            <w:tcW w:w="0" w:type="auto"/>
          </w:tcPr>
          <w:p w14:paraId="3FEF755F" w14:textId="77777777" w:rsidR="00AA35D0" w:rsidRPr="00AA35D0" w:rsidRDefault="00AA35D0" w:rsidP="00AA35D0">
            <w:pPr>
              <w:widowControl/>
              <w:spacing w:after="0" w:line="240" w:lineRule="auto"/>
              <w:rPr>
                <w:rFonts w:cstheme="minorHAnsi"/>
                <w:bCs/>
              </w:rPr>
            </w:pPr>
          </w:p>
        </w:tc>
        <w:tc>
          <w:tcPr>
            <w:tcW w:w="0" w:type="auto"/>
          </w:tcPr>
          <w:p w14:paraId="60769879" w14:textId="77777777" w:rsidR="00AA35D0" w:rsidRPr="00AA35D0" w:rsidRDefault="00AA35D0" w:rsidP="00AA35D0">
            <w:pPr>
              <w:widowControl/>
              <w:spacing w:after="0" w:line="240" w:lineRule="auto"/>
              <w:rPr>
                <w:rFonts w:cstheme="minorHAnsi"/>
                <w:bCs/>
              </w:rPr>
            </w:pPr>
            <w:r w:rsidRPr="00AA35D0">
              <w:rPr>
                <w:rFonts w:cstheme="minorHAnsi"/>
                <w:bCs/>
              </w:rPr>
              <w:t>4.0</w:t>
            </w:r>
          </w:p>
        </w:tc>
      </w:tr>
      <w:tr w:rsidR="00AA35D0" w:rsidRPr="00AA35D0" w14:paraId="594A7FA2" w14:textId="77777777" w:rsidTr="00AA35D0">
        <w:tc>
          <w:tcPr>
            <w:tcW w:w="0" w:type="auto"/>
          </w:tcPr>
          <w:p w14:paraId="44F508E6" w14:textId="77777777" w:rsidR="00AA35D0" w:rsidRPr="00AA35D0" w:rsidRDefault="00AA35D0" w:rsidP="00AA35D0">
            <w:pPr>
              <w:widowControl/>
              <w:spacing w:after="0" w:line="240" w:lineRule="auto"/>
              <w:rPr>
                <w:rFonts w:cstheme="minorHAnsi"/>
                <w:bCs/>
              </w:rPr>
            </w:pPr>
            <w:r w:rsidRPr="00AA35D0">
              <w:rPr>
                <w:rFonts w:cstheme="minorHAnsi"/>
                <w:bCs/>
              </w:rPr>
              <w:t>OTH 230</w:t>
            </w:r>
          </w:p>
        </w:tc>
        <w:tc>
          <w:tcPr>
            <w:tcW w:w="0" w:type="auto"/>
          </w:tcPr>
          <w:p w14:paraId="07633367" w14:textId="77777777" w:rsidR="00AA35D0" w:rsidRPr="00AA35D0" w:rsidRDefault="00AA35D0" w:rsidP="00AA35D0">
            <w:pPr>
              <w:widowControl/>
              <w:spacing w:after="0" w:line="240" w:lineRule="auto"/>
              <w:rPr>
                <w:rFonts w:cstheme="minorHAnsi"/>
              </w:rPr>
            </w:pPr>
            <w:r w:rsidRPr="00AA35D0">
              <w:rPr>
                <w:rFonts w:cstheme="minorHAnsi"/>
              </w:rPr>
              <w:t>Psychiatric Occupational Therapy</w:t>
            </w:r>
          </w:p>
        </w:tc>
        <w:tc>
          <w:tcPr>
            <w:tcW w:w="0" w:type="auto"/>
          </w:tcPr>
          <w:p w14:paraId="03B7B3B7" w14:textId="77777777" w:rsidR="00AA35D0" w:rsidRPr="00AA35D0" w:rsidRDefault="00AA35D0" w:rsidP="00AA35D0">
            <w:pPr>
              <w:widowControl/>
              <w:spacing w:after="0" w:line="240" w:lineRule="auto"/>
              <w:rPr>
                <w:rFonts w:cstheme="minorHAnsi"/>
                <w:bCs/>
              </w:rPr>
            </w:pPr>
          </w:p>
        </w:tc>
        <w:tc>
          <w:tcPr>
            <w:tcW w:w="0" w:type="auto"/>
          </w:tcPr>
          <w:p w14:paraId="397616EC" w14:textId="77777777" w:rsidR="00AA35D0" w:rsidRPr="00AA35D0" w:rsidRDefault="00AA35D0" w:rsidP="00AA35D0">
            <w:pPr>
              <w:widowControl/>
              <w:spacing w:after="0" w:line="240" w:lineRule="auto"/>
              <w:rPr>
                <w:rFonts w:cstheme="minorHAnsi"/>
                <w:bCs/>
              </w:rPr>
            </w:pPr>
          </w:p>
        </w:tc>
        <w:tc>
          <w:tcPr>
            <w:tcW w:w="0" w:type="auto"/>
          </w:tcPr>
          <w:p w14:paraId="025A325B" w14:textId="77777777" w:rsidR="00AA35D0" w:rsidRPr="00AA35D0" w:rsidRDefault="00AA35D0" w:rsidP="00AA35D0">
            <w:pPr>
              <w:widowControl/>
              <w:spacing w:after="0" w:line="240" w:lineRule="auto"/>
              <w:rPr>
                <w:rFonts w:cstheme="minorHAnsi"/>
                <w:bCs/>
              </w:rPr>
            </w:pPr>
            <w:r w:rsidRPr="00AA35D0">
              <w:rPr>
                <w:rFonts w:cstheme="minorHAnsi"/>
                <w:bCs/>
              </w:rPr>
              <w:t>4.0</w:t>
            </w:r>
          </w:p>
        </w:tc>
      </w:tr>
      <w:tr w:rsidR="00AA35D0" w:rsidRPr="00AA35D0" w14:paraId="0D9F410F" w14:textId="77777777" w:rsidTr="00AA35D0">
        <w:tc>
          <w:tcPr>
            <w:tcW w:w="0" w:type="auto"/>
          </w:tcPr>
          <w:p w14:paraId="1A0F5B00" w14:textId="77777777" w:rsidR="00AA35D0" w:rsidRPr="00AA35D0" w:rsidRDefault="00AA35D0" w:rsidP="00AA35D0">
            <w:pPr>
              <w:widowControl/>
              <w:spacing w:after="0" w:line="240" w:lineRule="auto"/>
              <w:rPr>
                <w:rFonts w:cstheme="minorHAnsi"/>
                <w:bCs/>
              </w:rPr>
            </w:pPr>
            <w:r w:rsidRPr="00AA35D0">
              <w:rPr>
                <w:rFonts w:cstheme="minorHAnsi"/>
                <w:bCs/>
              </w:rPr>
              <w:t>OTH 202</w:t>
            </w:r>
          </w:p>
        </w:tc>
        <w:tc>
          <w:tcPr>
            <w:tcW w:w="0" w:type="auto"/>
          </w:tcPr>
          <w:p w14:paraId="5A22BDC1" w14:textId="77777777" w:rsidR="00AA35D0" w:rsidRPr="00AA35D0" w:rsidRDefault="00AA35D0" w:rsidP="00AA35D0">
            <w:pPr>
              <w:widowControl/>
              <w:spacing w:after="0" w:line="240" w:lineRule="auto"/>
              <w:rPr>
                <w:rFonts w:cstheme="minorHAnsi"/>
                <w:bCs/>
              </w:rPr>
            </w:pPr>
            <w:r w:rsidRPr="00AA35D0">
              <w:rPr>
                <w:rFonts w:cstheme="minorHAnsi"/>
                <w:bCs/>
              </w:rPr>
              <w:t>Group Dynamics</w:t>
            </w:r>
          </w:p>
        </w:tc>
        <w:tc>
          <w:tcPr>
            <w:tcW w:w="0" w:type="auto"/>
          </w:tcPr>
          <w:p w14:paraId="01D67C25" w14:textId="77777777" w:rsidR="00AA35D0" w:rsidRPr="00AA35D0" w:rsidRDefault="00AA35D0" w:rsidP="00AA35D0">
            <w:pPr>
              <w:widowControl/>
              <w:spacing w:after="0" w:line="240" w:lineRule="auto"/>
              <w:rPr>
                <w:rFonts w:cstheme="minorHAnsi"/>
                <w:bCs/>
              </w:rPr>
            </w:pPr>
          </w:p>
        </w:tc>
        <w:tc>
          <w:tcPr>
            <w:tcW w:w="0" w:type="auto"/>
          </w:tcPr>
          <w:p w14:paraId="1C65418E" w14:textId="77777777" w:rsidR="00AA35D0" w:rsidRPr="00AA35D0" w:rsidRDefault="00AA35D0" w:rsidP="00AA35D0">
            <w:pPr>
              <w:widowControl/>
              <w:spacing w:after="0" w:line="240" w:lineRule="auto"/>
              <w:rPr>
                <w:rFonts w:cstheme="minorHAnsi"/>
                <w:bCs/>
              </w:rPr>
            </w:pPr>
          </w:p>
        </w:tc>
        <w:tc>
          <w:tcPr>
            <w:tcW w:w="0" w:type="auto"/>
          </w:tcPr>
          <w:p w14:paraId="73909B35" w14:textId="77777777" w:rsidR="00AA35D0" w:rsidRPr="00AA35D0" w:rsidRDefault="00AA35D0" w:rsidP="00AA35D0">
            <w:pPr>
              <w:widowControl/>
              <w:spacing w:after="0" w:line="240" w:lineRule="auto"/>
              <w:rPr>
                <w:rFonts w:cstheme="minorHAnsi"/>
                <w:bCs/>
              </w:rPr>
            </w:pPr>
            <w:r w:rsidRPr="00AA35D0">
              <w:rPr>
                <w:rFonts w:cstheme="minorHAnsi"/>
                <w:bCs/>
              </w:rPr>
              <w:t>1.5</w:t>
            </w:r>
          </w:p>
        </w:tc>
      </w:tr>
      <w:tr w:rsidR="00AA35D0" w:rsidRPr="00AA35D0" w14:paraId="2CDB11B5" w14:textId="77777777" w:rsidTr="00AA35D0">
        <w:tc>
          <w:tcPr>
            <w:tcW w:w="0" w:type="auto"/>
          </w:tcPr>
          <w:p w14:paraId="318F9938" w14:textId="77777777" w:rsidR="00AA35D0" w:rsidRPr="00AA35D0" w:rsidRDefault="00AA35D0" w:rsidP="00AA35D0">
            <w:pPr>
              <w:widowControl/>
              <w:spacing w:after="0" w:line="240" w:lineRule="auto"/>
              <w:rPr>
                <w:rFonts w:cstheme="minorHAnsi"/>
                <w:bCs/>
              </w:rPr>
            </w:pPr>
            <w:r w:rsidRPr="00AA35D0">
              <w:rPr>
                <w:rFonts w:cstheme="minorHAnsi"/>
                <w:bCs/>
              </w:rPr>
              <w:t>OTH 212</w:t>
            </w:r>
          </w:p>
        </w:tc>
        <w:tc>
          <w:tcPr>
            <w:tcW w:w="0" w:type="auto"/>
          </w:tcPr>
          <w:p w14:paraId="6CF5B8BB" w14:textId="77777777" w:rsidR="00AA35D0" w:rsidRPr="00AA35D0" w:rsidRDefault="00AA35D0" w:rsidP="00AA35D0">
            <w:pPr>
              <w:widowControl/>
              <w:spacing w:after="0" w:line="240" w:lineRule="auto"/>
              <w:rPr>
                <w:rFonts w:cstheme="minorHAnsi"/>
                <w:bCs/>
              </w:rPr>
            </w:pPr>
            <w:r w:rsidRPr="00AA35D0">
              <w:rPr>
                <w:rFonts w:cstheme="minorHAnsi"/>
                <w:bCs/>
              </w:rPr>
              <w:t>Therapeutic Media</w:t>
            </w:r>
          </w:p>
        </w:tc>
        <w:tc>
          <w:tcPr>
            <w:tcW w:w="0" w:type="auto"/>
          </w:tcPr>
          <w:p w14:paraId="29BCD166" w14:textId="77777777" w:rsidR="00AA35D0" w:rsidRPr="00AA35D0" w:rsidRDefault="00AA35D0" w:rsidP="00AA35D0">
            <w:pPr>
              <w:widowControl/>
              <w:spacing w:after="0" w:line="240" w:lineRule="auto"/>
              <w:rPr>
                <w:rFonts w:cstheme="minorHAnsi"/>
                <w:bCs/>
              </w:rPr>
            </w:pPr>
          </w:p>
        </w:tc>
        <w:tc>
          <w:tcPr>
            <w:tcW w:w="0" w:type="auto"/>
          </w:tcPr>
          <w:p w14:paraId="4BBA0C72" w14:textId="77777777" w:rsidR="00AA35D0" w:rsidRPr="00AA35D0" w:rsidRDefault="00AA35D0" w:rsidP="00AA35D0">
            <w:pPr>
              <w:widowControl/>
              <w:spacing w:after="0" w:line="240" w:lineRule="auto"/>
              <w:rPr>
                <w:rFonts w:cstheme="minorHAnsi"/>
                <w:bCs/>
              </w:rPr>
            </w:pPr>
          </w:p>
        </w:tc>
        <w:tc>
          <w:tcPr>
            <w:tcW w:w="0" w:type="auto"/>
          </w:tcPr>
          <w:p w14:paraId="3B7C5BD0" w14:textId="77777777" w:rsidR="00AA35D0" w:rsidRPr="00AA35D0" w:rsidRDefault="00AA35D0" w:rsidP="00AA35D0">
            <w:pPr>
              <w:widowControl/>
              <w:spacing w:after="0" w:line="240" w:lineRule="auto"/>
              <w:rPr>
                <w:rFonts w:cstheme="minorHAnsi"/>
                <w:bCs/>
              </w:rPr>
            </w:pPr>
            <w:r w:rsidRPr="00AA35D0">
              <w:rPr>
                <w:rFonts w:cstheme="minorHAnsi"/>
                <w:bCs/>
              </w:rPr>
              <w:t>1.5</w:t>
            </w:r>
          </w:p>
        </w:tc>
      </w:tr>
      <w:tr w:rsidR="00AA35D0" w:rsidRPr="00AA35D0" w14:paraId="6FB000F2" w14:textId="77777777" w:rsidTr="00AA35D0">
        <w:tc>
          <w:tcPr>
            <w:tcW w:w="0" w:type="auto"/>
          </w:tcPr>
          <w:p w14:paraId="6B4309BE" w14:textId="77777777" w:rsidR="00AA35D0" w:rsidRPr="00AA35D0" w:rsidRDefault="00AA35D0" w:rsidP="00AA35D0">
            <w:pPr>
              <w:widowControl/>
              <w:spacing w:after="0" w:line="240" w:lineRule="auto"/>
              <w:rPr>
                <w:rFonts w:cstheme="minorHAnsi"/>
                <w:bCs/>
              </w:rPr>
            </w:pPr>
            <w:r w:rsidRPr="00AA35D0">
              <w:rPr>
                <w:rFonts w:cstheme="minorHAnsi"/>
                <w:bCs/>
              </w:rPr>
              <w:t>OTH 280</w:t>
            </w:r>
          </w:p>
        </w:tc>
        <w:tc>
          <w:tcPr>
            <w:tcW w:w="0" w:type="auto"/>
          </w:tcPr>
          <w:p w14:paraId="05D9B8AF" w14:textId="77777777" w:rsidR="00AA35D0" w:rsidRPr="00AA35D0" w:rsidRDefault="00AA35D0" w:rsidP="00AA35D0">
            <w:pPr>
              <w:widowControl/>
              <w:spacing w:after="0" w:line="240" w:lineRule="auto"/>
              <w:rPr>
                <w:rFonts w:cstheme="minorHAnsi"/>
                <w:bCs/>
              </w:rPr>
            </w:pPr>
            <w:r w:rsidRPr="00AA35D0">
              <w:rPr>
                <w:rFonts w:cstheme="minorHAnsi"/>
                <w:bCs/>
              </w:rPr>
              <w:t>Fieldwork I</w:t>
            </w:r>
          </w:p>
        </w:tc>
        <w:tc>
          <w:tcPr>
            <w:tcW w:w="0" w:type="auto"/>
          </w:tcPr>
          <w:p w14:paraId="0C8ED264" w14:textId="77777777" w:rsidR="00AA35D0" w:rsidRPr="00AA35D0" w:rsidRDefault="00AA35D0" w:rsidP="00AA35D0">
            <w:pPr>
              <w:widowControl/>
              <w:spacing w:after="0" w:line="240" w:lineRule="auto"/>
              <w:rPr>
                <w:rFonts w:cstheme="minorHAnsi"/>
                <w:bCs/>
              </w:rPr>
            </w:pPr>
          </w:p>
        </w:tc>
        <w:tc>
          <w:tcPr>
            <w:tcW w:w="0" w:type="auto"/>
          </w:tcPr>
          <w:p w14:paraId="5E29FE5F" w14:textId="77777777" w:rsidR="00AA35D0" w:rsidRPr="00AA35D0" w:rsidRDefault="00AA35D0" w:rsidP="00AA35D0">
            <w:pPr>
              <w:widowControl/>
              <w:spacing w:after="0" w:line="240" w:lineRule="auto"/>
              <w:rPr>
                <w:rFonts w:cstheme="minorHAnsi"/>
                <w:bCs/>
              </w:rPr>
            </w:pPr>
          </w:p>
        </w:tc>
        <w:tc>
          <w:tcPr>
            <w:tcW w:w="0" w:type="auto"/>
          </w:tcPr>
          <w:p w14:paraId="0C107D9F" w14:textId="77777777" w:rsidR="00AA35D0" w:rsidRPr="00AA35D0" w:rsidRDefault="00AA35D0" w:rsidP="00AA35D0">
            <w:pPr>
              <w:widowControl/>
              <w:spacing w:after="0" w:line="240" w:lineRule="auto"/>
              <w:rPr>
                <w:rFonts w:cstheme="minorHAnsi"/>
                <w:bCs/>
              </w:rPr>
            </w:pPr>
            <w:r w:rsidRPr="00AA35D0">
              <w:rPr>
                <w:rFonts w:cstheme="minorHAnsi"/>
                <w:bCs/>
              </w:rPr>
              <w:t>2.0</w:t>
            </w:r>
          </w:p>
        </w:tc>
      </w:tr>
      <w:tr w:rsidR="00AA35D0" w:rsidRPr="00AA35D0" w14:paraId="688375EA" w14:textId="77777777" w:rsidTr="00AA35D0">
        <w:tc>
          <w:tcPr>
            <w:tcW w:w="0" w:type="auto"/>
          </w:tcPr>
          <w:p w14:paraId="4E2128FE" w14:textId="77777777" w:rsidR="00AA35D0" w:rsidRPr="00AA35D0" w:rsidRDefault="00AA35D0" w:rsidP="00AA35D0">
            <w:pPr>
              <w:widowControl/>
              <w:spacing w:after="0" w:line="240" w:lineRule="auto"/>
              <w:rPr>
                <w:rFonts w:cstheme="minorHAnsi"/>
                <w:bCs/>
              </w:rPr>
            </w:pPr>
            <w:r w:rsidRPr="00AA35D0">
              <w:rPr>
                <w:rFonts w:cstheme="minorHAnsi"/>
                <w:bCs/>
              </w:rPr>
              <w:t>OTH 242</w:t>
            </w:r>
          </w:p>
          <w:p w14:paraId="692E7375" w14:textId="77777777" w:rsidR="00AA35D0" w:rsidRPr="00AA35D0" w:rsidRDefault="00AA35D0" w:rsidP="00AA35D0">
            <w:pPr>
              <w:widowControl/>
              <w:spacing w:after="0" w:line="240" w:lineRule="auto"/>
              <w:rPr>
                <w:rFonts w:cstheme="minorHAnsi"/>
                <w:bCs/>
              </w:rPr>
            </w:pPr>
          </w:p>
          <w:p w14:paraId="361051E1" w14:textId="77777777" w:rsidR="00AA35D0" w:rsidRPr="00AA35D0" w:rsidRDefault="00AA35D0" w:rsidP="00AA35D0">
            <w:pPr>
              <w:widowControl/>
              <w:spacing w:after="0" w:line="240" w:lineRule="auto"/>
              <w:rPr>
                <w:rFonts w:cstheme="minorHAnsi"/>
                <w:bCs/>
              </w:rPr>
            </w:pPr>
            <w:r w:rsidRPr="00AA35D0">
              <w:rPr>
                <w:rFonts w:cstheme="minorHAnsi"/>
                <w:bCs/>
              </w:rPr>
              <w:t>OTH 252</w:t>
            </w:r>
          </w:p>
          <w:p w14:paraId="2B2200AD" w14:textId="77777777" w:rsidR="00AA35D0" w:rsidRPr="00AA35D0" w:rsidRDefault="00AA35D0" w:rsidP="00AA35D0">
            <w:pPr>
              <w:widowControl/>
              <w:spacing w:after="0" w:line="240" w:lineRule="auto"/>
              <w:rPr>
                <w:rFonts w:cstheme="minorHAnsi"/>
                <w:bCs/>
              </w:rPr>
            </w:pPr>
            <w:r w:rsidRPr="00AA35D0">
              <w:rPr>
                <w:rFonts w:cstheme="minorHAnsi"/>
                <w:bCs/>
              </w:rPr>
              <w:t>OTH 260</w:t>
            </w:r>
          </w:p>
          <w:p w14:paraId="5280C1D1" w14:textId="77777777" w:rsidR="00AA35D0" w:rsidRPr="00AA35D0" w:rsidRDefault="00AA35D0" w:rsidP="00AA35D0">
            <w:pPr>
              <w:widowControl/>
              <w:spacing w:after="0" w:line="240" w:lineRule="auto"/>
              <w:rPr>
                <w:rFonts w:cstheme="minorHAnsi"/>
                <w:bCs/>
              </w:rPr>
            </w:pPr>
            <w:r w:rsidRPr="00AA35D0">
              <w:rPr>
                <w:rFonts w:cstheme="minorHAnsi"/>
                <w:bCs/>
              </w:rPr>
              <w:t>OTH 201</w:t>
            </w:r>
          </w:p>
          <w:p w14:paraId="30984804" w14:textId="77777777" w:rsidR="00AA35D0" w:rsidRPr="00AA35D0" w:rsidRDefault="00AA35D0" w:rsidP="00AA35D0">
            <w:pPr>
              <w:widowControl/>
              <w:spacing w:after="0" w:line="240" w:lineRule="auto"/>
              <w:rPr>
                <w:rFonts w:cstheme="minorHAnsi"/>
                <w:bCs/>
              </w:rPr>
            </w:pPr>
            <w:r w:rsidRPr="00AA35D0">
              <w:rPr>
                <w:rFonts w:cstheme="minorHAnsi"/>
                <w:bCs/>
              </w:rPr>
              <w:t>OTH 281</w:t>
            </w:r>
          </w:p>
        </w:tc>
        <w:tc>
          <w:tcPr>
            <w:tcW w:w="0" w:type="auto"/>
          </w:tcPr>
          <w:p w14:paraId="5D0F9A2B" w14:textId="77777777" w:rsidR="00AA35D0" w:rsidRPr="00AA35D0" w:rsidRDefault="00AA35D0" w:rsidP="00AA35D0">
            <w:pPr>
              <w:widowControl/>
              <w:spacing w:after="0" w:line="240" w:lineRule="auto"/>
              <w:rPr>
                <w:rFonts w:cstheme="minorHAnsi"/>
                <w:bCs/>
              </w:rPr>
            </w:pPr>
            <w:r w:rsidRPr="00AA35D0">
              <w:rPr>
                <w:rFonts w:cstheme="minorHAnsi"/>
                <w:bCs/>
              </w:rPr>
              <w:t>Occupational Therapy for Physically</w:t>
            </w:r>
          </w:p>
          <w:p w14:paraId="3A9A3FDC" w14:textId="77777777" w:rsidR="00AA35D0" w:rsidRPr="00AA35D0" w:rsidRDefault="00AA35D0" w:rsidP="00AA35D0">
            <w:pPr>
              <w:widowControl/>
              <w:spacing w:after="0" w:line="240" w:lineRule="auto"/>
              <w:rPr>
                <w:rFonts w:cstheme="minorHAnsi"/>
                <w:bCs/>
              </w:rPr>
            </w:pPr>
            <w:r w:rsidRPr="00AA35D0">
              <w:rPr>
                <w:rFonts w:cstheme="minorHAnsi"/>
                <w:bCs/>
              </w:rPr>
              <w:t>Disabled</w:t>
            </w:r>
          </w:p>
          <w:p w14:paraId="4A90A566" w14:textId="77777777" w:rsidR="00AA35D0" w:rsidRPr="00AA35D0" w:rsidRDefault="00AA35D0" w:rsidP="00AA35D0">
            <w:pPr>
              <w:widowControl/>
              <w:spacing w:after="0" w:line="240" w:lineRule="auto"/>
              <w:rPr>
                <w:rFonts w:cstheme="minorHAnsi"/>
                <w:bCs/>
              </w:rPr>
            </w:pPr>
            <w:r w:rsidRPr="00AA35D0">
              <w:rPr>
                <w:rFonts w:cstheme="minorHAnsi"/>
                <w:bCs/>
              </w:rPr>
              <w:t>Pediatric Occupational Therapy</w:t>
            </w:r>
          </w:p>
          <w:p w14:paraId="2A262906" w14:textId="77777777" w:rsidR="00AA35D0" w:rsidRPr="00AA35D0" w:rsidRDefault="00AA35D0" w:rsidP="00AA35D0">
            <w:pPr>
              <w:widowControl/>
              <w:spacing w:after="0" w:line="240" w:lineRule="auto"/>
              <w:rPr>
                <w:rFonts w:cstheme="minorHAnsi"/>
                <w:bCs/>
              </w:rPr>
            </w:pPr>
            <w:r w:rsidRPr="00AA35D0">
              <w:rPr>
                <w:rFonts w:cstheme="minorHAnsi"/>
                <w:bCs/>
              </w:rPr>
              <w:t>Aging and Performance Skills</w:t>
            </w:r>
          </w:p>
          <w:p w14:paraId="1500A565" w14:textId="77777777" w:rsidR="00AA35D0" w:rsidRPr="00AA35D0" w:rsidRDefault="00AA35D0" w:rsidP="00AA35D0">
            <w:pPr>
              <w:widowControl/>
              <w:spacing w:after="0" w:line="240" w:lineRule="auto"/>
              <w:rPr>
                <w:rFonts w:cstheme="minorHAnsi"/>
                <w:bCs/>
              </w:rPr>
            </w:pPr>
            <w:r w:rsidRPr="00AA35D0">
              <w:rPr>
                <w:rFonts w:cstheme="minorHAnsi"/>
                <w:bCs/>
              </w:rPr>
              <w:t>OT Preclinical Practicum</w:t>
            </w:r>
          </w:p>
          <w:p w14:paraId="54D5E1D7" w14:textId="78C005EE" w:rsidR="00AA35D0" w:rsidRPr="00AA35D0" w:rsidRDefault="00AA35D0" w:rsidP="00AA35D0">
            <w:pPr>
              <w:widowControl/>
              <w:spacing w:after="0" w:line="240" w:lineRule="auto"/>
              <w:rPr>
                <w:rFonts w:cstheme="minorHAnsi"/>
                <w:bCs/>
              </w:rPr>
            </w:pPr>
            <w:r w:rsidRPr="00AA35D0">
              <w:rPr>
                <w:rFonts w:cstheme="minorHAnsi"/>
                <w:bCs/>
              </w:rPr>
              <w:t>Fieldwork II</w:t>
            </w:r>
          </w:p>
        </w:tc>
        <w:tc>
          <w:tcPr>
            <w:tcW w:w="0" w:type="auto"/>
          </w:tcPr>
          <w:p w14:paraId="2C45E041" w14:textId="77777777" w:rsidR="00AA35D0" w:rsidRPr="00AA35D0" w:rsidRDefault="00AA35D0" w:rsidP="00AA35D0">
            <w:pPr>
              <w:widowControl/>
              <w:spacing w:after="0" w:line="240" w:lineRule="auto"/>
              <w:rPr>
                <w:rFonts w:cstheme="minorHAnsi"/>
                <w:bCs/>
              </w:rPr>
            </w:pPr>
          </w:p>
        </w:tc>
        <w:tc>
          <w:tcPr>
            <w:tcW w:w="0" w:type="auto"/>
          </w:tcPr>
          <w:p w14:paraId="0FB8EDB7" w14:textId="77777777" w:rsidR="00AA35D0" w:rsidRPr="00AA35D0" w:rsidRDefault="00AA35D0" w:rsidP="00AA35D0">
            <w:pPr>
              <w:widowControl/>
              <w:spacing w:after="0" w:line="240" w:lineRule="auto"/>
              <w:rPr>
                <w:rFonts w:cstheme="minorHAnsi"/>
                <w:bCs/>
              </w:rPr>
            </w:pPr>
          </w:p>
        </w:tc>
        <w:tc>
          <w:tcPr>
            <w:tcW w:w="0" w:type="auto"/>
          </w:tcPr>
          <w:p w14:paraId="44843FA0" w14:textId="77777777" w:rsidR="00AA35D0" w:rsidRPr="00AA35D0" w:rsidRDefault="00AA35D0" w:rsidP="00AA35D0">
            <w:pPr>
              <w:widowControl/>
              <w:spacing w:after="0" w:line="240" w:lineRule="auto"/>
              <w:rPr>
                <w:rFonts w:cstheme="minorHAnsi"/>
                <w:bCs/>
              </w:rPr>
            </w:pPr>
            <w:r w:rsidRPr="00AA35D0">
              <w:rPr>
                <w:rFonts w:cstheme="minorHAnsi"/>
                <w:bCs/>
              </w:rPr>
              <w:t>4.0</w:t>
            </w:r>
          </w:p>
          <w:p w14:paraId="2089B52B" w14:textId="77777777" w:rsidR="00AA35D0" w:rsidRPr="00AA35D0" w:rsidRDefault="00AA35D0" w:rsidP="00AA35D0">
            <w:pPr>
              <w:widowControl/>
              <w:spacing w:after="0" w:line="240" w:lineRule="auto"/>
              <w:rPr>
                <w:rFonts w:cstheme="minorHAnsi"/>
                <w:bCs/>
              </w:rPr>
            </w:pPr>
          </w:p>
          <w:p w14:paraId="5DF7F681" w14:textId="77777777" w:rsidR="00AA35D0" w:rsidRPr="00AA35D0" w:rsidRDefault="00AA35D0" w:rsidP="00AA35D0">
            <w:pPr>
              <w:widowControl/>
              <w:spacing w:after="0" w:line="240" w:lineRule="auto"/>
              <w:rPr>
                <w:rFonts w:cstheme="minorHAnsi"/>
                <w:bCs/>
              </w:rPr>
            </w:pPr>
            <w:r w:rsidRPr="00AA35D0">
              <w:rPr>
                <w:rFonts w:cstheme="minorHAnsi"/>
                <w:bCs/>
              </w:rPr>
              <w:t>4.0</w:t>
            </w:r>
          </w:p>
          <w:p w14:paraId="0CB8A26F" w14:textId="77777777" w:rsidR="00AA35D0" w:rsidRPr="00AA35D0" w:rsidRDefault="00AA35D0" w:rsidP="00AA35D0">
            <w:pPr>
              <w:widowControl/>
              <w:spacing w:after="0" w:line="240" w:lineRule="auto"/>
              <w:rPr>
                <w:rFonts w:cstheme="minorHAnsi"/>
                <w:bCs/>
              </w:rPr>
            </w:pPr>
            <w:r w:rsidRPr="00AA35D0">
              <w:rPr>
                <w:rFonts w:cstheme="minorHAnsi"/>
                <w:bCs/>
              </w:rPr>
              <w:t>3.5</w:t>
            </w:r>
          </w:p>
          <w:p w14:paraId="223C418F" w14:textId="77777777" w:rsidR="00AA35D0" w:rsidRPr="00AA35D0" w:rsidRDefault="00AA35D0" w:rsidP="00AA35D0">
            <w:pPr>
              <w:widowControl/>
              <w:spacing w:after="0" w:line="240" w:lineRule="auto"/>
              <w:rPr>
                <w:rFonts w:cstheme="minorHAnsi"/>
                <w:bCs/>
              </w:rPr>
            </w:pPr>
            <w:r w:rsidRPr="00AA35D0">
              <w:rPr>
                <w:rFonts w:cstheme="minorHAnsi"/>
                <w:bCs/>
              </w:rPr>
              <w:t>3.5</w:t>
            </w:r>
          </w:p>
          <w:p w14:paraId="7CABDE7E" w14:textId="77777777" w:rsidR="00AA35D0" w:rsidRPr="00AA35D0" w:rsidRDefault="00AA35D0" w:rsidP="00AA35D0">
            <w:pPr>
              <w:widowControl/>
              <w:spacing w:after="0" w:line="240" w:lineRule="auto"/>
              <w:rPr>
                <w:rFonts w:cstheme="minorHAnsi"/>
                <w:bCs/>
              </w:rPr>
            </w:pPr>
            <w:r w:rsidRPr="00AA35D0">
              <w:rPr>
                <w:rFonts w:cstheme="minorHAnsi"/>
                <w:bCs/>
              </w:rPr>
              <w:t>12.0</w:t>
            </w:r>
          </w:p>
        </w:tc>
      </w:tr>
    </w:tbl>
    <w:p w14:paraId="164F92D0" w14:textId="77777777" w:rsidR="00AA35D0" w:rsidRPr="00AA35D0" w:rsidRDefault="00AA35D0" w:rsidP="00AA35D0">
      <w:pPr>
        <w:keepNext/>
        <w:keepLines/>
        <w:spacing w:before="200" w:after="0"/>
        <w:outlineLvl w:val="3"/>
        <w:rPr>
          <w:rFonts w:eastAsiaTheme="majorEastAsia" w:cstheme="minorHAnsi"/>
          <w:b/>
          <w:bCs/>
          <w:i/>
          <w:iCs/>
          <w:color w:val="262626" w:themeColor="text1" w:themeTint="D9"/>
        </w:rPr>
      </w:pPr>
      <w:r w:rsidRPr="00AA35D0">
        <w:rPr>
          <w:rFonts w:eastAsiaTheme="majorEastAsia" w:cstheme="minorHAnsi"/>
          <w:b/>
          <w:bCs/>
          <w:i/>
          <w:iCs/>
          <w:color w:val="262626" w:themeColor="text1" w:themeTint="D9"/>
        </w:rPr>
        <w:t>General Education Courses (26.0 credit hours)</w:t>
      </w:r>
    </w:p>
    <w:p w14:paraId="05BFF242" w14:textId="77777777" w:rsidR="00AA35D0" w:rsidRPr="00AA35D0" w:rsidRDefault="00AA35D0" w:rsidP="00AA35D0">
      <w:pPr>
        <w:spacing w:after="0" w:line="240" w:lineRule="auto"/>
        <w:contextualSpacing/>
        <w:rPr>
          <w:rFonts w:cstheme="minorHAnsi"/>
          <w:b/>
        </w:rPr>
      </w:pPr>
      <w:r w:rsidRPr="00AA35D0">
        <w:rPr>
          <w:rFonts w:cstheme="minorHAnsi"/>
          <w:b/>
        </w:rPr>
        <w:t>Behavioral/Social Science (3.0 credit hours)</w:t>
      </w:r>
    </w:p>
    <w:tbl>
      <w:tblPr>
        <w:tblStyle w:val="TableGrid192"/>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80"/>
        <w:gridCol w:w="5220"/>
        <w:gridCol w:w="1098"/>
      </w:tblGrid>
      <w:tr w:rsidR="00AA35D0" w:rsidRPr="00AA35D0" w14:paraId="4E4C103F" w14:textId="77777777" w:rsidTr="00AA35D0">
        <w:tc>
          <w:tcPr>
            <w:tcW w:w="1080" w:type="dxa"/>
          </w:tcPr>
          <w:p w14:paraId="2FBD8666"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PSY 101</w:t>
            </w:r>
          </w:p>
        </w:tc>
        <w:tc>
          <w:tcPr>
            <w:tcW w:w="5220" w:type="dxa"/>
          </w:tcPr>
          <w:p w14:paraId="14D9C848" w14:textId="77777777" w:rsidR="00AA35D0" w:rsidRPr="00AA35D0" w:rsidRDefault="00AA35D0"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Introduction to Psychology</w:t>
            </w:r>
          </w:p>
        </w:tc>
        <w:tc>
          <w:tcPr>
            <w:tcW w:w="1098" w:type="dxa"/>
          </w:tcPr>
          <w:p w14:paraId="01E521BD"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3.0</w:t>
            </w:r>
          </w:p>
        </w:tc>
      </w:tr>
      <w:tr w:rsidR="00AA35D0" w:rsidRPr="00AA35D0" w14:paraId="25EA2948" w14:textId="77777777" w:rsidTr="00AA35D0">
        <w:tc>
          <w:tcPr>
            <w:tcW w:w="1080" w:type="dxa"/>
            <w:hideMark/>
          </w:tcPr>
          <w:p w14:paraId="571830C2" w14:textId="77777777" w:rsidR="00AA35D0" w:rsidRPr="00AA35D0" w:rsidRDefault="00AA35D0" w:rsidP="00AA35D0">
            <w:pPr>
              <w:spacing w:after="0" w:line="240" w:lineRule="auto"/>
              <w:contextualSpacing/>
              <w:rPr>
                <w:rFonts w:asciiTheme="minorHAnsi" w:hAnsiTheme="minorHAnsi" w:cstheme="minorHAnsi"/>
              </w:rPr>
            </w:pPr>
          </w:p>
        </w:tc>
        <w:tc>
          <w:tcPr>
            <w:tcW w:w="5220" w:type="dxa"/>
            <w:hideMark/>
          </w:tcPr>
          <w:p w14:paraId="56135439" w14:textId="77777777" w:rsidR="00AA35D0" w:rsidRPr="00AA35D0" w:rsidRDefault="00AA35D0" w:rsidP="00AA35D0">
            <w:pPr>
              <w:spacing w:after="0" w:line="240" w:lineRule="auto"/>
              <w:contextualSpacing/>
              <w:rPr>
                <w:rFonts w:asciiTheme="minorHAnsi" w:hAnsiTheme="minorHAnsi" w:cstheme="minorHAnsi"/>
              </w:rPr>
            </w:pPr>
          </w:p>
        </w:tc>
        <w:tc>
          <w:tcPr>
            <w:tcW w:w="1098" w:type="dxa"/>
            <w:hideMark/>
          </w:tcPr>
          <w:p w14:paraId="3E92EF11" w14:textId="77777777" w:rsidR="00AA35D0" w:rsidRPr="00AA35D0" w:rsidRDefault="00AA35D0" w:rsidP="00AA35D0">
            <w:pPr>
              <w:spacing w:after="0" w:line="240" w:lineRule="auto"/>
              <w:contextualSpacing/>
              <w:rPr>
                <w:rFonts w:asciiTheme="minorHAnsi" w:hAnsiTheme="minorHAnsi" w:cstheme="minorHAnsi"/>
              </w:rPr>
            </w:pPr>
          </w:p>
        </w:tc>
      </w:tr>
    </w:tbl>
    <w:p w14:paraId="233E7B49" w14:textId="77777777" w:rsidR="00AA35D0" w:rsidRPr="00AA35D0" w:rsidRDefault="00AA35D0" w:rsidP="00AA35D0">
      <w:pPr>
        <w:widowControl w:val="0"/>
        <w:spacing w:after="0" w:line="240" w:lineRule="auto"/>
        <w:ind w:right="119"/>
        <w:contextualSpacing/>
        <w:jc w:val="both"/>
        <w:rPr>
          <w:rFonts w:cstheme="minorHAnsi"/>
          <w:color w:val="231F20"/>
        </w:rPr>
      </w:pPr>
    </w:p>
    <w:p w14:paraId="2F0C67FA" w14:textId="77777777" w:rsidR="00AA35D0" w:rsidRPr="00AA35D0" w:rsidRDefault="00AA35D0" w:rsidP="00AA35D0">
      <w:pPr>
        <w:spacing w:after="0" w:line="240" w:lineRule="auto"/>
        <w:contextualSpacing/>
        <w:rPr>
          <w:rFonts w:cstheme="minorHAnsi"/>
          <w:b/>
        </w:rPr>
      </w:pPr>
      <w:r w:rsidRPr="00AA35D0">
        <w:rPr>
          <w:rFonts w:cstheme="minorHAnsi"/>
          <w:b/>
        </w:rPr>
        <w:t>Communications (3.0 credit hours)</w:t>
      </w:r>
    </w:p>
    <w:tbl>
      <w:tblPr>
        <w:tblStyle w:val="TableGrid192"/>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AA35D0" w:rsidRPr="00AA35D0" w14:paraId="06143934" w14:textId="77777777" w:rsidTr="00AA35D0">
        <w:tc>
          <w:tcPr>
            <w:tcW w:w="1243" w:type="dxa"/>
            <w:hideMark/>
          </w:tcPr>
          <w:p w14:paraId="09FDAE1A"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SPC 101</w:t>
            </w:r>
          </w:p>
        </w:tc>
        <w:tc>
          <w:tcPr>
            <w:tcW w:w="5057" w:type="dxa"/>
            <w:hideMark/>
          </w:tcPr>
          <w:p w14:paraId="640CCB79" w14:textId="77777777" w:rsidR="00AA35D0" w:rsidRPr="00AA35D0" w:rsidRDefault="00AA35D0"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Speech</w:t>
            </w:r>
          </w:p>
        </w:tc>
        <w:tc>
          <w:tcPr>
            <w:tcW w:w="1098" w:type="dxa"/>
            <w:hideMark/>
          </w:tcPr>
          <w:p w14:paraId="59E6CB5B"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3.0</w:t>
            </w:r>
          </w:p>
        </w:tc>
      </w:tr>
    </w:tbl>
    <w:p w14:paraId="50E33CE2" w14:textId="77777777" w:rsidR="00AA35D0" w:rsidRPr="00AA35D0" w:rsidRDefault="00AA35D0" w:rsidP="00AA35D0">
      <w:pPr>
        <w:keepNext/>
        <w:keepLines/>
        <w:spacing w:after="0" w:line="240" w:lineRule="auto"/>
        <w:contextualSpacing/>
        <w:outlineLvl w:val="3"/>
        <w:rPr>
          <w:rFonts w:eastAsiaTheme="majorEastAsia" w:cstheme="minorHAnsi"/>
          <w:b/>
          <w:bCs/>
          <w:i/>
          <w:iCs/>
          <w:color w:val="262626" w:themeColor="text1" w:themeTint="D9"/>
          <w:spacing w:val="-1"/>
        </w:rPr>
      </w:pPr>
    </w:p>
    <w:p w14:paraId="38A37E66" w14:textId="77777777" w:rsidR="00AA35D0" w:rsidRPr="00AA35D0" w:rsidRDefault="00AA35D0" w:rsidP="00AA35D0">
      <w:pPr>
        <w:spacing w:after="0" w:line="240" w:lineRule="auto"/>
        <w:contextualSpacing/>
        <w:rPr>
          <w:rFonts w:cstheme="minorHAnsi"/>
          <w:b/>
        </w:rPr>
      </w:pPr>
      <w:r w:rsidRPr="00AA35D0">
        <w:rPr>
          <w:rFonts w:cstheme="minorHAnsi"/>
          <w:b/>
        </w:rPr>
        <w:t>Computers (3.0 credit hours)</w:t>
      </w:r>
    </w:p>
    <w:tbl>
      <w:tblPr>
        <w:tblStyle w:val="TableGrid192"/>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AA35D0" w:rsidRPr="00AA35D0" w14:paraId="4C0D9C04" w14:textId="77777777" w:rsidTr="00AA35D0">
        <w:tc>
          <w:tcPr>
            <w:tcW w:w="1243" w:type="dxa"/>
            <w:hideMark/>
          </w:tcPr>
          <w:p w14:paraId="7334CFCA"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CGS 106</w:t>
            </w:r>
          </w:p>
        </w:tc>
        <w:tc>
          <w:tcPr>
            <w:tcW w:w="5057" w:type="dxa"/>
            <w:hideMark/>
          </w:tcPr>
          <w:p w14:paraId="4C147630" w14:textId="77777777" w:rsidR="00AA35D0" w:rsidRPr="00AA35D0" w:rsidRDefault="00AA35D0"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Introduction to Computers</w:t>
            </w:r>
          </w:p>
        </w:tc>
        <w:tc>
          <w:tcPr>
            <w:tcW w:w="1098" w:type="dxa"/>
            <w:hideMark/>
          </w:tcPr>
          <w:p w14:paraId="4806E861"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3.0</w:t>
            </w:r>
          </w:p>
        </w:tc>
      </w:tr>
    </w:tbl>
    <w:p w14:paraId="412729EF" w14:textId="77777777" w:rsidR="00AA35D0" w:rsidRPr="00AA35D0" w:rsidRDefault="00AA35D0" w:rsidP="00AA35D0">
      <w:pPr>
        <w:widowControl w:val="0"/>
        <w:spacing w:after="0" w:line="240" w:lineRule="auto"/>
        <w:ind w:right="119"/>
        <w:contextualSpacing/>
        <w:jc w:val="both"/>
        <w:rPr>
          <w:rFonts w:cstheme="minorHAnsi"/>
          <w:color w:val="231F20"/>
        </w:rPr>
      </w:pPr>
    </w:p>
    <w:p w14:paraId="16807F8E" w14:textId="77777777" w:rsidR="00AA35D0" w:rsidRPr="00AA35D0" w:rsidRDefault="00AA35D0" w:rsidP="00AA35D0">
      <w:pPr>
        <w:spacing w:after="0" w:line="240" w:lineRule="auto"/>
        <w:contextualSpacing/>
        <w:rPr>
          <w:rFonts w:cstheme="minorHAnsi"/>
          <w:b/>
        </w:rPr>
      </w:pPr>
      <w:r w:rsidRPr="00AA35D0">
        <w:rPr>
          <w:rFonts w:cstheme="minorHAnsi"/>
          <w:b/>
        </w:rPr>
        <w:t>English (3.0 credit hours)</w:t>
      </w:r>
    </w:p>
    <w:tbl>
      <w:tblPr>
        <w:tblStyle w:val="TableGrid192"/>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AA35D0" w:rsidRPr="00AA35D0" w14:paraId="62421E27" w14:textId="77777777" w:rsidTr="00AA35D0">
        <w:tc>
          <w:tcPr>
            <w:tcW w:w="1243" w:type="dxa"/>
            <w:hideMark/>
          </w:tcPr>
          <w:p w14:paraId="5AAA3A3C"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ENC 101</w:t>
            </w:r>
          </w:p>
        </w:tc>
        <w:tc>
          <w:tcPr>
            <w:tcW w:w="5057" w:type="dxa"/>
            <w:hideMark/>
          </w:tcPr>
          <w:p w14:paraId="4F88ECDB" w14:textId="77777777" w:rsidR="00AA35D0" w:rsidRPr="00AA35D0" w:rsidRDefault="00AA35D0"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English Composition I</w:t>
            </w:r>
          </w:p>
        </w:tc>
        <w:tc>
          <w:tcPr>
            <w:tcW w:w="1098" w:type="dxa"/>
            <w:hideMark/>
          </w:tcPr>
          <w:p w14:paraId="52F37E53"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3.0</w:t>
            </w:r>
          </w:p>
        </w:tc>
      </w:tr>
    </w:tbl>
    <w:p w14:paraId="1D8B9C81" w14:textId="77777777" w:rsidR="00AA35D0" w:rsidRPr="00AA35D0" w:rsidRDefault="00AA35D0" w:rsidP="00AA35D0">
      <w:pPr>
        <w:widowControl w:val="0"/>
        <w:spacing w:after="0" w:line="240" w:lineRule="auto"/>
        <w:ind w:right="119"/>
        <w:contextualSpacing/>
        <w:jc w:val="both"/>
        <w:rPr>
          <w:rFonts w:cstheme="minorHAnsi"/>
          <w:color w:val="231F20"/>
        </w:rPr>
      </w:pPr>
    </w:p>
    <w:p w14:paraId="0FFFCEA4" w14:textId="77777777" w:rsidR="00AA35D0" w:rsidRPr="00AA35D0" w:rsidRDefault="00AA35D0" w:rsidP="00AA35D0">
      <w:pPr>
        <w:spacing w:after="0" w:line="240" w:lineRule="auto"/>
        <w:contextualSpacing/>
        <w:rPr>
          <w:rFonts w:cstheme="minorHAnsi"/>
          <w:b/>
        </w:rPr>
      </w:pPr>
      <w:r w:rsidRPr="00AA35D0">
        <w:rPr>
          <w:rFonts w:cstheme="minorHAnsi"/>
          <w:b/>
        </w:rPr>
        <w:t>Humanities/Fine Arts (3.0 credit hours)</w:t>
      </w:r>
    </w:p>
    <w:tbl>
      <w:tblPr>
        <w:tblStyle w:val="TableGrid192"/>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AA35D0" w:rsidRPr="00AA35D0" w14:paraId="068CD53F" w14:textId="77777777" w:rsidTr="00AA35D0">
        <w:tc>
          <w:tcPr>
            <w:tcW w:w="1243" w:type="dxa"/>
            <w:hideMark/>
          </w:tcPr>
          <w:p w14:paraId="63A731E2"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AML 100</w:t>
            </w:r>
          </w:p>
        </w:tc>
        <w:tc>
          <w:tcPr>
            <w:tcW w:w="5057" w:type="dxa"/>
            <w:hideMark/>
          </w:tcPr>
          <w:p w14:paraId="20318FCF" w14:textId="77777777" w:rsidR="00AA35D0" w:rsidRPr="00AA35D0" w:rsidRDefault="00AA35D0"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American Literature</w:t>
            </w:r>
          </w:p>
        </w:tc>
        <w:tc>
          <w:tcPr>
            <w:tcW w:w="1098" w:type="dxa"/>
            <w:hideMark/>
          </w:tcPr>
          <w:p w14:paraId="2866B079"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3.0</w:t>
            </w:r>
          </w:p>
        </w:tc>
      </w:tr>
      <w:tr w:rsidR="00AA35D0" w:rsidRPr="00AA35D0" w14:paraId="60A2AA2D" w14:textId="77777777" w:rsidTr="00AA35D0">
        <w:tc>
          <w:tcPr>
            <w:tcW w:w="1243" w:type="dxa"/>
            <w:hideMark/>
          </w:tcPr>
          <w:p w14:paraId="63DD89B5" w14:textId="77777777" w:rsidR="00AA35D0" w:rsidRPr="00AA35D0" w:rsidRDefault="00AA35D0" w:rsidP="00AA35D0">
            <w:pPr>
              <w:spacing w:after="0" w:line="240" w:lineRule="auto"/>
              <w:contextualSpacing/>
              <w:rPr>
                <w:rFonts w:asciiTheme="minorHAnsi" w:hAnsiTheme="minorHAnsi" w:cstheme="minorHAnsi"/>
              </w:rPr>
            </w:pPr>
          </w:p>
        </w:tc>
        <w:tc>
          <w:tcPr>
            <w:tcW w:w="5057" w:type="dxa"/>
            <w:hideMark/>
          </w:tcPr>
          <w:p w14:paraId="44F8CAF5" w14:textId="77777777" w:rsidR="00AA35D0" w:rsidRPr="00AA35D0" w:rsidRDefault="00AA35D0" w:rsidP="00AA35D0">
            <w:pPr>
              <w:widowControl w:val="0"/>
              <w:tabs>
                <w:tab w:val="left" w:pos="1150"/>
              </w:tabs>
              <w:spacing w:after="0" w:line="240" w:lineRule="auto"/>
              <w:contextualSpacing/>
              <w:rPr>
                <w:rFonts w:asciiTheme="minorHAnsi" w:hAnsiTheme="minorHAnsi" w:cstheme="minorHAnsi"/>
              </w:rPr>
            </w:pPr>
          </w:p>
        </w:tc>
        <w:tc>
          <w:tcPr>
            <w:tcW w:w="1098" w:type="dxa"/>
            <w:hideMark/>
          </w:tcPr>
          <w:p w14:paraId="178EE98E" w14:textId="77777777" w:rsidR="00AA35D0" w:rsidRPr="00AA35D0" w:rsidRDefault="00AA35D0" w:rsidP="00AA35D0">
            <w:pPr>
              <w:spacing w:after="0" w:line="240" w:lineRule="auto"/>
              <w:contextualSpacing/>
              <w:rPr>
                <w:rFonts w:asciiTheme="minorHAnsi" w:hAnsiTheme="minorHAnsi" w:cstheme="minorHAnsi"/>
              </w:rPr>
            </w:pPr>
          </w:p>
        </w:tc>
      </w:tr>
    </w:tbl>
    <w:p w14:paraId="5B676606" w14:textId="77777777" w:rsidR="00AA35D0" w:rsidRPr="00AA35D0" w:rsidRDefault="00AA35D0" w:rsidP="00AA35D0">
      <w:pPr>
        <w:widowControl w:val="0"/>
        <w:spacing w:after="0" w:line="240" w:lineRule="auto"/>
        <w:ind w:right="119"/>
        <w:contextualSpacing/>
        <w:jc w:val="both"/>
        <w:rPr>
          <w:rFonts w:cstheme="minorHAnsi"/>
          <w:color w:val="231F20"/>
        </w:rPr>
      </w:pPr>
    </w:p>
    <w:p w14:paraId="28C1E0AD" w14:textId="77777777" w:rsidR="00AA35D0" w:rsidRPr="00AA35D0" w:rsidRDefault="00AA35D0" w:rsidP="00AA35D0">
      <w:pPr>
        <w:spacing w:after="0" w:line="240" w:lineRule="auto"/>
        <w:contextualSpacing/>
        <w:rPr>
          <w:rFonts w:cstheme="minorHAnsi"/>
          <w:b/>
        </w:rPr>
      </w:pPr>
      <w:r w:rsidRPr="00AA35D0">
        <w:rPr>
          <w:rFonts w:cstheme="minorHAnsi"/>
          <w:b/>
        </w:rPr>
        <w:t>Mathematics (3.0 credit hours)</w:t>
      </w:r>
    </w:p>
    <w:tbl>
      <w:tblPr>
        <w:tblStyle w:val="TableGrid192"/>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AA35D0" w:rsidRPr="00AA35D0" w14:paraId="0E02FEBD" w14:textId="77777777" w:rsidTr="00AA35D0">
        <w:tc>
          <w:tcPr>
            <w:tcW w:w="1243" w:type="dxa"/>
            <w:hideMark/>
          </w:tcPr>
          <w:p w14:paraId="30D5274A"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MAT 103</w:t>
            </w:r>
          </w:p>
        </w:tc>
        <w:tc>
          <w:tcPr>
            <w:tcW w:w="5057" w:type="dxa"/>
            <w:hideMark/>
          </w:tcPr>
          <w:p w14:paraId="7C50FE92" w14:textId="77777777" w:rsidR="00AA35D0" w:rsidRPr="00AA35D0" w:rsidRDefault="00AA35D0"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Intermediate Algebra</w:t>
            </w:r>
          </w:p>
        </w:tc>
        <w:tc>
          <w:tcPr>
            <w:tcW w:w="1098" w:type="dxa"/>
            <w:hideMark/>
          </w:tcPr>
          <w:p w14:paraId="4A432C30"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3.0</w:t>
            </w:r>
          </w:p>
        </w:tc>
      </w:tr>
    </w:tbl>
    <w:p w14:paraId="23F34F36" w14:textId="77777777" w:rsidR="00AA35D0" w:rsidRPr="00AA35D0" w:rsidRDefault="00AA35D0" w:rsidP="00AA35D0">
      <w:pPr>
        <w:widowControl w:val="0"/>
        <w:spacing w:after="0" w:line="240" w:lineRule="auto"/>
        <w:ind w:right="119"/>
        <w:contextualSpacing/>
        <w:jc w:val="both"/>
        <w:rPr>
          <w:rFonts w:cstheme="minorHAnsi"/>
          <w:color w:val="231F20"/>
        </w:rPr>
      </w:pPr>
    </w:p>
    <w:p w14:paraId="48328716" w14:textId="77777777" w:rsidR="00AA35D0" w:rsidRPr="00AA35D0" w:rsidRDefault="00AA35D0" w:rsidP="00AA35D0">
      <w:pPr>
        <w:spacing w:after="0" w:line="240" w:lineRule="auto"/>
        <w:contextualSpacing/>
        <w:rPr>
          <w:rFonts w:cstheme="minorHAnsi"/>
          <w:b/>
        </w:rPr>
      </w:pPr>
      <w:r w:rsidRPr="00AA35D0">
        <w:rPr>
          <w:rFonts w:cstheme="minorHAnsi"/>
          <w:b/>
        </w:rPr>
        <w:t>Natural Science (8.0 credit hours)</w:t>
      </w:r>
    </w:p>
    <w:tbl>
      <w:tblPr>
        <w:tblStyle w:val="TableGrid192"/>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AA35D0" w:rsidRPr="00AA35D0" w14:paraId="6E56FC25" w14:textId="77777777" w:rsidTr="00AA35D0">
        <w:tc>
          <w:tcPr>
            <w:tcW w:w="1243" w:type="dxa"/>
            <w:hideMark/>
          </w:tcPr>
          <w:p w14:paraId="557520DF"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BSC 205</w:t>
            </w:r>
          </w:p>
          <w:p w14:paraId="097AE89A" w14:textId="4F211BAB"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BSC 20</w:t>
            </w:r>
            <w:r w:rsidR="0082737E">
              <w:rPr>
                <w:rFonts w:asciiTheme="minorHAnsi" w:hAnsiTheme="minorHAnsi" w:cstheme="minorHAnsi"/>
              </w:rPr>
              <w:t>5L</w:t>
            </w:r>
          </w:p>
        </w:tc>
        <w:tc>
          <w:tcPr>
            <w:tcW w:w="5057" w:type="dxa"/>
            <w:hideMark/>
          </w:tcPr>
          <w:p w14:paraId="4B3A0A67" w14:textId="34148028" w:rsidR="00AA35D0" w:rsidRPr="00AA35D0" w:rsidRDefault="00AA35D0"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 xml:space="preserve">Human Anatomy &amp; </w:t>
            </w:r>
            <w:r w:rsidR="00C4160D" w:rsidRPr="00AA35D0">
              <w:rPr>
                <w:rFonts w:asciiTheme="minorHAnsi" w:hAnsiTheme="minorHAnsi" w:cstheme="minorHAnsi"/>
              </w:rPr>
              <w:t>Physiology</w:t>
            </w:r>
          </w:p>
          <w:p w14:paraId="0CADDC93" w14:textId="7DED3040" w:rsidR="00AA35D0" w:rsidRPr="00AA35D0" w:rsidRDefault="00C4160D"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Human</w:t>
            </w:r>
            <w:r w:rsidR="00AA35D0" w:rsidRPr="00AA35D0">
              <w:rPr>
                <w:rFonts w:asciiTheme="minorHAnsi" w:hAnsiTheme="minorHAnsi" w:cstheme="minorHAnsi"/>
              </w:rPr>
              <w:t xml:space="preserve"> Anatomy &amp; Physiology</w:t>
            </w:r>
          </w:p>
        </w:tc>
        <w:tc>
          <w:tcPr>
            <w:tcW w:w="1098" w:type="dxa"/>
            <w:hideMark/>
          </w:tcPr>
          <w:p w14:paraId="04F3AE00" w14:textId="686D303D" w:rsidR="00AA35D0" w:rsidRPr="00AA35D0" w:rsidRDefault="0082737E" w:rsidP="00AA35D0">
            <w:pPr>
              <w:spacing w:after="0" w:line="240" w:lineRule="auto"/>
              <w:contextualSpacing/>
              <w:rPr>
                <w:rFonts w:asciiTheme="minorHAnsi" w:hAnsiTheme="minorHAnsi" w:cstheme="minorHAnsi"/>
              </w:rPr>
            </w:pPr>
            <w:r>
              <w:rPr>
                <w:rFonts w:asciiTheme="minorHAnsi" w:hAnsiTheme="minorHAnsi" w:cstheme="minorHAnsi"/>
              </w:rPr>
              <w:t>3</w:t>
            </w:r>
            <w:r w:rsidR="00AA35D0" w:rsidRPr="00AA35D0">
              <w:rPr>
                <w:rFonts w:asciiTheme="minorHAnsi" w:hAnsiTheme="minorHAnsi" w:cstheme="minorHAnsi"/>
              </w:rPr>
              <w:t>.0</w:t>
            </w:r>
          </w:p>
          <w:p w14:paraId="1366EB21" w14:textId="2449D53D" w:rsidR="00AA35D0" w:rsidRPr="00AA35D0" w:rsidRDefault="0082737E" w:rsidP="00AA35D0">
            <w:pPr>
              <w:spacing w:after="0" w:line="240" w:lineRule="auto"/>
              <w:contextualSpacing/>
              <w:rPr>
                <w:rFonts w:asciiTheme="minorHAnsi" w:hAnsiTheme="minorHAnsi" w:cstheme="minorHAnsi"/>
              </w:rPr>
            </w:pPr>
            <w:r>
              <w:rPr>
                <w:rFonts w:asciiTheme="minorHAnsi" w:hAnsiTheme="minorHAnsi" w:cstheme="minorHAnsi"/>
              </w:rPr>
              <w:t>1</w:t>
            </w:r>
            <w:r w:rsidR="00AA35D0" w:rsidRPr="00AA35D0">
              <w:rPr>
                <w:rFonts w:asciiTheme="minorHAnsi" w:hAnsiTheme="minorHAnsi" w:cstheme="minorHAnsi"/>
              </w:rPr>
              <w:t>.0</w:t>
            </w:r>
          </w:p>
        </w:tc>
      </w:tr>
      <w:tr w:rsidR="0082737E" w:rsidRPr="00AA35D0" w14:paraId="00B4C4BE" w14:textId="77777777" w:rsidTr="0078745B">
        <w:tc>
          <w:tcPr>
            <w:tcW w:w="1243" w:type="dxa"/>
            <w:hideMark/>
          </w:tcPr>
          <w:p w14:paraId="43D24ADA" w14:textId="4F7A7237" w:rsidR="0082737E" w:rsidRPr="00AA35D0" w:rsidRDefault="0082737E" w:rsidP="0078745B">
            <w:pPr>
              <w:spacing w:after="0" w:line="240" w:lineRule="auto"/>
              <w:contextualSpacing/>
              <w:rPr>
                <w:rFonts w:asciiTheme="minorHAnsi" w:hAnsiTheme="minorHAnsi" w:cstheme="minorHAnsi"/>
              </w:rPr>
            </w:pPr>
            <w:r w:rsidRPr="00AA35D0">
              <w:rPr>
                <w:rFonts w:asciiTheme="minorHAnsi" w:hAnsiTheme="minorHAnsi" w:cstheme="minorHAnsi"/>
              </w:rPr>
              <w:t>BSC 20</w:t>
            </w:r>
            <w:r>
              <w:rPr>
                <w:rFonts w:asciiTheme="minorHAnsi" w:hAnsiTheme="minorHAnsi" w:cstheme="minorHAnsi"/>
              </w:rPr>
              <w:t>6</w:t>
            </w:r>
          </w:p>
          <w:p w14:paraId="758E5EF0" w14:textId="329F33AD" w:rsidR="0082737E" w:rsidRPr="00AA35D0" w:rsidRDefault="0082737E" w:rsidP="0078745B">
            <w:pPr>
              <w:spacing w:after="0" w:line="240" w:lineRule="auto"/>
              <w:contextualSpacing/>
              <w:rPr>
                <w:rFonts w:asciiTheme="minorHAnsi" w:hAnsiTheme="minorHAnsi" w:cstheme="minorHAnsi"/>
              </w:rPr>
            </w:pPr>
            <w:r w:rsidRPr="00AA35D0">
              <w:rPr>
                <w:rFonts w:asciiTheme="minorHAnsi" w:hAnsiTheme="minorHAnsi" w:cstheme="minorHAnsi"/>
              </w:rPr>
              <w:t>BSC 206</w:t>
            </w:r>
            <w:r>
              <w:rPr>
                <w:rFonts w:asciiTheme="minorHAnsi" w:hAnsiTheme="minorHAnsi" w:cstheme="minorHAnsi"/>
              </w:rPr>
              <w:t>L</w:t>
            </w:r>
          </w:p>
        </w:tc>
        <w:tc>
          <w:tcPr>
            <w:tcW w:w="5057" w:type="dxa"/>
            <w:hideMark/>
          </w:tcPr>
          <w:p w14:paraId="71DD23E8" w14:textId="0847174E" w:rsidR="0082737E" w:rsidRPr="00AA35D0" w:rsidRDefault="0082737E" w:rsidP="0078745B">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Advanced Human Anatomy &amp; Physiology</w:t>
            </w:r>
          </w:p>
          <w:p w14:paraId="4BB76BE6" w14:textId="45F1580A" w:rsidR="0082737E" w:rsidRPr="00AA35D0" w:rsidRDefault="0082737E" w:rsidP="0078745B">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Advanced Human Anatomy &amp; Physiology</w:t>
            </w:r>
            <w:r>
              <w:rPr>
                <w:rFonts w:asciiTheme="minorHAnsi" w:hAnsiTheme="minorHAnsi" w:cstheme="minorHAnsi"/>
              </w:rPr>
              <w:t xml:space="preserve"> Lab</w:t>
            </w:r>
          </w:p>
        </w:tc>
        <w:tc>
          <w:tcPr>
            <w:tcW w:w="1098" w:type="dxa"/>
            <w:hideMark/>
          </w:tcPr>
          <w:p w14:paraId="56B330B1" w14:textId="1BC190AE" w:rsidR="0082737E" w:rsidRPr="00AA35D0" w:rsidRDefault="0082737E" w:rsidP="0078745B">
            <w:pPr>
              <w:spacing w:after="0" w:line="240" w:lineRule="auto"/>
              <w:contextualSpacing/>
              <w:rPr>
                <w:rFonts w:asciiTheme="minorHAnsi" w:hAnsiTheme="minorHAnsi" w:cstheme="minorHAnsi"/>
              </w:rPr>
            </w:pPr>
            <w:r>
              <w:rPr>
                <w:rFonts w:asciiTheme="minorHAnsi" w:hAnsiTheme="minorHAnsi" w:cstheme="minorHAnsi"/>
              </w:rPr>
              <w:t>3</w:t>
            </w:r>
            <w:r w:rsidRPr="00AA35D0">
              <w:rPr>
                <w:rFonts w:asciiTheme="minorHAnsi" w:hAnsiTheme="minorHAnsi" w:cstheme="minorHAnsi"/>
              </w:rPr>
              <w:t>.0</w:t>
            </w:r>
          </w:p>
          <w:p w14:paraId="335FE3D9" w14:textId="60B3B884" w:rsidR="0082737E" w:rsidRPr="00AA35D0" w:rsidRDefault="0082737E" w:rsidP="0078745B">
            <w:pPr>
              <w:spacing w:after="0" w:line="240" w:lineRule="auto"/>
              <w:contextualSpacing/>
              <w:rPr>
                <w:rFonts w:asciiTheme="minorHAnsi" w:hAnsiTheme="minorHAnsi" w:cstheme="minorHAnsi"/>
              </w:rPr>
            </w:pPr>
            <w:r>
              <w:rPr>
                <w:rFonts w:asciiTheme="minorHAnsi" w:hAnsiTheme="minorHAnsi" w:cstheme="minorHAnsi"/>
              </w:rPr>
              <w:t>1</w:t>
            </w:r>
            <w:r w:rsidRPr="00AA35D0">
              <w:rPr>
                <w:rFonts w:asciiTheme="minorHAnsi" w:hAnsiTheme="minorHAnsi" w:cstheme="minorHAnsi"/>
              </w:rPr>
              <w:t>.0</w:t>
            </w:r>
          </w:p>
        </w:tc>
      </w:tr>
    </w:tbl>
    <w:p w14:paraId="4DAADE57" w14:textId="77777777" w:rsidR="001E5F82" w:rsidRDefault="001E5F82" w:rsidP="00B71100">
      <w:pPr>
        <w:widowControl w:val="0"/>
        <w:spacing w:after="0" w:line="240" w:lineRule="auto"/>
        <w:jc w:val="both"/>
        <w:rPr>
          <w:rFonts w:ascii="Cambria" w:eastAsia="Cambria" w:hAnsi="Cambria"/>
          <w:b/>
          <w:bCs/>
          <w:i/>
          <w:color w:val="252525"/>
          <w:spacing w:val="-1"/>
        </w:rPr>
      </w:pPr>
    </w:p>
    <w:p w14:paraId="363366E2" w14:textId="31B025E7" w:rsidR="00B71100" w:rsidRPr="007959AD" w:rsidRDefault="00B71100" w:rsidP="00B71100">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0486A587" w14:textId="71A14A84" w:rsidR="00B71100" w:rsidRDefault="00B71100" w:rsidP="00B71100">
      <w:pPr>
        <w:widowControl w:val="0"/>
        <w:spacing w:line="245" w:lineRule="auto"/>
        <w:contextualSpacing/>
        <w:jc w:val="both"/>
        <w:rPr>
          <w:rFonts w:cstheme="minorHAnsi"/>
          <w:szCs w:val="18"/>
        </w:rPr>
      </w:pPr>
      <w:r>
        <w:rPr>
          <w:rFonts w:cstheme="minorHAnsi"/>
          <w:szCs w:val="18"/>
        </w:rPr>
        <w:t>Occupational Therapy Assistant general education courses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53B4A9B4" w14:textId="77777777" w:rsidR="008A26CB" w:rsidRPr="008A26CB" w:rsidRDefault="008A26CB" w:rsidP="00B71100">
      <w:pPr>
        <w:widowControl w:val="0"/>
        <w:spacing w:line="245" w:lineRule="auto"/>
        <w:contextualSpacing/>
        <w:jc w:val="both"/>
        <w:rPr>
          <w:rFonts w:cstheme="minorHAnsi"/>
          <w:szCs w:val="18"/>
        </w:rPr>
      </w:pPr>
    </w:p>
    <w:p w14:paraId="3C88EEA8" w14:textId="77777777" w:rsidR="00B71100" w:rsidRPr="00A82E59" w:rsidRDefault="00B71100" w:rsidP="00B71100">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4B1BCB37" w14:textId="1A4D14CF" w:rsidR="00B71100" w:rsidRDefault="00B71100" w:rsidP="00B71100">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1A23FCAD" w14:textId="77777777" w:rsidR="008A26CB" w:rsidRPr="008A26CB" w:rsidRDefault="008A26CB" w:rsidP="00B71100">
      <w:pPr>
        <w:widowControl w:val="0"/>
        <w:spacing w:line="245" w:lineRule="auto"/>
        <w:contextualSpacing/>
        <w:jc w:val="both"/>
        <w:rPr>
          <w:rFonts w:cstheme="minorHAnsi"/>
          <w:szCs w:val="18"/>
        </w:rPr>
      </w:pPr>
    </w:p>
    <w:p w14:paraId="044FCA3C" w14:textId="77777777" w:rsidR="00B71100" w:rsidRPr="00A82E59" w:rsidRDefault="00B71100" w:rsidP="00B71100">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1C523F24" w14:textId="77777777" w:rsidR="008A26CB" w:rsidRDefault="00B71100" w:rsidP="00B71100">
      <w:pPr>
        <w:widowControl w:val="0"/>
        <w:spacing w:line="245" w:lineRule="auto"/>
        <w:contextualSpacing/>
        <w:jc w:val="both"/>
        <w:rPr>
          <w:rFonts w:cstheme="minorHAnsi"/>
          <w:szCs w:val="18"/>
        </w:rPr>
      </w:pPr>
      <w:r w:rsidRPr="00A82E59">
        <w:rPr>
          <w:rFonts w:cstheme="minorHAnsi"/>
          <w:szCs w:val="18"/>
        </w:rPr>
        <w:t>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w:t>
      </w:r>
    </w:p>
    <w:p w14:paraId="2C95C420" w14:textId="0EBA4E15" w:rsidR="00B71100" w:rsidRPr="008A26CB" w:rsidRDefault="00B71100" w:rsidP="00B71100">
      <w:pPr>
        <w:widowControl w:val="0"/>
        <w:spacing w:line="245" w:lineRule="auto"/>
        <w:contextualSpacing/>
        <w:jc w:val="both"/>
        <w:rPr>
          <w:rFonts w:cstheme="minorHAnsi"/>
          <w:szCs w:val="18"/>
        </w:rPr>
      </w:pPr>
      <w:r w:rsidRPr="00A82E59">
        <w:rPr>
          <w:rFonts w:cstheme="minorHAnsi"/>
          <w:szCs w:val="18"/>
        </w:rPr>
        <w:t xml:space="preserve"> </w:t>
      </w:r>
    </w:p>
    <w:p w14:paraId="0891DBA4" w14:textId="77777777" w:rsidR="00B71100" w:rsidRPr="00A82E59" w:rsidRDefault="00B71100" w:rsidP="00B71100">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4EA82523" w14:textId="66AFA57E" w:rsidR="00B71100" w:rsidRDefault="00B71100" w:rsidP="5C6099D6">
      <w:pPr>
        <w:widowControl w:val="0"/>
        <w:spacing w:line="245" w:lineRule="auto"/>
        <w:contextualSpacing/>
        <w:jc w:val="both"/>
      </w:pPr>
      <w:r w:rsidRPr="5C6099D6">
        <w:t xml:space="preserve">Southeastern College has computers available with Internet access for student use </w:t>
      </w:r>
      <w:bookmarkStart w:id="600" w:name="_Int_xT9AH0qb"/>
      <w:r w:rsidRPr="5C6099D6">
        <w:t>at</w:t>
      </w:r>
      <w:bookmarkEnd w:id="600"/>
      <w:r w:rsidRPr="5C6099D6">
        <w:t xml:space="preserve"> campuses. Southeastern College provides technical services and training through its online platform. Personal </w:t>
      </w:r>
      <w:r w:rsidR="72186599" w:rsidRPr="5C6099D6">
        <w:t>desktop</w:t>
      </w:r>
      <w:r w:rsidRPr="5C6099D6">
        <w:t xml:space="preserve"> or </w:t>
      </w:r>
      <w:r w:rsidR="7B88EEFE" w:rsidRPr="5C6099D6">
        <w:t>laptop</w:t>
      </w:r>
      <w:r w:rsidRPr="5C6099D6">
        <w:t xml:space="preserve"> computer with internet access is required for students in online programs. Students are required to have Microsoft office for all online classes.</w:t>
      </w:r>
    </w:p>
    <w:p w14:paraId="322DFD4B" w14:textId="77777777" w:rsidR="008A26CB" w:rsidRPr="008A26CB" w:rsidRDefault="008A26CB" w:rsidP="00B71100">
      <w:pPr>
        <w:widowControl w:val="0"/>
        <w:spacing w:line="245" w:lineRule="auto"/>
        <w:contextualSpacing/>
        <w:jc w:val="both"/>
        <w:rPr>
          <w:rFonts w:cstheme="minorHAnsi"/>
          <w:szCs w:val="18"/>
        </w:rPr>
      </w:pPr>
    </w:p>
    <w:p w14:paraId="12DDA644" w14:textId="29B4247E" w:rsidR="00EF103A" w:rsidRDefault="00B71100" w:rsidP="00B71100">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218D4076" w14:textId="79AD9297" w:rsidR="00B71100" w:rsidRDefault="00B71100" w:rsidP="00B71100">
      <w:pPr>
        <w:widowControl w:val="0"/>
        <w:spacing w:line="245" w:lineRule="auto"/>
        <w:contextualSpacing/>
        <w:jc w:val="both"/>
        <w:rPr>
          <w:rFonts w:cstheme="minorHAnsi"/>
          <w:szCs w:val="18"/>
        </w:rPr>
      </w:pPr>
      <w:r w:rsidRPr="00A82E59">
        <w:rPr>
          <w:rFonts w:cstheme="minorHAnsi"/>
          <w:szCs w:val="18"/>
        </w:rPr>
        <w:t xml:space="preserve">All students, </w:t>
      </w:r>
      <w:r w:rsidR="008A26CB" w:rsidRPr="008A26CB">
        <w:rPr>
          <w:rFonts w:cstheme="minorHAnsi"/>
          <w:szCs w:val="18"/>
        </w:rPr>
        <w:t>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168212CF" w14:textId="77777777" w:rsidR="008A26CB" w:rsidRPr="008A26CB" w:rsidRDefault="008A26CB" w:rsidP="00B71100">
      <w:pPr>
        <w:widowControl w:val="0"/>
        <w:spacing w:line="245" w:lineRule="auto"/>
        <w:contextualSpacing/>
        <w:jc w:val="both"/>
        <w:rPr>
          <w:rFonts w:cstheme="minorHAnsi"/>
          <w:szCs w:val="18"/>
        </w:rPr>
      </w:pPr>
    </w:p>
    <w:p w14:paraId="1B7532E0" w14:textId="6EACAFE3" w:rsidR="008A26CB" w:rsidRPr="00A20724" w:rsidRDefault="00B71100" w:rsidP="00A20724">
      <w:pPr>
        <w:widowControl w:val="0"/>
        <w:spacing w:line="244" w:lineRule="auto"/>
        <w:jc w:val="both"/>
        <w:rPr>
          <w:rFonts w:cstheme="minorHAnsi"/>
          <w:color w:val="0000FF"/>
          <w:szCs w:val="18"/>
          <w:u w:val="single"/>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75"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4D07E0EF" w14:textId="46D28A09" w:rsidR="00B00053" w:rsidRPr="0025453B" w:rsidRDefault="00B00053" w:rsidP="0025453B">
      <w:pPr>
        <w:spacing w:after="200" w:line="276" w:lineRule="auto"/>
        <w:rPr>
          <w:rFonts w:asciiTheme="majorHAnsi" w:eastAsiaTheme="majorEastAsia" w:hAnsiTheme="majorHAnsi" w:cstheme="majorBidi"/>
          <w:b/>
          <w:bCs/>
          <w:caps/>
          <w:color w:val="1F497D" w:themeColor="text2"/>
          <w:w w:val="95"/>
          <w:sz w:val="32"/>
          <w:szCs w:val="28"/>
        </w:rPr>
      </w:pPr>
    </w:p>
    <w:p w14:paraId="1BD09558"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bookmarkStart w:id="601" w:name="_Toc432957364"/>
      <w:bookmarkStart w:id="602" w:name="_Toc437947308"/>
      <w:bookmarkStart w:id="603" w:name="_Toc462151873"/>
      <w:r>
        <w:rPr>
          <w:w w:val="95"/>
        </w:rPr>
        <w:br w:type="page"/>
      </w:r>
    </w:p>
    <w:p w14:paraId="3753A58F" w14:textId="15DAB2E4" w:rsidR="00F507A8" w:rsidRPr="00234318" w:rsidRDefault="00F507A8" w:rsidP="007B0C0B">
      <w:pPr>
        <w:pStyle w:val="Categoryheader"/>
      </w:pPr>
      <w:bookmarkStart w:id="604" w:name="_Toc126568851"/>
      <w:bookmarkEnd w:id="601"/>
      <w:bookmarkEnd w:id="602"/>
      <w:bookmarkEnd w:id="603"/>
      <w:r w:rsidRPr="005222CA">
        <w:rPr>
          <w:w w:val="95"/>
        </w:rPr>
        <w:t>PHLEBOTOM</w:t>
      </w:r>
      <w:r>
        <w:rPr>
          <w:w w:val="95"/>
        </w:rPr>
        <w:t>Y DIPLOMA</w:t>
      </w:r>
      <w:r w:rsidR="007875CB">
        <w:rPr>
          <w:w w:val="95"/>
        </w:rPr>
        <w:t xml:space="preserve"> (FL)</w:t>
      </w:r>
      <w:bookmarkEnd w:id="604"/>
    </w:p>
    <w:p w14:paraId="1F0329A8" w14:textId="77777777" w:rsidR="00F507A8" w:rsidRPr="004B66C1" w:rsidRDefault="00F507A8" w:rsidP="00F507A8">
      <w:pPr>
        <w:spacing w:after="0"/>
        <w:rPr>
          <w:rFonts w:cstheme="minorHAnsi"/>
          <w:b/>
        </w:rPr>
      </w:pPr>
      <w:r w:rsidRPr="004B66C1">
        <w:rPr>
          <w:rFonts w:cstheme="minorHAnsi"/>
          <w:b/>
        </w:rPr>
        <w:t>Description</w:t>
      </w:r>
    </w:p>
    <w:p w14:paraId="5761C92D" w14:textId="54F78948" w:rsidR="00F507A8" w:rsidRDefault="00F507A8" w:rsidP="00F507A8">
      <w:pPr>
        <w:spacing w:after="0"/>
        <w:jc w:val="both"/>
        <w:rPr>
          <w:rFonts w:cstheme="minorHAnsi"/>
          <w:iCs/>
        </w:rPr>
      </w:pPr>
      <w:r w:rsidRPr="00CE6CEE">
        <w:rPr>
          <w:rFonts w:cstheme="minorHAnsi"/>
          <w:iCs/>
        </w:rPr>
        <w:t xml:space="preserve">This program trains students to become a medical professional to perform the required skills as a phlebotomist. Students will learn to identify special phlebotomy procedures, demonstrate knowledge of waived tests, and review disease transmission and infection control. Students will also learn to perform the administrative duties needed in the profession. A </w:t>
      </w:r>
      <w:r w:rsidRPr="00F507A8">
        <w:rPr>
          <w:rFonts w:cstheme="minorHAnsi"/>
          <w:iCs/>
        </w:rPr>
        <w:t>D</w:t>
      </w:r>
      <w:r>
        <w:rPr>
          <w:rFonts w:cstheme="minorHAnsi"/>
          <w:iCs/>
        </w:rPr>
        <w:t xml:space="preserve">iploma </w:t>
      </w:r>
      <w:r w:rsidRPr="00CE6CEE">
        <w:rPr>
          <w:rFonts w:cstheme="minorHAnsi"/>
          <w:iCs/>
        </w:rPr>
        <w:t>will be awarded upon successful completion of this program. Outside work required.</w:t>
      </w:r>
    </w:p>
    <w:p w14:paraId="5D6FB78F" w14:textId="77777777" w:rsidR="00F507A8" w:rsidRPr="004B66C1" w:rsidRDefault="00F507A8" w:rsidP="00F507A8">
      <w:pPr>
        <w:spacing w:after="0"/>
        <w:jc w:val="both"/>
        <w:rPr>
          <w:rFonts w:cstheme="minorHAnsi"/>
        </w:rPr>
      </w:pPr>
    </w:p>
    <w:p w14:paraId="21E1DE97" w14:textId="77777777" w:rsidR="00F507A8" w:rsidRPr="004B66C1" w:rsidRDefault="00F507A8" w:rsidP="00F507A8">
      <w:pPr>
        <w:spacing w:after="0"/>
        <w:jc w:val="both"/>
        <w:rPr>
          <w:rFonts w:cstheme="minorHAnsi"/>
          <w:b/>
        </w:rPr>
      </w:pPr>
      <w:r w:rsidRPr="004B66C1">
        <w:rPr>
          <w:rFonts w:cstheme="minorHAnsi"/>
          <w:b/>
        </w:rPr>
        <w:t>Objectives</w:t>
      </w:r>
    </w:p>
    <w:p w14:paraId="71250112" w14:textId="77777777" w:rsidR="00F507A8" w:rsidRDefault="00F507A8" w:rsidP="5C6099D6">
      <w:pPr>
        <w:widowControl w:val="0"/>
        <w:spacing w:after="0" w:line="240" w:lineRule="auto"/>
        <w:jc w:val="both"/>
        <w:rPr>
          <w:rFonts w:eastAsia="Arial"/>
        </w:rPr>
      </w:pPr>
      <w:r w:rsidRPr="5C6099D6">
        <w:rPr>
          <w:rFonts w:eastAsia="Arial"/>
        </w:rPr>
        <w:t xml:space="preserve">This program will prepare students for an entry level position as a phlebotomist. </w:t>
      </w:r>
      <w:bookmarkStart w:id="605" w:name="_Int_qsbgAyLK"/>
      <w:r w:rsidRPr="5C6099D6">
        <w:rPr>
          <w:rFonts w:eastAsia="Arial"/>
        </w:rPr>
        <w:t>Students will develop the necessary skills to perform the required duties as a phlebotomist under the supervision of a medical professional.</w:t>
      </w:r>
      <w:bookmarkEnd w:id="605"/>
    </w:p>
    <w:p w14:paraId="33A714EA" w14:textId="77777777" w:rsidR="00F507A8" w:rsidRPr="004B66C1" w:rsidRDefault="00F507A8" w:rsidP="00F507A8">
      <w:pPr>
        <w:spacing w:after="0"/>
        <w:rPr>
          <w:rFonts w:cstheme="minorHAnsi"/>
          <w:b/>
        </w:rPr>
      </w:pPr>
    </w:p>
    <w:p w14:paraId="2BDA14C6" w14:textId="77777777" w:rsidR="00F507A8" w:rsidRPr="004B66C1" w:rsidRDefault="00F507A8" w:rsidP="00F507A8">
      <w:pPr>
        <w:spacing w:after="0"/>
        <w:rPr>
          <w:rFonts w:cstheme="minorHAnsi"/>
          <w:b/>
        </w:rPr>
      </w:pPr>
      <w:r w:rsidRPr="004B66C1">
        <w:rPr>
          <w:rFonts w:cstheme="minorHAnsi"/>
          <w:b/>
        </w:rPr>
        <w:t>Prerequisites</w:t>
      </w:r>
    </w:p>
    <w:p w14:paraId="685BB982" w14:textId="77777777" w:rsidR="00F507A8" w:rsidRPr="004B66C1" w:rsidRDefault="00F507A8" w:rsidP="005156B9">
      <w:pPr>
        <w:numPr>
          <w:ilvl w:val="0"/>
          <w:numId w:val="51"/>
        </w:numPr>
        <w:spacing w:after="0" w:line="240" w:lineRule="auto"/>
        <w:contextualSpacing/>
        <w:rPr>
          <w:rFonts w:cstheme="minorHAnsi"/>
        </w:rPr>
      </w:pPr>
      <w:r w:rsidRPr="004B66C1">
        <w:rPr>
          <w:rFonts w:cstheme="minorHAnsi"/>
        </w:rPr>
        <w:t>Have a high school diploma or G.E.D.</w:t>
      </w:r>
    </w:p>
    <w:p w14:paraId="21E8984E" w14:textId="77777777" w:rsidR="00F507A8" w:rsidRPr="004B66C1" w:rsidRDefault="00F507A8" w:rsidP="005156B9">
      <w:pPr>
        <w:numPr>
          <w:ilvl w:val="0"/>
          <w:numId w:val="51"/>
        </w:numPr>
        <w:spacing w:after="0" w:line="240" w:lineRule="auto"/>
        <w:contextualSpacing/>
        <w:rPr>
          <w:rFonts w:cstheme="minorHAnsi"/>
        </w:rPr>
      </w:pPr>
      <w:r w:rsidRPr="004B66C1">
        <w:rPr>
          <w:rFonts w:cstheme="minorHAnsi"/>
        </w:rPr>
        <w:t>Pass the entrance examination</w:t>
      </w:r>
    </w:p>
    <w:p w14:paraId="7327A746" w14:textId="77777777" w:rsidR="00F507A8" w:rsidRPr="004B66C1" w:rsidRDefault="00F507A8" w:rsidP="005156B9">
      <w:pPr>
        <w:numPr>
          <w:ilvl w:val="0"/>
          <w:numId w:val="51"/>
        </w:numPr>
        <w:spacing w:after="0" w:line="240" w:lineRule="auto"/>
        <w:contextualSpacing/>
        <w:rPr>
          <w:rFonts w:cstheme="minorHAnsi"/>
        </w:rPr>
      </w:pPr>
      <w:r w:rsidRPr="004B66C1">
        <w:rPr>
          <w:rFonts w:cstheme="minorHAnsi"/>
        </w:rPr>
        <w:t>Background check</w:t>
      </w:r>
      <w:r>
        <w:rPr>
          <w:rFonts w:cstheme="minorHAnsi"/>
        </w:rPr>
        <w:t xml:space="preserve"> and drug screening where appliable </w:t>
      </w:r>
      <w:r w:rsidRPr="004B66C1">
        <w:rPr>
          <w:rFonts w:cstheme="minorHAnsi"/>
        </w:rPr>
        <w:t xml:space="preserve"> </w:t>
      </w:r>
    </w:p>
    <w:p w14:paraId="53491872" w14:textId="77777777" w:rsidR="00F507A8" w:rsidRPr="004B66C1" w:rsidRDefault="00F507A8" w:rsidP="00F507A8">
      <w:pPr>
        <w:spacing w:after="0"/>
        <w:rPr>
          <w:rFonts w:cstheme="minorHAnsi"/>
        </w:rPr>
      </w:pPr>
    </w:p>
    <w:p w14:paraId="363BBC89" w14:textId="77777777" w:rsidR="00F507A8" w:rsidRPr="004B66C1" w:rsidRDefault="00F507A8" w:rsidP="00F507A8">
      <w:pPr>
        <w:spacing w:after="0"/>
        <w:jc w:val="both"/>
        <w:rPr>
          <w:rFonts w:cstheme="minorHAnsi"/>
          <w:b/>
        </w:rPr>
      </w:pPr>
      <w:r w:rsidRPr="004B66C1">
        <w:rPr>
          <w:rFonts w:cstheme="minorHAnsi"/>
          <w:b/>
        </w:rPr>
        <w:t>Course Outline</w:t>
      </w:r>
    </w:p>
    <w:p w14:paraId="2CBC958F" w14:textId="5AD39E7B" w:rsidR="00F507A8" w:rsidRPr="001A121D" w:rsidRDefault="00F507A8" w:rsidP="00F507A8">
      <w:pPr>
        <w:pStyle w:val="BodyText"/>
        <w:ind w:left="160" w:right="113"/>
        <w:jc w:val="both"/>
        <w:rPr>
          <w:rFonts w:cstheme="minorHAnsi"/>
          <w:i/>
          <w:iCs/>
        </w:rPr>
      </w:pPr>
      <w:r w:rsidRPr="002005BA">
        <w:rPr>
          <w:rFonts w:cstheme="minorHAnsi"/>
          <w:iCs/>
        </w:rPr>
        <w:t xml:space="preserve">To receive a </w:t>
      </w:r>
      <w:r w:rsidRPr="00F507A8">
        <w:rPr>
          <w:rFonts w:cstheme="minorHAnsi"/>
          <w:iCs/>
        </w:rPr>
        <w:t>Diploma</w:t>
      </w:r>
      <w:r>
        <w:rPr>
          <w:rFonts w:cstheme="minorHAnsi"/>
          <w:iCs/>
        </w:rPr>
        <w:t xml:space="preserve"> </w:t>
      </w:r>
      <w:r w:rsidRPr="001A121D">
        <w:rPr>
          <w:rFonts w:cstheme="minorHAnsi"/>
          <w:iCs/>
        </w:rPr>
        <w:t>in Phlebotomy, students must complete 4.5 semester credit hours (1</w:t>
      </w:r>
      <w:r w:rsidR="00B13BC5">
        <w:rPr>
          <w:rFonts w:cstheme="minorHAnsi"/>
          <w:iCs/>
        </w:rPr>
        <w:t>1</w:t>
      </w:r>
      <w:r w:rsidR="000907BD" w:rsidRPr="000907BD">
        <w:rPr>
          <w:rFonts w:cstheme="minorHAnsi"/>
          <w:iCs/>
        </w:rPr>
        <w:t xml:space="preserve">0 instructional </w:t>
      </w:r>
      <w:r w:rsidR="000907BD">
        <w:rPr>
          <w:rFonts w:cstheme="minorHAnsi"/>
          <w:iCs/>
        </w:rPr>
        <w:t>c</w:t>
      </w:r>
      <w:r w:rsidRPr="001A121D">
        <w:rPr>
          <w:rFonts w:cstheme="minorHAnsi"/>
          <w:iCs/>
        </w:rPr>
        <w:t xml:space="preserve">lock </w:t>
      </w:r>
      <w:r w:rsidR="000907BD">
        <w:rPr>
          <w:rFonts w:cstheme="minorHAnsi"/>
          <w:iCs/>
        </w:rPr>
        <w:t>h</w:t>
      </w:r>
      <w:r w:rsidRPr="001A121D">
        <w:rPr>
          <w:rFonts w:cstheme="minorHAnsi"/>
          <w:iCs/>
        </w:rPr>
        <w:t xml:space="preserve">ours). This </w:t>
      </w:r>
      <w:r w:rsidRPr="00F507A8">
        <w:rPr>
          <w:rFonts w:cstheme="minorHAnsi"/>
          <w:iCs/>
        </w:rPr>
        <w:t xml:space="preserve">Diploma </w:t>
      </w:r>
      <w:r w:rsidRPr="001A121D">
        <w:rPr>
          <w:rFonts w:cstheme="minorHAnsi"/>
          <w:iCs/>
        </w:rPr>
        <w:t>program can be completed in 7 weeks.</w:t>
      </w:r>
    </w:p>
    <w:p w14:paraId="59C254DB" w14:textId="77777777" w:rsidR="00F507A8" w:rsidRDefault="00F507A8" w:rsidP="00F507A8">
      <w:pPr>
        <w:spacing w:after="0"/>
        <w:rPr>
          <w:rFonts w:cstheme="minorHAnsi"/>
          <w:b/>
          <w:bCs/>
          <w:i/>
          <w:iCs/>
        </w:rPr>
      </w:pPr>
      <w:r w:rsidRPr="00F23DAF">
        <w:rPr>
          <w:rFonts w:cstheme="minorHAnsi"/>
          <w:b/>
          <w:bCs/>
          <w:i/>
          <w:iCs/>
        </w:rPr>
        <w:t xml:space="preserve">Core Courses: </w:t>
      </w:r>
      <w:r>
        <w:rPr>
          <w:rFonts w:cstheme="minorHAnsi"/>
          <w:b/>
          <w:bCs/>
          <w:i/>
          <w:iCs/>
        </w:rPr>
        <w:t>4.5</w:t>
      </w:r>
      <w:r w:rsidRPr="00F23DAF">
        <w:rPr>
          <w:rFonts w:cstheme="minorHAnsi"/>
          <w:b/>
          <w:bCs/>
          <w:i/>
          <w:iCs/>
        </w:rPr>
        <w:t xml:space="preserve"> credit hours </w:t>
      </w:r>
    </w:p>
    <w:tbl>
      <w:tblPr>
        <w:tblStyle w:val="TableGrid27"/>
        <w:tblW w:w="7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366"/>
        <w:gridCol w:w="4224"/>
        <w:gridCol w:w="987"/>
        <w:gridCol w:w="871"/>
      </w:tblGrid>
      <w:tr w:rsidR="00F507A8" w:rsidRPr="00236A40" w14:paraId="6A55BAE2" w14:textId="77777777" w:rsidTr="00C40C20">
        <w:trPr>
          <w:trHeight w:val="577"/>
        </w:trPr>
        <w:tc>
          <w:tcPr>
            <w:tcW w:w="1366" w:type="dxa"/>
          </w:tcPr>
          <w:p w14:paraId="0F3E4175" w14:textId="77777777" w:rsidR="00F507A8" w:rsidRPr="00236A40" w:rsidRDefault="00F507A8" w:rsidP="00C40C20">
            <w:pPr>
              <w:spacing w:after="0" w:line="240" w:lineRule="auto"/>
              <w:rPr>
                <w:rFonts w:asciiTheme="minorHAnsi" w:hAnsiTheme="minorHAnsi" w:cstheme="minorHAnsi"/>
              </w:rPr>
            </w:pPr>
          </w:p>
        </w:tc>
        <w:tc>
          <w:tcPr>
            <w:tcW w:w="4224" w:type="dxa"/>
          </w:tcPr>
          <w:p w14:paraId="6261EE8F" w14:textId="77777777" w:rsidR="00F507A8" w:rsidRPr="00236A40" w:rsidRDefault="00F507A8" w:rsidP="00C40C20">
            <w:pPr>
              <w:spacing w:after="0" w:line="240" w:lineRule="auto"/>
              <w:rPr>
                <w:rFonts w:asciiTheme="minorHAnsi" w:hAnsiTheme="minorHAnsi" w:cstheme="minorHAnsi"/>
              </w:rPr>
            </w:pPr>
          </w:p>
        </w:tc>
        <w:tc>
          <w:tcPr>
            <w:tcW w:w="987" w:type="dxa"/>
            <w:hideMark/>
          </w:tcPr>
          <w:p w14:paraId="6209C19C" w14:textId="77777777" w:rsidR="00F507A8" w:rsidRPr="00236A40" w:rsidRDefault="00F507A8" w:rsidP="00C40C20">
            <w:pPr>
              <w:spacing w:after="0" w:line="240" w:lineRule="auto"/>
              <w:rPr>
                <w:rFonts w:asciiTheme="minorHAnsi" w:hAnsiTheme="minorHAnsi" w:cstheme="minorHAnsi"/>
                <w:b/>
              </w:rPr>
            </w:pPr>
            <w:r w:rsidRPr="00236A40">
              <w:rPr>
                <w:rFonts w:asciiTheme="minorHAnsi" w:hAnsiTheme="minorHAnsi" w:cstheme="minorHAnsi"/>
                <w:b/>
              </w:rPr>
              <w:t xml:space="preserve">Credit </w:t>
            </w:r>
          </w:p>
          <w:p w14:paraId="2B555976" w14:textId="77777777" w:rsidR="00F507A8" w:rsidRPr="00236A40" w:rsidRDefault="00F507A8" w:rsidP="00C40C20">
            <w:pPr>
              <w:spacing w:after="0" w:line="240" w:lineRule="auto"/>
              <w:rPr>
                <w:rFonts w:asciiTheme="minorHAnsi" w:hAnsiTheme="minorHAnsi" w:cstheme="minorHAnsi"/>
                <w:b/>
              </w:rPr>
            </w:pPr>
            <w:r w:rsidRPr="00236A40">
              <w:rPr>
                <w:rFonts w:asciiTheme="minorHAnsi" w:hAnsiTheme="minorHAnsi" w:cstheme="minorHAnsi"/>
                <w:b/>
              </w:rPr>
              <w:t>Hours</w:t>
            </w:r>
          </w:p>
        </w:tc>
        <w:tc>
          <w:tcPr>
            <w:tcW w:w="871" w:type="dxa"/>
          </w:tcPr>
          <w:p w14:paraId="0455CAE7" w14:textId="77777777" w:rsidR="00F507A8" w:rsidRPr="00236A40" w:rsidRDefault="00F507A8" w:rsidP="00C40C20">
            <w:pPr>
              <w:spacing w:after="0" w:line="240" w:lineRule="auto"/>
              <w:rPr>
                <w:rFonts w:ascii="Calibri" w:hAnsi="Calibri" w:cs="Calibri"/>
                <w:b/>
              </w:rPr>
            </w:pPr>
            <w:r w:rsidRPr="00236A40">
              <w:rPr>
                <w:rFonts w:ascii="Calibri" w:hAnsi="Calibri" w:cs="Calibri"/>
                <w:b/>
              </w:rPr>
              <w:t>Clock Hours</w:t>
            </w:r>
          </w:p>
        </w:tc>
      </w:tr>
      <w:tr w:rsidR="00F507A8" w:rsidRPr="00236A40" w14:paraId="0852A1EB" w14:textId="77777777" w:rsidTr="00C40C20">
        <w:trPr>
          <w:trHeight w:val="296"/>
        </w:trPr>
        <w:tc>
          <w:tcPr>
            <w:tcW w:w="1366" w:type="dxa"/>
            <w:hideMark/>
          </w:tcPr>
          <w:p w14:paraId="75EF6E6D" w14:textId="77777777" w:rsidR="00F507A8" w:rsidRPr="00236A40" w:rsidRDefault="00F507A8" w:rsidP="00C40C20">
            <w:pPr>
              <w:spacing w:after="0" w:line="240" w:lineRule="auto"/>
              <w:rPr>
                <w:rFonts w:asciiTheme="minorHAnsi" w:hAnsiTheme="minorHAnsi" w:cstheme="minorHAnsi"/>
              </w:rPr>
            </w:pPr>
            <w:r>
              <w:rPr>
                <w:rFonts w:asciiTheme="minorHAnsi" w:hAnsiTheme="minorHAnsi" w:cstheme="minorHAnsi"/>
              </w:rPr>
              <w:t>PHL</w:t>
            </w:r>
            <w:r w:rsidRPr="00236A40">
              <w:rPr>
                <w:rFonts w:asciiTheme="minorHAnsi" w:hAnsiTheme="minorHAnsi" w:cstheme="minorHAnsi"/>
                <w:spacing w:val="3"/>
              </w:rPr>
              <w:t xml:space="preserve"> </w:t>
            </w:r>
            <w:r>
              <w:rPr>
                <w:rFonts w:asciiTheme="minorHAnsi" w:hAnsiTheme="minorHAnsi" w:cstheme="minorHAnsi"/>
                <w:spacing w:val="3"/>
              </w:rPr>
              <w:t>150</w:t>
            </w:r>
          </w:p>
        </w:tc>
        <w:tc>
          <w:tcPr>
            <w:tcW w:w="4224" w:type="dxa"/>
            <w:hideMark/>
          </w:tcPr>
          <w:p w14:paraId="7D6C553D" w14:textId="77777777" w:rsidR="00F507A8" w:rsidRPr="00236A40" w:rsidRDefault="00F507A8" w:rsidP="00C40C20">
            <w:pPr>
              <w:spacing w:after="0" w:line="240" w:lineRule="auto"/>
              <w:rPr>
                <w:rFonts w:asciiTheme="minorHAnsi" w:hAnsiTheme="minorHAnsi" w:cstheme="minorHAnsi"/>
              </w:rPr>
            </w:pPr>
            <w:r w:rsidRPr="00E173DC">
              <w:rPr>
                <w:rFonts w:asciiTheme="minorHAnsi" w:hAnsiTheme="minorHAnsi" w:cstheme="minorHAnsi"/>
                <w:spacing w:val="-1"/>
              </w:rPr>
              <w:t>Phlebotomy 101</w:t>
            </w:r>
          </w:p>
        </w:tc>
        <w:tc>
          <w:tcPr>
            <w:tcW w:w="987" w:type="dxa"/>
            <w:hideMark/>
          </w:tcPr>
          <w:p w14:paraId="400EF8ED" w14:textId="77777777" w:rsidR="00F507A8" w:rsidRPr="00236A40" w:rsidRDefault="00F507A8" w:rsidP="00C40C20">
            <w:pPr>
              <w:spacing w:after="0" w:line="240" w:lineRule="auto"/>
              <w:rPr>
                <w:rFonts w:asciiTheme="minorHAnsi" w:hAnsiTheme="minorHAnsi" w:cstheme="minorHAnsi"/>
              </w:rPr>
            </w:pPr>
            <w:r w:rsidRPr="00236A40">
              <w:rPr>
                <w:rFonts w:asciiTheme="minorHAnsi" w:hAnsiTheme="minorHAnsi" w:cstheme="minorHAnsi"/>
              </w:rPr>
              <w:t>4.</w:t>
            </w:r>
            <w:r>
              <w:rPr>
                <w:rFonts w:asciiTheme="minorHAnsi" w:hAnsiTheme="minorHAnsi" w:cstheme="minorHAnsi"/>
              </w:rPr>
              <w:t>5</w:t>
            </w:r>
          </w:p>
        </w:tc>
        <w:tc>
          <w:tcPr>
            <w:tcW w:w="871" w:type="dxa"/>
          </w:tcPr>
          <w:p w14:paraId="19706801" w14:textId="5058B23A" w:rsidR="00F507A8" w:rsidRPr="00236A40" w:rsidRDefault="00F507A8" w:rsidP="00C40C20">
            <w:pPr>
              <w:spacing w:after="0" w:line="240" w:lineRule="auto"/>
              <w:rPr>
                <w:rFonts w:ascii="Calibri" w:hAnsi="Calibri" w:cs="Calibri"/>
              </w:rPr>
            </w:pPr>
            <w:r w:rsidRPr="00236A40">
              <w:rPr>
                <w:rFonts w:ascii="Calibri" w:hAnsi="Calibri" w:cs="Calibri"/>
              </w:rPr>
              <w:t>1</w:t>
            </w:r>
            <w:r w:rsidR="00B13BC5">
              <w:rPr>
                <w:rFonts w:ascii="Calibri" w:hAnsi="Calibri" w:cs="Calibri"/>
              </w:rPr>
              <w:t>10</w:t>
            </w:r>
          </w:p>
        </w:tc>
      </w:tr>
    </w:tbl>
    <w:p w14:paraId="18CF498A" w14:textId="77777777" w:rsidR="005C6624" w:rsidRDefault="005C6624" w:rsidP="005C6624">
      <w:pPr>
        <w:spacing w:after="0"/>
        <w:rPr>
          <w:rFonts w:cstheme="minorHAnsi"/>
        </w:rPr>
      </w:pPr>
    </w:p>
    <w:p w14:paraId="72746A1D" w14:textId="56E581C1"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37B4E403" w14:textId="08814505" w:rsidR="0068201F" w:rsidRDefault="0026548D" w:rsidP="007B0C0B">
      <w:pPr>
        <w:pStyle w:val="Categoryheader"/>
        <w:rPr>
          <w:w w:val="95"/>
        </w:rPr>
      </w:pPr>
      <w:bookmarkStart w:id="606" w:name="_Toc126568852"/>
      <w:r>
        <w:rPr>
          <w:w w:val="95"/>
        </w:rPr>
        <w:t>PRACTICAL NURSE DIPLOMA</w:t>
      </w:r>
      <w:r w:rsidR="006A333D">
        <w:rPr>
          <w:w w:val="95"/>
        </w:rPr>
        <w:t xml:space="preserve"> (FL)</w:t>
      </w:r>
      <w:bookmarkEnd w:id="606"/>
    </w:p>
    <w:p w14:paraId="319C1085" w14:textId="77777777" w:rsidR="0068201F" w:rsidRPr="007476AF" w:rsidRDefault="0068201F" w:rsidP="0068201F">
      <w:pPr>
        <w:pStyle w:val="Heading4"/>
        <w:spacing w:before="120" w:line="240" w:lineRule="auto"/>
        <w:rPr>
          <w:i w:val="0"/>
          <w:iCs w:val="0"/>
        </w:rPr>
      </w:pPr>
      <w:r w:rsidRPr="007476AF">
        <w:rPr>
          <w:i w:val="0"/>
          <w:iCs w:val="0"/>
          <w:spacing w:val="-1"/>
        </w:rPr>
        <w:t>D</w:t>
      </w:r>
      <w:r w:rsidRPr="007476AF">
        <w:rPr>
          <w:i w:val="0"/>
          <w:iCs w:val="0"/>
        </w:rPr>
        <w:t>esc</w:t>
      </w:r>
      <w:r w:rsidRPr="007476AF">
        <w:rPr>
          <w:i w:val="0"/>
          <w:iCs w:val="0"/>
          <w:spacing w:val="-1"/>
        </w:rPr>
        <w:t>r</w:t>
      </w:r>
      <w:r w:rsidRPr="007476AF">
        <w:rPr>
          <w:i w:val="0"/>
          <w:iCs w:val="0"/>
        </w:rPr>
        <w:t>iption</w:t>
      </w:r>
    </w:p>
    <w:p w14:paraId="4B329874" w14:textId="77777777" w:rsidR="0068201F" w:rsidRPr="007476AF" w:rsidRDefault="0068201F" w:rsidP="0068201F">
      <w:pPr>
        <w:widowControl w:val="0"/>
        <w:spacing w:before="120" w:after="0" w:line="240" w:lineRule="auto"/>
        <w:jc w:val="both"/>
        <w:rPr>
          <w:rFonts w:eastAsia="Times New Roman" w:cstheme="minorHAnsi"/>
        </w:rPr>
      </w:pPr>
      <w:r w:rsidRPr="007476AF">
        <w:rPr>
          <w:rFonts w:eastAsia="Times New Roman" w:cstheme="minorHAnsi"/>
          <w:spacing w:val="-1"/>
        </w:rPr>
        <w:t>P</w:t>
      </w:r>
      <w:r w:rsidRPr="007476AF">
        <w:rPr>
          <w:rFonts w:eastAsia="Times New Roman" w:cstheme="minorHAnsi"/>
        </w:rPr>
        <w:t>racti</w:t>
      </w:r>
      <w:r w:rsidRPr="007476AF">
        <w:rPr>
          <w:rFonts w:eastAsia="Times New Roman" w:cstheme="minorHAnsi"/>
          <w:spacing w:val="-1"/>
        </w:rPr>
        <w:t>c</w:t>
      </w:r>
      <w:r w:rsidRPr="007476AF">
        <w:rPr>
          <w:rFonts w:eastAsia="Times New Roman" w:cstheme="minorHAnsi"/>
        </w:rPr>
        <w:t>al</w:t>
      </w:r>
      <w:r w:rsidRPr="007476AF">
        <w:rPr>
          <w:rFonts w:eastAsia="Times New Roman" w:cstheme="minorHAnsi"/>
          <w:spacing w:val="32"/>
        </w:rPr>
        <w:t xml:space="preserve"> </w:t>
      </w:r>
      <w:r w:rsidRPr="007476AF">
        <w:rPr>
          <w:rFonts w:eastAsia="Times New Roman" w:cstheme="minorHAnsi"/>
          <w:spacing w:val="-1"/>
        </w:rPr>
        <w:t>N</w:t>
      </w:r>
      <w:r w:rsidRPr="007476AF">
        <w:rPr>
          <w:rFonts w:eastAsia="Times New Roman" w:cstheme="minorHAnsi"/>
        </w:rPr>
        <w:t>ur</w:t>
      </w:r>
      <w:r w:rsidRPr="007476AF">
        <w:rPr>
          <w:rFonts w:eastAsia="Times New Roman" w:cstheme="minorHAnsi"/>
          <w:spacing w:val="-1"/>
        </w:rPr>
        <w:t>s</w:t>
      </w:r>
      <w:r w:rsidRPr="007476AF">
        <w:rPr>
          <w:rFonts w:eastAsia="Times New Roman" w:cstheme="minorHAnsi"/>
        </w:rPr>
        <w:t>es</w:t>
      </w:r>
      <w:r w:rsidRPr="007476AF">
        <w:rPr>
          <w:rFonts w:eastAsia="Times New Roman" w:cstheme="minorHAnsi"/>
          <w:spacing w:val="33"/>
        </w:rPr>
        <w:t xml:space="preserve"> </w:t>
      </w:r>
      <w:r w:rsidRPr="007476AF">
        <w:rPr>
          <w:rFonts w:eastAsia="Times New Roman" w:cstheme="minorHAnsi"/>
        </w:rPr>
        <w:t>care</w:t>
      </w:r>
      <w:r w:rsidRPr="007476AF">
        <w:rPr>
          <w:rFonts w:eastAsia="Times New Roman" w:cstheme="minorHAnsi"/>
          <w:spacing w:val="32"/>
        </w:rPr>
        <w:t xml:space="preserve"> </w:t>
      </w:r>
      <w:r w:rsidRPr="007476AF">
        <w:rPr>
          <w:rFonts w:eastAsia="Times New Roman" w:cstheme="minorHAnsi"/>
        </w:rPr>
        <w:t>for</w:t>
      </w:r>
      <w:r w:rsidRPr="007476AF">
        <w:rPr>
          <w:rFonts w:eastAsia="Times New Roman" w:cstheme="minorHAnsi"/>
          <w:spacing w:val="33"/>
        </w:rPr>
        <w:t xml:space="preserve"> </w:t>
      </w:r>
      <w:r w:rsidRPr="007476AF">
        <w:rPr>
          <w:rFonts w:eastAsia="Times New Roman" w:cstheme="minorHAnsi"/>
        </w:rPr>
        <w:t>the</w:t>
      </w:r>
      <w:r w:rsidRPr="007476AF">
        <w:rPr>
          <w:rFonts w:eastAsia="Times New Roman" w:cstheme="minorHAnsi"/>
          <w:spacing w:val="32"/>
        </w:rPr>
        <w:t xml:space="preserve"> </w:t>
      </w:r>
      <w:r w:rsidRPr="007476AF">
        <w:rPr>
          <w:rFonts w:eastAsia="Times New Roman" w:cstheme="minorHAnsi"/>
          <w:spacing w:val="-1"/>
        </w:rPr>
        <w:t>s</w:t>
      </w:r>
      <w:r w:rsidRPr="007476AF">
        <w:rPr>
          <w:rFonts w:eastAsia="Times New Roman" w:cstheme="minorHAnsi"/>
        </w:rPr>
        <w:t>ick,</w:t>
      </w:r>
      <w:r w:rsidRPr="007476AF">
        <w:rPr>
          <w:rFonts w:eastAsia="Times New Roman" w:cstheme="minorHAnsi"/>
          <w:spacing w:val="33"/>
        </w:rPr>
        <w:t xml:space="preserve"> </w:t>
      </w:r>
      <w:r w:rsidRPr="007476AF">
        <w:rPr>
          <w:rFonts w:eastAsia="Times New Roman" w:cstheme="minorHAnsi"/>
        </w:rPr>
        <w:t>in</w:t>
      </w:r>
      <w:r w:rsidRPr="007476AF">
        <w:rPr>
          <w:rFonts w:eastAsia="Times New Roman" w:cstheme="minorHAnsi"/>
          <w:spacing w:val="-1"/>
        </w:rPr>
        <w:t>j</w:t>
      </w:r>
      <w:r w:rsidRPr="007476AF">
        <w:rPr>
          <w:rFonts w:eastAsia="Times New Roman" w:cstheme="minorHAnsi"/>
        </w:rPr>
        <w:t>ured,</w:t>
      </w:r>
      <w:r w:rsidRPr="007476AF">
        <w:rPr>
          <w:rFonts w:eastAsia="Times New Roman" w:cstheme="minorHAnsi"/>
          <w:spacing w:val="33"/>
        </w:rPr>
        <w:t xml:space="preserve"> </w:t>
      </w:r>
      <w:r w:rsidRPr="007476AF">
        <w:rPr>
          <w:rFonts w:eastAsia="Times New Roman" w:cstheme="minorHAnsi"/>
        </w:rPr>
        <w:t>conval</w:t>
      </w:r>
      <w:r w:rsidRPr="007476AF">
        <w:rPr>
          <w:rFonts w:eastAsia="Times New Roman" w:cstheme="minorHAnsi"/>
          <w:spacing w:val="-1"/>
        </w:rPr>
        <w:t>es</w:t>
      </w:r>
      <w:r w:rsidRPr="007476AF">
        <w:rPr>
          <w:rFonts w:eastAsia="Times New Roman" w:cstheme="minorHAnsi"/>
        </w:rPr>
        <w:t>cent</w:t>
      </w:r>
      <w:r w:rsidRPr="007476AF">
        <w:rPr>
          <w:rFonts w:eastAsia="Times New Roman" w:cstheme="minorHAnsi"/>
          <w:spacing w:val="32"/>
        </w:rPr>
        <w:t xml:space="preserve"> </w:t>
      </w:r>
      <w:r w:rsidRPr="007476AF">
        <w:rPr>
          <w:rFonts w:eastAsia="Times New Roman" w:cstheme="minorHAnsi"/>
        </w:rPr>
        <w:t>and</w:t>
      </w:r>
      <w:r w:rsidRPr="007476AF">
        <w:rPr>
          <w:rFonts w:eastAsia="Times New Roman" w:cstheme="minorHAnsi"/>
          <w:spacing w:val="33"/>
        </w:rPr>
        <w:t xml:space="preserve"> </w:t>
      </w:r>
      <w:r w:rsidRPr="007476AF">
        <w:rPr>
          <w:rFonts w:eastAsia="Times New Roman" w:cstheme="minorHAnsi"/>
        </w:rPr>
        <w:t>di</w:t>
      </w:r>
      <w:r w:rsidRPr="007476AF">
        <w:rPr>
          <w:rFonts w:eastAsia="Times New Roman" w:cstheme="minorHAnsi"/>
          <w:spacing w:val="-1"/>
        </w:rPr>
        <w:t>s</w:t>
      </w:r>
      <w:r w:rsidRPr="007476AF">
        <w:rPr>
          <w:rFonts w:eastAsia="Times New Roman" w:cstheme="minorHAnsi"/>
        </w:rPr>
        <w:t>abl</w:t>
      </w:r>
      <w:r w:rsidRPr="007476AF">
        <w:rPr>
          <w:rFonts w:eastAsia="Times New Roman" w:cstheme="minorHAnsi"/>
          <w:spacing w:val="-1"/>
        </w:rPr>
        <w:t>e</w:t>
      </w:r>
      <w:r w:rsidRPr="007476AF">
        <w:rPr>
          <w:rFonts w:eastAsia="Times New Roman" w:cstheme="minorHAnsi"/>
        </w:rPr>
        <w:t>d</w:t>
      </w:r>
      <w:r w:rsidRPr="007476AF">
        <w:rPr>
          <w:rFonts w:eastAsia="Times New Roman" w:cstheme="minorHAnsi"/>
          <w:spacing w:val="14"/>
        </w:rPr>
        <w:t xml:space="preserve"> </w:t>
      </w:r>
      <w:r w:rsidRPr="007476AF">
        <w:rPr>
          <w:rFonts w:eastAsia="Times New Roman" w:cstheme="minorHAnsi"/>
        </w:rPr>
        <w:t>under</w:t>
      </w:r>
      <w:r w:rsidRPr="007476AF">
        <w:rPr>
          <w:rFonts w:eastAsia="Times New Roman" w:cstheme="minorHAnsi"/>
          <w:spacing w:val="15"/>
        </w:rPr>
        <w:t xml:space="preserve"> </w:t>
      </w:r>
      <w:r w:rsidRPr="007476AF">
        <w:rPr>
          <w:rFonts w:eastAsia="Times New Roman" w:cstheme="minorHAnsi"/>
        </w:rPr>
        <w:t>the</w:t>
      </w:r>
      <w:r w:rsidRPr="007476AF">
        <w:rPr>
          <w:rFonts w:eastAsia="Times New Roman" w:cstheme="minorHAnsi"/>
          <w:spacing w:val="15"/>
        </w:rPr>
        <w:t xml:space="preserve"> </w:t>
      </w:r>
      <w:r w:rsidRPr="007476AF">
        <w:rPr>
          <w:rFonts w:eastAsia="Times New Roman" w:cstheme="minorHAnsi"/>
        </w:rPr>
        <w:t>dire</w:t>
      </w:r>
      <w:r w:rsidRPr="007476AF">
        <w:rPr>
          <w:rFonts w:eastAsia="Times New Roman" w:cstheme="minorHAnsi"/>
          <w:spacing w:val="-1"/>
        </w:rPr>
        <w:t>c</w:t>
      </w:r>
      <w:r w:rsidRPr="007476AF">
        <w:rPr>
          <w:rFonts w:eastAsia="Times New Roman" w:cstheme="minorHAnsi"/>
        </w:rPr>
        <w:t>tion</w:t>
      </w:r>
      <w:r w:rsidRPr="007476AF">
        <w:rPr>
          <w:rFonts w:eastAsia="Times New Roman" w:cstheme="minorHAnsi"/>
          <w:spacing w:val="15"/>
        </w:rPr>
        <w:t xml:space="preserve"> </w:t>
      </w:r>
      <w:r w:rsidRPr="007476AF">
        <w:rPr>
          <w:rFonts w:eastAsia="Times New Roman" w:cstheme="minorHAnsi"/>
        </w:rPr>
        <w:t>of</w:t>
      </w:r>
      <w:r w:rsidRPr="007476AF">
        <w:rPr>
          <w:rFonts w:eastAsia="Times New Roman" w:cstheme="minorHAnsi"/>
          <w:spacing w:val="14"/>
        </w:rPr>
        <w:t xml:space="preserve"> </w:t>
      </w:r>
      <w:r w:rsidRPr="007476AF">
        <w:rPr>
          <w:rFonts w:eastAsia="Times New Roman" w:cstheme="minorHAnsi"/>
        </w:rPr>
        <w:t>phy</w:t>
      </w:r>
      <w:r w:rsidRPr="007476AF">
        <w:rPr>
          <w:rFonts w:eastAsia="Times New Roman" w:cstheme="minorHAnsi"/>
          <w:spacing w:val="-1"/>
        </w:rPr>
        <w:t>s</w:t>
      </w:r>
      <w:r w:rsidRPr="007476AF">
        <w:rPr>
          <w:rFonts w:eastAsia="Times New Roman" w:cstheme="minorHAnsi"/>
        </w:rPr>
        <w:t>ici</w:t>
      </w:r>
      <w:r w:rsidRPr="007476AF">
        <w:rPr>
          <w:rFonts w:eastAsia="Times New Roman" w:cstheme="minorHAnsi"/>
          <w:spacing w:val="-1"/>
        </w:rPr>
        <w:t>a</w:t>
      </w:r>
      <w:r w:rsidRPr="007476AF">
        <w:rPr>
          <w:rFonts w:eastAsia="Times New Roman" w:cstheme="minorHAnsi"/>
        </w:rPr>
        <w:t>ns</w:t>
      </w:r>
      <w:r w:rsidRPr="007476AF">
        <w:rPr>
          <w:rFonts w:eastAsia="Times New Roman" w:cstheme="minorHAnsi"/>
          <w:spacing w:val="15"/>
        </w:rPr>
        <w:t xml:space="preserve"> </w:t>
      </w:r>
      <w:r w:rsidRPr="007476AF">
        <w:rPr>
          <w:rFonts w:eastAsia="Times New Roman" w:cstheme="minorHAnsi"/>
        </w:rPr>
        <w:t>and</w:t>
      </w:r>
      <w:r w:rsidRPr="007476AF">
        <w:rPr>
          <w:rFonts w:eastAsia="Times New Roman" w:cstheme="minorHAnsi"/>
          <w:spacing w:val="15"/>
        </w:rPr>
        <w:t xml:space="preserve"> </w:t>
      </w:r>
      <w:r w:rsidRPr="007476AF">
        <w:rPr>
          <w:rFonts w:eastAsia="Times New Roman" w:cstheme="minorHAnsi"/>
        </w:rPr>
        <w:t>regi</w:t>
      </w:r>
      <w:r w:rsidRPr="007476AF">
        <w:rPr>
          <w:rFonts w:eastAsia="Times New Roman" w:cstheme="minorHAnsi"/>
          <w:spacing w:val="-1"/>
        </w:rPr>
        <w:t>s</w:t>
      </w:r>
      <w:r w:rsidRPr="007476AF">
        <w:rPr>
          <w:rFonts w:eastAsia="Times New Roman" w:cstheme="minorHAnsi"/>
        </w:rPr>
        <w:t>t</w:t>
      </w:r>
      <w:r w:rsidRPr="007476AF">
        <w:rPr>
          <w:rFonts w:eastAsia="Times New Roman" w:cstheme="minorHAnsi"/>
          <w:spacing w:val="-1"/>
        </w:rPr>
        <w:t>e</w:t>
      </w:r>
      <w:r w:rsidRPr="007476AF">
        <w:rPr>
          <w:rFonts w:eastAsia="Times New Roman" w:cstheme="minorHAnsi"/>
        </w:rPr>
        <w:t>red</w:t>
      </w:r>
      <w:r w:rsidRPr="007476AF">
        <w:rPr>
          <w:rFonts w:eastAsia="Times New Roman" w:cstheme="minorHAnsi"/>
          <w:spacing w:val="15"/>
        </w:rPr>
        <w:t xml:space="preserve"> </w:t>
      </w:r>
      <w:r w:rsidRPr="007476AF">
        <w:rPr>
          <w:rFonts w:eastAsia="Times New Roman" w:cstheme="minorHAnsi"/>
        </w:rPr>
        <w:t>nur</w:t>
      </w:r>
      <w:r w:rsidRPr="007476AF">
        <w:rPr>
          <w:rFonts w:eastAsia="Times New Roman" w:cstheme="minorHAnsi"/>
          <w:spacing w:val="-1"/>
        </w:rPr>
        <w:t>s</w:t>
      </w:r>
      <w:r w:rsidRPr="007476AF">
        <w:rPr>
          <w:rFonts w:eastAsia="Times New Roman" w:cstheme="minorHAnsi"/>
        </w:rPr>
        <w:t>e</w:t>
      </w:r>
      <w:r w:rsidRPr="007476AF">
        <w:rPr>
          <w:rFonts w:eastAsia="Times New Roman" w:cstheme="minorHAnsi"/>
          <w:spacing w:val="-1"/>
        </w:rPr>
        <w:t>s</w:t>
      </w:r>
      <w:r w:rsidRPr="007476AF">
        <w:rPr>
          <w:rFonts w:eastAsia="Times New Roman" w:cstheme="minorHAnsi"/>
        </w:rPr>
        <w:t xml:space="preserve">. </w:t>
      </w:r>
      <w:r w:rsidRPr="007476AF">
        <w:rPr>
          <w:rFonts w:eastAsia="Times New Roman" w:cstheme="minorHAnsi"/>
          <w:spacing w:val="-1"/>
        </w:rPr>
        <w:t>H</w:t>
      </w:r>
      <w:r w:rsidRPr="007476AF">
        <w:rPr>
          <w:rFonts w:eastAsia="Times New Roman" w:cstheme="minorHAnsi"/>
        </w:rPr>
        <w:t>ealth</w:t>
      </w:r>
      <w:r w:rsidRPr="007476AF">
        <w:rPr>
          <w:rFonts w:eastAsia="Times New Roman" w:cstheme="minorHAnsi"/>
          <w:spacing w:val="-1"/>
        </w:rPr>
        <w:t>c</w:t>
      </w:r>
      <w:r w:rsidRPr="007476AF">
        <w:rPr>
          <w:rFonts w:eastAsia="Times New Roman" w:cstheme="minorHAnsi"/>
        </w:rPr>
        <w:t>are</w:t>
      </w:r>
      <w:r w:rsidRPr="007476AF">
        <w:rPr>
          <w:rFonts w:eastAsia="Times New Roman" w:cstheme="minorHAnsi"/>
          <w:spacing w:val="43"/>
        </w:rPr>
        <w:t xml:space="preserve"> </w:t>
      </w:r>
      <w:r w:rsidRPr="007476AF">
        <w:rPr>
          <w:rFonts w:eastAsia="Times New Roman" w:cstheme="minorHAnsi"/>
        </w:rPr>
        <w:t>employment</w:t>
      </w:r>
      <w:r w:rsidRPr="007476AF">
        <w:rPr>
          <w:rFonts w:eastAsia="Times New Roman" w:cstheme="minorHAnsi"/>
          <w:spacing w:val="43"/>
        </w:rPr>
        <w:t xml:space="preserve"> </w:t>
      </w:r>
      <w:r w:rsidRPr="007476AF">
        <w:rPr>
          <w:rFonts w:eastAsia="Times New Roman" w:cstheme="minorHAnsi"/>
        </w:rPr>
        <w:t>opportuniti</w:t>
      </w:r>
      <w:r w:rsidRPr="007476AF">
        <w:rPr>
          <w:rFonts w:eastAsia="Times New Roman" w:cstheme="minorHAnsi"/>
          <w:spacing w:val="-1"/>
        </w:rPr>
        <w:t>e</w:t>
      </w:r>
      <w:r w:rsidRPr="007476AF">
        <w:rPr>
          <w:rFonts w:eastAsia="Times New Roman" w:cstheme="minorHAnsi"/>
        </w:rPr>
        <w:t>s</w:t>
      </w:r>
      <w:r w:rsidRPr="007476AF">
        <w:rPr>
          <w:rFonts w:eastAsia="Times New Roman" w:cstheme="minorHAnsi"/>
          <w:spacing w:val="43"/>
        </w:rPr>
        <w:t xml:space="preserve"> </w:t>
      </w:r>
      <w:r w:rsidRPr="007476AF">
        <w:rPr>
          <w:rFonts w:eastAsia="Times New Roman" w:cstheme="minorHAnsi"/>
        </w:rPr>
        <w:t>a</w:t>
      </w:r>
      <w:r w:rsidRPr="007476AF">
        <w:rPr>
          <w:rFonts w:eastAsia="Times New Roman" w:cstheme="minorHAnsi"/>
          <w:spacing w:val="-1"/>
        </w:rPr>
        <w:t>r</w:t>
      </w:r>
      <w:r w:rsidRPr="007476AF">
        <w:rPr>
          <w:rFonts w:eastAsia="Times New Roman" w:cstheme="minorHAnsi"/>
        </w:rPr>
        <w:t>e</w:t>
      </w:r>
      <w:r w:rsidRPr="007476AF">
        <w:rPr>
          <w:rFonts w:eastAsia="Times New Roman" w:cstheme="minorHAnsi"/>
          <w:spacing w:val="43"/>
        </w:rPr>
        <w:t xml:space="preserve"> </w:t>
      </w:r>
      <w:r w:rsidRPr="007476AF">
        <w:rPr>
          <w:rFonts w:eastAsia="Times New Roman" w:cstheme="minorHAnsi"/>
        </w:rPr>
        <w:t>av</w:t>
      </w:r>
      <w:r w:rsidRPr="007476AF">
        <w:rPr>
          <w:rFonts w:eastAsia="Times New Roman" w:cstheme="minorHAnsi"/>
          <w:spacing w:val="-1"/>
        </w:rPr>
        <w:t>a</w:t>
      </w:r>
      <w:r w:rsidRPr="007476AF">
        <w:rPr>
          <w:rFonts w:eastAsia="Times New Roman" w:cstheme="minorHAnsi"/>
        </w:rPr>
        <w:t>il</w:t>
      </w:r>
      <w:r w:rsidRPr="007476AF">
        <w:rPr>
          <w:rFonts w:eastAsia="Times New Roman" w:cstheme="minorHAnsi"/>
          <w:spacing w:val="-1"/>
        </w:rPr>
        <w:t>a</w:t>
      </w:r>
      <w:r w:rsidRPr="007476AF">
        <w:rPr>
          <w:rFonts w:eastAsia="Times New Roman" w:cstheme="minorHAnsi"/>
        </w:rPr>
        <w:t>ble</w:t>
      </w:r>
      <w:r w:rsidRPr="007476AF">
        <w:rPr>
          <w:rFonts w:eastAsia="Times New Roman" w:cstheme="minorHAnsi"/>
          <w:spacing w:val="43"/>
        </w:rPr>
        <w:t xml:space="preserve"> </w:t>
      </w:r>
      <w:r w:rsidRPr="007476AF">
        <w:rPr>
          <w:rFonts w:eastAsia="Times New Roman" w:cstheme="minorHAnsi"/>
        </w:rPr>
        <w:t>in</w:t>
      </w:r>
      <w:r w:rsidRPr="007476AF">
        <w:rPr>
          <w:rFonts w:eastAsia="Times New Roman" w:cstheme="minorHAnsi"/>
          <w:spacing w:val="44"/>
        </w:rPr>
        <w:t xml:space="preserve"> </w:t>
      </w:r>
      <w:r w:rsidRPr="007476AF">
        <w:rPr>
          <w:rFonts w:eastAsia="Times New Roman" w:cstheme="minorHAnsi"/>
        </w:rPr>
        <w:t>long</w:t>
      </w:r>
      <w:r w:rsidRPr="007476AF">
        <w:rPr>
          <w:rFonts w:eastAsia="Times New Roman" w:cstheme="minorHAnsi"/>
          <w:spacing w:val="43"/>
        </w:rPr>
        <w:t xml:space="preserve"> </w:t>
      </w:r>
      <w:r w:rsidRPr="007476AF">
        <w:rPr>
          <w:rFonts w:eastAsia="Times New Roman" w:cstheme="minorHAnsi"/>
        </w:rPr>
        <w:t>t</w:t>
      </w:r>
      <w:r w:rsidRPr="007476AF">
        <w:rPr>
          <w:rFonts w:eastAsia="Times New Roman" w:cstheme="minorHAnsi"/>
          <w:spacing w:val="-1"/>
        </w:rPr>
        <w:t>e</w:t>
      </w:r>
      <w:r w:rsidRPr="007476AF">
        <w:rPr>
          <w:rFonts w:eastAsia="Times New Roman" w:cstheme="minorHAnsi"/>
        </w:rPr>
        <w:t>rm</w:t>
      </w:r>
      <w:r w:rsidRPr="007476AF">
        <w:rPr>
          <w:rFonts w:eastAsia="Times New Roman" w:cstheme="minorHAnsi"/>
          <w:w w:val="99"/>
        </w:rPr>
        <w:t xml:space="preserve"> </w:t>
      </w:r>
      <w:r w:rsidRPr="007476AF">
        <w:rPr>
          <w:rFonts w:eastAsia="Times New Roman" w:cstheme="minorHAnsi"/>
        </w:rPr>
        <w:t>ca</w:t>
      </w:r>
      <w:r w:rsidRPr="007476AF">
        <w:rPr>
          <w:rFonts w:eastAsia="Times New Roman" w:cstheme="minorHAnsi"/>
          <w:spacing w:val="-1"/>
        </w:rPr>
        <w:t>r</w:t>
      </w:r>
      <w:r w:rsidRPr="007476AF">
        <w:rPr>
          <w:rFonts w:eastAsia="Times New Roman" w:cstheme="minorHAnsi"/>
        </w:rPr>
        <w:t>e,</w:t>
      </w:r>
      <w:r w:rsidRPr="007476AF">
        <w:rPr>
          <w:rFonts w:eastAsia="Times New Roman" w:cstheme="minorHAnsi"/>
          <w:spacing w:val="-6"/>
        </w:rPr>
        <w:t xml:space="preserve"> </w:t>
      </w:r>
      <w:r w:rsidRPr="007476AF">
        <w:rPr>
          <w:rFonts w:eastAsia="Times New Roman" w:cstheme="minorHAnsi"/>
        </w:rPr>
        <w:t>home</w:t>
      </w:r>
      <w:r w:rsidRPr="007476AF">
        <w:rPr>
          <w:rFonts w:eastAsia="Times New Roman" w:cstheme="minorHAnsi"/>
          <w:spacing w:val="-5"/>
        </w:rPr>
        <w:t xml:space="preserve"> </w:t>
      </w:r>
      <w:r w:rsidRPr="007476AF">
        <w:rPr>
          <w:rFonts w:eastAsia="Times New Roman" w:cstheme="minorHAnsi"/>
        </w:rPr>
        <w:t>health,</w:t>
      </w:r>
      <w:r w:rsidRPr="007476AF">
        <w:rPr>
          <w:rFonts w:eastAsia="Times New Roman" w:cstheme="minorHAnsi"/>
          <w:spacing w:val="-5"/>
        </w:rPr>
        <w:t xml:space="preserve"> </w:t>
      </w:r>
      <w:r w:rsidRPr="007476AF">
        <w:rPr>
          <w:rFonts w:eastAsia="Times New Roman" w:cstheme="minorHAnsi"/>
        </w:rPr>
        <w:t>hospit</w:t>
      </w:r>
      <w:r w:rsidRPr="007476AF">
        <w:rPr>
          <w:rFonts w:eastAsia="Times New Roman" w:cstheme="minorHAnsi"/>
          <w:spacing w:val="-1"/>
        </w:rPr>
        <w:t>a</w:t>
      </w:r>
      <w:r w:rsidRPr="007476AF">
        <w:rPr>
          <w:rFonts w:eastAsia="Times New Roman" w:cstheme="minorHAnsi"/>
        </w:rPr>
        <w:t>ls</w:t>
      </w:r>
      <w:r w:rsidRPr="007476AF">
        <w:rPr>
          <w:rFonts w:eastAsia="Times New Roman" w:cstheme="minorHAnsi"/>
          <w:spacing w:val="-5"/>
        </w:rPr>
        <w:t xml:space="preserve"> </w:t>
      </w:r>
      <w:r w:rsidRPr="007476AF">
        <w:rPr>
          <w:rFonts w:eastAsia="Times New Roman" w:cstheme="minorHAnsi"/>
        </w:rPr>
        <w:t>and</w:t>
      </w:r>
      <w:r w:rsidRPr="007476AF">
        <w:rPr>
          <w:rFonts w:eastAsia="Times New Roman" w:cstheme="minorHAnsi"/>
          <w:spacing w:val="-6"/>
        </w:rPr>
        <w:t xml:space="preserve"> </w:t>
      </w:r>
      <w:r w:rsidRPr="007476AF">
        <w:rPr>
          <w:rFonts w:eastAsia="Times New Roman" w:cstheme="minorHAnsi"/>
        </w:rPr>
        <w:t>outp</w:t>
      </w:r>
      <w:r w:rsidRPr="007476AF">
        <w:rPr>
          <w:rFonts w:eastAsia="Times New Roman" w:cstheme="minorHAnsi"/>
          <w:spacing w:val="-1"/>
        </w:rPr>
        <w:t>a</w:t>
      </w:r>
      <w:r w:rsidRPr="007476AF">
        <w:rPr>
          <w:rFonts w:eastAsia="Times New Roman" w:cstheme="minorHAnsi"/>
        </w:rPr>
        <w:t>tient</w:t>
      </w:r>
      <w:r w:rsidRPr="007476AF">
        <w:rPr>
          <w:rFonts w:eastAsia="Times New Roman" w:cstheme="minorHAnsi"/>
          <w:spacing w:val="-5"/>
        </w:rPr>
        <w:t xml:space="preserve"> </w:t>
      </w:r>
      <w:r w:rsidRPr="007476AF">
        <w:rPr>
          <w:rFonts w:eastAsia="Times New Roman" w:cstheme="minorHAnsi"/>
          <w:spacing w:val="-1"/>
        </w:rPr>
        <w:t>s</w:t>
      </w:r>
      <w:r w:rsidRPr="007476AF">
        <w:rPr>
          <w:rFonts w:eastAsia="Times New Roman" w:cstheme="minorHAnsi"/>
        </w:rPr>
        <w:t>etting</w:t>
      </w:r>
      <w:r w:rsidRPr="007476AF">
        <w:rPr>
          <w:rFonts w:eastAsia="Times New Roman" w:cstheme="minorHAnsi"/>
          <w:spacing w:val="-1"/>
        </w:rPr>
        <w:t>s</w:t>
      </w:r>
      <w:r w:rsidRPr="007476AF">
        <w:rPr>
          <w:rFonts w:eastAsia="Times New Roman" w:cstheme="minorHAnsi"/>
        </w:rPr>
        <w:t>.</w:t>
      </w:r>
      <w:r w:rsidRPr="007476AF">
        <w:rPr>
          <w:rFonts w:eastAsia="Times New Roman" w:cstheme="minorHAnsi"/>
          <w:spacing w:val="-5"/>
        </w:rPr>
        <w:t xml:space="preserve"> </w:t>
      </w:r>
      <w:r w:rsidRPr="007476AF">
        <w:rPr>
          <w:rFonts w:eastAsia="Times New Roman" w:cstheme="minorHAnsi"/>
        </w:rPr>
        <w:t>Clini</w:t>
      </w:r>
      <w:r w:rsidRPr="007476AF">
        <w:rPr>
          <w:rFonts w:eastAsia="Times New Roman" w:cstheme="minorHAnsi"/>
          <w:spacing w:val="-1"/>
        </w:rPr>
        <w:t>c</w:t>
      </w:r>
      <w:r w:rsidRPr="007476AF">
        <w:rPr>
          <w:rFonts w:eastAsia="Times New Roman" w:cstheme="minorHAnsi"/>
        </w:rPr>
        <w:t>al</w:t>
      </w:r>
      <w:r w:rsidRPr="007476AF">
        <w:rPr>
          <w:rFonts w:eastAsia="Times New Roman" w:cstheme="minorHAnsi"/>
          <w:spacing w:val="-5"/>
        </w:rPr>
        <w:t xml:space="preserve"> </w:t>
      </w:r>
      <w:r w:rsidRPr="007476AF">
        <w:rPr>
          <w:rFonts w:eastAsia="Times New Roman" w:cstheme="minorHAnsi"/>
        </w:rPr>
        <w:t>experience</w:t>
      </w:r>
      <w:r w:rsidRPr="007476AF">
        <w:rPr>
          <w:rFonts w:eastAsia="Times New Roman" w:cstheme="minorHAnsi"/>
          <w:spacing w:val="-4"/>
        </w:rPr>
        <w:t xml:space="preserve"> </w:t>
      </w:r>
      <w:r w:rsidRPr="007476AF">
        <w:rPr>
          <w:rFonts w:eastAsia="Times New Roman" w:cstheme="minorHAnsi"/>
        </w:rPr>
        <w:t>is</w:t>
      </w:r>
      <w:r w:rsidRPr="007476AF">
        <w:rPr>
          <w:rFonts w:eastAsia="Times New Roman" w:cstheme="minorHAnsi"/>
          <w:spacing w:val="-4"/>
        </w:rPr>
        <w:t xml:space="preserve"> </w:t>
      </w:r>
      <w:r w:rsidRPr="007476AF">
        <w:rPr>
          <w:rFonts w:eastAsia="Times New Roman" w:cstheme="minorHAnsi"/>
        </w:rPr>
        <w:t>provided</w:t>
      </w:r>
      <w:r w:rsidRPr="007476AF">
        <w:rPr>
          <w:rFonts w:eastAsia="Times New Roman" w:cstheme="minorHAnsi"/>
          <w:spacing w:val="-3"/>
        </w:rPr>
        <w:t xml:space="preserve"> </w:t>
      </w:r>
      <w:r w:rsidRPr="007476AF">
        <w:rPr>
          <w:rFonts w:eastAsia="Times New Roman" w:cstheme="minorHAnsi"/>
        </w:rPr>
        <w:t>at</w:t>
      </w:r>
      <w:r w:rsidRPr="007476AF">
        <w:rPr>
          <w:rFonts w:eastAsia="Times New Roman" w:cstheme="minorHAnsi"/>
          <w:spacing w:val="-4"/>
        </w:rPr>
        <w:t xml:space="preserve"> </w:t>
      </w:r>
      <w:r w:rsidRPr="007476AF">
        <w:rPr>
          <w:rFonts w:eastAsia="Times New Roman" w:cstheme="minorHAnsi"/>
        </w:rPr>
        <w:t>ex</w:t>
      </w:r>
      <w:r w:rsidRPr="007476AF">
        <w:rPr>
          <w:rFonts w:eastAsia="Times New Roman" w:cstheme="minorHAnsi"/>
          <w:spacing w:val="-1"/>
        </w:rPr>
        <w:t>t</w:t>
      </w:r>
      <w:r w:rsidRPr="007476AF">
        <w:rPr>
          <w:rFonts w:eastAsia="Times New Roman" w:cstheme="minorHAnsi"/>
        </w:rPr>
        <w:t>ended</w:t>
      </w:r>
      <w:r w:rsidRPr="007476AF">
        <w:rPr>
          <w:rFonts w:eastAsia="Times New Roman" w:cstheme="minorHAnsi"/>
          <w:spacing w:val="-4"/>
        </w:rPr>
        <w:t xml:space="preserve"> </w:t>
      </w:r>
      <w:r w:rsidRPr="007476AF">
        <w:rPr>
          <w:rFonts w:eastAsia="Times New Roman" w:cstheme="minorHAnsi"/>
        </w:rPr>
        <w:t>c</w:t>
      </w:r>
      <w:r w:rsidRPr="007476AF">
        <w:rPr>
          <w:rFonts w:eastAsia="Times New Roman" w:cstheme="minorHAnsi"/>
          <w:spacing w:val="-1"/>
        </w:rPr>
        <w:t>a</w:t>
      </w:r>
      <w:r w:rsidRPr="007476AF">
        <w:rPr>
          <w:rFonts w:eastAsia="Times New Roman" w:cstheme="minorHAnsi"/>
        </w:rPr>
        <w:t>re</w:t>
      </w:r>
      <w:r w:rsidRPr="007476AF">
        <w:rPr>
          <w:rFonts w:eastAsia="Times New Roman" w:cstheme="minorHAnsi"/>
          <w:spacing w:val="-3"/>
        </w:rPr>
        <w:t xml:space="preserve"> </w:t>
      </w:r>
      <w:r w:rsidRPr="007476AF">
        <w:rPr>
          <w:rFonts w:eastAsia="Times New Roman" w:cstheme="minorHAnsi"/>
        </w:rPr>
        <w:t>faci</w:t>
      </w:r>
      <w:r w:rsidRPr="007476AF">
        <w:rPr>
          <w:rFonts w:eastAsia="Times New Roman" w:cstheme="minorHAnsi"/>
          <w:spacing w:val="-1"/>
        </w:rPr>
        <w:t>l</w:t>
      </w:r>
      <w:r w:rsidRPr="007476AF">
        <w:rPr>
          <w:rFonts w:eastAsia="Times New Roman" w:cstheme="minorHAnsi"/>
        </w:rPr>
        <w:t>ities</w:t>
      </w:r>
      <w:r w:rsidRPr="007476AF">
        <w:rPr>
          <w:rFonts w:eastAsia="Times New Roman" w:cstheme="minorHAnsi"/>
          <w:spacing w:val="-4"/>
        </w:rPr>
        <w:t xml:space="preserve"> </w:t>
      </w:r>
      <w:r w:rsidRPr="007476AF">
        <w:rPr>
          <w:rFonts w:eastAsia="Times New Roman" w:cstheme="minorHAnsi"/>
        </w:rPr>
        <w:t>and</w:t>
      </w:r>
      <w:r w:rsidRPr="007476AF">
        <w:rPr>
          <w:rFonts w:eastAsia="Times New Roman" w:cstheme="minorHAnsi"/>
          <w:spacing w:val="-4"/>
        </w:rPr>
        <w:t xml:space="preserve"> </w:t>
      </w:r>
      <w:r w:rsidRPr="007476AF">
        <w:rPr>
          <w:rFonts w:eastAsia="Times New Roman" w:cstheme="minorHAnsi"/>
        </w:rPr>
        <w:t>ho</w:t>
      </w:r>
      <w:r w:rsidRPr="007476AF">
        <w:rPr>
          <w:rFonts w:eastAsia="Times New Roman" w:cstheme="minorHAnsi"/>
          <w:spacing w:val="-1"/>
        </w:rPr>
        <w:t>s</w:t>
      </w:r>
      <w:r w:rsidRPr="007476AF">
        <w:rPr>
          <w:rFonts w:eastAsia="Times New Roman" w:cstheme="minorHAnsi"/>
        </w:rPr>
        <w:t>pital</w:t>
      </w:r>
      <w:r w:rsidRPr="007476AF">
        <w:rPr>
          <w:rFonts w:eastAsia="Times New Roman" w:cstheme="minorHAnsi"/>
          <w:spacing w:val="-1"/>
        </w:rPr>
        <w:t>s</w:t>
      </w:r>
      <w:r w:rsidRPr="007476AF">
        <w:rPr>
          <w:rFonts w:eastAsia="Times New Roman" w:cstheme="minorHAnsi"/>
        </w:rPr>
        <w:t>.</w:t>
      </w:r>
      <w:r w:rsidRPr="007476AF">
        <w:rPr>
          <w:rFonts w:eastAsia="Times New Roman" w:cstheme="minorHAnsi"/>
          <w:spacing w:val="-16"/>
        </w:rPr>
        <w:t xml:space="preserve"> </w:t>
      </w:r>
      <w:r w:rsidRPr="007476AF">
        <w:rPr>
          <w:rFonts w:eastAsia="Times New Roman" w:cstheme="minorHAnsi"/>
        </w:rPr>
        <w:t>A</w:t>
      </w:r>
      <w:r w:rsidRPr="007476AF">
        <w:rPr>
          <w:rFonts w:eastAsia="Times New Roman" w:cstheme="minorHAnsi"/>
          <w:spacing w:val="-15"/>
        </w:rPr>
        <w:t xml:space="preserve"> </w:t>
      </w:r>
      <w:r w:rsidRPr="007476AF">
        <w:rPr>
          <w:rFonts w:eastAsia="Times New Roman" w:cstheme="minorHAnsi"/>
        </w:rPr>
        <w:t>diploma</w:t>
      </w:r>
      <w:r w:rsidRPr="007476AF">
        <w:rPr>
          <w:rFonts w:eastAsia="Times New Roman" w:cstheme="minorHAnsi"/>
          <w:w w:val="99"/>
        </w:rPr>
        <w:t xml:space="preserve"> </w:t>
      </w:r>
      <w:r w:rsidRPr="007476AF">
        <w:rPr>
          <w:rFonts w:eastAsia="Times New Roman" w:cstheme="minorHAnsi"/>
          <w:spacing w:val="-1"/>
        </w:rPr>
        <w:t>w</w:t>
      </w:r>
      <w:r w:rsidRPr="007476AF">
        <w:rPr>
          <w:rFonts w:eastAsia="Times New Roman" w:cstheme="minorHAnsi"/>
        </w:rPr>
        <w:t>ill</w:t>
      </w:r>
      <w:r w:rsidRPr="007476AF">
        <w:rPr>
          <w:rFonts w:eastAsia="Times New Roman" w:cstheme="minorHAnsi"/>
          <w:spacing w:val="15"/>
        </w:rPr>
        <w:t xml:space="preserve"> </w:t>
      </w:r>
      <w:r w:rsidRPr="007476AF">
        <w:rPr>
          <w:rFonts w:eastAsia="Times New Roman" w:cstheme="minorHAnsi"/>
        </w:rPr>
        <w:t>be</w:t>
      </w:r>
      <w:r w:rsidRPr="007476AF">
        <w:rPr>
          <w:rFonts w:eastAsia="Times New Roman" w:cstheme="minorHAnsi"/>
          <w:spacing w:val="16"/>
        </w:rPr>
        <w:t xml:space="preserve"> </w:t>
      </w:r>
      <w:r w:rsidRPr="007476AF">
        <w:rPr>
          <w:rFonts w:eastAsia="Times New Roman" w:cstheme="minorHAnsi"/>
        </w:rPr>
        <w:t>a</w:t>
      </w:r>
      <w:r w:rsidRPr="007476AF">
        <w:rPr>
          <w:rFonts w:eastAsia="Times New Roman" w:cstheme="minorHAnsi"/>
          <w:spacing w:val="-1"/>
        </w:rPr>
        <w:t>w</w:t>
      </w:r>
      <w:r w:rsidRPr="007476AF">
        <w:rPr>
          <w:rFonts w:eastAsia="Times New Roman" w:cstheme="minorHAnsi"/>
        </w:rPr>
        <w:t>a</w:t>
      </w:r>
      <w:r w:rsidRPr="007476AF">
        <w:rPr>
          <w:rFonts w:eastAsia="Times New Roman" w:cstheme="minorHAnsi"/>
          <w:spacing w:val="-1"/>
        </w:rPr>
        <w:t>r</w:t>
      </w:r>
      <w:r w:rsidRPr="007476AF">
        <w:rPr>
          <w:rFonts w:eastAsia="Times New Roman" w:cstheme="minorHAnsi"/>
        </w:rPr>
        <w:t>ded</w:t>
      </w:r>
      <w:r w:rsidRPr="007476AF">
        <w:rPr>
          <w:rFonts w:eastAsia="Times New Roman" w:cstheme="minorHAnsi"/>
          <w:spacing w:val="16"/>
        </w:rPr>
        <w:t xml:space="preserve"> </w:t>
      </w:r>
      <w:r w:rsidRPr="007476AF">
        <w:rPr>
          <w:rFonts w:eastAsia="Times New Roman" w:cstheme="minorHAnsi"/>
        </w:rPr>
        <w:t>upon</w:t>
      </w:r>
      <w:r w:rsidRPr="007476AF">
        <w:rPr>
          <w:rFonts w:eastAsia="Times New Roman" w:cstheme="minorHAnsi"/>
          <w:spacing w:val="15"/>
        </w:rPr>
        <w:t xml:space="preserve"> </w:t>
      </w:r>
      <w:r w:rsidRPr="007476AF">
        <w:rPr>
          <w:rFonts w:eastAsia="Times New Roman" w:cstheme="minorHAnsi"/>
        </w:rPr>
        <w:t>succe</w:t>
      </w:r>
      <w:r w:rsidRPr="007476AF">
        <w:rPr>
          <w:rFonts w:eastAsia="Times New Roman" w:cstheme="minorHAnsi"/>
          <w:spacing w:val="-1"/>
        </w:rPr>
        <w:t>ss</w:t>
      </w:r>
      <w:r w:rsidRPr="007476AF">
        <w:rPr>
          <w:rFonts w:eastAsia="Times New Roman" w:cstheme="minorHAnsi"/>
        </w:rPr>
        <w:t>ful</w:t>
      </w:r>
      <w:r w:rsidRPr="007476AF">
        <w:rPr>
          <w:rFonts w:eastAsia="Times New Roman" w:cstheme="minorHAnsi"/>
          <w:spacing w:val="16"/>
        </w:rPr>
        <w:t xml:space="preserve"> </w:t>
      </w:r>
      <w:r w:rsidRPr="007476AF">
        <w:rPr>
          <w:rFonts w:eastAsia="Times New Roman" w:cstheme="minorHAnsi"/>
        </w:rPr>
        <w:t>compl</w:t>
      </w:r>
      <w:r w:rsidRPr="007476AF">
        <w:rPr>
          <w:rFonts w:eastAsia="Times New Roman" w:cstheme="minorHAnsi"/>
          <w:spacing w:val="-1"/>
        </w:rPr>
        <w:t>e</w:t>
      </w:r>
      <w:r w:rsidRPr="007476AF">
        <w:rPr>
          <w:rFonts w:eastAsia="Times New Roman" w:cstheme="minorHAnsi"/>
        </w:rPr>
        <w:t>tion</w:t>
      </w:r>
      <w:r w:rsidRPr="007476AF">
        <w:rPr>
          <w:rFonts w:eastAsia="Times New Roman" w:cstheme="minorHAnsi"/>
          <w:spacing w:val="16"/>
        </w:rPr>
        <w:t xml:space="preserve"> </w:t>
      </w:r>
      <w:r w:rsidRPr="007476AF">
        <w:rPr>
          <w:rFonts w:eastAsia="Times New Roman" w:cstheme="minorHAnsi"/>
        </w:rPr>
        <w:t>of</w:t>
      </w:r>
      <w:r w:rsidRPr="007476AF">
        <w:rPr>
          <w:rFonts w:eastAsia="Times New Roman" w:cstheme="minorHAnsi"/>
          <w:spacing w:val="16"/>
        </w:rPr>
        <w:t xml:space="preserve"> </w:t>
      </w:r>
      <w:r w:rsidRPr="007476AF">
        <w:rPr>
          <w:rFonts w:eastAsia="Times New Roman" w:cstheme="minorHAnsi"/>
        </w:rPr>
        <w:t>this</w:t>
      </w:r>
      <w:r w:rsidRPr="007476AF">
        <w:rPr>
          <w:rFonts w:eastAsia="Times New Roman" w:cstheme="minorHAnsi"/>
          <w:spacing w:val="15"/>
        </w:rPr>
        <w:t xml:space="preserve"> </w:t>
      </w:r>
      <w:r w:rsidRPr="007476AF">
        <w:rPr>
          <w:rFonts w:eastAsia="Times New Roman" w:cstheme="minorHAnsi"/>
        </w:rPr>
        <w:t xml:space="preserve">program. </w:t>
      </w:r>
      <w:r w:rsidRPr="007476AF">
        <w:rPr>
          <w:rFonts w:eastAsia="Times New Roman" w:cstheme="minorHAnsi"/>
          <w:spacing w:val="-1"/>
        </w:rPr>
        <w:t>O</w:t>
      </w:r>
      <w:r w:rsidRPr="007476AF">
        <w:rPr>
          <w:rFonts w:eastAsia="Times New Roman" w:cstheme="minorHAnsi"/>
        </w:rPr>
        <w:t>ut</w:t>
      </w:r>
      <w:r w:rsidRPr="007476AF">
        <w:rPr>
          <w:rFonts w:eastAsia="Times New Roman" w:cstheme="minorHAnsi"/>
          <w:spacing w:val="-1"/>
        </w:rPr>
        <w:t>s</w:t>
      </w:r>
      <w:r w:rsidRPr="007476AF">
        <w:rPr>
          <w:rFonts w:eastAsia="Times New Roman" w:cstheme="minorHAnsi"/>
        </w:rPr>
        <w:t>ide</w:t>
      </w:r>
      <w:r w:rsidRPr="007476AF">
        <w:rPr>
          <w:rFonts w:eastAsia="Times New Roman" w:cstheme="minorHAnsi"/>
          <w:spacing w:val="2"/>
        </w:rPr>
        <w:t xml:space="preserve"> </w:t>
      </w:r>
      <w:r w:rsidRPr="007476AF">
        <w:rPr>
          <w:rFonts w:eastAsia="Times New Roman" w:cstheme="minorHAnsi"/>
          <w:spacing w:val="-1"/>
        </w:rPr>
        <w:t>w</w:t>
      </w:r>
      <w:r w:rsidRPr="007476AF">
        <w:rPr>
          <w:rFonts w:eastAsia="Times New Roman" w:cstheme="minorHAnsi"/>
        </w:rPr>
        <w:t>ork</w:t>
      </w:r>
      <w:r w:rsidRPr="007476AF">
        <w:rPr>
          <w:rFonts w:eastAsia="Times New Roman" w:cstheme="minorHAnsi"/>
          <w:spacing w:val="3"/>
        </w:rPr>
        <w:t xml:space="preserve"> </w:t>
      </w:r>
      <w:r w:rsidRPr="007476AF">
        <w:rPr>
          <w:rFonts w:eastAsia="Times New Roman" w:cstheme="minorHAnsi"/>
        </w:rPr>
        <w:t>requ</w:t>
      </w:r>
      <w:r w:rsidRPr="007476AF">
        <w:rPr>
          <w:rFonts w:eastAsia="Times New Roman" w:cstheme="minorHAnsi"/>
          <w:spacing w:val="-1"/>
        </w:rPr>
        <w:t>i</w:t>
      </w:r>
      <w:r w:rsidRPr="007476AF">
        <w:rPr>
          <w:rFonts w:eastAsia="Times New Roman" w:cstheme="minorHAnsi"/>
        </w:rPr>
        <w:t>red.</w:t>
      </w:r>
    </w:p>
    <w:p w14:paraId="6F0F87AF" w14:textId="77777777" w:rsidR="0068201F" w:rsidRPr="007476AF" w:rsidRDefault="0068201F" w:rsidP="0068201F">
      <w:pPr>
        <w:widowControl w:val="0"/>
        <w:spacing w:before="120" w:after="0" w:line="240" w:lineRule="auto"/>
        <w:jc w:val="both"/>
        <w:rPr>
          <w:rFonts w:eastAsia="Times New Roman" w:cstheme="minorHAnsi"/>
        </w:rPr>
      </w:pPr>
      <w:r w:rsidRPr="007476AF">
        <w:rPr>
          <w:rFonts w:eastAsia="Times New Roman" w:cstheme="minorHAnsi"/>
          <w:spacing w:val="-1"/>
        </w:rPr>
        <w:t>S</w:t>
      </w:r>
      <w:r w:rsidRPr="007476AF">
        <w:rPr>
          <w:rFonts w:eastAsia="Times New Roman" w:cstheme="minorHAnsi"/>
        </w:rPr>
        <w:t>tudents</w:t>
      </w:r>
      <w:r w:rsidRPr="007476AF">
        <w:rPr>
          <w:rFonts w:eastAsia="Times New Roman" w:cstheme="minorHAnsi"/>
          <w:spacing w:val="-10"/>
        </w:rPr>
        <w:t xml:space="preserve"> </w:t>
      </w:r>
      <w:r w:rsidRPr="007476AF">
        <w:rPr>
          <w:rFonts w:eastAsia="Times New Roman" w:cstheme="minorHAnsi"/>
          <w:spacing w:val="-1"/>
        </w:rPr>
        <w:t>w</w:t>
      </w:r>
      <w:r w:rsidRPr="007476AF">
        <w:rPr>
          <w:rFonts w:eastAsia="Times New Roman" w:cstheme="minorHAnsi"/>
        </w:rPr>
        <w:t>ho</w:t>
      </w:r>
      <w:r w:rsidRPr="007476AF">
        <w:rPr>
          <w:rFonts w:eastAsia="Times New Roman" w:cstheme="minorHAnsi"/>
          <w:spacing w:val="-10"/>
        </w:rPr>
        <w:t xml:space="preserve"> </w:t>
      </w:r>
      <w:r w:rsidRPr="007476AF">
        <w:rPr>
          <w:rFonts w:eastAsia="Times New Roman" w:cstheme="minorHAnsi"/>
        </w:rPr>
        <w:t>have</w:t>
      </w:r>
      <w:r w:rsidRPr="007476AF">
        <w:rPr>
          <w:rFonts w:eastAsia="Times New Roman" w:cstheme="minorHAnsi"/>
          <w:spacing w:val="-10"/>
        </w:rPr>
        <w:t xml:space="preserve"> </w:t>
      </w:r>
      <w:r w:rsidRPr="007476AF">
        <w:rPr>
          <w:rFonts w:eastAsia="Times New Roman" w:cstheme="minorHAnsi"/>
        </w:rPr>
        <w:t>succ</w:t>
      </w:r>
      <w:r w:rsidRPr="007476AF">
        <w:rPr>
          <w:rFonts w:eastAsia="Times New Roman" w:cstheme="minorHAnsi"/>
          <w:spacing w:val="-1"/>
        </w:rPr>
        <w:t>es</w:t>
      </w:r>
      <w:r w:rsidRPr="007476AF">
        <w:rPr>
          <w:rFonts w:eastAsia="Times New Roman" w:cstheme="minorHAnsi"/>
        </w:rPr>
        <w:t>sfully</w:t>
      </w:r>
      <w:r w:rsidRPr="007476AF">
        <w:rPr>
          <w:rFonts w:eastAsia="Times New Roman" w:cstheme="minorHAnsi"/>
          <w:spacing w:val="-10"/>
        </w:rPr>
        <w:t xml:space="preserve"> </w:t>
      </w:r>
      <w:r w:rsidRPr="007476AF">
        <w:rPr>
          <w:rFonts w:eastAsia="Times New Roman" w:cstheme="minorHAnsi"/>
        </w:rPr>
        <w:t>met</w:t>
      </w:r>
      <w:r w:rsidRPr="007476AF">
        <w:rPr>
          <w:rFonts w:eastAsia="Times New Roman" w:cstheme="minorHAnsi"/>
          <w:spacing w:val="-10"/>
        </w:rPr>
        <w:t xml:space="preserve"> </w:t>
      </w:r>
      <w:r w:rsidRPr="007476AF">
        <w:rPr>
          <w:rFonts w:eastAsia="Times New Roman" w:cstheme="minorHAnsi"/>
        </w:rPr>
        <w:t>all</w:t>
      </w:r>
      <w:r w:rsidRPr="007476AF">
        <w:rPr>
          <w:rFonts w:eastAsia="Times New Roman" w:cstheme="minorHAnsi"/>
          <w:spacing w:val="-9"/>
        </w:rPr>
        <w:t xml:space="preserve"> </w:t>
      </w:r>
      <w:r w:rsidRPr="007476AF">
        <w:rPr>
          <w:rFonts w:eastAsia="Times New Roman" w:cstheme="minorHAnsi"/>
        </w:rPr>
        <w:t>educ</w:t>
      </w:r>
      <w:r w:rsidRPr="007476AF">
        <w:rPr>
          <w:rFonts w:eastAsia="Times New Roman" w:cstheme="minorHAnsi"/>
          <w:spacing w:val="-1"/>
        </w:rPr>
        <w:t>a</w:t>
      </w:r>
      <w:r w:rsidRPr="007476AF">
        <w:rPr>
          <w:rFonts w:eastAsia="Times New Roman" w:cstheme="minorHAnsi"/>
        </w:rPr>
        <w:t>tional</w:t>
      </w:r>
      <w:r w:rsidRPr="007476AF">
        <w:rPr>
          <w:rFonts w:eastAsia="Times New Roman" w:cstheme="minorHAnsi"/>
          <w:spacing w:val="-10"/>
        </w:rPr>
        <w:t xml:space="preserve"> </w:t>
      </w:r>
      <w:r w:rsidRPr="007476AF">
        <w:rPr>
          <w:rFonts w:eastAsia="Times New Roman" w:cstheme="minorHAnsi"/>
        </w:rPr>
        <w:t>and</w:t>
      </w:r>
      <w:r w:rsidRPr="007476AF">
        <w:rPr>
          <w:rFonts w:eastAsia="Times New Roman" w:cstheme="minorHAnsi"/>
          <w:spacing w:val="-10"/>
        </w:rPr>
        <w:t xml:space="preserve"> </w:t>
      </w:r>
      <w:r w:rsidRPr="007476AF">
        <w:rPr>
          <w:rFonts w:eastAsia="Times New Roman" w:cstheme="minorHAnsi"/>
        </w:rPr>
        <w:t>in</w:t>
      </w:r>
      <w:r w:rsidRPr="007476AF">
        <w:rPr>
          <w:rFonts w:eastAsia="Times New Roman" w:cstheme="minorHAnsi"/>
          <w:spacing w:val="-1"/>
        </w:rPr>
        <w:t>s</w:t>
      </w:r>
      <w:r w:rsidRPr="007476AF">
        <w:rPr>
          <w:rFonts w:eastAsia="Times New Roman" w:cstheme="minorHAnsi"/>
        </w:rPr>
        <w:t>t</w:t>
      </w:r>
      <w:r w:rsidRPr="007476AF">
        <w:rPr>
          <w:rFonts w:eastAsia="Times New Roman" w:cstheme="minorHAnsi"/>
          <w:spacing w:val="-1"/>
        </w:rPr>
        <w:t>i</w:t>
      </w:r>
      <w:r w:rsidRPr="007476AF">
        <w:rPr>
          <w:rFonts w:eastAsia="Times New Roman" w:cstheme="minorHAnsi"/>
        </w:rPr>
        <w:t>tution</w:t>
      </w:r>
      <w:r w:rsidRPr="007476AF">
        <w:rPr>
          <w:rFonts w:eastAsia="Times New Roman" w:cstheme="minorHAnsi"/>
          <w:spacing w:val="-1"/>
        </w:rPr>
        <w:t>a</w:t>
      </w:r>
      <w:r w:rsidRPr="007476AF">
        <w:rPr>
          <w:rFonts w:eastAsia="Times New Roman" w:cstheme="minorHAnsi"/>
        </w:rPr>
        <w:t>l</w:t>
      </w:r>
      <w:r w:rsidRPr="007476AF">
        <w:rPr>
          <w:rFonts w:eastAsia="Times New Roman" w:cstheme="minorHAnsi"/>
          <w:w w:val="99"/>
        </w:rPr>
        <w:t xml:space="preserve"> </w:t>
      </w:r>
      <w:r w:rsidRPr="007476AF">
        <w:rPr>
          <w:rFonts w:eastAsia="Times New Roman" w:cstheme="minorHAnsi"/>
        </w:rPr>
        <w:t>requir</w:t>
      </w:r>
      <w:r w:rsidRPr="007476AF">
        <w:rPr>
          <w:rFonts w:eastAsia="Times New Roman" w:cstheme="minorHAnsi"/>
          <w:spacing w:val="-1"/>
        </w:rPr>
        <w:t>e</w:t>
      </w:r>
      <w:r w:rsidRPr="007476AF">
        <w:rPr>
          <w:rFonts w:eastAsia="Times New Roman" w:cstheme="minorHAnsi"/>
        </w:rPr>
        <w:t>ments</w:t>
      </w:r>
      <w:r w:rsidRPr="007476AF">
        <w:rPr>
          <w:rFonts w:eastAsia="Times New Roman" w:cstheme="minorHAnsi"/>
          <w:spacing w:val="24"/>
        </w:rPr>
        <w:t xml:space="preserve"> </w:t>
      </w:r>
      <w:r w:rsidRPr="007476AF">
        <w:rPr>
          <w:rFonts w:eastAsia="Times New Roman" w:cstheme="minorHAnsi"/>
        </w:rPr>
        <w:t>for</w:t>
      </w:r>
      <w:r w:rsidRPr="007476AF">
        <w:rPr>
          <w:rFonts w:eastAsia="Times New Roman" w:cstheme="minorHAnsi"/>
          <w:spacing w:val="24"/>
        </w:rPr>
        <w:t xml:space="preserve"> </w:t>
      </w:r>
      <w:r w:rsidRPr="007476AF">
        <w:rPr>
          <w:rFonts w:eastAsia="Times New Roman" w:cstheme="minorHAnsi"/>
        </w:rPr>
        <w:t>a</w:t>
      </w:r>
      <w:r w:rsidRPr="007476AF">
        <w:rPr>
          <w:rFonts w:eastAsia="Times New Roman" w:cstheme="minorHAnsi"/>
          <w:spacing w:val="24"/>
        </w:rPr>
        <w:t xml:space="preserve"> </w:t>
      </w:r>
      <w:r w:rsidRPr="007476AF">
        <w:rPr>
          <w:rFonts w:eastAsia="Times New Roman" w:cstheme="minorHAnsi"/>
          <w:spacing w:val="-1"/>
        </w:rPr>
        <w:t>D</w:t>
      </w:r>
      <w:r w:rsidRPr="007476AF">
        <w:rPr>
          <w:rFonts w:eastAsia="Times New Roman" w:cstheme="minorHAnsi"/>
        </w:rPr>
        <w:t>iploma</w:t>
      </w:r>
      <w:r w:rsidRPr="007476AF">
        <w:rPr>
          <w:rFonts w:eastAsia="Times New Roman" w:cstheme="minorHAnsi"/>
          <w:spacing w:val="24"/>
        </w:rPr>
        <w:t xml:space="preserve"> </w:t>
      </w:r>
      <w:r w:rsidRPr="007476AF">
        <w:rPr>
          <w:rFonts w:eastAsia="Times New Roman" w:cstheme="minorHAnsi"/>
        </w:rPr>
        <w:t>in</w:t>
      </w:r>
      <w:r w:rsidRPr="007476AF">
        <w:rPr>
          <w:rFonts w:eastAsia="Times New Roman" w:cstheme="minorHAnsi"/>
          <w:spacing w:val="24"/>
        </w:rPr>
        <w:t xml:space="preserve"> </w:t>
      </w:r>
      <w:r w:rsidRPr="007476AF">
        <w:rPr>
          <w:rFonts w:eastAsia="Times New Roman" w:cstheme="minorHAnsi"/>
          <w:spacing w:val="-1"/>
        </w:rPr>
        <w:t>P</w:t>
      </w:r>
      <w:r w:rsidRPr="007476AF">
        <w:rPr>
          <w:rFonts w:eastAsia="Times New Roman" w:cstheme="minorHAnsi"/>
        </w:rPr>
        <w:t>ract</w:t>
      </w:r>
      <w:r w:rsidRPr="007476AF">
        <w:rPr>
          <w:rFonts w:eastAsia="Times New Roman" w:cstheme="minorHAnsi"/>
          <w:spacing w:val="-1"/>
        </w:rPr>
        <w:t>i</w:t>
      </w:r>
      <w:r w:rsidRPr="007476AF">
        <w:rPr>
          <w:rFonts w:eastAsia="Times New Roman" w:cstheme="minorHAnsi"/>
        </w:rPr>
        <w:t>cal</w:t>
      </w:r>
      <w:r w:rsidRPr="007476AF">
        <w:rPr>
          <w:rFonts w:eastAsia="Times New Roman" w:cstheme="minorHAnsi"/>
          <w:spacing w:val="24"/>
        </w:rPr>
        <w:t xml:space="preserve"> </w:t>
      </w:r>
      <w:r w:rsidRPr="007476AF">
        <w:rPr>
          <w:rFonts w:eastAsia="Times New Roman" w:cstheme="minorHAnsi"/>
          <w:spacing w:val="-1"/>
        </w:rPr>
        <w:t>N</w:t>
      </w:r>
      <w:r w:rsidRPr="007476AF">
        <w:rPr>
          <w:rFonts w:eastAsia="Times New Roman" w:cstheme="minorHAnsi"/>
        </w:rPr>
        <w:t>ur</w:t>
      </w:r>
      <w:r w:rsidRPr="007476AF">
        <w:rPr>
          <w:rFonts w:eastAsia="Times New Roman" w:cstheme="minorHAnsi"/>
          <w:spacing w:val="-1"/>
        </w:rPr>
        <w:t>s</w:t>
      </w:r>
      <w:r w:rsidRPr="007476AF">
        <w:rPr>
          <w:rFonts w:eastAsia="Times New Roman" w:cstheme="minorHAnsi"/>
        </w:rPr>
        <w:t>e</w:t>
      </w:r>
      <w:r w:rsidRPr="007476AF">
        <w:rPr>
          <w:rFonts w:eastAsia="Times New Roman" w:cstheme="minorHAnsi"/>
          <w:spacing w:val="25"/>
        </w:rPr>
        <w:t xml:space="preserve"> </w:t>
      </w:r>
      <w:r w:rsidRPr="007476AF">
        <w:rPr>
          <w:rFonts w:eastAsia="Times New Roman" w:cstheme="minorHAnsi"/>
        </w:rPr>
        <w:t>from</w:t>
      </w:r>
      <w:r w:rsidRPr="007476AF">
        <w:rPr>
          <w:rFonts w:eastAsia="Times New Roman" w:cstheme="minorHAnsi"/>
          <w:spacing w:val="24"/>
        </w:rPr>
        <w:t xml:space="preserve"> </w:t>
      </w:r>
      <w:r w:rsidRPr="007476AF">
        <w:rPr>
          <w:rFonts w:eastAsia="Times New Roman" w:cstheme="minorHAnsi"/>
          <w:spacing w:val="-1"/>
        </w:rPr>
        <w:t>S</w:t>
      </w:r>
      <w:r w:rsidRPr="007476AF">
        <w:rPr>
          <w:rFonts w:eastAsia="Times New Roman" w:cstheme="minorHAnsi"/>
        </w:rPr>
        <w:t>outhea</w:t>
      </w:r>
      <w:r w:rsidRPr="007476AF">
        <w:rPr>
          <w:rFonts w:eastAsia="Times New Roman" w:cstheme="minorHAnsi"/>
          <w:spacing w:val="-1"/>
        </w:rPr>
        <w:t>s</w:t>
      </w:r>
      <w:r w:rsidRPr="007476AF">
        <w:rPr>
          <w:rFonts w:eastAsia="Times New Roman" w:cstheme="minorHAnsi"/>
        </w:rPr>
        <w:t>tern College</w:t>
      </w:r>
      <w:r w:rsidRPr="007476AF">
        <w:rPr>
          <w:rFonts w:eastAsia="Times New Roman" w:cstheme="minorHAnsi"/>
          <w:spacing w:val="27"/>
        </w:rPr>
        <w:t xml:space="preserve"> </w:t>
      </w:r>
      <w:r w:rsidRPr="007476AF">
        <w:rPr>
          <w:rFonts w:eastAsia="Times New Roman" w:cstheme="minorHAnsi"/>
        </w:rPr>
        <w:t>a</w:t>
      </w:r>
      <w:r w:rsidRPr="007476AF">
        <w:rPr>
          <w:rFonts w:eastAsia="Times New Roman" w:cstheme="minorHAnsi"/>
          <w:spacing w:val="-1"/>
        </w:rPr>
        <w:t>r</w:t>
      </w:r>
      <w:r w:rsidRPr="007476AF">
        <w:rPr>
          <w:rFonts w:eastAsia="Times New Roman" w:cstheme="minorHAnsi"/>
        </w:rPr>
        <w:t>e</w:t>
      </w:r>
      <w:r w:rsidRPr="007476AF">
        <w:rPr>
          <w:rFonts w:eastAsia="Times New Roman" w:cstheme="minorHAnsi"/>
          <w:spacing w:val="27"/>
        </w:rPr>
        <w:t xml:space="preserve"> </w:t>
      </w:r>
      <w:r w:rsidRPr="007476AF">
        <w:rPr>
          <w:rFonts w:eastAsia="Times New Roman" w:cstheme="minorHAnsi"/>
        </w:rPr>
        <w:t>eligible</w:t>
      </w:r>
      <w:r w:rsidRPr="007476AF">
        <w:rPr>
          <w:rFonts w:eastAsia="Times New Roman" w:cstheme="minorHAnsi"/>
          <w:spacing w:val="27"/>
        </w:rPr>
        <w:t xml:space="preserve"> </w:t>
      </w:r>
      <w:r w:rsidRPr="007476AF">
        <w:rPr>
          <w:rFonts w:eastAsia="Times New Roman" w:cstheme="minorHAnsi"/>
        </w:rPr>
        <w:t>to</w:t>
      </w:r>
      <w:r w:rsidRPr="007476AF">
        <w:rPr>
          <w:rFonts w:eastAsia="Times New Roman" w:cstheme="minorHAnsi"/>
          <w:spacing w:val="28"/>
        </w:rPr>
        <w:t xml:space="preserve"> </w:t>
      </w:r>
      <w:r w:rsidRPr="007476AF">
        <w:rPr>
          <w:rFonts w:eastAsia="Times New Roman" w:cstheme="minorHAnsi"/>
        </w:rPr>
        <w:t>have</w:t>
      </w:r>
      <w:r w:rsidRPr="007476AF">
        <w:rPr>
          <w:rFonts w:eastAsia="Times New Roman" w:cstheme="minorHAnsi"/>
          <w:spacing w:val="27"/>
        </w:rPr>
        <w:t xml:space="preserve"> </w:t>
      </w:r>
      <w:r w:rsidRPr="007476AF">
        <w:rPr>
          <w:rFonts w:eastAsia="Times New Roman" w:cstheme="minorHAnsi"/>
        </w:rPr>
        <w:t>th</w:t>
      </w:r>
      <w:r w:rsidRPr="007476AF">
        <w:rPr>
          <w:rFonts w:eastAsia="Times New Roman" w:cstheme="minorHAnsi"/>
          <w:spacing w:val="-1"/>
        </w:rPr>
        <w:t>e</w:t>
      </w:r>
      <w:r w:rsidRPr="007476AF">
        <w:rPr>
          <w:rFonts w:eastAsia="Times New Roman" w:cstheme="minorHAnsi"/>
        </w:rPr>
        <w:t>ir</w:t>
      </w:r>
      <w:r w:rsidRPr="007476AF">
        <w:rPr>
          <w:rFonts w:eastAsia="Times New Roman" w:cstheme="minorHAnsi"/>
          <w:spacing w:val="27"/>
        </w:rPr>
        <w:t xml:space="preserve"> </w:t>
      </w:r>
      <w:r w:rsidRPr="007476AF">
        <w:rPr>
          <w:rFonts w:eastAsia="Times New Roman" w:cstheme="minorHAnsi"/>
        </w:rPr>
        <w:t>names</w:t>
      </w:r>
      <w:r w:rsidRPr="007476AF">
        <w:rPr>
          <w:rFonts w:eastAsia="Times New Roman" w:cstheme="minorHAnsi"/>
          <w:spacing w:val="27"/>
        </w:rPr>
        <w:t xml:space="preserve"> </w:t>
      </w:r>
      <w:r w:rsidRPr="007476AF">
        <w:rPr>
          <w:rFonts w:eastAsia="Times New Roman" w:cstheme="minorHAnsi"/>
          <w:spacing w:val="-1"/>
        </w:rPr>
        <w:t>s</w:t>
      </w:r>
      <w:r w:rsidRPr="007476AF">
        <w:rPr>
          <w:rFonts w:eastAsia="Times New Roman" w:cstheme="minorHAnsi"/>
        </w:rPr>
        <w:t>ubmitted</w:t>
      </w:r>
      <w:r w:rsidRPr="007476AF">
        <w:rPr>
          <w:rFonts w:eastAsia="Times New Roman" w:cstheme="minorHAnsi"/>
          <w:spacing w:val="28"/>
        </w:rPr>
        <w:t xml:space="preserve"> </w:t>
      </w:r>
      <w:r w:rsidRPr="007476AF">
        <w:rPr>
          <w:rFonts w:eastAsia="Times New Roman" w:cstheme="minorHAnsi"/>
        </w:rPr>
        <w:t>to</w:t>
      </w:r>
      <w:r w:rsidRPr="007476AF">
        <w:rPr>
          <w:rFonts w:eastAsia="Times New Roman" w:cstheme="minorHAnsi"/>
          <w:spacing w:val="27"/>
        </w:rPr>
        <w:t xml:space="preserve"> </w:t>
      </w:r>
      <w:r w:rsidRPr="007476AF">
        <w:rPr>
          <w:rFonts w:eastAsia="Times New Roman" w:cstheme="minorHAnsi"/>
        </w:rPr>
        <w:t>the</w:t>
      </w:r>
      <w:r w:rsidRPr="007476AF">
        <w:rPr>
          <w:rFonts w:eastAsia="Times New Roman" w:cstheme="minorHAnsi"/>
          <w:spacing w:val="27"/>
        </w:rPr>
        <w:t xml:space="preserve"> </w:t>
      </w:r>
      <w:r w:rsidRPr="007476AF">
        <w:rPr>
          <w:rFonts w:eastAsia="Times New Roman" w:cstheme="minorHAnsi"/>
          <w:spacing w:val="-1"/>
        </w:rPr>
        <w:t>F</w:t>
      </w:r>
      <w:r w:rsidRPr="007476AF">
        <w:rPr>
          <w:rFonts w:eastAsia="Times New Roman" w:cstheme="minorHAnsi"/>
        </w:rPr>
        <w:t>lorida</w:t>
      </w:r>
      <w:r w:rsidRPr="007476AF">
        <w:rPr>
          <w:rFonts w:eastAsia="Times New Roman" w:cstheme="minorHAnsi"/>
          <w:w w:val="99"/>
        </w:rPr>
        <w:t xml:space="preserve"> </w:t>
      </w:r>
      <w:r w:rsidRPr="007476AF">
        <w:rPr>
          <w:rFonts w:eastAsia="Times New Roman" w:cstheme="minorHAnsi"/>
        </w:rPr>
        <w:t>Board</w:t>
      </w:r>
      <w:r w:rsidRPr="007476AF">
        <w:rPr>
          <w:rFonts w:eastAsia="Times New Roman" w:cstheme="minorHAnsi"/>
          <w:spacing w:val="10"/>
        </w:rPr>
        <w:t xml:space="preserve"> </w:t>
      </w:r>
      <w:r w:rsidRPr="007476AF">
        <w:rPr>
          <w:rFonts w:eastAsia="Times New Roman" w:cstheme="minorHAnsi"/>
        </w:rPr>
        <w:t>of</w:t>
      </w:r>
      <w:r w:rsidRPr="007476AF">
        <w:rPr>
          <w:rFonts w:eastAsia="Times New Roman" w:cstheme="minorHAnsi"/>
          <w:spacing w:val="10"/>
        </w:rPr>
        <w:t xml:space="preserve"> </w:t>
      </w:r>
      <w:r w:rsidRPr="007476AF">
        <w:rPr>
          <w:rFonts w:eastAsia="Times New Roman" w:cstheme="minorHAnsi"/>
          <w:spacing w:val="-1"/>
        </w:rPr>
        <w:t>N</w:t>
      </w:r>
      <w:r w:rsidRPr="007476AF">
        <w:rPr>
          <w:rFonts w:eastAsia="Times New Roman" w:cstheme="minorHAnsi"/>
        </w:rPr>
        <w:t>ursing</w:t>
      </w:r>
      <w:r w:rsidRPr="007476AF">
        <w:rPr>
          <w:rFonts w:eastAsia="Times New Roman" w:cstheme="minorHAnsi"/>
          <w:spacing w:val="10"/>
        </w:rPr>
        <w:t xml:space="preserve"> </w:t>
      </w:r>
      <w:r w:rsidRPr="007476AF">
        <w:rPr>
          <w:rFonts w:eastAsia="Times New Roman" w:cstheme="minorHAnsi"/>
        </w:rPr>
        <w:t>to</w:t>
      </w:r>
      <w:r w:rsidRPr="007476AF">
        <w:rPr>
          <w:rFonts w:eastAsia="Times New Roman" w:cstheme="minorHAnsi"/>
          <w:spacing w:val="10"/>
        </w:rPr>
        <w:t xml:space="preserve"> </w:t>
      </w:r>
      <w:r w:rsidRPr="007476AF">
        <w:rPr>
          <w:rFonts w:eastAsia="Times New Roman" w:cstheme="minorHAnsi"/>
        </w:rPr>
        <w:t>be</w:t>
      </w:r>
      <w:r w:rsidRPr="007476AF">
        <w:rPr>
          <w:rFonts w:eastAsia="Times New Roman" w:cstheme="minorHAnsi"/>
          <w:spacing w:val="10"/>
        </w:rPr>
        <w:t xml:space="preserve"> </w:t>
      </w:r>
      <w:r w:rsidRPr="007476AF">
        <w:rPr>
          <w:rFonts w:eastAsia="Times New Roman" w:cstheme="minorHAnsi"/>
        </w:rPr>
        <w:t>con</w:t>
      </w:r>
      <w:r w:rsidRPr="007476AF">
        <w:rPr>
          <w:rFonts w:eastAsia="Times New Roman" w:cstheme="minorHAnsi"/>
          <w:spacing w:val="-1"/>
        </w:rPr>
        <w:t>s</w:t>
      </w:r>
      <w:r w:rsidRPr="007476AF">
        <w:rPr>
          <w:rFonts w:eastAsia="Times New Roman" w:cstheme="minorHAnsi"/>
        </w:rPr>
        <w:t>id</w:t>
      </w:r>
      <w:r w:rsidRPr="007476AF">
        <w:rPr>
          <w:rFonts w:eastAsia="Times New Roman" w:cstheme="minorHAnsi"/>
          <w:spacing w:val="-1"/>
        </w:rPr>
        <w:t>e</w:t>
      </w:r>
      <w:r w:rsidRPr="007476AF">
        <w:rPr>
          <w:rFonts w:eastAsia="Times New Roman" w:cstheme="minorHAnsi"/>
        </w:rPr>
        <w:t>red</w:t>
      </w:r>
      <w:r w:rsidRPr="007476AF">
        <w:rPr>
          <w:rFonts w:eastAsia="Times New Roman" w:cstheme="minorHAnsi"/>
          <w:spacing w:val="11"/>
        </w:rPr>
        <w:t xml:space="preserve"> </w:t>
      </w:r>
      <w:r w:rsidRPr="007476AF">
        <w:rPr>
          <w:rFonts w:eastAsia="Times New Roman" w:cstheme="minorHAnsi"/>
        </w:rPr>
        <w:t>as</w:t>
      </w:r>
      <w:r w:rsidRPr="007476AF">
        <w:rPr>
          <w:rFonts w:eastAsia="Times New Roman" w:cstheme="minorHAnsi"/>
          <w:spacing w:val="10"/>
        </w:rPr>
        <w:t xml:space="preserve"> </w:t>
      </w:r>
      <w:r w:rsidRPr="007476AF">
        <w:rPr>
          <w:rFonts w:eastAsia="Times New Roman" w:cstheme="minorHAnsi"/>
        </w:rPr>
        <w:t>a</w:t>
      </w:r>
      <w:r w:rsidRPr="007476AF">
        <w:rPr>
          <w:rFonts w:eastAsia="Times New Roman" w:cstheme="minorHAnsi"/>
          <w:spacing w:val="10"/>
        </w:rPr>
        <w:t xml:space="preserve"> </w:t>
      </w:r>
      <w:r w:rsidRPr="007476AF">
        <w:rPr>
          <w:rFonts w:eastAsia="Times New Roman" w:cstheme="minorHAnsi"/>
        </w:rPr>
        <w:t>candi</w:t>
      </w:r>
      <w:r w:rsidRPr="007476AF">
        <w:rPr>
          <w:rFonts w:eastAsia="Times New Roman" w:cstheme="minorHAnsi"/>
          <w:spacing w:val="-1"/>
        </w:rPr>
        <w:t>d</w:t>
      </w:r>
      <w:r w:rsidRPr="007476AF">
        <w:rPr>
          <w:rFonts w:eastAsia="Times New Roman" w:cstheme="minorHAnsi"/>
        </w:rPr>
        <w:t>ate</w:t>
      </w:r>
      <w:r w:rsidRPr="007476AF">
        <w:rPr>
          <w:rFonts w:eastAsia="Times New Roman" w:cstheme="minorHAnsi"/>
          <w:spacing w:val="10"/>
        </w:rPr>
        <w:t xml:space="preserve"> </w:t>
      </w:r>
      <w:r w:rsidRPr="007476AF">
        <w:rPr>
          <w:rFonts w:eastAsia="Times New Roman" w:cstheme="minorHAnsi"/>
        </w:rPr>
        <w:t>for</w:t>
      </w:r>
      <w:r w:rsidRPr="007476AF">
        <w:rPr>
          <w:rFonts w:eastAsia="Times New Roman" w:cstheme="minorHAnsi"/>
          <w:spacing w:val="10"/>
        </w:rPr>
        <w:t xml:space="preserve"> </w:t>
      </w:r>
      <w:r w:rsidRPr="007476AF">
        <w:rPr>
          <w:rFonts w:eastAsia="Times New Roman" w:cstheme="minorHAnsi"/>
        </w:rPr>
        <w:t>the</w:t>
      </w:r>
      <w:r w:rsidRPr="007476AF">
        <w:rPr>
          <w:rFonts w:eastAsia="Times New Roman" w:cstheme="minorHAnsi"/>
          <w:spacing w:val="10"/>
        </w:rPr>
        <w:t xml:space="preserve"> </w:t>
      </w:r>
      <w:r w:rsidRPr="007476AF">
        <w:rPr>
          <w:rFonts w:eastAsia="Times New Roman" w:cstheme="minorHAnsi"/>
          <w:spacing w:val="-1"/>
        </w:rPr>
        <w:t>N</w:t>
      </w:r>
      <w:r w:rsidRPr="007476AF">
        <w:rPr>
          <w:rFonts w:eastAsia="Times New Roman" w:cstheme="minorHAnsi"/>
        </w:rPr>
        <w:t>CLE</w:t>
      </w:r>
      <w:r w:rsidRPr="007476AF">
        <w:rPr>
          <w:rFonts w:eastAsia="Times New Roman" w:cstheme="minorHAnsi"/>
          <w:spacing w:val="-1"/>
        </w:rPr>
        <w:t>X</w:t>
      </w:r>
      <w:r w:rsidRPr="007476AF">
        <w:rPr>
          <w:rFonts w:eastAsia="Times New Roman" w:cstheme="minorHAnsi"/>
        </w:rPr>
        <w:t xml:space="preserve">- </w:t>
      </w:r>
      <w:r w:rsidRPr="007476AF">
        <w:rPr>
          <w:rFonts w:eastAsia="Times New Roman" w:cstheme="minorHAnsi"/>
          <w:spacing w:val="-1"/>
        </w:rPr>
        <w:t>P</w:t>
      </w:r>
      <w:r w:rsidRPr="007476AF">
        <w:rPr>
          <w:rFonts w:eastAsia="Times New Roman" w:cstheme="minorHAnsi"/>
        </w:rPr>
        <w:t>N. The</w:t>
      </w:r>
      <w:r w:rsidRPr="007476AF">
        <w:rPr>
          <w:rFonts w:eastAsia="Times New Roman" w:cstheme="minorHAnsi"/>
          <w:spacing w:val="4"/>
        </w:rPr>
        <w:t xml:space="preserve"> </w:t>
      </w:r>
      <w:r w:rsidRPr="007476AF">
        <w:rPr>
          <w:rFonts w:eastAsia="Times New Roman" w:cstheme="minorHAnsi"/>
        </w:rPr>
        <w:t>Florida</w:t>
      </w:r>
      <w:r w:rsidRPr="007476AF">
        <w:rPr>
          <w:rFonts w:eastAsia="Times New Roman" w:cstheme="minorHAnsi"/>
          <w:spacing w:val="4"/>
        </w:rPr>
        <w:t xml:space="preserve"> </w:t>
      </w:r>
      <w:r w:rsidRPr="007476AF">
        <w:rPr>
          <w:rFonts w:eastAsia="Times New Roman" w:cstheme="minorHAnsi"/>
        </w:rPr>
        <w:t>Boa</w:t>
      </w:r>
      <w:r w:rsidRPr="007476AF">
        <w:rPr>
          <w:rFonts w:eastAsia="Times New Roman" w:cstheme="minorHAnsi"/>
          <w:spacing w:val="-1"/>
        </w:rPr>
        <w:t>r</w:t>
      </w:r>
      <w:r w:rsidRPr="007476AF">
        <w:rPr>
          <w:rFonts w:eastAsia="Times New Roman" w:cstheme="minorHAnsi"/>
        </w:rPr>
        <w:t>d</w:t>
      </w:r>
      <w:r w:rsidRPr="007476AF">
        <w:rPr>
          <w:rFonts w:eastAsia="Times New Roman" w:cstheme="minorHAnsi"/>
          <w:spacing w:val="4"/>
        </w:rPr>
        <w:t xml:space="preserve"> </w:t>
      </w:r>
      <w:r w:rsidRPr="007476AF">
        <w:rPr>
          <w:rFonts w:eastAsia="Times New Roman" w:cstheme="minorHAnsi"/>
        </w:rPr>
        <w:t>of</w:t>
      </w:r>
      <w:r w:rsidRPr="007476AF">
        <w:rPr>
          <w:rFonts w:eastAsia="Times New Roman" w:cstheme="minorHAnsi"/>
          <w:spacing w:val="5"/>
        </w:rPr>
        <w:t xml:space="preserve"> </w:t>
      </w:r>
      <w:r w:rsidRPr="007476AF">
        <w:rPr>
          <w:rFonts w:eastAsia="Times New Roman" w:cstheme="minorHAnsi"/>
          <w:spacing w:val="-1"/>
        </w:rPr>
        <w:t>N</w:t>
      </w:r>
      <w:r w:rsidRPr="007476AF">
        <w:rPr>
          <w:rFonts w:eastAsia="Times New Roman" w:cstheme="minorHAnsi"/>
        </w:rPr>
        <w:t>ur</w:t>
      </w:r>
      <w:r w:rsidRPr="007476AF">
        <w:rPr>
          <w:rFonts w:eastAsia="Times New Roman" w:cstheme="minorHAnsi"/>
          <w:spacing w:val="-1"/>
        </w:rPr>
        <w:t>s</w:t>
      </w:r>
      <w:r w:rsidRPr="007476AF">
        <w:rPr>
          <w:rFonts w:eastAsia="Times New Roman" w:cstheme="minorHAnsi"/>
        </w:rPr>
        <w:t>ing</w:t>
      </w:r>
      <w:r w:rsidRPr="007476AF">
        <w:rPr>
          <w:rFonts w:eastAsia="Times New Roman" w:cstheme="minorHAnsi"/>
          <w:spacing w:val="4"/>
        </w:rPr>
        <w:t xml:space="preserve"> </w:t>
      </w:r>
      <w:r w:rsidRPr="007476AF">
        <w:rPr>
          <w:rFonts w:eastAsia="Times New Roman" w:cstheme="minorHAnsi"/>
        </w:rPr>
        <w:t>is</w:t>
      </w:r>
      <w:r w:rsidRPr="007476AF">
        <w:rPr>
          <w:rFonts w:eastAsia="Times New Roman" w:cstheme="minorHAnsi"/>
          <w:spacing w:val="4"/>
        </w:rPr>
        <w:t xml:space="preserve"> </w:t>
      </w:r>
      <w:r w:rsidRPr="007476AF">
        <w:rPr>
          <w:rFonts w:eastAsia="Times New Roman" w:cstheme="minorHAnsi"/>
        </w:rPr>
        <w:t>the</w:t>
      </w:r>
      <w:r w:rsidRPr="007476AF">
        <w:rPr>
          <w:rFonts w:eastAsia="Times New Roman" w:cstheme="minorHAnsi"/>
          <w:spacing w:val="4"/>
        </w:rPr>
        <w:t xml:space="preserve"> </w:t>
      </w:r>
      <w:r w:rsidRPr="007476AF">
        <w:rPr>
          <w:rFonts w:eastAsia="Times New Roman" w:cstheme="minorHAnsi"/>
          <w:spacing w:val="-1"/>
        </w:rPr>
        <w:t>s</w:t>
      </w:r>
      <w:r w:rsidRPr="007476AF">
        <w:rPr>
          <w:rFonts w:eastAsia="Times New Roman" w:cstheme="minorHAnsi"/>
        </w:rPr>
        <w:t>tate</w:t>
      </w:r>
      <w:r w:rsidRPr="007476AF">
        <w:rPr>
          <w:rFonts w:eastAsia="Times New Roman" w:cstheme="minorHAnsi"/>
          <w:spacing w:val="5"/>
        </w:rPr>
        <w:t xml:space="preserve"> </w:t>
      </w:r>
      <w:r w:rsidRPr="007476AF">
        <w:rPr>
          <w:rFonts w:eastAsia="Times New Roman" w:cstheme="minorHAnsi"/>
        </w:rPr>
        <w:t>ag</w:t>
      </w:r>
      <w:r w:rsidRPr="007476AF">
        <w:rPr>
          <w:rFonts w:eastAsia="Times New Roman" w:cstheme="minorHAnsi"/>
          <w:spacing w:val="-1"/>
        </w:rPr>
        <w:t>e</w:t>
      </w:r>
      <w:r w:rsidRPr="007476AF">
        <w:rPr>
          <w:rFonts w:eastAsia="Times New Roman" w:cstheme="minorHAnsi"/>
        </w:rPr>
        <w:t>ncy</w:t>
      </w:r>
      <w:r w:rsidRPr="007476AF">
        <w:rPr>
          <w:rFonts w:eastAsia="Times New Roman" w:cstheme="minorHAnsi"/>
          <w:spacing w:val="4"/>
        </w:rPr>
        <w:t xml:space="preserve"> </w:t>
      </w:r>
      <w:r w:rsidRPr="007476AF">
        <w:rPr>
          <w:rFonts w:eastAsia="Times New Roman" w:cstheme="minorHAnsi"/>
        </w:rPr>
        <w:t>authoriz</w:t>
      </w:r>
      <w:r w:rsidRPr="007476AF">
        <w:rPr>
          <w:rFonts w:eastAsia="Times New Roman" w:cstheme="minorHAnsi"/>
          <w:spacing w:val="-1"/>
        </w:rPr>
        <w:t>e</w:t>
      </w:r>
      <w:r w:rsidRPr="007476AF">
        <w:rPr>
          <w:rFonts w:eastAsia="Times New Roman" w:cstheme="minorHAnsi"/>
        </w:rPr>
        <w:t>d</w:t>
      </w:r>
      <w:r w:rsidRPr="007476AF">
        <w:rPr>
          <w:rFonts w:eastAsia="Times New Roman" w:cstheme="minorHAnsi"/>
          <w:spacing w:val="4"/>
        </w:rPr>
        <w:t xml:space="preserve"> </w:t>
      </w:r>
      <w:r w:rsidRPr="007476AF">
        <w:rPr>
          <w:rFonts w:eastAsia="Times New Roman" w:cstheme="minorHAnsi"/>
        </w:rPr>
        <w:t>to det</w:t>
      </w:r>
      <w:r w:rsidRPr="007476AF">
        <w:rPr>
          <w:rFonts w:eastAsia="Times New Roman" w:cstheme="minorHAnsi"/>
          <w:spacing w:val="-1"/>
        </w:rPr>
        <w:t>e</w:t>
      </w:r>
      <w:r w:rsidRPr="007476AF">
        <w:rPr>
          <w:rFonts w:eastAsia="Times New Roman" w:cstheme="minorHAnsi"/>
        </w:rPr>
        <w:t>rmine</w:t>
      </w:r>
      <w:r w:rsidRPr="007476AF">
        <w:rPr>
          <w:rFonts w:eastAsia="Times New Roman" w:cstheme="minorHAnsi"/>
          <w:spacing w:val="35"/>
        </w:rPr>
        <w:t xml:space="preserve"> </w:t>
      </w:r>
      <w:r w:rsidRPr="007476AF">
        <w:rPr>
          <w:rFonts w:eastAsia="Times New Roman" w:cstheme="minorHAnsi"/>
        </w:rPr>
        <w:t>if</w:t>
      </w:r>
      <w:r w:rsidRPr="007476AF">
        <w:rPr>
          <w:rFonts w:eastAsia="Times New Roman" w:cstheme="minorHAnsi"/>
          <w:spacing w:val="36"/>
        </w:rPr>
        <w:t xml:space="preserve"> </w:t>
      </w:r>
      <w:r w:rsidRPr="007476AF">
        <w:rPr>
          <w:rFonts w:eastAsia="Times New Roman" w:cstheme="minorHAnsi"/>
        </w:rPr>
        <w:t>the</w:t>
      </w:r>
      <w:r w:rsidRPr="007476AF">
        <w:rPr>
          <w:rFonts w:eastAsia="Times New Roman" w:cstheme="minorHAnsi"/>
          <w:spacing w:val="36"/>
        </w:rPr>
        <w:t xml:space="preserve"> </w:t>
      </w:r>
      <w:r w:rsidRPr="007476AF">
        <w:rPr>
          <w:rFonts w:eastAsia="Times New Roman" w:cstheme="minorHAnsi"/>
        </w:rPr>
        <w:t>appli</w:t>
      </w:r>
      <w:r w:rsidRPr="007476AF">
        <w:rPr>
          <w:rFonts w:eastAsia="Times New Roman" w:cstheme="minorHAnsi"/>
          <w:spacing w:val="-1"/>
        </w:rPr>
        <w:t>c</w:t>
      </w:r>
      <w:r w:rsidRPr="007476AF">
        <w:rPr>
          <w:rFonts w:eastAsia="Times New Roman" w:cstheme="minorHAnsi"/>
        </w:rPr>
        <w:t>ant</w:t>
      </w:r>
      <w:r w:rsidRPr="007476AF">
        <w:rPr>
          <w:rFonts w:eastAsia="Times New Roman" w:cstheme="minorHAnsi"/>
          <w:spacing w:val="36"/>
        </w:rPr>
        <w:t xml:space="preserve"> </w:t>
      </w:r>
      <w:r w:rsidRPr="007476AF">
        <w:rPr>
          <w:rFonts w:eastAsia="Times New Roman" w:cstheme="minorHAnsi"/>
        </w:rPr>
        <w:t>qua</w:t>
      </w:r>
      <w:r w:rsidRPr="007476AF">
        <w:rPr>
          <w:rFonts w:eastAsia="Times New Roman" w:cstheme="minorHAnsi"/>
          <w:spacing w:val="-1"/>
        </w:rPr>
        <w:t>l</w:t>
      </w:r>
      <w:r w:rsidRPr="007476AF">
        <w:rPr>
          <w:rFonts w:eastAsia="Times New Roman" w:cstheme="minorHAnsi"/>
        </w:rPr>
        <w:t>ifi</w:t>
      </w:r>
      <w:r w:rsidRPr="007476AF">
        <w:rPr>
          <w:rFonts w:eastAsia="Times New Roman" w:cstheme="minorHAnsi"/>
          <w:spacing w:val="-1"/>
        </w:rPr>
        <w:t>e</w:t>
      </w:r>
      <w:r w:rsidRPr="007476AF">
        <w:rPr>
          <w:rFonts w:eastAsia="Times New Roman" w:cstheme="minorHAnsi"/>
        </w:rPr>
        <w:t>s</w:t>
      </w:r>
      <w:r w:rsidRPr="007476AF">
        <w:rPr>
          <w:rFonts w:eastAsia="Times New Roman" w:cstheme="minorHAnsi"/>
          <w:spacing w:val="36"/>
        </w:rPr>
        <w:t xml:space="preserve"> </w:t>
      </w:r>
      <w:r w:rsidRPr="007476AF">
        <w:rPr>
          <w:rFonts w:eastAsia="Times New Roman" w:cstheme="minorHAnsi"/>
        </w:rPr>
        <w:t>to</w:t>
      </w:r>
      <w:r w:rsidRPr="007476AF">
        <w:rPr>
          <w:rFonts w:eastAsia="Times New Roman" w:cstheme="minorHAnsi"/>
          <w:spacing w:val="36"/>
        </w:rPr>
        <w:t xml:space="preserve"> </w:t>
      </w:r>
      <w:r w:rsidRPr="007476AF">
        <w:rPr>
          <w:rFonts w:eastAsia="Times New Roman" w:cstheme="minorHAnsi"/>
        </w:rPr>
        <w:t>take</w:t>
      </w:r>
      <w:r w:rsidRPr="007476AF">
        <w:rPr>
          <w:rFonts w:eastAsia="Times New Roman" w:cstheme="minorHAnsi"/>
          <w:spacing w:val="36"/>
        </w:rPr>
        <w:t xml:space="preserve"> </w:t>
      </w:r>
      <w:r w:rsidRPr="007476AF">
        <w:rPr>
          <w:rFonts w:eastAsia="Times New Roman" w:cstheme="minorHAnsi"/>
        </w:rPr>
        <w:t>the</w:t>
      </w:r>
      <w:r w:rsidRPr="007476AF">
        <w:rPr>
          <w:rFonts w:eastAsia="Times New Roman" w:cstheme="minorHAnsi"/>
          <w:spacing w:val="36"/>
        </w:rPr>
        <w:t xml:space="preserve"> </w:t>
      </w:r>
      <w:r w:rsidRPr="007476AF">
        <w:rPr>
          <w:rFonts w:eastAsia="Times New Roman" w:cstheme="minorHAnsi"/>
          <w:spacing w:val="-1"/>
        </w:rPr>
        <w:t>N</w:t>
      </w:r>
      <w:r w:rsidRPr="007476AF">
        <w:rPr>
          <w:rFonts w:eastAsia="Times New Roman" w:cstheme="minorHAnsi"/>
        </w:rPr>
        <w:t>ational</w:t>
      </w:r>
      <w:r w:rsidRPr="007476AF">
        <w:rPr>
          <w:rFonts w:eastAsia="Times New Roman" w:cstheme="minorHAnsi"/>
          <w:spacing w:val="36"/>
        </w:rPr>
        <w:t xml:space="preserve"> </w:t>
      </w:r>
      <w:r w:rsidRPr="007476AF">
        <w:rPr>
          <w:rFonts w:eastAsia="Times New Roman" w:cstheme="minorHAnsi"/>
        </w:rPr>
        <w:t>Council</w:t>
      </w:r>
      <w:r w:rsidRPr="007476AF">
        <w:rPr>
          <w:rFonts w:eastAsia="Times New Roman" w:cstheme="minorHAnsi"/>
          <w:w w:val="99"/>
        </w:rPr>
        <w:t xml:space="preserve"> </w:t>
      </w:r>
      <w:r w:rsidRPr="007476AF">
        <w:rPr>
          <w:rFonts w:eastAsia="Times New Roman" w:cstheme="minorHAnsi"/>
        </w:rPr>
        <w:t>Li</w:t>
      </w:r>
      <w:r w:rsidRPr="007476AF">
        <w:rPr>
          <w:rFonts w:eastAsia="Times New Roman" w:cstheme="minorHAnsi"/>
          <w:spacing w:val="-1"/>
        </w:rPr>
        <w:t>c</w:t>
      </w:r>
      <w:r w:rsidRPr="007476AF">
        <w:rPr>
          <w:rFonts w:eastAsia="Times New Roman" w:cstheme="minorHAnsi"/>
        </w:rPr>
        <w:t>en</w:t>
      </w:r>
      <w:r w:rsidRPr="007476AF">
        <w:rPr>
          <w:rFonts w:eastAsia="Times New Roman" w:cstheme="minorHAnsi"/>
          <w:spacing w:val="-1"/>
        </w:rPr>
        <w:t>s</w:t>
      </w:r>
      <w:r w:rsidRPr="007476AF">
        <w:rPr>
          <w:rFonts w:eastAsia="Times New Roman" w:cstheme="minorHAnsi"/>
        </w:rPr>
        <w:t>ure</w:t>
      </w:r>
      <w:r w:rsidRPr="007476AF">
        <w:rPr>
          <w:rFonts w:eastAsia="Times New Roman" w:cstheme="minorHAnsi"/>
          <w:spacing w:val="31"/>
        </w:rPr>
        <w:t xml:space="preserve"> </w:t>
      </w:r>
      <w:r w:rsidRPr="007476AF">
        <w:rPr>
          <w:rFonts w:eastAsia="Times New Roman" w:cstheme="minorHAnsi"/>
        </w:rPr>
        <w:t>Examination</w:t>
      </w:r>
      <w:r w:rsidRPr="007476AF">
        <w:rPr>
          <w:rFonts w:eastAsia="Times New Roman" w:cstheme="minorHAnsi"/>
          <w:spacing w:val="31"/>
        </w:rPr>
        <w:t xml:space="preserve"> </w:t>
      </w:r>
      <w:r w:rsidRPr="007476AF">
        <w:rPr>
          <w:rFonts w:eastAsia="Times New Roman" w:cstheme="minorHAnsi"/>
        </w:rPr>
        <w:t>(</w:t>
      </w:r>
      <w:r w:rsidRPr="007476AF">
        <w:rPr>
          <w:rFonts w:eastAsia="Times New Roman" w:cstheme="minorHAnsi"/>
          <w:spacing w:val="-1"/>
        </w:rPr>
        <w:t>N</w:t>
      </w:r>
      <w:r w:rsidRPr="007476AF">
        <w:rPr>
          <w:rFonts w:eastAsia="Times New Roman" w:cstheme="minorHAnsi"/>
        </w:rPr>
        <w:t>CL</w:t>
      </w:r>
      <w:r w:rsidRPr="007476AF">
        <w:rPr>
          <w:rFonts w:eastAsia="Times New Roman" w:cstheme="minorHAnsi"/>
          <w:spacing w:val="-1"/>
        </w:rPr>
        <w:t>EX</w:t>
      </w:r>
      <w:r w:rsidRPr="007476AF">
        <w:rPr>
          <w:rFonts w:eastAsia="Times New Roman" w:cstheme="minorHAnsi"/>
        </w:rPr>
        <w:t>-P</w:t>
      </w:r>
      <w:r w:rsidRPr="007476AF">
        <w:rPr>
          <w:rFonts w:eastAsia="Times New Roman" w:cstheme="minorHAnsi"/>
          <w:spacing w:val="-1"/>
        </w:rPr>
        <w:t>N</w:t>
      </w:r>
      <w:r w:rsidRPr="007476AF">
        <w:rPr>
          <w:rFonts w:eastAsia="Times New Roman" w:cstheme="minorHAnsi"/>
        </w:rPr>
        <w:t>)</w:t>
      </w:r>
      <w:r w:rsidRPr="007476AF">
        <w:rPr>
          <w:rFonts w:eastAsia="Times New Roman" w:cstheme="minorHAnsi"/>
          <w:spacing w:val="31"/>
        </w:rPr>
        <w:t xml:space="preserve"> </w:t>
      </w:r>
      <w:r w:rsidRPr="007476AF">
        <w:rPr>
          <w:rFonts w:eastAsia="Times New Roman" w:cstheme="minorHAnsi"/>
        </w:rPr>
        <w:t>for</w:t>
      </w:r>
      <w:r w:rsidRPr="007476AF">
        <w:rPr>
          <w:rFonts w:eastAsia="Times New Roman" w:cstheme="minorHAnsi"/>
          <w:spacing w:val="32"/>
        </w:rPr>
        <w:t xml:space="preserve"> </w:t>
      </w:r>
      <w:r w:rsidRPr="007476AF">
        <w:rPr>
          <w:rFonts w:eastAsia="Times New Roman" w:cstheme="minorHAnsi"/>
        </w:rPr>
        <w:t>lic</w:t>
      </w:r>
      <w:r w:rsidRPr="007476AF">
        <w:rPr>
          <w:rFonts w:eastAsia="Times New Roman" w:cstheme="minorHAnsi"/>
          <w:spacing w:val="-1"/>
        </w:rPr>
        <w:t>e</w:t>
      </w:r>
      <w:r w:rsidRPr="007476AF">
        <w:rPr>
          <w:rFonts w:eastAsia="Times New Roman" w:cstheme="minorHAnsi"/>
        </w:rPr>
        <w:t>n</w:t>
      </w:r>
      <w:r w:rsidRPr="007476AF">
        <w:rPr>
          <w:rFonts w:eastAsia="Times New Roman" w:cstheme="minorHAnsi"/>
          <w:spacing w:val="-1"/>
        </w:rPr>
        <w:t>s</w:t>
      </w:r>
      <w:r w:rsidRPr="007476AF">
        <w:rPr>
          <w:rFonts w:eastAsia="Times New Roman" w:cstheme="minorHAnsi"/>
        </w:rPr>
        <w:t>ure</w:t>
      </w:r>
      <w:r w:rsidRPr="007476AF">
        <w:rPr>
          <w:rFonts w:eastAsia="Times New Roman" w:cstheme="minorHAnsi"/>
          <w:spacing w:val="31"/>
        </w:rPr>
        <w:t xml:space="preserve"> </w:t>
      </w:r>
      <w:r w:rsidRPr="007476AF">
        <w:rPr>
          <w:rFonts w:eastAsia="Times New Roman" w:cstheme="minorHAnsi"/>
        </w:rPr>
        <w:t>as</w:t>
      </w:r>
      <w:r w:rsidRPr="007476AF">
        <w:rPr>
          <w:rFonts w:eastAsia="Times New Roman" w:cstheme="minorHAnsi"/>
          <w:spacing w:val="31"/>
        </w:rPr>
        <w:t xml:space="preserve"> </w:t>
      </w:r>
      <w:r w:rsidRPr="007476AF">
        <w:rPr>
          <w:rFonts w:eastAsia="Times New Roman" w:cstheme="minorHAnsi"/>
        </w:rPr>
        <w:t>a</w:t>
      </w:r>
      <w:r w:rsidRPr="007476AF">
        <w:rPr>
          <w:rFonts w:eastAsia="Times New Roman" w:cstheme="minorHAnsi"/>
          <w:spacing w:val="31"/>
        </w:rPr>
        <w:t xml:space="preserve"> </w:t>
      </w:r>
      <w:r w:rsidRPr="007476AF">
        <w:rPr>
          <w:rFonts w:eastAsia="Times New Roman" w:cstheme="minorHAnsi"/>
          <w:spacing w:val="-1"/>
        </w:rPr>
        <w:t>P</w:t>
      </w:r>
      <w:r w:rsidRPr="007476AF">
        <w:rPr>
          <w:rFonts w:eastAsia="Times New Roman" w:cstheme="minorHAnsi"/>
        </w:rPr>
        <w:t>ractical</w:t>
      </w:r>
      <w:r w:rsidRPr="007476AF">
        <w:rPr>
          <w:rFonts w:eastAsia="Times New Roman" w:cstheme="minorHAnsi"/>
          <w:w w:val="99"/>
        </w:rPr>
        <w:t xml:space="preserve"> </w:t>
      </w:r>
      <w:r w:rsidRPr="007476AF">
        <w:rPr>
          <w:rFonts w:eastAsia="Times New Roman" w:cstheme="minorHAnsi"/>
          <w:spacing w:val="-1"/>
        </w:rPr>
        <w:t>N</w:t>
      </w:r>
      <w:r w:rsidRPr="007476AF">
        <w:rPr>
          <w:rFonts w:eastAsia="Times New Roman" w:cstheme="minorHAnsi"/>
        </w:rPr>
        <w:t>ur</w:t>
      </w:r>
      <w:r w:rsidRPr="007476AF">
        <w:rPr>
          <w:rFonts w:eastAsia="Times New Roman" w:cstheme="minorHAnsi"/>
          <w:spacing w:val="-1"/>
        </w:rPr>
        <w:t>s</w:t>
      </w:r>
      <w:r w:rsidRPr="007476AF">
        <w:rPr>
          <w:rFonts w:eastAsia="Times New Roman" w:cstheme="minorHAnsi"/>
        </w:rPr>
        <w:t>e.</w:t>
      </w:r>
    </w:p>
    <w:p w14:paraId="41D533D8" w14:textId="77777777" w:rsidR="0068201F" w:rsidRPr="007476AF" w:rsidRDefault="0068201F" w:rsidP="0068201F">
      <w:pPr>
        <w:pStyle w:val="Heading4"/>
        <w:spacing w:before="120" w:line="240" w:lineRule="auto"/>
        <w:rPr>
          <w:i w:val="0"/>
          <w:iCs w:val="0"/>
        </w:rPr>
      </w:pPr>
      <w:r w:rsidRPr="007476AF">
        <w:rPr>
          <w:i w:val="0"/>
          <w:iCs w:val="0"/>
          <w:spacing w:val="-1"/>
        </w:rPr>
        <w:t>O</w:t>
      </w:r>
      <w:r w:rsidRPr="007476AF">
        <w:rPr>
          <w:i w:val="0"/>
          <w:iCs w:val="0"/>
        </w:rPr>
        <w:t>bject</w:t>
      </w:r>
      <w:r w:rsidRPr="007476AF">
        <w:rPr>
          <w:i w:val="0"/>
          <w:iCs w:val="0"/>
          <w:spacing w:val="-1"/>
        </w:rPr>
        <w:t>i</w:t>
      </w:r>
      <w:r w:rsidRPr="007476AF">
        <w:rPr>
          <w:i w:val="0"/>
          <w:iCs w:val="0"/>
        </w:rPr>
        <w:t>v</w:t>
      </w:r>
      <w:r w:rsidRPr="007476AF">
        <w:rPr>
          <w:i w:val="0"/>
          <w:iCs w:val="0"/>
          <w:spacing w:val="-1"/>
        </w:rPr>
        <w:t>e</w:t>
      </w:r>
      <w:r w:rsidRPr="007476AF">
        <w:rPr>
          <w:i w:val="0"/>
          <w:iCs w:val="0"/>
        </w:rPr>
        <w:t>s</w:t>
      </w:r>
    </w:p>
    <w:p w14:paraId="0D87F53B" w14:textId="1F510169" w:rsidR="00A67DD9" w:rsidRPr="007476AF" w:rsidRDefault="0068201F" w:rsidP="5C6099D6">
      <w:pPr>
        <w:widowControl w:val="0"/>
        <w:spacing w:before="120" w:line="240" w:lineRule="auto"/>
        <w:jc w:val="both"/>
        <w:rPr>
          <w:rFonts w:eastAsia="Times New Roman"/>
        </w:rPr>
      </w:pPr>
      <w:r w:rsidRPr="007476AF">
        <w:rPr>
          <w:rFonts w:eastAsia="Times New Roman"/>
        </w:rPr>
        <w:t>This</w:t>
      </w:r>
      <w:r w:rsidRPr="007476AF">
        <w:rPr>
          <w:rFonts w:eastAsia="Times New Roman"/>
          <w:spacing w:val="11"/>
        </w:rPr>
        <w:t xml:space="preserve"> </w:t>
      </w:r>
      <w:r w:rsidRPr="007476AF">
        <w:rPr>
          <w:rFonts w:eastAsia="Times New Roman"/>
        </w:rPr>
        <w:t>program</w:t>
      </w:r>
      <w:r w:rsidRPr="007476AF">
        <w:rPr>
          <w:rFonts w:eastAsia="Times New Roman"/>
          <w:spacing w:val="12"/>
        </w:rPr>
        <w:t xml:space="preserve"> </w:t>
      </w:r>
      <w:r w:rsidRPr="007476AF">
        <w:rPr>
          <w:rFonts w:eastAsia="Times New Roman"/>
          <w:spacing w:val="-1"/>
        </w:rPr>
        <w:t>w</w:t>
      </w:r>
      <w:r w:rsidRPr="007476AF">
        <w:rPr>
          <w:rFonts w:eastAsia="Times New Roman"/>
        </w:rPr>
        <w:t>ill</w:t>
      </w:r>
      <w:r w:rsidRPr="007476AF">
        <w:rPr>
          <w:rFonts w:eastAsia="Times New Roman"/>
          <w:spacing w:val="12"/>
        </w:rPr>
        <w:t xml:space="preserve"> </w:t>
      </w:r>
      <w:r w:rsidRPr="007476AF">
        <w:rPr>
          <w:rFonts w:eastAsia="Times New Roman"/>
        </w:rPr>
        <w:t>prep</w:t>
      </w:r>
      <w:r w:rsidRPr="007476AF">
        <w:rPr>
          <w:rFonts w:eastAsia="Times New Roman"/>
          <w:spacing w:val="-1"/>
        </w:rPr>
        <w:t>a</w:t>
      </w:r>
      <w:r w:rsidRPr="007476AF">
        <w:rPr>
          <w:rFonts w:eastAsia="Times New Roman"/>
        </w:rPr>
        <w:t>re</w:t>
      </w:r>
      <w:r w:rsidRPr="007476AF">
        <w:rPr>
          <w:rFonts w:eastAsia="Times New Roman"/>
          <w:spacing w:val="12"/>
        </w:rPr>
        <w:t xml:space="preserve"> </w:t>
      </w:r>
      <w:r w:rsidRPr="007476AF">
        <w:rPr>
          <w:rFonts w:eastAsia="Times New Roman"/>
          <w:spacing w:val="-1"/>
        </w:rPr>
        <w:t>s</w:t>
      </w:r>
      <w:r w:rsidRPr="007476AF">
        <w:rPr>
          <w:rFonts w:eastAsia="Times New Roman"/>
        </w:rPr>
        <w:t>tudents</w:t>
      </w:r>
      <w:r w:rsidRPr="007476AF">
        <w:rPr>
          <w:rFonts w:eastAsia="Times New Roman"/>
          <w:spacing w:val="12"/>
        </w:rPr>
        <w:t xml:space="preserve"> </w:t>
      </w:r>
      <w:r w:rsidRPr="007476AF">
        <w:rPr>
          <w:rFonts w:eastAsia="Times New Roman"/>
        </w:rPr>
        <w:t>for</w:t>
      </w:r>
      <w:r w:rsidRPr="007476AF">
        <w:rPr>
          <w:rFonts w:eastAsia="Times New Roman"/>
          <w:spacing w:val="12"/>
        </w:rPr>
        <w:t xml:space="preserve"> </w:t>
      </w:r>
      <w:r w:rsidRPr="007476AF">
        <w:rPr>
          <w:rFonts w:eastAsia="Times New Roman"/>
        </w:rPr>
        <w:t>an</w:t>
      </w:r>
      <w:r w:rsidRPr="007476AF">
        <w:rPr>
          <w:rFonts w:eastAsia="Times New Roman"/>
          <w:spacing w:val="12"/>
        </w:rPr>
        <w:t xml:space="preserve"> </w:t>
      </w:r>
      <w:r w:rsidRPr="007476AF">
        <w:rPr>
          <w:rFonts w:eastAsia="Times New Roman"/>
        </w:rPr>
        <w:t>ent</w:t>
      </w:r>
      <w:r w:rsidRPr="007476AF">
        <w:rPr>
          <w:rFonts w:eastAsia="Times New Roman"/>
          <w:spacing w:val="-1"/>
        </w:rPr>
        <w:t>r</w:t>
      </w:r>
      <w:r w:rsidRPr="007476AF">
        <w:rPr>
          <w:rFonts w:eastAsia="Times New Roman"/>
        </w:rPr>
        <w:t>y-lev</w:t>
      </w:r>
      <w:r w:rsidRPr="007476AF">
        <w:rPr>
          <w:rFonts w:eastAsia="Times New Roman"/>
          <w:spacing w:val="-1"/>
        </w:rPr>
        <w:t>e</w:t>
      </w:r>
      <w:r w:rsidRPr="007476AF">
        <w:rPr>
          <w:rFonts w:eastAsia="Times New Roman"/>
        </w:rPr>
        <w:t>l</w:t>
      </w:r>
      <w:r w:rsidRPr="007476AF">
        <w:rPr>
          <w:rFonts w:eastAsia="Times New Roman"/>
          <w:spacing w:val="12"/>
        </w:rPr>
        <w:t xml:space="preserve"> </w:t>
      </w:r>
      <w:r w:rsidRPr="007476AF">
        <w:rPr>
          <w:rFonts w:eastAsia="Times New Roman"/>
        </w:rPr>
        <w:t>po</w:t>
      </w:r>
      <w:r w:rsidRPr="007476AF">
        <w:rPr>
          <w:rFonts w:eastAsia="Times New Roman"/>
          <w:spacing w:val="-1"/>
        </w:rPr>
        <w:t>s</w:t>
      </w:r>
      <w:r w:rsidRPr="007476AF">
        <w:rPr>
          <w:rFonts w:eastAsia="Times New Roman"/>
        </w:rPr>
        <w:t>ition</w:t>
      </w:r>
      <w:r w:rsidRPr="007476AF">
        <w:rPr>
          <w:rFonts w:eastAsia="Times New Roman"/>
          <w:spacing w:val="12"/>
        </w:rPr>
        <w:t xml:space="preserve"> </w:t>
      </w:r>
      <w:r w:rsidRPr="007476AF">
        <w:rPr>
          <w:rFonts w:eastAsia="Times New Roman"/>
        </w:rPr>
        <w:t>as</w:t>
      </w:r>
      <w:r w:rsidRPr="007476AF">
        <w:rPr>
          <w:rFonts w:eastAsia="Times New Roman"/>
          <w:spacing w:val="12"/>
        </w:rPr>
        <w:t xml:space="preserve"> </w:t>
      </w:r>
      <w:r w:rsidRPr="007476AF">
        <w:rPr>
          <w:rFonts w:eastAsia="Times New Roman"/>
        </w:rPr>
        <w:t>a</w:t>
      </w:r>
      <w:r w:rsidRPr="007476AF">
        <w:rPr>
          <w:rFonts w:eastAsia="Times New Roman"/>
          <w:w w:val="99"/>
        </w:rPr>
        <w:t xml:space="preserve"> </w:t>
      </w:r>
      <w:r w:rsidRPr="007476AF">
        <w:rPr>
          <w:rFonts w:eastAsia="Times New Roman"/>
          <w:spacing w:val="-1"/>
        </w:rPr>
        <w:t>P</w:t>
      </w:r>
      <w:r w:rsidRPr="007476AF">
        <w:rPr>
          <w:rFonts w:eastAsia="Times New Roman"/>
        </w:rPr>
        <w:t>racti</w:t>
      </w:r>
      <w:r w:rsidRPr="007476AF">
        <w:rPr>
          <w:rFonts w:eastAsia="Times New Roman"/>
          <w:spacing w:val="-1"/>
        </w:rPr>
        <w:t>c</w:t>
      </w:r>
      <w:r w:rsidRPr="007476AF">
        <w:rPr>
          <w:rFonts w:eastAsia="Times New Roman"/>
        </w:rPr>
        <w:t>al</w:t>
      </w:r>
      <w:r w:rsidRPr="007476AF">
        <w:rPr>
          <w:rFonts w:eastAsia="Times New Roman"/>
          <w:spacing w:val="16"/>
        </w:rPr>
        <w:t xml:space="preserve"> </w:t>
      </w:r>
      <w:r w:rsidRPr="007476AF">
        <w:rPr>
          <w:rFonts w:eastAsia="Times New Roman"/>
          <w:spacing w:val="-1"/>
        </w:rPr>
        <w:t>N</w:t>
      </w:r>
      <w:r w:rsidRPr="007476AF">
        <w:rPr>
          <w:rFonts w:eastAsia="Times New Roman"/>
        </w:rPr>
        <w:t>ur</w:t>
      </w:r>
      <w:r w:rsidRPr="007476AF">
        <w:rPr>
          <w:rFonts w:eastAsia="Times New Roman"/>
          <w:spacing w:val="-1"/>
        </w:rPr>
        <w:t>s</w:t>
      </w:r>
      <w:r w:rsidRPr="007476AF">
        <w:rPr>
          <w:rFonts w:eastAsia="Times New Roman"/>
        </w:rPr>
        <w:t>e.</w:t>
      </w:r>
      <w:r w:rsidRPr="007476AF">
        <w:rPr>
          <w:rFonts w:eastAsia="Times New Roman"/>
          <w:spacing w:val="12"/>
        </w:rPr>
        <w:t xml:space="preserve"> </w:t>
      </w:r>
      <w:r w:rsidRPr="007476AF">
        <w:rPr>
          <w:rFonts w:eastAsia="Times New Roman"/>
        </w:rPr>
        <w:t>The</w:t>
      </w:r>
      <w:r w:rsidRPr="007476AF">
        <w:rPr>
          <w:rFonts w:eastAsia="Times New Roman"/>
          <w:spacing w:val="16"/>
        </w:rPr>
        <w:t xml:space="preserve"> </w:t>
      </w:r>
      <w:r w:rsidRPr="007476AF">
        <w:rPr>
          <w:rFonts w:eastAsia="Times New Roman"/>
        </w:rPr>
        <w:t>program</w:t>
      </w:r>
      <w:r w:rsidRPr="007476AF">
        <w:rPr>
          <w:rFonts w:eastAsia="Times New Roman"/>
          <w:spacing w:val="16"/>
        </w:rPr>
        <w:t xml:space="preserve"> </w:t>
      </w:r>
      <w:r w:rsidRPr="007476AF">
        <w:rPr>
          <w:rFonts w:eastAsia="Times New Roman"/>
          <w:spacing w:val="-1"/>
        </w:rPr>
        <w:t>w</w:t>
      </w:r>
      <w:r w:rsidRPr="007476AF">
        <w:rPr>
          <w:rFonts w:eastAsia="Times New Roman"/>
        </w:rPr>
        <w:t>ill</w:t>
      </w:r>
      <w:r w:rsidRPr="007476AF">
        <w:rPr>
          <w:rFonts w:eastAsia="Times New Roman"/>
          <w:spacing w:val="16"/>
        </w:rPr>
        <w:t xml:space="preserve"> </w:t>
      </w:r>
      <w:r w:rsidRPr="007476AF">
        <w:rPr>
          <w:rFonts w:eastAsia="Times New Roman"/>
        </w:rPr>
        <w:t>famili</w:t>
      </w:r>
      <w:r w:rsidRPr="007476AF">
        <w:rPr>
          <w:rFonts w:eastAsia="Times New Roman"/>
          <w:spacing w:val="-1"/>
        </w:rPr>
        <w:t>a</w:t>
      </w:r>
      <w:r w:rsidRPr="007476AF">
        <w:rPr>
          <w:rFonts w:eastAsia="Times New Roman"/>
        </w:rPr>
        <w:t>ri</w:t>
      </w:r>
      <w:r w:rsidRPr="007476AF">
        <w:rPr>
          <w:rFonts w:eastAsia="Times New Roman"/>
          <w:spacing w:val="-1"/>
        </w:rPr>
        <w:t>z</w:t>
      </w:r>
      <w:r w:rsidRPr="007476AF">
        <w:rPr>
          <w:rFonts w:eastAsia="Times New Roman"/>
        </w:rPr>
        <w:t>e</w:t>
      </w:r>
      <w:r w:rsidRPr="007476AF">
        <w:rPr>
          <w:rFonts w:eastAsia="Times New Roman"/>
          <w:spacing w:val="16"/>
        </w:rPr>
        <w:t xml:space="preserve"> </w:t>
      </w:r>
      <w:r w:rsidRPr="007476AF">
        <w:rPr>
          <w:rFonts w:eastAsia="Times New Roman"/>
        </w:rPr>
        <w:t>the</w:t>
      </w:r>
      <w:r w:rsidRPr="007476AF">
        <w:rPr>
          <w:rFonts w:eastAsia="Times New Roman"/>
          <w:spacing w:val="16"/>
        </w:rPr>
        <w:t xml:space="preserve"> </w:t>
      </w:r>
      <w:r w:rsidRPr="007476AF">
        <w:rPr>
          <w:rFonts w:eastAsia="Times New Roman"/>
          <w:spacing w:val="-1"/>
        </w:rPr>
        <w:t>s</w:t>
      </w:r>
      <w:r w:rsidRPr="007476AF">
        <w:rPr>
          <w:rFonts w:eastAsia="Times New Roman"/>
        </w:rPr>
        <w:t>tudent</w:t>
      </w:r>
      <w:r w:rsidRPr="007476AF">
        <w:rPr>
          <w:rFonts w:eastAsia="Times New Roman"/>
          <w:spacing w:val="16"/>
        </w:rPr>
        <w:t xml:space="preserve"> </w:t>
      </w:r>
      <w:r w:rsidRPr="007476AF">
        <w:rPr>
          <w:rFonts w:eastAsia="Times New Roman"/>
          <w:spacing w:val="-1"/>
        </w:rPr>
        <w:t>w</w:t>
      </w:r>
      <w:r w:rsidRPr="007476AF">
        <w:rPr>
          <w:rFonts w:eastAsia="Times New Roman"/>
        </w:rPr>
        <w:t>ith</w:t>
      </w:r>
      <w:r w:rsidRPr="007476AF">
        <w:rPr>
          <w:rFonts w:eastAsia="Times New Roman"/>
          <w:spacing w:val="16"/>
        </w:rPr>
        <w:t xml:space="preserve"> </w:t>
      </w:r>
      <w:r w:rsidRPr="007476AF">
        <w:rPr>
          <w:rFonts w:eastAsia="Times New Roman"/>
        </w:rPr>
        <w:t>the</w:t>
      </w:r>
      <w:r w:rsidRPr="007476AF">
        <w:rPr>
          <w:rFonts w:eastAsia="Times New Roman"/>
          <w:w w:val="99"/>
        </w:rPr>
        <w:t xml:space="preserve"> </w:t>
      </w:r>
      <w:r w:rsidRPr="007476AF">
        <w:rPr>
          <w:rFonts w:eastAsia="Times New Roman"/>
        </w:rPr>
        <w:t>te</w:t>
      </w:r>
      <w:r w:rsidRPr="007476AF">
        <w:rPr>
          <w:rFonts w:eastAsia="Times New Roman"/>
          <w:spacing w:val="-1"/>
        </w:rPr>
        <w:t>c</w:t>
      </w:r>
      <w:r w:rsidRPr="007476AF">
        <w:rPr>
          <w:rFonts w:eastAsia="Times New Roman"/>
        </w:rPr>
        <w:t>hniques</w:t>
      </w:r>
      <w:r w:rsidRPr="007476AF">
        <w:rPr>
          <w:rFonts w:eastAsia="Times New Roman"/>
          <w:spacing w:val="-7"/>
        </w:rPr>
        <w:t xml:space="preserve"> </w:t>
      </w:r>
      <w:r w:rsidRPr="007476AF">
        <w:rPr>
          <w:rFonts w:eastAsia="Times New Roman"/>
        </w:rPr>
        <w:t>and</w:t>
      </w:r>
      <w:r w:rsidRPr="007476AF">
        <w:rPr>
          <w:rFonts w:eastAsia="Times New Roman"/>
          <w:spacing w:val="-5"/>
        </w:rPr>
        <w:t xml:space="preserve"> </w:t>
      </w:r>
      <w:r w:rsidRPr="007476AF">
        <w:rPr>
          <w:rFonts w:eastAsia="Times New Roman"/>
        </w:rPr>
        <w:t>procedu</w:t>
      </w:r>
      <w:r w:rsidRPr="007476AF">
        <w:rPr>
          <w:rFonts w:eastAsia="Times New Roman"/>
          <w:spacing w:val="-1"/>
        </w:rPr>
        <w:t>r</w:t>
      </w:r>
      <w:r w:rsidRPr="007476AF">
        <w:rPr>
          <w:rFonts w:eastAsia="Times New Roman"/>
        </w:rPr>
        <w:t>es</w:t>
      </w:r>
      <w:r w:rsidRPr="007476AF">
        <w:rPr>
          <w:rFonts w:eastAsia="Times New Roman"/>
          <w:spacing w:val="-6"/>
        </w:rPr>
        <w:t xml:space="preserve"> </w:t>
      </w:r>
      <w:r w:rsidRPr="007476AF">
        <w:rPr>
          <w:rFonts w:eastAsia="Times New Roman"/>
        </w:rPr>
        <w:t>of</w:t>
      </w:r>
      <w:r w:rsidRPr="007476AF">
        <w:rPr>
          <w:rFonts w:eastAsia="Times New Roman"/>
          <w:spacing w:val="-5"/>
        </w:rPr>
        <w:t xml:space="preserve"> </w:t>
      </w:r>
      <w:r w:rsidRPr="007476AF">
        <w:rPr>
          <w:rFonts w:eastAsia="Times New Roman"/>
        </w:rPr>
        <w:t>ba</w:t>
      </w:r>
      <w:r w:rsidRPr="007476AF">
        <w:rPr>
          <w:rFonts w:eastAsia="Times New Roman"/>
          <w:spacing w:val="-1"/>
        </w:rPr>
        <w:t>s</w:t>
      </w:r>
      <w:r w:rsidRPr="007476AF">
        <w:rPr>
          <w:rFonts w:eastAsia="Times New Roman"/>
        </w:rPr>
        <w:t>ic</w:t>
      </w:r>
      <w:r w:rsidRPr="007476AF">
        <w:rPr>
          <w:rFonts w:eastAsia="Times New Roman"/>
          <w:spacing w:val="-5"/>
        </w:rPr>
        <w:t xml:space="preserve"> </w:t>
      </w:r>
      <w:r w:rsidRPr="007476AF">
        <w:rPr>
          <w:rFonts w:eastAsia="Times New Roman"/>
        </w:rPr>
        <w:t>bed</w:t>
      </w:r>
      <w:r w:rsidRPr="007476AF">
        <w:rPr>
          <w:rFonts w:eastAsia="Times New Roman"/>
          <w:spacing w:val="-1"/>
        </w:rPr>
        <w:t>s</w:t>
      </w:r>
      <w:r w:rsidRPr="007476AF">
        <w:rPr>
          <w:rFonts w:eastAsia="Times New Roman"/>
        </w:rPr>
        <w:t>ide</w:t>
      </w:r>
      <w:r w:rsidRPr="007476AF">
        <w:rPr>
          <w:rFonts w:eastAsia="Times New Roman"/>
          <w:spacing w:val="-6"/>
        </w:rPr>
        <w:t xml:space="preserve"> </w:t>
      </w:r>
      <w:r w:rsidRPr="007476AF">
        <w:rPr>
          <w:rFonts w:eastAsia="Times New Roman"/>
        </w:rPr>
        <w:t>ca</w:t>
      </w:r>
      <w:r w:rsidRPr="007476AF">
        <w:rPr>
          <w:rFonts w:eastAsia="Times New Roman"/>
          <w:spacing w:val="-1"/>
        </w:rPr>
        <w:t>r</w:t>
      </w:r>
      <w:r w:rsidRPr="007476AF">
        <w:rPr>
          <w:rFonts w:eastAsia="Times New Roman"/>
        </w:rPr>
        <w:t>e.</w:t>
      </w:r>
      <w:r w:rsidRPr="007476AF">
        <w:rPr>
          <w:rFonts w:eastAsia="Times New Roman"/>
          <w:spacing w:val="-5"/>
        </w:rPr>
        <w:t xml:space="preserve"> </w:t>
      </w:r>
      <w:r w:rsidRPr="007476AF">
        <w:rPr>
          <w:rFonts w:eastAsia="Times New Roman"/>
          <w:spacing w:val="-1"/>
        </w:rPr>
        <w:t>S</w:t>
      </w:r>
      <w:r w:rsidRPr="007476AF">
        <w:rPr>
          <w:rFonts w:eastAsia="Times New Roman"/>
        </w:rPr>
        <w:t>tudents</w:t>
      </w:r>
      <w:r w:rsidRPr="007476AF">
        <w:rPr>
          <w:rFonts w:eastAsia="Times New Roman"/>
          <w:spacing w:val="-6"/>
        </w:rPr>
        <w:t xml:space="preserve"> </w:t>
      </w:r>
      <w:r w:rsidRPr="007476AF">
        <w:rPr>
          <w:rFonts w:eastAsia="Times New Roman"/>
          <w:spacing w:val="-1"/>
        </w:rPr>
        <w:t>w</w:t>
      </w:r>
      <w:r w:rsidRPr="007476AF">
        <w:rPr>
          <w:rFonts w:eastAsia="Times New Roman"/>
        </w:rPr>
        <w:t>ill</w:t>
      </w:r>
      <w:r w:rsidRPr="007476AF">
        <w:rPr>
          <w:rFonts w:eastAsia="Times New Roman"/>
          <w:spacing w:val="-7"/>
        </w:rPr>
        <w:t xml:space="preserve"> </w:t>
      </w:r>
      <w:r w:rsidRPr="007476AF">
        <w:rPr>
          <w:rFonts w:eastAsia="Times New Roman"/>
        </w:rPr>
        <w:t>le</w:t>
      </w:r>
      <w:r w:rsidRPr="007476AF">
        <w:rPr>
          <w:rFonts w:eastAsia="Times New Roman"/>
          <w:spacing w:val="-1"/>
        </w:rPr>
        <w:t>a</w:t>
      </w:r>
      <w:r w:rsidRPr="007476AF">
        <w:rPr>
          <w:rFonts w:eastAsia="Times New Roman"/>
        </w:rPr>
        <w:t>rn how</w:t>
      </w:r>
      <w:r w:rsidRPr="007476AF">
        <w:rPr>
          <w:rFonts w:eastAsia="Times New Roman"/>
          <w:spacing w:val="12"/>
        </w:rPr>
        <w:t xml:space="preserve"> </w:t>
      </w:r>
      <w:r w:rsidRPr="007476AF">
        <w:rPr>
          <w:rFonts w:eastAsia="Times New Roman"/>
        </w:rPr>
        <w:t>to</w:t>
      </w:r>
      <w:r w:rsidRPr="007476AF">
        <w:rPr>
          <w:rFonts w:eastAsia="Times New Roman"/>
          <w:spacing w:val="12"/>
        </w:rPr>
        <w:t xml:space="preserve"> </w:t>
      </w:r>
      <w:r w:rsidRPr="007476AF">
        <w:rPr>
          <w:rFonts w:eastAsia="Times New Roman"/>
        </w:rPr>
        <w:t>t</w:t>
      </w:r>
      <w:r w:rsidRPr="007476AF">
        <w:rPr>
          <w:rFonts w:eastAsia="Times New Roman"/>
          <w:spacing w:val="-1"/>
        </w:rPr>
        <w:t>a</w:t>
      </w:r>
      <w:r w:rsidRPr="007476AF">
        <w:rPr>
          <w:rFonts w:eastAsia="Times New Roman"/>
        </w:rPr>
        <w:t>ke</w:t>
      </w:r>
      <w:r w:rsidRPr="007476AF">
        <w:rPr>
          <w:rFonts w:eastAsia="Times New Roman"/>
          <w:spacing w:val="12"/>
        </w:rPr>
        <w:t xml:space="preserve"> </w:t>
      </w:r>
      <w:r w:rsidRPr="007476AF">
        <w:rPr>
          <w:rFonts w:eastAsia="Times New Roman"/>
        </w:rPr>
        <w:t>vit</w:t>
      </w:r>
      <w:r w:rsidRPr="007476AF">
        <w:rPr>
          <w:rFonts w:eastAsia="Times New Roman"/>
          <w:spacing w:val="-1"/>
        </w:rPr>
        <w:t>a</w:t>
      </w:r>
      <w:r w:rsidRPr="007476AF">
        <w:rPr>
          <w:rFonts w:eastAsia="Times New Roman"/>
        </w:rPr>
        <w:t>l</w:t>
      </w:r>
      <w:r w:rsidRPr="007476AF">
        <w:rPr>
          <w:rFonts w:eastAsia="Times New Roman"/>
          <w:spacing w:val="12"/>
        </w:rPr>
        <w:t xml:space="preserve"> </w:t>
      </w:r>
      <w:r w:rsidRPr="007476AF">
        <w:rPr>
          <w:rFonts w:eastAsia="Times New Roman"/>
        </w:rPr>
        <w:t>signs</w:t>
      </w:r>
      <w:r w:rsidRPr="007476AF">
        <w:rPr>
          <w:rFonts w:eastAsia="Times New Roman"/>
          <w:spacing w:val="12"/>
        </w:rPr>
        <w:t xml:space="preserve"> </w:t>
      </w:r>
      <w:r w:rsidRPr="007476AF">
        <w:rPr>
          <w:rFonts w:eastAsia="Times New Roman"/>
          <w:spacing w:val="-1"/>
        </w:rPr>
        <w:t>s</w:t>
      </w:r>
      <w:r w:rsidRPr="007476AF">
        <w:rPr>
          <w:rFonts w:eastAsia="Times New Roman"/>
        </w:rPr>
        <w:t>uch</w:t>
      </w:r>
      <w:r w:rsidRPr="007476AF">
        <w:rPr>
          <w:rFonts w:eastAsia="Times New Roman"/>
          <w:spacing w:val="12"/>
        </w:rPr>
        <w:t xml:space="preserve"> </w:t>
      </w:r>
      <w:r w:rsidRPr="007476AF">
        <w:rPr>
          <w:rFonts w:eastAsia="Times New Roman"/>
        </w:rPr>
        <w:t>a</w:t>
      </w:r>
      <w:r w:rsidRPr="007476AF">
        <w:rPr>
          <w:rFonts w:eastAsia="Times New Roman"/>
          <w:spacing w:val="-1"/>
        </w:rPr>
        <w:t>s</w:t>
      </w:r>
      <w:r w:rsidRPr="007476AF">
        <w:rPr>
          <w:rFonts w:eastAsia="Times New Roman"/>
        </w:rPr>
        <w:t>,</w:t>
      </w:r>
      <w:r w:rsidRPr="007476AF">
        <w:rPr>
          <w:rFonts w:eastAsia="Times New Roman"/>
          <w:spacing w:val="13"/>
        </w:rPr>
        <w:t xml:space="preserve"> </w:t>
      </w:r>
      <w:r w:rsidRPr="007476AF">
        <w:rPr>
          <w:rFonts w:eastAsia="Times New Roman"/>
        </w:rPr>
        <w:t>te</w:t>
      </w:r>
      <w:r w:rsidRPr="007476AF">
        <w:rPr>
          <w:rFonts w:eastAsia="Times New Roman"/>
          <w:spacing w:val="-1"/>
        </w:rPr>
        <w:t>m</w:t>
      </w:r>
      <w:r w:rsidRPr="007476AF">
        <w:rPr>
          <w:rFonts w:eastAsia="Times New Roman"/>
        </w:rPr>
        <w:t>per</w:t>
      </w:r>
      <w:r w:rsidRPr="007476AF">
        <w:rPr>
          <w:rFonts w:eastAsia="Times New Roman"/>
          <w:spacing w:val="-1"/>
        </w:rPr>
        <w:t>a</w:t>
      </w:r>
      <w:r w:rsidRPr="007476AF">
        <w:rPr>
          <w:rFonts w:eastAsia="Times New Roman"/>
        </w:rPr>
        <w:t>tur</w:t>
      </w:r>
      <w:r w:rsidRPr="007476AF">
        <w:rPr>
          <w:rFonts w:eastAsia="Times New Roman"/>
          <w:spacing w:val="-1"/>
        </w:rPr>
        <w:t>e</w:t>
      </w:r>
      <w:r w:rsidRPr="007476AF">
        <w:rPr>
          <w:rFonts w:eastAsia="Times New Roman"/>
        </w:rPr>
        <w:t>,</w:t>
      </w:r>
      <w:r w:rsidRPr="007476AF">
        <w:rPr>
          <w:rFonts w:eastAsia="Times New Roman"/>
          <w:spacing w:val="12"/>
        </w:rPr>
        <w:t xml:space="preserve"> </w:t>
      </w:r>
      <w:r w:rsidRPr="007476AF">
        <w:rPr>
          <w:rFonts w:eastAsia="Times New Roman"/>
        </w:rPr>
        <w:t>blood</w:t>
      </w:r>
      <w:r w:rsidRPr="007476AF">
        <w:rPr>
          <w:rFonts w:eastAsia="Times New Roman"/>
          <w:spacing w:val="12"/>
        </w:rPr>
        <w:t xml:space="preserve"> </w:t>
      </w:r>
      <w:r w:rsidRPr="007476AF">
        <w:rPr>
          <w:rFonts w:eastAsia="Times New Roman"/>
        </w:rPr>
        <w:t>pre</w:t>
      </w:r>
      <w:r w:rsidRPr="007476AF">
        <w:rPr>
          <w:rFonts w:eastAsia="Times New Roman"/>
          <w:spacing w:val="-1"/>
        </w:rPr>
        <w:t>ss</w:t>
      </w:r>
      <w:r w:rsidRPr="007476AF">
        <w:rPr>
          <w:rFonts w:eastAsia="Times New Roman"/>
        </w:rPr>
        <w:t>ure,</w:t>
      </w:r>
      <w:r w:rsidRPr="007476AF">
        <w:rPr>
          <w:rFonts w:eastAsia="Times New Roman"/>
          <w:spacing w:val="13"/>
        </w:rPr>
        <w:t xml:space="preserve"> </w:t>
      </w:r>
      <w:r w:rsidR="62E2C03B" w:rsidRPr="007476AF">
        <w:rPr>
          <w:rFonts w:eastAsia="Times New Roman"/>
        </w:rPr>
        <w:t>pulse,</w:t>
      </w:r>
      <w:r w:rsidRPr="007476AF">
        <w:rPr>
          <w:rFonts w:eastAsia="Times New Roman"/>
          <w:w w:val="99"/>
        </w:rPr>
        <w:t xml:space="preserve"> </w:t>
      </w:r>
      <w:r w:rsidRPr="007476AF">
        <w:rPr>
          <w:rFonts w:eastAsia="Times New Roman"/>
        </w:rPr>
        <w:t>and</w:t>
      </w:r>
      <w:r w:rsidRPr="007476AF">
        <w:rPr>
          <w:rFonts w:eastAsia="Times New Roman"/>
          <w:spacing w:val="4"/>
        </w:rPr>
        <w:t xml:space="preserve"> </w:t>
      </w:r>
      <w:r w:rsidRPr="007476AF">
        <w:rPr>
          <w:rFonts w:eastAsia="Times New Roman"/>
        </w:rPr>
        <w:t>re</w:t>
      </w:r>
      <w:r w:rsidRPr="007476AF">
        <w:rPr>
          <w:rFonts w:eastAsia="Times New Roman"/>
          <w:spacing w:val="-1"/>
        </w:rPr>
        <w:t>s</w:t>
      </w:r>
      <w:r w:rsidRPr="007476AF">
        <w:rPr>
          <w:rFonts w:eastAsia="Times New Roman"/>
        </w:rPr>
        <w:t>pir</w:t>
      </w:r>
      <w:r w:rsidRPr="007476AF">
        <w:rPr>
          <w:rFonts w:eastAsia="Times New Roman"/>
          <w:spacing w:val="-1"/>
        </w:rPr>
        <w:t>a</w:t>
      </w:r>
      <w:r w:rsidRPr="007476AF">
        <w:rPr>
          <w:rFonts w:eastAsia="Times New Roman"/>
        </w:rPr>
        <w:t>tion.</w:t>
      </w:r>
      <w:r w:rsidRPr="007476AF">
        <w:rPr>
          <w:rFonts w:eastAsia="Times New Roman"/>
          <w:spacing w:val="5"/>
        </w:rPr>
        <w:t xml:space="preserve"> </w:t>
      </w:r>
      <w:r w:rsidRPr="007476AF">
        <w:rPr>
          <w:rFonts w:eastAsia="Times New Roman"/>
        </w:rPr>
        <w:t>In</w:t>
      </w:r>
      <w:r w:rsidRPr="007476AF">
        <w:rPr>
          <w:rFonts w:eastAsia="Times New Roman"/>
          <w:spacing w:val="5"/>
        </w:rPr>
        <w:t xml:space="preserve"> </w:t>
      </w:r>
      <w:r w:rsidRPr="007476AF">
        <w:rPr>
          <w:rFonts w:eastAsia="Times New Roman"/>
        </w:rPr>
        <w:t>add</w:t>
      </w:r>
      <w:r w:rsidRPr="007476AF">
        <w:rPr>
          <w:rFonts w:eastAsia="Times New Roman"/>
          <w:spacing w:val="-1"/>
        </w:rPr>
        <w:t>i</w:t>
      </w:r>
      <w:r w:rsidRPr="007476AF">
        <w:rPr>
          <w:rFonts w:eastAsia="Times New Roman"/>
        </w:rPr>
        <w:t>tion,</w:t>
      </w:r>
      <w:r w:rsidRPr="007476AF">
        <w:rPr>
          <w:rFonts w:eastAsia="Times New Roman"/>
          <w:spacing w:val="5"/>
        </w:rPr>
        <w:t xml:space="preserve"> </w:t>
      </w:r>
      <w:r w:rsidRPr="007476AF">
        <w:rPr>
          <w:rFonts w:eastAsia="Times New Roman"/>
          <w:spacing w:val="-1"/>
        </w:rPr>
        <w:t>s</w:t>
      </w:r>
      <w:r w:rsidRPr="007476AF">
        <w:rPr>
          <w:rFonts w:eastAsia="Times New Roman"/>
        </w:rPr>
        <w:t>tudents</w:t>
      </w:r>
      <w:r w:rsidRPr="007476AF">
        <w:rPr>
          <w:rFonts w:eastAsia="Times New Roman"/>
          <w:spacing w:val="4"/>
        </w:rPr>
        <w:t xml:space="preserve"> </w:t>
      </w:r>
      <w:r w:rsidRPr="007476AF">
        <w:rPr>
          <w:rFonts w:eastAsia="Times New Roman"/>
          <w:spacing w:val="-1"/>
        </w:rPr>
        <w:t>w</w:t>
      </w:r>
      <w:r w:rsidRPr="007476AF">
        <w:rPr>
          <w:rFonts w:eastAsia="Times New Roman"/>
        </w:rPr>
        <w:t>ill</w:t>
      </w:r>
      <w:r w:rsidRPr="007476AF">
        <w:rPr>
          <w:rFonts w:eastAsia="Times New Roman"/>
          <w:spacing w:val="5"/>
        </w:rPr>
        <w:t xml:space="preserve"> </w:t>
      </w:r>
      <w:r w:rsidRPr="007476AF">
        <w:rPr>
          <w:rFonts w:eastAsia="Times New Roman"/>
        </w:rPr>
        <w:t>ob</w:t>
      </w:r>
      <w:r w:rsidRPr="007476AF">
        <w:rPr>
          <w:rFonts w:eastAsia="Times New Roman"/>
          <w:spacing w:val="-1"/>
        </w:rPr>
        <w:t>s</w:t>
      </w:r>
      <w:r w:rsidRPr="007476AF">
        <w:rPr>
          <w:rFonts w:eastAsia="Times New Roman"/>
        </w:rPr>
        <w:t>erve</w:t>
      </w:r>
      <w:r w:rsidRPr="007476AF">
        <w:rPr>
          <w:rFonts w:eastAsia="Times New Roman"/>
          <w:spacing w:val="5"/>
        </w:rPr>
        <w:t xml:space="preserve"> </w:t>
      </w:r>
      <w:r w:rsidRPr="007476AF">
        <w:rPr>
          <w:rFonts w:eastAsia="Times New Roman"/>
        </w:rPr>
        <w:t>pati</w:t>
      </w:r>
      <w:r w:rsidRPr="007476AF">
        <w:rPr>
          <w:rFonts w:eastAsia="Times New Roman"/>
          <w:spacing w:val="-1"/>
        </w:rPr>
        <w:t>e</w:t>
      </w:r>
      <w:r w:rsidRPr="007476AF">
        <w:rPr>
          <w:rFonts w:eastAsia="Times New Roman"/>
        </w:rPr>
        <w:t>nts</w:t>
      </w:r>
      <w:r w:rsidRPr="007476AF">
        <w:rPr>
          <w:rFonts w:eastAsia="Times New Roman"/>
          <w:spacing w:val="5"/>
        </w:rPr>
        <w:t xml:space="preserve"> </w:t>
      </w:r>
      <w:r w:rsidRPr="007476AF">
        <w:rPr>
          <w:rFonts w:eastAsia="Times New Roman"/>
        </w:rPr>
        <w:t>and report</w:t>
      </w:r>
      <w:r w:rsidRPr="007476AF">
        <w:rPr>
          <w:rFonts w:eastAsia="Times New Roman"/>
          <w:spacing w:val="11"/>
        </w:rPr>
        <w:t xml:space="preserve"> </w:t>
      </w:r>
      <w:r w:rsidRPr="007476AF">
        <w:rPr>
          <w:rFonts w:eastAsia="Times New Roman"/>
        </w:rPr>
        <w:t>adve</w:t>
      </w:r>
      <w:r w:rsidRPr="007476AF">
        <w:rPr>
          <w:rFonts w:eastAsia="Times New Roman"/>
          <w:spacing w:val="-1"/>
        </w:rPr>
        <w:t>rs</w:t>
      </w:r>
      <w:r w:rsidRPr="007476AF">
        <w:rPr>
          <w:rFonts w:eastAsia="Times New Roman"/>
        </w:rPr>
        <w:t>e</w:t>
      </w:r>
      <w:r w:rsidRPr="007476AF">
        <w:rPr>
          <w:rFonts w:eastAsia="Times New Roman"/>
          <w:spacing w:val="12"/>
        </w:rPr>
        <w:t xml:space="preserve"> </w:t>
      </w:r>
      <w:r w:rsidRPr="007476AF">
        <w:rPr>
          <w:rFonts w:eastAsia="Times New Roman"/>
        </w:rPr>
        <w:t>reactions</w:t>
      </w:r>
      <w:r w:rsidRPr="007476AF">
        <w:rPr>
          <w:rFonts w:eastAsia="Times New Roman"/>
          <w:spacing w:val="11"/>
        </w:rPr>
        <w:t xml:space="preserve"> </w:t>
      </w:r>
      <w:r w:rsidRPr="007476AF">
        <w:rPr>
          <w:rFonts w:eastAsia="Times New Roman"/>
        </w:rPr>
        <w:t>to</w:t>
      </w:r>
      <w:r w:rsidRPr="007476AF">
        <w:rPr>
          <w:rFonts w:eastAsia="Times New Roman"/>
          <w:spacing w:val="12"/>
        </w:rPr>
        <w:t xml:space="preserve"> </w:t>
      </w:r>
      <w:r w:rsidRPr="007476AF">
        <w:rPr>
          <w:rFonts w:eastAsia="Times New Roman"/>
        </w:rPr>
        <w:t>medi</w:t>
      </w:r>
      <w:r w:rsidRPr="007476AF">
        <w:rPr>
          <w:rFonts w:eastAsia="Times New Roman"/>
          <w:spacing w:val="-1"/>
        </w:rPr>
        <w:t>c</w:t>
      </w:r>
      <w:r w:rsidRPr="007476AF">
        <w:rPr>
          <w:rFonts w:eastAsia="Times New Roman"/>
        </w:rPr>
        <w:t>at</w:t>
      </w:r>
      <w:r w:rsidRPr="007476AF">
        <w:rPr>
          <w:rFonts w:eastAsia="Times New Roman"/>
          <w:spacing w:val="-1"/>
        </w:rPr>
        <w:t>i</w:t>
      </w:r>
      <w:r w:rsidRPr="007476AF">
        <w:rPr>
          <w:rFonts w:eastAsia="Times New Roman"/>
        </w:rPr>
        <w:t>ons</w:t>
      </w:r>
      <w:r w:rsidRPr="007476AF">
        <w:rPr>
          <w:rFonts w:eastAsia="Times New Roman"/>
          <w:spacing w:val="11"/>
        </w:rPr>
        <w:t xml:space="preserve"> </w:t>
      </w:r>
      <w:r w:rsidRPr="007476AF">
        <w:rPr>
          <w:rFonts w:eastAsia="Times New Roman"/>
        </w:rPr>
        <w:t>or</w:t>
      </w:r>
      <w:r w:rsidRPr="007476AF">
        <w:rPr>
          <w:rFonts w:eastAsia="Times New Roman"/>
          <w:spacing w:val="12"/>
        </w:rPr>
        <w:t xml:space="preserve"> </w:t>
      </w:r>
      <w:r w:rsidRPr="007476AF">
        <w:rPr>
          <w:rFonts w:eastAsia="Times New Roman"/>
        </w:rPr>
        <w:t>tr</w:t>
      </w:r>
      <w:r w:rsidRPr="007476AF">
        <w:rPr>
          <w:rFonts w:eastAsia="Times New Roman"/>
          <w:spacing w:val="-1"/>
        </w:rPr>
        <w:t>e</w:t>
      </w:r>
      <w:r w:rsidRPr="007476AF">
        <w:rPr>
          <w:rFonts w:eastAsia="Times New Roman"/>
        </w:rPr>
        <w:t>atm</w:t>
      </w:r>
      <w:r w:rsidRPr="007476AF">
        <w:rPr>
          <w:rFonts w:eastAsia="Times New Roman"/>
          <w:spacing w:val="-1"/>
        </w:rPr>
        <w:t>e</w:t>
      </w:r>
      <w:r w:rsidRPr="007476AF">
        <w:rPr>
          <w:rFonts w:eastAsia="Times New Roman"/>
        </w:rPr>
        <w:t>nt</w:t>
      </w:r>
      <w:r w:rsidRPr="007476AF">
        <w:rPr>
          <w:rFonts w:eastAsia="Times New Roman"/>
          <w:spacing w:val="-1"/>
        </w:rPr>
        <w:t>s</w:t>
      </w:r>
      <w:r w:rsidRPr="007476AF">
        <w:rPr>
          <w:rFonts w:eastAsia="Times New Roman"/>
        </w:rPr>
        <w:t>,</w:t>
      </w:r>
      <w:r w:rsidRPr="007476AF">
        <w:rPr>
          <w:rFonts w:eastAsia="Times New Roman"/>
          <w:spacing w:val="11"/>
        </w:rPr>
        <w:t xml:space="preserve"> </w:t>
      </w:r>
      <w:r w:rsidRPr="007476AF">
        <w:rPr>
          <w:rFonts w:eastAsia="Times New Roman"/>
        </w:rPr>
        <w:t>colle</w:t>
      </w:r>
      <w:r w:rsidRPr="007476AF">
        <w:rPr>
          <w:rFonts w:eastAsia="Times New Roman"/>
          <w:spacing w:val="-1"/>
        </w:rPr>
        <w:t>c</w:t>
      </w:r>
      <w:r w:rsidRPr="007476AF">
        <w:rPr>
          <w:rFonts w:eastAsia="Times New Roman"/>
        </w:rPr>
        <w:t>t</w:t>
      </w:r>
      <w:r w:rsidRPr="007476AF">
        <w:rPr>
          <w:rFonts w:eastAsia="Times New Roman"/>
          <w:spacing w:val="12"/>
        </w:rPr>
        <w:t xml:space="preserve"> </w:t>
      </w:r>
      <w:r w:rsidRPr="007476AF">
        <w:rPr>
          <w:rFonts w:eastAsia="Times New Roman"/>
          <w:spacing w:val="-1"/>
        </w:rPr>
        <w:t>s</w:t>
      </w:r>
      <w:r w:rsidRPr="007476AF">
        <w:rPr>
          <w:rFonts w:eastAsia="Times New Roman"/>
        </w:rPr>
        <w:t>amples</w:t>
      </w:r>
      <w:r w:rsidRPr="007476AF">
        <w:rPr>
          <w:rFonts w:eastAsia="Times New Roman"/>
          <w:spacing w:val="7"/>
        </w:rPr>
        <w:t xml:space="preserve"> </w:t>
      </w:r>
      <w:r w:rsidRPr="007476AF">
        <w:rPr>
          <w:rFonts w:eastAsia="Times New Roman"/>
        </w:rPr>
        <w:t>for</w:t>
      </w:r>
      <w:r w:rsidRPr="007476AF">
        <w:rPr>
          <w:rFonts w:eastAsia="Times New Roman"/>
          <w:spacing w:val="8"/>
        </w:rPr>
        <w:t xml:space="preserve"> </w:t>
      </w:r>
      <w:r w:rsidRPr="007476AF">
        <w:rPr>
          <w:rFonts w:eastAsia="Times New Roman"/>
        </w:rPr>
        <w:t>te</w:t>
      </w:r>
      <w:r w:rsidRPr="007476AF">
        <w:rPr>
          <w:rFonts w:eastAsia="Times New Roman"/>
          <w:spacing w:val="-1"/>
        </w:rPr>
        <w:t>s</w:t>
      </w:r>
      <w:r w:rsidRPr="007476AF">
        <w:rPr>
          <w:rFonts w:eastAsia="Times New Roman"/>
        </w:rPr>
        <w:t>ting,</w:t>
      </w:r>
      <w:r w:rsidRPr="007476AF">
        <w:rPr>
          <w:rFonts w:eastAsia="Times New Roman"/>
          <w:spacing w:val="8"/>
        </w:rPr>
        <w:t xml:space="preserve"> </w:t>
      </w:r>
      <w:r w:rsidRPr="007476AF">
        <w:rPr>
          <w:rFonts w:eastAsia="Times New Roman"/>
        </w:rPr>
        <w:t>per</w:t>
      </w:r>
      <w:r w:rsidRPr="007476AF">
        <w:rPr>
          <w:rFonts w:eastAsia="Times New Roman"/>
          <w:spacing w:val="-1"/>
        </w:rPr>
        <w:t>f</w:t>
      </w:r>
      <w:r w:rsidRPr="007476AF">
        <w:rPr>
          <w:rFonts w:eastAsia="Times New Roman"/>
        </w:rPr>
        <w:t>orm</w:t>
      </w:r>
      <w:r w:rsidRPr="007476AF">
        <w:rPr>
          <w:rFonts w:eastAsia="Times New Roman"/>
          <w:spacing w:val="8"/>
        </w:rPr>
        <w:t xml:space="preserve"> </w:t>
      </w:r>
      <w:r w:rsidRPr="007476AF">
        <w:rPr>
          <w:rFonts w:eastAsia="Times New Roman"/>
        </w:rPr>
        <w:t>rout</w:t>
      </w:r>
      <w:r w:rsidRPr="007476AF">
        <w:rPr>
          <w:rFonts w:eastAsia="Times New Roman"/>
          <w:spacing w:val="-1"/>
        </w:rPr>
        <w:t>i</w:t>
      </w:r>
      <w:r w:rsidRPr="007476AF">
        <w:rPr>
          <w:rFonts w:eastAsia="Times New Roman"/>
        </w:rPr>
        <w:t>ne</w:t>
      </w:r>
      <w:r w:rsidRPr="007476AF">
        <w:rPr>
          <w:rFonts w:eastAsia="Times New Roman"/>
          <w:spacing w:val="7"/>
        </w:rPr>
        <w:t xml:space="preserve"> </w:t>
      </w:r>
      <w:r w:rsidRPr="007476AF">
        <w:rPr>
          <w:rFonts w:eastAsia="Times New Roman"/>
        </w:rPr>
        <w:t>labo</w:t>
      </w:r>
      <w:r w:rsidRPr="007476AF">
        <w:rPr>
          <w:rFonts w:eastAsia="Times New Roman"/>
          <w:spacing w:val="-1"/>
        </w:rPr>
        <w:t>r</w:t>
      </w:r>
      <w:r w:rsidRPr="007476AF">
        <w:rPr>
          <w:rFonts w:eastAsia="Times New Roman"/>
        </w:rPr>
        <w:t>atory</w:t>
      </w:r>
      <w:r w:rsidRPr="007476AF">
        <w:rPr>
          <w:rFonts w:eastAsia="Times New Roman"/>
          <w:spacing w:val="8"/>
        </w:rPr>
        <w:t xml:space="preserve"> </w:t>
      </w:r>
      <w:r w:rsidRPr="007476AF">
        <w:rPr>
          <w:rFonts w:eastAsia="Times New Roman"/>
        </w:rPr>
        <w:t>t</w:t>
      </w:r>
      <w:r w:rsidRPr="007476AF">
        <w:rPr>
          <w:rFonts w:eastAsia="Times New Roman"/>
          <w:spacing w:val="-1"/>
        </w:rPr>
        <w:t>es</w:t>
      </w:r>
      <w:r w:rsidRPr="007476AF">
        <w:rPr>
          <w:rFonts w:eastAsia="Times New Roman"/>
        </w:rPr>
        <w:t>t</w:t>
      </w:r>
      <w:r w:rsidRPr="007476AF">
        <w:rPr>
          <w:rFonts w:eastAsia="Times New Roman"/>
          <w:spacing w:val="-1"/>
        </w:rPr>
        <w:t>s</w:t>
      </w:r>
      <w:r w:rsidRPr="007476AF">
        <w:rPr>
          <w:rFonts w:eastAsia="Times New Roman"/>
        </w:rPr>
        <w:t>,</w:t>
      </w:r>
      <w:r w:rsidRPr="007476AF">
        <w:rPr>
          <w:rFonts w:eastAsia="Times New Roman"/>
          <w:spacing w:val="8"/>
        </w:rPr>
        <w:t xml:space="preserve"> </w:t>
      </w:r>
      <w:r w:rsidRPr="007476AF">
        <w:rPr>
          <w:rFonts w:eastAsia="Times New Roman"/>
        </w:rPr>
        <w:t>feed</w:t>
      </w:r>
      <w:r w:rsidRPr="007476AF">
        <w:rPr>
          <w:rFonts w:eastAsia="Times New Roman"/>
          <w:spacing w:val="8"/>
        </w:rPr>
        <w:t xml:space="preserve"> </w:t>
      </w:r>
      <w:r w:rsidRPr="007476AF">
        <w:rPr>
          <w:rFonts w:eastAsia="Times New Roman"/>
        </w:rPr>
        <w:t>patient</w:t>
      </w:r>
      <w:r w:rsidRPr="007476AF">
        <w:rPr>
          <w:rFonts w:eastAsia="Times New Roman"/>
          <w:spacing w:val="-1"/>
        </w:rPr>
        <w:t>s</w:t>
      </w:r>
      <w:r w:rsidRPr="007476AF">
        <w:rPr>
          <w:rFonts w:eastAsia="Times New Roman"/>
        </w:rPr>
        <w:t>,</w:t>
      </w:r>
      <w:r w:rsidRPr="007476AF">
        <w:rPr>
          <w:rFonts w:eastAsia="Times New Roman"/>
          <w:spacing w:val="7"/>
        </w:rPr>
        <w:t xml:space="preserve"> </w:t>
      </w:r>
      <w:r w:rsidRPr="007476AF">
        <w:rPr>
          <w:rFonts w:eastAsia="Times New Roman"/>
        </w:rPr>
        <w:t>and re</w:t>
      </w:r>
      <w:r w:rsidRPr="007476AF">
        <w:rPr>
          <w:rFonts w:eastAsia="Times New Roman"/>
          <w:spacing w:val="-1"/>
        </w:rPr>
        <w:t>c</w:t>
      </w:r>
      <w:r w:rsidRPr="007476AF">
        <w:rPr>
          <w:rFonts w:eastAsia="Times New Roman"/>
        </w:rPr>
        <w:t>ord</w:t>
      </w:r>
      <w:r w:rsidRPr="007476AF">
        <w:rPr>
          <w:rFonts w:eastAsia="Times New Roman"/>
          <w:spacing w:val="-5"/>
        </w:rPr>
        <w:t xml:space="preserve"> </w:t>
      </w:r>
      <w:r w:rsidRPr="007476AF">
        <w:rPr>
          <w:rFonts w:eastAsia="Times New Roman"/>
        </w:rPr>
        <w:t>food</w:t>
      </w:r>
      <w:r w:rsidRPr="007476AF">
        <w:rPr>
          <w:rFonts w:eastAsia="Times New Roman"/>
          <w:spacing w:val="-4"/>
        </w:rPr>
        <w:t xml:space="preserve"> </w:t>
      </w:r>
      <w:r w:rsidRPr="007476AF">
        <w:rPr>
          <w:rFonts w:eastAsia="Times New Roman"/>
        </w:rPr>
        <w:t>and</w:t>
      </w:r>
      <w:r w:rsidRPr="007476AF">
        <w:rPr>
          <w:rFonts w:eastAsia="Times New Roman"/>
          <w:spacing w:val="-4"/>
        </w:rPr>
        <w:t xml:space="preserve"> </w:t>
      </w:r>
      <w:r w:rsidRPr="007476AF">
        <w:rPr>
          <w:rFonts w:eastAsia="Times New Roman"/>
        </w:rPr>
        <w:t>fl</w:t>
      </w:r>
      <w:r w:rsidRPr="007476AF">
        <w:rPr>
          <w:rFonts w:eastAsia="Times New Roman"/>
          <w:spacing w:val="-1"/>
        </w:rPr>
        <w:t>u</w:t>
      </w:r>
      <w:r w:rsidRPr="007476AF">
        <w:rPr>
          <w:rFonts w:eastAsia="Times New Roman"/>
        </w:rPr>
        <w:t>id</w:t>
      </w:r>
      <w:r w:rsidRPr="007476AF">
        <w:rPr>
          <w:rFonts w:eastAsia="Times New Roman"/>
          <w:spacing w:val="-4"/>
        </w:rPr>
        <w:t xml:space="preserve"> </w:t>
      </w:r>
      <w:r w:rsidRPr="007476AF">
        <w:rPr>
          <w:rFonts w:eastAsia="Times New Roman"/>
        </w:rPr>
        <w:t>intake</w:t>
      </w:r>
      <w:r w:rsidRPr="007476AF">
        <w:rPr>
          <w:rFonts w:eastAsia="Times New Roman"/>
          <w:spacing w:val="-4"/>
        </w:rPr>
        <w:t xml:space="preserve"> </w:t>
      </w:r>
      <w:r w:rsidRPr="007476AF">
        <w:rPr>
          <w:rFonts w:eastAsia="Times New Roman"/>
        </w:rPr>
        <w:t>and</w:t>
      </w:r>
      <w:r w:rsidRPr="007476AF">
        <w:rPr>
          <w:rFonts w:eastAsia="Times New Roman"/>
          <w:spacing w:val="-5"/>
        </w:rPr>
        <w:t xml:space="preserve"> </w:t>
      </w:r>
      <w:r w:rsidRPr="007476AF">
        <w:rPr>
          <w:rFonts w:eastAsia="Times New Roman"/>
        </w:rPr>
        <w:t>outpu</w:t>
      </w:r>
      <w:r w:rsidRPr="007476AF">
        <w:rPr>
          <w:rFonts w:eastAsia="Times New Roman"/>
          <w:spacing w:val="-1"/>
        </w:rPr>
        <w:t>t</w:t>
      </w:r>
      <w:r w:rsidRPr="007476AF">
        <w:rPr>
          <w:rFonts w:eastAsia="Times New Roman"/>
        </w:rPr>
        <w:t>.</w:t>
      </w:r>
      <w:r w:rsidRPr="007476AF">
        <w:rPr>
          <w:rFonts w:eastAsia="Times New Roman"/>
          <w:spacing w:val="-4"/>
        </w:rPr>
        <w:t xml:space="preserve"> </w:t>
      </w:r>
      <w:r w:rsidRPr="007476AF">
        <w:rPr>
          <w:rFonts w:eastAsia="Times New Roman"/>
        </w:rPr>
        <w:t>Exper</w:t>
      </w:r>
      <w:r w:rsidRPr="007476AF">
        <w:rPr>
          <w:rFonts w:eastAsia="Times New Roman"/>
          <w:spacing w:val="-1"/>
        </w:rPr>
        <w:t>i</w:t>
      </w:r>
      <w:r w:rsidRPr="007476AF">
        <w:rPr>
          <w:rFonts w:eastAsia="Times New Roman"/>
        </w:rPr>
        <w:t>en</w:t>
      </w:r>
      <w:r w:rsidRPr="007476AF">
        <w:rPr>
          <w:rFonts w:eastAsia="Times New Roman"/>
          <w:spacing w:val="-1"/>
        </w:rPr>
        <w:t>c</w:t>
      </w:r>
      <w:r w:rsidRPr="007476AF">
        <w:rPr>
          <w:rFonts w:eastAsia="Times New Roman"/>
        </w:rPr>
        <w:t>ed</w:t>
      </w:r>
      <w:r w:rsidRPr="007476AF">
        <w:rPr>
          <w:rFonts w:eastAsia="Times New Roman"/>
          <w:spacing w:val="-4"/>
        </w:rPr>
        <w:t xml:space="preserve"> </w:t>
      </w:r>
      <w:r w:rsidRPr="007476AF">
        <w:rPr>
          <w:rFonts w:eastAsia="Times New Roman"/>
        </w:rPr>
        <w:t>pra</w:t>
      </w:r>
      <w:r w:rsidRPr="007476AF">
        <w:rPr>
          <w:rFonts w:eastAsia="Times New Roman"/>
          <w:spacing w:val="-1"/>
        </w:rPr>
        <w:t>c</w:t>
      </w:r>
      <w:r w:rsidRPr="007476AF">
        <w:rPr>
          <w:rFonts w:eastAsia="Times New Roman"/>
        </w:rPr>
        <w:t>tic</w:t>
      </w:r>
      <w:r w:rsidRPr="007476AF">
        <w:rPr>
          <w:rFonts w:eastAsia="Times New Roman"/>
          <w:spacing w:val="-1"/>
        </w:rPr>
        <w:t>a</w:t>
      </w:r>
      <w:r w:rsidRPr="007476AF">
        <w:rPr>
          <w:rFonts w:eastAsia="Times New Roman"/>
        </w:rPr>
        <w:t>l</w:t>
      </w:r>
      <w:r w:rsidRPr="007476AF">
        <w:rPr>
          <w:rFonts w:eastAsia="Times New Roman"/>
          <w:spacing w:val="-4"/>
        </w:rPr>
        <w:t xml:space="preserve"> </w:t>
      </w:r>
      <w:r w:rsidRPr="007476AF">
        <w:rPr>
          <w:rFonts w:eastAsia="Times New Roman"/>
        </w:rPr>
        <w:t>nurses</w:t>
      </w:r>
      <w:r w:rsidRPr="007476AF">
        <w:rPr>
          <w:rFonts w:eastAsia="Times New Roman"/>
          <w:spacing w:val="2"/>
        </w:rPr>
        <w:t xml:space="preserve"> </w:t>
      </w:r>
      <w:r w:rsidRPr="007476AF">
        <w:rPr>
          <w:rFonts w:eastAsia="Times New Roman"/>
        </w:rPr>
        <w:t>may</w:t>
      </w:r>
      <w:r w:rsidRPr="007476AF">
        <w:rPr>
          <w:rFonts w:eastAsia="Times New Roman"/>
          <w:spacing w:val="3"/>
        </w:rPr>
        <w:t xml:space="preserve"> </w:t>
      </w:r>
      <w:r w:rsidRPr="007476AF">
        <w:rPr>
          <w:rFonts w:eastAsia="Times New Roman"/>
        </w:rPr>
        <w:t>supervi</w:t>
      </w:r>
      <w:r w:rsidRPr="007476AF">
        <w:rPr>
          <w:rFonts w:eastAsia="Times New Roman"/>
          <w:spacing w:val="-1"/>
        </w:rPr>
        <w:t>s</w:t>
      </w:r>
      <w:r w:rsidRPr="007476AF">
        <w:rPr>
          <w:rFonts w:eastAsia="Times New Roman"/>
        </w:rPr>
        <w:t>e</w:t>
      </w:r>
      <w:r w:rsidRPr="007476AF">
        <w:rPr>
          <w:rFonts w:eastAsia="Times New Roman"/>
          <w:spacing w:val="2"/>
        </w:rPr>
        <w:t xml:space="preserve"> </w:t>
      </w:r>
      <w:r w:rsidRPr="007476AF">
        <w:rPr>
          <w:rFonts w:eastAsia="Times New Roman"/>
        </w:rPr>
        <w:t>nur</w:t>
      </w:r>
      <w:r w:rsidRPr="007476AF">
        <w:rPr>
          <w:rFonts w:eastAsia="Times New Roman"/>
          <w:spacing w:val="-1"/>
        </w:rPr>
        <w:t>s</w:t>
      </w:r>
      <w:r w:rsidRPr="007476AF">
        <w:rPr>
          <w:rFonts w:eastAsia="Times New Roman"/>
        </w:rPr>
        <w:t>ing</w:t>
      </w:r>
      <w:r w:rsidRPr="007476AF">
        <w:rPr>
          <w:rFonts w:eastAsia="Times New Roman"/>
          <w:spacing w:val="3"/>
        </w:rPr>
        <w:t xml:space="preserve"> </w:t>
      </w:r>
      <w:r w:rsidRPr="007476AF">
        <w:rPr>
          <w:rFonts w:eastAsia="Times New Roman"/>
        </w:rPr>
        <w:t>a</w:t>
      </w:r>
      <w:r w:rsidRPr="007476AF">
        <w:rPr>
          <w:rFonts w:eastAsia="Times New Roman"/>
          <w:spacing w:val="-1"/>
        </w:rPr>
        <w:t>ss</w:t>
      </w:r>
      <w:r w:rsidRPr="007476AF">
        <w:rPr>
          <w:rFonts w:eastAsia="Times New Roman"/>
        </w:rPr>
        <w:t>i</w:t>
      </w:r>
      <w:r w:rsidRPr="007476AF">
        <w:rPr>
          <w:rFonts w:eastAsia="Times New Roman"/>
          <w:spacing w:val="-1"/>
        </w:rPr>
        <w:t>s</w:t>
      </w:r>
      <w:r w:rsidRPr="007476AF">
        <w:rPr>
          <w:rFonts w:eastAsia="Times New Roman"/>
        </w:rPr>
        <w:t>tants</w:t>
      </w:r>
      <w:r w:rsidRPr="007476AF">
        <w:rPr>
          <w:rFonts w:eastAsia="Times New Roman"/>
          <w:spacing w:val="3"/>
        </w:rPr>
        <w:t xml:space="preserve"> </w:t>
      </w:r>
      <w:r w:rsidRPr="007476AF">
        <w:rPr>
          <w:rFonts w:eastAsia="Times New Roman"/>
        </w:rPr>
        <w:t>and</w:t>
      </w:r>
      <w:r w:rsidRPr="007476AF">
        <w:rPr>
          <w:rFonts w:eastAsia="Times New Roman"/>
          <w:spacing w:val="2"/>
        </w:rPr>
        <w:t xml:space="preserve"> </w:t>
      </w:r>
      <w:r w:rsidRPr="007476AF">
        <w:rPr>
          <w:rFonts w:eastAsia="Times New Roman"/>
        </w:rPr>
        <w:t>aide</w:t>
      </w:r>
      <w:r w:rsidRPr="007476AF">
        <w:rPr>
          <w:rFonts w:eastAsia="Times New Roman"/>
          <w:spacing w:val="-1"/>
        </w:rPr>
        <w:t>s</w:t>
      </w:r>
      <w:r w:rsidR="00A67DD9" w:rsidRPr="007476AF">
        <w:rPr>
          <w:rFonts w:eastAsia="Times New Roman"/>
        </w:rPr>
        <w:t>.</w:t>
      </w:r>
    </w:p>
    <w:p w14:paraId="0FCEB728" w14:textId="51990665" w:rsidR="00A569DA" w:rsidRPr="007476AF" w:rsidRDefault="00A569DA" w:rsidP="00A569DA">
      <w:pPr>
        <w:pStyle w:val="ListParagraph"/>
        <w:ind w:left="0" w:firstLine="0"/>
        <w:rPr>
          <w:rFonts w:asciiTheme="majorHAnsi" w:hAnsiTheme="majorHAnsi"/>
          <w:b/>
          <w:color w:val="auto"/>
        </w:rPr>
      </w:pPr>
      <w:r w:rsidRPr="007476AF">
        <w:rPr>
          <w:rFonts w:asciiTheme="majorHAnsi" w:hAnsiTheme="majorHAnsi"/>
          <w:b/>
          <w:color w:val="auto"/>
        </w:rPr>
        <w:t>Admissions Requirements</w:t>
      </w:r>
    </w:p>
    <w:p w14:paraId="45FFA78D" w14:textId="3DAD7988" w:rsidR="0068201F" w:rsidRPr="007476AF" w:rsidRDefault="0068201F" w:rsidP="00E173DC">
      <w:pPr>
        <w:pStyle w:val="ListParagraph"/>
        <w:numPr>
          <w:ilvl w:val="0"/>
          <w:numId w:val="38"/>
        </w:numPr>
        <w:rPr>
          <w:color w:val="auto"/>
        </w:rPr>
      </w:pPr>
      <w:r w:rsidRPr="007476AF">
        <w:rPr>
          <w:color w:val="auto"/>
        </w:rPr>
        <w:t xml:space="preserve">Have a high school diploma or G.E.D. </w:t>
      </w:r>
      <w:r w:rsidR="00A66AC6" w:rsidRPr="007476AF">
        <w:rPr>
          <w:color w:val="auto"/>
        </w:rPr>
        <w:t xml:space="preserve"> or equivalent</w:t>
      </w:r>
    </w:p>
    <w:p w14:paraId="51000FC1" w14:textId="77777777" w:rsidR="0068201F" w:rsidRPr="007476AF" w:rsidRDefault="0068201F" w:rsidP="00E173DC">
      <w:pPr>
        <w:pStyle w:val="ListParagraph"/>
        <w:numPr>
          <w:ilvl w:val="0"/>
          <w:numId w:val="39"/>
        </w:numPr>
        <w:spacing w:after="120"/>
        <w:rPr>
          <w:color w:val="auto"/>
        </w:rPr>
      </w:pPr>
      <w:r w:rsidRPr="007476AF">
        <w:rPr>
          <w:color w:val="auto"/>
        </w:rPr>
        <w:t>Submit Application</w:t>
      </w:r>
    </w:p>
    <w:p w14:paraId="0A693223" w14:textId="361ED5B2" w:rsidR="0068201F" w:rsidRPr="007476AF" w:rsidRDefault="0068201F" w:rsidP="00E173DC">
      <w:pPr>
        <w:pStyle w:val="ListParagraph"/>
        <w:numPr>
          <w:ilvl w:val="0"/>
          <w:numId w:val="39"/>
        </w:numPr>
        <w:rPr>
          <w:color w:val="auto"/>
        </w:rPr>
      </w:pPr>
      <w:r w:rsidRPr="007476AF">
        <w:rPr>
          <w:color w:val="auto"/>
        </w:rPr>
        <w:t xml:space="preserve">Pass </w:t>
      </w:r>
      <w:r w:rsidR="00DF18D9" w:rsidRPr="007476AF">
        <w:rPr>
          <w:color w:val="auto"/>
        </w:rPr>
        <w:t xml:space="preserve">School Entrance </w:t>
      </w:r>
      <w:r w:rsidR="009A49A1" w:rsidRPr="007476AF">
        <w:rPr>
          <w:color w:val="auto"/>
        </w:rPr>
        <w:t>Assessment by obtaining a minimum score of 39.0 on the ATI TEAS exam</w:t>
      </w:r>
    </w:p>
    <w:p w14:paraId="00B52616" w14:textId="0C72C0C0" w:rsidR="0068201F" w:rsidRPr="007476AF" w:rsidRDefault="0068201F" w:rsidP="00E173DC">
      <w:pPr>
        <w:pStyle w:val="ListParagraph"/>
        <w:numPr>
          <w:ilvl w:val="0"/>
          <w:numId w:val="39"/>
        </w:numPr>
        <w:rPr>
          <w:color w:val="auto"/>
        </w:rPr>
      </w:pPr>
      <w:r w:rsidRPr="007476AF">
        <w:rPr>
          <w:color w:val="auto"/>
        </w:rPr>
        <w:t>Submit Written Essay</w:t>
      </w:r>
    </w:p>
    <w:p w14:paraId="522551C2" w14:textId="54910118" w:rsidR="00FA3283" w:rsidRPr="007476AF" w:rsidRDefault="00FA3283" w:rsidP="00E173DC">
      <w:pPr>
        <w:pStyle w:val="ListParagraph"/>
        <w:numPr>
          <w:ilvl w:val="0"/>
          <w:numId w:val="39"/>
        </w:numPr>
        <w:rPr>
          <w:color w:val="auto"/>
        </w:rPr>
      </w:pPr>
      <w:r w:rsidRPr="007476AF">
        <w:rPr>
          <w:color w:val="auto"/>
        </w:rPr>
        <w:t>Interview with the Practical Nurse Program Panel</w:t>
      </w:r>
    </w:p>
    <w:p w14:paraId="59E3DBD8" w14:textId="77777777" w:rsidR="00A76B53" w:rsidRPr="007476AF" w:rsidRDefault="00A76B53" w:rsidP="00A76B53">
      <w:pPr>
        <w:pStyle w:val="ListParagraph"/>
        <w:ind w:firstLine="0"/>
        <w:rPr>
          <w:color w:val="auto"/>
        </w:rPr>
      </w:pPr>
    </w:p>
    <w:p w14:paraId="6CB74729" w14:textId="2B651CD1" w:rsidR="00A66AC6" w:rsidRPr="007476AF" w:rsidRDefault="00A66AC6" w:rsidP="004357E3">
      <w:pPr>
        <w:pStyle w:val="ListParagraph"/>
        <w:ind w:left="0" w:firstLine="0"/>
        <w:rPr>
          <w:rFonts w:asciiTheme="majorHAnsi" w:hAnsiTheme="majorHAnsi"/>
          <w:b/>
          <w:color w:val="auto"/>
        </w:rPr>
      </w:pPr>
      <w:r w:rsidRPr="007476AF">
        <w:rPr>
          <w:rFonts w:asciiTheme="majorHAnsi" w:hAnsiTheme="majorHAnsi"/>
          <w:b/>
          <w:color w:val="auto"/>
        </w:rPr>
        <w:t>Prerequisites</w:t>
      </w:r>
    </w:p>
    <w:p w14:paraId="295941FE" w14:textId="5A40A3BF" w:rsidR="00FA3283" w:rsidRPr="007476AF" w:rsidRDefault="00FA3283" w:rsidP="00E173DC">
      <w:pPr>
        <w:pStyle w:val="ListParagraph"/>
        <w:numPr>
          <w:ilvl w:val="0"/>
          <w:numId w:val="39"/>
        </w:numPr>
        <w:rPr>
          <w:color w:val="auto"/>
        </w:rPr>
      </w:pPr>
      <w:r w:rsidRPr="007476AF">
        <w:rPr>
          <w:color w:val="auto"/>
        </w:rPr>
        <w:t>Level II Background Check and Fingerprinting</w:t>
      </w:r>
    </w:p>
    <w:p w14:paraId="3B3E28A7" w14:textId="77777777" w:rsidR="00FA3283" w:rsidRPr="007476AF" w:rsidRDefault="00FA3283" w:rsidP="00E173DC">
      <w:pPr>
        <w:pStyle w:val="ListParagraph"/>
        <w:numPr>
          <w:ilvl w:val="0"/>
          <w:numId w:val="39"/>
        </w:numPr>
        <w:rPr>
          <w:color w:val="auto"/>
        </w:rPr>
      </w:pPr>
      <w:r w:rsidRPr="007476AF">
        <w:rPr>
          <w:color w:val="auto"/>
        </w:rPr>
        <w:t>10 Panel Drug Screen</w:t>
      </w:r>
    </w:p>
    <w:p w14:paraId="5AAA72FF" w14:textId="77777777" w:rsidR="00FA3283" w:rsidRPr="007476AF" w:rsidRDefault="00FA3283" w:rsidP="00E173DC">
      <w:pPr>
        <w:pStyle w:val="ListParagraph"/>
        <w:numPr>
          <w:ilvl w:val="0"/>
          <w:numId w:val="39"/>
        </w:numPr>
        <w:rPr>
          <w:color w:val="auto"/>
        </w:rPr>
      </w:pPr>
      <w:r w:rsidRPr="007476AF">
        <w:rPr>
          <w:color w:val="auto"/>
        </w:rPr>
        <w:t>Abuse registry clearance</w:t>
      </w:r>
    </w:p>
    <w:p w14:paraId="2BC580E6" w14:textId="6DE3BB30" w:rsidR="00FA3283" w:rsidRPr="007476AF" w:rsidRDefault="00A76B53" w:rsidP="00FA3283">
      <w:r w:rsidRPr="007476AF">
        <w:rPr>
          <w:rFonts w:asciiTheme="majorHAnsi" w:hAnsiTheme="majorHAnsi"/>
          <w:b/>
        </w:rPr>
        <w:t>Additional</w:t>
      </w:r>
      <w:r w:rsidR="00A66AC6" w:rsidRPr="007476AF">
        <w:rPr>
          <w:rFonts w:asciiTheme="majorHAnsi" w:hAnsiTheme="majorHAnsi"/>
          <w:b/>
        </w:rPr>
        <w:t xml:space="preserve"> Prerequisites</w:t>
      </w:r>
    </w:p>
    <w:p w14:paraId="4082C467" w14:textId="77777777" w:rsidR="0068201F" w:rsidRPr="007476AF" w:rsidRDefault="0068201F" w:rsidP="00E173DC">
      <w:pPr>
        <w:pStyle w:val="ListParagraph"/>
        <w:numPr>
          <w:ilvl w:val="0"/>
          <w:numId w:val="39"/>
        </w:numPr>
        <w:rPr>
          <w:color w:val="auto"/>
        </w:rPr>
      </w:pPr>
      <w:r w:rsidRPr="007476AF">
        <w:rPr>
          <w:color w:val="auto"/>
        </w:rPr>
        <w:t>Provide TB Test and or/Chest X-ray documentation</w:t>
      </w:r>
    </w:p>
    <w:p w14:paraId="73B575EA" w14:textId="77777777" w:rsidR="0068201F" w:rsidRPr="007476AF" w:rsidRDefault="0068201F" w:rsidP="00E173DC">
      <w:pPr>
        <w:pStyle w:val="ListParagraph"/>
        <w:numPr>
          <w:ilvl w:val="0"/>
          <w:numId w:val="39"/>
        </w:numPr>
        <w:rPr>
          <w:color w:val="auto"/>
        </w:rPr>
      </w:pPr>
      <w:r w:rsidRPr="007476AF">
        <w:rPr>
          <w:color w:val="auto"/>
        </w:rPr>
        <w:t>Provide documentation of Health Exam</w:t>
      </w:r>
    </w:p>
    <w:p w14:paraId="137976CA" w14:textId="77777777" w:rsidR="0068201F" w:rsidRPr="007476AF" w:rsidRDefault="0068201F" w:rsidP="00E173DC">
      <w:pPr>
        <w:pStyle w:val="ListParagraph"/>
        <w:numPr>
          <w:ilvl w:val="0"/>
          <w:numId w:val="39"/>
        </w:numPr>
        <w:rPr>
          <w:color w:val="auto"/>
        </w:rPr>
      </w:pPr>
      <w:r w:rsidRPr="007476AF">
        <w:rPr>
          <w:color w:val="auto"/>
        </w:rPr>
        <w:t>Provide current Immunization Documentation</w:t>
      </w:r>
    </w:p>
    <w:p w14:paraId="4769289C" w14:textId="01AFCDAC" w:rsidR="0068201F" w:rsidRPr="007476AF" w:rsidRDefault="0068201F" w:rsidP="0068201F">
      <w:pPr>
        <w:widowControl w:val="0"/>
        <w:spacing w:before="120" w:after="0"/>
        <w:jc w:val="both"/>
        <w:rPr>
          <w:rFonts w:ascii="Times New Roman" w:eastAsia="Times New Roman" w:hAnsi="Times New Roman"/>
        </w:rPr>
      </w:pPr>
      <w:r w:rsidRPr="007476AF">
        <w:rPr>
          <w:rFonts w:eastAsia="Times New Roman"/>
          <w:spacing w:val="-1"/>
        </w:rPr>
        <w:t>P</w:t>
      </w:r>
      <w:r w:rsidRPr="007476AF">
        <w:rPr>
          <w:rFonts w:eastAsia="Times New Roman"/>
        </w:rPr>
        <w:t>lea</w:t>
      </w:r>
      <w:r w:rsidRPr="007476AF">
        <w:rPr>
          <w:rFonts w:eastAsia="Times New Roman"/>
          <w:spacing w:val="-1"/>
        </w:rPr>
        <w:t>s</w:t>
      </w:r>
      <w:r w:rsidRPr="007476AF">
        <w:rPr>
          <w:rFonts w:eastAsia="Times New Roman"/>
        </w:rPr>
        <w:t>e</w:t>
      </w:r>
      <w:r w:rsidRPr="007476AF">
        <w:rPr>
          <w:rFonts w:eastAsia="Times New Roman"/>
          <w:spacing w:val="18"/>
        </w:rPr>
        <w:t xml:space="preserve"> </w:t>
      </w:r>
      <w:r w:rsidRPr="007476AF">
        <w:rPr>
          <w:rFonts w:eastAsia="Times New Roman"/>
        </w:rPr>
        <w:t>see</w:t>
      </w:r>
      <w:r w:rsidRPr="007476AF">
        <w:rPr>
          <w:rFonts w:eastAsia="Times New Roman"/>
          <w:spacing w:val="18"/>
        </w:rPr>
        <w:t xml:space="preserve"> </w:t>
      </w:r>
      <w:r w:rsidR="45DF8546" w:rsidRPr="007476AF">
        <w:rPr>
          <w:rFonts w:eastAsia="Times New Roman"/>
        </w:rPr>
        <w:t>the Program</w:t>
      </w:r>
      <w:r w:rsidRPr="007476AF">
        <w:rPr>
          <w:rFonts w:eastAsia="Times New Roman"/>
          <w:spacing w:val="18"/>
        </w:rPr>
        <w:t xml:space="preserve"> </w:t>
      </w:r>
      <w:r w:rsidRPr="007476AF">
        <w:rPr>
          <w:rFonts w:eastAsia="Times New Roman"/>
          <w:spacing w:val="-1"/>
        </w:rPr>
        <w:t>H</w:t>
      </w:r>
      <w:r w:rsidRPr="007476AF">
        <w:rPr>
          <w:rFonts w:eastAsia="Times New Roman"/>
        </w:rPr>
        <w:t>andbook</w:t>
      </w:r>
      <w:r w:rsidRPr="007476AF">
        <w:rPr>
          <w:rFonts w:eastAsia="Times New Roman"/>
          <w:spacing w:val="18"/>
        </w:rPr>
        <w:t xml:space="preserve"> </w:t>
      </w:r>
      <w:r w:rsidRPr="007476AF">
        <w:rPr>
          <w:rFonts w:eastAsia="Times New Roman"/>
        </w:rPr>
        <w:t>for</w:t>
      </w:r>
      <w:r w:rsidRPr="007476AF">
        <w:rPr>
          <w:rFonts w:eastAsia="Times New Roman"/>
          <w:spacing w:val="19"/>
        </w:rPr>
        <w:t xml:space="preserve"> </w:t>
      </w:r>
      <w:r w:rsidRPr="007476AF">
        <w:rPr>
          <w:rFonts w:eastAsia="Times New Roman"/>
        </w:rPr>
        <w:t>addition</w:t>
      </w:r>
      <w:r w:rsidRPr="007476AF">
        <w:rPr>
          <w:rFonts w:eastAsia="Times New Roman"/>
          <w:spacing w:val="-1"/>
        </w:rPr>
        <w:t>a</w:t>
      </w:r>
      <w:r w:rsidRPr="007476AF">
        <w:rPr>
          <w:rFonts w:eastAsia="Times New Roman"/>
        </w:rPr>
        <w:t>l</w:t>
      </w:r>
      <w:r w:rsidRPr="007476AF">
        <w:rPr>
          <w:rFonts w:eastAsia="Times New Roman"/>
          <w:spacing w:val="19"/>
        </w:rPr>
        <w:t xml:space="preserve"> </w:t>
      </w:r>
      <w:r w:rsidRPr="007476AF">
        <w:rPr>
          <w:rFonts w:eastAsia="Times New Roman"/>
        </w:rPr>
        <w:t>policies</w:t>
      </w:r>
      <w:r w:rsidRPr="007476AF">
        <w:rPr>
          <w:rFonts w:eastAsia="Times New Roman"/>
          <w:spacing w:val="18"/>
        </w:rPr>
        <w:t xml:space="preserve"> </w:t>
      </w:r>
      <w:r w:rsidRPr="007476AF">
        <w:rPr>
          <w:rFonts w:eastAsia="Times New Roman"/>
        </w:rPr>
        <w:t>for</w:t>
      </w:r>
      <w:r w:rsidRPr="007476AF">
        <w:rPr>
          <w:rFonts w:eastAsia="Times New Roman"/>
          <w:spacing w:val="18"/>
        </w:rPr>
        <w:t xml:space="preserve"> </w:t>
      </w:r>
      <w:r w:rsidRPr="007476AF">
        <w:rPr>
          <w:rFonts w:eastAsia="Times New Roman"/>
        </w:rPr>
        <w:t>this program</w:t>
      </w:r>
      <w:r w:rsidRPr="007476AF">
        <w:rPr>
          <w:rFonts w:ascii="Times New Roman" w:eastAsia="Times New Roman" w:hAnsi="Times New Roman"/>
        </w:rPr>
        <w:t>.</w:t>
      </w:r>
    </w:p>
    <w:p w14:paraId="2847B9F9" w14:textId="77777777" w:rsidR="0068201F" w:rsidRPr="007476AF" w:rsidRDefault="0068201F" w:rsidP="0068201F">
      <w:pPr>
        <w:pStyle w:val="Heading4"/>
        <w:spacing w:before="120" w:line="240" w:lineRule="auto"/>
        <w:rPr>
          <w:i w:val="0"/>
          <w:iCs w:val="0"/>
        </w:rPr>
      </w:pPr>
      <w:r w:rsidRPr="007476AF">
        <w:rPr>
          <w:i w:val="0"/>
          <w:iCs w:val="0"/>
        </w:rPr>
        <w:t>Co</w:t>
      </w:r>
      <w:r w:rsidRPr="007476AF">
        <w:rPr>
          <w:i w:val="0"/>
          <w:iCs w:val="0"/>
          <w:spacing w:val="-1"/>
        </w:rPr>
        <w:t>u</w:t>
      </w:r>
      <w:r w:rsidRPr="007476AF">
        <w:rPr>
          <w:i w:val="0"/>
          <w:iCs w:val="0"/>
        </w:rPr>
        <w:t>rse</w:t>
      </w:r>
      <w:r w:rsidRPr="007476AF">
        <w:rPr>
          <w:i w:val="0"/>
          <w:iCs w:val="0"/>
          <w:spacing w:val="-1"/>
        </w:rPr>
        <w:t xml:space="preserve"> Ou</w:t>
      </w:r>
      <w:r w:rsidRPr="007476AF">
        <w:rPr>
          <w:i w:val="0"/>
          <w:iCs w:val="0"/>
        </w:rPr>
        <w:t>tli</w:t>
      </w:r>
      <w:r w:rsidRPr="007476AF">
        <w:rPr>
          <w:i w:val="0"/>
          <w:iCs w:val="0"/>
          <w:spacing w:val="-1"/>
        </w:rPr>
        <w:t>n</w:t>
      </w:r>
      <w:r w:rsidRPr="007476AF">
        <w:rPr>
          <w:i w:val="0"/>
          <w:iCs w:val="0"/>
        </w:rPr>
        <w:t>e</w:t>
      </w:r>
    </w:p>
    <w:p w14:paraId="62B63C01" w14:textId="566DC9C0" w:rsidR="0068201F" w:rsidRDefault="0068201F" w:rsidP="000972CE">
      <w:pPr>
        <w:widowControl w:val="0"/>
        <w:spacing w:before="120" w:after="0" w:line="240" w:lineRule="auto"/>
        <w:ind w:right="120"/>
        <w:jc w:val="both"/>
        <w:rPr>
          <w:rFonts w:eastAsia="Times New Roman" w:cstheme="minorHAnsi"/>
        </w:rPr>
      </w:pPr>
      <w:r>
        <w:rPr>
          <w:rFonts w:eastAsia="Times New Roman" w:cstheme="minorHAnsi"/>
          <w:spacing w:val="-17"/>
        </w:rPr>
        <w:t>T</w:t>
      </w:r>
      <w:r>
        <w:rPr>
          <w:rFonts w:eastAsia="Times New Roman" w:cstheme="minorHAnsi"/>
        </w:rPr>
        <w:t>o</w:t>
      </w:r>
      <w:r>
        <w:rPr>
          <w:rFonts w:eastAsia="Times New Roman" w:cstheme="minorHAnsi"/>
          <w:spacing w:val="30"/>
        </w:rPr>
        <w:t xml:space="preserve"> </w:t>
      </w:r>
      <w:r>
        <w:rPr>
          <w:rFonts w:eastAsia="Times New Roman" w:cstheme="minorHAnsi"/>
        </w:rPr>
        <w:t>rece</w:t>
      </w:r>
      <w:r>
        <w:rPr>
          <w:rFonts w:eastAsia="Times New Roman" w:cstheme="minorHAnsi"/>
          <w:spacing w:val="-1"/>
        </w:rPr>
        <w:t>i</w:t>
      </w:r>
      <w:r>
        <w:rPr>
          <w:rFonts w:eastAsia="Times New Roman" w:cstheme="minorHAnsi"/>
        </w:rPr>
        <w:t>ve</w:t>
      </w:r>
      <w:r>
        <w:rPr>
          <w:rFonts w:eastAsia="Times New Roman" w:cstheme="minorHAnsi"/>
          <w:spacing w:val="31"/>
        </w:rPr>
        <w:t xml:space="preserve"> </w:t>
      </w:r>
      <w:r>
        <w:rPr>
          <w:rFonts w:eastAsia="Times New Roman" w:cstheme="minorHAnsi"/>
        </w:rPr>
        <w:t>a</w:t>
      </w:r>
      <w:r>
        <w:rPr>
          <w:rFonts w:eastAsia="Times New Roman" w:cstheme="minorHAnsi"/>
          <w:spacing w:val="31"/>
        </w:rPr>
        <w:t xml:space="preserve"> </w:t>
      </w:r>
      <w:r>
        <w:rPr>
          <w:rFonts w:eastAsia="Times New Roman" w:cstheme="minorHAnsi"/>
        </w:rPr>
        <w:t>dip</w:t>
      </w:r>
      <w:r>
        <w:rPr>
          <w:rFonts w:eastAsia="Times New Roman" w:cstheme="minorHAnsi"/>
          <w:spacing w:val="-1"/>
        </w:rPr>
        <w:t>l</w:t>
      </w:r>
      <w:r>
        <w:rPr>
          <w:rFonts w:eastAsia="Times New Roman" w:cstheme="minorHAnsi"/>
        </w:rPr>
        <w:t>oma</w:t>
      </w:r>
      <w:r>
        <w:rPr>
          <w:rFonts w:eastAsia="Times New Roman" w:cstheme="minorHAnsi"/>
          <w:spacing w:val="30"/>
        </w:rPr>
        <w:t xml:space="preserve"> </w:t>
      </w:r>
      <w:r>
        <w:rPr>
          <w:rFonts w:eastAsia="Times New Roman" w:cstheme="minorHAnsi"/>
        </w:rPr>
        <w:t>in</w:t>
      </w:r>
      <w:r>
        <w:rPr>
          <w:rFonts w:eastAsia="Times New Roman" w:cstheme="minorHAnsi"/>
          <w:spacing w:val="31"/>
        </w:rPr>
        <w:t xml:space="preserve"> </w:t>
      </w:r>
      <w:r>
        <w:rPr>
          <w:rFonts w:eastAsia="Times New Roman" w:cstheme="minorHAnsi"/>
          <w:spacing w:val="-1"/>
        </w:rPr>
        <w:t>P</w:t>
      </w:r>
      <w:r>
        <w:rPr>
          <w:rFonts w:eastAsia="Times New Roman" w:cstheme="minorHAnsi"/>
        </w:rPr>
        <w:t>rac</w:t>
      </w:r>
      <w:r>
        <w:rPr>
          <w:rFonts w:eastAsia="Times New Roman" w:cstheme="minorHAnsi"/>
          <w:spacing w:val="-1"/>
        </w:rPr>
        <w:t>t</w:t>
      </w:r>
      <w:r>
        <w:rPr>
          <w:rFonts w:eastAsia="Times New Roman" w:cstheme="minorHAnsi"/>
        </w:rPr>
        <w:t>ical</w:t>
      </w:r>
      <w:r>
        <w:rPr>
          <w:rFonts w:eastAsia="Times New Roman" w:cstheme="minorHAnsi"/>
          <w:spacing w:val="30"/>
        </w:rPr>
        <w:t xml:space="preserve"> </w:t>
      </w:r>
      <w:r>
        <w:rPr>
          <w:rFonts w:eastAsia="Times New Roman" w:cstheme="minorHAnsi"/>
          <w:spacing w:val="-1"/>
        </w:rPr>
        <w:t>N</w:t>
      </w:r>
      <w:r>
        <w:rPr>
          <w:rFonts w:eastAsia="Times New Roman" w:cstheme="minorHAnsi"/>
        </w:rPr>
        <w:t>urse,</w:t>
      </w:r>
      <w:r>
        <w:rPr>
          <w:rFonts w:eastAsia="Times New Roman" w:cstheme="minorHAnsi"/>
          <w:spacing w:val="30"/>
        </w:rPr>
        <w:t xml:space="preserve"> </w:t>
      </w:r>
      <w:r>
        <w:rPr>
          <w:rFonts w:eastAsia="Times New Roman" w:cstheme="minorHAnsi"/>
          <w:spacing w:val="-1"/>
        </w:rPr>
        <w:t>s</w:t>
      </w:r>
      <w:r>
        <w:rPr>
          <w:rFonts w:eastAsia="Times New Roman" w:cstheme="minorHAnsi"/>
        </w:rPr>
        <w:t>tudents</w:t>
      </w:r>
      <w:r>
        <w:rPr>
          <w:rFonts w:eastAsia="Times New Roman" w:cstheme="minorHAnsi"/>
          <w:spacing w:val="30"/>
        </w:rPr>
        <w:t xml:space="preserve"> </w:t>
      </w:r>
      <w:r>
        <w:rPr>
          <w:rFonts w:eastAsia="Times New Roman" w:cstheme="minorHAnsi"/>
        </w:rPr>
        <w:t>mu</w:t>
      </w:r>
      <w:r>
        <w:rPr>
          <w:rFonts w:eastAsia="Times New Roman" w:cstheme="minorHAnsi"/>
          <w:spacing w:val="-1"/>
        </w:rPr>
        <w:t>s</w:t>
      </w:r>
      <w:r>
        <w:rPr>
          <w:rFonts w:eastAsia="Times New Roman" w:cstheme="minorHAnsi"/>
        </w:rPr>
        <w:t>t</w:t>
      </w:r>
      <w:r>
        <w:rPr>
          <w:rFonts w:eastAsia="Times New Roman" w:cstheme="minorHAnsi"/>
          <w:spacing w:val="31"/>
        </w:rPr>
        <w:t xml:space="preserve"> </w:t>
      </w:r>
      <w:r>
        <w:rPr>
          <w:rFonts w:eastAsia="Times New Roman" w:cstheme="minorHAnsi"/>
        </w:rPr>
        <w:t>co</w:t>
      </w:r>
      <w:r>
        <w:rPr>
          <w:rFonts w:eastAsia="Times New Roman" w:cstheme="minorHAnsi"/>
          <w:spacing w:val="-1"/>
        </w:rPr>
        <w:t>m</w:t>
      </w:r>
      <w:r>
        <w:rPr>
          <w:rFonts w:eastAsia="Times New Roman" w:cstheme="minorHAnsi"/>
        </w:rPr>
        <w:t>ple</w:t>
      </w:r>
      <w:r>
        <w:rPr>
          <w:rFonts w:eastAsia="Times New Roman" w:cstheme="minorHAnsi"/>
          <w:spacing w:val="-1"/>
        </w:rPr>
        <w:t>t</w:t>
      </w:r>
      <w:r>
        <w:rPr>
          <w:rFonts w:eastAsia="Times New Roman" w:cstheme="minorHAnsi"/>
        </w:rPr>
        <w:t>e 43.0</w:t>
      </w:r>
      <w:r>
        <w:rPr>
          <w:rFonts w:eastAsia="Times New Roman" w:cstheme="minorHAnsi"/>
          <w:spacing w:val="4"/>
        </w:rPr>
        <w:t xml:space="preserve"> </w:t>
      </w:r>
      <w:r>
        <w:rPr>
          <w:rFonts w:eastAsia="Times New Roman" w:cstheme="minorHAnsi"/>
        </w:rPr>
        <w:t>credit</w:t>
      </w:r>
      <w:r>
        <w:rPr>
          <w:rFonts w:eastAsia="Times New Roman" w:cstheme="minorHAnsi"/>
          <w:spacing w:val="4"/>
        </w:rPr>
        <w:t xml:space="preserve"> </w:t>
      </w:r>
      <w:r>
        <w:rPr>
          <w:rFonts w:eastAsia="Times New Roman" w:cstheme="minorHAnsi"/>
        </w:rPr>
        <w:t>hours</w:t>
      </w:r>
      <w:r>
        <w:rPr>
          <w:rFonts w:eastAsia="Times New Roman" w:cstheme="minorHAnsi"/>
          <w:spacing w:val="4"/>
        </w:rPr>
        <w:t xml:space="preserve"> </w:t>
      </w:r>
      <w:r>
        <w:rPr>
          <w:rFonts w:eastAsia="Times New Roman" w:cstheme="minorHAnsi"/>
        </w:rPr>
        <w:t>(</w:t>
      </w:r>
      <w:r w:rsidR="00E1606F">
        <w:rPr>
          <w:rFonts w:eastAsia="Times New Roman" w:cstheme="minorHAnsi"/>
          <w:spacing w:val="5"/>
        </w:rPr>
        <w:t>1</w:t>
      </w:r>
      <w:r w:rsidR="000972CE">
        <w:rPr>
          <w:rFonts w:eastAsia="Times New Roman" w:cstheme="minorHAnsi"/>
          <w:spacing w:val="5"/>
        </w:rPr>
        <w:t xml:space="preserve">350 </w:t>
      </w:r>
      <w:r w:rsidR="00B13BC5" w:rsidRPr="00B13BC5">
        <w:rPr>
          <w:rFonts w:eastAsia="Times New Roman" w:cstheme="minorHAnsi"/>
          <w:spacing w:val="5"/>
        </w:rPr>
        <w:t xml:space="preserve">instructional </w:t>
      </w:r>
      <w:r>
        <w:rPr>
          <w:rFonts w:eastAsia="Times New Roman" w:cstheme="minorHAnsi"/>
        </w:rPr>
        <w:t>c</w:t>
      </w:r>
      <w:r>
        <w:rPr>
          <w:rFonts w:eastAsia="Times New Roman" w:cstheme="minorHAnsi"/>
          <w:spacing w:val="-1"/>
        </w:rPr>
        <w:t>l</w:t>
      </w:r>
      <w:r>
        <w:rPr>
          <w:rFonts w:eastAsia="Times New Roman" w:cstheme="minorHAnsi"/>
        </w:rPr>
        <w:t>ock</w:t>
      </w:r>
      <w:r>
        <w:rPr>
          <w:rFonts w:eastAsia="Times New Roman" w:cstheme="minorHAnsi"/>
          <w:spacing w:val="4"/>
        </w:rPr>
        <w:t xml:space="preserve"> </w:t>
      </w:r>
      <w:r>
        <w:rPr>
          <w:rFonts w:eastAsia="Times New Roman" w:cstheme="minorHAnsi"/>
        </w:rPr>
        <w:t>hour</w:t>
      </w:r>
      <w:r>
        <w:rPr>
          <w:rFonts w:eastAsia="Times New Roman" w:cstheme="minorHAnsi"/>
          <w:spacing w:val="-1"/>
        </w:rPr>
        <w:t>s</w:t>
      </w:r>
      <w:r>
        <w:rPr>
          <w:rFonts w:eastAsia="Times New Roman" w:cstheme="minorHAnsi"/>
        </w:rPr>
        <w:t>). This</w:t>
      </w:r>
      <w:r>
        <w:rPr>
          <w:rFonts w:eastAsia="Times New Roman" w:cstheme="minorHAnsi"/>
          <w:spacing w:val="4"/>
        </w:rPr>
        <w:t xml:space="preserve"> </w:t>
      </w:r>
      <w:r>
        <w:rPr>
          <w:rFonts w:eastAsia="Times New Roman" w:cstheme="minorHAnsi"/>
        </w:rPr>
        <w:t>dip</w:t>
      </w:r>
      <w:r>
        <w:rPr>
          <w:rFonts w:eastAsia="Times New Roman" w:cstheme="minorHAnsi"/>
          <w:spacing w:val="-1"/>
        </w:rPr>
        <w:t>l</w:t>
      </w:r>
      <w:r>
        <w:rPr>
          <w:rFonts w:eastAsia="Times New Roman" w:cstheme="minorHAnsi"/>
        </w:rPr>
        <w:t>oma</w:t>
      </w:r>
      <w:r>
        <w:rPr>
          <w:rFonts w:eastAsia="Times New Roman" w:cstheme="minorHAnsi"/>
          <w:spacing w:val="5"/>
        </w:rPr>
        <w:t xml:space="preserve"> </w:t>
      </w:r>
      <w:r>
        <w:rPr>
          <w:rFonts w:eastAsia="Times New Roman" w:cstheme="minorHAnsi"/>
        </w:rPr>
        <w:t>program</w:t>
      </w:r>
      <w:r>
        <w:rPr>
          <w:rFonts w:eastAsia="Times New Roman" w:cstheme="minorHAnsi"/>
          <w:spacing w:val="4"/>
        </w:rPr>
        <w:t xml:space="preserve"> </w:t>
      </w:r>
      <w:r>
        <w:rPr>
          <w:rFonts w:eastAsia="Times New Roman" w:cstheme="minorHAnsi"/>
        </w:rPr>
        <w:t>can</w:t>
      </w:r>
      <w:r>
        <w:rPr>
          <w:rFonts w:eastAsia="Times New Roman" w:cstheme="minorHAnsi"/>
          <w:spacing w:val="4"/>
        </w:rPr>
        <w:t xml:space="preserve"> </w:t>
      </w:r>
      <w:r>
        <w:rPr>
          <w:rFonts w:eastAsia="Times New Roman" w:cstheme="minorHAnsi"/>
        </w:rPr>
        <w:t>be</w:t>
      </w:r>
      <w:r>
        <w:rPr>
          <w:rFonts w:eastAsia="Times New Roman" w:cstheme="minorHAnsi"/>
          <w:w w:val="99"/>
        </w:rPr>
        <w:t xml:space="preserve"> </w:t>
      </w:r>
      <w:r>
        <w:rPr>
          <w:rFonts w:eastAsia="Times New Roman" w:cstheme="minorHAnsi"/>
        </w:rPr>
        <w:t>complet</w:t>
      </w:r>
      <w:r>
        <w:rPr>
          <w:rFonts w:eastAsia="Times New Roman" w:cstheme="minorHAnsi"/>
          <w:spacing w:val="-1"/>
        </w:rPr>
        <w:t>e</w:t>
      </w:r>
      <w:r>
        <w:rPr>
          <w:rFonts w:eastAsia="Times New Roman" w:cstheme="minorHAnsi"/>
        </w:rPr>
        <w:t>d</w:t>
      </w:r>
      <w:r>
        <w:rPr>
          <w:rFonts w:eastAsia="Times New Roman" w:cstheme="minorHAnsi"/>
          <w:spacing w:val="2"/>
        </w:rPr>
        <w:t xml:space="preserve"> </w:t>
      </w:r>
      <w:r>
        <w:rPr>
          <w:rFonts w:eastAsia="Times New Roman" w:cstheme="minorHAnsi"/>
        </w:rPr>
        <w:t>in</w:t>
      </w:r>
      <w:r>
        <w:rPr>
          <w:rFonts w:eastAsia="Times New Roman" w:cstheme="minorHAnsi"/>
          <w:spacing w:val="2"/>
        </w:rPr>
        <w:t xml:space="preserve"> </w:t>
      </w:r>
      <w:r>
        <w:rPr>
          <w:rFonts w:eastAsia="Times New Roman" w:cstheme="minorHAnsi"/>
        </w:rPr>
        <w:t>12</w:t>
      </w:r>
      <w:r>
        <w:rPr>
          <w:rFonts w:eastAsia="Times New Roman" w:cstheme="minorHAnsi"/>
          <w:spacing w:val="2"/>
        </w:rPr>
        <w:t xml:space="preserve"> </w:t>
      </w:r>
      <w:r>
        <w:rPr>
          <w:rFonts w:eastAsia="Times New Roman" w:cstheme="minorHAnsi"/>
        </w:rPr>
        <w:t>months</w:t>
      </w:r>
      <w:r>
        <w:rPr>
          <w:rFonts w:eastAsia="Times New Roman" w:cstheme="minorHAnsi"/>
          <w:spacing w:val="3"/>
        </w:rPr>
        <w:t xml:space="preserve"> </w:t>
      </w:r>
      <w:r>
        <w:rPr>
          <w:rFonts w:eastAsia="Times New Roman" w:cstheme="minorHAnsi"/>
        </w:rPr>
        <w:t>for</w:t>
      </w:r>
      <w:r>
        <w:rPr>
          <w:rFonts w:eastAsia="Times New Roman" w:cstheme="minorHAnsi"/>
          <w:spacing w:val="2"/>
        </w:rPr>
        <w:t xml:space="preserve"> </w:t>
      </w:r>
      <w:r>
        <w:rPr>
          <w:rFonts w:eastAsia="Times New Roman" w:cstheme="minorHAnsi"/>
        </w:rPr>
        <w:t>full-</w:t>
      </w:r>
      <w:r>
        <w:rPr>
          <w:rFonts w:eastAsia="Times New Roman" w:cstheme="minorHAnsi"/>
          <w:spacing w:val="-1"/>
        </w:rPr>
        <w:t>t</w:t>
      </w:r>
      <w:r>
        <w:rPr>
          <w:rFonts w:eastAsia="Times New Roman" w:cstheme="minorHAnsi"/>
        </w:rPr>
        <w:t>i</w:t>
      </w:r>
      <w:r>
        <w:rPr>
          <w:rFonts w:eastAsia="Times New Roman" w:cstheme="minorHAnsi"/>
          <w:spacing w:val="-1"/>
        </w:rPr>
        <w:t>m</w:t>
      </w:r>
      <w:r>
        <w:rPr>
          <w:rFonts w:eastAsia="Times New Roman" w:cstheme="minorHAnsi"/>
        </w:rPr>
        <w:t>e</w:t>
      </w:r>
      <w:r>
        <w:rPr>
          <w:rFonts w:eastAsia="Times New Roman" w:cstheme="minorHAnsi"/>
          <w:spacing w:val="2"/>
        </w:rPr>
        <w:t xml:space="preserve"> </w:t>
      </w:r>
      <w:r>
        <w:rPr>
          <w:rFonts w:eastAsia="Times New Roman" w:cstheme="minorHAnsi"/>
          <w:spacing w:val="-1"/>
        </w:rPr>
        <w:t>s</w:t>
      </w:r>
      <w:r>
        <w:rPr>
          <w:rFonts w:eastAsia="Times New Roman" w:cstheme="minorHAnsi"/>
        </w:rPr>
        <w:t>tudent</w:t>
      </w:r>
      <w:r>
        <w:rPr>
          <w:rFonts w:eastAsia="Times New Roman" w:cstheme="minorHAnsi"/>
          <w:spacing w:val="-1"/>
        </w:rPr>
        <w:t>s</w:t>
      </w:r>
      <w:r>
        <w:rPr>
          <w:rFonts w:eastAsia="Times New Roman" w:cstheme="minorHAnsi"/>
        </w:rPr>
        <w:t>.</w:t>
      </w:r>
    </w:p>
    <w:p w14:paraId="0428D533" w14:textId="77777777" w:rsidR="0068201F" w:rsidRDefault="0068201F" w:rsidP="0068201F">
      <w:pPr>
        <w:pStyle w:val="Heading4"/>
        <w:spacing w:before="0" w:line="240" w:lineRule="auto"/>
      </w:pPr>
    </w:p>
    <w:p w14:paraId="2D87A90B" w14:textId="77777777" w:rsidR="0068201F" w:rsidRDefault="0068201F" w:rsidP="0068201F">
      <w:pPr>
        <w:pStyle w:val="Heading4"/>
        <w:spacing w:before="0" w:line="240" w:lineRule="auto"/>
      </w:pPr>
      <w:r>
        <w:t>Core Courses: 43.0 credit hours</w:t>
      </w:r>
    </w:p>
    <w:p w14:paraId="486CE895" w14:textId="77777777" w:rsidR="0068201F" w:rsidRDefault="0068201F" w:rsidP="0068201F">
      <w:r>
        <w:t>The following courses are taken in the sequence listed below:</w:t>
      </w:r>
    </w:p>
    <w:tbl>
      <w:tblPr>
        <w:tblStyle w:val="TableGrid18"/>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2160"/>
        <w:gridCol w:w="990"/>
        <w:gridCol w:w="990"/>
        <w:gridCol w:w="1170"/>
      </w:tblGrid>
      <w:tr w:rsidR="00FE3FFB" w14:paraId="65A60871" w14:textId="753FDC2A" w:rsidTr="00FE3FFB">
        <w:tc>
          <w:tcPr>
            <w:tcW w:w="1428" w:type="dxa"/>
          </w:tcPr>
          <w:p w14:paraId="152370F3" w14:textId="77777777" w:rsidR="00FE3FFB" w:rsidRDefault="00FE3FFB">
            <w:pPr>
              <w:spacing w:after="0" w:line="240" w:lineRule="auto"/>
              <w:rPr>
                <w:rFonts w:eastAsia="Times New Roman" w:cstheme="minorHAnsi"/>
                <w:color w:val="231F20"/>
                <w:spacing w:val="-1"/>
              </w:rPr>
            </w:pPr>
          </w:p>
        </w:tc>
        <w:tc>
          <w:tcPr>
            <w:tcW w:w="2160" w:type="dxa"/>
          </w:tcPr>
          <w:p w14:paraId="0BB0E56F" w14:textId="77777777" w:rsidR="00FE3FFB" w:rsidRDefault="00FE3FFB">
            <w:pPr>
              <w:spacing w:after="0" w:line="240" w:lineRule="auto"/>
              <w:rPr>
                <w:rFonts w:eastAsia="Times New Roman" w:cstheme="minorHAnsi"/>
                <w:color w:val="231F20"/>
              </w:rPr>
            </w:pPr>
          </w:p>
        </w:tc>
        <w:tc>
          <w:tcPr>
            <w:tcW w:w="990" w:type="dxa"/>
            <w:hideMark/>
          </w:tcPr>
          <w:p w14:paraId="1C5E8DEC" w14:textId="77777777" w:rsidR="00FE3FFB" w:rsidRDefault="00FE3FFB">
            <w:pPr>
              <w:spacing w:after="0" w:line="240" w:lineRule="auto"/>
              <w:rPr>
                <w:rFonts w:eastAsia="Times New Roman" w:cstheme="minorHAnsi"/>
                <w:b/>
                <w:color w:val="231F20"/>
              </w:rPr>
            </w:pPr>
            <w:r>
              <w:rPr>
                <w:rFonts w:eastAsia="Times New Roman" w:cstheme="minorHAnsi"/>
                <w:b/>
                <w:color w:val="231F20"/>
              </w:rPr>
              <w:t xml:space="preserve">Credit </w:t>
            </w:r>
          </w:p>
          <w:p w14:paraId="72774BDB" w14:textId="77777777" w:rsidR="00FE3FFB" w:rsidRDefault="00FE3FFB">
            <w:pPr>
              <w:spacing w:after="0" w:line="240" w:lineRule="auto"/>
              <w:rPr>
                <w:rFonts w:eastAsia="Times New Roman" w:cstheme="minorHAnsi"/>
                <w:b/>
                <w:color w:val="231F20"/>
              </w:rPr>
            </w:pPr>
            <w:r>
              <w:rPr>
                <w:rFonts w:eastAsia="Times New Roman" w:cstheme="minorHAnsi"/>
                <w:b/>
                <w:color w:val="231F20"/>
              </w:rPr>
              <w:t>Hours</w:t>
            </w:r>
          </w:p>
        </w:tc>
        <w:tc>
          <w:tcPr>
            <w:tcW w:w="990" w:type="dxa"/>
          </w:tcPr>
          <w:p w14:paraId="2CABD3DD" w14:textId="0A8D75EF" w:rsidR="00FE3FFB" w:rsidRDefault="00FE3FFB">
            <w:pPr>
              <w:spacing w:after="0" w:line="240" w:lineRule="auto"/>
              <w:rPr>
                <w:rFonts w:eastAsia="Times New Roman" w:cstheme="minorHAnsi"/>
                <w:b/>
                <w:color w:val="231F20"/>
              </w:rPr>
            </w:pPr>
            <w:r>
              <w:rPr>
                <w:rFonts w:eastAsia="Times New Roman" w:cstheme="minorHAnsi"/>
                <w:b/>
                <w:color w:val="231F20"/>
              </w:rPr>
              <w:t>Clock Hours</w:t>
            </w:r>
          </w:p>
        </w:tc>
        <w:tc>
          <w:tcPr>
            <w:tcW w:w="1170" w:type="dxa"/>
          </w:tcPr>
          <w:p w14:paraId="2DEE2ED8" w14:textId="6FF1FAE2" w:rsidR="00FE3FFB" w:rsidRDefault="00FE3FFB">
            <w:pPr>
              <w:spacing w:after="0" w:line="240" w:lineRule="auto"/>
              <w:rPr>
                <w:rFonts w:eastAsia="Times New Roman" w:cstheme="minorHAnsi"/>
                <w:b/>
                <w:color w:val="231F20"/>
              </w:rPr>
            </w:pPr>
            <w:r>
              <w:rPr>
                <w:rFonts w:eastAsia="Times New Roman" w:cstheme="minorHAnsi"/>
                <w:b/>
                <w:color w:val="231F20"/>
              </w:rPr>
              <w:t>Federal Student Aid</w:t>
            </w:r>
          </w:p>
        </w:tc>
      </w:tr>
      <w:tr w:rsidR="00FE3FFB" w14:paraId="4FC910F0" w14:textId="2587EA6A" w:rsidTr="00FE3FFB">
        <w:tc>
          <w:tcPr>
            <w:tcW w:w="1428" w:type="dxa"/>
            <w:hideMark/>
          </w:tcPr>
          <w:p w14:paraId="2D9EC8DE" w14:textId="77777777" w:rsidR="00FE3FFB" w:rsidRDefault="00FE3FFB">
            <w:pPr>
              <w:spacing w:after="0" w:line="240" w:lineRule="auto"/>
              <w:rPr>
                <w:rFonts w:cstheme="minorHAnsi"/>
                <w:bCs/>
              </w:rPr>
            </w:pPr>
            <w:r>
              <w:rPr>
                <w:rFonts w:eastAsia="Times New Roman" w:cstheme="minorHAnsi"/>
                <w:color w:val="231F20"/>
                <w:spacing w:val="-1"/>
              </w:rPr>
              <w:t>P</w:t>
            </w:r>
            <w:r>
              <w:rPr>
                <w:rFonts w:eastAsia="Times New Roman" w:cstheme="minorHAnsi"/>
                <w:color w:val="231F20"/>
              </w:rPr>
              <w:t>RN 0004C</w:t>
            </w:r>
          </w:p>
        </w:tc>
        <w:tc>
          <w:tcPr>
            <w:tcW w:w="2160" w:type="dxa"/>
            <w:hideMark/>
          </w:tcPr>
          <w:p w14:paraId="3F8CC31E" w14:textId="77777777" w:rsidR="00FE3FFB" w:rsidRDefault="00FE3FFB">
            <w:pPr>
              <w:spacing w:after="0" w:line="240" w:lineRule="auto"/>
              <w:rPr>
                <w:rFonts w:cstheme="minorHAnsi"/>
                <w:bCs/>
              </w:rPr>
            </w:pPr>
            <w:r>
              <w:rPr>
                <w:rFonts w:eastAsia="Times New Roman" w:cstheme="minorHAnsi"/>
                <w:color w:val="231F20"/>
              </w:rPr>
              <w:t>Practical Nursing I</w:t>
            </w:r>
          </w:p>
        </w:tc>
        <w:tc>
          <w:tcPr>
            <w:tcW w:w="990" w:type="dxa"/>
            <w:hideMark/>
          </w:tcPr>
          <w:p w14:paraId="162620E8" w14:textId="77777777" w:rsidR="00FE3FFB" w:rsidRDefault="00FE3FFB">
            <w:pPr>
              <w:spacing w:after="0" w:line="240" w:lineRule="auto"/>
              <w:rPr>
                <w:rFonts w:cstheme="minorHAnsi"/>
                <w:bCs/>
              </w:rPr>
            </w:pPr>
            <w:r>
              <w:rPr>
                <w:rFonts w:eastAsia="Times New Roman" w:cstheme="minorHAnsi"/>
                <w:color w:val="231F20"/>
              </w:rPr>
              <w:t>17.5</w:t>
            </w:r>
          </w:p>
        </w:tc>
        <w:tc>
          <w:tcPr>
            <w:tcW w:w="990" w:type="dxa"/>
          </w:tcPr>
          <w:p w14:paraId="286C9E7D" w14:textId="447EE363" w:rsidR="00FE3FFB" w:rsidRDefault="00457D08">
            <w:pPr>
              <w:spacing w:after="0" w:line="240" w:lineRule="auto"/>
              <w:rPr>
                <w:rFonts w:eastAsia="Times New Roman" w:cstheme="minorHAnsi"/>
                <w:color w:val="231F20"/>
              </w:rPr>
            </w:pPr>
            <w:r>
              <w:rPr>
                <w:rFonts w:eastAsia="Times New Roman" w:cstheme="minorHAnsi"/>
                <w:color w:val="231F20"/>
              </w:rPr>
              <w:t>450</w:t>
            </w:r>
          </w:p>
        </w:tc>
        <w:tc>
          <w:tcPr>
            <w:tcW w:w="1170" w:type="dxa"/>
          </w:tcPr>
          <w:p w14:paraId="6A38A518" w14:textId="2AF40045" w:rsidR="00FE3FFB" w:rsidRDefault="00FE3FFB">
            <w:pPr>
              <w:spacing w:after="0" w:line="240" w:lineRule="auto"/>
              <w:rPr>
                <w:rFonts w:eastAsia="Times New Roman" w:cstheme="minorHAnsi"/>
                <w:color w:val="231F20"/>
              </w:rPr>
            </w:pPr>
            <w:r>
              <w:rPr>
                <w:rFonts w:eastAsia="Times New Roman" w:cstheme="minorHAnsi"/>
                <w:color w:val="231F20"/>
              </w:rPr>
              <w:t>1</w:t>
            </w:r>
            <w:r w:rsidR="00BE431B">
              <w:rPr>
                <w:rFonts w:eastAsia="Times New Roman" w:cstheme="minorHAnsi"/>
                <w:color w:val="231F20"/>
              </w:rPr>
              <w:t>5.0</w:t>
            </w:r>
          </w:p>
        </w:tc>
      </w:tr>
      <w:tr w:rsidR="00FE3FFB" w14:paraId="5A233380" w14:textId="1A227997" w:rsidTr="00FE3FFB">
        <w:tc>
          <w:tcPr>
            <w:tcW w:w="1428" w:type="dxa"/>
            <w:hideMark/>
          </w:tcPr>
          <w:p w14:paraId="6F9BAAEA" w14:textId="77777777" w:rsidR="00FE3FFB" w:rsidRDefault="00FE3FFB">
            <w:pPr>
              <w:spacing w:after="0" w:line="240" w:lineRule="auto"/>
              <w:rPr>
                <w:rFonts w:cstheme="minorHAnsi"/>
                <w:bCs/>
              </w:rPr>
            </w:pPr>
            <w:r>
              <w:rPr>
                <w:rFonts w:eastAsia="Times New Roman" w:cstheme="minorHAnsi"/>
                <w:color w:val="231F20"/>
                <w:spacing w:val="-1"/>
              </w:rPr>
              <w:t>P</w:t>
            </w:r>
            <w:r>
              <w:rPr>
                <w:rFonts w:eastAsia="Times New Roman" w:cstheme="minorHAnsi"/>
                <w:color w:val="231F20"/>
              </w:rPr>
              <w:t>RN 0120C</w:t>
            </w:r>
          </w:p>
        </w:tc>
        <w:tc>
          <w:tcPr>
            <w:tcW w:w="2160" w:type="dxa"/>
            <w:hideMark/>
          </w:tcPr>
          <w:p w14:paraId="41F8CA25" w14:textId="77777777" w:rsidR="00FE3FFB" w:rsidRDefault="00FE3FFB">
            <w:pPr>
              <w:spacing w:after="0" w:line="240" w:lineRule="auto"/>
              <w:rPr>
                <w:rFonts w:cstheme="minorHAnsi"/>
                <w:bCs/>
              </w:rPr>
            </w:pPr>
            <w:r>
              <w:rPr>
                <w:rFonts w:eastAsia="Times New Roman" w:cstheme="minorHAnsi"/>
                <w:color w:val="231F20"/>
                <w:spacing w:val="-1"/>
              </w:rPr>
              <w:t>Practical Nursing II</w:t>
            </w:r>
          </w:p>
        </w:tc>
        <w:tc>
          <w:tcPr>
            <w:tcW w:w="990" w:type="dxa"/>
            <w:hideMark/>
          </w:tcPr>
          <w:p w14:paraId="006FBFF1" w14:textId="77777777" w:rsidR="00FE3FFB" w:rsidRDefault="00FE3FFB">
            <w:pPr>
              <w:spacing w:after="0" w:line="240" w:lineRule="auto"/>
              <w:rPr>
                <w:rFonts w:cstheme="minorHAnsi"/>
                <w:bCs/>
              </w:rPr>
            </w:pPr>
            <w:r>
              <w:rPr>
                <w:rFonts w:eastAsia="Times New Roman" w:cstheme="minorHAnsi"/>
                <w:color w:val="231F20"/>
              </w:rPr>
              <w:t>14.0</w:t>
            </w:r>
          </w:p>
        </w:tc>
        <w:tc>
          <w:tcPr>
            <w:tcW w:w="990" w:type="dxa"/>
          </w:tcPr>
          <w:p w14:paraId="72A4BA10" w14:textId="1FA780A3" w:rsidR="00FE3FFB" w:rsidRDefault="00457D08">
            <w:pPr>
              <w:spacing w:after="0" w:line="240" w:lineRule="auto"/>
              <w:rPr>
                <w:rFonts w:eastAsia="Times New Roman" w:cstheme="minorHAnsi"/>
                <w:color w:val="231F20"/>
              </w:rPr>
            </w:pPr>
            <w:r>
              <w:rPr>
                <w:rFonts w:eastAsia="Times New Roman" w:cstheme="minorHAnsi"/>
                <w:color w:val="231F20"/>
              </w:rPr>
              <w:t>450</w:t>
            </w:r>
          </w:p>
        </w:tc>
        <w:tc>
          <w:tcPr>
            <w:tcW w:w="1170" w:type="dxa"/>
          </w:tcPr>
          <w:p w14:paraId="379F509A" w14:textId="13E467F9" w:rsidR="00FE3FFB" w:rsidRDefault="00FE3FFB">
            <w:pPr>
              <w:spacing w:after="0" w:line="240" w:lineRule="auto"/>
              <w:rPr>
                <w:rFonts w:eastAsia="Times New Roman" w:cstheme="minorHAnsi"/>
                <w:color w:val="231F20"/>
              </w:rPr>
            </w:pPr>
            <w:r>
              <w:rPr>
                <w:rFonts w:eastAsia="Times New Roman" w:cstheme="minorHAnsi"/>
                <w:color w:val="231F20"/>
              </w:rPr>
              <w:t>1</w:t>
            </w:r>
            <w:r w:rsidR="00BE431B">
              <w:rPr>
                <w:rFonts w:eastAsia="Times New Roman" w:cstheme="minorHAnsi"/>
                <w:color w:val="231F20"/>
              </w:rPr>
              <w:t>4.0</w:t>
            </w:r>
          </w:p>
        </w:tc>
      </w:tr>
      <w:tr w:rsidR="00FE3FFB" w14:paraId="470FFF1A" w14:textId="75E3E701" w:rsidTr="00FE3FFB">
        <w:tc>
          <w:tcPr>
            <w:tcW w:w="1428" w:type="dxa"/>
            <w:hideMark/>
          </w:tcPr>
          <w:p w14:paraId="137BA320" w14:textId="77777777" w:rsidR="00FE3FFB" w:rsidRDefault="00FE3FFB">
            <w:pPr>
              <w:spacing w:after="0" w:line="240" w:lineRule="auto"/>
              <w:rPr>
                <w:rFonts w:cstheme="minorHAnsi"/>
                <w:bCs/>
              </w:rPr>
            </w:pPr>
            <w:r>
              <w:rPr>
                <w:rFonts w:cstheme="minorHAnsi"/>
                <w:bCs/>
              </w:rPr>
              <w:t>PRN 0306</w:t>
            </w:r>
          </w:p>
        </w:tc>
        <w:tc>
          <w:tcPr>
            <w:tcW w:w="2160" w:type="dxa"/>
            <w:hideMark/>
          </w:tcPr>
          <w:p w14:paraId="092DB79A" w14:textId="77777777" w:rsidR="00FE3FFB" w:rsidRDefault="00FE3FFB">
            <w:pPr>
              <w:spacing w:after="0" w:line="240" w:lineRule="auto"/>
              <w:rPr>
                <w:rFonts w:cstheme="minorHAnsi"/>
                <w:bCs/>
              </w:rPr>
            </w:pPr>
            <w:r>
              <w:rPr>
                <w:rFonts w:cstheme="minorHAnsi"/>
                <w:bCs/>
              </w:rPr>
              <w:t>Practical Nursing III</w:t>
            </w:r>
          </w:p>
        </w:tc>
        <w:tc>
          <w:tcPr>
            <w:tcW w:w="990" w:type="dxa"/>
            <w:hideMark/>
          </w:tcPr>
          <w:p w14:paraId="39E95288" w14:textId="77777777" w:rsidR="00FE3FFB" w:rsidRDefault="00FE3FFB">
            <w:pPr>
              <w:spacing w:after="0" w:line="240" w:lineRule="auto"/>
              <w:rPr>
                <w:rFonts w:cstheme="minorHAnsi"/>
                <w:bCs/>
              </w:rPr>
            </w:pPr>
            <w:r>
              <w:rPr>
                <w:rFonts w:cstheme="minorHAnsi"/>
                <w:bCs/>
              </w:rPr>
              <w:t>11.5</w:t>
            </w:r>
          </w:p>
        </w:tc>
        <w:tc>
          <w:tcPr>
            <w:tcW w:w="990" w:type="dxa"/>
          </w:tcPr>
          <w:p w14:paraId="1BB16E66" w14:textId="6D4C48C4" w:rsidR="00FE3FFB" w:rsidRDefault="00457D08">
            <w:pPr>
              <w:spacing w:after="0" w:line="240" w:lineRule="auto"/>
              <w:rPr>
                <w:rFonts w:cstheme="minorHAnsi"/>
                <w:bCs/>
              </w:rPr>
            </w:pPr>
            <w:r>
              <w:rPr>
                <w:rFonts w:cstheme="minorHAnsi"/>
                <w:bCs/>
              </w:rPr>
              <w:t>450</w:t>
            </w:r>
          </w:p>
        </w:tc>
        <w:tc>
          <w:tcPr>
            <w:tcW w:w="1170" w:type="dxa"/>
          </w:tcPr>
          <w:p w14:paraId="43220102" w14:textId="1C76DFCD" w:rsidR="00FE3FFB" w:rsidRDefault="00FE3FFB">
            <w:pPr>
              <w:spacing w:after="0" w:line="240" w:lineRule="auto"/>
              <w:rPr>
                <w:rFonts w:cstheme="minorHAnsi"/>
                <w:bCs/>
              </w:rPr>
            </w:pPr>
            <w:r>
              <w:rPr>
                <w:rFonts w:cstheme="minorHAnsi"/>
                <w:bCs/>
              </w:rPr>
              <w:t>1</w:t>
            </w:r>
            <w:r w:rsidR="00BE431B">
              <w:rPr>
                <w:rFonts w:cstheme="minorHAnsi"/>
                <w:bCs/>
              </w:rPr>
              <w:t>1.5</w:t>
            </w:r>
          </w:p>
        </w:tc>
      </w:tr>
    </w:tbl>
    <w:p w14:paraId="4BBA5E2A" w14:textId="77777777" w:rsidR="0068201F" w:rsidRDefault="0068201F" w:rsidP="0068201F"/>
    <w:p w14:paraId="6391F3B5" w14:textId="21BC6283" w:rsidR="002F2D1F" w:rsidRPr="00234318" w:rsidRDefault="0068201F" w:rsidP="00AA35D0">
      <w:pPr>
        <w:rPr>
          <w:rFonts w:cstheme="minorHAnsi"/>
          <w:color w:val="0000FF"/>
          <w:szCs w:val="18"/>
          <w:u w:val="single"/>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3"/>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bookmarkStart w:id="607" w:name="_Hlk53958342"/>
      <w:r w:rsidR="00294A79">
        <w:rPr>
          <w:color w:val="2B579A"/>
          <w:shd w:val="clear" w:color="auto" w:fill="E6E6E6"/>
        </w:rPr>
        <w:fldChar w:fldCharType="begin"/>
      </w:r>
      <w:r w:rsidR="00294A79">
        <w:instrText xml:space="preserve"> HYPERLINK "http://www.SEC.edu/ConsumerInfo" </w:instrText>
      </w:r>
      <w:r w:rsidR="00294A79">
        <w:rPr>
          <w:color w:val="2B579A"/>
          <w:shd w:val="clear" w:color="auto" w:fill="E6E6E6"/>
        </w:rPr>
      </w:r>
      <w:r w:rsidR="00294A79">
        <w:rPr>
          <w:color w:val="2B579A"/>
          <w:shd w:val="clear" w:color="auto" w:fill="E6E6E6"/>
        </w:rPr>
        <w:fldChar w:fldCharType="separate"/>
      </w:r>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r w:rsidR="00294A79">
        <w:rPr>
          <w:rStyle w:val="Hyperlink"/>
          <w:rFonts w:cstheme="minorHAnsi"/>
          <w:szCs w:val="18"/>
        </w:rPr>
        <w:fldChar w:fldCharType="end"/>
      </w:r>
      <w:bookmarkEnd w:id="607"/>
    </w:p>
    <w:p w14:paraId="30A01011" w14:textId="77777777" w:rsidR="00B00053" w:rsidRDefault="00B00053" w:rsidP="00AA35D0"/>
    <w:p w14:paraId="75B57868" w14:textId="77777777" w:rsidR="00F94B42" w:rsidRDefault="00F94B42">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59D23F71" w14:textId="193172F1" w:rsidR="00F94B42" w:rsidRDefault="00F94B42" w:rsidP="007B0C0B">
      <w:pPr>
        <w:pStyle w:val="Categoryheader"/>
        <w:rPr>
          <w:w w:val="95"/>
        </w:rPr>
      </w:pPr>
      <w:bookmarkStart w:id="608" w:name="_Toc126568853"/>
      <w:r>
        <w:rPr>
          <w:w w:val="95"/>
        </w:rPr>
        <w:t xml:space="preserve">PRACTICAL NURSing </w:t>
      </w:r>
      <w:r w:rsidRPr="009F437E">
        <w:rPr>
          <w:w w:val="95"/>
        </w:rPr>
        <w:t>Diploma</w:t>
      </w:r>
      <w:r>
        <w:rPr>
          <w:w w:val="95"/>
        </w:rPr>
        <w:t xml:space="preserve"> (NC)</w:t>
      </w:r>
      <w:bookmarkEnd w:id="608"/>
    </w:p>
    <w:p w14:paraId="71D8B8ED" w14:textId="77777777" w:rsidR="00F94B42" w:rsidRPr="007476AF" w:rsidRDefault="00F94B42" w:rsidP="00F94B42">
      <w:pPr>
        <w:pStyle w:val="Heading4"/>
        <w:spacing w:before="120" w:line="240" w:lineRule="auto"/>
        <w:rPr>
          <w:i w:val="0"/>
          <w:iCs w:val="0"/>
        </w:rPr>
      </w:pPr>
      <w:r w:rsidRPr="007476AF">
        <w:rPr>
          <w:i w:val="0"/>
          <w:iCs w:val="0"/>
          <w:spacing w:val="-1"/>
        </w:rPr>
        <w:t>D</w:t>
      </w:r>
      <w:r w:rsidRPr="007476AF">
        <w:rPr>
          <w:i w:val="0"/>
          <w:iCs w:val="0"/>
        </w:rPr>
        <w:t>esc</w:t>
      </w:r>
      <w:r w:rsidRPr="007476AF">
        <w:rPr>
          <w:i w:val="0"/>
          <w:iCs w:val="0"/>
          <w:spacing w:val="-1"/>
        </w:rPr>
        <w:t>r</w:t>
      </w:r>
      <w:r w:rsidRPr="007476AF">
        <w:rPr>
          <w:i w:val="0"/>
          <w:iCs w:val="0"/>
        </w:rPr>
        <w:t>iption</w:t>
      </w:r>
    </w:p>
    <w:p w14:paraId="223B4500" w14:textId="77777777" w:rsidR="00F94B42" w:rsidRPr="007476AF" w:rsidRDefault="00F94B42" w:rsidP="5C6099D6">
      <w:pPr>
        <w:spacing w:after="0"/>
        <w:jc w:val="both"/>
        <w:rPr>
          <w:rFonts w:eastAsia="Times New Roman"/>
          <w:spacing w:val="-1"/>
        </w:rPr>
      </w:pPr>
      <w:r w:rsidRPr="007476AF">
        <w:rPr>
          <w:rFonts w:eastAsia="Times New Roman"/>
          <w:spacing w:val="-1"/>
        </w:rPr>
        <w:t xml:space="preserve">Practical Nurses care for the sick, injured, convalescent and disabled under the direction of physicians and registered nurses. </w:t>
      </w:r>
      <w:bookmarkStart w:id="609" w:name="_Int_fshnmEjP"/>
      <w:r w:rsidRPr="007476AF">
        <w:rPr>
          <w:rFonts w:eastAsia="Times New Roman"/>
          <w:spacing w:val="-1"/>
        </w:rPr>
        <w:t>Healthcare employment opportunities are available in long term care, home health, hospitals and outpatient settings.</w:t>
      </w:r>
      <w:bookmarkEnd w:id="609"/>
      <w:r w:rsidRPr="007476AF">
        <w:rPr>
          <w:rFonts w:eastAsia="Times New Roman"/>
          <w:spacing w:val="-1"/>
        </w:rPr>
        <w:t xml:space="preserve"> Clinical experience is provided at extended care facilities and hospitals. A diploma will be awarded upon successful completion of this program. Outside work required.</w:t>
      </w:r>
    </w:p>
    <w:p w14:paraId="56D2CFDD" w14:textId="77777777" w:rsidR="00F94B42" w:rsidRPr="007476AF" w:rsidRDefault="00F94B42" w:rsidP="0017780B">
      <w:pPr>
        <w:spacing w:after="0"/>
        <w:jc w:val="both"/>
        <w:rPr>
          <w:rFonts w:eastAsia="Times New Roman" w:cstheme="minorHAnsi"/>
          <w:spacing w:val="-1"/>
        </w:rPr>
      </w:pPr>
    </w:p>
    <w:p w14:paraId="707D3A55" w14:textId="3B96E171" w:rsidR="00F94B42" w:rsidRPr="007476AF" w:rsidRDefault="00F94B42" w:rsidP="0017780B">
      <w:pPr>
        <w:spacing w:after="0"/>
        <w:jc w:val="both"/>
        <w:rPr>
          <w:rFonts w:cstheme="minorHAnsi"/>
        </w:rPr>
      </w:pPr>
      <w:r w:rsidRPr="007476AF">
        <w:rPr>
          <w:rFonts w:eastAsia="Times New Roman" w:cstheme="minorHAnsi"/>
          <w:spacing w:val="-1"/>
        </w:rPr>
        <w:t>Students who have successfully met all educational and institutional requirements for a Diploma in Practical Nurs</w:t>
      </w:r>
      <w:r w:rsidR="005942BD" w:rsidRPr="007476AF">
        <w:rPr>
          <w:rFonts w:eastAsia="Times New Roman" w:cstheme="minorHAnsi"/>
          <w:spacing w:val="-1"/>
        </w:rPr>
        <w:t>ing</w:t>
      </w:r>
      <w:r w:rsidRPr="007476AF">
        <w:rPr>
          <w:rFonts w:eastAsia="Times New Roman" w:cstheme="minorHAnsi"/>
          <w:spacing w:val="-1"/>
        </w:rPr>
        <w:t xml:space="preserve"> from Southeastern College are eligible to have their names submitted to the North Carolina Board of Nursing to be considered as a candidate for the NCLEX- PN. The North Carolina Board of Nursing is the state agency authorized to determine if the applicant qualifies to take the National Council Licensure Examination (NCLEX-PN) for licensure as a Practical Nurse.</w:t>
      </w:r>
    </w:p>
    <w:p w14:paraId="0F33C20C" w14:textId="77777777" w:rsidR="00F94B42" w:rsidRPr="007476AF" w:rsidRDefault="00F94B42" w:rsidP="00F94B42">
      <w:pPr>
        <w:pStyle w:val="Heading4"/>
        <w:spacing w:before="120" w:line="240" w:lineRule="auto"/>
        <w:rPr>
          <w:i w:val="0"/>
          <w:iCs w:val="0"/>
        </w:rPr>
      </w:pPr>
      <w:r w:rsidRPr="007476AF">
        <w:rPr>
          <w:i w:val="0"/>
          <w:iCs w:val="0"/>
          <w:spacing w:val="-1"/>
        </w:rPr>
        <w:t>O</w:t>
      </w:r>
      <w:r w:rsidRPr="007476AF">
        <w:rPr>
          <w:i w:val="0"/>
          <w:iCs w:val="0"/>
        </w:rPr>
        <w:t>bject</w:t>
      </w:r>
      <w:r w:rsidRPr="007476AF">
        <w:rPr>
          <w:i w:val="0"/>
          <w:iCs w:val="0"/>
          <w:spacing w:val="-1"/>
        </w:rPr>
        <w:t>i</w:t>
      </w:r>
      <w:r w:rsidRPr="007476AF">
        <w:rPr>
          <w:i w:val="0"/>
          <w:iCs w:val="0"/>
        </w:rPr>
        <w:t>v</w:t>
      </w:r>
      <w:r w:rsidRPr="007476AF">
        <w:rPr>
          <w:i w:val="0"/>
          <w:iCs w:val="0"/>
          <w:spacing w:val="-1"/>
        </w:rPr>
        <w:t>e</w:t>
      </w:r>
      <w:r w:rsidRPr="007476AF">
        <w:rPr>
          <w:i w:val="0"/>
          <w:iCs w:val="0"/>
        </w:rPr>
        <w:t>s</w:t>
      </w:r>
    </w:p>
    <w:p w14:paraId="4FA800E1" w14:textId="40686330" w:rsidR="00F94B42" w:rsidRPr="007476AF" w:rsidRDefault="00F94B42" w:rsidP="5C6099D6">
      <w:pPr>
        <w:widowControl w:val="0"/>
        <w:spacing w:before="120" w:line="240" w:lineRule="auto"/>
        <w:jc w:val="both"/>
        <w:rPr>
          <w:rFonts w:eastAsia="Times New Roman"/>
        </w:rPr>
      </w:pPr>
      <w:r w:rsidRPr="007476AF">
        <w:rPr>
          <w:rFonts w:eastAsia="Times New Roman"/>
        </w:rPr>
        <w:t xml:space="preserve">This program will prepare students for an entry-level position as a Practical Nurse. The program will familiarize the student with the techniques and procedures of basic bedside care. Students will learn how to take vital signs such </w:t>
      </w:r>
      <w:r w:rsidR="406F469A" w:rsidRPr="007476AF">
        <w:rPr>
          <w:rFonts w:eastAsia="Times New Roman"/>
        </w:rPr>
        <w:t>as</w:t>
      </w:r>
      <w:r w:rsidRPr="007476AF">
        <w:rPr>
          <w:rFonts w:eastAsia="Times New Roman"/>
        </w:rPr>
        <w:t xml:space="preserve"> temperature, blood pressure, </w:t>
      </w:r>
      <w:r w:rsidR="0F51F4C6" w:rsidRPr="007476AF">
        <w:rPr>
          <w:rFonts w:eastAsia="Times New Roman"/>
        </w:rPr>
        <w:t>pulse,</w:t>
      </w:r>
      <w:r w:rsidRPr="007476AF">
        <w:rPr>
          <w:rFonts w:eastAsia="Times New Roman"/>
        </w:rPr>
        <w:t xml:space="preserve"> and respiration. In addition, students will observe patients and report adverse reactions to medications or treatments, collect samples for testing, perform routine laboratory tests, feed patients, and record food and fluid intake and output. Experienced practical nurses may supervise nursing assistants and aides.</w:t>
      </w:r>
    </w:p>
    <w:p w14:paraId="7B368C41" w14:textId="77777777" w:rsidR="00F94B42" w:rsidRPr="007476AF" w:rsidRDefault="00F94B42" w:rsidP="00F94B42">
      <w:pPr>
        <w:pStyle w:val="ListParagraph"/>
        <w:ind w:left="0" w:firstLine="0"/>
        <w:rPr>
          <w:rFonts w:asciiTheme="majorHAnsi" w:hAnsiTheme="majorHAnsi"/>
          <w:b/>
          <w:color w:val="auto"/>
        </w:rPr>
      </w:pPr>
      <w:r w:rsidRPr="007476AF">
        <w:rPr>
          <w:rFonts w:asciiTheme="majorHAnsi" w:hAnsiTheme="majorHAnsi"/>
          <w:b/>
          <w:color w:val="auto"/>
        </w:rPr>
        <w:t>Admissions Requirements</w:t>
      </w:r>
    </w:p>
    <w:p w14:paraId="76AF959E" w14:textId="7FB1EC8B" w:rsidR="00F94B42" w:rsidRPr="007476AF" w:rsidRDefault="00F94B42" w:rsidP="00F94B42">
      <w:pPr>
        <w:pStyle w:val="ListParagraph"/>
        <w:numPr>
          <w:ilvl w:val="0"/>
          <w:numId w:val="38"/>
        </w:numPr>
        <w:rPr>
          <w:color w:val="auto"/>
        </w:rPr>
      </w:pPr>
      <w:r w:rsidRPr="007476AF">
        <w:rPr>
          <w:color w:val="auto"/>
        </w:rPr>
        <w:t>Have a high school diploma or G.E.D.</w:t>
      </w:r>
      <w:r w:rsidR="3278EAC0" w:rsidRPr="007476AF">
        <w:rPr>
          <w:color w:val="auto"/>
        </w:rPr>
        <w:t>,</w:t>
      </w:r>
      <w:r w:rsidRPr="007476AF">
        <w:rPr>
          <w:color w:val="auto"/>
        </w:rPr>
        <w:t xml:space="preserve"> or equivalent</w:t>
      </w:r>
    </w:p>
    <w:p w14:paraId="490BBFEA" w14:textId="77777777" w:rsidR="00F94B42" w:rsidRPr="007476AF" w:rsidRDefault="00F94B42" w:rsidP="00F94B42">
      <w:pPr>
        <w:pStyle w:val="ListParagraph"/>
        <w:numPr>
          <w:ilvl w:val="0"/>
          <w:numId w:val="39"/>
        </w:numPr>
        <w:spacing w:after="120"/>
        <w:rPr>
          <w:color w:val="auto"/>
        </w:rPr>
      </w:pPr>
      <w:r w:rsidRPr="007476AF">
        <w:rPr>
          <w:color w:val="auto"/>
        </w:rPr>
        <w:t>Submit Application</w:t>
      </w:r>
    </w:p>
    <w:p w14:paraId="62CE550A" w14:textId="77777777" w:rsidR="00F94B42" w:rsidRPr="007476AF" w:rsidRDefault="00F94B42" w:rsidP="00F94B42">
      <w:pPr>
        <w:pStyle w:val="ListParagraph"/>
        <w:numPr>
          <w:ilvl w:val="0"/>
          <w:numId w:val="39"/>
        </w:numPr>
        <w:rPr>
          <w:color w:val="auto"/>
        </w:rPr>
      </w:pPr>
      <w:r w:rsidRPr="007476AF">
        <w:rPr>
          <w:color w:val="auto"/>
        </w:rPr>
        <w:t>Pass School Entrance Assessment by obtaining a minimum score of 39.0 on the ATI TEAS exam</w:t>
      </w:r>
    </w:p>
    <w:p w14:paraId="20A14317" w14:textId="77777777" w:rsidR="00F94B42" w:rsidRPr="007476AF" w:rsidRDefault="00F94B42" w:rsidP="00F94B42">
      <w:pPr>
        <w:pStyle w:val="ListParagraph"/>
        <w:numPr>
          <w:ilvl w:val="0"/>
          <w:numId w:val="39"/>
        </w:numPr>
        <w:rPr>
          <w:color w:val="auto"/>
        </w:rPr>
      </w:pPr>
      <w:r w:rsidRPr="007476AF">
        <w:rPr>
          <w:color w:val="auto"/>
        </w:rPr>
        <w:t>Submit Written Essay</w:t>
      </w:r>
    </w:p>
    <w:p w14:paraId="659796C1" w14:textId="63701332" w:rsidR="00F94B42" w:rsidRPr="007476AF" w:rsidRDefault="00F94B42" w:rsidP="00F94B42">
      <w:pPr>
        <w:pStyle w:val="ListParagraph"/>
        <w:numPr>
          <w:ilvl w:val="0"/>
          <w:numId w:val="39"/>
        </w:numPr>
        <w:rPr>
          <w:color w:val="auto"/>
        </w:rPr>
      </w:pPr>
      <w:r w:rsidRPr="007476AF">
        <w:rPr>
          <w:color w:val="auto"/>
        </w:rPr>
        <w:t>Interview with the Practical Nurs</w:t>
      </w:r>
      <w:r w:rsidR="004801BC" w:rsidRPr="007476AF">
        <w:rPr>
          <w:color w:val="auto"/>
        </w:rPr>
        <w:t>ing</w:t>
      </w:r>
      <w:r w:rsidRPr="007476AF">
        <w:rPr>
          <w:color w:val="auto"/>
        </w:rPr>
        <w:t xml:space="preserve"> Program Panel</w:t>
      </w:r>
    </w:p>
    <w:p w14:paraId="037F5C4F" w14:textId="77777777" w:rsidR="00F94B42" w:rsidRPr="007476AF" w:rsidRDefault="00F94B42" w:rsidP="00F94B42">
      <w:pPr>
        <w:pStyle w:val="ListParagraph"/>
        <w:ind w:firstLine="0"/>
        <w:rPr>
          <w:color w:val="auto"/>
        </w:rPr>
      </w:pPr>
    </w:p>
    <w:p w14:paraId="4804EF48" w14:textId="77777777" w:rsidR="00F94B42" w:rsidRPr="007476AF" w:rsidRDefault="00F94B42" w:rsidP="00F94B42">
      <w:pPr>
        <w:pStyle w:val="ListParagraph"/>
        <w:ind w:left="0" w:firstLine="0"/>
        <w:rPr>
          <w:rFonts w:asciiTheme="majorHAnsi" w:hAnsiTheme="majorHAnsi"/>
          <w:b/>
          <w:color w:val="auto"/>
        </w:rPr>
      </w:pPr>
      <w:r w:rsidRPr="007476AF">
        <w:rPr>
          <w:rFonts w:asciiTheme="majorHAnsi" w:hAnsiTheme="majorHAnsi"/>
          <w:b/>
          <w:color w:val="auto"/>
        </w:rPr>
        <w:t>Prerequisites</w:t>
      </w:r>
    </w:p>
    <w:p w14:paraId="005C79EC" w14:textId="77777777" w:rsidR="00F94B42" w:rsidRPr="007476AF" w:rsidRDefault="00F94B42" w:rsidP="00F94B42">
      <w:pPr>
        <w:pStyle w:val="ListParagraph"/>
        <w:numPr>
          <w:ilvl w:val="0"/>
          <w:numId w:val="39"/>
        </w:numPr>
        <w:rPr>
          <w:color w:val="auto"/>
        </w:rPr>
      </w:pPr>
      <w:r w:rsidRPr="007476AF">
        <w:rPr>
          <w:color w:val="auto"/>
        </w:rPr>
        <w:t>Level II Background Check and Fingerprinting</w:t>
      </w:r>
    </w:p>
    <w:p w14:paraId="76BE0143" w14:textId="77777777" w:rsidR="00F94B42" w:rsidRPr="007476AF" w:rsidRDefault="00F94B42" w:rsidP="00F94B42">
      <w:pPr>
        <w:pStyle w:val="ListParagraph"/>
        <w:numPr>
          <w:ilvl w:val="0"/>
          <w:numId w:val="39"/>
        </w:numPr>
        <w:rPr>
          <w:color w:val="auto"/>
        </w:rPr>
      </w:pPr>
      <w:r w:rsidRPr="007476AF">
        <w:rPr>
          <w:color w:val="auto"/>
        </w:rPr>
        <w:t>10 Panel Drug Screen</w:t>
      </w:r>
    </w:p>
    <w:p w14:paraId="72435FD3" w14:textId="77777777" w:rsidR="00F94B42" w:rsidRPr="007476AF" w:rsidRDefault="00F94B42" w:rsidP="00F94B42">
      <w:pPr>
        <w:pStyle w:val="ListParagraph"/>
        <w:numPr>
          <w:ilvl w:val="0"/>
          <w:numId w:val="39"/>
        </w:numPr>
        <w:rPr>
          <w:color w:val="auto"/>
        </w:rPr>
      </w:pPr>
      <w:r w:rsidRPr="007476AF">
        <w:rPr>
          <w:color w:val="auto"/>
        </w:rPr>
        <w:t>Abuse registry clearance</w:t>
      </w:r>
    </w:p>
    <w:p w14:paraId="1DC00CE1" w14:textId="77777777" w:rsidR="00F94B42" w:rsidRPr="007476AF" w:rsidRDefault="00F94B42" w:rsidP="00F94B42">
      <w:r w:rsidRPr="007476AF">
        <w:rPr>
          <w:rFonts w:asciiTheme="majorHAnsi" w:hAnsiTheme="majorHAnsi"/>
          <w:b/>
        </w:rPr>
        <w:t>Additional Prerequisites</w:t>
      </w:r>
    </w:p>
    <w:p w14:paraId="6BBAC484" w14:textId="77777777" w:rsidR="00F94B42" w:rsidRPr="007476AF" w:rsidRDefault="00F94B42" w:rsidP="00F94B42">
      <w:pPr>
        <w:pStyle w:val="ListParagraph"/>
        <w:numPr>
          <w:ilvl w:val="0"/>
          <w:numId w:val="39"/>
        </w:numPr>
        <w:rPr>
          <w:color w:val="auto"/>
        </w:rPr>
      </w:pPr>
      <w:r w:rsidRPr="007476AF">
        <w:rPr>
          <w:color w:val="auto"/>
        </w:rPr>
        <w:t>Provide TB Test and or/Chest X-ray documentation</w:t>
      </w:r>
    </w:p>
    <w:p w14:paraId="7711DF4E" w14:textId="77777777" w:rsidR="00F94B42" w:rsidRPr="007476AF" w:rsidRDefault="00F94B42" w:rsidP="00F94B42">
      <w:pPr>
        <w:pStyle w:val="ListParagraph"/>
        <w:numPr>
          <w:ilvl w:val="0"/>
          <w:numId w:val="39"/>
        </w:numPr>
        <w:rPr>
          <w:color w:val="auto"/>
        </w:rPr>
      </w:pPr>
      <w:r w:rsidRPr="007476AF">
        <w:rPr>
          <w:color w:val="auto"/>
        </w:rPr>
        <w:t>Provide documentation of Health Exam</w:t>
      </w:r>
    </w:p>
    <w:p w14:paraId="03B0AE26" w14:textId="77777777" w:rsidR="00F94B42" w:rsidRPr="007476AF" w:rsidRDefault="00F94B42" w:rsidP="00F94B42">
      <w:pPr>
        <w:pStyle w:val="ListParagraph"/>
        <w:numPr>
          <w:ilvl w:val="0"/>
          <w:numId w:val="39"/>
        </w:numPr>
        <w:rPr>
          <w:color w:val="auto"/>
        </w:rPr>
      </w:pPr>
      <w:r w:rsidRPr="007476AF">
        <w:rPr>
          <w:color w:val="auto"/>
        </w:rPr>
        <w:t>Provide current Immunization Documentation</w:t>
      </w:r>
    </w:p>
    <w:p w14:paraId="2C159031" w14:textId="67CC94F8" w:rsidR="00F94B42" w:rsidRPr="007476AF" w:rsidRDefault="00F94B42" w:rsidP="00F94B42">
      <w:pPr>
        <w:widowControl w:val="0"/>
        <w:spacing w:before="120" w:after="0"/>
        <w:jc w:val="both"/>
        <w:rPr>
          <w:rFonts w:ascii="Times New Roman" w:eastAsia="Times New Roman" w:hAnsi="Times New Roman"/>
        </w:rPr>
      </w:pPr>
      <w:r w:rsidRPr="007476AF">
        <w:rPr>
          <w:rFonts w:eastAsia="Times New Roman"/>
          <w:spacing w:val="-1"/>
        </w:rPr>
        <w:t>P</w:t>
      </w:r>
      <w:r w:rsidRPr="007476AF">
        <w:rPr>
          <w:rFonts w:eastAsia="Times New Roman"/>
        </w:rPr>
        <w:t>lea</w:t>
      </w:r>
      <w:r w:rsidRPr="007476AF">
        <w:rPr>
          <w:rFonts w:eastAsia="Times New Roman"/>
          <w:spacing w:val="-1"/>
        </w:rPr>
        <w:t>s</w:t>
      </w:r>
      <w:r w:rsidRPr="007476AF">
        <w:rPr>
          <w:rFonts w:eastAsia="Times New Roman"/>
        </w:rPr>
        <w:t>e</w:t>
      </w:r>
      <w:r w:rsidRPr="007476AF">
        <w:rPr>
          <w:rFonts w:eastAsia="Times New Roman"/>
          <w:spacing w:val="18"/>
        </w:rPr>
        <w:t xml:space="preserve"> </w:t>
      </w:r>
      <w:r w:rsidRPr="007476AF">
        <w:rPr>
          <w:rFonts w:eastAsia="Times New Roman"/>
        </w:rPr>
        <w:t>see</w:t>
      </w:r>
      <w:r w:rsidRPr="007476AF">
        <w:rPr>
          <w:rFonts w:eastAsia="Times New Roman"/>
          <w:spacing w:val="18"/>
        </w:rPr>
        <w:t xml:space="preserve"> </w:t>
      </w:r>
      <w:r w:rsidR="2872334B" w:rsidRPr="007476AF">
        <w:rPr>
          <w:rFonts w:eastAsia="Times New Roman"/>
        </w:rPr>
        <w:t>the Program</w:t>
      </w:r>
      <w:r w:rsidRPr="007476AF">
        <w:rPr>
          <w:rFonts w:eastAsia="Times New Roman"/>
          <w:spacing w:val="18"/>
        </w:rPr>
        <w:t xml:space="preserve"> </w:t>
      </w:r>
      <w:r w:rsidRPr="007476AF">
        <w:rPr>
          <w:rFonts w:eastAsia="Times New Roman"/>
          <w:spacing w:val="-1"/>
        </w:rPr>
        <w:t>H</w:t>
      </w:r>
      <w:r w:rsidRPr="007476AF">
        <w:rPr>
          <w:rFonts w:eastAsia="Times New Roman"/>
        </w:rPr>
        <w:t>andbook</w:t>
      </w:r>
      <w:r w:rsidRPr="007476AF">
        <w:rPr>
          <w:rFonts w:eastAsia="Times New Roman"/>
          <w:spacing w:val="18"/>
        </w:rPr>
        <w:t xml:space="preserve"> </w:t>
      </w:r>
      <w:r w:rsidRPr="007476AF">
        <w:rPr>
          <w:rFonts w:eastAsia="Times New Roman"/>
        </w:rPr>
        <w:t>for</w:t>
      </w:r>
      <w:r w:rsidRPr="007476AF">
        <w:rPr>
          <w:rFonts w:eastAsia="Times New Roman"/>
          <w:spacing w:val="19"/>
        </w:rPr>
        <w:t xml:space="preserve"> </w:t>
      </w:r>
      <w:r w:rsidRPr="007476AF">
        <w:rPr>
          <w:rFonts w:eastAsia="Times New Roman"/>
        </w:rPr>
        <w:t>addition</w:t>
      </w:r>
      <w:r w:rsidRPr="007476AF">
        <w:rPr>
          <w:rFonts w:eastAsia="Times New Roman"/>
          <w:spacing w:val="-1"/>
        </w:rPr>
        <w:t>a</w:t>
      </w:r>
      <w:r w:rsidRPr="007476AF">
        <w:rPr>
          <w:rFonts w:eastAsia="Times New Roman"/>
        </w:rPr>
        <w:t>l</w:t>
      </w:r>
      <w:r w:rsidRPr="007476AF">
        <w:rPr>
          <w:rFonts w:eastAsia="Times New Roman"/>
          <w:spacing w:val="19"/>
        </w:rPr>
        <w:t xml:space="preserve"> </w:t>
      </w:r>
      <w:r w:rsidRPr="007476AF">
        <w:rPr>
          <w:rFonts w:eastAsia="Times New Roman"/>
        </w:rPr>
        <w:t>policies</w:t>
      </w:r>
      <w:r w:rsidRPr="007476AF">
        <w:rPr>
          <w:rFonts w:eastAsia="Times New Roman"/>
          <w:spacing w:val="18"/>
        </w:rPr>
        <w:t xml:space="preserve"> </w:t>
      </w:r>
      <w:r w:rsidRPr="007476AF">
        <w:rPr>
          <w:rFonts w:eastAsia="Times New Roman"/>
        </w:rPr>
        <w:t>for</w:t>
      </w:r>
      <w:r w:rsidRPr="007476AF">
        <w:rPr>
          <w:rFonts w:eastAsia="Times New Roman"/>
          <w:spacing w:val="18"/>
        </w:rPr>
        <w:t xml:space="preserve"> </w:t>
      </w:r>
      <w:r w:rsidRPr="007476AF">
        <w:rPr>
          <w:rFonts w:eastAsia="Times New Roman"/>
        </w:rPr>
        <w:t>this program</w:t>
      </w:r>
      <w:r w:rsidRPr="007476AF">
        <w:rPr>
          <w:rFonts w:ascii="Times New Roman" w:eastAsia="Times New Roman" w:hAnsi="Times New Roman"/>
        </w:rPr>
        <w:t>.</w:t>
      </w:r>
    </w:p>
    <w:p w14:paraId="52497DF8" w14:textId="77777777" w:rsidR="00F94B42" w:rsidRPr="007476AF" w:rsidRDefault="00F94B42" w:rsidP="00F94B42">
      <w:pPr>
        <w:pStyle w:val="Heading4"/>
        <w:spacing w:before="120" w:line="240" w:lineRule="auto"/>
        <w:rPr>
          <w:i w:val="0"/>
          <w:iCs w:val="0"/>
        </w:rPr>
      </w:pPr>
      <w:r w:rsidRPr="007476AF">
        <w:rPr>
          <w:i w:val="0"/>
          <w:iCs w:val="0"/>
        </w:rPr>
        <w:t>Co</w:t>
      </w:r>
      <w:r w:rsidRPr="007476AF">
        <w:rPr>
          <w:i w:val="0"/>
          <w:iCs w:val="0"/>
          <w:spacing w:val="-1"/>
        </w:rPr>
        <w:t>u</w:t>
      </w:r>
      <w:r w:rsidRPr="007476AF">
        <w:rPr>
          <w:i w:val="0"/>
          <w:iCs w:val="0"/>
        </w:rPr>
        <w:t>rse</w:t>
      </w:r>
      <w:r w:rsidRPr="007476AF">
        <w:rPr>
          <w:i w:val="0"/>
          <w:iCs w:val="0"/>
          <w:spacing w:val="-1"/>
        </w:rPr>
        <w:t xml:space="preserve"> Ou</w:t>
      </w:r>
      <w:r w:rsidRPr="007476AF">
        <w:rPr>
          <w:i w:val="0"/>
          <w:iCs w:val="0"/>
        </w:rPr>
        <w:t>tli</w:t>
      </w:r>
      <w:r w:rsidRPr="007476AF">
        <w:rPr>
          <w:i w:val="0"/>
          <w:iCs w:val="0"/>
          <w:spacing w:val="-1"/>
        </w:rPr>
        <w:t>n</w:t>
      </w:r>
      <w:r w:rsidRPr="007476AF">
        <w:rPr>
          <w:i w:val="0"/>
          <w:iCs w:val="0"/>
        </w:rPr>
        <w:t>e</w:t>
      </w:r>
    </w:p>
    <w:p w14:paraId="68726896" w14:textId="2694701D" w:rsidR="00F94B42" w:rsidRPr="00606851" w:rsidRDefault="00F94B42" w:rsidP="00F94B42">
      <w:pPr>
        <w:widowControl w:val="0"/>
        <w:spacing w:before="120" w:after="0" w:line="240" w:lineRule="auto"/>
        <w:ind w:right="120"/>
        <w:rPr>
          <w:rFonts w:eastAsia="Times New Roman" w:cstheme="minorHAnsi"/>
        </w:rPr>
      </w:pPr>
      <w:r w:rsidRPr="007476AF">
        <w:rPr>
          <w:rFonts w:eastAsia="Times New Roman" w:cstheme="minorHAnsi"/>
          <w:spacing w:val="-17"/>
        </w:rPr>
        <w:t>T</w:t>
      </w:r>
      <w:r w:rsidRPr="007476AF">
        <w:rPr>
          <w:rFonts w:eastAsia="Times New Roman" w:cstheme="minorHAnsi"/>
        </w:rPr>
        <w:t>o</w:t>
      </w:r>
      <w:r w:rsidRPr="007476AF">
        <w:rPr>
          <w:rFonts w:eastAsia="Times New Roman" w:cstheme="minorHAnsi"/>
          <w:spacing w:val="30"/>
        </w:rPr>
        <w:t xml:space="preserve"> </w:t>
      </w:r>
      <w:r w:rsidRPr="007476AF">
        <w:rPr>
          <w:rFonts w:eastAsia="Times New Roman" w:cstheme="minorHAnsi"/>
        </w:rPr>
        <w:t>rece</w:t>
      </w:r>
      <w:r w:rsidRPr="007476AF">
        <w:rPr>
          <w:rFonts w:eastAsia="Times New Roman" w:cstheme="minorHAnsi"/>
          <w:spacing w:val="-1"/>
        </w:rPr>
        <w:t>i</w:t>
      </w:r>
      <w:r w:rsidRPr="007476AF">
        <w:rPr>
          <w:rFonts w:eastAsia="Times New Roman" w:cstheme="minorHAnsi"/>
        </w:rPr>
        <w:t>ve</w:t>
      </w:r>
      <w:r w:rsidRPr="007476AF">
        <w:rPr>
          <w:rFonts w:eastAsia="Times New Roman" w:cstheme="minorHAnsi"/>
          <w:spacing w:val="31"/>
        </w:rPr>
        <w:t xml:space="preserve"> </w:t>
      </w:r>
      <w:r w:rsidRPr="007476AF">
        <w:rPr>
          <w:rFonts w:eastAsia="Times New Roman" w:cstheme="minorHAnsi"/>
        </w:rPr>
        <w:t>a</w:t>
      </w:r>
      <w:r w:rsidRPr="007476AF">
        <w:rPr>
          <w:rFonts w:eastAsia="Times New Roman" w:cstheme="minorHAnsi"/>
          <w:spacing w:val="31"/>
        </w:rPr>
        <w:t xml:space="preserve"> d</w:t>
      </w:r>
      <w:r w:rsidRPr="007476AF">
        <w:rPr>
          <w:rFonts w:eastAsia="Times New Roman" w:cstheme="minorHAnsi"/>
          <w:spacing w:val="30"/>
        </w:rPr>
        <w:t xml:space="preserve">iploma </w:t>
      </w:r>
      <w:r w:rsidRPr="007476AF">
        <w:rPr>
          <w:rFonts w:eastAsia="Times New Roman" w:cstheme="minorHAnsi"/>
        </w:rPr>
        <w:t>in</w:t>
      </w:r>
      <w:r w:rsidRPr="007476AF">
        <w:rPr>
          <w:rFonts w:eastAsia="Times New Roman" w:cstheme="minorHAnsi"/>
          <w:spacing w:val="31"/>
        </w:rPr>
        <w:t xml:space="preserve"> </w:t>
      </w:r>
      <w:r w:rsidRPr="007476AF">
        <w:rPr>
          <w:rFonts w:eastAsia="Times New Roman" w:cstheme="minorHAnsi"/>
          <w:spacing w:val="-1"/>
        </w:rPr>
        <w:t>P</w:t>
      </w:r>
      <w:r w:rsidRPr="007476AF">
        <w:rPr>
          <w:rFonts w:eastAsia="Times New Roman" w:cstheme="minorHAnsi"/>
        </w:rPr>
        <w:t>rac</w:t>
      </w:r>
      <w:r w:rsidRPr="007476AF">
        <w:rPr>
          <w:rFonts w:eastAsia="Times New Roman" w:cstheme="minorHAnsi"/>
          <w:spacing w:val="-1"/>
        </w:rPr>
        <w:t>t</w:t>
      </w:r>
      <w:r w:rsidRPr="007476AF">
        <w:rPr>
          <w:rFonts w:eastAsia="Times New Roman" w:cstheme="minorHAnsi"/>
        </w:rPr>
        <w:t>ical</w:t>
      </w:r>
      <w:r w:rsidRPr="007476AF">
        <w:rPr>
          <w:rFonts w:eastAsia="Times New Roman" w:cstheme="minorHAnsi"/>
          <w:spacing w:val="30"/>
        </w:rPr>
        <w:t xml:space="preserve"> </w:t>
      </w:r>
      <w:r w:rsidRPr="007476AF">
        <w:rPr>
          <w:rFonts w:eastAsia="Times New Roman" w:cstheme="minorHAnsi"/>
          <w:spacing w:val="-1"/>
        </w:rPr>
        <w:t>N</w:t>
      </w:r>
      <w:r w:rsidRPr="007476AF">
        <w:rPr>
          <w:rFonts w:eastAsia="Times New Roman" w:cstheme="minorHAnsi"/>
        </w:rPr>
        <w:t>urs</w:t>
      </w:r>
      <w:r w:rsidR="004801BC" w:rsidRPr="007476AF">
        <w:rPr>
          <w:rFonts w:eastAsia="Times New Roman" w:cstheme="minorHAnsi"/>
        </w:rPr>
        <w:t>ing</w:t>
      </w:r>
      <w:r w:rsidRPr="007476AF">
        <w:rPr>
          <w:rFonts w:eastAsia="Times New Roman" w:cstheme="minorHAnsi"/>
        </w:rPr>
        <w:t>,</w:t>
      </w:r>
      <w:r w:rsidRPr="007476AF">
        <w:rPr>
          <w:rFonts w:eastAsia="Times New Roman" w:cstheme="minorHAnsi"/>
          <w:spacing w:val="30"/>
        </w:rPr>
        <w:t xml:space="preserve"> </w:t>
      </w:r>
      <w:r w:rsidRPr="007476AF">
        <w:rPr>
          <w:rFonts w:eastAsia="Times New Roman" w:cstheme="minorHAnsi"/>
          <w:spacing w:val="-1"/>
        </w:rPr>
        <w:t>s</w:t>
      </w:r>
      <w:r w:rsidRPr="007476AF">
        <w:rPr>
          <w:rFonts w:eastAsia="Times New Roman" w:cstheme="minorHAnsi"/>
        </w:rPr>
        <w:t>tuden</w:t>
      </w:r>
      <w:r>
        <w:rPr>
          <w:rFonts w:eastAsia="Times New Roman" w:cstheme="minorHAnsi"/>
        </w:rPr>
        <w:t>ts</w:t>
      </w:r>
      <w:r>
        <w:rPr>
          <w:rFonts w:eastAsia="Times New Roman" w:cstheme="minorHAnsi"/>
          <w:spacing w:val="30"/>
        </w:rPr>
        <w:t xml:space="preserve"> </w:t>
      </w:r>
      <w:r>
        <w:rPr>
          <w:rFonts w:eastAsia="Times New Roman" w:cstheme="minorHAnsi"/>
        </w:rPr>
        <w:t>mu</w:t>
      </w:r>
      <w:r>
        <w:rPr>
          <w:rFonts w:eastAsia="Times New Roman" w:cstheme="minorHAnsi"/>
          <w:spacing w:val="-1"/>
        </w:rPr>
        <w:t>s</w:t>
      </w:r>
      <w:r>
        <w:rPr>
          <w:rFonts w:eastAsia="Times New Roman" w:cstheme="minorHAnsi"/>
        </w:rPr>
        <w:t>t</w:t>
      </w:r>
      <w:r>
        <w:rPr>
          <w:rFonts w:eastAsia="Times New Roman" w:cstheme="minorHAnsi"/>
          <w:spacing w:val="31"/>
        </w:rPr>
        <w:t xml:space="preserve"> </w:t>
      </w:r>
      <w:r>
        <w:rPr>
          <w:rFonts w:eastAsia="Times New Roman" w:cstheme="minorHAnsi"/>
        </w:rPr>
        <w:t>co</w:t>
      </w:r>
      <w:r>
        <w:rPr>
          <w:rFonts w:eastAsia="Times New Roman" w:cstheme="minorHAnsi"/>
          <w:spacing w:val="-1"/>
        </w:rPr>
        <w:t>m</w:t>
      </w:r>
      <w:r>
        <w:rPr>
          <w:rFonts w:eastAsia="Times New Roman" w:cstheme="minorHAnsi"/>
        </w:rPr>
        <w:t>ple</w:t>
      </w:r>
      <w:r>
        <w:rPr>
          <w:rFonts w:eastAsia="Times New Roman" w:cstheme="minorHAnsi"/>
          <w:spacing w:val="-1"/>
        </w:rPr>
        <w:t>t</w:t>
      </w:r>
      <w:r>
        <w:rPr>
          <w:rFonts w:eastAsia="Times New Roman" w:cstheme="minorHAnsi"/>
        </w:rPr>
        <w:t>e 45.5</w:t>
      </w:r>
      <w:r>
        <w:rPr>
          <w:rFonts w:eastAsia="Times New Roman" w:cstheme="minorHAnsi"/>
          <w:spacing w:val="4"/>
        </w:rPr>
        <w:t xml:space="preserve"> </w:t>
      </w:r>
      <w:r>
        <w:rPr>
          <w:rFonts w:eastAsia="Times New Roman" w:cstheme="minorHAnsi"/>
        </w:rPr>
        <w:t>credit</w:t>
      </w:r>
      <w:r>
        <w:rPr>
          <w:rFonts w:eastAsia="Times New Roman" w:cstheme="minorHAnsi"/>
          <w:spacing w:val="4"/>
        </w:rPr>
        <w:t xml:space="preserve"> </w:t>
      </w:r>
      <w:r>
        <w:rPr>
          <w:rFonts w:eastAsia="Times New Roman" w:cstheme="minorHAnsi"/>
        </w:rPr>
        <w:t>hours</w:t>
      </w:r>
      <w:r>
        <w:rPr>
          <w:rFonts w:eastAsia="Times New Roman" w:cstheme="minorHAnsi"/>
          <w:spacing w:val="4"/>
        </w:rPr>
        <w:t xml:space="preserve"> </w:t>
      </w:r>
      <w:r>
        <w:rPr>
          <w:rFonts w:eastAsia="Times New Roman" w:cstheme="minorHAnsi"/>
        </w:rPr>
        <w:t>(</w:t>
      </w:r>
      <w:r>
        <w:rPr>
          <w:rFonts w:eastAsia="Times New Roman" w:cstheme="minorHAnsi"/>
          <w:spacing w:val="5"/>
        </w:rPr>
        <w:t>1238</w:t>
      </w:r>
      <w:r w:rsidRPr="00B13BC5">
        <w:rPr>
          <w:rFonts w:eastAsia="Times New Roman" w:cstheme="minorHAnsi"/>
          <w:spacing w:val="5"/>
        </w:rPr>
        <w:t xml:space="preserve"> instructional </w:t>
      </w:r>
      <w:r>
        <w:rPr>
          <w:rFonts w:eastAsia="Times New Roman" w:cstheme="minorHAnsi"/>
        </w:rPr>
        <w:t>c</w:t>
      </w:r>
      <w:r>
        <w:rPr>
          <w:rFonts w:eastAsia="Times New Roman" w:cstheme="minorHAnsi"/>
          <w:spacing w:val="-1"/>
        </w:rPr>
        <w:t>l</w:t>
      </w:r>
      <w:r>
        <w:rPr>
          <w:rFonts w:eastAsia="Times New Roman" w:cstheme="minorHAnsi"/>
        </w:rPr>
        <w:t>ock</w:t>
      </w:r>
      <w:r>
        <w:rPr>
          <w:rFonts w:eastAsia="Times New Roman" w:cstheme="minorHAnsi"/>
          <w:spacing w:val="4"/>
        </w:rPr>
        <w:t xml:space="preserve"> </w:t>
      </w:r>
      <w:r>
        <w:rPr>
          <w:rFonts w:eastAsia="Times New Roman" w:cstheme="minorHAnsi"/>
        </w:rPr>
        <w:t>hour</w:t>
      </w:r>
      <w:r>
        <w:rPr>
          <w:rFonts w:eastAsia="Times New Roman" w:cstheme="minorHAnsi"/>
          <w:spacing w:val="-1"/>
        </w:rPr>
        <w:t>s</w:t>
      </w:r>
      <w:r>
        <w:rPr>
          <w:rFonts w:eastAsia="Times New Roman" w:cstheme="minorHAnsi"/>
        </w:rPr>
        <w:t>). This</w:t>
      </w:r>
      <w:r>
        <w:rPr>
          <w:rFonts w:eastAsia="Times New Roman" w:cstheme="minorHAnsi"/>
          <w:spacing w:val="4"/>
        </w:rPr>
        <w:t xml:space="preserve"> </w:t>
      </w:r>
      <w:r>
        <w:rPr>
          <w:rFonts w:eastAsia="Times New Roman" w:cstheme="minorHAnsi"/>
        </w:rPr>
        <w:t>d</w:t>
      </w:r>
      <w:r w:rsidRPr="006A333D">
        <w:rPr>
          <w:rFonts w:eastAsia="Times New Roman" w:cstheme="minorHAnsi"/>
          <w:spacing w:val="5"/>
        </w:rPr>
        <w:t xml:space="preserve">iploma </w:t>
      </w:r>
      <w:r>
        <w:rPr>
          <w:rFonts w:eastAsia="Times New Roman" w:cstheme="minorHAnsi"/>
        </w:rPr>
        <w:t>program</w:t>
      </w:r>
      <w:r>
        <w:rPr>
          <w:rFonts w:eastAsia="Times New Roman" w:cstheme="minorHAnsi"/>
          <w:spacing w:val="4"/>
        </w:rPr>
        <w:t xml:space="preserve"> </w:t>
      </w:r>
      <w:r>
        <w:rPr>
          <w:rFonts w:eastAsia="Times New Roman" w:cstheme="minorHAnsi"/>
        </w:rPr>
        <w:t>can</w:t>
      </w:r>
      <w:r>
        <w:rPr>
          <w:rFonts w:eastAsia="Times New Roman" w:cstheme="minorHAnsi"/>
          <w:spacing w:val="4"/>
        </w:rPr>
        <w:t xml:space="preserve"> </w:t>
      </w:r>
      <w:r>
        <w:rPr>
          <w:rFonts w:eastAsia="Times New Roman" w:cstheme="minorHAnsi"/>
        </w:rPr>
        <w:t>be</w:t>
      </w:r>
      <w:r>
        <w:rPr>
          <w:rFonts w:eastAsia="Times New Roman" w:cstheme="minorHAnsi"/>
          <w:w w:val="99"/>
        </w:rPr>
        <w:t xml:space="preserve"> </w:t>
      </w:r>
      <w:r>
        <w:rPr>
          <w:rFonts w:eastAsia="Times New Roman" w:cstheme="minorHAnsi"/>
        </w:rPr>
        <w:t>complet</w:t>
      </w:r>
      <w:r>
        <w:rPr>
          <w:rFonts w:eastAsia="Times New Roman" w:cstheme="minorHAnsi"/>
          <w:spacing w:val="-1"/>
        </w:rPr>
        <w:t>e</w:t>
      </w:r>
      <w:r>
        <w:rPr>
          <w:rFonts w:eastAsia="Times New Roman" w:cstheme="minorHAnsi"/>
        </w:rPr>
        <w:t>d</w:t>
      </w:r>
      <w:r>
        <w:rPr>
          <w:rFonts w:eastAsia="Times New Roman" w:cstheme="minorHAnsi"/>
          <w:spacing w:val="2"/>
        </w:rPr>
        <w:t xml:space="preserve"> </w:t>
      </w:r>
      <w:r>
        <w:rPr>
          <w:rFonts w:eastAsia="Times New Roman" w:cstheme="minorHAnsi"/>
        </w:rPr>
        <w:t>in</w:t>
      </w:r>
      <w:r>
        <w:rPr>
          <w:rFonts w:eastAsia="Times New Roman" w:cstheme="minorHAnsi"/>
          <w:spacing w:val="2"/>
        </w:rPr>
        <w:t xml:space="preserve"> </w:t>
      </w:r>
      <w:r>
        <w:rPr>
          <w:rFonts w:eastAsia="Times New Roman" w:cstheme="minorHAnsi"/>
        </w:rPr>
        <w:t>12</w:t>
      </w:r>
      <w:r>
        <w:rPr>
          <w:rFonts w:eastAsia="Times New Roman" w:cstheme="minorHAnsi"/>
          <w:spacing w:val="2"/>
        </w:rPr>
        <w:t xml:space="preserve"> </w:t>
      </w:r>
      <w:r>
        <w:rPr>
          <w:rFonts w:eastAsia="Times New Roman" w:cstheme="minorHAnsi"/>
        </w:rPr>
        <w:t>months</w:t>
      </w:r>
      <w:r>
        <w:rPr>
          <w:rFonts w:eastAsia="Times New Roman" w:cstheme="minorHAnsi"/>
          <w:spacing w:val="3"/>
        </w:rPr>
        <w:t xml:space="preserve"> </w:t>
      </w:r>
      <w:r>
        <w:rPr>
          <w:rFonts w:eastAsia="Times New Roman" w:cstheme="minorHAnsi"/>
        </w:rPr>
        <w:t>for</w:t>
      </w:r>
      <w:r>
        <w:rPr>
          <w:rFonts w:eastAsia="Times New Roman" w:cstheme="minorHAnsi"/>
          <w:spacing w:val="2"/>
        </w:rPr>
        <w:t xml:space="preserve"> </w:t>
      </w:r>
      <w:r>
        <w:rPr>
          <w:rFonts w:eastAsia="Times New Roman" w:cstheme="minorHAnsi"/>
        </w:rPr>
        <w:t>full-</w:t>
      </w:r>
      <w:r>
        <w:rPr>
          <w:rFonts w:eastAsia="Times New Roman" w:cstheme="minorHAnsi"/>
          <w:spacing w:val="-1"/>
        </w:rPr>
        <w:t>t</w:t>
      </w:r>
      <w:r>
        <w:rPr>
          <w:rFonts w:eastAsia="Times New Roman" w:cstheme="minorHAnsi"/>
        </w:rPr>
        <w:t>i</w:t>
      </w:r>
      <w:r>
        <w:rPr>
          <w:rFonts w:eastAsia="Times New Roman" w:cstheme="minorHAnsi"/>
          <w:spacing w:val="-1"/>
        </w:rPr>
        <w:t>m</w:t>
      </w:r>
      <w:r>
        <w:rPr>
          <w:rFonts w:eastAsia="Times New Roman" w:cstheme="minorHAnsi"/>
        </w:rPr>
        <w:t>e</w:t>
      </w:r>
      <w:r>
        <w:rPr>
          <w:rFonts w:eastAsia="Times New Roman" w:cstheme="minorHAnsi"/>
          <w:spacing w:val="2"/>
        </w:rPr>
        <w:t xml:space="preserve"> </w:t>
      </w:r>
      <w:r>
        <w:rPr>
          <w:rFonts w:eastAsia="Times New Roman" w:cstheme="minorHAnsi"/>
          <w:spacing w:val="-1"/>
        </w:rPr>
        <w:t>s</w:t>
      </w:r>
      <w:r>
        <w:rPr>
          <w:rFonts w:eastAsia="Times New Roman" w:cstheme="minorHAnsi"/>
        </w:rPr>
        <w:t>tudent</w:t>
      </w:r>
      <w:r>
        <w:rPr>
          <w:rFonts w:eastAsia="Times New Roman" w:cstheme="minorHAnsi"/>
          <w:spacing w:val="-1"/>
        </w:rPr>
        <w:t>s</w:t>
      </w:r>
      <w:r>
        <w:rPr>
          <w:rFonts w:eastAsia="Times New Roman" w:cstheme="minorHAnsi"/>
        </w:rPr>
        <w:t>.</w:t>
      </w:r>
    </w:p>
    <w:p w14:paraId="08232600" w14:textId="77777777" w:rsidR="00F94B42" w:rsidRDefault="00F94B42" w:rsidP="00F94B42">
      <w:pPr>
        <w:pStyle w:val="Heading4"/>
        <w:spacing w:before="0" w:line="240" w:lineRule="auto"/>
      </w:pPr>
    </w:p>
    <w:p w14:paraId="477589DE" w14:textId="77777777" w:rsidR="00F94B42" w:rsidRDefault="00F94B42" w:rsidP="00F94B42">
      <w:pPr>
        <w:pStyle w:val="Heading4"/>
        <w:spacing w:before="0" w:line="240" w:lineRule="auto"/>
      </w:pPr>
      <w:r>
        <w:t>Core Courses: 45.5 credit hours</w:t>
      </w:r>
    </w:p>
    <w:p w14:paraId="0336E883" w14:textId="77777777" w:rsidR="00F94B42" w:rsidRDefault="00F94B42" w:rsidP="00F94B42">
      <w:r>
        <w:t>The following courses are taken in the sequence listed below:</w:t>
      </w:r>
    </w:p>
    <w:tbl>
      <w:tblPr>
        <w:tblStyle w:val="TableGrid18"/>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2160"/>
        <w:gridCol w:w="990"/>
        <w:gridCol w:w="990"/>
        <w:gridCol w:w="1170"/>
      </w:tblGrid>
      <w:tr w:rsidR="00F94B42" w14:paraId="717F551C" w14:textId="77777777" w:rsidTr="005E01EA">
        <w:tc>
          <w:tcPr>
            <w:tcW w:w="1428" w:type="dxa"/>
          </w:tcPr>
          <w:p w14:paraId="6C829B6A" w14:textId="77777777" w:rsidR="00F94B42" w:rsidRDefault="00F94B42" w:rsidP="005E01EA">
            <w:pPr>
              <w:spacing w:after="0" w:line="240" w:lineRule="auto"/>
              <w:rPr>
                <w:rFonts w:eastAsia="Times New Roman" w:cstheme="minorHAnsi"/>
                <w:color w:val="231F20"/>
                <w:spacing w:val="-1"/>
              </w:rPr>
            </w:pPr>
          </w:p>
        </w:tc>
        <w:tc>
          <w:tcPr>
            <w:tcW w:w="2160" w:type="dxa"/>
          </w:tcPr>
          <w:p w14:paraId="699129B1" w14:textId="77777777" w:rsidR="00F94B42" w:rsidRDefault="00F94B42" w:rsidP="005E01EA">
            <w:pPr>
              <w:spacing w:after="0" w:line="240" w:lineRule="auto"/>
              <w:rPr>
                <w:rFonts w:eastAsia="Times New Roman" w:cstheme="minorHAnsi"/>
                <w:color w:val="231F20"/>
              </w:rPr>
            </w:pPr>
          </w:p>
        </w:tc>
        <w:tc>
          <w:tcPr>
            <w:tcW w:w="990" w:type="dxa"/>
            <w:hideMark/>
          </w:tcPr>
          <w:p w14:paraId="00F969B5" w14:textId="77777777" w:rsidR="00F94B42" w:rsidRDefault="00F94B42" w:rsidP="005E01EA">
            <w:pPr>
              <w:spacing w:after="0" w:line="240" w:lineRule="auto"/>
              <w:rPr>
                <w:rFonts w:eastAsia="Times New Roman" w:cstheme="minorHAnsi"/>
                <w:b/>
                <w:color w:val="231F20"/>
              </w:rPr>
            </w:pPr>
            <w:r>
              <w:rPr>
                <w:rFonts w:eastAsia="Times New Roman" w:cstheme="minorHAnsi"/>
                <w:b/>
                <w:color w:val="231F20"/>
              </w:rPr>
              <w:t xml:space="preserve">Credit </w:t>
            </w:r>
          </w:p>
          <w:p w14:paraId="7B5908A3" w14:textId="77777777" w:rsidR="00F94B42" w:rsidRDefault="00F94B42" w:rsidP="005E01EA">
            <w:pPr>
              <w:spacing w:after="0" w:line="240" w:lineRule="auto"/>
              <w:rPr>
                <w:rFonts w:eastAsia="Times New Roman" w:cstheme="minorHAnsi"/>
                <w:b/>
                <w:color w:val="231F20"/>
              </w:rPr>
            </w:pPr>
            <w:r>
              <w:rPr>
                <w:rFonts w:eastAsia="Times New Roman" w:cstheme="minorHAnsi"/>
                <w:b/>
                <w:color w:val="231F20"/>
              </w:rPr>
              <w:t>Hours</w:t>
            </w:r>
          </w:p>
        </w:tc>
        <w:tc>
          <w:tcPr>
            <w:tcW w:w="990" w:type="dxa"/>
          </w:tcPr>
          <w:p w14:paraId="21AD44C9" w14:textId="77777777" w:rsidR="00F94B42" w:rsidRDefault="00F94B42" w:rsidP="005E01EA">
            <w:pPr>
              <w:spacing w:after="0" w:line="240" w:lineRule="auto"/>
              <w:rPr>
                <w:rFonts w:eastAsia="Times New Roman" w:cstheme="minorHAnsi"/>
                <w:b/>
                <w:color w:val="231F20"/>
              </w:rPr>
            </w:pPr>
            <w:r>
              <w:rPr>
                <w:rFonts w:eastAsia="Times New Roman" w:cstheme="minorHAnsi"/>
                <w:b/>
                <w:color w:val="231F20"/>
              </w:rPr>
              <w:t>Clock Hours</w:t>
            </w:r>
          </w:p>
        </w:tc>
        <w:tc>
          <w:tcPr>
            <w:tcW w:w="1170" w:type="dxa"/>
          </w:tcPr>
          <w:p w14:paraId="0F34A3DF" w14:textId="77777777" w:rsidR="00F94B42" w:rsidRDefault="00F94B42" w:rsidP="005E01EA">
            <w:pPr>
              <w:spacing w:after="0" w:line="240" w:lineRule="auto"/>
              <w:rPr>
                <w:rFonts w:eastAsia="Times New Roman" w:cstheme="minorHAnsi"/>
                <w:b/>
                <w:color w:val="231F20"/>
              </w:rPr>
            </w:pPr>
            <w:r>
              <w:rPr>
                <w:rFonts w:eastAsia="Times New Roman" w:cstheme="minorHAnsi"/>
                <w:b/>
                <w:color w:val="231F20"/>
              </w:rPr>
              <w:t>Federal Student Aid</w:t>
            </w:r>
          </w:p>
        </w:tc>
      </w:tr>
      <w:tr w:rsidR="00F94B42" w14:paraId="5BE20833" w14:textId="77777777" w:rsidTr="005E01EA">
        <w:tc>
          <w:tcPr>
            <w:tcW w:w="1428" w:type="dxa"/>
            <w:hideMark/>
          </w:tcPr>
          <w:p w14:paraId="3CF10EBB" w14:textId="77777777" w:rsidR="00F94B42" w:rsidRDefault="00F94B42" w:rsidP="005E01EA">
            <w:pPr>
              <w:spacing w:after="0" w:line="240" w:lineRule="auto"/>
              <w:rPr>
                <w:rFonts w:cstheme="minorHAnsi"/>
                <w:bCs/>
              </w:rPr>
            </w:pPr>
            <w:r>
              <w:rPr>
                <w:rFonts w:eastAsia="Times New Roman" w:cstheme="minorHAnsi"/>
                <w:color w:val="231F20"/>
                <w:spacing w:val="-1"/>
              </w:rPr>
              <w:t>P</w:t>
            </w:r>
            <w:r>
              <w:rPr>
                <w:rFonts w:eastAsia="Times New Roman" w:cstheme="minorHAnsi"/>
                <w:color w:val="231F20"/>
              </w:rPr>
              <w:t>RN 101</w:t>
            </w:r>
          </w:p>
        </w:tc>
        <w:tc>
          <w:tcPr>
            <w:tcW w:w="2160" w:type="dxa"/>
            <w:hideMark/>
          </w:tcPr>
          <w:p w14:paraId="06CEE3A5" w14:textId="77777777" w:rsidR="00F94B42" w:rsidRDefault="00F94B42" w:rsidP="005E01EA">
            <w:pPr>
              <w:spacing w:after="0" w:line="240" w:lineRule="auto"/>
              <w:rPr>
                <w:rFonts w:cstheme="minorHAnsi"/>
                <w:bCs/>
              </w:rPr>
            </w:pPr>
            <w:r>
              <w:rPr>
                <w:rFonts w:eastAsia="Times New Roman" w:cstheme="minorHAnsi"/>
                <w:color w:val="231F20"/>
              </w:rPr>
              <w:t>Practical Nursing I</w:t>
            </w:r>
          </w:p>
        </w:tc>
        <w:tc>
          <w:tcPr>
            <w:tcW w:w="990" w:type="dxa"/>
            <w:hideMark/>
          </w:tcPr>
          <w:p w14:paraId="49FFDDE6" w14:textId="77777777" w:rsidR="00F94B42" w:rsidRDefault="00F94B42" w:rsidP="005E01EA">
            <w:pPr>
              <w:spacing w:after="0" w:line="240" w:lineRule="auto"/>
              <w:rPr>
                <w:rFonts w:cstheme="minorHAnsi"/>
                <w:bCs/>
              </w:rPr>
            </w:pPr>
            <w:r>
              <w:rPr>
                <w:rFonts w:cstheme="minorHAnsi"/>
                <w:bCs/>
              </w:rPr>
              <w:t>8.0</w:t>
            </w:r>
          </w:p>
        </w:tc>
        <w:tc>
          <w:tcPr>
            <w:tcW w:w="990" w:type="dxa"/>
          </w:tcPr>
          <w:p w14:paraId="77F099CB" w14:textId="77777777" w:rsidR="00F94B42" w:rsidRDefault="00F94B42" w:rsidP="005E01EA">
            <w:pPr>
              <w:spacing w:after="0" w:line="240" w:lineRule="auto"/>
              <w:rPr>
                <w:rFonts w:eastAsia="Times New Roman" w:cstheme="minorHAnsi"/>
                <w:color w:val="231F20"/>
              </w:rPr>
            </w:pPr>
            <w:r>
              <w:rPr>
                <w:rFonts w:eastAsia="Times New Roman" w:cstheme="minorHAnsi"/>
                <w:color w:val="231F20"/>
              </w:rPr>
              <w:t>180</w:t>
            </w:r>
          </w:p>
        </w:tc>
        <w:tc>
          <w:tcPr>
            <w:tcW w:w="1170" w:type="dxa"/>
          </w:tcPr>
          <w:p w14:paraId="6448E765" w14:textId="77777777" w:rsidR="00F94B42" w:rsidRDefault="00F94B42" w:rsidP="005E01EA">
            <w:pPr>
              <w:spacing w:after="0" w:line="240" w:lineRule="auto"/>
              <w:rPr>
                <w:rFonts w:eastAsia="Times New Roman" w:cstheme="minorHAnsi"/>
                <w:color w:val="231F20"/>
              </w:rPr>
            </w:pPr>
            <w:r>
              <w:rPr>
                <w:rFonts w:eastAsia="Times New Roman" w:cstheme="minorHAnsi"/>
                <w:color w:val="231F20"/>
              </w:rPr>
              <w:t>6.0</w:t>
            </w:r>
          </w:p>
        </w:tc>
      </w:tr>
      <w:tr w:rsidR="00F94B42" w14:paraId="7A0347BD" w14:textId="77777777" w:rsidTr="005E01EA">
        <w:tc>
          <w:tcPr>
            <w:tcW w:w="1428" w:type="dxa"/>
            <w:hideMark/>
          </w:tcPr>
          <w:p w14:paraId="096165B2" w14:textId="77777777" w:rsidR="00F94B42" w:rsidRDefault="00F94B42" w:rsidP="005E01EA">
            <w:pPr>
              <w:spacing w:after="0" w:line="240" w:lineRule="auto"/>
              <w:rPr>
                <w:rFonts w:cstheme="minorHAnsi"/>
                <w:bCs/>
              </w:rPr>
            </w:pPr>
            <w:r>
              <w:rPr>
                <w:rFonts w:eastAsia="Times New Roman" w:cstheme="minorHAnsi"/>
                <w:color w:val="231F20"/>
                <w:spacing w:val="-1"/>
              </w:rPr>
              <w:t>P</w:t>
            </w:r>
            <w:r>
              <w:rPr>
                <w:rFonts w:eastAsia="Times New Roman" w:cstheme="minorHAnsi"/>
                <w:color w:val="231F20"/>
              </w:rPr>
              <w:t>RN 102</w:t>
            </w:r>
          </w:p>
        </w:tc>
        <w:tc>
          <w:tcPr>
            <w:tcW w:w="2160" w:type="dxa"/>
            <w:hideMark/>
          </w:tcPr>
          <w:p w14:paraId="788716FB" w14:textId="77777777" w:rsidR="00F94B42" w:rsidRDefault="00F94B42" w:rsidP="005E01EA">
            <w:pPr>
              <w:spacing w:after="0" w:line="240" w:lineRule="auto"/>
              <w:rPr>
                <w:rFonts w:cstheme="minorHAnsi"/>
                <w:bCs/>
              </w:rPr>
            </w:pPr>
            <w:r>
              <w:rPr>
                <w:rFonts w:eastAsia="Times New Roman" w:cstheme="minorHAnsi"/>
                <w:color w:val="231F20"/>
                <w:spacing w:val="-1"/>
              </w:rPr>
              <w:t>Practical Nursing II</w:t>
            </w:r>
          </w:p>
        </w:tc>
        <w:tc>
          <w:tcPr>
            <w:tcW w:w="990" w:type="dxa"/>
            <w:hideMark/>
          </w:tcPr>
          <w:p w14:paraId="718999A9" w14:textId="77777777" w:rsidR="00F94B42" w:rsidRDefault="00F94B42" w:rsidP="005E01EA">
            <w:pPr>
              <w:spacing w:after="0" w:line="240" w:lineRule="auto"/>
              <w:rPr>
                <w:rFonts w:cstheme="minorHAnsi"/>
                <w:bCs/>
              </w:rPr>
            </w:pPr>
            <w:r>
              <w:rPr>
                <w:rFonts w:cstheme="minorHAnsi"/>
                <w:bCs/>
              </w:rPr>
              <w:t>7.5</w:t>
            </w:r>
          </w:p>
        </w:tc>
        <w:tc>
          <w:tcPr>
            <w:tcW w:w="990" w:type="dxa"/>
          </w:tcPr>
          <w:p w14:paraId="46D8D99C" w14:textId="77777777" w:rsidR="00F94B42" w:rsidRDefault="00F94B42" w:rsidP="005E01EA">
            <w:pPr>
              <w:spacing w:after="0" w:line="240" w:lineRule="auto"/>
              <w:rPr>
                <w:rFonts w:eastAsia="Times New Roman" w:cstheme="minorHAnsi"/>
                <w:color w:val="231F20"/>
              </w:rPr>
            </w:pPr>
            <w:r>
              <w:rPr>
                <w:rFonts w:eastAsia="Times New Roman" w:cstheme="minorHAnsi"/>
                <w:color w:val="231F20"/>
              </w:rPr>
              <w:t>200</w:t>
            </w:r>
          </w:p>
        </w:tc>
        <w:tc>
          <w:tcPr>
            <w:tcW w:w="1170" w:type="dxa"/>
          </w:tcPr>
          <w:p w14:paraId="08212133" w14:textId="77777777" w:rsidR="00F94B42" w:rsidRDefault="00F94B42" w:rsidP="005E01EA">
            <w:pPr>
              <w:spacing w:after="0" w:line="240" w:lineRule="auto"/>
              <w:rPr>
                <w:rFonts w:eastAsia="Times New Roman" w:cstheme="minorHAnsi"/>
                <w:color w:val="231F20"/>
              </w:rPr>
            </w:pPr>
            <w:r>
              <w:rPr>
                <w:rFonts w:eastAsia="Times New Roman" w:cstheme="minorHAnsi"/>
                <w:color w:val="231F20"/>
              </w:rPr>
              <w:t>6.67</w:t>
            </w:r>
          </w:p>
        </w:tc>
      </w:tr>
      <w:tr w:rsidR="00F94B42" w14:paraId="31507194" w14:textId="77777777" w:rsidTr="005E01EA">
        <w:tc>
          <w:tcPr>
            <w:tcW w:w="1428" w:type="dxa"/>
          </w:tcPr>
          <w:p w14:paraId="6AE40FEC" w14:textId="77777777" w:rsidR="00F94B42" w:rsidRDefault="00F94B42" w:rsidP="005E01EA">
            <w:pPr>
              <w:spacing w:after="0" w:line="240" w:lineRule="auto"/>
              <w:rPr>
                <w:rFonts w:eastAsia="Times New Roman" w:cstheme="minorHAnsi"/>
                <w:color w:val="231F20"/>
                <w:spacing w:val="-1"/>
              </w:rPr>
            </w:pPr>
            <w:r w:rsidRPr="00D926ED">
              <w:t xml:space="preserve">PRN </w:t>
            </w:r>
            <w:r>
              <w:t>103</w:t>
            </w:r>
          </w:p>
        </w:tc>
        <w:tc>
          <w:tcPr>
            <w:tcW w:w="2160" w:type="dxa"/>
          </w:tcPr>
          <w:p w14:paraId="4A43D116" w14:textId="77777777" w:rsidR="00F94B42" w:rsidRDefault="00F94B42" w:rsidP="005E01EA">
            <w:pPr>
              <w:spacing w:after="0" w:line="240" w:lineRule="auto"/>
              <w:rPr>
                <w:rFonts w:eastAsia="Times New Roman" w:cstheme="minorHAnsi"/>
                <w:color w:val="231F20"/>
                <w:spacing w:val="-1"/>
              </w:rPr>
            </w:pPr>
            <w:r w:rsidRPr="00D926ED">
              <w:t>Practical Nursing III</w:t>
            </w:r>
          </w:p>
        </w:tc>
        <w:tc>
          <w:tcPr>
            <w:tcW w:w="990" w:type="dxa"/>
          </w:tcPr>
          <w:p w14:paraId="26B918AD" w14:textId="77777777" w:rsidR="00F94B42" w:rsidRDefault="00F94B42" w:rsidP="005E01EA">
            <w:pPr>
              <w:spacing w:after="0" w:line="240" w:lineRule="auto"/>
              <w:rPr>
                <w:rFonts w:eastAsia="Times New Roman" w:cstheme="minorHAnsi"/>
                <w:color w:val="231F20"/>
              </w:rPr>
            </w:pPr>
            <w:r>
              <w:rPr>
                <w:rFonts w:eastAsia="Times New Roman" w:cstheme="minorHAnsi"/>
                <w:color w:val="231F20"/>
              </w:rPr>
              <w:t>7.5</w:t>
            </w:r>
          </w:p>
        </w:tc>
        <w:tc>
          <w:tcPr>
            <w:tcW w:w="990" w:type="dxa"/>
          </w:tcPr>
          <w:p w14:paraId="25F47CF7" w14:textId="77777777" w:rsidR="00F94B42" w:rsidRDefault="00F94B42" w:rsidP="005E01EA">
            <w:pPr>
              <w:spacing w:after="0" w:line="240" w:lineRule="auto"/>
              <w:rPr>
                <w:rFonts w:eastAsia="Times New Roman" w:cstheme="minorHAnsi"/>
                <w:color w:val="231F20"/>
              </w:rPr>
            </w:pPr>
            <w:r>
              <w:t>20</w:t>
            </w:r>
            <w:r w:rsidRPr="00D926ED">
              <w:t>0</w:t>
            </w:r>
          </w:p>
        </w:tc>
        <w:tc>
          <w:tcPr>
            <w:tcW w:w="1170" w:type="dxa"/>
          </w:tcPr>
          <w:p w14:paraId="2F6ADA96" w14:textId="77777777" w:rsidR="00F94B42" w:rsidRDefault="00F94B42" w:rsidP="005E01EA">
            <w:pPr>
              <w:spacing w:after="0" w:line="240" w:lineRule="auto"/>
              <w:rPr>
                <w:rFonts w:eastAsia="Times New Roman" w:cstheme="minorHAnsi"/>
                <w:color w:val="231F20"/>
              </w:rPr>
            </w:pPr>
            <w:r>
              <w:rPr>
                <w:rFonts w:eastAsia="Times New Roman" w:cstheme="minorHAnsi"/>
                <w:color w:val="231F20"/>
              </w:rPr>
              <w:t>6.67</w:t>
            </w:r>
          </w:p>
        </w:tc>
      </w:tr>
      <w:tr w:rsidR="00F94B42" w14:paraId="428A4BC3" w14:textId="77777777" w:rsidTr="005E01EA">
        <w:tc>
          <w:tcPr>
            <w:tcW w:w="1428" w:type="dxa"/>
            <w:hideMark/>
          </w:tcPr>
          <w:p w14:paraId="7622005F" w14:textId="77777777" w:rsidR="00F94B42" w:rsidRDefault="00F94B42" w:rsidP="005E01EA">
            <w:pPr>
              <w:spacing w:after="0" w:line="240" w:lineRule="auto"/>
              <w:rPr>
                <w:rFonts w:cstheme="minorHAnsi"/>
                <w:bCs/>
              </w:rPr>
            </w:pPr>
            <w:r>
              <w:rPr>
                <w:rFonts w:cstheme="minorHAnsi"/>
                <w:bCs/>
              </w:rPr>
              <w:t>PRN 104</w:t>
            </w:r>
          </w:p>
        </w:tc>
        <w:tc>
          <w:tcPr>
            <w:tcW w:w="2160" w:type="dxa"/>
            <w:hideMark/>
          </w:tcPr>
          <w:p w14:paraId="117532E7" w14:textId="77777777" w:rsidR="00F94B42" w:rsidRDefault="00F94B42" w:rsidP="005E01EA">
            <w:pPr>
              <w:spacing w:after="0" w:line="240" w:lineRule="auto"/>
              <w:rPr>
                <w:rFonts w:cstheme="minorHAnsi"/>
                <w:bCs/>
              </w:rPr>
            </w:pPr>
            <w:r>
              <w:rPr>
                <w:rFonts w:cstheme="minorHAnsi"/>
                <w:bCs/>
              </w:rPr>
              <w:t>Practical Nursing IV</w:t>
            </w:r>
          </w:p>
        </w:tc>
        <w:tc>
          <w:tcPr>
            <w:tcW w:w="990" w:type="dxa"/>
            <w:hideMark/>
          </w:tcPr>
          <w:p w14:paraId="582E7B18" w14:textId="77777777" w:rsidR="00F94B42" w:rsidRDefault="00F94B42" w:rsidP="005E01EA">
            <w:pPr>
              <w:spacing w:after="0" w:line="240" w:lineRule="auto"/>
              <w:rPr>
                <w:rFonts w:cstheme="minorHAnsi"/>
                <w:bCs/>
              </w:rPr>
            </w:pPr>
            <w:r>
              <w:rPr>
                <w:rFonts w:cstheme="minorHAnsi"/>
                <w:bCs/>
              </w:rPr>
              <w:t>8.5</w:t>
            </w:r>
          </w:p>
        </w:tc>
        <w:tc>
          <w:tcPr>
            <w:tcW w:w="990" w:type="dxa"/>
          </w:tcPr>
          <w:p w14:paraId="0A3523E2" w14:textId="77777777" w:rsidR="00F94B42" w:rsidRDefault="00F94B42" w:rsidP="005E01EA">
            <w:pPr>
              <w:spacing w:after="0" w:line="240" w:lineRule="auto"/>
              <w:rPr>
                <w:rFonts w:cstheme="minorHAnsi"/>
                <w:bCs/>
              </w:rPr>
            </w:pPr>
            <w:r>
              <w:rPr>
                <w:rFonts w:cstheme="minorHAnsi"/>
                <w:bCs/>
              </w:rPr>
              <w:t>220</w:t>
            </w:r>
          </w:p>
        </w:tc>
        <w:tc>
          <w:tcPr>
            <w:tcW w:w="1170" w:type="dxa"/>
          </w:tcPr>
          <w:p w14:paraId="33AE589D" w14:textId="77777777" w:rsidR="00F94B42" w:rsidRDefault="00F94B42" w:rsidP="005E01EA">
            <w:pPr>
              <w:spacing w:after="0" w:line="240" w:lineRule="auto"/>
              <w:rPr>
                <w:rFonts w:cstheme="minorHAnsi"/>
                <w:bCs/>
              </w:rPr>
            </w:pPr>
            <w:r>
              <w:rPr>
                <w:rFonts w:cstheme="minorHAnsi"/>
                <w:bCs/>
              </w:rPr>
              <w:t>7.33</w:t>
            </w:r>
          </w:p>
        </w:tc>
      </w:tr>
      <w:tr w:rsidR="00F94B42" w14:paraId="1CBC5B18" w14:textId="77777777" w:rsidTr="005E01EA">
        <w:tc>
          <w:tcPr>
            <w:tcW w:w="1428" w:type="dxa"/>
            <w:hideMark/>
          </w:tcPr>
          <w:p w14:paraId="4E8951AE" w14:textId="77777777" w:rsidR="00F94B42" w:rsidRDefault="00F94B42" w:rsidP="005E01EA">
            <w:pPr>
              <w:spacing w:after="0" w:line="240" w:lineRule="auto"/>
              <w:rPr>
                <w:rFonts w:cstheme="minorHAnsi"/>
                <w:bCs/>
              </w:rPr>
            </w:pPr>
            <w:r>
              <w:rPr>
                <w:rFonts w:cstheme="minorHAnsi"/>
                <w:bCs/>
              </w:rPr>
              <w:t>PRN 105</w:t>
            </w:r>
          </w:p>
        </w:tc>
        <w:tc>
          <w:tcPr>
            <w:tcW w:w="2160" w:type="dxa"/>
            <w:hideMark/>
          </w:tcPr>
          <w:p w14:paraId="050F51E3" w14:textId="77777777" w:rsidR="00F94B42" w:rsidRDefault="00F94B42" w:rsidP="005E01EA">
            <w:pPr>
              <w:spacing w:after="0" w:line="240" w:lineRule="auto"/>
              <w:rPr>
                <w:rFonts w:cstheme="minorHAnsi"/>
                <w:bCs/>
              </w:rPr>
            </w:pPr>
            <w:r>
              <w:rPr>
                <w:rFonts w:cstheme="minorHAnsi"/>
                <w:bCs/>
              </w:rPr>
              <w:t>Practical Nursing V</w:t>
            </w:r>
          </w:p>
        </w:tc>
        <w:tc>
          <w:tcPr>
            <w:tcW w:w="990" w:type="dxa"/>
            <w:hideMark/>
          </w:tcPr>
          <w:p w14:paraId="37C5247E" w14:textId="77777777" w:rsidR="00F94B42" w:rsidRDefault="00F94B42" w:rsidP="005E01EA">
            <w:pPr>
              <w:spacing w:after="0" w:line="240" w:lineRule="auto"/>
              <w:rPr>
                <w:rFonts w:cstheme="minorHAnsi"/>
                <w:bCs/>
              </w:rPr>
            </w:pPr>
            <w:r>
              <w:rPr>
                <w:rFonts w:cstheme="minorHAnsi"/>
                <w:bCs/>
              </w:rPr>
              <w:t>8.0</w:t>
            </w:r>
          </w:p>
        </w:tc>
        <w:tc>
          <w:tcPr>
            <w:tcW w:w="990" w:type="dxa"/>
          </w:tcPr>
          <w:p w14:paraId="2115C400" w14:textId="77777777" w:rsidR="00F94B42" w:rsidRDefault="00F94B42" w:rsidP="005E01EA">
            <w:pPr>
              <w:spacing w:after="0" w:line="240" w:lineRule="auto"/>
              <w:rPr>
                <w:rFonts w:cstheme="minorHAnsi"/>
                <w:bCs/>
              </w:rPr>
            </w:pPr>
            <w:r>
              <w:rPr>
                <w:rFonts w:cstheme="minorHAnsi"/>
                <w:bCs/>
              </w:rPr>
              <w:t>240</w:t>
            </w:r>
          </w:p>
        </w:tc>
        <w:tc>
          <w:tcPr>
            <w:tcW w:w="1170" w:type="dxa"/>
          </w:tcPr>
          <w:p w14:paraId="5B0CFFC0" w14:textId="77777777" w:rsidR="00F94B42" w:rsidRDefault="00F94B42" w:rsidP="005E01EA">
            <w:pPr>
              <w:spacing w:after="0" w:line="240" w:lineRule="auto"/>
              <w:rPr>
                <w:rFonts w:cstheme="minorHAnsi"/>
                <w:bCs/>
              </w:rPr>
            </w:pPr>
            <w:r>
              <w:rPr>
                <w:rFonts w:cstheme="minorHAnsi"/>
                <w:bCs/>
              </w:rPr>
              <w:t>8.0</w:t>
            </w:r>
          </w:p>
        </w:tc>
      </w:tr>
      <w:tr w:rsidR="00F94B42" w14:paraId="7C59F4C4" w14:textId="77777777" w:rsidTr="005E01EA">
        <w:tc>
          <w:tcPr>
            <w:tcW w:w="1428" w:type="dxa"/>
            <w:hideMark/>
          </w:tcPr>
          <w:p w14:paraId="00FF623E" w14:textId="77777777" w:rsidR="00F94B42" w:rsidRDefault="00F94B42" w:rsidP="005E01EA">
            <w:pPr>
              <w:spacing w:after="0" w:line="240" w:lineRule="auto"/>
              <w:rPr>
                <w:rFonts w:cstheme="minorHAnsi"/>
                <w:bCs/>
              </w:rPr>
            </w:pPr>
            <w:r>
              <w:rPr>
                <w:rFonts w:cstheme="minorHAnsi"/>
                <w:bCs/>
              </w:rPr>
              <w:t>PRN 106</w:t>
            </w:r>
          </w:p>
        </w:tc>
        <w:tc>
          <w:tcPr>
            <w:tcW w:w="2160" w:type="dxa"/>
            <w:hideMark/>
          </w:tcPr>
          <w:p w14:paraId="606892AD" w14:textId="77777777" w:rsidR="00F94B42" w:rsidRDefault="00F94B42" w:rsidP="005E01EA">
            <w:pPr>
              <w:spacing w:after="0" w:line="240" w:lineRule="auto"/>
              <w:rPr>
                <w:rFonts w:cstheme="minorHAnsi"/>
                <w:bCs/>
              </w:rPr>
            </w:pPr>
            <w:r>
              <w:rPr>
                <w:rFonts w:cstheme="minorHAnsi"/>
                <w:bCs/>
              </w:rPr>
              <w:t>Practical Nursing VI</w:t>
            </w:r>
          </w:p>
        </w:tc>
        <w:tc>
          <w:tcPr>
            <w:tcW w:w="990" w:type="dxa"/>
            <w:hideMark/>
          </w:tcPr>
          <w:p w14:paraId="26CFF2DB" w14:textId="77777777" w:rsidR="00F94B42" w:rsidRDefault="00F94B42" w:rsidP="005E01EA">
            <w:pPr>
              <w:spacing w:after="0" w:line="240" w:lineRule="auto"/>
              <w:rPr>
                <w:rFonts w:cstheme="minorHAnsi"/>
                <w:bCs/>
              </w:rPr>
            </w:pPr>
            <w:r>
              <w:rPr>
                <w:rFonts w:cstheme="minorHAnsi"/>
                <w:bCs/>
              </w:rPr>
              <w:t>6.0</w:t>
            </w:r>
          </w:p>
        </w:tc>
        <w:tc>
          <w:tcPr>
            <w:tcW w:w="990" w:type="dxa"/>
          </w:tcPr>
          <w:p w14:paraId="12A4921B" w14:textId="77777777" w:rsidR="00F94B42" w:rsidRDefault="00F94B42" w:rsidP="005E01EA">
            <w:pPr>
              <w:spacing w:after="0" w:line="240" w:lineRule="auto"/>
              <w:rPr>
                <w:rFonts w:cstheme="minorHAnsi"/>
                <w:bCs/>
              </w:rPr>
            </w:pPr>
            <w:r>
              <w:rPr>
                <w:rFonts w:cstheme="minorHAnsi"/>
                <w:bCs/>
              </w:rPr>
              <w:t>198</w:t>
            </w:r>
          </w:p>
        </w:tc>
        <w:tc>
          <w:tcPr>
            <w:tcW w:w="1170" w:type="dxa"/>
          </w:tcPr>
          <w:p w14:paraId="4E85C16B" w14:textId="77777777" w:rsidR="00F94B42" w:rsidRDefault="00F94B42" w:rsidP="005E01EA">
            <w:pPr>
              <w:spacing w:after="0" w:line="240" w:lineRule="auto"/>
              <w:rPr>
                <w:rFonts w:cstheme="minorHAnsi"/>
                <w:bCs/>
              </w:rPr>
            </w:pPr>
            <w:r>
              <w:rPr>
                <w:rFonts w:cstheme="minorHAnsi"/>
                <w:bCs/>
              </w:rPr>
              <w:t>6.0</w:t>
            </w:r>
          </w:p>
        </w:tc>
      </w:tr>
    </w:tbl>
    <w:p w14:paraId="22100DAC" w14:textId="77777777" w:rsidR="00F94B42" w:rsidRDefault="00F94B42" w:rsidP="00F94B42"/>
    <w:p w14:paraId="5CE94CBC" w14:textId="77777777" w:rsidR="00F94B42" w:rsidRPr="008A26CB" w:rsidRDefault="00F94B42" w:rsidP="00F94B42">
      <w:pPr>
        <w:rPr>
          <w:rFonts w:cstheme="minorHAnsi"/>
          <w:color w:val="0000FF"/>
          <w:szCs w:val="18"/>
          <w:u w:val="single"/>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3"/>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76"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0D069EAB"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657AD0B5" w14:textId="35003587" w:rsidR="00AA35D0" w:rsidRDefault="00AA35D0" w:rsidP="007B0C0B">
      <w:pPr>
        <w:pStyle w:val="Categoryheader"/>
        <w:rPr>
          <w:w w:val="95"/>
        </w:rPr>
      </w:pPr>
      <w:bookmarkStart w:id="610" w:name="_Toc126568854"/>
      <w:r>
        <w:rPr>
          <w:w w:val="95"/>
        </w:rPr>
        <w:t>PR</w:t>
      </w:r>
      <w:r>
        <w:rPr>
          <w:spacing w:val="-1"/>
          <w:w w:val="95"/>
        </w:rPr>
        <w:t>O</w:t>
      </w:r>
      <w:r>
        <w:rPr>
          <w:w w:val="95"/>
        </w:rPr>
        <w:t>FE</w:t>
      </w:r>
      <w:r>
        <w:rPr>
          <w:spacing w:val="-1"/>
          <w:w w:val="95"/>
        </w:rPr>
        <w:t>SSIO</w:t>
      </w:r>
      <w:r>
        <w:rPr>
          <w:w w:val="95"/>
        </w:rPr>
        <w:t>NAL</w:t>
      </w:r>
      <w:r>
        <w:rPr>
          <w:spacing w:val="24"/>
          <w:w w:val="95"/>
        </w:rPr>
        <w:t xml:space="preserve"> </w:t>
      </w:r>
      <w:r>
        <w:rPr>
          <w:w w:val="95"/>
        </w:rPr>
        <w:t>CL</w:t>
      </w:r>
      <w:r>
        <w:rPr>
          <w:spacing w:val="-1"/>
          <w:w w:val="95"/>
        </w:rPr>
        <w:t>I</w:t>
      </w:r>
      <w:r>
        <w:rPr>
          <w:w w:val="95"/>
        </w:rPr>
        <w:t>N</w:t>
      </w:r>
      <w:r>
        <w:rPr>
          <w:spacing w:val="-1"/>
          <w:w w:val="95"/>
        </w:rPr>
        <w:t>I</w:t>
      </w:r>
      <w:r>
        <w:rPr>
          <w:w w:val="95"/>
        </w:rPr>
        <w:t>CAL</w:t>
      </w:r>
      <w:r>
        <w:rPr>
          <w:spacing w:val="24"/>
          <w:w w:val="95"/>
        </w:rPr>
        <w:t xml:space="preserve"> </w:t>
      </w:r>
      <w:r>
        <w:rPr>
          <w:w w:val="95"/>
        </w:rPr>
        <w:t>MA</w:t>
      </w:r>
      <w:r>
        <w:rPr>
          <w:spacing w:val="-1"/>
          <w:w w:val="95"/>
        </w:rPr>
        <w:t>S</w:t>
      </w:r>
      <w:r>
        <w:rPr>
          <w:w w:val="95"/>
        </w:rPr>
        <w:t>SA</w:t>
      </w:r>
      <w:r>
        <w:rPr>
          <w:spacing w:val="-1"/>
          <w:w w:val="95"/>
        </w:rPr>
        <w:t>G</w:t>
      </w:r>
      <w:r>
        <w:rPr>
          <w:w w:val="95"/>
        </w:rPr>
        <w:t>E</w:t>
      </w:r>
      <w:r>
        <w:rPr>
          <w:spacing w:val="25"/>
          <w:w w:val="95"/>
        </w:rPr>
        <w:t xml:space="preserve"> </w:t>
      </w:r>
      <w:r>
        <w:rPr>
          <w:w w:val="95"/>
        </w:rPr>
        <w:t xml:space="preserve">THERAPY </w:t>
      </w:r>
      <w:r w:rsidRPr="00AA35D0">
        <w:rPr>
          <w:w w:val="95"/>
        </w:rPr>
        <w:t xml:space="preserve">CERTIFICATE </w:t>
      </w:r>
      <w:r w:rsidR="00775F96">
        <w:rPr>
          <w:w w:val="95"/>
        </w:rPr>
        <w:t>-</w:t>
      </w:r>
      <w:r w:rsidRPr="00AA35D0">
        <w:rPr>
          <w:w w:val="95"/>
        </w:rPr>
        <w:t>900 CLOCK HOUR</w:t>
      </w:r>
      <w:r w:rsidR="002F03D2">
        <w:rPr>
          <w:w w:val="95"/>
        </w:rPr>
        <w:t xml:space="preserve"> </w:t>
      </w:r>
      <w:r>
        <w:rPr>
          <w:w w:val="95"/>
        </w:rPr>
        <w:t>(SC)</w:t>
      </w:r>
      <w:bookmarkEnd w:id="610"/>
    </w:p>
    <w:p w14:paraId="33A5AE89" w14:textId="77777777" w:rsidR="00AA35D0" w:rsidRPr="007476AF" w:rsidRDefault="00AA35D0" w:rsidP="00AA35D0">
      <w:pPr>
        <w:pStyle w:val="Heading4"/>
        <w:spacing w:before="120" w:line="240" w:lineRule="auto"/>
        <w:rPr>
          <w:i w:val="0"/>
          <w:iCs w:val="0"/>
        </w:rPr>
      </w:pPr>
      <w:r w:rsidRPr="007476AF">
        <w:rPr>
          <w:i w:val="0"/>
          <w:iCs w:val="0"/>
          <w:spacing w:val="-1"/>
        </w:rPr>
        <w:t>D</w:t>
      </w:r>
      <w:r w:rsidRPr="007476AF">
        <w:rPr>
          <w:i w:val="0"/>
          <w:iCs w:val="0"/>
        </w:rPr>
        <w:t>esc</w:t>
      </w:r>
      <w:r w:rsidRPr="007476AF">
        <w:rPr>
          <w:i w:val="0"/>
          <w:iCs w:val="0"/>
          <w:spacing w:val="-1"/>
        </w:rPr>
        <w:t>r</w:t>
      </w:r>
      <w:r w:rsidRPr="007476AF">
        <w:rPr>
          <w:i w:val="0"/>
          <w:iCs w:val="0"/>
        </w:rPr>
        <w:t>iption</w:t>
      </w:r>
    </w:p>
    <w:p w14:paraId="4A52DEF1" w14:textId="77777777" w:rsidR="00AA35D0" w:rsidRPr="007476AF" w:rsidRDefault="00AA35D0" w:rsidP="00AA35D0">
      <w:pPr>
        <w:jc w:val="both"/>
      </w:pPr>
      <w:r w:rsidRPr="007476AF">
        <w:rPr>
          <w:rFonts w:cstheme="minorHAnsi"/>
          <w:color w:val="231F20"/>
          <w:szCs w:val="18"/>
        </w:rPr>
        <w:t>The</w:t>
      </w:r>
      <w:r w:rsidRPr="007476AF">
        <w:rPr>
          <w:rFonts w:cstheme="minorHAnsi"/>
          <w:color w:val="231F20"/>
          <w:spacing w:val="23"/>
          <w:szCs w:val="18"/>
        </w:rPr>
        <w:t xml:space="preserve"> </w:t>
      </w:r>
      <w:r w:rsidRPr="007476AF">
        <w:rPr>
          <w:rFonts w:cstheme="minorHAnsi"/>
          <w:color w:val="231F20"/>
          <w:szCs w:val="18"/>
        </w:rPr>
        <w:t>Professional</w:t>
      </w:r>
      <w:r w:rsidRPr="007476AF">
        <w:rPr>
          <w:rFonts w:cstheme="minorHAnsi"/>
          <w:color w:val="231F20"/>
          <w:spacing w:val="23"/>
          <w:szCs w:val="18"/>
        </w:rPr>
        <w:t xml:space="preserve"> </w:t>
      </w:r>
      <w:r w:rsidRPr="007476AF">
        <w:rPr>
          <w:rFonts w:cstheme="minorHAnsi"/>
          <w:color w:val="231F20"/>
          <w:szCs w:val="18"/>
        </w:rPr>
        <w:t>Clinical</w:t>
      </w:r>
      <w:r w:rsidRPr="007476AF">
        <w:rPr>
          <w:rFonts w:cstheme="minorHAnsi"/>
          <w:color w:val="231F20"/>
          <w:spacing w:val="24"/>
          <w:szCs w:val="18"/>
        </w:rPr>
        <w:t xml:space="preserve"> </w:t>
      </w:r>
      <w:r w:rsidRPr="007476AF">
        <w:rPr>
          <w:rFonts w:cstheme="minorHAnsi"/>
          <w:color w:val="231F20"/>
          <w:szCs w:val="18"/>
        </w:rPr>
        <w:t>Massage</w:t>
      </w:r>
      <w:r w:rsidRPr="007476AF">
        <w:rPr>
          <w:rFonts w:cstheme="minorHAnsi"/>
          <w:color w:val="231F20"/>
          <w:spacing w:val="20"/>
          <w:szCs w:val="18"/>
        </w:rPr>
        <w:t xml:space="preserve"> </w:t>
      </w:r>
      <w:r w:rsidRPr="007476AF">
        <w:rPr>
          <w:rFonts w:cstheme="minorHAnsi"/>
          <w:color w:val="231F20"/>
          <w:szCs w:val="18"/>
        </w:rPr>
        <w:t>Therapy</w:t>
      </w:r>
      <w:r w:rsidRPr="007476AF">
        <w:rPr>
          <w:rFonts w:cstheme="minorHAnsi"/>
          <w:color w:val="231F20"/>
          <w:spacing w:val="23"/>
          <w:szCs w:val="18"/>
        </w:rPr>
        <w:t xml:space="preserve"> </w:t>
      </w:r>
      <w:r w:rsidRPr="007476AF">
        <w:rPr>
          <w:rFonts w:cstheme="minorHAnsi"/>
          <w:color w:val="231F20"/>
          <w:szCs w:val="18"/>
        </w:rPr>
        <w:t>program</w:t>
      </w:r>
      <w:r w:rsidRPr="007476AF">
        <w:rPr>
          <w:rFonts w:cstheme="minorHAnsi"/>
          <w:color w:val="231F20"/>
          <w:spacing w:val="23"/>
          <w:szCs w:val="18"/>
        </w:rPr>
        <w:t xml:space="preserve"> </w:t>
      </w:r>
      <w:r w:rsidRPr="007476AF">
        <w:t>provides instruction in therapeutic massage with advanced training in the treatment of soft tissue ailments, postural distortions, and degenerative process of the body. The program prepares students for employment in medical based facilities such as physician’s offices, and rehabilitation centers, while also training students in the arts associated with a spa setting. Students receive training in massage law, basic massage theory techniques, allied modalities, and neuromuscular clinical massage theory techniques. Upon successful completion of this program, the student will receive a Certificate in Professional Clinical Massage Therapy.</w:t>
      </w:r>
    </w:p>
    <w:p w14:paraId="683FB00B" w14:textId="76F3EC80" w:rsidR="00AA35D0" w:rsidRPr="007476AF" w:rsidRDefault="00AA35D0" w:rsidP="00AA35D0">
      <w:pPr>
        <w:jc w:val="both"/>
        <w:rPr>
          <w:b/>
        </w:rPr>
      </w:pPr>
      <w:r w:rsidRPr="007476AF">
        <w:t xml:space="preserve">Students who have successfully met all educational and institutional requirements for a Certificate in Professional Clinical Massage Therapy from Southeastern </w:t>
      </w:r>
      <w:r w:rsidR="00C24813" w:rsidRPr="007476AF">
        <w:t>College</w:t>
      </w:r>
      <w:r w:rsidRPr="007476AF">
        <w:t xml:space="preserve"> are eligible to have their names submitted to the FSMTB to be eligible to sit for the Massage and Bodywork Licensing Examination (MBLEx). Upon passing, the student may apply to The South Carolina Department of Labor, Licensing, and Regulation-South Carolina Board of Massage/Bodywork Therapy, which is the stage agency authorized to determine if the applicant qualifies to become a Licensed Massage Therapist in South Carolina. </w:t>
      </w:r>
      <w:r w:rsidRPr="007476AF">
        <w:rPr>
          <w:b/>
        </w:rPr>
        <w:t>A criminal record may prevent the student from obtaining employment in the field.</w:t>
      </w:r>
    </w:p>
    <w:p w14:paraId="6E5196CC" w14:textId="77777777" w:rsidR="00AA35D0" w:rsidRPr="007476AF" w:rsidRDefault="00AA35D0" w:rsidP="00AA35D0">
      <w:pPr>
        <w:jc w:val="both"/>
      </w:pPr>
      <w:r w:rsidRPr="007476AF">
        <w:t xml:space="preserve">To be licensed as a massage therapist in South Carolina, a person must: (1) be at least 18 years of age and have received a high school diploma or graduate equivalency diploma; (2) have completed a 500-hour course of supervised study at an approved school; (3) have received a passing grade on an approved examination.(Section 40-30-110, South Carolina Code of Laws, 1976, as amended (the Massage/Bodywork Practice Act, Act 387 of the 1996 General Assemble)). For additional information and an application for licensure, contact the SC Department of Labor, Licensing and Regulation (LLR), Office of Business and Related Services, P.O. Box 11329, Columbia, SC 29211-1329; telephone (803)896-4588; </w:t>
      </w:r>
      <w:hyperlink r:id="rId77" w:history="1">
        <w:r w:rsidRPr="007476AF">
          <w:rPr>
            <w:color w:val="0000FF"/>
            <w:u w:val="single"/>
          </w:rPr>
          <w:t>http://www.llr.state.sc.us/POL/MassageTherapy/</w:t>
        </w:r>
      </w:hyperlink>
      <w:r w:rsidRPr="007476AF">
        <w:t xml:space="preserve">. LLR accepts for licensing the tests of the Federation of State Massage Therapy Boards (FSMTB) </w:t>
      </w:r>
      <w:hyperlink r:id="rId78" w:history="1">
        <w:r w:rsidRPr="007476AF">
          <w:rPr>
            <w:color w:val="0000FF"/>
            <w:u w:val="single"/>
          </w:rPr>
          <w:t>http://www.fsmtb.org</w:t>
        </w:r>
      </w:hyperlink>
      <w:r w:rsidRPr="007476AF">
        <w:t>; and (4) be a U.S. citizen or qualified alien or nonimmigrant lawfully present in the U.S.</w:t>
      </w:r>
    </w:p>
    <w:p w14:paraId="4B12F32A" w14:textId="77777777" w:rsidR="00AA35D0" w:rsidRPr="007476AF" w:rsidRDefault="00AA35D0" w:rsidP="00AA35D0">
      <w:pPr>
        <w:jc w:val="both"/>
      </w:pPr>
      <w:r w:rsidRPr="007476AF">
        <w:t xml:space="preserve">Conviction, guilty plea, or nolo contendere plea involving a crime involving drugs, moral turpitude, or other criminal charges may prohibit licensure or employment. </w:t>
      </w:r>
    </w:p>
    <w:p w14:paraId="31077131" w14:textId="4B6CCD23" w:rsidR="00AA35D0" w:rsidRPr="007476AF" w:rsidRDefault="00AA35D0" w:rsidP="00AA35D0">
      <w:pPr>
        <w:jc w:val="both"/>
      </w:pPr>
      <w:r w:rsidRPr="007476AF">
        <w:t xml:space="preserve">The massage therapy program curriculum Southeastern </w:t>
      </w:r>
      <w:r w:rsidR="00C24813" w:rsidRPr="007476AF">
        <w:t>College</w:t>
      </w:r>
      <w:r w:rsidRPr="007476AF">
        <w:t xml:space="preserve"> offers is designated to prepare students to take the FSMTB Massage and Bodywork Licensing Examination (MBLEx). For information on the MBLEx, contact FSMTB, 150 Fourth Avenue North, Suite 800, Nashville, TN 37219 (P.O. Box 198689, Nashville, TN 37219-8689, </w:t>
      </w:r>
      <w:hyperlink r:id="rId79" w:history="1">
        <w:r w:rsidRPr="007476AF">
          <w:rPr>
            <w:color w:val="0000FF"/>
            <w:u w:val="single"/>
          </w:rPr>
          <w:t>http://www.fsmtb.org</w:t>
        </w:r>
      </w:hyperlink>
      <w:r w:rsidRPr="007476AF">
        <w:t>).</w:t>
      </w:r>
    </w:p>
    <w:p w14:paraId="058E43F7" w14:textId="77777777" w:rsidR="00AA35D0" w:rsidRPr="007476AF" w:rsidRDefault="00AA35D0" w:rsidP="00AA35D0">
      <w:pPr>
        <w:jc w:val="both"/>
      </w:pPr>
      <w:r w:rsidRPr="007476AF">
        <w:t>Students who perform massage as part of their curriculum (whether on or off the school premises) must wear a nametag identifying themselves as students and naming the school. Students cannot charge or accept tips and cannot advertise.</w:t>
      </w:r>
    </w:p>
    <w:p w14:paraId="3DD20211" w14:textId="77777777" w:rsidR="00AA35D0" w:rsidRPr="007476AF" w:rsidRDefault="00AA35D0" w:rsidP="00AA35D0">
      <w:pPr>
        <w:jc w:val="both"/>
      </w:pPr>
      <w:r w:rsidRPr="007476AF">
        <w:t xml:space="preserve">As part of their coursework, students must complete a minimum of </w:t>
      </w:r>
      <w:bookmarkStart w:id="611" w:name="_Int_2GLKAcwh"/>
      <w:r w:rsidRPr="007476AF">
        <w:t>100 hours</w:t>
      </w:r>
      <w:bookmarkEnd w:id="611"/>
      <w:r w:rsidRPr="007476AF">
        <w:t xml:space="preserve"> of clinical work. These 100 hours are required in addition to regularly scheduled class hours. </w:t>
      </w:r>
      <w:bookmarkStart w:id="612" w:name="_Int_dXv4DWOi"/>
      <w:r w:rsidRPr="007476AF">
        <w:t>These hours must be under the supervision of an instructor and students may not receive reimbursement or tips for these hours.</w:t>
      </w:r>
      <w:bookmarkEnd w:id="612"/>
      <w:r w:rsidRPr="007476AF">
        <w:t xml:space="preserve"> </w:t>
      </w:r>
    </w:p>
    <w:p w14:paraId="3CA62DE1" w14:textId="2E7BCD54" w:rsidR="00AA35D0" w:rsidRPr="007476AF" w:rsidRDefault="00AA35D0" w:rsidP="00AA35D0">
      <w:pPr>
        <w:jc w:val="both"/>
      </w:pPr>
      <w:r w:rsidRPr="007476AF">
        <w:t xml:space="preserve">Students may not practice massage for remuneration until they finish the coursework, </w:t>
      </w:r>
      <w:r w:rsidR="5BA93869" w:rsidRPr="007476AF">
        <w:t>take,</w:t>
      </w:r>
      <w:r w:rsidRPr="007476AF">
        <w:t xml:space="preserve"> and pass an exam for state licensure and receive licensure from LLR.</w:t>
      </w:r>
    </w:p>
    <w:p w14:paraId="4E3AD333" w14:textId="77777777" w:rsidR="00AA35D0" w:rsidRPr="007476AF" w:rsidRDefault="00AA35D0" w:rsidP="00AA35D0">
      <w:pPr>
        <w:keepNext/>
        <w:keepLines/>
        <w:spacing w:before="200" w:after="0"/>
        <w:outlineLvl w:val="3"/>
        <w:rPr>
          <w:rFonts w:asciiTheme="majorHAnsi" w:eastAsiaTheme="majorEastAsia" w:hAnsiTheme="majorHAnsi" w:cstheme="majorBidi"/>
          <w:b/>
          <w:bCs/>
          <w:color w:val="262626" w:themeColor="text1" w:themeTint="D9"/>
        </w:rPr>
      </w:pPr>
      <w:r w:rsidRPr="007476AF">
        <w:rPr>
          <w:rFonts w:asciiTheme="majorHAnsi" w:eastAsiaTheme="majorEastAsia" w:hAnsiTheme="majorHAnsi" w:cstheme="majorBidi"/>
          <w:b/>
          <w:bCs/>
          <w:color w:val="262626" w:themeColor="text1" w:themeTint="D9"/>
          <w:spacing w:val="-1"/>
        </w:rPr>
        <w:t>O</w:t>
      </w:r>
      <w:r w:rsidRPr="007476AF">
        <w:rPr>
          <w:rFonts w:asciiTheme="majorHAnsi" w:eastAsiaTheme="majorEastAsia" w:hAnsiTheme="majorHAnsi" w:cstheme="majorBidi"/>
          <w:b/>
          <w:bCs/>
          <w:color w:val="262626" w:themeColor="text1" w:themeTint="D9"/>
        </w:rPr>
        <w:t>bject</w:t>
      </w:r>
      <w:r w:rsidRPr="007476AF">
        <w:rPr>
          <w:rFonts w:asciiTheme="majorHAnsi" w:eastAsiaTheme="majorEastAsia" w:hAnsiTheme="majorHAnsi" w:cstheme="majorBidi"/>
          <w:b/>
          <w:bCs/>
          <w:color w:val="262626" w:themeColor="text1" w:themeTint="D9"/>
          <w:spacing w:val="-1"/>
        </w:rPr>
        <w:t>i</w:t>
      </w:r>
      <w:r w:rsidRPr="007476AF">
        <w:rPr>
          <w:rFonts w:asciiTheme="majorHAnsi" w:eastAsiaTheme="majorEastAsia" w:hAnsiTheme="majorHAnsi" w:cstheme="majorBidi"/>
          <w:b/>
          <w:bCs/>
          <w:color w:val="262626" w:themeColor="text1" w:themeTint="D9"/>
        </w:rPr>
        <w:t>v</w:t>
      </w:r>
      <w:r w:rsidRPr="007476AF">
        <w:rPr>
          <w:rFonts w:asciiTheme="majorHAnsi" w:eastAsiaTheme="majorEastAsia" w:hAnsiTheme="majorHAnsi" w:cstheme="majorBidi"/>
          <w:b/>
          <w:bCs/>
          <w:color w:val="262626" w:themeColor="text1" w:themeTint="D9"/>
          <w:spacing w:val="-1"/>
        </w:rPr>
        <w:t>e</w:t>
      </w:r>
      <w:r w:rsidRPr="007476AF">
        <w:rPr>
          <w:rFonts w:asciiTheme="majorHAnsi" w:eastAsiaTheme="majorEastAsia" w:hAnsiTheme="majorHAnsi" w:cstheme="majorBidi"/>
          <w:b/>
          <w:bCs/>
          <w:color w:val="262626" w:themeColor="text1" w:themeTint="D9"/>
        </w:rPr>
        <w:t>s</w:t>
      </w:r>
    </w:p>
    <w:p w14:paraId="41C529CA" w14:textId="2004DB02" w:rsidR="00AA35D0" w:rsidRPr="007476AF" w:rsidRDefault="00AA35D0" w:rsidP="00AA35D0">
      <w:pPr>
        <w:widowControl w:val="0"/>
        <w:jc w:val="both"/>
        <w:rPr>
          <w:rFonts w:cstheme="minorHAnsi"/>
          <w:szCs w:val="18"/>
        </w:rPr>
      </w:pPr>
      <w:r w:rsidRPr="007476AF">
        <w:rPr>
          <w:rFonts w:cstheme="minorHAnsi"/>
          <w:szCs w:val="18"/>
        </w:rPr>
        <w:t xml:space="preserve">The curriculum is designed to prepare the graduate to enter the community with the skills needed to work in a medical setting, as well as the basic skills necessary to perform as an entry level massage therapist. Upon graduation, students of Southeastern </w:t>
      </w:r>
      <w:r w:rsidR="00C24813" w:rsidRPr="007476AF">
        <w:rPr>
          <w:rFonts w:cstheme="minorHAnsi"/>
          <w:szCs w:val="18"/>
        </w:rPr>
        <w:t>College</w:t>
      </w:r>
      <w:r w:rsidRPr="007476AF">
        <w:rPr>
          <w:rFonts w:cstheme="minorHAnsi"/>
          <w:szCs w:val="18"/>
        </w:rPr>
        <w:t xml:space="preserve"> will have a strong understanding of human anatomy and physiology, proper client communication skills, clinical evaluation and treatment skills, and the proper use and application of various therapeutic massage techniques.</w:t>
      </w:r>
    </w:p>
    <w:p w14:paraId="43E0F131" w14:textId="77777777" w:rsidR="00AA35D0" w:rsidRPr="007476AF" w:rsidRDefault="00AA35D0" w:rsidP="00AA35D0">
      <w:pPr>
        <w:keepNext/>
        <w:keepLines/>
        <w:spacing w:before="200" w:after="0"/>
        <w:outlineLvl w:val="3"/>
        <w:rPr>
          <w:rFonts w:asciiTheme="majorHAnsi" w:eastAsiaTheme="majorEastAsia" w:hAnsiTheme="majorHAnsi" w:cstheme="majorBidi"/>
          <w:b/>
          <w:bCs/>
          <w:color w:val="262626" w:themeColor="text1" w:themeTint="D9"/>
        </w:rPr>
      </w:pPr>
      <w:r w:rsidRPr="007476AF">
        <w:rPr>
          <w:rFonts w:asciiTheme="majorHAnsi" w:eastAsiaTheme="majorEastAsia" w:hAnsiTheme="majorHAnsi" w:cstheme="majorBidi"/>
          <w:b/>
          <w:bCs/>
          <w:color w:val="262626" w:themeColor="text1" w:themeTint="D9"/>
        </w:rPr>
        <w:t>P</w:t>
      </w:r>
      <w:r w:rsidRPr="007476AF">
        <w:rPr>
          <w:rFonts w:asciiTheme="majorHAnsi" w:eastAsiaTheme="majorEastAsia" w:hAnsiTheme="majorHAnsi" w:cstheme="majorBidi"/>
          <w:b/>
          <w:bCs/>
          <w:color w:val="262626" w:themeColor="text1" w:themeTint="D9"/>
          <w:spacing w:val="-1"/>
        </w:rPr>
        <w:t>r</w:t>
      </w:r>
      <w:r w:rsidRPr="007476AF">
        <w:rPr>
          <w:rFonts w:asciiTheme="majorHAnsi" w:eastAsiaTheme="majorEastAsia" w:hAnsiTheme="majorHAnsi" w:cstheme="majorBidi"/>
          <w:b/>
          <w:bCs/>
          <w:color w:val="262626" w:themeColor="text1" w:themeTint="D9"/>
        </w:rPr>
        <w:t>e</w:t>
      </w:r>
      <w:r w:rsidRPr="007476AF">
        <w:rPr>
          <w:rFonts w:asciiTheme="majorHAnsi" w:eastAsiaTheme="majorEastAsia" w:hAnsiTheme="majorHAnsi" w:cstheme="majorBidi"/>
          <w:b/>
          <w:bCs/>
          <w:color w:val="262626" w:themeColor="text1" w:themeTint="D9"/>
          <w:spacing w:val="-1"/>
        </w:rPr>
        <w:t>r</w:t>
      </w:r>
      <w:r w:rsidRPr="007476AF">
        <w:rPr>
          <w:rFonts w:asciiTheme="majorHAnsi" w:eastAsiaTheme="majorEastAsia" w:hAnsiTheme="majorHAnsi" w:cstheme="majorBidi"/>
          <w:b/>
          <w:bCs/>
          <w:color w:val="262626" w:themeColor="text1" w:themeTint="D9"/>
        </w:rPr>
        <w:t>eq</w:t>
      </w:r>
      <w:r w:rsidRPr="007476AF">
        <w:rPr>
          <w:rFonts w:asciiTheme="majorHAnsi" w:eastAsiaTheme="majorEastAsia" w:hAnsiTheme="majorHAnsi" w:cstheme="majorBidi"/>
          <w:b/>
          <w:bCs/>
          <w:color w:val="262626" w:themeColor="text1" w:themeTint="D9"/>
          <w:spacing w:val="-1"/>
        </w:rPr>
        <w:t>u</w:t>
      </w:r>
      <w:r w:rsidRPr="007476AF">
        <w:rPr>
          <w:rFonts w:asciiTheme="majorHAnsi" w:eastAsiaTheme="majorEastAsia" w:hAnsiTheme="majorHAnsi" w:cstheme="majorBidi"/>
          <w:b/>
          <w:bCs/>
          <w:color w:val="262626" w:themeColor="text1" w:themeTint="D9"/>
        </w:rPr>
        <w:t>i</w:t>
      </w:r>
      <w:r w:rsidRPr="007476AF">
        <w:rPr>
          <w:rFonts w:asciiTheme="majorHAnsi" w:eastAsiaTheme="majorEastAsia" w:hAnsiTheme="majorHAnsi" w:cstheme="majorBidi"/>
          <w:b/>
          <w:bCs/>
          <w:color w:val="262626" w:themeColor="text1" w:themeTint="D9"/>
          <w:spacing w:val="-1"/>
        </w:rPr>
        <w:t>s</w:t>
      </w:r>
      <w:r w:rsidRPr="007476AF">
        <w:rPr>
          <w:rFonts w:asciiTheme="majorHAnsi" w:eastAsiaTheme="majorEastAsia" w:hAnsiTheme="majorHAnsi" w:cstheme="majorBidi"/>
          <w:b/>
          <w:bCs/>
          <w:color w:val="262626" w:themeColor="text1" w:themeTint="D9"/>
        </w:rPr>
        <w:t>ites</w:t>
      </w:r>
    </w:p>
    <w:p w14:paraId="2791B13B" w14:textId="77777777" w:rsidR="00AA35D0" w:rsidRPr="007476AF" w:rsidRDefault="00AA35D0" w:rsidP="005156B9">
      <w:pPr>
        <w:widowControl w:val="0"/>
        <w:numPr>
          <w:ilvl w:val="0"/>
          <w:numId w:val="67"/>
        </w:numPr>
        <w:spacing w:after="0" w:line="240" w:lineRule="auto"/>
        <w:ind w:right="2643"/>
        <w:contextualSpacing/>
        <w:rPr>
          <w:rFonts w:cstheme="minorHAnsi"/>
          <w:szCs w:val="18"/>
        </w:rPr>
      </w:pPr>
      <w:r w:rsidRPr="007476AF">
        <w:rPr>
          <w:rFonts w:cstheme="minorHAnsi"/>
          <w:spacing w:val="-1"/>
          <w:szCs w:val="18"/>
        </w:rPr>
        <w:t>H</w:t>
      </w:r>
      <w:r w:rsidRPr="007476AF">
        <w:rPr>
          <w:rFonts w:cstheme="minorHAnsi"/>
          <w:szCs w:val="18"/>
        </w:rPr>
        <w:t>ave</w:t>
      </w:r>
      <w:r w:rsidRPr="007476AF">
        <w:rPr>
          <w:rFonts w:cstheme="minorHAnsi"/>
          <w:spacing w:val="3"/>
          <w:szCs w:val="18"/>
        </w:rPr>
        <w:t xml:space="preserve"> </w:t>
      </w:r>
      <w:r w:rsidRPr="007476AF">
        <w:rPr>
          <w:rFonts w:cstheme="minorHAnsi"/>
          <w:szCs w:val="18"/>
        </w:rPr>
        <w:t>a</w:t>
      </w:r>
      <w:r w:rsidRPr="007476AF">
        <w:rPr>
          <w:rFonts w:cstheme="minorHAnsi"/>
          <w:spacing w:val="3"/>
          <w:szCs w:val="18"/>
        </w:rPr>
        <w:t xml:space="preserve"> </w:t>
      </w:r>
      <w:r w:rsidRPr="007476AF">
        <w:rPr>
          <w:rFonts w:cstheme="minorHAnsi"/>
          <w:spacing w:val="-1"/>
          <w:szCs w:val="18"/>
        </w:rPr>
        <w:t>h</w:t>
      </w:r>
      <w:r w:rsidRPr="007476AF">
        <w:rPr>
          <w:rFonts w:cstheme="minorHAnsi"/>
          <w:szCs w:val="18"/>
        </w:rPr>
        <w:t>igh</w:t>
      </w:r>
      <w:r w:rsidRPr="007476AF">
        <w:rPr>
          <w:rFonts w:cstheme="minorHAnsi"/>
          <w:spacing w:val="3"/>
          <w:szCs w:val="18"/>
        </w:rPr>
        <w:t xml:space="preserve"> </w:t>
      </w:r>
      <w:r w:rsidRPr="007476AF">
        <w:rPr>
          <w:rFonts w:cstheme="minorHAnsi"/>
          <w:szCs w:val="18"/>
        </w:rPr>
        <w:t>school</w:t>
      </w:r>
      <w:r w:rsidRPr="007476AF">
        <w:rPr>
          <w:rFonts w:cstheme="minorHAnsi"/>
          <w:spacing w:val="4"/>
          <w:szCs w:val="18"/>
        </w:rPr>
        <w:t xml:space="preserve"> </w:t>
      </w:r>
      <w:r w:rsidRPr="007476AF">
        <w:rPr>
          <w:rFonts w:cstheme="minorHAnsi"/>
          <w:spacing w:val="-1"/>
          <w:szCs w:val="18"/>
        </w:rPr>
        <w:t>d</w:t>
      </w:r>
      <w:r w:rsidRPr="007476AF">
        <w:rPr>
          <w:rFonts w:cstheme="minorHAnsi"/>
          <w:szCs w:val="18"/>
        </w:rPr>
        <w:t>iplo</w:t>
      </w:r>
      <w:r w:rsidRPr="007476AF">
        <w:rPr>
          <w:rFonts w:cstheme="minorHAnsi"/>
          <w:spacing w:val="-1"/>
          <w:szCs w:val="18"/>
        </w:rPr>
        <w:t>m</w:t>
      </w:r>
      <w:r w:rsidRPr="007476AF">
        <w:rPr>
          <w:rFonts w:cstheme="minorHAnsi"/>
          <w:szCs w:val="18"/>
        </w:rPr>
        <w:t>a</w:t>
      </w:r>
      <w:r w:rsidRPr="007476AF">
        <w:rPr>
          <w:rFonts w:cstheme="minorHAnsi"/>
          <w:spacing w:val="3"/>
          <w:szCs w:val="18"/>
        </w:rPr>
        <w:t xml:space="preserve"> </w:t>
      </w:r>
      <w:r w:rsidRPr="007476AF">
        <w:rPr>
          <w:rFonts w:cstheme="minorHAnsi"/>
          <w:szCs w:val="18"/>
        </w:rPr>
        <w:t>or</w:t>
      </w:r>
      <w:r w:rsidRPr="007476AF">
        <w:rPr>
          <w:rFonts w:cstheme="minorHAnsi"/>
          <w:spacing w:val="3"/>
          <w:szCs w:val="18"/>
        </w:rPr>
        <w:t xml:space="preserve"> </w:t>
      </w:r>
      <w:r w:rsidRPr="007476AF">
        <w:rPr>
          <w:rFonts w:cstheme="minorHAnsi"/>
          <w:szCs w:val="18"/>
        </w:rPr>
        <w:t>GE</w:t>
      </w:r>
      <w:r w:rsidRPr="007476AF">
        <w:rPr>
          <w:rFonts w:cstheme="minorHAnsi"/>
          <w:spacing w:val="-1"/>
          <w:szCs w:val="18"/>
        </w:rPr>
        <w:t>D</w:t>
      </w:r>
      <w:r w:rsidRPr="007476AF">
        <w:rPr>
          <w:rFonts w:cstheme="minorHAnsi"/>
          <w:szCs w:val="18"/>
        </w:rPr>
        <w:t>.</w:t>
      </w:r>
    </w:p>
    <w:p w14:paraId="1B48E267" w14:textId="77777777" w:rsidR="00AA35D0" w:rsidRPr="007476AF" w:rsidRDefault="00AA35D0" w:rsidP="005156B9">
      <w:pPr>
        <w:widowControl w:val="0"/>
        <w:numPr>
          <w:ilvl w:val="0"/>
          <w:numId w:val="67"/>
        </w:numPr>
        <w:spacing w:after="0" w:line="240" w:lineRule="auto"/>
        <w:ind w:right="2643"/>
        <w:contextualSpacing/>
        <w:rPr>
          <w:rFonts w:cstheme="minorHAnsi"/>
          <w:szCs w:val="18"/>
        </w:rPr>
      </w:pPr>
      <w:r w:rsidRPr="007476AF">
        <w:rPr>
          <w:rFonts w:cstheme="minorHAnsi"/>
          <w:spacing w:val="-1"/>
          <w:szCs w:val="18"/>
        </w:rPr>
        <w:t>P</w:t>
      </w:r>
      <w:r w:rsidRPr="007476AF">
        <w:rPr>
          <w:rFonts w:cstheme="minorHAnsi"/>
          <w:szCs w:val="18"/>
        </w:rPr>
        <w:t>ass the entr</w:t>
      </w:r>
      <w:r w:rsidRPr="007476AF">
        <w:rPr>
          <w:rFonts w:cstheme="minorHAnsi"/>
          <w:spacing w:val="-1"/>
          <w:szCs w:val="18"/>
        </w:rPr>
        <w:t>a</w:t>
      </w:r>
      <w:r w:rsidRPr="007476AF">
        <w:rPr>
          <w:rFonts w:cstheme="minorHAnsi"/>
          <w:szCs w:val="18"/>
        </w:rPr>
        <w:t>nce</w:t>
      </w:r>
      <w:r w:rsidRPr="007476AF">
        <w:rPr>
          <w:rFonts w:cstheme="minorHAnsi"/>
          <w:spacing w:val="1"/>
          <w:szCs w:val="18"/>
        </w:rPr>
        <w:t xml:space="preserve"> </w:t>
      </w:r>
      <w:r w:rsidRPr="007476AF">
        <w:rPr>
          <w:rFonts w:cstheme="minorHAnsi"/>
          <w:szCs w:val="18"/>
        </w:rPr>
        <w:t>examina</w:t>
      </w:r>
      <w:r w:rsidRPr="007476AF">
        <w:rPr>
          <w:rFonts w:cstheme="minorHAnsi"/>
          <w:spacing w:val="-1"/>
          <w:szCs w:val="18"/>
        </w:rPr>
        <w:t>t</w:t>
      </w:r>
      <w:r w:rsidRPr="007476AF">
        <w:rPr>
          <w:rFonts w:cstheme="minorHAnsi"/>
          <w:szCs w:val="18"/>
        </w:rPr>
        <w:t>ion</w:t>
      </w:r>
    </w:p>
    <w:p w14:paraId="56224536" w14:textId="77777777" w:rsidR="00AA35D0" w:rsidRPr="007476AF" w:rsidRDefault="00AA35D0" w:rsidP="005156B9">
      <w:pPr>
        <w:widowControl w:val="0"/>
        <w:numPr>
          <w:ilvl w:val="0"/>
          <w:numId w:val="67"/>
        </w:numPr>
        <w:spacing w:after="0" w:line="240" w:lineRule="auto"/>
        <w:ind w:right="518"/>
        <w:contextualSpacing/>
        <w:rPr>
          <w:rFonts w:cstheme="minorHAnsi"/>
          <w:w w:val="99"/>
          <w:szCs w:val="18"/>
        </w:rPr>
      </w:pPr>
      <w:r w:rsidRPr="007476AF">
        <w:rPr>
          <w:rFonts w:cstheme="minorHAnsi"/>
          <w:szCs w:val="18"/>
        </w:rPr>
        <w:t>Background</w:t>
      </w:r>
      <w:r w:rsidRPr="007476AF">
        <w:rPr>
          <w:rFonts w:cstheme="minorHAnsi"/>
          <w:spacing w:val="1"/>
          <w:szCs w:val="18"/>
        </w:rPr>
        <w:t xml:space="preserve"> </w:t>
      </w:r>
      <w:r w:rsidRPr="007476AF">
        <w:rPr>
          <w:rFonts w:cstheme="minorHAnsi"/>
          <w:szCs w:val="18"/>
        </w:rPr>
        <w:t>Check</w:t>
      </w:r>
      <w:r w:rsidRPr="007476AF">
        <w:rPr>
          <w:rFonts w:cstheme="minorHAnsi"/>
          <w:spacing w:val="2"/>
          <w:szCs w:val="18"/>
        </w:rPr>
        <w:t xml:space="preserve"> </w:t>
      </w:r>
      <w:r w:rsidRPr="007476AF">
        <w:rPr>
          <w:rFonts w:cstheme="minorHAnsi"/>
          <w:szCs w:val="18"/>
        </w:rPr>
        <w:t>and</w:t>
      </w:r>
      <w:r w:rsidRPr="007476AF">
        <w:rPr>
          <w:rFonts w:cstheme="minorHAnsi"/>
          <w:spacing w:val="2"/>
          <w:szCs w:val="18"/>
        </w:rPr>
        <w:t xml:space="preserve"> </w:t>
      </w:r>
      <w:r w:rsidRPr="007476AF">
        <w:rPr>
          <w:rFonts w:cstheme="minorHAnsi"/>
          <w:spacing w:val="-1"/>
          <w:szCs w:val="18"/>
        </w:rPr>
        <w:t>D</w:t>
      </w:r>
      <w:r w:rsidRPr="007476AF">
        <w:rPr>
          <w:rFonts w:cstheme="minorHAnsi"/>
          <w:szCs w:val="18"/>
        </w:rPr>
        <w:t>rug</w:t>
      </w:r>
      <w:r w:rsidRPr="007476AF">
        <w:rPr>
          <w:rFonts w:cstheme="minorHAnsi"/>
          <w:spacing w:val="2"/>
          <w:szCs w:val="18"/>
        </w:rPr>
        <w:t xml:space="preserve"> </w:t>
      </w:r>
      <w:r w:rsidRPr="007476AF">
        <w:rPr>
          <w:rFonts w:cstheme="minorHAnsi"/>
          <w:spacing w:val="-1"/>
          <w:szCs w:val="18"/>
        </w:rPr>
        <w:t>S</w:t>
      </w:r>
      <w:r w:rsidRPr="007476AF">
        <w:rPr>
          <w:rFonts w:cstheme="minorHAnsi"/>
          <w:szCs w:val="18"/>
        </w:rPr>
        <w:t>creening</w:t>
      </w:r>
      <w:r w:rsidRPr="007476AF">
        <w:rPr>
          <w:rFonts w:cstheme="minorHAnsi"/>
          <w:spacing w:val="2"/>
          <w:szCs w:val="18"/>
        </w:rPr>
        <w:t xml:space="preserve"> </w:t>
      </w:r>
      <w:r w:rsidRPr="007476AF">
        <w:rPr>
          <w:rFonts w:cstheme="minorHAnsi"/>
          <w:szCs w:val="18"/>
        </w:rPr>
        <w:t>where</w:t>
      </w:r>
      <w:r w:rsidRPr="007476AF">
        <w:rPr>
          <w:rFonts w:cstheme="minorHAnsi"/>
          <w:spacing w:val="1"/>
          <w:szCs w:val="18"/>
        </w:rPr>
        <w:t xml:space="preserve"> </w:t>
      </w:r>
      <w:r w:rsidRPr="007476AF">
        <w:rPr>
          <w:rFonts w:cstheme="minorHAnsi"/>
          <w:szCs w:val="18"/>
        </w:rPr>
        <w:t>app</w:t>
      </w:r>
      <w:r w:rsidRPr="007476AF">
        <w:rPr>
          <w:rFonts w:cstheme="minorHAnsi"/>
          <w:spacing w:val="-1"/>
          <w:szCs w:val="18"/>
        </w:rPr>
        <w:t>l</w:t>
      </w:r>
      <w:r w:rsidRPr="007476AF">
        <w:rPr>
          <w:rFonts w:cstheme="minorHAnsi"/>
          <w:szCs w:val="18"/>
        </w:rPr>
        <w:t>icab</w:t>
      </w:r>
      <w:r w:rsidRPr="007476AF">
        <w:rPr>
          <w:rFonts w:cstheme="minorHAnsi"/>
          <w:spacing w:val="-1"/>
          <w:szCs w:val="18"/>
        </w:rPr>
        <w:t>l</w:t>
      </w:r>
      <w:r w:rsidRPr="007476AF">
        <w:rPr>
          <w:rFonts w:cstheme="minorHAnsi"/>
          <w:szCs w:val="18"/>
        </w:rPr>
        <w:t>e</w:t>
      </w:r>
      <w:r w:rsidRPr="007476AF">
        <w:rPr>
          <w:rFonts w:cstheme="minorHAnsi"/>
          <w:w w:val="99"/>
          <w:szCs w:val="18"/>
        </w:rPr>
        <w:t xml:space="preserve"> </w:t>
      </w:r>
    </w:p>
    <w:p w14:paraId="7BC60081" w14:textId="5E80E42F" w:rsidR="00AA35D0" w:rsidRPr="007476AF" w:rsidRDefault="00AA35D0" w:rsidP="5C6099D6">
      <w:pPr>
        <w:widowControl w:val="0"/>
        <w:numPr>
          <w:ilvl w:val="0"/>
          <w:numId w:val="67"/>
        </w:numPr>
        <w:spacing w:after="0" w:line="240" w:lineRule="auto"/>
        <w:ind w:right="518"/>
        <w:contextualSpacing/>
        <w:rPr>
          <w:w w:val="99"/>
        </w:rPr>
      </w:pPr>
      <w:r w:rsidRPr="007476AF">
        <w:rPr>
          <w:spacing w:val="-1"/>
        </w:rPr>
        <w:t>P</w:t>
      </w:r>
      <w:r w:rsidRPr="007476AF">
        <w:t>lease</w:t>
      </w:r>
      <w:r w:rsidRPr="007476AF">
        <w:rPr>
          <w:spacing w:val="2"/>
        </w:rPr>
        <w:t xml:space="preserve"> </w:t>
      </w:r>
      <w:r w:rsidRPr="007476AF">
        <w:t>see</w:t>
      </w:r>
      <w:r w:rsidRPr="007476AF">
        <w:rPr>
          <w:spacing w:val="2"/>
        </w:rPr>
        <w:t xml:space="preserve"> </w:t>
      </w:r>
      <w:r w:rsidR="6EC04089" w:rsidRPr="007476AF">
        <w:t>the Program</w:t>
      </w:r>
      <w:r w:rsidRPr="007476AF">
        <w:rPr>
          <w:spacing w:val="2"/>
        </w:rPr>
        <w:t xml:space="preserve"> </w:t>
      </w:r>
      <w:r w:rsidRPr="007476AF">
        <w:t>Handbook</w:t>
      </w:r>
      <w:r w:rsidRPr="007476AF">
        <w:rPr>
          <w:spacing w:val="2"/>
        </w:rPr>
        <w:t xml:space="preserve"> </w:t>
      </w:r>
      <w:r w:rsidRPr="007476AF">
        <w:t>for</w:t>
      </w:r>
      <w:r w:rsidRPr="007476AF">
        <w:rPr>
          <w:spacing w:val="2"/>
        </w:rPr>
        <w:t xml:space="preserve"> </w:t>
      </w:r>
      <w:r w:rsidRPr="007476AF">
        <w:t>add</w:t>
      </w:r>
      <w:r w:rsidRPr="007476AF">
        <w:rPr>
          <w:spacing w:val="-1"/>
        </w:rPr>
        <w:t>i</w:t>
      </w:r>
      <w:r w:rsidRPr="007476AF">
        <w:t>tional</w:t>
      </w:r>
      <w:r w:rsidRPr="007476AF">
        <w:rPr>
          <w:spacing w:val="2"/>
        </w:rPr>
        <w:t xml:space="preserve"> </w:t>
      </w:r>
      <w:r w:rsidRPr="007476AF">
        <w:t>program</w:t>
      </w:r>
      <w:r w:rsidRPr="007476AF">
        <w:rPr>
          <w:spacing w:val="2"/>
        </w:rPr>
        <w:t xml:space="preserve"> </w:t>
      </w:r>
      <w:r w:rsidRPr="007476AF">
        <w:t>pol</w:t>
      </w:r>
      <w:r w:rsidRPr="007476AF">
        <w:rPr>
          <w:spacing w:val="-1"/>
        </w:rPr>
        <w:t>i</w:t>
      </w:r>
      <w:r w:rsidRPr="007476AF">
        <w:t>c</w:t>
      </w:r>
      <w:r w:rsidRPr="007476AF">
        <w:rPr>
          <w:spacing w:val="-1"/>
        </w:rPr>
        <w:t>i</w:t>
      </w:r>
      <w:r w:rsidRPr="007476AF">
        <w:t>e</w:t>
      </w:r>
      <w:r w:rsidRPr="007476AF">
        <w:rPr>
          <w:spacing w:val="-1"/>
        </w:rPr>
        <w:t>s</w:t>
      </w:r>
      <w:r w:rsidRPr="007476AF">
        <w:t>.</w:t>
      </w:r>
    </w:p>
    <w:p w14:paraId="760E5789" w14:textId="77777777" w:rsidR="00AA35D0" w:rsidRPr="007476AF" w:rsidRDefault="00AA35D0" w:rsidP="00AA35D0">
      <w:pPr>
        <w:keepNext/>
        <w:keepLines/>
        <w:spacing w:before="200" w:after="0"/>
        <w:outlineLvl w:val="3"/>
        <w:rPr>
          <w:rFonts w:asciiTheme="majorHAnsi" w:eastAsiaTheme="majorEastAsia" w:hAnsiTheme="majorHAnsi" w:cstheme="majorBidi"/>
          <w:b/>
          <w:bCs/>
          <w:color w:val="262626" w:themeColor="text1" w:themeTint="D9"/>
        </w:rPr>
      </w:pPr>
      <w:r w:rsidRPr="007476AF">
        <w:rPr>
          <w:rFonts w:asciiTheme="majorHAnsi" w:eastAsiaTheme="majorEastAsia" w:hAnsiTheme="majorHAnsi" w:cstheme="majorBidi"/>
          <w:b/>
          <w:bCs/>
          <w:color w:val="262626" w:themeColor="text1" w:themeTint="D9"/>
        </w:rPr>
        <w:t>Cou</w:t>
      </w:r>
      <w:r w:rsidRPr="007476AF">
        <w:rPr>
          <w:rFonts w:asciiTheme="majorHAnsi" w:eastAsiaTheme="majorEastAsia" w:hAnsiTheme="majorHAnsi" w:cstheme="majorBidi"/>
          <w:b/>
          <w:bCs/>
          <w:color w:val="262626" w:themeColor="text1" w:themeTint="D9"/>
          <w:spacing w:val="-1"/>
        </w:rPr>
        <w:t>rs</w:t>
      </w:r>
      <w:r w:rsidRPr="007476AF">
        <w:rPr>
          <w:rFonts w:asciiTheme="majorHAnsi" w:eastAsiaTheme="majorEastAsia" w:hAnsiTheme="majorHAnsi" w:cstheme="majorBidi"/>
          <w:b/>
          <w:bCs/>
          <w:color w:val="262626" w:themeColor="text1" w:themeTint="D9"/>
        </w:rPr>
        <w:t>e</w:t>
      </w:r>
      <w:r w:rsidRPr="007476AF">
        <w:rPr>
          <w:rFonts w:asciiTheme="majorHAnsi" w:eastAsiaTheme="majorEastAsia" w:hAnsiTheme="majorHAnsi" w:cstheme="majorBidi"/>
          <w:b/>
          <w:bCs/>
          <w:color w:val="262626" w:themeColor="text1" w:themeTint="D9"/>
          <w:spacing w:val="-1"/>
        </w:rPr>
        <w:t xml:space="preserve"> </w:t>
      </w:r>
      <w:r w:rsidRPr="007476AF">
        <w:rPr>
          <w:rFonts w:asciiTheme="majorHAnsi" w:eastAsiaTheme="majorEastAsia" w:hAnsiTheme="majorHAnsi" w:cstheme="majorBidi"/>
          <w:b/>
          <w:bCs/>
          <w:color w:val="262626" w:themeColor="text1" w:themeTint="D9"/>
        </w:rPr>
        <w:t>O</w:t>
      </w:r>
      <w:r w:rsidRPr="007476AF">
        <w:rPr>
          <w:rFonts w:asciiTheme="majorHAnsi" w:eastAsiaTheme="majorEastAsia" w:hAnsiTheme="majorHAnsi" w:cstheme="majorBidi"/>
          <w:b/>
          <w:bCs/>
          <w:color w:val="262626" w:themeColor="text1" w:themeTint="D9"/>
          <w:spacing w:val="-1"/>
        </w:rPr>
        <w:t>u</w:t>
      </w:r>
      <w:r w:rsidRPr="007476AF">
        <w:rPr>
          <w:rFonts w:asciiTheme="majorHAnsi" w:eastAsiaTheme="majorEastAsia" w:hAnsiTheme="majorHAnsi" w:cstheme="majorBidi"/>
          <w:b/>
          <w:bCs/>
          <w:color w:val="262626" w:themeColor="text1" w:themeTint="D9"/>
        </w:rPr>
        <w:t>tli</w:t>
      </w:r>
      <w:r w:rsidRPr="007476AF">
        <w:rPr>
          <w:rFonts w:asciiTheme="majorHAnsi" w:eastAsiaTheme="majorEastAsia" w:hAnsiTheme="majorHAnsi" w:cstheme="majorBidi"/>
          <w:b/>
          <w:bCs/>
          <w:color w:val="262626" w:themeColor="text1" w:themeTint="D9"/>
          <w:spacing w:val="-1"/>
        </w:rPr>
        <w:t>n</w:t>
      </w:r>
      <w:r w:rsidRPr="007476AF">
        <w:rPr>
          <w:rFonts w:asciiTheme="majorHAnsi" w:eastAsiaTheme="majorEastAsia" w:hAnsiTheme="majorHAnsi" w:cstheme="majorBidi"/>
          <w:b/>
          <w:bCs/>
          <w:color w:val="262626" w:themeColor="text1" w:themeTint="D9"/>
        </w:rPr>
        <w:t>e</w:t>
      </w:r>
    </w:p>
    <w:p w14:paraId="1F411A95" w14:textId="1BF5B78E" w:rsidR="00AA35D0" w:rsidRPr="00AA35D0" w:rsidRDefault="00AA35D0" w:rsidP="00AA35D0">
      <w:pPr>
        <w:widowControl w:val="0"/>
        <w:spacing w:line="240" w:lineRule="exact"/>
        <w:ind w:right="120"/>
        <w:jc w:val="both"/>
        <w:rPr>
          <w:rFonts w:cstheme="minorHAnsi"/>
          <w:szCs w:val="18"/>
        </w:rPr>
      </w:pPr>
      <w:r w:rsidRPr="007476AF">
        <w:rPr>
          <w:rFonts w:cstheme="minorHAnsi"/>
          <w:color w:val="231F20"/>
          <w:spacing w:val="-17"/>
          <w:szCs w:val="18"/>
        </w:rPr>
        <w:t>T</w:t>
      </w:r>
      <w:r w:rsidRPr="007476AF">
        <w:rPr>
          <w:rFonts w:cstheme="minorHAnsi"/>
          <w:color w:val="231F20"/>
          <w:szCs w:val="18"/>
        </w:rPr>
        <w:t>o</w:t>
      </w:r>
      <w:r w:rsidRPr="007476AF">
        <w:rPr>
          <w:rFonts w:cstheme="minorHAnsi"/>
          <w:color w:val="231F20"/>
          <w:spacing w:val="12"/>
          <w:szCs w:val="18"/>
        </w:rPr>
        <w:t xml:space="preserve"> </w:t>
      </w:r>
      <w:r w:rsidRPr="007476AF">
        <w:rPr>
          <w:rFonts w:cstheme="minorHAnsi"/>
          <w:color w:val="231F20"/>
          <w:szCs w:val="18"/>
        </w:rPr>
        <w:t>re</w:t>
      </w:r>
      <w:r w:rsidRPr="007476AF">
        <w:rPr>
          <w:rFonts w:cstheme="minorHAnsi"/>
          <w:color w:val="231F20"/>
          <w:spacing w:val="-1"/>
          <w:szCs w:val="18"/>
        </w:rPr>
        <w:t>c</w:t>
      </w:r>
      <w:r w:rsidRPr="007476AF">
        <w:rPr>
          <w:rFonts w:cstheme="minorHAnsi"/>
          <w:color w:val="231F20"/>
          <w:szCs w:val="18"/>
        </w:rPr>
        <w:t>eive</w:t>
      </w:r>
      <w:r w:rsidRPr="007476AF">
        <w:rPr>
          <w:rFonts w:cstheme="minorHAnsi"/>
          <w:color w:val="231F20"/>
          <w:spacing w:val="13"/>
          <w:szCs w:val="18"/>
        </w:rPr>
        <w:t xml:space="preserve"> </w:t>
      </w:r>
      <w:r w:rsidRPr="007476AF">
        <w:rPr>
          <w:rFonts w:cstheme="minorHAnsi"/>
          <w:color w:val="231F20"/>
          <w:szCs w:val="18"/>
        </w:rPr>
        <w:t>a</w:t>
      </w:r>
      <w:r w:rsidRPr="007476AF">
        <w:rPr>
          <w:rFonts w:cstheme="minorHAnsi"/>
          <w:color w:val="231F20"/>
          <w:spacing w:val="12"/>
          <w:szCs w:val="18"/>
        </w:rPr>
        <w:t xml:space="preserve"> </w:t>
      </w:r>
      <w:r w:rsidRPr="007476AF">
        <w:rPr>
          <w:rFonts w:cstheme="minorHAnsi"/>
          <w:color w:val="231F20"/>
          <w:szCs w:val="18"/>
        </w:rPr>
        <w:t>Cert</w:t>
      </w:r>
      <w:r w:rsidRPr="007476AF">
        <w:rPr>
          <w:rFonts w:cstheme="minorHAnsi"/>
          <w:color w:val="231F20"/>
          <w:spacing w:val="-1"/>
          <w:szCs w:val="18"/>
        </w:rPr>
        <w:t>i</w:t>
      </w:r>
      <w:r w:rsidRPr="007476AF">
        <w:rPr>
          <w:rFonts w:cstheme="minorHAnsi"/>
          <w:color w:val="231F20"/>
          <w:szCs w:val="18"/>
        </w:rPr>
        <w:t>fica</w:t>
      </w:r>
      <w:r w:rsidRPr="007476AF">
        <w:rPr>
          <w:rFonts w:cstheme="minorHAnsi"/>
          <w:color w:val="231F20"/>
          <w:spacing w:val="-1"/>
          <w:szCs w:val="18"/>
        </w:rPr>
        <w:t>t</w:t>
      </w:r>
      <w:r w:rsidRPr="007476AF">
        <w:rPr>
          <w:rFonts w:cstheme="minorHAnsi"/>
          <w:color w:val="231F20"/>
          <w:szCs w:val="18"/>
        </w:rPr>
        <w:t>e</w:t>
      </w:r>
      <w:r w:rsidRPr="007476AF">
        <w:rPr>
          <w:rFonts w:cstheme="minorHAnsi"/>
          <w:color w:val="231F20"/>
          <w:spacing w:val="13"/>
          <w:szCs w:val="18"/>
        </w:rPr>
        <w:t xml:space="preserve"> </w:t>
      </w:r>
      <w:r w:rsidRPr="007476AF">
        <w:rPr>
          <w:rFonts w:cstheme="minorHAnsi"/>
          <w:color w:val="231F20"/>
          <w:szCs w:val="18"/>
        </w:rPr>
        <w:t>in</w:t>
      </w:r>
      <w:r w:rsidRPr="007476AF">
        <w:rPr>
          <w:rFonts w:cstheme="minorHAnsi"/>
          <w:color w:val="231F20"/>
          <w:spacing w:val="12"/>
          <w:szCs w:val="18"/>
        </w:rPr>
        <w:t xml:space="preserve"> </w:t>
      </w:r>
      <w:r w:rsidRPr="007476AF">
        <w:rPr>
          <w:rFonts w:cstheme="minorHAnsi"/>
          <w:color w:val="231F20"/>
          <w:spacing w:val="-1"/>
          <w:szCs w:val="18"/>
        </w:rPr>
        <w:t>P</w:t>
      </w:r>
      <w:r w:rsidRPr="007476AF">
        <w:rPr>
          <w:rFonts w:cstheme="minorHAnsi"/>
          <w:color w:val="231F20"/>
          <w:szCs w:val="18"/>
        </w:rPr>
        <w:t>rofes</w:t>
      </w:r>
      <w:r w:rsidRPr="007476AF">
        <w:rPr>
          <w:rFonts w:cstheme="minorHAnsi"/>
          <w:color w:val="231F20"/>
          <w:spacing w:val="-1"/>
          <w:szCs w:val="18"/>
        </w:rPr>
        <w:t>s</w:t>
      </w:r>
      <w:r w:rsidRPr="007476AF">
        <w:rPr>
          <w:rFonts w:cstheme="minorHAnsi"/>
          <w:color w:val="231F20"/>
          <w:szCs w:val="18"/>
        </w:rPr>
        <w:t>ional</w:t>
      </w:r>
      <w:r w:rsidRPr="007476AF">
        <w:rPr>
          <w:rFonts w:cstheme="minorHAnsi"/>
          <w:color w:val="231F20"/>
          <w:spacing w:val="13"/>
          <w:szCs w:val="18"/>
        </w:rPr>
        <w:t xml:space="preserve"> </w:t>
      </w:r>
      <w:r w:rsidRPr="007476AF">
        <w:rPr>
          <w:rFonts w:cstheme="minorHAnsi"/>
          <w:color w:val="231F20"/>
          <w:szCs w:val="18"/>
        </w:rPr>
        <w:t>Clin</w:t>
      </w:r>
      <w:r w:rsidRPr="007476AF">
        <w:rPr>
          <w:rFonts w:cstheme="minorHAnsi"/>
          <w:color w:val="231F20"/>
          <w:spacing w:val="-1"/>
          <w:szCs w:val="18"/>
        </w:rPr>
        <w:t>i</w:t>
      </w:r>
      <w:r w:rsidRPr="007476AF">
        <w:rPr>
          <w:rFonts w:cstheme="minorHAnsi"/>
          <w:color w:val="231F20"/>
          <w:szCs w:val="18"/>
        </w:rPr>
        <w:t>cal</w:t>
      </w:r>
      <w:r w:rsidRPr="007476AF">
        <w:rPr>
          <w:rFonts w:cstheme="minorHAnsi"/>
          <w:color w:val="231F20"/>
          <w:spacing w:val="12"/>
          <w:szCs w:val="18"/>
        </w:rPr>
        <w:t xml:space="preserve"> </w:t>
      </w:r>
      <w:r w:rsidRPr="007476AF">
        <w:rPr>
          <w:rFonts w:cstheme="minorHAnsi"/>
          <w:color w:val="231F20"/>
          <w:szCs w:val="18"/>
        </w:rPr>
        <w:t>Ma</w:t>
      </w:r>
      <w:r w:rsidRPr="007476AF">
        <w:rPr>
          <w:rFonts w:cstheme="minorHAnsi"/>
          <w:color w:val="231F20"/>
          <w:spacing w:val="-1"/>
          <w:szCs w:val="18"/>
        </w:rPr>
        <w:t>s</w:t>
      </w:r>
      <w:r w:rsidRPr="007476AF">
        <w:rPr>
          <w:rFonts w:cstheme="minorHAnsi"/>
          <w:color w:val="231F20"/>
          <w:szCs w:val="18"/>
        </w:rPr>
        <w:t>sage</w:t>
      </w:r>
      <w:r w:rsidRPr="007476AF">
        <w:rPr>
          <w:rFonts w:cstheme="minorHAnsi"/>
          <w:color w:val="231F20"/>
          <w:spacing w:val="9"/>
          <w:szCs w:val="18"/>
        </w:rPr>
        <w:t xml:space="preserve"> </w:t>
      </w:r>
      <w:r w:rsidRPr="007476AF">
        <w:rPr>
          <w:rFonts w:cstheme="minorHAnsi"/>
          <w:color w:val="231F20"/>
          <w:szCs w:val="18"/>
        </w:rPr>
        <w:t>Therap</w:t>
      </w:r>
      <w:r w:rsidRPr="007476AF">
        <w:rPr>
          <w:rFonts w:cstheme="minorHAnsi"/>
          <w:color w:val="231F20"/>
          <w:spacing w:val="-15"/>
          <w:szCs w:val="18"/>
        </w:rPr>
        <w:t>y</w:t>
      </w:r>
      <w:r w:rsidRPr="007476AF">
        <w:rPr>
          <w:rFonts w:cstheme="minorHAnsi"/>
          <w:color w:val="231F20"/>
          <w:szCs w:val="18"/>
        </w:rPr>
        <w:t xml:space="preserve">, </w:t>
      </w:r>
      <w:r w:rsidRPr="007476AF">
        <w:rPr>
          <w:rFonts w:cstheme="minorHAnsi"/>
          <w:color w:val="231F20"/>
          <w:spacing w:val="-1"/>
          <w:szCs w:val="18"/>
        </w:rPr>
        <w:t>s</w:t>
      </w:r>
      <w:r w:rsidRPr="007476AF">
        <w:rPr>
          <w:rFonts w:cstheme="minorHAnsi"/>
          <w:color w:val="231F20"/>
          <w:szCs w:val="18"/>
        </w:rPr>
        <w:t>tudents</w:t>
      </w:r>
      <w:r w:rsidRPr="007476AF">
        <w:rPr>
          <w:rFonts w:cstheme="minorHAnsi"/>
          <w:color w:val="231F20"/>
          <w:spacing w:val="3"/>
          <w:szCs w:val="18"/>
        </w:rPr>
        <w:t xml:space="preserve"> </w:t>
      </w:r>
      <w:r w:rsidRPr="007476AF">
        <w:rPr>
          <w:rFonts w:cstheme="minorHAnsi"/>
          <w:color w:val="231F20"/>
          <w:szCs w:val="18"/>
        </w:rPr>
        <w:t>mu</w:t>
      </w:r>
      <w:r w:rsidRPr="007476AF">
        <w:rPr>
          <w:rFonts w:cstheme="minorHAnsi"/>
          <w:color w:val="231F20"/>
          <w:spacing w:val="-1"/>
          <w:szCs w:val="18"/>
        </w:rPr>
        <w:t>s</w:t>
      </w:r>
      <w:r w:rsidRPr="007476AF">
        <w:rPr>
          <w:rFonts w:cstheme="minorHAnsi"/>
          <w:color w:val="231F20"/>
          <w:szCs w:val="18"/>
        </w:rPr>
        <w:t>t</w:t>
      </w:r>
      <w:r w:rsidRPr="007476AF">
        <w:rPr>
          <w:rFonts w:cstheme="minorHAnsi"/>
          <w:color w:val="231F20"/>
          <w:spacing w:val="2"/>
          <w:szCs w:val="18"/>
        </w:rPr>
        <w:t xml:space="preserve"> </w:t>
      </w:r>
      <w:r w:rsidRPr="007476AF">
        <w:rPr>
          <w:rFonts w:cstheme="minorHAnsi"/>
          <w:color w:val="231F20"/>
          <w:szCs w:val="18"/>
        </w:rPr>
        <w:t>comp</w:t>
      </w:r>
      <w:r w:rsidRPr="007476AF">
        <w:rPr>
          <w:rFonts w:cstheme="minorHAnsi"/>
          <w:color w:val="231F20"/>
          <w:spacing w:val="-1"/>
          <w:szCs w:val="18"/>
        </w:rPr>
        <w:t>l</w:t>
      </w:r>
      <w:r w:rsidRPr="007476AF">
        <w:rPr>
          <w:rFonts w:cstheme="minorHAnsi"/>
          <w:color w:val="231F20"/>
          <w:szCs w:val="18"/>
        </w:rPr>
        <w:t>ete</w:t>
      </w:r>
      <w:r w:rsidRPr="007476AF">
        <w:rPr>
          <w:rFonts w:cstheme="minorHAnsi"/>
          <w:color w:val="231F20"/>
          <w:spacing w:val="3"/>
          <w:szCs w:val="18"/>
        </w:rPr>
        <w:t xml:space="preserve"> </w:t>
      </w:r>
      <w:r w:rsidRPr="007476AF">
        <w:rPr>
          <w:rFonts w:cstheme="minorHAnsi"/>
          <w:color w:val="231F20"/>
          <w:szCs w:val="18"/>
        </w:rPr>
        <w:t>900</w:t>
      </w:r>
      <w:r w:rsidRPr="007476AF">
        <w:rPr>
          <w:rFonts w:cstheme="minorHAnsi"/>
          <w:color w:val="231F20"/>
          <w:spacing w:val="3"/>
          <w:szCs w:val="18"/>
        </w:rPr>
        <w:t xml:space="preserve"> </w:t>
      </w:r>
      <w:r w:rsidR="00F5125E" w:rsidRPr="007476AF">
        <w:rPr>
          <w:rFonts w:cstheme="minorHAnsi"/>
          <w:color w:val="231F20"/>
          <w:spacing w:val="3"/>
          <w:szCs w:val="18"/>
        </w:rPr>
        <w:t xml:space="preserve">instructional </w:t>
      </w:r>
      <w:r w:rsidR="00F5125E" w:rsidRPr="007476AF">
        <w:rPr>
          <w:rFonts w:cstheme="minorHAnsi"/>
          <w:color w:val="231F20"/>
          <w:szCs w:val="18"/>
        </w:rPr>
        <w:t>c</w:t>
      </w:r>
      <w:r w:rsidRPr="007476AF">
        <w:rPr>
          <w:rFonts w:cstheme="minorHAnsi"/>
          <w:color w:val="231F20"/>
          <w:szCs w:val="18"/>
        </w:rPr>
        <w:t>lock</w:t>
      </w:r>
      <w:r w:rsidRPr="007476AF">
        <w:rPr>
          <w:rFonts w:cstheme="minorHAnsi"/>
          <w:color w:val="231F20"/>
          <w:spacing w:val="3"/>
          <w:szCs w:val="18"/>
        </w:rPr>
        <w:t xml:space="preserve"> </w:t>
      </w:r>
      <w:r w:rsidR="00F5125E" w:rsidRPr="007476AF">
        <w:rPr>
          <w:rFonts w:cstheme="minorHAnsi"/>
          <w:color w:val="231F20"/>
          <w:spacing w:val="-1"/>
          <w:szCs w:val="18"/>
        </w:rPr>
        <w:t>h</w:t>
      </w:r>
      <w:r w:rsidRPr="007476AF">
        <w:rPr>
          <w:rFonts w:cstheme="minorHAnsi"/>
          <w:color w:val="231F20"/>
          <w:szCs w:val="18"/>
        </w:rPr>
        <w:t>ours.</w:t>
      </w:r>
      <w:r w:rsidRPr="007476AF">
        <w:rPr>
          <w:rFonts w:cstheme="minorHAnsi"/>
          <w:color w:val="231F20"/>
          <w:spacing w:val="1"/>
          <w:szCs w:val="18"/>
        </w:rPr>
        <w:t xml:space="preserve"> </w:t>
      </w:r>
      <w:r w:rsidRPr="007476AF">
        <w:rPr>
          <w:rFonts w:cstheme="minorHAnsi"/>
          <w:color w:val="231F20"/>
          <w:szCs w:val="18"/>
        </w:rPr>
        <w:t>Th</w:t>
      </w:r>
      <w:r w:rsidRPr="007476AF">
        <w:rPr>
          <w:rFonts w:cstheme="minorHAnsi"/>
          <w:color w:val="231F20"/>
          <w:spacing w:val="-1"/>
          <w:szCs w:val="18"/>
        </w:rPr>
        <w:t>i</w:t>
      </w:r>
      <w:r w:rsidRPr="007476AF">
        <w:rPr>
          <w:rFonts w:cstheme="minorHAnsi"/>
          <w:color w:val="231F20"/>
          <w:szCs w:val="18"/>
        </w:rPr>
        <w:t>s</w:t>
      </w:r>
      <w:r w:rsidRPr="007476AF">
        <w:rPr>
          <w:rFonts w:cstheme="minorHAnsi"/>
          <w:color w:val="231F20"/>
          <w:spacing w:val="3"/>
          <w:szCs w:val="18"/>
        </w:rPr>
        <w:t xml:space="preserve"> </w:t>
      </w:r>
      <w:r w:rsidRPr="007476AF">
        <w:rPr>
          <w:rFonts w:cstheme="minorHAnsi"/>
          <w:color w:val="231F20"/>
          <w:szCs w:val="18"/>
        </w:rPr>
        <w:t>Cer</w:t>
      </w:r>
      <w:r w:rsidRPr="007476AF">
        <w:rPr>
          <w:rFonts w:cstheme="minorHAnsi"/>
          <w:color w:val="231F20"/>
          <w:spacing w:val="-1"/>
          <w:szCs w:val="18"/>
        </w:rPr>
        <w:t>t</w:t>
      </w:r>
      <w:r w:rsidRPr="007476AF">
        <w:rPr>
          <w:rFonts w:cstheme="minorHAnsi"/>
          <w:color w:val="231F20"/>
          <w:szCs w:val="18"/>
        </w:rPr>
        <w:t>if</w:t>
      </w:r>
      <w:r w:rsidRPr="007476AF">
        <w:rPr>
          <w:rFonts w:cstheme="minorHAnsi"/>
          <w:color w:val="231F20"/>
          <w:spacing w:val="-1"/>
          <w:szCs w:val="18"/>
        </w:rPr>
        <w:t>i</w:t>
      </w:r>
      <w:r w:rsidRPr="007476AF">
        <w:rPr>
          <w:rFonts w:cstheme="minorHAnsi"/>
          <w:color w:val="231F20"/>
          <w:szCs w:val="18"/>
        </w:rPr>
        <w:t>cate</w:t>
      </w:r>
      <w:r w:rsidRPr="007476AF">
        <w:rPr>
          <w:rFonts w:cstheme="minorHAnsi"/>
          <w:color w:val="231F20"/>
          <w:spacing w:val="3"/>
          <w:szCs w:val="18"/>
        </w:rPr>
        <w:t xml:space="preserve"> </w:t>
      </w:r>
      <w:r w:rsidRPr="007476AF">
        <w:rPr>
          <w:rFonts w:cstheme="minorHAnsi"/>
          <w:color w:val="231F20"/>
          <w:szCs w:val="18"/>
        </w:rPr>
        <w:t>program</w:t>
      </w:r>
      <w:r w:rsidRPr="007476AF">
        <w:rPr>
          <w:rFonts w:cstheme="minorHAnsi"/>
          <w:color w:val="231F20"/>
          <w:w w:val="99"/>
          <w:szCs w:val="18"/>
        </w:rPr>
        <w:t xml:space="preserve"> </w:t>
      </w:r>
      <w:r w:rsidRPr="007476AF">
        <w:rPr>
          <w:rFonts w:cstheme="minorHAnsi"/>
          <w:color w:val="231F20"/>
          <w:szCs w:val="18"/>
        </w:rPr>
        <w:t>can</w:t>
      </w:r>
      <w:r w:rsidRPr="007476AF">
        <w:rPr>
          <w:rFonts w:cstheme="minorHAnsi"/>
          <w:color w:val="231F20"/>
          <w:spacing w:val="3"/>
          <w:szCs w:val="18"/>
        </w:rPr>
        <w:t xml:space="preserve"> </w:t>
      </w:r>
      <w:r w:rsidRPr="007476AF">
        <w:rPr>
          <w:rFonts w:cstheme="minorHAnsi"/>
          <w:color w:val="231F20"/>
          <w:szCs w:val="18"/>
        </w:rPr>
        <w:t>be</w:t>
      </w:r>
      <w:r w:rsidRPr="007476AF">
        <w:rPr>
          <w:rFonts w:cstheme="minorHAnsi"/>
          <w:color w:val="231F20"/>
          <w:spacing w:val="3"/>
          <w:szCs w:val="18"/>
        </w:rPr>
        <w:t xml:space="preserve"> </w:t>
      </w:r>
      <w:r w:rsidRPr="007476AF">
        <w:rPr>
          <w:rFonts w:cstheme="minorHAnsi"/>
          <w:color w:val="231F20"/>
          <w:szCs w:val="18"/>
        </w:rPr>
        <w:t>co</w:t>
      </w:r>
      <w:r w:rsidRPr="007476AF">
        <w:rPr>
          <w:rFonts w:cstheme="minorHAnsi"/>
          <w:color w:val="231F20"/>
          <w:spacing w:val="-1"/>
          <w:szCs w:val="18"/>
        </w:rPr>
        <w:t>m</w:t>
      </w:r>
      <w:r w:rsidRPr="007476AF">
        <w:rPr>
          <w:rFonts w:cstheme="minorHAnsi"/>
          <w:color w:val="231F20"/>
          <w:szCs w:val="18"/>
        </w:rPr>
        <w:t>pl</w:t>
      </w:r>
      <w:r w:rsidRPr="007476AF">
        <w:rPr>
          <w:rFonts w:cstheme="minorHAnsi"/>
          <w:color w:val="231F20"/>
          <w:spacing w:val="-1"/>
          <w:szCs w:val="18"/>
        </w:rPr>
        <w:t>e</w:t>
      </w:r>
      <w:r w:rsidRPr="007476AF">
        <w:rPr>
          <w:rFonts w:cstheme="minorHAnsi"/>
          <w:color w:val="231F20"/>
          <w:szCs w:val="18"/>
        </w:rPr>
        <w:t>ted</w:t>
      </w:r>
      <w:r w:rsidRPr="007476AF">
        <w:rPr>
          <w:rFonts w:cstheme="minorHAnsi"/>
          <w:color w:val="231F20"/>
          <w:spacing w:val="3"/>
          <w:szCs w:val="18"/>
        </w:rPr>
        <w:t xml:space="preserve"> </w:t>
      </w:r>
      <w:r w:rsidRPr="007476AF">
        <w:rPr>
          <w:rFonts w:cstheme="minorHAnsi"/>
          <w:color w:val="231F20"/>
          <w:szCs w:val="18"/>
        </w:rPr>
        <w:t>in</w:t>
      </w:r>
      <w:r w:rsidRPr="00AA35D0">
        <w:rPr>
          <w:rFonts w:cstheme="minorHAnsi"/>
          <w:color w:val="231F20"/>
          <w:spacing w:val="3"/>
          <w:szCs w:val="18"/>
        </w:rPr>
        <w:t xml:space="preserve"> </w:t>
      </w:r>
      <w:r w:rsidRPr="00AA35D0">
        <w:rPr>
          <w:rFonts w:cstheme="minorHAnsi"/>
          <w:color w:val="231F20"/>
          <w:szCs w:val="18"/>
        </w:rPr>
        <w:t>8</w:t>
      </w:r>
      <w:r w:rsidRPr="00AA35D0">
        <w:rPr>
          <w:rFonts w:cstheme="minorHAnsi"/>
          <w:color w:val="231F20"/>
          <w:spacing w:val="3"/>
          <w:szCs w:val="18"/>
        </w:rPr>
        <w:t xml:space="preserve"> </w:t>
      </w:r>
      <w:r w:rsidRPr="00AA35D0">
        <w:rPr>
          <w:rFonts w:cstheme="minorHAnsi"/>
          <w:color w:val="231F20"/>
          <w:szCs w:val="18"/>
        </w:rPr>
        <w:t>mon</w:t>
      </w:r>
      <w:r w:rsidRPr="00AA35D0">
        <w:rPr>
          <w:rFonts w:cstheme="minorHAnsi"/>
          <w:color w:val="231F20"/>
          <w:spacing w:val="-1"/>
          <w:szCs w:val="18"/>
        </w:rPr>
        <w:t>t</w:t>
      </w:r>
      <w:r w:rsidRPr="00AA35D0">
        <w:rPr>
          <w:rFonts w:cstheme="minorHAnsi"/>
          <w:color w:val="231F20"/>
          <w:szCs w:val="18"/>
        </w:rPr>
        <w:t>hs</w:t>
      </w:r>
      <w:r w:rsidRPr="00AA35D0">
        <w:rPr>
          <w:rFonts w:cstheme="minorHAnsi"/>
          <w:color w:val="231F20"/>
          <w:spacing w:val="3"/>
          <w:szCs w:val="18"/>
        </w:rPr>
        <w:t xml:space="preserve"> </w:t>
      </w:r>
      <w:r w:rsidRPr="00AA35D0">
        <w:rPr>
          <w:rFonts w:cstheme="minorHAnsi"/>
          <w:color w:val="231F20"/>
          <w:szCs w:val="18"/>
        </w:rPr>
        <w:t>for</w:t>
      </w:r>
      <w:r w:rsidRPr="00AA35D0">
        <w:rPr>
          <w:rFonts w:cstheme="minorHAnsi"/>
          <w:color w:val="231F20"/>
          <w:spacing w:val="3"/>
          <w:szCs w:val="18"/>
        </w:rPr>
        <w:t xml:space="preserve"> </w:t>
      </w:r>
      <w:r w:rsidRPr="00AA35D0">
        <w:rPr>
          <w:rFonts w:cstheme="minorHAnsi"/>
          <w:color w:val="231F20"/>
          <w:szCs w:val="18"/>
        </w:rPr>
        <w:t>full-</w:t>
      </w:r>
      <w:r w:rsidRPr="00AA35D0">
        <w:rPr>
          <w:rFonts w:cstheme="minorHAnsi"/>
          <w:color w:val="231F20"/>
          <w:spacing w:val="-1"/>
          <w:szCs w:val="18"/>
        </w:rPr>
        <w:t>t</w:t>
      </w:r>
      <w:r w:rsidRPr="00AA35D0">
        <w:rPr>
          <w:rFonts w:cstheme="minorHAnsi"/>
          <w:color w:val="231F20"/>
          <w:szCs w:val="18"/>
        </w:rPr>
        <w:t>ime</w:t>
      </w:r>
      <w:r w:rsidRPr="00AA35D0">
        <w:rPr>
          <w:rFonts w:cstheme="minorHAnsi"/>
          <w:color w:val="231F20"/>
          <w:spacing w:val="3"/>
          <w:szCs w:val="18"/>
        </w:rPr>
        <w:t xml:space="preserve"> </w:t>
      </w:r>
      <w:r w:rsidRPr="00AA35D0">
        <w:rPr>
          <w:rFonts w:cstheme="minorHAnsi"/>
          <w:color w:val="231F20"/>
          <w:szCs w:val="18"/>
        </w:rPr>
        <w:t>students</w:t>
      </w:r>
      <w:r w:rsidRPr="00AA35D0">
        <w:rPr>
          <w:rFonts w:cstheme="minorHAnsi"/>
          <w:color w:val="231F20"/>
          <w:spacing w:val="3"/>
          <w:szCs w:val="18"/>
        </w:rPr>
        <w:t xml:space="preserve"> </w:t>
      </w:r>
      <w:r w:rsidRPr="00AA35D0">
        <w:rPr>
          <w:rFonts w:cstheme="minorHAnsi"/>
          <w:color w:val="231F20"/>
          <w:szCs w:val="18"/>
        </w:rPr>
        <w:t>and</w:t>
      </w:r>
      <w:r w:rsidRPr="00AA35D0">
        <w:rPr>
          <w:rFonts w:cstheme="minorHAnsi"/>
          <w:color w:val="231F20"/>
          <w:spacing w:val="3"/>
          <w:szCs w:val="18"/>
        </w:rPr>
        <w:t xml:space="preserve"> </w:t>
      </w:r>
      <w:r w:rsidRPr="00AA35D0">
        <w:rPr>
          <w:rFonts w:cstheme="minorHAnsi"/>
          <w:color w:val="231F20"/>
          <w:szCs w:val="18"/>
        </w:rPr>
        <w:t>16</w:t>
      </w:r>
      <w:r w:rsidRPr="00AA35D0">
        <w:rPr>
          <w:rFonts w:cstheme="minorHAnsi"/>
          <w:color w:val="231F20"/>
          <w:spacing w:val="3"/>
          <w:szCs w:val="18"/>
        </w:rPr>
        <w:t xml:space="preserve"> </w:t>
      </w:r>
      <w:r w:rsidRPr="00AA35D0">
        <w:rPr>
          <w:rFonts w:cstheme="minorHAnsi"/>
          <w:color w:val="231F20"/>
          <w:szCs w:val="18"/>
        </w:rPr>
        <w:t>months for</w:t>
      </w:r>
      <w:r w:rsidRPr="00AA35D0">
        <w:rPr>
          <w:rFonts w:cstheme="minorHAnsi"/>
          <w:color w:val="231F20"/>
          <w:spacing w:val="1"/>
          <w:szCs w:val="18"/>
        </w:rPr>
        <w:t xml:space="preserve"> </w:t>
      </w:r>
      <w:r w:rsidRPr="00AA35D0">
        <w:rPr>
          <w:rFonts w:cstheme="minorHAnsi"/>
          <w:color w:val="231F20"/>
          <w:szCs w:val="18"/>
        </w:rPr>
        <w:t>part-t</w:t>
      </w:r>
      <w:r w:rsidRPr="00AA35D0">
        <w:rPr>
          <w:rFonts w:cstheme="minorHAnsi"/>
          <w:color w:val="231F20"/>
          <w:spacing w:val="-1"/>
          <w:szCs w:val="18"/>
        </w:rPr>
        <w:t>i</w:t>
      </w:r>
      <w:r w:rsidRPr="00AA35D0">
        <w:rPr>
          <w:rFonts w:cstheme="minorHAnsi"/>
          <w:color w:val="231F20"/>
          <w:szCs w:val="18"/>
        </w:rPr>
        <w:t>me</w:t>
      </w:r>
      <w:r w:rsidRPr="00AA35D0">
        <w:rPr>
          <w:rFonts w:cstheme="minorHAnsi"/>
          <w:color w:val="231F20"/>
          <w:spacing w:val="1"/>
          <w:szCs w:val="18"/>
        </w:rPr>
        <w:t xml:space="preserve"> </w:t>
      </w:r>
      <w:r w:rsidRPr="00AA35D0">
        <w:rPr>
          <w:rFonts w:cstheme="minorHAnsi"/>
          <w:color w:val="231F20"/>
          <w:spacing w:val="-1"/>
          <w:szCs w:val="18"/>
        </w:rPr>
        <w:t>s</w:t>
      </w:r>
      <w:r w:rsidRPr="00AA35D0">
        <w:rPr>
          <w:rFonts w:cstheme="minorHAnsi"/>
          <w:color w:val="231F20"/>
          <w:szCs w:val="18"/>
        </w:rPr>
        <w:t>tuden</w:t>
      </w:r>
      <w:r w:rsidRPr="00AA35D0">
        <w:rPr>
          <w:rFonts w:cstheme="minorHAnsi"/>
          <w:color w:val="231F20"/>
          <w:spacing w:val="-1"/>
          <w:szCs w:val="18"/>
        </w:rPr>
        <w:t>t</w:t>
      </w:r>
      <w:r w:rsidRPr="00AA35D0">
        <w:rPr>
          <w:rFonts w:cstheme="minorHAnsi"/>
          <w:color w:val="231F20"/>
          <w:szCs w:val="18"/>
        </w:rPr>
        <w:t>s.</w:t>
      </w:r>
    </w:p>
    <w:p w14:paraId="1FA58AB1" w14:textId="77777777" w:rsidR="00AA35D0" w:rsidRPr="00AA35D0" w:rsidRDefault="00AA35D0" w:rsidP="00AA35D0">
      <w:pPr>
        <w:keepNext/>
        <w:keepLines/>
        <w:spacing w:before="200" w:after="0"/>
        <w:outlineLvl w:val="3"/>
        <w:rPr>
          <w:rFonts w:asciiTheme="majorHAnsi" w:eastAsiaTheme="majorEastAsia" w:hAnsiTheme="majorHAnsi" w:cstheme="majorBidi"/>
          <w:b/>
          <w:bCs/>
          <w:i/>
          <w:iCs/>
          <w:color w:val="262626" w:themeColor="text1" w:themeTint="D9"/>
        </w:rPr>
      </w:pPr>
      <w:r w:rsidRPr="00AA35D0">
        <w:rPr>
          <w:rFonts w:asciiTheme="majorHAnsi" w:eastAsiaTheme="majorEastAsia" w:hAnsiTheme="majorHAnsi" w:cstheme="majorBidi"/>
          <w:b/>
          <w:bCs/>
          <w:i/>
          <w:iCs/>
          <w:color w:val="262626" w:themeColor="text1" w:themeTint="D9"/>
        </w:rPr>
        <w:t>Cou</w:t>
      </w:r>
      <w:r w:rsidRPr="00AA35D0">
        <w:rPr>
          <w:rFonts w:asciiTheme="majorHAnsi" w:eastAsiaTheme="majorEastAsia" w:hAnsiTheme="majorHAnsi" w:cstheme="majorBidi"/>
          <w:b/>
          <w:bCs/>
          <w:i/>
          <w:iCs/>
          <w:color w:val="262626" w:themeColor="text1" w:themeTint="D9"/>
          <w:spacing w:val="-1"/>
        </w:rPr>
        <w:t>rs</w:t>
      </w:r>
      <w:r w:rsidRPr="00AA35D0">
        <w:rPr>
          <w:rFonts w:asciiTheme="majorHAnsi" w:eastAsiaTheme="majorEastAsia" w:hAnsiTheme="majorHAnsi" w:cstheme="majorBidi"/>
          <w:b/>
          <w:bCs/>
          <w:i/>
          <w:iCs/>
          <w:color w:val="262626" w:themeColor="text1" w:themeTint="D9"/>
        </w:rPr>
        <w:t>es: 900 clock hours</w:t>
      </w:r>
    </w:p>
    <w:tbl>
      <w:tblPr>
        <w:tblStyle w:val="TableGrid18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4909"/>
        <w:gridCol w:w="1202"/>
      </w:tblGrid>
      <w:tr w:rsidR="00AA35D0" w:rsidRPr="00AA35D0" w14:paraId="2C48F42C" w14:textId="77777777" w:rsidTr="00AA35D0">
        <w:tc>
          <w:tcPr>
            <w:tcW w:w="756" w:type="pct"/>
          </w:tcPr>
          <w:p w14:paraId="2CC6637F" w14:textId="77777777" w:rsidR="00AA35D0" w:rsidRPr="00AA35D0" w:rsidRDefault="00AA35D0" w:rsidP="00AA35D0">
            <w:pPr>
              <w:spacing w:after="0" w:line="240" w:lineRule="auto"/>
              <w:rPr>
                <w:rFonts w:eastAsia="Times New Roman" w:cstheme="minorHAnsi"/>
                <w:color w:val="231F20"/>
                <w:spacing w:val="-1"/>
              </w:rPr>
            </w:pPr>
          </w:p>
        </w:tc>
        <w:tc>
          <w:tcPr>
            <w:tcW w:w="3409" w:type="pct"/>
          </w:tcPr>
          <w:p w14:paraId="51E3C5A5" w14:textId="77777777" w:rsidR="00AA35D0" w:rsidRPr="00AA35D0" w:rsidRDefault="00AA35D0" w:rsidP="00AA35D0">
            <w:pPr>
              <w:spacing w:after="0" w:line="240" w:lineRule="auto"/>
              <w:rPr>
                <w:rFonts w:eastAsia="Times New Roman" w:cstheme="minorHAnsi"/>
                <w:color w:val="231F20"/>
              </w:rPr>
            </w:pPr>
          </w:p>
        </w:tc>
        <w:tc>
          <w:tcPr>
            <w:tcW w:w="835" w:type="pct"/>
          </w:tcPr>
          <w:p w14:paraId="2A2221DC" w14:textId="77777777" w:rsidR="00AA35D0" w:rsidRPr="00AA35D0" w:rsidRDefault="00AA35D0" w:rsidP="00AA35D0">
            <w:pPr>
              <w:spacing w:after="0" w:line="240" w:lineRule="auto"/>
              <w:jc w:val="center"/>
              <w:rPr>
                <w:rFonts w:eastAsia="Times New Roman" w:cstheme="minorHAnsi"/>
                <w:b/>
                <w:color w:val="231F20"/>
              </w:rPr>
            </w:pPr>
            <w:r w:rsidRPr="00AA35D0">
              <w:rPr>
                <w:rFonts w:eastAsia="Times New Roman" w:cstheme="minorHAnsi"/>
                <w:b/>
                <w:color w:val="231F20"/>
              </w:rPr>
              <w:t>Clock</w:t>
            </w:r>
          </w:p>
          <w:p w14:paraId="7A79C35E" w14:textId="77777777" w:rsidR="00AA35D0" w:rsidRPr="00AA35D0" w:rsidRDefault="00AA35D0" w:rsidP="00AA35D0">
            <w:pPr>
              <w:spacing w:after="0" w:line="240" w:lineRule="auto"/>
              <w:jc w:val="center"/>
              <w:rPr>
                <w:rFonts w:eastAsia="Times New Roman" w:cstheme="minorHAnsi"/>
                <w:b/>
                <w:color w:val="231F20"/>
              </w:rPr>
            </w:pPr>
            <w:r w:rsidRPr="00AA35D0">
              <w:rPr>
                <w:rFonts w:eastAsia="Times New Roman" w:cstheme="minorHAnsi"/>
                <w:b/>
                <w:color w:val="231F20"/>
              </w:rPr>
              <w:t>Hours</w:t>
            </w:r>
          </w:p>
        </w:tc>
      </w:tr>
      <w:tr w:rsidR="00AA35D0" w:rsidRPr="00AA35D0" w14:paraId="49627A3C" w14:textId="77777777" w:rsidTr="00AA35D0">
        <w:tc>
          <w:tcPr>
            <w:tcW w:w="756" w:type="pct"/>
          </w:tcPr>
          <w:p w14:paraId="05CBFBC1" w14:textId="77777777" w:rsidR="00AA35D0" w:rsidRPr="00AA35D0" w:rsidRDefault="00AA35D0" w:rsidP="00AA35D0">
            <w:pPr>
              <w:spacing w:after="0" w:line="240" w:lineRule="auto"/>
              <w:rPr>
                <w:rFonts w:cstheme="minorHAnsi"/>
                <w:bCs/>
              </w:rPr>
            </w:pPr>
            <w:r w:rsidRPr="00AA35D0">
              <w:rPr>
                <w:rFonts w:eastAsia="Times New Roman" w:cstheme="minorHAnsi"/>
                <w:color w:val="231F20"/>
                <w:spacing w:val="-1"/>
              </w:rPr>
              <w:t>PMT 102</w:t>
            </w:r>
          </w:p>
        </w:tc>
        <w:tc>
          <w:tcPr>
            <w:tcW w:w="3409" w:type="pct"/>
          </w:tcPr>
          <w:p w14:paraId="7D85BE53" w14:textId="77777777" w:rsidR="00AA35D0" w:rsidRPr="00AA35D0" w:rsidRDefault="00AA35D0" w:rsidP="00AA35D0">
            <w:pPr>
              <w:spacing w:after="0" w:line="240" w:lineRule="auto"/>
              <w:rPr>
                <w:rFonts w:cstheme="minorHAnsi"/>
                <w:bCs/>
              </w:rPr>
            </w:pPr>
            <w:r w:rsidRPr="00AA35D0">
              <w:rPr>
                <w:rFonts w:eastAsia="Times New Roman" w:cstheme="minorHAnsi"/>
                <w:color w:val="231F20"/>
              </w:rPr>
              <w:t>Orientation to Massage Therapy</w:t>
            </w:r>
          </w:p>
        </w:tc>
        <w:tc>
          <w:tcPr>
            <w:tcW w:w="835" w:type="pct"/>
          </w:tcPr>
          <w:p w14:paraId="0EE38498" w14:textId="77777777" w:rsidR="00AA35D0" w:rsidRPr="00AA35D0" w:rsidRDefault="00AA35D0" w:rsidP="00AA35D0">
            <w:pPr>
              <w:spacing w:after="0" w:line="240" w:lineRule="auto"/>
              <w:jc w:val="center"/>
              <w:rPr>
                <w:rFonts w:cstheme="minorHAnsi"/>
                <w:bCs/>
              </w:rPr>
            </w:pPr>
            <w:r w:rsidRPr="00AA35D0">
              <w:rPr>
                <w:rFonts w:eastAsia="Times New Roman" w:cstheme="minorHAnsi"/>
                <w:color w:val="231F20"/>
              </w:rPr>
              <w:t>100</w:t>
            </w:r>
          </w:p>
        </w:tc>
      </w:tr>
      <w:tr w:rsidR="00AA35D0" w:rsidRPr="00AA35D0" w14:paraId="003BDAD9" w14:textId="77777777" w:rsidTr="00AA35D0">
        <w:tc>
          <w:tcPr>
            <w:tcW w:w="756" w:type="pct"/>
          </w:tcPr>
          <w:p w14:paraId="61F8206B" w14:textId="77777777" w:rsidR="00AA35D0" w:rsidRPr="00AA35D0" w:rsidRDefault="00AA35D0" w:rsidP="00AA35D0">
            <w:pPr>
              <w:spacing w:after="0" w:line="240" w:lineRule="auto"/>
              <w:rPr>
                <w:rFonts w:cstheme="minorHAnsi"/>
                <w:bCs/>
              </w:rPr>
            </w:pPr>
            <w:r w:rsidRPr="00AA35D0">
              <w:rPr>
                <w:rFonts w:eastAsia="Times New Roman" w:cstheme="minorHAnsi"/>
                <w:color w:val="231F20"/>
                <w:spacing w:val="-1"/>
              </w:rPr>
              <w:t>P</w:t>
            </w:r>
            <w:r w:rsidRPr="00AA35D0">
              <w:rPr>
                <w:rFonts w:eastAsia="Times New Roman" w:cstheme="minorHAnsi"/>
                <w:color w:val="231F20"/>
              </w:rPr>
              <w:t>MT 106</w:t>
            </w:r>
          </w:p>
        </w:tc>
        <w:tc>
          <w:tcPr>
            <w:tcW w:w="3409" w:type="pct"/>
          </w:tcPr>
          <w:p w14:paraId="070093CC" w14:textId="77777777" w:rsidR="00AA35D0" w:rsidRPr="00AA35D0" w:rsidRDefault="00AA35D0" w:rsidP="00AA35D0">
            <w:pPr>
              <w:spacing w:after="0" w:line="240" w:lineRule="auto"/>
              <w:rPr>
                <w:rFonts w:cstheme="minorHAnsi"/>
                <w:bCs/>
              </w:rPr>
            </w:pPr>
            <w:r w:rsidRPr="00AA35D0">
              <w:rPr>
                <w:rFonts w:eastAsia="Times New Roman" w:cstheme="minorHAnsi"/>
                <w:color w:val="231F20"/>
                <w:spacing w:val="-1"/>
              </w:rPr>
              <w:t>Massage and Neuromuscular Therapy I</w:t>
            </w:r>
          </w:p>
        </w:tc>
        <w:tc>
          <w:tcPr>
            <w:tcW w:w="835" w:type="pct"/>
          </w:tcPr>
          <w:p w14:paraId="3C32B44E" w14:textId="77777777" w:rsidR="00AA35D0" w:rsidRPr="00AA35D0" w:rsidRDefault="00AA35D0" w:rsidP="00AA35D0">
            <w:pPr>
              <w:spacing w:after="0" w:line="240" w:lineRule="auto"/>
              <w:jc w:val="center"/>
              <w:rPr>
                <w:rFonts w:cstheme="minorHAnsi"/>
                <w:bCs/>
              </w:rPr>
            </w:pPr>
            <w:r w:rsidRPr="00AA35D0">
              <w:rPr>
                <w:rFonts w:cstheme="minorHAnsi"/>
                <w:bCs/>
              </w:rPr>
              <w:t>100</w:t>
            </w:r>
          </w:p>
        </w:tc>
      </w:tr>
      <w:tr w:rsidR="00AA35D0" w:rsidRPr="00AA35D0" w14:paraId="5643FE74" w14:textId="77777777" w:rsidTr="00AA35D0">
        <w:tc>
          <w:tcPr>
            <w:tcW w:w="756" w:type="pct"/>
          </w:tcPr>
          <w:p w14:paraId="13476763" w14:textId="77777777" w:rsidR="00AA35D0" w:rsidRPr="00AA35D0" w:rsidRDefault="00AA35D0" w:rsidP="00AA35D0">
            <w:pPr>
              <w:spacing w:after="0" w:line="240" w:lineRule="auto"/>
              <w:rPr>
                <w:rFonts w:cstheme="minorHAnsi"/>
                <w:bCs/>
              </w:rPr>
            </w:pPr>
            <w:r w:rsidRPr="00AA35D0">
              <w:rPr>
                <w:rFonts w:cstheme="minorHAnsi"/>
                <w:bCs/>
              </w:rPr>
              <w:t>PMT 121</w:t>
            </w:r>
          </w:p>
        </w:tc>
        <w:tc>
          <w:tcPr>
            <w:tcW w:w="3409" w:type="pct"/>
          </w:tcPr>
          <w:p w14:paraId="35560F6B" w14:textId="77777777" w:rsidR="00AA35D0" w:rsidRPr="00AA35D0" w:rsidRDefault="00AA35D0" w:rsidP="00AA35D0">
            <w:pPr>
              <w:spacing w:after="0" w:line="240" w:lineRule="auto"/>
              <w:rPr>
                <w:rFonts w:cstheme="minorHAnsi"/>
                <w:bCs/>
              </w:rPr>
            </w:pPr>
            <w:r w:rsidRPr="00AA35D0">
              <w:rPr>
                <w:rFonts w:cstheme="minorHAnsi"/>
                <w:bCs/>
              </w:rPr>
              <w:t>Massage and Neuromuscular Therapy II</w:t>
            </w:r>
          </w:p>
        </w:tc>
        <w:tc>
          <w:tcPr>
            <w:tcW w:w="835" w:type="pct"/>
          </w:tcPr>
          <w:p w14:paraId="419A4488" w14:textId="77777777" w:rsidR="00AA35D0" w:rsidRPr="00AA35D0" w:rsidRDefault="00AA35D0" w:rsidP="00AA35D0">
            <w:pPr>
              <w:spacing w:after="0" w:line="240" w:lineRule="auto"/>
              <w:jc w:val="center"/>
              <w:rPr>
                <w:rFonts w:cstheme="minorHAnsi"/>
                <w:bCs/>
              </w:rPr>
            </w:pPr>
            <w:r w:rsidRPr="00AA35D0">
              <w:rPr>
                <w:rFonts w:cstheme="minorHAnsi"/>
                <w:bCs/>
              </w:rPr>
              <w:t>100</w:t>
            </w:r>
          </w:p>
        </w:tc>
      </w:tr>
      <w:tr w:rsidR="00AA35D0" w:rsidRPr="00AA35D0" w14:paraId="13F7C20A" w14:textId="77777777" w:rsidTr="00AA35D0">
        <w:tc>
          <w:tcPr>
            <w:tcW w:w="756" w:type="pct"/>
          </w:tcPr>
          <w:p w14:paraId="09859B4F" w14:textId="77777777" w:rsidR="00AA35D0" w:rsidRPr="00AA35D0" w:rsidRDefault="00AA35D0" w:rsidP="00AA35D0">
            <w:pPr>
              <w:spacing w:after="0" w:line="240" w:lineRule="auto"/>
              <w:rPr>
                <w:rFonts w:cstheme="minorHAnsi"/>
                <w:bCs/>
              </w:rPr>
            </w:pPr>
            <w:r w:rsidRPr="00AA35D0">
              <w:rPr>
                <w:rFonts w:cstheme="minorHAnsi"/>
                <w:bCs/>
              </w:rPr>
              <w:t>PMT 126</w:t>
            </w:r>
          </w:p>
        </w:tc>
        <w:tc>
          <w:tcPr>
            <w:tcW w:w="3409" w:type="pct"/>
          </w:tcPr>
          <w:p w14:paraId="65A3E024" w14:textId="77777777" w:rsidR="00AA35D0" w:rsidRPr="00AA35D0" w:rsidRDefault="00AA35D0" w:rsidP="00AA35D0">
            <w:pPr>
              <w:spacing w:after="0" w:line="240" w:lineRule="auto"/>
              <w:rPr>
                <w:rFonts w:cstheme="minorHAnsi"/>
                <w:bCs/>
              </w:rPr>
            </w:pPr>
            <w:r w:rsidRPr="00AA35D0">
              <w:rPr>
                <w:rFonts w:cstheme="minorHAnsi"/>
                <w:bCs/>
              </w:rPr>
              <w:t>Massage and Neuromuscular Therapy III</w:t>
            </w:r>
          </w:p>
        </w:tc>
        <w:tc>
          <w:tcPr>
            <w:tcW w:w="835" w:type="pct"/>
          </w:tcPr>
          <w:p w14:paraId="5ADAB8FE" w14:textId="77777777" w:rsidR="00AA35D0" w:rsidRPr="00AA35D0" w:rsidRDefault="00AA35D0" w:rsidP="00AA35D0">
            <w:pPr>
              <w:spacing w:after="0" w:line="240" w:lineRule="auto"/>
              <w:jc w:val="center"/>
              <w:rPr>
                <w:rFonts w:cstheme="minorHAnsi"/>
                <w:bCs/>
              </w:rPr>
            </w:pPr>
            <w:r w:rsidRPr="00AA35D0">
              <w:rPr>
                <w:rFonts w:cstheme="minorHAnsi"/>
                <w:bCs/>
              </w:rPr>
              <w:t>100</w:t>
            </w:r>
          </w:p>
        </w:tc>
      </w:tr>
      <w:tr w:rsidR="00AA35D0" w:rsidRPr="00AA35D0" w14:paraId="20329C02" w14:textId="77777777" w:rsidTr="00AA35D0">
        <w:tc>
          <w:tcPr>
            <w:tcW w:w="756" w:type="pct"/>
          </w:tcPr>
          <w:p w14:paraId="22DBC457" w14:textId="77777777" w:rsidR="00AA35D0" w:rsidRPr="00AA35D0" w:rsidRDefault="00AA35D0" w:rsidP="00AA35D0">
            <w:pPr>
              <w:spacing w:after="0" w:line="240" w:lineRule="auto"/>
              <w:rPr>
                <w:rFonts w:cstheme="minorHAnsi"/>
                <w:bCs/>
              </w:rPr>
            </w:pPr>
            <w:r w:rsidRPr="00AA35D0">
              <w:rPr>
                <w:rFonts w:cstheme="minorHAnsi"/>
                <w:bCs/>
              </w:rPr>
              <w:t>PMT 131</w:t>
            </w:r>
          </w:p>
        </w:tc>
        <w:tc>
          <w:tcPr>
            <w:tcW w:w="3409" w:type="pct"/>
          </w:tcPr>
          <w:p w14:paraId="6407F4C0" w14:textId="77777777" w:rsidR="00AA35D0" w:rsidRPr="00AA35D0" w:rsidRDefault="00AA35D0" w:rsidP="00AA35D0">
            <w:pPr>
              <w:spacing w:after="0" w:line="240" w:lineRule="auto"/>
              <w:rPr>
                <w:rFonts w:cstheme="minorHAnsi"/>
                <w:bCs/>
              </w:rPr>
            </w:pPr>
            <w:r w:rsidRPr="00AA35D0">
              <w:rPr>
                <w:rFonts w:cstheme="minorHAnsi"/>
                <w:bCs/>
              </w:rPr>
              <w:t>Massage and Neuromuscular Therapy IV</w:t>
            </w:r>
          </w:p>
        </w:tc>
        <w:tc>
          <w:tcPr>
            <w:tcW w:w="835" w:type="pct"/>
          </w:tcPr>
          <w:p w14:paraId="20455DF7" w14:textId="77777777" w:rsidR="00AA35D0" w:rsidRPr="00AA35D0" w:rsidRDefault="00AA35D0" w:rsidP="00AA35D0">
            <w:pPr>
              <w:spacing w:after="0" w:line="240" w:lineRule="auto"/>
              <w:jc w:val="center"/>
              <w:rPr>
                <w:rFonts w:cstheme="minorHAnsi"/>
                <w:bCs/>
              </w:rPr>
            </w:pPr>
            <w:r w:rsidRPr="00AA35D0">
              <w:rPr>
                <w:rFonts w:cstheme="minorHAnsi"/>
                <w:bCs/>
              </w:rPr>
              <w:t>100</w:t>
            </w:r>
          </w:p>
        </w:tc>
      </w:tr>
      <w:tr w:rsidR="00AA35D0" w:rsidRPr="00AA35D0" w14:paraId="6F5C6ADD" w14:textId="77777777" w:rsidTr="00AA35D0">
        <w:tc>
          <w:tcPr>
            <w:tcW w:w="756" w:type="pct"/>
          </w:tcPr>
          <w:p w14:paraId="5097B2F2" w14:textId="77777777" w:rsidR="00AA35D0" w:rsidRPr="00AA35D0" w:rsidRDefault="00AA35D0" w:rsidP="00AA35D0">
            <w:pPr>
              <w:spacing w:after="0" w:line="240" w:lineRule="auto"/>
              <w:rPr>
                <w:rFonts w:cstheme="minorHAnsi"/>
                <w:bCs/>
              </w:rPr>
            </w:pPr>
            <w:r w:rsidRPr="00AA35D0">
              <w:rPr>
                <w:rFonts w:cstheme="minorHAnsi"/>
                <w:bCs/>
              </w:rPr>
              <w:t>PMT 136</w:t>
            </w:r>
          </w:p>
        </w:tc>
        <w:tc>
          <w:tcPr>
            <w:tcW w:w="3409" w:type="pct"/>
          </w:tcPr>
          <w:p w14:paraId="66B8CCEC" w14:textId="77777777" w:rsidR="00AA35D0" w:rsidRPr="00AA35D0" w:rsidRDefault="00AA35D0" w:rsidP="00AA35D0">
            <w:pPr>
              <w:spacing w:after="0" w:line="240" w:lineRule="auto"/>
              <w:rPr>
                <w:rFonts w:cstheme="minorHAnsi"/>
              </w:rPr>
            </w:pPr>
            <w:r w:rsidRPr="00AA35D0">
              <w:rPr>
                <w:rFonts w:cstheme="minorHAnsi"/>
              </w:rPr>
              <w:t>Massage and Neuromuscular Therapy V</w:t>
            </w:r>
          </w:p>
        </w:tc>
        <w:tc>
          <w:tcPr>
            <w:tcW w:w="835" w:type="pct"/>
          </w:tcPr>
          <w:p w14:paraId="5A9A5FDC" w14:textId="77777777" w:rsidR="00AA35D0" w:rsidRPr="00AA35D0" w:rsidRDefault="00AA35D0" w:rsidP="00AA35D0">
            <w:pPr>
              <w:spacing w:after="0" w:line="240" w:lineRule="auto"/>
              <w:jc w:val="center"/>
              <w:rPr>
                <w:rFonts w:cstheme="minorHAnsi"/>
                <w:bCs/>
              </w:rPr>
            </w:pPr>
            <w:r w:rsidRPr="00AA35D0">
              <w:rPr>
                <w:rFonts w:cstheme="minorHAnsi"/>
                <w:bCs/>
              </w:rPr>
              <w:t>100</w:t>
            </w:r>
          </w:p>
        </w:tc>
      </w:tr>
      <w:tr w:rsidR="00AA35D0" w:rsidRPr="00AA35D0" w14:paraId="044E8EA5" w14:textId="77777777" w:rsidTr="00AA35D0">
        <w:tc>
          <w:tcPr>
            <w:tcW w:w="756" w:type="pct"/>
          </w:tcPr>
          <w:p w14:paraId="477C885C" w14:textId="77777777" w:rsidR="00AA35D0" w:rsidRPr="00AA35D0" w:rsidRDefault="00AA35D0" w:rsidP="00AA35D0">
            <w:pPr>
              <w:spacing w:after="0" w:line="240" w:lineRule="auto"/>
              <w:rPr>
                <w:rFonts w:cstheme="minorHAnsi"/>
                <w:bCs/>
              </w:rPr>
            </w:pPr>
            <w:r w:rsidRPr="00AA35D0">
              <w:rPr>
                <w:rFonts w:cstheme="minorHAnsi"/>
                <w:bCs/>
              </w:rPr>
              <w:t>PMT 141</w:t>
            </w:r>
          </w:p>
        </w:tc>
        <w:tc>
          <w:tcPr>
            <w:tcW w:w="3409" w:type="pct"/>
          </w:tcPr>
          <w:p w14:paraId="0F8816CE" w14:textId="77777777" w:rsidR="00AA35D0" w:rsidRPr="00AA35D0" w:rsidRDefault="00AA35D0" w:rsidP="00AA35D0">
            <w:pPr>
              <w:spacing w:after="0" w:line="240" w:lineRule="auto"/>
              <w:rPr>
                <w:rFonts w:cstheme="minorHAnsi"/>
                <w:bCs/>
              </w:rPr>
            </w:pPr>
            <w:r w:rsidRPr="00AA35D0">
              <w:rPr>
                <w:rFonts w:cstheme="minorHAnsi"/>
                <w:bCs/>
              </w:rPr>
              <w:t>Massage and Neuromuscular Therapy VI</w:t>
            </w:r>
          </w:p>
        </w:tc>
        <w:tc>
          <w:tcPr>
            <w:tcW w:w="835" w:type="pct"/>
          </w:tcPr>
          <w:p w14:paraId="72DF8718" w14:textId="77777777" w:rsidR="00AA35D0" w:rsidRPr="00AA35D0" w:rsidRDefault="00AA35D0" w:rsidP="00AA35D0">
            <w:pPr>
              <w:spacing w:after="0" w:line="240" w:lineRule="auto"/>
              <w:jc w:val="center"/>
              <w:rPr>
                <w:rFonts w:cstheme="minorHAnsi"/>
                <w:bCs/>
              </w:rPr>
            </w:pPr>
            <w:r w:rsidRPr="00AA35D0">
              <w:rPr>
                <w:rFonts w:cstheme="minorHAnsi"/>
                <w:bCs/>
              </w:rPr>
              <w:t>100</w:t>
            </w:r>
          </w:p>
        </w:tc>
      </w:tr>
      <w:tr w:rsidR="00AA35D0" w:rsidRPr="00AA35D0" w14:paraId="04D979C8" w14:textId="77777777" w:rsidTr="00AA35D0">
        <w:tc>
          <w:tcPr>
            <w:tcW w:w="756" w:type="pct"/>
          </w:tcPr>
          <w:p w14:paraId="54C30B35" w14:textId="77777777" w:rsidR="00AA35D0" w:rsidRPr="00AA35D0" w:rsidRDefault="00AA35D0" w:rsidP="00AA35D0">
            <w:pPr>
              <w:spacing w:after="0" w:line="240" w:lineRule="auto"/>
              <w:rPr>
                <w:rFonts w:cstheme="minorHAnsi"/>
                <w:bCs/>
              </w:rPr>
            </w:pPr>
            <w:r w:rsidRPr="00AA35D0">
              <w:rPr>
                <w:rFonts w:cstheme="minorHAnsi"/>
                <w:bCs/>
              </w:rPr>
              <w:t>PMT 146</w:t>
            </w:r>
          </w:p>
        </w:tc>
        <w:tc>
          <w:tcPr>
            <w:tcW w:w="3409" w:type="pct"/>
          </w:tcPr>
          <w:p w14:paraId="5991E418" w14:textId="77777777" w:rsidR="00AA35D0" w:rsidRPr="00AA35D0" w:rsidRDefault="00AA35D0" w:rsidP="00AA35D0">
            <w:pPr>
              <w:spacing w:after="0" w:line="240" w:lineRule="auto"/>
              <w:rPr>
                <w:rFonts w:cstheme="minorHAnsi"/>
                <w:bCs/>
              </w:rPr>
            </w:pPr>
            <w:r w:rsidRPr="00AA35D0">
              <w:rPr>
                <w:rFonts w:cstheme="minorHAnsi"/>
                <w:bCs/>
              </w:rPr>
              <w:t>Massage and Neuromuscular Therapy VII</w:t>
            </w:r>
          </w:p>
        </w:tc>
        <w:tc>
          <w:tcPr>
            <w:tcW w:w="835" w:type="pct"/>
          </w:tcPr>
          <w:p w14:paraId="4CE83F84" w14:textId="77777777" w:rsidR="00AA35D0" w:rsidRPr="00AA35D0" w:rsidRDefault="00AA35D0" w:rsidP="00AA35D0">
            <w:pPr>
              <w:spacing w:after="0" w:line="240" w:lineRule="auto"/>
              <w:jc w:val="center"/>
              <w:rPr>
                <w:rFonts w:cstheme="minorHAnsi"/>
                <w:bCs/>
              </w:rPr>
            </w:pPr>
            <w:r w:rsidRPr="00AA35D0">
              <w:rPr>
                <w:rFonts w:cstheme="minorHAnsi"/>
                <w:bCs/>
              </w:rPr>
              <w:t>100</w:t>
            </w:r>
          </w:p>
        </w:tc>
      </w:tr>
      <w:tr w:rsidR="00AA35D0" w:rsidRPr="00AA35D0" w14:paraId="52DBBA43" w14:textId="77777777" w:rsidTr="00AA35D0">
        <w:tc>
          <w:tcPr>
            <w:tcW w:w="756" w:type="pct"/>
          </w:tcPr>
          <w:p w14:paraId="2621A46E" w14:textId="77777777" w:rsidR="00AA35D0" w:rsidRPr="00AA35D0" w:rsidRDefault="00AA35D0" w:rsidP="00AA35D0">
            <w:pPr>
              <w:spacing w:after="0" w:line="240" w:lineRule="auto"/>
              <w:rPr>
                <w:rFonts w:cstheme="minorHAnsi"/>
                <w:bCs/>
              </w:rPr>
            </w:pPr>
            <w:r w:rsidRPr="00AA35D0">
              <w:rPr>
                <w:rFonts w:cstheme="minorHAnsi"/>
                <w:bCs/>
              </w:rPr>
              <w:t>PMT 910</w:t>
            </w:r>
          </w:p>
        </w:tc>
        <w:tc>
          <w:tcPr>
            <w:tcW w:w="3409" w:type="pct"/>
          </w:tcPr>
          <w:p w14:paraId="73ADE155" w14:textId="77777777" w:rsidR="00AA35D0" w:rsidRPr="00AA35D0" w:rsidRDefault="00AA35D0" w:rsidP="00AA35D0">
            <w:pPr>
              <w:spacing w:after="0" w:line="240" w:lineRule="auto"/>
              <w:rPr>
                <w:rFonts w:cstheme="minorHAnsi"/>
                <w:bCs/>
              </w:rPr>
            </w:pPr>
            <w:r w:rsidRPr="00AA35D0">
              <w:rPr>
                <w:rFonts w:cstheme="minorHAnsi"/>
                <w:bCs/>
              </w:rPr>
              <w:t>Student Clinic I</w:t>
            </w:r>
          </w:p>
        </w:tc>
        <w:tc>
          <w:tcPr>
            <w:tcW w:w="835" w:type="pct"/>
          </w:tcPr>
          <w:p w14:paraId="70AA5DC1" w14:textId="77777777" w:rsidR="00AA35D0" w:rsidRPr="00AA35D0" w:rsidRDefault="00AA35D0" w:rsidP="00AA35D0">
            <w:pPr>
              <w:spacing w:after="0" w:line="240" w:lineRule="auto"/>
              <w:jc w:val="center"/>
              <w:rPr>
                <w:rFonts w:cstheme="minorHAnsi"/>
                <w:bCs/>
              </w:rPr>
            </w:pPr>
            <w:r w:rsidRPr="00AA35D0">
              <w:rPr>
                <w:rFonts w:cstheme="minorHAnsi"/>
                <w:bCs/>
              </w:rPr>
              <w:t>25</w:t>
            </w:r>
          </w:p>
        </w:tc>
      </w:tr>
      <w:tr w:rsidR="00AA35D0" w:rsidRPr="00AA35D0" w14:paraId="4F0AC362" w14:textId="77777777" w:rsidTr="00AA35D0">
        <w:tc>
          <w:tcPr>
            <w:tcW w:w="756" w:type="pct"/>
          </w:tcPr>
          <w:p w14:paraId="52856DA3" w14:textId="77777777" w:rsidR="00AA35D0" w:rsidRPr="00AA35D0" w:rsidRDefault="00AA35D0" w:rsidP="00AA35D0">
            <w:pPr>
              <w:spacing w:after="0" w:line="240" w:lineRule="auto"/>
              <w:rPr>
                <w:rFonts w:cstheme="minorHAnsi"/>
                <w:bCs/>
              </w:rPr>
            </w:pPr>
            <w:r w:rsidRPr="00AA35D0">
              <w:rPr>
                <w:rFonts w:cstheme="minorHAnsi"/>
                <w:bCs/>
              </w:rPr>
              <w:t>PMT 911</w:t>
            </w:r>
          </w:p>
        </w:tc>
        <w:tc>
          <w:tcPr>
            <w:tcW w:w="3409" w:type="pct"/>
          </w:tcPr>
          <w:p w14:paraId="63CBE320" w14:textId="77777777" w:rsidR="00AA35D0" w:rsidRPr="00AA35D0" w:rsidRDefault="00AA35D0" w:rsidP="00AA35D0">
            <w:pPr>
              <w:spacing w:after="0" w:line="240" w:lineRule="auto"/>
              <w:rPr>
                <w:rFonts w:cstheme="minorHAnsi"/>
                <w:bCs/>
              </w:rPr>
            </w:pPr>
            <w:r w:rsidRPr="00AA35D0">
              <w:rPr>
                <w:rFonts w:cstheme="minorHAnsi"/>
                <w:bCs/>
              </w:rPr>
              <w:t>Student Clinic II</w:t>
            </w:r>
          </w:p>
        </w:tc>
        <w:tc>
          <w:tcPr>
            <w:tcW w:w="835" w:type="pct"/>
          </w:tcPr>
          <w:p w14:paraId="1FD52575" w14:textId="77777777" w:rsidR="00AA35D0" w:rsidRPr="00AA35D0" w:rsidRDefault="00AA35D0" w:rsidP="00AA35D0">
            <w:pPr>
              <w:spacing w:after="0" w:line="240" w:lineRule="auto"/>
              <w:jc w:val="center"/>
              <w:rPr>
                <w:rFonts w:cstheme="minorHAnsi"/>
                <w:bCs/>
              </w:rPr>
            </w:pPr>
            <w:r w:rsidRPr="00AA35D0">
              <w:rPr>
                <w:rFonts w:cstheme="minorHAnsi"/>
                <w:bCs/>
              </w:rPr>
              <w:t>25</w:t>
            </w:r>
          </w:p>
        </w:tc>
      </w:tr>
      <w:tr w:rsidR="00AA35D0" w:rsidRPr="00AA35D0" w14:paraId="56600FF2" w14:textId="77777777" w:rsidTr="00AA35D0">
        <w:tc>
          <w:tcPr>
            <w:tcW w:w="756" w:type="pct"/>
          </w:tcPr>
          <w:p w14:paraId="6AF6642F" w14:textId="77777777" w:rsidR="00AA35D0" w:rsidRPr="00AA35D0" w:rsidRDefault="00AA35D0" w:rsidP="00AA35D0">
            <w:pPr>
              <w:spacing w:after="0" w:line="240" w:lineRule="auto"/>
              <w:rPr>
                <w:rFonts w:cstheme="minorHAnsi"/>
                <w:bCs/>
              </w:rPr>
            </w:pPr>
            <w:r w:rsidRPr="00AA35D0">
              <w:rPr>
                <w:rFonts w:cstheme="minorHAnsi"/>
                <w:bCs/>
              </w:rPr>
              <w:t>PMT 912</w:t>
            </w:r>
          </w:p>
        </w:tc>
        <w:tc>
          <w:tcPr>
            <w:tcW w:w="3409" w:type="pct"/>
          </w:tcPr>
          <w:p w14:paraId="096E5A43" w14:textId="77777777" w:rsidR="00AA35D0" w:rsidRPr="00AA35D0" w:rsidRDefault="00AA35D0" w:rsidP="00AA35D0">
            <w:pPr>
              <w:spacing w:after="0" w:line="240" w:lineRule="auto"/>
              <w:rPr>
                <w:rFonts w:cstheme="minorHAnsi"/>
                <w:bCs/>
              </w:rPr>
            </w:pPr>
            <w:r w:rsidRPr="00AA35D0">
              <w:rPr>
                <w:rFonts w:cstheme="minorHAnsi"/>
                <w:bCs/>
              </w:rPr>
              <w:t>Student Clinic III</w:t>
            </w:r>
          </w:p>
        </w:tc>
        <w:tc>
          <w:tcPr>
            <w:tcW w:w="835" w:type="pct"/>
          </w:tcPr>
          <w:p w14:paraId="69896121" w14:textId="77777777" w:rsidR="00AA35D0" w:rsidRPr="00AA35D0" w:rsidRDefault="00AA35D0" w:rsidP="00AA35D0">
            <w:pPr>
              <w:spacing w:after="0" w:line="240" w:lineRule="auto"/>
              <w:jc w:val="center"/>
              <w:rPr>
                <w:rFonts w:cstheme="minorHAnsi"/>
                <w:bCs/>
              </w:rPr>
            </w:pPr>
            <w:r w:rsidRPr="00AA35D0">
              <w:rPr>
                <w:rFonts w:cstheme="minorHAnsi"/>
                <w:bCs/>
              </w:rPr>
              <w:t>25</w:t>
            </w:r>
          </w:p>
        </w:tc>
      </w:tr>
      <w:tr w:rsidR="00AA35D0" w:rsidRPr="00AA35D0" w14:paraId="2278BBD5" w14:textId="77777777" w:rsidTr="00AA35D0">
        <w:tc>
          <w:tcPr>
            <w:tcW w:w="756" w:type="pct"/>
          </w:tcPr>
          <w:p w14:paraId="3E509267" w14:textId="77777777" w:rsidR="00AA35D0" w:rsidRPr="00AA35D0" w:rsidRDefault="00AA35D0" w:rsidP="00AA35D0">
            <w:pPr>
              <w:spacing w:after="0" w:line="240" w:lineRule="auto"/>
              <w:rPr>
                <w:rFonts w:cstheme="minorHAnsi"/>
                <w:bCs/>
              </w:rPr>
            </w:pPr>
            <w:r w:rsidRPr="00AA35D0">
              <w:rPr>
                <w:rFonts w:cstheme="minorHAnsi"/>
                <w:bCs/>
              </w:rPr>
              <w:t>PMT 913</w:t>
            </w:r>
          </w:p>
        </w:tc>
        <w:tc>
          <w:tcPr>
            <w:tcW w:w="3409" w:type="pct"/>
          </w:tcPr>
          <w:p w14:paraId="340D4AF1" w14:textId="77777777" w:rsidR="00AA35D0" w:rsidRPr="00AA35D0" w:rsidRDefault="00AA35D0" w:rsidP="00AA35D0">
            <w:pPr>
              <w:spacing w:after="0" w:line="240" w:lineRule="auto"/>
              <w:rPr>
                <w:rFonts w:cstheme="minorHAnsi"/>
                <w:bCs/>
              </w:rPr>
            </w:pPr>
            <w:r w:rsidRPr="00AA35D0">
              <w:rPr>
                <w:rFonts w:cstheme="minorHAnsi"/>
                <w:bCs/>
              </w:rPr>
              <w:t>Student Clinic IV</w:t>
            </w:r>
          </w:p>
        </w:tc>
        <w:tc>
          <w:tcPr>
            <w:tcW w:w="835" w:type="pct"/>
          </w:tcPr>
          <w:p w14:paraId="7D00CB00" w14:textId="77777777" w:rsidR="00AA35D0" w:rsidRPr="00AA35D0" w:rsidRDefault="00AA35D0" w:rsidP="00AA35D0">
            <w:pPr>
              <w:spacing w:after="0" w:line="240" w:lineRule="auto"/>
              <w:jc w:val="center"/>
              <w:rPr>
                <w:rFonts w:cstheme="minorHAnsi"/>
                <w:bCs/>
              </w:rPr>
            </w:pPr>
            <w:r w:rsidRPr="00AA35D0">
              <w:rPr>
                <w:rFonts w:cstheme="minorHAnsi"/>
                <w:bCs/>
              </w:rPr>
              <w:t>25</w:t>
            </w:r>
          </w:p>
        </w:tc>
      </w:tr>
    </w:tbl>
    <w:p w14:paraId="0CCAA589" w14:textId="36CFA389" w:rsidR="00AA35D0" w:rsidRDefault="00AA35D0" w:rsidP="00AA35D0">
      <w:pPr>
        <w:widowControl w:val="0"/>
        <w:spacing w:line="246" w:lineRule="auto"/>
      </w:pPr>
    </w:p>
    <w:p w14:paraId="19DA5424" w14:textId="0F56E979" w:rsidR="00B00053" w:rsidRPr="00AA35D0" w:rsidRDefault="00D43229" w:rsidP="008E0608">
      <w:pPr>
        <w:rPr>
          <w:rFonts w:cstheme="minorHAnsi"/>
          <w:color w:val="231F20"/>
          <w:szCs w:val="18"/>
        </w:rPr>
      </w:pPr>
      <w:r w:rsidRPr="00AA35D0">
        <w:rPr>
          <w:rFonts w:cstheme="minorHAnsi"/>
          <w:color w:val="231F20"/>
          <w:spacing w:val="-1"/>
          <w:szCs w:val="18"/>
        </w:rPr>
        <w:t>F</w:t>
      </w:r>
      <w:r w:rsidRPr="00AA35D0">
        <w:rPr>
          <w:rFonts w:cstheme="minorHAnsi"/>
          <w:color w:val="231F20"/>
          <w:szCs w:val="18"/>
        </w:rPr>
        <w:t>or</w:t>
      </w:r>
      <w:r w:rsidRPr="00AA35D0">
        <w:rPr>
          <w:rFonts w:cstheme="minorHAnsi"/>
          <w:color w:val="231F20"/>
          <w:spacing w:val="12"/>
          <w:szCs w:val="18"/>
        </w:rPr>
        <w:t xml:space="preserve"> </w:t>
      </w:r>
      <w:r w:rsidRPr="00AA35D0">
        <w:rPr>
          <w:rFonts w:cstheme="minorHAnsi"/>
          <w:color w:val="231F20"/>
          <w:szCs w:val="18"/>
        </w:rPr>
        <w:t>inform</w:t>
      </w:r>
      <w:r w:rsidRPr="00AA35D0">
        <w:rPr>
          <w:rFonts w:cstheme="minorHAnsi"/>
          <w:color w:val="231F20"/>
          <w:spacing w:val="-1"/>
          <w:szCs w:val="18"/>
        </w:rPr>
        <w:t>a</w:t>
      </w:r>
      <w:r w:rsidRPr="00AA35D0">
        <w:rPr>
          <w:rFonts w:cstheme="minorHAnsi"/>
          <w:color w:val="231F20"/>
          <w:szCs w:val="18"/>
        </w:rPr>
        <w:t>t</w:t>
      </w:r>
      <w:r w:rsidRPr="00AA35D0">
        <w:rPr>
          <w:rFonts w:cstheme="minorHAnsi"/>
          <w:color w:val="231F20"/>
          <w:spacing w:val="-1"/>
          <w:szCs w:val="18"/>
        </w:rPr>
        <w:t>i</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graduat</w:t>
      </w:r>
      <w:r w:rsidRPr="00AA35D0">
        <w:rPr>
          <w:rFonts w:cstheme="minorHAnsi"/>
          <w:color w:val="231F20"/>
          <w:spacing w:val="-1"/>
          <w:szCs w:val="18"/>
        </w:rPr>
        <w:t>i</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ra</w:t>
      </w:r>
      <w:r w:rsidRPr="00AA35D0">
        <w:rPr>
          <w:rFonts w:cstheme="minorHAnsi"/>
          <w:color w:val="231F20"/>
          <w:spacing w:val="-1"/>
          <w:szCs w:val="18"/>
        </w:rPr>
        <w:t>t</w:t>
      </w:r>
      <w:r w:rsidRPr="00AA35D0">
        <w:rPr>
          <w:rFonts w:cstheme="minorHAnsi"/>
          <w:color w:val="231F20"/>
          <w:szCs w:val="18"/>
        </w:rPr>
        <w:t>e</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13"/>
          <w:szCs w:val="18"/>
        </w:rPr>
        <w:t xml:space="preserve"> </w:t>
      </w:r>
      <w:r w:rsidRPr="00AA35D0">
        <w:rPr>
          <w:rFonts w:cstheme="minorHAnsi"/>
          <w:color w:val="231F20"/>
          <w:spacing w:val="-1"/>
          <w:szCs w:val="18"/>
        </w:rPr>
        <w:t>s</w:t>
      </w:r>
      <w:r w:rsidRPr="00AA35D0">
        <w:rPr>
          <w:rFonts w:cstheme="minorHAnsi"/>
          <w:color w:val="231F20"/>
          <w:szCs w:val="18"/>
        </w:rPr>
        <w:t>tudent</w:t>
      </w:r>
      <w:r w:rsidRPr="00AA35D0">
        <w:rPr>
          <w:rFonts w:cstheme="minorHAnsi"/>
          <w:color w:val="231F20"/>
          <w:spacing w:val="12"/>
          <w:szCs w:val="18"/>
        </w:rPr>
        <w:t xml:space="preserve"> </w:t>
      </w:r>
      <w:r w:rsidRPr="00AA35D0">
        <w:rPr>
          <w:rFonts w:cstheme="minorHAnsi"/>
          <w:color w:val="231F20"/>
          <w:szCs w:val="18"/>
        </w:rPr>
        <w:t>debt</w:t>
      </w:r>
      <w:r w:rsidRPr="00AA35D0">
        <w:rPr>
          <w:rFonts w:cstheme="minorHAnsi"/>
          <w:color w:val="231F20"/>
          <w:spacing w:val="13"/>
          <w:szCs w:val="18"/>
        </w:rPr>
        <w:t xml:space="preserve"> </w:t>
      </w:r>
      <w:r w:rsidRPr="00AA35D0">
        <w:rPr>
          <w:rFonts w:cstheme="minorHAnsi"/>
          <w:color w:val="231F20"/>
          <w:szCs w:val="18"/>
        </w:rPr>
        <w:t>level</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13"/>
          <w:szCs w:val="18"/>
        </w:rPr>
        <w:t xml:space="preserve"> </w:t>
      </w:r>
      <w:r w:rsidRPr="00AA35D0">
        <w:rPr>
          <w:rFonts w:cstheme="minorHAnsi"/>
          <w:color w:val="231F20"/>
          <w:szCs w:val="18"/>
        </w:rPr>
        <w:t>and</w:t>
      </w:r>
      <w:r w:rsidRPr="00AA35D0">
        <w:rPr>
          <w:rFonts w:cstheme="minorHAnsi"/>
          <w:color w:val="231F20"/>
          <w:spacing w:val="13"/>
          <w:szCs w:val="18"/>
        </w:rPr>
        <w:t xml:space="preserve"> </w:t>
      </w:r>
      <w:r w:rsidRPr="00AA35D0">
        <w:rPr>
          <w:rFonts w:cstheme="minorHAnsi"/>
          <w:color w:val="231F20"/>
          <w:szCs w:val="18"/>
        </w:rPr>
        <w:t>other di</w:t>
      </w:r>
      <w:r w:rsidRPr="00AA35D0">
        <w:rPr>
          <w:rFonts w:cstheme="minorHAnsi"/>
          <w:color w:val="231F20"/>
          <w:spacing w:val="-1"/>
          <w:szCs w:val="18"/>
        </w:rPr>
        <w:t>s</w:t>
      </w:r>
      <w:r w:rsidRPr="00AA35D0">
        <w:rPr>
          <w:rFonts w:cstheme="minorHAnsi"/>
          <w:color w:val="231F20"/>
          <w:szCs w:val="18"/>
        </w:rPr>
        <w:t>clo</w:t>
      </w:r>
      <w:r w:rsidRPr="00AA35D0">
        <w:rPr>
          <w:rFonts w:cstheme="minorHAnsi"/>
          <w:color w:val="231F20"/>
          <w:spacing w:val="-1"/>
          <w:szCs w:val="18"/>
        </w:rPr>
        <w:t>s</w:t>
      </w:r>
      <w:r w:rsidRPr="00AA35D0">
        <w:rPr>
          <w:rFonts w:cstheme="minorHAnsi"/>
          <w:color w:val="231F20"/>
          <w:szCs w:val="18"/>
        </w:rPr>
        <w:t>ure</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5"/>
          <w:szCs w:val="18"/>
        </w:rPr>
        <w:t xml:space="preserve"> </w:t>
      </w:r>
      <w:r w:rsidRPr="00AA35D0">
        <w:rPr>
          <w:rFonts w:cstheme="minorHAnsi"/>
          <w:color w:val="231F20"/>
          <w:szCs w:val="18"/>
        </w:rPr>
        <w:t>vi</w:t>
      </w:r>
      <w:r w:rsidRPr="00AA35D0">
        <w:rPr>
          <w:rFonts w:cstheme="minorHAnsi"/>
          <w:color w:val="231F20"/>
          <w:spacing w:val="-1"/>
          <w:szCs w:val="18"/>
        </w:rPr>
        <w:t>s</w:t>
      </w:r>
      <w:r w:rsidRPr="00AA35D0">
        <w:rPr>
          <w:rFonts w:cstheme="minorHAnsi"/>
          <w:color w:val="231F20"/>
          <w:szCs w:val="18"/>
        </w:rPr>
        <w:t>it</w:t>
      </w:r>
      <w:r w:rsidRPr="00AA35D0">
        <w:rPr>
          <w:rFonts w:cstheme="minorHAnsi"/>
          <w:color w:val="231F20"/>
          <w:spacing w:val="-4"/>
          <w:szCs w:val="18"/>
        </w:rPr>
        <w:t xml:space="preserve"> </w:t>
      </w:r>
      <w:hyperlink r:id="rId80"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bookmarkStart w:id="613" w:name="_Hlk57643682"/>
    </w:p>
    <w:p w14:paraId="287DE813"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1347AA14" w14:textId="702BCA77" w:rsidR="00D43229" w:rsidRDefault="00D43229" w:rsidP="007B0C0B">
      <w:pPr>
        <w:pStyle w:val="Categoryheader"/>
        <w:rPr>
          <w:w w:val="95"/>
        </w:rPr>
      </w:pPr>
      <w:bookmarkStart w:id="614" w:name="_Toc126568855"/>
      <w:r>
        <w:rPr>
          <w:w w:val="95"/>
        </w:rPr>
        <w:t>PR</w:t>
      </w:r>
      <w:r>
        <w:rPr>
          <w:spacing w:val="-1"/>
          <w:w w:val="95"/>
        </w:rPr>
        <w:t>O</w:t>
      </w:r>
      <w:r>
        <w:rPr>
          <w:w w:val="95"/>
        </w:rPr>
        <w:t>FE</w:t>
      </w:r>
      <w:r>
        <w:rPr>
          <w:spacing w:val="-1"/>
          <w:w w:val="95"/>
        </w:rPr>
        <w:t>SSIO</w:t>
      </w:r>
      <w:r>
        <w:rPr>
          <w:w w:val="95"/>
        </w:rPr>
        <w:t>NAL</w:t>
      </w:r>
      <w:r>
        <w:rPr>
          <w:spacing w:val="24"/>
          <w:w w:val="95"/>
        </w:rPr>
        <w:t xml:space="preserve"> </w:t>
      </w:r>
      <w:r>
        <w:rPr>
          <w:w w:val="95"/>
        </w:rPr>
        <w:t>CL</w:t>
      </w:r>
      <w:r>
        <w:rPr>
          <w:spacing w:val="-1"/>
          <w:w w:val="95"/>
        </w:rPr>
        <w:t>I</w:t>
      </w:r>
      <w:r>
        <w:rPr>
          <w:w w:val="95"/>
        </w:rPr>
        <w:t>N</w:t>
      </w:r>
      <w:r>
        <w:rPr>
          <w:spacing w:val="-1"/>
          <w:w w:val="95"/>
        </w:rPr>
        <w:t>I</w:t>
      </w:r>
      <w:r>
        <w:rPr>
          <w:w w:val="95"/>
        </w:rPr>
        <w:t>CAL</w:t>
      </w:r>
      <w:r>
        <w:rPr>
          <w:spacing w:val="24"/>
          <w:w w:val="95"/>
        </w:rPr>
        <w:t xml:space="preserve"> </w:t>
      </w:r>
      <w:r>
        <w:rPr>
          <w:w w:val="95"/>
        </w:rPr>
        <w:t>MA</w:t>
      </w:r>
      <w:r>
        <w:rPr>
          <w:spacing w:val="-1"/>
          <w:w w:val="95"/>
        </w:rPr>
        <w:t>S</w:t>
      </w:r>
      <w:r>
        <w:rPr>
          <w:w w:val="95"/>
        </w:rPr>
        <w:t>SA</w:t>
      </w:r>
      <w:r>
        <w:rPr>
          <w:spacing w:val="-1"/>
          <w:w w:val="95"/>
        </w:rPr>
        <w:t>G</w:t>
      </w:r>
      <w:r>
        <w:rPr>
          <w:w w:val="95"/>
        </w:rPr>
        <w:t>E</w:t>
      </w:r>
      <w:r>
        <w:rPr>
          <w:spacing w:val="25"/>
          <w:w w:val="95"/>
        </w:rPr>
        <w:t xml:space="preserve"> </w:t>
      </w:r>
      <w:r>
        <w:rPr>
          <w:w w:val="95"/>
        </w:rPr>
        <w:t xml:space="preserve">THERAPY </w:t>
      </w:r>
      <w:r w:rsidRPr="006327DC">
        <w:rPr>
          <w:w w:val="95"/>
        </w:rPr>
        <w:t>CERTIFICATE</w:t>
      </w:r>
      <w:r>
        <w:rPr>
          <w:w w:val="95"/>
        </w:rPr>
        <w:t>-</w:t>
      </w:r>
      <w:r w:rsidRPr="006327DC">
        <w:rPr>
          <w:w w:val="95"/>
        </w:rPr>
        <w:t>740 CLOCK HOUR</w:t>
      </w:r>
      <w:r w:rsidR="002F03D2">
        <w:rPr>
          <w:w w:val="95"/>
        </w:rPr>
        <w:t xml:space="preserve"> </w:t>
      </w:r>
      <w:r>
        <w:rPr>
          <w:w w:val="95"/>
        </w:rPr>
        <w:t>(</w:t>
      </w:r>
      <w:r w:rsidR="00F475A4">
        <w:rPr>
          <w:w w:val="95"/>
        </w:rPr>
        <w:t>N</w:t>
      </w:r>
      <w:r>
        <w:rPr>
          <w:w w:val="95"/>
        </w:rPr>
        <w:t>C)</w:t>
      </w:r>
      <w:bookmarkEnd w:id="614"/>
    </w:p>
    <w:p w14:paraId="3F54812E" w14:textId="77777777" w:rsidR="00D43229" w:rsidRPr="007476AF" w:rsidRDefault="00D43229" w:rsidP="00D43229">
      <w:pPr>
        <w:pStyle w:val="Heading4"/>
        <w:spacing w:before="120" w:line="240" w:lineRule="auto"/>
        <w:rPr>
          <w:i w:val="0"/>
          <w:iCs w:val="0"/>
        </w:rPr>
      </w:pPr>
      <w:r w:rsidRPr="007476AF">
        <w:rPr>
          <w:i w:val="0"/>
          <w:iCs w:val="0"/>
          <w:spacing w:val="-1"/>
        </w:rPr>
        <w:t>D</w:t>
      </w:r>
      <w:r w:rsidRPr="007476AF">
        <w:rPr>
          <w:i w:val="0"/>
          <w:iCs w:val="0"/>
        </w:rPr>
        <w:t>esc</w:t>
      </w:r>
      <w:r w:rsidRPr="007476AF">
        <w:rPr>
          <w:i w:val="0"/>
          <w:iCs w:val="0"/>
          <w:spacing w:val="-1"/>
        </w:rPr>
        <w:t>r</w:t>
      </w:r>
      <w:r w:rsidRPr="007476AF">
        <w:rPr>
          <w:i w:val="0"/>
          <w:iCs w:val="0"/>
        </w:rPr>
        <w:t>iption</w:t>
      </w:r>
    </w:p>
    <w:p w14:paraId="60D0F125" w14:textId="4EE37F2E" w:rsidR="00291786" w:rsidRPr="007476AF" w:rsidRDefault="00D43229" w:rsidP="0017780B">
      <w:pPr>
        <w:widowControl w:val="0"/>
        <w:jc w:val="both"/>
        <w:rPr>
          <w:rFonts w:cstheme="minorHAnsi"/>
          <w:color w:val="231F20"/>
          <w:szCs w:val="18"/>
        </w:rPr>
      </w:pPr>
      <w:r w:rsidRPr="007476AF">
        <w:rPr>
          <w:rFonts w:cstheme="minorHAnsi"/>
          <w:color w:val="231F20"/>
          <w:szCs w:val="18"/>
        </w:rPr>
        <w:t>The</w:t>
      </w:r>
      <w:r w:rsidRPr="007476AF">
        <w:rPr>
          <w:rFonts w:cstheme="minorHAnsi"/>
          <w:color w:val="231F20"/>
          <w:spacing w:val="23"/>
          <w:szCs w:val="18"/>
        </w:rPr>
        <w:t xml:space="preserve"> </w:t>
      </w:r>
      <w:r w:rsidRPr="007476AF">
        <w:rPr>
          <w:rFonts w:cstheme="minorHAnsi"/>
          <w:color w:val="231F20"/>
          <w:szCs w:val="18"/>
        </w:rPr>
        <w:t>Professional</w:t>
      </w:r>
      <w:r w:rsidRPr="007476AF">
        <w:rPr>
          <w:rFonts w:cstheme="minorHAnsi"/>
          <w:color w:val="231F20"/>
          <w:spacing w:val="23"/>
          <w:szCs w:val="18"/>
        </w:rPr>
        <w:t xml:space="preserve"> </w:t>
      </w:r>
      <w:r w:rsidRPr="007476AF">
        <w:rPr>
          <w:rFonts w:cstheme="minorHAnsi"/>
          <w:color w:val="231F20"/>
          <w:szCs w:val="18"/>
        </w:rPr>
        <w:t>Clinical</w:t>
      </w:r>
      <w:r w:rsidRPr="007476AF">
        <w:rPr>
          <w:rFonts w:cstheme="minorHAnsi"/>
          <w:color w:val="231F20"/>
          <w:spacing w:val="24"/>
          <w:szCs w:val="18"/>
        </w:rPr>
        <w:t xml:space="preserve"> </w:t>
      </w:r>
      <w:r w:rsidRPr="007476AF">
        <w:rPr>
          <w:rFonts w:cstheme="minorHAnsi"/>
          <w:color w:val="231F20"/>
          <w:szCs w:val="18"/>
        </w:rPr>
        <w:t>Massage</w:t>
      </w:r>
      <w:r w:rsidRPr="007476AF">
        <w:rPr>
          <w:rFonts w:cstheme="minorHAnsi"/>
          <w:color w:val="231F20"/>
          <w:spacing w:val="20"/>
          <w:szCs w:val="18"/>
        </w:rPr>
        <w:t xml:space="preserve"> </w:t>
      </w:r>
      <w:r w:rsidRPr="007476AF">
        <w:rPr>
          <w:rFonts w:cstheme="minorHAnsi"/>
          <w:color w:val="231F20"/>
          <w:szCs w:val="18"/>
        </w:rPr>
        <w:t>Therapy</w:t>
      </w:r>
      <w:r w:rsidRPr="007476AF">
        <w:rPr>
          <w:rFonts w:cstheme="minorHAnsi"/>
          <w:color w:val="231F20"/>
          <w:spacing w:val="23"/>
          <w:szCs w:val="18"/>
        </w:rPr>
        <w:t xml:space="preserve"> </w:t>
      </w:r>
      <w:r w:rsidR="00291786" w:rsidRPr="007476AF">
        <w:rPr>
          <w:rFonts w:cstheme="minorHAnsi"/>
          <w:color w:val="231F20"/>
          <w:szCs w:val="18"/>
        </w:rPr>
        <w:t>program provides instruction in therapeutic massage with advanced training in the treatment of soft tissue ailments, postural distortions, and degenerative process of the body. The program prepares students for employment in medical based facilities such as physician’s offices, and rehabilitation centers, while also training students in the arts associated with a spa setting. Students receive training in massage law, basic massage theory techniques, allied modalities, and neuromuscular clinical massage theory techniques. Upon successful completion of this program, the student will receive a Certificate in Professional Clinical Massage Therapy.</w:t>
      </w:r>
    </w:p>
    <w:p w14:paraId="41C41A0F" w14:textId="37E8F1B8" w:rsidR="00291786" w:rsidRPr="007476AF" w:rsidRDefault="00291786" w:rsidP="0017780B">
      <w:pPr>
        <w:widowControl w:val="0"/>
        <w:spacing w:line="246" w:lineRule="auto"/>
        <w:jc w:val="both"/>
        <w:rPr>
          <w:rFonts w:cstheme="minorHAnsi"/>
          <w:color w:val="231F20"/>
          <w:szCs w:val="18"/>
        </w:rPr>
      </w:pPr>
      <w:r w:rsidRPr="007476AF">
        <w:rPr>
          <w:rFonts w:cstheme="minorHAnsi"/>
          <w:color w:val="231F20"/>
          <w:szCs w:val="18"/>
        </w:rPr>
        <w:t xml:space="preserve">Students who have successfully met all educational and institutional requirements for a Certificate in Professional Clinical Massage Therapy from Southeastern College are eligible to have their names submitted to the Federation of State Massage Therapy Boards (FSMTB) Massage and Bodywork Licensing Examination (MBLEx) to be eligible to sit for the (MBLEx) examination. Upon passing, the student may apply to The North Carolina Board of Massage and Bodywork Therapy, which is the state agency authorized to determine if the applicant qualifies to become a Licensed Massage and Bodywork Therapist (LMBT) in North Carolina. </w:t>
      </w:r>
      <w:r w:rsidRPr="007476AF">
        <w:rPr>
          <w:rFonts w:cstheme="minorHAnsi"/>
          <w:b/>
          <w:color w:val="231F20"/>
          <w:szCs w:val="18"/>
        </w:rPr>
        <w:t>Pursuant to N.C.G.S. 90-629.1, the North Carolina Board of Massage and Bodywork Therapy may deny a license to practice massage and bodywork therapy if an applicant has a criminal record or there is other evidence that indicates the applicant lacks good moral character.</w:t>
      </w:r>
    </w:p>
    <w:p w14:paraId="1B289375" w14:textId="77777777" w:rsidR="00291786" w:rsidRPr="007476AF" w:rsidRDefault="00291786" w:rsidP="00291786">
      <w:pPr>
        <w:widowControl w:val="0"/>
        <w:spacing w:line="246" w:lineRule="auto"/>
        <w:rPr>
          <w:rFonts w:cstheme="minorHAnsi"/>
          <w:b/>
          <w:bCs/>
          <w:color w:val="231F20"/>
          <w:szCs w:val="18"/>
        </w:rPr>
      </w:pPr>
      <w:r w:rsidRPr="007476AF">
        <w:rPr>
          <w:rFonts w:cstheme="minorHAnsi"/>
          <w:b/>
          <w:bCs/>
          <w:color w:val="231F20"/>
          <w:szCs w:val="18"/>
        </w:rPr>
        <w:t>Objectives</w:t>
      </w:r>
    </w:p>
    <w:p w14:paraId="69B0A20E" w14:textId="1B10F81E" w:rsidR="00291786" w:rsidRPr="007476AF" w:rsidRDefault="00291786" w:rsidP="0017780B">
      <w:pPr>
        <w:widowControl w:val="0"/>
        <w:spacing w:line="246" w:lineRule="auto"/>
        <w:jc w:val="both"/>
        <w:rPr>
          <w:rFonts w:cstheme="minorHAnsi"/>
          <w:color w:val="231F20"/>
          <w:szCs w:val="18"/>
        </w:rPr>
      </w:pPr>
      <w:r w:rsidRPr="007476AF">
        <w:rPr>
          <w:rFonts w:cstheme="minorHAnsi"/>
          <w:color w:val="231F20"/>
          <w:szCs w:val="18"/>
        </w:rPr>
        <w:t>The curriculum is designed to prepare the graduate to enter the community with the skills needed to work in a medical setting, as well as the basic skills necessary to perform as an entry level massage therapist. Upon graduation, students of Southeastern College will have a strong understanding of human anatomy and physiology, proper client communication skills, clinical evaluation and treatment skills, and the proper use and application of various therapeutic massage techniques.</w:t>
      </w:r>
    </w:p>
    <w:p w14:paraId="3845EA4C" w14:textId="77777777" w:rsidR="00291786" w:rsidRPr="007476AF" w:rsidRDefault="00291786" w:rsidP="00291786">
      <w:pPr>
        <w:widowControl w:val="0"/>
        <w:spacing w:line="246" w:lineRule="auto"/>
        <w:rPr>
          <w:rFonts w:cstheme="minorHAnsi"/>
          <w:b/>
          <w:bCs/>
          <w:color w:val="231F20"/>
          <w:szCs w:val="18"/>
        </w:rPr>
      </w:pPr>
      <w:r w:rsidRPr="007476AF">
        <w:rPr>
          <w:rFonts w:cstheme="minorHAnsi"/>
          <w:b/>
          <w:bCs/>
          <w:color w:val="231F20"/>
          <w:szCs w:val="18"/>
        </w:rPr>
        <w:t>Prerequisites</w:t>
      </w:r>
    </w:p>
    <w:p w14:paraId="6D3A3F12" w14:textId="77777777" w:rsidR="00291786" w:rsidRPr="007476AF" w:rsidRDefault="00291786" w:rsidP="005156B9">
      <w:pPr>
        <w:widowControl w:val="0"/>
        <w:numPr>
          <w:ilvl w:val="2"/>
          <w:numId w:val="69"/>
        </w:numPr>
        <w:spacing w:line="247" w:lineRule="auto"/>
        <w:ind w:left="936"/>
        <w:contextualSpacing/>
        <w:rPr>
          <w:rFonts w:cstheme="minorHAnsi"/>
          <w:color w:val="231F20"/>
          <w:szCs w:val="18"/>
        </w:rPr>
      </w:pPr>
      <w:r w:rsidRPr="007476AF">
        <w:rPr>
          <w:rFonts w:cstheme="minorHAnsi"/>
          <w:color w:val="231F20"/>
          <w:szCs w:val="18"/>
        </w:rPr>
        <w:t>Have a high school diploma or GED.</w:t>
      </w:r>
    </w:p>
    <w:p w14:paraId="6E929118" w14:textId="77777777" w:rsidR="00291786" w:rsidRPr="007476AF" w:rsidRDefault="00291786" w:rsidP="005156B9">
      <w:pPr>
        <w:widowControl w:val="0"/>
        <w:numPr>
          <w:ilvl w:val="2"/>
          <w:numId w:val="69"/>
        </w:numPr>
        <w:spacing w:line="247" w:lineRule="auto"/>
        <w:ind w:left="936"/>
        <w:contextualSpacing/>
        <w:rPr>
          <w:rFonts w:cstheme="minorHAnsi"/>
          <w:color w:val="231F20"/>
          <w:szCs w:val="18"/>
        </w:rPr>
      </w:pPr>
      <w:r w:rsidRPr="007476AF">
        <w:rPr>
          <w:rFonts w:cstheme="minorHAnsi"/>
          <w:color w:val="231F20"/>
          <w:szCs w:val="18"/>
        </w:rPr>
        <w:t>Pass the entrance examination</w:t>
      </w:r>
    </w:p>
    <w:p w14:paraId="07D533CB" w14:textId="77777777" w:rsidR="00291786" w:rsidRPr="007476AF" w:rsidRDefault="00291786" w:rsidP="005156B9">
      <w:pPr>
        <w:widowControl w:val="0"/>
        <w:numPr>
          <w:ilvl w:val="2"/>
          <w:numId w:val="69"/>
        </w:numPr>
        <w:spacing w:line="247" w:lineRule="auto"/>
        <w:ind w:left="936"/>
        <w:contextualSpacing/>
        <w:rPr>
          <w:rFonts w:cstheme="minorHAnsi"/>
          <w:color w:val="231F20"/>
          <w:szCs w:val="18"/>
        </w:rPr>
      </w:pPr>
      <w:r w:rsidRPr="007476AF">
        <w:rPr>
          <w:rFonts w:cstheme="minorHAnsi"/>
          <w:color w:val="231F20"/>
          <w:szCs w:val="18"/>
        </w:rPr>
        <w:t>Background Check and Drug Screening where applicable</w:t>
      </w:r>
    </w:p>
    <w:p w14:paraId="19309FC8" w14:textId="11BEC2A8" w:rsidR="00291786" w:rsidRPr="007476AF" w:rsidRDefault="00291786" w:rsidP="5C6099D6">
      <w:pPr>
        <w:widowControl w:val="0"/>
        <w:numPr>
          <w:ilvl w:val="2"/>
          <w:numId w:val="69"/>
        </w:numPr>
        <w:spacing w:line="247" w:lineRule="auto"/>
        <w:ind w:left="936"/>
        <w:contextualSpacing/>
        <w:rPr>
          <w:color w:val="231F20"/>
        </w:rPr>
      </w:pPr>
      <w:r w:rsidRPr="007476AF">
        <w:rPr>
          <w:color w:val="231F20"/>
        </w:rPr>
        <w:t xml:space="preserve">Please see </w:t>
      </w:r>
      <w:r w:rsidR="203081DD" w:rsidRPr="007476AF">
        <w:rPr>
          <w:color w:val="231F20"/>
        </w:rPr>
        <w:t>the Program</w:t>
      </w:r>
      <w:r w:rsidRPr="007476AF">
        <w:rPr>
          <w:color w:val="231F20"/>
        </w:rPr>
        <w:t xml:space="preserve"> Handbook for additional program policies.</w:t>
      </w:r>
    </w:p>
    <w:p w14:paraId="62BE8E77" w14:textId="77777777" w:rsidR="008A26CB" w:rsidRPr="007476AF" w:rsidRDefault="008A26CB" w:rsidP="008A26CB">
      <w:pPr>
        <w:widowControl w:val="0"/>
        <w:spacing w:line="247" w:lineRule="auto"/>
        <w:ind w:left="936"/>
        <w:contextualSpacing/>
        <w:rPr>
          <w:rFonts w:cstheme="minorHAnsi"/>
          <w:color w:val="231F20"/>
          <w:szCs w:val="18"/>
        </w:rPr>
      </w:pPr>
    </w:p>
    <w:p w14:paraId="796E757F" w14:textId="2728EF0D" w:rsidR="00291786" w:rsidRPr="007476AF" w:rsidRDefault="00291786" w:rsidP="00291786">
      <w:pPr>
        <w:widowControl w:val="0"/>
        <w:spacing w:line="246" w:lineRule="auto"/>
        <w:rPr>
          <w:rFonts w:cstheme="minorHAnsi"/>
          <w:b/>
          <w:bCs/>
          <w:color w:val="231F20"/>
          <w:szCs w:val="18"/>
        </w:rPr>
      </w:pPr>
      <w:r w:rsidRPr="007476AF">
        <w:rPr>
          <w:rFonts w:cstheme="minorHAnsi"/>
          <w:b/>
          <w:bCs/>
          <w:color w:val="231F20"/>
          <w:szCs w:val="18"/>
        </w:rPr>
        <w:t>Course Outline</w:t>
      </w:r>
    </w:p>
    <w:p w14:paraId="67551159" w14:textId="6253A49D"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To receive a Certificate in Professional Clinical Massage Therapy, students must complete 740</w:t>
      </w:r>
      <w:r w:rsidR="00216082" w:rsidRPr="00AA35D0">
        <w:rPr>
          <w:rFonts w:cstheme="minorHAnsi"/>
          <w:color w:val="231F20"/>
          <w:spacing w:val="3"/>
          <w:szCs w:val="18"/>
        </w:rPr>
        <w:t xml:space="preserve"> </w:t>
      </w:r>
      <w:r w:rsidR="00216082" w:rsidRPr="00F5125E">
        <w:rPr>
          <w:rFonts w:cstheme="minorHAnsi"/>
          <w:color w:val="231F20"/>
          <w:spacing w:val="3"/>
          <w:szCs w:val="18"/>
        </w:rPr>
        <w:t xml:space="preserve">instructional </w:t>
      </w:r>
      <w:r w:rsidR="00216082">
        <w:rPr>
          <w:rFonts w:cstheme="minorHAnsi"/>
          <w:color w:val="231F20"/>
          <w:szCs w:val="18"/>
        </w:rPr>
        <w:t>c</w:t>
      </w:r>
      <w:r w:rsidR="00216082" w:rsidRPr="00AA35D0">
        <w:rPr>
          <w:rFonts w:cstheme="minorHAnsi"/>
          <w:color w:val="231F20"/>
          <w:szCs w:val="18"/>
        </w:rPr>
        <w:t>lock</w:t>
      </w:r>
      <w:r w:rsidR="00216082" w:rsidRPr="00AA35D0">
        <w:rPr>
          <w:rFonts w:cstheme="minorHAnsi"/>
          <w:color w:val="231F20"/>
          <w:spacing w:val="3"/>
          <w:szCs w:val="18"/>
        </w:rPr>
        <w:t xml:space="preserve"> </w:t>
      </w:r>
      <w:r w:rsidR="00216082">
        <w:rPr>
          <w:rFonts w:cstheme="minorHAnsi"/>
          <w:color w:val="231F20"/>
          <w:spacing w:val="-1"/>
          <w:szCs w:val="18"/>
        </w:rPr>
        <w:t>h</w:t>
      </w:r>
      <w:r w:rsidR="00216082" w:rsidRPr="00AA35D0">
        <w:rPr>
          <w:rFonts w:cstheme="minorHAnsi"/>
          <w:color w:val="231F20"/>
          <w:szCs w:val="18"/>
        </w:rPr>
        <w:t>ours</w:t>
      </w:r>
      <w:r w:rsidRPr="00291786">
        <w:rPr>
          <w:rFonts w:cstheme="minorHAnsi"/>
          <w:color w:val="231F20"/>
          <w:szCs w:val="18"/>
        </w:rPr>
        <w:t>. This Certificate program can be completed in 8 months for full-time students and 16 months for part-time students.</w:t>
      </w:r>
    </w:p>
    <w:p w14:paraId="3D9D731C" w14:textId="77777777" w:rsidR="00D750BE" w:rsidRPr="006327DC" w:rsidRDefault="00D750BE" w:rsidP="00D750BE">
      <w:pPr>
        <w:keepNext/>
        <w:keepLines/>
        <w:spacing w:before="200" w:after="0"/>
        <w:outlineLvl w:val="3"/>
        <w:rPr>
          <w:rFonts w:asciiTheme="majorHAnsi" w:eastAsiaTheme="majorEastAsia" w:hAnsiTheme="majorHAnsi" w:cstheme="minorHAnsi"/>
          <w:b/>
          <w:bCs/>
          <w:i/>
          <w:iCs/>
          <w:color w:val="231F20"/>
          <w:szCs w:val="18"/>
        </w:rPr>
      </w:pPr>
      <w:r w:rsidRPr="006327DC">
        <w:rPr>
          <w:rFonts w:asciiTheme="majorHAnsi" w:eastAsiaTheme="majorEastAsia" w:hAnsiTheme="majorHAnsi" w:cstheme="majorBidi"/>
          <w:b/>
          <w:bCs/>
          <w:i/>
          <w:iCs/>
          <w:color w:val="262626" w:themeColor="text1" w:themeTint="D9"/>
        </w:rPr>
        <w:t>Cou</w:t>
      </w:r>
      <w:r w:rsidRPr="006327DC">
        <w:rPr>
          <w:rFonts w:asciiTheme="majorHAnsi" w:eastAsiaTheme="majorEastAsia" w:hAnsiTheme="majorHAnsi" w:cstheme="majorBidi"/>
          <w:b/>
          <w:bCs/>
          <w:i/>
          <w:iCs/>
          <w:color w:val="262626" w:themeColor="text1" w:themeTint="D9"/>
          <w:spacing w:val="-1"/>
        </w:rPr>
        <w:t>rs</w:t>
      </w:r>
      <w:r w:rsidRPr="006327DC">
        <w:rPr>
          <w:rFonts w:asciiTheme="majorHAnsi" w:eastAsiaTheme="majorEastAsia" w:hAnsiTheme="majorHAnsi" w:cstheme="majorBidi"/>
          <w:b/>
          <w:bCs/>
          <w:i/>
          <w:iCs/>
          <w:color w:val="262626" w:themeColor="text1" w:themeTint="D9"/>
        </w:rPr>
        <w:t>es: 740 clock hours</w:t>
      </w:r>
    </w:p>
    <w:tbl>
      <w:tblPr>
        <w:tblW w:w="7224" w:type="dxa"/>
        <w:tblInd w:w="118" w:type="dxa"/>
        <w:tblLayout w:type="fixed"/>
        <w:tblCellMar>
          <w:left w:w="0" w:type="dxa"/>
          <w:right w:w="0" w:type="dxa"/>
        </w:tblCellMar>
        <w:tblLook w:val="01E0" w:firstRow="1" w:lastRow="1" w:firstColumn="1" w:lastColumn="1" w:noHBand="0" w:noVBand="0"/>
      </w:tblPr>
      <w:tblGrid>
        <w:gridCol w:w="1173"/>
        <w:gridCol w:w="4597"/>
        <w:gridCol w:w="1454"/>
      </w:tblGrid>
      <w:tr w:rsidR="0007692A" w:rsidRPr="00291786" w14:paraId="28F509A1" w14:textId="77777777" w:rsidTr="0007692A">
        <w:trPr>
          <w:trHeight w:hRule="exact" w:val="80"/>
        </w:trPr>
        <w:tc>
          <w:tcPr>
            <w:tcW w:w="7224" w:type="dxa"/>
            <w:gridSpan w:val="3"/>
            <w:tcBorders>
              <w:top w:val="nil"/>
              <w:left w:val="nil"/>
              <w:bottom w:val="nil"/>
              <w:right w:val="nil"/>
            </w:tcBorders>
          </w:tcPr>
          <w:p w14:paraId="463CE39E" w14:textId="77777777" w:rsidR="0007692A" w:rsidRPr="00291786" w:rsidRDefault="0007692A" w:rsidP="00291786">
            <w:pPr>
              <w:widowControl w:val="0"/>
              <w:spacing w:line="246" w:lineRule="auto"/>
              <w:rPr>
                <w:rFonts w:cstheme="minorHAnsi"/>
                <w:b/>
                <w:color w:val="231F20"/>
                <w:szCs w:val="18"/>
              </w:rPr>
            </w:pPr>
          </w:p>
        </w:tc>
      </w:tr>
      <w:tr w:rsidR="0007692A" w:rsidRPr="00291786" w14:paraId="11F6CC99" w14:textId="77777777" w:rsidTr="008A26CB">
        <w:trPr>
          <w:trHeight w:hRule="exact" w:val="450"/>
        </w:trPr>
        <w:tc>
          <w:tcPr>
            <w:tcW w:w="7224" w:type="dxa"/>
            <w:gridSpan w:val="3"/>
            <w:tcBorders>
              <w:top w:val="nil"/>
              <w:left w:val="nil"/>
              <w:bottom w:val="nil"/>
              <w:right w:val="nil"/>
            </w:tcBorders>
          </w:tcPr>
          <w:p w14:paraId="127447E5" w14:textId="1A8C9D96" w:rsidR="0007692A" w:rsidRPr="00291786" w:rsidRDefault="0007692A" w:rsidP="00291786">
            <w:pPr>
              <w:widowControl w:val="0"/>
              <w:spacing w:line="246" w:lineRule="auto"/>
              <w:rPr>
                <w:rFonts w:cstheme="minorHAnsi"/>
                <w:b/>
                <w:color w:val="231F20"/>
                <w:szCs w:val="18"/>
              </w:rPr>
            </w:pPr>
            <w:r w:rsidRPr="0007692A">
              <w:rPr>
                <w:rFonts w:cstheme="minorHAnsi"/>
                <w:b/>
                <w:color w:val="231F20"/>
                <w:szCs w:val="18"/>
              </w:rPr>
              <w:tab/>
            </w:r>
            <w:r w:rsidRPr="0007692A">
              <w:rPr>
                <w:rFonts w:cstheme="minorHAnsi"/>
                <w:b/>
                <w:color w:val="231F20"/>
                <w:szCs w:val="18"/>
              </w:rPr>
              <w:tab/>
              <w:t xml:space="preserve"> </w:t>
            </w:r>
            <w:r>
              <w:rPr>
                <w:rFonts w:cstheme="minorHAnsi"/>
                <w:b/>
                <w:color w:val="231F20"/>
                <w:szCs w:val="18"/>
              </w:rPr>
              <w:t xml:space="preserve">                                                                           Clock Hours</w:t>
            </w:r>
          </w:p>
        </w:tc>
      </w:tr>
      <w:tr w:rsidR="00291786" w:rsidRPr="00291786" w14:paraId="700D1959" w14:textId="77777777" w:rsidTr="0007692A">
        <w:trPr>
          <w:trHeight w:hRule="exact" w:val="269"/>
        </w:trPr>
        <w:tc>
          <w:tcPr>
            <w:tcW w:w="1173" w:type="dxa"/>
            <w:tcBorders>
              <w:top w:val="nil"/>
              <w:left w:val="nil"/>
              <w:bottom w:val="nil"/>
              <w:right w:val="nil"/>
            </w:tcBorders>
          </w:tcPr>
          <w:p w14:paraId="7B16270F" w14:textId="77777777" w:rsidR="00291786" w:rsidRPr="00291786" w:rsidRDefault="00291786" w:rsidP="00291786">
            <w:pPr>
              <w:widowControl w:val="0"/>
              <w:spacing w:line="246" w:lineRule="auto"/>
              <w:rPr>
                <w:rFonts w:cstheme="minorHAnsi"/>
                <w:color w:val="231F20"/>
                <w:szCs w:val="18"/>
              </w:rPr>
            </w:pPr>
            <w:bookmarkStart w:id="615" w:name="_Hlk54872367"/>
            <w:r w:rsidRPr="00291786">
              <w:rPr>
                <w:rFonts w:cstheme="minorHAnsi"/>
                <w:color w:val="231F20"/>
                <w:szCs w:val="18"/>
              </w:rPr>
              <w:t>PMT 180</w:t>
            </w:r>
          </w:p>
        </w:tc>
        <w:tc>
          <w:tcPr>
            <w:tcW w:w="4597" w:type="dxa"/>
            <w:tcBorders>
              <w:top w:val="nil"/>
              <w:left w:val="nil"/>
              <w:bottom w:val="nil"/>
              <w:right w:val="nil"/>
            </w:tcBorders>
          </w:tcPr>
          <w:p w14:paraId="1BE57691"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Orientation to Swedish and Spa Modalities</w:t>
            </w:r>
          </w:p>
        </w:tc>
        <w:tc>
          <w:tcPr>
            <w:tcW w:w="1454" w:type="dxa"/>
            <w:tcBorders>
              <w:top w:val="nil"/>
              <w:left w:val="nil"/>
              <w:bottom w:val="nil"/>
              <w:right w:val="nil"/>
            </w:tcBorders>
          </w:tcPr>
          <w:p w14:paraId="4D0265ED"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bookmarkEnd w:id="615"/>
      <w:tr w:rsidR="00291786" w:rsidRPr="00291786" w14:paraId="399B6AD1" w14:textId="77777777" w:rsidTr="0007692A">
        <w:trPr>
          <w:trHeight w:hRule="exact" w:val="269"/>
        </w:trPr>
        <w:tc>
          <w:tcPr>
            <w:tcW w:w="1173" w:type="dxa"/>
            <w:tcBorders>
              <w:top w:val="nil"/>
              <w:left w:val="nil"/>
              <w:bottom w:val="nil"/>
              <w:right w:val="nil"/>
            </w:tcBorders>
          </w:tcPr>
          <w:p w14:paraId="41926CE2"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181</w:t>
            </w:r>
          </w:p>
        </w:tc>
        <w:tc>
          <w:tcPr>
            <w:tcW w:w="4597" w:type="dxa"/>
            <w:tcBorders>
              <w:top w:val="nil"/>
              <w:left w:val="nil"/>
              <w:bottom w:val="nil"/>
              <w:right w:val="nil"/>
            </w:tcBorders>
          </w:tcPr>
          <w:p w14:paraId="2967F631"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Massage and Neuromuscular Therapy I</w:t>
            </w:r>
          </w:p>
        </w:tc>
        <w:tc>
          <w:tcPr>
            <w:tcW w:w="1454" w:type="dxa"/>
            <w:tcBorders>
              <w:top w:val="nil"/>
              <w:left w:val="nil"/>
              <w:bottom w:val="nil"/>
              <w:right w:val="nil"/>
            </w:tcBorders>
          </w:tcPr>
          <w:p w14:paraId="145C7259"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tr w:rsidR="00291786" w:rsidRPr="00291786" w14:paraId="61D12F6A" w14:textId="77777777" w:rsidTr="0007692A">
        <w:trPr>
          <w:trHeight w:hRule="exact" w:val="269"/>
        </w:trPr>
        <w:tc>
          <w:tcPr>
            <w:tcW w:w="1173" w:type="dxa"/>
            <w:tcBorders>
              <w:top w:val="nil"/>
              <w:left w:val="nil"/>
              <w:bottom w:val="nil"/>
              <w:right w:val="nil"/>
            </w:tcBorders>
          </w:tcPr>
          <w:p w14:paraId="1A5DAD65"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182</w:t>
            </w:r>
          </w:p>
        </w:tc>
        <w:tc>
          <w:tcPr>
            <w:tcW w:w="4597" w:type="dxa"/>
            <w:tcBorders>
              <w:top w:val="nil"/>
              <w:left w:val="nil"/>
              <w:bottom w:val="nil"/>
              <w:right w:val="nil"/>
            </w:tcBorders>
          </w:tcPr>
          <w:p w14:paraId="16D1AA86"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Massage and Neuromuscular Therapy II</w:t>
            </w:r>
          </w:p>
        </w:tc>
        <w:tc>
          <w:tcPr>
            <w:tcW w:w="1454" w:type="dxa"/>
            <w:tcBorders>
              <w:top w:val="nil"/>
              <w:left w:val="nil"/>
              <w:bottom w:val="nil"/>
              <w:right w:val="nil"/>
            </w:tcBorders>
          </w:tcPr>
          <w:p w14:paraId="04879E51"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tr w:rsidR="00291786" w:rsidRPr="00291786" w14:paraId="3AF089DE" w14:textId="77777777" w:rsidTr="0007692A">
        <w:trPr>
          <w:trHeight w:hRule="exact" w:val="269"/>
        </w:trPr>
        <w:tc>
          <w:tcPr>
            <w:tcW w:w="1173" w:type="dxa"/>
            <w:tcBorders>
              <w:top w:val="nil"/>
              <w:left w:val="nil"/>
              <w:bottom w:val="nil"/>
              <w:right w:val="nil"/>
            </w:tcBorders>
          </w:tcPr>
          <w:p w14:paraId="3114D2DF"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183</w:t>
            </w:r>
          </w:p>
        </w:tc>
        <w:tc>
          <w:tcPr>
            <w:tcW w:w="4597" w:type="dxa"/>
            <w:tcBorders>
              <w:top w:val="nil"/>
              <w:left w:val="nil"/>
              <w:bottom w:val="nil"/>
              <w:right w:val="nil"/>
            </w:tcBorders>
          </w:tcPr>
          <w:p w14:paraId="06EA74EE"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Massage and Neuromuscular Therapy III</w:t>
            </w:r>
          </w:p>
        </w:tc>
        <w:tc>
          <w:tcPr>
            <w:tcW w:w="1454" w:type="dxa"/>
            <w:tcBorders>
              <w:top w:val="nil"/>
              <w:left w:val="nil"/>
              <w:bottom w:val="nil"/>
              <w:right w:val="nil"/>
            </w:tcBorders>
          </w:tcPr>
          <w:p w14:paraId="6B947F9D"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tr w:rsidR="00291786" w:rsidRPr="00291786" w14:paraId="054EB64D" w14:textId="77777777" w:rsidTr="0007692A">
        <w:trPr>
          <w:trHeight w:hRule="exact" w:val="269"/>
        </w:trPr>
        <w:tc>
          <w:tcPr>
            <w:tcW w:w="1173" w:type="dxa"/>
            <w:tcBorders>
              <w:top w:val="nil"/>
              <w:left w:val="nil"/>
              <w:bottom w:val="nil"/>
              <w:right w:val="nil"/>
            </w:tcBorders>
          </w:tcPr>
          <w:p w14:paraId="38E5EFC7"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184</w:t>
            </w:r>
          </w:p>
        </w:tc>
        <w:tc>
          <w:tcPr>
            <w:tcW w:w="4597" w:type="dxa"/>
            <w:tcBorders>
              <w:top w:val="nil"/>
              <w:left w:val="nil"/>
              <w:bottom w:val="nil"/>
              <w:right w:val="nil"/>
            </w:tcBorders>
          </w:tcPr>
          <w:p w14:paraId="682C6EDF"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Massage and Neuromuscular Therapy IV</w:t>
            </w:r>
          </w:p>
        </w:tc>
        <w:tc>
          <w:tcPr>
            <w:tcW w:w="1454" w:type="dxa"/>
            <w:tcBorders>
              <w:top w:val="nil"/>
              <w:left w:val="nil"/>
              <w:bottom w:val="nil"/>
              <w:right w:val="nil"/>
            </w:tcBorders>
          </w:tcPr>
          <w:p w14:paraId="0BA64917"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tr w:rsidR="00291786" w:rsidRPr="00291786" w14:paraId="4F8A310C" w14:textId="77777777" w:rsidTr="0007692A">
        <w:trPr>
          <w:trHeight w:hRule="exact" w:val="268"/>
        </w:trPr>
        <w:tc>
          <w:tcPr>
            <w:tcW w:w="1173" w:type="dxa"/>
            <w:tcBorders>
              <w:top w:val="nil"/>
              <w:left w:val="nil"/>
              <w:bottom w:val="nil"/>
              <w:right w:val="nil"/>
            </w:tcBorders>
          </w:tcPr>
          <w:p w14:paraId="37B44B44"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185</w:t>
            </w:r>
          </w:p>
        </w:tc>
        <w:tc>
          <w:tcPr>
            <w:tcW w:w="4597" w:type="dxa"/>
            <w:tcBorders>
              <w:top w:val="nil"/>
              <w:left w:val="nil"/>
              <w:bottom w:val="nil"/>
              <w:right w:val="nil"/>
            </w:tcBorders>
          </w:tcPr>
          <w:p w14:paraId="1AB83863"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Massage and Neuromuscular Therapy V</w:t>
            </w:r>
          </w:p>
        </w:tc>
        <w:tc>
          <w:tcPr>
            <w:tcW w:w="1454" w:type="dxa"/>
            <w:tcBorders>
              <w:top w:val="nil"/>
              <w:left w:val="nil"/>
              <w:bottom w:val="nil"/>
              <w:right w:val="nil"/>
            </w:tcBorders>
          </w:tcPr>
          <w:p w14:paraId="2857E8C9"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tr w:rsidR="00291786" w:rsidRPr="00291786" w14:paraId="633A4373" w14:textId="77777777" w:rsidTr="0007692A">
        <w:trPr>
          <w:trHeight w:hRule="exact" w:val="268"/>
        </w:trPr>
        <w:tc>
          <w:tcPr>
            <w:tcW w:w="1173" w:type="dxa"/>
            <w:tcBorders>
              <w:top w:val="nil"/>
              <w:left w:val="nil"/>
              <w:bottom w:val="nil"/>
              <w:right w:val="nil"/>
            </w:tcBorders>
          </w:tcPr>
          <w:p w14:paraId="038884E3"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186</w:t>
            </w:r>
          </w:p>
        </w:tc>
        <w:tc>
          <w:tcPr>
            <w:tcW w:w="4597" w:type="dxa"/>
            <w:tcBorders>
              <w:top w:val="nil"/>
              <w:left w:val="nil"/>
              <w:bottom w:val="nil"/>
              <w:right w:val="nil"/>
            </w:tcBorders>
          </w:tcPr>
          <w:p w14:paraId="275E9EAE"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Massage and Neuromuscular Therapy VI</w:t>
            </w:r>
          </w:p>
        </w:tc>
        <w:tc>
          <w:tcPr>
            <w:tcW w:w="1454" w:type="dxa"/>
            <w:tcBorders>
              <w:top w:val="nil"/>
              <w:left w:val="nil"/>
              <w:bottom w:val="nil"/>
              <w:right w:val="nil"/>
            </w:tcBorders>
          </w:tcPr>
          <w:p w14:paraId="73FA451C"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tr w:rsidR="00291786" w:rsidRPr="00291786" w14:paraId="36A1C771" w14:textId="77777777" w:rsidTr="0007692A">
        <w:trPr>
          <w:trHeight w:hRule="exact" w:val="269"/>
        </w:trPr>
        <w:tc>
          <w:tcPr>
            <w:tcW w:w="1173" w:type="dxa"/>
            <w:tcBorders>
              <w:top w:val="nil"/>
              <w:left w:val="nil"/>
              <w:bottom w:val="nil"/>
              <w:right w:val="nil"/>
            </w:tcBorders>
          </w:tcPr>
          <w:p w14:paraId="4D3A6B6B"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187</w:t>
            </w:r>
          </w:p>
        </w:tc>
        <w:tc>
          <w:tcPr>
            <w:tcW w:w="4597" w:type="dxa"/>
            <w:tcBorders>
              <w:top w:val="nil"/>
              <w:left w:val="nil"/>
              <w:bottom w:val="nil"/>
              <w:right w:val="nil"/>
            </w:tcBorders>
          </w:tcPr>
          <w:p w14:paraId="5537BD23"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Massage and Neuromuscular Therapy VII</w:t>
            </w:r>
          </w:p>
        </w:tc>
        <w:tc>
          <w:tcPr>
            <w:tcW w:w="1454" w:type="dxa"/>
            <w:tcBorders>
              <w:top w:val="nil"/>
              <w:left w:val="nil"/>
              <w:bottom w:val="nil"/>
              <w:right w:val="nil"/>
            </w:tcBorders>
          </w:tcPr>
          <w:p w14:paraId="565FDCAD"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tr w:rsidR="00291786" w:rsidRPr="00291786" w14:paraId="234AC957" w14:textId="77777777" w:rsidTr="0007692A">
        <w:trPr>
          <w:trHeight w:hRule="exact" w:val="269"/>
        </w:trPr>
        <w:tc>
          <w:tcPr>
            <w:tcW w:w="1173" w:type="dxa"/>
            <w:tcBorders>
              <w:top w:val="nil"/>
              <w:left w:val="nil"/>
              <w:bottom w:val="nil"/>
              <w:right w:val="nil"/>
            </w:tcBorders>
          </w:tcPr>
          <w:p w14:paraId="776D17C8"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960</w:t>
            </w:r>
          </w:p>
        </w:tc>
        <w:tc>
          <w:tcPr>
            <w:tcW w:w="4597" w:type="dxa"/>
            <w:tcBorders>
              <w:top w:val="nil"/>
              <w:left w:val="nil"/>
              <w:bottom w:val="nil"/>
              <w:right w:val="nil"/>
            </w:tcBorders>
          </w:tcPr>
          <w:p w14:paraId="2F365CC7"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Student Clinic I</w:t>
            </w:r>
          </w:p>
        </w:tc>
        <w:tc>
          <w:tcPr>
            <w:tcW w:w="1454" w:type="dxa"/>
            <w:tcBorders>
              <w:top w:val="nil"/>
              <w:left w:val="nil"/>
              <w:bottom w:val="nil"/>
              <w:right w:val="nil"/>
            </w:tcBorders>
          </w:tcPr>
          <w:p w14:paraId="5392015A"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25</w:t>
            </w:r>
          </w:p>
        </w:tc>
      </w:tr>
      <w:tr w:rsidR="00291786" w:rsidRPr="00291786" w14:paraId="1501D0ED" w14:textId="77777777" w:rsidTr="0007692A">
        <w:trPr>
          <w:trHeight w:hRule="exact" w:val="269"/>
        </w:trPr>
        <w:tc>
          <w:tcPr>
            <w:tcW w:w="1173" w:type="dxa"/>
            <w:tcBorders>
              <w:top w:val="nil"/>
              <w:left w:val="nil"/>
              <w:bottom w:val="nil"/>
              <w:right w:val="nil"/>
            </w:tcBorders>
          </w:tcPr>
          <w:p w14:paraId="071ADAD0"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961</w:t>
            </w:r>
          </w:p>
        </w:tc>
        <w:tc>
          <w:tcPr>
            <w:tcW w:w="4597" w:type="dxa"/>
            <w:tcBorders>
              <w:top w:val="nil"/>
              <w:left w:val="nil"/>
              <w:bottom w:val="nil"/>
              <w:right w:val="nil"/>
            </w:tcBorders>
          </w:tcPr>
          <w:p w14:paraId="2C4906A0"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Student Clinic II</w:t>
            </w:r>
          </w:p>
        </w:tc>
        <w:tc>
          <w:tcPr>
            <w:tcW w:w="1454" w:type="dxa"/>
            <w:tcBorders>
              <w:top w:val="nil"/>
              <w:left w:val="nil"/>
              <w:bottom w:val="nil"/>
              <w:right w:val="nil"/>
            </w:tcBorders>
          </w:tcPr>
          <w:p w14:paraId="088FF049"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25</w:t>
            </w:r>
          </w:p>
        </w:tc>
      </w:tr>
      <w:tr w:rsidR="00291786" w:rsidRPr="00291786" w14:paraId="5ABB93C1" w14:textId="77777777" w:rsidTr="0007692A">
        <w:trPr>
          <w:trHeight w:hRule="exact" w:val="269"/>
        </w:trPr>
        <w:tc>
          <w:tcPr>
            <w:tcW w:w="1173" w:type="dxa"/>
            <w:tcBorders>
              <w:top w:val="nil"/>
              <w:left w:val="nil"/>
              <w:bottom w:val="nil"/>
              <w:right w:val="nil"/>
            </w:tcBorders>
          </w:tcPr>
          <w:p w14:paraId="01B8D49D"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962</w:t>
            </w:r>
          </w:p>
        </w:tc>
        <w:tc>
          <w:tcPr>
            <w:tcW w:w="4597" w:type="dxa"/>
            <w:tcBorders>
              <w:top w:val="nil"/>
              <w:left w:val="nil"/>
              <w:bottom w:val="nil"/>
              <w:right w:val="nil"/>
            </w:tcBorders>
          </w:tcPr>
          <w:p w14:paraId="2AC14D93"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Student Clinic III</w:t>
            </w:r>
          </w:p>
        </w:tc>
        <w:tc>
          <w:tcPr>
            <w:tcW w:w="1454" w:type="dxa"/>
            <w:tcBorders>
              <w:top w:val="nil"/>
              <w:left w:val="nil"/>
              <w:bottom w:val="nil"/>
              <w:right w:val="nil"/>
            </w:tcBorders>
          </w:tcPr>
          <w:p w14:paraId="54C9BF45"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25</w:t>
            </w:r>
          </w:p>
        </w:tc>
      </w:tr>
      <w:tr w:rsidR="00291786" w:rsidRPr="00291786" w14:paraId="4FB8B85E" w14:textId="77777777" w:rsidTr="0007692A">
        <w:trPr>
          <w:trHeight w:hRule="exact" w:val="305"/>
        </w:trPr>
        <w:tc>
          <w:tcPr>
            <w:tcW w:w="1173" w:type="dxa"/>
            <w:tcBorders>
              <w:top w:val="nil"/>
              <w:left w:val="nil"/>
              <w:bottom w:val="nil"/>
              <w:right w:val="nil"/>
            </w:tcBorders>
          </w:tcPr>
          <w:p w14:paraId="69203D36"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963</w:t>
            </w:r>
          </w:p>
        </w:tc>
        <w:tc>
          <w:tcPr>
            <w:tcW w:w="4597" w:type="dxa"/>
            <w:tcBorders>
              <w:top w:val="nil"/>
              <w:left w:val="nil"/>
              <w:bottom w:val="nil"/>
              <w:right w:val="nil"/>
            </w:tcBorders>
          </w:tcPr>
          <w:p w14:paraId="14D92240"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Student Clinic IV</w:t>
            </w:r>
          </w:p>
        </w:tc>
        <w:tc>
          <w:tcPr>
            <w:tcW w:w="1454" w:type="dxa"/>
            <w:tcBorders>
              <w:top w:val="nil"/>
              <w:left w:val="nil"/>
              <w:bottom w:val="nil"/>
              <w:right w:val="nil"/>
            </w:tcBorders>
          </w:tcPr>
          <w:p w14:paraId="6903BEB9"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25</w:t>
            </w:r>
          </w:p>
        </w:tc>
      </w:tr>
    </w:tbl>
    <w:p w14:paraId="2BBBB83C" w14:textId="77777777" w:rsidR="008A26CB" w:rsidRDefault="008A26CB" w:rsidP="00AA35D0">
      <w:pPr>
        <w:rPr>
          <w:rFonts w:cstheme="minorHAnsi"/>
          <w:color w:val="231F20"/>
          <w:spacing w:val="-1"/>
          <w:szCs w:val="18"/>
        </w:rPr>
      </w:pPr>
    </w:p>
    <w:p w14:paraId="295E67B9" w14:textId="40C39F1B" w:rsidR="00B00053" w:rsidRPr="00AA35D0" w:rsidRDefault="00AA35D0" w:rsidP="00AA35D0">
      <w:pPr>
        <w:rPr>
          <w:rFonts w:cstheme="minorHAnsi"/>
          <w:color w:val="231F20"/>
          <w:szCs w:val="18"/>
        </w:rPr>
      </w:pPr>
      <w:r w:rsidRPr="00AA35D0">
        <w:rPr>
          <w:rFonts w:cstheme="minorHAnsi"/>
          <w:color w:val="231F20"/>
          <w:spacing w:val="-1"/>
          <w:szCs w:val="18"/>
        </w:rPr>
        <w:t>F</w:t>
      </w:r>
      <w:r w:rsidRPr="00AA35D0">
        <w:rPr>
          <w:rFonts w:cstheme="minorHAnsi"/>
          <w:color w:val="231F20"/>
          <w:szCs w:val="18"/>
        </w:rPr>
        <w:t>or</w:t>
      </w:r>
      <w:r w:rsidRPr="00AA35D0">
        <w:rPr>
          <w:rFonts w:cstheme="minorHAnsi"/>
          <w:color w:val="231F20"/>
          <w:spacing w:val="12"/>
          <w:szCs w:val="18"/>
        </w:rPr>
        <w:t xml:space="preserve"> </w:t>
      </w:r>
      <w:r w:rsidRPr="00AA35D0">
        <w:rPr>
          <w:rFonts w:cstheme="minorHAnsi"/>
          <w:color w:val="231F20"/>
          <w:szCs w:val="18"/>
        </w:rPr>
        <w:t>inform</w:t>
      </w:r>
      <w:r w:rsidRPr="00AA35D0">
        <w:rPr>
          <w:rFonts w:cstheme="minorHAnsi"/>
          <w:color w:val="231F20"/>
          <w:spacing w:val="-1"/>
          <w:szCs w:val="18"/>
        </w:rPr>
        <w:t>a</w:t>
      </w:r>
      <w:r w:rsidRPr="00AA35D0">
        <w:rPr>
          <w:rFonts w:cstheme="minorHAnsi"/>
          <w:color w:val="231F20"/>
          <w:szCs w:val="18"/>
        </w:rPr>
        <w:t>t</w:t>
      </w:r>
      <w:r w:rsidRPr="00AA35D0">
        <w:rPr>
          <w:rFonts w:cstheme="minorHAnsi"/>
          <w:color w:val="231F20"/>
          <w:spacing w:val="-1"/>
          <w:szCs w:val="18"/>
        </w:rPr>
        <w:t>i</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graduat</w:t>
      </w:r>
      <w:r w:rsidRPr="00AA35D0">
        <w:rPr>
          <w:rFonts w:cstheme="minorHAnsi"/>
          <w:color w:val="231F20"/>
          <w:spacing w:val="-1"/>
          <w:szCs w:val="18"/>
        </w:rPr>
        <w:t>i</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ra</w:t>
      </w:r>
      <w:r w:rsidRPr="00AA35D0">
        <w:rPr>
          <w:rFonts w:cstheme="minorHAnsi"/>
          <w:color w:val="231F20"/>
          <w:spacing w:val="-1"/>
          <w:szCs w:val="18"/>
        </w:rPr>
        <w:t>t</w:t>
      </w:r>
      <w:r w:rsidRPr="00AA35D0">
        <w:rPr>
          <w:rFonts w:cstheme="minorHAnsi"/>
          <w:color w:val="231F20"/>
          <w:szCs w:val="18"/>
        </w:rPr>
        <w:t>e</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13"/>
          <w:szCs w:val="18"/>
        </w:rPr>
        <w:t xml:space="preserve"> </w:t>
      </w:r>
      <w:r w:rsidRPr="00AA35D0">
        <w:rPr>
          <w:rFonts w:cstheme="minorHAnsi"/>
          <w:color w:val="231F20"/>
          <w:spacing w:val="-1"/>
          <w:szCs w:val="18"/>
        </w:rPr>
        <w:t>s</w:t>
      </w:r>
      <w:r w:rsidRPr="00AA35D0">
        <w:rPr>
          <w:rFonts w:cstheme="minorHAnsi"/>
          <w:color w:val="231F20"/>
          <w:szCs w:val="18"/>
        </w:rPr>
        <w:t>tudent</w:t>
      </w:r>
      <w:r w:rsidRPr="00AA35D0">
        <w:rPr>
          <w:rFonts w:cstheme="minorHAnsi"/>
          <w:color w:val="231F20"/>
          <w:spacing w:val="12"/>
          <w:szCs w:val="18"/>
        </w:rPr>
        <w:t xml:space="preserve"> </w:t>
      </w:r>
      <w:r w:rsidRPr="00AA35D0">
        <w:rPr>
          <w:rFonts w:cstheme="minorHAnsi"/>
          <w:color w:val="231F20"/>
          <w:szCs w:val="18"/>
        </w:rPr>
        <w:t>debt</w:t>
      </w:r>
      <w:r w:rsidRPr="00AA35D0">
        <w:rPr>
          <w:rFonts w:cstheme="minorHAnsi"/>
          <w:color w:val="231F20"/>
          <w:spacing w:val="13"/>
          <w:szCs w:val="18"/>
        </w:rPr>
        <w:t xml:space="preserve"> </w:t>
      </w:r>
      <w:r w:rsidRPr="00AA35D0">
        <w:rPr>
          <w:rFonts w:cstheme="minorHAnsi"/>
          <w:color w:val="231F20"/>
          <w:szCs w:val="18"/>
        </w:rPr>
        <w:t>level</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13"/>
          <w:szCs w:val="18"/>
        </w:rPr>
        <w:t xml:space="preserve"> </w:t>
      </w:r>
      <w:r w:rsidRPr="00AA35D0">
        <w:rPr>
          <w:rFonts w:cstheme="minorHAnsi"/>
          <w:color w:val="231F20"/>
          <w:szCs w:val="18"/>
        </w:rPr>
        <w:t>and</w:t>
      </w:r>
      <w:r w:rsidRPr="00AA35D0">
        <w:rPr>
          <w:rFonts w:cstheme="minorHAnsi"/>
          <w:color w:val="231F20"/>
          <w:spacing w:val="13"/>
          <w:szCs w:val="18"/>
        </w:rPr>
        <w:t xml:space="preserve"> </w:t>
      </w:r>
      <w:r w:rsidRPr="00AA35D0">
        <w:rPr>
          <w:rFonts w:cstheme="minorHAnsi"/>
          <w:color w:val="231F20"/>
          <w:szCs w:val="18"/>
        </w:rPr>
        <w:t>other di</w:t>
      </w:r>
      <w:r w:rsidRPr="00AA35D0">
        <w:rPr>
          <w:rFonts w:cstheme="minorHAnsi"/>
          <w:color w:val="231F20"/>
          <w:spacing w:val="-1"/>
          <w:szCs w:val="18"/>
        </w:rPr>
        <w:t>s</w:t>
      </w:r>
      <w:r w:rsidRPr="00AA35D0">
        <w:rPr>
          <w:rFonts w:cstheme="minorHAnsi"/>
          <w:color w:val="231F20"/>
          <w:szCs w:val="18"/>
        </w:rPr>
        <w:t>clo</w:t>
      </w:r>
      <w:r w:rsidRPr="00AA35D0">
        <w:rPr>
          <w:rFonts w:cstheme="minorHAnsi"/>
          <w:color w:val="231F20"/>
          <w:spacing w:val="-1"/>
          <w:szCs w:val="18"/>
        </w:rPr>
        <w:t>s</w:t>
      </w:r>
      <w:r w:rsidRPr="00AA35D0">
        <w:rPr>
          <w:rFonts w:cstheme="minorHAnsi"/>
          <w:color w:val="231F20"/>
          <w:szCs w:val="18"/>
        </w:rPr>
        <w:t>ure</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5"/>
          <w:szCs w:val="18"/>
        </w:rPr>
        <w:t xml:space="preserve"> </w:t>
      </w:r>
      <w:r w:rsidRPr="00AA35D0">
        <w:rPr>
          <w:rFonts w:cstheme="minorHAnsi"/>
          <w:color w:val="231F20"/>
          <w:szCs w:val="18"/>
        </w:rPr>
        <w:t>vi</w:t>
      </w:r>
      <w:r w:rsidRPr="00AA35D0">
        <w:rPr>
          <w:rFonts w:cstheme="minorHAnsi"/>
          <w:color w:val="231F20"/>
          <w:spacing w:val="-1"/>
          <w:szCs w:val="18"/>
        </w:rPr>
        <w:t>s</w:t>
      </w:r>
      <w:r w:rsidRPr="00AA35D0">
        <w:rPr>
          <w:rFonts w:cstheme="minorHAnsi"/>
          <w:color w:val="231F20"/>
          <w:szCs w:val="18"/>
        </w:rPr>
        <w:t>it</w:t>
      </w:r>
      <w:r w:rsidRPr="00AA35D0">
        <w:rPr>
          <w:rFonts w:cstheme="minorHAnsi"/>
          <w:color w:val="231F20"/>
          <w:spacing w:val="-4"/>
          <w:szCs w:val="18"/>
        </w:rPr>
        <w:t xml:space="preserve"> </w:t>
      </w:r>
      <w:hyperlink r:id="rId81"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bookmarkEnd w:id="613"/>
    <w:p w14:paraId="57E9D600"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679A4C72" w14:textId="3BF5988B" w:rsidR="00AA35D0" w:rsidRDefault="00AA35D0" w:rsidP="007B0C0B">
      <w:pPr>
        <w:pStyle w:val="Categoryheader"/>
        <w:rPr>
          <w:w w:val="95"/>
        </w:rPr>
      </w:pPr>
      <w:bookmarkStart w:id="616" w:name="_Toc126568856"/>
      <w:r>
        <w:rPr>
          <w:w w:val="95"/>
        </w:rPr>
        <w:t>PR</w:t>
      </w:r>
      <w:r>
        <w:rPr>
          <w:spacing w:val="-1"/>
          <w:w w:val="95"/>
        </w:rPr>
        <w:t>O</w:t>
      </w:r>
      <w:r>
        <w:rPr>
          <w:w w:val="95"/>
        </w:rPr>
        <w:t>FE</w:t>
      </w:r>
      <w:r>
        <w:rPr>
          <w:spacing w:val="-1"/>
          <w:w w:val="95"/>
        </w:rPr>
        <w:t>SSIO</w:t>
      </w:r>
      <w:r>
        <w:rPr>
          <w:w w:val="95"/>
        </w:rPr>
        <w:t>NAL</w:t>
      </w:r>
      <w:r>
        <w:rPr>
          <w:spacing w:val="24"/>
          <w:w w:val="95"/>
        </w:rPr>
        <w:t xml:space="preserve"> </w:t>
      </w:r>
      <w:r>
        <w:rPr>
          <w:w w:val="95"/>
        </w:rPr>
        <w:t>CL</w:t>
      </w:r>
      <w:r>
        <w:rPr>
          <w:spacing w:val="-1"/>
          <w:w w:val="95"/>
        </w:rPr>
        <w:t>I</w:t>
      </w:r>
      <w:r>
        <w:rPr>
          <w:w w:val="95"/>
        </w:rPr>
        <w:t>N</w:t>
      </w:r>
      <w:r>
        <w:rPr>
          <w:spacing w:val="-1"/>
          <w:w w:val="95"/>
        </w:rPr>
        <w:t>I</w:t>
      </w:r>
      <w:r>
        <w:rPr>
          <w:w w:val="95"/>
        </w:rPr>
        <w:t>CAL</w:t>
      </w:r>
      <w:r>
        <w:rPr>
          <w:spacing w:val="24"/>
          <w:w w:val="95"/>
        </w:rPr>
        <w:t xml:space="preserve"> </w:t>
      </w:r>
      <w:r>
        <w:rPr>
          <w:w w:val="95"/>
        </w:rPr>
        <w:t>MA</w:t>
      </w:r>
      <w:r>
        <w:rPr>
          <w:spacing w:val="-1"/>
          <w:w w:val="95"/>
        </w:rPr>
        <w:t>S</w:t>
      </w:r>
      <w:r>
        <w:rPr>
          <w:w w:val="95"/>
        </w:rPr>
        <w:t>SA</w:t>
      </w:r>
      <w:r>
        <w:rPr>
          <w:spacing w:val="-1"/>
          <w:w w:val="95"/>
        </w:rPr>
        <w:t>G</w:t>
      </w:r>
      <w:r>
        <w:rPr>
          <w:w w:val="95"/>
        </w:rPr>
        <w:t>E</w:t>
      </w:r>
      <w:r>
        <w:rPr>
          <w:spacing w:val="25"/>
          <w:w w:val="95"/>
        </w:rPr>
        <w:t xml:space="preserve"> </w:t>
      </w:r>
      <w:r>
        <w:rPr>
          <w:w w:val="95"/>
        </w:rPr>
        <w:t>THERAPY</w:t>
      </w:r>
      <w:r w:rsidR="006327DC">
        <w:rPr>
          <w:w w:val="95"/>
        </w:rPr>
        <w:t xml:space="preserve"> </w:t>
      </w:r>
      <w:r w:rsidR="006327DC" w:rsidRPr="006327DC">
        <w:rPr>
          <w:w w:val="95"/>
        </w:rPr>
        <w:t>CERTIFICATE</w:t>
      </w:r>
      <w:r w:rsidR="00775F96">
        <w:rPr>
          <w:w w:val="95"/>
        </w:rPr>
        <w:t>-</w:t>
      </w:r>
      <w:r w:rsidR="006327DC" w:rsidRPr="006327DC">
        <w:rPr>
          <w:w w:val="95"/>
        </w:rPr>
        <w:t>740 CLOCK HOUR</w:t>
      </w:r>
      <w:r w:rsidR="00775F96">
        <w:rPr>
          <w:w w:val="95"/>
        </w:rPr>
        <w:t>(SC)</w:t>
      </w:r>
      <w:bookmarkEnd w:id="616"/>
    </w:p>
    <w:p w14:paraId="2573A362" w14:textId="77777777" w:rsidR="00AA35D0" w:rsidRPr="00AB4621" w:rsidRDefault="00AA35D0" w:rsidP="00AA35D0">
      <w:pPr>
        <w:pStyle w:val="Heading4"/>
        <w:spacing w:before="120" w:line="240" w:lineRule="auto"/>
        <w:rPr>
          <w:i w:val="0"/>
          <w:iCs w:val="0"/>
        </w:rPr>
      </w:pPr>
      <w:r w:rsidRPr="00AB4621">
        <w:rPr>
          <w:i w:val="0"/>
          <w:iCs w:val="0"/>
          <w:spacing w:val="-1"/>
        </w:rPr>
        <w:t>D</w:t>
      </w:r>
      <w:r w:rsidRPr="00AB4621">
        <w:rPr>
          <w:i w:val="0"/>
          <w:iCs w:val="0"/>
        </w:rPr>
        <w:t>esc</w:t>
      </w:r>
      <w:r w:rsidRPr="00AB4621">
        <w:rPr>
          <w:i w:val="0"/>
          <w:iCs w:val="0"/>
          <w:spacing w:val="-1"/>
        </w:rPr>
        <w:t>r</w:t>
      </w:r>
      <w:r w:rsidRPr="00AB4621">
        <w:rPr>
          <w:i w:val="0"/>
          <w:iCs w:val="0"/>
        </w:rPr>
        <w:t>iption</w:t>
      </w:r>
    </w:p>
    <w:p w14:paraId="74D95FED" w14:textId="30E723FD" w:rsidR="006327DC" w:rsidRPr="00AB4621" w:rsidRDefault="00AA35D0" w:rsidP="006327DC">
      <w:pPr>
        <w:jc w:val="both"/>
      </w:pPr>
      <w:r w:rsidRPr="00AB4621">
        <w:rPr>
          <w:rFonts w:cstheme="minorHAnsi"/>
          <w:color w:val="231F20"/>
          <w:szCs w:val="18"/>
        </w:rPr>
        <w:t>The</w:t>
      </w:r>
      <w:r w:rsidRPr="00AB4621">
        <w:rPr>
          <w:rFonts w:cstheme="minorHAnsi"/>
          <w:color w:val="231F20"/>
          <w:spacing w:val="23"/>
          <w:szCs w:val="18"/>
        </w:rPr>
        <w:t xml:space="preserve"> </w:t>
      </w:r>
      <w:r w:rsidRPr="00AB4621">
        <w:rPr>
          <w:rFonts w:cstheme="minorHAnsi"/>
          <w:color w:val="231F20"/>
          <w:szCs w:val="18"/>
        </w:rPr>
        <w:t>Professional</w:t>
      </w:r>
      <w:r w:rsidRPr="00AB4621">
        <w:rPr>
          <w:rFonts w:cstheme="minorHAnsi"/>
          <w:color w:val="231F20"/>
          <w:spacing w:val="23"/>
          <w:szCs w:val="18"/>
        </w:rPr>
        <w:t xml:space="preserve"> </w:t>
      </w:r>
      <w:r w:rsidRPr="00AB4621">
        <w:rPr>
          <w:rFonts w:cstheme="minorHAnsi"/>
          <w:color w:val="231F20"/>
          <w:szCs w:val="18"/>
        </w:rPr>
        <w:t>Clinical</w:t>
      </w:r>
      <w:r w:rsidRPr="00AB4621">
        <w:rPr>
          <w:rFonts w:cstheme="minorHAnsi"/>
          <w:color w:val="231F20"/>
          <w:spacing w:val="24"/>
          <w:szCs w:val="18"/>
        </w:rPr>
        <w:t xml:space="preserve"> </w:t>
      </w:r>
      <w:r w:rsidRPr="00AB4621">
        <w:rPr>
          <w:rFonts w:cstheme="minorHAnsi"/>
          <w:color w:val="231F20"/>
          <w:szCs w:val="18"/>
        </w:rPr>
        <w:t>Massage</w:t>
      </w:r>
      <w:r w:rsidRPr="00AB4621">
        <w:rPr>
          <w:rFonts w:cstheme="minorHAnsi"/>
          <w:color w:val="231F20"/>
          <w:spacing w:val="20"/>
          <w:szCs w:val="18"/>
        </w:rPr>
        <w:t xml:space="preserve"> </w:t>
      </w:r>
      <w:r w:rsidRPr="00AB4621">
        <w:rPr>
          <w:rFonts w:cstheme="minorHAnsi"/>
          <w:color w:val="231F20"/>
          <w:szCs w:val="18"/>
        </w:rPr>
        <w:t>Therapy</w:t>
      </w:r>
      <w:r w:rsidRPr="00AB4621">
        <w:rPr>
          <w:rFonts w:cstheme="minorHAnsi"/>
          <w:color w:val="231F20"/>
          <w:spacing w:val="23"/>
          <w:szCs w:val="18"/>
        </w:rPr>
        <w:t xml:space="preserve"> </w:t>
      </w:r>
      <w:r w:rsidRPr="00AB4621">
        <w:rPr>
          <w:rFonts w:cstheme="minorHAnsi"/>
          <w:color w:val="231F20"/>
          <w:szCs w:val="18"/>
        </w:rPr>
        <w:t>program</w:t>
      </w:r>
      <w:r w:rsidRPr="00AB4621">
        <w:rPr>
          <w:rFonts w:cstheme="minorHAnsi"/>
          <w:color w:val="231F20"/>
          <w:spacing w:val="23"/>
          <w:szCs w:val="18"/>
        </w:rPr>
        <w:t xml:space="preserve"> </w:t>
      </w:r>
      <w:r w:rsidRPr="00AB4621">
        <w:rPr>
          <w:rFonts w:cstheme="minorHAnsi"/>
          <w:color w:val="231F20"/>
          <w:szCs w:val="18"/>
        </w:rPr>
        <w:t>provides in</w:t>
      </w:r>
      <w:r w:rsidRPr="00AB4621">
        <w:rPr>
          <w:rFonts w:cstheme="minorHAnsi"/>
          <w:color w:val="231F20"/>
          <w:spacing w:val="-1"/>
          <w:szCs w:val="18"/>
        </w:rPr>
        <w:t>s</w:t>
      </w:r>
      <w:r w:rsidRPr="00AB4621">
        <w:rPr>
          <w:rFonts w:cstheme="minorHAnsi"/>
          <w:color w:val="231F20"/>
          <w:szCs w:val="18"/>
        </w:rPr>
        <w:t>tru</w:t>
      </w:r>
      <w:r w:rsidRPr="00AB4621">
        <w:rPr>
          <w:rFonts w:cstheme="minorHAnsi"/>
          <w:color w:val="231F20"/>
          <w:spacing w:val="-1"/>
          <w:szCs w:val="18"/>
        </w:rPr>
        <w:t>c</w:t>
      </w:r>
      <w:r w:rsidRPr="00AB4621">
        <w:rPr>
          <w:rFonts w:cstheme="minorHAnsi"/>
          <w:color w:val="231F20"/>
          <w:szCs w:val="18"/>
        </w:rPr>
        <w:t>tion</w:t>
      </w:r>
      <w:r w:rsidRPr="00AB4621">
        <w:rPr>
          <w:rFonts w:cstheme="minorHAnsi"/>
          <w:color w:val="231F20"/>
          <w:spacing w:val="39"/>
          <w:szCs w:val="18"/>
        </w:rPr>
        <w:t xml:space="preserve"> </w:t>
      </w:r>
      <w:r w:rsidRPr="00AB4621">
        <w:rPr>
          <w:rFonts w:cstheme="minorHAnsi"/>
          <w:color w:val="231F20"/>
          <w:szCs w:val="18"/>
        </w:rPr>
        <w:t>in</w:t>
      </w:r>
      <w:r w:rsidRPr="00AB4621">
        <w:rPr>
          <w:rFonts w:cstheme="minorHAnsi"/>
          <w:color w:val="231F20"/>
          <w:spacing w:val="39"/>
          <w:szCs w:val="18"/>
        </w:rPr>
        <w:t xml:space="preserve"> </w:t>
      </w:r>
      <w:r w:rsidRPr="00AB4621">
        <w:rPr>
          <w:rFonts w:cstheme="minorHAnsi"/>
          <w:color w:val="231F20"/>
          <w:szCs w:val="18"/>
        </w:rPr>
        <w:t>therapeu</w:t>
      </w:r>
      <w:r w:rsidRPr="00AB4621">
        <w:rPr>
          <w:rFonts w:cstheme="minorHAnsi"/>
          <w:color w:val="231F20"/>
          <w:spacing w:val="-1"/>
          <w:szCs w:val="18"/>
        </w:rPr>
        <w:t>t</w:t>
      </w:r>
      <w:r w:rsidRPr="00AB4621">
        <w:rPr>
          <w:rFonts w:cstheme="minorHAnsi"/>
          <w:color w:val="231F20"/>
          <w:szCs w:val="18"/>
        </w:rPr>
        <w:t>ic</w:t>
      </w:r>
      <w:r w:rsidRPr="00AB4621">
        <w:rPr>
          <w:rFonts w:cstheme="minorHAnsi"/>
          <w:color w:val="231F20"/>
          <w:spacing w:val="39"/>
          <w:szCs w:val="18"/>
        </w:rPr>
        <w:t xml:space="preserve"> </w:t>
      </w:r>
      <w:r w:rsidRPr="00AB4621">
        <w:rPr>
          <w:rFonts w:cstheme="minorHAnsi"/>
          <w:color w:val="231F20"/>
          <w:szCs w:val="18"/>
        </w:rPr>
        <w:t>ma</w:t>
      </w:r>
      <w:r w:rsidRPr="00AB4621">
        <w:rPr>
          <w:rFonts w:cstheme="minorHAnsi"/>
          <w:color w:val="231F20"/>
          <w:spacing w:val="-1"/>
          <w:szCs w:val="18"/>
        </w:rPr>
        <w:t>s</w:t>
      </w:r>
      <w:r w:rsidRPr="00AB4621">
        <w:rPr>
          <w:rFonts w:cstheme="minorHAnsi"/>
          <w:color w:val="231F20"/>
          <w:szCs w:val="18"/>
        </w:rPr>
        <w:t>sage</w:t>
      </w:r>
      <w:r w:rsidRPr="00AB4621">
        <w:rPr>
          <w:rFonts w:cstheme="minorHAnsi"/>
          <w:color w:val="231F20"/>
          <w:spacing w:val="39"/>
          <w:szCs w:val="18"/>
        </w:rPr>
        <w:t xml:space="preserve"> </w:t>
      </w:r>
      <w:r w:rsidRPr="00AB4621">
        <w:rPr>
          <w:rFonts w:cstheme="minorHAnsi"/>
          <w:color w:val="231F20"/>
          <w:spacing w:val="-1"/>
          <w:szCs w:val="18"/>
        </w:rPr>
        <w:t>w</w:t>
      </w:r>
      <w:r w:rsidRPr="00AB4621">
        <w:rPr>
          <w:rFonts w:cstheme="minorHAnsi"/>
          <w:color w:val="231F20"/>
          <w:szCs w:val="18"/>
        </w:rPr>
        <w:t>ith</w:t>
      </w:r>
      <w:r w:rsidRPr="00AB4621">
        <w:rPr>
          <w:rFonts w:cstheme="minorHAnsi"/>
          <w:color w:val="231F20"/>
          <w:spacing w:val="39"/>
          <w:szCs w:val="18"/>
        </w:rPr>
        <w:t xml:space="preserve"> </w:t>
      </w:r>
      <w:r w:rsidR="006327DC" w:rsidRPr="00AB4621">
        <w:t>advanced training in the treatment of soft tissue ailments, postural distortions, and degenerative process of the body. The program prepares students for employment in medical based facilities such as physician’s offices, and rehabilitation centers, while also training students in the arts associated with a spa setting. Students receive training in massage law, basic massage theory techniques, allied modalities, and neuromuscular clinical massage theory techniques. Upon successful completion of this program, the student will receive a Certificate in Professional Clinical Massage Therapy.</w:t>
      </w:r>
    </w:p>
    <w:p w14:paraId="5241F52B" w14:textId="7EFE4503" w:rsidR="006327DC" w:rsidRPr="00AB4621" w:rsidRDefault="006327DC" w:rsidP="006327DC">
      <w:pPr>
        <w:jc w:val="both"/>
        <w:rPr>
          <w:b/>
        </w:rPr>
      </w:pPr>
      <w:r w:rsidRPr="00AB4621">
        <w:t xml:space="preserve">Students who have successfully met all educational and institutional requirements for a Certificate in Professional Clinical Massage Therapy from Southeastern </w:t>
      </w:r>
      <w:r w:rsidR="00C24813" w:rsidRPr="00AB4621">
        <w:t>College</w:t>
      </w:r>
      <w:r w:rsidRPr="00AB4621">
        <w:t xml:space="preserve"> are eligible to have their names submitted to the FSMTB to be eligible to sit for the Massage and Bodywork Licensing Examination (MBLEx). Upon passing, the student may apply to The South Carolina Department of Labor, Licensing, and Regulation-South Carolina Board of Massage/Bodywork Therapy, which is the stage agency authorized to determine if the applicant qualifies to become a Licensed Massage Therapist in South Carolina. </w:t>
      </w:r>
      <w:r w:rsidRPr="00AB4621">
        <w:rPr>
          <w:b/>
        </w:rPr>
        <w:t>A criminal record may prevent the student from obtaining employment in the field.</w:t>
      </w:r>
    </w:p>
    <w:p w14:paraId="47674604" w14:textId="77777777" w:rsidR="006327DC" w:rsidRPr="00AB4621" w:rsidRDefault="006327DC" w:rsidP="006327DC">
      <w:pPr>
        <w:jc w:val="both"/>
      </w:pPr>
      <w:r w:rsidRPr="00AB4621">
        <w:t xml:space="preserve">To be licensed as a massage therapist in South Carolina, a person must: (1) be at least 18 years of age and have received a high school diploma or graduate equivalency diploma; (2) have completed a 500-hour course of supervised study at an approved school; (3) have received a passing grade on an approved examination.(Section 40-30-110, South Carolina Code of Laws, 1976, as amended (the Massage/Bodywork Practice Act, Act 387 of the 1996 General Assemble)). For additional information and an application for licensure, contact the SC Department of Labor, Licensing and Regulation (LLR), Office of Business and Related Services, P.O. Box 11329, Columbia, SC 29211-1329; telephone (803)896-4588; </w:t>
      </w:r>
      <w:hyperlink r:id="rId82" w:history="1">
        <w:r w:rsidRPr="00AB4621">
          <w:rPr>
            <w:color w:val="0000FF"/>
            <w:u w:val="single"/>
          </w:rPr>
          <w:t>http://www.llr.state.sc.us/POL/MassageTherapy/</w:t>
        </w:r>
      </w:hyperlink>
      <w:r w:rsidRPr="00AB4621">
        <w:t xml:space="preserve">. LLR accepts for licensing the tests of the Federation of State Massage Therapy Boards (FSMTB) </w:t>
      </w:r>
      <w:hyperlink r:id="rId83" w:history="1">
        <w:r w:rsidRPr="00AB4621">
          <w:rPr>
            <w:color w:val="0000FF"/>
            <w:u w:val="single"/>
          </w:rPr>
          <w:t>http://www.fsmtb.org</w:t>
        </w:r>
      </w:hyperlink>
      <w:r w:rsidRPr="00AB4621">
        <w:t>; and (4) be a U.S. citizen or qualified alien or nonimmigrant lawfully present in the U.S.</w:t>
      </w:r>
    </w:p>
    <w:p w14:paraId="5FF5E7A9" w14:textId="77777777" w:rsidR="006327DC" w:rsidRPr="00AB4621" w:rsidRDefault="006327DC" w:rsidP="006327DC">
      <w:pPr>
        <w:jc w:val="both"/>
      </w:pPr>
      <w:r w:rsidRPr="00AB4621">
        <w:t xml:space="preserve">Conviction, guilty plea, or nolo contendere plea involving a crime involving drugs, moral turpitude, or other criminal charges may prohibit licensure or employment. </w:t>
      </w:r>
    </w:p>
    <w:p w14:paraId="77C520EC" w14:textId="559C9A45" w:rsidR="006327DC" w:rsidRPr="00AB4621" w:rsidRDefault="006327DC" w:rsidP="006327DC">
      <w:pPr>
        <w:jc w:val="both"/>
      </w:pPr>
      <w:r w:rsidRPr="00AB4621">
        <w:t xml:space="preserve">The massage therapy program curriculum Southeastern </w:t>
      </w:r>
      <w:r w:rsidR="00C24813" w:rsidRPr="00AB4621">
        <w:t>College</w:t>
      </w:r>
      <w:r w:rsidRPr="00AB4621">
        <w:t xml:space="preserve"> offers is designated to prepare students to take the FSMTB Massage and Bodywork Licensing Examination (MBLEx). For information on the MBLEx, contact FSMTB, 150 Fourth Avenue North, Suite 800, Nashville, TN 37219 (P.O. Box 198689, Nashville, TN 37219-8689, </w:t>
      </w:r>
      <w:hyperlink r:id="rId84" w:history="1">
        <w:r w:rsidRPr="00AB4621">
          <w:rPr>
            <w:color w:val="0000FF"/>
            <w:u w:val="single"/>
          </w:rPr>
          <w:t>http://www.fsmtb.org</w:t>
        </w:r>
      </w:hyperlink>
      <w:r w:rsidRPr="00AB4621">
        <w:t>).</w:t>
      </w:r>
    </w:p>
    <w:p w14:paraId="608CF877" w14:textId="77777777" w:rsidR="006327DC" w:rsidRPr="00AB4621" w:rsidRDefault="006327DC" w:rsidP="006327DC">
      <w:pPr>
        <w:jc w:val="both"/>
      </w:pPr>
      <w:r w:rsidRPr="00AB4621">
        <w:t>Students who perform massage as part of their curriculum (whether on or off the school premises) must wear a nametag identifying themselves as students and naming the school. Students cannot charge or accept tips and cannot advertise.</w:t>
      </w:r>
    </w:p>
    <w:p w14:paraId="1B24DB74" w14:textId="77777777" w:rsidR="006327DC" w:rsidRPr="00AB4621" w:rsidRDefault="006327DC" w:rsidP="006327DC">
      <w:pPr>
        <w:jc w:val="both"/>
      </w:pPr>
      <w:r w:rsidRPr="00AB4621">
        <w:t xml:space="preserve">As part of their coursework, students must complete a minimum of 100 hours of clinical work. These 100 hours are required in addition to regularly scheduled class hours. </w:t>
      </w:r>
      <w:bookmarkStart w:id="617" w:name="_Int_wW7OFUf6"/>
      <w:r w:rsidRPr="00AB4621">
        <w:t>These hours must be under the supervision of an instructor and students may not receive reimbursement or tips for these hours.</w:t>
      </w:r>
      <w:bookmarkEnd w:id="617"/>
      <w:r w:rsidRPr="00AB4621">
        <w:t xml:space="preserve"> </w:t>
      </w:r>
    </w:p>
    <w:p w14:paraId="7003AC08" w14:textId="77777777" w:rsidR="006327DC" w:rsidRPr="00AB4621" w:rsidRDefault="006327DC" w:rsidP="006327DC">
      <w:pPr>
        <w:jc w:val="both"/>
      </w:pPr>
      <w:r w:rsidRPr="00AB4621">
        <w:t>Students may not practice massage for remuneration until they finish the coursework, take and pass an exam for state licensure and receive licensure from LLR.</w:t>
      </w:r>
    </w:p>
    <w:p w14:paraId="57EBA644" w14:textId="77777777" w:rsidR="006327DC" w:rsidRPr="00AB4621" w:rsidRDefault="006327DC" w:rsidP="006327DC">
      <w:pPr>
        <w:keepNext/>
        <w:keepLines/>
        <w:spacing w:before="200" w:after="0"/>
        <w:outlineLvl w:val="3"/>
        <w:rPr>
          <w:rFonts w:asciiTheme="majorHAnsi" w:eastAsiaTheme="majorEastAsia" w:hAnsiTheme="majorHAnsi" w:cstheme="majorBidi"/>
          <w:b/>
          <w:bCs/>
          <w:color w:val="262626" w:themeColor="text1" w:themeTint="D9"/>
        </w:rPr>
      </w:pPr>
      <w:r w:rsidRPr="00AB4621">
        <w:rPr>
          <w:rFonts w:asciiTheme="majorHAnsi" w:eastAsiaTheme="majorEastAsia" w:hAnsiTheme="majorHAnsi" w:cstheme="majorBidi"/>
          <w:b/>
          <w:bCs/>
          <w:color w:val="262626" w:themeColor="text1" w:themeTint="D9"/>
          <w:spacing w:val="-1"/>
        </w:rPr>
        <w:t>O</w:t>
      </w:r>
      <w:r w:rsidRPr="00AB4621">
        <w:rPr>
          <w:rFonts w:asciiTheme="majorHAnsi" w:eastAsiaTheme="majorEastAsia" w:hAnsiTheme="majorHAnsi" w:cstheme="majorBidi"/>
          <w:b/>
          <w:bCs/>
          <w:color w:val="262626" w:themeColor="text1" w:themeTint="D9"/>
        </w:rPr>
        <w:t>bject</w:t>
      </w:r>
      <w:r w:rsidRPr="00AB4621">
        <w:rPr>
          <w:rFonts w:asciiTheme="majorHAnsi" w:eastAsiaTheme="majorEastAsia" w:hAnsiTheme="majorHAnsi" w:cstheme="majorBidi"/>
          <w:b/>
          <w:bCs/>
          <w:color w:val="262626" w:themeColor="text1" w:themeTint="D9"/>
          <w:spacing w:val="-1"/>
        </w:rPr>
        <w:t>i</w:t>
      </w:r>
      <w:r w:rsidRPr="00AB4621">
        <w:rPr>
          <w:rFonts w:asciiTheme="majorHAnsi" w:eastAsiaTheme="majorEastAsia" w:hAnsiTheme="majorHAnsi" w:cstheme="majorBidi"/>
          <w:b/>
          <w:bCs/>
          <w:color w:val="262626" w:themeColor="text1" w:themeTint="D9"/>
        </w:rPr>
        <w:t>v</w:t>
      </w:r>
      <w:r w:rsidRPr="00AB4621">
        <w:rPr>
          <w:rFonts w:asciiTheme="majorHAnsi" w:eastAsiaTheme="majorEastAsia" w:hAnsiTheme="majorHAnsi" w:cstheme="majorBidi"/>
          <w:b/>
          <w:bCs/>
          <w:color w:val="262626" w:themeColor="text1" w:themeTint="D9"/>
          <w:spacing w:val="-1"/>
        </w:rPr>
        <w:t>e</w:t>
      </w:r>
      <w:r w:rsidRPr="00AB4621">
        <w:rPr>
          <w:rFonts w:asciiTheme="majorHAnsi" w:eastAsiaTheme="majorEastAsia" w:hAnsiTheme="majorHAnsi" w:cstheme="majorBidi"/>
          <w:b/>
          <w:bCs/>
          <w:color w:val="262626" w:themeColor="text1" w:themeTint="D9"/>
        </w:rPr>
        <w:t>s</w:t>
      </w:r>
    </w:p>
    <w:p w14:paraId="0656662F" w14:textId="224E4E55" w:rsidR="006327DC" w:rsidRPr="00AB4621" w:rsidRDefault="006327DC" w:rsidP="5C6099D6">
      <w:pPr>
        <w:widowControl w:val="0"/>
        <w:jc w:val="both"/>
      </w:pPr>
      <w:r w:rsidRPr="00AB4621">
        <w:t xml:space="preserve">The curriculum is designed to prepare the graduate to enter the community with the skills needed to work in a medical setting, as well as the basic skills necessary to perform as an entry level massage therapist. Upon graduation, students </w:t>
      </w:r>
      <w:bookmarkStart w:id="618" w:name="_Int_Ex8S5I6e"/>
      <w:r w:rsidRPr="00AB4621">
        <w:t>of</w:t>
      </w:r>
      <w:bookmarkEnd w:id="618"/>
      <w:r w:rsidRPr="00AB4621">
        <w:t xml:space="preserve"> Southeastern </w:t>
      </w:r>
      <w:r w:rsidR="00C24813" w:rsidRPr="00AB4621">
        <w:t>College</w:t>
      </w:r>
      <w:r w:rsidRPr="00AB4621">
        <w:t xml:space="preserve"> will have a strong understanding of human anatomy and physiology, proper client communication skills, clinical evaluation and treatment skills, and the proper use and application of various therapeutic massage techniques.</w:t>
      </w:r>
    </w:p>
    <w:p w14:paraId="3B9AC6A2" w14:textId="77777777" w:rsidR="006327DC" w:rsidRPr="00AB4621" w:rsidRDefault="006327DC" w:rsidP="006327DC">
      <w:pPr>
        <w:keepNext/>
        <w:keepLines/>
        <w:spacing w:before="200" w:after="0"/>
        <w:outlineLvl w:val="3"/>
        <w:rPr>
          <w:rFonts w:asciiTheme="majorHAnsi" w:eastAsiaTheme="majorEastAsia" w:hAnsiTheme="majorHAnsi" w:cstheme="majorBidi"/>
          <w:b/>
          <w:bCs/>
          <w:color w:val="262626" w:themeColor="text1" w:themeTint="D9"/>
        </w:rPr>
      </w:pPr>
      <w:r w:rsidRPr="00AB4621">
        <w:rPr>
          <w:rFonts w:asciiTheme="majorHAnsi" w:eastAsiaTheme="majorEastAsia" w:hAnsiTheme="majorHAnsi" w:cstheme="majorBidi"/>
          <w:b/>
          <w:bCs/>
          <w:color w:val="262626" w:themeColor="text1" w:themeTint="D9"/>
        </w:rPr>
        <w:t>P</w:t>
      </w:r>
      <w:r w:rsidRPr="00AB4621">
        <w:rPr>
          <w:rFonts w:asciiTheme="majorHAnsi" w:eastAsiaTheme="majorEastAsia" w:hAnsiTheme="majorHAnsi" w:cstheme="majorBidi"/>
          <w:b/>
          <w:bCs/>
          <w:color w:val="262626" w:themeColor="text1" w:themeTint="D9"/>
          <w:spacing w:val="-1"/>
        </w:rPr>
        <w:t>r</w:t>
      </w:r>
      <w:r w:rsidRPr="00AB4621">
        <w:rPr>
          <w:rFonts w:asciiTheme="majorHAnsi" w:eastAsiaTheme="majorEastAsia" w:hAnsiTheme="majorHAnsi" w:cstheme="majorBidi"/>
          <w:b/>
          <w:bCs/>
          <w:color w:val="262626" w:themeColor="text1" w:themeTint="D9"/>
        </w:rPr>
        <w:t>e</w:t>
      </w:r>
      <w:r w:rsidRPr="00AB4621">
        <w:rPr>
          <w:rFonts w:asciiTheme="majorHAnsi" w:eastAsiaTheme="majorEastAsia" w:hAnsiTheme="majorHAnsi" w:cstheme="majorBidi"/>
          <w:b/>
          <w:bCs/>
          <w:color w:val="262626" w:themeColor="text1" w:themeTint="D9"/>
          <w:spacing w:val="-1"/>
        </w:rPr>
        <w:t>r</w:t>
      </w:r>
      <w:r w:rsidRPr="00AB4621">
        <w:rPr>
          <w:rFonts w:asciiTheme="majorHAnsi" w:eastAsiaTheme="majorEastAsia" w:hAnsiTheme="majorHAnsi" w:cstheme="majorBidi"/>
          <w:b/>
          <w:bCs/>
          <w:color w:val="262626" w:themeColor="text1" w:themeTint="D9"/>
        </w:rPr>
        <w:t>eq</w:t>
      </w:r>
      <w:r w:rsidRPr="00AB4621">
        <w:rPr>
          <w:rFonts w:asciiTheme="majorHAnsi" w:eastAsiaTheme="majorEastAsia" w:hAnsiTheme="majorHAnsi" w:cstheme="majorBidi"/>
          <w:b/>
          <w:bCs/>
          <w:color w:val="262626" w:themeColor="text1" w:themeTint="D9"/>
          <w:spacing w:val="-1"/>
        </w:rPr>
        <w:t>u</w:t>
      </w:r>
      <w:r w:rsidRPr="00AB4621">
        <w:rPr>
          <w:rFonts w:asciiTheme="majorHAnsi" w:eastAsiaTheme="majorEastAsia" w:hAnsiTheme="majorHAnsi" w:cstheme="majorBidi"/>
          <w:b/>
          <w:bCs/>
          <w:color w:val="262626" w:themeColor="text1" w:themeTint="D9"/>
        </w:rPr>
        <w:t>i</w:t>
      </w:r>
      <w:r w:rsidRPr="00AB4621">
        <w:rPr>
          <w:rFonts w:asciiTheme="majorHAnsi" w:eastAsiaTheme="majorEastAsia" w:hAnsiTheme="majorHAnsi" w:cstheme="majorBidi"/>
          <w:b/>
          <w:bCs/>
          <w:color w:val="262626" w:themeColor="text1" w:themeTint="D9"/>
          <w:spacing w:val="-1"/>
        </w:rPr>
        <w:t>s</w:t>
      </w:r>
      <w:r w:rsidRPr="00AB4621">
        <w:rPr>
          <w:rFonts w:asciiTheme="majorHAnsi" w:eastAsiaTheme="majorEastAsia" w:hAnsiTheme="majorHAnsi" w:cstheme="majorBidi"/>
          <w:b/>
          <w:bCs/>
          <w:color w:val="262626" w:themeColor="text1" w:themeTint="D9"/>
        </w:rPr>
        <w:t>ites</w:t>
      </w:r>
    </w:p>
    <w:p w14:paraId="3BC2F91D" w14:textId="77777777" w:rsidR="006327DC" w:rsidRPr="00AB4621" w:rsidRDefault="006327DC" w:rsidP="005156B9">
      <w:pPr>
        <w:widowControl w:val="0"/>
        <w:numPr>
          <w:ilvl w:val="0"/>
          <w:numId w:val="67"/>
        </w:numPr>
        <w:spacing w:after="0" w:line="240" w:lineRule="auto"/>
        <w:ind w:right="2643"/>
        <w:contextualSpacing/>
        <w:rPr>
          <w:rFonts w:cstheme="minorHAnsi"/>
          <w:szCs w:val="18"/>
        </w:rPr>
      </w:pPr>
      <w:r w:rsidRPr="00AB4621">
        <w:rPr>
          <w:rFonts w:cstheme="minorHAnsi"/>
          <w:spacing w:val="-1"/>
          <w:szCs w:val="18"/>
        </w:rPr>
        <w:t>H</w:t>
      </w:r>
      <w:r w:rsidRPr="00AB4621">
        <w:rPr>
          <w:rFonts w:cstheme="minorHAnsi"/>
          <w:szCs w:val="18"/>
        </w:rPr>
        <w:t>ave</w:t>
      </w:r>
      <w:r w:rsidRPr="00AB4621">
        <w:rPr>
          <w:rFonts w:cstheme="minorHAnsi"/>
          <w:spacing w:val="3"/>
          <w:szCs w:val="18"/>
        </w:rPr>
        <w:t xml:space="preserve"> </w:t>
      </w:r>
      <w:r w:rsidRPr="00AB4621">
        <w:rPr>
          <w:rFonts w:cstheme="minorHAnsi"/>
          <w:szCs w:val="18"/>
        </w:rPr>
        <w:t>a</w:t>
      </w:r>
      <w:r w:rsidRPr="00AB4621">
        <w:rPr>
          <w:rFonts w:cstheme="minorHAnsi"/>
          <w:spacing w:val="3"/>
          <w:szCs w:val="18"/>
        </w:rPr>
        <w:t xml:space="preserve"> </w:t>
      </w:r>
      <w:r w:rsidRPr="00AB4621">
        <w:rPr>
          <w:rFonts w:cstheme="minorHAnsi"/>
          <w:spacing w:val="-1"/>
          <w:szCs w:val="18"/>
        </w:rPr>
        <w:t>h</w:t>
      </w:r>
      <w:r w:rsidRPr="00AB4621">
        <w:rPr>
          <w:rFonts w:cstheme="minorHAnsi"/>
          <w:szCs w:val="18"/>
        </w:rPr>
        <w:t>igh</w:t>
      </w:r>
      <w:r w:rsidRPr="00AB4621">
        <w:rPr>
          <w:rFonts w:cstheme="minorHAnsi"/>
          <w:spacing w:val="3"/>
          <w:szCs w:val="18"/>
        </w:rPr>
        <w:t xml:space="preserve"> </w:t>
      </w:r>
      <w:r w:rsidRPr="00AB4621">
        <w:rPr>
          <w:rFonts w:cstheme="minorHAnsi"/>
          <w:szCs w:val="18"/>
        </w:rPr>
        <w:t>school</w:t>
      </w:r>
      <w:r w:rsidRPr="00AB4621">
        <w:rPr>
          <w:rFonts w:cstheme="minorHAnsi"/>
          <w:spacing w:val="4"/>
          <w:szCs w:val="18"/>
        </w:rPr>
        <w:t xml:space="preserve"> </w:t>
      </w:r>
      <w:r w:rsidRPr="00AB4621">
        <w:rPr>
          <w:rFonts w:cstheme="minorHAnsi"/>
          <w:spacing w:val="-1"/>
          <w:szCs w:val="18"/>
        </w:rPr>
        <w:t>d</w:t>
      </w:r>
      <w:r w:rsidRPr="00AB4621">
        <w:rPr>
          <w:rFonts w:cstheme="minorHAnsi"/>
          <w:szCs w:val="18"/>
        </w:rPr>
        <w:t>iplo</w:t>
      </w:r>
      <w:r w:rsidRPr="00AB4621">
        <w:rPr>
          <w:rFonts w:cstheme="minorHAnsi"/>
          <w:spacing w:val="-1"/>
          <w:szCs w:val="18"/>
        </w:rPr>
        <w:t>m</w:t>
      </w:r>
      <w:r w:rsidRPr="00AB4621">
        <w:rPr>
          <w:rFonts w:cstheme="minorHAnsi"/>
          <w:szCs w:val="18"/>
        </w:rPr>
        <w:t>a</w:t>
      </w:r>
      <w:r w:rsidRPr="00AB4621">
        <w:rPr>
          <w:rFonts w:cstheme="minorHAnsi"/>
          <w:spacing w:val="3"/>
          <w:szCs w:val="18"/>
        </w:rPr>
        <w:t xml:space="preserve"> </w:t>
      </w:r>
      <w:r w:rsidRPr="00AB4621">
        <w:rPr>
          <w:rFonts w:cstheme="minorHAnsi"/>
          <w:szCs w:val="18"/>
        </w:rPr>
        <w:t>or</w:t>
      </w:r>
      <w:r w:rsidRPr="00AB4621">
        <w:rPr>
          <w:rFonts w:cstheme="minorHAnsi"/>
          <w:spacing w:val="3"/>
          <w:szCs w:val="18"/>
        </w:rPr>
        <w:t xml:space="preserve"> </w:t>
      </w:r>
      <w:r w:rsidRPr="00AB4621">
        <w:rPr>
          <w:rFonts w:cstheme="minorHAnsi"/>
          <w:szCs w:val="18"/>
        </w:rPr>
        <w:t>GE</w:t>
      </w:r>
      <w:r w:rsidRPr="00AB4621">
        <w:rPr>
          <w:rFonts w:cstheme="minorHAnsi"/>
          <w:spacing w:val="-1"/>
          <w:szCs w:val="18"/>
        </w:rPr>
        <w:t>D</w:t>
      </w:r>
      <w:r w:rsidRPr="00AB4621">
        <w:rPr>
          <w:rFonts w:cstheme="minorHAnsi"/>
          <w:szCs w:val="18"/>
        </w:rPr>
        <w:t>.</w:t>
      </w:r>
    </w:p>
    <w:p w14:paraId="41DB9338" w14:textId="77777777" w:rsidR="006327DC" w:rsidRPr="00AB4621" w:rsidRDefault="006327DC" w:rsidP="005156B9">
      <w:pPr>
        <w:widowControl w:val="0"/>
        <w:numPr>
          <w:ilvl w:val="0"/>
          <w:numId w:val="67"/>
        </w:numPr>
        <w:spacing w:after="0" w:line="240" w:lineRule="auto"/>
        <w:ind w:right="2643"/>
        <w:contextualSpacing/>
        <w:rPr>
          <w:rFonts w:cstheme="minorHAnsi"/>
          <w:szCs w:val="18"/>
        </w:rPr>
      </w:pPr>
      <w:r w:rsidRPr="00AB4621">
        <w:rPr>
          <w:rFonts w:cstheme="minorHAnsi"/>
          <w:spacing w:val="-1"/>
          <w:szCs w:val="18"/>
        </w:rPr>
        <w:t>P</w:t>
      </w:r>
      <w:r w:rsidRPr="00AB4621">
        <w:rPr>
          <w:rFonts w:cstheme="minorHAnsi"/>
          <w:szCs w:val="18"/>
        </w:rPr>
        <w:t>ass the entr</w:t>
      </w:r>
      <w:r w:rsidRPr="00AB4621">
        <w:rPr>
          <w:rFonts w:cstheme="minorHAnsi"/>
          <w:spacing w:val="-1"/>
          <w:szCs w:val="18"/>
        </w:rPr>
        <w:t>a</w:t>
      </w:r>
      <w:r w:rsidRPr="00AB4621">
        <w:rPr>
          <w:rFonts w:cstheme="minorHAnsi"/>
          <w:szCs w:val="18"/>
        </w:rPr>
        <w:t>nce</w:t>
      </w:r>
      <w:r w:rsidRPr="00AB4621">
        <w:rPr>
          <w:rFonts w:cstheme="minorHAnsi"/>
          <w:spacing w:val="1"/>
          <w:szCs w:val="18"/>
        </w:rPr>
        <w:t xml:space="preserve"> </w:t>
      </w:r>
      <w:r w:rsidRPr="00AB4621">
        <w:rPr>
          <w:rFonts w:cstheme="minorHAnsi"/>
          <w:szCs w:val="18"/>
        </w:rPr>
        <w:t>examina</w:t>
      </w:r>
      <w:r w:rsidRPr="00AB4621">
        <w:rPr>
          <w:rFonts w:cstheme="minorHAnsi"/>
          <w:spacing w:val="-1"/>
          <w:szCs w:val="18"/>
        </w:rPr>
        <w:t>t</w:t>
      </w:r>
      <w:r w:rsidRPr="00AB4621">
        <w:rPr>
          <w:rFonts w:cstheme="minorHAnsi"/>
          <w:szCs w:val="18"/>
        </w:rPr>
        <w:t>ion</w:t>
      </w:r>
    </w:p>
    <w:p w14:paraId="1FABA256" w14:textId="77777777" w:rsidR="006327DC" w:rsidRPr="00AB4621" w:rsidRDefault="006327DC" w:rsidP="005156B9">
      <w:pPr>
        <w:widowControl w:val="0"/>
        <w:numPr>
          <w:ilvl w:val="0"/>
          <w:numId w:val="67"/>
        </w:numPr>
        <w:spacing w:after="0" w:line="240" w:lineRule="auto"/>
        <w:ind w:right="518"/>
        <w:contextualSpacing/>
        <w:rPr>
          <w:rFonts w:cstheme="minorHAnsi"/>
          <w:w w:val="99"/>
          <w:szCs w:val="18"/>
        </w:rPr>
      </w:pPr>
      <w:r w:rsidRPr="00AB4621">
        <w:rPr>
          <w:rFonts w:cstheme="minorHAnsi"/>
          <w:szCs w:val="18"/>
        </w:rPr>
        <w:t>Background</w:t>
      </w:r>
      <w:r w:rsidRPr="00AB4621">
        <w:rPr>
          <w:rFonts w:cstheme="minorHAnsi"/>
          <w:spacing w:val="1"/>
          <w:szCs w:val="18"/>
        </w:rPr>
        <w:t xml:space="preserve"> </w:t>
      </w:r>
      <w:r w:rsidRPr="00AB4621">
        <w:rPr>
          <w:rFonts w:cstheme="minorHAnsi"/>
          <w:szCs w:val="18"/>
        </w:rPr>
        <w:t>Check</w:t>
      </w:r>
      <w:r w:rsidRPr="00AB4621">
        <w:rPr>
          <w:rFonts w:cstheme="minorHAnsi"/>
          <w:spacing w:val="2"/>
          <w:szCs w:val="18"/>
        </w:rPr>
        <w:t xml:space="preserve"> </w:t>
      </w:r>
      <w:r w:rsidRPr="00AB4621">
        <w:rPr>
          <w:rFonts w:cstheme="minorHAnsi"/>
          <w:szCs w:val="18"/>
        </w:rPr>
        <w:t>and</w:t>
      </w:r>
      <w:r w:rsidRPr="00AB4621">
        <w:rPr>
          <w:rFonts w:cstheme="minorHAnsi"/>
          <w:spacing w:val="2"/>
          <w:szCs w:val="18"/>
        </w:rPr>
        <w:t xml:space="preserve"> </w:t>
      </w:r>
      <w:r w:rsidRPr="00AB4621">
        <w:rPr>
          <w:rFonts w:cstheme="minorHAnsi"/>
          <w:spacing w:val="-1"/>
          <w:szCs w:val="18"/>
        </w:rPr>
        <w:t>D</w:t>
      </w:r>
      <w:r w:rsidRPr="00AB4621">
        <w:rPr>
          <w:rFonts w:cstheme="minorHAnsi"/>
          <w:szCs w:val="18"/>
        </w:rPr>
        <w:t>rug</w:t>
      </w:r>
      <w:r w:rsidRPr="00AB4621">
        <w:rPr>
          <w:rFonts w:cstheme="minorHAnsi"/>
          <w:spacing w:val="2"/>
          <w:szCs w:val="18"/>
        </w:rPr>
        <w:t xml:space="preserve"> </w:t>
      </w:r>
      <w:r w:rsidRPr="00AB4621">
        <w:rPr>
          <w:rFonts w:cstheme="minorHAnsi"/>
          <w:spacing w:val="-1"/>
          <w:szCs w:val="18"/>
        </w:rPr>
        <w:t>S</w:t>
      </w:r>
      <w:r w:rsidRPr="00AB4621">
        <w:rPr>
          <w:rFonts w:cstheme="minorHAnsi"/>
          <w:szCs w:val="18"/>
        </w:rPr>
        <w:t>creening</w:t>
      </w:r>
      <w:r w:rsidRPr="00AB4621">
        <w:rPr>
          <w:rFonts w:cstheme="minorHAnsi"/>
          <w:spacing w:val="2"/>
          <w:szCs w:val="18"/>
        </w:rPr>
        <w:t xml:space="preserve"> </w:t>
      </w:r>
      <w:r w:rsidRPr="00AB4621">
        <w:rPr>
          <w:rFonts w:cstheme="minorHAnsi"/>
          <w:szCs w:val="18"/>
        </w:rPr>
        <w:t>where</w:t>
      </w:r>
      <w:r w:rsidRPr="00AB4621">
        <w:rPr>
          <w:rFonts w:cstheme="minorHAnsi"/>
          <w:spacing w:val="1"/>
          <w:szCs w:val="18"/>
        </w:rPr>
        <w:t xml:space="preserve"> </w:t>
      </w:r>
      <w:r w:rsidRPr="00AB4621">
        <w:rPr>
          <w:rFonts w:cstheme="minorHAnsi"/>
          <w:szCs w:val="18"/>
        </w:rPr>
        <w:t>app</w:t>
      </w:r>
      <w:r w:rsidRPr="00AB4621">
        <w:rPr>
          <w:rFonts w:cstheme="minorHAnsi"/>
          <w:spacing w:val="-1"/>
          <w:szCs w:val="18"/>
        </w:rPr>
        <w:t>l</w:t>
      </w:r>
      <w:r w:rsidRPr="00AB4621">
        <w:rPr>
          <w:rFonts w:cstheme="minorHAnsi"/>
          <w:szCs w:val="18"/>
        </w:rPr>
        <w:t>icab</w:t>
      </w:r>
      <w:r w:rsidRPr="00AB4621">
        <w:rPr>
          <w:rFonts w:cstheme="minorHAnsi"/>
          <w:spacing w:val="-1"/>
          <w:szCs w:val="18"/>
        </w:rPr>
        <w:t>l</w:t>
      </w:r>
      <w:r w:rsidRPr="00AB4621">
        <w:rPr>
          <w:rFonts w:cstheme="minorHAnsi"/>
          <w:szCs w:val="18"/>
        </w:rPr>
        <w:t>e</w:t>
      </w:r>
      <w:r w:rsidRPr="00AB4621">
        <w:rPr>
          <w:rFonts w:cstheme="minorHAnsi"/>
          <w:w w:val="99"/>
          <w:szCs w:val="18"/>
        </w:rPr>
        <w:t xml:space="preserve"> </w:t>
      </w:r>
    </w:p>
    <w:p w14:paraId="167F92AA" w14:textId="5E3E69DE" w:rsidR="006327DC" w:rsidRPr="00AB4621" w:rsidRDefault="006327DC" w:rsidP="5C6099D6">
      <w:pPr>
        <w:widowControl w:val="0"/>
        <w:numPr>
          <w:ilvl w:val="0"/>
          <w:numId w:val="67"/>
        </w:numPr>
        <w:spacing w:after="0" w:line="240" w:lineRule="auto"/>
        <w:ind w:right="518"/>
        <w:contextualSpacing/>
        <w:rPr>
          <w:w w:val="99"/>
        </w:rPr>
      </w:pPr>
      <w:r w:rsidRPr="00AB4621">
        <w:rPr>
          <w:spacing w:val="-1"/>
        </w:rPr>
        <w:t>P</w:t>
      </w:r>
      <w:r w:rsidRPr="00AB4621">
        <w:t>lease</w:t>
      </w:r>
      <w:r w:rsidRPr="00AB4621">
        <w:rPr>
          <w:spacing w:val="2"/>
        </w:rPr>
        <w:t xml:space="preserve"> </w:t>
      </w:r>
      <w:r w:rsidRPr="00AB4621">
        <w:t>see</w:t>
      </w:r>
      <w:r w:rsidRPr="00AB4621">
        <w:rPr>
          <w:spacing w:val="2"/>
        </w:rPr>
        <w:t xml:space="preserve"> </w:t>
      </w:r>
      <w:r w:rsidR="1E5FBD33" w:rsidRPr="00AB4621">
        <w:t>the Program</w:t>
      </w:r>
      <w:r w:rsidRPr="00AB4621">
        <w:rPr>
          <w:spacing w:val="2"/>
        </w:rPr>
        <w:t xml:space="preserve"> </w:t>
      </w:r>
      <w:r w:rsidRPr="00AB4621">
        <w:t>Handbook</w:t>
      </w:r>
      <w:r w:rsidRPr="00AB4621">
        <w:rPr>
          <w:spacing w:val="2"/>
        </w:rPr>
        <w:t xml:space="preserve"> </w:t>
      </w:r>
      <w:r w:rsidRPr="00AB4621">
        <w:t>for</w:t>
      </w:r>
      <w:r w:rsidRPr="00AB4621">
        <w:rPr>
          <w:spacing w:val="2"/>
        </w:rPr>
        <w:t xml:space="preserve"> </w:t>
      </w:r>
      <w:r w:rsidRPr="00AB4621">
        <w:t>add</w:t>
      </w:r>
      <w:r w:rsidRPr="00AB4621">
        <w:rPr>
          <w:spacing w:val="-1"/>
        </w:rPr>
        <w:t>i</w:t>
      </w:r>
      <w:r w:rsidRPr="00AB4621">
        <w:t>tional</w:t>
      </w:r>
      <w:r w:rsidRPr="00AB4621">
        <w:rPr>
          <w:spacing w:val="2"/>
        </w:rPr>
        <w:t xml:space="preserve"> </w:t>
      </w:r>
      <w:r w:rsidRPr="00AB4621">
        <w:t>program</w:t>
      </w:r>
      <w:r w:rsidRPr="00AB4621">
        <w:rPr>
          <w:spacing w:val="2"/>
        </w:rPr>
        <w:t xml:space="preserve"> </w:t>
      </w:r>
      <w:r w:rsidRPr="00AB4621">
        <w:t>pol</w:t>
      </w:r>
      <w:r w:rsidRPr="00AB4621">
        <w:rPr>
          <w:spacing w:val="-1"/>
        </w:rPr>
        <w:t>i</w:t>
      </w:r>
      <w:r w:rsidRPr="00AB4621">
        <w:t>c</w:t>
      </w:r>
      <w:r w:rsidRPr="00AB4621">
        <w:rPr>
          <w:spacing w:val="-1"/>
        </w:rPr>
        <w:t>i</w:t>
      </w:r>
      <w:r w:rsidRPr="00AB4621">
        <w:t>e</w:t>
      </w:r>
      <w:r w:rsidRPr="00AB4621">
        <w:rPr>
          <w:spacing w:val="-1"/>
        </w:rPr>
        <w:t>s</w:t>
      </w:r>
      <w:r w:rsidRPr="00AB4621">
        <w:t>.</w:t>
      </w:r>
    </w:p>
    <w:p w14:paraId="372A39EF" w14:textId="77777777" w:rsidR="006327DC" w:rsidRPr="00AB4621" w:rsidRDefault="006327DC" w:rsidP="006327DC">
      <w:pPr>
        <w:keepNext/>
        <w:keepLines/>
        <w:spacing w:before="200" w:after="0"/>
        <w:outlineLvl w:val="3"/>
        <w:rPr>
          <w:rFonts w:asciiTheme="majorHAnsi" w:eastAsiaTheme="majorEastAsia" w:hAnsiTheme="majorHAnsi" w:cstheme="majorBidi"/>
          <w:b/>
          <w:bCs/>
          <w:color w:val="262626" w:themeColor="text1" w:themeTint="D9"/>
        </w:rPr>
      </w:pPr>
      <w:r w:rsidRPr="00AB4621">
        <w:rPr>
          <w:rFonts w:asciiTheme="majorHAnsi" w:eastAsiaTheme="majorEastAsia" w:hAnsiTheme="majorHAnsi" w:cstheme="majorBidi"/>
          <w:b/>
          <w:bCs/>
          <w:color w:val="262626" w:themeColor="text1" w:themeTint="D9"/>
        </w:rPr>
        <w:t>Cou</w:t>
      </w:r>
      <w:r w:rsidRPr="00AB4621">
        <w:rPr>
          <w:rFonts w:asciiTheme="majorHAnsi" w:eastAsiaTheme="majorEastAsia" w:hAnsiTheme="majorHAnsi" w:cstheme="majorBidi"/>
          <w:b/>
          <w:bCs/>
          <w:color w:val="262626" w:themeColor="text1" w:themeTint="D9"/>
          <w:spacing w:val="-1"/>
        </w:rPr>
        <w:t>rs</w:t>
      </w:r>
      <w:r w:rsidRPr="00AB4621">
        <w:rPr>
          <w:rFonts w:asciiTheme="majorHAnsi" w:eastAsiaTheme="majorEastAsia" w:hAnsiTheme="majorHAnsi" w:cstheme="majorBidi"/>
          <w:b/>
          <w:bCs/>
          <w:color w:val="262626" w:themeColor="text1" w:themeTint="D9"/>
        </w:rPr>
        <w:t>e</w:t>
      </w:r>
      <w:r w:rsidRPr="00AB4621">
        <w:rPr>
          <w:rFonts w:asciiTheme="majorHAnsi" w:eastAsiaTheme="majorEastAsia" w:hAnsiTheme="majorHAnsi" w:cstheme="majorBidi"/>
          <w:b/>
          <w:bCs/>
          <w:color w:val="262626" w:themeColor="text1" w:themeTint="D9"/>
          <w:spacing w:val="-1"/>
        </w:rPr>
        <w:t xml:space="preserve"> </w:t>
      </w:r>
      <w:r w:rsidRPr="00AB4621">
        <w:rPr>
          <w:rFonts w:asciiTheme="majorHAnsi" w:eastAsiaTheme="majorEastAsia" w:hAnsiTheme="majorHAnsi" w:cstheme="majorBidi"/>
          <w:b/>
          <w:bCs/>
          <w:color w:val="262626" w:themeColor="text1" w:themeTint="D9"/>
        </w:rPr>
        <w:t>O</w:t>
      </w:r>
      <w:r w:rsidRPr="00AB4621">
        <w:rPr>
          <w:rFonts w:asciiTheme="majorHAnsi" w:eastAsiaTheme="majorEastAsia" w:hAnsiTheme="majorHAnsi" w:cstheme="majorBidi"/>
          <w:b/>
          <w:bCs/>
          <w:color w:val="262626" w:themeColor="text1" w:themeTint="D9"/>
          <w:spacing w:val="-1"/>
        </w:rPr>
        <w:t>u</w:t>
      </w:r>
      <w:r w:rsidRPr="00AB4621">
        <w:rPr>
          <w:rFonts w:asciiTheme="majorHAnsi" w:eastAsiaTheme="majorEastAsia" w:hAnsiTheme="majorHAnsi" w:cstheme="majorBidi"/>
          <w:b/>
          <w:bCs/>
          <w:color w:val="262626" w:themeColor="text1" w:themeTint="D9"/>
        </w:rPr>
        <w:t>tli</w:t>
      </w:r>
      <w:r w:rsidRPr="00AB4621">
        <w:rPr>
          <w:rFonts w:asciiTheme="majorHAnsi" w:eastAsiaTheme="majorEastAsia" w:hAnsiTheme="majorHAnsi" w:cstheme="majorBidi"/>
          <w:b/>
          <w:bCs/>
          <w:color w:val="262626" w:themeColor="text1" w:themeTint="D9"/>
          <w:spacing w:val="-1"/>
        </w:rPr>
        <w:t>n</w:t>
      </w:r>
      <w:r w:rsidRPr="00AB4621">
        <w:rPr>
          <w:rFonts w:asciiTheme="majorHAnsi" w:eastAsiaTheme="majorEastAsia" w:hAnsiTheme="majorHAnsi" w:cstheme="majorBidi"/>
          <w:b/>
          <w:bCs/>
          <w:color w:val="262626" w:themeColor="text1" w:themeTint="D9"/>
        </w:rPr>
        <w:t>e</w:t>
      </w:r>
    </w:p>
    <w:p w14:paraId="69FD45D0" w14:textId="53E9F92D" w:rsidR="006327DC" w:rsidRPr="006327DC" w:rsidRDefault="006327DC" w:rsidP="006327DC">
      <w:pPr>
        <w:widowControl w:val="0"/>
        <w:spacing w:line="240" w:lineRule="exact"/>
        <w:ind w:right="120"/>
        <w:jc w:val="both"/>
        <w:rPr>
          <w:rFonts w:cstheme="minorHAnsi"/>
          <w:color w:val="231F20"/>
          <w:szCs w:val="18"/>
        </w:rPr>
      </w:pPr>
      <w:r w:rsidRPr="006327DC">
        <w:rPr>
          <w:rFonts w:cstheme="minorHAnsi"/>
          <w:color w:val="231F20"/>
          <w:spacing w:val="-17"/>
          <w:szCs w:val="18"/>
        </w:rPr>
        <w:t>T</w:t>
      </w:r>
      <w:r w:rsidRPr="006327DC">
        <w:rPr>
          <w:rFonts w:cstheme="minorHAnsi"/>
          <w:color w:val="231F20"/>
          <w:szCs w:val="18"/>
        </w:rPr>
        <w:t>o</w:t>
      </w:r>
      <w:r w:rsidRPr="006327DC">
        <w:rPr>
          <w:rFonts w:cstheme="minorHAnsi"/>
          <w:color w:val="231F20"/>
          <w:spacing w:val="12"/>
          <w:szCs w:val="18"/>
        </w:rPr>
        <w:t xml:space="preserve"> </w:t>
      </w:r>
      <w:r w:rsidRPr="006327DC">
        <w:rPr>
          <w:rFonts w:cstheme="minorHAnsi"/>
          <w:color w:val="231F20"/>
          <w:szCs w:val="18"/>
        </w:rPr>
        <w:t>re</w:t>
      </w:r>
      <w:r w:rsidRPr="006327DC">
        <w:rPr>
          <w:rFonts w:cstheme="minorHAnsi"/>
          <w:color w:val="231F20"/>
          <w:spacing w:val="-1"/>
          <w:szCs w:val="18"/>
        </w:rPr>
        <w:t>c</w:t>
      </w:r>
      <w:r w:rsidRPr="006327DC">
        <w:rPr>
          <w:rFonts w:cstheme="minorHAnsi"/>
          <w:color w:val="231F20"/>
          <w:szCs w:val="18"/>
        </w:rPr>
        <w:t>eive</w:t>
      </w:r>
      <w:r w:rsidRPr="006327DC">
        <w:rPr>
          <w:rFonts w:cstheme="minorHAnsi"/>
          <w:color w:val="231F20"/>
          <w:spacing w:val="13"/>
          <w:szCs w:val="18"/>
        </w:rPr>
        <w:t xml:space="preserve"> </w:t>
      </w:r>
      <w:r w:rsidRPr="006327DC">
        <w:rPr>
          <w:rFonts w:cstheme="minorHAnsi"/>
          <w:color w:val="231F20"/>
          <w:szCs w:val="18"/>
        </w:rPr>
        <w:t>a</w:t>
      </w:r>
      <w:r w:rsidRPr="006327DC">
        <w:rPr>
          <w:rFonts w:cstheme="minorHAnsi"/>
          <w:color w:val="231F20"/>
          <w:spacing w:val="12"/>
          <w:szCs w:val="18"/>
        </w:rPr>
        <w:t xml:space="preserve"> </w:t>
      </w:r>
      <w:r w:rsidRPr="006327DC">
        <w:rPr>
          <w:rFonts w:cstheme="minorHAnsi"/>
          <w:color w:val="231F20"/>
          <w:szCs w:val="18"/>
        </w:rPr>
        <w:t>Cert</w:t>
      </w:r>
      <w:r w:rsidRPr="006327DC">
        <w:rPr>
          <w:rFonts w:cstheme="minorHAnsi"/>
          <w:color w:val="231F20"/>
          <w:spacing w:val="-1"/>
          <w:szCs w:val="18"/>
        </w:rPr>
        <w:t>i</w:t>
      </w:r>
      <w:r w:rsidRPr="006327DC">
        <w:rPr>
          <w:rFonts w:cstheme="minorHAnsi"/>
          <w:color w:val="231F20"/>
          <w:szCs w:val="18"/>
        </w:rPr>
        <w:t>fica</w:t>
      </w:r>
      <w:r w:rsidRPr="006327DC">
        <w:rPr>
          <w:rFonts w:cstheme="minorHAnsi"/>
          <w:color w:val="231F20"/>
          <w:spacing w:val="-1"/>
          <w:szCs w:val="18"/>
        </w:rPr>
        <w:t>t</w:t>
      </w:r>
      <w:r w:rsidRPr="006327DC">
        <w:rPr>
          <w:rFonts w:cstheme="minorHAnsi"/>
          <w:color w:val="231F20"/>
          <w:szCs w:val="18"/>
        </w:rPr>
        <w:t>e</w:t>
      </w:r>
      <w:r w:rsidRPr="006327DC">
        <w:rPr>
          <w:rFonts w:cstheme="minorHAnsi"/>
          <w:color w:val="231F20"/>
          <w:spacing w:val="13"/>
          <w:szCs w:val="18"/>
        </w:rPr>
        <w:t xml:space="preserve"> </w:t>
      </w:r>
      <w:r w:rsidRPr="006327DC">
        <w:rPr>
          <w:rFonts w:cstheme="minorHAnsi"/>
          <w:color w:val="231F20"/>
          <w:szCs w:val="18"/>
        </w:rPr>
        <w:t>in</w:t>
      </w:r>
      <w:r w:rsidRPr="006327DC">
        <w:rPr>
          <w:rFonts w:cstheme="minorHAnsi"/>
          <w:color w:val="231F20"/>
          <w:spacing w:val="12"/>
          <w:szCs w:val="18"/>
        </w:rPr>
        <w:t xml:space="preserve"> </w:t>
      </w:r>
      <w:r w:rsidRPr="006327DC">
        <w:rPr>
          <w:rFonts w:cstheme="minorHAnsi"/>
          <w:color w:val="231F20"/>
          <w:spacing w:val="-1"/>
          <w:szCs w:val="18"/>
        </w:rPr>
        <w:t>P</w:t>
      </w:r>
      <w:r w:rsidRPr="006327DC">
        <w:rPr>
          <w:rFonts w:cstheme="minorHAnsi"/>
          <w:color w:val="231F20"/>
          <w:szCs w:val="18"/>
        </w:rPr>
        <w:t>rofes</w:t>
      </w:r>
      <w:r w:rsidRPr="006327DC">
        <w:rPr>
          <w:rFonts w:cstheme="minorHAnsi"/>
          <w:color w:val="231F20"/>
          <w:spacing w:val="-1"/>
          <w:szCs w:val="18"/>
        </w:rPr>
        <w:t>s</w:t>
      </w:r>
      <w:r w:rsidRPr="006327DC">
        <w:rPr>
          <w:rFonts w:cstheme="minorHAnsi"/>
          <w:color w:val="231F20"/>
          <w:szCs w:val="18"/>
        </w:rPr>
        <w:t>ional</w:t>
      </w:r>
      <w:r w:rsidRPr="006327DC">
        <w:rPr>
          <w:rFonts w:cstheme="minorHAnsi"/>
          <w:color w:val="231F20"/>
          <w:spacing w:val="13"/>
          <w:szCs w:val="18"/>
        </w:rPr>
        <w:t xml:space="preserve"> </w:t>
      </w:r>
      <w:r w:rsidRPr="006327DC">
        <w:rPr>
          <w:rFonts w:cstheme="minorHAnsi"/>
          <w:color w:val="231F20"/>
          <w:szCs w:val="18"/>
        </w:rPr>
        <w:t>Clin</w:t>
      </w:r>
      <w:r w:rsidRPr="006327DC">
        <w:rPr>
          <w:rFonts w:cstheme="minorHAnsi"/>
          <w:color w:val="231F20"/>
          <w:spacing w:val="-1"/>
          <w:szCs w:val="18"/>
        </w:rPr>
        <w:t>i</w:t>
      </w:r>
      <w:r w:rsidRPr="006327DC">
        <w:rPr>
          <w:rFonts w:cstheme="minorHAnsi"/>
          <w:color w:val="231F20"/>
          <w:szCs w:val="18"/>
        </w:rPr>
        <w:t>cal</w:t>
      </w:r>
      <w:r w:rsidRPr="006327DC">
        <w:rPr>
          <w:rFonts w:cstheme="minorHAnsi"/>
          <w:color w:val="231F20"/>
          <w:spacing w:val="12"/>
          <w:szCs w:val="18"/>
        </w:rPr>
        <w:t xml:space="preserve"> </w:t>
      </w:r>
      <w:r w:rsidRPr="006327DC">
        <w:rPr>
          <w:rFonts w:cstheme="minorHAnsi"/>
          <w:color w:val="231F20"/>
          <w:szCs w:val="18"/>
        </w:rPr>
        <w:t>Ma</w:t>
      </w:r>
      <w:r w:rsidRPr="006327DC">
        <w:rPr>
          <w:rFonts w:cstheme="minorHAnsi"/>
          <w:color w:val="231F20"/>
          <w:spacing w:val="-1"/>
          <w:szCs w:val="18"/>
        </w:rPr>
        <w:t>s</w:t>
      </w:r>
      <w:r w:rsidRPr="006327DC">
        <w:rPr>
          <w:rFonts w:cstheme="minorHAnsi"/>
          <w:color w:val="231F20"/>
          <w:szCs w:val="18"/>
        </w:rPr>
        <w:t>sage</w:t>
      </w:r>
      <w:r w:rsidRPr="006327DC">
        <w:rPr>
          <w:rFonts w:cstheme="minorHAnsi"/>
          <w:color w:val="231F20"/>
          <w:spacing w:val="9"/>
          <w:szCs w:val="18"/>
        </w:rPr>
        <w:t xml:space="preserve"> </w:t>
      </w:r>
      <w:r w:rsidRPr="006327DC">
        <w:rPr>
          <w:rFonts w:cstheme="minorHAnsi"/>
          <w:color w:val="231F20"/>
          <w:szCs w:val="18"/>
        </w:rPr>
        <w:t>Therap</w:t>
      </w:r>
      <w:r w:rsidRPr="006327DC">
        <w:rPr>
          <w:rFonts w:cstheme="minorHAnsi"/>
          <w:color w:val="231F20"/>
          <w:spacing w:val="-15"/>
          <w:szCs w:val="18"/>
        </w:rPr>
        <w:t>y</w:t>
      </w:r>
      <w:r w:rsidRPr="006327DC">
        <w:rPr>
          <w:rFonts w:cstheme="minorHAnsi"/>
          <w:color w:val="231F20"/>
          <w:szCs w:val="18"/>
        </w:rPr>
        <w:t xml:space="preserve">, </w:t>
      </w:r>
      <w:r w:rsidRPr="006327DC">
        <w:rPr>
          <w:rFonts w:cstheme="minorHAnsi"/>
          <w:color w:val="231F20"/>
          <w:spacing w:val="-1"/>
          <w:szCs w:val="18"/>
        </w:rPr>
        <w:t>s</w:t>
      </w:r>
      <w:r w:rsidRPr="006327DC">
        <w:rPr>
          <w:rFonts w:cstheme="minorHAnsi"/>
          <w:color w:val="231F20"/>
          <w:szCs w:val="18"/>
        </w:rPr>
        <w:t>tudents</w:t>
      </w:r>
      <w:r w:rsidRPr="006327DC">
        <w:rPr>
          <w:rFonts w:cstheme="minorHAnsi"/>
          <w:color w:val="231F20"/>
          <w:spacing w:val="3"/>
          <w:szCs w:val="18"/>
        </w:rPr>
        <w:t xml:space="preserve"> </w:t>
      </w:r>
      <w:r w:rsidRPr="006327DC">
        <w:rPr>
          <w:rFonts w:cstheme="minorHAnsi"/>
          <w:color w:val="231F20"/>
          <w:szCs w:val="18"/>
        </w:rPr>
        <w:t>mu</w:t>
      </w:r>
      <w:r w:rsidRPr="006327DC">
        <w:rPr>
          <w:rFonts w:cstheme="minorHAnsi"/>
          <w:color w:val="231F20"/>
          <w:spacing w:val="-1"/>
          <w:szCs w:val="18"/>
        </w:rPr>
        <w:t>s</w:t>
      </w:r>
      <w:r w:rsidRPr="006327DC">
        <w:rPr>
          <w:rFonts w:cstheme="minorHAnsi"/>
          <w:color w:val="231F20"/>
          <w:szCs w:val="18"/>
        </w:rPr>
        <w:t>t</w:t>
      </w:r>
      <w:r w:rsidRPr="006327DC">
        <w:rPr>
          <w:rFonts w:cstheme="minorHAnsi"/>
          <w:color w:val="231F20"/>
          <w:spacing w:val="2"/>
          <w:szCs w:val="18"/>
        </w:rPr>
        <w:t xml:space="preserve"> </w:t>
      </w:r>
      <w:r w:rsidRPr="006327DC">
        <w:rPr>
          <w:rFonts w:cstheme="minorHAnsi"/>
          <w:color w:val="231F20"/>
          <w:szCs w:val="18"/>
        </w:rPr>
        <w:t>comp</w:t>
      </w:r>
      <w:r w:rsidRPr="006327DC">
        <w:rPr>
          <w:rFonts w:cstheme="minorHAnsi"/>
          <w:color w:val="231F20"/>
          <w:spacing w:val="-1"/>
          <w:szCs w:val="18"/>
        </w:rPr>
        <w:t>l</w:t>
      </w:r>
      <w:r w:rsidRPr="006327DC">
        <w:rPr>
          <w:rFonts w:cstheme="minorHAnsi"/>
          <w:color w:val="231F20"/>
          <w:szCs w:val="18"/>
        </w:rPr>
        <w:t>ete</w:t>
      </w:r>
      <w:r w:rsidRPr="006327DC">
        <w:rPr>
          <w:rFonts w:cstheme="minorHAnsi"/>
          <w:color w:val="231F20"/>
          <w:spacing w:val="3"/>
          <w:szCs w:val="18"/>
        </w:rPr>
        <w:t xml:space="preserve"> </w:t>
      </w:r>
      <w:r w:rsidRPr="006327DC">
        <w:rPr>
          <w:rFonts w:cstheme="minorHAnsi"/>
          <w:color w:val="231F20"/>
          <w:szCs w:val="18"/>
        </w:rPr>
        <w:t>740</w:t>
      </w:r>
      <w:r w:rsidRPr="006327DC">
        <w:rPr>
          <w:rFonts w:cstheme="minorHAnsi"/>
          <w:color w:val="231F20"/>
          <w:spacing w:val="3"/>
          <w:szCs w:val="18"/>
        </w:rPr>
        <w:t xml:space="preserve"> </w:t>
      </w:r>
      <w:r w:rsidR="00216082" w:rsidRPr="00F5125E">
        <w:rPr>
          <w:rFonts w:cstheme="minorHAnsi"/>
          <w:color w:val="231F20"/>
          <w:spacing w:val="3"/>
          <w:szCs w:val="18"/>
        </w:rPr>
        <w:t xml:space="preserve">instructional </w:t>
      </w:r>
      <w:r w:rsidR="00216082">
        <w:rPr>
          <w:rFonts w:cstheme="minorHAnsi"/>
          <w:color w:val="231F20"/>
          <w:szCs w:val="18"/>
        </w:rPr>
        <w:t>c</w:t>
      </w:r>
      <w:r w:rsidR="00216082" w:rsidRPr="00AA35D0">
        <w:rPr>
          <w:rFonts w:cstheme="minorHAnsi"/>
          <w:color w:val="231F20"/>
          <w:szCs w:val="18"/>
        </w:rPr>
        <w:t>lock</w:t>
      </w:r>
      <w:r w:rsidR="00216082" w:rsidRPr="00AA35D0">
        <w:rPr>
          <w:rFonts w:cstheme="minorHAnsi"/>
          <w:color w:val="231F20"/>
          <w:spacing w:val="3"/>
          <w:szCs w:val="18"/>
        </w:rPr>
        <w:t xml:space="preserve"> </w:t>
      </w:r>
      <w:r w:rsidR="00216082">
        <w:rPr>
          <w:rFonts w:cstheme="minorHAnsi"/>
          <w:color w:val="231F20"/>
          <w:spacing w:val="-1"/>
          <w:szCs w:val="18"/>
        </w:rPr>
        <w:t>h</w:t>
      </w:r>
      <w:r w:rsidR="00216082" w:rsidRPr="00AA35D0">
        <w:rPr>
          <w:rFonts w:cstheme="minorHAnsi"/>
          <w:color w:val="231F20"/>
          <w:szCs w:val="18"/>
        </w:rPr>
        <w:t>ours</w:t>
      </w:r>
      <w:r w:rsidRPr="006327DC">
        <w:rPr>
          <w:rFonts w:cstheme="minorHAnsi"/>
          <w:color w:val="231F20"/>
          <w:szCs w:val="18"/>
        </w:rPr>
        <w:t>.</w:t>
      </w:r>
      <w:r w:rsidRPr="006327DC">
        <w:rPr>
          <w:rFonts w:cstheme="minorHAnsi"/>
          <w:color w:val="231F20"/>
          <w:spacing w:val="1"/>
          <w:szCs w:val="18"/>
        </w:rPr>
        <w:t xml:space="preserve"> </w:t>
      </w:r>
      <w:r w:rsidRPr="006327DC">
        <w:rPr>
          <w:rFonts w:cstheme="minorHAnsi"/>
          <w:color w:val="231F20"/>
          <w:szCs w:val="18"/>
        </w:rPr>
        <w:t>Th</w:t>
      </w:r>
      <w:r w:rsidRPr="006327DC">
        <w:rPr>
          <w:rFonts w:cstheme="minorHAnsi"/>
          <w:color w:val="231F20"/>
          <w:spacing w:val="-1"/>
          <w:szCs w:val="18"/>
        </w:rPr>
        <w:t>i</w:t>
      </w:r>
      <w:r w:rsidRPr="006327DC">
        <w:rPr>
          <w:rFonts w:cstheme="minorHAnsi"/>
          <w:color w:val="231F20"/>
          <w:szCs w:val="18"/>
        </w:rPr>
        <w:t>s</w:t>
      </w:r>
      <w:r w:rsidRPr="006327DC">
        <w:rPr>
          <w:rFonts w:cstheme="minorHAnsi"/>
          <w:color w:val="231F20"/>
          <w:spacing w:val="3"/>
          <w:szCs w:val="18"/>
        </w:rPr>
        <w:t xml:space="preserve"> </w:t>
      </w:r>
      <w:r w:rsidRPr="006327DC">
        <w:rPr>
          <w:rFonts w:cstheme="minorHAnsi"/>
          <w:color w:val="231F20"/>
          <w:szCs w:val="18"/>
        </w:rPr>
        <w:t>Cer</w:t>
      </w:r>
      <w:r w:rsidRPr="006327DC">
        <w:rPr>
          <w:rFonts w:cstheme="minorHAnsi"/>
          <w:color w:val="231F20"/>
          <w:spacing w:val="-1"/>
          <w:szCs w:val="18"/>
        </w:rPr>
        <w:t>t</w:t>
      </w:r>
      <w:r w:rsidRPr="006327DC">
        <w:rPr>
          <w:rFonts w:cstheme="minorHAnsi"/>
          <w:color w:val="231F20"/>
          <w:szCs w:val="18"/>
        </w:rPr>
        <w:t>if</w:t>
      </w:r>
      <w:r w:rsidRPr="006327DC">
        <w:rPr>
          <w:rFonts w:cstheme="minorHAnsi"/>
          <w:color w:val="231F20"/>
          <w:spacing w:val="-1"/>
          <w:szCs w:val="18"/>
        </w:rPr>
        <w:t>i</w:t>
      </w:r>
      <w:r w:rsidRPr="006327DC">
        <w:rPr>
          <w:rFonts w:cstheme="minorHAnsi"/>
          <w:color w:val="231F20"/>
          <w:szCs w:val="18"/>
        </w:rPr>
        <w:t>cate</w:t>
      </w:r>
      <w:r w:rsidRPr="006327DC">
        <w:rPr>
          <w:rFonts w:cstheme="minorHAnsi"/>
          <w:color w:val="231F20"/>
          <w:spacing w:val="3"/>
          <w:szCs w:val="18"/>
        </w:rPr>
        <w:t xml:space="preserve"> </w:t>
      </w:r>
      <w:r w:rsidRPr="006327DC">
        <w:rPr>
          <w:rFonts w:cstheme="minorHAnsi"/>
          <w:color w:val="231F20"/>
          <w:szCs w:val="18"/>
        </w:rPr>
        <w:t>program</w:t>
      </w:r>
      <w:r w:rsidRPr="006327DC">
        <w:rPr>
          <w:rFonts w:cstheme="minorHAnsi"/>
          <w:color w:val="231F20"/>
          <w:w w:val="99"/>
          <w:szCs w:val="18"/>
        </w:rPr>
        <w:t xml:space="preserve"> </w:t>
      </w:r>
      <w:r w:rsidRPr="006327DC">
        <w:rPr>
          <w:rFonts w:cstheme="minorHAnsi"/>
          <w:color w:val="231F20"/>
          <w:szCs w:val="18"/>
        </w:rPr>
        <w:t>can</w:t>
      </w:r>
      <w:r w:rsidRPr="006327DC">
        <w:rPr>
          <w:rFonts w:cstheme="minorHAnsi"/>
          <w:color w:val="231F20"/>
          <w:spacing w:val="3"/>
          <w:szCs w:val="18"/>
        </w:rPr>
        <w:t xml:space="preserve"> </w:t>
      </w:r>
      <w:r w:rsidRPr="006327DC">
        <w:rPr>
          <w:rFonts w:cstheme="minorHAnsi"/>
          <w:color w:val="231F20"/>
          <w:szCs w:val="18"/>
        </w:rPr>
        <w:t>be</w:t>
      </w:r>
      <w:r w:rsidRPr="006327DC">
        <w:rPr>
          <w:rFonts w:cstheme="minorHAnsi"/>
          <w:color w:val="231F20"/>
          <w:spacing w:val="3"/>
          <w:szCs w:val="18"/>
        </w:rPr>
        <w:t xml:space="preserve"> </w:t>
      </w:r>
      <w:r w:rsidRPr="006327DC">
        <w:rPr>
          <w:rFonts w:cstheme="minorHAnsi"/>
          <w:color w:val="231F20"/>
          <w:szCs w:val="18"/>
        </w:rPr>
        <w:t>co</w:t>
      </w:r>
      <w:r w:rsidRPr="006327DC">
        <w:rPr>
          <w:rFonts w:cstheme="minorHAnsi"/>
          <w:color w:val="231F20"/>
          <w:spacing w:val="-1"/>
          <w:szCs w:val="18"/>
        </w:rPr>
        <w:t>m</w:t>
      </w:r>
      <w:r w:rsidRPr="006327DC">
        <w:rPr>
          <w:rFonts w:cstheme="minorHAnsi"/>
          <w:color w:val="231F20"/>
          <w:szCs w:val="18"/>
        </w:rPr>
        <w:t>pl</w:t>
      </w:r>
      <w:r w:rsidRPr="006327DC">
        <w:rPr>
          <w:rFonts w:cstheme="minorHAnsi"/>
          <w:color w:val="231F20"/>
          <w:spacing w:val="-1"/>
          <w:szCs w:val="18"/>
        </w:rPr>
        <w:t>e</w:t>
      </w:r>
      <w:r w:rsidRPr="006327DC">
        <w:rPr>
          <w:rFonts w:cstheme="minorHAnsi"/>
          <w:color w:val="231F20"/>
          <w:szCs w:val="18"/>
        </w:rPr>
        <w:t>ted</w:t>
      </w:r>
      <w:r w:rsidRPr="006327DC">
        <w:rPr>
          <w:rFonts w:cstheme="minorHAnsi"/>
          <w:color w:val="231F20"/>
          <w:spacing w:val="3"/>
          <w:szCs w:val="18"/>
        </w:rPr>
        <w:t xml:space="preserve"> </w:t>
      </w:r>
      <w:r w:rsidRPr="006327DC">
        <w:rPr>
          <w:rFonts w:cstheme="minorHAnsi"/>
          <w:color w:val="231F20"/>
          <w:szCs w:val="18"/>
        </w:rPr>
        <w:t>in</w:t>
      </w:r>
      <w:r w:rsidRPr="006327DC">
        <w:rPr>
          <w:rFonts w:cstheme="minorHAnsi"/>
          <w:color w:val="231F20"/>
          <w:spacing w:val="3"/>
          <w:szCs w:val="18"/>
        </w:rPr>
        <w:t xml:space="preserve"> </w:t>
      </w:r>
      <w:r w:rsidRPr="006327DC">
        <w:rPr>
          <w:rFonts w:cstheme="minorHAnsi"/>
          <w:color w:val="231F20"/>
          <w:szCs w:val="18"/>
        </w:rPr>
        <w:t>8</w:t>
      </w:r>
      <w:r w:rsidRPr="006327DC">
        <w:rPr>
          <w:rFonts w:cstheme="minorHAnsi"/>
          <w:color w:val="231F20"/>
          <w:spacing w:val="3"/>
          <w:szCs w:val="18"/>
        </w:rPr>
        <w:t xml:space="preserve"> </w:t>
      </w:r>
      <w:r w:rsidRPr="006327DC">
        <w:rPr>
          <w:rFonts w:cstheme="minorHAnsi"/>
          <w:color w:val="231F20"/>
          <w:szCs w:val="18"/>
        </w:rPr>
        <w:t>mon</w:t>
      </w:r>
      <w:r w:rsidRPr="006327DC">
        <w:rPr>
          <w:rFonts w:cstheme="minorHAnsi"/>
          <w:color w:val="231F20"/>
          <w:spacing w:val="-1"/>
          <w:szCs w:val="18"/>
        </w:rPr>
        <w:t>t</w:t>
      </w:r>
      <w:r w:rsidRPr="006327DC">
        <w:rPr>
          <w:rFonts w:cstheme="minorHAnsi"/>
          <w:color w:val="231F20"/>
          <w:szCs w:val="18"/>
        </w:rPr>
        <w:t>hs</w:t>
      </w:r>
      <w:r w:rsidRPr="006327DC">
        <w:rPr>
          <w:rFonts w:cstheme="minorHAnsi"/>
          <w:color w:val="231F20"/>
          <w:spacing w:val="3"/>
          <w:szCs w:val="18"/>
        </w:rPr>
        <w:t xml:space="preserve"> </w:t>
      </w:r>
      <w:r w:rsidRPr="006327DC">
        <w:rPr>
          <w:rFonts w:cstheme="minorHAnsi"/>
          <w:color w:val="231F20"/>
          <w:szCs w:val="18"/>
        </w:rPr>
        <w:t>for</w:t>
      </w:r>
      <w:r w:rsidRPr="006327DC">
        <w:rPr>
          <w:rFonts w:cstheme="minorHAnsi"/>
          <w:color w:val="231F20"/>
          <w:spacing w:val="3"/>
          <w:szCs w:val="18"/>
        </w:rPr>
        <w:t xml:space="preserve"> </w:t>
      </w:r>
      <w:r w:rsidRPr="006327DC">
        <w:rPr>
          <w:rFonts w:cstheme="minorHAnsi"/>
          <w:color w:val="231F20"/>
          <w:szCs w:val="18"/>
        </w:rPr>
        <w:t>full-</w:t>
      </w:r>
      <w:r w:rsidRPr="006327DC">
        <w:rPr>
          <w:rFonts w:cstheme="minorHAnsi"/>
          <w:color w:val="231F20"/>
          <w:spacing w:val="-1"/>
          <w:szCs w:val="18"/>
        </w:rPr>
        <w:t>t</w:t>
      </w:r>
      <w:r w:rsidRPr="006327DC">
        <w:rPr>
          <w:rFonts w:cstheme="minorHAnsi"/>
          <w:color w:val="231F20"/>
          <w:szCs w:val="18"/>
        </w:rPr>
        <w:t>ime</w:t>
      </w:r>
      <w:r w:rsidRPr="006327DC">
        <w:rPr>
          <w:rFonts w:cstheme="minorHAnsi"/>
          <w:color w:val="231F20"/>
          <w:spacing w:val="3"/>
          <w:szCs w:val="18"/>
        </w:rPr>
        <w:t xml:space="preserve"> </w:t>
      </w:r>
      <w:r w:rsidRPr="006327DC">
        <w:rPr>
          <w:rFonts w:cstheme="minorHAnsi"/>
          <w:color w:val="231F20"/>
          <w:szCs w:val="18"/>
        </w:rPr>
        <w:t>students</w:t>
      </w:r>
      <w:r w:rsidRPr="006327DC">
        <w:rPr>
          <w:rFonts w:cstheme="minorHAnsi"/>
          <w:color w:val="231F20"/>
          <w:spacing w:val="3"/>
          <w:szCs w:val="18"/>
        </w:rPr>
        <w:t xml:space="preserve"> </w:t>
      </w:r>
      <w:r w:rsidRPr="006327DC">
        <w:rPr>
          <w:rFonts w:cstheme="minorHAnsi"/>
          <w:color w:val="231F20"/>
          <w:szCs w:val="18"/>
        </w:rPr>
        <w:t>and</w:t>
      </w:r>
      <w:r w:rsidRPr="006327DC">
        <w:rPr>
          <w:rFonts w:cstheme="minorHAnsi"/>
          <w:color w:val="231F20"/>
          <w:spacing w:val="3"/>
          <w:szCs w:val="18"/>
        </w:rPr>
        <w:t xml:space="preserve"> </w:t>
      </w:r>
      <w:r w:rsidRPr="006327DC">
        <w:rPr>
          <w:rFonts w:cstheme="minorHAnsi"/>
          <w:color w:val="231F20"/>
          <w:szCs w:val="18"/>
        </w:rPr>
        <w:t>16</w:t>
      </w:r>
      <w:r w:rsidRPr="006327DC">
        <w:rPr>
          <w:rFonts w:cstheme="minorHAnsi"/>
          <w:color w:val="231F20"/>
          <w:spacing w:val="3"/>
          <w:szCs w:val="18"/>
        </w:rPr>
        <w:t xml:space="preserve"> </w:t>
      </w:r>
      <w:r w:rsidRPr="006327DC">
        <w:rPr>
          <w:rFonts w:cstheme="minorHAnsi"/>
          <w:color w:val="231F20"/>
          <w:szCs w:val="18"/>
        </w:rPr>
        <w:t>months for</w:t>
      </w:r>
      <w:r w:rsidRPr="006327DC">
        <w:rPr>
          <w:rFonts w:cstheme="minorHAnsi"/>
          <w:color w:val="231F20"/>
          <w:spacing w:val="1"/>
          <w:szCs w:val="18"/>
        </w:rPr>
        <w:t xml:space="preserve"> </w:t>
      </w:r>
      <w:r w:rsidRPr="006327DC">
        <w:rPr>
          <w:rFonts w:cstheme="minorHAnsi"/>
          <w:color w:val="231F20"/>
          <w:szCs w:val="18"/>
        </w:rPr>
        <w:t>part-t</w:t>
      </w:r>
      <w:r w:rsidRPr="006327DC">
        <w:rPr>
          <w:rFonts w:cstheme="minorHAnsi"/>
          <w:color w:val="231F20"/>
          <w:spacing w:val="-1"/>
          <w:szCs w:val="18"/>
        </w:rPr>
        <w:t>i</w:t>
      </w:r>
      <w:r w:rsidRPr="006327DC">
        <w:rPr>
          <w:rFonts w:cstheme="minorHAnsi"/>
          <w:color w:val="231F20"/>
          <w:szCs w:val="18"/>
        </w:rPr>
        <w:t>me</w:t>
      </w:r>
      <w:r w:rsidRPr="006327DC">
        <w:rPr>
          <w:rFonts w:cstheme="minorHAnsi"/>
          <w:color w:val="231F20"/>
          <w:spacing w:val="1"/>
          <w:szCs w:val="18"/>
        </w:rPr>
        <w:t xml:space="preserve"> </w:t>
      </w:r>
      <w:r w:rsidRPr="006327DC">
        <w:rPr>
          <w:rFonts w:cstheme="minorHAnsi"/>
          <w:color w:val="231F20"/>
          <w:spacing w:val="-1"/>
          <w:szCs w:val="18"/>
        </w:rPr>
        <w:t>s</w:t>
      </w:r>
      <w:r w:rsidRPr="006327DC">
        <w:rPr>
          <w:rFonts w:cstheme="minorHAnsi"/>
          <w:color w:val="231F20"/>
          <w:szCs w:val="18"/>
        </w:rPr>
        <w:t>tuden</w:t>
      </w:r>
      <w:r w:rsidRPr="006327DC">
        <w:rPr>
          <w:rFonts w:cstheme="minorHAnsi"/>
          <w:color w:val="231F20"/>
          <w:spacing w:val="-1"/>
          <w:szCs w:val="18"/>
        </w:rPr>
        <w:t>t</w:t>
      </w:r>
      <w:r w:rsidRPr="006327DC">
        <w:rPr>
          <w:rFonts w:cstheme="minorHAnsi"/>
          <w:color w:val="231F20"/>
          <w:szCs w:val="18"/>
        </w:rPr>
        <w:t>s.</w:t>
      </w:r>
    </w:p>
    <w:p w14:paraId="346C1B0C" w14:textId="77777777" w:rsidR="006327DC" w:rsidRPr="006327DC" w:rsidRDefault="006327DC" w:rsidP="006327DC">
      <w:pPr>
        <w:keepNext/>
        <w:keepLines/>
        <w:spacing w:before="200" w:after="0"/>
        <w:outlineLvl w:val="3"/>
        <w:rPr>
          <w:rFonts w:asciiTheme="majorHAnsi" w:eastAsiaTheme="majorEastAsia" w:hAnsiTheme="majorHAnsi" w:cstheme="minorHAnsi"/>
          <w:b/>
          <w:bCs/>
          <w:i/>
          <w:iCs/>
          <w:color w:val="231F20"/>
          <w:szCs w:val="18"/>
        </w:rPr>
      </w:pPr>
      <w:bookmarkStart w:id="619" w:name="_Hlk54872263"/>
      <w:r w:rsidRPr="006327DC">
        <w:rPr>
          <w:rFonts w:asciiTheme="majorHAnsi" w:eastAsiaTheme="majorEastAsia" w:hAnsiTheme="majorHAnsi" w:cstheme="majorBidi"/>
          <w:b/>
          <w:bCs/>
          <w:i/>
          <w:iCs/>
          <w:color w:val="262626" w:themeColor="text1" w:themeTint="D9"/>
        </w:rPr>
        <w:t>Cou</w:t>
      </w:r>
      <w:r w:rsidRPr="006327DC">
        <w:rPr>
          <w:rFonts w:asciiTheme="majorHAnsi" w:eastAsiaTheme="majorEastAsia" w:hAnsiTheme="majorHAnsi" w:cstheme="majorBidi"/>
          <w:b/>
          <w:bCs/>
          <w:i/>
          <w:iCs/>
          <w:color w:val="262626" w:themeColor="text1" w:themeTint="D9"/>
          <w:spacing w:val="-1"/>
        </w:rPr>
        <w:t>rs</w:t>
      </w:r>
      <w:r w:rsidRPr="006327DC">
        <w:rPr>
          <w:rFonts w:asciiTheme="majorHAnsi" w:eastAsiaTheme="majorEastAsia" w:hAnsiTheme="majorHAnsi" w:cstheme="majorBidi"/>
          <w:b/>
          <w:bCs/>
          <w:i/>
          <w:iCs/>
          <w:color w:val="262626" w:themeColor="text1" w:themeTint="D9"/>
        </w:rPr>
        <w:t>es: 740 clock hours</w:t>
      </w:r>
    </w:p>
    <w:bookmarkEnd w:id="619"/>
    <w:tbl>
      <w:tblPr>
        <w:tblStyle w:val="TableGrid18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4909"/>
        <w:gridCol w:w="1202"/>
      </w:tblGrid>
      <w:tr w:rsidR="006327DC" w:rsidRPr="006327DC" w14:paraId="2FA68A90" w14:textId="77777777" w:rsidTr="00605AC7">
        <w:tc>
          <w:tcPr>
            <w:tcW w:w="756" w:type="pct"/>
          </w:tcPr>
          <w:p w14:paraId="32567713" w14:textId="77777777" w:rsidR="006327DC" w:rsidRPr="006327DC" w:rsidRDefault="006327DC" w:rsidP="006327DC">
            <w:pPr>
              <w:spacing w:line="276" w:lineRule="auto"/>
              <w:rPr>
                <w:rFonts w:eastAsia="Times New Roman" w:cstheme="minorHAnsi"/>
                <w:color w:val="231F20"/>
                <w:spacing w:val="-1"/>
              </w:rPr>
            </w:pPr>
          </w:p>
        </w:tc>
        <w:tc>
          <w:tcPr>
            <w:tcW w:w="3409" w:type="pct"/>
          </w:tcPr>
          <w:p w14:paraId="3A22D3F7" w14:textId="77777777" w:rsidR="006327DC" w:rsidRPr="006327DC" w:rsidRDefault="006327DC" w:rsidP="006327DC">
            <w:pPr>
              <w:spacing w:line="276" w:lineRule="auto"/>
              <w:rPr>
                <w:rFonts w:eastAsia="Times New Roman" w:cstheme="minorHAnsi"/>
                <w:color w:val="231F20"/>
              </w:rPr>
            </w:pPr>
          </w:p>
        </w:tc>
        <w:tc>
          <w:tcPr>
            <w:tcW w:w="835" w:type="pct"/>
            <w:hideMark/>
          </w:tcPr>
          <w:p w14:paraId="652A902E" w14:textId="77777777" w:rsidR="006327DC" w:rsidRPr="006327DC" w:rsidRDefault="006327DC" w:rsidP="006327DC">
            <w:pPr>
              <w:spacing w:after="0"/>
              <w:jc w:val="center"/>
              <w:rPr>
                <w:rFonts w:eastAsia="Times New Roman" w:cstheme="minorHAnsi"/>
                <w:b/>
                <w:color w:val="231F20"/>
              </w:rPr>
            </w:pPr>
            <w:r w:rsidRPr="006327DC">
              <w:rPr>
                <w:rFonts w:eastAsia="Times New Roman" w:cstheme="minorHAnsi"/>
                <w:b/>
                <w:color w:val="231F20"/>
              </w:rPr>
              <w:t>Clock</w:t>
            </w:r>
          </w:p>
          <w:p w14:paraId="2CEA32AB" w14:textId="77777777" w:rsidR="006327DC" w:rsidRPr="006327DC" w:rsidRDefault="006327DC" w:rsidP="006327DC">
            <w:pPr>
              <w:spacing w:after="0"/>
              <w:jc w:val="center"/>
              <w:rPr>
                <w:rFonts w:eastAsia="Times New Roman" w:cstheme="minorHAnsi"/>
                <w:b/>
                <w:color w:val="231F20"/>
              </w:rPr>
            </w:pPr>
            <w:r w:rsidRPr="006327DC">
              <w:rPr>
                <w:rFonts w:eastAsia="Times New Roman" w:cstheme="minorHAnsi"/>
                <w:b/>
                <w:color w:val="231F20"/>
              </w:rPr>
              <w:t>Hours</w:t>
            </w:r>
          </w:p>
        </w:tc>
      </w:tr>
      <w:tr w:rsidR="006327DC" w:rsidRPr="006327DC" w14:paraId="561AF271" w14:textId="77777777" w:rsidTr="00605AC7">
        <w:tc>
          <w:tcPr>
            <w:tcW w:w="756" w:type="pct"/>
            <w:hideMark/>
          </w:tcPr>
          <w:p w14:paraId="231E71E2" w14:textId="77777777" w:rsidR="006327DC" w:rsidRPr="006327DC" w:rsidRDefault="006327DC" w:rsidP="006327DC">
            <w:pPr>
              <w:spacing w:after="0"/>
              <w:rPr>
                <w:rFonts w:cstheme="minorHAnsi"/>
                <w:bCs/>
              </w:rPr>
            </w:pPr>
            <w:r w:rsidRPr="006327DC">
              <w:rPr>
                <w:rFonts w:eastAsia="Times New Roman" w:cstheme="minorHAnsi"/>
                <w:color w:val="231F20"/>
                <w:spacing w:val="-1"/>
              </w:rPr>
              <w:t>PMT 170</w:t>
            </w:r>
          </w:p>
        </w:tc>
        <w:tc>
          <w:tcPr>
            <w:tcW w:w="3409" w:type="pct"/>
            <w:hideMark/>
          </w:tcPr>
          <w:p w14:paraId="6203AE16" w14:textId="77777777" w:rsidR="006327DC" w:rsidRPr="006327DC" w:rsidRDefault="006327DC" w:rsidP="006327DC">
            <w:pPr>
              <w:spacing w:after="0"/>
              <w:rPr>
                <w:rFonts w:cstheme="minorHAnsi"/>
                <w:bCs/>
              </w:rPr>
            </w:pPr>
            <w:r w:rsidRPr="006327DC">
              <w:rPr>
                <w:rFonts w:eastAsia="Times New Roman" w:cstheme="minorHAnsi"/>
                <w:color w:val="231F20"/>
              </w:rPr>
              <w:t>Orientation to Massage Therapy</w:t>
            </w:r>
          </w:p>
        </w:tc>
        <w:tc>
          <w:tcPr>
            <w:tcW w:w="835" w:type="pct"/>
            <w:hideMark/>
          </w:tcPr>
          <w:p w14:paraId="423A6AAB" w14:textId="77777777" w:rsidR="006327DC" w:rsidRPr="006327DC" w:rsidRDefault="006327DC" w:rsidP="006327DC">
            <w:pPr>
              <w:spacing w:after="0"/>
              <w:jc w:val="center"/>
              <w:rPr>
                <w:rFonts w:cstheme="minorHAnsi"/>
                <w:bCs/>
              </w:rPr>
            </w:pPr>
            <w:r w:rsidRPr="006327DC">
              <w:rPr>
                <w:rFonts w:eastAsia="Times New Roman" w:cstheme="minorHAnsi"/>
                <w:color w:val="231F20"/>
              </w:rPr>
              <w:t>80</w:t>
            </w:r>
          </w:p>
        </w:tc>
      </w:tr>
      <w:tr w:rsidR="006327DC" w:rsidRPr="006327DC" w14:paraId="07B124C0" w14:textId="77777777" w:rsidTr="00605AC7">
        <w:tc>
          <w:tcPr>
            <w:tcW w:w="756" w:type="pct"/>
            <w:hideMark/>
          </w:tcPr>
          <w:p w14:paraId="62D3CE76" w14:textId="77777777" w:rsidR="006327DC" w:rsidRPr="006327DC" w:rsidRDefault="006327DC" w:rsidP="006327DC">
            <w:pPr>
              <w:spacing w:after="0"/>
              <w:rPr>
                <w:rFonts w:cstheme="minorHAnsi"/>
                <w:bCs/>
              </w:rPr>
            </w:pPr>
            <w:r w:rsidRPr="006327DC">
              <w:rPr>
                <w:rFonts w:eastAsia="Times New Roman" w:cstheme="minorHAnsi"/>
                <w:color w:val="231F20"/>
                <w:spacing w:val="-1"/>
              </w:rPr>
              <w:t>P</w:t>
            </w:r>
            <w:r w:rsidRPr="006327DC">
              <w:rPr>
                <w:rFonts w:eastAsia="Times New Roman" w:cstheme="minorHAnsi"/>
                <w:color w:val="231F20"/>
              </w:rPr>
              <w:t>MT 171</w:t>
            </w:r>
          </w:p>
        </w:tc>
        <w:tc>
          <w:tcPr>
            <w:tcW w:w="3409" w:type="pct"/>
            <w:hideMark/>
          </w:tcPr>
          <w:p w14:paraId="72A476E8" w14:textId="77777777" w:rsidR="006327DC" w:rsidRPr="006327DC" w:rsidRDefault="006327DC" w:rsidP="006327DC">
            <w:pPr>
              <w:spacing w:after="0"/>
              <w:rPr>
                <w:rFonts w:cstheme="minorHAnsi"/>
                <w:bCs/>
              </w:rPr>
            </w:pPr>
            <w:r w:rsidRPr="006327DC">
              <w:rPr>
                <w:rFonts w:eastAsia="Times New Roman" w:cstheme="minorHAnsi"/>
                <w:color w:val="231F20"/>
                <w:spacing w:val="-1"/>
              </w:rPr>
              <w:t>Massage and Neuromuscular Therapy I</w:t>
            </w:r>
          </w:p>
        </w:tc>
        <w:tc>
          <w:tcPr>
            <w:tcW w:w="835" w:type="pct"/>
            <w:hideMark/>
          </w:tcPr>
          <w:p w14:paraId="2A728DA8" w14:textId="77777777" w:rsidR="006327DC" w:rsidRPr="006327DC" w:rsidRDefault="006327DC" w:rsidP="006327DC">
            <w:pPr>
              <w:spacing w:after="0"/>
              <w:jc w:val="center"/>
              <w:rPr>
                <w:rFonts w:cstheme="minorHAnsi"/>
                <w:bCs/>
              </w:rPr>
            </w:pPr>
            <w:r w:rsidRPr="006327DC">
              <w:rPr>
                <w:rFonts w:cstheme="minorHAnsi"/>
                <w:bCs/>
              </w:rPr>
              <w:t>80</w:t>
            </w:r>
          </w:p>
        </w:tc>
      </w:tr>
      <w:tr w:rsidR="006327DC" w:rsidRPr="006327DC" w14:paraId="2CABA12E" w14:textId="77777777" w:rsidTr="00605AC7">
        <w:tc>
          <w:tcPr>
            <w:tcW w:w="756" w:type="pct"/>
            <w:hideMark/>
          </w:tcPr>
          <w:p w14:paraId="31DB8E80" w14:textId="77777777" w:rsidR="006327DC" w:rsidRPr="006327DC" w:rsidRDefault="006327DC" w:rsidP="006327DC">
            <w:pPr>
              <w:spacing w:after="0"/>
              <w:rPr>
                <w:rFonts w:cstheme="minorHAnsi"/>
                <w:bCs/>
              </w:rPr>
            </w:pPr>
            <w:r w:rsidRPr="006327DC">
              <w:rPr>
                <w:rFonts w:cstheme="minorHAnsi"/>
                <w:bCs/>
              </w:rPr>
              <w:t>PMT 172</w:t>
            </w:r>
          </w:p>
        </w:tc>
        <w:tc>
          <w:tcPr>
            <w:tcW w:w="3409" w:type="pct"/>
            <w:hideMark/>
          </w:tcPr>
          <w:p w14:paraId="4EF6998B" w14:textId="77777777" w:rsidR="006327DC" w:rsidRPr="006327DC" w:rsidRDefault="006327DC" w:rsidP="006327DC">
            <w:pPr>
              <w:spacing w:after="0"/>
              <w:rPr>
                <w:rFonts w:cstheme="minorHAnsi"/>
                <w:bCs/>
              </w:rPr>
            </w:pPr>
            <w:r w:rsidRPr="006327DC">
              <w:rPr>
                <w:rFonts w:cstheme="minorHAnsi"/>
                <w:bCs/>
              </w:rPr>
              <w:t>Massage and Neuromuscular Therapy II</w:t>
            </w:r>
          </w:p>
        </w:tc>
        <w:tc>
          <w:tcPr>
            <w:tcW w:w="835" w:type="pct"/>
            <w:hideMark/>
          </w:tcPr>
          <w:p w14:paraId="656D498D" w14:textId="77777777" w:rsidR="006327DC" w:rsidRPr="006327DC" w:rsidRDefault="006327DC" w:rsidP="006327DC">
            <w:pPr>
              <w:spacing w:after="0"/>
              <w:jc w:val="center"/>
              <w:rPr>
                <w:rFonts w:cstheme="minorHAnsi"/>
                <w:bCs/>
              </w:rPr>
            </w:pPr>
            <w:r w:rsidRPr="006327DC">
              <w:rPr>
                <w:rFonts w:cstheme="minorHAnsi"/>
                <w:bCs/>
              </w:rPr>
              <w:t>80</w:t>
            </w:r>
          </w:p>
        </w:tc>
      </w:tr>
      <w:tr w:rsidR="006327DC" w:rsidRPr="006327DC" w14:paraId="149224DC" w14:textId="77777777" w:rsidTr="00605AC7">
        <w:tc>
          <w:tcPr>
            <w:tcW w:w="756" w:type="pct"/>
            <w:hideMark/>
          </w:tcPr>
          <w:p w14:paraId="4F533E52" w14:textId="77777777" w:rsidR="006327DC" w:rsidRPr="006327DC" w:rsidRDefault="006327DC" w:rsidP="006327DC">
            <w:pPr>
              <w:spacing w:after="0"/>
              <w:rPr>
                <w:rFonts w:cstheme="minorHAnsi"/>
                <w:bCs/>
              </w:rPr>
            </w:pPr>
            <w:r w:rsidRPr="006327DC">
              <w:rPr>
                <w:rFonts w:cstheme="minorHAnsi"/>
                <w:bCs/>
              </w:rPr>
              <w:t>PMT 173</w:t>
            </w:r>
          </w:p>
        </w:tc>
        <w:tc>
          <w:tcPr>
            <w:tcW w:w="3409" w:type="pct"/>
            <w:hideMark/>
          </w:tcPr>
          <w:p w14:paraId="478ABD1C" w14:textId="77777777" w:rsidR="006327DC" w:rsidRPr="006327DC" w:rsidRDefault="006327DC" w:rsidP="006327DC">
            <w:pPr>
              <w:spacing w:after="0"/>
              <w:rPr>
                <w:rFonts w:cstheme="minorHAnsi"/>
                <w:bCs/>
              </w:rPr>
            </w:pPr>
            <w:r w:rsidRPr="006327DC">
              <w:rPr>
                <w:rFonts w:cstheme="minorHAnsi"/>
                <w:bCs/>
              </w:rPr>
              <w:t>Massage and Neuromuscular Therapy III</w:t>
            </w:r>
          </w:p>
        </w:tc>
        <w:tc>
          <w:tcPr>
            <w:tcW w:w="835" w:type="pct"/>
            <w:hideMark/>
          </w:tcPr>
          <w:p w14:paraId="3085B589" w14:textId="77777777" w:rsidR="006327DC" w:rsidRPr="006327DC" w:rsidRDefault="006327DC" w:rsidP="006327DC">
            <w:pPr>
              <w:spacing w:after="0"/>
              <w:jc w:val="center"/>
              <w:rPr>
                <w:rFonts w:cstheme="minorHAnsi"/>
                <w:bCs/>
              </w:rPr>
            </w:pPr>
            <w:r w:rsidRPr="006327DC">
              <w:rPr>
                <w:rFonts w:cstheme="minorHAnsi"/>
                <w:bCs/>
              </w:rPr>
              <w:t>80</w:t>
            </w:r>
          </w:p>
        </w:tc>
      </w:tr>
      <w:tr w:rsidR="006327DC" w:rsidRPr="006327DC" w14:paraId="3FE89121" w14:textId="77777777" w:rsidTr="00605AC7">
        <w:tc>
          <w:tcPr>
            <w:tcW w:w="756" w:type="pct"/>
            <w:hideMark/>
          </w:tcPr>
          <w:p w14:paraId="459CC877" w14:textId="77777777" w:rsidR="006327DC" w:rsidRPr="006327DC" w:rsidRDefault="006327DC" w:rsidP="006327DC">
            <w:pPr>
              <w:spacing w:after="0"/>
              <w:rPr>
                <w:rFonts w:cstheme="minorHAnsi"/>
                <w:bCs/>
              </w:rPr>
            </w:pPr>
            <w:r w:rsidRPr="006327DC">
              <w:rPr>
                <w:rFonts w:cstheme="minorHAnsi"/>
                <w:bCs/>
              </w:rPr>
              <w:t>PMT 174</w:t>
            </w:r>
          </w:p>
        </w:tc>
        <w:tc>
          <w:tcPr>
            <w:tcW w:w="3409" w:type="pct"/>
            <w:hideMark/>
          </w:tcPr>
          <w:p w14:paraId="2AC34E14" w14:textId="77777777" w:rsidR="006327DC" w:rsidRPr="006327DC" w:rsidRDefault="006327DC" w:rsidP="006327DC">
            <w:pPr>
              <w:spacing w:after="0"/>
              <w:rPr>
                <w:rFonts w:cstheme="minorHAnsi"/>
                <w:bCs/>
              </w:rPr>
            </w:pPr>
            <w:r w:rsidRPr="006327DC">
              <w:rPr>
                <w:rFonts w:cstheme="minorHAnsi"/>
                <w:bCs/>
              </w:rPr>
              <w:t>Massage and Neuromuscular Therapy IV</w:t>
            </w:r>
          </w:p>
        </w:tc>
        <w:tc>
          <w:tcPr>
            <w:tcW w:w="835" w:type="pct"/>
            <w:hideMark/>
          </w:tcPr>
          <w:p w14:paraId="21972EBB" w14:textId="77777777" w:rsidR="006327DC" w:rsidRPr="006327DC" w:rsidRDefault="006327DC" w:rsidP="006327DC">
            <w:pPr>
              <w:spacing w:after="0"/>
              <w:jc w:val="center"/>
              <w:rPr>
                <w:rFonts w:cstheme="minorHAnsi"/>
                <w:bCs/>
              </w:rPr>
            </w:pPr>
            <w:r w:rsidRPr="006327DC">
              <w:rPr>
                <w:rFonts w:cstheme="minorHAnsi"/>
                <w:bCs/>
              </w:rPr>
              <w:t>80</w:t>
            </w:r>
          </w:p>
        </w:tc>
      </w:tr>
      <w:tr w:rsidR="006327DC" w:rsidRPr="006327DC" w14:paraId="72451677" w14:textId="77777777" w:rsidTr="00605AC7">
        <w:tc>
          <w:tcPr>
            <w:tcW w:w="756" w:type="pct"/>
            <w:hideMark/>
          </w:tcPr>
          <w:p w14:paraId="5814669E" w14:textId="77777777" w:rsidR="006327DC" w:rsidRPr="006327DC" w:rsidRDefault="006327DC" w:rsidP="006327DC">
            <w:pPr>
              <w:spacing w:after="0"/>
              <w:rPr>
                <w:rFonts w:cstheme="minorHAnsi"/>
                <w:bCs/>
              </w:rPr>
            </w:pPr>
            <w:r w:rsidRPr="006327DC">
              <w:rPr>
                <w:rFonts w:cstheme="minorHAnsi"/>
                <w:bCs/>
              </w:rPr>
              <w:t>PMT 175</w:t>
            </w:r>
          </w:p>
        </w:tc>
        <w:tc>
          <w:tcPr>
            <w:tcW w:w="3409" w:type="pct"/>
            <w:hideMark/>
          </w:tcPr>
          <w:p w14:paraId="21B1AE1E" w14:textId="77777777" w:rsidR="006327DC" w:rsidRPr="006327DC" w:rsidRDefault="006327DC" w:rsidP="006327DC">
            <w:pPr>
              <w:spacing w:after="0"/>
              <w:rPr>
                <w:rFonts w:cstheme="minorHAnsi"/>
              </w:rPr>
            </w:pPr>
            <w:r w:rsidRPr="006327DC">
              <w:rPr>
                <w:rFonts w:cstheme="minorHAnsi"/>
              </w:rPr>
              <w:t>Massage and Neuromuscular Therapy V</w:t>
            </w:r>
          </w:p>
        </w:tc>
        <w:tc>
          <w:tcPr>
            <w:tcW w:w="835" w:type="pct"/>
            <w:hideMark/>
          </w:tcPr>
          <w:p w14:paraId="38716BE6" w14:textId="77777777" w:rsidR="006327DC" w:rsidRPr="006327DC" w:rsidRDefault="006327DC" w:rsidP="006327DC">
            <w:pPr>
              <w:spacing w:after="0"/>
              <w:jc w:val="center"/>
              <w:rPr>
                <w:rFonts w:cstheme="minorHAnsi"/>
                <w:bCs/>
              </w:rPr>
            </w:pPr>
            <w:r w:rsidRPr="006327DC">
              <w:rPr>
                <w:rFonts w:cstheme="minorHAnsi"/>
                <w:bCs/>
              </w:rPr>
              <w:t>80</w:t>
            </w:r>
          </w:p>
        </w:tc>
      </w:tr>
      <w:tr w:rsidR="006327DC" w:rsidRPr="006327DC" w14:paraId="03065E7D" w14:textId="77777777" w:rsidTr="00605AC7">
        <w:tc>
          <w:tcPr>
            <w:tcW w:w="756" w:type="pct"/>
            <w:hideMark/>
          </w:tcPr>
          <w:p w14:paraId="5F7BD11C" w14:textId="77777777" w:rsidR="006327DC" w:rsidRPr="006327DC" w:rsidRDefault="006327DC" w:rsidP="006327DC">
            <w:pPr>
              <w:spacing w:after="0"/>
              <w:rPr>
                <w:rFonts w:cstheme="minorHAnsi"/>
                <w:bCs/>
                <w:strike/>
              </w:rPr>
            </w:pPr>
            <w:r w:rsidRPr="006327DC">
              <w:rPr>
                <w:rFonts w:cstheme="minorHAnsi"/>
                <w:bCs/>
              </w:rPr>
              <w:t>PMT 176</w:t>
            </w:r>
          </w:p>
        </w:tc>
        <w:tc>
          <w:tcPr>
            <w:tcW w:w="3409" w:type="pct"/>
            <w:hideMark/>
          </w:tcPr>
          <w:p w14:paraId="2C11FF02" w14:textId="77777777" w:rsidR="006327DC" w:rsidRPr="006327DC" w:rsidRDefault="006327DC" w:rsidP="006327DC">
            <w:pPr>
              <w:spacing w:after="0"/>
              <w:rPr>
                <w:rFonts w:cstheme="minorHAnsi"/>
                <w:bCs/>
              </w:rPr>
            </w:pPr>
            <w:r w:rsidRPr="006327DC">
              <w:rPr>
                <w:rFonts w:cstheme="minorHAnsi"/>
                <w:bCs/>
              </w:rPr>
              <w:t>Massage and Neuromuscular Therapy VI</w:t>
            </w:r>
          </w:p>
        </w:tc>
        <w:tc>
          <w:tcPr>
            <w:tcW w:w="835" w:type="pct"/>
            <w:hideMark/>
          </w:tcPr>
          <w:p w14:paraId="4970AF6A" w14:textId="77777777" w:rsidR="006327DC" w:rsidRPr="006327DC" w:rsidRDefault="006327DC" w:rsidP="006327DC">
            <w:pPr>
              <w:spacing w:after="0"/>
              <w:jc w:val="center"/>
              <w:rPr>
                <w:rFonts w:cstheme="minorHAnsi"/>
                <w:bCs/>
              </w:rPr>
            </w:pPr>
            <w:r w:rsidRPr="006327DC">
              <w:rPr>
                <w:rFonts w:cstheme="minorHAnsi"/>
                <w:bCs/>
              </w:rPr>
              <w:t>80</w:t>
            </w:r>
          </w:p>
        </w:tc>
      </w:tr>
      <w:tr w:rsidR="006327DC" w:rsidRPr="006327DC" w14:paraId="50644E31" w14:textId="77777777" w:rsidTr="00605AC7">
        <w:tc>
          <w:tcPr>
            <w:tcW w:w="756" w:type="pct"/>
            <w:hideMark/>
          </w:tcPr>
          <w:p w14:paraId="266380E2" w14:textId="77777777" w:rsidR="006327DC" w:rsidRPr="006327DC" w:rsidRDefault="006327DC" w:rsidP="006327DC">
            <w:pPr>
              <w:spacing w:after="0"/>
              <w:rPr>
                <w:rFonts w:cstheme="minorHAnsi"/>
                <w:bCs/>
              </w:rPr>
            </w:pPr>
            <w:r w:rsidRPr="006327DC">
              <w:rPr>
                <w:rFonts w:cstheme="minorHAnsi"/>
                <w:bCs/>
              </w:rPr>
              <w:t>PMT 177</w:t>
            </w:r>
          </w:p>
        </w:tc>
        <w:tc>
          <w:tcPr>
            <w:tcW w:w="3409" w:type="pct"/>
            <w:hideMark/>
          </w:tcPr>
          <w:p w14:paraId="52541CAB" w14:textId="77777777" w:rsidR="006327DC" w:rsidRPr="006327DC" w:rsidRDefault="006327DC" w:rsidP="006327DC">
            <w:pPr>
              <w:spacing w:after="0"/>
              <w:rPr>
                <w:rFonts w:cstheme="minorHAnsi"/>
                <w:bCs/>
              </w:rPr>
            </w:pPr>
            <w:r w:rsidRPr="006327DC">
              <w:rPr>
                <w:rFonts w:cstheme="minorHAnsi"/>
                <w:bCs/>
              </w:rPr>
              <w:t>Massage and Neuromuscular Therapy VII</w:t>
            </w:r>
          </w:p>
        </w:tc>
        <w:tc>
          <w:tcPr>
            <w:tcW w:w="835" w:type="pct"/>
            <w:hideMark/>
          </w:tcPr>
          <w:p w14:paraId="7FDCB04C" w14:textId="77777777" w:rsidR="006327DC" w:rsidRPr="006327DC" w:rsidRDefault="006327DC" w:rsidP="006327DC">
            <w:pPr>
              <w:spacing w:after="0"/>
              <w:jc w:val="center"/>
              <w:rPr>
                <w:rFonts w:cstheme="minorHAnsi"/>
                <w:bCs/>
              </w:rPr>
            </w:pPr>
            <w:r w:rsidRPr="006327DC">
              <w:rPr>
                <w:rFonts w:cstheme="minorHAnsi"/>
                <w:bCs/>
              </w:rPr>
              <w:t>80</w:t>
            </w:r>
          </w:p>
        </w:tc>
      </w:tr>
      <w:tr w:rsidR="006327DC" w:rsidRPr="006327DC" w14:paraId="10D652D7" w14:textId="77777777" w:rsidTr="00605AC7">
        <w:tc>
          <w:tcPr>
            <w:tcW w:w="756" w:type="pct"/>
            <w:hideMark/>
          </w:tcPr>
          <w:p w14:paraId="33188DEF" w14:textId="77777777" w:rsidR="006327DC" w:rsidRPr="006327DC" w:rsidRDefault="006327DC" w:rsidP="006327DC">
            <w:pPr>
              <w:spacing w:after="0"/>
              <w:rPr>
                <w:rFonts w:cstheme="minorHAnsi"/>
                <w:bCs/>
              </w:rPr>
            </w:pPr>
            <w:r w:rsidRPr="006327DC">
              <w:rPr>
                <w:rFonts w:cstheme="minorHAnsi"/>
                <w:bCs/>
              </w:rPr>
              <w:t>PMT 950</w:t>
            </w:r>
          </w:p>
        </w:tc>
        <w:tc>
          <w:tcPr>
            <w:tcW w:w="3409" w:type="pct"/>
            <w:hideMark/>
          </w:tcPr>
          <w:p w14:paraId="5009E563" w14:textId="77777777" w:rsidR="006327DC" w:rsidRPr="006327DC" w:rsidRDefault="006327DC" w:rsidP="006327DC">
            <w:pPr>
              <w:spacing w:after="0"/>
              <w:rPr>
                <w:rFonts w:cstheme="minorHAnsi"/>
                <w:bCs/>
              </w:rPr>
            </w:pPr>
            <w:r w:rsidRPr="006327DC">
              <w:rPr>
                <w:rFonts w:cstheme="minorHAnsi"/>
                <w:bCs/>
              </w:rPr>
              <w:t>Student Clinic I</w:t>
            </w:r>
          </w:p>
        </w:tc>
        <w:tc>
          <w:tcPr>
            <w:tcW w:w="835" w:type="pct"/>
            <w:hideMark/>
          </w:tcPr>
          <w:p w14:paraId="26B1DF75" w14:textId="77777777" w:rsidR="006327DC" w:rsidRPr="006327DC" w:rsidRDefault="006327DC" w:rsidP="006327DC">
            <w:pPr>
              <w:spacing w:after="0"/>
              <w:jc w:val="center"/>
              <w:rPr>
                <w:rFonts w:cstheme="minorHAnsi"/>
                <w:bCs/>
              </w:rPr>
            </w:pPr>
            <w:r w:rsidRPr="006327DC">
              <w:rPr>
                <w:rFonts w:cstheme="minorHAnsi"/>
                <w:bCs/>
              </w:rPr>
              <w:t>25</w:t>
            </w:r>
          </w:p>
        </w:tc>
      </w:tr>
      <w:tr w:rsidR="006327DC" w:rsidRPr="006327DC" w14:paraId="53F3A766" w14:textId="77777777" w:rsidTr="00605AC7">
        <w:tc>
          <w:tcPr>
            <w:tcW w:w="756" w:type="pct"/>
            <w:hideMark/>
          </w:tcPr>
          <w:p w14:paraId="0934B296" w14:textId="77777777" w:rsidR="006327DC" w:rsidRPr="006327DC" w:rsidRDefault="006327DC" w:rsidP="006327DC">
            <w:pPr>
              <w:spacing w:after="0"/>
              <w:rPr>
                <w:rFonts w:cstheme="minorHAnsi"/>
                <w:bCs/>
              </w:rPr>
            </w:pPr>
            <w:r w:rsidRPr="006327DC">
              <w:rPr>
                <w:rFonts w:cstheme="minorHAnsi"/>
                <w:bCs/>
              </w:rPr>
              <w:t>PMT 951</w:t>
            </w:r>
          </w:p>
        </w:tc>
        <w:tc>
          <w:tcPr>
            <w:tcW w:w="3409" w:type="pct"/>
            <w:hideMark/>
          </w:tcPr>
          <w:p w14:paraId="45B3EBF9" w14:textId="77777777" w:rsidR="006327DC" w:rsidRPr="006327DC" w:rsidRDefault="006327DC" w:rsidP="006327DC">
            <w:pPr>
              <w:spacing w:after="0"/>
              <w:rPr>
                <w:rFonts w:cstheme="minorHAnsi"/>
                <w:bCs/>
              </w:rPr>
            </w:pPr>
            <w:r w:rsidRPr="006327DC">
              <w:rPr>
                <w:rFonts w:cstheme="minorHAnsi"/>
                <w:bCs/>
              </w:rPr>
              <w:t>Student Clinic II</w:t>
            </w:r>
          </w:p>
        </w:tc>
        <w:tc>
          <w:tcPr>
            <w:tcW w:w="835" w:type="pct"/>
            <w:hideMark/>
          </w:tcPr>
          <w:p w14:paraId="2270943D" w14:textId="77777777" w:rsidR="006327DC" w:rsidRPr="006327DC" w:rsidRDefault="006327DC" w:rsidP="006327DC">
            <w:pPr>
              <w:spacing w:after="0"/>
              <w:jc w:val="center"/>
              <w:rPr>
                <w:rFonts w:cstheme="minorHAnsi"/>
                <w:bCs/>
              </w:rPr>
            </w:pPr>
            <w:r w:rsidRPr="006327DC">
              <w:rPr>
                <w:rFonts w:cstheme="minorHAnsi"/>
                <w:bCs/>
              </w:rPr>
              <w:t>25</w:t>
            </w:r>
          </w:p>
        </w:tc>
      </w:tr>
      <w:tr w:rsidR="006327DC" w:rsidRPr="006327DC" w14:paraId="4C5908B4" w14:textId="77777777" w:rsidTr="00605AC7">
        <w:tc>
          <w:tcPr>
            <w:tcW w:w="756" w:type="pct"/>
            <w:hideMark/>
          </w:tcPr>
          <w:p w14:paraId="4569D995" w14:textId="77777777" w:rsidR="006327DC" w:rsidRPr="006327DC" w:rsidRDefault="006327DC" w:rsidP="006327DC">
            <w:pPr>
              <w:spacing w:after="0"/>
              <w:rPr>
                <w:rFonts w:cstheme="minorHAnsi"/>
                <w:bCs/>
              </w:rPr>
            </w:pPr>
            <w:r w:rsidRPr="006327DC">
              <w:rPr>
                <w:rFonts w:cstheme="minorHAnsi"/>
                <w:bCs/>
              </w:rPr>
              <w:t>PMT 952</w:t>
            </w:r>
          </w:p>
        </w:tc>
        <w:tc>
          <w:tcPr>
            <w:tcW w:w="3409" w:type="pct"/>
            <w:hideMark/>
          </w:tcPr>
          <w:p w14:paraId="08CD07B1" w14:textId="77777777" w:rsidR="006327DC" w:rsidRPr="006327DC" w:rsidRDefault="006327DC" w:rsidP="006327DC">
            <w:pPr>
              <w:spacing w:after="0"/>
              <w:rPr>
                <w:rFonts w:cstheme="minorHAnsi"/>
                <w:bCs/>
              </w:rPr>
            </w:pPr>
            <w:r w:rsidRPr="006327DC">
              <w:rPr>
                <w:rFonts w:cstheme="minorHAnsi"/>
                <w:bCs/>
              </w:rPr>
              <w:t>Student Clinic III</w:t>
            </w:r>
          </w:p>
        </w:tc>
        <w:tc>
          <w:tcPr>
            <w:tcW w:w="835" w:type="pct"/>
            <w:hideMark/>
          </w:tcPr>
          <w:p w14:paraId="3CACCD9E" w14:textId="77777777" w:rsidR="006327DC" w:rsidRPr="006327DC" w:rsidRDefault="006327DC" w:rsidP="006327DC">
            <w:pPr>
              <w:spacing w:after="0"/>
              <w:jc w:val="center"/>
              <w:rPr>
                <w:rFonts w:cstheme="minorHAnsi"/>
                <w:bCs/>
              </w:rPr>
            </w:pPr>
            <w:r w:rsidRPr="006327DC">
              <w:rPr>
                <w:rFonts w:cstheme="minorHAnsi"/>
                <w:bCs/>
              </w:rPr>
              <w:t>25</w:t>
            </w:r>
          </w:p>
        </w:tc>
      </w:tr>
      <w:tr w:rsidR="006327DC" w:rsidRPr="006327DC" w14:paraId="0F351C33" w14:textId="77777777" w:rsidTr="00605AC7">
        <w:tc>
          <w:tcPr>
            <w:tcW w:w="756" w:type="pct"/>
            <w:hideMark/>
          </w:tcPr>
          <w:p w14:paraId="0EAFC739" w14:textId="77777777" w:rsidR="006327DC" w:rsidRPr="006327DC" w:rsidRDefault="006327DC" w:rsidP="006327DC">
            <w:pPr>
              <w:spacing w:after="0"/>
              <w:rPr>
                <w:rFonts w:cstheme="minorHAnsi"/>
                <w:bCs/>
              </w:rPr>
            </w:pPr>
            <w:r w:rsidRPr="006327DC">
              <w:rPr>
                <w:rFonts w:cstheme="minorHAnsi"/>
                <w:bCs/>
              </w:rPr>
              <w:t>PMT 953</w:t>
            </w:r>
          </w:p>
        </w:tc>
        <w:tc>
          <w:tcPr>
            <w:tcW w:w="3409" w:type="pct"/>
            <w:hideMark/>
          </w:tcPr>
          <w:p w14:paraId="087A836B" w14:textId="77777777" w:rsidR="006327DC" w:rsidRPr="006327DC" w:rsidRDefault="006327DC" w:rsidP="006327DC">
            <w:pPr>
              <w:spacing w:after="0"/>
              <w:rPr>
                <w:rFonts w:cstheme="minorHAnsi"/>
                <w:bCs/>
              </w:rPr>
            </w:pPr>
            <w:r w:rsidRPr="006327DC">
              <w:rPr>
                <w:rFonts w:cstheme="minorHAnsi"/>
                <w:bCs/>
              </w:rPr>
              <w:t>Student Clinic IV</w:t>
            </w:r>
          </w:p>
        </w:tc>
        <w:tc>
          <w:tcPr>
            <w:tcW w:w="835" w:type="pct"/>
            <w:hideMark/>
          </w:tcPr>
          <w:p w14:paraId="5F104BB4" w14:textId="77777777" w:rsidR="006327DC" w:rsidRPr="006327DC" w:rsidRDefault="006327DC" w:rsidP="006327DC">
            <w:pPr>
              <w:spacing w:after="0"/>
              <w:jc w:val="center"/>
              <w:rPr>
                <w:rFonts w:cstheme="minorHAnsi"/>
                <w:bCs/>
              </w:rPr>
            </w:pPr>
            <w:r w:rsidRPr="006327DC">
              <w:rPr>
                <w:rFonts w:cstheme="minorHAnsi"/>
                <w:bCs/>
              </w:rPr>
              <w:t>25</w:t>
            </w:r>
          </w:p>
        </w:tc>
      </w:tr>
    </w:tbl>
    <w:p w14:paraId="7605DAC1" w14:textId="77777777" w:rsidR="008A26CB" w:rsidRDefault="008A26CB" w:rsidP="0068201F">
      <w:pPr>
        <w:rPr>
          <w:rFonts w:cstheme="minorHAnsi"/>
          <w:color w:val="231F20"/>
          <w:spacing w:val="-1"/>
          <w:szCs w:val="18"/>
        </w:rPr>
      </w:pPr>
    </w:p>
    <w:p w14:paraId="608CB234" w14:textId="0448C04C" w:rsidR="00B00053" w:rsidRDefault="006327DC" w:rsidP="0068201F">
      <w:r w:rsidRPr="006327DC">
        <w:rPr>
          <w:rFonts w:cstheme="minorHAnsi"/>
          <w:color w:val="231F20"/>
          <w:spacing w:val="-1"/>
          <w:szCs w:val="18"/>
        </w:rPr>
        <w:t>F</w:t>
      </w:r>
      <w:r w:rsidRPr="006327DC">
        <w:rPr>
          <w:rFonts w:cstheme="minorHAnsi"/>
          <w:color w:val="231F20"/>
          <w:szCs w:val="18"/>
        </w:rPr>
        <w:t>or</w:t>
      </w:r>
      <w:r w:rsidRPr="006327DC">
        <w:rPr>
          <w:rFonts w:cstheme="minorHAnsi"/>
          <w:color w:val="231F20"/>
          <w:spacing w:val="12"/>
          <w:szCs w:val="18"/>
        </w:rPr>
        <w:t xml:space="preserve"> </w:t>
      </w:r>
      <w:r w:rsidRPr="006327DC">
        <w:rPr>
          <w:rFonts w:cstheme="minorHAnsi"/>
          <w:color w:val="231F20"/>
          <w:szCs w:val="18"/>
        </w:rPr>
        <w:t>inform</w:t>
      </w:r>
      <w:r w:rsidRPr="006327DC">
        <w:rPr>
          <w:rFonts w:cstheme="minorHAnsi"/>
          <w:color w:val="231F20"/>
          <w:spacing w:val="-1"/>
          <w:szCs w:val="18"/>
        </w:rPr>
        <w:t>a</w:t>
      </w:r>
      <w:r w:rsidRPr="006327DC">
        <w:rPr>
          <w:rFonts w:cstheme="minorHAnsi"/>
          <w:color w:val="231F20"/>
          <w:szCs w:val="18"/>
        </w:rPr>
        <w:t>t</w:t>
      </w:r>
      <w:r w:rsidRPr="006327DC">
        <w:rPr>
          <w:rFonts w:cstheme="minorHAnsi"/>
          <w:color w:val="231F20"/>
          <w:spacing w:val="-1"/>
          <w:szCs w:val="18"/>
        </w:rPr>
        <w:t>i</w:t>
      </w:r>
      <w:r w:rsidRPr="006327DC">
        <w:rPr>
          <w:rFonts w:cstheme="minorHAnsi"/>
          <w:color w:val="231F20"/>
          <w:szCs w:val="18"/>
        </w:rPr>
        <w:t>on</w:t>
      </w:r>
      <w:r w:rsidRPr="006327DC">
        <w:rPr>
          <w:rFonts w:cstheme="minorHAnsi"/>
          <w:color w:val="231F20"/>
          <w:spacing w:val="13"/>
          <w:szCs w:val="18"/>
        </w:rPr>
        <w:t xml:space="preserve"> </w:t>
      </w:r>
      <w:r w:rsidRPr="006327DC">
        <w:rPr>
          <w:rFonts w:cstheme="minorHAnsi"/>
          <w:color w:val="231F20"/>
          <w:szCs w:val="18"/>
        </w:rPr>
        <w:t>on</w:t>
      </w:r>
      <w:r w:rsidRPr="006327DC">
        <w:rPr>
          <w:rFonts w:cstheme="minorHAnsi"/>
          <w:color w:val="231F20"/>
          <w:spacing w:val="13"/>
          <w:szCs w:val="18"/>
        </w:rPr>
        <w:t xml:space="preserve"> </w:t>
      </w:r>
      <w:r w:rsidRPr="006327DC">
        <w:rPr>
          <w:rFonts w:cstheme="minorHAnsi"/>
          <w:color w:val="231F20"/>
          <w:szCs w:val="18"/>
        </w:rPr>
        <w:t>graduat</w:t>
      </w:r>
      <w:r w:rsidRPr="006327DC">
        <w:rPr>
          <w:rFonts w:cstheme="minorHAnsi"/>
          <w:color w:val="231F20"/>
          <w:spacing w:val="-1"/>
          <w:szCs w:val="18"/>
        </w:rPr>
        <w:t>i</w:t>
      </w:r>
      <w:r w:rsidRPr="006327DC">
        <w:rPr>
          <w:rFonts w:cstheme="minorHAnsi"/>
          <w:color w:val="231F20"/>
          <w:szCs w:val="18"/>
        </w:rPr>
        <w:t>on</w:t>
      </w:r>
      <w:r w:rsidRPr="006327DC">
        <w:rPr>
          <w:rFonts w:cstheme="minorHAnsi"/>
          <w:color w:val="231F20"/>
          <w:spacing w:val="13"/>
          <w:szCs w:val="18"/>
        </w:rPr>
        <w:t xml:space="preserve"> </w:t>
      </w:r>
      <w:r w:rsidRPr="006327DC">
        <w:rPr>
          <w:rFonts w:cstheme="minorHAnsi"/>
          <w:color w:val="231F20"/>
          <w:szCs w:val="18"/>
        </w:rPr>
        <w:t>ra</w:t>
      </w:r>
      <w:r w:rsidRPr="006327DC">
        <w:rPr>
          <w:rFonts w:cstheme="minorHAnsi"/>
          <w:color w:val="231F20"/>
          <w:spacing w:val="-1"/>
          <w:szCs w:val="18"/>
        </w:rPr>
        <w:t>t</w:t>
      </w:r>
      <w:r w:rsidRPr="006327DC">
        <w:rPr>
          <w:rFonts w:cstheme="minorHAnsi"/>
          <w:color w:val="231F20"/>
          <w:szCs w:val="18"/>
        </w:rPr>
        <w:t>e</w:t>
      </w:r>
      <w:r w:rsidRPr="006327DC">
        <w:rPr>
          <w:rFonts w:cstheme="minorHAnsi"/>
          <w:color w:val="231F20"/>
          <w:spacing w:val="-1"/>
          <w:szCs w:val="18"/>
        </w:rPr>
        <w:t>s</w:t>
      </w:r>
      <w:r w:rsidRPr="006327DC">
        <w:rPr>
          <w:rFonts w:cstheme="minorHAnsi"/>
          <w:color w:val="231F20"/>
          <w:szCs w:val="18"/>
        </w:rPr>
        <w:t>,</w:t>
      </w:r>
      <w:r w:rsidRPr="006327DC">
        <w:rPr>
          <w:rFonts w:cstheme="minorHAnsi"/>
          <w:color w:val="231F20"/>
          <w:spacing w:val="13"/>
          <w:szCs w:val="18"/>
        </w:rPr>
        <w:t xml:space="preserve"> </w:t>
      </w:r>
      <w:r w:rsidRPr="006327DC">
        <w:rPr>
          <w:rFonts w:cstheme="minorHAnsi"/>
          <w:color w:val="231F20"/>
          <w:spacing w:val="-1"/>
          <w:szCs w:val="18"/>
        </w:rPr>
        <w:t>s</w:t>
      </w:r>
      <w:r w:rsidRPr="006327DC">
        <w:rPr>
          <w:rFonts w:cstheme="minorHAnsi"/>
          <w:color w:val="231F20"/>
          <w:szCs w:val="18"/>
        </w:rPr>
        <w:t>tudent</w:t>
      </w:r>
      <w:r w:rsidRPr="006327DC">
        <w:rPr>
          <w:rFonts w:cstheme="minorHAnsi"/>
          <w:color w:val="231F20"/>
          <w:spacing w:val="12"/>
          <w:szCs w:val="18"/>
        </w:rPr>
        <w:t xml:space="preserve"> </w:t>
      </w:r>
      <w:r w:rsidRPr="006327DC">
        <w:rPr>
          <w:rFonts w:cstheme="minorHAnsi"/>
          <w:color w:val="231F20"/>
          <w:szCs w:val="18"/>
        </w:rPr>
        <w:t>debt</w:t>
      </w:r>
      <w:r w:rsidRPr="006327DC">
        <w:rPr>
          <w:rFonts w:cstheme="minorHAnsi"/>
          <w:color w:val="231F20"/>
          <w:spacing w:val="13"/>
          <w:szCs w:val="18"/>
        </w:rPr>
        <w:t xml:space="preserve"> </w:t>
      </w:r>
      <w:r w:rsidRPr="006327DC">
        <w:rPr>
          <w:rFonts w:cstheme="minorHAnsi"/>
          <w:color w:val="231F20"/>
          <w:szCs w:val="18"/>
        </w:rPr>
        <w:t>level</w:t>
      </w:r>
      <w:r w:rsidRPr="006327DC">
        <w:rPr>
          <w:rFonts w:cstheme="minorHAnsi"/>
          <w:color w:val="231F20"/>
          <w:spacing w:val="-1"/>
          <w:szCs w:val="18"/>
        </w:rPr>
        <w:t>s</w:t>
      </w:r>
      <w:r w:rsidRPr="006327DC">
        <w:rPr>
          <w:rFonts w:cstheme="minorHAnsi"/>
          <w:color w:val="231F20"/>
          <w:szCs w:val="18"/>
        </w:rPr>
        <w:t>,</w:t>
      </w:r>
      <w:r w:rsidRPr="006327DC">
        <w:rPr>
          <w:rFonts w:cstheme="minorHAnsi"/>
          <w:color w:val="231F20"/>
          <w:spacing w:val="13"/>
          <w:szCs w:val="18"/>
        </w:rPr>
        <w:t xml:space="preserve"> </w:t>
      </w:r>
      <w:r w:rsidRPr="006327DC">
        <w:rPr>
          <w:rFonts w:cstheme="minorHAnsi"/>
          <w:color w:val="231F20"/>
          <w:szCs w:val="18"/>
        </w:rPr>
        <w:t>and</w:t>
      </w:r>
      <w:r w:rsidRPr="006327DC">
        <w:rPr>
          <w:rFonts w:cstheme="minorHAnsi"/>
          <w:color w:val="231F20"/>
          <w:spacing w:val="13"/>
          <w:szCs w:val="18"/>
        </w:rPr>
        <w:t xml:space="preserve"> </w:t>
      </w:r>
      <w:r w:rsidRPr="006327DC">
        <w:rPr>
          <w:rFonts w:cstheme="minorHAnsi"/>
          <w:color w:val="231F20"/>
          <w:szCs w:val="18"/>
        </w:rPr>
        <w:t>other di</w:t>
      </w:r>
      <w:r w:rsidRPr="006327DC">
        <w:rPr>
          <w:rFonts w:cstheme="minorHAnsi"/>
          <w:color w:val="231F20"/>
          <w:spacing w:val="-1"/>
          <w:szCs w:val="18"/>
        </w:rPr>
        <w:t>s</w:t>
      </w:r>
      <w:r w:rsidRPr="006327DC">
        <w:rPr>
          <w:rFonts w:cstheme="minorHAnsi"/>
          <w:color w:val="231F20"/>
          <w:szCs w:val="18"/>
        </w:rPr>
        <w:t>clo</w:t>
      </w:r>
      <w:r w:rsidRPr="006327DC">
        <w:rPr>
          <w:rFonts w:cstheme="minorHAnsi"/>
          <w:color w:val="231F20"/>
          <w:spacing w:val="-1"/>
          <w:szCs w:val="18"/>
        </w:rPr>
        <w:t>s</w:t>
      </w:r>
      <w:r w:rsidRPr="006327DC">
        <w:rPr>
          <w:rFonts w:cstheme="minorHAnsi"/>
          <w:color w:val="231F20"/>
          <w:szCs w:val="18"/>
        </w:rPr>
        <w:t>ure</w:t>
      </w:r>
      <w:r w:rsidRPr="006327DC">
        <w:rPr>
          <w:rFonts w:cstheme="minorHAnsi"/>
          <w:color w:val="231F20"/>
          <w:spacing w:val="-1"/>
          <w:szCs w:val="18"/>
        </w:rPr>
        <w:t>s</w:t>
      </w:r>
      <w:r w:rsidRPr="006327DC">
        <w:rPr>
          <w:rFonts w:cstheme="minorHAnsi"/>
          <w:color w:val="231F20"/>
          <w:szCs w:val="18"/>
        </w:rPr>
        <w:t>,</w:t>
      </w:r>
      <w:r w:rsidRPr="006327DC">
        <w:rPr>
          <w:rFonts w:cstheme="minorHAnsi"/>
          <w:color w:val="231F20"/>
          <w:spacing w:val="-5"/>
          <w:szCs w:val="18"/>
        </w:rPr>
        <w:t xml:space="preserve"> </w:t>
      </w:r>
      <w:r w:rsidRPr="006327DC">
        <w:rPr>
          <w:rFonts w:cstheme="minorHAnsi"/>
          <w:color w:val="231F20"/>
          <w:szCs w:val="18"/>
        </w:rPr>
        <w:t>vi</w:t>
      </w:r>
      <w:r w:rsidRPr="006327DC">
        <w:rPr>
          <w:rFonts w:cstheme="minorHAnsi"/>
          <w:color w:val="231F20"/>
          <w:spacing w:val="-1"/>
          <w:szCs w:val="18"/>
        </w:rPr>
        <w:t>s</w:t>
      </w:r>
      <w:r w:rsidRPr="006327DC">
        <w:rPr>
          <w:rFonts w:cstheme="minorHAnsi"/>
          <w:color w:val="231F20"/>
          <w:szCs w:val="18"/>
        </w:rPr>
        <w:t>it</w:t>
      </w:r>
      <w:r w:rsidRPr="006327DC">
        <w:rPr>
          <w:rFonts w:cstheme="minorHAnsi"/>
          <w:color w:val="231F20"/>
          <w:spacing w:val="-4"/>
          <w:szCs w:val="18"/>
        </w:rPr>
        <w:t xml:space="preserve"> </w:t>
      </w:r>
      <w:r>
        <w:t xml:space="preserve"> </w:t>
      </w:r>
      <w:hyperlink r:id="rId85" w:history="1">
        <w:r w:rsidRPr="000971FE">
          <w:rPr>
            <w:rStyle w:val="Hyperlink"/>
            <w:rFonts w:cstheme="minorHAnsi"/>
            <w:spacing w:val="-1"/>
            <w:szCs w:val="18"/>
          </w:rPr>
          <w:t>w</w:t>
        </w:r>
        <w:r w:rsidRPr="000971FE">
          <w:rPr>
            <w:rStyle w:val="Hyperlink"/>
            <w:rFonts w:cstheme="minorHAnsi"/>
            <w:szCs w:val="18"/>
          </w:rPr>
          <w:t>w</w:t>
        </w:r>
        <w:r w:rsidRPr="000971FE">
          <w:rPr>
            <w:rStyle w:val="Hyperlink"/>
            <w:rFonts w:cstheme="minorHAnsi"/>
            <w:spacing w:val="-15"/>
            <w:szCs w:val="18"/>
          </w:rPr>
          <w:t>w</w:t>
        </w:r>
        <w:r w:rsidRPr="000971FE">
          <w:rPr>
            <w:rStyle w:val="Hyperlink"/>
            <w:rFonts w:cstheme="minorHAnsi"/>
            <w:szCs w:val="18"/>
          </w:rPr>
          <w:t>.</w:t>
        </w:r>
        <w:r w:rsidRPr="000971FE">
          <w:rPr>
            <w:rStyle w:val="Hyperlink"/>
            <w:rFonts w:cstheme="minorHAnsi"/>
            <w:spacing w:val="-1"/>
            <w:szCs w:val="18"/>
          </w:rPr>
          <w:t>S</w:t>
        </w:r>
        <w:r w:rsidRPr="000971FE">
          <w:rPr>
            <w:rStyle w:val="Hyperlink"/>
            <w:rFonts w:cstheme="minorHAnsi"/>
            <w:szCs w:val="18"/>
          </w:rPr>
          <w:t>EC.edu</w:t>
        </w:r>
        <w:r w:rsidRPr="000971FE">
          <w:rPr>
            <w:rStyle w:val="Hyperlink"/>
            <w:rFonts w:cstheme="minorHAnsi"/>
            <w:spacing w:val="-1"/>
            <w:szCs w:val="18"/>
          </w:rPr>
          <w:t>/</w:t>
        </w:r>
        <w:r w:rsidRPr="000971FE">
          <w:rPr>
            <w:rStyle w:val="Hyperlink"/>
            <w:rFonts w:cstheme="minorHAnsi"/>
            <w:szCs w:val="18"/>
          </w:rPr>
          <w:t>Con</w:t>
        </w:r>
        <w:r w:rsidRPr="000971FE">
          <w:rPr>
            <w:rStyle w:val="Hyperlink"/>
            <w:rFonts w:cstheme="minorHAnsi"/>
            <w:spacing w:val="-1"/>
            <w:szCs w:val="18"/>
          </w:rPr>
          <w:t>s</w:t>
        </w:r>
        <w:r w:rsidRPr="000971FE">
          <w:rPr>
            <w:rStyle w:val="Hyperlink"/>
            <w:rFonts w:cstheme="minorHAnsi"/>
            <w:szCs w:val="18"/>
          </w:rPr>
          <w:t>ume</w:t>
        </w:r>
        <w:r w:rsidRPr="000971FE">
          <w:rPr>
            <w:rStyle w:val="Hyperlink"/>
            <w:rFonts w:cstheme="minorHAnsi"/>
            <w:spacing w:val="-1"/>
            <w:szCs w:val="18"/>
          </w:rPr>
          <w:t>r</w:t>
        </w:r>
        <w:r w:rsidRPr="000971FE">
          <w:rPr>
            <w:rStyle w:val="Hyperlink"/>
            <w:rFonts w:cstheme="minorHAnsi"/>
            <w:szCs w:val="18"/>
          </w:rPr>
          <w:t>Info</w:t>
        </w:r>
      </w:hyperlink>
    </w:p>
    <w:p w14:paraId="481C6483"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bookmarkStart w:id="620" w:name="_Toc432957367"/>
      <w:r>
        <w:rPr>
          <w:w w:val="95"/>
        </w:rPr>
        <w:br w:type="page"/>
      </w:r>
    </w:p>
    <w:p w14:paraId="3600B86F" w14:textId="55986F9C" w:rsidR="00F507A8" w:rsidRPr="00234318" w:rsidRDefault="0068201F" w:rsidP="007B0C0B">
      <w:pPr>
        <w:pStyle w:val="Categoryheader"/>
        <w:rPr>
          <w:w w:val="95"/>
        </w:rPr>
      </w:pPr>
      <w:bookmarkStart w:id="621" w:name="_Toc126568857"/>
      <w:r>
        <w:rPr>
          <w:w w:val="95"/>
        </w:rPr>
        <w:t>PR</w:t>
      </w:r>
      <w:r>
        <w:rPr>
          <w:spacing w:val="-1"/>
          <w:w w:val="95"/>
        </w:rPr>
        <w:t>O</w:t>
      </w:r>
      <w:r>
        <w:rPr>
          <w:w w:val="95"/>
        </w:rPr>
        <w:t>FE</w:t>
      </w:r>
      <w:r>
        <w:rPr>
          <w:spacing w:val="-1"/>
          <w:w w:val="95"/>
        </w:rPr>
        <w:t>SSIO</w:t>
      </w:r>
      <w:r>
        <w:rPr>
          <w:w w:val="95"/>
        </w:rPr>
        <w:t>NAL</w:t>
      </w:r>
      <w:r>
        <w:rPr>
          <w:spacing w:val="24"/>
          <w:w w:val="95"/>
        </w:rPr>
        <w:t xml:space="preserve"> </w:t>
      </w:r>
      <w:r>
        <w:rPr>
          <w:w w:val="95"/>
        </w:rPr>
        <w:t>CL</w:t>
      </w:r>
      <w:r>
        <w:rPr>
          <w:spacing w:val="-1"/>
          <w:w w:val="95"/>
        </w:rPr>
        <w:t>I</w:t>
      </w:r>
      <w:r>
        <w:rPr>
          <w:w w:val="95"/>
        </w:rPr>
        <w:t>N</w:t>
      </w:r>
      <w:r>
        <w:rPr>
          <w:spacing w:val="-1"/>
          <w:w w:val="95"/>
        </w:rPr>
        <w:t>I</w:t>
      </w:r>
      <w:r>
        <w:rPr>
          <w:w w:val="95"/>
        </w:rPr>
        <w:t>CAL</w:t>
      </w:r>
      <w:r>
        <w:rPr>
          <w:spacing w:val="24"/>
          <w:w w:val="95"/>
        </w:rPr>
        <w:t xml:space="preserve"> </w:t>
      </w:r>
      <w:r>
        <w:rPr>
          <w:w w:val="95"/>
        </w:rPr>
        <w:t>MA</w:t>
      </w:r>
      <w:r>
        <w:rPr>
          <w:spacing w:val="-1"/>
          <w:w w:val="95"/>
        </w:rPr>
        <w:t>S</w:t>
      </w:r>
      <w:r>
        <w:rPr>
          <w:w w:val="95"/>
        </w:rPr>
        <w:t>SA</w:t>
      </w:r>
      <w:r>
        <w:rPr>
          <w:spacing w:val="-1"/>
          <w:w w:val="95"/>
        </w:rPr>
        <w:t>G</w:t>
      </w:r>
      <w:r>
        <w:rPr>
          <w:w w:val="95"/>
        </w:rPr>
        <w:t>E</w:t>
      </w:r>
      <w:r>
        <w:rPr>
          <w:spacing w:val="25"/>
          <w:w w:val="95"/>
        </w:rPr>
        <w:t xml:space="preserve"> </w:t>
      </w:r>
      <w:r w:rsidR="001B7563">
        <w:rPr>
          <w:w w:val="95"/>
        </w:rPr>
        <w:t xml:space="preserve">THERAPY </w:t>
      </w:r>
      <w:bookmarkEnd w:id="620"/>
      <w:r w:rsidR="0026548D">
        <w:rPr>
          <w:w w:val="95"/>
        </w:rPr>
        <w:t>DIPLOMA</w:t>
      </w:r>
      <w:r w:rsidR="00C80D5E">
        <w:rPr>
          <w:w w:val="95"/>
        </w:rPr>
        <w:t xml:space="preserve"> (FL)</w:t>
      </w:r>
      <w:bookmarkEnd w:id="621"/>
    </w:p>
    <w:p w14:paraId="1DB44B8D" w14:textId="126489A2" w:rsidR="00F507A8" w:rsidRPr="00AB4621" w:rsidRDefault="00F507A8" w:rsidP="00F507A8">
      <w:pPr>
        <w:pStyle w:val="Heading4"/>
        <w:spacing w:before="120" w:line="240" w:lineRule="auto"/>
        <w:rPr>
          <w:i w:val="0"/>
          <w:iCs w:val="0"/>
        </w:rPr>
      </w:pPr>
      <w:r w:rsidRPr="00AB4621">
        <w:rPr>
          <w:i w:val="0"/>
          <w:iCs w:val="0"/>
          <w:spacing w:val="-1"/>
        </w:rPr>
        <w:t>D</w:t>
      </w:r>
      <w:r w:rsidRPr="00AB4621">
        <w:rPr>
          <w:i w:val="0"/>
          <w:iCs w:val="0"/>
        </w:rPr>
        <w:t>esc</w:t>
      </w:r>
      <w:r w:rsidRPr="00AB4621">
        <w:rPr>
          <w:i w:val="0"/>
          <w:iCs w:val="0"/>
          <w:spacing w:val="-1"/>
        </w:rPr>
        <w:t>r</w:t>
      </w:r>
      <w:r w:rsidRPr="00AB4621">
        <w:rPr>
          <w:i w:val="0"/>
          <w:iCs w:val="0"/>
        </w:rPr>
        <w:t>iption</w:t>
      </w:r>
    </w:p>
    <w:p w14:paraId="28C313B3" w14:textId="1390F36E" w:rsidR="00F507A8" w:rsidRPr="00AB4621" w:rsidRDefault="00F507A8" w:rsidP="5C6099D6">
      <w:pPr>
        <w:widowControl w:val="0"/>
        <w:jc w:val="both"/>
        <w:rPr>
          <w:color w:val="231F20"/>
        </w:rPr>
      </w:pPr>
      <w:r w:rsidRPr="00AB4621">
        <w:rPr>
          <w:color w:val="231F20"/>
        </w:rPr>
        <w:t>The</w:t>
      </w:r>
      <w:r w:rsidRPr="00AB4621">
        <w:rPr>
          <w:color w:val="231F20"/>
          <w:spacing w:val="23"/>
        </w:rPr>
        <w:t xml:space="preserve"> </w:t>
      </w:r>
      <w:r w:rsidRPr="00AB4621">
        <w:rPr>
          <w:color w:val="231F20"/>
        </w:rPr>
        <w:t>Professional</w:t>
      </w:r>
      <w:r w:rsidRPr="00AB4621">
        <w:rPr>
          <w:color w:val="231F20"/>
          <w:spacing w:val="23"/>
        </w:rPr>
        <w:t xml:space="preserve"> </w:t>
      </w:r>
      <w:r w:rsidRPr="00AB4621">
        <w:rPr>
          <w:color w:val="231F20"/>
        </w:rPr>
        <w:t>Clinical</w:t>
      </w:r>
      <w:r w:rsidRPr="00AB4621">
        <w:rPr>
          <w:color w:val="231F20"/>
          <w:spacing w:val="24"/>
        </w:rPr>
        <w:t xml:space="preserve"> </w:t>
      </w:r>
      <w:r w:rsidRPr="00AB4621">
        <w:rPr>
          <w:color w:val="231F20"/>
        </w:rPr>
        <w:t>Massage</w:t>
      </w:r>
      <w:r w:rsidRPr="00AB4621">
        <w:rPr>
          <w:color w:val="231F20"/>
          <w:spacing w:val="20"/>
        </w:rPr>
        <w:t xml:space="preserve"> </w:t>
      </w:r>
      <w:r w:rsidRPr="00AB4621">
        <w:rPr>
          <w:color w:val="231F20"/>
        </w:rPr>
        <w:t>Therapy</w:t>
      </w:r>
      <w:r w:rsidRPr="00AB4621">
        <w:rPr>
          <w:color w:val="231F20"/>
          <w:spacing w:val="23"/>
        </w:rPr>
        <w:t xml:space="preserve"> </w:t>
      </w:r>
      <w:r w:rsidRPr="00AB4621">
        <w:rPr>
          <w:color w:val="231F20"/>
        </w:rPr>
        <w:t xml:space="preserve">program provides instruction in therapeutic massage with advanced training in the treatment of soft tissue ailments, postural distortions, and degenerative </w:t>
      </w:r>
      <w:bookmarkStart w:id="622" w:name="_Int_IBBuSEc5"/>
      <w:r w:rsidRPr="00AB4621">
        <w:rPr>
          <w:color w:val="231F20"/>
        </w:rPr>
        <w:t>process</w:t>
      </w:r>
      <w:bookmarkEnd w:id="622"/>
      <w:r w:rsidRPr="00AB4621">
        <w:rPr>
          <w:color w:val="231F20"/>
        </w:rPr>
        <w:t xml:space="preserve"> of the body. The program prepares students for employment in medical based facilities such as physician’s offices, and rehabilitation centers, while also training students in the arts associated with a spa setting. Students receive training in massage law, basic massage theory techniques, allied modalities, and neuromuscular clinical massage theory techniques. Upon successful completion of this program, the student will receive a Diploma in Professional Clinical Massage Therapy.</w:t>
      </w:r>
    </w:p>
    <w:p w14:paraId="780FB30D" w14:textId="77777777" w:rsidR="00F507A8" w:rsidRPr="00AB4621" w:rsidRDefault="00F507A8" w:rsidP="0017780B">
      <w:pPr>
        <w:widowControl w:val="0"/>
        <w:spacing w:line="246" w:lineRule="auto"/>
        <w:jc w:val="both"/>
        <w:rPr>
          <w:rFonts w:cstheme="minorHAnsi"/>
          <w:color w:val="231F20"/>
          <w:szCs w:val="18"/>
        </w:rPr>
      </w:pPr>
      <w:r w:rsidRPr="00AB4621">
        <w:rPr>
          <w:rFonts w:cstheme="minorHAnsi"/>
          <w:color w:val="231F20"/>
          <w:szCs w:val="18"/>
        </w:rPr>
        <w:t xml:space="preserve">Students who have successfully met all educational and institutional requirements for a Diploma in Professional Clinical Massage Therapy from Southeastern College are eligible to have their names submitted to the Federation of State Massage Therapy Boards (FSMTB) Massage and Bodywork Licensing Examination (MBLEx) to be eligible to sit for the (MBLEx) examination. Upon passing, the student may apply to The Florida Board of Massage, which is the state agency authorized to determine if the applicant qualifies to become a Licensed Therapist in Florida. </w:t>
      </w:r>
    </w:p>
    <w:p w14:paraId="0E172B6C" w14:textId="77777777" w:rsidR="00F507A8" w:rsidRPr="00AB4621" w:rsidRDefault="00F507A8" w:rsidP="00F507A8">
      <w:pPr>
        <w:widowControl w:val="0"/>
        <w:spacing w:line="246" w:lineRule="auto"/>
        <w:rPr>
          <w:rFonts w:cstheme="minorHAnsi"/>
          <w:b/>
          <w:bCs/>
          <w:color w:val="231F20"/>
          <w:szCs w:val="18"/>
        </w:rPr>
      </w:pPr>
      <w:r w:rsidRPr="00AB4621">
        <w:rPr>
          <w:rFonts w:cstheme="minorHAnsi"/>
          <w:b/>
          <w:bCs/>
          <w:color w:val="231F20"/>
          <w:szCs w:val="18"/>
        </w:rPr>
        <w:t>Objectives</w:t>
      </w:r>
    </w:p>
    <w:p w14:paraId="29E97619" w14:textId="77777777" w:rsidR="00F507A8" w:rsidRPr="00AB4621" w:rsidRDefault="00F507A8" w:rsidP="5C6099D6">
      <w:pPr>
        <w:widowControl w:val="0"/>
        <w:spacing w:line="246" w:lineRule="auto"/>
        <w:jc w:val="both"/>
        <w:rPr>
          <w:color w:val="231F20"/>
        </w:rPr>
      </w:pPr>
      <w:r w:rsidRPr="00AB4621">
        <w:rPr>
          <w:color w:val="231F20"/>
        </w:rPr>
        <w:t xml:space="preserve">The curriculum is designed to prepare the graduate to enter the community with the skills needed to work in a medical setting, as well as the basic skills necessary to perform as an entry level massage therapist. Upon graduation, students </w:t>
      </w:r>
      <w:bookmarkStart w:id="623" w:name="_Int_MDbS2dtK"/>
      <w:r w:rsidRPr="00AB4621">
        <w:rPr>
          <w:color w:val="231F20"/>
        </w:rPr>
        <w:t>of</w:t>
      </w:r>
      <w:bookmarkEnd w:id="623"/>
      <w:r w:rsidRPr="00AB4621">
        <w:rPr>
          <w:color w:val="231F20"/>
        </w:rPr>
        <w:t xml:space="preserve"> Southeastern College will have a strong understanding of human anatomy and physiology, proper client communication skills, clinical evaluation and treatment skills, and the proper use and application of various therapeutic massage techniques.</w:t>
      </w:r>
    </w:p>
    <w:p w14:paraId="7C6468D5" w14:textId="77777777" w:rsidR="00F507A8" w:rsidRPr="00AB4621" w:rsidRDefault="00F507A8" w:rsidP="00F507A8">
      <w:pPr>
        <w:widowControl w:val="0"/>
        <w:spacing w:line="246" w:lineRule="auto"/>
        <w:rPr>
          <w:rFonts w:cstheme="minorHAnsi"/>
          <w:b/>
          <w:bCs/>
          <w:color w:val="231F20"/>
          <w:szCs w:val="18"/>
        </w:rPr>
      </w:pPr>
      <w:r w:rsidRPr="00AB4621">
        <w:rPr>
          <w:rFonts w:cstheme="minorHAnsi"/>
          <w:b/>
          <w:bCs/>
          <w:color w:val="231F20"/>
          <w:szCs w:val="18"/>
        </w:rPr>
        <w:t>Prerequisites</w:t>
      </w:r>
    </w:p>
    <w:p w14:paraId="3316A5B8" w14:textId="77777777" w:rsidR="00F507A8" w:rsidRPr="00AB4621" w:rsidRDefault="00F507A8" w:rsidP="005156B9">
      <w:pPr>
        <w:widowControl w:val="0"/>
        <w:numPr>
          <w:ilvl w:val="2"/>
          <w:numId w:val="69"/>
        </w:numPr>
        <w:spacing w:line="247" w:lineRule="auto"/>
        <w:ind w:left="936"/>
        <w:contextualSpacing/>
        <w:rPr>
          <w:rFonts w:cstheme="minorHAnsi"/>
          <w:color w:val="231F20"/>
          <w:szCs w:val="18"/>
        </w:rPr>
      </w:pPr>
      <w:r w:rsidRPr="00AB4621">
        <w:rPr>
          <w:rFonts w:cstheme="minorHAnsi"/>
          <w:color w:val="231F20"/>
          <w:szCs w:val="18"/>
        </w:rPr>
        <w:t>Have a high school diploma or GED.</w:t>
      </w:r>
    </w:p>
    <w:p w14:paraId="06E064E1" w14:textId="77777777" w:rsidR="00F507A8" w:rsidRPr="00AB4621" w:rsidRDefault="00F507A8" w:rsidP="005156B9">
      <w:pPr>
        <w:widowControl w:val="0"/>
        <w:numPr>
          <w:ilvl w:val="2"/>
          <w:numId w:val="69"/>
        </w:numPr>
        <w:spacing w:line="247" w:lineRule="auto"/>
        <w:ind w:left="936"/>
        <w:contextualSpacing/>
        <w:rPr>
          <w:rFonts w:cstheme="minorHAnsi"/>
          <w:color w:val="231F20"/>
          <w:szCs w:val="18"/>
        </w:rPr>
      </w:pPr>
      <w:r w:rsidRPr="00AB4621">
        <w:rPr>
          <w:rFonts w:cstheme="minorHAnsi"/>
          <w:color w:val="231F20"/>
          <w:szCs w:val="18"/>
        </w:rPr>
        <w:t>Pass the entrance examination</w:t>
      </w:r>
    </w:p>
    <w:p w14:paraId="698AC7D4" w14:textId="77777777" w:rsidR="00F507A8" w:rsidRPr="00AB4621" w:rsidRDefault="00F507A8" w:rsidP="005156B9">
      <w:pPr>
        <w:widowControl w:val="0"/>
        <w:numPr>
          <w:ilvl w:val="2"/>
          <w:numId w:val="69"/>
        </w:numPr>
        <w:spacing w:line="247" w:lineRule="auto"/>
        <w:ind w:left="936"/>
        <w:contextualSpacing/>
        <w:rPr>
          <w:rFonts w:cstheme="minorHAnsi"/>
          <w:color w:val="231F20"/>
          <w:szCs w:val="18"/>
        </w:rPr>
      </w:pPr>
      <w:r w:rsidRPr="00AB4621">
        <w:rPr>
          <w:rFonts w:cstheme="minorHAnsi"/>
          <w:color w:val="231F20"/>
          <w:szCs w:val="18"/>
        </w:rPr>
        <w:t>Background Check and Drug Screening where applicable</w:t>
      </w:r>
    </w:p>
    <w:p w14:paraId="0C2103C9" w14:textId="1B704464" w:rsidR="00F507A8" w:rsidRPr="00AB4621" w:rsidRDefault="00F507A8" w:rsidP="5C6099D6">
      <w:pPr>
        <w:widowControl w:val="0"/>
        <w:numPr>
          <w:ilvl w:val="2"/>
          <w:numId w:val="69"/>
        </w:numPr>
        <w:spacing w:line="247" w:lineRule="auto"/>
        <w:ind w:left="936"/>
        <w:contextualSpacing/>
        <w:rPr>
          <w:color w:val="231F20"/>
        </w:rPr>
      </w:pPr>
      <w:r w:rsidRPr="00AB4621">
        <w:rPr>
          <w:color w:val="231F20"/>
        </w:rPr>
        <w:t xml:space="preserve">Please see </w:t>
      </w:r>
      <w:r w:rsidR="28D04C1A" w:rsidRPr="00AB4621">
        <w:rPr>
          <w:color w:val="231F20"/>
        </w:rPr>
        <w:t>the Program</w:t>
      </w:r>
      <w:r w:rsidRPr="00AB4621">
        <w:rPr>
          <w:color w:val="231F20"/>
        </w:rPr>
        <w:t xml:space="preserve"> Handbook for additional program policies.</w:t>
      </w:r>
    </w:p>
    <w:p w14:paraId="4BD8D57F" w14:textId="77777777" w:rsidR="00F507A8" w:rsidRPr="00AB4621" w:rsidRDefault="00F507A8" w:rsidP="00F507A8">
      <w:pPr>
        <w:widowControl w:val="0"/>
        <w:spacing w:line="246" w:lineRule="auto"/>
        <w:rPr>
          <w:rFonts w:cstheme="minorHAnsi"/>
          <w:b/>
          <w:bCs/>
          <w:color w:val="231F20"/>
          <w:szCs w:val="18"/>
        </w:rPr>
      </w:pPr>
    </w:p>
    <w:p w14:paraId="699ADB7B" w14:textId="7A87EE95" w:rsidR="00F507A8" w:rsidRPr="00AB4621" w:rsidRDefault="00F507A8" w:rsidP="00F507A8">
      <w:pPr>
        <w:widowControl w:val="0"/>
        <w:spacing w:line="246" w:lineRule="auto"/>
        <w:rPr>
          <w:rFonts w:cstheme="minorHAnsi"/>
          <w:b/>
          <w:bCs/>
          <w:color w:val="231F20"/>
          <w:szCs w:val="18"/>
        </w:rPr>
      </w:pPr>
      <w:r w:rsidRPr="00AB4621">
        <w:rPr>
          <w:rFonts w:cstheme="minorHAnsi"/>
          <w:b/>
          <w:bCs/>
          <w:color w:val="231F20"/>
          <w:szCs w:val="18"/>
        </w:rPr>
        <w:t>Course Outline</w:t>
      </w:r>
    </w:p>
    <w:p w14:paraId="74E2F6FD" w14:textId="7A73A8DA" w:rsidR="00F507A8" w:rsidRPr="00291786" w:rsidRDefault="00F507A8" w:rsidP="0017780B">
      <w:pPr>
        <w:widowControl w:val="0"/>
        <w:spacing w:line="246" w:lineRule="auto"/>
        <w:jc w:val="both"/>
        <w:rPr>
          <w:rFonts w:cstheme="minorHAnsi"/>
          <w:color w:val="231F20"/>
          <w:szCs w:val="18"/>
        </w:rPr>
      </w:pPr>
      <w:r w:rsidRPr="00291786">
        <w:rPr>
          <w:rFonts w:cstheme="minorHAnsi"/>
          <w:color w:val="231F20"/>
          <w:szCs w:val="18"/>
        </w:rPr>
        <w:t xml:space="preserve">To receive a </w:t>
      </w:r>
      <w:r w:rsidRPr="00F507A8">
        <w:rPr>
          <w:rFonts w:cstheme="minorHAnsi"/>
          <w:color w:val="231F20"/>
          <w:szCs w:val="18"/>
        </w:rPr>
        <w:t xml:space="preserve">Diploma </w:t>
      </w:r>
      <w:r w:rsidRPr="00291786">
        <w:rPr>
          <w:rFonts w:cstheme="minorHAnsi"/>
          <w:color w:val="231F20"/>
          <w:szCs w:val="18"/>
        </w:rPr>
        <w:t xml:space="preserve">in Professional Clinical Massage Therapy, students must complete 740 </w:t>
      </w:r>
      <w:r w:rsidR="00216082">
        <w:rPr>
          <w:rFonts w:cstheme="minorHAnsi"/>
          <w:color w:val="231F20"/>
          <w:szCs w:val="18"/>
        </w:rPr>
        <w:t>i</w:t>
      </w:r>
      <w:r w:rsidR="00216082" w:rsidRPr="00216082">
        <w:rPr>
          <w:rFonts w:cstheme="minorHAnsi"/>
          <w:color w:val="231F20"/>
          <w:szCs w:val="18"/>
        </w:rPr>
        <w:t>nstructional clock hours</w:t>
      </w:r>
      <w:r w:rsidRPr="00291786">
        <w:rPr>
          <w:rFonts w:cstheme="minorHAnsi"/>
          <w:color w:val="231F20"/>
          <w:szCs w:val="18"/>
        </w:rPr>
        <w:t xml:space="preserve">. This </w:t>
      </w:r>
      <w:r w:rsidRPr="00F507A8">
        <w:rPr>
          <w:rFonts w:cstheme="minorHAnsi"/>
          <w:color w:val="231F20"/>
          <w:szCs w:val="18"/>
        </w:rPr>
        <w:t xml:space="preserve">Diploma </w:t>
      </w:r>
      <w:r w:rsidRPr="00291786">
        <w:rPr>
          <w:rFonts w:cstheme="minorHAnsi"/>
          <w:color w:val="231F20"/>
          <w:szCs w:val="18"/>
        </w:rPr>
        <w:t>program can be completed in 8 months for full-time students and 16 months for part-time students.</w:t>
      </w:r>
    </w:p>
    <w:p w14:paraId="422A4B09" w14:textId="77777777" w:rsidR="00F507A8" w:rsidRPr="006327DC" w:rsidRDefault="00F507A8" w:rsidP="00F507A8">
      <w:pPr>
        <w:keepNext/>
        <w:keepLines/>
        <w:spacing w:before="200" w:after="0"/>
        <w:outlineLvl w:val="3"/>
        <w:rPr>
          <w:rFonts w:asciiTheme="majorHAnsi" w:eastAsiaTheme="majorEastAsia" w:hAnsiTheme="majorHAnsi" w:cstheme="minorHAnsi"/>
          <w:b/>
          <w:bCs/>
          <w:i/>
          <w:iCs/>
          <w:color w:val="231F20"/>
          <w:szCs w:val="18"/>
        </w:rPr>
      </w:pPr>
      <w:r w:rsidRPr="006327DC">
        <w:rPr>
          <w:rFonts w:asciiTheme="majorHAnsi" w:eastAsiaTheme="majorEastAsia" w:hAnsiTheme="majorHAnsi" w:cstheme="majorBidi"/>
          <w:b/>
          <w:bCs/>
          <w:i/>
          <w:iCs/>
          <w:color w:val="262626" w:themeColor="text1" w:themeTint="D9"/>
        </w:rPr>
        <w:t>Cou</w:t>
      </w:r>
      <w:r w:rsidRPr="006327DC">
        <w:rPr>
          <w:rFonts w:asciiTheme="majorHAnsi" w:eastAsiaTheme="majorEastAsia" w:hAnsiTheme="majorHAnsi" w:cstheme="majorBidi"/>
          <w:b/>
          <w:bCs/>
          <w:i/>
          <w:iCs/>
          <w:color w:val="262626" w:themeColor="text1" w:themeTint="D9"/>
          <w:spacing w:val="-1"/>
        </w:rPr>
        <w:t>rs</w:t>
      </w:r>
      <w:r w:rsidRPr="006327DC">
        <w:rPr>
          <w:rFonts w:asciiTheme="majorHAnsi" w:eastAsiaTheme="majorEastAsia" w:hAnsiTheme="majorHAnsi" w:cstheme="majorBidi"/>
          <w:b/>
          <w:bCs/>
          <w:i/>
          <w:iCs/>
          <w:color w:val="262626" w:themeColor="text1" w:themeTint="D9"/>
        </w:rPr>
        <w:t>es: 740 clock hours</w:t>
      </w:r>
    </w:p>
    <w:tbl>
      <w:tblPr>
        <w:tblW w:w="7224" w:type="dxa"/>
        <w:tblInd w:w="118" w:type="dxa"/>
        <w:tblLayout w:type="fixed"/>
        <w:tblCellMar>
          <w:left w:w="0" w:type="dxa"/>
          <w:right w:w="0" w:type="dxa"/>
        </w:tblCellMar>
        <w:tblLook w:val="01E0" w:firstRow="1" w:lastRow="1" w:firstColumn="1" w:lastColumn="1" w:noHBand="0" w:noVBand="0"/>
      </w:tblPr>
      <w:tblGrid>
        <w:gridCol w:w="1173"/>
        <w:gridCol w:w="4597"/>
        <w:gridCol w:w="1454"/>
      </w:tblGrid>
      <w:tr w:rsidR="00F507A8" w:rsidRPr="00291786" w14:paraId="2BA7761F" w14:textId="77777777" w:rsidTr="00C40C20">
        <w:trPr>
          <w:trHeight w:hRule="exact" w:val="80"/>
        </w:trPr>
        <w:tc>
          <w:tcPr>
            <w:tcW w:w="7224" w:type="dxa"/>
            <w:gridSpan w:val="3"/>
            <w:tcBorders>
              <w:top w:val="nil"/>
              <w:left w:val="nil"/>
              <w:bottom w:val="nil"/>
              <w:right w:val="nil"/>
            </w:tcBorders>
          </w:tcPr>
          <w:p w14:paraId="6B8D6D50" w14:textId="77777777" w:rsidR="00F507A8" w:rsidRPr="00291786" w:rsidRDefault="00F507A8" w:rsidP="00C40C20">
            <w:pPr>
              <w:widowControl w:val="0"/>
              <w:spacing w:line="246" w:lineRule="auto"/>
              <w:rPr>
                <w:rFonts w:cstheme="minorHAnsi"/>
                <w:b/>
                <w:color w:val="231F20"/>
                <w:szCs w:val="18"/>
              </w:rPr>
            </w:pPr>
          </w:p>
        </w:tc>
      </w:tr>
      <w:tr w:rsidR="00F507A8" w:rsidRPr="00291786" w14:paraId="7B1C08E8" w14:textId="77777777" w:rsidTr="00C40C20">
        <w:trPr>
          <w:trHeight w:hRule="exact" w:val="574"/>
        </w:trPr>
        <w:tc>
          <w:tcPr>
            <w:tcW w:w="7224" w:type="dxa"/>
            <w:gridSpan w:val="3"/>
            <w:tcBorders>
              <w:top w:val="nil"/>
              <w:left w:val="nil"/>
              <w:bottom w:val="nil"/>
              <w:right w:val="nil"/>
            </w:tcBorders>
          </w:tcPr>
          <w:p w14:paraId="526B5801" w14:textId="77777777" w:rsidR="00F507A8" w:rsidRPr="00291786" w:rsidRDefault="00F507A8" w:rsidP="00C40C20">
            <w:pPr>
              <w:widowControl w:val="0"/>
              <w:spacing w:line="246" w:lineRule="auto"/>
              <w:rPr>
                <w:rFonts w:cstheme="minorHAnsi"/>
                <w:b/>
                <w:color w:val="231F20"/>
                <w:szCs w:val="18"/>
              </w:rPr>
            </w:pPr>
            <w:r w:rsidRPr="0007692A">
              <w:rPr>
                <w:rFonts w:cstheme="minorHAnsi"/>
                <w:b/>
                <w:color w:val="231F20"/>
                <w:szCs w:val="18"/>
              </w:rPr>
              <w:tab/>
            </w:r>
            <w:r w:rsidRPr="0007692A">
              <w:rPr>
                <w:rFonts w:cstheme="minorHAnsi"/>
                <w:b/>
                <w:color w:val="231F20"/>
                <w:szCs w:val="18"/>
              </w:rPr>
              <w:tab/>
              <w:t xml:space="preserve"> </w:t>
            </w:r>
            <w:r>
              <w:rPr>
                <w:rFonts w:cstheme="minorHAnsi"/>
                <w:b/>
                <w:color w:val="231F20"/>
                <w:szCs w:val="18"/>
              </w:rPr>
              <w:t xml:space="preserve">                                                                           Clock Hours</w:t>
            </w:r>
          </w:p>
        </w:tc>
      </w:tr>
      <w:tr w:rsidR="00F507A8" w:rsidRPr="00291786" w14:paraId="17EBC233" w14:textId="77777777" w:rsidTr="00C40C20">
        <w:trPr>
          <w:trHeight w:hRule="exact" w:val="269"/>
        </w:trPr>
        <w:tc>
          <w:tcPr>
            <w:tcW w:w="1173" w:type="dxa"/>
            <w:tcBorders>
              <w:top w:val="nil"/>
              <w:left w:val="nil"/>
              <w:bottom w:val="nil"/>
              <w:right w:val="nil"/>
            </w:tcBorders>
          </w:tcPr>
          <w:p w14:paraId="7D8EB7B8"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180</w:t>
            </w:r>
          </w:p>
        </w:tc>
        <w:tc>
          <w:tcPr>
            <w:tcW w:w="4597" w:type="dxa"/>
            <w:tcBorders>
              <w:top w:val="nil"/>
              <w:left w:val="nil"/>
              <w:bottom w:val="nil"/>
              <w:right w:val="nil"/>
            </w:tcBorders>
          </w:tcPr>
          <w:p w14:paraId="672B0F65"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Orientation to Swedish and Spa Modalities</w:t>
            </w:r>
          </w:p>
        </w:tc>
        <w:tc>
          <w:tcPr>
            <w:tcW w:w="1454" w:type="dxa"/>
            <w:tcBorders>
              <w:top w:val="nil"/>
              <w:left w:val="nil"/>
              <w:bottom w:val="nil"/>
              <w:right w:val="nil"/>
            </w:tcBorders>
          </w:tcPr>
          <w:p w14:paraId="79FA71C6"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0688ED1C" w14:textId="77777777" w:rsidTr="00C40C20">
        <w:trPr>
          <w:trHeight w:hRule="exact" w:val="269"/>
        </w:trPr>
        <w:tc>
          <w:tcPr>
            <w:tcW w:w="1173" w:type="dxa"/>
            <w:tcBorders>
              <w:top w:val="nil"/>
              <w:left w:val="nil"/>
              <w:bottom w:val="nil"/>
              <w:right w:val="nil"/>
            </w:tcBorders>
          </w:tcPr>
          <w:p w14:paraId="4A85EF60"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181</w:t>
            </w:r>
          </w:p>
        </w:tc>
        <w:tc>
          <w:tcPr>
            <w:tcW w:w="4597" w:type="dxa"/>
            <w:tcBorders>
              <w:top w:val="nil"/>
              <w:left w:val="nil"/>
              <w:bottom w:val="nil"/>
              <w:right w:val="nil"/>
            </w:tcBorders>
          </w:tcPr>
          <w:p w14:paraId="0F3D0F58"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Massage and Neuromuscular Therapy I</w:t>
            </w:r>
          </w:p>
        </w:tc>
        <w:tc>
          <w:tcPr>
            <w:tcW w:w="1454" w:type="dxa"/>
            <w:tcBorders>
              <w:top w:val="nil"/>
              <w:left w:val="nil"/>
              <w:bottom w:val="nil"/>
              <w:right w:val="nil"/>
            </w:tcBorders>
          </w:tcPr>
          <w:p w14:paraId="348251CD"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5C39806B" w14:textId="77777777" w:rsidTr="00C40C20">
        <w:trPr>
          <w:trHeight w:hRule="exact" w:val="269"/>
        </w:trPr>
        <w:tc>
          <w:tcPr>
            <w:tcW w:w="1173" w:type="dxa"/>
            <w:tcBorders>
              <w:top w:val="nil"/>
              <w:left w:val="nil"/>
              <w:bottom w:val="nil"/>
              <w:right w:val="nil"/>
            </w:tcBorders>
          </w:tcPr>
          <w:p w14:paraId="4DFCF129"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182</w:t>
            </w:r>
          </w:p>
        </w:tc>
        <w:tc>
          <w:tcPr>
            <w:tcW w:w="4597" w:type="dxa"/>
            <w:tcBorders>
              <w:top w:val="nil"/>
              <w:left w:val="nil"/>
              <w:bottom w:val="nil"/>
              <w:right w:val="nil"/>
            </w:tcBorders>
          </w:tcPr>
          <w:p w14:paraId="7BBC8F40"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Massage and Neuromuscular Therapy II</w:t>
            </w:r>
          </w:p>
        </w:tc>
        <w:tc>
          <w:tcPr>
            <w:tcW w:w="1454" w:type="dxa"/>
            <w:tcBorders>
              <w:top w:val="nil"/>
              <w:left w:val="nil"/>
              <w:bottom w:val="nil"/>
              <w:right w:val="nil"/>
            </w:tcBorders>
          </w:tcPr>
          <w:p w14:paraId="0BD096E5"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7AE18C3B" w14:textId="77777777" w:rsidTr="00C40C20">
        <w:trPr>
          <w:trHeight w:hRule="exact" w:val="269"/>
        </w:trPr>
        <w:tc>
          <w:tcPr>
            <w:tcW w:w="1173" w:type="dxa"/>
            <w:tcBorders>
              <w:top w:val="nil"/>
              <w:left w:val="nil"/>
              <w:bottom w:val="nil"/>
              <w:right w:val="nil"/>
            </w:tcBorders>
          </w:tcPr>
          <w:p w14:paraId="25006FAD"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183</w:t>
            </w:r>
          </w:p>
        </w:tc>
        <w:tc>
          <w:tcPr>
            <w:tcW w:w="4597" w:type="dxa"/>
            <w:tcBorders>
              <w:top w:val="nil"/>
              <w:left w:val="nil"/>
              <w:bottom w:val="nil"/>
              <w:right w:val="nil"/>
            </w:tcBorders>
          </w:tcPr>
          <w:p w14:paraId="1CC8FB6B"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Massage and Neuromuscular Therapy III</w:t>
            </w:r>
          </w:p>
        </w:tc>
        <w:tc>
          <w:tcPr>
            <w:tcW w:w="1454" w:type="dxa"/>
            <w:tcBorders>
              <w:top w:val="nil"/>
              <w:left w:val="nil"/>
              <w:bottom w:val="nil"/>
              <w:right w:val="nil"/>
            </w:tcBorders>
          </w:tcPr>
          <w:p w14:paraId="6561FADB"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3C064C08" w14:textId="77777777" w:rsidTr="00C40C20">
        <w:trPr>
          <w:trHeight w:hRule="exact" w:val="269"/>
        </w:trPr>
        <w:tc>
          <w:tcPr>
            <w:tcW w:w="1173" w:type="dxa"/>
            <w:tcBorders>
              <w:top w:val="nil"/>
              <w:left w:val="nil"/>
              <w:bottom w:val="nil"/>
              <w:right w:val="nil"/>
            </w:tcBorders>
          </w:tcPr>
          <w:p w14:paraId="39CDAA1F"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184</w:t>
            </w:r>
          </w:p>
        </w:tc>
        <w:tc>
          <w:tcPr>
            <w:tcW w:w="4597" w:type="dxa"/>
            <w:tcBorders>
              <w:top w:val="nil"/>
              <w:left w:val="nil"/>
              <w:bottom w:val="nil"/>
              <w:right w:val="nil"/>
            </w:tcBorders>
          </w:tcPr>
          <w:p w14:paraId="22043650"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Massage and Neuromuscular Therapy IV</w:t>
            </w:r>
          </w:p>
        </w:tc>
        <w:tc>
          <w:tcPr>
            <w:tcW w:w="1454" w:type="dxa"/>
            <w:tcBorders>
              <w:top w:val="nil"/>
              <w:left w:val="nil"/>
              <w:bottom w:val="nil"/>
              <w:right w:val="nil"/>
            </w:tcBorders>
          </w:tcPr>
          <w:p w14:paraId="16A466BE"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41F86D8C" w14:textId="77777777" w:rsidTr="00C40C20">
        <w:trPr>
          <w:trHeight w:hRule="exact" w:val="268"/>
        </w:trPr>
        <w:tc>
          <w:tcPr>
            <w:tcW w:w="1173" w:type="dxa"/>
            <w:tcBorders>
              <w:top w:val="nil"/>
              <w:left w:val="nil"/>
              <w:bottom w:val="nil"/>
              <w:right w:val="nil"/>
            </w:tcBorders>
          </w:tcPr>
          <w:p w14:paraId="589FB3E9"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185</w:t>
            </w:r>
          </w:p>
        </w:tc>
        <w:tc>
          <w:tcPr>
            <w:tcW w:w="4597" w:type="dxa"/>
            <w:tcBorders>
              <w:top w:val="nil"/>
              <w:left w:val="nil"/>
              <w:bottom w:val="nil"/>
              <w:right w:val="nil"/>
            </w:tcBorders>
          </w:tcPr>
          <w:p w14:paraId="01C5C5CB"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Massage and Neuromuscular Therapy V</w:t>
            </w:r>
          </w:p>
        </w:tc>
        <w:tc>
          <w:tcPr>
            <w:tcW w:w="1454" w:type="dxa"/>
            <w:tcBorders>
              <w:top w:val="nil"/>
              <w:left w:val="nil"/>
              <w:bottom w:val="nil"/>
              <w:right w:val="nil"/>
            </w:tcBorders>
          </w:tcPr>
          <w:p w14:paraId="1B41AF8D"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7F45899B" w14:textId="77777777" w:rsidTr="00C40C20">
        <w:trPr>
          <w:trHeight w:hRule="exact" w:val="268"/>
        </w:trPr>
        <w:tc>
          <w:tcPr>
            <w:tcW w:w="1173" w:type="dxa"/>
            <w:tcBorders>
              <w:top w:val="nil"/>
              <w:left w:val="nil"/>
              <w:bottom w:val="nil"/>
              <w:right w:val="nil"/>
            </w:tcBorders>
          </w:tcPr>
          <w:p w14:paraId="728F5C9D"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186</w:t>
            </w:r>
          </w:p>
        </w:tc>
        <w:tc>
          <w:tcPr>
            <w:tcW w:w="4597" w:type="dxa"/>
            <w:tcBorders>
              <w:top w:val="nil"/>
              <w:left w:val="nil"/>
              <w:bottom w:val="nil"/>
              <w:right w:val="nil"/>
            </w:tcBorders>
          </w:tcPr>
          <w:p w14:paraId="00E0DB31"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Massage and Neuromuscular Therapy VI</w:t>
            </w:r>
          </w:p>
        </w:tc>
        <w:tc>
          <w:tcPr>
            <w:tcW w:w="1454" w:type="dxa"/>
            <w:tcBorders>
              <w:top w:val="nil"/>
              <w:left w:val="nil"/>
              <w:bottom w:val="nil"/>
              <w:right w:val="nil"/>
            </w:tcBorders>
          </w:tcPr>
          <w:p w14:paraId="4D45867F"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130DB03E" w14:textId="77777777" w:rsidTr="00C40C20">
        <w:trPr>
          <w:trHeight w:hRule="exact" w:val="269"/>
        </w:trPr>
        <w:tc>
          <w:tcPr>
            <w:tcW w:w="1173" w:type="dxa"/>
            <w:tcBorders>
              <w:top w:val="nil"/>
              <w:left w:val="nil"/>
              <w:bottom w:val="nil"/>
              <w:right w:val="nil"/>
            </w:tcBorders>
          </w:tcPr>
          <w:p w14:paraId="29BCF1F3"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187</w:t>
            </w:r>
          </w:p>
        </w:tc>
        <w:tc>
          <w:tcPr>
            <w:tcW w:w="4597" w:type="dxa"/>
            <w:tcBorders>
              <w:top w:val="nil"/>
              <w:left w:val="nil"/>
              <w:bottom w:val="nil"/>
              <w:right w:val="nil"/>
            </w:tcBorders>
          </w:tcPr>
          <w:p w14:paraId="509ACDD2"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Massage and Neuromuscular Therapy VII</w:t>
            </w:r>
          </w:p>
        </w:tc>
        <w:tc>
          <w:tcPr>
            <w:tcW w:w="1454" w:type="dxa"/>
            <w:tcBorders>
              <w:top w:val="nil"/>
              <w:left w:val="nil"/>
              <w:bottom w:val="nil"/>
              <w:right w:val="nil"/>
            </w:tcBorders>
          </w:tcPr>
          <w:p w14:paraId="5DD6C342"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39DECD61" w14:textId="77777777" w:rsidTr="00C40C20">
        <w:trPr>
          <w:trHeight w:hRule="exact" w:val="269"/>
        </w:trPr>
        <w:tc>
          <w:tcPr>
            <w:tcW w:w="1173" w:type="dxa"/>
            <w:tcBorders>
              <w:top w:val="nil"/>
              <w:left w:val="nil"/>
              <w:bottom w:val="nil"/>
              <w:right w:val="nil"/>
            </w:tcBorders>
          </w:tcPr>
          <w:p w14:paraId="0F2EF845"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960</w:t>
            </w:r>
          </w:p>
        </w:tc>
        <w:tc>
          <w:tcPr>
            <w:tcW w:w="4597" w:type="dxa"/>
            <w:tcBorders>
              <w:top w:val="nil"/>
              <w:left w:val="nil"/>
              <w:bottom w:val="nil"/>
              <w:right w:val="nil"/>
            </w:tcBorders>
          </w:tcPr>
          <w:p w14:paraId="17F715F5"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Student Clinic I</w:t>
            </w:r>
          </w:p>
        </w:tc>
        <w:tc>
          <w:tcPr>
            <w:tcW w:w="1454" w:type="dxa"/>
            <w:tcBorders>
              <w:top w:val="nil"/>
              <w:left w:val="nil"/>
              <w:bottom w:val="nil"/>
              <w:right w:val="nil"/>
            </w:tcBorders>
          </w:tcPr>
          <w:p w14:paraId="7D1215E4"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25</w:t>
            </w:r>
          </w:p>
        </w:tc>
      </w:tr>
      <w:tr w:rsidR="00F507A8" w:rsidRPr="00291786" w14:paraId="42EB8E13" w14:textId="77777777" w:rsidTr="00C40C20">
        <w:trPr>
          <w:trHeight w:hRule="exact" w:val="269"/>
        </w:trPr>
        <w:tc>
          <w:tcPr>
            <w:tcW w:w="1173" w:type="dxa"/>
            <w:tcBorders>
              <w:top w:val="nil"/>
              <w:left w:val="nil"/>
              <w:bottom w:val="nil"/>
              <w:right w:val="nil"/>
            </w:tcBorders>
          </w:tcPr>
          <w:p w14:paraId="3379DE54"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961</w:t>
            </w:r>
          </w:p>
        </w:tc>
        <w:tc>
          <w:tcPr>
            <w:tcW w:w="4597" w:type="dxa"/>
            <w:tcBorders>
              <w:top w:val="nil"/>
              <w:left w:val="nil"/>
              <w:bottom w:val="nil"/>
              <w:right w:val="nil"/>
            </w:tcBorders>
          </w:tcPr>
          <w:p w14:paraId="6552F90E"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Student Clinic II</w:t>
            </w:r>
          </w:p>
        </w:tc>
        <w:tc>
          <w:tcPr>
            <w:tcW w:w="1454" w:type="dxa"/>
            <w:tcBorders>
              <w:top w:val="nil"/>
              <w:left w:val="nil"/>
              <w:bottom w:val="nil"/>
              <w:right w:val="nil"/>
            </w:tcBorders>
          </w:tcPr>
          <w:p w14:paraId="3B29854C"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25</w:t>
            </w:r>
          </w:p>
        </w:tc>
      </w:tr>
      <w:tr w:rsidR="00F507A8" w:rsidRPr="00291786" w14:paraId="37AFAABE" w14:textId="77777777" w:rsidTr="00C40C20">
        <w:trPr>
          <w:trHeight w:hRule="exact" w:val="269"/>
        </w:trPr>
        <w:tc>
          <w:tcPr>
            <w:tcW w:w="1173" w:type="dxa"/>
            <w:tcBorders>
              <w:top w:val="nil"/>
              <w:left w:val="nil"/>
              <w:bottom w:val="nil"/>
              <w:right w:val="nil"/>
            </w:tcBorders>
          </w:tcPr>
          <w:p w14:paraId="61B64418"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962</w:t>
            </w:r>
          </w:p>
        </w:tc>
        <w:tc>
          <w:tcPr>
            <w:tcW w:w="4597" w:type="dxa"/>
            <w:tcBorders>
              <w:top w:val="nil"/>
              <w:left w:val="nil"/>
              <w:bottom w:val="nil"/>
              <w:right w:val="nil"/>
            </w:tcBorders>
          </w:tcPr>
          <w:p w14:paraId="285F3AB7"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Student Clinic III</w:t>
            </w:r>
          </w:p>
        </w:tc>
        <w:tc>
          <w:tcPr>
            <w:tcW w:w="1454" w:type="dxa"/>
            <w:tcBorders>
              <w:top w:val="nil"/>
              <w:left w:val="nil"/>
              <w:bottom w:val="nil"/>
              <w:right w:val="nil"/>
            </w:tcBorders>
          </w:tcPr>
          <w:p w14:paraId="685C4AD5"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25</w:t>
            </w:r>
          </w:p>
        </w:tc>
      </w:tr>
      <w:tr w:rsidR="00F507A8" w:rsidRPr="00291786" w14:paraId="3D8AE5C3" w14:textId="77777777" w:rsidTr="00C40C20">
        <w:trPr>
          <w:trHeight w:hRule="exact" w:val="305"/>
        </w:trPr>
        <w:tc>
          <w:tcPr>
            <w:tcW w:w="1173" w:type="dxa"/>
            <w:tcBorders>
              <w:top w:val="nil"/>
              <w:left w:val="nil"/>
              <w:bottom w:val="nil"/>
              <w:right w:val="nil"/>
            </w:tcBorders>
          </w:tcPr>
          <w:p w14:paraId="6935FAEF"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963</w:t>
            </w:r>
          </w:p>
        </w:tc>
        <w:tc>
          <w:tcPr>
            <w:tcW w:w="4597" w:type="dxa"/>
            <w:tcBorders>
              <w:top w:val="nil"/>
              <w:left w:val="nil"/>
              <w:bottom w:val="nil"/>
              <w:right w:val="nil"/>
            </w:tcBorders>
          </w:tcPr>
          <w:p w14:paraId="56E8A0B4"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Student Clinic IV</w:t>
            </w:r>
          </w:p>
        </w:tc>
        <w:tc>
          <w:tcPr>
            <w:tcW w:w="1454" w:type="dxa"/>
            <w:tcBorders>
              <w:top w:val="nil"/>
              <w:left w:val="nil"/>
              <w:bottom w:val="nil"/>
              <w:right w:val="nil"/>
            </w:tcBorders>
          </w:tcPr>
          <w:p w14:paraId="3569F93A"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25</w:t>
            </w:r>
          </w:p>
        </w:tc>
      </w:tr>
    </w:tbl>
    <w:p w14:paraId="149D2C74" w14:textId="77777777" w:rsidR="00F507A8" w:rsidRPr="00AA35D0" w:rsidRDefault="00F507A8" w:rsidP="00F507A8">
      <w:pPr>
        <w:widowControl w:val="0"/>
        <w:spacing w:line="246" w:lineRule="auto"/>
      </w:pPr>
    </w:p>
    <w:p w14:paraId="27A5BC35" w14:textId="108B5AFE" w:rsidR="00B00053" w:rsidRPr="008A26CB" w:rsidRDefault="00F507A8" w:rsidP="00F7170E">
      <w:pPr>
        <w:rPr>
          <w:rStyle w:val="Hyperlink"/>
          <w:rFonts w:cstheme="minorHAnsi"/>
          <w:color w:val="231F20"/>
          <w:szCs w:val="18"/>
          <w:u w:val="none"/>
        </w:rPr>
      </w:pPr>
      <w:r w:rsidRPr="00AA35D0">
        <w:rPr>
          <w:rFonts w:cstheme="minorHAnsi"/>
          <w:color w:val="231F20"/>
          <w:spacing w:val="-1"/>
          <w:szCs w:val="18"/>
        </w:rPr>
        <w:t>F</w:t>
      </w:r>
      <w:r w:rsidRPr="00AA35D0">
        <w:rPr>
          <w:rFonts w:cstheme="minorHAnsi"/>
          <w:color w:val="231F20"/>
          <w:szCs w:val="18"/>
        </w:rPr>
        <w:t>or</w:t>
      </w:r>
      <w:r w:rsidRPr="00AA35D0">
        <w:rPr>
          <w:rFonts w:cstheme="minorHAnsi"/>
          <w:color w:val="231F20"/>
          <w:spacing w:val="12"/>
          <w:szCs w:val="18"/>
        </w:rPr>
        <w:t xml:space="preserve"> </w:t>
      </w:r>
      <w:r w:rsidRPr="00AA35D0">
        <w:rPr>
          <w:rFonts w:cstheme="minorHAnsi"/>
          <w:color w:val="231F20"/>
          <w:szCs w:val="18"/>
        </w:rPr>
        <w:t>inform</w:t>
      </w:r>
      <w:r w:rsidRPr="00AA35D0">
        <w:rPr>
          <w:rFonts w:cstheme="minorHAnsi"/>
          <w:color w:val="231F20"/>
          <w:spacing w:val="-1"/>
          <w:szCs w:val="18"/>
        </w:rPr>
        <w:t>a</w:t>
      </w:r>
      <w:r w:rsidRPr="00AA35D0">
        <w:rPr>
          <w:rFonts w:cstheme="minorHAnsi"/>
          <w:color w:val="231F20"/>
          <w:szCs w:val="18"/>
        </w:rPr>
        <w:t>t</w:t>
      </w:r>
      <w:r w:rsidRPr="00AA35D0">
        <w:rPr>
          <w:rFonts w:cstheme="minorHAnsi"/>
          <w:color w:val="231F20"/>
          <w:spacing w:val="-1"/>
          <w:szCs w:val="18"/>
        </w:rPr>
        <w:t>i</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graduat</w:t>
      </w:r>
      <w:r w:rsidRPr="00AA35D0">
        <w:rPr>
          <w:rFonts w:cstheme="minorHAnsi"/>
          <w:color w:val="231F20"/>
          <w:spacing w:val="-1"/>
          <w:szCs w:val="18"/>
        </w:rPr>
        <w:t>i</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ra</w:t>
      </w:r>
      <w:r w:rsidRPr="00AA35D0">
        <w:rPr>
          <w:rFonts w:cstheme="minorHAnsi"/>
          <w:color w:val="231F20"/>
          <w:spacing w:val="-1"/>
          <w:szCs w:val="18"/>
        </w:rPr>
        <w:t>t</w:t>
      </w:r>
      <w:r w:rsidRPr="00AA35D0">
        <w:rPr>
          <w:rFonts w:cstheme="minorHAnsi"/>
          <w:color w:val="231F20"/>
          <w:szCs w:val="18"/>
        </w:rPr>
        <w:t>e</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13"/>
          <w:szCs w:val="18"/>
        </w:rPr>
        <w:t xml:space="preserve"> </w:t>
      </w:r>
      <w:r w:rsidRPr="00AA35D0">
        <w:rPr>
          <w:rFonts w:cstheme="minorHAnsi"/>
          <w:color w:val="231F20"/>
          <w:spacing w:val="-1"/>
          <w:szCs w:val="18"/>
        </w:rPr>
        <w:t>s</w:t>
      </w:r>
      <w:r w:rsidRPr="00AA35D0">
        <w:rPr>
          <w:rFonts w:cstheme="minorHAnsi"/>
          <w:color w:val="231F20"/>
          <w:szCs w:val="18"/>
        </w:rPr>
        <w:t>tudent</w:t>
      </w:r>
      <w:r w:rsidRPr="00AA35D0">
        <w:rPr>
          <w:rFonts w:cstheme="minorHAnsi"/>
          <w:color w:val="231F20"/>
          <w:spacing w:val="12"/>
          <w:szCs w:val="18"/>
        </w:rPr>
        <w:t xml:space="preserve"> </w:t>
      </w:r>
      <w:r w:rsidRPr="00AA35D0">
        <w:rPr>
          <w:rFonts w:cstheme="minorHAnsi"/>
          <w:color w:val="231F20"/>
          <w:szCs w:val="18"/>
        </w:rPr>
        <w:t>debt</w:t>
      </w:r>
      <w:r w:rsidRPr="00AA35D0">
        <w:rPr>
          <w:rFonts w:cstheme="minorHAnsi"/>
          <w:color w:val="231F20"/>
          <w:spacing w:val="13"/>
          <w:szCs w:val="18"/>
        </w:rPr>
        <w:t xml:space="preserve"> </w:t>
      </w:r>
      <w:r w:rsidRPr="00AA35D0">
        <w:rPr>
          <w:rFonts w:cstheme="minorHAnsi"/>
          <w:color w:val="231F20"/>
          <w:szCs w:val="18"/>
        </w:rPr>
        <w:t>level</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13"/>
          <w:szCs w:val="18"/>
        </w:rPr>
        <w:t xml:space="preserve"> </w:t>
      </w:r>
      <w:r w:rsidRPr="00AA35D0">
        <w:rPr>
          <w:rFonts w:cstheme="minorHAnsi"/>
          <w:color w:val="231F20"/>
          <w:szCs w:val="18"/>
        </w:rPr>
        <w:t>and</w:t>
      </w:r>
      <w:r w:rsidRPr="00AA35D0">
        <w:rPr>
          <w:rFonts w:cstheme="minorHAnsi"/>
          <w:color w:val="231F20"/>
          <w:spacing w:val="13"/>
          <w:szCs w:val="18"/>
        </w:rPr>
        <w:t xml:space="preserve"> </w:t>
      </w:r>
      <w:r w:rsidRPr="00AA35D0">
        <w:rPr>
          <w:rFonts w:cstheme="minorHAnsi"/>
          <w:color w:val="231F20"/>
          <w:szCs w:val="18"/>
        </w:rPr>
        <w:t>other di</w:t>
      </w:r>
      <w:r w:rsidRPr="00AA35D0">
        <w:rPr>
          <w:rFonts w:cstheme="minorHAnsi"/>
          <w:color w:val="231F20"/>
          <w:spacing w:val="-1"/>
          <w:szCs w:val="18"/>
        </w:rPr>
        <w:t>s</w:t>
      </w:r>
      <w:r w:rsidRPr="00AA35D0">
        <w:rPr>
          <w:rFonts w:cstheme="minorHAnsi"/>
          <w:color w:val="231F20"/>
          <w:szCs w:val="18"/>
        </w:rPr>
        <w:t>clo</w:t>
      </w:r>
      <w:r w:rsidRPr="00AA35D0">
        <w:rPr>
          <w:rFonts w:cstheme="minorHAnsi"/>
          <w:color w:val="231F20"/>
          <w:spacing w:val="-1"/>
          <w:szCs w:val="18"/>
        </w:rPr>
        <w:t>s</w:t>
      </w:r>
      <w:r w:rsidRPr="00AA35D0">
        <w:rPr>
          <w:rFonts w:cstheme="minorHAnsi"/>
          <w:color w:val="231F20"/>
          <w:szCs w:val="18"/>
        </w:rPr>
        <w:t>ure</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5"/>
          <w:szCs w:val="18"/>
        </w:rPr>
        <w:t xml:space="preserve"> </w:t>
      </w:r>
      <w:r w:rsidRPr="00AA35D0">
        <w:rPr>
          <w:rFonts w:cstheme="minorHAnsi"/>
          <w:color w:val="231F20"/>
          <w:szCs w:val="18"/>
        </w:rPr>
        <w:t>vi</w:t>
      </w:r>
      <w:r w:rsidRPr="00AA35D0">
        <w:rPr>
          <w:rFonts w:cstheme="minorHAnsi"/>
          <w:color w:val="231F20"/>
          <w:spacing w:val="-1"/>
          <w:szCs w:val="18"/>
        </w:rPr>
        <w:t>s</w:t>
      </w:r>
      <w:r w:rsidRPr="00AA35D0">
        <w:rPr>
          <w:rFonts w:cstheme="minorHAnsi"/>
          <w:color w:val="231F20"/>
          <w:szCs w:val="18"/>
        </w:rPr>
        <w:t>it</w:t>
      </w:r>
      <w:r w:rsidRPr="00AA35D0">
        <w:rPr>
          <w:rFonts w:cstheme="minorHAnsi"/>
          <w:color w:val="231F20"/>
          <w:spacing w:val="-4"/>
          <w:szCs w:val="18"/>
        </w:rPr>
        <w:t xml:space="preserve"> </w:t>
      </w:r>
      <w:hyperlink r:id="rId86"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0D30F85A"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6645E4AA" w14:textId="1A0C8E2B" w:rsidR="00F7170E" w:rsidRDefault="00F7170E" w:rsidP="007B0C0B">
      <w:pPr>
        <w:pStyle w:val="Categoryheader"/>
        <w:rPr>
          <w:w w:val="95"/>
        </w:rPr>
      </w:pPr>
      <w:bookmarkStart w:id="624" w:name="_Toc126568858"/>
      <w:r w:rsidRPr="00F7170E">
        <w:rPr>
          <w:w w:val="95"/>
        </w:rPr>
        <w:t>RADIOLOGIC TECHNOLOGY</w:t>
      </w:r>
      <w:r w:rsidRPr="00F7170E">
        <w:t xml:space="preserve"> </w:t>
      </w:r>
      <w:r w:rsidRPr="00F7170E">
        <w:rPr>
          <w:w w:val="95"/>
        </w:rPr>
        <w:t>ASSOCIATE IN APPLIED SCIENCE</w:t>
      </w:r>
      <w:r w:rsidR="002755A6">
        <w:rPr>
          <w:w w:val="95"/>
        </w:rPr>
        <w:t xml:space="preserve"> DEGREE</w:t>
      </w:r>
      <w:r w:rsidR="00702A23">
        <w:rPr>
          <w:w w:val="95"/>
        </w:rPr>
        <w:t xml:space="preserve"> (NC &amp; SC)</w:t>
      </w:r>
      <w:bookmarkEnd w:id="624"/>
    </w:p>
    <w:p w14:paraId="22624B1D" w14:textId="77777777" w:rsidR="00F7170E" w:rsidRPr="00AB4621" w:rsidRDefault="00F7170E" w:rsidP="00F7170E">
      <w:pPr>
        <w:pStyle w:val="Heading4"/>
        <w:spacing w:before="120" w:line="240" w:lineRule="auto"/>
        <w:jc w:val="both"/>
        <w:rPr>
          <w:i w:val="0"/>
          <w:iCs w:val="0"/>
        </w:rPr>
      </w:pPr>
      <w:r w:rsidRPr="00AB4621">
        <w:rPr>
          <w:i w:val="0"/>
          <w:iCs w:val="0"/>
          <w:spacing w:val="-1"/>
        </w:rPr>
        <w:t>D</w:t>
      </w:r>
      <w:r w:rsidRPr="00AB4621">
        <w:rPr>
          <w:i w:val="0"/>
          <w:iCs w:val="0"/>
        </w:rPr>
        <w:t>esc</w:t>
      </w:r>
      <w:r w:rsidRPr="00AB4621">
        <w:rPr>
          <w:i w:val="0"/>
          <w:iCs w:val="0"/>
          <w:spacing w:val="-1"/>
        </w:rPr>
        <w:t>r</w:t>
      </w:r>
      <w:r w:rsidRPr="00AB4621">
        <w:rPr>
          <w:i w:val="0"/>
          <w:iCs w:val="0"/>
        </w:rPr>
        <w:t>iption</w:t>
      </w:r>
    </w:p>
    <w:p w14:paraId="6DFA5AE5" w14:textId="32A9F148" w:rsidR="00F7170E" w:rsidRPr="00AB4621" w:rsidRDefault="00F7170E" w:rsidP="5C6099D6">
      <w:pPr>
        <w:pStyle w:val="BodyText"/>
        <w:spacing w:line="252" w:lineRule="auto"/>
        <w:ind w:left="0" w:right="0"/>
        <w:jc w:val="both"/>
      </w:pPr>
      <w:r w:rsidRPr="00AB4621">
        <w:t>The Associate in Applied Science in Radiologic Technology program prepares students for entry-level positions as radiologic technologists producing radiographic images in accordance with standardized practices and procedures. The program integrates didactic, laboratory and clinical experiential learning.</w:t>
      </w:r>
      <w:r w:rsidR="00F320B2" w:rsidRPr="00AB4621">
        <w:t xml:space="preserve"> The program’s graduates are eligible to take the national certification examination administered by the American Registry of Radiologic Technologists (ARRT) and are eligible to be licensed by the State of South Carolina to practice Radiologic Technology.</w:t>
      </w:r>
      <w:r w:rsidRPr="00AB4621">
        <w:t xml:space="preserve"> </w:t>
      </w:r>
      <w:bookmarkStart w:id="625" w:name="_Int_2RPRhi0o"/>
      <w:r w:rsidRPr="00AB4621">
        <w:t>A degree will</w:t>
      </w:r>
      <w:r w:rsidRPr="00AB4621">
        <w:rPr>
          <w:spacing w:val="59"/>
        </w:rPr>
        <w:t xml:space="preserve"> </w:t>
      </w:r>
      <w:r w:rsidRPr="00AB4621">
        <w:t>be awarded upon successful completion of the program.</w:t>
      </w:r>
      <w:bookmarkEnd w:id="625"/>
      <w:r w:rsidRPr="00AB4621">
        <w:t xml:space="preserve"> Outside work required.</w:t>
      </w:r>
    </w:p>
    <w:p w14:paraId="387E05CB" w14:textId="77777777" w:rsidR="00F7170E" w:rsidRPr="00AB4621" w:rsidRDefault="00F7170E" w:rsidP="00F7170E">
      <w:pPr>
        <w:pStyle w:val="Heading4"/>
        <w:rPr>
          <w:rFonts w:asciiTheme="minorHAnsi" w:hAnsiTheme="minorHAnsi" w:cstheme="minorHAnsi"/>
          <w:b w:val="0"/>
          <w:bCs w:val="0"/>
          <w:i w:val="0"/>
          <w:iCs w:val="0"/>
          <w:color w:val="auto"/>
        </w:rPr>
      </w:pPr>
      <w:r w:rsidRPr="00AB4621">
        <w:rPr>
          <w:rFonts w:asciiTheme="minorHAnsi" w:hAnsiTheme="minorHAnsi" w:cstheme="minorHAnsi"/>
          <w:i w:val="0"/>
          <w:iCs w:val="0"/>
          <w:color w:val="auto"/>
        </w:rPr>
        <w:t>Objectives:</w:t>
      </w:r>
    </w:p>
    <w:p w14:paraId="4359A4F4" w14:textId="5A285299" w:rsidR="00F7170E" w:rsidRPr="00AB4621" w:rsidRDefault="00F7170E" w:rsidP="00F320B2">
      <w:pPr>
        <w:pStyle w:val="BodyText1"/>
        <w:jc w:val="both"/>
        <w:rPr>
          <w:sz w:val="22"/>
          <w:szCs w:val="22"/>
        </w:rPr>
      </w:pPr>
      <w:r w:rsidRPr="00AB4621">
        <w:rPr>
          <w:sz w:val="22"/>
          <w:szCs w:val="22"/>
        </w:rPr>
        <w:t>This program is designed to provide instruction to prepare students in the routine, general and fluoroscopic procedures, special procedures, and use of specialized equipment and techniques.</w:t>
      </w:r>
      <w:r w:rsidR="008D7892" w:rsidRPr="00AB4621">
        <w:rPr>
          <w:sz w:val="22"/>
          <w:szCs w:val="22"/>
        </w:rPr>
        <w:t xml:space="preserve"> </w:t>
      </w:r>
      <w:r w:rsidRPr="00AB4621">
        <w:rPr>
          <w:sz w:val="22"/>
          <w:szCs w:val="22"/>
        </w:rPr>
        <w:t>Graduates will be able to:</w:t>
      </w:r>
    </w:p>
    <w:p w14:paraId="1EFDE247" w14:textId="77777777" w:rsidR="00F608B8" w:rsidRPr="00AB4621" w:rsidRDefault="00F608B8" w:rsidP="00F608B8">
      <w:pPr>
        <w:pStyle w:val="BodyText1"/>
        <w:rPr>
          <w:sz w:val="22"/>
          <w:szCs w:val="22"/>
        </w:rPr>
      </w:pPr>
    </w:p>
    <w:p w14:paraId="3548C76B" w14:textId="4B5BE21A" w:rsidR="00F608B8" w:rsidRPr="00AB4621" w:rsidRDefault="00F7170E" w:rsidP="00F608B8">
      <w:pPr>
        <w:pStyle w:val="BodyText1"/>
        <w:numPr>
          <w:ilvl w:val="0"/>
          <w:numId w:val="40"/>
        </w:numPr>
        <w:rPr>
          <w:sz w:val="22"/>
          <w:szCs w:val="22"/>
        </w:rPr>
      </w:pPr>
      <w:r w:rsidRPr="00AB4621">
        <w:rPr>
          <w:sz w:val="22"/>
          <w:szCs w:val="22"/>
        </w:rPr>
        <w:t>Communicate within a healthcare setting.</w:t>
      </w:r>
    </w:p>
    <w:p w14:paraId="3B9279E2" w14:textId="4F7421FD" w:rsidR="00F7170E" w:rsidRPr="00AB4621" w:rsidRDefault="00F7170E" w:rsidP="00F608B8">
      <w:pPr>
        <w:pStyle w:val="BodyText1"/>
        <w:numPr>
          <w:ilvl w:val="1"/>
          <w:numId w:val="40"/>
        </w:numPr>
        <w:rPr>
          <w:sz w:val="22"/>
          <w:szCs w:val="22"/>
        </w:rPr>
      </w:pPr>
      <w:r w:rsidRPr="00AB4621">
        <w:rPr>
          <w:sz w:val="22"/>
          <w:szCs w:val="22"/>
        </w:rPr>
        <w:t>Student Learning Outcomes</w:t>
      </w:r>
    </w:p>
    <w:p w14:paraId="7D5AB4F4" w14:textId="77777777" w:rsidR="00F7170E" w:rsidRPr="00AB4621" w:rsidRDefault="00F7170E" w:rsidP="00F608B8">
      <w:pPr>
        <w:pStyle w:val="BodyText1"/>
        <w:numPr>
          <w:ilvl w:val="2"/>
          <w:numId w:val="40"/>
        </w:numPr>
        <w:rPr>
          <w:sz w:val="22"/>
          <w:szCs w:val="22"/>
        </w:rPr>
      </w:pPr>
      <w:r w:rsidRPr="00AB4621">
        <w:rPr>
          <w:sz w:val="22"/>
          <w:szCs w:val="22"/>
        </w:rPr>
        <w:t>Students will communicate with patients</w:t>
      </w:r>
    </w:p>
    <w:p w14:paraId="1BDCFD63" w14:textId="77777777" w:rsidR="00F7170E" w:rsidRPr="00AB4621" w:rsidRDefault="00F7170E" w:rsidP="00F608B8">
      <w:pPr>
        <w:pStyle w:val="BodyText1"/>
        <w:numPr>
          <w:ilvl w:val="2"/>
          <w:numId w:val="40"/>
        </w:numPr>
        <w:rPr>
          <w:sz w:val="22"/>
          <w:szCs w:val="22"/>
        </w:rPr>
      </w:pPr>
      <w:r w:rsidRPr="00AB4621">
        <w:rPr>
          <w:sz w:val="22"/>
          <w:szCs w:val="22"/>
        </w:rPr>
        <w:t>Students will demonstrate entry-level communication readiness</w:t>
      </w:r>
    </w:p>
    <w:p w14:paraId="07F1857A" w14:textId="77777777" w:rsidR="00F7170E" w:rsidRPr="00AB4621" w:rsidRDefault="00F7170E" w:rsidP="00F608B8">
      <w:pPr>
        <w:pStyle w:val="BodyText1"/>
        <w:numPr>
          <w:ilvl w:val="2"/>
          <w:numId w:val="40"/>
        </w:numPr>
        <w:rPr>
          <w:sz w:val="22"/>
          <w:szCs w:val="22"/>
        </w:rPr>
      </w:pPr>
      <w:r w:rsidRPr="00AB4621">
        <w:rPr>
          <w:sz w:val="22"/>
          <w:szCs w:val="22"/>
        </w:rPr>
        <w:t>Students will communicate with members of the healthcare team</w:t>
      </w:r>
    </w:p>
    <w:p w14:paraId="579A49DF" w14:textId="77777777" w:rsidR="00F7170E" w:rsidRPr="00AB4621" w:rsidRDefault="00F7170E" w:rsidP="00F608B8">
      <w:pPr>
        <w:pStyle w:val="BodyText1"/>
        <w:numPr>
          <w:ilvl w:val="0"/>
          <w:numId w:val="40"/>
        </w:numPr>
        <w:rPr>
          <w:sz w:val="22"/>
          <w:szCs w:val="22"/>
        </w:rPr>
      </w:pPr>
      <w:r w:rsidRPr="00AB4621">
        <w:rPr>
          <w:sz w:val="22"/>
          <w:szCs w:val="22"/>
        </w:rPr>
        <w:t>Apply critical thinking skills.</w:t>
      </w:r>
    </w:p>
    <w:p w14:paraId="5510E4D3" w14:textId="77777777" w:rsidR="00F7170E" w:rsidRPr="00AB4621" w:rsidRDefault="00F7170E" w:rsidP="00F608B8">
      <w:pPr>
        <w:pStyle w:val="BodyText1"/>
        <w:numPr>
          <w:ilvl w:val="1"/>
          <w:numId w:val="40"/>
        </w:numPr>
        <w:rPr>
          <w:sz w:val="22"/>
          <w:szCs w:val="22"/>
        </w:rPr>
      </w:pPr>
      <w:r w:rsidRPr="00AB4621">
        <w:rPr>
          <w:sz w:val="22"/>
          <w:szCs w:val="22"/>
        </w:rPr>
        <w:t>Student Learning Outcomes</w:t>
      </w:r>
    </w:p>
    <w:p w14:paraId="04275350" w14:textId="77777777" w:rsidR="00F7170E" w:rsidRPr="00AB4621" w:rsidRDefault="00F7170E" w:rsidP="00F608B8">
      <w:pPr>
        <w:pStyle w:val="BodyText1"/>
        <w:numPr>
          <w:ilvl w:val="2"/>
          <w:numId w:val="40"/>
        </w:numPr>
        <w:rPr>
          <w:sz w:val="22"/>
          <w:szCs w:val="22"/>
        </w:rPr>
      </w:pPr>
      <w:r w:rsidRPr="00AB4621">
        <w:rPr>
          <w:sz w:val="22"/>
          <w:szCs w:val="22"/>
        </w:rPr>
        <w:t>Students will perform non-routine procedures</w:t>
      </w:r>
    </w:p>
    <w:p w14:paraId="73B3E3AC" w14:textId="77777777" w:rsidR="00F7170E" w:rsidRPr="00AB4621" w:rsidRDefault="00F7170E" w:rsidP="00F608B8">
      <w:pPr>
        <w:pStyle w:val="BodyText1"/>
        <w:numPr>
          <w:ilvl w:val="2"/>
          <w:numId w:val="40"/>
        </w:numPr>
        <w:rPr>
          <w:sz w:val="22"/>
          <w:szCs w:val="22"/>
        </w:rPr>
      </w:pPr>
      <w:r w:rsidRPr="00AB4621">
        <w:rPr>
          <w:sz w:val="22"/>
          <w:szCs w:val="22"/>
        </w:rPr>
        <w:t>Students will competently perform image evaluation and analysis</w:t>
      </w:r>
    </w:p>
    <w:p w14:paraId="573245DA" w14:textId="77777777" w:rsidR="00F7170E" w:rsidRPr="00AB4621" w:rsidRDefault="00F7170E" w:rsidP="00F608B8">
      <w:pPr>
        <w:pStyle w:val="BodyText1"/>
        <w:numPr>
          <w:ilvl w:val="2"/>
          <w:numId w:val="40"/>
        </w:numPr>
        <w:rPr>
          <w:sz w:val="22"/>
          <w:szCs w:val="22"/>
        </w:rPr>
      </w:pPr>
      <w:r w:rsidRPr="00AB4621">
        <w:rPr>
          <w:sz w:val="22"/>
          <w:szCs w:val="22"/>
        </w:rPr>
        <w:t>Students will demonstrate radiation safety considerations</w:t>
      </w:r>
    </w:p>
    <w:p w14:paraId="3EAEAC83" w14:textId="77777777" w:rsidR="00F7170E" w:rsidRPr="00AB4621" w:rsidRDefault="00F7170E" w:rsidP="00F608B8">
      <w:pPr>
        <w:pStyle w:val="BodyText1"/>
        <w:numPr>
          <w:ilvl w:val="0"/>
          <w:numId w:val="40"/>
        </w:numPr>
        <w:rPr>
          <w:sz w:val="22"/>
          <w:szCs w:val="22"/>
        </w:rPr>
      </w:pPr>
      <w:r w:rsidRPr="00AB4621">
        <w:rPr>
          <w:sz w:val="22"/>
          <w:szCs w:val="22"/>
        </w:rPr>
        <w:t>Demonstrate professional and ethical behavior.</w:t>
      </w:r>
    </w:p>
    <w:p w14:paraId="4E1D0225" w14:textId="77777777" w:rsidR="00F7170E" w:rsidRPr="00AB4621" w:rsidRDefault="00F7170E" w:rsidP="00F608B8">
      <w:pPr>
        <w:pStyle w:val="BodyText1"/>
        <w:numPr>
          <w:ilvl w:val="1"/>
          <w:numId w:val="40"/>
        </w:numPr>
        <w:rPr>
          <w:sz w:val="22"/>
          <w:szCs w:val="22"/>
        </w:rPr>
      </w:pPr>
      <w:r w:rsidRPr="00AB4621">
        <w:rPr>
          <w:sz w:val="22"/>
          <w:szCs w:val="22"/>
        </w:rPr>
        <w:t>Student Learning Outcomes</w:t>
      </w:r>
    </w:p>
    <w:p w14:paraId="49E81624" w14:textId="77777777" w:rsidR="00F7170E" w:rsidRPr="00AB4621" w:rsidRDefault="00F7170E" w:rsidP="00F608B8">
      <w:pPr>
        <w:pStyle w:val="BodyText1"/>
        <w:numPr>
          <w:ilvl w:val="2"/>
          <w:numId w:val="40"/>
        </w:numPr>
        <w:rPr>
          <w:sz w:val="22"/>
          <w:szCs w:val="22"/>
        </w:rPr>
      </w:pPr>
      <w:r w:rsidRPr="00AB4621">
        <w:rPr>
          <w:sz w:val="22"/>
          <w:szCs w:val="22"/>
        </w:rPr>
        <w:t>Students will abide by professional policies</w:t>
      </w:r>
    </w:p>
    <w:p w14:paraId="67A62E9B" w14:textId="77777777" w:rsidR="00F7170E" w:rsidRPr="00AB4621" w:rsidRDefault="00F7170E" w:rsidP="00F608B8">
      <w:pPr>
        <w:pStyle w:val="BodyText1"/>
        <w:numPr>
          <w:ilvl w:val="2"/>
          <w:numId w:val="40"/>
        </w:numPr>
        <w:rPr>
          <w:sz w:val="22"/>
          <w:szCs w:val="22"/>
        </w:rPr>
      </w:pPr>
      <w:r w:rsidRPr="00AB4621">
        <w:rPr>
          <w:sz w:val="22"/>
          <w:szCs w:val="22"/>
        </w:rPr>
        <w:t>Students will exhibit ethical behavior</w:t>
      </w:r>
    </w:p>
    <w:p w14:paraId="6D56CDBE" w14:textId="77777777" w:rsidR="00F7170E" w:rsidRPr="00AB4621" w:rsidRDefault="00F7170E" w:rsidP="00F608B8">
      <w:pPr>
        <w:pStyle w:val="BodyText1"/>
        <w:numPr>
          <w:ilvl w:val="0"/>
          <w:numId w:val="40"/>
        </w:numPr>
        <w:rPr>
          <w:sz w:val="22"/>
          <w:szCs w:val="22"/>
        </w:rPr>
      </w:pPr>
      <w:r w:rsidRPr="00AB4621">
        <w:rPr>
          <w:sz w:val="22"/>
          <w:szCs w:val="22"/>
        </w:rPr>
        <w:t>Demonstrate clinical competency.</w:t>
      </w:r>
    </w:p>
    <w:p w14:paraId="361FDF45" w14:textId="77777777" w:rsidR="00F7170E" w:rsidRPr="00AB4621" w:rsidRDefault="00F7170E" w:rsidP="00F608B8">
      <w:pPr>
        <w:pStyle w:val="BodyText1"/>
        <w:numPr>
          <w:ilvl w:val="1"/>
          <w:numId w:val="40"/>
        </w:numPr>
        <w:rPr>
          <w:sz w:val="22"/>
          <w:szCs w:val="22"/>
        </w:rPr>
      </w:pPr>
      <w:r w:rsidRPr="00AB4621">
        <w:rPr>
          <w:sz w:val="22"/>
          <w:szCs w:val="22"/>
        </w:rPr>
        <w:t>Student Learning Outcomes</w:t>
      </w:r>
    </w:p>
    <w:p w14:paraId="7FC52D9C" w14:textId="77777777" w:rsidR="00F7170E" w:rsidRPr="00AB4621" w:rsidRDefault="00F7170E" w:rsidP="00F608B8">
      <w:pPr>
        <w:pStyle w:val="BodyText1"/>
        <w:numPr>
          <w:ilvl w:val="2"/>
          <w:numId w:val="40"/>
        </w:numPr>
        <w:rPr>
          <w:sz w:val="22"/>
          <w:szCs w:val="22"/>
        </w:rPr>
      </w:pPr>
      <w:r w:rsidRPr="00AB4621">
        <w:rPr>
          <w:sz w:val="22"/>
          <w:szCs w:val="22"/>
        </w:rPr>
        <w:t>Students will demonstrate readiness for clinical practice</w:t>
      </w:r>
    </w:p>
    <w:p w14:paraId="51F9D75D" w14:textId="7C94F135" w:rsidR="00F7170E" w:rsidRPr="00AB4621" w:rsidRDefault="00F7170E" w:rsidP="00F608B8">
      <w:pPr>
        <w:pStyle w:val="BodyText1"/>
        <w:numPr>
          <w:ilvl w:val="2"/>
          <w:numId w:val="40"/>
        </w:numPr>
        <w:rPr>
          <w:sz w:val="22"/>
          <w:szCs w:val="22"/>
        </w:rPr>
      </w:pPr>
      <w:r w:rsidRPr="00AB4621">
        <w:rPr>
          <w:sz w:val="22"/>
          <w:szCs w:val="22"/>
        </w:rPr>
        <w:t>Students will achieve appropriate clinical competency level</w:t>
      </w:r>
    </w:p>
    <w:p w14:paraId="78C7EDD6" w14:textId="77777777" w:rsidR="00F7170E" w:rsidRPr="00AB4621" w:rsidRDefault="00F7170E" w:rsidP="00F608B8">
      <w:pPr>
        <w:pStyle w:val="BodyText1"/>
        <w:rPr>
          <w:sz w:val="22"/>
          <w:szCs w:val="22"/>
        </w:rPr>
      </w:pPr>
    </w:p>
    <w:p w14:paraId="28FC2FE4" w14:textId="77777777" w:rsidR="00F7170E" w:rsidRPr="00AB4621" w:rsidRDefault="00F7170E" w:rsidP="00F320B2">
      <w:pPr>
        <w:pStyle w:val="BodyText1"/>
        <w:jc w:val="both"/>
        <w:rPr>
          <w:sz w:val="22"/>
          <w:szCs w:val="22"/>
        </w:rPr>
      </w:pPr>
      <w:r w:rsidRPr="00AB4621">
        <w:rPr>
          <w:sz w:val="22"/>
          <w:szCs w:val="22"/>
        </w:rPr>
        <w:t>The Radiologic Technology program includes clinical rotation experiences for the students. These clinical rotation experiences provide students an opportunity to apply theory learned in the classroom to a health care setting through practical hands-on experience. Students will have the opportunity to integrate clinical competence, radiation safety, professional and ethical behavior and communication skills in keeping with the radiologic technologist’s scope of practice.</w:t>
      </w:r>
    </w:p>
    <w:p w14:paraId="6DC60F1F" w14:textId="77777777" w:rsidR="00F7170E" w:rsidRPr="00AB4621" w:rsidRDefault="00F7170E" w:rsidP="00F320B2">
      <w:pPr>
        <w:pStyle w:val="BodyText1"/>
        <w:jc w:val="both"/>
        <w:rPr>
          <w:sz w:val="22"/>
          <w:szCs w:val="22"/>
        </w:rPr>
      </w:pPr>
    </w:p>
    <w:p w14:paraId="384E7B59" w14:textId="41B62362" w:rsidR="00C13D70" w:rsidRPr="00AB4621" w:rsidRDefault="00F7170E" w:rsidP="00F320B2">
      <w:pPr>
        <w:pStyle w:val="BodyText1"/>
        <w:jc w:val="both"/>
        <w:rPr>
          <w:sz w:val="22"/>
          <w:szCs w:val="22"/>
        </w:rPr>
      </w:pPr>
      <w:r w:rsidRPr="00AB4621">
        <w:rPr>
          <w:sz w:val="22"/>
          <w:szCs w:val="22"/>
        </w:rPr>
        <w:t>Upon completion of the program, students will have obtained the necessary knowledge and skills to demonstrate the proper techniques required for employment in the field of radiologic technology.</w:t>
      </w:r>
    </w:p>
    <w:p w14:paraId="4B7E92D3" w14:textId="21398FCD" w:rsidR="00F7170E" w:rsidRPr="00AB4621" w:rsidRDefault="00F7170E" w:rsidP="00F7170E">
      <w:pPr>
        <w:pStyle w:val="BodyText"/>
        <w:ind w:left="0" w:right="1319"/>
        <w:jc w:val="both"/>
        <w:rPr>
          <w:rFonts w:cstheme="minorHAnsi"/>
          <w:b/>
          <w:bCs/>
          <w:color w:val="000000" w:themeColor="text1"/>
          <w:szCs w:val="22"/>
        </w:rPr>
      </w:pPr>
      <w:r w:rsidRPr="00AB4621">
        <w:rPr>
          <w:rFonts w:cstheme="minorHAnsi"/>
          <w:b/>
          <w:bCs/>
          <w:szCs w:val="22"/>
        </w:rPr>
        <w:t>Prerequisites:</w:t>
      </w:r>
    </w:p>
    <w:p w14:paraId="51D3863D" w14:textId="77777777" w:rsidR="00F7170E" w:rsidRPr="00AB4621" w:rsidRDefault="00F7170E" w:rsidP="005156B9">
      <w:pPr>
        <w:pStyle w:val="ListParagraph"/>
        <w:widowControl w:val="0"/>
        <w:numPr>
          <w:ilvl w:val="0"/>
          <w:numId w:val="68"/>
        </w:numPr>
        <w:tabs>
          <w:tab w:val="left" w:pos="1405"/>
        </w:tabs>
        <w:autoSpaceDE w:val="0"/>
        <w:autoSpaceDN w:val="0"/>
        <w:spacing w:after="0"/>
        <w:contextualSpacing w:val="0"/>
        <w:jc w:val="both"/>
        <w:rPr>
          <w:rFonts w:cstheme="minorHAnsi"/>
          <w:color w:val="000000" w:themeColor="text1"/>
        </w:rPr>
      </w:pPr>
      <w:r w:rsidRPr="00AB4621">
        <w:rPr>
          <w:rFonts w:cstheme="minorHAnsi"/>
          <w:color w:val="000000" w:themeColor="text1"/>
        </w:rPr>
        <w:t>Have a high school diploma or GED</w:t>
      </w:r>
    </w:p>
    <w:p w14:paraId="7B156ED3" w14:textId="77777777" w:rsidR="00843FA6" w:rsidRPr="00AB4621" w:rsidRDefault="00F7170E" w:rsidP="005156B9">
      <w:pPr>
        <w:pStyle w:val="ListParagraph"/>
        <w:widowControl w:val="0"/>
        <w:numPr>
          <w:ilvl w:val="0"/>
          <w:numId w:val="68"/>
        </w:numPr>
        <w:tabs>
          <w:tab w:val="left" w:pos="1405"/>
        </w:tabs>
        <w:autoSpaceDE w:val="0"/>
        <w:autoSpaceDN w:val="0"/>
        <w:spacing w:before="1" w:after="0"/>
        <w:jc w:val="both"/>
        <w:rPr>
          <w:rFonts w:cstheme="minorHAnsi"/>
          <w:color w:val="000000" w:themeColor="text1"/>
        </w:rPr>
      </w:pPr>
      <w:r w:rsidRPr="00AB4621">
        <w:rPr>
          <w:rFonts w:cstheme="minorHAnsi"/>
          <w:color w:val="000000" w:themeColor="text1"/>
        </w:rPr>
        <w:t>Pass the entrance</w:t>
      </w:r>
      <w:r w:rsidRPr="00AB4621">
        <w:rPr>
          <w:rFonts w:cstheme="minorHAnsi"/>
          <w:color w:val="000000" w:themeColor="text1"/>
          <w:spacing w:val="-2"/>
        </w:rPr>
        <w:t xml:space="preserve"> </w:t>
      </w:r>
      <w:r w:rsidRPr="00AB4621">
        <w:rPr>
          <w:rFonts w:cstheme="minorHAnsi"/>
          <w:color w:val="000000" w:themeColor="text1"/>
        </w:rPr>
        <w:t>exam</w:t>
      </w:r>
    </w:p>
    <w:p w14:paraId="7D986B97" w14:textId="77777777" w:rsidR="002F3372" w:rsidRPr="00AB4621" w:rsidRDefault="002F3372" w:rsidP="005156B9">
      <w:pPr>
        <w:pStyle w:val="ListParagraph"/>
        <w:numPr>
          <w:ilvl w:val="0"/>
          <w:numId w:val="68"/>
        </w:numPr>
        <w:rPr>
          <w:rFonts w:cstheme="minorHAnsi"/>
          <w:color w:val="000000" w:themeColor="text1"/>
        </w:rPr>
      </w:pPr>
      <w:r w:rsidRPr="00AB4621">
        <w:rPr>
          <w:rFonts w:cstheme="minorHAnsi"/>
          <w:color w:val="000000" w:themeColor="text1"/>
        </w:rPr>
        <w:t>Background check and drug screening, as applicable</w:t>
      </w:r>
    </w:p>
    <w:p w14:paraId="17FFB657" w14:textId="6B53B216" w:rsidR="00F7170E" w:rsidRPr="00AB4621" w:rsidRDefault="00843FA6" w:rsidP="005156B9">
      <w:pPr>
        <w:pStyle w:val="ListParagraph"/>
        <w:widowControl w:val="0"/>
        <w:numPr>
          <w:ilvl w:val="0"/>
          <w:numId w:val="68"/>
        </w:numPr>
        <w:tabs>
          <w:tab w:val="left" w:pos="1405"/>
        </w:tabs>
        <w:autoSpaceDE w:val="0"/>
        <w:autoSpaceDN w:val="0"/>
        <w:spacing w:before="1" w:after="0"/>
        <w:jc w:val="both"/>
        <w:rPr>
          <w:rFonts w:cstheme="minorHAnsi"/>
          <w:color w:val="000000" w:themeColor="text1"/>
        </w:rPr>
      </w:pPr>
      <w:r w:rsidRPr="00AB4621">
        <w:rPr>
          <w:rFonts w:cstheme="minorHAnsi"/>
          <w:color w:val="000000" w:themeColor="text1"/>
        </w:rPr>
        <w:t>Successful completion of Natural Sciences, Mathematics, English and two additional</w:t>
      </w:r>
      <w:r w:rsidR="002F3372" w:rsidRPr="00AB4621">
        <w:rPr>
          <w:rFonts w:cstheme="minorHAnsi"/>
          <w:color w:val="000000" w:themeColor="text1"/>
        </w:rPr>
        <w:t xml:space="preserve"> </w:t>
      </w:r>
      <w:r w:rsidRPr="00AB4621">
        <w:rPr>
          <w:rFonts w:cstheme="minorHAnsi"/>
          <w:color w:val="000000" w:themeColor="text1"/>
        </w:rPr>
        <w:t>pre-requisite general education courses with a minimum grade of “C” or higher</w:t>
      </w:r>
    </w:p>
    <w:p w14:paraId="31AC9A04" w14:textId="0AA847DD" w:rsidR="00F7170E" w:rsidRPr="00AB4621" w:rsidRDefault="00F7170E" w:rsidP="005156B9">
      <w:pPr>
        <w:pStyle w:val="ListParagraph"/>
        <w:widowControl w:val="0"/>
        <w:numPr>
          <w:ilvl w:val="0"/>
          <w:numId w:val="68"/>
        </w:numPr>
        <w:tabs>
          <w:tab w:val="left" w:pos="1405"/>
        </w:tabs>
        <w:autoSpaceDE w:val="0"/>
        <w:autoSpaceDN w:val="0"/>
        <w:spacing w:after="0"/>
        <w:contextualSpacing w:val="0"/>
        <w:jc w:val="both"/>
        <w:rPr>
          <w:rFonts w:cstheme="minorHAnsi"/>
          <w:color w:val="000000" w:themeColor="text1"/>
        </w:rPr>
      </w:pPr>
      <w:r w:rsidRPr="00AB4621">
        <w:rPr>
          <w:rFonts w:cstheme="minorHAnsi"/>
          <w:color w:val="000000" w:themeColor="text1"/>
        </w:rPr>
        <w:t xml:space="preserve">Cumulative </w:t>
      </w:r>
      <w:r w:rsidR="00F320B2" w:rsidRPr="00AB4621">
        <w:rPr>
          <w:rFonts w:cstheme="minorHAnsi"/>
          <w:color w:val="000000" w:themeColor="text1"/>
        </w:rPr>
        <w:t>grade average of 3.0 on a 4.0 scale for all completed general education courses prior to entering the core portion of the program (RAD101)</w:t>
      </w:r>
    </w:p>
    <w:p w14:paraId="459D5CFA" w14:textId="77777777" w:rsidR="00F7170E" w:rsidRPr="00AB4621" w:rsidRDefault="00F7170E" w:rsidP="00F7170E">
      <w:pPr>
        <w:pStyle w:val="Heading4"/>
        <w:jc w:val="both"/>
        <w:rPr>
          <w:rFonts w:asciiTheme="minorHAnsi" w:hAnsiTheme="minorHAnsi" w:cstheme="minorHAnsi"/>
          <w:b w:val="0"/>
          <w:bCs w:val="0"/>
          <w:i w:val="0"/>
          <w:iCs w:val="0"/>
          <w:color w:val="auto"/>
        </w:rPr>
      </w:pPr>
      <w:r w:rsidRPr="00AB4621">
        <w:rPr>
          <w:rFonts w:asciiTheme="minorHAnsi" w:hAnsiTheme="minorHAnsi" w:cstheme="minorHAnsi"/>
          <w:i w:val="0"/>
          <w:iCs w:val="0"/>
          <w:color w:val="auto"/>
        </w:rPr>
        <w:t>Program Outline:</w:t>
      </w:r>
    </w:p>
    <w:p w14:paraId="1FAE5991" w14:textId="3FA7D995" w:rsidR="00F608B8" w:rsidRPr="003B1EF7" w:rsidRDefault="00F7170E" w:rsidP="5C6099D6">
      <w:pPr>
        <w:pStyle w:val="BodyText"/>
        <w:spacing w:line="276" w:lineRule="auto"/>
        <w:ind w:left="0" w:right="0"/>
        <w:jc w:val="both"/>
        <w:rPr>
          <w:i/>
          <w:iCs/>
        </w:rPr>
      </w:pPr>
      <w:bookmarkStart w:id="626" w:name="_Int_xjjGIrzG"/>
      <w:r w:rsidRPr="00AB4621">
        <w:t>To receive an Associate in Applied Science Degree in Radiologic Technology, students must complete 61.0 semester credit</w:t>
      </w:r>
      <w:r w:rsidRPr="5C6099D6">
        <w:t xml:space="preserve"> hours in their major and 24.0 semester credit hours in general education courses for a total of 85.0 semester credit hours.</w:t>
      </w:r>
      <w:bookmarkEnd w:id="626"/>
      <w:r w:rsidRPr="5C6099D6">
        <w:t xml:space="preserve"> This degree program can be completed in </w:t>
      </w:r>
      <w:bookmarkStart w:id="627" w:name="_Int_Bj5NOe0F"/>
      <w:r w:rsidRPr="5C6099D6">
        <w:t>24 months</w:t>
      </w:r>
      <w:bookmarkEnd w:id="627"/>
      <w:r w:rsidRPr="5C6099D6">
        <w:t xml:space="preserve"> for full-time students.</w:t>
      </w:r>
    </w:p>
    <w:p w14:paraId="7EAED940" w14:textId="77777777" w:rsidR="00F608B8" w:rsidRPr="00F608B8" w:rsidRDefault="00F608B8" w:rsidP="00F608B8">
      <w:pPr>
        <w:widowControl w:val="0"/>
        <w:spacing w:after="11" w:line="240" w:lineRule="auto"/>
        <w:jc w:val="both"/>
        <w:rPr>
          <w:rFonts w:ascii="Calibri" w:eastAsia="Calibri" w:hAnsi="Calibri" w:cs="Calibri"/>
          <w:iCs/>
        </w:rPr>
      </w:pPr>
      <w:r w:rsidRPr="00F608B8">
        <w:rPr>
          <w:rFonts w:ascii="Calibri" w:eastAsia="Calibri" w:hAnsi="Calibri" w:cs="Calibri"/>
          <w:b/>
          <w:iCs/>
        </w:rPr>
        <w:t xml:space="preserve">Radiologic Technology Major Courses </w:t>
      </w:r>
      <w:r w:rsidRPr="00F608B8">
        <w:rPr>
          <w:rFonts w:ascii="Calibri" w:eastAsia="Calibri" w:hAnsi="Calibri" w:cs="Calibri"/>
          <w:iCs/>
        </w:rPr>
        <w:t>(61.0 credit hours)</w:t>
      </w:r>
    </w:p>
    <w:tbl>
      <w:tblPr>
        <w:tblW w:w="8040" w:type="dxa"/>
        <w:tblLayout w:type="fixed"/>
        <w:tblCellMar>
          <w:left w:w="0" w:type="dxa"/>
          <w:right w:w="0" w:type="dxa"/>
        </w:tblCellMar>
        <w:tblLook w:val="01E0" w:firstRow="1" w:lastRow="1" w:firstColumn="1" w:lastColumn="1" w:noHBand="0" w:noVBand="0"/>
      </w:tblPr>
      <w:tblGrid>
        <w:gridCol w:w="1158"/>
        <w:gridCol w:w="3794"/>
        <w:gridCol w:w="780"/>
        <w:gridCol w:w="2308"/>
      </w:tblGrid>
      <w:tr w:rsidR="00F608B8" w:rsidRPr="00F608B8" w14:paraId="0F84EA49" w14:textId="77777777" w:rsidTr="004F1210">
        <w:trPr>
          <w:trHeight w:val="270"/>
        </w:trPr>
        <w:tc>
          <w:tcPr>
            <w:tcW w:w="1158" w:type="dxa"/>
          </w:tcPr>
          <w:p w14:paraId="14D17AB1" w14:textId="77777777" w:rsidR="00F608B8" w:rsidRPr="00F608B8" w:rsidRDefault="00F608B8" w:rsidP="00F608B8">
            <w:pPr>
              <w:widowControl w:val="0"/>
              <w:spacing w:after="0" w:line="251" w:lineRule="exact"/>
              <w:ind w:left="30"/>
              <w:rPr>
                <w:rFonts w:ascii="Calibri" w:eastAsia="Calibri" w:hAnsi="Calibri" w:cs="Calibri"/>
                <w:iCs/>
              </w:rPr>
            </w:pPr>
            <w:r w:rsidRPr="00F608B8">
              <w:rPr>
                <w:rFonts w:ascii="Calibri" w:eastAsia="Calibri" w:hAnsi="Calibri" w:cs="Calibri"/>
                <w:iCs/>
              </w:rPr>
              <w:t>RAD101</w:t>
            </w:r>
          </w:p>
        </w:tc>
        <w:tc>
          <w:tcPr>
            <w:tcW w:w="4574" w:type="dxa"/>
            <w:gridSpan w:val="2"/>
          </w:tcPr>
          <w:p w14:paraId="435C9751" w14:textId="77777777" w:rsidR="00F608B8" w:rsidRPr="00F608B8" w:rsidRDefault="00F608B8" w:rsidP="00F608B8">
            <w:pPr>
              <w:widowControl w:val="0"/>
              <w:spacing w:after="0" w:line="251" w:lineRule="exact"/>
              <w:ind w:left="312"/>
              <w:rPr>
                <w:rFonts w:ascii="Calibri" w:eastAsia="Calibri" w:hAnsi="Calibri" w:cs="Calibri"/>
                <w:iCs/>
              </w:rPr>
            </w:pPr>
            <w:r w:rsidRPr="00F608B8">
              <w:rPr>
                <w:rFonts w:ascii="Calibri" w:eastAsia="Calibri" w:hAnsi="Calibri" w:cs="Calibri"/>
                <w:iCs/>
              </w:rPr>
              <w:t>Intro to Radiologic Technology</w:t>
            </w:r>
          </w:p>
        </w:tc>
        <w:tc>
          <w:tcPr>
            <w:tcW w:w="2308" w:type="dxa"/>
          </w:tcPr>
          <w:p w14:paraId="5225CF0C" w14:textId="77777777" w:rsidR="00F608B8" w:rsidRPr="00F608B8" w:rsidRDefault="00F608B8" w:rsidP="004F1210">
            <w:pPr>
              <w:widowControl w:val="0"/>
              <w:spacing w:after="0" w:line="251"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2E4FD656" w14:textId="77777777" w:rsidTr="004F1210">
        <w:trPr>
          <w:trHeight w:val="276"/>
        </w:trPr>
        <w:tc>
          <w:tcPr>
            <w:tcW w:w="1158" w:type="dxa"/>
          </w:tcPr>
          <w:p w14:paraId="791CADB6" w14:textId="77777777" w:rsidR="00F608B8" w:rsidRPr="00F608B8" w:rsidRDefault="00F608B8" w:rsidP="00F608B8">
            <w:pPr>
              <w:widowControl w:val="0"/>
              <w:spacing w:after="0" w:line="256" w:lineRule="exact"/>
              <w:ind w:left="30"/>
              <w:rPr>
                <w:rFonts w:ascii="Calibri" w:eastAsia="Calibri" w:hAnsi="Calibri" w:cs="Calibri"/>
                <w:iCs/>
              </w:rPr>
            </w:pPr>
            <w:r w:rsidRPr="00F608B8">
              <w:rPr>
                <w:rFonts w:ascii="Calibri" w:eastAsia="Calibri" w:hAnsi="Calibri" w:cs="Calibri"/>
                <w:iCs/>
              </w:rPr>
              <w:t>RAD102</w:t>
            </w:r>
          </w:p>
        </w:tc>
        <w:tc>
          <w:tcPr>
            <w:tcW w:w="4574" w:type="dxa"/>
            <w:gridSpan w:val="2"/>
          </w:tcPr>
          <w:p w14:paraId="5C410BFD"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Radiologic Imaging</w:t>
            </w:r>
          </w:p>
        </w:tc>
        <w:tc>
          <w:tcPr>
            <w:tcW w:w="2308" w:type="dxa"/>
          </w:tcPr>
          <w:p w14:paraId="4675BFE7"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72B8524F" w14:textId="77777777" w:rsidTr="004F1210">
        <w:trPr>
          <w:trHeight w:val="276"/>
        </w:trPr>
        <w:tc>
          <w:tcPr>
            <w:tcW w:w="1158" w:type="dxa"/>
          </w:tcPr>
          <w:p w14:paraId="47DE7DC7" w14:textId="77777777" w:rsidR="00F608B8" w:rsidRPr="00F608B8" w:rsidRDefault="00F608B8" w:rsidP="00F608B8">
            <w:pPr>
              <w:widowControl w:val="0"/>
              <w:spacing w:after="0" w:line="256" w:lineRule="exact"/>
              <w:ind w:left="30"/>
              <w:rPr>
                <w:rFonts w:ascii="Calibri" w:eastAsia="Calibri" w:hAnsi="Calibri" w:cs="Calibri"/>
                <w:iCs/>
              </w:rPr>
            </w:pPr>
            <w:r w:rsidRPr="00F608B8">
              <w:rPr>
                <w:rFonts w:ascii="Calibri" w:eastAsia="Calibri" w:hAnsi="Calibri" w:cs="Calibri"/>
                <w:iCs/>
              </w:rPr>
              <w:t>RAD103</w:t>
            </w:r>
          </w:p>
        </w:tc>
        <w:tc>
          <w:tcPr>
            <w:tcW w:w="4574" w:type="dxa"/>
            <w:gridSpan w:val="2"/>
          </w:tcPr>
          <w:p w14:paraId="3D8C21A5"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Radiologic Science I</w:t>
            </w:r>
          </w:p>
        </w:tc>
        <w:tc>
          <w:tcPr>
            <w:tcW w:w="2308" w:type="dxa"/>
          </w:tcPr>
          <w:p w14:paraId="43F3956D"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4B267C66" w14:textId="77777777" w:rsidTr="004F1210">
        <w:trPr>
          <w:trHeight w:val="276"/>
        </w:trPr>
        <w:tc>
          <w:tcPr>
            <w:tcW w:w="1158" w:type="dxa"/>
          </w:tcPr>
          <w:p w14:paraId="243A8721" w14:textId="77777777" w:rsidR="00F608B8" w:rsidRPr="00F608B8" w:rsidRDefault="00F608B8" w:rsidP="00F608B8">
            <w:pPr>
              <w:widowControl w:val="0"/>
              <w:spacing w:after="0" w:line="256" w:lineRule="exact"/>
              <w:ind w:left="30"/>
              <w:rPr>
                <w:rFonts w:ascii="Calibri" w:eastAsia="Calibri" w:hAnsi="Calibri" w:cs="Calibri"/>
                <w:iCs/>
              </w:rPr>
            </w:pPr>
            <w:r w:rsidRPr="00F608B8">
              <w:rPr>
                <w:rFonts w:ascii="Calibri" w:eastAsia="Calibri" w:hAnsi="Calibri" w:cs="Calibri"/>
                <w:iCs/>
              </w:rPr>
              <w:t>RAD104</w:t>
            </w:r>
          </w:p>
        </w:tc>
        <w:tc>
          <w:tcPr>
            <w:tcW w:w="4574" w:type="dxa"/>
            <w:gridSpan w:val="2"/>
          </w:tcPr>
          <w:p w14:paraId="745EBC26"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Radiologic Science II</w:t>
            </w:r>
          </w:p>
        </w:tc>
        <w:tc>
          <w:tcPr>
            <w:tcW w:w="2308" w:type="dxa"/>
          </w:tcPr>
          <w:p w14:paraId="716502BA"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0B790AE8" w14:textId="77777777" w:rsidTr="004F1210">
        <w:trPr>
          <w:trHeight w:val="275"/>
        </w:trPr>
        <w:tc>
          <w:tcPr>
            <w:tcW w:w="1158" w:type="dxa"/>
          </w:tcPr>
          <w:p w14:paraId="1E7F4560" w14:textId="77777777" w:rsidR="00F608B8" w:rsidRPr="00F608B8" w:rsidRDefault="00F608B8" w:rsidP="00F608B8">
            <w:pPr>
              <w:widowControl w:val="0"/>
              <w:spacing w:after="0" w:line="256" w:lineRule="exact"/>
              <w:ind w:left="30"/>
              <w:rPr>
                <w:rFonts w:ascii="Calibri" w:eastAsia="Calibri" w:hAnsi="Calibri" w:cs="Calibri"/>
                <w:iCs/>
              </w:rPr>
            </w:pPr>
            <w:r w:rsidRPr="00F608B8">
              <w:rPr>
                <w:rFonts w:ascii="Calibri" w:eastAsia="Calibri" w:hAnsi="Calibri" w:cs="Calibri"/>
                <w:iCs/>
              </w:rPr>
              <w:t>RAD105</w:t>
            </w:r>
          </w:p>
        </w:tc>
        <w:tc>
          <w:tcPr>
            <w:tcW w:w="4574" w:type="dxa"/>
            <w:gridSpan w:val="2"/>
          </w:tcPr>
          <w:p w14:paraId="13953212"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w:t>
            </w:r>
          </w:p>
        </w:tc>
        <w:tc>
          <w:tcPr>
            <w:tcW w:w="2308" w:type="dxa"/>
          </w:tcPr>
          <w:p w14:paraId="5DAE86DF"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2FB65620" w14:textId="77777777" w:rsidTr="004F1210">
        <w:trPr>
          <w:trHeight w:val="276"/>
        </w:trPr>
        <w:tc>
          <w:tcPr>
            <w:tcW w:w="1158" w:type="dxa"/>
          </w:tcPr>
          <w:p w14:paraId="3DA41D5B" w14:textId="77777777" w:rsidR="00F608B8" w:rsidRPr="00F608B8" w:rsidRDefault="00F608B8" w:rsidP="00F608B8">
            <w:pPr>
              <w:widowControl w:val="0"/>
              <w:spacing w:after="0" w:line="256" w:lineRule="exact"/>
              <w:ind w:left="30"/>
              <w:rPr>
                <w:rFonts w:ascii="Calibri" w:eastAsia="Calibri" w:hAnsi="Calibri" w:cs="Calibri"/>
                <w:iCs/>
              </w:rPr>
            </w:pPr>
            <w:r w:rsidRPr="00F608B8">
              <w:rPr>
                <w:rFonts w:ascii="Calibri" w:eastAsia="Calibri" w:hAnsi="Calibri" w:cs="Calibri"/>
                <w:iCs/>
              </w:rPr>
              <w:t>RAD106</w:t>
            </w:r>
          </w:p>
        </w:tc>
        <w:tc>
          <w:tcPr>
            <w:tcW w:w="4574" w:type="dxa"/>
            <w:gridSpan w:val="2"/>
          </w:tcPr>
          <w:p w14:paraId="5C06F2F0"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II</w:t>
            </w:r>
          </w:p>
        </w:tc>
        <w:tc>
          <w:tcPr>
            <w:tcW w:w="2308" w:type="dxa"/>
          </w:tcPr>
          <w:p w14:paraId="11A2DAF3"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1249A019" w14:textId="77777777" w:rsidTr="004F1210">
        <w:trPr>
          <w:trHeight w:val="276"/>
        </w:trPr>
        <w:tc>
          <w:tcPr>
            <w:tcW w:w="1158" w:type="dxa"/>
          </w:tcPr>
          <w:p w14:paraId="0112C5CC" w14:textId="77777777" w:rsidR="00F608B8" w:rsidRPr="00F608B8" w:rsidRDefault="00F608B8" w:rsidP="00F608B8">
            <w:pPr>
              <w:widowControl w:val="0"/>
              <w:spacing w:after="0" w:line="256" w:lineRule="exact"/>
              <w:ind w:left="30"/>
              <w:rPr>
                <w:rFonts w:ascii="Calibri" w:eastAsia="Calibri" w:hAnsi="Calibri" w:cs="Calibri"/>
                <w:iCs/>
              </w:rPr>
            </w:pPr>
            <w:r w:rsidRPr="00F608B8">
              <w:rPr>
                <w:rFonts w:ascii="Calibri" w:eastAsia="Calibri" w:hAnsi="Calibri" w:cs="Calibri"/>
                <w:iCs/>
              </w:rPr>
              <w:t>RAD107</w:t>
            </w:r>
          </w:p>
        </w:tc>
        <w:tc>
          <w:tcPr>
            <w:tcW w:w="4574" w:type="dxa"/>
            <w:gridSpan w:val="2"/>
          </w:tcPr>
          <w:p w14:paraId="483AD11D"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III</w:t>
            </w:r>
          </w:p>
        </w:tc>
        <w:tc>
          <w:tcPr>
            <w:tcW w:w="2308" w:type="dxa"/>
          </w:tcPr>
          <w:p w14:paraId="1375339C"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690FC939" w14:textId="77777777" w:rsidTr="004F1210">
        <w:trPr>
          <w:trHeight w:val="276"/>
        </w:trPr>
        <w:tc>
          <w:tcPr>
            <w:tcW w:w="1158" w:type="dxa"/>
          </w:tcPr>
          <w:p w14:paraId="2D8F89F1" w14:textId="77777777" w:rsidR="00F608B8" w:rsidRPr="00F608B8" w:rsidRDefault="00F608B8" w:rsidP="00F608B8">
            <w:pPr>
              <w:widowControl w:val="0"/>
              <w:spacing w:after="0" w:line="256" w:lineRule="exact"/>
              <w:ind w:left="30"/>
              <w:rPr>
                <w:rFonts w:ascii="Calibri" w:eastAsia="Calibri" w:hAnsi="Calibri" w:cs="Calibri"/>
                <w:iCs/>
              </w:rPr>
            </w:pPr>
            <w:r w:rsidRPr="00F608B8">
              <w:rPr>
                <w:rFonts w:ascii="Calibri" w:eastAsia="Calibri" w:hAnsi="Calibri" w:cs="Calibri"/>
                <w:iCs/>
              </w:rPr>
              <w:t>RAD108</w:t>
            </w:r>
          </w:p>
        </w:tc>
        <w:tc>
          <w:tcPr>
            <w:tcW w:w="4574" w:type="dxa"/>
            <w:gridSpan w:val="2"/>
          </w:tcPr>
          <w:p w14:paraId="76ABB87E"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IV</w:t>
            </w:r>
          </w:p>
        </w:tc>
        <w:tc>
          <w:tcPr>
            <w:tcW w:w="2308" w:type="dxa"/>
          </w:tcPr>
          <w:p w14:paraId="34D1A0BA"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68A854B7" w14:textId="77777777" w:rsidTr="004F1210">
        <w:trPr>
          <w:trHeight w:val="275"/>
        </w:trPr>
        <w:tc>
          <w:tcPr>
            <w:tcW w:w="1158" w:type="dxa"/>
          </w:tcPr>
          <w:p w14:paraId="1DA77EC1" w14:textId="77777777" w:rsidR="00F608B8" w:rsidRPr="00F608B8" w:rsidRDefault="00F608B8" w:rsidP="00F608B8">
            <w:pPr>
              <w:widowControl w:val="0"/>
              <w:spacing w:after="0" w:line="256" w:lineRule="exact"/>
              <w:ind w:left="30"/>
              <w:rPr>
                <w:rFonts w:ascii="Calibri" w:eastAsia="Calibri" w:hAnsi="Calibri" w:cs="Calibri"/>
                <w:iCs/>
              </w:rPr>
            </w:pPr>
            <w:r w:rsidRPr="00F608B8">
              <w:rPr>
                <w:rFonts w:ascii="Calibri" w:eastAsia="Calibri" w:hAnsi="Calibri" w:cs="Calibri"/>
                <w:iCs/>
              </w:rPr>
              <w:t>RAD209</w:t>
            </w:r>
          </w:p>
        </w:tc>
        <w:tc>
          <w:tcPr>
            <w:tcW w:w="4574" w:type="dxa"/>
            <w:gridSpan w:val="2"/>
          </w:tcPr>
          <w:p w14:paraId="3DB66CEF"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Advanced Radiologic Imaging</w:t>
            </w:r>
          </w:p>
        </w:tc>
        <w:tc>
          <w:tcPr>
            <w:tcW w:w="2308" w:type="dxa"/>
          </w:tcPr>
          <w:p w14:paraId="1A7DD6DB"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1E923321" w14:textId="77777777" w:rsidTr="004F1210">
        <w:trPr>
          <w:trHeight w:val="275"/>
        </w:trPr>
        <w:tc>
          <w:tcPr>
            <w:tcW w:w="1158" w:type="dxa"/>
          </w:tcPr>
          <w:p w14:paraId="1CC6E36C" w14:textId="77777777" w:rsidR="00F608B8" w:rsidRPr="00F608B8" w:rsidRDefault="00F608B8" w:rsidP="00F608B8">
            <w:pPr>
              <w:widowControl w:val="0"/>
              <w:spacing w:after="0" w:line="256" w:lineRule="exact"/>
              <w:ind w:left="30"/>
              <w:rPr>
                <w:rFonts w:ascii="Calibri" w:eastAsia="Calibri" w:hAnsi="Calibri" w:cs="Calibri"/>
                <w:iCs/>
              </w:rPr>
            </w:pPr>
            <w:r w:rsidRPr="00F608B8">
              <w:rPr>
                <w:rFonts w:ascii="Calibri" w:eastAsia="Calibri" w:hAnsi="Calibri" w:cs="Calibri"/>
                <w:iCs/>
              </w:rPr>
              <w:t>RAD210</w:t>
            </w:r>
          </w:p>
        </w:tc>
        <w:tc>
          <w:tcPr>
            <w:tcW w:w="4574" w:type="dxa"/>
            <w:gridSpan w:val="2"/>
          </w:tcPr>
          <w:p w14:paraId="150F7224"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Advanced Pathophysiologic Imaging</w:t>
            </w:r>
          </w:p>
        </w:tc>
        <w:tc>
          <w:tcPr>
            <w:tcW w:w="2308" w:type="dxa"/>
          </w:tcPr>
          <w:p w14:paraId="0C9A82A2"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13315D60" w14:textId="77777777" w:rsidTr="004F1210">
        <w:trPr>
          <w:trHeight w:val="275"/>
        </w:trPr>
        <w:tc>
          <w:tcPr>
            <w:tcW w:w="1158" w:type="dxa"/>
          </w:tcPr>
          <w:p w14:paraId="69C04E41" w14:textId="77777777" w:rsidR="00F608B8" w:rsidRPr="00F608B8" w:rsidRDefault="00F608B8" w:rsidP="00F608B8">
            <w:pPr>
              <w:widowControl w:val="0"/>
              <w:spacing w:after="0" w:line="256" w:lineRule="exact"/>
              <w:ind w:left="30"/>
              <w:rPr>
                <w:rFonts w:ascii="Calibri" w:eastAsia="Calibri" w:hAnsi="Calibri" w:cs="Calibri"/>
                <w:iCs/>
              </w:rPr>
            </w:pPr>
            <w:r w:rsidRPr="00F608B8">
              <w:rPr>
                <w:rFonts w:ascii="Calibri" w:eastAsia="Calibri" w:hAnsi="Calibri" w:cs="Calibri"/>
                <w:iCs/>
              </w:rPr>
              <w:t>RAD111</w:t>
            </w:r>
          </w:p>
        </w:tc>
        <w:tc>
          <w:tcPr>
            <w:tcW w:w="4574" w:type="dxa"/>
            <w:gridSpan w:val="2"/>
          </w:tcPr>
          <w:p w14:paraId="11870894"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Clinical Rotation I</w:t>
            </w:r>
          </w:p>
        </w:tc>
        <w:tc>
          <w:tcPr>
            <w:tcW w:w="2308" w:type="dxa"/>
          </w:tcPr>
          <w:p w14:paraId="0460DE00"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3.5 credit hours</w:t>
            </w:r>
          </w:p>
        </w:tc>
      </w:tr>
      <w:tr w:rsidR="00F608B8" w:rsidRPr="00F608B8" w14:paraId="5B8A307C" w14:textId="77777777" w:rsidTr="004F1210">
        <w:trPr>
          <w:trHeight w:val="270"/>
        </w:trPr>
        <w:tc>
          <w:tcPr>
            <w:tcW w:w="1158" w:type="dxa"/>
          </w:tcPr>
          <w:p w14:paraId="67D7E844" w14:textId="77777777" w:rsidR="00F608B8" w:rsidRPr="00F608B8" w:rsidRDefault="00F608B8" w:rsidP="00F608B8">
            <w:pPr>
              <w:widowControl w:val="0"/>
              <w:spacing w:after="0" w:line="251" w:lineRule="exact"/>
              <w:ind w:left="30"/>
              <w:rPr>
                <w:rFonts w:ascii="Calibri" w:eastAsia="Calibri" w:hAnsi="Calibri" w:cs="Calibri"/>
                <w:iCs/>
              </w:rPr>
            </w:pPr>
            <w:r w:rsidRPr="00F608B8">
              <w:rPr>
                <w:rFonts w:ascii="Calibri" w:eastAsia="Calibri" w:hAnsi="Calibri" w:cs="Calibri"/>
                <w:iCs/>
              </w:rPr>
              <w:t>RAD112</w:t>
            </w:r>
          </w:p>
        </w:tc>
        <w:tc>
          <w:tcPr>
            <w:tcW w:w="4574" w:type="dxa"/>
            <w:gridSpan w:val="2"/>
          </w:tcPr>
          <w:p w14:paraId="60F661FA" w14:textId="77777777" w:rsidR="00F608B8" w:rsidRPr="00F608B8" w:rsidRDefault="00F608B8" w:rsidP="00F608B8">
            <w:pPr>
              <w:widowControl w:val="0"/>
              <w:spacing w:after="0" w:line="251" w:lineRule="exact"/>
              <w:ind w:left="312"/>
              <w:rPr>
                <w:rFonts w:ascii="Calibri" w:eastAsia="Calibri" w:hAnsi="Calibri" w:cs="Calibri"/>
                <w:iCs/>
              </w:rPr>
            </w:pPr>
            <w:r w:rsidRPr="00F608B8">
              <w:rPr>
                <w:rFonts w:ascii="Calibri" w:eastAsia="Calibri" w:hAnsi="Calibri" w:cs="Calibri"/>
                <w:iCs/>
              </w:rPr>
              <w:t>Clinical Rotation II</w:t>
            </w:r>
          </w:p>
        </w:tc>
        <w:tc>
          <w:tcPr>
            <w:tcW w:w="2308" w:type="dxa"/>
          </w:tcPr>
          <w:p w14:paraId="67199586" w14:textId="77777777" w:rsidR="00F608B8" w:rsidRPr="00F608B8" w:rsidRDefault="00F608B8" w:rsidP="004F1210">
            <w:pPr>
              <w:widowControl w:val="0"/>
              <w:spacing w:after="0" w:line="251" w:lineRule="exact"/>
              <w:ind w:right="29"/>
              <w:rPr>
                <w:rFonts w:ascii="Calibri" w:eastAsia="Calibri" w:hAnsi="Calibri" w:cs="Calibri"/>
                <w:iCs/>
              </w:rPr>
            </w:pPr>
            <w:r w:rsidRPr="00F608B8">
              <w:rPr>
                <w:rFonts w:ascii="Calibri" w:eastAsia="Calibri" w:hAnsi="Calibri" w:cs="Calibri"/>
                <w:iCs/>
              </w:rPr>
              <w:t>3.5 credit hours</w:t>
            </w:r>
          </w:p>
        </w:tc>
      </w:tr>
      <w:tr w:rsidR="00F608B8" w:rsidRPr="00F608B8" w14:paraId="77DBA7A3" w14:textId="77777777" w:rsidTr="004F1210">
        <w:trPr>
          <w:trHeight w:val="271"/>
        </w:trPr>
        <w:tc>
          <w:tcPr>
            <w:tcW w:w="1158" w:type="dxa"/>
          </w:tcPr>
          <w:p w14:paraId="5F72FA15" w14:textId="77777777" w:rsidR="00F608B8" w:rsidRPr="00F608B8" w:rsidRDefault="00F608B8" w:rsidP="00F608B8">
            <w:pPr>
              <w:widowControl w:val="0"/>
              <w:spacing w:after="0" w:line="251" w:lineRule="exact"/>
              <w:ind w:left="30"/>
              <w:rPr>
                <w:rFonts w:ascii="Calibri" w:eastAsia="Calibri" w:hAnsi="Calibri" w:cs="Calibri"/>
                <w:iCs/>
              </w:rPr>
            </w:pPr>
            <w:r w:rsidRPr="00F608B8">
              <w:rPr>
                <w:rFonts w:ascii="Calibri" w:eastAsia="Calibri" w:hAnsi="Calibri" w:cs="Calibri"/>
                <w:iCs/>
              </w:rPr>
              <w:t>RAD113</w:t>
            </w:r>
          </w:p>
        </w:tc>
        <w:tc>
          <w:tcPr>
            <w:tcW w:w="3794" w:type="dxa"/>
          </w:tcPr>
          <w:p w14:paraId="58F0ED31" w14:textId="77777777" w:rsidR="00F608B8" w:rsidRPr="00F608B8" w:rsidRDefault="00F608B8" w:rsidP="00F608B8">
            <w:pPr>
              <w:widowControl w:val="0"/>
              <w:spacing w:after="0" w:line="251" w:lineRule="exact"/>
              <w:ind w:left="312"/>
              <w:rPr>
                <w:rFonts w:ascii="Calibri" w:eastAsia="Calibri" w:hAnsi="Calibri" w:cs="Calibri"/>
                <w:iCs/>
              </w:rPr>
            </w:pPr>
            <w:r w:rsidRPr="00F608B8">
              <w:rPr>
                <w:rFonts w:ascii="Calibri" w:eastAsia="Calibri" w:hAnsi="Calibri" w:cs="Calibri"/>
                <w:iCs/>
              </w:rPr>
              <w:t>Clinical Rotation III</w:t>
            </w:r>
          </w:p>
        </w:tc>
        <w:tc>
          <w:tcPr>
            <w:tcW w:w="3088" w:type="dxa"/>
            <w:gridSpan w:val="2"/>
          </w:tcPr>
          <w:p w14:paraId="2DC84A6B" w14:textId="7A49CE95" w:rsidR="00F608B8" w:rsidRPr="00F608B8" w:rsidRDefault="00F608B8" w:rsidP="00B75E25">
            <w:pPr>
              <w:widowControl w:val="0"/>
              <w:spacing w:after="0" w:line="251" w:lineRule="exact"/>
              <w:ind w:right="30"/>
              <w:jc w:val="center"/>
              <w:rPr>
                <w:rFonts w:ascii="Calibri" w:eastAsia="Calibri" w:hAnsi="Calibri" w:cs="Calibri"/>
                <w:iCs/>
              </w:rPr>
            </w:pPr>
            <w:r w:rsidRPr="00F608B8">
              <w:rPr>
                <w:rFonts w:ascii="Calibri" w:eastAsia="Calibri" w:hAnsi="Calibri" w:cs="Calibri"/>
                <w:iCs/>
              </w:rPr>
              <w:t>3.5 credit hours</w:t>
            </w:r>
          </w:p>
        </w:tc>
      </w:tr>
      <w:tr w:rsidR="00F608B8" w:rsidRPr="00F608B8" w14:paraId="396B89E5" w14:textId="77777777" w:rsidTr="004F1210">
        <w:trPr>
          <w:trHeight w:val="276"/>
        </w:trPr>
        <w:tc>
          <w:tcPr>
            <w:tcW w:w="1158" w:type="dxa"/>
          </w:tcPr>
          <w:p w14:paraId="40BAFDF8" w14:textId="77777777" w:rsidR="00F608B8" w:rsidRPr="00F608B8" w:rsidRDefault="00F608B8" w:rsidP="00F608B8">
            <w:pPr>
              <w:widowControl w:val="0"/>
              <w:spacing w:after="0" w:line="256" w:lineRule="exact"/>
              <w:ind w:left="30"/>
              <w:rPr>
                <w:rFonts w:ascii="Calibri" w:eastAsia="Calibri" w:hAnsi="Calibri" w:cs="Calibri"/>
                <w:iCs/>
              </w:rPr>
            </w:pPr>
            <w:r w:rsidRPr="00F608B8">
              <w:rPr>
                <w:rFonts w:ascii="Calibri" w:eastAsia="Calibri" w:hAnsi="Calibri" w:cs="Calibri"/>
                <w:iCs/>
              </w:rPr>
              <w:t>RAD114</w:t>
            </w:r>
          </w:p>
        </w:tc>
        <w:tc>
          <w:tcPr>
            <w:tcW w:w="3794" w:type="dxa"/>
          </w:tcPr>
          <w:p w14:paraId="60ADE058"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Clinical Rotation IV</w:t>
            </w:r>
          </w:p>
        </w:tc>
        <w:tc>
          <w:tcPr>
            <w:tcW w:w="3088" w:type="dxa"/>
            <w:gridSpan w:val="2"/>
          </w:tcPr>
          <w:p w14:paraId="0984743A" w14:textId="16A8A2CB" w:rsidR="00F608B8" w:rsidRPr="00F608B8" w:rsidRDefault="00F608B8" w:rsidP="00B75E25">
            <w:pPr>
              <w:widowControl w:val="0"/>
              <w:spacing w:after="0" w:line="256" w:lineRule="exact"/>
              <w:ind w:right="30"/>
              <w:jc w:val="center"/>
              <w:rPr>
                <w:rFonts w:ascii="Calibri" w:eastAsia="Calibri" w:hAnsi="Calibri" w:cs="Calibri"/>
                <w:iCs/>
              </w:rPr>
            </w:pPr>
            <w:r w:rsidRPr="00F608B8">
              <w:rPr>
                <w:rFonts w:ascii="Calibri" w:eastAsia="Calibri" w:hAnsi="Calibri" w:cs="Calibri"/>
                <w:iCs/>
              </w:rPr>
              <w:t>3.5 credit hours</w:t>
            </w:r>
          </w:p>
        </w:tc>
      </w:tr>
      <w:tr w:rsidR="00F608B8" w:rsidRPr="00F608B8" w14:paraId="33E12182" w14:textId="77777777" w:rsidTr="004F1210">
        <w:trPr>
          <w:trHeight w:val="276"/>
        </w:trPr>
        <w:tc>
          <w:tcPr>
            <w:tcW w:w="1158" w:type="dxa"/>
          </w:tcPr>
          <w:p w14:paraId="6D95F233" w14:textId="77777777" w:rsidR="00F608B8" w:rsidRPr="00F608B8" w:rsidRDefault="00F608B8" w:rsidP="00F608B8">
            <w:pPr>
              <w:widowControl w:val="0"/>
              <w:spacing w:after="0" w:line="256" w:lineRule="exact"/>
              <w:ind w:left="30"/>
              <w:rPr>
                <w:rFonts w:ascii="Calibri" w:eastAsia="Calibri" w:hAnsi="Calibri" w:cs="Calibri"/>
                <w:iCs/>
              </w:rPr>
            </w:pPr>
            <w:r w:rsidRPr="00F608B8">
              <w:rPr>
                <w:rFonts w:ascii="Calibri" w:eastAsia="Calibri" w:hAnsi="Calibri" w:cs="Calibri"/>
                <w:iCs/>
              </w:rPr>
              <w:t>RAD115</w:t>
            </w:r>
          </w:p>
        </w:tc>
        <w:tc>
          <w:tcPr>
            <w:tcW w:w="3794" w:type="dxa"/>
          </w:tcPr>
          <w:p w14:paraId="2C7990D4"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Clinical Rotation V</w:t>
            </w:r>
          </w:p>
        </w:tc>
        <w:tc>
          <w:tcPr>
            <w:tcW w:w="3088" w:type="dxa"/>
            <w:gridSpan w:val="2"/>
          </w:tcPr>
          <w:p w14:paraId="4EB5EA0F" w14:textId="5E79F16E" w:rsidR="00F608B8" w:rsidRPr="00F608B8" w:rsidRDefault="00F608B8" w:rsidP="00B75E25">
            <w:pPr>
              <w:widowControl w:val="0"/>
              <w:spacing w:after="0" w:line="256" w:lineRule="exact"/>
              <w:ind w:right="30"/>
              <w:jc w:val="center"/>
              <w:rPr>
                <w:rFonts w:ascii="Calibri" w:eastAsia="Calibri" w:hAnsi="Calibri" w:cs="Calibri"/>
                <w:iCs/>
              </w:rPr>
            </w:pPr>
            <w:r w:rsidRPr="00F608B8">
              <w:rPr>
                <w:rFonts w:ascii="Calibri" w:eastAsia="Calibri" w:hAnsi="Calibri" w:cs="Calibri"/>
                <w:iCs/>
              </w:rPr>
              <w:t>3.5 credit hours</w:t>
            </w:r>
          </w:p>
        </w:tc>
      </w:tr>
      <w:tr w:rsidR="00F608B8" w:rsidRPr="00F608B8" w14:paraId="317C2FBD" w14:textId="77777777" w:rsidTr="004F1210">
        <w:trPr>
          <w:trHeight w:val="270"/>
        </w:trPr>
        <w:tc>
          <w:tcPr>
            <w:tcW w:w="1158" w:type="dxa"/>
          </w:tcPr>
          <w:p w14:paraId="5ECF4CD2" w14:textId="77777777" w:rsidR="00F608B8" w:rsidRPr="00F608B8" w:rsidRDefault="00F608B8" w:rsidP="00F608B8">
            <w:pPr>
              <w:widowControl w:val="0"/>
              <w:spacing w:after="0" w:line="251" w:lineRule="exact"/>
              <w:ind w:left="30"/>
              <w:rPr>
                <w:rFonts w:ascii="Calibri" w:eastAsia="Calibri" w:hAnsi="Calibri" w:cs="Calibri"/>
                <w:iCs/>
              </w:rPr>
            </w:pPr>
            <w:r w:rsidRPr="00F608B8">
              <w:rPr>
                <w:rFonts w:ascii="Calibri" w:eastAsia="Calibri" w:hAnsi="Calibri" w:cs="Calibri"/>
                <w:iCs/>
              </w:rPr>
              <w:t>RAD116</w:t>
            </w:r>
          </w:p>
        </w:tc>
        <w:tc>
          <w:tcPr>
            <w:tcW w:w="3794" w:type="dxa"/>
          </w:tcPr>
          <w:p w14:paraId="51C2F0E6" w14:textId="77777777" w:rsidR="00F608B8" w:rsidRPr="00F608B8" w:rsidRDefault="00F608B8" w:rsidP="00F608B8">
            <w:pPr>
              <w:widowControl w:val="0"/>
              <w:spacing w:after="0" w:line="251" w:lineRule="exact"/>
              <w:ind w:left="312"/>
              <w:rPr>
                <w:rFonts w:ascii="Calibri" w:eastAsia="Calibri" w:hAnsi="Calibri" w:cs="Calibri"/>
                <w:iCs/>
              </w:rPr>
            </w:pPr>
            <w:r w:rsidRPr="00F608B8">
              <w:rPr>
                <w:rFonts w:ascii="Calibri" w:eastAsia="Calibri" w:hAnsi="Calibri" w:cs="Calibri"/>
                <w:iCs/>
              </w:rPr>
              <w:t>Clinical Rotation VI</w:t>
            </w:r>
          </w:p>
        </w:tc>
        <w:tc>
          <w:tcPr>
            <w:tcW w:w="3088" w:type="dxa"/>
            <w:gridSpan w:val="2"/>
          </w:tcPr>
          <w:p w14:paraId="3EA094E0" w14:textId="072FDED5" w:rsidR="00F608B8" w:rsidRPr="00F608B8" w:rsidRDefault="00F608B8" w:rsidP="00B75E25">
            <w:pPr>
              <w:widowControl w:val="0"/>
              <w:spacing w:after="0" w:line="251" w:lineRule="exact"/>
              <w:ind w:right="30"/>
              <w:jc w:val="center"/>
              <w:rPr>
                <w:rFonts w:ascii="Calibri" w:eastAsia="Calibri" w:hAnsi="Calibri" w:cs="Calibri"/>
                <w:iCs/>
              </w:rPr>
            </w:pPr>
            <w:r w:rsidRPr="00F608B8">
              <w:rPr>
                <w:rFonts w:ascii="Calibri" w:eastAsia="Calibri" w:hAnsi="Calibri" w:cs="Calibri"/>
                <w:iCs/>
              </w:rPr>
              <w:t>3.5 credit hours</w:t>
            </w:r>
          </w:p>
        </w:tc>
      </w:tr>
    </w:tbl>
    <w:p w14:paraId="044041C0" w14:textId="77777777" w:rsidR="00F608B8" w:rsidRPr="00F608B8" w:rsidRDefault="00F608B8" w:rsidP="00F608B8">
      <w:pPr>
        <w:widowControl w:val="0"/>
        <w:spacing w:after="0" w:line="240" w:lineRule="auto"/>
        <w:rPr>
          <w:rFonts w:ascii="Calibri" w:eastAsia="Calibri" w:hAnsi="Calibri" w:cs="Calibri"/>
          <w:iCs/>
        </w:rPr>
      </w:pPr>
    </w:p>
    <w:p w14:paraId="779AA669" w14:textId="02EF0FBF" w:rsidR="00F608B8" w:rsidRPr="00F608B8" w:rsidRDefault="00F608B8" w:rsidP="00F608B8">
      <w:pPr>
        <w:pStyle w:val="BodyText1"/>
        <w:rPr>
          <w:b/>
          <w:bCs/>
          <w:sz w:val="22"/>
          <w:szCs w:val="22"/>
        </w:rPr>
      </w:pPr>
      <w:r w:rsidRPr="00F608B8">
        <w:rPr>
          <w:b/>
          <w:bCs/>
          <w:sz w:val="22"/>
          <w:szCs w:val="22"/>
        </w:rPr>
        <w:t>General Education Courses (24.0 credit hours)</w:t>
      </w:r>
    </w:p>
    <w:p w14:paraId="6640EB6C" w14:textId="77777777" w:rsidR="00F608B8" w:rsidRDefault="00F608B8" w:rsidP="00F608B8">
      <w:pPr>
        <w:pStyle w:val="BodyText1"/>
        <w:rPr>
          <w:sz w:val="22"/>
          <w:szCs w:val="22"/>
        </w:rPr>
      </w:pPr>
    </w:p>
    <w:p w14:paraId="67E85117" w14:textId="340606D5" w:rsidR="00F608B8" w:rsidRPr="00F608B8" w:rsidRDefault="00F608B8" w:rsidP="00F608B8">
      <w:pPr>
        <w:pStyle w:val="BodyText1"/>
        <w:rPr>
          <w:b/>
          <w:bCs/>
          <w:sz w:val="22"/>
          <w:szCs w:val="22"/>
        </w:rPr>
      </w:pPr>
      <w:r w:rsidRPr="00F608B8">
        <w:rPr>
          <w:b/>
          <w:bCs/>
          <w:sz w:val="22"/>
          <w:szCs w:val="22"/>
        </w:rPr>
        <w:t>Behavioral/Social Science (3.0 credit hours)</w:t>
      </w:r>
    </w:p>
    <w:p w14:paraId="567BDF2F" w14:textId="4EDEE90A" w:rsidR="00F608B8" w:rsidRPr="00F608B8" w:rsidRDefault="00F608B8" w:rsidP="00F608B8">
      <w:pPr>
        <w:pStyle w:val="BodyText1"/>
        <w:rPr>
          <w:rFonts w:eastAsia="Times New Roman"/>
          <w:sz w:val="22"/>
          <w:szCs w:val="22"/>
        </w:rPr>
      </w:pPr>
      <w:r w:rsidRPr="00F608B8">
        <w:rPr>
          <w:rFonts w:eastAsia="Times New Roman"/>
          <w:sz w:val="22"/>
          <w:szCs w:val="22"/>
        </w:rPr>
        <w:t>PSY101</w:t>
      </w:r>
      <w:r w:rsidRPr="00F608B8">
        <w:rPr>
          <w:rFonts w:eastAsia="Times New Roman"/>
          <w:sz w:val="22"/>
          <w:szCs w:val="22"/>
        </w:rPr>
        <w:tab/>
        <w:t>Introduction</w:t>
      </w:r>
      <w:r w:rsidRPr="00F608B8">
        <w:rPr>
          <w:rFonts w:eastAsia="Times New Roman"/>
          <w:spacing w:val="-1"/>
          <w:sz w:val="22"/>
          <w:szCs w:val="22"/>
        </w:rPr>
        <w:t xml:space="preserve"> </w:t>
      </w:r>
      <w:r w:rsidRPr="00F608B8">
        <w:rPr>
          <w:rFonts w:eastAsia="Times New Roman"/>
          <w:sz w:val="22"/>
          <w:szCs w:val="22"/>
        </w:rPr>
        <w:t>to Psychology</w:t>
      </w:r>
      <w:r w:rsidRPr="00F608B8">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692DE344" w14:textId="589F1194" w:rsidR="00F608B8" w:rsidRDefault="00F608B8" w:rsidP="00F608B8">
      <w:pPr>
        <w:pStyle w:val="BodyText1"/>
        <w:rPr>
          <w:rFonts w:eastAsia="Times New Roman"/>
          <w:sz w:val="22"/>
          <w:szCs w:val="22"/>
        </w:rPr>
      </w:pPr>
      <w:r w:rsidRPr="00F608B8">
        <w:rPr>
          <w:rFonts w:eastAsia="Times New Roman"/>
          <w:sz w:val="22"/>
          <w:szCs w:val="22"/>
        </w:rPr>
        <w:t>IDS110</w:t>
      </w:r>
      <w:r w:rsidRPr="00F608B8">
        <w:rPr>
          <w:rFonts w:eastAsia="Times New Roman"/>
          <w:sz w:val="22"/>
          <w:szCs w:val="22"/>
        </w:rPr>
        <w:tab/>
        <w:t>Strategies</w:t>
      </w:r>
      <w:r w:rsidRPr="00F608B8">
        <w:rPr>
          <w:rFonts w:eastAsia="Times New Roman"/>
          <w:spacing w:val="-2"/>
          <w:sz w:val="22"/>
          <w:szCs w:val="22"/>
        </w:rPr>
        <w:t xml:space="preserve"> </w:t>
      </w:r>
      <w:r w:rsidRPr="00F608B8">
        <w:rPr>
          <w:rFonts w:eastAsia="Times New Roman"/>
          <w:sz w:val="22"/>
          <w:szCs w:val="22"/>
        </w:rPr>
        <w:t>for</w:t>
      </w:r>
      <w:r w:rsidRPr="00F608B8">
        <w:rPr>
          <w:rFonts w:eastAsia="Times New Roman"/>
          <w:spacing w:val="-1"/>
          <w:sz w:val="22"/>
          <w:szCs w:val="22"/>
        </w:rPr>
        <w:t xml:space="preserve"> </w:t>
      </w:r>
      <w:r w:rsidRPr="00F608B8">
        <w:rPr>
          <w:rFonts w:eastAsia="Times New Roman"/>
          <w:sz w:val="22"/>
          <w:szCs w:val="22"/>
        </w:rPr>
        <w:t>Success</w:t>
      </w:r>
      <w:r w:rsidRPr="00F608B8">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175F09C2" w14:textId="77777777" w:rsidR="00F608B8" w:rsidRPr="00F608B8" w:rsidRDefault="00F608B8" w:rsidP="00F608B8">
      <w:pPr>
        <w:pStyle w:val="BodyText"/>
      </w:pPr>
    </w:p>
    <w:p w14:paraId="207495B3" w14:textId="77777777" w:rsidR="00F608B8" w:rsidRPr="00F608B8" w:rsidRDefault="00F608B8" w:rsidP="00F608B8">
      <w:pPr>
        <w:pStyle w:val="BodyText1"/>
        <w:rPr>
          <w:b/>
          <w:bCs/>
          <w:sz w:val="22"/>
          <w:szCs w:val="22"/>
        </w:rPr>
      </w:pPr>
      <w:r w:rsidRPr="00F608B8">
        <w:rPr>
          <w:b/>
          <w:bCs/>
          <w:sz w:val="22"/>
          <w:szCs w:val="22"/>
        </w:rPr>
        <w:t>Communications (3.0 credit hours)</w:t>
      </w:r>
    </w:p>
    <w:p w14:paraId="339FC061" w14:textId="1FFD55CE" w:rsidR="00F608B8" w:rsidRPr="00F608B8" w:rsidRDefault="00F608B8" w:rsidP="00F608B8">
      <w:pPr>
        <w:pStyle w:val="BodyText1"/>
        <w:rPr>
          <w:rFonts w:eastAsia="Times New Roman"/>
          <w:sz w:val="22"/>
          <w:szCs w:val="22"/>
        </w:rPr>
      </w:pPr>
      <w:r w:rsidRPr="00F608B8">
        <w:rPr>
          <w:rFonts w:eastAsia="Times New Roman"/>
          <w:sz w:val="22"/>
          <w:szCs w:val="22"/>
        </w:rPr>
        <w:t>SPC101</w:t>
      </w:r>
      <w:r w:rsidRPr="00F608B8">
        <w:rPr>
          <w:rFonts w:eastAsia="Times New Roman"/>
          <w:sz w:val="22"/>
          <w:szCs w:val="22"/>
        </w:rPr>
        <w:tab/>
        <w:t>Speech</w:t>
      </w:r>
      <w:r w:rsidRPr="00F608B8">
        <w:rPr>
          <w:rFonts w:eastAsia="Times New Roman"/>
          <w:spacing w:val="-2"/>
          <w:sz w:val="22"/>
          <w:szCs w:val="22"/>
        </w:rPr>
        <w:t xml:space="preserve"> </w:t>
      </w:r>
      <w:r w:rsidRPr="00F608B8">
        <w:rPr>
          <w:rFonts w:eastAsia="Times New Roman"/>
          <w:sz w:val="22"/>
          <w:szCs w:val="22"/>
        </w:rPr>
        <w:t>Communications</w:t>
      </w:r>
      <w:r w:rsidRPr="00F608B8">
        <w:rPr>
          <w:rFonts w:eastAsia="Times New Roman"/>
          <w:sz w:val="22"/>
          <w:szCs w:val="22"/>
        </w:rPr>
        <w:tab/>
      </w:r>
      <w:r>
        <w:rPr>
          <w:rFonts w:eastAsia="Times New Roman"/>
          <w:sz w:val="22"/>
          <w:szCs w:val="22"/>
        </w:rPr>
        <w:tab/>
      </w:r>
      <w:r w:rsidR="00026EAD">
        <w:rPr>
          <w:rFonts w:eastAsia="Times New Roman"/>
          <w:sz w:val="22"/>
          <w:szCs w:val="22"/>
        </w:rPr>
        <w:tab/>
      </w:r>
      <w:r w:rsidRPr="00F608B8">
        <w:rPr>
          <w:rFonts w:eastAsia="Times New Roman"/>
          <w:sz w:val="22"/>
          <w:szCs w:val="22"/>
        </w:rPr>
        <w:t>3.0 credit hours</w:t>
      </w:r>
    </w:p>
    <w:p w14:paraId="12A4269A" w14:textId="77777777" w:rsidR="00F608B8" w:rsidRPr="00F608B8" w:rsidRDefault="00F608B8" w:rsidP="00F608B8">
      <w:pPr>
        <w:pStyle w:val="BodyText1"/>
        <w:rPr>
          <w:sz w:val="22"/>
          <w:szCs w:val="22"/>
        </w:rPr>
      </w:pPr>
    </w:p>
    <w:p w14:paraId="3E69A1DC" w14:textId="77777777" w:rsidR="00F608B8" w:rsidRPr="00F608B8" w:rsidRDefault="00F608B8" w:rsidP="00F608B8">
      <w:pPr>
        <w:pStyle w:val="BodyText1"/>
        <w:rPr>
          <w:b/>
          <w:bCs/>
          <w:sz w:val="22"/>
          <w:szCs w:val="22"/>
        </w:rPr>
      </w:pPr>
      <w:r w:rsidRPr="00F608B8">
        <w:rPr>
          <w:b/>
          <w:bCs/>
          <w:sz w:val="22"/>
          <w:szCs w:val="22"/>
        </w:rPr>
        <w:t>Computers (3.0 credit hours)</w:t>
      </w:r>
    </w:p>
    <w:p w14:paraId="75734C6F" w14:textId="54D182BF" w:rsidR="00F608B8" w:rsidRPr="00F608B8" w:rsidRDefault="00F608B8" w:rsidP="00F608B8">
      <w:pPr>
        <w:pStyle w:val="BodyText1"/>
        <w:rPr>
          <w:rFonts w:eastAsia="Times New Roman"/>
          <w:sz w:val="22"/>
          <w:szCs w:val="22"/>
        </w:rPr>
      </w:pPr>
      <w:r w:rsidRPr="00F608B8">
        <w:rPr>
          <w:rFonts w:eastAsia="Times New Roman"/>
          <w:sz w:val="22"/>
          <w:szCs w:val="22"/>
        </w:rPr>
        <w:t>CGS106           Introduction</w:t>
      </w:r>
      <w:r w:rsidRPr="00F608B8">
        <w:rPr>
          <w:rFonts w:eastAsia="Times New Roman"/>
          <w:spacing w:val="-41"/>
          <w:sz w:val="22"/>
          <w:szCs w:val="22"/>
        </w:rPr>
        <w:t xml:space="preserve"> </w:t>
      </w:r>
      <w:r w:rsidRPr="00F608B8">
        <w:rPr>
          <w:rFonts w:eastAsia="Times New Roman"/>
          <w:sz w:val="22"/>
          <w:szCs w:val="22"/>
        </w:rPr>
        <w:t>to</w:t>
      </w:r>
      <w:r w:rsidRPr="00F608B8">
        <w:rPr>
          <w:rFonts w:eastAsia="Times New Roman"/>
          <w:spacing w:val="-1"/>
          <w:sz w:val="22"/>
          <w:szCs w:val="22"/>
        </w:rPr>
        <w:t xml:space="preserve"> </w:t>
      </w:r>
      <w:r w:rsidRPr="00F608B8">
        <w:rPr>
          <w:rFonts w:eastAsia="Times New Roman"/>
          <w:sz w:val="22"/>
          <w:szCs w:val="22"/>
        </w:rPr>
        <w:t>Computers</w:t>
      </w:r>
      <w:r w:rsidRPr="00F608B8">
        <w:rPr>
          <w:rFonts w:eastAsia="Times New Roman"/>
          <w:sz w:val="22"/>
          <w:szCs w:val="22"/>
        </w:rPr>
        <w:tab/>
      </w:r>
      <w:r>
        <w:rPr>
          <w:rFonts w:eastAsia="Times New Roman"/>
          <w:sz w:val="22"/>
          <w:szCs w:val="22"/>
        </w:rPr>
        <w:tab/>
      </w:r>
      <w:r w:rsidR="00026EAD">
        <w:rPr>
          <w:rFonts w:eastAsia="Times New Roman"/>
          <w:sz w:val="22"/>
          <w:szCs w:val="22"/>
        </w:rPr>
        <w:tab/>
      </w:r>
      <w:r w:rsidRPr="00F608B8">
        <w:rPr>
          <w:rFonts w:eastAsia="Times New Roman"/>
          <w:sz w:val="22"/>
          <w:szCs w:val="22"/>
        </w:rPr>
        <w:t>3.0 credit hours</w:t>
      </w:r>
    </w:p>
    <w:p w14:paraId="63484485" w14:textId="77777777" w:rsidR="00F608B8" w:rsidRPr="00F608B8" w:rsidRDefault="00F608B8" w:rsidP="00F608B8">
      <w:pPr>
        <w:pStyle w:val="BodyText1"/>
        <w:rPr>
          <w:sz w:val="22"/>
          <w:szCs w:val="22"/>
        </w:rPr>
      </w:pPr>
    </w:p>
    <w:p w14:paraId="66798871" w14:textId="77777777" w:rsidR="00F608B8" w:rsidRPr="00F608B8" w:rsidRDefault="00F608B8" w:rsidP="00F608B8">
      <w:pPr>
        <w:pStyle w:val="BodyText1"/>
        <w:rPr>
          <w:b/>
          <w:bCs/>
          <w:sz w:val="22"/>
          <w:szCs w:val="22"/>
        </w:rPr>
      </w:pPr>
      <w:r w:rsidRPr="00F608B8">
        <w:rPr>
          <w:b/>
          <w:bCs/>
          <w:sz w:val="22"/>
          <w:szCs w:val="22"/>
        </w:rPr>
        <w:t>English (3.0 credit hours)</w:t>
      </w:r>
    </w:p>
    <w:p w14:paraId="5F7446FE" w14:textId="553AEAE0" w:rsidR="00F608B8" w:rsidRPr="00F608B8" w:rsidRDefault="00F608B8" w:rsidP="00F608B8">
      <w:pPr>
        <w:pStyle w:val="BodyText1"/>
        <w:rPr>
          <w:rFonts w:eastAsia="Times New Roman"/>
          <w:sz w:val="22"/>
          <w:szCs w:val="22"/>
        </w:rPr>
      </w:pPr>
      <w:r w:rsidRPr="00F608B8">
        <w:rPr>
          <w:rFonts w:eastAsia="Times New Roman"/>
          <w:sz w:val="22"/>
          <w:szCs w:val="22"/>
        </w:rPr>
        <w:t>ENC101          English</w:t>
      </w:r>
      <w:r w:rsidRPr="00F608B8">
        <w:rPr>
          <w:rFonts w:eastAsia="Times New Roman"/>
          <w:spacing w:val="11"/>
          <w:sz w:val="22"/>
          <w:szCs w:val="22"/>
        </w:rPr>
        <w:t xml:space="preserve"> </w:t>
      </w:r>
      <w:r w:rsidRPr="00F608B8">
        <w:rPr>
          <w:rFonts w:eastAsia="Times New Roman"/>
          <w:sz w:val="22"/>
          <w:szCs w:val="22"/>
        </w:rPr>
        <w:t>Composition I</w:t>
      </w:r>
      <w:r w:rsidRPr="00F608B8">
        <w:rPr>
          <w:rFonts w:eastAsia="Times New Roman"/>
          <w:sz w:val="22"/>
          <w:szCs w:val="22"/>
        </w:rPr>
        <w:tab/>
      </w:r>
      <w:r>
        <w:rPr>
          <w:rFonts w:eastAsia="Times New Roman"/>
          <w:sz w:val="22"/>
          <w:szCs w:val="22"/>
        </w:rPr>
        <w:tab/>
      </w:r>
      <w:r w:rsidR="00026EAD">
        <w:rPr>
          <w:rFonts w:eastAsia="Times New Roman"/>
          <w:sz w:val="22"/>
          <w:szCs w:val="22"/>
        </w:rPr>
        <w:tab/>
      </w:r>
      <w:r w:rsidRPr="00F608B8">
        <w:rPr>
          <w:rFonts w:eastAsia="Times New Roman"/>
          <w:sz w:val="22"/>
          <w:szCs w:val="22"/>
        </w:rPr>
        <w:t>3.0 credit hours</w:t>
      </w:r>
    </w:p>
    <w:p w14:paraId="0AD4665A" w14:textId="77777777" w:rsidR="00F608B8" w:rsidRPr="00F608B8" w:rsidRDefault="00F608B8" w:rsidP="00F608B8">
      <w:pPr>
        <w:pStyle w:val="BodyText1"/>
        <w:rPr>
          <w:sz w:val="22"/>
          <w:szCs w:val="22"/>
        </w:rPr>
      </w:pPr>
    </w:p>
    <w:p w14:paraId="116749A3" w14:textId="77777777" w:rsidR="00F608B8" w:rsidRPr="00F608B8" w:rsidRDefault="00F608B8" w:rsidP="00F608B8">
      <w:pPr>
        <w:pStyle w:val="BodyText1"/>
        <w:rPr>
          <w:b/>
          <w:bCs/>
          <w:sz w:val="22"/>
          <w:szCs w:val="22"/>
        </w:rPr>
      </w:pPr>
      <w:r w:rsidRPr="00F608B8">
        <w:rPr>
          <w:b/>
          <w:bCs/>
          <w:sz w:val="22"/>
          <w:szCs w:val="22"/>
        </w:rPr>
        <w:t>Humanities/Fine Arts (3.0 credit hours)</w:t>
      </w:r>
    </w:p>
    <w:p w14:paraId="4280BBDF" w14:textId="50517920" w:rsidR="00F608B8" w:rsidRPr="00F608B8" w:rsidRDefault="00F608B8" w:rsidP="00F608B8">
      <w:pPr>
        <w:pStyle w:val="BodyText1"/>
        <w:rPr>
          <w:rFonts w:eastAsia="Times New Roman"/>
          <w:sz w:val="22"/>
          <w:szCs w:val="22"/>
        </w:rPr>
      </w:pPr>
      <w:r w:rsidRPr="00F608B8">
        <w:rPr>
          <w:rFonts w:eastAsia="Times New Roman"/>
          <w:sz w:val="22"/>
          <w:szCs w:val="22"/>
        </w:rPr>
        <w:t xml:space="preserve">AML100        </w:t>
      </w:r>
      <w:r w:rsidRPr="00F608B8">
        <w:rPr>
          <w:rFonts w:eastAsia="Times New Roman"/>
          <w:spacing w:val="50"/>
          <w:sz w:val="22"/>
          <w:szCs w:val="22"/>
        </w:rPr>
        <w:t xml:space="preserve"> </w:t>
      </w:r>
      <w:r w:rsidRPr="00F608B8">
        <w:rPr>
          <w:rFonts w:eastAsia="Times New Roman"/>
          <w:sz w:val="22"/>
          <w:szCs w:val="22"/>
        </w:rPr>
        <w:t>American Literature</w:t>
      </w:r>
      <w:r w:rsidRPr="00F608B8">
        <w:rPr>
          <w:rFonts w:eastAsia="Times New Roman"/>
          <w:sz w:val="22"/>
          <w:szCs w:val="22"/>
        </w:rPr>
        <w:tab/>
      </w:r>
      <w:r>
        <w:rPr>
          <w:rFonts w:eastAsia="Times New Roman"/>
          <w:sz w:val="22"/>
          <w:szCs w:val="22"/>
        </w:rPr>
        <w:tab/>
      </w:r>
      <w:r w:rsidR="00026EAD">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5FB422B1" w14:textId="60A0B416" w:rsidR="00F608B8" w:rsidRPr="00F608B8" w:rsidRDefault="00F608B8" w:rsidP="00F608B8">
      <w:pPr>
        <w:pStyle w:val="BodyText1"/>
        <w:rPr>
          <w:rFonts w:eastAsia="Times New Roman"/>
          <w:sz w:val="22"/>
          <w:szCs w:val="22"/>
        </w:rPr>
      </w:pPr>
      <w:r w:rsidRPr="00F608B8">
        <w:rPr>
          <w:rFonts w:eastAsia="Times New Roman"/>
          <w:sz w:val="22"/>
          <w:szCs w:val="22"/>
        </w:rPr>
        <w:t>ENL100</w:t>
      </w:r>
      <w:r w:rsidRPr="00F608B8">
        <w:rPr>
          <w:rFonts w:eastAsia="Times New Roman"/>
          <w:sz w:val="22"/>
          <w:szCs w:val="22"/>
        </w:rPr>
        <w:tab/>
        <w:t>English</w:t>
      </w:r>
      <w:r w:rsidRPr="00F608B8">
        <w:rPr>
          <w:rFonts w:eastAsia="Times New Roman"/>
          <w:spacing w:val="-2"/>
          <w:sz w:val="22"/>
          <w:szCs w:val="22"/>
        </w:rPr>
        <w:t xml:space="preserve"> </w:t>
      </w:r>
      <w:r w:rsidRPr="00F608B8">
        <w:rPr>
          <w:rFonts w:eastAsia="Times New Roman"/>
          <w:sz w:val="22"/>
          <w:szCs w:val="22"/>
        </w:rPr>
        <w:t>Literature</w:t>
      </w:r>
      <w:r w:rsidRPr="00F608B8">
        <w:rPr>
          <w:rFonts w:eastAsia="Times New Roman"/>
          <w:sz w:val="22"/>
          <w:szCs w:val="22"/>
        </w:rPr>
        <w:tab/>
      </w:r>
      <w:r>
        <w:rPr>
          <w:rFonts w:eastAsia="Times New Roman"/>
          <w:sz w:val="22"/>
          <w:szCs w:val="22"/>
        </w:rPr>
        <w:tab/>
      </w:r>
      <w:r>
        <w:rPr>
          <w:rFonts w:eastAsia="Times New Roman"/>
          <w:sz w:val="22"/>
          <w:szCs w:val="22"/>
        </w:rPr>
        <w:tab/>
      </w:r>
      <w:r w:rsidR="00026EAD">
        <w:rPr>
          <w:rFonts w:eastAsia="Times New Roman"/>
          <w:sz w:val="22"/>
          <w:szCs w:val="22"/>
        </w:rPr>
        <w:tab/>
      </w:r>
      <w:r w:rsidRPr="00F608B8">
        <w:rPr>
          <w:rFonts w:eastAsia="Times New Roman"/>
          <w:sz w:val="22"/>
          <w:szCs w:val="22"/>
        </w:rPr>
        <w:t>3.0 credit</w:t>
      </w:r>
      <w:r w:rsidRPr="00F608B8">
        <w:rPr>
          <w:rFonts w:eastAsia="Times New Roman"/>
          <w:spacing w:val="-2"/>
          <w:sz w:val="22"/>
          <w:szCs w:val="22"/>
        </w:rPr>
        <w:t xml:space="preserve"> </w:t>
      </w:r>
      <w:r w:rsidRPr="00F608B8">
        <w:rPr>
          <w:rFonts w:eastAsia="Times New Roman"/>
          <w:sz w:val="22"/>
          <w:szCs w:val="22"/>
        </w:rPr>
        <w:t>hours</w:t>
      </w:r>
    </w:p>
    <w:p w14:paraId="1CA3C17C" w14:textId="77777777" w:rsidR="00F608B8" w:rsidRPr="00F608B8" w:rsidRDefault="00F608B8" w:rsidP="00F608B8">
      <w:pPr>
        <w:pStyle w:val="BodyText1"/>
        <w:rPr>
          <w:sz w:val="22"/>
          <w:szCs w:val="22"/>
        </w:rPr>
      </w:pPr>
    </w:p>
    <w:p w14:paraId="51427C13" w14:textId="77777777" w:rsidR="00F608B8" w:rsidRPr="00F608B8" w:rsidRDefault="00F608B8" w:rsidP="00F608B8">
      <w:pPr>
        <w:pStyle w:val="BodyText1"/>
        <w:rPr>
          <w:sz w:val="22"/>
          <w:szCs w:val="22"/>
        </w:rPr>
      </w:pPr>
      <w:r w:rsidRPr="00F608B8">
        <w:rPr>
          <w:b/>
          <w:bCs/>
          <w:sz w:val="22"/>
          <w:szCs w:val="22"/>
        </w:rPr>
        <w:t>Mathematics (3.0 credit hours</w:t>
      </w:r>
      <w:r w:rsidRPr="00F608B8">
        <w:rPr>
          <w:sz w:val="22"/>
          <w:szCs w:val="22"/>
        </w:rPr>
        <w:t>)</w:t>
      </w:r>
    </w:p>
    <w:p w14:paraId="7E9ED06C" w14:textId="1029ACAD" w:rsidR="00F608B8" w:rsidRPr="00F608B8" w:rsidRDefault="00F608B8" w:rsidP="00F608B8">
      <w:pPr>
        <w:pStyle w:val="BodyText1"/>
        <w:rPr>
          <w:rFonts w:eastAsia="Times New Roman"/>
          <w:sz w:val="22"/>
          <w:szCs w:val="22"/>
        </w:rPr>
      </w:pPr>
      <w:r w:rsidRPr="00F608B8">
        <w:rPr>
          <w:rFonts w:eastAsia="Times New Roman"/>
          <w:sz w:val="22"/>
          <w:szCs w:val="22"/>
        </w:rPr>
        <w:t>MAT103</w:t>
      </w:r>
      <w:r w:rsidRPr="00F608B8">
        <w:rPr>
          <w:rFonts w:eastAsia="Times New Roman"/>
          <w:sz w:val="22"/>
          <w:szCs w:val="22"/>
        </w:rPr>
        <w:tab/>
        <w:t>Intermediate</w:t>
      </w:r>
      <w:r w:rsidRPr="00F608B8">
        <w:rPr>
          <w:rFonts w:eastAsia="Times New Roman"/>
          <w:spacing w:val="-4"/>
          <w:sz w:val="22"/>
          <w:szCs w:val="22"/>
        </w:rPr>
        <w:t xml:space="preserve"> </w:t>
      </w:r>
      <w:r w:rsidRPr="00F608B8">
        <w:rPr>
          <w:rFonts w:eastAsia="Times New Roman"/>
          <w:sz w:val="22"/>
          <w:szCs w:val="22"/>
        </w:rPr>
        <w:t>Algebra</w:t>
      </w:r>
      <w:r w:rsidRPr="00F608B8">
        <w:rPr>
          <w:rFonts w:eastAsia="Times New Roman"/>
          <w:sz w:val="22"/>
          <w:szCs w:val="22"/>
        </w:rPr>
        <w:tab/>
      </w:r>
      <w:r>
        <w:rPr>
          <w:rFonts w:eastAsia="Times New Roman"/>
          <w:sz w:val="22"/>
          <w:szCs w:val="22"/>
        </w:rPr>
        <w:tab/>
      </w:r>
      <w:r w:rsidR="00026EAD">
        <w:rPr>
          <w:rFonts w:eastAsia="Times New Roman"/>
          <w:sz w:val="22"/>
          <w:szCs w:val="22"/>
        </w:rPr>
        <w:tab/>
      </w:r>
      <w:r w:rsidRPr="00F608B8">
        <w:rPr>
          <w:rFonts w:eastAsia="Times New Roman"/>
          <w:sz w:val="22"/>
          <w:szCs w:val="22"/>
        </w:rPr>
        <w:t>3.0 credit hours</w:t>
      </w:r>
    </w:p>
    <w:p w14:paraId="2DAEB22D" w14:textId="77777777" w:rsidR="00F608B8" w:rsidRPr="00F608B8" w:rsidRDefault="00F608B8" w:rsidP="00F608B8">
      <w:pPr>
        <w:pStyle w:val="BodyText1"/>
        <w:rPr>
          <w:sz w:val="22"/>
          <w:szCs w:val="22"/>
        </w:rPr>
      </w:pPr>
    </w:p>
    <w:p w14:paraId="21F63467" w14:textId="77777777" w:rsidR="00F608B8" w:rsidRPr="00F608B8" w:rsidRDefault="00F608B8" w:rsidP="00F608B8">
      <w:pPr>
        <w:pStyle w:val="BodyText1"/>
        <w:rPr>
          <w:b/>
          <w:bCs/>
          <w:sz w:val="22"/>
          <w:szCs w:val="22"/>
        </w:rPr>
      </w:pPr>
      <w:r w:rsidRPr="00F608B8">
        <w:rPr>
          <w:b/>
          <w:bCs/>
          <w:sz w:val="22"/>
          <w:szCs w:val="22"/>
        </w:rPr>
        <w:t>Natural Science (6.0 credit hours)</w:t>
      </w:r>
    </w:p>
    <w:p w14:paraId="7D4514E7" w14:textId="29D225EA" w:rsidR="00F608B8" w:rsidRPr="00F608B8" w:rsidRDefault="00F608B8" w:rsidP="00F608B8">
      <w:pPr>
        <w:pStyle w:val="BodyText1"/>
        <w:rPr>
          <w:rFonts w:eastAsia="Times New Roman"/>
          <w:sz w:val="22"/>
          <w:szCs w:val="22"/>
        </w:rPr>
      </w:pPr>
      <w:r w:rsidRPr="00F608B8">
        <w:rPr>
          <w:rFonts w:eastAsia="Times New Roman"/>
          <w:sz w:val="22"/>
          <w:szCs w:val="22"/>
        </w:rPr>
        <w:t>BSC205</w:t>
      </w:r>
      <w:r w:rsidRPr="00F608B8">
        <w:rPr>
          <w:rFonts w:eastAsia="Times New Roman"/>
          <w:sz w:val="22"/>
          <w:szCs w:val="22"/>
        </w:rPr>
        <w:tab/>
        <w:t>Human Anatomy</w:t>
      </w:r>
      <w:r w:rsidRPr="00F608B8">
        <w:rPr>
          <w:rFonts w:eastAsia="Times New Roman"/>
          <w:spacing w:val="1"/>
          <w:sz w:val="22"/>
          <w:szCs w:val="22"/>
        </w:rPr>
        <w:t xml:space="preserve"> </w:t>
      </w:r>
      <w:r w:rsidRPr="00F608B8">
        <w:rPr>
          <w:rFonts w:eastAsia="Times New Roman"/>
          <w:sz w:val="22"/>
          <w:szCs w:val="22"/>
        </w:rPr>
        <w:t>&amp;</w:t>
      </w:r>
      <w:r w:rsidRPr="00F608B8">
        <w:rPr>
          <w:rFonts w:eastAsia="Times New Roman"/>
          <w:spacing w:val="-5"/>
          <w:sz w:val="22"/>
          <w:szCs w:val="22"/>
        </w:rPr>
        <w:t xml:space="preserve"> </w:t>
      </w:r>
      <w:r w:rsidRPr="00F608B8">
        <w:rPr>
          <w:rFonts w:eastAsia="Times New Roman"/>
          <w:sz w:val="22"/>
          <w:szCs w:val="22"/>
        </w:rPr>
        <w:t>Physiology</w:t>
      </w:r>
      <w:r w:rsidRPr="00F608B8">
        <w:rPr>
          <w:rFonts w:eastAsia="Times New Roman"/>
          <w:sz w:val="22"/>
          <w:szCs w:val="22"/>
        </w:rPr>
        <w:tab/>
      </w:r>
      <w:r>
        <w:rPr>
          <w:rFonts w:eastAsia="Times New Roman"/>
          <w:sz w:val="22"/>
          <w:szCs w:val="22"/>
        </w:rPr>
        <w:tab/>
      </w:r>
      <w:r w:rsidR="00026EAD">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5E3FD8AE" w14:textId="7E055D44" w:rsidR="00F608B8" w:rsidRPr="00F608B8" w:rsidRDefault="00F608B8" w:rsidP="00F608B8">
      <w:pPr>
        <w:pStyle w:val="BodyText1"/>
        <w:rPr>
          <w:rFonts w:eastAsia="Times New Roman"/>
          <w:sz w:val="22"/>
          <w:szCs w:val="22"/>
        </w:rPr>
      </w:pPr>
      <w:r w:rsidRPr="00F608B8">
        <w:rPr>
          <w:rFonts w:eastAsia="Times New Roman"/>
          <w:sz w:val="22"/>
          <w:szCs w:val="22"/>
        </w:rPr>
        <w:t>BSC206</w:t>
      </w:r>
      <w:r w:rsidRPr="00F608B8">
        <w:rPr>
          <w:rFonts w:eastAsia="Times New Roman"/>
          <w:sz w:val="22"/>
          <w:szCs w:val="22"/>
        </w:rPr>
        <w:tab/>
        <w:t>Advanced Anatomy &amp;</w:t>
      </w:r>
      <w:r w:rsidRPr="00F608B8">
        <w:rPr>
          <w:rFonts w:eastAsia="Times New Roman"/>
          <w:spacing w:val="-6"/>
          <w:sz w:val="22"/>
          <w:szCs w:val="22"/>
        </w:rPr>
        <w:t xml:space="preserve"> </w:t>
      </w:r>
      <w:r w:rsidRPr="00F608B8">
        <w:rPr>
          <w:rFonts w:eastAsia="Times New Roman"/>
          <w:sz w:val="22"/>
          <w:szCs w:val="22"/>
        </w:rPr>
        <w:t>Physiology</w:t>
      </w:r>
      <w:r w:rsidRPr="00F608B8">
        <w:rPr>
          <w:rFonts w:eastAsia="Times New Roman"/>
          <w:sz w:val="22"/>
          <w:szCs w:val="22"/>
        </w:rPr>
        <w:tab/>
      </w:r>
      <w:r w:rsidR="00026EAD">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5268614E" w14:textId="77777777" w:rsidR="00F608B8" w:rsidRPr="00F608B8" w:rsidRDefault="00F608B8" w:rsidP="00F608B8">
      <w:pPr>
        <w:widowControl w:val="0"/>
        <w:spacing w:after="0" w:line="246" w:lineRule="auto"/>
        <w:jc w:val="both"/>
        <w:rPr>
          <w:rFonts w:ascii="Calibri" w:eastAsia="Calibri" w:hAnsi="Calibri" w:cs="Calibri"/>
          <w:spacing w:val="-1"/>
        </w:rPr>
      </w:pPr>
    </w:p>
    <w:p w14:paraId="3F228341" w14:textId="77777777" w:rsidR="00444FE2" w:rsidRPr="007959AD" w:rsidRDefault="00444FE2" w:rsidP="00444FE2">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2A122730" w14:textId="547EF153" w:rsidR="00444FE2" w:rsidRDefault="00444FE2" w:rsidP="00444FE2">
      <w:pPr>
        <w:widowControl w:val="0"/>
        <w:spacing w:line="245" w:lineRule="auto"/>
        <w:contextualSpacing/>
        <w:jc w:val="both"/>
        <w:rPr>
          <w:rFonts w:cstheme="minorHAnsi"/>
          <w:szCs w:val="18"/>
        </w:rPr>
      </w:pPr>
      <w:r>
        <w:rPr>
          <w:rFonts w:cstheme="minorHAnsi"/>
          <w:szCs w:val="18"/>
        </w:rPr>
        <w:t>Radiologic Technology general education courses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1576165C" w14:textId="77777777" w:rsidR="00444FE2" w:rsidRPr="00A82E59" w:rsidRDefault="00444FE2" w:rsidP="00444FE2">
      <w:pPr>
        <w:widowControl w:val="0"/>
        <w:spacing w:line="245" w:lineRule="auto"/>
        <w:contextualSpacing/>
        <w:jc w:val="both"/>
        <w:rPr>
          <w:rFonts w:cstheme="minorHAnsi"/>
          <w:szCs w:val="18"/>
        </w:rPr>
      </w:pPr>
    </w:p>
    <w:p w14:paraId="6E448A8E"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56846032" w14:textId="77777777" w:rsidR="00444FE2" w:rsidRDefault="00444FE2" w:rsidP="00444FE2">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2F6B4CAF" w14:textId="77777777" w:rsidR="00444FE2" w:rsidRPr="00A82E59" w:rsidRDefault="00444FE2" w:rsidP="00444FE2">
      <w:pPr>
        <w:widowControl w:val="0"/>
        <w:spacing w:line="245" w:lineRule="auto"/>
        <w:contextualSpacing/>
        <w:jc w:val="both"/>
        <w:rPr>
          <w:rFonts w:cstheme="minorHAnsi"/>
          <w:szCs w:val="18"/>
        </w:rPr>
      </w:pPr>
    </w:p>
    <w:p w14:paraId="4269AC57"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6B056C7B" w14:textId="77777777" w:rsidR="00444FE2" w:rsidRDefault="00444FE2" w:rsidP="00444FE2">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4A1F9395" w14:textId="77777777" w:rsidR="00444FE2" w:rsidRPr="00A82E59" w:rsidRDefault="00444FE2" w:rsidP="00444FE2">
      <w:pPr>
        <w:widowControl w:val="0"/>
        <w:spacing w:line="245" w:lineRule="auto"/>
        <w:contextualSpacing/>
        <w:jc w:val="both"/>
        <w:rPr>
          <w:rFonts w:cstheme="minorHAnsi"/>
          <w:szCs w:val="18"/>
        </w:rPr>
      </w:pPr>
    </w:p>
    <w:p w14:paraId="386DA05C"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60ADAC1B" w14:textId="395CC9B5" w:rsidR="00444FE2" w:rsidRPr="00A82E59" w:rsidRDefault="00444FE2" w:rsidP="5C6099D6">
      <w:pPr>
        <w:widowControl w:val="0"/>
        <w:spacing w:line="245" w:lineRule="auto"/>
        <w:contextualSpacing/>
        <w:jc w:val="both"/>
      </w:pPr>
      <w:r w:rsidRPr="5C6099D6">
        <w:t xml:space="preserve">Southeastern College has computers available with Internet access for student use at campuses. Southeastern College provides technical services and training through its online platform. Personal </w:t>
      </w:r>
      <w:r w:rsidR="3113CF10" w:rsidRPr="5C6099D6">
        <w:t>desktop</w:t>
      </w:r>
      <w:r w:rsidRPr="5C6099D6">
        <w:t xml:space="preserve"> or </w:t>
      </w:r>
      <w:r w:rsidR="79A09033" w:rsidRPr="5C6099D6">
        <w:t>laptop</w:t>
      </w:r>
      <w:r w:rsidRPr="5C6099D6">
        <w:t xml:space="preserve"> computer with internet access is required for students in online programs. Students are required to have Microsoft office for all online classes. </w:t>
      </w:r>
    </w:p>
    <w:p w14:paraId="01B07AFA" w14:textId="77777777" w:rsidR="00444FE2" w:rsidRDefault="00444FE2" w:rsidP="00444FE2">
      <w:pPr>
        <w:widowControl w:val="0"/>
        <w:spacing w:line="245" w:lineRule="auto"/>
        <w:contextualSpacing/>
        <w:jc w:val="both"/>
        <w:rPr>
          <w:rFonts w:cstheme="minorHAnsi"/>
          <w:i/>
          <w:iCs/>
          <w:szCs w:val="18"/>
        </w:rPr>
      </w:pPr>
    </w:p>
    <w:p w14:paraId="6A6A8343"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7D89BFCC" w14:textId="77777777" w:rsidR="00EF103A" w:rsidRDefault="00EF103A" w:rsidP="00444FE2">
      <w:pPr>
        <w:widowControl w:val="0"/>
        <w:spacing w:line="245" w:lineRule="auto"/>
        <w:contextualSpacing/>
        <w:jc w:val="both"/>
        <w:rPr>
          <w:rFonts w:cstheme="minorHAnsi"/>
          <w:szCs w:val="18"/>
        </w:rPr>
      </w:pPr>
    </w:p>
    <w:p w14:paraId="133A9542" w14:textId="74CD2823" w:rsidR="00444FE2" w:rsidRDefault="00444FE2" w:rsidP="00444FE2">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497CCF61" w14:textId="77777777" w:rsidR="00444FE2" w:rsidRDefault="00444FE2" w:rsidP="00444FE2">
      <w:pPr>
        <w:widowControl w:val="0"/>
        <w:spacing w:line="245" w:lineRule="auto"/>
        <w:contextualSpacing/>
        <w:jc w:val="both"/>
        <w:rPr>
          <w:rFonts w:cstheme="minorHAnsi"/>
          <w:szCs w:val="18"/>
        </w:rPr>
      </w:pPr>
    </w:p>
    <w:p w14:paraId="542CA43D" w14:textId="77777777" w:rsidR="00444FE2" w:rsidRDefault="00444FE2" w:rsidP="00444FE2">
      <w:pPr>
        <w:widowControl w:val="0"/>
        <w:spacing w:line="244" w:lineRule="auto"/>
        <w:jc w:val="both"/>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87"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5D746F25" w14:textId="56D8BA01" w:rsidR="007546D0" w:rsidRDefault="007546D0" w:rsidP="00F7170E">
      <w:pPr>
        <w:rPr>
          <w:rStyle w:val="Hyperlink"/>
          <w:rFonts w:cstheme="minorHAnsi"/>
          <w:szCs w:val="18"/>
        </w:rPr>
      </w:pPr>
    </w:p>
    <w:p w14:paraId="63413AA2"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5AE8E05B" w14:textId="2879595E" w:rsidR="00D152C4" w:rsidRPr="000E42A4" w:rsidRDefault="00D152C4" w:rsidP="007B0C0B">
      <w:pPr>
        <w:pStyle w:val="Categoryheader"/>
      </w:pPr>
      <w:bookmarkStart w:id="628" w:name="_Toc126568859"/>
      <w:r w:rsidRPr="00F7170E">
        <w:rPr>
          <w:w w:val="95"/>
        </w:rPr>
        <w:t>RADIOLOGIC TECHNOLOGY</w:t>
      </w:r>
      <w:r w:rsidRPr="00F7170E">
        <w:t xml:space="preserve"> </w:t>
      </w:r>
      <w:r w:rsidRPr="00F7170E">
        <w:rPr>
          <w:w w:val="95"/>
        </w:rPr>
        <w:t>ASSOCIAT</w:t>
      </w:r>
      <w:r w:rsidR="003A4A9D">
        <w:rPr>
          <w:w w:val="95"/>
        </w:rPr>
        <w:t>e</w:t>
      </w:r>
      <w:r>
        <w:rPr>
          <w:w w:val="95"/>
        </w:rPr>
        <w:t xml:space="preserve"> of s</w:t>
      </w:r>
      <w:r w:rsidRPr="00F7170E">
        <w:rPr>
          <w:w w:val="95"/>
        </w:rPr>
        <w:t>CIENCE</w:t>
      </w:r>
      <w:r>
        <w:rPr>
          <w:w w:val="95"/>
        </w:rPr>
        <w:t xml:space="preserve"> DEGREE</w:t>
      </w:r>
      <w:r w:rsidR="00702A23">
        <w:rPr>
          <w:w w:val="95"/>
        </w:rPr>
        <w:t xml:space="preserve"> </w:t>
      </w:r>
      <w:r w:rsidR="00CF3DF4">
        <w:rPr>
          <w:w w:val="95"/>
        </w:rPr>
        <w:t>(FL)</w:t>
      </w:r>
      <w:bookmarkEnd w:id="628"/>
    </w:p>
    <w:p w14:paraId="32F3E404" w14:textId="77777777" w:rsidR="00D152C4" w:rsidRPr="00340865" w:rsidRDefault="00D152C4" w:rsidP="00D152C4">
      <w:pPr>
        <w:pStyle w:val="Heading4"/>
        <w:spacing w:before="120" w:line="240" w:lineRule="auto"/>
        <w:jc w:val="both"/>
        <w:rPr>
          <w:i w:val="0"/>
          <w:iCs w:val="0"/>
        </w:rPr>
      </w:pPr>
      <w:r w:rsidRPr="00340865">
        <w:rPr>
          <w:i w:val="0"/>
          <w:iCs w:val="0"/>
          <w:spacing w:val="-1"/>
        </w:rPr>
        <w:t>D</w:t>
      </w:r>
      <w:r w:rsidRPr="00340865">
        <w:rPr>
          <w:i w:val="0"/>
          <w:iCs w:val="0"/>
        </w:rPr>
        <w:t>esc</w:t>
      </w:r>
      <w:r w:rsidRPr="00340865">
        <w:rPr>
          <w:i w:val="0"/>
          <w:iCs w:val="0"/>
          <w:spacing w:val="-1"/>
        </w:rPr>
        <w:t>r</w:t>
      </w:r>
      <w:r w:rsidRPr="00340865">
        <w:rPr>
          <w:i w:val="0"/>
          <w:iCs w:val="0"/>
        </w:rPr>
        <w:t>iption</w:t>
      </w:r>
    </w:p>
    <w:p w14:paraId="517F48F1" w14:textId="11090E89" w:rsidR="00D152C4" w:rsidRPr="00340865" w:rsidRDefault="00D152C4" w:rsidP="5C6099D6">
      <w:pPr>
        <w:pStyle w:val="BodyText"/>
        <w:spacing w:line="252" w:lineRule="auto"/>
        <w:ind w:left="0" w:right="0"/>
        <w:jc w:val="both"/>
      </w:pPr>
      <w:r w:rsidRPr="00340865">
        <w:t>The Associat</w:t>
      </w:r>
      <w:r w:rsidR="003A4A9D" w:rsidRPr="00340865">
        <w:t>e of</w:t>
      </w:r>
      <w:r w:rsidRPr="00340865">
        <w:t xml:space="preserve"> Science in Radiologic Technology program prepares students for entry-level positions as radiologic technologists producing radiographic images in accordance with standardized practices and procedures. The program integrates didactic, laboratory and clinical experiential learning.</w:t>
      </w:r>
      <w:r w:rsidR="00BC1DD8" w:rsidRPr="00340865">
        <w:t xml:space="preserve"> The program’s graduates are eligible to take the national certification examination administered by the American Registry of Radiologic Technologists (ARRT) and are eligible to sit for the Limited Radiography examination to receive a Basic X-Ray License in the State of Florida.</w:t>
      </w:r>
      <w:r w:rsidRPr="00340865">
        <w:t xml:space="preserve"> </w:t>
      </w:r>
      <w:bookmarkStart w:id="629" w:name="_Int_3dNDGft8"/>
      <w:r w:rsidRPr="00340865">
        <w:t>A degree will</w:t>
      </w:r>
      <w:r w:rsidRPr="00340865">
        <w:rPr>
          <w:spacing w:val="59"/>
        </w:rPr>
        <w:t xml:space="preserve"> </w:t>
      </w:r>
      <w:r w:rsidRPr="00340865">
        <w:t>be awarded upon successful completion of the program.</w:t>
      </w:r>
      <w:bookmarkEnd w:id="629"/>
      <w:r w:rsidRPr="00340865">
        <w:t xml:space="preserve"> Outside work required.</w:t>
      </w:r>
    </w:p>
    <w:p w14:paraId="1B1E1713" w14:textId="77777777" w:rsidR="00D152C4" w:rsidRPr="00340865" w:rsidRDefault="00D152C4" w:rsidP="00D152C4">
      <w:pPr>
        <w:pStyle w:val="Heading4"/>
        <w:rPr>
          <w:rFonts w:asciiTheme="minorHAnsi" w:hAnsiTheme="minorHAnsi" w:cstheme="minorHAnsi"/>
          <w:b w:val="0"/>
          <w:bCs w:val="0"/>
          <w:i w:val="0"/>
          <w:iCs w:val="0"/>
          <w:color w:val="auto"/>
        </w:rPr>
      </w:pPr>
      <w:r w:rsidRPr="00340865">
        <w:rPr>
          <w:rFonts w:asciiTheme="minorHAnsi" w:hAnsiTheme="minorHAnsi" w:cstheme="minorHAnsi"/>
          <w:i w:val="0"/>
          <w:iCs w:val="0"/>
          <w:color w:val="auto"/>
        </w:rPr>
        <w:t>Objectives:</w:t>
      </w:r>
    </w:p>
    <w:p w14:paraId="6C67FF5A" w14:textId="77777777" w:rsidR="00D152C4" w:rsidRPr="00340865" w:rsidRDefault="00D152C4" w:rsidP="00BC1DD8">
      <w:pPr>
        <w:pStyle w:val="BodyText1"/>
        <w:jc w:val="both"/>
        <w:rPr>
          <w:sz w:val="22"/>
          <w:szCs w:val="22"/>
        </w:rPr>
      </w:pPr>
      <w:r w:rsidRPr="00340865">
        <w:rPr>
          <w:sz w:val="22"/>
          <w:szCs w:val="22"/>
        </w:rPr>
        <w:t>This program is designed to provide instruction to prepare students in the routine, general and fluoroscopic procedures, special procedures, and use of specialized equipment and techniques. Graduates will be able to:</w:t>
      </w:r>
    </w:p>
    <w:p w14:paraId="6CBC1C86" w14:textId="77777777" w:rsidR="00D152C4" w:rsidRPr="00340865" w:rsidRDefault="00D152C4" w:rsidP="00D152C4">
      <w:pPr>
        <w:pStyle w:val="BodyText1"/>
        <w:rPr>
          <w:sz w:val="22"/>
          <w:szCs w:val="22"/>
        </w:rPr>
      </w:pPr>
    </w:p>
    <w:p w14:paraId="079F3233" w14:textId="77777777" w:rsidR="00D152C4" w:rsidRPr="00340865" w:rsidRDefault="00D152C4" w:rsidP="00D152C4">
      <w:pPr>
        <w:pStyle w:val="BodyText1"/>
        <w:numPr>
          <w:ilvl w:val="0"/>
          <w:numId w:val="40"/>
        </w:numPr>
        <w:rPr>
          <w:sz w:val="22"/>
          <w:szCs w:val="22"/>
        </w:rPr>
      </w:pPr>
      <w:r w:rsidRPr="00340865">
        <w:rPr>
          <w:sz w:val="22"/>
          <w:szCs w:val="22"/>
        </w:rPr>
        <w:t>Communicate within a healthcare setting.</w:t>
      </w:r>
    </w:p>
    <w:p w14:paraId="01558933" w14:textId="77777777" w:rsidR="00D152C4" w:rsidRPr="00340865" w:rsidRDefault="00D152C4" w:rsidP="00D152C4">
      <w:pPr>
        <w:pStyle w:val="BodyText1"/>
        <w:numPr>
          <w:ilvl w:val="1"/>
          <w:numId w:val="40"/>
        </w:numPr>
        <w:rPr>
          <w:sz w:val="22"/>
          <w:szCs w:val="22"/>
        </w:rPr>
      </w:pPr>
      <w:r w:rsidRPr="00340865">
        <w:rPr>
          <w:sz w:val="22"/>
          <w:szCs w:val="22"/>
        </w:rPr>
        <w:t>Student Learning Outcomes</w:t>
      </w:r>
    </w:p>
    <w:p w14:paraId="497D259F" w14:textId="77777777" w:rsidR="00D152C4" w:rsidRPr="00340865" w:rsidRDefault="00D152C4" w:rsidP="00D152C4">
      <w:pPr>
        <w:pStyle w:val="BodyText1"/>
        <w:numPr>
          <w:ilvl w:val="2"/>
          <w:numId w:val="40"/>
        </w:numPr>
        <w:rPr>
          <w:sz w:val="22"/>
          <w:szCs w:val="22"/>
        </w:rPr>
      </w:pPr>
      <w:r w:rsidRPr="00340865">
        <w:rPr>
          <w:sz w:val="22"/>
          <w:szCs w:val="22"/>
        </w:rPr>
        <w:t>Students will communicate with patients</w:t>
      </w:r>
    </w:p>
    <w:p w14:paraId="6119122A" w14:textId="77777777" w:rsidR="00D152C4" w:rsidRPr="00340865" w:rsidRDefault="00D152C4" w:rsidP="00D152C4">
      <w:pPr>
        <w:pStyle w:val="BodyText1"/>
        <w:numPr>
          <w:ilvl w:val="2"/>
          <w:numId w:val="40"/>
        </w:numPr>
        <w:rPr>
          <w:sz w:val="22"/>
          <w:szCs w:val="22"/>
        </w:rPr>
      </w:pPr>
      <w:r w:rsidRPr="00340865">
        <w:rPr>
          <w:sz w:val="22"/>
          <w:szCs w:val="22"/>
        </w:rPr>
        <w:t>Students will demonstrate entry-level communication readiness</w:t>
      </w:r>
    </w:p>
    <w:p w14:paraId="19DAAC8D" w14:textId="77777777" w:rsidR="00D152C4" w:rsidRPr="00340865" w:rsidRDefault="00D152C4" w:rsidP="00D152C4">
      <w:pPr>
        <w:pStyle w:val="BodyText1"/>
        <w:numPr>
          <w:ilvl w:val="2"/>
          <w:numId w:val="40"/>
        </w:numPr>
        <w:rPr>
          <w:sz w:val="22"/>
          <w:szCs w:val="22"/>
        </w:rPr>
      </w:pPr>
      <w:r w:rsidRPr="00340865">
        <w:rPr>
          <w:sz w:val="22"/>
          <w:szCs w:val="22"/>
        </w:rPr>
        <w:t>Students will communicate with members of the healthcare team</w:t>
      </w:r>
    </w:p>
    <w:p w14:paraId="751A6826" w14:textId="77777777" w:rsidR="00D152C4" w:rsidRPr="00340865" w:rsidRDefault="00D152C4" w:rsidP="00D152C4">
      <w:pPr>
        <w:pStyle w:val="BodyText1"/>
        <w:numPr>
          <w:ilvl w:val="0"/>
          <w:numId w:val="40"/>
        </w:numPr>
        <w:rPr>
          <w:sz w:val="22"/>
          <w:szCs w:val="22"/>
        </w:rPr>
      </w:pPr>
      <w:r w:rsidRPr="00340865">
        <w:rPr>
          <w:sz w:val="22"/>
          <w:szCs w:val="22"/>
        </w:rPr>
        <w:t>Apply critical thinking skills.</w:t>
      </w:r>
    </w:p>
    <w:p w14:paraId="111A6C39" w14:textId="77777777" w:rsidR="00D152C4" w:rsidRPr="00340865" w:rsidRDefault="00D152C4" w:rsidP="00D152C4">
      <w:pPr>
        <w:pStyle w:val="BodyText1"/>
        <w:numPr>
          <w:ilvl w:val="1"/>
          <w:numId w:val="40"/>
        </w:numPr>
        <w:rPr>
          <w:sz w:val="22"/>
          <w:szCs w:val="22"/>
        </w:rPr>
      </w:pPr>
      <w:r w:rsidRPr="00340865">
        <w:rPr>
          <w:sz w:val="22"/>
          <w:szCs w:val="22"/>
        </w:rPr>
        <w:t>Student Learning Outcomes</w:t>
      </w:r>
    </w:p>
    <w:p w14:paraId="3DB68845" w14:textId="77777777" w:rsidR="00D152C4" w:rsidRPr="00340865" w:rsidRDefault="00D152C4" w:rsidP="00D152C4">
      <w:pPr>
        <w:pStyle w:val="BodyText1"/>
        <w:numPr>
          <w:ilvl w:val="2"/>
          <w:numId w:val="40"/>
        </w:numPr>
        <w:rPr>
          <w:sz w:val="22"/>
          <w:szCs w:val="22"/>
        </w:rPr>
      </w:pPr>
      <w:r w:rsidRPr="00340865">
        <w:rPr>
          <w:sz w:val="22"/>
          <w:szCs w:val="22"/>
        </w:rPr>
        <w:t>Students will perform non-routine procedures</w:t>
      </w:r>
    </w:p>
    <w:p w14:paraId="1E96966F" w14:textId="77777777" w:rsidR="00D152C4" w:rsidRPr="00340865" w:rsidRDefault="00D152C4" w:rsidP="00D152C4">
      <w:pPr>
        <w:pStyle w:val="BodyText1"/>
        <w:numPr>
          <w:ilvl w:val="2"/>
          <w:numId w:val="40"/>
        </w:numPr>
        <w:rPr>
          <w:sz w:val="22"/>
          <w:szCs w:val="22"/>
        </w:rPr>
      </w:pPr>
      <w:r w:rsidRPr="00340865">
        <w:rPr>
          <w:sz w:val="22"/>
          <w:szCs w:val="22"/>
        </w:rPr>
        <w:t>Students will competently perform image evaluation and analysis</w:t>
      </w:r>
    </w:p>
    <w:p w14:paraId="1215F239" w14:textId="77777777" w:rsidR="00D152C4" w:rsidRPr="00340865" w:rsidRDefault="00D152C4" w:rsidP="00D152C4">
      <w:pPr>
        <w:pStyle w:val="BodyText1"/>
        <w:numPr>
          <w:ilvl w:val="2"/>
          <w:numId w:val="40"/>
        </w:numPr>
        <w:rPr>
          <w:sz w:val="22"/>
          <w:szCs w:val="22"/>
        </w:rPr>
      </w:pPr>
      <w:r w:rsidRPr="00340865">
        <w:rPr>
          <w:sz w:val="22"/>
          <w:szCs w:val="22"/>
        </w:rPr>
        <w:t>Students will demonstrate radiation safety considerations</w:t>
      </w:r>
    </w:p>
    <w:p w14:paraId="6EFA3CA3" w14:textId="77777777" w:rsidR="00D152C4" w:rsidRPr="00340865" w:rsidRDefault="00D152C4" w:rsidP="00D152C4">
      <w:pPr>
        <w:pStyle w:val="BodyText1"/>
        <w:numPr>
          <w:ilvl w:val="0"/>
          <w:numId w:val="40"/>
        </w:numPr>
        <w:rPr>
          <w:sz w:val="22"/>
          <w:szCs w:val="22"/>
        </w:rPr>
      </w:pPr>
      <w:r w:rsidRPr="00340865">
        <w:rPr>
          <w:sz w:val="22"/>
          <w:szCs w:val="22"/>
        </w:rPr>
        <w:t>Demonstrate professional and ethical behavior.</w:t>
      </w:r>
    </w:p>
    <w:p w14:paraId="10F52171" w14:textId="77777777" w:rsidR="00D152C4" w:rsidRPr="00340865" w:rsidRDefault="00D152C4" w:rsidP="00D152C4">
      <w:pPr>
        <w:pStyle w:val="BodyText1"/>
        <w:numPr>
          <w:ilvl w:val="1"/>
          <w:numId w:val="40"/>
        </w:numPr>
        <w:rPr>
          <w:sz w:val="22"/>
          <w:szCs w:val="22"/>
        </w:rPr>
      </w:pPr>
      <w:r w:rsidRPr="00340865">
        <w:rPr>
          <w:sz w:val="22"/>
          <w:szCs w:val="22"/>
        </w:rPr>
        <w:t>Student Learning Outcomes</w:t>
      </w:r>
    </w:p>
    <w:p w14:paraId="2710B901" w14:textId="77777777" w:rsidR="00D152C4" w:rsidRPr="00340865" w:rsidRDefault="00D152C4" w:rsidP="00D152C4">
      <w:pPr>
        <w:pStyle w:val="BodyText1"/>
        <w:numPr>
          <w:ilvl w:val="2"/>
          <w:numId w:val="40"/>
        </w:numPr>
        <w:rPr>
          <w:sz w:val="22"/>
          <w:szCs w:val="22"/>
        </w:rPr>
      </w:pPr>
      <w:r w:rsidRPr="00340865">
        <w:rPr>
          <w:sz w:val="22"/>
          <w:szCs w:val="22"/>
        </w:rPr>
        <w:t>Students will abide by professional policies</w:t>
      </w:r>
    </w:p>
    <w:p w14:paraId="479623BE" w14:textId="77777777" w:rsidR="00D152C4" w:rsidRPr="00340865" w:rsidRDefault="00D152C4" w:rsidP="00D152C4">
      <w:pPr>
        <w:pStyle w:val="BodyText1"/>
        <w:numPr>
          <w:ilvl w:val="2"/>
          <w:numId w:val="40"/>
        </w:numPr>
        <w:rPr>
          <w:sz w:val="22"/>
          <w:szCs w:val="22"/>
        </w:rPr>
      </w:pPr>
      <w:r w:rsidRPr="00340865">
        <w:rPr>
          <w:sz w:val="22"/>
          <w:szCs w:val="22"/>
        </w:rPr>
        <w:t>Students will exhibit ethical behavior</w:t>
      </w:r>
    </w:p>
    <w:p w14:paraId="65E61BB2" w14:textId="77777777" w:rsidR="00D152C4" w:rsidRPr="00340865" w:rsidRDefault="00D152C4" w:rsidP="00D152C4">
      <w:pPr>
        <w:pStyle w:val="BodyText1"/>
        <w:numPr>
          <w:ilvl w:val="0"/>
          <w:numId w:val="40"/>
        </w:numPr>
        <w:rPr>
          <w:sz w:val="22"/>
          <w:szCs w:val="22"/>
        </w:rPr>
      </w:pPr>
      <w:r w:rsidRPr="00340865">
        <w:rPr>
          <w:sz w:val="22"/>
          <w:szCs w:val="22"/>
        </w:rPr>
        <w:t>Demonstrate clinical competency.</w:t>
      </w:r>
    </w:p>
    <w:p w14:paraId="47C1562D" w14:textId="77777777" w:rsidR="00D152C4" w:rsidRPr="00340865" w:rsidRDefault="00D152C4" w:rsidP="00D152C4">
      <w:pPr>
        <w:pStyle w:val="BodyText1"/>
        <w:numPr>
          <w:ilvl w:val="1"/>
          <w:numId w:val="40"/>
        </w:numPr>
        <w:rPr>
          <w:sz w:val="22"/>
          <w:szCs w:val="22"/>
        </w:rPr>
      </w:pPr>
      <w:r w:rsidRPr="00340865">
        <w:rPr>
          <w:sz w:val="22"/>
          <w:szCs w:val="22"/>
        </w:rPr>
        <w:t>Student Learning Outcomes</w:t>
      </w:r>
    </w:p>
    <w:p w14:paraId="5F13E65F" w14:textId="77777777" w:rsidR="00D152C4" w:rsidRPr="00340865" w:rsidRDefault="00D152C4" w:rsidP="00D152C4">
      <w:pPr>
        <w:pStyle w:val="BodyText1"/>
        <w:numPr>
          <w:ilvl w:val="2"/>
          <w:numId w:val="40"/>
        </w:numPr>
        <w:rPr>
          <w:sz w:val="22"/>
          <w:szCs w:val="22"/>
        </w:rPr>
      </w:pPr>
      <w:r w:rsidRPr="00340865">
        <w:rPr>
          <w:sz w:val="22"/>
          <w:szCs w:val="22"/>
        </w:rPr>
        <w:t>Students will demonstrate readiness for clinical practice</w:t>
      </w:r>
    </w:p>
    <w:p w14:paraId="1979A52D" w14:textId="77777777" w:rsidR="00D152C4" w:rsidRPr="00340865" w:rsidRDefault="00D152C4" w:rsidP="00D152C4">
      <w:pPr>
        <w:pStyle w:val="BodyText1"/>
        <w:numPr>
          <w:ilvl w:val="2"/>
          <w:numId w:val="40"/>
        </w:numPr>
        <w:rPr>
          <w:sz w:val="22"/>
          <w:szCs w:val="22"/>
        </w:rPr>
      </w:pPr>
      <w:r w:rsidRPr="00340865">
        <w:rPr>
          <w:sz w:val="22"/>
          <w:szCs w:val="22"/>
        </w:rPr>
        <w:t>Students will achieve appropriate clinical competency level</w:t>
      </w:r>
    </w:p>
    <w:p w14:paraId="6AC280F1" w14:textId="77777777" w:rsidR="00D152C4" w:rsidRPr="00340865" w:rsidRDefault="00D152C4" w:rsidP="00D152C4">
      <w:pPr>
        <w:pStyle w:val="BodyText1"/>
        <w:rPr>
          <w:sz w:val="22"/>
          <w:szCs w:val="22"/>
        </w:rPr>
      </w:pPr>
    </w:p>
    <w:p w14:paraId="42D99656" w14:textId="77777777" w:rsidR="00D152C4" w:rsidRPr="00340865" w:rsidRDefault="00D152C4" w:rsidP="00BC1DD8">
      <w:pPr>
        <w:pStyle w:val="BodyText1"/>
        <w:jc w:val="both"/>
        <w:rPr>
          <w:sz w:val="22"/>
          <w:szCs w:val="22"/>
        </w:rPr>
      </w:pPr>
      <w:r w:rsidRPr="00340865">
        <w:rPr>
          <w:sz w:val="22"/>
          <w:szCs w:val="22"/>
        </w:rPr>
        <w:t>The Radiologic Technology program includes clinical rotation experiences for the students. These clinical rotation experiences provide students an opportunity to apply theory learned in the classroom to a health care setting through practical hands-on experience. Students will have the opportunity to integrate clinical competence, radiation safety, professional and ethical behavior and communication skills in keeping with the radiologic technologist’s scope of practice.</w:t>
      </w:r>
    </w:p>
    <w:p w14:paraId="30693397" w14:textId="77777777" w:rsidR="00D152C4" w:rsidRPr="00340865" w:rsidRDefault="00D152C4" w:rsidP="00BC1DD8">
      <w:pPr>
        <w:pStyle w:val="BodyText1"/>
        <w:jc w:val="both"/>
        <w:rPr>
          <w:sz w:val="22"/>
          <w:szCs w:val="22"/>
        </w:rPr>
      </w:pPr>
    </w:p>
    <w:p w14:paraId="4EECF33C" w14:textId="77777777" w:rsidR="00D152C4" w:rsidRPr="00340865" w:rsidRDefault="00D152C4" w:rsidP="00BC1DD8">
      <w:pPr>
        <w:pStyle w:val="BodyText1"/>
        <w:jc w:val="both"/>
        <w:rPr>
          <w:sz w:val="22"/>
          <w:szCs w:val="22"/>
        </w:rPr>
      </w:pPr>
      <w:r w:rsidRPr="00340865">
        <w:rPr>
          <w:sz w:val="22"/>
          <w:szCs w:val="22"/>
        </w:rPr>
        <w:t>Upon completion of the program, students will have obtained the necessary knowledge and skills to demonstrate the proper techniques required for employment in the field of radiologic technology.</w:t>
      </w:r>
    </w:p>
    <w:p w14:paraId="733C144B" w14:textId="77777777" w:rsidR="00D152C4" w:rsidRPr="00340865" w:rsidRDefault="00D152C4" w:rsidP="00D152C4">
      <w:pPr>
        <w:pStyle w:val="BodyText"/>
        <w:ind w:left="0" w:right="1319"/>
        <w:jc w:val="both"/>
        <w:rPr>
          <w:rFonts w:cstheme="minorHAnsi"/>
          <w:b/>
          <w:bCs/>
          <w:color w:val="000000" w:themeColor="text1"/>
          <w:szCs w:val="22"/>
        </w:rPr>
      </w:pPr>
      <w:r w:rsidRPr="00340865">
        <w:rPr>
          <w:rFonts w:cstheme="minorHAnsi"/>
          <w:b/>
          <w:bCs/>
          <w:szCs w:val="22"/>
        </w:rPr>
        <w:t>Prerequisites:</w:t>
      </w:r>
    </w:p>
    <w:p w14:paraId="62E376BB" w14:textId="77777777" w:rsidR="00D152C4" w:rsidRPr="00340865" w:rsidRDefault="00D152C4" w:rsidP="005156B9">
      <w:pPr>
        <w:pStyle w:val="ListParagraph"/>
        <w:widowControl w:val="0"/>
        <w:numPr>
          <w:ilvl w:val="0"/>
          <w:numId w:val="68"/>
        </w:numPr>
        <w:tabs>
          <w:tab w:val="left" w:pos="1405"/>
        </w:tabs>
        <w:autoSpaceDE w:val="0"/>
        <w:autoSpaceDN w:val="0"/>
        <w:spacing w:after="0"/>
        <w:contextualSpacing w:val="0"/>
        <w:jc w:val="both"/>
        <w:rPr>
          <w:rFonts w:cstheme="minorHAnsi"/>
          <w:color w:val="000000" w:themeColor="text1"/>
        </w:rPr>
      </w:pPr>
      <w:r w:rsidRPr="00340865">
        <w:rPr>
          <w:rFonts w:cstheme="minorHAnsi"/>
          <w:color w:val="000000" w:themeColor="text1"/>
        </w:rPr>
        <w:t>Have a high school diploma or GED</w:t>
      </w:r>
    </w:p>
    <w:p w14:paraId="4B4EDCF1" w14:textId="77777777" w:rsidR="00D152C4" w:rsidRPr="00340865" w:rsidRDefault="00D152C4" w:rsidP="005156B9">
      <w:pPr>
        <w:pStyle w:val="ListParagraph"/>
        <w:widowControl w:val="0"/>
        <w:numPr>
          <w:ilvl w:val="0"/>
          <w:numId w:val="68"/>
        </w:numPr>
        <w:tabs>
          <w:tab w:val="left" w:pos="1405"/>
        </w:tabs>
        <w:autoSpaceDE w:val="0"/>
        <w:autoSpaceDN w:val="0"/>
        <w:spacing w:before="1" w:after="0"/>
        <w:jc w:val="both"/>
        <w:rPr>
          <w:rFonts w:cstheme="minorHAnsi"/>
          <w:color w:val="000000" w:themeColor="text1"/>
        </w:rPr>
      </w:pPr>
      <w:r w:rsidRPr="00340865">
        <w:rPr>
          <w:rFonts w:cstheme="minorHAnsi"/>
          <w:color w:val="000000" w:themeColor="text1"/>
        </w:rPr>
        <w:t>Pass the entrance</w:t>
      </w:r>
      <w:r w:rsidRPr="00340865">
        <w:rPr>
          <w:rFonts w:cstheme="minorHAnsi"/>
          <w:color w:val="000000" w:themeColor="text1"/>
          <w:spacing w:val="-2"/>
        </w:rPr>
        <w:t xml:space="preserve"> </w:t>
      </w:r>
      <w:r w:rsidRPr="00340865">
        <w:rPr>
          <w:rFonts w:cstheme="minorHAnsi"/>
          <w:color w:val="000000" w:themeColor="text1"/>
        </w:rPr>
        <w:t>exam</w:t>
      </w:r>
    </w:p>
    <w:p w14:paraId="2B7EF0CE" w14:textId="77777777" w:rsidR="00D152C4" w:rsidRPr="00340865" w:rsidRDefault="00D152C4" w:rsidP="005156B9">
      <w:pPr>
        <w:pStyle w:val="ListParagraph"/>
        <w:numPr>
          <w:ilvl w:val="0"/>
          <w:numId w:val="68"/>
        </w:numPr>
        <w:rPr>
          <w:rFonts w:cstheme="minorHAnsi"/>
          <w:color w:val="000000" w:themeColor="text1"/>
        </w:rPr>
      </w:pPr>
      <w:r w:rsidRPr="00340865">
        <w:rPr>
          <w:rFonts w:cstheme="minorHAnsi"/>
          <w:color w:val="000000" w:themeColor="text1"/>
        </w:rPr>
        <w:t>Background check and drug screening, as applicable</w:t>
      </w:r>
    </w:p>
    <w:p w14:paraId="3FE8CDDA" w14:textId="77777777" w:rsidR="00D152C4" w:rsidRPr="00340865" w:rsidRDefault="00D152C4" w:rsidP="005156B9">
      <w:pPr>
        <w:pStyle w:val="ListParagraph"/>
        <w:widowControl w:val="0"/>
        <w:numPr>
          <w:ilvl w:val="0"/>
          <w:numId w:val="68"/>
        </w:numPr>
        <w:tabs>
          <w:tab w:val="left" w:pos="1405"/>
        </w:tabs>
        <w:autoSpaceDE w:val="0"/>
        <w:autoSpaceDN w:val="0"/>
        <w:spacing w:before="1" w:after="0"/>
        <w:jc w:val="both"/>
        <w:rPr>
          <w:rFonts w:cstheme="minorHAnsi"/>
          <w:color w:val="000000" w:themeColor="text1"/>
        </w:rPr>
      </w:pPr>
      <w:r w:rsidRPr="00340865">
        <w:rPr>
          <w:rFonts w:cstheme="minorHAnsi"/>
          <w:color w:val="000000" w:themeColor="text1"/>
        </w:rPr>
        <w:t>Successful completion of Natural Sciences, Mathematics, English and two additional pre-requisite general education courses with a minimum grade of “C” or higher</w:t>
      </w:r>
    </w:p>
    <w:p w14:paraId="612DF4D1" w14:textId="4237B343" w:rsidR="00D152C4" w:rsidRPr="00340865" w:rsidRDefault="00982987" w:rsidP="005156B9">
      <w:pPr>
        <w:pStyle w:val="ListParagraph"/>
        <w:widowControl w:val="0"/>
        <w:numPr>
          <w:ilvl w:val="0"/>
          <w:numId w:val="68"/>
        </w:numPr>
        <w:tabs>
          <w:tab w:val="left" w:pos="1405"/>
        </w:tabs>
        <w:autoSpaceDE w:val="0"/>
        <w:autoSpaceDN w:val="0"/>
        <w:spacing w:after="0"/>
        <w:contextualSpacing w:val="0"/>
        <w:jc w:val="both"/>
        <w:rPr>
          <w:rFonts w:cstheme="minorHAnsi"/>
          <w:color w:val="000000" w:themeColor="text1"/>
        </w:rPr>
      </w:pPr>
      <w:r w:rsidRPr="00340865">
        <w:rPr>
          <w:rFonts w:cstheme="minorHAnsi"/>
          <w:color w:val="000000" w:themeColor="text1"/>
        </w:rPr>
        <w:t>Cumulative grade average of 3.0 on a 4.</w:t>
      </w:r>
      <w:r w:rsidR="00BC1DD8" w:rsidRPr="00340865">
        <w:rPr>
          <w:rFonts w:cstheme="minorHAnsi"/>
          <w:color w:val="000000" w:themeColor="text1"/>
        </w:rPr>
        <w:t>0</w:t>
      </w:r>
      <w:r w:rsidRPr="00340865">
        <w:rPr>
          <w:rFonts w:cstheme="minorHAnsi"/>
          <w:color w:val="000000" w:themeColor="text1"/>
        </w:rPr>
        <w:t xml:space="preserve"> scale for all completed general education courses prior to entering the core portion of the program (RAD1010)</w:t>
      </w:r>
    </w:p>
    <w:p w14:paraId="3B15E0D9" w14:textId="77777777" w:rsidR="00D152C4" w:rsidRPr="00340865" w:rsidRDefault="00D152C4" w:rsidP="00D152C4">
      <w:pPr>
        <w:pStyle w:val="Heading4"/>
        <w:jc w:val="both"/>
        <w:rPr>
          <w:rFonts w:asciiTheme="minorHAnsi" w:hAnsiTheme="minorHAnsi" w:cstheme="minorHAnsi"/>
          <w:b w:val="0"/>
          <w:bCs w:val="0"/>
          <w:i w:val="0"/>
          <w:iCs w:val="0"/>
          <w:color w:val="auto"/>
        </w:rPr>
      </w:pPr>
      <w:r w:rsidRPr="00340865">
        <w:rPr>
          <w:rFonts w:asciiTheme="minorHAnsi" w:hAnsiTheme="minorHAnsi" w:cstheme="minorHAnsi"/>
          <w:i w:val="0"/>
          <w:iCs w:val="0"/>
          <w:color w:val="auto"/>
        </w:rPr>
        <w:t>Program Outline:</w:t>
      </w:r>
    </w:p>
    <w:p w14:paraId="515FC663" w14:textId="0EC3AB41" w:rsidR="00D152C4" w:rsidRPr="003B1EF7" w:rsidRDefault="00D152C4" w:rsidP="00D152C4">
      <w:pPr>
        <w:pStyle w:val="BodyText"/>
        <w:spacing w:line="276" w:lineRule="auto"/>
        <w:ind w:left="0" w:right="0"/>
        <w:jc w:val="both"/>
        <w:rPr>
          <w:rFonts w:cstheme="minorHAnsi"/>
          <w:i/>
          <w:iCs/>
          <w:szCs w:val="22"/>
        </w:rPr>
      </w:pPr>
      <w:r w:rsidRPr="00340865">
        <w:rPr>
          <w:rFonts w:cstheme="minorHAnsi"/>
          <w:szCs w:val="22"/>
        </w:rPr>
        <w:t>To receive an Associate</w:t>
      </w:r>
      <w:r w:rsidRPr="006D53F1">
        <w:rPr>
          <w:rFonts w:cstheme="minorHAnsi"/>
          <w:iCs/>
          <w:szCs w:val="22"/>
        </w:rPr>
        <w:t xml:space="preserve"> </w:t>
      </w:r>
      <w:r w:rsidR="00F36021">
        <w:rPr>
          <w:rFonts w:cstheme="minorHAnsi"/>
          <w:iCs/>
          <w:szCs w:val="22"/>
        </w:rPr>
        <w:t>of</w:t>
      </w:r>
      <w:r w:rsidRPr="006D53F1">
        <w:rPr>
          <w:rFonts w:cstheme="minorHAnsi"/>
          <w:iCs/>
          <w:szCs w:val="22"/>
        </w:rPr>
        <w:t xml:space="preserve"> Science Degree in Radiologic Technology, students must complete 61.0 semester credit hours in their major and 24.0 semester credit hours in general education courses for a total of 85.0 semester credit hours. This degree program can be completed in 24 months for full-time students.</w:t>
      </w:r>
    </w:p>
    <w:p w14:paraId="624AB0D5" w14:textId="77777777" w:rsidR="00D152C4" w:rsidRPr="00F608B8" w:rsidRDefault="00D152C4" w:rsidP="00D152C4">
      <w:pPr>
        <w:widowControl w:val="0"/>
        <w:spacing w:after="11" w:line="240" w:lineRule="auto"/>
        <w:jc w:val="both"/>
        <w:rPr>
          <w:rFonts w:ascii="Calibri" w:eastAsia="Calibri" w:hAnsi="Calibri" w:cs="Calibri"/>
          <w:iCs/>
        </w:rPr>
      </w:pPr>
      <w:r w:rsidRPr="00340865">
        <w:rPr>
          <w:rFonts w:ascii="Calibri" w:eastAsia="Calibri" w:hAnsi="Calibri" w:cs="Calibri"/>
          <w:b/>
          <w:i/>
        </w:rPr>
        <w:t>Radiologic Technology Major Courses</w:t>
      </w:r>
      <w:r w:rsidRPr="00F608B8">
        <w:rPr>
          <w:rFonts w:ascii="Calibri" w:eastAsia="Calibri" w:hAnsi="Calibri" w:cs="Calibri"/>
          <w:b/>
          <w:iCs/>
        </w:rPr>
        <w:t xml:space="preserve"> </w:t>
      </w:r>
      <w:r w:rsidRPr="00F608B8">
        <w:rPr>
          <w:rFonts w:ascii="Calibri" w:eastAsia="Calibri" w:hAnsi="Calibri" w:cs="Calibri"/>
          <w:iCs/>
        </w:rPr>
        <w:t>(61.0 credit hours)</w:t>
      </w:r>
    </w:p>
    <w:tbl>
      <w:tblPr>
        <w:tblW w:w="8040" w:type="dxa"/>
        <w:tblLayout w:type="fixed"/>
        <w:tblCellMar>
          <w:left w:w="0" w:type="dxa"/>
          <w:right w:w="0" w:type="dxa"/>
        </w:tblCellMar>
        <w:tblLook w:val="01E0" w:firstRow="1" w:lastRow="1" w:firstColumn="1" w:lastColumn="1" w:noHBand="0" w:noVBand="0"/>
      </w:tblPr>
      <w:tblGrid>
        <w:gridCol w:w="1158"/>
        <w:gridCol w:w="3794"/>
        <w:gridCol w:w="780"/>
        <w:gridCol w:w="2308"/>
      </w:tblGrid>
      <w:tr w:rsidR="00D152C4" w:rsidRPr="00F608B8" w14:paraId="6912B59A" w14:textId="77777777" w:rsidTr="00F7666D">
        <w:trPr>
          <w:trHeight w:val="270"/>
        </w:trPr>
        <w:tc>
          <w:tcPr>
            <w:tcW w:w="1158" w:type="dxa"/>
          </w:tcPr>
          <w:p w14:paraId="666ED8A8" w14:textId="038D9138" w:rsidR="00D152C4" w:rsidRPr="00F608B8" w:rsidRDefault="00D152C4" w:rsidP="00F7666D">
            <w:pPr>
              <w:widowControl w:val="0"/>
              <w:spacing w:after="0" w:line="251" w:lineRule="exact"/>
              <w:ind w:left="30"/>
              <w:rPr>
                <w:rFonts w:ascii="Calibri" w:eastAsia="Calibri" w:hAnsi="Calibri" w:cs="Calibri"/>
                <w:iCs/>
              </w:rPr>
            </w:pPr>
            <w:r w:rsidRPr="00F608B8">
              <w:rPr>
                <w:rFonts w:ascii="Calibri" w:eastAsia="Calibri" w:hAnsi="Calibri" w:cs="Calibri"/>
                <w:iCs/>
              </w:rPr>
              <w:t>RAD101</w:t>
            </w:r>
            <w:r w:rsidR="00F36021">
              <w:rPr>
                <w:rFonts w:ascii="Calibri" w:eastAsia="Calibri" w:hAnsi="Calibri" w:cs="Calibri"/>
                <w:iCs/>
              </w:rPr>
              <w:t>0</w:t>
            </w:r>
          </w:p>
        </w:tc>
        <w:tc>
          <w:tcPr>
            <w:tcW w:w="4574" w:type="dxa"/>
            <w:gridSpan w:val="2"/>
          </w:tcPr>
          <w:p w14:paraId="457A99D8" w14:textId="77777777" w:rsidR="00D152C4" w:rsidRPr="00F608B8" w:rsidRDefault="00D152C4" w:rsidP="00F7666D">
            <w:pPr>
              <w:widowControl w:val="0"/>
              <w:spacing w:after="0" w:line="251" w:lineRule="exact"/>
              <w:ind w:left="312"/>
              <w:rPr>
                <w:rFonts w:ascii="Calibri" w:eastAsia="Calibri" w:hAnsi="Calibri" w:cs="Calibri"/>
                <w:iCs/>
              </w:rPr>
            </w:pPr>
            <w:r w:rsidRPr="00F608B8">
              <w:rPr>
                <w:rFonts w:ascii="Calibri" w:eastAsia="Calibri" w:hAnsi="Calibri" w:cs="Calibri"/>
                <w:iCs/>
              </w:rPr>
              <w:t>Intro to Radiologic Technology</w:t>
            </w:r>
          </w:p>
        </w:tc>
        <w:tc>
          <w:tcPr>
            <w:tcW w:w="2308" w:type="dxa"/>
          </w:tcPr>
          <w:p w14:paraId="0B6CD421" w14:textId="77777777" w:rsidR="00D152C4" w:rsidRPr="00F608B8" w:rsidRDefault="00D152C4" w:rsidP="00F7666D">
            <w:pPr>
              <w:widowControl w:val="0"/>
              <w:spacing w:after="0" w:line="251"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2EE7D3A1" w14:textId="77777777" w:rsidTr="00F7666D">
        <w:trPr>
          <w:trHeight w:val="276"/>
        </w:trPr>
        <w:tc>
          <w:tcPr>
            <w:tcW w:w="1158" w:type="dxa"/>
          </w:tcPr>
          <w:p w14:paraId="0DCDB6F4" w14:textId="6908B216" w:rsidR="00D152C4" w:rsidRPr="00F608B8" w:rsidRDefault="00D152C4" w:rsidP="00F7666D">
            <w:pPr>
              <w:widowControl w:val="0"/>
              <w:spacing w:after="0" w:line="256" w:lineRule="exact"/>
              <w:ind w:left="30"/>
              <w:rPr>
                <w:rFonts w:ascii="Calibri" w:eastAsia="Calibri" w:hAnsi="Calibri" w:cs="Calibri"/>
                <w:iCs/>
              </w:rPr>
            </w:pPr>
            <w:r w:rsidRPr="00F608B8">
              <w:rPr>
                <w:rFonts w:ascii="Calibri" w:eastAsia="Calibri" w:hAnsi="Calibri" w:cs="Calibri"/>
                <w:iCs/>
              </w:rPr>
              <w:t>RAD102</w:t>
            </w:r>
            <w:r w:rsidR="00F36021">
              <w:rPr>
                <w:rFonts w:ascii="Calibri" w:eastAsia="Calibri" w:hAnsi="Calibri" w:cs="Calibri"/>
                <w:iCs/>
              </w:rPr>
              <w:t>0</w:t>
            </w:r>
          </w:p>
        </w:tc>
        <w:tc>
          <w:tcPr>
            <w:tcW w:w="4574" w:type="dxa"/>
            <w:gridSpan w:val="2"/>
          </w:tcPr>
          <w:p w14:paraId="27F07899"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Radiologic Imaging</w:t>
            </w:r>
          </w:p>
        </w:tc>
        <w:tc>
          <w:tcPr>
            <w:tcW w:w="2308" w:type="dxa"/>
          </w:tcPr>
          <w:p w14:paraId="4F4F43C6"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7FEC2B82" w14:textId="77777777" w:rsidTr="00F7666D">
        <w:trPr>
          <w:trHeight w:val="276"/>
        </w:trPr>
        <w:tc>
          <w:tcPr>
            <w:tcW w:w="1158" w:type="dxa"/>
          </w:tcPr>
          <w:p w14:paraId="0EAE9305" w14:textId="0DA4DE4C" w:rsidR="00D152C4" w:rsidRPr="00F608B8" w:rsidRDefault="00D152C4" w:rsidP="00F7666D">
            <w:pPr>
              <w:widowControl w:val="0"/>
              <w:spacing w:after="0" w:line="256" w:lineRule="exact"/>
              <w:ind w:left="30"/>
              <w:rPr>
                <w:rFonts w:ascii="Calibri" w:eastAsia="Calibri" w:hAnsi="Calibri" w:cs="Calibri"/>
                <w:iCs/>
              </w:rPr>
            </w:pPr>
            <w:r w:rsidRPr="00F608B8">
              <w:rPr>
                <w:rFonts w:ascii="Calibri" w:eastAsia="Calibri" w:hAnsi="Calibri" w:cs="Calibri"/>
                <w:iCs/>
              </w:rPr>
              <w:t>RAD103</w:t>
            </w:r>
            <w:r w:rsidR="00F36021">
              <w:rPr>
                <w:rFonts w:ascii="Calibri" w:eastAsia="Calibri" w:hAnsi="Calibri" w:cs="Calibri"/>
                <w:iCs/>
              </w:rPr>
              <w:t>0</w:t>
            </w:r>
          </w:p>
        </w:tc>
        <w:tc>
          <w:tcPr>
            <w:tcW w:w="4574" w:type="dxa"/>
            <w:gridSpan w:val="2"/>
          </w:tcPr>
          <w:p w14:paraId="5A4ADDE3"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Radiologic Science I</w:t>
            </w:r>
          </w:p>
        </w:tc>
        <w:tc>
          <w:tcPr>
            <w:tcW w:w="2308" w:type="dxa"/>
          </w:tcPr>
          <w:p w14:paraId="052F3AB7"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0F5A50FD" w14:textId="77777777" w:rsidTr="00F7666D">
        <w:trPr>
          <w:trHeight w:val="276"/>
        </w:trPr>
        <w:tc>
          <w:tcPr>
            <w:tcW w:w="1158" w:type="dxa"/>
          </w:tcPr>
          <w:p w14:paraId="224E20CD" w14:textId="08F0B718" w:rsidR="00D152C4" w:rsidRPr="00F608B8" w:rsidRDefault="00D152C4" w:rsidP="00F7666D">
            <w:pPr>
              <w:widowControl w:val="0"/>
              <w:spacing w:after="0" w:line="256" w:lineRule="exact"/>
              <w:ind w:left="30"/>
              <w:rPr>
                <w:rFonts w:ascii="Calibri" w:eastAsia="Calibri" w:hAnsi="Calibri" w:cs="Calibri"/>
                <w:iCs/>
              </w:rPr>
            </w:pPr>
            <w:r w:rsidRPr="00F608B8">
              <w:rPr>
                <w:rFonts w:ascii="Calibri" w:eastAsia="Calibri" w:hAnsi="Calibri" w:cs="Calibri"/>
                <w:iCs/>
              </w:rPr>
              <w:t>RAD104</w:t>
            </w:r>
            <w:r w:rsidR="00F36021">
              <w:rPr>
                <w:rFonts w:ascii="Calibri" w:eastAsia="Calibri" w:hAnsi="Calibri" w:cs="Calibri"/>
                <w:iCs/>
              </w:rPr>
              <w:t>0</w:t>
            </w:r>
          </w:p>
        </w:tc>
        <w:tc>
          <w:tcPr>
            <w:tcW w:w="4574" w:type="dxa"/>
            <w:gridSpan w:val="2"/>
          </w:tcPr>
          <w:p w14:paraId="2A4D14A4"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Radiologic Science II</w:t>
            </w:r>
          </w:p>
        </w:tc>
        <w:tc>
          <w:tcPr>
            <w:tcW w:w="2308" w:type="dxa"/>
          </w:tcPr>
          <w:p w14:paraId="6A1DABF2"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05B4B4E6" w14:textId="77777777" w:rsidTr="00F7666D">
        <w:trPr>
          <w:trHeight w:val="275"/>
        </w:trPr>
        <w:tc>
          <w:tcPr>
            <w:tcW w:w="1158" w:type="dxa"/>
          </w:tcPr>
          <w:p w14:paraId="16E1A6DF" w14:textId="15ACD103" w:rsidR="00D152C4" w:rsidRPr="00F608B8" w:rsidRDefault="00D152C4" w:rsidP="00F7666D">
            <w:pPr>
              <w:widowControl w:val="0"/>
              <w:spacing w:after="0" w:line="256" w:lineRule="exact"/>
              <w:ind w:left="30"/>
              <w:rPr>
                <w:rFonts w:ascii="Calibri" w:eastAsia="Calibri" w:hAnsi="Calibri" w:cs="Calibri"/>
                <w:iCs/>
              </w:rPr>
            </w:pPr>
            <w:r w:rsidRPr="00F608B8">
              <w:rPr>
                <w:rFonts w:ascii="Calibri" w:eastAsia="Calibri" w:hAnsi="Calibri" w:cs="Calibri"/>
                <w:iCs/>
              </w:rPr>
              <w:t>RAD105</w:t>
            </w:r>
            <w:r w:rsidR="00F36021">
              <w:rPr>
                <w:rFonts w:ascii="Calibri" w:eastAsia="Calibri" w:hAnsi="Calibri" w:cs="Calibri"/>
                <w:iCs/>
              </w:rPr>
              <w:t>0</w:t>
            </w:r>
          </w:p>
        </w:tc>
        <w:tc>
          <w:tcPr>
            <w:tcW w:w="4574" w:type="dxa"/>
            <w:gridSpan w:val="2"/>
          </w:tcPr>
          <w:p w14:paraId="69CB6BE3"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w:t>
            </w:r>
          </w:p>
        </w:tc>
        <w:tc>
          <w:tcPr>
            <w:tcW w:w="2308" w:type="dxa"/>
          </w:tcPr>
          <w:p w14:paraId="3BF6CA1E"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69213AB7" w14:textId="77777777" w:rsidTr="00F7666D">
        <w:trPr>
          <w:trHeight w:val="276"/>
        </w:trPr>
        <w:tc>
          <w:tcPr>
            <w:tcW w:w="1158" w:type="dxa"/>
          </w:tcPr>
          <w:p w14:paraId="008C806C" w14:textId="21DB29E5" w:rsidR="00D152C4" w:rsidRPr="00F608B8" w:rsidRDefault="00D152C4" w:rsidP="00F7666D">
            <w:pPr>
              <w:widowControl w:val="0"/>
              <w:spacing w:after="0" w:line="256" w:lineRule="exact"/>
              <w:ind w:left="30"/>
              <w:rPr>
                <w:rFonts w:ascii="Calibri" w:eastAsia="Calibri" w:hAnsi="Calibri" w:cs="Calibri"/>
                <w:iCs/>
              </w:rPr>
            </w:pPr>
            <w:r w:rsidRPr="00F608B8">
              <w:rPr>
                <w:rFonts w:ascii="Calibri" w:eastAsia="Calibri" w:hAnsi="Calibri" w:cs="Calibri"/>
                <w:iCs/>
              </w:rPr>
              <w:t>RAD106</w:t>
            </w:r>
            <w:r w:rsidR="00F36021">
              <w:rPr>
                <w:rFonts w:ascii="Calibri" w:eastAsia="Calibri" w:hAnsi="Calibri" w:cs="Calibri"/>
                <w:iCs/>
              </w:rPr>
              <w:t>0</w:t>
            </w:r>
          </w:p>
        </w:tc>
        <w:tc>
          <w:tcPr>
            <w:tcW w:w="4574" w:type="dxa"/>
            <w:gridSpan w:val="2"/>
          </w:tcPr>
          <w:p w14:paraId="292770CC"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II</w:t>
            </w:r>
          </w:p>
        </w:tc>
        <w:tc>
          <w:tcPr>
            <w:tcW w:w="2308" w:type="dxa"/>
          </w:tcPr>
          <w:p w14:paraId="691F197A"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1FC1F44D" w14:textId="77777777" w:rsidTr="00F7666D">
        <w:trPr>
          <w:trHeight w:val="276"/>
        </w:trPr>
        <w:tc>
          <w:tcPr>
            <w:tcW w:w="1158" w:type="dxa"/>
          </w:tcPr>
          <w:p w14:paraId="3AD67B76" w14:textId="6FE30CCE" w:rsidR="00D152C4" w:rsidRPr="00F608B8" w:rsidRDefault="00D152C4" w:rsidP="00F7666D">
            <w:pPr>
              <w:widowControl w:val="0"/>
              <w:spacing w:after="0" w:line="256" w:lineRule="exact"/>
              <w:ind w:left="30"/>
              <w:rPr>
                <w:rFonts w:ascii="Calibri" w:eastAsia="Calibri" w:hAnsi="Calibri" w:cs="Calibri"/>
                <w:iCs/>
              </w:rPr>
            </w:pPr>
            <w:r w:rsidRPr="00F608B8">
              <w:rPr>
                <w:rFonts w:ascii="Calibri" w:eastAsia="Calibri" w:hAnsi="Calibri" w:cs="Calibri"/>
                <w:iCs/>
              </w:rPr>
              <w:t>RAD107</w:t>
            </w:r>
            <w:r w:rsidR="00F36021">
              <w:rPr>
                <w:rFonts w:ascii="Calibri" w:eastAsia="Calibri" w:hAnsi="Calibri" w:cs="Calibri"/>
                <w:iCs/>
              </w:rPr>
              <w:t>0</w:t>
            </w:r>
          </w:p>
        </w:tc>
        <w:tc>
          <w:tcPr>
            <w:tcW w:w="4574" w:type="dxa"/>
            <w:gridSpan w:val="2"/>
          </w:tcPr>
          <w:p w14:paraId="514B36CE"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III</w:t>
            </w:r>
          </w:p>
        </w:tc>
        <w:tc>
          <w:tcPr>
            <w:tcW w:w="2308" w:type="dxa"/>
          </w:tcPr>
          <w:p w14:paraId="4D826DFA"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218166F1" w14:textId="77777777" w:rsidTr="00F7666D">
        <w:trPr>
          <w:trHeight w:val="276"/>
        </w:trPr>
        <w:tc>
          <w:tcPr>
            <w:tcW w:w="1158" w:type="dxa"/>
          </w:tcPr>
          <w:p w14:paraId="6EC5F7B3" w14:textId="746F3A23" w:rsidR="00D152C4" w:rsidRPr="00F608B8" w:rsidRDefault="00D152C4" w:rsidP="00F7666D">
            <w:pPr>
              <w:widowControl w:val="0"/>
              <w:spacing w:after="0" w:line="256" w:lineRule="exact"/>
              <w:ind w:left="30"/>
              <w:rPr>
                <w:rFonts w:ascii="Calibri" w:eastAsia="Calibri" w:hAnsi="Calibri" w:cs="Calibri"/>
                <w:iCs/>
              </w:rPr>
            </w:pPr>
            <w:r w:rsidRPr="00F608B8">
              <w:rPr>
                <w:rFonts w:ascii="Calibri" w:eastAsia="Calibri" w:hAnsi="Calibri" w:cs="Calibri"/>
                <w:iCs/>
              </w:rPr>
              <w:t>RAD108</w:t>
            </w:r>
            <w:r w:rsidR="00F36021">
              <w:rPr>
                <w:rFonts w:ascii="Calibri" w:eastAsia="Calibri" w:hAnsi="Calibri" w:cs="Calibri"/>
                <w:iCs/>
              </w:rPr>
              <w:t>0</w:t>
            </w:r>
          </w:p>
        </w:tc>
        <w:tc>
          <w:tcPr>
            <w:tcW w:w="4574" w:type="dxa"/>
            <w:gridSpan w:val="2"/>
          </w:tcPr>
          <w:p w14:paraId="3BBC840A"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IV</w:t>
            </w:r>
          </w:p>
        </w:tc>
        <w:tc>
          <w:tcPr>
            <w:tcW w:w="2308" w:type="dxa"/>
          </w:tcPr>
          <w:p w14:paraId="4A2250C5"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02D409E9" w14:textId="77777777" w:rsidTr="00F7666D">
        <w:trPr>
          <w:trHeight w:val="275"/>
        </w:trPr>
        <w:tc>
          <w:tcPr>
            <w:tcW w:w="1158" w:type="dxa"/>
          </w:tcPr>
          <w:p w14:paraId="7C56E910" w14:textId="6A1641EE" w:rsidR="00D152C4" w:rsidRPr="00F608B8" w:rsidRDefault="00D152C4" w:rsidP="00F7666D">
            <w:pPr>
              <w:widowControl w:val="0"/>
              <w:spacing w:after="0" w:line="256" w:lineRule="exact"/>
              <w:ind w:left="30"/>
              <w:rPr>
                <w:rFonts w:ascii="Calibri" w:eastAsia="Calibri" w:hAnsi="Calibri" w:cs="Calibri"/>
                <w:iCs/>
              </w:rPr>
            </w:pPr>
            <w:r w:rsidRPr="00F608B8">
              <w:rPr>
                <w:rFonts w:ascii="Calibri" w:eastAsia="Calibri" w:hAnsi="Calibri" w:cs="Calibri"/>
                <w:iCs/>
              </w:rPr>
              <w:t>RAD209</w:t>
            </w:r>
            <w:r w:rsidR="00F36021">
              <w:rPr>
                <w:rFonts w:ascii="Calibri" w:eastAsia="Calibri" w:hAnsi="Calibri" w:cs="Calibri"/>
                <w:iCs/>
              </w:rPr>
              <w:t>0</w:t>
            </w:r>
          </w:p>
        </w:tc>
        <w:tc>
          <w:tcPr>
            <w:tcW w:w="4574" w:type="dxa"/>
            <w:gridSpan w:val="2"/>
          </w:tcPr>
          <w:p w14:paraId="2D380FE3"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Advanced Radiologic Imaging</w:t>
            </w:r>
          </w:p>
        </w:tc>
        <w:tc>
          <w:tcPr>
            <w:tcW w:w="2308" w:type="dxa"/>
          </w:tcPr>
          <w:p w14:paraId="5AC641B8"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4C0A9DF9" w14:textId="77777777" w:rsidTr="00F7666D">
        <w:trPr>
          <w:trHeight w:val="275"/>
        </w:trPr>
        <w:tc>
          <w:tcPr>
            <w:tcW w:w="1158" w:type="dxa"/>
          </w:tcPr>
          <w:p w14:paraId="1B8CEFDC" w14:textId="72EC32FB" w:rsidR="00D152C4" w:rsidRPr="00F608B8" w:rsidRDefault="00D152C4" w:rsidP="00F7666D">
            <w:pPr>
              <w:widowControl w:val="0"/>
              <w:spacing w:after="0" w:line="256" w:lineRule="exact"/>
              <w:ind w:left="30"/>
              <w:rPr>
                <w:rFonts w:ascii="Calibri" w:eastAsia="Calibri" w:hAnsi="Calibri" w:cs="Calibri"/>
                <w:iCs/>
              </w:rPr>
            </w:pPr>
            <w:r w:rsidRPr="00F608B8">
              <w:rPr>
                <w:rFonts w:ascii="Calibri" w:eastAsia="Calibri" w:hAnsi="Calibri" w:cs="Calibri"/>
                <w:iCs/>
              </w:rPr>
              <w:t>RAD210</w:t>
            </w:r>
            <w:r w:rsidR="00F36021">
              <w:rPr>
                <w:rFonts w:ascii="Calibri" w:eastAsia="Calibri" w:hAnsi="Calibri" w:cs="Calibri"/>
                <w:iCs/>
              </w:rPr>
              <w:t>0</w:t>
            </w:r>
          </w:p>
        </w:tc>
        <w:tc>
          <w:tcPr>
            <w:tcW w:w="4574" w:type="dxa"/>
            <w:gridSpan w:val="2"/>
          </w:tcPr>
          <w:p w14:paraId="08DA97F4"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Advanced Pathophysiologic Imaging</w:t>
            </w:r>
          </w:p>
        </w:tc>
        <w:tc>
          <w:tcPr>
            <w:tcW w:w="2308" w:type="dxa"/>
          </w:tcPr>
          <w:p w14:paraId="45042BA1"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48207127" w14:textId="77777777" w:rsidTr="00F7666D">
        <w:trPr>
          <w:trHeight w:val="275"/>
        </w:trPr>
        <w:tc>
          <w:tcPr>
            <w:tcW w:w="1158" w:type="dxa"/>
          </w:tcPr>
          <w:p w14:paraId="4E5B352B" w14:textId="6A6CBA1F" w:rsidR="00D152C4" w:rsidRPr="00F608B8" w:rsidRDefault="00D152C4" w:rsidP="00F7666D">
            <w:pPr>
              <w:widowControl w:val="0"/>
              <w:spacing w:after="0" w:line="256" w:lineRule="exact"/>
              <w:ind w:left="30"/>
              <w:rPr>
                <w:rFonts w:ascii="Calibri" w:eastAsia="Calibri" w:hAnsi="Calibri" w:cs="Calibri"/>
                <w:iCs/>
              </w:rPr>
            </w:pPr>
            <w:r w:rsidRPr="00F608B8">
              <w:rPr>
                <w:rFonts w:ascii="Calibri" w:eastAsia="Calibri" w:hAnsi="Calibri" w:cs="Calibri"/>
                <w:iCs/>
              </w:rPr>
              <w:t>RAD111</w:t>
            </w:r>
            <w:r w:rsidR="00F36021">
              <w:rPr>
                <w:rFonts w:ascii="Calibri" w:eastAsia="Calibri" w:hAnsi="Calibri" w:cs="Calibri"/>
                <w:iCs/>
              </w:rPr>
              <w:t>0</w:t>
            </w:r>
          </w:p>
        </w:tc>
        <w:tc>
          <w:tcPr>
            <w:tcW w:w="4574" w:type="dxa"/>
            <w:gridSpan w:val="2"/>
          </w:tcPr>
          <w:p w14:paraId="1C13990D"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Clinical Rotation I</w:t>
            </w:r>
          </w:p>
        </w:tc>
        <w:tc>
          <w:tcPr>
            <w:tcW w:w="2308" w:type="dxa"/>
          </w:tcPr>
          <w:p w14:paraId="36E346D0"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3.5 credit hours</w:t>
            </w:r>
          </w:p>
        </w:tc>
      </w:tr>
      <w:tr w:rsidR="00D152C4" w:rsidRPr="00F608B8" w14:paraId="12C7B9B9" w14:textId="77777777" w:rsidTr="00F7666D">
        <w:trPr>
          <w:trHeight w:val="270"/>
        </w:trPr>
        <w:tc>
          <w:tcPr>
            <w:tcW w:w="1158" w:type="dxa"/>
          </w:tcPr>
          <w:p w14:paraId="1FA1CBF9" w14:textId="682D29AD" w:rsidR="00D152C4" w:rsidRPr="00F608B8" w:rsidRDefault="00D152C4" w:rsidP="00F7666D">
            <w:pPr>
              <w:widowControl w:val="0"/>
              <w:spacing w:after="0" w:line="251" w:lineRule="exact"/>
              <w:ind w:left="30"/>
              <w:rPr>
                <w:rFonts w:ascii="Calibri" w:eastAsia="Calibri" w:hAnsi="Calibri" w:cs="Calibri"/>
                <w:iCs/>
              </w:rPr>
            </w:pPr>
            <w:r w:rsidRPr="00F608B8">
              <w:rPr>
                <w:rFonts w:ascii="Calibri" w:eastAsia="Calibri" w:hAnsi="Calibri" w:cs="Calibri"/>
                <w:iCs/>
              </w:rPr>
              <w:t>RAD112</w:t>
            </w:r>
            <w:r w:rsidR="00F36021">
              <w:rPr>
                <w:rFonts w:ascii="Calibri" w:eastAsia="Calibri" w:hAnsi="Calibri" w:cs="Calibri"/>
                <w:iCs/>
              </w:rPr>
              <w:t>0</w:t>
            </w:r>
          </w:p>
        </w:tc>
        <w:tc>
          <w:tcPr>
            <w:tcW w:w="4574" w:type="dxa"/>
            <w:gridSpan w:val="2"/>
          </w:tcPr>
          <w:p w14:paraId="1D1ACB07" w14:textId="77777777" w:rsidR="00D152C4" w:rsidRPr="00F608B8" w:rsidRDefault="00D152C4" w:rsidP="00F7666D">
            <w:pPr>
              <w:widowControl w:val="0"/>
              <w:spacing w:after="0" w:line="251" w:lineRule="exact"/>
              <w:ind w:left="312"/>
              <w:rPr>
                <w:rFonts w:ascii="Calibri" w:eastAsia="Calibri" w:hAnsi="Calibri" w:cs="Calibri"/>
                <w:iCs/>
              </w:rPr>
            </w:pPr>
            <w:r w:rsidRPr="00F608B8">
              <w:rPr>
                <w:rFonts w:ascii="Calibri" w:eastAsia="Calibri" w:hAnsi="Calibri" w:cs="Calibri"/>
                <w:iCs/>
              </w:rPr>
              <w:t>Clinical Rotation II</w:t>
            </w:r>
          </w:p>
        </w:tc>
        <w:tc>
          <w:tcPr>
            <w:tcW w:w="2308" w:type="dxa"/>
          </w:tcPr>
          <w:p w14:paraId="27EB8E88" w14:textId="77777777" w:rsidR="00D152C4" w:rsidRPr="00F608B8" w:rsidRDefault="00D152C4" w:rsidP="00F7666D">
            <w:pPr>
              <w:widowControl w:val="0"/>
              <w:spacing w:after="0" w:line="251" w:lineRule="exact"/>
              <w:ind w:right="29"/>
              <w:rPr>
                <w:rFonts w:ascii="Calibri" w:eastAsia="Calibri" w:hAnsi="Calibri" w:cs="Calibri"/>
                <w:iCs/>
              </w:rPr>
            </w:pPr>
            <w:r w:rsidRPr="00F608B8">
              <w:rPr>
                <w:rFonts w:ascii="Calibri" w:eastAsia="Calibri" w:hAnsi="Calibri" w:cs="Calibri"/>
                <w:iCs/>
              </w:rPr>
              <w:t>3.5 credit hours</w:t>
            </w:r>
          </w:p>
        </w:tc>
      </w:tr>
      <w:tr w:rsidR="00D152C4" w:rsidRPr="00F608B8" w14:paraId="68BE5244" w14:textId="77777777" w:rsidTr="00F7666D">
        <w:trPr>
          <w:trHeight w:val="271"/>
        </w:trPr>
        <w:tc>
          <w:tcPr>
            <w:tcW w:w="1158" w:type="dxa"/>
          </w:tcPr>
          <w:p w14:paraId="132C982C" w14:textId="27A4B9B3" w:rsidR="00D152C4" w:rsidRPr="00F608B8" w:rsidRDefault="00D152C4" w:rsidP="00F7666D">
            <w:pPr>
              <w:widowControl w:val="0"/>
              <w:spacing w:after="0" w:line="251" w:lineRule="exact"/>
              <w:ind w:left="30"/>
              <w:rPr>
                <w:rFonts w:ascii="Calibri" w:eastAsia="Calibri" w:hAnsi="Calibri" w:cs="Calibri"/>
                <w:iCs/>
              </w:rPr>
            </w:pPr>
            <w:r w:rsidRPr="00F608B8">
              <w:rPr>
                <w:rFonts w:ascii="Calibri" w:eastAsia="Calibri" w:hAnsi="Calibri" w:cs="Calibri"/>
                <w:iCs/>
              </w:rPr>
              <w:t>RAD113</w:t>
            </w:r>
            <w:r w:rsidR="00F36021">
              <w:rPr>
                <w:rFonts w:ascii="Calibri" w:eastAsia="Calibri" w:hAnsi="Calibri" w:cs="Calibri"/>
                <w:iCs/>
              </w:rPr>
              <w:t>0</w:t>
            </w:r>
          </w:p>
        </w:tc>
        <w:tc>
          <w:tcPr>
            <w:tcW w:w="3794" w:type="dxa"/>
          </w:tcPr>
          <w:p w14:paraId="30D678AC" w14:textId="77777777" w:rsidR="00D152C4" w:rsidRPr="00F608B8" w:rsidRDefault="00D152C4" w:rsidP="00F7666D">
            <w:pPr>
              <w:widowControl w:val="0"/>
              <w:spacing w:after="0" w:line="251" w:lineRule="exact"/>
              <w:ind w:left="312"/>
              <w:rPr>
                <w:rFonts w:ascii="Calibri" w:eastAsia="Calibri" w:hAnsi="Calibri" w:cs="Calibri"/>
                <w:iCs/>
              </w:rPr>
            </w:pPr>
            <w:r w:rsidRPr="00F608B8">
              <w:rPr>
                <w:rFonts w:ascii="Calibri" w:eastAsia="Calibri" w:hAnsi="Calibri" w:cs="Calibri"/>
                <w:iCs/>
              </w:rPr>
              <w:t>Clinical Rotation III</w:t>
            </w:r>
          </w:p>
        </w:tc>
        <w:tc>
          <w:tcPr>
            <w:tcW w:w="3088" w:type="dxa"/>
            <w:gridSpan w:val="2"/>
          </w:tcPr>
          <w:p w14:paraId="2EE02A2A" w14:textId="77777777" w:rsidR="00D152C4" w:rsidRPr="00F608B8" w:rsidRDefault="00D152C4" w:rsidP="00F7666D">
            <w:pPr>
              <w:widowControl w:val="0"/>
              <w:spacing w:after="0" w:line="251" w:lineRule="exact"/>
              <w:ind w:right="30"/>
              <w:jc w:val="center"/>
              <w:rPr>
                <w:rFonts w:ascii="Calibri" w:eastAsia="Calibri" w:hAnsi="Calibri" w:cs="Calibri"/>
                <w:iCs/>
              </w:rPr>
            </w:pPr>
            <w:r w:rsidRPr="00F608B8">
              <w:rPr>
                <w:rFonts w:ascii="Calibri" w:eastAsia="Calibri" w:hAnsi="Calibri" w:cs="Calibri"/>
                <w:iCs/>
              </w:rPr>
              <w:t>3.5 credit hours</w:t>
            </w:r>
          </w:p>
        </w:tc>
      </w:tr>
      <w:tr w:rsidR="00D152C4" w:rsidRPr="00F608B8" w14:paraId="5437A887" w14:textId="77777777" w:rsidTr="00F7666D">
        <w:trPr>
          <w:trHeight w:val="276"/>
        </w:trPr>
        <w:tc>
          <w:tcPr>
            <w:tcW w:w="1158" w:type="dxa"/>
          </w:tcPr>
          <w:p w14:paraId="6866DFB4" w14:textId="7574D86C" w:rsidR="00D152C4" w:rsidRPr="00F608B8" w:rsidRDefault="00D152C4" w:rsidP="00F7666D">
            <w:pPr>
              <w:widowControl w:val="0"/>
              <w:spacing w:after="0" w:line="256" w:lineRule="exact"/>
              <w:ind w:left="30"/>
              <w:rPr>
                <w:rFonts w:ascii="Calibri" w:eastAsia="Calibri" w:hAnsi="Calibri" w:cs="Calibri"/>
                <w:iCs/>
              </w:rPr>
            </w:pPr>
            <w:r w:rsidRPr="00F608B8">
              <w:rPr>
                <w:rFonts w:ascii="Calibri" w:eastAsia="Calibri" w:hAnsi="Calibri" w:cs="Calibri"/>
                <w:iCs/>
              </w:rPr>
              <w:t>RAD114</w:t>
            </w:r>
            <w:r w:rsidR="00F36021">
              <w:rPr>
                <w:rFonts w:ascii="Calibri" w:eastAsia="Calibri" w:hAnsi="Calibri" w:cs="Calibri"/>
                <w:iCs/>
              </w:rPr>
              <w:t>0</w:t>
            </w:r>
          </w:p>
        </w:tc>
        <w:tc>
          <w:tcPr>
            <w:tcW w:w="3794" w:type="dxa"/>
          </w:tcPr>
          <w:p w14:paraId="4DA0F6E6"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Clinical Rotation IV</w:t>
            </w:r>
          </w:p>
        </w:tc>
        <w:tc>
          <w:tcPr>
            <w:tcW w:w="3088" w:type="dxa"/>
            <w:gridSpan w:val="2"/>
          </w:tcPr>
          <w:p w14:paraId="332CAEB8" w14:textId="77777777" w:rsidR="00D152C4" w:rsidRPr="00F608B8" w:rsidRDefault="00D152C4" w:rsidP="00F7666D">
            <w:pPr>
              <w:widowControl w:val="0"/>
              <w:spacing w:after="0" w:line="256" w:lineRule="exact"/>
              <w:ind w:right="30"/>
              <w:jc w:val="center"/>
              <w:rPr>
                <w:rFonts w:ascii="Calibri" w:eastAsia="Calibri" w:hAnsi="Calibri" w:cs="Calibri"/>
                <w:iCs/>
              </w:rPr>
            </w:pPr>
            <w:r w:rsidRPr="00F608B8">
              <w:rPr>
                <w:rFonts w:ascii="Calibri" w:eastAsia="Calibri" w:hAnsi="Calibri" w:cs="Calibri"/>
                <w:iCs/>
              </w:rPr>
              <w:t>3.5 credit hours</w:t>
            </w:r>
          </w:p>
        </w:tc>
      </w:tr>
      <w:tr w:rsidR="00D152C4" w:rsidRPr="00F608B8" w14:paraId="5E99074B" w14:textId="77777777" w:rsidTr="00F7666D">
        <w:trPr>
          <w:trHeight w:val="276"/>
        </w:trPr>
        <w:tc>
          <w:tcPr>
            <w:tcW w:w="1158" w:type="dxa"/>
          </w:tcPr>
          <w:p w14:paraId="76491B28" w14:textId="1E9FA39E" w:rsidR="00D152C4" w:rsidRPr="00F608B8" w:rsidRDefault="00D152C4" w:rsidP="00F7666D">
            <w:pPr>
              <w:widowControl w:val="0"/>
              <w:spacing w:after="0" w:line="256" w:lineRule="exact"/>
              <w:ind w:left="30"/>
              <w:rPr>
                <w:rFonts w:ascii="Calibri" w:eastAsia="Calibri" w:hAnsi="Calibri" w:cs="Calibri"/>
                <w:iCs/>
              </w:rPr>
            </w:pPr>
            <w:r w:rsidRPr="00F608B8">
              <w:rPr>
                <w:rFonts w:ascii="Calibri" w:eastAsia="Calibri" w:hAnsi="Calibri" w:cs="Calibri"/>
                <w:iCs/>
              </w:rPr>
              <w:t>RAD115</w:t>
            </w:r>
            <w:r w:rsidR="00F36021">
              <w:rPr>
                <w:rFonts w:ascii="Calibri" w:eastAsia="Calibri" w:hAnsi="Calibri" w:cs="Calibri"/>
                <w:iCs/>
              </w:rPr>
              <w:t>0</w:t>
            </w:r>
          </w:p>
        </w:tc>
        <w:tc>
          <w:tcPr>
            <w:tcW w:w="3794" w:type="dxa"/>
          </w:tcPr>
          <w:p w14:paraId="6DA3BEBF"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Clinical Rotation V</w:t>
            </w:r>
          </w:p>
        </w:tc>
        <w:tc>
          <w:tcPr>
            <w:tcW w:w="3088" w:type="dxa"/>
            <w:gridSpan w:val="2"/>
          </w:tcPr>
          <w:p w14:paraId="3DD990E9" w14:textId="77777777" w:rsidR="00D152C4" w:rsidRPr="00F608B8" w:rsidRDefault="00D152C4" w:rsidP="00F7666D">
            <w:pPr>
              <w:widowControl w:val="0"/>
              <w:spacing w:after="0" w:line="256" w:lineRule="exact"/>
              <w:ind w:right="30"/>
              <w:jc w:val="center"/>
              <w:rPr>
                <w:rFonts w:ascii="Calibri" w:eastAsia="Calibri" w:hAnsi="Calibri" w:cs="Calibri"/>
                <w:iCs/>
              </w:rPr>
            </w:pPr>
            <w:r w:rsidRPr="00F608B8">
              <w:rPr>
                <w:rFonts w:ascii="Calibri" w:eastAsia="Calibri" w:hAnsi="Calibri" w:cs="Calibri"/>
                <w:iCs/>
              </w:rPr>
              <w:t>3.5 credit hours</w:t>
            </w:r>
          </w:p>
        </w:tc>
      </w:tr>
      <w:tr w:rsidR="00D152C4" w:rsidRPr="00F608B8" w14:paraId="5177DAFD" w14:textId="77777777" w:rsidTr="00F7666D">
        <w:trPr>
          <w:trHeight w:val="270"/>
        </w:trPr>
        <w:tc>
          <w:tcPr>
            <w:tcW w:w="1158" w:type="dxa"/>
          </w:tcPr>
          <w:p w14:paraId="2FB9C17B" w14:textId="6D54ABF4" w:rsidR="00D152C4" w:rsidRPr="00F608B8" w:rsidRDefault="00D152C4" w:rsidP="00F7666D">
            <w:pPr>
              <w:widowControl w:val="0"/>
              <w:spacing w:after="0" w:line="251" w:lineRule="exact"/>
              <w:ind w:left="30"/>
              <w:rPr>
                <w:rFonts w:ascii="Calibri" w:eastAsia="Calibri" w:hAnsi="Calibri" w:cs="Calibri"/>
                <w:iCs/>
              </w:rPr>
            </w:pPr>
            <w:r w:rsidRPr="00F608B8">
              <w:rPr>
                <w:rFonts w:ascii="Calibri" w:eastAsia="Calibri" w:hAnsi="Calibri" w:cs="Calibri"/>
                <w:iCs/>
              </w:rPr>
              <w:t>RAD116</w:t>
            </w:r>
            <w:r w:rsidR="00F36021">
              <w:rPr>
                <w:rFonts w:ascii="Calibri" w:eastAsia="Calibri" w:hAnsi="Calibri" w:cs="Calibri"/>
                <w:iCs/>
              </w:rPr>
              <w:t>0</w:t>
            </w:r>
          </w:p>
        </w:tc>
        <w:tc>
          <w:tcPr>
            <w:tcW w:w="3794" w:type="dxa"/>
          </w:tcPr>
          <w:p w14:paraId="0440617B" w14:textId="77777777" w:rsidR="00D152C4" w:rsidRPr="00F608B8" w:rsidRDefault="00D152C4" w:rsidP="00F7666D">
            <w:pPr>
              <w:widowControl w:val="0"/>
              <w:spacing w:after="0" w:line="251" w:lineRule="exact"/>
              <w:ind w:left="312"/>
              <w:rPr>
                <w:rFonts w:ascii="Calibri" w:eastAsia="Calibri" w:hAnsi="Calibri" w:cs="Calibri"/>
                <w:iCs/>
              </w:rPr>
            </w:pPr>
            <w:r w:rsidRPr="00F608B8">
              <w:rPr>
                <w:rFonts w:ascii="Calibri" w:eastAsia="Calibri" w:hAnsi="Calibri" w:cs="Calibri"/>
                <w:iCs/>
              </w:rPr>
              <w:t>Clinical Rotation VI</w:t>
            </w:r>
          </w:p>
        </w:tc>
        <w:tc>
          <w:tcPr>
            <w:tcW w:w="3088" w:type="dxa"/>
            <w:gridSpan w:val="2"/>
          </w:tcPr>
          <w:p w14:paraId="34E85E56" w14:textId="77777777" w:rsidR="00D152C4" w:rsidRPr="00F608B8" w:rsidRDefault="00D152C4" w:rsidP="00F7666D">
            <w:pPr>
              <w:widowControl w:val="0"/>
              <w:spacing w:after="0" w:line="251" w:lineRule="exact"/>
              <w:ind w:right="30"/>
              <w:jc w:val="center"/>
              <w:rPr>
                <w:rFonts w:ascii="Calibri" w:eastAsia="Calibri" w:hAnsi="Calibri" w:cs="Calibri"/>
                <w:iCs/>
              </w:rPr>
            </w:pPr>
            <w:r w:rsidRPr="00F608B8">
              <w:rPr>
                <w:rFonts w:ascii="Calibri" w:eastAsia="Calibri" w:hAnsi="Calibri" w:cs="Calibri"/>
                <w:iCs/>
              </w:rPr>
              <w:t>3.5 credit hours</w:t>
            </w:r>
          </w:p>
        </w:tc>
      </w:tr>
    </w:tbl>
    <w:p w14:paraId="7E18FC44" w14:textId="77777777" w:rsidR="00D152C4" w:rsidRPr="00F608B8" w:rsidRDefault="00D152C4" w:rsidP="00D152C4">
      <w:pPr>
        <w:widowControl w:val="0"/>
        <w:spacing w:after="0" w:line="240" w:lineRule="auto"/>
        <w:rPr>
          <w:rFonts w:ascii="Calibri" w:eastAsia="Calibri" w:hAnsi="Calibri" w:cs="Calibri"/>
          <w:iCs/>
        </w:rPr>
      </w:pPr>
    </w:p>
    <w:p w14:paraId="1F92AD2C" w14:textId="77777777" w:rsidR="00D152C4" w:rsidRPr="00340865" w:rsidRDefault="00D152C4" w:rsidP="00D152C4">
      <w:pPr>
        <w:pStyle w:val="BodyText1"/>
        <w:rPr>
          <w:b/>
          <w:bCs/>
          <w:i/>
          <w:iCs/>
          <w:sz w:val="22"/>
          <w:szCs w:val="22"/>
        </w:rPr>
      </w:pPr>
      <w:r w:rsidRPr="00340865">
        <w:rPr>
          <w:b/>
          <w:bCs/>
          <w:i/>
          <w:iCs/>
          <w:sz w:val="22"/>
          <w:szCs w:val="22"/>
        </w:rPr>
        <w:t>General Education Courses (24.0 credit hours)</w:t>
      </w:r>
    </w:p>
    <w:p w14:paraId="590A3D2F" w14:textId="77777777" w:rsidR="00D152C4" w:rsidRDefault="00D152C4" w:rsidP="00D152C4">
      <w:pPr>
        <w:pStyle w:val="BodyText1"/>
        <w:rPr>
          <w:sz w:val="22"/>
          <w:szCs w:val="22"/>
        </w:rPr>
      </w:pPr>
    </w:p>
    <w:p w14:paraId="78DA29DC" w14:textId="77777777" w:rsidR="00D152C4" w:rsidRPr="00F608B8" w:rsidRDefault="00D152C4" w:rsidP="00D152C4">
      <w:pPr>
        <w:pStyle w:val="BodyText1"/>
        <w:rPr>
          <w:b/>
          <w:bCs/>
          <w:sz w:val="22"/>
          <w:szCs w:val="22"/>
        </w:rPr>
      </w:pPr>
      <w:r w:rsidRPr="00F608B8">
        <w:rPr>
          <w:b/>
          <w:bCs/>
          <w:sz w:val="22"/>
          <w:szCs w:val="22"/>
        </w:rPr>
        <w:t>Behavioral/Social Science (3.0 credit hours)</w:t>
      </w:r>
    </w:p>
    <w:p w14:paraId="6484CB70" w14:textId="3104E90F" w:rsidR="00D152C4" w:rsidRPr="00F608B8" w:rsidRDefault="00D152C4" w:rsidP="00D152C4">
      <w:pPr>
        <w:pStyle w:val="BodyText1"/>
        <w:rPr>
          <w:rFonts w:eastAsia="Times New Roman"/>
          <w:sz w:val="22"/>
          <w:szCs w:val="22"/>
        </w:rPr>
      </w:pPr>
      <w:r w:rsidRPr="00F608B8">
        <w:rPr>
          <w:rFonts w:eastAsia="Times New Roman"/>
          <w:sz w:val="22"/>
          <w:szCs w:val="22"/>
        </w:rPr>
        <w:t>PSY101</w:t>
      </w:r>
      <w:r w:rsidR="00F36021">
        <w:rPr>
          <w:rFonts w:eastAsia="Times New Roman"/>
          <w:sz w:val="22"/>
          <w:szCs w:val="22"/>
        </w:rPr>
        <w:t>2</w:t>
      </w:r>
      <w:r w:rsidRPr="00F608B8">
        <w:rPr>
          <w:rFonts w:eastAsia="Times New Roman"/>
          <w:sz w:val="22"/>
          <w:szCs w:val="22"/>
        </w:rPr>
        <w:tab/>
        <w:t>Introduction</w:t>
      </w:r>
      <w:r w:rsidRPr="00F608B8">
        <w:rPr>
          <w:rFonts w:eastAsia="Times New Roman"/>
          <w:spacing w:val="-1"/>
          <w:sz w:val="22"/>
          <w:szCs w:val="22"/>
        </w:rPr>
        <w:t xml:space="preserve"> </w:t>
      </w:r>
      <w:r w:rsidRPr="00F608B8">
        <w:rPr>
          <w:rFonts w:eastAsia="Times New Roman"/>
          <w:sz w:val="22"/>
          <w:szCs w:val="22"/>
        </w:rPr>
        <w:t>to Psychology</w:t>
      </w:r>
      <w:r w:rsidRPr="00F608B8">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557D84E4" w14:textId="6D5DEE4B" w:rsidR="00D152C4" w:rsidRDefault="00D152C4" w:rsidP="00D152C4">
      <w:pPr>
        <w:pStyle w:val="BodyText1"/>
        <w:rPr>
          <w:rFonts w:eastAsia="Times New Roman"/>
          <w:sz w:val="22"/>
          <w:szCs w:val="22"/>
        </w:rPr>
      </w:pPr>
      <w:r w:rsidRPr="00F608B8">
        <w:rPr>
          <w:rFonts w:eastAsia="Times New Roman"/>
          <w:sz w:val="22"/>
          <w:szCs w:val="22"/>
        </w:rPr>
        <w:t>IDS110</w:t>
      </w:r>
      <w:r w:rsidR="00C40A65">
        <w:rPr>
          <w:rFonts w:eastAsia="Times New Roman"/>
          <w:sz w:val="22"/>
          <w:szCs w:val="22"/>
        </w:rPr>
        <w:t>7</w:t>
      </w:r>
      <w:r w:rsidRPr="00F608B8">
        <w:rPr>
          <w:rFonts w:eastAsia="Times New Roman"/>
          <w:sz w:val="22"/>
          <w:szCs w:val="22"/>
        </w:rPr>
        <w:tab/>
        <w:t>Strategies</w:t>
      </w:r>
      <w:r w:rsidRPr="00F608B8">
        <w:rPr>
          <w:rFonts w:eastAsia="Times New Roman"/>
          <w:spacing w:val="-2"/>
          <w:sz w:val="22"/>
          <w:szCs w:val="22"/>
        </w:rPr>
        <w:t xml:space="preserve"> </w:t>
      </w:r>
      <w:r w:rsidRPr="00F608B8">
        <w:rPr>
          <w:rFonts w:eastAsia="Times New Roman"/>
          <w:sz w:val="22"/>
          <w:szCs w:val="22"/>
        </w:rPr>
        <w:t>for</w:t>
      </w:r>
      <w:r w:rsidRPr="00F608B8">
        <w:rPr>
          <w:rFonts w:eastAsia="Times New Roman"/>
          <w:spacing w:val="-1"/>
          <w:sz w:val="22"/>
          <w:szCs w:val="22"/>
        </w:rPr>
        <w:t xml:space="preserve"> </w:t>
      </w:r>
      <w:r w:rsidRPr="00F608B8">
        <w:rPr>
          <w:rFonts w:eastAsia="Times New Roman"/>
          <w:sz w:val="22"/>
          <w:szCs w:val="22"/>
        </w:rPr>
        <w:t>Success</w:t>
      </w:r>
      <w:r w:rsidRPr="00F608B8">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4B600CAC" w14:textId="77777777" w:rsidR="00D152C4" w:rsidRPr="00F608B8" w:rsidRDefault="00D152C4" w:rsidP="00D152C4">
      <w:pPr>
        <w:pStyle w:val="BodyText"/>
      </w:pPr>
    </w:p>
    <w:p w14:paraId="3ED30743" w14:textId="77777777" w:rsidR="00D152C4" w:rsidRPr="00F608B8" w:rsidRDefault="00D152C4" w:rsidP="00D152C4">
      <w:pPr>
        <w:pStyle w:val="BodyText1"/>
        <w:rPr>
          <w:b/>
          <w:bCs/>
          <w:sz w:val="22"/>
          <w:szCs w:val="22"/>
        </w:rPr>
      </w:pPr>
      <w:r w:rsidRPr="00F608B8">
        <w:rPr>
          <w:b/>
          <w:bCs/>
          <w:sz w:val="22"/>
          <w:szCs w:val="22"/>
        </w:rPr>
        <w:t>Communications (3.0 credit hours)</w:t>
      </w:r>
    </w:p>
    <w:p w14:paraId="40CA7AF1" w14:textId="478B95ED" w:rsidR="00D152C4" w:rsidRPr="00F608B8" w:rsidRDefault="00D152C4" w:rsidP="00D152C4">
      <w:pPr>
        <w:pStyle w:val="BodyText1"/>
        <w:rPr>
          <w:rFonts w:eastAsia="Times New Roman"/>
          <w:sz w:val="22"/>
          <w:szCs w:val="22"/>
        </w:rPr>
      </w:pPr>
      <w:r w:rsidRPr="00F608B8">
        <w:rPr>
          <w:rFonts w:eastAsia="Times New Roman"/>
          <w:sz w:val="22"/>
          <w:szCs w:val="22"/>
        </w:rPr>
        <w:t>SPC101</w:t>
      </w:r>
      <w:r w:rsidR="00C40A65">
        <w:rPr>
          <w:rFonts w:eastAsia="Times New Roman"/>
          <w:sz w:val="22"/>
          <w:szCs w:val="22"/>
        </w:rPr>
        <w:t>7</w:t>
      </w:r>
      <w:r w:rsidRPr="00F608B8">
        <w:rPr>
          <w:rFonts w:eastAsia="Times New Roman"/>
          <w:sz w:val="22"/>
          <w:szCs w:val="22"/>
        </w:rPr>
        <w:tab/>
        <w:t>Speech</w:t>
      </w:r>
      <w:r w:rsidRPr="00F608B8">
        <w:rPr>
          <w:rFonts w:eastAsia="Times New Roman"/>
          <w:spacing w:val="-2"/>
          <w:sz w:val="22"/>
          <w:szCs w:val="22"/>
        </w:rPr>
        <w:t xml:space="preserve"> </w:t>
      </w:r>
      <w:r w:rsidRPr="00F608B8">
        <w:rPr>
          <w:rFonts w:eastAsia="Times New Roman"/>
          <w:sz w:val="22"/>
          <w:szCs w:val="22"/>
        </w:rPr>
        <w:t>Communications</w:t>
      </w:r>
      <w:r w:rsidRPr="00F608B8">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 hours</w:t>
      </w:r>
    </w:p>
    <w:p w14:paraId="32DB5514" w14:textId="77777777" w:rsidR="00D152C4" w:rsidRPr="00F608B8" w:rsidRDefault="00D152C4" w:rsidP="00D152C4">
      <w:pPr>
        <w:pStyle w:val="BodyText1"/>
        <w:rPr>
          <w:sz w:val="22"/>
          <w:szCs w:val="22"/>
        </w:rPr>
      </w:pPr>
    </w:p>
    <w:p w14:paraId="235BBED4" w14:textId="77777777" w:rsidR="00D152C4" w:rsidRPr="00F608B8" w:rsidRDefault="00D152C4" w:rsidP="00D152C4">
      <w:pPr>
        <w:pStyle w:val="BodyText1"/>
        <w:rPr>
          <w:b/>
          <w:bCs/>
          <w:sz w:val="22"/>
          <w:szCs w:val="22"/>
        </w:rPr>
      </w:pPr>
      <w:r w:rsidRPr="00F608B8">
        <w:rPr>
          <w:b/>
          <w:bCs/>
          <w:sz w:val="22"/>
          <w:szCs w:val="22"/>
        </w:rPr>
        <w:t>Computers (3.0 credit hours)</w:t>
      </w:r>
    </w:p>
    <w:p w14:paraId="11B48756" w14:textId="75E168B3" w:rsidR="00D152C4" w:rsidRPr="00F608B8" w:rsidRDefault="00D152C4" w:rsidP="00D152C4">
      <w:pPr>
        <w:pStyle w:val="BodyText1"/>
        <w:rPr>
          <w:rFonts w:eastAsia="Times New Roman"/>
          <w:sz w:val="22"/>
          <w:szCs w:val="22"/>
        </w:rPr>
      </w:pPr>
      <w:r w:rsidRPr="00F608B8">
        <w:rPr>
          <w:rFonts w:eastAsia="Times New Roman"/>
          <w:sz w:val="22"/>
          <w:szCs w:val="22"/>
        </w:rPr>
        <w:t>CGS106</w:t>
      </w:r>
      <w:r w:rsidR="00C40A65">
        <w:rPr>
          <w:rFonts w:eastAsia="Times New Roman"/>
          <w:sz w:val="22"/>
          <w:szCs w:val="22"/>
        </w:rPr>
        <w:t xml:space="preserve">0   </w:t>
      </w:r>
      <w:r w:rsidRPr="00F608B8">
        <w:rPr>
          <w:rFonts w:eastAsia="Times New Roman"/>
          <w:sz w:val="22"/>
          <w:szCs w:val="22"/>
        </w:rPr>
        <w:t xml:space="preserve">          Introduction</w:t>
      </w:r>
      <w:r w:rsidRPr="00F608B8">
        <w:rPr>
          <w:rFonts w:eastAsia="Times New Roman"/>
          <w:spacing w:val="-41"/>
          <w:sz w:val="22"/>
          <w:szCs w:val="22"/>
        </w:rPr>
        <w:t xml:space="preserve"> </w:t>
      </w:r>
      <w:r w:rsidRPr="00F608B8">
        <w:rPr>
          <w:rFonts w:eastAsia="Times New Roman"/>
          <w:sz w:val="22"/>
          <w:szCs w:val="22"/>
        </w:rPr>
        <w:t>to</w:t>
      </w:r>
      <w:r w:rsidRPr="00F608B8">
        <w:rPr>
          <w:rFonts w:eastAsia="Times New Roman"/>
          <w:spacing w:val="-1"/>
          <w:sz w:val="22"/>
          <w:szCs w:val="22"/>
        </w:rPr>
        <w:t xml:space="preserve"> </w:t>
      </w:r>
      <w:r w:rsidRPr="00F608B8">
        <w:rPr>
          <w:rFonts w:eastAsia="Times New Roman"/>
          <w:sz w:val="22"/>
          <w:szCs w:val="22"/>
        </w:rPr>
        <w:t>Computers</w:t>
      </w:r>
      <w:r w:rsidRPr="00F608B8">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 hours</w:t>
      </w:r>
    </w:p>
    <w:p w14:paraId="55B8AA2F" w14:textId="77777777" w:rsidR="00D152C4" w:rsidRPr="00F608B8" w:rsidRDefault="00D152C4" w:rsidP="00D152C4">
      <w:pPr>
        <w:pStyle w:val="BodyText1"/>
        <w:rPr>
          <w:sz w:val="22"/>
          <w:szCs w:val="22"/>
        </w:rPr>
      </w:pPr>
    </w:p>
    <w:p w14:paraId="2865B2E7" w14:textId="77777777" w:rsidR="00D152C4" w:rsidRPr="00F608B8" w:rsidRDefault="00D152C4" w:rsidP="00D152C4">
      <w:pPr>
        <w:pStyle w:val="BodyText1"/>
        <w:rPr>
          <w:b/>
          <w:bCs/>
          <w:sz w:val="22"/>
          <w:szCs w:val="22"/>
        </w:rPr>
      </w:pPr>
      <w:r w:rsidRPr="00F608B8">
        <w:rPr>
          <w:b/>
          <w:bCs/>
          <w:sz w:val="22"/>
          <w:szCs w:val="22"/>
        </w:rPr>
        <w:t>English (3.0 credit hours)</w:t>
      </w:r>
    </w:p>
    <w:p w14:paraId="608D1BFC" w14:textId="6666839D" w:rsidR="00D152C4" w:rsidRPr="00F608B8" w:rsidRDefault="00D152C4" w:rsidP="00D152C4">
      <w:pPr>
        <w:pStyle w:val="BodyText1"/>
        <w:rPr>
          <w:rFonts w:eastAsia="Times New Roman"/>
          <w:sz w:val="22"/>
          <w:szCs w:val="22"/>
        </w:rPr>
      </w:pPr>
      <w:r w:rsidRPr="00F608B8">
        <w:rPr>
          <w:rFonts w:eastAsia="Times New Roman"/>
          <w:sz w:val="22"/>
          <w:szCs w:val="22"/>
        </w:rPr>
        <w:t>ENC</w:t>
      </w:r>
      <w:r w:rsidR="00C40A65">
        <w:rPr>
          <w:rFonts w:eastAsia="Times New Roman"/>
          <w:sz w:val="22"/>
          <w:szCs w:val="22"/>
        </w:rPr>
        <w:t>1</w:t>
      </w:r>
      <w:r w:rsidRPr="00F608B8">
        <w:rPr>
          <w:rFonts w:eastAsia="Times New Roman"/>
          <w:sz w:val="22"/>
          <w:szCs w:val="22"/>
        </w:rPr>
        <w:t>101</w:t>
      </w:r>
      <w:r w:rsidR="00C40A65">
        <w:rPr>
          <w:rFonts w:eastAsia="Times New Roman"/>
          <w:sz w:val="22"/>
          <w:szCs w:val="22"/>
        </w:rPr>
        <w:tab/>
      </w:r>
      <w:r w:rsidRPr="00F608B8">
        <w:rPr>
          <w:rFonts w:eastAsia="Times New Roman"/>
          <w:sz w:val="22"/>
          <w:szCs w:val="22"/>
        </w:rPr>
        <w:t>English</w:t>
      </w:r>
      <w:r w:rsidRPr="00F608B8">
        <w:rPr>
          <w:rFonts w:eastAsia="Times New Roman"/>
          <w:spacing w:val="11"/>
          <w:sz w:val="22"/>
          <w:szCs w:val="22"/>
        </w:rPr>
        <w:t xml:space="preserve"> </w:t>
      </w:r>
      <w:r w:rsidRPr="00F608B8">
        <w:rPr>
          <w:rFonts w:eastAsia="Times New Roman"/>
          <w:sz w:val="22"/>
          <w:szCs w:val="22"/>
        </w:rPr>
        <w:t>Composition I</w:t>
      </w:r>
      <w:r w:rsidR="00C40A65">
        <w:rPr>
          <w:rFonts w:eastAsia="Times New Roman"/>
          <w:sz w:val="22"/>
          <w:szCs w:val="22"/>
        </w:rPr>
        <w:tab/>
      </w:r>
      <w:r w:rsidRPr="00F608B8">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 hours</w:t>
      </w:r>
    </w:p>
    <w:p w14:paraId="20778B1C" w14:textId="77777777" w:rsidR="00D152C4" w:rsidRPr="00F608B8" w:rsidRDefault="00D152C4" w:rsidP="00D152C4">
      <w:pPr>
        <w:pStyle w:val="BodyText1"/>
        <w:rPr>
          <w:sz w:val="22"/>
          <w:szCs w:val="22"/>
        </w:rPr>
      </w:pPr>
    </w:p>
    <w:p w14:paraId="25206E9D" w14:textId="77777777" w:rsidR="00D152C4" w:rsidRPr="00F608B8" w:rsidRDefault="00D152C4" w:rsidP="00D152C4">
      <w:pPr>
        <w:pStyle w:val="BodyText1"/>
        <w:rPr>
          <w:b/>
          <w:bCs/>
          <w:sz w:val="22"/>
          <w:szCs w:val="22"/>
        </w:rPr>
      </w:pPr>
      <w:r w:rsidRPr="00F608B8">
        <w:rPr>
          <w:b/>
          <w:bCs/>
          <w:sz w:val="22"/>
          <w:szCs w:val="22"/>
        </w:rPr>
        <w:t>Humanities/Fine Arts (3.0 credit hours)</w:t>
      </w:r>
    </w:p>
    <w:p w14:paraId="684054C6" w14:textId="109CC9A6" w:rsidR="00D152C4" w:rsidRPr="00F608B8" w:rsidRDefault="00D152C4" w:rsidP="00D152C4">
      <w:pPr>
        <w:pStyle w:val="BodyText1"/>
        <w:rPr>
          <w:rFonts w:eastAsia="Times New Roman"/>
          <w:sz w:val="22"/>
          <w:szCs w:val="22"/>
        </w:rPr>
      </w:pPr>
      <w:r w:rsidRPr="00F608B8">
        <w:rPr>
          <w:rFonts w:eastAsia="Times New Roman"/>
          <w:sz w:val="22"/>
          <w:szCs w:val="22"/>
        </w:rPr>
        <w:t>AML</w:t>
      </w:r>
      <w:r w:rsidR="00791599">
        <w:rPr>
          <w:rFonts w:eastAsia="Times New Roman"/>
          <w:sz w:val="22"/>
          <w:szCs w:val="22"/>
        </w:rPr>
        <w:t>1</w:t>
      </w:r>
      <w:r w:rsidRPr="00F608B8">
        <w:rPr>
          <w:rFonts w:eastAsia="Times New Roman"/>
          <w:sz w:val="22"/>
          <w:szCs w:val="22"/>
        </w:rPr>
        <w:t xml:space="preserve">100        </w:t>
      </w:r>
      <w:r w:rsidRPr="00F608B8">
        <w:rPr>
          <w:rFonts w:eastAsia="Times New Roman"/>
          <w:spacing w:val="50"/>
          <w:sz w:val="22"/>
          <w:szCs w:val="22"/>
        </w:rPr>
        <w:t xml:space="preserve"> </w:t>
      </w:r>
      <w:r w:rsidR="00791599">
        <w:rPr>
          <w:rFonts w:eastAsia="Times New Roman"/>
          <w:spacing w:val="50"/>
          <w:sz w:val="22"/>
          <w:szCs w:val="22"/>
        </w:rPr>
        <w:tab/>
      </w:r>
      <w:r w:rsidRPr="00F608B8">
        <w:rPr>
          <w:rFonts w:eastAsia="Times New Roman"/>
          <w:sz w:val="22"/>
          <w:szCs w:val="22"/>
        </w:rPr>
        <w:t>American Literature</w:t>
      </w:r>
      <w:r w:rsidRPr="00F608B8">
        <w:rPr>
          <w:rFonts w:eastAsia="Times New Roman"/>
          <w:sz w:val="22"/>
          <w:szCs w:val="22"/>
        </w:rPr>
        <w:tab/>
      </w:r>
      <w:r>
        <w:rPr>
          <w:rFonts w:eastAsia="Times New Roman"/>
          <w:sz w:val="22"/>
          <w:szCs w:val="22"/>
        </w:rPr>
        <w:tab/>
      </w:r>
      <w:r>
        <w:rPr>
          <w:rFonts w:eastAsia="Times New Roman"/>
          <w:sz w:val="22"/>
          <w:szCs w:val="22"/>
        </w:rPr>
        <w:tab/>
      </w:r>
      <w:r w:rsidR="00791599">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070124AC" w14:textId="20D114E3" w:rsidR="00D152C4" w:rsidRPr="00F608B8" w:rsidRDefault="00D152C4" w:rsidP="00D152C4">
      <w:pPr>
        <w:pStyle w:val="BodyText1"/>
        <w:rPr>
          <w:rFonts w:eastAsia="Times New Roman"/>
          <w:sz w:val="22"/>
          <w:szCs w:val="22"/>
        </w:rPr>
      </w:pPr>
      <w:r w:rsidRPr="00F608B8">
        <w:rPr>
          <w:rFonts w:eastAsia="Times New Roman"/>
          <w:sz w:val="22"/>
          <w:szCs w:val="22"/>
        </w:rPr>
        <w:t>ENL</w:t>
      </w:r>
      <w:r w:rsidR="00791599">
        <w:rPr>
          <w:rFonts w:eastAsia="Times New Roman"/>
          <w:sz w:val="22"/>
          <w:szCs w:val="22"/>
        </w:rPr>
        <w:t>1</w:t>
      </w:r>
      <w:r w:rsidRPr="00F608B8">
        <w:rPr>
          <w:rFonts w:eastAsia="Times New Roman"/>
          <w:sz w:val="22"/>
          <w:szCs w:val="22"/>
        </w:rPr>
        <w:t>100</w:t>
      </w:r>
      <w:r w:rsidRPr="00F608B8">
        <w:rPr>
          <w:rFonts w:eastAsia="Times New Roman"/>
          <w:sz w:val="22"/>
          <w:szCs w:val="22"/>
        </w:rPr>
        <w:tab/>
        <w:t>English</w:t>
      </w:r>
      <w:r w:rsidRPr="00F608B8">
        <w:rPr>
          <w:rFonts w:eastAsia="Times New Roman"/>
          <w:spacing w:val="-2"/>
          <w:sz w:val="22"/>
          <w:szCs w:val="22"/>
        </w:rPr>
        <w:t xml:space="preserve"> </w:t>
      </w:r>
      <w:r w:rsidRPr="00F608B8">
        <w:rPr>
          <w:rFonts w:eastAsia="Times New Roman"/>
          <w:sz w:val="22"/>
          <w:szCs w:val="22"/>
        </w:rPr>
        <w:t>Literature</w:t>
      </w:r>
      <w:r w:rsidRPr="00F608B8">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w:t>
      </w:r>
      <w:r w:rsidRPr="00F608B8">
        <w:rPr>
          <w:rFonts w:eastAsia="Times New Roman"/>
          <w:spacing w:val="-2"/>
          <w:sz w:val="22"/>
          <w:szCs w:val="22"/>
        </w:rPr>
        <w:t xml:space="preserve"> </w:t>
      </w:r>
      <w:r w:rsidRPr="00F608B8">
        <w:rPr>
          <w:rFonts w:eastAsia="Times New Roman"/>
          <w:sz w:val="22"/>
          <w:szCs w:val="22"/>
        </w:rPr>
        <w:t>hours</w:t>
      </w:r>
    </w:p>
    <w:p w14:paraId="51E88DCF" w14:textId="77777777" w:rsidR="00D152C4" w:rsidRPr="00F608B8" w:rsidRDefault="00D152C4" w:rsidP="00D152C4">
      <w:pPr>
        <w:pStyle w:val="BodyText1"/>
        <w:rPr>
          <w:sz w:val="22"/>
          <w:szCs w:val="22"/>
        </w:rPr>
      </w:pPr>
    </w:p>
    <w:p w14:paraId="6195284C" w14:textId="77777777" w:rsidR="00D152C4" w:rsidRPr="00F608B8" w:rsidRDefault="00D152C4" w:rsidP="00D152C4">
      <w:pPr>
        <w:pStyle w:val="BodyText1"/>
        <w:rPr>
          <w:sz w:val="22"/>
          <w:szCs w:val="22"/>
        </w:rPr>
      </w:pPr>
      <w:r w:rsidRPr="00F608B8">
        <w:rPr>
          <w:b/>
          <w:bCs/>
          <w:sz w:val="22"/>
          <w:szCs w:val="22"/>
        </w:rPr>
        <w:t>Mathematics (3.0 credit hours</w:t>
      </w:r>
      <w:r w:rsidRPr="00F608B8">
        <w:rPr>
          <w:sz w:val="22"/>
          <w:szCs w:val="22"/>
        </w:rPr>
        <w:t>)</w:t>
      </w:r>
    </w:p>
    <w:p w14:paraId="3237CD3E" w14:textId="79F7936A" w:rsidR="00D152C4" w:rsidRPr="00F608B8" w:rsidRDefault="00D152C4" w:rsidP="00D152C4">
      <w:pPr>
        <w:pStyle w:val="BodyText1"/>
        <w:rPr>
          <w:rFonts w:eastAsia="Times New Roman"/>
          <w:sz w:val="22"/>
          <w:szCs w:val="22"/>
        </w:rPr>
      </w:pPr>
      <w:r w:rsidRPr="00F608B8">
        <w:rPr>
          <w:rFonts w:eastAsia="Times New Roman"/>
          <w:sz w:val="22"/>
          <w:szCs w:val="22"/>
        </w:rPr>
        <w:t>MAT103</w:t>
      </w:r>
      <w:r w:rsidR="00791599">
        <w:rPr>
          <w:rFonts w:eastAsia="Times New Roman"/>
          <w:sz w:val="22"/>
          <w:szCs w:val="22"/>
        </w:rPr>
        <w:t>3</w:t>
      </w:r>
      <w:r w:rsidRPr="00F608B8">
        <w:rPr>
          <w:rFonts w:eastAsia="Times New Roman"/>
          <w:sz w:val="22"/>
          <w:szCs w:val="22"/>
        </w:rPr>
        <w:tab/>
        <w:t>Intermediate</w:t>
      </w:r>
      <w:r w:rsidRPr="00F608B8">
        <w:rPr>
          <w:rFonts w:eastAsia="Times New Roman"/>
          <w:spacing w:val="-4"/>
          <w:sz w:val="22"/>
          <w:szCs w:val="22"/>
        </w:rPr>
        <w:t xml:space="preserve"> </w:t>
      </w:r>
      <w:r w:rsidRPr="00F608B8">
        <w:rPr>
          <w:rFonts w:eastAsia="Times New Roman"/>
          <w:sz w:val="22"/>
          <w:szCs w:val="22"/>
        </w:rPr>
        <w:t>Algebra</w:t>
      </w:r>
      <w:r w:rsidRPr="00F608B8">
        <w:rPr>
          <w:rFonts w:eastAsia="Times New Roman"/>
          <w:sz w:val="22"/>
          <w:szCs w:val="22"/>
        </w:rPr>
        <w:tab/>
      </w:r>
      <w:r>
        <w:rPr>
          <w:rFonts w:eastAsia="Times New Roman"/>
          <w:sz w:val="22"/>
          <w:szCs w:val="22"/>
        </w:rPr>
        <w:tab/>
      </w:r>
      <w:r>
        <w:rPr>
          <w:rFonts w:eastAsia="Times New Roman"/>
          <w:sz w:val="22"/>
          <w:szCs w:val="22"/>
        </w:rPr>
        <w:tab/>
      </w:r>
      <w:r w:rsidR="00791599">
        <w:rPr>
          <w:rFonts w:eastAsia="Times New Roman"/>
          <w:sz w:val="22"/>
          <w:szCs w:val="22"/>
        </w:rPr>
        <w:tab/>
      </w:r>
      <w:r w:rsidRPr="00F608B8">
        <w:rPr>
          <w:rFonts w:eastAsia="Times New Roman"/>
          <w:sz w:val="22"/>
          <w:szCs w:val="22"/>
        </w:rPr>
        <w:t>3.0 credit hours</w:t>
      </w:r>
    </w:p>
    <w:p w14:paraId="21C99100" w14:textId="77777777" w:rsidR="00D152C4" w:rsidRPr="00F608B8" w:rsidRDefault="00D152C4" w:rsidP="00D152C4">
      <w:pPr>
        <w:pStyle w:val="BodyText1"/>
        <w:rPr>
          <w:sz w:val="22"/>
          <w:szCs w:val="22"/>
        </w:rPr>
      </w:pPr>
    </w:p>
    <w:p w14:paraId="4CCC7FCC" w14:textId="77777777" w:rsidR="00D152C4" w:rsidRPr="00F608B8" w:rsidRDefault="00D152C4" w:rsidP="00D152C4">
      <w:pPr>
        <w:pStyle w:val="BodyText1"/>
        <w:rPr>
          <w:b/>
          <w:bCs/>
          <w:sz w:val="22"/>
          <w:szCs w:val="22"/>
        </w:rPr>
      </w:pPr>
      <w:r w:rsidRPr="00F608B8">
        <w:rPr>
          <w:b/>
          <w:bCs/>
          <w:sz w:val="22"/>
          <w:szCs w:val="22"/>
        </w:rPr>
        <w:t>Natural Science (6.0 credit hours)</w:t>
      </w:r>
    </w:p>
    <w:p w14:paraId="5C4F83EF" w14:textId="29DF33E8" w:rsidR="00D152C4" w:rsidRPr="00F608B8" w:rsidRDefault="00D152C4" w:rsidP="00D152C4">
      <w:pPr>
        <w:pStyle w:val="BodyText1"/>
        <w:rPr>
          <w:rFonts w:eastAsia="Times New Roman"/>
          <w:sz w:val="22"/>
          <w:szCs w:val="22"/>
        </w:rPr>
      </w:pPr>
      <w:r w:rsidRPr="00F608B8">
        <w:rPr>
          <w:rFonts w:eastAsia="Times New Roman"/>
          <w:sz w:val="22"/>
          <w:szCs w:val="22"/>
        </w:rPr>
        <w:t>BSC20</w:t>
      </w:r>
      <w:r w:rsidR="00791599">
        <w:rPr>
          <w:rFonts w:eastAsia="Times New Roman"/>
          <w:sz w:val="22"/>
          <w:szCs w:val="22"/>
        </w:rPr>
        <w:t>8</w:t>
      </w:r>
      <w:r w:rsidRPr="00F608B8">
        <w:rPr>
          <w:rFonts w:eastAsia="Times New Roman"/>
          <w:sz w:val="22"/>
          <w:szCs w:val="22"/>
        </w:rPr>
        <w:t>5</w:t>
      </w:r>
      <w:r w:rsidRPr="00F608B8">
        <w:rPr>
          <w:rFonts w:eastAsia="Times New Roman"/>
          <w:sz w:val="22"/>
          <w:szCs w:val="22"/>
        </w:rPr>
        <w:tab/>
        <w:t>Human Anatomy</w:t>
      </w:r>
      <w:r w:rsidRPr="00F608B8">
        <w:rPr>
          <w:rFonts w:eastAsia="Times New Roman"/>
          <w:spacing w:val="1"/>
          <w:sz w:val="22"/>
          <w:szCs w:val="22"/>
        </w:rPr>
        <w:t xml:space="preserve"> </w:t>
      </w:r>
      <w:r w:rsidRPr="00F608B8">
        <w:rPr>
          <w:rFonts w:eastAsia="Times New Roman"/>
          <w:sz w:val="22"/>
          <w:szCs w:val="22"/>
        </w:rPr>
        <w:t>&amp;</w:t>
      </w:r>
      <w:r w:rsidRPr="00F608B8">
        <w:rPr>
          <w:rFonts w:eastAsia="Times New Roman"/>
          <w:spacing w:val="-5"/>
          <w:sz w:val="22"/>
          <w:szCs w:val="22"/>
        </w:rPr>
        <w:t xml:space="preserve"> </w:t>
      </w:r>
      <w:r w:rsidRPr="00F608B8">
        <w:rPr>
          <w:rFonts w:eastAsia="Times New Roman"/>
          <w:sz w:val="22"/>
          <w:szCs w:val="22"/>
        </w:rPr>
        <w:t>Physiology</w:t>
      </w:r>
      <w:r w:rsidRPr="00F608B8">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718544F5" w14:textId="72D7226C" w:rsidR="00D152C4" w:rsidRPr="00F608B8" w:rsidRDefault="00D152C4" w:rsidP="00D152C4">
      <w:pPr>
        <w:pStyle w:val="BodyText1"/>
        <w:rPr>
          <w:rFonts w:eastAsia="Times New Roman"/>
          <w:sz w:val="22"/>
          <w:szCs w:val="22"/>
        </w:rPr>
      </w:pPr>
      <w:r w:rsidRPr="00F608B8">
        <w:rPr>
          <w:rFonts w:eastAsia="Times New Roman"/>
          <w:sz w:val="22"/>
          <w:szCs w:val="22"/>
        </w:rPr>
        <w:t>BSC20</w:t>
      </w:r>
      <w:r w:rsidR="00791599">
        <w:rPr>
          <w:rFonts w:eastAsia="Times New Roman"/>
          <w:sz w:val="22"/>
          <w:szCs w:val="22"/>
        </w:rPr>
        <w:t>8</w:t>
      </w:r>
      <w:r w:rsidRPr="00F608B8">
        <w:rPr>
          <w:rFonts w:eastAsia="Times New Roman"/>
          <w:sz w:val="22"/>
          <w:szCs w:val="22"/>
        </w:rPr>
        <w:t>6</w:t>
      </w:r>
      <w:r w:rsidRPr="00F608B8">
        <w:rPr>
          <w:rFonts w:eastAsia="Times New Roman"/>
          <w:sz w:val="22"/>
          <w:szCs w:val="22"/>
        </w:rPr>
        <w:tab/>
        <w:t>Advanced Anatomy &amp;</w:t>
      </w:r>
      <w:r w:rsidRPr="00F608B8">
        <w:rPr>
          <w:rFonts w:eastAsia="Times New Roman"/>
          <w:spacing w:val="-6"/>
          <w:sz w:val="22"/>
          <w:szCs w:val="22"/>
        </w:rPr>
        <w:t xml:space="preserve"> </w:t>
      </w:r>
      <w:r w:rsidRPr="00F608B8">
        <w:rPr>
          <w:rFonts w:eastAsia="Times New Roman"/>
          <w:sz w:val="22"/>
          <w:szCs w:val="22"/>
        </w:rPr>
        <w:t>Physiology</w:t>
      </w:r>
      <w:r w:rsidRPr="00F608B8">
        <w:rPr>
          <w:rFonts w:eastAsia="Times New Roman"/>
          <w:sz w:val="22"/>
          <w:szCs w:val="22"/>
        </w:rPr>
        <w:tab/>
      </w:r>
      <w:r>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20B362BE" w14:textId="77777777" w:rsidR="00D152C4" w:rsidRPr="00F608B8" w:rsidRDefault="00D152C4" w:rsidP="00D152C4">
      <w:pPr>
        <w:widowControl w:val="0"/>
        <w:spacing w:after="0" w:line="246" w:lineRule="auto"/>
        <w:jc w:val="both"/>
        <w:rPr>
          <w:rFonts w:ascii="Calibri" w:eastAsia="Calibri" w:hAnsi="Calibri" w:cs="Calibri"/>
          <w:spacing w:val="-1"/>
        </w:rPr>
      </w:pPr>
    </w:p>
    <w:p w14:paraId="1CDFD0B1" w14:textId="77777777" w:rsidR="00D152C4" w:rsidRPr="007959AD" w:rsidRDefault="00D152C4" w:rsidP="00D152C4">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5155DC95" w14:textId="77777777" w:rsidR="00D152C4" w:rsidRDefault="00D152C4" w:rsidP="00D152C4">
      <w:pPr>
        <w:widowControl w:val="0"/>
        <w:spacing w:line="245" w:lineRule="auto"/>
        <w:contextualSpacing/>
        <w:jc w:val="both"/>
        <w:rPr>
          <w:rFonts w:cstheme="minorHAnsi"/>
          <w:szCs w:val="18"/>
        </w:rPr>
      </w:pPr>
      <w:r>
        <w:rPr>
          <w:rFonts w:cstheme="minorHAnsi"/>
          <w:szCs w:val="18"/>
        </w:rPr>
        <w:t>Radiologic Technology general education courses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65FC2881" w14:textId="77777777" w:rsidR="00D152C4" w:rsidRPr="00A82E59" w:rsidRDefault="00D152C4" w:rsidP="00D152C4">
      <w:pPr>
        <w:widowControl w:val="0"/>
        <w:spacing w:line="245" w:lineRule="auto"/>
        <w:contextualSpacing/>
        <w:jc w:val="both"/>
        <w:rPr>
          <w:rFonts w:cstheme="minorHAnsi"/>
          <w:szCs w:val="18"/>
        </w:rPr>
      </w:pPr>
    </w:p>
    <w:p w14:paraId="15AAB7AE" w14:textId="77777777" w:rsidR="00D152C4" w:rsidRPr="00A82E59" w:rsidRDefault="00D152C4" w:rsidP="00D152C4">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51554761" w14:textId="77777777" w:rsidR="00D152C4" w:rsidRDefault="00D152C4" w:rsidP="00D152C4">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4FA044C8" w14:textId="77777777" w:rsidR="00D152C4" w:rsidRPr="00A82E59" w:rsidRDefault="00D152C4" w:rsidP="00D152C4">
      <w:pPr>
        <w:widowControl w:val="0"/>
        <w:spacing w:line="245" w:lineRule="auto"/>
        <w:contextualSpacing/>
        <w:jc w:val="both"/>
        <w:rPr>
          <w:rFonts w:cstheme="minorHAnsi"/>
          <w:szCs w:val="18"/>
        </w:rPr>
      </w:pPr>
    </w:p>
    <w:p w14:paraId="527B7FC0" w14:textId="77777777" w:rsidR="00D152C4" w:rsidRPr="00A82E59" w:rsidRDefault="00D152C4" w:rsidP="00D152C4">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66E0D372" w14:textId="77777777" w:rsidR="00D152C4" w:rsidRDefault="00D152C4" w:rsidP="00D152C4">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5A1CAF6D" w14:textId="77777777" w:rsidR="00D152C4" w:rsidRPr="00A82E59" w:rsidRDefault="00D152C4" w:rsidP="00D152C4">
      <w:pPr>
        <w:widowControl w:val="0"/>
        <w:spacing w:line="245" w:lineRule="auto"/>
        <w:contextualSpacing/>
        <w:jc w:val="both"/>
        <w:rPr>
          <w:rFonts w:cstheme="minorHAnsi"/>
          <w:szCs w:val="18"/>
        </w:rPr>
      </w:pPr>
    </w:p>
    <w:p w14:paraId="1982E1D6" w14:textId="77777777" w:rsidR="00D152C4" w:rsidRPr="00A82E59" w:rsidRDefault="00D152C4" w:rsidP="00D152C4">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4D1E7E2C" w14:textId="67CCCB2D" w:rsidR="00D152C4" w:rsidRPr="00A82E59" w:rsidRDefault="00D152C4" w:rsidP="5C6099D6">
      <w:pPr>
        <w:widowControl w:val="0"/>
        <w:spacing w:line="245" w:lineRule="auto"/>
        <w:contextualSpacing/>
        <w:jc w:val="both"/>
      </w:pPr>
      <w:r w:rsidRPr="5C6099D6">
        <w:t xml:space="preserve">Southeastern College has computers available with Internet access for student use </w:t>
      </w:r>
      <w:bookmarkStart w:id="630" w:name="_Int_O54Na1TU"/>
      <w:r w:rsidRPr="5C6099D6">
        <w:t>at</w:t>
      </w:r>
      <w:bookmarkEnd w:id="630"/>
      <w:r w:rsidRPr="5C6099D6">
        <w:t xml:space="preserve"> campuses. Southeastern College provides technical services and training through its online platform. Personal </w:t>
      </w:r>
      <w:r w:rsidR="3648E370" w:rsidRPr="5C6099D6">
        <w:t>desktop</w:t>
      </w:r>
      <w:r w:rsidRPr="5C6099D6">
        <w:t xml:space="preserve"> or </w:t>
      </w:r>
      <w:r w:rsidR="7CD9AC0F" w:rsidRPr="5C6099D6">
        <w:t>laptop</w:t>
      </w:r>
      <w:r w:rsidRPr="5C6099D6">
        <w:t xml:space="preserve"> computer with internet access is required for students in online programs. Students are required to have Microsoft office for all online classes. </w:t>
      </w:r>
    </w:p>
    <w:p w14:paraId="25DB3700" w14:textId="77777777" w:rsidR="00D152C4" w:rsidRDefault="00D152C4" w:rsidP="00D152C4">
      <w:pPr>
        <w:widowControl w:val="0"/>
        <w:spacing w:line="245" w:lineRule="auto"/>
        <w:contextualSpacing/>
        <w:jc w:val="both"/>
        <w:rPr>
          <w:rFonts w:cstheme="minorHAnsi"/>
          <w:i/>
          <w:iCs/>
          <w:szCs w:val="18"/>
        </w:rPr>
      </w:pPr>
    </w:p>
    <w:p w14:paraId="65D9CCBF" w14:textId="77777777" w:rsidR="00D152C4" w:rsidRPr="00A82E59" w:rsidRDefault="00D152C4" w:rsidP="00D152C4">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73DBBB9B" w14:textId="77777777" w:rsidR="00EF103A" w:rsidRDefault="00EF103A" w:rsidP="00D152C4">
      <w:pPr>
        <w:widowControl w:val="0"/>
        <w:spacing w:line="245" w:lineRule="auto"/>
        <w:contextualSpacing/>
        <w:jc w:val="both"/>
        <w:rPr>
          <w:rFonts w:cstheme="minorHAnsi"/>
          <w:szCs w:val="18"/>
        </w:rPr>
      </w:pPr>
    </w:p>
    <w:p w14:paraId="6F909BBE" w14:textId="2FE15DE4" w:rsidR="00D152C4" w:rsidRDefault="00D152C4" w:rsidP="00D152C4">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19B3B87E" w14:textId="77777777" w:rsidR="00D152C4" w:rsidRDefault="00D152C4" w:rsidP="00D152C4">
      <w:pPr>
        <w:widowControl w:val="0"/>
        <w:spacing w:line="245" w:lineRule="auto"/>
        <w:contextualSpacing/>
        <w:jc w:val="both"/>
        <w:rPr>
          <w:rFonts w:cstheme="minorHAnsi"/>
          <w:szCs w:val="18"/>
        </w:rPr>
      </w:pPr>
    </w:p>
    <w:p w14:paraId="1EB985FA" w14:textId="77777777" w:rsidR="00D152C4" w:rsidRDefault="00D152C4" w:rsidP="00D152C4">
      <w:pPr>
        <w:widowControl w:val="0"/>
        <w:spacing w:line="244" w:lineRule="auto"/>
        <w:jc w:val="both"/>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88"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5A033A8F" w14:textId="77777777" w:rsidR="002F2D1F" w:rsidRDefault="002F2D1F" w:rsidP="00F7170E">
      <w:pPr>
        <w:rPr>
          <w:rStyle w:val="Hyperlink"/>
          <w:rFonts w:cstheme="minorHAnsi"/>
          <w:szCs w:val="18"/>
        </w:rPr>
      </w:pPr>
    </w:p>
    <w:p w14:paraId="5B68C88D"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6CB112FD" w14:textId="0FFA7232" w:rsidR="00C3779A" w:rsidRDefault="00C3779A" w:rsidP="00EB0854">
      <w:pPr>
        <w:pStyle w:val="Categoryheader"/>
        <w:rPr>
          <w:w w:val="95"/>
        </w:rPr>
      </w:pPr>
      <w:bookmarkStart w:id="631" w:name="_Toc126568860"/>
      <w:r>
        <w:rPr>
          <w:w w:val="95"/>
        </w:rPr>
        <w:t>RN to BSN Bachelor OF SCIENCE DEGREE</w:t>
      </w:r>
      <w:r w:rsidR="000537AF">
        <w:rPr>
          <w:w w:val="95"/>
        </w:rPr>
        <w:t xml:space="preserve"> </w:t>
      </w:r>
      <w:r w:rsidR="00EB0854" w:rsidRPr="00EB0854">
        <w:rPr>
          <w:w w:val="95"/>
        </w:rPr>
        <w:t>(MIAMI LAKES)</w:t>
      </w:r>
      <w:bookmarkEnd w:id="631"/>
    </w:p>
    <w:p w14:paraId="6032649A" w14:textId="77777777" w:rsidR="00C3779A" w:rsidRPr="00340865" w:rsidRDefault="00C3779A" w:rsidP="00C3779A">
      <w:pPr>
        <w:pStyle w:val="Heading4"/>
        <w:spacing w:before="120" w:line="240" w:lineRule="auto"/>
        <w:jc w:val="both"/>
        <w:rPr>
          <w:i w:val="0"/>
          <w:iCs w:val="0"/>
        </w:rPr>
      </w:pPr>
      <w:r w:rsidRPr="00340865">
        <w:rPr>
          <w:i w:val="0"/>
          <w:iCs w:val="0"/>
          <w:spacing w:val="-1"/>
        </w:rPr>
        <w:t>D</w:t>
      </w:r>
      <w:r w:rsidRPr="00340865">
        <w:rPr>
          <w:i w:val="0"/>
          <w:iCs w:val="0"/>
        </w:rPr>
        <w:t>esc</w:t>
      </w:r>
      <w:r w:rsidRPr="00340865">
        <w:rPr>
          <w:i w:val="0"/>
          <w:iCs w:val="0"/>
          <w:spacing w:val="-1"/>
        </w:rPr>
        <w:t>r</w:t>
      </w:r>
      <w:r w:rsidRPr="00340865">
        <w:rPr>
          <w:i w:val="0"/>
          <w:iCs w:val="0"/>
        </w:rPr>
        <w:t>iption</w:t>
      </w:r>
    </w:p>
    <w:p w14:paraId="24DE8147" w14:textId="2E319C4F" w:rsidR="00C3779A" w:rsidRPr="00340865" w:rsidRDefault="00C3779A" w:rsidP="00C3779A">
      <w:pPr>
        <w:widowControl w:val="0"/>
        <w:spacing w:before="120" w:after="0" w:line="240" w:lineRule="auto"/>
        <w:jc w:val="both"/>
        <w:rPr>
          <w:rFonts w:eastAsia="Times New Roman" w:cstheme="minorHAnsi"/>
        </w:rPr>
      </w:pPr>
      <w:r w:rsidRPr="00340865">
        <w:rPr>
          <w:rFonts w:eastAsia="Times New Roman" w:cstheme="minorHAnsi"/>
        </w:rPr>
        <w:t>The Bachelor of Science in Nursing (BSN) degree program is for licensed registered nurses who possess an associate degree in nursing (ASN).   Graduates of the BSN program will be prepared to provide compassionate, patient-centered, culturally competent nursing care to individuals, families, groups, communities, and populations in a variety of settings, using evidence-based knowledge and skills related to wellness, health promotion, illness, disease management, and end-of-life care to improve healthcare outcomes. They will practice in partnership with patients as members and leaders of interprofessional healthcare teams, utilizing the most current healthcare technologies.</w:t>
      </w:r>
    </w:p>
    <w:p w14:paraId="07124E33" w14:textId="77777777" w:rsidR="00C3779A" w:rsidRPr="00340865" w:rsidRDefault="00C3779A" w:rsidP="00C3779A">
      <w:pPr>
        <w:pStyle w:val="Heading4"/>
        <w:spacing w:before="120" w:line="240" w:lineRule="auto"/>
        <w:jc w:val="both"/>
        <w:rPr>
          <w:i w:val="0"/>
          <w:iCs w:val="0"/>
        </w:rPr>
      </w:pPr>
      <w:r w:rsidRPr="00340865">
        <w:rPr>
          <w:i w:val="0"/>
          <w:iCs w:val="0"/>
          <w:spacing w:val="-1"/>
        </w:rPr>
        <w:t>O</w:t>
      </w:r>
      <w:r w:rsidRPr="00340865">
        <w:rPr>
          <w:i w:val="0"/>
          <w:iCs w:val="0"/>
        </w:rPr>
        <w:t>bject</w:t>
      </w:r>
      <w:r w:rsidRPr="00340865">
        <w:rPr>
          <w:i w:val="0"/>
          <w:iCs w:val="0"/>
          <w:spacing w:val="-1"/>
        </w:rPr>
        <w:t>i</w:t>
      </w:r>
      <w:r w:rsidRPr="00340865">
        <w:rPr>
          <w:i w:val="0"/>
          <w:iCs w:val="0"/>
        </w:rPr>
        <w:t>v</w:t>
      </w:r>
      <w:r w:rsidRPr="00340865">
        <w:rPr>
          <w:i w:val="0"/>
          <w:iCs w:val="0"/>
          <w:spacing w:val="-1"/>
        </w:rPr>
        <w:t>e</w:t>
      </w:r>
      <w:r w:rsidRPr="00340865">
        <w:rPr>
          <w:i w:val="0"/>
          <w:iCs w:val="0"/>
        </w:rPr>
        <w:t>s</w:t>
      </w:r>
    </w:p>
    <w:p w14:paraId="644E9FFD" w14:textId="77777777" w:rsidR="00C3779A" w:rsidRPr="00340865" w:rsidRDefault="00C3779A" w:rsidP="00C3779A">
      <w:pPr>
        <w:widowControl w:val="0"/>
        <w:spacing w:before="120" w:after="0" w:line="240" w:lineRule="auto"/>
        <w:jc w:val="both"/>
        <w:rPr>
          <w:rFonts w:eastAsia="Times New Roman" w:cstheme="minorHAnsi"/>
        </w:rPr>
      </w:pPr>
      <w:r w:rsidRPr="00340865">
        <w:rPr>
          <w:rFonts w:eastAsia="Times New Roman" w:cstheme="minorHAnsi"/>
        </w:rPr>
        <w:t>The Bachelor of Science in Nursing program will enable students to provide evidence-based collaborative care to diverse patient populations in varied settings. The Programmatic Student Learning Outcomes are a culmination of measurable competencies, consistent with the American Association of Colleges of Nursing (2008) Essentials of Baccalaureate Education for Professional Nursing Practice (2008), which enables graduates to practice within a complex healthcare system.</w:t>
      </w:r>
    </w:p>
    <w:p w14:paraId="375CA638" w14:textId="77777777" w:rsidR="00C3779A" w:rsidRPr="00340865" w:rsidRDefault="00C3779A" w:rsidP="00C3779A">
      <w:pPr>
        <w:widowControl w:val="0"/>
        <w:spacing w:before="120" w:after="0" w:line="240" w:lineRule="auto"/>
        <w:jc w:val="both"/>
        <w:rPr>
          <w:rFonts w:eastAsia="Times New Roman" w:cstheme="minorHAnsi"/>
        </w:rPr>
      </w:pPr>
    </w:p>
    <w:p w14:paraId="78618F1A" w14:textId="77777777" w:rsidR="00C3779A" w:rsidRPr="00340865" w:rsidRDefault="00C3779A" w:rsidP="00C3779A">
      <w:pPr>
        <w:pStyle w:val="Heading4"/>
        <w:spacing w:before="120" w:line="240" w:lineRule="auto"/>
        <w:jc w:val="both"/>
        <w:rPr>
          <w:i w:val="0"/>
          <w:iCs w:val="0"/>
          <w:spacing w:val="-1"/>
        </w:rPr>
      </w:pPr>
      <w:r w:rsidRPr="00340865">
        <w:rPr>
          <w:i w:val="0"/>
          <w:iCs w:val="0"/>
          <w:spacing w:val="-1"/>
        </w:rPr>
        <w:t>Programmatic Student Learning Outcomes:</w:t>
      </w:r>
    </w:p>
    <w:p w14:paraId="51BBD3B4" w14:textId="77777777" w:rsidR="00C3779A" w:rsidRPr="00340865" w:rsidRDefault="00C3779A" w:rsidP="00C3779A"/>
    <w:p w14:paraId="2DB57297" w14:textId="77777777" w:rsidR="00C3779A" w:rsidRPr="00340865" w:rsidRDefault="00C3779A" w:rsidP="005156B9">
      <w:pPr>
        <w:numPr>
          <w:ilvl w:val="0"/>
          <w:numId w:val="57"/>
        </w:numPr>
        <w:spacing w:after="160" w:line="256" w:lineRule="auto"/>
        <w:ind w:left="720"/>
        <w:contextualSpacing/>
        <w:jc w:val="both"/>
        <w:rPr>
          <w:rFonts w:eastAsia="Calibri" w:cstheme="minorHAnsi"/>
        </w:rPr>
      </w:pPr>
      <w:r w:rsidRPr="00340865">
        <w:rPr>
          <w:rFonts w:eastAsia="Calibri" w:cstheme="minorHAnsi"/>
          <w:b/>
        </w:rPr>
        <w:t xml:space="preserve">CARE COORDINATION:  </w:t>
      </w:r>
      <w:r w:rsidRPr="00340865">
        <w:rPr>
          <w:rFonts w:eastAsia="Calibri" w:cstheme="minorHAnsi"/>
        </w:rPr>
        <w:t>Utilizes effective leadership, communication and collaboration for shared decision making with the patient and multidisciplinary healthcare providers in the deliberate organization, design and management of safe, high quality and high value care for culturally and spiritually diverse patients across the continuum of healthcare environments.</w:t>
      </w:r>
    </w:p>
    <w:p w14:paraId="24F9C84C" w14:textId="77777777" w:rsidR="00C3779A" w:rsidRPr="00340865" w:rsidRDefault="00C3779A" w:rsidP="00C3779A">
      <w:pPr>
        <w:spacing w:after="160" w:line="256" w:lineRule="auto"/>
        <w:ind w:left="720"/>
        <w:contextualSpacing/>
        <w:jc w:val="both"/>
        <w:rPr>
          <w:rFonts w:eastAsia="Calibri" w:cstheme="minorHAnsi"/>
          <w:sz w:val="24"/>
          <w:szCs w:val="24"/>
        </w:rPr>
      </w:pPr>
    </w:p>
    <w:p w14:paraId="1D85E35A" w14:textId="77777777" w:rsidR="00C3779A" w:rsidRPr="00340865" w:rsidRDefault="00C3779A" w:rsidP="005156B9">
      <w:pPr>
        <w:numPr>
          <w:ilvl w:val="0"/>
          <w:numId w:val="57"/>
        </w:numPr>
        <w:spacing w:after="160" w:line="256" w:lineRule="auto"/>
        <w:ind w:left="720"/>
        <w:contextualSpacing/>
        <w:jc w:val="both"/>
        <w:rPr>
          <w:rFonts w:eastAsia="Calibri" w:cstheme="minorHAnsi"/>
        </w:rPr>
      </w:pPr>
      <w:r w:rsidRPr="00340865">
        <w:rPr>
          <w:rFonts w:eastAsia="Calibri" w:cstheme="minorHAnsi"/>
          <w:b/>
        </w:rPr>
        <w:t xml:space="preserve">RESEARCH AND TRANSLATION: </w:t>
      </w:r>
      <w:r w:rsidRPr="00340865">
        <w:rPr>
          <w:rFonts w:eastAsia="Calibri" w:cstheme="minorHAnsi"/>
        </w:rPr>
        <w:t>Engages in scientific inquiry with a spirit of creativity, utilizes evidence-based nursing knowledge, and translates data and information into nursing practice to address common clinical scenarios.</w:t>
      </w:r>
    </w:p>
    <w:p w14:paraId="346FC212" w14:textId="77777777" w:rsidR="00C3779A" w:rsidRPr="00340865" w:rsidRDefault="00C3779A" w:rsidP="00C3779A">
      <w:pPr>
        <w:spacing w:after="160" w:line="256" w:lineRule="auto"/>
        <w:ind w:left="720"/>
        <w:contextualSpacing/>
        <w:jc w:val="both"/>
        <w:rPr>
          <w:rFonts w:eastAsia="Calibri" w:cstheme="minorHAnsi"/>
        </w:rPr>
      </w:pPr>
    </w:p>
    <w:p w14:paraId="3E75063B" w14:textId="77777777" w:rsidR="00C3779A" w:rsidRPr="00340865" w:rsidRDefault="00C3779A" w:rsidP="005156B9">
      <w:pPr>
        <w:numPr>
          <w:ilvl w:val="0"/>
          <w:numId w:val="57"/>
        </w:numPr>
        <w:spacing w:after="160" w:line="256" w:lineRule="auto"/>
        <w:ind w:left="720"/>
        <w:contextualSpacing/>
        <w:jc w:val="both"/>
        <w:rPr>
          <w:rFonts w:eastAsia="Calibri" w:cstheme="minorHAnsi"/>
        </w:rPr>
      </w:pPr>
      <w:r w:rsidRPr="00340865">
        <w:rPr>
          <w:rFonts w:eastAsia="Calibri" w:cstheme="minorHAnsi"/>
          <w:b/>
        </w:rPr>
        <w:t xml:space="preserve">INFORMATION MANAGEMENT: </w:t>
      </w:r>
      <w:r w:rsidRPr="00340865">
        <w:rPr>
          <w:rFonts w:eastAsia="Calibri" w:cstheme="minorHAnsi"/>
        </w:rPr>
        <w:t>Utilizes patient care technology and information systems to communicate, collaborate and support clinical decision-making in the delivery of quality patient care in a variety of healthcare settings.</w:t>
      </w:r>
    </w:p>
    <w:p w14:paraId="2A7CC92C" w14:textId="77777777" w:rsidR="00C3779A" w:rsidRPr="00340865" w:rsidRDefault="00C3779A" w:rsidP="00C3779A">
      <w:pPr>
        <w:spacing w:after="160" w:line="256" w:lineRule="auto"/>
        <w:ind w:left="720"/>
        <w:contextualSpacing/>
        <w:jc w:val="both"/>
        <w:rPr>
          <w:rFonts w:eastAsia="Calibri" w:cstheme="minorHAnsi"/>
        </w:rPr>
      </w:pPr>
    </w:p>
    <w:p w14:paraId="103E5842" w14:textId="77777777" w:rsidR="00C3779A" w:rsidRPr="00340865" w:rsidRDefault="00C3779A" w:rsidP="005156B9">
      <w:pPr>
        <w:numPr>
          <w:ilvl w:val="0"/>
          <w:numId w:val="57"/>
        </w:numPr>
        <w:spacing w:after="160" w:line="256" w:lineRule="auto"/>
        <w:ind w:left="720"/>
        <w:contextualSpacing/>
        <w:jc w:val="both"/>
        <w:rPr>
          <w:rFonts w:eastAsia="Calibri" w:cstheme="minorHAnsi"/>
        </w:rPr>
      </w:pPr>
      <w:r w:rsidRPr="00340865">
        <w:rPr>
          <w:rFonts w:eastAsia="Calibri" w:cstheme="minorHAnsi"/>
          <w:b/>
        </w:rPr>
        <w:t xml:space="preserve">ADVOCACY AND POLICY: </w:t>
      </w:r>
      <w:r w:rsidRPr="00340865">
        <w:rPr>
          <w:rFonts w:eastAsia="Calibri" w:cstheme="minorHAnsi"/>
        </w:rPr>
        <w:t>Integrates professional nursing values, ethical, legal, and theoretical practice frameworks fundamental to the discipline of nursing to influence health promotion, disease prevention, healthcare policy, and regulation across the lifespan and practice environments.</w:t>
      </w:r>
    </w:p>
    <w:p w14:paraId="42CC8317" w14:textId="77777777" w:rsidR="00C3779A" w:rsidRPr="00340865" w:rsidRDefault="00C3779A" w:rsidP="00C3779A">
      <w:pPr>
        <w:pStyle w:val="ListParagraph"/>
        <w:ind w:left="0" w:firstLine="0"/>
        <w:jc w:val="both"/>
        <w:rPr>
          <w:rFonts w:asciiTheme="majorHAnsi" w:hAnsiTheme="majorHAnsi"/>
          <w:b/>
          <w:color w:val="auto"/>
        </w:rPr>
      </w:pPr>
      <w:r w:rsidRPr="00340865">
        <w:rPr>
          <w:rFonts w:asciiTheme="majorHAnsi" w:hAnsiTheme="majorHAnsi"/>
          <w:b/>
          <w:color w:val="auto"/>
        </w:rPr>
        <w:t>Prerequisites</w:t>
      </w:r>
    </w:p>
    <w:p w14:paraId="3ACDDC27" w14:textId="77777777" w:rsidR="00C3779A" w:rsidRPr="00340865" w:rsidRDefault="00C3779A" w:rsidP="00C3779A">
      <w:pPr>
        <w:pStyle w:val="ListParagraph"/>
        <w:numPr>
          <w:ilvl w:val="0"/>
          <w:numId w:val="41"/>
        </w:numPr>
        <w:jc w:val="both"/>
        <w:rPr>
          <w:color w:val="auto"/>
        </w:rPr>
      </w:pPr>
      <w:r w:rsidRPr="00340865">
        <w:rPr>
          <w:color w:val="auto"/>
        </w:rPr>
        <w:t>Graduation from an associate degree nursing program (73.5 semester credit hours: 30.0 semester credit hours of general education and 43.5 semester credit hours for RN licensure).</w:t>
      </w:r>
    </w:p>
    <w:p w14:paraId="068392FF" w14:textId="10BFF25C" w:rsidR="00C3779A" w:rsidRPr="00340865" w:rsidRDefault="00C3779A" w:rsidP="00C3779A">
      <w:pPr>
        <w:pStyle w:val="ListParagraph"/>
        <w:numPr>
          <w:ilvl w:val="0"/>
          <w:numId w:val="41"/>
        </w:numPr>
        <w:jc w:val="both"/>
        <w:rPr>
          <w:color w:val="auto"/>
        </w:rPr>
      </w:pPr>
      <w:r w:rsidRPr="00340865">
        <w:rPr>
          <w:color w:val="auto"/>
        </w:rPr>
        <w:t xml:space="preserve">Proof of current, active, and non-restricted professional licensure as a registered nurse in </w:t>
      </w:r>
      <w:r w:rsidR="00160AC8" w:rsidRPr="00340865">
        <w:rPr>
          <w:color w:val="auto"/>
        </w:rPr>
        <w:t>the United States</w:t>
      </w:r>
      <w:r w:rsidRPr="00340865">
        <w:rPr>
          <w:color w:val="auto"/>
        </w:rPr>
        <w:t>.</w:t>
      </w:r>
    </w:p>
    <w:p w14:paraId="00AAF76A" w14:textId="77777777" w:rsidR="00C3779A" w:rsidRPr="00340865" w:rsidRDefault="00C3779A" w:rsidP="00C3779A">
      <w:pPr>
        <w:pStyle w:val="ListParagraph"/>
        <w:numPr>
          <w:ilvl w:val="0"/>
          <w:numId w:val="41"/>
        </w:numPr>
        <w:jc w:val="both"/>
        <w:rPr>
          <w:color w:val="auto"/>
        </w:rPr>
      </w:pPr>
      <w:r w:rsidRPr="00340865">
        <w:rPr>
          <w:color w:val="auto"/>
        </w:rPr>
        <w:t>Previous General Education Courses: 30.0 credit hours:</w:t>
      </w:r>
    </w:p>
    <w:p w14:paraId="39E24884" w14:textId="77777777" w:rsidR="00C3779A" w:rsidRPr="00340865" w:rsidRDefault="00C3779A" w:rsidP="00C3779A">
      <w:pPr>
        <w:pStyle w:val="ListParagraph"/>
        <w:numPr>
          <w:ilvl w:val="0"/>
          <w:numId w:val="41"/>
        </w:numPr>
        <w:jc w:val="both"/>
        <w:rPr>
          <w:color w:val="auto"/>
        </w:rPr>
      </w:pPr>
      <w:r w:rsidRPr="00340865">
        <w:rPr>
          <w:color w:val="auto"/>
        </w:rPr>
        <w:t>The general education credits transferred in from the Nursing (AS) degree program include:</w:t>
      </w:r>
    </w:p>
    <w:p w14:paraId="3904D3D6" w14:textId="6D61E75B" w:rsidR="00C3779A" w:rsidRPr="00340865" w:rsidRDefault="00C3779A" w:rsidP="00C3779A">
      <w:pPr>
        <w:spacing w:line="240" w:lineRule="auto"/>
        <w:ind w:firstLine="360"/>
        <w:contextualSpacing/>
        <w:jc w:val="both"/>
      </w:pPr>
      <w:bookmarkStart w:id="632" w:name="_Hlk57667730"/>
      <w:r w:rsidRPr="00340865">
        <w:t>AML</w:t>
      </w:r>
      <w:r w:rsidR="001E4B4F" w:rsidRPr="00340865">
        <w:t xml:space="preserve"> </w:t>
      </w:r>
      <w:r w:rsidRPr="00340865">
        <w:t>1000</w:t>
      </w:r>
      <w:r w:rsidRPr="00340865">
        <w:tab/>
        <w:t xml:space="preserve">American Literature </w:t>
      </w:r>
    </w:p>
    <w:p w14:paraId="093F7C8E" w14:textId="77777777" w:rsidR="00C3779A" w:rsidRPr="00340865" w:rsidRDefault="00C3779A" w:rsidP="00C3779A">
      <w:pPr>
        <w:spacing w:line="240" w:lineRule="auto"/>
        <w:ind w:left="720" w:firstLine="720"/>
        <w:contextualSpacing/>
        <w:jc w:val="both"/>
      </w:pPr>
      <w:r w:rsidRPr="00340865">
        <w:rPr>
          <w:b/>
          <w:bCs/>
        </w:rPr>
        <w:t>OR</w:t>
      </w:r>
      <w:r w:rsidRPr="00340865">
        <w:t xml:space="preserve"> ENL1000 English Literature</w:t>
      </w:r>
      <w:r w:rsidRPr="00340865">
        <w:tab/>
      </w:r>
      <w:r w:rsidRPr="00340865">
        <w:tab/>
      </w:r>
      <w:r w:rsidRPr="00340865">
        <w:tab/>
        <w:t>3.0 credits</w:t>
      </w:r>
    </w:p>
    <w:p w14:paraId="639A15D2" w14:textId="5FF58139" w:rsidR="00C3779A" w:rsidRPr="00340865" w:rsidRDefault="00C3779A" w:rsidP="00C3779A">
      <w:pPr>
        <w:spacing w:line="240" w:lineRule="auto"/>
        <w:ind w:left="360"/>
        <w:contextualSpacing/>
        <w:jc w:val="both"/>
      </w:pPr>
      <w:r w:rsidRPr="00340865">
        <w:t>BSC</w:t>
      </w:r>
      <w:r w:rsidR="001E4B4F" w:rsidRPr="00340865">
        <w:t xml:space="preserve"> </w:t>
      </w:r>
      <w:r w:rsidRPr="00340865">
        <w:t>2085</w:t>
      </w:r>
      <w:r w:rsidRPr="00340865">
        <w:tab/>
        <w:t>Human Anatomy and Physiology I</w:t>
      </w:r>
      <w:r w:rsidRPr="00340865">
        <w:tab/>
      </w:r>
      <w:r w:rsidRPr="00340865">
        <w:tab/>
        <w:t>3.0 credits</w:t>
      </w:r>
    </w:p>
    <w:p w14:paraId="29440902" w14:textId="686B4896" w:rsidR="00C3779A" w:rsidRPr="00340865" w:rsidRDefault="00C3779A" w:rsidP="00C3779A">
      <w:pPr>
        <w:spacing w:line="240" w:lineRule="auto"/>
        <w:ind w:left="360"/>
        <w:contextualSpacing/>
        <w:jc w:val="both"/>
      </w:pPr>
      <w:r w:rsidRPr="00340865">
        <w:t>BSC</w:t>
      </w:r>
      <w:r w:rsidR="001E4B4F" w:rsidRPr="00340865">
        <w:t xml:space="preserve"> </w:t>
      </w:r>
      <w:r w:rsidRPr="00340865">
        <w:t>2085L</w:t>
      </w:r>
      <w:r w:rsidRPr="00340865">
        <w:tab/>
        <w:t>Human Anatomy and Physiology I Lab</w:t>
      </w:r>
      <w:r w:rsidRPr="00340865">
        <w:tab/>
      </w:r>
      <w:r w:rsidRPr="00340865">
        <w:tab/>
        <w:t>1.0 credit</w:t>
      </w:r>
    </w:p>
    <w:p w14:paraId="321A64E6" w14:textId="76CC9D5F" w:rsidR="00C3779A" w:rsidRPr="00340865" w:rsidRDefault="00C3779A" w:rsidP="00C3779A">
      <w:pPr>
        <w:spacing w:line="240" w:lineRule="auto"/>
        <w:ind w:left="360"/>
        <w:contextualSpacing/>
        <w:jc w:val="both"/>
      </w:pPr>
      <w:r w:rsidRPr="00340865">
        <w:t>BSC</w:t>
      </w:r>
      <w:r w:rsidR="001E4B4F" w:rsidRPr="00340865">
        <w:t xml:space="preserve"> </w:t>
      </w:r>
      <w:r w:rsidRPr="00340865">
        <w:t>2086</w:t>
      </w:r>
      <w:r w:rsidRPr="00340865">
        <w:tab/>
        <w:t>Advanced Anatomy and Physiology</w:t>
      </w:r>
      <w:r w:rsidRPr="00340865">
        <w:tab/>
      </w:r>
      <w:r w:rsidRPr="00340865">
        <w:tab/>
        <w:t>3.0 credits</w:t>
      </w:r>
    </w:p>
    <w:p w14:paraId="399D96DC" w14:textId="22BE4185" w:rsidR="00C3779A" w:rsidRPr="00340865" w:rsidRDefault="00C3779A" w:rsidP="00C3779A">
      <w:pPr>
        <w:spacing w:line="240" w:lineRule="auto"/>
        <w:ind w:left="360"/>
        <w:contextualSpacing/>
        <w:jc w:val="both"/>
      </w:pPr>
      <w:r w:rsidRPr="00340865">
        <w:t>BSC</w:t>
      </w:r>
      <w:r w:rsidR="001E4B4F" w:rsidRPr="00340865">
        <w:t xml:space="preserve"> </w:t>
      </w:r>
      <w:r w:rsidRPr="00340865">
        <w:t>2086L</w:t>
      </w:r>
      <w:r w:rsidRPr="00340865">
        <w:tab/>
        <w:t>Advanced Anatomy and Physiology Lab</w:t>
      </w:r>
      <w:r w:rsidRPr="00340865">
        <w:tab/>
      </w:r>
      <w:r w:rsidRPr="00340865">
        <w:tab/>
        <w:t>1.0 credit</w:t>
      </w:r>
    </w:p>
    <w:p w14:paraId="6DB13E73" w14:textId="77E45677" w:rsidR="00C3779A" w:rsidRPr="00340865" w:rsidRDefault="00C3779A" w:rsidP="00C3779A">
      <w:pPr>
        <w:spacing w:line="240" w:lineRule="auto"/>
        <w:ind w:left="360"/>
        <w:contextualSpacing/>
        <w:jc w:val="both"/>
      </w:pPr>
      <w:r w:rsidRPr="00340865">
        <w:t>CGS</w:t>
      </w:r>
      <w:r w:rsidR="001E4B4F" w:rsidRPr="00340865">
        <w:t xml:space="preserve"> </w:t>
      </w:r>
      <w:r w:rsidRPr="00340865">
        <w:t>1060</w:t>
      </w:r>
      <w:r w:rsidRPr="00340865">
        <w:tab/>
        <w:t>Introduction to Computers</w:t>
      </w:r>
      <w:r w:rsidRPr="00340865">
        <w:tab/>
      </w:r>
      <w:r w:rsidRPr="00340865">
        <w:tab/>
      </w:r>
      <w:r w:rsidRPr="00340865">
        <w:tab/>
        <w:t>3.0 credits</w:t>
      </w:r>
    </w:p>
    <w:p w14:paraId="43B5BB63" w14:textId="0DD61A8E" w:rsidR="00C3779A" w:rsidRPr="00340865" w:rsidRDefault="00C3779A" w:rsidP="00C3779A">
      <w:pPr>
        <w:spacing w:line="240" w:lineRule="auto"/>
        <w:ind w:left="360"/>
        <w:contextualSpacing/>
        <w:jc w:val="both"/>
      </w:pPr>
      <w:r w:rsidRPr="00340865">
        <w:t>DEP</w:t>
      </w:r>
      <w:r w:rsidR="001E4B4F" w:rsidRPr="00340865">
        <w:t xml:space="preserve"> </w:t>
      </w:r>
      <w:r w:rsidRPr="00340865">
        <w:t>2004</w:t>
      </w:r>
      <w:r w:rsidRPr="00340865">
        <w:tab/>
        <w:t>Lifespan Development</w:t>
      </w:r>
      <w:r w:rsidRPr="00340865">
        <w:tab/>
      </w:r>
      <w:r w:rsidRPr="00340865">
        <w:tab/>
      </w:r>
      <w:r w:rsidRPr="00340865">
        <w:tab/>
      </w:r>
      <w:r w:rsidRPr="00340865">
        <w:tab/>
        <w:t>3.0 credits</w:t>
      </w:r>
    </w:p>
    <w:p w14:paraId="2DE29750" w14:textId="69C56EDC" w:rsidR="00C3779A" w:rsidRPr="00340865" w:rsidRDefault="00C3779A" w:rsidP="00C3779A">
      <w:pPr>
        <w:spacing w:line="240" w:lineRule="auto"/>
        <w:ind w:left="360"/>
        <w:contextualSpacing/>
        <w:jc w:val="both"/>
      </w:pPr>
      <w:r w:rsidRPr="00340865">
        <w:t>ENC</w:t>
      </w:r>
      <w:r w:rsidR="001E4B4F" w:rsidRPr="00340865">
        <w:t xml:space="preserve"> </w:t>
      </w:r>
      <w:r w:rsidRPr="00340865">
        <w:t>1101</w:t>
      </w:r>
      <w:r w:rsidRPr="00340865">
        <w:tab/>
        <w:t>English Composition</w:t>
      </w:r>
      <w:r w:rsidRPr="00340865">
        <w:tab/>
      </w:r>
      <w:r w:rsidRPr="00340865">
        <w:tab/>
      </w:r>
      <w:r w:rsidRPr="00340865">
        <w:tab/>
      </w:r>
      <w:r w:rsidRPr="00340865">
        <w:tab/>
        <w:t>3.0 credits</w:t>
      </w:r>
    </w:p>
    <w:p w14:paraId="68D3A370" w14:textId="563ACD61" w:rsidR="00C3779A" w:rsidRPr="00340865" w:rsidRDefault="00C3779A" w:rsidP="00C3779A">
      <w:pPr>
        <w:spacing w:line="240" w:lineRule="auto"/>
        <w:ind w:left="360"/>
        <w:contextualSpacing/>
        <w:jc w:val="both"/>
      </w:pPr>
      <w:r w:rsidRPr="00340865">
        <w:t>MAT</w:t>
      </w:r>
      <w:r w:rsidR="001E4B4F" w:rsidRPr="00340865">
        <w:t xml:space="preserve"> </w:t>
      </w:r>
      <w:r w:rsidRPr="00340865">
        <w:t>1033</w:t>
      </w:r>
      <w:r w:rsidRPr="00340865">
        <w:tab/>
        <w:t>Intermediate Algebra</w:t>
      </w:r>
      <w:r w:rsidRPr="00340865">
        <w:tab/>
      </w:r>
      <w:r w:rsidRPr="00340865">
        <w:tab/>
      </w:r>
      <w:r w:rsidRPr="00340865">
        <w:tab/>
      </w:r>
      <w:r w:rsidRPr="00340865">
        <w:tab/>
        <w:t>3.0 credits</w:t>
      </w:r>
    </w:p>
    <w:p w14:paraId="1A31F58D" w14:textId="28E5EBD0" w:rsidR="00C3779A" w:rsidRPr="00340865" w:rsidRDefault="00C3779A" w:rsidP="00C3779A">
      <w:pPr>
        <w:spacing w:line="240" w:lineRule="auto"/>
        <w:ind w:left="360"/>
        <w:contextualSpacing/>
        <w:jc w:val="both"/>
      </w:pPr>
      <w:r w:rsidRPr="00340865">
        <w:t>MCB</w:t>
      </w:r>
      <w:r w:rsidR="001E4B4F" w:rsidRPr="00340865">
        <w:t xml:space="preserve"> </w:t>
      </w:r>
      <w:r w:rsidRPr="00340865">
        <w:t>2010</w:t>
      </w:r>
      <w:r w:rsidRPr="00340865">
        <w:tab/>
        <w:t>Microbiology</w:t>
      </w:r>
      <w:r w:rsidRPr="00340865">
        <w:tab/>
      </w:r>
      <w:r w:rsidRPr="00340865">
        <w:tab/>
      </w:r>
      <w:r w:rsidRPr="00340865">
        <w:tab/>
      </w:r>
      <w:r w:rsidRPr="00340865">
        <w:tab/>
      </w:r>
      <w:r w:rsidRPr="00340865">
        <w:tab/>
        <w:t>3.0 credits</w:t>
      </w:r>
    </w:p>
    <w:p w14:paraId="09A5F15A" w14:textId="179461C8" w:rsidR="00C3779A" w:rsidRPr="00340865" w:rsidRDefault="00C3779A" w:rsidP="00C3779A">
      <w:pPr>
        <w:spacing w:line="240" w:lineRule="auto"/>
        <w:ind w:left="360"/>
        <w:contextualSpacing/>
        <w:jc w:val="both"/>
      </w:pPr>
      <w:r w:rsidRPr="00340865">
        <w:t>MCB</w:t>
      </w:r>
      <w:r w:rsidR="001E4B4F" w:rsidRPr="00340865">
        <w:t xml:space="preserve"> </w:t>
      </w:r>
      <w:r w:rsidRPr="00340865">
        <w:t>2010L</w:t>
      </w:r>
      <w:r w:rsidRPr="00340865">
        <w:tab/>
        <w:t>Microbiology Lab</w:t>
      </w:r>
      <w:r w:rsidRPr="00340865">
        <w:tab/>
      </w:r>
      <w:r w:rsidRPr="00340865">
        <w:tab/>
      </w:r>
      <w:r w:rsidRPr="00340865">
        <w:tab/>
      </w:r>
      <w:r w:rsidRPr="00340865">
        <w:tab/>
        <w:t>1.0 credit</w:t>
      </w:r>
    </w:p>
    <w:p w14:paraId="3E28B5FA" w14:textId="5BF9B283" w:rsidR="00C3779A" w:rsidRPr="00340865" w:rsidRDefault="00C3779A" w:rsidP="00C3779A">
      <w:pPr>
        <w:spacing w:line="240" w:lineRule="auto"/>
        <w:ind w:left="360"/>
        <w:contextualSpacing/>
        <w:jc w:val="both"/>
      </w:pPr>
      <w:r w:rsidRPr="00340865">
        <w:t>SPC</w:t>
      </w:r>
      <w:r w:rsidR="001E4B4F" w:rsidRPr="00340865">
        <w:t xml:space="preserve"> </w:t>
      </w:r>
      <w:r w:rsidRPr="00340865">
        <w:t>1017</w:t>
      </w:r>
      <w:r w:rsidRPr="00340865">
        <w:tab/>
        <w:t>Speech</w:t>
      </w:r>
      <w:r w:rsidRPr="00340865">
        <w:tab/>
      </w:r>
      <w:r w:rsidRPr="00340865">
        <w:tab/>
      </w:r>
      <w:r w:rsidRPr="00340865">
        <w:tab/>
      </w:r>
      <w:r w:rsidRPr="00340865">
        <w:tab/>
      </w:r>
      <w:r w:rsidRPr="00340865">
        <w:tab/>
      </w:r>
      <w:r w:rsidRPr="00340865">
        <w:tab/>
        <w:t>3.0 credits</w:t>
      </w:r>
    </w:p>
    <w:p w14:paraId="3ADA1F12" w14:textId="77777777" w:rsidR="00C3779A" w:rsidRPr="00340865" w:rsidRDefault="00C3779A" w:rsidP="00C3779A">
      <w:pPr>
        <w:pStyle w:val="Heading4"/>
        <w:spacing w:before="120" w:line="240" w:lineRule="auto"/>
        <w:rPr>
          <w:i w:val="0"/>
          <w:iCs w:val="0"/>
        </w:rPr>
      </w:pPr>
      <w:r w:rsidRPr="00340865">
        <w:rPr>
          <w:i w:val="0"/>
          <w:iCs w:val="0"/>
        </w:rPr>
        <w:t>Co</w:t>
      </w:r>
      <w:r w:rsidRPr="00340865">
        <w:rPr>
          <w:i w:val="0"/>
          <w:iCs w:val="0"/>
          <w:spacing w:val="-1"/>
        </w:rPr>
        <w:t>u</w:t>
      </w:r>
      <w:r w:rsidRPr="00340865">
        <w:rPr>
          <w:i w:val="0"/>
          <w:iCs w:val="0"/>
        </w:rPr>
        <w:t>rse</w:t>
      </w:r>
      <w:r w:rsidRPr="00340865">
        <w:rPr>
          <w:i w:val="0"/>
          <w:iCs w:val="0"/>
          <w:spacing w:val="-1"/>
        </w:rPr>
        <w:t xml:space="preserve"> Ou</w:t>
      </w:r>
      <w:r w:rsidRPr="00340865">
        <w:rPr>
          <w:i w:val="0"/>
          <w:iCs w:val="0"/>
        </w:rPr>
        <w:t>tli</w:t>
      </w:r>
      <w:r w:rsidRPr="00340865">
        <w:rPr>
          <w:i w:val="0"/>
          <w:iCs w:val="0"/>
          <w:spacing w:val="-1"/>
        </w:rPr>
        <w:t>n</w:t>
      </w:r>
      <w:r w:rsidRPr="00340865">
        <w:rPr>
          <w:i w:val="0"/>
          <w:iCs w:val="0"/>
        </w:rPr>
        <w:t>e</w:t>
      </w:r>
    </w:p>
    <w:p w14:paraId="5CE6DAEA" w14:textId="77777777" w:rsidR="00C3779A" w:rsidRPr="0003680C" w:rsidRDefault="00C3779A" w:rsidP="00C3779A">
      <w:pPr>
        <w:autoSpaceDE w:val="0"/>
        <w:autoSpaceDN w:val="0"/>
        <w:adjustRightInd w:val="0"/>
        <w:snapToGrid w:val="0"/>
        <w:jc w:val="both"/>
        <w:rPr>
          <w:rFonts w:ascii="Calibri" w:eastAsia="Times New Roman" w:hAnsi="Calibri" w:cs="Calibri"/>
          <w:color w:val="000000"/>
        </w:rPr>
      </w:pPr>
      <w:bookmarkStart w:id="633" w:name="_Int_paiWLeO9"/>
      <w:r w:rsidRPr="00340865">
        <w:rPr>
          <w:rFonts w:ascii="Calibri" w:eastAsia="Times New Roman" w:hAnsi="Calibri" w:cs="Calibri"/>
          <w:color w:val="000000" w:themeColor="text1"/>
        </w:rPr>
        <w:t>To receive a Bachelor of Science degree in Nursing, students must complete a total of 120.0 semester credit hours.</w:t>
      </w:r>
      <w:bookmarkEnd w:id="633"/>
      <w:r w:rsidRPr="00340865">
        <w:rPr>
          <w:rFonts w:ascii="Calibri" w:eastAsia="Times New Roman" w:hAnsi="Calibri" w:cs="Calibri"/>
          <w:color w:val="000000" w:themeColor="text1"/>
        </w:rPr>
        <w:t xml:space="preserve"> This program is designed for graduates of associate degree programs in nursing who have satisfied the prerequisites</w:t>
      </w:r>
      <w:r w:rsidRPr="5C6099D6">
        <w:rPr>
          <w:rFonts w:ascii="Calibri" w:eastAsia="Times New Roman" w:hAnsi="Calibri" w:cs="Calibri"/>
          <w:color w:val="000000" w:themeColor="text1"/>
        </w:rPr>
        <w:t xml:space="preserve"> of satisfactorily completing 30.0 semester credit hours of general education and 43.5 semester credit hours for RN licensure, totaling 73.5 semester credit hours.  This degree completion program for registered nurses emphasizes critical thinking, leadership, management, research, physical assessment, and health prevention and promotion across a variety of healthcare settings. The curriculum accentuates cultural, political, economic, and social issues that affect patients and influence healthcare delivery through online and/or face-to-face classroom and clinical components. Students must complete all courses with a grade of “C” or higher to proceed successfully through the program. The program may be completed in approximately 12 months for full-time students.</w:t>
      </w:r>
    </w:p>
    <w:p w14:paraId="1F6939FF" w14:textId="77777777" w:rsidR="00C3779A" w:rsidRDefault="00C3779A" w:rsidP="00C3779A">
      <w:pPr>
        <w:pStyle w:val="Heading4"/>
        <w:spacing w:before="0" w:line="240" w:lineRule="auto"/>
      </w:pPr>
      <w:r>
        <w:t>Core Courses: 37.5 credit hours</w:t>
      </w:r>
    </w:p>
    <w:tbl>
      <w:tblPr>
        <w:tblStyle w:val="TableGrid"/>
        <w:tblW w:w="6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58"/>
        <w:gridCol w:w="3780"/>
        <w:gridCol w:w="1350"/>
      </w:tblGrid>
      <w:tr w:rsidR="00C3779A" w14:paraId="5ABF9060" w14:textId="77777777" w:rsidTr="00BF194E">
        <w:tc>
          <w:tcPr>
            <w:tcW w:w="1458" w:type="dxa"/>
          </w:tcPr>
          <w:p w14:paraId="22E2B033" w14:textId="77777777" w:rsidR="00C3779A" w:rsidRDefault="00C3779A" w:rsidP="00BF194E">
            <w:pPr>
              <w:spacing w:after="0" w:line="240" w:lineRule="auto"/>
              <w:rPr>
                <w:rFonts w:asciiTheme="minorHAnsi" w:hAnsiTheme="minorHAnsi" w:cstheme="minorHAnsi"/>
              </w:rPr>
            </w:pPr>
          </w:p>
        </w:tc>
        <w:tc>
          <w:tcPr>
            <w:tcW w:w="3780" w:type="dxa"/>
          </w:tcPr>
          <w:p w14:paraId="6D8E4FB8" w14:textId="77777777" w:rsidR="00C3779A" w:rsidRDefault="00C3779A" w:rsidP="00BF194E">
            <w:pPr>
              <w:spacing w:after="0" w:line="240" w:lineRule="auto"/>
              <w:rPr>
                <w:rFonts w:asciiTheme="minorHAnsi" w:hAnsiTheme="minorHAnsi" w:cstheme="minorHAnsi"/>
              </w:rPr>
            </w:pPr>
          </w:p>
        </w:tc>
        <w:tc>
          <w:tcPr>
            <w:tcW w:w="1350" w:type="dxa"/>
            <w:hideMark/>
          </w:tcPr>
          <w:p w14:paraId="079532B8" w14:textId="77777777" w:rsidR="00C3779A" w:rsidRPr="009302B0" w:rsidRDefault="00C3779A" w:rsidP="00BF194E">
            <w:pPr>
              <w:spacing w:after="0" w:line="240" w:lineRule="auto"/>
              <w:rPr>
                <w:rFonts w:asciiTheme="minorHAnsi" w:hAnsiTheme="minorHAnsi" w:cstheme="minorHAnsi"/>
                <w:b/>
              </w:rPr>
            </w:pPr>
            <w:r w:rsidRPr="009302B0">
              <w:rPr>
                <w:rFonts w:asciiTheme="minorHAnsi" w:hAnsiTheme="minorHAnsi" w:cstheme="minorHAnsi"/>
                <w:b/>
              </w:rPr>
              <w:t xml:space="preserve">Credit </w:t>
            </w:r>
          </w:p>
          <w:p w14:paraId="01C76D7A" w14:textId="77777777" w:rsidR="00C3779A" w:rsidRPr="009302B0" w:rsidRDefault="00C3779A" w:rsidP="00BF194E">
            <w:pPr>
              <w:spacing w:after="0" w:line="240" w:lineRule="auto"/>
              <w:rPr>
                <w:rFonts w:asciiTheme="minorHAnsi" w:hAnsiTheme="minorHAnsi" w:cstheme="minorHAnsi"/>
                <w:b/>
              </w:rPr>
            </w:pPr>
            <w:r w:rsidRPr="009302B0">
              <w:rPr>
                <w:rFonts w:asciiTheme="minorHAnsi" w:hAnsiTheme="minorHAnsi" w:cstheme="minorHAnsi"/>
                <w:b/>
              </w:rPr>
              <w:t>Hours</w:t>
            </w:r>
          </w:p>
        </w:tc>
      </w:tr>
      <w:tr w:rsidR="00C3779A" w14:paraId="227A4DEA" w14:textId="77777777" w:rsidTr="00BF194E">
        <w:tc>
          <w:tcPr>
            <w:tcW w:w="1458" w:type="dxa"/>
            <w:hideMark/>
          </w:tcPr>
          <w:p w14:paraId="02128F6B"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 xml:space="preserve">NUR </w:t>
            </w:r>
            <w:r w:rsidRPr="00A5744C">
              <w:rPr>
                <w:rFonts w:asciiTheme="minorHAnsi" w:hAnsiTheme="minorHAnsi" w:cstheme="minorHAnsi"/>
              </w:rPr>
              <w:t>3078C</w:t>
            </w:r>
          </w:p>
        </w:tc>
        <w:tc>
          <w:tcPr>
            <w:tcW w:w="3780" w:type="dxa"/>
            <w:hideMark/>
          </w:tcPr>
          <w:p w14:paraId="1D14AC81" w14:textId="77777777" w:rsidR="00C3779A" w:rsidRDefault="00C3779A" w:rsidP="00BF194E">
            <w:pPr>
              <w:spacing w:after="0" w:line="240" w:lineRule="auto"/>
              <w:rPr>
                <w:rFonts w:asciiTheme="minorHAnsi" w:hAnsiTheme="minorHAnsi" w:cstheme="minorHAnsi"/>
              </w:rPr>
            </w:pPr>
            <w:r w:rsidRPr="00D54C0A">
              <w:rPr>
                <w:rFonts w:asciiTheme="minorHAnsi" w:hAnsiTheme="minorHAnsi" w:cstheme="minorHAnsi"/>
                <w:spacing w:val="-1"/>
              </w:rPr>
              <w:t>Health Assessment, Promotion and Prevention</w:t>
            </w:r>
          </w:p>
        </w:tc>
        <w:tc>
          <w:tcPr>
            <w:tcW w:w="1350" w:type="dxa"/>
            <w:hideMark/>
          </w:tcPr>
          <w:p w14:paraId="3D2A7FEC"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3.5</w:t>
            </w:r>
          </w:p>
        </w:tc>
      </w:tr>
      <w:tr w:rsidR="00C3779A" w14:paraId="045B385A" w14:textId="77777777" w:rsidTr="00BF194E">
        <w:tc>
          <w:tcPr>
            <w:tcW w:w="1458" w:type="dxa"/>
            <w:hideMark/>
          </w:tcPr>
          <w:p w14:paraId="490BC0EE"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 xml:space="preserve">NUR </w:t>
            </w:r>
            <w:r w:rsidRPr="00267347">
              <w:rPr>
                <w:rFonts w:asciiTheme="minorHAnsi" w:hAnsiTheme="minorHAnsi" w:cstheme="minorHAnsi"/>
              </w:rPr>
              <w:t>3139</w:t>
            </w:r>
          </w:p>
        </w:tc>
        <w:tc>
          <w:tcPr>
            <w:tcW w:w="3780" w:type="dxa"/>
            <w:hideMark/>
          </w:tcPr>
          <w:p w14:paraId="62F549C5" w14:textId="77777777" w:rsidR="00C3779A" w:rsidRDefault="00C3779A" w:rsidP="00BF194E">
            <w:pPr>
              <w:widowControl w:val="0"/>
              <w:tabs>
                <w:tab w:val="left" w:pos="1150"/>
              </w:tabs>
              <w:spacing w:after="0" w:line="240" w:lineRule="auto"/>
              <w:rPr>
                <w:rFonts w:asciiTheme="minorHAnsi" w:hAnsiTheme="minorHAnsi" w:cstheme="minorHAnsi"/>
              </w:rPr>
            </w:pPr>
            <w:r w:rsidRPr="00006D2C">
              <w:rPr>
                <w:rFonts w:asciiTheme="minorHAnsi" w:hAnsiTheme="minorHAnsi" w:cstheme="minorHAnsi"/>
              </w:rPr>
              <w:t>Pathophysiology for BSN</w:t>
            </w:r>
          </w:p>
        </w:tc>
        <w:tc>
          <w:tcPr>
            <w:tcW w:w="1350" w:type="dxa"/>
            <w:hideMark/>
          </w:tcPr>
          <w:p w14:paraId="771BE633"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4.0</w:t>
            </w:r>
          </w:p>
        </w:tc>
      </w:tr>
      <w:tr w:rsidR="00C3779A" w14:paraId="14C9AF73" w14:textId="77777777" w:rsidTr="00BF194E">
        <w:tc>
          <w:tcPr>
            <w:tcW w:w="1458" w:type="dxa"/>
            <w:hideMark/>
          </w:tcPr>
          <w:p w14:paraId="3A8D980E"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 xml:space="preserve">NUR </w:t>
            </w:r>
            <w:r w:rsidRPr="00626785">
              <w:rPr>
                <w:rFonts w:asciiTheme="minorHAnsi" w:hAnsiTheme="minorHAnsi" w:cstheme="minorHAnsi"/>
              </w:rPr>
              <w:t>3815</w:t>
            </w:r>
          </w:p>
        </w:tc>
        <w:tc>
          <w:tcPr>
            <w:tcW w:w="3780" w:type="dxa"/>
            <w:hideMark/>
          </w:tcPr>
          <w:p w14:paraId="650F363D" w14:textId="77777777" w:rsidR="00C3779A" w:rsidRDefault="00C3779A" w:rsidP="00BF194E">
            <w:pPr>
              <w:spacing w:after="0" w:line="240" w:lineRule="auto"/>
              <w:rPr>
                <w:rFonts w:asciiTheme="minorHAnsi" w:hAnsiTheme="minorHAnsi" w:cstheme="minorHAnsi"/>
              </w:rPr>
            </w:pPr>
            <w:r w:rsidRPr="00990436">
              <w:rPr>
                <w:rFonts w:asciiTheme="minorHAnsi" w:hAnsiTheme="minorHAnsi" w:cstheme="minorHAnsi"/>
              </w:rPr>
              <w:t>Nursing Role and Scope</w:t>
            </w:r>
          </w:p>
        </w:tc>
        <w:tc>
          <w:tcPr>
            <w:tcW w:w="1350" w:type="dxa"/>
            <w:hideMark/>
          </w:tcPr>
          <w:p w14:paraId="13A0A43F"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3.0</w:t>
            </w:r>
          </w:p>
        </w:tc>
      </w:tr>
      <w:tr w:rsidR="00C3779A" w14:paraId="1F8D20B7" w14:textId="77777777" w:rsidTr="00BF194E">
        <w:tc>
          <w:tcPr>
            <w:tcW w:w="1458" w:type="dxa"/>
            <w:hideMark/>
          </w:tcPr>
          <w:p w14:paraId="185C88D9"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NUR 4117</w:t>
            </w:r>
          </w:p>
        </w:tc>
        <w:tc>
          <w:tcPr>
            <w:tcW w:w="3780" w:type="dxa"/>
            <w:hideMark/>
          </w:tcPr>
          <w:p w14:paraId="30FABDE8" w14:textId="77777777" w:rsidR="00C3779A" w:rsidRDefault="00C3779A" w:rsidP="00BF194E">
            <w:pPr>
              <w:spacing w:after="0" w:line="240" w:lineRule="auto"/>
              <w:rPr>
                <w:rFonts w:asciiTheme="minorHAnsi" w:hAnsiTheme="minorHAnsi" w:cstheme="minorHAnsi"/>
              </w:rPr>
            </w:pPr>
            <w:r w:rsidRPr="009642E8">
              <w:rPr>
                <w:rFonts w:asciiTheme="minorHAnsi" w:hAnsiTheme="minorHAnsi" w:cstheme="minorHAnsi"/>
              </w:rPr>
              <w:t>Global Trends in Nursing Practice</w:t>
            </w:r>
          </w:p>
        </w:tc>
        <w:tc>
          <w:tcPr>
            <w:tcW w:w="1350" w:type="dxa"/>
            <w:hideMark/>
          </w:tcPr>
          <w:p w14:paraId="1E54354A"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4.0</w:t>
            </w:r>
          </w:p>
        </w:tc>
      </w:tr>
      <w:tr w:rsidR="00C3779A" w14:paraId="3C9C5CF9" w14:textId="77777777" w:rsidTr="00BF194E">
        <w:tc>
          <w:tcPr>
            <w:tcW w:w="1458" w:type="dxa"/>
            <w:hideMark/>
          </w:tcPr>
          <w:p w14:paraId="042CD53D"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NUR 4118</w:t>
            </w:r>
          </w:p>
        </w:tc>
        <w:tc>
          <w:tcPr>
            <w:tcW w:w="3780" w:type="dxa"/>
            <w:hideMark/>
          </w:tcPr>
          <w:p w14:paraId="46FD46F2" w14:textId="77777777" w:rsidR="00C3779A" w:rsidRDefault="00C3779A" w:rsidP="00BF194E">
            <w:pPr>
              <w:spacing w:after="0" w:line="240" w:lineRule="auto"/>
              <w:rPr>
                <w:rFonts w:asciiTheme="minorHAnsi" w:hAnsiTheme="minorHAnsi" w:cstheme="minorHAnsi"/>
              </w:rPr>
            </w:pPr>
            <w:r w:rsidRPr="00F93B51">
              <w:rPr>
                <w:rFonts w:asciiTheme="minorHAnsi" w:hAnsiTheme="minorHAnsi" w:cstheme="minorHAnsi"/>
              </w:rPr>
              <w:t>Public Policy and Risk Management in Nursing</w:t>
            </w:r>
          </w:p>
        </w:tc>
        <w:tc>
          <w:tcPr>
            <w:tcW w:w="1350" w:type="dxa"/>
            <w:hideMark/>
          </w:tcPr>
          <w:p w14:paraId="7D979E2F"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3.0</w:t>
            </w:r>
          </w:p>
        </w:tc>
      </w:tr>
      <w:tr w:rsidR="00C3779A" w14:paraId="7DBC5DA9" w14:textId="77777777" w:rsidTr="00BF194E">
        <w:tc>
          <w:tcPr>
            <w:tcW w:w="1458" w:type="dxa"/>
            <w:hideMark/>
          </w:tcPr>
          <w:p w14:paraId="55A78583"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NUR 4176</w:t>
            </w:r>
          </w:p>
        </w:tc>
        <w:tc>
          <w:tcPr>
            <w:tcW w:w="3780" w:type="dxa"/>
            <w:hideMark/>
          </w:tcPr>
          <w:p w14:paraId="16B9D041" w14:textId="77777777" w:rsidR="00C3779A" w:rsidRDefault="00C3779A" w:rsidP="00BF194E">
            <w:pPr>
              <w:widowControl w:val="0"/>
              <w:tabs>
                <w:tab w:val="left" w:pos="1149"/>
              </w:tabs>
              <w:spacing w:after="0" w:line="240" w:lineRule="auto"/>
              <w:rPr>
                <w:rFonts w:asciiTheme="minorHAnsi" w:hAnsiTheme="minorHAnsi" w:cstheme="minorHAnsi"/>
              </w:rPr>
            </w:pPr>
            <w:r w:rsidRPr="00C23D8B">
              <w:rPr>
                <w:rFonts w:asciiTheme="minorHAnsi" w:hAnsiTheme="minorHAnsi" w:cstheme="minorHAnsi"/>
              </w:rPr>
              <w:t>Nursing Research</w:t>
            </w:r>
          </w:p>
        </w:tc>
        <w:tc>
          <w:tcPr>
            <w:tcW w:w="1350" w:type="dxa"/>
            <w:hideMark/>
          </w:tcPr>
          <w:p w14:paraId="71770309"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3.0</w:t>
            </w:r>
          </w:p>
        </w:tc>
      </w:tr>
      <w:tr w:rsidR="00C3779A" w14:paraId="2AA010C2" w14:textId="77777777" w:rsidTr="00BF194E">
        <w:tc>
          <w:tcPr>
            <w:tcW w:w="1458" w:type="dxa"/>
            <w:hideMark/>
          </w:tcPr>
          <w:p w14:paraId="3E622417"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NUR 4646</w:t>
            </w:r>
          </w:p>
        </w:tc>
        <w:tc>
          <w:tcPr>
            <w:tcW w:w="3780" w:type="dxa"/>
            <w:hideMark/>
          </w:tcPr>
          <w:p w14:paraId="560F5E65" w14:textId="77777777" w:rsidR="00C3779A" w:rsidRDefault="00C3779A" w:rsidP="00BF194E">
            <w:pPr>
              <w:widowControl w:val="0"/>
              <w:tabs>
                <w:tab w:val="left" w:pos="1149"/>
              </w:tabs>
              <w:spacing w:after="0" w:line="240" w:lineRule="auto"/>
              <w:rPr>
                <w:rFonts w:asciiTheme="minorHAnsi" w:hAnsiTheme="minorHAnsi" w:cstheme="minorHAnsi"/>
              </w:rPr>
            </w:pPr>
            <w:r w:rsidRPr="00601D48">
              <w:rPr>
                <w:rFonts w:asciiTheme="minorHAnsi" w:hAnsiTheme="minorHAnsi" w:cstheme="minorHAnsi"/>
              </w:rPr>
              <w:t>Community Nursing</w:t>
            </w:r>
          </w:p>
        </w:tc>
        <w:tc>
          <w:tcPr>
            <w:tcW w:w="1350" w:type="dxa"/>
            <w:hideMark/>
          </w:tcPr>
          <w:p w14:paraId="26A532F1"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4.0</w:t>
            </w:r>
          </w:p>
        </w:tc>
      </w:tr>
      <w:tr w:rsidR="00C3779A" w14:paraId="5984096C" w14:textId="77777777" w:rsidTr="00BF194E">
        <w:tc>
          <w:tcPr>
            <w:tcW w:w="1458" w:type="dxa"/>
            <w:hideMark/>
          </w:tcPr>
          <w:p w14:paraId="59AFA7B6"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NUR 4880</w:t>
            </w:r>
          </w:p>
        </w:tc>
        <w:tc>
          <w:tcPr>
            <w:tcW w:w="3780" w:type="dxa"/>
            <w:hideMark/>
          </w:tcPr>
          <w:p w14:paraId="42C1C4AA" w14:textId="77777777" w:rsidR="00C3779A" w:rsidRDefault="00C3779A" w:rsidP="00BF194E">
            <w:pPr>
              <w:spacing w:after="0" w:line="240" w:lineRule="auto"/>
              <w:rPr>
                <w:rFonts w:asciiTheme="minorHAnsi" w:hAnsiTheme="minorHAnsi" w:cstheme="minorHAnsi"/>
              </w:rPr>
            </w:pPr>
            <w:r w:rsidRPr="00E249C9">
              <w:rPr>
                <w:rFonts w:asciiTheme="minorHAnsi" w:hAnsiTheme="minorHAnsi" w:cstheme="minorHAnsi"/>
              </w:rPr>
              <w:t>Nursing Informatics</w:t>
            </w:r>
          </w:p>
        </w:tc>
        <w:tc>
          <w:tcPr>
            <w:tcW w:w="1350" w:type="dxa"/>
            <w:hideMark/>
          </w:tcPr>
          <w:p w14:paraId="1EA2758B"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3.0</w:t>
            </w:r>
          </w:p>
        </w:tc>
      </w:tr>
      <w:tr w:rsidR="00C3779A" w14:paraId="7020DD32" w14:textId="77777777" w:rsidTr="00BF194E">
        <w:tc>
          <w:tcPr>
            <w:tcW w:w="1458" w:type="dxa"/>
            <w:hideMark/>
          </w:tcPr>
          <w:p w14:paraId="396A495B"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NUR 4898</w:t>
            </w:r>
          </w:p>
        </w:tc>
        <w:tc>
          <w:tcPr>
            <w:tcW w:w="3780" w:type="dxa"/>
            <w:hideMark/>
          </w:tcPr>
          <w:p w14:paraId="3D8CE8B9" w14:textId="77777777" w:rsidR="00C3779A" w:rsidRDefault="00C3779A" w:rsidP="00BF194E">
            <w:pPr>
              <w:widowControl w:val="0"/>
              <w:tabs>
                <w:tab w:val="left" w:pos="1149"/>
              </w:tabs>
              <w:spacing w:after="0" w:line="240" w:lineRule="auto"/>
              <w:rPr>
                <w:rFonts w:asciiTheme="minorHAnsi" w:hAnsiTheme="minorHAnsi" w:cstheme="minorHAnsi"/>
              </w:rPr>
            </w:pPr>
            <w:r w:rsidRPr="00F43B78">
              <w:rPr>
                <w:rFonts w:asciiTheme="minorHAnsi" w:hAnsiTheme="minorHAnsi" w:cstheme="minorHAnsi"/>
              </w:rPr>
              <w:t>Nursing Leadership in Systems of Healthcare</w:t>
            </w:r>
          </w:p>
        </w:tc>
        <w:tc>
          <w:tcPr>
            <w:tcW w:w="1350" w:type="dxa"/>
            <w:hideMark/>
          </w:tcPr>
          <w:p w14:paraId="61C8D1AE"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3.0</w:t>
            </w:r>
          </w:p>
        </w:tc>
      </w:tr>
      <w:tr w:rsidR="00C3779A" w14:paraId="7964E3CE" w14:textId="77777777" w:rsidTr="00BF194E">
        <w:trPr>
          <w:trHeight w:val="468"/>
        </w:trPr>
        <w:tc>
          <w:tcPr>
            <w:tcW w:w="1458" w:type="dxa"/>
            <w:hideMark/>
          </w:tcPr>
          <w:p w14:paraId="37D2B0F7"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NUR 4940</w:t>
            </w:r>
          </w:p>
        </w:tc>
        <w:tc>
          <w:tcPr>
            <w:tcW w:w="3780" w:type="dxa"/>
            <w:hideMark/>
          </w:tcPr>
          <w:p w14:paraId="28DBB97E" w14:textId="77777777" w:rsidR="00C3779A" w:rsidRDefault="00C3779A" w:rsidP="00BF194E">
            <w:pPr>
              <w:widowControl w:val="0"/>
              <w:tabs>
                <w:tab w:val="left" w:pos="1149"/>
              </w:tabs>
              <w:spacing w:after="0" w:line="240" w:lineRule="auto"/>
              <w:rPr>
                <w:rFonts w:asciiTheme="minorHAnsi" w:hAnsiTheme="minorHAnsi" w:cstheme="minorHAnsi"/>
              </w:rPr>
            </w:pPr>
            <w:r w:rsidRPr="002774DC">
              <w:rPr>
                <w:rFonts w:asciiTheme="minorHAnsi" w:hAnsiTheme="minorHAnsi" w:cstheme="minorHAnsi"/>
              </w:rPr>
              <w:t>Special Topics in Professional Nursing Practice l</w:t>
            </w:r>
          </w:p>
        </w:tc>
        <w:tc>
          <w:tcPr>
            <w:tcW w:w="1350" w:type="dxa"/>
            <w:hideMark/>
          </w:tcPr>
          <w:p w14:paraId="1067CE60"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3.5</w:t>
            </w:r>
          </w:p>
        </w:tc>
      </w:tr>
      <w:tr w:rsidR="00C3779A" w14:paraId="0B71921D" w14:textId="77777777" w:rsidTr="00BF194E">
        <w:tc>
          <w:tcPr>
            <w:tcW w:w="1458" w:type="dxa"/>
            <w:hideMark/>
          </w:tcPr>
          <w:p w14:paraId="2E84591D" w14:textId="77777777" w:rsidR="00C3779A" w:rsidRDefault="00C3779A" w:rsidP="00BF194E">
            <w:pPr>
              <w:spacing w:after="0" w:line="240" w:lineRule="auto"/>
              <w:jc w:val="both"/>
              <w:rPr>
                <w:rFonts w:asciiTheme="minorHAnsi" w:hAnsiTheme="minorHAnsi" w:cstheme="minorHAnsi"/>
              </w:rPr>
            </w:pPr>
            <w:r>
              <w:rPr>
                <w:rFonts w:asciiTheme="minorHAnsi" w:hAnsiTheme="minorHAnsi" w:cstheme="minorHAnsi"/>
              </w:rPr>
              <w:t>NUR 4945</w:t>
            </w:r>
          </w:p>
        </w:tc>
        <w:tc>
          <w:tcPr>
            <w:tcW w:w="3780" w:type="dxa"/>
            <w:hideMark/>
          </w:tcPr>
          <w:p w14:paraId="265B6A01" w14:textId="77777777" w:rsidR="00C3779A" w:rsidRDefault="00C3779A" w:rsidP="00BF194E">
            <w:pPr>
              <w:widowControl w:val="0"/>
              <w:tabs>
                <w:tab w:val="left" w:pos="1149"/>
              </w:tabs>
              <w:spacing w:after="0" w:line="240" w:lineRule="auto"/>
              <w:jc w:val="both"/>
              <w:rPr>
                <w:rFonts w:asciiTheme="minorHAnsi" w:hAnsiTheme="minorHAnsi" w:cstheme="minorHAnsi"/>
              </w:rPr>
            </w:pPr>
            <w:r w:rsidRPr="002774DC">
              <w:rPr>
                <w:rFonts w:asciiTheme="minorHAnsi" w:hAnsiTheme="minorHAnsi" w:cstheme="minorHAnsi"/>
              </w:rPr>
              <w:t>Special Topics in Professional Nursing Practice ll</w:t>
            </w:r>
          </w:p>
        </w:tc>
        <w:tc>
          <w:tcPr>
            <w:tcW w:w="1350" w:type="dxa"/>
            <w:hideMark/>
          </w:tcPr>
          <w:p w14:paraId="1BFE723F" w14:textId="77777777" w:rsidR="00C3779A" w:rsidRDefault="00C3779A" w:rsidP="00BF194E">
            <w:pPr>
              <w:spacing w:after="0" w:line="240" w:lineRule="auto"/>
              <w:jc w:val="both"/>
              <w:rPr>
                <w:rFonts w:asciiTheme="minorHAnsi" w:hAnsiTheme="minorHAnsi" w:cstheme="minorHAnsi"/>
              </w:rPr>
            </w:pPr>
            <w:r>
              <w:rPr>
                <w:rFonts w:asciiTheme="minorHAnsi" w:hAnsiTheme="minorHAnsi" w:cstheme="minorHAnsi"/>
              </w:rPr>
              <w:t>3.5</w:t>
            </w:r>
          </w:p>
        </w:tc>
      </w:tr>
    </w:tbl>
    <w:p w14:paraId="1EFF10FE" w14:textId="77777777" w:rsidR="00C3779A" w:rsidRDefault="00C3779A" w:rsidP="00C3779A">
      <w:pPr>
        <w:pStyle w:val="Heading4"/>
        <w:spacing w:before="0" w:line="240" w:lineRule="auto"/>
        <w:jc w:val="both"/>
        <w:rPr>
          <w:spacing w:val="-1"/>
        </w:rPr>
      </w:pPr>
    </w:p>
    <w:p w14:paraId="3A3BAB6D" w14:textId="77777777" w:rsidR="00C3779A" w:rsidRDefault="00C3779A" w:rsidP="00C3779A">
      <w:pPr>
        <w:pStyle w:val="Heading4"/>
        <w:spacing w:before="0" w:line="240" w:lineRule="auto"/>
        <w:jc w:val="both"/>
        <w:rPr>
          <w:spacing w:val="-1"/>
        </w:rPr>
      </w:pPr>
      <w:r w:rsidRPr="00BF177F">
        <w:rPr>
          <w:spacing w:val="-1"/>
        </w:rPr>
        <w:t xml:space="preserve">Elective </w:t>
      </w:r>
      <w:r>
        <w:rPr>
          <w:spacing w:val="-1"/>
        </w:rPr>
        <w:t>General Education Courses: 9.0 credit hours</w:t>
      </w:r>
    </w:p>
    <w:p w14:paraId="1E2C558F" w14:textId="77777777" w:rsidR="00C3779A" w:rsidRPr="00727B59" w:rsidRDefault="00C3779A" w:rsidP="00C3779A">
      <w:pPr>
        <w:rPr>
          <w:sz w:val="6"/>
          <w:szCs w:val="6"/>
        </w:rPr>
      </w:pPr>
    </w:p>
    <w:tbl>
      <w:tblPr>
        <w:tblStyle w:val="TableGrid"/>
        <w:tblW w:w="7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49"/>
        <w:gridCol w:w="3789"/>
        <w:gridCol w:w="2366"/>
      </w:tblGrid>
      <w:tr w:rsidR="00C3779A" w14:paraId="11BF5431" w14:textId="77777777" w:rsidTr="00BF194E">
        <w:tc>
          <w:tcPr>
            <w:tcW w:w="1449" w:type="dxa"/>
            <w:hideMark/>
          </w:tcPr>
          <w:p w14:paraId="25DB0413" w14:textId="77777777" w:rsidR="00C3779A" w:rsidRDefault="00C3779A" w:rsidP="00BF194E">
            <w:pPr>
              <w:spacing w:after="0" w:line="240" w:lineRule="auto"/>
              <w:jc w:val="both"/>
              <w:rPr>
                <w:rFonts w:asciiTheme="minorHAnsi" w:hAnsiTheme="minorHAnsi" w:cstheme="minorHAnsi"/>
              </w:rPr>
            </w:pPr>
            <w:r>
              <w:rPr>
                <w:rFonts w:asciiTheme="minorHAnsi" w:hAnsiTheme="minorHAnsi" w:cstheme="minorHAnsi"/>
              </w:rPr>
              <w:t>STA 2023</w:t>
            </w:r>
          </w:p>
        </w:tc>
        <w:tc>
          <w:tcPr>
            <w:tcW w:w="3789" w:type="dxa"/>
            <w:hideMark/>
          </w:tcPr>
          <w:p w14:paraId="5E381E6C" w14:textId="77777777" w:rsidR="00C3779A" w:rsidRDefault="00C3779A" w:rsidP="00BF194E">
            <w:pPr>
              <w:widowControl w:val="0"/>
              <w:tabs>
                <w:tab w:val="left" w:pos="1150"/>
              </w:tabs>
              <w:spacing w:after="0" w:line="240" w:lineRule="auto"/>
              <w:jc w:val="both"/>
              <w:rPr>
                <w:rFonts w:asciiTheme="minorHAnsi" w:hAnsiTheme="minorHAnsi" w:cstheme="minorHAnsi"/>
              </w:rPr>
            </w:pPr>
            <w:r w:rsidRPr="00D43EB4">
              <w:rPr>
                <w:rFonts w:asciiTheme="minorHAnsi" w:hAnsiTheme="minorHAnsi" w:cstheme="minorHAnsi"/>
              </w:rPr>
              <w:t>Statistics</w:t>
            </w:r>
          </w:p>
        </w:tc>
        <w:tc>
          <w:tcPr>
            <w:tcW w:w="2366" w:type="dxa"/>
            <w:hideMark/>
          </w:tcPr>
          <w:p w14:paraId="29F4070D" w14:textId="77777777" w:rsidR="00C3779A" w:rsidRDefault="00C3779A" w:rsidP="00BF194E">
            <w:pPr>
              <w:spacing w:after="0" w:line="240" w:lineRule="auto"/>
              <w:jc w:val="both"/>
              <w:rPr>
                <w:rFonts w:asciiTheme="minorHAnsi" w:hAnsiTheme="minorHAnsi" w:cstheme="minorHAnsi"/>
              </w:rPr>
            </w:pPr>
            <w:r>
              <w:rPr>
                <w:rFonts w:asciiTheme="minorHAnsi" w:hAnsiTheme="minorHAnsi" w:cstheme="minorHAnsi"/>
              </w:rPr>
              <w:t>3.0</w:t>
            </w:r>
          </w:p>
        </w:tc>
      </w:tr>
      <w:tr w:rsidR="00C3779A" w14:paraId="297FDFA8" w14:textId="77777777" w:rsidTr="00BF194E">
        <w:tc>
          <w:tcPr>
            <w:tcW w:w="1449" w:type="dxa"/>
            <w:hideMark/>
          </w:tcPr>
          <w:p w14:paraId="740DA6CD" w14:textId="5524A05D" w:rsidR="00C3779A" w:rsidRDefault="00C3779A" w:rsidP="00BF194E">
            <w:pPr>
              <w:spacing w:after="0" w:line="240" w:lineRule="auto"/>
              <w:jc w:val="both"/>
              <w:rPr>
                <w:rFonts w:asciiTheme="minorHAnsi" w:hAnsiTheme="minorHAnsi" w:cstheme="minorHAnsi"/>
              </w:rPr>
            </w:pPr>
            <w:r>
              <w:rPr>
                <w:rFonts w:asciiTheme="minorHAnsi" w:hAnsiTheme="minorHAnsi" w:cstheme="minorHAnsi"/>
              </w:rPr>
              <w:t>ENC</w:t>
            </w:r>
            <w:r w:rsidR="00D721E0">
              <w:rPr>
                <w:rFonts w:asciiTheme="minorHAnsi" w:hAnsiTheme="minorHAnsi" w:cstheme="minorHAnsi"/>
              </w:rPr>
              <w:t xml:space="preserve"> </w:t>
            </w:r>
            <w:r>
              <w:rPr>
                <w:rFonts w:asciiTheme="minorHAnsi" w:hAnsiTheme="minorHAnsi" w:cstheme="minorHAnsi"/>
              </w:rPr>
              <w:t>3213</w:t>
            </w:r>
          </w:p>
        </w:tc>
        <w:tc>
          <w:tcPr>
            <w:tcW w:w="3789" w:type="dxa"/>
            <w:hideMark/>
          </w:tcPr>
          <w:p w14:paraId="4AC4FFDB" w14:textId="77777777" w:rsidR="00C3779A" w:rsidRDefault="00C3779A" w:rsidP="00BF194E">
            <w:pPr>
              <w:spacing w:after="0" w:line="240" w:lineRule="auto"/>
              <w:jc w:val="both"/>
              <w:rPr>
                <w:rFonts w:asciiTheme="minorHAnsi" w:hAnsiTheme="minorHAnsi" w:cstheme="minorHAnsi"/>
              </w:rPr>
            </w:pPr>
            <w:r w:rsidRPr="004A048C">
              <w:rPr>
                <w:rFonts w:asciiTheme="minorHAnsi" w:hAnsiTheme="minorHAnsi" w:cstheme="minorHAnsi"/>
              </w:rPr>
              <w:t>Writing for Managers</w:t>
            </w:r>
          </w:p>
        </w:tc>
        <w:tc>
          <w:tcPr>
            <w:tcW w:w="2366" w:type="dxa"/>
            <w:hideMark/>
          </w:tcPr>
          <w:p w14:paraId="0298584B" w14:textId="77777777" w:rsidR="00C3779A" w:rsidRDefault="00C3779A" w:rsidP="00BF194E">
            <w:pPr>
              <w:spacing w:after="0" w:line="240" w:lineRule="auto"/>
              <w:jc w:val="both"/>
              <w:rPr>
                <w:rFonts w:asciiTheme="minorHAnsi" w:hAnsiTheme="minorHAnsi" w:cstheme="minorHAnsi"/>
              </w:rPr>
            </w:pPr>
            <w:r>
              <w:rPr>
                <w:rFonts w:asciiTheme="minorHAnsi" w:hAnsiTheme="minorHAnsi" w:cstheme="minorHAnsi"/>
              </w:rPr>
              <w:t>3.0</w:t>
            </w:r>
          </w:p>
        </w:tc>
      </w:tr>
      <w:tr w:rsidR="00C3779A" w14:paraId="0458DEFB" w14:textId="77777777" w:rsidTr="00BF194E">
        <w:tc>
          <w:tcPr>
            <w:tcW w:w="5238" w:type="dxa"/>
            <w:gridSpan w:val="2"/>
            <w:hideMark/>
          </w:tcPr>
          <w:p w14:paraId="29B40288" w14:textId="77777777" w:rsidR="00C3779A" w:rsidRDefault="00C3779A" w:rsidP="00BF194E">
            <w:pPr>
              <w:widowControl w:val="0"/>
              <w:tabs>
                <w:tab w:val="left" w:pos="1150"/>
              </w:tabs>
              <w:spacing w:after="0" w:line="240" w:lineRule="auto"/>
              <w:jc w:val="both"/>
              <w:rPr>
                <w:rFonts w:asciiTheme="minorHAnsi" w:hAnsiTheme="minorHAnsi" w:cstheme="minorHAnsi"/>
              </w:rPr>
            </w:pPr>
            <w:r w:rsidRPr="00C008C4">
              <w:rPr>
                <w:rFonts w:asciiTheme="minorHAnsi" w:hAnsiTheme="minorHAnsi" w:cstheme="minorHAnsi"/>
              </w:rPr>
              <w:t>General Education Elective</w:t>
            </w:r>
          </w:p>
        </w:tc>
        <w:tc>
          <w:tcPr>
            <w:tcW w:w="2366" w:type="dxa"/>
            <w:hideMark/>
          </w:tcPr>
          <w:p w14:paraId="79D1E55B" w14:textId="77777777" w:rsidR="00C3779A" w:rsidRDefault="00C3779A" w:rsidP="00BF194E">
            <w:pPr>
              <w:spacing w:after="0" w:line="240" w:lineRule="auto"/>
              <w:jc w:val="both"/>
              <w:rPr>
                <w:rFonts w:asciiTheme="minorHAnsi" w:hAnsiTheme="minorHAnsi" w:cstheme="minorHAnsi"/>
              </w:rPr>
            </w:pPr>
            <w:r>
              <w:rPr>
                <w:rFonts w:asciiTheme="minorHAnsi" w:hAnsiTheme="minorHAnsi" w:cstheme="minorHAnsi"/>
              </w:rPr>
              <w:t>3.0</w:t>
            </w:r>
          </w:p>
        </w:tc>
      </w:tr>
      <w:bookmarkEnd w:id="632"/>
    </w:tbl>
    <w:p w14:paraId="606EEDAB" w14:textId="77777777" w:rsidR="00C3779A" w:rsidRPr="002418C9" w:rsidRDefault="00C3779A" w:rsidP="00C3779A">
      <w:pPr>
        <w:keepNext/>
        <w:keepLines/>
        <w:spacing w:after="0" w:line="240" w:lineRule="auto"/>
        <w:jc w:val="both"/>
        <w:outlineLvl w:val="3"/>
        <w:rPr>
          <w:rFonts w:asciiTheme="majorHAnsi" w:eastAsiaTheme="majorEastAsia" w:hAnsiTheme="majorHAnsi" w:cstheme="majorBidi"/>
          <w:b/>
          <w:bCs/>
          <w:i/>
          <w:iCs/>
          <w:color w:val="262626" w:themeColor="text1" w:themeTint="D9"/>
          <w:spacing w:val="-1"/>
        </w:rPr>
      </w:pPr>
    </w:p>
    <w:p w14:paraId="16917C92" w14:textId="4D1A631E" w:rsidR="00C3779A" w:rsidRPr="007F39B0" w:rsidRDefault="00C3779A" w:rsidP="007F39B0">
      <w:pPr>
        <w:keepNext/>
        <w:keepLines/>
        <w:spacing w:after="0" w:line="240" w:lineRule="auto"/>
        <w:jc w:val="both"/>
        <w:outlineLvl w:val="3"/>
        <w:rPr>
          <w:rFonts w:asciiTheme="majorHAnsi" w:eastAsiaTheme="majorEastAsia" w:hAnsiTheme="majorHAnsi" w:cstheme="majorBidi"/>
          <w:b/>
          <w:bCs/>
          <w:i/>
          <w:iCs/>
          <w:color w:val="262626" w:themeColor="text1" w:themeTint="D9"/>
          <w:spacing w:val="-1"/>
        </w:rPr>
      </w:pPr>
      <w:r w:rsidRPr="00292B20">
        <w:rPr>
          <w:rFonts w:asciiTheme="majorHAnsi" w:eastAsiaTheme="majorEastAsia" w:hAnsiTheme="majorHAnsi" w:cstheme="majorBidi"/>
          <w:b/>
          <w:bCs/>
          <w:i/>
          <w:iCs/>
          <w:color w:val="262626" w:themeColor="text1" w:themeTint="D9"/>
          <w:spacing w:val="-1"/>
        </w:rPr>
        <w:t>Advanced Placement Credit for RN Licensure</w:t>
      </w:r>
      <w:r w:rsidRPr="002418C9">
        <w:rPr>
          <w:rFonts w:asciiTheme="majorHAnsi" w:eastAsiaTheme="majorEastAsia" w:hAnsiTheme="majorHAnsi" w:cstheme="majorBidi"/>
          <w:b/>
          <w:bCs/>
          <w:i/>
          <w:iCs/>
          <w:color w:val="262626" w:themeColor="text1" w:themeTint="D9"/>
          <w:spacing w:val="-1"/>
        </w:rPr>
        <w:t xml:space="preserve">: </w:t>
      </w:r>
      <w:r>
        <w:rPr>
          <w:rFonts w:asciiTheme="majorHAnsi" w:eastAsiaTheme="majorEastAsia" w:hAnsiTheme="majorHAnsi" w:cstheme="majorBidi"/>
          <w:b/>
          <w:bCs/>
          <w:i/>
          <w:iCs/>
          <w:color w:val="262626" w:themeColor="text1" w:themeTint="D9"/>
          <w:spacing w:val="-1"/>
        </w:rPr>
        <w:t>43.5</w:t>
      </w:r>
      <w:r w:rsidRPr="002418C9">
        <w:rPr>
          <w:rFonts w:asciiTheme="majorHAnsi" w:eastAsiaTheme="majorEastAsia" w:hAnsiTheme="majorHAnsi" w:cstheme="majorBidi"/>
          <w:b/>
          <w:bCs/>
          <w:i/>
          <w:iCs/>
          <w:color w:val="262626" w:themeColor="text1" w:themeTint="D9"/>
          <w:spacing w:val="-1"/>
        </w:rPr>
        <w:t xml:space="preserve"> credit hours</w:t>
      </w:r>
    </w:p>
    <w:p w14:paraId="1497F39F" w14:textId="77777777" w:rsidR="009544A4" w:rsidRDefault="009544A4" w:rsidP="007F39B0">
      <w:pPr>
        <w:widowControl w:val="0"/>
        <w:spacing w:line="244" w:lineRule="auto"/>
        <w:jc w:val="both"/>
        <w:rPr>
          <w:rFonts w:cstheme="minorHAnsi"/>
          <w:color w:val="231F20"/>
          <w:spacing w:val="-1"/>
          <w:szCs w:val="18"/>
        </w:rPr>
      </w:pPr>
    </w:p>
    <w:p w14:paraId="5C53788E" w14:textId="77777777" w:rsidR="00B77686" w:rsidRPr="007959AD" w:rsidRDefault="00B77686" w:rsidP="00B77686">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0944CBB6" w14:textId="77777777" w:rsidR="00B77686" w:rsidRDefault="00B77686" w:rsidP="00B77686">
      <w:pPr>
        <w:widowControl w:val="0"/>
        <w:spacing w:line="245" w:lineRule="auto"/>
        <w:contextualSpacing/>
        <w:jc w:val="both"/>
        <w:rPr>
          <w:rFonts w:cstheme="minorHAnsi"/>
          <w:i/>
          <w:iCs/>
          <w:szCs w:val="18"/>
        </w:rPr>
      </w:pPr>
    </w:p>
    <w:p w14:paraId="6F088864" w14:textId="1E8EC52A" w:rsidR="001469B6" w:rsidRDefault="003B1EF7" w:rsidP="001469B6">
      <w:pPr>
        <w:widowControl w:val="0"/>
        <w:spacing w:line="245" w:lineRule="auto"/>
        <w:contextualSpacing/>
        <w:jc w:val="both"/>
        <w:rPr>
          <w:rFonts w:cstheme="minorHAnsi"/>
          <w:szCs w:val="18"/>
        </w:rPr>
      </w:pPr>
      <w:r>
        <w:rPr>
          <w:rFonts w:cstheme="minorHAnsi"/>
          <w:szCs w:val="18"/>
        </w:rPr>
        <w:t xml:space="preserve">RN to BSN </w:t>
      </w:r>
      <w:r w:rsidR="001469B6" w:rsidRPr="00A82E59">
        <w:rPr>
          <w:rFonts w:cstheme="minorHAnsi"/>
          <w:szCs w:val="18"/>
        </w:rPr>
        <w:t>courses</w:t>
      </w:r>
      <w:r w:rsidR="001469B6">
        <w:rPr>
          <w:rFonts w:cstheme="minorHAnsi"/>
          <w:szCs w:val="18"/>
        </w:rPr>
        <w:t xml:space="preserve"> </w:t>
      </w:r>
      <w:r w:rsidR="001469B6" w:rsidRPr="00A82E59">
        <w:rPr>
          <w:rFonts w:cstheme="minorHAnsi"/>
          <w:szCs w:val="18"/>
        </w:rPr>
        <w:t xml:space="preserve">are available via distance education and residential delivery. Distance education courses are delivered through Southeastern College’s online course delivery platform. </w:t>
      </w:r>
    </w:p>
    <w:p w14:paraId="0DDFC661" w14:textId="77777777" w:rsidR="001469B6" w:rsidRDefault="001469B6" w:rsidP="00B77686">
      <w:pPr>
        <w:widowControl w:val="0"/>
        <w:spacing w:line="245" w:lineRule="auto"/>
        <w:contextualSpacing/>
        <w:jc w:val="both"/>
        <w:rPr>
          <w:rFonts w:cstheme="minorHAnsi"/>
          <w:i/>
          <w:iCs/>
          <w:szCs w:val="18"/>
        </w:rPr>
      </w:pPr>
    </w:p>
    <w:p w14:paraId="4577D1B9" w14:textId="356564FB"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20B57017" w14:textId="77777777" w:rsidR="00B77686" w:rsidRDefault="00B77686" w:rsidP="00B77686">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6B99D993" w14:textId="77777777" w:rsidR="00B77686" w:rsidRPr="00A82E59" w:rsidRDefault="00B77686" w:rsidP="00B77686">
      <w:pPr>
        <w:widowControl w:val="0"/>
        <w:spacing w:line="245" w:lineRule="auto"/>
        <w:contextualSpacing/>
        <w:jc w:val="both"/>
        <w:rPr>
          <w:rFonts w:cstheme="minorHAnsi"/>
          <w:szCs w:val="18"/>
        </w:rPr>
      </w:pPr>
    </w:p>
    <w:p w14:paraId="083CD797"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212760A6" w14:textId="77777777" w:rsidR="00B77686" w:rsidRDefault="00B77686" w:rsidP="00B77686">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7EB37AE5" w14:textId="77777777" w:rsidR="00B77686" w:rsidRPr="00A82E59" w:rsidRDefault="00B77686" w:rsidP="00B77686">
      <w:pPr>
        <w:widowControl w:val="0"/>
        <w:spacing w:line="245" w:lineRule="auto"/>
        <w:contextualSpacing/>
        <w:jc w:val="both"/>
        <w:rPr>
          <w:rFonts w:cstheme="minorHAnsi"/>
          <w:szCs w:val="18"/>
        </w:rPr>
      </w:pPr>
    </w:p>
    <w:p w14:paraId="467EA50B"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038E6899" w14:textId="0189314F" w:rsidR="00B77686" w:rsidRPr="00A82E59" w:rsidRDefault="00B77686" w:rsidP="5C6099D6">
      <w:pPr>
        <w:widowControl w:val="0"/>
        <w:spacing w:line="245" w:lineRule="auto"/>
        <w:contextualSpacing/>
        <w:jc w:val="both"/>
      </w:pPr>
      <w:r w:rsidRPr="5C6099D6">
        <w:t xml:space="preserve">Southeastern College has computers available with Internet access for student use </w:t>
      </w:r>
      <w:bookmarkStart w:id="634" w:name="_Int_yxejf9Eo"/>
      <w:r w:rsidRPr="5C6099D6">
        <w:t>at</w:t>
      </w:r>
      <w:bookmarkEnd w:id="634"/>
      <w:r w:rsidRPr="5C6099D6">
        <w:t xml:space="preserve"> campuses throughout Florida. Southeastern College provides technical services and training through its online platform. Personal </w:t>
      </w:r>
      <w:r w:rsidR="77D62504" w:rsidRPr="5C6099D6">
        <w:t>desktop</w:t>
      </w:r>
      <w:r w:rsidRPr="5C6099D6">
        <w:t xml:space="preserve"> or </w:t>
      </w:r>
      <w:r w:rsidR="1B1B960B" w:rsidRPr="5C6099D6">
        <w:t>laptop</w:t>
      </w:r>
      <w:r w:rsidRPr="5C6099D6">
        <w:t xml:space="preserve"> computer with internet access is required for students in online programs. Students are required to have Microsoft office for all online classes. </w:t>
      </w:r>
    </w:p>
    <w:p w14:paraId="094F61A5" w14:textId="77777777" w:rsidR="00B77686" w:rsidRDefault="00B77686" w:rsidP="00B77686">
      <w:pPr>
        <w:widowControl w:val="0"/>
        <w:spacing w:line="245" w:lineRule="auto"/>
        <w:contextualSpacing/>
        <w:jc w:val="both"/>
        <w:rPr>
          <w:rFonts w:cstheme="minorHAnsi"/>
          <w:i/>
          <w:iCs/>
          <w:szCs w:val="18"/>
        </w:rPr>
      </w:pPr>
    </w:p>
    <w:p w14:paraId="4561A2ED"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2200206E" w14:textId="77777777" w:rsidR="00EF103A" w:rsidRDefault="00EF103A" w:rsidP="00B77686">
      <w:pPr>
        <w:widowControl w:val="0"/>
        <w:spacing w:line="245" w:lineRule="auto"/>
        <w:contextualSpacing/>
        <w:jc w:val="both"/>
        <w:rPr>
          <w:rFonts w:cstheme="minorHAnsi"/>
          <w:szCs w:val="18"/>
        </w:rPr>
      </w:pPr>
    </w:p>
    <w:p w14:paraId="4DB4297A" w14:textId="199270DA" w:rsidR="00B77686" w:rsidRDefault="00B77686" w:rsidP="00B77686">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15DCE1D1" w14:textId="77777777" w:rsidR="00444FE2" w:rsidRDefault="00444FE2" w:rsidP="00444FE2">
      <w:pPr>
        <w:widowControl w:val="0"/>
        <w:spacing w:line="244" w:lineRule="auto"/>
        <w:jc w:val="both"/>
        <w:rPr>
          <w:rFonts w:cstheme="minorHAnsi"/>
          <w:color w:val="231F20"/>
          <w:spacing w:val="-1"/>
          <w:szCs w:val="18"/>
        </w:rPr>
      </w:pPr>
    </w:p>
    <w:p w14:paraId="004E525C" w14:textId="4E5B0BB4" w:rsidR="00444FE2" w:rsidRDefault="00444FE2" w:rsidP="00444FE2">
      <w:pPr>
        <w:widowControl w:val="0"/>
        <w:spacing w:line="244" w:lineRule="auto"/>
        <w:jc w:val="both"/>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89"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569E842C" w14:textId="075D4A9A" w:rsidR="002F2D1F" w:rsidRDefault="002F2D1F" w:rsidP="00EC1658">
      <w:pPr>
        <w:widowControl w:val="0"/>
        <w:spacing w:line="244" w:lineRule="auto"/>
        <w:jc w:val="both"/>
        <w:rPr>
          <w:rStyle w:val="Hyperlink"/>
          <w:rFonts w:cstheme="minorHAnsi"/>
          <w:szCs w:val="18"/>
        </w:rPr>
      </w:pPr>
    </w:p>
    <w:p w14:paraId="2103B39D" w14:textId="77777777" w:rsidR="00B00053" w:rsidRDefault="00B00053" w:rsidP="00EC1658">
      <w:pPr>
        <w:widowControl w:val="0"/>
        <w:spacing w:line="244" w:lineRule="auto"/>
        <w:jc w:val="both"/>
        <w:rPr>
          <w:rStyle w:val="Hyperlink"/>
          <w:rFonts w:cstheme="minorHAnsi"/>
          <w:szCs w:val="18"/>
        </w:rPr>
      </w:pPr>
    </w:p>
    <w:p w14:paraId="5C459B16"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3E2C2B38" w14:textId="6C9AC0AD" w:rsidR="00EC1658" w:rsidRDefault="00EC1658" w:rsidP="007B0C0B">
      <w:pPr>
        <w:pStyle w:val="Categoryheader"/>
        <w:rPr>
          <w:w w:val="95"/>
        </w:rPr>
      </w:pPr>
      <w:bookmarkStart w:id="635" w:name="_Toc126568861"/>
      <w:r>
        <w:rPr>
          <w:w w:val="95"/>
        </w:rPr>
        <w:t xml:space="preserve">SURGICAL TECHNOLOGY </w:t>
      </w:r>
      <w:r w:rsidR="004D0B00" w:rsidRPr="004D0B00">
        <w:rPr>
          <w:w w:val="95"/>
        </w:rPr>
        <w:t>CERTIFICATE</w:t>
      </w:r>
      <w:r w:rsidR="002B17C5">
        <w:rPr>
          <w:w w:val="95"/>
        </w:rPr>
        <w:t xml:space="preserve"> (NC)</w:t>
      </w:r>
      <w:bookmarkEnd w:id="635"/>
    </w:p>
    <w:p w14:paraId="3F82E487" w14:textId="77777777" w:rsidR="00EC1658" w:rsidRPr="00340865" w:rsidRDefault="00EC1658" w:rsidP="00EC1658">
      <w:pPr>
        <w:pStyle w:val="Heading4"/>
        <w:spacing w:before="120" w:line="240" w:lineRule="auto"/>
        <w:rPr>
          <w:i w:val="0"/>
          <w:iCs w:val="0"/>
        </w:rPr>
      </w:pPr>
      <w:r w:rsidRPr="00340865">
        <w:rPr>
          <w:i w:val="0"/>
          <w:iCs w:val="0"/>
          <w:spacing w:val="-1"/>
        </w:rPr>
        <w:t>D</w:t>
      </w:r>
      <w:r w:rsidRPr="00340865">
        <w:rPr>
          <w:i w:val="0"/>
          <w:iCs w:val="0"/>
        </w:rPr>
        <w:t>esc</w:t>
      </w:r>
      <w:r w:rsidRPr="00340865">
        <w:rPr>
          <w:i w:val="0"/>
          <w:iCs w:val="0"/>
          <w:spacing w:val="-1"/>
        </w:rPr>
        <w:t>r</w:t>
      </w:r>
      <w:r w:rsidRPr="00340865">
        <w:rPr>
          <w:i w:val="0"/>
          <w:iCs w:val="0"/>
        </w:rPr>
        <w:t>iption</w:t>
      </w:r>
    </w:p>
    <w:p w14:paraId="4EC520AF" w14:textId="073564BE" w:rsidR="008A26CB" w:rsidRPr="00340865" w:rsidRDefault="00EC1658" w:rsidP="5C6099D6">
      <w:pPr>
        <w:pStyle w:val="BodyText"/>
        <w:spacing w:before="34" w:line="246" w:lineRule="auto"/>
        <w:ind w:right="328"/>
        <w:jc w:val="both"/>
        <w:rPr>
          <w:rFonts w:eastAsia="Times New Roman"/>
          <w:spacing w:val="5"/>
        </w:rPr>
      </w:pPr>
      <w:r w:rsidRPr="00340865">
        <w:rPr>
          <w:rFonts w:eastAsia="Times New Roman"/>
        </w:rPr>
        <w:t>The</w:t>
      </w:r>
      <w:r w:rsidRPr="00340865">
        <w:rPr>
          <w:rFonts w:eastAsia="Times New Roman"/>
          <w:spacing w:val="8"/>
        </w:rPr>
        <w:t xml:space="preserve"> </w:t>
      </w:r>
      <w:r w:rsidRPr="00340865">
        <w:rPr>
          <w:rFonts w:eastAsia="Times New Roman"/>
        </w:rPr>
        <w:t>Su</w:t>
      </w:r>
      <w:r w:rsidRPr="00340865">
        <w:rPr>
          <w:rFonts w:eastAsia="Times New Roman"/>
          <w:spacing w:val="-4"/>
        </w:rPr>
        <w:t>r</w:t>
      </w:r>
      <w:r w:rsidRPr="00340865">
        <w:rPr>
          <w:rFonts w:eastAsia="Times New Roman"/>
        </w:rPr>
        <w:t>gical</w:t>
      </w:r>
      <w:r w:rsidRPr="00340865">
        <w:rPr>
          <w:rFonts w:eastAsia="Times New Roman"/>
          <w:spacing w:val="5"/>
        </w:rPr>
        <w:t xml:space="preserve"> </w:t>
      </w:r>
      <w:r w:rsidR="008A26CB" w:rsidRPr="00340865">
        <w:rPr>
          <w:rFonts w:eastAsia="Times New Roman"/>
          <w:spacing w:val="5"/>
        </w:rPr>
        <w:t xml:space="preserve">Technology program provides students with the technical ability, knowledge, and skills required for entry-level employment as a member of the healthcare team in hospital or surgical center operating rooms. Students receive training in the essentials of healthcare, surgical instrumentation, anatomy, physiology, medical </w:t>
      </w:r>
      <w:r w:rsidR="59D7C6C7" w:rsidRPr="00340865">
        <w:rPr>
          <w:rFonts w:eastAsia="Times New Roman"/>
          <w:spacing w:val="5"/>
        </w:rPr>
        <w:t>language,</w:t>
      </w:r>
      <w:r w:rsidR="008A26CB" w:rsidRPr="00340865">
        <w:rPr>
          <w:rFonts w:eastAsia="Times New Roman"/>
          <w:spacing w:val="5"/>
        </w:rPr>
        <w:t xml:space="preserve"> and pharmacology. Graduates will be prepared for employment as a Surgical Technologist. A certificate will be awarded upon successful completion of this program. Outside work required. </w:t>
      </w:r>
    </w:p>
    <w:p w14:paraId="49CDA7F7" w14:textId="7B83B1E9" w:rsidR="00272382" w:rsidRPr="00340865" w:rsidRDefault="008A26CB" w:rsidP="008A26CB">
      <w:pPr>
        <w:pStyle w:val="BodyText"/>
        <w:spacing w:before="34" w:line="246" w:lineRule="auto"/>
        <w:ind w:left="0" w:right="328"/>
        <w:jc w:val="both"/>
        <w:rPr>
          <w:rFonts w:ascii="Calibri" w:eastAsia="Calibri" w:hAnsi="Calibri"/>
          <w:color w:val="221F1F"/>
          <w:spacing w:val="-1"/>
          <w:szCs w:val="22"/>
        </w:rPr>
      </w:pPr>
      <w:r w:rsidRPr="00340865">
        <w:rPr>
          <w:rFonts w:eastAsia="Times New Roman" w:cstheme="minorHAnsi"/>
          <w:spacing w:val="5"/>
        </w:rPr>
        <w:t xml:space="preserve">Students who successfully met all educational and institutional requirements for the Certificate in Surgical Technology from Southeastern College are eligible to sit for the TS-C certification exam offered by National Center for Competency Testing (NCCT).  </w:t>
      </w:r>
    </w:p>
    <w:p w14:paraId="559BFFF1" w14:textId="77777777" w:rsidR="005E0983" w:rsidRPr="00340865" w:rsidRDefault="005E0983" w:rsidP="009E5783">
      <w:pPr>
        <w:pStyle w:val="Heading4"/>
        <w:rPr>
          <w:rFonts w:eastAsia="Cambria"/>
          <w:i w:val="0"/>
          <w:iCs w:val="0"/>
        </w:rPr>
      </w:pPr>
      <w:r w:rsidRPr="00340865">
        <w:rPr>
          <w:rFonts w:eastAsia="Cambria"/>
          <w:i w:val="0"/>
          <w:iCs w:val="0"/>
        </w:rPr>
        <w:t>Objectives</w:t>
      </w:r>
    </w:p>
    <w:p w14:paraId="67899AC1" w14:textId="2666739D" w:rsidR="005E0983" w:rsidRPr="00340865" w:rsidRDefault="005E0983" w:rsidP="009E5783">
      <w:pPr>
        <w:widowControl w:val="0"/>
        <w:spacing w:before="41" w:after="0" w:line="245" w:lineRule="auto"/>
        <w:ind w:right="212"/>
        <w:jc w:val="both"/>
        <w:rPr>
          <w:rFonts w:ascii="Calibri" w:eastAsia="Calibri" w:hAnsi="Calibri"/>
          <w:color w:val="221F1F"/>
          <w:spacing w:val="-1"/>
        </w:rPr>
      </w:pPr>
      <w:r w:rsidRPr="00340865">
        <w:rPr>
          <w:rFonts w:ascii="Calibri" w:eastAsia="Calibri" w:hAnsi="Calibri"/>
          <w:color w:val="221F1F"/>
          <w:spacing w:val="-1"/>
        </w:rPr>
        <w:t>The Surgical Technology program</w:t>
      </w:r>
      <w:r w:rsidR="007E37DF" w:rsidRPr="00340865">
        <w:rPr>
          <w:rFonts w:ascii="Calibri" w:eastAsia="Calibri" w:hAnsi="Calibri"/>
          <w:color w:val="221F1F"/>
          <w:spacing w:val="-1"/>
        </w:rPr>
        <w:t xml:space="preserve"> will prepare students for an entry level position as a surgical technologist. Students will develop the skills necessary to meet the needs of the health care community. Students will develop knowledge to integrate the Surgical Technology knowledge base in cognitive, affective, and psychomotor domains; and demonstrate skills following established criteria, </w:t>
      </w:r>
      <w:r w:rsidR="1A78B002" w:rsidRPr="00340865">
        <w:rPr>
          <w:rFonts w:ascii="Calibri" w:eastAsia="Calibri" w:hAnsi="Calibri"/>
          <w:color w:val="221F1F"/>
          <w:spacing w:val="-1"/>
        </w:rPr>
        <w:t>protocols,</w:t>
      </w:r>
      <w:r w:rsidR="007E37DF" w:rsidRPr="00340865">
        <w:rPr>
          <w:rFonts w:ascii="Calibri" w:eastAsia="Calibri" w:hAnsi="Calibri"/>
          <w:color w:val="221F1F"/>
          <w:spacing w:val="-1"/>
        </w:rPr>
        <w:t xml:space="preserve"> and objectives in the cognitive, affective, and psychomotor domains.</w:t>
      </w:r>
    </w:p>
    <w:p w14:paraId="2502B9E7" w14:textId="73FC6ABE" w:rsidR="005E0983" w:rsidRPr="00340865" w:rsidRDefault="00620BCA" w:rsidP="009E5783">
      <w:pPr>
        <w:pStyle w:val="Heading4"/>
        <w:rPr>
          <w:rFonts w:eastAsia="Cambria"/>
          <w:i w:val="0"/>
          <w:iCs w:val="0"/>
        </w:rPr>
      </w:pPr>
      <w:r w:rsidRPr="00340865">
        <w:rPr>
          <w:rFonts w:eastAsia="Cambria"/>
          <w:i w:val="0"/>
          <w:iCs w:val="0"/>
        </w:rPr>
        <w:t>Admission Requirements</w:t>
      </w:r>
    </w:p>
    <w:p w14:paraId="74A299F2" w14:textId="7CA167B6" w:rsidR="005E0983" w:rsidRPr="00340865" w:rsidRDefault="005E0983" w:rsidP="005156B9">
      <w:pPr>
        <w:widowControl w:val="0"/>
        <w:numPr>
          <w:ilvl w:val="3"/>
          <w:numId w:val="59"/>
        </w:numPr>
        <w:tabs>
          <w:tab w:val="left" w:pos="961"/>
        </w:tabs>
        <w:spacing w:before="32" w:after="0" w:line="240" w:lineRule="auto"/>
        <w:ind w:left="740"/>
        <w:rPr>
          <w:rFonts w:ascii="Calibri" w:eastAsia="Calibri" w:hAnsi="Calibri"/>
        </w:rPr>
      </w:pPr>
      <w:r w:rsidRPr="00340865">
        <w:rPr>
          <w:rFonts w:ascii="Calibri" w:eastAsia="Calibri" w:hAnsi="Calibri"/>
          <w:spacing w:val="-1"/>
        </w:rPr>
        <w:t>Have</w:t>
      </w:r>
      <w:r w:rsidRPr="00340865">
        <w:rPr>
          <w:rFonts w:ascii="Calibri" w:eastAsia="Calibri" w:hAnsi="Calibri"/>
          <w:spacing w:val="3"/>
        </w:rPr>
        <w:t xml:space="preserve"> </w:t>
      </w:r>
      <w:r w:rsidRPr="00340865">
        <w:rPr>
          <w:rFonts w:ascii="Calibri" w:eastAsia="Calibri" w:hAnsi="Calibri"/>
        </w:rPr>
        <w:t xml:space="preserve">a </w:t>
      </w:r>
      <w:r w:rsidRPr="00340865">
        <w:rPr>
          <w:rFonts w:ascii="Calibri" w:eastAsia="Calibri" w:hAnsi="Calibri"/>
          <w:spacing w:val="-1"/>
        </w:rPr>
        <w:t>high</w:t>
      </w:r>
      <w:r w:rsidRPr="00340865">
        <w:rPr>
          <w:rFonts w:ascii="Calibri" w:eastAsia="Calibri" w:hAnsi="Calibri"/>
          <w:spacing w:val="2"/>
        </w:rPr>
        <w:t xml:space="preserve"> </w:t>
      </w:r>
      <w:r w:rsidRPr="00340865">
        <w:rPr>
          <w:rFonts w:ascii="Calibri" w:eastAsia="Calibri" w:hAnsi="Calibri"/>
          <w:spacing w:val="-1"/>
        </w:rPr>
        <w:t>s</w:t>
      </w:r>
      <w:r w:rsidR="0033535E" w:rsidRPr="00340865">
        <w:rPr>
          <w:rFonts w:ascii="Calibri" w:eastAsia="Calibri" w:hAnsi="Calibri"/>
          <w:spacing w:val="-2"/>
        </w:rPr>
        <w:t>chool diploma, GED. or equivalent</w:t>
      </w:r>
    </w:p>
    <w:p w14:paraId="1CF8E09D" w14:textId="77777777" w:rsidR="005E0983" w:rsidRPr="00340865" w:rsidRDefault="005E0983" w:rsidP="005156B9">
      <w:pPr>
        <w:widowControl w:val="0"/>
        <w:numPr>
          <w:ilvl w:val="3"/>
          <w:numId w:val="59"/>
        </w:numPr>
        <w:tabs>
          <w:tab w:val="left" w:pos="961"/>
        </w:tabs>
        <w:spacing w:before="1" w:after="0" w:line="240" w:lineRule="auto"/>
        <w:ind w:left="740"/>
        <w:rPr>
          <w:rFonts w:ascii="Calibri" w:eastAsia="Calibri" w:hAnsi="Calibri"/>
        </w:rPr>
      </w:pPr>
      <w:r w:rsidRPr="00340865">
        <w:rPr>
          <w:rFonts w:ascii="Calibri" w:eastAsia="Calibri" w:hAnsi="Calibri"/>
          <w:spacing w:val="-1"/>
        </w:rPr>
        <w:t>Pass</w:t>
      </w:r>
      <w:r w:rsidRPr="00340865">
        <w:rPr>
          <w:rFonts w:ascii="Calibri" w:eastAsia="Calibri" w:hAnsi="Calibri"/>
        </w:rPr>
        <w:t xml:space="preserve"> the </w:t>
      </w:r>
      <w:r w:rsidRPr="00340865">
        <w:rPr>
          <w:rFonts w:ascii="Calibri" w:eastAsia="Calibri" w:hAnsi="Calibri"/>
          <w:spacing w:val="-1"/>
        </w:rPr>
        <w:t>entrance</w:t>
      </w:r>
      <w:r w:rsidRPr="00340865">
        <w:rPr>
          <w:rFonts w:ascii="Calibri" w:eastAsia="Calibri" w:hAnsi="Calibri"/>
          <w:spacing w:val="4"/>
        </w:rPr>
        <w:t xml:space="preserve"> </w:t>
      </w:r>
      <w:r w:rsidRPr="00340865">
        <w:rPr>
          <w:rFonts w:ascii="Calibri" w:eastAsia="Calibri" w:hAnsi="Calibri"/>
          <w:spacing w:val="-1"/>
        </w:rPr>
        <w:t>examination</w:t>
      </w:r>
    </w:p>
    <w:p w14:paraId="75A7BFBC" w14:textId="77777777" w:rsidR="00620BCA" w:rsidRPr="00340865" w:rsidRDefault="00620BCA" w:rsidP="009E5783">
      <w:pPr>
        <w:keepNext/>
        <w:keepLines/>
        <w:spacing w:before="200" w:after="0"/>
        <w:outlineLvl w:val="3"/>
        <w:rPr>
          <w:rFonts w:asciiTheme="majorHAnsi" w:eastAsia="Cambria" w:hAnsiTheme="majorHAnsi" w:cstheme="majorBidi"/>
          <w:b/>
          <w:bCs/>
          <w:color w:val="262626" w:themeColor="text1" w:themeTint="D9"/>
        </w:rPr>
      </w:pPr>
      <w:r w:rsidRPr="00340865">
        <w:rPr>
          <w:rFonts w:asciiTheme="majorHAnsi" w:eastAsia="Cambria" w:hAnsiTheme="majorHAnsi" w:cstheme="majorBidi"/>
          <w:b/>
          <w:bCs/>
          <w:color w:val="262626" w:themeColor="text1" w:themeTint="D9"/>
        </w:rPr>
        <w:t>Prerequisites</w:t>
      </w:r>
    </w:p>
    <w:p w14:paraId="12CD98B7" w14:textId="77777777" w:rsidR="005E0983" w:rsidRPr="00340865" w:rsidRDefault="005E0983" w:rsidP="005156B9">
      <w:pPr>
        <w:widowControl w:val="0"/>
        <w:numPr>
          <w:ilvl w:val="3"/>
          <w:numId w:val="59"/>
        </w:numPr>
        <w:tabs>
          <w:tab w:val="left" w:pos="961"/>
        </w:tabs>
        <w:spacing w:after="0" w:line="240" w:lineRule="auto"/>
        <w:ind w:left="740"/>
        <w:rPr>
          <w:rFonts w:ascii="Calibri" w:eastAsia="Calibri" w:hAnsi="Calibri"/>
        </w:rPr>
      </w:pPr>
      <w:r w:rsidRPr="00340865">
        <w:rPr>
          <w:rFonts w:ascii="Calibri" w:eastAsia="Calibri" w:hAnsi="Calibri"/>
          <w:spacing w:val="-1"/>
        </w:rPr>
        <w:t>Background Check</w:t>
      </w:r>
      <w:r w:rsidRPr="00340865">
        <w:rPr>
          <w:rFonts w:ascii="Calibri" w:eastAsia="Calibri" w:hAnsi="Calibri"/>
          <w:spacing w:val="2"/>
        </w:rPr>
        <w:t xml:space="preserve"> </w:t>
      </w:r>
      <w:r w:rsidRPr="00340865">
        <w:rPr>
          <w:rFonts w:ascii="Calibri" w:eastAsia="Calibri" w:hAnsi="Calibri"/>
          <w:spacing w:val="-1"/>
        </w:rPr>
        <w:t>and Drug</w:t>
      </w:r>
      <w:r w:rsidRPr="00340865">
        <w:rPr>
          <w:rFonts w:ascii="Calibri" w:eastAsia="Calibri" w:hAnsi="Calibri"/>
          <w:spacing w:val="2"/>
        </w:rPr>
        <w:t xml:space="preserve"> </w:t>
      </w:r>
      <w:r w:rsidRPr="00340865">
        <w:rPr>
          <w:rFonts w:ascii="Calibri" w:eastAsia="Calibri" w:hAnsi="Calibri"/>
          <w:spacing w:val="-1"/>
        </w:rPr>
        <w:t>Screening</w:t>
      </w:r>
      <w:r w:rsidRPr="00340865">
        <w:rPr>
          <w:rFonts w:ascii="Calibri" w:eastAsia="Calibri" w:hAnsi="Calibri"/>
        </w:rPr>
        <w:t xml:space="preserve"> </w:t>
      </w:r>
      <w:r w:rsidRPr="00340865">
        <w:rPr>
          <w:rFonts w:ascii="Calibri" w:eastAsia="Calibri" w:hAnsi="Calibri"/>
          <w:spacing w:val="-1"/>
        </w:rPr>
        <w:t>where</w:t>
      </w:r>
      <w:r w:rsidRPr="00340865">
        <w:rPr>
          <w:rFonts w:ascii="Calibri" w:eastAsia="Calibri" w:hAnsi="Calibri"/>
          <w:spacing w:val="1"/>
        </w:rPr>
        <w:t xml:space="preserve"> </w:t>
      </w:r>
      <w:r w:rsidRPr="00340865">
        <w:rPr>
          <w:rFonts w:ascii="Calibri" w:eastAsia="Calibri" w:hAnsi="Calibri"/>
          <w:spacing w:val="-1"/>
        </w:rPr>
        <w:t>applicable</w:t>
      </w:r>
    </w:p>
    <w:p w14:paraId="0AE29E3A" w14:textId="77777777" w:rsidR="00457B12" w:rsidRPr="00340865" w:rsidRDefault="00457B12" w:rsidP="009E5783">
      <w:pPr>
        <w:widowControl w:val="0"/>
        <w:tabs>
          <w:tab w:val="left" w:pos="961"/>
        </w:tabs>
        <w:spacing w:after="0" w:line="240" w:lineRule="auto"/>
        <w:ind w:left="740" w:right="1123"/>
        <w:rPr>
          <w:rFonts w:ascii="Calibri" w:eastAsia="Calibri" w:hAnsi="Calibri"/>
          <w:spacing w:val="-1"/>
        </w:rPr>
      </w:pPr>
    </w:p>
    <w:p w14:paraId="6478A75A" w14:textId="436E21EB" w:rsidR="005E0983" w:rsidRPr="00340865" w:rsidRDefault="005E0983" w:rsidP="008A26CB">
      <w:pPr>
        <w:widowControl w:val="0"/>
        <w:tabs>
          <w:tab w:val="left" w:pos="961"/>
        </w:tabs>
        <w:spacing w:after="0" w:line="240" w:lineRule="auto"/>
        <w:ind w:left="20" w:right="1123"/>
        <w:jc w:val="both"/>
        <w:rPr>
          <w:rFonts w:ascii="Calibri" w:eastAsia="Calibri" w:hAnsi="Calibri"/>
        </w:rPr>
      </w:pPr>
      <w:r w:rsidRPr="00340865">
        <w:rPr>
          <w:rFonts w:ascii="Calibri" w:eastAsia="Calibri" w:hAnsi="Calibri"/>
          <w:spacing w:val="-1"/>
        </w:rPr>
        <w:t>Please</w:t>
      </w:r>
      <w:r w:rsidRPr="00340865">
        <w:rPr>
          <w:rFonts w:ascii="Calibri" w:eastAsia="Calibri" w:hAnsi="Calibri"/>
          <w:spacing w:val="-4"/>
        </w:rPr>
        <w:t xml:space="preserve"> </w:t>
      </w:r>
      <w:r w:rsidRPr="00340865">
        <w:rPr>
          <w:rFonts w:ascii="Calibri" w:eastAsia="Calibri" w:hAnsi="Calibri"/>
          <w:spacing w:val="-1"/>
        </w:rPr>
        <w:t>see</w:t>
      </w:r>
      <w:r w:rsidRPr="00340865">
        <w:rPr>
          <w:rFonts w:ascii="Calibri" w:eastAsia="Calibri" w:hAnsi="Calibri"/>
          <w:spacing w:val="-4"/>
        </w:rPr>
        <w:t xml:space="preserve"> </w:t>
      </w:r>
      <w:r w:rsidR="219569DC" w:rsidRPr="00340865">
        <w:rPr>
          <w:rFonts w:ascii="Calibri" w:eastAsia="Calibri" w:hAnsi="Calibri"/>
          <w:spacing w:val="-1"/>
        </w:rPr>
        <w:t>the Program</w:t>
      </w:r>
      <w:r w:rsidRPr="00340865">
        <w:rPr>
          <w:rFonts w:ascii="Calibri" w:eastAsia="Calibri" w:hAnsi="Calibri"/>
        </w:rPr>
        <w:t xml:space="preserve"> </w:t>
      </w:r>
      <w:r w:rsidRPr="00340865">
        <w:rPr>
          <w:rFonts w:ascii="Calibri" w:eastAsia="Calibri" w:hAnsi="Calibri"/>
          <w:spacing w:val="-1"/>
        </w:rPr>
        <w:t>Handbook</w:t>
      </w:r>
      <w:r w:rsidRPr="00340865">
        <w:rPr>
          <w:rFonts w:ascii="Calibri" w:eastAsia="Calibri" w:hAnsi="Calibri"/>
          <w:spacing w:val="1"/>
        </w:rPr>
        <w:t xml:space="preserve"> </w:t>
      </w:r>
      <w:r w:rsidRPr="00340865">
        <w:rPr>
          <w:rFonts w:ascii="Calibri" w:eastAsia="Calibri" w:hAnsi="Calibri"/>
          <w:spacing w:val="-1"/>
        </w:rPr>
        <w:t>and</w:t>
      </w:r>
      <w:r w:rsidRPr="00340865">
        <w:rPr>
          <w:rFonts w:ascii="Calibri" w:eastAsia="Calibri" w:hAnsi="Calibri"/>
          <w:spacing w:val="-3"/>
        </w:rPr>
        <w:t xml:space="preserve"> </w:t>
      </w:r>
      <w:r w:rsidRPr="00340865">
        <w:rPr>
          <w:rFonts w:ascii="Calibri" w:eastAsia="Calibri" w:hAnsi="Calibri"/>
          <w:spacing w:val="-1"/>
        </w:rPr>
        <w:t>Externship</w:t>
      </w:r>
      <w:r w:rsidRPr="00340865">
        <w:rPr>
          <w:rFonts w:ascii="Calibri" w:eastAsia="Calibri" w:hAnsi="Calibri"/>
          <w:spacing w:val="-6"/>
        </w:rPr>
        <w:t xml:space="preserve"> </w:t>
      </w:r>
      <w:r w:rsidRPr="00340865">
        <w:rPr>
          <w:rFonts w:ascii="Calibri" w:eastAsia="Calibri" w:hAnsi="Calibri"/>
          <w:spacing w:val="-1"/>
        </w:rPr>
        <w:t>Manual</w:t>
      </w:r>
      <w:r w:rsidRPr="00340865">
        <w:rPr>
          <w:rFonts w:ascii="Calibri" w:eastAsia="Calibri" w:hAnsi="Calibri"/>
        </w:rPr>
        <w:t xml:space="preserve"> </w:t>
      </w:r>
      <w:r w:rsidRPr="00340865">
        <w:rPr>
          <w:rFonts w:ascii="Calibri" w:eastAsia="Calibri" w:hAnsi="Calibri"/>
          <w:spacing w:val="-1"/>
        </w:rPr>
        <w:t>for</w:t>
      </w:r>
      <w:r w:rsidR="00457B12" w:rsidRPr="00340865">
        <w:rPr>
          <w:rFonts w:ascii="Calibri" w:eastAsia="Calibri" w:hAnsi="Calibri"/>
          <w:spacing w:val="-4"/>
        </w:rPr>
        <w:t xml:space="preserve"> </w:t>
      </w:r>
      <w:r w:rsidRPr="00340865">
        <w:rPr>
          <w:rFonts w:ascii="Calibri" w:eastAsia="Calibri" w:hAnsi="Calibri"/>
          <w:spacing w:val="-1"/>
        </w:rPr>
        <w:t>additional</w:t>
      </w:r>
      <w:r w:rsidRPr="00340865">
        <w:rPr>
          <w:rFonts w:ascii="Calibri" w:eastAsia="Calibri" w:hAnsi="Calibri"/>
          <w:spacing w:val="46"/>
        </w:rPr>
        <w:t xml:space="preserve"> </w:t>
      </w:r>
      <w:r w:rsidRPr="00340865">
        <w:rPr>
          <w:rFonts w:ascii="Calibri" w:eastAsia="Calibri" w:hAnsi="Calibri"/>
          <w:spacing w:val="-1"/>
        </w:rPr>
        <w:t>policies</w:t>
      </w:r>
      <w:r w:rsidRPr="00340865">
        <w:rPr>
          <w:rFonts w:ascii="Calibri" w:eastAsia="Calibri" w:hAnsi="Calibri"/>
          <w:spacing w:val="3"/>
        </w:rPr>
        <w:t xml:space="preserve"> </w:t>
      </w:r>
      <w:r w:rsidRPr="00340865">
        <w:rPr>
          <w:rFonts w:ascii="Calibri" w:eastAsia="Calibri" w:hAnsi="Calibri"/>
          <w:spacing w:val="-1"/>
        </w:rPr>
        <w:t>for</w:t>
      </w:r>
      <w:r w:rsidRPr="00340865">
        <w:rPr>
          <w:rFonts w:ascii="Calibri" w:eastAsia="Calibri" w:hAnsi="Calibri"/>
          <w:spacing w:val="3"/>
        </w:rPr>
        <w:t xml:space="preserve"> </w:t>
      </w:r>
      <w:r w:rsidRPr="00340865">
        <w:rPr>
          <w:rFonts w:ascii="Calibri" w:eastAsia="Calibri" w:hAnsi="Calibri"/>
          <w:spacing w:val="-1"/>
        </w:rPr>
        <w:t>this</w:t>
      </w:r>
      <w:r w:rsidRPr="00340865">
        <w:rPr>
          <w:rFonts w:ascii="Calibri" w:eastAsia="Calibri" w:hAnsi="Calibri"/>
          <w:spacing w:val="3"/>
        </w:rPr>
        <w:t xml:space="preserve"> </w:t>
      </w:r>
      <w:r w:rsidRPr="00340865">
        <w:rPr>
          <w:rFonts w:ascii="Calibri" w:eastAsia="Calibri" w:hAnsi="Calibri"/>
          <w:spacing w:val="-1"/>
        </w:rPr>
        <w:t>program.</w:t>
      </w:r>
    </w:p>
    <w:p w14:paraId="03B9135F" w14:textId="77777777" w:rsidR="005E0983" w:rsidRPr="00340865" w:rsidRDefault="005E0983" w:rsidP="009E5783">
      <w:pPr>
        <w:pStyle w:val="Heading4"/>
        <w:ind w:left="20"/>
        <w:rPr>
          <w:rFonts w:eastAsia="Cambria"/>
          <w:i w:val="0"/>
          <w:iCs w:val="0"/>
        </w:rPr>
      </w:pPr>
      <w:r w:rsidRPr="00340865">
        <w:rPr>
          <w:rFonts w:eastAsia="Cambria"/>
          <w:i w:val="0"/>
          <w:iCs w:val="0"/>
          <w:spacing w:val="-1"/>
        </w:rPr>
        <w:t>Course</w:t>
      </w:r>
      <w:r w:rsidRPr="00340865">
        <w:rPr>
          <w:rFonts w:eastAsia="Cambria"/>
          <w:i w:val="0"/>
          <w:iCs w:val="0"/>
        </w:rPr>
        <w:t xml:space="preserve"> Outline</w:t>
      </w:r>
    </w:p>
    <w:p w14:paraId="6E28D7A9" w14:textId="475CAB50" w:rsidR="005E0983" w:rsidRPr="005E0983" w:rsidRDefault="005E0983" w:rsidP="009E5783">
      <w:pPr>
        <w:widowControl w:val="0"/>
        <w:spacing w:before="41" w:after="0" w:line="245" w:lineRule="auto"/>
        <w:ind w:left="20" w:right="712"/>
        <w:jc w:val="both"/>
        <w:rPr>
          <w:rFonts w:ascii="Calibri"/>
          <w:color w:val="221F1F"/>
          <w:spacing w:val="-9"/>
        </w:rPr>
      </w:pPr>
      <w:r w:rsidRPr="00340865">
        <w:rPr>
          <w:rFonts w:ascii="Calibri"/>
          <w:color w:val="221F1F"/>
          <w:spacing w:val="-9"/>
        </w:rPr>
        <w:t>To receive a Certificate in Surgical Technology</w:t>
      </w:r>
      <w:r w:rsidRPr="005E0983">
        <w:rPr>
          <w:rFonts w:ascii="Calibri"/>
          <w:color w:val="221F1F"/>
          <w:spacing w:val="-9"/>
        </w:rPr>
        <w:t>, students must complete 48.0 credit hours (</w:t>
      </w:r>
      <w:r w:rsidR="00B676BF">
        <w:rPr>
          <w:rFonts w:ascii="Calibri"/>
          <w:color w:val="221F1F"/>
          <w:spacing w:val="-9"/>
        </w:rPr>
        <w:t>1</w:t>
      </w:r>
      <w:r w:rsidR="008242DE">
        <w:rPr>
          <w:rFonts w:ascii="Calibri"/>
          <w:color w:val="221F1F"/>
          <w:spacing w:val="-9"/>
        </w:rPr>
        <w:t>440</w:t>
      </w:r>
      <w:r w:rsidR="008242DE" w:rsidRPr="008242DE">
        <w:rPr>
          <w:rFonts w:ascii="Calibri"/>
          <w:color w:val="221F1F"/>
          <w:spacing w:val="-9"/>
        </w:rPr>
        <w:t xml:space="preserve"> instructional clock hours</w:t>
      </w:r>
      <w:r w:rsidRPr="005E0983">
        <w:rPr>
          <w:rFonts w:ascii="Calibri"/>
          <w:color w:val="221F1F"/>
          <w:spacing w:val="-9"/>
        </w:rPr>
        <w:t xml:space="preserve">). This certificate program can be completed in 12 months (48 weeks) for full-time students or 20 months (80 weeks) for part- time students. </w:t>
      </w:r>
      <w:bookmarkStart w:id="636" w:name="_Int_d6ATNtBf"/>
      <w:r w:rsidRPr="005E0983">
        <w:rPr>
          <w:rFonts w:ascii="Calibri"/>
          <w:b/>
          <w:bCs/>
          <w:color w:val="221F1F"/>
          <w:spacing w:val="-9"/>
        </w:rPr>
        <w:t>Evening students will be required to complete the Externship portion of the program during the day.</w:t>
      </w:r>
      <w:bookmarkEnd w:id="636"/>
    </w:p>
    <w:p w14:paraId="32DADB9C" w14:textId="77777777" w:rsidR="005E0983" w:rsidRPr="005E0983" w:rsidRDefault="005E0983" w:rsidP="009E5783">
      <w:pPr>
        <w:pStyle w:val="Heading4"/>
        <w:ind w:left="20"/>
        <w:rPr>
          <w:rFonts w:eastAsia="Cambria"/>
        </w:rPr>
      </w:pPr>
      <w:r w:rsidRPr="005E0983">
        <w:rPr>
          <w:rFonts w:eastAsia="Cambria"/>
        </w:rPr>
        <w:t>Courses: 48</w:t>
      </w:r>
      <w:r w:rsidRPr="005E0983">
        <w:rPr>
          <w:rFonts w:eastAsia="Cambria"/>
          <w:spacing w:val="-3"/>
        </w:rPr>
        <w:t xml:space="preserve"> </w:t>
      </w:r>
      <w:r w:rsidRPr="005E0983">
        <w:rPr>
          <w:rFonts w:eastAsia="Cambria"/>
        </w:rPr>
        <w:t>credit</w:t>
      </w:r>
      <w:r w:rsidRPr="005E0983">
        <w:rPr>
          <w:rFonts w:eastAsia="Cambria"/>
          <w:spacing w:val="-2"/>
        </w:rPr>
        <w:t xml:space="preserve"> </w:t>
      </w:r>
      <w:r w:rsidRPr="005E0983">
        <w:rPr>
          <w:rFonts w:eastAsia="Cambria"/>
        </w:rPr>
        <w:t>hours</w:t>
      </w:r>
    </w:p>
    <w:tbl>
      <w:tblPr>
        <w:tblW w:w="8140" w:type="dxa"/>
        <w:tblInd w:w="-338" w:type="dxa"/>
        <w:tblLayout w:type="fixed"/>
        <w:tblCellMar>
          <w:left w:w="0" w:type="dxa"/>
          <w:right w:w="0" w:type="dxa"/>
        </w:tblCellMar>
        <w:tblLook w:val="01E0" w:firstRow="1" w:lastRow="1" w:firstColumn="1" w:lastColumn="1" w:noHBand="0" w:noVBand="0"/>
      </w:tblPr>
      <w:tblGrid>
        <w:gridCol w:w="118"/>
        <w:gridCol w:w="1237"/>
        <w:gridCol w:w="3996"/>
        <w:gridCol w:w="882"/>
        <w:gridCol w:w="849"/>
        <w:gridCol w:w="940"/>
        <w:gridCol w:w="118"/>
      </w:tblGrid>
      <w:tr w:rsidR="005E0983" w:rsidRPr="005E0983" w14:paraId="49DB8654" w14:textId="77777777" w:rsidTr="009E5783">
        <w:trPr>
          <w:gridBefore w:val="1"/>
          <w:wBefore w:w="118" w:type="dxa"/>
          <w:trHeight w:hRule="exact" w:val="842"/>
        </w:trPr>
        <w:tc>
          <w:tcPr>
            <w:tcW w:w="1237" w:type="dxa"/>
            <w:tcBorders>
              <w:top w:val="nil"/>
              <w:left w:val="nil"/>
              <w:bottom w:val="nil"/>
              <w:right w:val="nil"/>
            </w:tcBorders>
          </w:tcPr>
          <w:p w14:paraId="1127C83E" w14:textId="77777777" w:rsidR="005E0983" w:rsidRPr="005E0983" w:rsidRDefault="005E0983" w:rsidP="005E0983">
            <w:pPr>
              <w:widowControl w:val="0"/>
              <w:spacing w:after="0" w:line="240" w:lineRule="auto"/>
            </w:pPr>
          </w:p>
        </w:tc>
        <w:tc>
          <w:tcPr>
            <w:tcW w:w="3996" w:type="dxa"/>
            <w:tcBorders>
              <w:top w:val="nil"/>
              <w:left w:val="nil"/>
              <w:bottom w:val="nil"/>
              <w:right w:val="nil"/>
            </w:tcBorders>
          </w:tcPr>
          <w:p w14:paraId="3E399A76" w14:textId="77777777" w:rsidR="005E0983" w:rsidRPr="005E0983" w:rsidRDefault="005E0983" w:rsidP="005E0983">
            <w:pPr>
              <w:widowControl w:val="0"/>
              <w:spacing w:after="0" w:line="240" w:lineRule="auto"/>
            </w:pPr>
          </w:p>
        </w:tc>
        <w:tc>
          <w:tcPr>
            <w:tcW w:w="882" w:type="dxa"/>
            <w:tcBorders>
              <w:top w:val="nil"/>
              <w:left w:val="nil"/>
              <w:bottom w:val="nil"/>
              <w:right w:val="nil"/>
            </w:tcBorders>
          </w:tcPr>
          <w:p w14:paraId="42E77397" w14:textId="77777777" w:rsidR="005E0983" w:rsidRPr="005E0983" w:rsidRDefault="005E0983" w:rsidP="005E0983">
            <w:pPr>
              <w:widowControl w:val="0"/>
              <w:spacing w:before="4" w:after="0" w:line="240" w:lineRule="auto"/>
              <w:rPr>
                <w:rFonts w:ascii="Cambria" w:eastAsia="Cambria" w:hAnsi="Cambria" w:cs="Cambria"/>
                <w:b/>
                <w:bCs/>
                <w:i/>
                <w:sz w:val="24"/>
                <w:szCs w:val="24"/>
              </w:rPr>
            </w:pPr>
          </w:p>
          <w:p w14:paraId="444A2FB6" w14:textId="77777777" w:rsidR="005E0983" w:rsidRPr="005E0983" w:rsidRDefault="005E0983" w:rsidP="005E0983">
            <w:pPr>
              <w:widowControl w:val="0"/>
              <w:spacing w:after="0" w:line="240" w:lineRule="auto"/>
              <w:ind w:left="127" w:right="196"/>
              <w:rPr>
                <w:rFonts w:ascii="Calibri" w:eastAsia="Calibri" w:hAnsi="Calibri" w:cs="Calibri"/>
              </w:rPr>
            </w:pPr>
            <w:r w:rsidRPr="005E0983">
              <w:rPr>
                <w:rFonts w:ascii="Calibri"/>
                <w:b/>
                <w:spacing w:val="-1"/>
              </w:rPr>
              <w:t>Credit</w:t>
            </w:r>
            <w:r w:rsidRPr="005E0983">
              <w:rPr>
                <w:rFonts w:ascii="Calibri"/>
                <w:b/>
                <w:spacing w:val="24"/>
              </w:rPr>
              <w:t xml:space="preserve"> </w:t>
            </w:r>
            <w:r w:rsidRPr="005E0983">
              <w:rPr>
                <w:rFonts w:ascii="Calibri"/>
                <w:b/>
                <w:spacing w:val="-1"/>
              </w:rPr>
              <w:t>Hours</w:t>
            </w:r>
          </w:p>
        </w:tc>
        <w:tc>
          <w:tcPr>
            <w:tcW w:w="849" w:type="dxa"/>
            <w:tcBorders>
              <w:top w:val="nil"/>
              <w:left w:val="nil"/>
              <w:bottom w:val="nil"/>
              <w:right w:val="nil"/>
            </w:tcBorders>
          </w:tcPr>
          <w:p w14:paraId="6D153A5F" w14:textId="77777777" w:rsidR="005E0983" w:rsidRPr="005E0983" w:rsidRDefault="005E0983" w:rsidP="005E0983">
            <w:pPr>
              <w:widowControl w:val="0"/>
              <w:spacing w:before="4" w:after="0" w:line="240" w:lineRule="auto"/>
              <w:rPr>
                <w:rFonts w:ascii="Cambria" w:eastAsia="Cambria" w:hAnsi="Cambria" w:cs="Cambria"/>
                <w:b/>
                <w:bCs/>
                <w:i/>
                <w:sz w:val="24"/>
                <w:szCs w:val="24"/>
              </w:rPr>
            </w:pPr>
          </w:p>
          <w:p w14:paraId="626D45DF" w14:textId="77777777" w:rsidR="005E0983" w:rsidRPr="005E0983" w:rsidRDefault="005E0983" w:rsidP="005E0983">
            <w:pPr>
              <w:widowControl w:val="0"/>
              <w:spacing w:after="0" w:line="240" w:lineRule="auto"/>
              <w:ind w:left="198" w:right="106"/>
              <w:rPr>
                <w:rFonts w:ascii="Calibri" w:eastAsia="Calibri" w:hAnsi="Calibri" w:cs="Calibri"/>
              </w:rPr>
            </w:pPr>
            <w:r w:rsidRPr="005E0983">
              <w:rPr>
                <w:rFonts w:ascii="Calibri"/>
                <w:b/>
              </w:rPr>
              <w:t xml:space="preserve">Clock </w:t>
            </w:r>
            <w:r w:rsidRPr="005E0983">
              <w:rPr>
                <w:rFonts w:ascii="Calibri"/>
                <w:b/>
                <w:spacing w:val="-1"/>
              </w:rPr>
              <w:t>Hours</w:t>
            </w:r>
          </w:p>
        </w:tc>
        <w:tc>
          <w:tcPr>
            <w:tcW w:w="1058" w:type="dxa"/>
            <w:gridSpan w:val="2"/>
            <w:tcBorders>
              <w:top w:val="nil"/>
              <w:left w:val="nil"/>
              <w:bottom w:val="nil"/>
              <w:right w:val="nil"/>
            </w:tcBorders>
          </w:tcPr>
          <w:p w14:paraId="151E637E" w14:textId="77777777" w:rsidR="005E0983" w:rsidRPr="005E0983" w:rsidRDefault="005E0983" w:rsidP="005E0983">
            <w:pPr>
              <w:widowControl w:val="0"/>
              <w:spacing w:before="16" w:after="0" w:line="240" w:lineRule="auto"/>
              <w:ind w:left="108" w:right="228"/>
              <w:jc w:val="both"/>
              <w:rPr>
                <w:rFonts w:ascii="Calibri" w:eastAsia="Calibri" w:hAnsi="Calibri" w:cs="Calibri"/>
              </w:rPr>
            </w:pPr>
            <w:r w:rsidRPr="005E0983">
              <w:rPr>
                <w:rFonts w:ascii="Calibri"/>
                <w:b/>
                <w:spacing w:val="-1"/>
              </w:rPr>
              <w:t>Federal</w:t>
            </w:r>
            <w:r w:rsidRPr="005E0983">
              <w:rPr>
                <w:rFonts w:ascii="Calibri"/>
                <w:b/>
                <w:spacing w:val="22"/>
              </w:rPr>
              <w:t xml:space="preserve"> </w:t>
            </w:r>
            <w:r w:rsidRPr="005E0983">
              <w:rPr>
                <w:rFonts w:ascii="Calibri"/>
                <w:b/>
                <w:spacing w:val="-1"/>
              </w:rPr>
              <w:t>Student</w:t>
            </w:r>
            <w:r w:rsidRPr="005E0983">
              <w:rPr>
                <w:rFonts w:ascii="Calibri"/>
                <w:b/>
                <w:spacing w:val="22"/>
              </w:rPr>
              <w:t xml:space="preserve"> </w:t>
            </w:r>
            <w:r w:rsidRPr="005E0983">
              <w:rPr>
                <w:rFonts w:ascii="Calibri"/>
                <w:b/>
              </w:rPr>
              <w:t>Aid</w:t>
            </w:r>
          </w:p>
        </w:tc>
      </w:tr>
      <w:tr w:rsidR="005E0983" w:rsidRPr="005E0983" w14:paraId="26106E4C" w14:textId="77777777" w:rsidTr="009E5783">
        <w:trPr>
          <w:gridBefore w:val="1"/>
          <w:wBefore w:w="118" w:type="dxa"/>
          <w:trHeight w:hRule="exact" w:val="269"/>
        </w:trPr>
        <w:tc>
          <w:tcPr>
            <w:tcW w:w="1237" w:type="dxa"/>
            <w:tcBorders>
              <w:top w:val="nil"/>
              <w:left w:val="nil"/>
              <w:bottom w:val="nil"/>
              <w:right w:val="nil"/>
            </w:tcBorders>
          </w:tcPr>
          <w:p w14:paraId="05BD2F24" w14:textId="77777777" w:rsidR="005E0983" w:rsidRPr="005E0983" w:rsidRDefault="005E0983" w:rsidP="005E0983">
            <w:pPr>
              <w:widowControl w:val="0"/>
              <w:spacing w:after="0" w:line="249" w:lineRule="exact"/>
              <w:ind w:left="230"/>
              <w:rPr>
                <w:rFonts w:ascii="Calibri" w:eastAsia="Calibri" w:hAnsi="Calibri" w:cs="Calibri"/>
              </w:rPr>
            </w:pPr>
            <w:bookmarkStart w:id="637" w:name="_Hlk50397645"/>
            <w:r w:rsidRPr="005E0983">
              <w:rPr>
                <w:rFonts w:ascii="Calibri"/>
                <w:spacing w:val="-1"/>
              </w:rPr>
              <w:t>STS</w:t>
            </w:r>
            <w:r w:rsidRPr="005E0983">
              <w:rPr>
                <w:rFonts w:ascii="Calibri"/>
                <w:spacing w:val="3"/>
              </w:rPr>
              <w:t xml:space="preserve"> 1177C</w:t>
            </w:r>
          </w:p>
        </w:tc>
        <w:tc>
          <w:tcPr>
            <w:tcW w:w="3996" w:type="dxa"/>
            <w:tcBorders>
              <w:top w:val="nil"/>
              <w:left w:val="nil"/>
              <w:bottom w:val="nil"/>
              <w:right w:val="nil"/>
            </w:tcBorders>
          </w:tcPr>
          <w:p w14:paraId="45C63DC3"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Surgical Techniques and Procedures I</w:t>
            </w:r>
          </w:p>
        </w:tc>
        <w:tc>
          <w:tcPr>
            <w:tcW w:w="882" w:type="dxa"/>
            <w:tcBorders>
              <w:top w:val="nil"/>
              <w:left w:val="nil"/>
              <w:bottom w:val="nil"/>
              <w:right w:val="nil"/>
            </w:tcBorders>
          </w:tcPr>
          <w:p w14:paraId="613C38D4"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5E5D18CC" w14:textId="76286AFD"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348D26A6" w14:textId="61E4553C"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3</w:t>
            </w:r>
            <w:r w:rsidR="00D359B6">
              <w:rPr>
                <w:rFonts w:ascii="Calibri"/>
                <w:spacing w:val="-1"/>
              </w:rPr>
              <w:t>.33</w:t>
            </w:r>
          </w:p>
        </w:tc>
      </w:tr>
      <w:bookmarkEnd w:id="637"/>
      <w:tr w:rsidR="005E0983" w:rsidRPr="005E0983" w14:paraId="2A562E64" w14:textId="77777777" w:rsidTr="009E5783">
        <w:trPr>
          <w:gridBefore w:val="1"/>
          <w:wBefore w:w="118" w:type="dxa"/>
          <w:trHeight w:hRule="exact" w:val="269"/>
        </w:trPr>
        <w:tc>
          <w:tcPr>
            <w:tcW w:w="1237" w:type="dxa"/>
            <w:tcBorders>
              <w:top w:val="nil"/>
              <w:left w:val="nil"/>
              <w:bottom w:val="nil"/>
              <w:right w:val="nil"/>
            </w:tcBorders>
          </w:tcPr>
          <w:p w14:paraId="5F6411BB" w14:textId="77777777" w:rsidR="005E0983" w:rsidRPr="005E0983" w:rsidRDefault="005E0983" w:rsidP="005E0983">
            <w:pPr>
              <w:widowControl w:val="0"/>
              <w:spacing w:after="0" w:line="249" w:lineRule="exact"/>
              <w:ind w:left="230"/>
              <w:rPr>
                <w:rFonts w:ascii="Calibri" w:eastAsia="Calibri" w:hAnsi="Calibri" w:cs="Calibri"/>
              </w:rPr>
            </w:pPr>
            <w:r w:rsidRPr="005E0983">
              <w:rPr>
                <w:rFonts w:ascii="Calibri"/>
                <w:spacing w:val="-1"/>
              </w:rPr>
              <w:t>STS</w:t>
            </w:r>
            <w:r w:rsidRPr="005E0983">
              <w:rPr>
                <w:rFonts w:ascii="Calibri"/>
                <w:spacing w:val="3"/>
              </w:rPr>
              <w:t xml:space="preserve"> 1178C</w:t>
            </w:r>
          </w:p>
        </w:tc>
        <w:tc>
          <w:tcPr>
            <w:tcW w:w="3996" w:type="dxa"/>
            <w:tcBorders>
              <w:top w:val="nil"/>
              <w:left w:val="nil"/>
              <w:bottom w:val="nil"/>
              <w:right w:val="nil"/>
            </w:tcBorders>
          </w:tcPr>
          <w:p w14:paraId="1D090EA6"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Surgical Techniques and Procedures II</w:t>
            </w:r>
          </w:p>
        </w:tc>
        <w:tc>
          <w:tcPr>
            <w:tcW w:w="882" w:type="dxa"/>
            <w:tcBorders>
              <w:top w:val="nil"/>
              <w:left w:val="nil"/>
              <w:bottom w:val="nil"/>
              <w:right w:val="nil"/>
            </w:tcBorders>
          </w:tcPr>
          <w:p w14:paraId="7F83B65D"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7AF81999" w14:textId="51B793F7"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1AFB00B0" w14:textId="3B3DA045"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3.</w:t>
            </w:r>
            <w:r w:rsidR="00A91517">
              <w:rPr>
                <w:rFonts w:ascii="Calibri"/>
                <w:spacing w:val="-1"/>
              </w:rPr>
              <w:t>33</w:t>
            </w:r>
          </w:p>
        </w:tc>
      </w:tr>
      <w:tr w:rsidR="005E0983" w:rsidRPr="005E0983" w14:paraId="61414533" w14:textId="77777777" w:rsidTr="009E5783">
        <w:trPr>
          <w:gridBefore w:val="1"/>
          <w:wBefore w:w="118" w:type="dxa"/>
          <w:trHeight w:hRule="exact" w:val="269"/>
        </w:trPr>
        <w:tc>
          <w:tcPr>
            <w:tcW w:w="1237" w:type="dxa"/>
            <w:tcBorders>
              <w:top w:val="nil"/>
              <w:left w:val="nil"/>
              <w:bottom w:val="nil"/>
              <w:right w:val="nil"/>
            </w:tcBorders>
          </w:tcPr>
          <w:p w14:paraId="473E6C9F" w14:textId="77777777" w:rsidR="005E0983" w:rsidRPr="005E0983" w:rsidRDefault="005E0983" w:rsidP="005E0983">
            <w:pPr>
              <w:widowControl w:val="0"/>
              <w:spacing w:after="0" w:line="249" w:lineRule="exact"/>
              <w:ind w:left="230"/>
              <w:rPr>
                <w:rFonts w:ascii="Calibri" w:eastAsia="Calibri" w:hAnsi="Calibri" w:cs="Calibri"/>
              </w:rPr>
            </w:pPr>
            <w:r w:rsidRPr="005E0983">
              <w:rPr>
                <w:rFonts w:ascii="Calibri"/>
                <w:spacing w:val="-1"/>
              </w:rPr>
              <w:t>STS</w:t>
            </w:r>
            <w:r w:rsidRPr="005E0983">
              <w:rPr>
                <w:rFonts w:ascii="Calibri"/>
                <w:spacing w:val="3"/>
              </w:rPr>
              <w:t xml:space="preserve"> 1179C</w:t>
            </w:r>
          </w:p>
        </w:tc>
        <w:tc>
          <w:tcPr>
            <w:tcW w:w="3996" w:type="dxa"/>
            <w:tcBorders>
              <w:top w:val="nil"/>
              <w:left w:val="nil"/>
              <w:bottom w:val="nil"/>
              <w:right w:val="nil"/>
            </w:tcBorders>
          </w:tcPr>
          <w:p w14:paraId="40D9F5BD"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Surgical Techniques and Procedures III</w:t>
            </w:r>
          </w:p>
        </w:tc>
        <w:tc>
          <w:tcPr>
            <w:tcW w:w="882" w:type="dxa"/>
            <w:tcBorders>
              <w:top w:val="nil"/>
              <w:left w:val="nil"/>
              <w:bottom w:val="nil"/>
              <w:right w:val="nil"/>
            </w:tcBorders>
          </w:tcPr>
          <w:p w14:paraId="04B535AC"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36D8AB14" w14:textId="61B6DC04"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3127DC75" w14:textId="22E59500"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3.</w:t>
            </w:r>
            <w:r w:rsidR="00A91517">
              <w:rPr>
                <w:rFonts w:ascii="Calibri"/>
                <w:spacing w:val="-1"/>
              </w:rPr>
              <w:t>33</w:t>
            </w:r>
          </w:p>
        </w:tc>
      </w:tr>
      <w:tr w:rsidR="005E0983" w:rsidRPr="005E0983" w14:paraId="66AF9BFE" w14:textId="77777777" w:rsidTr="009E5783">
        <w:trPr>
          <w:gridBefore w:val="1"/>
          <w:wBefore w:w="118" w:type="dxa"/>
          <w:trHeight w:hRule="exact" w:val="538"/>
        </w:trPr>
        <w:tc>
          <w:tcPr>
            <w:tcW w:w="8022" w:type="dxa"/>
            <w:gridSpan w:val="6"/>
            <w:tcBorders>
              <w:top w:val="nil"/>
              <w:left w:val="nil"/>
              <w:bottom w:val="nil"/>
              <w:right w:val="nil"/>
            </w:tcBorders>
          </w:tcPr>
          <w:p w14:paraId="2008A76C" w14:textId="77777777" w:rsidR="005E0983" w:rsidRPr="005E0983" w:rsidRDefault="005E0983" w:rsidP="005E0983">
            <w:pPr>
              <w:widowControl w:val="0"/>
              <w:spacing w:after="0" w:line="249" w:lineRule="exact"/>
              <w:ind w:left="720"/>
              <w:rPr>
                <w:rFonts w:ascii="Calibri"/>
                <w:i/>
                <w:iCs/>
                <w:spacing w:val="-1"/>
              </w:rPr>
            </w:pPr>
            <w:r w:rsidRPr="005E0983">
              <w:rPr>
                <w:rFonts w:ascii="Calibri"/>
                <w:i/>
                <w:iCs/>
                <w:spacing w:val="-1"/>
              </w:rPr>
              <w:t>After the courses listed above are successfully completed, the following courses may be taken in any sequence.</w:t>
            </w:r>
          </w:p>
          <w:p w14:paraId="070B914F" w14:textId="77777777" w:rsidR="005E0983" w:rsidRPr="005E0983" w:rsidRDefault="005E0983" w:rsidP="005E0983">
            <w:pPr>
              <w:widowControl w:val="0"/>
              <w:spacing w:after="0" w:line="249" w:lineRule="exact"/>
              <w:ind w:left="108"/>
              <w:rPr>
                <w:rFonts w:ascii="Calibri"/>
                <w:spacing w:val="-1"/>
              </w:rPr>
            </w:pPr>
          </w:p>
          <w:p w14:paraId="61D24A94" w14:textId="77777777" w:rsidR="005E0983" w:rsidRPr="005E0983" w:rsidRDefault="005E0983" w:rsidP="005E0983">
            <w:pPr>
              <w:widowControl w:val="0"/>
              <w:spacing w:after="0" w:line="249" w:lineRule="exact"/>
              <w:ind w:left="108"/>
              <w:rPr>
                <w:rFonts w:ascii="Calibri"/>
                <w:spacing w:val="-1"/>
              </w:rPr>
            </w:pPr>
          </w:p>
          <w:p w14:paraId="5B840986" w14:textId="77777777" w:rsidR="005E0983" w:rsidRPr="005E0983" w:rsidRDefault="005E0983" w:rsidP="005E0983">
            <w:pPr>
              <w:widowControl w:val="0"/>
              <w:spacing w:after="0" w:line="249" w:lineRule="exact"/>
              <w:ind w:left="108"/>
              <w:rPr>
                <w:rFonts w:ascii="Calibri"/>
                <w:spacing w:val="-1"/>
              </w:rPr>
            </w:pPr>
          </w:p>
          <w:p w14:paraId="736E39E3" w14:textId="77777777" w:rsidR="005E0983" w:rsidRPr="005E0983" w:rsidRDefault="005E0983" w:rsidP="005E0983">
            <w:pPr>
              <w:widowControl w:val="0"/>
              <w:spacing w:after="0" w:line="249" w:lineRule="exact"/>
              <w:ind w:left="108"/>
              <w:rPr>
                <w:rFonts w:ascii="Calibri"/>
                <w:spacing w:val="-1"/>
              </w:rPr>
            </w:pPr>
          </w:p>
        </w:tc>
      </w:tr>
      <w:tr w:rsidR="005E0983" w:rsidRPr="005E0983" w14:paraId="7A8CA64D" w14:textId="77777777" w:rsidTr="009E5783">
        <w:trPr>
          <w:gridBefore w:val="1"/>
          <w:wBefore w:w="118" w:type="dxa"/>
          <w:trHeight w:hRule="exact" w:val="538"/>
        </w:trPr>
        <w:tc>
          <w:tcPr>
            <w:tcW w:w="8022" w:type="dxa"/>
            <w:gridSpan w:val="6"/>
            <w:tcBorders>
              <w:top w:val="nil"/>
              <w:left w:val="nil"/>
              <w:bottom w:val="nil"/>
              <w:right w:val="nil"/>
            </w:tcBorders>
          </w:tcPr>
          <w:p w14:paraId="7A005A14" w14:textId="77777777" w:rsidR="005E0983" w:rsidRPr="005E0983" w:rsidRDefault="005E0983" w:rsidP="005E0983">
            <w:pPr>
              <w:widowControl w:val="0"/>
              <w:spacing w:after="0" w:line="249" w:lineRule="exact"/>
              <w:ind w:left="108"/>
              <w:rPr>
                <w:rFonts w:ascii="Calibri"/>
                <w:spacing w:val="-1"/>
              </w:rPr>
            </w:pPr>
          </w:p>
        </w:tc>
      </w:tr>
      <w:tr w:rsidR="005E0983" w:rsidRPr="005E0983" w14:paraId="542BDA0B" w14:textId="77777777" w:rsidTr="009E5783">
        <w:trPr>
          <w:gridBefore w:val="1"/>
          <w:wBefore w:w="118" w:type="dxa"/>
          <w:trHeight w:hRule="exact" w:val="538"/>
        </w:trPr>
        <w:tc>
          <w:tcPr>
            <w:tcW w:w="1237" w:type="dxa"/>
            <w:tcBorders>
              <w:top w:val="nil"/>
              <w:left w:val="nil"/>
              <w:bottom w:val="nil"/>
              <w:right w:val="nil"/>
            </w:tcBorders>
          </w:tcPr>
          <w:p w14:paraId="00D4CDB0" w14:textId="77777777" w:rsidR="005E0983" w:rsidRPr="005E0983" w:rsidRDefault="005E0983" w:rsidP="005E0983">
            <w:pPr>
              <w:widowControl w:val="0"/>
              <w:spacing w:after="0" w:line="249" w:lineRule="exact"/>
              <w:ind w:left="230"/>
              <w:rPr>
                <w:rFonts w:ascii="Calibri" w:eastAsia="Calibri" w:hAnsi="Calibri" w:cs="Calibri"/>
              </w:rPr>
            </w:pPr>
            <w:r w:rsidRPr="005E0983">
              <w:rPr>
                <w:rFonts w:ascii="Calibri"/>
                <w:spacing w:val="-1"/>
              </w:rPr>
              <w:t>STS</w:t>
            </w:r>
            <w:r w:rsidRPr="005E0983">
              <w:rPr>
                <w:rFonts w:ascii="Calibri"/>
                <w:spacing w:val="3"/>
              </w:rPr>
              <w:t xml:space="preserve"> </w:t>
            </w:r>
            <w:r w:rsidRPr="005E0983">
              <w:rPr>
                <w:rFonts w:ascii="Calibri"/>
                <w:spacing w:val="-1"/>
              </w:rPr>
              <w:t>1131C</w:t>
            </w:r>
          </w:p>
        </w:tc>
        <w:tc>
          <w:tcPr>
            <w:tcW w:w="3996" w:type="dxa"/>
            <w:tcBorders>
              <w:top w:val="nil"/>
              <w:left w:val="nil"/>
              <w:bottom w:val="nil"/>
              <w:right w:val="nil"/>
            </w:tcBorders>
          </w:tcPr>
          <w:p w14:paraId="7EE39A32"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1"/>
              </w:rPr>
              <w:t xml:space="preserve">Surgical Specialties I with Anatomy &amp; Physiology </w:t>
            </w:r>
          </w:p>
          <w:p w14:paraId="7C9F7862"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Electronic</w:t>
            </w:r>
            <w:r w:rsidRPr="005E0983">
              <w:rPr>
                <w:rFonts w:ascii="Calibri"/>
                <w:spacing w:val="1"/>
              </w:rPr>
              <w:t xml:space="preserve"> </w:t>
            </w:r>
            <w:r w:rsidRPr="005E0983">
              <w:rPr>
                <w:rFonts w:ascii="Calibri"/>
                <w:spacing w:val="-1"/>
              </w:rPr>
              <w:t>Coding for</w:t>
            </w:r>
            <w:r w:rsidRPr="005E0983">
              <w:rPr>
                <w:rFonts w:ascii="Calibri"/>
              </w:rPr>
              <w:t xml:space="preserve"> </w:t>
            </w:r>
            <w:r w:rsidRPr="005E0983">
              <w:rPr>
                <w:rFonts w:ascii="Calibri"/>
                <w:spacing w:val="-2"/>
              </w:rPr>
              <w:t>Systems:</w:t>
            </w:r>
          </w:p>
          <w:p w14:paraId="0CDA3586" w14:textId="77777777" w:rsidR="005E0983" w:rsidRPr="005E0983" w:rsidRDefault="005E0983" w:rsidP="005E0983">
            <w:pPr>
              <w:widowControl w:val="0"/>
              <w:spacing w:after="0" w:line="240" w:lineRule="auto"/>
              <w:ind w:left="162"/>
              <w:rPr>
                <w:rFonts w:ascii="Calibri" w:eastAsia="Calibri" w:hAnsi="Calibri" w:cs="Calibri"/>
              </w:rPr>
            </w:pPr>
            <w:r w:rsidRPr="005E0983">
              <w:rPr>
                <w:rFonts w:ascii="Calibri"/>
                <w:spacing w:val="-2"/>
              </w:rPr>
              <w:t>Cardiovascular,</w:t>
            </w:r>
            <w:r w:rsidRPr="005E0983">
              <w:rPr>
                <w:rFonts w:ascii="Calibri"/>
                <w:spacing w:val="3"/>
              </w:rPr>
              <w:t xml:space="preserve"> </w:t>
            </w:r>
            <w:r w:rsidRPr="005E0983">
              <w:rPr>
                <w:rFonts w:ascii="Calibri"/>
                <w:spacing w:val="-1"/>
              </w:rPr>
              <w:t>blood,</w:t>
            </w:r>
            <w:r w:rsidRPr="005E0983">
              <w:rPr>
                <w:rFonts w:ascii="Calibri"/>
                <w:spacing w:val="3"/>
              </w:rPr>
              <w:t xml:space="preserve"> </w:t>
            </w:r>
            <w:r w:rsidRPr="005E0983">
              <w:rPr>
                <w:rFonts w:ascii="Calibri"/>
                <w:spacing w:val="-1"/>
              </w:rPr>
              <w:t>and</w:t>
            </w:r>
            <w:r w:rsidRPr="005E0983">
              <w:rPr>
                <w:rFonts w:ascii="Calibri"/>
                <w:spacing w:val="-3"/>
              </w:rPr>
              <w:t xml:space="preserve"> </w:t>
            </w:r>
            <w:r w:rsidRPr="005E0983">
              <w:rPr>
                <w:rFonts w:ascii="Calibri"/>
                <w:spacing w:val="-1"/>
              </w:rPr>
              <w:t>lymphatic</w:t>
            </w:r>
          </w:p>
        </w:tc>
        <w:tc>
          <w:tcPr>
            <w:tcW w:w="882" w:type="dxa"/>
            <w:tcBorders>
              <w:top w:val="nil"/>
              <w:left w:val="nil"/>
              <w:bottom w:val="nil"/>
              <w:right w:val="nil"/>
            </w:tcBorders>
          </w:tcPr>
          <w:p w14:paraId="2A441B24"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11D1F62B" w14:textId="2270549F"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3EDD8B0A" w14:textId="224D404D"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3.</w:t>
            </w:r>
            <w:r w:rsidR="00B54052">
              <w:rPr>
                <w:rFonts w:ascii="Calibri"/>
                <w:spacing w:val="-1"/>
              </w:rPr>
              <w:t>33</w:t>
            </w:r>
          </w:p>
        </w:tc>
      </w:tr>
      <w:tr w:rsidR="005E0983" w:rsidRPr="005E0983" w14:paraId="44F3DA5A" w14:textId="77777777" w:rsidTr="009E5783">
        <w:trPr>
          <w:gridBefore w:val="1"/>
          <w:wBefore w:w="118" w:type="dxa"/>
          <w:trHeight w:hRule="exact" w:val="538"/>
        </w:trPr>
        <w:tc>
          <w:tcPr>
            <w:tcW w:w="1237" w:type="dxa"/>
            <w:tcBorders>
              <w:top w:val="nil"/>
              <w:left w:val="nil"/>
              <w:bottom w:val="nil"/>
              <w:right w:val="nil"/>
            </w:tcBorders>
          </w:tcPr>
          <w:p w14:paraId="3158C8EA" w14:textId="77777777" w:rsidR="005E0983" w:rsidRPr="005E0983" w:rsidRDefault="005E0983" w:rsidP="005E0983">
            <w:pPr>
              <w:widowControl w:val="0"/>
              <w:spacing w:after="0" w:line="249" w:lineRule="exact"/>
              <w:ind w:left="230"/>
              <w:rPr>
                <w:rFonts w:ascii="Calibri"/>
                <w:spacing w:val="-1"/>
              </w:rPr>
            </w:pPr>
            <w:r w:rsidRPr="005E0983">
              <w:rPr>
                <w:rFonts w:ascii="Calibri"/>
                <w:spacing w:val="-1"/>
              </w:rPr>
              <w:t>STS</w:t>
            </w:r>
            <w:r w:rsidRPr="005E0983">
              <w:rPr>
                <w:rFonts w:ascii="Calibri"/>
                <w:spacing w:val="3"/>
              </w:rPr>
              <w:t xml:space="preserve"> </w:t>
            </w:r>
            <w:r w:rsidRPr="005E0983">
              <w:rPr>
                <w:rFonts w:ascii="Calibri"/>
                <w:spacing w:val="-1"/>
              </w:rPr>
              <w:t>1132C</w:t>
            </w:r>
          </w:p>
        </w:tc>
        <w:tc>
          <w:tcPr>
            <w:tcW w:w="3996" w:type="dxa"/>
            <w:tcBorders>
              <w:top w:val="nil"/>
              <w:left w:val="nil"/>
              <w:bottom w:val="nil"/>
              <w:right w:val="nil"/>
            </w:tcBorders>
          </w:tcPr>
          <w:p w14:paraId="36208895"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1"/>
              </w:rPr>
              <w:t xml:space="preserve">Surgical Specialties II with Anatomy &amp; Physiology </w:t>
            </w:r>
          </w:p>
          <w:p w14:paraId="19249239"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Electronic</w:t>
            </w:r>
            <w:r w:rsidRPr="005E0983">
              <w:rPr>
                <w:rFonts w:ascii="Calibri"/>
                <w:spacing w:val="1"/>
              </w:rPr>
              <w:t xml:space="preserve"> </w:t>
            </w:r>
            <w:r w:rsidRPr="005E0983">
              <w:rPr>
                <w:rFonts w:ascii="Calibri"/>
                <w:spacing w:val="-1"/>
              </w:rPr>
              <w:t>Coding for</w:t>
            </w:r>
            <w:r w:rsidRPr="005E0983">
              <w:rPr>
                <w:rFonts w:ascii="Calibri"/>
              </w:rPr>
              <w:t xml:space="preserve"> </w:t>
            </w:r>
            <w:r w:rsidRPr="005E0983">
              <w:rPr>
                <w:rFonts w:ascii="Calibri"/>
                <w:spacing w:val="-2"/>
              </w:rPr>
              <w:t>Systems:</w:t>
            </w:r>
          </w:p>
          <w:p w14:paraId="2B0A633C"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2"/>
              </w:rPr>
              <w:t>Cardiovascular,</w:t>
            </w:r>
            <w:r w:rsidRPr="005E0983">
              <w:rPr>
                <w:rFonts w:ascii="Calibri"/>
                <w:spacing w:val="3"/>
              </w:rPr>
              <w:t xml:space="preserve"> </w:t>
            </w:r>
            <w:r w:rsidRPr="005E0983">
              <w:rPr>
                <w:rFonts w:ascii="Calibri"/>
                <w:spacing w:val="-1"/>
              </w:rPr>
              <w:t>blood,</w:t>
            </w:r>
            <w:r w:rsidRPr="005E0983">
              <w:rPr>
                <w:rFonts w:ascii="Calibri"/>
                <w:spacing w:val="3"/>
              </w:rPr>
              <w:t xml:space="preserve"> </w:t>
            </w:r>
            <w:r w:rsidRPr="005E0983">
              <w:rPr>
                <w:rFonts w:ascii="Calibri"/>
                <w:spacing w:val="-1"/>
              </w:rPr>
              <w:t>and</w:t>
            </w:r>
            <w:r w:rsidRPr="005E0983">
              <w:rPr>
                <w:rFonts w:ascii="Calibri"/>
                <w:spacing w:val="-3"/>
              </w:rPr>
              <w:t xml:space="preserve"> </w:t>
            </w:r>
            <w:r w:rsidRPr="005E0983">
              <w:rPr>
                <w:rFonts w:ascii="Calibri"/>
                <w:spacing w:val="-1"/>
              </w:rPr>
              <w:t>lymphatic</w:t>
            </w:r>
          </w:p>
        </w:tc>
        <w:tc>
          <w:tcPr>
            <w:tcW w:w="882" w:type="dxa"/>
            <w:tcBorders>
              <w:top w:val="nil"/>
              <w:left w:val="nil"/>
              <w:bottom w:val="nil"/>
              <w:right w:val="nil"/>
            </w:tcBorders>
          </w:tcPr>
          <w:p w14:paraId="488DB60F" w14:textId="77777777" w:rsidR="005E0983" w:rsidRPr="005E0983" w:rsidRDefault="005E0983" w:rsidP="005E0983">
            <w:pPr>
              <w:widowControl w:val="0"/>
              <w:spacing w:after="0" w:line="249" w:lineRule="exact"/>
              <w:ind w:left="127"/>
              <w:rPr>
                <w:rFonts w:ascii="Calibri"/>
                <w:spacing w:val="-1"/>
              </w:rPr>
            </w:pPr>
            <w:r w:rsidRPr="005E0983">
              <w:rPr>
                <w:rFonts w:ascii="Calibri"/>
                <w:spacing w:val="-1"/>
              </w:rPr>
              <w:t>4.0</w:t>
            </w:r>
          </w:p>
        </w:tc>
        <w:tc>
          <w:tcPr>
            <w:tcW w:w="849" w:type="dxa"/>
            <w:tcBorders>
              <w:top w:val="nil"/>
              <w:left w:val="nil"/>
              <w:bottom w:val="nil"/>
              <w:right w:val="nil"/>
            </w:tcBorders>
          </w:tcPr>
          <w:p w14:paraId="7F8E3F4D" w14:textId="5F47D07E" w:rsidR="005E0983" w:rsidRPr="005E0983" w:rsidRDefault="005E0983" w:rsidP="005E0983">
            <w:pPr>
              <w:widowControl w:val="0"/>
              <w:spacing w:after="0" w:line="249" w:lineRule="exact"/>
              <w:ind w:left="198"/>
              <w:rPr>
                <w:rFonts w:ascii="Calibri"/>
                <w:spacing w:val="-1"/>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0F1F75B8" w14:textId="180A6FE5" w:rsidR="005E0983" w:rsidRPr="005E0983" w:rsidRDefault="005E0983" w:rsidP="005E0983">
            <w:pPr>
              <w:widowControl w:val="0"/>
              <w:spacing w:after="0" w:line="249" w:lineRule="exact"/>
              <w:ind w:left="108"/>
              <w:rPr>
                <w:rFonts w:ascii="Calibri"/>
                <w:spacing w:val="-1"/>
              </w:rPr>
            </w:pPr>
            <w:r w:rsidRPr="005E0983">
              <w:rPr>
                <w:rFonts w:ascii="Calibri"/>
                <w:spacing w:val="-1"/>
              </w:rPr>
              <w:t>3.</w:t>
            </w:r>
            <w:r w:rsidR="00B54052">
              <w:rPr>
                <w:rFonts w:ascii="Calibri"/>
                <w:spacing w:val="-1"/>
              </w:rPr>
              <w:t>33</w:t>
            </w:r>
          </w:p>
        </w:tc>
      </w:tr>
      <w:tr w:rsidR="005E0983" w:rsidRPr="005E0983" w14:paraId="61364FCB" w14:textId="77777777" w:rsidTr="009E5783">
        <w:trPr>
          <w:gridBefore w:val="1"/>
          <w:wBefore w:w="118" w:type="dxa"/>
          <w:trHeight w:hRule="exact" w:val="538"/>
        </w:trPr>
        <w:tc>
          <w:tcPr>
            <w:tcW w:w="1237" w:type="dxa"/>
            <w:tcBorders>
              <w:top w:val="nil"/>
              <w:left w:val="nil"/>
              <w:bottom w:val="nil"/>
              <w:right w:val="nil"/>
            </w:tcBorders>
          </w:tcPr>
          <w:p w14:paraId="5A0C859C" w14:textId="77777777" w:rsidR="005E0983" w:rsidRPr="005E0983" w:rsidRDefault="005E0983" w:rsidP="005E0983">
            <w:pPr>
              <w:widowControl w:val="0"/>
              <w:spacing w:after="0" w:line="249" w:lineRule="exact"/>
              <w:ind w:left="230"/>
              <w:rPr>
                <w:rFonts w:ascii="Calibri"/>
                <w:spacing w:val="-1"/>
              </w:rPr>
            </w:pPr>
            <w:r w:rsidRPr="005E0983">
              <w:rPr>
                <w:rFonts w:ascii="Calibri"/>
                <w:spacing w:val="-1"/>
              </w:rPr>
              <w:t>STS</w:t>
            </w:r>
            <w:r w:rsidRPr="005E0983">
              <w:rPr>
                <w:rFonts w:ascii="Calibri"/>
                <w:spacing w:val="3"/>
              </w:rPr>
              <w:t xml:space="preserve"> </w:t>
            </w:r>
            <w:r w:rsidRPr="005E0983">
              <w:rPr>
                <w:rFonts w:ascii="Calibri"/>
                <w:spacing w:val="-1"/>
              </w:rPr>
              <w:t>1133C</w:t>
            </w:r>
          </w:p>
        </w:tc>
        <w:tc>
          <w:tcPr>
            <w:tcW w:w="3996" w:type="dxa"/>
            <w:tcBorders>
              <w:top w:val="nil"/>
              <w:left w:val="nil"/>
              <w:bottom w:val="nil"/>
              <w:right w:val="nil"/>
            </w:tcBorders>
          </w:tcPr>
          <w:p w14:paraId="2D6EA67D"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1"/>
              </w:rPr>
              <w:t xml:space="preserve">Surgical Specialties III with Anatomy &amp; Physiology </w:t>
            </w:r>
          </w:p>
          <w:p w14:paraId="08F5C3B5"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Electronic</w:t>
            </w:r>
            <w:r w:rsidRPr="005E0983">
              <w:rPr>
                <w:rFonts w:ascii="Calibri"/>
                <w:spacing w:val="1"/>
              </w:rPr>
              <w:t xml:space="preserve"> </w:t>
            </w:r>
            <w:r w:rsidRPr="005E0983">
              <w:rPr>
                <w:rFonts w:ascii="Calibri"/>
                <w:spacing w:val="-1"/>
              </w:rPr>
              <w:t>Coding for</w:t>
            </w:r>
            <w:r w:rsidRPr="005E0983">
              <w:rPr>
                <w:rFonts w:ascii="Calibri"/>
              </w:rPr>
              <w:t xml:space="preserve"> </w:t>
            </w:r>
            <w:r w:rsidRPr="005E0983">
              <w:rPr>
                <w:rFonts w:ascii="Calibri"/>
                <w:spacing w:val="-2"/>
              </w:rPr>
              <w:t>Systems:</w:t>
            </w:r>
          </w:p>
          <w:p w14:paraId="5761B65E"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2"/>
              </w:rPr>
              <w:t>Cardiovascular,</w:t>
            </w:r>
            <w:r w:rsidRPr="005E0983">
              <w:rPr>
                <w:rFonts w:ascii="Calibri"/>
                <w:spacing w:val="3"/>
              </w:rPr>
              <w:t xml:space="preserve"> </w:t>
            </w:r>
            <w:r w:rsidRPr="005E0983">
              <w:rPr>
                <w:rFonts w:ascii="Calibri"/>
                <w:spacing w:val="-1"/>
              </w:rPr>
              <w:t>blood,</w:t>
            </w:r>
            <w:r w:rsidRPr="005E0983">
              <w:rPr>
                <w:rFonts w:ascii="Calibri"/>
                <w:spacing w:val="3"/>
              </w:rPr>
              <w:t xml:space="preserve"> </w:t>
            </w:r>
            <w:r w:rsidRPr="005E0983">
              <w:rPr>
                <w:rFonts w:ascii="Calibri"/>
                <w:spacing w:val="-1"/>
              </w:rPr>
              <w:t>and</w:t>
            </w:r>
            <w:r w:rsidRPr="005E0983">
              <w:rPr>
                <w:rFonts w:ascii="Calibri"/>
                <w:spacing w:val="-3"/>
              </w:rPr>
              <w:t xml:space="preserve"> </w:t>
            </w:r>
            <w:r w:rsidRPr="005E0983">
              <w:rPr>
                <w:rFonts w:ascii="Calibri"/>
                <w:spacing w:val="-1"/>
              </w:rPr>
              <w:t>lymphatic</w:t>
            </w:r>
          </w:p>
        </w:tc>
        <w:tc>
          <w:tcPr>
            <w:tcW w:w="882" w:type="dxa"/>
            <w:tcBorders>
              <w:top w:val="nil"/>
              <w:left w:val="nil"/>
              <w:bottom w:val="nil"/>
              <w:right w:val="nil"/>
            </w:tcBorders>
          </w:tcPr>
          <w:p w14:paraId="5A9E1627" w14:textId="77777777" w:rsidR="005E0983" w:rsidRPr="005E0983" w:rsidRDefault="005E0983" w:rsidP="005E0983">
            <w:pPr>
              <w:widowControl w:val="0"/>
              <w:spacing w:after="0" w:line="249" w:lineRule="exact"/>
              <w:ind w:left="127"/>
              <w:rPr>
                <w:rFonts w:ascii="Calibri"/>
                <w:spacing w:val="-1"/>
              </w:rPr>
            </w:pPr>
            <w:r w:rsidRPr="005E0983">
              <w:rPr>
                <w:rFonts w:ascii="Calibri"/>
                <w:spacing w:val="-1"/>
              </w:rPr>
              <w:t>4.0</w:t>
            </w:r>
          </w:p>
        </w:tc>
        <w:tc>
          <w:tcPr>
            <w:tcW w:w="849" w:type="dxa"/>
            <w:tcBorders>
              <w:top w:val="nil"/>
              <w:left w:val="nil"/>
              <w:bottom w:val="nil"/>
              <w:right w:val="nil"/>
            </w:tcBorders>
          </w:tcPr>
          <w:p w14:paraId="7DC4C67B" w14:textId="72C52F7D" w:rsidR="005E0983" w:rsidRPr="005E0983" w:rsidRDefault="005E0983" w:rsidP="005E0983">
            <w:pPr>
              <w:widowControl w:val="0"/>
              <w:spacing w:after="0" w:line="249" w:lineRule="exact"/>
              <w:ind w:left="198"/>
              <w:rPr>
                <w:rFonts w:ascii="Calibri"/>
                <w:spacing w:val="-1"/>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00FF679B" w14:textId="19FD4DBE" w:rsidR="005E0983" w:rsidRPr="005E0983" w:rsidRDefault="005E0983" w:rsidP="005E0983">
            <w:pPr>
              <w:widowControl w:val="0"/>
              <w:spacing w:after="0" w:line="249" w:lineRule="exact"/>
              <w:ind w:left="108"/>
              <w:rPr>
                <w:rFonts w:ascii="Calibri"/>
                <w:spacing w:val="-1"/>
              </w:rPr>
            </w:pPr>
            <w:r w:rsidRPr="005E0983">
              <w:rPr>
                <w:rFonts w:ascii="Calibri"/>
                <w:spacing w:val="-1"/>
              </w:rPr>
              <w:t>3.</w:t>
            </w:r>
            <w:r w:rsidR="00B54052">
              <w:rPr>
                <w:rFonts w:ascii="Calibri"/>
                <w:spacing w:val="-1"/>
              </w:rPr>
              <w:t>33</w:t>
            </w:r>
          </w:p>
        </w:tc>
      </w:tr>
      <w:tr w:rsidR="005E0983" w:rsidRPr="005E0983" w14:paraId="43F1426E" w14:textId="77777777" w:rsidTr="009E5783">
        <w:trPr>
          <w:gridBefore w:val="1"/>
          <w:wBefore w:w="118" w:type="dxa"/>
          <w:trHeight w:hRule="exact" w:val="538"/>
        </w:trPr>
        <w:tc>
          <w:tcPr>
            <w:tcW w:w="1237" w:type="dxa"/>
            <w:tcBorders>
              <w:top w:val="nil"/>
              <w:left w:val="nil"/>
              <w:bottom w:val="nil"/>
              <w:right w:val="nil"/>
            </w:tcBorders>
          </w:tcPr>
          <w:p w14:paraId="7B9FF835" w14:textId="77777777" w:rsidR="005E0983" w:rsidRPr="005E0983" w:rsidRDefault="005E0983" w:rsidP="005E0983">
            <w:pPr>
              <w:widowControl w:val="0"/>
              <w:spacing w:after="0" w:line="249" w:lineRule="exact"/>
              <w:ind w:left="230"/>
              <w:rPr>
                <w:rFonts w:ascii="Calibri"/>
                <w:spacing w:val="-1"/>
              </w:rPr>
            </w:pPr>
            <w:r w:rsidRPr="005E0983">
              <w:rPr>
                <w:rFonts w:ascii="Calibri"/>
                <w:spacing w:val="-1"/>
              </w:rPr>
              <w:t>STS</w:t>
            </w:r>
            <w:r w:rsidRPr="005E0983">
              <w:rPr>
                <w:rFonts w:ascii="Calibri"/>
                <w:spacing w:val="3"/>
              </w:rPr>
              <w:t xml:space="preserve"> </w:t>
            </w:r>
            <w:r w:rsidRPr="005E0983">
              <w:rPr>
                <w:rFonts w:ascii="Calibri"/>
                <w:spacing w:val="-1"/>
              </w:rPr>
              <w:t>1134C</w:t>
            </w:r>
          </w:p>
        </w:tc>
        <w:tc>
          <w:tcPr>
            <w:tcW w:w="3996" w:type="dxa"/>
            <w:tcBorders>
              <w:top w:val="nil"/>
              <w:left w:val="nil"/>
              <w:bottom w:val="nil"/>
              <w:right w:val="nil"/>
            </w:tcBorders>
          </w:tcPr>
          <w:p w14:paraId="43021046"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1"/>
              </w:rPr>
              <w:t xml:space="preserve">Surgical Specialties IV with Anatomy &amp; Physiology </w:t>
            </w:r>
          </w:p>
          <w:p w14:paraId="4137338F"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Electronic</w:t>
            </w:r>
            <w:r w:rsidRPr="005E0983">
              <w:rPr>
                <w:rFonts w:ascii="Calibri"/>
                <w:spacing w:val="1"/>
              </w:rPr>
              <w:t xml:space="preserve"> </w:t>
            </w:r>
            <w:r w:rsidRPr="005E0983">
              <w:rPr>
                <w:rFonts w:ascii="Calibri"/>
                <w:spacing w:val="-1"/>
              </w:rPr>
              <w:t>Coding for</w:t>
            </w:r>
            <w:r w:rsidRPr="005E0983">
              <w:rPr>
                <w:rFonts w:ascii="Calibri"/>
              </w:rPr>
              <w:t xml:space="preserve"> </w:t>
            </w:r>
            <w:r w:rsidRPr="005E0983">
              <w:rPr>
                <w:rFonts w:ascii="Calibri"/>
                <w:spacing w:val="-2"/>
              </w:rPr>
              <w:t>Systems:</w:t>
            </w:r>
          </w:p>
          <w:p w14:paraId="7DC1BE86"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2"/>
              </w:rPr>
              <w:t>Cardiovascular,</w:t>
            </w:r>
            <w:r w:rsidRPr="005E0983">
              <w:rPr>
                <w:rFonts w:ascii="Calibri"/>
                <w:spacing w:val="3"/>
              </w:rPr>
              <w:t xml:space="preserve"> </w:t>
            </w:r>
            <w:r w:rsidRPr="005E0983">
              <w:rPr>
                <w:rFonts w:ascii="Calibri"/>
                <w:spacing w:val="-1"/>
              </w:rPr>
              <w:t>blood,</w:t>
            </w:r>
            <w:r w:rsidRPr="005E0983">
              <w:rPr>
                <w:rFonts w:ascii="Calibri"/>
                <w:spacing w:val="3"/>
              </w:rPr>
              <w:t xml:space="preserve"> </w:t>
            </w:r>
            <w:r w:rsidRPr="005E0983">
              <w:rPr>
                <w:rFonts w:ascii="Calibri"/>
                <w:spacing w:val="-1"/>
              </w:rPr>
              <w:t>and</w:t>
            </w:r>
            <w:r w:rsidRPr="005E0983">
              <w:rPr>
                <w:rFonts w:ascii="Calibri"/>
                <w:spacing w:val="-3"/>
              </w:rPr>
              <w:t xml:space="preserve"> </w:t>
            </w:r>
            <w:r w:rsidRPr="005E0983">
              <w:rPr>
                <w:rFonts w:ascii="Calibri"/>
                <w:spacing w:val="-1"/>
              </w:rPr>
              <w:t>lymphatic</w:t>
            </w:r>
          </w:p>
        </w:tc>
        <w:tc>
          <w:tcPr>
            <w:tcW w:w="882" w:type="dxa"/>
            <w:tcBorders>
              <w:top w:val="nil"/>
              <w:left w:val="nil"/>
              <w:bottom w:val="nil"/>
              <w:right w:val="nil"/>
            </w:tcBorders>
          </w:tcPr>
          <w:p w14:paraId="0CB7291F" w14:textId="77777777" w:rsidR="005E0983" w:rsidRPr="005E0983" w:rsidRDefault="005E0983" w:rsidP="005E0983">
            <w:pPr>
              <w:widowControl w:val="0"/>
              <w:spacing w:after="0" w:line="249" w:lineRule="exact"/>
              <w:ind w:left="127"/>
              <w:rPr>
                <w:rFonts w:ascii="Calibri"/>
                <w:spacing w:val="-1"/>
              </w:rPr>
            </w:pPr>
            <w:r w:rsidRPr="005E0983">
              <w:rPr>
                <w:rFonts w:ascii="Calibri"/>
                <w:spacing w:val="-1"/>
              </w:rPr>
              <w:t>4.0</w:t>
            </w:r>
          </w:p>
        </w:tc>
        <w:tc>
          <w:tcPr>
            <w:tcW w:w="849" w:type="dxa"/>
            <w:tcBorders>
              <w:top w:val="nil"/>
              <w:left w:val="nil"/>
              <w:bottom w:val="nil"/>
              <w:right w:val="nil"/>
            </w:tcBorders>
          </w:tcPr>
          <w:p w14:paraId="69B14946" w14:textId="4926E8BE" w:rsidR="005E0983" w:rsidRPr="005E0983" w:rsidRDefault="005E0983" w:rsidP="005E0983">
            <w:pPr>
              <w:widowControl w:val="0"/>
              <w:spacing w:after="0" w:line="249" w:lineRule="exact"/>
              <w:ind w:left="198"/>
              <w:rPr>
                <w:rFonts w:ascii="Calibri"/>
                <w:spacing w:val="-1"/>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5154F96A" w14:textId="2B87455F" w:rsidR="005E0983" w:rsidRPr="005E0983" w:rsidRDefault="005E0983" w:rsidP="005E0983">
            <w:pPr>
              <w:widowControl w:val="0"/>
              <w:spacing w:after="0" w:line="249" w:lineRule="exact"/>
              <w:ind w:left="108"/>
              <w:rPr>
                <w:rFonts w:ascii="Calibri"/>
                <w:spacing w:val="-1"/>
              </w:rPr>
            </w:pPr>
            <w:r w:rsidRPr="005E0983">
              <w:rPr>
                <w:rFonts w:ascii="Calibri"/>
                <w:spacing w:val="-1"/>
              </w:rPr>
              <w:t>3.</w:t>
            </w:r>
            <w:r w:rsidR="00B54052">
              <w:rPr>
                <w:rFonts w:ascii="Calibri"/>
                <w:spacing w:val="-1"/>
              </w:rPr>
              <w:t>33</w:t>
            </w:r>
          </w:p>
        </w:tc>
      </w:tr>
      <w:tr w:rsidR="005E0983" w:rsidRPr="005E0983" w14:paraId="4C0BA661" w14:textId="77777777" w:rsidTr="009E5783">
        <w:trPr>
          <w:gridBefore w:val="1"/>
          <w:wBefore w:w="118" w:type="dxa"/>
          <w:trHeight w:hRule="exact" w:val="538"/>
        </w:trPr>
        <w:tc>
          <w:tcPr>
            <w:tcW w:w="1237" w:type="dxa"/>
            <w:tcBorders>
              <w:top w:val="nil"/>
              <w:left w:val="nil"/>
              <w:bottom w:val="nil"/>
              <w:right w:val="nil"/>
            </w:tcBorders>
          </w:tcPr>
          <w:p w14:paraId="198E5785" w14:textId="77777777" w:rsidR="005E0983" w:rsidRPr="005E0983" w:rsidRDefault="005E0983" w:rsidP="005E0983">
            <w:pPr>
              <w:widowControl w:val="0"/>
              <w:spacing w:after="0" w:line="249" w:lineRule="exact"/>
              <w:ind w:left="230"/>
              <w:rPr>
                <w:rFonts w:ascii="Calibri"/>
                <w:spacing w:val="-1"/>
              </w:rPr>
            </w:pPr>
            <w:r w:rsidRPr="005E0983">
              <w:rPr>
                <w:rFonts w:ascii="Calibri"/>
                <w:spacing w:val="-1"/>
              </w:rPr>
              <w:t>STS</w:t>
            </w:r>
            <w:r w:rsidRPr="005E0983">
              <w:rPr>
                <w:rFonts w:ascii="Calibri"/>
                <w:spacing w:val="3"/>
              </w:rPr>
              <w:t xml:space="preserve"> </w:t>
            </w:r>
            <w:r w:rsidRPr="005E0983">
              <w:rPr>
                <w:rFonts w:ascii="Calibri"/>
                <w:spacing w:val="-1"/>
              </w:rPr>
              <w:t>1135C</w:t>
            </w:r>
          </w:p>
        </w:tc>
        <w:tc>
          <w:tcPr>
            <w:tcW w:w="3996" w:type="dxa"/>
            <w:tcBorders>
              <w:top w:val="nil"/>
              <w:left w:val="nil"/>
              <w:bottom w:val="nil"/>
              <w:right w:val="nil"/>
            </w:tcBorders>
          </w:tcPr>
          <w:p w14:paraId="04C04FD4"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1"/>
              </w:rPr>
              <w:t xml:space="preserve">Surgical Specialties V with Anatomy &amp; Physiology </w:t>
            </w:r>
          </w:p>
          <w:p w14:paraId="60C32891"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Electronic</w:t>
            </w:r>
            <w:r w:rsidRPr="005E0983">
              <w:rPr>
                <w:rFonts w:ascii="Calibri"/>
                <w:spacing w:val="1"/>
              </w:rPr>
              <w:t xml:space="preserve"> </w:t>
            </w:r>
            <w:r w:rsidRPr="005E0983">
              <w:rPr>
                <w:rFonts w:ascii="Calibri"/>
                <w:spacing w:val="-1"/>
              </w:rPr>
              <w:t>Coding for</w:t>
            </w:r>
            <w:r w:rsidRPr="005E0983">
              <w:rPr>
                <w:rFonts w:ascii="Calibri"/>
              </w:rPr>
              <w:t xml:space="preserve"> </w:t>
            </w:r>
            <w:r w:rsidRPr="005E0983">
              <w:rPr>
                <w:rFonts w:ascii="Calibri"/>
                <w:spacing w:val="-2"/>
              </w:rPr>
              <w:t>Systems:</w:t>
            </w:r>
          </w:p>
          <w:p w14:paraId="39F8377D"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2"/>
              </w:rPr>
              <w:t>Cardiovascular,</w:t>
            </w:r>
            <w:r w:rsidRPr="005E0983">
              <w:rPr>
                <w:rFonts w:ascii="Calibri"/>
                <w:spacing w:val="3"/>
              </w:rPr>
              <w:t xml:space="preserve"> </w:t>
            </w:r>
            <w:r w:rsidRPr="005E0983">
              <w:rPr>
                <w:rFonts w:ascii="Calibri"/>
                <w:spacing w:val="-1"/>
              </w:rPr>
              <w:t>blood,</w:t>
            </w:r>
            <w:r w:rsidRPr="005E0983">
              <w:rPr>
                <w:rFonts w:ascii="Calibri"/>
                <w:spacing w:val="3"/>
              </w:rPr>
              <w:t xml:space="preserve"> </w:t>
            </w:r>
            <w:r w:rsidRPr="005E0983">
              <w:rPr>
                <w:rFonts w:ascii="Calibri"/>
                <w:spacing w:val="-1"/>
              </w:rPr>
              <w:t>and</w:t>
            </w:r>
            <w:r w:rsidRPr="005E0983">
              <w:rPr>
                <w:rFonts w:ascii="Calibri"/>
                <w:spacing w:val="-3"/>
              </w:rPr>
              <w:t xml:space="preserve"> </w:t>
            </w:r>
            <w:r w:rsidRPr="005E0983">
              <w:rPr>
                <w:rFonts w:ascii="Calibri"/>
                <w:spacing w:val="-1"/>
              </w:rPr>
              <w:t>lymphatic</w:t>
            </w:r>
          </w:p>
        </w:tc>
        <w:tc>
          <w:tcPr>
            <w:tcW w:w="882" w:type="dxa"/>
            <w:tcBorders>
              <w:top w:val="nil"/>
              <w:left w:val="nil"/>
              <w:bottom w:val="nil"/>
              <w:right w:val="nil"/>
            </w:tcBorders>
          </w:tcPr>
          <w:p w14:paraId="02759712" w14:textId="77777777" w:rsidR="005E0983" w:rsidRPr="005E0983" w:rsidRDefault="005E0983" w:rsidP="005E0983">
            <w:pPr>
              <w:widowControl w:val="0"/>
              <w:spacing w:after="0" w:line="249" w:lineRule="exact"/>
              <w:ind w:left="127"/>
              <w:rPr>
                <w:rFonts w:ascii="Calibri"/>
                <w:spacing w:val="-1"/>
              </w:rPr>
            </w:pPr>
            <w:r w:rsidRPr="005E0983">
              <w:rPr>
                <w:rFonts w:ascii="Calibri"/>
                <w:spacing w:val="-1"/>
              </w:rPr>
              <w:t>4.0</w:t>
            </w:r>
          </w:p>
        </w:tc>
        <w:tc>
          <w:tcPr>
            <w:tcW w:w="849" w:type="dxa"/>
            <w:tcBorders>
              <w:top w:val="nil"/>
              <w:left w:val="nil"/>
              <w:bottom w:val="nil"/>
              <w:right w:val="nil"/>
            </w:tcBorders>
          </w:tcPr>
          <w:p w14:paraId="74314D26" w14:textId="401E7294" w:rsidR="005E0983" w:rsidRPr="005E0983" w:rsidRDefault="005E0983" w:rsidP="005E0983">
            <w:pPr>
              <w:widowControl w:val="0"/>
              <w:spacing w:after="0" w:line="249" w:lineRule="exact"/>
              <w:ind w:left="198"/>
              <w:rPr>
                <w:rFonts w:ascii="Calibri"/>
                <w:spacing w:val="-1"/>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2269B32E" w14:textId="27A941DB" w:rsidR="005E0983" w:rsidRPr="005E0983" w:rsidRDefault="005E0983" w:rsidP="005E0983">
            <w:pPr>
              <w:widowControl w:val="0"/>
              <w:spacing w:after="0" w:line="249" w:lineRule="exact"/>
              <w:ind w:left="108"/>
              <w:rPr>
                <w:rFonts w:ascii="Calibri"/>
                <w:spacing w:val="-1"/>
              </w:rPr>
            </w:pPr>
            <w:r w:rsidRPr="005E0983">
              <w:rPr>
                <w:rFonts w:ascii="Calibri"/>
                <w:spacing w:val="-1"/>
              </w:rPr>
              <w:t>3.</w:t>
            </w:r>
            <w:r w:rsidR="00B54052">
              <w:rPr>
                <w:rFonts w:ascii="Calibri"/>
                <w:spacing w:val="-1"/>
              </w:rPr>
              <w:t>33</w:t>
            </w:r>
          </w:p>
        </w:tc>
      </w:tr>
      <w:tr w:rsidR="005E0983" w:rsidRPr="005E0983" w14:paraId="2185BC55" w14:textId="77777777" w:rsidTr="009E5783">
        <w:trPr>
          <w:gridAfter w:val="1"/>
          <w:wAfter w:w="118" w:type="dxa"/>
          <w:trHeight w:hRule="exact" w:val="804"/>
        </w:trPr>
        <w:tc>
          <w:tcPr>
            <w:tcW w:w="8022" w:type="dxa"/>
            <w:gridSpan w:val="6"/>
            <w:tcBorders>
              <w:top w:val="nil"/>
              <w:left w:val="nil"/>
              <w:bottom w:val="nil"/>
              <w:right w:val="nil"/>
            </w:tcBorders>
          </w:tcPr>
          <w:p w14:paraId="75FAB9B1" w14:textId="77777777" w:rsidR="005E0983" w:rsidRPr="005E0983" w:rsidRDefault="005E0983" w:rsidP="005E0983">
            <w:pPr>
              <w:widowControl w:val="0"/>
              <w:spacing w:after="0" w:line="249" w:lineRule="exact"/>
              <w:ind w:left="230"/>
              <w:rPr>
                <w:rFonts w:ascii="Calibri"/>
                <w:i/>
                <w:iCs/>
                <w:spacing w:val="-1"/>
              </w:rPr>
            </w:pPr>
            <w:r w:rsidRPr="005E0983">
              <w:rPr>
                <w:rFonts w:ascii="Calibri"/>
                <w:i/>
                <w:iCs/>
                <w:spacing w:val="-1"/>
              </w:rPr>
              <w:t>Once all courses listed above are successfully completed, the following Externship courses are taken in sequence as listed.</w:t>
            </w:r>
          </w:p>
          <w:p w14:paraId="2EB2AF11" w14:textId="77777777" w:rsidR="005E0983" w:rsidRPr="005E0983" w:rsidRDefault="005E0983" w:rsidP="005E0983">
            <w:pPr>
              <w:widowControl w:val="0"/>
              <w:spacing w:after="0" w:line="249" w:lineRule="exact"/>
              <w:ind w:left="230"/>
              <w:rPr>
                <w:rFonts w:ascii="Calibri"/>
                <w:i/>
                <w:iCs/>
                <w:spacing w:val="-1"/>
              </w:rPr>
            </w:pPr>
          </w:p>
          <w:p w14:paraId="17F2EB15" w14:textId="77777777" w:rsidR="005E0983" w:rsidRPr="005E0983" w:rsidRDefault="005E0983" w:rsidP="005E0983">
            <w:pPr>
              <w:widowControl w:val="0"/>
              <w:spacing w:after="0" w:line="249" w:lineRule="exact"/>
              <w:ind w:left="230"/>
              <w:rPr>
                <w:rFonts w:ascii="Calibri"/>
                <w:i/>
                <w:iCs/>
                <w:spacing w:val="-1"/>
              </w:rPr>
            </w:pPr>
          </w:p>
          <w:p w14:paraId="5D31382E" w14:textId="77777777" w:rsidR="005E0983" w:rsidRPr="005E0983" w:rsidRDefault="005E0983" w:rsidP="005E0983">
            <w:pPr>
              <w:widowControl w:val="0"/>
              <w:spacing w:after="0" w:line="249" w:lineRule="exact"/>
              <w:ind w:left="230"/>
              <w:rPr>
                <w:rFonts w:ascii="Calibri"/>
                <w:i/>
                <w:iCs/>
                <w:spacing w:val="-1"/>
              </w:rPr>
            </w:pPr>
          </w:p>
          <w:p w14:paraId="4445155A" w14:textId="77777777" w:rsidR="005E0983" w:rsidRPr="005E0983" w:rsidRDefault="005E0983" w:rsidP="005E0983">
            <w:pPr>
              <w:widowControl w:val="0"/>
              <w:spacing w:after="0" w:line="249" w:lineRule="exact"/>
              <w:ind w:left="230"/>
              <w:rPr>
                <w:rFonts w:ascii="Calibri"/>
                <w:i/>
                <w:iCs/>
                <w:spacing w:val="-1"/>
              </w:rPr>
            </w:pPr>
          </w:p>
          <w:p w14:paraId="2950F2F7" w14:textId="77777777" w:rsidR="005E0983" w:rsidRPr="005E0983" w:rsidRDefault="005E0983" w:rsidP="005E0983">
            <w:pPr>
              <w:widowControl w:val="0"/>
              <w:spacing w:after="0" w:line="249" w:lineRule="exact"/>
              <w:ind w:left="108"/>
              <w:rPr>
                <w:rFonts w:ascii="Calibri"/>
                <w:i/>
                <w:iCs/>
                <w:spacing w:val="-1"/>
              </w:rPr>
            </w:pPr>
          </w:p>
        </w:tc>
      </w:tr>
      <w:tr w:rsidR="005E0983" w:rsidRPr="005E0983" w14:paraId="0CBB8E57" w14:textId="77777777" w:rsidTr="009E5783">
        <w:trPr>
          <w:gridBefore w:val="1"/>
          <w:wBefore w:w="118" w:type="dxa"/>
          <w:trHeight w:hRule="exact" w:val="269"/>
        </w:trPr>
        <w:tc>
          <w:tcPr>
            <w:tcW w:w="1237" w:type="dxa"/>
            <w:tcBorders>
              <w:top w:val="nil"/>
              <w:left w:val="nil"/>
              <w:bottom w:val="nil"/>
              <w:right w:val="nil"/>
            </w:tcBorders>
          </w:tcPr>
          <w:p w14:paraId="2296D11D" w14:textId="77777777" w:rsidR="005E0983" w:rsidRPr="005E0983" w:rsidRDefault="005E0983" w:rsidP="005E0983">
            <w:pPr>
              <w:widowControl w:val="0"/>
              <w:spacing w:after="0" w:line="249" w:lineRule="exact"/>
              <w:ind w:left="230"/>
              <w:rPr>
                <w:rFonts w:ascii="Calibri" w:eastAsia="Calibri" w:hAnsi="Calibri" w:cs="Calibri"/>
              </w:rPr>
            </w:pPr>
            <w:r w:rsidRPr="005E0983">
              <w:rPr>
                <w:rFonts w:ascii="Calibri"/>
                <w:spacing w:val="-1"/>
              </w:rPr>
              <w:t>STS</w:t>
            </w:r>
            <w:r w:rsidRPr="005E0983">
              <w:rPr>
                <w:rFonts w:ascii="Calibri"/>
                <w:spacing w:val="3"/>
              </w:rPr>
              <w:t xml:space="preserve"> 1940</w:t>
            </w:r>
          </w:p>
        </w:tc>
        <w:tc>
          <w:tcPr>
            <w:tcW w:w="3996" w:type="dxa"/>
            <w:tcBorders>
              <w:top w:val="nil"/>
              <w:left w:val="nil"/>
              <w:bottom w:val="nil"/>
              <w:right w:val="nil"/>
            </w:tcBorders>
          </w:tcPr>
          <w:p w14:paraId="0EE0FCE9"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Externship I</w:t>
            </w:r>
          </w:p>
        </w:tc>
        <w:tc>
          <w:tcPr>
            <w:tcW w:w="882" w:type="dxa"/>
            <w:tcBorders>
              <w:top w:val="nil"/>
              <w:left w:val="nil"/>
              <w:bottom w:val="nil"/>
              <w:right w:val="nil"/>
            </w:tcBorders>
          </w:tcPr>
          <w:p w14:paraId="68533309"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5AD9C98B" w14:textId="77777777"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160</w:t>
            </w:r>
          </w:p>
        </w:tc>
        <w:tc>
          <w:tcPr>
            <w:tcW w:w="1058" w:type="dxa"/>
            <w:gridSpan w:val="2"/>
            <w:tcBorders>
              <w:top w:val="nil"/>
              <w:left w:val="nil"/>
              <w:bottom w:val="nil"/>
              <w:right w:val="nil"/>
            </w:tcBorders>
          </w:tcPr>
          <w:p w14:paraId="7015BB33" w14:textId="0C507F61"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4.</w:t>
            </w:r>
            <w:r w:rsidR="0049540C">
              <w:rPr>
                <w:rFonts w:ascii="Calibri"/>
                <w:spacing w:val="-1"/>
              </w:rPr>
              <w:t>0</w:t>
            </w:r>
          </w:p>
        </w:tc>
      </w:tr>
      <w:tr w:rsidR="005E0983" w:rsidRPr="005E0983" w14:paraId="40E39D4B" w14:textId="77777777" w:rsidTr="009E5783">
        <w:trPr>
          <w:gridBefore w:val="1"/>
          <w:wBefore w:w="118" w:type="dxa"/>
          <w:trHeight w:hRule="exact" w:val="269"/>
        </w:trPr>
        <w:tc>
          <w:tcPr>
            <w:tcW w:w="1237" w:type="dxa"/>
            <w:tcBorders>
              <w:top w:val="nil"/>
              <w:left w:val="nil"/>
              <w:bottom w:val="nil"/>
              <w:right w:val="nil"/>
            </w:tcBorders>
          </w:tcPr>
          <w:p w14:paraId="125047FF" w14:textId="77777777" w:rsidR="005E0983" w:rsidRPr="005E0983" w:rsidRDefault="005E0983" w:rsidP="005E0983">
            <w:pPr>
              <w:widowControl w:val="0"/>
              <w:spacing w:after="0" w:line="249" w:lineRule="exact"/>
              <w:ind w:left="230"/>
              <w:rPr>
                <w:rFonts w:ascii="Calibri" w:eastAsia="Calibri" w:hAnsi="Calibri" w:cs="Calibri"/>
              </w:rPr>
            </w:pPr>
            <w:r w:rsidRPr="005E0983">
              <w:rPr>
                <w:rFonts w:ascii="Calibri"/>
                <w:spacing w:val="-1"/>
              </w:rPr>
              <w:t>STS</w:t>
            </w:r>
            <w:r w:rsidRPr="005E0983">
              <w:rPr>
                <w:rFonts w:ascii="Calibri"/>
                <w:spacing w:val="3"/>
              </w:rPr>
              <w:t xml:space="preserve"> 1941</w:t>
            </w:r>
          </w:p>
        </w:tc>
        <w:tc>
          <w:tcPr>
            <w:tcW w:w="3996" w:type="dxa"/>
            <w:tcBorders>
              <w:top w:val="nil"/>
              <w:left w:val="nil"/>
              <w:bottom w:val="nil"/>
              <w:right w:val="nil"/>
            </w:tcBorders>
          </w:tcPr>
          <w:p w14:paraId="2CE6B171"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Externship II</w:t>
            </w:r>
          </w:p>
        </w:tc>
        <w:tc>
          <w:tcPr>
            <w:tcW w:w="882" w:type="dxa"/>
            <w:tcBorders>
              <w:top w:val="nil"/>
              <w:left w:val="nil"/>
              <w:bottom w:val="nil"/>
              <w:right w:val="nil"/>
            </w:tcBorders>
          </w:tcPr>
          <w:p w14:paraId="2932118C"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00D7E501" w14:textId="77777777"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160</w:t>
            </w:r>
          </w:p>
        </w:tc>
        <w:tc>
          <w:tcPr>
            <w:tcW w:w="1058" w:type="dxa"/>
            <w:gridSpan w:val="2"/>
            <w:tcBorders>
              <w:top w:val="nil"/>
              <w:left w:val="nil"/>
              <w:bottom w:val="nil"/>
              <w:right w:val="nil"/>
            </w:tcBorders>
          </w:tcPr>
          <w:p w14:paraId="7579133A" w14:textId="18DBE5DE"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4.</w:t>
            </w:r>
            <w:r w:rsidR="0049540C">
              <w:rPr>
                <w:rFonts w:ascii="Calibri"/>
                <w:spacing w:val="-1"/>
              </w:rPr>
              <w:t>0</w:t>
            </w:r>
          </w:p>
        </w:tc>
      </w:tr>
      <w:tr w:rsidR="005E0983" w:rsidRPr="005E0983" w14:paraId="1CAEF16E" w14:textId="77777777" w:rsidTr="009E5783">
        <w:trPr>
          <w:gridBefore w:val="1"/>
          <w:wBefore w:w="118" w:type="dxa"/>
          <w:trHeight w:hRule="exact" w:val="269"/>
        </w:trPr>
        <w:tc>
          <w:tcPr>
            <w:tcW w:w="1237" w:type="dxa"/>
            <w:tcBorders>
              <w:top w:val="nil"/>
              <w:left w:val="nil"/>
              <w:bottom w:val="nil"/>
              <w:right w:val="nil"/>
            </w:tcBorders>
          </w:tcPr>
          <w:p w14:paraId="771629F9" w14:textId="77777777" w:rsidR="005E0983" w:rsidRPr="005E0983" w:rsidRDefault="005E0983" w:rsidP="005E0983">
            <w:pPr>
              <w:widowControl w:val="0"/>
              <w:spacing w:after="0" w:line="249" w:lineRule="exact"/>
              <w:ind w:left="230"/>
              <w:rPr>
                <w:rFonts w:ascii="Calibri" w:eastAsia="Calibri" w:hAnsi="Calibri" w:cs="Calibri"/>
              </w:rPr>
            </w:pPr>
            <w:r w:rsidRPr="005E0983">
              <w:rPr>
                <w:rFonts w:ascii="Calibri"/>
                <w:spacing w:val="-1"/>
              </w:rPr>
              <w:t>STS</w:t>
            </w:r>
            <w:r w:rsidRPr="005E0983">
              <w:rPr>
                <w:rFonts w:ascii="Calibri"/>
                <w:spacing w:val="3"/>
              </w:rPr>
              <w:t xml:space="preserve"> 1942</w:t>
            </w:r>
          </w:p>
        </w:tc>
        <w:tc>
          <w:tcPr>
            <w:tcW w:w="3996" w:type="dxa"/>
            <w:tcBorders>
              <w:top w:val="nil"/>
              <w:left w:val="nil"/>
              <w:bottom w:val="nil"/>
              <w:right w:val="nil"/>
            </w:tcBorders>
          </w:tcPr>
          <w:p w14:paraId="28552C98"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Externship III</w:t>
            </w:r>
          </w:p>
        </w:tc>
        <w:tc>
          <w:tcPr>
            <w:tcW w:w="882" w:type="dxa"/>
            <w:tcBorders>
              <w:top w:val="nil"/>
              <w:left w:val="nil"/>
              <w:bottom w:val="nil"/>
              <w:right w:val="nil"/>
            </w:tcBorders>
          </w:tcPr>
          <w:p w14:paraId="669C95DD"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202E268A" w14:textId="77777777"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160</w:t>
            </w:r>
          </w:p>
        </w:tc>
        <w:tc>
          <w:tcPr>
            <w:tcW w:w="1058" w:type="dxa"/>
            <w:gridSpan w:val="2"/>
            <w:tcBorders>
              <w:top w:val="nil"/>
              <w:left w:val="nil"/>
              <w:bottom w:val="nil"/>
              <w:right w:val="nil"/>
            </w:tcBorders>
          </w:tcPr>
          <w:p w14:paraId="25893B26" w14:textId="2FAB5E86"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4.</w:t>
            </w:r>
            <w:r w:rsidR="0049540C">
              <w:rPr>
                <w:rFonts w:ascii="Calibri"/>
                <w:spacing w:val="-1"/>
              </w:rPr>
              <w:t>0</w:t>
            </w:r>
          </w:p>
        </w:tc>
      </w:tr>
      <w:tr w:rsidR="005E0983" w:rsidRPr="005E0983" w14:paraId="3BE8DFC4" w14:textId="77777777" w:rsidTr="009E5783">
        <w:trPr>
          <w:gridBefore w:val="1"/>
          <w:wBefore w:w="118" w:type="dxa"/>
          <w:trHeight w:hRule="exact" w:val="269"/>
        </w:trPr>
        <w:tc>
          <w:tcPr>
            <w:tcW w:w="1237" w:type="dxa"/>
            <w:tcBorders>
              <w:top w:val="nil"/>
              <w:left w:val="nil"/>
              <w:bottom w:val="nil"/>
              <w:right w:val="nil"/>
            </w:tcBorders>
          </w:tcPr>
          <w:p w14:paraId="7E70CD84" w14:textId="77777777" w:rsidR="005E0983" w:rsidRPr="005E0983" w:rsidRDefault="005E0983" w:rsidP="005E0983">
            <w:pPr>
              <w:widowControl w:val="0"/>
              <w:spacing w:after="0" w:line="249" w:lineRule="exact"/>
              <w:ind w:left="230"/>
              <w:rPr>
                <w:rFonts w:ascii="Calibri" w:eastAsia="Calibri" w:hAnsi="Calibri" w:cs="Calibri"/>
              </w:rPr>
            </w:pPr>
            <w:bookmarkStart w:id="638" w:name="_Hlk50397796"/>
            <w:r w:rsidRPr="005E0983">
              <w:rPr>
                <w:rFonts w:ascii="Calibri"/>
                <w:spacing w:val="-1"/>
              </w:rPr>
              <w:t>STS</w:t>
            </w:r>
            <w:r w:rsidRPr="005E0983">
              <w:rPr>
                <w:rFonts w:ascii="Calibri"/>
                <w:spacing w:val="3"/>
              </w:rPr>
              <w:t xml:space="preserve"> 1943</w:t>
            </w:r>
          </w:p>
        </w:tc>
        <w:tc>
          <w:tcPr>
            <w:tcW w:w="3996" w:type="dxa"/>
            <w:tcBorders>
              <w:top w:val="nil"/>
              <w:left w:val="nil"/>
              <w:bottom w:val="nil"/>
              <w:right w:val="nil"/>
            </w:tcBorders>
          </w:tcPr>
          <w:p w14:paraId="488948DF"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Externship IV</w:t>
            </w:r>
          </w:p>
        </w:tc>
        <w:tc>
          <w:tcPr>
            <w:tcW w:w="882" w:type="dxa"/>
            <w:tcBorders>
              <w:top w:val="nil"/>
              <w:left w:val="nil"/>
              <w:bottom w:val="nil"/>
              <w:right w:val="nil"/>
            </w:tcBorders>
          </w:tcPr>
          <w:p w14:paraId="55BD8008"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61E597C2" w14:textId="77777777"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160</w:t>
            </w:r>
          </w:p>
        </w:tc>
        <w:tc>
          <w:tcPr>
            <w:tcW w:w="1058" w:type="dxa"/>
            <w:gridSpan w:val="2"/>
            <w:tcBorders>
              <w:top w:val="nil"/>
              <w:left w:val="nil"/>
              <w:bottom w:val="nil"/>
              <w:right w:val="nil"/>
            </w:tcBorders>
          </w:tcPr>
          <w:p w14:paraId="3FFBDA0C" w14:textId="6AEDB2D1"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4.</w:t>
            </w:r>
            <w:r w:rsidR="0049540C">
              <w:rPr>
                <w:rFonts w:ascii="Calibri"/>
                <w:spacing w:val="-1"/>
              </w:rPr>
              <w:t>0</w:t>
            </w:r>
          </w:p>
        </w:tc>
      </w:tr>
    </w:tbl>
    <w:bookmarkEnd w:id="638"/>
    <w:p w14:paraId="0EC58FCE" w14:textId="6D775FC1" w:rsidR="00B00053" w:rsidRDefault="005E0983" w:rsidP="008A26CB">
      <w:pPr>
        <w:widowControl w:val="0"/>
        <w:spacing w:before="182" w:after="0" w:line="246" w:lineRule="auto"/>
        <w:ind w:left="20" w:right="554"/>
        <w:rPr>
          <w:rFonts w:ascii="Calibri" w:eastAsia="Calibri" w:hAnsi="Calibri"/>
        </w:rPr>
      </w:pPr>
      <w:r w:rsidRPr="005E0983">
        <w:rPr>
          <w:rFonts w:ascii="Calibri" w:eastAsia="Calibri" w:hAnsi="Calibri"/>
          <w:color w:val="221F1F"/>
        </w:rPr>
        <w:t>For</w:t>
      </w:r>
      <w:r w:rsidRPr="005E0983">
        <w:rPr>
          <w:rFonts w:ascii="Calibri" w:eastAsia="Calibri" w:hAnsi="Calibri"/>
          <w:color w:val="221F1F"/>
          <w:spacing w:val="10"/>
        </w:rPr>
        <w:t xml:space="preserve"> </w:t>
      </w:r>
      <w:r w:rsidRPr="005E0983">
        <w:rPr>
          <w:rFonts w:ascii="Calibri" w:eastAsia="Calibri" w:hAnsi="Calibri"/>
          <w:color w:val="221F1F"/>
          <w:spacing w:val="-1"/>
        </w:rPr>
        <w:t>information</w:t>
      </w:r>
      <w:r w:rsidRPr="005E0983">
        <w:rPr>
          <w:rFonts w:ascii="Calibri" w:eastAsia="Calibri" w:hAnsi="Calibri"/>
          <w:color w:val="221F1F"/>
          <w:spacing w:val="11"/>
        </w:rPr>
        <w:t xml:space="preserve"> </w:t>
      </w:r>
      <w:r w:rsidRPr="005E0983">
        <w:rPr>
          <w:rFonts w:ascii="Calibri" w:eastAsia="Calibri" w:hAnsi="Calibri"/>
          <w:color w:val="221F1F"/>
        </w:rPr>
        <w:t>on</w:t>
      </w:r>
      <w:r w:rsidRPr="005E0983">
        <w:rPr>
          <w:rFonts w:ascii="Calibri" w:eastAsia="Calibri" w:hAnsi="Calibri"/>
          <w:color w:val="221F1F"/>
          <w:spacing w:val="11"/>
        </w:rPr>
        <w:t xml:space="preserve"> </w:t>
      </w:r>
      <w:r w:rsidRPr="005E0983">
        <w:rPr>
          <w:rFonts w:ascii="Calibri" w:eastAsia="Calibri" w:hAnsi="Calibri"/>
          <w:color w:val="221F1F"/>
          <w:spacing w:val="-1"/>
        </w:rPr>
        <w:t>graduation</w:t>
      </w:r>
      <w:r w:rsidRPr="005E0983">
        <w:rPr>
          <w:rFonts w:ascii="Calibri" w:eastAsia="Calibri" w:hAnsi="Calibri"/>
          <w:color w:val="221F1F"/>
          <w:spacing w:val="11"/>
        </w:rPr>
        <w:t xml:space="preserve"> </w:t>
      </w:r>
      <w:r w:rsidRPr="005E0983">
        <w:rPr>
          <w:rFonts w:ascii="Calibri" w:eastAsia="Calibri" w:hAnsi="Calibri"/>
          <w:color w:val="221F1F"/>
          <w:spacing w:val="-1"/>
        </w:rPr>
        <w:t>rates,</w:t>
      </w:r>
      <w:r w:rsidRPr="005E0983">
        <w:rPr>
          <w:rFonts w:ascii="Calibri" w:eastAsia="Calibri" w:hAnsi="Calibri"/>
          <w:color w:val="221F1F"/>
          <w:spacing w:val="10"/>
        </w:rPr>
        <w:t xml:space="preserve"> </w:t>
      </w:r>
      <w:r w:rsidRPr="005E0983">
        <w:rPr>
          <w:rFonts w:ascii="Calibri" w:eastAsia="Calibri" w:hAnsi="Calibri"/>
          <w:color w:val="221F1F"/>
          <w:spacing w:val="-1"/>
        </w:rPr>
        <w:t>student</w:t>
      </w:r>
      <w:r w:rsidRPr="005E0983">
        <w:rPr>
          <w:rFonts w:ascii="Calibri" w:eastAsia="Calibri" w:hAnsi="Calibri"/>
          <w:color w:val="221F1F"/>
          <w:spacing w:val="10"/>
        </w:rPr>
        <w:t xml:space="preserve"> </w:t>
      </w:r>
      <w:r w:rsidRPr="005E0983">
        <w:rPr>
          <w:rFonts w:ascii="Calibri" w:eastAsia="Calibri" w:hAnsi="Calibri"/>
          <w:color w:val="221F1F"/>
          <w:spacing w:val="-1"/>
        </w:rPr>
        <w:t>debt</w:t>
      </w:r>
      <w:r w:rsidRPr="005E0983">
        <w:rPr>
          <w:rFonts w:ascii="Calibri" w:eastAsia="Calibri" w:hAnsi="Calibri"/>
          <w:color w:val="221F1F"/>
          <w:spacing w:val="12"/>
        </w:rPr>
        <w:t xml:space="preserve"> </w:t>
      </w:r>
      <w:r w:rsidRPr="005E0983">
        <w:rPr>
          <w:rFonts w:ascii="Calibri" w:eastAsia="Calibri" w:hAnsi="Calibri"/>
          <w:color w:val="221F1F"/>
          <w:spacing w:val="-1"/>
        </w:rPr>
        <w:t>levels,</w:t>
      </w:r>
      <w:r w:rsidRPr="005E0983">
        <w:rPr>
          <w:rFonts w:ascii="Calibri" w:eastAsia="Calibri" w:hAnsi="Calibri"/>
          <w:color w:val="221F1F"/>
          <w:spacing w:val="12"/>
        </w:rPr>
        <w:t xml:space="preserve"> </w:t>
      </w:r>
      <w:r w:rsidRPr="005E0983">
        <w:rPr>
          <w:rFonts w:ascii="Calibri" w:eastAsia="Calibri" w:hAnsi="Calibri"/>
          <w:color w:val="221F1F"/>
          <w:spacing w:val="-1"/>
        </w:rPr>
        <w:t>and</w:t>
      </w:r>
      <w:r w:rsidRPr="005E0983">
        <w:rPr>
          <w:rFonts w:ascii="Calibri" w:eastAsia="Calibri" w:hAnsi="Calibri"/>
          <w:color w:val="221F1F"/>
          <w:spacing w:val="12"/>
        </w:rPr>
        <w:t xml:space="preserve"> </w:t>
      </w:r>
      <w:r w:rsidRPr="005E0983">
        <w:rPr>
          <w:rFonts w:ascii="Calibri" w:eastAsia="Calibri" w:hAnsi="Calibri"/>
          <w:color w:val="221F1F"/>
          <w:spacing w:val="-1"/>
        </w:rPr>
        <w:t>other</w:t>
      </w:r>
      <w:r w:rsidRPr="005E0983">
        <w:rPr>
          <w:rFonts w:ascii="Calibri" w:eastAsia="Calibri" w:hAnsi="Calibri"/>
          <w:color w:val="221F1F"/>
        </w:rPr>
        <w:t xml:space="preserve"> </w:t>
      </w:r>
      <w:r w:rsidRPr="005E0983">
        <w:rPr>
          <w:rFonts w:ascii="Calibri" w:eastAsia="Calibri" w:hAnsi="Calibri"/>
          <w:color w:val="221F1F"/>
          <w:spacing w:val="-1"/>
        </w:rPr>
        <w:t>disclosures,</w:t>
      </w:r>
      <w:r w:rsidRPr="005E0983">
        <w:rPr>
          <w:rFonts w:ascii="Calibri" w:eastAsia="Calibri" w:hAnsi="Calibri"/>
          <w:color w:val="221F1F"/>
          <w:spacing w:val="41"/>
        </w:rPr>
        <w:t xml:space="preserve"> </w:t>
      </w:r>
      <w:r w:rsidRPr="005E0983">
        <w:rPr>
          <w:rFonts w:ascii="Calibri" w:eastAsia="Calibri" w:hAnsi="Calibri"/>
          <w:color w:val="221F1F"/>
          <w:spacing w:val="-1"/>
        </w:rPr>
        <w:t>visit</w:t>
      </w:r>
      <w:r w:rsidRPr="005E0983">
        <w:rPr>
          <w:rFonts w:ascii="Calibri" w:eastAsia="Calibri" w:hAnsi="Calibri"/>
          <w:color w:val="221F1F"/>
          <w:spacing w:val="-7"/>
        </w:rPr>
        <w:t xml:space="preserve"> </w:t>
      </w:r>
      <w:hyperlink r:id="rId90" w:history="1">
        <w:r w:rsidRPr="005E0983">
          <w:rPr>
            <w:rFonts w:ascii="Calibri" w:eastAsia="Calibri" w:hAnsi="Calibri"/>
            <w:color w:val="0000FF" w:themeColor="hyperlink"/>
            <w:u w:val="single"/>
          </w:rPr>
          <w:t>https://www.sec.edu/consumerinformation/</w:t>
        </w:r>
      </w:hyperlink>
      <w:r w:rsidRPr="005E0983">
        <w:rPr>
          <w:rFonts w:ascii="Calibri" w:eastAsia="Calibri" w:hAnsi="Calibri"/>
        </w:rPr>
        <w:t xml:space="preserve"> </w:t>
      </w:r>
    </w:p>
    <w:p w14:paraId="1344C207"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49FB6CBD" w14:textId="0F5E2737" w:rsidR="003F0628" w:rsidRDefault="003F0628" w:rsidP="007B0C0B">
      <w:pPr>
        <w:pStyle w:val="Categoryheader"/>
        <w:rPr>
          <w:w w:val="95"/>
        </w:rPr>
      </w:pPr>
      <w:bookmarkStart w:id="639" w:name="_Toc126568862"/>
      <w:r>
        <w:rPr>
          <w:w w:val="95"/>
        </w:rPr>
        <w:t>SURGICAL TECHNOLOGY ASSOCIATE in applied SCIENCE DEGREE</w:t>
      </w:r>
      <w:r w:rsidR="003576D9">
        <w:rPr>
          <w:w w:val="95"/>
        </w:rPr>
        <w:t xml:space="preserve"> (SC</w:t>
      </w:r>
      <w:r w:rsidR="00596F7B">
        <w:rPr>
          <w:w w:val="95"/>
        </w:rPr>
        <w:t xml:space="preserve"> &amp; NC</w:t>
      </w:r>
      <w:r w:rsidR="003576D9">
        <w:rPr>
          <w:w w:val="95"/>
        </w:rPr>
        <w:t>)</w:t>
      </w:r>
      <w:bookmarkEnd w:id="639"/>
    </w:p>
    <w:p w14:paraId="4D876CEB" w14:textId="77777777" w:rsidR="003F0628" w:rsidRPr="00340865" w:rsidRDefault="003F0628" w:rsidP="003F0628">
      <w:pPr>
        <w:pStyle w:val="Heading4"/>
        <w:spacing w:before="120" w:line="240" w:lineRule="auto"/>
        <w:rPr>
          <w:i w:val="0"/>
          <w:iCs w:val="0"/>
        </w:rPr>
      </w:pPr>
      <w:r w:rsidRPr="00340865">
        <w:rPr>
          <w:i w:val="0"/>
          <w:iCs w:val="0"/>
          <w:spacing w:val="-1"/>
        </w:rPr>
        <w:t>D</w:t>
      </w:r>
      <w:r w:rsidRPr="00340865">
        <w:rPr>
          <w:i w:val="0"/>
          <w:iCs w:val="0"/>
        </w:rPr>
        <w:t>esc</w:t>
      </w:r>
      <w:r w:rsidRPr="00340865">
        <w:rPr>
          <w:i w:val="0"/>
          <w:iCs w:val="0"/>
          <w:spacing w:val="-1"/>
        </w:rPr>
        <w:t>r</w:t>
      </w:r>
      <w:r w:rsidRPr="00340865">
        <w:rPr>
          <w:i w:val="0"/>
          <w:iCs w:val="0"/>
        </w:rPr>
        <w:t>iption</w:t>
      </w:r>
    </w:p>
    <w:p w14:paraId="5F6A608A" w14:textId="77777777" w:rsidR="003F0628" w:rsidRPr="00340865" w:rsidRDefault="003F0628" w:rsidP="003F0628">
      <w:pPr>
        <w:widowControl w:val="0"/>
        <w:spacing w:before="120" w:after="0" w:line="240" w:lineRule="auto"/>
        <w:jc w:val="both"/>
        <w:rPr>
          <w:rFonts w:eastAsia="Times New Roman" w:cstheme="minorHAnsi"/>
        </w:rPr>
      </w:pPr>
      <w:r w:rsidRPr="00340865">
        <w:rPr>
          <w:rFonts w:eastAsia="Times New Roman" w:cstheme="minorHAnsi"/>
        </w:rPr>
        <w:t>The</w:t>
      </w:r>
      <w:r w:rsidRPr="00340865">
        <w:rPr>
          <w:rFonts w:eastAsia="Times New Roman" w:cstheme="minorHAnsi"/>
          <w:spacing w:val="8"/>
        </w:rPr>
        <w:t xml:space="preserve"> </w:t>
      </w:r>
      <w:r w:rsidRPr="00340865">
        <w:rPr>
          <w:rFonts w:eastAsia="Times New Roman" w:cstheme="minorHAnsi"/>
        </w:rPr>
        <w:t>Su</w:t>
      </w:r>
      <w:r w:rsidRPr="00340865">
        <w:rPr>
          <w:rFonts w:eastAsia="Times New Roman" w:cstheme="minorHAnsi"/>
          <w:spacing w:val="-4"/>
        </w:rPr>
        <w:t>r</w:t>
      </w:r>
      <w:r w:rsidRPr="00340865">
        <w:rPr>
          <w:rFonts w:eastAsia="Times New Roman" w:cstheme="minorHAnsi"/>
        </w:rPr>
        <w:t>gical</w:t>
      </w:r>
      <w:r w:rsidRPr="00340865">
        <w:rPr>
          <w:rFonts w:eastAsia="Times New Roman" w:cstheme="minorHAnsi"/>
          <w:spacing w:val="5"/>
        </w:rPr>
        <w:t xml:space="preserve"> </w:t>
      </w:r>
      <w:r w:rsidRPr="00340865">
        <w:rPr>
          <w:rFonts w:eastAsia="Times New Roman" w:cstheme="minorHAnsi"/>
          <w:spacing w:val="-17"/>
        </w:rPr>
        <w:t>T</w:t>
      </w:r>
      <w:r w:rsidRPr="00340865">
        <w:rPr>
          <w:rFonts w:eastAsia="Times New Roman" w:cstheme="minorHAnsi"/>
        </w:rPr>
        <w:t>echnology</w:t>
      </w:r>
      <w:r w:rsidRPr="00340865">
        <w:rPr>
          <w:rFonts w:eastAsia="Times New Roman" w:cstheme="minorHAnsi"/>
          <w:spacing w:val="8"/>
        </w:rPr>
        <w:t xml:space="preserve"> </w:t>
      </w:r>
      <w:r w:rsidRPr="00340865">
        <w:rPr>
          <w:rFonts w:eastAsia="Times New Roman" w:cstheme="minorHAnsi"/>
        </w:rPr>
        <w:t>program</w:t>
      </w:r>
      <w:r w:rsidRPr="00340865">
        <w:rPr>
          <w:rFonts w:eastAsia="Times New Roman" w:cstheme="minorHAnsi"/>
          <w:spacing w:val="9"/>
        </w:rPr>
        <w:t xml:space="preserve"> </w:t>
      </w:r>
      <w:r w:rsidRPr="00340865">
        <w:rPr>
          <w:rFonts w:eastAsia="Times New Roman" w:cstheme="minorHAnsi"/>
        </w:rPr>
        <w:t>provides</w:t>
      </w:r>
      <w:r w:rsidRPr="00340865">
        <w:rPr>
          <w:rFonts w:eastAsia="Times New Roman" w:cstheme="minorHAnsi"/>
          <w:spacing w:val="9"/>
        </w:rPr>
        <w:t xml:space="preserve"> </w:t>
      </w:r>
      <w:r w:rsidRPr="00340865">
        <w:rPr>
          <w:rFonts w:eastAsia="Times New Roman" w:cstheme="minorHAnsi"/>
        </w:rPr>
        <w:t>st</w:t>
      </w:r>
      <w:r w:rsidRPr="00340865">
        <w:rPr>
          <w:rFonts w:eastAsia="Times New Roman" w:cstheme="minorHAnsi"/>
          <w:spacing w:val="-1"/>
        </w:rPr>
        <w:t>u</w:t>
      </w:r>
      <w:r w:rsidRPr="00340865">
        <w:rPr>
          <w:rFonts w:eastAsia="Times New Roman" w:cstheme="minorHAnsi"/>
        </w:rPr>
        <w:t>dents</w:t>
      </w:r>
      <w:r w:rsidRPr="00340865">
        <w:rPr>
          <w:rFonts w:eastAsia="Times New Roman" w:cstheme="minorHAnsi"/>
          <w:spacing w:val="8"/>
        </w:rPr>
        <w:t xml:space="preserve"> </w:t>
      </w:r>
      <w:r w:rsidRPr="00340865">
        <w:rPr>
          <w:rFonts w:eastAsia="Times New Roman" w:cstheme="minorHAnsi"/>
          <w:spacing w:val="-1"/>
        </w:rPr>
        <w:t>w</w:t>
      </w:r>
      <w:r w:rsidRPr="00340865">
        <w:rPr>
          <w:rFonts w:eastAsia="Times New Roman" w:cstheme="minorHAnsi"/>
        </w:rPr>
        <w:t>ith</w:t>
      </w:r>
      <w:r w:rsidRPr="00340865">
        <w:rPr>
          <w:rFonts w:eastAsia="Times New Roman" w:cstheme="minorHAnsi"/>
          <w:spacing w:val="9"/>
        </w:rPr>
        <w:t xml:space="preserve"> </w:t>
      </w:r>
      <w:r w:rsidRPr="00340865">
        <w:rPr>
          <w:rFonts w:eastAsia="Times New Roman" w:cstheme="minorHAnsi"/>
        </w:rPr>
        <w:t>the</w:t>
      </w:r>
      <w:r w:rsidRPr="00340865">
        <w:rPr>
          <w:rFonts w:eastAsia="Times New Roman" w:cstheme="minorHAnsi"/>
          <w:spacing w:val="8"/>
        </w:rPr>
        <w:t xml:space="preserve"> </w:t>
      </w:r>
      <w:r w:rsidRPr="00340865">
        <w:rPr>
          <w:rFonts w:eastAsia="Times New Roman" w:cstheme="minorHAnsi"/>
        </w:rPr>
        <w:t>tec</w:t>
      </w:r>
      <w:r w:rsidRPr="00340865">
        <w:rPr>
          <w:rFonts w:eastAsia="Times New Roman" w:cstheme="minorHAnsi"/>
          <w:spacing w:val="-1"/>
        </w:rPr>
        <w:t>h</w:t>
      </w:r>
      <w:r w:rsidRPr="00340865">
        <w:rPr>
          <w:rFonts w:eastAsia="Times New Roman" w:cstheme="minorHAnsi"/>
        </w:rPr>
        <w:t>nic</w:t>
      </w:r>
      <w:r w:rsidRPr="00340865">
        <w:rPr>
          <w:rFonts w:eastAsia="Times New Roman" w:cstheme="minorHAnsi"/>
          <w:spacing w:val="-1"/>
        </w:rPr>
        <w:t>a</w:t>
      </w:r>
      <w:r w:rsidRPr="00340865">
        <w:rPr>
          <w:rFonts w:eastAsia="Times New Roman" w:cstheme="minorHAnsi"/>
        </w:rPr>
        <w:t>l</w:t>
      </w:r>
      <w:r w:rsidRPr="00340865">
        <w:rPr>
          <w:rFonts w:eastAsia="Times New Roman" w:cstheme="minorHAnsi"/>
          <w:spacing w:val="-2"/>
        </w:rPr>
        <w:t xml:space="preserve"> </w:t>
      </w:r>
      <w:r w:rsidRPr="00340865">
        <w:rPr>
          <w:rFonts w:eastAsia="Times New Roman" w:cstheme="minorHAnsi"/>
        </w:rPr>
        <w:t>abil</w:t>
      </w:r>
      <w:r w:rsidRPr="00340865">
        <w:rPr>
          <w:rFonts w:eastAsia="Times New Roman" w:cstheme="minorHAnsi"/>
          <w:spacing w:val="-1"/>
        </w:rPr>
        <w:t>i</w:t>
      </w:r>
      <w:r w:rsidRPr="00340865">
        <w:rPr>
          <w:rFonts w:eastAsia="Times New Roman" w:cstheme="minorHAnsi"/>
        </w:rPr>
        <w:t>t</w:t>
      </w:r>
      <w:r w:rsidRPr="00340865">
        <w:rPr>
          <w:rFonts w:eastAsia="Times New Roman" w:cstheme="minorHAnsi"/>
          <w:spacing w:val="-15"/>
        </w:rPr>
        <w:t>y</w:t>
      </w:r>
      <w:r w:rsidRPr="00340865">
        <w:rPr>
          <w:rFonts w:eastAsia="Times New Roman" w:cstheme="minorHAnsi"/>
        </w:rPr>
        <w:t>,</w:t>
      </w:r>
      <w:r w:rsidRPr="00340865">
        <w:rPr>
          <w:rFonts w:eastAsia="Times New Roman" w:cstheme="minorHAnsi"/>
          <w:spacing w:val="-2"/>
        </w:rPr>
        <w:t xml:space="preserve"> </w:t>
      </w:r>
      <w:r w:rsidRPr="00340865">
        <w:rPr>
          <w:rFonts w:eastAsia="Times New Roman" w:cstheme="minorHAnsi"/>
        </w:rPr>
        <w:t>kno</w:t>
      </w:r>
      <w:r w:rsidRPr="00340865">
        <w:rPr>
          <w:rFonts w:eastAsia="Times New Roman" w:cstheme="minorHAnsi"/>
          <w:spacing w:val="-1"/>
        </w:rPr>
        <w:t>w</w:t>
      </w:r>
      <w:r w:rsidRPr="00340865">
        <w:rPr>
          <w:rFonts w:eastAsia="Times New Roman" w:cstheme="minorHAnsi"/>
        </w:rPr>
        <w:t>ledge,</w:t>
      </w:r>
      <w:r w:rsidRPr="00340865">
        <w:rPr>
          <w:rFonts w:eastAsia="Times New Roman" w:cstheme="minorHAnsi"/>
          <w:spacing w:val="-1"/>
        </w:rPr>
        <w:t xml:space="preserve"> </w:t>
      </w:r>
      <w:r w:rsidRPr="00340865">
        <w:rPr>
          <w:rFonts w:eastAsia="Times New Roman" w:cstheme="minorHAnsi"/>
        </w:rPr>
        <w:t>and</w:t>
      </w:r>
      <w:r w:rsidRPr="00340865">
        <w:rPr>
          <w:rFonts w:eastAsia="Times New Roman" w:cstheme="minorHAnsi"/>
          <w:spacing w:val="-2"/>
        </w:rPr>
        <w:t xml:space="preserve"> </w:t>
      </w:r>
      <w:r w:rsidRPr="00340865">
        <w:rPr>
          <w:rFonts w:eastAsia="Times New Roman" w:cstheme="minorHAnsi"/>
          <w:spacing w:val="-1"/>
        </w:rPr>
        <w:t>s</w:t>
      </w:r>
      <w:r w:rsidRPr="00340865">
        <w:rPr>
          <w:rFonts w:eastAsia="Times New Roman" w:cstheme="minorHAnsi"/>
        </w:rPr>
        <w:t>kills</w:t>
      </w:r>
      <w:r w:rsidRPr="00340865">
        <w:rPr>
          <w:rFonts w:eastAsia="Times New Roman" w:cstheme="minorHAnsi"/>
          <w:spacing w:val="-2"/>
        </w:rPr>
        <w:t xml:space="preserve"> </w:t>
      </w:r>
      <w:r w:rsidRPr="00340865">
        <w:rPr>
          <w:rFonts w:eastAsia="Times New Roman" w:cstheme="minorHAnsi"/>
        </w:rPr>
        <w:t>requir</w:t>
      </w:r>
      <w:r w:rsidRPr="00340865">
        <w:rPr>
          <w:rFonts w:eastAsia="Times New Roman" w:cstheme="minorHAnsi"/>
          <w:spacing w:val="-1"/>
        </w:rPr>
        <w:t>e</w:t>
      </w:r>
      <w:r w:rsidRPr="00340865">
        <w:rPr>
          <w:rFonts w:eastAsia="Times New Roman" w:cstheme="minorHAnsi"/>
        </w:rPr>
        <w:t>d</w:t>
      </w:r>
      <w:r w:rsidRPr="00340865">
        <w:rPr>
          <w:rFonts w:eastAsia="Times New Roman" w:cstheme="minorHAnsi"/>
          <w:spacing w:val="-1"/>
        </w:rPr>
        <w:t xml:space="preserve"> </w:t>
      </w:r>
      <w:r w:rsidRPr="00340865">
        <w:rPr>
          <w:rFonts w:eastAsia="Times New Roman" w:cstheme="minorHAnsi"/>
        </w:rPr>
        <w:t>for</w:t>
      </w:r>
      <w:r w:rsidRPr="00340865">
        <w:rPr>
          <w:rFonts w:eastAsia="Times New Roman" w:cstheme="minorHAnsi"/>
          <w:spacing w:val="-2"/>
        </w:rPr>
        <w:t xml:space="preserve"> </w:t>
      </w:r>
      <w:r w:rsidRPr="00340865">
        <w:rPr>
          <w:rFonts w:eastAsia="Times New Roman" w:cstheme="minorHAnsi"/>
        </w:rPr>
        <w:t>entry-l</w:t>
      </w:r>
      <w:r w:rsidRPr="00340865">
        <w:rPr>
          <w:rFonts w:eastAsia="Times New Roman" w:cstheme="minorHAnsi"/>
          <w:spacing w:val="-1"/>
        </w:rPr>
        <w:t>e</w:t>
      </w:r>
      <w:r w:rsidRPr="00340865">
        <w:rPr>
          <w:rFonts w:eastAsia="Times New Roman" w:cstheme="minorHAnsi"/>
        </w:rPr>
        <w:t>vel</w:t>
      </w:r>
      <w:r w:rsidRPr="00340865">
        <w:rPr>
          <w:rFonts w:eastAsia="Times New Roman" w:cstheme="minorHAnsi"/>
          <w:spacing w:val="-2"/>
        </w:rPr>
        <w:t xml:space="preserve"> </w:t>
      </w:r>
      <w:r w:rsidRPr="00340865">
        <w:rPr>
          <w:rFonts w:eastAsia="Times New Roman" w:cstheme="minorHAnsi"/>
        </w:rPr>
        <w:t>emplo</w:t>
      </w:r>
      <w:r w:rsidRPr="00340865">
        <w:rPr>
          <w:rFonts w:eastAsia="Times New Roman" w:cstheme="minorHAnsi"/>
          <w:spacing w:val="-1"/>
        </w:rPr>
        <w:t>y</w:t>
      </w:r>
      <w:r w:rsidRPr="00340865">
        <w:rPr>
          <w:rFonts w:eastAsia="Times New Roman" w:cstheme="minorHAnsi"/>
        </w:rPr>
        <w:t>ment</w:t>
      </w:r>
      <w:r w:rsidRPr="00340865">
        <w:rPr>
          <w:rFonts w:eastAsia="Times New Roman" w:cstheme="minorHAnsi"/>
          <w:spacing w:val="32"/>
        </w:rPr>
        <w:t xml:space="preserve"> </w:t>
      </w:r>
      <w:r w:rsidRPr="00340865">
        <w:rPr>
          <w:rFonts w:eastAsia="Times New Roman" w:cstheme="minorHAnsi"/>
        </w:rPr>
        <w:t>as</w:t>
      </w:r>
      <w:r w:rsidRPr="00340865">
        <w:rPr>
          <w:rFonts w:eastAsia="Times New Roman" w:cstheme="minorHAnsi"/>
          <w:spacing w:val="32"/>
        </w:rPr>
        <w:t xml:space="preserve"> </w:t>
      </w:r>
      <w:r w:rsidRPr="00340865">
        <w:rPr>
          <w:rFonts w:eastAsia="Times New Roman" w:cstheme="minorHAnsi"/>
        </w:rPr>
        <w:t>a</w:t>
      </w:r>
      <w:r w:rsidRPr="00340865">
        <w:rPr>
          <w:rFonts w:eastAsia="Times New Roman" w:cstheme="minorHAnsi"/>
          <w:spacing w:val="33"/>
        </w:rPr>
        <w:t xml:space="preserve"> </w:t>
      </w:r>
      <w:r w:rsidRPr="00340865">
        <w:rPr>
          <w:rFonts w:eastAsia="Times New Roman" w:cstheme="minorHAnsi"/>
        </w:rPr>
        <w:t>me</w:t>
      </w:r>
      <w:r w:rsidRPr="00340865">
        <w:rPr>
          <w:rFonts w:eastAsia="Times New Roman" w:cstheme="minorHAnsi"/>
          <w:spacing w:val="-1"/>
        </w:rPr>
        <w:t>m</w:t>
      </w:r>
      <w:r w:rsidRPr="00340865">
        <w:rPr>
          <w:rFonts w:eastAsia="Times New Roman" w:cstheme="minorHAnsi"/>
        </w:rPr>
        <w:t>ber</w:t>
      </w:r>
      <w:r w:rsidRPr="00340865">
        <w:rPr>
          <w:rFonts w:eastAsia="Times New Roman" w:cstheme="minorHAnsi"/>
          <w:spacing w:val="32"/>
        </w:rPr>
        <w:t xml:space="preserve"> </w:t>
      </w:r>
      <w:r w:rsidRPr="00340865">
        <w:rPr>
          <w:rFonts w:eastAsia="Times New Roman" w:cstheme="minorHAnsi"/>
        </w:rPr>
        <w:t>of</w:t>
      </w:r>
      <w:r w:rsidRPr="00340865">
        <w:rPr>
          <w:rFonts w:eastAsia="Times New Roman" w:cstheme="minorHAnsi"/>
          <w:spacing w:val="33"/>
        </w:rPr>
        <w:t xml:space="preserve"> </w:t>
      </w:r>
      <w:r w:rsidRPr="00340865">
        <w:rPr>
          <w:rFonts w:eastAsia="Times New Roman" w:cstheme="minorHAnsi"/>
        </w:rPr>
        <w:t>the</w:t>
      </w:r>
      <w:r w:rsidRPr="00340865">
        <w:rPr>
          <w:rFonts w:eastAsia="Times New Roman" w:cstheme="minorHAnsi"/>
          <w:spacing w:val="32"/>
        </w:rPr>
        <w:t xml:space="preserve"> </w:t>
      </w:r>
      <w:r w:rsidRPr="00340865">
        <w:rPr>
          <w:rFonts w:eastAsia="Times New Roman" w:cstheme="minorHAnsi"/>
        </w:rPr>
        <w:t>he</w:t>
      </w:r>
      <w:r w:rsidRPr="00340865">
        <w:rPr>
          <w:rFonts w:eastAsia="Times New Roman" w:cstheme="minorHAnsi"/>
          <w:spacing w:val="-1"/>
        </w:rPr>
        <w:t>a</w:t>
      </w:r>
      <w:r w:rsidRPr="00340865">
        <w:rPr>
          <w:rFonts w:eastAsia="Times New Roman" w:cstheme="minorHAnsi"/>
        </w:rPr>
        <w:t>lth</w:t>
      </w:r>
      <w:r w:rsidRPr="00340865">
        <w:rPr>
          <w:rFonts w:eastAsia="Times New Roman" w:cstheme="minorHAnsi"/>
          <w:spacing w:val="-1"/>
        </w:rPr>
        <w:t>c</w:t>
      </w:r>
      <w:r w:rsidRPr="00340865">
        <w:rPr>
          <w:rFonts w:eastAsia="Times New Roman" w:cstheme="minorHAnsi"/>
        </w:rPr>
        <w:t>are</w:t>
      </w:r>
      <w:r w:rsidRPr="00340865">
        <w:rPr>
          <w:rFonts w:eastAsia="Times New Roman" w:cstheme="minorHAnsi"/>
          <w:spacing w:val="33"/>
        </w:rPr>
        <w:t xml:space="preserve"> </w:t>
      </w:r>
      <w:r w:rsidRPr="00340865">
        <w:rPr>
          <w:rFonts w:eastAsia="Times New Roman" w:cstheme="minorHAnsi"/>
        </w:rPr>
        <w:t>te</w:t>
      </w:r>
      <w:r w:rsidRPr="00340865">
        <w:rPr>
          <w:rFonts w:eastAsia="Times New Roman" w:cstheme="minorHAnsi"/>
          <w:spacing w:val="-1"/>
        </w:rPr>
        <w:t>a</w:t>
      </w:r>
      <w:r w:rsidRPr="00340865">
        <w:rPr>
          <w:rFonts w:eastAsia="Times New Roman" w:cstheme="minorHAnsi"/>
        </w:rPr>
        <w:t>m</w:t>
      </w:r>
      <w:r w:rsidRPr="00340865">
        <w:rPr>
          <w:rFonts w:eastAsia="Times New Roman" w:cstheme="minorHAnsi"/>
          <w:spacing w:val="32"/>
        </w:rPr>
        <w:t xml:space="preserve"> </w:t>
      </w:r>
      <w:r w:rsidRPr="00340865">
        <w:rPr>
          <w:rFonts w:eastAsia="Times New Roman" w:cstheme="minorHAnsi"/>
        </w:rPr>
        <w:t>in</w:t>
      </w:r>
      <w:r w:rsidRPr="00340865">
        <w:rPr>
          <w:rFonts w:eastAsia="Times New Roman" w:cstheme="minorHAnsi"/>
          <w:spacing w:val="32"/>
        </w:rPr>
        <w:t xml:space="preserve"> </w:t>
      </w:r>
      <w:r w:rsidRPr="00340865">
        <w:rPr>
          <w:rFonts w:eastAsia="Times New Roman" w:cstheme="minorHAnsi"/>
        </w:rPr>
        <w:t>ho</w:t>
      </w:r>
      <w:r w:rsidRPr="00340865">
        <w:rPr>
          <w:rFonts w:eastAsia="Times New Roman" w:cstheme="minorHAnsi"/>
          <w:spacing w:val="-1"/>
        </w:rPr>
        <w:t>s</w:t>
      </w:r>
      <w:r w:rsidRPr="00340865">
        <w:rPr>
          <w:rFonts w:eastAsia="Times New Roman" w:cstheme="minorHAnsi"/>
        </w:rPr>
        <w:t>pital</w:t>
      </w:r>
      <w:r w:rsidRPr="00340865">
        <w:rPr>
          <w:rFonts w:eastAsia="Times New Roman" w:cstheme="minorHAnsi"/>
          <w:spacing w:val="33"/>
        </w:rPr>
        <w:t xml:space="preserve"> </w:t>
      </w:r>
      <w:r w:rsidRPr="00340865">
        <w:rPr>
          <w:rFonts w:eastAsia="Times New Roman" w:cstheme="minorHAnsi"/>
        </w:rPr>
        <w:t>or</w:t>
      </w:r>
      <w:r w:rsidRPr="00340865">
        <w:rPr>
          <w:rFonts w:eastAsia="Times New Roman" w:cstheme="minorHAnsi"/>
          <w:spacing w:val="32"/>
        </w:rPr>
        <w:t xml:space="preserve"> </w:t>
      </w:r>
      <w:r w:rsidRPr="00340865">
        <w:rPr>
          <w:rFonts w:eastAsia="Times New Roman" w:cstheme="minorHAnsi"/>
          <w:spacing w:val="-1"/>
        </w:rPr>
        <w:t>s</w:t>
      </w:r>
      <w:r w:rsidRPr="00340865">
        <w:rPr>
          <w:rFonts w:eastAsia="Times New Roman" w:cstheme="minorHAnsi"/>
        </w:rPr>
        <w:t>u</w:t>
      </w:r>
      <w:r w:rsidRPr="00340865">
        <w:rPr>
          <w:rFonts w:eastAsia="Times New Roman" w:cstheme="minorHAnsi"/>
          <w:spacing w:val="-4"/>
        </w:rPr>
        <w:t>r</w:t>
      </w:r>
      <w:r w:rsidRPr="00340865">
        <w:rPr>
          <w:rFonts w:eastAsia="Times New Roman" w:cstheme="minorHAnsi"/>
        </w:rPr>
        <w:t>gical</w:t>
      </w:r>
      <w:r w:rsidRPr="00340865">
        <w:rPr>
          <w:rFonts w:eastAsia="Times New Roman" w:cstheme="minorHAnsi"/>
          <w:w w:val="99"/>
        </w:rPr>
        <w:t xml:space="preserve"> </w:t>
      </w:r>
      <w:r w:rsidRPr="00340865">
        <w:rPr>
          <w:rFonts w:eastAsia="Times New Roman" w:cstheme="minorHAnsi"/>
        </w:rPr>
        <w:t>cen</w:t>
      </w:r>
      <w:r w:rsidRPr="00340865">
        <w:rPr>
          <w:rFonts w:eastAsia="Times New Roman" w:cstheme="minorHAnsi"/>
          <w:spacing w:val="-1"/>
        </w:rPr>
        <w:t>t</w:t>
      </w:r>
      <w:r w:rsidRPr="00340865">
        <w:rPr>
          <w:rFonts w:eastAsia="Times New Roman" w:cstheme="minorHAnsi"/>
        </w:rPr>
        <w:t>er</w:t>
      </w:r>
      <w:r w:rsidRPr="00340865">
        <w:rPr>
          <w:rFonts w:eastAsia="Times New Roman" w:cstheme="minorHAnsi"/>
          <w:spacing w:val="-9"/>
        </w:rPr>
        <w:t xml:space="preserve"> </w:t>
      </w:r>
      <w:r w:rsidRPr="00340865">
        <w:rPr>
          <w:rFonts w:eastAsia="Times New Roman" w:cstheme="minorHAnsi"/>
        </w:rPr>
        <w:t>opera</w:t>
      </w:r>
      <w:r w:rsidRPr="00340865">
        <w:rPr>
          <w:rFonts w:eastAsia="Times New Roman" w:cstheme="minorHAnsi"/>
          <w:spacing w:val="-1"/>
        </w:rPr>
        <w:t>t</w:t>
      </w:r>
      <w:r w:rsidRPr="00340865">
        <w:rPr>
          <w:rFonts w:eastAsia="Times New Roman" w:cstheme="minorHAnsi"/>
        </w:rPr>
        <w:t>ing</w:t>
      </w:r>
      <w:r w:rsidRPr="00340865">
        <w:rPr>
          <w:rFonts w:eastAsia="Times New Roman" w:cstheme="minorHAnsi"/>
          <w:spacing w:val="-9"/>
        </w:rPr>
        <w:t xml:space="preserve"> </w:t>
      </w:r>
      <w:r w:rsidRPr="00340865">
        <w:rPr>
          <w:rFonts w:eastAsia="Times New Roman" w:cstheme="minorHAnsi"/>
        </w:rPr>
        <w:t>room</w:t>
      </w:r>
      <w:r w:rsidRPr="00340865">
        <w:rPr>
          <w:rFonts w:eastAsia="Times New Roman" w:cstheme="minorHAnsi"/>
          <w:spacing w:val="-1"/>
        </w:rPr>
        <w:t>s</w:t>
      </w:r>
      <w:r w:rsidRPr="00340865">
        <w:rPr>
          <w:rFonts w:eastAsia="Times New Roman" w:cstheme="minorHAnsi"/>
        </w:rPr>
        <w:t>.</w:t>
      </w:r>
      <w:r w:rsidRPr="00340865">
        <w:rPr>
          <w:rFonts w:eastAsia="Times New Roman" w:cstheme="minorHAnsi"/>
          <w:spacing w:val="-8"/>
        </w:rPr>
        <w:t xml:space="preserve"> </w:t>
      </w:r>
      <w:r w:rsidRPr="00340865">
        <w:rPr>
          <w:rFonts w:eastAsia="Times New Roman" w:cstheme="minorHAnsi"/>
        </w:rPr>
        <w:t>Stud</w:t>
      </w:r>
      <w:r w:rsidRPr="00340865">
        <w:rPr>
          <w:rFonts w:eastAsia="Times New Roman" w:cstheme="minorHAnsi"/>
          <w:spacing w:val="-1"/>
        </w:rPr>
        <w:t>e</w:t>
      </w:r>
      <w:r w:rsidRPr="00340865">
        <w:rPr>
          <w:rFonts w:eastAsia="Times New Roman" w:cstheme="minorHAnsi"/>
        </w:rPr>
        <w:t>nts</w:t>
      </w:r>
      <w:r w:rsidRPr="00340865">
        <w:rPr>
          <w:rFonts w:eastAsia="Times New Roman" w:cstheme="minorHAnsi"/>
          <w:spacing w:val="-9"/>
        </w:rPr>
        <w:t xml:space="preserve"> </w:t>
      </w:r>
      <w:r w:rsidRPr="00340865">
        <w:rPr>
          <w:rFonts w:eastAsia="Times New Roman" w:cstheme="minorHAnsi"/>
        </w:rPr>
        <w:t>re</w:t>
      </w:r>
      <w:r w:rsidRPr="00340865">
        <w:rPr>
          <w:rFonts w:eastAsia="Times New Roman" w:cstheme="minorHAnsi"/>
          <w:spacing w:val="-1"/>
        </w:rPr>
        <w:t>c</w:t>
      </w:r>
      <w:r w:rsidRPr="00340865">
        <w:rPr>
          <w:rFonts w:eastAsia="Times New Roman" w:cstheme="minorHAnsi"/>
        </w:rPr>
        <w:t>e</w:t>
      </w:r>
      <w:r w:rsidRPr="00340865">
        <w:rPr>
          <w:rFonts w:eastAsia="Times New Roman" w:cstheme="minorHAnsi"/>
          <w:spacing w:val="-1"/>
        </w:rPr>
        <w:t>i</w:t>
      </w:r>
      <w:r w:rsidRPr="00340865">
        <w:rPr>
          <w:rFonts w:eastAsia="Times New Roman" w:cstheme="minorHAnsi"/>
        </w:rPr>
        <w:t>ve</w:t>
      </w:r>
      <w:r w:rsidRPr="00340865">
        <w:rPr>
          <w:rFonts w:eastAsia="Times New Roman" w:cstheme="minorHAnsi"/>
          <w:spacing w:val="-8"/>
        </w:rPr>
        <w:t xml:space="preserve"> </w:t>
      </w:r>
      <w:r w:rsidRPr="00340865">
        <w:rPr>
          <w:rFonts w:eastAsia="Times New Roman" w:cstheme="minorHAnsi"/>
        </w:rPr>
        <w:t>tr</w:t>
      </w:r>
      <w:r w:rsidRPr="00340865">
        <w:rPr>
          <w:rFonts w:eastAsia="Times New Roman" w:cstheme="minorHAnsi"/>
          <w:spacing w:val="-1"/>
        </w:rPr>
        <w:t>a</w:t>
      </w:r>
      <w:r w:rsidRPr="00340865">
        <w:rPr>
          <w:rFonts w:eastAsia="Times New Roman" w:cstheme="minorHAnsi"/>
        </w:rPr>
        <w:t>ining</w:t>
      </w:r>
      <w:r w:rsidRPr="00340865">
        <w:rPr>
          <w:rFonts w:eastAsia="Times New Roman" w:cstheme="minorHAnsi"/>
          <w:spacing w:val="-9"/>
        </w:rPr>
        <w:t xml:space="preserve"> </w:t>
      </w:r>
      <w:r w:rsidRPr="00340865">
        <w:rPr>
          <w:rFonts w:eastAsia="Times New Roman" w:cstheme="minorHAnsi"/>
        </w:rPr>
        <w:t>in</w:t>
      </w:r>
      <w:r w:rsidRPr="00340865">
        <w:rPr>
          <w:rFonts w:eastAsia="Times New Roman" w:cstheme="minorHAnsi"/>
          <w:spacing w:val="-8"/>
        </w:rPr>
        <w:t xml:space="preserve"> </w:t>
      </w:r>
      <w:r w:rsidRPr="00340865">
        <w:rPr>
          <w:rFonts w:eastAsia="Times New Roman" w:cstheme="minorHAnsi"/>
        </w:rPr>
        <w:t>the</w:t>
      </w:r>
      <w:r w:rsidRPr="00340865">
        <w:rPr>
          <w:rFonts w:eastAsia="Times New Roman" w:cstheme="minorHAnsi"/>
          <w:spacing w:val="-9"/>
        </w:rPr>
        <w:t xml:space="preserve"> </w:t>
      </w:r>
      <w:r w:rsidRPr="00340865">
        <w:rPr>
          <w:rFonts w:eastAsia="Times New Roman" w:cstheme="minorHAnsi"/>
        </w:rPr>
        <w:t>e</w:t>
      </w:r>
      <w:r w:rsidRPr="00340865">
        <w:rPr>
          <w:rFonts w:eastAsia="Times New Roman" w:cstheme="minorHAnsi"/>
          <w:spacing w:val="-1"/>
        </w:rPr>
        <w:t>ss</w:t>
      </w:r>
      <w:r w:rsidRPr="00340865">
        <w:rPr>
          <w:rFonts w:eastAsia="Times New Roman" w:cstheme="minorHAnsi"/>
        </w:rPr>
        <w:t>entials</w:t>
      </w:r>
      <w:r w:rsidRPr="00340865">
        <w:rPr>
          <w:rFonts w:eastAsia="Times New Roman" w:cstheme="minorHAnsi"/>
          <w:spacing w:val="-9"/>
        </w:rPr>
        <w:t xml:space="preserve"> </w:t>
      </w:r>
      <w:r w:rsidRPr="00340865">
        <w:rPr>
          <w:rFonts w:eastAsia="Times New Roman" w:cstheme="minorHAnsi"/>
        </w:rPr>
        <w:t>of hea</w:t>
      </w:r>
      <w:r w:rsidRPr="00340865">
        <w:rPr>
          <w:rFonts w:eastAsia="Times New Roman" w:cstheme="minorHAnsi"/>
          <w:spacing w:val="-1"/>
        </w:rPr>
        <w:t>l</w:t>
      </w:r>
      <w:r w:rsidRPr="00340865">
        <w:rPr>
          <w:rFonts w:eastAsia="Times New Roman" w:cstheme="minorHAnsi"/>
        </w:rPr>
        <w:t>thca</w:t>
      </w:r>
      <w:r w:rsidRPr="00340865">
        <w:rPr>
          <w:rFonts w:eastAsia="Times New Roman" w:cstheme="minorHAnsi"/>
          <w:spacing w:val="-1"/>
        </w:rPr>
        <w:t>r</w:t>
      </w:r>
      <w:r w:rsidRPr="00340865">
        <w:rPr>
          <w:rFonts w:eastAsia="Times New Roman" w:cstheme="minorHAnsi"/>
        </w:rPr>
        <w:t>e,</w:t>
      </w:r>
      <w:r w:rsidRPr="00340865">
        <w:rPr>
          <w:rFonts w:eastAsia="Times New Roman" w:cstheme="minorHAnsi"/>
          <w:spacing w:val="11"/>
        </w:rPr>
        <w:t xml:space="preserve"> </w:t>
      </w:r>
      <w:r w:rsidRPr="00340865">
        <w:rPr>
          <w:rFonts w:eastAsia="Times New Roman" w:cstheme="minorHAnsi"/>
          <w:spacing w:val="-1"/>
        </w:rPr>
        <w:t>s</w:t>
      </w:r>
      <w:r w:rsidRPr="00340865">
        <w:rPr>
          <w:rFonts w:eastAsia="Times New Roman" w:cstheme="minorHAnsi"/>
        </w:rPr>
        <w:t>u</w:t>
      </w:r>
      <w:r w:rsidRPr="00340865">
        <w:rPr>
          <w:rFonts w:eastAsia="Times New Roman" w:cstheme="minorHAnsi"/>
          <w:spacing w:val="-4"/>
        </w:rPr>
        <w:t>r</w:t>
      </w:r>
      <w:r w:rsidRPr="00340865">
        <w:rPr>
          <w:rFonts w:eastAsia="Times New Roman" w:cstheme="minorHAnsi"/>
        </w:rPr>
        <w:t>gical</w:t>
      </w:r>
      <w:r w:rsidRPr="00340865">
        <w:rPr>
          <w:rFonts w:eastAsia="Times New Roman" w:cstheme="minorHAnsi"/>
          <w:spacing w:val="11"/>
        </w:rPr>
        <w:t xml:space="preserve"> </w:t>
      </w:r>
      <w:r w:rsidRPr="00340865">
        <w:rPr>
          <w:rFonts w:eastAsia="Times New Roman" w:cstheme="minorHAnsi"/>
        </w:rPr>
        <w:t>in</w:t>
      </w:r>
      <w:r w:rsidRPr="00340865">
        <w:rPr>
          <w:rFonts w:eastAsia="Times New Roman" w:cstheme="minorHAnsi"/>
          <w:spacing w:val="-1"/>
        </w:rPr>
        <w:t>s</w:t>
      </w:r>
      <w:r w:rsidRPr="00340865">
        <w:rPr>
          <w:rFonts w:eastAsia="Times New Roman" w:cstheme="minorHAnsi"/>
        </w:rPr>
        <w:t>trum</w:t>
      </w:r>
      <w:r w:rsidRPr="00340865">
        <w:rPr>
          <w:rFonts w:eastAsia="Times New Roman" w:cstheme="minorHAnsi"/>
          <w:spacing w:val="-1"/>
        </w:rPr>
        <w:t>e</w:t>
      </w:r>
      <w:r w:rsidRPr="00340865">
        <w:rPr>
          <w:rFonts w:eastAsia="Times New Roman" w:cstheme="minorHAnsi"/>
        </w:rPr>
        <w:t>nt</w:t>
      </w:r>
      <w:r w:rsidRPr="00340865">
        <w:rPr>
          <w:rFonts w:eastAsia="Times New Roman" w:cstheme="minorHAnsi"/>
          <w:spacing w:val="-1"/>
        </w:rPr>
        <w:t>a</w:t>
      </w:r>
      <w:r w:rsidRPr="00340865">
        <w:rPr>
          <w:rFonts w:eastAsia="Times New Roman" w:cstheme="minorHAnsi"/>
        </w:rPr>
        <w:t>tion,</w:t>
      </w:r>
      <w:r w:rsidRPr="00340865">
        <w:rPr>
          <w:rFonts w:eastAsia="Times New Roman" w:cstheme="minorHAnsi"/>
          <w:spacing w:val="11"/>
        </w:rPr>
        <w:t xml:space="preserve"> </w:t>
      </w:r>
      <w:r w:rsidRPr="00340865">
        <w:rPr>
          <w:rFonts w:eastAsia="Times New Roman" w:cstheme="minorHAnsi"/>
        </w:rPr>
        <w:t>anatom</w:t>
      </w:r>
      <w:r w:rsidRPr="00340865">
        <w:rPr>
          <w:rFonts w:eastAsia="Times New Roman" w:cstheme="minorHAnsi"/>
          <w:spacing w:val="-15"/>
        </w:rPr>
        <w:t>y</w:t>
      </w:r>
      <w:r w:rsidRPr="00340865">
        <w:rPr>
          <w:rFonts w:eastAsia="Times New Roman" w:cstheme="minorHAnsi"/>
        </w:rPr>
        <w:t>,</w:t>
      </w:r>
      <w:r w:rsidRPr="00340865">
        <w:rPr>
          <w:rFonts w:eastAsia="Times New Roman" w:cstheme="minorHAnsi"/>
          <w:spacing w:val="11"/>
        </w:rPr>
        <w:t xml:space="preserve"> </w:t>
      </w:r>
      <w:r w:rsidRPr="00340865">
        <w:rPr>
          <w:rFonts w:eastAsia="Times New Roman" w:cstheme="minorHAnsi"/>
        </w:rPr>
        <w:t>phy</w:t>
      </w:r>
      <w:r w:rsidRPr="00340865">
        <w:rPr>
          <w:rFonts w:eastAsia="Times New Roman" w:cstheme="minorHAnsi"/>
          <w:spacing w:val="-1"/>
        </w:rPr>
        <w:t>s</w:t>
      </w:r>
      <w:r w:rsidRPr="00340865">
        <w:rPr>
          <w:rFonts w:eastAsia="Times New Roman" w:cstheme="minorHAnsi"/>
        </w:rPr>
        <w:t>iolog</w:t>
      </w:r>
      <w:r w:rsidRPr="00340865">
        <w:rPr>
          <w:rFonts w:eastAsia="Times New Roman" w:cstheme="minorHAnsi"/>
          <w:spacing w:val="-15"/>
        </w:rPr>
        <w:t>y</w:t>
      </w:r>
      <w:r w:rsidRPr="00340865">
        <w:rPr>
          <w:rFonts w:eastAsia="Times New Roman" w:cstheme="minorHAnsi"/>
        </w:rPr>
        <w:t>,</w:t>
      </w:r>
      <w:r w:rsidRPr="00340865">
        <w:rPr>
          <w:rFonts w:eastAsia="Times New Roman" w:cstheme="minorHAnsi"/>
          <w:spacing w:val="11"/>
        </w:rPr>
        <w:t xml:space="preserve"> </w:t>
      </w:r>
      <w:r w:rsidRPr="00340865">
        <w:rPr>
          <w:rFonts w:eastAsia="Times New Roman" w:cstheme="minorHAnsi"/>
        </w:rPr>
        <w:t>m</w:t>
      </w:r>
      <w:r w:rsidRPr="00340865">
        <w:rPr>
          <w:rFonts w:eastAsia="Times New Roman" w:cstheme="minorHAnsi"/>
          <w:spacing w:val="-1"/>
        </w:rPr>
        <w:t>e</w:t>
      </w:r>
      <w:r w:rsidRPr="00340865">
        <w:rPr>
          <w:rFonts w:eastAsia="Times New Roman" w:cstheme="minorHAnsi"/>
        </w:rPr>
        <w:t>dic</w:t>
      </w:r>
      <w:r w:rsidRPr="00340865">
        <w:rPr>
          <w:rFonts w:eastAsia="Times New Roman" w:cstheme="minorHAnsi"/>
          <w:spacing w:val="-1"/>
        </w:rPr>
        <w:t>a</w:t>
      </w:r>
      <w:r w:rsidRPr="00340865">
        <w:rPr>
          <w:rFonts w:eastAsia="Times New Roman" w:cstheme="minorHAnsi"/>
        </w:rPr>
        <w:t>l</w:t>
      </w:r>
      <w:r w:rsidRPr="00340865">
        <w:rPr>
          <w:rFonts w:eastAsia="Times New Roman" w:cstheme="minorHAnsi"/>
          <w:w w:val="99"/>
        </w:rPr>
        <w:t xml:space="preserve"> </w:t>
      </w:r>
      <w:r w:rsidRPr="00340865">
        <w:rPr>
          <w:rFonts w:eastAsia="Times New Roman" w:cstheme="minorHAnsi"/>
          <w:spacing w:val="2"/>
        </w:rPr>
        <w:t>languag</w:t>
      </w:r>
      <w:r w:rsidRPr="00340865">
        <w:rPr>
          <w:rFonts w:eastAsia="Times New Roman" w:cstheme="minorHAnsi"/>
        </w:rPr>
        <w:t>e</w:t>
      </w:r>
      <w:r w:rsidRPr="00340865">
        <w:rPr>
          <w:rFonts w:eastAsia="Times New Roman" w:cstheme="minorHAnsi"/>
          <w:spacing w:val="26"/>
        </w:rPr>
        <w:t xml:space="preserve"> </w:t>
      </w:r>
      <w:r w:rsidRPr="00340865">
        <w:rPr>
          <w:rFonts w:eastAsia="Times New Roman" w:cstheme="minorHAnsi"/>
          <w:spacing w:val="2"/>
        </w:rPr>
        <w:t>an</w:t>
      </w:r>
      <w:r w:rsidRPr="00340865">
        <w:rPr>
          <w:rFonts w:eastAsia="Times New Roman" w:cstheme="minorHAnsi"/>
        </w:rPr>
        <w:t>d</w:t>
      </w:r>
      <w:r w:rsidRPr="00340865">
        <w:rPr>
          <w:rFonts w:eastAsia="Times New Roman" w:cstheme="minorHAnsi"/>
          <w:spacing w:val="26"/>
        </w:rPr>
        <w:t xml:space="preserve"> </w:t>
      </w:r>
      <w:r w:rsidRPr="00340865">
        <w:rPr>
          <w:rFonts w:eastAsia="Times New Roman" w:cstheme="minorHAnsi"/>
          <w:spacing w:val="2"/>
        </w:rPr>
        <w:t>pharmacolog</w:t>
      </w:r>
      <w:r w:rsidRPr="00340865">
        <w:rPr>
          <w:rFonts w:eastAsia="Times New Roman" w:cstheme="minorHAnsi"/>
          <w:spacing w:val="-12"/>
        </w:rPr>
        <w:t>y</w:t>
      </w:r>
      <w:r w:rsidRPr="00340865">
        <w:rPr>
          <w:rFonts w:eastAsia="Times New Roman" w:cstheme="minorHAnsi"/>
        </w:rPr>
        <w:t>.</w:t>
      </w:r>
      <w:r w:rsidRPr="00340865">
        <w:rPr>
          <w:rFonts w:eastAsia="Times New Roman" w:cstheme="minorHAnsi"/>
          <w:spacing w:val="27"/>
        </w:rPr>
        <w:t xml:space="preserve"> </w:t>
      </w:r>
      <w:r w:rsidRPr="00340865">
        <w:rPr>
          <w:rFonts w:eastAsia="Times New Roman" w:cstheme="minorHAnsi"/>
          <w:spacing w:val="2"/>
        </w:rPr>
        <w:t>Graduate</w:t>
      </w:r>
      <w:r w:rsidRPr="00340865">
        <w:rPr>
          <w:rFonts w:eastAsia="Times New Roman" w:cstheme="minorHAnsi"/>
        </w:rPr>
        <w:t>s</w:t>
      </w:r>
      <w:r w:rsidRPr="00340865">
        <w:rPr>
          <w:rFonts w:eastAsia="Times New Roman" w:cstheme="minorHAnsi"/>
          <w:spacing w:val="26"/>
        </w:rPr>
        <w:t xml:space="preserve"> </w:t>
      </w:r>
      <w:r w:rsidRPr="00340865">
        <w:rPr>
          <w:rFonts w:eastAsia="Times New Roman" w:cstheme="minorHAnsi"/>
          <w:spacing w:val="2"/>
        </w:rPr>
        <w:t>wil</w:t>
      </w:r>
      <w:r w:rsidRPr="00340865">
        <w:rPr>
          <w:rFonts w:eastAsia="Times New Roman" w:cstheme="minorHAnsi"/>
        </w:rPr>
        <w:t>l</w:t>
      </w:r>
      <w:r w:rsidRPr="00340865">
        <w:rPr>
          <w:rFonts w:eastAsia="Times New Roman" w:cstheme="minorHAnsi"/>
          <w:spacing w:val="26"/>
        </w:rPr>
        <w:t xml:space="preserve"> </w:t>
      </w:r>
      <w:r w:rsidRPr="00340865">
        <w:rPr>
          <w:rFonts w:eastAsia="Times New Roman" w:cstheme="minorHAnsi"/>
          <w:spacing w:val="2"/>
        </w:rPr>
        <w:t>b</w:t>
      </w:r>
      <w:r w:rsidRPr="00340865">
        <w:rPr>
          <w:rFonts w:eastAsia="Times New Roman" w:cstheme="minorHAnsi"/>
        </w:rPr>
        <w:t>e</w:t>
      </w:r>
      <w:r w:rsidRPr="00340865">
        <w:rPr>
          <w:rFonts w:eastAsia="Times New Roman" w:cstheme="minorHAnsi"/>
          <w:spacing w:val="27"/>
        </w:rPr>
        <w:t xml:space="preserve"> </w:t>
      </w:r>
      <w:r w:rsidRPr="00340865">
        <w:rPr>
          <w:rFonts w:eastAsia="Times New Roman" w:cstheme="minorHAnsi"/>
          <w:spacing w:val="2"/>
        </w:rPr>
        <w:t>prepare</w:t>
      </w:r>
      <w:r w:rsidRPr="00340865">
        <w:rPr>
          <w:rFonts w:eastAsia="Times New Roman" w:cstheme="minorHAnsi"/>
        </w:rPr>
        <w:t>d</w:t>
      </w:r>
      <w:r w:rsidRPr="00340865">
        <w:rPr>
          <w:rFonts w:eastAsia="Times New Roman" w:cstheme="minorHAnsi"/>
          <w:spacing w:val="26"/>
        </w:rPr>
        <w:t xml:space="preserve"> </w:t>
      </w:r>
      <w:r w:rsidRPr="00340865">
        <w:rPr>
          <w:rFonts w:eastAsia="Times New Roman" w:cstheme="minorHAnsi"/>
          <w:spacing w:val="2"/>
        </w:rPr>
        <w:t>fo</w:t>
      </w:r>
      <w:r w:rsidRPr="00340865">
        <w:rPr>
          <w:rFonts w:eastAsia="Times New Roman" w:cstheme="minorHAnsi"/>
        </w:rPr>
        <w:t>r employ</w:t>
      </w:r>
      <w:r w:rsidRPr="00340865">
        <w:rPr>
          <w:rFonts w:eastAsia="Times New Roman" w:cstheme="minorHAnsi"/>
          <w:spacing w:val="-1"/>
        </w:rPr>
        <w:t>m</w:t>
      </w:r>
      <w:r w:rsidRPr="00340865">
        <w:rPr>
          <w:rFonts w:eastAsia="Times New Roman" w:cstheme="minorHAnsi"/>
        </w:rPr>
        <w:t>ent</w:t>
      </w:r>
      <w:r w:rsidRPr="00340865">
        <w:rPr>
          <w:rFonts w:eastAsia="Times New Roman" w:cstheme="minorHAnsi"/>
          <w:spacing w:val="14"/>
        </w:rPr>
        <w:t xml:space="preserve"> </w:t>
      </w:r>
      <w:r w:rsidRPr="00340865">
        <w:rPr>
          <w:rFonts w:eastAsia="Times New Roman" w:cstheme="minorHAnsi"/>
        </w:rPr>
        <w:t>as</w:t>
      </w:r>
      <w:r w:rsidRPr="00340865">
        <w:rPr>
          <w:rFonts w:eastAsia="Times New Roman" w:cstheme="minorHAnsi"/>
          <w:spacing w:val="14"/>
        </w:rPr>
        <w:t xml:space="preserve"> </w:t>
      </w:r>
      <w:r w:rsidRPr="00340865">
        <w:rPr>
          <w:rFonts w:eastAsia="Times New Roman" w:cstheme="minorHAnsi"/>
        </w:rPr>
        <w:t>a</w:t>
      </w:r>
      <w:r w:rsidRPr="00340865">
        <w:rPr>
          <w:rFonts w:eastAsia="Times New Roman" w:cstheme="minorHAnsi"/>
          <w:spacing w:val="14"/>
        </w:rPr>
        <w:t xml:space="preserve"> </w:t>
      </w:r>
      <w:r w:rsidRPr="00340865">
        <w:rPr>
          <w:rFonts w:eastAsia="Times New Roman" w:cstheme="minorHAnsi"/>
          <w:spacing w:val="-1"/>
        </w:rPr>
        <w:t>S</w:t>
      </w:r>
      <w:r w:rsidRPr="00340865">
        <w:rPr>
          <w:rFonts w:eastAsia="Times New Roman" w:cstheme="minorHAnsi"/>
        </w:rPr>
        <w:t>u</w:t>
      </w:r>
      <w:r w:rsidRPr="00340865">
        <w:rPr>
          <w:rFonts w:eastAsia="Times New Roman" w:cstheme="minorHAnsi"/>
          <w:spacing w:val="-4"/>
        </w:rPr>
        <w:t>r</w:t>
      </w:r>
      <w:r w:rsidRPr="00340865">
        <w:rPr>
          <w:rFonts w:eastAsia="Times New Roman" w:cstheme="minorHAnsi"/>
        </w:rPr>
        <w:t>gic</w:t>
      </w:r>
      <w:r w:rsidRPr="00340865">
        <w:rPr>
          <w:rFonts w:eastAsia="Times New Roman" w:cstheme="minorHAnsi"/>
          <w:spacing w:val="-1"/>
        </w:rPr>
        <w:t>a</w:t>
      </w:r>
      <w:r w:rsidRPr="00340865">
        <w:rPr>
          <w:rFonts w:eastAsia="Times New Roman" w:cstheme="minorHAnsi"/>
        </w:rPr>
        <w:t>l</w:t>
      </w:r>
      <w:r w:rsidRPr="00340865">
        <w:rPr>
          <w:rFonts w:eastAsia="Times New Roman" w:cstheme="minorHAnsi"/>
          <w:spacing w:val="11"/>
        </w:rPr>
        <w:t xml:space="preserve"> </w:t>
      </w:r>
      <w:r w:rsidRPr="00340865">
        <w:rPr>
          <w:rFonts w:eastAsia="Times New Roman" w:cstheme="minorHAnsi"/>
          <w:spacing w:val="-17"/>
        </w:rPr>
        <w:t>T</w:t>
      </w:r>
      <w:r w:rsidRPr="00340865">
        <w:rPr>
          <w:rFonts w:eastAsia="Times New Roman" w:cstheme="minorHAnsi"/>
        </w:rPr>
        <w:t>e</w:t>
      </w:r>
      <w:r w:rsidRPr="00340865">
        <w:rPr>
          <w:rFonts w:eastAsia="Times New Roman" w:cstheme="minorHAnsi"/>
          <w:spacing w:val="-1"/>
        </w:rPr>
        <w:t>c</w:t>
      </w:r>
      <w:r w:rsidRPr="00340865">
        <w:rPr>
          <w:rFonts w:eastAsia="Times New Roman" w:cstheme="minorHAnsi"/>
        </w:rPr>
        <w:t>hnologi</w:t>
      </w:r>
      <w:r w:rsidRPr="00340865">
        <w:rPr>
          <w:rFonts w:eastAsia="Times New Roman" w:cstheme="minorHAnsi"/>
          <w:spacing w:val="-1"/>
        </w:rPr>
        <w:t>s</w:t>
      </w:r>
      <w:r w:rsidRPr="00340865">
        <w:rPr>
          <w:rFonts w:eastAsia="Times New Roman" w:cstheme="minorHAnsi"/>
        </w:rPr>
        <w:t>t.</w:t>
      </w:r>
      <w:r w:rsidRPr="00340865">
        <w:rPr>
          <w:rFonts w:eastAsia="Times New Roman" w:cstheme="minorHAnsi"/>
          <w:spacing w:val="3"/>
        </w:rPr>
        <w:t xml:space="preserve"> </w:t>
      </w:r>
      <w:r w:rsidRPr="00340865">
        <w:rPr>
          <w:rFonts w:eastAsia="Times New Roman" w:cstheme="minorHAnsi"/>
        </w:rPr>
        <w:t>A</w:t>
      </w:r>
      <w:r w:rsidRPr="00340865">
        <w:rPr>
          <w:rFonts w:eastAsia="Times New Roman" w:cstheme="minorHAnsi"/>
          <w:spacing w:val="2"/>
        </w:rPr>
        <w:t xml:space="preserve"> </w:t>
      </w:r>
      <w:r w:rsidRPr="00340865">
        <w:rPr>
          <w:rFonts w:eastAsia="Times New Roman" w:cstheme="minorHAnsi"/>
        </w:rPr>
        <w:t>degree</w:t>
      </w:r>
      <w:r w:rsidRPr="00340865">
        <w:rPr>
          <w:rFonts w:eastAsia="Times New Roman" w:cstheme="minorHAnsi"/>
          <w:spacing w:val="15"/>
        </w:rPr>
        <w:t xml:space="preserve"> </w:t>
      </w:r>
      <w:r w:rsidRPr="00340865">
        <w:rPr>
          <w:rFonts w:eastAsia="Times New Roman" w:cstheme="minorHAnsi"/>
          <w:spacing w:val="-1"/>
        </w:rPr>
        <w:t>w</w:t>
      </w:r>
      <w:r w:rsidRPr="00340865">
        <w:rPr>
          <w:rFonts w:eastAsia="Times New Roman" w:cstheme="minorHAnsi"/>
        </w:rPr>
        <w:t>ill</w:t>
      </w:r>
      <w:r w:rsidRPr="00340865">
        <w:rPr>
          <w:rFonts w:eastAsia="Times New Roman" w:cstheme="minorHAnsi"/>
          <w:spacing w:val="14"/>
        </w:rPr>
        <w:t xml:space="preserve"> </w:t>
      </w:r>
      <w:r w:rsidRPr="00340865">
        <w:rPr>
          <w:rFonts w:eastAsia="Times New Roman" w:cstheme="minorHAnsi"/>
        </w:rPr>
        <w:t>be</w:t>
      </w:r>
      <w:r w:rsidRPr="00340865">
        <w:rPr>
          <w:rFonts w:eastAsia="Times New Roman" w:cstheme="minorHAnsi"/>
          <w:spacing w:val="14"/>
        </w:rPr>
        <w:t xml:space="preserve"> </w:t>
      </w:r>
      <w:r w:rsidRPr="00340865">
        <w:rPr>
          <w:rFonts w:eastAsia="Times New Roman" w:cstheme="minorHAnsi"/>
        </w:rPr>
        <w:t>a</w:t>
      </w:r>
      <w:r w:rsidRPr="00340865">
        <w:rPr>
          <w:rFonts w:eastAsia="Times New Roman" w:cstheme="minorHAnsi"/>
          <w:spacing w:val="-1"/>
        </w:rPr>
        <w:t>w</w:t>
      </w:r>
      <w:r w:rsidRPr="00340865">
        <w:rPr>
          <w:rFonts w:eastAsia="Times New Roman" w:cstheme="minorHAnsi"/>
        </w:rPr>
        <w:t>ard</w:t>
      </w:r>
      <w:r w:rsidRPr="00340865">
        <w:rPr>
          <w:rFonts w:eastAsia="Times New Roman" w:cstheme="minorHAnsi"/>
          <w:spacing w:val="-1"/>
        </w:rPr>
        <w:t>e</w:t>
      </w:r>
      <w:r w:rsidRPr="00340865">
        <w:rPr>
          <w:rFonts w:eastAsia="Times New Roman" w:cstheme="minorHAnsi"/>
        </w:rPr>
        <w:t>d upon</w:t>
      </w:r>
      <w:r w:rsidRPr="00340865">
        <w:rPr>
          <w:rFonts w:eastAsia="Times New Roman" w:cstheme="minorHAnsi"/>
          <w:spacing w:val="-8"/>
        </w:rPr>
        <w:t xml:space="preserve"> </w:t>
      </w:r>
      <w:r w:rsidRPr="00340865">
        <w:rPr>
          <w:rFonts w:eastAsia="Times New Roman" w:cstheme="minorHAnsi"/>
          <w:spacing w:val="-1"/>
        </w:rPr>
        <w:t>s</w:t>
      </w:r>
      <w:r w:rsidRPr="00340865">
        <w:rPr>
          <w:rFonts w:eastAsia="Times New Roman" w:cstheme="minorHAnsi"/>
        </w:rPr>
        <w:t>ucce</w:t>
      </w:r>
      <w:r w:rsidRPr="00340865">
        <w:rPr>
          <w:rFonts w:eastAsia="Times New Roman" w:cstheme="minorHAnsi"/>
          <w:spacing w:val="-1"/>
        </w:rPr>
        <w:t>ss</w:t>
      </w:r>
      <w:r w:rsidRPr="00340865">
        <w:rPr>
          <w:rFonts w:eastAsia="Times New Roman" w:cstheme="minorHAnsi"/>
        </w:rPr>
        <w:t>ful</w:t>
      </w:r>
      <w:r w:rsidRPr="00340865">
        <w:rPr>
          <w:rFonts w:eastAsia="Times New Roman" w:cstheme="minorHAnsi"/>
          <w:spacing w:val="-7"/>
        </w:rPr>
        <w:t xml:space="preserve"> </w:t>
      </w:r>
      <w:r w:rsidRPr="00340865">
        <w:rPr>
          <w:rFonts w:eastAsia="Times New Roman" w:cstheme="minorHAnsi"/>
        </w:rPr>
        <w:t>comple</w:t>
      </w:r>
      <w:r w:rsidRPr="00340865">
        <w:rPr>
          <w:rFonts w:eastAsia="Times New Roman" w:cstheme="minorHAnsi"/>
          <w:spacing w:val="-1"/>
        </w:rPr>
        <w:t>t</w:t>
      </w:r>
      <w:r w:rsidRPr="00340865">
        <w:rPr>
          <w:rFonts w:eastAsia="Times New Roman" w:cstheme="minorHAnsi"/>
        </w:rPr>
        <w:t>ion</w:t>
      </w:r>
      <w:r w:rsidRPr="00340865">
        <w:rPr>
          <w:rFonts w:eastAsia="Times New Roman" w:cstheme="minorHAnsi"/>
          <w:spacing w:val="-7"/>
        </w:rPr>
        <w:t xml:space="preserve"> </w:t>
      </w:r>
      <w:r w:rsidRPr="00340865">
        <w:rPr>
          <w:rFonts w:eastAsia="Times New Roman" w:cstheme="minorHAnsi"/>
        </w:rPr>
        <w:t>of</w:t>
      </w:r>
      <w:r w:rsidRPr="00340865">
        <w:rPr>
          <w:rFonts w:eastAsia="Times New Roman" w:cstheme="minorHAnsi"/>
          <w:spacing w:val="-7"/>
        </w:rPr>
        <w:t xml:space="preserve"> </w:t>
      </w:r>
      <w:r w:rsidRPr="00340865">
        <w:rPr>
          <w:rFonts w:eastAsia="Times New Roman" w:cstheme="minorHAnsi"/>
        </w:rPr>
        <w:t>this</w:t>
      </w:r>
      <w:r w:rsidRPr="00340865">
        <w:rPr>
          <w:rFonts w:eastAsia="Times New Roman" w:cstheme="minorHAnsi"/>
          <w:spacing w:val="-8"/>
        </w:rPr>
        <w:t xml:space="preserve"> </w:t>
      </w:r>
      <w:r w:rsidRPr="00340865">
        <w:rPr>
          <w:rFonts w:eastAsia="Times New Roman" w:cstheme="minorHAnsi"/>
        </w:rPr>
        <w:t>program.</w:t>
      </w:r>
      <w:r w:rsidRPr="00340865">
        <w:rPr>
          <w:rFonts w:eastAsia="Times New Roman" w:cstheme="minorHAnsi"/>
          <w:spacing w:val="-8"/>
        </w:rPr>
        <w:t xml:space="preserve"> </w:t>
      </w:r>
      <w:r w:rsidRPr="00340865">
        <w:rPr>
          <w:rFonts w:eastAsia="Times New Roman" w:cstheme="minorHAnsi"/>
          <w:spacing w:val="-1"/>
        </w:rPr>
        <w:t>O</w:t>
      </w:r>
      <w:r w:rsidRPr="00340865">
        <w:rPr>
          <w:rFonts w:eastAsia="Times New Roman" w:cstheme="minorHAnsi"/>
        </w:rPr>
        <w:t>ut</w:t>
      </w:r>
      <w:r w:rsidRPr="00340865">
        <w:rPr>
          <w:rFonts w:eastAsia="Times New Roman" w:cstheme="minorHAnsi"/>
          <w:spacing w:val="-1"/>
        </w:rPr>
        <w:t>s</w:t>
      </w:r>
      <w:r w:rsidRPr="00340865">
        <w:rPr>
          <w:rFonts w:eastAsia="Times New Roman" w:cstheme="minorHAnsi"/>
        </w:rPr>
        <w:t>ide</w:t>
      </w:r>
      <w:r w:rsidRPr="00340865">
        <w:rPr>
          <w:rFonts w:eastAsia="Times New Roman" w:cstheme="minorHAnsi"/>
          <w:spacing w:val="-7"/>
        </w:rPr>
        <w:t xml:space="preserve"> </w:t>
      </w:r>
      <w:r w:rsidRPr="00340865">
        <w:rPr>
          <w:rFonts w:eastAsia="Times New Roman" w:cstheme="minorHAnsi"/>
          <w:spacing w:val="-1"/>
        </w:rPr>
        <w:t>w</w:t>
      </w:r>
      <w:r w:rsidRPr="00340865">
        <w:rPr>
          <w:rFonts w:eastAsia="Times New Roman" w:cstheme="minorHAnsi"/>
        </w:rPr>
        <w:t>ork</w:t>
      </w:r>
      <w:r w:rsidRPr="00340865">
        <w:rPr>
          <w:rFonts w:eastAsia="Times New Roman" w:cstheme="minorHAnsi"/>
          <w:spacing w:val="-7"/>
        </w:rPr>
        <w:t xml:space="preserve"> </w:t>
      </w:r>
      <w:r w:rsidRPr="00340865">
        <w:rPr>
          <w:rFonts w:eastAsia="Times New Roman" w:cstheme="minorHAnsi"/>
        </w:rPr>
        <w:t>required.</w:t>
      </w:r>
    </w:p>
    <w:p w14:paraId="02B4C825" w14:textId="671C851B" w:rsidR="009B4E02" w:rsidRDefault="009B4E02" w:rsidP="003F0628">
      <w:pPr>
        <w:pStyle w:val="Heading4"/>
        <w:spacing w:before="120" w:line="240" w:lineRule="auto"/>
        <w:rPr>
          <w:rFonts w:asciiTheme="minorHAnsi" w:eastAsia="Times New Roman" w:hAnsiTheme="minorHAnsi" w:cstheme="minorHAnsi"/>
          <w:b w:val="0"/>
          <w:bCs w:val="0"/>
          <w:i w:val="0"/>
          <w:iCs w:val="0"/>
          <w:color w:val="auto"/>
          <w:spacing w:val="-1"/>
        </w:rPr>
      </w:pPr>
      <w:r w:rsidRPr="009B4E02">
        <w:rPr>
          <w:rFonts w:asciiTheme="minorHAnsi" w:eastAsia="Times New Roman" w:hAnsiTheme="minorHAnsi" w:cstheme="minorHAnsi"/>
          <w:b w:val="0"/>
          <w:bCs w:val="0"/>
          <w:i w:val="0"/>
          <w:iCs w:val="0"/>
          <w:color w:val="auto"/>
          <w:spacing w:val="-1"/>
        </w:rPr>
        <w:t>The Surgical Technology Programs at the Columbia, North Charleston, and Charlotte campuses are seeking accreditation by the Accrediting Bureau of Health Education Schools (www.abhes.org) for its graduates to apply for the national certification examination to become Certified Surgical Technologists (CST), for those students who have successfully met all education and institutional requirements.</w:t>
      </w:r>
    </w:p>
    <w:p w14:paraId="078CC211" w14:textId="67D21D23" w:rsidR="003F0628" w:rsidRPr="00340865" w:rsidRDefault="003F0628" w:rsidP="003F0628">
      <w:pPr>
        <w:pStyle w:val="Heading4"/>
        <w:spacing w:before="120" w:line="240" w:lineRule="auto"/>
        <w:rPr>
          <w:i w:val="0"/>
          <w:iCs w:val="0"/>
        </w:rPr>
      </w:pPr>
      <w:r w:rsidRPr="00340865">
        <w:rPr>
          <w:i w:val="0"/>
          <w:iCs w:val="0"/>
          <w:spacing w:val="-1"/>
        </w:rPr>
        <w:t>O</w:t>
      </w:r>
      <w:r w:rsidRPr="00340865">
        <w:rPr>
          <w:i w:val="0"/>
          <w:iCs w:val="0"/>
        </w:rPr>
        <w:t>bject</w:t>
      </w:r>
      <w:r w:rsidRPr="00340865">
        <w:rPr>
          <w:i w:val="0"/>
          <w:iCs w:val="0"/>
          <w:spacing w:val="-1"/>
        </w:rPr>
        <w:t>i</w:t>
      </w:r>
      <w:r w:rsidRPr="00340865">
        <w:rPr>
          <w:i w:val="0"/>
          <w:iCs w:val="0"/>
        </w:rPr>
        <w:t>v</w:t>
      </w:r>
      <w:r w:rsidRPr="00340865">
        <w:rPr>
          <w:i w:val="0"/>
          <w:iCs w:val="0"/>
          <w:spacing w:val="-1"/>
        </w:rPr>
        <w:t>e</w:t>
      </w:r>
      <w:r w:rsidRPr="00340865">
        <w:rPr>
          <w:i w:val="0"/>
          <w:iCs w:val="0"/>
        </w:rPr>
        <w:t>s</w:t>
      </w:r>
    </w:p>
    <w:p w14:paraId="3DFDC1F8" w14:textId="77777777" w:rsidR="003F0628" w:rsidRPr="00340865" w:rsidRDefault="003F0628" w:rsidP="003F0628">
      <w:pPr>
        <w:widowControl w:val="0"/>
        <w:spacing w:before="120" w:after="0" w:line="240" w:lineRule="auto"/>
        <w:jc w:val="both"/>
        <w:rPr>
          <w:rFonts w:eastAsia="Times New Roman" w:cstheme="minorHAnsi"/>
        </w:rPr>
      </w:pPr>
      <w:r w:rsidRPr="00340865">
        <w:rPr>
          <w:rFonts w:eastAsia="Times New Roman" w:cstheme="minorHAnsi"/>
        </w:rPr>
        <w:t>The</w:t>
      </w:r>
      <w:r w:rsidRPr="00340865">
        <w:rPr>
          <w:rFonts w:eastAsia="Times New Roman" w:cstheme="minorHAnsi"/>
          <w:spacing w:val="-6"/>
        </w:rPr>
        <w:t xml:space="preserve"> </w:t>
      </w:r>
      <w:r w:rsidRPr="00340865">
        <w:rPr>
          <w:rFonts w:eastAsia="Times New Roman" w:cstheme="minorHAnsi"/>
          <w:spacing w:val="-1"/>
        </w:rPr>
        <w:t>S</w:t>
      </w:r>
      <w:r w:rsidRPr="00340865">
        <w:rPr>
          <w:rFonts w:eastAsia="Times New Roman" w:cstheme="minorHAnsi"/>
        </w:rPr>
        <w:t>u</w:t>
      </w:r>
      <w:r w:rsidRPr="00340865">
        <w:rPr>
          <w:rFonts w:eastAsia="Times New Roman" w:cstheme="minorHAnsi"/>
          <w:spacing w:val="-4"/>
        </w:rPr>
        <w:t>r</w:t>
      </w:r>
      <w:r w:rsidRPr="00340865">
        <w:rPr>
          <w:rFonts w:eastAsia="Times New Roman" w:cstheme="minorHAnsi"/>
        </w:rPr>
        <w:t>gi</w:t>
      </w:r>
      <w:r w:rsidRPr="00340865">
        <w:rPr>
          <w:rFonts w:eastAsia="Times New Roman" w:cstheme="minorHAnsi"/>
          <w:spacing w:val="-1"/>
        </w:rPr>
        <w:t>c</w:t>
      </w:r>
      <w:r w:rsidRPr="00340865">
        <w:rPr>
          <w:rFonts w:eastAsia="Times New Roman" w:cstheme="minorHAnsi"/>
        </w:rPr>
        <w:t>al</w:t>
      </w:r>
      <w:r w:rsidRPr="00340865">
        <w:rPr>
          <w:rFonts w:eastAsia="Times New Roman" w:cstheme="minorHAnsi"/>
          <w:spacing w:val="-9"/>
        </w:rPr>
        <w:t xml:space="preserve"> </w:t>
      </w:r>
      <w:r w:rsidRPr="00340865">
        <w:rPr>
          <w:rFonts w:eastAsia="Times New Roman" w:cstheme="minorHAnsi"/>
          <w:spacing w:val="-17"/>
        </w:rPr>
        <w:t>T</w:t>
      </w:r>
      <w:r w:rsidRPr="00340865">
        <w:rPr>
          <w:rFonts w:eastAsia="Times New Roman" w:cstheme="minorHAnsi"/>
        </w:rPr>
        <w:t>echno</w:t>
      </w:r>
      <w:r w:rsidRPr="00340865">
        <w:rPr>
          <w:rFonts w:eastAsia="Times New Roman" w:cstheme="minorHAnsi"/>
          <w:spacing w:val="-1"/>
        </w:rPr>
        <w:t>l</w:t>
      </w:r>
      <w:r w:rsidRPr="00340865">
        <w:rPr>
          <w:rFonts w:eastAsia="Times New Roman" w:cstheme="minorHAnsi"/>
        </w:rPr>
        <w:t>ogy</w:t>
      </w:r>
      <w:r w:rsidRPr="00340865">
        <w:rPr>
          <w:rFonts w:eastAsia="Times New Roman" w:cstheme="minorHAnsi"/>
          <w:spacing w:val="-5"/>
        </w:rPr>
        <w:t xml:space="preserve"> </w:t>
      </w:r>
      <w:r w:rsidRPr="00340865">
        <w:rPr>
          <w:rFonts w:eastAsia="Times New Roman" w:cstheme="minorHAnsi"/>
        </w:rPr>
        <w:t>program</w:t>
      </w:r>
      <w:r w:rsidRPr="00340865">
        <w:rPr>
          <w:rFonts w:eastAsia="Times New Roman" w:cstheme="minorHAnsi"/>
          <w:spacing w:val="-5"/>
        </w:rPr>
        <w:t xml:space="preserve"> </w:t>
      </w:r>
      <w:r w:rsidRPr="00340865">
        <w:rPr>
          <w:rFonts w:eastAsia="Times New Roman" w:cstheme="minorHAnsi"/>
        </w:rPr>
        <w:t>will</w:t>
      </w:r>
      <w:r w:rsidRPr="00340865">
        <w:rPr>
          <w:rFonts w:eastAsia="Times New Roman" w:cstheme="minorHAnsi"/>
          <w:spacing w:val="-5"/>
        </w:rPr>
        <w:t xml:space="preserve"> </w:t>
      </w:r>
      <w:r w:rsidRPr="00340865">
        <w:rPr>
          <w:rFonts w:eastAsia="Times New Roman" w:cstheme="minorHAnsi"/>
        </w:rPr>
        <w:t>prepa</w:t>
      </w:r>
      <w:r w:rsidRPr="00340865">
        <w:rPr>
          <w:rFonts w:eastAsia="Times New Roman" w:cstheme="minorHAnsi"/>
          <w:spacing w:val="-1"/>
        </w:rPr>
        <w:t>r</w:t>
      </w:r>
      <w:r w:rsidRPr="00340865">
        <w:rPr>
          <w:rFonts w:eastAsia="Times New Roman" w:cstheme="minorHAnsi"/>
        </w:rPr>
        <w:t>e</w:t>
      </w:r>
      <w:r w:rsidRPr="00340865">
        <w:rPr>
          <w:rFonts w:eastAsia="Times New Roman" w:cstheme="minorHAnsi"/>
          <w:spacing w:val="-5"/>
        </w:rPr>
        <w:t xml:space="preserve"> </w:t>
      </w:r>
      <w:r w:rsidRPr="00340865">
        <w:rPr>
          <w:rFonts w:eastAsia="Times New Roman" w:cstheme="minorHAnsi"/>
          <w:spacing w:val="-1"/>
        </w:rPr>
        <w:t>s</w:t>
      </w:r>
      <w:r w:rsidRPr="00340865">
        <w:rPr>
          <w:rFonts w:eastAsia="Times New Roman" w:cstheme="minorHAnsi"/>
        </w:rPr>
        <w:t>tudents</w:t>
      </w:r>
      <w:r w:rsidRPr="00340865">
        <w:rPr>
          <w:rFonts w:eastAsia="Times New Roman" w:cstheme="minorHAnsi"/>
          <w:spacing w:val="-5"/>
        </w:rPr>
        <w:t xml:space="preserve"> </w:t>
      </w:r>
      <w:r w:rsidRPr="00340865">
        <w:rPr>
          <w:rFonts w:eastAsia="Times New Roman" w:cstheme="minorHAnsi"/>
        </w:rPr>
        <w:t>for</w:t>
      </w:r>
      <w:r w:rsidRPr="00340865">
        <w:rPr>
          <w:rFonts w:eastAsia="Times New Roman" w:cstheme="minorHAnsi"/>
          <w:spacing w:val="-6"/>
        </w:rPr>
        <w:t xml:space="preserve"> </w:t>
      </w:r>
      <w:r w:rsidRPr="00340865">
        <w:rPr>
          <w:rFonts w:eastAsia="Times New Roman" w:cstheme="minorHAnsi"/>
        </w:rPr>
        <w:t>an</w:t>
      </w:r>
      <w:r w:rsidRPr="00340865">
        <w:rPr>
          <w:rFonts w:eastAsia="Times New Roman" w:cstheme="minorHAnsi"/>
          <w:spacing w:val="-5"/>
        </w:rPr>
        <w:t xml:space="preserve"> </w:t>
      </w:r>
      <w:r w:rsidRPr="00340865">
        <w:rPr>
          <w:rFonts w:eastAsia="Times New Roman" w:cstheme="minorHAnsi"/>
        </w:rPr>
        <w:t>entry lev</w:t>
      </w:r>
      <w:r w:rsidRPr="00340865">
        <w:rPr>
          <w:rFonts w:eastAsia="Times New Roman" w:cstheme="minorHAnsi"/>
          <w:spacing w:val="-1"/>
        </w:rPr>
        <w:t>e</w:t>
      </w:r>
      <w:r w:rsidRPr="00340865">
        <w:rPr>
          <w:rFonts w:eastAsia="Times New Roman" w:cstheme="minorHAnsi"/>
        </w:rPr>
        <w:t>l</w:t>
      </w:r>
      <w:r w:rsidRPr="00340865">
        <w:rPr>
          <w:rFonts w:eastAsia="Times New Roman" w:cstheme="minorHAnsi"/>
          <w:spacing w:val="14"/>
        </w:rPr>
        <w:t xml:space="preserve"> </w:t>
      </w:r>
      <w:r w:rsidRPr="00340865">
        <w:rPr>
          <w:rFonts w:eastAsia="Times New Roman" w:cstheme="minorHAnsi"/>
        </w:rPr>
        <w:t>position</w:t>
      </w:r>
      <w:r w:rsidRPr="00340865">
        <w:rPr>
          <w:rFonts w:eastAsia="Times New Roman" w:cstheme="minorHAnsi"/>
          <w:spacing w:val="15"/>
        </w:rPr>
        <w:t xml:space="preserve"> </w:t>
      </w:r>
      <w:r w:rsidRPr="00340865">
        <w:rPr>
          <w:rFonts w:eastAsia="Times New Roman" w:cstheme="minorHAnsi"/>
        </w:rPr>
        <w:t>as</w:t>
      </w:r>
      <w:r w:rsidRPr="00340865">
        <w:rPr>
          <w:rFonts w:eastAsia="Times New Roman" w:cstheme="minorHAnsi"/>
          <w:spacing w:val="14"/>
        </w:rPr>
        <w:t xml:space="preserve"> </w:t>
      </w:r>
      <w:r w:rsidRPr="00340865">
        <w:rPr>
          <w:rFonts w:eastAsia="Times New Roman" w:cstheme="minorHAnsi"/>
        </w:rPr>
        <w:t>a</w:t>
      </w:r>
      <w:r w:rsidRPr="00340865">
        <w:rPr>
          <w:rFonts w:eastAsia="Times New Roman" w:cstheme="minorHAnsi"/>
          <w:spacing w:val="15"/>
        </w:rPr>
        <w:t xml:space="preserve"> </w:t>
      </w:r>
      <w:r w:rsidRPr="00340865">
        <w:rPr>
          <w:rFonts w:eastAsia="Times New Roman" w:cstheme="minorHAnsi"/>
          <w:spacing w:val="-1"/>
        </w:rPr>
        <w:t>s</w:t>
      </w:r>
      <w:r w:rsidRPr="00340865">
        <w:rPr>
          <w:rFonts w:eastAsia="Times New Roman" w:cstheme="minorHAnsi"/>
        </w:rPr>
        <w:t>u</w:t>
      </w:r>
      <w:r w:rsidRPr="00340865">
        <w:rPr>
          <w:rFonts w:eastAsia="Times New Roman" w:cstheme="minorHAnsi"/>
          <w:spacing w:val="-4"/>
        </w:rPr>
        <w:t>r</w:t>
      </w:r>
      <w:r w:rsidRPr="00340865">
        <w:rPr>
          <w:rFonts w:eastAsia="Times New Roman" w:cstheme="minorHAnsi"/>
        </w:rPr>
        <w:t>gic</w:t>
      </w:r>
      <w:r w:rsidRPr="00340865">
        <w:rPr>
          <w:rFonts w:eastAsia="Times New Roman" w:cstheme="minorHAnsi"/>
          <w:spacing w:val="-1"/>
        </w:rPr>
        <w:t>a</w:t>
      </w:r>
      <w:r w:rsidRPr="00340865">
        <w:rPr>
          <w:rFonts w:eastAsia="Times New Roman" w:cstheme="minorHAnsi"/>
        </w:rPr>
        <w:t>l</w:t>
      </w:r>
      <w:r w:rsidRPr="00340865">
        <w:rPr>
          <w:rFonts w:eastAsia="Times New Roman" w:cstheme="minorHAnsi"/>
          <w:spacing w:val="15"/>
        </w:rPr>
        <w:t xml:space="preserve"> </w:t>
      </w:r>
      <w:r w:rsidRPr="00340865">
        <w:rPr>
          <w:rFonts w:eastAsia="Times New Roman" w:cstheme="minorHAnsi"/>
        </w:rPr>
        <w:t>te</w:t>
      </w:r>
      <w:r w:rsidRPr="00340865">
        <w:rPr>
          <w:rFonts w:eastAsia="Times New Roman" w:cstheme="minorHAnsi"/>
          <w:spacing w:val="-1"/>
        </w:rPr>
        <w:t>c</w:t>
      </w:r>
      <w:r w:rsidRPr="00340865">
        <w:rPr>
          <w:rFonts w:eastAsia="Times New Roman" w:cstheme="minorHAnsi"/>
        </w:rPr>
        <w:t>hnologi</w:t>
      </w:r>
      <w:r w:rsidRPr="00340865">
        <w:rPr>
          <w:rFonts w:eastAsia="Times New Roman" w:cstheme="minorHAnsi"/>
          <w:spacing w:val="-1"/>
        </w:rPr>
        <w:t>s</w:t>
      </w:r>
      <w:r w:rsidRPr="00340865">
        <w:rPr>
          <w:rFonts w:eastAsia="Times New Roman" w:cstheme="minorHAnsi"/>
        </w:rPr>
        <w:t>t.</w:t>
      </w:r>
      <w:r w:rsidRPr="00340865">
        <w:rPr>
          <w:rFonts w:eastAsia="Times New Roman" w:cstheme="minorHAnsi"/>
          <w:spacing w:val="14"/>
        </w:rPr>
        <w:t xml:space="preserve"> </w:t>
      </w:r>
      <w:r w:rsidRPr="00340865">
        <w:rPr>
          <w:rFonts w:eastAsia="Times New Roman" w:cstheme="minorHAnsi"/>
          <w:spacing w:val="-1"/>
        </w:rPr>
        <w:t>S</w:t>
      </w:r>
      <w:r w:rsidRPr="00340865">
        <w:rPr>
          <w:rFonts w:eastAsia="Times New Roman" w:cstheme="minorHAnsi"/>
        </w:rPr>
        <w:t>tudents</w:t>
      </w:r>
      <w:r w:rsidRPr="00340865">
        <w:rPr>
          <w:rFonts w:eastAsia="Times New Roman" w:cstheme="minorHAnsi"/>
          <w:spacing w:val="15"/>
        </w:rPr>
        <w:t xml:space="preserve"> </w:t>
      </w:r>
      <w:r w:rsidRPr="00340865">
        <w:rPr>
          <w:rFonts w:eastAsia="Times New Roman" w:cstheme="minorHAnsi"/>
          <w:spacing w:val="-1"/>
        </w:rPr>
        <w:t>w</w:t>
      </w:r>
      <w:r w:rsidRPr="00340865">
        <w:rPr>
          <w:rFonts w:eastAsia="Times New Roman" w:cstheme="minorHAnsi"/>
        </w:rPr>
        <w:t>ill</w:t>
      </w:r>
      <w:r w:rsidRPr="00340865">
        <w:rPr>
          <w:rFonts w:eastAsia="Times New Roman" w:cstheme="minorHAnsi"/>
          <w:spacing w:val="14"/>
        </w:rPr>
        <w:t xml:space="preserve"> </w:t>
      </w:r>
      <w:r w:rsidRPr="00340865">
        <w:rPr>
          <w:rFonts w:eastAsia="Times New Roman" w:cstheme="minorHAnsi"/>
        </w:rPr>
        <w:t>dev</w:t>
      </w:r>
      <w:r w:rsidRPr="00340865">
        <w:rPr>
          <w:rFonts w:eastAsia="Times New Roman" w:cstheme="minorHAnsi"/>
          <w:spacing w:val="-1"/>
        </w:rPr>
        <w:t>e</w:t>
      </w:r>
      <w:r w:rsidRPr="00340865">
        <w:rPr>
          <w:rFonts w:eastAsia="Times New Roman" w:cstheme="minorHAnsi"/>
        </w:rPr>
        <w:t>lop</w:t>
      </w:r>
      <w:r w:rsidRPr="00340865">
        <w:rPr>
          <w:rFonts w:eastAsia="Times New Roman" w:cstheme="minorHAnsi"/>
          <w:spacing w:val="15"/>
        </w:rPr>
        <w:t xml:space="preserve"> </w:t>
      </w:r>
      <w:r w:rsidRPr="00340865">
        <w:rPr>
          <w:rFonts w:eastAsia="Times New Roman" w:cstheme="minorHAnsi"/>
        </w:rPr>
        <w:t>the</w:t>
      </w:r>
      <w:r w:rsidRPr="00340865">
        <w:rPr>
          <w:rFonts w:eastAsia="Times New Roman" w:cstheme="minorHAnsi"/>
          <w:w w:val="99"/>
        </w:rPr>
        <w:t xml:space="preserve"> </w:t>
      </w:r>
      <w:r w:rsidRPr="00340865">
        <w:rPr>
          <w:rFonts w:eastAsia="Times New Roman" w:cstheme="minorHAnsi"/>
        </w:rPr>
        <w:t>skills</w:t>
      </w:r>
      <w:r w:rsidRPr="00340865">
        <w:rPr>
          <w:rFonts w:eastAsia="Times New Roman" w:cstheme="minorHAnsi"/>
          <w:spacing w:val="29"/>
        </w:rPr>
        <w:t xml:space="preserve"> </w:t>
      </w:r>
      <w:r w:rsidRPr="00340865">
        <w:rPr>
          <w:rFonts w:eastAsia="Times New Roman" w:cstheme="minorHAnsi"/>
        </w:rPr>
        <w:t>nece</w:t>
      </w:r>
      <w:r w:rsidRPr="00340865">
        <w:rPr>
          <w:rFonts w:eastAsia="Times New Roman" w:cstheme="minorHAnsi"/>
          <w:spacing w:val="-1"/>
        </w:rPr>
        <w:t>ss</w:t>
      </w:r>
      <w:r w:rsidRPr="00340865">
        <w:rPr>
          <w:rFonts w:eastAsia="Times New Roman" w:cstheme="minorHAnsi"/>
        </w:rPr>
        <w:t>ary</w:t>
      </w:r>
      <w:r w:rsidRPr="00340865">
        <w:rPr>
          <w:rFonts w:eastAsia="Times New Roman" w:cstheme="minorHAnsi"/>
          <w:spacing w:val="29"/>
        </w:rPr>
        <w:t xml:space="preserve"> </w:t>
      </w:r>
      <w:r w:rsidRPr="00340865">
        <w:rPr>
          <w:rFonts w:eastAsia="Times New Roman" w:cstheme="minorHAnsi"/>
        </w:rPr>
        <w:t>to</w:t>
      </w:r>
      <w:r w:rsidRPr="00340865">
        <w:rPr>
          <w:rFonts w:eastAsia="Times New Roman" w:cstheme="minorHAnsi"/>
          <w:spacing w:val="30"/>
        </w:rPr>
        <w:t xml:space="preserve"> </w:t>
      </w:r>
      <w:r w:rsidRPr="00340865">
        <w:rPr>
          <w:rFonts w:eastAsia="Times New Roman" w:cstheme="minorHAnsi"/>
        </w:rPr>
        <w:t>me</w:t>
      </w:r>
      <w:r w:rsidRPr="00340865">
        <w:rPr>
          <w:rFonts w:eastAsia="Times New Roman" w:cstheme="minorHAnsi"/>
          <w:spacing w:val="-1"/>
        </w:rPr>
        <w:t>e</w:t>
      </w:r>
      <w:r w:rsidRPr="00340865">
        <w:rPr>
          <w:rFonts w:eastAsia="Times New Roman" w:cstheme="minorHAnsi"/>
        </w:rPr>
        <w:t>t</w:t>
      </w:r>
      <w:r w:rsidRPr="00340865">
        <w:rPr>
          <w:rFonts w:eastAsia="Times New Roman" w:cstheme="minorHAnsi"/>
          <w:spacing w:val="29"/>
        </w:rPr>
        <w:t xml:space="preserve"> </w:t>
      </w:r>
      <w:r w:rsidRPr="00340865">
        <w:rPr>
          <w:rFonts w:eastAsia="Times New Roman" w:cstheme="minorHAnsi"/>
        </w:rPr>
        <w:t>the</w:t>
      </w:r>
      <w:r w:rsidRPr="00340865">
        <w:rPr>
          <w:rFonts w:eastAsia="Times New Roman" w:cstheme="minorHAnsi"/>
          <w:spacing w:val="29"/>
        </w:rPr>
        <w:t xml:space="preserve"> </w:t>
      </w:r>
      <w:r w:rsidRPr="00340865">
        <w:rPr>
          <w:rFonts w:eastAsia="Times New Roman" w:cstheme="minorHAnsi"/>
        </w:rPr>
        <w:t>ne</w:t>
      </w:r>
      <w:r w:rsidRPr="00340865">
        <w:rPr>
          <w:rFonts w:eastAsia="Times New Roman" w:cstheme="minorHAnsi"/>
          <w:spacing w:val="-1"/>
        </w:rPr>
        <w:t>e</w:t>
      </w:r>
      <w:r w:rsidRPr="00340865">
        <w:rPr>
          <w:rFonts w:eastAsia="Times New Roman" w:cstheme="minorHAnsi"/>
        </w:rPr>
        <w:t>ds</w:t>
      </w:r>
      <w:r w:rsidRPr="00340865">
        <w:rPr>
          <w:rFonts w:eastAsia="Times New Roman" w:cstheme="minorHAnsi"/>
          <w:spacing w:val="30"/>
        </w:rPr>
        <w:t xml:space="preserve"> </w:t>
      </w:r>
      <w:r w:rsidRPr="00340865">
        <w:rPr>
          <w:rFonts w:eastAsia="Times New Roman" w:cstheme="minorHAnsi"/>
        </w:rPr>
        <w:t>of</w:t>
      </w:r>
      <w:r w:rsidRPr="00340865">
        <w:rPr>
          <w:rFonts w:eastAsia="Times New Roman" w:cstheme="minorHAnsi"/>
          <w:spacing w:val="29"/>
        </w:rPr>
        <w:t xml:space="preserve"> </w:t>
      </w:r>
      <w:r w:rsidRPr="00340865">
        <w:rPr>
          <w:rFonts w:eastAsia="Times New Roman" w:cstheme="minorHAnsi"/>
        </w:rPr>
        <w:t>the</w:t>
      </w:r>
      <w:r w:rsidRPr="00340865">
        <w:rPr>
          <w:rFonts w:eastAsia="Times New Roman" w:cstheme="minorHAnsi"/>
          <w:spacing w:val="29"/>
        </w:rPr>
        <w:t xml:space="preserve"> </w:t>
      </w:r>
      <w:r w:rsidRPr="00340865">
        <w:rPr>
          <w:rFonts w:eastAsia="Times New Roman" w:cstheme="minorHAnsi"/>
        </w:rPr>
        <w:t>health</w:t>
      </w:r>
      <w:r w:rsidRPr="00340865">
        <w:rPr>
          <w:rFonts w:eastAsia="Times New Roman" w:cstheme="minorHAnsi"/>
          <w:spacing w:val="30"/>
        </w:rPr>
        <w:t xml:space="preserve"> </w:t>
      </w:r>
      <w:r w:rsidRPr="00340865">
        <w:rPr>
          <w:rFonts w:eastAsia="Times New Roman" w:cstheme="minorHAnsi"/>
        </w:rPr>
        <w:t>care</w:t>
      </w:r>
      <w:r w:rsidRPr="00340865">
        <w:rPr>
          <w:rFonts w:eastAsia="Times New Roman" w:cstheme="minorHAnsi"/>
          <w:spacing w:val="29"/>
        </w:rPr>
        <w:t xml:space="preserve"> </w:t>
      </w:r>
      <w:r w:rsidRPr="00340865">
        <w:rPr>
          <w:rFonts w:eastAsia="Times New Roman" w:cstheme="minorHAnsi"/>
        </w:rPr>
        <w:t>communit</w:t>
      </w:r>
      <w:r w:rsidRPr="00340865">
        <w:rPr>
          <w:rFonts w:eastAsia="Times New Roman" w:cstheme="minorHAnsi"/>
          <w:spacing w:val="-15"/>
        </w:rPr>
        <w:t>y</w:t>
      </w:r>
      <w:r w:rsidRPr="00340865">
        <w:rPr>
          <w:rFonts w:eastAsia="Times New Roman" w:cstheme="minorHAnsi"/>
        </w:rPr>
        <w:t xml:space="preserve">. </w:t>
      </w:r>
      <w:r w:rsidRPr="00340865">
        <w:rPr>
          <w:rFonts w:eastAsia="Times New Roman" w:cstheme="minorHAnsi"/>
          <w:spacing w:val="4"/>
        </w:rPr>
        <w:t>Student</w:t>
      </w:r>
      <w:r w:rsidRPr="00340865">
        <w:rPr>
          <w:rFonts w:eastAsia="Times New Roman" w:cstheme="minorHAnsi"/>
        </w:rPr>
        <w:t>s</w:t>
      </w:r>
      <w:r w:rsidRPr="00340865">
        <w:rPr>
          <w:rFonts w:eastAsia="Times New Roman" w:cstheme="minorHAnsi"/>
          <w:spacing w:val="40"/>
        </w:rPr>
        <w:t xml:space="preserve"> </w:t>
      </w:r>
      <w:r w:rsidRPr="00340865">
        <w:rPr>
          <w:rFonts w:eastAsia="Times New Roman" w:cstheme="minorHAnsi"/>
          <w:spacing w:val="4"/>
        </w:rPr>
        <w:t>wil</w:t>
      </w:r>
      <w:r w:rsidRPr="00340865">
        <w:rPr>
          <w:rFonts w:eastAsia="Times New Roman" w:cstheme="minorHAnsi"/>
        </w:rPr>
        <w:t>l</w:t>
      </w:r>
      <w:r w:rsidRPr="00340865">
        <w:rPr>
          <w:rFonts w:eastAsia="Times New Roman" w:cstheme="minorHAnsi"/>
          <w:spacing w:val="40"/>
        </w:rPr>
        <w:t xml:space="preserve"> </w:t>
      </w:r>
      <w:r w:rsidRPr="00340865">
        <w:rPr>
          <w:rFonts w:eastAsia="Times New Roman" w:cstheme="minorHAnsi"/>
          <w:spacing w:val="4"/>
        </w:rPr>
        <w:t>develo</w:t>
      </w:r>
      <w:r w:rsidRPr="00340865">
        <w:rPr>
          <w:rFonts w:eastAsia="Times New Roman" w:cstheme="minorHAnsi"/>
        </w:rPr>
        <w:t>p</w:t>
      </w:r>
      <w:r w:rsidRPr="00340865">
        <w:rPr>
          <w:rFonts w:eastAsia="Times New Roman" w:cstheme="minorHAnsi"/>
          <w:spacing w:val="41"/>
        </w:rPr>
        <w:t xml:space="preserve"> </w:t>
      </w:r>
      <w:r w:rsidRPr="00340865">
        <w:rPr>
          <w:rFonts w:eastAsia="Times New Roman" w:cstheme="minorHAnsi"/>
          <w:spacing w:val="4"/>
        </w:rPr>
        <w:t>knowledg</w:t>
      </w:r>
      <w:r w:rsidRPr="00340865">
        <w:rPr>
          <w:rFonts w:eastAsia="Times New Roman" w:cstheme="minorHAnsi"/>
        </w:rPr>
        <w:t>e</w:t>
      </w:r>
      <w:r w:rsidRPr="00340865">
        <w:rPr>
          <w:rFonts w:eastAsia="Times New Roman" w:cstheme="minorHAnsi"/>
          <w:spacing w:val="40"/>
        </w:rPr>
        <w:t xml:space="preserve"> </w:t>
      </w:r>
      <w:r w:rsidRPr="00340865">
        <w:rPr>
          <w:rFonts w:eastAsia="Times New Roman" w:cstheme="minorHAnsi"/>
          <w:spacing w:val="4"/>
        </w:rPr>
        <w:t>t</w:t>
      </w:r>
      <w:r w:rsidRPr="00340865">
        <w:rPr>
          <w:rFonts w:eastAsia="Times New Roman" w:cstheme="minorHAnsi"/>
        </w:rPr>
        <w:t>o</w:t>
      </w:r>
      <w:r w:rsidRPr="00340865">
        <w:rPr>
          <w:rFonts w:eastAsia="Times New Roman" w:cstheme="minorHAnsi"/>
          <w:spacing w:val="40"/>
        </w:rPr>
        <w:t xml:space="preserve"> </w:t>
      </w:r>
      <w:r w:rsidRPr="00340865">
        <w:rPr>
          <w:rFonts w:eastAsia="Times New Roman" w:cstheme="minorHAnsi"/>
          <w:spacing w:val="4"/>
        </w:rPr>
        <w:t>integrat</w:t>
      </w:r>
      <w:r w:rsidRPr="00340865">
        <w:rPr>
          <w:rFonts w:eastAsia="Times New Roman" w:cstheme="minorHAnsi"/>
        </w:rPr>
        <w:t>e</w:t>
      </w:r>
      <w:r w:rsidRPr="00340865">
        <w:rPr>
          <w:rFonts w:eastAsia="Times New Roman" w:cstheme="minorHAnsi"/>
          <w:spacing w:val="41"/>
        </w:rPr>
        <w:t xml:space="preserve"> </w:t>
      </w:r>
      <w:r w:rsidRPr="00340865">
        <w:rPr>
          <w:rFonts w:eastAsia="Times New Roman" w:cstheme="minorHAnsi"/>
          <w:spacing w:val="4"/>
        </w:rPr>
        <w:t>th</w:t>
      </w:r>
      <w:r w:rsidRPr="00340865">
        <w:rPr>
          <w:rFonts w:eastAsia="Times New Roman" w:cstheme="minorHAnsi"/>
        </w:rPr>
        <w:t>e</w:t>
      </w:r>
      <w:r w:rsidRPr="00340865">
        <w:rPr>
          <w:rFonts w:eastAsia="Times New Roman" w:cstheme="minorHAnsi"/>
          <w:spacing w:val="40"/>
        </w:rPr>
        <w:t xml:space="preserve"> </w:t>
      </w:r>
      <w:r w:rsidRPr="00340865">
        <w:rPr>
          <w:rFonts w:eastAsia="Times New Roman" w:cstheme="minorHAnsi"/>
          <w:spacing w:val="4"/>
        </w:rPr>
        <w:t>Su</w:t>
      </w:r>
      <w:r w:rsidRPr="00340865">
        <w:rPr>
          <w:rFonts w:eastAsia="Times New Roman" w:cstheme="minorHAnsi"/>
        </w:rPr>
        <w:t>r</w:t>
      </w:r>
      <w:r w:rsidRPr="00340865">
        <w:rPr>
          <w:rFonts w:eastAsia="Times New Roman" w:cstheme="minorHAnsi"/>
          <w:spacing w:val="4"/>
        </w:rPr>
        <w:t>gica</w:t>
      </w:r>
      <w:r w:rsidRPr="00340865">
        <w:rPr>
          <w:rFonts w:eastAsia="Times New Roman" w:cstheme="minorHAnsi"/>
        </w:rPr>
        <w:t>l</w:t>
      </w:r>
      <w:r w:rsidRPr="00340865">
        <w:rPr>
          <w:rFonts w:eastAsia="Times New Roman" w:cstheme="minorHAnsi"/>
          <w:w w:val="99"/>
        </w:rPr>
        <w:t xml:space="preserve"> </w:t>
      </w:r>
      <w:r w:rsidRPr="00340865">
        <w:rPr>
          <w:rFonts w:eastAsia="Times New Roman" w:cstheme="minorHAnsi"/>
          <w:spacing w:val="-17"/>
        </w:rPr>
        <w:t>T</w:t>
      </w:r>
      <w:r w:rsidRPr="00340865">
        <w:rPr>
          <w:rFonts w:eastAsia="Times New Roman" w:cstheme="minorHAnsi"/>
        </w:rPr>
        <w:t>echnol</w:t>
      </w:r>
      <w:r w:rsidRPr="00340865">
        <w:rPr>
          <w:rFonts w:eastAsia="Times New Roman" w:cstheme="minorHAnsi"/>
          <w:spacing w:val="-1"/>
        </w:rPr>
        <w:t>o</w:t>
      </w:r>
      <w:r w:rsidRPr="00340865">
        <w:rPr>
          <w:rFonts w:eastAsia="Times New Roman" w:cstheme="minorHAnsi"/>
        </w:rPr>
        <w:t>gy kno</w:t>
      </w:r>
      <w:r w:rsidRPr="00340865">
        <w:rPr>
          <w:rFonts w:eastAsia="Times New Roman" w:cstheme="minorHAnsi"/>
          <w:spacing w:val="-1"/>
        </w:rPr>
        <w:t>w</w:t>
      </w:r>
      <w:r w:rsidRPr="00340865">
        <w:rPr>
          <w:rFonts w:eastAsia="Times New Roman" w:cstheme="minorHAnsi"/>
        </w:rPr>
        <w:t>ledge ba</w:t>
      </w:r>
      <w:r w:rsidRPr="00340865">
        <w:rPr>
          <w:rFonts w:eastAsia="Times New Roman" w:cstheme="minorHAnsi"/>
          <w:spacing w:val="-1"/>
        </w:rPr>
        <w:t>s</w:t>
      </w:r>
      <w:r w:rsidRPr="00340865">
        <w:rPr>
          <w:rFonts w:eastAsia="Times New Roman" w:cstheme="minorHAnsi"/>
        </w:rPr>
        <w:t>e in</w:t>
      </w:r>
      <w:r w:rsidRPr="00340865">
        <w:rPr>
          <w:rFonts w:eastAsia="Times New Roman" w:cstheme="minorHAnsi"/>
          <w:spacing w:val="1"/>
        </w:rPr>
        <w:t xml:space="preserve"> </w:t>
      </w:r>
      <w:r w:rsidRPr="00340865">
        <w:rPr>
          <w:rFonts w:eastAsia="Times New Roman" w:cstheme="minorHAnsi"/>
        </w:rPr>
        <w:t>cogn</w:t>
      </w:r>
      <w:r w:rsidRPr="00340865">
        <w:rPr>
          <w:rFonts w:eastAsia="Times New Roman" w:cstheme="minorHAnsi"/>
          <w:spacing w:val="-1"/>
        </w:rPr>
        <w:t>i</w:t>
      </w:r>
      <w:r w:rsidRPr="00340865">
        <w:rPr>
          <w:rFonts w:eastAsia="Times New Roman" w:cstheme="minorHAnsi"/>
        </w:rPr>
        <w:t>tive, a</w:t>
      </w:r>
      <w:r w:rsidRPr="00340865">
        <w:rPr>
          <w:rFonts w:eastAsia="Times New Roman" w:cstheme="minorHAnsi"/>
          <w:spacing w:val="-4"/>
        </w:rPr>
        <w:t>f</w:t>
      </w:r>
      <w:r w:rsidRPr="00340865">
        <w:rPr>
          <w:rFonts w:eastAsia="Times New Roman" w:cstheme="minorHAnsi"/>
        </w:rPr>
        <w:t>f</w:t>
      </w:r>
      <w:r w:rsidRPr="00340865">
        <w:rPr>
          <w:rFonts w:eastAsia="Times New Roman" w:cstheme="minorHAnsi"/>
          <w:spacing w:val="-1"/>
        </w:rPr>
        <w:t>e</w:t>
      </w:r>
      <w:r w:rsidRPr="00340865">
        <w:rPr>
          <w:rFonts w:eastAsia="Times New Roman" w:cstheme="minorHAnsi"/>
        </w:rPr>
        <w:t>ctive, and p</w:t>
      </w:r>
      <w:r w:rsidRPr="00340865">
        <w:rPr>
          <w:rFonts w:eastAsia="Times New Roman" w:cstheme="minorHAnsi"/>
          <w:spacing w:val="-1"/>
        </w:rPr>
        <w:t>s</w:t>
      </w:r>
      <w:r w:rsidRPr="00340865">
        <w:rPr>
          <w:rFonts w:eastAsia="Times New Roman" w:cstheme="minorHAnsi"/>
        </w:rPr>
        <w:t>ychom</w:t>
      </w:r>
      <w:r w:rsidRPr="00340865">
        <w:rPr>
          <w:rFonts w:eastAsia="Times New Roman" w:cstheme="minorHAnsi"/>
          <w:spacing w:val="-1"/>
        </w:rPr>
        <w:t>o</w:t>
      </w:r>
      <w:r w:rsidRPr="00340865">
        <w:rPr>
          <w:rFonts w:eastAsia="Times New Roman" w:cstheme="minorHAnsi"/>
        </w:rPr>
        <w:t>tor</w:t>
      </w:r>
      <w:r w:rsidRPr="00340865">
        <w:rPr>
          <w:rFonts w:eastAsia="Times New Roman" w:cstheme="minorHAnsi"/>
          <w:spacing w:val="18"/>
        </w:rPr>
        <w:t xml:space="preserve"> </w:t>
      </w:r>
      <w:r w:rsidRPr="00340865">
        <w:rPr>
          <w:rFonts w:eastAsia="Times New Roman" w:cstheme="minorHAnsi"/>
        </w:rPr>
        <w:t>dom</w:t>
      </w:r>
      <w:r w:rsidRPr="00340865">
        <w:rPr>
          <w:rFonts w:eastAsia="Times New Roman" w:cstheme="minorHAnsi"/>
          <w:spacing w:val="-1"/>
        </w:rPr>
        <w:t>a</w:t>
      </w:r>
      <w:r w:rsidRPr="00340865">
        <w:rPr>
          <w:rFonts w:eastAsia="Times New Roman" w:cstheme="minorHAnsi"/>
        </w:rPr>
        <w:t>in</w:t>
      </w:r>
      <w:r w:rsidRPr="00340865">
        <w:rPr>
          <w:rFonts w:eastAsia="Times New Roman" w:cstheme="minorHAnsi"/>
          <w:spacing w:val="-1"/>
        </w:rPr>
        <w:t>s</w:t>
      </w:r>
      <w:r w:rsidRPr="00340865">
        <w:rPr>
          <w:rFonts w:eastAsia="Times New Roman" w:cstheme="minorHAnsi"/>
        </w:rPr>
        <w:t>;</w:t>
      </w:r>
      <w:r w:rsidRPr="00340865">
        <w:rPr>
          <w:rFonts w:eastAsia="Times New Roman" w:cstheme="minorHAnsi"/>
          <w:spacing w:val="19"/>
        </w:rPr>
        <w:t xml:space="preserve"> </w:t>
      </w:r>
      <w:r w:rsidRPr="00340865">
        <w:rPr>
          <w:rFonts w:eastAsia="Times New Roman" w:cstheme="minorHAnsi"/>
        </w:rPr>
        <w:t>and</w:t>
      </w:r>
      <w:r w:rsidRPr="00340865">
        <w:rPr>
          <w:rFonts w:eastAsia="Times New Roman" w:cstheme="minorHAnsi"/>
          <w:spacing w:val="19"/>
        </w:rPr>
        <w:t xml:space="preserve"> </w:t>
      </w:r>
      <w:r w:rsidRPr="00340865">
        <w:rPr>
          <w:rFonts w:eastAsia="Times New Roman" w:cstheme="minorHAnsi"/>
        </w:rPr>
        <w:t>demon</w:t>
      </w:r>
      <w:r w:rsidRPr="00340865">
        <w:rPr>
          <w:rFonts w:eastAsia="Times New Roman" w:cstheme="minorHAnsi"/>
          <w:spacing w:val="-1"/>
        </w:rPr>
        <w:t>s</w:t>
      </w:r>
      <w:r w:rsidRPr="00340865">
        <w:rPr>
          <w:rFonts w:eastAsia="Times New Roman" w:cstheme="minorHAnsi"/>
        </w:rPr>
        <w:t>t</w:t>
      </w:r>
      <w:r w:rsidRPr="00340865">
        <w:rPr>
          <w:rFonts w:eastAsia="Times New Roman" w:cstheme="minorHAnsi"/>
          <w:spacing w:val="-1"/>
        </w:rPr>
        <w:t>r</w:t>
      </w:r>
      <w:r w:rsidRPr="00340865">
        <w:rPr>
          <w:rFonts w:eastAsia="Times New Roman" w:cstheme="minorHAnsi"/>
        </w:rPr>
        <w:t>a</w:t>
      </w:r>
      <w:r w:rsidRPr="00340865">
        <w:rPr>
          <w:rFonts w:eastAsia="Times New Roman" w:cstheme="minorHAnsi"/>
          <w:spacing w:val="-1"/>
        </w:rPr>
        <w:t>t</w:t>
      </w:r>
      <w:r w:rsidRPr="00340865">
        <w:rPr>
          <w:rFonts w:eastAsia="Times New Roman" w:cstheme="minorHAnsi"/>
        </w:rPr>
        <w:t>e</w:t>
      </w:r>
      <w:r w:rsidRPr="00340865">
        <w:rPr>
          <w:rFonts w:eastAsia="Times New Roman" w:cstheme="minorHAnsi"/>
          <w:spacing w:val="18"/>
        </w:rPr>
        <w:t xml:space="preserve"> </w:t>
      </w:r>
      <w:r w:rsidRPr="00340865">
        <w:rPr>
          <w:rFonts w:eastAsia="Times New Roman" w:cstheme="minorHAnsi"/>
          <w:spacing w:val="-1"/>
        </w:rPr>
        <w:t>s</w:t>
      </w:r>
      <w:r w:rsidRPr="00340865">
        <w:rPr>
          <w:rFonts w:eastAsia="Times New Roman" w:cstheme="minorHAnsi"/>
        </w:rPr>
        <w:t>kil</w:t>
      </w:r>
      <w:r w:rsidRPr="00340865">
        <w:rPr>
          <w:rFonts w:eastAsia="Times New Roman" w:cstheme="minorHAnsi"/>
          <w:spacing w:val="-1"/>
        </w:rPr>
        <w:t>l</w:t>
      </w:r>
      <w:r w:rsidRPr="00340865">
        <w:rPr>
          <w:rFonts w:eastAsia="Times New Roman" w:cstheme="minorHAnsi"/>
        </w:rPr>
        <w:t>s</w:t>
      </w:r>
      <w:r w:rsidRPr="00340865">
        <w:rPr>
          <w:rFonts w:eastAsia="Times New Roman" w:cstheme="minorHAnsi"/>
          <w:spacing w:val="19"/>
        </w:rPr>
        <w:t xml:space="preserve"> </w:t>
      </w:r>
      <w:r w:rsidRPr="00340865">
        <w:rPr>
          <w:rFonts w:eastAsia="Times New Roman" w:cstheme="minorHAnsi"/>
        </w:rPr>
        <w:t>follo</w:t>
      </w:r>
      <w:r w:rsidRPr="00340865">
        <w:rPr>
          <w:rFonts w:eastAsia="Times New Roman" w:cstheme="minorHAnsi"/>
          <w:spacing w:val="-1"/>
        </w:rPr>
        <w:t>wi</w:t>
      </w:r>
      <w:r w:rsidRPr="00340865">
        <w:rPr>
          <w:rFonts w:eastAsia="Times New Roman" w:cstheme="minorHAnsi"/>
        </w:rPr>
        <w:t>ng</w:t>
      </w:r>
      <w:r w:rsidRPr="00340865">
        <w:rPr>
          <w:rFonts w:eastAsia="Times New Roman" w:cstheme="minorHAnsi"/>
          <w:spacing w:val="19"/>
        </w:rPr>
        <w:t xml:space="preserve"> </w:t>
      </w:r>
      <w:r w:rsidRPr="00340865">
        <w:rPr>
          <w:rFonts w:eastAsia="Times New Roman" w:cstheme="minorHAnsi"/>
        </w:rPr>
        <w:t>e</w:t>
      </w:r>
      <w:r w:rsidRPr="00340865">
        <w:rPr>
          <w:rFonts w:eastAsia="Times New Roman" w:cstheme="minorHAnsi"/>
          <w:spacing w:val="-1"/>
        </w:rPr>
        <w:t>s</w:t>
      </w:r>
      <w:r w:rsidRPr="00340865">
        <w:rPr>
          <w:rFonts w:eastAsia="Times New Roman" w:cstheme="minorHAnsi"/>
        </w:rPr>
        <w:t>tabli</w:t>
      </w:r>
      <w:r w:rsidRPr="00340865">
        <w:rPr>
          <w:rFonts w:eastAsia="Times New Roman" w:cstheme="minorHAnsi"/>
          <w:spacing w:val="-1"/>
        </w:rPr>
        <w:t>s</w:t>
      </w:r>
      <w:r w:rsidRPr="00340865">
        <w:rPr>
          <w:rFonts w:eastAsia="Times New Roman" w:cstheme="minorHAnsi"/>
        </w:rPr>
        <w:t>h</w:t>
      </w:r>
      <w:r w:rsidRPr="00340865">
        <w:rPr>
          <w:rFonts w:eastAsia="Times New Roman" w:cstheme="minorHAnsi"/>
          <w:spacing w:val="-1"/>
        </w:rPr>
        <w:t>e</w:t>
      </w:r>
      <w:r w:rsidRPr="00340865">
        <w:rPr>
          <w:rFonts w:eastAsia="Times New Roman" w:cstheme="minorHAnsi"/>
        </w:rPr>
        <w:t>d</w:t>
      </w:r>
      <w:r w:rsidRPr="00340865">
        <w:rPr>
          <w:rFonts w:eastAsia="Times New Roman" w:cstheme="minorHAnsi"/>
          <w:spacing w:val="19"/>
        </w:rPr>
        <w:t xml:space="preserve"> </w:t>
      </w:r>
      <w:r w:rsidRPr="00340865">
        <w:rPr>
          <w:rFonts w:eastAsia="Times New Roman" w:cstheme="minorHAnsi"/>
        </w:rPr>
        <w:t>crit</w:t>
      </w:r>
      <w:r w:rsidRPr="00340865">
        <w:rPr>
          <w:rFonts w:eastAsia="Times New Roman" w:cstheme="minorHAnsi"/>
          <w:spacing w:val="-1"/>
        </w:rPr>
        <w:t>e</w:t>
      </w:r>
      <w:r w:rsidRPr="00340865">
        <w:rPr>
          <w:rFonts w:eastAsia="Times New Roman" w:cstheme="minorHAnsi"/>
        </w:rPr>
        <w:t>ria, protocols</w:t>
      </w:r>
      <w:r w:rsidRPr="00340865">
        <w:rPr>
          <w:rFonts w:eastAsia="Times New Roman" w:cstheme="minorHAnsi"/>
          <w:spacing w:val="4"/>
        </w:rPr>
        <w:t xml:space="preserve"> </w:t>
      </w:r>
      <w:r w:rsidRPr="00340865">
        <w:rPr>
          <w:rFonts w:eastAsia="Times New Roman" w:cstheme="minorHAnsi"/>
        </w:rPr>
        <w:t>and</w:t>
      </w:r>
      <w:r w:rsidRPr="00340865">
        <w:rPr>
          <w:rFonts w:eastAsia="Times New Roman" w:cstheme="minorHAnsi"/>
          <w:spacing w:val="4"/>
        </w:rPr>
        <w:t xml:space="preserve"> </w:t>
      </w:r>
      <w:r w:rsidRPr="00340865">
        <w:rPr>
          <w:rFonts w:eastAsia="Times New Roman" w:cstheme="minorHAnsi"/>
        </w:rPr>
        <w:t>objec</w:t>
      </w:r>
      <w:r w:rsidRPr="00340865">
        <w:rPr>
          <w:rFonts w:eastAsia="Times New Roman" w:cstheme="minorHAnsi"/>
          <w:spacing w:val="-1"/>
        </w:rPr>
        <w:t>t</w:t>
      </w:r>
      <w:r w:rsidRPr="00340865">
        <w:rPr>
          <w:rFonts w:eastAsia="Times New Roman" w:cstheme="minorHAnsi"/>
        </w:rPr>
        <w:t>ives</w:t>
      </w:r>
      <w:r w:rsidRPr="00340865">
        <w:rPr>
          <w:rFonts w:eastAsia="Times New Roman" w:cstheme="minorHAnsi"/>
          <w:spacing w:val="5"/>
        </w:rPr>
        <w:t xml:space="preserve"> </w:t>
      </w:r>
      <w:r w:rsidRPr="00340865">
        <w:rPr>
          <w:rFonts w:eastAsia="Times New Roman" w:cstheme="minorHAnsi"/>
        </w:rPr>
        <w:t>in</w:t>
      </w:r>
      <w:r w:rsidRPr="00340865">
        <w:rPr>
          <w:rFonts w:eastAsia="Times New Roman" w:cstheme="minorHAnsi"/>
          <w:spacing w:val="4"/>
        </w:rPr>
        <w:t xml:space="preserve"> </w:t>
      </w:r>
      <w:r w:rsidRPr="00340865">
        <w:rPr>
          <w:rFonts w:eastAsia="Times New Roman" w:cstheme="minorHAnsi"/>
        </w:rPr>
        <w:t>t</w:t>
      </w:r>
      <w:r w:rsidRPr="00340865">
        <w:rPr>
          <w:rFonts w:eastAsia="Times New Roman" w:cstheme="minorHAnsi"/>
          <w:spacing w:val="-1"/>
        </w:rPr>
        <w:t>h</w:t>
      </w:r>
      <w:r w:rsidRPr="00340865">
        <w:rPr>
          <w:rFonts w:eastAsia="Times New Roman" w:cstheme="minorHAnsi"/>
        </w:rPr>
        <w:t>e</w:t>
      </w:r>
      <w:r w:rsidRPr="00340865">
        <w:rPr>
          <w:rFonts w:eastAsia="Times New Roman" w:cstheme="minorHAnsi"/>
          <w:spacing w:val="4"/>
        </w:rPr>
        <w:t xml:space="preserve"> </w:t>
      </w:r>
      <w:r w:rsidRPr="00340865">
        <w:rPr>
          <w:rFonts w:eastAsia="Times New Roman" w:cstheme="minorHAnsi"/>
        </w:rPr>
        <w:t>cognitiv</w:t>
      </w:r>
      <w:r w:rsidRPr="00340865">
        <w:rPr>
          <w:rFonts w:eastAsia="Times New Roman" w:cstheme="minorHAnsi"/>
          <w:spacing w:val="-1"/>
        </w:rPr>
        <w:t>e</w:t>
      </w:r>
      <w:r w:rsidRPr="00340865">
        <w:rPr>
          <w:rFonts w:eastAsia="Times New Roman" w:cstheme="minorHAnsi"/>
        </w:rPr>
        <w:t>,</w:t>
      </w:r>
      <w:r w:rsidRPr="00340865">
        <w:rPr>
          <w:rFonts w:eastAsia="Times New Roman" w:cstheme="minorHAnsi"/>
          <w:spacing w:val="5"/>
        </w:rPr>
        <w:t xml:space="preserve"> </w:t>
      </w:r>
      <w:r w:rsidRPr="00340865">
        <w:rPr>
          <w:rFonts w:eastAsia="Times New Roman" w:cstheme="minorHAnsi"/>
        </w:rPr>
        <w:t>a</w:t>
      </w:r>
      <w:r w:rsidRPr="00340865">
        <w:rPr>
          <w:rFonts w:eastAsia="Times New Roman" w:cstheme="minorHAnsi"/>
          <w:spacing w:val="-4"/>
        </w:rPr>
        <w:t>f</w:t>
      </w:r>
      <w:r w:rsidRPr="00340865">
        <w:rPr>
          <w:rFonts w:eastAsia="Times New Roman" w:cstheme="minorHAnsi"/>
        </w:rPr>
        <w:t>f</w:t>
      </w:r>
      <w:r w:rsidRPr="00340865">
        <w:rPr>
          <w:rFonts w:eastAsia="Times New Roman" w:cstheme="minorHAnsi"/>
          <w:spacing w:val="-1"/>
        </w:rPr>
        <w:t>e</w:t>
      </w:r>
      <w:r w:rsidRPr="00340865">
        <w:rPr>
          <w:rFonts w:eastAsia="Times New Roman" w:cstheme="minorHAnsi"/>
        </w:rPr>
        <w:t>ctiv</w:t>
      </w:r>
      <w:r w:rsidRPr="00340865">
        <w:rPr>
          <w:rFonts w:eastAsia="Times New Roman" w:cstheme="minorHAnsi"/>
          <w:spacing w:val="-1"/>
        </w:rPr>
        <w:t>e</w:t>
      </w:r>
      <w:r w:rsidRPr="00340865">
        <w:rPr>
          <w:rFonts w:eastAsia="Times New Roman" w:cstheme="minorHAnsi"/>
        </w:rPr>
        <w:t>,</w:t>
      </w:r>
      <w:r w:rsidRPr="00340865">
        <w:rPr>
          <w:rFonts w:eastAsia="Times New Roman" w:cstheme="minorHAnsi"/>
          <w:spacing w:val="4"/>
        </w:rPr>
        <w:t xml:space="preserve"> </w:t>
      </w:r>
      <w:r w:rsidRPr="00340865">
        <w:rPr>
          <w:rFonts w:eastAsia="Times New Roman" w:cstheme="minorHAnsi"/>
        </w:rPr>
        <w:t>and</w:t>
      </w:r>
      <w:r w:rsidRPr="00340865">
        <w:rPr>
          <w:rFonts w:eastAsia="Times New Roman" w:cstheme="minorHAnsi"/>
          <w:spacing w:val="4"/>
        </w:rPr>
        <w:t xml:space="preserve"> </w:t>
      </w:r>
      <w:r w:rsidRPr="00340865">
        <w:rPr>
          <w:rFonts w:eastAsia="Times New Roman" w:cstheme="minorHAnsi"/>
        </w:rPr>
        <w:t>psychom</w:t>
      </w:r>
      <w:r w:rsidRPr="00340865">
        <w:rPr>
          <w:rFonts w:eastAsia="Times New Roman" w:cstheme="minorHAnsi"/>
          <w:spacing w:val="-1"/>
        </w:rPr>
        <w:t>o</w:t>
      </w:r>
      <w:r w:rsidRPr="00340865">
        <w:rPr>
          <w:rFonts w:eastAsia="Times New Roman" w:cstheme="minorHAnsi"/>
        </w:rPr>
        <w:t>tor</w:t>
      </w:r>
      <w:r w:rsidRPr="00340865">
        <w:rPr>
          <w:rFonts w:eastAsia="Times New Roman" w:cstheme="minorHAnsi"/>
          <w:spacing w:val="1"/>
        </w:rPr>
        <w:t xml:space="preserve"> </w:t>
      </w:r>
      <w:r w:rsidRPr="00340865">
        <w:rPr>
          <w:rFonts w:eastAsia="Times New Roman" w:cstheme="minorHAnsi"/>
        </w:rPr>
        <w:t>dom</w:t>
      </w:r>
      <w:r w:rsidRPr="00340865">
        <w:rPr>
          <w:rFonts w:eastAsia="Times New Roman" w:cstheme="minorHAnsi"/>
          <w:spacing w:val="-1"/>
        </w:rPr>
        <w:t>a</w:t>
      </w:r>
      <w:r w:rsidRPr="00340865">
        <w:rPr>
          <w:rFonts w:eastAsia="Times New Roman" w:cstheme="minorHAnsi"/>
        </w:rPr>
        <w:t>in</w:t>
      </w:r>
      <w:r w:rsidRPr="00340865">
        <w:rPr>
          <w:rFonts w:eastAsia="Times New Roman" w:cstheme="minorHAnsi"/>
          <w:spacing w:val="-1"/>
        </w:rPr>
        <w:t>s</w:t>
      </w:r>
      <w:r w:rsidRPr="00340865">
        <w:rPr>
          <w:rFonts w:eastAsia="Times New Roman" w:cstheme="minorHAnsi"/>
        </w:rPr>
        <w:t>.</w:t>
      </w:r>
    </w:p>
    <w:p w14:paraId="4B071EFC" w14:textId="77777777" w:rsidR="003F0628" w:rsidRPr="00340865" w:rsidRDefault="003F0628" w:rsidP="003F0628">
      <w:pPr>
        <w:pStyle w:val="Heading4"/>
        <w:spacing w:before="120" w:line="240" w:lineRule="auto"/>
        <w:rPr>
          <w:i w:val="0"/>
          <w:iCs w:val="0"/>
        </w:rPr>
      </w:pPr>
      <w:r w:rsidRPr="00340865">
        <w:rPr>
          <w:i w:val="0"/>
          <w:iCs w:val="0"/>
        </w:rPr>
        <w:t>Admissions Requirements</w:t>
      </w:r>
    </w:p>
    <w:p w14:paraId="6B3C85DB" w14:textId="77777777" w:rsidR="003F0628" w:rsidRPr="00340865" w:rsidRDefault="003F0628" w:rsidP="003F0628">
      <w:pPr>
        <w:pStyle w:val="ListParagraph"/>
        <w:numPr>
          <w:ilvl w:val="0"/>
          <w:numId w:val="43"/>
        </w:numPr>
        <w:rPr>
          <w:color w:val="auto"/>
        </w:rPr>
      </w:pPr>
      <w:r w:rsidRPr="00340865">
        <w:rPr>
          <w:color w:val="auto"/>
        </w:rPr>
        <w:t>Have a high school diploma, GED. or equivalent</w:t>
      </w:r>
    </w:p>
    <w:p w14:paraId="0BE81A5F" w14:textId="77777777" w:rsidR="003F0628" w:rsidRPr="00340865" w:rsidRDefault="003F0628" w:rsidP="003F0628">
      <w:pPr>
        <w:pStyle w:val="ListParagraph"/>
        <w:numPr>
          <w:ilvl w:val="0"/>
          <w:numId w:val="43"/>
        </w:numPr>
        <w:rPr>
          <w:color w:val="auto"/>
        </w:rPr>
      </w:pPr>
      <w:r w:rsidRPr="00340865">
        <w:rPr>
          <w:color w:val="auto"/>
        </w:rPr>
        <w:t>Pass the entrance examination</w:t>
      </w:r>
    </w:p>
    <w:p w14:paraId="62487312" w14:textId="77777777" w:rsidR="003F0628" w:rsidRPr="00340865" w:rsidRDefault="003F0628" w:rsidP="003F0628">
      <w:pPr>
        <w:pStyle w:val="Heading4"/>
        <w:spacing w:before="120" w:line="240" w:lineRule="auto"/>
        <w:rPr>
          <w:i w:val="0"/>
          <w:iCs w:val="0"/>
        </w:rPr>
      </w:pPr>
      <w:r w:rsidRPr="00340865">
        <w:rPr>
          <w:i w:val="0"/>
          <w:iCs w:val="0"/>
        </w:rPr>
        <w:t>P</w:t>
      </w:r>
      <w:r w:rsidRPr="00340865">
        <w:rPr>
          <w:i w:val="0"/>
          <w:iCs w:val="0"/>
          <w:spacing w:val="-1"/>
        </w:rPr>
        <w:t>r</w:t>
      </w:r>
      <w:r w:rsidRPr="00340865">
        <w:rPr>
          <w:i w:val="0"/>
          <w:iCs w:val="0"/>
        </w:rPr>
        <w:t>e</w:t>
      </w:r>
      <w:r w:rsidRPr="00340865">
        <w:rPr>
          <w:i w:val="0"/>
          <w:iCs w:val="0"/>
          <w:spacing w:val="-1"/>
        </w:rPr>
        <w:t>r</w:t>
      </w:r>
      <w:r w:rsidRPr="00340865">
        <w:rPr>
          <w:i w:val="0"/>
          <w:iCs w:val="0"/>
        </w:rPr>
        <w:t>eq</w:t>
      </w:r>
      <w:r w:rsidRPr="00340865">
        <w:rPr>
          <w:i w:val="0"/>
          <w:iCs w:val="0"/>
          <w:spacing w:val="-1"/>
        </w:rPr>
        <w:t>u</w:t>
      </w:r>
      <w:r w:rsidRPr="00340865">
        <w:rPr>
          <w:i w:val="0"/>
          <w:iCs w:val="0"/>
        </w:rPr>
        <w:t>i</w:t>
      </w:r>
      <w:r w:rsidRPr="00340865">
        <w:rPr>
          <w:i w:val="0"/>
          <w:iCs w:val="0"/>
          <w:spacing w:val="-1"/>
        </w:rPr>
        <w:t>s</w:t>
      </w:r>
      <w:r w:rsidRPr="00340865">
        <w:rPr>
          <w:i w:val="0"/>
          <w:iCs w:val="0"/>
        </w:rPr>
        <w:t>ites</w:t>
      </w:r>
    </w:p>
    <w:p w14:paraId="10735B19" w14:textId="77777777" w:rsidR="003F0628" w:rsidRPr="00340865" w:rsidRDefault="003F0628" w:rsidP="003F0628">
      <w:pPr>
        <w:pStyle w:val="ListParagraph"/>
        <w:numPr>
          <w:ilvl w:val="0"/>
          <w:numId w:val="43"/>
        </w:numPr>
        <w:rPr>
          <w:color w:val="auto"/>
        </w:rPr>
      </w:pPr>
      <w:r w:rsidRPr="00340865">
        <w:rPr>
          <w:color w:val="auto"/>
        </w:rPr>
        <w:t xml:space="preserve">Background Check and Drug Screening where applicable </w:t>
      </w:r>
    </w:p>
    <w:p w14:paraId="347A9497" w14:textId="73180853" w:rsidR="003F0628" w:rsidRPr="00340865" w:rsidRDefault="003F0628" w:rsidP="5C6099D6">
      <w:pPr>
        <w:widowControl w:val="0"/>
        <w:spacing w:before="120" w:after="0" w:line="240" w:lineRule="auto"/>
        <w:jc w:val="both"/>
        <w:rPr>
          <w:rFonts w:eastAsia="Times New Roman"/>
        </w:rPr>
      </w:pPr>
      <w:r w:rsidRPr="00340865">
        <w:rPr>
          <w:rFonts w:eastAsia="Times New Roman"/>
          <w:spacing w:val="-1"/>
        </w:rPr>
        <w:t>P</w:t>
      </w:r>
      <w:r w:rsidRPr="00340865">
        <w:rPr>
          <w:rFonts w:eastAsia="Times New Roman"/>
        </w:rPr>
        <w:t>lea</w:t>
      </w:r>
      <w:r w:rsidRPr="00340865">
        <w:rPr>
          <w:rFonts w:eastAsia="Times New Roman"/>
          <w:spacing w:val="-1"/>
        </w:rPr>
        <w:t>s</w:t>
      </w:r>
      <w:r w:rsidRPr="00340865">
        <w:rPr>
          <w:rFonts w:eastAsia="Times New Roman"/>
        </w:rPr>
        <w:t>e</w:t>
      </w:r>
      <w:r w:rsidRPr="00340865">
        <w:rPr>
          <w:rFonts w:eastAsia="Times New Roman"/>
          <w:spacing w:val="-2"/>
        </w:rPr>
        <w:t xml:space="preserve"> </w:t>
      </w:r>
      <w:r w:rsidRPr="00340865">
        <w:rPr>
          <w:rFonts w:eastAsia="Times New Roman"/>
          <w:spacing w:val="-1"/>
        </w:rPr>
        <w:t>s</w:t>
      </w:r>
      <w:r w:rsidRPr="00340865">
        <w:rPr>
          <w:rFonts w:eastAsia="Times New Roman"/>
        </w:rPr>
        <w:t>ee</w:t>
      </w:r>
      <w:r w:rsidRPr="00340865">
        <w:rPr>
          <w:rFonts w:eastAsia="Times New Roman"/>
          <w:spacing w:val="-1"/>
        </w:rPr>
        <w:t xml:space="preserve"> </w:t>
      </w:r>
      <w:r w:rsidR="38457565" w:rsidRPr="00340865">
        <w:rPr>
          <w:rFonts w:eastAsia="Times New Roman"/>
        </w:rPr>
        <w:t>the Program</w:t>
      </w:r>
      <w:r w:rsidRPr="00340865">
        <w:rPr>
          <w:rFonts w:eastAsia="Times New Roman"/>
          <w:spacing w:val="-1"/>
        </w:rPr>
        <w:t xml:space="preserve"> H</w:t>
      </w:r>
      <w:r w:rsidRPr="00340865">
        <w:rPr>
          <w:rFonts w:eastAsia="Times New Roman"/>
        </w:rPr>
        <w:t>andbook</w:t>
      </w:r>
      <w:r w:rsidRPr="00340865">
        <w:rPr>
          <w:rFonts w:eastAsia="Times New Roman"/>
          <w:spacing w:val="-1"/>
        </w:rPr>
        <w:t xml:space="preserve"> </w:t>
      </w:r>
      <w:r w:rsidRPr="00340865">
        <w:rPr>
          <w:rFonts w:eastAsia="Times New Roman"/>
        </w:rPr>
        <w:t>and</w:t>
      </w:r>
      <w:r w:rsidRPr="00340865">
        <w:rPr>
          <w:rFonts w:eastAsia="Times New Roman"/>
          <w:spacing w:val="-2"/>
        </w:rPr>
        <w:t xml:space="preserve"> </w:t>
      </w:r>
      <w:r w:rsidRPr="00340865">
        <w:rPr>
          <w:rFonts w:eastAsia="Times New Roman"/>
        </w:rPr>
        <w:t>Ex</w:t>
      </w:r>
      <w:r w:rsidRPr="00340865">
        <w:rPr>
          <w:rFonts w:eastAsia="Times New Roman"/>
          <w:spacing w:val="-1"/>
        </w:rPr>
        <w:t>t</w:t>
      </w:r>
      <w:r w:rsidRPr="00340865">
        <w:rPr>
          <w:rFonts w:eastAsia="Times New Roman"/>
        </w:rPr>
        <w:t>ern</w:t>
      </w:r>
      <w:r w:rsidRPr="00340865">
        <w:rPr>
          <w:rFonts w:eastAsia="Times New Roman"/>
          <w:spacing w:val="-1"/>
        </w:rPr>
        <w:t>s</w:t>
      </w:r>
      <w:r w:rsidRPr="00340865">
        <w:rPr>
          <w:rFonts w:eastAsia="Times New Roman"/>
        </w:rPr>
        <w:t>hip</w:t>
      </w:r>
      <w:r w:rsidRPr="00340865">
        <w:rPr>
          <w:rFonts w:eastAsia="Times New Roman"/>
          <w:spacing w:val="-1"/>
        </w:rPr>
        <w:t xml:space="preserve"> M</w:t>
      </w:r>
      <w:r w:rsidRPr="00340865">
        <w:rPr>
          <w:rFonts w:eastAsia="Times New Roman"/>
        </w:rPr>
        <w:t>anual</w:t>
      </w:r>
      <w:r w:rsidRPr="00340865">
        <w:rPr>
          <w:rFonts w:eastAsia="Times New Roman"/>
          <w:spacing w:val="-1"/>
        </w:rPr>
        <w:t xml:space="preserve"> </w:t>
      </w:r>
      <w:r w:rsidRPr="00340865">
        <w:rPr>
          <w:rFonts w:eastAsia="Times New Roman"/>
        </w:rPr>
        <w:t>for</w:t>
      </w:r>
      <w:r w:rsidRPr="00340865">
        <w:rPr>
          <w:rFonts w:eastAsia="Times New Roman"/>
          <w:spacing w:val="-1"/>
        </w:rPr>
        <w:t xml:space="preserve"> </w:t>
      </w:r>
      <w:r w:rsidRPr="00340865">
        <w:rPr>
          <w:rFonts w:eastAsia="Times New Roman"/>
        </w:rPr>
        <w:t>additio</w:t>
      </w:r>
      <w:r w:rsidRPr="00340865">
        <w:rPr>
          <w:rFonts w:eastAsia="Times New Roman"/>
          <w:spacing w:val="-1"/>
        </w:rPr>
        <w:t>n</w:t>
      </w:r>
      <w:r w:rsidRPr="00340865">
        <w:rPr>
          <w:rFonts w:eastAsia="Times New Roman"/>
        </w:rPr>
        <w:t>al</w:t>
      </w:r>
      <w:r w:rsidRPr="00340865">
        <w:rPr>
          <w:rFonts w:eastAsia="Times New Roman"/>
          <w:spacing w:val="2"/>
        </w:rPr>
        <w:t xml:space="preserve"> </w:t>
      </w:r>
      <w:r w:rsidRPr="00340865">
        <w:rPr>
          <w:rFonts w:eastAsia="Times New Roman"/>
        </w:rPr>
        <w:t>poli</w:t>
      </w:r>
      <w:r w:rsidRPr="00340865">
        <w:rPr>
          <w:rFonts w:eastAsia="Times New Roman"/>
          <w:spacing w:val="-1"/>
        </w:rPr>
        <w:t>c</w:t>
      </w:r>
      <w:r w:rsidRPr="00340865">
        <w:rPr>
          <w:rFonts w:eastAsia="Times New Roman"/>
        </w:rPr>
        <w:t>i</w:t>
      </w:r>
      <w:r w:rsidRPr="00340865">
        <w:rPr>
          <w:rFonts w:eastAsia="Times New Roman"/>
          <w:spacing w:val="-1"/>
        </w:rPr>
        <w:t>e</w:t>
      </w:r>
      <w:r w:rsidRPr="00340865">
        <w:rPr>
          <w:rFonts w:eastAsia="Times New Roman"/>
        </w:rPr>
        <w:t>s</w:t>
      </w:r>
      <w:r w:rsidRPr="00340865">
        <w:rPr>
          <w:rFonts w:eastAsia="Times New Roman"/>
          <w:spacing w:val="3"/>
        </w:rPr>
        <w:t xml:space="preserve"> </w:t>
      </w:r>
      <w:r w:rsidRPr="00340865">
        <w:rPr>
          <w:rFonts w:eastAsia="Times New Roman"/>
        </w:rPr>
        <w:t>for</w:t>
      </w:r>
      <w:r w:rsidRPr="00340865">
        <w:rPr>
          <w:rFonts w:eastAsia="Times New Roman"/>
          <w:spacing w:val="3"/>
        </w:rPr>
        <w:t xml:space="preserve"> </w:t>
      </w:r>
      <w:r w:rsidRPr="00340865">
        <w:rPr>
          <w:rFonts w:eastAsia="Times New Roman"/>
        </w:rPr>
        <w:t>this</w:t>
      </w:r>
      <w:r w:rsidRPr="00340865">
        <w:rPr>
          <w:rFonts w:eastAsia="Times New Roman"/>
          <w:spacing w:val="2"/>
        </w:rPr>
        <w:t xml:space="preserve"> </w:t>
      </w:r>
      <w:r w:rsidRPr="00340865">
        <w:rPr>
          <w:rFonts w:eastAsia="Times New Roman"/>
        </w:rPr>
        <w:t>program.</w:t>
      </w:r>
    </w:p>
    <w:p w14:paraId="5DA33BC5" w14:textId="77777777" w:rsidR="003F0628" w:rsidRPr="00340865" w:rsidRDefault="003F0628" w:rsidP="003F0628">
      <w:pPr>
        <w:pStyle w:val="Heading4"/>
        <w:spacing w:before="120" w:line="240" w:lineRule="auto"/>
        <w:rPr>
          <w:i w:val="0"/>
          <w:iCs w:val="0"/>
        </w:rPr>
      </w:pPr>
      <w:r w:rsidRPr="00340865">
        <w:rPr>
          <w:i w:val="0"/>
          <w:iCs w:val="0"/>
        </w:rPr>
        <w:t>Cou</w:t>
      </w:r>
      <w:r w:rsidRPr="00340865">
        <w:rPr>
          <w:i w:val="0"/>
          <w:iCs w:val="0"/>
          <w:spacing w:val="-1"/>
        </w:rPr>
        <w:t>rs</w:t>
      </w:r>
      <w:r w:rsidRPr="00340865">
        <w:rPr>
          <w:i w:val="0"/>
          <w:iCs w:val="0"/>
        </w:rPr>
        <w:t>e</w:t>
      </w:r>
      <w:r w:rsidRPr="00340865">
        <w:rPr>
          <w:i w:val="0"/>
          <w:iCs w:val="0"/>
          <w:spacing w:val="-1"/>
        </w:rPr>
        <w:t xml:space="preserve"> </w:t>
      </w:r>
      <w:r w:rsidRPr="00340865">
        <w:rPr>
          <w:i w:val="0"/>
          <w:iCs w:val="0"/>
        </w:rPr>
        <w:t>O</w:t>
      </w:r>
      <w:r w:rsidRPr="00340865">
        <w:rPr>
          <w:i w:val="0"/>
          <w:iCs w:val="0"/>
          <w:spacing w:val="-1"/>
        </w:rPr>
        <w:t>u</w:t>
      </w:r>
      <w:r w:rsidRPr="00340865">
        <w:rPr>
          <w:i w:val="0"/>
          <w:iCs w:val="0"/>
        </w:rPr>
        <w:t>tli</w:t>
      </w:r>
      <w:r w:rsidRPr="00340865">
        <w:rPr>
          <w:i w:val="0"/>
          <w:iCs w:val="0"/>
          <w:spacing w:val="-1"/>
        </w:rPr>
        <w:t>n</w:t>
      </w:r>
      <w:r w:rsidRPr="00340865">
        <w:rPr>
          <w:i w:val="0"/>
          <w:iCs w:val="0"/>
        </w:rPr>
        <w:t>e</w:t>
      </w:r>
    </w:p>
    <w:p w14:paraId="5A38E961" w14:textId="03608214" w:rsidR="003F0628" w:rsidRDefault="003F0628" w:rsidP="5C6099D6">
      <w:pPr>
        <w:widowControl w:val="0"/>
        <w:spacing w:before="120" w:after="0" w:line="240" w:lineRule="auto"/>
        <w:ind w:right="100"/>
        <w:jc w:val="both"/>
        <w:rPr>
          <w:rFonts w:eastAsia="Times New Roman"/>
        </w:rPr>
      </w:pPr>
      <w:bookmarkStart w:id="640" w:name="_Int_Oxtrqq3f"/>
      <w:r w:rsidRPr="00340865">
        <w:rPr>
          <w:rFonts w:eastAsia="Times New Roman"/>
          <w:spacing w:val="-17"/>
        </w:rPr>
        <w:t>T</w:t>
      </w:r>
      <w:r w:rsidRPr="00340865">
        <w:rPr>
          <w:rFonts w:eastAsia="Times New Roman"/>
        </w:rPr>
        <w:t>o</w:t>
      </w:r>
      <w:r w:rsidRPr="00340865">
        <w:rPr>
          <w:rFonts w:eastAsia="Times New Roman"/>
          <w:spacing w:val="-5"/>
        </w:rPr>
        <w:t xml:space="preserve"> </w:t>
      </w:r>
      <w:r w:rsidRPr="00340865">
        <w:rPr>
          <w:rFonts w:eastAsia="Times New Roman"/>
        </w:rPr>
        <w:t>receive</w:t>
      </w:r>
      <w:r w:rsidRPr="00340865">
        <w:rPr>
          <w:rFonts w:eastAsia="Times New Roman"/>
          <w:spacing w:val="-4"/>
        </w:rPr>
        <w:t xml:space="preserve"> </w:t>
      </w:r>
      <w:r w:rsidRPr="00340865">
        <w:rPr>
          <w:rFonts w:eastAsia="Times New Roman"/>
        </w:rPr>
        <w:t>an</w:t>
      </w:r>
      <w:r w:rsidRPr="00340865">
        <w:rPr>
          <w:rFonts w:eastAsia="Times New Roman"/>
          <w:spacing w:val="-16"/>
        </w:rPr>
        <w:t xml:space="preserve"> </w:t>
      </w:r>
      <w:r w:rsidRPr="00340865">
        <w:rPr>
          <w:rFonts w:eastAsia="Times New Roman"/>
          <w:spacing w:val="-1"/>
        </w:rPr>
        <w:t>A</w:t>
      </w:r>
      <w:r w:rsidRPr="00340865">
        <w:rPr>
          <w:rFonts w:eastAsia="Times New Roman"/>
        </w:rPr>
        <w:t>s</w:t>
      </w:r>
      <w:r w:rsidRPr="00340865">
        <w:rPr>
          <w:rFonts w:eastAsia="Times New Roman"/>
          <w:spacing w:val="-1"/>
        </w:rPr>
        <w:t>s</w:t>
      </w:r>
      <w:r w:rsidRPr="00340865">
        <w:rPr>
          <w:rFonts w:eastAsia="Times New Roman"/>
        </w:rPr>
        <w:t>ociate</w:t>
      </w:r>
      <w:r w:rsidRPr="00340865">
        <w:rPr>
          <w:rFonts w:eastAsia="Times New Roman"/>
          <w:spacing w:val="-5"/>
        </w:rPr>
        <w:t xml:space="preserve"> </w:t>
      </w:r>
      <w:r w:rsidR="00EC5FC4" w:rsidRPr="00340865">
        <w:rPr>
          <w:rFonts w:eastAsia="Times New Roman"/>
        </w:rPr>
        <w:t xml:space="preserve">in Applied </w:t>
      </w:r>
      <w:r w:rsidRPr="00340865">
        <w:rPr>
          <w:rFonts w:eastAsia="Times New Roman"/>
          <w:spacing w:val="-1"/>
        </w:rPr>
        <w:t>S</w:t>
      </w:r>
      <w:r w:rsidRPr="00340865">
        <w:rPr>
          <w:rFonts w:eastAsia="Times New Roman"/>
        </w:rPr>
        <w:t>cience</w:t>
      </w:r>
      <w:r w:rsidRPr="00340865">
        <w:rPr>
          <w:rFonts w:eastAsia="Times New Roman"/>
          <w:spacing w:val="-5"/>
        </w:rPr>
        <w:t xml:space="preserve"> </w:t>
      </w:r>
      <w:r w:rsidRPr="00340865">
        <w:rPr>
          <w:rFonts w:eastAsia="Times New Roman"/>
        </w:rPr>
        <w:t>in</w:t>
      </w:r>
      <w:r w:rsidRPr="00340865">
        <w:rPr>
          <w:rFonts w:eastAsia="Times New Roman"/>
          <w:spacing w:val="-4"/>
        </w:rPr>
        <w:t xml:space="preserve"> </w:t>
      </w:r>
      <w:r w:rsidRPr="00340865">
        <w:rPr>
          <w:rFonts w:eastAsia="Times New Roman"/>
          <w:spacing w:val="-1"/>
        </w:rPr>
        <w:t>S</w:t>
      </w:r>
      <w:r w:rsidRPr="00340865">
        <w:rPr>
          <w:rFonts w:eastAsia="Times New Roman"/>
        </w:rPr>
        <w:t>u</w:t>
      </w:r>
      <w:r w:rsidRPr="00340865">
        <w:rPr>
          <w:rFonts w:eastAsia="Times New Roman"/>
          <w:spacing w:val="-4"/>
        </w:rPr>
        <w:t>r</w:t>
      </w:r>
      <w:r w:rsidRPr="00340865">
        <w:rPr>
          <w:rFonts w:eastAsia="Times New Roman"/>
        </w:rPr>
        <w:t>gical</w:t>
      </w:r>
      <w:r w:rsidRPr="5C6099D6">
        <w:rPr>
          <w:rFonts w:eastAsia="Times New Roman"/>
          <w:spacing w:val="-9"/>
        </w:rPr>
        <w:t xml:space="preserve"> </w:t>
      </w:r>
      <w:r w:rsidRPr="5C6099D6">
        <w:rPr>
          <w:rFonts w:eastAsia="Times New Roman"/>
          <w:spacing w:val="-17"/>
        </w:rPr>
        <w:t>T</w:t>
      </w:r>
      <w:r w:rsidRPr="5C6099D6">
        <w:rPr>
          <w:rFonts w:eastAsia="Times New Roman"/>
        </w:rPr>
        <w:t>echnolog</w:t>
      </w:r>
      <w:r w:rsidRPr="5C6099D6">
        <w:rPr>
          <w:rFonts w:eastAsia="Times New Roman"/>
          <w:spacing w:val="-15"/>
        </w:rPr>
        <w:t>y</w:t>
      </w:r>
      <w:r w:rsidRPr="5C6099D6">
        <w:rPr>
          <w:rFonts w:eastAsia="Times New Roman"/>
        </w:rPr>
        <w:t>,</w:t>
      </w:r>
      <w:r w:rsidRPr="5C6099D6">
        <w:rPr>
          <w:rFonts w:eastAsia="Times New Roman"/>
          <w:spacing w:val="-4"/>
        </w:rPr>
        <w:t xml:space="preserve"> </w:t>
      </w:r>
      <w:r w:rsidRPr="5C6099D6">
        <w:rPr>
          <w:rFonts w:eastAsia="Times New Roman"/>
        </w:rPr>
        <w:t>studen</w:t>
      </w:r>
      <w:r w:rsidRPr="5C6099D6">
        <w:rPr>
          <w:rFonts w:eastAsia="Times New Roman"/>
          <w:spacing w:val="-1"/>
        </w:rPr>
        <w:t>t</w:t>
      </w:r>
      <w:r w:rsidRPr="5C6099D6">
        <w:rPr>
          <w:rFonts w:eastAsia="Times New Roman"/>
        </w:rPr>
        <w:t>s mu</w:t>
      </w:r>
      <w:r w:rsidRPr="5C6099D6">
        <w:rPr>
          <w:rFonts w:eastAsia="Times New Roman"/>
          <w:spacing w:val="-1"/>
        </w:rPr>
        <w:t>s</w:t>
      </w:r>
      <w:r w:rsidRPr="5C6099D6">
        <w:rPr>
          <w:rFonts w:eastAsia="Times New Roman"/>
        </w:rPr>
        <w:t>t</w:t>
      </w:r>
      <w:r w:rsidRPr="5C6099D6">
        <w:rPr>
          <w:rFonts w:eastAsia="Times New Roman"/>
          <w:spacing w:val="-6"/>
        </w:rPr>
        <w:t xml:space="preserve"> </w:t>
      </w:r>
      <w:r w:rsidRPr="5C6099D6">
        <w:rPr>
          <w:rFonts w:eastAsia="Times New Roman"/>
        </w:rPr>
        <w:t>co</w:t>
      </w:r>
      <w:r w:rsidRPr="5C6099D6">
        <w:rPr>
          <w:rFonts w:eastAsia="Times New Roman"/>
          <w:spacing w:val="-1"/>
        </w:rPr>
        <w:t>m</w:t>
      </w:r>
      <w:r w:rsidRPr="5C6099D6">
        <w:rPr>
          <w:rFonts w:eastAsia="Times New Roman"/>
        </w:rPr>
        <w:t>plete</w:t>
      </w:r>
      <w:r w:rsidRPr="5C6099D6">
        <w:rPr>
          <w:rFonts w:eastAsia="Times New Roman"/>
          <w:spacing w:val="-6"/>
        </w:rPr>
        <w:t xml:space="preserve"> </w:t>
      </w:r>
      <w:r w:rsidRPr="5C6099D6">
        <w:rPr>
          <w:rFonts w:eastAsia="Times New Roman"/>
        </w:rPr>
        <w:t>48.0</w:t>
      </w:r>
      <w:r w:rsidRPr="5C6099D6">
        <w:rPr>
          <w:rFonts w:eastAsia="Times New Roman"/>
          <w:spacing w:val="-6"/>
        </w:rPr>
        <w:t xml:space="preserve"> </w:t>
      </w:r>
      <w:r w:rsidRPr="5C6099D6">
        <w:rPr>
          <w:rFonts w:eastAsia="Times New Roman"/>
        </w:rPr>
        <w:t>cred</w:t>
      </w:r>
      <w:r w:rsidRPr="5C6099D6">
        <w:rPr>
          <w:rFonts w:eastAsia="Times New Roman"/>
          <w:spacing w:val="-1"/>
        </w:rPr>
        <w:t>i</w:t>
      </w:r>
      <w:r w:rsidRPr="5C6099D6">
        <w:rPr>
          <w:rFonts w:eastAsia="Times New Roman"/>
        </w:rPr>
        <w:t>t</w:t>
      </w:r>
      <w:r w:rsidRPr="5C6099D6">
        <w:rPr>
          <w:rFonts w:eastAsia="Times New Roman"/>
          <w:spacing w:val="-6"/>
        </w:rPr>
        <w:t xml:space="preserve"> </w:t>
      </w:r>
      <w:r w:rsidRPr="5C6099D6">
        <w:rPr>
          <w:rFonts w:eastAsia="Times New Roman"/>
        </w:rPr>
        <w:t>hours</w:t>
      </w:r>
      <w:r w:rsidRPr="5C6099D6">
        <w:rPr>
          <w:rFonts w:eastAsia="Times New Roman"/>
          <w:spacing w:val="-6"/>
        </w:rPr>
        <w:t xml:space="preserve"> </w:t>
      </w:r>
      <w:r w:rsidRPr="5C6099D6">
        <w:rPr>
          <w:rFonts w:eastAsia="Times New Roman"/>
        </w:rPr>
        <w:t>in</w:t>
      </w:r>
      <w:r w:rsidRPr="5C6099D6">
        <w:rPr>
          <w:rFonts w:eastAsia="Times New Roman"/>
          <w:spacing w:val="-6"/>
        </w:rPr>
        <w:t xml:space="preserve"> </w:t>
      </w:r>
      <w:r w:rsidRPr="5C6099D6">
        <w:rPr>
          <w:rFonts w:eastAsia="Times New Roman"/>
        </w:rPr>
        <w:t>the</w:t>
      </w:r>
      <w:r w:rsidRPr="5C6099D6">
        <w:rPr>
          <w:rFonts w:eastAsia="Times New Roman"/>
          <w:spacing w:val="-1"/>
        </w:rPr>
        <w:t>i</w:t>
      </w:r>
      <w:r w:rsidRPr="5C6099D6">
        <w:rPr>
          <w:rFonts w:eastAsia="Times New Roman"/>
        </w:rPr>
        <w:t>r</w:t>
      </w:r>
      <w:r w:rsidRPr="5C6099D6">
        <w:rPr>
          <w:rFonts w:eastAsia="Times New Roman"/>
          <w:spacing w:val="-5"/>
        </w:rPr>
        <w:t xml:space="preserve"> </w:t>
      </w:r>
      <w:r w:rsidRPr="5C6099D6">
        <w:rPr>
          <w:rFonts w:eastAsia="Times New Roman"/>
        </w:rPr>
        <w:t>ma</w:t>
      </w:r>
      <w:r w:rsidRPr="5C6099D6">
        <w:rPr>
          <w:rFonts w:eastAsia="Times New Roman"/>
          <w:spacing w:val="-1"/>
        </w:rPr>
        <w:t>j</w:t>
      </w:r>
      <w:r w:rsidRPr="5C6099D6">
        <w:rPr>
          <w:rFonts w:eastAsia="Times New Roman"/>
        </w:rPr>
        <w:t>or</w:t>
      </w:r>
      <w:r w:rsidRPr="5C6099D6">
        <w:rPr>
          <w:rFonts w:eastAsia="Times New Roman"/>
          <w:spacing w:val="-6"/>
        </w:rPr>
        <w:t xml:space="preserve"> </w:t>
      </w:r>
      <w:r w:rsidRPr="5C6099D6">
        <w:rPr>
          <w:rFonts w:eastAsia="Times New Roman"/>
        </w:rPr>
        <w:t>and</w:t>
      </w:r>
      <w:r w:rsidRPr="5C6099D6">
        <w:rPr>
          <w:rFonts w:eastAsia="Times New Roman"/>
          <w:spacing w:val="-6"/>
        </w:rPr>
        <w:t xml:space="preserve"> </w:t>
      </w:r>
      <w:r w:rsidRPr="5C6099D6">
        <w:rPr>
          <w:rFonts w:eastAsia="Times New Roman"/>
        </w:rPr>
        <w:t>24.0</w:t>
      </w:r>
      <w:r w:rsidRPr="5C6099D6">
        <w:rPr>
          <w:rFonts w:eastAsia="Times New Roman"/>
          <w:spacing w:val="-6"/>
        </w:rPr>
        <w:t xml:space="preserve"> </w:t>
      </w:r>
      <w:r w:rsidRPr="5C6099D6">
        <w:rPr>
          <w:rFonts w:eastAsia="Times New Roman"/>
        </w:rPr>
        <w:t>cr</w:t>
      </w:r>
      <w:r w:rsidRPr="5C6099D6">
        <w:rPr>
          <w:rFonts w:eastAsia="Times New Roman"/>
          <w:spacing w:val="-1"/>
        </w:rPr>
        <w:t>e</w:t>
      </w:r>
      <w:r w:rsidRPr="5C6099D6">
        <w:rPr>
          <w:rFonts w:eastAsia="Times New Roman"/>
        </w:rPr>
        <w:t>dit</w:t>
      </w:r>
      <w:r w:rsidRPr="5C6099D6">
        <w:rPr>
          <w:rFonts w:eastAsia="Times New Roman"/>
          <w:spacing w:val="-6"/>
        </w:rPr>
        <w:t xml:space="preserve"> </w:t>
      </w:r>
      <w:r w:rsidRPr="5C6099D6">
        <w:rPr>
          <w:rFonts w:eastAsia="Times New Roman"/>
        </w:rPr>
        <w:t>hours in</w:t>
      </w:r>
      <w:r w:rsidRPr="5C6099D6">
        <w:rPr>
          <w:rFonts w:eastAsia="Times New Roman"/>
          <w:spacing w:val="8"/>
        </w:rPr>
        <w:t xml:space="preserve"> </w:t>
      </w:r>
      <w:r w:rsidRPr="5C6099D6">
        <w:rPr>
          <w:rFonts w:eastAsia="Times New Roman"/>
          <w:spacing w:val="-1"/>
        </w:rPr>
        <w:t>G</w:t>
      </w:r>
      <w:r w:rsidRPr="5C6099D6">
        <w:rPr>
          <w:rFonts w:eastAsia="Times New Roman"/>
        </w:rPr>
        <w:t>eneral</w:t>
      </w:r>
      <w:r w:rsidRPr="5C6099D6">
        <w:rPr>
          <w:rFonts w:eastAsia="Times New Roman"/>
          <w:spacing w:val="8"/>
        </w:rPr>
        <w:t xml:space="preserve"> </w:t>
      </w:r>
      <w:r w:rsidRPr="5C6099D6">
        <w:rPr>
          <w:rFonts w:eastAsia="Times New Roman"/>
        </w:rPr>
        <w:t>Educat</w:t>
      </w:r>
      <w:r w:rsidRPr="5C6099D6">
        <w:rPr>
          <w:rFonts w:eastAsia="Times New Roman"/>
          <w:spacing w:val="-1"/>
        </w:rPr>
        <w:t>i</w:t>
      </w:r>
      <w:r w:rsidRPr="5C6099D6">
        <w:rPr>
          <w:rFonts w:eastAsia="Times New Roman"/>
        </w:rPr>
        <w:t>on</w:t>
      </w:r>
      <w:r w:rsidRPr="5C6099D6">
        <w:rPr>
          <w:rFonts w:eastAsia="Times New Roman"/>
          <w:spacing w:val="9"/>
        </w:rPr>
        <w:t xml:space="preserve"> </w:t>
      </w:r>
      <w:r w:rsidRPr="5C6099D6">
        <w:rPr>
          <w:rFonts w:eastAsia="Times New Roman"/>
        </w:rPr>
        <w:t>cour</w:t>
      </w:r>
      <w:r w:rsidRPr="5C6099D6">
        <w:rPr>
          <w:rFonts w:eastAsia="Times New Roman"/>
          <w:spacing w:val="-1"/>
        </w:rPr>
        <w:t>s</w:t>
      </w:r>
      <w:r w:rsidRPr="5C6099D6">
        <w:rPr>
          <w:rFonts w:eastAsia="Times New Roman"/>
        </w:rPr>
        <w:t>es</w:t>
      </w:r>
      <w:r w:rsidRPr="5C6099D6">
        <w:rPr>
          <w:rFonts w:eastAsia="Times New Roman"/>
          <w:spacing w:val="8"/>
        </w:rPr>
        <w:t xml:space="preserve"> </w:t>
      </w:r>
      <w:r w:rsidRPr="5C6099D6">
        <w:rPr>
          <w:rFonts w:eastAsia="Times New Roman"/>
        </w:rPr>
        <w:t>for</w:t>
      </w:r>
      <w:r w:rsidRPr="5C6099D6">
        <w:rPr>
          <w:rFonts w:eastAsia="Times New Roman"/>
          <w:spacing w:val="9"/>
        </w:rPr>
        <w:t xml:space="preserve"> </w:t>
      </w:r>
      <w:r w:rsidRPr="5C6099D6">
        <w:rPr>
          <w:rFonts w:eastAsia="Times New Roman"/>
        </w:rPr>
        <w:t>a</w:t>
      </w:r>
      <w:r w:rsidRPr="5C6099D6">
        <w:rPr>
          <w:rFonts w:eastAsia="Times New Roman"/>
          <w:spacing w:val="8"/>
        </w:rPr>
        <w:t xml:space="preserve"> </w:t>
      </w:r>
      <w:r w:rsidRPr="5C6099D6">
        <w:rPr>
          <w:rFonts w:eastAsia="Times New Roman"/>
        </w:rPr>
        <w:t>total</w:t>
      </w:r>
      <w:r w:rsidRPr="5C6099D6">
        <w:rPr>
          <w:rFonts w:eastAsia="Times New Roman"/>
          <w:spacing w:val="9"/>
        </w:rPr>
        <w:t xml:space="preserve"> </w:t>
      </w:r>
      <w:r w:rsidRPr="5C6099D6">
        <w:rPr>
          <w:rFonts w:eastAsia="Times New Roman"/>
        </w:rPr>
        <w:t>of</w:t>
      </w:r>
      <w:r w:rsidRPr="5C6099D6">
        <w:rPr>
          <w:rFonts w:eastAsia="Times New Roman"/>
          <w:spacing w:val="8"/>
        </w:rPr>
        <w:t xml:space="preserve"> </w:t>
      </w:r>
      <w:r w:rsidRPr="5C6099D6">
        <w:rPr>
          <w:rFonts w:eastAsia="Times New Roman"/>
        </w:rPr>
        <w:t>72.0</w:t>
      </w:r>
      <w:r w:rsidRPr="5C6099D6">
        <w:rPr>
          <w:rFonts w:eastAsia="Times New Roman"/>
          <w:spacing w:val="9"/>
        </w:rPr>
        <w:t xml:space="preserve"> </w:t>
      </w:r>
      <w:r w:rsidRPr="5C6099D6">
        <w:rPr>
          <w:rFonts w:eastAsia="Times New Roman"/>
        </w:rPr>
        <w:t>credit</w:t>
      </w:r>
      <w:r w:rsidRPr="5C6099D6">
        <w:rPr>
          <w:rFonts w:eastAsia="Times New Roman"/>
          <w:spacing w:val="8"/>
        </w:rPr>
        <w:t xml:space="preserve"> </w:t>
      </w:r>
      <w:r w:rsidRPr="5C6099D6">
        <w:rPr>
          <w:rFonts w:eastAsia="Times New Roman"/>
        </w:rPr>
        <w:t>hours.</w:t>
      </w:r>
      <w:bookmarkEnd w:id="640"/>
      <w:r w:rsidRPr="5C6099D6">
        <w:rPr>
          <w:rFonts w:eastAsia="Times New Roman"/>
          <w:spacing w:val="7"/>
        </w:rPr>
        <w:t xml:space="preserve"> </w:t>
      </w:r>
      <w:r w:rsidRPr="5C6099D6">
        <w:rPr>
          <w:rFonts w:eastAsia="Times New Roman"/>
        </w:rPr>
        <w:t>This</w:t>
      </w:r>
      <w:r w:rsidRPr="5C6099D6">
        <w:rPr>
          <w:rFonts w:eastAsia="Times New Roman"/>
          <w:spacing w:val="10"/>
        </w:rPr>
        <w:t xml:space="preserve"> </w:t>
      </w:r>
      <w:r w:rsidRPr="5C6099D6">
        <w:rPr>
          <w:rFonts w:eastAsia="Times New Roman"/>
        </w:rPr>
        <w:t>degree</w:t>
      </w:r>
      <w:r w:rsidRPr="5C6099D6">
        <w:rPr>
          <w:rFonts w:eastAsia="Times New Roman"/>
          <w:spacing w:val="10"/>
        </w:rPr>
        <w:t xml:space="preserve"> </w:t>
      </w:r>
      <w:r w:rsidRPr="5C6099D6">
        <w:rPr>
          <w:rFonts w:eastAsia="Times New Roman"/>
        </w:rPr>
        <w:t>program</w:t>
      </w:r>
      <w:r w:rsidRPr="5C6099D6">
        <w:rPr>
          <w:rFonts w:eastAsia="Times New Roman"/>
          <w:spacing w:val="10"/>
        </w:rPr>
        <w:t xml:space="preserve"> </w:t>
      </w:r>
      <w:r w:rsidRPr="5C6099D6">
        <w:rPr>
          <w:rFonts w:eastAsia="Times New Roman"/>
        </w:rPr>
        <w:t>can</w:t>
      </w:r>
      <w:r w:rsidRPr="5C6099D6">
        <w:rPr>
          <w:rFonts w:eastAsia="Times New Roman"/>
          <w:spacing w:val="10"/>
        </w:rPr>
        <w:t xml:space="preserve"> </w:t>
      </w:r>
      <w:r w:rsidRPr="5C6099D6">
        <w:rPr>
          <w:rFonts w:eastAsia="Times New Roman"/>
        </w:rPr>
        <w:t>be</w:t>
      </w:r>
      <w:r w:rsidRPr="5C6099D6">
        <w:rPr>
          <w:rFonts w:eastAsia="Times New Roman"/>
          <w:spacing w:val="10"/>
        </w:rPr>
        <w:t xml:space="preserve"> </w:t>
      </w:r>
      <w:r w:rsidRPr="5C6099D6">
        <w:rPr>
          <w:rFonts w:eastAsia="Times New Roman"/>
        </w:rPr>
        <w:t>co</w:t>
      </w:r>
      <w:r w:rsidRPr="5C6099D6">
        <w:rPr>
          <w:rFonts w:eastAsia="Times New Roman"/>
          <w:spacing w:val="-1"/>
        </w:rPr>
        <w:t>m</w:t>
      </w:r>
      <w:r w:rsidRPr="5C6099D6">
        <w:rPr>
          <w:rFonts w:eastAsia="Times New Roman"/>
        </w:rPr>
        <w:t>ple</w:t>
      </w:r>
      <w:r w:rsidRPr="5C6099D6">
        <w:rPr>
          <w:rFonts w:eastAsia="Times New Roman"/>
          <w:spacing w:val="-1"/>
        </w:rPr>
        <w:t>t</w:t>
      </w:r>
      <w:r w:rsidRPr="5C6099D6">
        <w:rPr>
          <w:rFonts w:eastAsia="Times New Roman"/>
        </w:rPr>
        <w:t>ed</w:t>
      </w:r>
      <w:r w:rsidRPr="5C6099D6">
        <w:rPr>
          <w:rFonts w:eastAsia="Times New Roman"/>
          <w:spacing w:val="10"/>
        </w:rPr>
        <w:t xml:space="preserve"> </w:t>
      </w:r>
      <w:r w:rsidRPr="5C6099D6">
        <w:rPr>
          <w:rFonts w:eastAsia="Times New Roman"/>
        </w:rPr>
        <w:t>in</w:t>
      </w:r>
      <w:r w:rsidRPr="5C6099D6">
        <w:rPr>
          <w:rFonts w:eastAsia="Times New Roman"/>
          <w:spacing w:val="10"/>
        </w:rPr>
        <w:t xml:space="preserve"> </w:t>
      </w:r>
      <w:r w:rsidRPr="5C6099D6">
        <w:rPr>
          <w:rFonts w:eastAsia="Times New Roman"/>
        </w:rPr>
        <w:t>20</w:t>
      </w:r>
      <w:r w:rsidRPr="5C6099D6">
        <w:rPr>
          <w:rFonts w:eastAsia="Times New Roman"/>
          <w:spacing w:val="10"/>
        </w:rPr>
        <w:t xml:space="preserve"> </w:t>
      </w:r>
      <w:r w:rsidRPr="5C6099D6">
        <w:rPr>
          <w:rFonts w:eastAsia="Times New Roman"/>
        </w:rPr>
        <w:t>mon</w:t>
      </w:r>
      <w:r w:rsidRPr="5C6099D6">
        <w:rPr>
          <w:rFonts w:eastAsia="Times New Roman"/>
          <w:spacing w:val="-1"/>
        </w:rPr>
        <w:t>t</w:t>
      </w:r>
      <w:r w:rsidRPr="5C6099D6">
        <w:rPr>
          <w:rFonts w:eastAsia="Times New Roman"/>
        </w:rPr>
        <w:t>hs (80</w:t>
      </w:r>
      <w:r w:rsidRPr="5C6099D6">
        <w:rPr>
          <w:rFonts w:eastAsia="Times New Roman"/>
          <w:spacing w:val="-7"/>
        </w:rPr>
        <w:t xml:space="preserve"> </w:t>
      </w:r>
      <w:r w:rsidRPr="5C6099D6">
        <w:rPr>
          <w:rFonts w:eastAsia="Times New Roman"/>
        </w:rPr>
        <w:t>we</w:t>
      </w:r>
      <w:r w:rsidRPr="5C6099D6">
        <w:rPr>
          <w:rFonts w:eastAsia="Times New Roman"/>
          <w:spacing w:val="-1"/>
        </w:rPr>
        <w:t>e</w:t>
      </w:r>
      <w:r w:rsidRPr="5C6099D6">
        <w:rPr>
          <w:rFonts w:eastAsia="Times New Roman"/>
        </w:rPr>
        <w:t>ks)</w:t>
      </w:r>
      <w:r w:rsidRPr="5C6099D6">
        <w:rPr>
          <w:rFonts w:eastAsia="Times New Roman"/>
          <w:spacing w:val="-6"/>
        </w:rPr>
        <w:t xml:space="preserve"> </w:t>
      </w:r>
      <w:r w:rsidRPr="5C6099D6">
        <w:rPr>
          <w:rFonts w:eastAsia="Times New Roman"/>
        </w:rPr>
        <w:t>for</w:t>
      </w:r>
      <w:r w:rsidRPr="5C6099D6">
        <w:rPr>
          <w:rFonts w:eastAsia="Times New Roman"/>
          <w:spacing w:val="-6"/>
        </w:rPr>
        <w:t xml:space="preserve"> </w:t>
      </w:r>
      <w:r w:rsidRPr="5C6099D6">
        <w:rPr>
          <w:rFonts w:eastAsia="Times New Roman"/>
        </w:rPr>
        <w:t>full-</w:t>
      </w:r>
      <w:r w:rsidRPr="5C6099D6">
        <w:rPr>
          <w:rFonts w:eastAsia="Times New Roman"/>
          <w:spacing w:val="-1"/>
        </w:rPr>
        <w:t>t</w:t>
      </w:r>
      <w:r w:rsidRPr="5C6099D6">
        <w:rPr>
          <w:rFonts w:eastAsia="Times New Roman"/>
        </w:rPr>
        <w:t>ime</w:t>
      </w:r>
      <w:r w:rsidRPr="5C6099D6">
        <w:rPr>
          <w:rFonts w:eastAsia="Times New Roman"/>
          <w:spacing w:val="-7"/>
        </w:rPr>
        <w:t xml:space="preserve"> </w:t>
      </w:r>
      <w:r w:rsidRPr="5C6099D6">
        <w:rPr>
          <w:rFonts w:eastAsia="Times New Roman"/>
        </w:rPr>
        <w:t>studen</w:t>
      </w:r>
      <w:r w:rsidRPr="5C6099D6">
        <w:rPr>
          <w:rFonts w:eastAsia="Times New Roman"/>
          <w:spacing w:val="-1"/>
        </w:rPr>
        <w:t>t</w:t>
      </w:r>
      <w:r w:rsidRPr="5C6099D6">
        <w:rPr>
          <w:rFonts w:eastAsia="Times New Roman"/>
        </w:rPr>
        <w:t>s</w:t>
      </w:r>
      <w:r w:rsidRPr="5C6099D6">
        <w:rPr>
          <w:rFonts w:eastAsia="Times New Roman"/>
          <w:spacing w:val="-6"/>
        </w:rPr>
        <w:t xml:space="preserve"> </w:t>
      </w:r>
      <w:r w:rsidRPr="5C6099D6">
        <w:rPr>
          <w:rFonts w:eastAsia="Times New Roman"/>
        </w:rPr>
        <w:t>or</w:t>
      </w:r>
      <w:r w:rsidRPr="5C6099D6">
        <w:rPr>
          <w:rFonts w:eastAsia="Times New Roman"/>
          <w:spacing w:val="-6"/>
        </w:rPr>
        <w:t xml:space="preserve"> </w:t>
      </w:r>
      <w:r w:rsidRPr="5C6099D6">
        <w:rPr>
          <w:rFonts w:eastAsia="Times New Roman"/>
        </w:rPr>
        <w:t>28</w:t>
      </w:r>
      <w:r w:rsidRPr="5C6099D6">
        <w:rPr>
          <w:rFonts w:eastAsia="Times New Roman"/>
          <w:spacing w:val="-7"/>
        </w:rPr>
        <w:t xml:space="preserve"> </w:t>
      </w:r>
      <w:r w:rsidRPr="5C6099D6">
        <w:rPr>
          <w:rFonts w:eastAsia="Times New Roman"/>
        </w:rPr>
        <w:t>mon</w:t>
      </w:r>
      <w:r w:rsidRPr="5C6099D6">
        <w:rPr>
          <w:rFonts w:eastAsia="Times New Roman"/>
          <w:spacing w:val="-1"/>
        </w:rPr>
        <w:t>t</w:t>
      </w:r>
      <w:r w:rsidRPr="5C6099D6">
        <w:rPr>
          <w:rFonts w:eastAsia="Times New Roman"/>
        </w:rPr>
        <w:t>hs</w:t>
      </w:r>
      <w:r w:rsidRPr="5C6099D6">
        <w:rPr>
          <w:rFonts w:eastAsia="Times New Roman"/>
          <w:spacing w:val="-6"/>
        </w:rPr>
        <w:t xml:space="preserve"> </w:t>
      </w:r>
      <w:r w:rsidRPr="5C6099D6">
        <w:rPr>
          <w:rFonts w:eastAsia="Times New Roman"/>
        </w:rPr>
        <w:t>(</w:t>
      </w:r>
      <w:r w:rsidRPr="5C6099D6">
        <w:rPr>
          <w:rFonts w:eastAsia="Times New Roman"/>
          <w:spacing w:val="-9"/>
        </w:rPr>
        <w:t>1</w:t>
      </w:r>
      <w:r w:rsidRPr="5C6099D6">
        <w:rPr>
          <w:rFonts w:eastAsia="Times New Roman"/>
        </w:rPr>
        <w:t>12</w:t>
      </w:r>
      <w:r w:rsidRPr="5C6099D6">
        <w:rPr>
          <w:rFonts w:eastAsia="Times New Roman"/>
          <w:spacing w:val="-6"/>
        </w:rPr>
        <w:t xml:space="preserve"> </w:t>
      </w:r>
      <w:r w:rsidRPr="5C6099D6">
        <w:rPr>
          <w:rFonts w:eastAsia="Times New Roman"/>
          <w:spacing w:val="-1"/>
        </w:rPr>
        <w:t>w</w:t>
      </w:r>
      <w:r w:rsidRPr="5C6099D6">
        <w:rPr>
          <w:rFonts w:eastAsia="Times New Roman"/>
        </w:rPr>
        <w:t>eek</w:t>
      </w:r>
      <w:r w:rsidRPr="5C6099D6">
        <w:rPr>
          <w:rFonts w:eastAsia="Times New Roman"/>
          <w:spacing w:val="-1"/>
        </w:rPr>
        <w:t>s</w:t>
      </w:r>
      <w:r w:rsidRPr="5C6099D6">
        <w:rPr>
          <w:rFonts w:eastAsia="Times New Roman"/>
        </w:rPr>
        <w:t>)</w:t>
      </w:r>
      <w:r w:rsidRPr="5C6099D6">
        <w:rPr>
          <w:rFonts w:eastAsia="Times New Roman"/>
          <w:spacing w:val="-7"/>
        </w:rPr>
        <w:t xml:space="preserve"> </w:t>
      </w:r>
      <w:r w:rsidRPr="5C6099D6">
        <w:rPr>
          <w:rFonts w:eastAsia="Times New Roman"/>
        </w:rPr>
        <w:t>for</w:t>
      </w:r>
      <w:r w:rsidRPr="5C6099D6">
        <w:rPr>
          <w:rFonts w:eastAsia="Times New Roman"/>
          <w:spacing w:val="-6"/>
        </w:rPr>
        <w:t xml:space="preserve"> </w:t>
      </w:r>
      <w:r w:rsidRPr="5C6099D6">
        <w:rPr>
          <w:rFonts w:eastAsia="Times New Roman"/>
        </w:rPr>
        <w:t>par</w:t>
      </w:r>
      <w:r w:rsidRPr="5C6099D6">
        <w:rPr>
          <w:rFonts w:eastAsia="Times New Roman"/>
          <w:spacing w:val="-1"/>
        </w:rPr>
        <w:t>t</w:t>
      </w:r>
      <w:r w:rsidRPr="5C6099D6">
        <w:rPr>
          <w:rFonts w:eastAsia="Times New Roman"/>
        </w:rPr>
        <w:t>- t</w:t>
      </w:r>
      <w:r w:rsidRPr="5C6099D6">
        <w:rPr>
          <w:rFonts w:eastAsia="Times New Roman"/>
          <w:spacing w:val="-1"/>
        </w:rPr>
        <w:t>i</w:t>
      </w:r>
      <w:r w:rsidRPr="5C6099D6">
        <w:rPr>
          <w:rFonts w:eastAsia="Times New Roman"/>
        </w:rPr>
        <w:t>me</w:t>
      </w:r>
      <w:r w:rsidRPr="5C6099D6">
        <w:rPr>
          <w:rFonts w:eastAsia="Times New Roman"/>
          <w:spacing w:val="-2"/>
        </w:rPr>
        <w:t xml:space="preserve"> </w:t>
      </w:r>
      <w:r w:rsidRPr="5C6099D6">
        <w:rPr>
          <w:rFonts w:eastAsia="Times New Roman"/>
          <w:spacing w:val="-1"/>
        </w:rPr>
        <w:t>s</w:t>
      </w:r>
      <w:r w:rsidRPr="5C6099D6">
        <w:rPr>
          <w:rFonts w:eastAsia="Times New Roman"/>
        </w:rPr>
        <w:t>tuden</w:t>
      </w:r>
      <w:r w:rsidRPr="5C6099D6">
        <w:rPr>
          <w:rFonts w:eastAsia="Times New Roman"/>
          <w:spacing w:val="-1"/>
        </w:rPr>
        <w:t>ts</w:t>
      </w:r>
      <w:r w:rsidRPr="5C6099D6">
        <w:rPr>
          <w:rFonts w:eastAsia="Times New Roman"/>
        </w:rPr>
        <w:t xml:space="preserve">. </w:t>
      </w:r>
      <w:bookmarkStart w:id="641" w:name="_Int_Fpr8GM9m"/>
      <w:r w:rsidRPr="5C6099D6">
        <w:rPr>
          <w:rFonts w:eastAsia="Times New Roman"/>
          <w:b/>
          <w:bCs/>
        </w:rPr>
        <w:t>Eve</w:t>
      </w:r>
      <w:r w:rsidRPr="5C6099D6">
        <w:rPr>
          <w:rFonts w:eastAsia="Times New Roman"/>
          <w:b/>
          <w:bCs/>
          <w:spacing w:val="-1"/>
        </w:rPr>
        <w:t>n</w:t>
      </w:r>
      <w:r w:rsidRPr="5C6099D6">
        <w:rPr>
          <w:rFonts w:eastAsia="Times New Roman"/>
          <w:b/>
          <w:bCs/>
        </w:rPr>
        <w:t>i</w:t>
      </w:r>
      <w:r w:rsidRPr="5C6099D6">
        <w:rPr>
          <w:rFonts w:eastAsia="Times New Roman"/>
          <w:b/>
          <w:bCs/>
          <w:spacing w:val="-1"/>
        </w:rPr>
        <w:t>n</w:t>
      </w:r>
      <w:r w:rsidRPr="5C6099D6">
        <w:rPr>
          <w:rFonts w:eastAsia="Times New Roman"/>
          <w:b/>
          <w:bCs/>
        </w:rPr>
        <w:t xml:space="preserve">g </w:t>
      </w:r>
      <w:r w:rsidRPr="5C6099D6">
        <w:rPr>
          <w:rFonts w:eastAsia="Times New Roman"/>
          <w:b/>
          <w:bCs/>
          <w:spacing w:val="-1"/>
        </w:rPr>
        <w:t>s</w:t>
      </w:r>
      <w:r w:rsidRPr="5C6099D6">
        <w:rPr>
          <w:rFonts w:eastAsia="Times New Roman"/>
          <w:b/>
          <w:bCs/>
        </w:rPr>
        <w:t>t</w:t>
      </w:r>
      <w:r w:rsidRPr="5C6099D6">
        <w:rPr>
          <w:rFonts w:eastAsia="Times New Roman"/>
          <w:b/>
          <w:bCs/>
          <w:spacing w:val="-1"/>
        </w:rPr>
        <w:t>ud</w:t>
      </w:r>
      <w:r w:rsidRPr="5C6099D6">
        <w:rPr>
          <w:rFonts w:eastAsia="Times New Roman"/>
          <w:b/>
          <w:bCs/>
        </w:rPr>
        <w:t>e</w:t>
      </w:r>
      <w:r w:rsidRPr="5C6099D6">
        <w:rPr>
          <w:rFonts w:eastAsia="Times New Roman"/>
          <w:b/>
          <w:bCs/>
          <w:spacing w:val="-1"/>
        </w:rPr>
        <w:t>n</w:t>
      </w:r>
      <w:r w:rsidRPr="5C6099D6">
        <w:rPr>
          <w:rFonts w:eastAsia="Times New Roman"/>
          <w:b/>
          <w:bCs/>
        </w:rPr>
        <w:t>ts</w:t>
      </w:r>
      <w:r w:rsidRPr="5C6099D6">
        <w:rPr>
          <w:rFonts w:eastAsia="Times New Roman"/>
          <w:b/>
          <w:bCs/>
          <w:spacing w:val="5"/>
        </w:rPr>
        <w:t xml:space="preserve"> </w:t>
      </w:r>
      <w:r w:rsidRPr="5C6099D6">
        <w:rPr>
          <w:rFonts w:eastAsia="Times New Roman"/>
          <w:b/>
          <w:bCs/>
        </w:rPr>
        <w:t>wi</w:t>
      </w:r>
      <w:r w:rsidRPr="5C6099D6">
        <w:rPr>
          <w:rFonts w:eastAsia="Times New Roman"/>
          <w:b/>
          <w:bCs/>
          <w:spacing w:val="-1"/>
        </w:rPr>
        <w:t>l</w:t>
      </w:r>
      <w:r w:rsidRPr="5C6099D6">
        <w:rPr>
          <w:rFonts w:eastAsia="Times New Roman"/>
          <w:b/>
          <w:bCs/>
        </w:rPr>
        <w:t>l</w:t>
      </w:r>
      <w:r w:rsidRPr="5C6099D6">
        <w:rPr>
          <w:rFonts w:eastAsia="Times New Roman"/>
          <w:b/>
          <w:bCs/>
          <w:spacing w:val="5"/>
        </w:rPr>
        <w:t xml:space="preserve"> </w:t>
      </w:r>
      <w:r w:rsidRPr="5C6099D6">
        <w:rPr>
          <w:rFonts w:eastAsia="Times New Roman"/>
          <w:b/>
          <w:bCs/>
          <w:spacing w:val="-1"/>
        </w:rPr>
        <w:t>b</w:t>
      </w:r>
      <w:r w:rsidRPr="5C6099D6">
        <w:rPr>
          <w:rFonts w:eastAsia="Times New Roman"/>
          <w:b/>
          <w:bCs/>
        </w:rPr>
        <w:t>e</w:t>
      </w:r>
      <w:r w:rsidRPr="5C6099D6">
        <w:rPr>
          <w:rFonts w:eastAsia="Times New Roman"/>
          <w:b/>
          <w:bCs/>
          <w:spacing w:val="5"/>
        </w:rPr>
        <w:t xml:space="preserve"> </w:t>
      </w:r>
      <w:r w:rsidRPr="5C6099D6">
        <w:rPr>
          <w:rFonts w:eastAsia="Times New Roman"/>
          <w:b/>
          <w:bCs/>
        </w:rPr>
        <w:t>re</w:t>
      </w:r>
      <w:r w:rsidRPr="5C6099D6">
        <w:rPr>
          <w:rFonts w:eastAsia="Times New Roman"/>
          <w:b/>
          <w:bCs/>
          <w:spacing w:val="-1"/>
        </w:rPr>
        <w:t>qu</w:t>
      </w:r>
      <w:r w:rsidRPr="5C6099D6">
        <w:rPr>
          <w:rFonts w:eastAsia="Times New Roman"/>
          <w:b/>
          <w:bCs/>
        </w:rPr>
        <w:t>ired</w:t>
      </w:r>
      <w:r w:rsidRPr="5C6099D6">
        <w:rPr>
          <w:rFonts w:eastAsia="Times New Roman"/>
          <w:b/>
          <w:bCs/>
          <w:spacing w:val="4"/>
        </w:rPr>
        <w:t xml:space="preserve"> </w:t>
      </w:r>
      <w:r w:rsidRPr="5C6099D6">
        <w:rPr>
          <w:rFonts w:eastAsia="Times New Roman"/>
          <w:b/>
          <w:bCs/>
        </w:rPr>
        <w:t>to</w:t>
      </w:r>
      <w:r w:rsidRPr="5C6099D6">
        <w:rPr>
          <w:rFonts w:eastAsia="Times New Roman"/>
          <w:b/>
          <w:bCs/>
          <w:spacing w:val="5"/>
        </w:rPr>
        <w:t xml:space="preserve"> </w:t>
      </w:r>
      <w:r w:rsidRPr="5C6099D6">
        <w:rPr>
          <w:rFonts w:eastAsia="Times New Roman"/>
          <w:b/>
          <w:bCs/>
        </w:rPr>
        <w:t>com</w:t>
      </w:r>
      <w:r w:rsidRPr="5C6099D6">
        <w:rPr>
          <w:rFonts w:eastAsia="Times New Roman"/>
          <w:b/>
          <w:bCs/>
          <w:spacing w:val="-1"/>
        </w:rPr>
        <w:t>p</w:t>
      </w:r>
      <w:r w:rsidRPr="5C6099D6">
        <w:rPr>
          <w:rFonts w:eastAsia="Times New Roman"/>
          <w:b/>
          <w:bCs/>
        </w:rPr>
        <w:t>lete</w:t>
      </w:r>
      <w:r w:rsidRPr="5C6099D6">
        <w:rPr>
          <w:rFonts w:eastAsia="Times New Roman"/>
          <w:b/>
          <w:bCs/>
          <w:spacing w:val="4"/>
        </w:rPr>
        <w:t xml:space="preserve"> </w:t>
      </w:r>
      <w:r w:rsidRPr="5C6099D6">
        <w:rPr>
          <w:rFonts w:eastAsia="Times New Roman"/>
          <w:b/>
          <w:bCs/>
        </w:rPr>
        <w:t>t</w:t>
      </w:r>
      <w:r w:rsidRPr="5C6099D6">
        <w:rPr>
          <w:rFonts w:eastAsia="Times New Roman"/>
          <w:b/>
          <w:bCs/>
          <w:spacing w:val="-1"/>
        </w:rPr>
        <w:t>h</w:t>
      </w:r>
      <w:r w:rsidRPr="5C6099D6">
        <w:rPr>
          <w:rFonts w:eastAsia="Times New Roman"/>
          <w:b/>
          <w:bCs/>
        </w:rPr>
        <w:t>e</w:t>
      </w:r>
      <w:r w:rsidRPr="5C6099D6">
        <w:rPr>
          <w:rFonts w:eastAsia="Times New Roman"/>
          <w:b/>
          <w:bCs/>
          <w:spacing w:val="5"/>
        </w:rPr>
        <w:t xml:space="preserve"> </w:t>
      </w:r>
      <w:r w:rsidRPr="5C6099D6">
        <w:rPr>
          <w:rFonts w:eastAsia="Times New Roman"/>
          <w:b/>
          <w:bCs/>
        </w:rPr>
        <w:t>Exter</w:t>
      </w:r>
      <w:r w:rsidRPr="5C6099D6">
        <w:rPr>
          <w:rFonts w:eastAsia="Times New Roman"/>
          <w:b/>
          <w:bCs/>
          <w:spacing w:val="-1"/>
        </w:rPr>
        <w:t>nsh</w:t>
      </w:r>
      <w:r w:rsidRPr="5C6099D6">
        <w:rPr>
          <w:rFonts w:eastAsia="Times New Roman"/>
          <w:b/>
          <w:bCs/>
        </w:rPr>
        <w:t>ip</w:t>
      </w:r>
      <w:r w:rsidRPr="5C6099D6">
        <w:rPr>
          <w:rFonts w:eastAsia="Times New Roman"/>
          <w:b/>
          <w:bCs/>
          <w:spacing w:val="5"/>
        </w:rPr>
        <w:t xml:space="preserve"> </w:t>
      </w:r>
      <w:r w:rsidRPr="5C6099D6">
        <w:rPr>
          <w:rFonts w:eastAsia="Times New Roman"/>
          <w:b/>
          <w:bCs/>
          <w:spacing w:val="-1"/>
        </w:rPr>
        <w:t>p</w:t>
      </w:r>
      <w:r w:rsidRPr="5C6099D6">
        <w:rPr>
          <w:rFonts w:eastAsia="Times New Roman"/>
          <w:b/>
          <w:bCs/>
        </w:rPr>
        <w:t>ortion</w:t>
      </w:r>
      <w:r w:rsidRPr="5C6099D6">
        <w:rPr>
          <w:rFonts w:eastAsia="Times New Roman"/>
          <w:b/>
          <w:bCs/>
          <w:spacing w:val="5"/>
        </w:rPr>
        <w:t xml:space="preserve"> </w:t>
      </w:r>
      <w:r w:rsidRPr="5C6099D6">
        <w:rPr>
          <w:rFonts w:eastAsia="Times New Roman"/>
          <w:b/>
          <w:bCs/>
        </w:rPr>
        <w:t>of the</w:t>
      </w:r>
      <w:r w:rsidRPr="5C6099D6">
        <w:rPr>
          <w:rFonts w:eastAsia="Times New Roman"/>
          <w:b/>
          <w:bCs/>
          <w:spacing w:val="3"/>
        </w:rPr>
        <w:t xml:space="preserve"> </w:t>
      </w:r>
      <w:r w:rsidRPr="5C6099D6">
        <w:rPr>
          <w:rFonts w:eastAsia="Times New Roman"/>
          <w:b/>
          <w:bCs/>
        </w:rPr>
        <w:t>program</w:t>
      </w:r>
      <w:r w:rsidRPr="5C6099D6">
        <w:rPr>
          <w:rFonts w:eastAsia="Times New Roman"/>
          <w:b/>
          <w:bCs/>
          <w:spacing w:val="4"/>
        </w:rPr>
        <w:t xml:space="preserve"> </w:t>
      </w:r>
      <w:r w:rsidRPr="5C6099D6">
        <w:rPr>
          <w:rFonts w:eastAsia="Times New Roman"/>
          <w:b/>
          <w:bCs/>
          <w:spacing w:val="-1"/>
        </w:rPr>
        <w:t>du</w:t>
      </w:r>
      <w:r w:rsidRPr="5C6099D6">
        <w:rPr>
          <w:rFonts w:eastAsia="Times New Roman"/>
          <w:b/>
          <w:bCs/>
        </w:rPr>
        <w:t>ri</w:t>
      </w:r>
      <w:r w:rsidRPr="5C6099D6">
        <w:rPr>
          <w:rFonts w:eastAsia="Times New Roman"/>
          <w:b/>
          <w:bCs/>
          <w:spacing w:val="-1"/>
        </w:rPr>
        <w:t>n</w:t>
      </w:r>
      <w:r w:rsidRPr="5C6099D6">
        <w:rPr>
          <w:rFonts w:eastAsia="Times New Roman"/>
          <w:b/>
          <w:bCs/>
        </w:rPr>
        <w:t>g</w:t>
      </w:r>
      <w:r w:rsidRPr="5C6099D6">
        <w:rPr>
          <w:rFonts w:eastAsia="Times New Roman"/>
          <w:b/>
          <w:bCs/>
          <w:spacing w:val="3"/>
        </w:rPr>
        <w:t xml:space="preserve"> </w:t>
      </w:r>
      <w:r w:rsidRPr="5C6099D6">
        <w:rPr>
          <w:rFonts w:eastAsia="Times New Roman"/>
          <w:b/>
          <w:bCs/>
        </w:rPr>
        <w:t>t</w:t>
      </w:r>
      <w:r w:rsidRPr="5C6099D6">
        <w:rPr>
          <w:rFonts w:eastAsia="Times New Roman"/>
          <w:b/>
          <w:bCs/>
          <w:spacing w:val="-1"/>
        </w:rPr>
        <w:t>h</w:t>
      </w:r>
      <w:r w:rsidRPr="5C6099D6">
        <w:rPr>
          <w:rFonts w:eastAsia="Times New Roman"/>
          <w:b/>
          <w:bCs/>
        </w:rPr>
        <w:t>e</w:t>
      </w:r>
      <w:r w:rsidRPr="5C6099D6">
        <w:rPr>
          <w:rFonts w:eastAsia="Times New Roman"/>
          <w:b/>
          <w:bCs/>
          <w:spacing w:val="4"/>
        </w:rPr>
        <w:t xml:space="preserve"> </w:t>
      </w:r>
      <w:r w:rsidRPr="5C6099D6">
        <w:rPr>
          <w:rFonts w:eastAsia="Times New Roman"/>
          <w:b/>
          <w:bCs/>
          <w:spacing w:val="-1"/>
        </w:rPr>
        <w:t>d</w:t>
      </w:r>
      <w:r w:rsidRPr="5C6099D6">
        <w:rPr>
          <w:rFonts w:eastAsia="Times New Roman"/>
          <w:b/>
          <w:bCs/>
        </w:rPr>
        <w:t>ay.</w:t>
      </w:r>
      <w:bookmarkEnd w:id="641"/>
    </w:p>
    <w:p w14:paraId="545E0EE5" w14:textId="77777777" w:rsidR="003F0628" w:rsidRDefault="003F0628" w:rsidP="003F0628">
      <w:pPr>
        <w:pStyle w:val="Heading4"/>
        <w:spacing w:before="0" w:line="240" w:lineRule="auto"/>
        <w:contextualSpacing/>
      </w:pPr>
    </w:p>
    <w:p w14:paraId="376E4D2B" w14:textId="77777777" w:rsidR="003F0628" w:rsidRDefault="003F0628" w:rsidP="003F0628">
      <w:pPr>
        <w:pStyle w:val="Heading4"/>
        <w:spacing w:before="0" w:line="240" w:lineRule="auto"/>
        <w:contextualSpacing/>
      </w:pPr>
      <w:r>
        <w:t xml:space="preserve">Core Courses: 48.0 credit hours </w:t>
      </w:r>
    </w:p>
    <w:p w14:paraId="1D934CA1" w14:textId="77777777" w:rsidR="003F0628" w:rsidRDefault="003F0628" w:rsidP="003F0628">
      <w:pPr>
        <w:spacing w:after="0" w:line="240" w:lineRule="auto"/>
        <w:contextualSpacing/>
      </w:pPr>
      <w:r>
        <w:t>The following courses are taken in the sequence listed below.</w:t>
      </w: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4844"/>
        <w:gridCol w:w="1201"/>
      </w:tblGrid>
      <w:tr w:rsidR="003F0628" w14:paraId="36B77B0D" w14:textId="77777777" w:rsidTr="00F7666D">
        <w:tc>
          <w:tcPr>
            <w:tcW w:w="802" w:type="pct"/>
          </w:tcPr>
          <w:p w14:paraId="36EF8672" w14:textId="77777777" w:rsidR="003F0628" w:rsidRDefault="003F0628" w:rsidP="00F7666D">
            <w:pPr>
              <w:spacing w:after="0" w:line="240" w:lineRule="auto"/>
              <w:contextualSpacing/>
              <w:rPr>
                <w:rFonts w:eastAsia="Times New Roman" w:cstheme="minorHAnsi"/>
                <w:color w:val="231F20"/>
                <w:spacing w:val="-1"/>
              </w:rPr>
            </w:pPr>
          </w:p>
        </w:tc>
        <w:tc>
          <w:tcPr>
            <w:tcW w:w="3364" w:type="pct"/>
          </w:tcPr>
          <w:p w14:paraId="1E05819B" w14:textId="77777777" w:rsidR="003F0628" w:rsidRDefault="003F0628" w:rsidP="00F7666D">
            <w:pPr>
              <w:spacing w:after="0" w:line="240" w:lineRule="auto"/>
              <w:contextualSpacing/>
              <w:rPr>
                <w:rFonts w:eastAsia="Times New Roman" w:cstheme="minorHAnsi"/>
                <w:color w:val="231F20"/>
              </w:rPr>
            </w:pPr>
          </w:p>
        </w:tc>
        <w:tc>
          <w:tcPr>
            <w:tcW w:w="835" w:type="pct"/>
            <w:hideMark/>
          </w:tcPr>
          <w:p w14:paraId="5449E801" w14:textId="77777777" w:rsidR="003F0628" w:rsidRDefault="003F0628" w:rsidP="00F7666D">
            <w:pPr>
              <w:spacing w:after="0" w:line="240" w:lineRule="auto"/>
              <w:contextualSpacing/>
              <w:rPr>
                <w:rFonts w:eastAsia="Times New Roman" w:cstheme="minorHAnsi"/>
                <w:b/>
                <w:color w:val="231F20"/>
              </w:rPr>
            </w:pPr>
            <w:r>
              <w:rPr>
                <w:rFonts w:eastAsia="Times New Roman" w:cstheme="minorHAnsi"/>
                <w:b/>
                <w:color w:val="231F20"/>
              </w:rPr>
              <w:t>Credit</w:t>
            </w:r>
          </w:p>
          <w:p w14:paraId="32566041" w14:textId="77777777" w:rsidR="003F0628" w:rsidRDefault="003F0628" w:rsidP="00F7666D">
            <w:pPr>
              <w:spacing w:after="0" w:line="240" w:lineRule="auto"/>
              <w:contextualSpacing/>
              <w:rPr>
                <w:rFonts w:eastAsia="Times New Roman" w:cstheme="minorHAnsi"/>
                <w:b/>
                <w:color w:val="231F20"/>
              </w:rPr>
            </w:pPr>
            <w:r>
              <w:rPr>
                <w:rFonts w:eastAsia="Times New Roman" w:cstheme="minorHAnsi"/>
                <w:b/>
                <w:color w:val="231F20"/>
              </w:rPr>
              <w:t>Hours</w:t>
            </w:r>
          </w:p>
        </w:tc>
      </w:tr>
      <w:tr w:rsidR="003F0628" w14:paraId="63D4E21C" w14:textId="77777777" w:rsidTr="00F7666D">
        <w:tc>
          <w:tcPr>
            <w:tcW w:w="802" w:type="pct"/>
            <w:hideMark/>
          </w:tcPr>
          <w:p w14:paraId="37F8689B"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STS 1177C</w:t>
            </w:r>
          </w:p>
        </w:tc>
        <w:tc>
          <w:tcPr>
            <w:tcW w:w="3364" w:type="pct"/>
            <w:hideMark/>
          </w:tcPr>
          <w:p w14:paraId="4FD1D5B4"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Surgical Techniques and Procedures I</w:t>
            </w:r>
          </w:p>
        </w:tc>
        <w:tc>
          <w:tcPr>
            <w:tcW w:w="835" w:type="pct"/>
            <w:hideMark/>
          </w:tcPr>
          <w:p w14:paraId="40003A99" w14:textId="77777777" w:rsidR="003F0628" w:rsidRDefault="003F0628" w:rsidP="00F7666D">
            <w:pPr>
              <w:spacing w:after="0" w:line="240" w:lineRule="auto"/>
              <w:contextualSpacing/>
              <w:rPr>
                <w:rFonts w:cstheme="minorHAnsi"/>
                <w:bCs/>
              </w:rPr>
            </w:pPr>
            <w:r>
              <w:rPr>
                <w:rFonts w:cstheme="minorHAnsi"/>
                <w:bCs/>
              </w:rPr>
              <w:t>4.0</w:t>
            </w:r>
          </w:p>
        </w:tc>
      </w:tr>
      <w:tr w:rsidR="003F0628" w14:paraId="48F8BA8B" w14:textId="77777777" w:rsidTr="00F7666D">
        <w:tc>
          <w:tcPr>
            <w:tcW w:w="802" w:type="pct"/>
            <w:hideMark/>
          </w:tcPr>
          <w:p w14:paraId="78F346E7" w14:textId="77777777" w:rsidR="003F0628" w:rsidRDefault="003F0628" w:rsidP="00F7666D">
            <w:pPr>
              <w:spacing w:after="0" w:line="240" w:lineRule="auto"/>
              <w:contextualSpacing/>
              <w:rPr>
                <w:rFonts w:cstheme="minorHAnsi"/>
                <w:bCs/>
              </w:rPr>
            </w:pPr>
            <w:r>
              <w:rPr>
                <w:rFonts w:cstheme="minorHAnsi"/>
                <w:bCs/>
              </w:rPr>
              <w:t>STS 1178C</w:t>
            </w:r>
          </w:p>
        </w:tc>
        <w:tc>
          <w:tcPr>
            <w:tcW w:w="3364" w:type="pct"/>
            <w:hideMark/>
          </w:tcPr>
          <w:p w14:paraId="27F3F9FD" w14:textId="77777777" w:rsidR="003F0628" w:rsidRDefault="003F0628" w:rsidP="00F7666D">
            <w:pPr>
              <w:spacing w:after="0" w:line="240" w:lineRule="auto"/>
              <w:contextualSpacing/>
              <w:rPr>
                <w:rFonts w:cstheme="minorHAnsi"/>
                <w:bCs/>
              </w:rPr>
            </w:pPr>
            <w:r>
              <w:rPr>
                <w:rFonts w:cstheme="minorHAnsi"/>
                <w:bCs/>
              </w:rPr>
              <w:t>Surgical Techniques and Procedures II</w:t>
            </w:r>
          </w:p>
        </w:tc>
        <w:tc>
          <w:tcPr>
            <w:tcW w:w="835" w:type="pct"/>
            <w:hideMark/>
          </w:tcPr>
          <w:p w14:paraId="55CA324E" w14:textId="77777777" w:rsidR="003F0628" w:rsidRDefault="003F0628" w:rsidP="00F7666D">
            <w:pPr>
              <w:spacing w:after="0" w:line="240" w:lineRule="auto"/>
              <w:contextualSpacing/>
              <w:rPr>
                <w:rFonts w:cstheme="minorHAnsi"/>
                <w:bCs/>
              </w:rPr>
            </w:pPr>
            <w:r>
              <w:rPr>
                <w:rFonts w:cstheme="minorHAnsi"/>
                <w:bCs/>
              </w:rPr>
              <w:t>4.0</w:t>
            </w:r>
          </w:p>
        </w:tc>
      </w:tr>
      <w:tr w:rsidR="003F0628" w14:paraId="4B6504CD" w14:textId="77777777" w:rsidTr="00F7666D">
        <w:tc>
          <w:tcPr>
            <w:tcW w:w="802" w:type="pct"/>
            <w:hideMark/>
          </w:tcPr>
          <w:p w14:paraId="09194908" w14:textId="77777777" w:rsidR="003F0628" w:rsidRDefault="003F0628" w:rsidP="00F7666D">
            <w:pPr>
              <w:spacing w:after="0" w:line="240" w:lineRule="auto"/>
              <w:contextualSpacing/>
              <w:rPr>
                <w:rFonts w:cstheme="minorHAnsi"/>
                <w:bCs/>
              </w:rPr>
            </w:pPr>
            <w:r>
              <w:rPr>
                <w:rFonts w:cstheme="minorHAnsi"/>
                <w:bCs/>
              </w:rPr>
              <w:t>STS 1179C</w:t>
            </w:r>
          </w:p>
        </w:tc>
        <w:tc>
          <w:tcPr>
            <w:tcW w:w="3364" w:type="pct"/>
            <w:hideMark/>
          </w:tcPr>
          <w:p w14:paraId="2A1365EA" w14:textId="77777777" w:rsidR="003F0628" w:rsidRDefault="003F0628" w:rsidP="00F7666D">
            <w:pPr>
              <w:spacing w:after="0" w:line="240" w:lineRule="auto"/>
              <w:contextualSpacing/>
              <w:rPr>
                <w:rFonts w:cstheme="minorHAnsi"/>
                <w:bCs/>
              </w:rPr>
            </w:pPr>
            <w:r>
              <w:rPr>
                <w:rFonts w:cstheme="minorHAnsi"/>
                <w:bCs/>
              </w:rPr>
              <w:t>Surgical Techniques and Procedures III</w:t>
            </w:r>
          </w:p>
        </w:tc>
        <w:tc>
          <w:tcPr>
            <w:tcW w:w="835" w:type="pct"/>
            <w:hideMark/>
          </w:tcPr>
          <w:p w14:paraId="453989B7" w14:textId="77777777" w:rsidR="003F0628" w:rsidRDefault="003F0628" w:rsidP="00F7666D">
            <w:pPr>
              <w:spacing w:after="0" w:line="240" w:lineRule="auto"/>
              <w:contextualSpacing/>
              <w:rPr>
                <w:rFonts w:cstheme="minorHAnsi"/>
                <w:bCs/>
              </w:rPr>
            </w:pPr>
            <w:r>
              <w:rPr>
                <w:rFonts w:cstheme="minorHAnsi"/>
                <w:bCs/>
              </w:rPr>
              <w:t>4.0</w:t>
            </w:r>
          </w:p>
        </w:tc>
      </w:tr>
    </w:tbl>
    <w:p w14:paraId="7D7605B5" w14:textId="77777777" w:rsidR="003F0628" w:rsidRDefault="003F0628" w:rsidP="003F0628">
      <w:pPr>
        <w:rPr>
          <w:rFonts w:cstheme="minorHAnsi"/>
          <w:i/>
          <w:color w:val="231F20"/>
          <w:spacing w:val="-1"/>
          <w:szCs w:val="18"/>
        </w:rPr>
      </w:pPr>
      <w:r>
        <w:rPr>
          <w:rFonts w:cstheme="minorHAnsi"/>
          <w:i/>
          <w:color w:val="231F20"/>
          <w:spacing w:val="-1"/>
          <w:szCs w:val="18"/>
        </w:rPr>
        <w:t>After the courses listed above are successfully completed, the following courses may be taken in any sequence.</w:t>
      </w: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4758"/>
        <w:gridCol w:w="1201"/>
      </w:tblGrid>
      <w:tr w:rsidR="003F0628" w14:paraId="23BFBED7" w14:textId="77777777" w:rsidTr="00F7666D">
        <w:tc>
          <w:tcPr>
            <w:tcW w:w="862" w:type="pct"/>
            <w:hideMark/>
          </w:tcPr>
          <w:p w14:paraId="33C5FDC5"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STS 1131C</w:t>
            </w:r>
          </w:p>
        </w:tc>
        <w:tc>
          <w:tcPr>
            <w:tcW w:w="3304" w:type="pct"/>
            <w:hideMark/>
          </w:tcPr>
          <w:p w14:paraId="4DA542B6" w14:textId="77777777" w:rsidR="003F0628" w:rsidRDefault="003F0628" w:rsidP="00F7666D">
            <w:pPr>
              <w:spacing w:after="0" w:line="240" w:lineRule="auto"/>
              <w:contextualSpacing/>
              <w:rPr>
                <w:rFonts w:cstheme="minorHAnsi"/>
                <w:bCs/>
              </w:rPr>
            </w:pPr>
            <w:r>
              <w:rPr>
                <w:rFonts w:eastAsia="Times New Roman" w:cstheme="minorHAnsi"/>
                <w:color w:val="231F20"/>
              </w:rPr>
              <w:t>Surgical Specialties I with Anatomy &amp; Physiology</w:t>
            </w:r>
          </w:p>
        </w:tc>
        <w:tc>
          <w:tcPr>
            <w:tcW w:w="834" w:type="pct"/>
            <w:hideMark/>
          </w:tcPr>
          <w:p w14:paraId="57FD1948" w14:textId="77777777" w:rsidR="003F0628" w:rsidRDefault="003F0628" w:rsidP="00F7666D">
            <w:pPr>
              <w:spacing w:after="0" w:line="240" w:lineRule="auto"/>
              <w:contextualSpacing/>
              <w:rPr>
                <w:rFonts w:cstheme="minorHAnsi"/>
                <w:bCs/>
              </w:rPr>
            </w:pPr>
            <w:r>
              <w:rPr>
                <w:rFonts w:eastAsia="Times New Roman" w:cstheme="minorHAnsi"/>
                <w:color w:val="231F20"/>
              </w:rPr>
              <w:t>4.0</w:t>
            </w:r>
          </w:p>
        </w:tc>
      </w:tr>
      <w:tr w:rsidR="003F0628" w14:paraId="7FAA8EA9" w14:textId="77777777" w:rsidTr="00F7666D">
        <w:tc>
          <w:tcPr>
            <w:tcW w:w="862" w:type="pct"/>
            <w:hideMark/>
          </w:tcPr>
          <w:p w14:paraId="0E091639"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STS 1132C</w:t>
            </w:r>
          </w:p>
        </w:tc>
        <w:tc>
          <w:tcPr>
            <w:tcW w:w="3304" w:type="pct"/>
            <w:hideMark/>
          </w:tcPr>
          <w:p w14:paraId="0DA65390"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Surgical Specialties II with Anatomy &amp; Physiology</w:t>
            </w:r>
          </w:p>
        </w:tc>
        <w:tc>
          <w:tcPr>
            <w:tcW w:w="834" w:type="pct"/>
            <w:hideMark/>
          </w:tcPr>
          <w:p w14:paraId="40E08066" w14:textId="77777777" w:rsidR="003F0628" w:rsidRDefault="003F0628" w:rsidP="00F7666D">
            <w:pPr>
              <w:spacing w:after="0" w:line="240" w:lineRule="auto"/>
              <w:contextualSpacing/>
              <w:rPr>
                <w:rFonts w:cstheme="minorHAnsi"/>
                <w:bCs/>
              </w:rPr>
            </w:pPr>
            <w:r>
              <w:rPr>
                <w:rFonts w:cstheme="minorHAnsi"/>
                <w:bCs/>
              </w:rPr>
              <w:t>4.0</w:t>
            </w:r>
          </w:p>
        </w:tc>
      </w:tr>
      <w:tr w:rsidR="003F0628" w14:paraId="4BAA4907" w14:textId="77777777" w:rsidTr="00F7666D">
        <w:tc>
          <w:tcPr>
            <w:tcW w:w="862" w:type="pct"/>
            <w:hideMark/>
          </w:tcPr>
          <w:p w14:paraId="4D2FDFC8" w14:textId="77777777" w:rsidR="003F0628" w:rsidRDefault="003F0628" w:rsidP="00F7666D">
            <w:pPr>
              <w:spacing w:after="0" w:line="240" w:lineRule="auto"/>
              <w:contextualSpacing/>
              <w:rPr>
                <w:rFonts w:cstheme="minorHAnsi"/>
                <w:bCs/>
              </w:rPr>
            </w:pPr>
            <w:r>
              <w:rPr>
                <w:rFonts w:cstheme="minorHAnsi"/>
                <w:bCs/>
              </w:rPr>
              <w:t>STS 1133C</w:t>
            </w:r>
          </w:p>
        </w:tc>
        <w:tc>
          <w:tcPr>
            <w:tcW w:w="3304" w:type="pct"/>
            <w:hideMark/>
          </w:tcPr>
          <w:p w14:paraId="40A8D532" w14:textId="77777777" w:rsidR="003F0628" w:rsidRDefault="003F0628" w:rsidP="00F7666D">
            <w:pPr>
              <w:spacing w:after="0" w:line="240" w:lineRule="auto"/>
              <w:contextualSpacing/>
              <w:rPr>
                <w:rFonts w:cstheme="minorHAnsi"/>
                <w:bCs/>
              </w:rPr>
            </w:pPr>
            <w:r>
              <w:rPr>
                <w:rFonts w:cstheme="minorHAnsi"/>
                <w:bCs/>
              </w:rPr>
              <w:t>Surgical Specialties III with Anatomy &amp; Physiology</w:t>
            </w:r>
          </w:p>
        </w:tc>
        <w:tc>
          <w:tcPr>
            <w:tcW w:w="834" w:type="pct"/>
            <w:hideMark/>
          </w:tcPr>
          <w:p w14:paraId="2807BB54" w14:textId="77777777" w:rsidR="003F0628" w:rsidRDefault="003F0628" w:rsidP="00F7666D">
            <w:pPr>
              <w:spacing w:after="0" w:line="240" w:lineRule="auto"/>
              <w:contextualSpacing/>
              <w:rPr>
                <w:rFonts w:cstheme="minorHAnsi"/>
                <w:bCs/>
              </w:rPr>
            </w:pPr>
            <w:r>
              <w:rPr>
                <w:rFonts w:cstheme="minorHAnsi"/>
                <w:bCs/>
              </w:rPr>
              <w:t>4.0</w:t>
            </w:r>
          </w:p>
        </w:tc>
      </w:tr>
      <w:tr w:rsidR="003F0628" w14:paraId="5C6F1107" w14:textId="77777777" w:rsidTr="00F7666D">
        <w:tc>
          <w:tcPr>
            <w:tcW w:w="862" w:type="pct"/>
            <w:hideMark/>
          </w:tcPr>
          <w:p w14:paraId="5EC05E45" w14:textId="77777777" w:rsidR="003F0628" w:rsidRDefault="003F0628" w:rsidP="00F7666D">
            <w:pPr>
              <w:spacing w:after="0" w:line="240" w:lineRule="auto"/>
              <w:contextualSpacing/>
              <w:rPr>
                <w:rFonts w:cstheme="minorHAnsi"/>
                <w:bCs/>
              </w:rPr>
            </w:pPr>
            <w:r>
              <w:rPr>
                <w:rFonts w:cstheme="minorHAnsi"/>
                <w:bCs/>
              </w:rPr>
              <w:t>STS 1134C</w:t>
            </w:r>
          </w:p>
        </w:tc>
        <w:tc>
          <w:tcPr>
            <w:tcW w:w="3304" w:type="pct"/>
            <w:hideMark/>
          </w:tcPr>
          <w:p w14:paraId="14ED56E9" w14:textId="77777777" w:rsidR="003F0628" w:rsidRDefault="003F0628" w:rsidP="00F7666D">
            <w:pPr>
              <w:spacing w:after="0" w:line="240" w:lineRule="auto"/>
              <w:contextualSpacing/>
              <w:rPr>
                <w:rFonts w:cstheme="minorHAnsi"/>
                <w:bCs/>
              </w:rPr>
            </w:pPr>
            <w:r>
              <w:rPr>
                <w:rFonts w:cstheme="minorHAnsi"/>
                <w:bCs/>
              </w:rPr>
              <w:t>Surgical Specialties IV with Anatomy &amp; Physiology</w:t>
            </w:r>
          </w:p>
        </w:tc>
        <w:tc>
          <w:tcPr>
            <w:tcW w:w="834" w:type="pct"/>
            <w:hideMark/>
          </w:tcPr>
          <w:p w14:paraId="702BD3F3" w14:textId="77777777" w:rsidR="003F0628" w:rsidRDefault="003F0628" w:rsidP="00F7666D">
            <w:pPr>
              <w:spacing w:after="0" w:line="240" w:lineRule="auto"/>
              <w:contextualSpacing/>
              <w:rPr>
                <w:rFonts w:cstheme="minorHAnsi"/>
                <w:bCs/>
              </w:rPr>
            </w:pPr>
            <w:r>
              <w:rPr>
                <w:rFonts w:cstheme="minorHAnsi"/>
                <w:bCs/>
              </w:rPr>
              <w:t>4.0</w:t>
            </w:r>
          </w:p>
        </w:tc>
      </w:tr>
      <w:tr w:rsidR="003F0628" w14:paraId="1771551B" w14:textId="77777777" w:rsidTr="00F7666D">
        <w:tc>
          <w:tcPr>
            <w:tcW w:w="862" w:type="pct"/>
            <w:hideMark/>
          </w:tcPr>
          <w:p w14:paraId="2BED2E35" w14:textId="77777777" w:rsidR="003F0628" w:rsidRDefault="003F0628" w:rsidP="00F7666D">
            <w:pPr>
              <w:spacing w:after="0" w:line="240" w:lineRule="auto"/>
              <w:contextualSpacing/>
              <w:rPr>
                <w:rFonts w:cstheme="minorHAnsi"/>
                <w:bCs/>
              </w:rPr>
            </w:pPr>
            <w:r>
              <w:rPr>
                <w:rFonts w:cstheme="minorHAnsi"/>
                <w:bCs/>
              </w:rPr>
              <w:t>STS 1135C</w:t>
            </w:r>
          </w:p>
        </w:tc>
        <w:tc>
          <w:tcPr>
            <w:tcW w:w="3304" w:type="pct"/>
            <w:hideMark/>
          </w:tcPr>
          <w:p w14:paraId="451279FA" w14:textId="77777777" w:rsidR="003F0628" w:rsidRDefault="003F0628" w:rsidP="00F7666D">
            <w:pPr>
              <w:spacing w:after="0" w:line="240" w:lineRule="auto"/>
              <w:contextualSpacing/>
              <w:rPr>
                <w:rFonts w:cstheme="minorHAnsi"/>
                <w:bCs/>
              </w:rPr>
            </w:pPr>
            <w:r>
              <w:rPr>
                <w:rFonts w:cstheme="minorHAnsi"/>
                <w:bCs/>
              </w:rPr>
              <w:t>Surgical Specialties V with Anatomy &amp; Physiology</w:t>
            </w:r>
          </w:p>
        </w:tc>
        <w:tc>
          <w:tcPr>
            <w:tcW w:w="834" w:type="pct"/>
            <w:hideMark/>
          </w:tcPr>
          <w:p w14:paraId="70DE33AD" w14:textId="77777777" w:rsidR="003F0628" w:rsidRDefault="003F0628" w:rsidP="00F7666D">
            <w:pPr>
              <w:spacing w:after="0" w:line="240" w:lineRule="auto"/>
              <w:contextualSpacing/>
              <w:rPr>
                <w:rFonts w:cstheme="minorHAnsi"/>
                <w:bCs/>
              </w:rPr>
            </w:pPr>
            <w:r>
              <w:rPr>
                <w:rFonts w:cstheme="minorHAnsi"/>
                <w:bCs/>
              </w:rPr>
              <w:t>4.0</w:t>
            </w:r>
          </w:p>
        </w:tc>
      </w:tr>
    </w:tbl>
    <w:p w14:paraId="71DABDF4" w14:textId="77777777" w:rsidR="003F0628" w:rsidRDefault="003F0628" w:rsidP="003F0628">
      <w:pPr>
        <w:rPr>
          <w:rFonts w:cstheme="minorHAnsi"/>
          <w:i/>
          <w:color w:val="231F20"/>
          <w:spacing w:val="-1"/>
          <w:szCs w:val="18"/>
        </w:rPr>
      </w:pPr>
      <w:r>
        <w:rPr>
          <w:rFonts w:cstheme="minorHAnsi"/>
          <w:i/>
          <w:color w:val="231F20"/>
          <w:spacing w:val="-1"/>
          <w:szCs w:val="18"/>
        </w:rPr>
        <w:t>Once all courses listed above are successfully completed, the following Externship courses are taken in sequence as listed.</w:t>
      </w: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4758"/>
        <w:gridCol w:w="1201"/>
      </w:tblGrid>
      <w:tr w:rsidR="003F0628" w14:paraId="2D4B6312" w14:textId="77777777" w:rsidTr="00F7666D">
        <w:tc>
          <w:tcPr>
            <w:tcW w:w="862" w:type="pct"/>
            <w:hideMark/>
          </w:tcPr>
          <w:p w14:paraId="6FB62EFA"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STS 1940</w:t>
            </w:r>
          </w:p>
        </w:tc>
        <w:tc>
          <w:tcPr>
            <w:tcW w:w="3304" w:type="pct"/>
            <w:hideMark/>
          </w:tcPr>
          <w:p w14:paraId="3B35180B" w14:textId="77777777" w:rsidR="003F0628" w:rsidRDefault="003F0628" w:rsidP="00F7666D">
            <w:pPr>
              <w:spacing w:after="0" w:line="240" w:lineRule="auto"/>
              <w:contextualSpacing/>
              <w:rPr>
                <w:rFonts w:cstheme="minorHAnsi"/>
                <w:bCs/>
              </w:rPr>
            </w:pPr>
            <w:r>
              <w:rPr>
                <w:rFonts w:eastAsia="Times New Roman" w:cstheme="minorHAnsi"/>
                <w:color w:val="231F20"/>
              </w:rPr>
              <w:t>Externship I</w:t>
            </w:r>
          </w:p>
        </w:tc>
        <w:tc>
          <w:tcPr>
            <w:tcW w:w="834" w:type="pct"/>
            <w:hideMark/>
          </w:tcPr>
          <w:p w14:paraId="7EE83522" w14:textId="77777777" w:rsidR="003F0628" w:rsidRDefault="003F0628" w:rsidP="00F7666D">
            <w:pPr>
              <w:spacing w:after="0" w:line="240" w:lineRule="auto"/>
              <w:contextualSpacing/>
              <w:rPr>
                <w:rFonts w:cstheme="minorHAnsi"/>
                <w:bCs/>
              </w:rPr>
            </w:pPr>
            <w:r>
              <w:rPr>
                <w:rFonts w:eastAsia="Times New Roman" w:cstheme="minorHAnsi"/>
                <w:color w:val="231F20"/>
              </w:rPr>
              <w:t>4.0</w:t>
            </w:r>
          </w:p>
        </w:tc>
      </w:tr>
      <w:tr w:rsidR="003F0628" w14:paraId="050405E6" w14:textId="77777777" w:rsidTr="00F7666D">
        <w:tc>
          <w:tcPr>
            <w:tcW w:w="862" w:type="pct"/>
            <w:hideMark/>
          </w:tcPr>
          <w:p w14:paraId="40247DFC"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STS 1941</w:t>
            </w:r>
          </w:p>
        </w:tc>
        <w:tc>
          <w:tcPr>
            <w:tcW w:w="3304" w:type="pct"/>
            <w:hideMark/>
          </w:tcPr>
          <w:p w14:paraId="5301FB39"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Externship II</w:t>
            </w:r>
          </w:p>
        </w:tc>
        <w:tc>
          <w:tcPr>
            <w:tcW w:w="834" w:type="pct"/>
            <w:hideMark/>
          </w:tcPr>
          <w:p w14:paraId="0E0F88E9" w14:textId="77777777" w:rsidR="003F0628" w:rsidRDefault="003F0628" w:rsidP="00F7666D">
            <w:pPr>
              <w:spacing w:after="0" w:line="240" w:lineRule="auto"/>
              <w:contextualSpacing/>
              <w:rPr>
                <w:rFonts w:cstheme="minorHAnsi"/>
                <w:bCs/>
              </w:rPr>
            </w:pPr>
            <w:r>
              <w:rPr>
                <w:rFonts w:cstheme="minorHAnsi"/>
                <w:bCs/>
              </w:rPr>
              <w:t>4.0</w:t>
            </w:r>
          </w:p>
        </w:tc>
      </w:tr>
      <w:tr w:rsidR="003F0628" w14:paraId="7E9140E5" w14:textId="77777777" w:rsidTr="00F7666D">
        <w:tc>
          <w:tcPr>
            <w:tcW w:w="862" w:type="pct"/>
            <w:hideMark/>
          </w:tcPr>
          <w:p w14:paraId="06630553" w14:textId="77777777" w:rsidR="003F0628" w:rsidRDefault="003F0628" w:rsidP="00F7666D">
            <w:pPr>
              <w:spacing w:after="0" w:line="240" w:lineRule="auto"/>
              <w:contextualSpacing/>
              <w:rPr>
                <w:rFonts w:cstheme="minorHAnsi"/>
                <w:bCs/>
              </w:rPr>
            </w:pPr>
            <w:r>
              <w:rPr>
                <w:rFonts w:cstheme="minorHAnsi"/>
                <w:bCs/>
              </w:rPr>
              <w:t>STS 1942</w:t>
            </w:r>
          </w:p>
        </w:tc>
        <w:tc>
          <w:tcPr>
            <w:tcW w:w="3304" w:type="pct"/>
            <w:hideMark/>
          </w:tcPr>
          <w:p w14:paraId="1FD0008B" w14:textId="77777777" w:rsidR="003F0628" w:rsidRDefault="003F0628" w:rsidP="00F7666D">
            <w:pPr>
              <w:spacing w:after="0" w:line="240" w:lineRule="auto"/>
              <w:contextualSpacing/>
              <w:rPr>
                <w:rFonts w:cstheme="minorHAnsi"/>
                <w:bCs/>
              </w:rPr>
            </w:pPr>
            <w:r>
              <w:rPr>
                <w:rFonts w:cstheme="minorHAnsi"/>
                <w:bCs/>
              </w:rPr>
              <w:t>Externship III</w:t>
            </w:r>
          </w:p>
        </w:tc>
        <w:tc>
          <w:tcPr>
            <w:tcW w:w="834" w:type="pct"/>
            <w:hideMark/>
          </w:tcPr>
          <w:p w14:paraId="09B1A19A" w14:textId="77777777" w:rsidR="003F0628" w:rsidRDefault="003F0628" w:rsidP="00F7666D">
            <w:pPr>
              <w:spacing w:after="0" w:line="240" w:lineRule="auto"/>
              <w:contextualSpacing/>
              <w:rPr>
                <w:rFonts w:cstheme="minorHAnsi"/>
                <w:bCs/>
              </w:rPr>
            </w:pPr>
            <w:r>
              <w:rPr>
                <w:rFonts w:cstheme="minorHAnsi"/>
                <w:bCs/>
              </w:rPr>
              <w:t>4.0</w:t>
            </w:r>
          </w:p>
        </w:tc>
      </w:tr>
      <w:tr w:rsidR="003F0628" w14:paraId="01B37E6C" w14:textId="77777777" w:rsidTr="00F7666D">
        <w:tc>
          <w:tcPr>
            <w:tcW w:w="862" w:type="pct"/>
            <w:hideMark/>
          </w:tcPr>
          <w:p w14:paraId="25739AFD" w14:textId="77777777" w:rsidR="003F0628" w:rsidRDefault="003F0628" w:rsidP="00F7666D">
            <w:pPr>
              <w:spacing w:after="0" w:line="240" w:lineRule="auto"/>
              <w:contextualSpacing/>
              <w:rPr>
                <w:rFonts w:cstheme="minorHAnsi"/>
                <w:bCs/>
              </w:rPr>
            </w:pPr>
            <w:r>
              <w:rPr>
                <w:rFonts w:cstheme="minorHAnsi"/>
                <w:bCs/>
              </w:rPr>
              <w:t>STS 1943</w:t>
            </w:r>
          </w:p>
        </w:tc>
        <w:tc>
          <w:tcPr>
            <w:tcW w:w="3304" w:type="pct"/>
            <w:hideMark/>
          </w:tcPr>
          <w:p w14:paraId="5F0D90E2" w14:textId="77777777" w:rsidR="003F0628" w:rsidRDefault="003F0628" w:rsidP="00F7666D">
            <w:pPr>
              <w:spacing w:after="0" w:line="240" w:lineRule="auto"/>
              <w:contextualSpacing/>
              <w:rPr>
                <w:rFonts w:cstheme="minorHAnsi"/>
                <w:bCs/>
              </w:rPr>
            </w:pPr>
            <w:r>
              <w:rPr>
                <w:rFonts w:cstheme="minorHAnsi"/>
                <w:bCs/>
              </w:rPr>
              <w:t>Externship IV</w:t>
            </w:r>
          </w:p>
        </w:tc>
        <w:tc>
          <w:tcPr>
            <w:tcW w:w="834" w:type="pct"/>
            <w:hideMark/>
          </w:tcPr>
          <w:p w14:paraId="267C180D" w14:textId="77777777" w:rsidR="003F0628" w:rsidRDefault="003F0628" w:rsidP="00F7666D">
            <w:pPr>
              <w:spacing w:after="0" w:line="240" w:lineRule="auto"/>
              <w:contextualSpacing/>
              <w:rPr>
                <w:rFonts w:cstheme="minorHAnsi"/>
                <w:bCs/>
              </w:rPr>
            </w:pPr>
            <w:r>
              <w:rPr>
                <w:rFonts w:cstheme="minorHAnsi"/>
                <w:bCs/>
              </w:rPr>
              <w:t>4.0</w:t>
            </w:r>
          </w:p>
        </w:tc>
      </w:tr>
    </w:tbl>
    <w:p w14:paraId="5E05A496" w14:textId="77777777" w:rsidR="003F0628" w:rsidRPr="00E500D8" w:rsidRDefault="003F0628" w:rsidP="003F0628">
      <w:pPr>
        <w:rPr>
          <w:rFonts w:cstheme="minorHAnsi"/>
          <w:color w:val="231F20"/>
          <w:spacing w:val="-1"/>
          <w:sz w:val="16"/>
          <w:szCs w:val="16"/>
        </w:rPr>
      </w:pPr>
    </w:p>
    <w:p w14:paraId="198806E8" w14:textId="77777777" w:rsidR="003F0628" w:rsidRDefault="003F0628" w:rsidP="003F0628">
      <w:pPr>
        <w:pStyle w:val="Heading4"/>
        <w:spacing w:before="0" w:line="240" w:lineRule="auto"/>
        <w:contextualSpacing/>
        <w:rPr>
          <w:spacing w:val="-1"/>
        </w:rPr>
      </w:pPr>
      <w:r>
        <w:rPr>
          <w:spacing w:val="-1"/>
        </w:rPr>
        <w:t>General Education Courses (24.0 credit hours)</w:t>
      </w:r>
    </w:p>
    <w:p w14:paraId="127DB8CB" w14:textId="77777777" w:rsidR="003F0628" w:rsidRPr="00BE3C57" w:rsidRDefault="003F0628" w:rsidP="003F0628">
      <w:r>
        <w:t>Credit hours in parenthesis indicate the required number of credit hours in each discipline. The courses listed are not all inclusive.</w:t>
      </w:r>
    </w:p>
    <w:p w14:paraId="7C26F44C" w14:textId="77777777" w:rsidR="003F0628" w:rsidRDefault="003F0628" w:rsidP="003F0628">
      <w:pPr>
        <w:spacing w:after="0" w:line="240" w:lineRule="auto"/>
        <w:contextualSpacing/>
        <w:rPr>
          <w:b/>
        </w:rPr>
      </w:pPr>
      <w:r>
        <w:rPr>
          <w:b/>
        </w:rPr>
        <w:t>Behavioral/Social Science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4895"/>
        <w:gridCol w:w="1260"/>
      </w:tblGrid>
      <w:tr w:rsidR="003F0628" w14:paraId="4FB3B885" w14:textId="77777777" w:rsidTr="00F7666D">
        <w:tc>
          <w:tcPr>
            <w:tcW w:w="1243" w:type="dxa"/>
            <w:hideMark/>
          </w:tcPr>
          <w:p w14:paraId="0825411C" w14:textId="6AABEB1E"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IDS 110</w:t>
            </w:r>
          </w:p>
        </w:tc>
        <w:tc>
          <w:tcPr>
            <w:tcW w:w="4895" w:type="dxa"/>
            <w:hideMark/>
          </w:tcPr>
          <w:p w14:paraId="183F81C0" w14:textId="77777777" w:rsidR="003F0628" w:rsidRDefault="003F0628" w:rsidP="00F7666D">
            <w:pPr>
              <w:widowControl w:val="0"/>
              <w:tabs>
                <w:tab w:val="left" w:pos="1149"/>
              </w:tabs>
              <w:spacing w:after="0" w:line="240" w:lineRule="auto"/>
              <w:contextualSpacing/>
              <w:rPr>
                <w:rFonts w:asciiTheme="minorHAnsi" w:hAnsiTheme="minorHAnsi" w:cstheme="minorHAnsi"/>
              </w:rPr>
            </w:pPr>
            <w:r>
              <w:rPr>
                <w:rFonts w:asciiTheme="minorHAnsi" w:hAnsiTheme="minorHAnsi" w:cstheme="minorHAnsi"/>
              </w:rPr>
              <w:t>Strategies and Success</w:t>
            </w:r>
          </w:p>
        </w:tc>
        <w:tc>
          <w:tcPr>
            <w:tcW w:w="1260" w:type="dxa"/>
            <w:hideMark/>
          </w:tcPr>
          <w:p w14:paraId="57616D87"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r w:rsidR="003F0628" w14:paraId="2E826219" w14:textId="77777777" w:rsidTr="00F7666D">
        <w:tc>
          <w:tcPr>
            <w:tcW w:w="1243" w:type="dxa"/>
            <w:hideMark/>
          </w:tcPr>
          <w:p w14:paraId="54BB03F2" w14:textId="6D40D15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PSY 101</w:t>
            </w:r>
          </w:p>
        </w:tc>
        <w:tc>
          <w:tcPr>
            <w:tcW w:w="4895" w:type="dxa"/>
            <w:hideMark/>
          </w:tcPr>
          <w:p w14:paraId="2593503F"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Introduction to Psychology</w:t>
            </w:r>
          </w:p>
        </w:tc>
        <w:tc>
          <w:tcPr>
            <w:tcW w:w="1260" w:type="dxa"/>
            <w:hideMark/>
          </w:tcPr>
          <w:p w14:paraId="1F7A3650"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bl>
    <w:p w14:paraId="59BA3958" w14:textId="77777777" w:rsidR="003F0628" w:rsidRDefault="003F0628" w:rsidP="003F0628">
      <w:pPr>
        <w:spacing w:after="0" w:line="240" w:lineRule="auto"/>
        <w:contextualSpacing/>
        <w:rPr>
          <w:b/>
        </w:rPr>
      </w:pPr>
    </w:p>
    <w:p w14:paraId="5836BC09" w14:textId="77777777" w:rsidR="003F0628" w:rsidRDefault="003F0628" w:rsidP="003F0628">
      <w:pPr>
        <w:spacing w:after="0" w:line="240" w:lineRule="auto"/>
        <w:contextualSpacing/>
        <w:rPr>
          <w:b/>
        </w:rPr>
      </w:pPr>
      <w:r>
        <w:rPr>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3F0628" w14:paraId="5FEC3E1D" w14:textId="77777777" w:rsidTr="00F7666D">
        <w:tc>
          <w:tcPr>
            <w:tcW w:w="1243" w:type="dxa"/>
            <w:hideMark/>
          </w:tcPr>
          <w:p w14:paraId="46D881A8" w14:textId="6067C91F"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SPC 101</w:t>
            </w:r>
          </w:p>
        </w:tc>
        <w:tc>
          <w:tcPr>
            <w:tcW w:w="5350" w:type="dxa"/>
            <w:hideMark/>
          </w:tcPr>
          <w:p w14:paraId="7AF2E272" w14:textId="77777777" w:rsidR="003F0628" w:rsidRDefault="003F0628" w:rsidP="00F7666D">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Speech</w:t>
            </w:r>
          </w:p>
        </w:tc>
        <w:tc>
          <w:tcPr>
            <w:tcW w:w="805" w:type="dxa"/>
            <w:hideMark/>
          </w:tcPr>
          <w:p w14:paraId="52E61624"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bl>
    <w:p w14:paraId="0517D2FA" w14:textId="77777777" w:rsidR="003F0628" w:rsidRDefault="003F0628" w:rsidP="003F0628">
      <w:pPr>
        <w:pStyle w:val="Heading4"/>
        <w:spacing w:before="0" w:line="240" w:lineRule="auto"/>
        <w:contextualSpacing/>
        <w:rPr>
          <w:spacing w:val="-1"/>
        </w:rPr>
      </w:pPr>
    </w:p>
    <w:p w14:paraId="7E057EA2" w14:textId="77777777" w:rsidR="003F0628" w:rsidRDefault="003F0628" w:rsidP="003F0628">
      <w:pPr>
        <w:spacing w:after="0" w:line="240" w:lineRule="auto"/>
        <w:contextualSpacing/>
        <w:rPr>
          <w:b/>
        </w:rPr>
      </w:pPr>
      <w:r>
        <w:rPr>
          <w:b/>
        </w:rPr>
        <w:t>Computers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3F0628" w14:paraId="16C6EDAC" w14:textId="77777777" w:rsidTr="00F7666D">
        <w:tc>
          <w:tcPr>
            <w:tcW w:w="1243" w:type="dxa"/>
            <w:hideMark/>
          </w:tcPr>
          <w:p w14:paraId="33D8076F" w14:textId="089B8155"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CGS 106</w:t>
            </w:r>
          </w:p>
        </w:tc>
        <w:tc>
          <w:tcPr>
            <w:tcW w:w="5350" w:type="dxa"/>
            <w:hideMark/>
          </w:tcPr>
          <w:p w14:paraId="01A20D76" w14:textId="77777777" w:rsidR="003F0628" w:rsidRDefault="003F0628" w:rsidP="00F7666D">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Introduction to Computers</w:t>
            </w:r>
          </w:p>
        </w:tc>
        <w:tc>
          <w:tcPr>
            <w:tcW w:w="805" w:type="dxa"/>
            <w:hideMark/>
          </w:tcPr>
          <w:p w14:paraId="40EB1D11"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bl>
    <w:p w14:paraId="68988BEA" w14:textId="77777777" w:rsidR="003F0628" w:rsidRDefault="003F0628" w:rsidP="003F0628">
      <w:pPr>
        <w:widowControl w:val="0"/>
        <w:spacing w:after="0" w:line="240" w:lineRule="auto"/>
        <w:ind w:right="119"/>
        <w:contextualSpacing/>
        <w:jc w:val="both"/>
        <w:rPr>
          <w:rFonts w:cstheme="minorHAnsi"/>
          <w:color w:val="231F20"/>
          <w:szCs w:val="18"/>
        </w:rPr>
      </w:pPr>
    </w:p>
    <w:p w14:paraId="3F3C8532" w14:textId="77777777" w:rsidR="003F0628" w:rsidRDefault="003F0628" w:rsidP="003F0628">
      <w:pPr>
        <w:spacing w:after="0" w:line="240" w:lineRule="auto"/>
        <w:contextualSpacing/>
        <w:rPr>
          <w:b/>
        </w:rPr>
      </w:pPr>
      <w:r>
        <w:rPr>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3F0628" w14:paraId="0230198C" w14:textId="77777777" w:rsidTr="00F7666D">
        <w:tc>
          <w:tcPr>
            <w:tcW w:w="1243" w:type="dxa"/>
            <w:hideMark/>
          </w:tcPr>
          <w:p w14:paraId="0FCEAC4E" w14:textId="50BD4FE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ENC 101</w:t>
            </w:r>
          </w:p>
        </w:tc>
        <w:tc>
          <w:tcPr>
            <w:tcW w:w="5350" w:type="dxa"/>
            <w:hideMark/>
          </w:tcPr>
          <w:p w14:paraId="06B4D759" w14:textId="77777777" w:rsidR="003F0628" w:rsidRDefault="003F0628" w:rsidP="00F7666D">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Composition I</w:t>
            </w:r>
          </w:p>
        </w:tc>
        <w:tc>
          <w:tcPr>
            <w:tcW w:w="805" w:type="dxa"/>
            <w:hideMark/>
          </w:tcPr>
          <w:p w14:paraId="62B62ED9"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bl>
    <w:p w14:paraId="0A50B3C1" w14:textId="77777777" w:rsidR="003F0628" w:rsidRDefault="003F0628" w:rsidP="003F0628">
      <w:pPr>
        <w:widowControl w:val="0"/>
        <w:spacing w:after="0" w:line="240" w:lineRule="auto"/>
        <w:ind w:right="119"/>
        <w:contextualSpacing/>
        <w:jc w:val="both"/>
        <w:rPr>
          <w:rFonts w:cstheme="minorHAnsi"/>
          <w:color w:val="231F20"/>
          <w:szCs w:val="18"/>
        </w:rPr>
      </w:pPr>
    </w:p>
    <w:p w14:paraId="550CA6D1" w14:textId="77777777" w:rsidR="003F0628" w:rsidRDefault="003F0628" w:rsidP="003F0628">
      <w:pPr>
        <w:spacing w:after="0" w:line="240" w:lineRule="auto"/>
        <w:contextualSpacing/>
        <w:rPr>
          <w:b/>
        </w:rPr>
      </w:pPr>
      <w:r>
        <w:rPr>
          <w:b/>
        </w:rPr>
        <w:t>Humanities/Fine Arts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3F0628" w14:paraId="7BB1D3BE" w14:textId="77777777" w:rsidTr="00F7666D">
        <w:tc>
          <w:tcPr>
            <w:tcW w:w="1243" w:type="dxa"/>
            <w:hideMark/>
          </w:tcPr>
          <w:p w14:paraId="61687722" w14:textId="09AF2956"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AML 100</w:t>
            </w:r>
          </w:p>
        </w:tc>
        <w:tc>
          <w:tcPr>
            <w:tcW w:w="5350" w:type="dxa"/>
            <w:hideMark/>
          </w:tcPr>
          <w:p w14:paraId="7FAF2E63" w14:textId="77777777" w:rsidR="003F0628" w:rsidRDefault="003F0628" w:rsidP="00F7666D">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Literature</w:t>
            </w:r>
          </w:p>
        </w:tc>
        <w:tc>
          <w:tcPr>
            <w:tcW w:w="805" w:type="dxa"/>
            <w:hideMark/>
          </w:tcPr>
          <w:p w14:paraId="7E938066"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bl>
    <w:p w14:paraId="0DBEC758" w14:textId="77777777" w:rsidR="003F0628" w:rsidRDefault="003F0628" w:rsidP="003F0628">
      <w:pPr>
        <w:widowControl w:val="0"/>
        <w:spacing w:after="0" w:line="240" w:lineRule="auto"/>
        <w:ind w:right="119"/>
        <w:contextualSpacing/>
        <w:jc w:val="both"/>
        <w:rPr>
          <w:rFonts w:cstheme="minorHAnsi"/>
          <w:color w:val="231F20"/>
          <w:szCs w:val="18"/>
        </w:rPr>
      </w:pPr>
    </w:p>
    <w:p w14:paraId="6AF239AE" w14:textId="77777777" w:rsidR="003F0628" w:rsidRDefault="003F0628" w:rsidP="003F0628">
      <w:pPr>
        <w:spacing w:after="0" w:line="240" w:lineRule="auto"/>
        <w:contextualSpacing/>
        <w:rPr>
          <w:b/>
        </w:rPr>
      </w:pPr>
      <w:r>
        <w:rPr>
          <w:b/>
        </w:rPr>
        <w:t>Mathematics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3F0628" w14:paraId="419ACFF2" w14:textId="77777777" w:rsidTr="00F7666D">
        <w:tc>
          <w:tcPr>
            <w:tcW w:w="1243" w:type="dxa"/>
            <w:hideMark/>
          </w:tcPr>
          <w:p w14:paraId="2913E083" w14:textId="182D43E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MAT 103</w:t>
            </w:r>
          </w:p>
        </w:tc>
        <w:tc>
          <w:tcPr>
            <w:tcW w:w="5350" w:type="dxa"/>
            <w:hideMark/>
          </w:tcPr>
          <w:p w14:paraId="7A98C88B" w14:textId="77777777" w:rsidR="003F0628" w:rsidRDefault="003F0628" w:rsidP="00F7666D">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Intermediate Algebra</w:t>
            </w:r>
          </w:p>
        </w:tc>
        <w:tc>
          <w:tcPr>
            <w:tcW w:w="805" w:type="dxa"/>
            <w:hideMark/>
          </w:tcPr>
          <w:p w14:paraId="52527D39"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bl>
    <w:p w14:paraId="04D5ED98" w14:textId="77777777" w:rsidR="003F0628" w:rsidRDefault="003F0628" w:rsidP="003F0628">
      <w:pPr>
        <w:widowControl w:val="0"/>
        <w:spacing w:after="0" w:line="240" w:lineRule="auto"/>
        <w:ind w:right="119"/>
        <w:contextualSpacing/>
        <w:jc w:val="both"/>
        <w:rPr>
          <w:rFonts w:cstheme="minorHAnsi"/>
          <w:color w:val="231F20"/>
          <w:szCs w:val="18"/>
        </w:rPr>
      </w:pPr>
    </w:p>
    <w:p w14:paraId="1E08883C" w14:textId="77777777" w:rsidR="003F0628" w:rsidRDefault="003F0628" w:rsidP="003F0628">
      <w:pPr>
        <w:spacing w:after="0" w:line="240" w:lineRule="auto"/>
        <w:contextualSpacing/>
        <w:rPr>
          <w:b/>
        </w:rPr>
      </w:pPr>
      <w:r>
        <w:rPr>
          <w:b/>
        </w:rPr>
        <w:t>Natural Science (6.0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3F0628" w14:paraId="1DA1D591" w14:textId="77777777" w:rsidTr="00F7666D">
        <w:tc>
          <w:tcPr>
            <w:tcW w:w="1243" w:type="dxa"/>
            <w:hideMark/>
          </w:tcPr>
          <w:p w14:paraId="3A974AE4" w14:textId="118D85DF"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BSC 205</w:t>
            </w:r>
          </w:p>
        </w:tc>
        <w:tc>
          <w:tcPr>
            <w:tcW w:w="5350" w:type="dxa"/>
            <w:hideMark/>
          </w:tcPr>
          <w:p w14:paraId="5920D7FB" w14:textId="544661B1" w:rsidR="003F0628" w:rsidRDefault="003F0628" w:rsidP="00F7666D">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 xml:space="preserve">Human Anatomy and Physiology </w:t>
            </w:r>
          </w:p>
        </w:tc>
        <w:tc>
          <w:tcPr>
            <w:tcW w:w="805" w:type="dxa"/>
            <w:hideMark/>
          </w:tcPr>
          <w:p w14:paraId="5C0A9924"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r w:rsidR="003F0628" w14:paraId="7A6860AB" w14:textId="77777777" w:rsidTr="00F7666D">
        <w:tc>
          <w:tcPr>
            <w:tcW w:w="1243" w:type="dxa"/>
            <w:hideMark/>
          </w:tcPr>
          <w:p w14:paraId="648AED32" w14:textId="7D558118"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BSC 206</w:t>
            </w:r>
          </w:p>
        </w:tc>
        <w:tc>
          <w:tcPr>
            <w:tcW w:w="5350" w:type="dxa"/>
            <w:hideMark/>
          </w:tcPr>
          <w:p w14:paraId="40BA88FB"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Advanced Anatomy and Physiology</w:t>
            </w:r>
          </w:p>
        </w:tc>
        <w:tc>
          <w:tcPr>
            <w:tcW w:w="805" w:type="dxa"/>
            <w:hideMark/>
          </w:tcPr>
          <w:p w14:paraId="4F25DBA6"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bl>
    <w:p w14:paraId="2F38A8A0" w14:textId="77777777" w:rsidR="003F0628" w:rsidRDefault="003F0628" w:rsidP="003F0628">
      <w:pPr>
        <w:widowControl w:val="0"/>
        <w:spacing w:after="0" w:line="240" w:lineRule="auto"/>
        <w:ind w:right="119"/>
        <w:contextualSpacing/>
        <w:jc w:val="both"/>
        <w:rPr>
          <w:rFonts w:cstheme="minorHAnsi"/>
          <w:color w:val="231F20"/>
          <w:szCs w:val="18"/>
        </w:rPr>
      </w:pPr>
    </w:p>
    <w:p w14:paraId="34AEF496" w14:textId="77777777" w:rsidR="003F0628" w:rsidRPr="007959AD" w:rsidRDefault="003F0628" w:rsidP="003F0628">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36E9EA52" w14:textId="77777777" w:rsidR="003F0628" w:rsidRDefault="003F0628" w:rsidP="003F0628">
      <w:pPr>
        <w:widowControl w:val="0"/>
        <w:spacing w:line="245" w:lineRule="auto"/>
        <w:contextualSpacing/>
        <w:jc w:val="both"/>
        <w:rPr>
          <w:rFonts w:cstheme="minorHAnsi"/>
          <w:szCs w:val="18"/>
        </w:rPr>
      </w:pPr>
      <w:r>
        <w:rPr>
          <w:rFonts w:cstheme="minorHAnsi"/>
          <w:szCs w:val="18"/>
        </w:rPr>
        <w:t>Surgical Technology general education courses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46CF1EBC" w14:textId="77777777" w:rsidR="003F0628" w:rsidRPr="00A82E59" w:rsidRDefault="003F0628" w:rsidP="003F0628">
      <w:pPr>
        <w:widowControl w:val="0"/>
        <w:spacing w:line="245" w:lineRule="auto"/>
        <w:contextualSpacing/>
        <w:jc w:val="both"/>
        <w:rPr>
          <w:rFonts w:cstheme="minorHAnsi"/>
          <w:szCs w:val="18"/>
        </w:rPr>
      </w:pPr>
    </w:p>
    <w:p w14:paraId="12DAEF10" w14:textId="77777777" w:rsidR="003F0628" w:rsidRPr="00A82E59" w:rsidRDefault="003F0628" w:rsidP="003F0628">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7411E757" w14:textId="77777777" w:rsidR="003F0628" w:rsidRDefault="003F0628" w:rsidP="003F0628">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6DE4ED16" w14:textId="77777777" w:rsidR="003F0628" w:rsidRPr="00A82E59" w:rsidRDefault="003F0628" w:rsidP="003F0628">
      <w:pPr>
        <w:widowControl w:val="0"/>
        <w:spacing w:line="245" w:lineRule="auto"/>
        <w:contextualSpacing/>
        <w:jc w:val="both"/>
        <w:rPr>
          <w:rFonts w:cstheme="minorHAnsi"/>
          <w:szCs w:val="18"/>
        </w:rPr>
      </w:pPr>
    </w:p>
    <w:p w14:paraId="02686832" w14:textId="77777777" w:rsidR="003F0628" w:rsidRPr="00A82E59" w:rsidRDefault="003F0628" w:rsidP="003F0628">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7A71FBBC" w14:textId="77777777" w:rsidR="003F0628" w:rsidRDefault="003F0628" w:rsidP="003F0628">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01D356A3" w14:textId="77777777" w:rsidR="003F0628" w:rsidRPr="00A82E59" w:rsidRDefault="003F0628" w:rsidP="003F0628">
      <w:pPr>
        <w:widowControl w:val="0"/>
        <w:spacing w:line="245" w:lineRule="auto"/>
        <w:contextualSpacing/>
        <w:jc w:val="both"/>
        <w:rPr>
          <w:rFonts w:cstheme="minorHAnsi"/>
          <w:szCs w:val="18"/>
        </w:rPr>
      </w:pPr>
    </w:p>
    <w:p w14:paraId="23AF4EA8" w14:textId="77777777" w:rsidR="003F0628" w:rsidRPr="00A82E59" w:rsidRDefault="003F0628" w:rsidP="003F0628">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176959A7" w14:textId="4DE98AF1" w:rsidR="003F0628" w:rsidRPr="00A82E59" w:rsidRDefault="003F0628" w:rsidP="5C6099D6">
      <w:pPr>
        <w:widowControl w:val="0"/>
        <w:spacing w:line="245" w:lineRule="auto"/>
        <w:contextualSpacing/>
        <w:jc w:val="both"/>
      </w:pPr>
      <w:r w:rsidRPr="5C6099D6">
        <w:t xml:space="preserve">Southeastern College has computers available with Internet access for student use at campuses. Southeastern College provides technical services and training through its online platform. Personal </w:t>
      </w:r>
      <w:r w:rsidR="3B4EA55F" w:rsidRPr="5C6099D6">
        <w:t>desktop</w:t>
      </w:r>
      <w:r w:rsidRPr="5C6099D6">
        <w:t xml:space="preserve"> or </w:t>
      </w:r>
      <w:r w:rsidR="3475A043" w:rsidRPr="5C6099D6">
        <w:t>laptop</w:t>
      </w:r>
      <w:r w:rsidRPr="5C6099D6">
        <w:t xml:space="preserve"> computer with internet access is required for students in online programs. Students are required to have Microsoft office for all online classes. </w:t>
      </w:r>
    </w:p>
    <w:p w14:paraId="3FA1253F" w14:textId="77777777" w:rsidR="003F0628" w:rsidRDefault="003F0628" w:rsidP="003F0628">
      <w:pPr>
        <w:widowControl w:val="0"/>
        <w:spacing w:line="245" w:lineRule="auto"/>
        <w:contextualSpacing/>
        <w:jc w:val="both"/>
        <w:rPr>
          <w:rFonts w:cstheme="minorHAnsi"/>
          <w:i/>
          <w:iCs/>
          <w:szCs w:val="18"/>
        </w:rPr>
      </w:pPr>
    </w:p>
    <w:p w14:paraId="241EC9F7" w14:textId="77777777" w:rsidR="003F0628" w:rsidRPr="00A82E59" w:rsidRDefault="003F0628" w:rsidP="0012448F">
      <w:pPr>
        <w:widowControl w:val="0"/>
        <w:spacing w:before="240" w:after="0" w:line="240" w:lineRule="auto"/>
        <w:contextualSpacing/>
        <w:jc w:val="both"/>
        <w:rPr>
          <w:rFonts w:cstheme="minorHAnsi"/>
          <w:szCs w:val="18"/>
        </w:rPr>
      </w:pPr>
      <w:r w:rsidRPr="00A82E59">
        <w:rPr>
          <w:rFonts w:cstheme="minorHAnsi"/>
          <w:i/>
          <w:iCs/>
          <w:szCs w:val="18"/>
        </w:rPr>
        <w:t xml:space="preserve">Learning Resource System: </w:t>
      </w:r>
    </w:p>
    <w:p w14:paraId="4C36C7AB" w14:textId="233C925D" w:rsidR="003F0628" w:rsidRDefault="003F0628" w:rsidP="0012448F">
      <w:pPr>
        <w:spacing w:before="240"/>
        <w:rPr>
          <w:rFonts w:cstheme="minorHAnsi"/>
          <w:color w:val="231F20"/>
          <w:spacing w:val="-1"/>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6C96DB23" w14:textId="77777777" w:rsidR="003F0628" w:rsidRDefault="003F0628" w:rsidP="003F0628">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91"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3DD43269" w14:textId="109EBB44" w:rsidR="003F0628" w:rsidRDefault="003F0628" w:rsidP="009E5783">
      <w:pPr>
        <w:widowControl w:val="0"/>
        <w:spacing w:before="182" w:after="0" w:line="246" w:lineRule="auto"/>
        <w:ind w:left="20" w:right="554"/>
        <w:rPr>
          <w:rFonts w:ascii="Calibri" w:eastAsia="Calibri" w:hAnsi="Calibri"/>
        </w:rPr>
      </w:pPr>
    </w:p>
    <w:p w14:paraId="3482E05E" w14:textId="1BE646A0" w:rsidR="003F0628" w:rsidRDefault="003F0628" w:rsidP="009E5783">
      <w:pPr>
        <w:widowControl w:val="0"/>
        <w:spacing w:before="182" w:after="0" w:line="246" w:lineRule="auto"/>
        <w:ind w:left="20" w:right="554"/>
        <w:rPr>
          <w:rFonts w:ascii="Calibri" w:eastAsia="Calibri" w:hAnsi="Calibri"/>
        </w:rPr>
      </w:pPr>
    </w:p>
    <w:p w14:paraId="5C476770"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434AA8B3" w14:textId="75B75E82" w:rsidR="0068201F" w:rsidRDefault="0026548D" w:rsidP="007B0C0B">
      <w:pPr>
        <w:pStyle w:val="Categoryheader"/>
        <w:rPr>
          <w:w w:val="95"/>
        </w:rPr>
      </w:pPr>
      <w:bookmarkStart w:id="642" w:name="_Toc126568863"/>
      <w:r>
        <w:rPr>
          <w:w w:val="95"/>
        </w:rPr>
        <w:t>SURGICAL TECHNOLOGY</w:t>
      </w:r>
      <w:r w:rsidR="00144313">
        <w:rPr>
          <w:w w:val="95"/>
        </w:rPr>
        <w:t xml:space="preserve"> </w:t>
      </w:r>
      <w:r>
        <w:rPr>
          <w:w w:val="95"/>
        </w:rPr>
        <w:t>ASSOCIATE OF SCIENCE DEGREE</w:t>
      </w:r>
      <w:r w:rsidR="003576D9">
        <w:rPr>
          <w:w w:val="95"/>
        </w:rPr>
        <w:t xml:space="preserve"> </w:t>
      </w:r>
      <w:r w:rsidR="00492846">
        <w:rPr>
          <w:w w:val="95"/>
        </w:rPr>
        <w:t>(FL)</w:t>
      </w:r>
      <w:bookmarkEnd w:id="642"/>
    </w:p>
    <w:p w14:paraId="2236C67A" w14:textId="77777777" w:rsidR="0068201F" w:rsidRPr="00340865" w:rsidRDefault="0068201F" w:rsidP="0068201F">
      <w:pPr>
        <w:pStyle w:val="Heading4"/>
        <w:spacing w:before="120" w:line="240" w:lineRule="auto"/>
        <w:rPr>
          <w:i w:val="0"/>
          <w:iCs w:val="0"/>
        </w:rPr>
      </w:pPr>
      <w:r w:rsidRPr="00340865">
        <w:rPr>
          <w:i w:val="0"/>
          <w:iCs w:val="0"/>
          <w:spacing w:val="-1"/>
        </w:rPr>
        <w:t>D</w:t>
      </w:r>
      <w:r w:rsidRPr="00340865">
        <w:rPr>
          <w:i w:val="0"/>
          <w:iCs w:val="0"/>
        </w:rPr>
        <w:t>esc</w:t>
      </w:r>
      <w:r w:rsidRPr="00340865">
        <w:rPr>
          <w:i w:val="0"/>
          <w:iCs w:val="0"/>
          <w:spacing w:val="-1"/>
        </w:rPr>
        <w:t>r</w:t>
      </w:r>
      <w:r w:rsidRPr="00340865">
        <w:rPr>
          <w:i w:val="0"/>
          <w:iCs w:val="0"/>
        </w:rPr>
        <w:t>iption</w:t>
      </w:r>
    </w:p>
    <w:p w14:paraId="2A68FBEE" w14:textId="77777777" w:rsidR="0068201F" w:rsidRPr="00340865" w:rsidRDefault="0068201F" w:rsidP="0068201F">
      <w:pPr>
        <w:widowControl w:val="0"/>
        <w:spacing w:before="120" w:after="0" w:line="240" w:lineRule="auto"/>
        <w:jc w:val="both"/>
        <w:rPr>
          <w:rFonts w:eastAsia="Times New Roman" w:cstheme="minorHAnsi"/>
        </w:rPr>
      </w:pPr>
      <w:r w:rsidRPr="00340865">
        <w:rPr>
          <w:rFonts w:eastAsia="Times New Roman" w:cstheme="minorHAnsi"/>
        </w:rPr>
        <w:t>The</w:t>
      </w:r>
      <w:r w:rsidRPr="00340865">
        <w:rPr>
          <w:rFonts w:eastAsia="Times New Roman" w:cstheme="minorHAnsi"/>
          <w:spacing w:val="8"/>
        </w:rPr>
        <w:t xml:space="preserve"> </w:t>
      </w:r>
      <w:r w:rsidRPr="00340865">
        <w:rPr>
          <w:rFonts w:eastAsia="Times New Roman" w:cstheme="minorHAnsi"/>
        </w:rPr>
        <w:t>Su</w:t>
      </w:r>
      <w:r w:rsidRPr="00340865">
        <w:rPr>
          <w:rFonts w:eastAsia="Times New Roman" w:cstheme="minorHAnsi"/>
          <w:spacing w:val="-4"/>
        </w:rPr>
        <w:t>r</w:t>
      </w:r>
      <w:r w:rsidRPr="00340865">
        <w:rPr>
          <w:rFonts w:eastAsia="Times New Roman" w:cstheme="minorHAnsi"/>
        </w:rPr>
        <w:t>gical</w:t>
      </w:r>
      <w:r w:rsidRPr="00340865">
        <w:rPr>
          <w:rFonts w:eastAsia="Times New Roman" w:cstheme="minorHAnsi"/>
          <w:spacing w:val="5"/>
        </w:rPr>
        <w:t xml:space="preserve"> </w:t>
      </w:r>
      <w:r w:rsidRPr="00340865">
        <w:rPr>
          <w:rFonts w:eastAsia="Times New Roman" w:cstheme="minorHAnsi"/>
          <w:spacing w:val="-17"/>
        </w:rPr>
        <w:t>T</w:t>
      </w:r>
      <w:r w:rsidRPr="00340865">
        <w:rPr>
          <w:rFonts w:eastAsia="Times New Roman" w:cstheme="minorHAnsi"/>
        </w:rPr>
        <w:t>echnology</w:t>
      </w:r>
      <w:r w:rsidRPr="00340865">
        <w:rPr>
          <w:rFonts w:eastAsia="Times New Roman" w:cstheme="minorHAnsi"/>
          <w:spacing w:val="8"/>
        </w:rPr>
        <w:t xml:space="preserve"> </w:t>
      </w:r>
      <w:r w:rsidRPr="00340865">
        <w:rPr>
          <w:rFonts w:eastAsia="Times New Roman" w:cstheme="minorHAnsi"/>
        </w:rPr>
        <w:t>program</w:t>
      </w:r>
      <w:r w:rsidRPr="00340865">
        <w:rPr>
          <w:rFonts w:eastAsia="Times New Roman" w:cstheme="minorHAnsi"/>
          <w:spacing w:val="9"/>
        </w:rPr>
        <w:t xml:space="preserve"> </w:t>
      </w:r>
      <w:r w:rsidRPr="00340865">
        <w:rPr>
          <w:rFonts w:eastAsia="Times New Roman" w:cstheme="minorHAnsi"/>
        </w:rPr>
        <w:t>provides</w:t>
      </w:r>
      <w:r w:rsidRPr="00340865">
        <w:rPr>
          <w:rFonts w:eastAsia="Times New Roman" w:cstheme="minorHAnsi"/>
          <w:spacing w:val="9"/>
        </w:rPr>
        <w:t xml:space="preserve"> </w:t>
      </w:r>
      <w:r w:rsidRPr="00340865">
        <w:rPr>
          <w:rFonts w:eastAsia="Times New Roman" w:cstheme="minorHAnsi"/>
        </w:rPr>
        <w:t>st</w:t>
      </w:r>
      <w:r w:rsidRPr="00340865">
        <w:rPr>
          <w:rFonts w:eastAsia="Times New Roman" w:cstheme="minorHAnsi"/>
          <w:spacing w:val="-1"/>
        </w:rPr>
        <w:t>u</w:t>
      </w:r>
      <w:r w:rsidRPr="00340865">
        <w:rPr>
          <w:rFonts w:eastAsia="Times New Roman" w:cstheme="minorHAnsi"/>
        </w:rPr>
        <w:t>dents</w:t>
      </w:r>
      <w:r w:rsidRPr="00340865">
        <w:rPr>
          <w:rFonts w:eastAsia="Times New Roman" w:cstheme="minorHAnsi"/>
          <w:spacing w:val="8"/>
        </w:rPr>
        <w:t xml:space="preserve"> </w:t>
      </w:r>
      <w:r w:rsidRPr="00340865">
        <w:rPr>
          <w:rFonts w:eastAsia="Times New Roman" w:cstheme="minorHAnsi"/>
          <w:spacing w:val="-1"/>
        </w:rPr>
        <w:t>w</w:t>
      </w:r>
      <w:r w:rsidRPr="00340865">
        <w:rPr>
          <w:rFonts w:eastAsia="Times New Roman" w:cstheme="minorHAnsi"/>
        </w:rPr>
        <w:t>ith</w:t>
      </w:r>
      <w:r w:rsidRPr="00340865">
        <w:rPr>
          <w:rFonts w:eastAsia="Times New Roman" w:cstheme="minorHAnsi"/>
          <w:spacing w:val="9"/>
        </w:rPr>
        <w:t xml:space="preserve"> </w:t>
      </w:r>
      <w:r w:rsidRPr="00340865">
        <w:rPr>
          <w:rFonts w:eastAsia="Times New Roman" w:cstheme="minorHAnsi"/>
        </w:rPr>
        <w:t>the</w:t>
      </w:r>
      <w:r w:rsidRPr="00340865">
        <w:rPr>
          <w:rFonts w:eastAsia="Times New Roman" w:cstheme="minorHAnsi"/>
          <w:spacing w:val="8"/>
        </w:rPr>
        <w:t xml:space="preserve"> </w:t>
      </w:r>
      <w:r w:rsidRPr="00340865">
        <w:rPr>
          <w:rFonts w:eastAsia="Times New Roman" w:cstheme="minorHAnsi"/>
        </w:rPr>
        <w:t>tec</w:t>
      </w:r>
      <w:r w:rsidRPr="00340865">
        <w:rPr>
          <w:rFonts w:eastAsia="Times New Roman" w:cstheme="minorHAnsi"/>
          <w:spacing w:val="-1"/>
        </w:rPr>
        <w:t>h</w:t>
      </w:r>
      <w:r w:rsidRPr="00340865">
        <w:rPr>
          <w:rFonts w:eastAsia="Times New Roman" w:cstheme="minorHAnsi"/>
        </w:rPr>
        <w:t>nic</w:t>
      </w:r>
      <w:r w:rsidRPr="00340865">
        <w:rPr>
          <w:rFonts w:eastAsia="Times New Roman" w:cstheme="minorHAnsi"/>
          <w:spacing w:val="-1"/>
        </w:rPr>
        <w:t>a</w:t>
      </w:r>
      <w:r w:rsidRPr="00340865">
        <w:rPr>
          <w:rFonts w:eastAsia="Times New Roman" w:cstheme="minorHAnsi"/>
        </w:rPr>
        <w:t>l</w:t>
      </w:r>
      <w:r w:rsidRPr="00340865">
        <w:rPr>
          <w:rFonts w:eastAsia="Times New Roman" w:cstheme="minorHAnsi"/>
          <w:spacing w:val="-2"/>
        </w:rPr>
        <w:t xml:space="preserve"> </w:t>
      </w:r>
      <w:r w:rsidRPr="00340865">
        <w:rPr>
          <w:rFonts w:eastAsia="Times New Roman" w:cstheme="minorHAnsi"/>
        </w:rPr>
        <w:t>abil</w:t>
      </w:r>
      <w:r w:rsidRPr="00340865">
        <w:rPr>
          <w:rFonts w:eastAsia="Times New Roman" w:cstheme="minorHAnsi"/>
          <w:spacing w:val="-1"/>
        </w:rPr>
        <w:t>i</w:t>
      </w:r>
      <w:r w:rsidRPr="00340865">
        <w:rPr>
          <w:rFonts w:eastAsia="Times New Roman" w:cstheme="minorHAnsi"/>
        </w:rPr>
        <w:t>t</w:t>
      </w:r>
      <w:r w:rsidRPr="00340865">
        <w:rPr>
          <w:rFonts w:eastAsia="Times New Roman" w:cstheme="minorHAnsi"/>
          <w:spacing w:val="-15"/>
        </w:rPr>
        <w:t>y</w:t>
      </w:r>
      <w:r w:rsidRPr="00340865">
        <w:rPr>
          <w:rFonts w:eastAsia="Times New Roman" w:cstheme="minorHAnsi"/>
        </w:rPr>
        <w:t>,</w:t>
      </w:r>
      <w:r w:rsidRPr="00340865">
        <w:rPr>
          <w:rFonts w:eastAsia="Times New Roman" w:cstheme="minorHAnsi"/>
          <w:spacing w:val="-2"/>
        </w:rPr>
        <w:t xml:space="preserve"> </w:t>
      </w:r>
      <w:r w:rsidRPr="00340865">
        <w:rPr>
          <w:rFonts w:eastAsia="Times New Roman" w:cstheme="minorHAnsi"/>
        </w:rPr>
        <w:t>kno</w:t>
      </w:r>
      <w:r w:rsidRPr="00340865">
        <w:rPr>
          <w:rFonts w:eastAsia="Times New Roman" w:cstheme="minorHAnsi"/>
          <w:spacing w:val="-1"/>
        </w:rPr>
        <w:t>w</w:t>
      </w:r>
      <w:r w:rsidRPr="00340865">
        <w:rPr>
          <w:rFonts w:eastAsia="Times New Roman" w:cstheme="minorHAnsi"/>
        </w:rPr>
        <w:t>ledge,</w:t>
      </w:r>
      <w:r w:rsidRPr="00340865">
        <w:rPr>
          <w:rFonts w:eastAsia="Times New Roman" w:cstheme="minorHAnsi"/>
          <w:spacing w:val="-1"/>
        </w:rPr>
        <w:t xml:space="preserve"> </w:t>
      </w:r>
      <w:r w:rsidRPr="00340865">
        <w:rPr>
          <w:rFonts w:eastAsia="Times New Roman" w:cstheme="minorHAnsi"/>
        </w:rPr>
        <w:t>and</w:t>
      </w:r>
      <w:r w:rsidRPr="00340865">
        <w:rPr>
          <w:rFonts w:eastAsia="Times New Roman" w:cstheme="minorHAnsi"/>
          <w:spacing w:val="-2"/>
        </w:rPr>
        <w:t xml:space="preserve"> </w:t>
      </w:r>
      <w:r w:rsidRPr="00340865">
        <w:rPr>
          <w:rFonts w:eastAsia="Times New Roman" w:cstheme="minorHAnsi"/>
          <w:spacing w:val="-1"/>
        </w:rPr>
        <w:t>s</w:t>
      </w:r>
      <w:r w:rsidRPr="00340865">
        <w:rPr>
          <w:rFonts w:eastAsia="Times New Roman" w:cstheme="minorHAnsi"/>
        </w:rPr>
        <w:t>kills</w:t>
      </w:r>
      <w:r w:rsidRPr="00340865">
        <w:rPr>
          <w:rFonts w:eastAsia="Times New Roman" w:cstheme="minorHAnsi"/>
          <w:spacing w:val="-2"/>
        </w:rPr>
        <w:t xml:space="preserve"> </w:t>
      </w:r>
      <w:r w:rsidRPr="00340865">
        <w:rPr>
          <w:rFonts w:eastAsia="Times New Roman" w:cstheme="minorHAnsi"/>
        </w:rPr>
        <w:t>requir</w:t>
      </w:r>
      <w:r w:rsidRPr="00340865">
        <w:rPr>
          <w:rFonts w:eastAsia="Times New Roman" w:cstheme="minorHAnsi"/>
          <w:spacing w:val="-1"/>
        </w:rPr>
        <w:t>e</w:t>
      </w:r>
      <w:r w:rsidRPr="00340865">
        <w:rPr>
          <w:rFonts w:eastAsia="Times New Roman" w:cstheme="minorHAnsi"/>
        </w:rPr>
        <w:t>d</w:t>
      </w:r>
      <w:r w:rsidRPr="00340865">
        <w:rPr>
          <w:rFonts w:eastAsia="Times New Roman" w:cstheme="minorHAnsi"/>
          <w:spacing w:val="-1"/>
        </w:rPr>
        <w:t xml:space="preserve"> </w:t>
      </w:r>
      <w:r w:rsidRPr="00340865">
        <w:rPr>
          <w:rFonts w:eastAsia="Times New Roman" w:cstheme="minorHAnsi"/>
        </w:rPr>
        <w:t>for</w:t>
      </w:r>
      <w:r w:rsidRPr="00340865">
        <w:rPr>
          <w:rFonts w:eastAsia="Times New Roman" w:cstheme="minorHAnsi"/>
          <w:spacing w:val="-2"/>
        </w:rPr>
        <w:t xml:space="preserve"> </w:t>
      </w:r>
      <w:r w:rsidRPr="00340865">
        <w:rPr>
          <w:rFonts w:eastAsia="Times New Roman" w:cstheme="minorHAnsi"/>
        </w:rPr>
        <w:t>entry-l</w:t>
      </w:r>
      <w:r w:rsidRPr="00340865">
        <w:rPr>
          <w:rFonts w:eastAsia="Times New Roman" w:cstheme="minorHAnsi"/>
          <w:spacing w:val="-1"/>
        </w:rPr>
        <w:t>e</w:t>
      </w:r>
      <w:r w:rsidRPr="00340865">
        <w:rPr>
          <w:rFonts w:eastAsia="Times New Roman" w:cstheme="minorHAnsi"/>
        </w:rPr>
        <w:t>vel</w:t>
      </w:r>
      <w:r w:rsidRPr="00340865">
        <w:rPr>
          <w:rFonts w:eastAsia="Times New Roman" w:cstheme="minorHAnsi"/>
          <w:spacing w:val="-2"/>
        </w:rPr>
        <w:t xml:space="preserve"> </w:t>
      </w:r>
      <w:r w:rsidRPr="00340865">
        <w:rPr>
          <w:rFonts w:eastAsia="Times New Roman" w:cstheme="minorHAnsi"/>
        </w:rPr>
        <w:t>emplo</w:t>
      </w:r>
      <w:r w:rsidRPr="00340865">
        <w:rPr>
          <w:rFonts w:eastAsia="Times New Roman" w:cstheme="minorHAnsi"/>
          <w:spacing w:val="-1"/>
        </w:rPr>
        <w:t>y</w:t>
      </w:r>
      <w:r w:rsidRPr="00340865">
        <w:rPr>
          <w:rFonts w:eastAsia="Times New Roman" w:cstheme="minorHAnsi"/>
        </w:rPr>
        <w:t>ment</w:t>
      </w:r>
      <w:r w:rsidRPr="00340865">
        <w:rPr>
          <w:rFonts w:eastAsia="Times New Roman" w:cstheme="minorHAnsi"/>
          <w:spacing w:val="32"/>
        </w:rPr>
        <w:t xml:space="preserve"> </w:t>
      </w:r>
      <w:r w:rsidRPr="00340865">
        <w:rPr>
          <w:rFonts w:eastAsia="Times New Roman" w:cstheme="minorHAnsi"/>
        </w:rPr>
        <w:t>as</w:t>
      </w:r>
      <w:r w:rsidRPr="00340865">
        <w:rPr>
          <w:rFonts w:eastAsia="Times New Roman" w:cstheme="minorHAnsi"/>
          <w:spacing w:val="32"/>
        </w:rPr>
        <w:t xml:space="preserve"> </w:t>
      </w:r>
      <w:r w:rsidRPr="00340865">
        <w:rPr>
          <w:rFonts w:eastAsia="Times New Roman" w:cstheme="minorHAnsi"/>
        </w:rPr>
        <w:t>a</w:t>
      </w:r>
      <w:r w:rsidRPr="00340865">
        <w:rPr>
          <w:rFonts w:eastAsia="Times New Roman" w:cstheme="minorHAnsi"/>
          <w:spacing w:val="33"/>
        </w:rPr>
        <w:t xml:space="preserve"> </w:t>
      </w:r>
      <w:r w:rsidRPr="00340865">
        <w:rPr>
          <w:rFonts w:eastAsia="Times New Roman" w:cstheme="minorHAnsi"/>
        </w:rPr>
        <w:t>me</w:t>
      </w:r>
      <w:r w:rsidRPr="00340865">
        <w:rPr>
          <w:rFonts w:eastAsia="Times New Roman" w:cstheme="minorHAnsi"/>
          <w:spacing w:val="-1"/>
        </w:rPr>
        <w:t>m</w:t>
      </w:r>
      <w:r w:rsidRPr="00340865">
        <w:rPr>
          <w:rFonts w:eastAsia="Times New Roman" w:cstheme="minorHAnsi"/>
        </w:rPr>
        <w:t>ber</w:t>
      </w:r>
      <w:r w:rsidRPr="00340865">
        <w:rPr>
          <w:rFonts w:eastAsia="Times New Roman" w:cstheme="minorHAnsi"/>
          <w:spacing w:val="32"/>
        </w:rPr>
        <w:t xml:space="preserve"> </w:t>
      </w:r>
      <w:r w:rsidRPr="00340865">
        <w:rPr>
          <w:rFonts w:eastAsia="Times New Roman" w:cstheme="minorHAnsi"/>
        </w:rPr>
        <w:t>of</w:t>
      </w:r>
      <w:r w:rsidRPr="00340865">
        <w:rPr>
          <w:rFonts w:eastAsia="Times New Roman" w:cstheme="minorHAnsi"/>
          <w:spacing w:val="33"/>
        </w:rPr>
        <w:t xml:space="preserve"> </w:t>
      </w:r>
      <w:r w:rsidRPr="00340865">
        <w:rPr>
          <w:rFonts w:eastAsia="Times New Roman" w:cstheme="minorHAnsi"/>
        </w:rPr>
        <w:t>the</w:t>
      </w:r>
      <w:r w:rsidRPr="00340865">
        <w:rPr>
          <w:rFonts w:eastAsia="Times New Roman" w:cstheme="minorHAnsi"/>
          <w:spacing w:val="32"/>
        </w:rPr>
        <w:t xml:space="preserve"> </w:t>
      </w:r>
      <w:r w:rsidRPr="00340865">
        <w:rPr>
          <w:rFonts w:eastAsia="Times New Roman" w:cstheme="minorHAnsi"/>
        </w:rPr>
        <w:t>he</w:t>
      </w:r>
      <w:r w:rsidRPr="00340865">
        <w:rPr>
          <w:rFonts w:eastAsia="Times New Roman" w:cstheme="minorHAnsi"/>
          <w:spacing w:val="-1"/>
        </w:rPr>
        <w:t>a</w:t>
      </w:r>
      <w:r w:rsidRPr="00340865">
        <w:rPr>
          <w:rFonts w:eastAsia="Times New Roman" w:cstheme="minorHAnsi"/>
        </w:rPr>
        <w:t>lth</w:t>
      </w:r>
      <w:r w:rsidRPr="00340865">
        <w:rPr>
          <w:rFonts w:eastAsia="Times New Roman" w:cstheme="minorHAnsi"/>
          <w:spacing w:val="-1"/>
        </w:rPr>
        <w:t>c</w:t>
      </w:r>
      <w:r w:rsidRPr="00340865">
        <w:rPr>
          <w:rFonts w:eastAsia="Times New Roman" w:cstheme="minorHAnsi"/>
        </w:rPr>
        <w:t>are</w:t>
      </w:r>
      <w:r w:rsidRPr="00340865">
        <w:rPr>
          <w:rFonts w:eastAsia="Times New Roman" w:cstheme="minorHAnsi"/>
          <w:spacing w:val="33"/>
        </w:rPr>
        <w:t xml:space="preserve"> </w:t>
      </w:r>
      <w:r w:rsidRPr="00340865">
        <w:rPr>
          <w:rFonts w:eastAsia="Times New Roman" w:cstheme="minorHAnsi"/>
        </w:rPr>
        <w:t>te</w:t>
      </w:r>
      <w:r w:rsidRPr="00340865">
        <w:rPr>
          <w:rFonts w:eastAsia="Times New Roman" w:cstheme="minorHAnsi"/>
          <w:spacing w:val="-1"/>
        </w:rPr>
        <w:t>a</w:t>
      </w:r>
      <w:r w:rsidRPr="00340865">
        <w:rPr>
          <w:rFonts w:eastAsia="Times New Roman" w:cstheme="minorHAnsi"/>
        </w:rPr>
        <w:t>m</w:t>
      </w:r>
      <w:r w:rsidRPr="00340865">
        <w:rPr>
          <w:rFonts w:eastAsia="Times New Roman" w:cstheme="minorHAnsi"/>
          <w:spacing w:val="32"/>
        </w:rPr>
        <w:t xml:space="preserve"> </w:t>
      </w:r>
      <w:r w:rsidRPr="00340865">
        <w:rPr>
          <w:rFonts w:eastAsia="Times New Roman" w:cstheme="minorHAnsi"/>
        </w:rPr>
        <w:t>in</w:t>
      </w:r>
      <w:r w:rsidRPr="00340865">
        <w:rPr>
          <w:rFonts w:eastAsia="Times New Roman" w:cstheme="minorHAnsi"/>
          <w:spacing w:val="32"/>
        </w:rPr>
        <w:t xml:space="preserve"> </w:t>
      </w:r>
      <w:r w:rsidRPr="00340865">
        <w:rPr>
          <w:rFonts w:eastAsia="Times New Roman" w:cstheme="minorHAnsi"/>
        </w:rPr>
        <w:t>ho</w:t>
      </w:r>
      <w:r w:rsidRPr="00340865">
        <w:rPr>
          <w:rFonts w:eastAsia="Times New Roman" w:cstheme="minorHAnsi"/>
          <w:spacing w:val="-1"/>
        </w:rPr>
        <w:t>s</w:t>
      </w:r>
      <w:r w:rsidRPr="00340865">
        <w:rPr>
          <w:rFonts w:eastAsia="Times New Roman" w:cstheme="minorHAnsi"/>
        </w:rPr>
        <w:t>pital</w:t>
      </w:r>
      <w:r w:rsidRPr="00340865">
        <w:rPr>
          <w:rFonts w:eastAsia="Times New Roman" w:cstheme="minorHAnsi"/>
          <w:spacing w:val="33"/>
        </w:rPr>
        <w:t xml:space="preserve"> </w:t>
      </w:r>
      <w:r w:rsidRPr="00340865">
        <w:rPr>
          <w:rFonts w:eastAsia="Times New Roman" w:cstheme="minorHAnsi"/>
        </w:rPr>
        <w:t>or</w:t>
      </w:r>
      <w:r w:rsidRPr="00340865">
        <w:rPr>
          <w:rFonts w:eastAsia="Times New Roman" w:cstheme="minorHAnsi"/>
          <w:spacing w:val="32"/>
        </w:rPr>
        <w:t xml:space="preserve"> </w:t>
      </w:r>
      <w:r w:rsidRPr="00340865">
        <w:rPr>
          <w:rFonts w:eastAsia="Times New Roman" w:cstheme="minorHAnsi"/>
          <w:spacing w:val="-1"/>
        </w:rPr>
        <w:t>s</w:t>
      </w:r>
      <w:r w:rsidRPr="00340865">
        <w:rPr>
          <w:rFonts w:eastAsia="Times New Roman" w:cstheme="minorHAnsi"/>
        </w:rPr>
        <w:t>u</w:t>
      </w:r>
      <w:r w:rsidRPr="00340865">
        <w:rPr>
          <w:rFonts w:eastAsia="Times New Roman" w:cstheme="minorHAnsi"/>
          <w:spacing w:val="-4"/>
        </w:rPr>
        <w:t>r</w:t>
      </w:r>
      <w:r w:rsidRPr="00340865">
        <w:rPr>
          <w:rFonts w:eastAsia="Times New Roman" w:cstheme="minorHAnsi"/>
        </w:rPr>
        <w:t>gical</w:t>
      </w:r>
      <w:r w:rsidRPr="00340865">
        <w:rPr>
          <w:rFonts w:eastAsia="Times New Roman" w:cstheme="minorHAnsi"/>
          <w:w w:val="99"/>
        </w:rPr>
        <w:t xml:space="preserve"> </w:t>
      </w:r>
      <w:r w:rsidRPr="00340865">
        <w:rPr>
          <w:rFonts w:eastAsia="Times New Roman" w:cstheme="minorHAnsi"/>
        </w:rPr>
        <w:t>cen</w:t>
      </w:r>
      <w:r w:rsidRPr="00340865">
        <w:rPr>
          <w:rFonts w:eastAsia="Times New Roman" w:cstheme="minorHAnsi"/>
          <w:spacing w:val="-1"/>
        </w:rPr>
        <w:t>t</w:t>
      </w:r>
      <w:r w:rsidRPr="00340865">
        <w:rPr>
          <w:rFonts w:eastAsia="Times New Roman" w:cstheme="minorHAnsi"/>
        </w:rPr>
        <w:t>er</w:t>
      </w:r>
      <w:r w:rsidRPr="00340865">
        <w:rPr>
          <w:rFonts w:eastAsia="Times New Roman" w:cstheme="minorHAnsi"/>
          <w:spacing w:val="-9"/>
        </w:rPr>
        <w:t xml:space="preserve"> </w:t>
      </w:r>
      <w:r w:rsidRPr="00340865">
        <w:rPr>
          <w:rFonts w:eastAsia="Times New Roman" w:cstheme="minorHAnsi"/>
        </w:rPr>
        <w:t>opera</w:t>
      </w:r>
      <w:r w:rsidRPr="00340865">
        <w:rPr>
          <w:rFonts w:eastAsia="Times New Roman" w:cstheme="minorHAnsi"/>
          <w:spacing w:val="-1"/>
        </w:rPr>
        <w:t>t</w:t>
      </w:r>
      <w:r w:rsidRPr="00340865">
        <w:rPr>
          <w:rFonts w:eastAsia="Times New Roman" w:cstheme="minorHAnsi"/>
        </w:rPr>
        <w:t>ing</w:t>
      </w:r>
      <w:r w:rsidRPr="00340865">
        <w:rPr>
          <w:rFonts w:eastAsia="Times New Roman" w:cstheme="minorHAnsi"/>
          <w:spacing w:val="-9"/>
        </w:rPr>
        <w:t xml:space="preserve"> </w:t>
      </w:r>
      <w:r w:rsidRPr="00340865">
        <w:rPr>
          <w:rFonts w:eastAsia="Times New Roman" w:cstheme="minorHAnsi"/>
        </w:rPr>
        <w:t>room</w:t>
      </w:r>
      <w:r w:rsidRPr="00340865">
        <w:rPr>
          <w:rFonts w:eastAsia="Times New Roman" w:cstheme="minorHAnsi"/>
          <w:spacing w:val="-1"/>
        </w:rPr>
        <w:t>s</w:t>
      </w:r>
      <w:r w:rsidRPr="00340865">
        <w:rPr>
          <w:rFonts w:eastAsia="Times New Roman" w:cstheme="minorHAnsi"/>
        </w:rPr>
        <w:t>.</w:t>
      </w:r>
      <w:r w:rsidRPr="00340865">
        <w:rPr>
          <w:rFonts w:eastAsia="Times New Roman" w:cstheme="minorHAnsi"/>
          <w:spacing w:val="-8"/>
        </w:rPr>
        <w:t xml:space="preserve"> </w:t>
      </w:r>
      <w:r w:rsidRPr="00340865">
        <w:rPr>
          <w:rFonts w:eastAsia="Times New Roman" w:cstheme="minorHAnsi"/>
        </w:rPr>
        <w:t>Stud</w:t>
      </w:r>
      <w:r w:rsidRPr="00340865">
        <w:rPr>
          <w:rFonts w:eastAsia="Times New Roman" w:cstheme="minorHAnsi"/>
          <w:spacing w:val="-1"/>
        </w:rPr>
        <w:t>e</w:t>
      </w:r>
      <w:r w:rsidRPr="00340865">
        <w:rPr>
          <w:rFonts w:eastAsia="Times New Roman" w:cstheme="minorHAnsi"/>
        </w:rPr>
        <w:t>nts</w:t>
      </w:r>
      <w:r w:rsidRPr="00340865">
        <w:rPr>
          <w:rFonts w:eastAsia="Times New Roman" w:cstheme="minorHAnsi"/>
          <w:spacing w:val="-9"/>
        </w:rPr>
        <w:t xml:space="preserve"> </w:t>
      </w:r>
      <w:r w:rsidRPr="00340865">
        <w:rPr>
          <w:rFonts w:eastAsia="Times New Roman" w:cstheme="minorHAnsi"/>
        </w:rPr>
        <w:t>re</w:t>
      </w:r>
      <w:r w:rsidRPr="00340865">
        <w:rPr>
          <w:rFonts w:eastAsia="Times New Roman" w:cstheme="minorHAnsi"/>
          <w:spacing w:val="-1"/>
        </w:rPr>
        <w:t>c</w:t>
      </w:r>
      <w:r w:rsidRPr="00340865">
        <w:rPr>
          <w:rFonts w:eastAsia="Times New Roman" w:cstheme="minorHAnsi"/>
        </w:rPr>
        <w:t>e</w:t>
      </w:r>
      <w:r w:rsidRPr="00340865">
        <w:rPr>
          <w:rFonts w:eastAsia="Times New Roman" w:cstheme="minorHAnsi"/>
          <w:spacing w:val="-1"/>
        </w:rPr>
        <w:t>i</w:t>
      </w:r>
      <w:r w:rsidRPr="00340865">
        <w:rPr>
          <w:rFonts w:eastAsia="Times New Roman" w:cstheme="minorHAnsi"/>
        </w:rPr>
        <w:t>ve</w:t>
      </w:r>
      <w:r w:rsidRPr="00340865">
        <w:rPr>
          <w:rFonts w:eastAsia="Times New Roman" w:cstheme="minorHAnsi"/>
          <w:spacing w:val="-8"/>
        </w:rPr>
        <w:t xml:space="preserve"> </w:t>
      </w:r>
      <w:r w:rsidRPr="00340865">
        <w:rPr>
          <w:rFonts w:eastAsia="Times New Roman" w:cstheme="minorHAnsi"/>
        </w:rPr>
        <w:t>tr</w:t>
      </w:r>
      <w:r w:rsidRPr="00340865">
        <w:rPr>
          <w:rFonts w:eastAsia="Times New Roman" w:cstheme="minorHAnsi"/>
          <w:spacing w:val="-1"/>
        </w:rPr>
        <w:t>a</w:t>
      </w:r>
      <w:r w:rsidRPr="00340865">
        <w:rPr>
          <w:rFonts w:eastAsia="Times New Roman" w:cstheme="minorHAnsi"/>
        </w:rPr>
        <w:t>ining</w:t>
      </w:r>
      <w:r w:rsidRPr="00340865">
        <w:rPr>
          <w:rFonts w:eastAsia="Times New Roman" w:cstheme="minorHAnsi"/>
          <w:spacing w:val="-9"/>
        </w:rPr>
        <w:t xml:space="preserve"> </w:t>
      </w:r>
      <w:r w:rsidRPr="00340865">
        <w:rPr>
          <w:rFonts w:eastAsia="Times New Roman" w:cstheme="minorHAnsi"/>
        </w:rPr>
        <w:t>in</w:t>
      </w:r>
      <w:r w:rsidRPr="00340865">
        <w:rPr>
          <w:rFonts w:eastAsia="Times New Roman" w:cstheme="minorHAnsi"/>
          <w:spacing w:val="-8"/>
        </w:rPr>
        <w:t xml:space="preserve"> </w:t>
      </w:r>
      <w:r w:rsidRPr="00340865">
        <w:rPr>
          <w:rFonts w:eastAsia="Times New Roman" w:cstheme="minorHAnsi"/>
        </w:rPr>
        <w:t>the</w:t>
      </w:r>
      <w:r w:rsidRPr="00340865">
        <w:rPr>
          <w:rFonts w:eastAsia="Times New Roman" w:cstheme="minorHAnsi"/>
          <w:spacing w:val="-9"/>
        </w:rPr>
        <w:t xml:space="preserve"> </w:t>
      </w:r>
      <w:r w:rsidRPr="00340865">
        <w:rPr>
          <w:rFonts w:eastAsia="Times New Roman" w:cstheme="minorHAnsi"/>
        </w:rPr>
        <w:t>e</w:t>
      </w:r>
      <w:r w:rsidRPr="00340865">
        <w:rPr>
          <w:rFonts w:eastAsia="Times New Roman" w:cstheme="minorHAnsi"/>
          <w:spacing w:val="-1"/>
        </w:rPr>
        <w:t>ss</w:t>
      </w:r>
      <w:r w:rsidRPr="00340865">
        <w:rPr>
          <w:rFonts w:eastAsia="Times New Roman" w:cstheme="minorHAnsi"/>
        </w:rPr>
        <w:t>entials</w:t>
      </w:r>
      <w:r w:rsidRPr="00340865">
        <w:rPr>
          <w:rFonts w:eastAsia="Times New Roman" w:cstheme="minorHAnsi"/>
          <w:spacing w:val="-9"/>
        </w:rPr>
        <w:t xml:space="preserve"> </w:t>
      </w:r>
      <w:r w:rsidRPr="00340865">
        <w:rPr>
          <w:rFonts w:eastAsia="Times New Roman" w:cstheme="minorHAnsi"/>
        </w:rPr>
        <w:t>of hea</w:t>
      </w:r>
      <w:r w:rsidRPr="00340865">
        <w:rPr>
          <w:rFonts w:eastAsia="Times New Roman" w:cstheme="minorHAnsi"/>
          <w:spacing w:val="-1"/>
        </w:rPr>
        <w:t>l</w:t>
      </w:r>
      <w:r w:rsidRPr="00340865">
        <w:rPr>
          <w:rFonts w:eastAsia="Times New Roman" w:cstheme="minorHAnsi"/>
        </w:rPr>
        <w:t>thca</w:t>
      </w:r>
      <w:r w:rsidRPr="00340865">
        <w:rPr>
          <w:rFonts w:eastAsia="Times New Roman" w:cstheme="minorHAnsi"/>
          <w:spacing w:val="-1"/>
        </w:rPr>
        <w:t>r</w:t>
      </w:r>
      <w:r w:rsidRPr="00340865">
        <w:rPr>
          <w:rFonts w:eastAsia="Times New Roman" w:cstheme="minorHAnsi"/>
        </w:rPr>
        <w:t>e,</w:t>
      </w:r>
      <w:r w:rsidRPr="00340865">
        <w:rPr>
          <w:rFonts w:eastAsia="Times New Roman" w:cstheme="minorHAnsi"/>
          <w:spacing w:val="11"/>
        </w:rPr>
        <w:t xml:space="preserve"> </w:t>
      </w:r>
      <w:r w:rsidRPr="00340865">
        <w:rPr>
          <w:rFonts w:eastAsia="Times New Roman" w:cstheme="minorHAnsi"/>
          <w:spacing w:val="-1"/>
        </w:rPr>
        <w:t>s</w:t>
      </w:r>
      <w:r w:rsidRPr="00340865">
        <w:rPr>
          <w:rFonts w:eastAsia="Times New Roman" w:cstheme="minorHAnsi"/>
        </w:rPr>
        <w:t>u</w:t>
      </w:r>
      <w:r w:rsidRPr="00340865">
        <w:rPr>
          <w:rFonts w:eastAsia="Times New Roman" w:cstheme="minorHAnsi"/>
          <w:spacing w:val="-4"/>
        </w:rPr>
        <w:t>r</w:t>
      </w:r>
      <w:r w:rsidRPr="00340865">
        <w:rPr>
          <w:rFonts w:eastAsia="Times New Roman" w:cstheme="minorHAnsi"/>
        </w:rPr>
        <w:t>gical</w:t>
      </w:r>
      <w:r w:rsidRPr="00340865">
        <w:rPr>
          <w:rFonts w:eastAsia="Times New Roman" w:cstheme="minorHAnsi"/>
          <w:spacing w:val="11"/>
        </w:rPr>
        <w:t xml:space="preserve"> </w:t>
      </w:r>
      <w:r w:rsidRPr="00340865">
        <w:rPr>
          <w:rFonts w:eastAsia="Times New Roman" w:cstheme="minorHAnsi"/>
        </w:rPr>
        <w:t>in</w:t>
      </w:r>
      <w:r w:rsidRPr="00340865">
        <w:rPr>
          <w:rFonts w:eastAsia="Times New Roman" w:cstheme="minorHAnsi"/>
          <w:spacing w:val="-1"/>
        </w:rPr>
        <w:t>s</w:t>
      </w:r>
      <w:r w:rsidRPr="00340865">
        <w:rPr>
          <w:rFonts w:eastAsia="Times New Roman" w:cstheme="minorHAnsi"/>
        </w:rPr>
        <w:t>trum</w:t>
      </w:r>
      <w:r w:rsidRPr="00340865">
        <w:rPr>
          <w:rFonts w:eastAsia="Times New Roman" w:cstheme="minorHAnsi"/>
          <w:spacing w:val="-1"/>
        </w:rPr>
        <w:t>e</w:t>
      </w:r>
      <w:r w:rsidRPr="00340865">
        <w:rPr>
          <w:rFonts w:eastAsia="Times New Roman" w:cstheme="minorHAnsi"/>
        </w:rPr>
        <w:t>nt</w:t>
      </w:r>
      <w:r w:rsidRPr="00340865">
        <w:rPr>
          <w:rFonts w:eastAsia="Times New Roman" w:cstheme="minorHAnsi"/>
          <w:spacing w:val="-1"/>
        </w:rPr>
        <w:t>a</w:t>
      </w:r>
      <w:r w:rsidRPr="00340865">
        <w:rPr>
          <w:rFonts w:eastAsia="Times New Roman" w:cstheme="minorHAnsi"/>
        </w:rPr>
        <w:t>tion,</w:t>
      </w:r>
      <w:r w:rsidRPr="00340865">
        <w:rPr>
          <w:rFonts w:eastAsia="Times New Roman" w:cstheme="minorHAnsi"/>
          <w:spacing w:val="11"/>
        </w:rPr>
        <w:t xml:space="preserve"> </w:t>
      </w:r>
      <w:r w:rsidRPr="00340865">
        <w:rPr>
          <w:rFonts w:eastAsia="Times New Roman" w:cstheme="minorHAnsi"/>
        </w:rPr>
        <w:t>anatom</w:t>
      </w:r>
      <w:r w:rsidRPr="00340865">
        <w:rPr>
          <w:rFonts w:eastAsia="Times New Roman" w:cstheme="minorHAnsi"/>
          <w:spacing w:val="-15"/>
        </w:rPr>
        <w:t>y</w:t>
      </w:r>
      <w:r w:rsidRPr="00340865">
        <w:rPr>
          <w:rFonts w:eastAsia="Times New Roman" w:cstheme="minorHAnsi"/>
        </w:rPr>
        <w:t>,</w:t>
      </w:r>
      <w:r w:rsidRPr="00340865">
        <w:rPr>
          <w:rFonts w:eastAsia="Times New Roman" w:cstheme="minorHAnsi"/>
          <w:spacing w:val="11"/>
        </w:rPr>
        <w:t xml:space="preserve"> </w:t>
      </w:r>
      <w:r w:rsidRPr="00340865">
        <w:rPr>
          <w:rFonts w:eastAsia="Times New Roman" w:cstheme="minorHAnsi"/>
        </w:rPr>
        <w:t>phy</w:t>
      </w:r>
      <w:r w:rsidRPr="00340865">
        <w:rPr>
          <w:rFonts w:eastAsia="Times New Roman" w:cstheme="minorHAnsi"/>
          <w:spacing w:val="-1"/>
        </w:rPr>
        <w:t>s</w:t>
      </w:r>
      <w:r w:rsidRPr="00340865">
        <w:rPr>
          <w:rFonts w:eastAsia="Times New Roman" w:cstheme="minorHAnsi"/>
        </w:rPr>
        <w:t>iolog</w:t>
      </w:r>
      <w:r w:rsidRPr="00340865">
        <w:rPr>
          <w:rFonts w:eastAsia="Times New Roman" w:cstheme="minorHAnsi"/>
          <w:spacing w:val="-15"/>
        </w:rPr>
        <w:t>y</w:t>
      </w:r>
      <w:r w:rsidRPr="00340865">
        <w:rPr>
          <w:rFonts w:eastAsia="Times New Roman" w:cstheme="minorHAnsi"/>
        </w:rPr>
        <w:t>,</w:t>
      </w:r>
      <w:r w:rsidRPr="00340865">
        <w:rPr>
          <w:rFonts w:eastAsia="Times New Roman" w:cstheme="minorHAnsi"/>
          <w:spacing w:val="11"/>
        </w:rPr>
        <w:t xml:space="preserve"> </w:t>
      </w:r>
      <w:r w:rsidRPr="00340865">
        <w:rPr>
          <w:rFonts w:eastAsia="Times New Roman" w:cstheme="minorHAnsi"/>
        </w:rPr>
        <w:t>m</w:t>
      </w:r>
      <w:r w:rsidRPr="00340865">
        <w:rPr>
          <w:rFonts w:eastAsia="Times New Roman" w:cstheme="minorHAnsi"/>
          <w:spacing w:val="-1"/>
        </w:rPr>
        <w:t>e</w:t>
      </w:r>
      <w:r w:rsidRPr="00340865">
        <w:rPr>
          <w:rFonts w:eastAsia="Times New Roman" w:cstheme="minorHAnsi"/>
        </w:rPr>
        <w:t>dic</w:t>
      </w:r>
      <w:r w:rsidRPr="00340865">
        <w:rPr>
          <w:rFonts w:eastAsia="Times New Roman" w:cstheme="minorHAnsi"/>
          <w:spacing w:val="-1"/>
        </w:rPr>
        <w:t>a</w:t>
      </w:r>
      <w:r w:rsidRPr="00340865">
        <w:rPr>
          <w:rFonts w:eastAsia="Times New Roman" w:cstheme="minorHAnsi"/>
        </w:rPr>
        <w:t>l</w:t>
      </w:r>
      <w:r w:rsidRPr="00340865">
        <w:rPr>
          <w:rFonts w:eastAsia="Times New Roman" w:cstheme="minorHAnsi"/>
          <w:w w:val="99"/>
        </w:rPr>
        <w:t xml:space="preserve"> </w:t>
      </w:r>
      <w:r w:rsidRPr="00340865">
        <w:rPr>
          <w:rFonts w:eastAsia="Times New Roman" w:cstheme="minorHAnsi"/>
          <w:spacing w:val="2"/>
        </w:rPr>
        <w:t>languag</w:t>
      </w:r>
      <w:r w:rsidRPr="00340865">
        <w:rPr>
          <w:rFonts w:eastAsia="Times New Roman" w:cstheme="minorHAnsi"/>
        </w:rPr>
        <w:t>e</w:t>
      </w:r>
      <w:r w:rsidRPr="00340865">
        <w:rPr>
          <w:rFonts w:eastAsia="Times New Roman" w:cstheme="minorHAnsi"/>
          <w:spacing w:val="26"/>
        </w:rPr>
        <w:t xml:space="preserve"> </w:t>
      </w:r>
      <w:r w:rsidRPr="00340865">
        <w:rPr>
          <w:rFonts w:eastAsia="Times New Roman" w:cstheme="minorHAnsi"/>
          <w:spacing w:val="2"/>
        </w:rPr>
        <w:t>an</w:t>
      </w:r>
      <w:r w:rsidRPr="00340865">
        <w:rPr>
          <w:rFonts w:eastAsia="Times New Roman" w:cstheme="minorHAnsi"/>
        </w:rPr>
        <w:t>d</w:t>
      </w:r>
      <w:r w:rsidRPr="00340865">
        <w:rPr>
          <w:rFonts w:eastAsia="Times New Roman" w:cstheme="minorHAnsi"/>
          <w:spacing w:val="26"/>
        </w:rPr>
        <w:t xml:space="preserve"> </w:t>
      </w:r>
      <w:r w:rsidRPr="00340865">
        <w:rPr>
          <w:rFonts w:eastAsia="Times New Roman" w:cstheme="minorHAnsi"/>
          <w:spacing w:val="2"/>
        </w:rPr>
        <w:t>pharmacolog</w:t>
      </w:r>
      <w:r w:rsidRPr="00340865">
        <w:rPr>
          <w:rFonts w:eastAsia="Times New Roman" w:cstheme="minorHAnsi"/>
          <w:spacing w:val="-12"/>
        </w:rPr>
        <w:t>y</w:t>
      </w:r>
      <w:r w:rsidRPr="00340865">
        <w:rPr>
          <w:rFonts w:eastAsia="Times New Roman" w:cstheme="minorHAnsi"/>
        </w:rPr>
        <w:t>.</w:t>
      </w:r>
      <w:r w:rsidRPr="00340865">
        <w:rPr>
          <w:rFonts w:eastAsia="Times New Roman" w:cstheme="minorHAnsi"/>
          <w:spacing w:val="27"/>
        </w:rPr>
        <w:t xml:space="preserve"> </w:t>
      </w:r>
      <w:r w:rsidRPr="00340865">
        <w:rPr>
          <w:rFonts w:eastAsia="Times New Roman" w:cstheme="minorHAnsi"/>
          <w:spacing w:val="2"/>
        </w:rPr>
        <w:t>Graduate</w:t>
      </w:r>
      <w:r w:rsidRPr="00340865">
        <w:rPr>
          <w:rFonts w:eastAsia="Times New Roman" w:cstheme="minorHAnsi"/>
        </w:rPr>
        <w:t>s</w:t>
      </w:r>
      <w:r w:rsidRPr="00340865">
        <w:rPr>
          <w:rFonts w:eastAsia="Times New Roman" w:cstheme="minorHAnsi"/>
          <w:spacing w:val="26"/>
        </w:rPr>
        <w:t xml:space="preserve"> </w:t>
      </w:r>
      <w:r w:rsidRPr="00340865">
        <w:rPr>
          <w:rFonts w:eastAsia="Times New Roman" w:cstheme="minorHAnsi"/>
          <w:spacing w:val="2"/>
        </w:rPr>
        <w:t>wil</w:t>
      </w:r>
      <w:r w:rsidRPr="00340865">
        <w:rPr>
          <w:rFonts w:eastAsia="Times New Roman" w:cstheme="minorHAnsi"/>
        </w:rPr>
        <w:t>l</w:t>
      </w:r>
      <w:r w:rsidRPr="00340865">
        <w:rPr>
          <w:rFonts w:eastAsia="Times New Roman" w:cstheme="minorHAnsi"/>
          <w:spacing w:val="26"/>
        </w:rPr>
        <w:t xml:space="preserve"> </w:t>
      </w:r>
      <w:r w:rsidRPr="00340865">
        <w:rPr>
          <w:rFonts w:eastAsia="Times New Roman" w:cstheme="minorHAnsi"/>
          <w:spacing w:val="2"/>
        </w:rPr>
        <w:t>b</w:t>
      </w:r>
      <w:r w:rsidRPr="00340865">
        <w:rPr>
          <w:rFonts w:eastAsia="Times New Roman" w:cstheme="minorHAnsi"/>
        </w:rPr>
        <w:t>e</w:t>
      </w:r>
      <w:r w:rsidRPr="00340865">
        <w:rPr>
          <w:rFonts w:eastAsia="Times New Roman" w:cstheme="minorHAnsi"/>
          <w:spacing w:val="27"/>
        </w:rPr>
        <w:t xml:space="preserve"> </w:t>
      </w:r>
      <w:r w:rsidRPr="00340865">
        <w:rPr>
          <w:rFonts w:eastAsia="Times New Roman" w:cstheme="minorHAnsi"/>
          <w:spacing w:val="2"/>
        </w:rPr>
        <w:t>prepare</w:t>
      </w:r>
      <w:r w:rsidRPr="00340865">
        <w:rPr>
          <w:rFonts w:eastAsia="Times New Roman" w:cstheme="minorHAnsi"/>
        </w:rPr>
        <w:t>d</w:t>
      </w:r>
      <w:r w:rsidRPr="00340865">
        <w:rPr>
          <w:rFonts w:eastAsia="Times New Roman" w:cstheme="minorHAnsi"/>
          <w:spacing w:val="26"/>
        </w:rPr>
        <w:t xml:space="preserve"> </w:t>
      </w:r>
      <w:r w:rsidRPr="00340865">
        <w:rPr>
          <w:rFonts w:eastAsia="Times New Roman" w:cstheme="minorHAnsi"/>
          <w:spacing w:val="2"/>
        </w:rPr>
        <w:t>fo</w:t>
      </w:r>
      <w:r w:rsidRPr="00340865">
        <w:rPr>
          <w:rFonts w:eastAsia="Times New Roman" w:cstheme="minorHAnsi"/>
        </w:rPr>
        <w:t>r employ</w:t>
      </w:r>
      <w:r w:rsidRPr="00340865">
        <w:rPr>
          <w:rFonts w:eastAsia="Times New Roman" w:cstheme="minorHAnsi"/>
          <w:spacing w:val="-1"/>
        </w:rPr>
        <w:t>m</w:t>
      </w:r>
      <w:r w:rsidRPr="00340865">
        <w:rPr>
          <w:rFonts w:eastAsia="Times New Roman" w:cstheme="minorHAnsi"/>
        </w:rPr>
        <w:t>ent</w:t>
      </w:r>
      <w:r w:rsidRPr="00340865">
        <w:rPr>
          <w:rFonts w:eastAsia="Times New Roman" w:cstheme="minorHAnsi"/>
          <w:spacing w:val="14"/>
        </w:rPr>
        <w:t xml:space="preserve"> </w:t>
      </w:r>
      <w:r w:rsidRPr="00340865">
        <w:rPr>
          <w:rFonts w:eastAsia="Times New Roman" w:cstheme="minorHAnsi"/>
        </w:rPr>
        <w:t>as</w:t>
      </w:r>
      <w:r w:rsidRPr="00340865">
        <w:rPr>
          <w:rFonts w:eastAsia="Times New Roman" w:cstheme="minorHAnsi"/>
          <w:spacing w:val="14"/>
        </w:rPr>
        <w:t xml:space="preserve"> </w:t>
      </w:r>
      <w:r w:rsidRPr="00340865">
        <w:rPr>
          <w:rFonts w:eastAsia="Times New Roman" w:cstheme="minorHAnsi"/>
        </w:rPr>
        <w:t>a</w:t>
      </w:r>
      <w:r w:rsidRPr="00340865">
        <w:rPr>
          <w:rFonts w:eastAsia="Times New Roman" w:cstheme="minorHAnsi"/>
          <w:spacing w:val="14"/>
        </w:rPr>
        <w:t xml:space="preserve"> </w:t>
      </w:r>
      <w:r w:rsidRPr="00340865">
        <w:rPr>
          <w:rFonts w:eastAsia="Times New Roman" w:cstheme="minorHAnsi"/>
          <w:spacing w:val="-1"/>
        </w:rPr>
        <w:t>S</w:t>
      </w:r>
      <w:r w:rsidRPr="00340865">
        <w:rPr>
          <w:rFonts w:eastAsia="Times New Roman" w:cstheme="minorHAnsi"/>
        </w:rPr>
        <w:t>u</w:t>
      </w:r>
      <w:r w:rsidRPr="00340865">
        <w:rPr>
          <w:rFonts w:eastAsia="Times New Roman" w:cstheme="minorHAnsi"/>
          <w:spacing w:val="-4"/>
        </w:rPr>
        <w:t>r</w:t>
      </w:r>
      <w:r w:rsidRPr="00340865">
        <w:rPr>
          <w:rFonts w:eastAsia="Times New Roman" w:cstheme="minorHAnsi"/>
        </w:rPr>
        <w:t>gic</w:t>
      </w:r>
      <w:r w:rsidRPr="00340865">
        <w:rPr>
          <w:rFonts w:eastAsia="Times New Roman" w:cstheme="minorHAnsi"/>
          <w:spacing w:val="-1"/>
        </w:rPr>
        <w:t>a</w:t>
      </w:r>
      <w:r w:rsidRPr="00340865">
        <w:rPr>
          <w:rFonts w:eastAsia="Times New Roman" w:cstheme="minorHAnsi"/>
        </w:rPr>
        <w:t>l</w:t>
      </w:r>
      <w:r w:rsidRPr="00340865">
        <w:rPr>
          <w:rFonts w:eastAsia="Times New Roman" w:cstheme="minorHAnsi"/>
          <w:spacing w:val="11"/>
        </w:rPr>
        <w:t xml:space="preserve"> </w:t>
      </w:r>
      <w:r w:rsidRPr="00340865">
        <w:rPr>
          <w:rFonts w:eastAsia="Times New Roman" w:cstheme="minorHAnsi"/>
          <w:spacing w:val="-17"/>
        </w:rPr>
        <w:t>T</w:t>
      </w:r>
      <w:r w:rsidRPr="00340865">
        <w:rPr>
          <w:rFonts w:eastAsia="Times New Roman" w:cstheme="minorHAnsi"/>
        </w:rPr>
        <w:t>e</w:t>
      </w:r>
      <w:r w:rsidRPr="00340865">
        <w:rPr>
          <w:rFonts w:eastAsia="Times New Roman" w:cstheme="minorHAnsi"/>
          <w:spacing w:val="-1"/>
        </w:rPr>
        <w:t>c</w:t>
      </w:r>
      <w:r w:rsidRPr="00340865">
        <w:rPr>
          <w:rFonts w:eastAsia="Times New Roman" w:cstheme="minorHAnsi"/>
        </w:rPr>
        <w:t>hnologi</w:t>
      </w:r>
      <w:r w:rsidRPr="00340865">
        <w:rPr>
          <w:rFonts w:eastAsia="Times New Roman" w:cstheme="minorHAnsi"/>
          <w:spacing w:val="-1"/>
        </w:rPr>
        <w:t>s</w:t>
      </w:r>
      <w:r w:rsidRPr="00340865">
        <w:rPr>
          <w:rFonts w:eastAsia="Times New Roman" w:cstheme="minorHAnsi"/>
        </w:rPr>
        <w:t>t.</w:t>
      </w:r>
      <w:r w:rsidRPr="00340865">
        <w:rPr>
          <w:rFonts w:eastAsia="Times New Roman" w:cstheme="minorHAnsi"/>
          <w:spacing w:val="3"/>
        </w:rPr>
        <w:t xml:space="preserve"> </w:t>
      </w:r>
      <w:r w:rsidRPr="00340865">
        <w:rPr>
          <w:rFonts w:eastAsia="Times New Roman" w:cstheme="minorHAnsi"/>
        </w:rPr>
        <w:t>A</w:t>
      </w:r>
      <w:r w:rsidRPr="00340865">
        <w:rPr>
          <w:rFonts w:eastAsia="Times New Roman" w:cstheme="minorHAnsi"/>
          <w:spacing w:val="2"/>
        </w:rPr>
        <w:t xml:space="preserve"> </w:t>
      </w:r>
      <w:r w:rsidRPr="00340865">
        <w:rPr>
          <w:rFonts w:eastAsia="Times New Roman" w:cstheme="minorHAnsi"/>
        </w:rPr>
        <w:t>degree</w:t>
      </w:r>
      <w:r w:rsidRPr="00340865">
        <w:rPr>
          <w:rFonts w:eastAsia="Times New Roman" w:cstheme="minorHAnsi"/>
          <w:spacing w:val="15"/>
        </w:rPr>
        <w:t xml:space="preserve"> </w:t>
      </w:r>
      <w:r w:rsidRPr="00340865">
        <w:rPr>
          <w:rFonts w:eastAsia="Times New Roman" w:cstheme="minorHAnsi"/>
          <w:spacing w:val="-1"/>
        </w:rPr>
        <w:t>w</w:t>
      </w:r>
      <w:r w:rsidRPr="00340865">
        <w:rPr>
          <w:rFonts w:eastAsia="Times New Roman" w:cstheme="minorHAnsi"/>
        </w:rPr>
        <w:t>ill</w:t>
      </w:r>
      <w:r w:rsidRPr="00340865">
        <w:rPr>
          <w:rFonts w:eastAsia="Times New Roman" w:cstheme="minorHAnsi"/>
          <w:spacing w:val="14"/>
        </w:rPr>
        <w:t xml:space="preserve"> </w:t>
      </w:r>
      <w:r w:rsidRPr="00340865">
        <w:rPr>
          <w:rFonts w:eastAsia="Times New Roman" w:cstheme="minorHAnsi"/>
        </w:rPr>
        <w:t>be</w:t>
      </w:r>
      <w:r w:rsidRPr="00340865">
        <w:rPr>
          <w:rFonts w:eastAsia="Times New Roman" w:cstheme="minorHAnsi"/>
          <w:spacing w:val="14"/>
        </w:rPr>
        <w:t xml:space="preserve"> </w:t>
      </w:r>
      <w:r w:rsidRPr="00340865">
        <w:rPr>
          <w:rFonts w:eastAsia="Times New Roman" w:cstheme="minorHAnsi"/>
        </w:rPr>
        <w:t>a</w:t>
      </w:r>
      <w:r w:rsidRPr="00340865">
        <w:rPr>
          <w:rFonts w:eastAsia="Times New Roman" w:cstheme="minorHAnsi"/>
          <w:spacing w:val="-1"/>
        </w:rPr>
        <w:t>w</w:t>
      </w:r>
      <w:r w:rsidRPr="00340865">
        <w:rPr>
          <w:rFonts w:eastAsia="Times New Roman" w:cstheme="minorHAnsi"/>
        </w:rPr>
        <w:t>ard</w:t>
      </w:r>
      <w:r w:rsidRPr="00340865">
        <w:rPr>
          <w:rFonts w:eastAsia="Times New Roman" w:cstheme="minorHAnsi"/>
          <w:spacing w:val="-1"/>
        </w:rPr>
        <w:t>e</w:t>
      </w:r>
      <w:r w:rsidRPr="00340865">
        <w:rPr>
          <w:rFonts w:eastAsia="Times New Roman" w:cstheme="minorHAnsi"/>
        </w:rPr>
        <w:t>d upon</w:t>
      </w:r>
      <w:r w:rsidRPr="00340865">
        <w:rPr>
          <w:rFonts w:eastAsia="Times New Roman" w:cstheme="minorHAnsi"/>
          <w:spacing w:val="-8"/>
        </w:rPr>
        <w:t xml:space="preserve"> </w:t>
      </w:r>
      <w:r w:rsidRPr="00340865">
        <w:rPr>
          <w:rFonts w:eastAsia="Times New Roman" w:cstheme="minorHAnsi"/>
          <w:spacing w:val="-1"/>
        </w:rPr>
        <w:t>s</w:t>
      </w:r>
      <w:r w:rsidRPr="00340865">
        <w:rPr>
          <w:rFonts w:eastAsia="Times New Roman" w:cstheme="minorHAnsi"/>
        </w:rPr>
        <w:t>ucce</w:t>
      </w:r>
      <w:r w:rsidRPr="00340865">
        <w:rPr>
          <w:rFonts w:eastAsia="Times New Roman" w:cstheme="minorHAnsi"/>
          <w:spacing w:val="-1"/>
        </w:rPr>
        <w:t>ss</w:t>
      </w:r>
      <w:r w:rsidRPr="00340865">
        <w:rPr>
          <w:rFonts w:eastAsia="Times New Roman" w:cstheme="minorHAnsi"/>
        </w:rPr>
        <w:t>ful</w:t>
      </w:r>
      <w:r w:rsidRPr="00340865">
        <w:rPr>
          <w:rFonts w:eastAsia="Times New Roman" w:cstheme="minorHAnsi"/>
          <w:spacing w:val="-7"/>
        </w:rPr>
        <w:t xml:space="preserve"> </w:t>
      </w:r>
      <w:r w:rsidRPr="00340865">
        <w:rPr>
          <w:rFonts w:eastAsia="Times New Roman" w:cstheme="minorHAnsi"/>
        </w:rPr>
        <w:t>comple</w:t>
      </w:r>
      <w:r w:rsidRPr="00340865">
        <w:rPr>
          <w:rFonts w:eastAsia="Times New Roman" w:cstheme="minorHAnsi"/>
          <w:spacing w:val="-1"/>
        </w:rPr>
        <w:t>t</w:t>
      </w:r>
      <w:r w:rsidRPr="00340865">
        <w:rPr>
          <w:rFonts w:eastAsia="Times New Roman" w:cstheme="minorHAnsi"/>
        </w:rPr>
        <w:t>ion</w:t>
      </w:r>
      <w:r w:rsidRPr="00340865">
        <w:rPr>
          <w:rFonts w:eastAsia="Times New Roman" w:cstheme="minorHAnsi"/>
          <w:spacing w:val="-7"/>
        </w:rPr>
        <w:t xml:space="preserve"> </w:t>
      </w:r>
      <w:r w:rsidRPr="00340865">
        <w:rPr>
          <w:rFonts w:eastAsia="Times New Roman" w:cstheme="minorHAnsi"/>
        </w:rPr>
        <w:t>of</w:t>
      </w:r>
      <w:r w:rsidRPr="00340865">
        <w:rPr>
          <w:rFonts w:eastAsia="Times New Roman" w:cstheme="minorHAnsi"/>
          <w:spacing w:val="-7"/>
        </w:rPr>
        <w:t xml:space="preserve"> </w:t>
      </w:r>
      <w:r w:rsidRPr="00340865">
        <w:rPr>
          <w:rFonts w:eastAsia="Times New Roman" w:cstheme="minorHAnsi"/>
        </w:rPr>
        <w:t>this</w:t>
      </w:r>
      <w:r w:rsidRPr="00340865">
        <w:rPr>
          <w:rFonts w:eastAsia="Times New Roman" w:cstheme="minorHAnsi"/>
          <w:spacing w:val="-8"/>
        </w:rPr>
        <w:t xml:space="preserve"> </w:t>
      </w:r>
      <w:r w:rsidRPr="00340865">
        <w:rPr>
          <w:rFonts w:eastAsia="Times New Roman" w:cstheme="minorHAnsi"/>
        </w:rPr>
        <w:t>program.</w:t>
      </w:r>
      <w:r w:rsidRPr="00340865">
        <w:rPr>
          <w:rFonts w:eastAsia="Times New Roman" w:cstheme="minorHAnsi"/>
          <w:spacing w:val="-8"/>
        </w:rPr>
        <w:t xml:space="preserve"> </w:t>
      </w:r>
      <w:r w:rsidRPr="00340865">
        <w:rPr>
          <w:rFonts w:eastAsia="Times New Roman" w:cstheme="minorHAnsi"/>
          <w:spacing w:val="-1"/>
        </w:rPr>
        <w:t>O</w:t>
      </w:r>
      <w:r w:rsidRPr="00340865">
        <w:rPr>
          <w:rFonts w:eastAsia="Times New Roman" w:cstheme="minorHAnsi"/>
        </w:rPr>
        <w:t>ut</w:t>
      </w:r>
      <w:r w:rsidRPr="00340865">
        <w:rPr>
          <w:rFonts w:eastAsia="Times New Roman" w:cstheme="minorHAnsi"/>
          <w:spacing w:val="-1"/>
        </w:rPr>
        <w:t>s</w:t>
      </w:r>
      <w:r w:rsidRPr="00340865">
        <w:rPr>
          <w:rFonts w:eastAsia="Times New Roman" w:cstheme="minorHAnsi"/>
        </w:rPr>
        <w:t>ide</w:t>
      </w:r>
      <w:r w:rsidRPr="00340865">
        <w:rPr>
          <w:rFonts w:eastAsia="Times New Roman" w:cstheme="minorHAnsi"/>
          <w:spacing w:val="-7"/>
        </w:rPr>
        <w:t xml:space="preserve"> </w:t>
      </w:r>
      <w:r w:rsidRPr="00340865">
        <w:rPr>
          <w:rFonts w:eastAsia="Times New Roman" w:cstheme="minorHAnsi"/>
          <w:spacing w:val="-1"/>
        </w:rPr>
        <w:t>w</w:t>
      </w:r>
      <w:r w:rsidRPr="00340865">
        <w:rPr>
          <w:rFonts w:eastAsia="Times New Roman" w:cstheme="minorHAnsi"/>
        </w:rPr>
        <w:t>ork</w:t>
      </w:r>
      <w:r w:rsidRPr="00340865">
        <w:rPr>
          <w:rFonts w:eastAsia="Times New Roman" w:cstheme="minorHAnsi"/>
          <w:spacing w:val="-7"/>
        </w:rPr>
        <w:t xml:space="preserve"> </w:t>
      </w:r>
      <w:r w:rsidRPr="00340865">
        <w:rPr>
          <w:rFonts w:eastAsia="Times New Roman" w:cstheme="minorHAnsi"/>
        </w:rPr>
        <w:t>required.</w:t>
      </w:r>
    </w:p>
    <w:p w14:paraId="1895A97D" w14:textId="7C008B68" w:rsidR="0068201F" w:rsidRPr="00340865" w:rsidRDefault="0068201F" w:rsidP="0068201F">
      <w:pPr>
        <w:widowControl w:val="0"/>
        <w:spacing w:before="120" w:after="0" w:line="240" w:lineRule="auto"/>
        <w:jc w:val="both"/>
        <w:rPr>
          <w:rFonts w:eastAsia="Times New Roman" w:cstheme="minorHAnsi"/>
        </w:rPr>
      </w:pPr>
      <w:r w:rsidRPr="00340865">
        <w:rPr>
          <w:rFonts w:eastAsia="Times New Roman" w:cstheme="minorHAnsi"/>
          <w:spacing w:val="-1"/>
        </w:rPr>
        <w:t>S</w:t>
      </w:r>
      <w:r w:rsidRPr="00340865">
        <w:rPr>
          <w:rFonts w:eastAsia="Times New Roman" w:cstheme="minorHAnsi"/>
        </w:rPr>
        <w:t>tudents</w:t>
      </w:r>
      <w:r w:rsidRPr="00340865">
        <w:rPr>
          <w:rFonts w:eastAsia="Times New Roman" w:cstheme="minorHAnsi"/>
          <w:spacing w:val="-10"/>
        </w:rPr>
        <w:t xml:space="preserve"> </w:t>
      </w:r>
      <w:r w:rsidRPr="00340865">
        <w:rPr>
          <w:rFonts w:eastAsia="Times New Roman" w:cstheme="minorHAnsi"/>
          <w:spacing w:val="-1"/>
        </w:rPr>
        <w:t>w</w:t>
      </w:r>
      <w:r w:rsidRPr="00340865">
        <w:rPr>
          <w:rFonts w:eastAsia="Times New Roman" w:cstheme="minorHAnsi"/>
        </w:rPr>
        <w:t>ho</w:t>
      </w:r>
      <w:r w:rsidRPr="00340865">
        <w:rPr>
          <w:rFonts w:eastAsia="Times New Roman" w:cstheme="minorHAnsi"/>
          <w:spacing w:val="-10"/>
        </w:rPr>
        <w:t xml:space="preserve"> </w:t>
      </w:r>
      <w:r w:rsidRPr="00340865">
        <w:rPr>
          <w:rFonts w:eastAsia="Times New Roman" w:cstheme="minorHAnsi"/>
        </w:rPr>
        <w:t>have</w:t>
      </w:r>
      <w:r w:rsidRPr="00340865">
        <w:rPr>
          <w:rFonts w:eastAsia="Times New Roman" w:cstheme="minorHAnsi"/>
          <w:spacing w:val="-10"/>
        </w:rPr>
        <w:t xml:space="preserve"> </w:t>
      </w:r>
      <w:r w:rsidRPr="00340865">
        <w:rPr>
          <w:rFonts w:eastAsia="Times New Roman" w:cstheme="minorHAnsi"/>
        </w:rPr>
        <w:t>succ</w:t>
      </w:r>
      <w:r w:rsidRPr="00340865">
        <w:rPr>
          <w:rFonts w:eastAsia="Times New Roman" w:cstheme="minorHAnsi"/>
          <w:spacing w:val="-1"/>
        </w:rPr>
        <w:t>es</w:t>
      </w:r>
      <w:r w:rsidRPr="00340865">
        <w:rPr>
          <w:rFonts w:eastAsia="Times New Roman" w:cstheme="minorHAnsi"/>
        </w:rPr>
        <w:t>sfully</w:t>
      </w:r>
      <w:r w:rsidRPr="00340865">
        <w:rPr>
          <w:rFonts w:eastAsia="Times New Roman" w:cstheme="minorHAnsi"/>
          <w:spacing w:val="-10"/>
        </w:rPr>
        <w:t xml:space="preserve"> </w:t>
      </w:r>
      <w:r w:rsidRPr="00340865">
        <w:rPr>
          <w:rFonts w:eastAsia="Times New Roman" w:cstheme="minorHAnsi"/>
        </w:rPr>
        <w:t>met</w:t>
      </w:r>
      <w:r w:rsidRPr="00340865">
        <w:rPr>
          <w:rFonts w:eastAsia="Times New Roman" w:cstheme="minorHAnsi"/>
          <w:spacing w:val="-10"/>
        </w:rPr>
        <w:t xml:space="preserve"> </w:t>
      </w:r>
      <w:r w:rsidRPr="00340865">
        <w:rPr>
          <w:rFonts w:eastAsia="Times New Roman" w:cstheme="minorHAnsi"/>
        </w:rPr>
        <w:t>all</w:t>
      </w:r>
      <w:r w:rsidRPr="00340865">
        <w:rPr>
          <w:rFonts w:eastAsia="Times New Roman" w:cstheme="minorHAnsi"/>
          <w:spacing w:val="-9"/>
        </w:rPr>
        <w:t xml:space="preserve"> </w:t>
      </w:r>
      <w:r w:rsidRPr="00340865">
        <w:rPr>
          <w:rFonts w:eastAsia="Times New Roman" w:cstheme="minorHAnsi"/>
        </w:rPr>
        <w:t>educ</w:t>
      </w:r>
      <w:r w:rsidRPr="00340865">
        <w:rPr>
          <w:rFonts w:eastAsia="Times New Roman" w:cstheme="minorHAnsi"/>
          <w:spacing w:val="-1"/>
        </w:rPr>
        <w:t>a</w:t>
      </w:r>
      <w:r w:rsidRPr="00340865">
        <w:rPr>
          <w:rFonts w:eastAsia="Times New Roman" w:cstheme="minorHAnsi"/>
        </w:rPr>
        <w:t>tional</w:t>
      </w:r>
      <w:r w:rsidRPr="00340865">
        <w:rPr>
          <w:rFonts w:eastAsia="Times New Roman" w:cstheme="minorHAnsi"/>
          <w:spacing w:val="-10"/>
        </w:rPr>
        <w:t xml:space="preserve"> </w:t>
      </w:r>
      <w:r w:rsidRPr="00340865">
        <w:rPr>
          <w:rFonts w:eastAsia="Times New Roman" w:cstheme="minorHAnsi"/>
        </w:rPr>
        <w:t>and</w:t>
      </w:r>
      <w:r w:rsidRPr="00340865">
        <w:rPr>
          <w:rFonts w:eastAsia="Times New Roman" w:cstheme="minorHAnsi"/>
          <w:spacing w:val="-10"/>
        </w:rPr>
        <w:t xml:space="preserve"> </w:t>
      </w:r>
      <w:r w:rsidRPr="00340865">
        <w:rPr>
          <w:rFonts w:eastAsia="Times New Roman" w:cstheme="minorHAnsi"/>
        </w:rPr>
        <w:t>in</w:t>
      </w:r>
      <w:r w:rsidRPr="00340865">
        <w:rPr>
          <w:rFonts w:eastAsia="Times New Roman" w:cstheme="minorHAnsi"/>
          <w:spacing w:val="-1"/>
        </w:rPr>
        <w:t>s</w:t>
      </w:r>
      <w:r w:rsidRPr="00340865">
        <w:rPr>
          <w:rFonts w:eastAsia="Times New Roman" w:cstheme="minorHAnsi"/>
        </w:rPr>
        <w:t>t</w:t>
      </w:r>
      <w:r w:rsidRPr="00340865">
        <w:rPr>
          <w:rFonts w:eastAsia="Times New Roman" w:cstheme="minorHAnsi"/>
          <w:spacing w:val="-1"/>
        </w:rPr>
        <w:t>i</w:t>
      </w:r>
      <w:r w:rsidRPr="00340865">
        <w:rPr>
          <w:rFonts w:eastAsia="Times New Roman" w:cstheme="minorHAnsi"/>
        </w:rPr>
        <w:t>tution</w:t>
      </w:r>
      <w:r w:rsidRPr="00340865">
        <w:rPr>
          <w:rFonts w:eastAsia="Times New Roman" w:cstheme="minorHAnsi"/>
          <w:spacing w:val="-1"/>
        </w:rPr>
        <w:t>a</w:t>
      </w:r>
      <w:r w:rsidRPr="00340865">
        <w:rPr>
          <w:rFonts w:eastAsia="Times New Roman" w:cstheme="minorHAnsi"/>
        </w:rPr>
        <w:t>l</w:t>
      </w:r>
      <w:r w:rsidRPr="00340865">
        <w:rPr>
          <w:rFonts w:eastAsia="Times New Roman" w:cstheme="minorHAnsi"/>
          <w:w w:val="99"/>
        </w:rPr>
        <w:t xml:space="preserve"> </w:t>
      </w:r>
      <w:r w:rsidRPr="00340865">
        <w:rPr>
          <w:rFonts w:eastAsia="Times New Roman" w:cstheme="minorHAnsi"/>
        </w:rPr>
        <w:t>requir</w:t>
      </w:r>
      <w:r w:rsidRPr="00340865">
        <w:rPr>
          <w:rFonts w:eastAsia="Times New Roman" w:cstheme="minorHAnsi"/>
          <w:spacing w:val="-1"/>
        </w:rPr>
        <w:t>e</w:t>
      </w:r>
      <w:r w:rsidRPr="00340865">
        <w:rPr>
          <w:rFonts w:eastAsia="Times New Roman" w:cstheme="minorHAnsi"/>
        </w:rPr>
        <w:t>ments</w:t>
      </w:r>
      <w:r w:rsidRPr="00340865">
        <w:rPr>
          <w:rFonts w:eastAsia="Times New Roman" w:cstheme="minorHAnsi"/>
          <w:spacing w:val="30"/>
        </w:rPr>
        <w:t xml:space="preserve"> </w:t>
      </w:r>
      <w:r w:rsidRPr="00340865">
        <w:rPr>
          <w:rFonts w:eastAsia="Times New Roman" w:cstheme="minorHAnsi"/>
        </w:rPr>
        <w:t>for</w:t>
      </w:r>
      <w:r w:rsidRPr="00340865">
        <w:rPr>
          <w:rFonts w:eastAsia="Times New Roman" w:cstheme="minorHAnsi"/>
          <w:spacing w:val="30"/>
        </w:rPr>
        <w:t xml:space="preserve"> </w:t>
      </w:r>
      <w:r w:rsidRPr="00340865">
        <w:rPr>
          <w:rFonts w:eastAsia="Times New Roman" w:cstheme="minorHAnsi"/>
        </w:rPr>
        <w:t>an</w:t>
      </w:r>
      <w:r w:rsidRPr="00340865">
        <w:rPr>
          <w:rFonts w:eastAsia="Times New Roman" w:cstheme="minorHAnsi"/>
          <w:spacing w:val="18"/>
        </w:rPr>
        <w:t xml:space="preserve"> </w:t>
      </w:r>
      <w:r w:rsidRPr="00340865">
        <w:rPr>
          <w:rFonts w:eastAsia="Times New Roman" w:cstheme="minorHAnsi"/>
          <w:spacing w:val="-1"/>
        </w:rPr>
        <w:t>A</w:t>
      </w:r>
      <w:r w:rsidRPr="00340865">
        <w:rPr>
          <w:rFonts w:eastAsia="Times New Roman" w:cstheme="minorHAnsi"/>
        </w:rPr>
        <w:t>s</w:t>
      </w:r>
      <w:r w:rsidRPr="00340865">
        <w:rPr>
          <w:rFonts w:eastAsia="Times New Roman" w:cstheme="minorHAnsi"/>
          <w:spacing w:val="-1"/>
        </w:rPr>
        <w:t>s</w:t>
      </w:r>
      <w:r w:rsidRPr="00340865">
        <w:rPr>
          <w:rFonts w:eastAsia="Times New Roman" w:cstheme="minorHAnsi"/>
        </w:rPr>
        <w:t>ocia</w:t>
      </w:r>
      <w:r w:rsidRPr="00340865">
        <w:rPr>
          <w:rFonts w:eastAsia="Times New Roman" w:cstheme="minorHAnsi"/>
          <w:spacing w:val="-1"/>
        </w:rPr>
        <w:t>t</w:t>
      </w:r>
      <w:r w:rsidRPr="00340865">
        <w:rPr>
          <w:rFonts w:eastAsia="Times New Roman" w:cstheme="minorHAnsi"/>
        </w:rPr>
        <w:t>e</w:t>
      </w:r>
      <w:r w:rsidRPr="00340865">
        <w:rPr>
          <w:rFonts w:eastAsia="Times New Roman" w:cstheme="minorHAnsi"/>
          <w:spacing w:val="30"/>
        </w:rPr>
        <w:t xml:space="preserve"> </w:t>
      </w:r>
      <w:r w:rsidRPr="00340865">
        <w:rPr>
          <w:rFonts w:eastAsia="Times New Roman" w:cstheme="minorHAnsi"/>
        </w:rPr>
        <w:t>of</w:t>
      </w:r>
      <w:r w:rsidRPr="00340865">
        <w:rPr>
          <w:rFonts w:eastAsia="Times New Roman" w:cstheme="minorHAnsi"/>
          <w:spacing w:val="30"/>
        </w:rPr>
        <w:t xml:space="preserve"> </w:t>
      </w:r>
      <w:r w:rsidRPr="00340865">
        <w:rPr>
          <w:rFonts w:eastAsia="Times New Roman" w:cstheme="minorHAnsi"/>
          <w:spacing w:val="-1"/>
        </w:rPr>
        <w:t>S</w:t>
      </w:r>
      <w:r w:rsidRPr="00340865">
        <w:rPr>
          <w:rFonts w:eastAsia="Times New Roman" w:cstheme="minorHAnsi"/>
        </w:rPr>
        <w:t>cien</w:t>
      </w:r>
      <w:r w:rsidRPr="00340865">
        <w:rPr>
          <w:rFonts w:eastAsia="Times New Roman" w:cstheme="minorHAnsi"/>
          <w:spacing w:val="-1"/>
        </w:rPr>
        <w:t>c</w:t>
      </w:r>
      <w:r w:rsidRPr="00340865">
        <w:rPr>
          <w:rFonts w:eastAsia="Times New Roman" w:cstheme="minorHAnsi"/>
        </w:rPr>
        <w:t>e</w:t>
      </w:r>
      <w:r w:rsidRPr="00340865">
        <w:rPr>
          <w:rFonts w:eastAsia="Times New Roman" w:cstheme="minorHAnsi"/>
          <w:spacing w:val="31"/>
        </w:rPr>
        <w:t xml:space="preserve"> </w:t>
      </w:r>
      <w:r w:rsidRPr="00340865">
        <w:rPr>
          <w:rFonts w:eastAsia="Times New Roman" w:cstheme="minorHAnsi"/>
        </w:rPr>
        <w:t>in</w:t>
      </w:r>
      <w:r w:rsidRPr="00340865">
        <w:rPr>
          <w:rFonts w:eastAsia="Times New Roman" w:cstheme="minorHAnsi"/>
          <w:spacing w:val="30"/>
        </w:rPr>
        <w:t xml:space="preserve"> </w:t>
      </w:r>
      <w:r w:rsidRPr="00340865">
        <w:rPr>
          <w:rFonts w:eastAsia="Times New Roman" w:cstheme="minorHAnsi"/>
          <w:spacing w:val="-1"/>
        </w:rPr>
        <w:t>S</w:t>
      </w:r>
      <w:r w:rsidRPr="00340865">
        <w:rPr>
          <w:rFonts w:eastAsia="Times New Roman" w:cstheme="minorHAnsi"/>
        </w:rPr>
        <w:t>u</w:t>
      </w:r>
      <w:r w:rsidRPr="00340865">
        <w:rPr>
          <w:rFonts w:eastAsia="Times New Roman" w:cstheme="minorHAnsi"/>
          <w:spacing w:val="-4"/>
        </w:rPr>
        <w:t>r</w:t>
      </w:r>
      <w:r w:rsidRPr="00340865">
        <w:rPr>
          <w:rFonts w:eastAsia="Times New Roman" w:cstheme="minorHAnsi"/>
        </w:rPr>
        <w:t>gical</w:t>
      </w:r>
      <w:r w:rsidRPr="00340865">
        <w:rPr>
          <w:rFonts w:eastAsia="Times New Roman" w:cstheme="minorHAnsi"/>
          <w:spacing w:val="26"/>
        </w:rPr>
        <w:t xml:space="preserve"> </w:t>
      </w:r>
      <w:r w:rsidRPr="00340865">
        <w:rPr>
          <w:rFonts w:eastAsia="Times New Roman" w:cstheme="minorHAnsi"/>
          <w:spacing w:val="-17"/>
        </w:rPr>
        <w:t>T</w:t>
      </w:r>
      <w:r w:rsidRPr="00340865">
        <w:rPr>
          <w:rFonts w:eastAsia="Times New Roman" w:cstheme="minorHAnsi"/>
        </w:rPr>
        <w:t>echnology from</w:t>
      </w:r>
      <w:r w:rsidRPr="00340865">
        <w:rPr>
          <w:rFonts w:eastAsia="Times New Roman" w:cstheme="minorHAnsi"/>
          <w:spacing w:val="4"/>
        </w:rPr>
        <w:t xml:space="preserve"> </w:t>
      </w:r>
      <w:r w:rsidRPr="00340865">
        <w:rPr>
          <w:rFonts w:eastAsia="Times New Roman" w:cstheme="minorHAnsi"/>
        </w:rPr>
        <w:t>Southea</w:t>
      </w:r>
      <w:r w:rsidRPr="00340865">
        <w:rPr>
          <w:rFonts w:eastAsia="Times New Roman" w:cstheme="minorHAnsi"/>
          <w:spacing w:val="-1"/>
        </w:rPr>
        <w:t>s</w:t>
      </w:r>
      <w:r w:rsidRPr="00340865">
        <w:rPr>
          <w:rFonts w:eastAsia="Times New Roman" w:cstheme="minorHAnsi"/>
        </w:rPr>
        <w:t>tern</w:t>
      </w:r>
      <w:r w:rsidRPr="00340865">
        <w:rPr>
          <w:rFonts w:eastAsia="Times New Roman" w:cstheme="minorHAnsi"/>
          <w:spacing w:val="4"/>
        </w:rPr>
        <w:t xml:space="preserve"> </w:t>
      </w:r>
      <w:r w:rsidRPr="00340865">
        <w:rPr>
          <w:rFonts w:eastAsia="Times New Roman" w:cstheme="minorHAnsi"/>
        </w:rPr>
        <w:t>Coll</w:t>
      </w:r>
      <w:r w:rsidRPr="00340865">
        <w:rPr>
          <w:rFonts w:eastAsia="Times New Roman" w:cstheme="minorHAnsi"/>
          <w:spacing w:val="-1"/>
        </w:rPr>
        <w:t>e</w:t>
      </w:r>
      <w:r w:rsidRPr="00340865">
        <w:rPr>
          <w:rFonts w:eastAsia="Times New Roman" w:cstheme="minorHAnsi"/>
        </w:rPr>
        <w:t>ge</w:t>
      </w:r>
      <w:r w:rsidRPr="00340865">
        <w:rPr>
          <w:rFonts w:eastAsia="Times New Roman" w:cstheme="minorHAnsi"/>
          <w:spacing w:val="4"/>
        </w:rPr>
        <w:t xml:space="preserve"> </w:t>
      </w:r>
      <w:r w:rsidRPr="00340865">
        <w:rPr>
          <w:rFonts w:eastAsia="Times New Roman" w:cstheme="minorHAnsi"/>
        </w:rPr>
        <w:t>are</w:t>
      </w:r>
      <w:r w:rsidRPr="00340865">
        <w:rPr>
          <w:rFonts w:eastAsia="Times New Roman" w:cstheme="minorHAnsi"/>
          <w:spacing w:val="4"/>
        </w:rPr>
        <w:t xml:space="preserve"> </w:t>
      </w:r>
      <w:r w:rsidRPr="00340865">
        <w:rPr>
          <w:rFonts w:eastAsia="Times New Roman" w:cstheme="minorHAnsi"/>
        </w:rPr>
        <w:t>eligible</w:t>
      </w:r>
      <w:r w:rsidRPr="00340865">
        <w:rPr>
          <w:rFonts w:eastAsia="Times New Roman" w:cstheme="minorHAnsi"/>
          <w:spacing w:val="4"/>
        </w:rPr>
        <w:t xml:space="preserve"> </w:t>
      </w:r>
      <w:r w:rsidRPr="00340865">
        <w:rPr>
          <w:rFonts w:eastAsia="Times New Roman" w:cstheme="minorHAnsi"/>
        </w:rPr>
        <w:t>to</w:t>
      </w:r>
      <w:r w:rsidRPr="00340865">
        <w:rPr>
          <w:rFonts w:eastAsia="Times New Roman" w:cstheme="minorHAnsi"/>
          <w:spacing w:val="4"/>
        </w:rPr>
        <w:t xml:space="preserve"> </w:t>
      </w:r>
      <w:r w:rsidRPr="00340865">
        <w:rPr>
          <w:rFonts w:eastAsia="Times New Roman" w:cstheme="minorHAnsi"/>
        </w:rPr>
        <w:t>have</w:t>
      </w:r>
      <w:r w:rsidRPr="00340865">
        <w:rPr>
          <w:rFonts w:eastAsia="Times New Roman" w:cstheme="minorHAnsi"/>
          <w:spacing w:val="4"/>
        </w:rPr>
        <w:t xml:space="preserve"> </w:t>
      </w:r>
      <w:r w:rsidRPr="00340865">
        <w:rPr>
          <w:rFonts w:eastAsia="Times New Roman" w:cstheme="minorHAnsi"/>
        </w:rPr>
        <w:t>th</w:t>
      </w:r>
      <w:r w:rsidRPr="00340865">
        <w:rPr>
          <w:rFonts w:eastAsia="Times New Roman" w:cstheme="minorHAnsi"/>
          <w:spacing w:val="-1"/>
        </w:rPr>
        <w:t>e</w:t>
      </w:r>
      <w:r w:rsidRPr="00340865">
        <w:rPr>
          <w:rFonts w:eastAsia="Times New Roman" w:cstheme="minorHAnsi"/>
        </w:rPr>
        <w:t>ir</w:t>
      </w:r>
      <w:r w:rsidRPr="00340865">
        <w:rPr>
          <w:rFonts w:eastAsia="Times New Roman" w:cstheme="minorHAnsi"/>
          <w:spacing w:val="4"/>
        </w:rPr>
        <w:t xml:space="preserve"> </w:t>
      </w:r>
      <w:r w:rsidRPr="00340865">
        <w:rPr>
          <w:rFonts w:eastAsia="Times New Roman" w:cstheme="minorHAnsi"/>
        </w:rPr>
        <w:t>nam</w:t>
      </w:r>
      <w:r w:rsidRPr="00340865">
        <w:rPr>
          <w:rFonts w:eastAsia="Times New Roman" w:cstheme="minorHAnsi"/>
          <w:spacing w:val="-1"/>
        </w:rPr>
        <w:t>e</w:t>
      </w:r>
      <w:r w:rsidRPr="00340865">
        <w:rPr>
          <w:rFonts w:eastAsia="Times New Roman" w:cstheme="minorHAnsi"/>
        </w:rPr>
        <w:t>s</w:t>
      </w:r>
      <w:r w:rsidRPr="00340865">
        <w:rPr>
          <w:rFonts w:eastAsia="Times New Roman" w:cstheme="minorHAnsi"/>
          <w:spacing w:val="4"/>
        </w:rPr>
        <w:t xml:space="preserve"> </w:t>
      </w:r>
      <w:r w:rsidRPr="00340865">
        <w:rPr>
          <w:rFonts w:eastAsia="Times New Roman" w:cstheme="minorHAnsi"/>
          <w:spacing w:val="-1"/>
        </w:rPr>
        <w:t>s</w:t>
      </w:r>
      <w:r w:rsidRPr="00340865">
        <w:rPr>
          <w:rFonts w:eastAsia="Times New Roman" w:cstheme="minorHAnsi"/>
        </w:rPr>
        <w:t>ubmi</w:t>
      </w:r>
      <w:r w:rsidRPr="00340865">
        <w:rPr>
          <w:rFonts w:eastAsia="Times New Roman" w:cstheme="minorHAnsi"/>
          <w:spacing w:val="-1"/>
        </w:rPr>
        <w:t>t</w:t>
      </w:r>
      <w:r w:rsidRPr="00340865">
        <w:rPr>
          <w:rFonts w:eastAsia="Times New Roman" w:cstheme="minorHAnsi"/>
        </w:rPr>
        <w:t>ted</w:t>
      </w:r>
      <w:r w:rsidRPr="00340865">
        <w:rPr>
          <w:rFonts w:eastAsia="Times New Roman" w:cstheme="minorHAnsi"/>
          <w:spacing w:val="45"/>
        </w:rPr>
        <w:t xml:space="preserve"> </w:t>
      </w:r>
      <w:r w:rsidRPr="00340865">
        <w:rPr>
          <w:rFonts w:eastAsia="Times New Roman" w:cstheme="minorHAnsi"/>
        </w:rPr>
        <w:t>to</w:t>
      </w:r>
      <w:r w:rsidRPr="00340865">
        <w:rPr>
          <w:rFonts w:eastAsia="Times New Roman" w:cstheme="minorHAnsi"/>
          <w:spacing w:val="46"/>
        </w:rPr>
        <w:t xml:space="preserve"> </w:t>
      </w:r>
      <w:r w:rsidRPr="00340865">
        <w:rPr>
          <w:rFonts w:eastAsia="Times New Roman" w:cstheme="minorHAnsi"/>
        </w:rPr>
        <w:t>the</w:t>
      </w:r>
      <w:r w:rsidRPr="00340865">
        <w:rPr>
          <w:rFonts w:eastAsia="Times New Roman" w:cstheme="minorHAnsi"/>
          <w:spacing w:val="46"/>
        </w:rPr>
        <w:t xml:space="preserve"> </w:t>
      </w:r>
      <w:r w:rsidRPr="00340865">
        <w:rPr>
          <w:rFonts w:eastAsia="Times New Roman" w:cstheme="minorHAnsi"/>
          <w:spacing w:val="-1"/>
        </w:rPr>
        <w:t>N</w:t>
      </w:r>
      <w:r w:rsidRPr="00340865">
        <w:rPr>
          <w:rFonts w:eastAsia="Times New Roman" w:cstheme="minorHAnsi"/>
        </w:rPr>
        <w:t>atio</w:t>
      </w:r>
      <w:r w:rsidRPr="00340865">
        <w:rPr>
          <w:rFonts w:eastAsia="Times New Roman" w:cstheme="minorHAnsi"/>
          <w:spacing w:val="-1"/>
        </w:rPr>
        <w:t>n</w:t>
      </w:r>
      <w:r w:rsidRPr="00340865">
        <w:rPr>
          <w:rFonts w:eastAsia="Times New Roman" w:cstheme="minorHAnsi"/>
        </w:rPr>
        <w:t>al</w:t>
      </w:r>
      <w:r w:rsidRPr="00340865">
        <w:rPr>
          <w:rFonts w:eastAsia="Times New Roman" w:cstheme="minorHAnsi"/>
          <w:spacing w:val="46"/>
        </w:rPr>
        <w:t xml:space="preserve"> </w:t>
      </w:r>
      <w:r w:rsidRPr="00340865">
        <w:rPr>
          <w:rFonts w:eastAsia="Times New Roman" w:cstheme="minorHAnsi"/>
        </w:rPr>
        <w:t>Board</w:t>
      </w:r>
      <w:r w:rsidRPr="00340865">
        <w:rPr>
          <w:rFonts w:eastAsia="Times New Roman" w:cstheme="minorHAnsi"/>
          <w:spacing w:val="46"/>
        </w:rPr>
        <w:t xml:space="preserve"> </w:t>
      </w:r>
      <w:r w:rsidRPr="00340865">
        <w:rPr>
          <w:rFonts w:eastAsia="Times New Roman" w:cstheme="minorHAnsi"/>
        </w:rPr>
        <w:t>on</w:t>
      </w:r>
      <w:r w:rsidRPr="00340865">
        <w:rPr>
          <w:rFonts w:eastAsia="Times New Roman" w:cstheme="minorHAnsi"/>
          <w:spacing w:val="45"/>
        </w:rPr>
        <w:t xml:space="preserve"> </w:t>
      </w:r>
      <w:r w:rsidRPr="00340865">
        <w:rPr>
          <w:rFonts w:eastAsia="Times New Roman" w:cstheme="minorHAnsi"/>
          <w:spacing w:val="-1"/>
        </w:rPr>
        <w:t>S</w:t>
      </w:r>
      <w:r w:rsidRPr="00340865">
        <w:rPr>
          <w:rFonts w:eastAsia="Times New Roman" w:cstheme="minorHAnsi"/>
        </w:rPr>
        <w:t>u</w:t>
      </w:r>
      <w:r w:rsidRPr="00340865">
        <w:rPr>
          <w:rFonts w:eastAsia="Times New Roman" w:cstheme="minorHAnsi"/>
          <w:spacing w:val="-4"/>
        </w:rPr>
        <w:t>r</w:t>
      </w:r>
      <w:r w:rsidRPr="00340865">
        <w:rPr>
          <w:rFonts w:eastAsia="Times New Roman" w:cstheme="minorHAnsi"/>
        </w:rPr>
        <w:t>gical</w:t>
      </w:r>
      <w:r w:rsidRPr="00340865">
        <w:rPr>
          <w:rFonts w:eastAsia="Times New Roman" w:cstheme="minorHAnsi"/>
          <w:spacing w:val="42"/>
        </w:rPr>
        <w:t xml:space="preserve"> </w:t>
      </w:r>
      <w:r w:rsidRPr="00340865">
        <w:rPr>
          <w:rFonts w:eastAsia="Times New Roman" w:cstheme="minorHAnsi"/>
          <w:spacing w:val="-17"/>
        </w:rPr>
        <w:t>T</w:t>
      </w:r>
      <w:r w:rsidRPr="00340865">
        <w:rPr>
          <w:rFonts w:eastAsia="Times New Roman" w:cstheme="minorHAnsi"/>
        </w:rPr>
        <w:t>e</w:t>
      </w:r>
      <w:r w:rsidRPr="00340865">
        <w:rPr>
          <w:rFonts w:eastAsia="Times New Roman" w:cstheme="minorHAnsi"/>
          <w:spacing w:val="-1"/>
        </w:rPr>
        <w:t>c</w:t>
      </w:r>
      <w:r w:rsidRPr="00340865">
        <w:rPr>
          <w:rFonts w:eastAsia="Times New Roman" w:cstheme="minorHAnsi"/>
        </w:rPr>
        <w:t>hnology</w:t>
      </w:r>
      <w:r w:rsidRPr="00340865">
        <w:rPr>
          <w:rFonts w:eastAsia="Times New Roman" w:cstheme="minorHAnsi"/>
          <w:spacing w:val="46"/>
        </w:rPr>
        <w:t xml:space="preserve"> </w:t>
      </w:r>
      <w:r w:rsidRPr="00340865">
        <w:rPr>
          <w:rFonts w:eastAsia="Times New Roman" w:cstheme="minorHAnsi"/>
        </w:rPr>
        <w:t>and</w:t>
      </w:r>
      <w:r w:rsidRPr="00340865">
        <w:rPr>
          <w:rFonts w:eastAsia="Times New Roman" w:cstheme="minorHAnsi"/>
          <w:spacing w:val="46"/>
        </w:rPr>
        <w:t xml:space="preserve"> </w:t>
      </w:r>
      <w:r w:rsidRPr="00340865">
        <w:rPr>
          <w:rFonts w:eastAsia="Times New Roman" w:cstheme="minorHAnsi"/>
        </w:rPr>
        <w:t>Su</w:t>
      </w:r>
      <w:r w:rsidRPr="00340865">
        <w:rPr>
          <w:rFonts w:eastAsia="Times New Roman" w:cstheme="minorHAnsi"/>
          <w:spacing w:val="-4"/>
        </w:rPr>
        <w:t>r</w:t>
      </w:r>
      <w:r w:rsidRPr="00340865">
        <w:rPr>
          <w:rFonts w:eastAsia="Times New Roman" w:cstheme="minorHAnsi"/>
        </w:rPr>
        <w:t>gi</w:t>
      </w:r>
      <w:r w:rsidRPr="00340865">
        <w:rPr>
          <w:rFonts w:eastAsia="Times New Roman" w:cstheme="minorHAnsi"/>
          <w:spacing w:val="-1"/>
        </w:rPr>
        <w:t>c</w:t>
      </w:r>
      <w:r w:rsidRPr="00340865">
        <w:rPr>
          <w:rFonts w:eastAsia="Times New Roman" w:cstheme="minorHAnsi"/>
        </w:rPr>
        <w:t>al</w:t>
      </w:r>
      <w:r w:rsidRPr="00340865">
        <w:rPr>
          <w:rFonts w:eastAsia="Times New Roman" w:cstheme="minorHAnsi"/>
          <w:w w:val="99"/>
        </w:rPr>
        <w:t xml:space="preserve"> </w:t>
      </w:r>
      <w:r w:rsidRPr="00340865">
        <w:rPr>
          <w:rFonts w:eastAsia="Times New Roman" w:cstheme="minorHAnsi"/>
          <w:spacing w:val="-1"/>
        </w:rPr>
        <w:t>A</w:t>
      </w:r>
      <w:r w:rsidRPr="00340865">
        <w:rPr>
          <w:rFonts w:eastAsia="Times New Roman" w:cstheme="minorHAnsi"/>
        </w:rPr>
        <w:t>ssi</w:t>
      </w:r>
      <w:r w:rsidRPr="00340865">
        <w:rPr>
          <w:rFonts w:eastAsia="Times New Roman" w:cstheme="minorHAnsi"/>
          <w:spacing w:val="-1"/>
        </w:rPr>
        <w:t>s</w:t>
      </w:r>
      <w:r w:rsidRPr="00340865">
        <w:rPr>
          <w:rFonts w:eastAsia="Times New Roman" w:cstheme="minorHAnsi"/>
        </w:rPr>
        <w:t>ting</w:t>
      </w:r>
      <w:r w:rsidRPr="00340865">
        <w:rPr>
          <w:rFonts w:eastAsia="Times New Roman" w:cstheme="minorHAnsi"/>
          <w:spacing w:val="-5"/>
        </w:rPr>
        <w:t xml:space="preserve"> </w:t>
      </w:r>
      <w:r w:rsidRPr="00340865">
        <w:rPr>
          <w:rFonts w:eastAsia="Times New Roman" w:cstheme="minorHAnsi"/>
        </w:rPr>
        <w:t>(NB</w:t>
      </w:r>
      <w:r w:rsidRPr="00340865">
        <w:rPr>
          <w:rFonts w:eastAsia="Times New Roman" w:cstheme="minorHAnsi"/>
          <w:spacing w:val="-1"/>
        </w:rPr>
        <w:t>S</w:t>
      </w:r>
      <w:r w:rsidRPr="00340865">
        <w:rPr>
          <w:rFonts w:eastAsia="Times New Roman" w:cstheme="minorHAnsi"/>
        </w:rPr>
        <w:t>T</w:t>
      </w:r>
      <w:r w:rsidRPr="00340865">
        <w:rPr>
          <w:rFonts w:eastAsia="Times New Roman" w:cstheme="minorHAnsi"/>
          <w:spacing w:val="-1"/>
        </w:rPr>
        <w:t>S</w:t>
      </w:r>
      <w:r w:rsidRPr="00340865">
        <w:rPr>
          <w:rFonts w:eastAsia="Times New Roman" w:cstheme="minorHAnsi"/>
        </w:rPr>
        <w:t>A)</w:t>
      </w:r>
      <w:r w:rsidRPr="00340865">
        <w:rPr>
          <w:rFonts w:eastAsia="Times New Roman" w:cstheme="minorHAnsi"/>
          <w:spacing w:val="-4"/>
        </w:rPr>
        <w:t xml:space="preserve"> </w:t>
      </w:r>
      <w:r w:rsidRPr="00340865">
        <w:rPr>
          <w:rFonts w:eastAsia="Times New Roman" w:cstheme="minorHAnsi"/>
        </w:rPr>
        <w:t>to</w:t>
      </w:r>
      <w:r w:rsidRPr="00340865">
        <w:rPr>
          <w:rFonts w:eastAsia="Times New Roman" w:cstheme="minorHAnsi"/>
          <w:spacing w:val="-4"/>
        </w:rPr>
        <w:t xml:space="preserve"> </w:t>
      </w:r>
      <w:r w:rsidRPr="00340865">
        <w:rPr>
          <w:rFonts w:eastAsia="Times New Roman" w:cstheme="minorHAnsi"/>
        </w:rPr>
        <w:t>be</w:t>
      </w:r>
      <w:r w:rsidRPr="00340865">
        <w:rPr>
          <w:rFonts w:eastAsia="Times New Roman" w:cstheme="minorHAnsi"/>
          <w:spacing w:val="-5"/>
        </w:rPr>
        <w:t xml:space="preserve"> </w:t>
      </w:r>
      <w:r w:rsidRPr="00340865">
        <w:rPr>
          <w:rFonts w:eastAsia="Times New Roman" w:cstheme="minorHAnsi"/>
        </w:rPr>
        <w:t>conside</w:t>
      </w:r>
      <w:r w:rsidRPr="00340865">
        <w:rPr>
          <w:rFonts w:eastAsia="Times New Roman" w:cstheme="minorHAnsi"/>
          <w:spacing w:val="-1"/>
        </w:rPr>
        <w:t>r</w:t>
      </w:r>
      <w:r w:rsidRPr="00340865">
        <w:rPr>
          <w:rFonts w:eastAsia="Times New Roman" w:cstheme="minorHAnsi"/>
        </w:rPr>
        <w:t>ed</w:t>
      </w:r>
      <w:r w:rsidRPr="00340865">
        <w:rPr>
          <w:rFonts w:eastAsia="Times New Roman" w:cstheme="minorHAnsi"/>
          <w:spacing w:val="-4"/>
        </w:rPr>
        <w:t xml:space="preserve"> </w:t>
      </w:r>
      <w:r w:rsidRPr="00340865">
        <w:rPr>
          <w:rFonts w:eastAsia="Times New Roman" w:cstheme="minorHAnsi"/>
        </w:rPr>
        <w:t>as</w:t>
      </w:r>
      <w:r w:rsidRPr="00340865">
        <w:rPr>
          <w:rFonts w:eastAsia="Times New Roman" w:cstheme="minorHAnsi"/>
          <w:spacing w:val="-5"/>
        </w:rPr>
        <w:t xml:space="preserve"> </w:t>
      </w:r>
      <w:r w:rsidRPr="00340865">
        <w:rPr>
          <w:rFonts w:eastAsia="Times New Roman" w:cstheme="minorHAnsi"/>
        </w:rPr>
        <w:t>candid</w:t>
      </w:r>
      <w:r w:rsidRPr="00340865">
        <w:rPr>
          <w:rFonts w:eastAsia="Times New Roman" w:cstheme="minorHAnsi"/>
          <w:spacing w:val="-1"/>
        </w:rPr>
        <w:t>a</w:t>
      </w:r>
      <w:r w:rsidRPr="00340865">
        <w:rPr>
          <w:rFonts w:eastAsia="Times New Roman" w:cstheme="minorHAnsi"/>
        </w:rPr>
        <w:t>te</w:t>
      </w:r>
      <w:r w:rsidRPr="00340865">
        <w:rPr>
          <w:rFonts w:eastAsia="Times New Roman" w:cstheme="minorHAnsi"/>
          <w:spacing w:val="-4"/>
        </w:rPr>
        <w:t xml:space="preserve"> </w:t>
      </w:r>
      <w:r w:rsidRPr="00340865">
        <w:rPr>
          <w:rFonts w:eastAsia="Times New Roman" w:cstheme="minorHAnsi"/>
        </w:rPr>
        <w:t>for</w:t>
      </w:r>
      <w:r w:rsidRPr="00340865">
        <w:rPr>
          <w:rFonts w:eastAsia="Times New Roman" w:cstheme="minorHAnsi"/>
          <w:spacing w:val="-4"/>
        </w:rPr>
        <w:t xml:space="preserve"> </w:t>
      </w:r>
      <w:r w:rsidRPr="00340865">
        <w:rPr>
          <w:rFonts w:eastAsia="Times New Roman" w:cstheme="minorHAnsi"/>
        </w:rPr>
        <w:t>the</w:t>
      </w:r>
      <w:r w:rsidRPr="00340865">
        <w:rPr>
          <w:rFonts w:eastAsia="Times New Roman" w:cstheme="minorHAnsi"/>
          <w:spacing w:val="-5"/>
        </w:rPr>
        <w:t xml:space="preserve"> </w:t>
      </w:r>
      <w:r w:rsidRPr="00340865">
        <w:rPr>
          <w:rFonts w:eastAsia="Times New Roman" w:cstheme="minorHAnsi"/>
        </w:rPr>
        <w:t xml:space="preserve">Certified </w:t>
      </w:r>
      <w:r w:rsidRPr="00340865">
        <w:rPr>
          <w:rFonts w:eastAsia="Times New Roman" w:cstheme="minorHAnsi"/>
          <w:spacing w:val="-1"/>
        </w:rPr>
        <w:t>S</w:t>
      </w:r>
      <w:r w:rsidRPr="00340865">
        <w:rPr>
          <w:rFonts w:eastAsia="Times New Roman" w:cstheme="minorHAnsi"/>
        </w:rPr>
        <w:t>u</w:t>
      </w:r>
      <w:r w:rsidRPr="00340865">
        <w:rPr>
          <w:rFonts w:eastAsia="Times New Roman" w:cstheme="minorHAnsi"/>
          <w:spacing w:val="-4"/>
        </w:rPr>
        <w:t>r</w:t>
      </w:r>
      <w:r w:rsidRPr="00340865">
        <w:rPr>
          <w:rFonts w:eastAsia="Times New Roman" w:cstheme="minorHAnsi"/>
        </w:rPr>
        <w:t>gical</w:t>
      </w:r>
      <w:r w:rsidRPr="00340865">
        <w:rPr>
          <w:rFonts w:eastAsia="Times New Roman" w:cstheme="minorHAnsi"/>
          <w:spacing w:val="-5"/>
        </w:rPr>
        <w:t xml:space="preserve"> </w:t>
      </w:r>
      <w:r w:rsidRPr="00340865">
        <w:rPr>
          <w:rFonts w:eastAsia="Times New Roman" w:cstheme="minorHAnsi"/>
          <w:spacing w:val="-17"/>
        </w:rPr>
        <w:t>T</w:t>
      </w:r>
      <w:r w:rsidRPr="00340865">
        <w:rPr>
          <w:rFonts w:eastAsia="Times New Roman" w:cstheme="minorHAnsi"/>
        </w:rPr>
        <w:t>echnol</w:t>
      </w:r>
      <w:r w:rsidRPr="00340865">
        <w:rPr>
          <w:rFonts w:eastAsia="Times New Roman" w:cstheme="minorHAnsi"/>
          <w:spacing w:val="-1"/>
        </w:rPr>
        <w:t>o</w:t>
      </w:r>
      <w:r w:rsidRPr="00340865">
        <w:rPr>
          <w:rFonts w:eastAsia="Times New Roman" w:cstheme="minorHAnsi"/>
        </w:rPr>
        <w:t>gi</w:t>
      </w:r>
      <w:r w:rsidRPr="00340865">
        <w:rPr>
          <w:rFonts w:eastAsia="Times New Roman" w:cstheme="minorHAnsi"/>
          <w:spacing w:val="-1"/>
        </w:rPr>
        <w:t>s</w:t>
      </w:r>
      <w:r w:rsidRPr="00340865">
        <w:rPr>
          <w:rFonts w:eastAsia="Times New Roman" w:cstheme="minorHAnsi"/>
        </w:rPr>
        <w:t>t (CST)</w:t>
      </w:r>
      <w:r w:rsidRPr="00340865">
        <w:rPr>
          <w:rFonts w:eastAsia="Times New Roman" w:cstheme="minorHAnsi"/>
          <w:spacing w:val="-1"/>
        </w:rPr>
        <w:t xml:space="preserve"> </w:t>
      </w:r>
      <w:r w:rsidRPr="00340865">
        <w:rPr>
          <w:rFonts w:eastAsia="Times New Roman" w:cstheme="minorHAnsi"/>
        </w:rPr>
        <w:t>exam</w:t>
      </w:r>
      <w:r w:rsidRPr="00340865">
        <w:rPr>
          <w:rFonts w:eastAsia="Times New Roman" w:cstheme="minorHAnsi"/>
          <w:spacing w:val="-1"/>
        </w:rPr>
        <w:t>i</w:t>
      </w:r>
      <w:r w:rsidRPr="00340865">
        <w:rPr>
          <w:rFonts w:eastAsia="Times New Roman" w:cstheme="minorHAnsi"/>
        </w:rPr>
        <w:t>nation.</w:t>
      </w:r>
    </w:p>
    <w:p w14:paraId="4093D396" w14:textId="77777777" w:rsidR="0068201F" w:rsidRPr="00340865" w:rsidRDefault="0068201F" w:rsidP="0068201F">
      <w:pPr>
        <w:pStyle w:val="Heading4"/>
        <w:spacing w:before="120" w:line="240" w:lineRule="auto"/>
        <w:rPr>
          <w:i w:val="0"/>
          <w:iCs w:val="0"/>
        </w:rPr>
      </w:pPr>
      <w:r w:rsidRPr="00340865">
        <w:rPr>
          <w:i w:val="0"/>
          <w:iCs w:val="0"/>
          <w:spacing w:val="-1"/>
        </w:rPr>
        <w:t>O</w:t>
      </w:r>
      <w:r w:rsidRPr="00340865">
        <w:rPr>
          <w:i w:val="0"/>
          <w:iCs w:val="0"/>
        </w:rPr>
        <w:t>bject</w:t>
      </w:r>
      <w:r w:rsidRPr="00340865">
        <w:rPr>
          <w:i w:val="0"/>
          <w:iCs w:val="0"/>
          <w:spacing w:val="-1"/>
        </w:rPr>
        <w:t>i</w:t>
      </w:r>
      <w:r w:rsidRPr="00340865">
        <w:rPr>
          <w:i w:val="0"/>
          <w:iCs w:val="0"/>
        </w:rPr>
        <w:t>v</w:t>
      </w:r>
      <w:r w:rsidRPr="00340865">
        <w:rPr>
          <w:i w:val="0"/>
          <w:iCs w:val="0"/>
          <w:spacing w:val="-1"/>
        </w:rPr>
        <w:t>e</w:t>
      </w:r>
      <w:r w:rsidRPr="00340865">
        <w:rPr>
          <w:i w:val="0"/>
          <w:iCs w:val="0"/>
        </w:rPr>
        <w:t>s</w:t>
      </w:r>
    </w:p>
    <w:p w14:paraId="0228FDA8" w14:textId="77777777" w:rsidR="0068201F" w:rsidRPr="00340865" w:rsidRDefault="0068201F" w:rsidP="0068201F">
      <w:pPr>
        <w:widowControl w:val="0"/>
        <w:spacing w:before="120" w:after="0" w:line="240" w:lineRule="auto"/>
        <w:jc w:val="both"/>
        <w:rPr>
          <w:rFonts w:eastAsia="Times New Roman" w:cstheme="minorHAnsi"/>
        </w:rPr>
      </w:pPr>
      <w:r w:rsidRPr="00340865">
        <w:rPr>
          <w:rFonts w:eastAsia="Times New Roman" w:cstheme="minorHAnsi"/>
        </w:rPr>
        <w:t>The</w:t>
      </w:r>
      <w:r w:rsidRPr="00340865">
        <w:rPr>
          <w:rFonts w:eastAsia="Times New Roman" w:cstheme="minorHAnsi"/>
          <w:spacing w:val="-6"/>
        </w:rPr>
        <w:t xml:space="preserve"> </w:t>
      </w:r>
      <w:r w:rsidRPr="00340865">
        <w:rPr>
          <w:rFonts w:eastAsia="Times New Roman" w:cstheme="minorHAnsi"/>
          <w:spacing w:val="-1"/>
        </w:rPr>
        <w:t>S</w:t>
      </w:r>
      <w:r w:rsidRPr="00340865">
        <w:rPr>
          <w:rFonts w:eastAsia="Times New Roman" w:cstheme="minorHAnsi"/>
        </w:rPr>
        <w:t>u</w:t>
      </w:r>
      <w:r w:rsidRPr="00340865">
        <w:rPr>
          <w:rFonts w:eastAsia="Times New Roman" w:cstheme="minorHAnsi"/>
          <w:spacing w:val="-4"/>
        </w:rPr>
        <w:t>r</w:t>
      </w:r>
      <w:r w:rsidRPr="00340865">
        <w:rPr>
          <w:rFonts w:eastAsia="Times New Roman" w:cstheme="minorHAnsi"/>
        </w:rPr>
        <w:t>gi</w:t>
      </w:r>
      <w:r w:rsidRPr="00340865">
        <w:rPr>
          <w:rFonts w:eastAsia="Times New Roman" w:cstheme="minorHAnsi"/>
          <w:spacing w:val="-1"/>
        </w:rPr>
        <w:t>c</w:t>
      </w:r>
      <w:r w:rsidRPr="00340865">
        <w:rPr>
          <w:rFonts w:eastAsia="Times New Roman" w:cstheme="minorHAnsi"/>
        </w:rPr>
        <w:t>al</w:t>
      </w:r>
      <w:r w:rsidRPr="00340865">
        <w:rPr>
          <w:rFonts w:eastAsia="Times New Roman" w:cstheme="minorHAnsi"/>
          <w:spacing w:val="-9"/>
        </w:rPr>
        <w:t xml:space="preserve"> </w:t>
      </w:r>
      <w:r w:rsidRPr="00340865">
        <w:rPr>
          <w:rFonts w:eastAsia="Times New Roman" w:cstheme="minorHAnsi"/>
          <w:spacing w:val="-17"/>
        </w:rPr>
        <w:t>T</w:t>
      </w:r>
      <w:r w:rsidRPr="00340865">
        <w:rPr>
          <w:rFonts w:eastAsia="Times New Roman" w:cstheme="minorHAnsi"/>
        </w:rPr>
        <w:t>echno</w:t>
      </w:r>
      <w:r w:rsidRPr="00340865">
        <w:rPr>
          <w:rFonts w:eastAsia="Times New Roman" w:cstheme="minorHAnsi"/>
          <w:spacing w:val="-1"/>
        </w:rPr>
        <w:t>l</w:t>
      </w:r>
      <w:r w:rsidRPr="00340865">
        <w:rPr>
          <w:rFonts w:eastAsia="Times New Roman" w:cstheme="minorHAnsi"/>
        </w:rPr>
        <w:t>ogy</w:t>
      </w:r>
      <w:r w:rsidRPr="00340865">
        <w:rPr>
          <w:rFonts w:eastAsia="Times New Roman" w:cstheme="minorHAnsi"/>
          <w:spacing w:val="-5"/>
        </w:rPr>
        <w:t xml:space="preserve"> </w:t>
      </w:r>
      <w:r w:rsidRPr="00340865">
        <w:rPr>
          <w:rFonts w:eastAsia="Times New Roman" w:cstheme="minorHAnsi"/>
        </w:rPr>
        <w:t>program</w:t>
      </w:r>
      <w:r w:rsidRPr="00340865">
        <w:rPr>
          <w:rFonts w:eastAsia="Times New Roman" w:cstheme="minorHAnsi"/>
          <w:spacing w:val="-5"/>
        </w:rPr>
        <w:t xml:space="preserve"> </w:t>
      </w:r>
      <w:r w:rsidRPr="00340865">
        <w:rPr>
          <w:rFonts w:eastAsia="Times New Roman" w:cstheme="minorHAnsi"/>
        </w:rPr>
        <w:t>will</w:t>
      </w:r>
      <w:r w:rsidRPr="00340865">
        <w:rPr>
          <w:rFonts w:eastAsia="Times New Roman" w:cstheme="minorHAnsi"/>
          <w:spacing w:val="-5"/>
        </w:rPr>
        <w:t xml:space="preserve"> </w:t>
      </w:r>
      <w:r w:rsidRPr="00340865">
        <w:rPr>
          <w:rFonts w:eastAsia="Times New Roman" w:cstheme="minorHAnsi"/>
        </w:rPr>
        <w:t>prepa</w:t>
      </w:r>
      <w:r w:rsidRPr="00340865">
        <w:rPr>
          <w:rFonts w:eastAsia="Times New Roman" w:cstheme="minorHAnsi"/>
          <w:spacing w:val="-1"/>
        </w:rPr>
        <w:t>r</w:t>
      </w:r>
      <w:r w:rsidRPr="00340865">
        <w:rPr>
          <w:rFonts w:eastAsia="Times New Roman" w:cstheme="minorHAnsi"/>
        </w:rPr>
        <w:t>e</w:t>
      </w:r>
      <w:r w:rsidRPr="00340865">
        <w:rPr>
          <w:rFonts w:eastAsia="Times New Roman" w:cstheme="minorHAnsi"/>
          <w:spacing w:val="-5"/>
        </w:rPr>
        <w:t xml:space="preserve"> </w:t>
      </w:r>
      <w:r w:rsidRPr="00340865">
        <w:rPr>
          <w:rFonts w:eastAsia="Times New Roman" w:cstheme="minorHAnsi"/>
          <w:spacing w:val="-1"/>
        </w:rPr>
        <w:t>s</w:t>
      </w:r>
      <w:r w:rsidRPr="00340865">
        <w:rPr>
          <w:rFonts w:eastAsia="Times New Roman" w:cstheme="minorHAnsi"/>
        </w:rPr>
        <w:t>tudents</w:t>
      </w:r>
      <w:r w:rsidRPr="00340865">
        <w:rPr>
          <w:rFonts w:eastAsia="Times New Roman" w:cstheme="minorHAnsi"/>
          <w:spacing w:val="-5"/>
        </w:rPr>
        <w:t xml:space="preserve"> </w:t>
      </w:r>
      <w:r w:rsidRPr="00340865">
        <w:rPr>
          <w:rFonts w:eastAsia="Times New Roman" w:cstheme="minorHAnsi"/>
        </w:rPr>
        <w:t>for</w:t>
      </w:r>
      <w:r w:rsidRPr="00340865">
        <w:rPr>
          <w:rFonts w:eastAsia="Times New Roman" w:cstheme="minorHAnsi"/>
          <w:spacing w:val="-6"/>
        </w:rPr>
        <w:t xml:space="preserve"> </w:t>
      </w:r>
      <w:r w:rsidRPr="00340865">
        <w:rPr>
          <w:rFonts w:eastAsia="Times New Roman" w:cstheme="minorHAnsi"/>
        </w:rPr>
        <w:t>an</w:t>
      </w:r>
      <w:r w:rsidRPr="00340865">
        <w:rPr>
          <w:rFonts w:eastAsia="Times New Roman" w:cstheme="minorHAnsi"/>
          <w:spacing w:val="-5"/>
        </w:rPr>
        <w:t xml:space="preserve"> </w:t>
      </w:r>
      <w:r w:rsidRPr="00340865">
        <w:rPr>
          <w:rFonts w:eastAsia="Times New Roman" w:cstheme="minorHAnsi"/>
        </w:rPr>
        <w:t>entry lev</w:t>
      </w:r>
      <w:r w:rsidRPr="00340865">
        <w:rPr>
          <w:rFonts w:eastAsia="Times New Roman" w:cstheme="minorHAnsi"/>
          <w:spacing w:val="-1"/>
        </w:rPr>
        <w:t>e</w:t>
      </w:r>
      <w:r w:rsidRPr="00340865">
        <w:rPr>
          <w:rFonts w:eastAsia="Times New Roman" w:cstheme="minorHAnsi"/>
        </w:rPr>
        <w:t>l</w:t>
      </w:r>
      <w:r w:rsidRPr="00340865">
        <w:rPr>
          <w:rFonts w:eastAsia="Times New Roman" w:cstheme="minorHAnsi"/>
          <w:spacing w:val="14"/>
        </w:rPr>
        <w:t xml:space="preserve"> </w:t>
      </w:r>
      <w:r w:rsidRPr="00340865">
        <w:rPr>
          <w:rFonts w:eastAsia="Times New Roman" w:cstheme="minorHAnsi"/>
        </w:rPr>
        <w:t>position</w:t>
      </w:r>
      <w:r w:rsidRPr="00340865">
        <w:rPr>
          <w:rFonts w:eastAsia="Times New Roman" w:cstheme="minorHAnsi"/>
          <w:spacing w:val="15"/>
        </w:rPr>
        <w:t xml:space="preserve"> </w:t>
      </w:r>
      <w:r w:rsidRPr="00340865">
        <w:rPr>
          <w:rFonts w:eastAsia="Times New Roman" w:cstheme="minorHAnsi"/>
        </w:rPr>
        <w:t>as</w:t>
      </w:r>
      <w:r w:rsidRPr="00340865">
        <w:rPr>
          <w:rFonts w:eastAsia="Times New Roman" w:cstheme="minorHAnsi"/>
          <w:spacing w:val="14"/>
        </w:rPr>
        <w:t xml:space="preserve"> </w:t>
      </w:r>
      <w:r w:rsidRPr="00340865">
        <w:rPr>
          <w:rFonts w:eastAsia="Times New Roman" w:cstheme="minorHAnsi"/>
        </w:rPr>
        <w:t>a</w:t>
      </w:r>
      <w:r w:rsidRPr="00340865">
        <w:rPr>
          <w:rFonts w:eastAsia="Times New Roman" w:cstheme="minorHAnsi"/>
          <w:spacing w:val="15"/>
        </w:rPr>
        <w:t xml:space="preserve"> </w:t>
      </w:r>
      <w:r w:rsidRPr="00340865">
        <w:rPr>
          <w:rFonts w:eastAsia="Times New Roman" w:cstheme="minorHAnsi"/>
          <w:spacing w:val="-1"/>
        </w:rPr>
        <w:t>s</w:t>
      </w:r>
      <w:r w:rsidRPr="00340865">
        <w:rPr>
          <w:rFonts w:eastAsia="Times New Roman" w:cstheme="minorHAnsi"/>
        </w:rPr>
        <w:t>u</w:t>
      </w:r>
      <w:r w:rsidRPr="00340865">
        <w:rPr>
          <w:rFonts w:eastAsia="Times New Roman" w:cstheme="minorHAnsi"/>
          <w:spacing w:val="-4"/>
        </w:rPr>
        <w:t>r</w:t>
      </w:r>
      <w:r w:rsidRPr="00340865">
        <w:rPr>
          <w:rFonts w:eastAsia="Times New Roman" w:cstheme="minorHAnsi"/>
        </w:rPr>
        <w:t>gic</w:t>
      </w:r>
      <w:r w:rsidRPr="00340865">
        <w:rPr>
          <w:rFonts w:eastAsia="Times New Roman" w:cstheme="minorHAnsi"/>
          <w:spacing w:val="-1"/>
        </w:rPr>
        <w:t>a</w:t>
      </w:r>
      <w:r w:rsidRPr="00340865">
        <w:rPr>
          <w:rFonts w:eastAsia="Times New Roman" w:cstheme="minorHAnsi"/>
        </w:rPr>
        <w:t>l</w:t>
      </w:r>
      <w:r w:rsidRPr="00340865">
        <w:rPr>
          <w:rFonts w:eastAsia="Times New Roman" w:cstheme="minorHAnsi"/>
          <w:spacing w:val="15"/>
        </w:rPr>
        <w:t xml:space="preserve"> </w:t>
      </w:r>
      <w:r w:rsidRPr="00340865">
        <w:rPr>
          <w:rFonts w:eastAsia="Times New Roman" w:cstheme="minorHAnsi"/>
        </w:rPr>
        <w:t>te</w:t>
      </w:r>
      <w:r w:rsidRPr="00340865">
        <w:rPr>
          <w:rFonts w:eastAsia="Times New Roman" w:cstheme="minorHAnsi"/>
          <w:spacing w:val="-1"/>
        </w:rPr>
        <w:t>c</w:t>
      </w:r>
      <w:r w:rsidRPr="00340865">
        <w:rPr>
          <w:rFonts w:eastAsia="Times New Roman" w:cstheme="minorHAnsi"/>
        </w:rPr>
        <w:t>hnologi</w:t>
      </w:r>
      <w:r w:rsidRPr="00340865">
        <w:rPr>
          <w:rFonts w:eastAsia="Times New Roman" w:cstheme="minorHAnsi"/>
          <w:spacing w:val="-1"/>
        </w:rPr>
        <w:t>s</w:t>
      </w:r>
      <w:r w:rsidRPr="00340865">
        <w:rPr>
          <w:rFonts w:eastAsia="Times New Roman" w:cstheme="minorHAnsi"/>
        </w:rPr>
        <w:t>t.</w:t>
      </w:r>
      <w:r w:rsidRPr="00340865">
        <w:rPr>
          <w:rFonts w:eastAsia="Times New Roman" w:cstheme="minorHAnsi"/>
          <w:spacing w:val="14"/>
        </w:rPr>
        <w:t xml:space="preserve"> </w:t>
      </w:r>
      <w:r w:rsidRPr="00340865">
        <w:rPr>
          <w:rFonts w:eastAsia="Times New Roman" w:cstheme="minorHAnsi"/>
          <w:spacing w:val="-1"/>
        </w:rPr>
        <w:t>S</w:t>
      </w:r>
      <w:r w:rsidRPr="00340865">
        <w:rPr>
          <w:rFonts w:eastAsia="Times New Roman" w:cstheme="minorHAnsi"/>
        </w:rPr>
        <w:t>tudents</w:t>
      </w:r>
      <w:r w:rsidRPr="00340865">
        <w:rPr>
          <w:rFonts w:eastAsia="Times New Roman" w:cstheme="minorHAnsi"/>
          <w:spacing w:val="15"/>
        </w:rPr>
        <w:t xml:space="preserve"> </w:t>
      </w:r>
      <w:r w:rsidRPr="00340865">
        <w:rPr>
          <w:rFonts w:eastAsia="Times New Roman" w:cstheme="minorHAnsi"/>
          <w:spacing w:val="-1"/>
        </w:rPr>
        <w:t>w</w:t>
      </w:r>
      <w:r w:rsidRPr="00340865">
        <w:rPr>
          <w:rFonts w:eastAsia="Times New Roman" w:cstheme="minorHAnsi"/>
        </w:rPr>
        <w:t>ill</w:t>
      </w:r>
      <w:r w:rsidRPr="00340865">
        <w:rPr>
          <w:rFonts w:eastAsia="Times New Roman" w:cstheme="minorHAnsi"/>
          <w:spacing w:val="14"/>
        </w:rPr>
        <w:t xml:space="preserve"> </w:t>
      </w:r>
      <w:r w:rsidRPr="00340865">
        <w:rPr>
          <w:rFonts w:eastAsia="Times New Roman" w:cstheme="minorHAnsi"/>
        </w:rPr>
        <w:t>dev</w:t>
      </w:r>
      <w:r w:rsidRPr="00340865">
        <w:rPr>
          <w:rFonts w:eastAsia="Times New Roman" w:cstheme="minorHAnsi"/>
          <w:spacing w:val="-1"/>
        </w:rPr>
        <w:t>e</w:t>
      </w:r>
      <w:r w:rsidRPr="00340865">
        <w:rPr>
          <w:rFonts w:eastAsia="Times New Roman" w:cstheme="minorHAnsi"/>
        </w:rPr>
        <w:t>lop</w:t>
      </w:r>
      <w:r w:rsidRPr="00340865">
        <w:rPr>
          <w:rFonts w:eastAsia="Times New Roman" w:cstheme="minorHAnsi"/>
          <w:spacing w:val="15"/>
        </w:rPr>
        <w:t xml:space="preserve"> </w:t>
      </w:r>
      <w:r w:rsidRPr="00340865">
        <w:rPr>
          <w:rFonts w:eastAsia="Times New Roman" w:cstheme="minorHAnsi"/>
        </w:rPr>
        <w:t>the</w:t>
      </w:r>
      <w:r w:rsidRPr="00340865">
        <w:rPr>
          <w:rFonts w:eastAsia="Times New Roman" w:cstheme="minorHAnsi"/>
          <w:w w:val="99"/>
        </w:rPr>
        <w:t xml:space="preserve"> </w:t>
      </w:r>
      <w:r w:rsidRPr="00340865">
        <w:rPr>
          <w:rFonts w:eastAsia="Times New Roman" w:cstheme="minorHAnsi"/>
        </w:rPr>
        <w:t>skills</w:t>
      </w:r>
      <w:r w:rsidRPr="00340865">
        <w:rPr>
          <w:rFonts w:eastAsia="Times New Roman" w:cstheme="minorHAnsi"/>
          <w:spacing w:val="29"/>
        </w:rPr>
        <w:t xml:space="preserve"> </w:t>
      </w:r>
      <w:r w:rsidRPr="00340865">
        <w:rPr>
          <w:rFonts w:eastAsia="Times New Roman" w:cstheme="minorHAnsi"/>
        </w:rPr>
        <w:t>nece</w:t>
      </w:r>
      <w:r w:rsidRPr="00340865">
        <w:rPr>
          <w:rFonts w:eastAsia="Times New Roman" w:cstheme="minorHAnsi"/>
          <w:spacing w:val="-1"/>
        </w:rPr>
        <w:t>ss</w:t>
      </w:r>
      <w:r w:rsidRPr="00340865">
        <w:rPr>
          <w:rFonts w:eastAsia="Times New Roman" w:cstheme="minorHAnsi"/>
        </w:rPr>
        <w:t>ary</w:t>
      </w:r>
      <w:r w:rsidRPr="00340865">
        <w:rPr>
          <w:rFonts w:eastAsia="Times New Roman" w:cstheme="minorHAnsi"/>
          <w:spacing w:val="29"/>
        </w:rPr>
        <w:t xml:space="preserve"> </w:t>
      </w:r>
      <w:r w:rsidRPr="00340865">
        <w:rPr>
          <w:rFonts w:eastAsia="Times New Roman" w:cstheme="minorHAnsi"/>
        </w:rPr>
        <w:t>to</w:t>
      </w:r>
      <w:r w:rsidRPr="00340865">
        <w:rPr>
          <w:rFonts w:eastAsia="Times New Roman" w:cstheme="minorHAnsi"/>
          <w:spacing w:val="30"/>
        </w:rPr>
        <w:t xml:space="preserve"> </w:t>
      </w:r>
      <w:r w:rsidRPr="00340865">
        <w:rPr>
          <w:rFonts w:eastAsia="Times New Roman" w:cstheme="minorHAnsi"/>
        </w:rPr>
        <w:t>me</w:t>
      </w:r>
      <w:r w:rsidRPr="00340865">
        <w:rPr>
          <w:rFonts w:eastAsia="Times New Roman" w:cstheme="minorHAnsi"/>
          <w:spacing w:val="-1"/>
        </w:rPr>
        <w:t>e</w:t>
      </w:r>
      <w:r w:rsidRPr="00340865">
        <w:rPr>
          <w:rFonts w:eastAsia="Times New Roman" w:cstheme="minorHAnsi"/>
        </w:rPr>
        <w:t>t</w:t>
      </w:r>
      <w:r w:rsidRPr="00340865">
        <w:rPr>
          <w:rFonts w:eastAsia="Times New Roman" w:cstheme="minorHAnsi"/>
          <w:spacing w:val="29"/>
        </w:rPr>
        <w:t xml:space="preserve"> </w:t>
      </w:r>
      <w:r w:rsidRPr="00340865">
        <w:rPr>
          <w:rFonts w:eastAsia="Times New Roman" w:cstheme="minorHAnsi"/>
        </w:rPr>
        <w:t>the</w:t>
      </w:r>
      <w:r w:rsidRPr="00340865">
        <w:rPr>
          <w:rFonts w:eastAsia="Times New Roman" w:cstheme="minorHAnsi"/>
          <w:spacing w:val="29"/>
        </w:rPr>
        <w:t xml:space="preserve"> </w:t>
      </w:r>
      <w:r w:rsidRPr="00340865">
        <w:rPr>
          <w:rFonts w:eastAsia="Times New Roman" w:cstheme="minorHAnsi"/>
        </w:rPr>
        <w:t>ne</w:t>
      </w:r>
      <w:r w:rsidRPr="00340865">
        <w:rPr>
          <w:rFonts w:eastAsia="Times New Roman" w:cstheme="minorHAnsi"/>
          <w:spacing w:val="-1"/>
        </w:rPr>
        <w:t>e</w:t>
      </w:r>
      <w:r w:rsidRPr="00340865">
        <w:rPr>
          <w:rFonts w:eastAsia="Times New Roman" w:cstheme="minorHAnsi"/>
        </w:rPr>
        <w:t>ds</w:t>
      </w:r>
      <w:r w:rsidRPr="00340865">
        <w:rPr>
          <w:rFonts w:eastAsia="Times New Roman" w:cstheme="minorHAnsi"/>
          <w:spacing w:val="30"/>
        </w:rPr>
        <w:t xml:space="preserve"> </w:t>
      </w:r>
      <w:r w:rsidRPr="00340865">
        <w:rPr>
          <w:rFonts w:eastAsia="Times New Roman" w:cstheme="minorHAnsi"/>
        </w:rPr>
        <w:t>of</w:t>
      </w:r>
      <w:r w:rsidRPr="00340865">
        <w:rPr>
          <w:rFonts w:eastAsia="Times New Roman" w:cstheme="minorHAnsi"/>
          <w:spacing w:val="29"/>
        </w:rPr>
        <w:t xml:space="preserve"> </w:t>
      </w:r>
      <w:r w:rsidRPr="00340865">
        <w:rPr>
          <w:rFonts w:eastAsia="Times New Roman" w:cstheme="minorHAnsi"/>
        </w:rPr>
        <w:t>the</w:t>
      </w:r>
      <w:r w:rsidRPr="00340865">
        <w:rPr>
          <w:rFonts w:eastAsia="Times New Roman" w:cstheme="minorHAnsi"/>
          <w:spacing w:val="29"/>
        </w:rPr>
        <w:t xml:space="preserve"> </w:t>
      </w:r>
      <w:r w:rsidRPr="00340865">
        <w:rPr>
          <w:rFonts w:eastAsia="Times New Roman" w:cstheme="minorHAnsi"/>
        </w:rPr>
        <w:t>health</w:t>
      </w:r>
      <w:r w:rsidRPr="00340865">
        <w:rPr>
          <w:rFonts w:eastAsia="Times New Roman" w:cstheme="minorHAnsi"/>
          <w:spacing w:val="30"/>
        </w:rPr>
        <w:t xml:space="preserve"> </w:t>
      </w:r>
      <w:r w:rsidRPr="00340865">
        <w:rPr>
          <w:rFonts w:eastAsia="Times New Roman" w:cstheme="minorHAnsi"/>
        </w:rPr>
        <w:t>care</w:t>
      </w:r>
      <w:r w:rsidRPr="00340865">
        <w:rPr>
          <w:rFonts w:eastAsia="Times New Roman" w:cstheme="minorHAnsi"/>
          <w:spacing w:val="29"/>
        </w:rPr>
        <w:t xml:space="preserve"> </w:t>
      </w:r>
      <w:r w:rsidRPr="00340865">
        <w:rPr>
          <w:rFonts w:eastAsia="Times New Roman" w:cstheme="minorHAnsi"/>
        </w:rPr>
        <w:t>communit</w:t>
      </w:r>
      <w:r w:rsidRPr="00340865">
        <w:rPr>
          <w:rFonts w:eastAsia="Times New Roman" w:cstheme="minorHAnsi"/>
          <w:spacing w:val="-15"/>
        </w:rPr>
        <w:t>y</w:t>
      </w:r>
      <w:r w:rsidRPr="00340865">
        <w:rPr>
          <w:rFonts w:eastAsia="Times New Roman" w:cstheme="minorHAnsi"/>
        </w:rPr>
        <w:t xml:space="preserve">. </w:t>
      </w:r>
      <w:r w:rsidRPr="00340865">
        <w:rPr>
          <w:rFonts w:eastAsia="Times New Roman" w:cstheme="minorHAnsi"/>
          <w:spacing w:val="4"/>
        </w:rPr>
        <w:t>Student</w:t>
      </w:r>
      <w:r w:rsidRPr="00340865">
        <w:rPr>
          <w:rFonts w:eastAsia="Times New Roman" w:cstheme="minorHAnsi"/>
        </w:rPr>
        <w:t>s</w:t>
      </w:r>
      <w:r w:rsidRPr="00340865">
        <w:rPr>
          <w:rFonts w:eastAsia="Times New Roman" w:cstheme="minorHAnsi"/>
          <w:spacing w:val="40"/>
        </w:rPr>
        <w:t xml:space="preserve"> </w:t>
      </w:r>
      <w:r w:rsidRPr="00340865">
        <w:rPr>
          <w:rFonts w:eastAsia="Times New Roman" w:cstheme="minorHAnsi"/>
          <w:spacing w:val="4"/>
        </w:rPr>
        <w:t>wil</w:t>
      </w:r>
      <w:r w:rsidRPr="00340865">
        <w:rPr>
          <w:rFonts w:eastAsia="Times New Roman" w:cstheme="minorHAnsi"/>
        </w:rPr>
        <w:t>l</w:t>
      </w:r>
      <w:r w:rsidRPr="00340865">
        <w:rPr>
          <w:rFonts w:eastAsia="Times New Roman" w:cstheme="minorHAnsi"/>
          <w:spacing w:val="40"/>
        </w:rPr>
        <w:t xml:space="preserve"> </w:t>
      </w:r>
      <w:r w:rsidRPr="00340865">
        <w:rPr>
          <w:rFonts w:eastAsia="Times New Roman" w:cstheme="minorHAnsi"/>
          <w:spacing w:val="4"/>
        </w:rPr>
        <w:t>develo</w:t>
      </w:r>
      <w:r w:rsidRPr="00340865">
        <w:rPr>
          <w:rFonts w:eastAsia="Times New Roman" w:cstheme="minorHAnsi"/>
        </w:rPr>
        <w:t>p</w:t>
      </w:r>
      <w:r w:rsidRPr="00340865">
        <w:rPr>
          <w:rFonts w:eastAsia="Times New Roman" w:cstheme="minorHAnsi"/>
          <w:spacing w:val="41"/>
        </w:rPr>
        <w:t xml:space="preserve"> </w:t>
      </w:r>
      <w:r w:rsidRPr="00340865">
        <w:rPr>
          <w:rFonts w:eastAsia="Times New Roman" w:cstheme="minorHAnsi"/>
          <w:spacing w:val="4"/>
        </w:rPr>
        <w:t>knowledg</w:t>
      </w:r>
      <w:r w:rsidRPr="00340865">
        <w:rPr>
          <w:rFonts w:eastAsia="Times New Roman" w:cstheme="minorHAnsi"/>
        </w:rPr>
        <w:t>e</w:t>
      </w:r>
      <w:r w:rsidRPr="00340865">
        <w:rPr>
          <w:rFonts w:eastAsia="Times New Roman" w:cstheme="minorHAnsi"/>
          <w:spacing w:val="40"/>
        </w:rPr>
        <w:t xml:space="preserve"> </w:t>
      </w:r>
      <w:r w:rsidRPr="00340865">
        <w:rPr>
          <w:rFonts w:eastAsia="Times New Roman" w:cstheme="minorHAnsi"/>
          <w:spacing w:val="4"/>
        </w:rPr>
        <w:t>t</w:t>
      </w:r>
      <w:r w:rsidRPr="00340865">
        <w:rPr>
          <w:rFonts w:eastAsia="Times New Roman" w:cstheme="minorHAnsi"/>
        </w:rPr>
        <w:t>o</w:t>
      </w:r>
      <w:r w:rsidRPr="00340865">
        <w:rPr>
          <w:rFonts w:eastAsia="Times New Roman" w:cstheme="minorHAnsi"/>
          <w:spacing w:val="40"/>
        </w:rPr>
        <w:t xml:space="preserve"> </w:t>
      </w:r>
      <w:r w:rsidRPr="00340865">
        <w:rPr>
          <w:rFonts w:eastAsia="Times New Roman" w:cstheme="minorHAnsi"/>
          <w:spacing w:val="4"/>
        </w:rPr>
        <w:t>integrat</w:t>
      </w:r>
      <w:r w:rsidRPr="00340865">
        <w:rPr>
          <w:rFonts w:eastAsia="Times New Roman" w:cstheme="minorHAnsi"/>
        </w:rPr>
        <w:t>e</w:t>
      </w:r>
      <w:r w:rsidRPr="00340865">
        <w:rPr>
          <w:rFonts w:eastAsia="Times New Roman" w:cstheme="minorHAnsi"/>
          <w:spacing w:val="41"/>
        </w:rPr>
        <w:t xml:space="preserve"> </w:t>
      </w:r>
      <w:r w:rsidRPr="00340865">
        <w:rPr>
          <w:rFonts w:eastAsia="Times New Roman" w:cstheme="minorHAnsi"/>
          <w:spacing w:val="4"/>
        </w:rPr>
        <w:t>th</w:t>
      </w:r>
      <w:r w:rsidRPr="00340865">
        <w:rPr>
          <w:rFonts w:eastAsia="Times New Roman" w:cstheme="minorHAnsi"/>
        </w:rPr>
        <w:t>e</w:t>
      </w:r>
      <w:r w:rsidRPr="00340865">
        <w:rPr>
          <w:rFonts w:eastAsia="Times New Roman" w:cstheme="minorHAnsi"/>
          <w:spacing w:val="40"/>
        </w:rPr>
        <w:t xml:space="preserve"> </w:t>
      </w:r>
      <w:r w:rsidRPr="00340865">
        <w:rPr>
          <w:rFonts w:eastAsia="Times New Roman" w:cstheme="minorHAnsi"/>
          <w:spacing w:val="4"/>
        </w:rPr>
        <w:t>Su</w:t>
      </w:r>
      <w:r w:rsidRPr="00340865">
        <w:rPr>
          <w:rFonts w:eastAsia="Times New Roman" w:cstheme="minorHAnsi"/>
        </w:rPr>
        <w:t>r</w:t>
      </w:r>
      <w:r w:rsidRPr="00340865">
        <w:rPr>
          <w:rFonts w:eastAsia="Times New Roman" w:cstheme="minorHAnsi"/>
          <w:spacing w:val="4"/>
        </w:rPr>
        <w:t>gica</w:t>
      </w:r>
      <w:r w:rsidRPr="00340865">
        <w:rPr>
          <w:rFonts w:eastAsia="Times New Roman" w:cstheme="minorHAnsi"/>
        </w:rPr>
        <w:t>l</w:t>
      </w:r>
      <w:r w:rsidRPr="00340865">
        <w:rPr>
          <w:rFonts w:eastAsia="Times New Roman" w:cstheme="minorHAnsi"/>
          <w:w w:val="99"/>
        </w:rPr>
        <w:t xml:space="preserve"> </w:t>
      </w:r>
      <w:r w:rsidRPr="00340865">
        <w:rPr>
          <w:rFonts w:eastAsia="Times New Roman" w:cstheme="minorHAnsi"/>
          <w:spacing w:val="-17"/>
        </w:rPr>
        <w:t>T</w:t>
      </w:r>
      <w:r w:rsidRPr="00340865">
        <w:rPr>
          <w:rFonts w:eastAsia="Times New Roman" w:cstheme="minorHAnsi"/>
        </w:rPr>
        <w:t>echnol</w:t>
      </w:r>
      <w:r w:rsidRPr="00340865">
        <w:rPr>
          <w:rFonts w:eastAsia="Times New Roman" w:cstheme="minorHAnsi"/>
          <w:spacing w:val="-1"/>
        </w:rPr>
        <w:t>o</w:t>
      </w:r>
      <w:r w:rsidRPr="00340865">
        <w:rPr>
          <w:rFonts w:eastAsia="Times New Roman" w:cstheme="minorHAnsi"/>
        </w:rPr>
        <w:t>gy kno</w:t>
      </w:r>
      <w:r w:rsidRPr="00340865">
        <w:rPr>
          <w:rFonts w:eastAsia="Times New Roman" w:cstheme="minorHAnsi"/>
          <w:spacing w:val="-1"/>
        </w:rPr>
        <w:t>w</w:t>
      </w:r>
      <w:r w:rsidRPr="00340865">
        <w:rPr>
          <w:rFonts w:eastAsia="Times New Roman" w:cstheme="minorHAnsi"/>
        </w:rPr>
        <w:t>ledge ba</w:t>
      </w:r>
      <w:r w:rsidRPr="00340865">
        <w:rPr>
          <w:rFonts w:eastAsia="Times New Roman" w:cstheme="minorHAnsi"/>
          <w:spacing w:val="-1"/>
        </w:rPr>
        <w:t>s</w:t>
      </w:r>
      <w:r w:rsidRPr="00340865">
        <w:rPr>
          <w:rFonts w:eastAsia="Times New Roman" w:cstheme="minorHAnsi"/>
        </w:rPr>
        <w:t>e in</w:t>
      </w:r>
      <w:r w:rsidRPr="00340865">
        <w:rPr>
          <w:rFonts w:eastAsia="Times New Roman" w:cstheme="minorHAnsi"/>
          <w:spacing w:val="1"/>
        </w:rPr>
        <w:t xml:space="preserve"> </w:t>
      </w:r>
      <w:r w:rsidRPr="00340865">
        <w:rPr>
          <w:rFonts w:eastAsia="Times New Roman" w:cstheme="minorHAnsi"/>
        </w:rPr>
        <w:t>cogn</w:t>
      </w:r>
      <w:r w:rsidRPr="00340865">
        <w:rPr>
          <w:rFonts w:eastAsia="Times New Roman" w:cstheme="minorHAnsi"/>
          <w:spacing w:val="-1"/>
        </w:rPr>
        <w:t>i</w:t>
      </w:r>
      <w:r w:rsidRPr="00340865">
        <w:rPr>
          <w:rFonts w:eastAsia="Times New Roman" w:cstheme="minorHAnsi"/>
        </w:rPr>
        <w:t>tive, a</w:t>
      </w:r>
      <w:r w:rsidRPr="00340865">
        <w:rPr>
          <w:rFonts w:eastAsia="Times New Roman" w:cstheme="minorHAnsi"/>
          <w:spacing w:val="-4"/>
        </w:rPr>
        <w:t>f</w:t>
      </w:r>
      <w:r w:rsidRPr="00340865">
        <w:rPr>
          <w:rFonts w:eastAsia="Times New Roman" w:cstheme="minorHAnsi"/>
        </w:rPr>
        <w:t>f</w:t>
      </w:r>
      <w:r w:rsidRPr="00340865">
        <w:rPr>
          <w:rFonts w:eastAsia="Times New Roman" w:cstheme="minorHAnsi"/>
          <w:spacing w:val="-1"/>
        </w:rPr>
        <w:t>e</w:t>
      </w:r>
      <w:r w:rsidRPr="00340865">
        <w:rPr>
          <w:rFonts w:eastAsia="Times New Roman" w:cstheme="minorHAnsi"/>
        </w:rPr>
        <w:t>ctive, and p</w:t>
      </w:r>
      <w:r w:rsidRPr="00340865">
        <w:rPr>
          <w:rFonts w:eastAsia="Times New Roman" w:cstheme="minorHAnsi"/>
          <w:spacing w:val="-1"/>
        </w:rPr>
        <w:t>s</w:t>
      </w:r>
      <w:r w:rsidRPr="00340865">
        <w:rPr>
          <w:rFonts w:eastAsia="Times New Roman" w:cstheme="minorHAnsi"/>
        </w:rPr>
        <w:t>ychom</w:t>
      </w:r>
      <w:r w:rsidRPr="00340865">
        <w:rPr>
          <w:rFonts w:eastAsia="Times New Roman" w:cstheme="minorHAnsi"/>
          <w:spacing w:val="-1"/>
        </w:rPr>
        <w:t>o</w:t>
      </w:r>
      <w:r w:rsidRPr="00340865">
        <w:rPr>
          <w:rFonts w:eastAsia="Times New Roman" w:cstheme="minorHAnsi"/>
        </w:rPr>
        <w:t>tor</w:t>
      </w:r>
      <w:r w:rsidRPr="00340865">
        <w:rPr>
          <w:rFonts w:eastAsia="Times New Roman" w:cstheme="minorHAnsi"/>
          <w:spacing w:val="18"/>
        </w:rPr>
        <w:t xml:space="preserve"> </w:t>
      </w:r>
      <w:r w:rsidRPr="00340865">
        <w:rPr>
          <w:rFonts w:eastAsia="Times New Roman" w:cstheme="minorHAnsi"/>
        </w:rPr>
        <w:t>dom</w:t>
      </w:r>
      <w:r w:rsidRPr="00340865">
        <w:rPr>
          <w:rFonts w:eastAsia="Times New Roman" w:cstheme="minorHAnsi"/>
          <w:spacing w:val="-1"/>
        </w:rPr>
        <w:t>a</w:t>
      </w:r>
      <w:r w:rsidRPr="00340865">
        <w:rPr>
          <w:rFonts w:eastAsia="Times New Roman" w:cstheme="minorHAnsi"/>
        </w:rPr>
        <w:t>in</w:t>
      </w:r>
      <w:r w:rsidRPr="00340865">
        <w:rPr>
          <w:rFonts w:eastAsia="Times New Roman" w:cstheme="minorHAnsi"/>
          <w:spacing w:val="-1"/>
        </w:rPr>
        <w:t>s</w:t>
      </w:r>
      <w:r w:rsidRPr="00340865">
        <w:rPr>
          <w:rFonts w:eastAsia="Times New Roman" w:cstheme="minorHAnsi"/>
        </w:rPr>
        <w:t>;</w:t>
      </w:r>
      <w:r w:rsidRPr="00340865">
        <w:rPr>
          <w:rFonts w:eastAsia="Times New Roman" w:cstheme="minorHAnsi"/>
          <w:spacing w:val="19"/>
        </w:rPr>
        <w:t xml:space="preserve"> </w:t>
      </w:r>
      <w:r w:rsidRPr="00340865">
        <w:rPr>
          <w:rFonts w:eastAsia="Times New Roman" w:cstheme="minorHAnsi"/>
        </w:rPr>
        <w:t>and</w:t>
      </w:r>
      <w:r w:rsidRPr="00340865">
        <w:rPr>
          <w:rFonts w:eastAsia="Times New Roman" w:cstheme="minorHAnsi"/>
          <w:spacing w:val="19"/>
        </w:rPr>
        <w:t xml:space="preserve"> </w:t>
      </w:r>
      <w:r w:rsidRPr="00340865">
        <w:rPr>
          <w:rFonts w:eastAsia="Times New Roman" w:cstheme="minorHAnsi"/>
        </w:rPr>
        <w:t>demon</w:t>
      </w:r>
      <w:r w:rsidRPr="00340865">
        <w:rPr>
          <w:rFonts w:eastAsia="Times New Roman" w:cstheme="minorHAnsi"/>
          <w:spacing w:val="-1"/>
        </w:rPr>
        <w:t>s</w:t>
      </w:r>
      <w:r w:rsidRPr="00340865">
        <w:rPr>
          <w:rFonts w:eastAsia="Times New Roman" w:cstheme="minorHAnsi"/>
        </w:rPr>
        <w:t>t</w:t>
      </w:r>
      <w:r w:rsidRPr="00340865">
        <w:rPr>
          <w:rFonts w:eastAsia="Times New Roman" w:cstheme="minorHAnsi"/>
          <w:spacing w:val="-1"/>
        </w:rPr>
        <w:t>r</w:t>
      </w:r>
      <w:r w:rsidRPr="00340865">
        <w:rPr>
          <w:rFonts w:eastAsia="Times New Roman" w:cstheme="minorHAnsi"/>
        </w:rPr>
        <w:t>a</w:t>
      </w:r>
      <w:r w:rsidRPr="00340865">
        <w:rPr>
          <w:rFonts w:eastAsia="Times New Roman" w:cstheme="minorHAnsi"/>
          <w:spacing w:val="-1"/>
        </w:rPr>
        <w:t>t</w:t>
      </w:r>
      <w:r w:rsidRPr="00340865">
        <w:rPr>
          <w:rFonts w:eastAsia="Times New Roman" w:cstheme="minorHAnsi"/>
        </w:rPr>
        <w:t>e</w:t>
      </w:r>
      <w:r w:rsidRPr="00340865">
        <w:rPr>
          <w:rFonts w:eastAsia="Times New Roman" w:cstheme="minorHAnsi"/>
          <w:spacing w:val="18"/>
        </w:rPr>
        <w:t xml:space="preserve"> </w:t>
      </w:r>
      <w:r w:rsidRPr="00340865">
        <w:rPr>
          <w:rFonts w:eastAsia="Times New Roman" w:cstheme="minorHAnsi"/>
          <w:spacing w:val="-1"/>
        </w:rPr>
        <w:t>s</w:t>
      </w:r>
      <w:r w:rsidRPr="00340865">
        <w:rPr>
          <w:rFonts w:eastAsia="Times New Roman" w:cstheme="minorHAnsi"/>
        </w:rPr>
        <w:t>kil</w:t>
      </w:r>
      <w:r w:rsidRPr="00340865">
        <w:rPr>
          <w:rFonts w:eastAsia="Times New Roman" w:cstheme="minorHAnsi"/>
          <w:spacing w:val="-1"/>
        </w:rPr>
        <w:t>l</w:t>
      </w:r>
      <w:r w:rsidRPr="00340865">
        <w:rPr>
          <w:rFonts w:eastAsia="Times New Roman" w:cstheme="minorHAnsi"/>
        </w:rPr>
        <w:t>s</w:t>
      </w:r>
      <w:r w:rsidRPr="00340865">
        <w:rPr>
          <w:rFonts w:eastAsia="Times New Roman" w:cstheme="minorHAnsi"/>
          <w:spacing w:val="19"/>
        </w:rPr>
        <w:t xml:space="preserve"> </w:t>
      </w:r>
      <w:r w:rsidRPr="00340865">
        <w:rPr>
          <w:rFonts w:eastAsia="Times New Roman" w:cstheme="minorHAnsi"/>
        </w:rPr>
        <w:t>follo</w:t>
      </w:r>
      <w:r w:rsidRPr="00340865">
        <w:rPr>
          <w:rFonts w:eastAsia="Times New Roman" w:cstheme="minorHAnsi"/>
          <w:spacing w:val="-1"/>
        </w:rPr>
        <w:t>wi</w:t>
      </w:r>
      <w:r w:rsidRPr="00340865">
        <w:rPr>
          <w:rFonts w:eastAsia="Times New Roman" w:cstheme="minorHAnsi"/>
        </w:rPr>
        <w:t>ng</w:t>
      </w:r>
      <w:r w:rsidRPr="00340865">
        <w:rPr>
          <w:rFonts w:eastAsia="Times New Roman" w:cstheme="minorHAnsi"/>
          <w:spacing w:val="19"/>
        </w:rPr>
        <w:t xml:space="preserve"> </w:t>
      </w:r>
      <w:r w:rsidRPr="00340865">
        <w:rPr>
          <w:rFonts w:eastAsia="Times New Roman" w:cstheme="minorHAnsi"/>
        </w:rPr>
        <w:t>e</w:t>
      </w:r>
      <w:r w:rsidRPr="00340865">
        <w:rPr>
          <w:rFonts w:eastAsia="Times New Roman" w:cstheme="minorHAnsi"/>
          <w:spacing w:val="-1"/>
        </w:rPr>
        <w:t>s</w:t>
      </w:r>
      <w:r w:rsidRPr="00340865">
        <w:rPr>
          <w:rFonts w:eastAsia="Times New Roman" w:cstheme="minorHAnsi"/>
        </w:rPr>
        <w:t>tabli</w:t>
      </w:r>
      <w:r w:rsidRPr="00340865">
        <w:rPr>
          <w:rFonts w:eastAsia="Times New Roman" w:cstheme="minorHAnsi"/>
          <w:spacing w:val="-1"/>
        </w:rPr>
        <w:t>s</w:t>
      </w:r>
      <w:r w:rsidRPr="00340865">
        <w:rPr>
          <w:rFonts w:eastAsia="Times New Roman" w:cstheme="minorHAnsi"/>
        </w:rPr>
        <w:t>h</w:t>
      </w:r>
      <w:r w:rsidRPr="00340865">
        <w:rPr>
          <w:rFonts w:eastAsia="Times New Roman" w:cstheme="minorHAnsi"/>
          <w:spacing w:val="-1"/>
        </w:rPr>
        <w:t>e</w:t>
      </w:r>
      <w:r w:rsidRPr="00340865">
        <w:rPr>
          <w:rFonts w:eastAsia="Times New Roman" w:cstheme="minorHAnsi"/>
        </w:rPr>
        <w:t>d</w:t>
      </w:r>
      <w:r w:rsidRPr="00340865">
        <w:rPr>
          <w:rFonts w:eastAsia="Times New Roman" w:cstheme="minorHAnsi"/>
          <w:spacing w:val="19"/>
        </w:rPr>
        <w:t xml:space="preserve"> </w:t>
      </w:r>
      <w:r w:rsidRPr="00340865">
        <w:rPr>
          <w:rFonts w:eastAsia="Times New Roman" w:cstheme="minorHAnsi"/>
        </w:rPr>
        <w:t>crit</w:t>
      </w:r>
      <w:r w:rsidRPr="00340865">
        <w:rPr>
          <w:rFonts w:eastAsia="Times New Roman" w:cstheme="minorHAnsi"/>
          <w:spacing w:val="-1"/>
        </w:rPr>
        <w:t>e</w:t>
      </w:r>
      <w:r w:rsidRPr="00340865">
        <w:rPr>
          <w:rFonts w:eastAsia="Times New Roman" w:cstheme="minorHAnsi"/>
        </w:rPr>
        <w:t>ria, protocols</w:t>
      </w:r>
      <w:r w:rsidRPr="00340865">
        <w:rPr>
          <w:rFonts w:eastAsia="Times New Roman" w:cstheme="minorHAnsi"/>
          <w:spacing w:val="4"/>
        </w:rPr>
        <w:t xml:space="preserve"> </w:t>
      </w:r>
      <w:r w:rsidRPr="00340865">
        <w:rPr>
          <w:rFonts w:eastAsia="Times New Roman" w:cstheme="minorHAnsi"/>
        </w:rPr>
        <w:t>and</w:t>
      </w:r>
      <w:r w:rsidRPr="00340865">
        <w:rPr>
          <w:rFonts w:eastAsia="Times New Roman" w:cstheme="minorHAnsi"/>
          <w:spacing w:val="4"/>
        </w:rPr>
        <w:t xml:space="preserve"> </w:t>
      </w:r>
      <w:r w:rsidRPr="00340865">
        <w:rPr>
          <w:rFonts w:eastAsia="Times New Roman" w:cstheme="minorHAnsi"/>
        </w:rPr>
        <w:t>objec</w:t>
      </w:r>
      <w:r w:rsidRPr="00340865">
        <w:rPr>
          <w:rFonts w:eastAsia="Times New Roman" w:cstheme="minorHAnsi"/>
          <w:spacing w:val="-1"/>
        </w:rPr>
        <w:t>t</w:t>
      </w:r>
      <w:r w:rsidRPr="00340865">
        <w:rPr>
          <w:rFonts w:eastAsia="Times New Roman" w:cstheme="minorHAnsi"/>
        </w:rPr>
        <w:t>ives</w:t>
      </w:r>
      <w:r w:rsidRPr="00340865">
        <w:rPr>
          <w:rFonts w:eastAsia="Times New Roman" w:cstheme="minorHAnsi"/>
          <w:spacing w:val="5"/>
        </w:rPr>
        <w:t xml:space="preserve"> </w:t>
      </w:r>
      <w:r w:rsidRPr="00340865">
        <w:rPr>
          <w:rFonts w:eastAsia="Times New Roman" w:cstheme="minorHAnsi"/>
        </w:rPr>
        <w:t>in</w:t>
      </w:r>
      <w:r w:rsidRPr="00340865">
        <w:rPr>
          <w:rFonts w:eastAsia="Times New Roman" w:cstheme="minorHAnsi"/>
          <w:spacing w:val="4"/>
        </w:rPr>
        <w:t xml:space="preserve"> </w:t>
      </w:r>
      <w:r w:rsidRPr="00340865">
        <w:rPr>
          <w:rFonts w:eastAsia="Times New Roman" w:cstheme="minorHAnsi"/>
        </w:rPr>
        <w:t>t</w:t>
      </w:r>
      <w:r w:rsidRPr="00340865">
        <w:rPr>
          <w:rFonts w:eastAsia="Times New Roman" w:cstheme="minorHAnsi"/>
          <w:spacing w:val="-1"/>
        </w:rPr>
        <w:t>h</w:t>
      </w:r>
      <w:r w:rsidRPr="00340865">
        <w:rPr>
          <w:rFonts w:eastAsia="Times New Roman" w:cstheme="minorHAnsi"/>
        </w:rPr>
        <w:t>e</w:t>
      </w:r>
      <w:r w:rsidRPr="00340865">
        <w:rPr>
          <w:rFonts w:eastAsia="Times New Roman" w:cstheme="minorHAnsi"/>
          <w:spacing w:val="4"/>
        </w:rPr>
        <w:t xml:space="preserve"> </w:t>
      </w:r>
      <w:r w:rsidRPr="00340865">
        <w:rPr>
          <w:rFonts w:eastAsia="Times New Roman" w:cstheme="minorHAnsi"/>
        </w:rPr>
        <w:t>cognitiv</w:t>
      </w:r>
      <w:r w:rsidRPr="00340865">
        <w:rPr>
          <w:rFonts w:eastAsia="Times New Roman" w:cstheme="minorHAnsi"/>
          <w:spacing w:val="-1"/>
        </w:rPr>
        <w:t>e</w:t>
      </w:r>
      <w:r w:rsidRPr="00340865">
        <w:rPr>
          <w:rFonts w:eastAsia="Times New Roman" w:cstheme="minorHAnsi"/>
        </w:rPr>
        <w:t>,</w:t>
      </w:r>
      <w:r w:rsidRPr="00340865">
        <w:rPr>
          <w:rFonts w:eastAsia="Times New Roman" w:cstheme="minorHAnsi"/>
          <w:spacing w:val="5"/>
        </w:rPr>
        <w:t xml:space="preserve"> </w:t>
      </w:r>
      <w:r w:rsidRPr="00340865">
        <w:rPr>
          <w:rFonts w:eastAsia="Times New Roman" w:cstheme="minorHAnsi"/>
        </w:rPr>
        <w:t>a</w:t>
      </w:r>
      <w:r w:rsidRPr="00340865">
        <w:rPr>
          <w:rFonts w:eastAsia="Times New Roman" w:cstheme="minorHAnsi"/>
          <w:spacing w:val="-4"/>
        </w:rPr>
        <w:t>f</w:t>
      </w:r>
      <w:r w:rsidRPr="00340865">
        <w:rPr>
          <w:rFonts w:eastAsia="Times New Roman" w:cstheme="minorHAnsi"/>
        </w:rPr>
        <w:t>f</w:t>
      </w:r>
      <w:r w:rsidRPr="00340865">
        <w:rPr>
          <w:rFonts w:eastAsia="Times New Roman" w:cstheme="minorHAnsi"/>
          <w:spacing w:val="-1"/>
        </w:rPr>
        <w:t>e</w:t>
      </w:r>
      <w:r w:rsidRPr="00340865">
        <w:rPr>
          <w:rFonts w:eastAsia="Times New Roman" w:cstheme="minorHAnsi"/>
        </w:rPr>
        <w:t>ctiv</w:t>
      </w:r>
      <w:r w:rsidRPr="00340865">
        <w:rPr>
          <w:rFonts w:eastAsia="Times New Roman" w:cstheme="minorHAnsi"/>
          <w:spacing w:val="-1"/>
        </w:rPr>
        <w:t>e</w:t>
      </w:r>
      <w:r w:rsidRPr="00340865">
        <w:rPr>
          <w:rFonts w:eastAsia="Times New Roman" w:cstheme="minorHAnsi"/>
        </w:rPr>
        <w:t>,</w:t>
      </w:r>
      <w:r w:rsidRPr="00340865">
        <w:rPr>
          <w:rFonts w:eastAsia="Times New Roman" w:cstheme="minorHAnsi"/>
          <w:spacing w:val="4"/>
        </w:rPr>
        <w:t xml:space="preserve"> </w:t>
      </w:r>
      <w:r w:rsidRPr="00340865">
        <w:rPr>
          <w:rFonts w:eastAsia="Times New Roman" w:cstheme="minorHAnsi"/>
        </w:rPr>
        <w:t>and</w:t>
      </w:r>
      <w:r w:rsidRPr="00340865">
        <w:rPr>
          <w:rFonts w:eastAsia="Times New Roman" w:cstheme="minorHAnsi"/>
          <w:spacing w:val="4"/>
        </w:rPr>
        <w:t xml:space="preserve"> </w:t>
      </w:r>
      <w:r w:rsidRPr="00340865">
        <w:rPr>
          <w:rFonts w:eastAsia="Times New Roman" w:cstheme="minorHAnsi"/>
        </w:rPr>
        <w:t>psychom</w:t>
      </w:r>
      <w:r w:rsidRPr="00340865">
        <w:rPr>
          <w:rFonts w:eastAsia="Times New Roman" w:cstheme="minorHAnsi"/>
          <w:spacing w:val="-1"/>
        </w:rPr>
        <w:t>o</w:t>
      </w:r>
      <w:r w:rsidRPr="00340865">
        <w:rPr>
          <w:rFonts w:eastAsia="Times New Roman" w:cstheme="minorHAnsi"/>
        </w:rPr>
        <w:t>tor</w:t>
      </w:r>
      <w:r w:rsidRPr="00340865">
        <w:rPr>
          <w:rFonts w:eastAsia="Times New Roman" w:cstheme="minorHAnsi"/>
          <w:spacing w:val="1"/>
        </w:rPr>
        <w:t xml:space="preserve"> </w:t>
      </w:r>
      <w:r w:rsidRPr="00340865">
        <w:rPr>
          <w:rFonts w:eastAsia="Times New Roman" w:cstheme="minorHAnsi"/>
        </w:rPr>
        <w:t>dom</w:t>
      </w:r>
      <w:r w:rsidRPr="00340865">
        <w:rPr>
          <w:rFonts w:eastAsia="Times New Roman" w:cstheme="minorHAnsi"/>
          <w:spacing w:val="-1"/>
        </w:rPr>
        <w:t>a</w:t>
      </w:r>
      <w:r w:rsidRPr="00340865">
        <w:rPr>
          <w:rFonts w:eastAsia="Times New Roman" w:cstheme="minorHAnsi"/>
        </w:rPr>
        <w:t>in</w:t>
      </w:r>
      <w:r w:rsidRPr="00340865">
        <w:rPr>
          <w:rFonts w:eastAsia="Times New Roman" w:cstheme="minorHAnsi"/>
          <w:spacing w:val="-1"/>
        </w:rPr>
        <w:t>s</w:t>
      </w:r>
      <w:r w:rsidRPr="00340865">
        <w:rPr>
          <w:rFonts w:eastAsia="Times New Roman" w:cstheme="minorHAnsi"/>
        </w:rPr>
        <w:t>.</w:t>
      </w:r>
    </w:p>
    <w:p w14:paraId="054C7DBF" w14:textId="217B28CE" w:rsidR="00A569DA" w:rsidRPr="00340865" w:rsidRDefault="0073506E" w:rsidP="00A569DA">
      <w:pPr>
        <w:pStyle w:val="Heading4"/>
        <w:spacing w:before="120" w:line="240" w:lineRule="auto"/>
        <w:rPr>
          <w:i w:val="0"/>
          <w:iCs w:val="0"/>
        </w:rPr>
      </w:pPr>
      <w:r w:rsidRPr="00340865">
        <w:rPr>
          <w:i w:val="0"/>
          <w:iCs w:val="0"/>
        </w:rPr>
        <w:t>Admissions</w:t>
      </w:r>
      <w:r w:rsidR="00A569DA" w:rsidRPr="00340865">
        <w:rPr>
          <w:i w:val="0"/>
          <w:iCs w:val="0"/>
        </w:rPr>
        <w:t xml:space="preserve"> Requirements</w:t>
      </w:r>
    </w:p>
    <w:p w14:paraId="51817639" w14:textId="1C833C83" w:rsidR="0068201F" w:rsidRPr="00340865" w:rsidRDefault="0068201F" w:rsidP="00E173DC">
      <w:pPr>
        <w:pStyle w:val="ListParagraph"/>
        <w:numPr>
          <w:ilvl w:val="0"/>
          <w:numId w:val="43"/>
        </w:numPr>
        <w:rPr>
          <w:color w:val="auto"/>
        </w:rPr>
      </w:pPr>
      <w:r w:rsidRPr="00340865">
        <w:rPr>
          <w:color w:val="auto"/>
        </w:rPr>
        <w:t>Have a high school diploma</w:t>
      </w:r>
      <w:r w:rsidR="0091203A" w:rsidRPr="00340865">
        <w:rPr>
          <w:color w:val="auto"/>
        </w:rPr>
        <w:t>,</w:t>
      </w:r>
      <w:r w:rsidRPr="00340865">
        <w:rPr>
          <w:color w:val="auto"/>
        </w:rPr>
        <w:t xml:space="preserve"> GED.</w:t>
      </w:r>
      <w:r w:rsidR="0091203A" w:rsidRPr="00340865">
        <w:rPr>
          <w:color w:val="auto"/>
        </w:rPr>
        <w:t xml:space="preserve"> or equivalent</w:t>
      </w:r>
    </w:p>
    <w:p w14:paraId="6EA15979" w14:textId="77777777" w:rsidR="0068201F" w:rsidRPr="00340865" w:rsidRDefault="0068201F" w:rsidP="00E173DC">
      <w:pPr>
        <w:pStyle w:val="ListParagraph"/>
        <w:numPr>
          <w:ilvl w:val="0"/>
          <w:numId w:val="43"/>
        </w:numPr>
        <w:rPr>
          <w:color w:val="auto"/>
        </w:rPr>
      </w:pPr>
      <w:r w:rsidRPr="00340865">
        <w:rPr>
          <w:color w:val="auto"/>
        </w:rPr>
        <w:t>Pass the entrance examination</w:t>
      </w:r>
    </w:p>
    <w:p w14:paraId="00CACB06" w14:textId="77777777" w:rsidR="0091203A" w:rsidRPr="00340865" w:rsidRDefault="0091203A" w:rsidP="0091203A">
      <w:pPr>
        <w:pStyle w:val="Heading4"/>
        <w:spacing w:before="120" w:line="240" w:lineRule="auto"/>
        <w:rPr>
          <w:i w:val="0"/>
          <w:iCs w:val="0"/>
        </w:rPr>
      </w:pPr>
      <w:r w:rsidRPr="00340865">
        <w:rPr>
          <w:i w:val="0"/>
          <w:iCs w:val="0"/>
        </w:rPr>
        <w:t>P</w:t>
      </w:r>
      <w:r w:rsidRPr="00340865">
        <w:rPr>
          <w:i w:val="0"/>
          <w:iCs w:val="0"/>
          <w:spacing w:val="-1"/>
        </w:rPr>
        <w:t>r</w:t>
      </w:r>
      <w:r w:rsidRPr="00340865">
        <w:rPr>
          <w:i w:val="0"/>
          <w:iCs w:val="0"/>
        </w:rPr>
        <w:t>e</w:t>
      </w:r>
      <w:r w:rsidRPr="00340865">
        <w:rPr>
          <w:i w:val="0"/>
          <w:iCs w:val="0"/>
          <w:spacing w:val="-1"/>
        </w:rPr>
        <w:t>r</w:t>
      </w:r>
      <w:r w:rsidRPr="00340865">
        <w:rPr>
          <w:i w:val="0"/>
          <w:iCs w:val="0"/>
        </w:rPr>
        <w:t>eq</w:t>
      </w:r>
      <w:r w:rsidRPr="00340865">
        <w:rPr>
          <w:i w:val="0"/>
          <w:iCs w:val="0"/>
          <w:spacing w:val="-1"/>
        </w:rPr>
        <w:t>u</w:t>
      </w:r>
      <w:r w:rsidRPr="00340865">
        <w:rPr>
          <w:i w:val="0"/>
          <w:iCs w:val="0"/>
        </w:rPr>
        <w:t>i</w:t>
      </w:r>
      <w:r w:rsidRPr="00340865">
        <w:rPr>
          <w:i w:val="0"/>
          <w:iCs w:val="0"/>
          <w:spacing w:val="-1"/>
        </w:rPr>
        <w:t>s</w:t>
      </w:r>
      <w:r w:rsidRPr="00340865">
        <w:rPr>
          <w:i w:val="0"/>
          <w:iCs w:val="0"/>
        </w:rPr>
        <w:t>ites</w:t>
      </w:r>
    </w:p>
    <w:p w14:paraId="3EF25EF5" w14:textId="03450B9D" w:rsidR="0068201F" w:rsidRPr="00340865" w:rsidRDefault="0068201F" w:rsidP="00E173DC">
      <w:pPr>
        <w:pStyle w:val="ListParagraph"/>
        <w:numPr>
          <w:ilvl w:val="0"/>
          <w:numId w:val="43"/>
        </w:numPr>
        <w:rPr>
          <w:color w:val="auto"/>
        </w:rPr>
      </w:pPr>
      <w:r w:rsidRPr="00340865">
        <w:rPr>
          <w:color w:val="auto"/>
        </w:rPr>
        <w:t xml:space="preserve">Background Check and Drug Screening where applicable </w:t>
      </w:r>
    </w:p>
    <w:p w14:paraId="7331BB56" w14:textId="13840F81" w:rsidR="0068201F" w:rsidRPr="00340865" w:rsidRDefault="0068201F" w:rsidP="5C6099D6">
      <w:pPr>
        <w:widowControl w:val="0"/>
        <w:spacing w:before="120" w:after="0" w:line="240" w:lineRule="auto"/>
        <w:jc w:val="both"/>
        <w:rPr>
          <w:rFonts w:eastAsia="Times New Roman"/>
        </w:rPr>
      </w:pPr>
      <w:r w:rsidRPr="00340865">
        <w:rPr>
          <w:rFonts w:eastAsia="Times New Roman"/>
          <w:spacing w:val="-1"/>
        </w:rPr>
        <w:t>P</w:t>
      </w:r>
      <w:r w:rsidRPr="00340865">
        <w:rPr>
          <w:rFonts w:eastAsia="Times New Roman"/>
        </w:rPr>
        <w:t>lea</w:t>
      </w:r>
      <w:r w:rsidRPr="00340865">
        <w:rPr>
          <w:rFonts w:eastAsia="Times New Roman"/>
          <w:spacing w:val="-1"/>
        </w:rPr>
        <w:t>s</w:t>
      </w:r>
      <w:r w:rsidRPr="00340865">
        <w:rPr>
          <w:rFonts w:eastAsia="Times New Roman"/>
        </w:rPr>
        <w:t>e</w:t>
      </w:r>
      <w:r w:rsidRPr="00340865">
        <w:rPr>
          <w:rFonts w:eastAsia="Times New Roman"/>
          <w:spacing w:val="-2"/>
        </w:rPr>
        <w:t xml:space="preserve"> </w:t>
      </w:r>
      <w:r w:rsidRPr="00340865">
        <w:rPr>
          <w:rFonts w:eastAsia="Times New Roman"/>
          <w:spacing w:val="-1"/>
        </w:rPr>
        <w:t>s</w:t>
      </w:r>
      <w:r w:rsidRPr="00340865">
        <w:rPr>
          <w:rFonts w:eastAsia="Times New Roman"/>
        </w:rPr>
        <w:t>ee</w:t>
      </w:r>
      <w:r w:rsidRPr="00340865">
        <w:rPr>
          <w:rFonts w:eastAsia="Times New Roman"/>
          <w:spacing w:val="-1"/>
        </w:rPr>
        <w:t xml:space="preserve"> </w:t>
      </w:r>
      <w:r w:rsidR="46481FE1" w:rsidRPr="00340865">
        <w:rPr>
          <w:rFonts w:eastAsia="Times New Roman"/>
        </w:rPr>
        <w:t>the Program</w:t>
      </w:r>
      <w:r w:rsidRPr="00340865">
        <w:rPr>
          <w:rFonts w:eastAsia="Times New Roman"/>
          <w:spacing w:val="-1"/>
        </w:rPr>
        <w:t xml:space="preserve"> H</w:t>
      </w:r>
      <w:r w:rsidRPr="00340865">
        <w:rPr>
          <w:rFonts w:eastAsia="Times New Roman"/>
        </w:rPr>
        <w:t>andbook</w:t>
      </w:r>
      <w:r w:rsidRPr="00340865">
        <w:rPr>
          <w:rFonts w:eastAsia="Times New Roman"/>
          <w:spacing w:val="-1"/>
        </w:rPr>
        <w:t xml:space="preserve"> </w:t>
      </w:r>
      <w:r w:rsidRPr="00340865">
        <w:rPr>
          <w:rFonts w:eastAsia="Times New Roman"/>
        </w:rPr>
        <w:t>and</w:t>
      </w:r>
      <w:r w:rsidRPr="00340865">
        <w:rPr>
          <w:rFonts w:eastAsia="Times New Roman"/>
          <w:spacing w:val="-2"/>
        </w:rPr>
        <w:t xml:space="preserve"> </w:t>
      </w:r>
      <w:r w:rsidRPr="00340865">
        <w:rPr>
          <w:rFonts w:eastAsia="Times New Roman"/>
        </w:rPr>
        <w:t>Ex</w:t>
      </w:r>
      <w:r w:rsidRPr="00340865">
        <w:rPr>
          <w:rFonts w:eastAsia="Times New Roman"/>
          <w:spacing w:val="-1"/>
        </w:rPr>
        <w:t>t</w:t>
      </w:r>
      <w:r w:rsidRPr="00340865">
        <w:rPr>
          <w:rFonts w:eastAsia="Times New Roman"/>
        </w:rPr>
        <w:t>ern</w:t>
      </w:r>
      <w:r w:rsidRPr="00340865">
        <w:rPr>
          <w:rFonts w:eastAsia="Times New Roman"/>
          <w:spacing w:val="-1"/>
        </w:rPr>
        <w:t>s</w:t>
      </w:r>
      <w:r w:rsidRPr="00340865">
        <w:rPr>
          <w:rFonts w:eastAsia="Times New Roman"/>
        </w:rPr>
        <w:t>hip</w:t>
      </w:r>
      <w:r w:rsidRPr="00340865">
        <w:rPr>
          <w:rFonts w:eastAsia="Times New Roman"/>
          <w:spacing w:val="-1"/>
        </w:rPr>
        <w:t xml:space="preserve"> M</w:t>
      </w:r>
      <w:r w:rsidRPr="00340865">
        <w:rPr>
          <w:rFonts w:eastAsia="Times New Roman"/>
        </w:rPr>
        <w:t>anual</w:t>
      </w:r>
      <w:r w:rsidRPr="00340865">
        <w:rPr>
          <w:rFonts w:eastAsia="Times New Roman"/>
          <w:spacing w:val="-1"/>
        </w:rPr>
        <w:t xml:space="preserve"> </w:t>
      </w:r>
      <w:r w:rsidRPr="00340865">
        <w:rPr>
          <w:rFonts w:eastAsia="Times New Roman"/>
        </w:rPr>
        <w:t>for</w:t>
      </w:r>
      <w:r w:rsidRPr="00340865">
        <w:rPr>
          <w:rFonts w:eastAsia="Times New Roman"/>
          <w:spacing w:val="-1"/>
        </w:rPr>
        <w:t xml:space="preserve"> </w:t>
      </w:r>
      <w:r w:rsidRPr="00340865">
        <w:rPr>
          <w:rFonts w:eastAsia="Times New Roman"/>
        </w:rPr>
        <w:t>additio</w:t>
      </w:r>
      <w:r w:rsidRPr="00340865">
        <w:rPr>
          <w:rFonts w:eastAsia="Times New Roman"/>
          <w:spacing w:val="-1"/>
        </w:rPr>
        <w:t>n</w:t>
      </w:r>
      <w:r w:rsidRPr="00340865">
        <w:rPr>
          <w:rFonts w:eastAsia="Times New Roman"/>
        </w:rPr>
        <w:t>al</w:t>
      </w:r>
      <w:r w:rsidRPr="00340865">
        <w:rPr>
          <w:rFonts w:eastAsia="Times New Roman"/>
          <w:spacing w:val="2"/>
        </w:rPr>
        <w:t xml:space="preserve"> </w:t>
      </w:r>
      <w:r w:rsidRPr="00340865">
        <w:rPr>
          <w:rFonts w:eastAsia="Times New Roman"/>
        </w:rPr>
        <w:t>poli</w:t>
      </w:r>
      <w:r w:rsidRPr="00340865">
        <w:rPr>
          <w:rFonts w:eastAsia="Times New Roman"/>
          <w:spacing w:val="-1"/>
        </w:rPr>
        <w:t>c</w:t>
      </w:r>
      <w:r w:rsidRPr="00340865">
        <w:rPr>
          <w:rFonts w:eastAsia="Times New Roman"/>
        </w:rPr>
        <w:t>i</w:t>
      </w:r>
      <w:r w:rsidRPr="00340865">
        <w:rPr>
          <w:rFonts w:eastAsia="Times New Roman"/>
          <w:spacing w:val="-1"/>
        </w:rPr>
        <w:t>e</w:t>
      </w:r>
      <w:r w:rsidRPr="00340865">
        <w:rPr>
          <w:rFonts w:eastAsia="Times New Roman"/>
        </w:rPr>
        <w:t>s</w:t>
      </w:r>
      <w:r w:rsidRPr="00340865">
        <w:rPr>
          <w:rFonts w:eastAsia="Times New Roman"/>
          <w:spacing w:val="3"/>
        </w:rPr>
        <w:t xml:space="preserve"> </w:t>
      </w:r>
      <w:r w:rsidRPr="00340865">
        <w:rPr>
          <w:rFonts w:eastAsia="Times New Roman"/>
        </w:rPr>
        <w:t>for</w:t>
      </w:r>
      <w:r w:rsidRPr="00340865">
        <w:rPr>
          <w:rFonts w:eastAsia="Times New Roman"/>
          <w:spacing w:val="3"/>
        </w:rPr>
        <w:t xml:space="preserve"> </w:t>
      </w:r>
      <w:r w:rsidRPr="00340865">
        <w:rPr>
          <w:rFonts w:eastAsia="Times New Roman"/>
        </w:rPr>
        <w:t>this</w:t>
      </w:r>
      <w:r w:rsidRPr="00340865">
        <w:rPr>
          <w:rFonts w:eastAsia="Times New Roman"/>
          <w:spacing w:val="2"/>
        </w:rPr>
        <w:t xml:space="preserve"> </w:t>
      </w:r>
      <w:r w:rsidRPr="00340865">
        <w:rPr>
          <w:rFonts w:eastAsia="Times New Roman"/>
        </w:rPr>
        <w:t>program.</w:t>
      </w:r>
    </w:p>
    <w:p w14:paraId="55ECC661" w14:textId="77777777" w:rsidR="0068201F" w:rsidRPr="00340865" w:rsidRDefault="0068201F" w:rsidP="0068201F">
      <w:pPr>
        <w:pStyle w:val="Heading4"/>
        <w:spacing w:before="120" w:line="240" w:lineRule="auto"/>
        <w:rPr>
          <w:i w:val="0"/>
          <w:iCs w:val="0"/>
        </w:rPr>
      </w:pPr>
      <w:r w:rsidRPr="00340865">
        <w:rPr>
          <w:i w:val="0"/>
          <w:iCs w:val="0"/>
        </w:rPr>
        <w:t>Cou</w:t>
      </w:r>
      <w:r w:rsidRPr="00340865">
        <w:rPr>
          <w:i w:val="0"/>
          <w:iCs w:val="0"/>
          <w:spacing w:val="-1"/>
        </w:rPr>
        <w:t>rs</w:t>
      </w:r>
      <w:r w:rsidRPr="00340865">
        <w:rPr>
          <w:i w:val="0"/>
          <w:iCs w:val="0"/>
        </w:rPr>
        <w:t>e</w:t>
      </w:r>
      <w:r w:rsidRPr="00340865">
        <w:rPr>
          <w:i w:val="0"/>
          <w:iCs w:val="0"/>
          <w:spacing w:val="-1"/>
        </w:rPr>
        <w:t xml:space="preserve"> </w:t>
      </w:r>
      <w:r w:rsidRPr="00340865">
        <w:rPr>
          <w:i w:val="0"/>
          <w:iCs w:val="0"/>
        </w:rPr>
        <w:t>O</w:t>
      </w:r>
      <w:r w:rsidRPr="00340865">
        <w:rPr>
          <w:i w:val="0"/>
          <w:iCs w:val="0"/>
          <w:spacing w:val="-1"/>
        </w:rPr>
        <w:t>u</w:t>
      </w:r>
      <w:r w:rsidRPr="00340865">
        <w:rPr>
          <w:i w:val="0"/>
          <w:iCs w:val="0"/>
        </w:rPr>
        <w:t>tli</w:t>
      </w:r>
      <w:r w:rsidRPr="00340865">
        <w:rPr>
          <w:i w:val="0"/>
          <w:iCs w:val="0"/>
          <w:spacing w:val="-1"/>
        </w:rPr>
        <w:t>n</w:t>
      </w:r>
      <w:r w:rsidRPr="00340865">
        <w:rPr>
          <w:i w:val="0"/>
          <w:iCs w:val="0"/>
        </w:rPr>
        <w:t>e</w:t>
      </w:r>
    </w:p>
    <w:p w14:paraId="778365E8" w14:textId="1F817634" w:rsidR="0068201F" w:rsidRDefault="0068201F" w:rsidP="5C6099D6">
      <w:pPr>
        <w:widowControl w:val="0"/>
        <w:spacing w:before="120" w:after="0" w:line="240" w:lineRule="auto"/>
        <w:ind w:right="100"/>
        <w:jc w:val="both"/>
        <w:rPr>
          <w:rFonts w:eastAsia="Times New Roman"/>
        </w:rPr>
      </w:pPr>
      <w:bookmarkStart w:id="643" w:name="_Int_OXu8bLoE"/>
      <w:r w:rsidRPr="00340865">
        <w:rPr>
          <w:rFonts w:eastAsia="Times New Roman"/>
          <w:spacing w:val="-17"/>
        </w:rPr>
        <w:t>T</w:t>
      </w:r>
      <w:r w:rsidRPr="00340865">
        <w:rPr>
          <w:rFonts w:eastAsia="Times New Roman"/>
        </w:rPr>
        <w:t>o</w:t>
      </w:r>
      <w:r w:rsidRPr="00340865">
        <w:rPr>
          <w:rFonts w:eastAsia="Times New Roman"/>
          <w:spacing w:val="-5"/>
        </w:rPr>
        <w:t xml:space="preserve"> </w:t>
      </w:r>
      <w:r w:rsidRPr="00340865">
        <w:rPr>
          <w:rFonts w:eastAsia="Times New Roman"/>
        </w:rPr>
        <w:t>receive</w:t>
      </w:r>
      <w:r w:rsidRPr="00340865">
        <w:rPr>
          <w:rFonts w:eastAsia="Times New Roman"/>
          <w:spacing w:val="-4"/>
        </w:rPr>
        <w:t xml:space="preserve"> </w:t>
      </w:r>
      <w:r w:rsidRPr="00340865">
        <w:rPr>
          <w:rFonts w:eastAsia="Times New Roman"/>
        </w:rPr>
        <w:t>an</w:t>
      </w:r>
      <w:r w:rsidRPr="00340865">
        <w:rPr>
          <w:rFonts w:eastAsia="Times New Roman"/>
          <w:spacing w:val="-16"/>
        </w:rPr>
        <w:t xml:space="preserve"> </w:t>
      </w:r>
      <w:r w:rsidRPr="00340865">
        <w:rPr>
          <w:rFonts w:eastAsia="Times New Roman"/>
          <w:spacing w:val="-1"/>
        </w:rPr>
        <w:t>A</w:t>
      </w:r>
      <w:r w:rsidRPr="00340865">
        <w:rPr>
          <w:rFonts w:eastAsia="Times New Roman"/>
        </w:rPr>
        <w:t>s</w:t>
      </w:r>
      <w:r w:rsidRPr="00340865">
        <w:rPr>
          <w:rFonts w:eastAsia="Times New Roman"/>
          <w:spacing w:val="-1"/>
        </w:rPr>
        <w:t>s</w:t>
      </w:r>
      <w:r w:rsidRPr="00340865">
        <w:rPr>
          <w:rFonts w:eastAsia="Times New Roman"/>
        </w:rPr>
        <w:t>ociate</w:t>
      </w:r>
      <w:r w:rsidRPr="00340865">
        <w:rPr>
          <w:rFonts w:eastAsia="Times New Roman"/>
          <w:spacing w:val="-5"/>
        </w:rPr>
        <w:t xml:space="preserve"> </w:t>
      </w:r>
      <w:r w:rsidRPr="00340865">
        <w:rPr>
          <w:rFonts w:eastAsia="Times New Roman"/>
        </w:rPr>
        <w:t>of</w:t>
      </w:r>
      <w:r w:rsidRPr="00340865">
        <w:rPr>
          <w:rFonts w:eastAsia="Times New Roman"/>
          <w:spacing w:val="-4"/>
        </w:rPr>
        <w:t xml:space="preserve"> </w:t>
      </w:r>
      <w:r w:rsidRPr="00340865">
        <w:rPr>
          <w:rFonts w:eastAsia="Times New Roman"/>
          <w:spacing w:val="-1"/>
        </w:rPr>
        <w:t>S</w:t>
      </w:r>
      <w:r w:rsidRPr="00340865">
        <w:rPr>
          <w:rFonts w:eastAsia="Times New Roman"/>
        </w:rPr>
        <w:t>cience</w:t>
      </w:r>
      <w:r w:rsidRPr="00340865">
        <w:rPr>
          <w:rFonts w:eastAsia="Times New Roman"/>
          <w:spacing w:val="-5"/>
        </w:rPr>
        <w:t xml:space="preserve"> </w:t>
      </w:r>
      <w:r w:rsidRPr="00340865">
        <w:rPr>
          <w:rFonts w:eastAsia="Times New Roman"/>
        </w:rPr>
        <w:t>in</w:t>
      </w:r>
      <w:r w:rsidRPr="00340865">
        <w:rPr>
          <w:rFonts w:eastAsia="Times New Roman"/>
          <w:spacing w:val="-4"/>
        </w:rPr>
        <w:t xml:space="preserve"> </w:t>
      </w:r>
      <w:r w:rsidRPr="00340865">
        <w:rPr>
          <w:rFonts w:eastAsia="Times New Roman"/>
          <w:spacing w:val="-1"/>
        </w:rPr>
        <w:t>S</w:t>
      </w:r>
      <w:r w:rsidRPr="00340865">
        <w:rPr>
          <w:rFonts w:eastAsia="Times New Roman"/>
        </w:rPr>
        <w:t>u</w:t>
      </w:r>
      <w:r w:rsidRPr="00340865">
        <w:rPr>
          <w:rFonts w:eastAsia="Times New Roman"/>
          <w:spacing w:val="-4"/>
        </w:rPr>
        <w:t>r</w:t>
      </w:r>
      <w:r w:rsidRPr="00340865">
        <w:rPr>
          <w:rFonts w:eastAsia="Times New Roman"/>
        </w:rPr>
        <w:t>gical</w:t>
      </w:r>
      <w:r w:rsidRPr="00340865">
        <w:rPr>
          <w:rFonts w:eastAsia="Times New Roman"/>
          <w:spacing w:val="-9"/>
        </w:rPr>
        <w:t xml:space="preserve"> </w:t>
      </w:r>
      <w:r w:rsidRPr="00340865">
        <w:rPr>
          <w:rFonts w:eastAsia="Times New Roman"/>
          <w:spacing w:val="-17"/>
        </w:rPr>
        <w:t>T</w:t>
      </w:r>
      <w:r w:rsidRPr="00340865">
        <w:rPr>
          <w:rFonts w:eastAsia="Times New Roman"/>
        </w:rPr>
        <w:t>echnolog</w:t>
      </w:r>
      <w:r w:rsidRPr="00340865">
        <w:rPr>
          <w:rFonts w:eastAsia="Times New Roman"/>
          <w:spacing w:val="-15"/>
        </w:rPr>
        <w:t>y</w:t>
      </w:r>
      <w:r w:rsidRPr="00340865">
        <w:rPr>
          <w:rFonts w:eastAsia="Times New Roman"/>
        </w:rPr>
        <w:t>,</w:t>
      </w:r>
      <w:r w:rsidRPr="00340865">
        <w:rPr>
          <w:rFonts w:eastAsia="Times New Roman"/>
          <w:spacing w:val="-4"/>
        </w:rPr>
        <w:t xml:space="preserve"> </w:t>
      </w:r>
      <w:r w:rsidRPr="00340865">
        <w:rPr>
          <w:rFonts w:eastAsia="Times New Roman"/>
        </w:rPr>
        <w:t>studen</w:t>
      </w:r>
      <w:r w:rsidRPr="00340865">
        <w:rPr>
          <w:rFonts w:eastAsia="Times New Roman"/>
          <w:spacing w:val="-1"/>
        </w:rPr>
        <w:t>t</w:t>
      </w:r>
      <w:r w:rsidRPr="00340865">
        <w:rPr>
          <w:rFonts w:eastAsia="Times New Roman"/>
        </w:rPr>
        <w:t>s mu</w:t>
      </w:r>
      <w:r w:rsidRPr="00340865">
        <w:rPr>
          <w:rFonts w:eastAsia="Times New Roman"/>
          <w:spacing w:val="-1"/>
        </w:rPr>
        <w:t>s</w:t>
      </w:r>
      <w:r w:rsidRPr="00340865">
        <w:rPr>
          <w:rFonts w:eastAsia="Times New Roman"/>
        </w:rPr>
        <w:t>t</w:t>
      </w:r>
      <w:r w:rsidRPr="00340865">
        <w:rPr>
          <w:rFonts w:eastAsia="Times New Roman"/>
          <w:spacing w:val="-6"/>
        </w:rPr>
        <w:t xml:space="preserve"> </w:t>
      </w:r>
      <w:r w:rsidRPr="00340865">
        <w:rPr>
          <w:rFonts w:eastAsia="Times New Roman"/>
        </w:rPr>
        <w:t>co</w:t>
      </w:r>
      <w:r w:rsidRPr="00340865">
        <w:rPr>
          <w:rFonts w:eastAsia="Times New Roman"/>
          <w:spacing w:val="-1"/>
        </w:rPr>
        <w:t>m</w:t>
      </w:r>
      <w:r w:rsidRPr="00340865">
        <w:rPr>
          <w:rFonts w:eastAsia="Times New Roman"/>
        </w:rPr>
        <w:t>plete</w:t>
      </w:r>
      <w:r w:rsidRPr="00340865">
        <w:rPr>
          <w:rFonts w:eastAsia="Times New Roman"/>
          <w:spacing w:val="-6"/>
        </w:rPr>
        <w:t xml:space="preserve"> </w:t>
      </w:r>
      <w:r w:rsidRPr="00340865">
        <w:rPr>
          <w:rFonts w:eastAsia="Times New Roman"/>
        </w:rPr>
        <w:t>48.0</w:t>
      </w:r>
      <w:r w:rsidRPr="00340865">
        <w:rPr>
          <w:rFonts w:eastAsia="Times New Roman"/>
          <w:spacing w:val="-6"/>
        </w:rPr>
        <w:t xml:space="preserve"> </w:t>
      </w:r>
      <w:r w:rsidRPr="00340865">
        <w:rPr>
          <w:rFonts w:eastAsia="Times New Roman"/>
        </w:rPr>
        <w:t>cred</w:t>
      </w:r>
      <w:r w:rsidRPr="00340865">
        <w:rPr>
          <w:rFonts w:eastAsia="Times New Roman"/>
          <w:spacing w:val="-1"/>
        </w:rPr>
        <w:t>i</w:t>
      </w:r>
      <w:r w:rsidRPr="00340865">
        <w:rPr>
          <w:rFonts w:eastAsia="Times New Roman"/>
        </w:rPr>
        <w:t>t</w:t>
      </w:r>
      <w:r w:rsidRPr="00340865">
        <w:rPr>
          <w:rFonts w:eastAsia="Times New Roman"/>
          <w:spacing w:val="-6"/>
        </w:rPr>
        <w:t xml:space="preserve"> </w:t>
      </w:r>
      <w:r w:rsidRPr="00340865">
        <w:rPr>
          <w:rFonts w:eastAsia="Times New Roman"/>
        </w:rPr>
        <w:t>hours</w:t>
      </w:r>
      <w:r w:rsidRPr="00340865">
        <w:rPr>
          <w:rFonts w:eastAsia="Times New Roman"/>
          <w:spacing w:val="-6"/>
        </w:rPr>
        <w:t xml:space="preserve"> </w:t>
      </w:r>
      <w:r w:rsidRPr="00340865">
        <w:rPr>
          <w:rFonts w:eastAsia="Times New Roman"/>
        </w:rPr>
        <w:t>in</w:t>
      </w:r>
      <w:r w:rsidRPr="00340865">
        <w:rPr>
          <w:rFonts w:eastAsia="Times New Roman"/>
          <w:spacing w:val="-6"/>
        </w:rPr>
        <w:t xml:space="preserve"> </w:t>
      </w:r>
      <w:r w:rsidRPr="00340865">
        <w:rPr>
          <w:rFonts w:eastAsia="Times New Roman"/>
        </w:rPr>
        <w:t>the</w:t>
      </w:r>
      <w:r w:rsidRPr="00340865">
        <w:rPr>
          <w:rFonts w:eastAsia="Times New Roman"/>
          <w:spacing w:val="-1"/>
        </w:rPr>
        <w:t>i</w:t>
      </w:r>
      <w:r w:rsidRPr="00340865">
        <w:rPr>
          <w:rFonts w:eastAsia="Times New Roman"/>
        </w:rPr>
        <w:t>r</w:t>
      </w:r>
      <w:r w:rsidRPr="00340865">
        <w:rPr>
          <w:rFonts w:eastAsia="Times New Roman"/>
          <w:spacing w:val="-5"/>
        </w:rPr>
        <w:t xml:space="preserve"> </w:t>
      </w:r>
      <w:r w:rsidRPr="00340865">
        <w:rPr>
          <w:rFonts w:eastAsia="Times New Roman"/>
        </w:rPr>
        <w:t>ma</w:t>
      </w:r>
      <w:r w:rsidRPr="00340865">
        <w:rPr>
          <w:rFonts w:eastAsia="Times New Roman"/>
          <w:spacing w:val="-1"/>
        </w:rPr>
        <w:t>j</w:t>
      </w:r>
      <w:r w:rsidRPr="00340865">
        <w:rPr>
          <w:rFonts w:eastAsia="Times New Roman"/>
        </w:rPr>
        <w:t>or</w:t>
      </w:r>
      <w:r w:rsidRPr="00340865">
        <w:rPr>
          <w:rFonts w:eastAsia="Times New Roman"/>
          <w:spacing w:val="-6"/>
        </w:rPr>
        <w:t xml:space="preserve"> </w:t>
      </w:r>
      <w:r w:rsidRPr="00340865">
        <w:rPr>
          <w:rFonts w:eastAsia="Times New Roman"/>
        </w:rPr>
        <w:t>and</w:t>
      </w:r>
      <w:r w:rsidRPr="00340865">
        <w:rPr>
          <w:rFonts w:eastAsia="Times New Roman"/>
          <w:spacing w:val="-6"/>
        </w:rPr>
        <w:t xml:space="preserve"> </w:t>
      </w:r>
      <w:r w:rsidRPr="00340865">
        <w:rPr>
          <w:rFonts w:eastAsia="Times New Roman"/>
        </w:rPr>
        <w:t>24.0</w:t>
      </w:r>
      <w:r w:rsidRPr="00340865">
        <w:rPr>
          <w:rFonts w:eastAsia="Times New Roman"/>
          <w:spacing w:val="-6"/>
        </w:rPr>
        <w:t xml:space="preserve"> </w:t>
      </w:r>
      <w:r w:rsidRPr="00340865">
        <w:rPr>
          <w:rFonts w:eastAsia="Times New Roman"/>
        </w:rPr>
        <w:t>cr</w:t>
      </w:r>
      <w:r w:rsidRPr="00340865">
        <w:rPr>
          <w:rFonts w:eastAsia="Times New Roman"/>
          <w:spacing w:val="-1"/>
        </w:rPr>
        <w:t>e</w:t>
      </w:r>
      <w:r w:rsidRPr="00340865">
        <w:rPr>
          <w:rFonts w:eastAsia="Times New Roman"/>
        </w:rPr>
        <w:t>dit</w:t>
      </w:r>
      <w:r w:rsidRPr="00340865">
        <w:rPr>
          <w:rFonts w:eastAsia="Times New Roman"/>
          <w:spacing w:val="-6"/>
        </w:rPr>
        <w:t xml:space="preserve"> </w:t>
      </w:r>
      <w:r w:rsidRPr="00340865">
        <w:rPr>
          <w:rFonts w:eastAsia="Times New Roman"/>
        </w:rPr>
        <w:t>hours in</w:t>
      </w:r>
      <w:r w:rsidRPr="00340865">
        <w:rPr>
          <w:rFonts w:eastAsia="Times New Roman"/>
          <w:spacing w:val="8"/>
        </w:rPr>
        <w:t xml:space="preserve"> </w:t>
      </w:r>
      <w:r w:rsidRPr="00340865">
        <w:rPr>
          <w:rFonts w:eastAsia="Times New Roman"/>
          <w:spacing w:val="-1"/>
        </w:rPr>
        <w:t>G</w:t>
      </w:r>
      <w:r w:rsidRPr="00340865">
        <w:rPr>
          <w:rFonts w:eastAsia="Times New Roman"/>
        </w:rPr>
        <w:t>eneral</w:t>
      </w:r>
      <w:r w:rsidRPr="00340865">
        <w:rPr>
          <w:rFonts w:eastAsia="Times New Roman"/>
          <w:spacing w:val="8"/>
        </w:rPr>
        <w:t xml:space="preserve"> </w:t>
      </w:r>
      <w:r w:rsidRPr="00340865">
        <w:rPr>
          <w:rFonts w:eastAsia="Times New Roman"/>
        </w:rPr>
        <w:t>Educat</w:t>
      </w:r>
      <w:r w:rsidRPr="00340865">
        <w:rPr>
          <w:rFonts w:eastAsia="Times New Roman"/>
          <w:spacing w:val="-1"/>
        </w:rPr>
        <w:t>i</w:t>
      </w:r>
      <w:r w:rsidRPr="00340865">
        <w:rPr>
          <w:rFonts w:eastAsia="Times New Roman"/>
        </w:rPr>
        <w:t>on</w:t>
      </w:r>
      <w:r w:rsidRPr="00340865">
        <w:rPr>
          <w:rFonts w:eastAsia="Times New Roman"/>
          <w:spacing w:val="9"/>
        </w:rPr>
        <w:t xml:space="preserve"> </w:t>
      </w:r>
      <w:r w:rsidRPr="00340865">
        <w:rPr>
          <w:rFonts w:eastAsia="Times New Roman"/>
        </w:rPr>
        <w:t>cour</w:t>
      </w:r>
      <w:r w:rsidRPr="00340865">
        <w:rPr>
          <w:rFonts w:eastAsia="Times New Roman"/>
          <w:spacing w:val="-1"/>
        </w:rPr>
        <w:t>s</w:t>
      </w:r>
      <w:r w:rsidRPr="00340865">
        <w:rPr>
          <w:rFonts w:eastAsia="Times New Roman"/>
        </w:rPr>
        <w:t>es</w:t>
      </w:r>
      <w:r w:rsidRPr="00340865">
        <w:rPr>
          <w:rFonts w:eastAsia="Times New Roman"/>
          <w:spacing w:val="8"/>
        </w:rPr>
        <w:t xml:space="preserve"> </w:t>
      </w:r>
      <w:r w:rsidRPr="00340865">
        <w:rPr>
          <w:rFonts w:eastAsia="Times New Roman"/>
        </w:rPr>
        <w:t>for</w:t>
      </w:r>
      <w:r w:rsidRPr="00340865">
        <w:rPr>
          <w:rFonts w:eastAsia="Times New Roman"/>
          <w:spacing w:val="9"/>
        </w:rPr>
        <w:t xml:space="preserve"> </w:t>
      </w:r>
      <w:r w:rsidRPr="00340865">
        <w:rPr>
          <w:rFonts w:eastAsia="Times New Roman"/>
        </w:rPr>
        <w:t>a</w:t>
      </w:r>
      <w:r w:rsidRPr="00340865">
        <w:rPr>
          <w:rFonts w:eastAsia="Times New Roman"/>
          <w:spacing w:val="8"/>
        </w:rPr>
        <w:t xml:space="preserve"> </w:t>
      </w:r>
      <w:r w:rsidRPr="00340865">
        <w:rPr>
          <w:rFonts w:eastAsia="Times New Roman"/>
        </w:rPr>
        <w:t>total</w:t>
      </w:r>
      <w:r w:rsidRPr="00340865">
        <w:rPr>
          <w:rFonts w:eastAsia="Times New Roman"/>
          <w:spacing w:val="9"/>
        </w:rPr>
        <w:t xml:space="preserve"> </w:t>
      </w:r>
      <w:r w:rsidRPr="00340865">
        <w:rPr>
          <w:rFonts w:eastAsia="Times New Roman"/>
        </w:rPr>
        <w:t>of</w:t>
      </w:r>
      <w:r w:rsidRPr="00340865">
        <w:rPr>
          <w:rFonts w:eastAsia="Times New Roman"/>
          <w:spacing w:val="8"/>
        </w:rPr>
        <w:t xml:space="preserve"> </w:t>
      </w:r>
      <w:r w:rsidRPr="00340865">
        <w:rPr>
          <w:rFonts w:eastAsia="Times New Roman"/>
        </w:rPr>
        <w:t>72.0</w:t>
      </w:r>
      <w:r w:rsidRPr="00340865">
        <w:rPr>
          <w:rFonts w:eastAsia="Times New Roman"/>
          <w:spacing w:val="9"/>
        </w:rPr>
        <w:t xml:space="preserve"> </w:t>
      </w:r>
      <w:r w:rsidRPr="00340865">
        <w:rPr>
          <w:rFonts w:eastAsia="Times New Roman"/>
        </w:rPr>
        <w:t>credit</w:t>
      </w:r>
      <w:r w:rsidRPr="5C6099D6">
        <w:rPr>
          <w:rFonts w:eastAsia="Times New Roman"/>
          <w:spacing w:val="8"/>
        </w:rPr>
        <w:t xml:space="preserve"> </w:t>
      </w:r>
      <w:r w:rsidRPr="5C6099D6">
        <w:rPr>
          <w:rFonts w:eastAsia="Times New Roman"/>
        </w:rPr>
        <w:t>hours.</w:t>
      </w:r>
      <w:bookmarkEnd w:id="643"/>
      <w:r w:rsidRPr="5C6099D6">
        <w:rPr>
          <w:rFonts w:eastAsia="Times New Roman"/>
          <w:spacing w:val="7"/>
        </w:rPr>
        <w:t xml:space="preserve"> </w:t>
      </w:r>
      <w:r w:rsidRPr="5C6099D6">
        <w:rPr>
          <w:rFonts w:eastAsia="Times New Roman"/>
        </w:rPr>
        <w:t>This</w:t>
      </w:r>
      <w:r w:rsidRPr="5C6099D6">
        <w:rPr>
          <w:rFonts w:eastAsia="Times New Roman"/>
          <w:spacing w:val="10"/>
        </w:rPr>
        <w:t xml:space="preserve"> </w:t>
      </w:r>
      <w:r w:rsidRPr="5C6099D6">
        <w:rPr>
          <w:rFonts w:eastAsia="Times New Roman"/>
        </w:rPr>
        <w:t>degree</w:t>
      </w:r>
      <w:r w:rsidRPr="5C6099D6">
        <w:rPr>
          <w:rFonts w:eastAsia="Times New Roman"/>
          <w:spacing w:val="10"/>
        </w:rPr>
        <w:t xml:space="preserve"> </w:t>
      </w:r>
      <w:r w:rsidRPr="5C6099D6">
        <w:rPr>
          <w:rFonts w:eastAsia="Times New Roman"/>
        </w:rPr>
        <w:t>program</w:t>
      </w:r>
      <w:r w:rsidRPr="5C6099D6">
        <w:rPr>
          <w:rFonts w:eastAsia="Times New Roman"/>
          <w:spacing w:val="10"/>
        </w:rPr>
        <w:t xml:space="preserve"> </w:t>
      </w:r>
      <w:r w:rsidRPr="5C6099D6">
        <w:rPr>
          <w:rFonts w:eastAsia="Times New Roman"/>
        </w:rPr>
        <w:t>can</w:t>
      </w:r>
      <w:r w:rsidRPr="5C6099D6">
        <w:rPr>
          <w:rFonts w:eastAsia="Times New Roman"/>
          <w:spacing w:val="10"/>
        </w:rPr>
        <w:t xml:space="preserve"> </w:t>
      </w:r>
      <w:r w:rsidRPr="5C6099D6">
        <w:rPr>
          <w:rFonts w:eastAsia="Times New Roman"/>
        </w:rPr>
        <w:t>be</w:t>
      </w:r>
      <w:r w:rsidRPr="5C6099D6">
        <w:rPr>
          <w:rFonts w:eastAsia="Times New Roman"/>
          <w:spacing w:val="10"/>
        </w:rPr>
        <w:t xml:space="preserve"> </w:t>
      </w:r>
      <w:r w:rsidRPr="5C6099D6">
        <w:rPr>
          <w:rFonts w:eastAsia="Times New Roman"/>
        </w:rPr>
        <w:t>co</w:t>
      </w:r>
      <w:r w:rsidRPr="5C6099D6">
        <w:rPr>
          <w:rFonts w:eastAsia="Times New Roman"/>
          <w:spacing w:val="-1"/>
        </w:rPr>
        <w:t>m</w:t>
      </w:r>
      <w:r w:rsidRPr="5C6099D6">
        <w:rPr>
          <w:rFonts w:eastAsia="Times New Roman"/>
        </w:rPr>
        <w:t>ple</w:t>
      </w:r>
      <w:r w:rsidRPr="5C6099D6">
        <w:rPr>
          <w:rFonts w:eastAsia="Times New Roman"/>
          <w:spacing w:val="-1"/>
        </w:rPr>
        <w:t>t</w:t>
      </w:r>
      <w:r w:rsidRPr="5C6099D6">
        <w:rPr>
          <w:rFonts w:eastAsia="Times New Roman"/>
        </w:rPr>
        <w:t>ed</w:t>
      </w:r>
      <w:r w:rsidRPr="5C6099D6">
        <w:rPr>
          <w:rFonts w:eastAsia="Times New Roman"/>
          <w:spacing w:val="10"/>
        </w:rPr>
        <w:t xml:space="preserve"> </w:t>
      </w:r>
      <w:r w:rsidRPr="5C6099D6">
        <w:rPr>
          <w:rFonts w:eastAsia="Times New Roman"/>
        </w:rPr>
        <w:t>in</w:t>
      </w:r>
      <w:r w:rsidRPr="5C6099D6">
        <w:rPr>
          <w:rFonts w:eastAsia="Times New Roman"/>
          <w:spacing w:val="10"/>
        </w:rPr>
        <w:t xml:space="preserve"> </w:t>
      </w:r>
      <w:r w:rsidRPr="5C6099D6">
        <w:rPr>
          <w:rFonts w:eastAsia="Times New Roman"/>
        </w:rPr>
        <w:t>20</w:t>
      </w:r>
      <w:r w:rsidRPr="5C6099D6">
        <w:rPr>
          <w:rFonts w:eastAsia="Times New Roman"/>
          <w:spacing w:val="10"/>
        </w:rPr>
        <w:t xml:space="preserve"> </w:t>
      </w:r>
      <w:r w:rsidRPr="5C6099D6">
        <w:rPr>
          <w:rFonts w:eastAsia="Times New Roman"/>
        </w:rPr>
        <w:t>mon</w:t>
      </w:r>
      <w:r w:rsidRPr="5C6099D6">
        <w:rPr>
          <w:rFonts w:eastAsia="Times New Roman"/>
          <w:spacing w:val="-1"/>
        </w:rPr>
        <w:t>t</w:t>
      </w:r>
      <w:r w:rsidRPr="5C6099D6">
        <w:rPr>
          <w:rFonts w:eastAsia="Times New Roman"/>
        </w:rPr>
        <w:t>hs (80</w:t>
      </w:r>
      <w:r w:rsidRPr="5C6099D6">
        <w:rPr>
          <w:rFonts w:eastAsia="Times New Roman"/>
          <w:spacing w:val="-7"/>
        </w:rPr>
        <w:t xml:space="preserve"> </w:t>
      </w:r>
      <w:r w:rsidRPr="5C6099D6">
        <w:rPr>
          <w:rFonts w:eastAsia="Times New Roman"/>
        </w:rPr>
        <w:t>we</w:t>
      </w:r>
      <w:r w:rsidRPr="5C6099D6">
        <w:rPr>
          <w:rFonts w:eastAsia="Times New Roman"/>
          <w:spacing w:val="-1"/>
        </w:rPr>
        <w:t>e</w:t>
      </w:r>
      <w:r w:rsidRPr="5C6099D6">
        <w:rPr>
          <w:rFonts w:eastAsia="Times New Roman"/>
        </w:rPr>
        <w:t>ks)</w:t>
      </w:r>
      <w:r w:rsidRPr="5C6099D6">
        <w:rPr>
          <w:rFonts w:eastAsia="Times New Roman"/>
          <w:spacing w:val="-6"/>
        </w:rPr>
        <w:t xml:space="preserve"> </w:t>
      </w:r>
      <w:r w:rsidRPr="5C6099D6">
        <w:rPr>
          <w:rFonts w:eastAsia="Times New Roman"/>
        </w:rPr>
        <w:t>for</w:t>
      </w:r>
      <w:r w:rsidRPr="5C6099D6">
        <w:rPr>
          <w:rFonts w:eastAsia="Times New Roman"/>
          <w:spacing w:val="-6"/>
        </w:rPr>
        <w:t xml:space="preserve"> </w:t>
      </w:r>
      <w:r w:rsidRPr="5C6099D6">
        <w:rPr>
          <w:rFonts w:eastAsia="Times New Roman"/>
        </w:rPr>
        <w:t>full-</w:t>
      </w:r>
      <w:r w:rsidRPr="5C6099D6">
        <w:rPr>
          <w:rFonts w:eastAsia="Times New Roman"/>
          <w:spacing w:val="-1"/>
        </w:rPr>
        <w:t>t</w:t>
      </w:r>
      <w:r w:rsidRPr="5C6099D6">
        <w:rPr>
          <w:rFonts w:eastAsia="Times New Roman"/>
        </w:rPr>
        <w:t>ime</w:t>
      </w:r>
      <w:r w:rsidRPr="5C6099D6">
        <w:rPr>
          <w:rFonts w:eastAsia="Times New Roman"/>
          <w:spacing w:val="-7"/>
        </w:rPr>
        <w:t xml:space="preserve"> </w:t>
      </w:r>
      <w:r w:rsidRPr="5C6099D6">
        <w:rPr>
          <w:rFonts w:eastAsia="Times New Roman"/>
        </w:rPr>
        <w:t>studen</w:t>
      </w:r>
      <w:r w:rsidRPr="5C6099D6">
        <w:rPr>
          <w:rFonts w:eastAsia="Times New Roman"/>
          <w:spacing w:val="-1"/>
        </w:rPr>
        <w:t>t</w:t>
      </w:r>
      <w:r w:rsidRPr="5C6099D6">
        <w:rPr>
          <w:rFonts w:eastAsia="Times New Roman"/>
        </w:rPr>
        <w:t>s</w:t>
      </w:r>
      <w:r w:rsidRPr="5C6099D6">
        <w:rPr>
          <w:rFonts w:eastAsia="Times New Roman"/>
          <w:spacing w:val="-6"/>
        </w:rPr>
        <w:t xml:space="preserve"> </w:t>
      </w:r>
      <w:r w:rsidRPr="5C6099D6">
        <w:rPr>
          <w:rFonts w:eastAsia="Times New Roman"/>
        </w:rPr>
        <w:t>or</w:t>
      </w:r>
      <w:r w:rsidRPr="5C6099D6">
        <w:rPr>
          <w:rFonts w:eastAsia="Times New Roman"/>
          <w:spacing w:val="-6"/>
        </w:rPr>
        <w:t xml:space="preserve"> </w:t>
      </w:r>
      <w:r w:rsidRPr="5C6099D6">
        <w:rPr>
          <w:rFonts w:eastAsia="Times New Roman"/>
        </w:rPr>
        <w:t>28</w:t>
      </w:r>
      <w:r w:rsidRPr="5C6099D6">
        <w:rPr>
          <w:rFonts w:eastAsia="Times New Roman"/>
          <w:spacing w:val="-7"/>
        </w:rPr>
        <w:t xml:space="preserve"> </w:t>
      </w:r>
      <w:r w:rsidRPr="5C6099D6">
        <w:rPr>
          <w:rFonts w:eastAsia="Times New Roman"/>
        </w:rPr>
        <w:t>mon</w:t>
      </w:r>
      <w:r w:rsidRPr="5C6099D6">
        <w:rPr>
          <w:rFonts w:eastAsia="Times New Roman"/>
          <w:spacing w:val="-1"/>
        </w:rPr>
        <w:t>t</w:t>
      </w:r>
      <w:r w:rsidRPr="5C6099D6">
        <w:rPr>
          <w:rFonts w:eastAsia="Times New Roman"/>
        </w:rPr>
        <w:t>hs</w:t>
      </w:r>
      <w:r w:rsidRPr="5C6099D6">
        <w:rPr>
          <w:rFonts w:eastAsia="Times New Roman"/>
          <w:spacing w:val="-6"/>
        </w:rPr>
        <w:t xml:space="preserve"> </w:t>
      </w:r>
      <w:r w:rsidRPr="5C6099D6">
        <w:rPr>
          <w:rFonts w:eastAsia="Times New Roman"/>
        </w:rPr>
        <w:t>(</w:t>
      </w:r>
      <w:r w:rsidRPr="5C6099D6">
        <w:rPr>
          <w:rFonts w:eastAsia="Times New Roman"/>
          <w:spacing w:val="-9"/>
        </w:rPr>
        <w:t>1</w:t>
      </w:r>
      <w:r w:rsidRPr="5C6099D6">
        <w:rPr>
          <w:rFonts w:eastAsia="Times New Roman"/>
        </w:rPr>
        <w:t>12</w:t>
      </w:r>
      <w:r w:rsidRPr="5C6099D6">
        <w:rPr>
          <w:rFonts w:eastAsia="Times New Roman"/>
          <w:spacing w:val="-6"/>
        </w:rPr>
        <w:t xml:space="preserve"> </w:t>
      </w:r>
      <w:r w:rsidRPr="5C6099D6">
        <w:rPr>
          <w:rFonts w:eastAsia="Times New Roman"/>
          <w:spacing w:val="-1"/>
        </w:rPr>
        <w:t>w</w:t>
      </w:r>
      <w:r w:rsidRPr="5C6099D6">
        <w:rPr>
          <w:rFonts w:eastAsia="Times New Roman"/>
        </w:rPr>
        <w:t>eek</w:t>
      </w:r>
      <w:r w:rsidRPr="5C6099D6">
        <w:rPr>
          <w:rFonts w:eastAsia="Times New Roman"/>
          <w:spacing w:val="-1"/>
        </w:rPr>
        <w:t>s</w:t>
      </w:r>
      <w:r w:rsidRPr="5C6099D6">
        <w:rPr>
          <w:rFonts w:eastAsia="Times New Roman"/>
        </w:rPr>
        <w:t>)</w:t>
      </w:r>
      <w:r w:rsidRPr="5C6099D6">
        <w:rPr>
          <w:rFonts w:eastAsia="Times New Roman"/>
          <w:spacing w:val="-7"/>
        </w:rPr>
        <w:t xml:space="preserve"> </w:t>
      </w:r>
      <w:r w:rsidRPr="5C6099D6">
        <w:rPr>
          <w:rFonts w:eastAsia="Times New Roman"/>
        </w:rPr>
        <w:t>for</w:t>
      </w:r>
      <w:r w:rsidRPr="5C6099D6">
        <w:rPr>
          <w:rFonts w:eastAsia="Times New Roman"/>
          <w:spacing w:val="-6"/>
        </w:rPr>
        <w:t xml:space="preserve"> </w:t>
      </w:r>
      <w:r w:rsidRPr="5C6099D6">
        <w:rPr>
          <w:rFonts w:eastAsia="Times New Roman"/>
        </w:rPr>
        <w:t>par</w:t>
      </w:r>
      <w:r w:rsidRPr="5C6099D6">
        <w:rPr>
          <w:rFonts w:eastAsia="Times New Roman"/>
          <w:spacing w:val="-1"/>
        </w:rPr>
        <w:t>t</w:t>
      </w:r>
      <w:r w:rsidRPr="5C6099D6">
        <w:rPr>
          <w:rFonts w:eastAsia="Times New Roman"/>
        </w:rPr>
        <w:t>- t</w:t>
      </w:r>
      <w:r w:rsidRPr="5C6099D6">
        <w:rPr>
          <w:rFonts w:eastAsia="Times New Roman"/>
          <w:spacing w:val="-1"/>
        </w:rPr>
        <w:t>i</w:t>
      </w:r>
      <w:r w:rsidRPr="5C6099D6">
        <w:rPr>
          <w:rFonts w:eastAsia="Times New Roman"/>
        </w:rPr>
        <w:t>me</w:t>
      </w:r>
      <w:r w:rsidRPr="5C6099D6">
        <w:rPr>
          <w:rFonts w:eastAsia="Times New Roman"/>
          <w:spacing w:val="-2"/>
        </w:rPr>
        <w:t xml:space="preserve"> </w:t>
      </w:r>
      <w:r w:rsidRPr="5C6099D6">
        <w:rPr>
          <w:rFonts w:eastAsia="Times New Roman"/>
          <w:spacing w:val="-1"/>
        </w:rPr>
        <w:t>s</w:t>
      </w:r>
      <w:r w:rsidRPr="5C6099D6">
        <w:rPr>
          <w:rFonts w:eastAsia="Times New Roman"/>
        </w:rPr>
        <w:t>tuden</w:t>
      </w:r>
      <w:r w:rsidRPr="5C6099D6">
        <w:rPr>
          <w:rFonts w:eastAsia="Times New Roman"/>
          <w:spacing w:val="-1"/>
        </w:rPr>
        <w:t>ts</w:t>
      </w:r>
      <w:r w:rsidRPr="5C6099D6">
        <w:rPr>
          <w:rFonts w:eastAsia="Times New Roman"/>
        </w:rPr>
        <w:t xml:space="preserve">. </w:t>
      </w:r>
      <w:bookmarkStart w:id="644" w:name="_Int_lxcOXdtq"/>
      <w:r w:rsidRPr="5C6099D6">
        <w:rPr>
          <w:rFonts w:eastAsia="Times New Roman"/>
          <w:b/>
          <w:bCs/>
        </w:rPr>
        <w:t>Eve</w:t>
      </w:r>
      <w:r w:rsidRPr="5C6099D6">
        <w:rPr>
          <w:rFonts w:eastAsia="Times New Roman"/>
          <w:b/>
          <w:bCs/>
          <w:spacing w:val="-1"/>
        </w:rPr>
        <w:t>n</w:t>
      </w:r>
      <w:r w:rsidRPr="5C6099D6">
        <w:rPr>
          <w:rFonts w:eastAsia="Times New Roman"/>
          <w:b/>
          <w:bCs/>
        </w:rPr>
        <w:t>i</w:t>
      </w:r>
      <w:r w:rsidRPr="5C6099D6">
        <w:rPr>
          <w:rFonts w:eastAsia="Times New Roman"/>
          <w:b/>
          <w:bCs/>
          <w:spacing w:val="-1"/>
        </w:rPr>
        <w:t>n</w:t>
      </w:r>
      <w:r w:rsidRPr="5C6099D6">
        <w:rPr>
          <w:rFonts w:eastAsia="Times New Roman"/>
          <w:b/>
          <w:bCs/>
        </w:rPr>
        <w:t xml:space="preserve">g </w:t>
      </w:r>
      <w:r w:rsidRPr="5C6099D6">
        <w:rPr>
          <w:rFonts w:eastAsia="Times New Roman"/>
          <w:b/>
          <w:bCs/>
          <w:spacing w:val="-1"/>
        </w:rPr>
        <w:t>s</w:t>
      </w:r>
      <w:r w:rsidRPr="5C6099D6">
        <w:rPr>
          <w:rFonts w:eastAsia="Times New Roman"/>
          <w:b/>
          <w:bCs/>
        </w:rPr>
        <w:t>t</w:t>
      </w:r>
      <w:r w:rsidRPr="5C6099D6">
        <w:rPr>
          <w:rFonts w:eastAsia="Times New Roman"/>
          <w:b/>
          <w:bCs/>
          <w:spacing w:val="-1"/>
        </w:rPr>
        <w:t>ud</w:t>
      </w:r>
      <w:r w:rsidRPr="5C6099D6">
        <w:rPr>
          <w:rFonts w:eastAsia="Times New Roman"/>
          <w:b/>
          <w:bCs/>
        </w:rPr>
        <w:t>e</w:t>
      </w:r>
      <w:r w:rsidRPr="5C6099D6">
        <w:rPr>
          <w:rFonts w:eastAsia="Times New Roman"/>
          <w:b/>
          <w:bCs/>
          <w:spacing w:val="-1"/>
        </w:rPr>
        <w:t>n</w:t>
      </w:r>
      <w:r w:rsidRPr="5C6099D6">
        <w:rPr>
          <w:rFonts w:eastAsia="Times New Roman"/>
          <w:b/>
          <w:bCs/>
        </w:rPr>
        <w:t>ts</w:t>
      </w:r>
      <w:r w:rsidRPr="5C6099D6">
        <w:rPr>
          <w:rFonts w:eastAsia="Times New Roman"/>
          <w:b/>
          <w:bCs/>
          <w:spacing w:val="5"/>
        </w:rPr>
        <w:t xml:space="preserve"> </w:t>
      </w:r>
      <w:r w:rsidRPr="5C6099D6">
        <w:rPr>
          <w:rFonts w:eastAsia="Times New Roman"/>
          <w:b/>
          <w:bCs/>
        </w:rPr>
        <w:t>wi</w:t>
      </w:r>
      <w:r w:rsidRPr="5C6099D6">
        <w:rPr>
          <w:rFonts w:eastAsia="Times New Roman"/>
          <w:b/>
          <w:bCs/>
          <w:spacing w:val="-1"/>
        </w:rPr>
        <w:t>l</w:t>
      </w:r>
      <w:r w:rsidRPr="5C6099D6">
        <w:rPr>
          <w:rFonts w:eastAsia="Times New Roman"/>
          <w:b/>
          <w:bCs/>
        </w:rPr>
        <w:t>l</w:t>
      </w:r>
      <w:r w:rsidRPr="5C6099D6">
        <w:rPr>
          <w:rFonts w:eastAsia="Times New Roman"/>
          <w:b/>
          <w:bCs/>
          <w:spacing w:val="5"/>
        </w:rPr>
        <w:t xml:space="preserve"> </w:t>
      </w:r>
      <w:r w:rsidRPr="5C6099D6">
        <w:rPr>
          <w:rFonts w:eastAsia="Times New Roman"/>
          <w:b/>
          <w:bCs/>
          <w:spacing w:val="-1"/>
        </w:rPr>
        <w:t>b</w:t>
      </w:r>
      <w:r w:rsidRPr="5C6099D6">
        <w:rPr>
          <w:rFonts w:eastAsia="Times New Roman"/>
          <w:b/>
          <w:bCs/>
        </w:rPr>
        <w:t>e</w:t>
      </w:r>
      <w:r w:rsidRPr="5C6099D6">
        <w:rPr>
          <w:rFonts w:eastAsia="Times New Roman"/>
          <w:b/>
          <w:bCs/>
          <w:spacing w:val="5"/>
        </w:rPr>
        <w:t xml:space="preserve"> </w:t>
      </w:r>
      <w:r w:rsidRPr="5C6099D6">
        <w:rPr>
          <w:rFonts w:eastAsia="Times New Roman"/>
          <w:b/>
          <w:bCs/>
        </w:rPr>
        <w:t>re</w:t>
      </w:r>
      <w:r w:rsidRPr="5C6099D6">
        <w:rPr>
          <w:rFonts w:eastAsia="Times New Roman"/>
          <w:b/>
          <w:bCs/>
          <w:spacing w:val="-1"/>
        </w:rPr>
        <w:t>qu</w:t>
      </w:r>
      <w:r w:rsidRPr="5C6099D6">
        <w:rPr>
          <w:rFonts w:eastAsia="Times New Roman"/>
          <w:b/>
          <w:bCs/>
        </w:rPr>
        <w:t>ired</w:t>
      </w:r>
      <w:r w:rsidRPr="5C6099D6">
        <w:rPr>
          <w:rFonts w:eastAsia="Times New Roman"/>
          <w:b/>
          <w:bCs/>
          <w:spacing w:val="4"/>
        </w:rPr>
        <w:t xml:space="preserve"> </w:t>
      </w:r>
      <w:r w:rsidRPr="5C6099D6">
        <w:rPr>
          <w:rFonts w:eastAsia="Times New Roman"/>
          <w:b/>
          <w:bCs/>
        </w:rPr>
        <w:t>to</w:t>
      </w:r>
      <w:r w:rsidRPr="5C6099D6">
        <w:rPr>
          <w:rFonts w:eastAsia="Times New Roman"/>
          <w:b/>
          <w:bCs/>
          <w:spacing w:val="5"/>
        </w:rPr>
        <w:t xml:space="preserve"> </w:t>
      </w:r>
      <w:r w:rsidRPr="5C6099D6">
        <w:rPr>
          <w:rFonts w:eastAsia="Times New Roman"/>
          <w:b/>
          <w:bCs/>
        </w:rPr>
        <w:t>com</w:t>
      </w:r>
      <w:r w:rsidRPr="5C6099D6">
        <w:rPr>
          <w:rFonts w:eastAsia="Times New Roman"/>
          <w:b/>
          <w:bCs/>
          <w:spacing w:val="-1"/>
        </w:rPr>
        <w:t>p</w:t>
      </w:r>
      <w:r w:rsidRPr="5C6099D6">
        <w:rPr>
          <w:rFonts w:eastAsia="Times New Roman"/>
          <w:b/>
          <w:bCs/>
        </w:rPr>
        <w:t>lete</w:t>
      </w:r>
      <w:r w:rsidRPr="5C6099D6">
        <w:rPr>
          <w:rFonts w:eastAsia="Times New Roman"/>
          <w:b/>
          <w:bCs/>
          <w:spacing w:val="4"/>
        </w:rPr>
        <w:t xml:space="preserve"> </w:t>
      </w:r>
      <w:r w:rsidRPr="5C6099D6">
        <w:rPr>
          <w:rFonts w:eastAsia="Times New Roman"/>
          <w:b/>
          <w:bCs/>
        </w:rPr>
        <w:t>t</w:t>
      </w:r>
      <w:r w:rsidRPr="5C6099D6">
        <w:rPr>
          <w:rFonts w:eastAsia="Times New Roman"/>
          <w:b/>
          <w:bCs/>
          <w:spacing w:val="-1"/>
        </w:rPr>
        <w:t>h</w:t>
      </w:r>
      <w:r w:rsidRPr="5C6099D6">
        <w:rPr>
          <w:rFonts w:eastAsia="Times New Roman"/>
          <w:b/>
          <w:bCs/>
        </w:rPr>
        <w:t>e</w:t>
      </w:r>
      <w:r w:rsidRPr="5C6099D6">
        <w:rPr>
          <w:rFonts w:eastAsia="Times New Roman"/>
          <w:b/>
          <w:bCs/>
          <w:spacing w:val="5"/>
        </w:rPr>
        <w:t xml:space="preserve"> </w:t>
      </w:r>
      <w:r w:rsidRPr="5C6099D6">
        <w:rPr>
          <w:rFonts w:eastAsia="Times New Roman"/>
          <w:b/>
          <w:bCs/>
        </w:rPr>
        <w:t>Exter</w:t>
      </w:r>
      <w:r w:rsidRPr="5C6099D6">
        <w:rPr>
          <w:rFonts w:eastAsia="Times New Roman"/>
          <w:b/>
          <w:bCs/>
          <w:spacing w:val="-1"/>
        </w:rPr>
        <w:t>nsh</w:t>
      </w:r>
      <w:r w:rsidRPr="5C6099D6">
        <w:rPr>
          <w:rFonts w:eastAsia="Times New Roman"/>
          <w:b/>
          <w:bCs/>
        </w:rPr>
        <w:t>ip</w:t>
      </w:r>
      <w:r w:rsidRPr="5C6099D6">
        <w:rPr>
          <w:rFonts w:eastAsia="Times New Roman"/>
          <w:b/>
          <w:bCs/>
          <w:spacing w:val="5"/>
        </w:rPr>
        <w:t xml:space="preserve"> </w:t>
      </w:r>
      <w:r w:rsidRPr="5C6099D6">
        <w:rPr>
          <w:rFonts w:eastAsia="Times New Roman"/>
          <w:b/>
          <w:bCs/>
          <w:spacing w:val="-1"/>
        </w:rPr>
        <w:t>p</w:t>
      </w:r>
      <w:r w:rsidRPr="5C6099D6">
        <w:rPr>
          <w:rFonts w:eastAsia="Times New Roman"/>
          <w:b/>
          <w:bCs/>
        </w:rPr>
        <w:t>ortion</w:t>
      </w:r>
      <w:r w:rsidRPr="5C6099D6">
        <w:rPr>
          <w:rFonts w:eastAsia="Times New Roman"/>
          <w:b/>
          <w:bCs/>
          <w:spacing w:val="5"/>
        </w:rPr>
        <w:t xml:space="preserve"> </w:t>
      </w:r>
      <w:r w:rsidRPr="5C6099D6">
        <w:rPr>
          <w:rFonts w:eastAsia="Times New Roman"/>
          <w:b/>
          <w:bCs/>
        </w:rPr>
        <w:t>of the</w:t>
      </w:r>
      <w:r w:rsidRPr="5C6099D6">
        <w:rPr>
          <w:rFonts w:eastAsia="Times New Roman"/>
          <w:b/>
          <w:bCs/>
          <w:spacing w:val="3"/>
        </w:rPr>
        <w:t xml:space="preserve"> </w:t>
      </w:r>
      <w:r w:rsidRPr="5C6099D6">
        <w:rPr>
          <w:rFonts w:eastAsia="Times New Roman"/>
          <w:b/>
          <w:bCs/>
        </w:rPr>
        <w:t>program</w:t>
      </w:r>
      <w:r w:rsidRPr="5C6099D6">
        <w:rPr>
          <w:rFonts w:eastAsia="Times New Roman"/>
          <w:b/>
          <w:bCs/>
          <w:spacing w:val="4"/>
        </w:rPr>
        <w:t xml:space="preserve"> </w:t>
      </w:r>
      <w:r w:rsidRPr="5C6099D6">
        <w:rPr>
          <w:rFonts w:eastAsia="Times New Roman"/>
          <w:b/>
          <w:bCs/>
          <w:spacing w:val="-1"/>
        </w:rPr>
        <w:t>du</w:t>
      </w:r>
      <w:r w:rsidRPr="5C6099D6">
        <w:rPr>
          <w:rFonts w:eastAsia="Times New Roman"/>
          <w:b/>
          <w:bCs/>
        </w:rPr>
        <w:t>ri</w:t>
      </w:r>
      <w:r w:rsidRPr="5C6099D6">
        <w:rPr>
          <w:rFonts w:eastAsia="Times New Roman"/>
          <w:b/>
          <w:bCs/>
          <w:spacing w:val="-1"/>
        </w:rPr>
        <w:t>n</w:t>
      </w:r>
      <w:r w:rsidRPr="5C6099D6">
        <w:rPr>
          <w:rFonts w:eastAsia="Times New Roman"/>
          <w:b/>
          <w:bCs/>
        </w:rPr>
        <w:t>g</w:t>
      </w:r>
      <w:r w:rsidRPr="5C6099D6">
        <w:rPr>
          <w:rFonts w:eastAsia="Times New Roman"/>
          <w:b/>
          <w:bCs/>
          <w:spacing w:val="3"/>
        </w:rPr>
        <w:t xml:space="preserve"> </w:t>
      </w:r>
      <w:r w:rsidRPr="5C6099D6">
        <w:rPr>
          <w:rFonts w:eastAsia="Times New Roman"/>
          <w:b/>
          <w:bCs/>
        </w:rPr>
        <w:t>t</w:t>
      </w:r>
      <w:r w:rsidRPr="5C6099D6">
        <w:rPr>
          <w:rFonts w:eastAsia="Times New Roman"/>
          <w:b/>
          <w:bCs/>
          <w:spacing w:val="-1"/>
        </w:rPr>
        <w:t>h</w:t>
      </w:r>
      <w:r w:rsidRPr="5C6099D6">
        <w:rPr>
          <w:rFonts w:eastAsia="Times New Roman"/>
          <w:b/>
          <w:bCs/>
        </w:rPr>
        <w:t>e</w:t>
      </w:r>
      <w:r w:rsidRPr="5C6099D6">
        <w:rPr>
          <w:rFonts w:eastAsia="Times New Roman"/>
          <w:b/>
          <w:bCs/>
          <w:spacing w:val="4"/>
        </w:rPr>
        <w:t xml:space="preserve"> </w:t>
      </w:r>
      <w:r w:rsidRPr="5C6099D6">
        <w:rPr>
          <w:rFonts w:eastAsia="Times New Roman"/>
          <w:b/>
          <w:bCs/>
          <w:spacing w:val="-1"/>
        </w:rPr>
        <w:t>d</w:t>
      </w:r>
      <w:r w:rsidRPr="5C6099D6">
        <w:rPr>
          <w:rFonts w:eastAsia="Times New Roman"/>
          <w:b/>
          <w:bCs/>
        </w:rPr>
        <w:t>ay.</w:t>
      </w:r>
      <w:bookmarkEnd w:id="644"/>
    </w:p>
    <w:p w14:paraId="5061082F" w14:textId="77777777" w:rsidR="00970D46" w:rsidRDefault="00970D46" w:rsidP="0068201F">
      <w:pPr>
        <w:pStyle w:val="Heading4"/>
        <w:spacing w:before="0" w:line="240" w:lineRule="auto"/>
        <w:contextualSpacing/>
      </w:pPr>
    </w:p>
    <w:p w14:paraId="412DF72E" w14:textId="398C2480" w:rsidR="0068201F" w:rsidRDefault="0068201F" w:rsidP="0068201F">
      <w:pPr>
        <w:pStyle w:val="Heading4"/>
        <w:spacing w:before="0" w:line="240" w:lineRule="auto"/>
        <w:contextualSpacing/>
      </w:pPr>
      <w:r>
        <w:t xml:space="preserve">Core Courses: 48.0 credit hours </w:t>
      </w:r>
    </w:p>
    <w:p w14:paraId="1B70895D" w14:textId="77777777" w:rsidR="0068201F" w:rsidRDefault="0068201F" w:rsidP="0068201F">
      <w:pPr>
        <w:spacing w:after="0" w:line="240" w:lineRule="auto"/>
        <w:contextualSpacing/>
      </w:pPr>
      <w:r>
        <w:t>The following courses are taken in the sequence listed below.</w:t>
      </w: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4844"/>
        <w:gridCol w:w="1201"/>
      </w:tblGrid>
      <w:tr w:rsidR="0068201F" w14:paraId="74DF2DCC" w14:textId="77777777" w:rsidTr="0068201F">
        <w:tc>
          <w:tcPr>
            <w:tcW w:w="802" w:type="pct"/>
          </w:tcPr>
          <w:p w14:paraId="47526C9B" w14:textId="77777777" w:rsidR="0068201F" w:rsidRDefault="0068201F">
            <w:pPr>
              <w:spacing w:after="0" w:line="240" w:lineRule="auto"/>
              <w:contextualSpacing/>
              <w:rPr>
                <w:rFonts w:eastAsia="Times New Roman" w:cstheme="minorHAnsi"/>
                <w:color w:val="231F20"/>
                <w:spacing w:val="-1"/>
              </w:rPr>
            </w:pPr>
          </w:p>
        </w:tc>
        <w:tc>
          <w:tcPr>
            <w:tcW w:w="3364" w:type="pct"/>
          </w:tcPr>
          <w:p w14:paraId="401D5C83" w14:textId="77777777" w:rsidR="0068201F" w:rsidRDefault="0068201F">
            <w:pPr>
              <w:spacing w:after="0" w:line="240" w:lineRule="auto"/>
              <w:contextualSpacing/>
              <w:rPr>
                <w:rFonts w:eastAsia="Times New Roman" w:cstheme="minorHAnsi"/>
                <w:color w:val="231F20"/>
              </w:rPr>
            </w:pPr>
          </w:p>
        </w:tc>
        <w:tc>
          <w:tcPr>
            <w:tcW w:w="835" w:type="pct"/>
            <w:hideMark/>
          </w:tcPr>
          <w:p w14:paraId="4172DE23" w14:textId="77777777" w:rsidR="0068201F" w:rsidRDefault="0068201F" w:rsidP="009302B0">
            <w:pPr>
              <w:spacing w:after="0" w:line="240" w:lineRule="auto"/>
              <w:contextualSpacing/>
              <w:rPr>
                <w:rFonts w:eastAsia="Times New Roman" w:cstheme="minorHAnsi"/>
                <w:b/>
                <w:color w:val="231F20"/>
              </w:rPr>
            </w:pPr>
            <w:r>
              <w:rPr>
                <w:rFonts w:eastAsia="Times New Roman" w:cstheme="minorHAnsi"/>
                <w:b/>
                <w:color w:val="231F20"/>
              </w:rPr>
              <w:t>Credit</w:t>
            </w:r>
          </w:p>
          <w:p w14:paraId="6EC0C8AB" w14:textId="77777777" w:rsidR="0068201F" w:rsidRDefault="0068201F" w:rsidP="009302B0">
            <w:pPr>
              <w:spacing w:after="0" w:line="240" w:lineRule="auto"/>
              <w:contextualSpacing/>
              <w:rPr>
                <w:rFonts w:eastAsia="Times New Roman" w:cstheme="minorHAnsi"/>
                <w:b/>
                <w:color w:val="231F20"/>
              </w:rPr>
            </w:pPr>
            <w:r>
              <w:rPr>
                <w:rFonts w:eastAsia="Times New Roman" w:cstheme="minorHAnsi"/>
                <w:b/>
                <w:color w:val="231F20"/>
              </w:rPr>
              <w:t>Hours</w:t>
            </w:r>
          </w:p>
        </w:tc>
      </w:tr>
      <w:tr w:rsidR="0068201F" w14:paraId="23C0A8EE" w14:textId="77777777" w:rsidTr="0068201F">
        <w:tc>
          <w:tcPr>
            <w:tcW w:w="802" w:type="pct"/>
            <w:hideMark/>
          </w:tcPr>
          <w:p w14:paraId="30ECD7AF" w14:textId="77777777" w:rsidR="0068201F" w:rsidRDefault="0068201F">
            <w:pPr>
              <w:spacing w:after="0" w:line="240" w:lineRule="auto"/>
              <w:contextualSpacing/>
              <w:rPr>
                <w:rFonts w:cstheme="minorHAnsi"/>
                <w:bCs/>
              </w:rPr>
            </w:pPr>
            <w:r>
              <w:rPr>
                <w:rFonts w:eastAsia="Times New Roman" w:cstheme="minorHAnsi"/>
                <w:color w:val="231F20"/>
                <w:spacing w:val="-1"/>
              </w:rPr>
              <w:t>STS 1177C</w:t>
            </w:r>
          </w:p>
        </w:tc>
        <w:tc>
          <w:tcPr>
            <w:tcW w:w="3364" w:type="pct"/>
            <w:hideMark/>
          </w:tcPr>
          <w:p w14:paraId="091B0FB2" w14:textId="77777777" w:rsidR="0068201F" w:rsidRDefault="0068201F">
            <w:pPr>
              <w:spacing w:after="0" w:line="240" w:lineRule="auto"/>
              <w:contextualSpacing/>
              <w:rPr>
                <w:rFonts w:cstheme="minorHAnsi"/>
                <w:bCs/>
              </w:rPr>
            </w:pPr>
            <w:r>
              <w:rPr>
                <w:rFonts w:eastAsia="Times New Roman" w:cstheme="minorHAnsi"/>
                <w:color w:val="231F20"/>
                <w:spacing w:val="-1"/>
              </w:rPr>
              <w:t>Surgical Techniques and Procedures I</w:t>
            </w:r>
          </w:p>
        </w:tc>
        <w:tc>
          <w:tcPr>
            <w:tcW w:w="835" w:type="pct"/>
            <w:hideMark/>
          </w:tcPr>
          <w:p w14:paraId="6E35DF33" w14:textId="77777777" w:rsidR="0068201F" w:rsidRDefault="0068201F" w:rsidP="009302B0">
            <w:pPr>
              <w:spacing w:after="0" w:line="240" w:lineRule="auto"/>
              <w:contextualSpacing/>
              <w:rPr>
                <w:rFonts w:cstheme="minorHAnsi"/>
                <w:bCs/>
              </w:rPr>
            </w:pPr>
            <w:r>
              <w:rPr>
                <w:rFonts w:cstheme="minorHAnsi"/>
                <w:bCs/>
              </w:rPr>
              <w:t>4.0</w:t>
            </w:r>
          </w:p>
        </w:tc>
      </w:tr>
      <w:tr w:rsidR="0068201F" w14:paraId="1E53417A" w14:textId="77777777" w:rsidTr="0068201F">
        <w:tc>
          <w:tcPr>
            <w:tcW w:w="802" w:type="pct"/>
            <w:hideMark/>
          </w:tcPr>
          <w:p w14:paraId="311D809D" w14:textId="77777777" w:rsidR="0068201F" w:rsidRDefault="0068201F">
            <w:pPr>
              <w:spacing w:after="0" w:line="240" w:lineRule="auto"/>
              <w:contextualSpacing/>
              <w:rPr>
                <w:rFonts w:cstheme="minorHAnsi"/>
                <w:bCs/>
              </w:rPr>
            </w:pPr>
            <w:r>
              <w:rPr>
                <w:rFonts w:cstheme="minorHAnsi"/>
                <w:bCs/>
              </w:rPr>
              <w:t>STS 1178C</w:t>
            </w:r>
          </w:p>
        </w:tc>
        <w:tc>
          <w:tcPr>
            <w:tcW w:w="3364" w:type="pct"/>
            <w:hideMark/>
          </w:tcPr>
          <w:p w14:paraId="53DBCBD2" w14:textId="77777777" w:rsidR="0068201F" w:rsidRDefault="0068201F">
            <w:pPr>
              <w:spacing w:after="0" w:line="240" w:lineRule="auto"/>
              <w:contextualSpacing/>
              <w:rPr>
                <w:rFonts w:cstheme="minorHAnsi"/>
                <w:bCs/>
              </w:rPr>
            </w:pPr>
            <w:r>
              <w:rPr>
                <w:rFonts w:cstheme="minorHAnsi"/>
                <w:bCs/>
              </w:rPr>
              <w:t>Surgical Techniques and Procedures II</w:t>
            </w:r>
          </w:p>
        </w:tc>
        <w:tc>
          <w:tcPr>
            <w:tcW w:w="835" w:type="pct"/>
            <w:hideMark/>
          </w:tcPr>
          <w:p w14:paraId="32270763" w14:textId="77777777" w:rsidR="0068201F" w:rsidRDefault="0068201F" w:rsidP="009302B0">
            <w:pPr>
              <w:spacing w:after="0" w:line="240" w:lineRule="auto"/>
              <w:contextualSpacing/>
              <w:rPr>
                <w:rFonts w:cstheme="minorHAnsi"/>
                <w:bCs/>
              </w:rPr>
            </w:pPr>
            <w:r>
              <w:rPr>
                <w:rFonts w:cstheme="minorHAnsi"/>
                <w:bCs/>
              </w:rPr>
              <w:t>4.0</w:t>
            </w:r>
          </w:p>
        </w:tc>
      </w:tr>
      <w:tr w:rsidR="0068201F" w14:paraId="3D9B12B8" w14:textId="77777777" w:rsidTr="0068201F">
        <w:tc>
          <w:tcPr>
            <w:tcW w:w="802" w:type="pct"/>
            <w:hideMark/>
          </w:tcPr>
          <w:p w14:paraId="7B0396FF" w14:textId="77777777" w:rsidR="0068201F" w:rsidRDefault="0068201F">
            <w:pPr>
              <w:spacing w:after="0" w:line="240" w:lineRule="auto"/>
              <w:contextualSpacing/>
              <w:rPr>
                <w:rFonts w:cstheme="minorHAnsi"/>
                <w:bCs/>
              </w:rPr>
            </w:pPr>
            <w:r>
              <w:rPr>
                <w:rFonts w:cstheme="minorHAnsi"/>
                <w:bCs/>
              </w:rPr>
              <w:t>STS 1179C</w:t>
            </w:r>
          </w:p>
        </w:tc>
        <w:tc>
          <w:tcPr>
            <w:tcW w:w="3364" w:type="pct"/>
            <w:hideMark/>
          </w:tcPr>
          <w:p w14:paraId="53C49EE2" w14:textId="77777777" w:rsidR="0068201F" w:rsidRDefault="0068201F">
            <w:pPr>
              <w:spacing w:after="0" w:line="240" w:lineRule="auto"/>
              <w:contextualSpacing/>
              <w:rPr>
                <w:rFonts w:cstheme="minorHAnsi"/>
                <w:bCs/>
              </w:rPr>
            </w:pPr>
            <w:r>
              <w:rPr>
                <w:rFonts w:cstheme="minorHAnsi"/>
                <w:bCs/>
              </w:rPr>
              <w:t>Surgical Techniques and Procedures III</w:t>
            </w:r>
          </w:p>
        </w:tc>
        <w:tc>
          <w:tcPr>
            <w:tcW w:w="835" w:type="pct"/>
            <w:hideMark/>
          </w:tcPr>
          <w:p w14:paraId="391033AC" w14:textId="77777777" w:rsidR="0068201F" w:rsidRDefault="0068201F" w:rsidP="009302B0">
            <w:pPr>
              <w:spacing w:after="0" w:line="240" w:lineRule="auto"/>
              <w:contextualSpacing/>
              <w:rPr>
                <w:rFonts w:cstheme="minorHAnsi"/>
                <w:bCs/>
              </w:rPr>
            </w:pPr>
            <w:r>
              <w:rPr>
                <w:rFonts w:cstheme="minorHAnsi"/>
                <w:bCs/>
              </w:rPr>
              <w:t>4.0</w:t>
            </w:r>
          </w:p>
        </w:tc>
      </w:tr>
    </w:tbl>
    <w:p w14:paraId="40F7F41C" w14:textId="77777777" w:rsidR="0068201F" w:rsidRDefault="0068201F" w:rsidP="0068201F">
      <w:pPr>
        <w:rPr>
          <w:rFonts w:cstheme="minorHAnsi"/>
          <w:i/>
          <w:color w:val="231F20"/>
          <w:spacing w:val="-1"/>
          <w:szCs w:val="18"/>
        </w:rPr>
      </w:pPr>
      <w:r>
        <w:rPr>
          <w:rFonts w:cstheme="minorHAnsi"/>
          <w:i/>
          <w:color w:val="231F20"/>
          <w:spacing w:val="-1"/>
          <w:szCs w:val="18"/>
        </w:rPr>
        <w:t>After the courses listed above are successfully completed, the following courses may be taken in any sequence.</w:t>
      </w: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4758"/>
        <w:gridCol w:w="1201"/>
      </w:tblGrid>
      <w:tr w:rsidR="0068201F" w14:paraId="02D72E27" w14:textId="77777777" w:rsidTr="0068201F">
        <w:tc>
          <w:tcPr>
            <w:tcW w:w="862" w:type="pct"/>
            <w:hideMark/>
          </w:tcPr>
          <w:p w14:paraId="035CB077" w14:textId="77777777" w:rsidR="0068201F" w:rsidRDefault="0068201F">
            <w:pPr>
              <w:spacing w:after="0" w:line="240" w:lineRule="auto"/>
              <w:contextualSpacing/>
              <w:rPr>
                <w:rFonts w:cstheme="minorHAnsi"/>
                <w:bCs/>
              </w:rPr>
            </w:pPr>
            <w:r>
              <w:rPr>
                <w:rFonts w:eastAsia="Times New Roman" w:cstheme="minorHAnsi"/>
                <w:color w:val="231F20"/>
                <w:spacing w:val="-1"/>
              </w:rPr>
              <w:t>STS 1131C</w:t>
            </w:r>
          </w:p>
        </w:tc>
        <w:tc>
          <w:tcPr>
            <w:tcW w:w="3304" w:type="pct"/>
            <w:hideMark/>
          </w:tcPr>
          <w:p w14:paraId="15EA7F74" w14:textId="77777777" w:rsidR="0068201F" w:rsidRDefault="0068201F">
            <w:pPr>
              <w:spacing w:after="0" w:line="240" w:lineRule="auto"/>
              <w:contextualSpacing/>
              <w:rPr>
                <w:rFonts w:cstheme="minorHAnsi"/>
                <w:bCs/>
              </w:rPr>
            </w:pPr>
            <w:r>
              <w:rPr>
                <w:rFonts w:eastAsia="Times New Roman" w:cstheme="minorHAnsi"/>
                <w:color w:val="231F20"/>
              </w:rPr>
              <w:t>Surgical Specialties I with Anatomy &amp; Physiology</w:t>
            </w:r>
          </w:p>
        </w:tc>
        <w:tc>
          <w:tcPr>
            <w:tcW w:w="834" w:type="pct"/>
            <w:hideMark/>
          </w:tcPr>
          <w:p w14:paraId="60283DC9" w14:textId="77777777" w:rsidR="0068201F" w:rsidRDefault="0068201F" w:rsidP="009302B0">
            <w:pPr>
              <w:spacing w:after="0" w:line="240" w:lineRule="auto"/>
              <w:contextualSpacing/>
              <w:rPr>
                <w:rFonts w:cstheme="minorHAnsi"/>
                <w:bCs/>
              </w:rPr>
            </w:pPr>
            <w:r>
              <w:rPr>
                <w:rFonts w:eastAsia="Times New Roman" w:cstheme="minorHAnsi"/>
                <w:color w:val="231F20"/>
              </w:rPr>
              <w:t>4.0</w:t>
            </w:r>
          </w:p>
        </w:tc>
      </w:tr>
      <w:tr w:rsidR="0068201F" w14:paraId="0C92E81F" w14:textId="77777777" w:rsidTr="0068201F">
        <w:tc>
          <w:tcPr>
            <w:tcW w:w="862" w:type="pct"/>
            <w:hideMark/>
          </w:tcPr>
          <w:p w14:paraId="14123163" w14:textId="77777777" w:rsidR="0068201F" w:rsidRDefault="0068201F">
            <w:pPr>
              <w:spacing w:after="0" w:line="240" w:lineRule="auto"/>
              <w:contextualSpacing/>
              <w:rPr>
                <w:rFonts w:cstheme="minorHAnsi"/>
                <w:bCs/>
              </w:rPr>
            </w:pPr>
            <w:r>
              <w:rPr>
                <w:rFonts w:eastAsia="Times New Roman" w:cstheme="minorHAnsi"/>
                <w:color w:val="231F20"/>
                <w:spacing w:val="-1"/>
              </w:rPr>
              <w:t>STS 1132C</w:t>
            </w:r>
          </w:p>
        </w:tc>
        <w:tc>
          <w:tcPr>
            <w:tcW w:w="3304" w:type="pct"/>
            <w:hideMark/>
          </w:tcPr>
          <w:p w14:paraId="18FD64AF" w14:textId="77777777" w:rsidR="0068201F" w:rsidRDefault="0068201F">
            <w:pPr>
              <w:spacing w:after="0" w:line="240" w:lineRule="auto"/>
              <w:contextualSpacing/>
              <w:rPr>
                <w:rFonts w:cstheme="minorHAnsi"/>
                <w:bCs/>
              </w:rPr>
            </w:pPr>
            <w:r>
              <w:rPr>
                <w:rFonts w:eastAsia="Times New Roman" w:cstheme="minorHAnsi"/>
                <w:color w:val="231F20"/>
                <w:spacing w:val="-1"/>
              </w:rPr>
              <w:t>Surgical Specialties II with Anatomy &amp; Physiology</w:t>
            </w:r>
          </w:p>
        </w:tc>
        <w:tc>
          <w:tcPr>
            <w:tcW w:w="834" w:type="pct"/>
            <w:hideMark/>
          </w:tcPr>
          <w:p w14:paraId="4C0C3D27" w14:textId="77777777" w:rsidR="0068201F" w:rsidRDefault="0068201F" w:rsidP="009302B0">
            <w:pPr>
              <w:spacing w:after="0" w:line="240" w:lineRule="auto"/>
              <w:contextualSpacing/>
              <w:rPr>
                <w:rFonts w:cstheme="minorHAnsi"/>
                <w:bCs/>
              </w:rPr>
            </w:pPr>
            <w:r>
              <w:rPr>
                <w:rFonts w:cstheme="minorHAnsi"/>
                <w:bCs/>
              </w:rPr>
              <w:t>4.0</w:t>
            </w:r>
          </w:p>
        </w:tc>
      </w:tr>
      <w:tr w:rsidR="0068201F" w14:paraId="138A22FC" w14:textId="77777777" w:rsidTr="0068201F">
        <w:tc>
          <w:tcPr>
            <w:tcW w:w="862" w:type="pct"/>
            <w:hideMark/>
          </w:tcPr>
          <w:p w14:paraId="7ADFB6C3" w14:textId="77777777" w:rsidR="0068201F" w:rsidRDefault="0068201F">
            <w:pPr>
              <w:spacing w:after="0" w:line="240" w:lineRule="auto"/>
              <w:contextualSpacing/>
              <w:rPr>
                <w:rFonts w:cstheme="minorHAnsi"/>
                <w:bCs/>
              </w:rPr>
            </w:pPr>
            <w:r>
              <w:rPr>
                <w:rFonts w:cstheme="minorHAnsi"/>
                <w:bCs/>
              </w:rPr>
              <w:t>STS 1133C</w:t>
            </w:r>
          </w:p>
        </w:tc>
        <w:tc>
          <w:tcPr>
            <w:tcW w:w="3304" w:type="pct"/>
            <w:hideMark/>
          </w:tcPr>
          <w:p w14:paraId="73735E4F" w14:textId="77777777" w:rsidR="0068201F" w:rsidRDefault="0068201F">
            <w:pPr>
              <w:spacing w:after="0" w:line="240" w:lineRule="auto"/>
              <w:contextualSpacing/>
              <w:rPr>
                <w:rFonts w:cstheme="minorHAnsi"/>
                <w:bCs/>
              </w:rPr>
            </w:pPr>
            <w:r>
              <w:rPr>
                <w:rFonts w:cstheme="minorHAnsi"/>
                <w:bCs/>
              </w:rPr>
              <w:t>Surgical Specialties III with Anatomy &amp; Physiology</w:t>
            </w:r>
          </w:p>
        </w:tc>
        <w:tc>
          <w:tcPr>
            <w:tcW w:w="834" w:type="pct"/>
            <w:hideMark/>
          </w:tcPr>
          <w:p w14:paraId="2BF5E620" w14:textId="77777777" w:rsidR="0068201F" w:rsidRDefault="0068201F" w:rsidP="009302B0">
            <w:pPr>
              <w:spacing w:after="0" w:line="240" w:lineRule="auto"/>
              <w:contextualSpacing/>
              <w:rPr>
                <w:rFonts w:cstheme="minorHAnsi"/>
                <w:bCs/>
              </w:rPr>
            </w:pPr>
            <w:r>
              <w:rPr>
                <w:rFonts w:cstheme="minorHAnsi"/>
                <w:bCs/>
              </w:rPr>
              <w:t>4.0</w:t>
            </w:r>
          </w:p>
        </w:tc>
      </w:tr>
      <w:tr w:rsidR="0068201F" w14:paraId="4F041EAC" w14:textId="77777777" w:rsidTr="0068201F">
        <w:tc>
          <w:tcPr>
            <w:tcW w:w="862" w:type="pct"/>
            <w:hideMark/>
          </w:tcPr>
          <w:p w14:paraId="356CCA5B" w14:textId="77777777" w:rsidR="0068201F" w:rsidRDefault="0068201F">
            <w:pPr>
              <w:spacing w:after="0" w:line="240" w:lineRule="auto"/>
              <w:contextualSpacing/>
              <w:rPr>
                <w:rFonts w:cstheme="minorHAnsi"/>
                <w:bCs/>
              </w:rPr>
            </w:pPr>
            <w:r>
              <w:rPr>
                <w:rFonts w:cstheme="minorHAnsi"/>
                <w:bCs/>
              </w:rPr>
              <w:t>STS 1134C</w:t>
            </w:r>
          </w:p>
        </w:tc>
        <w:tc>
          <w:tcPr>
            <w:tcW w:w="3304" w:type="pct"/>
            <w:hideMark/>
          </w:tcPr>
          <w:p w14:paraId="299BD05D" w14:textId="5BF61DFA" w:rsidR="0068201F" w:rsidRDefault="0068201F">
            <w:pPr>
              <w:spacing w:after="0" w:line="240" w:lineRule="auto"/>
              <w:contextualSpacing/>
              <w:rPr>
                <w:rFonts w:cstheme="minorHAnsi"/>
                <w:bCs/>
              </w:rPr>
            </w:pPr>
            <w:r>
              <w:rPr>
                <w:rFonts w:cstheme="minorHAnsi"/>
                <w:bCs/>
              </w:rPr>
              <w:t xml:space="preserve">Surgical Specialties </w:t>
            </w:r>
            <w:r w:rsidR="005256C0">
              <w:rPr>
                <w:rFonts w:cstheme="minorHAnsi"/>
                <w:bCs/>
              </w:rPr>
              <w:t xml:space="preserve">IV </w:t>
            </w:r>
            <w:r>
              <w:rPr>
                <w:rFonts w:cstheme="minorHAnsi"/>
                <w:bCs/>
              </w:rPr>
              <w:t>with Anatomy &amp; Physiology</w:t>
            </w:r>
          </w:p>
        </w:tc>
        <w:tc>
          <w:tcPr>
            <w:tcW w:w="834" w:type="pct"/>
            <w:hideMark/>
          </w:tcPr>
          <w:p w14:paraId="59954851" w14:textId="77777777" w:rsidR="0068201F" w:rsidRDefault="0068201F" w:rsidP="009302B0">
            <w:pPr>
              <w:spacing w:after="0" w:line="240" w:lineRule="auto"/>
              <w:contextualSpacing/>
              <w:rPr>
                <w:rFonts w:cstheme="minorHAnsi"/>
                <w:bCs/>
              </w:rPr>
            </w:pPr>
            <w:r>
              <w:rPr>
                <w:rFonts w:cstheme="minorHAnsi"/>
                <w:bCs/>
              </w:rPr>
              <w:t>4.0</w:t>
            </w:r>
          </w:p>
        </w:tc>
      </w:tr>
      <w:tr w:rsidR="0068201F" w14:paraId="30EDEE9D" w14:textId="77777777" w:rsidTr="0068201F">
        <w:tc>
          <w:tcPr>
            <w:tcW w:w="862" w:type="pct"/>
            <w:hideMark/>
          </w:tcPr>
          <w:p w14:paraId="6C197EC1" w14:textId="77777777" w:rsidR="0068201F" w:rsidRDefault="0068201F">
            <w:pPr>
              <w:spacing w:after="0" w:line="240" w:lineRule="auto"/>
              <w:contextualSpacing/>
              <w:rPr>
                <w:rFonts w:cstheme="minorHAnsi"/>
                <w:bCs/>
              </w:rPr>
            </w:pPr>
            <w:r>
              <w:rPr>
                <w:rFonts w:cstheme="minorHAnsi"/>
                <w:bCs/>
              </w:rPr>
              <w:t>STS 1135C</w:t>
            </w:r>
          </w:p>
        </w:tc>
        <w:tc>
          <w:tcPr>
            <w:tcW w:w="3304" w:type="pct"/>
            <w:hideMark/>
          </w:tcPr>
          <w:p w14:paraId="29209CE3" w14:textId="0BE8E08E" w:rsidR="0068201F" w:rsidRDefault="0068201F">
            <w:pPr>
              <w:spacing w:after="0" w:line="240" w:lineRule="auto"/>
              <w:contextualSpacing/>
              <w:rPr>
                <w:rFonts w:cstheme="minorHAnsi"/>
                <w:bCs/>
              </w:rPr>
            </w:pPr>
            <w:r>
              <w:rPr>
                <w:rFonts w:cstheme="minorHAnsi"/>
                <w:bCs/>
              </w:rPr>
              <w:t xml:space="preserve">Surgical Specialties </w:t>
            </w:r>
            <w:r w:rsidR="005256C0">
              <w:rPr>
                <w:rFonts w:cstheme="minorHAnsi"/>
                <w:bCs/>
              </w:rPr>
              <w:t xml:space="preserve">V </w:t>
            </w:r>
            <w:r>
              <w:rPr>
                <w:rFonts w:cstheme="minorHAnsi"/>
                <w:bCs/>
              </w:rPr>
              <w:t>with Anatomy &amp; Physiology</w:t>
            </w:r>
          </w:p>
        </w:tc>
        <w:tc>
          <w:tcPr>
            <w:tcW w:w="834" w:type="pct"/>
            <w:hideMark/>
          </w:tcPr>
          <w:p w14:paraId="632F8428" w14:textId="77777777" w:rsidR="0068201F" w:rsidRDefault="0068201F" w:rsidP="009302B0">
            <w:pPr>
              <w:spacing w:after="0" w:line="240" w:lineRule="auto"/>
              <w:contextualSpacing/>
              <w:rPr>
                <w:rFonts w:cstheme="minorHAnsi"/>
                <w:bCs/>
              </w:rPr>
            </w:pPr>
            <w:r>
              <w:rPr>
                <w:rFonts w:cstheme="minorHAnsi"/>
                <w:bCs/>
              </w:rPr>
              <w:t>4.0</w:t>
            </w:r>
          </w:p>
        </w:tc>
      </w:tr>
    </w:tbl>
    <w:p w14:paraId="02002E80" w14:textId="77777777" w:rsidR="0068201F" w:rsidRDefault="0068201F" w:rsidP="0068201F">
      <w:pPr>
        <w:rPr>
          <w:rFonts w:cstheme="minorHAnsi"/>
          <w:i/>
          <w:color w:val="231F20"/>
          <w:spacing w:val="-1"/>
          <w:szCs w:val="18"/>
        </w:rPr>
      </w:pPr>
      <w:r>
        <w:rPr>
          <w:rFonts w:cstheme="minorHAnsi"/>
          <w:i/>
          <w:color w:val="231F20"/>
          <w:spacing w:val="-1"/>
          <w:szCs w:val="18"/>
        </w:rPr>
        <w:t>Once all courses listed above are successfully completed, the following Externship courses are taken in sequence as listed.</w:t>
      </w: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4758"/>
        <w:gridCol w:w="1201"/>
      </w:tblGrid>
      <w:tr w:rsidR="0068201F" w14:paraId="45F1AC68" w14:textId="77777777" w:rsidTr="0068201F">
        <w:tc>
          <w:tcPr>
            <w:tcW w:w="862" w:type="pct"/>
            <w:hideMark/>
          </w:tcPr>
          <w:p w14:paraId="5C049E1E" w14:textId="77777777" w:rsidR="0068201F" w:rsidRDefault="0068201F">
            <w:pPr>
              <w:spacing w:after="0" w:line="240" w:lineRule="auto"/>
              <w:contextualSpacing/>
              <w:rPr>
                <w:rFonts w:cstheme="minorHAnsi"/>
                <w:bCs/>
              </w:rPr>
            </w:pPr>
            <w:r>
              <w:rPr>
                <w:rFonts w:eastAsia="Times New Roman" w:cstheme="minorHAnsi"/>
                <w:color w:val="231F20"/>
                <w:spacing w:val="-1"/>
              </w:rPr>
              <w:t>STS 1940</w:t>
            </w:r>
          </w:p>
        </w:tc>
        <w:tc>
          <w:tcPr>
            <w:tcW w:w="3304" w:type="pct"/>
            <w:hideMark/>
          </w:tcPr>
          <w:p w14:paraId="3832D8E4" w14:textId="77777777" w:rsidR="0068201F" w:rsidRDefault="0068201F">
            <w:pPr>
              <w:spacing w:after="0" w:line="240" w:lineRule="auto"/>
              <w:contextualSpacing/>
              <w:rPr>
                <w:rFonts w:cstheme="minorHAnsi"/>
                <w:bCs/>
              </w:rPr>
            </w:pPr>
            <w:r>
              <w:rPr>
                <w:rFonts w:eastAsia="Times New Roman" w:cstheme="minorHAnsi"/>
                <w:color w:val="231F20"/>
              </w:rPr>
              <w:t>Externship I</w:t>
            </w:r>
          </w:p>
        </w:tc>
        <w:tc>
          <w:tcPr>
            <w:tcW w:w="834" w:type="pct"/>
            <w:hideMark/>
          </w:tcPr>
          <w:p w14:paraId="11B77434" w14:textId="77777777" w:rsidR="0068201F" w:rsidRDefault="0068201F" w:rsidP="009302B0">
            <w:pPr>
              <w:spacing w:after="0" w:line="240" w:lineRule="auto"/>
              <w:contextualSpacing/>
              <w:rPr>
                <w:rFonts w:cstheme="minorHAnsi"/>
                <w:bCs/>
              </w:rPr>
            </w:pPr>
            <w:r>
              <w:rPr>
                <w:rFonts w:eastAsia="Times New Roman" w:cstheme="minorHAnsi"/>
                <w:color w:val="231F20"/>
              </w:rPr>
              <w:t>4.0</w:t>
            </w:r>
          </w:p>
        </w:tc>
      </w:tr>
      <w:tr w:rsidR="0068201F" w14:paraId="35DE6AE3" w14:textId="77777777" w:rsidTr="0068201F">
        <w:tc>
          <w:tcPr>
            <w:tcW w:w="862" w:type="pct"/>
            <w:hideMark/>
          </w:tcPr>
          <w:p w14:paraId="636FF07D" w14:textId="77777777" w:rsidR="0068201F" w:rsidRDefault="0068201F">
            <w:pPr>
              <w:spacing w:after="0" w:line="240" w:lineRule="auto"/>
              <w:contextualSpacing/>
              <w:rPr>
                <w:rFonts w:cstheme="minorHAnsi"/>
                <w:bCs/>
              </w:rPr>
            </w:pPr>
            <w:r>
              <w:rPr>
                <w:rFonts w:eastAsia="Times New Roman" w:cstheme="minorHAnsi"/>
                <w:color w:val="231F20"/>
                <w:spacing w:val="-1"/>
              </w:rPr>
              <w:t>STS 1941</w:t>
            </w:r>
          </w:p>
        </w:tc>
        <w:tc>
          <w:tcPr>
            <w:tcW w:w="3304" w:type="pct"/>
            <w:hideMark/>
          </w:tcPr>
          <w:p w14:paraId="5869DC07" w14:textId="77777777" w:rsidR="0068201F" w:rsidRDefault="0068201F">
            <w:pPr>
              <w:spacing w:after="0" w:line="240" w:lineRule="auto"/>
              <w:contextualSpacing/>
              <w:rPr>
                <w:rFonts w:cstheme="minorHAnsi"/>
                <w:bCs/>
              </w:rPr>
            </w:pPr>
            <w:r>
              <w:rPr>
                <w:rFonts w:eastAsia="Times New Roman" w:cstheme="minorHAnsi"/>
                <w:color w:val="231F20"/>
                <w:spacing w:val="-1"/>
              </w:rPr>
              <w:t>Externship II</w:t>
            </w:r>
          </w:p>
        </w:tc>
        <w:tc>
          <w:tcPr>
            <w:tcW w:w="834" w:type="pct"/>
            <w:hideMark/>
          </w:tcPr>
          <w:p w14:paraId="702AD29B" w14:textId="77777777" w:rsidR="0068201F" w:rsidRDefault="0068201F" w:rsidP="009302B0">
            <w:pPr>
              <w:spacing w:after="0" w:line="240" w:lineRule="auto"/>
              <w:contextualSpacing/>
              <w:rPr>
                <w:rFonts w:cstheme="minorHAnsi"/>
                <w:bCs/>
              </w:rPr>
            </w:pPr>
            <w:r>
              <w:rPr>
                <w:rFonts w:cstheme="minorHAnsi"/>
                <w:bCs/>
              </w:rPr>
              <w:t>4.0</w:t>
            </w:r>
          </w:p>
        </w:tc>
      </w:tr>
      <w:tr w:rsidR="0068201F" w14:paraId="649BCAA7" w14:textId="77777777" w:rsidTr="0068201F">
        <w:tc>
          <w:tcPr>
            <w:tcW w:w="862" w:type="pct"/>
            <w:hideMark/>
          </w:tcPr>
          <w:p w14:paraId="30B75391" w14:textId="77777777" w:rsidR="0068201F" w:rsidRDefault="0068201F">
            <w:pPr>
              <w:spacing w:after="0" w:line="240" w:lineRule="auto"/>
              <w:contextualSpacing/>
              <w:rPr>
                <w:rFonts w:cstheme="minorHAnsi"/>
                <w:bCs/>
              </w:rPr>
            </w:pPr>
            <w:r>
              <w:rPr>
                <w:rFonts w:cstheme="minorHAnsi"/>
                <w:bCs/>
              </w:rPr>
              <w:t>STS 1942</w:t>
            </w:r>
          </w:p>
        </w:tc>
        <w:tc>
          <w:tcPr>
            <w:tcW w:w="3304" w:type="pct"/>
            <w:hideMark/>
          </w:tcPr>
          <w:p w14:paraId="040DB7FF" w14:textId="77777777" w:rsidR="0068201F" w:rsidRDefault="0068201F">
            <w:pPr>
              <w:spacing w:after="0" w:line="240" w:lineRule="auto"/>
              <w:contextualSpacing/>
              <w:rPr>
                <w:rFonts w:cstheme="minorHAnsi"/>
                <w:bCs/>
              </w:rPr>
            </w:pPr>
            <w:r>
              <w:rPr>
                <w:rFonts w:cstheme="minorHAnsi"/>
                <w:bCs/>
              </w:rPr>
              <w:t>Externship III</w:t>
            </w:r>
          </w:p>
        </w:tc>
        <w:tc>
          <w:tcPr>
            <w:tcW w:w="834" w:type="pct"/>
            <w:hideMark/>
          </w:tcPr>
          <w:p w14:paraId="1D586EB5" w14:textId="77777777" w:rsidR="0068201F" w:rsidRDefault="0068201F" w:rsidP="009302B0">
            <w:pPr>
              <w:spacing w:after="0" w:line="240" w:lineRule="auto"/>
              <w:contextualSpacing/>
              <w:rPr>
                <w:rFonts w:cstheme="minorHAnsi"/>
                <w:bCs/>
              </w:rPr>
            </w:pPr>
            <w:r>
              <w:rPr>
                <w:rFonts w:cstheme="minorHAnsi"/>
                <w:bCs/>
              </w:rPr>
              <w:t>4.0</w:t>
            </w:r>
          </w:p>
        </w:tc>
      </w:tr>
      <w:tr w:rsidR="0068201F" w14:paraId="3C4A50E1" w14:textId="77777777" w:rsidTr="0068201F">
        <w:tc>
          <w:tcPr>
            <w:tcW w:w="862" w:type="pct"/>
            <w:hideMark/>
          </w:tcPr>
          <w:p w14:paraId="47BA4BA6" w14:textId="77777777" w:rsidR="0068201F" w:rsidRDefault="0068201F">
            <w:pPr>
              <w:spacing w:after="0" w:line="240" w:lineRule="auto"/>
              <w:contextualSpacing/>
              <w:rPr>
                <w:rFonts w:cstheme="minorHAnsi"/>
                <w:bCs/>
              </w:rPr>
            </w:pPr>
            <w:r>
              <w:rPr>
                <w:rFonts w:cstheme="minorHAnsi"/>
                <w:bCs/>
              </w:rPr>
              <w:t>STS 1943</w:t>
            </w:r>
          </w:p>
        </w:tc>
        <w:tc>
          <w:tcPr>
            <w:tcW w:w="3304" w:type="pct"/>
            <w:hideMark/>
          </w:tcPr>
          <w:p w14:paraId="50F4F71F" w14:textId="77777777" w:rsidR="0068201F" w:rsidRDefault="0068201F">
            <w:pPr>
              <w:spacing w:after="0" w:line="240" w:lineRule="auto"/>
              <w:contextualSpacing/>
              <w:rPr>
                <w:rFonts w:cstheme="minorHAnsi"/>
                <w:bCs/>
              </w:rPr>
            </w:pPr>
            <w:r>
              <w:rPr>
                <w:rFonts w:cstheme="minorHAnsi"/>
                <w:bCs/>
              </w:rPr>
              <w:t>Externship IV</w:t>
            </w:r>
          </w:p>
        </w:tc>
        <w:tc>
          <w:tcPr>
            <w:tcW w:w="834" w:type="pct"/>
            <w:hideMark/>
          </w:tcPr>
          <w:p w14:paraId="60B9359A" w14:textId="77777777" w:rsidR="0068201F" w:rsidRDefault="0068201F" w:rsidP="009302B0">
            <w:pPr>
              <w:spacing w:after="0" w:line="240" w:lineRule="auto"/>
              <w:contextualSpacing/>
              <w:rPr>
                <w:rFonts w:cstheme="minorHAnsi"/>
                <w:bCs/>
              </w:rPr>
            </w:pPr>
            <w:r>
              <w:rPr>
                <w:rFonts w:cstheme="minorHAnsi"/>
                <w:bCs/>
              </w:rPr>
              <w:t>4.0</w:t>
            </w:r>
          </w:p>
        </w:tc>
      </w:tr>
    </w:tbl>
    <w:p w14:paraId="0A0D8BDA" w14:textId="77777777" w:rsidR="0068201F" w:rsidRPr="00E500D8" w:rsidRDefault="0068201F" w:rsidP="0068201F">
      <w:pPr>
        <w:rPr>
          <w:rFonts w:cstheme="minorHAnsi"/>
          <w:color w:val="231F20"/>
          <w:spacing w:val="-1"/>
          <w:sz w:val="16"/>
          <w:szCs w:val="16"/>
        </w:rPr>
      </w:pPr>
    </w:p>
    <w:p w14:paraId="44BAE1F1" w14:textId="5A73BA73" w:rsidR="0068201F" w:rsidRDefault="0068201F" w:rsidP="0068201F">
      <w:pPr>
        <w:pStyle w:val="Heading4"/>
        <w:spacing w:before="0" w:line="240" w:lineRule="auto"/>
        <w:contextualSpacing/>
        <w:rPr>
          <w:spacing w:val="-1"/>
        </w:rPr>
      </w:pPr>
      <w:r>
        <w:rPr>
          <w:spacing w:val="-1"/>
        </w:rPr>
        <w:t>General Education Courses (24.0 credit hours)</w:t>
      </w:r>
    </w:p>
    <w:p w14:paraId="2ABD8346" w14:textId="312B4B65" w:rsidR="00BE3C57" w:rsidRPr="00BE3C57" w:rsidRDefault="00BE3C57" w:rsidP="00BE3C57">
      <w:r>
        <w:t xml:space="preserve">Credit hours in </w:t>
      </w:r>
      <w:r w:rsidR="0073506E">
        <w:t>parenthesis</w:t>
      </w:r>
      <w:r>
        <w:t xml:space="preserve"> indicate the required number of credit hours in each discipline. The courses listed are not all inclusive.</w:t>
      </w:r>
    </w:p>
    <w:p w14:paraId="507AB9C9" w14:textId="77777777" w:rsidR="0068201F" w:rsidRDefault="0068201F" w:rsidP="0068201F">
      <w:pPr>
        <w:spacing w:after="0" w:line="240" w:lineRule="auto"/>
        <w:contextualSpacing/>
        <w:rPr>
          <w:b/>
        </w:rPr>
      </w:pPr>
      <w:r>
        <w:rPr>
          <w:b/>
        </w:rPr>
        <w:t>Behavioral/Social Science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4895"/>
        <w:gridCol w:w="1260"/>
      </w:tblGrid>
      <w:tr w:rsidR="0068201F" w14:paraId="2ED262E8" w14:textId="77777777" w:rsidTr="009302B0">
        <w:tc>
          <w:tcPr>
            <w:tcW w:w="1243" w:type="dxa"/>
            <w:hideMark/>
          </w:tcPr>
          <w:p w14:paraId="0F3628B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AMH 1010</w:t>
            </w:r>
          </w:p>
        </w:tc>
        <w:tc>
          <w:tcPr>
            <w:tcW w:w="4895" w:type="dxa"/>
            <w:hideMark/>
          </w:tcPr>
          <w:p w14:paraId="2BC3CB85"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History Pre 1876</w:t>
            </w:r>
          </w:p>
        </w:tc>
        <w:tc>
          <w:tcPr>
            <w:tcW w:w="1260" w:type="dxa"/>
            <w:hideMark/>
          </w:tcPr>
          <w:p w14:paraId="1163702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404F38C2" w14:textId="77777777" w:rsidTr="009302B0">
        <w:tc>
          <w:tcPr>
            <w:tcW w:w="1243" w:type="dxa"/>
            <w:hideMark/>
          </w:tcPr>
          <w:p w14:paraId="582936D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AMH 1020</w:t>
            </w:r>
          </w:p>
        </w:tc>
        <w:tc>
          <w:tcPr>
            <w:tcW w:w="4895" w:type="dxa"/>
            <w:hideMark/>
          </w:tcPr>
          <w:p w14:paraId="4029F12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American History Since 1876</w:t>
            </w:r>
          </w:p>
        </w:tc>
        <w:tc>
          <w:tcPr>
            <w:tcW w:w="1260" w:type="dxa"/>
            <w:hideMark/>
          </w:tcPr>
          <w:p w14:paraId="2414781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5818DD41" w14:textId="77777777" w:rsidTr="009302B0">
        <w:tc>
          <w:tcPr>
            <w:tcW w:w="1243" w:type="dxa"/>
            <w:hideMark/>
          </w:tcPr>
          <w:p w14:paraId="3A414BB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DEP 2004</w:t>
            </w:r>
          </w:p>
        </w:tc>
        <w:tc>
          <w:tcPr>
            <w:tcW w:w="4895" w:type="dxa"/>
            <w:hideMark/>
          </w:tcPr>
          <w:p w14:paraId="76033C4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Lifespan Development</w:t>
            </w:r>
          </w:p>
        </w:tc>
        <w:tc>
          <w:tcPr>
            <w:tcW w:w="1260" w:type="dxa"/>
            <w:hideMark/>
          </w:tcPr>
          <w:p w14:paraId="752CF0A5"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13BF6A3" w14:textId="77777777" w:rsidTr="009302B0">
        <w:tc>
          <w:tcPr>
            <w:tcW w:w="1243" w:type="dxa"/>
            <w:hideMark/>
          </w:tcPr>
          <w:p w14:paraId="4CECF56F"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IDS 1107</w:t>
            </w:r>
          </w:p>
        </w:tc>
        <w:tc>
          <w:tcPr>
            <w:tcW w:w="4895" w:type="dxa"/>
            <w:hideMark/>
          </w:tcPr>
          <w:p w14:paraId="39906F9A" w14:textId="77777777" w:rsidR="0068201F" w:rsidRDefault="0068201F">
            <w:pPr>
              <w:widowControl w:val="0"/>
              <w:tabs>
                <w:tab w:val="left" w:pos="1149"/>
              </w:tabs>
              <w:spacing w:after="0" w:line="240" w:lineRule="auto"/>
              <w:contextualSpacing/>
              <w:rPr>
                <w:rFonts w:asciiTheme="minorHAnsi" w:hAnsiTheme="minorHAnsi" w:cstheme="minorHAnsi"/>
              </w:rPr>
            </w:pPr>
            <w:r>
              <w:rPr>
                <w:rFonts w:asciiTheme="minorHAnsi" w:hAnsiTheme="minorHAnsi" w:cstheme="minorHAnsi"/>
              </w:rPr>
              <w:t>Strategies and Success</w:t>
            </w:r>
          </w:p>
        </w:tc>
        <w:tc>
          <w:tcPr>
            <w:tcW w:w="1260" w:type="dxa"/>
            <w:hideMark/>
          </w:tcPr>
          <w:p w14:paraId="75163D5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180DEF49" w14:textId="77777777" w:rsidTr="009302B0">
        <w:tc>
          <w:tcPr>
            <w:tcW w:w="1243" w:type="dxa"/>
            <w:hideMark/>
          </w:tcPr>
          <w:p w14:paraId="2471C8B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POS 1041</w:t>
            </w:r>
          </w:p>
        </w:tc>
        <w:tc>
          <w:tcPr>
            <w:tcW w:w="4895" w:type="dxa"/>
            <w:hideMark/>
          </w:tcPr>
          <w:p w14:paraId="3C2E1E4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Political Science</w:t>
            </w:r>
          </w:p>
        </w:tc>
        <w:tc>
          <w:tcPr>
            <w:tcW w:w="1260" w:type="dxa"/>
            <w:hideMark/>
          </w:tcPr>
          <w:p w14:paraId="504C3EB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3A6C511B" w14:textId="77777777" w:rsidTr="009302B0">
        <w:tc>
          <w:tcPr>
            <w:tcW w:w="1243" w:type="dxa"/>
            <w:hideMark/>
          </w:tcPr>
          <w:p w14:paraId="69A174F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PSY 1012</w:t>
            </w:r>
          </w:p>
        </w:tc>
        <w:tc>
          <w:tcPr>
            <w:tcW w:w="4895" w:type="dxa"/>
            <w:hideMark/>
          </w:tcPr>
          <w:p w14:paraId="721149C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Introduction to Psychology</w:t>
            </w:r>
          </w:p>
        </w:tc>
        <w:tc>
          <w:tcPr>
            <w:tcW w:w="1260" w:type="dxa"/>
            <w:hideMark/>
          </w:tcPr>
          <w:p w14:paraId="1C49130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43C06466" w14:textId="77777777" w:rsidTr="009302B0">
        <w:tc>
          <w:tcPr>
            <w:tcW w:w="1243" w:type="dxa"/>
            <w:hideMark/>
          </w:tcPr>
          <w:p w14:paraId="687056E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SYG 1001</w:t>
            </w:r>
          </w:p>
        </w:tc>
        <w:tc>
          <w:tcPr>
            <w:tcW w:w="4895" w:type="dxa"/>
            <w:hideMark/>
          </w:tcPr>
          <w:p w14:paraId="38C3549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Sociology</w:t>
            </w:r>
          </w:p>
        </w:tc>
        <w:tc>
          <w:tcPr>
            <w:tcW w:w="1260" w:type="dxa"/>
            <w:hideMark/>
          </w:tcPr>
          <w:p w14:paraId="389192FA" w14:textId="68D0B9F4"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65BDD5A4" w14:textId="4361E521" w:rsidR="00433A32" w:rsidRDefault="00433A32" w:rsidP="0068201F">
      <w:pPr>
        <w:spacing w:after="0" w:line="240" w:lineRule="auto"/>
        <w:contextualSpacing/>
        <w:rPr>
          <w:b/>
        </w:rPr>
      </w:pPr>
    </w:p>
    <w:p w14:paraId="7BA34659" w14:textId="62F82C06" w:rsidR="0068201F" w:rsidRDefault="0068201F" w:rsidP="0068201F">
      <w:pPr>
        <w:spacing w:after="0" w:line="240" w:lineRule="auto"/>
        <w:contextualSpacing/>
        <w:rPr>
          <w:b/>
        </w:rPr>
      </w:pPr>
      <w:r>
        <w:rPr>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599BC6D4" w14:textId="77777777" w:rsidTr="0068201F">
        <w:tc>
          <w:tcPr>
            <w:tcW w:w="1243" w:type="dxa"/>
            <w:hideMark/>
          </w:tcPr>
          <w:p w14:paraId="41CEC343" w14:textId="77777777" w:rsidR="0068201F" w:rsidRDefault="0068201F" w:rsidP="006768F5">
            <w:pPr>
              <w:spacing w:after="0" w:line="240" w:lineRule="auto"/>
              <w:contextualSpacing/>
              <w:rPr>
                <w:rFonts w:asciiTheme="minorHAnsi" w:hAnsiTheme="minorHAnsi" w:cstheme="minorHAnsi"/>
              </w:rPr>
            </w:pPr>
            <w:r>
              <w:rPr>
                <w:rFonts w:asciiTheme="minorHAnsi" w:hAnsiTheme="minorHAnsi" w:cstheme="minorHAnsi"/>
              </w:rPr>
              <w:t>SPC 1017</w:t>
            </w:r>
          </w:p>
        </w:tc>
        <w:tc>
          <w:tcPr>
            <w:tcW w:w="5350" w:type="dxa"/>
            <w:hideMark/>
          </w:tcPr>
          <w:p w14:paraId="3425AFA4" w14:textId="77777777" w:rsidR="0068201F" w:rsidRDefault="0068201F" w:rsidP="006768F5">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Speech</w:t>
            </w:r>
          </w:p>
        </w:tc>
        <w:tc>
          <w:tcPr>
            <w:tcW w:w="805" w:type="dxa"/>
            <w:hideMark/>
          </w:tcPr>
          <w:p w14:paraId="24CFF94D" w14:textId="77777777" w:rsidR="0068201F" w:rsidRDefault="0068201F" w:rsidP="006768F5">
            <w:pPr>
              <w:spacing w:after="0" w:line="240" w:lineRule="auto"/>
              <w:contextualSpacing/>
              <w:rPr>
                <w:rFonts w:asciiTheme="minorHAnsi" w:hAnsiTheme="minorHAnsi" w:cstheme="minorHAnsi"/>
              </w:rPr>
            </w:pPr>
            <w:r>
              <w:rPr>
                <w:rFonts w:asciiTheme="minorHAnsi" w:hAnsiTheme="minorHAnsi" w:cstheme="minorHAnsi"/>
              </w:rPr>
              <w:t>3.0</w:t>
            </w:r>
          </w:p>
        </w:tc>
      </w:tr>
    </w:tbl>
    <w:p w14:paraId="48279446" w14:textId="77777777" w:rsidR="0068201F" w:rsidRDefault="0068201F" w:rsidP="0068201F">
      <w:pPr>
        <w:pStyle w:val="Heading4"/>
        <w:spacing w:before="0" w:line="240" w:lineRule="auto"/>
        <w:contextualSpacing/>
        <w:rPr>
          <w:spacing w:val="-1"/>
        </w:rPr>
      </w:pPr>
    </w:p>
    <w:p w14:paraId="3170126E" w14:textId="77777777" w:rsidR="0068201F" w:rsidRDefault="0068201F" w:rsidP="0068201F">
      <w:pPr>
        <w:spacing w:after="0" w:line="240" w:lineRule="auto"/>
        <w:contextualSpacing/>
        <w:rPr>
          <w:b/>
        </w:rPr>
      </w:pPr>
      <w:r>
        <w:rPr>
          <w:b/>
        </w:rPr>
        <w:t>Computers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0CD00F7E" w14:textId="77777777" w:rsidTr="0068201F">
        <w:tc>
          <w:tcPr>
            <w:tcW w:w="1243" w:type="dxa"/>
            <w:hideMark/>
          </w:tcPr>
          <w:p w14:paraId="337FC70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CGS 1060</w:t>
            </w:r>
          </w:p>
        </w:tc>
        <w:tc>
          <w:tcPr>
            <w:tcW w:w="5350" w:type="dxa"/>
            <w:hideMark/>
          </w:tcPr>
          <w:p w14:paraId="480217F4"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Introduction to Computers</w:t>
            </w:r>
          </w:p>
        </w:tc>
        <w:tc>
          <w:tcPr>
            <w:tcW w:w="805" w:type="dxa"/>
            <w:hideMark/>
          </w:tcPr>
          <w:p w14:paraId="135DB40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24EF08ED" w14:textId="77777777" w:rsidR="0068201F" w:rsidRDefault="0068201F" w:rsidP="0068201F">
      <w:pPr>
        <w:widowControl w:val="0"/>
        <w:spacing w:after="0" w:line="240" w:lineRule="auto"/>
        <w:ind w:right="119"/>
        <w:contextualSpacing/>
        <w:jc w:val="both"/>
        <w:rPr>
          <w:rFonts w:cstheme="minorHAnsi"/>
          <w:color w:val="231F20"/>
          <w:szCs w:val="18"/>
        </w:rPr>
      </w:pPr>
    </w:p>
    <w:p w14:paraId="01362FC3" w14:textId="77777777" w:rsidR="0068201F" w:rsidRDefault="0068201F" w:rsidP="0068201F">
      <w:pPr>
        <w:spacing w:after="0" w:line="240" w:lineRule="auto"/>
        <w:contextualSpacing/>
        <w:rPr>
          <w:b/>
        </w:rPr>
      </w:pPr>
      <w:r>
        <w:rPr>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01872E9A" w14:textId="77777777" w:rsidTr="0068201F">
        <w:tc>
          <w:tcPr>
            <w:tcW w:w="1243" w:type="dxa"/>
            <w:hideMark/>
          </w:tcPr>
          <w:p w14:paraId="16D30025"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ENC 1101</w:t>
            </w:r>
          </w:p>
        </w:tc>
        <w:tc>
          <w:tcPr>
            <w:tcW w:w="5350" w:type="dxa"/>
            <w:hideMark/>
          </w:tcPr>
          <w:p w14:paraId="37B936AD"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Composition I</w:t>
            </w:r>
          </w:p>
        </w:tc>
        <w:tc>
          <w:tcPr>
            <w:tcW w:w="805" w:type="dxa"/>
            <w:hideMark/>
          </w:tcPr>
          <w:p w14:paraId="577368C5"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3A13860A" w14:textId="77777777" w:rsidR="0068201F" w:rsidRDefault="0068201F" w:rsidP="0068201F">
      <w:pPr>
        <w:widowControl w:val="0"/>
        <w:spacing w:after="0" w:line="240" w:lineRule="auto"/>
        <w:ind w:right="119"/>
        <w:contextualSpacing/>
        <w:jc w:val="both"/>
        <w:rPr>
          <w:rFonts w:cstheme="minorHAnsi"/>
          <w:color w:val="231F20"/>
          <w:szCs w:val="18"/>
        </w:rPr>
      </w:pPr>
    </w:p>
    <w:p w14:paraId="1A09FB0A" w14:textId="77777777" w:rsidR="0068201F" w:rsidRDefault="0068201F" w:rsidP="0068201F">
      <w:pPr>
        <w:spacing w:after="0" w:line="240" w:lineRule="auto"/>
        <w:contextualSpacing/>
        <w:rPr>
          <w:b/>
        </w:rPr>
      </w:pPr>
      <w:r>
        <w:rPr>
          <w:b/>
        </w:rPr>
        <w:t>Humanities/Fine Arts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1B765F41" w14:textId="77777777" w:rsidTr="0068201F">
        <w:tc>
          <w:tcPr>
            <w:tcW w:w="1243" w:type="dxa"/>
            <w:hideMark/>
          </w:tcPr>
          <w:p w14:paraId="0BF05F9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AML 1000</w:t>
            </w:r>
          </w:p>
        </w:tc>
        <w:tc>
          <w:tcPr>
            <w:tcW w:w="5350" w:type="dxa"/>
            <w:hideMark/>
          </w:tcPr>
          <w:p w14:paraId="1F8EE23E"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Literature</w:t>
            </w:r>
          </w:p>
        </w:tc>
        <w:tc>
          <w:tcPr>
            <w:tcW w:w="805" w:type="dxa"/>
            <w:hideMark/>
          </w:tcPr>
          <w:p w14:paraId="478A309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14D9E652" w14:textId="77777777" w:rsidTr="0068201F">
        <w:tc>
          <w:tcPr>
            <w:tcW w:w="1243" w:type="dxa"/>
            <w:hideMark/>
          </w:tcPr>
          <w:p w14:paraId="2731110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ENL 1000</w:t>
            </w:r>
          </w:p>
        </w:tc>
        <w:tc>
          <w:tcPr>
            <w:tcW w:w="5350" w:type="dxa"/>
            <w:hideMark/>
          </w:tcPr>
          <w:p w14:paraId="2066761C"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Literature</w:t>
            </w:r>
          </w:p>
        </w:tc>
        <w:tc>
          <w:tcPr>
            <w:tcW w:w="805" w:type="dxa"/>
            <w:hideMark/>
          </w:tcPr>
          <w:p w14:paraId="15CDD7B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066592E9" w14:textId="77777777" w:rsidR="0068201F" w:rsidRDefault="0068201F" w:rsidP="0068201F">
      <w:pPr>
        <w:widowControl w:val="0"/>
        <w:spacing w:after="0" w:line="240" w:lineRule="auto"/>
        <w:ind w:right="119"/>
        <w:contextualSpacing/>
        <w:jc w:val="both"/>
        <w:rPr>
          <w:rFonts w:cstheme="minorHAnsi"/>
          <w:color w:val="231F20"/>
          <w:szCs w:val="18"/>
        </w:rPr>
      </w:pPr>
    </w:p>
    <w:p w14:paraId="01C1B430" w14:textId="77777777" w:rsidR="0068201F" w:rsidRDefault="0068201F" w:rsidP="0068201F">
      <w:pPr>
        <w:spacing w:after="0" w:line="240" w:lineRule="auto"/>
        <w:contextualSpacing/>
        <w:rPr>
          <w:b/>
        </w:rPr>
      </w:pPr>
      <w:r>
        <w:rPr>
          <w:b/>
        </w:rPr>
        <w:t>Mathematics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240A13D8" w14:textId="77777777" w:rsidTr="0068201F">
        <w:tc>
          <w:tcPr>
            <w:tcW w:w="1243" w:type="dxa"/>
            <w:hideMark/>
          </w:tcPr>
          <w:p w14:paraId="7F2A4A1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MAC 2105</w:t>
            </w:r>
          </w:p>
        </w:tc>
        <w:tc>
          <w:tcPr>
            <w:tcW w:w="5350" w:type="dxa"/>
            <w:hideMark/>
          </w:tcPr>
          <w:p w14:paraId="146A089E"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College Algebra</w:t>
            </w:r>
          </w:p>
        </w:tc>
        <w:tc>
          <w:tcPr>
            <w:tcW w:w="805" w:type="dxa"/>
            <w:hideMark/>
          </w:tcPr>
          <w:p w14:paraId="42D943C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F1F26BD" w14:textId="77777777" w:rsidTr="0068201F">
        <w:tc>
          <w:tcPr>
            <w:tcW w:w="1243" w:type="dxa"/>
            <w:hideMark/>
          </w:tcPr>
          <w:p w14:paraId="31A8042F"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MAT 1033</w:t>
            </w:r>
          </w:p>
        </w:tc>
        <w:tc>
          <w:tcPr>
            <w:tcW w:w="5350" w:type="dxa"/>
            <w:hideMark/>
          </w:tcPr>
          <w:p w14:paraId="15B55A31"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Intermediate Algebra</w:t>
            </w:r>
          </w:p>
        </w:tc>
        <w:tc>
          <w:tcPr>
            <w:tcW w:w="805" w:type="dxa"/>
            <w:hideMark/>
          </w:tcPr>
          <w:p w14:paraId="6951B87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6700039D" w14:textId="77777777" w:rsidTr="0068201F">
        <w:tc>
          <w:tcPr>
            <w:tcW w:w="1243" w:type="dxa"/>
            <w:hideMark/>
          </w:tcPr>
          <w:p w14:paraId="691E1B9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STA 2023</w:t>
            </w:r>
          </w:p>
        </w:tc>
        <w:tc>
          <w:tcPr>
            <w:tcW w:w="5350" w:type="dxa"/>
            <w:hideMark/>
          </w:tcPr>
          <w:p w14:paraId="43165916"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Statistics</w:t>
            </w:r>
          </w:p>
        </w:tc>
        <w:tc>
          <w:tcPr>
            <w:tcW w:w="805" w:type="dxa"/>
            <w:hideMark/>
          </w:tcPr>
          <w:p w14:paraId="4B646EE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06977A80" w14:textId="77777777" w:rsidR="0068201F" w:rsidRDefault="0068201F" w:rsidP="0068201F">
      <w:pPr>
        <w:widowControl w:val="0"/>
        <w:spacing w:after="0" w:line="240" w:lineRule="auto"/>
        <w:ind w:right="119"/>
        <w:contextualSpacing/>
        <w:jc w:val="both"/>
        <w:rPr>
          <w:rFonts w:cstheme="minorHAnsi"/>
          <w:color w:val="231F20"/>
          <w:szCs w:val="18"/>
        </w:rPr>
      </w:pPr>
    </w:p>
    <w:p w14:paraId="7C433984" w14:textId="77777777" w:rsidR="0068201F" w:rsidRDefault="0068201F" w:rsidP="0068201F">
      <w:pPr>
        <w:spacing w:after="0" w:line="240" w:lineRule="auto"/>
        <w:contextualSpacing/>
        <w:rPr>
          <w:b/>
        </w:rPr>
      </w:pPr>
      <w:r>
        <w:rPr>
          <w:b/>
        </w:rPr>
        <w:t>Natural Science (6.0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73D9951A" w14:textId="77777777" w:rsidTr="0068201F">
        <w:tc>
          <w:tcPr>
            <w:tcW w:w="1243" w:type="dxa"/>
            <w:hideMark/>
          </w:tcPr>
          <w:p w14:paraId="3A0285E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1005</w:t>
            </w:r>
          </w:p>
        </w:tc>
        <w:tc>
          <w:tcPr>
            <w:tcW w:w="5350" w:type="dxa"/>
            <w:hideMark/>
          </w:tcPr>
          <w:p w14:paraId="0DD88A13"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General Biology</w:t>
            </w:r>
          </w:p>
        </w:tc>
        <w:tc>
          <w:tcPr>
            <w:tcW w:w="805" w:type="dxa"/>
            <w:hideMark/>
          </w:tcPr>
          <w:p w14:paraId="4735BE7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2AF0B190" w14:textId="77777777" w:rsidTr="0068201F">
        <w:tc>
          <w:tcPr>
            <w:tcW w:w="1243" w:type="dxa"/>
            <w:hideMark/>
          </w:tcPr>
          <w:p w14:paraId="7D3A028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1050</w:t>
            </w:r>
          </w:p>
        </w:tc>
        <w:tc>
          <w:tcPr>
            <w:tcW w:w="5350" w:type="dxa"/>
            <w:hideMark/>
          </w:tcPr>
          <w:p w14:paraId="357FC717"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Environmental Science</w:t>
            </w:r>
          </w:p>
        </w:tc>
        <w:tc>
          <w:tcPr>
            <w:tcW w:w="805" w:type="dxa"/>
            <w:hideMark/>
          </w:tcPr>
          <w:p w14:paraId="0205934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573BEB76" w14:textId="77777777" w:rsidTr="0068201F">
        <w:tc>
          <w:tcPr>
            <w:tcW w:w="1243" w:type="dxa"/>
            <w:hideMark/>
          </w:tcPr>
          <w:p w14:paraId="6ED8AAD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2006</w:t>
            </w:r>
          </w:p>
        </w:tc>
        <w:tc>
          <w:tcPr>
            <w:tcW w:w="5350" w:type="dxa"/>
            <w:hideMark/>
          </w:tcPr>
          <w:p w14:paraId="091E0C0A"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Advanced Biology</w:t>
            </w:r>
          </w:p>
        </w:tc>
        <w:tc>
          <w:tcPr>
            <w:tcW w:w="805" w:type="dxa"/>
            <w:hideMark/>
          </w:tcPr>
          <w:p w14:paraId="60C095B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1CE801B2" w14:textId="77777777" w:rsidTr="0068201F">
        <w:tc>
          <w:tcPr>
            <w:tcW w:w="1243" w:type="dxa"/>
            <w:hideMark/>
          </w:tcPr>
          <w:p w14:paraId="30C4FC3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2085</w:t>
            </w:r>
          </w:p>
        </w:tc>
        <w:tc>
          <w:tcPr>
            <w:tcW w:w="5350" w:type="dxa"/>
            <w:hideMark/>
          </w:tcPr>
          <w:p w14:paraId="100D78FE"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and Physiology I</w:t>
            </w:r>
          </w:p>
        </w:tc>
        <w:tc>
          <w:tcPr>
            <w:tcW w:w="805" w:type="dxa"/>
            <w:hideMark/>
          </w:tcPr>
          <w:p w14:paraId="6FE7710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4BDF1F2F" w14:textId="77777777" w:rsidTr="0068201F">
        <w:tc>
          <w:tcPr>
            <w:tcW w:w="1243" w:type="dxa"/>
            <w:hideMark/>
          </w:tcPr>
          <w:p w14:paraId="0B95CF9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2086</w:t>
            </w:r>
          </w:p>
        </w:tc>
        <w:tc>
          <w:tcPr>
            <w:tcW w:w="5350" w:type="dxa"/>
            <w:hideMark/>
          </w:tcPr>
          <w:p w14:paraId="0D48FFF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Advanced Anatomy and Physiology</w:t>
            </w:r>
          </w:p>
        </w:tc>
        <w:tc>
          <w:tcPr>
            <w:tcW w:w="805" w:type="dxa"/>
            <w:hideMark/>
          </w:tcPr>
          <w:p w14:paraId="448F633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9A6F870" w14:textId="77777777" w:rsidTr="0068201F">
        <w:tc>
          <w:tcPr>
            <w:tcW w:w="1243" w:type="dxa"/>
            <w:hideMark/>
          </w:tcPr>
          <w:p w14:paraId="49BC29D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OCB 1010</w:t>
            </w:r>
          </w:p>
        </w:tc>
        <w:tc>
          <w:tcPr>
            <w:tcW w:w="5350" w:type="dxa"/>
            <w:hideMark/>
          </w:tcPr>
          <w:p w14:paraId="529ECA5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General Marine Biology</w:t>
            </w:r>
          </w:p>
        </w:tc>
        <w:tc>
          <w:tcPr>
            <w:tcW w:w="805" w:type="dxa"/>
            <w:hideMark/>
          </w:tcPr>
          <w:p w14:paraId="30C466C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1595EA55" w14:textId="77777777" w:rsidR="0068201F" w:rsidRDefault="0068201F" w:rsidP="0068201F">
      <w:pPr>
        <w:widowControl w:val="0"/>
        <w:spacing w:after="0" w:line="240" w:lineRule="auto"/>
        <w:ind w:right="119"/>
        <w:contextualSpacing/>
        <w:jc w:val="both"/>
        <w:rPr>
          <w:rFonts w:cstheme="minorHAnsi"/>
          <w:color w:val="231F20"/>
          <w:szCs w:val="18"/>
        </w:rPr>
      </w:pPr>
    </w:p>
    <w:p w14:paraId="334B8C48" w14:textId="77777777" w:rsidR="0068201F" w:rsidRDefault="0068201F" w:rsidP="0068201F">
      <w:pPr>
        <w:spacing w:after="0" w:line="240" w:lineRule="auto"/>
        <w:contextualSpacing/>
        <w:rPr>
          <w:b/>
        </w:rPr>
      </w:pPr>
      <w:r>
        <w:rPr>
          <w:b/>
        </w:rPr>
        <w:t>The following Natural Science Lab Courses are also available:</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52353D9C" w14:textId="77777777" w:rsidTr="0068201F">
        <w:tc>
          <w:tcPr>
            <w:tcW w:w="1243" w:type="dxa"/>
            <w:hideMark/>
          </w:tcPr>
          <w:p w14:paraId="745171F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2085L</w:t>
            </w:r>
          </w:p>
        </w:tc>
        <w:tc>
          <w:tcPr>
            <w:tcW w:w="5350" w:type="dxa"/>
            <w:hideMark/>
          </w:tcPr>
          <w:p w14:paraId="738EA37D"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&amp; Physiology I Lab</w:t>
            </w:r>
          </w:p>
        </w:tc>
        <w:tc>
          <w:tcPr>
            <w:tcW w:w="805" w:type="dxa"/>
            <w:hideMark/>
          </w:tcPr>
          <w:p w14:paraId="4222F59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1.0</w:t>
            </w:r>
          </w:p>
        </w:tc>
      </w:tr>
      <w:tr w:rsidR="0068201F" w14:paraId="5C3327FA" w14:textId="77777777" w:rsidTr="0068201F">
        <w:tc>
          <w:tcPr>
            <w:tcW w:w="1243" w:type="dxa"/>
            <w:hideMark/>
          </w:tcPr>
          <w:p w14:paraId="5F895EA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2086L</w:t>
            </w:r>
          </w:p>
        </w:tc>
        <w:tc>
          <w:tcPr>
            <w:tcW w:w="5350" w:type="dxa"/>
            <w:hideMark/>
          </w:tcPr>
          <w:p w14:paraId="340092AB"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Advanced Anatomy &amp; Physiology Lab</w:t>
            </w:r>
          </w:p>
        </w:tc>
        <w:tc>
          <w:tcPr>
            <w:tcW w:w="805" w:type="dxa"/>
            <w:hideMark/>
          </w:tcPr>
          <w:p w14:paraId="150782D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1.0</w:t>
            </w:r>
          </w:p>
        </w:tc>
      </w:tr>
    </w:tbl>
    <w:p w14:paraId="76B6AE85" w14:textId="77777777" w:rsidR="00444FE2" w:rsidRDefault="00444FE2" w:rsidP="0068201F">
      <w:pPr>
        <w:rPr>
          <w:rFonts w:cstheme="minorHAnsi"/>
          <w:color w:val="231F20"/>
          <w:spacing w:val="-1"/>
          <w:szCs w:val="18"/>
        </w:rPr>
      </w:pPr>
    </w:p>
    <w:p w14:paraId="70135296" w14:textId="77777777" w:rsidR="00444FE2" w:rsidRPr="007959AD" w:rsidRDefault="00444FE2" w:rsidP="00444FE2">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30543F3A" w14:textId="6DA3B2A3" w:rsidR="00444FE2" w:rsidRDefault="00444FE2" w:rsidP="00444FE2">
      <w:pPr>
        <w:widowControl w:val="0"/>
        <w:spacing w:line="245" w:lineRule="auto"/>
        <w:contextualSpacing/>
        <w:jc w:val="both"/>
        <w:rPr>
          <w:rFonts w:cstheme="minorHAnsi"/>
          <w:szCs w:val="18"/>
        </w:rPr>
      </w:pPr>
      <w:r>
        <w:rPr>
          <w:rFonts w:cstheme="minorHAnsi"/>
          <w:szCs w:val="18"/>
        </w:rPr>
        <w:t>Surgical Technology general education courses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2B0A5BEE" w14:textId="77777777" w:rsidR="00444FE2" w:rsidRPr="00A82E59" w:rsidRDefault="00444FE2" w:rsidP="00444FE2">
      <w:pPr>
        <w:widowControl w:val="0"/>
        <w:spacing w:line="245" w:lineRule="auto"/>
        <w:contextualSpacing/>
        <w:jc w:val="both"/>
        <w:rPr>
          <w:rFonts w:cstheme="minorHAnsi"/>
          <w:szCs w:val="18"/>
        </w:rPr>
      </w:pPr>
    </w:p>
    <w:p w14:paraId="4775745B"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7FFD980D" w14:textId="77777777" w:rsidR="00444FE2" w:rsidRDefault="00444FE2" w:rsidP="00444FE2">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3EBF387D" w14:textId="77777777" w:rsidR="00444FE2" w:rsidRPr="00A82E59" w:rsidRDefault="00444FE2" w:rsidP="00444FE2">
      <w:pPr>
        <w:widowControl w:val="0"/>
        <w:spacing w:line="245" w:lineRule="auto"/>
        <w:contextualSpacing/>
        <w:jc w:val="both"/>
        <w:rPr>
          <w:rFonts w:cstheme="minorHAnsi"/>
          <w:szCs w:val="18"/>
        </w:rPr>
      </w:pPr>
    </w:p>
    <w:p w14:paraId="48E6E05C"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5C3A182A" w14:textId="77777777" w:rsidR="00444FE2" w:rsidRDefault="00444FE2" w:rsidP="00444FE2">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3BBDEEEE" w14:textId="77777777" w:rsidR="00444FE2" w:rsidRPr="00A82E59" w:rsidRDefault="00444FE2" w:rsidP="00444FE2">
      <w:pPr>
        <w:widowControl w:val="0"/>
        <w:spacing w:line="245" w:lineRule="auto"/>
        <w:contextualSpacing/>
        <w:jc w:val="both"/>
        <w:rPr>
          <w:rFonts w:cstheme="minorHAnsi"/>
          <w:szCs w:val="18"/>
        </w:rPr>
      </w:pPr>
    </w:p>
    <w:p w14:paraId="0083FAFA"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62400C7B" w14:textId="3898B6D3" w:rsidR="00444FE2" w:rsidRPr="00A82E59" w:rsidRDefault="00444FE2" w:rsidP="5C6099D6">
      <w:pPr>
        <w:widowControl w:val="0"/>
        <w:spacing w:line="245" w:lineRule="auto"/>
        <w:contextualSpacing/>
        <w:jc w:val="both"/>
      </w:pPr>
      <w:r w:rsidRPr="5C6099D6">
        <w:t xml:space="preserve">Southeastern College has computers available with Internet access for student use </w:t>
      </w:r>
      <w:bookmarkStart w:id="645" w:name="_Int_yuGtMT6D"/>
      <w:r w:rsidRPr="5C6099D6">
        <w:t>at</w:t>
      </w:r>
      <w:bookmarkEnd w:id="645"/>
      <w:r w:rsidRPr="5C6099D6">
        <w:t xml:space="preserve"> campuses. Southeastern College provides technical services and training through its online platform. Personal </w:t>
      </w:r>
      <w:r w:rsidR="60E1388C" w:rsidRPr="5C6099D6">
        <w:t>desktop</w:t>
      </w:r>
      <w:r w:rsidRPr="5C6099D6">
        <w:t xml:space="preserve"> or </w:t>
      </w:r>
      <w:r w:rsidR="12314C45" w:rsidRPr="5C6099D6">
        <w:t>laptop</w:t>
      </w:r>
      <w:r w:rsidRPr="5C6099D6">
        <w:t xml:space="preserve"> computer with internet access is required for students in online programs. Students are required to have Microsoft office for all online classes. </w:t>
      </w:r>
    </w:p>
    <w:p w14:paraId="4E2BA559" w14:textId="77777777" w:rsidR="00444FE2" w:rsidRDefault="00444FE2" w:rsidP="00444FE2">
      <w:pPr>
        <w:widowControl w:val="0"/>
        <w:spacing w:line="245" w:lineRule="auto"/>
        <w:contextualSpacing/>
        <w:jc w:val="both"/>
        <w:rPr>
          <w:rFonts w:cstheme="minorHAnsi"/>
          <w:i/>
          <w:iCs/>
          <w:szCs w:val="18"/>
        </w:rPr>
      </w:pPr>
    </w:p>
    <w:p w14:paraId="7B732464" w14:textId="7DD66CD5" w:rsidR="00444FE2" w:rsidRDefault="00444FE2" w:rsidP="00EF103A">
      <w:pPr>
        <w:widowControl w:val="0"/>
        <w:spacing w:after="0" w:line="245" w:lineRule="auto"/>
        <w:contextualSpacing/>
        <w:jc w:val="both"/>
        <w:rPr>
          <w:rFonts w:cstheme="minorHAnsi"/>
          <w:i/>
          <w:iCs/>
          <w:szCs w:val="18"/>
        </w:rPr>
      </w:pPr>
      <w:r w:rsidRPr="00A82E59">
        <w:rPr>
          <w:rFonts w:cstheme="minorHAnsi"/>
          <w:i/>
          <w:iCs/>
          <w:szCs w:val="18"/>
        </w:rPr>
        <w:t xml:space="preserve">Learning Resource System: </w:t>
      </w:r>
    </w:p>
    <w:p w14:paraId="261A27F5" w14:textId="77777777" w:rsidR="00EF103A" w:rsidRPr="00A82E59" w:rsidRDefault="00EF103A" w:rsidP="0012448F">
      <w:pPr>
        <w:widowControl w:val="0"/>
        <w:spacing w:after="0" w:line="245" w:lineRule="auto"/>
        <w:contextualSpacing/>
        <w:jc w:val="both"/>
        <w:rPr>
          <w:rFonts w:cstheme="minorHAnsi"/>
          <w:szCs w:val="18"/>
        </w:rPr>
      </w:pPr>
    </w:p>
    <w:p w14:paraId="3B0FE24D" w14:textId="0B480119" w:rsidR="00444FE2" w:rsidRDefault="00444FE2" w:rsidP="00444FE2">
      <w:pPr>
        <w:rPr>
          <w:rFonts w:cstheme="minorHAnsi"/>
          <w:color w:val="231F20"/>
          <w:spacing w:val="-1"/>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38B44C5D" w14:textId="6B69775E" w:rsidR="0068201F" w:rsidRDefault="0068201F" w:rsidP="0068201F">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92"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29D7F50C" w14:textId="77777777" w:rsidR="00433A32" w:rsidRDefault="00433A32" w:rsidP="007B0C0B">
      <w:pPr>
        <w:pStyle w:val="Categoryheader"/>
        <w:rPr>
          <w:rFonts w:eastAsia="Arial Unicode MS"/>
        </w:rPr>
        <w:sectPr w:rsidR="00433A32" w:rsidSect="009F08A6">
          <w:footerReference w:type="default" r:id="rId93"/>
          <w:pgSz w:w="8640" w:h="12960"/>
          <w:pgMar w:top="720" w:right="720" w:bottom="720" w:left="720" w:header="720" w:footer="720" w:gutter="0"/>
          <w:cols w:space="720"/>
          <w:docGrid w:linePitch="360"/>
        </w:sectPr>
      </w:pPr>
      <w:bookmarkStart w:id="646" w:name="_Toc428875700"/>
      <w:bookmarkStart w:id="647" w:name="_Toc112742986"/>
      <w:bookmarkStart w:id="648" w:name="_Toc113356109"/>
      <w:bookmarkStart w:id="649" w:name="_Toc113356275"/>
      <w:bookmarkStart w:id="650" w:name="_Toc113356441"/>
      <w:bookmarkStart w:id="651" w:name="_Toc201568592"/>
      <w:bookmarkStart w:id="652" w:name="_Toc234738304"/>
      <w:bookmarkStart w:id="653" w:name="_Toc235005330"/>
      <w:bookmarkStart w:id="654" w:name="_Toc259799726"/>
      <w:bookmarkStart w:id="655" w:name="_Toc328670567"/>
      <w:bookmarkEnd w:id="479"/>
    </w:p>
    <w:p w14:paraId="55A8DDAF" w14:textId="7E695467" w:rsidR="001F790E" w:rsidRPr="00052A04" w:rsidRDefault="00F0329A" w:rsidP="007B0C0B">
      <w:pPr>
        <w:pStyle w:val="Categoryheader"/>
        <w:rPr>
          <w:rFonts w:eastAsia="Arial Unicode MS"/>
        </w:rPr>
      </w:pPr>
      <w:bookmarkStart w:id="656" w:name="_Toc126568864"/>
      <w:r>
        <w:rPr>
          <w:rFonts w:eastAsia="Arial Unicode MS"/>
        </w:rPr>
        <w:t>Course Descriptions</w:t>
      </w:r>
      <w:bookmarkEnd w:id="646"/>
      <w:bookmarkEnd w:id="656"/>
    </w:p>
    <w:p w14:paraId="3DB40DAC" w14:textId="023A9CE4" w:rsidR="00E52B3C" w:rsidRPr="00874223" w:rsidRDefault="00E52B3C" w:rsidP="00985376">
      <w:pPr>
        <w:pStyle w:val="Heading4"/>
        <w:spacing w:line="276" w:lineRule="auto"/>
        <w:contextualSpacing/>
        <w:mirrorIndents/>
        <w:jc w:val="center"/>
      </w:pPr>
      <w:bookmarkStart w:id="657" w:name="_Hlk47940702"/>
      <w:bookmarkEnd w:id="647"/>
      <w:bookmarkEnd w:id="648"/>
      <w:bookmarkEnd w:id="649"/>
      <w:bookmarkEnd w:id="650"/>
      <w:bookmarkEnd w:id="651"/>
      <w:bookmarkEnd w:id="652"/>
      <w:bookmarkEnd w:id="653"/>
      <w:bookmarkEnd w:id="654"/>
      <w:bookmarkEnd w:id="655"/>
      <w:r w:rsidRPr="000A0271">
        <w:t>Business Administration</w:t>
      </w:r>
      <w:r>
        <w:t xml:space="preserve"> Program</w:t>
      </w:r>
    </w:p>
    <w:p w14:paraId="56B161A0" w14:textId="77777777" w:rsidR="00874223" w:rsidRDefault="00874223" w:rsidP="00985376">
      <w:pPr>
        <w:widowControl w:val="0"/>
        <w:spacing w:after="0" w:line="276" w:lineRule="auto"/>
        <w:contextualSpacing/>
        <w:mirrorIndents/>
        <w:jc w:val="both"/>
        <w:rPr>
          <w:rFonts w:ascii="Calibri" w:eastAsia="Calibri" w:hAnsi="Calibri" w:cs="Calibri"/>
          <w:b/>
          <w:iCs/>
        </w:rPr>
      </w:pPr>
    </w:p>
    <w:p w14:paraId="352A585B" w14:textId="77777777" w:rsidR="009B64F2" w:rsidRPr="006C0700" w:rsidRDefault="009B64F2" w:rsidP="006B3EFD">
      <w:pPr>
        <w:contextualSpacing/>
        <w:jc w:val="both"/>
        <w:rPr>
          <w:rFonts w:eastAsia="Times New Roman"/>
          <w:b/>
          <w:bCs/>
        </w:rPr>
      </w:pPr>
      <w:r w:rsidRPr="006C0700">
        <w:rPr>
          <w:b/>
          <w:bCs/>
        </w:rPr>
        <w:t>ACG 101 Accounting Principles I: 3.0 credit hours</w:t>
      </w:r>
    </w:p>
    <w:p w14:paraId="348C737A" w14:textId="77777777" w:rsidR="009B64F2" w:rsidRPr="009B64F2" w:rsidRDefault="009B64F2" w:rsidP="006B3EFD">
      <w:pPr>
        <w:contextualSpacing/>
        <w:jc w:val="both"/>
        <w:rPr>
          <w:rFonts w:eastAsia="Times New Roman"/>
        </w:rPr>
      </w:pPr>
      <w:r w:rsidRPr="009B64F2">
        <w:rPr>
          <w:rFonts w:eastAsia="Times New Roman"/>
        </w:rPr>
        <w:t>Defines</w:t>
      </w:r>
      <w:r w:rsidRPr="009B64F2">
        <w:rPr>
          <w:rFonts w:eastAsia="Times New Roman"/>
          <w:spacing w:val="55"/>
        </w:rPr>
        <w:t xml:space="preserve"> </w:t>
      </w:r>
      <w:r w:rsidRPr="009B64F2">
        <w:rPr>
          <w:rFonts w:eastAsia="Times New Roman"/>
        </w:rPr>
        <w:t>the</w:t>
      </w:r>
      <w:r w:rsidRPr="009B64F2">
        <w:rPr>
          <w:rFonts w:eastAsia="Times New Roman"/>
          <w:spacing w:val="54"/>
        </w:rPr>
        <w:t xml:space="preserve"> </w:t>
      </w:r>
      <w:r w:rsidRPr="009B64F2">
        <w:rPr>
          <w:rFonts w:eastAsia="Times New Roman"/>
        </w:rPr>
        <w:t>objectives</w:t>
      </w:r>
      <w:r w:rsidRPr="009B64F2">
        <w:rPr>
          <w:rFonts w:eastAsia="Times New Roman"/>
          <w:spacing w:val="57"/>
        </w:rPr>
        <w:t xml:space="preserve"> </w:t>
      </w:r>
      <w:r w:rsidRPr="009B64F2">
        <w:rPr>
          <w:rFonts w:eastAsia="Times New Roman"/>
          <w:spacing w:val="1"/>
        </w:rPr>
        <w:t>of</w:t>
      </w:r>
      <w:r w:rsidRPr="009B64F2">
        <w:rPr>
          <w:rFonts w:eastAsia="Times New Roman"/>
          <w:spacing w:val="55"/>
        </w:rPr>
        <w:t xml:space="preserve"> </w:t>
      </w:r>
      <w:r w:rsidRPr="009B64F2">
        <w:rPr>
          <w:rFonts w:eastAsia="Times New Roman"/>
        </w:rPr>
        <w:t>accounting</w:t>
      </w:r>
      <w:r w:rsidRPr="009B64F2">
        <w:rPr>
          <w:rFonts w:eastAsia="Times New Roman"/>
          <w:spacing w:val="54"/>
        </w:rPr>
        <w:t xml:space="preserve"> </w:t>
      </w:r>
      <w:r w:rsidRPr="009B64F2">
        <w:rPr>
          <w:rFonts w:eastAsia="Times New Roman"/>
        </w:rPr>
        <w:t>and</w:t>
      </w:r>
      <w:r w:rsidRPr="009B64F2">
        <w:rPr>
          <w:rFonts w:eastAsia="Times New Roman"/>
          <w:spacing w:val="54"/>
        </w:rPr>
        <w:t xml:space="preserve"> </w:t>
      </w:r>
      <w:r w:rsidRPr="009B64F2">
        <w:rPr>
          <w:rFonts w:eastAsia="Times New Roman"/>
        </w:rPr>
        <w:t>their</w:t>
      </w:r>
      <w:r w:rsidRPr="009B64F2">
        <w:rPr>
          <w:rFonts w:eastAsia="Times New Roman"/>
          <w:spacing w:val="59"/>
        </w:rPr>
        <w:t xml:space="preserve"> </w:t>
      </w:r>
      <w:r w:rsidRPr="009B64F2">
        <w:rPr>
          <w:rFonts w:eastAsia="Times New Roman"/>
        </w:rPr>
        <w:t>relationship</w:t>
      </w:r>
      <w:r w:rsidRPr="009B64F2">
        <w:rPr>
          <w:rFonts w:eastAsia="Times New Roman"/>
          <w:spacing w:val="55"/>
        </w:rPr>
        <w:t xml:space="preserve"> </w:t>
      </w:r>
      <w:r w:rsidRPr="009B64F2">
        <w:rPr>
          <w:rFonts w:eastAsia="Times New Roman"/>
        </w:rPr>
        <w:t>to</w:t>
      </w:r>
      <w:r w:rsidRPr="009B64F2">
        <w:rPr>
          <w:rFonts w:eastAsia="Times New Roman"/>
          <w:spacing w:val="55"/>
        </w:rPr>
        <w:t xml:space="preserve"> </w:t>
      </w:r>
      <w:r w:rsidRPr="009B64F2">
        <w:rPr>
          <w:rFonts w:eastAsia="Times New Roman"/>
        </w:rPr>
        <w:t>organizations</w:t>
      </w:r>
      <w:r w:rsidRPr="009B64F2">
        <w:rPr>
          <w:rFonts w:eastAsia="Times New Roman"/>
          <w:spacing w:val="55"/>
        </w:rPr>
        <w:t xml:space="preserve"> </w:t>
      </w:r>
      <w:r w:rsidRPr="009B64F2">
        <w:rPr>
          <w:rFonts w:eastAsia="Times New Roman"/>
        </w:rPr>
        <w:t>through</w:t>
      </w:r>
      <w:r w:rsidRPr="009B64F2">
        <w:rPr>
          <w:rFonts w:eastAsia="Times New Roman"/>
          <w:spacing w:val="71"/>
        </w:rPr>
        <w:t xml:space="preserve"> </w:t>
      </w:r>
      <w:r w:rsidRPr="009B64F2">
        <w:rPr>
          <w:rFonts w:eastAsia="Times New Roman"/>
        </w:rPr>
        <w:t>fundamental</w:t>
      </w:r>
      <w:r w:rsidRPr="009B64F2">
        <w:rPr>
          <w:rFonts w:eastAsia="Times New Roman"/>
          <w:spacing w:val="26"/>
        </w:rPr>
        <w:t xml:space="preserve"> </w:t>
      </w:r>
      <w:r w:rsidRPr="009B64F2">
        <w:rPr>
          <w:rFonts w:eastAsia="Times New Roman"/>
        </w:rPr>
        <w:t>concepts</w:t>
      </w:r>
      <w:r w:rsidRPr="009B64F2">
        <w:rPr>
          <w:rFonts w:eastAsia="Times New Roman"/>
          <w:spacing w:val="26"/>
        </w:rPr>
        <w:t xml:space="preserve"> </w:t>
      </w:r>
      <w:r w:rsidRPr="009B64F2">
        <w:rPr>
          <w:rFonts w:eastAsia="Times New Roman"/>
        </w:rPr>
        <w:t>and</w:t>
      </w:r>
      <w:r w:rsidRPr="009B64F2">
        <w:rPr>
          <w:rFonts w:eastAsia="Times New Roman"/>
          <w:spacing w:val="26"/>
        </w:rPr>
        <w:t xml:space="preserve"> </w:t>
      </w:r>
      <w:r w:rsidRPr="009B64F2">
        <w:rPr>
          <w:rFonts w:eastAsia="Times New Roman"/>
        </w:rPr>
        <w:t>principles.</w:t>
      </w:r>
      <w:r w:rsidRPr="009B64F2">
        <w:rPr>
          <w:rFonts w:eastAsia="Times New Roman"/>
          <w:spacing w:val="26"/>
        </w:rPr>
        <w:t xml:space="preserve"> </w:t>
      </w:r>
      <w:r w:rsidRPr="009B64F2">
        <w:rPr>
          <w:rFonts w:eastAsia="Times New Roman"/>
        </w:rPr>
        <w:t>Topics</w:t>
      </w:r>
      <w:r w:rsidRPr="009B64F2">
        <w:rPr>
          <w:rFonts w:eastAsia="Times New Roman"/>
          <w:spacing w:val="25"/>
        </w:rPr>
        <w:t xml:space="preserve"> </w:t>
      </w:r>
      <w:r w:rsidRPr="009B64F2">
        <w:rPr>
          <w:rFonts w:eastAsia="Times New Roman"/>
        </w:rPr>
        <w:t>include</w:t>
      </w:r>
      <w:r w:rsidRPr="009B64F2">
        <w:rPr>
          <w:rFonts w:eastAsia="Times New Roman"/>
          <w:spacing w:val="25"/>
        </w:rPr>
        <w:t xml:space="preserve"> </w:t>
      </w:r>
      <w:r w:rsidRPr="009B64F2">
        <w:rPr>
          <w:rFonts w:eastAsia="Times New Roman"/>
        </w:rPr>
        <w:t>ethical</w:t>
      </w:r>
      <w:r w:rsidRPr="009B64F2">
        <w:rPr>
          <w:rFonts w:eastAsia="Times New Roman"/>
          <w:spacing w:val="29"/>
        </w:rPr>
        <w:t xml:space="preserve"> </w:t>
      </w:r>
      <w:r w:rsidRPr="009B64F2">
        <w:rPr>
          <w:rFonts w:eastAsia="Times New Roman"/>
        </w:rPr>
        <w:t>conduct,</w:t>
      </w:r>
      <w:r w:rsidRPr="009B64F2">
        <w:rPr>
          <w:rFonts w:eastAsia="Times New Roman"/>
          <w:spacing w:val="26"/>
        </w:rPr>
        <w:t xml:space="preserve"> </w:t>
      </w:r>
      <w:r w:rsidRPr="009B64F2">
        <w:rPr>
          <w:rFonts w:eastAsia="Times New Roman"/>
        </w:rPr>
        <w:t>use</w:t>
      </w:r>
      <w:r w:rsidRPr="009B64F2">
        <w:rPr>
          <w:rFonts w:eastAsia="Times New Roman"/>
          <w:spacing w:val="27"/>
        </w:rPr>
        <w:t xml:space="preserve"> </w:t>
      </w:r>
      <w:r w:rsidRPr="009B64F2">
        <w:rPr>
          <w:rFonts w:eastAsia="Times New Roman"/>
        </w:rPr>
        <w:t>of</w:t>
      </w:r>
      <w:r w:rsidRPr="009B64F2">
        <w:rPr>
          <w:rFonts w:eastAsia="Times New Roman"/>
          <w:spacing w:val="26"/>
        </w:rPr>
        <w:t xml:space="preserve"> </w:t>
      </w:r>
      <w:r w:rsidRPr="009B64F2">
        <w:rPr>
          <w:rFonts w:eastAsia="Times New Roman"/>
        </w:rPr>
        <w:t>debits</w:t>
      </w:r>
      <w:r w:rsidRPr="009B64F2">
        <w:rPr>
          <w:rFonts w:eastAsia="Times New Roman"/>
          <w:spacing w:val="26"/>
        </w:rPr>
        <w:t xml:space="preserve"> </w:t>
      </w:r>
      <w:r w:rsidRPr="009B64F2">
        <w:rPr>
          <w:rFonts w:eastAsia="Times New Roman"/>
        </w:rPr>
        <w:t>and</w:t>
      </w:r>
      <w:r w:rsidRPr="009B64F2">
        <w:rPr>
          <w:rFonts w:eastAsia="Times New Roman"/>
          <w:spacing w:val="97"/>
        </w:rPr>
        <w:t xml:space="preserve"> </w:t>
      </w:r>
      <w:r w:rsidRPr="009B64F2">
        <w:rPr>
          <w:rFonts w:eastAsia="Times New Roman"/>
        </w:rPr>
        <w:t>credits,</w:t>
      </w:r>
      <w:r w:rsidRPr="009B64F2">
        <w:rPr>
          <w:rFonts w:eastAsia="Times New Roman"/>
          <w:spacing w:val="24"/>
        </w:rPr>
        <w:t xml:space="preserve"> </w:t>
      </w:r>
      <w:r w:rsidRPr="009B64F2">
        <w:rPr>
          <w:rFonts w:eastAsia="Times New Roman"/>
        </w:rPr>
        <w:t>classification</w:t>
      </w:r>
      <w:r w:rsidRPr="009B64F2">
        <w:rPr>
          <w:rFonts w:eastAsia="Times New Roman"/>
          <w:spacing w:val="24"/>
        </w:rPr>
        <w:t xml:space="preserve"> </w:t>
      </w:r>
      <w:r w:rsidRPr="009B64F2">
        <w:rPr>
          <w:rFonts w:eastAsia="Times New Roman"/>
        </w:rPr>
        <w:t>of</w:t>
      </w:r>
      <w:r w:rsidRPr="009B64F2">
        <w:rPr>
          <w:rFonts w:eastAsia="Times New Roman"/>
          <w:spacing w:val="21"/>
        </w:rPr>
        <w:t xml:space="preserve"> </w:t>
      </w:r>
      <w:r w:rsidRPr="009B64F2">
        <w:rPr>
          <w:rFonts w:eastAsia="Times New Roman"/>
        </w:rPr>
        <w:t>accounts,</w:t>
      </w:r>
      <w:r w:rsidRPr="009B64F2">
        <w:rPr>
          <w:rFonts w:eastAsia="Times New Roman"/>
          <w:spacing w:val="23"/>
        </w:rPr>
        <w:t xml:space="preserve"> </w:t>
      </w:r>
      <w:r w:rsidRPr="009B64F2">
        <w:rPr>
          <w:rFonts w:eastAsia="Times New Roman"/>
        </w:rPr>
        <w:t>journalizing,</w:t>
      </w:r>
      <w:r w:rsidRPr="009B64F2">
        <w:rPr>
          <w:rFonts w:eastAsia="Times New Roman"/>
          <w:spacing w:val="24"/>
        </w:rPr>
        <w:t xml:space="preserve"> </w:t>
      </w:r>
      <w:r w:rsidRPr="009B64F2">
        <w:rPr>
          <w:rFonts w:eastAsia="Times New Roman"/>
        </w:rPr>
        <w:t>preparation</w:t>
      </w:r>
      <w:r w:rsidRPr="009B64F2">
        <w:rPr>
          <w:rFonts w:eastAsia="Times New Roman"/>
          <w:spacing w:val="24"/>
        </w:rPr>
        <w:t xml:space="preserve"> </w:t>
      </w:r>
      <w:r w:rsidRPr="009B64F2">
        <w:rPr>
          <w:rFonts w:eastAsia="Times New Roman"/>
        </w:rPr>
        <w:t>of</w:t>
      </w:r>
      <w:r w:rsidRPr="009B64F2">
        <w:rPr>
          <w:rFonts w:eastAsia="Times New Roman"/>
          <w:spacing w:val="24"/>
        </w:rPr>
        <w:t xml:space="preserve"> </w:t>
      </w:r>
      <w:r w:rsidRPr="009B64F2">
        <w:rPr>
          <w:rFonts w:eastAsia="Times New Roman"/>
        </w:rPr>
        <w:t>financial</w:t>
      </w:r>
      <w:r w:rsidRPr="009B64F2">
        <w:rPr>
          <w:rFonts w:eastAsia="Times New Roman"/>
          <w:spacing w:val="24"/>
        </w:rPr>
        <w:t xml:space="preserve"> </w:t>
      </w:r>
      <w:r w:rsidRPr="009B64F2">
        <w:rPr>
          <w:rFonts w:eastAsia="Times New Roman"/>
        </w:rPr>
        <w:t>statements</w:t>
      </w:r>
      <w:r w:rsidRPr="009B64F2">
        <w:rPr>
          <w:rFonts w:eastAsia="Times New Roman"/>
          <w:spacing w:val="24"/>
        </w:rPr>
        <w:t xml:space="preserve"> </w:t>
      </w:r>
      <w:r w:rsidRPr="009B64F2">
        <w:rPr>
          <w:rFonts w:eastAsia="Times New Roman"/>
        </w:rPr>
        <w:t>and</w:t>
      </w:r>
      <w:r w:rsidRPr="009B64F2">
        <w:rPr>
          <w:rFonts w:eastAsia="Times New Roman"/>
          <w:spacing w:val="91"/>
        </w:rPr>
        <w:t xml:space="preserve"> </w:t>
      </w:r>
      <w:r w:rsidRPr="009B64F2">
        <w:rPr>
          <w:rFonts w:eastAsia="Times New Roman"/>
        </w:rPr>
        <w:t>use</w:t>
      </w:r>
      <w:r w:rsidRPr="009B64F2">
        <w:rPr>
          <w:rFonts w:eastAsia="Times New Roman"/>
          <w:spacing w:val="8"/>
        </w:rPr>
        <w:t xml:space="preserve"> </w:t>
      </w:r>
      <w:r w:rsidRPr="009B64F2">
        <w:rPr>
          <w:rFonts w:eastAsia="Times New Roman"/>
        </w:rPr>
        <w:t>of</w:t>
      </w:r>
      <w:r w:rsidRPr="009B64F2">
        <w:rPr>
          <w:rFonts w:eastAsia="Times New Roman"/>
          <w:spacing w:val="9"/>
        </w:rPr>
        <w:t xml:space="preserve"> </w:t>
      </w:r>
      <w:r w:rsidRPr="009B64F2">
        <w:rPr>
          <w:rFonts w:eastAsia="Times New Roman"/>
        </w:rPr>
        <w:t>a</w:t>
      </w:r>
      <w:r w:rsidRPr="009B64F2">
        <w:rPr>
          <w:rFonts w:eastAsia="Times New Roman"/>
          <w:spacing w:val="6"/>
        </w:rPr>
        <w:t xml:space="preserve"> </w:t>
      </w:r>
      <w:r w:rsidRPr="009B64F2">
        <w:rPr>
          <w:rFonts w:eastAsia="Times New Roman"/>
        </w:rPr>
        <w:t>trial</w:t>
      </w:r>
      <w:r w:rsidRPr="009B64F2">
        <w:rPr>
          <w:rFonts w:eastAsia="Times New Roman"/>
          <w:spacing w:val="7"/>
        </w:rPr>
        <w:t xml:space="preserve"> </w:t>
      </w:r>
      <w:r w:rsidRPr="009B64F2">
        <w:rPr>
          <w:rFonts w:eastAsia="Times New Roman"/>
        </w:rPr>
        <w:t>balance.</w:t>
      </w:r>
      <w:r w:rsidRPr="009B64F2">
        <w:rPr>
          <w:rFonts w:eastAsia="Times New Roman"/>
          <w:spacing w:val="9"/>
        </w:rPr>
        <w:t xml:space="preserve"> </w:t>
      </w:r>
      <w:r w:rsidRPr="009B64F2">
        <w:rPr>
          <w:rFonts w:eastAsia="Times New Roman"/>
        </w:rPr>
        <w:t>Accrual</w:t>
      </w:r>
      <w:r w:rsidRPr="009B64F2">
        <w:rPr>
          <w:rFonts w:eastAsia="Times New Roman"/>
          <w:spacing w:val="9"/>
        </w:rPr>
        <w:t xml:space="preserve"> </w:t>
      </w:r>
      <w:r w:rsidRPr="009B64F2">
        <w:rPr>
          <w:rFonts w:eastAsia="Times New Roman"/>
        </w:rPr>
        <w:t>method</w:t>
      </w:r>
      <w:r w:rsidRPr="009B64F2">
        <w:rPr>
          <w:rFonts w:eastAsia="Times New Roman"/>
          <w:spacing w:val="9"/>
        </w:rPr>
        <w:t xml:space="preserve"> </w:t>
      </w:r>
      <w:r w:rsidRPr="009B64F2">
        <w:rPr>
          <w:rFonts w:eastAsia="Times New Roman"/>
        </w:rPr>
        <w:t>accounting</w:t>
      </w:r>
      <w:r w:rsidRPr="009B64F2">
        <w:rPr>
          <w:rFonts w:eastAsia="Times New Roman"/>
          <w:spacing w:val="9"/>
        </w:rPr>
        <w:t xml:space="preserve"> </w:t>
      </w:r>
      <w:r w:rsidRPr="009B64F2">
        <w:rPr>
          <w:rFonts w:eastAsia="Times New Roman"/>
        </w:rPr>
        <w:t>procedures</w:t>
      </w:r>
      <w:r w:rsidRPr="009B64F2">
        <w:rPr>
          <w:rFonts w:eastAsia="Times New Roman"/>
          <w:spacing w:val="9"/>
        </w:rPr>
        <w:t xml:space="preserve"> </w:t>
      </w:r>
      <w:r w:rsidRPr="009B64F2">
        <w:rPr>
          <w:rFonts w:eastAsia="Times New Roman"/>
        </w:rPr>
        <w:t>are</w:t>
      </w:r>
      <w:r w:rsidRPr="009B64F2">
        <w:rPr>
          <w:rFonts w:eastAsia="Times New Roman"/>
          <w:spacing w:val="8"/>
        </w:rPr>
        <w:t xml:space="preserve"> </w:t>
      </w:r>
      <w:r w:rsidRPr="009B64F2">
        <w:rPr>
          <w:rFonts w:eastAsia="Times New Roman"/>
        </w:rPr>
        <w:t>discussed</w:t>
      </w:r>
      <w:r w:rsidRPr="009B64F2">
        <w:rPr>
          <w:rFonts w:eastAsia="Times New Roman"/>
          <w:spacing w:val="9"/>
        </w:rPr>
        <w:t xml:space="preserve"> </w:t>
      </w:r>
      <w:r w:rsidRPr="009B64F2">
        <w:rPr>
          <w:rFonts w:eastAsia="Times New Roman"/>
        </w:rPr>
        <w:t>with</w:t>
      </w:r>
      <w:r w:rsidRPr="009B64F2">
        <w:rPr>
          <w:rFonts w:eastAsia="Times New Roman"/>
          <w:spacing w:val="6"/>
        </w:rPr>
        <w:t xml:space="preserve"> </w:t>
      </w:r>
      <w:r w:rsidRPr="009B64F2">
        <w:rPr>
          <w:rFonts w:eastAsia="Times New Roman"/>
        </w:rPr>
        <w:t>end-of-</w:t>
      </w:r>
      <w:r w:rsidRPr="009B64F2">
        <w:rPr>
          <w:rFonts w:eastAsia="Times New Roman"/>
          <w:spacing w:val="83"/>
        </w:rPr>
        <w:t xml:space="preserve"> </w:t>
      </w:r>
      <w:r w:rsidRPr="009B64F2">
        <w:rPr>
          <w:rFonts w:eastAsia="Times New Roman"/>
        </w:rPr>
        <w:t>year procedures and financial statements. Outside work required.</w:t>
      </w:r>
    </w:p>
    <w:p w14:paraId="0B36CFB0" w14:textId="77777777" w:rsidR="009B64F2" w:rsidRPr="009B64F2" w:rsidRDefault="009B64F2" w:rsidP="006B3EFD">
      <w:pPr>
        <w:contextualSpacing/>
        <w:jc w:val="both"/>
        <w:rPr>
          <w:rFonts w:eastAsia="Times New Roman"/>
        </w:rPr>
      </w:pPr>
    </w:p>
    <w:p w14:paraId="50CA4789" w14:textId="77777777" w:rsidR="009B64F2" w:rsidRPr="006C0700" w:rsidRDefault="009B64F2" w:rsidP="006B3EFD">
      <w:pPr>
        <w:contextualSpacing/>
        <w:jc w:val="both"/>
        <w:rPr>
          <w:b/>
        </w:rPr>
      </w:pPr>
      <w:r w:rsidRPr="006C0700">
        <w:rPr>
          <w:b/>
        </w:rPr>
        <w:t>ACG 102 Accounting Principles II: 3.0 credit hours</w:t>
      </w:r>
    </w:p>
    <w:p w14:paraId="7B27403D" w14:textId="4D790FC5" w:rsidR="009B64F2" w:rsidRDefault="009B64F2" w:rsidP="006B3EFD">
      <w:pPr>
        <w:contextualSpacing/>
        <w:jc w:val="both"/>
        <w:rPr>
          <w:rFonts w:eastAsia="Times New Roman"/>
        </w:rPr>
      </w:pPr>
      <w:r w:rsidRPr="009B64F2">
        <w:rPr>
          <w:rFonts w:eastAsia="Times New Roman"/>
        </w:rPr>
        <w:t>Expands</w:t>
      </w:r>
      <w:r w:rsidRPr="009B64F2">
        <w:rPr>
          <w:rFonts w:eastAsia="Times New Roman"/>
          <w:spacing w:val="26"/>
        </w:rPr>
        <w:t xml:space="preserve"> </w:t>
      </w:r>
      <w:r w:rsidRPr="009B64F2">
        <w:rPr>
          <w:rFonts w:eastAsia="Times New Roman"/>
        </w:rPr>
        <w:t>on</w:t>
      </w:r>
      <w:r w:rsidRPr="009B64F2">
        <w:rPr>
          <w:rFonts w:eastAsia="Times New Roman"/>
          <w:spacing w:val="26"/>
        </w:rPr>
        <w:t xml:space="preserve"> </w:t>
      </w:r>
      <w:r w:rsidRPr="009B64F2">
        <w:rPr>
          <w:rFonts w:eastAsia="Times New Roman"/>
        </w:rPr>
        <w:t>accounting</w:t>
      </w:r>
      <w:r w:rsidRPr="009B64F2">
        <w:rPr>
          <w:rFonts w:eastAsia="Times New Roman"/>
          <w:spacing w:val="28"/>
        </w:rPr>
        <w:t xml:space="preserve"> </w:t>
      </w:r>
      <w:r w:rsidRPr="009B64F2">
        <w:rPr>
          <w:rFonts w:eastAsia="Times New Roman"/>
        </w:rPr>
        <w:t>concepts,</w:t>
      </w:r>
      <w:r w:rsidRPr="009B64F2">
        <w:rPr>
          <w:rFonts w:eastAsia="Times New Roman"/>
          <w:spacing w:val="26"/>
        </w:rPr>
        <w:t xml:space="preserve"> </w:t>
      </w:r>
      <w:r w:rsidRPr="009B64F2">
        <w:rPr>
          <w:rFonts w:eastAsia="Times New Roman"/>
        </w:rPr>
        <w:t>techniques,</w:t>
      </w:r>
      <w:r w:rsidRPr="009B64F2">
        <w:rPr>
          <w:rFonts w:eastAsia="Times New Roman"/>
          <w:spacing w:val="28"/>
        </w:rPr>
        <w:t xml:space="preserve"> </w:t>
      </w:r>
      <w:r w:rsidRPr="009B64F2">
        <w:rPr>
          <w:rFonts w:eastAsia="Times New Roman"/>
        </w:rPr>
        <w:t>standards,</w:t>
      </w:r>
      <w:r w:rsidRPr="009B64F2">
        <w:rPr>
          <w:rFonts w:eastAsia="Times New Roman"/>
          <w:spacing w:val="26"/>
        </w:rPr>
        <w:t xml:space="preserve"> </w:t>
      </w:r>
      <w:r w:rsidRPr="009B64F2">
        <w:rPr>
          <w:rFonts w:eastAsia="Times New Roman"/>
        </w:rPr>
        <w:t>and</w:t>
      </w:r>
      <w:r w:rsidRPr="009B64F2">
        <w:rPr>
          <w:rFonts w:eastAsia="Times New Roman"/>
          <w:spacing w:val="26"/>
        </w:rPr>
        <w:t xml:space="preserve"> </w:t>
      </w:r>
      <w:r w:rsidRPr="009B64F2">
        <w:rPr>
          <w:rFonts w:eastAsia="Times New Roman"/>
        </w:rPr>
        <w:t>principles.</w:t>
      </w:r>
      <w:r w:rsidRPr="009B64F2">
        <w:rPr>
          <w:rFonts w:eastAsia="Times New Roman"/>
          <w:spacing w:val="28"/>
        </w:rPr>
        <w:t xml:space="preserve"> </w:t>
      </w:r>
      <w:r w:rsidRPr="009B64F2">
        <w:rPr>
          <w:rFonts w:eastAsia="Times New Roman"/>
        </w:rPr>
        <w:t>Topics</w:t>
      </w:r>
      <w:r w:rsidRPr="009B64F2">
        <w:rPr>
          <w:rFonts w:eastAsia="Times New Roman"/>
          <w:spacing w:val="25"/>
        </w:rPr>
        <w:t xml:space="preserve"> </w:t>
      </w:r>
      <w:r w:rsidRPr="009B64F2">
        <w:rPr>
          <w:rFonts w:eastAsia="Times New Roman"/>
        </w:rPr>
        <w:t>include</w:t>
      </w:r>
      <w:r w:rsidRPr="009B64F2">
        <w:rPr>
          <w:rFonts w:eastAsia="Times New Roman"/>
          <w:spacing w:val="49"/>
        </w:rPr>
        <w:t xml:space="preserve"> </w:t>
      </w:r>
      <w:r w:rsidRPr="009B64F2">
        <w:rPr>
          <w:rFonts w:eastAsia="Times New Roman"/>
        </w:rPr>
        <w:t>an</w:t>
      </w:r>
      <w:r w:rsidRPr="009B64F2">
        <w:rPr>
          <w:rFonts w:eastAsia="Times New Roman"/>
          <w:spacing w:val="42"/>
        </w:rPr>
        <w:t xml:space="preserve"> </w:t>
      </w:r>
      <w:r w:rsidRPr="009B64F2">
        <w:rPr>
          <w:rFonts w:eastAsia="Times New Roman"/>
        </w:rPr>
        <w:t>expansion</w:t>
      </w:r>
      <w:r w:rsidRPr="009B64F2">
        <w:rPr>
          <w:rFonts w:eastAsia="Times New Roman"/>
          <w:spacing w:val="42"/>
        </w:rPr>
        <w:t xml:space="preserve"> </w:t>
      </w:r>
      <w:r w:rsidRPr="009B64F2">
        <w:rPr>
          <w:rFonts w:eastAsia="Times New Roman"/>
        </w:rPr>
        <w:t>of</w:t>
      </w:r>
      <w:r w:rsidRPr="009B64F2">
        <w:rPr>
          <w:rFonts w:eastAsia="Times New Roman"/>
          <w:spacing w:val="43"/>
        </w:rPr>
        <w:t xml:space="preserve"> </w:t>
      </w:r>
      <w:r w:rsidRPr="009B64F2">
        <w:rPr>
          <w:rFonts w:eastAsia="Times New Roman"/>
        </w:rPr>
        <w:t>ethical</w:t>
      </w:r>
      <w:r w:rsidRPr="009B64F2">
        <w:rPr>
          <w:rFonts w:eastAsia="Times New Roman"/>
          <w:spacing w:val="45"/>
        </w:rPr>
        <w:t xml:space="preserve"> </w:t>
      </w:r>
      <w:r w:rsidRPr="009B64F2">
        <w:rPr>
          <w:rFonts w:eastAsia="Times New Roman"/>
        </w:rPr>
        <w:t>behavior,</w:t>
      </w:r>
      <w:r w:rsidRPr="009B64F2">
        <w:rPr>
          <w:rFonts w:eastAsia="Times New Roman"/>
          <w:spacing w:val="43"/>
        </w:rPr>
        <w:t xml:space="preserve"> </w:t>
      </w:r>
      <w:r w:rsidRPr="009B64F2">
        <w:rPr>
          <w:rFonts w:eastAsia="Times New Roman"/>
        </w:rPr>
        <w:t>account</w:t>
      </w:r>
      <w:r w:rsidRPr="009B64F2">
        <w:rPr>
          <w:rFonts w:eastAsia="Times New Roman"/>
          <w:spacing w:val="43"/>
        </w:rPr>
        <w:t xml:space="preserve"> </w:t>
      </w:r>
      <w:r w:rsidRPr="009B64F2">
        <w:rPr>
          <w:rFonts w:eastAsia="Times New Roman"/>
        </w:rPr>
        <w:t>classifications,</w:t>
      </w:r>
      <w:r w:rsidRPr="009B64F2">
        <w:rPr>
          <w:rFonts w:eastAsia="Times New Roman"/>
          <w:spacing w:val="43"/>
        </w:rPr>
        <w:t xml:space="preserve"> </w:t>
      </w:r>
      <w:r w:rsidRPr="009B64F2">
        <w:rPr>
          <w:rFonts w:eastAsia="Times New Roman"/>
        </w:rPr>
        <w:t>measuring</w:t>
      </w:r>
      <w:r w:rsidRPr="009B64F2">
        <w:rPr>
          <w:rFonts w:eastAsia="Times New Roman"/>
          <w:spacing w:val="42"/>
        </w:rPr>
        <w:t xml:space="preserve"> </w:t>
      </w:r>
      <w:r w:rsidRPr="009B64F2">
        <w:rPr>
          <w:rFonts w:eastAsia="Times New Roman"/>
        </w:rPr>
        <w:t>and</w:t>
      </w:r>
      <w:r w:rsidRPr="009B64F2">
        <w:rPr>
          <w:rFonts w:eastAsia="Times New Roman"/>
          <w:spacing w:val="42"/>
        </w:rPr>
        <w:t xml:space="preserve"> </w:t>
      </w:r>
      <w:r w:rsidRPr="009B64F2">
        <w:rPr>
          <w:rFonts w:eastAsia="Times New Roman"/>
        </w:rPr>
        <w:t>journalizing</w:t>
      </w:r>
      <w:r w:rsidRPr="009B64F2">
        <w:rPr>
          <w:rFonts w:eastAsia="Times New Roman"/>
          <w:spacing w:val="61"/>
        </w:rPr>
        <w:t xml:space="preserve"> </w:t>
      </w:r>
      <w:r w:rsidRPr="009B64F2">
        <w:rPr>
          <w:rFonts w:eastAsia="Times New Roman"/>
        </w:rPr>
        <w:t>transactions</w:t>
      </w:r>
      <w:r w:rsidRPr="009B64F2">
        <w:rPr>
          <w:rFonts w:eastAsia="Times New Roman"/>
          <w:spacing w:val="19"/>
        </w:rPr>
        <w:t xml:space="preserve"> </w:t>
      </w:r>
      <w:r w:rsidRPr="009B64F2">
        <w:rPr>
          <w:rFonts w:eastAsia="Times New Roman"/>
        </w:rPr>
        <w:t>and</w:t>
      </w:r>
      <w:r w:rsidRPr="009B64F2">
        <w:rPr>
          <w:rFonts w:eastAsia="Times New Roman"/>
          <w:spacing w:val="18"/>
        </w:rPr>
        <w:t xml:space="preserve"> </w:t>
      </w:r>
      <w:r w:rsidRPr="009B64F2">
        <w:rPr>
          <w:rFonts w:eastAsia="Times New Roman"/>
        </w:rPr>
        <w:t>events,</w:t>
      </w:r>
      <w:r w:rsidRPr="009B64F2">
        <w:rPr>
          <w:rFonts w:eastAsia="Times New Roman"/>
          <w:spacing w:val="18"/>
        </w:rPr>
        <w:t xml:space="preserve"> </w:t>
      </w:r>
      <w:r w:rsidRPr="009B64F2">
        <w:rPr>
          <w:rFonts w:eastAsia="Times New Roman"/>
        </w:rPr>
        <w:t>and</w:t>
      </w:r>
      <w:r w:rsidRPr="009B64F2">
        <w:rPr>
          <w:rFonts w:eastAsia="Times New Roman"/>
          <w:spacing w:val="18"/>
        </w:rPr>
        <w:t xml:space="preserve"> </w:t>
      </w:r>
      <w:r w:rsidRPr="009B64F2">
        <w:rPr>
          <w:rFonts w:eastAsia="Times New Roman"/>
        </w:rPr>
        <w:t>the</w:t>
      </w:r>
      <w:r w:rsidRPr="009B64F2">
        <w:rPr>
          <w:rFonts w:eastAsia="Times New Roman"/>
          <w:spacing w:val="18"/>
        </w:rPr>
        <w:t xml:space="preserve"> </w:t>
      </w:r>
      <w:r w:rsidRPr="009B64F2">
        <w:rPr>
          <w:rFonts w:eastAsia="Times New Roman"/>
        </w:rPr>
        <w:t>preparation</w:t>
      </w:r>
      <w:r w:rsidRPr="009B64F2">
        <w:rPr>
          <w:rFonts w:eastAsia="Times New Roman"/>
          <w:spacing w:val="14"/>
        </w:rPr>
        <w:t xml:space="preserve"> </w:t>
      </w:r>
      <w:r w:rsidRPr="009B64F2">
        <w:rPr>
          <w:rFonts w:eastAsia="Times New Roman"/>
        </w:rPr>
        <w:t>of</w:t>
      </w:r>
      <w:r w:rsidRPr="009B64F2">
        <w:rPr>
          <w:rFonts w:eastAsia="Times New Roman"/>
          <w:spacing w:val="19"/>
        </w:rPr>
        <w:t xml:space="preserve"> </w:t>
      </w:r>
      <w:r w:rsidRPr="009B64F2">
        <w:rPr>
          <w:rFonts w:eastAsia="Times New Roman"/>
        </w:rPr>
        <w:t>financial</w:t>
      </w:r>
      <w:r w:rsidRPr="009B64F2">
        <w:rPr>
          <w:rFonts w:eastAsia="Times New Roman"/>
          <w:spacing w:val="17"/>
        </w:rPr>
        <w:t xml:space="preserve"> </w:t>
      </w:r>
      <w:r w:rsidRPr="009B64F2">
        <w:rPr>
          <w:rFonts w:eastAsia="Times New Roman"/>
        </w:rPr>
        <w:t>statements</w:t>
      </w:r>
      <w:r w:rsidRPr="009B64F2">
        <w:rPr>
          <w:rFonts w:eastAsia="Times New Roman"/>
          <w:spacing w:val="19"/>
        </w:rPr>
        <w:t xml:space="preserve"> </w:t>
      </w:r>
      <w:r w:rsidRPr="009B64F2">
        <w:rPr>
          <w:rFonts w:eastAsia="Times New Roman"/>
        </w:rPr>
        <w:t>including</w:t>
      </w:r>
      <w:r w:rsidRPr="009B64F2">
        <w:rPr>
          <w:rFonts w:eastAsia="Times New Roman"/>
          <w:spacing w:val="19"/>
        </w:rPr>
        <w:t xml:space="preserve"> </w:t>
      </w:r>
      <w:r w:rsidRPr="009B64F2">
        <w:rPr>
          <w:rFonts w:eastAsia="Times New Roman"/>
        </w:rPr>
        <w:t>the</w:t>
      </w:r>
      <w:r w:rsidRPr="009B64F2">
        <w:rPr>
          <w:rFonts w:eastAsia="Times New Roman"/>
          <w:spacing w:val="77"/>
        </w:rPr>
        <w:t xml:space="preserve"> </w:t>
      </w:r>
      <w:r w:rsidRPr="009B64F2">
        <w:rPr>
          <w:rFonts w:eastAsia="Times New Roman"/>
        </w:rPr>
        <w:t>statement</w:t>
      </w:r>
      <w:r w:rsidRPr="009B64F2">
        <w:rPr>
          <w:rFonts w:eastAsia="Times New Roman"/>
          <w:spacing w:val="24"/>
        </w:rPr>
        <w:t xml:space="preserve"> </w:t>
      </w:r>
      <w:r w:rsidRPr="009B64F2">
        <w:rPr>
          <w:rFonts w:eastAsia="Times New Roman"/>
        </w:rPr>
        <w:t>of</w:t>
      </w:r>
      <w:r w:rsidRPr="009B64F2">
        <w:rPr>
          <w:rFonts w:eastAsia="Times New Roman"/>
          <w:spacing w:val="24"/>
        </w:rPr>
        <w:t xml:space="preserve"> </w:t>
      </w:r>
      <w:r w:rsidRPr="009B64F2">
        <w:rPr>
          <w:rFonts w:eastAsia="Times New Roman"/>
        </w:rPr>
        <w:t>cash</w:t>
      </w:r>
      <w:r w:rsidRPr="009B64F2">
        <w:rPr>
          <w:rFonts w:eastAsia="Times New Roman"/>
          <w:spacing w:val="26"/>
        </w:rPr>
        <w:t xml:space="preserve"> </w:t>
      </w:r>
      <w:r w:rsidRPr="009B64F2">
        <w:rPr>
          <w:rFonts w:eastAsia="Times New Roman"/>
        </w:rPr>
        <w:t>flows.</w:t>
      </w:r>
      <w:r w:rsidRPr="009B64F2">
        <w:rPr>
          <w:rFonts w:eastAsia="Times New Roman"/>
          <w:spacing w:val="24"/>
        </w:rPr>
        <w:t xml:space="preserve"> </w:t>
      </w:r>
      <w:r w:rsidRPr="009B64F2">
        <w:rPr>
          <w:rFonts w:eastAsia="Times New Roman"/>
        </w:rPr>
        <w:t>Financial</w:t>
      </w:r>
      <w:r w:rsidRPr="009B64F2">
        <w:rPr>
          <w:rFonts w:eastAsia="Times New Roman"/>
          <w:spacing w:val="24"/>
        </w:rPr>
        <w:t xml:space="preserve"> </w:t>
      </w:r>
      <w:r w:rsidRPr="009B64F2">
        <w:rPr>
          <w:rFonts w:eastAsia="Times New Roman"/>
        </w:rPr>
        <w:t>statement</w:t>
      </w:r>
      <w:r w:rsidRPr="009B64F2">
        <w:rPr>
          <w:rFonts w:eastAsia="Times New Roman"/>
          <w:spacing w:val="24"/>
        </w:rPr>
        <w:t xml:space="preserve"> </w:t>
      </w:r>
      <w:r w:rsidRPr="009B64F2">
        <w:rPr>
          <w:rFonts w:eastAsia="Times New Roman"/>
        </w:rPr>
        <w:t>ratio</w:t>
      </w:r>
      <w:r w:rsidRPr="009B64F2">
        <w:rPr>
          <w:rFonts w:eastAsia="Times New Roman"/>
          <w:spacing w:val="28"/>
        </w:rPr>
        <w:t xml:space="preserve"> </w:t>
      </w:r>
      <w:r w:rsidRPr="009B64F2">
        <w:rPr>
          <w:rFonts w:eastAsia="Times New Roman"/>
        </w:rPr>
        <w:t>analysis</w:t>
      </w:r>
      <w:r w:rsidRPr="009B64F2">
        <w:rPr>
          <w:rFonts w:eastAsia="Times New Roman"/>
          <w:spacing w:val="24"/>
        </w:rPr>
        <w:t xml:space="preserve"> </w:t>
      </w:r>
      <w:r w:rsidRPr="009B64F2">
        <w:rPr>
          <w:rFonts w:eastAsia="Times New Roman"/>
        </w:rPr>
        <w:t>is</w:t>
      </w:r>
      <w:r w:rsidRPr="009B64F2">
        <w:rPr>
          <w:rFonts w:eastAsia="Times New Roman"/>
          <w:spacing w:val="24"/>
        </w:rPr>
        <w:t xml:space="preserve"> </w:t>
      </w:r>
      <w:r w:rsidRPr="009B64F2">
        <w:rPr>
          <w:rFonts w:eastAsia="Times New Roman"/>
        </w:rPr>
        <w:t>introduced.</w:t>
      </w:r>
      <w:r w:rsidRPr="009B64F2">
        <w:rPr>
          <w:rFonts w:eastAsia="Times New Roman"/>
          <w:spacing w:val="25"/>
        </w:rPr>
        <w:t xml:space="preserve"> </w:t>
      </w:r>
      <w:r w:rsidRPr="009B64F2">
        <w:rPr>
          <w:rFonts w:eastAsia="Times New Roman"/>
        </w:rPr>
        <w:t>Outside</w:t>
      </w:r>
      <w:r w:rsidRPr="009B64F2">
        <w:rPr>
          <w:rFonts w:eastAsia="Times New Roman"/>
          <w:spacing w:val="22"/>
        </w:rPr>
        <w:t xml:space="preserve"> </w:t>
      </w:r>
      <w:r w:rsidRPr="009B64F2">
        <w:rPr>
          <w:rFonts w:eastAsia="Times New Roman"/>
        </w:rPr>
        <w:t>work</w:t>
      </w:r>
      <w:r w:rsidRPr="009B64F2">
        <w:rPr>
          <w:rFonts w:eastAsia="Times New Roman"/>
          <w:spacing w:val="65"/>
        </w:rPr>
        <w:t xml:space="preserve"> </w:t>
      </w:r>
      <w:r w:rsidRPr="009B64F2">
        <w:rPr>
          <w:rFonts w:eastAsia="Times New Roman"/>
        </w:rPr>
        <w:t>required. Prerequisite:</w:t>
      </w:r>
      <w:r w:rsidRPr="009B64F2">
        <w:rPr>
          <w:rFonts w:eastAsia="Times New Roman"/>
          <w:spacing w:val="-2"/>
        </w:rPr>
        <w:t xml:space="preserve"> </w:t>
      </w:r>
      <w:r w:rsidRPr="009B64F2">
        <w:rPr>
          <w:rFonts w:eastAsia="Times New Roman"/>
        </w:rPr>
        <w:t>ACG101</w:t>
      </w:r>
    </w:p>
    <w:p w14:paraId="385EE8BC" w14:textId="77777777" w:rsidR="009B64F2" w:rsidRPr="009B64F2" w:rsidRDefault="009B64F2" w:rsidP="006B3EFD">
      <w:pPr>
        <w:contextualSpacing/>
        <w:jc w:val="both"/>
        <w:rPr>
          <w:rFonts w:eastAsia="Times New Roman"/>
        </w:rPr>
      </w:pPr>
    </w:p>
    <w:p w14:paraId="3BFCAA72" w14:textId="77777777" w:rsidR="00F87D28" w:rsidRPr="006C0700" w:rsidRDefault="00F87D28" w:rsidP="006B3EFD">
      <w:pPr>
        <w:contextualSpacing/>
        <w:jc w:val="both"/>
        <w:rPr>
          <w:rFonts w:eastAsia="Times New Roman"/>
          <w:b/>
          <w:bCs/>
        </w:rPr>
      </w:pPr>
      <w:r w:rsidRPr="006C0700">
        <w:rPr>
          <w:b/>
          <w:bCs/>
        </w:rPr>
        <w:t>ACG 103 Accounting</w:t>
      </w:r>
      <w:r w:rsidRPr="006C0700">
        <w:rPr>
          <w:b/>
          <w:bCs/>
          <w:spacing w:val="-3"/>
        </w:rPr>
        <w:t xml:space="preserve"> </w:t>
      </w:r>
      <w:r w:rsidRPr="006C0700">
        <w:rPr>
          <w:b/>
          <w:bCs/>
        </w:rPr>
        <w:t>Information for Business</w:t>
      </w:r>
      <w:r w:rsidRPr="006C0700">
        <w:rPr>
          <w:b/>
          <w:bCs/>
          <w:spacing w:val="-2"/>
        </w:rPr>
        <w:t xml:space="preserve"> </w:t>
      </w:r>
      <w:r w:rsidRPr="006C0700">
        <w:rPr>
          <w:b/>
          <w:bCs/>
        </w:rPr>
        <w:t>Decisions: 3.0 credit hours</w:t>
      </w:r>
    </w:p>
    <w:p w14:paraId="5F599C06" w14:textId="0819A0E7" w:rsidR="00F87D28" w:rsidRPr="00F87D28" w:rsidRDefault="00F87D28" w:rsidP="006B3EFD">
      <w:pPr>
        <w:contextualSpacing/>
        <w:jc w:val="both"/>
        <w:rPr>
          <w:rFonts w:eastAsia="Times New Roman"/>
        </w:rPr>
      </w:pPr>
      <w:r w:rsidRPr="00F87D28">
        <w:rPr>
          <w:rFonts w:eastAsia="Times New Roman"/>
        </w:rPr>
        <w:t>Identifies</w:t>
      </w:r>
      <w:r w:rsidRPr="00F87D28">
        <w:rPr>
          <w:rFonts w:eastAsia="Times New Roman"/>
          <w:spacing w:val="24"/>
        </w:rPr>
        <w:t xml:space="preserve"> </w:t>
      </w:r>
      <w:r w:rsidRPr="00F87D28">
        <w:rPr>
          <w:rFonts w:eastAsia="Times New Roman"/>
        </w:rPr>
        <w:t>how</w:t>
      </w:r>
      <w:r w:rsidRPr="00F87D28">
        <w:rPr>
          <w:rFonts w:eastAsia="Times New Roman"/>
          <w:spacing w:val="24"/>
        </w:rPr>
        <w:t xml:space="preserve"> </w:t>
      </w:r>
      <w:r w:rsidRPr="00F87D28">
        <w:rPr>
          <w:rFonts w:eastAsia="Times New Roman"/>
        </w:rPr>
        <w:t>accounting</w:t>
      </w:r>
      <w:r w:rsidRPr="00F87D28">
        <w:rPr>
          <w:rFonts w:eastAsia="Times New Roman"/>
          <w:spacing w:val="23"/>
        </w:rPr>
        <w:t xml:space="preserve"> </w:t>
      </w:r>
      <w:r w:rsidRPr="00F87D28">
        <w:rPr>
          <w:rFonts w:eastAsia="Times New Roman"/>
        </w:rPr>
        <w:t>information</w:t>
      </w:r>
      <w:r w:rsidRPr="00F87D28">
        <w:rPr>
          <w:rFonts w:eastAsia="Times New Roman"/>
          <w:spacing w:val="21"/>
        </w:rPr>
        <w:t xml:space="preserve"> </w:t>
      </w:r>
      <w:r w:rsidRPr="00F87D28">
        <w:rPr>
          <w:rFonts w:eastAsia="Times New Roman"/>
        </w:rPr>
        <w:t>is</w:t>
      </w:r>
      <w:r w:rsidRPr="00F87D28">
        <w:rPr>
          <w:rFonts w:eastAsia="Times New Roman"/>
          <w:spacing w:val="24"/>
        </w:rPr>
        <w:t xml:space="preserve"> </w:t>
      </w:r>
      <w:r w:rsidRPr="00F87D28">
        <w:rPr>
          <w:rFonts w:eastAsia="Times New Roman"/>
        </w:rPr>
        <w:t>used</w:t>
      </w:r>
      <w:r w:rsidRPr="00F87D28">
        <w:rPr>
          <w:rFonts w:eastAsia="Times New Roman"/>
          <w:spacing w:val="21"/>
        </w:rPr>
        <w:t xml:space="preserve"> </w:t>
      </w:r>
      <w:r w:rsidRPr="00F87D28">
        <w:rPr>
          <w:rFonts w:eastAsia="Times New Roman"/>
        </w:rPr>
        <w:t>in</w:t>
      </w:r>
      <w:r w:rsidRPr="00F87D28">
        <w:rPr>
          <w:rFonts w:eastAsia="Times New Roman"/>
          <w:spacing w:val="24"/>
        </w:rPr>
        <w:t xml:space="preserve"> </w:t>
      </w:r>
      <w:r w:rsidRPr="00F87D28">
        <w:rPr>
          <w:rFonts w:eastAsia="Times New Roman"/>
        </w:rPr>
        <w:t>making</w:t>
      </w:r>
      <w:r w:rsidRPr="00F87D28">
        <w:rPr>
          <w:rFonts w:eastAsia="Times New Roman"/>
          <w:spacing w:val="24"/>
        </w:rPr>
        <w:t xml:space="preserve"> </w:t>
      </w:r>
      <w:r w:rsidRPr="00F87D28">
        <w:rPr>
          <w:rFonts w:eastAsia="Times New Roman"/>
        </w:rPr>
        <w:t>organizational</w:t>
      </w:r>
      <w:r w:rsidRPr="00F87D28">
        <w:rPr>
          <w:rFonts w:eastAsia="Times New Roman"/>
          <w:spacing w:val="24"/>
        </w:rPr>
        <w:t xml:space="preserve"> </w:t>
      </w:r>
      <w:r w:rsidRPr="00F87D28">
        <w:rPr>
          <w:rFonts w:eastAsia="Times New Roman"/>
        </w:rPr>
        <w:t>decisions.</w:t>
      </w:r>
      <w:r w:rsidRPr="00F87D28">
        <w:rPr>
          <w:rFonts w:eastAsia="Times New Roman"/>
          <w:spacing w:val="77"/>
        </w:rPr>
        <w:t xml:space="preserve"> </w:t>
      </w:r>
      <w:bookmarkStart w:id="658" w:name="_Int_ytkcThPP"/>
      <w:r w:rsidRPr="00F87D28">
        <w:rPr>
          <w:rFonts w:eastAsia="Times New Roman"/>
        </w:rPr>
        <w:t>Students</w:t>
      </w:r>
      <w:r w:rsidRPr="00F87D28">
        <w:rPr>
          <w:rFonts w:eastAsia="Times New Roman"/>
          <w:spacing w:val="55"/>
        </w:rPr>
        <w:t xml:space="preserve"> </w:t>
      </w:r>
      <w:r w:rsidRPr="00F87D28">
        <w:rPr>
          <w:rFonts w:eastAsia="Times New Roman"/>
        </w:rPr>
        <w:t>enhance</w:t>
      </w:r>
      <w:r w:rsidRPr="00F87D28">
        <w:rPr>
          <w:rFonts w:eastAsia="Times New Roman"/>
          <w:spacing w:val="56"/>
        </w:rPr>
        <w:t xml:space="preserve"> </w:t>
      </w:r>
      <w:r w:rsidRPr="00F87D28">
        <w:rPr>
          <w:rFonts w:eastAsia="Times New Roman"/>
        </w:rPr>
        <w:t>their</w:t>
      </w:r>
      <w:r w:rsidRPr="00F87D28">
        <w:rPr>
          <w:rFonts w:eastAsia="Times New Roman"/>
          <w:spacing w:val="57"/>
        </w:rPr>
        <w:t xml:space="preserve"> </w:t>
      </w:r>
      <w:r w:rsidRPr="00F87D28">
        <w:rPr>
          <w:rFonts w:eastAsia="Times New Roman"/>
        </w:rPr>
        <w:t>ethical</w:t>
      </w:r>
      <w:r w:rsidRPr="00F87D28">
        <w:rPr>
          <w:rFonts w:eastAsia="Times New Roman"/>
          <w:spacing w:val="55"/>
        </w:rPr>
        <w:t xml:space="preserve"> </w:t>
      </w:r>
      <w:r w:rsidRPr="00F87D28">
        <w:rPr>
          <w:rFonts w:eastAsia="Times New Roman"/>
        </w:rPr>
        <w:t>knowledge</w:t>
      </w:r>
      <w:r w:rsidRPr="00F87D28">
        <w:rPr>
          <w:rFonts w:eastAsia="Times New Roman"/>
          <w:spacing w:val="54"/>
        </w:rPr>
        <w:t xml:space="preserve"> </w:t>
      </w:r>
      <w:r w:rsidRPr="00F87D28">
        <w:rPr>
          <w:rFonts w:eastAsia="Times New Roman"/>
        </w:rPr>
        <w:t>and</w:t>
      </w:r>
      <w:r w:rsidRPr="00F87D28">
        <w:rPr>
          <w:rFonts w:eastAsia="Times New Roman"/>
          <w:spacing w:val="54"/>
        </w:rPr>
        <w:t xml:space="preserve"> </w:t>
      </w:r>
      <w:r w:rsidRPr="00F87D28">
        <w:rPr>
          <w:rFonts w:eastAsia="Times New Roman"/>
        </w:rPr>
        <w:t>also</w:t>
      </w:r>
      <w:r w:rsidRPr="00F87D28">
        <w:rPr>
          <w:rFonts w:eastAsia="Times New Roman"/>
          <w:spacing w:val="55"/>
        </w:rPr>
        <w:t xml:space="preserve"> </w:t>
      </w:r>
      <w:r w:rsidRPr="00F87D28">
        <w:rPr>
          <w:rFonts w:eastAsia="Times New Roman"/>
        </w:rPr>
        <w:t>their</w:t>
      </w:r>
      <w:r w:rsidRPr="00F87D28">
        <w:rPr>
          <w:rFonts w:eastAsia="Times New Roman"/>
          <w:spacing w:val="55"/>
        </w:rPr>
        <w:t xml:space="preserve"> </w:t>
      </w:r>
      <w:r w:rsidRPr="00F87D28">
        <w:rPr>
          <w:rFonts w:eastAsia="Times New Roman"/>
        </w:rPr>
        <w:t>computer</w:t>
      </w:r>
      <w:r w:rsidRPr="00F87D28">
        <w:rPr>
          <w:rFonts w:eastAsia="Times New Roman"/>
          <w:spacing w:val="55"/>
        </w:rPr>
        <w:t xml:space="preserve"> </w:t>
      </w:r>
      <w:r w:rsidRPr="00F87D28">
        <w:rPr>
          <w:rFonts w:eastAsia="Times New Roman"/>
        </w:rPr>
        <w:t>skills</w:t>
      </w:r>
      <w:r w:rsidRPr="00F87D28">
        <w:rPr>
          <w:rFonts w:eastAsia="Times New Roman"/>
          <w:spacing w:val="55"/>
        </w:rPr>
        <w:t xml:space="preserve"> </w:t>
      </w:r>
      <w:r w:rsidRPr="00F87D28">
        <w:rPr>
          <w:rFonts w:eastAsia="Times New Roman"/>
        </w:rPr>
        <w:t>using</w:t>
      </w:r>
      <w:r w:rsidRPr="00F87D28">
        <w:rPr>
          <w:rFonts w:eastAsia="Times New Roman"/>
          <w:spacing w:val="32"/>
        </w:rPr>
        <w:t xml:space="preserve"> </w:t>
      </w:r>
      <w:r w:rsidRPr="00F87D28">
        <w:rPr>
          <w:rFonts w:eastAsia="Times New Roman"/>
        </w:rPr>
        <w:t>spreadsheet software to solve</w:t>
      </w:r>
      <w:r w:rsidRPr="00F87D28">
        <w:rPr>
          <w:rFonts w:eastAsia="Times New Roman"/>
          <w:spacing w:val="-2"/>
        </w:rPr>
        <w:t xml:space="preserve"> </w:t>
      </w:r>
      <w:r w:rsidRPr="00F87D28">
        <w:rPr>
          <w:rFonts w:eastAsia="Times New Roman"/>
        </w:rPr>
        <w:t>accounting problems.</w:t>
      </w:r>
      <w:bookmarkEnd w:id="658"/>
      <w:r w:rsidRPr="00F87D28">
        <w:rPr>
          <w:rFonts w:eastAsia="Times New Roman"/>
        </w:rPr>
        <w:t xml:space="preserve"> Outside work required.</w:t>
      </w:r>
      <w:r w:rsidR="006B3EFD">
        <w:rPr>
          <w:rFonts w:eastAsia="Times New Roman"/>
        </w:rPr>
        <w:t xml:space="preserve"> </w:t>
      </w:r>
      <w:r w:rsidRPr="00F87D28">
        <w:rPr>
          <w:rFonts w:eastAsia="Times New Roman"/>
        </w:rPr>
        <w:t>Prerequisite:</w:t>
      </w:r>
      <w:r w:rsidRPr="00F87D28">
        <w:rPr>
          <w:rFonts w:eastAsia="Times New Roman"/>
          <w:spacing w:val="-2"/>
        </w:rPr>
        <w:t xml:space="preserve"> </w:t>
      </w:r>
      <w:r w:rsidRPr="00F87D28">
        <w:rPr>
          <w:rFonts w:eastAsia="Times New Roman"/>
        </w:rPr>
        <w:t>ACG102</w:t>
      </w:r>
    </w:p>
    <w:p w14:paraId="0BC389B2" w14:textId="77777777" w:rsidR="00F87D28" w:rsidRPr="00F87D28" w:rsidRDefault="00F87D28" w:rsidP="006B3EFD">
      <w:pPr>
        <w:contextualSpacing/>
        <w:jc w:val="both"/>
        <w:rPr>
          <w:rFonts w:eastAsia="Times New Roman"/>
        </w:rPr>
      </w:pPr>
    </w:p>
    <w:p w14:paraId="67861A46" w14:textId="77777777" w:rsidR="00F87D28" w:rsidRPr="006C0700" w:rsidRDefault="00F87D28" w:rsidP="006B3EFD">
      <w:pPr>
        <w:contextualSpacing/>
        <w:jc w:val="both"/>
        <w:rPr>
          <w:b/>
        </w:rPr>
      </w:pPr>
      <w:r w:rsidRPr="006C0700">
        <w:rPr>
          <w:b/>
        </w:rPr>
        <w:t>ACG 104 Integrated Accounting: 3.0 credit hours</w:t>
      </w:r>
    </w:p>
    <w:p w14:paraId="1EAADA81" w14:textId="77777777" w:rsidR="00F87D28" w:rsidRPr="00F87D28" w:rsidRDefault="00F87D28" w:rsidP="006B3EFD">
      <w:pPr>
        <w:contextualSpacing/>
        <w:jc w:val="both"/>
        <w:rPr>
          <w:rFonts w:eastAsia="Times New Roman"/>
        </w:rPr>
      </w:pPr>
      <w:r w:rsidRPr="00F87D28">
        <w:rPr>
          <w:rFonts w:eastAsia="Times New Roman"/>
        </w:rPr>
        <w:t>Integrates</w:t>
      </w:r>
      <w:r w:rsidRPr="00F87D28">
        <w:rPr>
          <w:rFonts w:eastAsia="Times New Roman"/>
          <w:spacing w:val="9"/>
        </w:rPr>
        <w:t xml:space="preserve"> </w:t>
      </w:r>
      <w:r w:rsidRPr="00F87D28">
        <w:rPr>
          <w:rFonts w:eastAsia="Times New Roman"/>
        </w:rPr>
        <w:t>traditional</w:t>
      </w:r>
      <w:r w:rsidRPr="00F87D28">
        <w:rPr>
          <w:rFonts w:eastAsia="Times New Roman"/>
          <w:spacing w:val="9"/>
        </w:rPr>
        <w:t xml:space="preserve"> </w:t>
      </w:r>
      <w:r w:rsidRPr="00F87D28">
        <w:rPr>
          <w:rFonts w:eastAsia="Times New Roman"/>
        </w:rPr>
        <w:t>accounting</w:t>
      </w:r>
      <w:r w:rsidRPr="00F87D28">
        <w:rPr>
          <w:rFonts w:eastAsia="Times New Roman"/>
          <w:spacing w:val="9"/>
        </w:rPr>
        <w:t xml:space="preserve"> </w:t>
      </w:r>
      <w:r w:rsidRPr="00F87D28">
        <w:rPr>
          <w:rFonts w:eastAsia="Times New Roman"/>
        </w:rPr>
        <w:t>concepts</w:t>
      </w:r>
      <w:r w:rsidRPr="00F87D28">
        <w:rPr>
          <w:rFonts w:eastAsia="Times New Roman"/>
          <w:spacing w:val="10"/>
        </w:rPr>
        <w:t xml:space="preserve"> </w:t>
      </w:r>
      <w:r w:rsidRPr="00F87D28">
        <w:rPr>
          <w:rFonts w:eastAsia="Times New Roman"/>
        </w:rPr>
        <w:t>and</w:t>
      </w:r>
      <w:r w:rsidRPr="00F87D28">
        <w:rPr>
          <w:rFonts w:eastAsia="Times New Roman"/>
          <w:spacing w:val="11"/>
        </w:rPr>
        <w:t xml:space="preserve"> </w:t>
      </w:r>
      <w:r w:rsidRPr="00F87D28">
        <w:rPr>
          <w:rFonts w:eastAsia="Times New Roman"/>
        </w:rPr>
        <w:t>ethics</w:t>
      </w:r>
      <w:r w:rsidRPr="00F87D28">
        <w:rPr>
          <w:rFonts w:eastAsia="Times New Roman"/>
          <w:spacing w:val="9"/>
        </w:rPr>
        <w:t xml:space="preserve"> </w:t>
      </w:r>
      <w:r w:rsidRPr="00F87D28">
        <w:rPr>
          <w:rFonts w:eastAsia="Times New Roman"/>
        </w:rPr>
        <w:t>with</w:t>
      </w:r>
      <w:r w:rsidRPr="00F87D28">
        <w:rPr>
          <w:rFonts w:eastAsia="Times New Roman"/>
          <w:spacing w:val="9"/>
        </w:rPr>
        <w:t xml:space="preserve"> </w:t>
      </w:r>
      <w:r w:rsidRPr="00F87D28">
        <w:rPr>
          <w:rFonts w:eastAsia="Times New Roman"/>
        </w:rPr>
        <w:t>computerized</w:t>
      </w:r>
      <w:r w:rsidRPr="00F87D28">
        <w:rPr>
          <w:rFonts w:eastAsia="Times New Roman"/>
          <w:spacing w:val="9"/>
        </w:rPr>
        <w:t xml:space="preserve"> </w:t>
      </w:r>
      <w:r w:rsidRPr="00F87D28">
        <w:rPr>
          <w:rFonts w:eastAsia="Times New Roman"/>
        </w:rPr>
        <w:t>accounting</w:t>
      </w:r>
      <w:r w:rsidRPr="00F87D28">
        <w:rPr>
          <w:rFonts w:eastAsia="Times New Roman"/>
          <w:spacing w:val="79"/>
        </w:rPr>
        <w:t xml:space="preserve"> </w:t>
      </w:r>
      <w:r w:rsidRPr="00F87D28">
        <w:rPr>
          <w:rFonts w:eastAsia="Times New Roman"/>
        </w:rPr>
        <w:t>procedures.</w:t>
      </w:r>
      <w:r w:rsidRPr="00F87D28">
        <w:rPr>
          <w:rFonts w:eastAsia="Times New Roman"/>
          <w:spacing w:val="4"/>
        </w:rPr>
        <w:t xml:space="preserve"> </w:t>
      </w:r>
      <w:r w:rsidRPr="00F87D28">
        <w:rPr>
          <w:rFonts w:eastAsia="Times New Roman"/>
        </w:rPr>
        <w:t>Software</w:t>
      </w:r>
      <w:r w:rsidRPr="00F87D28">
        <w:rPr>
          <w:rFonts w:eastAsia="Times New Roman"/>
          <w:spacing w:val="3"/>
        </w:rPr>
        <w:t xml:space="preserve"> </w:t>
      </w:r>
      <w:r w:rsidRPr="00F87D28">
        <w:rPr>
          <w:rFonts w:eastAsia="Times New Roman"/>
        </w:rPr>
        <w:t>will</w:t>
      </w:r>
      <w:r w:rsidRPr="00F87D28">
        <w:rPr>
          <w:rFonts w:eastAsia="Times New Roman"/>
          <w:spacing w:val="5"/>
        </w:rPr>
        <w:t xml:space="preserve"> </w:t>
      </w:r>
      <w:r w:rsidRPr="00F87D28">
        <w:rPr>
          <w:rFonts w:eastAsia="Times New Roman"/>
        </w:rPr>
        <w:t>be</w:t>
      </w:r>
      <w:r w:rsidRPr="00F87D28">
        <w:rPr>
          <w:rFonts w:eastAsia="Times New Roman"/>
          <w:spacing w:val="3"/>
        </w:rPr>
        <w:t xml:space="preserve"> </w:t>
      </w:r>
      <w:r w:rsidRPr="00F87D28">
        <w:rPr>
          <w:rFonts w:eastAsia="Times New Roman"/>
        </w:rPr>
        <w:t>used</w:t>
      </w:r>
      <w:r w:rsidRPr="00F87D28">
        <w:rPr>
          <w:rFonts w:eastAsia="Times New Roman"/>
          <w:spacing w:val="4"/>
        </w:rPr>
        <w:t xml:space="preserve"> </w:t>
      </w:r>
      <w:r w:rsidRPr="00F87D28">
        <w:rPr>
          <w:rFonts w:eastAsia="Times New Roman"/>
        </w:rPr>
        <w:t>to</w:t>
      </w:r>
      <w:r w:rsidRPr="00F87D28">
        <w:rPr>
          <w:rFonts w:eastAsia="Times New Roman"/>
          <w:spacing w:val="5"/>
        </w:rPr>
        <w:t xml:space="preserve"> </w:t>
      </w:r>
      <w:r w:rsidRPr="00F87D28">
        <w:rPr>
          <w:rFonts w:eastAsia="Times New Roman"/>
        </w:rPr>
        <w:t>enter</w:t>
      </w:r>
      <w:r w:rsidRPr="00F87D28">
        <w:rPr>
          <w:rFonts w:eastAsia="Times New Roman"/>
          <w:spacing w:val="4"/>
        </w:rPr>
        <w:t xml:space="preserve"> </w:t>
      </w:r>
      <w:r w:rsidRPr="00F87D28">
        <w:rPr>
          <w:rFonts w:eastAsia="Times New Roman"/>
        </w:rPr>
        <w:t>transactions</w:t>
      </w:r>
      <w:r w:rsidRPr="00F87D28">
        <w:rPr>
          <w:rFonts w:eastAsia="Times New Roman"/>
          <w:spacing w:val="4"/>
        </w:rPr>
        <w:t xml:space="preserve"> </w:t>
      </w:r>
      <w:r w:rsidRPr="00F87D28">
        <w:rPr>
          <w:rFonts w:eastAsia="Times New Roman"/>
        </w:rPr>
        <w:t>and</w:t>
      </w:r>
      <w:r w:rsidRPr="00F87D28">
        <w:rPr>
          <w:rFonts w:eastAsia="Times New Roman"/>
          <w:spacing w:val="4"/>
        </w:rPr>
        <w:t xml:space="preserve"> </w:t>
      </w:r>
      <w:r w:rsidRPr="00F87D28">
        <w:rPr>
          <w:rFonts w:eastAsia="Times New Roman"/>
        </w:rPr>
        <w:t>events</w:t>
      </w:r>
      <w:r w:rsidRPr="00F87D28">
        <w:rPr>
          <w:rFonts w:eastAsia="Times New Roman"/>
          <w:spacing w:val="5"/>
        </w:rPr>
        <w:t xml:space="preserve"> </w:t>
      </w:r>
      <w:r w:rsidRPr="00F87D28">
        <w:rPr>
          <w:rFonts w:eastAsia="Times New Roman"/>
        </w:rPr>
        <w:t>to</w:t>
      </w:r>
      <w:r w:rsidRPr="00F87D28">
        <w:rPr>
          <w:rFonts w:eastAsia="Times New Roman"/>
          <w:spacing w:val="7"/>
        </w:rPr>
        <w:t xml:space="preserve"> </w:t>
      </w:r>
      <w:r w:rsidRPr="00F87D28">
        <w:rPr>
          <w:rFonts w:eastAsia="Times New Roman"/>
        </w:rPr>
        <w:t>complete</w:t>
      </w:r>
      <w:r w:rsidRPr="00F87D28">
        <w:rPr>
          <w:rFonts w:eastAsia="Times New Roman"/>
          <w:spacing w:val="4"/>
        </w:rPr>
        <w:t xml:space="preserve"> </w:t>
      </w:r>
      <w:r w:rsidRPr="00F87D28">
        <w:rPr>
          <w:rFonts w:eastAsia="Times New Roman"/>
        </w:rPr>
        <w:t>an</w:t>
      </w:r>
      <w:r w:rsidRPr="00F87D28">
        <w:rPr>
          <w:rFonts w:eastAsia="Times New Roman"/>
          <w:spacing w:val="53"/>
        </w:rPr>
        <w:t xml:space="preserve"> </w:t>
      </w:r>
      <w:r w:rsidRPr="00F87D28">
        <w:rPr>
          <w:rFonts w:eastAsia="Times New Roman"/>
        </w:rPr>
        <w:t>accounting cycle for an organization. Outside work required. Prerequisite:</w:t>
      </w:r>
      <w:r w:rsidRPr="00F87D28">
        <w:rPr>
          <w:rFonts w:eastAsia="Times New Roman"/>
          <w:spacing w:val="-2"/>
        </w:rPr>
        <w:t xml:space="preserve"> </w:t>
      </w:r>
      <w:r w:rsidRPr="00F87D28">
        <w:rPr>
          <w:rFonts w:eastAsia="Times New Roman"/>
        </w:rPr>
        <w:t>ACG102</w:t>
      </w:r>
    </w:p>
    <w:p w14:paraId="185EE1E7" w14:textId="77777777" w:rsidR="00F87D28" w:rsidRDefault="00F87D28" w:rsidP="006B3EFD">
      <w:pPr>
        <w:contextualSpacing/>
        <w:jc w:val="both"/>
      </w:pPr>
    </w:p>
    <w:p w14:paraId="3F7D464B" w14:textId="73302095" w:rsidR="00E52B3C" w:rsidRPr="006C0700" w:rsidRDefault="00E52B3C" w:rsidP="006B3EFD">
      <w:pPr>
        <w:contextualSpacing/>
        <w:jc w:val="both"/>
        <w:rPr>
          <w:b/>
          <w:bCs/>
        </w:rPr>
      </w:pPr>
      <w:r w:rsidRPr="006C0700">
        <w:rPr>
          <w:b/>
          <w:bCs/>
        </w:rPr>
        <w:t>ACG 1200 Accounting Principles I: 3.0 credit hours</w:t>
      </w:r>
    </w:p>
    <w:p w14:paraId="43FE77AC" w14:textId="77777777" w:rsidR="00E52B3C" w:rsidRPr="00ED37FE" w:rsidRDefault="00E52B3C" w:rsidP="006B3EFD">
      <w:pPr>
        <w:contextualSpacing/>
        <w:jc w:val="both"/>
        <w:rPr>
          <w:rFonts w:eastAsia="Arial"/>
          <w:i/>
        </w:rPr>
      </w:pPr>
      <w:r w:rsidRPr="00ED37FE">
        <w:rPr>
          <w:rFonts w:eastAsia="Arial"/>
        </w:rPr>
        <w:t>Defines</w:t>
      </w:r>
      <w:r w:rsidRPr="00ED37FE">
        <w:rPr>
          <w:rFonts w:eastAsia="Arial"/>
          <w:spacing w:val="55"/>
        </w:rPr>
        <w:t xml:space="preserve"> </w:t>
      </w:r>
      <w:r w:rsidRPr="00ED37FE">
        <w:rPr>
          <w:rFonts w:eastAsia="Arial"/>
        </w:rPr>
        <w:t>the</w:t>
      </w:r>
      <w:r w:rsidRPr="00ED37FE">
        <w:rPr>
          <w:rFonts w:eastAsia="Arial"/>
          <w:spacing w:val="54"/>
        </w:rPr>
        <w:t xml:space="preserve"> </w:t>
      </w:r>
      <w:r w:rsidRPr="00ED37FE">
        <w:rPr>
          <w:rFonts w:eastAsia="Arial"/>
        </w:rPr>
        <w:t>objectives</w:t>
      </w:r>
      <w:r w:rsidRPr="00ED37FE">
        <w:rPr>
          <w:rFonts w:eastAsia="Arial"/>
          <w:spacing w:val="57"/>
        </w:rPr>
        <w:t xml:space="preserve"> </w:t>
      </w:r>
      <w:r w:rsidRPr="00ED37FE">
        <w:rPr>
          <w:rFonts w:eastAsia="Arial"/>
          <w:spacing w:val="1"/>
        </w:rPr>
        <w:t>of</w:t>
      </w:r>
      <w:r w:rsidRPr="00ED37FE">
        <w:rPr>
          <w:rFonts w:eastAsia="Arial"/>
          <w:spacing w:val="55"/>
        </w:rPr>
        <w:t xml:space="preserve"> </w:t>
      </w:r>
      <w:r w:rsidRPr="00ED37FE">
        <w:rPr>
          <w:rFonts w:eastAsia="Arial"/>
        </w:rPr>
        <w:t>accounting</w:t>
      </w:r>
      <w:r w:rsidRPr="00ED37FE">
        <w:rPr>
          <w:rFonts w:eastAsia="Arial"/>
          <w:spacing w:val="54"/>
        </w:rPr>
        <w:t xml:space="preserve"> </w:t>
      </w:r>
      <w:r w:rsidRPr="00ED37FE">
        <w:rPr>
          <w:rFonts w:eastAsia="Arial"/>
        </w:rPr>
        <w:t>and</w:t>
      </w:r>
      <w:r w:rsidRPr="00ED37FE">
        <w:rPr>
          <w:rFonts w:eastAsia="Arial"/>
          <w:spacing w:val="54"/>
        </w:rPr>
        <w:t xml:space="preserve"> </w:t>
      </w:r>
      <w:r w:rsidRPr="00ED37FE">
        <w:rPr>
          <w:rFonts w:eastAsia="Arial"/>
        </w:rPr>
        <w:t>their</w:t>
      </w:r>
      <w:r w:rsidRPr="00ED37FE">
        <w:rPr>
          <w:rFonts w:eastAsia="Arial"/>
          <w:spacing w:val="59"/>
        </w:rPr>
        <w:t xml:space="preserve"> </w:t>
      </w:r>
      <w:r w:rsidRPr="00ED37FE">
        <w:rPr>
          <w:rFonts w:eastAsia="Arial"/>
        </w:rPr>
        <w:t>relationship</w:t>
      </w:r>
      <w:r w:rsidRPr="00ED37FE">
        <w:rPr>
          <w:rFonts w:eastAsia="Arial"/>
          <w:spacing w:val="55"/>
        </w:rPr>
        <w:t xml:space="preserve"> </w:t>
      </w:r>
      <w:r w:rsidRPr="00ED37FE">
        <w:rPr>
          <w:rFonts w:eastAsia="Arial"/>
        </w:rPr>
        <w:t>to</w:t>
      </w:r>
      <w:r w:rsidRPr="00ED37FE">
        <w:rPr>
          <w:rFonts w:eastAsia="Arial"/>
          <w:spacing w:val="55"/>
        </w:rPr>
        <w:t xml:space="preserve"> </w:t>
      </w:r>
      <w:r w:rsidRPr="00ED37FE">
        <w:rPr>
          <w:rFonts w:eastAsia="Arial"/>
        </w:rPr>
        <w:t>organizations</w:t>
      </w:r>
      <w:r w:rsidRPr="00ED37FE">
        <w:rPr>
          <w:rFonts w:eastAsia="Arial"/>
          <w:spacing w:val="55"/>
        </w:rPr>
        <w:t xml:space="preserve"> </w:t>
      </w:r>
      <w:r w:rsidRPr="00ED37FE">
        <w:rPr>
          <w:rFonts w:eastAsia="Arial"/>
        </w:rPr>
        <w:t>through</w:t>
      </w:r>
      <w:r w:rsidRPr="00ED37FE">
        <w:rPr>
          <w:rFonts w:eastAsia="Arial"/>
          <w:spacing w:val="71"/>
        </w:rPr>
        <w:t xml:space="preserve"> </w:t>
      </w:r>
      <w:r w:rsidRPr="00ED37FE">
        <w:rPr>
          <w:rFonts w:eastAsia="Arial"/>
        </w:rPr>
        <w:t>fundamental</w:t>
      </w:r>
      <w:r w:rsidRPr="00ED37FE">
        <w:rPr>
          <w:rFonts w:eastAsia="Arial"/>
          <w:spacing w:val="26"/>
        </w:rPr>
        <w:t xml:space="preserve"> </w:t>
      </w:r>
      <w:r w:rsidRPr="00ED37FE">
        <w:rPr>
          <w:rFonts w:eastAsia="Arial"/>
        </w:rPr>
        <w:t>concepts</w:t>
      </w:r>
      <w:r w:rsidRPr="00ED37FE">
        <w:rPr>
          <w:rFonts w:eastAsia="Arial"/>
          <w:spacing w:val="26"/>
        </w:rPr>
        <w:t xml:space="preserve"> </w:t>
      </w:r>
      <w:r w:rsidRPr="00ED37FE">
        <w:rPr>
          <w:rFonts w:eastAsia="Arial"/>
        </w:rPr>
        <w:t>and</w:t>
      </w:r>
      <w:r w:rsidRPr="00ED37FE">
        <w:rPr>
          <w:rFonts w:eastAsia="Arial"/>
          <w:spacing w:val="26"/>
        </w:rPr>
        <w:t xml:space="preserve"> </w:t>
      </w:r>
      <w:r w:rsidRPr="00ED37FE">
        <w:rPr>
          <w:rFonts w:eastAsia="Arial"/>
        </w:rPr>
        <w:t>principles.</w:t>
      </w:r>
      <w:r w:rsidRPr="00ED37FE">
        <w:rPr>
          <w:rFonts w:eastAsia="Arial"/>
          <w:spacing w:val="26"/>
        </w:rPr>
        <w:t xml:space="preserve"> </w:t>
      </w:r>
      <w:r w:rsidRPr="00ED37FE">
        <w:rPr>
          <w:rFonts w:eastAsia="Arial"/>
        </w:rPr>
        <w:t>Topics</w:t>
      </w:r>
      <w:r w:rsidRPr="00ED37FE">
        <w:rPr>
          <w:rFonts w:eastAsia="Arial"/>
          <w:spacing w:val="25"/>
        </w:rPr>
        <w:t xml:space="preserve"> </w:t>
      </w:r>
      <w:r w:rsidRPr="00ED37FE">
        <w:rPr>
          <w:rFonts w:eastAsia="Arial"/>
        </w:rPr>
        <w:t>include</w:t>
      </w:r>
      <w:r w:rsidRPr="00ED37FE">
        <w:rPr>
          <w:rFonts w:eastAsia="Arial"/>
          <w:spacing w:val="25"/>
        </w:rPr>
        <w:t xml:space="preserve"> </w:t>
      </w:r>
      <w:r w:rsidRPr="00ED37FE">
        <w:rPr>
          <w:rFonts w:eastAsia="Arial"/>
        </w:rPr>
        <w:t>ethical</w:t>
      </w:r>
      <w:r w:rsidRPr="00ED37FE">
        <w:rPr>
          <w:rFonts w:eastAsia="Arial"/>
          <w:spacing w:val="29"/>
        </w:rPr>
        <w:t xml:space="preserve"> </w:t>
      </w:r>
      <w:r w:rsidRPr="00ED37FE">
        <w:rPr>
          <w:rFonts w:eastAsia="Arial"/>
        </w:rPr>
        <w:t>conduct,</w:t>
      </w:r>
      <w:r w:rsidRPr="00ED37FE">
        <w:rPr>
          <w:rFonts w:eastAsia="Arial"/>
          <w:spacing w:val="26"/>
        </w:rPr>
        <w:t xml:space="preserve"> </w:t>
      </w:r>
      <w:r w:rsidRPr="00ED37FE">
        <w:rPr>
          <w:rFonts w:eastAsia="Arial"/>
        </w:rPr>
        <w:t>use</w:t>
      </w:r>
      <w:r w:rsidRPr="00ED37FE">
        <w:rPr>
          <w:rFonts w:eastAsia="Arial"/>
          <w:spacing w:val="27"/>
        </w:rPr>
        <w:t xml:space="preserve"> </w:t>
      </w:r>
      <w:r w:rsidRPr="00ED37FE">
        <w:rPr>
          <w:rFonts w:eastAsia="Arial"/>
        </w:rPr>
        <w:t>of</w:t>
      </w:r>
      <w:r w:rsidRPr="00ED37FE">
        <w:rPr>
          <w:rFonts w:eastAsia="Arial"/>
          <w:spacing w:val="26"/>
        </w:rPr>
        <w:t xml:space="preserve"> </w:t>
      </w:r>
      <w:r w:rsidRPr="00ED37FE">
        <w:rPr>
          <w:rFonts w:eastAsia="Arial"/>
        </w:rPr>
        <w:t>debits</w:t>
      </w:r>
      <w:r w:rsidRPr="00ED37FE">
        <w:rPr>
          <w:rFonts w:eastAsia="Arial"/>
          <w:spacing w:val="26"/>
        </w:rPr>
        <w:t xml:space="preserve"> </w:t>
      </w:r>
      <w:r w:rsidRPr="00ED37FE">
        <w:rPr>
          <w:rFonts w:eastAsia="Arial"/>
        </w:rPr>
        <w:t>and</w:t>
      </w:r>
      <w:r>
        <w:rPr>
          <w:rFonts w:eastAsia="Arial"/>
          <w:spacing w:val="97"/>
        </w:rPr>
        <w:t xml:space="preserve"> </w:t>
      </w:r>
      <w:r w:rsidRPr="00ED37FE">
        <w:rPr>
          <w:rFonts w:eastAsia="Arial"/>
        </w:rPr>
        <w:t>credits,</w:t>
      </w:r>
      <w:r w:rsidRPr="00ED37FE">
        <w:rPr>
          <w:rFonts w:eastAsia="Arial"/>
          <w:spacing w:val="24"/>
        </w:rPr>
        <w:t xml:space="preserve"> </w:t>
      </w:r>
      <w:r w:rsidRPr="00ED37FE">
        <w:rPr>
          <w:rFonts w:eastAsia="Arial"/>
        </w:rPr>
        <w:t>classification</w:t>
      </w:r>
      <w:r w:rsidRPr="00ED37FE">
        <w:rPr>
          <w:rFonts w:eastAsia="Arial"/>
          <w:spacing w:val="24"/>
        </w:rPr>
        <w:t xml:space="preserve"> </w:t>
      </w:r>
      <w:r w:rsidRPr="00ED37FE">
        <w:rPr>
          <w:rFonts w:eastAsia="Arial"/>
        </w:rPr>
        <w:t>of</w:t>
      </w:r>
      <w:r w:rsidRPr="00ED37FE">
        <w:rPr>
          <w:rFonts w:eastAsia="Arial"/>
          <w:spacing w:val="21"/>
        </w:rPr>
        <w:t xml:space="preserve"> </w:t>
      </w:r>
      <w:r w:rsidRPr="00ED37FE">
        <w:rPr>
          <w:rFonts w:eastAsia="Arial"/>
        </w:rPr>
        <w:t>accounts,</w:t>
      </w:r>
      <w:r w:rsidRPr="00ED37FE">
        <w:rPr>
          <w:rFonts w:eastAsia="Arial"/>
          <w:spacing w:val="23"/>
        </w:rPr>
        <w:t xml:space="preserve"> </w:t>
      </w:r>
      <w:r w:rsidRPr="00ED37FE">
        <w:rPr>
          <w:rFonts w:eastAsia="Arial"/>
        </w:rPr>
        <w:t>journalizing,</w:t>
      </w:r>
      <w:r w:rsidRPr="00ED37FE">
        <w:rPr>
          <w:rFonts w:eastAsia="Arial"/>
          <w:spacing w:val="24"/>
        </w:rPr>
        <w:t xml:space="preserve"> </w:t>
      </w:r>
      <w:r w:rsidRPr="00ED37FE">
        <w:rPr>
          <w:rFonts w:eastAsia="Arial"/>
        </w:rPr>
        <w:t>preparation</w:t>
      </w:r>
      <w:r w:rsidRPr="00ED37FE">
        <w:rPr>
          <w:rFonts w:eastAsia="Arial"/>
          <w:spacing w:val="24"/>
        </w:rPr>
        <w:t xml:space="preserve"> </w:t>
      </w:r>
      <w:r w:rsidRPr="00ED37FE">
        <w:rPr>
          <w:rFonts w:eastAsia="Arial"/>
        </w:rPr>
        <w:t>of</w:t>
      </w:r>
      <w:r w:rsidRPr="00ED37FE">
        <w:rPr>
          <w:rFonts w:eastAsia="Arial"/>
          <w:spacing w:val="24"/>
        </w:rPr>
        <w:t xml:space="preserve"> </w:t>
      </w:r>
      <w:r w:rsidRPr="00ED37FE">
        <w:rPr>
          <w:rFonts w:eastAsia="Arial"/>
        </w:rPr>
        <w:t>financial</w:t>
      </w:r>
      <w:r w:rsidRPr="00ED37FE">
        <w:rPr>
          <w:rFonts w:eastAsia="Arial"/>
          <w:spacing w:val="24"/>
        </w:rPr>
        <w:t xml:space="preserve"> </w:t>
      </w:r>
      <w:r w:rsidRPr="00ED37FE">
        <w:rPr>
          <w:rFonts w:eastAsia="Arial"/>
        </w:rPr>
        <w:t>statements</w:t>
      </w:r>
      <w:r w:rsidRPr="00ED37FE">
        <w:rPr>
          <w:rFonts w:eastAsia="Arial"/>
          <w:spacing w:val="24"/>
        </w:rPr>
        <w:t xml:space="preserve"> </w:t>
      </w:r>
      <w:r w:rsidRPr="00ED37FE">
        <w:rPr>
          <w:rFonts w:eastAsia="Arial"/>
        </w:rPr>
        <w:t>and</w:t>
      </w:r>
      <w:r w:rsidRPr="00ED37FE">
        <w:rPr>
          <w:rFonts w:eastAsia="Arial"/>
          <w:spacing w:val="91"/>
        </w:rPr>
        <w:t xml:space="preserve"> </w:t>
      </w:r>
      <w:r w:rsidRPr="00ED37FE">
        <w:rPr>
          <w:rFonts w:eastAsia="Arial"/>
        </w:rPr>
        <w:t>use</w:t>
      </w:r>
      <w:r w:rsidRPr="00ED37FE">
        <w:rPr>
          <w:rFonts w:eastAsia="Arial"/>
          <w:spacing w:val="8"/>
        </w:rPr>
        <w:t xml:space="preserve"> </w:t>
      </w:r>
      <w:r w:rsidRPr="00ED37FE">
        <w:rPr>
          <w:rFonts w:eastAsia="Arial"/>
        </w:rPr>
        <w:t>of</w:t>
      </w:r>
      <w:r w:rsidRPr="00ED37FE">
        <w:rPr>
          <w:rFonts w:eastAsia="Arial"/>
          <w:spacing w:val="9"/>
        </w:rPr>
        <w:t xml:space="preserve"> </w:t>
      </w:r>
      <w:r w:rsidRPr="00ED37FE">
        <w:rPr>
          <w:rFonts w:eastAsia="Arial"/>
        </w:rPr>
        <w:t>a</w:t>
      </w:r>
      <w:r w:rsidRPr="00ED37FE">
        <w:rPr>
          <w:rFonts w:eastAsia="Arial"/>
          <w:spacing w:val="6"/>
        </w:rPr>
        <w:t xml:space="preserve"> </w:t>
      </w:r>
      <w:r w:rsidRPr="00ED37FE">
        <w:rPr>
          <w:rFonts w:eastAsia="Arial"/>
        </w:rPr>
        <w:t>trial</w:t>
      </w:r>
      <w:r w:rsidRPr="00ED37FE">
        <w:rPr>
          <w:rFonts w:eastAsia="Arial"/>
          <w:spacing w:val="7"/>
        </w:rPr>
        <w:t xml:space="preserve"> </w:t>
      </w:r>
      <w:r w:rsidRPr="00ED37FE">
        <w:rPr>
          <w:rFonts w:eastAsia="Arial"/>
        </w:rPr>
        <w:t>balance.</w:t>
      </w:r>
      <w:r w:rsidRPr="00ED37FE">
        <w:rPr>
          <w:rFonts w:eastAsia="Arial"/>
          <w:spacing w:val="9"/>
        </w:rPr>
        <w:t xml:space="preserve"> </w:t>
      </w:r>
      <w:r w:rsidRPr="00ED37FE">
        <w:rPr>
          <w:rFonts w:eastAsia="Arial"/>
        </w:rPr>
        <w:t>Accrual</w:t>
      </w:r>
      <w:r w:rsidRPr="00ED37FE">
        <w:rPr>
          <w:rFonts w:eastAsia="Arial"/>
          <w:spacing w:val="9"/>
        </w:rPr>
        <w:t xml:space="preserve"> </w:t>
      </w:r>
      <w:r w:rsidRPr="00ED37FE">
        <w:rPr>
          <w:rFonts w:eastAsia="Arial"/>
        </w:rPr>
        <w:t>method</w:t>
      </w:r>
      <w:r w:rsidRPr="00ED37FE">
        <w:rPr>
          <w:rFonts w:eastAsia="Arial"/>
          <w:spacing w:val="9"/>
        </w:rPr>
        <w:t xml:space="preserve"> </w:t>
      </w:r>
      <w:r w:rsidRPr="00ED37FE">
        <w:rPr>
          <w:rFonts w:eastAsia="Arial"/>
        </w:rPr>
        <w:t>accounting</w:t>
      </w:r>
      <w:r w:rsidRPr="00ED37FE">
        <w:rPr>
          <w:rFonts w:eastAsia="Arial"/>
          <w:spacing w:val="9"/>
        </w:rPr>
        <w:t xml:space="preserve"> </w:t>
      </w:r>
      <w:r w:rsidRPr="00ED37FE">
        <w:rPr>
          <w:rFonts w:eastAsia="Arial"/>
        </w:rPr>
        <w:t>procedures</w:t>
      </w:r>
      <w:r w:rsidRPr="00ED37FE">
        <w:rPr>
          <w:rFonts w:eastAsia="Arial"/>
          <w:spacing w:val="9"/>
        </w:rPr>
        <w:t xml:space="preserve"> </w:t>
      </w:r>
      <w:r w:rsidRPr="00ED37FE">
        <w:rPr>
          <w:rFonts w:eastAsia="Arial"/>
        </w:rPr>
        <w:t>are</w:t>
      </w:r>
      <w:r w:rsidRPr="00ED37FE">
        <w:rPr>
          <w:rFonts w:eastAsia="Arial"/>
          <w:spacing w:val="8"/>
        </w:rPr>
        <w:t xml:space="preserve"> </w:t>
      </w:r>
      <w:r w:rsidRPr="00ED37FE">
        <w:rPr>
          <w:rFonts w:eastAsia="Arial"/>
        </w:rPr>
        <w:t>discussed</w:t>
      </w:r>
      <w:r w:rsidRPr="00ED37FE">
        <w:rPr>
          <w:rFonts w:eastAsia="Arial"/>
          <w:spacing w:val="9"/>
        </w:rPr>
        <w:t xml:space="preserve"> </w:t>
      </w:r>
      <w:r w:rsidRPr="00ED37FE">
        <w:rPr>
          <w:rFonts w:eastAsia="Arial"/>
        </w:rPr>
        <w:t>with</w:t>
      </w:r>
      <w:r w:rsidRPr="00ED37FE">
        <w:rPr>
          <w:rFonts w:eastAsia="Arial"/>
          <w:spacing w:val="6"/>
        </w:rPr>
        <w:t xml:space="preserve"> </w:t>
      </w:r>
      <w:r w:rsidRPr="00ED37FE">
        <w:rPr>
          <w:rFonts w:eastAsia="Arial"/>
        </w:rPr>
        <w:t>end-of-year procedures and financial statements. Outside work required.</w:t>
      </w:r>
    </w:p>
    <w:p w14:paraId="64241BF5" w14:textId="77777777" w:rsidR="00ED37FE" w:rsidRPr="00ED37FE" w:rsidRDefault="00ED37FE" w:rsidP="006B3EFD">
      <w:pPr>
        <w:contextualSpacing/>
        <w:jc w:val="both"/>
      </w:pPr>
    </w:p>
    <w:p w14:paraId="58516CE1" w14:textId="77777777" w:rsidR="00ED37FE" w:rsidRPr="006C0700" w:rsidRDefault="00ED37FE" w:rsidP="006B3EFD">
      <w:pPr>
        <w:contextualSpacing/>
        <w:jc w:val="both"/>
        <w:rPr>
          <w:b/>
        </w:rPr>
      </w:pPr>
      <w:r w:rsidRPr="006C0700">
        <w:rPr>
          <w:b/>
        </w:rPr>
        <w:t>ACG 2200 Accounting Principles II: 3.0 credit hours</w:t>
      </w:r>
    </w:p>
    <w:p w14:paraId="46CADCA3" w14:textId="3E9FB47E" w:rsidR="00ED37FE" w:rsidRPr="00ED37FE" w:rsidRDefault="00ED37FE" w:rsidP="006B3EFD">
      <w:pPr>
        <w:contextualSpacing/>
        <w:jc w:val="both"/>
        <w:rPr>
          <w:rFonts w:eastAsia="Arial"/>
        </w:rPr>
      </w:pPr>
      <w:r w:rsidRPr="00ED37FE">
        <w:rPr>
          <w:rFonts w:eastAsia="Arial"/>
        </w:rPr>
        <w:t>Expands</w:t>
      </w:r>
      <w:r w:rsidRPr="00ED37FE">
        <w:rPr>
          <w:rFonts w:eastAsia="Arial"/>
          <w:spacing w:val="26"/>
        </w:rPr>
        <w:t xml:space="preserve"> </w:t>
      </w:r>
      <w:r w:rsidRPr="00ED37FE">
        <w:rPr>
          <w:rFonts w:eastAsia="Arial"/>
        </w:rPr>
        <w:t>on</w:t>
      </w:r>
      <w:r w:rsidRPr="00ED37FE">
        <w:rPr>
          <w:rFonts w:eastAsia="Arial"/>
          <w:spacing w:val="26"/>
        </w:rPr>
        <w:t xml:space="preserve"> </w:t>
      </w:r>
      <w:r w:rsidRPr="00ED37FE">
        <w:rPr>
          <w:rFonts w:eastAsia="Arial"/>
        </w:rPr>
        <w:t>accounting</w:t>
      </w:r>
      <w:r w:rsidRPr="00ED37FE">
        <w:rPr>
          <w:rFonts w:eastAsia="Arial"/>
          <w:spacing w:val="28"/>
        </w:rPr>
        <w:t xml:space="preserve"> </w:t>
      </w:r>
      <w:r w:rsidRPr="00ED37FE">
        <w:rPr>
          <w:rFonts w:eastAsia="Arial"/>
        </w:rPr>
        <w:t>concepts,</w:t>
      </w:r>
      <w:r w:rsidRPr="00ED37FE">
        <w:rPr>
          <w:rFonts w:eastAsia="Arial"/>
          <w:spacing w:val="26"/>
        </w:rPr>
        <w:t xml:space="preserve"> </w:t>
      </w:r>
      <w:r w:rsidRPr="00ED37FE">
        <w:rPr>
          <w:rFonts w:eastAsia="Arial"/>
        </w:rPr>
        <w:t>techniques,</w:t>
      </w:r>
      <w:r w:rsidRPr="00ED37FE">
        <w:rPr>
          <w:rFonts w:eastAsia="Arial"/>
          <w:spacing w:val="28"/>
        </w:rPr>
        <w:t xml:space="preserve"> </w:t>
      </w:r>
      <w:r w:rsidRPr="00ED37FE">
        <w:rPr>
          <w:rFonts w:eastAsia="Arial"/>
        </w:rPr>
        <w:t>standards,</w:t>
      </w:r>
      <w:r w:rsidRPr="00ED37FE">
        <w:rPr>
          <w:rFonts w:eastAsia="Arial"/>
          <w:spacing w:val="26"/>
        </w:rPr>
        <w:t xml:space="preserve"> </w:t>
      </w:r>
      <w:r w:rsidRPr="00ED37FE">
        <w:rPr>
          <w:rFonts w:eastAsia="Arial"/>
        </w:rPr>
        <w:t>and</w:t>
      </w:r>
      <w:r w:rsidRPr="00ED37FE">
        <w:rPr>
          <w:rFonts w:eastAsia="Arial"/>
          <w:spacing w:val="26"/>
        </w:rPr>
        <w:t xml:space="preserve"> </w:t>
      </w:r>
      <w:r w:rsidRPr="00ED37FE">
        <w:rPr>
          <w:rFonts w:eastAsia="Arial"/>
        </w:rPr>
        <w:t>principles.</w:t>
      </w:r>
      <w:r w:rsidRPr="00ED37FE">
        <w:rPr>
          <w:rFonts w:eastAsia="Arial"/>
          <w:spacing w:val="28"/>
        </w:rPr>
        <w:t xml:space="preserve"> </w:t>
      </w:r>
      <w:r w:rsidRPr="00ED37FE">
        <w:rPr>
          <w:rFonts w:eastAsia="Arial"/>
        </w:rPr>
        <w:t>Topics</w:t>
      </w:r>
      <w:r w:rsidRPr="00ED37FE">
        <w:rPr>
          <w:rFonts w:eastAsia="Arial"/>
          <w:spacing w:val="25"/>
        </w:rPr>
        <w:t xml:space="preserve"> </w:t>
      </w:r>
      <w:r w:rsidRPr="00ED37FE">
        <w:rPr>
          <w:rFonts w:eastAsia="Arial"/>
        </w:rPr>
        <w:t>include</w:t>
      </w:r>
      <w:r w:rsidRPr="00ED37FE">
        <w:rPr>
          <w:rFonts w:eastAsia="Arial"/>
          <w:spacing w:val="49"/>
        </w:rPr>
        <w:t xml:space="preserve"> </w:t>
      </w:r>
      <w:r w:rsidRPr="00ED37FE">
        <w:rPr>
          <w:rFonts w:eastAsia="Arial"/>
        </w:rPr>
        <w:t>an</w:t>
      </w:r>
      <w:r w:rsidRPr="00ED37FE">
        <w:rPr>
          <w:rFonts w:eastAsia="Arial"/>
          <w:spacing w:val="42"/>
        </w:rPr>
        <w:t xml:space="preserve"> </w:t>
      </w:r>
      <w:r w:rsidRPr="00ED37FE">
        <w:rPr>
          <w:rFonts w:eastAsia="Arial"/>
        </w:rPr>
        <w:t>expansion</w:t>
      </w:r>
      <w:r w:rsidRPr="00ED37FE">
        <w:rPr>
          <w:rFonts w:eastAsia="Arial"/>
          <w:spacing w:val="42"/>
        </w:rPr>
        <w:t xml:space="preserve"> </w:t>
      </w:r>
      <w:r w:rsidRPr="00ED37FE">
        <w:rPr>
          <w:rFonts w:eastAsia="Arial"/>
        </w:rPr>
        <w:t>of</w:t>
      </w:r>
      <w:r w:rsidRPr="00ED37FE">
        <w:rPr>
          <w:rFonts w:eastAsia="Arial"/>
          <w:spacing w:val="43"/>
        </w:rPr>
        <w:t xml:space="preserve"> </w:t>
      </w:r>
      <w:r w:rsidRPr="00ED37FE">
        <w:rPr>
          <w:rFonts w:eastAsia="Arial"/>
        </w:rPr>
        <w:t>ethical</w:t>
      </w:r>
      <w:r w:rsidRPr="00ED37FE">
        <w:rPr>
          <w:rFonts w:eastAsia="Arial"/>
          <w:spacing w:val="45"/>
        </w:rPr>
        <w:t xml:space="preserve"> </w:t>
      </w:r>
      <w:r w:rsidRPr="00ED37FE">
        <w:rPr>
          <w:rFonts w:eastAsia="Arial"/>
        </w:rPr>
        <w:t>behavior,</w:t>
      </w:r>
      <w:r w:rsidRPr="00ED37FE">
        <w:rPr>
          <w:rFonts w:eastAsia="Arial"/>
          <w:spacing w:val="43"/>
        </w:rPr>
        <w:t xml:space="preserve"> </w:t>
      </w:r>
      <w:r w:rsidRPr="00ED37FE">
        <w:rPr>
          <w:rFonts w:eastAsia="Arial"/>
        </w:rPr>
        <w:t>account</w:t>
      </w:r>
      <w:r w:rsidRPr="00ED37FE">
        <w:rPr>
          <w:rFonts w:eastAsia="Arial"/>
          <w:spacing w:val="43"/>
        </w:rPr>
        <w:t xml:space="preserve"> </w:t>
      </w:r>
      <w:r w:rsidRPr="00ED37FE">
        <w:rPr>
          <w:rFonts w:eastAsia="Arial"/>
        </w:rPr>
        <w:t>classifications,</w:t>
      </w:r>
      <w:r w:rsidRPr="00ED37FE">
        <w:rPr>
          <w:rFonts w:eastAsia="Arial"/>
          <w:spacing w:val="43"/>
        </w:rPr>
        <w:t xml:space="preserve"> </w:t>
      </w:r>
      <w:r w:rsidRPr="00ED37FE">
        <w:rPr>
          <w:rFonts w:eastAsia="Arial"/>
        </w:rPr>
        <w:t>measuring</w:t>
      </w:r>
      <w:r w:rsidRPr="00ED37FE">
        <w:rPr>
          <w:rFonts w:eastAsia="Arial"/>
          <w:spacing w:val="42"/>
        </w:rPr>
        <w:t xml:space="preserve"> </w:t>
      </w:r>
      <w:r w:rsidRPr="00ED37FE">
        <w:rPr>
          <w:rFonts w:eastAsia="Arial"/>
        </w:rPr>
        <w:t>and</w:t>
      </w:r>
      <w:r w:rsidRPr="00ED37FE">
        <w:rPr>
          <w:rFonts w:eastAsia="Arial"/>
          <w:spacing w:val="42"/>
        </w:rPr>
        <w:t xml:space="preserve"> </w:t>
      </w:r>
      <w:r w:rsidRPr="00ED37FE">
        <w:rPr>
          <w:rFonts w:eastAsia="Arial"/>
        </w:rPr>
        <w:t>journalizing</w:t>
      </w:r>
      <w:r w:rsidRPr="00ED37FE">
        <w:rPr>
          <w:rFonts w:eastAsia="Arial"/>
          <w:spacing w:val="61"/>
        </w:rPr>
        <w:t xml:space="preserve"> </w:t>
      </w:r>
      <w:r w:rsidRPr="00ED37FE">
        <w:rPr>
          <w:rFonts w:eastAsia="Arial"/>
        </w:rPr>
        <w:t>transactions</w:t>
      </w:r>
      <w:r w:rsidRPr="00ED37FE">
        <w:rPr>
          <w:rFonts w:eastAsia="Arial"/>
          <w:spacing w:val="19"/>
        </w:rPr>
        <w:t xml:space="preserve"> </w:t>
      </w:r>
      <w:r w:rsidRPr="00ED37FE">
        <w:rPr>
          <w:rFonts w:eastAsia="Arial"/>
        </w:rPr>
        <w:t>and</w:t>
      </w:r>
      <w:r w:rsidRPr="00ED37FE">
        <w:rPr>
          <w:rFonts w:eastAsia="Arial"/>
          <w:spacing w:val="18"/>
        </w:rPr>
        <w:t xml:space="preserve"> </w:t>
      </w:r>
      <w:r w:rsidRPr="00ED37FE">
        <w:rPr>
          <w:rFonts w:eastAsia="Arial"/>
        </w:rPr>
        <w:t>events,</w:t>
      </w:r>
      <w:r w:rsidRPr="00ED37FE">
        <w:rPr>
          <w:rFonts w:eastAsia="Arial"/>
          <w:spacing w:val="18"/>
        </w:rPr>
        <w:t xml:space="preserve"> </w:t>
      </w:r>
      <w:r w:rsidRPr="00ED37FE">
        <w:rPr>
          <w:rFonts w:eastAsia="Arial"/>
        </w:rPr>
        <w:t>and</w:t>
      </w:r>
      <w:r w:rsidRPr="00ED37FE">
        <w:rPr>
          <w:rFonts w:eastAsia="Arial"/>
          <w:spacing w:val="18"/>
        </w:rPr>
        <w:t xml:space="preserve"> </w:t>
      </w:r>
      <w:r w:rsidRPr="00ED37FE">
        <w:rPr>
          <w:rFonts w:eastAsia="Arial"/>
        </w:rPr>
        <w:t>the</w:t>
      </w:r>
      <w:r w:rsidRPr="00ED37FE">
        <w:rPr>
          <w:rFonts w:eastAsia="Arial"/>
          <w:spacing w:val="18"/>
        </w:rPr>
        <w:t xml:space="preserve"> </w:t>
      </w:r>
      <w:r w:rsidRPr="00ED37FE">
        <w:rPr>
          <w:rFonts w:eastAsia="Arial"/>
        </w:rPr>
        <w:t>preparation</w:t>
      </w:r>
      <w:r w:rsidRPr="00ED37FE">
        <w:rPr>
          <w:rFonts w:eastAsia="Arial"/>
          <w:spacing w:val="14"/>
        </w:rPr>
        <w:t xml:space="preserve"> </w:t>
      </w:r>
      <w:r w:rsidRPr="00ED37FE">
        <w:rPr>
          <w:rFonts w:eastAsia="Arial"/>
        </w:rPr>
        <w:t>of</w:t>
      </w:r>
      <w:r w:rsidRPr="00ED37FE">
        <w:rPr>
          <w:rFonts w:eastAsia="Arial"/>
          <w:spacing w:val="19"/>
        </w:rPr>
        <w:t xml:space="preserve"> </w:t>
      </w:r>
      <w:r w:rsidRPr="00ED37FE">
        <w:rPr>
          <w:rFonts w:eastAsia="Arial"/>
        </w:rPr>
        <w:t>financial</w:t>
      </w:r>
      <w:r w:rsidRPr="00ED37FE">
        <w:rPr>
          <w:rFonts w:eastAsia="Arial"/>
          <w:spacing w:val="17"/>
        </w:rPr>
        <w:t xml:space="preserve"> </w:t>
      </w:r>
      <w:r w:rsidRPr="00ED37FE">
        <w:rPr>
          <w:rFonts w:eastAsia="Arial"/>
        </w:rPr>
        <w:t>statements</w:t>
      </w:r>
      <w:r w:rsidRPr="00ED37FE">
        <w:rPr>
          <w:rFonts w:eastAsia="Arial"/>
          <w:spacing w:val="19"/>
        </w:rPr>
        <w:t xml:space="preserve"> </w:t>
      </w:r>
      <w:r w:rsidRPr="00ED37FE">
        <w:rPr>
          <w:rFonts w:eastAsia="Arial"/>
        </w:rPr>
        <w:t>including</w:t>
      </w:r>
      <w:r w:rsidRPr="00ED37FE">
        <w:rPr>
          <w:rFonts w:eastAsia="Arial"/>
          <w:spacing w:val="19"/>
        </w:rPr>
        <w:t xml:space="preserve"> </w:t>
      </w:r>
      <w:r w:rsidRPr="00ED37FE">
        <w:rPr>
          <w:rFonts w:eastAsia="Arial"/>
        </w:rPr>
        <w:t>the</w:t>
      </w:r>
      <w:r w:rsidRPr="00ED37FE">
        <w:rPr>
          <w:rFonts w:eastAsia="Arial"/>
          <w:spacing w:val="77"/>
        </w:rPr>
        <w:t xml:space="preserve"> </w:t>
      </w:r>
      <w:r w:rsidRPr="00ED37FE">
        <w:rPr>
          <w:rFonts w:eastAsia="Arial"/>
        </w:rPr>
        <w:t>statement</w:t>
      </w:r>
      <w:r w:rsidRPr="00ED37FE">
        <w:rPr>
          <w:rFonts w:eastAsia="Arial"/>
          <w:spacing w:val="24"/>
        </w:rPr>
        <w:t xml:space="preserve"> </w:t>
      </w:r>
      <w:r w:rsidRPr="00ED37FE">
        <w:rPr>
          <w:rFonts w:eastAsia="Arial"/>
        </w:rPr>
        <w:t>of</w:t>
      </w:r>
      <w:r w:rsidRPr="00ED37FE">
        <w:rPr>
          <w:rFonts w:eastAsia="Arial"/>
          <w:spacing w:val="24"/>
        </w:rPr>
        <w:t xml:space="preserve"> </w:t>
      </w:r>
      <w:r w:rsidRPr="00ED37FE">
        <w:rPr>
          <w:rFonts w:eastAsia="Arial"/>
        </w:rPr>
        <w:t>cash</w:t>
      </w:r>
      <w:r w:rsidRPr="00ED37FE">
        <w:rPr>
          <w:rFonts w:eastAsia="Arial"/>
          <w:spacing w:val="26"/>
        </w:rPr>
        <w:t xml:space="preserve"> </w:t>
      </w:r>
      <w:r w:rsidRPr="00ED37FE">
        <w:rPr>
          <w:rFonts w:eastAsia="Arial"/>
        </w:rPr>
        <w:t>flows.</w:t>
      </w:r>
      <w:r w:rsidRPr="00ED37FE">
        <w:rPr>
          <w:rFonts w:eastAsia="Arial"/>
          <w:spacing w:val="24"/>
        </w:rPr>
        <w:t xml:space="preserve"> </w:t>
      </w:r>
      <w:r w:rsidRPr="00ED37FE">
        <w:rPr>
          <w:rFonts w:eastAsia="Arial"/>
        </w:rPr>
        <w:t>Financial</w:t>
      </w:r>
      <w:r w:rsidRPr="00ED37FE">
        <w:rPr>
          <w:rFonts w:eastAsia="Arial"/>
          <w:spacing w:val="24"/>
        </w:rPr>
        <w:t xml:space="preserve"> </w:t>
      </w:r>
      <w:r w:rsidRPr="00ED37FE">
        <w:rPr>
          <w:rFonts w:eastAsia="Arial"/>
        </w:rPr>
        <w:t>statement</w:t>
      </w:r>
      <w:r w:rsidRPr="00ED37FE">
        <w:rPr>
          <w:rFonts w:eastAsia="Arial"/>
          <w:spacing w:val="24"/>
        </w:rPr>
        <w:t xml:space="preserve"> </w:t>
      </w:r>
      <w:r w:rsidRPr="00ED37FE">
        <w:rPr>
          <w:rFonts w:eastAsia="Arial"/>
        </w:rPr>
        <w:t>ratio</w:t>
      </w:r>
      <w:r w:rsidRPr="00ED37FE">
        <w:rPr>
          <w:rFonts w:eastAsia="Arial"/>
          <w:spacing w:val="28"/>
        </w:rPr>
        <w:t xml:space="preserve"> </w:t>
      </w:r>
      <w:r w:rsidRPr="00ED37FE">
        <w:rPr>
          <w:rFonts w:eastAsia="Arial"/>
        </w:rPr>
        <w:t>analysis</w:t>
      </w:r>
      <w:r w:rsidRPr="00ED37FE">
        <w:rPr>
          <w:rFonts w:eastAsia="Arial"/>
          <w:spacing w:val="24"/>
        </w:rPr>
        <w:t xml:space="preserve"> </w:t>
      </w:r>
      <w:r w:rsidRPr="00ED37FE">
        <w:rPr>
          <w:rFonts w:eastAsia="Arial"/>
        </w:rPr>
        <w:t>is</w:t>
      </w:r>
      <w:r w:rsidRPr="00ED37FE">
        <w:rPr>
          <w:rFonts w:eastAsia="Arial"/>
          <w:spacing w:val="24"/>
        </w:rPr>
        <w:t xml:space="preserve"> </w:t>
      </w:r>
      <w:r w:rsidRPr="00ED37FE">
        <w:rPr>
          <w:rFonts w:eastAsia="Arial"/>
        </w:rPr>
        <w:t>introduced.</w:t>
      </w:r>
      <w:r w:rsidRPr="00ED37FE">
        <w:rPr>
          <w:rFonts w:eastAsia="Arial"/>
          <w:spacing w:val="25"/>
        </w:rPr>
        <w:t xml:space="preserve"> </w:t>
      </w:r>
      <w:r w:rsidRPr="00ED37FE">
        <w:rPr>
          <w:rFonts w:eastAsia="Arial"/>
        </w:rPr>
        <w:t>Outside</w:t>
      </w:r>
      <w:r w:rsidRPr="00ED37FE">
        <w:rPr>
          <w:rFonts w:eastAsia="Arial"/>
          <w:spacing w:val="22"/>
        </w:rPr>
        <w:t xml:space="preserve"> </w:t>
      </w:r>
      <w:r w:rsidRPr="00ED37FE">
        <w:rPr>
          <w:rFonts w:eastAsia="Arial"/>
        </w:rPr>
        <w:t>work</w:t>
      </w:r>
      <w:r w:rsidRPr="00ED37FE">
        <w:rPr>
          <w:rFonts w:eastAsia="Arial"/>
          <w:spacing w:val="65"/>
        </w:rPr>
        <w:t xml:space="preserve"> </w:t>
      </w:r>
      <w:r w:rsidRPr="00ED37FE">
        <w:rPr>
          <w:rFonts w:eastAsia="Arial"/>
        </w:rPr>
        <w:t>required. Prerequisite:</w:t>
      </w:r>
      <w:r w:rsidRPr="00ED37FE">
        <w:rPr>
          <w:rFonts w:eastAsia="Arial"/>
          <w:spacing w:val="-2"/>
        </w:rPr>
        <w:t xml:space="preserve"> </w:t>
      </w:r>
      <w:r w:rsidRPr="00ED37FE">
        <w:rPr>
          <w:rFonts w:eastAsia="Arial"/>
        </w:rPr>
        <w:t>ACG</w:t>
      </w:r>
      <w:r w:rsidR="00AB1752">
        <w:rPr>
          <w:rFonts w:eastAsia="Arial"/>
        </w:rPr>
        <w:t xml:space="preserve"> </w:t>
      </w:r>
      <w:r w:rsidRPr="00ED37FE">
        <w:rPr>
          <w:rFonts w:eastAsia="Arial"/>
        </w:rPr>
        <w:t>1200</w:t>
      </w:r>
    </w:p>
    <w:p w14:paraId="6F7F3E71" w14:textId="77777777" w:rsidR="00ED37FE" w:rsidRPr="00ED37FE" w:rsidRDefault="00ED37FE" w:rsidP="006B3EFD">
      <w:pPr>
        <w:contextualSpacing/>
        <w:jc w:val="both"/>
        <w:rPr>
          <w:rFonts w:eastAsia="Arial"/>
        </w:rPr>
      </w:pPr>
    </w:p>
    <w:p w14:paraId="7F8B5E19" w14:textId="77777777" w:rsidR="00ED37FE" w:rsidRPr="006C0700" w:rsidRDefault="00ED37FE" w:rsidP="006B3EFD">
      <w:pPr>
        <w:contextualSpacing/>
        <w:jc w:val="both"/>
        <w:rPr>
          <w:b/>
          <w:bCs/>
        </w:rPr>
      </w:pPr>
      <w:r w:rsidRPr="006C0700">
        <w:rPr>
          <w:b/>
          <w:bCs/>
        </w:rPr>
        <w:t>ACG 2300 Accounting</w:t>
      </w:r>
      <w:r w:rsidRPr="006C0700">
        <w:rPr>
          <w:b/>
          <w:bCs/>
          <w:spacing w:val="-3"/>
        </w:rPr>
        <w:t xml:space="preserve"> </w:t>
      </w:r>
      <w:r w:rsidRPr="006C0700">
        <w:rPr>
          <w:b/>
          <w:bCs/>
        </w:rPr>
        <w:t>Information for Business</w:t>
      </w:r>
      <w:r w:rsidRPr="006C0700">
        <w:rPr>
          <w:b/>
          <w:bCs/>
          <w:spacing w:val="-2"/>
        </w:rPr>
        <w:t xml:space="preserve"> </w:t>
      </w:r>
      <w:r w:rsidRPr="006C0700">
        <w:rPr>
          <w:b/>
          <w:bCs/>
        </w:rPr>
        <w:t>Decisions: 3.0 credit hours</w:t>
      </w:r>
    </w:p>
    <w:p w14:paraId="156B8983" w14:textId="11CC4194" w:rsidR="00ED37FE" w:rsidRPr="00ED37FE" w:rsidRDefault="00ED37FE" w:rsidP="5C6099D6">
      <w:pPr>
        <w:contextualSpacing/>
        <w:jc w:val="both"/>
        <w:rPr>
          <w:rFonts w:eastAsia="Arial"/>
          <w:i/>
          <w:iCs/>
        </w:rPr>
      </w:pPr>
      <w:r w:rsidRPr="00ED37FE">
        <w:rPr>
          <w:rFonts w:eastAsia="Arial"/>
        </w:rPr>
        <w:t>Identifies</w:t>
      </w:r>
      <w:r w:rsidRPr="00ED37FE">
        <w:rPr>
          <w:rFonts w:eastAsia="Arial"/>
          <w:spacing w:val="24"/>
        </w:rPr>
        <w:t xml:space="preserve"> </w:t>
      </w:r>
      <w:r w:rsidRPr="00ED37FE">
        <w:rPr>
          <w:rFonts w:eastAsia="Arial"/>
        </w:rPr>
        <w:t>how</w:t>
      </w:r>
      <w:r w:rsidRPr="00ED37FE">
        <w:rPr>
          <w:rFonts w:eastAsia="Arial"/>
          <w:spacing w:val="24"/>
        </w:rPr>
        <w:t xml:space="preserve"> </w:t>
      </w:r>
      <w:r w:rsidRPr="00ED37FE">
        <w:rPr>
          <w:rFonts w:eastAsia="Arial"/>
        </w:rPr>
        <w:t>accounting</w:t>
      </w:r>
      <w:r w:rsidRPr="00ED37FE">
        <w:rPr>
          <w:rFonts w:eastAsia="Arial"/>
          <w:spacing w:val="23"/>
        </w:rPr>
        <w:t xml:space="preserve"> </w:t>
      </w:r>
      <w:r w:rsidRPr="00ED37FE">
        <w:rPr>
          <w:rFonts w:eastAsia="Arial"/>
        </w:rPr>
        <w:t>information</w:t>
      </w:r>
      <w:r w:rsidRPr="00ED37FE">
        <w:rPr>
          <w:rFonts w:eastAsia="Arial"/>
          <w:spacing w:val="21"/>
        </w:rPr>
        <w:t xml:space="preserve"> </w:t>
      </w:r>
      <w:r w:rsidRPr="00ED37FE">
        <w:rPr>
          <w:rFonts w:eastAsia="Arial"/>
        </w:rPr>
        <w:t>is</w:t>
      </w:r>
      <w:r w:rsidRPr="00ED37FE">
        <w:rPr>
          <w:rFonts w:eastAsia="Arial"/>
          <w:spacing w:val="24"/>
        </w:rPr>
        <w:t xml:space="preserve"> </w:t>
      </w:r>
      <w:r w:rsidRPr="00ED37FE">
        <w:rPr>
          <w:rFonts w:eastAsia="Arial"/>
        </w:rPr>
        <w:t>used</w:t>
      </w:r>
      <w:r w:rsidRPr="00ED37FE">
        <w:rPr>
          <w:rFonts w:eastAsia="Arial"/>
          <w:spacing w:val="21"/>
        </w:rPr>
        <w:t xml:space="preserve"> </w:t>
      </w:r>
      <w:r w:rsidRPr="00ED37FE">
        <w:rPr>
          <w:rFonts w:eastAsia="Arial"/>
        </w:rPr>
        <w:t>in</w:t>
      </w:r>
      <w:r w:rsidRPr="00ED37FE">
        <w:rPr>
          <w:rFonts w:eastAsia="Arial"/>
          <w:spacing w:val="24"/>
        </w:rPr>
        <w:t xml:space="preserve"> </w:t>
      </w:r>
      <w:r w:rsidRPr="00ED37FE">
        <w:rPr>
          <w:rFonts w:eastAsia="Arial"/>
        </w:rPr>
        <w:t>making</w:t>
      </w:r>
      <w:r w:rsidRPr="00ED37FE">
        <w:rPr>
          <w:rFonts w:eastAsia="Arial"/>
          <w:spacing w:val="24"/>
        </w:rPr>
        <w:t xml:space="preserve"> </w:t>
      </w:r>
      <w:r w:rsidRPr="00ED37FE">
        <w:rPr>
          <w:rFonts w:eastAsia="Arial"/>
        </w:rPr>
        <w:t>organizational</w:t>
      </w:r>
      <w:r w:rsidRPr="00ED37FE">
        <w:rPr>
          <w:rFonts w:eastAsia="Arial"/>
          <w:spacing w:val="24"/>
        </w:rPr>
        <w:t xml:space="preserve"> </w:t>
      </w:r>
      <w:r w:rsidRPr="00ED37FE">
        <w:rPr>
          <w:rFonts w:eastAsia="Arial"/>
        </w:rPr>
        <w:t>decisions.</w:t>
      </w:r>
      <w:r w:rsidRPr="00ED37FE">
        <w:rPr>
          <w:rFonts w:eastAsia="Arial"/>
          <w:spacing w:val="77"/>
        </w:rPr>
        <w:t xml:space="preserve"> </w:t>
      </w:r>
      <w:bookmarkStart w:id="659" w:name="_Int_setzmmpC"/>
      <w:r w:rsidRPr="00ED37FE">
        <w:rPr>
          <w:rFonts w:eastAsia="Arial"/>
        </w:rPr>
        <w:t>Students</w:t>
      </w:r>
      <w:r w:rsidRPr="00ED37FE">
        <w:rPr>
          <w:rFonts w:eastAsia="Arial"/>
          <w:spacing w:val="55"/>
        </w:rPr>
        <w:t xml:space="preserve"> </w:t>
      </w:r>
      <w:r w:rsidRPr="00ED37FE">
        <w:rPr>
          <w:rFonts w:eastAsia="Arial"/>
        </w:rPr>
        <w:t>enhance</w:t>
      </w:r>
      <w:r w:rsidRPr="00ED37FE">
        <w:rPr>
          <w:rFonts w:eastAsia="Arial"/>
          <w:spacing w:val="56"/>
        </w:rPr>
        <w:t xml:space="preserve"> </w:t>
      </w:r>
      <w:r w:rsidRPr="00ED37FE">
        <w:rPr>
          <w:rFonts w:eastAsia="Arial"/>
        </w:rPr>
        <w:t>their</w:t>
      </w:r>
      <w:r w:rsidRPr="00ED37FE">
        <w:rPr>
          <w:rFonts w:eastAsia="Arial"/>
          <w:spacing w:val="57"/>
        </w:rPr>
        <w:t xml:space="preserve"> </w:t>
      </w:r>
      <w:r w:rsidRPr="00ED37FE">
        <w:rPr>
          <w:rFonts w:eastAsia="Arial"/>
        </w:rPr>
        <w:t>ethical</w:t>
      </w:r>
      <w:r w:rsidRPr="00ED37FE">
        <w:rPr>
          <w:rFonts w:eastAsia="Arial"/>
          <w:spacing w:val="55"/>
        </w:rPr>
        <w:t xml:space="preserve"> </w:t>
      </w:r>
      <w:r w:rsidRPr="00ED37FE">
        <w:rPr>
          <w:rFonts w:eastAsia="Arial"/>
        </w:rPr>
        <w:t>knowledge</w:t>
      </w:r>
      <w:r w:rsidRPr="00ED37FE">
        <w:rPr>
          <w:rFonts w:eastAsia="Arial"/>
          <w:spacing w:val="54"/>
        </w:rPr>
        <w:t xml:space="preserve"> </w:t>
      </w:r>
      <w:r w:rsidRPr="00ED37FE">
        <w:rPr>
          <w:rFonts w:eastAsia="Arial"/>
        </w:rPr>
        <w:t>and</w:t>
      </w:r>
      <w:r w:rsidR="00AB1752">
        <w:rPr>
          <w:rFonts w:eastAsia="Arial"/>
          <w:spacing w:val="54"/>
        </w:rPr>
        <w:t xml:space="preserve"> </w:t>
      </w:r>
      <w:r w:rsidRPr="00ED37FE">
        <w:rPr>
          <w:rFonts w:eastAsia="Arial"/>
        </w:rPr>
        <w:t>also</w:t>
      </w:r>
      <w:r w:rsidRPr="00ED37FE">
        <w:rPr>
          <w:rFonts w:eastAsia="Arial"/>
          <w:spacing w:val="55"/>
        </w:rPr>
        <w:t xml:space="preserve"> </w:t>
      </w:r>
      <w:r w:rsidRPr="00ED37FE">
        <w:rPr>
          <w:rFonts w:eastAsia="Arial"/>
        </w:rPr>
        <w:t>their</w:t>
      </w:r>
      <w:r w:rsidRPr="00ED37FE">
        <w:rPr>
          <w:rFonts w:eastAsia="Arial"/>
          <w:spacing w:val="55"/>
        </w:rPr>
        <w:t xml:space="preserve"> </w:t>
      </w:r>
      <w:r w:rsidRPr="00ED37FE">
        <w:rPr>
          <w:rFonts w:eastAsia="Arial"/>
        </w:rPr>
        <w:t>computer</w:t>
      </w:r>
      <w:r w:rsidRPr="00ED37FE">
        <w:rPr>
          <w:rFonts w:eastAsia="Arial"/>
          <w:spacing w:val="55"/>
        </w:rPr>
        <w:t xml:space="preserve"> </w:t>
      </w:r>
      <w:r w:rsidRPr="00ED37FE">
        <w:rPr>
          <w:rFonts w:eastAsia="Arial"/>
        </w:rPr>
        <w:t>skills</w:t>
      </w:r>
      <w:r w:rsidRPr="00ED37FE">
        <w:rPr>
          <w:rFonts w:eastAsia="Arial"/>
          <w:spacing w:val="55"/>
        </w:rPr>
        <w:t xml:space="preserve"> </w:t>
      </w:r>
      <w:r w:rsidRPr="00ED37FE">
        <w:rPr>
          <w:rFonts w:eastAsia="Arial"/>
        </w:rPr>
        <w:t>using</w:t>
      </w:r>
      <w:r w:rsidRPr="00ED37FE">
        <w:rPr>
          <w:rFonts w:eastAsia="Arial"/>
          <w:spacing w:val="32"/>
        </w:rPr>
        <w:t xml:space="preserve"> </w:t>
      </w:r>
      <w:r w:rsidRPr="00ED37FE">
        <w:rPr>
          <w:rFonts w:eastAsia="Arial"/>
        </w:rPr>
        <w:t>spreadsheet software to solve</w:t>
      </w:r>
      <w:r w:rsidRPr="00ED37FE">
        <w:rPr>
          <w:rFonts w:eastAsia="Arial"/>
          <w:spacing w:val="-2"/>
        </w:rPr>
        <w:t xml:space="preserve"> </w:t>
      </w:r>
      <w:r w:rsidRPr="00ED37FE">
        <w:rPr>
          <w:rFonts w:eastAsia="Arial"/>
        </w:rPr>
        <w:t>accounting problems.</w:t>
      </w:r>
      <w:bookmarkEnd w:id="659"/>
      <w:r w:rsidRPr="00ED37FE">
        <w:rPr>
          <w:rFonts w:eastAsia="Arial"/>
        </w:rPr>
        <w:t xml:space="preserve"> Outside work required.</w:t>
      </w:r>
      <w:r w:rsidR="007F2EC9" w:rsidRPr="5C6099D6">
        <w:rPr>
          <w:rFonts w:eastAsia="Arial"/>
          <w:i/>
          <w:iCs/>
        </w:rPr>
        <w:t xml:space="preserve"> </w:t>
      </w:r>
      <w:r w:rsidRPr="00ED37FE">
        <w:rPr>
          <w:rFonts w:eastAsia="Arial"/>
        </w:rPr>
        <w:t>Prerequisite:</w:t>
      </w:r>
      <w:r w:rsidRPr="00ED37FE">
        <w:rPr>
          <w:rFonts w:eastAsia="Arial"/>
          <w:spacing w:val="-2"/>
        </w:rPr>
        <w:t xml:space="preserve"> </w:t>
      </w:r>
      <w:r w:rsidRPr="00ED37FE">
        <w:rPr>
          <w:rFonts w:eastAsia="Arial"/>
        </w:rPr>
        <w:t>ACG</w:t>
      </w:r>
      <w:r w:rsidR="00AB1752">
        <w:rPr>
          <w:rFonts w:eastAsia="Arial"/>
        </w:rPr>
        <w:t xml:space="preserve"> </w:t>
      </w:r>
      <w:r w:rsidRPr="00ED37FE">
        <w:rPr>
          <w:rFonts w:eastAsia="Arial"/>
        </w:rPr>
        <w:t>2200</w:t>
      </w:r>
    </w:p>
    <w:p w14:paraId="598732DE" w14:textId="77777777" w:rsidR="00ED37FE" w:rsidRPr="00ED37FE" w:rsidRDefault="00ED37FE" w:rsidP="006B3EFD">
      <w:pPr>
        <w:contextualSpacing/>
        <w:jc w:val="both"/>
      </w:pPr>
    </w:p>
    <w:p w14:paraId="32B7450B" w14:textId="77777777" w:rsidR="00ED37FE" w:rsidRPr="006C0700" w:rsidRDefault="00ED37FE" w:rsidP="006B3EFD">
      <w:pPr>
        <w:contextualSpacing/>
        <w:jc w:val="both"/>
        <w:rPr>
          <w:b/>
        </w:rPr>
      </w:pPr>
      <w:r w:rsidRPr="006C0700">
        <w:rPr>
          <w:b/>
        </w:rPr>
        <w:t>ACG 2400 Integrated Accounting: 3.0 credit hours</w:t>
      </w:r>
    </w:p>
    <w:p w14:paraId="3BE07B08" w14:textId="07AA9EC2" w:rsidR="00ED37FE" w:rsidRPr="00ED37FE" w:rsidRDefault="00ED37FE" w:rsidP="006B3EFD">
      <w:pPr>
        <w:contextualSpacing/>
        <w:jc w:val="both"/>
        <w:rPr>
          <w:rFonts w:eastAsia="Arial"/>
        </w:rPr>
      </w:pPr>
      <w:r w:rsidRPr="00ED37FE">
        <w:rPr>
          <w:rFonts w:eastAsia="Arial"/>
        </w:rPr>
        <w:t>Integrates</w:t>
      </w:r>
      <w:r w:rsidRPr="00ED37FE">
        <w:rPr>
          <w:rFonts w:eastAsia="Arial"/>
          <w:spacing w:val="9"/>
        </w:rPr>
        <w:t xml:space="preserve"> </w:t>
      </w:r>
      <w:r w:rsidRPr="00ED37FE">
        <w:rPr>
          <w:rFonts w:eastAsia="Arial"/>
        </w:rPr>
        <w:t>traditional</w:t>
      </w:r>
      <w:r w:rsidRPr="00ED37FE">
        <w:rPr>
          <w:rFonts w:eastAsia="Arial"/>
          <w:spacing w:val="9"/>
        </w:rPr>
        <w:t xml:space="preserve"> </w:t>
      </w:r>
      <w:r w:rsidRPr="00ED37FE">
        <w:rPr>
          <w:rFonts w:eastAsia="Arial"/>
        </w:rPr>
        <w:t>accounting</w:t>
      </w:r>
      <w:r w:rsidRPr="00ED37FE">
        <w:rPr>
          <w:rFonts w:eastAsia="Arial"/>
          <w:spacing w:val="9"/>
        </w:rPr>
        <w:t xml:space="preserve"> </w:t>
      </w:r>
      <w:r w:rsidRPr="00ED37FE">
        <w:rPr>
          <w:rFonts w:eastAsia="Arial"/>
        </w:rPr>
        <w:t>concepts</w:t>
      </w:r>
      <w:r w:rsidRPr="00ED37FE">
        <w:rPr>
          <w:rFonts w:eastAsia="Arial"/>
          <w:spacing w:val="10"/>
        </w:rPr>
        <w:t xml:space="preserve"> </w:t>
      </w:r>
      <w:r w:rsidRPr="00ED37FE">
        <w:rPr>
          <w:rFonts w:eastAsia="Arial"/>
        </w:rPr>
        <w:t>and</w:t>
      </w:r>
      <w:r w:rsidRPr="00ED37FE">
        <w:rPr>
          <w:rFonts w:eastAsia="Arial"/>
          <w:spacing w:val="11"/>
        </w:rPr>
        <w:t xml:space="preserve"> </w:t>
      </w:r>
      <w:r w:rsidRPr="00ED37FE">
        <w:rPr>
          <w:rFonts w:eastAsia="Arial"/>
        </w:rPr>
        <w:t>ethics</w:t>
      </w:r>
      <w:r w:rsidRPr="00ED37FE">
        <w:rPr>
          <w:rFonts w:eastAsia="Arial"/>
          <w:spacing w:val="9"/>
        </w:rPr>
        <w:t xml:space="preserve"> </w:t>
      </w:r>
      <w:r w:rsidRPr="00ED37FE">
        <w:rPr>
          <w:rFonts w:eastAsia="Arial"/>
        </w:rPr>
        <w:t>with</w:t>
      </w:r>
      <w:r w:rsidRPr="00ED37FE">
        <w:rPr>
          <w:rFonts w:eastAsia="Arial"/>
          <w:spacing w:val="9"/>
        </w:rPr>
        <w:t xml:space="preserve"> </w:t>
      </w:r>
      <w:r w:rsidRPr="00ED37FE">
        <w:rPr>
          <w:rFonts w:eastAsia="Arial"/>
        </w:rPr>
        <w:t>computerized</w:t>
      </w:r>
      <w:r w:rsidRPr="00ED37FE">
        <w:rPr>
          <w:rFonts w:eastAsia="Arial"/>
          <w:spacing w:val="9"/>
        </w:rPr>
        <w:t xml:space="preserve"> </w:t>
      </w:r>
      <w:r w:rsidRPr="00ED37FE">
        <w:rPr>
          <w:rFonts w:eastAsia="Arial"/>
        </w:rPr>
        <w:t>accounting</w:t>
      </w:r>
      <w:r w:rsidRPr="00ED37FE">
        <w:rPr>
          <w:rFonts w:eastAsia="Arial"/>
          <w:spacing w:val="79"/>
        </w:rPr>
        <w:t xml:space="preserve"> </w:t>
      </w:r>
      <w:r w:rsidRPr="00ED37FE">
        <w:rPr>
          <w:rFonts w:eastAsia="Arial"/>
        </w:rPr>
        <w:t>procedures.</w:t>
      </w:r>
      <w:r w:rsidRPr="00ED37FE">
        <w:rPr>
          <w:rFonts w:eastAsia="Arial"/>
          <w:spacing w:val="4"/>
        </w:rPr>
        <w:t xml:space="preserve"> </w:t>
      </w:r>
      <w:r w:rsidRPr="00ED37FE">
        <w:rPr>
          <w:rFonts w:eastAsia="Arial"/>
        </w:rPr>
        <w:t>Software</w:t>
      </w:r>
      <w:r w:rsidRPr="00ED37FE">
        <w:rPr>
          <w:rFonts w:eastAsia="Arial"/>
          <w:spacing w:val="3"/>
        </w:rPr>
        <w:t xml:space="preserve"> </w:t>
      </w:r>
      <w:r w:rsidRPr="00ED37FE">
        <w:rPr>
          <w:rFonts w:eastAsia="Arial"/>
        </w:rPr>
        <w:t>will</w:t>
      </w:r>
      <w:r w:rsidRPr="00ED37FE">
        <w:rPr>
          <w:rFonts w:eastAsia="Arial"/>
          <w:spacing w:val="5"/>
        </w:rPr>
        <w:t xml:space="preserve"> </w:t>
      </w:r>
      <w:r w:rsidRPr="00ED37FE">
        <w:rPr>
          <w:rFonts w:eastAsia="Arial"/>
        </w:rPr>
        <w:t>be</w:t>
      </w:r>
      <w:r w:rsidRPr="00ED37FE">
        <w:rPr>
          <w:rFonts w:eastAsia="Arial"/>
          <w:spacing w:val="3"/>
        </w:rPr>
        <w:t xml:space="preserve"> </w:t>
      </w:r>
      <w:r w:rsidRPr="00ED37FE">
        <w:rPr>
          <w:rFonts w:eastAsia="Arial"/>
        </w:rPr>
        <w:t>used</w:t>
      </w:r>
      <w:r w:rsidRPr="00ED37FE">
        <w:rPr>
          <w:rFonts w:eastAsia="Arial"/>
          <w:spacing w:val="4"/>
        </w:rPr>
        <w:t xml:space="preserve"> </w:t>
      </w:r>
      <w:r w:rsidRPr="00ED37FE">
        <w:rPr>
          <w:rFonts w:eastAsia="Arial"/>
        </w:rPr>
        <w:t>to</w:t>
      </w:r>
      <w:r w:rsidRPr="00ED37FE">
        <w:rPr>
          <w:rFonts w:eastAsia="Arial"/>
          <w:spacing w:val="5"/>
        </w:rPr>
        <w:t xml:space="preserve"> </w:t>
      </w:r>
      <w:r w:rsidRPr="00ED37FE">
        <w:rPr>
          <w:rFonts w:eastAsia="Arial"/>
        </w:rPr>
        <w:t>enter</w:t>
      </w:r>
      <w:r w:rsidRPr="00ED37FE">
        <w:rPr>
          <w:rFonts w:eastAsia="Arial"/>
          <w:spacing w:val="4"/>
        </w:rPr>
        <w:t xml:space="preserve"> </w:t>
      </w:r>
      <w:r w:rsidRPr="00ED37FE">
        <w:rPr>
          <w:rFonts w:eastAsia="Arial"/>
        </w:rPr>
        <w:t>transactions</w:t>
      </w:r>
      <w:r w:rsidRPr="00ED37FE">
        <w:rPr>
          <w:rFonts w:eastAsia="Arial"/>
          <w:spacing w:val="4"/>
        </w:rPr>
        <w:t xml:space="preserve"> </w:t>
      </w:r>
      <w:r w:rsidRPr="00ED37FE">
        <w:rPr>
          <w:rFonts w:eastAsia="Arial"/>
        </w:rPr>
        <w:t>and</w:t>
      </w:r>
      <w:r w:rsidRPr="00ED37FE">
        <w:rPr>
          <w:rFonts w:eastAsia="Arial"/>
          <w:spacing w:val="4"/>
        </w:rPr>
        <w:t xml:space="preserve"> </w:t>
      </w:r>
      <w:r w:rsidRPr="00ED37FE">
        <w:rPr>
          <w:rFonts w:eastAsia="Arial"/>
        </w:rPr>
        <w:t>events</w:t>
      </w:r>
      <w:r w:rsidRPr="00ED37FE">
        <w:rPr>
          <w:rFonts w:eastAsia="Arial"/>
          <w:spacing w:val="5"/>
        </w:rPr>
        <w:t xml:space="preserve"> </w:t>
      </w:r>
      <w:r w:rsidRPr="00ED37FE">
        <w:rPr>
          <w:rFonts w:eastAsia="Arial"/>
        </w:rPr>
        <w:t>to</w:t>
      </w:r>
      <w:r w:rsidRPr="00ED37FE">
        <w:rPr>
          <w:rFonts w:eastAsia="Arial"/>
          <w:spacing w:val="7"/>
        </w:rPr>
        <w:t xml:space="preserve"> </w:t>
      </w:r>
      <w:r w:rsidRPr="00ED37FE">
        <w:rPr>
          <w:rFonts w:eastAsia="Arial"/>
        </w:rPr>
        <w:t>complete</w:t>
      </w:r>
      <w:r w:rsidRPr="00ED37FE">
        <w:rPr>
          <w:rFonts w:eastAsia="Arial"/>
          <w:spacing w:val="4"/>
        </w:rPr>
        <w:t xml:space="preserve"> </w:t>
      </w:r>
      <w:r w:rsidRPr="00ED37FE">
        <w:rPr>
          <w:rFonts w:eastAsia="Arial"/>
        </w:rPr>
        <w:t>an</w:t>
      </w:r>
      <w:r w:rsidRPr="00ED37FE">
        <w:rPr>
          <w:rFonts w:eastAsia="Arial"/>
          <w:spacing w:val="53"/>
        </w:rPr>
        <w:t xml:space="preserve"> </w:t>
      </w:r>
      <w:r w:rsidRPr="00ED37FE">
        <w:rPr>
          <w:rFonts w:eastAsia="Arial"/>
        </w:rPr>
        <w:t>accounting cycle for an organization. Outside work required. Prerequisite:</w:t>
      </w:r>
      <w:r w:rsidRPr="00ED37FE">
        <w:rPr>
          <w:rFonts w:eastAsia="Arial"/>
          <w:spacing w:val="-2"/>
        </w:rPr>
        <w:t xml:space="preserve"> </w:t>
      </w:r>
      <w:r w:rsidRPr="00ED37FE">
        <w:rPr>
          <w:rFonts w:eastAsia="Arial"/>
        </w:rPr>
        <w:t>ACG</w:t>
      </w:r>
      <w:r w:rsidR="00AB1752">
        <w:rPr>
          <w:rFonts w:eastAsia="Arial"/>
        </w:rPr>
        <w:t xml:space="preserve"> </w:t>
      </w:r>
      <w:r w:rsidRPr="00ED37FE">
        <w:rPr>
          <w:rFonts w:eastAsia="Arial"/>
        </w:rPr>
        <w:t>2200</w:t>
      </w:r>
    </w:p>
    <w:p w14:paraId="2DDCB90D" w14:textId="77777777" w:rsidR="00ED37FE" w:rsidRPr="00ED37FE" w:rsidRDefault="00ED37FE" w:rsidP="006B3EFD">
      <w:pPr>
        <w:contextualSpacing/>
        <w:jc w:val="both"/>
      </w:pPr>
    </w:p>
    <w:p w14:paraId="5C882E96" w14:textId="77777777" w:rsidR="006602B2" w:rsidRPr="006C0700" w:rsidRDefault="006602B2" w:rsidP="006B3EFD">
      <w:pPr>
        <w:contextualSpacing/>
        <w:jc w:val="both"/>
        <w:rPr>
          <w:b/>
        </w:rPr>
      </w:pPr>
      <w:r w:rsidRPr="006C0700">
        <w:rPr>
          <w:b/>
        </w:rPr>
        <w:t>BUL 124 Business Law:</w:t>
      </w:r>
      <w:r w:rsidRPr="006C0700">
        <w:rPr>
          <w:b/>
          <w:spacing w:val="-3"/>
        </w:rPr>
        <w:t xml:space="preserve"> </w:t>
      </w:r>
      <w:r w:rsidRPr="006C0700">
        <w:rPr>
          <w:b/>
        </w:rPr>
        <w:t>3.0 credit hours</w:t>
      </w:r>
    </w:p>
    <w:p w14:paraId="6F70144B" w14:textId="77777777" w:rsidR="006602B2" w:rsidRPr="006602B2" w:rsidRDefault="006602B2" w:rsidP="006B3EFD">
      <w:pPr>
        <w:contextualSpacing/>
        <w:jc w:val="both"/>
        <w:rPr>
          <w:rFonts w:eastAsia="Times New Roman"/>
        </w:rPr>
      </w:pPr>
      <w:r w:rsidRPr="006602B2">
        <w:rPr>
          <w:rFonts w:eastAsia="Times New Roman"/>
        </w:rPr>
        <w:t>Presents</w:t>
      </w:r>
      <w:r w:rsidRPr="006602B2">
        <w:rPr>
          <w:rFonts w:eastAsia="Times New Roman"/>
          <w:spacing w:val="10"/>
        </w:rPr>
        <w:t xml:space="preserve"> </w:t>
      </w:r>
      <w:r w:rsidRPr="006602B2">
        <w:rPr>
          <w:rFonts w:eastAsia="Times New Roman"/>
        </w:rPr>
        <w:t>fundamental</w:t>
      </w:r>
      <w:r w:rsidRPr="006602B2">
        <w:rPr>
          <w:rFonts w:eastAsia="Times New Roman"/>
          <w:spacing w:val="10"/>
        </w:rPr>
        <w:t xml:space="preserve"> </w:t>
      </w:r>
      <w:r w:rsidRPr="006602B2">
        <w:rPr>
          <w:rFonts w:eastAsia="Times New Roman"/>
        </w:rPr>
        <w:t>principles</w:t>
      </w:r>
      <w:r w:rsidRPr="006602B2">
        <w:rPr>
          <w:rFonts w:eastAsia="Times New Roman"/>
          <w:spacing w:val="9"/>
        </w:rPr>
        <w:t xml:space="preserve"> </w:t>
      </w:r>
      <w:r w:rsidRPr="006602B2">
        <w:rPr>
          <w:rFonts w:eastAsia="Times New Roman"/>
        </w:rPr>
        <w:t>of</w:t>
      </w:r>
      <w:r w:rsidRPr="006602B2">
        <w:rPr>
          <w:rFonts w:eastAsia="Times New Roman"/>
          <w:spacing w:val="9"/>
        </w:rPr>
        <w:t xml:space="preserve"> </w:t>
      </w:r>
      <w:r w:rsidRPr="006602B2">
        <w:rPr>
          <w:rFonts w:eastAsia="Times New Roman"/>
        </w:rPr>
        <w:t>law</w:t>
      </w:r>
      <w:r w:rsidRPr="006602B2">
        <w:rPr>
          <w:rFonts w:eastAsia="Times New Roman"/>
          <w:spacing w:val="8"/>
        </w:rPr>
        <w:t xml:space="preserve"> </w:t>
      </w:r>
      <w:r w:rsidRPr="006602B2">
        <w:rPr>
          <w:rFonts w:eastAsia="Times New Roman"/>
        </w:rPr>
        <w:t>applicable</w:t>
      </w:r>
      <w:r w:rsidRPr="006602B2">
        <w:rPr>
          <w:rFonts w:eastAsia="Times New Roman"/>
          <w:spacing w:val="8"/>
        </w:rPr>
        <w:t xml:space="preserve"> </w:t>
      </w:r>
      <w:r w:rsidRPr="006602B2">
        <w:rPr>
          <w:rFonts w:eastAsia="Times New Roman"/>
        </w:rPr>
        <w:t>to</w:t>
      </w:r>
      <w:r w:rsidRPr="006602B2">
        <w:rPr>
          <w:rFonts w:eastAsia="Times New Roman"/>
          <w:spacing w:val="9"/>
        </w:rPr>
        <w:t xml:space="preserve"> </w:t>
      </w:r>
      <w:r w:rsidRPr="006602B2">
        <w:rPr>
          <w:rFonts w:eastAsia="Times New Roman"/>
        </w:rPr>
        <w:t>business</w:t>
      </w:r>
      <w:r w:rsidRPr="006602B2">
        <w:rPr>
          <w:rFonts w:eastAsia="Times New Roman"/>
          <w:spacing w:val="9"/>
        </w:rPr>
        <w:t xml:space="preserve"> </w:t>
      </w:r>
      <w:r w:rsidRPr="006602B2">
        <w:rPr>
          <w:rFonts w:eastAsia="Times New Roman"/>
        </w:rPr>
        <w:t>transactions.</w:t>
      </w:r>
      <w:r w:rsidRPr="006602B2">
        <w:rPr>
          <w:rFonts w:eastAsia="Times New Roman"/>
          <w:spacing w:val="9"/>
        </w:rPr>
        <w:t xml:space="preserve"> </w:t>
      </w:r>
      <w:r w:rsidRPr="006602B2">
        <w:rPr>
          <w:rFonts w:eastAsia="Times New Roman"/>
        </w:rPr>
        <w:t>Topics</w:t>
      </w:r>
      <w:r w:rsidRPr="006602B2">
        <w:rPr>
          <w:rFonts w:eastAsia="Times New Roman"/>
          <w:spacing w:val="99"/>
        </w:rPr>
        <w:t xml:space="preserve"> </w:t>
      </w:r>
      <w:r w:rsidRPr="006602B2">
        <w:rPr>
          <w:rFonts w:eastAsia="Times New Roman"/>
        </w:rPr>
        <w:t>include</w:t>
      </w:r>
      <w:r w:rsidRPr="006602B2">
        <w:rPr>
          <w:rFonts w:eastAsia="Times New Roman"/>
          <w:spacing w:val="49"/>
        </w:rPr>
        <w:t xml:space="preserve"> </w:t>
      </w:r>
      <w:r w:rsidRPr="006602B2">
        <w:rPr>
          <w:rFonts w:eastAsia="Times New Roman"/>
        </w:rPr>
        <w:t>contracts,</w:t>
      </w:r>
      <w:r w:rsidRPr="006602B2">
        <w:rPr>
          <w:rFonts w:eastAsia="Times New Roman"/>
          <w:spacing w:val="50"/>
        </w:rPr>
        <w:t xml:space="preserve"> </w:t>
      </w:r>
      <w:r w:rsidRPr="006602B2">
        <w:rPr>
          <w:rFonts w:eastAsia="Times New Roman"/>
        </w:rPr>
        <w:t>sales</w:t>
      </w:r>
      <w:r w:rsidRPr="006602B2">
        <w:rPr>
          <w:rFonts w:eastAsia="Times New Roman"/>
          <w:spacing w:val="50"/>
        </w:rPr>
        <w:t xml:space="preserve"> </w:t>
      </w:r>
      <w:r w:rsidRPr="006602B2">
        <w:rPr>
          <w:rFonts w:eastAsia="Times New Roman"/>
        </w:rPr>
        <w:t>contracts</w:t>
      </w:r>
      <w:r w:rsidRPr="006602B2">
        <w:rPr>
          <w:rFonts w:eastAsia="Times New Roman"/>
          <w:spacing w:val="50"/>
        </w:rPr>
        <w:t xml:space="preserve"> </w:t>
      </w:r>
      <w:r w:rsidRPr="006602B2">
        <w:rPr>
          <w:rFonts w:eastAsia="Times New Roman"/>
        </w:rPr>
        <w:t>(UCC</w:t>
      </w:r>
      <w:r w:rsidRPr="006602B2">
        <w:rPr>
          <w:rFonts w:eastAsia="Times New Roman"/>
          <w:spacing w:val="50"/>
        </w:rPr>
        <w:t xml:space="preserve"> </w:t>
      </w:r>
      <w:r w:rsidRPr="006602B2">
        <w:rPr>
          <w:rFonts w:eastAsia="Times New Roman"/>
        </w:rPr>
        <w:t>Codes),</w:t>
      </w:r>
      <w:r w:rsidRPr="006602B2">
        <w:rPr>
          <w:rFonts w:eastAsia="Times New Roman"/>
          <w:spacing w:val="50"/>
        </w:rPr>
        <w:t xml:space="preserve"> </w:t>
      </w:r>
      <w:r w:rsidRPr="006602B2">
        <w:rPr>
          <w:rFonts w:eastAsia="Times New Roman"/>
        </w:rPr>
        <w:t>government</w:t>
      </w:r>
      <w:r w:rsidRPr="006602B2">
        <w:rPr>
          <w:rFonts w:eastAsia="Times New Roman"/>
          <w:spacing w:val="50"/>
        </w:rPr>
        <w:t xml:space="preserve"> </w:t>
      </w:r>
      <w:r w:rsidRPr="006602B2">
        <w:rPr>
          <w:rFonts w:eastAsia="Times New Roman"/>
        </w:rPr>
        <w:t>regulations,</w:t>
      </w:r>
      <w:r w:rsidRPr="006602B2">
        <w:rPr>
          <w:rFonts w:eastAsia="Times New Roman"/>
          <w:spacing w:val="50"/>
        </w:rPr>
        <w:t xml:space="preserve"> </w:t>
      </w:r>
      <w:r w:rsidRPr="006602B2">
        <w:rPr>
          <w:rFonts w:eastAsia="Times New Roman"/>
        </w:rPr>
        <w:t>commercial</w:t>
      </w:r>
      <w:r w:rsidRPr="006602B2">
        <w:rPr>
          <w:rFonts w:eastAsia="Times New Roman"/>
          <w:spacing w:val="71"/>
        </w:rPr>
        <w:t xml:space="preserve"> </w:t>
      </w:r>
      <w:r w:rsidRPr="006602B2">
        <w:rPr>
          <w:rFonts w:eastAsia="Times New Roman"/>
        </w:rPr>
        <w:t>paper,</w:t>
      </w:r>
      <w:r w:rsidRPr="006602B2">
        <w:rPr>
          <w:rFonts w:eastAsia="Times New Roman"/>
          <w:spacing w:val="7"/>
        </w:rPr>
        <w:t xml:space="preserve"> </w:t>
      </w:r>
      <w:r w:rsidRPr="006602B2">
        <w:rPr>
          <w:rFonts w:eastAsia="Times New Roman"/>
        </w:rPr>
        <w:t>property</w:t>
      </w:r>
      <w:r w:rsidRPr="006602B2">
        <w:rPr>
          <w:rFonts w:eastAsia="Times New Roman"/>
          <w:spacing w:val="6"/>
        </w:rPr>
        <w:t xml:space="preserve"> </w:t>
      </w:r>
      <w:r w:rsidRPr="006602B2">
        <w:rPr>
          <w:rFonts w:eastAsia="Times New Roman"/>
        </w:rPr>
        <w:t>bailments,</w:t>
      </w:r>
      <w:r w:rsidRPr="006602B2">
        <w:rPr>
          <w:rFonts w:eastAsia="Times New Roman"/>
          <w:spacing w:val="7"/>
        </w:rPr>
        <w:t xml:space="preserve"> </w:t>
      </w:r>
      <w:r w:rsidRPr="006602B2">
        <w:rPr>
          <w:rFonts w:eastAsia="Times New Roman"/>
        </w:rPr>
        <w:t>agency,</w:t>
      </w:r>
      <w:r w:rsidRPr="006602B2">
        <w:rPr>
          <w:rFonts w:eastAsia="Times New Roman"/>
          <w:spacing w:val="6"/>
        </w:rPr>
        <w:t xml:space="preserve"> </w:t>
      </w:r>
      <w:r w:rsidRPr="006602B2">
        <w:rPr>
          <w:rFonts w:eastAsia="Times New Roman"/>
        </w:rPr>
        <w:t>debtor-creditor</w:t>
      </w:r>
      <w:r w:rsidRPr="006602B2">
        <w:rPr>
          <w:rFonts w:eastAsia="Times New Roman"/>
          <w:spacing w:val="7"/>
        </w:rPr>
        <w:t xml:space="preserve"> </w:t>
      </w:r>
      <w:r w:rsidRPr="006602B2">
        <w:rPr>
          <w:rFonts w:eastAsia="Times New Roman"/>
        </w:rPr>
        <w:t>relations,</w:t>
      </w:r>
      <w:r w:rsidRPr="006602B2">
        <w:rPr>
          <w:rFonts w:eastAsia="Times New Roman"/>
          <w:spacing w:val="7"/>
        </w:rPr>
        <w:t xml:space="preserve"> </w:t>
      </w:r>
      <w:r w:rsidRPr="006602B2">
        <w:rPr>
          <w:rFonts w:eastAsia="Times New Roman"/>
        </w:rPr>
        <w:t>real</w:t>
      </w:r>
      <w:r w:rsidRPr="006602B2">
        <w:rPr>
          <w:rFonts w:eastAsia="Times New Roman"/>
          <w:spacing w:val="5"/>
        </w:rPr>
        <w:t xml:space="preserve"> </w:t>
      </w:r>
      <w:r w:rsidRPr="006602B2">
        <w:rPr>
          <w:rFonts w:eastAsia="Times New Roman"/>
        </w:rPr>
        <w:t>property and</w:t>
      </w:r>
      <w:r w:rsidRPr="006602B2">
        <w:rPr>
          <w:rFonts w:eastAsia="Times New Roman"/>
          <w:spacing w:val="87"/>
        </w:rPr>
        <w:t xml:space="preserve"> </w:t>
      </w:r>
      <w:r w:rsidRPr="006602B2">
        <w:rPr>
          <w:rFonts w:eastAsia="Times New Roman"/>
        </w:rPr>
        <w:t>insurance. Outside work</w:t>
      </w:r>
      <w:r w:rsidRPr="006602B2">
        <w:rPr>
          <w:rFonts w:eastAsia="Times New Roman"/>
          <w:spacing w:val="1"/>
        </w:rPr>
        <w:t xml:space="preserve"> </w:t>
      </w:r>
      <w:r w:rsidRPr="006602B2">
        <w:rPr>
          <w:rFonts w:eastAsia="Times New Roman"/>
        </w:rPr>
        <w:t>required.</w:t>
      </w:r>
    </w:p>
    <w:p w14:paraId="7BEB3F0E" w14:textId="77777777" w:rsidR="006602B2" w:rsidRDefault="006602B2" w:rsidP="006B3EFD">
      <w:pPr>
        <w:contextualSpacing/>
        <w:jc w:val="both"/>
        <w:rPr>
          <w:bCs/>
        </w:rPr>
      </w:pPr>
    </w:p>
    <w:p w14:paraId="07B3E4B8" w14:textId="42276219" w:rsidR="00ED37FE" w:rsidRPr="006C0700" w:rsidRDefault="00ED37FE" w:rsidP="006B3EFD">
      <w:pPr>
        <w:contextualSpacing/>
        <w:jc w:val="both"/>
        <w:rPr>
          <w:b/>
        </w:rPr>
      </w:pPr>
      <w:r w:rsidRPr="006C0700">
        <w:rPr>
          <w:b/>
        </w:rPr>
        <w:t>BUL 1100 Business Law:</w:t>
      </w:r>
      <w:r w:rsidRPr="006C0700">
        <w:rPr>
          <w:b/>
          <w:spacing w:val="-3"/>
        </w:rPr>
        <w:t xml:space="preserve"> </w:t>
      </w:r>
      <w:r w:rsidRPr="006C0700">
        <w:rPr>
          <w:b/>
        </w:rPr>
        <w:t>3.0 credit hours</w:t>
      </w:r>
    </w:p>
    <w:p w14:paraId="1B5A14C7" w14:textId="77777777" w:rsidR="00ED37FE" w:rsidRPr="00ED37FE" w:rsidRDefault="00ED37FE" w:rsidP="006B3EFD">
      <w:pPr>
        <w:contextualSpacing/>
        <w:jc w:val="both"/>
        <w:rPr>
          <w:rFonts w:eastAsia="Arial"/>
        </w:rPr>
      </w:pPr>
      <w:r w:rsidRPr="00ED37FE">
        <w:rPr>
          <w:rFonts w:eastAsia="Arial"/>
        </w:rPr>
        <w:t>Presents</w:t>
      </w:r>
      <w:r w:rsidRPr="00ED37FE">
        <w:rPr>
          <w:rFonts w:eastAsia="Arial"/>
          <w:spacing w:val="10"/>
        </w:rPr>
        <w:t xml:space="preserve"> </w:t>
      </w:r>
      <w:r w:rsidRPr="00ED37FE">
        <w:rPr>
          <w:rFonts w:eastAsia="Arial"/>
        </w:rPr>
        <w:t>fundamental</w:t>
      </w:r>
      <w:r w:rsidRPr="00ED37FE">
        <w:rPr>
          <w:rFonts w:eastAsia="Arial"/>
          <w:spacing w:val="10"/>
        </w:rPr>
        <w:t xml:space="preserve"> </w:t>
      </w:r>
      <w:r w:rsidRPr="00ED37FE">
        <w:rPr>
          <w:rFonts w:eastAsia="Arial"/>
        </w:rPr>
        <w:t>principles</w:t>
      </w:r>
      <w:r w:rsidRPr="00ED37FE">
        <w:rPr>
          <w:rFonts w:eastAsia="Arial"/>
          <w:spacing w:val="9"/>
        </w:rPr>
        <w:t xml:space="preserve"> </w:t>
      </w:r>
      <w:r w:rsidRPr="00ED37FE">
        <w:rPr>
          <w:rFonts w:eastAsia="Arial"/>
        </w:rPr>
        <w:t>of</w:t>
      </w:r>
      <w:r w:rsidRPr="00ED37FE">
        <w:rPr>
          <w:rFonts w:eastAsia="Arial"/>
          <w:spacing w:val="9"/>
        </w:rPr>
        <w:t xml:space="preserve"> </w:t>
      </w:r>
      <w:r w:rsidRPr="00ED37FE">
        <w:rPr>
          <w:rFonts w:eastAsia="Arial"/>
        </w:rPr>
        <w:t>law</w:t>
      </w:r>
      <w:r w:rsidRPr="00ED37FE">
        <w:rPr>
          <w:rFonts w:eastAsia="Arial"/>
          <w:spacing w:val="8"/>
        </w:rPr>
        <w:t xml:space="preserve"> </w:t>
      </w:r>
      <w:r w:rsidRPr="00ED37FE">
        <w:rPr>
          <w:rFonts w:eastAsia="Arial"/>
        </w:rPr>
        <w:t>applicable</w:t>
      </w:r>
      <w:r w:rsidRPr="00ED37FE">
        <w:rPr>
          <w:rFonts w:eastAsia="Arial"/>
          <w:spacing w:val="8"/>
        </w:rPr>
        <w:t xml:space="preserve"> </w:t>
      </w:r>
      <w:r w:rsidRPr="00ED37FE">
        <w:rPr>
          <w:rFonts w:eastAsia="Arial"/>
        </w:rPr>
        <w:t>to</w:t>
      </w:r>
      <w:r w:rsidRPr="00ED37FE">
        <w:rPr>
          <w:rFonts w:eastAsia="Arial"/>
          <w:spacing w:val="9"/>
        </w:rPr>
        <w:t xml:space="preserve"> </w:t>
      </w:r>
      <w:r w:rsidRPr="00ED37FE">
        <w:rPr>
          <w:rFonts w:eastAsia="Arial"/>
        </w:rPr>
        <w:t>business</w:t>
      </w:r>
      <w:r w:rsidRPr="00ED37FE">
        <w:rPr>
          <w:rFonts w:eastAsia="Arial"/>
          <w:spacing w:val="9"/>
        </w:rPr>
        <w:t xml:space="preserve"> </w:t>
      </w:r>
      <w:r w:rsidRPr="00ED37FE">
        <w:rPr>
          <w:rFonts w:eastAsia="Arial"/>
        </w:rPr>
        <w:t>transactions.</w:t>
      </w:r>
      <w:r w:rsidRPr="00ED37FE">
        <w:rPr>
          <w:rFonts w:eastAsia="Arial"/>
          <w:spacing w:val="9"/>
        </w:rPr>
        <w:t xml:space="preserve"> </w:t>
      </w:r>
      <w:r w:rsidRPr="00ED37FE">
        <w:rPr>
          <w:rFonts w:eastAsia="Arial"/>
        </w:rPr>
        <w:t>Topics</w:t>
      </w:r>
      <w:r w:rsidRPr="00ED37FE">
        <w:rPr>
          <w:rFonts w:eastAsia="Arial"/>
          <w:spacing w:val="99"/>
        </w:rPr>
        <w:t xml:space="preserve"> </w:t>
      </w:r>
      <w:r w:rsidRPr="00ED37FE">
        <w:rPr>
          <w:rFonts w:eastAsia="Arial"/>
        </w:rPr>
        <w:t>include</w:t>
      </w:r>
      <w:r w:rsidRPr="00ED37FE">
        <w:rPr>
          <w:rFonts w:eastAsia="Arial"/>
          <w:spacing w:val="49"/>
        </w:rPr>
        <w:t xml:space="preserve"> </w:t>
      </w:r>
      <w:r w:rsidRPr="00ED37FE">
        <w:rPr>
          <w:rFonts w:eastAsia="Arial"/>
        </w:rPr>
        <w:t>contracts,</w:t>
      </w:r>
      <w:r w:rsidRPr="00ED37FE">
        <w:rPr>
          <w:rFonts w:eastAsia="Arial"/>
          <w:spacing w:val="50"/>
        </w:rPr>
        <w:t xml:space="preserve"> </w:t>
      </w:r>
      <w:r w:rsidRPr="00ED37FE">
        <w:rPr>
          <w:rFonts w:eastAsia="Arial"/>
        </w:rPr>
        <w:t>sales</w:t>
      </w:r>
      <w:r w:rsidRPr="00ED37FE">
        <w:rPr>
          <w:rFonts w:eastAsia="Arial"/>
          <w:spacing w:val="50"/>
        </w:rPr>
        <w:t xml:space="preserve"> </w:t>
      </w:r>
      <w:r w:rsidRPr="00ED37FE">
        <w:rPr>
          <w:rFonts w:eastAsia="Arial"/>
        </w:rPr>
        <w:t>contracts</w:t>
      </w:r>
      <w:r w:rsidRPr="00ED37FE">
        <w:rPr>
          <w:rFonts w:eastAsia="Arial"/>
          <w:spacing w:val="50"/>
        </w:rPr>
        <w:t xml:space="preserve"> </w:t>
      </w:r>
      <w:r w:rsidRPr="00ED37FE">
        <w:rPr>
          <w:rFonts w:eastAsia="Arial"/>
        </w:rPr>
        <w:t>(UCC</w:t>
      </w:r>
      <w:r w:rsidRPr="00ED37FE">
        <w:rPr>
          <w:rFonts w:eastAsia="Arial"/>
          <w:spacing w:val="50"/>
        </w:rPr>
        <w:t xml:space="preserve"> </w:t>
      </w:r>
      <w:r w:rsidRPr="00ED37FE">
        <w:rPr>
          <w:rFonts w:eastAsia="Arial"/>
        </w:rPr>
        <w:t>Codes),</w:t>
      </w:r>
      <w:r w:rsidRPr="00ED37FE">
        <w:rPr>
          <w:rFonts w:eastAsia="Arial"/>
          <w:spacing w:val="50"/>
        </w:rPr>
        <w:t xml:space="preserve"> </w:t>
      </w:r>
      <w:r w:rsidRPr="00ED37FE">
        <w:rPr>
          <w:rFonts w:eastAsia="Arial"/>
        </w:rPr>
        <w:t>government</w:t>
      </w:r>
      <w:r w:rsidRPr="00ED37FE">
        <w:rPr>
          <w:rFonts w:eastAsia="Arial"/>
          <w:spacing w:val="50"/>
        </w:rPr>
        <w:t xml:space="preserve"> </w:t>
      </w:r>
      <w:r w:rsidRPr="00ED37FE">
        <w:rPr>
          <w:rFonts w:eastAsia="Arial"/>
        </w:rPr>
        <w:t>regulations,</w:t>
      </w:r>
      <w:r w:rsidRPr="00ED37FE">
        <w:rPr>
          <w:rFonts w:eastAsia="Arial"/>
          <w:spacing w:val="50"/>
        </w:rPr>
        <w:t xml:space="preserve"> </w:t>
      </w:r>
      <w:r w:rsidRPr="00ED37FE">
        <w:rPr>
          <w:rFonts w:eastAsia="Arial"/>
        </w:rPr>
        <w:t>commercial</w:t>
      </w:r>
      <w:r w:rsidRPr="00ED37FE">
        <w:rPr>
          <w:rFonts w:eastAsia="Arial"/>
          <w:spacing w:val="71"/>
        </w:rPr>
        <w:t xml:space="preserve"> </w:t>
      </w:r>
      <w:r w:rsidRPr="00ED37FE">
        <w:rPr>
          <w:rFonts w:eastAsia="Arial"/>
        </w:rPr>
        <w:t>paper,</w:t>
      </w:r>
      <w:r w:rsidRPr="00ED37FE">
        <w:rPr>
          <w:rFonts w:eastAsia="Arial"/>
          <w:spacing w:val="7"/>
        </w:rPr>
        <w:t xml:space="preserve"> </w:t>
      </w:r>
      <w:r w:rsidRPr="00ED37FE">
        <w:rPr>
          <w:rFonts w:eastAsia="Arial"/>
        </w:rPr>
        <w:t>property</w:t>
      </w:r>
      <w:r w:rsidRPr="00ED37FE">
        <w:rPr>
          <w:rFonts w:eastAsia="Arial"/>
          <w:spacing w:val="6"/>
        </w:rPr>
        <w:t xml:space="preserve"> </w:t>
      </w:r>
      <w:r w:rsidRPr="00ED37FE">
        <w:rPr>
          <w:rFonts w:eastAsia="Arial"/>
        </w:rPr>
        <w:t>bailments,</w:t>
      </w:r>
      <w:r w:rsidRPr="00ED37FE">
        <w:rPr>
          <w:rFonts w:eastAsia="Arial"/>
          <w:spacing w:val="7"/>
        </w:rPr>
        <w:t xml:space="preserve"> </w:t>
      </w:r>
      <w:r w:rsidRPr="00ED37FE">
        <w:rPr>
          <w:rFonts w:eastAsia="Arial"/>
        </w:rPr>
        <w:t>agency,</w:t>
      </w:r>
      <w:r w:rsidRPr="00ED37FE">
        <w:rPr>
          <w:rFonts w:eastAsia="Arial"/>
          <w:spacing w:val="6"/>
        </w:rPr>
        <w:t xml:space="preserve"> </w:t>
      </w:r>
      <w:r w:rsidRPr="00ED37FE">
        <w:rPr>
          <w:rFonts w:eastAsia="Arial"/>
        </w:rPr>
        <w:t>debtor-creditor</w:t>
      </w:r>
      <w:r w:rsidRPr="00ED37FE">
        <w:rPr>
          <w:rFonts w:eastAsia="Arial"/>
          <w:spacing w:val="7"/>
        </w:rPr>
        <w:t xml:space="preserve"> </w:t>
      </w:r>
      <w:r w:rsidRPr="00ED37FE">
        <w:rPr>
          <w:rFonts w:eastAsia="Arial"/>
        </w:rPr>
        <w:t>relations,</w:t>
      </w:r>
      <w:r w:rsidRPr="00ED37FE">
        <w:rPr>
          <w:rFonts w:eastAsia="Arial"/>
          <w:spacing w:val="7"/>
        </w:rPr>
        <w:t xml:space="preserve"> </w:t>
      </w:r>
      <w:r w:rsidRPr="00ED37FE">
        <w:rPr>
          <w:rFonts w:eastAsia="Arial"/>
        </w:rPr>
        <w:t>real</w:t>
      </w:r>
      <w:r w:rsidRPr="00ED37FE">
        <w:rPr>
          <w:rFonts w:eastAsia="Arial"/>
          <w:spacing w:val="5"/>
        </w:rPr>
        <w:t xml:space="preserve"> </w:t>
      </w:r>
      <w:r w:rsidRPr="00ED37FE">
        <w:rPr>
          <w:rFonts w:eastAsia="Arial"/>
        </w:rPr>
        <w:t>property and</w:t>
      </w:r>
      <w:r w:rsidRPr="00ED37FE">
        <w:rPr>
          <w:rFonts w:eastAsia="Arial"/>
          <w:spacing w:val="87"/>
        </w:rPr>
        <w:t xml:space="preserve"> </w:t>
      </w:r>
      <w:r w:rsidRPr="00ED37FE">
        <w:rPr>
          <w:rFonts w:eastAsia="Arial"/>
        </w:rPr>
        <w:t>insurance. Outside work</w:t>
      </w:r>
      <w:r w:rsidRPr="00ED37FE">
        <w:rPr>
          <w:rFonts w:eastAsia="Arial"/>
          <w:spacing w:val="1"/>
        </w:rPr>
        <w:t xml:space="preserve"> </w:t>
      </w:r>
      <w:r w:rsidRPr="00ED37FE">
        <w:rPr>
          <w:rFonts w:eastAsia="Arial"/>
        </w:rPr>
        <w:t>required.</w:t>
      </w:r>
    </w:p>
    <w:p w14:paraId="69DBD707" w14:textId="77777777" w:rsidR="00ED37FE" w:rsidRPr="00ED37FE" w:rsidRDefault="00ED37FE" w:rsidP="006B3EFD">
      <w:pPr>
        <w:contextualSpacing/>
        <w:jc w:val="both"/>
        <w:rPr>
          <w:rFonts w:eastAsia="Arial"/>
        </w:rPr>
      </w:pPr>
    </w:p>
    <w:p w14:paraId="48B2EC77" w14:textId="77777777" w:rsidR="000E2DC2" w:rsidRPr="006C0700" w:rsidRDefault="000E2DC2" w:rsidP="006B3EFD">
      <w:pPr>
        <w:contextualSpacing/>
        <w:jc w:val="both"/>
        <w:rPr>
          <w:b/>
        </w:rPr>
      </w:pPr>
      <w:r w:rsidRPr="006C0700">
        <w:rPr>
          <w:b/>
        </w:rPr>
        <w:t>ECO 102 Microeconomics: 3.0 credit hours</w:t>
      </w:r>
    </w:p>
    <w:p w14:paraId="13267B42" w14:textId="77777777" w:rsidR="000E2DC2" w:rsidRPr="000E2DC2" w:rsidRDefault="000E2DC2" w:rsidP="006B3EFD">
      <w:pPr>
        <w:contextualSpacing/>
        <w:jc w:val="both"/>
        <w:rPr>
          <w:rFonts w:eastAsia="Times New Roman"/>
        </w:rPr>
      </w:pPr>
      <w:r w:rsidRPr="000E2DC2">
        <w:rPr>
          <w:rFonts w:eastAsia="Times New Roman"/>
        </w:rPr>
        <w:t>Presents</w:t>
      </w:r>
      <w:r w:rsidRPr="000E2DC2">
        <w:rPr>
          <w:rFonts w:eastAsia="Times New Roman"/>
          <w:spacing w:val="22"/>
        </w:rPr>
        <w:t xml:space="preserve"> </w:t>
      </w:r>
      <w:r w:rsidRPr="000E2DC2">
        <w:rPr>
          <w:rFonts w:eastAsia="Times New Roman"/>
        </w:rPr>
        <w:t>microeconomics</w:t>
      </w:r>
      <w:r w:rsidRPr="000E2DC2">
        <w:rPr>
          <w:rFonts w:eastAsia="Times New Roman"/>
          <w:spacing w:val="21"/>
        </w:rPr>
        <w:t xml:space="preserve"> </w:t>
      </w:r>
      <w:r w:rsidRPr="000E2DC2">
        <w:rPr>
          <w:rFonts w:eastAsia="Times New Roman"/>
        </w:rPr>
        <w:t>theories.</w:t>
      </w:r>
      <w:r w:rsidRPr="000E2DC2">
        <w:rPr>
          <w:rFonts w:eastAsia="Times New Roman"/>
          <w:spacing w:val="21"/>
        </w:rPr>
        <w:t xml:space="preserve"> </w:t>
      </w:r>
      <w:r w:rsidRPr="000E2DC2">
        <w:rPr>
          <w:rFonts w:eastAsia="Times New Roman"/>
        </w:rPr>
        <w:t>Topics</w:t>
      </w:r>
      <w:r w:rsidRPr="000E2DC2">
        <w:rPr>
          <w:rFonts w:eastAsia="Times New Roman"/>
          <w:spacing w:val="21"/>
        </w:rPr>
        <w:t xml:space="preserve"> </w:t>
      </w:r>
      <w:r w:rsidRPr="000E2DC2">
        <w:rPr>
          <w:rFonts w:eastAsia="Times New Roman"/>
        </w:rPr>
        <w:t>include</w:t>
      </w:r>
      <w:r w:rsidRPr="000E2DC2">
        <w:rPr>
          <w:rFonts w:eastAsia="Times New Roman"/>
          <w:spacing w:val="20"/>
        </w:rPr>
        <w:t xml:space="preserve"> </w:t>
      </w:r>
      <w:r w:rsidRPr="000E2DC2">
        <w:rPr>
          <w:rFonts w:eastAsia="Times New Roman"/>
        </w:rPr>
        <w:t>theory</w:t>
      </w:r>
      <w:r w:rsidRPr="000E2DC2">
        <w:rPr>
          <w:rFonts w:eastAsia="Times New Roman"/>
          <w:spacing w:val="20"/>
        </w:rPr>
        <w:t xml:space="preserve"> </w:t>
      </w:r>
      <w:r w:rsidRPr="000E2DC2">
        <w:rPr>
          <w:rFonts w:eastAsia="Times New Roman"/>
        </w:rPr>
        <w:t>and</w:t>
      </w:r>
      <w:r w:rsidRPr="000E2DC2">
        <w:rPr>
          <w:rFonts w:eastAsia="Times New Roman"/>
          <w:spacing w:val="23"/>
        </w:rPr>
        <w:t xml:space="preserve"> </w:t>
      </w:r>
      <w:r w:rsidRPr="000E2DC2">
        <w:rPr>
          <w:rFonts w:eastAsia="Times New Roman"/>
        </w:rPr>
        <w:t>application</w:t>
      </w:r>
      <w:r w:rsidRPr="000E2DC2">
        <w:rPr>
          <w:rFonts w:eastAsia="Times New Roman"/>
          <w:spacing w:val="21"/>
        </w:rPr>
        <w:t xml:space="preserve"> </w:t>
      </w:r>
      <w:r w:rsidRPr="000E2DC2">
        <w:rPr>
          <w:rFonts w:eastAsia="Times New Roman"/>
        </w:rPr>
        <w:t>of</w:t>
      </w:r>
      <w:r w:rsidRPr="000E2DC2">
        <w:rPr>
          <w:rFonts w:eastAsia="Times New Roman"/>
          <w:spacing w:val="21"/>
        </w:rPr>
        <w:t xml:space="preserve"> </w:t>
      </w:r>
      <w:r w:rsidRPr="000E2DC2">
        <w:rPr>
          <w:rFonts w:eastAsia="Times New Roman"/>
        </w:rPr>
        <w:t>supply</w:t>
      </w:r>
      <w:r w:rsidRPr="000E2DC2">
        <w:rPr>
          <w:rFonts w:eastAsia="Times New Roman"/>
          <w:spacing w:val="20"/>
        </w:rPr>
        <w:t xml:space="preserve"> </w:t>
      </w:r>
      <w:r w:rsidRPr="000E2DC2">
        <w:rPr>
          <w:rFonts w:eastAsia="Times New Roman"/>
        </w:rPr>
        <w:t>and</w:t>
      </w:r>
      <w:r w:rsidRPr="000E2DC2">
        <w:rPr>
          <w:rFonts w:eastAsia="Times New Roman"/>
          <w:spacing w:val="51"/>
        </w:rPr>
        <w:t xml:space="preserve"> </w:t>
      </w:r>
      <w:r w:rsidRPr="000E2DC2">
        <w:rPr>
          <w:rFonts w:eastAsia="Times New Roman"/>
        </w:rPr>
        <w:t>demand</w:t>
      </w:r>
      <w:r w:rsidRPr="000E2DC2">
        <w:rPr>
          <w:rFonts w:eastAsia="Times New Roman"/>
          <w:spacing w:val="28"/>
        </w:rPr>
        <w:t xml:space="preserve"> </w:t>
      </w:r>
      <w:r w:rsidRPr="000E2DC2">
        <w:rPr>
          <w:rFonts w:eastAsia="Times New Roman"/>
        </w:rPr>
        <w:t>elasticity,</w:t>
      </w:r>
      <w:r w:rsidRPr="000E2DC2">
        <w:rPr>
          <w:rFonts w:eastAsia="Times New Roman"/>
          <w:spacing w:val="28"/>
        </w:rPr>
        <w:t xml:space="preserve"> </w:t>
      </w:r>
      <w:r w:rsidRPr="000E2DC2">
        <w:rPr>
          <w:rFonts w:eastAsia="Times New Roman"/>
        </w:rPr>
        <w:t>theory</w:t>
      </w:r>
      <w:r w:rsidRPr="000E2DC2">
        <w:rPr>
          <w:rFonts w:eastAsia="Times New Roman"/>
          <w:spacing w:val="27"/>
        </w:rPr>
        <w:t xml:space="preserve"> </w:t>
      </w:r>
      <w:r w:rsidRPr="000E2DC2">
        <w:rPr>
          <w:rFonts w:eastAsia="Times New Roman"/>
        </w:rPr>
        <w:t>of</w:t>
      </w:r>
      <w:r w:rsidRPr="000E2DC2">
        <w:rPr>
          <w:rFonts w:eastAsia="Times New Roman"/>
          <w:spacing w:val="29"/>
        </w:rPr>
        <w:t xml:space="preserve"> </w:t>
      </w:r>
      <w:r w:rsidRPr="000E2DC2">
        <w:rPr>
          <w:rFonts w:eastAsia="Times New Roman"/>
        </w:rPr>
        <w:t>consumer</w:t>
      </w:r>
      <w:r w:rsidRPr="000E2DC2">
        <w:rPr>
          <w:rFonts w:eastAsia="Times New Roman"/>
          <w:spacing w:val="28"/>
        </w:rPr>
        <w:t xml:space="preserve"> </w:t>
      </w:r>
      <w:r w:rsidRPr="000E2DC2">
        <w:rPr>
          <w:rFonts w:eastAsia="Times New Roman"/>
        </w:rPr>
        <w:t>demand,</w:t>
      </w:r>
      <w:r w:rsidRPr="000E2DC2">
        <w:rPr>
          <w:rFonts w:eastAsia="Times New Roman"/>
          <w:spacing w:val="30"/>
        </w:rPr>
        <w:t xml:space="preserve"> </w:t>
      </w:r>
      <w:r w:rsidRPr="000E2DC2">
        <w:rPr>
          <w:rFonts w:eastAsia="Times New Roman"/>
        </w:rPr>
        <w:t>utility,</w:t>
      </w:r>
      <w:r w:rsidRPr="000E2DC2">
        <w:rPr>
          <w:rFonts w:eastAsia="Times New Roman"/>
          <w:spacing w:val="28"/>
        </w:rPr>
        <w:t xml:space="preserve"> </w:t>
      </w:r>
      <w:r w:rsidRPr="000E2DC2">
        <w:rPr>
          <w:rFonts w:eastAsia="Times New Roman"/>
        </w:rPr>
        <w:t>and</w:t>
      </w:r>
      <w:r w:rsidRPr="000E2DC2">
        <w:rPr>
          <w:rFonts w:eastAsia="Times New Roman"/>
          <w:spacing w:val="28"/>
        </w:rPr>
        <w:t xml:space="preserve"> </w:t>
      </w:r>
      <w:r w:rsidRPr="000E2DC2">
        <w:rPr>
          <w:rFonts w:eastAsia="Times New Roman"/>
        </w:rPr>
        <w:t>indifference</w:t>
      </w:r>
      <w:r w:rsidRPr="000E2DC2">
        <w:rPr>
          <w:rFonts w:eastAsia="Times New Roman"/>
          <w:spacing w:val="30"/>
        </w:rPr>
        <w:t xml:space="preserve"> </w:t>
      </w:r>
      <w:r w:rsidRPr="000E2DC2">
        <w:rPr>
          <w:rFonts w:eastAsia="Times New Roman"/>
        </w:rPr>
        <w:t>curve</w:t>
      </w:r>
      <w:r w:rsidRPr="000E2DC2">
        <w:rPr>
          <w:rFonts w:eastAsia="Times New Roman"/>
          <w:spacing w:val="27"/>
        </w:rPr>
        <w:t xml:space="preserve"> </w:t>
      </w:r>
      <w:r w:rsidRPr="000E2DC2">
        <w:rPr>
          <w:rFonts w:eastAsia="Times New Roman"/>
        </w:rPr>
        <w:t>analysis,</w:t>
      </w:r>
      <w:r w:rsidRPr="000E2DC2">
        <w:rPr>
          <w:rFonts w:eastAsia="Times New Roman"/>
          <w:spacing w:val="75"/>
        </w:rPr>
        <w:t xml:space="preserve"> </w:t>
      </w:r>
      <w:r w:rsidRPr="000E2DC2">
        <w:rPr>
          <w:rFonts w:eastAsia="Times New Roman"/>
        </w:rPr>
        <w:t>law</w:t>
      </w:r>
      <w:r w:rsidRPr="000E2DC2">
        <w:rPr>
          <w:rFonts w:eastAsia="Times New Roman"/>
          <w:spacing w:val="29"/>
        </w:rPr>
        <w:t xml:space="preserve"> </w:t>
      </w:r>
      <w:r w:rsidRPr="000E2DC2">
        <w:rPr>
          <w:rFonts w:eastAsia="Times New Roman"/>
        </w:rPr>
        <w:t>of</w:t>
      </w:r>
      <w:r w:rsidRPr="000E2DC2">
        <w:rPr>
          <w:rFonts w:eastAsia="Times New Roman"/>
          <w:spacing w:val="29"/>
        </w:rPr>
        <w:t xml:space="preserve"> </w:t>
      </w:r>
      <w:r w:rsidRPr="000E2DC2">
        <w:rPr>
          <w:rFonts w:eastAsia="Times New Roman"/>
        </w:rPr>
        <w:t>diminishing</w:t>
      </w:r>
      <w:r w:rsidRPr="000E2DC2">
        <w:rPr>
          <w:rFonts w:eastAsia="Times New Roman"/>
          <w:spacing w:val="28"/>
        </w:rPr>
        <w:t xml:space="preserve"> </w:t>
      </w:r>
      <w:r w:rsidRPr="000E2DC2">
        <w:rPr>
          <w:rFonts w:eastAsia="Times New Roman"/>
        </w:rPr>
        <w:t>returns</w:t>
      </w:r>
      <w:r w:rsidRPr="000E2DC2">
        <w:rPr>
          <w:rFonts w:eastAsia="Times New Roman"/>
          <w:spacing w:val="29"/>
        </w:rPr>
        <w:t xml:space="preserve"> </w:t>
      </w:r>
      <w:r w:rsidRPr="000E2DC2">
        <w:rPr>
          <w:rFonts w:eastAsia="Times New Roman"/>
        </w:rPr>
        <w:t>in</w:t>
      </w:r>
      <w:r w:rsidRPr="000E2DC2">
        <w:rPr>
          <w:rFonts w:eastAsia="Times New Roman"/>
          <w:spacing w:val="29"/>
        </w:rPr>
        <w:t xml:space="preserve"> </w:t>
      </w:r>
      <w:r w:rsidRPr="000E2DC2">
        <w:rPr>
          <w:rFonts w:eastAsia="Times New Roman"/>
        </w:rPr>
        <w:t>production</w:t>
      </w:r>
      <w:r w:rsidRPr="000E2DC2">
        <w:rPr>
          <w:rFonts w:eastAsia="Times New Roman"/>
          <w:spacing w:val="26"/>
        </w:rPr>
        <w:t xml:space="preserve"> </w:t>
      </w:r>
      <w:r w:rsidRPr="000E2DC2">
        <w:rPr>
          <w:rFonts w:eastAsia="Times New Roman"/>
        </w:rPr>
        <w:t>ranging</w:t>
      </w:r>
      <w:r w:rsidRPr="000E2DC2">
        <w:rPr>
          <w:rFonts w:eastAsia="Times New Roman"/>
          <w:spacing w:val="29"/>
        </w:rPr>
        <w:t xml:space="preserve"> </w:t>
      </w:r>
      <w:r w:rsidRPr="000E2DC2">
        <w:rPr>
          <w:rFonts w:eastAsia="Times New Roman"/>
        </w:rPr>
        <w:t>from</w:t>
      </w:r>
      <w:r w:rsidRPr="000E2DC2">
        <w:rPr>
          <w:rFonts w:eastAsia="Times New Roman"/>
          <w:spacing w:val="28"/>
        </w:rPr>
        <w:t xml:space="preserve"> </w:t>
      </w:r>
      <w:r w:rsidRPr="000E2DC2">
        <w:rPr>
          <w:rFonts w:eastAsia="Times New Roman"/>
        </w:rPr>
        <w:t>pure</w:t>
      </w:r>
      <w:r w:rsidRPr="000E2DC2">
        <w:rPr>
          <w:rFonts w:eastAsia="Times New Roman"/>
          <w:spacing w:val="27"/>
        </w:rPr>
        <w:t xml:space="preserve"> </w:t>
      </w:r>
      <w:r w:rsidRPr="000E2DC2">
        <w:rPr>
          <w:rFonts w:eastAsia="Times New Roman"/>
        </w:rPr>
        <w:t>competition</w:t>
      </w:r>
      <w:r w:rsidRPr="000E2DC2">
        <w:rPr>
          <w:rFonts w:eastAsia="Times New Roman"/>
          <w:spacing w:val="28"/>
        </w:rPr>
        <w:t xml:space="preserve"> </w:t>
      </w:r>
      <w:r w:rsidRPr="000E2DC2">
        <w:rPr>
          <w:rFonts w:eastAsia="Times New Roman"/>
        </w:rPr>
        <w:t>to</w:t>
      </w:r>
      <w:r w:rsidRPr="000E2DC2">
        <w:rPr>
          <w:rFonts w:eastAsia="Times New Roman"/>
          <w:spacing w:val="26"/>
        </w:rPr>
        <w:t xml:space="preserve"> </w:t>
      </w:r>
      <w:r w:rsidRPr="000E2DC2">
        <w:rPr>
          <w:rFonts w:eastAsia="Times New Roman"/>
        </w:rPr>
        <w:t>pure</w:t>
      </w:r>
      <w:r w:rsidRPr="000E2DC2">
        <w:rPr>
          <w:rFonts w:eastAsia="Times New Roman"/>
          <w:spacing w:val="71"/>
        </w:rPr>
        <w:t xml:space="preserve"> </w:t>
      </w:r>
      <w:r w:rsidRPr="000E2DC2">
        <w:rPr>
          <w:rFonts w:eastAsia="Times New Roman"/>
        </w:rPr>
        <w:t>monopoly,</w:t>
      </w:r>
      <w:r w:rsidRPr="000E2DC2">
        <w:rPr>
          <w:rFonts w:eastAsia="Times New Roman"/>
          <w:spacing w:val="40"/>
        </w:rPr>
        <w:t xml:space="preserve"> </w:t>
      </w:r>
      <w:r w:rsidRPr="000E2DC2">
        <w:rPr>
          <w:rFonts w:eastAsia="Times New Roman"/>
        </w:rPr>
        <w:t>production</w:t>
      </w:r>
      <w:r w:rsidRPr="000E2DC2">
        <w:rPr>
          <w:rFonts w:eastAsia="Times New Roman"/>
          <w:spacing w:val="40"/>
        </w:rPr>
        <w:t xml:space="preserve"> </w:t>
      </w:r>
      <w:r w:rsidRPr="000E2DC2">
        <w:rPr>
          <w:rFonts w:eastAsia="Times New Roman"/>
        </w:rPr>
        <w:t>theory</w:t>
      </w:r>
      <w:r w:rsidRPr="000E2DC2">
        <w:rPr>
          <w:rFonts w:eastAsia="Times New Roman"/>
          <w:spacing w:val="39"/>
        </w:rPr>
        <w:t xml:space="preserve"> </w:t>
      </w:r>
      <w:r w:rsidRPr="000E2DC2">
        <w:rPr>
          <w:rFonts w:eastAsia="Times New Roman"/>
        </w:rPr>
        <w:t>and</w:t>
      </w:r>
      <w:r w:rsidRPr="000E2DC2">
        <w:rPr>
          <w:rFonts w:eastAsia="Times New Roman"/>
          <w:spacing w:val="40"/>
        </w:rPr>
        <w:t xml:space="preserve"> </w:t>
      </w:r>
      <w:r w:rsidRPr="000E2DC2">
        <w:rPr>
          <w:rFonts w:eastAsia="Times New Roman"/>
        </w:rPr>
        <w:t>the</w:t>
      </w:r>
      <w:r w:rsidRPr="000E2DC2">
        <w:rPr>
          <w:rFonts w:eastAsia="Times New Roman"/>
          <w:spacing w:val="40"/>
        </w:rPr>
        <w:t xml:space="preserve"> </w:t>
      </w:r>
      <w:r w:rsidRPr="000E2DC2">
        <w:rPr>
          <w:rFonts w:eastAsia="Times New Roman"/>
        </w:rPr>
        <w:t>theory</w:t>
      </w:r>
      <w:r w:rsidRPr="000E2DC2">
        <w:rPr>
          <w:rFonts w:eastAsia="Times New Roman"/>
          <w:spacing w:val="39"/>
        </w:rPr>
        <w:t xml:space="preserve"> </w:t>
      </w:r>
      <w:r w:rsidRPr="000E2DC2">
        <w:rPr>
          <w:rFonts w:eastAsia="Times New Roman"/>
        </w:rPr>
        <w:t>of</w:t>
      </w:r>
      <w:r w:rsidRPr="000E2DC2">
        <w:rPr>
          <w:rFonts w:eastAsia="Times New Roman"/>
          <w:spacing w:val="41"/>
        </w:rPr>
        <w:t xml:space="preserve"> </w:t>
      </w:r>
      <w:r w:rsidRPr="000E2DC2">
        <w:rPr>
          <w:rFonts w:eastAsia="Times New Roman"/>
        </w:rPr>
        <w:t>income</w:t>
      </w:r>
      <w:r w:rsidRPr="000E2DC2">
        <w:rPr>
          <w:rFonts w:eastAsia="Times New Roman"/>
          <w:spacing w:val="39"/>
        </w:rPr>
        <w:t xml:space="preserve"> </w:t>
      </w:r>
      <w:r w:rsidRPr="000E2DC2">
        <w:rPr>
          <w:rFonts w:eastAsia="Times New Roman"/>
        </w:rPr>
        <w:t>distribution,</w:t>
      </w:r>
      <w:r w:rsidRPr="000E2DC2">
        <w:rPr>
          <w:rFonts w:eastAsia="Times New Roman"/>
          <w:spacing w:val="38"/>
        </w:rPr>
        <w:t xml:space="preserve"> </w:t>
      </w:r>
      <w:r w:rsidRPr="000E2DC2">
        <w:rPr>
          <w:rFonts w:eastAsia="Times New Roman"/>
        </w:rPr>
        <w:t>comparative</w:t>
      </w:r>
      <w:r w:rsidRPr="000E2DC2">
        <w:rPr>
          <w:rFonts w:eastAsia="Times New Roman"/>
          <w:spacing w:val="63"/>
        </w:rPr>
        <w:t xml:space="preserve"> </w:t>
      </w:r>
      <w:r w:rsidRPr="000E2DC2">
        <w:rPr>
          <w:rFonts w:eastAsia="Times New Roman"/>
        </w:rPr>
        <w:t>advantage,</w:t>
      </w:r>
      <w:r w:rsidRPr="000E2DC2">
        <w:rPr>
          <w:rFonts w:eastAsia="Times New Roman"/>
          <w:spacing w:val="18"/>
        </w:rPr>
        <w:t xml:space="preserve"> </w:t>
      </w:r>
      <w:r w:rsidRPr="000E2DC2">
        <w:rPr>
          <w:rFonts w:eastAsia="Times New Roman"/>
        </w:rPr>
        <w:t>trade</w:t>
      </w:r>
      <w:r w:rsidRPr="000E2DC2">
        <w:rPr>
          <w:rFonts w:eastAsia="Times New Roman"/>
          <w:spacing w:val="18"/>
        </w:rPr>
        <w:t xml:space="preserve"> </w:t>
      </w:r>
      <w:r w:rsidRPr="000E2DC2">
        <w:rPr>
          <w:rFonts w:eastAsia="Times New Roman"/>
        </w:rPr>
        <w:t>policies,</w:t>
      </w:r>
      <w:r w:rsidRPr="000E2DC2">
        <w:rPr>
          <w:rFonts w:eastAsia="Times New Roman"/>
          <w:spacing w:val="18"/>
        </w:rPr>
        <w:t xml:space="preserve"> </w:t>
      </w:r>
      <w:r w:rsidRPr="000E2DC2">
        <w:rPr>
          <w:rFonts w:eastAsia="Times New Roman"/>
        </w:rPr>
        <w:t>exchange</w:t>
      </w:r>
      <w:r w:rsidRPr="000E2DC2">
        <w:rPr>
          <w:rFonts w:eastAsia="Times New Roman"/>
          <w:spacing w:val="18"/>
        </w:rPr>
        <w:t xml:space="preserve"> </w:t>
      </w:r>
      <w:r w:rsidRPr="000E2DC2">
        <w:rPr>
          <w:rFonts w:eastAsia="Times New Roman"/>
        </w:rPr>
        <w:t>rates</w:t>
      </w:r>
      <w:r w:rsidRPr="000E2DC2">
        <w:rPr>
          <w:rFonts w:eastAsia="Times New Roman"/>
          <w:spacing w:val="18"/>
        </w:rPr>
        <w:t xml:space="preserve"> </w:t>
      </w:r>
      <w:r w:rsidRPr="000E2DC2">
        <w:rPr>
          <w:rFonts w:eastAsia="Times New Roman"/>
        </w:rPr>
        <w:t>and</w:t>
      </w:r>
      <w:r w:rsidRPr="000E2DC2">
        <w:rPr>
          <w:rFonts w:eastAsia="Times New Roman"/>
          <w:spacing w:val="21"/>
        </w:rPr>
        <w:t xml:space="preserve"> </w:t>
      </w:r>
      <w:r w:rsidRPr="000E2DC2">
        <w:rPr>
          <w:rFonts w:eastAsia="Times New Roman"/>
        </w:rPr>
        <w:t>balance</w:t>
      </w:r>
      <w:r w:rsidRPr="000E2DC2">
        <w:rPr>
          <w:rFonts w:eastAsia="Times New Roman"/>
          <w:spacing w:val="17"/>
        </w:rPr>
        <w:t xml:space="preserve"> </w:t>
      </w:r>
      <w:r w:rsidRPr="000E2DC2">
        <w:rPr>
          <w:rFonts w:eastAsia="Times New Roman"/>
        </w:rPr>
        <w:t>of</w:t>
      </w:r>
      <w:r w:rsidRPr="000E2DC2">
        <w:rPr>
          <w:rFonts w:eastAsia="Times New Roman"/>
          <w:spacing w:val="19"/>
        </w:rPr>
        <w:t xml:space="preserve"> </w:t>
      </w:r>
      <w:r w:rsidRPr="000E2DC2">
        <w:rPr>
          <w:rFonts w:eastAsia="Times New Roman"/>
        </w:rPr>
        <w:t>payments.</w:t>
      </w:r>
      <w:r w:rsidRPr="000E2DC2">
        <w:rPr>
          <w:rFonts w:eastAsia="Times New Roman"/>
          <w:spacing w:val="19"/>
        </w:rPr>
        <w:t xml:space="preserve"> </w:t>
      </w:r>
      <w:r w:rsidRPr="000E2DC2">
        <w:rPr>
          <w:rFonts w:eastAsia="Times New Roman"/>
        </w:rPr>
        <w:t>Outside</w:t>
      </w:r>
      <w:r w:rsidRPr="000E2DC2">
        <w:rPr>
          <w:rFonts w:eastAsia="Times New Roman"/>
          <w:spacing w:val="18"/>
        </w:rPr>
        <w:t xml:space="preserve"> </w:t>
      </w:r>
      <w:r w:rsidRPr="000E2DC2">
        <w:rPr>
          <w:rFonts w:eastAsia="Times New Roman"/>
        </w:rPr>
        <w:t>work</w:t>
      </w:r>
      <w:r w:rsidRPr="000E2DC2">
        <w:rPr>
          <w:rFonts w:eastAsia="Times New Roman"/>
          <w:spacing w:val="59"/>
        </w:rPr>
        <w:t xml:space="preserve"> </w:t>
      </w:r>
      <w:r w:rsidRPr="000E2DC2">
        <w:rPr>
          <w:rFonts w:eastAsia="Times New Roman"/>
        </w:rPr>
        <w:t>required.</w:t>
      </w:r>
    </w:p>
    <w:p w14:paraId="46534747" w14:textId="77777777" w:rsidR="000E2DC2" w:rsidRPr="000E2DC2" w:rsidRDefault="000E2DC2" w:rsidP="006B3EFD">
      <w:pPr>
        <w:contextualSpacing/>
        <w:jc w:val="both"/>
        <w:rPr>
          <w:rFonts w:eastAsia="Times New Roman"/>
        </w:rPr>
      </w:pPr>
    </w:p>
    <w:p w14:paraId="03E24065" w14:textId="77777777" w:rsidR="000E2DC2" w:rsidRPr="006C0700" w:rsidRDefault="000E2DC2" w:rsidP="006B3EFD">
      <w:pPr>
        <w:contextualSpacing/>
        <w:jc w:val="both"/>
        <w:rPr>
          <w:b/>
        </w:rPr>
      </w:pPr>
      <w:r w:rsidRPr="006C0700">
        <w:rPr>
          <w:b/>
        </w:rPr>
        <w:t>ECO 103 Macroeconomics: 3.0 credit hours</w:t>
      </w:r>
    </w:p>
    <w:p w14:paraId="19CD0EC0" w14:textId="77777777" w:rsidR="000E2DC2" w:rsidRPr="000E2DC2" w:rsidRDefault="000E2DC2" w:rsidP="006B3EFD">
      <w:pPr>
        <w:contextualSpacing/>
        <w:jc w:val="both"/>
        <w:rPr>
          <w:rFonts w:eastAsia="Times New Roman"/>
        </w:rPr>
      </w:pPr>
      <w:r w:rsidRPr="000E2DC2">
        <w:rPr>
          <w:rFonts w:eastAsia="Times New Roman"/>
        </w:rPr>
        <w:t>Presents</w:t>
      </w:r>
      <w:r w:rsidRPr="000E2DC2">
        <w:rPr>
          <w:rFonts w:eastAsia="Times New Roman"/>
          <w:spacing w:val="50"/>
        </w:rPr>
        <w:t xml:space="preserve"> </w:t>
      </w:r>
      <w:r w:rsidRPr="000E2DC2">
        <w:rPr>
          <w:rFonts w:eastAsia="Times New Roman"/>
        </w:rPr>
        <w:t>basic</w:t>
      </w:r>
      <w:r w:rsidRPr="000E2DC2">
        <w:rPr>
          <w:rFonts w:eastAsia="Times New Roman"/>
          <w:spacing w:val="49"/>
        </w:rPr>
        <w:t xml:space="preserve"> </w:t>
      </w:r>
      <w:r w:rsidRPr="000E2DC2">
        <w:rPr>
          <w:rFonts w:eastAsia="Times New Roman"/>
        </w:rPr>
        <w:t>economic</w:t>
      </w:r>
      <w:r w:rsidRPr="000E2DC2">
        <w:rPr>
          <w:rFonts w:eastAsia="Times New Roman"/>
          <w:spacing w:val="49"/>
        </w:rPr>
        <w:t xml:space="preserve"> </w:t>
      </w:r>
      <w:r w:rsidRPr="000E2DC2">
        <w:rPr>
          <w:rFonts w:eastAsia="Times New Roman"/>
        </w:rPr>
        <w:t>concepts</w:t>
      </w:r>
      <w:r w:rsidRPr="000E2DC2">
        <w:rPr>
          <w:rFonts w:eastAsia="Times New Roman"/>
          <w:spacing w:val="50"/>
        </w:rPr>
        <w:t xml:space="preserve"> </w:t>
      </w:r>
      <w:r w:rsidRPr="000E2DC2">
        <w:rPr>
          <w:rFonts w:eastAsia="Times New Roman"/>
        </w:rPr>
        <w:t>emphasizing</w:t>
      </w:r>
      <w:r w:rsidRPr="000E2DC2">
        <w:rPr>
          <w:rFonts w:eastAsia="Times New Roman"/>
          <w:spacing w:val="50"/>
        </w:rPr>
        <w:t xml:space="preserve"> </w:t>
      </w:r>
      <w:r w:rsidRPr="000E2DC2">
        <w:rPr>
          <w:rFonts w:eastAsia="Times New Roman"/>
        </w:rPr>
        <w:t>the</w:t>
      </w:r>
      <w:r w:rsidRPr="000E2DC2">
        <w:rPr>
          <w:rFonts w:eastAsia="Times New Roman"/>
          <w:spacing w:val="49"/>
        </w:rPr>
        <w:t xml:space="preserve"> </w:t>
      </w:r>
      <w:r w:rsidRPr="000E2DC2">
        <w:rPr>
          <w:rFonts w:eastAsia="Times New Roman"/>
        </w:rPr>
        <w:t>part</w:t>
      </w:r>
      <w:r w:rsidRPr="000E2DC2">
        <w:rPr>
          <w:rFonts w:eastAsia="Times New Roman"/>
          <w:spacing w:val="50"/>
        </w:rPr>
        <w:t xml:space="preserve"> </w:t>
      </w:r>
      <w:r w:rsidRPr="000E2DC2">
        <w:rPr>
          <w:rFonts w:eastAsia="Times New Roman"/>
        </w:rPr>
        <w:t>the</w:t>
      </w:r>
      <w:r w:rsidRPr="000E2DC2">
        <w:rPr>
          <w:rFonts w:eastAsia="Times New Roman"/>
          <w:spacing w:val="49"/>
        </w:rPr>
        <w:t xml:space="preserve"> </w:t>
      </w:r>
      <w:r w:rsidRPr="000E2DC2">
        <w:rPr>
          <w:rFonts w:eastAsia="Times New Roman"/>
        </w:rPr>
        <w:t>United</w:t>
      </w:r>
      <w:r w:rsidRPr="000E2DC2">
        <w:rPr>
          <w:rFonts w:eastAsia="Times New Roman"/>
          <w:spacing w:val="49"/>
        </w:rPr>
        <w:t xml:space="preserve"> </w:t>
      </w:r>
      <w:r w:rsidRPr="000E2DC2">
        <w:rPr>
          <w:rFonts w:eastAsia="Times New Roman"/>
        </w:rPr>
        <w:t>States</w:t>
      </w:r>
      <w:r w:rsidRPr="000E2DC2">
        <w:rPr>
          <w:rFonts w:eastAsia="Times New Roman"/>
          <w:spacing w:val="50"/>
        </w:rPr>
        <w:t xml:space="preserve"> </w:t>
      </w:r>
      <w:r w:rsidRPr="000E2DC2">
        <w:rPr>
          <w:rFonts w:eastAsia="Times New Roman"/>
        </w:rPr>
        <w:t>plays</w:t>
      </w:r>
      <w:r w:rsidRPr="000E2DC2">
        <w:rPr>
          <w:rFonts w:eastAsia="Times New Roman"/>
          <w:spacing w:val="49"/>
        </w:rPr>
        <w:t xml:space="preserve"> </w:t>
      </w:r>
      <w:r w:rsidRPr="000E2DC2">
        <w:rPr>
          <w:rFonts w:eastAsia="Times New Roman"/>
        </w:rPr>
        <w:t>in</w:t>
      </w:r>
      <w:r w:rsidRPr="000E2DC2">
        <w:rPr>
          <w:rFonts w:eastAsia="Times New Roman"/>
          <w:spacing w:val="50"/>
        </w:rPr>
        <w:t xml:space="preserve"> </w:t>
      </w:r>
      <w:r w:rsidRPr="000E2DC2">
        <w:rPr>
          <w:rFonts w:eastAsia="Times New Roman"/>
        </w:rPr>
        <w:t>a</w:t>
      </w:r>
      <w:r w:rsidRPr="000E2DC2">
        <w:rPr>
          <w:rFonts w:eastAsia="Times New Roman"/>
          <w:spacing w:val="27"/>
        </w:rPr>
        <w:t xml:space="preserve"> </w:t>
      </w:r>
      <w:r w:rsidRPr="000E2DC2">
        <w:rPr>
          <w:rFonts w:eastAsia="Times New Roman"/>
        </w:rPr>
        <w:t>global</w:t>
      </w:r>
      <w:r w:rsidRPr="000E2DC2">
        <w:rPr>
          <w:rFonts w:eastAsia="Times New Roman"/>
          <w:spacing w:val="12"/>
        </w:rPr>
        <w:t xml:space="preserve"> </w:t>
      </w:r>
      <w:r w:rsidRPr="000E2DC2">
        <w:rPr>
          <w:rFonts w:eastAsia="Times New Roman"/>
        </w:rPr>
        <w:t>economy.</w:t>
      </w:r>
      <w:r w:rsidRPr="000E2DC2">
        <w:rPr>
          <w:rFonts w:eastAsia="Times New Roman"/>
          <w:spacing w:val="11"/>
        </w:rPr>
        <w:t xml:space="preserve"> </w:t>
      </w:r>
      <w:r w:rsidRPr="000E2DC2">
        <w:rPr>
          <w:rFonts w:eastAsia="Times New Roman"/>
        </w:rPr>
        <w:t>Foundations</w:t>
      </w:r>
      <w:r w:rsidRPr="000E2DC2">
        <w:rPr>
          <w:rFonts w:eastAsia="Times New Roman"/>
          <w:spacing w:val="12"/>
        </w:rPr>
        <w:t xml:space="preserve"> </w:t>
      </w:r>
      <w:r w:rsidRPr="000E2DC2">
        <w:rPr>
          <w:rFonts w:eastAsia="Times New Roman"/>
        </w:rPr>
        <w:t>of</w:t>
      </w:r>
      <w:r w:rsidRPr="000E2DC2">
        <w:rPr>
          <w:rFonts w:eastAsia="Times New Roman"/>
          <w:spacing w:val="12"/>
        </w:rPr>
        <w:t xml:space="preserve"> </w:t>
      </w:r>
      <w:r w:rsidRPr="000E2DC2">
        <w:rPr>
          <w:rFonts w:eastAsia="Times New Roman"/>
        </w:rPr>
        <w:t>economic</w:t>
      </w:r>
      <w:r w:rsidRPr="000E2DC2">
        <w:rPr>
          <w:rFonts w:eastAsia="Times New Roman"/>
          <w:spacing w:val="10"/>
        </w:rPr>
        <w:t xml:space="preserve"> </w:t>
      </w:r>
      <w:r w:rsidRPr="000E2DC2">
        <w:rPr>
          <w:rFonts w:eastAsia="Times New Roman"/>
        </w:rPr>
        <w:t>theory</w:t>
      </w:r>
      <w:r w:rsidRPr="000E2DC2">
        <w:rPr>
          <w:rFonts w:eastAsia="Times New Roman"/>
          <w:spacing w:val="11"/>
        </w:rPr>
        <w:t xml:space="preserve"> </w:t>
      </w:r>
      <w:r w:rsidRPr="000E2DC2">
        <w:rPr>
          <w:rFonts w:eastAsia="Times New Roman"/>
        </w:rPr>
        <w:t>are</w:t>
      </w:r>
      <w:r w:rsidRPr="000E2DC2">
        <w:rPr>
          <w:rFonts w:eastAsia="Times New Roman"/>
          <w:spacing w:val="11"/>
        </w:rPr>
        <w:t xml:space="preserve"> </w:t>
      </w:r>
      <w:r w:rsidRPr="000E2DC2">
        <w:rPr>
          <w:rFonts w:eastAsia="Times New Roman"/>
        </w:rPr>
        <w:t>presented,</w:t>
      </w:r>
      <w:r w:rsidRPr="000E2DC2">
        <w:rPr>
          <w:rFonts w:eastAsia="Times New Roman"/>
          <w:spacing w:val="11"/>
        </w:rPr>
        <w:t xml:space="preserve"> </w:t>
      </w:r>
      <w:r w:rsidRPr="000E2DC2">
        <w:rPr>
          <w:rFonts w:eastAsia="Times New Roman"/>
        </w:rPr>
        <w:t>using</w:t>
      </w:r>
      <w:r w:rsidRPr="000E2DC2">
        <w:rPr>
          <w:rFonts w:eastAsia="Times New Roman"/>
          <w:spacing w:val="12"/>
        </w:rPr>
        <w:t xml:space="preserve"> </w:t>
      </w:r>
      <w:r w:rsidRPr="000E2DC2">
        <w:rPr>
          <w:rFonts w:eastAsia="Times New Roman"/>
        </w:rPr>
        <w:t>topics</w:t>
      </w:r>
      <w:r w:rsidRPr="000E2DC2">
        <w:rPr>
          <w:rFonts w:eastAsia="Times New Roman"/>
          <w:spacing w:val="12"/>
        </w:rPr>
        <w:t xml:space="preserve"> </w:t>
      </w:r>
      <w:r w:rsidRPr="000E2DC2">
        <w:rPr>
          <w:rFonts w:eastAsia="Times New Roman"/>
        </w:rPr>
        <w:t>from</w:t>
      </w:r>
      <w:r w:rsidRPr="000E2DC2">
        <w:rPr>
          <w:rFonts w:eastAsia="Times New Roman"/>
          <w:spacing w:val="53"/>
        </w:rPr>
        <w:t xml:space="preserve"> </w:t>
      </w:r>
      <w:r w:rsidRPr="000E2DC2">
        <w:rPr>
          <w:rFonts w:eastAsia="Times New Roman"/>
        </w:rPr>
        <w:t>television</w:t>
      </w:r>
      <w:r w:rsidRPr="000E2DC2">
        <w:rPr>
          <w:rFonts w:eastAsia="Times New Roman"/>
          <w:spacing w:val="54"/>
        </w:rPr>
        <w:t xml:space="preserve"> </w:t>
      </w:r>
      <w:r w:rsidRPr="000E2DC2">
        <w:rPr>
          <w:rFonts w:eastAsia="Times New Roman"/>
        </w:rPr>
        <w:t>news</w:t>
      </w:r>
      <w:r w:rsidRPr="000E2DC2">
        <w:rPr>
          <w:rFonts w:eastAsia="Times New Roman"/>
          <w:spacing w:val="55"/>
        </w:rPr>
        <w:t xml:space="preserve"> </w:t>
      </w:r>
      <w:r w:rsidRPr="000E2DC2">
        <w:rPr>
          <w:rFonts w:eastAsia="Times New Roman"/>
        </w:rPr>
        <w:t>and</w:t>
      </w:r>
      <w:r w:rsidRPr="000E2DC2">
        <w:rPr>
          <w:rFonts w:eastAsia="Times New Roman"/>
          <w:spacing w:val="54"/>
        </w:rPr>
        <w:t xml:space="preserve"> </w:t>
      </w:r>
      <w:r w:rsidRPr="000E2DC2">
        <w:rPr>
          <w:rFonts w:eastAsia="Times New Roman"/>
        </w:rPr>
        <w:t>mass</w:t>
      </w:r>
      <w:r w:rsidRPr="000E2DC2">
        <w:rPr>
          <w:rFonts w:eastAsia="Times New Roman"/>
          <w:spacing w:val="55"/>
        </w:rPr>
        <w:t xml:space="preserve"> </w:t>
      </w:r>
      <w:r w:rsidRPr="000E2DC2">
        <w:rPr>
          <w:rFonts w:eastAsia="Times New Roman"/>
        </w:rPr>
        <w:t>media.</w:t>
      </w:r>
      <w:r w:rsidRPr="000E2DC2">
        <w:rPr>
          <w:rFonts w:eastAsia="Times New Roman"/>
          <w:spacing w:val="55"/>
        </w:rPr>
        <w:t xml:space="preserve"> </w:t>
      </w:r>
      <w:r w:rsidRPr="000E2DC2">
        <w:rPr>
          <w:rFonts w:eastAsia="Times New Roman"/>
        </w:rPr>
        <w:t>Topics</w:t>
      </w:r>
      <w:r w:rsidRPr="000E2DC2">
        <w:rPr>
          <w:rFonts w:eastAsia="Times New Roman"/>
          <w:spacing w:val="54"/>
        </w:rPr>
        <w:t xml:space="preserve"> </w:t>
      </w:r>
      <w:r w:rsidRPr="000E2DC2">
        <w:rPr>
          <w:rFonts w:eastAsia="Times New Roman"/>
        </w:rPr>
        <w:t>include</w:t>
      </w:r>
      <w:r w:rsidRPr="000E2DC2">
        <w:rPr>
          <w:rFonts w:eastAsia="Times New Roman"/>
          <w:spacing w:val="54"/>
        </w:rPr>
        <w:t xml:space="preserve"> </w:t>
      </w:r>
      <w:r w:rsidRPr="000E2DC2">
        <w:rPr>
          <w:rFonts w:eastAsia="Times New Roman"/>
        </w:rPr>
        <w:t>GDP,</w:t>
      </w:r>
      <w:r w:rsidRPr="000E2DC2">
        <w:rPr>
          <w:rFonts w:eastAsia="Times New Roman"/>
          <w:spacing w:val="54"/>
        </w:rPr>
        <w:t xml:space="preserve"> </w:t>
      </w:r>
      <w:r w:rsidRPr="000E2DC2">
        <w:rPr>
          <w:rFonts w:eastAsia="Times New Roman"/>
        </w:rPr>
        <w:t>National</w:t>
      </w:r>
      <w:r w:rsidRPr="000E2DC2">
        <w:rPr>
          <w:rFonts w:eastAsia="Times New Roman"/>
          <w:spacing w:val="55"/>
        </w:rPr>
        <w:t xml:space="preserve"> </w:t>
      </w:r>
      <w:r w:rsidRPr="000E2DC2">
        <w:rPr>
          <w:rFonts w:eastAsia="Times New Roman"/>
        </w:rPr>
        <w:t>Income</w:t>
      </w:r>
      <w:r w:rsidRPr="000E2DC2">
        <w:rPr>
          <w:rFonts w:eastAsia="Times New Roman"/>
          <w:spacing w:val="54"/>
        </w:rPr>
        <w:t xml:space="preserve"> </w:t>
      </w:r>
      <w:r w:rsidRPr="000E2DC2">
        <w:rPr>
          <w:rFonts w:eastAsia="Times New Roman"/>
        </w:rPr>
        <w:t>Accounting,</w:t>
      </w:r>
      <w:r w:rsidRPr="000E2DC2">
        <w:rPr>
          <w:rFonts w:eastAsia="Times New Roman"/>
          <w:spacing w:val="55"/>
        </w:rPr>
        <w:t xml:space="preserve"> </w:t>
      </w:r>
      <w:r w:rsidRPr="000E2DC2">
        <w:rPr>
          <w:rFonts w:eastAsia="Times New Roman"/>
        </w:rPr>
        <w:t>United States fiscal policy</w:t>
      </w:r>
      <w:r w:rsidRPr="000E2DC2">
        <w:rPr>
          <w:rFonts w:eastAsia="Times New Roman"/>
          <w:spacing w:val="-2"/>
        </w:rPr>
        <w:t xml:space="preserve"> </w:t>
      </w:r>
      <w:r w:rsidRPr="000E2DC2">
        <w:rPr>
          <w:rFonts w:eastAsia="Times New Roman"/>
        </w:rPr>
        <w:t>and economic growth. Outside work required.</w:t>
      </w:r>
    </w:p>
    <w:p w14:paraId="075B6B47" w14:textId="77777777" w:rsidR="000E2DC2" w:rsidRDefault="000E2DC2" w:rsidP="006B3EFD">
      <w:pPr>
        <w:contextualSpacing/>
        <w:jc w:val="both"/>
        <w:rPr>
          <w:bCs/>
        </w:rPr>
      </w:pPr>
    </w:p>
    <w:p w14:paraId="31D52559" w14:textId="136E3E5F" w:rsidR="00ED37FE" w:rsidRPr="006C0700" w:rsidRDefault="00ED37FE" w:rsidP="006B3EFD">
      <w:pPr>
        <w:contextualSpacing/>
        <w:jc w:val="both"/>
        <w:rPr>
          <w:b/>
        </w:rPr>
      </w:pPr>
      <w:r w:rsidRPr="006C0700">
        <w:rPr>
          <w:b/>
        </w:rPr>
        <w:t>ECO 1100 Microeconomics: 3.0 credit hours</w:t>
      </w:r>
    </w:p>
    <w:p w14:paraId="5906A032" w14:textId="77777777" w:rsidR="00ED37FE" w:rsidRPr="00ED37FE" w:rsidRDefault="00ED37FE" w:rsidP="006B3EFD">
      <w:pPr>
        <w:contextualSpacing/>
        <w:jc w:val="both"/>
        <w:rPr>
          <w:rFonts w:eastAsia="Arial"/>
          <w:i/>
        </w:rPr>
      </w:pPr>
      <w:r w:rsidRPr="00ED37FE">
        <w:rPr>
          <w:rFonts w:eastAsia="Arial"/>
        </w:rPr>
        <w:t>Presents</w:t>
      </w:r>
      <w:r w:rsidRPr="00ED37FE">
        <w:rPr>
          <w:rFonts w:eastAsia="Arial"/>
          <w:spacing w:val="22"/>
        </w:rPr>
        <w:t xml:space="preserve"> </w:t>
      </w:r>
      <w:r w:rsidRPr="00ED37FE">
        <w:rPr>
          <w:rFonts w:eastAsia="Arial"/>
        </w:rPr>
        <w:t>microeconomics</w:t>
      </w:r>
      <w:r w:rsidRPr="00ED37FE">
        <w:rPr>
          <w:rFonts w:eastAsia="Arial"/>
          <w:spacing w:val="21"/>
        </w:rPr>
        <w:t xml:space="preserve"> </w:t>
      </w:r>
      <w:r w:rsidRPr="00ED37FE">
        <w:rPr>
          <w:rFonts w:eastAsia="Arial"/>
        </w:rPr>
        <w:t>theories.</w:t>
      </w:r>
      <w:r w:rsidRPr="00ED37FE">
        <w:rPr>
          <w:rFonts w:eastAsia="Arial"/>
          <w:spacing w:val="21"/>
        </w:rPr>
        <w:t xml:space="preserve"> </w:t>
      </w:r>
      <w:r w:rsidRPr="00ED37FE">
        <w:rPr>
          <w:rFonts w:eastAsia="Arial"/>
        </w:rPr>
        <w:t>Topics</w:t>
      </w:r>
      <w:r w:rsidRPr="00ED37FE">
        <w:rPr>
          <w:rFonts w:eastAsia="Arial"/>
          <w:spacing w:val="21"/>
        </w:rPr>
        <w:t xml:space="preserve"> </w:t>
      </w:r>
      <w:r w:rsidRPr="00ED37FE">
        <w:rPr>
          <w:rFonts w:eastAsia="Arial"/>
        </w:rPr>
        <w:t>include</w:t>
      </w:r>
      <w:r w:rsidRPr="00ED37FE">
        <w:rPr>
          <w:rFonts w:eastAsia="Arial"/>
          <w:spacing w:val="20"/>
        </w:rPr>
        <w:t xml:space="preserve"> </w:t>
      </w:r>
      <w:r w:rsidRPr="00ED37FE">
        <w:rPr>
          <w:rFonts w:eastAsia="Arial"/>
        </w:rPr>
        <w:t>theory</w:t>
      </w:r>
      <w:r w:rsidRPr="00ED37FE">
        <w:rPr>
          <w:rFonts w:eastAsia="Arial"/>
          <w:spacing w:val="20"/>
        </w:rPr>
        <w:t xml:space="preserve"> </w:t>
      </w:r>
      <w:r w:rsidRPr="00ED37FE">
        <w:rPr>
          <w:rFonts w:eastAsia="Arial"/>
        </w:rPr>
        <w:t>and</w:t>
      </w:r>
      <w:r w:rsidRPr="00ED37FE">
        <w:rPr>
          <w:rFonts w:eastAsia="Arial"/>
          <w:spacing w:val="23"/>
        </w:rPr>
        <w:t xml:space="preserve"> </w:t>
      </w:r>
      <w:r w:rsidRPr="00ED37FE">
        <w:rPr>
          <w:rFonts w:eastAsia="Arial"/>
        </w:rPr>
        <w:t>application</w:t>
      </w:r>
      <w:r w:rsidRPr="00ED37FE">
        <w:rPr>
          <w:rFonts w:eastAsia="Arial"/>
          <w:spacing w:val="21"/>
        </w:rPr>
        <w:t xml:space="preserve"> </w:t>
      </w:r>
      <w:r w:rsidRPr="00ED37FE">
        <w:rPr>
          <w:rFonts w:eastAsia="Arial"/>
        </w:rPr>
        <w:t>of</w:t>
      </w:r>
      <w:r w:rsidRPr="00ED37FE">
        <w:rPr>
          <w:rFonts w:eastAsia="Arial"/>
          <w:spacing w:val="21"/>
        </w:rPr>
        <w:t xml:space="preserve"> </w:t>
      </w:r>
      <w:r w:rsidRPr="00ED37FE">
        <w:rPr>
          <w:rFonts w:eastAsia="Arial"/>
        </w:rPr>
        <w:t>supply</w:t>
      </w:r>
      <w:r w:rsidRPr="00ED37FE">
        <w:rPr>
          <w:rFonts w:eastAsia="Arial"/>
          <w:spacing w:val="20"/>
        </w:rPr>
        <w:t xml:space="preserve"> </w:t>
      </w:r>
      <w:r w:rsidRPr="00ED37FE">
        <w:rPr>
          <w:rFonts w:eastAsia="Arial"/>
        </w:rPr>
        <w:t>and</w:t>
      </w:r>
      <w:r w:rsidRPr="00ED37FE">
        <w:rPr>
          <w:rFonts w:eastAsia="Arial"/>
          <w:spacing w:val="51"/>
        </w:rPr>
        <w:t xml:space="preserve"> </w:t>
      </w:r>
      <w:r w:rsidRPr="00ED37FE">
        <w:rPr>
          <w:rFonts w:eastAsia="Arial"/>
        </w:rPr>
        <w:t>demand</w:t>
      </w:r>
      <w:r w:rsidRPr="00ED37FE">
        <w:rPr>
          <w:rFonts w:eastAsia="Arial"/>
          <w:spacing w:val="28"/>
        </w:rPr>
        <w:t xml:space="preserve"> </w:t>
      </w:r>
      <w:r w:rsidRPr="00ED37FE">
        <w:rPr>
          <w:rFonts w:eastAsia="Arial"/>
        </w:rPr>
        <w:t>elasticity,</w:t>
      </w:r>
      <w:r w:rsidRPr="00ED37FE">
        <w:rPr>
          <w:rFonts w:eastAsia="Arial"/>
          <w:spacing w:val="28"/>
        </w:rPr>
        <w:t xml:space="preserve"> </w:t>
      </w:r>
      <w:r w:rsidRPr="00ED37FE">
        <w:rPr>
          <w:rFonts w:eastAsia="Arial"/>
        </w:rPr>
        <w:t>theory</w:t>
      </w:r>
      <w:r w:rsidRPr="00ED37FE">
        <w:rPr>
          <w:rFonts w:eastAsia="Arial"/>
          <w:spacing w:val="27"/>
        </w:rPr>
        <w:t xml:space="preserve"> </w:t>
      </w:r>
      <w:r w:rsidRPr="00ED37FE">
        <w:rPr>
          <w:rFonts w:eastAsia="Arial"/>
        </w:rPr>
        <w:t>of</w:t>
      </w:r>
      <w:r w:rsidRPr="00ED37FE">
        <w:rPr>
          <w:rFonts w:eastAsia="Arial"/>
          <w:spacing w:val="29"/>
        </w:rPr>
        <w:t xml:space="preserve"> </w:t>
      </w:r>
      <w:r w:rsidRPr="00ED37FE">
        <w:rPr>
          <w:rFonts w:eastAsia="Arial"/>
        </w:rPr>
        <w:t>consumer</w:t>
      </w:r>
      <w:r w:rsidRPr="00ED37FE">
        <w:rPr>
          <w:rFonts w:eastAsia="Arial"/>
          <w:spacing w:val="28"/>
        </w:rPr>
        <w:t xml:space="preserve"> </w:t>
      </w:r>
      <w:r w:rsidRPr="00ED37FE">
        <w:rPr>
          <w:rFonts w:eastAsia="Arial"/>
        </w:rPr>
        <w:t>demand,</w:t>
      </w:r>
      <w:r w:rsidRPr="00ED37FE">
        <w:rPr>
          <w:rFonts w:eastAsia="Arial"/>
          <w:spacing w:val="30"/>
        </w:rPr>
        <w:t xml:space="preserve"> </w:t>
      </w:r>
      <w:r w:rsidRPr="00ED37FE">
        <w:rPr>
          <w:rFonts w:eastAsia="Arial"/>
        </w:rPr>
        <w:t>utility,</w:t>
      </w:r>
      <w:r w:rsidRPr="00ED37FE">
        <w:rPr>
          <w:rFonts w:eastAsia="Arial"/>
          <w:spacing w:val="28"/>
        </w:rPr>
        <w:t xml:space="preserve"> </w:t>
      </w:r>
      <w:r w:rsidRPr="00ED37FE">
        <w:rPr>
          <w:rFonts w:eastAsia="Arial"/>
        </w:rPr>
        <w:t>and</w:t>
      </w:r>
      <w:r w:rsidRPr="00ED37FE">
        <w:rPr>
          <w:rFonts w:eastAsia="Arial"/>
          <w:spacing w:val="28"/>
        </w:rPr>
        <w:t xml:space="preserve"> </w:t>
      </w:r>
      <w:r w:rsidRPr="00ED37FE">
        <w:rPr>
          <w:rFonts w:eastAsia="Arial"/>
        </w:rPr>
        <w:t>indifference</w:t>
      </w:r>
      <w:r w:rsidRPr="00ED37FE">
        <w:rPr>
          <w:rFonts w:eastAsia="Arial"/>
          <w:spacing w:val="30"/>
        </w:rPr>
        <w:t xml:space="preserve"> </w:t>
      </w:r>
      <w:r w:rsidRPr="00ED37FE">
        <w:rPr>
          <w:rFonts w:eastAsia="Arial"/>
        </w:rPr>
        <w:t>curve</w:t>
      </w:r>
      <w:r w:rsidRPr="00ED37FE">
        <w:rPr>
          <w:rFonts w:eastAsia="Arial"/>
          <w:spacing w:val="27"/>
        </w:rPr>
        <w:t xml:space="preserve"> </w:t>
      </w:r>
      <w:r w:rsidRPr="00ED37FE">
        <w:rPr>
          <w:rFonts w:eastAsia="Arial"/>
        </w:rPr>
        <w:t>analysis,</w:t>
      </w:r>
      <w:r w:rsidRPr="00ED37FE">
        <w:rPr>
          <w:rFonts w:eastAsia="Arial"/>
          <w:spacing w:val="75"/>
        </w:rPr>
        <w:t xml:space="preserve"> </w:t>
      </w:r>
      <w:r w:rsidRPr="00ED37FE">
        <w:rPr>
          <w:rFonts w:eastAsia="Arial"/>
        </w:rPr>
        <w:t>law</w:t>
      </w:r>
      <w:r w:rsidRPr="00ED37FE">
        <w:rPr>
          <w:rFonts w:eastAsia="Arial"/>
          <w:spacing w:val="29"/>
        </w:rPr>
        <w:t xml:space="preserve"> </w:t>
      </w:r>
      <w:r w:rsidRPr="00ED37FE">
        <w:rPr>
          <w:rFonts w:eastAsia="Arial"/>
        </w:rPr>
        <w:t>of</w:t>
      </w:r>
      <w:r w:rsidRPr="00ED37FE">
        <w:rPr>
          <w:rFonts w:eastAsia="Arial"/>
          <w:spacing w:val="29"/>
        </w:rPr>
        <w:t xml:space="preserve"> </w:t>
      </w:r>
      <w:r w:rsidRPr="00ED37FE">
        <w:rPr>
          <w:rFonts w:eastAsia="Arial"/>
        </w:rPr>
        <w:t>diminishing</w:t>
      </w:r>
      <w:r w:rsidRPr="00ED37FE">
        <w:rPr>
          <w:rFonts w:eastAsia="Arial"/>
          <w:spacing w:val="28"/>
        </w:rPr>
        <w:t xml:space="preserve"> </w:t>
      </w:r>
      <w:r w:rsidRPr="00ED37FE">
        <w:rPr>
          <w:rFonts w:eastAsia="Arial"/>
        </w:rPr>
        <w:t>returns</w:t>
      </w:r>
      <w:r w:rsidRPr="00ED37FE">
        <w:rPr>
          <w:rFonts w:eastAsia="Arial"/>
          <w:spacing w:val="29"/>
        </w:rPr>
        <w:t xml:space="preserve"> </w:t>
      </w:r>
      <w:r w:rsidRPr="00ED37FE">
        <w:rPr>
          <w:rFonts w:eastAsia="Arial"/>
        </w:rPr>
        <w:t>in</w:t>
      </w:r>
      <w:r w:rsidRPr="00ED37FE">
        <w:rPr>
          <w:rFonts w:eastAsia="Arial"/>
          <w:spacing w:val="29"/>
        </w:rPr>
        <w:t xml:space="preserve"> </w:t>
      </w:r>
      <w:r w:rsidRPr="00ED37FE">
        <w:rPr>
          <w:rFonts w:eastAsia="Arial"/>
        </w:rPr>
        <w:t>production</w:t>
      </w:r>
      <w:r w:rsidRPr="00ED37FE">
        <w:rPr>
          <w:rFonts w:eastAsia="Arial"/>
          <w:spacing w:val="26"/>
        </w:rPr>
        <w:t xml:space="preserve"> </w:t>
      </w:r>
      <w:r w:rsidRPr="00ED37FE">
        <w:rPr>
          <w:rFonts w:eastAsia="Arial"/>
        </w:rPr>
        <w:t>ranging</w:t>
      </w:r>
      <w:r w:rsidRPr="00ED37FE">
        <w:rPr>
          <w:rFonts w:eastAsia="Arial"/>
          <w:spacing w:val="29"/>
        </w:rPr>
        <w:t xml:space="preserve"> </w:t>
      </w:r>
      <w:r w:rsidRPr="00ED37FE">
        <w:rPr>
          <w:rFonts w:eastAsia="Arial"/>
        </w:rPr>
        <w:t>from</w:t>
      </w:r>
      <w:r w:rsidRPr="00ED37FE">
        <w:rPr>
          <w:rFonts w:eastAsia="Arial"/>
          <w:spacing w:val="28"/>
        </w:rPr>
        <w:t xml:space="preserve"> </w:t>
      </w:r>
      <w:r w:rsidRPr="00ED37FE">
        <w:rPr>
          <w:rFonts w:eastAsia="Arial"/>
        </w:rPr>
        <w:t>pure</w:t>
      </w:r>
      <w:r w:rsidRPr="00ED37FE">
        <w:rPr>
          <w:rFonts w:eastAsia="Arial"/>
          <w:spacing w:val="27"/>
        </w:rPr>
        <w:t xml:space="preserve"> </w:t>
      </w:r>
      <w:r w:rsidRPr="00ED37FE">
        <w:rPr>
          <w:rFonts w:eastAsia="Arial"/>
        </w:rPr>
        <w:t>competition</w:t>
      </w:r>
      <w:r w:rsidRPr="00ED37FE">
        <w:rPr>
          <w:rFonts w:eastAsia="Arial"/>
          <w:spacing w:val="28"/>
        </w:rPr>
        <w:t xml:space="preserve"> </w:t>
      </w:r>
      <w:r w:rsidRPr="00ED37FE">
        <w:rPr>
          <w:rFonts w:eastAsia="Arial"/>
        </w:rPr>
        <w:t>to</w:t>
      </w:r>
      <w:r w:rsidRPr="00ED37FE">
        <w:rPr>
          <w:rFonts w:eastAsia="Arial"/>
          <w:spacing w:val="26"/>
        </w:rPr>
        <w:t xml:space="preserve"> </w:t>
      </w:r>
      <w:r w:rsidRPr="00ED37FE">
        <w:rPr>
          <w:rFonts w:eastAsia="Arial"/>
        </w:rPr>
        <w:t>pure</w:t>
      </w:r>
      <w:r w:rsidRPr="00ED37FE">
        <w:rPr>
          <w:rFonts w:eastAsia="Arial"/>
          <w:spacing w:val="71"/>
        </w:rPr>
        <w:t xml:space="preserve"> </w:t>
      </w:r>
      <w:r w:rsidRPr="00ED37FE">
        <w:rPr>
          <w:rFonts w:eastAsia="Arial"/>
        </w:rPr>
        <w:t>monopoly,</w:t>
      </w:r>
      <w:r w:rsidRPr="00ED37FE">
        <w:rPr>
          <w:rFonts w:eastAsia="Arial"/>
          <w:spacing w:val="40"/>
        </w:rPr>
        <w:t xml:space="preserve"> </w:t>
      </w:r>
      <w:r w:rsidRPr="00ED37FE">
        <w:rPr>
          <w:rFonts w:eastAsia="Arial"/>
        </w:rPr>
        <w:t>production</w:t>
      </w:r>
      <w:r w:rsidRPr="00ED37FE">
        <w:rPr>
          <w:rFonts w:eastAsia="Arial"/>
          <w:spacing w:val="40"/>
        </w:rPr>
        <w:t xml:space="preserve"> </w:t>
      </w:r>
      <w:r w:rsidRPr="00ED37FE">
        <w:rPr>
          <w:rFonts w:eastAsia="Arial"/>
        </w:rPr>
        <w:t>theory</w:t>
      </w:r>
      <w:r w:rsidRPr="00ED37FE">
        <w:rPr>
          <w:rFonts w:eastAsia="Arial"/>
          <w:spacing w:val="39"/>
        </w:rPr>
        <w:t xml:space="preserve"> </w:t>
      </w:r>
      <w:r w:rsidRPr="00ED37FE">
        <w:rPr>
          <w:rFonts w:eastAsia="Arial"/>
        </w:rPr>
        <w:t>and</w:t>
      </w:r>
      <w:r w:rsidRPr="00ED37FE">
        <w:rPr>
          <w:rFonts w:eastAsia="Arial"/>
          <w:spacing w:val="40"/>
        </w:rPr>
        <w:t xml:space="preserve"> </w:t>
      </w:r>
      <w:r w:rsidRPr="00ED37FE">
        <w:rPr>
          <w:rFonts w:eastAsia="Arial"/>
        </w:rPr>
        <w:t>the</w:t>
      </w:r>
      <w:r w:rsidRPr="00ED37FE">
        <w:rPr>
          <w:rFonts w:eastAsia="Arial"/>
          <w:spacing w:val="40"/>
        </w:rPr>
        <w:t xml:space="preserve"> </w:t>
      </w:r>
      <w:r w:rsidRPr="00ED37FE">
        <w:rPr>
          <w:rFonts w:eastAsia="Arial"/>
        </w:rPr>
        <w:t>theory</w:t>
      </w:r>
      <w:r w:rsidRPr="00ED37FE">
        <w:rPr>
          <w:rFonts w:eastAsia="Arial"/>
          <w:spacing w:val="39"/>
        </w:rPr>
        <w:t xml:space="preserve"> </w:t>
      </w:r>
      <w:r w:rsidRPr="00ED37FE">
        <w:rPr>
          <w:rFonts w:eastAsia="Arial"/>
        </w:rPr>
        <w:t>of</w:t>
      </w:r>
      <w:r w:rsidRPr="00ED37FE">
        <w:rPr>
          <w:rFonts w:eastAsia="Arial"/>
          <w:spacing w:val="41"/>
        </w:rPr>
        <w:t xml:space="preserve"> </w:t>
      </w:r>
      <w:r w:rsidRPr="00ED37FE">
        <w:rPr>
          <w:rFonts w:eastAsia="Arial"/>
        </w:rPr>
        <w:t>income</w:t>
      </w:r>
      <w:r w:rsidRPr="00ED37FE">
        <w:rPr>
          <w:rFonts w:eastAsia="Arial"/>
          <w:spacing w:val="39"/>
        </w:rPr>
        <w:t xml:space="preserve"> </w:t>
      </w:r>
      <w:r w:rsidRPr="00ED37FE">
        <w:rPr>
          <w:rFonts w:eastAsia="Arial"/>
        </w:rPr>
        <w:t>distribution,</w:t>
      </w:r>
      <w:r w:rsidRPr="00ED37FE">
        <w:rPr>
          <w:rFonts w:eastAsia="Arial"/>
          <w:spacing w:val="38"/>
        </w:rPr>
        <w:t xml:space="preserve"> </w:t>
      </w:r>
      <w:r w:rsidRPr="00ED37FE">
        <w:rPr>
          <w:rFonts w:eastAsia="Arial"/>
        </w:rPr>
        <w:t>comparative</w:t>
      </w:r>
      <w:r w:rsidRPr="00ED37FE">
        <w:rPr>
          <w:rFonts w:eastAsia="Arial"/>
          <w:spacing w:val="63"/>
        </w:rPr>
        <w:t xml:space="preserve"> </w:t>
      </w:r>
      <w:r w:rsidRPr="00ED37FE">
        <w:rPr>
          <w:rFonts w:eastAsia="Arial"/>
        </w:rPr>
        <w:t>advantage,</w:t>
      </w:r>
      <w:r w:rsidRPr="00ED37FE">
        <w:rPr>
          <w:rFonts w:eastAsia="Arial"/>
          <w:spacing w:val="18"/>
        </w:rPr>
        <w:t xml:space="preserve"> </w:t>
      </w:r>
      <w:r w:rsidRPr="00ED37FE">
        <w:rPr>
          <w:rFonts w:eastAsia="Arial"/>
        </w:rPr>
        <w:t>trade</w:t>
      </w:r>
      <w:r w:rsidRPr="00ED37FE">
        <w:rPr>
          <w:rFonts w:eastAsia="Arial"/>
          <w:spacing w:val="18"/>
        </w:rPr>
        <w:t xml:space="preserve"> </w:t>
      </w:r>
      <w:r w:rsidRPr="00ED37FE">
        <w:rPr>
          <w:rFonts w:eastAsia="Arial"/>
        </w:rPr>
        <w:t>policies,</w:t>
      </w:r>
      <w:r w:rsidRPr="00ED37FE">
        <w:rPr>
          <w:rFonts w:eastAsia="Arial"/>
          <w:spacing w:val="18"/>
        </w:rPr>
        <w:t xml:space="preserve"> </w:t>
      </w:r>
      <w:r w:rsidRPr="00ED37FE">
        <w:rPr>
          <w:rFonts w:eastAsia="Arial"/>
        </w:rPr>
        <w:t>exchange</w:t>
      </w:r>
      <w:r w:rsidRPr="00ED37FE">
        <w:rPr>
          <w:rFonts w:eastAsia="Arial"/>
          <w:spacing w:val="18"/>
        </w:rPr>
        <w:t xml:space="preserve"> </w:t>
      </w:r>
      <w:r w:rsidRPr="00ED37FE">
        <w:rPr>
          <w:rFonts w:eastAsia="Arial"/>
        </w:rPr>
        <w:t>rates</w:t>
      </w:r>
      <w:r w:rsidRPr="00ED37FE">
        <w:rPr>
          <w:rFonts w:eastAsia="Arial"/>
          <w:spacing w:val="18"/>
        </w:rPr>
        <w:t xml:space="preserve"> </w:t>
      </w:r>
      <w:r w:rsidRPr="00ED37FE">
        <w:rPr>
          <w:rFonts w:eastAsia="Arial"/>
        </w:rPr>
        <w:t>and</w:t>
      </w:r>
      <w:r w:rsidRPr="00ED37FE">
        <w:rPr>
          <w:rFonts w:eastAsia="Arial"/>
          <w:spacing w:val="21"/>
        </w:rPr>
        <w:t xml:space="preserve"> </w:t>
      </w:r>
      <w:r w:rsidRPr="00ED37FE">
        <w:rPr>
          <w:rFonts w:eastAsia="Arial"/>
        </w:rPr>
        <w:t>balance</w:t>
      </w:r>
      <w:r w:rsidRPr="00ED37FE">
        <w:rPr>
          <w:rFonts w:eastAsia="Arial"/>
          <w:spacing w:val="17"/>
        </w:rPr>
        <w:t xml:space="preserve"> </w:t>
      </w:r>
      <w:r w:rsidRPr="00ED37FE">
        <w:rPr>
          <w:rFonts w:eastAsia="Arial"/>
        </w:rPr>
        <w:t>of</w:t>
      </w:r>
      <w:r w:rsidRPr="00ED37FE">
        <w:rPr>
          <w:rFonts w:eastAsia="Arial"/>
          <w:spacing w:val="19"/>
        </w:rPr>
        <w:t xml:space="preserve"> </w:t>
      </w:r>
      <w:r w:rsidRPr="00ED37FE">
        <w:rPr>
          <w:rFonts w:eastAsia="Arial"/>
        </w:rPr>
        <w:t>payments.</w:t>
      </w:r>
      <w:r w:rsidRPr="00ED37FE">
        <w:rPr>
          <w:rFonts w:eastAsia="Arial"/>
          <w:spacing w:val="19"/>
        </w:rPr>
        <w:t xml:space="preserve"> </w:t>
      </w:r>
      <w:r w:rsidRPr="00ED37FE">
        <w:rPr>
          <w:rFonts w:eastAsia="Arial"/>
        </w:rPr>
        <w:t>Outside</w:t>
      </w:r>
      <w:r w:rsidRPr="00ED37FE">
        <w:rPr>
          <w:rFonts w:eastAsia="Arial"/>
          <w:spacing w:val="18"/>
        </w:rPr>
        <w:t xml:space="preserve"> </w:t>
      </w:r>
      <w:r w:rsidRPr="00ED37FE">
        <w:rPr>
          <w:rFonts w:eastAsia="Arial"/>
        </w:rPr>
        <w:t>work</w:t>
      </w:r>
      <w:r w:rsidRPr="00ED37FE">
        <w:rPr>
          <w:rFonts w:eastAsia="Arial"/>
          <w:spacing w:val="59"/>
        </w:rPr>
        <w:t xml:space="preserve"> </w:t>
      </w:r>
      <w:r w:rsidRPr="00ED37FE">
        <w:rPr>
          <w:rFonts w:eastAsia="Arial"/>
        </w:rPr>
        <w:t>required.</w:t>
      </w:r>
    </w:p>
    <w:p w14:paraId="6E3C8856" w14:textId="77777777" w:rsidR="00ED37FE" w:rsidRPr="00ED37FE" w:rsidRDefault="00ED37FE" w:rsidP="006B3EFD">
      <w:pPr>
        <w:contextualSpacing/>
        <w:jc w:val="both"/>
      </w:pPr>
    </w:p>
    <w:p w14:paraId="234733D8" w14:textId="77777777" w:rsidR="00ED37FE" w:rsidRPr="006B3EFD" w:rsidRDefault="00ED37FE" w:rsidP="006B3EFD">
      <w:pPr>
        <w:contextualSpacing/>
        <w:jc w:val="both"/>
        <w:rPr>
          <w:b/>
        </w:rPr>
      </w:pPr>
      <w:r w:rsidRPr="006B3EFD">
        <w:rPr>
          <w:b/>
        </w:rPr>
        <w:t>ECO 2100 Macroeconomics: 3.0 credit hours</w:t>
      </w:r>
    </w:p>
    <w:p w14:paraId="7D9CAED2" w14:textId="77777777" w:rsidR="00ED37FE" w:rsidRPr="00ED37FE" w:rsidRDefault="00ED37FE" w:rsidP="006B3EFD">
      <w:pPr>
        <w:contextualSpacing/>
        <w:jc w:val="both"/>
        <w:rPr>
          <w:i/>
        </w:rPr>
      </w:pPr>
      <w:r w:rsidRPr="00ED37FE">
        <w:t>Presents</w:t>
      </w:r>
      <w:r w:rsidRPr="00ED37FE">
        <w:rPr>
          <w:spacing w:val="50"/>
        </w:rPr>
        <w:t xml:space="preserve"> </w:t>
      </w:r>
      <w:r w:rsidRPr="00ED37FE">
        <w:t>basic</w:t>
      </w:r>
      <w:r w:rsidRPr="00ED37FE">
        <w:rPr>
          <w:spacing w:val="49"/>
        </w:rPr>
        <w:t xml:space="preserve"> </w:t>
      </w:r>
      <w:r w:rsidRPr="00ED37FE">
        <w:t>economic</w:t>
      </w:r>
      <w:r w:rsidRPr="00ED37FE">
        <w:rPr>
          <w:spacing w:val="49"/>
        </w:rPr>
        <w:t xml:space="preserve"> </w:t>
      </w:r>
      <w:r w:rsidRPr="00ED37FE">
        <w:t>concepts</w:t>
      </w:r>
      <w:r w:rsidRPr="00ED37FE">
        <w:rPr>
          <w:spacing w:val="50"/>
        </w:rPr>
        <w:t xml:space="preserve"> </w:t>
      </w:r>
      <w:r w:rsidRPr="00ED37FE">
        <w:t>emphasizing</w:t>
      </w:r>
      <w:r w:rsidRPr="00ED37FE">
        <w:rPr>
          <w:spacing w:val="50"/>
        </w:rPr>
        <w:t xml:space="preserve"> </w:t>
      </w:r>
      <w:r w:rsidRPr="00ED37FE">
        <w:t>the</w:t>
      </w:r>
      <w:r w:rsidRPr="00ED37FE">
        <w:rPr>
          <w:spacing w:val="49"/>
        </w:rPr>
        <w:t xml:space="preserve"> </w:t>
      </w:r>
      <w:r w:rsidRPr="00ED37FE">
        <w:t>part</w:t>
      </w:r>
      <w:r w:rsidRPr="00ED37FE">
        <w:rPr>
          <w:spacing w:val="50"/>
        </w:rPr>
        <w:t xml:space="preserve"> </w:t>
      </w:r>
      <w:r w:rsidRPr="00ED37FE">
        <w:t>the</w:t>
      </w:r>
      <w:r w:rsidRPr="00ED37FE">
        <w:rPr>
          <w:spacing w:val="49"/>
        </w:rPr>
        <w:t xml:space="preserve"> </w:t>
      </w:r>
      <w:r w:rsidRPr="00ED37FE">
        <w:t>United</w:t>
      </w:r>
      <w:r w:rsidRPr="00ED37FE">
        <w:rPr>
          <w:spacing w:val="49"/>
        </w:rPr>
        <w:t xml:space="preserve"> </w:t>
      </w:r>
      <w:r w:rsidRPr="00ED37FE">
        <w:t>States</w:t>
      </w:r>
      <w:r w:rsidRPr="00ED37FE">
        <w:rPr>
          <w:spacing w:val="50"/>
        </w:rPr>
        <w:t xml:space="preserve"> </w:t>
      </w:r>
      <w:r w:rsidRPr="00ED37FE">
        <w:t>plays</w:t>
      </w:r>
      <w:r w:rsidRPr="00ED37FE">
        <w:rPr>
          <w:spacing w:val="49"/>
        </w:rPr>
        <w:t xml:space="preserve"> </w:t>
      </w:r>
      <w:r w:rsidRPr="00ED37FE">
        <w:t>in</w:t>
      </w:r>
      <w:r w:rsidRPr="00ED37FE">
        <w:rPr>
          <w:spacing w:val="50"/>
        </w:rPr>
        <w:t xml:space="preserve"> </w:t>
      </w:r>
      <w:r w:rsidRPr="00ED37FE">
        <w:t>a</w:t>
      </w:r>
      <w:r w:rsidRPr="00ED37FE">
        <w:rPr>
          <w:spacing w:val="27"/>
        </w:rPr>
        <w:t xml:space="preserve"> </w:t>
      </w:r>
      <w:r w:rsidRPr="00ED37FE">
        <w:t>global</w:t>
      </w:r>
      <w:r w:rsidRPr="00ED37FE">
        <w:rPr>
          <w:spacing w:val="12"/>
        </w:rPr>
        <w:t xml:space="preserve"> </w:t>
      </w:r>
      <w:r w:rsidRPr="00ED37FE">
        <w:t>economy.</w:t>
      </w:r>
      <w:r w:rsidRPr="00ED37FE">
        <w:rPr>
          <w:spacing w:val="11"/>
        </w:rPr>
        <w:t xml:space="preserve"> </w:t>
      </w:r>
      <w:r w:rsidRPr="00ED37FE">
        <w:t>Foundations</w:t>
      </w:r>
      <w:r w:rsidRPr="00ED37FE">
        <w:rPr>
          <w:spacing w:val="12"/>
        </w:rPr>
        <w:t xml:space="preserve"> </w:t>
      </w:r>
      <w:r w:rsidRPr="00ED37FE">
        <w:t>of</w:t>
      </w:r>
      <w:r w:rsidRPr="00ED37FE">
        <w:rPr>
          <w:spacing w:val="12"/>
        </w:rPr>
        <w:t xml:space="preserve"> </w:t>
      </w:r>
      <w:r w:rsidRPr="00ED37FE">
        <w:t>economic</w:t>
      </w:r>
      <w:r w:rsidRPr="00ED37FE">
        <w:rPr>
          <w:spacing w:val="10"/>
        </w:rPr>
        <w:t xml:space="preserve"> </w:t>
      </w:r>
      <w:r w:rsidRPr="00ED37FE">
        <w:t>theory</w:t>
      </w:r>
      <w:r w:rsidRPr="00ED37FE">
        <w:rPr>
          <w:spacing w:val="11"/>
        </w:rPr>
        <w:t xml:space="preserve"> </w:t>
      </w:r>
      <w:r w:rsidRPr="00ED37FE">
        <w:t>are</w:t>
      </w:r>
      <w:r w:rsidRPr="00ED37FE">
        <w:rPr>
          <w:spacing w:val="11"/>
        </w:rPr>
        <w:t xml:space="preserve"> </w:t>
      </w:r>
      <w:r w:rsidRPr="00ED37FE">
        <w:t>presented,</w:t>
      </w:r>
      <w:r w:rsidRPr="00ED37FE">
        <w:rPr>
          <w:spacing w:val="11"/>
        </w:rPr>
        <w:t xml:space="preserve"> </w:t>
      </w:r>
      <w:r w:rsidRPr="00ED37FE">
        <w:t>using</w:t>
      </w:r>
      <w:r w:rsidRPr="00ED37FE">
        <w:rPr>
          <w:spacing w:val="12"/>
        </w:rPr>
        <w:t xml:space="preserve"> </w:t>
      </w:r>
      <w:r w:rsidRPr="00ED37FE">
        <w:t>topics</w:t>
      </w:r>
      <w:r w:rsidRPr="00ED37FE">
        <w:rPr>
          <w:spacing w:val="12"/>
        </w:rPr>
        <w:t xml:space="preserve"> </w:t>
      </w:r>
      <w:r w:rsidRPr="00ED37FE">
        <w:t>from</w:t>
      </w:r>
      <w:r w:rsidRPr="00ED37FE">
        <w:rPr>
          <w:spacing w:val="53"/>
        </w:rPr>
        <w:t xml:space="preserve"> </w:t>
      </w:r>
      <w:r w:rsidRPr="00ED37FE">
        <w:t>television</w:t>
      </w:r>
      <w:r w:rsidRPr="00ED37FE">
        <w:rPr>
          <w:spacing w:val="54"/>
        </w:rPr>
        <w:t xml:space="preserve"> </w:t>
      </w:r>
      <w:r w:rsidRPr="00ED37FE">
        <w:t>news</w:t>
      </w:r>
      <w:r w:rsidRPr="00ED37FE">
        <w:rPr>
          <w:spacing w:val="55"/>
        </w:rPr>
        <w:t xml:space="preserve"> </w:t>
      </w:r>
      <w:r w:rsidRPr="00ED37FE">
        <w:t>and</w:t>
      </w:r>
      <w:r w:rsidRPr="00ED37FE">
        <w:rPr>
          <w:spacing w:val="54"/>
        </w:rPr>
        <w:t xml:space="preserve"> </w:t>
      </w:r>
      <w:r w:rsidRPr="00ED37FE">
        <w:t>mass</w:t>
      </w:r>
      <w:r w:rsidRPr="00ED37FE">
        <w:rPr>
          <w:spacing w:val="55"/>
        </w:rPr>
        <w:t xml:space="preserve"> </w:t>
      </w:r>
      <w:r w:rsidRPr="00ED37FE">
        <w:t>media.</w:t>
      </w:r>
      <w:r w:rsidRPr="00ED37FE">
        <w:rPr>
          <w:spacing w:val="55"/>
        </w:rPr>
        <w:t xml:space="preserve"> </w:t>
      </w:r>
      <w:r w:rsidRPr="00ED37FE">
        <w:t>Topics</w:t>
      </w:r>
      <w:r w:rsidRPr="00ED37FE">
        <w:rPr>
          <w:spacing w:val="54"/>
        </w:rPr>
        <w:t xml:space="preserve"> </w:t>
      </w:r>
      <w:r w:rsidRPr="00ED37FE">
        <w:t>include</w:t>
      </w:r>
      <w:r w:rsidRPr="00ED37FE">
        <w:rPr>
          <w:spacing w:val="54"/>
        </w:rPr>
        <w:t xml:space="preserve"> </w:t>
      </w:r>
      <w:r w:rsidRPr="00ED37FE">
        <w:t>GDP,</w:t>
      </w:r>
      <w:r w:rsidRPr="00ED37FE">
        <w:rPr>
          <w:spacing w:val="54"/>
        </w:rPr>
        <w:t xml:space="preserve"> </w:t>
      </w:r>
      <w:r w:rsidRPr="00ED37FE">
        <w:t>National</w:t>
      </w:r>
      <w:r w:rsidRPr="00ED37FE">
        <w:rPr>
          <w:spacing w:val="55"/>
        </w:rPr>
        <w:t xml:space="preserve"> </w:t>
      </w:r>
      <w:r w:rsidRPr="00ED37FE">
        <w:t>Income</w:t>
      </w:r>
      <w:r w:rsidRPr="00ED37FE">
        <w:rPr>
          <w:spacing w:val="54"/>
        </w:rPr>
        <w:t xml:space="preserve"> </w:t>
      </w:r>
      <w:r w:rsidRPr="00ED37FE">
        <w:t>Accounting,</w:t>
      </w:r>
      <w:r w:rsidRPr="00ED37FE">
        <w:rPr>
          <w:spacing w:val="55"/>
        </w:rPr>
        <w:t xml:space="preserve"> </w:t>
      </w:r>
      <w:r w:rsidRPr="00ED37FE">
        <w:t>United States fiscal policy</w:t>
      </w:r>
      <w:r w:rsidRPr="00ED37FE">
        <w:rPr>
          <w:spacing w:val="-2"/>
        </w:rPr>
        <w:t xml:space="preserve"> </w:t>
      </w:r>
      <w:r w:rsidRPr="00ED37FE">
        <w:t>and economic growth. Outside work required.</w:t>
      </w:r>
    </w:p>
    <w:p w14:paraId="7EEBA7D2" w14:textId="77777777" w:rsidR="00ED37FE" w:rsidRPr="00ED37FE" w:rsidRDefault="00ED37FE" w:rsidP="006B3EFD">
      <w:pPr>
        <w:contextualSpacing/>
        <w:jc w:val="both"/>
      </w:pPr>
    </w:p>
    <w:p w14:paraId="5A6EF094" w14:textId="77777777" w:rsidR="00B95537" w:rsidRPr="006B3EFD" w:rsidRDefault="00B95537" w:rsidP="006B3EFD">
      <w:pPr>
        <w:contextualSpacing/>
        <w:jc w:val="both"/>
        <w:rPr>
          <w:b/>
        </w:rPr>
      </w:pPr>
      <w:r w:rsidRPr="006B3EFD">
        <w:rPr>
          <w:b/>
        </w:rPr>
        <w:t>FIN 201 Financial</w:t>
      </w:r>
      <w:r w:rsidRPr="006B3EFD">
        <w:rPr>
          <w:b/>
          <w:spacing w:val="-2"/>
        </w:rPr>
        <w:t xml:space="preserve"> </w:t>
      </w:r>
      <w:r w:rsidRPr="006B3EFD">
        <w:rPr>
          <w:b/>
        </w:rPr>
        <w:t>Management: 3.0 credit hours</w:t>
      </w:r>
    </w:p>
    <w:p w14:paraId="6D1046F6" w14:textId="221909B7" w:rsidR="00B95537" w:rsidRPr="00B95537" w:rsidRDefault="00B95537" w:rsidP="006B3EFD">
      <w:pPr>
        <w:contextualSpacing/>
        <w:jc w:val="both"/>
        <w:rPr>
          <w:rFonts w:eastAsia="Times New Roman"/>
        </w:rPr>
      </w:pPr>
      <w:r w:rsidRPr="00B95537">
        <w:rPr>
          <w:rFonts w:eastAsia="Times New Roman"/>
        </w:rPr>
        <w:t>Examines</w:t>
      </w:r>
      <w:r w:rsidRPr="00B95537">
        <w:rPr>
          <w:rFonts w:eastAsia="Times New Roman"/>
          <w:spacing w:val="33"/>
        </w:rPr>
        <w:t xml:space="preserve"> </w:t>
      </w:r>
      <w:r w:rsidRPr="00B95537">
        <w:rPr>
          <w:rFonts w:eastAsia="Times New Roman"/>
        </w:rPr>
        <w:t>corporate</w:t>
      </w:r>
      <w:r w:rsidRPr="00B95537">
        <w:rPr>
          <w:rFonts w:eastAsia="Times New Roman"/>
          <w:spacing w:val="32"/>
        </w:rPr>
        <w:t xml:space="preserve"> </w:t>
      </w:r>
      <w:r w:rsidRPr="00B95537">
        <w:rPr>
          <w:rFonts w:eastAsia="Times New Roman"/>
        </w:rPr>
        <w:t>finances</w:t>
      </w:r>
      <w:r w:rsidRPr="00B95537">
        <w:rPr>
          <w:rFonts w:eastAsia="Times New Roman"/>
          <w:spacing w:val="33"/>
        </w:rPr>
        <w:t xml:space="preserve"> </w:t>
      </w:r>
      <w:r w:rsidRPr="00B95537">
        <w:rPr>
          <w:rFonts w:eastAsia="Times New Roman"/>
        </w:rPr>
        <w:t>through</w:t>
      </w:r>
      <w:r w:rsidRPr="00B95537">
        <w:rPr>
          <w:rFonts w:eastAsia="Times New Roman"/>
          <w:spacing w:val="33"/>
        </w:rPr>
        <w:t xml:space="preserve"> </w:t>
      </w:r>
      <w:r w:rsidRPr="00B95537">
        <w:rPr>
          <w:rFonts w:eastAsia="Times New Roman"/>
        </w:rPr>
        <w:t>organizational</w:t>
      </w:r>
      <w:r w:rsidRPr="00B95537">
        <w:rPr>
          <w:rFonts w:eastAsia="Times New Roman"/>
          <w:spacing w:val="33"/>
        </w:rPr>
        <w:t xml:space="preserve"> </w:t>
      </w:r>
      <w:r w:rsidRPr="00B95537">
        <w:rPr>
          <w:rFonts w:eastAsia="Times New Roman"/>
        </w:rPr>
        <w:t>structure,</w:t>
      </w:r>
      <w:r w:rsidRPr="00B95537">
        <w:rPr>
          <w:rFonts w:eastAsia="Times New Roman"/>
          <w:spacing w:val="33"/>
        </w:rPr>
        <w:t xml:space="preserve"> </w:t>
      </w:r>
      <w:r w:rsidRPr="00B95537">
        <w:rPr>
          <w:rFonts w:eastAsia="Times New Roman"/>
        </w:rPr>
        <w:t>practices</w:t>
      </w:r>
      <w:r w:rsidRPr="00B95537">
        <w:rPr>
          <w:rFonts w:eastAsia="Times New Roman"/>
          <w:spacing w:val="38"/>
        </w:rPr>
        <w:t xml:space="preserve"> </w:t>
      </w:r>
      <w:r w:rsidRPr="00B95537">
        <w:rPr>
          <w:rFonts w:eastAsia="Times New Roman"/>
        </w:rPr>
        <w:t>and</w:t>
      </w:r>
      <w:r w:rsidRPr="00B95537">
        <w:rPr>
          <w:rFonts w:eastAsia="Times New Roman"/>
          <w:spacing w:val="33"/>
        </w:rPr>
        <w:t xml:space="preserve"> </w:t>
      </w:r>
      <w:r w:rsidRPr="00B95537">
        <w:rPr>
          <w:rFonts w:eastAsia="Times New Roman"/>
        </w:rPr>
        <w:t>policies.</w:t>
      </w:r>
      <w:r w:rsidRPr="00B95537">
        <w:rPr>
          <w:rFonts w:eastAsia="Times New Roman"/>
          <w:spacing w:val="77"/>
        </w:rPr>
        <w:t xml:space="preserve"> </w:t>
      </w:r>
      <w:r w:rsidRPr="00B95537">
        <w:rPr>
          <w:rFonts w:eastAsia="Times New Roman"/>
        </w:rPr>
        <w:t>Topics</w:t>
      </w:r>
      <w:r w:rsidRPr="00B95537">
        <w:rPr>
          <w:rFonts w:eastAsia="Times New Roman"/>
          <w:spacing w:val="1"/>
        </w:rPr>
        <w:t xml:space="preserve"> </w:t>
      </w:r>
      <w:r w:rsidRPr="00B95537">
        <w:rPr>
          <w:rFonts w:eastAsia="Times New Roman"/>
        </w:rPr>
        <w:t>include</w:t>
      </w:r>
      <w:r w:rsidRPr="00B95537">
        <w:rPr>
          <w:rFonts w:eastAsia="Times New Roman"/>
          <w:spacing w:val="1"/>
        </w:rPr>
        <w:t xml:space="preserve"> </w:t>
      </w:r>
      <w:r w:rsidRPr="00B95537">
        <w:rPr>
          <w:rFonts w:eastAsia="Times New Roman"/>
        </w:rPr>
        <w:t>ratio</w:t>
      </w:r>
      <w:r w:rsidRPr="00B95537">
        <w:rPr>
          <w:rFonts w:eastAsia="Times New Roman"/>
          <w:spacing w:val="2"/>
        </w:rPr>
        <w:t xml:space="preserve"> </w:t>
      </w:r>
      <w:r w:rsidRPr="00B95537">
        <w:rPr>
          <w:rFonts w:eastAsia="Times New Roman"/>
        </w:rPr>
        <w:t>analysis,</w:t>
      </w:r>
      <w:r w:rsidRPr="00B95537">
        <w:rPr>
          <w:rFonts w:eastAsia="Times New Roman"/>
          <w:spacing w:val="2"/>
        </w:rPr>
        <w:t xml:space="preserve"> </w:t>
      </w:r>
      <w:r w:rsidRPr="00B95537">
        <w:rPr>
          <w:rFonts w:eastAsia="Times New Roman"/>
        </w:rPr>
        <w:t>leverage,</w:t>
      </w:r>
      <w:r w:rsidRPr="00B95537">
        <w:rPr>
          <w:rFonts w:eastAsia="Times New Roman"/>
          <w:spacing w:val="2"/>
        </w:rPr>
        <w:t xml:space="preserve"> </w:t>
      </w:r>
      <w:r w:rsidRPr="00B95537">
        <w:rPr>
          <w:rFonts w:eastAsia="Times New Roman"/>
        </w:rPr>
        <w:t>cash</w:t>
      </w:r>
      <w:r w:rsidRPr="00B95537">
        <w:rPr>
          <w:rFonts w:eastAsia="Times New Roman"/>
          <w:spacing w:val="4"/>
        </w:rPr>
        <w:t xml:space="preserve"> </w:t>
      </w:r>
      <w:r w:rsidRPr="00B95537">
        <w:rPr>
          <w:rFonts w:eastAsia="Times New Roman"/>
        </w:rPr>
        <w:t>budgeting,</w:t>
      </w:r>
      <w:r w:rsidRPr="00B95537">
        <w:rPr>
          <w:rFonts w:eastAsia="Times New Roman"/>
          <w:spacing w:val="2"/>
        </w:rPr>
        <w:t xml:space="preserve"> </w:t>
      </w:r>
      <w:r w:rsidRPr="00B95537">
        <w:rPr>
          <w:rFonts w:eastAsia="Times New Roman"/>
        </w:rPr>
        <w:t>capital</w:t>
      </w:r>
      <w:r w:rsidRPr="00B95537">
        <w:rPr>
          <w:rFonts w:eastAsia="Times New Roman"/>
          <w:spacing w:val="2"/>
        </w:rPr>
        <w:t xml:space="preserve"> </w:t>
      </w:r>
      <w:r w:rsidRPr="00B95537">
        <w:rPr>
          <w:rFonts w:eastAsia="Times New Roman"/>
        </w:rPr>
        <w:t>structure,</w:t>
      </w:r>
      <w:r w:rsidRPr="00B95537">
        <w:rPr>
          <w:rFonts w:eastAsia="Times New Roman"/>
          <w:spacing w:val="2"/>
        </w:rPr>
        <w:t xml:space="preserve"> </w:t>
      </w:r>
      <w:r w:rsidRPr="00B95537">
        <w:rPr>
          <w:rFonts w:eastAsia="Times New Roman"/>
        </w:rPr>
        <w:t>NPV,</w:t>
      </w:r>
      <w:r w:rsidRPr="00B95537">
        <w:rPr>
          <w:rFonts w:eastAsia="Times New Roman"/>
          <w:spacing w:val="1"/>
        </w:rPr>
        <w:t xml:space="preserve"> </w:t>
      </w:r>
      <w:r w:rsidRPr="00B95537">
        <w:rPr>
          <w:rFonts w:eastAsia="Times New Roman"/>
        </w:rPr>
        <w:t>the</w:t>
      </w:r>
      <w:r w:rsidRPr="00B95537">
        <w:rPr>
          <w:rFonts w:eastAsia="Times New Roman"/>
          <w:spacing w:val="44"/>
        </w:rPr>
        <w:t xml:space="preserve"> </w:t>
      </w:r>
      <w:r w:rsidRPr="00B95537">
        <w:rPr>
          <w:rFonts w:eastAsia="Times New Roman"/>
        </w:rPr>
        <w:t>CAPM,</w:t>
      </w:r>
      <w:r w:rsidRPr="00B95537">
        <w:rPr>
          <w:rFonts w:eastAsia="Times New Roman"/>
          <w:spacing w:val="21"/>
        </w:rPr>
        <w:t xml:space="preserve"> </w:t>
      </w:r>
      <w:r w:rsidRPr="00B95537">
        <w:rPr>
          <w:rFonts w:eastAsia="Times New Roman"/>
        </w:rPr>
        <w:t>valuation</w:t>
      </w:r>
      <w:r w:rsidRPr="00B95537">
        <w:rPr>
          <w:rFonts w:eastAsia="Times New Roman"/>
          <w:spacing w:val="21"/>
        </w:rPr>
        <w:t xml:space="preserve"> </w:t>
      </w:r>
      <w:r w:rsidRPr="00B95537">
        <w:rPr>
          <w:rFonts w:eastAsia="Times New Roman"/>
        </w:rPr>
        <w:t>concepts</w:t>
      </w:r>
      <w:r w:rsidRPr="00B95537">
        <w:rPr>
          <w:rFonts w:eastAsia="Times New Roman"/>
          <w:spacing w:val="22"/>
        </w:rPr>
        <w:t xml:space="preserve"> </w:t>
      </w:r>
      <w:r w:rsidRPr="00B95537">
        <w:rPr>
          <w:rFonts w:eastAsia="Times New Roman"/>
        </w:rPr>
        <w:t>and</w:t>
      </w:r>
      <w:r w:rsidRPr="00B95537">
        <w:rPr>
          <w:rFonts w:eastAsia="Times New Roman"/>
          <w:spacing w:val="21"/>
        </w:rPr>
        <w:t xml:space="preserve"> </w:t>
      </w:r>
      <w:r w:rsidRPr="00B95537">
        <w:rPr>
          <w:rFonts w:eastAsia="Times New Roman"/>
        </w:rPr>
        <w:t>analysis</w:t>
      </w:r>
      <w:r w:rsidRPr="00B95537">
        <w:rPr>
          <w:rFonts w:eastAsia="Times New Roman"/>
          <w:spacing w:val="19"/>
        </w:rPr>
        <w:t xml:space="preserve"> </w:t>
      </w:r>
      <w:r w:rsidRPr="00B95537">
        <w:rPr>
          <w:rFonts w:eastAsia="Times New Roman"/>
        </w:rPr>
        <w:t>of</w:t>
      </w:r>
      <w:r w:rsidRPr="00B95537">
        <w:rPr>
          <w:rFonts w:eastAsia="Times New Roman"/>
          <w:spacing w:val="21"/>
        </w:rPr>
        <w:t xml:space="preserve"> </w:t>
      </w:r>
      <w:r w:rsidRPr="00B95537">
        <w:rPr>
          <w:rFonts w:eastAsia="Times New Roman"/>
        </w:rPr>
        <w:t>financial</w:t>
      </w:r>
      <w:r w:rsidRPr="00B95537">
        <w:rPr>
          <w:rFonts w:eastAsia="Times New Roman"/>
          <w:spacing w:val="22"/>
        </w:rPr>
        <w:t xml:space="preserve"> </w:t>
      </w:r>
      <w:r w:rsidRPr="00B95537">
        <w:rPr>
          <w:rFonts w:eastAsia="Times New Roman"/>
        </w:rPr>
        <w:t>statements.</w:t>
      </w:r>
      <w:r w:rsidRPr="00B95537">
        <w:rPr>
          <w:rFonts w:eastAsia="Times New Roman"/>
          <w:spacing w:val="22"/>
        </w:rPr>
        <w:t xml:space="preserve"> </w:t>
      </w:r>
      <w:r w:rsidRPr="00B95537">
        <w:rPr>
          <w:rFonts w:eastAsia="Times New Roman"/>
        </w:rPr>
        <w:t>Outside</w:t>
      </w:r>
      <w:r w:rsidRPr="00B95537">
        <w:rPr>
          <w:rFonts w:eastAsia="Times New Roman"/>
          <w:spacing w:val="18"/>
        </w:rPr>
        <w:t xml:space="preserve"> </w:t>
      </w:r>
      <w:r w:rsidRPr="00B95537">
        <w:rPr>
          <w:rFonts w:eastAsia="Times New Roman"/>
        </w:rPr>
        <w:t>work</w:t>
      </w:r>
      <w:r w:rsidRPr="00B95537">
        <w:rPr>
          <w:rFonts w:eastAsia="Times New Roman"/>
          <w:spacing w:val="20"/>
        </w:rPr>
        <w:t xml:space="preserve"> </w:t>
      </w:r>
      <w:r w:rsidRPr="00B95537">
        <w:rPr>
          <w:rFonts w:eastAsia="Times New Roman"/>
        </w:rPr>
        <w:t>required.</w:t>
      </w:r>
      <w:r w:rsidRPr="00B95537">
        <w:rPr>
          <w:rFonts w:eastAsia="Times New Roman"/>
          <w:spacing w:val="75"/>
        </w:rPr>
        <w:t xml:space="preserve"> </w:t>
      </w:r>
      <w:r w:rsidRPr="00B95537">
        <w:rPr>
          <w:rFonts w:eastAsia="Times New Roman"/>
        </w:rPr>
        <w:t>Prerequisite:</w:t>
      </w:r>
      <w:r w:rsidRPr="00B95537">
        <w:rPr>
          <w:rFonts w:eastAsia="Times New Roman"/>
          <w:spacing w:val="-2"/>
        </w:rPr>
        <w:t xml:space="preserve"> </w:t>
      </w:r>
      <w:r w:rsidRPr="00B95537">
        <w:rPr>
          <w:rFonts w:eastAsia="Times New Roman"/>
        </w:rPr>
        <w:t>ACG1</w:t>
      </w:r>
      <w:r w:rsidR="005B4F1D">
        <w:rPr>
          <w:rFonts w:eastAsia="Times New Roman"/>
        </w:rPr>
        <w:t>02</w:t>
      </w:r>
    </w:p>
    <w:p w14:paraId="36E3F1C7" w14:textId="77777777" w:rsidR="00B95537" w:rsidRDefault="00B95537" w:rsidP="006B3EFD">
      <w:pPr>
        <w:contextualSpacing/>
        <w:jc w:val="both"/>
        <w:rPr>
          <w:bCs/>
        </w:rPr>
      </w:pPr>
    </w:p>
    <w:p w14:paraId="3192151B" w14:textId="5FCF8310" w:rsidR="00ED37FE" w:rsidRPr="006B3EFD" w:rsidRDefault="00ED37FE" w:rsidP="006B3EFD">
      <w:pPr>
        <w:contextualSpacing/>
        <w:jc w:val="both"/>
        <w:rPr>
          <w:b/>
        </w:rPr>
      </w:pPr>
      <w:r w:rsidRPr="006B3EFD">
        <w:rPr>
          <w:b/>
        </w:rPr>
        <w:t>FIN 2100 Financial</w:t>
      </w:r>
      <w:r w:rsidRPr="006B3EFD">
        <w:rPr>
          <w:b/>
          <w:spacing w:val="-2"/>
        </w:rPr>
        <w:t xml:space="preserve"> </w:t>
      </w:r>
      <w:r w:rsidRPr="006B3EFD">
        <w:rPr>
          <w:b/>
        </w:rPr>
        <w:t>Management: 3.0 credit hours</w:t>
      </w:r>
    </w:p>
    <w:p w14:paraId="4C40835A" w14:textId="52E51F9E" w:rsidR="00ED37FE" w:rsidRPr="00ED37FE" w:rsidRDefault="00ED37FE" w:rsidP="006B3EFD">
      <w:pPr>
        <w:contextualSpacing/>
        <w:jc w:val="both"/>
        <w:rPr>
          <w:rFonts w:eastAsia="Arial"/>
          <w:i/>
        </w:rPr>
      </w:pPr>
      <w:r w:rsidRPr="00ED37FE">
        <w:rPr>
          <w:rFonts w:eastAsia="Arial"/>
        </w:rPr>
        <w:t>Examines</w:t>
      </w:r>
      <w:r w:rsidRPr="00ED37FE">
        <w:rPr>
          <w:rFonts w:eastAsia="Arial"/>
          <w:spacing w:val="33"/>
        </w:rPr>
        <w:t xml:space="preserve"> </w:t>
      </w:r>
      <w:r w:rsidRPr="00ED37FE">
        <w:rPr>
          <w:rFonts w:eastAsia="Arial"/>
        </w:rPr>
        <w:t>corporate</w:t>
      </w:r>
      <w:r w:rsidRPr="00ED37FE">
        <w:rPr>
          <w:rFonts w:eastAsia="Arial"/>
          <w:spacing w:val="32"/>
        </w:rPr>
        <w:t xml:space="preserve"> </w:t>
      </w:r>
      <w:r w:rsidRPr="00ED37FE">
        <w:rPr>
          <w:rFonts w:eastAsia="Arial"/>
        </w:rPr>
        <w:t>finances</w:t>
      </w:r>
      <w:r w:rsidRPr="00ED37FE">
        <w:rPr>
          <w:rFonts w:eastAsia="Arial"/>
          <w:spacing w:val="33"/>
        </w:rPr>
        <w:t xml:space="preserve"> </w:t>
      </w:r>
      <w:r w:rsidRPr="00ED37FE">
        <w:rPr>
          <w:rFonts w:eastAsia="Arial"/>
        </w:rPr>
        <w:t>through</w:t>
      </w:r>
      <w:r w:rsidRPr="00ED37FE">
        <w:rPr>
          <w:rFonts w:eastAsia="Arial"/>
          <w:spacing w:val="33"/>
        </w:rPr>
        <w:t xml:space="preserve"> </w:t>
      </w:r>
      <w:r w:rsidRPr="00ED37FE">
        <w:rPr>
          <w:rFonts w:eastAsia="Arial"/>
        </w:rPr>
        <w:t>organizational</w:t>
      </w:r>
      <w:r w:rsidRPr="00ED37FE">
        <w:rPr>
          <w:rFonts w:eastAsia="Arial"/>
          <w:spacing w:val="33"/>
        </w:rPr>
        <w:t xml:space="preserve"> </w:t>
      </w:r>
      <w:r w:rsidRPr="00ED37FE">
        <w:rPr>
          <w:rFonts w:eastAsia="Arial"/>
        </w:rPr>
        <w:t>structure,</w:t>
      </w:r>
      <w:r w:rsidRPr="00ED37FE">
        <w:rPr>
          <w:rFonts w:eastAsia="Arial"/>
          <w:spacing w:val="33"/>
        </w:rPr>
        <w:t xml:space="preserve"> </w:t>
      </w:r>
      <w:r w:rsidRPr="00ED37FE">
        <w:rPr>
          <w:rFonts w:eastAsia="Arial"/>
        </w:rPr>
        <w:t>practices</w:t>
      </w:r>
      <w:r w:rsidRPr="00ED37FE">
        <w:rPr>
          <w:rFonts w:eastAsia="Arial"/>
          <w:spacing w:val="38"/>
        </w:rPr>
        <w:t xml:space="preserve"> </w:t>
      </w:r>
      <w:r w:rsidRPr="00ED37FE">
        <w:rPr>
          <w:rFonts w:eastAsia="Arial"/>
        </w:rPr>
        <w:t>and</w:t>
      </w:r>
      <w:r w:rsidRPr="00ED37FE">
        <w:rPr>
          <w:rFonts w:eastAsia="Arial"/>
          <w:spacing w:val="33"/>
        </w:rPr>
        <w:t xml:space="preserve"> </w:t>
      </w:r>
      <w:r w:rsidRPr="00ED37FE">
        <w:rPr>
          <w:rFonts w:eastAsia="Arial"/>
        </w:rPr>
        <w:t>policies.</w:t>
      </w:r>
      <w:r w:rsidRPr="00ED37FE">
        <w:rPr>
          <w:rFonts w:eastAsia="Arial"/>
          <w:spacing w:val="77"/>
        </w:rPr>
        <w:t xml:space="preserve"> </w:t>
      </w:r>
      <w:r w:rsidRPr="00ED37FE">
        <w:rPr>
          <w:rFonts w:eastAsia="Arial"/>
        </w:rPr>
        <w:t>Topics</w:t>
      </w:r>
      <w:r w:rsidRPr="00ED37FE">
        <w:rPr>
          <w:rFonts w:eastAsia="Arial"/>
          <w:spacing w:val="1"/>
        </w:rPr>
        <w:t xml:space="preserve"> </w:t>
      </w:r>
      <w:r w:rsidRPr="00ED37FE">
        <w:rPr>
          <w:rFonts w:eastAsia="Arial"/>
        </w:rPr>
        <w:t>include</w:t>
      </w:r>
      <w:r w:rsidRPr="00ED37FE">
        <w:rPr>
          <w:rFonts w:eastAsia="Arial"/>
          <w:spacing w:val="1"/>
        </w:rPr>
        <w:t xml:space="preserve"> </w:t>
      </w:r>
      <w:r w:rsidRPr="00ED37FE">
        <w:rPr>
          <w:rFonts w:eastAsia="Arial"/>
        </w:rPr>
        <w:t>ratio</w:t>
      </w:r>
      <w:r w:rsidRPr="00ED37FE">
        <w:rPr>
          <w:rFonts w:eastAsia="Arial"/>
          <w:spacing w:val="2"/>
        </w:rPr>
        <w:t xml:space="preserve"> </w:t>
      </w:r>
      <w:r w:rsidRPr="00ED37FE">
        <w:rPr>
          <w:rFonts w:eastAsia="Arial"/>
        </w:rPr>
        <w:t>analysis,</w:t>
      </w:r>
      <w:r w:rsidRPr="00ED37FE">
        <w:rPr>
          <w:rFonts w:eastAsia="Arial"/>
          <w:spacing w:val="2"/>
        </w:rPr>
        <w:t xml:space="preserve"> </w:t>
      </w:r>
      <w:r w:rsidRPr="00ED37FE">
        <w:rPr>
          <w:rFonts w:eastAsia="Arial"/>
        </w:rPr>
        <w:t>leverage,</w:t>
      </w:r>
      <w:r w:rsidRPr="00ED37FE">
        <w:rPr>
          <w:rFonts w:eastAsia="Arial"/>
          <w:spacing w:val="2"/>
        </w:rPr>
        <w:t xml:space="preserve"> </w:t>
      </w:r>
      <w:r w:rsidRPr="00ED37FE">
        <w:rPr>
          <w:rFonts w:eastAsia="Arial"/>
        </w:rPr>
        <w:t>cash</w:t>
      </w:r>
      <w:r w:rsidRPr="00ED37FE">
        <w:rPr>
          <w:rFonts w:eastAsia="Arial"/>
          <w:spacing w:val="4"/>
        </w:rPr>
        <w:t xml:space="preserve"> </w:t>
      </w:r>
      <w:r w:rsidRPr="00ED37FE">
        <w:rPr>
          <w:rFonts w:eastAsia="Arial"/>
        </w:rPr>
        <w:t>budgeting,</w:t>
      </w:r>
      <w:r w:rsidRPr="00ED37FE">
        <w:rPr>
          <w:rFonts w:eastAsia="Arial"/>
          <w:spacing w:val="2"/>
        </w:rPr>
        <w:t xml:space="preserve"> </w:t>
      </w:r>
      <w:r w:rsidRPr="00ED37FE">
        <w:rPr>
          <w:rFonts w:eastAsia="Arial"/>
        </w:rPr>
        <w:t>capital</w:t>
      </w:r>
      <w:r w:rsidRPr="00ED37FE">
        <w:rPr>
          <w:rFonts w:eastAsia="Arial"/>
          <w:spacing w:val="2"/>
        </w:rPr>
        <w:t xml:space="preserve"> </w:t>
      </w:r>
      <w:r w:rsidRPr="00ED37FE">
        <w:rPr>
          <w:rFonts w:eastAsia="Arial"/>
        </w:rPr>
        <w:t>structure,</w:t>
      </w:r>
      <w:r w:rsidRPr="00ED37FE">
        <w:rPr>
          <w:rFonts w:eastAsia="Arial"/>
          <w:spacing w:val="2"/>
        </w:rPr>
        <w:t xml:space="preserve"> </w:t>
      </w:r>
      <w:r w:rsidRPr="00ED37FE">
        <w:rPr>
          <w:rFonts w:eastAsia="Arial"/>
        </w:rPr>
        <w:t>NPV,</w:t>
      </w:r>
      <w:r w:rsidRPr="00ED37FE">
        <w:rPr>
          <w:rFonts w:eastAsia="Arial"/>
          <w:spacing w:val="1"/>
        </w:rPr>
        <w:t xml:space="preserve"> </w:t>
      </w:r>
      <w:r w:rsidRPr="00ED37FE">
        <w:rPr>
          <w:rFonts w:eastAsia="Arial"/>
        </w:rPr>
        <w:t>the</w:t>
      </w:r>
      <w:r w:rsidRPr="00ED37FE">
        <w:rPr>
          <w:rFonts w:eastAsia="Arial"/>
          <w:spacing w:val="44"/>
        </w:rPr>
        <w:t xml:space="preserve"> </w:t>
      </w:r>
      <w:r w:rsidRPr="00ED37FE">
        <w:rPr>
          <w:rFonts w:eastAsia="Arial"/>
        </w:rPr>
        <w:t>CAPM,</w:t>
      </w:r>
      <w:r w:rsidRPr="00ED37FE">
        <w:rPr>
          <w:rFonts w:eastAsia="Arial"/>
          <w:spacing w:val="21"/>
        </w:rPr>
        <w:t xml:space="preserve"> </w:t>
      </w:r>
      <w:r w:rsidRPr="00ED37FE">
        <w:rPr>
          <w:rFonts w:eastAsia="Arial"/>
        </w:rPr>
        <w:t>valuation</w:t>
      </w:r>
      <w:r w:rsidRPr="00ED37FE">
        <w:rPr>
          <w:rFonts w:eastAsia="Arial"/>
          <w:spacing w:val="21"/>
        </w:rPr>
        <w:t xml:space="preserve"> </w:t>
      </w:r>
      <w:r w:rsidRPr="00ED37FE">
        <w:rPr>
          <w:rFonts w:eastAsia="Arial"/>
        </w:rPr>
        <w:t>concepts</w:t>
      </w:r>
      <w:r w:rsidRPr="00ED37FE">
        <w:rPr>
          <w:rFonts w:eastAsia="Arial"/>
          <w:spacing w:val="22"/>
        </w:rPr>
        <w:t xml:space="preserve"> </w:t>
      </w:r>
      <w:r w:rsidRPr="00ED37FE">
        <w:rPr>
          <w:rFonts w:eastAsia="Arial"/>
        </w:rPr>
        <w:t>and</w:t>
      </w:r>
      <w:r w:rsidRPr="00ED37FE">
        <w:rPr>
          <w:rFonts w:eastAsia="Arial"/>
          <w:spacing w:val="21"/>
        </w:rPr>
        <w:t xml:space="preserve"> </w:t>
      </w:r>
      <w:r w:rsidRPr="00ED37FE">
        <w:rPr>
          <w:rFonts w:eastAsia="Arial"/>
        </w:rPr>
        <w:t>analysis</w:t>
      </w:r>
      <w:r w:rsidRPr="00ED37FE">
        <w:rPr>
          <w:rFonts w:eastAsia="Arial"/>
          <w:spacing w:val="19"/>
        </w:rPr>
        <w:t xml:space="preserve"> </w:t>
      </w:r>
      <w:r w:rsidRPr="00ED37FE">
        <w:rPr>
          <w:rFonts w:eastAsia="Arial"/>
        </w:rPr>
        <w:t>of</w:t>
      </w:r>
      <w:r w:rsidRPr="00ED37FE">
        <w:rPr>
          <w:rFonts w:eastAsia="Arial"/>
          <w:spacing w:val="21"/>
        </w:rPr>
        <w:t xml:space="preserve"> </w:t>
      </w:r>
      <w:r w:rsidRPr="00ED37FE">
        <w:rPr>
          <w:rFonts w:eastAsia="Arial"/>
        </w:rPr>
        <w:t>financial</w:t>
      </w:r>
      <w:r w:rsidRPr="00ED37FE">
        <w:rPr>
          <w:rFonts w:eastAsia="Arial"/>
          <w:spacing w:val="22"/>
        </w:rPr>
        <w:t xml:space="preserve"> </w:t>
      </w:r>
      <w:r w:rsidRPr="00ED37FE">
        <w:rPr>
          <w:rFonts w:eastAsia="Arial"/>
        </w:rPr>
        <w:t>statements.</w:t>
      </w:r>
      <w:r w:rsidRPr="00ED37FE">
        <w:rPr>
          <w:rFonts w:eastAsia="Arial"/>
          <w:spacing w:val="22"/>
        </w:rPr>
        <w:t xml:space="preserve"> </w:t>
      </w:r>
      <w:r w:rsidRPr="00ED37FE">
        <w:rPr>
          <w:rFonts w:eastAsia="Arial"/>
        </w:rPr>
        <w:t>Outside</w:t>
      </w:r>
      <w:r w:rsidRPr="00ED37FE">
        <w:rPr>
          <w:rFonts w:eastAsia="Arial"/>
          <w:spacing w:val="18"/>
        </w:rPr>
        <w:t xml:space="preserve"> </w:t>
      </w:r>
      <w:r w:rsidRPr="00ED37FE">
        <w:rPr>
          <w:rFonts w:eastAsia="Arial"/>
        </w:rPr>
        <w:t>work</w:t>
      </w:r>
      <w:r w:rsidRPr="00ED37FE">
        <w:rPr>
          <w:rFonts w:eastAsia="Arial"/>
          <w:spacing w:val="20"/>
        </w:rPr>
        <w:t xml:space="preserve"> </w:t>
      </w:r>
      <w:r w:rsidRPr="00ED37FE">
        <w:rPr>
          <w:rFonts w:eastAsia="Arial"/>
        </w:rPr>
        <w:t>required.</w:t>
      </w:r>
      <w:r w:rsidRPr="00ED37FE">
        <w:rPr>
          <w:rFonts w:eastAsia="Arial"/>
          <w:spacing w:val="75"/>
        </w:rPr>
        <w:t xml:space="preserve"> </w:t>
      </w:r>
      <w:r w:rsidRPr="00ED37FE">
        <w:rPr>
          <w:rFonts w:eastAsia="Arial"/>
        </w:rPr>
        <w:t>Prerequisite:</w:t>
      </w:r>
      <w:r w:rsidRPr="00ED37FE">
        <w:rPr>
          <w:rFonts w:eastAsia="Arial"/>
          <w:spacing w:val="-2"/>
        </w:rPr>
        <w:t xml:space="preserve"> </w:t>
      </w:r>
      <w:r w:rsidRPr="00ED37FE">
        <w:rPr>
          <w:rFonts w:eastAsia="Arial"/>
        </w:rPr>
        <w:t>ACG</w:t>
      </w:r>
      <w:r w:rsidR="009166CB">
        <w:rPr>
          <w:rFonts w:eastAsia="Arial"/>
        </w:rPr>
        <w:t xml:space="preserve"> </w:t>
      </w:r>
      <w:r w:rsidRPr="00ED37FE">
        <w:rPr>
          <w:rFonts w:eastAsia="Arial"/>
        </w:rPr>
        <w:t>2200</w:t>
      </w:r>
    </w:p>
    <w:p w14:paraId="61FBE5AA" w14:textId="77777777" w:rsidR="00ED37FE" w:rsidRPr="00ED37FE" w:rsidRDefault="00ED37FE" w:rsidP="006B3EFD">
      <w:pPr>
        <w:contextualSpacing/>
        <w:jc w:val="both"/>
      </w:pPr>
    </w:p>
    <w:p w14:paraId="431A6848" w14:textId="77777777" w:rsidR="00F17D5D" w:rsidRPr="006B3EFD" w:rsidRDefault="00F17D5D" w:rsidP="006B3EFD">
      <w:pPr>
        <w:contextualSpacing/>
        <w:jc w:val="both"/>
        <w:rPr>
          <w:b/>
        </w:rPr>
      </w:pPr>
      <w:r w:rsidRPr="006B3EFD">
        <w:rPr>
          <w:b/>
        </w:rPr>
        <w:t>GEB 112 Entrepreneurship: 3.0 credit hours</w:t>
      </w:r>
    </w:p>
    <w:p w14:paraId="671F6FBD" w14:textId="77777777" w:rsidR="00F17D5D" w:rsidRPr="00F17D5D" w:rsidRDefault="00F17D5D" w:rsidP="006B3EFD">
      <w:pPr>
        <w:contextualSpacing/>
        <w:jc w:val="both"/>
        <w:rPr>
          <w:rFonts w:eastAsia="Times New Roman"/>
        </w:rPr>
      </w:pPr>
      <w:r w:rsidRPr="00F17D5D">
        <w:rPr>
          <w:rFonts w:eastAsia="Times New Roman"/>
        </w:rPr>
        <w:t>Introduces</w:t>
      </w:r>
      <w:r w:rsidRPr="00F17D5D">
        <w:rPr>
          <w:rFonts w:eastAsia="Times New Roman"/>
          <w:spacing w:val="14"/>
        </w:rPr>
        <w:t xml:space="preserve"> </w:t>
      </w:r>
      <w:r w:rsidRPr="00F17D5D">
        <w:rPr>
          <w:rFonts w:eastAsia="Times New Roman"/>
        </w:rPr>
        <w:t>development</w:t>
      </w:r>
      <w:r w:rsidRPr="00F17D5D">
        <w:rPr>
          <w:rFonts w:eastAsia="Times New Roman"/>
          <w:spacing w:val="17"/>
        </w:rPr>
        <w:t xml:space="preserve"> </w:t>
      </w:r>
      <w:r w:rsidRPr="00F17D5D">
        <w:rPr>
          <w:rFonts w:eastAsia="Times New Roman"/>
        </w:rPr>
        <w:t>of</w:t>
      </w:r>
      <w:r w:rsidRPr="00F17D5D">
        <w:rPr>
          <w:rFonts w:eastAsia="Times New Roman"/>
          <w:spacing w:val="14"/>
        </w:rPr>
        <w:t xml:space="preserve"> </w:t>
      </w:r>
      <w:r w:rsidRPr="00F17D5D">
        <w:rPr>
          <w:rFonts w:eastAsia="Times New Roman"/>
        </w:rPr>
        <w:t>business</w:t>
      </w:r>
      <w:r w:rsidRPr="00F17D5D">
        <w:rPr>
          <w:rFonts w:eastAsia="Times New Roman"/>
          <w:spacing w:val="14"/>
        </w:rPr>
        <w:t xml:space="preserve"> </w:t>
      </w:r>
      <w:r w:rsidRPr="00F17D5D">
        <w:rPr>
          <w:rFonts w:eastAsia="Times New Roman"/>
        </w:rPr>
        <w:t>and</w:t>
      </w:r>
      <w:r w:rsidRPr="00F17D5D">
        <w:rPr>
          <w:rFonts w:eastAsia="Times New Roman"/>
          <w:spacing w:val="14"/>
        </w:rPr>
        <w:t xml:space="preserve"> </w:t>
      </w:r>
      <w:r w:rsidRPr="00F17D5D">
        <w:rPr>
          <w:rFonts w:eastAsia="Times New Roman"/>
        </w:rPr>
        <w:t>the</w:t>
      </w:r>
      <w:r w:rsidRPr="00F17D5D">
        <w:rPr>
          <w:rFonts w:eastAsia="Times New Roman"/>
          <w:spacing w:val="13"/>
        </w:rPr>
        <w:t xml:space="preserve"> </w:t>
      </w:r>
      <w:r w:rsidRPr="00F17D5D">
        <w:rPr>
          <w:rFonts w:eastAsia="Times New Roman"/>
        </w:rPr>
        <w:t>role</w:t>
      </w:r>
      <w:r w:rsidRPr="00F17D5D">
        <w:rPr>
          <w:rFonts w:eastAsia="Times New Roman"/>
          <w:spacing w:val="15"/>
        </w:rPr>
        <w:t xml:space="preserve"> </w:t>
      </w:r>
      <w:r w:rsidRPr="00F17D5D">
        <w:rPr>
          <w:rFonts w:eastAsia="Times New Roman"/>
        </w:rPr>
        <w:t>of</w:t>
      </w:r>
      <w:r w:rsidRPr="00F17D5D">
        <w:rPr>
          <w:rFonts w:eastAsia="Times New Roman"/>
          <w:spacing w:val="14"/>
        </w:rPr>
        <w:t xml:space="preserve"> </w:t>
      </w:r>
      <w:r w:rsidRPr="00F17D5D">
        <w:rPr>
          <w:rFonts w:eastAsia="Times New Roman"/>
        </w:rPr>
        <w:t>an</w:t>
      </w:r>
      <w:r w:rsidRPr="00F17D5D">
        <w:rPr>
          <w:rFonts w:eastAsia="Times New Roman"/>
          <w:spacing w:val="14"/>
        </w:rPr>
        <w:t xml:space="preserve"> </w:t>
      </w:r>
      <w:r w:rsidRPr="00F17D5D">
        <w:rPr>
          <w:rFonts w:eastAsia="Times New Roman"/>
        </w:rPr>
        <w:t>entrepreneur</w:t>
      </w:r>
      <w:r w:rsidRPr="00F17D5D">
        <w:rPr>
          <w:rFonts w:eastAsia="Times New Roman"/>
          <w:spacing w:val="14"/>
        </w:rPr>
        <w:t xml:space="preserve"> </w:t>
      </w:r>
      <w:r w:rsidRPr="00F17D5D">
        <w:rPr>
          <w:rFonts w:eastAsia="Times New Roman"/>
        </w:rPr>
        <w:t>in</w:t>
      </w:r>
      <w:r w:rsidRPr="00F17D5D">
        <w:rPr>
          <w:rFonts w:eastAsia="Times New Roman"/>
          <w:spacing w:val="14"/>
        </w:rPr>
        <w:t xml:space="preserve"> </w:t>
      </w:r>
      <w:r w:rsidRPr="00F17D5D">
        <w:rPr>
          <w:rFonts w:eastAsia="Times New Roman"/>
        </w:rPr>
        <w:t>today's</w:t>
      </w:r>
      <w:r w:rsidRPr="00F17D5D">
        <w:rPr>
          <w:rFonts w:eastAsia="Times New Roman"/>
          <w:spacing w:val="14"/>
        </w:rPr>
        <w:t xml:space="preserve"> </w:t>
      </w:r>
      <w:r w:rsidRPr="00F17D5D">
        <w:rPr>
          <w:rFonts w:eastAsia="Times New Roman"/>
        </w:rPr>
        <w:t>economy.</w:t>
      </w:r>
      <w:r w:rsidRPr="00F17D5D">
        <w:rPr>
          <w:rFonts w:eastAsia="Times New Roman"/>
          <w:spacing w:val="69"/>
        </w:rPr>
        <w:t xml:space="preserve"> </w:t>
      </w:r>
      <w:r w:rsidRPr="00F17D5D">
        <w:rPr>
          <w:rFonts w:eastAsia="Times New Roman"/>
        </w:rPr>
        <w:t>Topics</w:t>
      </w:r>
      <w:r w:rsidRPr="00F17D5D">
        <w:rPr>
          <w:rFonts w:eastAsia="Times New Roman"/>
          <w:spacing w:val="21"/>
        </w:rPr>
        <w:t xml:space="preserve"> </w:t>
      </w:r>
      <w:r w:rsidRPr="00F17D5D">
        <w:rPr>
          <w:rFonts w:eastAsia="Times New Roman"/>
        </w:rPr>
        <w:t>include</w:t>
      </w:r>
      <w:r w:rsidRPr="00F17D5D">
        <w:rPr>
          <w:rFonts w:eastAsia="Times New Roman"/>
          <w:spacing w:val="20"/>
        </w:rPr>
        <w:t xml:space="preserve"> </w:t>
      </w:r>
      <w:r w:rsidRPr="00F17D5D">
        <w:rPr>
          <w:rFonts w:eastAsia="Times New Roman"/>
        </w:rPr>
        <w:t>general</w:t>
      </w:r>
      <w:r w:rsidRPr="00F17D5D">
        <w:rPr>
          <w:rFonts w:eastAsia="Times New Roman"/>
          <w:spacing w:val="22"/>
        </w:rPr>
        <w:t xml:space="preserve"> </w:t>
      </w:r>
      <w:r w:rsidRPr="00F17D5D">
        <w:rPr>
          <w:rFonts w:eastAsia="Times New Roman"/>
        </w:rPr>
        <w:t>theories,</w:t>
      </w:r>
      <w:r w:rsidRPr="00F17D5D">
        <w:rPr>
          <w:rFonts w:eastAsia="Times New Roman"/>
          <w:spacing w:val="21"/>
        </w:rPr>
        <w:t xml:space="preserve"> </w:t>
      </w:r>
      <w:r w:rsidRPr="00F17D5D">
        <w:rPr>
          <w:rFonts w:eastAsia="Times New Roman"/>
        </w:rPr>
        <w:t>principles,</w:t>
      </w:r>
      <w:r w:rsidRPr="00F17D5D">
        <w:rPr>
          <w:rFonts w:eastAsia="Times New Roman"/>
          <w:spacing w:val="21"/>
        </w:rPr>
        <w:t xml:space="preserve"> </w:t>
      </w:r>
      <w:r w:rsidRPr="00F17D5D">
        <w:rPr>
          <w:rFonts w:eastAsia="Times New Roman"/>
        </w:rPr>
        <w:t>concepts</w:t>
      </w:r>
      <w:r w:rsidRPr="00F17D5D">
        <w:rPr>
          <w:rFonts w:eastAsia="Times New Roman"/>
          <w:spacing w:val="22"/>
        </w:rPr>
        <w:t xml:space="preserve"> </w:t>
      </w:r>
      <w:r w:rsidRPr="00F17D5D">
        <w:rPr>
          <w:rFonts w:eastAsia="Times New Roman"/>
        </w:rPr>
        <w:t>and</w:t>
      </w:r>
      <w:r w:rsidRPr="00F17D5D">
        <w:rPr>
          <w:rFonts w:eastAsia="Times New Roman"/>
          <w:spacing w:val="21"/>
        </w:rPr>
        <w:t xml:space="preserve"> </w:t>
      </w:r>
      <w:r w:rsidRPr="00F17D5D">
        <w:rPr>
          <w:rFonts w:eastAsia="Times New Roman"/>
        </w:rPr>
        <w:t>practices</w:t>
      </w:r>
      <w:r w:rsidRPr="00F17D5D">
        <w:rPr>
          <w:rFonts w:eastAsia="Times New Roman"/>
          <w:spacing w:val="21"/>
        </w:rPr>
        <w:t xml:space="preserve"> </w:t>
      </w:r>
      <w:r w:rsidRPr="00F17D5D">
        <w:rPr>
          <w:rFonts w:eastAsia="Times New Roman"/>
        </w:rPr>
        <w:t>of</w:t>
      </w:r>
      <w:r w:rsidRPr="00F17D5D">
        <w:rPr>
          <w:rFonts w:eastAsia="Times New Roman"/>
          <w:spacing w:val="21"/>
        </w:rPr>
        <w:t xml:space="preserve"> </w:t>
      </w:r>
      <w:r w:rsidRPr="00F17D5D">
        <w:rPr>
          <w:rFonts w:eastAsia="Times New Roman"/>
        </w:rPr>
        <w:t>entrepreneurship.</w:t>
      </w:r>
      <w:r w:rsidRPr="00F17D5D">
        <w:rPr>
          <w:rFonts w:eastAsia="Times New Roman"/>
          <w:spacing w:val="105"/>
        </w:rPr>
        <w:t xml:space="preserve"> </w:t>
      </w:r>
      <w:r w:rsidRPr="00F17D5D">
        <w:rPr>
          <w:rFonts w:eastAsia="Times New Roman"/>
        </w:rPr>
        <w:t>Heavy</w:t>
      </w:r>
      <w:r w:rsidRPr="00F17D5D">
        <w:rPr>
          <w:rFonts w:eastAsia="Times New Roman"/>
          <w:spacing w:val="3"/>
        </w:rPr>
        <w:t xml:space="preserve"> </w:t>
      </w:r>
      <w:r w:rsidRPr="00F17D5D">
        <w:rPr>
          <w:rFonts w:eastAsia="Times New Roman"/>
        </w:rPr>
        <w:t>emphasis</w:t>
      </w:r>
      <w:r w:rsidRPr="00F17D5D">
        <w:rPr>
          <w:rFonts w:eastAsia="Times New Roman"/>
          <w:spacing w:val="5"/>
        </w:rPr>
        <w:t xml:space="preserve"> </w:t>
      </w:r>
      <w:r w:rsidRPr="00F17D5D">
        <w:rPr>
          <w:rFonts w:eastAsia="Times New Roman"/>
        </w:rPr>
        <w:t>is</w:t>
      </w:r>
      <w:r w:rsidRPr="00F17D5D">
        <w:rPr>
          <w:rFonts w:eastAsia="Times New Roman"/>
          <w:spacing w:val="5"/>
        </w:rPr>
        <w:t xml:space="preserve"> </w:t>
      </w:r>
      <w:r w:rsidRPr="00F17D5D">
        <w:rPr>
          <w:rFonts w:eastAsia="Times New Roman"/>
        </w:rPr>
        <w:t>placed</w:t>
      </w:r>
      <w:r w:rsidRPr="00F17D5D">
        <w:rPr>
          <w:rFonts w:eastAsia="Times New Roman"/>
          <w:spacing w:val="4"/>
        </w:rPr>
        <w:t xml:space="preserve"> </w:t>
      </w:r>
      <w:r w:rsidRPr="00F17D5D">
        <w:rPr>
          <w:rFonts w:eastAsia="Times New Roman"/>
        </w:rPr>
        <w:t>on</w:t>
      </w:r>
      <w:r w:rsidRPr="00F17D5D">
        <w:rPr>
          <w:rFonts w:eastAsia="Times New Roman"/>
          <w:spacing w:val="4"/>
        </w:rPr>
        <w:t xml:space="preserve"> </w:t>
      </w:r>
      <w:r w:rsidRPr="00F17D5D">
        <w:rPr>
          <w:rFonts w:eastAsia="Times New Roman"/>
        </w:rPr>
        <w:t>lectures,</w:t>
      </w:r>
      <w:r w:rsidRPr="00F17D5D">
        <w:rPr>
          <w:rFonts w:eastAsia="Times New Roman"/>
          <w:spacing w:val="4"/>
        </w:rPr>
        <w:t xml:space="preserve"> </w:t>
      </w:r>
      <w:r w:rsidRPr="00F17D5D">
        <w:rPr>
          <w:rFonts w:eastAsia="Times New Roman"/>
        </w:rPr>
        <w:t>readings,</w:t>
      </w:r>
      <w:r w:rsidRPr="00F17D5D">
        <w:rPr>
          <w:rFonts w:eastAsia="Times New Roman"/>
          <w:spacing w:val="4"/>
        </w:rPr>
        <w:t xml:space="preserve"> </w:t>
      </w:r>
      <w:r w:rsidRPr="00F17D5D">
        <w:rPr>
          <w:rFonts w:eastAsia="Times New Roman"/>
        </w:rPr>
        <w:t>case</w:t>
      </w:r>
      <w:r w:rsidRPr="00F17D5D">
        <w:rPr>
          <w:rFonts w:eastAsia="Times New Roman"/>
          <w:spacing w:val="3"/>
        </w:rPr>
        <w:t xml:space="preserve"> </w:t>
      </w:r>
      <w:r w:rsidRPr="00F17D5D">
        <w:rPr>
          <w:rFonts w:eastAsia="Times New Roman"/>
        </w:rPr>
        <w:t>studies</w:t>
      </w:r>
      <w:r w:rsidRPr="00F17D5D">
        <w:rPr>
          <w:rFonts w:eastAsia="Times New Roman"/>
          <w:spacing w:val="4"/>
        </w:rPr>
        <w:t xml:space="preserve"> </w:t>
      </w:r>
      <w:r w:rsidRPr="00F17D5D">
        <w:rPr>
          <w:rFonts w:eastAsia="Times New Roman"/>
        </w:rPr>
        <w:t>and</w:t>
      </w:r>
      <w:r w:rsidRPr="00F17D5D">
        <w:rPr>
          <w:rFonts w:eastAsia="Times New Roman"/>
          <w:spacing w:val="4"/>
        </w:rPr>
        <w:t xml:space="preserve"> </w:t>
      </w:r>
      <w:r w:rsidRPr="00F17D5D">
        <w:rPr>
          <w:rFonts w:eastAsia="Times New Roman"/>
        </w:rPr>
        <w:t>group</w:t>
      </w:r>
      <w:r w:rsidRPr="00F17D5D">
        <w:rPr>
          <w:rFonts w:eastAsia="Times New Roman"/>
          <w:spacing w:val="4"/>
        </w:rPr>
        <w:t xml:space="preserve"> </w:t>
      </w:r>
      <w:r w:rsidRPr="00F17D5D">
        <w:rPr>
          <w:rFonts w:eastAsia="Times New Roman"/>
        </w:rPr>
        <w:t>projects.</w:t>
      </w:r>
      <w:r w:rsidRPr="00F17D5D">
        <w:rPr>
          <w:rFonts w:eastAsia="Times New Roman"/>
          <w:spacing w:val="5"/>
        </w:rPr>
        <w:t xml:space="preserve"> </w:t>
      </w:r>
      <w:r w:rsidRPr="00F17D5D">
        <w:rPr>
          <w:rFonts w:eastAsia="Times New Roman"/>
        </w:rPr>
        <w:t>Outside</w:t>
      </w:r>
      <w:r w:rsidRPr="00F17D5D">
        <w:rPr>
          <w:rFonts w:eastAsia="Times New Roman"/>
          <w:spacing w:val="71"/>
        </w:rPr>
        <w:t xml:space="preserve"> </w:t>
      </w:r>
      <w:r w:rsidRPr="00F17D5D">
        <w:rPr>
          <w:rFonts w:eastAsia="Times New Roman"/>
        </w:rPr>
        <w:t>work required.</w:t>
      </w:r>
    </w:p>
    <w:p w14:paraId="28392355" w14:textId="77777777" w:rsidR="00F17D5D" w:rsidRDefault="00F17D5D" w:rsidP="006B3EFD">
      <w:pPr>
        <w:contextualSpacing/>
        <w:jc w:val="both"/>
        <w:rPr>
          <w:bCs/>
        </w:rPr>
      </w:pPr>
    </w:p>
    <w:p w14:paraId="17A6A006" w14:textId="28DA504B" w:rsidR="00ED37FE" w:rsidRPr="006B3EFD" w:rsidRDefault="00ED37FE" w:rsidP="006B3EFD">
      <w:pPr>
        <w:contextualSpacing/>
        <w:jc w:val="both"/>
        <w:rPr>
          <w:b/>
        </w:rPr>
      </w:pPr>
      <w:r w:rsidRPr="006B3EFD">
        <w:rPr>
          <w:b/>
        </w:rPr>
        <w:t>GEB 1200 Entrepreneurship: 3.0 credit hours</w:t>
      </w:r>
    </w:p>
    <w:p w14:paraId="5FC7CF85" w14:textId="77777777" w:rsidR="00171519" w:rsidRDefault="00ED37FE" w:rsidP="006B3EFD">
      <w:pPr>
        <w:contextualSpacing/>
        <w:jc w:val="both"/>
        <w:rPr>
          <w:rFonts w:eastAsia="Arial"/>
          <w:i/>
        </w:rPr>
      </w:pPr>
      <w:r w:rsidRPr="00ED37FE">
        <w:rPr>
          <w:rFonts w:eastAsia="Arial"/>
        </w:rPr>
        <w:t>Introduces</w:t>
      </w:r>
      <w:r w:rsidRPr="00ED37FE">
        <w:rPr>
          <w:rFonts w:eastAsia="Arial"/>
          <w:spacing w:val="14"/>
        </w:rPr>
        <w:t xml:space="preserve"> </w:t>
      </w:r>
      <w:r w:rsidRPr="00ED37FE">
        <w:rPr>
          <w:rFonts w:eastAsia="Arial"/>
        </w:rPr>
        <w:t>development</w:t>
      </w:r>
      <w:r w:rsidRPr="00ED37FE">
        <w:rPr>
          <w:rFonts w:eastAsia="Arial"/>
          <w:spacing w:val="17"/>
        </w:rPr>
        <w:t xml:space="preserve"> </w:t>
      </w:r>
      <w:r w:rsidRPr="00ED37FE">
        <w:rPr>
          <w:rFonts w:eastAsia="Arial"/>
        </w:rPr>
        <w:t>of</w:t>
      </w:r>
      <w:r w:rsidRPr="00ED37FE">
        <w:rPr>
          <w:rFonts w:eastAsia="Arial"/>
          <w:spacing w:val="14"/>
        </w:rPr>
        <w:t xml:space="preserve"> </w:t>
      </w:r>
      <w:r w:rsidRPr="00ED37FE">
        <w:rPr>
          <w:rFonts w:eastAsia="Arial"/>
        </w:rPr>
        <w:t>business</w:t>
      </w:r>
      <w:r w:rsidRPr="00ED37FE">
        <w:rPr>
          <w:rFonts w:eastAsia="Arial"/>
          <w:spacing w:val="14"/>
        </w:rPr>
        <w:t xml:space="preserve"> </w:t>
      </w:r>
      <w:r w:rsidRPr="00ED37FE">
        <w:rPr>
          <w:rFonts w:eastAsia="Arial"/>
        </w:rPr>
        <w:t>and</w:t>
      </w:r>
      <w:r w:rsidRPr="00ED37FE">
        <w:rPr>
          <w:rFonts w:eastAsia="Arial"/>
          <w:spacing w:val="14"/>
        </w:rPr>
        <w:t xml:space="preserve"> </w:t>
      </w:r>
      <w:r w:rsidRPr="00ED37FE">
        <w:rPr>
          <w:rFonts w:eastAsia="Arial"/>
        </w:rPr>
        <w:t>the</w:t>
      </w:r>
      <w:r w:rsidRPr="00ED37FE">
        <w:rPr>
          <w:rFonts w:eastAsia="Arial"/>
          <w:spacing w:val="13"/>
        </w:rPr>
        <w:t xml:space="preserve"> </w:t>
      </w:r>
      <w:r w:rsidRPr="00ED37FE">
        <w:rPr>
          <w:rFonts w:eastAsia="Arial"/>
        </w:rPr>
        <w:t>role</w:t>
      </w:r>
      <w:r w:rsidRPr="00ED37FE">
        <w:rPr>
          <w:rFonts w:eastAsia="Arial"/>
          <w:spacing w:val="15"/>
        </w:rPr>
        <w:t xml:space="preserve"> </w:t>
      </w:r>
      <w:r w:rsidRPr="00ED37FE">
        <w:rPr>
          <w:rFonts w:eastAsia="Arial"/>
        </w:rPr>
        <w:t>of</w:t>
      </w:r>
      <w:r w:rsidRPr="00ED37FE">
        <w:rPr>
          <w:rFonts w:eastAsia="Arial"/>
          <w:spacing w:val="14"/>
        </w:rPr>
        <w:t xml:space="preserve"> </w:t>
      </w:r>
      <w:r w:rsidRPr="00ED37FE">
        <w:rPr>
          <w:rFonts w:eastAsia="Arial"/>
        </w:rPr>
        <w:t>an</w:t>
      </w:r>
      <w:r w:rsidRPr="00ED37FE">
        <w:rPr>
          <w:rFonts w:eastAsia="Arial"/>
          <w:spacing w:val="14"/>
        </w:rPr>
        <w:t xml:space="preserve"> </w:t>
      </w:r>
      <w:r w:rsidRPr="00ED37FE">
        <w:rPr>
          <w:rFonts w:eastAsia="Arial"/>
        </w:rPr>
        <w:t>entrepreneur</w:t>
      </w:r>
      <w:r w:rsidRPr="00ED37FE">
        <w:rPr>
          <w:rFonts w:eastAsia="Arial"/>
          <w:spacing w:val="14"/>
        </w:rPr>
        <w:t xml:space="preserve"> </w:t>
      </w:r>
      <w:r w:rsidRPr="00ED37FE">
        <w:rPr>
          <w:rFonts w:eastAsia="Arial"/>
        </w:rPr>
        <w:t>in</w:t>
      </w:r>
      <w:r w:rsidRPr="00ED37FE">
        <w:rPr>
          <w:rFonts w:eastAsia="Arial"/>
          <w:spacing w:val="14"/>
        </w:rPr>
        <w:t xml:space="preserve"> </w:t>
      </w:r>
      <w:r w:rsidRPr="00ED37FE">
        <w:rPr>
          <w:rFonts w:eastAsia="Arial"/>
        </w:rPr>
        <w:t>today's</w:t>
      </w:r>
      <w:r w:rsidRPr="00ED37FE">
        <w:rPr>
          <w:rFonts w:eastAsia="Arial"/>
          <w:spacing w:val="14"/>
        </w:rPr>
        <w:t xml:space="preserve"> </w:t>
      </w:r>
      <w:r w:rsidRPr="00ED37FE">
        <w:rPr>
          <w:rFonts w:eastAsia="Arial"/>
        </w:rPr>
        <w:t>economy.</w:t>
      </w:r>
      <w:r w:rsidRPr="00ED37FE">
        <w:rPr>
          <w:rFonts w:eastAsia="Arial"/>
          <w:spacing w:val="69"/>
        </w:rPr>
        <w:t xml:space="preserve"> </w:t>
      </w:r>
      <w:r w:rsidRPr="00ED37FE">
        <w:rPr>
          <w:rFonts w:eastAsia="Arial"/>
        </w:rPr>
        <w:t>Topics</w:t>
      </w:r>
      <w:r w:rsidRPr="00ED37FE">
        <w:rPr>
          <w:rFonts w:eastAsia="Arial"/>
          <w:spacing w:val="21"/>
        </w:rPr>
        <w:t xml:space="preserve"> </w:t>
      </w:r>
      <w:r w:rsidRPr="00ED37FE">
        <w:rPr>
          <w:rFonts w:eastAsia="Arial"/>
        </w:rPr>
        <w:t>include</w:t>
      </w:r>
      <w:r w:rsidRPr="00ED37FE">
        <w:rPr>
          <w:rFonts w:eastAsia="Arial"/>
          <w:spacing w:val="20"/>
        </w:rPr>
        <w:t xml:space="preserve"> </w:t>
      </w:r>
      <w:r w:rsidRPr="00ED37FE">
        <w:rPr>
          <w:rFonts w:eastAsia="Arial"/>
        </w:rPr>
        <w:t>general</w:t>
      </w:r>
      <w:r w:rsidRPr="00ED37FE">
        <w:rPr>
          <w:rFonts w:eastAsia="Arial"/>
          <w:spacing w:val="22"/>
        </w:rPr>
        <w:t xml:space="preserve"> </w:t>
      </w:r>
      <w:r w:rsidRPr="00ED37FE">
        <w:rPr>
          <w:rFonts w:eastAsia="Arial"/>
        </w:rPr>
        <w:t>theories,</w:t>
      </w:r>
      <w:r w:rsidRPr="00ED37FE">
        <w:rPr>
          <w:rFonts w:eastAsia="Arial"/>
          <w:spacing w:val="21"/>
        </w:rPr>
        <w:t xml:space="preserve"> </w:t>
      </w:r>
      <w:r w:rsidRPr="00ED37FE">
        <w:rPr>
          <w:rFonts w:eastAsia="Arial"/>
        </w:rPr>
        <w:t>principles,</w:t>
      </w:r>
      <w:r w:rsidRPr="00ED37FE">
        <w:rPr>
          <w:rFonts w:eastAsia="Arial"/>
          <w:spacing w:val="21"/>
        </w:rPr>
        <w:t xml:space="preserve"> </w:t>
      </w:r>
      <w:r w:rsidRPr="00ED37FE">
        <w:rPr>
          <w:rFonts w:eastAsia="Arial"/>
        </w:rPr>
        <w:t>concepts</w:t>
      </w:r>
      <w:r w:rsidRPr="00ED37FE">
        <w:rPr>
          <w:rFonts w:eastAsia="Arial"/>
          <w:spacing w:val="22"/>
        </w:rPr>
        <w:t xml:space="preserve"> </w:t>
      </w:r>
      <w:r w:rsidRPr="00ED37FE">
        <w:rPr>
          <w:rFonts w:eastAsia="Arial"/>
        </w:rPr>
        <w:t>and</w:t>
      </w:r>
      <w:r w:rsidRPr="00ED37FE">
        <w:rPr>
          <w:rFonts w:eastAsia="Arial"/>
          <w:spacing w:val="21"/>
        </w:rPr>
        <w:t xml:space="preserve"> </w:t>
      </w:r>
      <w:r w:rsidRPr="00ED37FE">
        <w:rPr>
          <w:rFonts w:eastAsia="Arial"/>
        </w:rPr>
        <w:t>practices</w:t>
      </w:r>
      <w:r w:rsidRPr="00ED37FE">
        <w:rPr>
          <w:rFonts w:eastAsia="Arial"/>
          <w:spacing w:val="21"/>
        </w:rPr>
        <w:t xml:space="preserve"> </w:t>
      </w:r>
      <w:r w:rsidRPr="00ED37FE">
        <w:rPr>
          <w:rFonts w:eastAsia="Arial"/>
        </w:rPr>
        <w:t>of</w:t>
      </w:r>
      <w:r w:rsidRPr="00ED37FE">
        <w:rPr>
          <w:rFonts w:eastAsia="Arial"/>
          <w:spacing w:val="21"/>
        </w:rPr>
        <w:t xml:space="preserve"> </w:t>
      </w:r>
      <w:r w:rsidRPr="00ED37FE">
        <w:rPr>
          <w:rFonts w:eastAsia="Arial"/>
        </w:rPr>
        <w:t>entrepreneurship.</w:t>
      </w:r>
      <w:r w:rsidRPr="00ED37FE">
        <w:rPr>
          <w:rFonts w:eastAsia="Arial"/>
          <w:spacing w:val="105"/>
        </w:rPr>
        <w:t xml:space="preserve"> </w:t>
      </w:r>
      <w:r w:rsidRPr="00ED37FE">
        <w:rPr>
          <w:rFonts w:eastAsia="Arial"/>
        </w:rPr>
        <w:t>Heavy</w:t>
      </w:r>
      <w:r w:rsidRPr="00ED37FE">
        <w:rPr>
          <w:rFonts w:eastAsia="Arial"/>
          <w:spacing w:val="3"/>
        </w:rPr>
        <w:t xml:space="preserve"> </w:t>
      </w:r>
      <w:r w:rsidRPr="00ED37FE">
        <w:rPr>
          <w:rFonts w:eastAsia="Arial"/>
        </w:rPr>
        <w:t>emphasis</w:t>
      </w:r>
      <w:r w:rsidRPr="00ED37FE">
        <w:rPr>
          <w:rFonts w:eastAsia="Arial"/>
          <w:spacing w:val="5"/>
        </w:rPr>
        <w:t xml:space="preserve"> </w:t>
      </w:r>
      <w:r w:rsidRPr="00ED37FE">
        <w:rPr>
          <w:rFonts w:eastAsia="Arial"/>
        </w:rPr>
        <w:t>is</w:t>
      </w:r>
      <w:r w:rsidRPr="00ED37FE">
        <w:rPr>
          <w:rFonts w:eastAsia="Arial"/>
          <w:spacing w:val="5"/>
        </w:rPr>
        <w:t xml:space="preserve"> </w:t>
      </w:r>
      <w:r w:rsidRPr="00ED37FE">
        <w:rPr>
          <w:rFonts w:eastAsia="Arial"/>
        </w:rPr>
        <w:t>placed</w:t>
      </w:r>
      <w:r w:rsidRPr="00ED37FE">
        <w:rPr>
          <w:rFonts w:eastAsia="Arial"/>
          <w:spacing w:val="4"/>
        </w:rPr>
        <w:t xml:space="preserve"> </w:t>
      </w:r>
      <w:r w:rsidRPr="00ED37FE">
        <w:rPr>
          <w:rFonts w:eastAsia="Arial"/>
        </w:rPr>
        <w:t>on</w:t>
      </w:r>
      <w:r w:rsidRPr="00ED37FE">
        <w:rPr>
          <w:rFonts w:eastAsia="Arial"/>
          <w:spacing w:val="4"/>
        </w:rPr>
        <w:t xml:space="preserve"> </w:t>
      </w:r>
      <w:r w:rsidRPr="00ED37FE">
        <w:rPr>
          <w:rFonts w:eastAsia="Arial"/>
        </w:rPr>
        <w:t>lectures,</w:t>
      </w:r>
      <w:r w:rsidRPr="00ED37FE">
        <w:rPr>
          <w:rFonts w:eastAsia="Arial"/>
          <w:spacing w:val="4"/>
        </w:rPr>
        <w:t xml:space="preserve"> </w:t>
      </w:r>
      <w:r w:rsidRPr="00ED37FE">
        <w:rPr>
          <w:rFonts w:eastAsia="Arial"/>
        </w:rPr>
        <w:t>readings,</w:t>
      </w:r>
      <w:r w:rsidRPr="00ED37FE">
        <w:rPr>
          <w:rFonts w:eastAsia="Arial"/>
          <w:spacing w:val="4"/>
        </w:rPr>
        <w:t xml:space="preserve"> </w:t>
      </w:r>
      <w:r w:rsidRPr="00ED37FE">
        <w:rPr>
          <w:rFonts w:eastAsia="Arial"/>
        </w:rPr>
        <w:t>case</w:t>
      </w:r>
      <w:r w:rsidRPr="00ED37FE">
        <w:rPr>
          <w:rFonts w:eastAsia="Arial"/>
          <w:spacing w:val="3"/>
        </w:rPr>
        <w:t xml:space="preserve"> </w:t>
      </w:r>
      <w:r w:rsidRPr="00ED37FE">
        <w:rPr>
          <w:rFonts w:eastAsia="Arial"/>
        </w:rPr>
        <w:t>studies</w:t>
      </w:r>
      <w:r w:rsidRPr="00ED37FE">
        <w:rPr>
          <w:rFonts w:eastAsia="Arial"/>
          <w:spacing w:val="4"/>
        </w:rPr>
        <w:t xml:space="preserve"> </w:t>
      </w:r>
      <w:r w:rsidRPr="00ED37FE">
        <w:rPr>
          <w:rFonts w:eastAsia="Arial"/>
        </w:rPr>
        <w:t>and</w:t>
      </w:r>
      <w:r w:rsidRPr="00ED37FE">
        <w:rPr>
          <w:rFonts w:eastAsia="Arial"/>
          <w:spacing w:val="4"/>
        </w:rPr>
        <w:t xml:space="preserve"> </w:t>
      </w:r>
      <w:r w:rsidRPr="00ED37FE">
        <w:rPr>
          <w:rFonts w:eastAsia="Arial"/>
        </w:rPr>
        <w:t>group</w:t>
      </w:r>
      <w:r w:rsidRPr="00ED37FE">
        <w:rPr>
          <w:rFonts w:eastAsia="Arial"/>
          <w:spacing w:val="4"/>
        </w:rPr>
        <w:t xml:space="preserve"> </w:t>
      </w:r>
      <w:r w:rsidRPr="00ED37FE">
        <w:rPr>
          <w:rFonts w:eastAsia="Arial"/>
        </w:rPr>
        <w:t>projects.</w:t>
      </w:r>
      <w:r w:rsidRPr="00ED37FE">
        <w:rPr>
          <w:rFonts w:eastAsia="Arial"/>
          <w:spacing w:val="5"/>
        </w:rPr>
        <w:t xml:space="preserve"> </w:t>
      </w:r>
      <w:r w:rsidRPr="00ED37FE">
        <w:rPr>
          <w:rFonts w:eastAsia="Arial"/>
        </w:rPr>
        <w:t>Outside</w:t>
      </w:r>
      <w:r w:rsidRPr="00ED37FE">
        <w:rPr>
          <w:rFonts w:eastAsia="Arial"/>
          <w:spacing w:val="71"/>
        </w:rPr>
        <w:t xml:space="preserve"> </w:t>
      </w:r>
      <w:r w:rsidRPr="00ED37FE">
        <w:rPr>
          <w:rFonts w:eastAsia="Arial"/>
        </w:rPr>
        <w:t>work required.</w:t>
      </w:r>
    </w:p>
    <w:p w14:paraId="7E6567EC" w14:textId="77777777" w:rsidR="00171519" w:rsidRDefault="00171519" w:rsidP="006B3EFD">
      <w:pPr>
        <w:contextualSpacing/>
        <w:jc w:val="both"/>
        <w:rPr>
          <w:rFonts w:eastAsia="Arial"/>
          <w:i/>
        </w:rPr>
      </w:pPr>
    </w:p>
    <w:p w14:paraId="61FF5942" w14:textId="0F7108A5" w:rsidR="00B377BA" w:rsidRPr="006B3EFD" w:rsidRDefault="00B377BA" w:rsidP="006B3EFD">
      <w:pPr>
        <w:contextualSpacing/>
        <w:jc w:val="both"/>
        <w:rPr>
          <w:rFonts w:eastAsia="Arial"/>
          <w:b/>
          <w:i/>
        </w:rPr>
      </w:pPr>
      <w:r w:rsidRPr="006B3EFD">
        <w:rPr>
          <w:b/>
        </w:rPr>
        <w:t>MAN 102 Principles of Management: 3.0 credit</w:t>
      </w:r>
      <w:r w:rsidRPr="006B3EFD">
        <w:rPr>
          <w:b/>
          <w:spacing w:val="-2"/>
        </w:rPr>
        <w:t xml:space="preserve"> </w:t>
      </w:r>
      <w:r w:rsidRPr="006B3EFD">
        <w:rPr>
          <w:b/>
        </w:rPr>
        <w:t>hours</w:t>
      </w:r>
    </w:p>
    <w:p w14:paraId="1BB49BB8" w14:textId="3D684AFE" w:rsidR="006C0700" w:rsidRDefault="00B377BA" w:rsidP="006B3EFD">
      <w:pPr>
        <w:contextualSpacing/>
        <w:jc w:val="both"/>
      </w:pPr>
      <w:r w:rsidRPr="00B377BA">
        <w:t>Presents</w:t>
      </w:r>
      <w:r w:rsidRPr="00B377BA">
        <w:rPr>
          <w:spacing w:val="10"/>
        </w:rPr>
        <w:t xml:space="preserve"> </w:t>
      </w:r>
      <w:r w:rsidRPr="00B377BA">
        <w:t>a</w:t>
      </w:r>
      <w:r w:rsidRPr="00B377BA">
        <w:rPr>
          <w:spacing w:val="11"/>
        </w:rPr>
        <w:t xml:space="preserve"> </w:t>
      </w:r>
      <w:r w:rsidRPr="00B377BA">
        <w:t>combination</w:t>
      </w:r>
      <w:r w:rsidRPr="00B377BA">
        <w:rPr>
          <w:spacing w:val="9"/>
        </w:rPr>
        <w:t xml:space="preserve"> </w:t>
      </w:r>
      <w:r w:rsidRPr="00B377BA">
        <w:t>of</w:t>
      </w:r>
      <w:r w:rsidRPr="00B377BA">
        <w:rPr>
          <w:spacing w:val="9"/>
        </w:rPr>
        <w:t xml:space="preserve"> </w:t>
      </w:r>
      <w:r w:rsidRPr="00B377BA">
        <w:t>current</w:t>
      </w:r>
      <w:r w:rsidRPr="00B377BA">
        <w:rPr>
          <w:spacing w:val="11"/>
        </w:rPr>
        <w:t xml:space="preserve"> </w:t>
      </w:r>
      <w:r w:rsidRPr="00B377BA">
        <w:t>and</w:t>
      </w:r>
      <w:r w:rsidRPr="00B377BA">
        <w:rPr>
          <w:spacing w:val="9"/>
        </w:rPr>
        <w:t xml:space="preserve"> </w:t>
      </w:r>
      <w:r w:rsidRPr="00B377BA">
        <w:t>traditional</w:t>
      </w:r>
      <w:r w:rsidRPr="00B377BA">
        <w:rPr>
          <w:spacing w:val="9"/>
        </w:rPr>
        <w:t xml:space="preserve"> </w:t>
      </w:r>
      <w:r w:rsidRPr="00B377BA">
        <w:t>views</w:t>
      </w:r>
      <w:r w:rsidRPr="00B377BA">
        <w:rPr>
          <w:spacing w:val="9"/>
        </w:rPr>
        <w:t xml:space="preserve"> </w:t>
      </w:r>
      <w:r w:rsidRPr="00B377BA">
        <w:t>of</w:t>
      </w:r>
      <w:r w:rsidRPr="00B377BA">
        <w:rPr>
          <w:spacing w:val="9"/>
        </w:rPr>
        <w:t xml:space="preserve"> </w:t>
      </w:r>
      <w:r w:rsidRPr="00B377BA">
        <w:t>management</w:t>
      </w:r>
      <w:r w:rsidRPr="00B377BA">
        <w:rPr>
          <w:spacing w:val="9"/>
        </w:rPr>
        <w:t xml:space="preserve"> </w:t>
      </w:r>
      <w:r w:rsidRPr="00B377BA">
        <w:t>organized</w:t>
      </w:r>
      <w:r w:rsidRPr="00B377BA">
        <w:rPr>
          <w:spacing w:val="69"/>
        </w:rPr>
        <w:t xml:space="preserve"> </w:t>
      </w:r>
      <w:r w:rsidRPr="00B377BA">
        <w:t>around</w:t>
      </w:r>
      <w:r w:rsidRPr="00B377BA">
        <w:rPr>
          <w:spacing w:val="14"/>
        </w:rPr>
        <w:t xml:space="preserve"> </w:t>
      </w:r>
      <w:r w:rsidRPr="00B377BA">
        <w:t>a</w:t>
      </w:r>
      <w:r w:rsidRPr="00B377BA">
        <w:rPr>
          <w:spacing w:val="14"/>
        </w:rPr>
        <w:t xml:space="preserve"> </w:t>
      </w:r>
      <w:r w:rsidRPr="00B377BA">
        <w:t>functional</w:t>
      </w:r>
      <w:r w:rsidRPr="00B377BA">
        <w:rPr>
          <w:spacing w:val="14"/>
        </w:rPr>
        <w:t xml:space="preserve"> </w:t>
      </w:r>
      <w:r w:rsidRPr="00B377BA">
        <w:t>and</w:t>
      </w:r>
      <w:r w:rsidRPr="00B377BA">
        <w:rPr>
          <w:spacing w:val="11"/>
        </w:rPr>
        <w:t xml:space="preserve"> </w:t>
      </w:r>
      <w:r w:rsidRPr="00B377BA">
        <w:t>process</w:t>
      </w:r>
      <w:r w:rsidRPr="00B377BA">
        <w:rPr>
          <w:spacing w:val="14"/>
        </w:rPr>
        <w:t xml:space="preserve"> </w:t>
      </w:r>
      <w:r w:rsidRPr="00B377BA">
        <w:t>approach.</w:t>
      </w:r>
      <w:r w:rsidRPr="00B377BA">
        <w:rPr>
          <w:spacing w:val="14"/>
        </w:rPr>
        <w:t xml:space="preserve"> </w:t>
      </w:r>
      <w:r w:rsidRPr="00B377BA">
        <w:t>Topics</w:t>
      </w:r>
      <w:r w:rsidRPr="00B377BA">
        <w:rPr>
          <w:spacing w:val="13"/>
        </w:rPr>
        <w:t xml:space="preserve"> </w:t>
      </w:r>
      <w:r w:rsidRPr="00B377BA">
        <w:t>include</w:t>
      </w:r>
      <w:r w:rsidRPr="00B377BA">
        <w:rPr>
          <w:spacing w:val="13"/>
        </w:rPr>
        <w:t xml:space="preserve"> </w:t>
      </w:r>
      <w:r w:rsidRPr="00B377BA">
        <w:t>basic</w:t>
      </w:r>
      <w:r w:rsidRPr="00B377BA">
        <w:rPr>
          <w:spacing w:val="13"/>
        </w:rPr>
        <w:t xml:space="preserve"> </w:t>
      </w:r>
      <w:r w:rsidRPr="00B377BA">
        <w:t>management</w:t>
      </w:r>
      <w:r w:rsidRPr="00B377BA">
        <w:rPr>
          <w:spacing w:val="14"/>
        </w:rPr>
        <w:t xml:space="preserve"> </w:t>
      </w:r>
      <w:r w:rsidRPr="00B377BA">
        <w:t>principles</w:t>
      </w:r>
      <w:r w:rsidRPr="00B377BA">
        <w:rPr>
          <w:spacing w:val="63"/>
        </w:rPr>
        <w:t xml:space="preserve"> </w:t>
      </w:r>
      <w:r w:rsidRPr="00B377BA">
        <w:t>and</w:t>
      </w:r>
      <w:r w:rsidRPr="00B377BA">
        <w:rPr>
          <w:spacing w:val="4"/>
        </w:rPr>
        <w:t xml:space="preserve"> </w:t>
      </w:r>
      <w:r w:rsidRPr="00B377BA">
        <w:t>theory</w:t>
      </w:r>
      <w:r w:rsidRPr="00B377BA">
        <w:rPr>
          <w:spacing w:val="3"/>
        </w:rPr>
        <w:t xml:space="preserve"> </w:t>
      </w:r>
      <w:r w:rsidRPr="00B377BA">
        <w:t>and</w:t>
      </w:r>
      <w:r w:rsidRPr="00B377BA">
        <w:rPr>
          <w:spacing w:val="4"/>
        </w:rPr>
        <w:t xml:space="preserve"> </w:t>
      </w:r>
      <w:r w:rsidRPr="00B377BA">
        <w:t>analysis</w:t>
      </w:r>
      <w:r w:rsidRPr="00B377BA">
        <w:rPr>
          <w:spacing w:val="5"/>
        </w:rPr>
        <w:t xml:space="preserve"> </w:t>
      </w:r>
      <w:r w:rsidRPr="00B377BA">
        <w:t>of</w:t>
      </w:r>
      <w:r w:rsidRPr="00B377BA">
        <w:rPr>
          <w:spacing w:val="5"/>
        </w:rPr>
        <w:t xml:space="preserve"> </w:t>
      </w:r>
      <w:r w:rsidRPr="00B377BA">
        <w:t>management</w:t>
      </w:r>
      <w:r w:rsidRPr="00B377BA">
        <w:rPr>
          <w:spacing w:val="5"/>
        </w:rPr>
        <w:t xml:space="preserve"> </w:t>
      </w:r>
      <w:r w:rsidRPr="00B377BA">
        <w:t>functions</w:t>
      </w:r>
      <w:r w:rsidRPr="00B377BA">
        <w:rPr>
          <w:spacing w:val="5"/>
        </w:rPr>
        <w:t xml:space="preserve"> </w:t>
      </w:r>
      <w:r w:rsidRPr="00B377BA">
        <w:t>in</w:t>
      </w:r>
      <w:r w:rsidRPr="00B377BA">
        <w:rPr>
          <w:spacing w:val="5"/>
        </w:rPr>
        <w:t xml:space="preserve"> </w:t>
      </w:r>
      <w:r w:rsidRPr="00B377BA">
        <w:t>planning,</w:t>
      </w:r>
      <w:r w:rsidRPr="00B377BA">
        <w:rPr>
          <w:spacing w:val="4"/>
        </w:rPr>
        <w:t xml:space="preserve"> </w:t>
      </w:r>
      <w:r w:rsidRPr="00B377BA">
        <w:t>organizing,</w:t>
      </w:r>
      <w:r w:rsidRPr="00B377BA">
        <w:rPr>
          <w:spacing w:val="5"/>
        </w:rPr>
        <w:t xml:space="preserve"> </w:t>
      </w:r>
      <w:r w:rsidRPr="00B377BA">
        <w:t>staffing,</w:t>
      </w:r>
      <w:r w:rsidRPr="00B377BA">
        <w:rPr>
          <w:spacing w:val="26"/>
        </w:rPr>
        <w:t xml:space="preserve"> </w:t>
      </w:r>
      <w:r w:rsidRPr="00B377BA">
        <w:t>directing and controlling. Outside work required.</w:t>
      </w:r>
    </w:p>
    <w:p w14:paraId="6511BA94" w14:textId="77777777" w:rsidR="006B3EFD" w:rsidRDefault="006B3EFD" w:rsidP="006B3EFD">
      <w:pPr>
        <w:contextualSpacing/>
        <w:jc w:val="both"/>
      </w:pPr>
    </w:p>
    <w:p w14:paraId="4826BE9D" w14:textId="542E9FC8" w:rsidR="00B377BA" w:rsidRPr="006B3EFD" w:rsidRDefault="00B377BA" w:rsidP="006B3EFD">
      <w:pPr>
        <w:contextualSpacing/>
        <w:jc w:val="both"/>
        <w:rPr>
          <w:b/>
        </w:rPr>
      </w:pPr>
      <w:r w:rsidRPr="006B3EFD">
        <w:rPr>
          <w:b/>
        </w:rPr>
        <w:t>MAN 230 Human</w:t>
      </w:r>
      <w:r w:rsidRPr="006B3EFD">
        <w:rPr>
          <w:b/>
          <w:spacing w:val="-2"/>
        </w:rPr>
        <w:t xml:space="preserve"> </w:t>
      </w:r>
      <w:r w:rsidRPr="006B3EFD">
        <w:rPr>
          <w:b/>
        </w:rPr>
        <w:t>Resource Management: 3.0 credit hours</w:t>
      </w:r>
    </w:p>
    <w:p w14:paraId="45F42CD3" w14:textId="77777777" w:rsidR="00E20F53" w:rsidRDefault="00B377BA" w:rsidP="006B3EFD">
      <w:pPr>
        <w:contextualSpacing/>
        <w:jc w:val="both"/>
      </w:pPr>
      <w:r w:rsidRPr="00B377BA">
        <w:t>Presents</w:t>
      </w:r>
      <w:r w:rsidRPr="00B377BA">
        <w:rPr>
          <w:spacing w:val="48"/>
        </w:rPr>
        <w:t xml:space="preserve"> </w:t>
      </w:r>
      <w:r w:rsidRPr="00B377BA">
        <w:t>current</w:t>
      </w:r>
      <w:r w:rsidRPr="00B377BA">
        <w:rPr>
          <w:spacing w:val="47"/>
        </w:rPr>
        <w:t xml:space="preserve"> </w:t>
      </w:r>
      <w:r w:rsidRPr="00B377BA">
        <w:t>theories</w:t>
      </w:r>
      <w:r w:rsidRPr="00B377BA">
        <w:rPr>
          <w:spacing w:val="47"/>
        </w:rPr>
        <w:t xml:space="preserve"> </w:t>
      </w:r>
      <w:r w:rsidRPr="00B377BA">
        <w:t>and</w:t>
      </w:r>
      <w:r w:rsidRPr="00B377BA">
        <w:rPr>
          <w:spacing w:val="47"/>
        </w:rPr>
        <w:t xml:space="preserve"> </w:t>
      </w:r>
      <w:r w:rsidRPr="00B377BA">
        <w:t>research</w:t>
      </w:r>
      <w:r w:rsidRPr="00B377BA">
        <w:rPr>
          <w:spacing w:val="47"/>
        </w:rPr>
        <w:t xml:space="preserve"> </w:t>
      </w:r>
      <w:r w:rsidRPr="00B377BA">
        <w:t>regarding</w:t>
      </w:r>
      <w:r w:rsidRPr="00B377BA">
        <w:rPr>
          <w:spacing w:val="48"/>
        </w:rPr>
        <w:t xml:space="preserve"> </w:t>
      </w:r>
      <w:r w:rsidRPr="00B377BA">
        <w:t>the</w:t>
      </w:r>
      <w:r w:rsidRPr="00B377BA">
        <w:rPr>
          <w:spacing w:val="47"/>
        </w:rPr>
        <w:t xml:space="preserve"> </w:t>
      </w:r>
      <w:r w:rsidRPr="00B377BA">
        <w:t>development</w:t>
      </w:r>
      <w:r w:rsidRPr="00B377BA">
        <w:rPr>
          <w:spacing w:val="53"/>
        </w:rPr>
        <w:t xml:space="preserve"> </w:t>
      </w:r>
      <w:r w:rsidRPr="00B377BA">
        <w:t>of</w:t>
      </w:r>
      <w:r w:rsidRPr="00B377BA">
        <w:rPr>
          <w:spacing w:val="48"/>
        </w:rPr>
        <w:t xml:space="preserve"> </w:t>
      </w:r>
      <w:r w:rsidRPr="00B377BA">
        <w:t>individual</w:t>
      </w:r>
      <w:r w:rsidRPr="00B377BA">
        <w:rPr>
          <w:spacing w:val="69"/>
        </w:rPr>
        <w:t xml:space="preserve"> </w:t>
      </w:r>
      <w:r w:rsidRPr="00B377BA">
        <w:t>managers</w:t>
      </w:r>
      <w:r w:rsidRPr="00B377BA">
        <w:rPr>
          <w:spacing w:val="2"/>
        </w:rPr>
        <w:t xml:space="preserve"> </w:t>
      </w:r>
      <w:r w:rsidRPr="00B377BA">
        <w:t>and</w:t>
      </w:r>
      <w:r w:rsidRPr="00B377BA">
        <w:rPr>
          <w:spacing w:val="2"/>
        </w:rPr>
        <w:t xml:space="preserve"> </w:t>
      </w:r>
      <w:r w:rsidRPr="00B377BA">
        <w:t>business</w:t>
      </w:r>
      <w:r w:rsidRPr="00B377BA">
        <w:rPr>
          <w:spacing w:val="4"/>
        </w:rPr>
        <w:t xml:space="preserve"> </w:t>
      </w:r>
      <w:r w:rsidRPr="00B377BA">
        <w:t>organizations.</w:t>
      </w:r>
      <w:r w:rsidRPr="00B377BA">
        <w:rPr>
          <w:spacing w:val="2"/>
        </w:rPr>
        <w:t xml:space="preserve"> </w:t>
      </w:r>
      <w:r w:rsidRPr="00B377BA">
        <w:t>Cases</w:t>
      </w:r>
      <w:r w:rsidRPr="00B377BA">
        <w:rPr>
          <w:spacing w:val="2"/>
        </w:rPr>
        <w:t xml:space="preserve"> </w:t>
      </w:r>
      <w:r w:rsidRPr="00B377BA">
        <w:t>illustrating</w:t>
      </w:r>
      <w:r w:rsidRPr="00B377BA">
        <w:rPr>
          <w:spacing w:val="2"/>
        </w:rPr>
        <w:t xml:space="preserve"> </w:t>
      </w:r>
      <w:r w:rsidRPr="00B377BA">
        <w:t>developmental</w:t>
      </w:r>
      <w:r w:rsidRPr="00B377BA">
        <w:rPr>
          <w:spacing w:val="2"/>
        </w:rPr>
        <w:t xml:space="preserve"> </w:t>
      </w:r>
      <w:r w:rsidRPr="00B377BA">
        <w:t>methods</w:t>
      </w:r>
      <w:r w:rsidRPr="00B377BA">
        <w:rPr>
          <w:spacing w:val="2"/>
        </w:rPr>
        <w:t xml:space="preserve"> </w:t>
      </w:r>
      <w:r w:rsidRPr="00B377BA">
        <w:t>are</w:t>
      </w:r>
      <w:r w:rsidRPr="00B377BA">
        <w:rPr>
          <w:spacing w:val="83"/>
        </w:rPr>
        <w:t xml:space="preserve"> </w:t>
      </w:r>
      <w:r w:rsidRPr="00B377BA">
        <w:t>utilized. Outside work required.</w:t>
      </w:r>
    </w:p>
    <w:p w14:paraId="199D33B3" w14:textId="77777777" w:rsidR="00E20F53" w:rsidRDefault="00E20F53" w:rsidP="006B3EFD">
      <w:pPr>
        <w:contextualSpacing/>
        <w:jc w:val="both"/>
      </w:pPr>
    </w:p>
    <w:p w14:paraId="6B4A01FC" w14:textId="436876AA" w:rsidR="00ED37FE" w:rsidRPr="00E20F53" w:rsidRDefault="00ED37FE" w:rsidP="006B3EFD">
      <w:pPr>
        <w:contextualSpacing/>
        <w:jc w:val="both"/>
      </w:pPr>
      <w:r w:rsidRPr="00ED37FE">
        <w:rPr>
          <w:rFonts w:eastAsia="Calibri"/>
          <w:b/>
          <w:bCs/>
        </w:rPr>
        <w:t>MAN 1100 Principles of Management: 3.0 credit</w:t>
      </w:r>
      <w:r w:rsidRPr="00ED37FE">
        <w:rPr>
          <w:rFonts w:eastAsia="Calibri"/>
          <w:b/>
          <w:bCs/>
          <w:spacing w:val="-2"/>
        </w:rPr>
        <w:t xml:space="preserve"> </w:t>
      </w:r>
      <w:r w:rsidRPr="00ED37FE">
        <w:rPr>
          <w:rFonts w:eastAsia="Calibri"/>
          <w:b/>
          <w:bCs/>
        </w:rPr>
        <w:t>hours</w:t>
      </w:r>
    </w:p>
    <w:p w14:paraId="113B04E1" w14:textId="77777777" w:rsidR="00ED37FE" w:rsidRPr="00ED37FE" w:rsidRDefault="00ED37FE" w:rsidP="006B3EFD">
      <w:pPr>
        <w:contextualSpacing/>
        <w:jc w:val="both"/>
        <w:rPr>
          <w:rFonts w:eastAsia="Arial"/>
          <w:i/>
        </w:rPr>
      </w:pPr>
      <w:r w:rsidRPr="00ED37FE">
        <w:rPr>
          <w:rFonts w:eastAsia="Arial"/>
        </w:rPr>
        <w:t>Presents</w:t>
      </w:r>
      <w:r w:rsidRPr="00ED37FE">
        <w:rPr>
          <w:rFonts w:eastAsia="Arial"/>
          <w:spacing w:val="10"/>
        </w:rPr>
        <w:t xml:space="preserve"> </w:t>
      </w:r>
      <w:r w:rsidRPr="00ED37FE">
        <w:rPr>
          <w:rFonts w:eastAsia="Arial"/>
        </w:rPr>
        <w:t>a</w:t>
      </w:r>
      <w:r w:rsidRPr="00ED37FE">
        <w:rPr>
          <w:rFonts w:eastAsia="Arial"/>
          <w:spacing w:val="11"/>
        </w:rPr>
        <w:t xml:space="preserve"> </w:t>
      </w:r>
      <w:r w:rsidRPr="00ED37FE">
        <w:rPr>
          <w:rFonts w:eastAsia="Arial"/>
        </w:rPr>
        <w:t>combination</w:t>
      </w:r>
      <w:r w:rsidRPr="00ED37FE">
        <w:rPr>
          <w:rFonts w:eastAsia="Arial"/>
          <w:spacing w:val="9"/>
        </w:rPr>
        <w:t xml:space="preserve"> </w:t>
      </w:r>
      <w:r w:rsidRPr="00ED37FE">
        <w:rPr>
          <w:rFonts w:eastAsia="Arial"/>
        </w:rPr>
        <w:t>of</w:t>
      </w:r>
      <w:r w:rsidRPr="00ED37FE">
        <w:rPr>
          <w:rFonts w:eastAsia="Arial"/>
          <w:spacing w:val="9"/>
        </w:rPr>
        <w:t xml:space="preserve"> </w:t>
      </w:r>
      <w:r w:rsidRPr="00ED37FE">
        <w:rPr>
          <w:rFonts w:eastAsia="Arial"/>
        </w:rPr>
        <w:t>current</w:t>
      </w:r>
      <w:r w:rsidRPr="00ED37FE">
        <w:rPr>
          <w:rFonts w:eastAsia="Arial"/>
          <w:spacing w:val="11"/>
        </w:rPr>
        <w:t xml:space="preserve"> </w:t>
      </w:r>
      <w:r w:rsidRPr="00ED37FE">
        <w:rPr>
          <w:rFonts w:eastAsia="Arial"/>
        </w:rPr>
        <w:t>and</w:t>
      </w:r>
      <w:r w:rsidRPr="00ED37FE">
        <w:rPr>
          <w:rFonts w:eastAsia="Arial"/>
          <w:spacing w:val="9"/>
        </w:rPr>
        <w:t xml:space="preserve"> </w:t>
      </w:r>
      <w:r w:rsidRPr="00ED37FE">
        <w:rPr>
          <w:rFonts w:eastAsia="Arial"/>
        </w:rPr>
        <w:t>traditional</w:t>
      </w:r>
      <w:r w:rsidRPr="00ED37FE">
        <w:rPr>
          <w:rFonts w:eastAsia="Arial"/>
          <w:spacing w:val="9"/>
        </w:rPr>
        <w:t xml:space="preserve"> </w:t>
      </w:r>
      <w:r w:rsidRPr="00ED37FE">
        <w:rPr>
          <w:rFonts w:eastAsia="Arial"/>
        </w:rPr>
        <w:t>views</w:t>
      </w:r>
      <w:r w:rsidRPr="00ED37FE">
        <w:rPr>
          <w:rFonts w:eastAsia="Arial"/>
          <w:spacing w:val="9"/>
        </w:rPr>
        <w:t xml:space="preserve"> </w:t>
      </w:r>
      <w:r w:rsidRPr="00ED37FE">
        <w:rPr>
          <w:rFonts w:eastAsia="Arial"/>
        </w:rPr>
        <w:t>of</w:t>
      </w:r>
      <w:r w:rsidRPr="00ED37FE">
        <w:rPr>
          <w:rFonts w:eastAsia="Arial"/>
          <w:spacing w:val="9"/>
        </w:rPr>
        <w:t xml:space="preserve"> </w:t>
      </w:r>
      <w:r w:rsidRPr="00ED37FE">
        <w:rPr>
          <w:rFonts w:eastAsia="Arial"/>
        </w:rPr>
        <w:t>management</w:t>
      </w:r>
      <w:r w:rsidRPr="00ED37FE">
        <w:rPr>
          <w:rFonts w:eastAsia="Arial"/>
          <w:spacing w:val="9"/>
        </w:rPr>
        <w:t xml:space="preserve"> </w:t>
      </w:r>
      <w:r w:rsidRPr="00ED37FE">
        <w:rPr>
          <w:rFonts w:eastAsia="Arial"/>
        </w:rPr>
        <w:t>organized</w:t>
      </w:r>
      <w:r w:rsidRPr="00ED37FE">
        <w:rPr>
          <w:rFonts w:eastAsia="Arial"/>
          <w:spacing w:val="69"/>
        </w:rPr>
        <w:t xml:space="preserve"> </w:t>
      </w:r>
      <w:r w:rsidRPr="00ED37FE">
        <w:rPr>
          <w:rFonts w:eastAsia="Arial"/>
        </w:rPr>
        <w:t>around</w:t>
      </w:r>
      <w:r w:rsidRPr="00ED37FE">
        <w:rPr>
          <w:rFonts w:eastAsia="Arial"/>
          <w:spacing w:val="14"/>
        </w:rPr>
        <w:t xml:space="preserve"> </w:t>
      </w:r>
      <w:r w:rsidRPr="00ED37FE">
        <w:rPr>
          <w:rFonts w:eastAsia="Arial"/>
        </w:rPr>
        <w:t>a</w:t>
      </w:r>
      <w:r w:rsidRPr="00ED37FE">
        <w:rPr>
          <w:rFonts w:eastAsia="Arial"/>
          <w:spacing w:val="14"/>
        </w:rPr>
        <w:t xml:space="preserve"> </w:t>
      </w:r>
      <w:r w:rsidRPr="00ED37FE">
        <w:rPr>
          <w:rFonts w:eastAsia="Arial"/>
        </w:rPr>
        <w:t>functional</w:t>
      </w:r>
      <w:r w:rsidRPr="00ED37FE">
        <w:rPr>
          <w:rFonts w:eastAsia="Arial"/>
          <w:spacing w:val="14"/>
        </w:rPr>
        <w:t xml:space="preserve"> </w:t>
      </w:r>
      <w:r w:rsidRPr="00ED37FE">
        <w:rPr>
          <w:rFonts w:eastAsia="Arial"/>
        </w:rPr>
        <w:t>and</w:t>
      </w:r>
      <w:r w:rsidRPr="00ED37FE">
        <w:rPr>
          <w:rFonts w:eastAsia="Arial"/>
          <w:spacing w:val="11"/>
        </w:rPr>
        <w:t xml:space="preserve"> </w:t>
      </w:r>
      <w:r w:rsidRPr="00ED37FE">
        <w:rPr>
          <w:rFonts w:eastAsia="Arial"/>
        </w:rPr>
        <w:t>process</w:t>
      </w:r>
      <w:r w:rsidRPr="00ED37FE">
        <w:rPr>
          <w:rFonts w:eastAsia="Arial"/>
          <w:spacing w:val="14"/>
        </w:rPr>
        <w:t xml:space="preserve"> </w:t>
      </w:r>
      <w:r w:rsidRPr="00ED37FE">
        <w:rPr>
          <w:rFonts w:eastAsia="Arial"/>
        </w:rPr>
        <w:t>approach.</w:t>
      </w:r>
      <w:r w:rsidRPr="00ED37FE">
        <w:rPr>
          <w:rFonts w:eastAsia="Arial"/>
          <w:spacing w:val="14"/>
        </w:rPr>
        <w:t xml:space="preserve"> </w:t>
      </w:r>
      <w:r w:rsidRPr="00ED37FE">
        <w:rPr>
          <w:rFonts w:eastAsia="Arial"/>
        </w:rPr>
        <w:t>Topics</w:t>
      </w:r>
      <w:r w:rsidRPr="00ED37FE">
        <w:rPr>
          <w:rFonts w:eastAsia="Arial"/>
          <w:spacing w:val="13"/>
        </w:rPr>
        <w:t xml:space="preserve"> </w:t>
      </w:r>
      <w:r w:rsidRPr="00ED37FE">
        <w:rPr>
          <w:rFonts w:eastAsia="Arial"/>
        </w:rPr>
        <w:t>include</w:t>
      </w:r>
      <w:r w:rsidRPr="00ED37FE">
        <w:rPr>
          <w:rFonts w:eastAsia="Arial"/>
          <w:spacing w:val="13"/>
        </w:rPr>
        <w:t xml:space="preserve"> </w:t>
      </w:r>
      <w:r w:rsidRPr="00ED37FE">
        <w:rPr>
          <w:rFonts w:eastAsia="Arial"/>
        </w:rPr>
        <w:t>basic</w:t>
      </w:r>
      <w:r w:rsidRPr="00ED37FE">
        <w:rPr>
          <w:rFonts w:eastAsia="Arial"/>
          <w:spacing w:val="13"/>
        </w:rPr>
        <w:t xml:space="preserve"> </w:t>
      </w:r>
      <w:r w:rsidRPr="00ED37FE">
        <w:rPr>
          <w:rFonts w:eastAsia="Arial"/>
        </w:rPr>
        <w:t>management</w:t>
      </w:r>
      <w:r w:rsidRPr="00ED37FE">
        <w:rPr>
          <w:rFonts w:eastAsia="Arial"/>
          <w:spacing w:val="14"/>
        </w:rPr>
        <w:t xml:space="preserve"> </w:t>
      </w:r>
      <w:r w:rsidRPr="00ED37FE">
        <w:rPr>
          <w:rFonts w:eastAsia="Arial"/>
        </w:rPr>
        <w:t>principles</w:t>
      </w:r>
      <w:r w:rsidRPr="00ED37FE">
        <w:rPr>
          <w:rFonts w:eastAsia="Arial"/>
          <w:spacing w:val="63"/>
        </w:rPr>
        <w:t xml:space="preserve"> </w:t>
      </w:r>
      <w:r w:rsidRPr="00ED37FE">
        <w:rPr>
          <w:rFonts w:eastAsia="Arial"/>
        </w:rPr>
        <w:t>and</w:t>
      </w:r>
      <w:r w:rsidRPr="00ED37FE">
        <w:rPr>
          <w:rFonts w:eastAsia="Arial"/>
          <w:spacing w:val="4"/>
        </w:rPr>
        <w:t xml:space="preserve"> </w:t>
      </w:r>
      <w:r w:rsidRPr="00ED37FE">
        <w:rPr>
          <w:rFonts w:eastAsia="Arial"/>
        </w:rPr>
        <w:t>theory</w:t>
      </w:r>
      <w:r w:rsidRPr="00ED37FE">
        <w:rPr>
          <w:rFonts w:eastAsia="Arial"/>
          <w:spacing w:val="3"/>
        </w:rPr>
        <w:t xml:space="preserve"> </w:t>
      </w:r>
      <w:r w:rsidRPr="00ED37FE">
        <w:rPr>
          <w:rFonts w:eastAsia="Arial"/>
        </w:rPr>
        <w:t>and</w:t>
      </w:r>
      <w:r w:rsidRPr="00ED37FE">
        <w:rPr>
          <w:rFonts w:eastAsia="Arial"/>
          <w:spacing w:val="4"/>
        </w:rPr>
        <w:t xml:space="preserve"> </w:t>
      </w:r>
      <w:r w:rsidRPr="00ED37FE">
        <w:rPr>
          <w:rFonts w:eastAsia="Arial"/>
        </w:rPr>
        <w:t>analysis</w:t>
      </w:r>
      <w:r w:rsidRPr="00ED37FE">
        <w:rPr>
          <w:rFonts w:eastAsia="Arial"/>
          <w:spacing w:val="5"/>
        </w:rPr>
        <w:t xml:space="preserve"> </w:t>
      </w:r>
      <w:r w:rsidRPr="00ED37FE">
        <w:rPr>
          <w:rFonts w:eastAsia="Arial"/>
        </w:rPr>
        <w:t>of</w:t>
      </w:r>
      <w:r w:rsidRPr="00ED37FE">
        <w:rPr>
          <w:rFonts w:eastAsia="Arial"/>
          <w:spacing w:val="5"/>
        </w:rPr>
        <w:t xml:space="preserve"> </w:t>
      </w:r>
      <w:r w:rsidRPr="00ED37FE">
        <w:rPr>
          <w:rFonts w:eastAsia="Arial"/>
        </w:rPr>
        <w:t>management</w:t>
      </w:r>
      <w:r w:rsidRPr="00ED37FE">
        <w:rPr>
          <w:rFonts w:eastAsia="Arial"/>
          <w:spacing w:val="5"/>
        </w:rPr>
        <w:t xml:space="preserve"> </w:t>
      </w:r>
      <w:r w:rsidRPr="00ED37FE">
        <w:rPr>
          <w:rFonts w:eastAsia="Arial"/>
        </w:rPr>
        <w:t>functions</w:t>
      </w:r>
      <w:r w:rsidRPr="00ED37FE">
        <w:rPr>
          <w:rFonts w:eastAsia="Arial"/>
          <w:spacing w:val="5"/>
        </w:rPr>
        <w:t xml:space="preserve"> </w:t>
      </w:r>
      <w:r w:rsidRPr="00ED37FE">
        <w:rPr>
          <w:rFonts w:eastAsia="Arial"/>
        </w:rPr>
        <w:t>in</w:t>
      </w:r>
      <w:r w:rsidRPr="00ED37FE">
        <w:rPr>
          <w:rFonts w:eastAsia="Arial"/>
          <w:spacing w:val="5"/>
        </w:rPr>
        <w:t xml:space="preserve"> </w:t>
      </w:r>
      <w:r w:rsidRPr="00ED37FE">
        <w:rPr>
          <w:rFonts w:eastAsia="Arial"/>
        </w:rPr>
        <w:t>planning,</w:t>
      </w:r>
      <w:r w:rsidRPr="00ED37FE">
        <w:rPr>
          <w:rFonts w:eastAsia="Arial"/>
          <w:spacing w:val="4"/>
        </w:rPr>
        <w:t xml:space="preserve"> </w:t>
      </w:r>
      <w:r w:rsidRPr="00ED37FE">
        <w:rPr>
          <w:rFonts w:eastAsia="Arial"/>
        </w:rPr>
        <w:t>organizing,</w:t>
      </w:r>
      <w:r w:rsidRPr="00ED37FE">
        <w:rPr>
          <w:rFonts w:eastAsia="Arial"/>
          <w:spacing w:val="5"/>
        </w:rPr>
        <w:t xml:space="preserve"> </w:t>
      </w:r>
      <w:r w:rsidRPr="00ED37FE">
        <w:rPr>
          <w:rFonts w:eastAsia="Arial"/>
        </w:rPr>
        <w:t>staffing,</w:t>
      </w:r>
      <w:r w:rsidRPr="00ED37FE">
        <w:rPr>
          <w:rFonts w:eastAsia="Arial"/>
          <w:spacing w:val="26"/>
        </w:rPr>
        <w:t xml:space="preserve"> </w:t>
      </w:r>
      <w:r w:rsidRPr="00ED37FE">
        <w:rPr>
          <w:rFonts w:eastAsia="Arial"/>
        </w:rPr>
        <w:t>directing and controlling. Outside work required.</w:t>
      </w:r>
    </w:p>
    <w:p w14:paraId="2036E79C" w14:textId="77777777" w:rsidR="00ED37FE" w:rsidRPr="00ED37FE" w:rsidRDefault="00ED37FE" w:rsidP="006B3EFD">
      <w:pPr>
        <w:widowControl w:val="0"/>
        <w:spacing w:after="0" w:line="276" w:lineRule="auto"/>
        <w:contextualSpacing/>
        <w:mirrorIndents/>
        <w:jc w:val="both"/>
        <w:rPr>
          <w:rFonts w:ascii="Calibri" w:eastAsia="Calibri" w:hAnsi="Calibri" w:cs="Calibri"/>
          <w:iCs/>
        </w:rPr>
      </w:pPr>
    </w:p>
    <w:p w14:paraId="7560042A" w14:textId="77777777" w:rsidR="00ED37FE" w:rsidRPr="00ED37FE" w:rsidRDefault="00ED37FE" w:rsidP="006B3EFD">
      <w:pPr>
        <w:widowControl w:val="0"/>
        <w:spacing w:after="0" w:line="276" w:lineRule="auto"/>
        <w:contextualSpacing/>
        <w:mirrorIndents/>
        <w:jc w:val="both"/>
        <w:rPr>
          <w:rFonts w:ascii="Calibri" w:eastAsia="Calibri" w:hAnsi="Calibri" w:cs="Calibri"/>
          <w:iCs/>
        </w:rPr>
      </w:pPr>
      <w:r w:rsidRPr="00ED37FE">
        <w:rPr>
          <w:rFonts w:ascii="Calibri" w:eastAsia="Calibri" w:hAnsi="Calibri" w:cs="Calibri"/>
          <w:b/>
          <w:bCs/>
          <w:iCs/>
        </w:rPr>
        <w:t>MAN 2600 Human</w:t>
      </w:r>
      <w:r w:rsidRPr="00ED37FE">
        <w:rPr>
          <w:rFonts w:ascii="Calibri" w:eastAsia="Calibri" w:hAnsi="Calibri" w:cs="Calibri"/>
          <w:b/>
          <w:bCs/>
          <w:iCs/>
          <w:spacing w:val="-2"/>
        </w:rPr>
        <w:t xml:space="preserve"> </w:t>
      </w:r>
      <w:r w:rsidRPr="00ED37FE">
        <w:rPr>
          <w:rFonts w:ascii="Calibri" w:eastAsia="Calibri" w:hAnsi="Calibri" w:cs="Calibri"/>
          <w:b/>
          <w:bCs/>
          <w:iCs/>
          <w:spacing w:val="-1"/>
        </w:rPr>
        <w:t xml:space="preserve">Resource </w:t>
      </w:r>
      <w:r w:rsidRPr="00ED37FE">
        <w:rPr>
          <w:rFonts w:ascii="Calibri" w:eastAsia="Calibri" w:hAnsi="Calibri" w:cs="Calibri"/>
          <w:b/>
          <w:bCs/>
          <w:iCs/>
        </w:rPr>
        <w:t xml:space="preserve">Management: 3.0 </w:t>
      </w:r>
      <w:r w:rsidRPr="00ED37FE">
        <w:rPr>
          <w:rFonts w:ascii="Calibri" w:eastAsia="Calibri" w:hAnsi="Calibri" w:cs="Calibri"/>
          <w:b/>
          <w:bCs/>
          <w:iCs/>
          <w:spacing w:val="-1"/>
        </w:rPr>
        <w:t>credit</w:t>
      </w:r>
      <w:r w:rsidRPr="00ED37FE">
        <w:rPr>
          <w:rFonts w:ascii="Calibri" w:eastAsia="Calibri" w:hAnsi="Calibri" w:cs="Calibri"/>
          <w:b/>
          <w:bCs/>
          <w:iCs/>
        </w:rPr>
        <w:t xml:space="preserve"> hours</w:t>
      </w:r>
    </w:p>
    <w:p w14:paraId="555AA675" w14:textId="32A003C8" w:rsidR="00ED37FE" w:rsidRPr="008B3028" w:rsidRDefault="00ED37FE" w:rsidP="006B3EFD">
      <w:pPr>
        <w:jc w:val="both"/>
        <w:rPr>
          <w:i/>
        </w:rPr>
      </w:pPr>
      <w:r w:rsidRPr="00ED37FE">
        <w:t>Presents</w:t>
      </w:r>
      <w:r w:rsidRPr="00ED37FE">
        <w:rPr>
          <w:spacing w:val="48"/>
        </w:rPr>
        <w:t xml:space="preserve"> </w:t>
      </w:r>
      <w:r w:rsidRPr="00ED37FE">
        <w:t>current</w:t>
      </w:r>
      <w:r w:rsidRPr="00ED37FE">
        <w:rPr>
          <w:spacing w:val="47"/>
        </w:rPr>
        <w:t xml:space="preserve"> </w:t>
      </w:r>
      <w:r w:rsidRPr="00ED37FE">
        <w:t>theories</w:t>
      </w:r>
      <w:r w:rsidRPr="00ED37FE">
        <w:rPr>
          <w:spacing w:val="47"/>
        </w:rPr>
        <w:t xml:space="preserve"> </w:t>
      </w:r>
      <w:r w:rsidRPr="00ED37FE">
        <w:t>and</w:t>
      </w:r>
      <w:r w:rsidRPr="00ED37FE">
        <w:rPr>
          <w:spacing w:val="47"/>
        </w:rPr>
        <w:t xml:space="preserve"> </w:t>
      </w:r>
      <w:r w:rsidRPr="00ED37FE">
        <w:t>research</w:t>
      </w:r>
      <w:r w:rsidRPr="00ED37FE">
        <w:rPr>
          <w:spacing w:val="47"/>
        </w:rPr>
        <w:t xml:space="preserve"> </w:t>
      </w:r>
      <w:r w:rsidRPr="00ED37FE">
        <w:t>regarding</w:t>
      </w:r>
      <w:r w:rsidRPr="00ED37FE">
        <w:rPr>
          <w:spacing w:val="48"/>
        </w:rPr>
        <w:t xml:space="preserve"> </w:t>
      </w:r>
      <w:r w:rsidRPr="00ED37FE">
        <w:t>the</w:t>
      </w:r>
      <w:r w:rsidRPr="00ED37FE">
        <w:rPr>
          <w:spacing w:val="47"/>
        </w:rPr>
        <w:t xml:space="preserve"> </w:t>
      </w:r>
      <w:r w:rsidRPr="00ED37FE">
        <w:t>development</w:t>
      </w:r>
      <w:r w:rsidRPr="00ED37FE">
        <w:rPr>
          <w:spacing w:val="53"/>
        </w:rPr>
        <w:t xml:space="preserve"> </w:t>
      </w:r>
      <w:r w:rsidRPr="00ED37FE">
        <w:t>of</w:t>
      </w:r>
      <w:r w:rsidRPr="00ED37FE">
        <w:rPr>
          <w:spacing w:val="48"/>
        </w:rPr>
        <w:t xml:space="preserve"> </w:t>
      </w:r>
      <w:r w:rsidRPr="00ED37FE">
        <w:t>individual</w:t>
      </w:r>
      <w:r w:rsidRPr="00ED37FE">
        <w:rPr>
          <w:spacing w:val="69"/>
        </w:rPr>
        <w:t xml:space="preserve"> </w:t>
      </w:r>
      <w:r w:rsidRPr="00ED37FE">
        <w:t>managers</w:t>
      </w:r>
      <w:r w:rsidRPr="00ED37FE">
        <w:rPr>
          <w:spacing w:val="2"/>
        </w:rPr>
        <w:t xml:space="preserve"> </w:t>
      </w:r>
      <w:r w:rsidRPr="00ED37FE">
        <w:t>and</w:t>
      </w:r>
      <w:r w:rsidRPr="00ED37FE">
        <w:rPr>
          <w:spacing w:val="2"/>
        </w:rPr>
        <w:t xml:space="preserve"> </w:t>
      </w:r>
      <w:r w:rsidRPr="00ED37FE">
        <w:t>business</w:t>
      </w:r>
      <w:r w:rsidRPr="00ED37FE">
        <w:rPr>
          <w:spacing w:val="4"/>
        </w:rPr>
        <w:t xml:space="preserve"> </w:t>
      </w:r>
      <w:r w:rsidRPr="00ED37FE">
        <w:t>organizations.</w:t>
      </w:r>
      <w:r w:rsidRPr="00ED37FE">
        <w:rPr>
          <w:spacing w:val="2"/>
        </w:rPr>
        <w:t xml:space="preserve"> </w:t>
      </w:r>
      <w:r w:rsidRPr="00ED37FE">
        <w:t>Cases</w:t>
      </w:r>
      <w:r w:rsidRPr="00ED37FE">
        <w:rPr>
          <w:spacing w:val="2"/>
        </w:rPr>
        <w:t xml:space="preserve"> </w:t>
      </w:r>
      <w:r w:rsidRPr="00ED37FE">
        <w:t>illustrating</w:t>
      </w:r>
      <w:r w:rsidRPr="00ED37FE">
        <w:rPr>
          <w:spacing w:val="2"/>
        </w:rPr>
        <w:t xml:space="preserve"> </w:t>
      </w:r>
      <w:r w:rsidRPr="00ED37FE">
        <w:t>developmental</w:t>
      </w:r>
      <w:r w:rsidRPr="00ED37FE">
        <w:rPr>
          <w:spacing w:val="2"/>
        </w:rPr>
        <w:t xml:space="preserve"> </w:t>
      </w:r>
      <w:r w:rsidRPr="00ED37FE">
        <w:t>methods</w:t>
      </w:r>
      <w:r w:rsidRPr="00ED37FE">
        <w:rPr>
          <w:spacing w:val="2"/>
        </w:rPr>
        <w:t xml:space="preserve"> </w:t>
      </w:r>
      <w:r w:rsidRPr="00ED37FE">
        <w:t>are</w:t>
      </w:r>
      <w:r w:rsidRPr="00ED37FE">
        <w:rPr>
          <w:spacing w:val="83"/>
        </w:rPr>
        <w:t xml:space="preserve"> </w:t>
      </w:r>
      <w:r w:rsidRPr="00ED37FE">
        <w:t>utilized. Outside work required.</w:t>
      </w:r>
    </w:p>
    <w:p w14:paraId="7C715D98" w14:textId="77777777" w:rsidR="005F1A78" w:rsidRPr="005F1A78" w:rsidRDefault="005F1A78" w:rsidP="006B3EFD">
      <w:pPr>
        <w:widowControl w:val="0"/>
        <w:spacing w:after="0" w:line="276" w:lineRule="auto"/>
        <w:contextualSpacing/>
        <w:mirrorIndents/>
        <w:jc w:val="both"/>
        <w:rPr>
          <w:rFonts w:ascii="Calibri" w:eastAsia="Calibri" w:hAnsi="Calibri" w:cs="Calibri"/>
          <w:b/>
          <w:bCs/>
          <w:iCs/>
        </w:rPr>
      </w:pPr>
      <w:r w:rsidRPr="005F1A78">
        <w:rPr>
          <w:rFonts w:ascii="Calibri" w:eastAsia="Calibri" w:hAnsi="Calibri" w:cs="Calibri"/>
          <w:b/>
          <w:bCs/>
          <w:iCs/>
        </w:rPr>
        <w:t xml:space="preserve">MAR 101 </w:t>
      </w:r>
      <w:r w:rsidRPr="005F1A78">
        <w:rPr>
          <w:rFonts w:ascii="Calibri" w:eastAsia="Calibri" w:hAnsi="Calibri" w:cs="Calibri"/>
          <w:b/>
          <w:bCs/>
          <w:iCs/>
          <w:spacing w:val="-1"/>
        </w:rPr>
        <w:t>Introduction</w:t>
      </w:r>
      <w:r w:rsidRPr="005F1A78">
        <w:rPr>
          <w:rFonts w:ascii="Calibri" w:eastAsia="Calibri" w:hAnsi="Calibri" w:cs="Calibri"/>
          <w:b/>
          <w:bCs/>
          <w:iCs/>
        </w:rPr>
        <w:t xml:space="preserve"> </w:t>
      </w:r>
      <w:r w:rsidRPr="005F1A78">
        <w:rPr>
          <w:rFonts w:ascii="Calibri" w:eastAsia="Calibri" w:hAnsi="Calibri" w:cs="Calibri"/>
          <w:b/>
          <w:bCs/>
          <w:iCs/>
          <w:spacing w:val="-1"/>
        </w:rPr>
        <w:t>to</w:t>
      </w:r>
      <w:r w:rsidRPr="005F1A78">
        <w:rPr>
          <w:rFonts w:ascii="Calibri" w:eastAsia="Calibri" w:hAnsi="Calibri" w:cs="Calibri"/>
          <w:b/>
          <w:bCs/>
          <w:iCs/>
        </w:rPr>
        <w:t xml:space="preserve"> Marketing: 3.0</w:t>
      </w:r>
      <w:r w:rsidRPr="005F1A78">
        <w:rPr>
          <w:rFonts w:ascii="Calibri" w:eastAsia="Calibri" w:hAnsi="Calibri" w:cs="Calibri"/>
          <w:b/>
          <w:bCs/>
          <w:iCs/>
          <w:spacing w:val="-1"/>
        </w:rPr>
        <w:t xml:space="preserve"> credit</w:t>
      </w:r>
      <w:r w:rsidRPr="005F1A78">
        <w:rPr>
          <w:rFonts w:ascii="Calibri" w:eastAsia="Calibri" w:hAnsi="Calibri" w:cs="Calibri"/>
          <w:b/>
          <w:bCs/>
          <w:iCs/>
        </w:rPr>
        <w:t xml:space="preserve"> hours</w:t>
      </w:r>
    </w:p>
    <w:p w14:paraId="58F8BE00" w14:textId="1B1F040E" w:rsidR="005F1A78" w:rsidRPr="008B3028" w:rsidRDefault="005F1A78" w:rsidP="006B3EFD">
      <w:pPr>
        <w:jc w:val="both"/>
      </w:pPr>
      <w:r w:rsidRPr="005F1A78">
        <w:rPr>
          <w:spacing w:val="-1"/>
        </w:rPr>
        <w:t>Discusses</w:t>
      </w:r>
      <w:r w:rsidRPr="005F1A78">
        <w:rPr>
          <w:spacing w:val="37"/>
        </w:rPr>
        <w:t xml:space="preserve"> </w:t>
      </w:r>
      <w:r w:rsidRPr="005F1A78">
        <w:t>the</w:t>
      </w:r>
      <w:r w:rsidRPr="005F1A78">
        <w:rPr>
          <w:spacing w:val="37"/>
        </w:rPr>
        <w:t xml:space="preserve"> </w:t>
      </w:r>
      <w:r w:rsidRPr="005F1A78">
        <w:rPr>
          <w:spacing w:val="-1"/>
        </w:rPr>
        <w:t>principles</w:t>
      </w:r>
      <w:r w:rsidRPr="005F1A78">
        <w:rPr>
          <w:spacing w:val="38"/>
        </w:rPr>
        <w:t xml:space="preserve"> </w:t>
      </w:r>
      <w:r w:rsidRPr="005F1A78">
        <w:t>and</w:t>
      </w:r>
      <w:r w:rsidRPr="005F1A78">
        <w:rPr>
          <w:spacing w:val="38"/>
        </w:rPr>
        <w:t xml:space="preserve"> </w:t>
      </w:r>
      <w:r w:rsidRPr="005F1A78">
        <w:t>functions</w:t>
      </w:r>
      <w:r w:rsidRPr="005F1A78">
        <w:rPr>
          <w:spacing w:val="38"/>
        </w:rPr>
        <w:t xml:space="preserve"> </w:t>
      </w:r>
      <w:r w:rsidRPr="005F1A78">
        <w:rPr>
          <w:spacing w:val="-2"/>
        </w:rPr>
        <w:t>of</w:t>
      </w:r>
      <w:r w:rsidRPr="005F1A78">
        <w:rPr>
          <w:spacing w:val="38"/>
        </w:rPr>
        <w:t xml:space="preserve"> </w:t>
      </w:r>
      <w:r w:rsidRPr="005F1A78">
        <w:rPr>
          <w:spacing w:val="-1"/>
        </w:rPr>
        <w:t>marketing</w:t>
      </w:r>
      <w:r w:rsidRPr="005F1A78">
        <w:rPr>
          <w:spacing w:val="38"/>
        </w:rPr>
        <w:t xml:space="preserve"> </w:t>
      </w:r>
      <w:r w:rsidRPr="005F1A78">
        <w:t>and</w:t>
      </w:r>
      <w:r w:rsidRPr="005F1A78">
        <w:rPr>
          <w:spacing w:val="38"/>
        </w:rPr>
        <w:t xml:space="preserve"> </w:t>
      </w:r>
      <w:r w:rsidRPr="005F1A78">
        <w:t>its</w:t>
      </w:r>
      <w:r w:rsidRPr="005F1A78">
        <w:rPr>
          <w:spacing w:val="36"/>
        </w:rPr>
        <w:t xml:space="preserve"> </w:t>
      </w:r>
      <w:r w:rsidRPr="005F1A78">
        <w:t>role</w:t>
      </w:r>
      <w:r w:rsidRPr="005F1A78">
        <w:rPr>
          <w:spacing w:val="35"/>
        </w:rPr>
        <w:t xml:space="preserve"> </w:t>
      </w:r>
      <w:r w:rsidRPr="005F1A78">
        <w:t>in</w:t>
      </w:r>
      <w:r w:rsidRPr="005F1A78">
        <w:rPr>
          <w:spacing w:val="38"/>
        </w:rPr>
        <w:t xml:space="preserve"> </w:t>
      </w:r>
      <w:r w:rsidRPr="005F1A78">
        <w:t>a</w:t>
      </w:r>
      <w:r w:rsidRPr="005F1A78">
        <w:rPr>
          <w:spacing w:val="38"/>
        </w:rPr>
        <w:t xml:space="preserve"> </w:t>
      </w:r>
      <w:r w:rsidRPr="005F1A78">
        <w:rPr>
          <w:spacing w:val="-1"/>
        </w:rPr>
        <w:t>business</w:t>
      </w:r>
      <w:r w:rsidRPr="005F1A78">
        <w:rPr>
          <w:spacing w:val="55"/>
        </w:rPr>
        <w:t xml:space="preserve"> </w:t>
      </w:r>
      <w:r w:rsidRPr="005F1A78">
        <w:rPr>
          <w:spacing w:val="-1"/>
        </w:rPr>
        <w:t>environment.</w:t>
      </w:r>
      <w:r w:rsidRPr="005F1A78">
        <w:rPr>
          <w:spacing w:val="33"/>
        </w:rPr>
        <w:t xml:space="preserve"> </w:t>
      </w:r>
      <w:r w:rsidRPr="005F1A78">
        <w:t>Utilization</w:t>
      </w:r>
      <w:r w:rsidRPr="005F1A78">
        <w:rPr>
          <w:spacing w:val="31"/>
        </w:rPr>
        <w:t xml:space="preserve"> </w:t>
      </w:r>
      <w:r w:rsidRPr="005F1A78">
        <w:t>of</w:t>
      </w:r>
      <w:r w:rsidRPr="005F1A78">
        <w:rPr>
          <w:spacing w:val="33"/>
        </w:rPr>
        <w:t xml:space="preserve"> </w:t>
      </w:r>
      <w:r w:rsidRPr="005F1A78">
        <w:t>guiding</w:t>
      </w:r>
      <w:r w:rsidRPr="005F1A78">
        <w:rPr>
          <w:spacing w:val="30"/>
        </w:rPr>
        <w:t xml:space="preserve"> </w:t>
      </w:r>
      <w:r w:rsidRPr="005F1A78">
        <w:rPr>
          <w:spacing w:val="-1"/>
        </w:rPr>
        <w:t>principles</w:t>
      </w:r>
      <w:r w:rsidRPr="005F1A78">
        <w:rPr>
          <w:spacing w:val="33"/>
        </w:rPr>
        <w:t xml:space="preserve"> </w:t>
      </w:r>
      <w:r w:rsidRPr="005F1A78">
        <w:t>of</w:t>
      </w:r>
      <w:r w:rsidRPr="005F1A78">
        <w:rPr>
          <w:spacing w:val="31"/>
        </w:rPr>
        <w:t xml:space="preserve"> </w:t>
      </w:r>
      <w:r w:rsidRPr="005F1A78">
        <w:rPr>
          <w:spacing w:val="-1"/>
        </w:rPr>
        <w:t>relationship</w:t>
      </w:r>
      <w:r w:rsidRPr="005F1A78">
        <w:rPr>
          <w:spacing w:val="33"/>
        </w:rPr>
        <w:t xml:space="preserve"> </w:t>
      </w:r>
      <w:r w:rsidRPr="005F1A78">
        <w:rPr>
          <w:spacing w:val="-1"/>
        </w:rPr>
        <w:t>building</w:t>
      </w:r>
      <w:r w:rsidRPr="005F1A78">
        <w:rPr>
          <w:spacing w:val="31"/>
        </w:rPr>
        <w:t xml:space="preserve"> </w:t>
      </w:r>
      <w:r w:rsidRPr="005F1A78">
        <w:t>to</w:t>
      </w:r>
      <w:r w:rsidRPr="005F1A78">
        <w:rPr>
          <w:spacing w:val="31"/>
        </w:rPr>
        <w:t xml:space="preserve"> </w:t>
      </w:r>
      <w:r w:rsidRPr="005F1A78">
        <w:rPr>
          <w:spacing w:val="-1"/>
        </w:rPr>
        <w:t>establish</w:t>
      </w:r>
      <w:r w:rsidRPr="005F1A78">
        <w:rPr>
          <w:spacing w:val="34"/>
        </w:rPr>
        <w:t xml:space="preserve"> </w:t>
      </w:r>
      <w:r w:rsidRPr="005F1A78">
        <w:t>and</w:t>
      </w:r>
      <w:r w:rsidRPr="005F1A78">
        <w:rPr>
          <w:spacing w:val="83"/>
        </w:rPr>
        <w:t xml:space="preserve"> </w:t>
      </w:r>
      <w:r w:rsidRPr="005F1A78">
        <w:t xml:space="preserve">maintain trust and </w:t>
      </w:r>
      <w:r w:rsidRPr="005F1A78">
        <w:rPr>
          <w:spacing w:val="-1"/>
        </w:rPr>
        <w:t xml:space="preserve">confidence </w:t>
      </w:r>
      <w:r w:rsidRPr="005F1A78">
        <w:t xml:space="preserve">in a firm's products and/or </w:t>
      </w:r>
      <w:r w:rsidRPr="005F1A78">
        <w:rPr>
          <w:spacing w:val="-1"/>
        </w:rPr>
        <w:t>services</w:t>
      </w:r>
      <w:r w:rsidRPr="005F1A78">
        <w:t xml:space="preserve"> is taught. Outside work</w:t>
      </w:r>
      <w:r w:rsidRPr="005F1A78">
        <w:rPr>
          <w:spacing w:val="29"/>
        </w:rPr>
        <w:t xml:space="preserve"> </w:t>
      </w:r>
      <w:r w:rsidRPr="005F1A78">
        <w:rPr>
          <w:spacing w:val="-1"/>
        </w:rPr>
        <w:t>required.</w:t>
      </w:r>
    </w:p>
    <w:p w14:paraId="11B0C4E0" w14:textId="1FFD7185" w:rsidR="00ED37FE" w:rsidRPr="00ED37FE" w:rsidRDefault="00ED37FE" w:rsidP="006B3EFD">
      <w:pPr>
        <w:widowControl w:val="0"/>
        <w:spacing w:after="0" w:line="276" w:lineRule="auto"/>
        <w:contextualSpacing/>
        <w:mirrorIndents/>
        <w:jc w:val="both"/>
        <w:rPr>
          <w:rFonts w:ascii="Calibri" w:eastAsia="Calibri" w:hAnsi="Calibri" w:cs="Calibri"/>
          <w:iCs/>
        </w:rPr>
      </w:pPr>
      <w:r w:rsidRPr="00ED37FE">
        <w:rPr>
          <w:rFonts w:ascii="Calibri" w:eastAsia="Calibri" w:hAnsi="Calibri" w:cs="Calibri"/>
          <w:b/>
          <w:bCs/>
          <w:iCs/>
        </w:rPr>
        <w:t xml:space="preserve">MAR 1200 </w:t>
      </w:r>
      <w:r w:rsidRPr="00ED37FE">
        <w:rPr>
          <w:rFonts w:ascii="Calibri" w:eastAsia="Calibri" w:hAnsi="Calibri" w:cs="Calibri"/>
          <w:b/>
          <w:bCs/>
          <w:iCs/>
          <w:spacing w:val="-1"/>
        </w:rPr>
        <w:t>Introduction</w:t>
      </w:r>
      <w:r w:rsidRPr="00ED37FE">
        <w:rPr>
          <w:rFonts w:ascii="Calibri" w:eastAsia="Calibri" w:hAnsi="Calibri" w:cs="Calibri"/>
          <w:b/>
          <w:bCs/>
          <w:iCs/>
        </w:rPr>
        <w:t xml:space="preserve"> </w:t>
      </w:r>
      <w:r w:rsidRPr="00ED37FE">
        <w:rPr>
          <w:rFonts w:ascii="Calibri" w:eastAsia="Calibri" w:hAnsi="Calibri" w:cs="Calibri"/>
          <w:b/>
          <w:bCs/>
          <w:iCs/>
          <w:spacing w:val="-1"/>
        </w:rPr>
        <w:t>to</w:t>
      </w:r>
      <w:r w:rsidRPr="00ED37FE">
        <w:rPr>
          <w:rFonts w:ascii="Calibri" w:eastAsia="Calibri" w:hAnsi="Calibri" w:cs="Calibri"/>
          <w:b/>
          <w:bCs/>
          <w:iCs/>
        </w:rPr>
        <w:t xml:space="preserve"> Marketing: 3.0</w:t>
      </w:r>
      <w:r w:rsidRPr="00ED37FE">
        <w:rPr>
          <w:rFonts w:ascii="Calibri" w:eastAsia="Calibri" w:hAnsi="Calibri" w:cs="Calibri"/>
          <w:b/>
          <w:bCs/>
          <w:iCs/>
          <w:spacing w:val="-1"/>
        </w:rPr>
        <w:t xml:space="preserve"> credit</w:t>
      </w:r>
      <w:r w:rsidRPr="00ED37FE">
        <w:rPr>
          <w:rFonts w:ascii="Calibri" w:eastAsia="Calibri" w:hAnsi="Calibri" w:cs="Calibri"/>
          <w:b/>
          <w:bCs/>
          <w:iCs/>
        </w:rPr>
        <w:t xml:space="preserve"> hours</w:t>
      </w:r>
    </w:p>
    <w:p w14:paraId="7CC55002" w14:textId="2F3F6C51" w:rsidR="00ED37FE" w:rsidRDefault="00ED37FE" w:rsidP="006B3EFD">
      <w:pPr>
        <w:contextualSpacing/>
        <w:jc w:val="both"/>
        <w:rPr>
          <w:spacing w:val="-1"/>
        </w:rPr>
      </w:pPr>
      <w:r w:rsidRPr="00ED37FE">
        <w:rPr>
          <w:spacing w:val="-1"/>
        </w:rPr>
        <w:t>Discusses</w:t>
      </w:r>
      <w:r w:rsidRPr="00ED37FE">
        <w:rPr>
          <w:spacing w:val="37"/>
        </w:rPr>
        <w:t xml:space="preserve"> </w:t>
      </w:r>
      <w:r w:rsidRPr="00ED37FE">
        <w:t>the</w:t>
      </w:r>
      <w:r w:rsidRPr="00ED37FE">
        <w:rPr>
          <w:spacing w:val="37"/>
        </w:rPr>
        <w:t xml:space="preserve"> </w:t>
      </w:r>
      <w:r w:rsidRPr="00ED37FE">
        <w:rPr>
          <w:spacing w:val="-1"/>
        </w:rPr>
        <w:t>principles</w:t>
      </w:r>
      <w:r w:rsidRPr="00ED37FE">
        <w:rPr>
          <w:spacing w:val="38"/>
        </w:rPr>
        <w:t xml:space="preserve"> </w:t>
      </w:r>
      <w:r w:rsidRPr="00ED37FE">
        <w:t>and</w:t>
      </w:r>
      <w:r w:rsidRPr="00ED37FE">
        <w:rPr>
          <w:spacing w:val="38"/>
        </w:rPr>
        <w:t xml:space="preserve"> </w:t>
      </w:r>
      <w:r w:rsidRPr="00ED37FE">
        <w:t>functions</w:t>
      </w:r>
      <w:r w:rsidRPr="00ED37FE">
        <w:rPr>
          <w:spacing w:val="38"/>
        </w:rPr>
        <w:t xml:space="preserve"> </w:t>
      </w:r>
      <w:r w:rsidRPr="00ED37FE">
        <w:rPr>
          <w:spacing w:val="-2"/>
        </w:rPr>
        <w:t>of</w:t>
      </w:r>
      <w:r w:rsidRPr="00ED37FE">
        <w:rPr>
          <w:spacing w:val="38"/>
        </w:rPr>
        <w:t xml:space="preserve"> </w:t>
      </w:r>
      <w:r w:rsidRPr="00ED37FE">
        <w:rPr>
          <w:spacing w:val="-1"/>
        </w:rPr>
        <w:t>marketing</w:t>
      </w:r>
      <w:r w:rsidRPr="00ED37FE">
        <w:rPr>
          <w:spacing w:val="38"/>
        </w:rPr>
        <w:t xml:space="preserve"> </w:t>
      </w:r>
      <w:r w:rsidRPr="00ED37FE">
        <w:t>and</w:t>
      </w:r>
      <w:r w:rsidRPr="00ED37FE">
        <w:rPr>
          <w:spacing w:val="38"/>
        </w:rPr>
        <w:t xml:space="preserve"> </w:t>
      </w:r>
      <w:r w:rsidRPr="00ED37FE">
        <w:t>its</w:t>
      </w:r>
      <w:r w:rsidRPr="00ED37FE">
        <w:rPr>
          <w:spacing w:val="36"/>
        </w:rPr>
        <w:t xml:space="preserve"> </w:t>
      </w:r>
      <w:r w:rsidRPr="00ED37FE">
        <w:t>role</w:t>
      </w:r>
      <w:r w:rsidRPr="00ED37FE">
        <w:rPr>
          <w:spacing w:val="35"/>
        </w:rPr>
        <w:t xml:space="preserve"> </w:t>
      </w:r>
      <w:r w:rsidRPr="00ED37FE">
        <w:t>in</w:t>
      </w:r>
      <w:r w:rsidRPr="00ED37FE">
        <w:rPr>
          <w:spacing w:val="38"/>
        </w:rPr>
        <w:t xml:space="preserve"> </w:t>
      </w:r>
      <w:r w:rsidRPr="00ED37FE">
        <w:t>a</w:t>
      </w:r>
      <w:r w:rsidRPr="00ED37FE">
        <w:rPr>
          <w:spacing w:val="38"/>
        </w:rPr>
        <w:t xml:space="preserve"> </w:t>
      </w:r>
      <w:r w:rsidRPr="00ED37FE">
        <w:rPr>
          <w:spacing w:val="-1"/>
        </w:rPr>
        <w:t>business</w:t>
      </w:r>
      <w:r w:rsidRPr="00ED37FE">
        <w:rPr>
          <w:spacing w:val="55"/>
        </w:rPr>
        <w:t xml:space="preserve"> </w:t>
      </w:r>
      <w:r w:rsidRPr="00ED37FE">
        <w:rPr>
          <w:spacing w:val="-1"/>
        </w:rPr>
        <w:t>environment.</w:t>
      </w:r>
      <w:r w:rsidRPr="00ED37FE">
        <w:rPr>
          <w:spacing w:val="33"/>
        </w:rPr>
        <w:t xml:space="preserve"> </w:t>
      </w:r>
      <w:r w:rsidRPr="00ED37FE">
        <w:t>Utilization</w:t>
      </w:r>
      <w:r w:rsidRPr="00ED37FE">
        <w:rPr>
          <w:spacing w:val="31"/>
        </w:rPr>
        <w:t xml:space="preserve"> </w:t>
      </w:r>
      <w:r w:rsidRPr="00ED37FE">
        <w:t>of</w:t>
      </w:r>
      <w:r w:rsidRPr="00ED37FE">
        <w:rPr>
          <w:spacing w:val="33"/>
        </w:rPr>
        <w:t xml:space="preserve"> </w:t>
      </w:r>
      <w:r w:rsidRPr="00ED37FE">
        <w:t>guiding</w:t>
      </w:r>
      <w:r w:rsidRPr="00ED37FE">
        <w:rPr>
          <w:spacing w:val="30"/>
        </w:rPr>
        <w:t xml:space="preserve"> </w:t>
      </w:r>
      <w:r w:rsidRPr="00ED37FE">
        <w:rPr>
          <w:spacing w:val="-1"/>
        </w:rPr>
        <w:t>principles</w:t>
      </w:r>
      <w:r w:rsidRPr="00ED37FE">
        <w:rPr>
          <w:spacing w:val="33"/>
        </w:rPr>
        <w:t xml:space="preserve"> </w:t>
      </w:r>
      <w:r w:rsidRPr="00ED37FE">
        <w:t>of</w:t>
      </w:r>
      <w:r w:rsidRPr="00ED37FE">
        <w:rPr>
          <w:spacing w:val="31"/>
        </w:rPr>
        <w:t xml:space="preserve"> </w:t>
      </w:r>
      <w:r w:rsidRPr="00ED37FE">
        <w:rPr>
          <w:spacing w:val="-1"/>
        </w:rPr>
        <w:t>relationship</w:t>
      </w:r>
      <w:r w:rsidRPr="00ED37FE">
        <w:rPr>
          <w:spacing w:val="33"/>
        </w:rPr>
        <w:t xml:space="preserve"> </w:t>
      </w:r>
      <w:r w:rsidRPr="00ED37FE">
        <w:rPr>
          <w:spacing w:val="-1"/>
        </w:rPr>
        <w:t>building</w:t>
      </w:r>
      <w:r w:rsidRPr="00ED37FE">
        <w:rPr>
          <w:spacing w:val="31"/>
        </w:rPr>
        <w:t xml:space="preserve"> </w:t>
      </w:r>
      <w:r w:rsidRPr="00ED37FE">
        <w:t>to</w:t>
      </w:r>
      <w:r w:rsidRPr="00ED37FE">
        <w:rPr>
          <w:spacing w:val="31"/>
        </w:rPr>
        <w:t xml:space="preserve"> </w:t>
      </w:r>
      <w:r w:rsidRPr="00ED37FE">
        <w:rPr>
          <w:spacing w:val="-1"/>
        </w:rPr>
        <w:t>establish</w:t>
      </w:r>
      <w:r w:rsidRPr="00ED37FE">
        <w:rPr>
          <w:spacing w:val="34"/>
        </w:rPr>
        <w:t xml:space="preserve"> </w:t>
      </w:r>
      <w:r w:rsidRPr="00ED37FE">
        <w:t>and</w:t>
      </w:r>
      <w:r w:rsidRPr="00ED37FE">
        <w:rPr>
          <w:spacing w:val="83"/>
        </w:rPr>
        <w:t xml:space="preserve"> </w:t>
      </w:r>
      <w:r w:rsidRPr="00ED37FE">
        <w:t xml:space="preserve">maintain trust and </w:t>
      </w:r>
      <w:r w:rsidRPr="00ED37FE">
        <w:rPr>
          <w:spacing w:val="-1"/>
        </w:rPr>
        <w:t xml:space="preserve">confidence </w:t>
      </w:r>
      <w:r w:rsidRPr="00ED37FE">
        <w:t xml:space="preserve">in a firm's products and/or </w:t>
      </w:r>
      <w:r w:rsidRPr="00ED37FE">
        <w:rPr>
          <w:spacing w:val="-1"/>
        </w:rPr>
        <w:t>services</w:t>
      </w:r>
      <w:r w:rsidRPr="00ED37FE">
        <w:t xml:space="preserve"> is taught. </w:t>
      </w:r>
      <w:bookmarkStart w:id="660" w:name="_Hlk57668982"/>
      <w:r w:rsidRPr="00ED37FE">
        <w:t>Outside work</w:t>
      </w:r>
      <w:r w:rsidRPr="00ED37FE">
        <w:rPr>
          <w:spacing w:val="29"/>
        </w:rPr>
        <w:t xml:space="preserve"> </w:t>
      </w:r>
      <w:r w:rsidRPr="00ED37FE">
        <w:rPr>
          <w:spacing w:val="-1"/>
        </w:rPr>
        <w:t>required.</w:t>
      </w:r>
      <w:bookmarkEnd w:id="660"/>
    </w:p>
    <w:p w14:paraId="2F2B1A19" w14:textId="77777777" w:rsidR="006C0700" w:rsidRPr="008B3028" w:rsidRDefault="006C0700" w:rsidP="006B3EFD">
      <w:pPr>
        <w:contextualSpacing/>
        <w:jc w:val="both"/>
        <w:rPr>
          <w:i/>
        </w:rPr>
      </w:pPr>
    </w:p>
    <w:p w14:paraId="25302A5B" w14:textId="77777777" w:rsidR="00310C40" w:rsidRPr="00310C40" w:rsidRDefault="00310C40" w:rsidP="006B3EFD">
      <w:pPr>
        <w:contextualSpacing/>
        <w:jc w:val="both"/>
        <w:rPr>
          <w:rFonts w:ascii="Calibri" w:eastAsia="Calibri" w:hAnsi="Calibri" w:cs="Calibri"/>
          <w:b/>
          <w:bCs/>
          <w:iCs/>
        </w:rPr>
      </w:pPr>
      <w:r w:rsidRPr="00310C40">
        <w:rPr>
          <w:rFonts w:ascii="Calibri" w:eastAsia="Calibri" w:hAnsi="Calibri" w:cs="Calibri"/>
          <w:b/>
          <w:bCs/>
          <w:iCs/>
        </w:rPr>
        <w:t xml:space="preserve">TAX 201 </w:t>
      </w:r>
      <w:r w:rsidRPr="00310C40">
        <w:rPr>
          <w:rFonts w:ascii="Calibri" w:eastAsia="Calibri" w:hAnsi="Calibri" w:cs="Calibri"/>
          <w:b/>
          <w:bCs/>
          <w:iCs/>
          <w:spacing w:val="-1"/>
        </w:rPr>
        <w:t>Principles</w:t>
      </w:r>
      <w:r w:rsidRPr="00310C40">
        <w:rPr>
          <w:rFonts w:ascii="Calibri" w:eastAsia="Calibri" w:hAnsi="Calibri" w:cs="Calibri"/>
          <w:b/>
          <w:bCs/>
          <w:iCs/>
        </w:rPr>
        <w:t xml:space="preserve"> of </w:t>
      </w:r>
      <w:r w:rsidRPr="00310C40">
        <w:rPr>
          <w:rFonts w:ascii="Calibri" w:eastAsia="Calibri" w:hAnsi="Calibri" w:cs="Calibri"/>
          <w:b/>
          <w:bCs/>
          <w:iCs/>
          <w:spacing w:val="-1"/>
        </w:rPr>
        <w:t>Taxation:</w:t>
      </w:r>
      <w:r w:rsidRPr="00310C40">
        <w:rPr>
          <w:rFonts w:ascii="Calibri" w:eastAsia="Calibri" w:hAnsi="Calibri" w:cs="Calibri"/>
          <w:b/>
          <w:bCs/>
          <w:iCs/>
        </w:rPr>
        <w:t xml:space="preserve"> 3.0</w:t>
      </w:r>
      <w:r w:rsidRPr="00310C40">
        <w:rPr>
          <w:rFonts w:ascii="Calibri" w:eastAsia="Calibri" w:hAnsi="Calibri" w:cs="Calibri"/>
          <w:b/>
          <w:bCs/>
          <w:iCs/>
          <w:spacing w:val="-1"/>
        </w:rPr>
        <w:t xml:space="preserve"> credit</w:t>
      </w:r>
      <w:r w:rsidRPr="00310C40">
        <w:rPr>
          <w:rFonts w:ascii="Calibri" w:eastAsia="Calibri" w:hAnsi="Calibri" w:cs="Calibri"/>
          <w:b/>
          <w:bCs/>
          <w:iCs/>
        </w:rPr>
        <w:t xml:space="preserve"> hours</w:t>
      </w:r>
    </w:p>
    <w:p w14:paraId="2DFC301C" w14:textId="2394ED2D" w:rsidR="00310C40" w:rsidRDefault="00310C40" w:rsidP="006B3EFD">
      <w:pPr>
        <w:contextualSpacing/>
        <w:jc w:val="both"/>
      </w:pPr>
      <w:r w:rsidRPr="00310C40">
        <w:rPr>
          <w:spacing w:val="-1"/>
        </w:rPr>
        <w:t>Presents</w:t>
      </w:r>
      <w:r w:rsidRPr="00310C40">
        <w:rPr>
          <w:spacing w:val="26"/>
        </w:rPr>
        <w:t xml:space="preserve"> </w:t>
      </w:r>
      <w:r w:rsidRPr="00310C40">
        <w:t>an</w:t>
      </w:r>
      <w:r w:rsidRPr="00310C40">
        <w:rPr>
          <w:spacing w:val="26"/>
        </w:rPr>
        <w:t xml:space="preserve"> </w:t>
      </w:r>
      <w:r w:rsidRPr="00310C40">
        <w:rPr>
          <w:spacing w:val="-1"/>
        </w:rPr>
        <w:t>overview</w:t>
      </w:r>
      <w:r w:rsidRPr="00310C40">
        <w:rPr>
          <w:spacing w:val="27"/>
        </w:rPr>
        <w:t xml:space="preserve"> </w:t>
      </w:r>
      <w:r w:rsidRPr="00310C40">
        <w:t>of</w:t>
      </w:r>
      <w:r w:rsidRPr="00310C40">
        <w:rPr>
          <w:spacing w:val="29"/>
        </w:rPr>
        <w:t xml:space="preserve"> </w:t>
      </w:r>
      <w:r w:rsidRPr="00310C40">
        <w:rPr>
          <w:spacing w:val="-1"/>
        </w:rPr>
        <w:t>US</w:t>
      </w:r>
      <w:r w:rsidRPr="00310C40">
        <w:rPr>
          <w:spacing w:val="26"/>
        </w:rPr>
        <w:t xml:space="preserve"> </w:t>
      </w:r>
      <w:r w:rsidRPr="00310C40">
        <w:rPr>
          <w:spacing w:val="-1"/>
        </w:rPr>
        <w:t>federal</w:t>
      </w:r>
      <w:r w:rsidRPr="00310C40">
        <w:rPr>
          <w:spacing w:val="26"/>
        </w:rPr>
        <w:t xml:space="preserve"> </w:t>
      </w:r>
      <w:r w:rsidRPr="00310C40">
        <w:t>income</w:t>
      </w:r>
      <w:r w:rsidRPr="00310C40">
        <w:rPr>
          <w:spacing w:val="25"/>
        </w:rPr>
        <w:t xml:space="preserve"> </w:t>
      </w:r>
      <w:r w:rsidRPr="00310C40">
        <w:t>taxes.</w:t>
      </w:r>
      <w:r w:rsidRPr="00310C40">
        <w:rPr>
          <w:spacing w:val="26"/>
        </w:rPr>
        <w:t xml:space="preserve"> </w:t>
      </w:r>
      <w:r w:rsidRPr="00310C40">
        <w:t>Topics</w:t>
      </w:r>
      <w:r w:rsidRPr="00310C40">
        <w:rPr>
          <w:spacing w:val="28"/>
        </w:rPr>
        <w:t xml:space="preserve"> </w:t>
      </w:r>
      <w:r w:rsidRPr="00310C40">
        <w:t>include</w:t>
      </w:r>
      <w:r w:rsidRPr="00310C40">
        <w:rPr>
          <w:spacing w:val="25"/>
        </w:rPr>
        <w:t xml:space="preserve"> </w:t>
      </w:r>
      <w:r w:rsidRPr="00310C40">
        <w:t>applicable</w:t>
      </w:r>
      <w:r w:rsidRPr="00310C40">
        <w:rPr>
          <w:spacing w:val="25"/>
        </w:rPr>
        <w:t xml:space="preserve"> </w:t>
      </w:r>
      <w:r w:rsidRPr="00310C40">
        <w:t>tax</w:t>
      </w:r>
      <w:r w:rsidRPr="00310C40">
        <w:rPr>
          <w:spacing w:val="25"/>
        </w:rPr>
        <w:t xml:space="preserve"> </w:t>
      </w:r>
      <w:r w:rsidRPr="00310C40">
        <w:t>codes,</w:t>
      </w:r>
      <w:r w:rsidRPr="00310C40">
        <w:rPr>
          <w:spacing w:val="46"/>
        </w:rPr>
        <w:t xml:space="preserve"> </w:t>
      </w:r>
      <w:r w:rsidRPr="00310C40">
        <w:rPr>
          <w:spacing w:val="-1"/>
        </w:rPr>
        <w:t>ethical</w:t>
      </w:r>
      <w:r w:rsidRPr="00310C40">
        <w:rPr>
          <w:spacing w:val="38"/>
        </w:rPr>
        <w:t xml:space="preserve"> </w:t>
      </w:r>
      <w:r w:rsidRPr="00310C40">
        <w:rPr>
          <w:spacing w:val="-1"/>
        </w:rPr>
        <w:t>conduct,</w:t>
      </w:r>
      <w:r w:rsidRPr="00310C40">
        <w:rPr>
          <w:spacing w:val="38"/>
        </w:rPr>
        <w:t xml:space="preserve"> </w:t>
      </w:r>
      <w:r w:rsidRPr="00310C40">
        <w:rPr>
          <w:spacing w:val="-1"/>
        </w:rPr>
        <w:t>income</w:t>
      </w:r>
      <w:r w:rsidRPr="00310C40">
        <w:rPr>
          <w:spacing w:val="39"/>
        </w:rPr>
        <w:t xml:space="preserve"> </w:t>
      </w:r>
      <w:r w:rsidRPr="00310C40">
        <w:t>and</w:t>
      </w:r>
      <w:r w:rsidRPr="00310C40">
        <w:rPr>
          <w:spacing w:val="38"/>
        </w:rPr>
        <w:t xml:space="preserve"> </w:t>
      </w:r>
      <w:r w:rsidRPr="00310C40">
        <w:rPr>
          <w:spacing w:val="-1"/>
        </w:rPr>
        <w:t>deductions,</w:t>
      </w:r>
      <w:r w:rsidRPr="00310C40">
        <w:rPr>
          <w:spacing w:val="38"/>
        </w:rPr>
        <w:t xml:space="preserve"> </w:t>
      </w:r>
      <w:r w:rsidRPr="00310C40">
        <w:t>and</w:t>
      </w:r>
      <w:r w:rsidRPr="00310C40">
        <w:rPr>
          <w:spacing w:val="38"/>
        </w:rPr>
        <w:t xml:space="preserve"> </w:t>
      </w:r>
      <w:r w:rsidRPr="00310C40">
        <w:t>an</w:t>
      </w:r>
      <w:r w:rsidRPr="00310C40">
        <w:rPr>
          <w:spacing w:val="35"/>
        </w:rPr>
        <w:t xml:space="preserve"> </w:t>
      </w:r>
      <w:r w:rsidRPr="00310C40">
        <w:rPr>
          <w:spacing w:val="-1"/>
        </w:rPr>
        <w:t>overview</w:t>
      </w:r>
      <w:r w:rsidRPr="00310C40">
        <w:rPr>
          <w:spacing w:val="38"/>
        </w:rPr>
        <w:t xml:space="preserve"> </w:t>
      </w:r>
      <w:r w:rsidRPr="00310C40">
        <w:t>of</w:t>
      </w:r>
      <w:r w:rsidRPr="00310C40">
        <w:rPr>
          <w:spacing w:val="38"/>
        </w:rPr>
        <w:t xml:space="preserve"> </w:t>
      </w:r>
      <w:r w:rsidRPr="00310C40">
        <w:t>tax</w:t>
      </w:r>
      <w:r w:rsidRPr="00310C40">
        <w:rPr>
          <w:spacing w:val="37"/>
        </w:rPr>
        <w:t xml:space="preserve"> </w:t>
      </w:r>
      <w:r w:rsidRPr="00310C40">
        <w:t>forms</w:t>
      </w:r>
      <w:r w:rsidRPr="00310C40">
        <w:rPr>
          <w:spacing w:val="36"/>
        </w:rPr>
        <w:t xml:space="preserve"> </w:t>
      </w:r>
      <w:r w:rsidRPr="00310C40">
        <w:t>and</w:t>
      </w:r>
      <w:r w:rsidRPr="00310C40">
        <w:rPr>
          <w:spacing w:val="38"/>
        </w:rPr>
        <w:t xml:space="preserve"> </w:t>
      </w:r>
      <w:r w:rsidRPr="00310C40">
        <w:rPr>
          <w:spacing w:val="-1"/>
        </w:rPr>
        <w:t>schedules.</w:t>
      </w:r>
      <w:r w:rsidRPr="00310C40">
        <w:rPr>
          <w:spacing w:val="77"/>
        </w:rPr>
        <w:t xml:space="preserve"> </w:t>
      </w:r>
      <w:r w:rsidRPr="00310C40">
        <w:t>Outside</w:t>
      </w:r>
      <w:r w:rsidRPr="00310C40">
        <w:rPr>
          <w:spacing w:val="-1"/>
        </w:rPr>
        <w:t xml:space="preserve"> </w:t>
      </w:r>
      <w:r w:rsidRPr="00310C40">
        <w:t>work</w:t>
      </w:r>
      <w:r w:rsidRPr="00310C40">
        <w:rPr>
          <w:spacing w:val="-1"/>
        </w:rPr>
        <w:t xml:space="preserve"> required.</w:t>
      </w:r>
      <w:r w:rsidRPr="00310C40">
        <w:t xml:space="preserve"> Prerequisite:</w:t>
      </w:r>
      <w:r w:rsidRPr="00310C40">
        <w:rPr>
          <w:spacing w:val="-2"/>
        </w:rPr>
        <w:t xml:space="preserve"> </w:t>
      </w:r>
      <w:r w:rsidRPr="00310C40">
        <w:t>ACG102</w:t>
      </w:r>
    </w:p>
    <w:p w14:paraId="235BA4C0" w14:textId="77777777" w:rsidR="006C0700" w:rsidRPr="008B3028" w:rsidRDefault="006C0700" w:rsidP="006B3EFD">
      <w:pPr>
        <w:contextualSpacing/>
        <w:jc w:val="both"/>
      </w:pPr>
    </w:p>
    <w:p w14:paraId="389B44E1" w14:textId="2DB904DC" w:rsidR="00ED37FE" w:rsidRPr="00ED37FE" w:rsidRDefault="00ED37FE" w:rsidP="006B3EFD">
      <w:pPr>
        <w:contextualSpacing/>
        <w:jc w:val="both"/>
        <w:rPr>
          <w:rFonts w:ascii="Calibri" w:eastAsia="Calibri" w:hAnsi="Calibri" w:cs="Calibri"/>
          <w:iCs/>
        </w:rPr>
      </w:pPr>
      <w:r w:rsidRPr="00ED37FE">
        <w:rPr>
          <w:rFonts w:ascii="Calibri" w:eastAsia="Calibri" w:hAnsi="Calibri" w:cs="Calibri"/>
          <w:b/>
          <w:bCs/>
          <w:iCs/>
        </w:rPr>
        <w:t xml:space="preserve">TAX 2300 </w:t>
      </w:r>
      <w:r w:rsidRPr="00ED37FE">
        <w:rPr>
          <w:rFonts w:ascii="Calibri" w:eastAsia="Calibri" w:hAnsi="Calibri" w:cs="Calibri"/>
          <w:b/>
          <w:bCs/>
          <w:iCs/>
          <w:spacing w:val="-1"/>
        </w:rPr>
        <w:t>Principles</w:t>
      </w:r>
      <w:r w:rsidRPr="00ED37FE">
        <w:rPr>
          <w:rFonts w:ascii="Calibri" w:eastAsia="Calibri" w:hAnsi="Calibri" w:cs="Calibri"/>
          <w:b/>
          <w:bCs/>
          <w:iCs/>
        </w:rPr>
        <w:t xml:space="preserve"> of </w:t>
      </w:r>
      <w:r w:rsidRPr="00ED37FE">
        <w:rPr>
          <w:rFonts w:ascii="Calibri" w:eastAsia="Calibri" w:hAnsi="Calibri" w:cs="Calibri"/>
          <w:b/>
          <w:bCs/>
          <w:iCs/>
          <w:spacing w:val="-1"/>
        </w:rPr>
        <w:t>Taxation:</w:t>
      </w:r>
      <w:r w:rsidRPr="00ED37FE">
        <w:rPr>
          <w:rFonts w:ascii="Calibri" w:eastAsia="Calibri" w:hAnsi="Calibri" w:cs="Calibri"/>
          <w:b/>
          <w:bCs/>
          <w:iCs/>
        </w:rPr>
        <w:t xml:space="preserve"> 3.0</w:t>
      </w:r>
      <w:r w:rsidRPr="00ED37FE">
        <w:rPr>
          <w:rFonts w:ascii="Calibri" w:eastAsia="Calibri" w:hAnsi="Calibri" w:cs="Calibri"/>
          <w:b/>
          <w:bCs/>
          <w:iCs/>
          <w:spacing w:val="-1"/>
        </w:rPr>
        <w:t xml:space="preserve"> credit</w:t>
      </w:r>
      <w:r w:rsidRPr="00ED37FE">
        <w:rPr>
          <w:rFonts w:ascii="Calibri" w:eastAsia="Calibri" w:hAnsi="Calibri" w:cs="Calibri"/>
          <w:b/>
          <w:bCs/>
          <w:iCs/>
        </w:rPr>
        <w:t xml:space="preserve"> hours</w:t>
      </w:r>
    </w:p>
    <w:p w14:paraId="45974925" w14:textId="0D98F645" w:rsidR="009765BC" w:rsidRDefault="00ED37FE" w:rsidP="006B3EFD">
      <w:pPr>
        <w:contextualSpacing/>
        <w:jc w:val="both"/>
        <w:rPr>
          <w:rFonts w:ascii="Calibri" w:eastAsia="Arial" w:hAnsi="Calibri" w:cs="Calibri"/>
          <w:iCs/>
        </w:rPr>
      </w:pPr>
      <w:r w:rsidRPr="00ED37FE">
        <w:rPr>
          <w:rFonts w:ascii="Calibri" w:eastAsia="Arial" w:hAnsi="Calibri" w:cs="Calibri"/>
          <w:iCs/>
          <w:spacing w:val="-1"/>
        </w:rPr>
        <w:t>Presents</w:t>
      </w:r>
      <w:r w:rsidRPr="00ED37FE">
        <w:rPr>
          <w:rFonts w:ascii="Calibri" w:eastAsia="Arial" w:hAnsi="Calibri" w:cs="Calibri"/>
          <w:iCs/>
          <w:spacing w:val="26"/>
        </w:rPr>
        <w:t xml:space="preserve"> </w:t>
      </w:r>
      <w:r w:rsidRPr="00ED37FE">
        <w:rPr>
          <w:rFonts w:ascii="Calibri" w:eastAsia="Arial" w:hAnsi="Calibri" w:cs="Calibri"/>
          <w:iCs/>
        </w:rPr>
        <w:t>an</w:t>
      </w:r>
      <w:r w:rsidRPr="00ED37FE">
        <w:rPr>
          <w:rFonts w:ascii="Calibri" w:eastAsia="Arial" w:hAnsi="Calibri" w:cs="Calibri"/>
          <w:iCs/>
          <w:spacing w:val="26"/>
        </w:rPr>
        <w:t xml:space="preserve"> </w:t>
      </w:r>
      <w:r w:rsidRPr="00ED37FE">
        <w:rPr>
          <w:rFonts w:ascii="Calibri" w:eastAsia="Arial" w:hAnsi="Calibri" w:cs="Calibri"/>
          <w:iCs/>
          <w:spacing w:val="-1"/>
        </w:rPr>
        <w:t>overview</w:t>
      </w:r>
      <w:r w:rsidRPr="00ED37FE">
        <w:rPr>
          <w:rFonts w:ascii="Calibri" w:eastAsia="Arial" w:hAnsi="Calibri" w:cs="Calibri"/>
          <w:iCs/>
          <w:spacing w:val="27"/>
        </w:rPr>
        <w:t xml:space="preserve"> </w:t>
      </w:r>
      <w:r w:rsidRPr="00ED37FE">
        <w:rPr>
          <w:rFonts w:ascii="Calibri" w:eastAsia="Arial" w:hAnsi="Calibri" w:cs="Calibri"/>
          <w:iCs/>
        </w:rPr>
        <w:t>of</w:t>
      </w:r>
      <w:r w:rsidRPr="00ED37FE">
        <w:rPr>
          <w:rFonts w:ascii="Calibri" w:eastAsia="Arial" w:hAnsi="Calibri" w:cs="Calibri"/>
          <w:iCs/>
          <w:spacing w:val="29"/>
        </w:rPr>
        <w:t xml:space="preserve"> </w:t>
      </w:r>
      <w:r w:rsidRPr="00ED37FE">
        <w:rPr>
          <w:rFonts w:ascii="Calibri" w:eastAsia="Arial" w:hAnsi="Calibri" w:cs="Calibri"/>
          <w:iCs/>
          <w:spacing w:val="-1"/>
        </w:rPr>
        <w:t>US</w:t>
      </w:r>
      <w:r w:rsidRPr="00ED37FE">
        <w:rPr>
          <w:rFonts w:ascii="Calibri" w:eastAsia="Arial" w:hAnsi="Calibri" w:cs="Calibri"/>
          <w:iCs/>
          <w:spacing w:val="26"/>
        </w:rPr>
        <w:t xml:space="preserve"> </w:t>
      </w:r>
      <w:r w:rsidRPr="00ED37FE">
        <w:rPr>
          <w:rFonts w:ascii="Calibri" w:eastAsia="Arial" w:hAnsi="Calibri" w:cs="Calibri"/>
          <w:iCs/>
          <w:spacing w:val="-1"/>
        </w:rPr>
        <w:t>federal</w:t>
      </w:r>
      <w:r w:rsidRPr="00ED37FE">
        <w:rPr>
          <w:rFonts w:ascii="Calibri" w:eastAsia="Arial" w:hAnsi="Calibri" w:cs="Calibri"/>
          <w:iCs/>
          <w:spacing w:val="26"/>
        </w:rPr>
        <w:t xml:space="preserve"> </w:t>
      </w:r>
      <w:r w:rsidRPr="00ED37FE">
        <w:rPr>
          <w:rFonts w:ascii="Calibri" w:eastAsia="Arial" w:hAnsi="Calibri" w:cs="Calibri"/>
          <w:iCs/>
        </w:rPr>
        <w:t>income</w:t>
      </w:r>
      <w:r w:rsidRPr="00ED37FE">
        <w:rPr>
          <w:rFonts w:ascii="Calibri" w:eastAsia="Arial" w:hAnsi="Calibri" w:cs="Calibri"/>
          <w:iCs/>
          <w:spacing w:val="25"/>
        </w:rPr>
        <w:t xml:space="preserve"> </w:t>
      </w:r>
      <w:r w:rsidRPr="00ED37FE">
        <w:rPr>
          <w:rFonts w:ascii="Calibri" w:eastAsia="Arial" w:hAnsi="Calibri" w:cs="Calibri"/>
          <w:iCs/>
        </w:rPr>
        <w:t>taxes.</w:t>
      </w:r>
      <w:r w:rsidRPr="00ED37FE">
        <w:rPr>
          <w:rFonts w:ascii="Calibri" w:eastAsia="Arial" w:hAnsi="Calibri" w:cs="Calibri"/>
          <w:iCs/>
          <w:spacing w:val="26"/>
        </w:rPr>
        <w:t xml:space="preserve"> </w:t>
      </w:r>
      <w:r w:rsidRPr="00ED37FE">
        <w:rPr>
          <w:rFonts w:ascii="Calibri" w:eastAsia="Arial" w:hAnsi="Calibri" w:cs="Calibri"/>
          <w:iCs/>
        </w:rPr>
        <w:t>Topics</w:t>
      </w:r>
      <w:r w:rsidRPr="00ED37FE">
        <w:rPr>
          <w:rFonts w:ascii="Calibri" w:eastAsia="Arial" w:hAnsi="Calibri" w:cs="Calibri"/>
          <w:iCs/>
          <w:spacing w:val="28"/>
        </w:rPr>
        <w:t xml:space="preserve"> </w:t>
      </w:r>
      <w:r w:rsidRPr="00ED37FE">
        <w:rPr>
          <w:rFonts w:ascii="Calibri" w:eastAsia="Arial" w:hAnsi="Calibri" w:cs="Calibri"/>
          <w:iCs/>
        </w:rPr>
        <w:t>include</w:t>
      </w:r>
      <w:r w:rsidRPr="00ED37FE">
        <w:rPr>
          <w:rFonts w:ascii="Calibri" w:eastAsia="Arial" w:hAnsi="Calibri" w:cs="Calibri"/>
          <w:iCs/>
          <w:spacing w:val="25"/>
        </w:rPr>
        <w:t xml:space="preserve"> </w:t>
      </w:r>
      <w:r w:rsidRPr="00ED37FE">
        <w:rPr>
          <w:rFonts w:ascii="Calibri" w:eastAsia="Arial" w:hAnsi="Calibri" w:cs="Calibri"/>
          <w:iCs/>
        </w:rPr>
        <w:t>applicable</w:t>
      </w:r>
      <w:r w:rsidRPr="00ED37FE">
        <w:rPr>
          <w:rFonts w:ascii="Calibri" w:eastAsia="Arial" w:hAnsi="Calibri" w:cs="Calibri"/>
          <w:iCs/>
          <w:spacing w:val="25"/>
        </w:rPr>
        <w:t xml:space="preserve"> </w:t>
      </w:r>
      <w:r w:rsidRPr="00ED37FE">
        <w:rPr>
          <w:rFonts w:ascii="Calibri" w:eastAsia="Arial" w:hAnsi="Calibri" w:cs="Calibri"/>
          <w:iCs/>
        </w:rPr>
        <w:t>tax</w:t>
      </w:r>
      <w:r w:rsidRPr="00ED37FE">
        <w:rPr>
          <w:rFonts w:ascii="Calibri" w:eastAsia="Arial" w:hAnsi="Calibri" w:cs="Calibri"/>
          <w:iCs/>
          <w:spacing w:val="25"/>
        </w:rPr>
        <w:t xml:space="preserve"> </w:t>
      </w:r>
      <w:r w:rsidRPr="00ED37FE">
        <w:rPr>
          <w:rFonts w:ascii="Calibri" w:eastAsia="Arial" w:hAnsi="Calibri" w:cs="Calibri"/>
          <w:iCs/>
        </w:rPr>
        <w:t>codes,</w:t>
      </w:r>
      <w:r w:rsidRPr="00ED37FE">
        <w:rPr>
          <w:rFonts w:ascii="Calibri" w:eastAsia="Arial" w:hAnsi="Calibri" w:cs="Calibri"/>
          <w:iCs/>
          <w:spacing w:val="46"/>
        </w:rPr>
        <w:t xml:space="preserve"> </w:t>
      </w:r>
      <w:r w:rsidRPr="00ED37FE">
        <w:rPr>
          <w:rFonts w:ascii="Calibri" w:eastAsia="Arial" w:hAnsi="Calibri" w:cs="Calibri"/>
          <w:iCs/>
          <w:spacing w:val="-1"/>
        </w:rPr>
        <w:t>ethical</w:t>
      </w:r>
      <w:r w:rsidRPr="00ED37FE">
        <w:rPr>
          <w:rFonts w:ascii="Calibri" w:eastAsia="Arial" w:hAnsi="Calibri" w:cs="Calibri"/>
          <w:iCs/>
          <w:spacing w:val="38"/>
        </w:rPr>
        <w:t xml:space="preserve"> </w:t>
      </w:r>
      <w:r w:rsidRPr="00ED37FE">
        <w:rPr>
          <w:rFonts w:ascii="Calibri" w:eastAsia="Arial" w:hAnsi="Calibri" w:cs="Calibri"/>
          <w:iCs/>
          <w:spacing w:val="-1"/>
        </w:rPr>
        <w:t>conduct,</w:t>
      </w:r>
      <w:r w:rsidRPr="00ED37FE">
        <w:rPr>
          <w:rFonts w:ascii="Calibri" w:eastAsia="Arial" w:hAnsi="Calibri" w:cs="Calibri"/>
          <w:iCs/>
          <w:spacing w:val="38"/>
        </w:rPr>
        <w:t xml:space="preserve"> </w:t>
      </w:r>
      <w:r w:rsidRPr="00ED37FE">
        <w:rPr>
          <w:rFonts w:ascii="Calibri" w:eastAsia="Arial" w:hAnsi="Calibri" w:cs="Calibri"/>
          <w:iCs/>
          <w:spacing w:val="-1"/>
        </w:rPr>
        <w:t>income</w:t>
      </w:r>
      <w:r w:rsidRPr="00ED37FE">
        <w:rPr>
          <w:rFonts w:ascii="Calibri" w:eastAsia="Arial" w:hAnsi="Calibri" w:cs="Calibri"/>
          <w:iCs/>
          <w:spacing w:val="39"/>
        </w:rPr>
        <w:t xml:space="preserve"> </w:t>
      </w:r>
      <w:r w:rsidRPr="00ED37FE">
        <w:rPr>
          <w:rFonts w:ascii="Calibri" w:eastAsia="Arial" w:hAnsi="Calibri" w:cs="Calibri"/>
          <w:iCs/>
        </w:rPr>
        <w:t>and</w:t>
      </w:r>
      <w:r w:rsidRPr="00ED37FE">
        <w:rPr>
          <w:rFonts w:ascii="Calibri" w:eastAsia="Arial" w:hAnsi="Calibri" w:cs="Calibri"/>
          <w:iCs/>
          <w:spacing w:val="38"/>
        </w:rPr>
        <w:t xml:space="preserve"> </w:t>
      </w:r>
      <w:r w:rsidRPr="00ED37FE">
        <w:rPr>
          <w:rFonts w:ascii="Calibri" w:eastAsia="Arial" w:hAnsi="Calibri" w:cs="Calibri"/>
          <w:iCs/>
          <w:spacing w:val="-1"/>
        </w:rPr>
        <w:t>deductions,</w:t>
      </w:r>
      <w:r w:rsidRPr="00ED37FE">
        <w:rPr>
          <w:rFonts w:ascii="Calibri" w:eastAsia="Arial" w:hAnsi="Calibri" w:cs="Calibri"/>
          <w:iCs/>
          <w:spacing w:val="38"/>
        </w:rPr>
        <w:t xml:space="preserve"> </w:t>
      </w:r>
      <w:r w:rsidRPr="00ED37FE">
        <w:rPr>
          <w:rFonts w:ascii="Calibri" w:eastAsia="Arial" w:hAnsi="Calibri" w:cs="Calibri"/>
          <w:iCs/>
        </w:rPr>
        <w:t>and</w:t>
      </w:r>
      <w:r w:rsidRPr="00ED37FE">
        <w:rPr>
          <w:rFonts w:ascii="Calibri" w:eastAsia="Arial" w:hAnsi="Calibri" w:cs="Calibri"/>
          <w:iCs/>
          <w:spacing w:val="38"/>
        </w:rPr>
        <w:t xml:space="preserve"> </w:t>
      </w:r>
      <w:r w:rsidRPr="00ED37FE">
        <w:rPr>
          <w:rFonts w:ascii="Calibri" w:eastAsia="Arial" w:hAnsi="Calibri" w:cs="Calibri"/>
          <w:iCs/>
        </w:rPr>
        <w:t>an</w:t>
      </w:r>
      <w:r w:rsidRPr="00ED37FE">
        <w:rPr>
          <w:rFonts w:ascii="Calibri" w:eastAsia="Arial" w:hAnsi="Calibri" w:cs="Calibri"/>
          <w:iCs/>
          <w:spacing w:val="35"/>
        </w:rPr>
        <w:t xml:space="preserve"> </w:t>
      </w:r>
      <w:r w:rsidRPr="00ED37FE">
        <w:rPr>
          <w:rFonts w:ascii="Calibri" w:eastAsia="Arial" w:hAnsi="Calibri" w:cs="Calibri"/>
          <w:iCs/>
          <w:spacing w:val="-1"/>
        </w:rPr>
        <w:t>overview</w:t>
      </w:r>
      <w:r w:rsidRPr="00ED37FE">
        <w:rPr>
          <w:rFonts w:ascii="Calibri" w:eastAsia="Arial" w:hAnsi="Calibri" w:cs="Calibri"/>
          <w:iCs/>
          <w:spacing w:val="38"/>
        </w:rPr>
        <w:t xml:space="preserve"> </w:t>
      </w:r>
      <w:r w:rsidRPr="00ED37FE">
        <w:rPr>
          <w:rFonts w:ascii="Calibri" w:eastAsia="Arial" w:hAnsi="Calibri" w:cs="Calibri"/>
          <w:iCs/>
        </w:rPr>
        <w:t>of</w:t>
      </w:r>
      <w:r w:rsidRPr="00ED37FE">
        <w:rPr>
          <w:rFonts w:ascii="Calibri" w:eastAsia="Arial" w:hAnsi="Calibri" w:cs="Calibri"/>
          <w:iCs/>
          <w:spacing w:val="38"/>
        </w:rPr>
        <w:t xml:space="preserve"> </w:t>
      </w:r>
      <w:r w:rsidRPr="00ED37FE">
        <w:rPr>
          <w:rFonts w:ascii="Calibri" w:eastAsia="Arial" w:hAnsi="Calibri" w:cs="Calibri"/>
          <w:iCs/>
        </w:rPr>
        <w:t>tax</w:t>
      </w:r>
      <w:r w:rsidRPr="00ED37FE">
        <w:rPr>
          <w:rFonts w:ascii="Calibri" w:eastAsia="Arial" w:hAnsi="Calibri" w:cs="Calibri"/>
          <w:iCs/>
          <w:spacing w:val="37"/>
        </w:rPr>
        <w:t xml:space="preserve"> </w:t>
      </w:r>
      <w:r w:rsidRPr="00ED37FE">
        <w:rPr>
          <w:rFonts w:ascii="Calibri" w:eastAsia="Arial" w:hAnsi="Calibri" w:cs="Calibri"/>
          <w:iCs/>
        </w:rPr>
        <w:t>forms</w:t>
      </w:r>
      <w:r w:rsidRPr="00ED37FE">
        <w:rPr>
          <w:rFonts w:ascii="Calibri" w:eastAsia="Arial" w:hAnsi="Calibri" w:cs="Calibri"/>
          <w:iCs/>
          <w:spacing w:val="36"/>
        </w:rPr>
        <w:t xml:space="preserve"> </w:t>
      </w:r>
      <w:r w:rsidRPr="00ED37FE">
        <w:rPr>
          <w:rFonts w:ascii="Calibri" w:eastAsia="Arial" w:hAnsi="Calibri" w:cs="Calibri"/>
          <w:iCs/>
        </w:rPr>
        <w:t>and</w:t>
      </w:r>
      <w:r w:rsidRPr="00ED37FE">
        <w:rPr>
          <w:rFonts w:ascii="Calibri" w:eastAsia="Arial" w:hAnsi="Calibri" w:cs="Calibri"/>
          <w:iCs/>
          <w:spacing w:val="38"/>
        </w:rPr>
        <w:t xml:space="preserve"> </w:t>
      </w:r>
      <w:r w:rsidRPr="00ED37FE">
        <w:rPr>
          <w:rFonts w:ascii="Calibri" w:eastAsia="Arial" w:hAnsi="Calibri" w:cs="Calibri"/>
          <w:iCs/>
          <w:spacing w:val="-1"/>
        </w:rPr>
        <w:t>schedules.</w:t>
      </w:r>
      <w:r w:rsidRPr="00ED37FE">
        <w:rPr>
          <w:rFonts w:ascii="Calibri" w:eastAsia="Arial" w:hAnsi="Calibri" w:cs="Calibri"/>
          <w:iCs/>
          <w:spacing w:val="77"/>
        </w:rPr>
        <w:t xml:space="preserve"> </w:t>
      </w:r>
      <w:r w:rsidRPr="00ED37FE">
        <w:rPr>
          <w:rFonts w:ascii="Calibri" w:eastAsia="Arial" w:hAnsi="Calibri" w:cs="Calibri"/>
          <w:iCs/>
        </w:rPr>
        <w:t>Outside</w:t>
      </w:r>
      <w:r w:rsidRPr="00ED37FE">
        <w:rPr>
          <w:rFonts w:ascii="Calibri" w:eastAsia="Arial" w:hAnsi="Calibri" w:cs="Calibri"/>
          <w:iCs/>
          <w:spacing w:val="-1"/>
        </w:rPr>
        <w:t xml:space="preserve"> </w:t>
      </w:r>
      <w:r w:rsidRPr="00ED37FE">
        <w:rPr>
          <w:rFonts w:ascii="Calibri" w:eastAsia="Arial" w:hAnsi="Calibri" w:cs="Calibri"/>
          <w:iCs/>
        </w:rPr>
        <w:t>work</w:t>
      </w:r>
      <w:r w:rsidRPr="00ED37FE">
        <w:rPr>
          <w:rFonts w:ascii="Calibri" w:eastAsia="Arial" w:hAnsi="Calibri" w:cs="Calibri"/>
          <w:iCs/>
          <w:spacing w:val="-1"/>
        </w:rPr>
        <w:t xml:space="preserve"> required.</w:t>
      </w:r>
      <w:r w:rsidRPr="00ED37FE">
        <w:rPr>
          <w:rFonts w:ascii="Calibri" w:eastAsia="Arial" w:hAnsi="Calibri" w:cs="Calibri"/>
          <w:iCs/>
        </w:rPr>
        <w:t xml:space="preserve"> Prerequisite:</w:t>
      </w:r>
      <w:r w:rsidRPr="00ED37FE">
        <w:rPr>
          <w:rFonts w:ascii="Calibri" w:eastAsia="Arial" w:hAnsi="Calibri" w:cs="Calibri"/>
          <w:iCs/>
          <w:spacing w:val="-2"/>
        </w:rPr>
        <w:t xml:space="preserve"> </w:t>
      </w:r>
      <w:r w:rsidRPr="00ED37FE">
        <w:rPr>
          <w:rFonts w:ascii="Calibri" w:eastAsia="Arial" w:hAnsi="Calibri" w:cs="Calibri"/>
          <w:iCs/>
        </w:rPr>
        <w:t>ACG</w:t>
      </w:r>
      <w:r w:rsidR="009166CB">
        <w:rPr>
          <w:rFonts w:ascii="Calibri" w:eastAsia="Arial" w:hAnsi="Calibri" w:cs="Calibri"/>
          <w:iCs/>
        </w:rPr>
        <w:t xml:space="preserve"> </w:t>
      </w:r>
      <w:r w:rsidRPr="00ED37FE">
        <w:rPr>
          <w:rFonts w:ascii="Calibri" w:eastAsia="Arial" w:hAnsi="Calibri" w:cs="Calibri"/>
          <w:iCs/>
        </w:rPr>
        <w:t>2200</w:t>
      </w:r>
    </w:p>
    <w:p w14:paraId="402C5CC7" w14:textId="3CD143B9" w:rsidR="0057354B" w:rsidRDefault="0057354B" w:rsidP="00985376">
      <w:pPr>
        <w:widowControl w:val="0"/>
        <w:spacing w:after="0" w:line="276" w:lineRule="auto"/>
        <w:ind w:right="115"/>
        <w:contextualSpacing/>
        <w:mirrorIndents/>
        <w:jc w:val="both"/>
        <w:rPr>
          <w:rFonts w:ascii="Calibri" w:eastAsia="Arial" w:hAnsi="Calibri" w:cs="Calibri"/>
          <w:iCs/>
        </w:rPr>
      </w:pPr>
    </w:p>
    <w:p w14:paraId="1ED398EB" w14:textId="145F818A" w:rsidR="0057354B" w:rsidRDefault="0016789E" w:rsidP="0057354B">
      <w:pPr>
        <w:pStyle w:val="Heading4"/>
        <w:spacing w:line="276" w:lineRule="auto"/>
        <w:contextualSpacing/>
        <w:mirrorIndents/>
        <w:jc w:val="center"/>
      </w:pPr>
      <w:r w:rsidRPr="0016789E">
        <w:t xml:space="preserve">Cosmetology </w:t>
      </w:r>
      <w:r w:rsidR="0057354B">
        <w:t>Program</w:t>
      </w:r>
    </w:p>
    <w:p w14:paraId="369E259F" w14:textId="77777777" w:rsidR="0057354B" w:rsidRDefault="0057354B" w:rsidP="0057354B">
      <w:pPr>
        <w:spacing w:after="0" w:line="276" w:lineRule="auto"/>
        <w:contextualSpacing/>
        <w:mirrorIndents/>
        <w:jc w:val="both"/>
      </w:pPr>
    </w:p>
    <w:p w14:paraId="6C160BB7" w14:textId="73C7724A" w:rsidR="0057354B" w:rsidRPr="0026548D" w:rsidRDefault="00910B17" w:rsidP="0057354B">
      <w:pPr>
        <w:spacing w:after="0" w:line="276" w:lineRule="auto"/>
        <w:contextualSpacing/>
        <w:mirrorIndents/>
        <w:jc w:val="both"/>
        <w:rPr>
          <w:b/>
        </w:rPr>
      </w:pPr>
      <w:r w:rsidRPr="00910B17">
        <w:rPr>
          <w:b/>
        </w:rPr>
        <w:t>COS 1100 Introduction to Cosmetology: 125 clock hours</w:t>
      </w:r>
    </w:p>
    <w:p w14:paraId="24CC6C36" w14:textId="3FEF2497" w:rsidR="0057354B" w:rsidRDefault="00965DEE" w:rsidP="006C0700">
      <w:pPr>
        <w:contextualSpacing/>
      </w:pPr>
      <w:r w:rsidRPr="00965DEE">
        <w:t>This course provides an overview of cosmetology as a career and business. Students receive training in salon ecology and trichology and begin developing the skills necessary to offer basic hair care services such as draping, shampooing, and scalp massage, as well as covering South Carolina rules &amp; regulations. Professionalism, safety, and sanitation protocols are required to be followed at all times. Outside work required.</w:t>
      </w:r>
    </w:p>
    <w:p w14:paraId="431FE4F3" w14:textId="2B2C1338" w:rsidR="0057354B" w:rsidRDefault="0057354B" w:rsidP="006C0700">
      <w:pPr>
        <w:contextualSpacing/>
        <w:rPr>
          <w:rFonts w:ascii="Calibri" w:eastAsia="Arial" w:hAnsi="Calibri" w:cs="Calibri"/>
          <w:i/>
          <w:iCs/>
        </w:rPr>
      </w:pPr>
    </w:p>
    <w:p w14:paraId="5CCE5AC3" w14:textId="7E01E3D5" w:rsidR="0057354B" w:rsidRPr="0026548D" w:rsidRDefault="00432DA6" w:rsidP="006C0700">
      <w:pPr>
        <w:contextualSpacing/>
        <w:rPr>
          <w:b/>
        </w:rPr>
      </w:pPr>
      <w:r w:rsidRPr="00432DA6">
        <w:rPr>
          <w:b/>
        </w:rPr>
        <w:t>COS 1200 Introduction to Design w/Anatomy and Physiology: 125 clock hours</w:t>
      </w:r>
    </w:p>
    <w:p w14:paraId="54EA25A2" w14:textId="1409A20E" w:rsidR="0057354B" w:rsidRDefault="004F22AD" w:rsidP="006C0700">
      <w:pPr>
        <w:contextualSpacing/>
      </w:pPr>
      <w:r w:rsidRPr="004F22AD">
        <w:t>This course introduces the scope of design principles by teaching students how to combine fundamental hair cutting philosophy and realistic methods with design principles. The course studies the concepts, principles, and adaptability guidelines in hair design. Additionally, students integrate the study of anatomy and physiology concepts as they relate to the field of professional cosmetology. Professionalism, safety, and sanitation protocols are required to be followed at all times. Outside work required.</w:t>
      </w:r>
    </w:p>
    <w:p w14:paraId="7EFD64E3" w14:textId="2FE8C31C" w:rsidR="0057354B" w:rsidRDefault="0057354B" w:rsidP="006C0700">
      <w:pPr>
        <w:contextualSpacing/>
      </w:pPr>
    </w:p>
    <w:p w14:paraId="3DA765C2" w14:textId="66C0BD5A" w:rsidR="0057354B" w:rsidRPr="0026548D" w:rsidRDefault="00985B3C" w:rsidP="006C0700">
      <w:pPr>
        <w:contextualSpacing/>
        <w:rPr>
          <w:b/>
        </w:rPr>
      </w:pPr>
      <w:r w:rsidRPr="00985B3C">
        <w:rPr>
          <w:b/>
        </w:rPr>
        <w:t>COS 1300 Fundamentals of Design: 125 clock hours</w:t>
      </w:r>
    </w:p>
    <w:p w14:paraId="0F91C50B" w14:textId="2AE1FDE8" w:rsidR="0057354B" w:rsidRDefault="000707D1" w:rsidP="006C0700">
      <w:pPr>
        <w:contextualSpacing/>
      </w:pPr>
      <w:r w:rsidRPr="000707D1">
        <w:t>This course enhances the design principles learned in Introduction to Design, with a focus on hair cutting philosophy in practice. It continues to build upon practical methods acquired with design principles. Students will begin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w:t>
      </w:r>
    </w:p>
    <w:p w14:paraId="626B9AC5" w14:textId="0D9CA2F2" w:rsidR="0057354B" w:rsidRDefault="0057354B" w:rsidP="0057354B">
      <w:pPr>
        <w:widowControl w:val="0"/>
        <w:spacing w:after="0" w:line="276" w:lineRule="auto"/>
        <w:ind w:right="115"/>
        <w:contextualSpacing/>
        <w:mirrorIndents/>
        <w:jc w:val="both"/>
      </w:pPr>
    </w:p>
    <w:p w14:paraId="4004F7BC" w14:textId="6EDF6BB9" w:rsidR="0057354B" w:rsidRPr="0026548D" w:rsidRDefault="006C59D3" w:rsidP="0057354B">
      <w:pPr>
        <w:spacing w:after="0" w:line="276" w:lineRule="auto"/>
        <w:contextualSpacing/>
        <w:mirrorIndents/>
        <w:jc w:val="both"/>
        <w:rPr>
          <w:b/>
        </w:rPr>
      </w:pPr>
      <w:r w:rsidRPr="006C59D3">
        <w:rPr>
          <w:b/>
        </w:rPr>
        <w:t>COS 1400 Fundamentals of Nail and Skin Care w/Intermediate Design: 125 clock hours</w:t>
      </w:r>
    </w:p>
    <w:p w14:paraId="5E881988" w14:textId="0134822C" w:rsidR="0057354B" w:rsidRDefault="00B20559" w:rsidP="006C0700">
      <w:r w:rsidRPr="00B20559">
        <w:t>This course combines knowledge and skills, in the classroom and in the salon environment. Students are trained in fundamental nail and skin care philosophy and receive instruction in natural nail care, skin care, cosmetics, and hair removal techniques. Supervised learning is demonstrated in topics such as: specialized nail and skin procedures, including artificial nails, nail art, and makeup application.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w:t>
      </w:r>
    </w:p>
    <w:p w14:paraId="2E9088D0" w14:textId="0BC800C6" w:rsidR="005C4B1B" w:rsidRDefault="004D7667" w:rsidP="005C4B1B">
      <w:pPr>
        <w:spacing w:after="0" w:line="276" w:lineRule="auto"/>
        <w:contextualSpacing/>
        <w:mirrorIndents/>
        <w:jc w:val="both"/>
        <w:rPr>
          <w:b/>
        </w:rPr>
      </w:pPr>
      <w:r w:rsidRPr="004D7667">
        <w:rPr>
          <w:b/>
        </w:rPr>
        <w:t>COS 1500 Fundamentals of Color and Style: 125 clock hours</w:t>
      </w:r>
    </w:p>
    <w:p w14:paraId="309A507F" w14:textId="1A223D26" w:rsidR="0057354B" w:rsidRPr="005C4B1B" w:rsidRDefault="005C4B1B" w:rsidP="005C4B1B">
      <w:pPr>
        <w:spacing w:after="0" w:line="276" w:lineRule="auto"/>
        <w:contextualSpacing/>
        <w:mirrorIndents/>
        <w:jc w:val="both"/>
        <w:rPr>
          <w:b/>
        </w:rPr>
      </w:pPr>
      <w:r w:rsidRPr="005C4B1B">
        <w:t>This course is designed to instruct students on how to incorporate chemical and non-chemical hair texturizing methods for hair color and styling components. Additionally, students will continue the study of chemistry topics as they apply to professional cosmetology.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w:t>
      </w:r>
    </w:p>
    <w:p w14:paraId="26BD99CC" w14:textId="2D783ACD" w:rsidR="00A42AB9" w:rsidRDefault="00A42AB9" w:rsidP="00A42AB9">
      <w:pPr>
        <w:widowControl w:val="0"/>
        <w:spacing w:after="0" w:line="276" w:lineRule="auto"/>
        <w:ind w:right="115"/>
        <w:contextualSpacing/>
        <w:mirrorIndents/>
        <w:jc w:val="both"/>
      </w:pPr>
    </w:p>
    <w:p w14:paraId="625D6A9A" w14:textId="4325F365" w:rsidR="00507F6F" w:rsidRDefault="00130EA2" w:rsidP="00507F6F">
      <w:pPr>
        <w:spacing w:after="0" w:line="276" w:lineRule="auto"/>
        <w:contextualSpacing/>
        <w:mirrorIndents/>
        <w:jc w:val="both"/>
        <w:rPr>
          <w:b/>
        </w:rPr>
      </w:pPr>
      <w:r w:rsidRPr="00130EA2">
        <w:rPr>
          <w:b/>
        </w:rPr>
        <w:t>COS 1600 Fundamentals of Masculine Design and Style: 125 clock hours</w:t>
      </w:r>
    </w:p>
    <w:p w14:paraId="78749E50" w14:textId="293B489D" w:rsidR="00A42AB9" w:rsidRPr="00507F6F" w:rsidRDefault="00507F6F" w:rsidP="00507F6F">
      <w:pPr>
        <w:spacing w:after="0" w:line="276" w:lineRule="auto"/>
        <w:contextualSpacing/>
        <w:mirrorIndents/>
        <w:jc w:val="both"/>
        <w:rPr>
          <w:b/>
        </w:rPr>
      </w:pPr>
      <w:r w:rsidRPr="00507F6F">
        <w:t>In this course students learn skills targeted for masculine styles, including sculpting, color, and design, clipper cutting and beard techniques.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w:t>
      </w:r>
    </w:p>
    <w:p w14:paraId="6902A7EA" w14:textId="02856345" w:rsidR="00A42AB9" w:rsidRDefault="00A42AB9" w:rsidP="00A42AB9">
      <w:pPr>
        <w:widowControl w:val="0"/>
        <w:spacing w:after="0" w:line="276" w:lineRule="auto"/>
        <w:ind w:right="115"/>
        <w:contextualSpacing/>
        <w:mirrorIndents/>
        <w:jc w:val="both"/>
      </w:pPr>
    </w:p>
    <w:p w14:paraId="47A497A2" w14:textId="009F66E9" w:rsidR="00C72F60" w:rsidRDefault="008754DE" w:rsidP="00C72F60">
      <w:pPr>
        <w:spacing w:after="0" w:line="276" w:lineRule="auto"/>
        <w:contextualSpacing/>
        <w:mirrorIndents/>
        <w:jc w:val="both"/>
        <w:rPr>
          <w:b/>
        </w:rPr>
      </w:pPr>
      <w:r w:rsidRPr="008754DE">
        <w:rPr>
          <w:b/>
        </w:rPr>
        <w:t>COS 2100 The Cosmetology Professional: 125 clock hours</w:t>
      </w:r>
    </w:p>
    <w:p w14:paraId="523E06A3" w14:textId="76CA3D75" w:rsidR="00A42AB9" w:rsidRPr="00C72F60" w:rsidRDefault="00C72F60" w:rsidP="00C72F60">
      <w:pPr>
        <w:spacing w:after="0" w:line="276" w:lineRule="auto"/>
        <w:contextualSpacing/>
        <w:mirrorIndents/>
        <w:jc w:val="both"/>
        <w:rPr>
          <w:b/>
        </w:rPr>
      </w:pPr>
      <w:r w:rsidRPr="00C72F60">
        <w:t>This course delves further into the fundamentals of cosmetology. It is designed to provide the student with knowledge of the procedures required for the establishment as well as the day-to-day operation of a salon. Professional ethical principles, public relations, social media, salesmanship, psychology, and goal setting are discussed, as is salon service, safety topics, and record keeping.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 (Prerequisite: COS 1100, COS 1200, COS 1300, COS 1400, COS 1500, COS 1600)</w:t>
      </w:r>
    </w:p>
    <w:p w14:paraId="54D94443" w14:textId="51E35746" w:rsidR="00A42AB9" w:rsidRDefault="00A42AB9" w:rsidP="00A42AB9">
      <w:pPr>
        <w:widowControl w:val="0"/>
        <w:spacing w:after="0" w:line="276" w:lineRule="auto"/>
        <w:ind w:right="115"/>
        <w:contextualSpacing/>
        <w:mirrorIndents/>
        <w:jc w:val="both"/>
      </w:pPr>
    </w:p>
    <w:p w14:paraId="42627AE0" w14:textId="3AEE9AC9" w:rsidR="000A15D8" w:rsidRDefault="00CB7197" w:rsidP="000A15D8">
      <w:pPr>
        <w:spacing w:after="0" w:line="276" w:lineRule="auto"/>
        <w:contextualSpacing/>
        <w:mirrorIndents/>
        <w:jc w:val="both"/>
        <w:rPr>
          <w:b/>
        </w:rPr>
      </w:pPr>
      <w:r w:rsidRPr="00CB7197">
        <w:rPr>
          <w:b/>
        </w:rPr>
        <w:t>COS 2200 Advanced Design: 125 clock hours</w:t>
      </w:r>
    </w:p>
    <w:p w14:paraId="1997E9F4" w14:textId="73E20EE6" w:rsidR="00A42AB9" w:rsidRPr="000A15D8" w:rsidRDefault="000A15D8" w:rsidP="000A15D8">
      <w:pPr>
        <w:spacing w:after="0" w:line="276" w:lineRule="auto"/>
        <w:contextualSpacing/>
        <w:mirrorIndents/>
        <w:jc w:val="both"/>
        <w:rPr>
          <w:b/>
        </w:rPr>
      </w:pPr>
      <w:r w:rsidRPr="000A15D8">
        <w:t>This course broadens the scope of advanced hair design experience by emphasizing wigs, hair additions, and advanced long hair design techniques. Students should be able to apply these concepts safely and competently in a salon setting.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 (Prerequisite: COS 1100, COS 1200, COS 1300, COS 1400, COS 1500, COS 1600)</w:t>
      </w:r>
    </w:p>
    <w:p w14:paraId="2BC62A38" w14:textId="28EA9F89" w:rsidR="00A42AB9" w:rsidRDefault="00A42AB9" w:rsidP="00A42AB9">
      <w:pPr>
        <w:widowControl w:val="0"/>
        <w:spacing w:after="0" w:line="276" w:lineRule="auto"/>
        <w:ind w:right="115"/>
        <w:contextualSpacing/>
        <w:mirrorIndents/>
        <w:jc w:val="both"/>
      </w:pPr>
    </w:p>
    <w:p w14:paraId="01ACE96F" w14:textId="2215219E" w:rsidR="00281FBD" w:rsidRDefault="000677F0" w:rsidP="00281FBD">
      <w:pPr>
        <w:spacing w:after="0" w:line="276" w:lineRule="auto"/>
        <w:contextualSpacing/>
        <w:mirrorIndents/>
        <w:jc w:val="both"/>
        <w:rPr>
          <w:b/>
        </w:rPr>
      </w:pPr>
      <w:r w:rsidRPr="000677F0">
        <w:rPr>
          <w:b/>
        </w:rPr>
        <w:t>COS 2300 Advanced Color and Style: 125 clock hours</w:t>
      </w:r>
    </w:p>
    <w:p w14:paraId="4BF70849" w14:textId="1154EA4B" w:rsidR="00A42AB9" w:rsidRPr="00281FBD" w:rsidRDefault="00281FBD" w:rsidP="00281FBD">
      <w:pPr>
        <w:spacing w:after="0" w:line="276" w:lineRule="auto"/>
        <w:contextualSpacing/>
        <w:mirrorIndents/>
        <w:jc w:val="both"/>
        <w:rPr>
          <w:b/>
        </w:rPr>
      </w:pPr>
      <w:r w:rsidRPr="00281FBD">
        <w:t>This course enhances advanced technique practices by teaching students how to blend color, sculpting, and texture on a single form. Students should be able to apply these concepts safely and competently in a salon setting.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 (Prerequisite: COS 1100, COS 1200, COS 1300, COS 1400, COS 1500, COS 1600)</w:t>
      </w:r>
    </w:p>
    <w:p w14:paraId="64240D1A" w14:textId="56170B6D" w:rsidR="00A42AB9" w:rsidRDefault="00A42AB9" w:rsidP="00A42AB9">
      <w:pPr>
        <w:widowControl w:val="0"/>
        <w:spacing w:after="0" w:line="276" w:lineRule="auto"/>
        <w:ind w:right="115"/>
        <w:contextualSpacing/>
        <w:mirrorIndents/>
        <w:jc w:val="both"/>
      </w:pPr>
    </w:p>
    <w:p w14:paraId="7026CE73" w14:textId="02852364" w:rsidR="00476C18" w:rsidRDefault="00594EA1" w:rsidP="00476C18">
      <w:pPr>
        <w:spacing w:after="0" w:line="276" w:lineRule="auto"/>
        <w:contextualSpacing/>
        <w:mirrorIndents/>
        <w:jc w:val="both"/>
        <w:rPr>
          <w:b/>
        </w:rPr>
      </w:pPr>
      <w:r w:rsidRPr="00594EA1">
        <w:rPr>
          <w:b/>
        </w:rPr>
        <w:t>COS 2400 Color and Style Practicum I: 125 clock hours</w:t>
      </w:r>
    </w:p>
    <w:p w14:paraId="4D1E357B" w14:textId="5CD4F0CD" w:rsidR="00A42AB9" w:rsidRPr="00476C18" w:rsidRDefault="00476C18" w:rsidP="00476C18">
      <w:pPr>
        <w:spacing w:after="0" w:line="276" w:lineRule="auto"/>
        <w:contextualSpacing/>
        <w:mirrorIndents/>
        <w:jc w:val="both"/>
        <w:rPr>
          <w:b/>
        </w:rPr>
      </w:pPr>
      <w:r w:rsidRPr="00476C18">
        <w:t>This course is designed to offer students the opportunity to apply practical knowledge and skills in the student salon environment. All aspects/subjects of the sculpting and design concepts/techniques explored since the beginning of the program shall be assessed.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 (Prerequisite: COS 1100, COS 1200, COS 1300, COS 1400, COS 1500, COS 1600, COS2100, COS 2200, COS 2300)</w:t>
      </w:r>
    </w:p>
    <w:p w14:paraId="76C6E0DE" w14:textId="1E148088" w:rsidR="00A42AB9" w:rsidRDefault="00A42AB9" w:rsidP="00A42AB9">
      <w:pPr>
        <w:widowControl w:val="0"/>
        <w:spacing w:after="0" w:line="276" w:lineRule="auto"/>
        <w:ind w:right="115"/>
        <w:contextualSpacing/>
        <w:mirrorIndents/>
        <w:jc w:val="both"/>
      </w:pPr>
    </w:p>
    <w:p w14:paraId="6E31DCFC" w14:textId="6A69333F" w:rsidR="00AA784A" w:rsidRDefault="005774C8" w:rsidP="00AA784A">
      <w:pPr>
        <w:spacing w:after="0" w:line="276" w:lineRule="auto"/>
        <w:contextualSpacing/>
        <w:mirrorIndents/>
        <w:jc w:val="both"/>
        <w:rPr>
          <w:b/>
        </w:rPr>
      </w:pPr>
      <w:r w:rsidRPr="005774C8">
        <w:rPr>
          <w:b/>
        </w:rPr>
        <w:t>COS 2500 Color and Style Practicum II: 125 clock hours</w:t>
      </w:r>
    </w:p>
    <w:p w14:paraId="1393A931" w14:textId="19A51C0D" w:rsidR="00A42AB9" w:rsidRPr="00AA784A" w:rsidRDefault="00AA784A" w:rsidP="00AA784A">
      <w:pPr>
        <w:spacing w:after="0" w:line="276" w:lineRule="auto"/>
        <w:contextualSpacing/>
        <w:mirrorIndents/>
        <w:jc w:val="both"/>
        <w:rPr>
          <w:b/>
        </w:rPr>
      </w:pPr>
      <w:r w:rsidRPr="00AA784A">
        <w:t>This course is designed to offer students the opportunity to apply practical knowledge and skills in the student salon environment. All aspects/subjects of the sculpting and design concepts/techniques explored since the beginning of the program shall be assessed.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 (Prerequisite: COS 1100, COS 1200, COS 1300, COS 1400, COS 1500, COS 1600, COS2100, COS 2200, COS 2300)</w:t>
      </w:r>
    </w:p>
    <w:p w14:paraId="4A782EC2" w14:textId="70E631D8" w:rsidR="00A42AB9" w:rsidRDefault="00A42AB9" w:rsidP="00A42AB9">
      <w:pPr>
        <w:widowControl w:val="0"/>
        <w:spacing w:after="0" w:line="276" w:lineRule="auto"/>
        <w:ind w:right="115"/>
        <w:contextualSpacing/>
        <w:mirrorIndents/>
        <w:jc w:val="both"/>
      </w:pPr>
    </w:p>
    <w:p w14:paraId="7838B7FA" w14:textId="538DF2AD" w:rsidR="008411B2" w:rsidRDefault="00D80D54" w:rsidP="008411B2">
      <w:pPr>
        <w:spacing w:after="0" w:line="276" w:lineRule="auto"/>
        <w:contextualSpacing/>
        <w:mirrorIndents/>
        <w:jc w:val="both"/>
        <w:rPr>
          <w:b/>
        </w:rPr>
      </w:pPr>
      <w:r w:rsidRPr="00D80D54">
        <w:rPr>
          <w:b/>
        </w:rPr>
        <w:t>COS 2600 Early Color and Style Practicum III w/ Exam Prep: 125 clock hours</w:t>
      </w:r>
    </w:p>
    <w:p w14:paraId="4A132334" w14:textId="5CCB2434" w:rsidR="00A42AB9" w:rsidRPr="008411B2" w:rsidRDefault="00A42AB9" w:rsidP="008411B2">
      <w:pPr>
        <w:spacing w:after="0" w:line="276" w:lineRule="auto"/>
        <w:contextualSpacing/>
        <w:mirrorIndents/>
        <w:jc w:val="both"/>
        <w:rPr>
          <w:b/>
        </w:rPr>
      </w:pPr>
      <w:r w:rsidRPr="0026548D">
        <w:t>Introduces the role</w:t>
      </w:r>
      <w:r w:rsidR="008411B2" w:rsidRPr="008411B2">
        <w:t xml:space="preserve"> This course is designed to offer students the opportunity to apply practical knowledge and skills in the student salon environment. All aspects/subjects of the sculpting and design concepts/techniques explored since the beginning of the program shall be assessed. The course also prepares students for the written and practical examination of the State Board. Students will include a thorough analysis and examination of all content reviewed in prior courses, in addition to State Board rules and regulations.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 Prerequisite: COS 1100, COS 1200, COS 1300, COS 1400, COS 1500, COS 1600, COS2100, COS 2200, COS 2300)</w:t>
      </w:r>
    </w:p>
    <w:bookmarkEnd w:id="657"/>
    <w:p w14:paraId="37BDF137" w14:textId="4081AE1A" w:rsidR="003B08A9" w:rsidRDefault="003B08A9" w:rsidP="00985376">
      <w:pPr>
        <w:pStyle w:val="Heading4"/>
        <w:spacing w:line="276" w:lineRule="auto"/>
        <w:contextualSpacing/>
        <w:mirrorIndents/>
        <w:jc w:val="center"/>
      </w:pPr>
      <w:r>
        <w:t>Diagnostic Medical Sonography Program</w:t>
      </w:r>
    </w:p>
    <w:p w14:paraId="75A65BC9" w14:textId="77777777" w:rsidR="003253AB" w:rsidRDefault="003253AB" w:rsidP="00985376">
      <w:pPr>
        <w:spacing w:after="0" w:line="276" w:lineRule="auto"/>
        <w:contextualSpacing/>
        <w:mirrorIndents/>
        <w:jc w:val="both"/>
      </w:pPr>
    </w:p>
    <w:p w14:paraId="0CDB9144" w14:textId="44F7E8AF" w:rsidR="003B08A9" w:rsidRPr="0026548D" w:rsidRDefault="003B08A9" w:rsidP="00985376">
      <w:pPr>
        <w:spacing w:after="0" w:line="276" w:lineRule="auto"/>
        <w:contextualSpacing/>
        <w:mirrorIndents/>
        <w:jc w:val="both"/>
        <w:rPr>
          <w:b/>
        </w:rPr>
      </w:pPr>
      <w:r w:rsidRPr="0026548D">
        <w:rPr>
          <w:b/>
        </w:rPr>
        <w:t>SON 1000C Introduction to Diagnostic Medical Sonography: 4.0 credit hours</w:t>
      </w:r>
    </w:p>
    <w:p w14:paraId="5E609FB7" w14:textId="77777777" w:rsidR="003B08A9" w:rsidRDefault="003B08A9" w:rsidP="00985376">
      <w:pPr>
        <w:spacing w:after="0" w:line="276" w:lineRule="auto"/>
        <w:contextualSpacing/>
        <w:mirrorIndents/>
        <w:jc w:val="both"/>
      </w:pPr>
      <w:r w:rsidRPr="0026548D">
        <w:t>Introduces the role of diagnostic medical sonographers and technical aspects of diagnostic medical ultrasound. Topics include information related to medical terminology, the healthcare industry, patient care and medical ethics and law. Outside work required.</w:t>
      </w:r>
    </w:p>
    <w:p w14:paraId="212230FC" w14:textId="77777777" w:rsidR="003B08A9" w:rsidRPr="0026548D" w:rsidRDefault="003B08A9" w:rsidP="00985376">
      <w:pPr>
        <w:spacing w:after="0" w:line="276" w:lineRule="auto"/>
        <w:contextualSpacing/>
        <w:mirrorIndents/>
        <w:jc w:val="both"/>
      </w:pPr>
    </w:p>
    <w:p w14:paraId="36AB75E6" w14:textId="77777777" w:rsidR="00BF748F" w:rsidRPr="0026548D" w:rsidRDefault="00BF748F" w:rsidP="00985376">
      <w:pPr>
        <w:spacing w:after="0" w:line="276" w:lineRule="auto"/>
        <w:contextualSpacing/>
        <w:mirrorIndents/>
        <w:jc w:val="both"/>
        <w:rPr>
          <w:b/>
        </w:rPr>
      </w:pPr>
      <w:r w:rsidRPr="0026548D">
        <w:rPr>
          <w:b/>
        </w:rPr>
        <w:t>SON 1614C Acoustic Physics and Instrumentation: 4.0 credit hours</w:t>
      </w:r>
    </w:p>
    <w:p w14:paraId="6AD6C7E7" w14:textId="502FB177" w:rsidR="00BF748F" w:rsidRPr="0026548D" w:rsidRDefault="00BF748F" w:rsidP="00985376">
      <w:pPr>
        <w:spacing w:after="0" w:line="276" w:lineRule="auto"/>
        <w:contextualSpacing/>
        <w:mirrorIndents/>
        <w:jc w:val="both"/>
      </w:pPr>
      <w:r w:rsidRPr="0026548D">
        <w:t>Presents in-depth training in the properties of ultrasound and Doppler physics, instrumentation, equipment operation, display systems, recording devices, image artifacts, biological effects of ultra-sound and quality assurance methods. Outside work required. Prerequisite: SON 1000C</w:t>
      </w:r>
    </w:p>
    <w:p w14:paraId="2AD6CBDB" w14:textId="77777777" w:rsidR="00BF748F" w:rsidRPr="0026548D" w:rsidRDefault="00BF748F" w:rsidP="00985376">
      <w:pPr>
        <w:spacing w:after="0" w:line="276" w:lineRule="auto"/>
        <w:contextualSpacing/>
        <w:mirrorIndents/>
        <w:jc w:val="both"/>
      </w:pPr>
    </w:p>
    <w:p w14:paraId="18416330" w14:textId="77777777" w:rsidR="00BF748F" w:rsidRPr="0026548D" w:rsidRDefault="00BF748F" w:rsidP="00985376">
      <w:pPr>
        <w:spacing w:after="0" w:line="276" w:lineRule="auto"/>
        <w:contextualSpacing/>
        <w:mirrorIndents/>
        <w:jc w:val="both"/>
        <w:rPr>
          <w:b/>
        </w:rPr>
      </w:pPr>
      <w:r w:rsidRPr="0026548D">
        <w:rPr>
          <w:b/>
        </w:rPr>
        <w:t xml:space="preserve">SON 1113C Cross-Sectional Anatomy: 4.0 credit hours  </w:t>
      </w:r>
    </w:p>
    <w:p w14:paraId="1F86EE7F" w14:textId="408FAAB5" w:rsidR="00BF748F" w:rsidRPr="0026548D" w:rsidRDefault="00BF748F" w:rsidP="00985376">
      <w:pPr>
        <w:spacing w:after="0" w:line="276" w:lineRule="auto"/>
        <w:contextualSpacing/>
        <w:mirrorIndents/>
        <w:jc w:val="both"/>
      </w:pPr>
      <w:r w:rsidRPr="0026548D">
        <w:t>Presents cross sectional anatomical relationships and recognition of structures of the head, neck, thorax, abdomen, pelvis, and extremities in transverse, coronal and sagittal section.  Outside work required. Prerequisite: SON 1614C</w:t>
      </w:r>
    </w:p>
    <w:p w14:paraId="0D575AF7" w14:textId="77777777" w:rsidR="00BF748F" w:rsidRPr="0026548D" w:rsidRDefault="00BF748F" w:rsidP="00985376">
      <w:pPr>
        <w:spacing w:after="0" w:line="276" w:lineRule="auto"/>
        <w:contextualSpacing/>
        <w:mirrorIndents/>
        <w:jc w:val="both"/>
      </w:pPr>
    </w:p>
    <w:p w14:paraId="1CD23570" w14:textId="77777777" w:rsidR="00BF748F" w:rsidRPr="0026548D" w:rsidRDefault="00BF748F" w:rsidP="00985376">
      <w:pPr>
        <w:spacing w:after="0" w:line="276" w:lineRule="auto"/>
        <w:contextualSpacing/>
        <w:mirrorIndents/>
        <w:jc w:val="both"/>
        <w:rPr>
          <w:b/>
        </w:rPr>
      </w:pPr>
      <w:r w:rsidRPr="0026548D">
        <w:rPr>
          <w:b/>
        </w:rPr>
        <w:t>SON 2111C Abdominal Sonography: 4.0 credit hours</w:t>
      </w:r>
    </w:p>
    <w:p w14:paraId="4758C867" w14:textId="7DFC12C0" w:rsidR="00BF748F" w:rsidRPr="0026548D" w:rsidRDefault="00BF748F" w:rsidP="00985376">
      <w:pPr>
        <w:spacing w:after="0" w:line="276" w:lineRule="auto"/>
        <w:contextualSpacing/>
        <w:mirrorIndents/>
        <w:jc w:val="both"/>
      </w:pPr>
      <w:r w:rsidRPr="0026548D">
        <w:t xml:space="preserve">Presents cross-sectional anatomy of the abdomen, normal and abnormal sonographic findings of the intra-abdominal organs, peritoneal spaces and retroperitoneal structures. The relationship of abnormal findings to patient history, physical examination and laboratory findings are stressed. Outside work required. Prerequisite: SON </w:t>
      </w:r>
      <w:r w:rsidR="00751878" w:rsidRPr="0026548D">
        <w:t>1113</w:t>
      </w:r>
      <w:r w:rsidRPr="0026548D">
        <w:t>C</w:t>
      </w:r>
    </w:p>
    <w:p w14:paraId="6DF9A23F" w14:textId="77777777" w:rsidR="00BF748F" w:rsidRPr="0026548D" w:rsidRDefault="00BF748F" w:rsidP="00985376">
      <w:pPr>
        <w:spacing w:after="0" w:line="276" w:lineRule="auto"/>
        <w:contextualSpacing/>
        <w:mirrorIndents/>
        <w:jc w:val="both"/>
      </w:pPr>
    </w:p>
    <w:p w14:paraId="7B4F7FB8" w14:textId="77777777" w:rsidR="009302B0" w:rsidRPr="0026548D" w:rsidRDefault="009302B0" w:rsidP="00985376">
      <w:pPr>
        <w:spacing w:after="0" w:line="276" w:lineRule="auto"/>
        <w:contextualSpacing/>
        <w:mirrorIndents/>
        <w:jc w:val="both"/>
        <w:rPr>
          <w:b/>
        </w:rPr>
      </w:pPr>
      <w:r w:rsidRPr="0026548D">
        <w:rPr>
          <w:b/>
        </w:rPr>
        <w:t>SON 1100C Practical Aspects of Sonography: 4.0 credit hours</w:t>
      </w:r>
    </w:p>
    <w:p w14:paraId="33E3C1D0" w14:textId="1EE1549D" w:rsidR="009302B0" w:rsidRPr="0026548D" w:rsidRDefault="009302B0" w:rsidP="00985376">
      <w:pPr>
        <w:spacing w:after="0" w:line="276" w:lineRule="auto"/>
        <w:contextualSpacing/>
        <w:mirrorIndents/>
        <w:jc w:val="both"/>
      </w:pPr>
      <w:r w:rsidRPr="0026548D">
        <w:t>Introduces ultrasound scanning principles and protocols. Topics include scanning criteria and standardization of image documentation for physician interpretation, as well as normal anatomy, physiology and sonographic appearance of the abdomen, OB/GYN and vascular structures.  Outside work required.  Prerequisite:  SON 2111C</w:t>
      </w:r>
    </w:p>
    <w:p w14:paraId="5B68DD51" w14:textId="77777777" w:rsidR="009302B0" w:rsidRPr="0026548D" w:rsidRDefault="009302B0" w:rsidP="00985376">
      <w:pPr>
        <w:spacing w:after="0" w:line="276" w:lineRule="auto"/>
        <w:contextualSpacing/>
        <w:mirrorIndents/>
        <w:jc w:val="both"/>
      </w:pPr>
    </w:p>
    <w:p w14:paraId="60FF503B" w14:textId="77777777" w:rsidR="009302B0" w:rsidRPr="0026548D" w:rsidRDefault="009302B0" w:rsidP="00985376">
      <w:pPr>
        <w:spacing w:after="0" w:line="276" w:lineRule="auto"/>
        <w:contextualSpacing/>
        <w:mirrorIndents/>
        <w:jc w:val="both"/>
        <w:rPr>
          <w:b/>
        </w:rPr>
      </w:pPr>
      <w:r w:rsidRPr="0026548D">
        <w:rPr>
          <w:b/>
        </w:rPr>
        <w:t>SON 1804 Clinical Rotation I: 3.5 credit hours</w:t>
      </w:r>
    </w:p>
    <w:p w14:paraId="3DB5BF2D" w14:textId="20D9B67A" w:rsidR="009302B0" w:rsidRPr="0026548D" w:rsidRDefault="009302B0" w:rsidP="00985376">
      <w:pPr>
        <w:spacing w:after="0" w:line="276" w:lineRule="auto"/>
        <w:contextualSpacing/>
        <w:mirrorIndents/>
        <w:jc w:val="both"/>
      </w:pPr>
      <w:r w:rsidRPr="0026548D">
        <w:t>Assigns students to local medical facilities for clinical education, providing them an opportunity to apply knowledge and skills learned in SON 1100C (Practical Aspects of Sonography) and SON 2111C (Abdominal Sonography) and to acquire other skills necessary   to   the   profession   of   diagnostic   medical   sonography. Prerequisite: SON 1100C</w:t>
      </w:r>
    </w:p>
    <w:p w14:paraId="0073EFBA" w14:textId="77777777" w:rsidR="009302B0" w:rsidRPr="0026548D" w:rsidRDefault="009302B0" w:rsidP="00985376">
      <w:pPr>
        <w:spacing w:after="0" w:line="276" w:lineRule="auto"/>
        <w:contextualSpacing/>
        <w:mirrorIndents/>
        <w:jc w:val="both"/>
      </w:pPr>
    </w:p>
    <w:p w14:paraId="7AC065E5" w14:textId="77777777" w:rsidR="009302B0" w:rsidRPr="0026548D" w:rsidRDefault="009302B0" w:rsidP="00985376">
      <w:pPr>
        <w:spacing w:after="0" w:line="276" w:lineRule="auto"/>
        <w:contextualSpacing/>
        <w:mirrorIndents/>
        <w:jc w:val="both"/>
        <w:rPr>
          <w:b/>
        </w:rPr>
      </w:pPr>
      <w:r w:rsidRPr="0026548D">
        <w:rPr>
          <w:b/>
        </w:rPr>
        <w:t>SON 1814 Clinical Rotation II: 3.5 credit hours</w:t>
      </w:r>
    </w:p>
    <w:p w14:paraId="4211EC4B" w14:textId="22EBE67F" w:rsidR="009302B0" w:rsidRPr="0026548D" w:rsidRDefault="009302B0" w:rsidP="00985376">
      <w:pPr>
        <w:spacing w:after="0" w:line="276" w:lineRule="auto"/>
        <w:contextualSpacing/>
        <w:mirrorIndents/>
        <w:jc w:val="both"/>
      </w:pPr>
      <w:r w:rsidRPr="0026548D">
        <w:t xml:space="preserve">Assigns students to local medical facilities for clinical education, providing them an opportunity to apply knowledge and skills learned in SON 2111C (Abdominal Sonography) and </w:t>
      </w:r>
      <w:r w:rsidR="00D43FB8" w:rsidRPr="00D43FB8">
        <w:t xml:space="preserve">SON 1100C (Practical Aspects of Sonography) </w:t>
      </w:r>
      <w:r w:rsidRPr="0026548D">
        <w:t>and to acquire other skills necessary to the profession of diagnostic medical sonography. Prerequisite: SO</w:t>
      </w:r>
      <w:r w:rsidR="00751878" w:rsidRPr="0026548D">
        <w:t>N 1804</w:t>
      </w:r>
    </w:p>
    <w:p w14:paraId="44A2C00E" w14:textId="77777777" w:rsidR="009302B0" w:rsidRPr="0026548D" w:rsidRDefault="009302B0" w:rsidP="00985376">
      <w:pPr>
        <w:spacing w:after="0" w:line="276" w:lineRule="auto"/>
        <w:contextualSpacing/>
        <w:mirrorIndents/>
        <w:jc w:val="both"/>
      </w:pPr>
    </w:p>
    <w:p w14:paraId="2060D557" w14:textId="77777777" w:rsidR="00BF748F" w:rsidRPr="0026548D" w:rsidRDefault="00BF748F" w:rsidP="00985376">
      <w:pPr>
        <w:spacing w:after="0" w:line="276" w:lineRule="auto"/>
        <w:contextualSpacing/>
        <w:mirrorIndents/>
        <w:jc w:val="both"/>
        <w:rPr>
          <w:b/>
        </w:rPr>
      </w:pPr>
      <w:r w:rsidRPr="0026548D">
        <w:rPr>
          <w:b/>
        </w:rPr>
        <w:t>SON 2120C OB/GYN Sonography I: 4.0 credit hours</w:t>
      </w:r>
    </w:p>
    <w:p w14:paraId="3DE520DB" w14:textId="68E5020E" w:rsidR="00BF748F" w:rsidRPr="0026548D" w:rsidRDefault="00BF748F" w:rsidP="00985376">
      <w:pPr>
        <w:spacing w:after="0" w:line="276" w:lineRule="auto"/>
        <w:contextualSpacing/>
        <w:mirrorIndents/>
        <w:jc w:val="both"/>
      </w:pPr>
      <w:r w:rsidRPr="0026548D">
        <w:t xml:space="preserve">Presents cross-sectional anatomy of the pelvic, normal and abnormal sonographic features of the non-gravis pelvis as well as normal and abnormal anatomy of first, second and third trimester pregnancies. Topics include embryology, early fetal development and the relationship of abnormal findings to patient history, physical examination and laboratory findings. Outside work required. Prerequisite: SON </w:t>
      </w:r>
      <w:r w:rsidR="00751878" w:rsidRPr="0026548D">
        <w:t>1814</w:t>
      </w:r>
    </w:p>
    <w:p w14:paraId="5F06BBD5" w14:textId="77777777" w:rsidR="00BF748F" w:rsidRPr="0026548D" w:rsidRDefault="00BF748F" w:rsidP="00985376">
      <w:pPr>
        <w:spacing w:after="0" w:line="276" w:lineRule="auto"/>
        <w:contextualSpacing/>
        <w:mirrorIndents/>
        <w:jc w:val="both"/>
      </w:pPr>
    </w:p>
    <w:p w14:paraId="73F92797" w14:textId="77777777" w:rsidR="00A12E5C" w:rsidRPr="0026548D" w:rsidRDefault="00A12E5C" w:rsidP="00985376">
      <w:pPr>
        <w:spacing w:after="0" w:line="276" w:lineRule="auto"/>
        <w:contextualSpacing/>
        <w:mirrorIndents/>
        <w:jc w:val="both"/>
        <w:rPr>
          <w:b/>
        </w:rPr>
      </w:pPr>
      <w:r w:rsidRPr="0026548D">
        <w:rPr>
          <w:b/>
        </w:rPr>
        <w:t>SON 2122C OB/GYN Sonography II: 4.0 credit hours</w:t>
      </w:r>
    </w:p>
    <w:p w14:paraId="3870BE1F" w14:textId="174DE9AE" w:rsidR="00A12E5C" w:rsidRPr="0026548D" w:rsidRDefault="00A12E5C" w:rsidP="00985376">
      <w:pPr>
        <w:spacing w:after="0" w:line="276" w:lineRule="auto"/>
        <w:contextualSpacing/>
        <w:mirrorIndents/>
        <w:jc w:val="both"/>
      </w:pPr>
      <w:r w:rsidRPr="0026548D">
        <w:t>Presents normal and abnormal anatomy and sonographic features of second and third trimester pregnancies. The relationship of abnormal findings to patient history, physical examination and laboratory findings is emphasized. Outside work required. Prerequisite: S</w:t>
      </w:r>
      <w:r w:rsidR="00751878" w:rsidRPr="0026548D">
        <w:t>ON 2120C</w:t>
      </w:r>
    </w:p>
    <w:p w14:paraId="6F498ED3" w14:textId="77777777" w:rsidR="00A12E5C" w:rsidRPr="0026548D" w:rsidRDefault="00A12E5C" w:rsidP="00985376">
      <w:pPr>
        <w:spacing w:after="0" w:line="276" w:lineRule="auto"/>
        <w:contextualSpacing/>
        <w:mirrorIndents/>
        <w:jc w:val="both"/>
      </w:pPr>
    </w:p>
    <w:p w14:paraId="32AEA584" w14:textId="77777777" w:rsidR="009302B0" w:rsidRPr="0026548D" w:rsidRDefault="009302B0" w:rsidP="00985376">
      <w:pPr>
        <w:spacing w:after="0" w:line="276" w:lineRule="auto"/>
        <w:contextualSpacing/>
        <w:mirrorIndents/>
        <w:jc w:val="both"/>
        <w:rPr>
          <w:b/>
        </w:rPr>
      </w:pPr>
      <w:r w:rsidRPr="0026548D">
        <w:rPr>
          <w:b/>
        </w:rPr>
        <w:t>SON 1824 Clinical Rotation III: 3.5 credit hours</w:t>
      </w:r>
    </w:p>
    <w:p w14:paraId="711076EB" w14:textId="65C5E316" w:rsidR="009302B0" w:rsidRPr="0026548D" w:rsidRDefault="009302B0" w:rsidP="00985376">
      <w:pPr>
        <w:spacing w:after="0" w:line="276" w:lineRule="auto"/>
        <w:contextualSpacing/>
        <w:mirrorIndents/>
        <w:jc w:val="both"/>
      </w:pPr>
      <w:r w:rsidRPr="0026548D">
        <w:t xml:space="preserve">Assigns students to local medical facilities for clinical education, providing them an opportunity to apply knowledge and skills learned in SON 1814 (Clinical Rotation II) and to acquire other skills necessary to the profession of diagnostic medical sonography. Prerequisite: SON </w:t>
      </w:r>
      <w:r w:rsidR="00751878" w:rsidRPr="0026548D">
        <w:t>2122C</w:t>
      </w:r>
    </w:p>
    <w:p w14:paraId="1FAEF788" w14:textId="77777777" w:rsidR="009302B0" w:rsidRPr="0026548D" w:rsidRDefault="009302B0" w:rsidP="00985376">
      <w:pPr>
        <w:spacing w:after="0" w:line="276" w:lineRule="auto"/>
        <w:contextualSpacing/>
        <w:mirrorIndents/>
        <w:jc w:val="both"/>
      </w:pPr>
    </w:p>
    <w:p w14:paraId="5135FA43" w14:textId="64AC1487" w:rsidR="00110C06" w:rsidRPr="0026548D" w:rsidRDefault="00110C06" w:rsidP="00985376">
      <w:pPr>
        <w:spacing w:after="0" w:line="276" w:lineRule="auto"/>
        <w:contextualSpacing/>
        <w:mirrorIndents/>
        <w:jc w:val="both"/>
        <w:rPr>
          <w:b/>
        </w:rPr>
      </w:pPr>
      <w:r w:rsidRPr="0026548D">
        <w:rPr>
          <w:b/>
        </w:rPr>
        <w:t>SON 20</w:t>
      </w:r>
      <w:r w:rsidR="009367E2">
        <w:rPr>
          <w:b/>
        </w:rPr>
        <w:t>1</w:t>
      </w:r>
      <w:r w:rsidRPr="0026548D">
        <w:rPr>
          <w:b/>
        </w:rPr>
        <w:t xml:space="preserve">9 Diagnostic Medical Sonography Review: </w:t>
      </w:r>
      <w:r w:rsidR="009367E2">
        <w:rPr>
          <w:b/>
        </w:rPr>
        <w:t>4</w:t>
      </w:r>
      <w:r w:rsidRPr="0026548D">
        <w:rPr>
          <w:b/>
        </w:rPr>
        <w:t>.0 credit hours</w:t>
      </w:r>
    </w:p>
    <w:p w14:paraId="1ECEB595" w14:textId="5BCDB67D" w:rsidR="00110C06" w:rsidRPr="0026548D" w:rsidRDefault="00110C06" w:rsidP="00985376">
      <w:pPr>
        <w:spacing w:after="0" w:line="276" w:lineRule="auto"/>
        <w:contextualSpacing/>
        <w:mirrorIndents/>
        <w:jc w:val="both"/>
      </w:pPr>
      <w:r>
        <w:t xml:space="preserve">Addresses issues that facilitate a graduate’s entry into the career of sonography. Topics include résumé writing and job interviewing, test taking strategies, registry examination preparation and comprehensive review of content specific to registry examinations. </w:t>
      </w:r>
      <w:r w:rsidR="00D82C62">
        <w:t xml:space="preserve">Outside work required. </w:t>
      </w:r>
      <w:r>
        <w:t>Prerequis</w:t>
      </w:r>
      <w:r w:rsidR="005D2C4B">
        <w:t>ite: Must have passed the ARDMS-SPI Exam</w:t>
      </w:r>
    </w:p>
    <w:p w14:paraId="28747BFC" w14:textId="1DC5466B" w:rsidR="00110C06" w:rsidRDefault="00110C06" w:rsidP="00985376">
      <w:pPr>
        <w:spacing w:after="0" w:line="276" w:lineRule="auto"/>
        <w:contextualSpacing/>
        <w:mirrorIndents/>
        <w:jc w:val="both"/>
        <w:rPr>
          <w:b/>
        </w:rPr>
      </w:pPr>
    </w:p>
    <w:p w14:paraId="55149E5E" w14:textId="77777777" w:rsidR="00110C06" w:rsidRPr="0026548D" w:rsidRDefault="00110C06" w:rsidP="00985376">
      <w:pPr>
        <w:spacing w:after="0" w:line="276" w:lineRule="auto"/>
        <w:contextualSpacing/>
        <w:mirrorIndents/>
        <w:jc w:val="both"/>
        <w:rPr>
          <w:b/>
        </w:rPr>
      </w:pPr>
      <w:r w:rsidRPr="0026548D">
        <w:rPr>
          <w:b/>
        </w:rPr>
        <w:t>SON 2844 Clinical Rotation V: 3.5 credit hours</w:t>
      </w:r>
    </w:p>
    <w:p w14:paraId="130C4DE6" w14:textId="31C69541" w:rsidR="00110C06" w:rsidRPr="0026548D" w:rsidRDefault="005D2C4B" w:rsidP="00985376">
      <w:pPr>
        <w:spacing w:after="0" w:line="276" w:lineRule="auto"/>
        <w:contextualSpacing/>
        <w:mirrorIndents/>
        <w:jc w:val="both"/>
      </w:pPr>
      <w:r>
        <w:t xml:space="preserve">Continues </w:t>
      </w:r>
      <w:r w:rsidR="0037512C">
        <w:t xml:space="preserve">SON 1824 Clinical Rotation III </w:t>
      </w:r>
      <w:r w:rsidR="00110C06">
        <w:t>by providing students with opportunities to apply knowled</w:t>
      </w:r>
      <w:r>
        <w:t xml:space="preserve">ge and skills learned in </w:t>
      </w:r>
      <w:r w:rsidR="0037512C">
        <w:t xml:space="preserve">SON 1824 Clinical Rotation III </w:t>
      </w:r>
      <w:r w:rsidR="00110C06">
        <w:t>and to acquire other skills necessary to the profession of diagnostic medical so</w:t>
      </w:r>
      <w:r>
        <w:t xml:space="preserve">nography. Prerequisite: SON </w:t>
      </w:r>
      <w:r w:rsidR="00E948FC">
        <w:t>1</w:t>
      </w:r>
      <w:r>
        <w:t>8</w:t>
      </w:r>
      <w:r w:rsidR="0028203D">
        <w:t>2</w:t>
      </w:r>
      <w:r w:rsidR="00110C06">
        <w:t>4</w:t>
      </w:r>
      <w:r w:rsidR="0037512C">
        <w:t>; Must have passed the ARDMS-SPI Exam</w:t>
      </w:r>
    </w:p>
    <w:p w14:paraId="507E1E95" w14:textId="77777777" w:rsidR="007F3816" w:rsidRDefault="007F3816" w:rsidP="00985376">
      <w:pPr>
        <w:spacing w:after="0" w:line="276" w:lineRule="auto"/>
        <w:contextualSpacing/>
        <w:mirrorIndents/>
        <w:jc w:val="both"/>
        <w:rPr>
          <w:b/>
        </w:rPr>
      </w:pPr>
    </w:p>
    <w:p w14:paraId="7ED873A7" w14:textId="77777777" w:rsidR="00110C06" w:rsidRPr="0026548D" w:rsidRDefault="00110C06" w:rsidP="00985376">
      <w:pPr>
        <w:spacing w:after="0" w:line="276" w:lineRule="auto"/>
        <w:contextualSpacing/>
        <w:mirrorIndents/>
        <w:jc w:val="both"/>
        <w:rPr>
          <w:b/>
        </w:rPr>
      </w:pPr>
      <w:r w:rsidRPr="0026548D">
        <w:rPr>
          <w:b/>
        </w:rPr>
        <w:t>SON 2854 Clinical Rotation VI: 3.5 credit hours</w:t>
      </w:r>
    </w:p>
    <w:p w14:paraId="50D9BA2A" w14:textId="2503E3DA" w:rsidR="00110C06" w:rsidRPr="0026548D" w:rsidRDefault="00110C06" w:rsidP="00985376">
      <w:pPr>
        <w:spacing w:after="0" w:line="276" w:lineRule="auto"/>
        <w:contextualSpacing/>
        <w:mirrorIndents/>
        <w:jc w:val="both"/>
      </w:pPr>
      <w:r>
        <w:t>Assigns students to local medical facilities for clinical education, providing them an opportunity to apply knowledge and skills learned in SON 2844</w:t>
      </w:r>
      <w:r w:rsidR="005D2C4B">
        <w:t xml:space="preserve"> (Clinical Rotation V</w:t>
      </w:r>
      <w:r>
        <w:t>) and to acquire other skills necessary to the profession of diagnostic medical sonography. Prerequi</w:t>
      </w:r>
      <w:r w:rsidR="005D2C4B">
        <w:t>site: SON 2844</w:t>
      </w:r>
      <w:r w:rsidR="00F2021B">
        <w:t xml:space="preserve"> and SON 2019</w:t>
      </w:r>
    </w:p>
    <w:p w14:paraId="1F0E5B66" w14:textId="03356493" w:rsidR="00A12E5C" w:rsidRPr="0026548D" w:rsidRDefault="00A12E5C" w:rsidP="00985376">
      <w:pPr>
        <w:spacing w:after="0" w:line="276" w:lineRule="auto"/>
        <w:contextualSpacing/>
        <w:mirrorIndents/>
        <w:jc w:val="both"/>
      </w:pPr>
    </w:p>
    <w:p w14:paraId="6B55385F" w14:textId="47B480C9" w:rsidR="00A12E5C" w:rsidRPr="0026548D" w:rsidRDefault="00A12E5C" w:rsidP="00985376">
      <w:pPr>
        <w:spacing w:after="0" w:line="276" w:lineRule="auto"/>
        <w:contextualSpacing/>
        <w:mirrorIndents/>
        <w:jc w:val="both"/>
        <w:rPr>
          <w:b/>
        </w:rPr>
      </w:pPr>
      <w:r w:rsidRPr="0026548D">
        <w:rPr>
          <w:b/>
        </w:rPr>
        <w:t>SON 215</w:t>
      </w:r>
      <w:r w:rsidR="00B40E42">
        <w:rPr>
          <w:b/>
        </w:rPr>
        <w:t>4</w:t>
      </w:r>
      <w:r w:rsidRPr="0026548D">
        <w:rPr>
          <w:b/>
        </w:rPr>
        <w:t>C Superficial Structures and Neonatal Brain: 4.0 credit hours</w:t>
      </w:r>
    </w:p>
    <w:p w14:paraId="3F6097A3" w14:textId="6DA8B429" w:rsidR="00A12E5C" w:rsidRPr="0026548D" w:rsidRDefault="00A12E5C" w:rsidP="00985376">
      <w:pPr>
        <w:spacing w:after="0" w:line="276" w:lineRule="auto"/>
        <w:contextualSpacing/>
        <w:mirrorIndents/>
        <w:jc w:val="both"/>
      </w:pPr>
      <w:r>
        <w:t xml:space="preserve">Presents normal and abnormal sonographic features of the neck, breast, prostate, scrotum and superficial structures. Topics include imaging of the neonatal brain, related cross-sectional anatomy, and the relationship of sonographic findings to patient history, physical examination and laboratory findings. Outside work required. Prerequisite: SON </w:t>
      </w:r>
      <w:r w:rsidR="00EE438B">
        <w:t>2844</w:t>
      </w:r>
      <w:r w:rsidR="00F2021B">
        <w:t xml:space="preserve"> and SON 2019</w:t>
      </w:r>
    </w:p>
    <w:p w14:paraId="24870846" w14:textId="77777777" w:rsidR="00A12E5C" w:rsidRPr="0026548D" w:rsidRDefault="00A12E5C" w:rsidP="00985376">
      <w:pPr>
        <w:spacing w:after="0" w:line="276" w:lineRule="auto"/>
        <w:contextualSpacing/>
        <w:mirrorIndents/>
        <w:jc w:val="both"/>
      </w:pPr>
    </w:p>
    <w:p w14:paraId="09F237C7" w14:textId="77777777" w:rsidR="00A12E5C" w:rsidRPr="0026548D" w:rsidRDefault="00A12E5C" w:rsidP="00985376">
      <w:pPr>
        <w:spacing w:after="0" w:line="276" w:lineRule="auto"/>
        <w:contextualSpacing/>
        <w:mirrorIndents/>
        <w:jc w:val="both"/>
        <w:rPr>
          <w:b/>
        </w:rPr>
      </w:pPr>
      <w:r w:rsidRPr="0026548D">
        <w:rPr>
          <w:b/>
        </w:rPr>
        <w:t>SON 2171C Vascular Sonography: 4.0 credit hours</w:t>
      </w:r>
    </w:p>
    <w:p w14:paraId="2C528424" w14:textId="7AEA3039" w:rsidR="00A12E5C" w:rsidRPr="0026548D" w:rsidRDefault="00A12E5C" w:rsidP="00985376">
      <w:pPr>
        <w:spacing w:after="0" w:line="276" w:lineRule="auto"/>
        <w:contextualSpacing/>
        <w:mirrorIndents/>
        <w:jc w:val="both"/>
      </w:pPr>
      <w:r>
        <w:t>Provides an introduction to vascular anatomy, vascular physics and instrumentation, hemodynamics and pathological patterns. Topics include Doppler scanning and all aspects of non-invasive physiologic vascular testing. Outside work required. Prerequisite: S</w:t>
      </w:r>
      <w:r w:rsidR="00110C06">
        <w:t>ON 2844</w:t>
      </w:r>
      <w:r w:rsidR="00F2021B">
        <w:t xml:space="preserve"> and SON 2019</w:t>
      </w:r>
    </w:p>
    <w:p w14:paraId="2EB45315" w14:textId="77777777" w:rsidR="00A12E5C" w:rsidRPr="0026548D" w:rsidRDefault="00A12E5C" w:rsidP="00985376">
      <w:pPr>
        <w:spacing w:after="0" w:line="276" w:lineRule="auto"/>
        <w:contextualSpacing/>
        <w:mirrorIndents/>
        <w:jc w:val="both"/>
      </w:pPr>
    </w:p>
    <w:p w14:paraId="0F78AEF8" w14:textId="77777777" w:rsidR="00110C06" w:rsidRPr="0026548D" w:rsidRDefault="00110C06" w:rsidP="00985376">
      <w:pPr>
        <w:spacing w:after="0" w:line="276" w:lineRule="auto"/>
        <w:contextualSpacing/>
        <w:mirrorIndents/>
        <w:jc w:val="both"/>
        <w:rPr>
          <w:b/>
        </w:rPr>
      </w:pPr>
      <w:r w:rsidRPr="0026548D">
        <w:rPr>
          <w:b/>
        </w:rPr>
        <w:t>SON 2834 Clinical Rotation IV: 3.5 credit hours</w:t>
      </w:r>
    </w:p>
    <w:p w14:paraId="23DD0B54" w14:textId="69C50978" w:rsidR="00110C06" w:rsidRPr="0026548D" w:rsidRDefault="00110C06" w:rsidP="00985376">
      <w:pPr>
        <w:spacing w:after="0" w:line="276" w:lineRule="auto"/>
        <w:contextualSpacing/>
        <w:mirrorIndents/>
        <w:jc w:val="both"/>
      </w:pPr>
      <w:r>
        <w:t>Assigns students to local medical facilities for clinical education, providing them an opportunity to apply knowledge and skills learned in SON 215</w:t>
      </w:r>
      <w:r w:rsidR="00D8189C">
        <w:t>4</w:t>
      </w:r>
      <w:r>
        <w:t>C (Superficial Structures and Neonatal Brain) and to acquire other skills necessary to the profession of diagnostic medical sonography. Prerequisite: SON 2854</w:t>
      </w:r>
      <w:r w:rsidR="00F2021B">
        <w:t xml:space="preserve"> and SON 2019</w:t>
      </w:r>
    </w:p>
    <w:p w14:paraId="027E5236" w14:textId="112EE09C" w:rsidR="00E229FD" w:rsidRPr="00266FE7" w:rsidRDefault="00E229FD" w:rsidP="00985376">
      <w:pPr>
        <w:widowControl w:val="0"/>
        <w:tabs>
          <w:tab w:val="left" w:pos="5891"/>
        </w:tabs>
        <w:spacing w:after="0" w:line="276" w:lineRule="auto"/>
        <w:contextualSpacing/>
        <w:mirrorIndents/>
        <w:jc w:val="both"/>
        <w:rPr>
          <w:rFonts w:eastAsia="Times New Roman" w:cstheme="minorHAnsi"/>
        </w:rPr>
      </w:pPr>
    </w:p>
    <w:p w14:paraId="5BD13D51" w14:textId="77777777" w:rsidR="009302B0" w:rsidRDefault="009302B0" w:rsidP="00985376">
      <w:pPr>
        <w:pStyle w:val="Heading4"/>
        <w:spacing w:line="276" w:lineRule="auto"/>
        <w:contextualSpacing/>
        <w:mirrorIndents/>
        <w:jc w:val="center"/>
      </w:pPr>
      <w:r>
        <w:t>Electronic Medical Billing and Coding Specialist Program</w:t>
      </w:r>
    </w:p>
    <w:p w14:paraId="64B7649C" w14:textId="77777777" w:rsidR="005564AE" w:rsidRDefault="005564AE" w:rsidP="00985376">
      <w:pPr>
        <w:spacing w:after="0" w:line="276" w:lineRule="auto"/>
        <w:contextualSpacing/>
        <w:mirrorIndents/>
        <w:jc w:val="both"/>
        <w:rPr>
          <w:b/>
        </w:rPr>
      </w:pPr>
    </w:p>
    <w:p w14:paraId="052A399A" w14:textId="4691DC25" w:rsidR="009302B0" w:rsidRPr="0026548D" w:rsidRDefault="009302B0" w:rsidP="00985376">
      <w:pPr>
        <w:spacing w:after="0" w:line="276" w:lineRule="auto"/>
        <w:contextualSpacing/>
        <w:mirrorIndents/>
        <w:jc w:val="both"/>
        <w:rPr>
          <w:b/>
        </w:rPr>
      </w:pPr>
      <w:r w:rsidRPr="0026548D">
        <w:rPr>
          <w:b/>
        </w:rPr>
        <w:t xml:space="preserve">EBC 1101 Orientation to Healthcare Systems: 4.0 credit hours </w:t>
      </w:r>
    </w:p>
    <w:p w14:paraId="3FF06F02" w14:textId="2D8E6D7A" w:rsidR="009302B0" w:rsidRPr="0026548D" w:rsidRDefault="009302B0" w:rsidP="00985376">
      <w:pPr>
        <w:spacing w:after="0" w:line="276" w:lineRule="auto"/>
        <w:contextualSpacing/>
        <w:mirrorIndents/>
        <w:jc w:val="both"/>
      </w:pPr>
      <w:r w:rsidRPr="0026548D">
        <w:t xml:space="preserve">This course will introduce students to the healthcare delivery system and provide an overview about the roles and responsibilities of healthcare technology professionals. Students will develop a broad understanding of health information and medical records management including the related career paths and required skills. Students will also develop an understanding of wellness and disease concepts. Basic math, science and computer skills will also be covered. Students will also study principles and strategies of effective written communications as well as medical keyboarding. Students will study effective oral communication and interpersonal skills as related to the medical environment. The course will explore web-based communications and messaging technologies. The ethical and intercultural issues pertaining to the medical field will also be discussed. </w:t>
      </w:r>
      <w:r w:rsidR="00DE308A" w:rsidRPr="00DE308A">
        <w:t xml:space="preserve">Didactic portions of this course may be available via distance education delivery methods. </w:t>
      </w:r>
      <w:r w:rsidRPr="0026548D">
        <w:t>Outside work required.</w:t>
      </w:r>
    </w:p>
    <w:p w14:paraId="05DF840F" w14:textId="77777777" w:rsidR="009302B0" w:rsidRPr="0026548D" w:rsidRDefault="009302B0" w:rsidP="00985376">
      <w:pPr>
        <w:spacing w:after="0" w:line="276" w:lineRule="auto"/>
        <w:contextualSpacing/>
        <w:mirrorIndents/>
        <w:jc w:val="both"/>
      </w:pPr>
    </w:p>
    <w:p w14:paraId="6AD9EF3D" w14:textId="77777777" w:rsidR="009302B0" w:rsidRPr="0026548D" w:rsidRDefault="009302B0" w:rsidP="00985376">
      <w:pPr>
        <w:spacing w:after="0" w:line="276" w:lineRule="auto"/>
        <w:contextualSpacing/>
        <w:mirrorIndents/>
        <w:jc w:val="both"/>
        <w:rPr>
          <w:b/>
        </w:rPr>
      </w:pPr>
      <w:r w:rsidRPr="0026548D">
        <w:rPr>
          <w:b/>
        </w:rPr>
        <w:t>EBC 1224 Electronic Coding for Systems: Integumentary, skeletal, muscular, auditory and ophthalmic: 4.0 credit hours</w:t>
      </w:r>
    </w:p>
    <w:p w14:paraId="45BBF56A" w14:textId="336B74D5" w:rsidR="009302B0" w:rsidRPr="0026548D" w:rsidRDefault="009302B0" w:rsidP="00985376">
      <w:pPr>
        <w:spacing w:after="0" w:line="276" w:lineRule="auto"/>
        <w:contextualSpacing/>
        <w:mirrorIndents/>
        <w:jc w:val="both"/>
      </w:pPr>
      <w:r w:rsidRPr="0026548D">
        <w:t xml:space="preserve">This course combines the knowledge and skill learned in medical terminology and applies it to human anatomy. This course focuses on the integumentary, skeletal, muscular, auditory and ophthalmic systems; and the diseases associated with each system. Pharmacology and Radiology, as they relate to each system will also be discussed. In addition, this course takes a systematic approach to hospital and ambulatory care coding emphasizing specific and correct coding procedures and techniques. The course provides an in- depth study of the ICD-9-CM and ICD-10-CM (Internal Classification of Diseases) for the systems listed. In addition, CPT4 (Current Procedural Terminology) and HCPCS (Health Care Procedure Coding System), will be discussed for these systems. Evaluation and management coding pertaining to each system will also be covered. </w:t>
      </w:r>
      <w:r w:rsidR="00DE308A" w:rsidRPr="00DE308A">
        <w:t xml:space="preserve">Didactic portions of this course may be available via distance education delivery methods. </w:t>
      </w:r>
      <w:r w:rsidRPr="0026548D">
        <w:t xml:space="preserve">Outside work required. </w:t>
      </w:r>
    </w:p>
    <w:p w14:paraId="56C2BFE5" w14:textId="77777777" w:rsidR="009302B0" w:rsidRPr="0026548D" w:rsidRDefault="009302B0" w:rsidP="00985376">
      <w:pPr>
        <w:spacing w:after="0" w:line="276" w:lineRule="auto"/>
        <w:contextualSpacing/>
        <w:mirrorIndents/>
        <w:jc w:val="both"/>
      </w:pPr>
    </w:p>
    <w:p w14:paraId="08488C9C" w14:textId="77777777" w:rsidR="009302B0" w:rsidRPr="0026548D" w:rsidRDefault="009302B0" w:rsidP="00985376">
      <w:pPr>
        <w:spacing w:after="0" w:line="276" w:lineRule="auto"/>
        <w:contextualSpacing/>
        <w:mirrorIndents/>
        <w:jc w:val="both"/>
        <w:rPr>
          <w:b/>
        </w:rPr>
      </w:pPr>
      <w:r w:rsidRPr="0026548D">
        <w:rPr>
          <w:b/>
        </w:rPr>
        <w:t>EBC 1225 Electronic Coding for Systems: Reproductive, urinary, and nervous: 4.0 credit hours</w:t>
      </w:r>
    </w:p>
    <w:p w14:paraId="6246FD09" w14:textId="36693487" w:rsidR="009302B0" w:rsidRPr="0026548D" w:rsidRDefault="009302B0" w:rsidP="00985376">
      <w:pPr>
        <w:spacing w:after="0" w:line="276" w:lineRule="auto"/>
        <w:contextualSpacing/>
        <w:mirrorIndents/>
        <w:jc w:val="both"/>
      </w:pPr>
      <w:r w:rsidRPr="0026548D">
        <w:t xml:space="preserve">This course combines the knowledge and skill learned in medical terminology and applies it to human anatomy. This course focuses on the male/female reproductive, urinary and nervous systems and the diseases associated with each system. Pharmacology as it relates to each system will also be discussed. In addition, this course takes a systematic approach to hospital and ambulatory care coding emphasizing specific and correct coding procedures and techniques. The course provides an in-depth study of the ICD-9-CM and ICD- 10-CM (Internal Classification of Diseases) for the systems listed. In addition, CPT4 (Current Procedural Terminology) and HCPCS (Health Care Procedure Coding System), will be discussed for these systems. Evaluation and management coding pertaining to each system will also be covered. </w:t>
      </w:r>
      <w:r w:rsidR="00DE308A" w:rsidRPr="00DE308A">
        <w:t xml:space="preserve">Didactic portions of this course may be available via distance education delivery methods. </w:t>
      </w:r>
      <w:r w:rsidRPr="0026548D">
        <w:t xml:space="preserve">Outside work required. </w:t>
      </w:r>
    </w:p>
    <w:p w14:paraId="58661D3B" w14:textId="77777777" w:rsidR="009302B0" w:rsidRPr="0026548D" w:rsidRDefault="009302B0" w:rsidP="00985376">
      <w:pPr>
        <w:spacing w:after="0" w:line="276" w:lineRule="auto"/>
        <w:contextualSpacing/>
        <w:mirrorIndents/>
        <w:jc w:val="both"/>
      </w:pPr>
    </w:p>
    <w:p w14:paraId="607C4DE7" w14:textId="77777777" w:rsidR="009302B0" w:rsidRPr="0026548D" w:rsidRDefault="009302B0" w:rsidP="00985376">
      <w:pPr>
        <w:spacing w:after="0" w:line="276" w:lineRule="auto"/>
        <w:contextualSpacing/>
        <w:mirrorIndents/>
        <w:jc w:val="both"/>
        <w:rPr>
          <w:b/>
        </w:rPr>
      </w:pPr>
      <w:r w:rsidRPr="0026548D">
        <w:rPr>
          <w:b/>
        </w:rPr>
        <w:t>EBC 1226 Electronic Coding for Systems: Cardiovascular, blood, and lymphatic: 4.0 credit hours</w:t>
      </w:r>
    </w:p>
    <w:p w14:paraId="1BC57F38" w14:textId="29577E39" w:rsidR="009302B0" w:rsidRPr="0026548D" w:rsidRDefault="009302B0" w:rsidP="00985376">
      <w:pPr>
        <w:spacing w:after="0" w:line="276" w:lineRule="auto"/>
        <w:contextualSpacing/>
        <w:mirrorIndents/>
        <w:jc w:val="both"/>
      </w:pPr>
      <w:r w:rsidRPr="0026548D">
        <w:t xml:space="preserve">This course combines the knowledge and skill learned in medical terminology and applies it to human anatomy. This course focuses on the cardiovascular, blood and lymphatic systems, and the diseases associated with each system. Pharmacology, as it relates to each system will also be discussed. In addition, this course takes a systematic approach to hospital and ambulatory care coding emphasizing specific and correct coding procedures and techniques. The course provides an in-depth study of the ICD-9-CM and ICD-10- CM (Internal Classification of Diseases) for the systems listed. In addition, CPT4 (Current Procedural Terminology), medicine procedural coding, and HCPCS (Health Care Procedure Coding System), will be discussed for these systems. </w:t>
      </w:r>
      <w:r w:rsidR="00DE308A" w:rsidRPr="00DE308A">
        <w:t xml:space="preserve">Didactic portions of this course may be available via distance education delivery methods. </w:t>
      </w:r>
      <w:r w:rsidRPr="0026548D">
        <w:t xml:space="preserve">Outside work required. </w:t>
      </w:r>
    </w:p>
    <w:p w14:paraId="02AE5B31" w14:textId="77777777" w:rsidR="009302B0" w:rsidRPr="0026548D" w:rsidRDefault="009302B0" w:rsidP="00985376">
      <w:pPr>
        <w:spacing w:after="0" w:line="276" w:lineRule="auto"/>
        <w:contextualSpacing/>
        <w:mirrorIndents/>
        <w:jc w:val="both"/>
      </w:pPr>
    </w:p>
    <w:p w14:paraId="75ED2417" w14:textId="77777777" w:rsidR="009302B0" w:rsidRPr="0026548D" w:rsidRDefault="009302B0" w:rsidP="00985376">
      <w:pPr>
        <w:spacing w:after="0" w:line="276" w:lineRule="auto"/>
        <w:contextualSpacing/>
        <w:mirrorIndents/>
        <w:jc w:val="both"/>
        <w:rPr>
          <w:b/>
        </w:rPr>
      </w:pPr>
      <w:r w:rsidRPr="0026548D">
        <w:rPr>
          <w:b/>
        </w:rPr>
        <w:t>EBC 1227 Electronic Coding for Systems: Endocrine, digestive, and respiratory: 4.0 credit hours</w:t>
      </w:r>
    </w:p>
    <w:p w14:paraId="258E7687" w14:textId="496C8780" w:rsidR="009302B0" w:rsidRPr="0026548D" w:rsidRDefault="009302B0" w:rsidP="00985376">
      <w:pPr>
        <w:spacing w:after="0" w:line="276" w:lineRule="auto"/>
        <w:contextualSpacing/>
        <w:mirrorIndents/>
        <w:jc w:val="both"/>
      </w:pPr>
      <w:r w:rsidRPr="0026548D">
        <w:t xml:space="preserve">This course combines the knowledge and skill learned in medical terminology and applies it to human anatomy. This course focuses on the endocrine, digestive, and respiratory systems and the diseases associated with each system. Oncology and nuclear medicine will also be covered. Pharmacology as it relates to each system will also be discussed. In addition, this course takes a systematic approach to hospital and ambulatory care coding emphasizing specific and correct coding procedures and techniques. This course provides an in- depth study of the ICD-9-CM and ICD-10-CM (Internal Classification of Diseases) for the systems listed. In addition, CPT4 (Current Procedural Terminology), anesthesia procedural coding, and HCPCS (Health Care Procedure Coding System), will be discussed for these systems. </w:t>
      </w:r>
      <w:r w:rsidR="00DE308A" w:rsidRPr="00DE308A">
        <w:t xml:space="preserve">Didactic portions of this course may be available via distance education delivery methods. </w:t>
      </w:r>
      <w:r w:rsidRPr="0026548D">
        <w:t>Outside work required.</w:t>
      </w:r>
    </w:p>
    <w:p w14:paraId="0FA79D50" w14:textId="77777777" w:rsidR="00552CDA" w:rsidRPr="0026548D" w:rsidRDefault="00552CDA" w:rsidP="00985376">
      <w:pPr>
        <w:spacing w:after="0" w:line="276" w:lineRule="auto"/>
        <w:contextualSpacing/>
        <w:mirrorIndents/>
        <w:jc w:val="both"/>
      </w:pPr>
    </w:p>
    <w:p w14:paraId="105AB9D9" w14:textId="77777777" w:rsidR="009302B0" w:rsidRPr="0026548D" w:rsidRDefault="009302B0" w:rsidP="00985376">
      <w:pPr>
        <w:spacing w:after="0" w:line="276" w:lineRule="auto"/>
        <w:contextualSpacing/>
        <w:mirrorIndents/>
        <w:jc w:val="both"/>
        <w:rPr>
          <w:b/>
        </w:rPr>
      </w:pPr>
      <w:r w:rsidRPr="0026548D">
        <w:rPr>
          <w:b/>
        </w:rPr>
        <w:t>EBC 1220 Medical Terminology: 4.0 credit hours</w:t>
      </w:r>
    </w:p>
    <w:p w14:paraId="03988570" w14:textId="715498D9" w:rsidR="009302B0" w:rsidRPr="0026548D" w:rsidRDefault="009302B0" w:rsidP="00985376">
      <w:pPr>
        <w:spacing w:after="0" w:line="276" w:lineRule="auto"/>
        <w:contextualSpacing/>
        <w:mirrorIndents/>
        <w:jc w:val="both"/>
      </w:pPr>
      <w:r w:rsidRPr="0026548D">
        <w:t xml:space="preserve">This course provides instruction on the basic structure of medical words, including prefixes, suffixes, roots and combining forms and plurals. In addition, the student will learn the correct pronunciation, spelling and the definition of medical terms. </w:t>
      </w:r>
      <w:r w:rsidR="00DE308A" w:rsidRPr="00DE308A">
        <w:t xml:space="preserve">Didactic portions of this course may be available via distance education delivery methods. </w:t>
      </w:r>
      <w:r w:rsidRPr="0026548D">
        <w:t>Outside work required.</w:t>
      </w:r>
    </w:p>
    <w:p w14:paraId="04EF063E" w14:textId="77777777" w:rsidR="00EC1507" w:rsidRDefault="00EC1507" w:rsidP="00985376">
      <w:pPr>
        <w:spacing w:after="0" w:line="276" w:lineRule="auto"/>
        <w:contextualSpacing/>
        <w:mirrorIndents/>
        <w:jc w:val="both"/>
        <w:rPr>
          <w:b/>
        </w:rPr>
      </w:pPr>
    </w:p>
    <w:p w14:paraId="7EB7E3B1" w14:textId="088C2EE0" w:rsidR="009302B0" w:rsidRPr="0026548D" w:rsidRDefault="009302B0" w:rsidP="00985376">
      <w:pPr>
        <w:spacing w:after="0" w:line="276" w:lineRule="auto"/>
        <w:contextualSpacing/>
        <w:mirrorIndents/>
        <w:jc w:val="both"/>
        <w:rPr>
          <w:b/>
        </w:rPr>
      </w:pPr>
      <w:r w:rsidRPr="0026548D">
        <w:rPr>
          <w:b/>
        </w:rPr>
        <w:t xml:space="preserve">EBC 1221 Electronic Healthcare Billing: </w:t>
      </w:r>
      <w:r w:rsidRPr="0026548D">
        <w:rPr>
          <w:b/>
        </w:rPr>
        <w:tab/>
        <w:t xml:space="preserve">4.0 credit hours </w:t>
      </w:r>
    </w:p>
    <w:p w14:paraId="6FA6F76E" w14:textId="1AC799FF" w:rsidR="009302B0" w:rsidRDefault="009302B0" w:rsidP="00985376">
      <w:pPr>
        <w:spacing w:after="0" w:line="276" w:lineRule="auto"/>
        <w:contextualSpacing/>
        <w:mirrorIndents/>
        <w:jc w:val="both"/>
      </w:pPr>
      <w:r w:rsidRPr="0026548D">
        <w:t xml:space="preserve">Students will develop skills in performing basic office functions, specific office procedures, and be introduced to professionalism in the work environment. In addition, this course will focus on health insurance and reimbursement programs, billing procedures used for physicians’ charges accounts receivable/payable activities and appointment setting. The student will learn appropriate responses to a variety of medico legal situations regarding bill collection, release of patient information/records and confidentiality, subpoenas, workers compensation cases, and Medicare regulations for reimbursement. Students explore medical ethics, law, and federal standards governing the field. Students will also study compliance and HIPAA regulations as well as the False Claims Act. </w:t>
      </w:r>
      <w:bookmarkStart w:id="661" w:name="_Hlk57669215"/>
      <w:r w:rsidR="00DE308A" w:rsidRPr="00DE308A">
        <w:t xml:space="preserve">Didactic portions of this course may be available via distance education delivery methods. </w:t>
      </w:r>
      <w:bookmarkEnd w:id="661"/>
      <w:r w:rsidRPr="0026548D">
        <w:t xml:space="preserve">Outside work required. </w:t>
      </w:r>
    </w:p>
    <w:p w14:paraId="56CAAFD4" w14:textId="77777777" w:rsidR="005564AE" w:rsidRPr="0026548D" w:rsidRDefault="005564AE" w:rsidP="00985376">
      <w:pPr>
        <w:spacing w:after="0" w:line="276" w:lineRule="auto"/>
        <w:contextualSpacing/>
        <w:mirrorIndents/>
        <w:jc w:val="both"/>
      </w:pPr>
    </w:p>
    <w:p w14:paraId="0D115318" w14:textId="77777777" w:rsidR="009302B0" w:rsidRPr="0026548D" w:rsidRDefault="009302B0" w:rsidP="00985376">
      <w:pPr>
        <w:spacing w:after="0" w:line="276" w:lineRule="auto"/>
        <w:contextualSpacing/>
        <w:mirrorIndents/>
        <w:jc w:val="both"/>
        <w:rPr>
          <w:b/>
        </w:rPr>
      </w:pPr>
      <w:r w:rsidRPr="0026548D">
        <w:rPr>
          <w:b/>
        </w:rPr>
        <w:t>EBC 2000 Externship: 3.5 credit hours</w:t>
      </w:r>
    </w:p>
    <w:p w14:paraId="6CAD76A4" w14:textId="75A2F3E8" w:rsidR="009302B0" w:rsidRPr="0026548D" w:rsidRDefault="009302B0" w:rsidP="00985376">
      <w:pPr>
        <w:spacing w:after="0" w:line="276" w:lineRule="auto"/>
        <w:contextualSpacing/>
        <w:mirrorIndents/>
        <w:jc w:val="both"/>
      </w:pPr>
      <w:r w:rsidRPr="0026548D">
        <w:t>This course is designed to offer students the opportunity to apply the practical knowledge and skills taught in the didactic and supervised laboratory settings of instruction. Students will complete their externship hours in a bona fide occupational setting such as health care facilities, private and/or group practices, clinics, or other suitable facilities. Prerequisites: EBC 1101, EBC 1224, EBC 1225, EBC 1226, EBC 1227, EBC 1220, EBC 1221</w:t>
      </w:r>
    </w:p>
    <w:p w14:paraId="4D396B8F" w14:textId="77777777" w:rsidR="00744998" w:rsidRDefault="00744998" w:rsidP="00985376">
      <w:pPr>
        <w:spacing w:after="200" w:line="276" w:lineRule="auto"/>
        <w:contextualSpacing/>
        <w:mirrorIndents/>
        <w:rPr>
          <w:rFonts w:cstheme="minorHAnsi"/>
          <w:b/>
          <w:bCs/>
          <w:color w:val="231F20"/>
          <w:highlight w:val="yellow"/>
        </w:rPr>
      </w:pPr>
    </w:p>
    <w:p w14:paraId="2EE030AE" w14:textId="15484EFC" w:rsidR="00744998" w:rsidRDefault="004529B3" w:rsidP="00985376">
      <w:pPr>
        <w:pStyle w:val="Heading4"/>
        <w:spacing w:line="276" w:lineRule="auto"/>
        <w:contextualSpacing/>
        <w:mirrorIndents/>
        <w:jc w:val="center"/>
      </w:pPr>
      <w:r w:rsidRPr="004529B3">
        <w:t>Early Childhood</w:t>
      </w:r>
      <w:r w:rsidR="00E67ABE">
        <w:t xml:space="preserve"> Education </w:t>
      </w:r>
      <w:r w:rsidR="00744998" w:rsidRPr="00FE46BF">
        <w:t>Program</w:t>
      </w:r>
    </w:p>
    <w:p w14:paraId="69B853FB" w14:textId="77777777" w:rsidR="00744998" w:rsidRDefault="00744998" w:rsidP="00985376">
      <w:pPr>
        <w:widowControl w:val="0"/>
        <w:spacing w:after="0" w:line="276" w:lineRule="auto"/>
        <w:contextualSpacing/>
        <w:mirrorIndents/>
        <w:rPr>
          <w:rFonts w:ascii="Calibri" w:eastAsia="Times New Roman" w:hAnsi="Calibri" w:cs="Calibri"/>
          <w:b/>
        </w:rPr>
      </w:pPr>
    </w:p>
    <w:p w14:paraId="297EC32C"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1000 Secure and Nurturing Environments for Young Children w/CPR: 3.0 credit hours</w:t>
      </w:r>
    </w:p>
    <w:p w14:paraId="7F124B11" w14:textId="6A10D2E9" w:rsidR="004F0481" w:rsidRPr="004F0481" w:rsidRDefault="004F0481" w:rsidP="00985376">
      <w:pPr>
        <w:spacing w:line="276" w:lineRule="auto"/>
        <w:contextualSpacing/>
        <w:mirrorIndents/>
        <w:jc w:val="both"/>
      </w:pPr>
      <w:r w:rsidRPr="004F0481">
        <w:t>This course covers subjects such as key childhood developmental factors, family functioning,</w:t>
      </w:r>
      <w:r w:rsidR="00D87519">
        <w:t xml:space="preserve"> </w:t>
      </w:r>
      <w:r w:rsidR="00E64D7C" w:rsidRPr="004F0481">
        <w:t>heredity,</w:t>
      </w:r>
      <w:r w:rsidRPr="004F0481">
        <w:t xml:space="preserve"> and environment, creating safe/healthy/respectful/supportive learning environments, CPR, safe sleep policy, maternal influences on prenatal development, good parenthood transition, learning capacities of children, complex motor growth processes in the first two years, and primary language developments in the first two years. Outside work required. </w:t>
      </w:r>
    </w:p>
    <w:p w14:paraId="7BD6D471" w14:textId="77777777" w:rsidR="004F0481" w:rsidRPr="004F0481" w:rsidRDefault="004F0481" w:rsidP="00985376">
      <w:pPr>
        <w:spacing w:after="200" w:line="276" w:lineRule="auto"/>
        <w:contextualSpacing/>
        <w:mirrorIndents/>
        <w:jc w:val="both"/>
        <w:rPr>
          <w:rFonts w:cstheme="minorHAnsi"/>
          <w:color w:val="231F20"/>
        </w:rPr>
      </w:pPr>
    </w:p>
    <w:p w14:paraId="7BA0EA42"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1200 Infant and Toddler Care: 3.0 credit hours</w:t>
      </w:r>
    </w:p>
    <w:p w14:paraId="6747E5E1"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covers the cognitive development and learning of infants and toddlers; reviewing topics such as meeting intimacy needs, emotional learning and development, motor development, importance of routines, and social development/learning. The course introduces the student to a practicum site to observe areas in practice. Outside work required. (Prerequisite: ECD 1000)</w:t>
      </w:r>
    </w:p>
    <w:p w14:paraId="4C4AC4F9" w14:textId="77777777" w:rsidR="004F0481" w:rsidRPr="004F0481" w:rsidRDefault="004F0481" w:rsidP="00985376">
      <w:pPr>
        <w:spacing w:after="200" w:line="276" w:lineRule="auto"/>
        <w:contextualSpacing/>
        <w:mirrorIndents/>
        <w:jc w:val="both"/>
        <w:rPr>
          <w:rFonts w:cstheme="minorHAnsi"/>
          <w:color w:val="231F20"/>
        </w:rPr>
      </w:pPr>
    </w:p>
    <w:p w14:paraId="6B73754C"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1300 Early Childhood Development: 3.0 credit hours</w:t>
      </w:r>
    </w:p>
    <w:p w14:paraId="4767D394"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provides tools for the principles and practice in the field of early childhood education. The course, in classroom and at a practicum site, covers such topics as: professionality, observation, assessment, theoretical foundations, applications of theory, practice standards, appropriate use of technology, and learning in a diverse society. Outside work required. (Prerequisite: ECD 1200)</w:t>
      </w:r>
    </w:p>
    <w:p w14:paraId="752CAF0D" w14:textId="77777777" w:rsidR="004F0481" w:rsidRPr="004F0481" w:rsidRDefault="004F0481" w:rsidP="00985376">
      <w:pPr>
        <w:spacing w:after="200" w:line="276" w:lineRule="auto"/>
        <w:contextualSpacing/>
        <w:mirrorIndents/>
        <w:jc w:val="both"/>
        <w:rPr>
          <w:rFonts w:cstheme="minorHAnsi"/>
          <w:color w:val="231F20"/>
        </w:rPr>
      </w:pPr>
    </w:p>
    <w:p w14:paraId="4E448134"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2000 Assessment and Directional Learning in Early Childhood: 3.0 credit hours</w:t>
      </w:r>
    </w:p>
    <w:p w14:paraId="351D8EEB"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combines knowledge and skills, in the classroom and in an early childhood education environment. Supervised learning is demonstrated in topics such as: working with culturally/linguistically/ability diverse young children and families, ethical behavior, appropriate adult/child interactions, basic curriculum planning, and program routines. Outside work required. (Prerequisite: ECD 1000)</w:t>
      </w:r>
    </w:p>
    <w:p w14:paraId="4A009DD8" w14:textId="77777777" w:rsidR="004F0481" w:rsidRPr="004F0481" w:rsidRDefault="004F0481" w:rsidP="00985376">
      <w:pPr>
        <w:spacing w:after="200" w:line="276" w:lineRule="auto"/>
        <w:contextualSpacing/>
        <w:mirrorIndents/>
        <w:jc w:val="both"/>
        <w:rPr>
          <w:rFonts w:cstheme="minorHAnsi"/>
          <w:color w:val="231F20"/>
        </w:rPr>
      </w:pPr>
    </w:p>
    <w:p w14:paraId="14B44475"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2100 Foundations in Curriculum in Early Childhood Education: 3.0 credit hours</w:t>
      </w:r>
    </w:p>
    <w:p w14:paraId="62B2FFF0"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examine the roles and responsibilities of being an educator in the field of early childhood education. Topics covered are prevailing educational theories that have been translated into practice, historical tends/events in childhood education, professional practices, classroom/program assessment tools, essential elements of diversity/culturally competent practice, and best practices/foundations in curriculum/assessment. Outside work required. (Prerequisite: ECD 1000)</w:t>
      </w:r>
    </w:p>
    <w:p w14:paraId="08118650" w14:textId="77777777" w:rsidR="004F0481" w:rsidRPr="004F0481" w:rsidRDefault="004F0481" w:rsidP="00985376">
      <w:pPr>
        <w:spacing w:after="200" w:line="276" w:lineRule="auto"/>
        <w:contextualSpacing/>
        <w:mirrorIndents/>
        <w:jc w:val="both"/>
        <w:rPr>
          <w:rFonts w:cstheme="minorHAnsi"/>
          <w:color w:val="231F20"/>
        </w:rPr>
      </w:pPr>
    </w:p>
    <w:p w14:paraId="235A62A9"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2200 Early Childhood Education Literacy: 3.0 credit hours</w:t>
      </w:r>
    </w:p>
    <w:p w14:paraId="5D87BEB1"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Students learn skills required for enhancing language development in young children including phonological development, growth in children’s semantic knowledge, pragmatic development, identifying factors influencing language development, strategies for enhancing linguistic diversity, supporting dual language learners, communicative disorders, and establishing school-home connections. Outside work required. (Prerequisite: ECD 1000)</w:t>
      </w:r>
    </w:p>
    <w:p w14:paraId="3BAB6936" w14:textId="77777777" w:rsidR="004F0481" w:rsidRPr="004F0481" w:rsidRDefault="004F0481" w:rsidP="00985376">
      <w:pPr>
        <w:spacing w:after="200" w:line="276" w:lineRule="auto"/>
        <w:contextualSpacing/>
        <w:mirrorIndents/>
        <w:jc w:val="both"/>
        <w:rPr>
          <w:rFonts w:cstheme="minorHAnsi"/>
          <w:color w:val="231F20"/>
        </w:rPr>
      </w:pPr>
    </w:p>
    <w:p w14:paraId="39F01F73"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2400 Early Childhood Education Administration: 3.0 credit hours</w:t>
      </w:r>
    </w:p>
    <w:p w14:paraId="4BF348A8"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provide the student with an entry-level knowledge base to formulate and demonstrate how to construct early childhood program frameworks, operationalize early childhood programs, and implement programs. Concepts include program administration, effective program management techniques, developing vision/mission statements, understanding regulations/accreditation, the Quality Rating and Improvement System (QRIS) approach, creating quality learning environments, and planning programs. Outside work required. (Prerequisite: ECD 1000)</w:t>
      </w:r>
    </w:p>
    <w:p w14:paraId="4F37329E" w14:textId="77777777" w:rsidR="004F0481" w:rsidRPr="004F0481" w:rsidRDefault="004F0481" w:rsidP="00985376">
      <w:pPr>
        <w:spacing w:after="200" w:line="276" w:lineRule="auto"/>
        <w:contextualSpacing/>
        <w:mirrorIndents/>
        <w:jc w:val="both"/>
        <w:rPr>
          <w:rFonts w:cstheme="minorHAnsi"/>
          <w:color w:val="231F20"/>
        </w:rPr>
      </w:pPr>
    </w:p>
    <w:p w14:paraId="139DAC38"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2500 Early Childhood Development Practicum I: 3.0 credit hours</w:t>
      </w:r>
    </w:p>
    <w:p w14:paraId="22E4AB80"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offer students the opportunity to apply the practical knowledge and skills in a supervised practicum site and earn professional work experience hours needed in a center-based environment. There is an emphasis on ethical responsibilities to young children, professional behaviors, building successful professional relationships, building/maintaining productive relationships with families, management of physical spaces/program operations, oversight/administration, the importance of routines, supporting developmentally appropriate practice, engagement in creative/arts/music/movement-based learning, and the development of a teaching support system. Outside work required. (Prerequisites: ECD 1000, ECD 1200, ECD 1300, ECD 2000, ECD 2100, ECD2200, and ECD2400)</w:t>
      </w:r>
    </w:p>
    <w:p w14:paraId="39940818" w14:textId="77777777" w:rsidR="004F0481" w:rsidRPr="004F0481" w:rsidRDefault="004F0481" w:rsidP="00985376">
      <w:pPr>
        <w:spacing w:after="200" w:line="276" w:lineRule="auto"/>
        <w:contextualSpacing/>
        <w:mirrorIndents/>
        <w:jc w:val="both"/>
        <w:rPr>
          <w:rFonts w:cstheme="minorHAnsi"/>
          <w:color w:val="231F20"/>
        </w:rPr>
      </w:pPr>
    </w:p>
    <w:p w14:paraId="7F075C34"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2600 Early Childhood Development Practicum II: 3.0 credit hours</w:t>
      </w:r>
    </w:p>
    <w:p w14:paraId="58692EC6"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offer students the opportunity to apply the practical knowledge and skills in a supervised practicum site and earn professional work experience hours needed in a center-based environment. There is an emphasis on ethical responsibilities to young children, professional behaviors, building successful professional relationships, building/maintaining productive relationships with families, management of physical spaces/program operations, oversight/administration, the importance of routines, supporting developmentally appropriate practice, engagement in creative/arts/music/movement-based learning, and the development of a teaching support system. Outside work required. (Prerequisite: ECD 2500)</w:t>
      </w:r>
    </w:p>
    <w:p w14:paraId="563453BF" w14:textId="77777777" w:rsidR="004F0481" w:rsidRPr="004F0481" w:rsidRDefault="004F0481" w:rsidP="00985376">
      <w:pPr>
        <w:spacing w:after="200" w:line="276" w:lineRule="auto"/>
        <w:contextualSpacing/>
        <w:mirrorIndents/>
        <w:jc w:val="both"/>
        <w:rPr>
          <w:rFonts w:cstheme="minorHAnsi"/>
          <w:color w:val="231F20"/>
        </w:rPr>
      </w:pPr>
    </w:p>
    <w:p w14:paraId="307D9CDB"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2700 Early Childhood Development Practicum III: 3.0 credit hours</w:t>
      </w:r>
    </w:p>
    <w:p w14:paraId="5DF7488F"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offer students the opportunity to apply the practical knowledge and skills in a supervised practicum site and earn professional work experience hours needed in a center-based environment. There is an emphasis on ethical responsibilities to young children, professional behaviors, building successful professional relationships, building/maintaining productive relationships with families, management of physical spaces/program operations, oversight/administration, the importance of routines, supporting developmentally appropriate practice, engagement in creative/arts/music/movement-based learning, and the development of a teaching support system. Outside work required. Outside work required. (Prerequisite: ECD 2600)</w:t>
      </w:r>
    </w:p>
    <w:p w14:paraId="72A78F55" w14:textId="77777777" w:rsidR="004F0481" w:rsidRPr="004F0481" w:rsidRDefault="004F0481" w:rsidP="00985376">
      <w:pPr>
        <w:spacing w:after="200" w:line="276" w:lineRule="auto"/>
        <w:contextualSpacing/>
        <w:mirrorIndents/>
        <w:jc w:val="both"/>
        <w:rPr>
          <w:rFonts w:cstheme="minorHAnsi"/>
          <w:color w:val="231F20"/>
        </w:rPr>
      </w:pPr>
    </w:p>
    <w:p w14:paraId="2132939C"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2800 Early Childhood Development Practicum IV: 3.0 credit hours</w:t>
      </w:r>
    </w:p>
    <w:p w14:paraId="2C559885"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offer students the opportunity to apply the practical knowledge and skills in a supervised practicum site and earn professional work experience hours needed in a center-based environment. There is an emphasis on ethical responsibilities to young children, professional behaviors, building successful professional relationships, building/maintaining productive relationships with families, management of physical spaces/program operations, oversight/administration, the importance of routines, supporting developmentally appropriate practice, engagement in creative/arts/music/movement-based learning, and the development of a teaching support system. Outside work required. (Prerequisite: ECD 2700)</w:t>
      </w:r>
    </w:p>
    <w:p w14:paraId="6AC8FFC7" w14:textId="77777777" w:rsidR="004F0481" w:rsidRPr="004F0481" w:rsidRDefault="004F0481" w:rsidP="00985376">
      <w:pPr>
        <w:spacing w:after="200" w:line="276" w:lineRule="auto"/>
        <w:contextualSpacing/>
        <w:mirrorIndents/>
        <w:jc w:val="both"/>
        <w:rPr>
          <w:rFonts w:cstheme="minorHAnsi"/>
          <w:color w:val="231F20"/>
        </w:rPr>
      </w:pPr>
    </w:p>
    <w:p w14:paraId="3C0970DA"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2900 Early Childhood Development Practicum V: 3.0 credit hours</w:t>
      </w:r>
    </w:p>
    <w:p w14:paraId="513B22E7"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offer students the opportunity to apply the practical knowledge and skills in a supervised practicum site and earn professional work experience hours needed in a center-based environment. There is an emphasis on ethical responsibilities to young children, professional behaviors, building successful professional relationships, building/maintaining productive relationships with families, management of physical spaces/program operations, oversight/administration, the importance of routines, supporting developmentally appropriate practice, engagement in creative/arts/music/movement-based learning, and the development of a teaching support system. Outside work required. (Prerequisite: ECD 2800)</w:t>
      </w:r>
    </w:p>
    <w:p w14:paraId="64B6CB3C" w14:textId="77777777" w:rsidR="004F0481" w:rsidRPr="004F0481" w:rsidRDefault="004F0481" w:rsidP="00985376">
      <w:pPr>
        <w:spacing w:after="200" w:line="276" w:lineRule="auto"/>
        <w:contextualSpacing/>
        <w:mirrorIndents/>
        <w:jc w:val="both"/>
        <w:rPr>
          <w:rFonts w:cstheme="minorHAnsi"/>
          <w:color w:val="231F20"/>
        </w:rPr>
      </w:pPr>
    </w:p>
    <w:p w14:paraId="539FBC66"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3100 Early Childhood Foundations of Language: 3.0 credit hours</w:t>
      </w:r>
    </w:p>
    <w:p w14:paraId="320B7BB5"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focuses on fundamentals of language competencies needed by children. Students will learn theoretical perspectives of language development, language variation, language acquisition, receptive/expressive language, phonological development, interaction strategies and connection between vocabulary development and literacy development. Outside work required. (Prerequisite: ECD 2900)</w:t>
      </w:r>
    </w:p>
    <w:p w14:paraId="7D95A2BF" w14:textId="77777777" w:rsidR="004F0481" w:rsidRPr="004F0481" w:rsidRDefault="004F0481" w:rsidP="00985376">
      <w:pPr>
        <w:spacing w:after="200" w:line="276" w:lineRule="auto"/>
        <w:contextualSpacing/>
        <w:mirrorIndents/>
        <w:jc w:val="both"/>
        <w:rPr>
          <w:rFonts w:cstheme="minorHAnsi"/>
          <w:color w:val="231F20"/>
        </w:rPr>
      </w:pPr>
    </w:p>
    <w:p w14:paraId="70916AFA"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3200 Physical Learning Environments in Early Childhood: 3.0 credit hours</w:t>
      </w:r>
    </w:p>
    <w:p w14:paraId="15C1E0C0"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focuses primarily on supporting play as a fundamental, physical part of learning. Topics covered are: the impact of play, cognitive/social and emotional/communication/physical benefits of play, types of play, movement development, play-based environments, organizing high-quality play environments, play-based assessment systems, and assessment for an outdoor environments. Outside work required. (Prerequisite: ECD 2900)</w:t>
      </w:r>
    </w:p>
    <w:p w14:paraId="49D7D6D4" w14:textId="77777777" w:rsidR="004F0481" w:rsidRPr="004F0481" w:rsidRDefault="004F0481" w:rsidP="00985376">
      <w:pPr>
        <w:spacing w:after="200" w:line="276" w:lineRule="auto"/>
        <w:contextualSpacing/>
        <w:mirrorIndents/>
        <w:jc w:val="both"/>
        <w:rPr>
          <w:rFonts w:cstheme="minorHAnsi"/>
          <w:color w:val="231F20"/>
        </w:rPr>
      </w:pPr>
    </w:p>
    <w:p w14:paraId="78595BE1"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3300 Teaching Foundations: 3.0 credit hours</w:t>
      </w:r>
    </w:p>
    <w:p w14:paraId="1726B0EA"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examines the foundation of teaching, while reviewing the history, governance, and ethical issues within the profession. Topics covered are: teaching professionalism, educational philosophies, historical foundations, educational governance, learning communities, ethical/legal issues, liability, Piaget’s theory, Kohlberg’s theory, learning goals, rubrics, and classroom management. Outside work required. (Prerequisite: ECD 2900)</w:t>
      </w:r>
    </w:p>
    <w:p w14:paraId="425DC352" w14:textId="77777777" w:rsidR="004F0481" w:rsidRPr="004F0481" w:rsidRDefault="004F0481" w:rsidP="00985376">
      <w:pPr>
        <w:spacing w:after="200" w:line="276" w:lineRule="auto"/>
        <w:contextualSpacing/>
        <w:mirrorIndents/>
        <w:jc w:val="both"/>
        <w:rPr>
          <w:rFonts w:cstheme="minorHAnsi"/>
          <w:color w:val="231F20"/>
        </w:rPr>
      </w:pPr>
    </w:p>
    <w:p w14:paraId="221AF11D"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3400 Mentoring to Improve Quality in Early Childhood Education: 3.0 credit hours</w:t>
      </w:r>
    </w:p>
    <w:p w14:paraId="7EA0B495"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focuses primarily on mentoring and coaching for professional development to improve quality in early childhood education. Areas explored are: instructor modeling, relationship based professional development, collaborative mentoring, educational professional mentoring relationships, co-learning relationships, and mentor competencies. Students will comprehend the terms, objectives, roles, and purposes of early childhood educators. They will recognize the need for ground rules and policies in the learning relationship and learn to engage in a cycle of mentoring communication strategies. Outside work required. (Prerequisite: ECD 2900)</w:t>
      </w:r>
    </w:p>
    <w:p w14:paraId="763CAA2B" w14:textId="77777777" w:rsidR="004F0481" w:rsidRPr="004F0481" w:rsidRDefault="004F0481" w:rsidP="00985376">
      <w:pPr>
        <w:spacing w:after="200" w:line="276" w:lineRule="auto"/>
        <w:contextualSpacing/>
        <w:mirrorIndents/>
        <w:jc w:val="both"/>
        <w:rPr>
          <w:rFonts w:cstheme="minorHAnsi"/>
          <w:color w:val="231F20"/>
        </w:rPr>
      </w:pPr>
    </w:p>
    <w:p w14:paraId="10591F25"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3500 Community Engagement in Early Childhood Education: 3.0 credit hours</w:t>
      </w:r>
    </w:p>
    <w:p w14:paraId="460C9B18" w14:textId="024597BF"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covers subjects such as ecology in relation to child development, intentional and unintentional socialization, chronosystem influences, and mesosystem influences. Concepts include: nonparental childcare, basic parenting styles, five aims of socialization, leadership styles in teaching, peer groups, effects of multimedia use on young children, self-efficacy, and the five functions of a community. Outside work required. (Prerequisite: ECD 2900)</w:t>
      </w:r>
    </w:p>
    <w:p w14:paraId="6CA6BA96" w14:textId="77777777" w:rsidR="004F0481" w:rsidRPr="004F0481" w:rsidRDefault="004F0481" w:rsidP="00985376">
      <w:pPr>
        <w:spacing w:after="200" w:line="276" w:lineRule="auto"/>
        <w:contextualSpacing/>
        <w:mirrorIndents/>
        <w:jc w:val="both"/>
        <w:rPr>
          <w:rFonts w:cstheme="minorHAnsi"/>
          <w:color w:val="231F20"/>
        </w:rPr>
      </w:pPr>
    </w:p>
    <w:p w14:paraId="535108A6"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3600 Exceptional Children: Approaches and Support: 3.0 credit hours</w:t>
      </w:r>
    </w:p>
    <w:p w14:paraId="66C5A164"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an overview of teaching young children with and without exceptionalities. Topics include: Individuals with Disabilities Education Act (IDEA), Individualized Education Program (IEP), the progression of disability rights, partnership principles, nondiscriminatory evaluation, historic models of special education, high-leverage practices related to collaboration, assessment, social/emotional/behavioral support/instruction, gifted/talented children, and integrated three-tiered systems (Ci3T). Outside work required. (Prerequisite: ECD 2900)</w:t>
      </w:r>
    </w:p>
    <w:p w14:paraId="46CD7868" w14:textId="77777777" w:rsidR="004F0481" w:rsidRPr="004F0481" w:rsidRDefault="004F0481" w:rsidP="00985376">
      <w:pPr>
        <w:spacing w:after="200" w:line="276" w:lineRule="auto"/>
        <w:contextualSpacing/>
        <w:mirrorIndents/>
        <w:jc w:val="both"/>
        <w:rPr>
          <w:rFonts w:cstheme="minorHAnsi"/>
          <w:color w:val="231F20"/>
        </w:rPr>
      </w:pPr>
    </w:p>
    <w:p w14:paraId="53910A04"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3700 Cultural Diversity in the Classroom: 3.0 credit hours</w:t>
      </w:r>
    </w:p>
    <w:p w14:paraId="7E3A2C4B"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addresses concepts and fundamentals of multicultural education, cultural pluralism, and global connections. Students will broaden their grasp of culturally responsive teaching though various topics such as: ethical foundations, universal human rights, social contact theory, multicultural curriculums, historical roots of cultural diversity, linguistically diverse classrooms, the importance of creating positive school/family connections, the impact of poverty on childhood development, and teaching/learning in a multicultural society. Outside work required. (Prerequisite: ECD 2900)</w:t>
      </w:r>
    </w:p>
    <w:p w14:paraId="18C22838" w14:textId="77777777" w:rsidR="004F0481" w:rsidRPr="004F0481" w:rsidRDefault="004F0481" w:rsidP="00985376">
      <w:pPr>
        <w:spacing w:after="200" w:line="276" w:lineRule="auto"/>
        <w:contextualSpacing/>
        <w:mirrorIndents/>
        <w:jc w:val="both"/>
        <w:rPr>
          <w:rFonts w:cstheme="minorHAnsi"/>
          <w:color w:val="231F20"/>
        </w:rPr>
      </w:pPr>
    </w:p>
    <w:p w14:paraId="6B8DA044"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3800 Early Childhood Social Development: 3.0 credit hours</w:t>
      </w:r>
    </w:p>
    <w:p w14:paraId="334A4C30"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presents concepts and theories in guiding children’s social development and social learning. It includes the study of social competence, social environments, relationship building, self-regulation, verbal/non-verbal communication, emotional development, resilience, peer relationships, ethical judgements, and prosocial behavior. Outside work required. (Prerequisite: ECD 2900)</w:t>
      </w:r>
    </w:p>
    <w:p w14:paraId="44598E1A" w14:textId="77777777" w:rsidR="004F0481" w:rsidRPr="004F0481" w:rsidRDefault="004F0481" w:rsidP="00985376">
      <w:pPr>
        <w:spacing w:after="200" w:line="276" w:lineRule="auto"/>
        <w:contextualSpacing/>
        <w:mirrorIndents/>
        <w:jc w:val="both"/>
        <w:rPr>
          <w:rFonts w:cstheme="minorHAnsi"/>
          <w:color w:val="231F20"/>
        </w:rPr>
      </w:pPr>
    </w:p>
    <w:p w14:paraId="3AAD4BEB"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4100 Curriculum in Early Childhood Education: 3.0 credit hours</w:t>
      </w:r>
    </w:p>
    <w:p w14:paraId="2546535C"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instruct students on the latest methods, historical development, program models, frameworks, conditions, developmentally appropriate, and effective practices for learning. This course will cover topics related to early childhood education experiences, the role of teachers, professional behavior, uses of classroom time and materials, curriculum development, curricular procedures, effective home-school partnerships, and professional development. Outside work required. (Prerequisite: ECD 2900)</w:t>
      </w:r>
    </w:p>
    <w:p w14:paraId="15F8B3DC" w14:textId="6E87E9B3" w:rsidR="004F0481" w:rsidRDefault="004F0481" w:rsidP="00985376">
      <w:pPr>
        <w:spacing w:after="200" w:line="276" w:lineRule="auto"/>
        <w:contextualSpacing/>
        <w:mirrorIndents/>
        <w:jc w:val="both"/>
        <w:rPr>
          <w:rFonts w:cstheme="minorHAnsi"/>
          <w:color w:val="231F20"/>
        </w:rPr>
      </w:pPr>
    </w:p>
    <w:p w14:paraId="6F1D7887" w14:textId="77777777" w:rsidR="00CC713E" w:rsidRPr="004F0481" w:rsidRDefault="00CC713E" w:rsidP="00985376">
      <w:pPr>
        <w:spacing w:after="200" w:line="276" w:lineRule="auto"/>
        <w:contextualSpacing/>
        <w:mirrorIndents/>
        <w:jc w:val="both"/>
        <w:rPr>
          <w:rFonts w:cstheme="minorHAnsi"/>
          <w:color w:val="231F20"/>
        </w:rPr>
      </w:pPr>
    </w:p>
    <w:p w14:paraId="0118C4AF"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4200 Practicum Rotation – Infants: 3.0 credit hours</w:t>
      </w:r>
    </w:p>
    <w:p w14:paraId="2E3E252C"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provide students the ability to apply practical knowledge and expertise, learned throughout the early childhood education program, in a supervised practicum site. Outside work required. (Prerequisite: ECD3100, ECD 3200, ECD3300, ECD 3400, ECD 3500, ECD 3600, ECD 3700, ECD 3800, and ECD 4100)</w:t>
      </w:r>
    </w:p>
    <w:p w14:paraId="2124DA49" w14:textId="77777777" w:rsidR="004F0481" w:rsidRPr="004F0481" w:rsidRDefault="004F0481" w:rsidP="00985376">
      <w:pPr>
        <w:spacing w:after="200" w:line="276" w:lineRule="auto"/>
        <w:contextualSpacing/>
        <w:mirrorIndents/>
        <w:jc w:val="both"/>
        <w:rPr>
          <w:rFonts w:cstheme="minorHAnsi"/>
          <w:color w:val="231F20"/>
        </w:rPr>
      </w:pPr>
    </w:p>
    <w:p w14:paraId="1DD6E492"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4300 Practicum Rotation – Toddlers: 3.0 credit hours</w:t>
      </w:r>
    </w:p>
    <w:p w14:paraId="580B8027"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provide students the ability to apply practical knowledge and expertise, learned throughout the early childhood education program, in a supervised practicum site. Outside work required. (Prerequisite: ECD 4200)</w:t>
      </w:r>
    </w:p>
    <w:p w14:paraId="4C4048D2" w14:textId="77777777" w:rsidR="004F0481" w:rsidRPr="004F0481" w:rsidRDefault="004F0481" w:rsidP="00985376">
      <w:pPr>
        <w:spacing w:after="200" w:line="276" w:lineRule="auto"/>
        <w:contextualSpacing/>
        <w:mirrorIndents/>
        <w:jc w:val="both"/>
        <w:rPr>
          <w:rFonts w:cstheme="minorHAnsi"/>
          <w:color w:val="231F20"/>
        </w:rPr>
      </w:pPr>
    </w:p>
    <w:p w14:paraId="593690FB"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4400 Practicum Rotation – Pre-school: 3.0 credit hours</w:t>
      </w:r>
    </w:p>
    <w:p w14:paraId="1D64CE38"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provide students the ability to apply practical knowledge and expertise, learned throughout the early childhood education program, in a supervised practicum site. Outside work required. (Prerequisite: ECD 4300)</w:t>
      </w:r>
    </w:p>
    <w:p w14:paraId="3F47F670" w14:textId="77777777" w:rsidR="004F0481" w:rsidRPr="004F0481" w:rsidRDefault="004F0481" w:rsidP="00985376">
      <w:pPr>
        <w:spacing w:after="200" w:line="276" w:lineRule="auto"/>
        <w:contextualSpacing/>
        <w:mirrorIndents/>
        <w:jc w:val="both"/>
        <w:rPr>
          <w:rFonts w:cstheme="minorHAnsi"/>
          <w:color w:val="231F20"/>
        </w:rPr>
      </w:pPr>
    </w:p>
    <w:p w14:paraId="46C5F417"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4500 Practicum Rotation – Pre-Kindergarten: 3.0 credit hours</w:t>
      </w:r>
    </w:p>
    <w:p w14:paraId="3331E22F"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provide students the ability to apply practical knowledge and expertise, learned throughout the early childhood education program, in a supervised practicum site. Outside work required. (Prerequisite: ECD 4400)</w:t>
      </w:r>
    </w:p>
    <w:p w14:paraId="1BBEF806" w14:textId="77777777" w:rsidR="004F0481" w:rsidRPr="004F0481" w:rsidRDefault="004F0481" w:rsidP="00985376">
      <w:pPr>
        <w:spacing w:after="200" w:line="276" w:lineRule="auto"/>
        <w:contextualSpacing/>
        <w:mirrorIndents/>
        <w:jc w:val="both"/>
        <w:rPr>
          <w:rFonts w:cstheme="minorHAnsi"/>
          <w:color w:val="231F20"/>
        </w:rPr>
      </w:pPr>
    </w:p>
    <w:p w14:paraId="083DB495"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4600 Practicum Rotation – Kindergarten: 3.0 credit hours</w:t>
      </w:r>
    </w:p>
    <w:p w14:paraId="424566A9"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provide students the ability to apply practical knowledge and expertise, learned throughout the early childhood education program, in a supervised practicum site. Outside work required. (Prerequisite: ECD 4500)</w:t>
      </w:r>
    </w:p>
    <w:p w14:paraId="69DD09B4" w14:textId="77777777" w:rsidR="00CC713E" w:rsidRPr="004F0481" w:rsidRDefault="00CC713E" w:rsidP="00985376">
      <w:pPr>
        <w:spacing w:after="200" w:line="276" w:lineRule="auto"/>
        <w:contextualSpacing/>
        <w:mirrorIndents/>
        <w:jc w:val="both"/>
        <w:rPr>
          <w:rFonts w:cstheme="minorHAnsi"/>
          <w:color w:val="231F20"/>
        </w:rPr>
      </w:pPr>
    </w:p>
    <w:p w14:paraId="00452BCB"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4700 Practicum Rotation – After School Care: 3.0 credit hours</w:t>
      </w:r>
    </w:p>
    <w:p w14:paraId="2110880E" w14:textId="78030523" w:rsidR="00DE765F" w:rsidRPr="00DE765F" w:rsidRDefault="004F0481" w:rsidP="009B74A6">
      <w:pPr>
        <w:spacing w:after="200" w:line="276" w:lineRule="auto"/>
        <w:contextualSpacing/>
        <w:mirrorIndents/>
        <w:jc w:val="both"/>
        <w:rPr>
          <w:rFonts w:ascii="Calibri" w:eastAsia="Times New Roman" w:hAnsi="Calibri" w:cs="Calibri"/>
        </w:rPr>
      </w:pPr>
      <w:r w:rsidRPr="004F0481">
        <w:rPr>
          <w:rFonts w:cstheme="minorHAnsi"/>
          <w:color w:val="231F20"/>
        </w:rPr>
        <w:t>This course is designed to provide students the ability to apply practical knowledge and expertise, learned throughout the early childhood education program, in a supervised practicum site. Outside work required. (Prerequisite: ECD 4600)</w:t>
      </w:r>
    </w:p>
    <w:p w14:paraId="3EE6460D" w14:textId="77777777" w:rsidR="00F23924" w:rsidRDefault="00F23924" w:rsidP="00985376">
      <w:pPr>
        <w:spacing w:after="200" w:line="276" w:lineRule="auto"/>
        <w:contextualSpacing/>
        <w:mirrorIndents/>
        <w:rPr>
          <w:rFonts w:cstheme="minorHAnsi"/>
          <w:b/>
          <w:bCs/>
          <w:color w:val="231F20"/>
          <w:highlight w:val="yellow"/>
        </w:rPr>
      </w:pPr>
    </w:p>
    <w:p w14:paraId="231A3B77" w14:textId="6C2D36FD" w:rsidR="00F23924" w:rsidRDefault="006E08E8" w:rsidP="00985376">
      <w:pPr>
        <w:pStyle w:val="Heading4"/>
        <w:spacing w:line="276" w:lineRule="auto"/>
        <w:contextualSpacing/>
        <w:mirrorIndents/>
        <w:jc w:val="center"/>
      </w:pPr>
      <w:r w:rsidRPr="006E08E8">
        <w:t>Information Technology and Network Systems Program</w:t>
      </w:r>
    </w:p>
    <w:p w14:paraId="4067F66F" w14:textId="77777777" w:rsidR="00F23924" w:rsidRDefault="00F23924" w:rsidP="00985376">
      <w:pPr>
        <w:spacing w:after="0" w:line="276" w:lineRule="auto"/>
        <w:contextualSpacing/>
        <w:mirrorIndents/>
        <w:jc w:val="both"/>
        <w:rPr>
          <w:b/>
        </w:rPr>
      </w:pPr>
    </w:p>
    <w:p w14:paraId="599F8C57" w14:textId="77777777" w:rsidR="00B72939" w:rsidRPr="00B72939" w:rsidRDefault="00B72939" w:rsidP="00985376">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b/>
          <w:iCs/>
        </w:rPr>
        <w:t xml:space="preserve">ITN101 </w:t>
      </w:r>
      <w:r w:rsidRPr="00B72939">
        <w:rPr>
          <w:rFonts w:ascii="Calibri" w:eastAsia="Calibri" w:hAnsi="Calibri" w:cs="Calibri"/>
          <w:b/>
          <w:bCs/>
          <w:iCs/>
          <w:spacing w:val="-1"/>
        </w:rPr>
        <w:t>IT Essentials</w:t>
      </w:r>
      <w:r w:rsidRPr="00B72939">
        <w:rPr>
          <w:rFonts w:ascii="Calibri" w:eastAsia="Calibri" w:hAnsi="Calibri" w:cs="Calibri"/>
          <w:b/>
          <w:bCs/>
          <w:iCs/>
          <w:spacing w:val="4"/>
        </w:rPr>
        <w:t xml:space="preserve"> </w:t>
      </w:r>
      <w:r w:rsidRPr="00B72939">
        <w:rPr>
          <w:rFonts w:ascii="Calibri" w:eastAsia="Calibri" w:hAnsi="Calibri" w:cs="Calibri"/>
          <w:b/>
          <w:bCs/>
          <w:iCs/>
          <w:spacing w:val="-1"/>
        </w:rPr>
        <w:t xml:space="preserve">I: </w:t>
      </w:r>
      <w:r w:rsidRPr="00B72939">
        <w:rPr>
          <w:rFonts w:ascii="Calibri" w:eastAsia="Calibri" w:hAnsi="Calibri" w:cs="Calibri"/>
          <w:iCs/>
        </w:rPr>
        <w:t>3.0 credit hours</w:t>
      </w:r>
    </w:p>
    <w:p w14:paraId="58D7CE5B" w14:textId="77777777" w:rsidR="00B72939" w:rsidRPr="00B72939" w:rsidRDefault="00B72939" w:rsidP="00985376">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rPr>
        <w:t>This</w:t>
      </w:r>
      <w:r w:rsidRPr="00B72939">
        <w:rPr>
          <w:rFonts w:ascii="Calibri" w:eastAsia="Calibri" w:hAnsi="Calibri" w:cs="Calibri"/>
          <w:iCs/>
          <w:spacing w:val="15"/>
        </w:rPr>
        <w:t xml:space="preserve"> </w:t>
      </w:r>
      <w:r w:rsidRPr="00B72939">
        <w:rPr>
          <w:rFonts w:ascii="Calibri" w:eastAsia="Calibri" w:hAnsi="Calibri" w:cs="Calibri"/>
          <w:iCs/>
        </w:rPr>
        <w:t>course</w:t>
      </w:r>
      <w:r w:rsidRPr="00B72939">
        <w:rPr>
          <w:rFonts w:ascii="Calibri" w:eastAsia="Calibri" w:hAnsi="Calibri" w:cs="Calibri"/>
          <w:iCs/>
          <w:spacing w:val="15"/>
        </w:rPr>
        <w:t xml:space="preserve"> </w:t>
      </w:r>
      <w:r w:rsidRPr="00B72939">
        <w:rPr>
          <w:rFonts w:ascii="Calibri" w:eastAsia="Calibri" w:hAnsi="Calibri" w:cs="Calibri"/>
          <w:iCs/>
        </w:rPr>
        <w:t>cove</w:t>
      </w:r>
      <w:r w:rsidRPr="00B72939">
        <w:rPr>
          <w:rFonts w:ascii="Calibri" w:eastAsia="Calibri" w:hAnsi="Calibri" w:cs="Calibri"/>
          <w:iCs/>
          <w:spacing w:val="-1"/>
        </w:rPr>
        <w:t>r</w:t>
      </w:r>
      <w:r w:rsidRPr="00B72939">
        <w:rPr>
          <w:rFonts w:ascii="Calibri" w:eastAsia="Calibri" w:hAnsi="Calibri" w:cs="Calibri"/>
          <w:iCs/>
        </w:rPr>
        <w:t>s</w:t>
      </w:r>
      <w:r w:rsidRPr="00B72939">
        <w:rPr>
          <w:rFonts w:ascii="Calibri" w:eastAsia="Calibri" w:hAnsi="Calibri" w:cs="Calibri"/>
          <w:iCs/>
          <w:spacing w:val="15"/>
        </w:rPr>
        <w:t xml:space="preserve"> </w:t>
      </w:r>
      <w:r w:rsidRPr="00B72939">
        <w:rPr>
          <w:rFonts w:ascii="Calibri" w:eastAsia="Calibri" w:hAnsi="Calibri" w:cs="Calibri"/>
          <w:iCs/>
        </w:rPr>
        <w:t>ba</w:t>
      </w:r>
      <w:r w:rsidRPr="00B72939">
        <w:rPr>
          <w:rFonts w:ascii="Calibri" w:eastAsia="Calibri" w:hAnsi="Calibri" w:cs="Calibri"/>
          <w:iCs/>
          <w:spacing w:val="-1"/>
        </w:rPr>
        <w:t>s</w:t>
      </w:r>
      <w:r w:rsidRPr="00B72939">
        <w:rPr>
          <w:rFonts w:ascii="Calibri" w:eastAsia="Calibri" w:hAnsi="Calibri" w:cs="Calibri"/>
          <w:iCs/>
        </w:rPr>
        <w:t>ic</w:t>
      </w:r>
      <w:r w:rsidRPr="00B72939">
        <w:rPr>
          <w:rFonts w:ascii="Calibri" w:eastAsia="Calibri" w:hAnsi="Calibri" w:cs="Calibri"/>
          <w:iCs/>
          <w:spacing w:val="15"/>
        </w:rPr>
        <w:t xml:space="preserve"> </w:t>
      </w:r>
      <w:r w:rsidRPr="00B72939">
        <w:rPr>
          <w:rFonts w:ascii="Calibri" w:eastAsia="Calibri" w:hAnsi="Calibri" w:cs="Calibri"/>
          <w:iCs/>
        </w:rPr>
        <w:t>co</w:t>
      </w:r>
      <w:r w:rsidRPr="00B72939">
        <w:rPr>
          <w:rFonts w:ascii="Calibri" w:eastAsia="Calibri" w:hAnsi="Calibri" w:cs="Calibri"/>
          <w:iCs/>
          <w:spacing w:val="-1"/>
        </w:rPr>
        <w:t>m</w:t>
      </w:r>
      <w:r w:rsidRPr="00B72939">
        <w:rPr>
          <w:rFonts w:ascii="Calibri" w:eastAsia="Calibri" w:hAnsi="Calibri" w:cs="Calibri"/>
          <w:iCs/>
        </w:rPr>
        <w:t>puter</w:t>
      </w:r>
      <w:r w:rsidRPr="00B72939">
        <w:rPr>
          <w:rFonts w:ascii="Calibri" w:eastAsia="Calibri" w:hAnsi="Calibri" w:cs="Calibri"/>
          <w:iCs/>
          <w:spacing w:val="16"/>
        </w:rPr>
        <w:t xml:space="preserve"> </w:t>
      </w:r>
      <w:r w:rsidRPr="00B72939">
        <w:rPr>
          <w:rFonts w:ascii="Calibri" w:eastAsia="Calibri" w:hAnsi="Calibri" w:cs="Calibri"/>
          <w:iCs/>
        </w:rPr>
        <w:t>serv</w:t>
      </w:r>
      <w:r w:rsidRPr="00B72939">
        <w:rPr>
          <w:rFonts w:ascii="Calibri" w:eastAsia="Calibri" w:hAnsi="Calibri" w:cs="Calibri"/>
          <w:iCs/>
          <w:spacing w:val="-1"/>
        </w:rPr>
        <w:t>i</w:t>
      </w:r>
      <w:r w:rsidRPr="00B72939">
        <w:rPr>
          <w:rFonts w:ascii="Calibri" w:eastAsia="Calibri" w:hAnsi="Calibri" w:cs="Calibri"/>
          <w:iCs/>
        </w:rPr>
        <w:t>ce</w:t>
      </w:r>
      <w:r w:rsidRPr="00B72939">
        <w:rPr>
          <w:rFonts w:ascii="Calibri" w:eastAsia="Calibri" w:hAnsi="Calibri" w:cs="Calibri"/>
          <w:iCs/>
          <w:spacing w:val="15"/>
        </w:rPr>
        <w:t xml:space="preserve"> and support </w:t>
      </w:r>
      <w:r w:rsidRPr="00B72939">
        <w:rPr>
          <w:rFonts w:ascii="Calibri" w:eastAsia="Calibri" w:hAnsi="Calibri" w:cs="Calibri"/>
          <w:iCs/>
        </w:rPr>
        <w:t>co</w:t>
      </w:r>
      <w:r w:rsidRPr="00B72939">
        <w:rPr>
          <w:rFonts w:ascii="Calibri" w:eastAsia="Calibri" w:hAnsi="Calibri" w:cs="Calibri"/>
          <w:iCs/>
          <w:spacing w:val="-1"/>
        </w:rPr>
        <w:t>n</w:t>
      </w:r>
      <w:r w:rsidRPr="00B72939">
        <w:rPr>
          <w:rFonts w:ascii="Calibri" w:eastAsia="Calibri" w:hAnsi="Calibri" w:cs="Calibri"/>
          <w:iCs/>
        </w:rPr>
        <w:t>c</w:t>
      </w:r>
      <w:r w:rsidRPr="00B72939">
        <w:rPr>
          <w:rFonts w:ascii="Calibri" w:eastAsia="Calibri" w:hAnsi="Calibri" w:cs="Calibri"/>
          <w:iCs/>
          <w:spacing w:val="-1"/>
        </w:rPr>
        <w:t>e</w:t>
      </w:r>
      <w:r w:rsidRPr="00B72939">
        <w:rPr>
          <w:rFonts w:ascii="Calibri" w:eastAsia="Calibri" w:hAnsi="Calibri" w:cs="Calibri"/>
          <w:iCs/>
        </w:rPr>
        <w:t>pt</w:t>
      </w:r>
      <w:r w:rsidRPr="00B72939">
        <w:rPr>
          <w:rFonts w:ascii="Calibri" w:eastAsia="Calibri" w:hAnsi="Calibri" w:cs="Calibri"/>
          <w:iCs/>
          <w:spacing w:val="-1"/>
        </w:rPr>
        <w:t>s with a concentration on hardware</w:t>
      </w:r>
      <w:r w:rsidRPr="00B72939">
        <w:rPr>
          <w:rFonts w:ascii="Calibri" w:eastAsia="Calibri" w:hAnsi="Calibri" w:cs="Calibri"/>
          <w:iCs/>
        </w:rPr>
        <w:t>.</w:t>
      </w:r>
      <w:r w:rsidRPr="00B72939">
        <w:rPr>
          <w:rFonts w:ascii="Calibri" w:eastAsia="Calibri" w:hAnsi="Calibri" w:cs="Calibri"/>
          <w:iCs/>
          <w:spacing w:val="15"/>
        </w:rPr>
        <w:t xml:space="preserve"> </w:t>
      </w:r>
      <w:r w:rsidRPr="00B72939">
        <w:rPr>
          <w:rFonts w:ascii="Calibri" w:eastAsia="Calibri" w:hAnsi="Calibri" w:cs="Calibri"/>
          <w:iCs/>
          <w:spacing w:val="-1"/>
        </w:rPr>
        <w:t>S</w:t>
      </w:r>
      <w:r w:rsidRPr="00B72939">
        <w:rPr>
          <w:rFonts w:ascii="Calibri" w:eastAsia="Calibri" w:hAnsi="Calibri" w:cs="Calibri"/>
          <w:iCs/>
        </w:rPr>
        <w:t>tudents</w:t>
      </w:r>
      <w:r w:rsidRPr="00B72939">
        <w:rPr>
          <w:rFonts w:ascii="Calibri" w:eastAsia="Calibri" w:hAnsi="Calibri" w:cs="Calibri"/>
          <w:iCs/>
          <w:spacing w:val="15"/>
        </w:rPr>
        <w:t xml:space="preserve"> </w:t>
      </w:r>
      <w:r w:rsidRPr="00B72939">
        <w:rPr>
          <w:rFonts w:ascii="Calibri" w:eastAsia="Calibri" w:hAnsi="Calibri" w:cs="Calibri"/>
          <w:iCs/>
          <w:spacing w:val="-1"/>
        </w:rPr>
        <w:t>w</w:t>
      </w:r>
      <w:r w:rsidRPr="00B72939">
        <w:rPr>
          <w:rFonts w:ascii="Calibri" w:eastAsia="Calibri" w:hAnsi="Calibri" w:cs="Calibri"/>
          <w:iCs/>
        </w:rPr>
        <w:t>ill</w:t>
      </w:r>
      <w:r w:rsidRPr="00B72939">
        <w:rPr>
          <w:rFonts w:ascii="Calibri" w:eastAsia="Calibri" w:hAnsi="Calibri" w:cs="Calibri"/>
          <w:iCs/>
          <w:w w:val="99"/>
        </w:rPr>
        <w:t xml:space="preserve"> </w:t>
      </w:r>
      <w:r w:rsidRPr="00B72939">
        <w:rPr>
          <w:rFonts w:ascii="Calibri" w:eastAsia="Calibri" w:hAnsi="Calibri" w:cs="Calibri"/>
          <w:iCs/>
        </w:rPr>
        <w:t>le</w:t>
      </w:r>
      <w:r w:rsidRPr="00B72939">
        <w:rPr>
          <w:rFonts w:ascii="Calibri" w:eastAsia="Calibri" w:hAnsi="Calibri" w:cs="Calibri"/>
          <w:iCs/>
          <w:spacing w:val="-1"/>
        </w:rPr>
        <w:t>a</w:t>
      </w:r>
      <w:r w:rsidRPr="00B72939">
        <w:rPr>
          <w:rFonts w:ascii="Calibri" w:eastAsia="Calibri" w:hAnsi="Calibri" w:cs="Calibri"/>
          <w:iCs/>
        </w:rPr>
        <w:t>rn</w:t>
      </w:r>
      <w:r w:rsidRPr="00B72939">
        <w:rPr>
          <w:rFonts w:ascii="Calibri" w:eastAsia="Calibri" w:hAnsi="Calibri" w:cs="Calibri"/>
          <w:iCs/>
          <w:spacing w:val="-2"/>
        </w:rPr>
        <w:t xml:space="preserve"> </w:t>
      </w:r>
      <w:r w:rsidRPr="00B72939">
        <w:rPr>
          <w:rFonts w:ascii="Calibri" w:eastAsia="Calibri" w:hAnsi="Calibri" w:cs="Calibri"/>
          <w:iCs/>
        </w:rPr>
        <w:t>the</w:t>
      </w:r>
      <w:r w:rsidRPr="00B72939">
        <w:rPr>
          <w:rFonts w:ascii="Calibri" w:eastAsia="Calibri" w:hAnsi="Calibri" w:cs="Calibri"/>
          <w:iCs/>
          <w:spacing w:val="-1"/>
        </w:rPr>
        <w:t xml:space="preserve"> </w:t>
      </w:r>
      <w:r w:rsidRPr="00B72939">
        <w:rPr>
          <w:rFonts w:ascii="Calibri" w:eastAsia="Calibri" w:hAnsi="Calibri" w:cs="Calibri"/>
          <w:iCs/>
        </w:rPr>
        <w:t>pa</w:t>
      </w:r>
      <w:r w:rsidRPr="00B72939">
        <w:rPr>
          <w:rFonts w:ascii="Calibri" w:eastAsia="Calibri" w:hAnsi="Calibri" w:cs="Calibri"/>
          <w:iCs/>
          <w:spacing w:val="-1"/>
        </w:rPr>
        <w:t>r</w:t>
      </w:r>
      <w:r w:rsidRPr="00B72939">
        <w:rPr>
          <w:rFonts w:ascii="Calibri" w:eastAsia="Calibri" w:hAnsi="Calibri" w:cs="Calibri"/>
          <w:iCs/>
        </w:rPr>
        <w:t>ts</w:t>
      </w:r>
      <w:r w:rsidRPr="00B72939">
        <w:rPr>
          <w:rFonts w:ascii="Calibri" w:eastAsia="Calibri" w:hAnsi="Calibri" w:cs="Calibri"/>
          <w:iCs/>
          <w:spacing w:val="-2"/>
        </w:rPr>
        <w:t xml:space="preserve"> </w:t>
      </w:r>
      <w:r w:rsidRPr="00B72939">
        <w:rPr>
          <w:rFonts w:ascii="Calibri" w:eastAsia="Calibri" w:hAnsi="Calibri" w:cs="Calibri"/>
          <w:iCs/>
        </w:rPr>
        <w:t>of</w:t>
      </w:r>
      <w:r w:rsidRPr="00B72939">
        <w:rPr>
          <w:rFonts w:ascii="Calibri" w:eastAsia="Calibri" w:hAnsi="Calibri" w:cs="Calibri"/>
          <w:iCs/>
          <w:spacing w:val="-1"/>
        </w:rPr>
        <w:t xml:space="preserve"> </w:t>
      </w:r>
      <w:r w:rsidRPr="00B72939">
        <w:rPr>
          <w:rFonts w:ascii="Calibri" w:eastAsia="Calibri" w:hAnsi="Calibri" w:cs="Calibri"/>
          <w:iCs/>
        </w:rPr>
        <w:t>a</w:t>
      </w:r>
      <w:r w:rsidRPr="00B72939">
        <w:rPr>
          <w:rFonts w:ascii="Calibri" w:eastAsia="Calibri" w:hAnsi="Calibri" w:cs="Calibri"/>
          <w:iCs/>
          <w:spacing w:val="-1"/>
        </w:rPr>
        <w:t xml:space="preserve"> computer including: processor types,</w:t>
      </w:r>
      <w:r w:rsidRPr="00B72939">
        <w:rPr>
          <w:rFonts w:ascii="Calibri" w:eastAsia="Calibri" w:hAnsi="Calibri" w:cs="Calibri"/>
          <w:iCs/>
          <w:spacing w:val="-2"/>
        </w:rPr>
        <w:t xml:space="preserve"> </w:t>
      </w:r>
      <w:r w:rsidRPr="00B72939">
        <w:rPr>
          <w:rFonts w:ascii="Calibri" w:eastAsia="Calibri" w:hAnsi="Calibri" w:cs="Calibri"/>
          <w:iCs/>
        </w:rPr>
        <w:t>me</w:t>
      </w:r>
      <w:r w:rsidRPr="00B72939">
        <w:rPr>
          <w:rFonts w:ascii="Calibri" w:eastAsia="Calibri" w:hAnsi="Calibri" w:cs="Calibri"/>
          <w:iCs/>
          <w:spacing w:val="-1"/>
        </w:rPr>
        <w:t>m</w:t>
      </w:r>
      <w:r w:rsidRPr="00B72939">
        <w:rPr>
          <w:rFonts w:ascii="Calibri" w:eastAsia="Calibri" w:hAnsi="Calibri" w:cs="Calibri"/>
          <w:iCs/>
        </w:rPr>
        <w:t>or</w:t>
      </w:r>
      <w:r w:rsidRPr="00B72939">
        <w:rPr>
          <w:rFonts w:ascii="Calibri" w:eastAsia="Calibri" w:hAnsi="Calibri" w:cs="Calibri"/>
          <w:iCs/>
          <w:spacing w:val="-15"/>
        </w:rPr>
        <w:t>y types</w:t>
      </w:r>
      <w:r w:rsidRPr="00B72939">
        <w:rPr>
          <w:rFonts w:ascii="Calibri" w:eastAsia="Calibri" w:hAnsi="Calibri" w:cs="Calibri"/>
          <w:iCs/>
        </w:rPr>
        <w:t>,</w:t>
      </w:r>
      <w:r w:rsidRPr="00B72939">
        <w:rPr>
          <w:rFonts w:ascii="Calibri" w:eastAsia="Calibri" w:hAnsi="Calibri" w:cs="Calibri"/>
          <w:iCs/>
          <w:spacing w:val="-1"/>
        </w:rPr>
        <w:t xml:space="preserve"> </w:t>
      </w:r>
      <w:r w:rsidRPr="00B72939">
        <w:rPr>
          <w:rFonts w:ascii="Calibri" w:eastAsia="Calibri" w:hAnsi="Calibri" w:cs="Calibri"/>
          <w:iCs/>
        </w:rPr>
        <w:t>di</w:t>
      </w:r>
      <w:r w:rsidRPr="00B72939">
        <w:rPr>
          <w:rFonts w:ascii="Calibri" w:eastAsia="Calibri" w:hAnsi="Calibri" w:cs="Calibri"/>
          <w:iCs/>
          <w:spacing w:val="-1"/>
        </w:rPr>
        <w:t>s</w:t>
      </w:r>
      <w:r w:rsidRPr="00B72939">
        <w:rPr>
          <w:rFonts w:ascii="Calibri" w:eastAsia="Calibri" w:hAnsi="Calibri" w:cs="Calibri"/>
          <w:iCs/>
        </w:rPr>
        <w:t>k</w:t>
      </w:r>
      <w:r w:rsidRPr="00B72939">
        <w:rPr>
          <w:rFonts w:ascii="Calibri" w:eastAsia="Calibri" w:hAnsi="Calibri" w:cs="Calibri"/>
          <w:iCs/>
          <w:spacing w:val="-2"/>
        </w:rPr>
        <w:t xml:space="preserve"> </w:t>
      </w:r>
      <w:r w:rsidRPr="00B72939">
        <w:rPr>
          <w:rFonts w:ascii="Calibri" w:eastAsia="Calibri" w:hAnsi="Calibri" w:cs="Calibri"/>
          <w:iCs/>
          <w:spacing w:val="-1"/>
        </w:rPr>
        <w:t>s</w:t>
      </w:r>
      <w:r w:rsidRPr="00B72939">
        <w:rPr>
          <w:rFonts w:ascii="Calibri" w:eastAsia="Calibri" w:hAnsi="Calibri" w:cs="Calibri"/>
          <w:iCs/>
        </w:rPr>
        <w:t>y</w:t>
      </w:r>
      <w:r w:rsidRPr="00B72939">
        <w:rPr>
          <w:rFonts w:ascii="Calibri" w:eastAsia="Calibri" w:hAnsi="Calibri" w:cs="Calibri"/>
          <w:iCs/>
          <w:spacing w:val="-1"/>
        </w:rPr>
        <w:t>s</w:t>
      </w:r>
      <w:r w:rsidRPr="00B72939">
        <w:rPr>
          <w:rFonts w:ascii="Calibri" w:eastAsia="Calibri" w:hAnsi="Calibri" w:cs="Calibri"/>
          <w:iCs/>
        </w:rPr>
        <w:t>tem</w:t>
      </w:r>
      <w:r w:rsidRPr="00B72939">
        <w:rPr>
          <w:rFonts w:ascii="Calibri" w:eastAsia="Calibri" w:hAnsi="Calibri" w:cs="Calibri"/>
          <w:iCs/>
          <w:spacing w:val="-1"/>
        </w:rPr>
        <w:t xml:space="preserve"> </w:t>
      </w:r>
      <w:r w:rsidRPr="00B72939">
        <w:rPr>
          <w:rFonts w:ascii="Calibri" w:eastAsia="Calibri" w:hAnsi="Calibri" w:cs="Calibri"/>
          <w:iCs/>
        </w:rPr>
        <w:t>archite</w:t>
      </w:r>
      <w:r w:rsidRPr="00B72939">
        <w:rPr>
          <w:rFonts w:ascii="Calibri" w:eastAsia="Calibri" w:hAnsi="Calibri" w:cs="Calibri"/>
          <w:iCs/>
          <w:spacing w:val="-1"/>
        </w:rPr>
        <w:t>c</w:t>
      </w:r>
      <w:r w:rsidRPr="00B72939">
        <w:rPr>
          <w:rFonts w:ascii="Calibri" w:eastAsia="Calibri" w:hAnsi="Calibri" w:cs="Calibri"/>
          <w:iCs/>
        </w:rPr>
        <w:t>ture,</w:t>
      </w:r>
      <w:r w:rsidRPr="00B72939">
        <w:rPr>
          <w:rFonts w:ascii="Calibri" w:eastAsia="Calibri" w:hAnsi="Calibri" w:cs="Calibri"/>
          <w:iCs/>
          <w:spacing w:val="-1"/>
        </w:rPr>
        <w:t xml:space="preserve"> </w:t>
      </w:r>
      <w:r w:rsidRPr="00B72939">
        <w:rPr>
          <w:rFonts w:ascii="Calibri" w:eastAsia="Calibri" w:hAnsi="Calibri" w:cs="Calibri"/>
          <w:iCs/>
        </w:rPr>
        <w:t>periphe</w:t>
      </w:r>
      <w:r w:rsidRPr="00B72939">
        <w:rPr>
          <w:rFonts w:ascii="Calibri" w:eastAsia="Calibri" w:hAnsi="Calibri" w:cs="Calibri"/>
          <w:iCs/>
          <w:spacing w:val="-1"/>
        </w:rPr>
        <w:t>r</w:t>
      </w:r>
      <w:r w:rsidRPr="00B72939">
        <w:rPr>
          <w:rFonts w:ascii="Calibri" w:eastAsia="Calibri" w:hAnsi="Calibri" w:cs="Calibri"/>
          <w:iCs/>
        </w:rPr>
        <w:t>al</w:t>
      </w:r>
      <w:r w:rsidRPr="00B72939">
        <w:rPr>
          <w:rFonts w:ascii="Calibri" w:eastAsia="Calibri" w:hAnsi="Calibri" w:cs="Calibri"/>
          <w:iCs/>
          <w:spacing w:val="27"/>
        </w:rPr>
        <w:t xml:space="preserve"> </w:t>
      </w:r>
      <w:r w:rsidRPr="00B72939">
        <w:rPr>
          <w:rFonts w:ascii="Calibri" w:eastAsia="Calibri" w:hAnsi="Calibri" w:cs="Calibri"/>
          <w:iCs/>
        </w:rPr>
        <w:t>devices</w:t>
      </w:r>
      <w:r w:rsidRPr="00B72939">
        <w:rPr>
          <w:rFonts w:ascii="Calibri" w:eastAsia="Calibri" w:hAnsi="Calibri" w:cs="Calibri"/>
          <w:iCs/>
          <w:spacing w:val="26"/>
        </w:rPr>
        <w:t xml:space="preserve"> </w:t>
      </w:r>
      <w:r w:rsidRPr="00B72939">
        <w:rPr>
          <w:rFonts w:ascii="Calibri" w:eastAsia="Calibri" w:hAnsi="Calibri" w:cs="Calibri"/>
          <w:iCs/>
        </w:rPr>
        <w:t>and</w:t>
      </w:r>
      <w:r w:rsidRPr="00B72939">
        <w:rPr>
          <w:rFonts w:ascii="Calibri" w:eastAsia="Calibri" w:hAnsi="Calibri" w:cs="Calibri"/>
          <w:iCs/>
          <w:spacing w:val="27"/>
        </w:rPr>
        <w:t xml:space="preserve"> </w:t>
      </w:r>
      <w:r w:rsidRPr="00B72939">
        <w:rPr>
          <w:rFonts w:ascii="Calibri" w:eastAsia="Calibri" w:hAnsi="Calibri" w:cs="Calibri"/>
          <w:iCs/>
        </w:rPr>
        <w:t>printe</w:t>
      </w:r>
      <w:r w:rsidRPr="00B72939">
        <w:rPr>
          <w:rFonts w:ascii="Calibri" w:eastAsia="Calibri" w:hAnsi="Calibri" w:cs="Calibri"/>
          <w:iCs/>
          <w:spacing w:val="-1"/>
        </w:rPr>
        <w:t>rs</w:t>
      </w:r>
      <w:r w:rsidRPr="00B72939">
        <w:rPr>
          <w:rFonts w:ascii="Calibri" w:eastAsia="Calibri" w:hAnsi="Calibri" w:cs="Calibri"/>
          <w:iCs/>
        </w:rPr>
        <w:t>.</w:t>
      </w:r>
      <w:r w:rsidRPr="00B72939">
        <w:rPr>
          <w:rFonts w:ascii="Calibri" w:eastAsia="Calibri" w:hAnsi="Calibri" w:cs="Calibri"/>
          <w:iCs/>
          <w:spacing w:val="27"/>
        </w:rPr>
        <w:t xml:space="preserve"> </w:t>
      </w:r>
      <w:r w:rsidRPr="00B72939">
        <w:rPr>
          <w:rFonts w:ascii="Calibri" w:eastAsia="Calibri" w:hAnsi="Calibri" w:cs="Calibri"/>
          <w:iCs/>
        </w:rPr>
        <w:t>Students will also be exposed to customer service concepts, trouble shoot techniques using diagnostic tools and basic operating systems. Outside work required.</w:t>
      </w:r>
    </w:p>
    <w:p w14:paraId="6A145059" w14:textId="77777777" w:rsidR="00B72939" w:rsidRPr="00B72939" w:rsidRDefault="00B72939" w:rsidP="00985376">
      <w:pPr>
        <w:widowControl w:val="0"/>
        <w:spacing w:after="0" w:line="276" w:lineRule="auto"/>
        <w:contextualSpacing/>
        <w:mirrorIndents/>
        <w:jc w:val="both"/>
        <w:rPr>
          <w:rFonts w:ascii="Calibri" w:eastAsia="Calibri" w:hAnsi="Calibri" w:cs="Calibri"/>
          <w:b/>
          <w:iCs/>
          <w:spacing w:val="-1"/>
        </w:rPr>
      </w:pPr>
    </w:p>
    <w:p w14:paraId="285B57A0" w14:textId="77777777" w:rsidR="00B72939" w:rsidRPr="00B72939" w:rsidRDefault="00B72939" w:rsidP="00F50077">
      <w:pPr>
        <w:contextualSpacing/>
      </w:pPr>
      <w:r w:rsidRPr="00F50077">
        <w:rPr>
          <w:b/>
          <w:bCs/>
        </w:rPr>
        <w:t xml:space="preserve">ITN102 </w:t>
      </w:r>
      <w:r w:rsidRPr="00F50077">
        <w:rPr>
          <w:b/>
          <w:bCs/>
          <w:spacing w:val="-1"/>
        </w:rPr>
        <w:t>IT Essentials</w:t>
      </w:r>
      <w:r w:rsidRPr="00F50077">
        <w:rPr>
          <w:b/>
          <w:bCs/>
          <w:spacing w:val="4"/>
        </w:rPr>
        <w:t xml:space="preserve"> </w:t>
      </w:r>
      <w:r w:rsidRPr="00F50077">
        <w:rPr>
          <w:b/>
          <w:bCs/>
          <w:spacing w:val="-1"/>
        </w:rPr>
        <w:t>I</w:t>
      </w:r>
      <w:r w:rsidRPr="00F50077">
        <w:rPr>
          <w:b/>
          <w:bCs/>
        </w:rPr>
        <w:t>I:</w:t>
      </w:r>
      <w:r w:rsidRPr="00B72939">
        <w:t xml:space="preserve"> 3.0 credit hours</w:t>
      </w:r>
    </w:p>
    <w:p w14:paraId="0FEADACD" w14:textId="77777777" w:rsidR="00F50077" w:rsidRDefault="00B72939" w:rsidP="00F50077">
      <w:pPr>
        <w:widowControl w:val="0"/>
        <w:spacing w:after="0" w:line="276" w:lineRule="auto"/>
        <w:contextualSpacing/>
        <w:mirrorIndents/>
        <w:jc w:val="both"/>
        <w:rPr>
          <w:rFonts w:ascii="Calibri" w:eastAsia="Calibri" w:hAnsi="Calibri" w:cs="Calibri"/>
          <w:b/>
          <w:iCs/>
          <w:spacing w:val="-1"/>
        </w:rPr>
      </w:pPr>
      <w:r w:rsidRPr="00B72939">
        <w:rPr>
          <w:rFonts w:ascii="Calibri" w:eastAsia="Calibri" w:hAnsi="Calibri" w:cs="Calibri"/>
          <w:iCs/>
        </w:rPr>
        <w:t>This</w:t>
      </w:r>
      <w:r w:rsidRPr="00B72939">
        <w:rPr>
          <w:rFonts w:ascii="Calibri" w:eastAsia="Calibri" w:hAnsi="Calibri" w:cs="Calibri"/>
          <w:iCs/>
          <w:spacing w:val="5"/>
        </w:rPr>
        <w:t xml:space="preserve"> </w:t>
      </w:r>
      <w:r w:rsidRPr="00B72939">
        <w:rPr>
          <w:rFonts w:ascii="Calibri" w:eastAsia="Calibri" w:hAnsi="Calibri" w:cs="Calibri"/>
          <w:iCs/>
        </w:rPr>
        <w:t>cour</w:t>
      </w:r>
      <w:r w:rsidRPr="00B72939">
        <w:rPr>
          <w:rFonts w:ascii="Calibri" w:eastAsia="Calibri" w:hAnsi="Calibri" w:cs="Calibri"/>
          <w:iCs/>
          <w:spacing w:val="-1"/>
        </w:rPr>
        <w:t>s</w:t>
      </w:r>
      <w:r w:rsidRPr="00B72939">
        <w:rPr>
          <w:rFonts w:ascii="Calibri" w:eastAsia="Calibri" w:hAnsi="Calibri" w:cs="Calibri"/>
          <w:iCs/>
        </w:rPr>
        <w:t>e covers basic computer service and support concepts with a concentration on software. Students will also be exposed to customer service concepts, trouble shoot techniques using diagnostic tools and basic operating systems. Outside work required.</w:t>
      </w:r>
    </w:p>
    <w:p w14:paraId="726459A3" w14:textId="77777777" w:rsidR="00F50077" w:rsidRDefault="00F50077" w:rsidP="00F50077">
      <w:pPr>
        <w:widowControl w:val="0"/>
        <w:spacing w:after="0" w:line="276" w:lineRule="auto"/>
        <w:contextualSpacing/>
        <w:mirrorIndents/>
        <w:jc w:val="both"/>
        <w:rPr>
          <w:rFonts w:ascii="Calibri" w:eastAsia="Calibri" w:hAnsi="Calibri" w:cs="Calibri"/>
          <w:b/>
          <w:iCs/>
          <w:spacing w:val="-1"/>
        </w:rPr>
      </w:pPr>
    </w:p>
    <w:p w14:paraId="66A9EBEC" w14:textId="3FD891F6" w:rsidR="00B72939" w:rsidRPr="00F50077" w:rsidRDefault="00B72939" w:rsidP="00F50077">
      <w:pPr>
        <w:widowControl w:val="0"/>
        <w:spacing w:after="0" w:line="276" w:lineRule="auto"/>
        <w:contextualSpacing/>
        <w:mirrorIndents/>
        <w:jc w:val="both"/>
        <w:rPr>
          <w:rFonts w:ascii="Calibri" w:eastAsia="Calibri" w:hAnsi="Calibri" w:cs="Calibri"/>
          <w:b/>
          <w:iCs/>
          <w:spacing w:val="-1"/>
        </w:rPr>
      </w:pPr>
      <w:r w:rsidRPr="00B72939">
        <w:rPr>
          <w:rFonts w:ascii="Calibri" w:eastAsia="Calibri" w:hAnsi="Calibri" w:cs="Calibri"/>
          <w:b/>
          <w:iCs/>
        </w:rPr>
        <w:t xml:space="preserve">ITN103 </w:t>
      </w:r>
      <w:r w:rsidRPr="00B72939">
        <w:rPr>
          <w:rFonts w:ascii="Calibri" w:eastAsia="Calibri" w:hAnsi="Calibri" w:cs="Calibri"/>
          <w:b/>
          <w:bCs/>
          <w:iCs/>
          <w:spacing w:val="-1"/>
        </w:rPr>
        <w:t>Cisco N</w:t>
      </w:r>
      <w:r w:rsidRPr="00B72939">
        <w:rPr>
          <w:rFonts w:ascii="Calibri" w:eastAsia="Calibri" w:hAnsi="Calibri" w:cs="Calibri"/>
          <w:b/>
          <w:bCs/>
          <w:iCs/>
        </w:rPr>
        <w:t>etwork</w:t>
      </w:r>
      <w:r w:rsidRPr="00B72939">
        <w:rPr>
          <w:rFonts w:ascii="Calibri" w:eastAsia="Calibri" w:hAnsi="Calibri" w:cs="Calibri"/>
          <w:b/>
          <w:bCs/>
          <w:iCs/>
          <w:spacing w:val="4"/>
        </w:rPr>
        <w:t xml:space="preserve">ing Essentials: </w:t>
      </w:r>
      <w:r w:rsidRPr="00B72939">
        <w:rPr>
          <w:rFonts w:ascii="Calibri" w:eastAsia="Calibri" w:hAnsi="Calibri" w:cs="Calibri"/>
          <w:bCs/>
          <w:iCs/>
          <w:spacing w:val="4"/>
        </w:rPr>
        <w:t>3.0 credit hours</w:t>
      </w:r>
    </w:p>
    <w:p w14:paraId="2D0243B1" w14:textId="77777777" w:rsidR="00B72126" w:rsidRDefault="00B72939" w:rsidP="00CC713E">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rPr>
        <w:t>This</w:t>
      </w:r>
      <w:r w:rsidRPr="00B72939">
        <w:rPr>
          <w:rFonts w:ascii="Calibri" w:eastAsia="Calibri" w:hAnsi="Calibri" w:cs="Calibri"/>
          <w:iCs/>
          <w:spacing w:val="4"/>
        </w:rPr>
        <w:t xml:space="preserve"> </w:t>
      </w:r>
      <w:r w:rsidRPr="00B72939">
        <w:rPr>
          <w:rFonts w:ascii="Calibri" w:eastAsia="Calibri" w:hAnsi="Calibri" w:cs="Calibri"/>
          <w:iCs/>
        </w:rPr>
        <w:t>course</w:t>
      </w:r>
      <w:r w:rsidRPr="00B72939">
        <w:rPr>
          <w:rFonts w:ascii="Calibri" w:eastAsia="Calibri" w:hAnsi="Calibri" w:cs="Calibri"/>
          <w:iCs/>
          <w:spacing w:val="5"/>
        </w:rPr>
        <w:t xml:space="preserve"> </w:t>
      </w:r>
      <w:r w:rsidRPr="00B72939">
        <w:rPr>
          <w:rFonts w:ascii="Calibri" w:eastAsia="Calibri" w:hAnsi="Calibri" w:cs="Calibri"/>
          <w:iCs/>
        </w:rPr>
        <w:t>is de</w:t>
      </w:r>
      <w:r w:rsidRPr="00B72939">
        <w:rPr>
          <w:rFonts w:ascii="Calibri" w:eastAsia="Calibri" w:hAnsi="Calibri" w:cs="Calibri"/>
          <w:iCs/>
          <w:spacing w:val="-1"/>
        </w:rPr>
        <w:t>s</w:t>
      </w:r>
      <w:r w:rsidRPr="00B72939">
        <w:rPr>
          <w:rFonts w:ascii="Calibri" w:eastAsia="Calibri" w:hAnsi="Calibri" w:cs="Calibri"/>
          <w:iCs/>
        </w:rPr>
        <w:t>igned</w:t>
      </w:r>
      <w:r w:rsidRPr="00B72939">
        <w:rPr>
          <w:rFonts w:ascii="Calibri" w:eastAsia="Calibri" w:hAnsi="Calibri" w:cs="Calibri"/>
          <w:iCs/>
          <w:spacing w:val="4"/>
        </w:rPr>
        <w:t xml:space="preserve"> </w:t>
      </w:r>
      <w:r w:rsidRPr="00B72939">
        <w:rPr>
          <w:rFonts w:ascii="Calibri" w:eastAsia="Calibri" w:hAnsi="Calibri" w:cs="Calibri"/>
          <w:iCs/>
        </w:rPr>
        <w:t>to serve as a general introduction for students to acquire a foundation in current network technologies for Local Area Networks, Wide Area Networks, and the Internet. The course provides an introduction to the hardware, software, terminology, components, design, and connections of a network, as well as the topologies and protocols for LANs. It covers LAN-user concepts and the basic functions of system administration and operation. Outside work required.</w:t>
      </w:r>
    </w:p>
    <w:p w14:paraId="66194DE1" w14:textId="77777777" w:rsidR="00F50077" w:rsidRDefault="00F50077" w:rsidP="00CC713E">
      <w:pPr>
        <w:widowControl w:val="0"/>
        <w:spacing w:after="0" w:line="276" w:lineRule="auto"/>
        <w:contextualSpacing/>
        <w:mirrorIndents/>
        <w:jc w:val="both"/>
        <w:rPr>
          <w:rFonts w:ascii="Calibri" w:eastAsia="Calibri" w:hAnsi="Calibri" w:cs="Calibri"/>
          <w:iCs/>
        </w:rPr>
      </w:pPr>
    </w:p>
    <w:p w14:paraId="126166C8" w14:textId="08E8CD51" w:rsidR="00B72939" w:rsidRPr="00CC713E" w:rsidRDefault="00B72939" w:rsidP="00CC713E">
      <w:pPr>
        <w:widowControl w:val="0"/>
        <w:spacing w:after="0" w:line="276" w:lineRule="auto"/>
        <w:contextualSpacing/>
        <w:mirrorIndents/>
        <w:jc w:val="both"/>
        <w:rPr>
          <w:rFonts w:ascii="Calibri" w:eastAsia="Calibri" w:hAnsi="Calibri" w:cs="Calibri"/>
          <w:b/>
          <w:iCs/>
          <w:spacing w:val="-1"/>
        </w:rPr>
      </w:pPr>
      <w:r w:rsidRPr="00B72939">
        <w:rPr>
          <w:rFonts w:ascii="Calibri" w:eastAsia="Calibri" w:hAnsi="Calibri" w:cs="Calibri"/>
          <w:b/>
          <w:iCs/>
        </w:rPr>
        <w:t xml:space="preserve">ITN104 </w:t>
      </w:r>
      <w:r w:rsidRPr="00B72939">
        <w:rPr>
          <w:rFonts w:ascii="Calibri" w:eastAsia="Calibri" w:hAnsi="Calibri" w:cs="Calibri"/>
          <w:b/>
          <w:bCs/>
          <w:iCs/>
          <w:spacing w:val="-1"/>
        </w:rPr>
        <w:t>Cisco Internetworking</w:t>
      </w:r>
      <w:r w:rsidRPr="00B72939">
        <w:rPr>
          <w:rFonts w:ascii="Calibri" w:eastAsia="Calibri" w:hAnsi="Calibri" w:cs="Calibri"/>
          <w:b/>
          <w:bCs/>
          <w:iCs/>
        </w:rPr>
        <w:t xml:space="preserve"> Tec</w:t>
      </w:r>
      <w:r w:rsidRPr="00B72939">
        <w:rPr>
          <w:rFonts w:ascii="Calibri" w:eastAsia="Calibri" w:hAnsi="Calibri" w:cs="Calibri"/>
          <w:b/>
          <w:bCs/>
          <w:iCs/>
          <w:spacing w:val="-1"/>
        </w:rPr>
        <w:t>hn</w:t>
      </w:r>
      <w:r w:rsidRPr="00B72939">
        <w:rPr>
          <w:rFonts w:ascii="Calibri" w:eastAsia="Calibri" w:hAnsi="Calibri" w:cs="Calibri"/>
          <w:b/>
          <w:bCs/>
          <w:iCs/>
        </w:rPr>
        <w:t>olog</w:t>
      </w:r>
      <w:r w:rsidRPr="00B72939">
        <w:rPr>
          <w:rFonts w:ascii="Calibri" w:eastAsia="Calibri" w:hAnsi="Calibri" w:cs="Calibri"/>
          <w:b/>
          <w:bCs/>
          <w:iCs/>
          <w:spacing w:val="-1"/>
        </w:rPr>
        <w:t>i</w:t>
      </w:r>
      <w:r w:rsidRPr="00B72939">
        <w:rPr>
          <w:rFonts w:ascii="Calibri" w:eastAsia="Calibri" w:hAnsi="Calibri" w:cs="Calibri"/>
          <w:b/>
          <w:bCs/>
          <w:iCs/>
        </w:rPr>
        <w:t>e</w:t>
      </w:r>
      <w:r w:rsidRPr="00B72939">
        <w:rPr>
          <w:rFonts w:ascii="Calibri" w:eastAsia="Calibri" w:hAnsi="Calibri" w:cs="Calibri"/>
          <w:b/>
          <w:bCs/>
          <w:iCs/>
          <w:spacing w:val="-1"/>
        </w:rPr>
        <w:t xml:space="preserve">s: </w:t>
      </w:r>
      <w:r w:rsidRPr="00B72939">
        <w:rPr>
          <w:rFonts w:ascii="Calibri" w:eastAsia="Calibri" w:hAnsi="Calibri" w:cs="Calibri"/>
          <w:bCs/>
          <w:iCs/>
          <w:spacing w:val="-1"/>
        </w:rPr>
        <w:t>3.0 credit hours</w:t>
      </w:r>
    </w:p>
    <w:p w14:paraId="698A01BA" w14:textId="77777777" w:rsidR="00CC713E" w:rsidRDefault="00B72939" w:rsidP="00CC713E">
      <w:pPr>
        <w:widowControl w:val="0"/>
        <w:spacing w:after="0" w:line="276" w:lineRule="auto"/>
        <w:contextualSpacing/>
        <w:mirrorIndents/>
        <w:jc w:val="both"/>
        <w:rPr>
          <w:rFonts w:ascii="Calibri" w:eastAsia="Calibri" w:hAnsi="Calibri" w:cs="Calibri"/>
          <w:b/>
          <w:iCs/>
          <w:spacing w:val="-1"/>
        </w:rPr>
      </w:pPr>
      <w:r w:rsidRPr="00B72939">
        <w:rPr>
          <w:rFonts w:ascii="Calibri" w:eastAsia="Calibri" w:hAnsi="Calibri" w:cs="Calibri"/>
          <w:iCs/>
        </w:rPr>
        <w:t>This</w:t>
      </w:r>
      <w:r w:rsidRPr="00B72939">
        <w:rPr>
          <w:rFonts w:ascii="Calibri" w:eastAsia="Calibri" w:hAnsi="Calibri" w:cs="Calibri"/>
          <w:iCs/>
          <w:spacing w:val="1"/>
        </w:rPr>
        <w:t xml:space="preserve"> </w:t>
      </w:r>
      <w:r w:rsidRPr="00B72939">
        <w:rPr>
          <w:rFonts w:ascii="Calibri" w:eastAsia="Calibri" w:hAnsi="Calibri" w:cs="Calibri"/>
          <w:iCs/>
        </w:rPr>
        <w:t>cour</w:t>
      </w:r>
      <w:r w:rsidRPr="00B72939">
        <w:rPr>
          <w:rFonts w:ascii="Calibri" w:eastAsia="Calibri" w:hAnsi="Calibri" w:cs="Calibri"/>
          <w:iCs/>
          <w:spacing w:val="-1"/>
        </w:rPr>
        <w:t>s</w:t>
      </w:r>
      <w:r w:rsidRPr="00B72939">
        <w:rPr>
          <w:rFonts w:ascii="Calibri" w:eastAsia="Calibri" w:hAnsi="Calibri" w:cs="Calibri"/>
          <w:iCs/>
        </w:rPr>
        <w:t>e provides an objective assessment of skills and certification of students’ networking accomplishments. The course introduces underlying concepts of data networking, such as the Open Systems Interconnection (OSI) reference model and protocols that operate at various model layers. Outside work required.</w:t>
      </w:r>
    </w:p>
    <w:p w14:paraId="08A2B033" w14:textId="77777777" w:rsidR="00CC713E" w:rsidRDefault="00CC713E" w:rsidP="00CC713E">
      <w:pPr>
        <w:widowControl w:val="0"/>
        <w:spacing w:after="0" w:line="276" w:lineRule="auto"/>
        <w:contextualSpacing/>
        <w:mirrorIndents/>
        <w:jc w:val="both"/>
        <w:rPr>
          <w:rFonts w:ascii="Calibri" w:eastAsia="Calibri" w:hAnsi="Calibri" w:cs="Calibri"/>
          <w:b/>
          <w:iCs/>
          <w:spacing w:val="-1"/>
        </w:rPr>
      </w:pPr>
    </w:p>
    <w:p w14:paraId="5FCE0DDE" w14:textId="6E7138F3" w:rsidR="00B72939" w:rsidRPr="00CC713E" w:rsidRDefault="00B72939" w:rsidP="00CC713E">
      <w:pPr>
        <w:widowControl w:val="0"/>
        <w:spacing w:after="0" w:line="276" w:lineRule="auto"/>
        <w:contextualSpacing/>
        <w:mirrorIndents/>
        <w:jc w:val="both"/>
        <w:rPr>
          <w:rFonts w:ascii="Calibri" w:eastAsia="Calibri" w:hAnsi="Calibri" w:cs="Calibri"/>
          <w:b/>
          <w:iCs/>
          <w:spacing w:val="-1"/>
        </w:rPr>
      </w:pPr>
      <w:r w:rsidRPr="00B72939">
        <w:rPr>
          <w:rFonts w:ascii="Calibri" w:eastAsia="Calibri" w:hAnsi="Calibri" w:cs="Calibri"/>
          <w:b/>
          <w:iCs/>
        </w:rPr>
        <w:t xml:space="preserve">ITN201 </w:t>
      </w:r>
      <w:r w:rsidRPr="00B72939">
        <w:rPr>
          <w:rFonts w:ascii="Calibri" w:eastAsia="Calibri" w:hAnsi="Calibri" w:cs="Calibri"/>
          <w:b/>
          <w:bCs/>
          <w:iCs/>
        </w:rPr>
        <w:t xml:space="preserve">Implementing a Network Infrastructure: </w:t>
      </w:r>
      <w:r w:rsidRPr="00B72939">
        <w:rPr>
          <w:rFonts w:ascii="Calibri" w:eastAsia="Calibri" w:hAnsi="Calibri" w:cs="Calibri"/>
          <w:bCs/>
          <w:iCs/>
        </w:rPr>
        <w:t>3.0 credit hours</w:t>
      </w:r>
    </w:p>
    <w:p w14:paraId="2D647DB6" w14:textId="77777777" w:rsidR="00CC713E" w:rsidRDefault="00B72939" w:rsidP="00CC713E">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rPr>
        <w:t>This course will provide students with the knowledge necessary to configure a Windows-based computer to operate in a Microsoft Windows Server 2008 networking infrastructure. Students will gain knowledge and skills required to configure and maintain the network infrastructure that is comprised of several services that optimize network availability to clients. Outside work required.</w:t>
      </w:r>
    </w:p>
    <w:p w14:paraId="02FB82C9" w14:textId="77777777" w:rsidR="00CC713E" w:rsidRDefault="00CC713E" w:rsidP="00CC713E">
      <w:pPr>
        <w:widowControl w:val="0"/>
        <w:spacing w:after="0" w:line="276" w:lineRule="auto"/>
        <w:contextualSpacing/>
        <w:mirrorIndents/>
        <w:jc w:val="both"/>
        <w:rPr>
          <w:rFonts w:ascii="Calibri" w:eastAsia="Calibri" w:hAnsi="Calibri" w:cs="Calibri"/>
          <w:iCs/>
        </w:rPr>
      </w:pPr>
    </w:p>
    <w:p w14:paraId="2A83359F" w14:textId="03377E78" w:rsidR="00B72939" w:rsidRPr="00B72939" w:rsidRDefault="00B72939" w:rsidP="00CC713E">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b/>
          <w:iCs/>
        </w:rPr>
        <w:t xml:space="preserve">ITN202 </w:t>
      </w:r>
      <w:r w:rsidRPr="00B72939">
        <w:rPr>
          <w:rFonts w:ascii="Calibri" w:eastAsia="Calibri" w:hAnsi="Calibri" w:cs="Calibri"/>
          <w:b/>
          <w:bCs/>
          <w:iCs/>
          <w:spacing w:val="-1"/>
        </w:rPr>
        <w:t xml:space="preserve">Big Data Management: </w:t>
      </w:r>
      <w:r w:rsidRPr="00B72939">
        <w:rPr>
          <w:rFonts w:ascii="Calibri" w:eastAsia="Calibri" w:hAnsi="Calibri" w:cs="Calibri"/>
          <w:bCs/>
          <w:iCs/>
          <w:spacing w:val="-1"/>
        </w:rPr>
        <w:t>3.0 credit hours</w:t>
      </w:r>
    </w:p>
    <w:p w14:paraId="699067D1" w14:textId="77777777" w:rsidR="00CC713E" w:rsidRDefault="00B72939" w:rsidP="00CC713E">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rPr>
        <w:t>The objective of this</w:t>
      </w:r>
      <w:r w:rsidRPr="00B72939">
        <w:rPr>
          <w:rFonts w:ascii="Calibri" w:eastAsia="Calibri" w:hAnsi="Calibri" w:cs="Calibri"/>
          <w:iCs/>
          <w:spacing w:val="9"/>
        </w:rPr>
        <w:t xml:space="preserve"> </w:t>
      </w:r>
      <w:r w:rsidRPr="00B72939">
        <w:rPr>
          <w:rFonts w:ascii="Calibri" w:eastAsia="Calibri" w:hAnsi="Calibri" w:cs="Calibri"/>
          <w:iCs/>
        </w:rPr>
        <w:t>cour</w:t>
      </w:r>
      <w:r w:rsidRPr="00B72939">
        <w:rPr>
          <w:rFonts w:ascii="Calibri" w:eastAsia="Calibri" w:hAnsi="Calibri" w:cs="Calibri"/>
          <w:iCs/>
          <w:spacing w:val="-1"/>
        </w:rPr>
        <w:t>s</w:t>
      </w:r>
      <w:r w:rsidRPr="00B72939">
        <w:rPr>
          <w:rFonts w:ascii="Calibri" w:eastAsia="Calibri" w:hAnsi="Calibri" w:cs="Calibri"/>
          <w:iCs/>
        </w:rPr>
        <w:t>e is to help the student understand how to conceptualize and implement databases and use query languages to manipulate databases to obtain information that can influence decisions. This course will also train students on typical activities performed by a database administrator (DBA) and on issues important to efficient performance of a database. Topics will include basic database design, tuning, backup and recovery procedures, database security, and an introduction into SQL. Outside work required.</w:t>
      </w:r>
    </w:p>
    <w:p w14:paraId="613FE0A6" w14:textId="77777777" w:rsidR="00CC713E" w:rsidRDefault="00CC713E" w:rsidP="00CC713E">
      <w:pPr>
        <w:widowControl w:val="0"/>
        <w:spacing w:after="0" w:line="276" w:lineRule="auto"/>
        <w:contextualSpacing/>
        <w:mirrorIndents/>
        <w:jc w:val="both"/>
        <w:rPr>
          <w:rFonts w:ascii="Calibri" w:eastAsia="Calibri" w:hAnsi="Calibri" w:cs="Calibri"/>
          <w:iCs/>
        </w:rPr>
      </w:pPr>
    </w:p>
    <w:p w14:paraId="31FA0AC0" w14:textId="63EB9F01" w:rsidR="00B72939" w:rsidRPr="00CC713E" w:rsidRDefault="00B72939" w:rsidP="00CC713E">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b/>
          <w:iCs/>
        </w:rPr>
        <w:t xml:space="preserve">ITN105 Introduction to </w:t>
      </w:r>
      <w:r w:rsidRPr="00B72939">
        <w:rPr>
          <w:rFonts w:ascii="Calibri" w:eastAsia="Calibri" w:hAnsi="Calibri" w:cs="Calibri"/>
          <w:b/>
          <w:bCs/>
          <w:iCs/>
        </w:rPr>
        <w:t>Li</w:t>
      </w:r>
      <w:r w:rsidRPr="00B72939">
        <w:rPr>
          <w:rFonts w:ascii="Calibri" w:eastAsia="Calibri" w:hAnsi="Calibri" w:cs="Calibri"/>
          <w:b/>
          <w:bCs/>
          <w:iCs/>
          <w:spacing w:val="-1"/>
        </w:rPr>
        <w:t>n</w:t>
      </w:r>
      <w:r w:rsidRPr="00B72939">
        <w:rPr>
          <w:rFonts w:ascii="Calibri" w:eastAsia="Calibri" w:hAnsi="Calibri" w:cs="Calibri"/>
          <w:b/>
          <w:bCs/>
          <w:iCs/>
        </w:rPr>
        <w:t>ux</w:t>
      </w:r>
      <w:r w:rsidRPr="00B72939">
        <w:rPr>
          <w:rFonts w:ascii="Calibri" w:eastAsia="Calibri" w:hAnsi="Calibri" w:cs="Calibri"/>
          <w:b/>
          <w:bCs/>
          <w:iCs/>
          <w:spacing w:val="5"/>
        </w:rPr>
        <w:t xml:space="preserve">: </w:t>
      </w:r>
      <w:r w:rsidRPr="00B72939">
        <w:rPr>
          <w:rFonts w:ascii="Calibri" w:eastAsia="Calibri" w:hAnsi="Calibri" w:cs="Calibri"/>
          <w:bCs/>
          <w:iCs/>
          <w:spacing w:val="5"/>
        </w:rPr>
        <w:t>3.0 credit hours</w:t>
      </w:r>
    </w:p>
    <w:p w14:paraId="2A78B374" w14:textId="77777777" w:rsidR="00CC713E" w:rsidRDefault="00B72939" w:rsidP="00CC713E">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rPr>
        <w:t>This</w:t>
      </w:r>
      <w:r w:rsidRPr="00B72939">
        <w:rPr>
          <w:rFonts w:ascii="Calibri" w:eastAsia="Calibri" w:hAnsi="Calibri" w:cs="Calibri"/>
          <w:iCs/>
          <w:spacing w:val="38"/>
        </w:rPr>
        <w:t xml:space="preserve"> </w:t>
      </w:r>
      <w:r w:rsidRPr="00B72939">
        <w:rPr>
          <w:rFonts w:ascii="Calibri" w:eastAsia="Calibri" w:hAnsi="Calibri" w:cs="Calibri"/>
          <w:iCs/>
        </w:rPr>
        <w:t>co</w:t>
      </w:r>
      <w:r w:rsidRPr="00B72939">
        <w:rPr>
          <w:rFonts w:ascii="Calibri" w:eastAsia="Calibri" w:hAnsi="Calibri" w:cs="Calibri"/>
          <w:iCs/>
          <w:spacing w:val="-1"/>
        </w:rPr>
        <w:t>u</w:t>
      </w:r>
      <w:r w:rsidRPr="00B72939">
        <w:rPr>
          <w:rFonts w:ascii="Calibri" w:eastAsia="Calibri" w:hAnsi="Calibri" w:cs="Calibri"/>
          <w:iCs/>
        </w:rPr>
        <w:t>r</w:t>
      </w:r>
      <w:r w:rsidRPr="00B72939">
        <w:rPr>
          <w:rFonts w:ascii="Calibri" w:eastAsia="Calibri" w:hAnsi="Calibri" w:cs="Calibri"/>
          <w:iCs/>
          <w:spacing w:val="-1"/>
        </w:rPr>
        <w:t>s</w:t>
      </w:r>
      <w:r w:rsidRPr="00B72939">
        <w:rPr>
          <w:rFonts w:ascii="Calibri" w:eastAsia="Calibri" w:hAnsi="Calibri" w:cs="Calibri"/>
          <w:iCs/>
        </w:rPr>
        <w:t>e provides students with an introduction of the Linux operating system. Students will gain knowledge of the Linux command-line environment, utilities, and applications, as well as the graphical user interface environment. Outside work required.</w:t>
      </w:r>
    </w:p>
    <w:p w14:paraId="70D06BE6" w14:textId="77777777" w:rsidR="00CC713E" w:rsidRDefault="00CC713E" w:rsidP="00CC713E">
      <w:pPr>
        <w:widowControl w:val="0"/>
        <w:spacing w:after="0" w:line="276" w:lineRule="auto"/>
        <w:contextualSpacing/>
        <w:mirrorIndents/>
        <w:jc w:val="both"/>
        <w:rPr>
          <w:rFonts w:ascii="Calibri" w:eastAsia="Calibri" w:hAnsi="Calibri" w:cs="Calibri"/>
          <w:iCs/>
        </w:rPr>
      </w:pPr>
    </w:p>
    <w:p w14:paraId="0A03408D" w14:textId="77777777" w:rsidR="00CC713E" w:rsidRDefault="00B72939" w:rsidP="00CC713E">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b/>
          <w:iCs/>
        </w:rPr>
        <w:t xml:space="preserve">ITN106 Introduction to Programming: </w:t>
      </w:r>
      <w:r w:rsidRPr="00B72939">
        <w:rPr>
          <w:rFonts w:ascii="Calibri" w:eastAsia="Calibri" w:hAnsi="Calibri" w:cs="Calibri"/>
          <w:iCs/>
        </w:rPr>
        <w:t>3.0 credit hours</w:t>
      </w:r>
    </w:p>
    <w:p w14:paraId="6DE9FA72" w14:textId="77777777" w:rsidR="00C412B1" w:rsidRDefault="00B72939" w:rsidP="00C412B1">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spacing w:val="-1"/>
        </w:rPr>
        <w:t>Provides</w:t>
      </w:r>
      <w:r w:rsidRPr="00B72939">
        <w:rPr>
          <w:rFonts w:ascii="Calibri" w:eastAsia="Calibri" w:hAnsi="Calibri" w:cs="Calibri"/>
          <w:iCs/>
          <w:spacing w:val="32"/>
        </w:rPr>
        <w:t xml:space="preserve"> </w:t>
      </w:r>
      <w:r w:rsidRPr="00B72939">
        <w:rPr>
          <w:rFonts w:ascii="Calibri" w:eastAsia="Calibri" w:hAnsi="Calibri" w:cs="Calibri"/>
          <w:iCs/>
        </w:rPr>
        <w:t>an</w:t>
      </w:r>
      <w:r w:rsidRPr="00B72939">
        <w:rPr>
          <w:rFonts w:ascii="Calibri" w:eastAsia="Calibri" w:hAnsi="Calibri" w:cs="Calibri"/>
          <w:iCs/>
          <w:spacing w:val="33"/>
        </w:rPr>
        <w:t xml:space="preserve"> </w:t>
      </w:r>
      <w:r w:rsidRPr="00B72939">
        <w:rPr>
          <w:rFonts w:ascii="Calibri" w:eastAsia="Calibri" w:hAnsi="Calibri" w:cs="Calibri"/>
          <w:iCs/>
          <w:spacing w:val="-1"/>
        </w:rPr>
        <w:t>objective</w:t>
      </w:r>
      <w:r w:rsidRPr="00B72939">
        <w:rPr>
          <w:rFonts w:ascii="Calibri" w:eastAsia="Calibri" w:hAnsi="Calibri" w:cs="Calibri"/>
          <w:iCs/>
          <w:spacing w:val="33"/>
        </w:rPr>
        <w:t xml:space="preserve"> </w:t>
      </w:r>
      <w:r w:rsidRPr="00B72939">
        <w:rPr>
          <w:rFonts w:ascii="Calibri" w:eastAsia="Calibri" w:hAnsi="Calibri" w:cs="Calibri"/>
          <w:iCs/>
          <w:spacing w:val="-1"/>
        </w:rPr>
        <w:t>assessment</w:t>
      </w:r>
      <w:r w:rsidRPr="00B72939">
        <w:rPr>
          <w:rFonts w:ascii="Calibri" w:eastAsia="Calibri" w:hAnsi="Calibri" w:cs="Calibri"/>
          <w:iCs/>
          <w:spacing w:val="32"/>
        </w:rPr>
        <w:t xml:space="preserve"> </w:t>
      </w:r>
      <w:r w:rsidRPr="00B72939">
        <w:rPr>
          <w:rFonts w:ascii="Calibri" w:eastAsia="Calibri" w:hAnsi="Calibri" w:cs="Calibri"/>
          <w:iCs/>
        </w:rPr>
        <w:t>of</w:t>
      </w:r>
      <w:r w:rsidRPr="00B72939">
        <w:rPr>
          <w:rFonts w:ascii="Calibri" w:eastAsia="Calibri" w:hAnsi="Calibri" w:cs="Calibri"/>
          <w:iCs/>
          <w:spacing w:val="34"/>
        </w:rPr>
        <w:t xml:space="preserve"> </w:t>
      </w:r>
      <w:r w:rsidRPr="00B72939">
        <w:rPr>
          <w:rFonts w:ascii="Calibri" w:eastAsia="Calibri" w:hAnsi="Calibri" w:cs="Calibri"/>
          <w:iCs/>
          <w:spacing w:val="-1"/>
        </w:rPr>
        <w:t>skills</w:t>
      </w:r>
      <w:r w:rsidRPr="00B72939">
        <w:rPr>
          <w:rFonts w:ascii="Calibri" w:eastAsia="Calibri" w:hAnsi="Calibri" w:cs="Calibri"/>
          <w:iCs/>
          <w:spacing w:val="33"/>
        </w:rPr>
        <w:t xml:space="preserve"> </w:t>
      </w:r>
      <w:r w:rsidRPr="00B72939">
        <w:rPr>
          <w:rFonts w:ascii="Calibri" w:eastAsia="Calibri" w:hAnsi="Calibri" w:cs="Calibri"/>
          <w:iCs/>
        </w:rPr>
        <w:t>and</w:t>
      </w:r>
      <w:r w:rsidRPr="00B72939">
        <w:rPr>
          <w:rFonts w:ascii="Calibri" w:eastAsia="Calibri" w:hAnsi="Calibri" w:cs="Calibri"/>
          <w:iCs/>
          <w:spacing w:val="32"/>
        </w:rPr>
        <w:t xml:space="preserve"> </w:t>
      </w:r>
      <w:r w:rsidRPr="00B72939">
        <w:rPr>
          <w:rFonts w:ascii="Calibri" w:eastAsia="Calibri" w:hAnsi="Calibri" w:cs="Calibri"/>
          <w:iCs/>
          <w:spacing w:val="-1"/>
        </w:rPr>
        <w:t>certification</w:t>
      </w:r>
      <w:r w:rsidRPr="00B72939">
        <w:rPr>
          <w:rFonts w:ascii="Calibri" w:eastAsia="Calibri" w:hAnsi="Calibri" w:cs="Calibri"/>
          <w:iCs/>
          <w:spacing w:val="33"/>
        </w:rPr>
        <w:t xml:space="preserve"> </w:t>
      </w:r>
      <w:r w:rsidRPr="00B72939">
        <w:rPr>
          <w:rFonts w:ascii="Calibri" w:eastAsia="Calibri" w:hAnsi="Calibri" w:cs="Calibri"/>
          <w:iCs/>
        </w:rPr>
        <w:t>of</w:t>
      </w:r>
      <w:r w:rsidRPr="00B72939">
        <w:rPr>
          <w:rFonts w:ascii="Calibri" w:eastAsia="Calibri" w:hAnsi="Calibri" w:cs="Calibri"/>
          <w:iCs/>
          <w:spacing w:val="34"/>
        </w:rPr>
        <w:t xml:space="preserve"> </w:t>
      </w:r>
      <w:r w:rsidRPr="00B72939">
        <w:rPr>
          <w:rFonts w:ascii="Calibri" w:eastAsia="Calibri" w:hAnsi="Calibri" w:cs="Calibri"/>
          <w:iCs/>
          <w:spacing w:val="-1"/>
        </w:rPr>
        <w:t>students’</w:t>
      </w:r>
      <w:r w:rsidRPr="00B72939">
        <w:rPr>
          <w:rFonts w:ascii="Calibri" w:eastAsia="Calibri" w:hAnsi="Calibri" w:cs="Calibri"/>
          <w:iCs/>
          <w:spacing w:val="33"/>
        </w:rPr>
        <w:t xml:space="preserve"> </w:t>
      </w:r>
      <w:r w:rsidRPr="00B72939">
        <w:rPr>
          <w:rFonts w:ascii="Calibri" w:eastAsia="Calibri" w:hAnsi="Calibri" w:cs="Calibri"/>
          <w:iCs/>
          <w:spacing w:val="-1"/>
        </w:rPr>
        <w:t>networking</w:t>
      </w:r>
      <w:r w:rsidRPr="00B72939">
        <w:rPr>
          <w:rFonts w:ascii="Calibri" w:eastAsia="Calibri" w:hAnsi="Calibri" w:cs="Calibri"/>
          <w:iCs/>
          <w:spacing w:val="95"/>
        </w:rPr>
        <w:t xml:space="preserve"> </w:t>
      </w:r>
      <w:r w:rsidRPr="00B72939">
        <w:rPr>
          <w:rFonts w:ascii="Calibri" w:eastAsia="Calibri" w:hAnsi="Calibri" w:cs="Calibri"/>
          <w:iCs/>
          <w:spacing w:val="-1"/>
        </w:rPr>
        <w:t>accomplishments.</w:t>
      </w:r>
      <w:r w:rsidRPr="00B72939">
        <w:rPr>
          <w:rFonts w:ascii="Calibri" w:eastAsia="Calibri" w:hAnsi="Calibri" w:cs="Calibri"/>
          <w:iCs/>
          <w:spacing w:val="18"/>
        </w:rPr>
        <w:t xml:space="preserve"> </w:t>
      </w:r>
      <w:r w:rsidRPr="00B72939">
        <w:rPr>
          <w:rFonts w:ascii="Calibri" w:eastAsia="Calibri" w:hAnsi="Calibri" w:cs="Calibri"/>
          <w:iCs/>
          <w:spacing w:val="-1"/>
        </w:rPr>
        <w:t>The</w:t>
      </w:r>
      <w:r w:rsidRPr="00B72939">
        <w:rPr>
          <w:rFonts w:ascii="Calibri" w:eastAsia="Calibri" w:hAnsi="Calibri" w:cs="Calibri"/>
          <w:iCs/>
          <w:spacing w:val="-13"/>
        </w:rPr>
        <w:t xml:space="preserve"> </w:t>
      </w:r>
      <w:r w:rsidRPr="00B72939">
        <w:rPr>
          <w:rFonts w:ascii="Calibri" w:eastAsia="Calibri" w:hAnsi="Calibri" w:cs="Calibri"/>
          <w:iCs/>
        </w:rPr>
        <w:t>course</w:t>
      </w:r>
      <w:r w:rsidRPr="00B72939">
        <w:rPr>
          <w:rFonts w:ascii="Calibri" w:eastAsia="Calibri" w:hAnsi="Calibri" w:cs="Calibri"/>
          <w:iCs/>
          <w:spacing w:val="-13"/>
        </w:rPr>
        <w:t xml:space="preserve"> </w:t>
      </w:r>
      <w:r w:rsidRPr="00B72939">
        <w:rPr>
          <w:rFonts w:ascii="Calibri" w:eastAsia="Calibri" w:hAnsi="Calibri" w:cs="Calibri"/>
          <w:iCs/>
          <w:spacing w:val="-1"/>
        </w:rPr>
        <w:t>introduces</w:t>
      </w:r>
      <w:r w:rsidRPr="00B72939">
        <w:rPr>
          <w:rFonts w:ascii="Calibri" w:eastAsia="Calibri" w:hAnsi="Calibri" w:cs="Calibri"/>
          <w:iCs/>
          <w:spacing w:val="-12"/>
        </w:rPr>
        <w:t xml:space="preserve"> </w:t>
      </w:r>
      <w:r w:rsidRPr="00B72939">
        <w:rPr>
          <w:rFonts w:ascii="Calibri" w:eastAsia="Calibri" w:hAnsi="Calibri" w:cs="Calibri"/>
          <w:iCs/>
          <w:spacing w:val="-1"/>
        </w:rPr>
        <w:t>underlying</w:t>
      </w:r>
      <w:r w:rsidRPr="00B72939">
        <w:rPr>
          <w:rFonts w:ascii="Calibri" w:eastAsia="Calibri" w:hAnsi="Calibri" w:cs="Calibri"/>
          <w:iCs/>
          <w:spacing w:val="-13"/>
        </w:rPr>
        <w:t xml:space="preserve"> </w:t>
      </w:r>
      <w:r w:rsidRPr="00B72939">
        <w:rPr>
          <w:rFonts w:ascii="Calibri" w:eastAsia="Calibri" w:hAnsi="Calibri" w:cs="Calibri"/>
          <w:iCs/>
          <w:spacing w:val="-1"/>
        </w:rPr>
        <w:t>concepts</w:t>
      </w:r>
      <w:r w:rsidRPr="00B72939">
        <w:rPr>
          <w:rFonts w:ascii="Calibri" w:eastAsia="Calibri" w:hAnsi="Calibri" w:cs="Calibri"/>
          <w:iCs/>
          <w:spacing w:val="-13"/>
        </w:rPr>
        <w:t xml:space="preserve"> </w:t>
      </w:r>
      <w:r w:rsidRPr="00B72939">
        <w:rPr>
          <w:rFonts w:ascii="Calibri" w:eastAsia="Calibri" w:hAnsi="Calibri" w:cs="Calibri"/>
          <w:iCs/>
        </w:rPr>
        <w:t>of</w:t>
      </w:r>
      <w:r w:rsidRPr="00B72939">
        <w:rPr>
          <w:rFonts w:ascii="Calibri" w:eastAsia="Calibri" w:hAnsi="Calibri" w:cs="Calibri"/>
          <w:iCs/>
          <w:spacing w:val="-12"/>
        </w:rPr>
        <w:t xml:space="preserve"> </w:t>
      </w:r>
      <w:r w:rsidRPr="00B72939">
        <w:rPr>
          <w:rFonts w:ascii="Calibri" w:eastAsia="Calibri" w:hAnsi="Calibri" w:cs="Calibri"/>
          <w:iCs/>
        </w:rPr>
        <w:t>data</w:t>
      </w:r>
      <w:r w:rsidRPr="00B72939">
        <w:rPr>
          <w:rFonts w:ascii="Calibri" w:eastAsia="Calibri" w:hAnsi="Calibri" w:cs="Calibri"/>
          <w:iCs/>
          <w:spacing w:val="-11"/>
        </w:rPr>
        <w:t xml:space="preserve"> </w:t>
      </w:r>
      <w:r w:rsidRPr="00B72939">
        <w:rPr>
          <w:rFonts w:ascii="Calibri" w:eastAsia="Calibri" w:hAnsi="Calibri" w:cs="Calibri"/>
          <w:iCs/>
          <w:spacing w:val="-1"/>
        </w:rPr>
        <w:t>networking,</w:t>
      </w:r>
      <w:r w:rsidRPr="00B72939">
        <w:rPr>
          <w:rFonts w:ascii="Calibri" w:eastAsia="Calibri" w:hAnsi="Calibri" w:cs="Calibri"/>
          <w:iCs/>
          <w:spacing w:val="-9"/>
        </w:rPr>
        <w:t xml:space="preserve"> </w:t>
      </w:r>
      <w:r w:rsidRPr="00B72939">
        <w:rPr>
          <w:rFonts w:ascii="Calibri" w:eastAsia="Calibri" w:hAnsi="Calibri" w:cs="Calibri"/>
          <w:iCs/>
          <w:spacing w:val="-1"/>
        </w:rPr>
        <w:t>such</w:t>
      </w:r>
      <w:r w:rsidRPr="00B72939">
        <w:rPr>
          <w:rFonts w:ascii="Calibri" w:eastAsia="Calibri" w:hAnsi="Calibri" w:cs="Calibri"/>
          <w:iCs/>
          <w:spacing w:val="-13"/>
        </w:rPr>
        <w:t xml:space="preserve"> </w:t>
      </w:r>
      <w:r w:rsidRPr="00B72939">
        <w:rPr>
          <w:rFonts w:ascii="Calibri" w:eastAsia="Calibri" w:hAnsi="Calibri" w:cs="Calibri"/>
          <w:iCs/>
          <w:spacing w:val="1"/>
        </w:rPr>
        <w:t>as</w:t>
      </w:r>
      <w:r w:rsidRPr="00B72939">
        <w:rPr>
          <w:rFonts w:ascii="Calibri" w:eastAsia="Calibri" w:hAnsi="Calibri" w:cs="Calibri"/>
          <w:iCs/>
          <w:spacing w:val="-13"/>
        </w:rPr>
        <w:t xml:space="preserve"> </w:t>
      </w:r>
      <w:r w:rsidRPr="00B72939">
        <w:rPr>
          <w:rFonts w:ascii="Calibri" w:eastAsia="Calibri" w:hAnsi="Calibri" w:cs="Calibri"/>
          <w:iCs/>
        </w:rPr>
        <w:t>the</w:t>
      </w:r>
      <w:r w:rsidRPr="00B72939">
        <w:rPr>
          <w:rFonts w:ascii="Calibri" w:eastAsia="Calibri" w:hAnsi="Calibri" w:cs="Calibri"/>
          <w:iCs/>
          <w:spacing w:val="-12"/>
        </w:rPr>
        <w:t xml:space="preserve"> </w:t>
      </w:r>
      <w:r w:rsidRPr="00B72939">
        <w:rPr>
          <w:rFonts w:ascii="Calibri" w:eastAsia="Calibri" w:hAnsi="Calibri" w:cs="Calibri"/>
          <w:iCs/>
        </w:rPr>
        <w:t>Open</w:t>
      </w:r>
      <w:r w:rsidRPr="00B72939">
        <w:rPr>
          <w:rFonts w:ascii="Calibri" w:eastAsia="Calibri" w:hAnsi="Calibri" w:cs="Calibri"/>
          <w:iCs/>
          <w:spacing w:val="93"/>
        </w:rPr>
        <w:t xml:space="preserve"> </w:t>
      </w:r>
      <w:r w:rsidRPr="00B72939">
        <w:rPr>
          <w:rFonts w:ascii="Calibri" w:eastAsia="Calibri" w:hAnsi="Calibri" w:cs="Calibri"/>
          <w:iCs/>
          <w:spacing w:val="-1"/>
        </w:rPr>
        <w:t>Systems</w:t>
      </w:r>
      <w:r w:rsidRPr="00B72939">
        <w:rPr>
          <w:rFonts w:ascii="Calibri" w:eastAsia="Calibri" w:hAnsi="Calibri" w:cs="Calibri"/>
          <w:iCs/>
          <w:spacing w:val="-6"/>
        </w:rPr>
        <w:t xml:space="preserve"> </w:t>
      </w:r>
      <w:r w:rsidRPr="00B72939">
        <w:rPr>
          <w:rFonts w:ascii="Calibri" w:eastAsia="Calibri" w:hAnsi="Calibri" w:cs="Calibri"/>
          <w:iCs/>
          <w:spacing w:val="-1"/>
        </w:rPr>
        <w:t>Interconnection</w:t>
      </w:r>
      <w:r w:rsidRPr="00B72939">
        <w:rPr>
          <w:rFonts w:ascii="Calibri" w:eastAsia="Calibri" w:hAnsi="Calibri" w:cs="Calibri"/>
          <w:iCs/>
          <w:spacing w:val="-8"/>
        </w:rPr>
        <w:t xml:space="preserve"> </w:t>
      </w:r>
      <w:r w:rsidRPr="00B72939">
        <w:rPr>
          <w:rFonts w:ascii="Calibri" w:eastAsia="Calibri" w:hAnsi="Calibri" w:cs="Calibri"/>
          <w:iCs/>
          <w:spacing w:val="-1"/>
        </w:rPr>
        <w:t>(OSI)</w:t>
      </w:r>
      <w:r w:rsidRPr="00B72939">
        <w:rPr>
          <w:rFonts w:ascii="Calibri" w:eastAsia="Calibri" w:hAnsi="Calibri" w:cs="Calibri"/>
          <w:iCs/>
          <w:spacing w:val="-6"/>
        </w:rPr>
        <w:t xml:space="preserve"> </w:t>
      </w:r>
      <w:r w:rsidRPr="00B72939">
        <w:rPr>
          <w:rFonts w:ascii="Calibri" w:eastAsia="Calibri" w:hAnsi="Calibri" w:cs="Calibri"/>
          <w:iCs/>
          <w:spacing w:val="-1"/>
        </w:rPr>
        <w:t>reference</w:t>
      </w:r>
      <w:r w:rsidRPr="00B72939">
        <w:rPr>
          <w:rFonts w:ascii="Calibri" w:eastAsia="Calibri" w:hAnsi="Calibri" w:cs="Calibri"/>
          <w:iCs/>
          <w:spacing w:val="-9"/>
        </w:rPr>
        <w:t xml:space="preserve"> </w:t>
      </w:r>
      <w:r w:rsidRPr="00B72939">
        <w:rPr>
          <w:rFonts w:ascii="Calibri" w:eastAsia="Calibri" w:hAnsi="Calibri" w:cs="Calibri"/>
          <w:iCs/>
        </w:rPr>
        <w:t>model</w:t>
      </w:r>
      <w:r w:rsidRPr="00B72939">
        <w:rPr>
          <w:rFonts w:ascii="Calibri" w:eastAsia="Calibri" w:hAnsi="Calibri" w:cs="Calibri"/>
          <w:iCs/>
          <w:spacing w:val="-8"/>
        </w:rPr>
        <w:t xml:space="preserve"> </w:t>
      </w:r>
      <w:r w:rsidRPr="00B72939">
        <w:rPr>
          <w:rFonts w:ascii="Calibri" w:eastAsia="Calibri" w:hAnsi="Calibri" w:cs="Calibri"/>
          <w:iCs/>
        </w:rPr>
        <w:t>and</w:t>
      </w:r>
      <w:r w:rsidRPr="00B72939">
        <w:rPr>
          <w:rFonts w:ascii="Calibri" w:eastAsia="Calibri" w:hAnsi="Calibri" w:cs="Calibri"/>
          <w:iCs/>
          <w:spacing w:val="-8"/>
        </w:rPr>
        <w:t xml:space="preserve"> </w:t>
      </w:r>
      <w:r w:rsidRPr="00B72939">
        <w:rPr>
          <w:rFonts w:ascii="Calibri" w:eastAsia="Calibri" w:hAnsi="Calibri" w:cs="Calibri"/>
          <w:iCs/>
        </w:rPr>
        <w:t>protocols</w:t>
      </w:r>
      <w:r w:rsidRPr="00B72939">
        <w:rPr>
          <w:rFonts w:ascii="Calibri" w:eastAsia="Calibri" w:hAnsi="Calibri" w:cs="Calibri"/>
          <w:iCs/>
          <w:spacing w:val="-8"/>
        </w:rPr>
        <w:t xml:space="preserve"> </w:t>
      </w:r>
      <w:r w:rsidRPr="00B72939">
        <w:rPr>
          <w:rFonts w:ascii="Calibri" w:eastAsia="Calibri" w:hAnsi="Calibri" w:cs="Calibri"/>
          <w:iCs/>
          <w:spacing w:val="-1"/>
        </w:rPr>
        <w:t>that</w:t>
      </w:r>
      <w:r w:rsidRPr="00B72939">
        <w:rPr>
          <w:rFonts w:ascii="Calibri" w:eastAsia="Calibri" w:hAnsi="Calibri" w:cs="Calibri"/>
          <w:iCs/>
          <w:spacing w:val="-6"/>
        </w:rPr>
        <w:t xml:space="preserve"> </w:t>
      </w:r>
      <w:r w:rsidRPr="00B72939">
        <w:rPr>
          <w:rFonts w:ascii="Calibri" w:eastAsia="Calibri" w:hAnsi="Calibri" w:cs="Calibri"/>
          <w:iCs/>
          <w:spacing w:val="-1"/>
        </w:rPr>
        <w:t>operate</w:t>
      </w:r>
      <w:r w:rsidRPr="00B72939">
        <w:rPr>
          <w:rFonts w:ascii="Calibri" w:eastAsia="Calibri" w:hAnsi="Calibri" w:cs="Calibri"/>
          <w:iCs/>
          <w:spacing w:val="-8"/>
        </w:rPr>
        <w:t xml:space="preserve"> </w:t>
      </w:r>
      <w:r w:rsidRPr="00B72939">
        <w:rPr>
          <w:rFonts w:ascii="Calibri" w:eastAsia="Calibri" w:hAnsi="Calibri" w:cs="Calibri"/>
          <w:iCs/>
        </w:rPr>
        <w:t>at</w:t>
      </w:r>
      <w:r w:rsidRPr="00B72939">
        <w:rPr>
          <w:rFonts w:ascii="Calibri" w:eastAsia="Calibri" w:hAnsi="Calibri" w:cs="Calibri"/>
          <w:iCs/>
          <w:spacing w:val="-7"/>
        </w:rPr>
        <w:t xml:space="preserve"> </w:t>
      </w:r>
      <w:r w:rsidRPr="00B72939">
        <w:rPr>
          <w:rFonts w:ascii="Calibri" w:eastAsia="Calibri" w:hAnsi="Calibri" w:cs="Calibri"/>
          <w:iCs/>
        </w:rPr>
        <w:t>various</w:t>
      </w:r>
      <w:r w:rsidRPr="00B72939">
        <w:rPr>
          <w:rFonts w:ascii="Calibri" w:eastAsia="Calibri" w:hAnsi="Calibri" w:cs="Calibri"/>
          <w:iCs/>
          <w:spacing w:val="-9"/>
        </w:rPr>
        <w:t xml:space="preserve"> </w:t>
      </w:r>
      <w:r w:rsidRPr="00B72939">
        <w:rPr>
          <w:rFonts w:ascii="Calibri" w:eastAsia="Calibri" w:hAnsi="Calibri" w:cs="Calibri"/>
          <w:iCs/>
          <w:spacing w:val="-1"/>
        </w:rPr>
        <w:t>model</w:t>
      </w:r>
      <w:r w:rsidRPr="00B72939">
        <w:rPr>
          <w:rFonts w:ascii="Calibri" w:eastAsia="Calibri" w:hAnsi="Calibri" w:cs="Calibri"/>
          <w:iCs/>
          <w:spacing w:val="-5"/>
        </w:rPr>
        <w:t xml:space="preserve"> </w:t>
      </w:r>
      <w:r w:rsidRPr="00B72939">
        <w:rPr>
          <w:rFonts w:ascii="Calibri" w:eastAsia="Calibri" w:hAnsi="Calibri" w:cs="Calibri"/>
          <w:iCs/>
          <w:spacing w:val="-1"/>
        </w:rPr>
        <w:t>layers.</w:t>
      </w:r>
      <w:r w:rsidRPr="00B72939">
        <w:rPr>
          <w:rFonts w:ascii="Calibri" w:eastAsia="Calibri" w:hAnsi="Calibri" w:cs="Calibri"/>
          <w:iCs/>
          <w:spacing w:val="77"/>
        </w:rPr>
        <w:t xml:space="preserve"> </w:t>
      </w:r>
      <w:r w:rsidRPr="00B72939">
        <w:rPr>
          <w:rFonts w:ascii="Calibri" w:eastAsia="Calibri" w:hAnsi="Calibri" w:cs="Calibri"/>
          <w:iCs/>
        </w:rPr>
        <w:t>Outside work required.</w:t>
      </w:r>
    </w:p>
    <w:p w14:paraId="77C02076" w14:textId="77777777" w:rsidR="00C412B1" w:rsidRDefault="00C412B1" w:rsidP="00C412B1">
      <w:pPr>
        <w:widowControl w:val="0"/>
        <w:spacing w:after="0" w:line="276" w:lineRule="auto"/>
        <w:contextualSpacing/>
        <w:mirrorIndents/>
        <w:jc w:val="both"/>
        <w:rPr>
          <w:rFonts w:ascii="Calibri" w:eastAsia="Calibri" w:hAnsi="Calibri" w:cs="Calibri"/>
          <w:iCs/>
        </w:rPr>
      </w:pPr>
    </w:p>
    <w:p w14:paraId="492411D1" w14:textId="4439C826" w:rsidR="00B72939" w:rsidRPr="00C412B1" w:rsidRDefault="00B72939" w:rsidP="00C412B1">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b/>
          <w:iCs/>
        </w:rPr>
        <w:t xml:space="preserve">ITN107 </w:t>
      </w:r>
      <w:r w:rsidRPr="00B72939">
        <w:rPr>
          <w:rFonts w:ascii="Calibri" w:eastAsia="Calibri" w:hAnsi="Calibri" w:cs="Calibri"/>
          <w:b/>
          <w:bCs/>
          <w:iCs/>
          <w:spacing w:val="-1"/>
        </w:rPr>
        <w:t>I</w:t>
      </w:r>
      <w:r w:rsidRPr="00B72939">
        <w:rPr>
          <w:rFonts w:ascii="Calibri" w:eastAsia="Calibri" w:hAnsi="Calibri" w:cs="Calibri"/>
          <w:b/>
          <w:bCs/>
          <w:iCs/>
        </w:rPr>
        <w:t>m</w:t>
      </w:r>
      <w:r w:rsidRPr="00B72939">
        <w:rPr>
          <w:rFonts w:ascii="Calibri" w:eastAsia="Calibri" w:hAnsi="Calibri" w:cs="Calibri"/>
          <w:b/>
          <w:bCs/>
          <w:iCs/>
          <w:spacing w:val="-1"/>
        </w:rPr>
        <w:t>p</w:t>
      </w:r>
      <w:r w:rsidRPr="00B72939">
        <w:rPr>
          <w:rFonts w:ascii="Calibri" w:eastAsia="Calibri" w:hAnsi="Calibri" w:cs="Calibri"/>
          <w:b/>
          <w:bCs/>
          <w:iCs/>
        </w:rPr>
        <w:t>leme</w:t>
      </w:r>
      <w:r w:rsidRPr="00B72939">
        <w:rPr>
          <w:rFonts w:ascii="Calibri" w:eastAsia="Calibri" w:hAnsi="Calibri" w:cs="Calibri"/>
          <w:b/>
          <w:bCs/>
          <w:iCs/>
          <w:spacing w:val="-1"/>
        </w:rPr>
        <w:t>n</w:t>
      </w:r>
      <w:r w:rsidRPr="00B72939">
        <w:rPr>
          <w:rFonts w:ascii="Calibri" w:eastAsia="Calibri" w:hAnsi="Calibri" w:cs="Calibri"/>
          <w:b/>
          <w:bCs/>
          <w:iCs/>
        </w:rPr>
        <w:t>ti</w:t>
      </w:r>
      <w:r w:rsidRPr="00B72939">
        <w:rPr>
          <w:rFonts w:ascii="Calibri" w:eastAsia="Calibri" w:hAnsi="Calibri" w:cs="Calibri"/>
          <w:b/>
          <w:bCs/>
          <w:iCs/>
          <w:spacing w:val="-1"/>
        </w:rPr>
        <w:t>n</w:t>
      </w:r>
      <w:r w:rsidRPr="00B72939">
        <w:rPr>
          <w:rFonts w:ascii="Calibri" w:eastAsia="Calibri" w:hAnsi="Calibri" w:cs="Calibri"/>
          <w:b/>
          <w:bCs/>
          <w:iCs/>
        </w:rPr>
        <w:t>g</w:t>
      </w:r>
      <w:r w:rsidRPr="00B72939">
        <w:rPr>
          <w:rFonts w:ascii="Calibri" w:eastAsia="Calibri" w:hAnsi="Calibri" w:cs="Calibri"/>
          <w:b/>
          <w:bCs/>
          <w:iCs/>
          <w:spacing w:val="3"/>
        </w:rPr>
        <w:t xml:space="preserve"> </w:t>
      </w:r>
      <w:r w:rsidRPr="00B72939">
        <w:rPr>
          <w:rFonts w:ascii="Calibri" w:eastAsia="Calibri" w:hAnsi="Calibri" w:cs="Calibri"/>
          <w:b/>
          <w:bCs/>
          <w:iCs/>
          <w:spacing w:val="-1"/>
        </w:rPr>
        <w:t>D</w:t>
      </w:r>
      <w:r w:rsidRPr="00B72939">
        <w:rPr>
          <w:rFonts w:ascii="Calibri" w:eastAsia="Calibri" w:hAnsi="Calibri" w:cs="Calibri"/>
          <w:b/>
          <w:bCs/>
          <w:iCs/>
        </w:rPr>
        <w:t>ire</w:t>
      </w:r>
      <w:r w:rsidRPr="00B72939">
        <w:rPr>
          <w:rFonts w:ascii="Calibri" w:eastAsia="Calibri" w:hAnsi="Calibri" w:cs="Calibri"/>
          <w:b/>
          <w:bCs/>
          <w:iCs/>
          <w:spacing w:val="-1"/>
        </w:rPr>
        <w:t>c</w:t>
      </w:r>
      <w:r w:rsidRPr="00B72939">
        <w:rPr>
          <w:rFonts w:ascii="Calibri" w:eastAsia="Calibri" w:hAnsi="Calibri" w:cs="Calibri"/>
          <w:b/>
          <w:bCs/>
          <w:iCs/>
        </w:rPr>
        <w:t>tory</w:t>
      </w:r>
      <w:r w:rsidRPr="00B72939">
        <w:rPr>
          <w:rFonts w:ascii="Calibri" w:eastAsia="Calibri" w:hAnsi="Calibri" w:cs="Calibri"/>
          <w:b/>
          <w:bCs/>
          <w:iCs/>
          <w:spacing w:val="4"/>
        </w:rPr>
        <w:t xml:space="preserve"> </w:t>
      </w:r>
      <w:r w:rsidRPr="00B72939">
        <w:rPr>
          <w:rFonts w:ascii="Calibri" w:eastAsia="Calibri" w:hAnsi="Calibri" w:cs="Calibri"/>
          <w:b/>
          <w:bCs/>
          <w:iCs/>
          <w:spacing w:val="-1"/>
        </w:rPr>
        <w:t>S</w:t>
      </w:r>
      <w:r w:rsidRPr="00B72939">
        <w:rPr>
          <w:rFonts w:ascii="Calibri" w:eastAsia="Calibri" w:hAnsi="Calibri" w:cs="Calibri"/>
          <w:b/>
          <w:bCs/>
          <w:iCs/>
        </w:rPr>
        <w:t>ervic</w:t>
      </w:r>
      <w:r w:rsidRPr="00B72939">
        <w:rPr>
          <w:rFonts w:ascii="Calibri" w:eastAsia="Calibri" w:hAnsi="Calibri" w:cs="Calibri"/>
          <w:b/>
          <w:bCs/>
          <w:iCs/>
          <w:spacing w:val="-1"/>
        </w:rPr>
        <w:t xml:space="preserve">es: </w:t>
      </w:r>
      <w:r w:rsidRPr="00B72939">
        <w:rPr>
          <w:rFonts w:ascii="Calibri" w:eastAsia="Calibri" w:hAnsi="Calibri" w:cs="Calibri"/>
          <w:bCs/>
          <w:iCs/>
          <w:spacing w:val="-1"/>
        </w:rPr>
        <w:t>3.0 credit hours</w:t>
      </w:r>
    </w:p>
    <w:p w14:paraId="740BD350" w14:textId="77777777" w:rsidR="00C412B1" w:rsidRDefault="00B72939" w:rsidP="00C412B1">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rPr>
        <w:t>This</w:t>
      </w:r>
      <w:r w:rsidRPr="00B72939">
        <w:rPr>
          <w:rFonts w:ascii="Calibri" w:eastAsia="Calibri" w:hAnsi="Calibri" w:cs="Calibri"/>
          <w:iCs/>
          <w:spacing w:val="11"/>
        </w:rPr>
        <w:t xml:space="preserve"> </w:t>
      </w:r>
      <w:r w:rsidRPr="00B72939">
        <w:rPr>
          <w:rFonts w:ascii="Calibri" w:eastAsia="Calibri" w:hAnsi="Calibri" w:cs="Calibri"/>
          <w:iCs/>
        </w:rPr>
        <w:t>cour</w:t>
      </w:r>
      <w:r w:rsidRPr="00B72939">
        <w:rPr>
          <w:rFonts w:ascii="Calibri" w:eastAsia="Calibri" w:hAnsi="Calibri" w:cs="Calibri"/>
          <w:iCs/>
          <w:spacing w:val="-1"/>
        </w:rPr>
        <w:t>s</w:t>
      </w:r>
      <w:r w:rsidRPr="00B72939">
        <w:rPr>
          <w:rFonts w:ascii="Calibri" w:eastAsia="Calibri" w:hAnsi="Calibri" w:cs="Calibri"/>
          <w:iCs/>
        </w:rPr>
        <w:t>e</w:t>
      </w:r>
      <w:r w:rsidRPr="00B72939">
        <w:rPr>
          <w:rFonts w:ascii="Calibri" w:eastAsia="Calibri" w:hAnsi="Calibri" w:cs="Calibri"/>
          <w:iCs/>
          <w:spacing w:val="11"/>
        </w:rPr>
        <w:t xml:space="preserve"> </w:t>
      </w:r>
      <w:r w:rsidRPr="00B72939">
        <w:rPr>
          <w:rFonts w:ascii="Calibri" w:eastAsia="Calibri" w:hAnsi="Calibri" w:cs="Calibri"/>
          <w:iCs/>
        </w:rPr>
        <w:t>will</w:t>
      </w:r>
      <w:r w:rsidRPr="00B72939">
        <w:rPr>
          <w:rFonts w:ascii="Calibri" w:eastAsia="Calibri" w:hAnsi="Calibri" w:cs="Calibri"/>
          <w:iCs/>
          <w:spacing w:val="11"/>
        </w:rPr>
        <w:t xml:space="preserve"> </w:t>
      </w:r>
      <w:r w:rsidRPr="00B72939">
        <w:rPr>
          <w:rFonts w:ascii="Calibri" w:eastAsia="Calibri" w:hAnsi="Calibri" w:cs="Calibri"/>
          <w:iCs/>
        </w:rPr>
        <w:t>provide</w:t>
      </w:r>
      <w:r w:rsidRPr="00B72939">
        <w:rPr>
          <w:rFonts w:ascii="Calibri" w:eastAsia="Calibri" w:hAnsi="Calibri" w:cs="Calibri"/>
          <w:iCs/>
          <w:spacing w:val="11"/>
        </w:rPr>
        <w:t xml:space="preserve"> </w:t>
      </w:r>
      <w:r w:rsidRPr="00B72939">
        <w:rPr>
          <w:rFonts w:ascii="Calibri" w:eastAsia="Calibri" w:hAnsi="Calibri" w:cs="Calibri"/>
          <w:iCs/>
          <w:spacing w:val="-1"/>
        </w:rPr>
        <w:t>s</w:t>
      </w:r>
      <w:r w:rsidRPr="00B72939">
        <w:rPr>
          <w:rFonts w:ascii="Calibri" w:eastAsia="Calibri" w:hAnsi="Calibri" w:cs="Calibri"/>
          <w:iCs/>
        </w:rPr>
        <w:t>tuden</w:t>
      </w:r>
      <w:r w:rsidRPr="00B72939">
        <w:rPr>
          <w:rFonts w:ascii="Calibri" w:eastAsia="Calibri" w:hAnsi="Calibri" w:cs="Calibri"/>
          <w:iCs/>
          <w:spacing w:val="-1"/>
        </w:rPr>
        <w:t>t</w:t>
      </w:r>
      <w:r w:rsidRPr="00B72939">
        <w:rPr>
          <w:rFonts w:ascii="Calibri" w:eastAsia="Calibri" w:hAnsi="Calibri" w:cs="Calibri"/>
          <w:iCs/>
        </w:rPr>
        <w:t>s</w:t>
      </w:r>
      <w:r w:rsidRPr="00B72939">
        <w:rPr>
          <w:rFonts w:ascii="Calibri" w:eastAsia="Calibri" w:hAnsi="Calibri" w:cs="Calibri"/>
          <w:iCs/>
          <w:spacing w:val="12"/>
        </w:rPr>
        <w:t xml:space="preserve"> </w:t>
      </w:r>
      <w:r w:rsidRPr="00B72939">
        <w:rPr>
          <w:rFonts w:ascii="Calibri" w:eastAsia="Calibri" w:hAnsi="Calibri" w:cs="Calibri"/>
          <w:iCs/>
          <w:spacing w:val="-1"/>
        </w:rPr>
        <w:t>w</w:t>
      </w:r>
      <w:r w:rsidRPr="00B72939">
        <w:rPr>
          <w:rFonts w:ascii="Calibri" w:eastAsia="Calibri" w:hAnsi="Calibri" w:cs="Calibri"/>
          <w:iCs/>
        </w:rPr>
        <w:t>ith</w:t>
      </w:r>
      <w:r w:rsidRPr="00B72939">
        <w:rPr>
          <w:rFonts w:ascii="Calibri" w:eastAsia="Calibri" w:hAnsi="Calibri" w:cs="Calibri"/>
          <w:iCs/>
          <w:spacing w:val="11"/>
        </w:rPr>
        <w:t xml:space="preserve"> </w:t>
      </w:r>
      <w:r w:rsidRPr="00B72939">
        <w:rPr>
          <w:rFonts w:ascii="Calibri" w:eastAsia="Calibri" w:hAnsi="Calibri" w:cs="Calibri"/>
          <w:iCs/>
        </w:rPr>
        <w:t>the</w:t>
      </w:r>
      <w:r w:rsidRPr="00B72939">
        <w:rPr>
          <w:rFonts w:ascii="Calibri" w:eastAsia="Calibri" w:hAnsi="Calibri" w:cs="Calibri"/>
          <w:iCs/>
          <w:spacing w:val="11"/>
        </w:rPr>
        <w:t xml:space="preserve"> </w:t>
      </w:r>
      <w:r w:rsidRPr="00B72939">
        <w:rPr>
          <w:rFonts w:ascii="Calibri" w:eastAsia="Calibri" w:hAnsi="Calibri" w:cs="Calibri"/>
          <w:iCs/>
        </w:rPr>
        <w:t>kno</w:t>
      </w:r>
      <w:r w:rsidRPr="00B72939">
        <w:rPr>
          <w:rFonts w:ascii="Calibri" w:eastAsia="Calibri" w:hAnsi="Calibri" w:cs="Calibri"/>
          <w:iCs/>
          <w:spacing w:val="-1"/>
        </w:rPr>
        <w:t>w</w:t>
      </w:r>
      <w:r w:rsidRPr="00B72939">
        <w:rPr>
          <w:rFonts w:ascii="Calibri" w:eastAsia="Calibri" w:hAnsi="Calibri" w:cs="Calibri"/>
          <w:iCs/>
        </w:rPr>
        <w:t>ledge</w:t>
      </w:r>
      <w:r w:rsidRPr="00B72939">
        <w:rPr>
          <w:rFonts w:ascii="Calibri" w:eastAsia="Calibri" w:hAnsi="Calibri" w:cs="Calibri"/>
          <w:iCs/>
          <w:spacing w:val="11"/>
        </w:rPr>
        <w:t xml:space="preserve"> </w:t>
      </w:r>
      <w:r w:rsidRPr="00B72939">
        <w:rPr>
          <w:rFonts w:ascii="Calibri" w:eastAsia="Calibri" w:hAnsi="Calibri" w:cs="Calibri"/>
          <w:iCs/>
        </w:rPr>
        <w:t>and</w:t>
      </w:r>
      <w:r w:rsidRPr="00B72939">
        <w:rPr>
          <w:rFonts w:ascii="Calibri" w:eastAsia="Calibri" w:hAnsi="Calibri" w:cs="Calibri"/>
          <w:iCs/>
          <w:spacing w:val="12"/>
        </w:rPr>
        <w:t xml:space="preserve"> </w:t>
      </w:r>
      <w:r w:rsidRPr="00B72939">
        <w:rPr>
          <w:rFonts w:ascii="Calibri" w:eastAsia="Calibri" w:hAnsi="Calibri" w:cs="Calibri"/>
          <w:iCs/>
          <w:spacing w:val="-1"/>
        </w:rPr>
        <w:t>s</w:t>
      </w:r>
      <w:r w:rsidRPr="00B72939">
        <w:rPr>
          <w:rFonts w:ascii="Calibri" w:eastAsia="Calibri" w:hAnsi="Calibri" w:cs="Calibri"/>
          <w:iCs/>
        </w:rPr>
        <w:t>kills</w:t>
      </w:r>
      <w:r w:rsidRPr="00B72939">
        <w:rPr>
          <w:rFonts w:ascii="Calibri" w:eastAsia="Calibri" w:hAnsi="Calibri" w:cs="Calibri"/>
          <w:iCs/>
          <w:spacing w:val="11"/>
        </w:rPr>
        <w:t xml:space="preserve"> </w:t>
      </w:r>
      <w:r w:rsidRPr="00B72939">
        <w:rPr>
          <w:rFonts w:ascii="Calibri" w:eastAsia="Calibri" w:hAnsi="Calibri" w:cs="Calibri"/>
          <w:iCs/>
        </w:rPr>
        <w:t>to design</w:t>
      </w:r>
      <w:r w:rsidRPr="00B72939">
        <w:rPr>
          <w:rFonts w:ascii="Calibri" w:eastAsia="Calibri" w:hAnsi="Calibri" w:cs="Calibri"/>
          <w:iCs/>
          <w:spacing w:val="7"/>
        </w:rPr>
        <w:t xml:space="preserve"> </w:t>
      </w:r>
      <w:r w:rsidRPr="00B72939">
        <w:rPr>
          <w:rFonts w:ascii="Calibri" w:eastAsia="Calibri" w:hAnsi="Calibri" w:cs="Calibri"/>
          <w:iCs/>
        </w:rPr>
        <w:t>a</w:t>
      </w:r>
      <w:r w:rsidRPr="00B72939">
        <w:rPr>
          <w:rFonts w:ascii="Calibri" w:eastAsia="Calibri" w:hAnsi="Calibri" w:cs="Calibri"/>
          <w:iCs/>
          <w:spacing w:val="7"/>
        </w:rPr>
        <w:t xml:space="preserve"> </w:t>
      </w:r>
      <w:r w:rsidRPr="00B72939">
        <w:rPr>
          <w:rFonts w:ascii="Calibri" w:eastAsia="Calibri" w:hAnsi="Calibri" w:cs="Calibri"/>
          <w:iCs/>
          <w:spacing w:val="-1"/>
        </w:rPr>
        <w:t>M</w:t>
      </w:r>
      <w:r w:rsidRPr="00B72939">
        <w:rPr>
          <w:rFonts w:ascii="Calibri" w:eastAsia="Calibri" w:hAnsi="Calibri" w:cs="Calibri"/>
          <w:iCs/>
        </w:rPr>
        <w:t>ic</w:t>
      </w:r>
      <w:r w:rsidRPr="00B72939">
        <w:rPr>
          <w:rFonts w:ascii="Calibri" w:eastAsia="Calibri" w:hAnsi="Calibri" w:cs="Calibri"/>
          <w:iCs/>
          <w:spacing w:val="-1"/>
        </w:rPr>
        <w:t>r</w:t>
      </w:r>
      <w:r w:rsidRPr="00B72939">
        <w:rPr>
          <w:rFonts w:ascii="Calibri" w:eastAsia="Calibri" w:hAnsi="Calibri" w:cs="Calibri"/>
          <w:iCs/>
        </w:rPr>
        <w:t>o</w:t>
      </w:r>
      <w:r w:rsidRPr="00B72939">
        <w:rPr>
          <w:rFonts w:ascii="Calibri" w:eastAsia="Calibri" w:hAnsi="Calibri" w:cs="Calibri"/>
          <w:iCs/>
          <w:spacing w:val="-1"/>
        </w:rPr>
        <w:t>s</w:t>
      </w:r>
      <w:r w:rsidRPr="00B72939">
        <w:rPr>
          <w:rFonts w:ascii="Calibri" w:eastAsia="Calibri" w:hAnsi="Calibri" w:cs="Calibri"/>
          <w:iCs/>
        </w:rPr>
        <w:t>oft</w:t>
      </w:r>
      <w:r w:rsidRPr="00B72939">
        <w:rPr>
          <w:rFonts w:ascii="Calibri" w:eastAsia="Calibri" w:hAnsi="Calibri" w:cs="Calibri"/>
          <w:iCs/>
          <w:spacing w:val="51"/>
        </w:rPr>
        <w:t xml:space="preserve"> </w:t>
      </w:r>
      <w:r w:rsidRPr="00B72939">
        <w:rPr>
          <w:rFonts w:ascii="Calibri" w:eastAsia="Calibri" w:hAnsi="Calibri" w:cs="Calibri"/>
          <w:iCs/>
          <w:spacing w:val="-1"/>
        </w:rPr>
        <w:t>A</w:t>
      </w:r>
      <w:r w:rsidRPr="00B72939">
        <w:rPr>
          <w:rFonts w:ascii="Calibri" w:eastAsia="Calibri" w:hAnsi="Calibri" w:cs="Calibri"/>
          <w:iCs/>
        </w:rPr>
        <w:t>ctive</w:t>
      </w:r>
      <w:r w:rsidRPr="00B72939">
        <w:rPr>
          <w:rFonts w:ascii="Calibri" w:eastAsia="Calibri" w:hAnsi="Calibri" w:cs="Calibri"/>
          <w:iCs/>
          <w:spacing w:val="7"/>
        </w:rPr>
        <w:t xml:space="preserve"> </w:t>
      </w:r>
      <w:r w:rsidRPr="00B72939">
        <w:rPr>
          <w:rFonts w:ascii="Calibri" w:eastAsia="Calibri" w:hAnsi="Calibri" w:cs="Calibri"/>
          <w:iCs/>
          <w:spacing w:val="-1"/>
        </w:rPr>
        <w:t>D</w:t>
      </w:r>
      <w:r w:rsidRPr="00B72939">
        <w:rPr>
          <w:rFonts w:ascii="Calibri" w:eastAsia="Calibri" w:hAnsi="Calibri" w:cs="Calibri"/>
          <w:iCs/>
        </w:rPr>
        <w:t>ire</w:t>
      </w:r>
      <w:r w:rsidRPr="00B72939">
        <w:rPr>
          <w:rFonts w:ascii="Calibri" w:eastAsia="Calibri" w:hAnsi="Calibri" w:cs="Calibri"/>
          <w:iCs/>
          <w:spacing w:val="-1"/>
        </w:rPr>
        <w:t>c</w:t>
      </w:r>
      <w:r w:rsidRPr="00B72939">
        <w:rPr>
          <w:rFonts w:ascii="Calibri" w:eastAsia="Calibri" w:hAnsi="Calibri" w:cs="Calibri"/>
          <w:iCs/>
        </w:rPr>
        <w:t>tory</w:t>
      </w:r>
      <w:r w:rsidRPr="00B72939">
        <w:rPr>
          <w:rFonts w:ascii="Calibri" w:eastAsia="Calibri" w:hAnsi="Calibri" w:cs="Calibri"/>
          <w:iCs/>
          <w:spacing w:val="8"/>
        </w:rPr>
        <w:t xml:space="preserve"> </w:t>
      </w:r>
      <w:r w:rsidRPr="00B72939">
        <w:rPr>
          <w:rFonts w:ascii="Calibri" w:eastAsia="Calibri" w:hAnsi="Calibri" w:cs="Calibri"/>
          <w:iCs/>
          <w:spacing w:val="-1"/>
        </w:rPr>
        <w:t>s</w:t>
      </w:r>
      <w:r w:rsidRPr="00B72939">
        <w:rPr>
          <w:rFonts w:ascii="Calibri" w:eastAsia="Calibri" w:hAnsi="Calibri" w:cs="Calibri"/>
          <w:iCs/>
        </w:rPr>
        <w:t>ervi</w:t>
      </w:r>
      <w:r w:rsidRPr="00B72939">
        <w:rPr>
          <w:rFonts w:ascii="Calibri" w:eastAsia="Calibri" w:hAnsi="Calibri" w:cs="Calibri"/>
          <w:iCs/>
          <w:spacing w:val="-1"/>
        </w:rPr>
        <w:t>c</w:t>
      </w:r>
      <w:r w:rsidRPr="00B72939">
        <w:rPr>
          <w:rFonts w:ascii="Calibri" w:eastAsia="Calibri" w:hAnsi="Calibri" w:cs="Calibri"/>
          <w:iCs/>
        </w:rPr>
        <w:t>e</w:t>
      </w:r>
      <w:r w:rsidRPr="00B72939">
        <w:rPr>
          <w:rFonts w:ascii="Calibri" w:eastAsia="Calibri" w:hAnsi="Calibri" w:cs="Calibri"/>
          <w:iCs/>
          <w:spacing w:val="7"/>
        </w:rPr>
        <w:t xml:space="preserve"> and network infrastructure </w:t>
      </w:r>
      <w:r w:rsidRPr="00B72939">
        <w:rPr>
          <w:rFonts w:ascii="Calibri" w:eastAsia="Calibri" w:hAnsi="Calibri" w:cs="Calibri"/>
          <w:iCs/>
        </w:rPr>
        <w:t>for</w:t>
      </w:r>
      <w:r w:rsidRPr="00B72939">
        <w:rPr>
          <w:rFonts w:ascii="Calibri" w:eastAsia="Calibri" w:hAnsi="Calibri" w:cs="Calibri"/>
          <w:iCs/>
          <w:spacing w:val="7"/>
        </w:rPr>
        <w:t xml:space="preserve"> </w:t>
      </w:r>
      <w:r w:rsidRPr="00B72939">
        <w:rPr>
          <w:rFonts w:ascii="Calibri" w:eastAsia="Calibri" w:hAnsi="Calibri" w:cs="Calibri"/>
          <w:iCs/>
        </w:rPr>
        <w:t>a</w:t>
      </w:r>
      <w:r w:rsidRPr="00B72939">
        <w:rPr>
          <w:rFonts w:ascii="Calibri" w:eastAsia="Calibri" w:hAnsi="Calibri" w:cs="Calibri"/>
          <w:iCs/>
          <w:spacing w:val="8"/>
        </w:rPr>
        <w:t xml:space="preserve"> </w:t>
      </w:r>
      <w:r w:rsidRPr="00B72939">
        <w:rPr>
          <w:rFonts w:ascii="Calibri" w:eastAsia="Calibri" w:hAnsi="Calibri" w:cs="Calibri"/>
          <w:iCs/>
          <w:spacing w:val="-1"/>
        </w:rPr>
        <w:t>M</w:t>
      </w:r>
      <w:r w:rsidRPr="00B72939">
        <w:rPr>
          <w:rFonts w:ascii="Calibri" w:eastAsia="Calibri" w:hAnsi="Calibri" w:cs="Calibri"/>
          <w:iCs/>
        </w:rPr>
        <w:t>icro</w:t>
      </w:r>
      <w:r w:rsidRPr="00B72939">
        <w:rPr>
          <w:rFonts w:ascii="Calibri" w:eastAsia="Calibri" w:hAnsi="Calibri" w:cs="Calibri"/>
          <w:iCs/>
          <w:spacing w:val="-1"/>
        </w:rPr>
        <w:t>s</w:t>
      </w:r>
      <w:r w:rsidRPr="00B72939">
        <w:rPr>
          <w:rFonts w:ascii="Calibri" w:eastAsia="Calibri" w:hAnsi="Calibri" w:cs="Calibri"/>
          <w:iCs/>
        </w:rPr>
        <w:t>oft</w:t>
      </w:r>
      <w:r w:rsidRPr="00B72939">
        <w:rPr>
          <w:rFonts w:ascii="Calibri" w:eastAsia="Calibri" w:hAnsi="Calibri" w:cs="Calibri"/>
          <w:iCs/>
          <w:w w:val="99"/>
        </w:rPr>
        <w:t xml:space="preserve"> </w:t>
      </w:r>
      <w:r w:rsidRPr="00B72939">
        <w:rPr>
          <w:rFonts w:ascii="Calibri" w:eastAsia="Calibri" w:hAnsi="Calibri" w:cs="Calibri"/>
          <w:iCs/>
          <w:spacing w:val="-10"/>
        </w:rPr>
        <w:t>W</w:t>
      </w:r>
      <w:r w:rsidRPr="00B72939">
        <w:rPr>
          <w:rFonts w:ascii="Calibri" w:eastAsia="Calibri" w:hAnsi="Calibri" w:cs="Calibri"/>
          <w:iCs/>
        </w:rPr>
        <w:t>indo</w:t>
      </w:r>
      <w:r w:rsidRPr="00B72939">
        <w:rPr>
          <w:rFonts w:ascii="Calibri" w:eastAsia="Calibri" w:hAnsi="Calibri" w:cs="Calibri"/>
          <w:iCs/>
          <w:spacing w:val="-1"/>
        </w:rPr>
        <w:t>w</w:t>
      </w:r>
      <w:r w:rsidRPr="00B72939">
        <w:rPr>
          <w:rFonts w:ascii="Calibri" w:eastAsia="Calibri" w:hAnsi="Calibri" w:cs="Calibri"/>
          <w:iCs/>
        </w:rPr>
        <w:t>s</w:t>
      </w:r>
      <w:r w:rsidRPr="00B72939">
        <w:rPr>
          <w:rFonts w:ascii="Calibri" w:eastAsia="Calibri" w:hAnsi="Calibri" w:cs="Calibri"/>
          <w:iCs/>
          <w:spacing w:val="5"/>
        </w:rPr>
        <w:t xml:space="preserve"> </w:t>
      </w:r>
      <w:r w:rsidRPr="00B72939">
        <w:rPr>
          <w:rFonts w:ascii="Calibri" w:eastAsia="Calibri" w:hAnsi="Calibri" w:cs="Calibri"/>
          <w:iCs/>
          <w:spacing w:val="-1"/>
        </w:rPr>
        <w:t>S</w:t>
      </w:r>
      <w:r w:rsidRPr="00B72939">
        <w:rPr>
          <w:rFonts w:ascii="Calibri" w:eastAsia="Calibri" w:hAnsi="Calibri" w:cs="Calibri"/>
          <w:iCs/>
        </w:rPr>
        <w:t>erver</w:t>
      </w:r>
      <w:r w:rsidRPr="00B72939">
        <w:rPr>
          <w:rFonts w:ascii="Calibri" w:eastAsia="Calibri" w:hAnsi="Calibri" w:cs="Calibri"/>
          <w:iCs/>
          <w:spacing w:val="5"/>
        </w:rPr>
        <w:t xml:space="preserve"> </w:t>
      </w:r>
      <w:r w:rsidRPr="00B72939">
        <w:rPr>
          <w:rFonts w:ascii="Calibri" w:eastAsia="Calibri" w:hAnsi="Calibri" w:cs="Calibri"/>
          <w:iCs/>
        </w:rPr>
        <w:t>2008</w:t>
      </w:r>
      <w:r w:rsidRPr="00B72939">
        <w:rPr>
          <w:rFonts w:ascii="Calibri" w:eastAsia="Calibri" w:hAnsi="Calibri" w:cs="Calibri"/>
          <w:iCs/>
          <w:spacing w:val="5"/>
        </w:rPr>
        <w:t xml:space="preserve"> </w:t>
      </w:r>
      <w:r w:rsidRPr="00B72939">
        <w:rPr>
          <w:rFonts w:ascii="Calibri" w:eastAsia="Calibri" w:hAnsi="Calibri" w:cs="Calibri"/>
          <w:iCs/>
        </w:rPr>
        <w:t>environm</w:t>
      </w:r>
      <w:r w:rsidRPr="00B72939">
        <w:rPr>
          <w:rFonts w:ascii="Calibri" w:eastAsia="Calibri" w:hAnsi="Calibri" w:cs="Calibri"/>
          <w:iCs/>
          <w:spacing w:val="-1"/>
        </w:rPr>
        <w:t>e</w:t>
      </w:r>
      <w:r w:rsidRPr="00B72939">
        <w:rPr>
          <w:rFonts w:ascii="Calibri" w:eastAsia="Calibri" w:hAnsi="Calibri" w:cs="Calibri"/>
          <w:iCs/>
        </w:rPr>
        <w:t>nt. Outside work required.</w:t>
      </w:r>
    </w:p>
    <w:p w14:paraId="699866C3" w14:textId="77777777" w:rsidR="00C412B1" w:rsidRDefault="00C412B1" w:rsidP="00C412B1">
      <w:pPr>
        <w:widowControl w:val="0"/>
        <w:spacing w:after="0" w:line="276" w:lineRule="auto"/>
        <w:contextualSpacing/>
        <w:mirrorIndents/>
        <w:jc w:val="both"/>
        <w:rPr>
          <w:rFonts w:ascii="Calibri" w:eastAsia="Calibri" w:hAnsi="Calibri" w:cs="Calibri"/>
          <w:iCs/>
        </w:rPr>
      </w:pPr>
    </w:p>
    <w:p w14:paraId="27D22E19" w14:textId="04B68852" w:rsidR="00B72939" w:rsidRPr="00B72939" w:rsidRDefault="00B72939" w:rsidP="00C412B1">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b/>
          <w:iCs/>
        </w:rPr>
        <w:t xml:space="preserve">ITN203 Server Management: </w:t>
      </w:r>
      <w:r w:rsidRPr="00B72939">
        <w:rPr>
          <w:rFonts w:ascii="Calibri" w:eastAsia="Calibri" w:hAnsi="Calibri" w:cs="Calibri"/>
          <w:iCs/>
        </w:rPr>
        <w:t>3.0 credit hours</w:t>
      </w:r>
    </w:p>
    <w:p w14:paraId="72FF85DE" w14:textId="77777777" w:rsidR="00C412B1" w:rsidRDefault="00B72939" w:rsidP="00C412B1">
      <w:pPr>
        <w:widowControl w:val="0"/>
        <w:spacing w:after="0" w:line="276" w:lineRule="auto"/>
        <w:contextualSpacing/>
        <w:mirrorIndents/>
        <w:rPr>
          <w:rFonts w:ascii="Calibri" w:eastAsia="Calibri" w:hAnsi="Calibri" w:cs="Calibri"/>
          <w:iCs/>
        </w:rPr>
      </w:pPr>
      <w:r w:rsidRPr="00B72939">
        <w:rPr>
          <w:rFonts w:ascii="Calibri" w:eastAsia="Calibri" w:hAnsi="Calibri" w:cs="Calibri"/>
          <w:iCs/>
          <w:spacing w:val="-1"/>
        </w:rPr>
        <w:t xml:space="preserve">This course provides an introduction on how information is stored and managed on a server. Topics include security, management of user permissions, file and storage services within a server environment.  </w:t>
      </w:r>
      <w:r w:rsidRPr="00B72939">
        <w:rPr>
          <w:rFonts w:ascii="Calibri" w:eastAsia="Calibri" w:hAnsi="Calibri" w:cs="Calibri"/>
          <w:iCs/>
        </w:rPr>
        <w:t>Outside work required.</w:t>
      </w:r>
    </w:p>
    <w:p w14:paraId="0089248A" w14:textId="77777777" w:rsidR="00C412B1" w:rsidRDefault="00C412B1" w:rsidP="00C412B1">
      <w:pPr>
        <w:widowControl w:val="0"/>
        <w:spacing w:after="0" w:line="276" w:lineRule="auto"/>
        <w:contextualSpacing/>
        <w:mirrorIndents/>
        <w:rPr>
          <w:rFonts w:ascii="Calibri" w:eastAsia="Calibri" w:hAnsi="Calibri" w:cs="Calibri"/>
          <w:iCs/>
        </w:rPr>
      </w:pPr>
    </w:p>
    <w:p w14:paraId="005003C1" w14:textId="4FBF7F72" w:rsidR="00B72939" w:rsidRPr="00B72939" w:rsidRDefault="00B72939" w:rsidP="00C412B1">
      <w:pPr>
        <w:widowControl w:val="0"/>
        <w:spacing w:after="0" w:line="276" w:lineRule="auto"/>
        <w:contextualSpacing/>
        <w:mirrorIndents/>
        <w:rPr>
          <w:rFonts w:ascii="Calibri" w:eastAsia="Calibri" w:hAnsi="Calibri" w:cs="Calibri"/>
          <w:iCs/>
        </w:rPr>
      </w:pPr>
      <w:r w:rsidRPr="00B72939">
        <w:rPr>
          <w:rFonts w:ascii="Calibri" w:eastAsia="Calibri" w:hAnsi="Calibri" w:cs="Calibri"/>
          <w:b/>
          <w:iCs/>
        </w:rPr>
        <w:t xml:space="preserve">ITN108 Introduction to Network Security: </w:t>
      </w:r>
      <w:r w:rsidRPr="00B72939">
        <w:rPr>
          <w:rFonts w:ascii="Calibri" w:eastAsia="Calibri" w:hAnsi="Calibri" w:cs="Calibri"/>
          <w:iCs/>
        </w:rPr>
        <w:t>3.0 credit hours</w:t>
      </w:r>
    </w:p>
    <w:p w14:paraId="35D425CC" w14:textId="7F6C59EB" w:rsidR="00B72939" w:rsidRDefault="00B72939" w:rsidP="00B72126">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rPr>
        <w:t>This course provides an introduction to the fundamental understanding of network security principles and implementation.  Topics include technologies used in creating secure network environments, possible threats, access controls, authentication measures and protection. Outside work required.</w:t>
      </w:r>
    </w:p>
    <w:p w14:paraId="7AC282C1" w14:textId="77777777" w:rsidR="00B72126" w:rsidRPr="00B72126" w:rsidRDefault="00B72126" w:rsidP="00B72126">
      <w:pPr>
        <w:widowControl w:val="0"/>
        <w:spacing w:after="0" w:line="276" w:lineRule="auto"/>
        <w:contextualSpacing/>
        <w:mirrorIndents/>
        <w:jc w:val="both"/>
        <w:rPr>
          <w:rFonts w:ascii="Calibri" w:eastAsia="Calibri" w:hAnsi="Calibri" w:cs="Calibri"/>
          <w:iCs/>
        </w:rPr>
      </w:pPr>
    </w:p>
    <w:p w14:paraId="26BAC7BA" w14:textId="77777777" w:rsidR="00B72939" w:rsidRPr="00B72126" w:rsidRDefault="00B72939" w:rsidP="00B72126">
      <w:pPr>
        <w:contextualSpacing/>
        <w:rPr>
          <w:b/>
          <w:bCs/>
        </w:rPr>
      </w:pPr>
      <w:r w:rsidRPr="00B72126">
        <w:rPr>
          <w:b/>
          <w:bCs/>
        </w:rPr>
        <w:t xml:space="preserve">ITN204 Web Systems: </w:t>
      </w:r>
      <w:r w:rsidRPr="00F50077">
        <w:t>3.0 credit hours</w:t>
      </w:r>
    </w:p>
    <w:p w14:paraId="3DC80EA3" w14:textId="2CEB7DA4" w:rsidR="00F23924" w:rsidRDefault="00B72939" w:rsidP="00B72126">
      <w:pPr>
        <w:widowControl w:val="0"/>
        <w:spacing w:after="0" w:line="276" w:lineRule="auto"/>
        <w:contextualSpacing/>
        <w:mirrorIndents/>
        <w:jc w:val="both"/>
        <w:rPr>
          <w:rFonts w:ascii="Calibri" w:eastAsia="Calibri" w:hAnsi="Calibri" w:cs="Calibri"/>
          <w:b/>
          <w:iCs/>
          <w:spacing w:val="-1"/>
        </w:rPr>
      </w:pPr>
      <w:r w:rsidRPr="00B72939">
        <w:rPr>
          <w:rFonts w:ascii="Calibri" w:eastAsia="Calibri" w:hAnsi="Calibri" w:cs="Calibri"/>
          <w:iCs/>
        </w:rPr>
        <w:t>This</w:t>
      </w:r>
      <w:r w:rsidRPr="00B72939">
        <w:rPr>
          <w:rFonts w:ascii="Calibri" w:eastAsia="Calibri" w:hAnsi="Calibri" w:cs="Calibri"/>
          <w:iCs/>
          <w:spacing w:val="-6"/>
        </w:rPr>
        <w:t xml:space="preserve"> </w:t>
      </w:r>
      <w:r w:rsidRPr="00B72939">
        <w:rPr>
          <w:rFonts w:ascii="Calibri" w:eastAsia="Calibri" w:hAnsi="Calibri" w:cs="Calibri"/>
          <w:iCs/>
        </w:rPr>
        <w:t>cou</w:t>
      </w:r>
      <w:r w:rsidRPr="00B72939">
        <w:rPr>
          <w:rFonts w:ascii="Calibri" w:eastAsia="Calibri" w:hAnsi="Calibri" w:cs="Calibri"/>
          <w:iCs/>
          <w:spacing w:val="-1"/>
        </w:rPr>
        <w:t>rs</w:t>
      </w:r>
      <w:r w:rsidRPr="00B72939">
        <w:rPr>
          <w:rFonts w:ascii="Calibri" w:eastAsia="Calibri" w:hAnsi="Calibri" w:cs="Calibri"/>
          <w:iCs/>
        </w:rPr>
        <w:t>e provides an introduction to web development and database management in an online environment. Topics include programming, database management and manipulation, database access, data storage, object-oriented development and debugging. Outside work required.</w:t>
      </w:r>
    </w:p>
    <w:p w14:paraId="613FC196" w14:textId="77777777" w:rsidR="00B72126" w:rsidRPr="00B72126" w:rsidRDefault="00B72126" w:rsidP="00B72126">
      <w:pPr>
        <w:widowControl w:val="0"/>
        <w:spacing w:after="0" w:line="276" w:lineRule="auto"/>
        <w:contextualSpacing/>
        <w:mirrorIndents/>
        <w:jc w:val="both"/>
        <w:rPr>
          <w:rFonts w:ascii="Calibri" w:eastAsia="Calibri" w:hAnsi="Calibri" w:cs="Calibri"/>
          <w:b/>
          <w:iCs/>
          <w:spacing w:val="-1"/>
        </w:rPr>
      </w:pPr>
    </w:p>
    <w:p w14:paraId="781C29D3" w14:textId="77777777" w:rsidR="009302B0" w:rsidRDefault="009302B0" w:rsidP="00985376">
      <w:pPr>
        <w:pStyle w:val="Heading4"/>
        <w:spacing w:line="276" w:lineRule="auto"/>
        <w:contextualSpacing/>
        <w:mirrorIndents/>
        <w:jc w:val="center"/>
      </w:pPr>
      <w:r>
        <w:t>Medical Assisting Program</w:t>
      </w:r>
    </w:p>
    <w:p w14:paraId="0A3A5586" w14:textId="77777777" w:rsidR="00DE765F" w:rsidRDefault="00DE765F" w:rsidP="00985376">
      <w:pPr>
        <w:spacing w:after="0" w:line="276" w:lineRule="auto"/>
        <w:contextualSpacing/>
        <w:mirrorIndents/>
        <w:jc w:val="both"/>
        <w:rPr>
          <w:b/>
        </w:rPr>
      </w:pPr>
      <w:bookmarkStart w:id="662" w:name="_Toc429053421"/>
      <w:bookmarkStart w:id="663" w:name="_Toc428875702"/>
    </w:p>
    <w:p w14:paraId="7A8B8A5E" w14:textId="6957FD50" w:rsidR="005940FC" w:rsidRPr="00984140" w:rsidRDefault="005940FC" w:rsidP="00985376">
      <w:pPr>
        <w:spacing w:after="0" w:line="276" w:lineRule="auto"/>
        <w:contextualSpacing/>
        <w:mirrorIndents/>
        <w:jc w:val="both"/>
      </w:pPr>
      <w:r w:rsidRPr="00984140">
        <w:rPr>
          <w:b/>
        </w:rPr>
        <w:t>MEA 120 Clinical Procedures: 3.5 credit hours</w:t>
      </w:r>
    </w:p>
    <w:p w14:paraId="56482D56" w14:textId="78E88419" w:rsidR="005940FC" w:rsidRDefault="005940FC" w:rsidP="00985376">
      <w:pPr>
        <w:spacing w:after="0" w:line="276" w:lineRule="auto"/>
        <w:contextualSpacing/>
        <w:mirrorIndents/>
        <w:jc w:val="both"/>
      </w:pPr>
      <w:r w:rsidRPr="005940FC">
        <w:t>This course will provide skills and knowledge for the student to assist the practitioner with all aspects of the clinical practice. These skills will include patient care and preparation for examinations, procedures and treatments. Where appropriate, students will perform diagnostic testing. In addition, students will gain and apply principles of aseptic technique and infection control in the medical office. Equipment use, care and routine maintenance will be covered.  Outside work required.</w:t>
      </w:r>
    </w:p>
    <w:p w14:paraId="0B209F5B" w14:textId="09737433" w:rsidR="00DB508E" w:rsidRDefault="00DB508E" w:rsidP="00985376">
      <w:pPr>
        <w:spacing w:after="0" w:line="276" w:lineRule="auto"/>
        <w:contextualSpacing/>
        <w:mirrorIndents/>
        <w:jc w:val="both"/>
      </w:pPr>
    </w:p>
    <w:p w14:paraId="363220C9" w14:textId="2173B56E" w:rsidR="00DB508E" w:rsidRPr="00984140" w:rsidRDefault="00DB508E" w:rsidP="00DB508E">
      <w:pPr>
        <w:spacing w:after="0" w:line="276" w:lineRule="auto"/>
        <w:contextualSpacing/>
        <w:mirrorIndents/>
        <w:jc w:val="both"/>
      </w:pPr>
      <w:r w:rsidRPr="00984140">
        <w:rPr>
          <w:b/>
        </w:rPr>
        <w:t>MEA 12</w:t>
      </w:r>
      <w:r w:rsidR="00FC63F7">
        <w:rPr>
          <w:b/>
        </w:rPr>
        <w:t>1</w:t>
      </w:r>
      <w:r w:rsidRPr="00984140">
        <w:rPr>
          <w:b/>
        </w:rPr>
        <w:t xml:space="preserve"> Clinical Procedures: </w:t>
      </w:r>
      <w:r w:rsidR="00FC63F7">
        <w:rPr>
          <w:b/>
        </w:rPr>
        <w:t>4.0</w:t>
      </w:r>
      <w:r w:rsidRPr="00984140">
        <w:rPr>
          <w:b/>
        </w:rPr>
        <w:t xml:space="preserve"> credit hours</w:t>
      </w:r>
    </w:p>
    <w:p w14:paraId="3C20957D" w14:textId="77777777" w:rsidR="00DB508E" w:rsidRPr="005940FC" w:rsidRDefault="00DB508E" w:rsidP="00DB508E">
      <w:pPr>
        <w:spacing w:after="0" w:line="276" w:lineRule="auto"/>
        <w:contextualSpacing/>
        <w:mirrorIndents/>
        <w:jc w:val="both"/>
      </w:pPr>
      <w:r w:rsidRPr="005940FC">
        <w:t>This course will provide skills and knowledge for the student to assist the practitioner with all aspects of the clinical practice. These skills will include patient care and preparation for examinations, procedures and treatments. Where appropriate, students will perform diagnostic testing. In addition, students will gain and apply principles of aseptic technique and infection control in the medical office. Equipment use, care and routine maintenance will be covered.  Outside work required.</w:t>
      </w:r>
    </w:p>
    <w:p w14:paraId="2A001961" w14:textId="77777777" w:rsidR="005940FC" w:rsidRPr="005940FC" w:rsidRDefault="005940FC" w:rsidP="00985376">
      <w:pPr>
        <w:spacing w:after="0" w:line="276" w:lineRule="auto"/>
        <w:contextualSpacing/>
        <w:mirrorIndents/>
        <w:jc w:val="both"/>
      </w:pPr>
    </w:p>
    <w:p w14:paraId="60DA6F9C" w14:textId="77777777" w:rsidR="005940FC" w:rsidRPr="005940FC" w:rsidRDefault="005940FC" w:rsidP="00985376">
      <w:pPr>
        <w:spacing w:after="0" w:line="276" w:lineRule="auto"/>
        <w:contextualSpacing/>
        <w:mirrorIndents/>
        <w:jc w:val="both"/>
      </w:pPr>
      <w:r w:rsidRPr="005940FC">
        <w:rPr>
          <w:b/>
        </w:rPr>
        <w:t xml:space="preserve">MEA 123 Anatomy and Physiology for Medical Assistants: 4.5 credit hours </w:t>
      </w:r>
      <w:r w:rsidRPr="005940FC">
        <w:t>This course provides an introduction to the various systems of the body and principles of human physiology.  The course will include the study of the skeletal, muscular, nervous, circulatory, digestive, respiratory, urinary, endocrine, and reproductive systems, integumentary and lymphatic systems. Outside work required.</w:t>
      </w:r>
    </w:p>
    <w:p w14:paraId="36F8978D" w14:textId="77777777" w:rsidR="005940FC" w:rsidRPr="005940FC" w:rsidRDefault="005940FC" w:rsidP="00985376">
      <w:pPr>
        <w:spacing w:after="0" w:line="276" w:lineRule="auto"/>
        <w:contextualSpacing/>
        <w:mirrorIndents/>
        <w:jc w:val="both"/>
      </w:pPr>
    </w:p>
    <w:p w14:paraId="79DADAEE" w14:textId="77777777" w:rsidR="005940FC" w:rsidRPr="005940FC" w:rsidRDefault="005940FC" w:rsidP="00985376">
      <w:pPr>
        <w:spacing w:after="0" w:line="276" w:lineRule="auto"/>
        <w:contextualSpacing/>
        <w:mirrorIndents/>
        <w:jc w:val="both"/>
      </w:pPr>
      <w:r w:rsidRPr="005940FC">
        <w:rPr>
          <w:b/>
          <w:bCs/>
        </w:rPr>
        <w:t>MEA 125 Lab Procedures I: 4.0 credit hours</w:t>
      </w:r>
    </w:p>
    <w:p w14:paraId="5C0DCD14" w14:textId="77777777" w:rsidR="005940FC" w:rsidRPr="005940FC" w:rsidRDefault="005940FC" w:rsidP="00985376">
      <w:pPr>
        <w:spacing w:after="0" w:line="276" w:lineRule="auto"/>
        <w:contextualSpacing/>
        <w:mirrorIndents/>
        <w:jc w:val="both"/>
      </w:pPr>
      <w:r w:rsidRPr="005940FC">
        <w:t>This course constitutes an introduction to clinical chemistry, equipment and basic laboratory diagnostic testing on urine and serum. The student will learn through laboratory experience and lecture the physical, chemical and microscopic examination of urine. The student will learn proper techniques of collection of specimens for laboratory testing. Pharmacology appropriate to the module will be presented. Outside work required.</w:t>
      </w:r>
    </w:p>
    <w:p w14:paraId="18815268" w14:textId="77777777" w:rsidR="005940FC" w:rsidRPr="005940FC" w:rsidRDefault="005940FC" w:rsidP="00985376">
      <w:pPr>
        <w:spacing w:after="0" w:line="276" w:lineRule="auto"/>
        <w:contextualSpacing/>
        <w:mirrorIndents/>
        <w:jc w:val="both"/>
      </w:pPr>
    </w:p>
    <w:p w14:paraId="344326F7" w14:textId="77777777" w:rsidR="005940FC" w:rsidRPr="005940FC" w:rsidRDefault="005940FC" w:rsidP="00985376">
      <w:pPr>
        <w:spacing w:after="0" w:line="276" w:lineRule="auto"/>
        <w:contextualSpacing/>
        <w:mirrorIndents/>
        <w:jc w:val="both"/>
      </w:pPr>
      <w:r w:rsidRPr="005940FC">
        <w:rPr>
          <w:b/>
          <w:bCs/>
        </w:rPr>
        <w:t>MEA 126 Lab Procedures II: 4.0 credit hours</w:t>
      </w:r>
    </w:p>
    <w:p w14:paraId="0F3A9AA4" w14:textId="77777777" w:rsidR="005940FC" w:rsidRPr="005940FC" w:rsidRDefault="005940FC" w:rsidP="00985376">
      <w:pPr>
        <w:spacing w:after="0" w:line="276" w:lineRule="auto"/>
        <w:contextualSpacing/>
        <w:mirrorIndents/>
        <w:jc w:val="both"/>
      </w:pPr>
      <w:r w:rsidRPr="005940FC">
        <w:t>The course introduces the student to the origin and morphology of blood cells. Normal and abnormal functions of the blood cells will be covered. The student will also receive instruction both in the laboratory and lecture as to the proper collection, testing, and significance of laboratory tests. Pharmacology appropriate to the module will be presented. Outside work required.</w:t>
      </w:r>
    </w:p>
    <w:p w14:paraId="564B2EF0" w14:textId="77777777" w:rsidR="005940FC" w:rsidRPr="005940FC" w:rsidRDefault="005940FC" w:rsidP="00985376">
      <w:pPr>
        <w:spacing w:after="0" w:line="276" w:lineRule="auto"/>
        <w:contextualSpacing/>
        <w:mirrorIndents/>
        <w:jc w:val="both"/>
      </w:pPr>
    </w:p>
    <w:p w14:paraId="1D549138" w14:textId="77777777" w:rsidR="005940FC" w:rsidRPr="005940FC" w:rsidRDefault="005940FC" w:rsidP="00985376">
      <w:pPr>
        <w:spacing w:after="0" w:line="276" w:lineRule="auto"/>
        <w:contextualSpacing/>
        <w:mirrorIndents/>
        <w:jc w:val="both"/>
      </w:pPr>
      <w:r w:rsidRPr="005940FC">
        <w:rPr>
          <w:b/>
          <w:bCs/>
        </w:rPr>
        <w:t>MEA 132 Medical Office Management with Billing and Coding:  4.0 credit hours</w:t>
      </w:r>
    </w:p>
    <w:p w14:paraId="5053D7A0" w14:textId="77777777" w:rsidR="005940FC" w:rsidRPr="005940FC" w:rsidRDefault="005940FC" w:rsidP="00985376">
      <w:pPr>
        <w:spacing w:after="0" w:line="276" w:lineRule="auto"/>
        <w:contextualSpacing/>
        <w:mirrorIndents/>
        <w:jc w:val="both"/>
      </w:pPr>
      <w:r w:rsidRPr="005940FC">
        <w:t>This course provides instruction in the fundamental operations and maintenance of a medical office. Instruction will include the use of electronic health records (EHR) software to manage the daily functions of the medical practice as well as to perform procedural and diagnostic coding. Students will learn to apply bookkeeping principles to record transactions, deposits, and file financial information as needed. Topics covered will include medical ethics, legal concepts and liabilities, professionalism and effective communication skills. Students will learn the importance of how to use different coding references to bill insurance companies for physician services. In addition, students will learn how to obtain payment for services provided. This course is an overview of the billing and coding responsibilities of the medical assistant. Outside work required.</w:t>
      </w:r>
    </w:p>
    <w:p w14:paraId="3B83FD80" w14:textId="77777777" w:rsidR="005940FC" w:rsidRPr="005940FC" w:rsidRDefault="005940FC" w:rsidP="00985376">
      <w:pPr>
        <w:spacing w:after="0" w:line="276" w:lineRule="auto"/>
        <w:contextualSpacing/>
        <w:mirrorIndents/>
        <w:jc w:val="both"/>
      </w:pPr>
    </w:p>
    <w:p w14:paraId="51A0F250" w14:textId="77777777" w:rsidR="005940FC" w:rsidRPr="005940FC" w:rsidRDefault="005940FC" w:rsidP="00985376">
      <w:pPr>
        <w:spacing w:after="0" w:line="276" w:lineRule="auto"/>
        <w:contextualSpacing/>
        <w:mirrorIndents/>
        <w:jc w:val="both"/>
      </w:pPr>
      <w:r w:rsidRPr="005940FC">
        <w:rPr>
          <w:b/>
          <w:bCs/>
        </w:rPr>
        <w:t>MEA 133 Medical Terminology: 4.0 credit hours</w:t>
      </w:r>
    </w:p>
    <w:p w14:paraId="267CC699" w14:textId="77777777" w:rsidR="005940FC" w:rsidRPr="005940FC" w:rsidRDefault="005940FC" w:rsidP="00985376">
      <w:pPr>
        <w:spacing w:after="0" w:line="276" w:lineRule="auto"/>
        <w:contextualSpacing/>
        <w:mirrorIndents/>
        <w:jc w:val="both"/>
      </w:pPr>
      <w:r w:rsidRPr="005940FC">
        <w:t>This course provides instruction on the basic structure of medical words, including prefixes, suffixes, roots and combining forms and plurals. In addition, the student will learn the correct pronunciation, spelling and the definition of medical terms. Outside work required.</w:t>
      </w:r>
    </w:p>
    <w:p w14:paraId="1BDBA5C3" w14:textId="77777777" w:rsidR="005940FC" w:rsidRPr="005940FC" w:rsidRDefault="005940FC" w:rsidP="00985376">
      <w:pPr>
        <w:spacing w:after="0" w:line="276" w:lineRule="auto"/>
        <w:contextualSpacing/>
        <w:mirrorIndents/>
        <w:jc w:val="both"/>
        <w:rPr>
          <w:b/>
          <w:bCs/>
        </w:rPr>
      </w:pPr>
    </w:p>
    <w:p w14:paraId="49D6EF83" w14:textId="46270BE7" w:rsidR="00272554" w:rsidRPr="005940FC" w:rsidRDefault="00272554" w:rsidP="00985376">
      <w:pPr>
        <w:spacing w:after="0" w:line="276" w:lineRule="auto"/>
        <w:contextualSpacing/>
        <w:mirrorIndents/>
        <w:jc w:val="both"/>
      </w:pPr>
      <w:r w:rsidRPr="005940FC">
        <w:rPr>
          <w:b/>
        </w:rPr>
        <w:t>MEA 1</w:t>
      </w:r>
      <w:r w:rsidR="000D47A1">
        <w:rPr>
          <w:b/>
        </w:rPr>
        <w:t>41</w:t>
      </w:r>
      <w:r w:rsidRPr="005940FC">
        <w:rPr>
          <w:b/>
        </w:rPr>
        <w:t xml:space="preserve"> Anatomy and Physiology for Medical Assistants: 5</w:t>
      </w:r>
      <w:r w:rsidR="000D47A1">
        <w:rPr>
          <w:b/>
        </w:rPr>
        <w:t>.0</w:t>
      </w:r>
      <w:r w:rsidRPr="005940FC">
        <w:rPr>
          <w:b/>
        </w:rPr>
        <w:t xml:space="preserve"> credit hours </w:t>
      </w:r>
      <w:r w:rsidRPr="005940FC">
        <w:t>This course provides an introduction to the various systems of the body and principles of human physiology.  The course will include the study of the skeletal, muscular, nervous, circulatory, digestive, respiratory, urinary, endocrine, and reproductive systems, integumentary and lymphatic systems. Outside work required.</w:t>
      </w:r>
    </w:p>
    <w:p w14:paraId="42BF53DB" w14:textId="77777777" w:rsidR="00272554" w:rsidRDefault="00272554" w:rsidP="00985376">
      <w:pPr>
        <w:spacing w:after="0" w:line="276" w:lineRule="auto"/>
        <w:contextualSpacing/>
        <w:mirrorIndents/>
        <w:jc w:val="both"/>
        <w:rPr>
          <w:b/>
          <w:bCs/>
        </w:rPr>
      </w:pPr>
    </w:p>
    <w:p w14:paraId="7F41A775" w14:textId="74A02152" w:rsidR="007F7F9B" w:rsidRPr="005940FC" w:rsidRDefault="007F7F9B" w:rsidP="00985376">
      <w:pPr>
        <w:spacing w:after="0" w:line="276" w:lineRule="auto"/>
        <w:contextualSpacing/>
        <w:mirrorIndents/>
        <w:jc w:val="both"/>
      </w:pPr>
      <w:r w:rsidRPr="005940FC">
        <w:rPr>
          <w:b/>
          <w:bCs/>
        </w:rPr>
        <w:t>MEA 1</w:t>
      </w:r>
      <w:r>
        <w:rPr>
          <w:b/>
          <w:bCs/>
        </w:rPr>
        <w:t>42</w:t>
      </w:r>
      <w:r w:rsidRPr="005940FC">
        <w:rPr>
          <w:b/>
          <w:bCs/>
        </w:rPr>
        <w:t xml:space="preserve"> Medical Office Management with Billing and Coding:  4.</w:t>
      </w:r>
      <w:r w:rsidR="00F14795">
        <w:rPr>
          <w:b/>
          <w:bCs/>
        </w:rPr>
        <w:t>5</w:t>
      </w:r>
      <w:r w:rsidRPr="005940FC">
        <w:rPr>
          <w:b/>
          <w:bCs/>
        </w:rPr>
        <w:t xml:space="preserve"> credit hours</w:t>
      </w:r>
    </w:p>
    <w:p w14:paraId="14C22972" w14:textId="77777777" w:rsidR="007F7F9B" w:rsidRPr="005940FC" w:rsidRDefault="007F7F9B" w:rsidP="00985376">
      <w:pPr>
        <w:spacing w:after="0" w:line="276" w:lineRule="auto"/>
        <w:contextualSpacing/>
        <w:mirrorIndents/>
        <w:jc w:val="both"/>
      </w:pPr>
      <w:r w:rsidRPr="005940FC">
        <w:t>This course provides instruction in the fundamental operations and maintenance of a medical office. Instruction will include the use of electronic health records (EHR) software to manage the daily functions of the medical practice as well as to perform procedural and diagnostic coding. Students will learn to apply bookkeeping principles to record transactions, deposits, and file financial information as needed. Topics covered will include medical ethics, legal concepts and liabilities, professionalism and effective communication skills. Students will learn the importance of how to use different coding references to bill insurance companies for physician services. In addition, students will learn how to obtain payment for services provided. This course is an overview of the billing and coding responsibilities of the medical assistant. Outside work required.</w:t>
      </w:r>
    </w:p>
    <w:p w14:paraId="273E365D" w14:textId="77777777" w:rsidR="00CC713E" w:rsidRDefault="00CC713E" w:rsidP="00985376">
      <w:pPr>
        <w:spacing w:after="0" w:line="276" w:lineRule="auto"/>
        <w:contextualSpacing/>
        <w:mirrorIndents/>
        <w:jc w:val="both"/>
        <w:rPr>
          <w:b/>
          <w:bCs/>
        </w:rPr>
      </w:pPr>
    </w:p>
    <w:p w14:paraId="0EEA0584" w14:textId="23D8E6B2" w:rsidR="000A5626" w:rsidRPr="005940FC" w:rsidRDefault="000A5626" w:rsidP="00985376">
      <w:pPr>
        <w:spacing w:after="0" w:line="276" w:lineRule="auto"/>
        <w:contextualSpacing/>
        <w:mirrorIndents/>
        <w:jc w:val="both"/>
      </w:pPr>
      <w:r w:rsidRPr="005940FC">
        <w:rPr>
          <w:b/>
          <w:bCs/>
        </w:rPr>
        <w:t>MEA 1</w:t>
      </w:r>
      <w:r>
        <w:rPr>
          <w:b/>
          <w:bCs/>
        </w:rPr>
        <w:t>4</w:t>
      </w:r>
      <w:r w:rsidRPr="005940FC">
        <w:rPr>
          <w:b/>
          <w:bCs/>
        </w:rPr>
        <w:t xml:space="preserve">3 Medical Terminology: </w:t>
      </w:r>
      <w:r w:rsidR="00AE298B">
        <w:rPr>
          <w:b/>
          <w:bCs/>
        </w:rPr>
        <w:t>5.</w:t>
      </w:r>
      <w:r w:rsidRPr="005940FC">
        <w:rPr>
          <w:b/>
          <w:bCs/>
        </w:rPr>
        <w:t>0 credit hours</w:t>
      </w:r>
    </w:p>
    <w:p w14:paraId="42E24B28" w14:textId="77777777" w:rsidR="000A5626" w:rsidRPr="005940FC" w:rsidRDefault="000A5626" w:rsidP="00985376">
      <w:pPr>
        <w:spacing w:after="0" w:line="276" w:lineRule="auto"/>
        <w:contextualSpacing/>
        <w:mirrorIndents/>
        <w:jc w:val="both"/>
      </w:pPr>
      <w:r w:rsidRPr="005940FC">
        <w:t>This course provides instruction on the basic structure of medical words, including prefixes, suffixes, roots and combining forms and plurals. In addition, the student will learn the correct pronunciation, spelling and the definition of medical terms. Outside work required.</w:t>
      </w:r>
    </w:p>
    <w:p w14:paraId="4554BD1A" w14:textId="77777777" w:rsidR="000A5626" w:rsidRDefault="000A5626" w:rsidP="00985376">
      <w:pPr>
        <w:spacing w:after="0" w:line="276" w:lineRule="auto"/>
        <w:contextualSpacing/>
        <w:mirrorIndents/>
        <w:jc w:val="both"/>
        <w:rPr>
          <w:b/>
          <w:bCs/>
        </w:rPr>
      </w:pPr>
    </w:p>
    <w:p w14:paraId="239EE6D2" w14:textId="64A45146" w:rsidR="00381D15" w:rsidRPr="00984140" w:rsidRDefault="00381D15" w:rsidP="00985376">
      <w:pPr>
        <w:spacing w:after="0" w:line="276" w:lineRule="auto"/>
        <w:contextualSpacing/>
        <w:mirrorIndents/>
        <w:jc w:val="both"/>
      </w:pPr>
      <w:r w:rsidRPr="00984140">
        <w:rPr>
          <w:b/>
        </w:rPr>
        <w:t>MEA 1</w:t>
      </w:r>
      <w:r>
        <w:rPr>
          <w:b/>
        </w:rPr>
        <w:t>44</w:t>
      </w:r>
      <w:r w:rsidRPr="00984140">
        <w:rPr>
          <w:b/>
        </w:rPr>
        <w:t xml:space="preserve"> Clinical Procedures: </w:t>
      </w:r>
      <w:r w:rsidR="00F9701C">
        <w:rPr>
          <w:b/>
        </w:rPr>
        <w:t>4</w:t>
      </w:r>
      <w:r w:rsidRPr="00984140">
        <w:rPr>
          <w:b/>
        </w:rPr>
        <w:t>.5 credit hours</w:t>
      </w:r>
    </w:p>
    <w:p w14:paraId="2209DEC8" w14:textId="77777777" w:rsidR="00381D15" w:rsidRPr="005940FC" w:rsidRDefault="00381D15" w:rsidP="00985376">
      <w:pPr>
        <w:spacing w:after="0" w:line="276" w:lineRule="auto"/>
        <w:contextualSpacing/>
        <w:mirrorIndents/>
        <w:jc w:val="both"/>
      </w:pPr>
      <w:r w:rsidRPr="005940FC">
        <w:t>This course will provide skills and knowledge for the student to assist the practitioner with all aspects of the clinical practice. These skills will include patient care and preparation for examinations, procedures and treatments. Where appropriate, students will perform diagnostic testing. In addition, students will gain and apply principles of aseptic technique and infection control in the medical office. Equipment use, care and routine maintenance will be covered.  Outside work required.</w:t>
      </w:r>
    </w:p>
    <w:p w14:paraId="76B971C0" w14:textId="77777777" w:rsidR="00381D15" w:rsidRDefault="00381D15" w:rsidP="00985376">
      <w:pPr>
        <w:spacing w:after="0" w:line="276" w:lineRule="auto"/>
        <w:contextualSpacing/>
        <w:mirrorIndents/>
        <w:jc w:val="both"/>
        <w:rPr>
          <w:b/>
          <w:bCs/>
        </w:rPr>
      </w:pPr>
    </w:p>
    <w:p w14:paraId="713F7B76" w14:textId="07431A18" w:rsidR="00777C54" w:rsidRPr="005940FC" w:rsidRDefault="00777C54" w:rsidP="00985376">
      <w:pPr>
        <w:spacing w:after="0" w:line="276" w:lineRule="auto"/>
        <w:contextualSpacing/>
        <w:mirrorIndents/>
        <w:jc w:val="both"/>
      </w:pPr>
      <w:r w:rsidRPr="005940FC">
        <w:rPr>
          <w:b/>
          <w:bCs/>
        </w:rPr>
        <w:t>MEA 1</w:t>
      </w:r>
      <w:r>
        <w:rPr>
          <w:b/>
          <w:bCs/>
        </w:rPr>
        <w:t>45</w:t>
      </w:r>
      <w:r w:rsidRPr="005940FC">
        <w:rPr>
          <w:b/>
          <w:bCs/>
        </w:rPr>
        <w:t xml:space="preserve"> Lab Procedures I: </w:t>
      </w:r>
      <w:r>
        <w:rPr>
          <w:b/>
          <w:bCs/>
        </w:rPr>
        <w:t>5</w:t>
      </w:r>
      <w:r w:rsidRPr="005940FC">
        <w:rPr>
          <w:b/>
          <w:bCs/>
        </w:rPr>
        <w:t>.0 credit hours</w:t>
      </w:r>
    </w:p>
    <w:p w14:paraId="2B705827" w14:textId="77777777" w:rsidR="00777C54" w:rsidRPr="005940FC" w:rsidRDefault="00777C54" w:rsidP="00985376">
      <w:pPr>
        <w:spacing w:after="0" w:line="276" w:lineRule="auto"/>
        <w:contextualSpacing/>
        <w:mirrorIndents/>
        <w:jc w:val="both"/>
      </w:pPr>
      <w:r w:rsidRPr="005940FC">
        <w:t>This course constitutes an introduction to clinical chemistry, equipment and basic laboratory diagnostic testing on urine and serum. The student will learn through laboratory experience and lecture the physical, chemical and microscopic examination of urine. The student will learn proper techniques of collection of specimens for laboratory testing. Pharmacology appropriate to the module will be presented. Outside work required.</w:t>
      </w:r>
    </w:p>
    <w:p w14:paraId="0FF2946E" w14:textId="77777777" w:rsidR="00777C54" w:rsidRPr="005940FC" w:rsidRDefault="00777C54" w:rsidP="00985376">
      <w:pPr>
        <w:spacing w:after="0" w:line="276" w:lineRule="auto"/>
        <w:contextualSpacing/>
        <w:mirrorIndents/>
        <w:jc w:val="both"/>
      </w:pPr>
    </w:p>
    <w:p w14:paraId="683505A4" w14:textId="0B097C21" w:rsidR="00777C54" w:rsidRPr="005940FC" w:rsidRDefault="00777C54" w:rsidP="00985376">
      <w:pPr>
        <w:spacing w:after="0" w:line="276" w:lineRule="auto"/>
        <w:contextualSpacing/>
        <w:mirrorIndents/>
        <w:jc w:val="both"/>
      </w:pPr>
      <w:r w:rsidRPr="005940FC">
        <w:rPr>
          <w:b/>
          <w:bCs/>
        </w:rPr>
        <w:t>MEA 1</w:t>
      </w:r>
      <w:r>
        <w:rPr>
          <w:b/>
          <w:bCs/>
        </w:rPr>
        <w:t>4</w:t>
      </w:r>
      <w:r w:rsidRPr="005940FC">
        <w:rPr>
          <w:b/>
          <w:bCs/>
        </w:rPr>
        <w:t xml:space="preserve">6 Lab Procedures II: </w:t>
      </w:r>
      <w:r>
        <w:rPr>
          <w:b/>
          <w:bCs/>
        </w:rPr>
        <w:t>5</w:t>
      </w:r>
      <w:r w:rsidRPr="005940FC">
        <w:rPr>
          <w:b/>
          <w:bCs/>
        </w:rPr>
        <w:t>.0 credit hours</w:t>
      </w:r>
    </w:p>
    <w:p w14:paraId="552661EF" w14:textId="77777777" w:rsidR="00777C54" w:rsidRPr="005940FC" w:rsidRDefault="00777C54" w:rsidP="00985376">
      <w:pPr>
        <w:spacing w:after="0" w:line="276" w:lineRule="auto"/>
        <w:contextualSpacing/>
        <w:mirrorIndents/>
        <w:jc w:val="both"/>
      </w:pPr>
      <w:r w:rsidRPr="005940FC">
        <w:t>The course introduces the student to the origin and morphology of blood cells. Normal and abnormal functions of the blood cells will be covered. The student will also receive instruction both in the laboratory and lecture as to the proper collection, testing, and significance of laboratory tests. Pharmacology appropriate to the module will be presented. Outside work required.</w:t>
      </w:r>
    </w:p>
    <w:p w14:paraId="30248907" w14:textId="77777777" w:rsidR="00CC713E" w:rsidRDefault="00CC713E" w:rsidP="00985376">
      <w:pPr>
        <w:spacing w:after="0" w:line="276" w:lineRule="auto"/>
        <w:contextualSpacing/>
        <w:mirrorIndents/>
        <w:jc w:val="both"/>
        <w:rPr>
          <w:b/>
          <w:bCs/>
        </w:rPr>
      </w:pPr>
    </w:p>
    <w:p w14:paraId="4A19DF90" w14:textId="77777777" w:rsidR="00BE7935" w:rsidRPr="005940FC" w:rsidRDefault="00BE7935" w:rsidP="00985376">
      <w:pPr>
        <w:spacing w:after="0" w:line="276" w:lineRule="auto"/>
        <w:contextualSpacing/>
        <w:mirrorIndents/>
        <w:jc w:val="both"/>
      </w:pPr>
      <w:r w:rsidRPr="005940FC">
        <w:rPr>
          <w:b/>
          <w:bCs/>
        </w:rPr>
        <w:t>MEA 180 Externship I: 3.5 credit hours</w:t>
      </w:r>
    </w:p>
    <w:p w14:paraId="5DA2629D" w14:textId="22AFE284" w:rsidR="00BE7935" w:rsidRPr="005940FC" w:rsidRDefault="00BE7935" w:rsidP="00985376">
      <w:pPr>
        <w:spacing w:after="0" w:line="276" w:lineRule="auto"/>
        <w:contextualSpacing/>
        <w:mirrorIndents/>
        <w:jc w:val="both"/>
      </w:pPr>
      <w:r w:rsidRPr="005940FC">
        <w:t>This course is designed to simulate the working environment of a health care facility as closely as possible. The student will be placed in a physician’s office, clinic, or other suitable facility to practice and enhance their clinical and administrative skills. The student will be supervised by the physician or other qualified health care practitioner and will experience all aspects of the medical facility. (Pre-requisites: MEA 120, MEA 123, MEA 125, MEA 126, MEA 132, MEA 133</w:t>
      </w:r>
      <w:r>
        <w:t xml:space="preserve"> OR </w:t>
      </w:r>
      <w:r w:rsidR="002E61A8" w:rsidRPr="002E61A8">
        <w:t>MEA</w:t>
      </w:r>
      <w:r w:rsidR="002E61A8">
        <w:t xml:space="preserve"> </w:t>
      </w:r>
      <w:r w:rsidR="002E61A8" w:rsidRPr="002E61A8">
        <w:t>141, MEA</w:t>
      </w:r>
      <w:r w:rsidR="002E61A8">
        <w:t xml:space="preserve"> </w:t>
      </w:r>
      <w:r w:rsidR="002E61A8" w:rsidRPr="002E61A8">
        <w:t>142, MEA</w:t>
      </w:r>
      <w:r w:rsidR="002E61A8">
        <w:t xml:space="preserve"> </w:t>
      </w:r>
      <w:r w:rsidR="002E61A8" w:rsidRPr="002E61A8">
        <w:t>143, MEA</w:t>
      </w:r>
      <w:r w:rsidR="002E61A8">
        <w:t xml:space="preserve"> </w:t>
      </w:r>
      <w:r w:rsidR="002E61A8" w:rsidRPr="002E61A8">
        <w:t>144, MEA</w:t>
      </w:r>
      <w:r w:rsidR="002E61A8">
        <w:t xml:space="preserve"> </w:t>
      </w:r>
      <w:r w:rsidR="002E61A8" w:rsidRPr="002E61A8">
        <w:t>145, MEA</w:t>
      </w:r>
      <w:r w:rsidR="002E61A8">
        <w:t xml:space="preserve"> </w:t>
      </w:r>
      <w:r w:rsidR="002E61A8" w:rsidRPr="002E61A8">
        <w:t>146</w:t>
      </w:r>
      <w:r w:rsidRPr="005940FC">
        <w:t>)</w:t>
      </w:r>
    </w:p>
    <w:p w14:paraId="65A5F0B4" w14:textId="77777777" w:rsidR="00BE7935" w:rsidRDefault="00BE7935" w:rsidP="00985376">
      <w:pPr>
        <w:spacing w:after="0" w:line="276" w:lineRule="auto"/>
        <w:contextualSpacing/>
        <w:mirrorIndents/>
        <w:jc w:val="both"/>
        <w:rPr>
          <w:b/>
          <w:bCs/>
        </w:rPr>
      </w:pPr>
    </w:p>
    <w:p w14:paraId="5EE20BC0" w14:textId="39AE0FEE" w:rsidR="005940FC" w:rsidRPr="005940FC" w:rsidRDefault="005940FC" w:rsidP="00985376">
      <w:pPr>
        <w:spacing w:after="0" w:line="276" w:lineRule="auto"/>
        <w:contextualSpacing/>
        <w:mirrorIndents/>
        <w:jc w:val="both"/>
      </w:pPr>
      <w:r w:rsidRPr="005940FC">
        <w:rPr>
          <w:b/>
          <w:bCs/>
        </w:rPr>
        <w:t>MEA 181 Externship II: 3.5 credit hours</w:t>
      </w:r>
    </w:p>
    <w:p w14:paraId="20E99AB2" w14:textId="404119CD" w:rsidR="005940FC" w:rsidRDefault="005940FC" w:rsidP="00985376">
      <w:pPr>
        <w:spacing w:after="0" w:line="276" w:lineRule="auto"/>
        <w:contextualSpacing/>
        <w:mirrorIndents/>
        <w:jc w:val="both"/>
      </w:pPr>
      <w:r w:rsidRPr="005940FC">
        <w:t>This course is designed to simulate the working environment of a health care facility as closely as possible. The student will be placed in a physician’s office, clinic, or other suitable facility to practice and enhance their clinical and administrative skills. The student will be supervised by the physician or other qualified health care practitioner and will experience all aspects of the medical facility. (Pre-requisite: MEA 180)</w:t>
      </w:r>
    </w:p>
    <w:p w14:paraId="1C879BDA" w14:textId="1201F953" w:rsidR="00BD42F6" w:rsidRDefault="00BD42F6" w:rsidP="00985376">
      <w:pPr>
        <w:spacing w:after="0" w:line="276" w:lineRule="auto"/>
        <w:contextualSpacing/>
        <w:mirrorIndents/>
        <w:jc w:val="both"/>
      </w:pPr>
    </w:p>
    <w:p w14:paraId="1A31CC19" w14:textId="77777777" w:rsidR="00BD42F6" w:rsidRPr="001A0130" w:rsidRDefault="00BD42F6" w:rsidP="00BD42F6">
      <w:pPr>
        <w:widowControl w:val="0"/>
        <w:spacing w:after="0" w:line="240" w:lineRule="auto"/>
        <w:jc w:val="both"/>
        <w:rPr>
          <w:b/>
        </w:rPr>
      </w:pPr>
      <w:r w:rsidRPr="001A0130">
        <w:rPr>
          <w:b/>
        </w:rPr>
        <w:t>MEA 18</w:t>
      </w:r>
      <w:r>
        <w:rPr>
          <w:b/>
        </w:rPr>
        <w:t>8</w:t>
      </w:r>
      <w:r w:rsidRPr="001A0130">
        <w:rPr>
          <w:b/>
        </w:rPr>
        <w:t xml:space="preserve"> Externship: </w:t>
      </w:r>
      <w:r>
        <w:rPr>
          <w:b/>
        </w:rPr>
        <w:t>4</w:t>
      </w:r>
      <w:r w:rsidRPr="001A0130">
        <w:rPr>
          <w:b/>
        </w:rPr>
        <w:t>.5</w:t>
      </w:r>
      <w:r>
        <w:rPr>
          <w:b/>
        </w:rPr>
        <w:t xml:space="preserve"> </w:t>
      </w:r>
      <w:r w:rsidRPr="001A0130">
        <w:rPr>
          <w:b/>
        </w:rPr>
        <w:t>credit hours</w:t>
      </w:r>
    </w:p>
    <w:p w14:paraId="036F9947" w14:textId="77777777" w:rsidR="00BD42F6" w:rsidRPr="001A0130" w:rsidRDefault="00BD42F6" w:rsidP="00BD42F6">
      <w:pPr>
        <w:widowControl w:val="0"/>
        <w:spacing w:after="0" w:line="240" w:lineRule="auto"/>
        <w:jc w:val="both"/>
      </w:pPr>
      <w:r w:rsidRPr="001A0130">
        <w:t>This course is designed to simulate the working environment of a health care facility as closely as possible. The student will be placed in a physician’s office, clinic, or other suitable facility to practice and enhance their clinical and administrative skills. The student will be supervised by the physician or other qualified health care practitioner and will experience all aspects of the medical facility. (Pre- requisites: MEA1</w:t>
      </w:r>
      <w:r>
        <w:t>2</w:t>
      </w:r>
      <w:r w:rsidRPr="001A0130">
        <w:t>1, MEA1</w:t>
      </w:r>
      <w:r>
        <w:t>3</w:t>
      </w:r>
      <w:r w:rsidRPr="001A0130">
        <w:t>2, MEA1</w:t>
      </w:r>
      <w:r>
        <w:t>2</w:t>
      </w:r>
      <w:r w:rsidRPr="001A0130">
        <w:t>3, MEA1</w:t>
      </w:r>
      <w:r>
        <w:t>50</w:t>
      </w:r>
      <w:r w:rsidRPr="001A0130">
        <w:t>, MEA1</w:t>
      </w:r>
      <w:r>
        <w:t>25</w:t>
      </w:r>
      <w:r w:rsidRPr="001A0130">
        <w:t>, MEA1</w:t>
      </w:r>
      <w:r>
        <w:t>2</w:t>
      </w:r>
      <w:r w:rsidRPr="001A0130">
        <w:t>6</w:t>
      </w:r>
      <w:r>
        <w:t>, MEA151</w:t>
      </w:r>
      <w:r w:rsidRPr="001A0130">
        <w:t>)</w:t>
      </w:r>
    </w:p>
    <w:p w14:paraId="39A5FEF1" w14:textId="77777777" w:rsidR="007527E2" w:rsidRDefault="007527E2" w:rsidP="00985376">
      <w:pPr>
        <w:spacing w:after="0" w:line="276" w:lineRule="auto"/>
        <w:contextualSpacing/>
        <w:mirrorIndents/>
        <w:jc w:val="both"/>
      </w:pPr>
    </w:p>
    <w:p w14:paraId="2E94970F" w14:textId="77777777" w:rsidR="005940FC" w:rsidRPr="0026548D" w:rsidRDefault="005940FC" w:rsidP="00985376">
      <w:pPr>
        <w:spacing w:after="0" w:line="276" w:lineRule="auto"/>
        <w:contextualSpacing/>
        <w:mirrorIndents/>
        <w:jc w:val="both"/>
        <w:rPr>
          <w:b/>
        </w:rPr>
      </w:pPr>
      <w:r w:rsidRPr="0026548D">
        <w:rPr>
          <w:b/>
        </w:rPr>
        <w:t>MEA 1206C    Clinical Procedures: 3.5 credit hours</w:t>
      </w:r>
    </w:p>
    <w:p w14:paraId="1573F3B1" w14:textId="63AB6A4E" w:rsidR="005940FC" w:rsidRDefault="005940FC" w:rsidP="00985376">
      <w:pPr>
        <w:spacing w:after="0" w:line="276" w:lineRule="auto"/>
        <w:contextualSpacing/>
        <w:mirrorIndents/>
        <w:jc w:val="both"/>
      </w:pPr>
      <w:r w:rsidRPr="0026548D">
        <w:t xml:space="preserve">This course will provide skills and knowledge for the student to assist the practitioner with all aspects of the clinical practice. These skills will include patient care and preparation for examinations, procedures and treatments. Where appropriate, students will perform diagnostic testing. In addition, students will gain and apply principles of aseptic technique and infection control in the medical office. Equipment use, care and routine maintenance will be covered. Course appropriate pharmacology will be presented. </w:t>
      </w:r>
      <w:r w:rsidR="00DE308A" w:rsidRPr="00DE308A">
        <w:t xml:space="preserve">Didactic portions of this course may be available via distance education delivery methods. </w:t>
      </w:r>
      <w:r w:rsidRPr="0026548D">
        <w:t>Outside work required</w:t>
      </w:r>
    </w:p>
    <w:p w14:paraId="0C3CADDB" w14:textId="77777777" w:rsidR="005940FC" w:rsidRDefault="005940FC" w:rsidP="00985376">
      <w:pPr>
        <w:spacing w:after="0" w:line="276" w:lineRule="auto"/>
        <w:contextualSpacing/>
        <w:mirrorIndents/>
        <w:jc w:val="both"/>
        <w:rPr>
          <w:b/>
        </w:rPr>
      </w:pPr>
    </w:p>
    <w:p w14:paraId="750F62D0" w14:textId="1C588D97" w:rsidR="009302B0" w:rsidRPr="0026548D" w:rsidRDefault="009302B0" w:rsidP="00985376">
      <w:pPr>
        <w:spacing w:after="0" w:line="276" w:lineRule="auto"/>
        <w:contextualSpacing/>
        <w:mirrorIndents/>
        <w:jc w:val="both"/>
        <w:rPr>
          <w:b/>
        </w:rPr>
      </w:pPr>
      <w:r w:rsidRPr="0026548D">
        <w:rPr>
          <w:b/>
        </w:rPr>
        <w:t>MEA 1236C    Anatomy and Physiology: 6.0 credit hours</w:t>
      </w:r>
    </w:p>
    <w:p w14:paraId="6A4EAA30" w14:textId="44ECF229" w:rsidR="009302B0" w:rsidRPr="0026548D" w:rsidRDefault="009302B0" w:rsidP="00985376">
      <w:pPr>
        <w:spacing w:after="0" w:line="276" w:lineRule="auto"/>
        <w:contextualSpacing/>
        <w:mirrorIndents/>
        <w:jc w:val="both"/>
      </w:pPr>
      <w:r w:rsidRPr="0026548D">
        <w:t xml:space="preserve">This course provides and introduction to the various systems of the body and principles of human physiology. The course will include the study of the skeletal, muscular, nervous, circulatory, digestive, respiratory, urinary, endocrine, and reproductive systems, integumentary and lymphatic systems. </w:t>
      </w:r>
      <w:r w:rsidR="00DE308A" w:rsidRPr="00DE308A">
        <w:t xml:space="preserve">Didactic portions of this course may be available via distance education delivery methods. </w:t>
      </w:r>
      <w:r w:rsidRPr="0026548D">
        <w:t>Outside work required.</w:t>
      </w:r>
    </w:p>
    <w:p w14:paraId="66E3F18A" w14:textId="77777777" w:rsidR="009302B0" w:rsidRPr="0026548D" w:rsidRDefault="009302B0" w:rsidP="00985376">
      <w:pPr>
        <w:spacing w:after="0" w:line="276" w:lineRule="auto"/>
        <w:contextualSpacing/>
        <w:mirrorIndents/>
        <w:jc w:val="both"/>
      </w:pPr>
    </w:p>
    <w:p w14:paraId="555757B3" w14:textId="0AB55B37" w:rsidR="009302B0" w:rsidRPr="0026548D" w:rsidRDefault="009302B0" w:rsidP="00985376">
      <w:pPr>
        <w:spacing w:after="0" w:line="276" w:lineRule="auto"/>
        <w:contextualSpacing/>
        <w:mirrorIndents/>
        <w:jc w:val="both"/>
        <w:rPr>
          <w:b/>
        </w:rPr>
      </w:pPr>
      <w:r w:rsidRPr="0026548D">
        <w:rPr>
          <w:b/>
        </w:rPr>
        <w:t xml:space="preserve">MEA 1238 Medical Terminology: 1.5 credit </w:t>
      </w:r>
      <w:r w:rsidR="005C2A19" w:rsidRPr="0026548D">
        <w:rPr>
          <w:b/>
        </w:rPr>
        <w:t>hours</w:t>
      </w:r>
    </w:p>
    <w:p w14:paraId="12CC5821" w14:textId="330B7D4A" w:rsidR="009302B0" w:rsidRPr="0026548D" w:rsidRDefault="009302B0" w:rsidP="00985376">
      <w:pPr>
        <w:spacing w:after="0" w:line="276" w:lineRule="auto"/>
        <w:contextualSpacing/>
        <w:mirrorIndents/>
        <w:jc w:val="both"/>
      </w:pPr>
      <w:r w:rsidRPr="0026548D">
        <w:t xml:space="preserve">This course provides instruction on the basic structure of medical words, including prefixes, suffixes, roots and combining forms and plurals. In addition, the student will learn the correct pronunciation, spelling and the definition of medical terms. </w:t>
      </w:r>
      <w:r w:rsidR="00DE308A" w:rsidRPr="00DE308A">
        <w:t xml:space="preserve">Didactic portions of this course may be available via distance education delivery methods. </w:t>
      </w:r>
      <w:r w:rsidRPr="0026548D">
        <w:t>Outside work required.</w:t>
      </w:r>
      <w:r w:rsidR="005C2A19" w:rsidRPr="0026548D">
        <w:t xml:space="preserve"> (Co-requisite: MEA 1304C)</w:t>
      </w:r>
    </w:p>
    <w:p w14:paraId="445DA542" w14:textId="77777777" w:rsidR="009302B0" w:rsidRPr="0026548D" w:rsidRDefault="009302B0" w:rsidP="00985376">
      <w:pPr>
        <w:spacing w:after="0" w:line="276" w:lineRule="auto"/>
        <w:contextualSpacing/>
        <w:mirrorIndents/>
        <w:jc w:val="both"/>
      </w:pPr>
    </w:p>
    <w:p w14:paraId="5799A274" w14:textId="77777777" w:rsidR="009302B0" w:rsidRPr="0026548D" w:rsidRDefault="009302B0" w:rsidP="00985376">
      <w:pPr>
        <w:spacing w:after="0" w:line="276" w:lineRule="auto"/>
        <w:contextualSpacing/>
        <w:mirrorIndents/>
        <w:jc w:val="both"/>
        <w:rPr>
          <w:b/>
        </w:rPr>
      </w:pPr>
      <w:r w:rsidRPr="0026548D">
        <w:rPr>
          <w:b/>
        </w:rPr>
        <w:t>MEA 1265C    Lab Procedures I: 4.0 credit hours</w:t>
      </w:r>
    </w:p>
    <w:p w14:paraId="3BFA0EF0" w14:textId="456096C0" w:rsidR="009302B0" w:rsidRPr="0026548D" w:rsidRDefault="009302B0" w:rsidP="00985376">
      <w:pPr>
        <w:spacing w:after="0" w:line="276" w:lineRule="auto"/>
        <w:contextualSpacing/>
        <w:mirrorIndents/>
        <w:jc w:val="both"/>
      </w:pPr>
      <w:r w:rsidRPr="0026548D">
        <w:t xml:space="preserve">This course constitutes an introduction to clinical chemistry, equipment and basic laboratory diagnostic testing on urine and serum. The student will learn through laboratory experience and lecture the physical, chemical and microscopic examination of urine. The student will learn proper techniques of collection of specimens for laboratory testing. Pharmacology appropriate to the module will be presented. </w:t>
      </w:r>
      <w:r w:rsidR="00DE308A" w:rsidRPr="00DE308A">
        <w:t xml:space="preserve">Didactic portions of this course may be available via distance education delivery methods. </w:t>
      </w:r>
      <w:r w:rsidRPr="0026548D">
        <w:t>Outside work required.</w:t>
      </w:r>
    </w:p>
    <w:p w14:paraId="0C293FF0" w14:textId="77777777" w:rsidR="009302B0" w:rsidRPr="0026548D" w:rsidRDefault="009302B0" w:rsidP="00985376">
      <w:pPr>
        <w:spacing w:after="0" w:line="276" w:lineRule="auto"/>
        <w:contextualSpacing/>
        <w:mirrorIndents/>
        <w:jc w:val="both"/>
      </w:pPr>
    </w:p>
    <w:p w14:paraId="25868978" w14:textId="77777777" w:rsidR="009302B0" w:rsidRPr="0026548D" w:rsidRDefault="009302B0" w:rsidP="00985376">
      <w:pPr>
        <w:spacing w:after="0" w:line="276" w:lineRule="auto"/>
        <w:contextualSpacing/>
        <w:mirrorIndents/>
        <w:jc w:val="both"/>
        <w:rPr>
          <w:b/>
        </w:rPr>
      </w:pPr>
      <w:r w:rsidRPr="0026548D">
        <w:rPr>
          <w:b/>
        </w:rPr>
        <w:t>MEA 1290C    Radiography: 6.0 credit hours</w:t>
      </w:r>
    </w:p>
    <w:p w14:paraId="35548BAC" w14:textId="7309C166" w:rsidR="002164C7" w:rsidRDefault="009302B0" w:rsidP="00985376">
      <w:pPr>
        <w:spacing w:after="0" w:line="276" w:lineRule="auto"/>
        <w:contextualSpacing/>
        <w:mirrorIndents/>
        <w:jc w:val="both"/>
      </w:pPr>
      <w:r w:rsidRPr="0026548D">
        <w:t xml:space="preserve">This course provides instruction in positioning of patients, principals of digital radiography and how to handle radiological equipment. Students will learn patient preparation, and the use of ancillary equipment. The identification of safety hazards and relevant precautionary measures will be addressed. </w:t>
      </w:r>
      <w:r w:rsidR="00DE308A" w:rsidRPr="00DE308A">
        <w:t xml:space="preserve">Didactic portions of this course may be available via distance education delivery methods. </w:t>
      </w:r>
      <w:r w:rsidRPr="0026548D">
        <w:t>Outside work required.</w:t>
      </w:r>
    </w:p>
    <w:p w14:paraId="69E4CDD5" w14:textId="77777777" w:rsidR="003B08A9" w:rsidRDefault="003B08A9" w:rsidP="00985376">
      <w:pPr>
        <w:spacing w:after="0" w:line="276" w:lineRule="auto"/>
        <w:contextualSpacing/>
        <w:mirrorIndents/>
        <w:jc w:val="both"/>
        <w:rPr>
          <w:b/>
        </w:rPr>
      </w:pPr>
    </w:p>
    <w:p w14:paraId="7809C848" w14:textId="77777777" w:rsidR="009D1353" w:rsidRPr="009D1353" w:rsidRDefault="009D1353" w:rsidP="00985376">
      <w:pPr>
        <w:widowControl w:val="0"/>
        <w:spacing w:after="0" w:line="276" w:lineRule="auto"/>
        <w:contextualSpacing/>
        <w:mirrorIndents/>
        <w:jc w:val="both"/>
        <w:rPr>
          <w:rFonts w:ascii="Calibri" w:eastAsia="Calibri" w:hAnsi="Calibri" w:cs="Times New Roman"/>
          <w:b/>
          <w:bCs/>
        </w:rPr>
      </w:pPr>
      <w:r w:rsidRPr="009D1353">
        <w:rPr>
          <w:rFonts w:ascii="Calibri" w:eastAsia="Calibri" w:hAnsi="Calibri" w:cs="Times New Roman"/>
          <w:b/>
          <w:bCs/>
        </w:rPr>
        <w:t>MEA 1300C    Introduction to Medical Billing and Coding: 3.5 credit hours</w:t>
      </w:r>
    </w:p>
    <w:p w14:paraId="2A555F2E" w14:textId="3E3B60AF" w:rsidR="009D1353" w:rsidRPr="009D1353" w:rsidRDefault="009D1353" w:rsidP="00985376">
      <w:pPr>
        <w:widowControl w:val="0"/>
        <w:spacing w:after="0" w:line="276" w:lineRule="auto"/>
        <w:contextualSpacing/>
        <w:mirrorIndents/>
        <w:jc w:val="both"/>
        <w:rPr>
          <w:rFonts w:ascii="Calibri" w:eastAsia="Calibri" w:hAnsi="Calibri" w:cs="Times New Roman"/>
        </w:rPr>
      </w:pPr>
      <w:r w:rsidRPr="009D1353">
        <w:rPr>
          <w:rFonts w:ascii="Calibri" w:eastAsia="Calibri" w:hAnsi="Calibri" w:cs="Times New Roman"/>
        </w:rPr>
        <w:t xml:space="preserve">This course will introduce students to the medical billing and coding practices from beginning to end in the healthcare industry and provide an overview of insurance technology. </w:t>
      </w:r>
      <w:r w:rsidRPr="009D1353">
        <w:rPr>
          <w:rFonts w:ascii="Calibri" w:eastAsia="Calibri" w:hAnsi="Calibri" w:cs="Times New Roman"/>
          <w:color w:val="333333"/>
        </w:rPr>
        <w:t xml:space="preserve">To introduce students to time and quality Medical Billing and Coding Specialist practice requirements and skills. </w:t>
      </w:r>
      <w:r w:rsidRPr="009D1353">
        <w:rPr>
          <w:rFonts w:ascii="Calibri" w:eastAsia="Calibri" w:hAnsi="Calibri" w:cs="Times New Roman"/>
        </w:rPr>
        <w:t xml:space="preserve">Students will be introduced and develop a broad understanding of ICD-10, CPT, &amp; HCPCS II coding with manuals and health information and medical records management including the claims process. Students will also develop an understanding of wellness and disease concepts. </w:t>
      </w:r>
      <w:r w:rsidR="00CB01D7" w:rsidRPr="00CB01D7">
        <w:rPr>
          <w:rFonts w:ascii="Calibri" w:eastAsia="Calibri" w:hAnsi="Calibri" w:cs="Times New Roman"/>
        </w:rPr>
        <w:t xml:space="preserve">Didactic portions of this course may be available via distance education delivery methods. </w:t>
      </w:r>
      <w:r w:rsidR="00DE308A" w:rsidRPr="00DE308A">
        <w:rPr>
          <w:rFonts w:ascii="Calibri" w:eastAsia="Calibri" w:hAnsi="Calibri" w:cs="Times New Roman"/>
        </w:rPr>
        <w:t>Outside work required.</w:t>
      </w:r>
    </w:p>
    <w:p w14:paraId="0D0EA18D" w14:textId="77777777" w:rsidR="009D1353" w:rsidRPr="009D1353" w:rsidRDefault="009D1353" w:rsidP="00985376">
      <w:pPr>
        <w:widowControl w:val="0"/>
        <w:spacing w:after="0" w:line="276" w:lineRule="auto"/>
        <w:contextualSpacing/>
        <w:mirrorIndents/>
        <w:jc w:val="both"/>
        <w:rPr>
          <w:rFonts w:ascii="Calibri" w:eastAsia="Calibri" w:hAnsi="Calibri" w:cs="Times New Roman"/>
          <w:b/>
          <w:bCs/>
          <w:u w:val="single"/>
        </w:rPr>
      </w:pPr>
    </w:p>
    <w:p w14:paraId="6D3E3FD2" w14:textId="61FAB453" w:rsidR="009302B0" w:rsidRPr="0026548D" w:rsidRDefault="003B08A9" w:rsidP="00985376">
      <w:pPr>
        <w:spacing w:after="0" w:line="276" w:lineRule="auto"/>
        <w:contextualSpacing/>
        <w:mirrorIndents/>
        <w:jc w:val="both"/>
        <w:rPr>
          <w:b/>
        </w:rPr>
      </w:pPr>
      <w:r>
        <w:rPr>
          <w:b/>
        </w:rPr>
        <w:t>M</w:t>
      </w:r>
      <w:r w:rsidR="009302B0" w:rsidRPr="0026548D">
        <w:rPr>
          <w:b/>
        </w:rPr>
        <w:t xml:space="preserve">EA 1304C    Medical Office Management: 4.5 credit </w:t>
      </w:r>
      <w:r w:rsidR="005C2A19" w:rsidRPr="0026548D">
        <w:rPr>
          <w:b/>
        </w:rPr>
        <w:t>hours</w:t>
      </w:r>
    </w:p>
    <w:p w14:paraId="082350A1" w14:textId="7EFBBFBC" w:rsidR="009302B0" w:rsidRPr="0026548D" w:rsidRDefault="009302B0" w:rsidP="00985376">
      <w:pPr>
        <w:spacing w:after="0" w:line="276" w:lineRule="auto"/>
        <w:contextualSpacing/>
        <w:mirrorIndents/>
        <w:jc w:val="both"/>
      </w:pPr>
      <w:r w:rsidRPr="0026548D">
        <w:t xml:space="preserve">This course provides instruction in the fundamentals of the operation and maintenance of a medical office. This instruction will include use of computerized software for a medical office. Students will learn to apply bookkeeping principles, perform procedural and diagnostic coding, document and maintain accounting and banking records. Medical ethics, legal concepts and liabilities, professionalism and communication skills will also be covered. </w:t>
      </w:r>
      <w:r w:rsidR="00DE308A" w:rsidRPr="00DE308A">
        <w:t xml:space="preserve">Didactic portions of this course may be available via distance education delivery methods. </w:t>
      </w:r>
      <w:r w:rsidRPr="0026548D">
        <w:t>Outside work required.</w:t>
      </w:r>
      <w:r w:rsidR="005C2A19" w:rsidRPr="0026548D">
        <w:t xml:space="preserve"> Co-requisite: MEA 1238</w:t>
      </w:r>
    </w:p>
    <w:p w14:paraId="4DD8F532" w14:textId="77777777" w:rsidR="009302B0" w:rsidRPr="0026548D" w:rsidRDefault="009302B0" w:rsidP="00985376">
      <w:pPr>
        <w:spacing w:after="0" w:line="276" w:lineRule="auto"/>
        <w:contextualSpacing/>
        <w:mirrorIndents/>
        <w:jc w:val="both"/>
      </w:pPr>
    </w:p>
    <w:p w14:paraId="00408ED4" w14:textId="7D8D4B14" w:rsidR="00E01F99" w:rsidRPr="0026548D" w:rsidRDefault="00E01F99" w:rsidP="00985376">
      <w:pPr>
        <w:spacing w:after="0" w:line="276" w:lineRule="auto"/>
        <w:contextualSpacing/>
        <w:mirrorIndents/>
        <w:jc w:val="both"/>
        <w:rPr>
          <w:b/>
        </w:rPr>
      </w:pPr>
      <w:r w:rsidRPr="0026548D">
        <w:rPr>
          <w:b/>
        </w:rPr>
        <w:t xml:space="preserve">MEA </w:t>
      </w:r>
      <w:r w:rsidR="00FE3FFB" w:rsidRPr="0026548D">
        <w:rPr>
          <w:b/>
        </w:rPr>
        <w:t>1346</w:t>
      </w:r>
      <w:r w:rsidRPr="0026548D">
        <w:rPr>
          <w:b/>
        </w:rPr>
        <w:t xml:space="preserve">C    </w:t>
      </w:r>
      <w:r w:rsidR="00FE3FFB" w:rsidRPr="0026548D">
        <w:rPr>
          <w:b/>
        </w:rPr>
        <w:t>Electronic Health Records</w:t>
      </w:r>
      <w:r w:rsidRPr="0026548D">
        <w:rPr>
          <w:b/>
        </w:rPr>
        <w:t>: 4.0 credit hours</w:t>
      </w:r>
    </w:p>
    <w:p w14:paraId="47B4104A" w14:textId="0073FB5A" w:rsidR="00E01F99" w:rsidRPr="0026548D" w:rsidRDefault="00E01F99" w:rsidP="00985376">
      <w:pPr>
        <w:spacing w:after="0" w:line="276" w:lineRule="auto"/>
        <w:contextualSpacing/>
        <w:mirrorIndents/>
        <w:jc w:val="both"/>
      </w:pPr>
      <w:r w:rsidRPr="0026548D">
        <w:t xml:space="preserve">The course introduces the student to </w:t>
      </w:r>
      <w:r w:rsidR="00FE3FFB" w:rsidRPr="0026548D">
        <w:t>computerized medical office management using a current industry standard application such as Medisoft or Medical Manager</w:t>
      </w:r>
      <w:r w:rsidRPr="0026548D">
        <w:t>.</w:t>
      </w:r>
      <w:r w:rsidR="00FE3FFB" w:rsidRPr="0026548D">
        <w:t xml:space="preserve"> The student will learn how to set up support files and maintain patient information. The course includes instruction in accounting, communications, insurance claims processing, practice management, office management, appointments, clinical histories, billing and report generating.</w:t>
      </w:r>
      <w:r w:rsidRPr="0026548D">
        <w:t xml:space="preserve"> </w:t>
      </w:r>
      <w:bookmarkStart w:id="664" w:name="_Hlk57669369"/>
      <w:r w:rsidR="00DE308A" w:rsidRPr="00DE308A">
        <w:t xml:space="preserve">Didactic portions of this course may be available via distance education delivery methods. </w:t>
      </w:r>
      <w:bookmarkEnd w:id="664"/>
      <w:r w:rsidRPr="0026548D">
        <w:t>Outside work required.</w:t>
      </w:r>
    </w:p>
    <w:p w14:paraId="07FFED55" w14:textId="77777777" w:rsidR="00E01F99" w:rsidRPr="0026548D" w:rsidRDefault="00E01F99" w:rsidP="00985376">
      <w:pPr>
        <w:spacing w:after="0" w:line="276" w:lineRule="auto"/>
        <w:contextualSpacing/>
        <w:mirrorIndents/>
        <w:jc w:val="both"/>
      </w:pPr>
    </w:p>
    <w:p w14:paraId="17436EA9" w14:textId="77777777" w:rsidR="009302B0" w:rsidRPr="0026548D" w:rsidRDefault="009302B0" w:rsidP="00985376">
      <w:pPr>
        <w:spacing w:after="0" w:line="276" w:lineRule="auto"/>
        <w:contextualSpacing/>
        <w:mirrorIndents/>
        <w:jc w:val="both"/>
        <w:rPr>
          <w:b/>
        </w:rPr>
      </w:pPr>
      <w:r w:rsidRPr="0026548D">
        <w:rPr>
          <w:b/>
        </w:rPr>
        <w:t>MEA 1804 Externship I: 3.5 credit hours</w:t>
      </w:r>
    </w:p>
    <w:p w14:paraId="10F907AA" w14:textId="6B67810B" w:rsidR="009302B0" w:rsidRPr="0026548D" w:rsidRDefault="009302B0" w:rsidP="00985376">
      <w:pPr>
        <w:spacing w:after="0" w:line="276" w:lineRule="auto"/>
        <w:contextualSpacing/>
        <w:mirrorIndents/>
        <w:jc w:val="both"/>
      </w:pPr>
      <w:r w:rsidRPr="0026548D">
        <w:t xml:space="preserve">This course is designed to simulate the working environment of a health care facility as closely as possible. The student will be placed in a physician’s office, clinic, or other suitable facility to practice and enhance their clinical and administrative skills. The student will be supervised by the physician or other qualified health care practitioner and will experience all aspects of the medical facility. </w:t>
      </w:r>
      <w:r w:rsidR="00552CDA" w:rsidRPr="0026548D">
        <w:t>Pre</w:t>
      </w:r>
      <w:r w:rsidRPr="0026548D">
        <w:t xml:space="preserve">requisites: MEA 1236C, MEA 1238, MEA 1290C, MEA 1304C, MEA 1206, MEA 1265C, MEA </w:t>
      </w:r>
      <w:r w:rsidR="00FE3FFB" w:rsidRPr="0026548D">
        <w:t>1346</w:t>
      </w:r>
      <w:r w:rsidRPr="0026548D">
        <w:t>C</w:t>
      </w:r>
    </w:p>
    <w:p w14:paraId="3CA7B610" w14:textId="77777777" w:rsidR="009302B0" w:rsidRPr="0026548D" w:rsidRDefault="009302B0" w:rsidP="00985376">
      <w:pPr>
        <w:spacing w:after="0" w:line="276" w:lineRule="auto"/>
        <w:contextualSpacing/>
        <w:mirrorIndents/>
        <w:jc w:val="both"/>
      </w:pPr>
    </w:p>
    <w:p w14:paraId="09004B39" w14:textId="77777777" w:rsidR="009302B0" w:rsidRPr="0026548D" w:rsidRDefault="009302B0" w:rsidP="00985376">
      <w:pPr>
        <w:spacing w:after="0" w:line="276" w:lineRule="auto"/>
        <w:contextualSpacing/>
        <w:mirrorIndents/>
        <w:jc w:val="both"/>
        <w:rPr>
          <w:b/>
        </w:rPr>
      </w:pPr>
      <w:r w:rsidRPr="0026548D">
        <w:rPr>
          <w:b/>
        </w:rPr>
        <w:t>MEA 1805 Externship II: 3.5 credit hours</w:t>
      </w:r>
    </w:p>
    <w:p w14:paraId="57319EE4" w14:textId="41F49C1A" w:rsidR="002164C7" w:rsidRDefault="009302B0" w:rsidP="00985376">
      <w:pPr>
        <w:spacing w:after="0" w:line="276" w:lineRule="auto"/>
        <w:contextualSpacing/>
        <w:mirrorIndents/>
        <w:jc w:val="both"/>
      </w:pPr>
      <w:r w:rsidRPr="0026548D">
        <w:t xml:space="preserve">This course is designed to simulate the working environment of a health care facility as closely as possible. The student will be placed in a physician’s office, clinic, or other suitable facility to practice and enhance their clinical and administrative skills. The student will be supervised by the physician or other qualified health care practitioner and will experience all aspects of the medical facility. </w:t>
      </w:r>
      <w:r w:rsidR="005C2A19" w:rsidRPr="0026548D">
        <w:t>Pre</w:t>
      </w:r>
      <w:r w:rsidRPr="0026548D">
        <w:t>requisite: MEA 1804</w:t>
      </w:r>
      <w:bookmarkStart w:id="665" w:name="_Hlk47941675"/>
    </w:p>
    <w:p w14:paraId="44C83CBD" w14:textId="77777777" w:rsidR="00A90B45" w:rsidRPr="00266FE7" w:rsidRDefault="00A90B45" w:rsidP="00A90B45">
      <w:pPr>
        <w:widowControl w:val="0"/>
        <w:tabs>
          <w:tab w:val="left" w:pos="5891"/>
        </w:tabs>
        <w:spacing w:after="0" w:line="276" w:lineRule="auto"/>
        <w:contextualSpacing/>
        <w:mirrorIndents/>
        <w:jc w:val="both"/>
        <w:rPr>
          <w:rFonts w:eastAsia="Times New Roman" w:cstheme="minorHAnsi"/>
        </w:rPr>
      </w:pPr>
    </w:p>
    <w:p w14:paraId="50CEFA39" w14:textId="5157ABF8" w:rsidR="00A90B45" w:rsidRDefault="00A90B45" w:rsidP="00A90B45">
      <w:pPr>
        <w:pStyle w:val="Heading4"/>
        <w:spacing w:line="276" w:lineRule="auto"/>
        <w:contextualSpacing/>
        <w:mirrorIndents/>
        <w:jc w:val="center"/>
      </w:pPr>
      <w:r>
        <w:t>Medical Billing and Coding Specialist Program</w:t>
      </w:r>
    </w:p>
    <w:p w14:paraId="6E672670" w14:textId="77777777" w:rsidR="00DD51A8" w:rsidRDefault="00DD51A8" w:rsidP="00985376">
      <w:pPr>
        <w:spacing w:after="0" w:line="276" w:lineRule="auto"/>
        <w:contextualSpacing/>
        <w:mirrorIndents/>
        <w:jc w:val="both"/>
      </w:pPr>
    </w:p>
    <w:p w14:paraId="651F9A87" w14:textId="77777777" w:rsidR="00D60243" w:rsidRPr="0026548D" w:rsidRDefault="00D60243" w:rsidP="00D60243">
      <w:pPr>
        <w:spacing w:after="0" w:line="240" w:lineRule="auto"/>
        <w:contextualSpacing/>
        <w:jc w:val="both"/>
        <w:rPr>
          <w:b/>
        </w:rPr>
      </w:pPr>
      <w:r w:rsidRPr="0026548D">
        <w:rPr>
          <w:b/>
        </w:rPr>
        <w:t xml:space="preserve">EBC 1101 Orientation to Healthcare Systems: 4.0 credit hours </w:t>
      </w:r>
    </w:p>
    <w:p w14:paraId="087811D3" w14:textId="77777777" w:rsidR="00D60243" w:rsidRPr="0026548D" w:rsidRDefault="00D60243" w:rsidP="00D60243">
      <w:pPr>
        <w:spacing w:after="0" w:line="240" w:lineRule="auto"/>
        <w:contextualSpacing/>
        <w:jc w:val="both"/>
      </w:pPr>
      <w:r w:rsidRPr="0026548D">
        <w:t>This course will introduce students to the healthcare delivery system and provide an overview about the roles and responsibilities of healthcare technology professionals. Students will develop a broad understanding of health information and medical records management including the related career paths and required skills. Students will also develop an understanding of wellness and disease concepts. Basic math, science and computer skills will also be covered. Students will also study principles and strategies of effective written communications as well as medical keyboarding. Students will study effective oral communication and interpersonal skills as related to the medical environment. The course will explore web-based communications and messaging technologies. The ethical and intercultural issues pertaining to the medical field will also be discussed. Outside work required.</w:t>
      </w:r>
    </w:p>
    <w:p w14:paraId="01508AE5" w14:textId="77777777" w:rsidR="00D60243" w:rsidRPr="0026548D" w:rsidRDefault="00D60243" w:rsidP="00D60243">
      <w:pPr>
        <w:spacing w:after="0" w:line="240" w:lineRule="auto"/>
        <w:contextualSpacing/>
        <w:jc w:val="both"/>
      </w:pPr>
    </w:p>
    <w:p w14:paraId="09ED325C" w14:textId="77777777" w:rsidR="00D60243" w:rsidRPr="0026548D" w:rsidRDefault="00D60243" w:rsidP="00D60243">
      <w:pPr>
        <w:spacing w:after="0" w:line="240" w:lineRule="auto"/>
        <w:contextualSpacing/>
        <w:jc w:val="both"/>
        <w:rPr>
          <w:b/>
        </w:rPr>
      </w:pPr>
      <w:r w:rsidRPr="0026548D">
        <w:rPr>
          <w:b/>
        </w:rPr>
        <w:t>EBC 1224 Electronic Coding for Systems: Integumentary, skeletal, muscular, auditory and ophthalmic: 4.0 credit hours</w:t>
      </w:r>
    </w:p>
    <w:p w14:paraId="6BB1AB9E" w14:textId="77777777" w:rsidR="00D60243" w:rsidRPr="0026548D" w:rsidRDefault="00D60243" w:rsidP="00D60243">
      <w:pPr>
        <w:spacing w:after="0" w:line="240" w:lineRule="auto"/>
        <w:contextualSpacing/>
        <w:jc w:val="both"/>
      </w:pPr>
      <w:r w:rsidRPr="0026548D">
        <w:t xml:space="preserve">This course combines the knowledge and skill learned in medical terminology and applies it to human anatomy. This course focuses on the integumentary, skeletal, muscular, auditory and ophthalmic systems; and the diseases associated with each system. Pharmacology and Radiology, as they relate to each system will also be discussed. In addition, this course takes a systematic approach to hospital and ambulatory care coding emphasizing specific and correct coding procedures and techniques. The course provides an in- depth study of the ICD-9-CM and ICD-10-CM (Internal Classification of Diseases) for the systems listed. In addition, CPT4 (Current Procedural Terminology) and HCPCS (Health Care Procedure Coding System), will be discussed for these systems. Evaluation and management coding pertaining to each system will also be covered. Outside work required. </w:t>
      </w:r>
    </w:p>
    <w:p w14:paraId="1A11BA95" w14:textId="77777777" w:rsidR="00D60243" w:rsidRPr="0026548D" w:rsidRDefault="00D60243" w:rsidP="00D60243">
      <w:pPr>
        <w:spacing w:after="0" w:line="240" w:lineRule="auto"/>
        <w:contextualSpacing/>
        <w:jc w:val="both"/>
      </w:pPr>
    </w:p>
    <w:p w14:paraId="352FB0D5" w14:textId="77777777" w:rsidR="00D60243" w:rsidRPr="0026548D" w:rsidRDefault="00D60243" w:rsidP="00D60243">
      <w:pPr>
        <w:spacing w:after="0" w:line="240" w:lineRule="auto"/>
        <w:contextualSpacing/>
        <w:jc w:val="both"/>
        <w:rPr>
          <w:b/>
        </w:rPr>
      </w:pPr>
      <w:r w:rsidRPr="0026548D">
        <w:rPr>
          <w:b/>
        </w:rPr>
        <w:t>EBC 1225 Electronic Coding for Systems: Reproductive, urinary, and nervous: 4.0 credit hours</w:t>
      </w:r>
    </w:p>
    <w:p w14:paraId="019FB8E5" w14:textId="77777777" w:rsidR="00D60243" w:rsidRDefault="00D60243" w:rsidP="00D60243">
      <w:pPr>
        <w:spacing w:after="0" w:line="240" w:lineRule="auto"/>
        <w:contextualSpacing/>
        <w:jc w:val="both"/>
      </w:pPr>
      <w:r w:rsidRPr="0026548D">
        <w:t xml:space="preserve">This course combines the knowledge and skill learned in medical terminology and applies it to human anatomy. This course focuses on the male/female reproductive, urinary and nervous systems and the diseases associated with each system. Pharmacology as it relates to each system will also be discussed. In addition, this course takes a systematic approach to hospital and ambulatory care coding emphasizing specific and correct coding procedures and techniques. The course provides an in-depth study of the ICD-9-CM and ICD- 10-CM (Internal Classification of Diseases) for the systems listed. In addition, CPT4 (Current Procedural Terminology) and HCPCS (Health Care Procedure Coding System), will be discussed for these systems. Evaluation and management coding pertaining to each system will also be covered. Outside work required. </w:t>
      </w:r>
    </w:p>
    <w:p w14:paraId="6784D0AD" w14:textId="77777777" w:rsidR="00D60243" w:rsidRPr="0026548D" w:rsidRDefault="00D60243" w:rsidP="00D60243">
      <w:pPr>
        <w:spacing w:after="0" w:line="240" w:lineRule="auto"/>
        <w:contextualSpacing/>
        <w:jc w:val="both"/>
      </w:pPr>
    </w:p>
    <w:p w14:paraId="6D46727C" w14:textId="77777777" w:rsidR="00D60243" w:rsidRPr="0026548D" w:rsidRDefault="00D60243" w:rsidP="00D60243">
      <w:pPr>
        <w:spacing w:after="0" w:line="240" w:lineRule="auto"/>
        <w:contextualSpacing/>
        <w:jc w:val="both"/>
        <w:rPr>
          <w:b/>
        </w:rPr>
      </w:pPr>
      <w:r w:rsidRPr="0026548D">
        <w:rPr>
          <w:b/>
        </w:rPr>
        <w:t>EBC 1226 Electronic Coding for Systems: Cardiovascular, blood, and lymphatic: 4.0 credit hours</w:t>
      </w:r>
    </w:p>
    <w:p w14:paraId="42A2EB18" w14:textId="77777777" w:rsidR="00D60243" w:rsidRPr="0026548D" w:rsidRDefault="00D60243" w:rsidP="00D60243">
      <w:pPr>
        <w:spacing w:after="0" w:line="240" w:lineRule="auto"/>
        <w:contextualSpacing/>
        <w:jc w:val="both"/>
      </w:pPr>
      <w:r w:rsidRPr="0026548D">
        <w:t xml:space="preserve">This course combines the knowledge and skill learned in medical terminology and applies it to human anatomy. This course focuses on the cardiovascular, blood and lymphatic systems, and the diseases associated with each system. Pharmacology, as it relates to each system will also be discussed. In addition, this course takes a systematic approach to hospital and ambulatory care coding emphasizing specific and correct coding procedures and techniques. The course provides an in-depth study of the ICD-9-CM and ICD-10- CM (Internal Classification of Diseases) for the systems listed. In addition, CPT4 (Current Procedural Terminology), medicine procedural coding, and HCPCS (Health Care Procedure Coding System), will be discussed for these systems. Outside work required. </w:t>
      </w:r>
    </w:p>
    <w:p w14:paraId="7F21CEDB" w14:textId="77777777" w:rsidR="00D60243" w:rsidRPr="0026548D" w:rsidRDefault="00D60243" w:rsidP="00D60243">
      <w:pPr>
        <w:spacing w:after="0" w:line="240" w:lineRule="auto"/>
        <w:contextualSpacing/>
        <w:jc w:val="both"/>
      </w:pPr>
    </w:p>
    <w:p w14:paraId="4F09B147" w14:textId="77777777" w:rsidR="00D60243" w:rsidRPr="0026548D" w:rsidRDefault="00D60243" w:rsidP="00D60243">
      <w:pPr>
        <w:spacing w:after="0" w:line="240" w:lineRule="auto"/>
        <w:contextualSpacing/>
        <w:jc w:val="both"/>
        <w:rPr>
          <w:b/>
        </w:rPr>
      </w:pPr>
      <w:r w:rsidRPr="0026548D">
        <w:rPr>
          <w:b/>
        </w:rPr>
        <w:t>EBC 1227 Electronic Coding for Systems: Endocrine, digestive, and respiratory: 4.0 credit hours</w:t>
      </w:r>
    </w:p>
    <w:p w14:paraId="41E2C53D" w14:textId="77777777" w:rsidR="00D60243" w:rsidRPr="0026548D" w:rsidRDefault="00D60243" w:rsidP="00D60243">
      <w:pPr>
        <w:spacing w:after="0" w:line="240" w:lineRule="auto"/>
        <w:contextualSpacing/>
        <w:jc w:val="both"/>
      </w:pPr>
      <w:r w:rsidRPr="0026548D">
        <w:t>This course combines the knowledge and skill learned in medical terminology and applies it to human anatomy. This course focuses on the endocrine, digestive, and respiratory systems and the diseases associated with each system. Oncology and nuclear medicine will also be covered. Pharmacology as it relates to each system will also be discussed. In addition, this course takes a systematic approach to hospital and ambulatory care coding emphasizing specific and correct coding procedures and techniques. This course provides an in- depth study of the ICD-9-CM and ICD-10-CM (Internal Classification of Diseases) for the systems listed. In addition, CPT4 (Current Procedural Terminology), anesthesia procedural coding, and HCPCS (Health Care Procedure Coding System), will be discussed for these systems. Outside work required.</w:t>
      </w:r>
    </w:p>
    <w:p w14:paraId="33B583D6" w14:textId="77777777" w:rsidR="00D60243" w:rsidRPr="0026548D" w:rsidRDefault="00D60243" w:rsidP="00D60243">
      <w:pPr>
        <w:spacing w:after="0" w:line="240" w:lineRule="auto"/>
        <w:contextualSpacing/>
        <w:jc w:val="both"/>
      </w:pPr>
    </w:p>
    <w:p w14:paraId="558F77F1" w14:textId="77777777" w:rsidR="00D60243" w:rsidRPr="0026548D" w:rsidRDefault="00D60243" w:rsidP="00D60243">
      <w:pPr>
        <w:spacing w:after="0" w:line="240" w:lineRule="auto"/>
        <w:contextualSpacing/>
        <w:jc w:val="both"/>
        <w:rPr>
          <w:b/>
        </w:rPr>
      </w:pPr>
      <w:r w:rsidRPr="0026548D">
        <w:rPr>
          <w:b/>
        </w:rPr>
        <w:t>EBC 1220 Medical Terminology: 4.0 credit hours</w:t>
      </w:r>
    </w:p>
    <w:p w14:paraId="7BF93229" w14:textId="77777777" w:rsidR="00D60243" w:rsidRPr="0026548D" w:rsidRDefault="00D60243" w:rsidP="00D60243">
      <w:pPr>
        <w:spacing w:after="0" w:line="240" w:lineRule="auto"/>
        <w:contextualSpacing/>
        <w:jc w:val="both"/>
      </w:pPr>
      <w:r w:rsidRPr="0026548D">
        <w:t>This course provides instruction on the basic structure of medical words, including prefixes, suffixes, roots and combining forms and plurals. In addition, the student will learn the correct pronunciation, spelling and the definition of medical terms. Outside work required.</w:t>
      </w:r>
    </w:p>
    <w:p w14:paraId="22065864" w14:textId="77777777" w:rsidR="00D60243" w:rsidRDefault="00D60243" w:rsidP="00D60243">
      <w:pPr>
        <w:spacing w:after="0" w:line="240" w:lineRule="auto"/>
        <w:contextualSpacing/>
        <w:jc w:val="both"/>
        <w:rPr>
          <w:b/>
        </w:rPr>
      </w:pPr>
    </w:p>
    <w:p w14:paraId="6879B3CA" w14:textId="77777777" w:rsidR="00D60243" w:rsidRPr="0026548D" w:rsidRDefault="00D60243" w:rsidP="00D60243">
      <w:pPr>
        <w:spacing w:after="0" w:line="240" w:lineRule="auto"/>
        <w:contextualSpacing/>
        <w:jc w:val="both"/>
        <w:rPr>
          <w:b/>
        </w:rPr>
      </w:pPr>
      <w:r w:rsidRPr="0026548D">
        <w:rPr>
          <w:b/>
        </w:rPr>
        <w:t xml:space="preserve">EBC 1221 Electronic Healthcare Billing: </w:t>
      </w:r>
      <w:r w:rsidRPr="0026548D">
        <w:rPr>
          <w:b/>
        </w:rPr>
        <w:tab/>
        <w:t xml:space="preserve">4.0 credit hours </w:t>
      </w:r>
    </w:p>
    <w:p w14:paraId="1FF346D1" w14:textId="77777777" w:rsidR="00D60243" w:rsidRDefault="00D60243" w:rsidP="00D60243">
      <w:pPr>
        <w:spacing w:after="0" w:line="240" w:lineRule="auto"/>
        <w:contextualSpacing/>
        <w:jc w:val="both"/>
      </w:pPr>
      <w:r w:rsidRPr="0026548D">
        <w:t xml:space="preserve">Students will develop skills in performing basic office functions, specific office procedures, and be introduced to professionalism in the work environment. In addition, this course will focus on health insurance and reimbursement programs, billing procedures used for physicians’ charges accounts receivable/payable activities and appointment setting. The student will learn appropriate responses to a variety of medico legal situations regarding bill collection, release of patient information/records and confidentiality, subpoenas, workers compensation cases, and Medicare regulations for reimbursement. Students explore medical ethics, law, and federal standards governing the field. Students will also study compliance and HIPAA regulations as well as the False Claims Act. Outside work required. </w:t>
      </w:r>
    </w:p>
    <w:p w14:paraId="52F0921F" w14:textId="77777777" w:rsidR="00D60243" w:rsidRPr="0026548D" w:rsidRDefault="00D60243" w:rsidP="00D60243">
      <w:pPr>
        <w:spacing w:after="0" w:line="240" w:lineRule="auto"/>
        <w:contextualSpacing/>
        <w:jc w:val="both"/>
      </w:pPr>
    </w:p>
    <w:p w14:paraId="72229310" w14:textId="77777777" w:rsidR="00D60243" w:rsidRPr="0026548D" w:rsidRDefault="00D60243" w:rsidP="00D60243">
      <w:pPr>
        <w:spacing w:after="0" w:line="240" w:lineRule="auto"/>
        <w:contextualSpacing/>
        <w:jc w:val="both"/>
        <w:rPr>
          <w:b/>
        </w:rPr>
      </w:pPr>
      <w:r w:rsidRPr="0026548D">
        <w:rPr>
          <w:b/>
        </w:rPr>
        <w:t>EBC 2</w:t>
      </w:r>
      <w:r>
        <w:rPr>
          <w:b/>
        </w:rPr>
        <w:t>1</w:t>
      </w:r>
      <w:r w:rsidRPr="0026548D">
        <w:rPr>
          <w:b/>
        </w:rPr>
        <w:t xml:space="preserve">00 </w:t>
      </w:r>
      <w:r>
        <w:rPr>
          <w:b/>
        </w:rPr>
        <w:t>Capstone</w:t>
      </w:r>
      <w:r w:rsidRPr="0026548D">
        <w:rPr>
          <w:b/>
        </w:rPr>
        <w:t>: 3.5 credit hours</w:t>
      </w:r>
    </w:p>
    <w:p w14:paraId="3370CAEB" w14:textId="77777777" w:rsidR="00D60243" w:rsidRPr="0026548D" w:rsidRDefault="00D60243" w:rsidP="00D60243">
      <w:pPr>
        <w:spacing w:after="0" w:line="240" w:lineRule="auto"/>
        <w:contextualSpacing/>
        <w:jc w:val="both"/>
      </w:pPr>
      <w:r w:rsidRPr="00302F30">
        <w:t>This course is designed to simulate the working environment of a medical billing and coding specialist. Students will apply their understanding of insurance billing principles while expanding their coding abilities. They will also demonstrate competency in all aspects of medical billing and coding in a supervised simulated setting.</w:t>
      </w:r>
      <w:r>
        <w:t xml:space="preserve"> </w:t>
      </w:r>
      <w:r w:rsidRPr="0026548D">
        <w:t>Outside work required. Prerequisites: EBC 1101, EBC 1224, EBC 1225, EBC 1226, EBC 1227, EBC 1220, EBC 1221</w:t>
      </w:r>
    </w:p>
    <w:p w14:paraId="334363CC" w14:textId="77777777" w:rsidR="00A90B45" w:rsidRPr="00743119" w:rsidRDefault="00A90B45" w:rsidP="00985376">
      <w:pPr>
        <w:spacing w:after="0" w:line="276" w:lineRule="auto"/>
        <w:contextualSpacing/>
        <w:mirrorIndents/>
        <w:jc w:val="both"/>
      </w:pPr>
    </w:p>
    <w:p w14:paraId="063A8A88" w14:textId="284AC4E1" w:rsidR="00DD51A8" w:rsidRPr="008A5F10" w:rsidRDefault="00290E8E" w:rsidP="00985376">
      <w:pPr>
        <w:pStyle w:val="Heading4"/>
        <w:spacing w:line="276" w:lineRule="auto"/>
        <w:contextualSpacing/>
        <w:mirrorIndents/>
        <w:jc w:val="center"/>
      </w:pPr>
      <w:r w:rsidRPr="00290E8E">
        <w:t>Medical Office Basic X-Ray Technician Program</w:t>
      </w:r>
    </w:p>
    <w:p w14:paraId="73E7D3DD" w14:textId="77777777" w:rsidR="00290E8E" w:rsidRDefault="00290E8E" w:rsidP="00985376">
      <w:pPr>
        <w:spacing w:after="0" w:line="276" w:lineRule="auto"/>
        <w:contextualSpacing/>
        <w:mirrorIndents/>
        <w:jc w:val="both"/>
        <w:rPr>
          <w:b/>
        </w:rPr>
      </w:pPr>
    </w:p>
    <w:p w14:paraId="78BBD852" w14:textId="77777777" w:rsidR="002831AA" w:rsidRPr="002831AA" w:rsidRDefault="002831AA" w:rsidP="00985376">
      <w:pPr>
        <w:widowControl w:val="0"/>
        <w:spacing w:after="0" w:line="276" w:lineRule="auto"/>
        <w:contextualSpacing/>
        <w:mirrorIndents/>
        <w:jc w:val="both"/>
        <w:rPr>
          <w:b/>
        </w:rPr>
      </w:pPr>
      <w:r w:rsidRPr="002831AA">
        <w:rPr>
          <w:b/>
        </w:rPr>
        <w:t xml:space="preserve">MEA 120 Clinical Procedures: 3.5 credit hours    </w:t>
      </w:r>
    </w:p>
    <w:p w14:paraId="5966BF4B" w14:textId="77777777" w:rsidR="002831AA" w:rsidRPr="002831AA" w:rsidRDefault="002831AA" w:rsidP="00985376">
      <w:pPr>
        <w:widowControl w:val="0"/>
        <w:spacing w:after="0" w:line="276" w:lineRule="auto"/>
        <w:contextualSpacing/>
        <w:mirrorIndents/>
        <w:jc w:val="both"/>
      </w:pPr>
      <w:r w:rsidRPr="002831AA">
        <w:t>This course will provide skills and knowledge for the student to assist the practitioner with all aspects of the clinical practice. These skills will include patient care and preparation for examinations, procedures and treatments. Where appropriate, students will perform diagnostic testing. In addition, students will gain and apply principles of aseptic technique and infection control in the medical office. Equipment use, care and routine maintenance will be covered. Course appropriate pharmacology will be presented. Outside work required.</w:t>
      </w:r>
    </w:p>
    <w:p w14:paraId="55C583AD" w14:textId="77777777" w:rsidR="002831AA" w:rsidRPr="002831AA" w:rsidRDefault="002831AA" w:rsidP="00985376">
      <w:pPr>
        <w:widowControl w:val="0"/>
        <w:spacing w:after="0" w:line="276" w:lineRule="auto"/>
        <w:contextualSpacing/>
        <w:mirrorIndents/>
        <w:jc w:val="both"/>
        <w:rPr>
          <w:b/>
        </w:rPr>
      </w:pPr>
    </w:p>
    <w:p w14:paraId="2DA7AED6" w14:textId="77777777" w:rsidR="000B2685" w:rsidRPr="000B2685" w:rsidRDefault="000B2685" w:rsidP="00985376">
      <w:pPr>
        <w:spacing w:line="276" w:lineRule="auto"/>
        <w:contextualSpacing/>
        <w:mirrorIndents/>
        <w:jc w:val="both"/>
        <w:rPr>
          <w:b/>
        </w:rPr>
      </w:pPr>
      <w:r w:rsidRPr="000B2685">
        <w:rPr>
          <w:b/>
        </w:rPr>
        <w:t>MEA 1206C    Clinical Procedures: 3.5 credit hours</w:t>
      </w:r>
    </w:p>
    <w:p w14:paraId="14EB258E" w14:textId="499CE642" w:rsidR="000B2685" w:rsidRPr="000B2685" w:rsidRDefault="000B2685" w:rsidP="00985376">
      <w:pPr>
        <w:spacing w:line="276" w:lineRule="auto"/>
        <w:contextualSpacing/>
        <w:mirrorIndents/>
        <w:jc w:val="both"/>
      </w:pPr>
      <w:r w:rsidRPr="000B2685">
        <w:t>This course will provide skills and knowledge for the student to assist the practitioner with all aspects of the clinical practice. These skills will include patient care and preparation for examinations, procedures and treatments. Where appropriate, students will perform diagnostic testing. In addition, students will gain and apply principles of aseptic technique and infection control in the medical office. Equipment use, care and routine maintenance will be covered. Course appropriate pharmacology will be presented. Didactic portions of this course may be available via distance education delivery methods. Outside work required</w:t>
      </w:r>
    </w:p>
    <w:p w14:paraId="233A42E7" w14:textId="77777777" w:rsidR="000B2685" w:rsidRPr="00B24786" w:rsidRDefault="000B2685" w:rsidP="00985376">
      <w:pPr>
        <w:spacing w:line="276" w:lineRule="auto"/>
        <w:contextualSpacing/>
        <w:mirrorIndents/>
        <w:jc w:val="both"/>
        <w:rPr>
          <w:u w:val="single"/>
        </w:rPr>
      </w:pPr>
    </w:p>
    <w:p w14:paraId="15595F1D" w14:textId="77777777" w:rsidR="002831AA" w:rsidRPr="002831AA" w:rsidRDefault="002831AA" w:rsidP="00985376">
      <w:pPr>
        <w:widowControl w:val="0"/>
        <w:spacing w:after="0" w:line="276" w:lineRule="auto"/>
        <w:contextualSpacing/>
        <w:mirrorIndents/>
        <w:jc w:val="both"/>
      </w:pPr>
      <w:r w:rsidRPr="002831AA">
        <w:rPr>
          <w:b/>
        </w:rPr>
        <w:t>MEA 123 Anatomy and Physiology for Medical Assistants: 4.5 credit hours</w:t>
      </w:r>
    </w:p>
    <w:p w14:paraId="20A29828" w14:textId="77777777" w:rsidR="002831AA" w:rsidRPr="002831AA" w:rsidRDefault="002831AA" w:rsidP="00985376">
      <w:pPr>
        <w:widowControl w:val="0"/>
        <w:spacing w:after="0" w:line="276" w:lineRule="auto"/>
        <w:contextualSpacing/>
        <w:mirrorIndents/>
        <w:jc w:val="both"/>
      </w:pPr>
      <w:r w:rsidRPr="002831AA">
        <w:t>This course provides an introduction to the various systems of the body and principles of human physiology. The course will include the study of the skeletal, muscular, nervous, circulatory, digestive, respiratory, urinary, endocrine, and reproductive systems, integumentary and lymphatic systems. Outside work required.</w:t>
      </w:r>
    </w:p>
    <w:p w14:paraId="18B3E7FD" w14:textId="77777777" w:rsidR="002831AA" w:rsidRPr="002831AA" w:rsidRDefault="002831AA" w:rsidP="00985376">
      <w:pPr>
        <w:widowControl w:val="0"/>
        <w:spacing w:after="0" w:line="276" w:lineRule="auto"/>
        <w:contextualSpacing/>
        <w:mirrorIndents/>
        <w:jc w:val="both"/>
      </w:pPr>
    </w:p>
    <w:p w14:paraId="48D783E4" w14:textId="77777777" w:rsidR="002831AA" w:rsidRPr="002831AA" w:rsidRDefault="002831AA" w:rsidP="00985376">
      <w:pPr>
        <w:widowControl w:val="0"/>
        <w:spacing w:after="0" w:line="276" w:lineRule="auto"/>
        <w:contextualSpacing/>
        <w:mirrorIndents/>
        <w:jc w:val="both"/>
        <w:rPr>
          <w:b/>
        </w:rPr>
      </w:pPr>
      <w:r w:rsidRPr="002831AA">
        <w:rPr>
          <w:b/>
        </w:rPr>
        <w:t>MEA 125 Lab Procedures I: 4.0 credit hours</w:t>
      </w:r>
    </w:p>
    <w:p w14:paraId="0EEB9766" w14:textId="77777777" w:rsidR="002831AA" w:rsidRPr="002831AA" w:rsidRDefault="002831AA" w:rsidP="00985376">
      <w:pPr>
        <w:widowControl w:val="0"/>
        <w:spacing w:after="0" w:line="276" w:lineRule="auto"/>
        <w:contextualSpacing/>
        <w:mirrorIndents/>
        <w:jc w:val="both"/>
      </w:pPr>
      <w:r w:rsidRPr="002831AA">
        <w:t>This course constitutes an introduction to clinical chemistry, equipment and basic laboratory diagnostic testing on urine and serum. The student will learn through laboratory experience and lecture the physical, chemical and microscopic examination of urine. The student will learn proper techniques of collection of specimens for laboratory testing. Pharmacology appropriate to the module will be presented. Outside work required.</w:t>
      </w:r>
    </w:p>
    <w:p w14:paraId="7F1BE829" w14:textId="77777777" w:rsidR="002831AA" w:rsidRPr="002831AA" w:rsidRDefault="002831AA" w:rsidP="00985376">
      <w:pPr>
        <w:widowControl w:val="0"/>
        <w:spacing w:after="0" w:line="276" w:lineRule="auto"/>
        <w:contextualSpacing/>
        <w:mirrorIndents/>
        <w:jc w:val="both"/>
        <w:rPr>
          <w:b/>
        </w:rPr>
      </w:pPr>
    </w:p>
    <w:p w14:paraId="6CA6715E" w14:textId="77777777" w:rsidR="002831AA" w:rsidRPr="002831AA" w:rsidRDefault="002831AA" w:rsidP="00985376">
      <w:pPr>
        <w:widowControl w:val="0"/>
        <w:spacing w:after="0" w:line="276" w:lineRule="auto"/>
        <w:contextualSpacing/>
        <w:mirrorIndents/>
        <w:jc w:val="both"/>
        <w:rPr>
          <w:b/>
        </w:rPr>
      </w:pPr>
      <w:r w:rsidRPr="002831AA">
        <w:rPr>
          <w:b/>
        </w:rPr>
        <w:t>MEA 126 Lab Procedures II: 4.0 credit hours</w:t>
      </w:r>
    </w:p>
    <w:p w14:paraId="48580262" w14:textId="77777777" w:rsidR="002831AA" w:rsidRPr="002831AA" w:rsidRDefault="002831AA" w:rsidP="00985376">
      <w:pPr>
        <w:widowControl w:val="0"/>
        <w:spacing w:after="0" w:line="276" w:lineRule="auto"/>
        <w:contextualSpacing/>
        <w:mirrorIndents/>
        <w:jc w:val="both"/>
      </w:pPr>
      <w:r w:rsidRPr="002831AA">
        <w:t>The course introduces the student to the origin and morphology of blood cells. Normal and abnormal functions of the blood cells will be covered. The student will also receive instruction both in the laboratory and lecture as to the proper collection, testing, and significance of laboratory tests. Pharmacology appropriate to the module will be presented. Outside work required.</w:t>
      </w:r>
    </w:p>
    <w:p w14:paraId="73603E58" w14:textId="77777777" w:rsidR="002831AA" w:rsidRPr="002831AA" w:rsidRDefault="002831AA" w:rsidP="00985376">
      <w:pPr>
        <w:widowControl w:val="0"/>
        <w:spacing w:after="0" w:line="276" w:lineRule="auto"/>
        <w:contextualSpacing/>
        <w:mirrorIndents/>
        <w:jc w:val="both"/>
      </w:pPr>
    </w:p>
    <w:p w14:paraId="4E44A084" w14:textId="77777777" w:rsidR="002831AA" w:rsidRPr="002831AA" w:rsidRDefault="002831AA" w:rsidP="00985376">
      <w:pPr>
        <w:widowControl w:val="0"/>
        <w:spacing w:after="0" w:line="276" w:lineRule="auto"/>
        <w:contextualSpacing/>
        <w:mirrorIndents/>
        <w:jc w:val="both"/>
        <w:rPr>
          <w:b/>
        </w:rPr>
      </w:pPr>
      <w:r w:rsidRPr="002831AA">
        <w:rPr>
          <w:b/>
        </w:rPr>
        <w:t>MEA 132 Medical Office Management with Billing and Coding: 4.0 credit hours</w:t>
      </w:r>
    </w:p>
    <w:p w14:paraId="39CECD2F" w14:textId="77777777" w:rsidR="002831AA" w:rsidRPr="002831AA" w:rsidRDefault="002831AA" w:rsidP="00985376">
      <w:pPr>
        <w:widowControl w:val="0"/>
        <w:spacing w:after="0" w:line="276" w:lineRule="auto"/>
        <w:contextualSpacing/>
        <w:mirrorIndents/>
        <w:jc w:val="both"/>
      </w:pPr>
      <w:r w:rsidRPr="002831AA">
        <w:t xml:space="preserve">This course provides instruction in the fundamental operations and maintenance of a medical office. Instruction will include the use of electronic health record (EHR) software to manage the daily functions of the medical practice as well as to perform procedural and diagnostic coding. Students will learn to apply bookkeeping principles to record transactions, deposits, and file financial information as needed. Topics covered will include medical ethics, legal concepts and liabilities, professionalism and effective communication skills. Students will learn the importance of how to use different coding references to bill insurance companies for physician services. In addition, students will learn how to obtain payment for services provided. This course is an overview of the billing and coding responsibilities of the medical assistant. Outside work required.  </w:t>
      </w:r>
    </w:p>
    <w:p w14:paraId="4DA246C3" w14:textId="77777777" w:rsidR="002831AA" w:rsidRPr="002831AA" w:rsidRDefault="002831AA" w:rsidP="00985376">
      <w:pPr>
        <w:widowControl w:val="0"/>
        <w:spacing w:after="0" w:line="276" w:lineRule="auto"/>
        <w:contextualSpacing/>
        <w:mirrorIndents/>
        <w:jc w:val="both"/>
      </w:pPr>
    </w:p>
    <w:p w14:paraId="658173A4" w14:textId="77777777" w:rsidR="002831AA" w:rsidRPr="002831AA" w:rsidRDefault="002831AA" w:rsidP="00985376">
      <w:pPr>
        <w:widowControl w:val="0"/>
        <w:spacing w:after="0" w:line="276" w:lineRule="auto"/>
        <w:contextualSpacing/>
        <w:mirrorIndents/>
        <w:jc w:val="both"/>
        <w:rPr>
          <w:b/>
        </w:rPr>
      </w:pPr>
      <w:r w:rsidRPr="002831AA">
        <w:rPr>
          <w:b/>
        </w:rPr>
        <w:t>MEA 133 Medical Terminology: 4.0 credit hours</w:t>
      </w:r>
    </w:p>
    <w:p w14:paraId="323E3B63" w14:textId="5157E91E" w:rsidR="002831AA" w:rsidRPr="002831AA" w:rsidRDefault="002831AA" w:rsidP="00985376">
      <w:pPr>
        <w:widowControl w:val="0"/>
        <w:spacing w:after="0" w:line="276" w:lineRule="auto"/>
        <w:contextualSpacing/>
        <w:mirrorIndents/>
        <w:jc w:val="both"/>
      </w:pPr>
      <w:r w:rsidRPr="002831AA">
        <w:t xml:space="preserve">This course provides instruction on the basic structure of medical words, including prefixes, suffixes, roots and combining forms and plurals. In addition, the student will learn the correct pronunciation, spelling and the definition of medical terms. Outside work required. </w:t>
      </w:r>
    </w:p>
    <w:p w14:paraId="18791285" w14:textId="77777777" w:rsidR="002831AA" w:rsidRPr="002831AA" w:rsidRDefault="002831AA" w:rsidP="00985376">
      <w:pPr>
        <w:widowControl w:val="0"/>
        <w:spacing w:after="0" w:line="276" w:lineRule="auto"/>
        <w:contextualSpacing/>
        <w:mirrorIndents/>
        <w:jc w:val="both"/>
        <w:rPr>
          <w:b/>
        </w:rPr>
      </w:pPr>
    </w:p>
    <w:p w14:paraId="4124888F" w14:textId="77777777" w:rsidR="005C2EFC" w:rsidRPr="005C2EFC" w:rsidRDefault="005C2EFC" w:rsidP="00985376">
      <w:pPr>
        <w:spacing w:line="276" w:lineRule="auto"/>
        <w:contextualSpacing/>
        <w:mirrorIndents/>
        <w:jc w:val="both"/>
        <w:rPr>
          <w:b/>
        </w:rPr>
      </w:pPr>
      <w:r w:rsidRPr="005C2EFC">
        <w:rPr>
          <w:b/>
        </w:rPr>
        <w:t>MEA 1236C    Anatomy and Physiology: 6.0 credit hours</w:t>
      </w:r>
    </w:p>
    <w:p w14:paraId="3197A227" w14:textId="77777777" w:rsidR="005C2EFC" w:rsidRPr="005C2EFC" w:rsidRDefault="005C2EFC" w:rsidP="00985376">
      <w:pPr>
        <w:spacing w:line="276" w:lineRule="auto"/>
        <w:contextualSpacing/>
        <w:mirrorIndents/>
        <w:jc w:val="both"/>
      </w:pPr>
      <w:r w:rsidRPr="005C2EFC">
        <w:t>This course provides and introduction to the various systems of the body and principles of human physiology. The course will include the study of the skeletal, muscular, nervous, circulatory, digestive, respiratory, urinary, endocrine, and reproductive systems, integumentary and lymphatic systems. Didactic portions of this course may be available via distance education delivery methods. Outside work required.</w:t>
      </w:r>
    </w:p>
    <w:p w14:paraId="21348198" w14:textId="77777777" w:rsidR="005C2EFC" w:rsidRPr="005C2EFC" w:rsidRDefault="005C2EFC" w:rsidP="00985376">
      <w:pPr>
        <w:spacing w:line="276" w:lineRule="auto"/>
        <w:contextualSpacing/>
        <w:mirrorIndents/>
        <w:jc w:val="both"/>
      </w:pPr>
    </w:p>
    <w:p w14:paraId="765C6C5F" w14:textId="77777777" w:rsidR="005C2EFC" w:rsidRPr="005C2EFC" w:rsidRDefault="005C2EFC" w:rsidP="00985376">
      <w:pPr>
        <w:spacing w:line="276" w:lineRule="auto"/>
        <w:contextualSpacing/>
        <w:mirrorIndents/>
        <w:jc w:val="both"/>
        <w:rPr>
          <w:b/>
        </w:rPr>
      </w:pPr>
      <w:r w:rsidRPr="005C2EFC">
        <w:rPr>
          <w:b/>
        </w:rPr>
        <w:t>MEA 1238 Medical Terminology: 1.5 credit hours</w:t>
      </w:r>
    </w:p>
    <w:p w14:paraId="52B675A4" w14:textId="77777777" w:rsidR="005C2EFC" w:rsidRPr="005C2EFC" w:rsidRDefault="005C2EFC" w:rsidP="00985376">
      <w:pPr>
        <w:spacing w:line="276" w:lineRule="auto"/>
        <w:contextualSpacing/>
        <w:mirrorIndents/>
        <w:jc w:val="both"/>
      </w:pPr>
      <w:r w:rsidRPr="005C2EFC">
        <w:t>This course provides instruction on the basic structure of medical words, including prefixes, suffixes, roots and combining forms and plurals. In addition, the student will learn the correct pronunciation, spelling and the definition of medical terms. Didactic portions of this course may be available via distance education delivery methods. Outside work required. (Co-requisite: MEA 1304C)</w:t>
      </w:r>
    </w:p>
    <w:p w14:paraId="3CCBFB9B" w14:textId="77777777" w:rsidR="005C2EFC" w:rsidRPr="005C2EFC" w:rsidRDefault="005C2EFC" w:rsidP="00985376">
      <w:pPr>
        <w:spacing w:line="276" w:lineRule="auto"/>
        <w:contextualSpacing/>
        <w:mirrorIndents/>
        <w:jc w:val="both"/>
      </w:pPr>
    </w:p>
    <w:p w14:paraId="788039C7" w14:textId="77777777" w:rsidR="005C2EFC" w:rsidRPr="005C2EFC" w:rsidRDefault="005C2EFC" w:rsidP="00985376">
      <w:pPr>
        <w:spacing w:line="276" w:lineRule="auto"/>
        <w:contextualSpacing/>
        <w:mirrorIndents/>
        <w:jc w:val="both"/>
        <w:rPr>
          <w:b/>
        </w:rPr>
      </w:pPr>
      <w:r w:rsidRPr="005C2EFC">
        <w:rPr>
          <w:b/>
        </w:rPr>
        <w:t>MEA 1265C    Lab Procedures I: 4.0 credit hours</w:t>
      </w:r>
    </w:p>
    <w:p w14:paraId="23149F74" w14:textId="0850CB1F" w:rsidR="005C2EFC" w:rsidRDefault="005C2EFC" w:rsidP="00985376">
      <w:pPr>
        <w:spacing w:line="276" w:lineRule="auto"/>
        <w:contextualSpacing/>
        <w:mirrorIndents/>
        <w:jc w:val="both"/>
      </w:pPr>
      <w:r w:rsidRPr="005C2EFC">
        <w:t>This course constitutes an introduction to clinical chemistry, equipment and basic laboratory diagnostic testing on urine and serum. The student will learn through laboratory experience and lecture the physical, chemical and microscopic examination of urine. The student will learn proper techniques of collection of specimens for laboratory testing. Pharmacology appropriate to the module will be presented. Didactic portions of this course may be available via distance education delivery methods. Outside work required.</w:t>
      </w:r>
    </w:p>
    <w:p w14:paraId="1E8D14F8" w14:textId="77777777" w:rsidR="00F0653C" w:rsidRPr="00F0653C" w:rsidRDefault="00F0653C" w:rsidP="00985376">
      <w:pPr>
        <w:spacing w:line="276" w:lineRule="auto"/>
        <w:contextualSpacing/>
        <w:mirrorIndents/>
        <w:jc w:val="both"/>
      </w:pPr>
    </w:p>
    <w:p w14:paraId="6935F1DD" w14:textId="77777777" w:rsidR="005C2EFC" w:rsidRPr="005C2EFC" w:rsidRDefault="005C2EFC" w:rsidP="00985376">
      <w:pPr>
        <w:spacing w:line="276" w:lineRule="auto"/>
        <w:contextualSpacing/>
        <w:mirrorIndents/>
        <w:jc w:val="both"/>
        <w:rPr>
          <w:b/>
        </w:rPr>
      </w:pPr>
      <w:r w:rsidRPr="005C2EFC">
        <w:rPr>
          <w:b/>
        </w:rPr>
        <w:t>MEA 1290C    Radiography: 6.0 credit hours</w:t>
      </w:r>
    </w:p>
    <w:p w14:paraId="558CAB7D" w14:textId="77777777" w:rsidR="005C2EFC" w:rsidRPr="005C2EFC" w:rsidRDefault="005C2EFC" w:rsidP="00985376">
      <w:pPr>
        <w:spacing w:line="276" w:lineRule="auto"/>
        <w:contextualSpacing/>
        <w:mirrorIndents/>
        <w:jc w:val="both"/>
      </w:pPr>
      <w:r w:rsidRPr="005C2EFC">
        <w:t>This course provides instruction in positioning of patients, principals of digital radiography and how to handle radiological equipment. Students will learn patient preparation, and the use of ancillary equipment. The identification of safety hazards and relevant precautionary measures will be addressed. Didactic portions of this course may be available via distance education delivery methods. Outside work required.</w:t>
      </w:r>
    </w:p>
    <w:p w14:paraId="774B9ABF" w14:textId="77777777" w:rsidR="005C2EFC" w:rsidRDefault="005C2EFC" w:rsidP="00985376">
      <w:pPr>
        <w:widowControl w:val="0"/>
        <w:spacing w:after="0" w:line="276" w:lineRule="auto"/>
        <w:contextualSpacing/>
        <w:mirrorIndents/>
        <w:jc w:val="both"/>
        <w:rPr>
          <w:b/>
        </w:rPr>
      </w:pPr>
    </w:p>
    <w:p w14:paraId="34115EAA" w14:textId="77777777" w:rsidR="00C16DF7" w:rsidRDefault="00C16DF7" w:rsidP="00985376">
      <w:pPr>
        <w:spacing w:after="0" w:line="276" w:lineRule="auto"/>
        <w:contextualSpacing/>
        <w:mirrorIndents/>
        <w:rPr>
          <w:rFonts w:ascii="Calibri" w:hAnsi="Calibri" w:cs="Calibri"/>
          <w:b/>
          <w:bCs/>
        </w:rPr>
      </w:pPr>
      <w:r w:rsidRPr="00C16DF7">
        <w:rPr>
          <w:rFonts w:ascii="Calibri" w:hAnsi="Calibri" w:cs="Calibri"/>
          <w:b/>
          <w:bCs/>
        </w:rPr>
        <w:t xml:space="preserve">MEA 1292C    Radiography II: 4.0 credit hours </w:t>
      </w:r>
    </w:p>
    <w:p w14:paraId="1C352588" w14:textId="1EB5808D" w:rsidR="00C16DF7" w:rsidRPr="00C16DF7" w:rsidRDefault="00C16DF7" w:rsidP="00985376">
      <w:pPr>
        <w:spacing w:after="0" w:line="276" w:lineRule="auto"/>
        <w:contextualSpacing/>
        <w:mirrorIndents/>
        <w:rPr>
          <w:rFonts w:ascii="Calibri" w:hAnsi="Calibri" w:cs="Calibri"/>
          <w:b/>
          <w:bCs/>
        </w:rPr>
      </w:pPr>
      <w:r w:rsidRPr="00C16DF7">
        <w:rPr>
          <w:rFonts w:ascii="Calibri" w:hAnsi="Calibri" w:cs="Calibri"/>
        </w:rPr>
        <w:t>This course provides a review of skeletal anatomy, pathology and radiographic procedures related to upper extremities, lower extremities and spine. Principals of digital radiography and how to handle radiological equipment.  Students will learn patient preparation, and the use of ancillary equipment. The identification of safety hazards and relevant precautionary measures will be addressed. Outside work required. Pre-requisite: MEA 1290C</w:t>
      </w:r>
    </w:p>
    <w:p w14:paraId="3DED879B" w14:textId="77777777" w:rsidR="00C16DF7" w:rsidRPr="00C16DF7" w:rsidRDefault="00C16DF7" w:rsidP="00985376">
      <w:pPr>
        <w:spacing w:after="0" w:line="276" w:lineRule="auto"/>
        <w:contextualSpacing/>
        <w:mirrorIndents/>
        <w:rPr>
          <w:rFonts w:ascii="Calibri" w:hAnsi="Calibri" w:cs="Calibri"/>
        </w:rPr>
      </w:pPr>
    </w:p>
    <w:p w14:paraId="5C781DCC" w14:textId="77777777" w:rsidR="00C16DF7" w:rsidRPr="00C16DF7" w:rsidRDefault="00C16DF7" w:rsidP="00985376">
      <w:pPr>
        <w:spacing w:after="0" w:line="276" w:lineRule="auto"/>
        <w:contextualSpacing/>
        <w:mirrorIndents/>
        <w:rPr>
          <w:rFonts w:ascii="Calibri" w:hAnsi="Calibri" w:cs="Calibri"/>
          <w:b/>
          <w:bCs/>
        </w:rPr>
      </w:pPr>
      <w:r w:rsidRPr="00C16DF7">
        <w:rPr>
          <w:rFonts w:ascii="Calibri" w:hAnsi="Calibri" w:cs="Calibri"/>
          <w:b/>
          <w:bCs/>
        </w:rPr>
        <w:t xml:space="preserve">MEA 1294C    Radiography III: 2.0 credit hours </w:t>
      </w:r>
    </w:p>
    <w:p w14:paraId="071C08CF" w14:textId="1E7726C3" w:rsidR="00C16DF7" w:rsidRPr="00C16DF7" w:rsidRDefault="00C16DF7" w:rsidP="00985376">
      <w:pPr>
        <w:spacing w:after="0" w:line="276" w:lineRule="auto"/>
        <w:contextualSpacing/>
        <w:mirrorIndents/>
        <w:rPr>
          <w:rFonts w:ascii="Calibri" w:hAnsi="Calibri" w:cs="Calibri"/>
        </w:rPr>
      </w:pPr>
      <w:r w:rsidRPr="00C16DF7">
        <w:rPr>
          <w:rFonts w:ascii="Calibri" w:hAnsi="Calibri" w:cs="Calibri"/>
        </w:rPr>
        <w:t xml:space="preserve">This course provides a review of skeletal anatomy, pathology and radiographic procedures related to the bony thorax, chest, and abdomen. Principals of digital radiography and how to handle radiological equipment. Students will learn patient preparation, and the use of ancillary equipment. The identification of safety hazards and relevant precautionary measures will be addressed. Outside work required. Pre-requisite: MEA 1292C; Co-requisite MEA 1295 </w:t>
      </w:r>
    </w:p>
    <w:p w14:paraId="598A9DAD" w14:textId="77777777" w:rsidR="00C16DF7" w:rsidRPr="00C16DF7" w:rsidRDefault="00C16DF7" w:rsidP="00985376">
      <w:pPr>
        <w:spacing w:after="0" w:line="276" w:lineRule="auto"/>
        <w:contextualSpacing/>
        <w:mirrorIndents/>
        <w:rPr>
          <w:rFonts w:ascii="Calibri" w:hAnsi="Calibri" w:cs="Calibri"/>
        </w:rPr>
      </w:pPr>
    </w:p>
    <w:p w14:paraId="35CFE3B2" w14:textId="77777777" w:rsidR="00C16DF7" w:rsidRPr="00C16DF7" w:rsidRDefault="00C16DF7" w:rsidP="00985376">
      <w:pPr>
        <w:spacing w:after="0" w:line="276" w:lineRule="auto"/>
        <w:contextualSpacing/>
        <w:mirrorIndents/>
        <w:rPr>
          <w:rFonts w:ascii="Calibri" w:hAnsi="Calibri" w:cs="Calibri"/>
          <w:b/>
          <w:bCs/>
        </w:rPr>
      </w:pPr>
      <w:r w:rsidRPr="00C16DF7">
        <w:rPr>
          <w:rFonts w:ascii="Calibri" w:hAnsi="Calibri" w:cs="Calibri"/>
          <w:b/>
          <w:bCs/>
        </w:rPr>
        <w:t xml:space="preserve">MEA 1295    Radiography Licensure Review: 2.0 credit hours </w:t>
      </w:r>
    </w:p>
    <w:p w14:paraId="795AA037" w14:textId="7F2934F3" w:rsidR="00CC713E" w:rsidRDefault="00C16DF7" w:rsidP="00985376">
      <w:pPr>
        <w:spacing w:after="0" w:line="276" w:lineRule="auto"/>
        <w:contextualSpacing/>
        <w:mirrorIndents/>
        <w:rPr>
          <w:rFonts w:ascii="Calibri" w:hAnsi="Calibri" w:cs="Calibri"/>
        </w:rPr>
      </w:pPr>
      <w:r w:rsidRPr="00C16DF7">
        <w:rPr>
          <w:rFonts w:ascii="Calibri" w:hAnsi="Calibri" w:cs="Calibri"/>
        </w:rPr>
        <w:t>This course provides a comprehensive review of the program learning objectives to prepare the students to take and pass the Basic X-Ray Machine Operator exam. Outside work required. Co-requisite: MEA 1294C</w:t>
      </w:r>
    </w:p>
    <w:p w14:paraId="2686C295" w14:textId="77777777" w:rsidR="00CC713E" w:rsidRPr="00C16DF7" w:rsidRDefault="00CC713E" w:rsidP="00985376">
      <w:pPr>
        <w:spacing w:after="0" w:line="276" w:lineRule="auto"/>
        <w:contextualSpacing/>
        <w:mirrorIndents/>
        <w:rPr>
          <w:rFonts w:ascii="Calibri" w:hAnsi="Calibri" w:cs="Calibri"/>
        </w:rPr>
      </w:pPr>
    </w:p>
    <w:p w14:paraId="5BBCF34D" w14:textId="77777777" w:rsidR="006C109E" w:rsidRPr="006C109E" w:rsidRDefault="006C109E" w:rsidP="00985376">
      <w:pPr>
        <w:spacing w:after="0" w:line="276" w:lineRule="auto"/>
        <w:contextualSpacing/>
        <w:mirrorIndents/>
        <w:jc w:val="both"/>
        <w:rPr>
          <w:rFonts w:ascii="Calibri" w:hAnsi="Calibri"/>
          <w:b/>
          <w:bCs/>
        </w:rPr>
      </w:pPr>
      <w:r w:rsidRPr="006C109E">
        <w:rPr>
          <w:rFonts w:ascii="Calibri" w:hAnsi="Calibri"/>
          <w:b/>
          <w:bCs/>
        </w:rPr>
        <w:t>MEA 1300C    Introduction to Medical Billing and Coding: 3.5 credit hours</w:t>
      </w:r>
    </w:p>
    <w:p w14:paraId="7ACEB0CD" w14:textId="77777777" w:rsidR="006C109E" w:rsidRPr="006C109E" w:rsidRDefault="006C109E" w:rsidP="00985376">
      <w:pPr>
        <w:spacing w:after="0" w:line="276" w:lineRule="auto"/>
        <w:contextualSpacing/>
        <w:mirrorIndents/>
        <w:jc w:val="both"/>
        <w:rPr>
          <w:rFonts w:ascii="Calibri" w:hAnsi="Calibri"/>
        </w:rPr>
      </w:pPr>
      <w:r w:rsidRPr="006C109E">
        <w:rPr>
          <w:rFonts w:ascii="Calibri" w:hAnsi="Calibri"/>
        </w:rPr>
        <w:t xml:space="preserve">This course will introduce students to the medical billing and coding practices from beginning to end in the healthcare industry and provide an overview of insurance technology. </w:t>
      </w:r>
      <w:r w:rsidRPr="006C109E">
        <w:rPr>
          <w:rFonts w:ascii="Calibri" w:hAnsi="Calibri"/>
          <w:color w:val="333333"/>
        </w:rPr>
        <w:t xml:space="preserve">To introduce students to time and quality Medical Billing and Coding Specialist practice requirements and skills. </w:t>
      </w:r>
      <w:r w:rsidRPr="006C109E">
        <w:rPr>
          <w:rFonts w:ascii="Calibri" w:hAnsi="Calibri"/>
        </w:rPr>
        <w:t>Students will be introduced and develop a broad understanding of ICD-10, CPT, &amp; HCPCS II coding with manuals and health information and medical records management including the claims process. Students will also develop an understanding of wellness and disease concepts. Didactic portions of this course may be available via distance education delivery methods. Outside work required.</w:t>
      </w:r>
    </w:p>
    <w:p w14:paraId="6661B4E3" w14:textId="77777777" w:rsidR="006C109E" w:rsidRPr="006C109E" w:rsidRDefault="006C109E" w:rsidP="00985376">
      <w:pPr>
        <w:spacing w:after="0" w:line="276" w:lineRule="auto"/>
        <w:contextualSpacing/>
        <w:mirrorIndents/>
        <w:jc w:val="both"/>
        <w:rPr>
          <w:rFonts w:ascii="Calibri" w:hAnsi="Calibri"/>
          <w:b/>
          <w:bCs/>
        </w:rPr>
      </w:pPr>
    </w:p>
    <w:p w14:paraId="4D655197" w14:textId="77777777" w:rsidR="006C109E" w:rsidRPr="006C109E" w:rsidRDefault="006C109E" w:rsidP="00985376">
      <w:pPr>
        <w:spacing w:after="0" w:line="276" w:lineRule="auto"/>
        <w:contextualSpacing/>
        <w:mirrorIndents/>
        <w:jc w:val="both"/>
        <w:rPr>
          <w:b/>
        </w:rPr>
      </w:pPr>
      <w:r w:rsidRPr="006C109E">
        <w:rPr>
          <w:b/>
        </w:rPr>
        <w:t>MEA 1304C    Medical Office Management: 4.5 credit hours</w:t>
      </w:r>
    </w:p>
    <w:p w14:paraId="42F7E1A0" w14:textId="77777777" w:rsidR="006C109E" w:rsidRPr="006C109E" w:rsidRDefault="006C109E" w:rsidP="00985376">
      <w:pPr>
        <w:spacing w:after="0" w:line="276" w:lineRule="auto"/>
        <w:contextualSpacing/>
        <w:mirrorIndents/>
        <w:jc w:val="both"/>
      </w:pPr>
      <w:r w:rsidRPr="006C109E">
        <w:t>This course provides instruction in the fundamentals of the operation and maintenance of a medical office. This instruction will include use of computerized software for a medical office. Students will learn to apply bookkeeping principles, perform procedural and diagnostic coding, document and maintain accounting and banking records. Medical ethics, legal concepts and liabilities, professionalism and communication skills will also be covered. Didactic portions of this course may be available via distance education delivery methods. Outside work required. Co-requisite: MEA 1238</w:t>
      </w:r>
    </w:p>
    <w:p w14:paraId="3A9793D0" w14:textId="77777777" w:rsidR="006C109E" w:rsidRPr="006C109E" w:rsidRDefault="006C109E" w:rsidP="00985376">
      <w:pPr>
        <w:spacing w:after="0" w:line="276" w:lineRule="auto"/>
        <w:contextualSpacing/>
        <w:mirrorIndents/>
        <w:jc w:val="both"/>
        <w:rPr>
          <w:b/>
        </w:rPr>
      </w:pPr>
    </w:p>
    <w:p w14:paraId="640E607C" w14:textId="77777777" w:rsidR="006C109E" w:rsidRPr="006C109E" w:rsidRDefault="006C109E" w:rsidP="00985376">
      <w:pPr>
        <w:spacing w:after="0" w:line="276" w:lineRule="auto"/>
        <w:contextualSpacing/>
        <w:mirrorIndents/>
        <w:jc w:val="both"/>
        <w:rPr>
          <w:b/>
        </w:rPr>
      </w:pPr>
      <w:r w:rsidRPr="006C109E">
        <w:rPr>
          <w:b/>
        </w:rPr>
        <w:t>MEA 1346C    Electronic Health Records: 4.0 credit hours</w:t>
      </w:r>
    </w:p>
    <w:p w14:paraId="169871A8" w14:textId="77777777" w:rsidR="006C109E" w:rsidRPr="006C109E" w:rsidRDefault="006C109E" w:rsidP="00985376">
      <w:pPr>
        <w:spacing w:after="0" w:line="276" w:lineRule="auto"/>
        <w:contextualSpacing/>
        <w:mirrorIndents/>
        <w:jc w:val="both"/>
      </w:pPr>
      <w:r w:rsidRPr="006C109E">
        <w:t>The course introduces the student to computerized medical office management using a current industry standard application such as Medisoft or Medical Manager. The student will learn how to set up support files and maintain patient information. The course includes instruction in accounting, communications, insurance claims processing, practice management, office management, appointments, clinical histories, billing and report generating. Didactic portions of this course may be available via distance education delivery methods. Outside work required.</w:t>
      </w:r>
    </w:p>
    <w:p w14:paraId="28C9DCA0" w14:textId="77777777" w:rsidR="00CC713E" w:rsidRDefault="00CC713E" w:rsidP="00985376">
      <w:pPr>
        <w:widowControl w:val="0"/>
        <w:spacing w:after="0" w:line="276" w:lineRule="auto"/>
        <w:contextualSpacing/>
        <w:mirrorIndents/>
        <w:jc w:val="both"/>
        <w:rPr>
          <w:b/>
        </w:rPr>
      </w:pPr>
    </w:p>
    <w:p w14:paraId="77C82BB7" w14:textId="68327C31" w:rsidR="002831AA" w:rsidRPr="00C16DF7" w:rsidRDefault="002831AA" w:rsidP="00985376">
      <w:pPr>
        <w:widowControl w:val="0"/>
        <w:spacing w:after="0" w:line="276" w:lineRule="auto"/>
        <w:contextualSpacing/>
        <w:mirrorIndents/>
        <w:jc w:val="both"/>
        <w:rPr>
          <w:b/>
        </w:rPr>
      </w:pPr>
      <w:r w:rsidRPr="00C16DF7">
        <w:rPr>
          <w:b/>
        </w:rPr>
        <w:t xml:space="preserve">MEA 147 Radiography I: 4.0 credit hours </w:t>
      </w:r>
    </w:p>
    <w:p w14:paraId="5541FC8C" w14:textId="41ADE041" w:rsidR="002831AA" w:rsidRDefault="002831AA" w:rsidP="00985376">
      <w:pPr>
        <w:widowControl w:val="0"/>
        <w:spacing w:after="0" w:line="276" w:lineRule="auto"/>
        <w:contextualSpacing/>
        <w:mirrorIndents/>
        <w:jc w:val="both"/>
        <w:rPr>
          <w:rFonts w:cs="Times New Roman"/>
        </w:rPr>
      </w:pPr>
      <w:r w:rsidRPr="00C16DF7">
        <w:rPr>
          <w:rFonts w:cs="Times New Roman"/>
        </w:rPr>
        <w:t>This course provides instruction in positioning of patients, principals of digital radiography and how to handle radiological equipment.  Students will learn patient preparation, and the use of ancillary equipment. The identification of safety hazards and relevant precautionary measures will be addressed. Outside work required.</w:t>
      </w:r>
    </w:p>
    <w:p w14:paraId="4680FF2B" w14:textId="77777777" w:rsidR="00C16DF7" w:rsidRPr="00C16DF7" w:rsidRDefault="00C16DF7" w:rsidP="00985376">
      <w:pPr>
        <w:widowControl w:val="0"/>
        <w:spacing w:after="0" w:line="276" w:lineRule="auto"/>
        <w:contextualSpacing/>
        <w:mirrorIndents/>
        <w:jc w:val="both"/>
        <w:rPr>
          <w:rFonts w:cs="Times New Roman"/>
        </w:rPr>
      </w:pPr>
    </w:p>
    <w:p w14:paraId="5F826471" w14:textId="77777777" w:rsidR="002831AA" w:rsidRPr="002831AA" w:rsidRDefault="002831AA" w:rsidP="00985376">
      <w:pPr>
        <w:widowControl w:val="0"/>
        <w:spacing w:after="0" w:line="276" w:lineRule="auto"/>
        <w:contextualSpacing/>
        <w:mirrorIndents/>
        <w:jc w:val="both"/>
        <w:rPr>
          <w:b/>
        </w:rPr>
      </w:pPr>
      <w:r w:rsidRPr="002831AA">
        <w:rPr>
          <w:b/>
        </w:rPr>
        <w:t xml:space="preserve">MEA 148 Radiography II: 4.0 credit hours </w:t>
      </w:r>
    </w:p>
    <w:p w14:paraId="28543E3C" w14:textId="7F3D1F24" w:rsidR="002831AA" w:rsidRPr="002831AA" w:rsidRDefault="002831AA" w:rsidP="00985376">
      <w:pPr>
        <w:widowControl w:val="0"/>
        <w:spacing w:after="0" w:line="276" w:lineRule="auto"/>
        <w:contextualSpacing/>
        <w:mirrorIndents/>
        <w:jc w:val="both"/>
        <w:rPr>
          <w:rFonts w:cs="Times New Roman"/>
        </w:rPr>
      </w:pPr>
      <w:r w:rsidRPr="002831AA">
        <w:rPr>
          <w:rFonts w:cs="Times New Roman"/>
        </w:rPr>
        <w:t>This course provides a review of skeletal anatomy, pathology and radiographic procedures related to upper extremities, lower extremities and spine. Principals of digital radiography and how to handle radiological equipment. Students will learn patient preparation, and the use of ancillary equipment. The identification of safety hazards and relevant precautionary measures will be addressed. Outside work required. (Pre-requisites: MEA147)</w:t>
      </w:r>
    </w:p>
    <w:p w14:paraId="42E44EF3" w14:textId="77777777" w:rsidR="002831AA" w:rsidRPr="002831AA" w:rsidRDefault="002831AA" w:rsidP="00985376">
      <w:pPr>
        <w:widowControl w:val="0"/>
        <w:spacing w:after="0" w:line="276" w:lineRule="auto"/>
        <w:contextualSpacing/>
        <w:mirrorIndents/>
        <w:jc w:val="both"/>
        <w:rPr>
          <w:b/>
        </w:rPr>
      </w:pPr>
    </w:p>
    <w:p w14:paraId="4BB5A13C" w14:textId="77777777" w:rsidR="002831AA" w:rsidRPr="002831AA" w:rsidRDefault="002831AA" w:rsidP="00985376">
      <w:pPr>
        <w:widowControl w:val="0"/>
        <w:spacing w:after="0" w:line="276" w:lineRule="auto"/>
        <w:contextualSpacing/>
        <w:mirrorIndents/>
        <w:jc w:val="both"/>
        <w:rPr>
          <w:b/>
        </w:rPr>
      </w:pPr>
      <w:r w:rsidRPr="002831AA">
        <w:rPr>
          <w:b/>
        </w:rPr>
        <w:t xml:space="preserve">MEA 149 Radiography III: 4.0 credit hours </w:t>
      </w:r>
    </w:p>
    <w:p w14:paraId="11F7564A" w14:textId="56DEEB1B" w:rsidR="002831AA" w:rsidRPr="002831AA" w:rsidRDefault="002831AA" w:rsidP="00985376">
      <w:pPr>
        <w:widowControl w:val="0"/>
        <w:spacing w:after="0" w:line="276" w:lineRule="auto"/>
        <w:contextualSpacing/>
        <w:mirrorIndents/>
        <w:jc w:val="both"/>
        <w:rPr>
          <w:b/>
        </w:rPr>
      </w:pPr>
      <w:r w:rsidRPr="002831AA">
        <w:rPr>
          <w:rFonts w:cs="Times New Roman"/>
        </w:rPr>
        <w:t xml:space="preserve">This course provides a review of skeletal anatomy, pathology and radiographic procedures related to the bony thorax, </w:t>
      </w:r>
      <w:r w:rsidR="00C5334B" w:rsidRPr="002831AA">
        <w:rPr>
          <w:rFonts w:cs="Times New Roman"/>
        </w:rPr>
        <w:t>chest,</w:t>
      </w:r>
      <w:r w:rsidRPr="002831AA">
        <w:rPr>
          <w:rFonts w:cs="Times New Roman"/>
        </w:rPr>
        <w:t xml:space="preserve"> and abdomen. Principals of digital radiography and how to handle radiological equipment. Students will learn patient preparation, and the use of ancillary equipment. The identification of safety hazards and relevant precautionary measures will be addressed. Outside work required. (Pre-requisites: MEA148)</w:t>
      </w:r>
    </w:p>
    <w:p w14:paraId="58B6000A" w14:textId="77777777" w:rsidR="002831AA" w:rsidRPr="002831AA" w:rsidRDefault="002831AA" w:rsidP="00985376">
      <w:pPr>
        <w:widowControl w:val="0"/>
        <w:spacing w:after="0" w:line="276" w:lineRule="auto"/>
        <w:contextualSpacing/>
        <w:mirrorIndents/>
        <w:jc w:val="both"/>
        <w:rPr>
          <w:b/>
        </w:rPr>
      </w:pPr>
    </w:p>
    <w:p w14:paraId="592C7173" w14:textId="77777777" w:rsidR="002831AA" w:rsidRPr="002831AA" w:rsidRDefault="002831AA" w:rsidP="00985376">
      <w:pPr>
        <w:widowControl w:val="0"/>
        <w:spacing w:after="0" w:line="276" w:lineRule="auto"/>
        <w:contextualSpacing/>
        <w:mirrorIndents/>
        <w:jc w:val="both"/>
        <w:rPr>
          <w:b/>
        </w:rPr>
      </w:pPr>
      <w:r w:rsidRPr="002831AA">
        <w:rPr>
          <w:b/>
        </w:rPr>
        <w:t>MEA 180 Externship I: 3.5 credit hours</w:t>
      </w:r>
    </w:p>
    <w:p w14:paraId="19091F3F" w14:textId="77777777" w:rsidR="002831AA" w:rsidRPr="002831AA" w:rsidRDefault="002831AA" w:rsidP="00985376">
      <w:pPr>
        <w:widowControl w:val="0"/>
        <w:spacing w:after="0" w:line="276" w:lineRule="auto"/>
        <w:contextualSpacing/>
        <w:mirrorIndents/>
        <w:jc w:val="both"/>
      </w:pPr>
      <w:r w:rsidRPr="002831AA">
        <w:t>This course is designed to simulate the working environment of a health care facility as closely as possible. The student will be placed in a physician’s office, clinic, or other suitable facility to practice and enhance their clinical and administrative skills. The student will be supervised by the physician or other qualified health care practitioner and will experience all aspects of the medical facility. (Pre- requisites: MEA120, MEA123, MEA125, MEA126, MEA132, MEA133)</w:t>
      </w:r>
    </w:p>
    <w:p w14:paraId="1BE0512E" w14:textId="77777777" w:rsidR="00CC713E" w:rsidRPr="002831AA" w:rsidRDefault="00CC713E" w:rsidP="00985376">
      <w:pPr>
        <w:widowControl w:val="0"/>
        <w:spacing w:after="0" w:line="276" w:lineRule="auto"/>
        <w:contextualSpacing/>
        <w:mirrorIndents/>
        <w:jc w:val="both"/>
      </w:pPr>
    </w:p>
    <w:p w14:paraId="6BE88E6D" w14:textId="660E43BA" w:rsidR="00EB0DC5" w:rsidRPr="00EB0DC5" w:rsidRDefault="00EB0DC5" w:rsidP="00985376">
      <w:pPr>
        <w:spacing w:line="276" w:lineRule="auto"/>
        <w:contextualSpacing/>
        <w:mirrorIndents/>
        <w:jc w:val="both"/>
        <w:rPr>
          <w:b/>
        </w:rPr>
      </w:pPr>
      <w:r w:rsidRPr="00EB0DC5">
        <w:rPr>
          <w:b/>
        </w:rPr>
        <w:t>MEA 18</w:t>
      </w:r>
      <w:r w:rsidR="0025453B">
        <w:rPr>
          <w:b/>
        </w:rPr>
        <w:t>0</w:t>
      </w:r>
      <w:r w:rsidRPr="00EB0DC5">
        <w:rPr>
          <w:b/>
        </w:rPr>
        <w:t>4 Externship: 3.5 credit hours</w:t>
      </w:r>
    </w:p>
    <w:p w14:paraId="53ACEAE6" w14:textId="761F475D" w:rsidR="00EB0DC5" w:rsidRPr="00EB0DC5" w:rsidRDefault="00EB0DC5" w:rsidP="00985376">
      <w:pPr>
        <w:spacing w:line="276" w:lineRule="auto"/>
        <w:contextualSpacing/>
        <w:mirrorIndents/>
        <w:jc w:val="both"/>
      </w:pPr>
      <w:r w:rsidRPr="00EB0DC5">
        <w:t xml:space="preserve">This course is designed to simulate the working environment of a health care facility as closely as possible. The student will be placed in a physician’s office, clinic, or other suitable facility to practice and enhance their clinical and administrative skills. The student will be supervised by the physician or other qualified health care practitioner and will experience all aspects of the medical facility. </w:t>
      </w:r>
      <w:r w:rsidR="006D0AB4">
        <w:t>(</w:t>
      </w:r>
      <w:r w:rsidRPr="00EB0DC5">
        <w:t>Prerequisites: MEA 1236C, MEA 1238, MEA 1290C, MEA 1304C, MEA 1206, MEA 1265C, MEA 1292C, MEA1294C, MEA1295C, MEA 1300C, MEA 1346C</w:t>
      </w:r>
      <w:r w:rsidR="006D0AB4">
        <w:t>)</w:t>
      </w:r>
    </w:p>
    <w:p w14:paraId="4F4283E9" w14:textId="77777777" w:rsidR="00EB0DC5" w:rsidRDefault="00EB0DC5" w:rsidP="00985376">
      <w:pPr>
        <w:widowControl w:val="0"/>
        <w:spacing w:after="0" w:line="276" w:lineRule="auto"/>
        <w:contextualSpacing/>
        <w:mirrorIndents/>
        <w:jc w:val="both"/>
        <w:rPr>
          <w:b/>
        </w:rPr>
      </w:pPr>
    </w:p>
    <w:p w14:paraId="4410C3D9" w14:textId="4D6FA610" w:rsidR="002831AA" w:rsidRPr="002831AA" w:rsidRDefault="002831AA" w:rsidP="00985376">
      <w:pPr>
        <w:widowControl w:val="0"/>
        <w:spacing w:after="0" w:line="276" w:lineRule="auto"/>
        <w:contextualSpacing/>
        <w:mirrorIndents/>
        <w:jc w:val="both"/>
        <w:rPr>
          <w:b/>
        </w:rPr>
      </w:pPr>
      <w:r w:rsidRPr="002831AA">
        <w:rPr>
          <w:b/>
        </w:rPr>
        <w:t>MEA 189 Externship II: 3.5 credit hours</w:t>
      </w:r>
    </w:p>
    <w:p w14:paraId="49B98D1B" w14:textId="7E9FC11D" w:rsidR="00DD51A8" w:rsidRPr="00743119" w:rsidRDefault="002831AA" w:rsidP="00985376">
      <w:pPr>
        <w:widowControl w:val="0"/>
        <w:spacing w:after="0" w:line="276" w:lineRule="auto"/>
        <w:contextualSpacing/>
        <w:mirrorIndents/>
        <w:jc w:val="both"/>
      </w:pPr>
      <w:r w:rsidRPr="002831AA">
        <w:t>This course is designed to simulate the working environment of a health care facility as closely as possible. The student will be placed in a physician’s office, clinic, or other suitable facility to practice and enhance their clinical and administrative skills. The student will be supervised by the physician or other qualified health care practitioner and will experience all aspects of the medical facility. (Pre- requisite: MEA147, MEA148, MEA149, MEA180)</w:t>
      </w:r>
    </w:p>
    <w:p w14:paraId="37C500B1" w14:textId="74121040" w:rsidR="00537665" w:rsidRPr="008A5F10" w:rsidRDefault="00537665" w:rsidP="00985376">
      <w:pPr>
        <w:pStyle w:val="Heading4"/>
        <w:spacing w:line="276" w:lineRule="auto"/>
        <w:contextualSpacing/>
        <w:mirrorIndents/>
        <w:jc w:val="center"/>
      </w:pPr>
      <w:bookmarkStart w:id="666" w:name="_Toc462151879"/>
      <w:r w:rsidRPr="008A5F10">
        <w:t>Nursing Program</w:t>
      </w:r>
      <w:bookmarkEnd w:id="666"/>
    </w:p>
    <w:p w14:paraId="63C7B021" w14:textId="77777777" w:rsidR="00290E8E" w:rsidRDefault="00290E8E" w:rsidP="00985376">
      <w:pPr>
        <w:spacing w:after="0" w:line="276" w:lineRule="auto"/>
        <w:contextualSpacing/>
        <w:mirrorIndents/>
        <w:jc w:val="both"/>
        <w:rPr>
          <w:b/>
        </w:rPr>
      </w:pPr>
    </w:p>
    <w:p w14:paraId="1BB854FA" w14:textId="1FB7A87E" w:rsidR="00537665" w:rsidRPr="0026548D" w:rsidRDefault="00537665" w:rsidP="00985376">
      <w:pPr>
        <w:spacing w:after="0" w:line="276" w:lineRule="auto"/>
        <w:contextualSpacing/>
        <w:mirrorIndents/>
        <w:jc w:val="both"/>
        <w:rPr>
          <w:b/>
        </w:rPr>
      </w:pPr>
      <w:r w:rsidRPr="0026548D">
        <w:rPr>
          <w:b/>
        </w:rPr>
        <w:t>NUR 1023C</w:t>
      </w:r>
      <w:r w:rsidRPr="0026548D">
        <w:rPr>
          <w:b/>
        </w:rPr>
        <w:tab/>
        <w:t xml:space="preserve">Fundamentals of Nursing: 5.0 credit hours  </w:t>
      </w:r>
    </w:p>
    <w:p w14:paraId="6BF5EF73" w14:textId="07970ACF" w:rsidR="00C10A9B" w:rsidRDefault="00C10A9B" w:rsidP="00985376">
      <w:pPr>
        <w:spacing w:line="276" w:lineRule="auto"/>
        <w:contextualSpacing/>
        <w:mirrorIndents/>
        <w:jc w:val="both"/>
        <w:rPr>
          <w:rFonts w:ascii="Calibri" w:hAnsi="Calibri" w:cs="Calibri"/>
        </w:rPr>
      </w:pPr>
      <w:r w:rsidRPr="0021056B">
        <w:rPr>
          <w:rFonts w:ascii="Calibri" w:hAnsi="Calibri" w:cs="Calibri"/>
        </w:rPr>
        <w:t xml:space="preserve">This course will provide a foundation for the nursing program. The course will introduce the history and practice of nursing, including standards of nursing practice, </w:t>
      </w:r>
      <w:r w:rsidRPr="00C10A9B">
        <w:rPr>
          <w:rFonts w:ascii="Calibri" w:hAnsi="Calibri" w:cs="Calibri"/>
        </w:rPr>
        <w:t>legal aspects of practice, and concepts basic to nursing that are applied throughout the curriculum. This course will provide theoretical instruction and clinical application in personal, family and community health concepts; nutrition, human growth and development throughout the life span, body structure and function; interpersonal relationship skills, health teaching and counseling skills.</w:t>
      </w:r>
      <w:r w:rsidRPr="00A622BB">
        <w:rPr>
          <w:rFonts w:ascii="Calibri" w:hAnsi="Calibri" w:cs="Calibri"/>
        </w:rPr>
        <w:t xml:space="preserve"> Critical thinking as embodied in the nursing process is emphasized, including in-depth study in a classroom setting and application in skills laboratories </w:t>
      </w:r>
      <w:r w:rsidRPr="0021056B">
        <w:rPr>
          <w:rFonts w:ascii="Calibri" w:hAnsi="Calibri" w:cs="Calibri"/>
        </w:rPr>
        <w:t>and clinical settings. Normal functional health patterns are explored in the context of the physical, biological and social sciences. Laboratory components include practice in basic nursing assessment skills, such as completion of health history, physical assessment techniques and common nursing skills that support basic human needs. Principles of safety, asepsis and infection control are emphasized throughout. Opportunities for application of basic nursing skills clinical experiences are provided in ambulatory and long term health care settings. Clinical settings may include but are not limited to acute care, long-term care and community settings. Outside work required. Co-requisite: NUR 1140C; Prerequisite: All Required General Education Courses</w:t>
      </w:r>
    </w:p>
    <w:p w14:paraId="48866A69" w14:textId="77777777" w:rsidR="00CC713E" w:rsidRPr="0021056B" w:rsidRDefault="00CC713E" w:rsidP="00985376">
      <w:pPr>
        <w:spacing w:line="276" w:lineRule="auto"/>
        <w:contextualSpacing/>
        <w:mirrorIndents/>
        <w:jc w:val="both"/>
        <w:rPr>
          <w:rFonts w:ascii="Calibri" w:hAnsi="Calibri" w:cs="Calibri"/>
        </w:rPr>
      </w:pPr>
    </w:p>
    <w:p w14:paraId="1E4F54AD" w14:textId="5458C380" w:rsidR="003B623D" w:rsidRPr="0026548D" w:rsidRDefault="003B623D" w:rsidP="003B623D">
      <w:pPr>
        <w:spacing w:after="0" w:line="276" w:lineRule="auto"/>
        <w:contextualSpacing/>
        <w:mirrorIndents/>
        <w:jc w:val="both"/>
        <w:rPr>
          <w:b/>
        </w:rPr>
      </w:pPr>
      <w:r w:rsidRPr="0026548D">
        <w:rPr>
          <w:b/>
        </w:rPr>
        <w:t>NUR 1</w:t>
      </w:r>
      <w:r>
        <w:rPr>
          <w:b/>
        </w:rPr>
        <w:t>1</w:t>
      </w:r>
      <w:r w:rsidRPr="0026548D">
        <w:rPr>
          <w:b/>
        </w:rPr>
        <w:t>23C</w:t>
      </w:r>
      <w:r w:rsidRPr="0026548D">
        <w:rPr>
          <w:b/>
        </w:rPr>
        <w:tab/>
        <w:t xml:space="preserve">Fundamentals of Nursing: </w:t>
      </w:r>
      <w:r>
        <w:rPr>
          <w:b/>
        </w:rPr>
        <w:t>4.5</w:t>
      </w:r>
      <w:r w:rsidRPr="0026548D">
        <w:rPr>
          <w:b/>
        </w:rPr>
        <w:t xml:space="preserve"> credit hours  </w:t>
      </w:r>
    </w:p>
    <w:p w14:paraId="6E3C8C2D" w14:textId="3D9A21A0" w:rsidR="003B623D" w:rsidRPr="00C412B1" w:rsidRDefault="003B623D" w:rsidP="00C412B1">
      <w:pPr>
        <w:jc w:val="both"/>
        <w:rPr>
          <w:rFonts w:ascii="Calibri" w:hAnsi="Calibri" w:cs="Calibri"/>
        </w:rPr>
      </w:pPr>
      <w:r w:rsidRPr="0021056B">
        <w:rPr>
          <w:rFonts w:ascii="Calibri" w:hAnsi="Calibri" w:cs="Calibri"/>
        </w:rPr>
        <w:t xml:space="preserve">This </w:t>
      </w:r>
      <w:r w:rsidR="002A3F73">
        <w:rPr>
          <w:rFonts w:ascii="Calibri" w:hAnsi="Calibri" w:cs="Calibri"/>
        </w:rPr>
        <w:t xml:space="preserve">course will provide a foundation for the nursing program. The course will introduce the history and practice of nursing, including standards of nursing practice, legal aspects of practice, and concepts basic to nursing that are applied throughout the curriculum. This course will provide theoretical instruction and clinical application in personal, family and community health concepts; nutrition, human growth and development throughout the life span, body structure and function; interpersonal relationship skills, health teaching and counseling skills. Critical thinking as embodied in the nursing process is emphasized, including in-depth study in a classroom setting and application in skills laboratories and clinical settings. Normal functional health patterns are explored in the context of the physical, biological and social sciences. Laboratory components include practice in basic nursing assessment skills, such as completion of health history, physical assessment techniques and common nursing skills that support basic human needs. Principles of safety, asepsis and infection control are emphasized throughout. Opportunities for application of basic nursing skills clinical experiences are provided in ambulatory and long term health care settings. Clinical settings may include but are not limited to acute care, long-term care and community settings. Outside work required. (Co-requisite: </w:t>
      </w:r>
      <w:r w:rsidR="00387318" w:rsidRPr="00387318">
        <w:rPr>
          <w:rFonts w:ascii="Calibri" w:hAnsi="Calibri" w:cs="Calibri"/>
        </w:rPr>
        <w:t>NUR 2410C</w:t>
      </w:r>
      <w:r w:rsidR="002A3F73">
        <w:rPr>
          <w:rFonts w:ascii="Calibri" w:hAnsi="Calibri" w:cs="Calibri"/>
        </w:rPr>
        <w:t xml:space="preserve">; Prerequisite: All Required General Education Courses) </w:t>
      </w:r>
    </w:p>
    <w:p w14:paraId="6E248E17" w14:textId="402533AF" w:rsidR="00537665" w:rsidRPr="0026548D" w:rsidRDefault="00C10A9B" w:rsidP="00985376">
      <w:pPr>
        <w:spacing w:after="0" w:line="276" w:lineRule="auto"/>
        <w:contextualSpacing/>
        <w:mirrorIndents/>
        <w:jc w:val="both"/>
        <w:rPr>
          <w:b/>
        </w:rPr>
      </w:pPr>
      <w:r>
        <w:rPr>
          <w:b/>
        </w:rPr>
        <w:t>NU</w:t>
      </w:r>
      <w:r w:rsidR="00537665" w:rsidRPr="0026548D">
        <w:rPr>
          <w:b/>
        </w:rPr>
        <w:t xml:space="preserve">R 1140C Nursing Pharmacology: </w:t>
      </w:r>
      <w:r w:rsidR="001A1A04">
        <w:rPr>
          <w:b/>
        </w:rPr>
        <w:t>4</w:t>
      </w:r>
      <w:r w:rsidR="00537665" w:rsidRPr="0026548D">
        <w:rPr>
          <w:b/>
        </w:rPr>
        <w:t>.0 credit hours</w:t>
      </w:r>
    </w:p>
    <w:p w14:paraId="0B6BEE30" w14:textId="18E8BAE9" w:rsidR="00537665" w:rsidRPr="0026548D" w:rsidRDefault="00537665" w:rsidP="00985376">
      <w:pPr>
        <w:spacing w:after="0" w:line="276" w:lineRule="auto"/>
        <w:contextualSpacing/>
        <w:mirrorIndents/>
        <w:jc w:val="both"/>
      </w:pPr>
      <w:r w:rsidRPr="0026548D">
        <w:t>This course presents essential concepts and principles of pharmacology as applied to nursing practice. Emphasis is on fundamental application of the nursing process to the care of patients/clients receiving pharmaceutical agents. The knowledge and skills required for safe, effective administration of therapeutic drugs are an integral part of this course. The course contains a number of critical skills related to dosage calculation and medication administration that must be performed without error to achieve a passing grade for the course. Outside work required. Co-requisite: NUR 1023C, NUR 1209C; P</w:t>
      </w:r>
      <w:r w:rsidR="005C2A19" w:rsidRPr="0026548D">
        <w:t>re</w:t>
      </w:r>
      <w:r w:rsidRPr="0026548D">
        <w:t>requisite: All Required General Education Courses</w:t>
      </w:r>
    </w:p>
    <w:bookmarkEnd w:id="665"/>
    <w:p w14:paraId="37D8C5E4" w14:textId="77777777" w:rsidR="00F67BAA" w:rsidRDefault="00F67BAA" w:rsidP="00F67BAA">
      <w:pPr>
        <w:spacing w:after="0" w:line="276" w:lineRule="auto"/>
        <w:contextualSpacing/>
        <w:mirrorIndents/>
        <w:jc w:val="both"/>
        <w:rPr>
          <w:b/>
        </w:rPr>
      </w:pPr>
    </w:p>
    <w:p w14:paraId="122C7D18" w14:textId="2C23FD6F" w:rsidR="00F67BAA" w:rsidRPr="0026548D" w:rsidRDefault="00F67BAA" w:rsidP="00F67BAA">
      <w:pPr>
        <w:spacing w:after="0" w:line="276" w:lineRule="auto"/>
        <w:contextualSpacing/>
        <w:mirrorIndents/>
        <w:jc w:val="both"/>
        <w:rPr>
          <w:b/>
        </w:rPr>
      </w:pPr>
      <w:r>
        <w:rPr>
          <w:b/>
        </w:rPr>
        <w:t>NU</w:t>
      </w:r>
      <w:r w:rsidRPr="0026548D">
        <w:rPr>
          <w:b/>
        </w:rPr>
        <w:t>R 1</w:t>
      </w:r>
      <w:r>
        <w:rPr>
          <w:b/>
        </w:rPr>
        <w:t>2</w:t>
      </w:r>
      <w:r w:rsidRPr="0026548D">
        <w:rPr>
          <w:b/>
        </w:rPr>
        <w:t xml:space="preserve">40C Nursing Pharmacology: </w:t>
      </w:r>
      <w:r>
        <w:rPr>
          <w:b/>
        </w:rPr>
        <w:t>4</w:t>
      </w:r>
      <w:r w:rsidRPr="0026548D">
        <w:rPr>
          <w:b/>
        </w:rPr>
        <w:t>.0 credit hours</w:t>
      </w:r>
    </w:p>
    <w:p w14:paraId="5406BB2D" w14:textId="091463E8" w:rsidR="00DD2068" w:rsidRPr="00DD2068" w:rsidRDefault="00DD2068" w:rsidP="00DD2068">
      <w:pPr>
        <w:spacing w:after="0" w:line="276" w:lineRule="auto"/>
        <w:contextualSpacing/>
        <w:mirrorIndents/>
        <w:jc w:val="both"/>
      </w:pPr>
      <w:r w:rsidRPr="00DD2068">
        <w:t xml:space="preserve">This course presents essential concepts and principles of pharmacology as applied to nursing practice. Emphasis is on fundamental application of the nursing process to the care of patients/clients receiving pharmaceutical agents. The knowledge and skills required for safe, effective administration of therapeutic drugs are an integral part of this course. The course contains a number of critical skills related to dosage calculation and medication administration that must be performed without error to achieve a passing grade for the course. Outside work required. (Co-requisite: </w:t>
      </w:r>
      <w:r w:rsidR="00137FE8" w:rsidRPr="00137FE8">
        <w:t xml:space="preserve">NUR 1123C, NUR 1309C; </w:t>
      </w:r>
      <w:r w:rsidRPr="00DD2068">
        <w:t>Prerequisite: All Required General Education Courses)</w:t>
      </w:r>
    </w:p>
    <w:p w14:paraId="469D5538" w14:textId="77777777" w:rsidR="00537665" w:rsidRPr="0026548D" w:rsidRDefault="00537665" w:rsidP="00985376">
      <w:pPr>
        <w:spacing w:after="0" w:line="276" w:lineRule="auto"/>
        <w:contextualSpacing/>
        <w:mirrorIndents/>
        <w:jc w:val="both"/>
      </w:pPr>
    </w:p>
    <w:p w14:paraId="1CDB1E83" w14:textId="111D58B6" w:rsidR="00537665" w:rsidRPr="0026548D" w:rsidRDefault="00537665" w:rsidP="00985376">
      <w:pPr>
        <w:spacing w:after="0" w:line="276" w:lineRule="auto"/>
        <w:contextualSpacing/>
        <w:mirrorIndents/>
        <w:jc w:val="both"/>
        <w:rPr>
          <w:b/>
        </w:rPr>
      </w:pPr>
      <w:r w:rsidRPr="0026548D">
        <w:rPr>
          <w:b/>
        </w:rPr>
        <w:t>NUR 1209C</w:t>
      </w:r>
      <w:r w:rsidR="00013F7F">
        <w:rPr>
          <w:b/>
        </w:rPr>
        <w:t xml:space="preserve">  </w:t>
      </w:r>
      <w:r w:rsidRPr="0026548D">
        <w:rPr>
          <w:b/>
        </w:rPr>
        <w:t>Transition to Professional Nursing: 4.</w:t>
      </w:r>
      <w:r w:rsidR="00BC0B5F">
        <w:rPr>
          <w:b/>
        </w:rPr>
        <w:t>0</w:t>
      </w:r>
      <w:r w:rsidRPr="0026548D">
        <w:rPr>
          <w:b/>
        </w:rPr>
        <w:t xml:space="preserve"> credit hours</w:t>
      </w:r>
    </w:p>
    <w:p w14:paraId="1D2E40EA" w14:textId="61F4BD75" w:rsidR="00537665" w:rsidRPr="0026548D" w:rsidRDefault="00537665" w:rsidP="00985376">
      <w:pPr>
        <w:spacing w:after="0" w:line="276" w:lineRule="auto"/>
        <w:contextualSpacing/>
        <w:mirrorIndents/>
        <w:jc w:val="both"/>
      </w:pPr>
      <w:r w:rsidRPr="0026548D">
        <w:t xml:space="preserve">This course focuses primarily on basic medical-surgical nursing care of adults who are acutely or chronically ill. The course builds upon learned concepts and skills introduced in prerequisite nursing and general education courses. </w:t>
      </w:r>
      <w:r w:rsidR="00BC51E6">
        <w:t xml:space="preserve">This course will provide theoretical instruction and clinical application in personal, family and community health concepts; nutrition, human growth and development throughout the life span, body structure and function; interpersonal relationships, health teaching and </w:t>
      </w:r>
      <w:r w:rsidR="00C4160D">
        <w:t>counseling</w:t>
      </w:r>
      <w:r w:rsidR="00BC51E6">
        <w:t xml:space="preserve"> skills. </w:t>
      </w:r>
      <w:r w:rsidRPr="0026548D">
        <w:t>A continuation of dosage calculations is evident. The pathophysiological basis for diseases along with the patient’s/client’s adaptive responses are explored and discussed. Secondary/acute care settings, particularly hospitals, are utilized in this course.  Outside work required. Co-requisite: NUR 1140C; P</w:t>
      </w:r>
      <w:r w:rsidR="005C2A19" w:rsidRPr="0026548D">
        <w:t>re</w:t>
      </w:r>
      <w:r w:rsidRPr="0026548D">
        <w:t>requisite: NUR 1023C, All Required General Education Course</w:t>
      </w:r>
    </w:p>
    <w:p w14:paraId="127D02C3" w14:textId="77777777" w:rsidR="00537665" w:rsidRPr="0026548D" w:rsidRDefault="00537665" w:rsidP="00985376">
      <w:pPr>
        <w:spacing w:after="0" w:line="276" w:lineRule="auto"/>
        <w:contextualSpacing/>
        <w:mirrorIndents/>
        <w:jc w:val="both"/>
      </w:pPr>
    </w:p>
    <w:p w14:paraId="015E346C" w14:textId="591C1395" w:rsidR="00BC0B5F" w:rsidRPr="0026548D" w:rsidRDefault="00BC0B5F" w:rsidP="00BC0B5F">
      <w:pPr>
        <w:spacing w:after="0" w:line="276" w:lineRule="auto"/>
        <w:contextualSpacing/>
        <w:mirrorIndents/>
        <w:jc w:val="both"/>
        <w:rPr>
          <w:b/>
        </w:rPr>
      </w:pPr>
      <w:r w:rsidRPr="0026548D">
        <w:rPr>
          <w:b/>
        </w:rPr>
        <w:t>NUR 1</w:t>
      </w:r>
      <w:r>
        <w:rPr>
          <w:b/>
        </w:rPr>
        <w:t>3</w:t>
      </w:r>
      <w:r w:rsidRPr="0026548D">
        <w:rPr>
          <w:b/>
        </w:rPr>
        <w:t>09C</w:t>
      </w:r>
      <w:r>
        <w:rPr>
          <w:b/>
        </w:rPr>
        <w:t xml:space="preserve">  </w:t>
      </w:r>
      <w:r w:rsidRPr="0026548D">
        <w:rPr>
          <w:b/>
        </w:rPr>
        <w:t>Transition to Professional Nursing: 4.</w:t>
      </w:r>
      <w:r>
        <w:rPr>
          <w:b/>
        </w:rPr>
        <w:t>0</w:t>
      </w:r>
      <w:r w:rsidRPr="0026548D">
        <w:rPr>
          <w:b/>
        </w:rPr>
        <w:t xml:space="preserve"> credit hours</w:t>
      </w:r>
    </w:p>
    <w:p w14:paraId="718C3A29" w14:textId="0838A479" w:rsidR="006D2482" w:rsidRPr="006D2482" w:rsidRDefault="006D2482" w:rsidP="006D2482">
      <w:pPr>
        <w:tabs>
          <w:tab w:val="left" w:pos="720"/>
          <w:tab w:val="left" w:pos="1440"/>
          <w:tab w:val="left" w:pos="2160"/>
          <w:tab w:val="left" w:pos="2880"/>
          <w:tab w:val="left" w:pos="3600"/>
          <w:tab w:val="left" w:pos="4320"/>
          <w:tab w:val="left" w:pos="5040"/>
          <w:tab w:val="left" w:pos="5777"/>
        </w:tabs>
        <w:spacing w:after="0" w:line="276" w:lineRule="auto"/>
        <w:contextualSpacing/>
        <w:mirrorIndents/>
        <w:jc w:val="both"/>
      </w:pPr>
      <w:r w:rsidRPr="006D2482">
        <w:t xml:space="preserve">This course focuses primarily on basic medical-surgical nursing care of adults who are acutely or chronically ill. The course builds upon learned concepts and skills introduced in prerequisite nursing and general education courses. This course will provide theoretical instruction and clinical application in personal, family and community health concepts; nutrition, human growth and development throughout the life span, body structure and function; interpersonal relationship skills, health teaching and counseling skills. A continuation of dosage calculations is evident. The pathophysiological basis for diseases along with the patient’s/client’s adaptive responses are explored and discussed. Secondary/acute care settings, particularly hospitals, are utilized in this course. Outside work required. (Co-requisite: </w:t>
      </w:r>
      <w:r w:rsidR="00CF78B5" w:rsidRPr="00CF78B5">
        <w:t>NUR 2410C; Prerequisite: NUR 1123C, All Required General Education Course)</w:t>
      </w:r>
    </w:p>
    <w:p w14:paraId="3E39D173" w14:textId="77777777" w:rsidR="00BC0B5F" w:rsidRDefault="00BC0B5F" w:rsidP="00985376">
      <w:pPr>
        <w:tabs>
          <w:tab w:val="left" w:pos="720"/>
          <w:tab w:val="left" w:pos="1440"/>
          <w:tab w:val="left" w:pos="2160"/>
          <w:tab w:val="left" w:pos="2880"/>
          <w:tab w:val="left" w:pos="3600"/>
          <w:tab w:val="left" w:pos="4320"/>
          <w:tab w:val="left" w:pos="5040"/>
          <w:tab w:val="left" w:pos="5777"/>
        </w:tabs>
        <w:spacing w:after="0" w:line="276" w:lineRule="auto"/>
        <w:contextualSpacing/>
        <w:mirrorIndents/>
        <w:jc w:val="both"/>
        <w:rPr>
          <w:b/>
        </w:rPr>
      </w:pPr>
    </w:p>
    <w:p w14:paraId="60DFBDB1" w14:textId="2673A97C" w:rsidR="00537665" w:rsidRPr="0026548D" w:rsidRDefault="00537665" w:rsidP="00985376">
      <w:pPr>
        <w:tabs>
          <w:tab w:val="left" w:pos="720"/>
          <w:tab w:val="left" w:pos="1440"/>
          <w:tab w:val="left" w:pos="2160"/>
          <w:tab w:val="left" w:pos="2880"/>
          <w:tab w:val="left" w:pos="3600"/>
          <w:tab w:val="left" w:pos="4320"/>
          <w:tab w:val="left" w:pos="5040"/>
          <w:tab w:val="left" w:pos="5777"/>
        </w:tabs>
        <w:spacing w:after="0" w:line="276" w:lineRule="auto"/>
        <w:contextualSpacing/>
        <w:mirrorIndents/>
        <w:jc w:val="both"/>
        <w:rPr>
          <w:b/>
        </w:rPr>
      </w:pPr>
      <w:r w:rsidRPr="0026548D">
        <w:rPr>
          <w:b/>
        </w:rPr>
        <w:t>NUR 1211C</w:t>
      </w:r>
      <w:r w:rsidR="00013F7F">
        <w:rPr>
          <w:b/>
        </w:rPr>
        <w:t xml:space="preserve"> </w:t>
      </w:r>
      <w:r w:rsidR="00FF3C4F">
        <w:rPr>
          <w:b/>
        </w:rPr>
        <w:t xml:space="preserve"> </w:t>
      </w:r>
      <w:r w:rsidRPr="0026548D">
        <w:rPr>
          <w:b/>
        </w:rPr>
        <w:t xml:space="preserve">Basic Adult Healthcare: </w:t>
      </w:r>
      <w:r w:rsidR="001A1A04">
        <w:rPr>
          <w:b/>
        </w:rPr>
        <w:t>8.0</w:t>
      </w:r>
      <w:r w:rsidRPr="0026548D">
        <w:rPr>
          <w:b/>
        </w:rPr>
        <w:t xml:space="preserve"> credit hours </w:t>
      </w:r>
      <w:r w:rsidR="0026548D" w:rsidRPr="0026548D">
        <w:rPr>
          <w:b/>
        </w:rPr>
        <w:tab/>
      </w:r>
      <w:r w:rsidR="0026548D" w:rsidRPr="0026548D">
        <w:rPr>
          <w:b/>
        </w:rPr>
        <w:tab/>
      </w:r>
    </w:p>
    <w:p w14:paraId="027D1AC1" w14:textId="1F9F51E4" w:rsidR="00537665" w:rsidRPr="0026548D" w:rsidRDefault="00537665" w:rsidP="00985376">
      <w:pPr>
        <w:spacing w:after="0" w:line="276" w:lineRule="auto"/>
        <w:contextualSpacing/>
        <w:mirrorIndents/>
        <w:jc w:val="both"/>
      </w:pPr>
      <w:r w:rsidRPr="0026548D">
        <w:t>This course focuses primarily on basic medical-surgical nursing care of adults who are acutely or chronically ill. The course builds upon learned concepts and skills introduced in prerequisite nursing and general education courses.</w:t>
      </w:r>
      <w:r w:rsidR="00BC51E6" w:rsidRPr="00BC51E6">
        <w:t xml:space="preserve"> </w:t>
      </w:r>
      <w:r w:rsidR="00BC51E6">
        <w:t xml:space="preserve">This course will provide theoretical instruction and clinical application in personal, family and community health concepts; nutrition, human growth and development throughout the life span, body structure and function; interpersonal relationships, health teaching and </w:t>
      </w:r>
      <w:r w:rsidR="00743119">
        <w:t>counseling</w:t>
      </w:r>
      <w:r w:rsidR="00BC51E6">
        <w:t xml:space="preserve"> skills.  </w:t>
      </w:r>
      <w:r w:rsidRPr="0026548D">
        <w:t xml:space="preserve"> A continuation of </w:t>
      </w:r>
      <w:r w:rsidR="00BC51E6">
        <w:t>pharmacology and administration of medications is evident.</w:t>
      </w:r>
      <w:r w:rsidRPr="0026548D">
        <w:t xml:space="preserve"> The pathophysiologic basis for diseases along with the patient’s/client’s adaptive responses are explored and discussed. Didactic and clinical content related to complex concepts and skills associated with med</w:t>
      </w:r>
      <w:r w:rsidR="000F3E31">
        <w:t xml:space="preserve">ical-surgical </w:t>
      </w:r>
      <w:r w:rsidRPr="0026548D">
        <w:t>nursing are presented within the framework of the nursing proces</w:t>
      </w:r>
      <w:r w:rsidR="000F3E31">
        <w:t xml:space="preserve">s. </w:t>
      </w:r>
      <w:r w:rsidRPr="0026548D">
        <w:t>Secondary and tertiary care settings are primarily utilized for clinical experiences, including general/acute care hospitals, psychiatric hospitals and community mental health centers. Outside work required. Co-requisite: NUR 2421C; P</w:t>
      </w:r>
      <w:r w:rsidR="005C2A19" w:rsidRPr="0026548D">
        <w:t>re</w:t>
      </w:r>
      <w:r w:rsidRPr="0026548D">
        <w:t>requisite: NUR 1023C, NUR 1209C, NUR 1140C</w:t>
      </w:r>
    </w:p>
    <w:p w14:paraId="1477FD5D" w14:textId="77777777" w:rsidR="00537665" w:rsidRPr="0026548D" w:rsidRDefault="00537665" w:rsidP="00985376">
      <w:pPr>
        <w:spacing w:after="0" w:line="276" w:lineRule="auto"/>
        <w:contextualSpacing/>
        <w:mirrorIndents/>
        <w:jc w:val="both"/>
      </w:pPr>
    </w:p>
    <w:p w14:paraId="4278B09E" w14:textId="1E4FD90B" w:rsidR="00560ADD" w:rsidRPr="0026548D" w:rsidRDefault="00560ADD" w:rsidP="00560ADD">
      <w:pPr>
        <w:tabs>
          <w:tab w:val="left" w:pos="720"/>
          <w:tab w:val="left" w:pos="1440"/>
          <w:tab w:val="left" w:pos="2160"/>
          <w:tab w:val="left" w:pos="2880"/>
          <w:tab w:val="left" w:pos="3600"/>
          <w:tab w:val="left" w:pos="4320"/>
          <w:tab w:val="left" w:pos="5040"/>
          <w:tab w:val="left" w:pos="5777"/>
        </w:tabs>
        <w:spacing w:after="0" w:line="276" w:lineRule="auto"/>
        <w:contextualSpacing/>
        <w:mirrorIndents/>
        <w:jc w:val="both"/>
        <w:rPr>
          <w:b/>
        </w:rPr>
      </w:pPr>
      <w:r w:rsidRPr="0026548D">
        <w:rPr>
          <w:b/>
        </w:rPr>
        <w:t>NUR 1</w:t>
      </w:r>
      <w:r>
        <w:rPr>
          <w:b/>
        </w:rPr>
        <w:t>3</w:t>
      </w:r>
      <w:r w:rsidRPr="0026548D">
        <w:rPr>
          <w:b/>
        </w:rPr>
        <w:t>11C</w:t>
      </w:r>
      <w:r>
        <w:rPr>
          <w:b/>
        </w:rPr>
        <w:t xml:space="preserve">  </w:t>
      </w:r>
      <w:r w:rsidRPr="0026548D">
        <w:rPr>
          <w:b/>
        </w:rPr>
        <w:t xml:space="preserve">Basic Adult Healthcare: </w:t>
      </w:r>
      <w:r>
        <w:rPr>
          <w:b/>
        </w:rPr>
        <w:t>8.0</w:t>
      </w:r>
      <w:r w:rsidRPr="0026548D">
        <w:rPr>
          <w:b/>
        </w:rPr>
        <w:t xml:space="preserve"> credit hours </w:t>
      </w:r>
      <w:r w:rsidRPr="0026548D">
        <w:rPr>
          <w:b/>
        </w:rPr>
        <w:tab/>
      </w:r>
      <w:r w:rsidRPr="0026548D">
        <w:rPr>
          <w:b/>
        </w:rPr>
        <w:tab/>
      </w:r>
    </w:p>
    <w:p w14:paraId="2A97E03D" w14:textId="5068FB81" w:rsidR="00627D58" w:rsidRPr="00627D58" w:rsidRDefault="00627D58" w:rsidP="00627D58">
      <w:pPr>
        <w:spacing w:after="0" w:line="276" w:lineRule="auto"/>
        <w:contextualSpacing/>
        <w:mirrorIndents/>
        <w:jc w:val="both"/>
      </w:pPr>
      <w:r w:rsidRPr="00627D58">
        <w:t xml:space="preserve">This course focuses primarily on basic medical-surgical nursing care of adults who are acutely or chronically ill. The course builds upon learned concepts and skills introduced in prerequisite nursing and general education courses. This course will provide theoretical instruction and clinical application in personal, family and community health concepts; nutrition, human growth and development throughout the life span, body structure and function; interpersonal relationship skills, health teaching and counseling skills. A continuation of pharmacology and administration of medications is evident. The pathophysiologic basis for diseases along with the patient’s/clients adaptive responses are explored and discussed. Didactic and clinical content related to complex concepts and skills associated with medical-surgical nursing are presented within the framework of the nursing process. Secondary and tertiary care settings are primarily utilized for clinical experiences, including general/acute care hospitals, psychiatric hospitals and community mental health centers. Outside work required. (Co-requisite: </w:t>
      </w:r>
      <w:r w:rsidR="00F75323" w:rsidRPr="00F75323">
        <w:t>NUR 2521C; Prerequisite: NUR 1123C, NUR 1309C, NUR 2410C)</w:t>
      </w:r>
    </w:p>
    <w:p w14:paraId="1BEAE104" w14:textId="77777777" w:rsidR="00560ADD" w:rsidRDefault="00560ADD" w:rsidP="00985376">
      <w:pPr>
        <w:spacing w:after="0" w:line="276" w:lineRule="auto"/>
        <w:contextualSpacing/>
        <w:mirrorIndents/>
        <w:jc w:val="both"/>
        <w:rPr>
          <w:b/>
        </w:rPr>
      </w:pPr>
    </w:p>
    <w:p w14:paraId="5A3F8272" w14:textId="7CD53F50" w:rsidR="00537665" w:rsidRPr="0026548D" w:rsidRDefault="00537665" w:rsidP="00985376">
      <w:pPr>
        <w:spacing w:after="0" w:line="276" w:lineRule="auto"/>
        <w:contextualSpacing/>
        <w:mirrorIndents/>
        <w:jc w:val="both"/>
        <w:rPr>
          <w:b/>
        </w:rPr>
      </w:pPr>
      <w:r w:rsidRPr="0026548D">
        <w:rPr>
          <w:b/>
        </w:rPr>
        <w:t xml:space="preserve">NUR 2421C </w:t>
      </w:r>
      <w:r w:rsidRPr="0026548D">
        <w:rPr>
          <w:b/>
        </w:rPr>
        <w:tab/>
        <w:t xml:space="preserve">Maternity Nursing Care: </w:t>
      </w:r>
      <w:r w:rsidR="001A1A04">
        <w:rPr>
          <w:b/>
        </w:rPr>
        <w:t>4</w:t>
      </w:r>
      <w:r w:rsidRPr="0026548D">
        <w:rPr>
          <w:b/>
        </w:rPr>
        <w:t>.0 credit hours</w:t>
      </w:r>
    </w:p>
    <w:p w14:paraId="517C3FF5" w14:textId="6366C9FA" w:rsidR="00537665" w:rsidRPr="0026548D" w:rsidRDefault="00537665" w:rsidP="00985376">
      <w:pPr>
        <w:spacing w:after="0" w:line="276" w:lineRule="auto"/>
        <w:contextualSpacing/>
        <w:mirrorIndents/>
        <w:jc w:val="both"/>
      </w:pPr>
      <w:r w:rsidRPr="0026548D">
        <w:t>This course focuses primarily on maternity nursing care, with exposure to common problems associated with the health of mother, newborn and family.  Concepts and skills learned in previous courses are integral to this course, with emphasis on developmental theories relating to the care of the family unit. Dosage calculations related to maternity care are emphasized.</w:t>
      </w:r>
      <w:r w:rsidR="00BC51E6">
        <w:t xml:space="preserve"> This course will provide theoretical instruction and clinical application in personal, family and community health concepts; nutrition, human growth and development throughout the life span, body structure and function; interpersonal relationships, health teaching and </w:t>
      </w:r>
      <w:r w:rsidR="00C4160D">
        <w:t>counseling</w:t>
      </w:r>
      <w:r w:rsidR="00BC51E6">
        <w:t xml:space="preserve"> skills. </w:t>
      </w:r>
      <w:r w:rsidRPr="0026548D">
        <w:t>Primary, secondary and tertiary care settings may be utilized for clinical experiences, including outpatient care and hospitals. Outside work require</w:t>
      </w:r>
      <w:r w:rsidR="005C2A19" w:rsidRPr="0026548D">
        <w:t>d. Co-requisite: NUR1211C; Pre</w:t>
      </w:r>
      <w:r w:rsidRPr="0026548D">
        <w:t>requisite: NUR 1023C, NUR 1209C, NUR 1140C</w:t>
      </w:r>
    </w:p>
    <w:p w14:paraId="26AE6D1A" w14:textId="77777777" w:rsidR="00537665" w:rsidRPr="0026548D" w:rsidRDefault="00537665" w:rsidP="00985376">
      <w:pPr>
        <w:spacing w:after="0" w:line="276" w:lineRule="auto"/>
        <w:contextualSpacing/>
        <w:mirrorIndents/>
        <w:jc w:val="both"/>
      </w:pPr>
    </w:p>
    <w:p w14:paraId="7DB56338" w14:textId="764C371D" w:rsidR="00560ADD" w:rsidRPr="0026548D" w:rsidRDefault="00560ADD" w:rsidP="00560ADD">
      <w:pPr>
        <w:spacing w:after="0" w:line="276" w:lineRule="auto"/>
        <w:contextualSpacing/>
        <w:mirrorIndents/>
        <w:jc w:val="both"/>
        <w:rPr>
          <w:b/>
        </w:rPr>
      </w:pPr>
      <w:r w:rsidRPr="0026548D">
        <w:rPr>
          <w:b/>
        </w:rPr>
        <w:t>NUR 2</w:t>
      </w:r>
      <w:r w:rsidR="0092591A">
        <w:rPr>
          <w:b/>
        </w:rPr>
        <w:t>5</w:t>
      </w:r>
      <w:r w:rsidRPr="0026548D">
        <w:rPr>
          <w:b/>
        </w:rPr>
        <w:t xml:space="preserve">21C </w:t>
      </w:r>
      <w:r w:rsidRPr="0026548D">
        <w:rPr>
          <w:b/>
        </w:rPr>
        <w:tab/>
        <w:t xml:space="preserve">Maternity Nursing Care: </w:t>
      </w:r>
      <w:r>
        <w:rPr>
          <w:b/>
        </w:rPr>
        <w:t>4</w:t>
      </w:r>
      <w:r w:rsidRPr="0026548D">
        <w:rPr>
          <w:b/>
        </w:rPr>
        <w:t>.0 credit hours</w:t>
      </w:r>
    </w:p>
    <w:p w14:paraId="1BB9F6B3" w14:textId="4B9AC5C1" w:rsidR="00F55F2C" w:rsidRPr="00F55F2C" w:rsidRDefault="00F55F2C" w:rsidP="00F55F2C">
      <w:pPr>
        <w:spacing w:after="0" w:line="276" w:lineRule="auto"/>
        <w:contextualSpacing/>
        <w:mirrorIndents/>
        <w:jc w:val="both"/>
      </w:pPr>
      <w:r w:rsidRPr="00F55F2C">
        <w:t xml:space="preserve">This course focuses primarily on maternity nursing care, with exposure to common problems associated with the health of mother, newborn and family. Concepts and skills learned in previous courses are integral to this course, with emphasis on developmental theories relating to the care of the family unit. Dosage calculations related to maternity care are emphasized. This course will provide theoretical instruction and clinical application in personal, family and women health concepts; nutrition, human growth and development throughout the life span, interpersonal relationship skills, health teaching and counseling skills. Primary, secondary and tertiary care settings may be utilized for clinical experiences, including outpatient care and hospitals. Outside work required. (Co-requisite: </w:t>
      </w:r>
      <w:r w:rsidR="00A36F46" w:rsidRPr="00A36F46">
        <w:t>NUR1311C; Prerequisite: NUR 1123C, NUR 1309C, NUR 1240C)</w:t>
      </w:r>
    </w:p>
    <w:p w14:paraId="34F2AB46" w14:textId="77777777" w:rsidR="00560ADD" w:rsidRDefault="00560ADD" w:rsidP="00985376">
      <w:pPr>
        <w:spacing w:after="0" w:line="276" w:lineRule="auto"/>
        <w:contextualSpacing/>
        <w:mirrorIndents/>
        <w:jc w:val="both"/>
        <w:rPr>
          <w:b/>
        </w:rPr>
      </w:pPr>
    </w:p>
    <w:p w14:paraId="0C9C42C9" w14:textId="19B0F6A4" w:rsidR="00537665" w:rsidRPr="0026548D" w:rsidRDefault="00537665" w:rsidP="00985376">
      <w:pPr>
        <w:spacing w:after="0" w:line="276" w:lineRule="auto"/>
        <w:contextualSpacing/>
        <w:mirrorIndents/>
        <w:jc w:val="both"/>
        <w:rPr>
          <w:b/>
        </w:rPr>
      </w:pPr>
      <w:r w:rsidRPr="0026548D">
        <w:rPr>
          <w:b/>
        </w:rPr>
        <w:t xml:space="preserve">NUR 2230C </w:t>
      </w:r>
      <w:r w:rsidRPr="0026548D">
        <w:rPr>
          <w:b/>
        </w:rPr>
        <w:tab/>
        <w:t>Advanced Adult Healthcare:  8.0 credit hours</w:t>
      </w:r>
    </w:p>
    <w:p w14:paraId="544A0C92" w14:textId="6CD6DA1C" w:rsidR="00537665" w:rsidRDefault="00537665" w:rsidP="00985376">
      <w:pPr>
        <w:spacing w:after="0" w:line="276" w:lineRule="auto"/>
        <w:contextualSpacing/>
        <w:mirrorIndents/>
        <w:jc w:val="both"/>
      </w:pPr>
      <w:r w:rsidRPr="0026548D">
        <w:t xml:space="preserve">This course continues medical/surgical content from NUR1211C (Basic Adult Health Care).  It builds upon the knowledge and skills acquired in this course, including continued integration of the concepts central to the practice of nursing. </w:t>
      </w:r>
      <w:r w:rsidR="00BC51E6">
        <w:t xml:space="preserve">This course will provide theoretical instruction and clinical application in personal, family and community health concepts; nutrition, human growth and development throughout the life span, body structure and function; interpersonal relationships, health teaching and </w:t>
      </w:r>
      <w:r w:rsidR="00743119">
        <w:t>counseling</w:t>
      </w:r>
      <w:r w:rsidR="00BC51E6">
        <w:t xml:space="preserve"> skills.  </w:t>
      </w:r>
      <w:r w:rsidR="00BC51E6" w:rsidRPr="0026548D">
        <w:t xml:space="preserve"> A continuation of </w:t>
      </w:r>
      <w:r w:rsidR="00BC51E6">
        <w:t xml:space="preserve">pharmacology and administration of medications is evident. </w:t>
      </w:r>
      <w:r w:rsidRPr="0026548D">
        <w:t xml:space="preserve">A continuation of dosage calculation is emphasized. Didactic and clinical content related to complex concepts and skills associated with medical-surgical nursing </w:t>
      </w:r>
      <w:r w:rsidR="000F3E31">
        <w:t xml:space="preserve">and mental health nursing </w:t>
      </w:r>
      <w:r w:rsidRPr="0026548D">
        <w:t xml:space="preserve">are presented within the framework of the nursing process. </w:t>
      </w:r>
      <w:r w:rsidR="000F3E31">
        <w:t xml:space="preserve">Mental health nursing components include the further development of student communication skills, and conceptual abilities as related to the dynamics of human behavior and therapeutic responses. </w:t>
      </w:r>
      <w:r w:rsidRPr="0026548D">
        <w:t>Didactic and clinical content related to the critical care setting are reviewed.  Secondary and tertiary care settings are primarily utilized for clinical experiences, including general/acute care hospitals</w:t>
      </w:r>
      <w:r w:rsidR="000F3E31">
        <w:t>; psychiatric hospitals and community mental health centers</w:t>
      </w:r>
      <w:r w:rsidRPr="0026548D">
        <w:t>. Outside work required</w:t>
      </w:r>
      <w:r w:rsidR="005C2A19" w:rsidRPr="0026548D">
        <w:t>. Co-requisite: NUR 2310C; Pre</w:t>
      </w:r>
      <w:r w:rsidRPr="0026548D">
        <w:t>requisite: NUR 1211, NUR 2421C</w:t>
      </w:r>
    </w:p>
    <w:p w14:paraId="081D0232" w14:textId="77777777" w:rsidR="00C10A9B" w:rsidRPr="0026548D" w:rsidRDefault="00C10A9B" w:rsidP="00985376">
      <w:pPr>
        <w:spacing w:after="0" w:line="276" w:lineRule="auto"/>
        <w:contextualSpacing/>
        <w:mirrorIndents/>
        <w:jc w:val="both"/>
      </w:pPr>
    </w:p>
    <w:p w14:paraId="322EF9BF" w14:textId="051D0B1F" w:rsidR="00557B27" w:rsidRPr="0026548D" w:rsidRDefault="00557B27" w:rsidP="00557B27">
      <w:pPr>
        <w:spacing w:after="0" w:line="276" w:lineRule="auto"/>
        <w:contextualSpacing/>
        <w:mirrorIndents/>
        <w:jc w:val="both"/>
        <w:rPr>
          <w:b/>
        </w:rPr>
      </w:pPr>
      <w:r w:rsidRPr="0026548D">
        <w:rPr>
          <w:b/>
        </w:rPr>
        <w:t>NUR 2</w:t>
      </w:r>
      <w:r w:rsidR="006D2EAB">
        <w:rPr>
          <w:b/>
        </w:rPr>
        <w:t>3</w:t>
      </w:r>
      <w:r w:rsidRPr="0026548D">
        <w:rPr>
          <w:b/>
        </w:rPr>
        <w:t xml:space="preserve">30C </w:t>
      </w:r>
      <w:r w:rsidRPr="0026548D">
        <w:rPr>
          <w:b/>
        </w:rPr>
        <w:tab/>
        <w:t>Advanced Adult Healthcare:  8.0 credit hours</w:t>
      </w:r>
    </w:p>
    <w:p w14:paraId="62E5337B" w14:textId="7F8A9BB6" w:rsidR="009976EF" w:rsidRPr="009976EF" w:rsidRDefault="009976EF" w:rsidP="009976EF">
      <w:pPr>
        <w:spacing w:after="0" w:line="276" w:lineRule="auto"/>
        <w:contextualSpacing/>
        <w:mirrorIndents/>
        <w:jc w:val="both"/>
      </w:pPr>
      <w:r w:rsidRPr="009976EF">
        <w:t>This course continues medical/surgical content from NUR</w:t>
      </w:r>
      <w:r w:rsidR="008D1E08" w:rsidRPr="008D1E08">
        <w:t>1311C</w:t>
      </w:r>
      <w:r w:rsidRPr="009976EF">
        <w:t xml:space="preserve"> (Basic Adult Health Care). It builds upon the knowledge and skills acquired in this course, including continued integration of the concepts central to the practice of nursing. This course will provide theoretical instruction and clinical application in personal, family and community health concepts; nutrition, mental health concepts; interpersonal relationship skills, health teaching and counseling skills. A continuation of pharmacology and administration of medications is evident. Didactic and clinical content related to complex concepts and skills associated with medical-surgical nursing and mental health nursing are presented within the framework of the nursing process. Mental health nursing components include the further development of student communication skills, and conceptual abilities as related to the dynamics of human behavior and therapeutic responses. Didactic and clinical content related to the critical care setting are reviewed. Secondary and tertiary care settings are primarily utilized for clinical experiences, including general/acute care hospitals; psychiatric hospitals and community mental health centers. Outside work required. (Co-requisite: </w:t>
      </w:r>
      <w:r w:rsidR="0014762F" w:rsidRPr="0014762F">
        <w:t>NUR 2410C; Prerequisite: NUR 1311C, NUR 2521C).</w:t>
      </w:r>
    </w:p>
    <w:p w14:paraId="21687869" w14:textId="77777777" w:rsidR="00557B27" w:rsidRDefault="00557B27" w:rsidP="00985376">
      <w:pPr>
        <w:spacing w:after="0" w:line="276" w:lineRule="auto"/>
        <w:contextualSpacing/>
        <w:mirrorIndents/>
        <w:jc w:val="both"/>
        <w:rPr>
          <w:b/>
        </w:rPr>
      </w:pPr>
    </w:p>
    <w:p w14:paraId="37D112D5" w14:textId="7B63094B" w:rsidR="00537665" w:rsidRPr="0026548D" w:rsidRDefault="00537665" w:rsidP="00985376">
      <w:pPr>
        <w:spacing w:after="0" w:line="276" w:lineRule="auto"/>
        <w:contextualSpacing/>
        <w:mirrorIndents/>
        <w:jc w:val="both"/>
        <w:rPr>
          <w:b/>
        </w:rPr>
      </w:pPr>
      <w:r w:rsidRPr="0026548D">
        <w:rPr>
          <w:b/>
        </w:rPr>
        <w:t xml:space="preserve">NUR 2310C </w:t>
      </w:r>
      <w:r w:rsidRPr="0026548D">
        <w:rPr>
          <w:b/>
        </w:rPr>
        <w:tab/>
        <w:t xml:space="preserve">Pediatric Nursing: </w:t>
      </w:r>
      <w:r w:rsidR="001A1A04">
        <w:rPr>
          <w:b/>
        </w:rPr>
        <w:t>4</w:t>
      </w:r>
      <w:r w:rsidRPr="0026548D">
        <w:rPr>
          <w:b/>
        </w:rPr>
        <w:t>.0 credit hours</w:t>
      </w:r>
    </w:p>
    <w:p w14:paraId="6ACC4E64" w14:textId="13CFB79D" w:rsidR="00537665" w:rsidRPr="0026548D" w:rsidRDefault="00537665" w:rsidP="00985376">
      <w:pPr>
        <w:spacing w:after="0" w:line="276" w:lineRule="auto"/>
        <w:contextualSpacing/>
        <w:mirrorIndents/>
        <w:jc w:val="both"/>
      </w:pPr>
      <w:r w:rsidRPr="0026548D">
        <w:t xml:space="preserve">This course focuses primarily on the interrelated dynamics of pediatric families; with exposure to common recurring and complex problems associated with the health of the pediatric patient/client within the family unit. Concepts and skills as presented in previous courses are integral to this course, with emphasis on developmental theories relating to the care of children. </w:t>
      </w:r>
      <w:r w:rsidR="00BC51E6">
        <w:t xml:space="preserve">This course will provide theoretical instruction and clinical application in personal, family and community health concepts; nutrition, human growth and development throughout the life span, body structure and function; interpersonal relationships, health teaching and </w:t>
      </w:r>
      <w:r w:rsidR="00C4160D">
        <w:t>counseling</w:t>
      </w:r>
      <w:r w:rsidR="00BC51E6">
        <w:t xml:space="preserve"> skills.  </w:t>
      </w:r>
      <w:r w:rsidRPr="0026548D">
        <w:t>Dosage calculations related to pediatric patients / clients are emphasized. Primary, secondary and tertiary care settings may be utilized for clinical experiences, including outpatient care, hospitals and pediatric programs (which may include outpatient, inpatient and community care). Outside work required</w:t>
      </w:r>
      <w:r w:rsidR="005C2A19" w:rsidRPr="0026548D">
        <w:t>. Co-requisite: NUR 2230C; Pre</w:t>
      </w:r>
      <w:r w:rsidRPr="0026548D">
        <w:t>requisite: NUR 1211C, NUR 2421C</w:t>
      </w:r>
    </w:p>
    <w:p w14:paraId="3AE84A70" w14:textId="77777777" w:rsidR="00537665" w:rsidRPr="0026548D" w:rsidRDefault="00537665" w:rsidP="00985376">
      <w:pPr>
        <w:spacing w:after="0" w:line="276" w:lineRule="auto"/>
        <w:contextualSpacing/>
        <w:mirrorIndents/>
        <w:jc w:val="both"/>
      </w:pPr>
    </w:p>
    <w:p w14:paraId="18180E2F" w14:textId="00873410" w:rsidR="006D2EAB" w:rsidRPr="0026548D" w:rsidRDefault="006D2EAB" w:rsidP="006D2EAB">
      <w:pPr>
        <w:spacing w:after="0" w:line="276" w:lineRule="auto"/>
        <w:contextualSpacing/>
        <w:mirrorIndents/>
        <w:jc w:val="both"/>
        <w:rPr>
          <w:b/>
        </w:rPr>
      </w:pPr>
      <w:r w:rsidRPr="0026548D">
        <w:rPr>
          <w:b/>
        </w:rPr>
        <w:t>NUR 2</w:t>
      </w:r>
      <w:r>
        <w:rPr>
          <w:b/>
        </w:rPr>
        <w:t>4</w:t>
      </w:r>
      <w:r w:rsidRPr="0026548D">
        <w:rPr>
          <w:b/>
        </w:rPr>
        <w:t xml:space="preserve">10C </w:t>
      </w:r>
      <w:r w:rsidRPr="0026548D">
        <w:rPr>
          <w:b/>
        </w:rPr>
        <w:tab/>
        <w:t xml:space="preserve">Pediatric Nursing: </w:t>
      </w:r>
      <w:r>
        <w:rPr>
          <w:b/>
        </w:rPr>
        <w:t>4</w:t>
      </w:r>
      <w:r w:rsidRPr="0026548D">
        <w:rPr>
          <w:b/>
        </w:rPr>
        <w:t>.0 credit hours</w:t>
      </w:r>
    </w:p>
    <w:p w14:paraId="3B5C7AEA" w14:textId="32841737" w:rsidR="00907443" w:rsidRPr="00907443" w:rsidRDefault="00907443" w:rsidP="00907443">
      <w:pPr>
        <w:spacing w:after="0" w:line="276" w:lineRule="auto"/>
        <w:contextualSpacing/>
        <w:mirrorIndents/>
        <w:jc w:val="both"/>
      </w:pPr>
      <w:r w:rsidRPr="00907443">
        <w:t xml:space="preserve">This course focuses primarily on the interrelated dynamics of pediatric families; with exposure to common recurring and complex problems associated with the health of the pediatric patient/client within the family unit. Concepts and skills as presented in previous courses are integral to this course, with emphasis on developmental theories relating to the care of children. This course will provide theoretical instruction and clinical application in personal, family and community health concepts; nutrition, human growth and development throughout the life span, body structure and function; interpersonal relationship skills, health teaching and counseling skills. Dosage calculations related to pediatric patients / clients are emphasized. Primary, secondary and tertiary care settings may be utilized for clinical experiences, including outpatient care, hospitals and pediatric programs (which may include outpatient, inpatient and community care). Outside work required. (Co-requisite: NUR 2230C; Prerequisite: NUR </w:t>
      </w:r>
      <w:r w:rsidR="006D69C7" w:rsidRPr="006D69C7">
        <w:t>1311C, NUR 2521C)</w:t>
      </w:r>
    </w:p>
    <w:p w14:paraId="4DF20C24" w14:textId="77777777" w:rsidR="006D2EAB" w:rsidRDefault="006D2EAB" w:rsidP="00985376">
      <w:pPr>
        <w:spacing w:after="0" w:line="276" w:lineRule="auto"/>
        <w:contextualSpacing/>
        <w:mirrorIndents/>
        <w:jc w:val="both"/>
        <w:rPr>
          <w:b/>
        </w:rPr>
      </w:pPr>
    </w:p>
    <w:p w14:paraId="7C7C8B1E" w14:textId="7EFD13EB" w:rsidR="00537665" w:rsidRPr="0026548D" w:rsidRDefault="00537665" w:rsidP="00985376">
      <w:pPr>
        <w:spacing w:after="0" w:line="276" w:lineRule="auto"/>
        <w:contextualSpacing/>
        <w:mirrorIndents/>
        <w:jc w:val="both"/>
        <w:rPr>
          <w:b/>
        </w:rPr>
      </w:pPr>
      <w:r w:rsidRPr="0026548D">
        <w:rPr>
          <w:b/>
        </w:rPr>
        <w:t>NUR 2817C</w:t>
      </w:r>
      <w:r w:rsidRPr="0026548D">
        <w:rPr>
          <w:b/>
        </w:rPr>
        <w:tab/>
        <w:t xml:space="preserve"> Nursing Roles Practicum: </w:t>
      </w:r>
      <w:r w:rsidR="001A1A04">
        <w:rPr>
          <w:b/>
        </w:rPr>
        <w:t>6</w:t>
      </w:r>
      <w:r w:rsidRPr="0026548D">
        <w:rPr>
          <w:b/>
        </w:rPr>
        <w:t>.</w:t>
      </w:r>
      <w:r w:rsidR="001A1A04">
        <w:rPr>
          <w:b/>
        </w:rPr>
        <w:t>0</w:t>
      </w:r>
      <w:r w:rsidRPr="0026548D">
        <w:rPr>
          <w:b/>
        </w:rPr>
        <w:t xml:space="preserve"> credit hours</w:t>
      </w:r>
    </w:p>
    <w:p w14:paraId="247AEE61" w14:textId="6B55316F" w:rsidR="006327DC" w:rsidRDefault="00C10A9B" w:rsidP="00985376">
      <w:pPr>
        <w:spacing w:line="276" w:lineRule="auto"/>
        <w:contextualSpacing/>
        <w:mirrorIndents/>
        <w:jc w:val="both"/>
      </w:pPr>
      <w:r>
        <w:t>This course requires students to utilize previously learned skills, attitudes and behaviors. Didactic and clinical content include but are not limited to the development of: leadership and delegation concepts, time management, collaboration, prioritization, principles of legal responsibilities and ethical decision-making. Classroom content also includes preparation for success on the NCLEX-RN licensure examination. The clinical component is designed for students to demonstrate readiness to assume the role of a safe, entry-level, professional registered nurse</w:t>
      </w:r>
      <w:r w:rsidRPr="00A622BB">
        <w:t xml:space="preserve">. </w:t>
      </w:r>
      <w:r w:rsidRPr="00C10A9B">
        <w:t>This course will provide clinical application in personal, family and community health concepts; interpersonal relationship skills, health teaching and counseling skills. A continuation of pharmacology and administration of medications is evident. Clinical oversight may include</w:t>
      </w:r>
      <w:r w:rsidRPr="00A622BB">
        <w:t xml:space="preserve"> experiences with faculty and/or an approved RN preceptor in an affiliated </w:t>
      </w:r>
      <w:r>
        <w:t>facility. Facilities may include but are not limited to acute care, skilled nursing, and community settings. A continuation of dosage calculation mastery is expected. Outside work required. Prerequisite: NUR 2230C, NUR 2310C</w:t>
      </w:r>
      <w:bookmarkStart w:id="667" w:name="_Toc429053422"/>
      <w:bookmarkStart w:id="668" w:name="_Toc428875703"/>
      <w:bookmarkEnd w:id="662"/>
      <w:bookmarkEnd w:id="663"/>
    </w:p>
    <w:p w14:paraId="63C9DC88" w14:textId="77777777" w:rsidR="00B12BE1" w:rsidRDefault="00B12BE1" w:rsidP="00B12BE1">
      <w:pPr>
        <w:spacing w:after="0" w:line="276" w:lineRule="auto"/>
        <w:contextualSpacing/>
        <w:mirrorIndents/>
        <w:jc w:val="both"/>
        <w:rPr>
          <w:b/>
        </w:rPr>
      </w:pPr>
    </w:p>
    <w:p w14:paraId="521E4823" w14:textId="58FE50F2" w:rsidR="00B12BE1" w:rsidRPr="0026548D" w:rsidRDefault="00B12BE1" w:rsidP="00B12BE1">
      <w:pPr>
        <w:spacing w:after="0" w:line="276" w:lineRule="auto"/>
        <w:contextualSpacing/>
        <w:mirrorIndents/>
        <w:jc w:val="both"/>
        <w:rPr>
          <w:b/>
        </w:rPr>
      </w:pPr>
      <w:r w:rsidRPr="0026548D">
        <w:rPr>
          <w:b/>
        </w:rPr>
        <w:t>NUR 2</w:t>
      </w:r>
      <w:r>
        <w:rPr>
          <w:b/>
        </w:rPr>
        <w:t>9</w:t>
      </w:r>
      <w:r w:rsidRPr="0026548D">
        <w:rPr>
          <w:b/>
        </w:rPr>
        <w:t>17C</w:t>
      </w:r>
      <w:r w:rsidRPr="0026548D">
        <w:rPr>
          <w:b/>
        </w:rPr>
        <w:tab/>
        <w:t xml:space="preserve"> Nursing Roles Practicum: </w:t>
      </w:r>
      <w:r>
        <w:rPr>
          <w:b/>
        </w:rPr>
        <w:t>6</w:t>
      </w:r>
      <w:r w:rsidRPr="0026548D">
        <w:rPr>
          <w:b/>
        </w:rPr>
        <w:t>.</w:t>
      </w:r>
      <w:r>
        <w:rPr>
          <w:b/>
        </w:rPr>
        <w:t>0</w:t>
      </w:r>
      <w:r w:rsidRPr="0026548D">
        <w:rPr>
          <w:b/>
        </w:rPr>
        <w:t xml:space="preserve"> credit hours</w:t>
      </w:r>
    </w:p>
    <w:p w14:paraId="49E4921B" w14:textId="00F0606E" w:rsidR="00AD40F3" w:rsidRPr="006327DC" w:rsidRDefault="00AD40F3" w:rsidP="00B12BE1">
      <w:pPr>
        <w:spacing w:line="276" w:lineRule="auto"/>
        <w:contextualSpacing/>
        <w:mirrorIndents/>
        <w:jc w:val="both"/>
      </w:pPr>
      <w:r w:rsidRPr="00AD40F3">
        <w:t xml:space="preserve">This course requires students to utilize previously learned skills, </w:t>
      </w:r>
      <w:r w:rsidR="00692DDE" w:rsidRPr="00AD40F3">
        <w:t>attitudes,</w:t>
      </w:r>
      <w:r w:rsidRPr="00AD40F3">
        <w:t xml:space="preserve"> and behaviors. Didactic and clinical content include but are not limited to the development of leadership and delegation concepts, time management, collaboration, prioritization, principles of legal responsibilities</w:t>
      </w:r>
      <w:r w:rsidR="00106A52">
        <w:t>,</w:t>
      </w:r>
      <w:r w:rsidRPr="00AD40F3">
        <w:t xml:space="preserve"> and ethical decision-making. Classroom content also includes preparation for success on the NCLEX-RN licensure examination. The clinical component is designed for students to demonstrate readiness to assume the role of a safe, entry-level, professional registered nurse. This course will provide clinical application in personal, family and community health </w:t>
      </w:r>
      <w:r w:rsidR="00692DDE" w:rsidRPr="00AD40F3">
        <w:t>concepts,</w:t>
      </w:r>
      <w:r w:rsidRPr="00AD40F3">
        <w:t xml:space="preserve"> interpersonal relationship skills, health teaching and counseling skills. A continuation of pharmacology and administration of medications is evident. Clinical oversight may include experiences with faculty and/or an approved RN preceptor in an affiliated facility. Facilities may include but are not limited to acute care, skilled nursing, and community settings. A continuation of dosage calculation mastery is expected. Outside work required. (Prerequisite: NUR </w:t>
      </w:r>
      <w:r w:rsidR="00722330" w:rsidRPr="00722330">
        <w:t>2230C, NUR 2410C)</w:t>
      </w:r>
    </w:p>
    <w:p w14:paraId="1B17CFF0" w14:textId="6D6A058A" w:rsidR="006327DC" w:rsidRPr="00493C9C" w:rsidRDefault="006327DC" w:rsidP="00985376">
      <w:pPr>
        <w:pStyle w:val="Heading4"/>
        <w:spacing w:line="276" w:lineRule="auto"/>
        <w:contextualSpacing/>
        <w:mirrorIndents/>
        <w:jc w:val="center"/>
      </w:pPr>
      <w:r w:rsidRPr="006327DC">
        <w:t>Occupational Therapy Assistant Program</w:t>
      </w:r>
    </w:p>
    <w:p w14:paraId="7B90F5B6" w14:textId="77777777" w:rsidR="006327DC" w:rsidRDefault="006327DC" w:rsidP="00985376">
      <w:pPr>
        <w:spacing w:after="0" w:line="276" w:lineRule="auto"/>
        <w:contextualSpacing/>
        <w:mirrorIndents/>
        <w:jc w:val="both"/>
        <w:rPr>
          <w:b/>
        </w:rPr>
      </w:pPr>
    </w:p>
    <w:p w14:paraId="5BE143A6" w14:textId="77777777" w:rsidR="006327DC" w:rsidRPr="006327DC" w:rsidRDefault="006327DC" w:rsidP="00985376">
      <w:pPr>
        <w:spacing w:after="0" w:line="276" w:lineRule="auto"/>
        <w:contextualSpacing/>
        <w:mirrorIndents/>
        <w:rPr>
          <w:b/>
        </w:rPr>
      </w:pPr>
      <w:r w:rsidRPr="006327DC">
        <w:rPr>
          <w:b/>
        </w:rPr>
        <w:t>OTH 107 Introduction to Occupational Therapy: 4.0 credit hours</w:t>
      </w:r>
    </w:p>
    <w:p w14:paraId="6BED115E"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This course provides general knowledge about the field of occupational therapy through a study of its history, philosophy and scope of practice.  Foundations of professional development include AOTA Standards of Practice, AOTA Code of Ethics, NBCOT certification, licensure laws and healthcare regulations.  Topics include theoretical models of intervention, occupation-centered and evidence-based practice along the healthcare continuum. Outside work will be required. Prerequisites: all general education courses.</w:t>
      </w:r>
    </w:p>
    <w:p w14:paraId="761954BE" w14:textId="77777777" w:rsidR="00CC713E" w:rsidRPr="006327DC" w:rsidRDefault="00CC713E" w:rsidP="00985376">
      <w:pPr>
        <w:spacing w:after="0" w:line="276" w:lineRule="auto"/>
        <w:contextualSpacing/>
        <w:mirrorIndents/>
        <w:jc w:val="both"/>
        <w:rPr>
          <w:rFonts w:eastAsia="Times New Roman" w:cs="Times New Roman"/>
        </w:rPr>
      </w:pPr>
    </w:p>
    <w:p w14:paraId="670D91AB" w14:textId="72DCB646" w:rsidR="006327DC" w:rsidRPr="006327DC" w:rsidRDefault="006327DC" w:rsidP="00985376">
      <w:pPr>
        <w:spacing w:after="0" w:line="276" w:lineRule="auto"/>
        <w:contextualSpacing/>
        <w:mirrorIndents/>
        <w:rPr>
          <w:b/>
        </w:rPr>
      </w:pPr>
      <w:r w:rsidRPr="006327DC">
        <w:rPr>
          <w:b/>
        </w:rPr>
        <w:t xml:space="preserve">OTH 120 Human Occupation and </w:t>
      </w:r>
      <w:r w:rsidR="00C4160D" w:rsidRPr="006327DC">
        <w:rPr>
          <w:b/>
        </w:rPr>
        <w:t>Development</w:t>
      </w:r>
      <w:r w:rsidRPr="006327DC">
        <w:rPr>
          <w:b/>
        </w:rPr>
        <w:t xml:space="preserve"> Across the Life Span: 4.0 credit hours</w:t>
      </w:r>
    </w:p>
    <w:p w14:paraId="0E9A49CE"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This course presents the physical, cognitive, and socio-emotional components of normal human development over the course of a life span.  Topics include developmental theories, stages in the lifespan, awareness of socio-cultural factors in human development, and application of observation skills.   Outside work will be required. Prerequisite: OTH 107</w:t>
      </w:r>
    </w:p>
    <w:p w14:paraId="500E2C5E" w14:textId="77777777" w:rsidR="006327DC" w:rsidRPr="006327DC" w:rsidRDefault="006327DC" w:rsidP="00985376">
      <w:pPr>
        <w:spacing w:after="0" w:line="276" w:lineRule="auto"/>
        <w:contextualSpacing/>
        <w:mirrorIndents/>
        <w:jc w:val="both"/>
        <w:rPr>
          <w:rFonts w:eastAsia="Times New Roman" w:cs="Times New Roman"/>
        </w:rPr>
      </w:pPr>
    </w:p>
    <w:p w14:paraId="4AC8E565" w14:textId="77777777" w:rsidR="006327DC" w:rsidRPr="006327DC" w:rsidRDefault="006327DC" w:rsidP="00985376">
      <w:pPr>
        <w:spacing w:after="0" w:line="276" w:lineRule="auto"/>
        <w:contextualSpacing/>
        <w:mirrorIndents/>
        <w:rPr>
          <w:b/>
        </w:rPr>
      </w:pPr>
      <w:r w:rsidRPr="006327DC">
        <w:rPr>
          <w:b/>
        </w:rPr>
        <w:t>OTH 110 Kinesiology for Occupational Therapy Assistants: 4.0 credit hours</w:t>
      </w:r>
    </w:p>
    <w:p w14:paraId="181525F7"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This course provides the basic knowledge of the muscular and skeletal systems of the human body and principles of human movement physiology. Topics include analysis of movement during activity, kinesiology, body mechanics and concepts of ergonomics.  Outside work will be required.  Prerequisite: OTH120 </w:t>
      </w:r>
    </w:p>
    <w:p w14:paraId="7E5E3923" w14:textId="77777777" w:rsidR="006327DC" w:rsidRPr="006327DC" w:rsidRDefault="006327DC" w:rsidP="00985376">
      <w:pPr>
        <w:spacing w:after="0" w:line="276" w:lineRule="auto"/>
        <w:contextualSpacing/>
        <w:mirrorIndents/>
        <w:rPr>
          <w:b/>
        </w:rPr>
      </w:pPr>
    </w:p>
    <w:p w14:paraId="7FC2EDB2" w14:textId="77777777" w:rsidR="006327DC" w:rsidRPr="006327DC" w:rsidRDefault="006327DC" w:rsidP="00985376">
      <w:pPr>
        <w:spacing w:after="0" w:line="276" w:lineRule="auto"/>
        <w:contextualSpacing/>
        <w:mirrorIndents/>
        <w:rPr>
          <w:b/>
        </w:rPr>
      </w:pPr>
      <w:r w:rsidRPr="006327DC">
        <w:rPr>
          <w:b/>
        </w:rPr>
        <w:t>OTH 144 Musculoskeletal Disorders/Assessment and Treatment Strategies: 4.0 credit hours</w:t>
      </w:r>
    </w:p>
    <w:p w14:paraId="7425BAC6"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This course presents the etiology, typical course of symptoms, treatment, and prognoses of various disabling musculoskeletal conditions commonly treated in occupational therapy settings.  Topics include assessment of muscle function and treatments such as transfer training, adaptive equipment, assistive devices, wheelchair adaptation, ergonomic modifications, safety, and accessibility factors.  Outside work will be required.  Prerequisite: OTH110</w:t>
      </w:r>
    </w:p>
    <w:p w14:paraId="667B3A89" w14:textId="77777777" w:rsidR="006327DC" w:rsidRPr="006327DC" w:rsidRDefault="006327DC" w:rsidP="00985376">
      <w:pPr>
        <w:spacing w:after="0" w:line="276" w:lineRule="auto"/>
        <w:contextualSpacing/>
        <w:mirrorIndents/>
        <w:rPr>
          <w:b/>
        </w:rPr>
      </w:pPr>
    </w:p>
    <w:p w14:paraId="2081764F" w14:textId="77777777" w:rsidR="006327DC" w:rsidRPr="006327DC" w:rsidRDefault="006327DC" w:rsidP="00985376">
      <w:pPr>
        <w:spacing w:after="0" w:line="276" w:lineRule="auto"/>
        <w:contextualSpacing/>
        <w:mirrorIndents/>
        <w:rPr>
          <w:b/>
        </w:rPr>
      </w:pPr>
      <w:r w:rsidRPr="006327DC">
        <w:rPr>
          <w:b/>
        </w:rPr>
        <w:t>OTH 143 Neurological Disorders/Assessment and Treatment Strategies: 4.0 credit hours</w:t>
      </w:r>
    </w:p>
    <w:p w14:paraId="21A474B1"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This course presents an advanced overview of the development and function of the central nervous system.  Topics include etiology, signs, symptoms, and prognoses of conditions involving the central nervous system.  Additional topics include assessments of neurological function, appropriate treatment/intervention and documentation.  Outside work will be required.  </w:t>
      </w:r>
    </w:p>
    <w:p w14:paraId="3D1D626C"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Prerequisite: OTH144 </w:t>
      </w:r>
    </w:p>
    <w:p w14:paraId="2B55A4F3" w14:textId="77777777" w:rsidR="006327DC" w:rsidRPr="006327DC" w:rsidRDefault="006327DC" w:rsidP="00985376">
      <w:pPr>
        <w:spacing w:after="0" w:line="276" w:lineRule="auto"/>
        <w:contextualSpacing/>
        <w:mirrorIndents/>
        <w:rPr>
          <w:b/>
        </w:rPr>
      </w:pPr>
    </w:p>
    <w:p w14:paraId="0FA5BE58" w14:textId="77777777" w:rsidR="006327DC" w:rsidRPr="006327DC" w:rsidRDefault="006327DC" w:rsidP="00985376">
      <w:pPr>
        <w:spacing w:after="0" w:line="276" w:lineRule="auto"/>
        <w:contextualSpacing/>
        <w:mirrorIndents/>
        <w:rPr>
          <w:b/>
        </w:rPr>
      </w:pPr>
      <w:r w:rsidRPr="006327DC">
        <w:rPr>
          <w:b/>
        </w:rPr>
        <w:t>OTH 230 Psychiatric Disorders/Assessment and Treatment Strategies: 4.0 credit hours</w:t>
      </w:r>
    </w:p>
    <w:p w14:paraId="6483F50E"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This course addresses mental disorders and appropriate occupational therapy treatment techniques.  Topics include recognizing needs of an individual with a mental disorder regarding performance of self-care, play/leisure, and work with knowledge of the influences of individual, family, cultural and community values.  Familiarity with diagnostic criteria, according to the DSM-IV and medication side effects is developed.  Outside work will be required.  Prerequisite: OTH143 </w:t>
      </w:r>
    </w:p>
    <w:p w14:paraId="355D180B" w14:textId="77777777" w:rsidR="006327DC" w:rsidRPr="006327DC" w:rsidRDefault="006327DC" w:rsidP="00985376">
      <w:pPr>
        <w:spacing w:after="0" w:line="276" w:lineRule="auto"/>
        <w:contextualSpacing/>
        <w:mirrorIndents/>
        <w:rPr>
          <w:b/>
        </w:rPr>
      </w:pPr>
    </w:p>
    <w:p w14:paraId="4F701E6F" w14:textId="77777777" w:rsidR="006327DC" w:rsidRPr="006327DC" w:rsidRDefault="006327DC" w:rsidP="00985376">
      <w:pPr>
        <w:spacing w:after="0" w:line="276" w:lineRule="auto"/>
        <w:contextualSpacing/>
        <w:mirrorIndents/>
        <w:rPr>
          <w:b/>
        </w:rPr>
      </w:pPr>
      <w:r w:rsidRPr="006327DC">
        <w:rPr>
          <w:b/>
        </w:rPr>
        <w:t>OTH 202 Group Dynamics: 1.5 credit hours</w:t>
      </w:r>
    </w:p>
    <w:p w14:paraId="1B4C6A42"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This course focuses on fundamentals of dynamic interactive processes, communication, development of observational skills and group techniques.  Topics include the role and responsibilities of an OTA as a group leader, developmental stages of group treatment, self-awareness in relation to one’s own behaviors and other professional skills.  Outside work will be required.  Prerequisite: OTH230</w:t>
      </w:r>
    </w:p>
    <w:p w14:paraId="5D9528F6" w14:textId="77777777" w:rsidR="006327DC" w:rsidRPr="006327DC" w:rsidRDefault="006327DC" w:rsidP="00985376">
      <w:pPr>
        <w:spacing w:after="0" w:line="276" w:lineRule="auto"/>
        <w:contextualSpacing/>
        <w:mirrorIndents/>
        <w:rPr>
          <w:b/>
        </w:rPr>
      </w:pPr>
    </w:p>
    <w:p w14:paraId="3E514E0B" w14:textId="77777777" w:rsidR="006327DC" w:rsidRPr="006327DC" w:rsidRDefault="006327DC" w:rsidP="00985376">
      <w:pPr>
        <w:spacing w:after="0" w:line="276" w:lineRule="auto"/>
        <w:contextualSpacing/>
        <w:mirrorIndents/>
        <w:rPr>
          <w:b/>
        </w:rPr>
      </w:pPr>
      <w:r w:rsidRPr="006327DC">
        <w:rPr>
          <w:b/>
        </w:rPr>
        <w:t>OTH 212 Therapeutic Media: 1.5 credit hours</w:t>
      </w:r>
    </w:p>
    <w:p w14:paraId="28D9E7C9" w14:textId="1F40283A" w:rsidR="006327DC" w:rsidRPr="00233E41" w:rsidRDefault="006327DC" w:rsidP="00233E41">
      <w:pPr>
        <w:spacing w:after="0" w:line="276" w:lineRule="auto"/>
        <w:contextualSpacing/>
        <w:mirrorIndents/>
        <w:jc w:val="both"/>
        <w:rPr>
          <w:rFonts w:eastAsia="Times New Roman" w:cs="Times New Roman"/>
        </w:rPr>
      </w:pPr>
      <w:r w:rsidRPr="006327DC">
        <w:rPr>
          <w:rFonts w:eastAsia="Times New Roman" w:cs="Times New Roman"/>
        </w:rPr>
        <w:t>This course focuses on media appropriate to occupational therapy treatment.  Purposeful activities are those of leisure/play, creative and expressive arts, and other tasks and activities which may be used as evaluation and treatment techniques.  Emphasis is on activity analysis and adaptation and gradation of media to meet patient needs.  Cultural diversity, individual values, interests and needs are incorporated in the selection of appropriate media for treatment/intervention.  Outside work will be required.  Prerequisite: OTH202</w:t>
      </w:r>
    </w:p>
    <w:p w14:paraId="4A9DCF07" w14:textId="77777777" w:rsidR="006327DC" w:rsidRPr="006327DC" w:rsidRDefault="006327DC" w:rsidP="00985376">
      <w:pPr>
        <w:spacing w:after="0" w:line="276" w:lineRule="auto"/>
        <w:contextualSpacing/>
        <w:mirrorIndents/>
        <w:rPr>
          <w:b/>
        </w:rPr>
      </w:pPr>
    </w:p>
    <w:p w14:paraId="231C248C" w14:textId="77777777" w:rsidR="006327DC" w:rsidRPr="006327DC" w:rsidRDefault="006327DC" w:rsidP="00985376">
      <w:pPr>
        <w:spacing w:after="0" w:line="276" w:lineRule="auto"/>
        <w:contextualSpacing/>
        <w:mirrorIndents/>
        <w:rPr>
          <w:b/>
        </w:rPr>
      </w:pPr>
      <w:r w:rsidRPr="006327DC">
        <w:rPr>
          <w:b/>
        </w:rPr>
        <w:t>OTH 280 Fieldwork I: 2.0 credit hours</w:t>
      </w:r>
    </w:p>
    <w:p w14:paraId="09B2E302"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This course will initially provide students with exposure to clinical practice.  Students observe the practical application of theoretical foundations learned in class.  Program management and scope of practice issues are also observed. A fieldwork education site provides observational opportunities, hands-on experience as appropriate, feedback to students and learning tasks.   Prerequisite: OTH212</w:t>
      </w:r>
    </w:p>
    <w:p w14:paraId="2EBB7688" w14:textId="77777777" w:rsidR="006327DC" w:rsidRPr="006327DC" w:rsidRDefault="006327DC" w:rsidP="00985376">
      <w:pPr>
        <w:spacing w:after="0" w:line="276" w:lineRule="auto"/>
        <w:contextualSpacing/>
        <w:mirrorIndents/>
        <w:rPr>
          <w:b/>
        </w:rPr>
      </w:pPr>
    </w:p>
    <w:p w14:paraId="68BEF8B9" w14:textId="77777777" w:rsidR="006327DC" w:rsidRPr="006327DC" w:rsidRDefault="006327DC" w:rsidP="00985376">
      <w:pPr>
        <w:spacing w:after="0" w:line="276" w:lineRule="auto"/>
        <w:contextualSpacing/>
        <w:mirrorIndents/>
        <w:rPr>
          <w:b/>
        </w:rPr>
      </w:pPr>
      <w:r w:rsidRPr="006327DC">
        <w:rPr>
          <w:b/>
        </w:rPr>
        <w:t>OTH 242 Occupational Therapy for Physically Disabled: 4.0 credit hours</w:t>
      </w:r>
    </w:p>
    <w:p w14:paraId="0158CFB1"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This course provides principles and practice of occupational therapy treatment techniques for individuals with physical disabilities.  Topics include selection of appropriate occupational therapy interventions for the physically disabled, use of adaptive equipment, task/environmental adaptation and principles of splinting.  Students are introduced to treatment strategies of NDT and PNF.  Simulated treatments and role-playing are essential aspects of this applications course.   Outside work will be required. Prerequisite: OTH280</w:t>
      </w:r>
    </w:p>
    <w:p w14:paraId="47245DCA" w14:textId="77777777" w:rsidR="006327DC" w:rsidRPr="006327DC" w:rsidRDefault="006327DC" w:rsidP="00985376">
      <w:pPr>
        <w:spacing w:after="0" w:line="276" w:lineRule="auto"/>
        <w:contextualSpacing/>
        <w:mirrorIndents/>
        <w:rPr>
          <w:b/>
        </w:rPr>
      </w:pPr>
    </w:p>
    <w:p w14:paraId="592EF9D4" w14:textId="77777777" w:rsidR="006327DC" w:rsidRPr="006327DC" w:rsidRDefault="006327DC" w:rsidP="00985376">
      <w:pPr>
        <w:spacing w:after="0" w:line="276" w:lineRule="auto"/>
        <w:contextualSpacing/>
        <w:mirrorIndents/>
        <w:rPr>
          <w:b/>
        </w:rPr>
      </w:pPr>
      <w:r w:rsidRPr="006327DC">
        <w:rPr>
          <w:b/>
        </w:rPr>
        <w:t>OTH 252 Pediatric Occupational Therapy: 4.0 credit hours</w:t>
      </w:r>
    </w:p>
    <w:p w14:paraId="7A333173"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This course presents specific issues in the practice of pediatric occupational therapy.  Students learn their role is the assessment of needs regarding client performance of self-care and play/leisure activities, with emphasis on a school environment.  In order to achieve treatment goals in this specialty area, common pediatric disorders, their etiology, prognoses, and appropriate occupational therapy treatment/intervention are explored, stressing the incorporation of activity analysis gradation, use of assistive technologies and adaptation of task/environment within a child’s family setting.  Outside work will be required.  Prerequisite: OTH242</w:t>
      </w:r>
    </w:p>
    <w:p w14:paraId="18FCF726" w14:textId="77777777" w:rsidR="006327DC" w:rsidRPr="006327DC" w:rsidRDefault="006327DC" w:rsidP="00985376">
      <w:pPr>
        <w:spacing w:after="0" w:line="276" w:lineRule="auto"/>
        <w:contextualSpacing/>
        <w:mirrorIndents/>
        <w:rPr>
          <w:b/>
        </w:rPr>
      </w:pPr>
    </w:p>
    <w:p w14:paraId="3BA235B6" w14:textId="77777777" w:rsidR="006327DC" w:rsidRPr="006327DC" w:rsidRDefault="006327DC" w:rsidP="00985376">
      <w:pPr>
        <w:spacing w:after="0" w:line="276" w:lineRule="auto"/>
        <w:contextualSpacing/>
        <w:mirrorIndents/>
        <w:rPr>
          <w:b/>
        </w:rPr>
      </w:pPr>
      <w:r w:rsidRPr="006327DC">
        <w:rPr>
          <w:b/>
        </w:rPr>
        <w:t>OTH 260 Aging and Performance Skills: 3.5 credit hours</w:t>
      </w:r>
    </w:p>
    <w:p w14:paraId="58F356D7"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This course presents the consideration of sensorimotor, cognitive, and emotional skills experienced through senescence, death and dying.  Special emphasis is placed on the aging process and the effects of community, culture, and family environment on an aging individual.  Students are instructed in the pathological disease processes which commonly occur in an aging population.  Maximizing patient function and wellness promotion as well as balanced lifestyles specific to the geriatric patient are explored.  Outside work will be required.   Prerequisite: OTH252</w:t>
      </w:r>
    </w:p>
    <w:p w14:paraId="0A575A23" w14:textId="77777777" w:rsidR="006327DC" w:rsidRPr="006327DC" w:rsidRDefault="006327DC" w:rsidP="00985376">
      <w:pPr>
        <w:spacing w:after="0" w:line="276" w:lineRule="auto"/>
        <w:contextualSpacing/>
        <w:mirrorIndents/>
        <w:rPr>
          <w:b/>
        </w:rPr>
      </w:pPr>
    </w:p>
    <w:p w14:paraId="5429B6FF" w14:textId="77777777" w:rsidR="006327DC" w:rsidRPr="006327DC" w:rsidRDefault="006327DC" w:rsidP="00985376">
      <w:pPr>
        <w:spacing w:after="0" w:line="276" w:lineRule="auto"/>
        <w:contextualSpacing/>
        <w:mirrorIndents/>
        <w:rPr>
          <w:b/>
        </w:rPr>
      </w:pPr>
      <w:r w:rsidRPr="006327DC">
        <w:rPr>
          <w:b/>
        </w:rPr>
        <w:t>OTH 201 OT Preclinical Practicum: 3.5 credit hours</w:t>
      </w:r>
    </w:p>
    <w:p w14:paraId="5F5E3D03"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Students learn skills required for entry-level professional practice including preparation for fieldwork experience, passage of national boards and state licensure. Professional behaviors and management skills are polished. Case studies will be used to practice competencies to support patient achievement of functional independence and performance in daily living skills task completion.  Outside work will be required. Prerequisite: OTH260</w:t>
      </w:r>
    </w:p>
    <w:p w14:paraId="3D5776E7" w14:textId="77777777" w:rsidR="006327DC" w:rsidRPr="006327DC" w:rsidRDefault="006327DC" w:rsidP="00985376">
      <w:pPr>
        <w:spacing w:after="0" w:line="276" w:lineRule="auto"/>
        <w:contextualSpacing/>
        <w:mirrorIndents/>
        <w:rPr>
          <w:b/>
        </w:rPr>
      </w:pPr>
    </w:p>
    <w:p w14:paraId="5F795B73" w14:textId="77777777" w:rsidR="006327DC" w:rsidRPr="006327DC" w:rsidRDefault="006327DC" w:rsidP="00985376">
      <w:pPr>
        <w:spacing w:after="0" w:line="276" w:lineRule="auto"/>
        <w:contextualSpacing/>
        <w:mirrorIndents/>
        <w:rPr>
          <w:b/>
        </w:rPr>
      </w:pPr>
      <w:r w:rsidRPr="006327DC">
        <w:rPr>
          <w:b/>
        </w:rPr>
        <w:t>OTH 281 Fieldwork II: 12.0 credit hours</w:t>
      </w:r>
    </w:p>
    <w:p w14:paraId="4DB63B52"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Level II fieldwork involves the attainment of academic, professional, technical and clinical skills for a period of two, eight-week rotations under the supervision of a licensed occupational therapy practitioner.   Fieldwork II is scheduled immediately following completion of academic coursework.  All Fieldwork II coursework must be completed within 12 months of a student's completion of academic courses.  Prerequisite: OTH201</w:t>
      </w:r>
    </w:p>
    <w:p w14:paraId="1E8EAD0A" w14:textId="77777777" w:rsidR="009544A4" w:rsidRDefault="009544A4" w:rsidP="00985376">
      <w:pPr>
        <w:pStyle w:val="Heading4"/>
        <w:spacing w:line="276" w:lineRule="auto"/>
        <w:contextualSpacing/>
        <w:mirrorIndents/>
        <w:jc w:val="center"/>
      </w:pPr>
      <w:bookmarkStart w:id="669" w:name="_Toc429053420"/>
      <w:bookmarkStart w:id="670" w:name="_Toc428875701"/>
      <w:bookmarkStart w:id="671" w:name="_Toc429053423"/>
      <w:bookmarkStart w:id="672" w:name="_Toc428875704"/>
      <w:bookmarkEnd w:id="667"/>
      <w:bookmarkEnd w:id="668"/>
      <w:r>
        <w:t>Phlebotomy</w:t>
      </w:r>
      <w:bookmarkEnd w:id="669"/>
      <w:bookmarkEnd w:id="670"/>
    </w:p>
    <w:p w14:paraId="62912DE6" w14:textId="77777777" w:rsidR="009544A4" w:rsidRDefault="009544A4" w:rsidP="00985376">
      <w:pPr>
        <w:widowControl w:val="0"/>
        <w:spacing w:after="0" w:line="276" w:lineRule="auto"/>
        <w:contextualSpacing/>
        <w:mirrorIndents/>
        <w:jc w:val="both"/>
        <w:rPr>
          <w:rFonts w:ascii="Calibri" w:eastAsia="Calibri" w:hAnsi="Calibri" w:cs="Calibri"/>
          <w:b/>
          <w:iCs/>
        </w:rPr>
      </w:pPr>
    </w:p>
    <w:p w14:paraId="769AC584" w14:textId="77777777" w:rsidR="009544A4" w:rsidRPr="00ED37FE" w:rsidRDefault="009544A4" w:rsidP="00985376">
      <w:pPr>
        <w:widowControl w:val="0"/>
        <w:spacing w:after="0" w:line="276" w:lineRule="auto"/>
        <w:contextualSpacing/>
        <w:mirrorIndents/>
        <w:jc w:val="both"/>
        <w:rPr>
          <w:rFonts w:ascii="Calibri" w:eastAsia="Calibri" w:hAnsi="Calibri" w:cs="Calibri"/>
          <w:iCs/>
        </w:rPr>
      </w:pPr>
      <w:r>
        <w:rPr>
          <w:rFonts w:ascii="Calibri" w:eastAsia="Calibri" w:hAnsi="Calibri" w:cs="Calibri"/>
          <w:b/>
          <w:iCs/>
        </w:rPr>
        <w:t>PHL 150</w:t>
      </w:r>
      <w:r w:rsidRPr="00ED37FE">
        <w:rPr>
          <w:rFonts w:ascii="Calibri" w:eastAsia="Calibri" w:hAnsi="Calibri" w:cs="Calibri"/>
          <w:b/>
          <w:iCs/>
        </w:rPr>
        <w:t xml:space="preserve"> </w:t>
      </w:r>
      <w:r>
        <w:rPr>
          <w:rFonts w:ascii="Calibri" w:eastAsia="Calibri" w:hAnsi="Calibri" w:cs="Calibri"/>
          <w:b/>
          <w:iCs/>
        </w:rPr>
        <w:t xml:space="preserve">Phlebotomy </w:t>
      </w:r>
      <w:r>
        <w:rPr>
          <w:rFonts w:ascii="Calibri" w:eastAsia="Calibri" w:hAnsi="Calibri" w:cs="Calibri"/>
          <w:b/>
          <w:iCs/>
          <w:spacing w:val="-1"/>
        </w:rPr>
        <w:t>101</w:t>
      </w:r>
      <w:r w:rsidRPr="00ED37FE">
        <w:rPr>
          <w:rFonts w:ascii="Calibri" w:eastAsia="Calibri" w:hAnsi="Calibri" w:cs="Calibri"/>
          <w:b/>
          <w:iCs/>
        </w:rPr>
        <w:t xml:space="preserve">: </w:t>
      </w:r>
      <w:r>
        <w:rPr>
          <w:rFonts w:ascii="Calibri" w:eastAsia="Calibri" w:hAnsi="Calibri" w:cs="Calibri"/>
          <w:b/>
          <w:iCs/>
        </w:rPr>
        <w:t>4.5</w:t>
      </w:r>
      <w:r w:rsidRPr="00ED37FE">
        <w:rPr>
          <w:rFonts w:ascii="Calibri" w:eastAsia="Calibri" w:hAnsi="Calibri" w:cs="Calibri"/>
          <w:b/>
          <w:iCs/>
        </w:rPr>
        <w:t xml:space="preserve"> </w:t>
      </w:r>
      <w:r w:rsidRPr="00ED37FE">
        <w:rPr>
          <w:rFonts w:ascii="Calibri" w:eastAsia="Calibri" w:hAnsi="Calibri" w:cs="Calibri"/>
          <w:b/>
          <w:iCs/>
          <w:spacing w:val="-1"/>
        </w:rPr>
        <w:t>credit</w:t>
      </w:r>
      <w:r w:rsidRPr="00ED37FE">
        <w:rPr>
          <w:rFonts w:ascii="Calibri" w:eastAsia="Calibri" w:hAnsi="Calibri" w:cs="Calibri"/>
          <w:b/>
          <w:iCs/>
        </w:rPr>
        <w:t xml:space="preserve"> </w:t>
      </w:r>
      <w:r w:rsidRPr="00ED37FE">
        <w:rPr>
          <w:rFonts w:ascii="Calibri" w:eastAsia="Calibri" w:hAnsi="Calibri" w:cs="Calibri"/>
          <w:b/>
          <w:iCs/>
          <w:spacing w:val="-1"/>
        </w:rPr>
        <w:t>hours</w:t>
      </w:r>
    </w:p>
    <w:p w14:paraId="166E2C44" w14:textId="4C583A91" w:rsidR="00CC713E" w:rsidRPr="00233E41" w:rsidRDefault="009544A4" w:rsidP="00985376">
      <w:pPr>
        <w:pStyle w:val="BodyText"/>
        <w:spacing w:line="276" w:lineRule="auto"/>
        <w:ind w:left="0" w:right="0"/>
        <w:contextualSpacing/>
        <w:mirrorIndents/>
        <w:jc w:val="both"/>
        <w:rPr>
          <w:rFonts w:ascii="Calibri" w:eastAsia="Arial" w:hAnsi="Calibri" w:cs="Calibri"/>
          <w:spacing w:val="-1"/>
        </w:rPr>
      </w:pPr>
      <w:r w:rsidRPr="008713D5">
        <w:rPr>
          <w:rFonts w:ascii="Calibri" w:eastAsia="Arial" w:hAnsi="Calibri" w:cs="Calibri"/>
          <w:spacing w:val="-1"/>
        </w:rPr>
        <w:t>This</w:t>
      </w:r>
      <w:r w:rsidRPr="008713D5">
        <w:rPr>
          <w:rFonts w:ascii="Calibri" w:eastAsia="Arial" w:hAnsi="Calibri" w:cs="Calibri"/>
          <w:spacing w:val="2"/>
        </w:rPr>
        <w:t xml:space="preserve"> </w:t>
      </w:r>
      <w:r w:rsidRPr="008713D5">
        <w:rPr>
          <w:rFonts w:ascii="Calibri" w:eastAsia="Arial" w:hAnsi="Calibri" w:cs="Calibri"/>
          <w:spacing w:val="-1"/>
        </w:rPr>
        <w:t>course</w:t>
      </w:r>
      <w:r w:rsidRPr="008713D5">
        <w:rPr>
          <w:rFonts w:ascii="Calibri" w:eastAsia="Arial" w:hAnsi="Calibri" w:cs="Calibri"/>
        </w:rPr>
        <w:t xml:space="preserve"> </w:t>
      </w:r>
      <w:r w:rsidRPr="008713D5">
        <w:rPr>
          <w:rFonts w:ascii="Calibri" w:eastAsia="Arial" w:hAnsi="Calibri" w:cs="Calibri"/>
          <w:spacing w:val="-1"/>
        </w:rPr>
        <w:t>introduces</w:t>
      </w:r>
      <w:r w:rsidRPr="008713D5">
        <w:rPr>
          <w:rFonts w:ascii="Calibri" w:eastAsia="Arial" w:hAnsi="Calibri" w:cs="Calibri"/>
          <w:spacing w:val="1"/>
        </w:rPr>
        <w:t xml:space="preserve"> </w:t>
      </w:r>
      <w:r w:rsidRPr="008713D5">
        <w:rPr>
          <w:rFonts w:ascii="Calibri" w:eastAsia="Arial" w:hAnsi="Calibri" w:cs="Calibri"/>
          <w:spacing w:val="-1"/>
        </w:rPr>
        <w:t>the</w:t>
      </w:r>
      <w:r w:rsidRPr="008713D5">
        <w:rPr>
          <w:rFonts w:ascii="Calibri" w:eastAsia="Arial" w:hAnsi="Calibri" w:cs="Calibri"/>
        </w:rPr>
        <w:t xml:space="preserve"> </w:t>
      </w:r>
      <w:r w:rsidRPr="008713D5">
        <w:rPr>
          <w:rFonts w:ascii="Calibri" w:eastAsia="Arial" w:hAnsi="Calibri" w:cs="Calibri"/>
          <w:spacing w:val="-1"/>
        </w:rPr>
        <w:t xml:space="preserve">student </w:t>
      </w:r>
      <w:r w:rsidRPr="008713D5">
        <w:rPr>
          <w:rFonts w:ascii="Calibri" w:eastAsia="Arial" w:hAnsi="Calibri" w:cs="Calibri"/>
        </w:rPr>
        <w:t>to</w:t>
      </w:r>
      <w:r w:rsidRPr="008713D5">
        <w:rPr>
          <w:rFonts w:ascii="Calibri" w:eastAsia="Arial" w:hAnsi="Calibri" w:cs="Calibri"/>
          <w:spacing w:val="1"/>
        </w:rPr>
        <w:t xml:space="preserve"> </w:t>
      </w:r>
      <w:r w:rsidRPr="008713D5">
        <w:rPr>
          <w:rFonts w:ascii="Calibri" w:eastAsia="Arial" w:hAnsi="Calibri" w:cs="Calibri"/>
          <w:spacing w:val="-1"/>
        </w:rPr>
        <w:t>the</w:t>
      </w:r>
      <w:r w:rsidRPr="008713D5">
        <w:rPr>
          <w:rFonts w:ascii="Calibri" w:eastAsia="Arial" w:hAnsi="Calibri" w:cs="Calibri"/>
        </w:rPr>
        <w:t xml:space="preserve"> </w:t>
      </w:r>
      <w:r w:rsidRPr="008713D5">
        <w:rPr>
          <w:rFonts w:ascii="Calibri" w:eastAsia="Arial" w:hAnsi="Calibri" w:cs="Calibri"/>
          <w:spacing w:val="-1"/>
        </w:rPr>
        <w:t xml:space="preserve">origin </w:t>
      </w:r>
      <w:r w:rsidRPr="008713D5">
        <w:rPr>
          <w:rFonts w:ascii="Calibri" w:eastAsia="Arial" w:hAnsi="Calibri" w:cs="Calibri"/>
        </w:rPr>
        <w:t xml:space="preserve">of </w:t>
      </w:r>
      <w:r w:rsidRPr="008713D5">
        <w:rPr>
          <w:rFonts w:ascii="Calibri" w:eastAsia="Arial" w:hAnsi="Calibri" w:cs="Calibri"/>
          <w:spacing w:val="-1"/>
        </w:rPr>
        <w:t>phlebotomy</w:t>
      </w:r>
      <w:r w:rsidRPr="008713D5">
        <w:rPr>
          <w:rFonts w:ascii="Calibri" w:eastAsia="Arial" w:hAnsi="Calibri" w:cs="Calibri"/>
          <w:spacing w:val="1"/>
        </w:rPr>
        <w:t xml:space="preserve"> </w:t>
      </w:r>
      <w:r w:rsidRPr="008713D5">
        <w:rPr>
          <w:rFonts w:ascii="Calibri" w:eastAsia="Arial" w:hAnsi="Calibri" w:cs="Calibri"/>
        </w:rPr>
        <w:t>in</w:t>
      </w:r>
      <w:r w:rsidRPr="008713D5">
        <w:rPr>
          <w:rFonts w:ascii="Calibri" w:eastAsia="Arial" w:hAnsi="Calibri" w:cs="Calibri"/>
          <w:spacing w:val="-1"/>
        </w:rPr>
        <w:t xml:space="preserve"> the</w:t>
      </w:r>
      <w:r w:rsidRPr="008713D5">
        <w:rPr>
          <w:rFonts w:ascii="Calibri" w:eastAsia="Arial" w:hAnsi="Calibri" w:cs="Calibri"/>
        </w:rPr>
        <w:t xml:space="preserve"> </w:t>
      </w:r>
      <w:r w:rsidRPr="008713D5">
        <w:rPr>
          <w:rFonts w:ascii="Calibri" w:eastAsia="Arial" w:hAnsi="Calibri" w:cs="Calibri"/>
          <w:spacing w:val="-1"/>
        </w:rPr>
        <w:t>healthcare</w:t>
      </w:r>
      <w:r w:rsidRPr="008713D5">
        <w:rPr>
          <w:rFonts w:ascii="Calibri" w:eastAsia="Arial" w:hAnsi="Calibri" w:cs="Calibri"/>
          <w:spacing w:val="51"/>
        </w:rPr>
        <w:t xml:space="preserve"> </w:t>
      </w:r>
      <w:r w:rsidRPr="008713D5">
        <w:rPr>
          <w:rFonts w:ascii="Calibri" w:eastAsia="Arial" w:hAnsi="Calibri" w:cs="Calibri"/>
          <w:spacing w:val="-1"/>
        </w:rPr>
        <w:t>profession.</w:t>
      </w:r>
      <w:r w:rsidRPr="008713D5">
        <w:rPr>
          <w:rFonts w:ascii="Calibri" w:eastAsia="Arial" w:hAnsi="Calibri" w:cs="Calibri"/>
          <w:spacing w:val="19"/>
        </w:rPr>
        <w:t xml:space="preserve"> </w:t>
      </w:r>
      <w:r w:rsidRPr="008713D5">
        <w:rPr>
          <w:rFonts w:ascii="Calibri" w:eastAsia="Arial" w:hAnsi="Calibri" w:cs="Calibri"/>
          <w:spacing w:val="-1"/>
        </w:rPr>
        <w:t>The</w:t>
      </w:r>
      <w:r w:rsidRPr="008713D5">
        <w:rPr>
          <w:rFonts w:ascii="Calibri" w:eastAsia="Arial" w:hAnsi="Calibri" w:cs="Calibri"/>
          <w:spacing w:val="20"/>
        </w:rPr>
        <w:t xml:space="preserve"> </w:t>
      </w:r>
      <w:r w:rsidRPr="008713D5">
        <w:rPr>
          <w:rFonts w:ascii="Calibri" w:eastAsia="Arial" w:hAnsi="Calibri" w:cs="Calibri"/>
          <w:spacing w:val="-1"/>
        </w:rPr>
        <w:t>student</w:t>
      </w:r>
      <w:r w:rsidRPr="008713D5">
        <w:rPr>
          <w:rFonts w:ascii="Calibri" w:eastAsia="Arial" w:hAnsi="Calibri" w:cs="Calibri"/>
          <w:spacing w:val="19"/>
        </w:rPr>
        <w:t xml:space="preserve"> </w:t>
      </w:r>
      <w:r w:rsidRPr="008713D5">
        <w:rPr>
          <w:rFonts w:ascii="Calibri" w:eastAsia="Arial" w:hAnsi="Calibri" w:cs="Calibri"/>
          <w:spacing w:val="-1"/>
        </w:rPr>
        <w:t>will</w:t>
      </w:r>
      <w:r w:rsidRPr="008713D5">
        <w:rPr>
          <w:rFonts w:ascii="Calibri" w:eastAsia="Arial" w:hAnsi="Calibri" w:cs="Calibri"/>
          <w:spacing w:val="19"/>
        </w:rPr>
        <w:t xml:space="preserve"> </w:t>
      </w:r>
      <w:r w:rsidRPr="008713D5">
        <w:rPr>
          <w:rFonts w:ascii="Calibri" w:eastAsia="Arial" w:hAnsi="Calibri" w:cs="Calibri"/>
          <w:spacing w:val="-1"/>
        </w:rPr>
        <w:t>receive</w:t>
      </w:r>
      <w:r w:rsidRPr="008713D5">
        <w:rPr>
          <w:rFonts w:ascii="Calibri" w:eastAsia="Arial" w:hAnsi="Calibri" w:cs="Calibri"/>
          <w:spacing w:val="20"/>
        </w:rPr>
        <w:t xml:space="preserve"> </w:t>
      </w:r>
      <w:r w:rsidRPr="008713D5">
        <w:rPr>
          <w:rFonts w:ascii="Calibri" w:eastAsia="Arial" w:hAnsi="Calibri" w:cs="Calibri"/>
          <w:spacing w:val="-1"/>
        </w:rPr>
        <w:t>instruction</w:t>
      </w:r>
      <w:r w:rsidRPr="008713D5">
        <w:rPr>
          <w:rFonts w:ascii="Calibri" w:eastAsia="Arial" w:hAnsi="Calibri" w:cs="Calibri"/>
          <w:spacing w:val="16"/>
        </w:rPr>
        <w:t xml:space="preserve"> </w:t>
      </w:r>
      <w:r w:rsidRPr="008713D5">
        <w:rPr>
          <w:rFonts w:ascii="Calibri" w:eastAsia="Arial" w:hAnsi="Calibri" w:cs="Calibri"/>
        </w:rPr>
        <w:t>on</w:t>
      </w:r>
      <w:r w:rsidRPr="008713D5">
        <w:rPr>
          <w:rFonts w:ascii="Calibri" w:eastAsia="Arial" w:hAnsi="Calibri" w:cs="Calibri"/>
          <w:spacing w:val="18"/>
        </w:rPr>
        <w:t xml:space="preserve"> </w:t>
      </w:r>
      <w:r w:rsidRPr="008713D5">
        <w:rPr>
          <w:rFonts w:ascii="Calibri" w:eastAsia="Arial" w:hAnsi="Calibri" w:cs="Calibri"/>
          <w:spacing w:val="-1"/>
        </w:rPr>
        <w:t>the</w:t>
      </w:r>
      <w:r w:rsidRPr="008713D5">
        <w:rPr>
          <w:rFonts w:ascii="Calibri" w:eastAsia="Arial" w:hAnsi="Calibri" w:cs="Calibri"/>
          <w:spacing w:val="20"/>
        </w:rPr>
        <w:t xml:space="preserve"> </w:t>
      </w:r>
      <w:r w:rsidRPr="008713D5">
        <w:rPr>
          <w:rFonts w:ascii="Calibri" w:eastAsia="Arial" w:hAnsi="Calibri" w:cs="Calibri"/>
          <w:spacing w:val="-1"/>
        </w:rPr>
        <w:t>importance</w:t>
      </w:r>
      <w:r w:rsidRPr="008713D5">
        <w:rPr>
          <w:rFonts w:ascii="Calibri" w:eastAsia="Arial" w:hAnsi="Calibri" w:cs="Calibri"/>
          <w:spacing w:val="17"/>
        </w:rPr>
        <w:t xml:space="preserve"> </w:t>
      </w:r>
      <w:r w:rsidRPr="008713D5">
        <w:rPr>
          <w:rFonts w:ascii="Calibri" w:eastAsia="Arial" w:hAnsi="Calibri" w:cs="Calibri"/>
          <w:spacing w:val="-1"/>
        </w:rPr>
        <w:t>and</w:t>
      </w:r>
      <w:r w:rsidRPr="008713D5">
        <w:rPr>
          <w:rFonts w:ascii="Calibri" w:eastAsia="Arial" w:hAnsi="Calibri" w:cs="Calibri"/>
          <w:spacing w:val="18"/>
        </w:rPr>
        <w:t xml:space="preserve"> </w:t>
      </w:r>
      <w:r w:rsidRPr="008713D5">
        <w:rPr>
          <w:rFonts w:ascii="Calibri" w:eastAsia="Arial" w:hAnsi="Calibri" w:cs="Calibri"/>
          <w:spacing w:val="-1"/>
        </w:rPr>
        <w:t>specific</w:t>
      </w:r>
      <w:r w:rsidRPr="008713D5">
        <w:rPr>
          <w:rFonts w:ascii="Calibri" w:eastAsia="Arial" w:hAnsi="Calibri" w:cs="Calibri"/>
          <w:spacing w:val="49"/>
        </w:rPr>
        <w:t xml:space="preserve"> </w:t>
      </w:r>
      <w:r w:rsidRPr="008713D5">
        <w:rPr>
          <w:rFonts w:ascii="Calibri" w:eastAsia="Arial" w:hAnsi="Calibri" w:cs="Calibri"/>
          <w:spacing w:val="-1"/>
        </w:rPr>
        <w:t>procedures</w:t>
      </w:r>
      <w:r w:rsidRPr="008713D5">
        <w:rPr>
          <w:rFonts w:ascii="Calibri" w:eastAsia="Arial" w:hAnsi="Calibri" w:cs="Calibri"/>
          <w:spacing w:val="-5"/>
        </w:rPr>
        <w:t xml:space="preserve"> </w:t>
      </w:r>
      <w:r w:rsidRPr="008713D5">
        <w:rPr>
          <w:rFonts w:ascii="Calibri" w:eastAsia="Arial" w:hAnsi="Calibri" w:cs="Calibri"/>
        </w:rPr>
        <w:t>of</w:t>
      </w:r>
      <w:r w:rsidRPr="008713D5">
        <w:rPr>
          <w:rFonts w:ascii="Calibri" w:eastAsia="Arial" w:hAnsi="Calibri" w:cs="Calibri"/>
          <w:spacing w:val="-5"/>
        </w:rPr>
        <w:t xml:space="preserve"> </w:t>
      </w:r>
      <w:r w:rsidRPr="008713D5">
        <w:rPr>
          <w:rFonts w:ascii="Calibri" w:eastAsia="Arial" w:hAnsi="Calibri" w:cs="Calibri"/>
          <w:spacing w:val="-1"/>
        </w:rPr>
        <w:t>infection</w:t>
      </w:r>
      <w:r w:rsidRPr="008713D5">
        <w:rPr>
          <w:rFonts w:ascii="Calibri" w:eastAsia="Arial" w:hAnsi="Calibri" w:cs="Calibri"/>
          <w:spacing w:val="-3"/>
        </w:rPr>
        <w:t xml:space="preserve"> </w:t>
      </w:r>
      <w:r w:rsidRPr="008713D5">
        <w:rPr>
          <w:rFonts w:ascii="Calibri" w:eastAsia="Arial" w:hAnsi="Calibri" w:cs="Calibri"/>
          <w:spacing w:val="-1"/>
        </w:rPr>
        <w:t>control</w:t>
      </w:r>
      <w:r w:rsidRPr="008713D5">
        <w:rPr>
          <w:rFonts w:ascii="Calibri" w:eastAsia="Arial" w:hAnsi="Calibri" w:cs="Calibri"/>
          <w:spacing w:val="-2"/>
        </w:rPr>
        <w:t xml:space="preserve"> </w:t>
      </w:r>
      <w:r w:rsidRPr="008713D5">
        <w:rPr>
          <w:rFonts w:ascii="Calibri" w:eastAsia="Arial" w:hAnsi="Calibri" w:cs="Calibri"/>
          <w:spacing w:val="-1"/>
        </w:rPr>
        <w:t>and</w:t>
      </w:r>
      <w:r w:rsidRPr="008713D5">
        <w:rPr>
          <w:rFonts w:ascii="Calibri" w:eastAsia="Arial" w:hAnsi="Calibri" w:cs="Calibri"/>
          <w:spacing w:val="-3"/>
        </w:rPr>
        <w:t xml:space="preserve"> </w:t>
      </w:r>
      <w:r w:rsidRPr="008713D5">
        <w:rPr>
          <w:rFonts w:ascii="Calibri" w:eastAsia="Arial" w:hAnsi="Calibri" w:cs="Calibri"/>
          <w:spacing w:val="-2"/>
        </w:rPr>
        <w:t xml:space="preserve">safety </w:t>
      </w:r>
      <w:r w:rsidRPr="008713D5">
        <w:rPr>
          <w:rFonts w:ascii="Calibri" w:eastAsia="Arial" w:hAnsi="Calibri" w:cs="Calibri"/>
        </w:rPr>
        <w:t>as</w:t>
      </w:r>
      <w:r w:rsidRPr="008713D5">
        <w:rPr>
          <w:rFonts w:ascii="Calibri" w:eastAsia="Arial" w:hAnsi="Calibri" w:cs="Calibri"/>
          <w:spacing w:val="-2"/>
        </w:rPr>
        <w:t xml:space="preserve"> it </w:t>
      </w:r>
      <w:r w:rsidRPr="008713D5">
        <w:rPr>
          <w:rFonts w:ascii="Calibri" w:eastAsia="Arial" w:hAnsi="Calibri" w:cs="Calibri"/>
          <w:spacing w:val="-1"/>
        </w:rPr>
        <w:t>relates</w:t>
      </w:r>
      <w:r w:rsidRPr="008713D5">
        <w:rPr>
          <w:rFonts w:ascii="Calibri" w:eastAsia="Arial" w:hAnsi="Calibri" w:cs="Calibri"/>
          <w:spacing w:val="-5"/>
        </w:rPr>
        <w:t xml:space="preserve"> </w:t>
      </w:r>
      <w:r w:rsidRPr="008713D5">
        <w:rPr>
          <w:rFonts w:ascii="Calibri" w:eastAsia="Arial" w:hAnsi="Calibri" w:cs="Calibri"/>
        </w:rPr>
        <w:t>to</w:t>
      </w:r>
      <w:r w:rsidRPr="008713D5">
        <w:rPr>
          <w:rFonts w:ascii="Calibri" w:eastAsia="Arial" w:hAnsi="Calibri" w:cs="Calibri"/>
          <w:spacing w:val="-1"/>
        </w:rPr>
        <w:t xml:space="preserve"> the</w:t>
      </w:r>
      <w:r w:rsidRPr="008713D5">
        <w:rPr>
          <w:rFonts w:ascii="Calibri" w:eastAsia="Arial" w:hAnsi="Calibri" w:cs="Calibri"/>
          <w:spacing w:val="-2"/>
        </w:rPr>
        <w:t xml:space="preserve"> </w:t>
      </w:r>
      <w:r w:rsidRPr="008713D5">
        <w:rPr>
          <w:rFonts w:ascii="Calibri" w:eastAsia="Arial" w:hAnsi="Calibri" w:cs="Calibri"/>
          <w:spacing w:val="-1"/>
        </w:rPr>
        <w:t>profession.</w:t>
      </w:r>
      <w:r w:rsidRPr="008713D5">
        <w:rPr>
          <w:rFonts w:ascii="Calibri" w:eastAsia="Arial" w:hAnsi="Calibri" w:cs="Calibri"/>
          <w:spacing w:val="-3"/>
        </w:rPr>
        <w:t xml:space="preserve"> </w:t>
      </w:r>
      <w:r w:rsidRPr="008713D5">
        <w:rPr>
          <w:rFonts w:ascii="Calibri" w:eastAsia="Arial" w:hAnsi="Calibri" w:cs="Calibri"/>
          <w:spacing w:val="-1"/>
        </w:rPr>
        <w:t>Medical</w:t>
      </w:r>
      <w:r w:rsidRPr="008713D5">
        <w:rPr>
          <w:rFonts w:ascii="Calibri" w:eastAsia="Arial" w:hAnsi="Calibri" w:cs="Calibri"/>
          <w:spacing w:val="65"/>
        </w:rPr>
        <w:t xml:space="preserve"> </w:t>
      </w:r>
      <w:r w:rsidRPr="008713D5">
        <w:rPr>
          <w:rFonts w:ascii="Calibri" w:eastAsia="Arial" w:hAnsi="Calibri" w:cs="Calibri"/>
          <w:spacing w:val="-1"/>
        </w:rPr>
        <w:t>terminology</w:t>
      </w:r>
      <w:r w:rsidRPr="008713D5">
        <w:rPr>
          <w:rFonts w:ascii="Calibri" w:eastAsia="Arial" w:hAnsi="Calibri" w:cs="Calibri"/>
          <w:spacing w:val="14"/>
        </w:rPr>
        <w:t xml:space="preserve"> </w:t>
      </w:r>
      <w:r w:rsidRPr="008713D5">
        <w:rPr>
          <w:rFonts w:ascii="Calibri" w:eastAsia="Arial" w:hAnsi="Calibri" w:cs="Calibri"/>
        </w:rPr>
        <w:t>will</w:t>
      </w:r>
      <w:r w:rsidRPr="008713D5">
        <w:rPr>
          <w:rFonts w:ascii="Calibri" w:eastAsia="Arial" w:hAnsi="Calibri" w:cs="Calibri"/>
          <w:spacing w:val="14"/>
        </w:rPr>
        <w:t xml:space="preserve"> </w:t>
      </w:r>
      <w:r w:rsidRPr="008713D5">
        <w:rPr>
          <w:rFonts w:ascii="Calibri" w:eastAsia="Arial" w:hAnsi="Calibri" w:cs="Calibri"/>
          <w:spacing w:val="-1"/>
        </w:rPr>
        <w:t>be</w:t>
      </w:r>
      <w:r w:rsidRPr="008713D5">
        <w:rPr>
          <w:rFonts w:ascii="Calibri" w:eastAsia="Arial" w:hAnsi="Calibri" w:cs="Calibri"/>
          <w:spacing w:val="15"/>
        </w:rPr>
        <w:t xml:space="preserve"> </w:t>
      </w:r>
      <w:r w:rsidRPr="008713D5">
        <w:rPr>
          <w:rFonts w:ascii="Calibri" w:eastAsia="Arial" w:hAnsi="Calibri" w:cs="Calibri"/>
          <w:spacing w:val="-1"/>
        </w:rPr>
        <w:t>introduced.</w:t>
      </w:r>
      <w:r w:rsidRPr="008713D5">
        <w:rPr>
          <w:rFonts w:ascii="Calibri" w:eastAsia="Arial" w:hAnsi="Calibri" w:cs="Calibri"/>
          <w:spacing w:val="14"/>
        </w:rPr>
        <w:t xml:space="preserve"> </w:t>
      </w:r>
      <w:r w:rsidRPr="008713D5">
        <w:rPr>
          <w:rFonts w:ascii="Calibri" w:eastAsia="Arial" w:hAnsi="Calibri" w:cs="Calibri"/>
          <w:spacing w:val="-1"/>
        </w:rPr>
        <w:t>The</w:t>
      </w:r>
      <w:r w:rsidRPr="008713D5">
        <w:rPr>
          <w:rFonts w:ascii="Calibri" w:eastAsia="Arial" w:hAnsi="Calibri" w:cs="Calibri"/>
          <w:spacing w:val="15"/>
        </w:rPr>
        <w:t xml:space="preserve"> </w:t>
      </w:r>
      <w:r w:rsidRPr="008713D5">
        <w:rPr>
          <w:rFonts w:ascii="Calibri" w:eastAsia="Arial" w:hAnsi="Calibri" w:cs="Calibri"/>
          <w:spacing w:val="-1"/>
        </w:rPr>
        <w:t>student</w:t>
      </w:r>
      <w:r w:rsidRPr="008713D5">
        <w:rPr>
          <w:rFonts w:ascii="Calibri" w:eastAsia="Arial" w:hAnsi="Calibri" w:cs="Calibri"/>
          <w:spacing w:val="14"/>
        </w:rPr>
        <w:t xml:space="preserve"> </w:t>
      </w:r>
      <w:r w:rsidRPr="008713D5">
        <w:rPr>
          <w:rFonts w:ascii="Calibri" w:eastAsia="Arial" w:hAnsi="Calibri" w:cs="Calibri"/>
        </w:rPr>
        <w:t>will</w:t>
      </w:r>
      <w:r w:rsidRPr="008713D5">
        <w:rPr>
          <w:rFonts w:ascii="Calibri" w:eastAsia="Arial" w:hAnsi="Calibri" w:cs="Calibri"/>
          <w:spacing w:val="12"/>
        </w:rPr>
        <w:t xml:space="preserve"> </w:t>
      </w:r>
      <w:r w:rsidRPr="008713D5">
        <w:rPr>
          <w:rFonts w:ascii="Calibri" w:eastAsia="Arial" w:hAnsi="Calibri" w:cs="Calibri"/>
        </w:rPr>
        <w:t>also</w:t>
      </w:r>
      <w:r w:rsidRPr="008713D5">
        <w:rPr>
          <w:rFonts w:ascii="Calibri" w:eastAsia="Arial" w:hAnsi="Calibri" w:cs="Calibri"/>
          <w:spacing w:val="13"/>
        </w:rPr>
        <w:t xml:space="preserve"> </w:t>
      </w:r>
      <w:r w:rsidRPr="008713D5">
        <w:rPr>
          <w:rFonts w:ascii="Calibri" w:eastAsia="Arial" w:hAnsi="Calibri" w:cs="Calibri"/>
          <w:spacing w:val="-1"/>
        </w:rPr>
        <w:t>receive</w:t>
      </w:r>
      <w:r w:rsidRPr="008713D5">
        <w:rPr>
          <w:rFonts w:ascii="Calibri" w:eastAsia="Arial" w:hAnsi="Calibri" w:cs="Calibri"/>
          <w:spacing w:val="15"/>
        </w:rPr>
        <w:t xml:space="preserve"> </w:t>
      </w:r>
      <w:r w:rsidRPr="008713D5">
        <w:rPr>
          <w:rFonts w:ascii="Calibri" w:eastAsia="Arial" w:hAnsi="Calibri" w:cs="Calibri"/>
          <w:spacing w:val="-1"/>
        </w:rPr>
        <w:t>instruction</w:t>
      </w:r>
      <w:r w:rsidRPr="008713D5">
        <w:rPr>
          <w:rFonts w:ascii="Calibri" w:eastAsia="Arial" w:hAnsi="Calibri" w:cs="Calibri"/>
          <w:spacing w:val="14"/>
        </w:rPr>
        <w:t xml:space="preserve"> </w:t>
      </w:r>
      <w:r w:rsidRPr="008713D5">
        <w:rPr>
          <w:rFonts w:ascii="Calibri" w:eastAsia="Arial" w:hAnsi="Calibri" w:cs="Calibri"/>
        </w:rPr>
        <w:t>on</w:t>
      </w:r>
      <w:r w:rsidRPr="008713D5">
        <w:rPr>
          <w:rFonts w:ascii="Calibri" w:eastAsia="Arial" w:hAnsi="Calibri" w:cs="Calibri"/>
          <w:spacing w:val="11"/>
        </w:rPr>
        <w:t xml:space="preserve"> </w:t>
      </w:r>
      <w:r w:rsidRPr="008713D5">
        <w:rPr>
          <w:rFonts w:ascii="Calibri" w:eastAsia="Arial" w:hAnsi="Calibri" w:cs="Calibri"/>
        </w:rPr>
        <w:t>the</w:t>
      </w:r>
      <w:r w:rsidRPr="008713D5">
        <w:rPr>
          <w:rFonts w:ascii="Calibri" w:eastAsia="Arial" w:hAnsi="Calibri" w:cs="Calibri"/>
          <w:spacing w:val="41"/>
        </w:rPr>
        <w:t xml:space="preserve"> </w:t>
      </w:r>
      <w:r w:rsidRPr="008713D5">
        <w:rPr>
          <w:rFonts w:ascii="Calibri" w:eastAsia="Arial" w:hAnsi="Calibri" w:cs="Calibri"/>
          <w:spacing w:val="-1"/>
        </w:rPr>
        <w:t>body</w:t>
      </w:r>
      <w:r w:rsidRPr="008713D5">
        <w:rPr>
          <w:rFonts w:ascii="Calibri" w:eastAsia="Arial" w:hAnsi="Calibri" w:cs="Calibri"/>
          <w:spacing w:val="-6"/>
        </w:rPr>
        <w:t xml:space="preserve"> </w:t>
      </w:r>
      <w:r w:rsidRPr="008713D5">
        <w:rPr>
          <w:rFonts w:ascii="Calibri" w:eastAsia="Arial" w:hAnsi="Calibri" w:cs="Calibri"/>
          <w:spacing w:val="-1"/>
        </w:rPr>
        <w:t>systems</w:t>
      </w:r>
      <w:r w:rsidRPr="008713D5">
        <w:rPr>
          <w:rFonts w:ascii="Calibri" w:eastAsia="Arial" w:hAnsi="Calibri" w:cs="Calibri"/>
          <w:spacing w:val="-7"/>
        </w:rPr>
        <w:t xml:space="preserve"> </w:t>
      </w:r>
      <w:r w:rsidRPr="008713D5">
        <w:rPr>
          <w:rFonts w:ascii="Calibri" w:eastAsia="Arial" w:hAnsi="Calibri" w:cs="Calibri"/>
          <w:spacing w:val="-1"/>
        </w:rPr>
        <w:t>and</w:t>
      </w:r>
      <w:r w:rsidRPr="008713D5">
        <w:rPr>
          <w:rFonts w:ascii="Calibri" w:eastAsia="Arial" w:hAnsi="Calibri" w:cs="Calibri"/>
          <w:spacing w:val="-5"/>
        </w:rPr>
        <w:t xml:space="preserve"> </w:t>
      </w:r>
      <w:r w:rsidRPr="008713D5">
        <w:rPr>
          <w:rFonts w:ascii="Calibri" w:eastAsia="Arial" w:hAnsi="Calibri" w:cs="Calibri"/>
          <w:spacing w:val="-1"/>
        </w:rPr>
        <w:t>common</w:t>
      </w:r>
      <w:r w:rsidRPr="008713D5">
        <w:rPr>
          <w:rFonts w:ascii="Calibri" w:eastAsia="Arial" w:hAnsi="Calibri" w:cs="Calibri"/>
          <w:spacing w:val="-8"/>
        </w:rPr>
        <w:t xml:space="preserve"> </w:t>
      </w:r>
      <w:r w:rsidRPr="008713D5">
        <w:rPr>
          <w:rFonts w:ascii="Calibri" w:eastAsia="Arial" w:hAnsi="Calibri" w:cs="Calibri"/>
          <w:spacing w:val="-1"/>
        </w:rPr>
        <w:t>laboratory</w:t>
      </w:r>
      <w:r w:rsidRPr="008713D5">
        <w:rPr>
          <w:rFonts w:ascii="Calibri" w:eastAsia="Arial" w:hAnsi="Calibri" w:cs="Calibri"/>
          <w:spacing w:val="-6"/>
        </w:rPr>
        <w:t xml:space="preserve"> </w:t>
      </w:r>
      <w:r w:rsidRPr="008713D5">
        <w:rPr>
          <w:rFonts w:ascii="Calibri" w:eastAsia="Arial" w:hAnsi="Calibri" w:cs="Calibri"/>
          <w:spacing w:val="-1"/>
        </w:rPr>
        <w:t>tests</w:t>
      </w:r>
      <w:r w:rsidRPr="008713D5">
        <w:rPr>
          <w:rFonts w:ascii="Calibri" w:eastAsia="Arial" w:hAnsi="Calibri" w:cs="Calibri"/>
          <w:spacing w:val="-7"/>
        </w:rPr>
        <w:t xml:space="preserve"> </w:t>
      </w:r>
      <w:r w:rsidRPr="008713D5">
        <w:rPr>
          <w:rFonts w:ascii="Calibri" w:eastAsia="Arial" w:hAnsi="Calibri" w:cs="Calibri"/>
        </w:rPr>
        <w:t>that</w:t>
      </w:r>
      <w:r w:rsidRPr="008713D5">
        <w:rPr>
          <w:rFonts w:ascii="Calibri" w:eastAsia="Arial" w:hAnsi="Calibri" w:cs="Calibri"/>
          <w:spacing w:val="-7"/>
        </w:rPr>
        <w:t xml:space="preserve"> </w:t>
      </w:r>
      <w:r w:rsidRPr="008713D5">
        <w:rPr>
          <w:rFonts w:ascii="Calibri" w:eastAsia="Arial" w:hAnsi="Calibri" w:cs="Calibri"/>
          <w:spacing w:val="-1"/>
        </w:rPr>
        <w:t>may</w:t>
      </w:r>
      <w:r w:rsidRPr="008713D5">
        <w:rPr>
          <w:rFonts w:ascii="Calibri" w:eastAsia="Arial" w:hAnsi="Calibri" w:cs="Calibri"/>
          <w:spacing w:val="-4"/>
        </w:rPr>
        <w:t xml:space="preserve"> </w:t>
      </w:r>
      <w:r w:rsidRPr="008713D5">
        <w:rPr>
          <w:rFonts w:ascii="Calibri" w:eastAsia="Arial" w:hAnsi="Calibri" w:cs="Calibri"/>
          <w:spacing w:val="-2"/>
        </w:rPr>
        <w:t>be</w:t>
      </w:r>
      <w:r w:rsidRPr="008713D5">
        <w:rPr>
          <w:rFonts w:ascii="Calibri" w:eastAsia="Arial" w:hAnsi="Calibri" w:cs="Calibri"/>
          <w:spacing w:val="-4"/>
        </w:rPr>
        <w:t xml:space="preserve"> </w:t>
      </w:r>
      <w:r w:rsidRPr="008713D5">
        <w:rPr>
          <w:rFonts w:ascii="Calibri" w:eastAsia="Arial" w:hAnsi="Calibri" w:cs="Calibri"/>
          <w:spacing w:val="-1"/>
        </w:rPr>
        <w:t>performed.</w:t>
      </w:r>
      <w:r w:rsidRPr="008713D5">
        <w:rPr>
          <w:rFonts w:ascii="Calibri" w:eastAsia="Arial" w:hAnsi="Calibri" w:cs="Calibri"/>
          <w:spacing w:val="37"/>
        </w:rPr>
        <w:t xml:space="preserve"> </w:t>
      </w:r>
      <w:r w:rsidRPr="008713D5">
        <w:rPr>
          <w:rFonts w:ascii="Calibri" w:eastAsia="Arial" w:hAnsi="Calibri" w:cs="Calibri"/>
          <w:spacing w:val="-2"/>
        </w:rPr>
        <w:t>The</w:t>
      </w:r>
      <w:r w:rsidRPr="008713D5">
        <w:rPr>
          <w:rFonts w:ascii="Calibri" w:eastAsia="Arial" w:hAnsi="Calibri" w:cs="Calibri"/>
          <w:spacing w:val="-4"/>
        </w:rPr>
        <w:t xml:space="preserve"> </w:t>
      </w:r>
      <w:r w:rsidRPr="008713D5">
        <w:rPr>
          <w:rFonts w:ascii="Calibri" w:eastAsia="Arial" w:hAnsi="Calibri" w:cs="Calibri"/>
          <w:spacing w:val="-1"/>
        </w:rPr>
        <w:t>student</w:t>
      </w:r>
      <w:r w:rsidRPr="008713D5">
        <w:rPr>
          <w:rFonts w:ascii="Calibri" w:eastAsia="Arial" w:hAnsi="Calibri" w:cs="Calibri"/>
          <w:spacing w:val="43"/>
        </w:rPr>
        <w:t xml:space="preserve"> </w:t>
      </w:r>
      <w:r w:rsidRPr="008713D5">
        <w:rPr>
          <w:rFonts w:ascii="Calibri" w:eastAsia="Arial" w:hAnsi="Calibri" w:cs="Calibri"/>
        </w:rPr>
        <w:t>will</w:t>
      </w:r>
      <w:r w:rsidRPr="008713D5">
        <w:rPr>
          <w:rFonts w:ascii="Calibri" w:eastAsia="Arial" w:hAnsi="Calibri" w:cs="Calibri"/>
          <w:spacing w:val="5"/>
        </w:rPr>
        <w:t xml:space="preserve"> </w:t>
      </w:r>
      <w:r w:rsidRPr="008713D5">
        <w:rPr>
          <w:rFonts w:ascii="Calibri" w:eastAsia="Arial" w:hAnsi="Calibri" w:cs="Calibri"/>
          <w:spacing w:val="-1"/>
        </w:rPr>
        <w:t>demonstrate</w:t>
      </w:r>
      <w:r w:rsidRPr="008713D5">
        <w:rPr>
          <w:rFonts w:ascii="Calibri" w:eastAsia="Arial" w:hAnsi="Calibri" w:cs="Calibri"/>
          <w:spacing w:val="6"/>
        </w:rPr>
        <w:t xml:space="preserve"> </w:t>
      </w:r>
      <w:r w:rsidRPr="008713D5">
        <w:rPr>
          <w:rFonts w:ascii="Calibri" w:eastAsia="Arial" w:hAnsi="Calibri" w:cs="Calibri"/>
          <w:spacing w:val="-1"/>
        </w:rPr>
        <w:t>the</w:t>
      </w:r>
      <w:r w:rsidRPr="008713D5">
        <w:rPr>
          <w:rFonts w:ascii="Calibri" w:eastAsia="Arial" w:hAnsi="Calibri" w:cs="Calibri"/>
          <w:spacing w:val="6"/>
        </w:rPr>
        <w:t xml:space="preserve"> </w:t>
      </w:r>
      <w:r w:rsidRPr="008713D5">
        <w:rPr>
          <w:rFonts w:ascii="Calibri" w:eastAsia="Arial" w:hAnsi="Calibri" w:cs="Calibri"/>
          <w:spacing w:val="-1"/>
        </w:rPr>
        <w:t>phlebotomy</w:t>
      </w:r>
      <w:r w:rsidRPr="008713D5">
        <w:rPr>
          <w:rFonts w:ascii="Calibri" w:eastAsia="Arial" w:hAnsi="Calibri" w:cs="Calibri"/>
          <w:spacing w:val="6"/>
        </w:rPr>
        <w:t xml:space="preserve"> </w:t>
      </w:r>
      <w:r w:rsidRPr="008713D5">
        <w:rPr>
          <w:rFonts w:ascii="Calibri" w:eastAsia="Arial" w:hAnsi="Calibri" w:cs="Calibri"/>
          <w:spacing w:val="-1"/>
        </w:rPr>
        <w:t>and</w:t>
      </w:r>
      <w:r w:rsidRPr="008713D5">
        <w:rPr>
          <w:rFonts w:ascii="Calibri" w:eastAsia="Arial" w:hAnsi="Calibri" w:cs="Calibri"/>
          <w:spacing w:val="5"/>
        </w:rPr>
        <w:t xml:space="preserve"> </w:t>
      </w:r>
      <w:r w:rsidRPr="008713D5">
        <w:rPr>
          <w:rFonts w:ascii="Calibri" w:eastAsia="Arial" w:hAnsi="Calibri" w:cs="Calibri"/>
          <w:spacing w:val="-1"/>
        </w:rPr>
        <w:t>capillary</w:t>
      </w:r>
      <w:r w:rsidRPr="008713D5">
        <w:rPr>
          <w:rFonts w:ascii="Calibri" w:eastAsia="Arial" w:hAnsi="Calibri" w:cs="Calibri"/>
          <w:spacing w:val="6"/>
        </w:rPr>
        <w:t xml:space="preserve"> </w:t>
      </w:r>
      <w:r w:rsidRPr="008713D5">
        <w:rPr>
          <w:rFonts w:ascii="Calibri" w:eastAsia="Arial" w:hAnsi="Calibri" w:cs="Calibri"/>
          <w:spacing w:val="-1"/>
        </w:rPr>
        <w:t>procedure.</w:t>
      </w:r>
      <w:r w:rsidRPr="008713D5">
        <w:rPr>
          <w:rFonts w:ascii="Calibri" w:eastAsia="Arial" w:hAnsi="Calibri" w:cs="Calibri"/>
          <w:spacing w:val="3"/>
        </w:rPr>
        <w:t xml:space="preserve"> </w:t>
      </w:r>
      <w:r w:rsidRPr="008713D5">
        <w:rPr>
          <w:rFonts w:ascii="Calibri" w:eastAsia="Arial" w:hAnsi="Calibri" w:cs="Calibri"/>
          <w:spacing w:val="-1"/>
        </w:rPr>
        <w:t>The</w:t>
      </w:r>
      <w:r w:rsidRPr="008713D5">
        <w:rPr>
          <w:rFonts w:ascii="Calibri" w:eastAsia="Arial" w:hAnsi="Calibri" w:cs="Calibri"/>
          <w:spacing w:val="6"/>
        </w:rPr>
        <w:t xml:space="preserve"> </w:t>
      </w:r>
      <w:r w:rsidRPr="008713D5">
        <w:rPr>
          <w:rFonts w:ascii="Calibri" w:eastAsia="Arial" w:hAnsi="Calibri" w:cs="Calibri"/>
          <w:spacing w:val="-1"/>
        </w:rPr>
        <w:t>student</w:t>
      </w:r>
      <w:r w:rsidRPr="008713D5">
        <w:rPr>
          <w:rFonts w:ascii="Calibri" w:eastAsia="Arial" w:hAnsi="Calibri" w:cs="Calibri"/>
          <w:spacing w:val="3"/>
        </w:rPr>
        <w:t xml:space="preserve"> </w:t>
      </w:r>
      <w:r w:rsidRPr="008713D5">
        <w:rPr>
          <w:rFonts w:ascii="Calibri" w:eastAsia="Arial" w:hAnsi="Calibri" w:cs="Calibri"/>
        </w:rPr>
        <w:t>will</w:t>
      </w:r>
      <w:r w:rsidRPr="008713D5">
        <w:rPr>
          <w:rFonts w:ascii="Calibri" w:eastAsia="Arial" w:hAnsi="Calibri" w:cs="Calibri"/>
          <w:spacing w:val="43"/>
        </w:rPr>
        <w:t xml:space="preserve"> </w:t>
      </w:r>
      <w:r w:rsidRPr="008713D5">
        <w:rPr>
          <w:rFonts w:ascii="Calibri" w:eastAsia="Arial" w:hAnsi="Calibri" w:cs="Calibri"/>
          <w:spacing w:val="-1"/>
        </w:rPr>
        <w:t>receive</w:t>
      </w:r>
      <w:r w:rsidRPr="008713D5">
        <w:rPr>
          <w:rFonts w:ascii="Calibri" w:eastAsia="Arial" w:hAnsi="Calibri" w:cs="Calibri"/>
          <w:spacing w:val="17"/>
        </w:rPr>
        <w:t xml:space="preserve"> </w:t>
      </w:r>
      <w:r w:rsidRPr="008713D5">
        <w:rPr>
          <w:rFonts w:ascii="Calibri" w:eastAsia="Arial" w:hAnsi="Calibri" w:cs="Calibri"/>
          <w:spacing w:val="-1"/>
        </w:rPr>
        <w:t>instruction</w:t>
      </w:r>
      <w:r w:rsidRPr="008713D5">
        <w:rPr>
          <w:rFonts w:ascii="Calibri" w:eastAsia="Arial" w:hAnsi="Calibri" w:cs="Calibri"/>
          <w:spacing w:val="14"/>
        </w:rPr>
        <w:t xml:space="preserve"> </w:t>
      </w:r>
      <w:r w:rsidRPr="008713D5">
        <w:rPr>
          <w:rFonts w:ascii="Calibri" w:eastAsia="Arial" w:hAnsi="Calibri" w:cs="Calibri"/>
        </w:rPr>
        <w:t>on</w:t>
      </w:r>
      <w:r w:rsidRPr="008713D5">
        <w:rPr>
          <w:rFonts w:ascii="Calibri" w:eastAsia="Arial" w:hAnsi="Calibri" w:cs="Calibri"/>
          <w:spacing w:val="16"/>
        </w:rPr>
        <w:t xml:space="preserve"> </w:t>
      </w:r>
      <w:r w:rsidRPr="008713D5">
        <w:rPr>
          <w:rFonts w:ascii="Calibri" w:eastAsia="Arial" w:hAnsi="Calibri" w:cs="Calibri"/>
        </w:rPr>
        <w:t>the</w:t>
      </w:r>
      <w:r w:rsidRPr="008713D5">
        <w:rPr>
          <w:rFonts w:ascii="Calibri" w:eastAsia="Arial" w:hAnsi="Calibri" w:cs="Calibri"/>
          <w:spacing w:val="14"/>
        </w:rPr>
        <w:t xml:space="preserve"> </w:t>
      </w:r>
      <w:r w:rsidRPr="008713D5">
        <w:rPr>
          <w:rFonts w:ascii="Calibri" w:eastAsia="Arial" w:hAnsi="Calibri" w:cs="Calibri"/>
          <w:spacing w:val="-1"/>
        </w:rPr>
        <w:t>specific</w:t>
      </w:r>
      <w:r w:rsidRPr="008713D5">
        <w:rPr>
          <w:rFonts w:ascii="Calibri" w:eastAsia="Arial" w:hAnsi="Calibri" w:cs="Calibri"/>
          <w:spacing w:val="20"/>
        </w:rPr>
        <w:t xml:space="preserve"> </w:t>
      </w:r>
      <w:r w:rsidRPr="008713D5">
        <w:rPr>
          <w:rFonts w:ascii="Calibri" w:eastAsia="Arial" w:hAnsi="Calibri" w:cs="Calibri"/>
          <w:spacing w:val="-1"/>
        </w:rPr>
        <w:t>requirements</w:t>
      </w:r>
      <w:r w:rsidRPr="008713D5">
        <w:rPr>
          <w:rFonts w:ascii="Calibri" w:eastAsia="Arial" w:hAnsi="Calibri" w:cs="Calibri"/>
          <w:spacing w:val="17"/>
        </w:rPr>
        <w:t xml:space="preserve"> </w:t>
      </w:r>
      <w:r w:rsidRPr="008713D5">
        <w:rPr>
          <w:rFonts w:ascii="Calibri" w:eastAsia="Arial" w:hAnsi="Calibri" w:cs="Calibri"/>
          <w:spacing w:val="-1"/>
        </w:rPr>
        <w:t>for</w:t>
      </w:r>
      <w:r w:rsidRPr="008713D5">
        <w:rPr>
          <w:rFonts w:ascii="Calibri" w:eastAsia="Arial" w:hAnsi="Calibri" w:cs="Calibri"/>
          <w:spacing w:val="17"/>
        </w:rPr>
        <w:t xml:space="preserve"> </w:t>
      </w:r>
      <w:r w:rsidRPr="008713D5">
        <w:rPr>
          <w:rFonts w:ascii="Calibri" w:eastAsia="Arial" w:hAnsi="Calibri" w:cs="Calibri"/>
          <w:spacing w:val="-1"/>
        </w:rPr>
        <w:t>specimen</w:t>
      </w:r>
      <w:r w:rsidRPr="008713D5">
        <w:rPr>
          <w:rFonts w:ascii="Calibri" w:eastAsia="Arial" w:hAnsi="Calibri" w:cs="Calibri"/>
          <w:spacing w:val="16"/>
        </w:rPr>
        <w:t xml:space="preserve"> </w:t>
      </w:r>
      <w:r w:rsidRPr="008713D5">
        <w:rPr>
          <w:rFonts w:ascii="Calibri" w:eastAsia="Arial" w:hAnsi="Calibri" w:cs="Calibri"/>
          <w:spacing w:val="-1"/>
        </w:rPr>
        <w:t>handling.</w:t>
      </w:r>
      <w:r w:rsidRPr="008713D5">
        <w:rPr>
          <w:rFonts w:ascii="Calibri" w:eastAsia="Arial" w:hAnsi="Calibri" w:cs="Calibri"/>
          <w:spacing w:val="16"/>
        </w:rPr>
        <w:t xml:space="preserve"> </w:t>
      </w:r>
      <w:r w:rsidRPr="008713D5">
        <w:rPr>
          <w:rFonts w:ascii="Calibri" w:eastAsia="Arial" w:hAnsi="Calibri" w:cs="Calibri"/>
          <w:spacing w:val="-1"/>
        </w:rPr>
        <w:t>Special</w:t>
      </w:r>
      <w:r w:rsidRPr="008713D5">
        <w:rPr>
          <w:rFonts w:ascii="Calibri" w:eastAsia="Arial" w:hAnsi="Calibri" w:cs="Calibri"/>
          <w:spacing w:val="51"/>
        </w:rPr>
        <w:t xml:space="preserve"> </w:t>
      </w:r>
      <w:r w:rsidRPr="008713D5">
        <w:rPr>
          <w:rFonts w:ascii="Calibri" w:eastAsia="Arial" w:hAnsi="Calibri" w:cs="Calibri"/>
          <w:spacing w:val="-1"/>
        </w:rPr>
        <w:t>phlebotomy</w:t>
      </w:r>
      <w:r w:rsidRPr="008713D5">
        <w:rPr>
          <w:rFonts w:ascii="Calibri" w:eastAsia="Arial" w:hAnsi="Calibri" w:cs="Calibri"/>
          <w:spacing w:val="31"/>
        </w:rPr>
        <w:t xml:space="preserve"> </w:t>
      </w:r>
      <w:r w:rsidRPr="008713D5">
        <w:rPr>
          <w:rFonts w:ascii="Calibri" w:eastAsia="Arial" w:hAnsi="Calibri" w:cs="Calibri"/>
          <w:spacing w:val="-1"/>
        </w:rPr>
        <w:t>procedures</w:t>
      </w:r>
      <w:r w:rsidRPr="008713D5">
        <w:rPr>
          <w:rFonts w:ascii="Calibri" w:eastAsia="Arial" w:hAnsi="Calibri" w:cs="Calibri"/>
          <w:spacing w:val="32"/>
        </w:rPr>
        <w:t xml:space="preserve"> </w:t>
      </w:r>
      <w:r w:rsidRPr="008713D5">
        <w:rPr>
          <w:rFonts w:ascii="Calibri" w:eastAsia="Arial" w:hAnsi="Calibri" w:cs="Calibri"/>
          <w:spacing w:val="-2"/>
        </w:rPr>
        <w:t>and</w:t>
      </w:r>
      <w:r w:rsidRPr="008713D5">
        <w:rPr>
          <w:rFonts w:ascii="Calibri" w:eastAsia="Arial" w:hAnsi="Calibri" w:cs="Calibri"/>
          <w:spacing w:val="31"/>
        </w:rPr>
        <w:t xml:space="preserve"> </w:t>
      </w:r>
      <w:r w:rsidRPr="008713D5">
        <w:rPr>
          <w:rFonts w:ascii="Calibri" w:eastAsia="Arial" w:hAnsi="Calibri" w:cs="Calibri"/>
          <w:spacing w:val="-1"/>
        </w:rPr>
        <w:t>quality</w:t>
      </w:r>
      <w:r w:rsidRPr="008713D5">
        <w:rPr>
          <w:rFonts w:ascii="Calibri" w:eastAsia="Arial" w:hAnsi="Calibri" w:cs="Calibri"/>
          <w:spacing w:val="32"/>
        </w:rPr>
        <w:t xml:space="preserve"> </w:t>
      </w:r>
      <w:r w:rsidRPr="008713D5">
        <w:rPr>
          <w:rFonts w:ascii="Calibri" w:eastAsia="Arial" w:hAnsi="Calibri" w:cs="Calibri"/>
          <w:spacing w:val="-1"/>
        </w:rPr>
        <w:t>essentials</w:t>
      </w:r>
      <w:r w:rsidRPr="008713D5">
        <w:rPr>
          <w:rFonts w:ascii="Calibri" w:eastAsia="Arial" w:hAnsi="Calibri" w:cs="Calibri"/>
          <w:spacing w:val="31"/>
        </w:rPr>
        <w:t xml:space="preserve"> </w:t>
      </w:r>
      <w:r w:rsidRPr="008713D5">
        <w:rPr>
          <w:rFonts w:ascii="Calibri" w:eastAsia="Arial" w:hAnsi="Calibri" w:cs="Calibri"/>
        </w:rPr>
        <w:t>will</w:t>
      </w:r>
      <w:r w:rsidRPr="008713D5">
        <w:rPr>
          <w:rFonts w:ascii="Calibri" w:eastAsia="Arial" w:hAnsi="Calibri" w:cs="Calibri"/>
          <w:spacing w:val="29"/>
        </w:rPr>
        <w:t xml:space="preserve"> </w:t>
      </w:r>
      <w:r w:rsidRPr="008713D5">
        <w:rPr>
          <w:rFonts w:ascii="Calibri" w:eastAsia="Arial" w:hAnsi="Calibri" w:cs="Calibri"/>
          <w:spacing w:val="-1"/>
        </w:rPr>
        <w:t>be</w:t>
      </w:r>
      <w:r w:rsidRPr="008713D5">
        <w:rPr>
          <w:rFonts w:ascii="Calibri" w:eastAsia="Arial" w:hAnsi="Calibri" w:cs="Calibri"/>
          <w:spacing w:val="32"/>
        </w:rPr>
        <w:t xml:space="preserve"> </w:t>
      </w:r>
      <w:r w:rsidRPr="008713D5">
        <w:rPr>
          <w:rFonts w:ascii="Calibri" w:eastAsia="Arial" w:hAnsi="Calibri" w:cs="Calibri"/>
          <w:spacing w:val="-1"/>
        </w:rPr>
        <w:t>discussed.</w:t>
      </w:r>
      <w:r w:rsidRPr="008713D5">
        <w:rPr>
          <w:rFonts w:ascii="Calibri" w:eastAsia="Arial" w:hAnsi="Calibri" w:cs="Calibri"/>
          <w:spacing w:val="30"/>
        </w:rPr>
        <w:t xml:space="preserve"> </w:t>
      </w:r>
      <w:r w:rsidRPr="008713D5">
        <w:rPr>
          <w:rFonts w:ascii="Calibri" w:eastAsia="Arial" w:hAnsi="Calibri" w:cs="Calibri"/>
          <w:spacing w:val="-1"/>
        </w:rPr>
        <w:t>Students</w:t>
      </w:r>
      <w:r w:rsidRPr="008713D5">
        <w:rPr>
          <w:rFonts w:ascii="Calibri" w:eastAsia="Arial" w:hAnsi="Calibri" w:cs="Calibri"/>
          <w:spacing w:val="29"/>
        </w:rPr>
        <w:t xml:space="preserve"> </w:t>
      </w:r>
      <w:r w:rsidRPr="008713D5">
        <w:rPr>
          <w:rFonts w:ascii="Calibri" w:eastAsia="Arial" w:hAnsi="Calibri" w:cs="Calibri"/>
          <w:spacing w:val="-1"/>
        </w:rPr>
        <w:t>will</w:t>
      </w:r>
      <w:r w:rsidRPr="008713D5">
        <w:rPr>
          <w:rFonts w:ascii="Calibri" w:eastAsia="Arial" w:hAnsi="Calibri" w:cs="Calibri"/>
          <w:spacing w:val="63"/>
        </w:rPr>
        <w:t xml:space="preserve"> </w:t>
      </w:r>
      <w:r w:rsidRPr="008713D5">
        <w:rPr>
          <w:rFonts w:ascii="Calibri" w:eastAsia="Arial" w:hAnsi="Calibri" w:cs="Calibri"/>
          <w:spacing w:val="-1"/>
        </w:rPr>
        <w:t>gain</w:t>
      </w:r>
      <w:r w:rsidRPr="008713D5">
        <w:rPr>
          <w:rFonts w:ascii="Calibri" w:eastAsia="Arial" w:hAnsi="Calibri" w:cs="Calibri"/>
          <w:spacing w:val="11"/>
        </w:rPr>
        <w:t xml:space="preserve"> </w:t>
      </w:r>
      <w:r w:rsidRPr="008713D5">
        <w:rPr>
          <w:rFonts w:ascii="Calibri" w:eastAsia="Arial" w:hAnsi="Calibri" w:cs="Calibri"/>
        </w:rPr>
        <w:t>a</w:t>
      </w:r>
      <w:r w:rsidRPr="008713D5">
        <w:rPr>
          <w:rFonts w:ascii="Calibri" w:eastAsia="Arial" w:hAnsi="Calibri" w:cs="Calibri"/>
          <w:spacing w:val="12"/>
        </w:rPr>
        <w:t xml:space="preserve"> </w:t>
      </w:r>
      <w:r w:rsidRPr="008713D5">
        <w:rPr>
          <w:rFonts w:ascii="Calibri" w:eastAsia="Arial" w:hAnsi="Calibri" w:cs="Calibri"/>
          <w:spacing w:val="-1"/>
        </w:rPr>
        <w:t>basic</w:t>
      </w:r>
      <w:r w:rsidRPr="008713D5">
        <w:rPr>
          <w:rFonts w:ascii="Calibri" w:eastAsia="Arial" w:hAnsi="Calibri" w:cs="Calibri"/>
          <w:spacing w:val="10"/>
        </w:rPr>
        <w:t xml:space="preserve"> </w:t>
      </w:r>
      <w:r w:rsidRPr="008713D5">
        <w:rPr>
          <w:rFonts w:ascii="Calibri" w:eastAsia="Arial" w:hAnsi="Calibri" w:cs="Calibri"/>
          <w:spacing w:val="-1"/>
        </w:rPr>
        <w:t>understanding</w:t>
      </w:r>
      <w:r w:rsidRPr="008713D5">
        <w:rPr>
          <w:rFonts w:ascii="Calibri" w:eastAsia="Arial" w:hAnsi="Calibri" w:cs="Calibri"/>
          <w:spacing w:val="11"/>
        </w:rPr>
        <w:t xml:space="preserve"> </w:t>
      </w:r>
      <w:r w:rsidRPr="008713D5">
        <w:rPr>
          <w:rFonts w:ascii="Calibri" w:eastAsia="Arial" w:hAnsi="Calibri" w:cs="Calibri"/>
        </w:rPr>
        <w:t>of</w:t>
      </w:r>
      <w:r w:rsidRPr="008713D5">
        <w:rPr>
          <w:rFonts w:ascii="Calibri" w:eastAsia="Arial" w:hAnsi="Calibri" w:cs="Calibri"/>
          <w:spacing w:val="7"/>
        </w:rPr>
        <w:t xml:space="preserve"> </w:t>
      </w:r>
      <w:r w:rsidRPr="008713D5">
        <w:rPr>
          <w:rFonts w:ascii="Calibri" w:eastAsia="Arial" w:hAnsi="Calibri" w:cs="Calibri"/>
          <w:spacing w:val="-1"/>
        </w:rPr>
        <w:t>waived</w:t>
      </w:r>
      <w:r w:rsidRPr="008713D5">
        <w:rPr>
          <w:rFonts w:ascii="Calibri" w:eastAsia="Arial" w:hAnsi="Calibri" w:cs="Calibri"/>
          <w:spacing w:val="11"/>
        </w:rPr>
        <w:t xml:space="preserve"> </w:t>
      </w:r>
      <w:r w:rsidRPr="008713D5">
        <w:rPr>
          <w:rFonts w:ascii="Calibri" w:eastAsia="Arial" w:hAnsi="Calibri" w:cs="Calibri"/>
          <w:spacing w:val="-1"/>
        </w:rPr>
        <w:t>test</w:t>
      </w:r>
      <w:r w:rsidRPr="008713D5">
        <w:rPr>
          <w:rFonts w:ascii="Calibri" w:eastAsia="Arial" w:hAnsi="Calibri" w:cs="Calibri"/>
          <w:spacing w:val="10"/>
        </w:rPr>
        <w:t xml:space="preserve"> </w:t>
      </w:r>
      <w:r w:rsidRPr="008713D5">
        <w:rPr>
          <w:rFonts w:ascii="Calibri" w:eastAsia="Arial" w:hAnsi="Calibri" w:cs="Calibri"/>
        </w:rPr>
        <w:t>that</w:t>
      </w:r>
      <w:r w:rsidRPr="008713D5">
        <w:rPr>
          <w:rFonts w:ascii="Calibri" w:eastAsia="Arial" w:hAnsi="Calibri" w:cs="Calibri"/>
          <w:spacing w:val="10"/>
        </w:rPr>
        <w:t xml:space="preserve"> </w:t>
      </w:r>
      <w:r w:rsidRPr="008713D5">
        <w:rPr>
          <w:rFonts w:ascii="Calibri" w:eastAsia="Arial" w:hAnsi="Calibri" w:cs="Calibri"/>
          <w:spacing w:val="-1"/>
        </w:rPr>
        <w:t>are</w:t>
      </w:r>
      <w:r w:rsidRPr="008713D5">
        <w:rPr>
          <w:rFonts w:ascii="Calibri" w:eastAsia="Arial" w:hAnsi="Calibri" w:cs="Calibri"/>
          <w:spacing w:val="13"/>
        </w:rPr>
        <w:t xml:space="preserve"> </w:t>
      </w:r>
      <w:r w:rsidRPr="008713D5">
        <w:rPr>
          <w:rFonts w:ascii="Calibri" w:eastAsia="Arial" w:hAnsi="Calibri" w:cs="Calibri"/>
          <w:spacing w:val="-1"/>
        </w:rPr>
        <w:t>performed</w:t>
      </w:r>
      <w:r w:rsidRPr="008713D5">
        <w:rPr>
          <w:rFonts w:ascii="Calibri" w:eastAsia="Arial" w:hAnsi="Calibri" w:cs="Calibri"/>
          <w:spacing w:val="11"/>
        </w:rPr>
        <w:t xml:space="preserve"> </w:t>
      </w:r>
      <w:r w:rsidRPr="008713D5">
        <w:rPr>
          <w:rFonts w:ascii="Calibri" w:eastAsia="Arial" w:hAnsi="Calibri" w:cs="Calibri"/>
        </w:rPr>
        <w:t>in</w:t>
      </w:r>
      <w:r w:rsidRPr="008713D5">
        <w:rPr>
          <w:rFonts w:ascii="Calibri" w:eastAsia="Arial" w:hAnsi="Calibri" w:cs="Calibri"/>
          <w:spacing w:val="8"/>
        </w:rPr>
        <w:t xml:space="preserve"> </w:t>
      </w:r>
      <w:r w:rsidRPr="008713D5">
        <w:rPr>
          <w:rFonts w:ascii="Calibri" w:eastAsia="Arial" w:hAnsi="Calibri" w:cs="Calibri"/>
        </w:rPr>
        <w:t>the</w:t>
      </w:r>
      <w:r w:rsidRPr="008713D5">
        <w:rPr>
          <w:rFonts w:ascii="Calibri" w:eastAsia="Arial" w:hAnsi="Calibri" w:cs="Calibri"/>
          <w:spacing w:val="10"/>
        </w:rPr>
        <w:t xml:space="preserve"> </w:t>
      </w:r>
      <w:r w:rsidRPr="008713D5">
        <w:rPr>
          <w:rFonts w:ascii="Calibri" w:eastAsia="Arial" w:hAnsi="Calibri" w:cs="Calibri"/>
          <w:spacing w:val="-1"/>
        </w:rPr>
        <w:t>laboratory.</w:t>
      </w:r>
      <w:r w:rsidRPr="008713D5">
        <w:rPr>
          <w:rFonts w:ascii="Calibri" w:eastAsia="Arial" w:hAnsi="Calibri" w:cs="Calibri"/>
          <w:spacing w:val="47"/>
        </w:rPr>
        <w:t xml:space="preserve"> </w:t>
      </w:r>
      <w:r w:rsidRPr="008713D5">
        <w:rPr>
          <w:rFonts w:ascii="Calibri" w:eastAsia="Arial" w:hAnsi="Calibri" w:cs="Calibri"/>
        </w:rPr>
        <w:t>In</w:t>
      </w:r>
      <w:r w:rsidRPr="008713D5">
        <w:rPr>
          <w:rFonts w:ascii="Calibri" w:eastAsia="Arial" w:hAnsi="Calibri" w:cs="Calibri"/>
          <w:spacing w:val="-3"/>
        </w:rPr>
        <w:t xml:space="preserve"> </w:t>
      </w:r>
      <w:r w:rsidRPr="008713D5">
        <w:rPr>
          <w:rFonts w:ascii="Calibri" w:eastAsia="Arial" w:hAnsi="Calibri" w:cs="Calibri"/>
          <w:spacing w:val="-1"/>
        </w:rPr>
        <w:t>addition,</w:t>
      </w:r>
      <w:r w:rsidRPr="008713D5">
        <w:rPr>
          <w:rFonts w:ascii="Calibri" w:eastAsia="Arial" w:hAnsi="Calibri" w:cs="Calibri"/>
          <w:spacing w:val="-2"/>
        </w:rPr>
        <w:t xml:space="preserve"> </w:t>
      </w:r>
      <w:r w:rsidRPr="008713D5">
        <w:rPr>
          <w:rFonts w:ascii="Calibri" w:eastAsia="Arial" w:hAnsi="Calibri" w:cs="Calibri"/>
          <w:spacing w:val="-1"/>
        </w:rPr>
        <w:t>students</w:t>
      </w:r>
      <w:r w:rsidRPr="008713D5">
        <w:rPr>
          <w:rFonts w:ascii="Calibri" w:eastAsia="Arial" w:hAnsi="Calibri" w:cs="Calibri"/>
          <w:spacing w:val="-2"/>
        </w:rPr>
        <w:t xml:space="preserve"> </w:t>
      </w:r>
      <w:r w:rsidRPr="008713D5">
        <w:rPr>
          <w:rFonts w:ascii="Calibri" w:eastAsia="Arial" w:hAnsi="Calibri" w:cs="Calibri"/>
        </w:rPr>
        <w:t>will</w:t>
      </w:r>
      <w:r w:rsidRPr="008713D5">
        <w:rPr>
          <w:rFonts w:ascii="Calibri" w:eastAsia="Arial" w:hAnsi="Calibri" w:cs="Calibri"/>
          <w:spacing w:val="-3"/>
        </w:rPr>
        <w:t xml:space="preserve"> </w:t>
      </w:r>
      <w:r w:rsidRPr="008713D5">
        <w:rPr>
          <w:rFonts w:ascii="Calibri" w:eastAsia="Arial" w:hAnsi="Calibri" w:cs="Calibri"/>
          <w:spacing w:val="-1"/>
        </w:rPr>
        <w:t>gain</w:t>
      </w:r>
      <w:r w:rsidRPr="008713D5">
        <w:rPr>
          <w:rFonts w:ascii="Calibri" w:eastAsia="Arial" w:hAnsi="Calibri" w:cs="Calibri"/>
          <w:spacing w:val="-3"/>
        </w:rPr>
        <w:t xml:space="preserve"> </w:t>
      </w:r>
      <w:r w:rsidRPr="008713D5">
        <w:rPr>
          <w:rFonts w:ascii="Calibri" w:eastAsia="Arial" w:hAnsi="Calibri" w:cs="Calibri"/>
          <w:spacing w:val="-1"/>
        </w:rPr>
        <w:t>knowledge</w:t>
      </w:r>
      <w:r w:rsidRPr="008713D5">
        <w:rPr>
          <w:rFonts w:ascii="Calibri" w:eastAsia="Arial" w:hAnsi="Calibri" w:cs="Calibri"/>
          <w:spacing w:val="-2"/>
        </w:rPr>
        <w:t xml:space="preserve"> </w:t>
      </w:r>
      <w:r w:rsidRPr="008713D5">
        <w:rPr>
          <w:rFonts w:ascii="Calibri" w:eastAsia="Arial" w:hAnsi="Calibri" w:cs="Calibri"/>
        </w:rPr>
        <w:t>in</w:t>
      </w:r>
      <w:r w:rsidRPr="008713D5">
        <w:rPr>
          <w:rFonts w:ascii="Calibri" w:eastAsia="Arial" w:hAnsi="Calibri" w:cs="Calibri"/>
          <w:spacing w:val="-3"/>
        </w:rPr>
        <w:t xml:space="preserve"> </w:t>
      </w:r>
      <w:r w:rsidRPr="008713D5">
        <w:rPr>
          <w:rFonts w:ascii="Calibri" w:eastAsia="Arial" w:hAnsi="Calibri" w:cs="Calibri"/>
          <w:spacing w:val="-1"/>
        </w:rPr>
        <w:t>professionalism,</w:t>
      </w:r>
      <w:r w:rsidRPr="008713D5">
        <w:rPr>
          <w:rFonts w:ascii="Calibri" w:eastAsia="Arial" w:hAnsi="Calibri" w:cs="Calibri"/>
          <w:spacing w:val="-2"/>
        </w:rPr>
        <w:t xml:space="preserve"> </w:t>
      </w:r>
      <w:r w:rsidRPr="008713D5">
        <w:rPr>
          <w:rFonts w:ascii="Calibri" w:eastAsia="Arial" w:hAnsi="Calibri" w:cs="Calibri"/>
          <w:spacing w:val="-1"/>
        </w:rPr>
        <w:t>resume</w:t>
      </w:r>
      <w:r w:rsidRPr="008713D5">
        <w:rPr>
          <w:rFonts w:ascii="Calibri" w:eastAsia="Arial" w:hAnsi="Calibri" w:cs="Calibri"/>
          <w:spacing w:val="-4"/>
        </w:rPr>
        <w:t xml:space="preserve"> </w:t>
      </w:r>
      <w:r w:rsidRPr="008713D5">
        <w:rPr>
          <w:rFonts w:ascii="Calibri" w:eastAsia="Arial" w:hAnsi="Calibri" w:cs="Calibri"/>
          <w:spacing w:val="-1"/>
        </w:rPr>
        <w:t>writing,</w:t>
      </w:r>
      <w:r w:rsidRPr="008713D5">
        <w:rPr>
          <w:rFonts w:ascii="Calibri" w:eastAsia="Arial" w:hAnsi="Calibri" w:cs="Calibri"/>
          <w:spacing w:val="-2"/>
        </w:rPr>
        <w:t xml:space="preserve"> </w:t>
      </w:r>
      <w:r w:rsidRPr="008713D5">
        <w:rPr>
          <w:rFonts w:ascii="Calibri" w:eastAsia="Arial" w:hAnsi="Calibri" w:cs="Calibri"/>
          <w:spacing w:val="-1"/>
        </w:rPr>
        <w:t>and</w:t>
      </w:r>
      <w:r w:rsidRPr="008713D5">
        <w:rPr>
          <w:rFonts w:ascii="Calibri" w:eastAsia="Arial" w:hAnsi="Calibri" w:cs="Calibri"/>
          <w:spacing w:val="49"/>
        </w:rPr>
        <w:t xml:space="preserve"> </w:t>
      </w:r>
      <w:r w:rsidRPr="008713D5">
        <w:rPr>
          <w:rFonts w:ascii="Calibri" w:eastAsia="Arial" w:hAnsi="Calibri" w:cs="Calibri"/>
          <w:spacing w:val="-1"/>
        </w:rPr>
        <w:t>complete</w:t>
      </w:r>
      <w:r w:rsidRPr="008713D5">
        <w:rPr>
          <w:rFonts w:ascii="Calibri" w:eastAsia="Arial" w:hAnsi="Calibri" w:cs="Calibri"/>
        </w:rPr>
        <w:t xml:space="preserve"> a </w:t>
      </w:r>
      <w:r w:rsidRPr="008713D5">
        <w:rPr>
          <w:rFonts w:ascii="Calibri" w:eastAsia="Arial" w:hAnsi="Calibri" w:cs="Calibri"/>
          <w:spacing w:val="-1"/>
        </w:rPr>
        <w:t>BLS</w:t>
      </w:r>
      <w:r w:rsidRPr="008713D5">
        <w:rPr>
          <w:rFonts w:ascii="Calibri" w:eastAsia="Arial" w:hAnsi="Calibri" w:cs="Calibri"/>
        </w:rPr>
        <w:t xml:space="preserve"> </w:t>
      </w:r>
      <w:r w:rsidRPr="008713D5">
        <w:rPr>
          <w:rFonts w:ascii="Calibri" w:eastAsia="Arial" w:hAnsi="Calibri" w:cs="Calibri"/>
          <w:spacing w:val="-1"/>
        </w:rPr>
        <w:t>course.</w:t>
      </w:r>
      <w:r w:rsidRPr="008713D5">
        <w:rPr>
          <w:rFonts w:ascii="Calibri" w:eastAsia="Arial" w:hAnsi="Calibri" w:cs="Calibri"/>
          <w:spacing w:val="46"/>
        </w:rPr>
        <w:t xml:space="preserve"> </w:t>
      </w:r>
      <w:r w:rsidRPr="008713D5">
        <w:rPr>
          <w:rFonts w:ascii="Calibri" w:eastAsia="Arial" w:hAnsi="Calibri" w:cs="Calibri"/>
          <w:spacing w:val="-1"/>
        </w:rPr>
        <w:t>Outside</w:t>
      </w:r>
      <w:r w:rsidRPr="008713D5">
        <w:rPr>
          <w:rFonts w:ascii="Calibri" w:eastAsia="Arial" w:hAnsi="Calibri" w:cs="Calibri"/>
        </w:rPr>
        <w:t xml:space="preserve"> </w:t>
      </w:r>
      <w:r w:rsidRPr="008713D5">
        <w:rPr>
          <w:rFonts w:ascii="Calibri" w:eastAsia="Arial" w:hAnsi="Calibri" w:cs="Calibri"/>
          <w:spacing w:val="-1"/>
        </w:rPr>
        <w:t>work</w:t>
      </w:r>
      <w:r w:rsidRPr="008713D5">
        <w:rPr>
          <w:rFonts w:ascii="Calibri" w:eastAsia="Arial" w:hAnsi="Calibri" w:cs="Calibri"/>
          <w:spacing w:val="-3"/>
        </w:rPr>
        <w:t xml:space="preserve"> </w:t>
      </w:r>
      <w:r w:rsidRPr="008713D5">
        <w:rPr>
          <w:rFonts w:ascii="Calibri" w:eastAsia="Arial" w:hAnsi="Calibri" w:cs="Calibri"/>
          <w:spacing w:val="-1"/>
        </w:rPr>
        <w:t>required.</w:t>
      </w:r>
    </w:p>
    <w:p w14:paraId="5BC594AB" w14:textId="77777777" w:rsidR="009302B0" w:rsidRPr="00EB1810" w:rsidRDefault="009302B0" w:rsidP="00985376">
      <w:pPr>
        <w:pStyle w:val="Heading4"/>
        <w:spacing w:line="276" w:lineRule="auto"/>
        <w:contextualSpacing/>
        <w:mirrorIndents/>
        <w:jc w:val="center"/>
      </w:pPr>
      <w:r w:rsidRPr="00EB1810">
        <w:t>Practical Nurse Program</w:t>
      </w:r>
    </w:p>
    <w:p w14:paraId="73421CCE" w14:textId="77777777" w:rsidR="00493C9C" w:rsidRDefault="00493C9C" w:rsidP="00985376">
      <w:pPr>
        <w:spacing w:after="0" w:line="276" w:lineRule="auto"/>
        <w:contextualSpacing/>
        <w:mirrorIndents/>
        <w:jc w:val="both"/>
        <w:rPr>
          <w:b/>
        </w:rPr>
      </w:pPr>
    </w:p>
    <w:p w14:paraId="45E5387E" w14:textId="74837C3D" w:rsidR="009302B0" w:rsidRPr="00233C62" w:rsidRDefault="009302B0" w:rsidP="00985376">
      <w:pPr>
        <w:spacing w:after="0" w:line="276" w:lineRule="auto"/>
        <w:contextualSpacing/>
        <w:mirrorIndents/>
        <w:jc w:val="both"/>
        <w:rPr>
          <w:b/>
        </w:rPr>
      </w:pPr>
      <w:r w:rsidRPr="00233C62">
        <w:rPr>
          <w:b/>
        </w:rPr>
        <w:t>PRN 0004C     Practical Nursing I: 17.5 credit hours</w:t>
      </w:r>
    </w:p>
    <w:p w14:paraId="05B5017C" w14:textId="21460D8E" w:rsidR="009302B0" w:rsidRDefault="009302B0" w:rsidP="00985376">
      <w:pPr>
        <w:spacing w:after="0" w:line="276" w:lineRule="auto"/>
        <w:contextualSpacing/>
        <w:mirrorIndents/>
        <w:jc w:val="both"/>
      </w:pPr>
      <w:r w:rsidRPr="0026548D">
        <w:t>This course introduces the student to the basic nursing core concepts of health delivery systems, trends, legal and ethical responsibilities in nursing, computer usage in health care settings, medical terminology and a review of basic math and science concepts. Domestic Violence and Elder Abuse and the responsibilities of the student around these situations are reviewed. The student is prepared to provide basic personal care and to perform patient care procedures in hospitals and long-term care settings. The principles of HIPAA, safety measures, emergencies and organization of patient care assignments as well as the prevention of medical errors are included. Also included is cardiopulmonary resuscitation, blood borne diseases including HIV and AIDS and infection control procedures. Health care needs of the geriatric patient as well as the Alzheimer’s patient are introduced. Appropriate verbal, non-verbal and written communications in the performance of practical nursing interventions are covered. The student is introduced to principles of nutrition as well as concepts of wellness and disease including human needs throughout the life span. This course includes the study of human anatomy and physiology. The normal structure and function of the body systems including respiratory, cardiovascular, muscular-skeletal, nervous, reproductive, urinary, digestive, endocrine, skin and sensory are covered as well as the relationships of body systems in providing patient care. This course outlines the characteristics of growth and development from conception to birth, birth through preschool, school age through adolescence and adult through the human life span. This course continues the study of the care and special needs of the geriatric patient, concerns of the aging adult and the clinical skills utilized in geriatric nursing care including the management, needs and skills of caring for the geriatric patient. Clinical skills are practiced in the nursing lab and the student has opportunities to apply nursing knowledge and clinical skills in both hospital and long-term care settings. Cultural and Spiritual Aspects of Healthcare and Community Health Concepts in Practical Nursing are covered and explored. Outside work required.</w:t>
      </w:r>
    </w:p>
    <w:p w14:paraId="1782B3C4" w14:textId="77777777" w:rsidR="00C87137" w:rsidRPr="0026548D" w:rsidRDefault="00C87137" w:rsidP="00985376">
      <w:pPr>
        <w:spacing w:after="0" w:line="276" w:lineRule="auto"/>
        <w:contextualSpacing/>
        <w:mirrorIndents/>
        <w:jc w:val="both"/>
      </w:pPr>
    </w:p>
    <w:p w14:paraId="750EC29A" w14:textId="77777777" w:rsidR="009302B0" w:rsidRPr="00233C62" w:rsidRDefault="009302B0" w:rsidP="00985376">
      <w:pPr>
        <w:spacing w:after="0" w:line="276" w:lineRule="auto"/>
        <w:contextualSpacing/>
        <w:mirrorIndents/>
        <w:jc w:val="both"/>
        <w:rPr>
          <w:b/>
        </w:rPr>
      </w:pPr>
      <w:r w:rsidRPr="00233C62">
        <w:rPr>
          <w:b/>
        </w:rPr>
        <w:t>PRN 0120C     Practical Nursing II: 14.0 credit hour</w:t>
      </w:r>
    </w:p>
    <w:p w14:paraId="524C7499" w14:textId="246E54C8" w:rsidR="009302B0" w:rsidRPr="0026548D" w:rsidRDefault="009302B0" w:rsidP="00985376">
      <w:pPr>
        <w:spacing w:after="0" w:line="276" w:lineRule="auto"/>
        <w:contextualSpacing/>
        <w:mirrorIndents/>
        <w:jc w:val="both"/>
      </w:pPr>
      <w:r w:rsidRPr="0026548D">
        <w:t xml:space="preserve">The principles of pharmacology are </w:t>
      </w:r>
      <w:r w:rsidR="00743119" w:rsidRPr="0026548D">
        <w:t>introduced,</w:t>
      </w:r>
      <w:r w:rsidRPr="0026548D">
        <w:t xml:space="preserve"> and the student is prepared to administer medications utilizing the six ‘rights’ of medication administration; dosage calculation, routes of administration, proper use and storage of medications, patient observation and documentation are included. This course includes the study of medical, surgical, maternal, newborn, family and pediatric nursing. The student continues to have clinical rotations which expose them to experiences in medical surgical, rehabilitation, long term care, geriatrics, community health, Alzheimer’s &amp; dementia/ger-psych. These rotations, skills lab and didactic material provide the student with information regarding common acute and chronic medical and surgical conditions relating to the body systems including the management, needs and specialized nursing care of patients with these conditions. Principles of nutrition, pharmacology and asepsis are continuous throughout the course. Common alterations in patients with psycho- logical disorders are discussed as well as care of the surgical patient. Clinical experiences in Maternal Health, Obstetrics, Pediatrics, and Family Health are offered. Normal pregnancy, labor and delivery, the puerperium and the normal newborn are covered as well as common deviations from the normal. The specialized nursing skills, management, needs and nursing care of the mother and infant and family throughout the maternity cycle are emphasized as well as the needs and nursing care of the child who is ill including the administration of medications. Clinical skills are practiced in the nursing lab. Clinical experience in hospital units and simulation lab related to the areas of study allows the student practical application of the knowledge and skills acquired in the skills lab and classroom. The student has the opportunities to apply the knowledge and skills while providing patient care in healthcare settings. Outside work required. (Prerequisite: PRN 0004C)</w:t>
      </w:r>
    </w:p>
    <w:p w14:paraId="5A21E593" w14:textId="77777777" w:rsidR="009302B0" w:rsidRPr="0026548D" w:rsidRDefault="009302B0" w:rsidP="00985376">
      <w:pPr>
        <w:spacing w:after="0" w:line="276" w:lineRule="auto"/>
        <w:contextualSpacing/>
        <w:mirrorIndents/>
        <w:jc w:val="both"/>
      </w:pPr>
    </w:p>
    <w:p w14:paraId="617129FE" w14:textId="77777777" w:rsidR="009302B0" w:rsidRPr="00233C62" w:rsidRDefault="009302B0" w:rsidP="00985376">
      <w:pPr>
        <w:spacing w:after="0" w:line="276" w:lineRule="auto"/>
        <w:contextualSpacing/>
        <w:mirrorIndents/>
        <w:jc w:val="both"/>
        <w:rPr>
          <w:b/>
        </w:rPr>
      </w:pPr>
      <w:r w:rsidRPr="00233C62">
        <w:rPr>
          <w:b/>
        </w:rPr>
        <w:t>PRN 0306        Practical Nursing III: 11.5 credit hours</w:t>
      </w:r>
    </w:p>
    <w:p w14:paraId="4F0C73A9" w14:textId="08789210" w:rsidR="00A830D7" w:rsidRPr="0026548D" w:rsidRDefault="009302B0" w:rsidP="00A830D7">
      <w:pPr>
        <w:spacing w:after="0" w:line="276" w:lineRule="auto"/>
        <w:contextualSpacing/>
        <w:mirrorIndents/>
        <w:jc w:val="both"/>
      </w:pPr>
      <w:r w:rsidRPr="0026548D">
        <w:t>This course provides on-site clinical experience for the nursing student. Providing patient care as a member of the healthcare team in clinical settings under the supervision of nursing faculty, the student adds to the experience already acquired in applying knowledge and practicing skills that have been learned throughout the entire pro- gram. Concepts of Mental Health nursing as well as Leadership and Ethics within the scope of the practical nurse are reviewed and taught. Mental Health and Gero-psych experiences as well as Community Health experiences continue to be available to the student during the clinical rotations. Classroom hours will include the application of critical thinking, case studies, clinical overview and summary, review of competency assessments and NCLEX review. In addition, employability skills are reviewed and the transition from student to graduate nurse is discussed. Outside work required. Prerequisite: PRN 0120C</w:t>
      </w:r>
    </w:p>
    <w:p w14:paraId="4AE39FDE" w14:textId="4B167268" w:rsidR="00513FAB" w:rsidRPr="00EB1810" w:rsidRDefault="00513FAB" w:rsidP="00513FAB">
      <w:pPr>
        <w:pStyle w:val="Heading4"/>
        <w:spacing w:line="276" w:lineRule="auto"/>
        <w:contextualSpacing/>
        <w:mirrorIndents/>
        <w:jc w:val="center"/>
      </w:pPr>
      <w:r w:rsidRPr="00EB1810">
        <w:t>Practical Nursi</w:t>
      </w:r>
      <w:r>
        <w:t>ng</w:t>
      </w:r>
      <w:r w:rsidRPr="00EB1810">
        <w:t xml:space="preserve"> Program</w:t>
      </w:r>
    </w:p>
    <w:p w14:paraId="26806A80" w14:textId="77777777" w:rsidR="00EF2BA9" w:rsidRPr="0026548D" w:rsidRDefault="00EF2BA9" w:rsidP="00EF2BA9">
      <w:pPr>
        <w:spacing w:after="0" w:line="276" w:lineRule="auto"/>
        <w:contextualSpacing/>
        <w:mirrorIndents/>
        <w:jc w:val="both"/>
      </w:pPr>
    </w:p>
    <w:p w14:paraId="27828997" w14:textId="77777777" w:rsidR="00EF2BA9" w:rsidRPr="00233C62" w:rsidRDefault="00EF2BA9" w:rsidP="00EF2BA9">
      <w:pPr>
        <w:spacing w:after="0" w:line="276" w:lineRule="auto"/>
        <w:contextualSpacing/>
        <w:mirrorIndents/>
        <w:jc w:val="both"/>
        <w:rPr>
          <w:b/>
        </w:rPr>
      </w:pPr>
      <w:r w:rsidRPr="00233C62">
        <w:rPr>
          <w:b/>
        </w:rPr>
        <w:t xml:space="preserve">PRN </w:t>
      </w:r>
      <w:r>
        <w:rPr>
          <w:b/>
        </w:rPr>
        <w:t xml:space="preserve">101 </w:t>
      </w:r>
      <w:r w:rsidRPr="00233C62">
        <w:rPr>
          <w:b/>
        </w:rPr>
        <w:t xml:space="preserve">        Practical Nursing I: </w:t>
      </w:r>
      <w:r>
        <w:rPr>
          <w:b/>
        </w:rPr>
        <w:t>8.0</w:t>
      </w:r>
      <w:r w:rsidRPr="00233C62">
        <w:rPr>
          <w:b/>
        </w:rPr>
        <w:t xml:space="preserve"> credit hours</w:t>
      </w:r>
    </w:p>
    <w:p w14:paraId="55E53E92" w14:textId="77777777" w:rsidR="00EF2BA9" w:rsidRDefault="00EF2BA9" w:rsidP="00EF2BA9">
      <w:pPr>
        <w:spacing w:after="0" w:line="276" w:lineRule="auto"/>
        <w:contextualSpacing/>
        <w:mirrorIndents/>
        <w:jc w:val="both"/>
      </w:pPr>
      <w:r w:rsidRPr="0026548D">
        <w:t xml:space="preserve">This </w:t>
      </w:r>
      <w:r>
        <w:t>course introduces the student to the role of the practical nurse in the healthcare delivery system. Legal and ethical considerations affecting nurses are presented. The North Carolina Nurse Practice Act is reviewed. Critical thinking, the nursing process, and clinical judgement are described. Professionalism, accountability, and responsibility are discussed. Computer and library skills are developed. The concepts of wellness and illness are presented. Holistic healthcare and the influence of culture and spirituality on health seeking behaviors are explored. Health promotion and maintenance strategies are introduced. The advantages of concept mapping are demonstrated.</w:t>
      </w:r>
    </w:p>
    <w:p w14:paraId="569E4346" w14:textId="77777777" w:rsidR="00EF2BA9" w:rsidRDefault="00EF2BA9" w:rsidP="00EF2BA9">
      <w:pPr>
        <w:spacing w:after="0" w:line="276" w:lineRule="auto"/>
        <w:contextualSpacing/>
        <w:mirrorIndents/>
        <w:jc w:val="both"/>
      </w:pPr>
    </w:p>
    <w:p w14:paraId="1087C546" w14:textId="77777777" w:rsidR="00EF2BA9" w:rsidRDefault="00EF2BA9" w:rsidP="00EF2BA9">
      <w:pPr>
        <w:spacing w:after="0" w:line="276" w:lineRule="auto"/>
        <w:contextualSpacing/>
        <w:mirrorIndents/>
        <w:jc w:val="both"/>
      </w:pPr>
      <w:r>
        <w:t>Included in this course are the basic math skills needed for metric conversions and non-parenteral medication dosage calculations; and the normal structure and function of the human cell and body systems (integumentary, musculoskeletal, sensory, neurological, and endocrine). The principles of nutrition are presented. Medical terminology is integrated throughout the course.</w:t>
      </w:r>
    </w:p>
    <w:p w14:paraId="43A7D709" w14:textId="77777777" w:rsidR="00EF2BA9" w:rsidRDefault="00EF2BA9" w:rsidP="00EF2BA9">
      <w:pPr>
        <w:spacing w:after="0" w:line="276" w:lineRule="auto"/>
        <w:contextualSpacing/>
        <w:mirrorIndents/>
        <w:jc w:val="both"/>
      </w:pPr>
    </w:p>
    <w:p w14:paraId="18F14E7C" w14:textId="77777777" w:rsidR="00EF2BA9" w:rsidRDefault="00EF2BA9" w:rsidP="00EF2BA9">
      <w:pPr>
        <w:spacing w:after="0" w:line="276" w:lineRule="auto"/>
        <w:contextualSpacing/>
        <w:mirrorIndents/>
        <w:jc w:val="both"/>
      </w:pPr>
      <w:r>
        <w:t>In the skills lab portion of the course, safety, infection control, and basic care and comfort measures are demonstrated. Foundational assessment skills and client care procedures are practiced.</w:t>
      </w:r>
    </w:p>
    <w:p w14:paraId="7C5CB932" w14:textId="77777777" w:rsidR="00EF2BA9" w:rsidRPr="0026548D" w:rsidRDefault="00EF2BA9" w:rsidP="00EF2BA9">
      <w:pPr>
        <w:spacing w:after="0" w:line="276" w:lineRule="auto"/>
        <w:contextualSpacing/>
        <w:mirrorIndents/>
        <w:jc w:val="both"/>
      </w:pPr>
    </w:p>
    <w:p w14:paraId="0C399E51" w14:textId="77777777" w:rsidR="00EF2BA9" w:rsidRPr="00233C62" w:rsidRDefault="00EF2BA9" w:rsidP="00EF2BA9">
      <w:pPr>
        <w:spacing w:after="0" w:line="276" w:lineRule="auto"/>
        <w:contextualSpacing/>
        <w:mirrorIndents/>
        <w:jc w:val="both"/>
        <w:rPr>
          <w:b/>
        </w:rPr>
      </w:pPr>
      <w:r w:rsidRPr="00233C62">
        <w:rPr>
          <w:b/>
        </w:rPr>
        <w:t xml:space="preserve">PRN </w:t>
      </w:r>
      <w:r>
        <w:rPr>
          <w:b/>
        </w:rPr>
        <w:t xml:space="preserve">102 </w:t>
      </w:r>
      <w:r w:rsidRPr="00233C62">
        <w:rPr>
          <w:b/>
        </w:rPr>
        <w:t xml:space="preserve">        Practical Nursing II: </w:t>
      </w:r>
      <w:r>
        <w:rPr>
          <w:b/>
        </w:rPr>
        <w:t>7.5</w:t>
      </w:r>
      <w:r w:rsidRPr="00233C62">
        <w:rPr>
          <w:b/>
        </w:rPr>
        <w:t xml:space="preserve"> credit hours</w:t>
      </w:r>
    </w:p>
    <w:p w14:paraId="197B3350" w14:textId="77777777" w:rsidR="00EF2BA9" w:rsidRDefault="00EF2BA9" w:rsidP="00EF2BA9">
      <w:pPr>
        <w:spacing w:after="0" w:line="276" w:lineRule="auto"/>
        <w:contextualSpacing/>
        <w:mirrorIndents/>
        <w:jc w:val="both"/>
      </w:pPr>
      <w:r w:rsidRPr="0026548D">
        <w:t xml:space="preserve">This </w:t>
      </w:r>
      <w:r w:rsidRPr="004503B8">
        <w:t>course presents the structure and function of several body systems including the respiratory, cardiovascular, renal/genitourinary, gastrointestinal, immune systems, an overview of the components of blood, and common laboratory values. The concept of family is presented. The body changes during pregnancy and delivery are detailed along with fetal development. High risk pregnancy and newborn complications are reviewed. The principles of pharmacology are introduced, and dose calculation methods are continued. Growth and development across the lifespan are described including physical norms and the theories of psychosocial, cognitive, and moral development, and Maslow’s Hierarchy of Needs. Medical terminology is integrated throughout the course. In the nursing skills lab assessment skills specific to the systems being studied are developed and refined. Non-parenteral medication preparation and administration are practiced.</w:t>
      </w:r>
    </w:p>
    <w:p w14:paraId="266C4C25" w14:textId="77777777" w:rsidR="00EF2BA9" w:rsidRPr="0026548D" w:rsidRDefault="00EF2BA9" w:rsidP="00EF2BA9">
      <w:pPr>
        <w:spacing w:after="0" w:line="276" w:lineRule="auto"/>
        <w:contextualSpacing/>
        <w:mirrorIndents/>
        <w:jc w:val="both"/>
      </w:pPr>
    </w:p>
    <w:p w14:paraId="23B1F73E" w14:textId="77777777" w:rsidR="00EF2BA9" w:rsidRPr="00233C62" w:rsidRDefault="00EF2BA9" w:rsidP="00EF2BA9">
      <w:pPr>
        <w:spacing w:after="0" w:line="276" w:lineRule="auto"/>
        <w:contextualSpacing/>
        <w:mirrorIndents/>
        <w:jc w:val="both"/>
        <w:rPr>
          <w:b/>
        </w:rPr>
      </w:pPr>
      <w:r w:rsidRPr="00233C62">
        <w:rPr>
          <w:b/>
        </w:rPr>
        <w:t xml:space="preserve">PRN </w:t>
      </w:r>
      <w:r>
        <w:rPr>
          <w:b/>
        </w:rPr>
        <w:t>1</w:t>
      </w:r>
      <w:r w:rsidRPr="00233C62">
        <w:rPr>
          <w:b/>
        </w:rPr>
        <w:t>03</w:t>
      </w:r>
      <w:r>
        <w:rPr>
          <w:b/>
        </w:rPr>
        <w:t xml:space="preserve"> </w:t>
      </w:r>
      <w:r w:rsidRPr="00233C62">
        <w:rPr>
          <w:b/>
        </w:rPr>
        <w:t xml:space="preserve">        Practical Nursing III: </w:t>
      </w:r>
      <w:r>
        <w:rPr>
          <w:b/>
        </w:rPr>
        <w:t>7</w:t>
      </w:r>
      <w:r w:rsidRPr="00233C62">
        <w:rPr>
          <w:b/>
        </w:rPr>
        <w:t>.5 credit hours</w:t>
      </w:r>
    </w:p>
    <w:p w14:paraId="7D66CA28" w14:textId="77777777" w:rsidR="00EF2BA9" w:rsidRDefault="00EF2BA9" w:rsidP="00EF2BA9">
      <w:pPr>
        <w:spacing w:after="0" w:line="276" w:lineRule="auto"/>
        <w:contextualSpacing/>
        <w:mirrorIndents/>
        <w:jc w:val="both"/>
      </w:pPr>
      <w:r>
        <w:t>Risk factors, etiology, manifestations, and basic pathophysiology are presented for common conditions of the integumentary, musculoskeletal, sensory, neurological, and endocrine systems. Treatment modalities, pharmacotherapeutics, nursing considerations, and health promotion and maintenance strategies are discussed. Concept mapping of conditions within each system enables the students to identify commonalities and provide a focus for nursing prioritization and intervention.</w:t>
      </w:r>
    </w:p>
    <w:p w14:paraId="6B66490E" w14:textId="77777777" w:rsidR="00EF2BA9" w:rsidRDefault="00EF2BA9" w:rsidP="00EF2BA9">
      <w:pPr>
        <w:spacing w:after="0" w:line="276" w:lineRule="auto"/>
        <w:contextualSpacing/>
        <w:mirrorIndents/>
        <w:jc w:val="both"/>
      </w:pPr>
    </w:p>
    <w:p w14:paraId="4E0D86E9" w14:textId="77777777" w:rsidR="00EF2BA9" w:rsidRDefault="00EF2BA9" w:rsidP="00EF2BA9">
      <w:pPr>
        <w:spacing w:after="0" w:line="276" w:lineRule="auto"/>
        <w:contextualSpacing/>
        <w:mirrorIndents/>
        <w:jc w:val="both"/>
      </w:pPr>
      <w:r>
        <w:t>Calculation of IV drip rates, preparation, and administration of IV piggyback medications are demonstrated and applied. Medical terminology is integrated throughout the course.</w:t>
      </w:r>
    </w:p>
    <w:p w14:paraId="77FD76FA" w14:textId="77777777" w:rsidR="00EF2BA9" w:rsidRPr="0026548D" w:rsidRDefault="00EF2BA9" w:rsidP="00EF2BA9">
      <w:pPr>
        <w:spacing w:after="0" w:line="276" w:lineRule="auto"/>
        <w:contextualSpacing/>
        <w:mirrorIndents/>
        <w:jc w:val="both"/>
      </w:pPr>
    </w:p>
    <w:p w14:paraId="51CA48F5" w14:textId="77777777" w:rsidR="00EF2BA9" w:rsidRPr="00233C62" w:rsidRDefault="00EF2BA9" w:rsidP="00EF2BA9">
      <w:pPr>
        <w:spacing w:after="0" w:line="276" w:lineRule="auto"/>
        <w:contextualSpacing/>
        <w:mirrorIndents/>
        <w:jc w:val="both"/>
        <w:rPr>
          <w:b/>
        </w:rPr>
      </w:pPr>
      <w:r w:rsidRPr="00233C62">
        <w:rPr>
          <w:b/>
        </w:rPr>
        <w:t xml:space="preserve">PRN </w:t>
      </w:r>
      <w:r>
        <w:rPr>
          <w:b/>
        </w:rPr>
        <w:t xml:space="preserve">104  </w:t>
      </w:r>
      <w:r w:rsidRPr="00233C62">
        <w:rPr>
          <w:b/>
        </w:rPr>
        <w:t xml:space="preserve">        Practical Nursing I</w:t>
      </w:r>
      <w:r>
        <w:rPr>
          <w:b/>
        </w:rPr>
        <w:t>V</w:t>
      </w:r>
      <w:r w:rsidRPr="00233C62">
        <w:rPr>
          <w:b/>
        </w:rPr>
        <w:t xml:space="preserve">: </w:t>
      </w:r>
      <w:r>
        <w:rPr>
          <w:b/>
        </w:rPr>
        <w:t>8</w:t>
      </w:r>
      <w:r w:rsidRPr="00233C62">
        <w:rPr>
          <w:b/>
        </w:rPr>
        <w:t>.5 credit hours</w:t>
      </w:r>
    </w:p>
    <w:p w14:paraId="585DCDD2" w14:textId="77777777" w:rsidR="00EF2BA9" w:rsidRDefault="00EF2BA9" w:rsidP="00EF2BA9">
      <w:pPr>
        <w:spacing w:after="0" w:line="276" w:lineRule="auto"/>
        <w:contextualSpacing/>
        <w:mirrorIndents/>
        <w:jc w:val="both"/>
      </w:pPr>
      <w:r w:rsidRPr="0026548D">
        <w:t xml:space="preserve">This course </w:t>
      </w:r>
      <w:r w:rsidRPr="00903276">
        <w:t>continues to explore the risk factors, etiology, manifestations and pathophysiology, treatment modalities, pharmacotherapeutics, nursing considerations, and health promotion and maintenance of common disorders of the respiratory, cardiovascular, renal, genitourinary, gastrointestinal, blood, and immune systems. Evidence-based nursing interventions are discussed. The results of implementing those interventions as determined by the formulation of desired patient/client objectives are introduce</w:t>
      </w:r>
      <w:r>
        <w:t>d.</w:t>
      </w:r>
    </w:p>
    <w:p w14:paraId="21ADE3EE" w14:textId="77777777" w:rsidR="00EF2BA9" w:rsidRPr="0026548D" w:rsidRDefault="00EF2BA9" w:rsidP="00EF2BA9">
      <w:pPr>
        <w:spacing w:after="0" w:line="276" w:lineRule="auto"/>
        <w:contextualSpacing/>
        <w:mirrorIndents/>
        <w:jc w:val="both"/>
      </w:pPr>
    </w:p>
    <w:p w14:paraId="270DF7DB" w14:textId="77777777" w:rsidR="00EF2BA9" w:rsidRPr="00233C62" w:rsidRDefault="00EF2BA9" w:rsidP="00EF2BA9">
      <w:pPr>
        <w:spacing w:after="0" w:line="276" w:lineRule="auto"/>
        <w:contextualSpacing/>
        <w:mirrorIndents/>
        <w:jc w:val="both"/>
        <w:rPr>
          <w:b/>
        </w:rPr>
      </w:pPr>
      <w:r w:rsidRPr="00233C62">
        <w:rPr>
          <w:b/>
        </w:rPr>
        <w:t xml:space="preserve">PRN </w:t>
      </w:r>
      <w:r>
        <w:rPr>
          <w:b/>
        </w:rPr>
        <w:t>105</w:t>
      </w:r>
      <w:r w:rsidRPr="00233C62">
        <w:rPr>
          <w:b/>
        </w:rPr>
        <w:t xml:space="preserve">        Practical Nursing </w:t>
      </w:r>
      <w:r>
        <w:rPr>
          <w:b/>
        </w:rPr>
        <w:t>V</w:t>
      </w:r>
      <w:r w:rsidRPr="00233C62">
        <w:rPr>
          <w:b/>
        </w:rPr>
        <w:t xml:space="preserve">: </w:t>
      </w:r>
      <w:r>
        <w:rPr>
          <w:b/>
        </w:rPr>
        <w:t>8.0</w:t>
      </w:r>
      <w:r w:rsidRPr="00233C62">
        <w:rPr>
          <w:b/>
        </w:rPr>
        <w:t xml:space="preserve"> credit hours</w:t>
      </w:r>
    </w:p>
    <w:p w14:paraId="5DEA5098" w14:textId="77777777" w:rsidR="00EF2BA9" w:rsidRDefault="00EF2BA9" w:rsidP="00EF2BA9">
      <w:pPr>
        <w:spacing w:after="0" w:line="276" w:lineRule="auto"/>
        <w:contextualSpacing/>
        <w:mirrorIndents/>
        <w:jc w:val="both"/>
      </w:pPr>
      <w:r>
        <w:t>The practical nurse’s role in caring for clients with common mental health, behavioral, and/or developmental disorders is explored and applied in relevant clinical settings. Additionally, complex medical, surgical, and emergency situations are introduced and the practical nurse’s contributions to the management of these issues are examined. End of life practices and procedures are discussed.</w:t>
      </w:r>
    </w:p>
    <w:p w14:paraId="0122AE5D" w14:textId="77777777" w:rsidR="00EF2BA9" w:rsidRDefault="00EF2BA9" w:rsidP="00EF2BA9">
      <w:pPr>
        <w:spacing w:after="0" w:line="276" w:lineRule="auto"/>
        <w:contextualSpacing/>
        <w:mirrorIndents/>
        <w:jc w:val="both"/>
      </w:pPr>
    </w:p>
    <w:p w14:paraId="2A87E2C7" w14:textId="77777777" w:rsidR="00EF2BA9" w:rsidRDefault="00EF2BA9" w:rsidP="00EF2BA9">
      <w:pPr>
        <w:spacing w:after="0" w:line="276" w:lineRule="auto"/>
        <w:contextualSpacing/>
        <w:mirrorIndents/>
        <w:jc w:val="both"/>
      </w:pPr>
      <w:r>
        <w:t>Emphasis continues to be placed on providing culturally congruent care, applying the nursing process, utilizing therapeutic communication, and working collaboratively to ensure optimal client objectives. Psychosocial concerns are incorporated in the discussions. Client safety and privacy are integrated throughout the course.</w:t>
      </w:r>
    </w:p>
    <w:p w14:paraId="3A13C097" w14:textId="77777777" w:rsidR="00EF2BA9" w:rsidRDefault="00EF2BA9" w:rsidP="00EF2BA9">
      <w:pPr>
        <w:spacing w:after="0" w:line="276" w:lineRule="auto"/>
        <w:contextualSpacing/>
        <w:mirrorIndents/>
        <w:jc w:val="both"/>
      </w:pPr>
    </w:p>
    <w:p w14:paraId="22D02D19" w14:textId="77777777" w:rsidR="00EF2BA9" w:rsidRDefault="00EF2BA9" w:rsidP="00EF2BA9">
      <w:pPr>
        <w:spacing w:after="0" w:line="276" w:lineRule="auto"/>
        <w:contextualSpacing/>
        <w:mirrorIndents/>
        <w:jc w:val="both"/>
      </w:pPr>
      <w:r>
        <w:t>Students will be exposed to a variety of clinical experiences to introduce the student to acute and rehabilitative facilities, and community resources.</w:t>
      </w:r>
    </w:p>
    <w:p w14:paraId="275ED7C6" w14:textId="77777777" w:rsidR="00EF2BA9" w:rsidRPr="0026548D" w:rsidRDefault="00EF2BA9" w:rsidP="00EF2BA9">
      <w:pPr>
        <w:spacing w:after="0" w:line="276" w:lineRule="auto"/>
        <w:contextualSpacing/>
        <w:mirrorIndents/>
        <w:jc w:val="both"/>
      </w:pPr>
    </w:p>
    <w:p w14:paraId="7C88898A" w14:textId="77777777" w:rsidR="00EF2BA9" w:rsidRPr="00233C62" w:rsidRDefault="00EF2BA9" w:rsidP="00EF2BA9">
      <w:pPr>
        <w:spacing w:after="0" w:line="276" w:lineRule="auto"/>
        <w:contextualSpacing/>
        <w:mirrorIndents/>
        <w:jc w:val="both"/>
        <w:rPr>
          <w:b/>
        </w:rPr>
      </w:pPr>
      <w:r w:rsidRPr="00233C62">
        <w:rPr>
          <w:b/>
        </w:rPr>
        <w:t xml:space="preserve">PRN </w:t>
      </w:r>
      <w:r>
        <w:rPr>
          <w:b/>
        </w:rPr>
        <w:t>1</w:t>
      </w:r>
      <w:r w:rsidRPr="00233C62">
        <w:rPr>
          <w:b/>
        </w:rPr>
        <w:t xml:space="preserve">06        Practical Nursing </w:t>
      </w:r>
      <w:r>
        <w:rPr>
          <w:b/>
        </w:rPr>
        <w:t>V</w:t>
      </w:r>
      <w:r w:rsidRPr="00233C62">
        <w:rPr>
          <w:b/>
        </w:rPr>
        <w:t xml:space="preserve">I: </w:t>
      </w:r>
      <w:r>
        <w:rPr>
          <w:b/>
        </w:rPr>
        <w:t>6.0</w:t>
      </w:r>
      <w:r w:rsidRPr="00233C62">
        <w:rPr>
          <w:b/>
        </w:rPr>
        <w:t xml:space="preserve"> credit hours</w:t>
      </w:r>
    </w:p>
    <w:p w14:paraId="1D115F55" w14:textId="77777777" w:rsidR="00EF2BA9" w:rsidRDefault="00EF2BA9" w:rsidP="00EF2BA9">
      <w:pPr>
        <w:spacing w:after="0" w:line="276" w:lineRule="auto"/>
        <w:contextualSpacing/>
        <w:mirrorIndents/>
        <w:jc w:val="both"/>
      </w:pPr>
      <w:r w:rsidRPr="00550A89">
        <w:t>This course prepares the student to transition to practice as a Graduate Practical Nurse and to successfully complete the NCLEX-PN exam. The clinical portion of the course affords the opportunity for students to demonstrate their ability to apply their clinical judgement skills while providing safe, effective, culturally sensitive nursing care to multiple clients/patients</w:t>
      </w:r>
    </w:p>
    <w:p w14:paraId="700B59BA" w14:textId="7AA4DFD4" w:rsidR="00513FAB" w:rsidRPr="00CB1754" w:rsidRDefault="00EF2BA9" w:rsidP="00CB1754">
      <w:pPr>
        <w:pStyle w:val="BodyText"/>
        <w:spacing w:line="276" w:lineRule="auto"/>
        <w:ind w:left="0" w:right="0"/>
        <w:contextualSpacing/>
        <w:mirrorIndents/>
        <w:jc w:val="both"/>
        <w:rPr>
          <w:rFonts w:ascii="Calibri" w:eastAsia="Arial" w:hAnsi="Calibri" w:cs="Calibri"/>
          <w:spacing w:val="-1"/>
        </w:rPr>
      </w:pPr>
      <w:r w:rsidRPr="008713D5">
        <w:rPr>
          <w:rFonts w:ascii="Calibri" w:eastAsia="Arial" w:hAnsi="Calibri" w:cs="Calibri"/>
          <w:spacing w:val="-1"/>
        </w:rPr>
        <w:t>Outside</w:t>
      </w:r>
      <w:r w:rsidRPr="008713D5">
        <w:rPr>
          <w:rFonts w:ascii="Calibri" w:eastAsia="Arial" w:hAnsi="Calibri" w:cs="Calibri"/>
        </w:rPr>
        <w:t xml:space="preserve"> </w:t>
      </w:r>
      <w:r w:rsidRPr="008713D5">
        <w:rPr>
          <w:rFonts w:ascii="Calibri" w:eastAsia="Arial" w:hAnsi="Calibri" w:cs="Calibri"/>
          <w:spacing w:val="-1"/>
        </w:rPr>
        <w:t>work</w:t>
      </w:r>
      <w:r w:rsidRPr="008713D5">
        <w:rPr>
          <w:rFonts w:ascii="Calibri" w:eastAsia="Arial" w:hAnsi="Calibri" w:cs="Calibri"/>
          <w:spacing w:val="-3"/>
        </w:rPr>
        <w:t xml:space="preserve"> </w:t>
      </w:r>
      <w:r w:rsidRPr="008713D5">
        <w:rPr>
          <w:rFonts w:ascii="Calibri" w:eastAsia="Arial" w:hAnsi="Calibri" w:cs="Calibri"/>
          <w:spacing w:val="-1"/>
        </w:rPr>
        <w:t>required.</w:t>
      </w:r>
    </w:p>
    <w:p w14:paraId="1A3C5717" w14:textId="49F9E1CA" w:rsidR="009302B0" w:rsidRPr="00EB1810" w:rsidRDefault="009302B0" w:rsidP="00985376">
      <w:pPr>
        <w:pStyle w:val="Heading4"/>
        <w:spacing w:line="276" w:lineRule="auto"/>
        <w:contextualSpacing/>
        <w:mirrorIndents/>
        <w:jc w:val="center"/>
      </w:pPr>
      <w:r w:rsidRPr="00EB1810">
        <w:t>Professional Clinical Massage Therapy Program</w:t>
      </w:r>
      <w:bookmarkEnd w:id="671"/>
      <w:bookmarkEnd w:id="672"/>
    </w:p>
    <w:p w14:paraId="2B1FF940" w14:textId="77777777" w:rsidR="00493C9C" w:rsidRDefault="00493C9C" w:rsidP="00985376">
      <w:pPr>
        <w:spacing w:after="0" w:line="276" w:lineRule="auto"/>
        <w:contextualSpacing/>
        <w:mirrorIndents/>
        <w:jc w:val="both"/>
        <w:rPr>
          <w:b/>
        </w:rPr>
      </w:pPr>
    </w:p>
    <w:p w14:paraId="17E5D54A" w14:textId="4A57F35C" w:rsidR="009302B0" w:rsidRPr="00233C62" w:rsidRDefault="009302B0" w:rsidP="00985376">
      <w:pPr>
        <w:spacing w:after="0" w:line="276" w:lineRule="auto"/>
        <w:contextualSpacing/>
        <w:mirrorIndents/>
        <w:jc w:val="both"/>
        <w:rPr>
          <w:b/>
        </w:rPr>
      </w:pPr>
      <w:r w:rsidRPr="00233C62">
        <w:rPr>
          <w:b/>
        </w:rPr>
        <w:t>PMT 102 Orientation to Massage Therapy: 100 hours</w:t>
      </w:r>
    </w:p>
    <w:p w14:paraId="673439BE" w14:textId="59EB9F5A" w:rsidR="009302B0" w:rsidRPr="00233C62" w:rsidRDefault="009302B0" w:rsidP="00985376">
      <w:pPr>
        <w:spacing w:after="0" w:line="276" w:lineRule="auto"/>
        <w:contextualSpacing/>
        <w:mirrorIndents/>
        <w:jc w:val="both"/>
      </w:pPr>
      <w:r w:rsidRPr="00233C62">
        <w:t>Orientation to massage therapy will introduce the students to the basic anatomy of the human body; including basic cells and tissues, fundamentals of Swedish full body massage, and draping techniques. Other topics explored are body mechanics, basic introduction to chair massage, charting procedures, introduction to Eastern Theory, structural boney landmarks, joints, and attachment sites of muscles, soft tissue pain and degenerative processes, basic kinesiology and various neuromuscular laws as they apply to soft tissue, introduction to basic client assessment skills, and an introduction to somatic psychology. This course will include discussions on professional ethical boundaries; instruction on proper hygiene techniques for massage therapists, directional and action terminology, introduction to assessing postural distortions, and basic indications and contraindications.</w:t>
      </w:r>
    </w:p>
    <w:p w14:paraId="59982143" w14:textId="77777777" w:rsidR="009302B0" w:rsidRPr="00233C62" w:rsidRDefault="009302B0" w:rsidP="00985376">
      <w:pPr>
        <w:spacing w:after="0" w:line="276" w:lineRule="auto"/>
        <w:contextualSpacing/>
        <w:mirrorIndents/>
        <w:jc w:val="both"/>
      </w:pPr>
    </w:p>
    <w:p w14:paraId="3C40EF1E" w14:textId="77777777" w:rsidR="009302B0" w:rsidRPr="00233C62" w:rsidRDefault="009302B0" w:rsidP="00985376">
      <w:pPr>
        <w:spacing w:after="0" w:line="276" w:lineRule="auto"/>
        <w:contextualSpacing/>
        <w:mirrorIndents/>
        <w:jc w:val="both"/>
        <w:rPr>
          <w:b/>
        </w:rPr>
      </w:pPr>
      <w:r w:rsidRPr="00233C62">
        <w:rPr>
          <w:b/>
        </w:rPr>
        <w:t xml:space="preserve">PMT 106 Massage and Neuromuscular Therapy I: 100 hours </w:t>
      </w:r>
    </w:p>
    <w:p w14:paraId="22221B55" w14:textId="258FFDDA" w:rsidR="009302B0" w:rsidRPr="00233C62" w:rsidRDefault="009302B0" w:rsidP="00985376">
      <w:pPr>
        <w:spacing w:after="0" w:line="276" w:lineRule="auto"/>
        <w:contextualSpacing/>
        <w:mirrorIndents/>
        <w:jc w:val="both"/>
      </w:pPr>
      <w:r w:rsidRPr="00233C62">
        <w:t xml:space="preserve">Students will learn more in-depth practice of the Swedish massage routine during this course. Also learned will be the fundamentals of incorporating various methods of massage therapy for clients with special needs. Students will examine basic structures, functions, and pathologies of the Nervous System and analyze basic concepts and benefits of Cranial Sacral Therapy and Therapeutic Touch. Students will study various aspects of Eastern Theory. In addition, students will identify dysfunctions that cause distortions of the muscles of the neck and head and massage therapy protocols for those dysfunctions. </w:t>
      </w:r>
    </w:p>
    <w:p w14:paraId="117F3FA8" w14:textId="77777777" w:rsidR="009302B0" w:rsidRPr="00233C62" w:rsidRDefault="009302B0" w:rsidP="00985376">
      <w:pPr>
        <w:spacing w:after="0" w:line="276" w:lineRule="auto"/>
        <w:contextualSpacing/>
        <w:mirrorIndents/>
        <w:jc w:val="both"/>
      </w:pPr>
    </w:p>
    <w:p w14:paraId="59B9D736" w14:textId="4B375149" w:rsidR="009302B0" w:rsidRPr="00233C62" w:rsidRDefault="009302B0" w:rsidP="00985376">
      <w:pPr>
        <w:spacing w:after="0" w:line="276" w:lineRule="auto"/>
        <w:contextualSpacing/>
        <w:mirrorIndents/>
        <w:jc w:val="both"/>
        <w:rPr>
          <w:b/>
        </w:rPr>
      </w:pPr>
      <w:r w:rsidRPr="00233C62">
        <w:rPr>
          <w:b/>
        </w:rPr>
        <w:t>PMT 121</w:t>
      </w:r>
      <w:r w:rsidR="00346ED5">
        <w:rPr>
          <w:b/>
        </w:rPr>
        <w:t xml:space="preserve"> </w:t>
      </w:r>
      <w:r w:rsidRPr="00233C62">
        <w:rPr>
          <w:b/>
        </w:rPr>
        <w:t>Massage and Neuromuscular Therapy II: 100 hours</w:t>
      </w:r>
    </w:p>
    <w:p w14:paraId="498221E3" w14:textId="200A5F33" w:rsidR="009302B0" w:rsidRPr="00233C62" w:rsidRDefault="009302B0" w:rsidP="00985376">
      <w:pPr>
        <w:spacing w:after="0" w:line="276" w:lineRule="auto"/>
        <w:contextualSpacing/>
        <w:mirrorIndents/>
        <w:jc w:val="both"/>
      </w:pPr>
      <w:r w:rsidRPr="00233C62">
        <w:t>In this course, students will learn to develop a more in-depth practice of the Swedish massage routine. In addition, students will learn the basic structure, functions, and pathologies of the Integumentary and Skeletal Systems. Students will study various aspects of Eastern Theory. This course includes assessment of dysfunctions that cause distortions of the muscles of the Upper Extremity. Students will discuss state laws and regulations governing the practice of massage therapy, identify penalties for non-compliance, and examine requirements to work as an independent massage therapist. The legal and professional aspect of business practices of a massage therapist will be explored.</w:t>
      </w:r>
    </w:p>
    <w:p w14:paraId="205AD131" w14:textId="77777777" w:rsidR="009302B0" w:rsidRPr="00233C62" w:rsidRDefault="009302B0" w:rsidP="00985376">
      <w:pPr>
        <w:spacing w:after="0" w:line="276" w:lineRule="auto"/>
        <w:contextualSpacing/>
        <w:mirrorIndents/>
        <w:jc w:val="both"/>
      </w:pPr>
    </w:p>
    <w:p w14:paraId="57180277" w14:textId="4F0AB530" w:rsidR="009302B0" w:rsidRPr="00233C62" w:rsidRDefault="009302B0" w:rsidP="00985376">
      <w:pPr>
        <w:spacing w:after="0" w:line="276" w:lineRule="auto"/>
        <w:contextualSpacing/>
        <w:mirrorIndents/>
        <w:jc w:val="both"/>
        <w:rPr>
          <w:b/>
        </w:rPr>
      </w:pPr>
      <w:r w:rsidRPr="00233C62">
        <w:rPr>
          <w:b/>
        </w:rPr>
        <w:t>PMT 126</w:t>
      </w:r>
      <w:r w:rsidR="00346ED5">
        <w:rPr>
          <w:b/>
        </w:rPr>
        <w:t xml:space="preserve"> </w:t>
      </w:r>
      <w:r w:rsidRPr="00233C62">
        <w:rPr>
          <w:b/>
        </w:rPr>
        <w:t>Massage and Neuromuscular Therapy III:  100 hours</w:t>
      </w:r>
    </w:p>
    <w:p w14:paraId="4F237BE0" w14:textId="48F2FA8C" w:rsidR="009302B0" w:rsidRPr="00233C62" w:rsidRDefault="009302B0" w:rsidP="00985376">
      <w:pPr>
        <w:spacing w:after="0" w:line="276" w:lineRule="auto"/>
        <w:contextualSpacing/>
        <w:mirrorIndents/>
        <w:jc w:val="both"/>
      </w:pPr>
      <w:r w:rsidRPr="00233C62">
        <w:t>Students will learn more in depth practice of the Swedish massage session. Also covered will be the basic structures, functions, and pathologies of the Circulatory, Lymphatic, and Respiratory Systems. This course also includes an introduction to Lymphatic Drainage, Medical Massage, Aromatherapy, and Breath work. Students will also explore assessment of dysfunctions that cause distortions of the muscles of the shoulder and massage therapy protocols for those dysfunctions. Students will discuss the history of and prevention of HIV/AIDS. Also included are discussions regarding the prevalence of and how to prevent medical errors, protocols for performing hydrotherapy applications and indications and contraindications for hydrotherapy.</w:t>
      </w:r>
    </w:p>
    <w:p w14:paraId="01494DEB" w14:textId="77777777" w:rsidR="005C2A19" w:rsidRPr="00233C62" w:rsidRDefault="005C2A19" w:rsidP="00985376">
      <w:pPr>
        <w:spacing w:after="0" w:line="276" w:lineRule="auto"/>
        <w:contextualSpacing/>
        <w:mirrorIndents/>
        <w:jc w:val="both"/>
      </w:pPr>
    </w:p>
    <w:p w14:paraId="7AAC288F" w14:textId="2B8899AC" w:rsidR="009302B0" w:rsidRPr="00233C62" w:rsidRDefault="009302B0" w:rsidP="00985376">
      <w:pPr>
        <w:spacing w:after="0" w:line="276" w:lineRule="auto"/>
        <w:contextualSpacing/>
        <w:mirrorIndents/>
        <w:jc w:val="both"/>
        <w:rPr>
          <w:b/>
        </w:rPr>
      </w:pPr>
      <w:r w:rsidRPr="00233C62">
        <w:rPr>
          <w:b/>
        </w:rPr>
        <w:t>PMT 131</w:t>
      </w:r>
      <w:r w:rsidR="00346ED5">
        <w:rPr>
          <w:b/>
        </w:rPr>
        <w:t xml:space="preserve"> </w:t>
      </w:r>
      <w:r w:rsidRPr="00233C62">
        <w:rPr>
          <w:b/>
        </w:rPr>
        <w:t>Massage and Neuromuscular Therapy IV: 100 hours</w:t>
      </w:r>
    </w:p>
    <w:p w14:paraId="399CFBD9" w14:textId="2C82B097" w:rsidR="009302B0" w:rsidRPr="00233C62" w:rsidRDefault="009302B0" w:rsidP="00985376">
      <w:pPr>
        <w:spacing w:after="0" w:line="276" w:lineRule="auto"/>
        <w:contextualSpacing/>
        <w:mirrorIndents/>
        <w:jc w:val="both"/>
      </w:pPr>
      <w:r w:rsidRPr="00233C62">
        <w:t xml:space="preserve">This course will broaden the Swedish massage repertoire. Students will learn additional techniques to enhance already existing knowledge and practice abdominal massage techniques. Students will study various aspects of Eastern Theory. Students will examine basic structures, functions, and pathologies of the Digestive and Urinary Systems. Students will also learn assessment of dysfunctions that cause distortions of the muscles of the spine and thorax. Students will develop a treatment protocol to remedy dysfunctions that cause distortions of the thorax utilizing proper hydrotherapy protocol. </w:t>
      </w:r>
    </w:p>
    <w:p w14:paraId="56767E16" w14:textId="77777777" w:rsidR="009302B0" w:rsidRPr="00233C62" w:rsidRDefault="009302B0" w:rsidP="00985376">
      <w:pPr>
        <w:spacing w:after="0" w:line="276" w:lineRule="auto"/>
        <w:contextualSpacing/>
        <w:mirrorIndents/>
        <w:jc w:val="both"/>
      </w:pPr>
    </w:p>
    <w:p w14:paraId="1ACFEC0F" w14:textId="6172AA32" w:rsidR="009302B0" w:rsidRPr="00233C62" w:rsidRDefault="009302B0" w:rsidP="00985376">
      <w:pPr>
        <w:spacing w:after="0" w:line="276" w:lineRule="auto"/>
        <w:contextualSpacing/>
        <w:mirrorIndents/>
        <w:jc w:val="both"/>
        <w:rPr>
          <w:b/>
        </w:rPr>
      </w:pPr>
      <w:r w:rsidRPr="00233C62">
        <w:rPr>
          <w:b/>
        </w:rPr>
        <w:t>PMT 136</w:t>
      </w:r>
      <w:r w:rsidR="00346ED5">
        <w:rPr>
          <w:b/>
        </w:rPr>
        <w:t xml:space="preserve"> </w:t>
      </w:r>
      <w:r w:rsidRPr="00233C62">
        <w:rPr>
          <w:b/>
        </w:rPr>
        <w:t>Massage and Neuromuscular Therapy V: 100 hours</w:t>
      </w:r>
    </w:p>
    <w:p w14:paraId="359FBBAA" w14:textId="2CBD61A1" w:rsidR="009302B0" w:rsidRPr="00233C62" w:rsidRDefault="009302B0" w:rsidP="00985376">
      <w:pPr>
        <w:spacing w:after="0" w:line="276" w:lineRule="auto"/>
        <w:contextualSpacing/>
        <w:mirrorIndents/>
        <w:jc w:val="both"/>
      </w:pPr>
      <w:r w:rsidRPr="00233C62">
        <w:t xml:space="preserve">Students will learn a more in-depth practice of the Swedish massage routine. This course will include the indications, contraindications, strokes and positioning of a pregnant client (pregnancy massage). Students will study various aspects of Eastern Theory and analyze basic concepts and benefits of Ayurvedic Medicine. Students will examine basic structures, functions, and pathologies of the Reproductive systems. This course will also include discussions on the history of massage, assessment of dysfunctions that cause distortions of the muscles of the hip and students will design a treatment protocol for treating those distortions. In addition, students will discuss, examine and interpret ethical policies for office management in a massage therapy setting. </w:t>
      </w:r>
    </w:p>
    <w:p w14:paraId="4BEF35C9" w14:textId="77777777" w:rsidR="009302B0" w:rsidRPr="00233C62" w:rsidRDefault="009302B0" w:rsidP="00985376">
      <w:pPr>
        <w:spacing w:after="0" w:line="276" w:lineRule="auto"/>
        <w:contextualSpacing/>
        <w:mirrorIndents/>
        <w:jc w:val="both"/>
      </w:pPr>
    </w:p>
    <w:p w14:paraId="32EF2F5F" w14:textId="77AE42A9" w:rsidR="009302B0" w:rsidRPr="00233C62" w:rsidRDefault="009302B0" w:rsidP="00985376">
      <w:pPr>
        <w:spacing w:after="0" w:line="276" w:lineRule="auto"/>
        <w:contextualSpacing/>
        <w:mirrorIndents/>
        <w:jc w:val="both"/>
        <w:rPr>
          <w:b/>
        </w:rPr>
      </w:pPr>
      <w:r w:rsidRPr="00233C62">
        <w:rPr>
          <w:b/>
        </w:rPr>
        <w:t>PMT 141</w:t>
      </w:r>
      <w:r w:rsidR="00346ED5">
        <w:rPr>
          <w:b/>
        </w:rPr>
        <w:t xml:space="preserve"> </w:t>
      </w:r>
      <w:r w:rsidRPr="00233C62">
        <w:rPr>
          <w:b/>
        </w:rPr>
        <w:t>Massage and Neuromuscular Therapy VI: 100 hours</w:t>
      </w:r>
    </w:p>
    <w:p w14:paraId="1CF910B4" w14:textId="78572FFB" w:rsidR="009302B0" w:rsidRPr="00233C62" w:rsidRDefault="009302B0" w:rsidP="00985376">
      <w:pPr>
        <w:spacing w:after="0" w:line="276" w:lineRule="auto"/>
        <w:contextualSpacing/>
        <w:mirrorIndents/>
        <w:jc w:val="both"/>
      </w:pPr>
      <w:r w:rsidRPr="00233C62">
        <w:t xml:space="preserve">In this course, students will broaden their grasp of the Swedish massage therapy techniques. Also included will the demonstration and practice of joint mobilization, and range of motion techniques. Students will examine basic structures, functions, and pathologies of the Muscular System. Students will study various aspects of Eastern Theory and analyze basic concepts and benefits of Thai Massage. This course will also include assessment of dysfunctions that cause distortions of the muscles of the thigh and knee. Students will develop a treatment protocol to remedy dysfunctions that cause distortions of the thigh and knee utilizing proper hydrotherapy protocols. </w:t>
      </w:r>
    </w:p>
    <w:p w14:paraId="1A027DEB" w14:textId="77777777" w:rsidR="009302B0" w:rsidRPr="00233C62" w:rsidRDefault="009302B0" w:rsidP="00985376">
      <w:pPr>
        <w:spacing w:after="0" w:line="276" w:lineRule="auto"/>
        <w:contextualSpacing/>
        <w:mirrorIndents/>
        <w:jc w:val="both"/>
      </w:pPr>
    </w:p>
    <w:p w14:paraId="6CA56082" w14:textId="04276155" w:rsidR="009302B0" w:rsidRPr="00233C62" w:rsidRDefault="009302B0" w:rsidP="00985376">
      <w:pPr>
        <w:spacing w:after="0" w:line="276" w:lineRule="auto"/>
        <w:contextualSpacing/>
        <w:mirrorIndents/>
        <w:jc w:val="both"/>
        <w:rPr>
          <w:b/>
        </w:rPr>
      </w:pPr>
      <w:r w:rsidRPr="00233C62">
        <w:rPr>
          <w:b/>
        </w:rPr>
        <w:t>PMT 146</w:t>
      </w:r>
      <w:r w:rsidR="00346ED5">
        <w:rPr>
          <w:b/>
        </w:rPr>
        <w:t xml:space="preserve"> </w:t>
      </w:r>
      <w:r w:rsidRPr="00233C62">
        <w:rPr>
          <w:b/>
        </w:rPr>
        <w:t xml:space="preserve">Massage and Neuromuscular Therapy VII: </w:t>
      </w:r>
      <w:r w:rsidRPr="00233C62">
        <w:rPr>
          <w:b/>
        </w:rPr>
        <w:tab/>
        <w:t>100 hours</w:t>
      </w:r>
    </w:p>
    <w:p w14:paraId="1F7447A6" w14:textId="0A65DF08" w:rsidR="009302B0" w:rsidRDefault="009302B0" w:rsidP="00985376">
      <w:pPr>
        <w:spacing w:after="0" w:line="276" w:lineRule="auto"/>
        <w:contextualSpacing/>
        <w:mirrorIndents/>
        <w:jc w:val="both"/>
      </w:pPr>
      <w:r w:rsidRPr="00233C62">
        <w:t>This course will include further practice to improve the students’ Swedish massage routine. Students will be introduced to the basics of good nutrition and evaluate the impact of poor nutrition on a system of the body. Students will be exposed to somatic emotional releases through lecture and open discussion; and learn appropriate methods to make the client feel comfortable and safe during such a release. Students will examine basic structures, functions, and pathologies of the Endocrine System. Students will analyze basic concepts and benefits of Reflexology. This course will also include assessment of dysfunctions that cause distortions of the muscles of the leg and foot. Students will formulate a business plan that will include a mission statement, goals, and timelines for projects and prepare a professional resume with cover letter.</w:t>
      </w:r>
    </w:p>
    <w:p w14:paraId="0129ECFC" w14:textId="40752011" w:rsidR="006327DC" w:rsidRDefault="006327DC" w:rsidP="00985376">
      <w:pPr>
        <w:spacing w:after="0" w:line="276" w:lineRule="auto"/>
        <w:contextualSpacing/>
        <w:mirrorIndents/>
        <w:jc w:val="both"/>
      </w:pPr>
    </w:p>
    <w:p w14:paraId="366AD183" w14:textId="77777777" w:rsidR="006327DC" w:rsidRPr="006327DC" w:rsidRDefault="006327DC" w:rsidP="00985376">
      <w:pPr>
        <w:spacing w:after="0" w:line="276" w:lineRule="auto"/>
        <w:contextualSpacing/>
        <w:mirrorIndents/>
        <w:jc w:val="both"/>
        <w:rPr>
          <w:b/>
        </w:rPr>
      </w:pPr>
      <w:r w:rsidRPr="006327DC">
        <w:rPr>
          <w:b/>
        </w:rPr>
        <w:t>PMT 170 Orientation to Massage Therapy: 80 hours</w:t>
      </w:r>
    </w:p>
    <w:p w14:paraId="3AF46941" w14:textId="77777777" w:rsidR="006327DC" w:rsidRPr="006327DC" w:rsidRDefault="006327DC" w:rsidP="00985376">
      <w:pPr>
        <w:spacing w:after="0" w:line="276" w:lineRule="auto"/>
        <w:contextualSpacing/>
        <w:mirrorIndents/>
        <w:jc w:val="both"/>
      </w:pPr>
      <w:r w:rsidRPr="006327DC">
        <w:t>Orientation to massage therapy will introduce the students to the basic anatomy of the human body; including basic cells and tissues, fundamentals of Swedish full body massage, and draping techniques. Other topics explored are body mechanics, basic introduction to chair massage, charting procedures, introduction to Eastern Theory, structural boney landmarks, joints, and attachment sites of muscles, soft tissue pain and degenerative processes, basic kinesiology and various neuromuscular laws as they apply to soft tissue, introduction to basic client assessment skills, and an introduction to somatic psychology. This course will include discussions on professional ethical boundaries; instruction on proper hygiene techniques for massage therapists, directional and action terminology, introduction to assessing postural distortions, and basic indications and contraindications.</w:t>
      </w:r>
    </w:p>
    <w:p w14:paraId="4D76B436" w14:textId="77777777" w:rsidR="006327DC" w:rsidRPr="006327DC" w:rsidRDefault="006327DC" w:rsidP="00985376">
      <w:pPr>
        <w:spacing w:after="0" w:line="276" w:lineRule="auto"/>
        <w:contextualSpacing/>
        <w:mirrorIndents/>
        <w:jc w:val="both"/>
      </w:pPr>
    </w:p>
    <w:p w14:paraId="5DEC4E09" w14:textId="77777777" w:rsidR="006327DC" w:rsidRPr="006327DC" w:rsidRDefault="006327DC" w:rsidP="00985376">
      <w:pPr>
        <w:spacing w:after="0" w:line="276" w:lineRule="auto"/>
        <w:contextualSpacing/>
        <w:mirrorIndents/>
        <w:jc w:val="both"/>
        <w:rPr>
          <w:b/>
        </w:rPr>
      </w:pPr>
      <w:r w:rsidRPr="006327DC">
        <w:rPr>
          <w:b/>
        </w:rPr>
        <w:t xml:space="preserve">PMT 171 Massage and Neuromuscular Therapy I: 80 hours </w:t>
      </w:r>
    </w:p>
    <w:p w14:paraId="4D7AA7FA" w14:textId="77777777" w:rsidR="006327DC" w:rsidRPr="006327DC" w:rsidRDefault="006327DC" w:rsidP="00985376">
      <w:pPr>
        <w:spacing w:after="0" w:line="276" w:lineRule="auto"/>
        <w:contextualSpacing/>
        <w:mirrorIndents/>
        <w:jc w:val="both"/>
      </w:pPr>
      <w:r w:rsidRPr="006327DC">
        <w:t xml:space="preserve">Students will learn more in-depth practice of the Swedish massage routine during this course. Also learned will be the fundamentals of incorporating various methods of massage therapy for clients with special needs. Students will examine basic structures, functions, and pathologies of the Nervous System and analyze basic concepts and benefits of Cranial Sacral Therapy and Therapeutic Touch. Students will study various aspects of Eastern Theory. In addition, students will identify dysfunctions that cause distortions of the muscles of the neck and head and massage therapy protocols for those dysfunctions. </w:t>
      </w:r>
    </w:p>
    <w:p w14:paraId="758B138F" w14:textId="77777777" w:rsidR="006327DC" w:rsidRPr="006327DC" w:rsidRDefault="006327DC" w:rsidP="00985376">
      <w:pPr>
        <w:spacing w:after="0" w:line="276" w:lineRule="auto"/>
        <w:contextualSpacing/>
        <w:mirrorIndents/>
        <w:jc w:val="both"/>
        <w:rPr>
          <w:b/>
        </w:rPr>
      </w:pPr>
    </w:p>
    <w:p w14:paraId="737A4ACF" w14:textId="77777777" w:rsidR="006327DC" w:rsidRPr="006327DC" w:rsidRDefault="006327DC" w:rsidP="00985376">
      <w:pPr>
        <w:spacing w:after="0" w:line="276" w:lineRule="auto"/>
        <w:contextualSpacing/>
        <w:mirrorIndents/>
        <w:jc w:val="both"/>
        <w:rPr>
          <w:b/>
        </w:rPr>
      </w:pPr>
      <w:r w:rsidRPr="006327DC">
        <w:rPr>
          <w:b/>
        </w:rPr>
        <w:t>PMT 172 Massage and Neuromuscular Therapy II: 80 hours</w:t>
      </w:r>
    </w:p>
    <w:p w14:paraId="3594DCC3" w14:textId="77777777" w:rsidR="006327DC" w:rsidRPr="006327DC" w:rsidRDefault="006327DC" w:rsidP="00985376">
      <w:pPr>
        <w:spacing w:after="0" w:line="276" w:lineRule="auto"/>
        <w:contextualSpacing/>
        <w:mirrorIndents/>
        <w:jc w:val="both"/>
      </w:pPr>
      <w:r w:rsidRPr="006327DC">
        <w:t>In this course, students will learn to develop a more in-depth practice of the Swedish massage routine. In addition, students will learn the basic structure, functions, and pathologies of the Integumentary and Skeletal Systems. Students will study various aspects of Eastern Theory. This course includes assessment of dysfunctions that cause distortions of the muscles of the Upper Extremity. Students will discuss state laws and regulations governing the practice of massage therapy, identify penalties for non-compliance, and examine requirements to work as an independent massage therapist. The legal and professional aspect of business practices of a massage therapist will be explored.</w:t>
      </w:r>
    </w:p>
    <w:p w14:paraId="2AE5FE88" w14:textId="77777777" w:rsidR="006327DC" w:rsidRPr="006327DC" w:rsidRDefault="006327DC" w:rsidP="00985376">
      <w:pPr>
        <w:spacing w:after="0" w:line="276" w:lineRule="auto"/>
        <w:contextualSpacing/>
        <w:mirrorIndents/>
        <w:jc w:val="both"/>
        <w:rPr>
          <w:b/>
        </w:rPr>
      </w:pPr>
    </w:p>
    <w:p w14:paraId="54626B24" w14:textId="77777777" w:rsidR="006327DC" w:rsidRPr="006327DC" w:rsidRDefault="006327DC" w:rsidP="00985376">
      <w:pPr>
        <w:spacing w:after="0" w:line="276" w:lineRule="auto"/>
        <w:contextualSpacing/>
        <w:mirrorIndents/>
        <w:jc w:val="both"/>
        <w:rPr>
          <w:b/>
        </w:rPr>
      </w:pPr>
      <w:r w:rsidRPr="006327DC">
        <w:rPr>
          <w:b/>
        </w:rPr>
        <w:t>PMT 173 Massage and Neuromuscular Therapy III:  80 hours</w:t>
      </w:r>
    </w:p>
    <w:p w14:paraId="5EB525B5" w14:textId="499F465C" w:rsidR="006327DC" w:rsidRPr="006327DC" w:rsidRDefault="006327DC" w:rsidP="00985376">
      <w:pPr>
        <w:spacing w:after="0" w:line="276" w:lineRule="auto"/>
        <w:contextualSpacing/>
        <w:mirrorIndents/>
        <w:jc w:val="both"/>
      </w:pPr>
      <w:r w:rsidRPr="006327DC">
        <w:t xml:space="preserve">Students will learn more in depth practice of the Swedish massage session. Also covered will be the basic structures, functions, and pathologies of the Circulatory, Lymphatic, and Respiratory Systems. This course also includes an introduction to Lymphatic Drainage, Medical Massage, Aromatherapy, and Breath work. Students will also explore assessment of dysfunctions that cause distortions of the muscles of the shoulder and massage therapy protocols for those dysfunctions. Students will discuss the history of and prevention of HIV/AIDS. Also included are discussions regarding the prevalence of and how to prevent medical errors, protocols for performing hydrotherapy applications, and indications and contraindications for hydrotherapy are also discussed. </w:t>
      </w:r>
    </w:p>
    <w:p w14:paraId="66748497" w14:textId="77777777" w:rsidR="006327DC" w:rsidRPr="006327DC" w:rsidRDefault="006327DC" w:rsidP="00985376">
      <w:pPr>
        <w:spacing w:after="0" w:line="276" w:lineRule="auto"/>
        <w:contextualSpacing/>
        <w:mirrorIndents/>
        <w:jc w:val="both"/>
        <w:rPr>
          <w:b/>
        </w:rPr>
      </w:pPr>
    </w:p>
    <w:p w14:paraId="1F0F8E04" w14:textId="77777777" w:rsidR="006327DC" w:rsidRPr="006327DC" w:rsidRDefault="006327DC" w:rsidP="00985376">
      <w:pPr>
        <w:spacing w:after="0" w:line="276" w:lineRule="auto"/>
        <w:contextualSpacing/>
        <w:mirrorIndents/>
        <w:jc w:val="both"/>
        <w:rPr>
          <w:b/>
        </w:rPr>
      </w:pPr>
      <w:r w:rsidRPr="006327DC">
        <w:rPr>
          <w:b/>
        </w:rPr>
        <w:t>PMT 174 Massage and Neuromuscular Therapy IV: 80 hours</w:t>
      </w:r>
    </w:p>
    <w:p w14:paraId="32C7FE47" w14:textId="77777777" w:rsidR="006327DC" w:rsidRPr="006327DC" w:rsidRDefault="006327DC" w:rsidP="00985376">
      <w:pPr>
        <w:spacing w:after="0" w:line="276" w:lineRule="auto"/>
        <w:contextualSpacing/>
        <w:mirrorIndents/>
        <w:jc w:val="both"/>
      </w:pPr>
      <w:r w:rsidRPr="006327DC">
        <w:t xml:space="preserve">This course will broaden the Swedish massage repertoire. Students will learn additional techniques to enhance already existing knowledge and practice abdominal massage techniques. Students will study various aspects of Eastern Theory. Students will examine basic structures, functions, and pathologies of the Digestive and Urinary Systems. Students will also learn assessment of dysfunctions that cause distortions of the muscles of the spine and thorax. Students will develop a treatment protocol to remedy dysfunctions that cause distortions of the thorax utilizing proper hydrotherapy protocol. </w:t>
      </w:r>
    </w:p>
    <w:p w14:paraId="3D72C6EE" w14:textId="77777777" w:rsidR="006327DC" w:rsidRPr="006327DC" w:rsidRDefault="006327DC" w:rsidP="00985376">
      <w:pPr>
        <w:spacing w:after="0" w:line="276" w:lineRule="auto"/>
        <w:contextualSpacing/>
        <w:mirrorIndents/>
        <w:jc w:val="both"/>
        <w:rPr>
          <w:b/>
        </w:rPr>
      </w:pPr>
    </w:p>
    <w:p w14:paraId="774669D4" w14:textId="77777777" w:rsidR="006327DC" w:rsidRPr="006327DC" w:rsidRDefault="006327DC" w:rsidP="00985376">
      <w:pPr>
        <w:spacing w:after="0" w:line="276" w:lineRule="auto"/>
        <w:contextualSpacing/>
        <w:mirrorIndents/>
        <w:jc w:val="both"/>
        <w:rPr>
          <w:b/>
        </w:rPr>
      </w:pPr>
      <w:r w:rsidRPr="006327DC">
        <w:rPr>
          <w:b/>
        </w:rPr>
        <w:t>PMT 175 Massage and Neuromuscular Therapy V: 80 hours</w:t>
      </w:r>
    </w:p>
    <w:p w14:paraId="6356F442" w14:textId="77777777" w:rsidR="006327DC" w:rsidRPr="006327DC" w:rsidRDefault="006327DC" w:rsidP="00985376">
      <w:pPr>
        <w:spacing w:after="0" w:line="276" w:lineRule="auto"/>
        <w:contextualSpacing/>
        <w:mirrorIndents/>
        <w:jc w:val="both"/>
      </w:pPr>
      <w:r w:rsidRPr="006327DC">
        <w:t xml:space="preserve">Students will learn a more in-depth practice of the Swedish massage routine. This course will include the indications, contraindications, strokes and positioning of a pregnant client (pregnancy massage). Students will study various aspects of Eastern Theory and analyze basic concepts and benefits of Ayurvedic Medicine. Students will examine basic structures, functions, and pathologies of the Reproductive systems. This course will also include discussions on the history of massage, assessment of dysfunctions that cause distortions of the muscles of the hip and students will design a treatment protocol for treating those distortions. In addition, students will discuss, examine and interpret ethical policies for office management in a massage therapy setting. </w:t>
      </w:r>
    </w:p>
    <w:p w14:paraId="19E566C3" w14:textId="77777777" w:rsidR="006327DC" w:rsidRPr="006327DC" w:rsidRDefault="006327DC" w:rsidP="00985376">
      <w:pPr>
        <w:spacing w:after="0" w:line="276" w:lineRule="auto"/>
        <w:contextualSpacing/>
        <w:mirrorIndents/>
        <w:jc w:val="both"/>
        <w:rPr>
          <w:b/>
        </w:rPr>
      </w:pPr>
    </w:p>
    <w:p w14:paraId="10A41811" w14:textId="77777777" w:rsidR="006327DC" w:rsidRPr="006327DC" w:rsidRDefault="006327DC" w:rsidP="00985376">
      <w:pPr>
        <w:spacing w:after="0" w:line="276" w:lineRule="auto"/>
        <w:contextualSpacing/>
        <w:mirrorIndents/>
        <w:jc w:val="both"/>
        <w:rPr>
          <w:b/>
        </w:rPr>
      </w:pPr>
      <w:r w:rsidRPr="006327DC">
        <w:rPr>
          <w:b/>
        </w:rPr>
        <w:t>PMT 176 Massage and Neuromuscular Therapy VI: 80 hours</w:t>
      </w:r>
    </w:p>
    <w:p w14:paraId="023BF3C2" w14:textId="77777777" w:rsidR="006327DC" w:rsidRPr="006327DC" w:rsidRDefault="006327DC" w:rsidP="00985376">
      <w:pPr>
        <w:spacing w:after="0" w:line="276" w:lineRule="auto"/>
        <w:contextualSpacing/>
        <w:mirrorIndents/>
        <w:jc w:val="both"/>
      </w:pPr>
      <w:r w:rsidRPr="006327DC">
        <w:t xml:space="preserve">In this course, students will broaden their grasp of the Swedish massage therapy techniques. Also included will the demonstration and practice of joint mobilization, and range of motion techniques. Students will examine basic structures, functions, and pathologies of the Muscular System. Students will study various aspects of Eastern Theory and analyze basic concepts and benefits of Thai Massage. This course will also include assessment of dysfunctions that cause distortions of the muscles of the thigh and knee. Students will develop a treatment protocol to remedy dysfunctions that cause distortions of the thigh and knee utilizing proper hydrotherapy protocols. </w:t>
      </w:r>
    </w:p>
    <w:p w14:paraId="51031A10" w14:textId="77777777" w:rsidR="006327DC" w:rsidRPr="006327DC" w:rsidRDefault="006327DC" w:rsidP="00985376">
      <w:pPr>
        <w:spacing w:after="0" w:line="276" w:lineRule="auto"/>
        <w:contextualSpacing/>
        <w:mirrorIndents/>
        <w:jc w:val="both"/>
        <w:rPr>
          <w:b/>
        </w:rPr>
      </w:pPr>
    </w:p>
    <w:p w14:paraId="7F0BC7AE" w14:textId="77777777" w:rsidR="006327DC" w:rsidRPr="006327DC" w:rsidRDefault="006327DC" w:rsidP="00985376">
      <w:pPr>
        <w:spacing w:after="0" w:line="276" w:lineRule="auto"/>
        <w:contextualSpacing/>
        <w:mirrorIndents/>
        <w:jc w:val="both"/>
        <w:rPr>
          <w:b/>
        </w:rPr>
      </w:pPr>
      <w:r w:rsidRPr="006327DC">
        <w:rPr>
          <w:b/>
        </w:rPr>
        <w:t>PMT 177 Massage and Neuromuscular Therapy VII: 80 hours</w:t>
      </w:r>
    </w:p>
    <w:p w14:paraId="01F85653" w14:textId="4ADD5ABF" w:rsidR="006327DC" w:rsidRDefault="006327DC" w:rsidP="00985376">
      <w:pPr>
        <w:spacing w:after="0" w:line="276" w:lineRule="auto"/>
        <w:contextualSpacing/>
        <w:mirrorIndents/>
        <w:jc w:val="both"/>
      </w:pPr>
      <w:r w:rsidRPr="006327DC">
        <w:t xml:space="preserve">This course will include further practice to improve the students’ Swedish massage routine. Students will be introduced to the basics of good nutrition and evaluate the impact of poor nutrition on a system of the body. Students will be exposed to somatic emotional releases through lecture and open discussion; and learn appropriate methods to make the client feel comfortable and safe during such a release. Students will examine basic structures, functions, and pathologies of the Endocrine System. Students will analyze basic concepts and benefits of Reflexology. This course will also include assessment of dysfunctions that cause distortions of the muscles of the leg and foot. Students will formulate a business plan that will include a mission statement, goals, and timelines for projects and prepare a professional resume with cover letter. </w:t>
      </w:r>
    </w:p>
    <w:p w14:paraId="28EF3950" w14:textId="57AFF6E0" w:rsidR="006327DC" w:rsidRDefault="006327DC" w:rsidP="00985376">
      <w:pPr>
        <w:spacing w:after="0" w:line="276" w:lineRule="auto"/>
        <w:contextualSpacing/>
        <w:mirrorIndents/>
        <w:jc w:val="both"/>
      </w:pPr>
    </w:p>
    <w:p w14:paraId="1EA52F78" w14:textId="77777777" w:rsidR="004A0E9C" w:rsidRPr="004A0E9C" w:rsidRDefault="004A0E9C" w:rsidP="00985376">
      <w:pPr>
        <w:spacing w:after="0" w:line="276" w:lineRule="auto"/>
        <w:contextualSpacing/>
        <w:mirrorIndents/>
        <w:jc w:val="both"/>
      </w:pPr>
      <w:r w:rsidRPr="004A0E9C">
        <w:rPr>
          <w:b/>
        </w:rPr>
        <w:t>PMT 180 Orientation to Swedish and Spa Modalities: 80 hours</w:t>
      </w:r>
    </w:p>
    <w:p w14:paraId="421AE210" w14:textId="77777777" w:rsidR="004A0E9C" w:rsidRPr="004A0E9C" w:rsidRDefault="004A0E9C" w:rsidP="00985376">
      <w:pPr>
        <w:spacing w:after="0" w:line="276" w:lineRule="auto"/>
        <w:contextualSpacing/>
        <w:mirrorIndents/>
        <w:jc w:val="both"/>
      </w:pPr>
      <w:r w:rsidRPr="004A0E9C">
        <w:t>This course focuses on Swedish and Spa modalities. Orientation to Swedish and Spa Modalities will introduce the students to the basic anatomy of the human body. This will include basic cells and tissues, fundamentals and draping techniques. Other topics explored are body mechanics, basic introduction to chair massage, charting procedures, hydrotherapy, aromatherapy structural bony landmarks, joints, and draping techniques. The degenerative processes, basic kinesiology, various neuromuscular laws as they apply to soft tissue, introduction to basic client assessment skills, and an introduction to somatic psychology. This course will include discussions on professional ethical boundaries; instruction on proper hygiene techniques for massage therapists, directional and action terminology, introduction to assessing postural distortions, and basic indications and contraindications.</w:t>
      </w:r>
    </w:p>
    <w:p w14:paraId="1C5F66FE" w14:textId="77777777" w:rsidR="004A0E9C" w:rsidRPr="004A0E9C" w:rsidRDefault="004A0E9C" w:rsidP="00985376">
      <w:pPr>
        <w:spacing w:after="0" w:line="276" w:lineRule="auto"/>
        <w:contextualSpacing/>
        <w:mirrorIndents/>
        <w:jc w:val="both"/>
      </w:pPr>
    </w:p>
    <w:p w14:paraId="12FED653" w14:textId="77777777" w:rsidR="004A0E9C" w:rsidRPr="004A0E9C" w:rsidRDefault="004A0E9C" w:rsidP="00985376">
      <w:pPr>
        <w:spacing w:after="0" w:line="276" w:lineRule="auto"/>
        <w:contextualSpacing/>
        <w:mirrorIndents/>
        <w:jc w:val="both"/>
      </w:pPr>
      <w:r w:rsidRPr="004A0E9C">
        <w:rPr>
          <w:b/>
        </w:rPr>
        <w:t>PMT 181 Massage and Neuromuscular Therapy I: 80 hours</w:t>
      </w:r>
    </w:p>
    <w:p w14:paraId="5570DC88" w14:textId="77777777" w:rsidR="004A0E9C" w:rsidRPr="004A0E9C" w:rsidRDefault="004A0E9C" w:rsidP="00985376">
      <w:pPr>
        <w:spacing w:after="0" w:line="276" w:lineRule="auto"/>
        <w:contextualSpacing/>
        <w:mirrorIndents/>
        <w:jc w:val="both"/>
      </w:pPr>
      <w:r w:rsidRPr="004A0E9C">
        <w:t>Students will learn more in-depth practice of the Swedish massage routine during this course. Students will examine basic structures, functions, and pathologies of the Nervous System. Students will analyze basic concepts and benefits of Cranial Sacral Therapy and Therapeutic Touch. In addition, students will identify dysfunctions that cause distortions of the muscles of the neck and head and massage therapy protocols for those dysfunctions.</w:t>
      </w:r>
    </w:p>
    <w:p w14:paraId="65C937F4" w14:textId="77777777" w:rsidR="004A0E9C" w:rsidRPr="004A0E9C" w:rsidRDefault="004A0E9C" w:rsidP="00985376">
      <w:pPr>
        <w:spacing w:after="0" w:line="276" w:lineRule="auto"/>
        <w:contextualSpacing/>
        <w:mirrorIndents/>
        <w:jc w:val="both"/>
      </w:pPr>
    </w:p>
    <w:p w14:paraId="737470B7" w14:textId="77777777" w:rsidR="004A0E9C" w:rsidRPr="004A0E9C" w:rsidRDefault="004A0E9C" w:rsidP="00985376">
      <w:pPr>
        <w:spacing w:after="0" w:line="276" w:lineRule="auto"/>
        <w:contextualSpacing/>
        <w:mirrorIndents/>
        <w:jc w:val="both"/>
      </w:pPr>
      <w:r w:rsidRPr="004A0E9C">
        <w:rPr>
          <w:b/>
        </w:rPr>
        <w:t>PMT 182 Massage and Neuromuscular Therapy II: 80 hours</w:t>
      </w:r>
    </w:p>
    <w:p w14:paraId="55151DF5" w14:textId="77777777" w:rsidR="004A0E9C" w:rsidRPr="004A0E9C" w:rsidRDefault="004A0E9C" w:rsidP="00985376">
      <w:pPr>
        <w:spacing w:after="0" w:line="276" w:lineRule="auto"/>
        <w:contextualSpacing/>
        <w:mirrorIndents/>
        <w:jc w:val="both"/>
      </w:pPr>
      <w:r w:rsidRPr="004A0E9C">
        <w:t>In this course, students will learn to develop a more in-depth practice of the Swedish massage routine. The students will learn the history of traditional westernized massage theory and discuss the history and creation of touch therapies. In addition, students will learn the basic structures, functions, and pathologies of the Integumentary and Skeletal Systems. This course includes assessment of dysfunctions that cause distortions of the muscles of the arm and hand. Students will discuss state laws and regulations governing the practice of massage therapy, identify penalties for non-compliance, and examine requirements to work as an independent massage therapist.</w:t>
      </w:r>
    </w:p>
    <w:p w14:paraId="262B150D" w14:textId="77777777" w:rsidR="004A0E9C" w:rsidRPr="004A0E9C" w:rsidRDefault="004A0E9C" w:rsidP="00985376">
      <w:pPr>
        <w:spacing w:after="0" w:line="276" w:lineRule="auto"/>
        <w:contextualSpacing/>
        <w:mirrorIndents/>
        <w:jc w:val="both"/>
      </w:pPr>
    </w:p>
    <w:p w14:paraId="5DD34D6A" w14:textId="77777777" w:rsidR="004A0E9C" w:rsidRPr="004A0E9C" w:rsidRDefault="004A0E9C" w:rsidP="00985376">
      <w:pPr>
        <w:spacing w:after="0" w:line="276" w:lineRule="auto"/>
        <w:contextualSpacing/>
        <w:mirrorIndents/>
        <w:jc w:val="both"/>
      </w:pPr>
      <w:r w:rsidRPr="004A0E9C">
        <w:rPr>
          <w:b/>
        </w:rPr>
        <w:t>PMT 183 Massage and Neuromuscular Therapy III: 80 hours</w:t>
      </w:r>
    </w:p>
    <w:p w14:paraId="0E4DD678" w14:textId="77777777" w:rsidR="004A0E9C" w:rsidRPr="004A0E9C" w:rsidRDefault="004A0E9C" w:rsidP="00985376">
      <w:pPr>
        <w:spacing w:after="0" w:line="276" w:lineRule="auto"/>
        <w:contextualSpacing/>
        <w:mirrorIndents/>
        <w:jc w:val="both"/>
      </w:pPr>
      <w:r w:rsidRPr="004A0E9C">
        <w:t>Students will learn more in-depth practice of the Swedish massage session. Also covered will be the basic structures, functions, and pathologies of the Circulatory, Lymphatic, and Respiratory Systems. This course also includes an introduction to Lymphatic Drainage, and Breath work. Students will also explore assessment of dysfunctions that cause distortions of the muscles of the shoulder, chest and upper back and massage therapy protocols for those dysfunctions. Students will discuss the history of and prevention of HIV/AIDS.</w:t>
      </w:r>
    </w:p>
    <w:p w14:paraId="5B296FD7" w14:textId="77777777" w:rsidR="004A0E9C" w:rsidRPr="004A0E9C" w:rsidRDefault="004A0E9C" w:rsidP="00985376">
      <w:pPr>
        <w:spacing w:after="0" w:line="276" w:lineRule="auto"/>
        <w:contextualSpacing/>
        <w:mirrorIndents/>
        <w:jc w:val="both"/>
      </w:pPr>
    </w:p>
    <w:p w14:paraId="5FB4786D" w14:textId="77777777" w:rsidR="004A0E9C" w:rsidRPr="004A0E9C" w:rsidRDefault="004A0E9C" w:rsidP="00985376">
      <w:pPr>
        <w:spacing w:after="0" w:line="276" w:lineRule="auto"/>
        <w:contextualSpacing/>
        <w:mirrorIndents/>
        <w:jc w:val="both"/>
      </w:pPr>
      <w:r w:rsidRPr="004A0E9C">
        <w:rPr>
          <w:b/>
        </w:rPr>
        <w:t>PMT 184 Massage and Neuromuscular Therapy IV: 80 hours</w:t>
      </w:r>
    </w:p>
    <w:p w14:paraId="297CC7F6" w14:textId="77777777" w:rsidR="004A0E9C" w:rsidRPr="004A0E9C" w:rsidRDefault="004A0E9C" w:rsidP="00985376">
      <w:pPr>
        <w:spacing w:after="0" w:line="276" w:lineRule="auto"/>
        <w:contextualSpacing/>
        <w:mirrorIndents/>
        <w:jc w:val="both"/>
      </w:pPr>
      <w:r w:rsidRPr="004A0E9C">
        <w:t>This course will broaden the Principles &amp; Practice massage repertoire. Students will learn additional techniques to enhance already existing knowledge and practice abdominal massage techniques. Students will learn more in-depth study of Structural Integration and, identify key elements of Polarity Therapy. Students will examine basic structures, functions, and pathologies of the Digestive and Urinary Systems. Students will also learn assessment of dysfunctions that cause distortions of the muscles of the spine and thorax. Students will develop a treatment protocol to remedy dysfunctions that cause distortions of the thorax.</w:t>
      </w:r>
    </w:p>
    <w:p w14:paraId="33100475" w14:textId="77777777" w:rsidR="004A0E9C" w:rsidRPr="004A0E9C" w:rsidRDefault="004A0E9C" w:rsidP="00985376">
      <w:pPr>
        <w:spacing w:after="0" w:line="276" w:lineRule="auto"/>
        <w:contextualSpacing/>
        <w:mirrorIndents/>
        <w:jc w:val="both"/>
      </w:pPr>
    </w:p>
    <w:p w14:paraId="0887B90D" w14:textId="77777777" w:rsidR="004A0E9C" w:rsidRPr="004A0E9C" w:rsidRDefault="004A0E9C" w:rsidP="00985376">
      <w:pPr>
        <w:spacing w:after="0" w:line="276" w:lineRule="auto"/>
        <w:contextualSpacing/>
        <w:mirrorIndents/>
        <w:jc w:val="both"/>
        <w:rPr>
          <w:b/>
        </w:rPr>
      </w:pPr>
      <w:r w:rsidRPr="004A0E9C">
        <w:rPr>
          <w:b/>
        </w:rPr>
        <w:t>PMT 185 Massage and Neuromuscular Therapy V: 80 hours</w:t>
      </w:r>
    </w:p>
    <w:p w14:paraId="59D2D235" w14:textId="77777777" w:rsidR="004A0E9C" w:rsidRPr="004A0E9C" w:rsidRDefault="004A0E9C" w:rsidP="00985376">
      <w:pPr>
        <w:spacing w:after="0" w:line="276" w:lineRule="auto"/>
        <w:contextualSpacing/>
        <w:mirrorIndents/>
        <w:jc w:val="both"/>
      </w:pPr>
      <w:r w:rsidRPr="004A0E9C">
        <w:t>Students will learn a more in-depth practice of the Swedish massage routine. This course will include the indications, contraindications, strokes and positions of massage a pregnant client, and massage protocols for geriatric clients. Students will examine basic structures, functions, and pathologies of the Reproductive system. This course will also include discussion on the history of massage, assessment of dysfunctions of the muscles of the hip, and students will design a massage therapy protocol for treating those distortions.  Students will expand their knowledge of basic medical terminology, including the meaning of common roots, prefixes, and suffixes. They will define commonly used medical terms relating to diseases and dysfunctions. Students will examine various classes of medications and their effects. Discuss the psychosocial aspects of touch as it pertains to the geriatric and special populations in massage therapy. Demonstrate knowledge of the Massage Therapy licensing process.</w:t>
      </w:r>
    </w:p>
    <w:p w14:paraId="07D714B9" w14:textId="77777777" w:rsidR="004A0E9C" w:rsidRPr="004A0E9C" w:rsidRDefault="004A0E9C" w:rsidP="00985376">
      <w:pPr>
        <w:spacing w:after="0" w:line="276" w:lineRule="auto"/>
        <w:contextualSpacing/>
        <w:mirrorIndents/>
        <w:jc w:val="both"/>
      </w:pPr>
    </w:p>
    <w:p w14:paraId="6142AC09" w14:textId="77777777" w:rsidR="004A0E9C" w:rsidRPr="004A0E9C" w:rsidRDefault="004A0E9C" w:rsidP="00985376">
      <w:pPr>
        <w:spacing w:after="0" w:line="276" w:lineRule="auto"/>
        <w:contextualSpacing/>
        <w:mirrorIndents/>
        <w:jc w:val="both"/>
      </w:pPr>
      <w:r w:rsidRPr="004A0E9C">
        <w:rPr>
          <w:b/>
        </w:rPr>
        <w:t>PMT 186 Massage and Neuromuscular Therapy VI: 80 hours</w:t>
      </w:r>
    </w:p>
    <w:p w14:paraId="7825D40D" w14:textId="5E9400E4" w:rsidR="004A0E9C" w:rsidRPr="004A0E9C" w:rsidRDefault="004A0E9C" w:rsidP="00985376">
      <w:pPr>
        <w:spacing w:after="0" w:line="276" w:lineRule="auto"/>
        <w:contextualSpacing/>
        <w:mirrorIndents/>
        <w:jc w:val="both"/>
      </w:pPr>
      <w:r w:rsidRPr="004A0E9C">
        <w:t xml:space="preserve">In this course, students will broaden their grasp of Swedish massage therapy techniques. Students will also be able to demonstration and practice joint mobilization and range of motion techniques. Students will examine basic structures, functions, and pathologies of the Muscular System. Students will learn more in-depth study of Thai Massage and PNF stretching. The student will also learn the basics of Oncology massage. This course will also </w:t>
      </w:r>
      <w:r w:rsidR="00337331" w:rsidRPr="004A0E9C">
        <w:t>include</w:t>
      </w:r>
      <w:r w:rsidRPr="004A0E9C">
        <w:t xml:space="preserve">  assessment of dysfunctions that cause distortions of the muscles of the thigh and knee.</w:t>
      </w:r>
    </w:p>
    <w:p w14:paraId="5E44FA72" w14:textId="77777777" w:rsidR="004A0E9C" w:rsidRPr="004A0E9C" w:rsidRDefault="004A0E9C" w:rsidP="00985376">
      <w:pPr>
        <w:spacing w:after="0" w:line="276" w:lineRule="auto"/>
        <w:contextualSpacing/>
        <w:mirrorIndents/>
        <w:jc w:val="both"/>
      </w:pPr>
    </w:p>
    <w:p w14:paraId="1748CDD8" w14:textId="77777777" w:rsidR="004A0E9C" w:rsidRPr="004A0E9C" w:rsidRDefault="004A0E9C" w:rsidP="00985376">
      <w:pPr>
        <w:spacing w:after="0" w:line="276" w:lineRule="auto"/>
        <w:contextualSpacing/>
        <w:mirrorIndents/>
        <w:jc w:val="both"/>
      </w:pPr>
      <w:r w:rsidRPr="004A0E9C">
        <w:rPr>
          <w:b/>
        </w:rPr>
        <w:t>PMT 187 Massage and Neuromuscular Therapy VII: 80 hours</w:t>
      </w:r>
    </w:p>
    <w:p w14:paraId="5F0D968F" w14:textId="77777777" w:rsidR="004A0E9C" w:rsidRPr="004A0E9C" w:rsidRDefault="004A0E9C" w:rsidP="00985376">
      <w:pPr>
        <w:spacing w:after="0" w:line="276" w:lineRule="auto"/>
        <w:contextualSpacing/>
        <w:mirrorIndents/>
        <w:jc w:val="both"/>
      </w:pPr>
      <w:r w:rsidRPr="004A0E9C">
        <w:t>This course will include further practice to improve the students’ Swedish massage routine. Students will be introduced to the basics of good nutrition and evaluate the impact of poor nutrition on a system of the body.  Students will be exposed to somatic emotional releases through lecture and open discussion; and learn appropriate methods to make the client feel comfortable and safe during such a release. Students will examine basic structures, functions, and pathologies of the Endocrine System. Students will analyze basic concepts and benefits of Reflexology. This course will also include assessment of dysfunctions that cause distortions of the muscles of the leg and foot. Students will formulate a business plan that will include a mission statement, goals, and timelines for projects and prepare a professional resume with cover letter.</w:t>
      </w:r>
    </w:p>
    <w:p w14:paraId="6B3C8699" w14:textId="77777777" w:rsidR="0044198A" w:rsidRPr="00233C62" w:rsidRDefault="0044198A" w:rsidP="00985376">
      <w:pPr>
        <w:spacing w:after="0" w:line="276" w:lineRule="auto"/>
        <w:contextualSpacing/>
        <w:mirrorIndents/>
        <w:jc w:val="both"/>
        <w:rPr>
          <w:b/>
        </w:rPr>
      </w:pPr>
      <w:r w:rsidRPr="00233C62">
        <w:rPr>
          <w:b/>
        </w:rPr>
        <w:t>PMT 910</w:t>
      </w:r>
      <w:r>
        <w:rPr>
          <w:b/>
        </w:rPr>
        <w:t xml:space="preserve"> </w:t>
      </w:r>
      <w:r w:rsidRPr="00233C62">
        <w:rPr>
          <w:b/>
        </w:rPr>
        <w:t>Student Clinic I: 25 hours</w:t>
      </w:r>
    </w:p>
    <w:p w14:paraId="0C047A4B" w14:textId="77777777" w:rsidR="0044198A" w:rsidRPr="00233C62" w:rsidRDefault="0044198A" w:rsidP="00985376">
      <w:pPr>
        <w:spacing w:after="0" w:line="276" w:lineRule="auto"/>
        <w:contextualSpacing/>
        <w:mirrorIndents/>
        <w:jc w:val="both"/>
      </w:pPr>
      <w:r w:rsidRPr="00233C62">
        <w:t xml:space="preserve">In this course, students will apply massage principles and techniques learned throughout the program to clients under the supervision of program faculty. This class is completed simultaneously with </w:t>
      </w:r>
      <w:r>
        <w:t>two core</w:t>
      </w:r>
      <w:r w:rsidRPr="00233C62">
        <w:t xml:space="preserve"> courses. Students will not be compensated for services to clients. </w:t>
      </w:r>
    </w:p>
    <w:p w14:paraId="22D45981" w14:textId="77777777" w:rsidR="0044198A" w:rsidRPr="00233C62" w:rsidRDefault="0044198A" w:rsidP="00985376">
      <w:pPr>
        <w:spacing w:after="0" w:line="276" w:lineRule="auto"/>
        <w:contextualSpacing/>
        <w:mirrorIndents/>
        <w:jc w:val="both"/>
      </w:pPr>
    </w:p>
    <w:p w14:paraId="477A5D90" w14:textId="77777777" w:rsidR="0044198A" w:rsidRPr="00233C62" w:rsidRDefault="0044198A" w:rsidP="00985376">
      <w:pPr>
        <w:spacing w:after="0" w:line="276" w:lineRule="auto"/>
        <w:contextualSpacing/>
        <w:mirrorIndents/>
        <w:jc w:val="both"/>
        <w:rPr>
          <w:b/>
        </w:rPr>
      </w:pPr>
      <w:r w:rsidRPr="00233C62">
        <w:rPr>
          <w:b/>
        </w:rPr>
        <w:t>PMT 911</w:t>
      </w:r>
      <w:r>
        <w:rPr>
          <w:b/>
        </w:rPr>
        <w:t xml:space="preserve"> </w:t>
      </w:r>
      <w:r w:rsidRPr="00233C62">
        <w:rPr>
          <w:b/>
        </w:rPr>
        <w:t>Student Clinic II: 25 hours</w:t>
      </w:r>
    </w:p>
    <w:p w14:paraId="3C6443E4" w14:textId="77777777" w:rsidR="0044198A" w:rsidRPr="00233C62" w:rsidRDefault="0044198A" w:rsidP="00985376">
      <w:pPr>
        <w:spacing w:after="0" w:line="276" w:lineRule="auto"/>
        <w:contextualSpacing/>
        <w:mirrorIndents/>
        <w:jc w:val="both"/>
      </w:pPr>
      <w:r w:rsidRPr="00233C62">
        <w:t xml:space="preserve">In this course, students will continue to apply massage principles and techniques learned throughout the program to clients under the supervision of program faculty. This class is completed simultaneously with </w:t>
      </w:r>
      <w:r>
        <w:t>two core</w:t>
      </w:r>
      <w:r w:rsidRPr="00233C62">
        <w:t xml:space="preserve"> courses. Students will not be compensated for services to clients. Prerequisite: PMT 910</w:t>
      </w:r>
    </w:p>
    <w:p w14:paraId="6D8D4EDA" w14:textId="77777777" w:rsidR="0044198A" w:rsidRPr="00233C62" w:rsidRDefault="0044198A" w:rsidP="00985376">
      <w:pPr>
        <w:spacing w:after="0" w:line="276" w:lineRule="auto"/>
        <w:contextualSpacing/>
        <w:mirrorIndents/>
        <w:jc w:val="both"/>
      </w:pPr>
    </w:p>
    <w:p w14:paraId="6116F6E8" w14:textId="77777777" w:rsidR="0044198A" w:rsidRPr="00233C62" w:rsidRDefault="0044198A" w:rsidP="00985376">
      <w:pPr>
        <w:spacing w:after="0" w:line="276" w:lineRule="auto"/>
        <w:contextualSpacing/>
        <w:mirrorIndents/>
        <w:jc w:val="both"/>
        <w:rPr>
          <w:b/>
        </w:rPr>
      </w:pPr>
      <w:r w:rsidRPr="00233C62">
        <w:rPr>
          <w:b/>
        </w:rPr>
        <w:t>PMT 912</w:t>
      </w:r>
      <w:r>
        <w:rPr>
          <w:b/>
        </w:rPr>
        <w:t xml:space="preserve"> </w:t>
      </w:r>
      <w:r w:rsidRPr="00233C62">
        <w:rPr>
          <w:b/>
        </w:rPr>
        <w:t>Student Clinic III: 25 hours</w:t>
      </w:r>
    </w:p>
    <w:p w14:paraId="490B09E8" w14:textId="77777777" w:rsidR="0044198A" w:rsidRPr="00233C62" w:rsidRDefault="0044198A" w:rsidP="00985376">
      <w:pPr>
        <w:spacing w:after="0" w:line="276" w:lineRule="auto"/>
        <w:contextualSpacing/>
        <w:mirrorIndents/>
        <w:jc w:val="both"/>
      </w:pPr>
      <w:r w:rsidRPr="00233C62">
        <w:t xml:space="preserve">In this course, students will continue to apply massage principles and techniques learned throughout the program to clients under the supervision of program faculty. </w:t>
      </w:r>
      <w:r>
        <w:t>T</w:t>
      </w:r>
      <w:r w:rsidRPr="00233C62">
        <w:t xml:space="preserve">his class is completed simultaneously with </w:t>
      </w:r>
      <w:r>
        <w:t>two core</w:t>
      </w:r>
      <w:r w:rsidRPr="00233C62">
        <w:t xml:space="preserve"> courses. Students will not be compensated for services to clients. Prerequisites: PMT 911</w:t>
      </w:r>
    </w:p>
    <w:p w14:paraId="4787EB23" w14:textId="77777777" w:rsidR="0044198A" w:rsidRPr="00233C62" w:rsidRDefault="0044198A" w:rsidP="00985376">
      <w:pPr>
        <w:spacing w:after="0" w:line="276" w:lineRule="auto"/>
        <w:contextualSpacing/>
        <w:mirrorIndents/>
        <w:jc w:val="both"/>
      </w:pPr>
    </w:p>
    <w:p w14:paraId="44548019" w14:textId="77777777" w:rsidR="0044198A" w:rsidRPr="00233C62" w:rsidRDefault="0044198A" w:rsidP="00985376">
      <w:pPr>
        <w:spacing w:after="0" w:line="276" w:lineRule="auto"/>
        <w:contextualSpacing/>
        <w:mirrorIndents/>
        <w:jc w:val="both"/>
        <w:rPr>
          <w:b/>
        </w:rPr>
      </w:pPr>
      <w:r w:rsidRPr="00233C62">
        <w:rPr>
          <w:b/>
        </w:rPr>
        <w:t>PMT 913   Student Clinic IV: 25 hours</w:t>
      </w:r>
    </w:p>
    <w:p w14:paraId="78C30583" w14:textId="77777777" w:rsidR="0044198A" w:rsidRDefault="0044198A" w:rsidP="00985376">
      <w:pPr>
        <w:spacing w:after="0" w:line="276" w:lineRule="auto"/>
        <w:contextualSpacing/>
        <w:mirrorIndents/>
        <w:jc w:val="both"/>
      </w:pPr>
      <w:r w:rsidRPr="00233C62">
        <w:t xml:space="preserve">In this course, students will continue to apply massage principles and techniques learned throughout the program to clients under the supervision of program faculty. </w:t>
      </w:r>
      <w:r>
        <w:t>T</w:t>
      </w:r>
      <w:r w:rsidRPr="00233C62">
        <w:t xml:space="preserve">his class is completed simultaneously with </w:t>
      </w:r>
      <w:r>
        <w:t>two core</w:t>
      </w:r>
      <w:r w:rsidRPr="00233C62">
        <w:t xml:space="preserve"> courses. Students will not be compensated for services to clients. Prerequisites: PMT 912</w:t>
      </w:r>
    </w:p>
    <w:p w14:paraId="08C79219" w14:textId="77777777" w:rsidR="0044198A" w:rsidRDefault="0044198A" w:rsidP="00985376">
      <w:pPr>
        <w:spacing w:after="0" w:line="276" w:lineRule="auto"/>
        <w:contextualSpacing/>
        <w:mirrorIndents/>
        <w:jc w:val="both"/>
      </w:pPr>
    </w:p>
    <w:p w14:paraId="417749EE" w14:textId="77777777" w:rsidR="006327DC" w:rsidRPr="00380431" w:rsidRDefault="006327DC" w:rsidP="00985376">
      <w:pPr>
        <w:spacing w:after="0" w:line="276" w:lineRule="auto"/>
        <w:contextualSpacing/>
        <w:mirrorIndents/>
        <w:jc w:val="both"/>
        <w:rPr>
          <w:b/>
        </w:rPr>
      </w:pPr>
      <w:r>
        <w:rPr>
          <w:b/>
        </w:rPr>
        <w:t>PMT 95</w:t>
      </w:r>
      <w:r w:rsidRPr="00380431">
        <w:rPr>
          <w:b/>
        </w:rPr>
        <w:t>0   Student Clinic I: 25 hours</w:t>
      </w:r>
    </w:p>
    <w:p w14:paraId="185BF84B" w14:textId="77777777" w:rsidR="006327DC" w:rsidRPr="00D73E99" w:rsidRDefault="006327DC" w:rsidP="00985376">
      <w:pPr>
        <w:spacing w:after="0" w:line="276" w:lineRule="auto"/>
        <w:contextualSpacing/>
        <w:mirrorIndents/>
        <w:jc w:val="both"/>
      </w:pPr>
      <w:r w:rsidRPr="00D73E99">
        <w:t>In this course students will apply massage principles and techniques learned throughout the program to clients under the supervision of program faculty. This class is completed simulta</w:t>
      </w:r>
      <w:r>
        <w:t xml:space="preserve">neously with two core </w:t>
      </w:r>
      <w:r w:rsidRPr="00D73E99">
        <w:t xml:space="preserve">courses. Students will not be compensated for services to clients. </w:t>
      </w:r>
    </w:p>
    <w:p w14:paraId="2BB14FCF" w14:textId="77777777" w:rsidR="00DE37DE" w:rsidRDefault="00DE37DE" w:rsidP="00985376">
      <w:pPr>
        <w:spacing w:after="0" w:line="276" w:lineRule="auto"/>
        <w:contextualSpacing/>
        <w:mirrorIndents/>
        <w:jc w:val="both"/>
        <w:rPr>
          <w:b/>
        </w:rPr>
      </w:pPr>
    </w:p>
    <w:p w14:paraId="11F8CE27" w14:textId="77777777" w:rsidR="006327DC" w:rsidRPr="00380431" w:rsidRDefault="006327DC" w:rsidP="00985376">
      <w:pPr>
        <w:spacing w:after="0" w:line="276" w:lineRule="auto"/>
        <w:contextualSpacing/>
        <w:mirrorIndents/>
        <w:jc w:val="both"/>
        <w:rPr>
          <w:b/>
        </w:rPr>
      </w:pPr>
      <w:r>
        <w:rPr>
          <w:b/>
        </w:rPr>
        <w:t>PMT 951 S</w:t>
      </w:r>
      <w:r w:rsidRPr="00380431">
        <w:rPr>
          <w:b/>
        </w:rPr>
        <w:t>tudent Clinic II: 25 hours</w:t>
      </w:r>
    </w:p>
    <w:p w14:paraId="11097414" w14:textId="77777777" w:rsidR="006327DC" w:rsidRPr="00D73E99" w:rsidRDefault="006327DC" w:rsidP="00985376">
      <w:pPr>
        <w:spacing w:after="0" w:line="276" w:lineRule="auto"/>
        <w:contextualSpacing/>
        <w:mirrorIndents/>
        <w:jc w:val="both"/>
      </w:pPr>
      <w:r w:rsidRPr="00D73E99">
        <w:t>In this course students will continue to apply massage principles and techniques learned throughout the program to clients under the supervision of program faculty. This class is completed simultaneous</w:t>
      </w:r>
      <w:r>
        <w:t xml:space="preserve">ly with two core </w:t>
      </w:r>
      <w:r w:rsidRPr="00D73E99">
        <w:t>courses. Students will not be compensated for services t</w:t>
      </w:r>
      <w:r>
        <w:t>o clients. (Prerequisite: PMT 95</w:t>
      </w:r>
      <w:r w:rsidRPr="00D73E99">
        <w:t>0)</w:t>
      </w:r>
    </w:p>
    <w:p w14:paraId="32B6E8CD" w14:textId="77777777" w:rsidR="006327DC" w:rsidRDefault="006327DC" w:rsidP="00985376">
      <w:pPr>
        <w:spacing w:after="0" w:line="276" w:lineRule="auto"/>
        <w:contextualSpacing/>
        <w:mirrorIndents/>
        <w:jc w:val="both"/>
        <w:rPr>
          <w:b/>
        </w:rPr>
      </w:pPr>
    </w:p>
    <w:p w14:paraId="2E0DC987" w14:textId="77777777" w:rsidR="006327DC" w:rsidRPr="00380431" w:rsidRDefault="006327DC" w:rsidP="00985376">
      <w:pPr>
        <w:spacing w:after="0" w:line="276" w:lineRule="auto"/>
        <w:contextualSpacing/>
        <w:mirrorIndents/>
        <w:jc w:val="both"/>
        <w:rPr>
          <w:b/>
        </w:rPr>
      </w:pPr>
      <w:r>
        <w:rPr>
          <w:b/>
        </w:rPr>
        <w:t xml:space="preserve">PMT 952 </w:t>
      </w:r>
      <w:r w:rsidRPr="00380431">
        <w:rPr>
          <w:b/>
        </w:rPr>
        <w:t>Student Clinic III: 25 hours</w:t>
      </w:r>
    </w:p>
    <w:p w14:paraId="61F91DB4" w14:textId="77777777" w:rsidR="006327DC" w:rsidRPr="00D73E99" w:rsidRDefault="006327DC" w:rsidP="00985376">
      <w:pPr>
        <w:spacing w:after="0" w:line="276" w:lineRule="auto"/>
        <w:contextualSpacing/>
        <w:mirrorIndents/>
        <w:jc w:val="both"/>
      </w:pPr>
      <w:r w:rsidRPr="00D73E99">
        <w:t>In this course students will continue to apply massage principles and techniques learned throughout the program to clients under the supervision of program faculty. This class is completed sim</w:t>
      </w:r>
      <w:r>
        <w:t xml:space="preserve">ultaneously with two core </w:t>
      </w:r>
      <w:r w:rsidRPr="00D73E99">
        <w:t>courses. Students will not be compensated for servi</w:t>
      </w:r>
      <w:r>
        <w:t>ces to clients. (Prerequisites: PMT 95</w:t>
      </w:r>
      <w:r w:rsidRPr="00D73E99">
        <w:t>1)</w:t>
      </w:r>
    </w:p>
    <w:p w14:paraId="2CF55E2E" w14:textId="77777777" w:rsidR="006327DC" w:rsidRPr="00D73E99" w:rsidRDefault="006327DC" w:rsidP="00985376">
      <w:pPr>
        <w:spacing w:after="0" w:line="276" w:lineRule="auto"/>
        <w:contextualSpacing/>
        <w:mirrorIndents/>
        <w:jc w:val="both"/>
      </w:pPr>
    </w:p>
    <w:p w14:paraId="5C2AD1BE" w14:textId="77777777" w:rsidR="006327DC" w:rsidRPr="00380431" w:rsidRDefault="006327DC" w:rsidP="00985376">
      <w:pPr>
        <w:spacing w:after="0" w:line="276" w:lineRule="auto"/>
        <w:contextualSpacing/>
        <w:mirrorIndents/>
        <w:jc w:val="both"/>
        <w:rPr>
          <w:b/>
        </w:rPr>
      </w:pPr>
      <w:r>
        <w:rPr>
          <w:b/>
        </w:rPr>
        <w:t xml:space="preserve">PMT 953 </w:t>
      </w:r>
      <w:r w:rsidRPr="00380431">
        <w:rPr>
          <w:b/>
        </w:rPr>
        <w:t>Student Clinic IV: 25 hours</w:t>
      </w:r>
    </w:p>
    <w:p w14:paraId="71BD475A" w14:textId="54020E86" w:rsidR="006327DC" w:rsidRDefault="006327DC" w:rsidP="00985376">
      <w:pPr>
        <w:spacing w:after="0" w:line="276" w:lineRule="auto"/>
        <w:contextualSpacing/>
        <w:mirrorIndents/>
        <w:jc w:val="both"/>
      </w:pPr>
      <w:r w:rsidRPr="00D73E99">
        <w:t>In this course students will continue to apply massage principles and techniques learned throughout the program to clients under the supervision of program faculty. This class is completed sim</w:t>
      </w:r>
      <w:r>
        <w:t xml:space="preserve">ultaneously with two core </w:t>
      </w:r>
      <w:r w:rsidRPr="00D73E99">
        <w:t xml:space="preserve">courses. Students will not be compensated for services to clients. (Prerequisites: </w:t>
      </w:r>
      <w:r>
        <w:t>PMT 95</w:t>
      </w:r>
      <w:r w:rsidRPr="00D73E99">
        <w:t>2)</w:t>
      </w:r>
    </w:p>
    <w:p w14:paraId="6DF41513" w14:textId="47D97768" w:rsidR="00205574" w:rsidRDefault="00205574" w:rsidP="00985376">
      <w:pPr>
        <w:spacing w:after="0" w:line="276" w:lineRule="auto"/>
        <w:contextualSpacing/>
        <w:mirrorIndents/>
        <w:jc w:val="both"/>
      </w:pPr>
    </w:p>
    <w:p w14:paraId="1F41DD2F" w14:textId="77777777" w:rsidR="00205574" w:rsidRPr="00205574" w:rsidRDefault="00205574" w:rsidP="00985376">
      <w:pPr>
        <w:spacing w:after="0" w:line="276" w:lineRule="auto"/>
        <w:contextualSpacing/>
        <w:mirrorIndents/>
        <w:jc w:val="both"/>
      </w:pPr>
      <w:r w:rsidRPr="00205574">
        <w:rPr>
          <w:b/>
        </w:rPr>
        <w:t>PMT 960 Student Clinic I: 25 hours</w:t>
      </w:r>
    </w:p>
    <w:p w14:paraId="3CCF0AD9" w14:textId="77777777" w:rsidR="00205574" w:rsidRPr="00205574" w:rsidRDefault="00205574" w:rsidP="00985376">
      <w:pPr>
        <w:spacing w:after="0" w:line="276" w:lineRule="auto"/>
        <w:contextualSpacing/>
        <w:mirrorIndents/>
        <w:jc w:val="both"/>
      </w:pPr>
      <w:r w:rsidRPr="00205574">
        <w:t>In this course, students will apply massage principles and techniques learned throughout the program to clients under the supervision of program faculty. This class is completed simultaneously with two core courses. Students will not be compensated for services to clients.</w:t>
      </w:r>
    </w:p>
    <w:p w14:paraId="6DDFF834" w14:textId="77777777" w:rsidR="00205574" w:rsidRPr="00205574" w:rsidRDefault="00205574" w:rsidP="00985376">
      <w:pPr>
        <w:spacing w:after="0" w:line="276" w:lineRule="auto"/>
        <w:contextualSpacing/>
        <w:mirrorIndents/>
        <w:jc w:val="both"/>
      </w:pPr>
    </w:p>
    <w:p w14:paraId="4441C6C5" w14:textId="77777777" w:rsidR="00205574" w:rsidRPr="00205574" w:rsidRDefault="00205574" w:rsidP="00985376">
      <w:pPr>
        <w:spacing w:after="0" w:line="276" w:lineRule="auto"/>
        <w:contextualSpacing/>
        <w:mirrorIndents/>
        <w:jc w:val="both"/>
      </w:pPr>
      <w:r w:rsidRPr="00205574">
        <w:rPr>
          <w:b/>
        </w:rPr>
        <w:t>PMT 961 Student Clinic II: 25 hours</w:t>
      </w:r>
    </w:p>
    <w:p w14:paraId="2A73525A" w14:textId="77777777" w:rsidR="00205574" w:rsidRPr="00205574" w:rsidRDefault="00205574" w:rsidP="00985376">
      <w:pPr>
        <w:spacing w:after="0" w:line="276" w:lineRule="auto"/>
        <w:contextualSpacing/>
        <w:mirrorIndents/>
        <w:jc w:val="both"/>
      </w:pPr>
      <w:r w:rsidRPr="00205574">
        <w:t>In this course, students will continue to apply massage principles and techniques learned throughout the program to clients under the supervision of program faculty. This class is completed simultaneously with two core courses. Students will not be compensated for services to clients. (Prerequisite: PMT 960)</w:t>
      </w:r>
    </w:p>
    <w:p w14:paraId="1039FA05" w14:textId="77777777" w:rsidR="00DE37DE" w:rsidRPr="00205574" w:rsidRDefault="00DE37DE" w:rsidP="00985376">
      <w:pPr>
        <w:spacing w:after="0" w:line="276" w:lineRule="auto"/>
        <w:contextualSpacing/>
        <w:mirrorIndents/>
        <w:jc w:val="both"/>
      </w:pPr>
    </w:p>
    <w:p w14:paraId="01416851" w14:textId="77777777" w:rsidR="00205574" w:rsidRPr="00205574" w:rsidRDefault="00205574" w:rsidP="00985376">
      <w:pPr>
        <w:spacing w:after="0" w:line="276" w:lineRule="auto"/>
        <w:contextualSpacing/>
        <w:mirrorIndents/>
        <w:jc w:val="both"/>
      </w:pPr>
      <w:r w:rsidRPr="00205574">
        <w:rPr>
          <w:b/>
        </w:rPr>
        <w:t>PMT 962 Student Clinic III: 25 hours</w:t>
      </w:r>
    </w:p>
    <w:p w14:paraId="454BAC04" w14:textId="77777777" w:rsidR="00205574" w:rsidRPr="00205574" w:rsidRDefault="00205574" w:rsidP="00985376">
      <w:pPr>
        <w:spacing w:after="0" w:line="276" w:lineRule="auto"/>
        <w:contextualSpacing/>
        <w:mirrorIndents/>
        <w:jc w:val="both"/>
      </w:pPr>
      <w:r w:rsidRPr="00205574">
        <w:t>In this course, students will continue to apply massage principles and techniques learned throughout the program to clients under the supervision of program faculty. This class is completed simultaneously with two core courses. Students will not be compensated for services to clients. (Prerequisites: PMT 961)</w:t>
      </w:r>
    </w:p>
    <w:p w14:paraId="0312DEF7" w14:textId="77777777" w:rsidR="00205574" w:rsidRPr="00205574" w:rsidRDefault="00205574" w:rsidP="00985376">
      <w:pPr>
        <w:spacing w:after="0" w:line="276" w:lineRule="auto"/>
        <w:contextualSpacing/>
        <w:mirrorIndents/>
        <w:jc w:val="both"/>
      </w:pPr>
    </w:p>
    <w:p w14:paraId="06004994" w14:textId="77777777" w:rsidR="00205574" w:rsidRPr="00205574" w:rsidRDefault="00205574" w:rsidP="00985376">
      <w:pPr>
        <w:spacing w:after="0" w:line="276" w:lineRule="auto"/>
        <w:contextualSpacing/>
        <w:mirrorIndents/>
        <w:jc w:val="both"/>
      </w:pPr>
      <w:r w:rsidRPr="00205574">
        <w:rPr>
          <w:b/>
        </w:rPr>
        <w:t>PMT 963 Student Clinic IV: 25 hours</w:t>
      </w:r>
    </w:p>
    <w:p w14:paraId="7CC6B435" w14:textId="4C909508" w:rsidR="00205574" w:rsidRDefault="00205574" w:rsidP="00985376">
      <w:pPr>
        <w:spacing w:after="0" w:line="276" w:lineRule="auto"/>
        <w:contextualSpacing/>
        <w:mirrorIndents/>
        <w:jc w:val="both"/>
      </w:pPr>
      <w:r w:rsidRPr="00205574">
        <w:t>In this course, students will continue to apply massage principles and techniques learned throughout the program to clients under the supervision of program faculty. This class is completed simultaneously with two core courses. Students will not be compensated for services to clients. (Prerequisites: PMT 962)</w:t>
      </w:r>
    </w:p>
    <w:p w14:paraId="7863A77A" w14:textId="77777777" w:rsidR="00CB112F" w:rsidRPr="009544A4" w:rsidRDefault="00CB112F" w:rsidP="00985376">
      <w:pPr>
        <w:spacing w:after="0" w:line="276" w:lineRule="auto"/>
        <w:contextualSpacing/>
        <w:mirrorIndents/>
        <w:jc w:val="both"/>
      </w:pPr>
    </w:p>
    <w:p w14:paraId="221CE164" w14:textId="1075343F" w:rsidR="00CB112F" w:rsidRPr="009544A4" w:rsidRDefault="00CB112F" w:rsidP="00985376">
      <w:pPr>
        <w:spacing w:after="0" w:line="276" w:lineRule="auto"/>
        <w:contextualSpacing/>
        <w:mirrorIndents/>
        <w:jc w:val="center"/>
        <w:outlineLvl w:val="3"/>
        <w:rPr>
          <w:b/>
          <w:bCs/>
          <w:i/>
          <w:iCs/>
        </w:rPr>
      </w:pPr>
      <w:r w:rsidRPr="00CB112F">
        <w:rPr>
          <w:b/>
          <w:bCs/>
          <w:i/>
          <w:iCs/>
        </w:rPr>
        <w:t>Radiologic Technology Program</w:t>
      </w:r>
    </w:p>
    <w:p w14:paraId="48FF8CB9" w14:textId="77777777" w:rsidR="00CB112F" w:rsidRPr="009544A4" w:rsidRDefault="00CB112F" w:rsidP="00985376">
      <w:pPr>
        <w:spacing w:after="0" w:line="276" w:lineRule="auto"/>
        <w:contextualSpacing/>
        <w:mirrorIndents/>
        <w:jc w:val="both"/>
        <w:rPr>
          <w:b/>
        </w:rPr>
      </w:pPr>
    </w:p>
    <w:p w14:paraId="13B6EE81"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RAD101 Intro to</w:t>
      </w:r>
      <w:r w:rsidRPr="00CB112F">
        <w:rPr>
          <w:rFonts w:ascii="Calibri" w:eastAsia="Calibri" w:hAnsi="Calibri" w:cs="Calibri"/>
          <w:b/>
          <w:iCs/>
          <w:spacing w:val="-20"/>
        </w:rPr>
        <w:t xml:space="preserve"> </w:t>
      </w:r>
      <w:r w:rsidRPr="00CB112F">
        <w:rPr>
          <w:rFonts w:ascii="Calibri" w:eastAsia="Calibri" w:hAnsi="Calibri" w:cs="Calibri"/>
          <w:b/>
          <w:iCs/>
        </w:rPr>
        <w:t>Radiologic</w:t>
      </w:r>
      <w:r w:rsidRPr="00CB112F">
        <w:rPr>
          <w:rFonts w:ascii="Calibri" w:eastAsia="Calibri" w:hAnsi="Calibri" w:cs="Calibri"/>
          <w:b/>
          <w:iCs/>
          <w:spacing w:val="-7"/>
        </w:rPr>
        <w:t xml:space="preserve"> </w:t>
      </w:r>
      <w:r w:rsidRPr="00CB112F">
        <w:rPr>
          <w:rFonts w:ascii="Calibri" w:eastAsia="Calibri" w:hAnsi="Calibri" w:cs="Calibri"/>
          <w:b/>
          <w:iCs/>
        </w:rPr>
        <w:t xml:space="preserve">Technology: </w:t>
      </w:r>
      <w:r w:rsidRPr="00CB112F">
        <w:rPr>
          <w:rFonts w:ascii="Calibri" w:eastAsia="Calibri" w:hAnsi="Calibri" w:cs="Calibri"/>
          <w:iCs/>
        </w:rPr>
        <w:t>4.0 credit hours</w:t>
      </w:r>
    </w:p>
    <w:p w14:paraId="6BE88DD9" w14:textId="235F235D"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introduces the field of radiologic technology. Topics include healthcare delivery systems, basic radiation protection, medical terminology, ethics, medical legal issues, basic patient care, communications, federal and state regulations, accreditation, professional organizations and professional development, pharmacology, intravenous injection principles, and contrast agents. Outside work required.</w:t>
      </w:r>
    </w:p>
    <w:p w14:paraId="13DC6401" w14:textId="0E0061C7" w:rsidR="00301B46" w:rsidRDefault="00301B46" w:rsidP="00985376">
      <w:pPr>
        <w:widowControl w:val="0"/>
        <w:spacing w:after="0" w:line="276" w:lineRule="auto"/>
        <w:contextualSpacing/>
        <w:mirrorIndents/>
        <w:jc w:val="both"/>
        <w:rPr>
          <w:rFonts w:ascii="Calibri" w:eastAsia="Times New Roman" w:hAnsi="Calibri" w:cs="Calibri"/>
          <w:iCs/>
        </w:rPr>
      </w:pPr>
    </w:p>
    <w:p w14:paraId="709F7614" w14:textId="7DD2BC1A" w:rsidR="002F3717" w:rsidRPr="00CB112F" w:rsidRDefault="002F3717" w:rsidP="002F3717">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RAD101</w:t>
      </w:r>
      <w:r>
        <w:rPr>
          <w:rFonts w:ascii="Calibri" w:eastAsia="Calibri" w:hAnsi="Calibri" w:cs="Calibri"/>
          <w:b/>
          <w:iCs/>
        </w:rPr>
        <w:t>0</w:t>
      </w:r>
      <w:r w:rsidRPr="00CB112F">
        <w:rPr>
          <w:rFonts w:ascii="Calibri" w:eastAsia="Calibri" w:hAnsi="Calibri" w:cs="Calibri"/>
          <w:b/>
          <w:iCs/>
        </w:rPr>
        <w:t xml:space="preserve"> Intro to</w:t>
      </w:r>
      <w:r w:rsidRPr="00CB112F">
        <w:rPr>
          <w:rFonts w:ascii="Calibri" w:eastAsia="Calibri" w:hAnsi="Calibri" w:cs="Calibri"/>
          <w:b/>
          <w:iCs/>
          <w:spacing w:val="-20"/>
        </w:rPr>
        <w:t xml:space="preserve"> </w:t>
      </w:r>
      <w:r w:rsidRPr="00CB112F">
        <w:rPr>
          <w:rFonts w:ascii="Calibri" w:eastAsia="Calibri" w:hAnsi="Calibri" w:cs="Calibri"/>
          <w:b/>
          <w:iCs/>
        </w:rPr>
        <w:t>Radiologic</w:t>
      </w:r>
      <w:r w:rsidRPr="00CB112F">
        <w:rPr>
          <w:rFonts w:ascii="Calibri" w:eastAsia="Calibri" w:hAnsi="Calibri" w:cs="Calibri"/>
          <w:b/>
          <w:iCs/>
          <w:spacing w:val="-7"/>
        </w:rPr>
        <w:t xml:space="preserve"> </w:t>
      </w:r>
      <w:r w:rsidRPr="00CB112F">
        <w:rPr>
          <w:rFonts w:ascii="Calibri" w:eastAsia="Calibri" w:hAnsi="Calibri" w:cs="Calibri"/>
          <w:b/>
          <w:iCs/>
        </w:rPr>
        <w:t xml:space="preserve">Technology: </w:t>
      </w:r>
      <w:r w:rsidRPr="00CB112F">
        <w:rPr>
          <w:rFonts w:ascii="Calibri" w:eastAsia="Calibri" w:hAnsi="Calibri" w:cs="Calibri"/>
          <w:iCs/>
        </w:rPr>
        <w:t>4.0 credit hours</w:t>
      </w:r>
    </w:p>
    <w:p w14:paraId="3081C797" w14:textId="77777777" w:rsidR="002F3717" w:rsidRDefault="002F3717" w:rsidP="002F3717">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introduces the field of radiologic technology. Topics include healthcare delivery systems, basic radiation protection, medical terminology, ethics, medical legal issues, basic patient care, communications, federal and state regulations, accreditation, professional organizations and professional development, pharmacology, intravenous injection principles, and contrast agents. Outside work required.</w:t>
      </w:r>
    </w:p>
    <w:p w14:paraId="0057B216" w14:textId="77777777" w:rsidR="00DE37DE" w:rsidRDefault="00DE37DE" w:rsidP="00985376">
      <w:pPr>
        <w:widowControl w:val="0"/>
        <w:spacing w:after="0" w:line="276" w:lineRule="auto"/>
        <w:contextualSpacing/>
        <w:mirrorIndents/>
        <w:jc w:val="both"/>
        <w:rPr>
          <w:rFonts w:ascii="Calibri" w:eastAsia="Times New Roman" w:hAnsi="Calibri" w:cs="Calibri"/>
          <w:iCs/>
        </w:rPr>
      </w:pPr>
    </w:p>
    <w:p w14:paraId="557E99A0"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RAD102</w:t>
      </w:r>
      <w:r w:rsidRPr="00CB112F">
        <w:rPr>
          <w:rFonts w:ascii="Calibri" w:eastAsia="Calibri" w:hAnsi="Calibri" w:cs="Calibri"/>
          <w:b/>
          <w:iCs/>
          <w:spacing w:val="-5"/>
        </w:rPr>
        <w:t xml:space="preserve"> </w:t>
      </w:r>
      <w:r w:rsidRPr="00CB112F">
        <w:rPr>
          <w:rFonts w:ascii="Calibri" w:eastAsia="Calibri" w:hAnsi="Calibri" w:cs="Calibri"/>
          <w:b/>
          <w:iCs/>
        </w:rPr>
        <w:t>Radiologic</w:t>
      </w:r>
      <w:r w:rsidRPr="00CB112F">
        <w:rPr>
          <w:rFonts w:ascii="Calibri" w:eastAsia="Calibri" w:hAnsi="Calibri" w:cs="Calibri"/>
          <w:b/>
          <w:iCs/>
          <w:spacing w:val="-7"/>
        </w:rPr>
        <w:t xml:space="preserve"> </w:t>
      </w:r>
      <w:r w:rsidRPr="00CB112F">
        <w:rPr>
          <w:rFonts w:ascii="Calibri" w:eastAsia="Calibri" w:hAnsi="Calibri" w:cs="Calibri"/>
          <w:b/>
          <w:iCs/>
        </w:rPr>
        <w:t xml:space="preserve">Imaging: </w:t>
      </w:r>
      <w:r w:rsidRPr="00CB112F">
        <w:rPr>
          <w:rFonts w:ascii="Calibri" w:eastAsia="Calibri" w:hAnsi="Calibri" w:cs="Calibri"/>
          <w:iCs/>
        </w:rPr>
        <w:t>4.0 credit hours</w:t>
      </w:r>
    </w:p>
    <w:p w14:paraId="74D86524" w14:textId="071EDF2E"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is designed to provide the student with the entry-level knowledge base to formulate the applicable factors that influence the production of radiographs. Radiographic imaging with related accessories will be discussed. Demonstrations and student experimentation will be included in the application of the theory. Outside work required. </w:t>
      </w:r>
      <w:bookmarkStart w:id="673" w:name="_Hlk34131664"/>
      <w:r w:rsidRPr="00CB112F">
        <w:rPr>
          <w:rFonts w:ascii="Calibri" w:eastAsia="Times New Roman" w:hAnsi="Calibri" w:cs="Calibri"/>
          <w:iCs/>
        </w:rPr>
        <w:t>(Prerequisite: RAD101)</w:t>
      </w:r>
      <w:bookmarkEnd w:id="673"/>
    </w:p>
    <w:p w14:paraId="46649199" w14:textId="1B3262AA" w:rsidR="002F3717" w:rsidRDefault="002F3717" w:rsidP="00985376">
      <w:pPr>
        <w:widowControl w:val="0"/>
        <w:spacing w:after="0" w:line="276" w:lineRule="auto"/>
        <w:contextualSpacing/>
        <w:mirrorIndents/>
        <w:jc w:val="both"/>
        <w:rPr>
          <w:rFonts w:ascii="Calibri" w:eastAsia="Times New Roman" w:hAnsi="Calibri" w:cs="Calibri"/>
          <w:iCs/>
        </w:rPr>
      </w:pPr>
    </w:p>
    <w:p w14:paraId="51C9A995" w14:textId="61F56C6A" w:rsidR="002F3717" w:rsidRPr="00CB112F" w:rsidRDefault="002F3717" w:rsidP="002F3717">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RAD102</w:t>
      </w:r>
      <w:r>
        <w:rPr>
          <w:rFonts w:ascii="Calibri" w:eastAsia="Calibri" w:hAnsi="Calibri" w:cs="Calibri"/>
          <w:b/>
          <w:iCs/>
        </w:rPr>
        <w:t>0</w:t>
      </w:r>
      <w:r w:rsidRPr="00CB112F">
        <w:rPr>
          <w:rFonts w:ascii="Calibri" w:eastAsia="Calibri" w:hAnsi="Calibri" w:cs="Calibri"/>
          <w:b/>
          <w:iCs/>
          <w:spacing w:val="-5"/>
        </w:rPr>
        <w:t xml:space="preserve"> </w:t>
      </w:r>
      <w:r w:rsidRPr="00CB112F">
        <w:rPr>
          <w:rFonts w:ascii="Calibri" w:eastAsia="Calibri" w:hAnsi="Calibri" w:cs="Calibri"/>
          <w:b/>
          <w:iCs/>
        </w:rPr>
        <w:t>Radiologic</w:t>
      </w:r>
      <w:r w:rsidRPr="00CB112F">
        <w:rPr>
          <w:rFonts w:ascii="Calibri" w:eastAsia="Calibri" w:hAnsi="Calibri" w:cs="Calibri"/>
          <w:b/>
          <w:iCs/>
          <w:spacing w:val="-7"/>
        </w:rPr>
        <w:t xml:space="preserve"> </w:t>
      </w:r>
      <w:r w:rsidRPr="00CB112F">
        <w:rPr>
          <w:rFonts w:ascii="Calibri" w:eastAsia="Calibri" w:hAnsi="Calibri" w:cs="Calibri"/>
          <w:b/>
          <w:iCs/>
        </w:rPr>
        <w:t xml:space="preserve">Imaging: </w:t>
      </w:r>
      <w:r w:rsidRPr="00CB112F">
        <w:rPr>
          <w:rFonts w:ascii="Calibri" w:eastAsia="Calibri" w:hAnsi="Calibri" w:cs="Calibri"/>
          <w:iCs/>
        </w:rPr>
        <w:t>4.0 credit hours</w:t>
      </w:r>
    </w:p>
    <w:p w14:paraId="407BA1A7" w14:textId="0A67B2F9" w:rsidR="002F3717" w:rsidRPr="00CB112F" w:rsidRDefault="002F3717" w:rsidP="002F3717">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is designed to provide the student with the entry-level knowledge base to formulate the applicable factors that influence the production of radiographs. Radiographic imaging with related accessories will be discussed. Demonstrations and student experimentation will be included in the application of the theory. Outside work required. (Prerequisite: RAD10</w:t>
      </w:r>
      <w:r>
        <w:rPr>
          <w:rFonts w:ascii="Calibri" w:eastAsia="Times New Roman" w:hAnsi="Calibri" w:cs="Calibri"/>
          <w:iCs/>
        </w:rPr>
        <w:t>10</w:t>
      </w:r>
      <w:r w:rsidRPr="00CB112F">
        <w:rPr>
          <w:rFonts w:ascii="Calibri" w:eastAsia="Times New Roman" w:hAnsi="Calibri" w:cs="Calibri"/>
          <w:iCs/>
        </w:rPr>
        <w:t>)</w:t>
      </w:r>
    </w:p>
    <w:p w14:paraId="2CAD0400" w14:textId="77777777" w:rsidR="00CB112F" w:rsidRPr="00CB112F" w:rsidRDefault="00CB112F" w:rsidP="00985376">
      <w:pPr>
        <w:widowControl w:val="0"/>
        <w:tabs>
          <w:tab w:val="left" w:pos="7681"/>
        </w:tabs>
        <w:spacing w:before="79" w:after="0" w:line="276" w:lineRule="auto"/>
        <w:contextualSpacing/>
        <w:mirrorIndents/>
        <w:jc w:val="both"/>
        <w:rPr>
          <w:rFonts w:ascii="Calibri" w:eastAsia="Calibri" w:hAnsi="Calibri" w:cs="Calibri"/>
          <w:b/>
          <w:iCs/>
        </w:rPr>
      </w:pPr>
    </w:p>
    <w:p w14:paraId="047F3976" w14:textId="77777777" w:rsidR="00CB112F" w:rsidRPr="00CB112F" w:rsidRDefault="00CB112F" w:rsidP="00985376">
      <w:pPr>
        <w:widowControl w:val="0"/>
        <w:tabs>
          <w:tab w:val="left" w:pos="7681"/>
        </w:tabs>
        <w:spacing w:before="79" w:after="0" w:line="276" w:lineRule="auto"/>
        <w:contextualSpacing/>
        <w:mirrorIndents/>
        <w:jc w:val="both"/>
        <w:rPr>
          <w:rFonts w:ascii="Calibri" w:eastAsia="Calibri" w:hAnsi="Calibri" w:cs="Calibri"/>
          <w:iCs/>
        </w:rPr>
      </w:pPr>
      <w:r w:rsidRPr="00CB112F">
        <w:rPr>
          <w:rFonts w:ascii="Calibri" w:eastAsia="Calibri" w:hAnsi="Calibri" w:cs="Calibri"/>
          <w:b/>
          <w:iCs/>
        </w:rPr>
        <w:t>RAD103 Radiologic</w:t>
      </w:r>
      <w:r w:rsidRPr="00CB112F">
        <w:rPr>
          <w:rFonts w:ascii="Calibri" w:eastAsia="Calibri" w:hAnsi="Calibri" w:cs="Calibri"/>
          <w:b/>
          <w:iCs/>
          <w:spacing w:val="-4"/>
        </w:rPr>
        <w:t xml:space="preserve"> </w:t>
      </w:r>
      <w:r w:rsidRPr="00CB112F">
        <w:rPr>
          <w:rFonts w:ascii="Calibri" w:eastAsia="Calibri" w:hAnsi="Calibri" w:cs="Calibri"/>
          <w:b/>
          <w:iCs/>
        </w:rPr>
        <w:t>Science</w:t>
      </w:r>
      <w:r w:rsidRPr="00CB112F">
        <w:rPr>
          <w:rFonts w:ascii="Calibri" w:eastAsia="Calibri" w:hAnsi="Calibri" w:cs="Calibri"/>
          <w:b/>
          <w:iCs/>
          <w:spacing w:val="-3"/>
        </w:rPr>
        <w:t xml:space="preserve"> </w:t>
      </w:r>
      <w:r w:rsidRPr="00CB112F">
        <w:rPr>
          <w:rFonts w:ascii="Calibri" w:eastAsia="Calibri" w:hAnsi="Calibri" w:cs="Calibri"/>
          <w:b/>
          <w:iCs/>
        </w:rPr>
        <w:t xml:space="preserve">I: </w:t>
      </w:r>
      <w:r w:rsidRPr="00CB112F">
        <w:rPr>
          <w:rFonts w:ascii="Calibri" w:eastAsia="Calibri" w:hAnsi="Calibri" w:cs="Calibri"/>
          <w:iCs/>
          <w:spacing w:val="2"/>
        </w:rPr>
        <w:t>4.0 credit</w:t>
      </w:r>
      <w:r w:rsidRPr="00CB112F">
        <w:rPr>
          <w:rFonts w:ascii="Calibri" w:eastAsia="Calibri" w:hAnsi="Calibri" w:cs="Calibri"/>
          <w:iCs/>
          <w:spacing w:val="16"/>
        </w:rPr>
        <w:t xml:space="preserve"> </w:t>
      </w:r>
      <w:r w:rsidRPr="00CB112F">
        <w:rPr>
          <w:rFonts w:ascii="Calibri" w:eastAsia="Calibri" w:hAnsi="Calibri" w:cs="Calibri"/>
          <w:iCs/>
          <w:spacing w:val="2"/>
        </w:rPr>
        <w:t>hours</w:t>
      </w:r>
    </w:p>
    <w:p w14:paraId="1FCC25F5" w14:textId="51751262"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addresses concepts and fundamentals of imaging standards. Topics include x-ray production, radiographic receptor exposure and contrast, spatial resolution, distortion, beam limiting devices, filtration, primary, and secondary radiation, prime factors, exposure systems, exposure calculations, imaging systems to include analog and digital imaging and imaging artifacts. Outside work required. (Prerequisite: RAD111)</w:t>
      </w:r>
    </w:p>
    <w:p w14:paraId="134F18EA" w14:textId="5C7B7E48" w:rsidR="00940587" w:rsidRDefault="00940587" w:rsidP="00985376">
      <w:pPr>
        <w:widowControl w:val="0"/>
        <w:spacing w:after="0" w:line="276" w:lineRule="auto"/>
        <w:contextualSpacing/>
        <w:mirrorIndents/>
        <w:jc w:val="both"/>
        <w:rPr>
          <w:rFonts w:ascii="Calibri" w:eastAsia="Times New Roman" w:hAnsi="Calibri" w:cs="Calibri"/>
          <w:iCs/>
        </w:rPr>
      </w:pPr>
    </w:p>
    <w:p w14:paraId="40CEC39C" w14:textId="6B293C99" w:rsidR="00940587" w:rsidRPr="00CB112F" w:rsidRDefault="00940587" w:rsidP="00940587">
      <w:pPr>
        <w:widowControl w:val="0"/>
        <w:tabs>
          <w:tab w:val="left" w:pos="7681"/>
        </w:tabs>
        <w:spacing w:before="79" w:after="0" w:line="276" w:lineRule="auto"/>
        <w:contextualSpacing/>
        <w:mirrorIndents/>
        <w:jc w:val="both"/>
        <w:rPr>
          <w:rFonts w:ascii="Calibri" w:eastAsia="Calibri" w:hAnsi="Calibri" w:cs="Calibri"/>
          <w:iCs/>
        </w:rPr>
      </w:pPr>
      <w:r w:rsidRPr="00CB112F">
        <w:rPr>
          <w:rFonts w:ascii="Calibri" w:eastAsia="Calibri" w:hAnsi="Calibri" w:cs="Calibri"/>
          <w:b/>
          <w:iCs/>
        </w:rPr>
        <w:t>RAD103</w:t>
      </w:r>
      <w:r w:rsidR="00A3273F">
        <w:rPr>
          <w:rFonts w:ascii="Calibri" w:eastAsia="Calibri" w:hAnsi="Calibri" w:cs="Calibri"/>
          <w:b/>
          <w:iCs/>
        </w:rPr>
        <w:t>0</w:t>
      </w:r>
      <w:r w:rsidRPr="00CB112F">
        <w:rPr>
          <w:rFonts w:ascii="Calibri" w:eastAsia="Calibri" w:hAnsi="Calibri" w:cs="Calibri"/>
          <w:b/>
          <w:iCs/>
        </w:rPr>
        <w:t xml:space="preserve"> Radiologic</w:t>
      </w:r>
      <w:r w:rsidRPr="00CB112F">
        <w:rPr>
          <w:rFonts w:ascii="Calibri" w:eastAsia="Calibri" w:hAnsi="Calibri" w:cs="Calibri"/>
          <w:b/>
          <w:iCs/>
          <w:spacing w:val="-4"/>
        </w:rPr>
        <w:t xml:space="preserve"> </w:t>
      </w:r>
      <w:r w:rsidRPr="00CB112F">
        <w:rPr>
          <w:rFonts w:ascii="Calibri" w:eastAsia="Calibri" w:hAnsi="Calibri" w:cs="Calibri"/>
          <w:b/>
          <w:iCs/>
        </w:rPr>
        <w:t>Science</w:t>
      </w:r>
      <w:r w:rsidRPr="00CB112F">
        <w:rPr>
          <w:rFonts w:ascii="Calibri" w:eastAsia="Calibri" w:hAnsi="Calibri" w:cs="Calibri"/>
          <w:b/>
          <w:iCs/>
          <w:spacing w:val="-3"/>
        </w:rPr>
        <w:t xml:space="preserve"> </w:t>
      </w:r>
      <w:r w:rsidRPr="00CB112F">
        <w:rPr>
          <w:rFonts w:ascii="Calibri" w:eastAsia="Calibri" w:hAnsi="Calibri" w:cs="Calibri"/>
          <w:b/>
          <w:iCs/>
        </w:rPr>
        <w:t xml:space="preserve">I: </w:t>
      </w:r>
      <w:r w:rsidRPr="00CB112F">
        <w:rPr>
          <w:rFonts w:ascii="Calibri" w:eastAsia="Calibri" w:hAnsi="Calibri" w:cs="Calibri"/>
          <w:iCs/>
          <w:spacing w:val="2"/>
        </w:rPr>
        <w:t>4.0 credit</w:t>
      </w:r>
      <w:r w:rsidRPr="00CB112F">
        <w:rPr>
          <w:rFonts w:ascii="Calibri" w:eastAsia="Calibri" w:hAnsi="Calibri" w:cs="Calibri"/>
          <w:iCs/>
          <w:spacing w:val="16"/>
        </w:rPr>
        <w:t xml:space="preserve"> </w:t>
      </w:r>
      <w:r w:rsidRPr="00CB112F">
        <w:rPr>
          <w:rFonts w:ascii="Calibri" w:eastAsia="Calibri" w:hAnsi="Calibri" w:cs="Calibri"/>
          <w:iCs/>
          <w:spacing w:val="2"/>
        </w:rPr>
        <w:t>hours</w:t>
      </w:r>
    </w:p>
    <w:p w14:paraId="57330EE3" w14:textId="659DA0A8" w:rsidR="00940587" w:rsidRPr="00CB112F" w:rsidRDefault="00940587" w:rsidP="00940587">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addresses concepts and fundamentals of imaging standards. Topics include x-ray production, radiographic receptor exposure and contrast, spatial resolution, distortion, beam limiting devices, filtration, primary, and secondary radiation, prime factors, exposure systems, exposure calculations, imaging systems to include analog and digital imaging and imaging artifacts. Outside work required. (Prerequisite: RAD111</w:t>
      </w:r>
      <w:r w:rsidR="00A3273F">
        <w:rPr>
          <w:rFonts w:ascii="Calibri" w:eastAsia="Times New Roman" w:hAnsi="Calibri" w:cs="Calibri"/>
          <w:iCs/>
        </w:rPr>
        <w:t>0</w:t>
      </w:r>
      <w:r w:rsidRPr="00CB112F">
        <w:rPr>
          <w:rFonts w:ascii="Calibri" w:eastAsia="Times New Roman" w:hAnsi="Calibri" w:cs="Calibri"/>
          <w:iCs/>
        </w:rPr>
        <w:t>)</w:t>
      </w:r>
    </w:p>
    <w:p w14:paraId="75D8E36B" w14:textId="77777777" w:rsidR="00CB112F" w:rsidRPr="00CB112F" w:rsidRDefault="00CB112F" w:rsidP="00985376">
      <w:pPr>
        <w:widowControl w:val="0"/>
        <w:spacing w:after="0" w:line="276" w:lineRule="auto"/>
        <w:ind w:left="1200" w:right="1312"/>
        <w:contextualSpacing/>
        <w:mirrorIndents/>
        <w:jc w:val="both"/>
        <w:rPr>
          <w:rFonts w:ascii="Calibri" w:eastAsia="Times New Roman" w:hAnsi="Calibri" w:cs="Calibri"/>
          <w:iCs/>
        </w:rPr>
      </w:pPr>
    </w:p>
    <w:p w14:paraId="1C9981A6"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RAD104 Radiologic</w:t>
      </w:r>
      <w:r w:rsidRPr="00CB112F">
        <w:rPr>
          <w:rFonts w:ascii="Calibri" w:eastAsia="Calibri" w:hAnsi="Calibri" w:cs="Calibri"/>
          <w:b/>
          <w:iCs/>
          <w:spacing w:val="-4"/>
        </w:rPr>
        <w:t xml:space="preserve"> </w:t>
      </w:r>
      <w:r w:rsidRPr="00CB112F">
        <w:rPr>
          <w:rFonts w:ascii="Calibri" w:eastAsia="Calibri" w:hAnsi="Calibri" w:cs="Calibri"/>
          <w:b/>
          <w:iCs/>
        </w:rPr>
        <w:t>Science</w:t>
      </w:r>
      <w:r w:rsidRPr="00CB112F">
        <w:rPr>
          <w:rFonts w:ascii="Calibri" w:eastAsia="Calibri" w:hAnsi="Calibri" w:cs="Calibri"/>
          <w:b/>
          <w:iCs/>
          <w:spacing w:val="-3"/>
        </w:rPr>
        <w:t xml:space="preserve"> </w:t>
      </w:r>
      <w:r w:rsidRPr="00CB112F">
        <w:rPr>
          <w:rFonts w:ascii="Calibri" w:eastAsia="Calibri" w:hAnsi="Calibri" w:cs="Calibri"/>
          <w:b/>
          <w:iCs/>
        </w:rPr>
        <w:t xml:space="preserve">II: </w:t>
      </w:r>
      <w:r w:rsidRPr="00CB112F">
        <w:rPr>
          <w:rFonts w:ascii="Calibri" w:eastAsia="Calibri" w:hAnsi="Calibri" w:cs="Calibri"/>
          <w:iCs/>
        </w:rPr>
        <w:t>4.0 credit hours</w:t>
      </w:r>
    </w:p>
    <w:p w14:paraId="480F87DC" w14:textId="0E5F0731"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presents comprehensive topics in radiation physics. Topics include electromagnetic radiation, electricity, magnetism, electromagnetism, units of measurements, structure of matter and atoms, rectification, x-ray production, x-ray tubes, x-ray circuits and characteristics of radiation. Additional topics include quality control, assurance processes and equipment maintenance. A comprehensive registry review is incorporated; students will participate in online testing as part of preparation for ARRT Registry Exam. Outside work required. (Prerequisite: RAD113)</w:t>
      </w:r>
    </w:p>
    <w:p w14:paraId="6EA38FAE" w14:textId="13CBFED9" w:rsidR="00010001" w:rsidRDefault="00010001" w:rsidP="00985376">
      <w:pPr>
        <w:widowControl w:val="0"/>
        <w:spacing w:after="0" w:line="276" w:lineRule="auto"/>
        <w:contextualSpacing/>
        <w:mirrorIndents/>
        <w:jc w:val="both"/>
        <w:rPr>
          <w:rFonts w:ascii="Calibri" w:eastAsia="Times New Roman" w:hAnsi="Calibri" w:cs="Calibri"/>
          <w:iCs/>
        </w:rPr>
      </w:pPr>
    </w:p>
    <w:p w14:paraId="5B15D0E2" w14:textId="3BDDD960" w:rsidR="00010001" w:rsidRPr="00CB112F" w:rsidRDefault="00010001" w:rsidP="00010001">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RAD104</w:t>
      </w:r>
      <w:r>
        <w:rPr>
          <w:rFonts w:ascii="Calibri" w:eastAsia="Calibri" w:hAnsi="Calibri" w:cs="Calibri"/>
          <w:b/>
          <w:iCs/>
        </w:rPr>
        <w:t>0</w:t>
      </w:r>
      <w:r w:rsidRPr="00CB112F">
        <w:rPr>
          <w:rFonts w:ascii="Calibri" w:eastAsia="Calibri" w:hAnsi="Calibri" w:cs="Calibri"/>
          <w:b/>
          <w:iCs/>
        </w:rPr>
        <w:t xml:space="preserve"> Radiologic</w:t>
      </w:r>
      <w:r w:rsidRPr="00CB112F">
        <w:rPr>
          <w:rFonts w:ascii="Calibri" w:eastAsia="Calibri" w:hAnsi="Calibri" w:cs="Calibri"/>
          <w:b/>
          <w:iCs/>
          <w:spacing w:val="-4"/>
        </w:rPr>
        <w:t xml:space="preserve"> </w:t>
      </w:r>
      <w:r w:rsidRPr="00CB112F">
        <w:rPr>
          <w:rFonts w:ascii="Calibri" w:eastAsia="Calibri" w:hAnsi="Calibri" w:cs="Calibri"/>
          <w:b/>
          <w:iCs/>
        </w:rPr>
        <w:t>Science</w:t>
      </w:r>
      <w:r w:rsidRPr="00CB112F">
        <w:rPr>
          <w:rFonts w:ascii="Calibri" w:eastAsia="Calibri" w:hAnsi="Calibri" w:cs="Calibri"/>
          <w:b/>
          <w:iCs/>
          <w:spacing w:val="-3"/>
        </w:rPr>
        <w:t xml:space="preserve"> </w:t>
      </w:r>
      <w:r w:rsidRPr="00CB112F">
        <w:rPr>
          <w:rFonts w:ascii="Calibri" w:eastAsia="Calibri" w:hAnsi="Calibri" w:cs="Calibri"/>
          <w:b/>
          <w:iCs/>
        </w:rPr>
        <w:t xml:space="preserve">II: </w:t>
      </w:r>
      <w:r w:rsidRPr="00CB112F">
        <w:rPr>
          <w:rFonts w:ascii="Calibri" w:eastAsia="Calibri" w:hAnsi="Calibri" w:cs="Calibri"/>
          <w:iCs/>
        </w:rPr>
        <w:t>4.0 credit hours</w:t>
      </w:r>
    </w:p>
    <w:p w14:paraId="6EFB5AF8" w14:textId="48E90653" w:rsidR="00010001" w:rsidRPr="00CB112F" w:rsidRDefault="00010001" w:rsidP="00010001">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presents comprehensive topics in radiation physics. Topics include electromagnetic radiation, electricity, magnetism, electromagnetism, units of measurements, structure of matter and atoms, rectification, x-ray production, x-ray tubes, x-ray circuits and characteristics of radiation. Additional topics include quality control, assurance processes and equipment maintenance. A comprehensive registry review is incorporated; students will participate in online testing as part of preparation for ARRT Registry Exam. Outside work required. (Prerequisite: RAD113</w:t>
      </w:r>
      <w:r>
        <w:rPr>
          <w:rFonts w:ascii="Calibri" w:eastAsia="Times New Roman" w:hAnsi="Calibri" w:cs="Calibri"/>
          <w:iCs/>
        </w:rPr>
        <w:t>0</w:t>
      </w:r>
      <w:r w:rsidRPr="00CB112F">
        <w:rPr>
          <w:rFonts w:ascii="Calibri" w:eastAsia="Times New Roman" w:hAnsi="Calibri" w:cs="Calibri"/>
          <w:iCs/>
        </w:rPr>
        <w:t>)</w:t>
      </w:r>
    </w:p>
    <w:p w14:paraId="13FC8F65" w14:textId="77777777" w:rsidR="00010001" w:rsidRPr="00CB112F" w:rsidRDefault="00010001" w:rsidP="00985376">
      <w:pPr>
        <w:widowControl w:val="0"/>
        <w:spacing w:after="0" w:line="276" w:lineRule="auto"/>
        <w:contextualSpacing/>
        <w:mirrorIndents/>
        <w:jc w:val="both"/>
        <w:rPr>
          <w:rFonts w:ascii="Calibri" w:eastAsia="Times New Roman" w:hAnsi="Calibri" w:cs="Calibri"/>
          <w:iCs/>
        </w:rPr>
      </w:pPr>
    </w:p>
    <w:p w14:paraId="0A27283C"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RAD105 Radiologic</w:t>
      </w:r>
      <w:r w:rsidRPr="00CB112F">
        <w:rPr>
          <w:rFonts w:ascii="Calibri" w:eastAsia="Calibri" w:hAnsi="Calibri" w:cs="Calibri"/>
          <w:b/>
          <w:iCs/>
          <w:spacing w:val="-5"/>
        </w:rPr>
        <w:t xml:space="preserve"> </w:t>
      </w:r>
      <w:r w:rsidRPr="00CB112F">
        <w:rPr>
          <w:rFonts w:ascii="Calibri" w:eastAsia="Calibri" w:hAnsi="Calibri" w:cs="Calibri"/>
          <w:b/>
          <w:iCs/>
        </w:rPr>
        <w:t>Procedures</w:t>
      </w:r>
      <w:r w:rsidRPr="00CB112F">
        <w:rPr>
          <w:rFonts w:ascii="Calibri" w:eastAsia="Calibri" w:hAnsi="Calibri" w:cs="Calibri"/>
          <w:b/>
          <w:iCs/>
          <w:spacing w:val="-1"/>
        </w:rPr>
        <w:t xml:space="preserve"> </w:t>
      </w:r>
      <w:r w:rsidRPr="00CB112F">
        <w:rPr>
          <w:rFonts w:ascii="Calibri" w:eastAsia="Calibri" w:hAnsi="Calibri" w:cs="Calibri"/>
          <w:b/>
          <w:iCs/>
        </w:rPr>
        <w:t xml:space="preserve">I: </w:t>
      </w:r>
      <w:r w:rsidRPr="00CB112F">
        <w:rPr>
          <w:rFonts w:ascii="Calibri" w:eastAsia="Calibri" w:hAnsi="Calibri" w:cs="Calibri"/>
          <w:iCs/>
        </w:rPr>
        <w:t>4.0 credit hours</w:t>
      </w:r>
    </w:p>
    <w:p w14:paraId="1B3F2DF6" w14:textId="77777777" w:rsidR="00CB112F" w:rsidRP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presents principles of radiation protection, radiographic terminology, radiographic and fluoroscopic equipment. Topics include anatomy, positioning and implementation of critical thinking scenarios related to chest, abdomen, upper and lower gastrointestinal systems, biliary system and urinary system. Fluoroscopic procedures and contrast media are emphasized with related radiographic pathology. Outside work required. (Prerequisite: RAD102)</w:t>
      </w:r>
    </w:p>
    <w:p w14:paraId="61D2F7A1" w14:textId="3E65DE04" w:rsidR="00CB112F" w:rsidRDefault="00CB112F" w:rsidP="00985376">
      <w:pPr>
        <w:widowControl w:val="0"/>
        <w:spacing w:after="0" w:line="276" w:lineRule="auto"/>
        <w:ind w:right="1313"/>
        <w:contextualSpacing/>
        <w:mirrorIndents/>
        <w:jc w:val="both"/>
        <w:rPr>
          <w:rFonts w:ascii="Calibri" w:eastAsia="Times New Roman" w:hAnsi="Calibri" w:cs="Calibri"/>
          <w:iCs/>
        </w:rPr>
      </w:pPr>
    </w:p>
    <w:p w14:paraId="44B44F7C" w14:textId="20E9D21B" w:rsidR="00EC0CA2" w:rsidRPr="00CB112F" w:rsidRDefault="00EC0CA2" w:rsidP="00EC0CA2">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RAD105</w:t>
      </w:r>
      <w:r>
        <w:rPr>
          <w:rFonts w:ascii="Calibri" w:eastAsia="Calibri" w:hAnsi="Calibri" w:cs="Calibri"/>
          <w:b/>
          <w:iCs/>
        </w:rPr>
        <w:t>0</w:t>
      </w:r>
      <w:r w:rsidRPr="00CB112F">
        <w:rPr>
          <w:rFonts w:ascii="Calibri" w:eastAsia="Calibri" w:hAnsi="Calibri" w:cs="Calibri"/>
          <w:b/>
          <w:iCs/>
        </w:rPr>
        <w:t xml:space="preserve"> Radiologic</w:t>
      </w:r>
      <w:r w:rsidRPr="00CB112F">
        <w:rPr>
          <w:rFonts w:ascii="Calibri" w:eastAsia="Calibri" w:hAnsi="Calibri" w:cs="Calibri"/>
          <w:b/>
          <w:iCs/>
          <w:spacing w:val="-5"/>
        </w:rPr>
        <w:t xml:space="preserve"> </w:t>
      </w:r>
      <w:r w:rsidRPr="00CB112F">
        <w:rPr>
          <w:rFonts w:ascii="Calibri" w:eastAsia="Calibri" w:hAnsi="Calibri" w:cs="Calibri"/>
          <w:b/>
          <w:iCs/>
        </w:rPr>
        <w:t>Procedures</w:t>
      </w:r>
      <w:r w:rsidRPr="00CB112F">
        <w:rPr>
          <w:rFonts w:ascii="Calibri" w:eastAsia="Calibri" w:hAnsi="Calibri" w:cs="Calibri"/>
          <w:b/>
          <w:iCs/>
          <w:spacing w:val="-1"/>
        </w:rPr>
        <w:t xml:space="preserve"> </w:t>
      </w:r>
      <w:r w:rsidRPr="00CB112F">
        <w:rPr>
          <w:rFonts w:ascii="Calibri" w:eastAsia="Calibri" w:hAnsi="Calibri" w:cs="Calibri"/>
          <w:b/>
          <w:iCs/>
        </w:rPr>
        <w:t xml:space="preserve">I: </w:t>
      </w:r>
      <w:r w:rsidRPr="00CB112F">
        <w:rPr>
          <w:rFonts w:ascii="Calibri" w:eastAsia="Calibri" w:hAnsi="Calibri" w:cs="Calibri"/>
          <w:iCs/>
        </w:rPr>
        <w:t>4.0 credit hours</w:t>
      </w:r>
    </w:p>
    <w:p w14:paraId="545A227C" w14:textId="452E0E3B" w:rsidR="00EC0CA2" w:rsidRPr="00CB112F" w:rsidRDefault="00EC0CA2" w:rsidP="00EC0CA2">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presents principles of radiation protection, radiographic terminology, radiographic and fluoroscopic equipment. Topics include anatomy, positioning and implementation of critical thinking scenarios related to chest, abdomen, upper and lower gastrointestinal systems, biliary system and urinary system. Fluoroscopic procedures and contrast media are emphasized with related radiographic pathology. Outside work required. (Prerequisite: RAD102</w:t>
      </w:r>
      <w:r>
        <w:rPr>
          <w:rFonts w:ascii="Calibri" w:eastAsia="Times New Roman" w:hAnsi="Calibri" w:cs="Calibri"/>
          <w:iCs/>
        </w:rPr>
        <w:t>0</w:t>
      </w:r>
      <w:r w:rsidRPr="00CB112F">
        <w:rPr>
          <w:rFonts w:ascii="Calibri" w:eastAsia="Times New Roman" w:hAnsi="Calibri" w:cs="Calibri"/>
          <w:iCs/>
        </w:rPr>
        <w:t>)</w:t>
      </w:r>
    </w:p>
    <w:p w14:paraId="78ED3060" w14:textId="77777777" w:rsidR="00EC0CA2" w:rsidRPr="00CB112F" w:rsidRDefault="00EC0CA2" w:rsidP="00985376">
      <w:pPr>
        <w:widowControl w:val="0"/>
        <w:spacing w:after="0" w:line="276" w:lineRule="auto"/>
        <w:ind w:right="1313"/>
        <w:contextualSpacing/>
        <w:mirrorIndents/>
        <w:jc w:val="both"/>
        <w:rPr>
          <w:rFonts w:ascii="Calibri" w:eastAsia="Times New Roman" w:hAnsi="Calibri" w:cs="Calibri"/>
          <w:iCs/>
        </w:rPr>
      </w:pPr>
    </w:p>
    <w:p w14:paraId="7572BD57"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RAD106 Radiologic</w:t>
      </w:r>
      <w:r w:rsidRPr="00CB112F">
        <w:rPr>
          <w:rFonts w:ascii="Calibri" w:eastAsia="Calibri" w:hAnsi="Calibri" w:cs="Calibri"/>
          <w:b/>
          <w:iCs/>
          <w:spacing w:val="-5"/>
        </w:rPr>
        <w:t xml:space="preserve"> </w:t>
      </w:r>
      <w:r w:rsidRPr="00CB112F">
        <w:rPr>
          <w:rFonts w:ascii="Calibri" w:eastAsia="Calibri" w:hAnsi="Calibri" w:cs="Calibri"/>
          <w:b/>
          <w:iCs/>
        </w:rPr>
        <w:t>Procedures</w:t>
      </w:r>
      <w:r w:rsidRPr="00CB112F">
        <w:rPr>
          <w:rFonts w:ascii="Calibri" w:eastAsia="Calibri" w:hAnsi="Calibri" w:cs="Calibri"/>
          <w:b/>
          <w:iCs/>
          <w:spacing w:val="-3"/>
        </w:rPr>
        <w:t xml:space="preserve"> </w:t>
      </w:r>
      <w:r w:rsidRPr="00CB112F">
        <w:rPr>
          <w:rFonts w:ascii="Calibri" w:eastAsia="Calibri" w:hAnsi="Calibri" w:cs="Calibri"/>
          <w:b/>
          <w:iCs/>
        </w:rPr>
        <w:t xml:space="preserve">II: </w:t>
      </w:r>
      <w:r w:rsidRPr="00CB112F">
        <w:rPr>
          <w:rFonts w:ascii="Calibri" w:eastAsia="Calibri" w:hAnsi="Calibri" w:cs="Calibri"/>
          <w:iCs/>
        </w:rPr>
        <w:t>4.0 credit hours</w:t>
      </w:r>
    </w:p>
    <w:p w14:paraId="4DD6BB59" w14:textId="5737FE8A" w:rsidR="00CB112F" w:rsidRDefault="00CB112F" w:rsidP="00985376">
      <w:pPr>
        <w:widowControl w:val="0"/>
        <w:spacing w:before="1"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continues topics from RAD105 (Radiologic Procedures I). Topics include principles of radiation protection, radiographic terminology, radiographic and fluoroscopic procedures. Topics include anatomy, positioning and implementation of critical thinking scenarios related to upper extremities, shoulder girdle, acromioclavicular joints, lower extremities, pelvis and sacroiliac joints. Patient care, image evaluation, and technique formulation are emphasized. The course introduces mobile and operating room procedures pertinent to extremities and related radiographic pathology. Outside work required. (Prerequisite: RAD105) </w:t>
      </w:r>
    </w:p>
    <w:p w14:paraId="1A2CE640" w14:textId="4789F13A" w:rsidR="001C3AC8" w:rsidRDefault="001C3AC8" w:rsidP="00985376">
      <w:pPr>
        <w:widowControl w:val="0"/>
        <w:spacing w:before="1" w:after="0" w:line="276" w:lineRule="auto"/>
        <w:contextualSpacing/>
        <w:mirrorIndents/>
        <w:jc w:val="both"/>
        <w:rPr>
          <w:rFonts w:ascii="Calibri" w:eastAsia="Times New Roman" w:hAnsi="Calibri" w:cs="Calibri"/>
          <w:iCs/>
        </w:rPr>
      </w:pPr>
    </w:p>
    <w:p w14:paraId="76C84B28" w14:textId="1ECD0EAE" w:rsidR="001C3AC8" w:rsidRPr="00CB112F" w:rsidRDefault="001C3AC8" w:rsidP="001C3AC8">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RAD106</w:t>
      </w:r>
      <w:r>
        <w:rPr>
          <w:rFonts w:ascii="Calibri" w:eastAsia="Calibri" w:hAnsi="Calibri" w:cs="Calibri"/>
          <w:b/>
          <w:iCs/>
        </w:rPr>
        <w:t>0</w:t>
      </w:r>
      <w:r w:rsidRPr="00CB112F">
        <w:rPr>
          <w:rFonts w:ascii="Calibri" w:eastAsia="Calibri" w:hAnsi="Calibri" w:cs="Calibri"/>
          <w:b/>
          <w:iCs/>
        </w:rPr>
        <w:t xml:space="preserve"> Radiologic</w:t>
      </w:r>
      <w:r w:rsidRPr="00CB112F">
        <w:rPr>
          <w:rFonts w:ascii="Calibri" w:eastAsia="Calibri" w:hAnsi="Calibri" w:cs="Calibri"/>
          <w:b/>
          <w:iCs/>
          <w:spacing w:val="-5"/>
        </w:rPr>
        <w:t xml:space="preserve"> </w:t>
      </w:r>
      <w:r w:rsidRPr="00CB112F">
        <w:rPr>
          <w:rFonts w:ascii="Calibri" w:eastAsia="Calibri" w:hAnsi="Calibri" w:cs="Calibri"/>
          <w:b/>
          <w:iCs/>
        </w:rPr>
        <w:t>Procedures</w:t>
      </w:r>
      <w:r w:rsidRPr="00CB112F">
        <w:rPr>
          <w:rFonts w:ascii="Calibri" w:eastAsia="Calibri" w:hAnsi="Calibri" w:cs="Calibri"/>
          <w:b/>
          <w:iCs/>
          <w:spacing w:val="-3"/>
        </w:rPr>
        <w:t xml:space="preserve"> </w:t>
      </w:r>
      <w:r w:rsidRPr="00CB112F">
        <w:rPr>
          <w:rFonts w:ascii="Calibri" w:eastAsia="Calibri" w:hAnsi="Calibri" w:cs="Calibri"/>
          <w:b/>
          <w:iCs/>
        </w:rPr>
        <w:t xml:space="preserve">II: </w:t>
      </w:r>
      <w:r w:rsidRPr="00CB112F">
        <w:rPr>
          <w:rFonts w:ascii="Calibri" w:eastAsia="Calibri" w:hAnsi="Calibri" w:cs="Calibri"/>
          <w:iCs/>
        </w:rPr>
        <w:t>4.0 credit hours</w:t>
      </w:r>
    </w:p>
    <w:p w14:paraId="7CF83989" w14:textId="7527F589" w:rsidR="001C3AC8" w:rsidRPr="00CB112F" w:rsidRDefault="001C3AC8" w:rsidP="001C3AC8">
      <w:pPr>
        <w:widowControl w:val="0"/>
        <w:spacing w:before="1"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continues topics from RAD105</w:t>
      </w:r>
      <w:r>
        <w:rPr>
          <w:rFonts w:ascii="Calibri" w:eastAsia="Times New Roman" w:hAnsi="Calibri" w:cs="Calibri"/>
          <w:iCs/>
        </w:rPr>
        <w:t>0</w:t>
      </w:r>
      <w:r w:rsidRPr="00CB112F">
        <w:rPr>
          <w:rFonts w:ascii="Calibri" w:eastAsia="Times New Roman" w:hAnsi="Calibri" w:cs="Calibri"/>
          <w:iCs/>
        </w:rPr>
        <w:t xml:space="preserve"> (Radiologic Procedures I). Topics include principles of radiation protection, radiographic terminology, radiographic and fluoroscopic procedures. Topics include anatomy, positioning and implementation of critical thinking scenarios related to upper extremities, shoulder girdle, acromioclavicular joints, lower extremities, pelvis and sacroiliac joints. Patient care, image evaluation, and technique formulation are emphasized. The course introduces mobile and operating room procedures pertinent to extremities and related radiographic pathology. Outside work required. (Prerequisite: RAD105</w:t>
      </w:r>
      <w:r>
        <w:rPr>
          <w:rFonts w:ascii="Calibri" w:eastAsia="Times New Roman" w:hAnsi="Calibri" w:cs="Calibri"/>
          <w:iCs/>
        </w:rPr>
        <w:t>0</w:t>
      </w:r>
      <w:r w:rsidRPr="00CB112F">
        <w:rPr>
          <w:rFonts w:ascii="Calibri" w:eastAsia="Times New Roman" w:hAnsi="Calibri" w:cs="Calibri"/>
          <w:iCs/>
        </w:rPr>
        <w:t xml:space="preserve">) </w:t>
      </w:r>
    </w:p>
    <w:p w14:paraId="41DE3234" w14:textId="77777777" w:rsidR="00CB112F" w:rsidRPr="00CB112F" w:rsidRDefault="00CB112F" w:rsidP="00985376">
      <w:pPr>
        <w:widowControl w:val="0"/>
        <w:spacing w:before="5" w:after="0" w:line="276" w:lineRule="auto"/>
        <w:contextualSpacing/>
        <w:mirrorIndents/>
        <w:jc w:val="both"/>
        <w:rPr>
          <w:rFonts w:ascii="Calibri" w:eastAsia="Calibri" w:hAnsi="Calibri" w:cs="Calibri"/>
          <w:iCs/>
        </w:rPr>
      </w:pPr>
    </w:p>
    <w:p w14:paraId="0438CBD0"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RAD107 Radiologic</w:t>
      </w:r>
      <w:r w:rsidRPr="00CB112F">
        <w:rPr>
          <w:rFonts w:ascii="Calibri" w:eastAsia="Calibri" w:hAnsi="Calibri" w:cs="Calibri"/>
          <w:b/>
          <w:iCs/>
          <w:spacing w:val="-5"/>
        </w:rPr>
        <w:t xml:space="preserve"> </w:t>
      </w:r>
      <w:r w:rsidRPr="00CB112F">
        <w:rPr>
          <w:rFonts w:ascii="Calibri" w:eastAsia="Calibri" w:hAnsi="Calibri" w:cs="Calibri"/>
          <w:b/>
          <w:iCs/>
        </w:rPr>
        <w:t>Procedures</w:t>
      </w:r>
      <w:r w:rsidRPr="00CB112F">
        <w:rPr>
          <w:rFonts w:ascii="Calibri" w:eastAsia="Calibri" w:hAnsi="Calibri" w:cs="Calibri"/>
          <w:b/>
          <w:iCs/>
          <w:spacing w:val="-4"/>
        </w:rPr>
        <w:t xml:space="preserve"> </w:t>
      </w:r>
      <w:r w:rsidRPr="00CB112F">
        <w:rPr>
          <w:rFonts w:ascii="Calibri" w:eastAsia="Calibri" w:hAnsi="Calibri" w:cs="Calibri"/>
          <w:b/>
          <w:iCs/>
        </w:rPr>
        <w:t xml:space="preserve">III: </w:t>
      </w:r>
      <w:r w:rsidRPr="00CB112F">
        <w:rPr>
          <w:rFonts w:ascii="Calibri" w:eastAsia="Calibri" w:hAnsi="Calibri" w:cs="Calibri"/>
          <w:iCs/>
          <w:spacing w:val="2"/>
        </w:rPr>
        <w:t xml:space="preserve">4.0 </w:t>
      </w:r>
      <w:r w:rsidRPr="00CB112F">
        <w:rPr>
          <w:rFonts w:ascii="Calibri" w:eastAsia="Calibri" w:hAnsi="Calibri" w:cs="Calibri"/>
          <w:iCs/>
          <w:spacing w:val="3"/>
        </w:rPr>
        <w:t>credit</w:t>
      </w:r>
      <w:r w:rsidRPr="00CB112F">
        <w:rPr>
          <w:rFonts w:ascii="Calibri" w:eastAsia="Calibri" w:hAnsi="Calibri" w:cs="Calibri"/>
          <w:iCs/>
          <w:spacing w:val="16"/>
        </w:rPr>
        <w:t xml:space="preserve"> </w:t>
      </w:r>
      <w:r w:rsidRPr="00CB112F">
        <w:rPr>
          <w:rFonts w:ascii="Calibri" w:eastAsia="Calibri" w:hAnsi="Calibri" w:cs="Calibri"/>
          <w:iCs/>
          <w:spacing w:val="3"/>
        </w:rPr>
        <w:t>hours</w:t>
      </w:r>
    </w:p>
    <w:p w14:paraId="11EF92A7" w14:textId="77777777" w:rsidR="00CB112F" w:rsidRP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continues topics from RAD106 (Radiologic Procedures II). Topics include anatomy, positioning and implementation of critical thinking scenarios related to bony- thorax, cervical spine, thoracic and lumbar spine, sacrum and coccyx. Patient care, ethics and medical legal issues are examined. Students continue to study image production, technique formulation and related radiographic pathology. Outside work required. (Prerequisite: RAD210) </w:t>
      </w:r>
    </w:p>
    <w:p w14:paraId="2ED9CAF7" w14:textId="7367F191" w:rsidR="00CB112F" w:rsidRDefault="00CB112F" w:rsidP="00985376">
      <w:pPr>
        <w:widowControl w:val="0"/>
        <w:spacing w:before="1" w:after="0" w:line="276" w:lineRule="auto"/>
        <w:contextualSpacing/>
        <w:mirrorIndents/>
        <w:jc w:val="both"/>
        <w:rPr>
          <w:rFonts w:ascii="Calibri" w:eastAsia="Calibri" w:hAnsi="Calibri" w:cs="Calibri"/>
          <w:iCs/>
        </w:rPr>
      </w:pPr>
    </w:p>
    <w:p w14:paraId="47644F50" w14:textId="5A322A54" w:rsidR="001C3AC8" w:rsidRPr="00CB112F" w:rsidRDefault="001C3AC8" w:rsidP="001C3AC8">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RAD107</w:t>
      </w:r>
      <w:r>
        <w:rPr>
          <w:rFonts w:ascii="Calibri" w:eastAsia="Calibri" w:hAnsi="Calibri" w:cs="Calibri"/>
          <w:b/>
          <w:iCs/>
        </w:rPr>
        <w:t>0</w:t>
      </w:r>
      <w:r w:rsidRPr="00CB112F">
        <w:rPr>
          <w:rFonts w:ascii="Calibri" w:eastAsia="Calibri" w:hAnsi="Calibri" w:cs="Calibri"/>
          <w:b/>
          <w:iCs/>
        </w:rPr>
        <w:t xml:space="preserve"> Radiologic</w:t>
      </w:r>
      <w:r w:rsidRPr="00CB112F">
        <w:rPr>
          <w:rFonts w:ascii="Calibri" w:eastAsia="Calibri" w:hAnsi="Calibri" w:cs="Calibri"/>
          <w:b/>
          <w:iCs/>
          <w:spacing w:val="-5"/>
        </w:rPr>
        <w:t xml:space="preserve"> </w:t>
      </w:r>
      <w:r w:rsidRPr="00CB112F">
        <w:rPr>
          <w:rFonts w:ascii="Calibri" w:eastAsia="Calibri" w:hAnsi="Calibri" w:cs="Calibri"/>
          <w:b/>
          <w:iCs/>
        </w:rPr>
        <w:t>Procedures</w:t>
      </w:r>
      <w:r w:rsidRPr="00CB112F">
        <w:rPr>
          <w:rFonts w:ascii="Calibri" w:eastAsia="Calibri" w:hAnsi="Calibri" w:cs="Calibri"/>
          <w:b/>
          <w:iCs/>
          <w:spacing w:val="-4"/>
        </w:rPr>
        <w:t xml:space="preserve"> </w:t>
      </w:r>
      <w:r w:rsidRPr="00CB112F">
        <w:rPr>
          <w:rFonts w:ascii="Calibri" w:eastAsia="Calibri" w:hAnsi="Calibri" w:cs="Calibri"/>
          <w:b/>
          <w:iCs/>
        </w:rPr>
        <w:t xml:space="preserve">III: </w:t>
      </w:r>
      <w:r w:rsidRPr="00CB112F">
        <w:rPr>
          <w:rFonts w:ascii="Calibri" w:eastAsia="Calibri" w:hAnsi="Calibri" w:cs="Calibri"/>
          <w:iCs/>
          <w:spacing w:val="2"/>
        </w:rPr>
        <w:t xml:space="preserve">4.0 </w:t>
      </w:r>
      <w:r w:rsidRPr="00CB112F">
        <w:rPr>
          <w:rFonts w:ascii="Calibri" w:eastAsia="Calibri" w:hAnsi="Calibri" w:cs="Calibri"/>
          <w:iCs/>
          <w:spacing w:val="3"/>
        </w:rPr>
        <w:t>credit</w:t>
      </w:r>
      <w:r w:rsidRPr="00CB112F">
        <w:rPr>
          <w:rFonts w:ascii="Calibri" w:eastAsia="Calibri" w:hAnsi="Calibri" w:cs="Calibri"/>
          <w:iCs/>
          <w:spacing w:val="16"/>
        </w:rPr>
        <w:t xml:space="preserve"> </w:t>
      </w:r>
      <w:r w:rsidRPr="00CB112F">
        <w:rPr>
          <w:rFonts w:ascii="Calibri" w:eastAsia="Calibri" w:hAnsi="Calibri" w:cs="Calibri"/>
          <w:iCs/>
          <w:spacing w:val="3"/>
        </w:rPr>
        <w:t>hours</w:t>
      </w:r>
    </w:p>
    <w:p w14:paraId="6E43851B" w14:textId="7EC20ADE" w:rsidR="001C3AC8" w:rsidRPr="00CB112F" w:rsidRDefault="001C3AC8" w:rsidP="001C3AC8">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continues topics from RAD106</w:t>
      </w:r>
      <w:r>
        <w:rPr>
          <w:rFonts w:ascii="Calibri" w:eastAsia="Times New Roman" w:hAnsi="Calibri" w:cs="Calibri"/>
          <w:iCs/>
        </w:rPr>
        <w:t>0</w:t>
      </w:r>
      <w:r w:rsidRPr="00CB112F">
        <w:rPr>
          <w:rFonts w:ascii="Calibri" w:eastAsia="Times New Roman" w:hAnsi="Calibri" w:cs="Calibri"/>
          <w:iCs/>
        </w:rPr>
        <w:t xml:space="preserve"> (Radiologic Procedures II). Topics include anatomy, positioning and implementation of critical thinking scenarios related to bony- thorax, cervical spine, thoracic and lumbar spine, sacrum and coccyx. Patient care, ethics and medical legal issues are examined. Students continue to study image production, technique formulation and related radiographic pathology. Outside work required. (Prerequisite: RAD210</w:t>
      </w:r>
      <w:r>
        <w:rPr>
          <w:rFonts w:ascii="Calibri" w:eastAsia="Times New Roman" w:hAnsi="Calibri" w:cs="Calibri"/>
          <w:iCs/>
        </w:rPr>
        <w:t>0</w:t>
      </w:r>
      <w:r w:rsidRPr="00CB112F">
        <w:rPr>
          <w:rFonts w:ascii="Calibri" w:eastAsia="Times New Roman" w:hAnsi="Calibri" w:cs="Calibri"/>
          <w:iCs/>
        </w:rPr>
        <w:t xml:space="preserve">) </w:t>
      </w:r>
    </w:p>
    <w:p w14:paraId="266E600F" w14:textId="77777777" w:rsidR="001C3AC8" w:rsidRPr="00CB112F" w:rsidRDefault="001C3AC8" w:rsidP="00985376">
      <w:pPr>
        <w:widowControl w:val="0"/>
        <w:spacing w:before="1" w:after="0" w:line="276" w:lineRule="auto"/>
        <w:contextualSpacing/>
        <w:mirrorIndents/>
        <w:jc w:val="both"/>
        <w:rPr>
          <w:rFonts w:ascii="Calibri" w:eastAsia="Calibri" w:hAnsi="Calibri" w:cs="Calibri"/>
          <w:iCs/>
        </w:rPr>
      </w:pPr>
    </w:p>
    <w:p w14:paraId="744C2557"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RAD108 Radiologic</w:t>
      </w:r>
      <w:r w:rsidRPr="00CB112F">
        <w:rPr>
          <w:rFonts w:ascii="Calibri" w:eastAsia="Calibri" w:hAnsi="Calibri" w:cs="Calibri"/>
          <w:b/>
          <w:iCs/>
          <w:spacing w:val="-4"/>
        </w:rPr>
        <w:t xml:space="preserve"> </w:t>
      </w:r>
      <w:r w:rsidRPr="00CB112F">
        <w:rPr>
          <w:rFonts w:ascii="Calibri" w:eastAsia="Calibri" w:hAnsi="Calibri" w:cs="Calibri"/>
          <w:b/>
          <w:iCs/>
        </w:rPr>
        <w:t>Procedures</w:t>
      </w:r>
      <w:r w:rsidRPr="00CB112F">
        <w:rPr>
          <w:rFonts w:ascii="Calibri" w:eastAsia="Calibri" w:hAnsi="Calibri" w:cs="Calibri"/>
          <w:b/>
          <w:iCs/>
          <w:spacing w:val="-3"/>
        </w:rPr>
        <w:t xml:space="preserve"> </w:t>
      </w:r>
      <w:r w:rsidRPr="00CB112F">
        <w:rPr>
          <w:rFonts w:ascii="Calibri" w:eastAsia="Calibri" w:hAnsi="Calibri" w:cs="Calibri"/>
          <w:b/>
          <w:iCs/>
        </w:rPr>
        <w:t xml:space="preserve">IV: </w:t>
      </w:r>
      <w:r w:rsidRPr="00CB112F">
        <w:rPr>
          <w:rFonts w:ascii="Calibri" w:eastAsia="Calibri" w:hAnsi="Calibri" w:cs="Calibri"/>
          <w:iCs/>
        </w:rPr>
        <w:t>4.0 credit hours</w:t>
      </w:r>
    </w:p>
    <w:p w14:paraId="4D981F88" w14:textId="77777777" w:rsidR="00EC0CA2" w:rsidRDefault="00CB112F" w:rsidP="00EC0CA2">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continues topics from RAD107 (Radiologic Procedures III). Topics include anatomy, positioning and the implementation of critical thinking scenarios related to skull, facial bones, sinuses, orbits, nasal bones, zygomatic arches, TMJ's and mandible. Patient care, trauma radiography, mobile radiography, pediatric radiography, geriatric radiography and special skeletal procedures are emphasized. Radiography that includes internal/external devices such as tubes, catheters, lines and collection devices are examined. Students continue to study image production, technique formulation, and related radiographic pathology. Outside work required. (Prerequisite: RAD107)</w:t>
      </w:r>
    </w:p>
    <w:p w14:paraId="4115CA5F" w14:textId="54F57AA4" w:rsidR="00EC0CA2" w:rsidRDefault="00EC0CA2" w:rsidP="00EC0CA2">
      <w:pPr>
        <w:widowControl w:val="0"/>
        <w:spacing w:after="0" w:line="276" w:lineRule="auto"/>
        <w:contextualSpacing/>
        <w:mirrorIndents/>
        <w:jc w:val="both"/>
        <w:rPr>
          <w:rFonts w:ascii="Calibri" w:eastAsia="Times New Roman" w:hAnsi="Calibri" w:cs="Calibri"/>
          <w:iCs/>
        </w:rPr>
      </w:pPr>
    </w:p>
    <w:p w14:paraId="7BC09CE5" w14:textId="3F9121DB" w:rsidR="001C3AC8" w:rsidRPr="00CB112F" w:rsidRDefault="001C3AC8" w:rsidP="001C3AC8">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RAD108</w:t>
      </w:r>
      <w:r>
        <w:rPr>
          <w:rFonts w:ascii="Calibri" w:eastAsia="Calibri" w:hAnsi="Calibri" w:cs="Calibri"/>
          <w:b/>
          <w:iCs/>
        </w:rPr>
        <w:t>0</w:t>
      </w:r>
      <w:r w:rsidRPr="00CB112F">
        <w:rPr>
          <w:rFonts w:ascii="Calibri" w:eastAsia="Calibri" w:hAnsi="Calibri" w:cs="Calibri"/>
          <w:b/>
          <w:iCs/>
        </w:rPr>
        <w:t xml:space="preserve"> Radiologic</w:t>
      </w:r>
      <w:r w:rsidRPr="00CB112F">
        <w:rPr>
          <w:rFonts w:ascii="Calibri" w:eastAsia="Calibri" w:hAnsi="Calibri" w:cs="Calibri"/>
          <w:b/>
          <w:iCs/>
          <w:spacing w:val="-4"/>
        </w:rPr>
        <w:t xml:space="preserve"> </w:t>
      </w:r>
      <w:r w:rsidRPr="00CB112F">
        <w:rPr>
          <w:rFonts w:ascii="Calibri" w:eastAsia="Calibri" w:hAnsi="Calibri" w:cs="Calibri"/>
          <w:b/>
          <w:iCs/>
        </w:rPr>
        <w:t>Procedures</w:t>
      </w:r>
      <w:r w:rsidRPr="00CB112F">
        <w:rPr>
          <w:rFonts w:ascii="Calibri" w:eastAsia="Calibri" w:hAnsi="Calibri" w:cs="Calibri"/>
          <w:b/>
          <w:iCs/>
          <w:spacing w:val="-3"/>
        </w:rPr>
        <w:t xml:space="preserve"> </w:t>
      </w:r>
      <w:r w:rsidRPr="00CB112F">
        <w:rPr>
          <w:rFonts w:ascii="Calibri" w:eastAsia="Calibri" w:hAnsi="Calibri" w:cs="Calibri"/>
          <w:b/>
          <w:iCs/>
        </w:rPr>
        <w:t xml:space="preserve">IV: </w:t>
      </w:r>
      <w:r w:rsidRPr="00CB112F">
        <w:rPr>
          <w:rFonts w:ascii="Calibri" w:eastAsia="Calibri" w:hAnsi="Calibri" w:cs="Calibri"/>
          <w:iCs/>
        </w:rPr>
        <w:t>4.0 credit hours</w:t>
      </w:r>
    </w:p>
    <w:p w14:paraId="274FE857" w14:textId="6CBBE160" w:rsidR="001C3AC8" w:rsidRDefault="001C3AC8" w:rsidP="001C3AC8">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continues topics from RAD107</w:t>
      </w:r>
      <w:r>
        <w:rPr>
          <w:rFonts w:ascii="Calibri" w:eastAsia="Times New Roman" w:hAnsi="Calibri" w:cs="Calibri"/>
          <w:iCs/>
        </w:rPr>
        <w:t>0</w:t>
      </w:r>
      <w:r w:rsidRPr="00CB112F">
        <w:rPr>
          <w:rFonts w:ascii="Calibri" w:eastAsia="Times New Roman" w:hAnsi="Calibri" w:cs="Calibri"/>
          <w:iCs/>
        </w:rPr>
        <w:t xml:space="preserve"> (Radiologic Procedures III). Topics include anatomy, positioning and the implementation of critical thinking scenarios related to skull, facial bones, sinuses, orbits, nasal bones, zygomatic arches, TMJ's and mandible. Patient care, trauma radiography, mobile radiography, pediatric radiography, geriatric radiography and special skeletal procedures are emphasized. Radiography that includes internal/external devices such as tubes, catheters, lines and collection devices are examined. Students continue to study image production, technique formulation, and related radiographic pathology. Outside work required. (Prerequisite: RAD107</w:t>
      </w:r>
      <w:r>
        <w:rPr>
          <w:rFonts w:ascii="Calibri" w:eastAsia="Times New Roman" w:hAnsi="Calibri" w:cs="Calibri"/>
          <w:iCs/>
        </w:rPr>
        <w:t>0</w:t>
      </w:r>
      <w:r w:rsidRPr="00CB112F">
        <w:rPr>
          <w:rFonts w:ascii="Calibri" w:eastAsia="Times New Roman" w:hAnsi="Calibri" w:cs="Calibri"/>
          <w:iCs/>
        </w:rPr>
        <w:t>)</w:t>
      </w:r>
    </w:p>
    <w:p w14:paraId="686EBFCA" w14:textId="77777777" w:rsidR="001C3AC8" w:rsidRDefault="001C3AC8" w:rsidP="00EC0CA2">
      <w:pPr>
        <w:widowControl w:val="0"/>
        <w:spacing w:after="0" w:line="276" w:lineRule="auto"/>
        <w:contextualSpacing/>
        <w:mirrorIndents/>
        <w:jc w:val="both"/>
        <w:rPr>
          <w:rFonts w:ascii="Calibri" w:eastAsia="Times New Roman" w:hAnsi="Calibri" w:cs="Calibri"/>
          <w:iCs/>
        </w:rPr>
      </w:pPr>
    </w:p>
    <w:p w14:paraId="6854E27B" w14:textId="5FFE7D32" w:rsidR="00CB112F" w:rsidRPr="00CB112F" w:rsidRDefault="00CB112F" w:rsidP="00EC0CA2">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b/>
          <w:iCs/>
        </w:rPr>
        <w:t>RAD209 Advanced</w:t>
      </w:r>
      <w:r w:rsidRPr="00CB112F">
        <w:rPr>
          <w:rFonts w:ascii="Calibri" w:eastAsia="Times New Roman" w:hAnsi="Calibri" w:cs="Calibri"/>
          <w:b/>
          <w:iCs/>
          <w:spacing w:val="-3"/>
        </w:rPr>
        <w:t xml:space="preserve"> </w:t>
      </w:r>
      <w:r w:rsidRPr="00CB112F">
        <w:rPr>
          <w:rFonts w:ascii="Calibri" w:eastAsia="Times New Roman" w:hAnsi="Calibri" w:cs="Calibri"/>
          <w:b/>
          <w:iCs/>
        </w:rPr>
        <w:t>Radiologic</w:t>
      </w:r>
      <w:r w:rsidRPr="00CB112F">
        <w:rPr>
          <w:rFonts w:ascii="Calibri" w:eastAsia="Times New Roman" w:hAnsi="Calibri" w:cs="Calibri"/>
          <w:b/>
          <w:iCs/>
          <w:spacing w:val="-1"/>
        </w:rPr>
        <w:t xml:space="preserve"> </w:t>
      </w:r>
      <w:r w:rsidRPr="00CB112F">
        <w:rPr>
          <w:rFonts w:ascii="Calibri" w:eastAsia="Times New Roman" w:hAnsi="Calibri" w:cs="Calibri"/>
          <w:b/>
          <w:iCs/>
        </w:rPr>
        <w:t xml:space="preserve">Imaging: </w:t>
      </w:r>
      <w:r w:rsidRPr="00CB112F">
        <w:rPr>
          <w:rFonts w:ascii="Calibri" w:eastAsia="Times New Roman" w:hAnsi="Calibri" w:cs="Calibri"/>
          <w:iCs/>
        </w:rPr>
        <w:t>4.0 credit</w:t>
      </w:r>
      <w:r w:rsidRPr="00CB112F">
        <w:rPr>
          <w:rFonts w:ascii="Calibri" w:eastAsia="Times New Roman" w:hAnsi="Calibri" w:cs="Calibri"/>
          <w:iCs/>
          <w:spacing w:val="-1"/>
        </w:rPr>
        <w:t xml:space="preserve"> </w:t>
      </w:r>
      <w:r w:rsidRPr="00CB112F">
        <w:rPr>
          <w:rFonts w:ascii="Calibri" w:eastAsia="Times New Roman" w:hAnsi="Calibri" w:cs="Calibri"/>
          <w:iCs/>
        </w:rPr>
        <w:t>hours</w:t>
      </w:r>
    </w:p>
    <w:p w14:paraId="1B817FE6" w14:textId="5CA64D0C"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expands on fluoroscopy, mobile radiography, conventional and computed tomography and radiation effects. Topics include an overview of advanced modalities, radiobiology and radiation protection principles. Image evaluation, equipment operation, equipment maintenance, quality assurance, quality control, analog, digital and PAC systems are examined. Outside work</w:t>
      </w:r>
      <w:r w:rsidRPr="00CB112F">
        <w:rPr>
          <w:rFonts w:ascii="Calibri" w:eastAsia="Times New Roman" w:hAnsi="Calibri" w:cs="Calibri"/>
          <w:iCs/>
          <w:spacing w:val="-4"/>
        </w:rPr>
        <w:t xml:space="preserve"> </w:t>
      </w:r>
      <w:r w:rsidRPr="00CB112F">
        <w:rPr>
          <w:rFonts w:ascii="Calibri" w:eastAsia="Times New Roman" w:hAnsi="Calibri" w:cs="Calibri"/>
          <w:iCs/>
        </w:rPr>
        <w:t>required. (Prerequisite: RAD112)</w:t>
      </w:r>
    </w:p>
    <w:p w14:paraId="72E69EF9" w14:textId="146D9997" w:rsidR="00924755" w:rsidRDefault="00924755" w:rsidP="00985376">
      <w:pPr>
        <w:widowControl w:val="0"/>
        <w:spacing w:after="0" w:line="276" w:lineRule="auto"/>
        <w:contextualSpacing/>
        <w:mirrorIndents/>
        <w:jc w:val="both"/>
        <w:rPr>
          <w:rFonts w:ascii="Calibri" w:eastAsia="Times New Roman" w:hAnsi="Calibri" w:cs="Calibri"/>
          <w:iCs/>
        </w:rPr>
      </w:pPr>
    </w:p>
    <w:p w14:paraId="52351EDC" w14:textId="6B8A52B3"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b/>
          <w:iCs/>
        </w:rPr>
        <w:t>RAD209</w:t>
      </w:r>
      <w:r>
        <w:rPr>
          <w:rFonts w:ascii="Calibri" w:eastAsia="Times New Roman" w:hAnsi="Calibri" w:cs="Calibri"/>
          <w:b/>
          <w:iCs/>
        </w:rPr>
        <w:t>0</w:t>
      </w:r>
      <w:r w:rsidRPr="00CB112F">
        <w:rPr>
          <w:rFonts w:ascii="Calibri" w:eastAsia="Times New Roman" w:hAnsi="Calibri" w:cs="Calibri"/>
          <w:b/>
          <w:iCs/>
        </w:rPr>
        <w:t xml:space="preserve"> Advanced</w:t>
      </w:r>
      <w:r w:rsidRPr="00CB112F">
        <w:rPr>
          <w:rFonts w:ascii="Calibri" w:eastAsia="Times New Roman" w:hAnsi="Calibri" w:cs="Calibri"/>
          <w:b/>
          <w:iCs/>
          <w:spacing w:val="-3"/>
        </w:rPr>
        <w:t xml:space="preserve"> </w:t>
      </w:r>
      <w:r w:rsidRPr="00CB112F">
        <w:rPr>
          <w:rFonts w:ascii="Calibri" w:eastAsia="Times New Roman" w:hAnsi="Calibri" w:cs="Calibri"/>
          <w:b/>
          <w:iCs/>
        </w:rPr>
        <w:t>Radiologic</w:t>
      </w:r>
      <w:r w:rsidRPr="00CB112F">
        <w:rPr>
          <w:rFonts w:ascii="Calibri" w:eastAsia="Times New Roman" w:hAnsi="Calibri" w:cs="Calibri"/>
          <w:b/>
          <w:iCs/>
          <w:spacing w:val="-1"/>
        </w:rPr>
        <w:t xml:space="preserve"> </w:t>
      </w:r>
      <w:r w:rsidRPr="00CB112F">
        <w:rPr>
          <w:rFonts w:ascii="Calibri" w:eastAsia="Times New Roman" w:hAnsi="Calibri" w:cs="Calibri"/>
          <w:b/>
          <w:iCs/>
        </w:rPr>
        <w:t xml:space="preserve">Imaging: </w:t>
      </w:r>
      <w:r w:rsidRPr="00CB112F">
        <w:rPr>
          <w:rFonts w:ascii="Calibri" w:eastAsia="Times New Roman" w:hAnsi="Calibri" w:cs="Calibri"/>
          <w:iCs/>
        </w:rPr>
        <w:t>4.0 credit</w:t>
      </w:r>
      <w:r w:rsidRPr="00CB112F">
        <w:rPr>
          <w:rFonts w:ascii="Calibri" w:eastAsia="Times New Roman" w:hAnsi="Calibri" w:cs="Calibri"/>
          <w:iCs/>
          <w:spacing w:val="-1"/>
        </w:rPr>
        <w:t xml:space="preserve"> </w:t>
      </w:r>
      <w:r w:rsidRPr="00CB112F">
        <w:rPr>
          <w:rFonts w:ascii="Calibri" w:eastAsia="Times New Roman" w:hAnsi="Calibri" w:cs="Calibri"/>
          <w:iCs/>
        </w:rPr>
        <w:t>hours</w:t>
      </w:r>
    </w:p>
    <w:p w14:paraId="5AEDB01E" w14:textId="34939B22"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expands on fluoroscopy, mobile radiography, conventional and computed tomography and radiation effects. Topics include an overview of advanced modalities, radiobiology and radiation protection principles. Image evaluation, equipment operation, equipment maintenance, quality assurance, quality control, analog, digital and PAC systems are examined. Outside work</w:t>
      </w:r>
      <w:r w:rsidRPr="00CB112F">
        <w:rPr>
          <w:rFonts w:ascii="Calibri" w:eastAsia="Times New Roman" w:hAnsi="Calibri" w:cs="Calibri"/>
          <w:iCs/>
          <w:spacing w:val="-4"/>
        </w:rPr>
        <w:t xml:space="preserve"> </w:t>
      </w:r>
      <w:r w:rsidRPr="00CB112F">
        <w:rPr>
          <w:rFonts w:ascii="Calibri" w:eastAsia="Times New Roman" w:hAnsi="Calibri" w:cs="Calibri"/>
          <w:iCs/>
        </w:rPr>
        <w:t>required. (Prerequisite: RAD112</w:t>
      </w:r>
      <w:r>
        <w:rPr>
          <w:rFonts w:ascii="Calibri" w:eastAsia="Times New Roman" w:hAnsi="Calibri" w:cs="Calibri"/>
          <w:iCs/>
        </w:rPr>
        <w:t>0</w:t>
      </w:r>
      <w:r w:rsidRPr="00CB112F">
        <w:rPr>
          <w:rFonts w:ascii="Calibri" w:eastAsia="Times New Roman" w:hAnsi="Calibri" w:cs="Calibri"/>
          <w:iCs/>
        </w:rPr>
        <w:t>)</w:t>
      </w:r>
    </w:p>
    <w:p w14:paraId="52144DA8" w14:textId="77777777" w:rsidR="00CB112F" w:rsidRPr="00CB112F" w:rsidRDefault="00CB112F" w:rsidP="00985376">
      <w:pPr>
        <w:widowControl w:val="0"/>
        <w:spacing w:before="1" w:after="0" w:line="276" w:lineRule="auto"/>
        <w:contextualSpacing/>
        <w:mirrorIndents/>
        <w:jc w:val="both"/>
        <w:rPr>
          <w:rFonts w:ascii="Calibri" w:eastAsia="Calibri" w:hAnsi="Calibri" w:cs="Calibri"/>
          <w:iCs/>
        </w:rPr>
      </w:pPr>
    </w:p>
    <w:p w14:paraId="6FF3FB39"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RAD210 Advanced</w:t>
      </w:r>
      <w:r w:rsidRPr="00CB112F">
        <w:rPr>
          <w:rFonts w:ascii="Calibri" w:eastAsia="Calibri" w:hAnsi="Calibri" w:cs="Calibri"/>
          <w:b/>
          <w:iCs/>
          <w:spacing w:val="-4"/>
        </w:rPr>
        <w:t xml:space="preserve"> </w:t>
      </w:r>
      <w:r w:rsidRPr="00CB112F">
        <w:rPr>
          <w:rFonts w:ascii="Calibri" w:eastAsia="Calibri" w:hAnsi="Calibri" w:cs="Calibri"/>
          <w:b/>
          <w:iCs/>
        </w:rPr>
        <w:t>Pathophysiologic</w:t>
      </w:r>
      <w:r w:rsidRPr="00CB112F">
        <w:rPr>
          <w:rFonts w:ascii="Calibri" w:eastAsia="Calibri" w:hAnsi="Calibri" w:cs="Calibri"/>
          <w:b/>
          <w:iCs/>
          <w:spacing w:val="-2"/>
        </w:rPr>
        <w:t xml:space="preserve"> </w:t>
      </w:r>
      <w:r w:rsidRPr="00CB112F">
        <w:rPr>
          <w:rFonts w:ascii="Calibri" w:eastAsia="Calibri" w:hAnsi="Calibri" w:cs="Calibri"/>
          <w:b/>
          <w:iCs/>
        </w:rPr>
        <w:t xml:space="preserve">Imaging </w:t>
      </w:r>
      <w:r w:rsidRPr="00CB112F">
        <w:rPr>
          <w:rFonts w:ascii="Calibri" w:eastAsia="Calibri" w:hAnsi="Calibri" w:cs="Calibri"/>
          <w:iCs/>
        </w:rPr>
        <w:t>4.0 credit hours</w:t>
      </w:r>
    </w:p>
    <w:p w14:paraId="7DF9A7B3" w14:textId="660A3E7C"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provides the learner with an in-depth understanding of disease processes correlated with radiographic imaging including alternate modalities, computed tomography, and magnetic resonance images. Outside work required. (Prerequisite: RAD103)</w:t>
      </w:r>
    </w:p>
    <w:p w14:paraId="320BFB7B" w14:textId="10BB6EC2" w:rsidR="00924755" w:rsidRDefault="00924755" w:rsidP="00985376">
      <w:pPr>
        <w:widowControl w:val="0"/>
        <w:spacing w:after="0" w:line="276" w:lineRule="auto"/>
        <w:contextualSpacing/>
        <w:mirrorIndents/>
        <w:jc w:val="both"/>
        <w:rPr>
          <w:rFonts w:ascii="Calibri" w:eastAsia="Times New Roman" w:hAnsi="Calibri" w:cs="Calibri"/>
          <w:iCs/>
        </w:rPr>
      </w:pPr>
    </w:p>
    <w:p w14:paraId="450EEDE1" w14:textId="72B56A63" w:rsidR="00924755" w:rsidRPr="00CB112F" w:rsidRDefault="00924755" w:rsidP="00924755">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RAD210</w:t>
      </w:r>
      <w:r>
        <w:rPr>
          <w:rFonts w:ascii="Calibri" w:eastAsia="Calibri" w:hAnsi="Calibri" w:cs="Calibri"/>
          <w:b/>
          <w:iCs/>
        </w:rPr>
        <w:t>0</w:t>
      </w:r>
      <w:r w:rsidRPr="00CB112F">
        <w:rPr>
          <w:rFonts w:ascii="Calibri" w:eastAsia="Calibri" w:hAnsi="Calibri" w:cs="Calibri"/>
          <w:b/>
          <w:iCs/>
        </w:rPr>
        <w:t xml:space="preserve"> Advanced</w:t>
      </w:r>
      <w:r w:rsidRPr="00CB112F">
        <w:rPr>
          <w:rFonts w:ascii="Calibri" w:eastAsia="Calibri" w:hAnsi="Calibri" w:cs="Calibri"/>
          <w:b/>
          <w:iCs/>
          <w:spacing w:val="-4"/>
        </w:rPr>
        <w:t xml:space="preserve"> </w:t>
      </w:r>
      <w:r w:rsidRPr="00CB112F">
        <w:rPr>
          <w:rFonts w:ascii="Calibri" w:eastAsia="Calibri" w:hAnsi="Calibri" w:cs="Calibri"/>
          <w:b/>
          <w:iCs/>
        </w:rPr>
        <w:t>Pathophysiologic</w:t>
      </w:r>
      <w:r w:rsidRPr="00CB112F">
        <w:rPr>
          <w:rFonts w:ascii="Calibri" w:eastAsia="Calibri" w:hAnsi="Calibri" w:cs="Calibri"/>
          <w:b/>
          <w:iCs/>
          <w:spacing w:val="-2"/>
        </w:rPr>
        <w:t xml:space="preserve"> </w:t>
      </w:r>
      <w:r w:rsidRPr="00CB112F">
        <w:rPr>
          <w:rFonts w:ascii="Calibri" w:eastAsia="Calibri" w:hAnsi="Calibri" w:cs="Calibri"/>
          <w:b/>
          <w:iCs/>
        </w:rPr>
        <w:t xml:space="preserve">Imaging </w:t>
      </w:r>
      <w:r w:rsidRPr="00CB112F">
        <w:rPr>
          <w:rFonts w:ascii="Calibri" w:eastAsia="Calibri" w:hAnsi="Calibri" w:cs="Calibri"/>
          <w:iCs/>
        </w:rPr>
        <w:t>4.0 credit hours</w:t>
      </w:r>
    </w:p>
    <w:p w14:paraId="68C8997E" w14:textId="34BF3C38"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provides the learner with an in-depth understanding of disease processes correlated with radiographic imaging including alternate modalities, computed tomography, and magnetic resonance images. Outside work required. (Prerequisite: RAD103</w:t>
      </w:r>
      <w:r>
        <w:rPr>
          <w:rFonts w:ascii="Calibri" w:eastAsia="Times New Roman" w:hAnsi="Calibri" w:cs="Calibri"/>
          <w:iCs/>
        </w:rPr>
        <w:t>0</w:t>
      </w:r>
      <w:r w:rsidRPr="00CB112F">
        <w:rPr>
          <w:rFonts w:ascii="Calibri" w:eastAsia="Times New Roman" w:hAnsi="Calibri" w:cs="Calibri"/>
          <w:iCs/>
        </w:rPr>
        <w:t>)</w:t>
      </w:r>
    </w:p>
    <w:p w14:paraId="0194D07D" w14:textId="77777777" w:rsidR="00924755" w:rsidRPr="00CB112F" w:rsidRDefault="00924755" w:rsidP="00985376">
      <w:pPr>
        <w:widowControl w:val="0"/>
        <w:spacing w:after="0" w:line="276" w:lineRule="auto"/>
        <w:contextualSpacing/>
        <w:mirrorIndents/>
        <w:jc w:val="both"/>
        <w:rPr>
          <w:rFonts w:ascii="Calibri" w:eastAsia="Times New Roman" w:hAnsi="Calibri" w:cs="Calibri"/>
          <w:iCs/>
        </w:rPr>
      </w:pPr>
    </w:p>
    <w:p w14:paraId="32290676"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RAD111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I: </w:t>
      </w:r>
      <w:r w:rsidRPr="00CB112F">
        <w:rPr>
          <w:rFonts w:ascii="Calibri" w:eastAsia="Calibri" w:hAnsi="Calibri" w:cs="Calibri"/>
          <w:iCs/>
        </w:rPr>
        <w:t>3.5 credit hours</w:t>
      </w:r>
    </w:p>
    <w:p w14:paraId="6AE9A3D2" w14:textId="77777777" w:rsidR="00CB112F" w:rsidRP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provides students with actual clinical experience in fulfillment of qualification requirements for the National ARRT Certification Examination, applying academic and technical skills learned in</w:t>
      </w:r>
      <w:r w:rsidRPr="00CB112F">
        <w:rPr>
          <w:rFonts w:ascii="Calibri" w:eastAsia="Times New Roman" w:hAnsi="Calibri" w:cs="Calibri"/>
          <w:iCs/>
          <w:spacing w:val="-2"/>
        </w:rPr>
        <w:t xml:space="preserve"> </w:t>
      </w:r>
      <w:r w:rsidRPr="00CB112F">
        <w:rPr>
          <w:rFonts w:ascii="Calibri" w:eastAsia="Times New Roman" w:hAnsi="Calibri" w:cs="Calibri"/>
          <w:iCs/>
        </w:rPr>
        <w:t>courses. (Prerequisite: RAD106)</w:t>
      </w:r>
    </w:p>
    <w:p w14:paraId="1E24B3C4" w14:textId="77777777" w:rsidR="00DE37DE" w:rsidRDefault="00DE37DE" w:rsidP="00985376">
      <w:pPr>
        <w:widowControl w:val="0"/>
        <w:spacing w:after="0" w:line="276" w:lineRule="auto"/>
        <w:contextualSpacing/>
        <w:mirrorIndents/>
        <w:jc w:val="both"/>
        <w:rPr>
          <w:rFonts w:ascii="Calibri" w:eastAsia="Calibri" w:hAnsi="Calibri" w:cs="Calibri"/>
          <w:iCs/>
        </w:rPr>
      </w:pPr>
    </w:p>
    <w:p w14:paraId="42DE0AD9" w14:textId="17B2B62A" w:rsidR="00924755" w:rsidRPr="00CB112F" w:rsidRDefault="00924755" w:rsidP="00924755">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RAD111</w:t>
      </w:r>
      <w:r>
        <w:rPr>
          <w:rFonts w:ascii="Calibri" w:eastAsia="Calibri" w:hAnsi="Calibri" w:cs="Calibri"/>
          <w:b/>
          <w:iCs/>
        </w:rPr>
        <w:t>0</w:t>
      </w:r>
      <w:r w:rsidRPr="00CB112F">
        <w:rPr>
          <w:rFonts w:ascii="Calibri" w:eastAsia="Calibri" w:hAnsi="Calibri" w:cs="Calibri"/>
          <w:b/>
          <w:iCs/>
        </w:rPr>
        <w:t xml:space="preserve">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I: </w:t>
      </w:r>
      <w:r w:rsidRPr="00CB112F">
        <w:rPr>
          <w:rFonts w:ascii="Calibri" w:eastAsia="Calibri" w:hAnsi="Calibri" w:cs="Calibri"/>
          <w:iCs/>
        </w:rPr>
        <w:t>3.5 credit hours</w:t>
      </w:r>
    </w:p>
    <w:p w14:paraId="5B52EF49" w14:textId="3E03194A"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provides students with actual clinical experience in fulfillment of qualification requirements for the National ARRT Certification Examination, applying academic and technical skills learned in</w:t>
      </w:r>
      <w:r w:rsidRPr="00CB112F">
        <w:rPr>
          <w:rFonts w:ascii="Calibri" w:eastAsia="Times New Roman" w:hAnsi="Calibri" w:cs="Calibri"/>
          <w:iCs/>
          <w:spacing w:val="-2"/>
        </w:rPr>
        <w:t xml:space="preserve"> </w:t>
      </w:r>
      <w:r w:rsidRPr="00CB112F">
        <w:rPr>
          <w:rFonts w:ascii="Calibri" w:eastAsia="Times New Roman" w:hAnsi="Calibri" w:cs="Calibri"/>
          <w:iCs/>
        </w:rPr>
        <w:t>courses. (Prerequisite: RAD106</w:t>
      </w:r>
      <w:r>
        <w:rPr>
          <w:rFonts w:ascii="Calibri" w:eastAsia="Times New Roman" w:hAnsi="Calibri" w:cs="Calibri"/>
          <w:iCs/>
        </w:rPr>
        <w:t>0</w:t>
      </w:r>
      <w:r w:rsidRPr="00CB112F">
        <w:rPr>
          <w:rFonts w:ascii="Calibri" w:eastAsia="Times New Roman" w:hAnsi="Calibri" w:cs="Calibri"/>
          <w:iCs/>
        </w:rPr>
        <w:t>)</w:t>
      </w:r>
    </w:p>
    <w:p w14:paraId="061DDE19" w14:textId="77777777" w:rsidR="00924755" w:rsidRDefault="00924755" w:rsidP="00985376">
      <w:pPr>
        <w:widowControl w:val="0"/>
        <w:spacing w:after="0" w:line="276" w:lineRule="auto"/>
        <w:contextualSpacing/>
        <w:mirrorIndents/>
        <w:jc w:val="both"/>
        <w:rPr>
          <w:rFonts w:ascii="Calibri" w:eastAsia="Calibri" w:hAnsi="Calibri" w:cs="Calibri"/>
          <w:iCs/>
        </w:rPr>
      </w:pPr>
    </w:p>
    <w:p w14:paraId="1FF365B1"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RAD112 Clinical</w:t>
      </w:r>
      <w:r w:rsidRPr="00CB112F">
        <w:rPr>
          <w:rFonts w:ascii="Calibri" w:eastAsia="Calibri" w:hAnsi="Calibri" w:cs="Calibri"/>
          <w:b/>
          <w:iCs/>
          <w:spacing w:val="-4"/>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II: </w:t>
      </w:r>
      <w:r w:rsidRPr="00CB112F">
        <w:rPr>
          <w:rFonts w:ascii="Calibri" w:eastAsia="Calibri" w:hAnsi="Calibri" w:cs="Calibri"/>
          <w:iCs/>
        </w:rPr>
        <w:t>3.5 credit hours</w:t>
      </w:r>
    </w:p>
    <w:p w14:paraId="579101C7" w14:textId="77777777" w:rsidR="00CB112F" w:rsidRPr="00CB112F" w:rsidRDefault="00CB112F" w:rsidP="00985376">
      <w:pPr>
        <w:widowControl w:val="0"/>
        <w:spacing w:before="1"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provides students with actual clinical experience in fulfillment of qualification requirements for the National ARRT Certification Examination, applying academic and technical skills learned in</w:t>
      </w:r>
      <w:r w:rsidRPr="00CB112F">
        <w:rPr>
          <w:rFonts w:ascii="Calibri" w:eastAsia="Times New Roman" w:hAnsi="Calibri" w:cs="Calibri"/>
          <w:iCs/>
          <w:spacing w:val="-2"/>
        </w:rPr>
        <w:t xml:space="preserve"> </w:t>
      </w:r>
      <w:r w:rsidRPr="00CB112F">
        <w:rPr>
          <w:rFonts w:ascii="Calibri" w:eastAsia="Times New Roman" w:hAnsi="Calibri" w:cs="Calibri"/>
          <w:iCs/>
        </w:rPr>
        <w:t>courses. (Prerequisite: RAD106)</w:t>
      </w:r>
    </w:p>
    <w:p w14:paraId="70FE1E42" w14:textId="77777777" w:rsidR="00CB112F" w:rsidRPr="00CB112F" w:rsidRDefault="00CB112F" w:rsidP="00985376">
      <w:pPr>
        <w:widowControl w:val="0"/>
        <w:spacing w:before="5" w:after="0" w:line="276" w:lineRule="auto"/>
        <w:contextualSpacing/>
        <w:mirrorIndents/>
        <w:jc w:val="both"/>
        <w:rPr>
          <w:rFonts w:ascii="Calibri" w:eastAsia="Calibri" w:hAnsi="Calibri" w:cs="Calibri"/>
          <w:iCs/>
        </w:rPr>
      </w:pPr>
    </w:p>
    <w:p w14:paraId="02483E9C" w14:textId="322C11EF" w:rsidR="00924755" w:rsidRPr="00CB112F" w:rsidRDefault="00924755" w:rsidP="00924755">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RAD112</w:t>
      </w:r>
      <w:r>
        <w:rPr>
          <w:rFonts w:ascii="Calibri" w:eastAsia="Calibri" w:hAnsi="Calibri" w:cs="Calibri"/>
          <w:b/>
          <w:iCs/>
        </w:rPr>
        <w:t>0</w:t>
      </w:r>
      <w:r w:rsidRPr="00CB112F">
        <w:rPr>
          <w:rFonts w:ascii="Calibri" w:eastAsia="Calibri" w:hAnsi="Calibri" w:cs="Calibri"/>
          <w:b/>
          <w:iCs/>
        </w:rPr>
        <w:t xml:space="preserve"> Clinical</w:t>
      </w:r>
      <w:r w:rsidRPr="00CB112F">
        <w:rPr>
          <w:rFonts w:ascii="Calibri" w:eastAsia="Calibri" w:hAnsi="Calibri" w:cs="Calibri"/>
          <w:b/>
          <w:iCs/>
          <w:spacing w:val="-4"/>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II: </w:t>
      </w:r>
      <w:r w:rsidRPr="00CB112F">
        <w:rPr>
          <w:rFonts w:ascii="Calibri" w:eastAsia="Calibri" w:hAnsi="Calibri" w:cs="Calibri"/>
          <w:iCs/>
        </w:rPr>
        <w:t>3.5 credit hours</w:t>
      </w:r>
    </w:p>
    <w:p w14:paraId="289689AA" w14:textId="5FB8B9C4" w:rsidR="00924755" w:rsidRPr="00CB112F" w:rsidRDefault="00924755" w:rsidP="00924755">
      <w:pPr>
        <w:widowControl w:val="0"/>
        <w:spacing w:before="1"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provides students with actual clinical experience in fulfillment of qualification requirements for the National ARRT Certification Examination, applying academic and technical skills learned in</w:t>
      </w:r>
      <w:r w:rsidRPr="00CB112F">
        <w:rPr>
          <w:rFonts w:ascii="Calibri" w:eastAsia="Times New Roman" w:hAnsi="Calibri" w:cs="Calibri"/>
          <w:iCs/>
          <w:spacing w:val="-2"/>
        </w:rPr>
        <w:t xml:space="preserve"> </w:t>
      </w:r>
      <w:r w:rsidRPr="00CB112F">
        <w:rPr>
          <w:rFonts w:ascii="Calibri" w:eastAsia="Times New Roman" w:hAnsi="Calibri" w:cs="Calibri"/>
          <w:iCs/>
        </w:rPr>
        <w:t>courses. (Prerequisite: RAD106</w:t>
      </w:r>
      <w:r>
        <w:rPr>
          <w:rFonts w:ascii="Calibri" w:eastAsia="Times New Roman" w:hAnsi="Calibri" w:cs="Calibri"/>
          <w:iCs/>
        </w:rPr>
        <w:t>0</w:t>
      </w:r>
      <w:r w:rsidRPr="00CB112F">
        <w:rPr>
          <w:rFonts w:ascii="Calibri" w:eastAsia="Times New Roman" w:hAnsi="Calibri" w:cs="Calibri"/>
          <w:iCs/>
        </w:rPr>
        <w:t>)</w:t>
      </w:r>
    </w:p>
    <w:p w14:paraId="616B0F80" w14:textId="633E7A5D" w:rsidR="00924755" w:rsidRDefault="00924755" w:rsidP="00985376">
      <w:pPr>
        <w:widowControl w:val="0"/>
        <w:tabs>
          <w:tab w:val="left" w:pos="7681"/>
        </w:tabs>
        <w:spacing w:after="0" w:line="276" w:lineRule="auto"/>
        <w:contextualSpacing/>
        <w:mirrorIndents/>
        <w:jc w:val="both"/>
        <w:rPr>
          <w:rFonts w:ascii="Calibri" w:eastAsia="Calibri" w:hAnsi="Calibri" w:cs="Calibri"/>
          <w:b/>
          <w:iCs/>
        </w:rPr>
      </w:pPr>
    </w:p>
    <w:p w14:paraId="5FDBCA8D" w14:textId="50BF995B"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RAD113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III: </w:t>
      </w:r>
      <w:r w:rsidRPr="00CB112F">
        <w:rPr>
          <w:rFonts w:ascii="Calibri" w:eastAsia="Calibri" w:hAnsi="Calibri" w:cs="Calibri"/>
          <w:iCs/>
        </w:rPr>
        <w:t>3.5 credit</w:t>
      </w:r>
      <w:r w:rsidRPr="00CB112F">
        <w:rPr>
          <w:rFonts w:ascii="Calibri" w:eastAsia="Calibri" w:hAnsi="Calibri" w:cs="Calibri"/>
          <w:iCs/>
          <w:spacing w:val="-1"/>
        </w:rPr>
        <w:t xml:space="preserve"> </w:t>
      </w:r>
      <w:r w:rsidRPr="00CB112F">
        <w:rPr>
          <w:rFonts w:ascii="Calibri" w:eastAsia="Calibri" w:hAnsi="Calibri" w:cs="Calibri"/>
          <w:iCs/>
        </w:rPr>
        <w:t>hours</w:t>
      </w:r>
    </w:p>
    <w:p w14:paraId="0DF677BD" w14:textId="6D49C483" w:rsidR="00CB112F" w:rsidRP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w:t>
      </w:r>
      <w:r w:rsidR="00EF14AD" w:rsidRPr="00EF14AD">
        <w:rPr>
          <w:rFonts w:ascii="Calibri" w:eastAsia="Times New Roman" w:hAnsi="Calibri" w:cs="Calibri"/>
          <w:iCs/>
        </w:rPr>
        <w:t>his course provides students with actual clinical experience in fulfillment of qualification requirements for the National ARRT Certification Examination, applying academic and technical skills learned in courses</w:t>
      </w:r>
      <w:r w:rsidRPr="00CB112F">
        <w:rPr>
          <w:rFonts w:ascii="Calibri" w:eastAsia="Times New Roman" w:hAnsi="Calibri" w:cs="Calibri"/>
          <w:iCs/>
        </w:rPr>
        <w:t>. (Prerequisite: RAD112)</w:t>
      </w:r>
    </w:p>
    <w:p w14:paraId="435C5272" w14:textId="5038D008" w:rsidR="00CB112F" w:rsidRDefault="00CB112F" w:rsidP="00985376">
      <w:pPr>
        <w:widowControl w:val="0"/>
        <w:spacing w:after="0" w:line="276" w:lineRule="auto"/>
        <w:contextualSpacing/>
        <w:mirrorIndents/>
        <w:jc w:val="both"/>
        <w:rPr>
          <w:rFonts w:ascii="Calibri" w:eastAsia="Times New Roman" w:hAnsi="Calibri" w:cs="Calibri"/>
          <w:iCs/>
        </w:rPr>
      </w:pPr>
    </w:p>
    <w:p w14:paraId="25A6E0FF" w14:textId="72977F54" w:rsidR="00924755" w:rsidRPr="00CB112F" w:rsidRDefault="00924755" w:rsidP="00924755">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RAD113</w:t>
      </w:r>
      <w:r>
        <w:rPr>
          <w:rFonts w:ascii="Calibri" w:eastAsia="Calibri" w:hAnsi="Calibri" w:cs="Calibri"/>
          <w:b/>
          <w:iCs/>
        </w:rPr>
        <w:t>0</w:t>
      </w:r>
      <w:r w:rsidRPr="00CB112F">
        <w:rPr>
          <w:rFonts w:ascii="Calibri" w:eastAsia="Calibri" w:hAnsi="Calibri" w:cs="Calibri"/>
          <w:b/>
          <w:iCs/>
        </w:rPr>
        <w:t xml:space="preserve">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III: </w:t>
      </w:r>
      <w:r w:rsidRPr="00CB112F">
        <w:rPr>
          <w:rFonts w:ascii="Calibri" w:eastAsia="Calibri" w:hAnsi="Calibri" w:cs="Calibri"/>
          <w:iCs/>
        </w:rPr>
        <w:t>3.5 credit</w:t>
      </w:r>
      <w:r w:rsidRPr="00CB112F">
        <w:rPr>
          <w:rFonts w:ascii="Calibri" w:eastAsia="Calibri" w:hAnsi="Calibri" w:cs="Calibri"/>
          <w:iCs/>
          <w:spacing w:val="-1"/>
        </w:rPr>
        <w:t xml:space="preserve"> </w:t>
      </w:r>
      <w:r w:rsidRPr="00CB112F">
        <w:rPr>
          <w:rFonts w:ascii="Calibri" w:eastAsia="Calibri" w:hAnsi="Calibri" w:cs="Calibri"/>
          <w:iCs/>
        </w:rPr>
        <w:t>hours</w:t>
      </w:r>
    </w:p>
    <w:p w14:paraId="0E12641E" w14:textId="38FCAEB4"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w:t>
      </w:r>
      <w:r w:rsidRPr="00EF14AD">
        <w:rPr>
          <w:rFonts w:ascii="Calibri" w:eastAsia="Times New Roman" w:hAnsi="Calibri" w:cs="Calibri"/>
          <w:iCs/>
        </w:rPr>
        <w:t>his course provides students with actual clinical experience in fulfillment of qualification requirements for the National ARRT Certification Examination, applying academic and technical skills learned in courses</w:t>
      </w:r>
      <w:r w:rsidRPr="00CB112F">
        <w:rPr>
          <w:rFonts w:ascii="Calibri" w:eastAsia="Times New Roman" w:hAnsi="Calibri" w:cs="Calibri"/>
          <w:iCs/>
        </w:rPr>
        <w:t>. (Prerequisite: RAD112</w:t>
      </w:r>
      <w:r>
        <w:rPr>
          <w:rFonts w:ascii="Calibri" w:eastAsia="Times New Roman" w:hAnsi="Calibri" w:cs="Calibri"/>
          <w:iCs/>
        </w:rPr>
        <w:t>0</w:t>
      </w:r>
      <w:r w:rsidRPr="00CB112F">
        <w:rPr>
          <w:rFonts w:ascii="Calibri" w:eastAsia="Times New Roman" w:hAnsi="Calibri" w:cs="Calibri"/>
          <w:iCs/>
        </w:rPr>
        <w:t>)</w:t>
      </w:r>
    </w:p>
    <w:p w14:paraId="6214BA38" w14:textId="77777777" w:rsidR="00924755" w:rsidRDefault="00924755" w:rsidP="00985376">
      <w:pPr>
        <w:widowControl w:val="0"/>
        <w:spacing w:after="0" w:line="276" w:lineRule="auto"/>
        <w:contextualSpacing/>
        <w:mirrorIndents/>
        <w:jc w:val="both"/>
        <w:rPr>
          <w:rFonts w:ascii="Calibri" w:eastAsia="Times New Roman" w:hAnsi="Calibri" w:cs="Calibri"/>
          <w:b/>
          <w:iCs/>
        </w:rPr>
      </w:pPr>
    </w:p>
    <w:p w14:paraId="47D3AF83" w14:textId="22062DB8" w:rsidR="00CB112F" w:rsidRP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b/>
          <w:iCs/>
        </w:rPr>
        <w:t>RAD114 Clinical</w:t>
      </w:r>
      <w:r w:rsidRPr="00CB112F">
        <w:rPr>
          <w:rFonts w:ascii="Calibri" w:eastAsia="Times New Roman" w:hAnsi="Calibri" w:cs="Calibri"/>
          <w:b/>
          <w:iCs/>
          <w:spacing w:val="-3"/>
        </w:rPr>
        <w:t xml:space="preserve"> </w:t>
      </w:r>
      <w:r w:rsidRPr="00CB112F">
        <w:rPr>
          <w:rFonts w:ascii="Calibri" w:eastAsia="Times New Roman" w:hAnsi="Calibri" w:cs="Calibri"/>
          <w:b/>
          <w:iCs/>
        </w:rPr>
        <w:t>Rotation</w:t>
      </w:r>
      <w:r w:rsidRPr="00CB112F">
        <w:rPr>
          <w:rFonts w:ascii="Calibri" w:eastAsia="Times New Roman" w:hAnsi="Calibri" w:cs="Calibri"/>
          <w:b/>
          <w:iCs/>
          <w:spacing w:val="-1"/>
        </w:rPr>
        <w:t xml:space="preserve"> </w:t>
      </w:r>
      <w:r w:rsidRPr="00CB112F">
        <w:rPr>
          <w:rFonts w:ascii="Calibri" w:eastAsia="Times New Roman" w:hAnsi="Calibri" w:cs="Calibri"/>
          <w:b/>
          <w:iCs/>
        </w:rPr>
        <w:t xml:space="preserve">IV: </w:t>
      </w:r>
      <w:r w:rsidRPr="00CB112F">
        <w:rPr>
          <w:rFonts w:ascii="Calibri" w:eastAsia="Times New Roman" w:hAnsi="Calibri" w:cs="Calibri"/>
          <w:iCs/>
        </w:rPr>
        <w:t>3.5 credit hours</w:t>
      </w:r>
    </w:p>
    <w:p w14:paraId="1F01151A" w14:textId="42FA9757"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provides students with actual clinical experience in fulfillment of qualification requirements for the National ARRT Certification Examination, applying academic and technical skills learned in</w:t>
      </w:r>
      <w:r w:rsidRPr="00CB112F">
        <w:rPr>
          <w:rFonts w:ascii="Calibri" w:eastAsia="Times New Roman" w:hAnsi="Calibri" w:cs="Calibri"/>
          <w:iCs/>
          <w:spacing w:val="-2"/>
        </w:rPr>
        <w:t xml:space="preserve"> </w:t>
      </w:r>
      <w:r w:rsidRPr="00CB112F">
        <w:rPr>
          <w:rFonts w:ascii="Calibri" w:eastAsia="Times New Roman" w:hAnsi="Calibri" w:cs="Calibri"/>
          <w:iCs/>
        </w:rPr>
        <w:t>courses. (Prerequisite: RAD112)</w:t>
      </w:r>
    </w:p>
    <w:p w14:paraId="78FF798A" w14:textId="77777777" w:rsidR="00CB1754" w:rsidRDefault="00CB1754" w:rsidP="00924755">
      <w:pPr>
        <w:widowControl w:val="0"/>
        <w:spacing w:after="0" w:line="276" w:lineRule="auto"/>
        <w:contextualSpacing/>
        <w:mirrorIndents/>
        <w:jc w:val="both"/>
        <w:rPr>
          <w:rFonts w:ascii="Calibri" w:eastAsia="Times New Roman" w:hAnsi="Calibri" w:cs="Calibri"/>
          <w:b/>
          <w:iCs/>
        </w:rPr>
      </w:pPr>
    </w:p>
    <w:p w14:paraId="13123940" w14:textId="2C98B25E"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b/>
          <w:iCs/>
        </w:rPr>
        <w:t>RAD114</w:t>
      </w:r>
      <w:r>
        <w:rPr>
          <w:rFonts w:ascii="Calibri" w:eastAsia="Times New Roman" w:hAnsi="Calibri" w:cs="Calibri"/>
          <w:b/>
          <w:iCs/>
        </w:rPr>
        <w:t>0</w:t>
      </w:r>
      <w:r w:rsidRPr="00CB112F">
        <w:rPr>
          <w:rFonts w:ascii="Calibri" w:eastAsia="Times New Roman" w:hAnsi="Calibri" w:cs="Calibri"/>
          <w:b/>
          <w:iCs/>
        </w:rPr>
        <w:t xml:space="preserve"> Clinical</w:t>
      </w:r>
      <w:r w:rsidRPr="00CB112F">
        <w:rPr>
          <w:rFonts w:ascii="Calibri" w:eastAsia="Times New Roman" w:hAnsi="Calibri" w:cs="Calibri"/>
          <w:b/>
          <w:iCs/>
          <w:spacing w:val="-3"/>
        </w:rPr>
        <w:t xml:space="preserve"> </w:t>
      </w:r>
      <w:r w:rsidRPr="00CB112F">
        <w:rPr>
          <w:rFonts w:ascii="Calibri" w:eastAsia="Times New Roman" w:hAnsi="Calibri" w:cs="Calibri"/>
          <w:b/>
          <w:iCs/>
        </w:rPr>
        <w:t>Rotation</w:t>
      </w:r>
      <w:r w:rsidRPr="00CB112F">
        <w:rPr>
          <w:rFonts w:ascii="Calibri" w:eastAsia="Times New Roman" w:hAnsi="Calibri" w:cs="Calibri"/>
          <w:b/>
          <w:iCs/>
          <w:spacing w:val="-1"/>
        </w:rPr>
        <w:t xml:space="preserve"> </w:t>
      </w:r>
      <w:r w:rsidRPr="00CB112F">
        <w:rPr>
          <w:rFonts w:ascii="Calibri" w:eastAsia="Times New Roman" w:hAnsi="Calibri" w:cs="Calibri"/>
          <w:b/>
          <w:iCs/>
        </w:rPr>
        <w:t xml:space="preserve">IV: </w:t>
      </w:r>
      <w:r w:rsidRPr="00CB112F">
        <w:rPr>
          <w:rFonts w:ascii="Calibri" w:eastAsia="Times New Roman" w:hAnsi="Calibri" w:cs="Calibri"/>
          <w:iCs/>
        </w:rPr>
        <w:t>3.5 credit hours</w:t>
      </w:r>
    </w:p>
    <w:p w14:paraId="3D2AFC48" w14:textId="3882A0F1"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provides students with actual clinical experience in fulfillment of qualification requirements for the National ARRT Certification Examination, applying academic and technical skills learned in</w:t>
      </w:r>
      <w:r w:rsidRPr="00CB112F">
        <w:rPr>
          <w:rFonts w:ascii="Calibri" w:eastAsia="Times New Roman" w:hAnsi="Calibri" w:cs="Calibri"/>
          <w:iCs/>
          <w:spacing w:val="-2"/>
        </w:rPr>
        <w:t xml:space="preserve"> </w:t>
      </w:r>
      <w:r w:rsidRPr="00CB112F">
        <w:rPr>
          <w:rFonts w:ascii="Calibri" w:eastAsia="Times New Roman" w:hAnsi="Calibri" w:cs="Calibri"/>
          <w:iCs/>
        </w:rPr>
        <w:t>courses. (Prerequisite: RAD112</w:t>
      </w:r>
      <w:r>
        <w:rPr>
          <w:rFonts w:ascii="Calibri" w:eastAsia="Times New Roman" w:hAnsi="Calibri" w:cs="Calibri"/>
          <w:iCs/>
        </w:rPr>
        <w:t>0</w:t>
      </w:r>
      <w:r w:rsidRPr="00CB112F">
        <w:rPr>
          <w:rFonts w:ascii="Calibri" w:eastAsia="Times New Roman" w:hAnsi="Calibri" w:cs="Calibri"/>
          <w:iCs/>
        </w:rPr>
        <w:t>)</w:t>
      </w:r>
    </w:p>
    <w:p w14:paraId="07933820" w14:textId="77777777" w:rsidR="00CB112F" w:rsidRPr="00CB112F" w:rsidRDefault="00CB112F" w:rsidP="00985376">
      <w:pPr>
        <w:widowControl w:val="0"/>
        <w:spacing w:before="5" w:after="0" w:line="276" w:lineRule="auto"/>
        <w:contextualSpacing/>
        <w:mirrorIndents/>
        <w:jc w:val="both"/>
        <w:rPr>
          <w:rFonts w:ascii="Calibri" w:eastAsia="Calibri" w:hAnsi="Calibri" w:cs="Calibri"/>
          <w:iCs/>
        </w:rPr>
      </w:pPr>
    </w:p>
    <w:p w14:paraId="35DCE783" w14:textId="77777777" w:rsidR="00CB112F" w:rsidRPr="00CB112F" w:rsidRDefault="00CB112F" w:rsidP="00985376">
      <w:pPr>
        <w:widowControl w:val="0"/>
        <w:tabs>
          <w:tab w:val="left" w:pos="7681"/>
        </w:tabs>
        <w:spacing w:before="1" w:after="0" w:line="276" w:lineRule="auto"/>
        <w:contextualSpacing/>
        <w:mirrorIndents/>
        <w:jc w:val="both"/>
        <w:rPr>
          <w:rFonts w:ascii="Calibri" w:eastAsia="Calibri" w:hAnsi="Calibri" w:cs="Calibri"/>
          <w:iCs/>
        </w:rPr>
      </w:pPr>
      <w:r w:rsidRPr="00CB112F">
        <w:rPr>
          <w:rFonts w:ascii="Calibri" w:eastAsia="Calibri" w:hAnsi="Calibri" w:cs="Calibri"/>
          <w:b/>
          <w:iCs/>
        </w:rPr>
        <w:t>RAD115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V: </w:t>
      </w:r>
      <w:r w:rsidRPr="00CB112F">
        <w:rPr>
          <w:rFonts w:ascii="Calibri" w:eastAsia="Calibri" w:hAnsi="Calibri" w:cs="Calibri"/>
          <w:iCs/>
        </w:rPr>
        <w:t>3.5 credit</w:t>
      </w:r>
      <w:r w:rsidRPr="00CB112F">
        <w:rPr>
          <w:rFonts w:ascii="Calibri" w:eastAsia="Calibri" w:hAnsi="Calibri" w:cs="Calibri"/>
          <w:iCs/>
          <w:spacing w:val="-1"/>
        </w:rPr>
        <w:t xml:space="preserve"> </w:t>
      </w:r>
      <w:r w:rsidRPr="00CB112F">
        <w:rPr>
          <w:rFonts w:ascii="Calibri" w:eastAsia="Calibri" w:hAnsi="Calibri" w:cs="Calibri"/>
          <w:iCs/>
        </w:rPr>
        <w:t>hours</w:t>
      </w:r>
    </w:p>
    <w:p w14:paraId="76AA55CB" w14:textId="4D907B33"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provides students with actual clinical experience in fulfillment of qualification requirements for the National ARRT Certification Examination. Students will apply previously learned academic and technical skills under the </w:t>
      </w:r>
      <w:r w:rsidRPr="00CB112F">
        <w:rPr>
          <w:rFonts w:ascii="Calibri" w:eastAsia="Times New Roman" w:hAnsi="Calibri" w:cs="Calibri"/>
          <w:b/>
          <w:iCs/>
        </w:rPr>
        <w:t xml:space="preserve">direct supervision </w:t>
      </w:r>
      <w:r w:rsidRPr="00CB112F">
        <w:rPr>
          <w:rFonts w:ascii="Calibri" w:eastAsia="Times New Roman" w:hAnsi="Calibri" w:cs="Calibri"/>
          <w:iCs/>
        </w:rPr>
        <w:t>of a qualified radiographer until competency of imaging procedures as defined within the scope</w:t>
      </w:r>
      <w:r w:rsidRPr="00CB112F">
        <w:rPr>
          <w:rFonts w:ascii="Calibri" w:eastAsia="Times New Roman" w:hAnsi="Calibri" w:cs="Calibri"/>
          <w:iCs/>
          <w:spacing w:val="25"/>
        </w:rPr>
        <w:t xml:space="preserve"> </w:t>
      </w:r>
      <w:r w:rsidRPr="00CB112F">
        <w:rPr>
          <w:rFonts w:ascii="Calibri" w:eastAsia="Times New Roman" w:hAnsi="Calibri" w:cs="Calibri"/>
          <w:iCs/>
        </w:rPr>
        <w:t>of</w:t>
      </w:r>
      <w:r w:rsidRPr="00CB112F">
        <w:rPr>
          <w:rFonts w:ascii="Calibri" w:eastAsia="Times New Roman" w:hAnsi="Calibri" w:cs="Calibri"/>
          <w:iCs/>
          <w:spacing w:val="27"/>
        </w:rPr>
        <w:t xml:space="preserve"> </w:t>
      </w:r>
      <w:r w:rsidRPr="00CB112F">
        <w:rPr>
          <w:rFonts w:ascii="Calibri" w:eastAsia="Times New Roman" w:hAnsi="Calibri" w:cs="Calibri"/>
          <w:iCs/>
        </w:rPr>
        <w:t>the</w:t>
      </w:r>
      <w:r w:rsidRPr="00CB112F">
        <w:rPr>
          <w:rFonts w:ascii="Calibri" w:eastAsia="Times New Roman" w:hAnsi="Calibri" w:cs="Calibri"/>
          <w:iCs/>
          <w:spacing w:val="26"/>
        </w:rPr>
        <w:t xml:space="preserve"> </w:t>
      </w:r>
      <w:r w:rsidRPr="00CB112F">
        <w:rPr>
          <w:rFonts w:ascii="Calibri" w:eastAsia="Times New Roman" w:hAnsi="Calibri" w:cs="Calibri"/>
          <w:iCs/>
        </w:rPr>
        <w:t>course</w:t>
      </w:r>
      <w:r w:rsidRPr="00CB112F">
        <w:rPr>
          <w:rFonts w:ascii="Calibri" w:eastAsia="Times New Roman" w:hAnsi="Calibri" w:cs="Calibri"/>
          <w:iCs/>
          <w:spacing w:val="26"/>
        </w:rPr>
        <w:t xml:space="preserve"> </w:t>
      </w:r>
      <w:r w:rsidRPr="00CB112F">
        <w:rPr>
          <w:rFonts w:ascii="Calibri" w:eastAsia="Times New Roman" w:hAnsi="Calibri" w:cs="Calibri"/>
          <w:iCs/>
        </w:rPr>
        <w:t>has</w:t>
      </w:r>
      <w:r w:rsidRPr="00CB112F">
        <w:rPr>
          <w:rFonts w:ascii="Calibri" w:eastAsia="Times New Roman" w:hAnsi="Calibri" w:cs="Calibri"/>
          <w:iCs/>
          <w:spacing w:val="26"/>
        </w:rPr>
        <w:t xml:space="preserve"> </w:t>
      </w:r>
      <w:r w:rsidRPr="00CB112F">
        <w:rPr>
          <w:rFonts w:ascii="Calibri" w:eastAsia="Times New Roman" w:hAnsi="Calibri" w:cs="Calibri"/>
          <w:iCs/>
        </w:rPr>
        <w:t>occurred.</w:t>
      </w:r>
      <w:r w:rsidRPr="00CB112F">
        <w:rPr>
          <w:rFonts w:ascii="Calibri" w:eastAsia="Times New Roman" w:hAnsi="Calibri" w:cs="Calibri"/>
          <w:iCs/>
          <w:spacing w:val="26"/>
        </w:rPr>
        <w:t xml:space="preserve"> </w:t>
      </w:r>
      <w:r w:rsidRPr="00CB112F">
        <w:rPr>
          <w:rFonts w:ascii="Calibri" w:eastAsia="Times New Roman" w:hAnsi="Calibri" w:cs="Calibri"/>
          <w:iCs/>
        </w:rPr>
        <w:t>After</w:t>
      </w:r>
      <w:r w:rsidRPr="00CB112F">
        <w:rPr>
          <w:rFonts w:ascii="Calibri" w:eastAsia="Times New Roman" w:hAnsi="Calibri" w:cs="Calibri"/>
          <w:iCs/>
          <w:spacing w:val="27"/>
        </w:rPr>
        <w:t xml:space="preserve"> </w:t>
      </w:r>
      <w:r w:rsidRPr="00CB112F">
        <w:rPr>
          <w:rFonts w:ascii="Calibri" w:eastAsia="Times New Roman" w:hAnsi="Calibri" w:cs="Calibri"/>
          <w:iCs/>
        </w:rPr>
        <w:t>demonstrating</w:t>
      </w:r>
      <w:r w:rsidRPr="00CB112F">
        <w:rPr>
          <w:rFonts w:ascii="Calibri" w:eastAsia="Times New Roman" w:hAnsi="Calibri" w:cs="Calibri"/>
          <w:iCs/>
          <w:spacing w:val="26"/>
        </w:rPr>
        <w:t xml:space="preserve"> </w:t>
      </w:r>
      <w:r w:rsidRPr="00CB112F">
        <w:rPr>
          <w:rFonts w:ascii="Calibri" w:eastAsia="Times New Roman" w:hAnsi="Calibri" w:cs="Calibri"/>
          <w:iCs/>
        </w:rPr>
        <w:t>imaging</w:t>
      </w:r>
      <w:r w:rsidRPr="00CB112F">
        <w:rPr>
          <w:rFonts w:ascii="Calibri" w:eastAsia="Times New Roman" w:hAnsi="Calibri" w:cs="Calibri"/>
          <w:iCs/>
          <w:spacing w:val="27"/>
        </w:rPr>
        <w:t xml:space="preserve"> </w:t>
      </w:r>
      <w:r w:rsidRPr="00CB112F">
        <w:rPr>
          <w:rFonts w:ascii="Calibri" w:eastAsia="Times New Roman" w:hAnsi="Calibri" w:cs="Calibri"/>
          <w:iCs/>
        </w:rPr>
        <w:t>procedure</w:t>
      </w:r>
      <w:r w:rsidRPr="00CB112F">
        <w:rPr>
          <w:rFonts w:ascii="Calibri" w:eastAsia="Times New Roman" w:hAnsi="Calibri" w:cs="Calibri"/>
          <w:iCs/>
          <w:spacing w:val="25"/>
        </w:rPr>
        <w:t xml:space="preserve"> </w:t>
      </w:r>
      <w:r w:rsidRPr="00CB112F">
        <w:rPr>
          <w:rFonts w:ascii="Calibri" w:eastAsia="Times New Roman" w:hAnsi="Calibri" w:cs="Calibri"/>
          <w:iCs/>
        </w:rPr>
        <w:t>competency, the student may perform the procedure under indirect supervision. This course also requires limited off-hours, advanced modalities observations, terminal competency evaluations and a final competency evaluation for ensuring entry-level profession readiness. (Prerequisite: RAD114)</w:t>
      </w:r>
    </w:p>
    <w:p w14:paraId="3AD33DB4" w14:textId="54F2E4A0" w:rsidR="00924755" w:rsidRDefault="00924755" w:rsidP="00985376">
      <w:pPr>
        <w:widowControl w:val="0"/>
        <w:spacing w:after="0" w:line="276" w:lineRule="auto"/>
        <w:contextualSpacing/>
        <w:mirrorIndents/>
        <w:jc w:val="both"/>
        <w:rPr>
          <w:rFonts w:ascii="Calibri" w:eastAsia="Times New Roman" w:hAnsi="Calibri" w:cs="Calibri"/>
          <w:iCs/>
        </w:rPr>
      </w:pPr>
    </w:p>
    <w:p w14:paraId="1334DAA4" w14:textId="4326F6A2" w:rsidR="00924755" w:rsidRPr="00CB112F" w:rsidRDefault="00924755" w:rsidP="00924755">
      <w:pPr>
        <w:widowControl w:val="0"/>
        <w:tabs>
          <w:tab w:val="left" w:pos="7681"/>
        </w:tabs>
        <w:spacing w:before="1" w:after="0" w:line="276" w:lineRule="auto"/>
        <w:contextualSpacing/>
        <w:mirrorIndents/>
        <w:jc w:val="both"/>
        <w:rPr>
          <w:rFonts w:ascii="Calibri" w:eastAsia="Calibri" w:hAnsi="Calibri" w:cs="Calibri"/>
          <w:iCs/>
        </w:rPr>
      </w:pPr>
      <w:r w:rsidRPr="00CB112F">
        <w:rPr>
          <w:rFonts w:ascii="Calibri" w:eastAsia="Calibri" w:hAnsi="Calibri" w:cs="Calibri"/>
          <w:b/>
          <w:iCs/>
        </w:rPr>
        <w:t>RAD115</w:t>
      </w:r>
      <w:r>
        <w:rPr>
          <w:rFonts w:ascii="Calibri" w:eastAsia="Calibri" w:hAnsi="Calibri" w:cs="Calibri"/>
          <w:b/>
          <w:iCs/>
        </w:rPr>
        <w:t>0</w:t>
      </w:r>
      <w:r w:rsidRPr="00CB112F">
        <w:rPr>
          <w:rFonts w:ascii="Calibri" w:eastAsia="Calibri" w:hAnsi="Calibri" w:cs="Calibri"/>
          <w:b/>
          <w:iCs/>
        </w:rPr>
        <w:t xml:space="preserve">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V: </w:t>
      </w:r>
      <w:r w:rsidRPr="00CB112F">
        <w:rPr>
          <w:rFonts w:ascii="Calibri" w:eastAsia="Calibri" w:hAnsi="Calibri" w:cs="Calibri"/>
          <w:iCs/>
        </w:rPr>
        <w:t>3.5 credit</w:t>
      </w:r>
      <w:r w:rsidRPr="00CB112F">
        <w:rPr>
          <w:rFonts w:ascii="Calibri" w:eastAsia="Calibri" w:hAnsi="Calibri" w:cs="Calibri"/>
          <w:iCs/>
          <w:spacing w:val="-1"/>
        </w:rPr>
        <w:t xml:space="preserve"> </w:t>
      </w:r>
      <w:r w:rsidRPr="00CB112F">
        <w:rPr>
          <w:rFonts w:ascii="Calibri" w:eastAsia="Calibri" w:hAnsi="Calibri" w:cs="Calibri"/>
          <w:iCs/>
        </w:rPr>
        <w:t>hours</w:t>
      </w:r>
    </w:p>
    <w:p w14:paraId="6DB490E1" w14:textId="48D07819"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provides students with actual clinical experience in fulfillment of qualification requirements for the National ARRT Certification Examination. Students will apply previously learned academic and technical skills under the </w:t>
      </w:r>
      <w:r w:rsidRPr="00CB112F">
        <w:rPr>
          <w:rFonts w:ascii="Calibri" w:eastAsia="Times New Roman" w:hAnsi="Calibri" w:cs="Calibri"/>
          <w:b/>
          <w:iCs/>
        </w:rPr>
        <w:t xml:space="preserve">direct supervision </w:t>
      </w:r>
      <w:r w:rsidRPr="00CB112F">
        <w:rPr>
          <w:rFonts w:ascii="Calibri" w:eastAsia="Times New Roman" w:hAnsi="Calibri" w:cs="Calibri"/>
          <w:iCs/>
        </w:rPr>
        <w:t>of a qualified radiographer until competency of imaging procedures as defined within the scope</w:t>
      </w:r>
      <w:r w:rsidRPr="00CB112F">
        <w:rPr>
          <w:rFonts w:ascii="Calibri" w:eastAsia="Times New Roman" w:hAnsi="Calibri" w:cs="Calibri"/>
          <w:iCs/>
          <w:spacing w:val="25"/>
        </w:rPr>
        <w:t xml:space="preserve"> </w:t>
      </w:r>
      <w:r w:rsidRPr="00CB112F">
        <w:rPr>
          <w:rFonts w:ascii="Calibri" w:eastAsia="Times New Roman" w:hAnsi="Calibri" w:cs="Calibri"/>
          <w:iCs/>
        </w:rPr>
        <w:t>of</w:t>
      </w:r>
      <w:r w:rsidRPr="00CB112F">
        <w:rPr>
          <w:rFonts w:ascii="Calibri" w:eastAsia="Times New Roman" w:hAnsi="Calibri" w:cs="Calibri"/>
          <w:iCs/>
          <w:spacing w:val="27"/>
        </w:rPr>
        <w:t xml:space="preserve"> </w:t>
      </w:r>
      <w:r w:rsidRPr="00CB112F">
        <w:rPr>
          <w:rFonts w:ascii="Calibri" w:eastAsia="Times New Roman" w:hAnsi="Calibri" w:cs="Calibri"/>
          <w:iCs/>
        </w:rPr>
        <w:t>the</w:t>
      </w:r>
      <w:r w:rsidRPr="00CB112F">
        <w:rPr>
          <w:rFonts w:ascii="Calibri" w:eastAsia="Times New Roman" w:hAnsi="Calibri" w:cs="Calibri"/>
          <w:iCs/>
          <w:spacing w:val="26"/>
        </w:rPr>
        <w:t xml:space="preserve"> </w:t>
      </w:r>
      <w:r w:rsidRPr="00CB112F">
        <w:rPr>
          <w:rFonts w:ascii="Calibri" w:eastAsia="Times New Roman" w:hAnsi="Calibri" w:cs="Calibri"/>
          <w:iCs/>
        </w:rPr>
        <w:t>course</w:t>
      </w:r>
      <w:r w:rsidRPr="00CB112F">
        <w:rPr>
          <w:rFonts w:ascii="Calibri" w:eastAsia="Times New Roman" w:hAnsi="Calibri" w:cs="Calibri"/>
          <w:iCs/>
          <w:spacing w:val="26"/>
        </w:rPr>
        <w:t xml:space="preserve"> </w:t>
      </w:r>
      <w:r w:rsidRPr="00CB112F">
        <w:rPr>
          <w:rFonts w:ascii="Calibri" w:eastAsia="Times New Roman" w:hAnsi="Calibri" w:cs="Calibri"/>
          <w:iCs/>
        </w:rPr>
        <w:t>has</w:t>
      </w:r>
      <w:r w:rsidRPr="00CB112F">
        <w:rPr>
          <w:rFonts w:ascii="Calibri" w:eastAsia="Times New Roman" w:hAnsi="Calibri" w:cs="Calibri"/>
          <w:iCs/>
          <w:spacing w:val="26"/>
        </w:rPr>
        <w:t xml:space="preserve"> </w:t>
      </w:r>
      <w:r w:rsidRPr="00CB112F">
        <w:rPr>
          <w:rFonts w:ascii="Calibri" w:eastAsia="Times New Roman" w:hAnsi="Calibri" w:cs="Calibri"/>
          <w:iCs/>
        </w:rPr>
        <w:t>occurred.</w:t>
      </w:r>
      <w:r w:rsidRPr="00CB112F">
        <w:rPr>
          <w:rFonts w:ascii="Calibri" w:eastAsia="Times New Roman" w:hAnsi="Calibri" w:cs="Calibri"/>
          <w:iCs/>
          <w:spacing w:val="26"/>
        </w:rPr>
        <w:t xml:space="preserve"> </w:t>
      </w:r>
      <w:r w:rsidRPr="00CB112F">
        <w:rPr>
          <w:rFonts w:ascii="Calibri" w:eastAsia="Times New Roman" w:hAnsi="Calibri" w:cs="Calibri"/>
          <w:iCs/>
        </w:rPr>
        <w:t>After</w:t>
      </w:r>
      <w:r w:rsidRPr="00CB112F">
        <w:rPr>
          <w:rFonts w:ascii="Calibri" w:eastAsia="Times New Roman" w:hAnsi="Calibri" w:cs="Calibri"/>
          <w:iCs/>
          <w:spacing w:val="27"/>
        </w:rPr>
        <w:t xml:space="preserve"> </w:t>
      </w:r>
      <w:r w:rsidRPr="00CB112F">
        <w:rPr>
          <w:rFonts w:ascii="Calibri" w:eastAsia="Times New Roman" w:hAnsi="Calibri" w:cs="Calibri"/>
          <w:iCs/>
        </w:rPr>
        <w:t>demonstrating</w:t>
      </w:r>
      <w:r w:rsidRPr="00CB112F">
        <w:rPr>
          <w:rFonts w:ascii="Calibri" w:eastAsia="Times New Roman" w:hAnsi="Calibri" w:cs="Calibri"/>
          <w:iCs/>
          <w:spacing w:val="26"/>
        </w:rPr>
        <w:t xml:space="preserve"> </w:t>
      </w:r>
      <w:r w:rsidRPr="00CB112F">
        <w:rPr>
          <w:rFonts w:ascii="Calibri" w:eastAsia="Times New Roman" w:hAnsi="Calibri" w:cs="Calibri"/>
          <w:iCs/>
        </w:rPr>
        <w:t>imaging</w:t>
      </w:r>
      <w:r w:rsidRPr="00CB112F">
        <w:rPr>
          <w:rFonts w:ascii="Calibri" w:eastAsia="Times New Roman" w:hAnsi="Calibri" w:cs="Calibri"/>
          <w:iCs/>
          <w:spacing w:val="27"/>
        </w:rPr>
        <w:t xml:space="preserve"> </w:t>
      </w:r>
      <w:r w:rsidRPr="00CB112F">
        <w:rPr>
          <w:rFonts w:ascii="Calibri" w:eastAsia="Times New Roman" w:hAnsi="Calibri" w:cs="Calibri"/>
          <w:iCs/>
        </w:rPr>
        <w:t>procedure</w:t>
      </w:r>
      <w:r w:rsidRPr="00CB112F">
        <w:rPr>
          <w:rFonts w:ascii="Calibri" w:eastAsia="Times New Roman" w:hAnsi="Calibri" w:cs="Calibri"/>
          <w:iCs/>
          <w:spacing w:val="25"/>
        </w:rPr>
        <w:t xml:space="preserve"> </w:t>
      </w:r>
      <w:r w:rsidRPr="00CB112F">
        <w:rPr>
          <w:rFonts w:ascii="Calibri" w:eastAsia="Times New Roman" w:hAnsi="Calibri" w:cs="Calibri"/>
          <w:iCs/>
        </w:rPr>
        <w:t>competency, the student may perform the procedure under indirect supervision. This course also requires limited off-hours, advanced modalities observations, terminal competency evaluations and a final competency evaluation for ensuring entry-level profession readiness. (Prerequisite: RAD114</w:t>
      </w:r>
      <w:r>
        <w:rPr>
          <w:rFonts w:ascii="Calibri" w:eastAsia="Times New Roman" w:hAnsi="Calibri" w:cs="Calibri"/>
          <w:iCs/>
        </w:rPr>
        <w:t>0</w:t>
      </w:r>
      <w:r w:rsidRPr="00CB112F">
        <w:rPr>
          <w:rFonts w:ascii="Calibri" w:eastAsia="Times New Roman" w:hAnsi="Calibri" w:cs="Calibri"/>
          <w:iCs/>
        </w:rPr>
        <w:t>)</w:t>
      </w:r>
    </w:p>
    <w:p w14:paraId="0539BDD9" w14:textId="77777777" w:rsidR="00924755" w:rsidRPr="00CB112F" w:rsidRDefault="00924755" w:rsidP="00985376">
      <w:pPr>
        <w:widowControl w:val="0"/>
        <w:spacing w:after="0" w:line="276" w:lineRule="auto"/>
        <w:contextualSpacing/>
        <w:mirrorIndents/>
        <w:jc w:val="both"/>
        <w:rPr>
          <w:rFonts w:ascii="Calibri" w:eastAsia="Times New Roman" w:hAnsi="Calibri" w:cs="Calibri"/>
          <w:iCs/>
        </w:rPr>
      </w:pPr>
    </w:p>
    <w:p w14:paraId="40405B84"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RAD116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spacing w:val="-3"/>
        </w:rPr>
        <w:t xml:space="preserve">VI: </w:t>
      </w:r>
      <w:r w:rsidRPr="00CB112F">
        <w:rPr>
          <w:rFonts w:ascii="Calibri" w:eastAsia="Calibri" w:hAnsi="Calibri" w:cs="Calibri"/>
          <w:iCs/>
        </w:rPr>
        <w:t>3.5 credit hours</w:t>
      </w:r>
    </w:p>
    <w:p w14:paraId="00039ED0" w14:textId="77777777" w:rsidR="00CB112F" w:rsidRP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provides students with actual clinical experience in fulfillment of qualification requirements for the National ARRT Certification Examination. Students will apply previously learned academic and technical skills under the </w:t>
      </w:r>
      <w:r w:rsidRPr="00CB112F">
        <w:rPr>
          <w:rFonts w:ascii="Calibri" w:eastAsia="Times New Roman" w:hAnsi="Calibri" w:cs="Calibri"/>
          <w:b/>
          <w:iCs/>
        </w:rPr>
        <w:t xml:space="preserve">direct supervision </w:t>
      </w:r>
      <w:r w:rsidRPr="00CB112F">
        <w:rPr>
          <w:rFonts w:ascii="Calibri" w:eastAsia="Times New Roman" w:hAnsi="Calibri" w:cs="Calibri"/>
          <w:iCs/>
        </w:rPr>
        <w:t>of a qualified radiographer until competency of imaging procedures as defined within the scope of the course has occurred. After demonstrating imaging procedure competency, the student may perform the procedure under indirect supervision. This course also requires limited off-hours, advanced modalities observations, terminal competency evaluations and a final competency evaluation for ensuring entry-level profession readiness. (Prerequisite: RAD114)</w:t>
      </w:r>
    </w:p>
    <w:p w14:paraId="24FA1699" w14:textId="0F4B604A" w:rsidR="009544A4" w:rsidRDefault="009544A4" w:rsidP="00985376">
      <w:pPr>
        <w:spacing w:after="0" w:line="276" w:lineRule="auto"/>
        <w:contextualSpacing/>
        <w:mirrorIndents/>
        <w:jc w:val="both"/>
      </w:pPr>
    </w:p>
    <w:p w14:paraId="4136EF33" w14:textId="0DFDA027" w:rsidR="00924755" w:rsidRPr="00CB112F" w:rsidRDefault="00924755" w:rsidP="00924755">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RAD116</w:t>
      </w:r>
      <w:r>
        <w:rPr>
          <w:rFonts w:ascii="Calibri" w:eastAsia="Calibri" w:hAnsi="Calibri" w:cs="Calibri"/>
          <w:b/>
          <w:iCs/>
        </w:rPr>
        <w:t>0</w:t>
      </w:r>
      <w:r w:rsidRPr="00CB112F">
        <w:rPr>
          <w:rFonts w:ascii="Calibri" w:eastAsia="Calibri" w:hAnsi="Calibri" w:cs="Calibri"/>
          <w:b/>
          <w:iCs/>
        </w:rPr>
        <w:t xml:space="preserve">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spacing w:val="-3"/>
        </w:rPr>
        <w:t xml:space="preserve">VI: </w:t>
      </w:r>
      <w:r w:rsidRPr="00CB112F">
        <w:rPr>
          <w:rFonts w:ascii="Calibri" w:eastAsia="Calibri" w:hAnsi="Calibri" w:cs="Calibri"/>
          <w:iCs/>
        </w:rPr>
        <w:t>3.5 credit hours</w:t>
      </w:r>
    </w:p>
    <w:p w14:paraId="7383526A" w14:textId="0FFD9303"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provides students with actual clinical experience in fulfillment of qualification requirements for the National ARRT Certification Examination. Students will apply previously learned academic and technical skills under the </w:t>
      </w:r>
      <w:r w:rsidRPr="00CB112F">
        <w:rPr>
          <w:rFonts w:ascii="Calibri" w:eastAsia="Times New Roman" w:hAnsi="Calibri" w:cs="Calibri"/>
          <w:b/>
          <w:iCs/>
        </w:rPr>
        <w:t xml:space="preserve">direct supervision </w:t>
      </w:r>
      <w:r w:rsidRPr="00CB112F">
        <w:rPr>
          <w:rFonts w:ascii="Calibri" w:eastAsia="Times New Roman" w:hAnsi="Calibri" w:cs="Calibri"/>
          <w:iCs/>
        </w:rPr>
        <w:t>of a qualified radiographer until competency of imaging procedures as defined within the scope of the course has occurred. After demonstrating imaging procedure competency, the student may perform the procedure under indirect supervision. This course also requires limited off-hours, advanced modalities observations, terminal competency evaluations and a final competency evaluation for ensuring entry-level profession readiness. (Prerequisite: RAD114</w:t>
      </w:r>
      <w:r>
        <w:rPr>
          <w:rFonts w:ascii="Calibri" w:eastAsia="Times New Roman" w:hAnsi="Calibri" w:cs="Calibri"/>
          <w:iCs/>
        </w:rPr>
        <w:t>0</w:t>
      </w:r>
      <w:r w:rsidRPr="00CB112F">
        <w:rPr>
          <w:rFonts w:ascii="Calibri" w:eastAsia="Times New Roman" w:hAnsi="Calibri" w:cs="Calibri"/>
          <w:iCs/>
        </w:rPr>
        <w:t>)</w:t>
      </w:r>
    </w:p>
    <w:p w14:paraId="59B99FDE" w14:textId="77777777" w:rsidR="00924755" w:rsidRPr="009544A4" w:rsidRDefault="00924755" w:rsidP="00985376">
      <w:pPr>
        <w:spacing w:after="0" w:line="276" w:lineRule="auto"/>
        <w:contextualSpacing/>
        <w:mirrorIndents/>
        <w:jc w:val="both"/>
      </w:pPr>
    </w:p>
    <w:p w14:paraId="2941BA69" w14:textId="77777777" w:rsidR="009544A4" w:rsidRPr="009544A4" w:rsidRDefault="009544A4" w:rsidP="00985376">
      <w:pPr>
        <w:spacing w:after="0" w:line="276" w:lineRule="auto"/>
        <w:contextualSpacing/>
        <w:mirrorIndents/>
        <w:jc w:val="center"/>
        <w:outlineLvl w:val="3"/>
        <w:rPr>
          <w:b/>
          <w:bCs/>
          <w:i/>
          <w:iCs/>
        </w:rPr>
      </w:pPr>
      <w:r w:rsidRPr="009544A4">
        <w:rPr>
          <w:b/>
          <w:bCs/>
          <w:i/>
          <w:iCs/>
        </w:rPr>
        <w:t>RN to BSN Program</w:t>
      </w:r>
    </w:p>
    <w:p w14:paraId="599904EA" w14:textId="77777777" w:rsidR="009544A4" w:rsidRPr="009544A4" w:rsidRDefault="009544A4" w:rsidP="00985376">
      <w:pPr>
        <w:spacing w:after="0" w:line="276" w:lineRule="auto"/>
        <w:contextualSpacing/>
        <w:mirrorIndents/>
        <w:jc w:val="both"/>
        <w:rPr>
          <w:b/>
        </w:rPr>
      </w:pPr>
    </w:p>
    <w:p w14:paraId="5E5E7CBE" w14:textId="1A41BA0C" w:rsidR="009544A4" w:rsidRPr="009544A4" w:rsidRDefault="009544A4" w:rsidP="00985376">
      <w:pPr>
        <w:spacing w:after="0" w:line="276" w:lineRule="auto"/>
        <w:contextualSpacing/>
        <w:mirrorIndents/>
        <w:jc w:val="both"/>
      </w:pPr>
      <w:r w:rsidRPr="009544A4">
        <w:rPr>
          <w:b/>
        </w:rPr>
        <w:t>NUR</w:t>
      </w:r>
      <w:r w:rsidR="005C5E54">
        <w:rPr>
          <w:b/>
        </w:rPr>
        <w:t xml:space="preserve"> </w:t>
      </w:r>
      <w:r w:rsidRPr="009544A4">
        <w:rPr>
          <w:b/>
        </w:rPr>
        <w:t>3078C</w:t>
      </w:r>
      <w:r w:rsidRPr="009544A4">
        <w:t xml:space="preserve"> </w:t>
      </w:r>
      <w:r w:rsidRPr="009544A4">
        <w:rPr>
          <w:b/>
          <w:bCs/>
        </w:rPr>
        <w:t>Health Assessment, Promotion and Prevention: 3.5 credit hours</w:t>
      </w:r>
    </w:p>
    <w:p w14:paraId="69E468E7" w14:textId="1BCAF928" w:rsidR="009544A4" w:rsidRPr="009544A4" w:rsidRDefault="009544A4" w:rsidP="00985376">
      <w:pPr>
        <w:spacing w:after="0" w:line="276" w:lineRule="auto"/>
        <w:contextualSpacing/>
        <w:mirrorIndents/>
        <w:jc w:val="both"/>
      </w:pPr>
      <w:r w:rsidRPr="009544A4">
        <w:t>This course presents the knowledge and skills necessary to systematically and accurately assess the health status of diverse clients focusing on preventative and promotive health practices. Explores cultural and sociological influences on contemporary health initiatives aimed at promoting healthy populations and the elimination of health disparities. Topics include completion of a health database; communication skills; development of nursing diagnoses; and body systems assessment for children, adolescents, and adults.</w:t>
      </w:r>
      <w:r w:rsidR="009A5E06" w:rsidRPr="009A5E06">
        <w:t xml:space="preserve"> Didactic portions of this course may be available via distance education delivery methods.</w:t>
      </w:r>
    </w:p>
    <w:p w14:paraId="7A9944A0" w14:textId="77777777" w:rsidR="009544A4" w:rsidRPr="009544A4" w:rsidRDefault="009544A4" w:rsidP="00985376">
      <w:pPr>
        <w:spacing w:after="0" w:line="276" w:lineRule="auto"/>
        <w:contextualSpacing/>
        <w:mirrorIndents/>
        <w:jc w:val="both"/>
      </w:pPr>
    </w:p>
    <w:p w14:paraId="64EA9EBE" w14:textId="7C671947" w:rsidR="009544A4" w:rsidRPr="009544A4" w:rsidRDefault="009544A4" w:rsidP="00985376">
      <w:pPr>
        <w:spacing w:after="0" w:line="276" w:lineRule="auto"/>
        <w:contextualSpacing/>
        <w:mirrorIndents/>
        <w:jc w:val="both"/>
      </w:pPr>
      <w:r w:rsidRPr="009544A4">
        <w:rPr>
          <w:b/>
        </w:rPr>
        <w:t>NUR</w:t>
      </w:r>
      <w:r w:rsidR="005C5E54">
        <w:rPr>
          <w:b/>
        </w:rPr>
        <w:t xml:space="preserve"> </w:t>
      </w:r>
      <w:r w:rsidRPr="009544A4">
        <w:rPr>
          <w:b/>
        </w:rPr>
        <w:t>3139</w:t>
      </w:r>
      <w:r w:rsidRPr="009544A4">
        <w:t xml:space="preserve"> </w:t>
      </w:r>
      <w:r w:rsidRPr="009544A4">
        <w:rPr>
          <w:b/>
          <w:bCs/>
        </w:rPr>
        <w:t>Pathophysiology for BSN: 4.0 credit hours</w:t>
      </w:r>
    </w:p>
    <w:p w14:paraId="17D8B92A" w14:textId="6CF83892" w:rsidR="009544A4" w:rsidRPr="009544A4" w:rsidRDefault="009544A4" w:rsidP="00985376">
      <w:pPr>
        <w:spacing w:after="0" w:line="276" w:lineRule="auto"/>
        <w:contextualSpacing/>
        <w:mirrorIndents/>
        <w:jc w:val="both"/>
      </w:pPr>
      <w:r w:rsidRPr="009544A4">
        <w:t>Pre-licensure BSN course: Pathophysiology related to human illness within a systems framework. Emphasis is placed on biological theories and principles that provide a basis for understanding pathophysiology as an alteration in the normal physiology functioning of subsystems from conception to end of life. Use of critical thinking skills to analyze diverse client presentations of pathophysiologic alterations in biological and psychological subsystems and their effects as they relate to diagnostic procedures and nursing care.</w:t>
      </w:r>
      <w:r w:rsidR="009A5E06" w:rsidRPr="009A5E06">
        <w:t xml:space="preserve"> Didactic portions of this course may be available via distance education delivery methods.</w:t>
      </w:r>
    </w:p>
    <w:p w14:paraId="70444770" w14:textId="77777777" w:rsidR="009544A4" w:rsidRPr="009544A4" w:rsidRDefault="009544A4" w:rsidP="00985376">
      <w:pPr>
        <w:spacing w:after="0" w:line="276" w:lineRule="auto"/>
        <w:contextualSpacing/>
        <w:mirrorIndents/>
        <w:jc w:val="both"/>
      </w:pPr>
    </w:p>
    <w:p w14:paraId="067582F6" w14:textId="098902B6" w:rsidR="009544A4" w:rsidRPr="009544A4" w:rsidRDefault="009544A4" w:rsidP="00985376">
      <w:pPr>
        <w:spacing w:after="0" w:line="276" w:lineRule="auto"/>
        <w:contextualSpacing/>
        <w:mirrorIndents/>
        <w:jc w:val="both"/>
      </w:pPr>
      <w:r w:rsidRPr="009544A4">
        <w:rPr>
          <w:b/>
        </w:rPr>
        <w:t>NUR</w:t>
      </w:r>
      <w:r w:rsidR="00B31267">
        <w:rPr>
          <w:b/>
        </w:rPr>
        <w:t xml:space="preserve"> </w:t>
      </w:r>
      <w:r w:rsidRPr="009544A4">
        <w:rPr>
          <w:b/>
        </w:rPr>
        <w:t>3805</w:t>
      </w:r>
      <w:r w:rsidRPr="009544A4">
        <w:t xml:space="preserve"> </w:t>
      </w:r>
      <w:r w:rsidRPr="009544A4">
        <w:rPr>
          <w:b/>
          <w:bCs/>
        </w:rPr>
        <w:t>Nursing Role and Scope: 3.0 credit hours</w:t>
      </w:r>
    </w:p>
    <w:p w14:paraId="652DC0CD" w14:textId="246D7B30" w:rsidR="009544A4" w:rsidRPr="009544A4" w:rsidRDefault="009544A4" w:rsidP="00985376">
      <w:pPr>
        <w:spacing w:after="0" w:line="276" w:lineRule="auto"/>
        <w:contextualSpacing/>
        <w:mirrorIndents/>
        <w:jc w:val="both"/>
      </w:pPr>
      <w:r w:rsidRPr="009544A4">
        <w:t>This course presents concepts and theories in nursing that have helped to shape the nursing profession since its inception. The emphasis is on professional values as a base of nursing practice.</w:t>
      </w:r>
      <w:r w:rsidR="009A5E06" w:rsidRPr="009A5E06">
        <w:t xml:space="preserve"> Didactic portions of this course may be available via distance education delivery methods.</w:t>
      </w:r>
    </w:p>
    <w:p w14:paraId="274A6379" w14:textId="77777777" w:rsidR="009544A4" w:rsidRPr="009544A4" w:rsidRDefault="009544A4" w:rsidP="00985376">
      <w:pPr>
        <w:spacing w:after="0" w:line="276" w:lineRule="auto"/>
        <w:contextualSpacing/>
        <w:mirrorIndents/>
        <w:jc w:val="both"/>
      </w:pPr>
    </w:p>
    <w:p w14:paraId="6BD6DB1E" w14:textId="5E9B06F7" w:rsidR="009544A4" w:rsidRPr="009544A4" w:rsidRDefault="009544A4" w:rsidP="00985376">
      <w:pPr>
        <w:spacing w:after="0" w:line="276" w:lineRule="auto"/>
        <w:contextualSpacing/>
        <w:mirrorIndents/>
        <w:jc w:val="both"/>
      </w:pPr>
      <w:r w:rsidRPr="009544A4">
        <w:rPr>
          <w:b/>
        </w:rPr>
        <w:t>NUR</w:t>
      </w:r>
      <w:r w:rsidR="005C5E54">
        <w:rPr>
          <w:b/>
        </w:rPr>
        <w:t xml:space="preserve"> </w:t>
      </w:r>
      <w:r w:rsidRPr="009544A4">
        <w:rPr>
          <w:b/>
        </w:rPr>
        <w:t>4117</w:t>
      </w:r>
      <w:r w:rsidRPr="009544A4">
        <w:t xml:space="preserve"> </w:t>
      </w:r>
      <w:r w:rsidRPr="009544A4">
        <w:rPr>
          <w:b/>
        </w:rPr>
        <w:t>Global Trends in Nursing Practice: 4.0 credit hours</w:t>
      </w:r>
    </w:p>
    <w:p w14:paraId="2CA0F6A6" w14:textId="6C094038" w:rsidR="009544A4" w:rsidRPr="009544A4" w:rsidRDefault="009544A4" w:rsidP="00985376">
      <w:pPr>
        <w:spacing w:after="0" w:line="276" w:lineRule="auto"/>
        <w:contextualSpacing/>
        <w:mirrorIndents/>
        <w:jc w:val="both"/>
      </w:pPr>
      <w:r w:rsidRPr="009544A4">
        <w:t>This course will introduce students to global health care systems and models.  Healthcare disparities in the delivery of healthcare in the national and global settings will be highlighted.  Cultural competence in professional nursing will be explored to provide a better understanding of how culture impacts the health of a person, family, community, nation and world.</w:t>
      </w:r>
      <w:r w:rsidR="009A5E06" w:rsidRPr="009A5E06">
        <w:t xml:space="preserve"> Didactic portions of this course may be available via distance education delivery methods.</w:t>
      </w:r>
    </w:p>
    <w:p w14:paraId="362315BF" w14:textId="77777777" w:rsidR="009544A4" w:rsidRPr="009544A4" w:rsidRDefault="009544A4" w:rsidP="00985376">
      <w:pPr>
        <w:spacing w:after="0" w:line="276" w:lineRule="auto"/>
        <w:contextualSpacing/>
        <w:mirrorIndents/>
        <w:jc w:val="both"/>
      </w:pPr>
    </w:p>
    <w:p w14:paraId="7B061940" w14:textId="08FCA037" w:rsidR="009544A4" w:rsidRPr="009544A4" w:rsidRDefault="009544A4" w:rsidP="00985376">
      <w:pPr>
        <w:spacing w:after="0" w:line="276" w:lineRule="auto"/>
        <w:contextualSpacing/>
        <w:mirrorIndents/>
        <w:jc w:val="both"/>
      </w:pPr>
      <w:r w:rsidRPr="009544A4">
        <w:rPr>
          <w:b/>
        </w:rPr>
        <w:t>NUR</w:t>
      </w:r>
      <w:r w:rsidR="005C5E54">
        <w:rPr>
          <w:b/>
        </w:rPr>
        <w:t xml:space="preserve"> </w:t>
      </w:r>
      <w:r w:rsidRPr="009544A4">
        <w:rPr>
          <w:b/>
        </w:rPr>
        <w:t>4118</w:t>
      </w:r>
      <w:r w:rsidRPr="009544A4">
        <w:t xml:space="preserve"> </w:t>
      </w:r>
      <w:r w:rsidRPr="009544A4">
        <w:rPr>
          <w:b/>
          <w:bCs/>
        </w:rPr>
        <w:t>Public Policy and Risk Management in Nursing: 3.0 credit hours</w:t>
      </w:r>
    </w:p>
    <w:p w14:paraId="08AE95EA" w14:textId="5FBE831B" w:rsidR="009544A4" w:rsidRDefault="009544A4" w:rsidP="00985376">
      <w:pPr>
        <w:spacing w:after="0" w:line="276" w:lineRule="auto"/>
        <w:contextualSpacing/>
        <w:mirrorIndents/>
        <w:jc w:val="both"/>
      </w:pPr>
      <w:r w:rsidRPr="009544A4">
        <w:t>Pre-licensure BSN course:  Analysis of the impact of a dynamic social and political climate on professional regulation and health policy, the role of government in financing and maintaining quality healthcare, current health policy issues and their impact on nursing, patients, and healthcare delivery.  Explores how nursing identifies, assesses, and reduces risk to patients, visitors, staff, and an institution’s assets</w:t>
      </w:r>
      <w:r w:rsidR="009A5E06">
        <w:t xml:space="preserve">. </w:t>
      </w:r>
      <w:r w:rsidR="009A5E06" w:rsidRPr="009A5E06">
        <w:t>Didactic portions of this course may be available via distance education delivery methods.</w:t>
      </w:r>
      <w:r w:rsidR="009A5E06">
        <w:t xml:space="preserve"> </w:t>
      </w:r>
    </w:p>
    <w:p w14:paraId="2AB89779" w14:textId="77777777" w:rsidR="009A5E06" w:rsidRPr="009544A4" w:rsidRDefault="009A5E06" w:rsidP="00985376">
      <w:pPr>
        <w:spacing w:after="0" w:line="276" w:lineRule="auto"/>
        <w:contextualSpacing/>
        <w:mirrorIndents/>
        <w:jc w:val="both"/>
      </w:pPr>
    </w:p>
    <w:p w14:paraId="2CB9DBF8" w14:textId="1923AEFB" w:rsidR="009544A4" w:rsidRPr="009544A4" w:rsidRDefault="009544A4" w:rsidP="00985376">
      <w:pPr>
        <w:spacing w:after="0" w:line="276" w:lineRule="auto"/>
        <w:contextualSpacing/>
        <w:mirrorIndents/>
        <w:jc w:val="both"/>
      </w:pPr>
      <w:r w:rsidRPr="009544A4">
        <w:rPr>
          <w:b/>
        </w:rPr>
        <w:t>NUR</w:t>
      </w:r>
      <w:r w:rsidR="005C5E54">
        <w:rPr>
          <w:b/>
        </w:rPr>
        <w:t xml:space="preserve"> </w:t>
      </w:r>
      <w:r w:rsidRPr="009544A4">
        <w:rPr>
          <w:b/>
        </w:rPr>
        <w:t>4176</w:t>
      </w:r>
      <w:r w:rsidRPr="009544A4">
        <w:t xml:space="preserve"> </w:t>
      </w:r>
      <w:r w:rsidRPr="009544A4">
        <w:rPr>
          <w:b/>
          <w:bCs/>
        </w:rPr>
        <w:t>Nursing Research: 3.0 credit hours</w:t>
      </w:r>
    </w:p>
    <w:p w14:paraId="71388824" w14:textId="686F4E89" w:rsidR="009544A4" w:rsidRPr="009544A4" w:rsidRDefault="009544A4" w:rsidP="00985376">
      <w:pPr>
        <w:spacing w:after="0" w:line="276" w:lineRule="auto"/>
        <w:contextualSpacing/>
        <w:mirrorIndents/>
        <w:jc w:val="both"/>
      </w:pPr>
      <w:r w:rsidRPr="009544A4">
        <w:t xml:space="preserve">This course provides an examination of the history of nursing research; research methods and processes; and the relationship between theory development and research. Topics include analysis of research results; literature critique; and application of research in professional nursing practice. </w:t>
      </w:r>
      <w:r w:rsidR="009A5E06" w:rsidRPr="009A5E06">
        <w:t>Didactic portions of this course may be available via distance education delivery methods.</w:t>
      </w:r>
    </w:p>
    <w:p w14:paraId="20CBBF1F" w14:textId="77777777" w:rsidR="009544A4" w:rsidRPr="009544A4" w:rsidRDefault="009544A4" w:rsidP="00985376">
      <w:pPr>
        <w:spacing w:after="0" w:line="276" w:lineRule="auto"/>
        <w:contextualSpacing/>
        <w:mirrorIndents/>
        <w:jc w:val="both"/>
      </w:pPr>
    </w:p>
    <w:p w14:paraId="436FCD6C" w14:textId="3ABB5040" w:rsidR="009544A4" w:rsidRPr="009544A4" w:rsidRDefault="009544A4" w:rsidP="00985376">
      <w:pPr>
        <w:spacing w:after="0" w:line="276" w:lineRule="auto"/>
        <w:contextualSpacing/>
        <w:mirrorIndents/>
        <w:jc w:val="both"/>
      </w:pPr>
      <w:r w:rsidRPr="009544A4">
        <w:rPr>
          <w:b/>
        </w:rPr>
        <w:t>NUR</w:t>
      </w:r>
      <w:r>
        <w:rPr>
          <w:b/>
        </w:rPr>
        <w:t xml:space="preserve"> </w:t>
      </w:r>
      <w:r w:rsidRPr="009544A4">
        <w:rPr>
          <w:b/>
        </w:rPr>
        <w:t>4646</w:t>
      </w:r>
      <w:r w:rsidRPr="009544A4">
        <w:t xml:space="preserve"> </w:t>
      </w:r>
      <w:r w:rsidRPr="009544A4">
        <w:rPr>
          <w:b/>
          <w:bCs/>
        </w:rPr>
        <w:t>Community Nursing: 4.0 credit hours</w:t>
      </w:r>
    </w:p>
    <w:p w14:paraId="332874D0" w14:textId="001BD6B3" w:rsidR="009544A4" w:rsidRPr="009544A4" w:rsidRDefault="009544A4" w:rsidP="00985376">
      <w:pPr>
        <w:spacing w:after="0" w:line="276" w:lineRule="auto"/>
        <w:contextualSpacing/>
        <w:mirrorIndents/>
        <w:jc w:val="both"/>
      </w:pPr>
      <w:r w:rsidRPr="009544A4">
        <w:t xml:space="preserve">This course is designed to teach adaptive responses of client groups. Students assess the community and its healthcare delivery systems. Research on community nursing and its application to selected groups of clients within the community is presented. Historical, legal, ethical, and economic issues affecting adult and gerontology nursing is discussed. Students will learn epidemiology, biostatistics and social structures within a community, including family structures. The role of a nurse in dealing with family crises, gerontology problems, </w:t>
      </w:r>
      <w:r w:rsidR="00B31267" w:rsidRPr="009544A4">
        <w:t>childbearing</w:t>
      </w:r>
      <w:r w:rsidRPr="009544A4">
        <w:t>, child-rearing families, and medical-surgical conditions are covered. The course includes a clinical component that involves assignment to community settings with preceptor supervision. Major areas of emphasis in this course include the context for community health nursing; community health nursing and its theoretical foundation; processes used in community nursing. Forty-five (45) clinical hours are required in a clinical setting chosen by the student and approved by the Nursing Program Director.</w:t>
      </w:r>
      <w:r w:rsidR="009A5E06" w:rsidRPr="009A5E06">
        <w:t xml:space="preserve"> Didactic portions of this course may be available via distance education delivery methods.</w:t>
      </w:r>
    </w:p>
    <w:p w14:paraId="32161B77" w14:textId="77777777" w:rsidR="009544A4" w:rsidRPr="009544A4" w:rsidRDefault="009544A4" w:rsidP="00985376">
      <w:pPr>
        <w:spacing w:after="0" w:line="276" w:lineRule="auto"/>
        <w:contextualSpacing/>
        <w:mirrorIndents/>
        <w:jc w:val="both"/>
      </w:pPr>
    </w:p>
    <w:p w14:paraId="15287E26" w14:textId="1C1A5F00" w:rsidR="009544A4" w:rsidRPr="009544A4" w:rsidRDefault="009544A4" w:rsidP="00985376">
      <w:pPr>
        <w:spacing w:after="0" w:line="276" w:lineRule="auto"/>
        <w:contextualSpacing/>
        <w:mirrorIndents/>
        <w:jc w:val="both"/>
      </w:pPr>
      <w:r w:rsidRPr="009544A4">
        <w:rPr>
          <w:b/>
        </w:rPr>
        <w:t>NUR</w:t>
      </w:r>
      <w:r>
        <w:rPr>
          <w:b/>
        </w:rPr>
        <w:t xml:space="preserve"> </w:t>
      </w:r>
      <w:r w:rsidRPr="009544A4">
        <w:rPr>
          <w:b/>
        </w:rPr>
        <w:t>4880</w:t>
      </w:r>
      <w:r w:rsidRPr="009544A4">
        <w:t xml:space="preserve"> </w:t>
      </w:r>
      <w:r w:rsidRPr="009544A4">
        <w:rPr>
          <w:b/>
          <w:bCs/>
        </w:rPr>
        <w:t>Nursing Informatics: 3.0 credit hours</w:t>
      </w:r>
    </w:p>
    <w:p w14:paraId="4D7C2A15" w14:textId="5C271CD9" w:rsidR="009544A4" w:rsidRPr="009544A4" w:rsidRDefault="009544A4" w:rsidP="00985376">
      <w:pPr>
        <w:spacing w:after="0" w:line="276" w:lineRule="auto"/>
        <w:contextualSpacing/>
        <w:mirrorIndents/>
        <w:jc w:val="both"/>
        <w:rPr>
          <w:b/>
        </w:rPr>
      </w:pPr>
      <w:r w:rsidRPr="009544A4">
        <w:t>Information management and patient care technology skills, including analysis of various applications of information systems within the context of the healthcare system. Elements covered include: theoretical models; data acquisition and data representation; standardized terminologies; nursing knowledge representation; standardized nursing language; healthcare information technology; healthcare policy; and consumer information technology.</w:t>
      </w:r>
      <w:r w:rsidR="009A5E06">
        <w:t xml:space="preserve"> </w:t>
      </w:r>
      <w:r w:rsidR="009A5E06" w:rsidRPr="009A5E06">
        <w:t>Didactic portions of this course may be available via distance education delivery methods.</w:t>
      </w:r>
    </w:p>
    <w:p w14:paraId="2F673CE6" w14:textId="77777777" w:rsidR="009544A4" w:rsidRPr="009544A4" w:rsidRDefault="009544A4" w:rsidP="00985376">
      <w:pPr>
        <w:spacing w:after="0" w:line="276" w:lineRule="auto"/>
        <w:contextualSpacing/>
        <w:mirrorIndents/>
        <w:jc w:val="both"/>
      </w:pPr>
    </w:p>
    <w:p w14:paraId="26981228" w14:textId="67434E29" w:rsidR="009544A4" w:rsidRPr="009544A4" w:rsidRDefault="009544A4" w:rsidP="00985376">
      <w:pPr>
        <w:spacing w:after="0" w:line="276" w:lineRule="auto"/>
        <w:contextualSpacing/>
        <w:mirrorIndents/>
        <w:jc w:val="both"/>
      </w:pPr>
      <w:r w:rsidRPr="009544A4">
        <w:rPr>
          <w:b/>
        </w:rPr>
        <w:t>NUR</w:t>
      </w:r>
      <w:r>
        <w:rPr>
          <w:b/>
        </w:rPr>
        <w:t xml:space="preserve"> </w:t>
      </w:r>
      <w:r w:rsidRPr="009544A4">
        <w:rPr>
          <w:b/>
        </w:rPr>
        <w:t>4898</w:t>
      </w:r>
      <w:r w:rsidRPr="009544A4">
        <w:t xml:space="preserve"> </w:t>
      </w:r>
      <w:r w:rsidRPr="009544A4">
        <w:rPr>
          <w:b/>
          <w:bCs/>
        </w:rPr>
        <w:t>Nursing Leadership in Systems of Healthcare: 3.0 credit hours</w:t>
      </w:r>
    </w:p>
    <w:p w14:paraId="32FD50C3" w14:textId="77FD3F04" w:rsidR="009544A4" w:rsidRPr="009544A4" w:rsidRDefault="009544A4" w:rsidP="00985376">
      <w:pPr>
        <w:spacing w:after="0" w:line="276" w:lineRule="auto"/>
        <w:contextualSpacing/>
        <w:mirrorIndents/>
        <w:jc w:val="both"/>
      </w:pPr>
      <w:r w:rsidRPr="009544A4">
        <w:t xml:space="preserve">This course focuses on concepts, principles, and theories of leadership, management, role development and administration in a variety of culturally diverse health care delivery systems at local, regional, national and global levels. Topics include leadership styles, decision making, planned change, conflict, conflict resolution strategies, communication and evaluation. </w:t>
      </w:r>
      <w:r w:rsidR="008F38B2" w:rsidRPr="008F38B2">
        <w:t>Didactic portions of this course may be available via distance education delivery methods.</w:t>
      </w:r>
    </w:p>
    <w:p w14:paraId="3B102693" w14:textId="77777777" w:rsidR="009544A4" w:rsidRPr="009544A4" w:rsidRDefault="009544A4" w:rsidP="00985376">
      <w:pPr>
        <w:spacing w:after="0" w:line="276" w:lineRule="auto"/>
        <w:contextualSpacing/>
        <w:mirrorIndents/>
        <w:jc w:val="both"/>
      </w:pPr>
    </w:p>
    <w:p w14:paraId="75A4B828" w14:textId="0EE7A220" w:rsidR="009544A4" w:rsidRPr="009544A4" w:rsidRDefault="009544A4" w:rsidP="00985376">
      <w:pPr>
        <w:spacing w:after="0" w:line="276" w:lineRule="auto"/>
        <w:contextualSpacing/>
        <w:mirrorIndents/>
        <w:jc w:val="both"/>
      </w:pPr>
      <w:r w:rsidRPr="009544A4">
        <w:rPr>
          <w:b/>
        </w:rPr>
        <w:t>NUR</w:t>
      </w:r>
      <w:r>
        <w:rPr>
          <w:b/>
        </w:rPr>
        <w:t xml:space="preserve"> </w:t>
      </w:r>
      <w:r w:rsidRPr="009544A4">
        <w:rPr>
          <w:b/>
        </w:rPr>
        <w:t>4940 Special Topics in Professional Nursing Practice I: 3.5 credit hours</w:t>
      </w:r>
    </w:p>
    <w:p w14:paraId="4B39BFCE" w14:textId="463193DB" w:rsidR="009544A4" w:rsidRPr="009544A4" w:rsidRDefault="009544A4" w:rsidP="00985376">
      <w:pPr>
        <w:spacing w:after="0" w:line="276" w:lineRule="auto"/>
        <w:contextualSpacing/>
        <w:mirrorIndents/>
        <w:jc w:val="both"/>
      </w:pPr>
      <w:r w:rsidRPr="009544A4">
        <w:t>This course focuses on current trends and issues in professional nursing and health care delivery. The topics will vary dependent on the current trends and issues in nursing but may include genetics, genomics, disaster nursing, opioid addiction, mental health, cultural competence, sexual harassment, domestic violence, mass shootings and natural disasters.</w:t>
      </w:r>
      <w:r w:rsidR="008F38B2" w:rsidRPr="008F38B2">
        <w:t xml:space="preserve"> Didactic portions of this course may be available via distance education delivery methods.</w:t>
      </w:r>
    </w:p>
    <w:p w14:paraId="0180239F" w14:textId="77777777" w:rsidR="009544A4" w:rsidRPr="009544A4" w:rsidRDefault="009544A4" w:rsidP="00985376">
      <w:pPr>
        <w:spacing w:after="0" w:line="276" w:lineRule="auto"/>
        <w:contextualSpacing/>
        <w:mirrorIndents/>
        <w:jc w:val="both"/>
      </w:pPr>
    </w:p>
    <w:p w14:paraId="2BE33FD0" w14:textId="0980025F" w:rsidR="009544A4" w:rsidRPr="009544A4" w:rsidRDefault="009544A4" w:rsidP="00985376">
      <w:pPr>
        <w:spacing w:after="0" w:line="276" w:lineRule="auto"/>
        <w:contextualSpacing/>
        <w:mirrorIndents/>
        <w:jc w:val="both"/>
      </w:pPr>
      <w:r w:rsidRPr="009544A4">
        <w:rPr>
          <w:b/>
        </w:rPr>
        <w:t>NUR</w:t>
      </w:r>
      <w:r>
        <w:rPr>
          <w:b/>
        </w:rPr>
        <w:t xml:space="preserve"> </w:t>
      </w:r>
      <w:r w:rsidRPr="009544A4">
        <w:rPr>
          <w:b/>
        </w:rPr>
        <w:t>4945 Special Topics in Professional Nursing Practice II: 3.5 credit hours</w:t>
      </w:r>
    </w:p>
    <w:p w14:paraId="630DD045" w14:textId="472A781B" w:rsidR="009544A4" w:rsidRDefault="009544A4" w:rsidP="00985376">
      <w:pPr>
        <w:spacing w:after="0" w:line="276" w:lineRule="auto"/>
        <w:contextualSpacing/>
        <w:mirrorIndents/>
        <w:jc w:val="both"/>
      </w:pPr>
      <w:r w:rsidRPr="009544A4">
        <w:t>This course focuses on current trends and issues in professional nursing and health care delivery. The topics will vary dependent on the current trends and issues in nursing but may include genetics, genomics, disaster nursing, opioid addiction, mental health, cultural competence, sexual harassment, domestic violence, mass shootings and natural disasters.</w:t>
      </w:r>
      <w:r w:rsidR="00640B66">
        <w:t xml:space="preserve"> </w:t>
      </w:r>
      <w:r w:rsidR="008F38B2" w:rsidRPr="008F38B2">
        <w:t>Didactic portions of this course may be available via distance education delivery methods.</w:t>
      </w:r>
      <w:r w:rsidR="008F38B2">
        <w:t xml:space="preserve"> </w:t>
      </w:r>
      <w:r w:rsidRPr="009544A4">
        <w:t>Prerequisite: Successful completion of NUR</w:t>
      </w:r>
      <w:r>
        <w:t xml:space="preserve"> </w:t>
      </w:r>
      <w:r w:rsidRPr="009544A4">
        <w:t>4940</w:t>
      </w:r>
    </w:p>
    <w:p w14:paraId="087D455C" w14:textId="77777777" w:rsidR="00DE37DE" w:rsidRPr="00233C62" w:rsidRDefault="00DE37DE" w:rsidP="00985376">
      <w:pPr>
        <w:spacing w:after="0" w:line="276" w:lineRule="auto"/>
        <w:contextualSpacing/>
        <w:mirrorIndents/>
        <w:jc w:val="both"/>
      </w:pPr>
    </w:p>
    <w:p w14:paraId="02548606" w14:textId="4D062DE4" w:rsidR="00346ED5" w:rsidRPr="00346ED5" w:rsidRDefault="007F3816" w:rsidP="00985376">
      <w:pPr>
        <w:pStyle w:val="Heading4"/>
        <w:spacing w:line="276" w:lineRule="auto"/>
        <w:contextualSpacing/>
        <w:mirrorIndents/>
        <w:jc w:val="center"/>
      </w:pPr>
      <w:bookmarkStart w:id="674" w:name="_Hlk47951059"/>
      <w:r>
        <w:t>S</w:t>
      </w:r>
      <w:r w:rsidR="009302B0" w:rsidRPr="00EB1810">
        <w:t>urgical Technology Program</w:t>
      </w:r>
      <w:bookmarkEnd w:id="674"/>
    </w:p>
    <w:p w14:paraId="2B8036EA" w14:textId="77777777" w:rsidR="00346ED5" w:rsidRDefault="00346ED5" w:rsidP="00985376">
      <w:pPr>
        <w:spacing w:after="0" w:line="276" w:lineRule="auto"/>
        <w:contextualSpacing/>
        <w:mirrorIndents/>
        <w:jc w:val="both"/>
        <w:rPr>
          <w:b/>
        </w:rPr>
      </w:pPr>
    </w:p>
    <w:p w14:paraId="09546148" w14:textId="41105B02" w:rsidR="009302B0" w:rsidRPr="00233C62" w:rsidRDefault="009302B0" w:rsidP="00985376">
      <w:pPr>
        <w:spacing w:after="0" w:line="276" w:lineRule="auto"/>
        <w:contextualSpacing/>
        <w:mirrorIndents/>
        <w:jc w:val="both"/>
        <w:rPr>
          <w:b/>
        </w:rPr>
      </w:pPr>
      <w:r w:rsidRPr="00233C62">
        <w:rPr>
          <w:b/>
        </w:rPr>
        <w:t>STS 1131C Surgical Specialties I with Anatomy &amp; Physiology:  4.0 credit hours</w:t>
      </w:r>
    </w:p>
    <w:p w14:paraId="0524B158" w14:textId="556D2E24" w:rsidR="009302B0" w:rsidRPr="00233C62" w:rsidRDefault="009302B0" w:rsidP="00985376">
      <w:pPr>
        <w:spacing w:after="0" w:line="276" w:lineRule="auto"/>
        <w:contextualSpacing/>
        <w:mirrorIndents/>
        <w:jc w:val="both"/>
      </w:pPr>
      <w:r w:rsidRPr="00233C62">
        <w:t>This course will encompass didactic and laboratory practices, that will give the student an understanding of General Surgery and Obstetrics/Gynecology as it relates to pre-operative, intraoperative and postoperative routines. The student will learn diagnostic procedures and preoperative routines for each surgical specialty discussed. Anatomy and Physiology, Medical terminology and Pharmacology will be discussed as it relates to each surgical specialty. Outside work required. Prerequisite: STS 1179C</w:t>
      </w:r>
    </w:p>
    <w:p w14:paraId="6BB43A8F" w14:textId="77777777" w:rsidR="009302B0" w:rsidRPr="00233C62" w:rsidRDefault="009302B0" w:rsidP="00985376">
      <w:pPr>
        <w:spacing w:after="0" w:line="276" w:lineRule="auto"/>
        <w:contextualSpacing/>
        <w:mirrorIndents/>
        <w:jc w:val="both"/>
      </w:pPr>
    </w:p>
    <w:p w14:paraId="7C3765A0" w14:textId="63829738" w:rsidR="009302B0" w:rsidRPr="00233C62" w:rsidRDefault="009302B0" w:rsidP="00985376">
      <w:pPr>
        <w:spacing w:after="0" w:line="276" w:lineRule="auto"/>
        <w:contextualSpacing/>
        <w:mirrorIndents/>
        <w:jc w:val="both"/>
        <w:rPr>
          <w:b/>
        </w:rPr>
      </w:pPr>
      <w:r w:rsidRPr="00233C62">
        <w:rPr>
          <w:b/>
        </w:rPr>
        <w:t xml:space="preserve">STS 1132C Surgical Specialties II with Anatomy </w:t>
      </w:r>
      <w:r w:rsidR="00233C62" w:rsidRPr="00233C62">
        <w:rPr>
          <w:b/>
        </w:rPr>
        <w:t xml:space="preserve">&amp; </w:t>
      </w:r>
      <w:r w:rsidRPr="00233C62">
        <w:rPr>
          <w:b/>
        </w:rPr>
        <w:t>Physiology: 4.0 credit hours</w:t>
      </w:r>
    </w:p>
    <w:p w14:paraId="744297B1" w14:textId="6C9A0244" w:rsidR="009302B0" w:rsidRPr="00233C62" w:rsidRDefault="009302B0" w:rsidP="00985376">
      <w:pPr>
        <w:spacing w:after="0" w:line="276" w:lineRule="auto"/>
        <w:contextualSpacing/>
        <w:mirrorIndents/>
        <w:jc w:val="both"/>
      </w:pPr>
      <w:r w:rsidRPr="00233C62">
        <w:t>This course will encompass didactic and laboratory practices, that will give the student an understanding of Orthopedics and Neurology as it relates to pre-operative, intraoperative and postoperative routines. The student will learn diagnostic procedures and preoperative routines for each surgical specialty discussed. Anatomy and Physiology, Medical terminology and Pharmacology will be discussed as it relates to each surgical specialty. Outside work required. Prerequisite: STS 1179C</w:t>
      </w:r>
    </w:p>
    <w:p w14:paraId="7248966B" w14:textId="77777777" w:rsidR="009302B0" w:rsidRPr="00233C62" w:rsidRDefault="009302B0" w:rsidP="00985376">
      <w:pPr>
        <w:spacing w:after="0" w:line="276" w:lineRule="auto"/>
        <w:contextualSpacing/>
        <w:mirrorIndents/>
        <w:jc w:val="both"/>
      </w:pPr>
    </w:p>
    <w:p w14:paraId="65BF68E0" w14:textId="77777777" w:rsidR="009302B0" w:rsidRPr="00233C62" w:rsidRDefault="009302B0" w:rsidP="00985376">
      <w:pPr>
        <w:spacing w:after="0" w:line="276" w:lineRule="auto"/>
        <w:contextualSpacing/>
        <w:mirrorIndents/>
        <w:jc w:val="both"/>
        <w:rPr>
          <w:b/>
        </w:rPr>
      </w:pPr>
      <w:r w:rsidRPr="00233C62">
        <w:rPr>
          <w:b/>
        </w:rPr>
        <w:t>STS 1133C Surgical Specialties III with Anatomy &amp; Physiology: 4.0 credit hours</w:t>
      </w:r>
    </w:p>
    <w:p w14:paraId="7B2749B0" w14:textId="1A90D132" w:rsidR="009302B0" w:rsidRPr="00233C62" w:rsidRDefault="009302B0" w:rsidP="00985376">
      <w:pPr>
        <w:spacing w:after="0" w:line="276" w:lineRule="auto"/>
        <w:contextualSpacing/>
        <w:mirrorIndents/>
        <w:jc w:val="both"/>
      </w:pPr>
      <w:r w:rsidRPr="00233C62">
        <w:t>This course will encompass didactic and laboratory practices, that will give the student an understanding of Cardiothoracic and Vascular as it relates to pre-operative, intraoperative and postoperative routines. The student will learn diagnostic procedures and pre- operative routines for each surgical specialty discussed. Anatomy and Physiology, Medical terminology and Pharmacology will be discussed as it relates to each surgical specialty. Outside work required. Prerequisite: STS 1179C</w:t>
      </w:r>
    </w:p>
    <w:p w14:paraId="2D42EFDB" w14:textId="77777777" w:rsidR="009302B0" w:rsidRPr="00233C62" w:rsidRDefault="009302B0" w:rsidP="00985376">
      <w:pPr>
        <w:spacing w:after="0" w:line="276" w:lineRule="auto"/>
        <w:contextualSpacing/>
        <w:mirrorIndents/>
        <w:jc w:val="both"/>
      </w:pPr>
    </w:p>
    <w:p w14:paraId="7BF87541" w14:textId="77777777" w:rsidR="009302B0" w:rsidRPr="00233C62" w:rsidRDefault="009302B0" w:rsidP="00985376">
      <w:pPr>
        <w:spacing w:after="0" w:line="276" w:lineRule="auto"/>
        <w:contextualSpacing/>
        <w:mirrorIndents/>
        <w:jc w:val="both"/>
        <w:rPr>
          <w:b/>
        </w:rPr>
      </w:pPr>
      <w:r w:rsidRPr="00233C62">
        <w:rPr>
          <w:b/>
        </w:rPr>
        <w:t>STS 1134C Surgical Specialties IV with Anatomy &amp; Physiology: 4.0 credit hours</w:t>
      </w:r>
    </w:p>
    <w:p w14:paraId="05B73082" w14:textId="459356A5" w:rsidR="002164C7" w:rsidRDefault="009302B0" w:rsidP="00985376">
      <w:pPr>
        <w:spacing w:after="0" w:line="276" w:lineRule="auto"/>
        <w:contextualSpacing/>
        <w:mirrorIndents/>
        <w:jc w:val="both"/>
      </w:pPr>
      <w:r w:rsidRPr="00233C62">
        <w:t>This course will encompass didactic and laboratory practices, that will give the student an understanding of Ears, Eyes, Nose and Throat as it relates to pre-operative, intraoperative and postoperative routines. The student will learn diagnostic procedures and pre- operative routines for each surgical specialty discussed. Anatomy and Physiology, Medical terminology and Pharmacology will be discussed as it relates to each surgical specialty. Outside work required. Prerequisite: STS 1179C</w:t>
      </w:r>
    </w:p>
    <w:p w14:paraId="74E7787E" w14:textId="77777777" w:rsidR="00D77AC6" w:rsidRDefault="00D77AC6" w:rsidP="00985376">
      <w:pPr>
        <w:spacing w:after="0" w:line="276" w:lineRule="auto"/>
        <w:contextualSpacing/>
        <w:mirrorIndents/>
        <w:jc w:val="both"/>
        <w:rPr>
          <w:b/>
        </w:rPr>
      </w:pPr>
    </w:p>
    <w:p w14:paraId="487B2ADB" w14:textId="5950831A" w:rsidR="009302B0" w:rsidRPr="00233C62" w:rsidRDefault="009302B0" w:rsidP="00985376">
      <w:pPr>
        <w:spacing w:after="0" w:line="276" w:lineRule="auto"/>
        <w:contextualSpacing/>
        <w:mirrorIndents/>
        <w:jc w:val="both"/>
        <w:rPr>
          <w:b/>
        </w:rPr>
      </w:pPr>
      <w:r w:rsidRPr="00233C62">
        <w:rPr>
          <w:b/>
        </w:rPr>
        <w:t>STS 1135C Surgical Specialties V with Anatomy &amp; Physiology: 4.0 credit hours</w:t>
      </w:r>
    </w:p>
    <w:p w14:paraId="3827E6F4" w14:textId="0AB11C55" w:rsidR="009302B0" w:rsidRPr="00233C62" w:rsidRDefault="009302B0" w:rsidP="00985376">
      <w:pPr>
        <w:spacing w:after="0" w:line="276" w:lineRule="auto"/>
        <w:contextualSpacing/>
        <w:mirrorIndents/>
        <w:jc w:val="both"/>
      </w:pPr>
      <w:r w:rsidRPr="00233C62">
        <w:t>This course will encompass didactic and laboratory practices, that will give the student an understanding of Endocrine and Genitourinary as it relates to pre-operative, intraoperative and post- operative routines. The student will learn diagnostic procedures and preoperative routines for each surgical specialty discussed. Anatomy and Physiology, Medical terminology and Pharmacology will be discussed as it relates to each surgical specialty. Outside work required. Prerequisite: STS 1179C</w:t>
      </w:r>
    </w:p>
    <w:p w14:paraId="6DD3FED9" w14:textId="77777777" w:rsidR="009302B0" w:rsidRPr="00233C62" w:rsidRDefault="009302B0" w:rsidP="00985376">
      <w:pPr>
        <w:spacing w:after="0" w:line="276" w:lineRule="auto"/>
        <w:contextualSpacing/>
        <w:mirrorIndents/>
        <w:jc w:val="both"/>
      </w:pPr>
    </w:p>
    <w:p w14:paraId="78E4AD5C" w14:textId="77777777" w:rsidR="009302B0" w:rsidRPr="00233C62" w:rsidRDefault="009302B0" w:rsidP="00985376">
      <w:pPr>
        <w:spacing w:after="0" w:line="276" w:lineRule="auto"/>
        <w:contextualSpacing/>
        <w:mirrorIndents/>
        <w:jc w:val="both"/>
        <w:rPr>
          <w:b/>
        </w:rPr>
      </w:pPr>
      <w:r w:rsidRPr="00233C62">
        <w:rPr>
          <w:b/>
        </w:rPr>
        <w:t>STS 1177C Surgical Techniques and Procedures I: 4.0 credit hours</w:t>
      </w:r>
    </w:p>
    <w:p w14:paraId="3F2BAF2F" w14:textId="59FE2050" w:rsidR="009302B0" w:rsidRPr="00233C62" w:rsidRDefault="009302B0" w:rsidP="00985376">
      <w:pPr>
        <w:spacing w:after="0" w:line="276" w:lineRule="auto"/>
        <w:contextualSpacing/>
        <w:mirrorIndents/>
        <w:jc w:val="both"/>
      </w:pPr>
      <w:r w:rsidRPr="00233C62">
        <w:t xml:space="preserve">The course will encompass didactic and laboratory practices, that will give the student an understanding of Medical Terminology, Anatomy and Physiology, Patient care Concepts, Professionalism and Health Care Facility Information concepts as related to Health Care and the role of the Surgical Technologist as well as providing the student with skills in basic hand washing, surgical scrub, gowning, gloving, opening small items, and wrapping items. The didactic portion of this course will focus on sterilization and its history, terminology relevant to aseptic techniques and principals related to the O.R. environment. Additionally the course focuses on components of instrumentation, special equipment, accessory equipment, supplies, attire (non-sterile, sterile, protective), preparing the O.R., patient transport to O.R., thermal regulatory devices, transfer, positioning, prepping catheterization and vital signs. For the lab component of the course the learner will review and apply hands on skills as they relate to the pre-operative phase preparation that include but are not limited to aseptic techniques, opening sterile supplies, instrument assembly, mayo and back table setup, instrument, handling, and assembling; patient transport transferring, positioning and prepping. Outside work required. </w:t>
      </w:r>
    </w:p>
    <w:p w14:paraId="09EC7452" w14:textId="77777777" w:rsidR="009302B0" w:rsidRPr="00233C62" w:rsidRDefault="009302B0" w:rsidP="00985376">
      <w:pPr>
        <w:spacing w:after="0" w:line="276" w:lineRule="auto"/>
        <w:contextualSpacing/>
        <w:mirrorIndents/>
        <w:jc w:val="both"/>
      </w:pPr>
    </w:p>
    <w:p w14:paraId="4F3723E3" w14:textId="77777777" w:rsidR="009302B0" w:rsidRPr="00233C62" w:rsidRDefault="009302B0" w:rsidP="00985376">
      <w:pPr>
        <w:spacing w:after="0" w:line="276" w:lineRule="auto"/>
        <w:contextualSpacing/>
        <w:mirrorIndents/>
        <w:jc w:val="both"/>
        <w:rPr>
          <w:b/>
        </w:rPr>
      </w:pPr>
      <w:r w:rsidRPr="00233C62">
        <w:rPr>
          <w:b/>
        </w:rPr>
        <w:t>STS 1178C Surgical Techniques and Procedures II: 4.0 credit hours</w:t>
      </w:r>
    </w:p>
    <w:p w14:paraId="11689ADA" w14:textId="40E27E71" w:rsidR="009302B0" w:rsidRPr="00233C62" w:rsidRDefault="009302B0" w:rsidP="00985376">
      <w:pPr>
        <w:spacing w:after="0" w:line="276" w:lineRule="auto"/>
        <w:contextualSpacing/>
        <w:mirrorIndents/>
        <w:jc w:val="both"/>
      </w:pPr>
      <w:r w:rsidRPr="00233C62">
        <w:t>This course will encompass didactic and laboratory practices, that will give the student an understanding of technical sciences as it relates to electricity, information technology and robotics and how these play a role in the O.R. Additionally, this course will expose the learner to areas relating to hemostasis, emergency situations, types of wounds and the healing process as well as sutures, needles and additional closure and stapling devices and accessories. Other areas to be discussed during this course relate to pre and intraoperative case management. For the lab portion of this course the student will learn the function and purpose of mechanical hemostatic devices and the use of chemical hemostatic such as gelfoam, avetine and other chemical agents. They will learn and develop skills in instrument preparation, loading and passing instruments and loading and passing sutures and free ties and handling of specimen and stapling devices. Outside work required. Prerequisite: STS 1177C</w:t>
      </w:r>
    </w:p>
    <w:p w14:paraId="7509596F" w14:textId="77777777" w:rsidR="009302B0" w:rsidRPr="00233C62" w:rsidRDefault="009302B0" w:rsidP="00985376">
      <w:pPr>
        <w:spacing w:after="0" w:line="276" w:lineRule="auto"/>
        <w:contextualSpacing/>
        <w:mirrorIndents/>
        <w:jc w:val="both"/>
      </w:pPr>
    </w:p>
    <w:p w14:paraId="02B8F907" w14:textId="77777777" w:rsidR="009302B0" w:rsidRPr="00233C62" w:rsidRDefault="009302B0" w:rsidP="00985376">
      <w:pPr>
        <w:spacing w:after="0" w:line="276" w:lineRule="auto"/>
        <w:contextualSpacing/>
        <w:mirrorIndents/>
        <w:jc w:val="both"/>
        <w:rPr>
          <w:b/>
        </w:rPr>
      </w:pPr>
      <w:r w:rsidRPr="00233C62">
        <w:rPr>
          <w:b/>
        </w:rPr>
        <w:t>STS 1179C Surgical Techniques and Procedures III: 4.0 credit hours</w:t>
      </w:r>
    </w:p>
    <w:p w14:paraId="70DE85D3" w14:textId="1CD4281F" w:rsidR="00A63069" w:rsidRDefault="009302B0" w:rsidP="00985376">
      <w:pPr>
        <w:spacing w:after="0" w:line="276" w:lineRule="auto"/>
        <w:contextualSpacing/>
        <w:mirrorIndents/>
        <w:jc w:val="both"/>
      </w:pPr>
      <w:r w:rsidRPr="00233C62">
        <w:t>This course will encompass didactic and laboratory practices, that will give the student an understanding of Pharmacology and Anesthesia as it relates to the patient, types of anesthetic, pre- operative medications, handling of medications, medications used during surgery and complications from anesthetic. Additionally, this course will focus on microbiology as it relates to the surgical patient and the sterilization process. This course will cover topics related to Post-operative process as it relates to post-operative care, methods of disinfection, sterile storage and distribution and environmental disinfection. Outside work required. Prerequisite: STS 1178C</w:t>
      </w:r>
    </w:p>
    <w:p w14:paraId="3C037334" w14:textId="77777777" w:rsidR="00A63069" w:rsidRPr="00233C62" w:rsidRDefault="00A63069" w:rsidP="00985376">
      <w:pPr>
        <w:spacing w:after="0" w:line="276" w:lineRule="auto"/>
        <w:contextualSpacing/>
        <w:mirrorIndents/>
        <w:jc w:val="both"/>
      </w:pPr>
    </w:p>
    <w:p w14:paraId="6DAD4E2D" w14:textId="4FBA9273" w:rsidR="009302B0" w:rsidRPr="00233C62" w:rsidRDefault="009302B0" w:rsidP="00985376">
      <w:pPr>
        <w:spacing w:after="0" w:line="276" w:lineRule="auto"/>
        <w:contextualSpacing/>
        <w:mirrorIndents/>
        <w:jc w:val="both"/>
        <w:rPr>
          <w:b/>
        </w:rPr>
      </w:pPr>
      <w:r w:rsidRPr="00233C62">
        <w:rPr>
          <w:b/>
        </w:rPr>
        <w:t>STS 1940   Externship I: 4.0 credit hours</w:t>
      </w:r>
    </w:p>
    <w:p w14:paraId="2C9CF4C8" w14:textId="30DB5417" w:rsidR="009302B0" w:rsidRPr="00233C62" w:rsidRDefault="009302B0" w:rsidP="00985376">
      <w:pPr>
        <w:spacing w:after="0" w:line="276" w:lineRule="auto"/>
        <w:contextualSpacing/>
        <w:mirrorIndents/>
        <w:jc w:val="both"/>
      </w:pPr>
      <w:r w:rsidRPr="00233C62">
        <w:t>This course is designed to allow students to apply skills and techniques previously acquired in the surgical technology curriculum. Prerequisite: STS 1131C, STS 1132C, STS 1133C, STS 1134C, STS 1135C</w:t>
      </w:r>
    </w:p>
    <w:p w14:paraId="1C676DCE" w14:textId="77777777" w:rsidR="009302B0" w:rsidRPr="00233C62" w:rsidRDefault="009302B0" w:rsidP="00985376">
      <w:pPr>
        <w:spacing w:after="0" w:line="276" w:lineRule="auto"/>
        <w:contextualSpacing/>
        <w:mirrorIndents/>
        <w:jc w:val="both"/>
      </w:pPr>
    </w:p>
    <w:p w14:paraId="46EC46CF" w14:textId="77777777" w:rsidR="009302B0" w:rsidRPr="00233C62" w:rsidRDefault="009302B0" w:rsidP="00985376">
      <w:pPr>
        <w:spacing w:after="0" w:line="276" w:lineRule="auto"/>
        <w:contextualSpacing/>
        <w:mirrorIndents/>
        <w:jc w:val="both"/>
        <w:rPr>
          <w:b/>
        </w:rPr>
      </w:pPr>
      <w:r w:rsidRPr="00233C62">
        <w:rPr>
          <w:b/>
        </w:rPr>
        <w:t>STS 1941   Externship II: 4.0 credit hours</w:t>
      </w:r>
    </w:p>
    <w:p w14:paraId="71655E45" w14:textId="65F143A4" w:rsidR="009302B0" w:rsidRPr="00233C62" w:rsidRDefault="009302B0" w:rsidP="00985376">
      <w:pPr>
        <w:spacing w:after="0" w:line="276" w:lineRule="auto"/>
        <w:contextualSpacing/>
        <w:mirrorIndents/>
        <w:jc w:val="both"/>
      </w:pPr>
      <w:r w:rsidRPr="00233C62">
        <w:t>This course is designed to allow students to continue the progression through the clinical phase of the externship portion of the program by applying skills and techniques previously acquired in Externship I and the surgical technology curriculum. Prerequisite: STS 1940</w:t>
      </w:r>
    </w:p>
    <w:p w14:paraId="58DE6C8F" w14:textId="77777777" w:rsidR="009302B0" w:rsidRPr="00233C62" w:rsidRDefault="009302B0" w:rsidP="00985376">
      <w:pPr>
        <w:spacing w:after="0" w:line="276" w:lineRule="auto"/>
        <w:contextualSpacing/>
        <w:mirrorIndents/>
        <w:jc w:val="both"/>
      </w:pPr>
    </w:p>
    <w:p w14:paraId="67F78E93" w14:textId="77777777" w:rsidR="009302B0" w:rsidRPr="00233C62" w:rsidRDefault="009302B0" w:rsidP="00985376">
      <w:pPr>
        <w:spacing w:after="0" w:line="276" w:lineRule="auto"/>
        <w:contextualSpacing/>
        <w:mirrorIndents/>
        <w:jc w:val="both"/>
        <w:rPr>
          <w:b/>
        </w:rPr>
      </w:pPr>
      <w:r w:rsidRPr="00233C62">
        <w:rPr>
          <w:b/>
        </w:rPr>
        <w:t>STS 1942   Externship III: 4.0 credit hours</w:t>
      </w:r>
    </w:p>
    <w:p w14:paraId="1F259B6F" w14:textId="56037DFD" w:rsidR="009302B0" w:rsidRPr="00233C62" w:rsidRDefault="009302B0" w:rsidP="00985376">
      <w:pPr>
        <w:spacing w:after="0" w:line="276" w:lineRule="auto"/>
        <w:contextualSpacing/>
        <w:mirrorIndents/>
        <w:jc w:val="both"/>
      </w:pPr>
      <w:r w:rsidRPr="00233C62">
        <w:t xml:space="preserve">This course is designed to allow students to continue the progression through the clinical phase of the externship portion of the program by applying skills and techniques previously acquired in Externship I and Externship II and the surgical technology curriculum. Prerequisite: </w:t>
      </w:r>
      <w:r w:rsidR="008642C6">
        <w:t xml:space="preserve">STS </w:t>
      </w:r>
      <w:r w:rsidRPr="00233C62">
        <w:t>1941</w:t>
      </w:r>
    </w:p>
    <w:p w14:paraId="00C8B8BC" w14:textId="77777777" w:rsidR="009302B0" w:rsidRPr="00233C62" w:rsidRDefault="009302B0" w:rsidP="00985376">
      <w:pPr>
        <w:spacing w:after="0" w:line="276" w:lineRule="auto"/>
        <w:contextualSpacing/>
        <w:mirrorIndents/>
        <w:jc w:val="both"/>
      </w:pPr>
    </w:p>
    <w:p w14:paraId="2F63BBBF" w14:textId="77777777" w:rsidR="009302B0" w:rsidRPr="00233C62" w:rsidRDefault="009302B0" w:rsidP="00985376">
      <w:pPr>
        <w:spacing w:after="0" w:line="276" w:lineRule="auto"/>
        <w:contextualSpacing/>
        <w:mirrorIndents/>
        <w:jc w:val="both"/>
        <w:rPr>
          <w:b/>
        </w:rPr>
      </w:pPr>
      <w:r w:rsidRPr="00233C62">
        <w:rPr>
          <w:b/>
        </w:rPr>
        <w:t>STS 1943   Externship IV: 4.0 credit hours</w:t>
      </w:r>
    </w:p>
    <w:p w14:paraId="4D424318" w14:textId="5737FA02" w:rsidR="002164C7" w:rsidRDefault="009302B0" w:rsidP="00985376">
      <w:pPr>
        <w:spacing w:after="0" w:line="276" w:lineRule="auto"/>
        <w:contextualSpacing/>
        <w:mirrorIndents/>
        <w:jc w:val="both"/>
      </w:pPr>
      <w:r w:rsidRPr="00233C62">
        <w:t xml:space="preserve">This course is designed to allow students to continue the progression through the clinical phase of the externship portion of the program by applying skills and techniques previously acquired in Externship I, Externship II and Externship III and the surgical technology curriculum. Prerequisite: </w:t>
      </w:r>
      <w:r w:rsidR="008642C6">
        <w:t xml:space="preserve">STS </w:t>
      </w:r>
      <w:r w:rsidRPr="00233C62">
        <w:t>1942</w:t>
      </w:r>
    </w:p>
    <w:p w14:paraId="59F31615" w14:textId="77777777" w:rsidR="009302B0" w:rsidRDefault="009302B0" w:rsidP="00985376">
      <w:pPr>
        <w:pStyle w:val="Heading4"/>
        <w:spacing w:line="276" w:lineRule="auto"/>
        <w:contextualSpacing/>
        <w:mirrorIndents/>
        <w:jc w:val="center"/>
      </w:pPr>
      <w:r w:rsidRPr="00EB1810">
        <w:t>General Education Course Descriptions</w:t>
      </w:r>
    </w:p>
    <w:p w14:paraId="1E380B0E" w14:textId="67667535" w:rsidR="00095013" w:rsidRPr="0031687E" w:rsidRDefault="00B62998" w:rsidP="0031687E">
      <w:pPr>
        <w:jc w:val="center"/>
        <w:rPr>
          <w:i/>
          <w:iCs/>
          <w:sz w:val="20"/>
          <w:szCs w:val="20"/>
        </w:rPr>
      </w:pPr>
      <w:r>
        <w:rPr>
          <w:i/>
          <w:iCs/>
          <w:sz w:val="20"/>
          <w:szCs w:val="20"/>
        </w:rPr>
        <w:t>(</w:t>
      </w:r>
      <w:r w:rsidR="00095013" w:rsidRPr="0031687E">
        <w:rPr>
          <w:i/>
          <w:iCs/>
          <w:sz w:val="20"/>
          <w:szCs w:val="20"/>
        </w:rPr>
        <w:t xml:space="preserve">Course </w:t>
      </w:r>
      <w:r w:rsidR="00412AF5" w:rsidRPr="0031687E">
        <w:rPr>
          <w:i/>
          <w:iCs/>
          <w:sz w:val="20"/>
          <w:szCs w:val="20"/>
        </w:rPr>
        <w:t>descriptions</w:t>
      </w:r>
      <w:r w:rsidR="00095013" w:rsidRPr="0031687E">
        <w:rPr>
          <w:i/>
          <w:iCs/>
          <w:sz w:val="20"/>
          <w:szCs w:val="20"/>
        </w:rPr>
        <w:t xml:space="preserve"> in th</w:t>
      </w:r>
      <w:r w:rsidR="00B2173D" w:rsidRPr="0031687E">
        <w:rPr>
          <w:i/>
          <w:iCs/>
          <w:sz w:val="20"/>
          <w:szCs w:val="20"/>
        </w:rPr>
        <w:t>is</w:t>
      </w:r>
      <w:r w:rsidR="00095013" w:rsidRPr="0031687E">
        <w:rPr>
          <w:i/>
          <w:iCs/>
          <w:sz w:val="20"/>
          <w:szCs w:val="20"/>
        </w:rPr>
        <w:t xml:space="preserve"> section</w:t>
      </w:r>
      <w:r w:rsidR="00985995" w:rsidRPr="0031687E">
        <w:rPr>
          <w:i/>
          <w:iCs/>
          <w:sz w:val="20"/>
          <w:szCs w:val="20"/>
        </w:rPr>
        <w:t xml:space="preserve"> </w:t>
      </w:r>
      <w:r w:rsidR="00412AF5" w:rsidRPr="0031687E">
        <w:rPr>
          <w:i/>
          <w:iCs/>
          <w:sz w:val="20"/>
          <w:szCs w:val="20"/>
        </w:rPr>
        <w:t xml:space="preserve">include all </w:t>
      </w:r>
      <w:r w:rsidR="0031687E" w:rsidRPr="0031687E">
        <w:rPr>
          <w:i/>
          <w:iCs/>
          <w:sz w:val="20"/>
          <w:szCs w:val="20"/>
        </w:rPr>
        <w:t>cross listed</w:t>
      </w:r>
      <w:r w:rsidR="00412AF5" w:rsidRPr="0031687E">
        <w:rPr>
          <w:i/>
          <w:iCs/>
          <w:sz w:val="20"/>
          <w:szCs w:val="20"/>
        </w:rPr>
        <w:t xml:space="preserve"> course</w:t>
      </w:r>
      <w:r>
        <w:rPr>
          <w:i/>
          <w:iCs/>
          <w:sz w:val="20"/>
          <w:szCs w:val="20"/>
        </w:rPr>
        <w:t>s)</w:t>
      </w:r>
    </w:p>
    <w:p w14:paraId="4407A46D" w14:textId="77777777" w:rsidR="00E772C7" w:rsidRDefault="00E772C7" w:rsidP="00985376">
      <w:pPr>
        <w:spacing w:after="0" w:line="276" w:lineRule="auto"/>
        <w:contextualSpacing/>
        <w:mirrorIndents/>
        <w:jc w:val="both"/>
        <w:rPr>
          <w:b/>
        </w:rPr>
      </w:pPr>
    </w:p>
    <w:p w14:paraId="515890F6" w14:textId="641AD59B" w:rsidR="009302B0" w:rsidRPr="00233C62" w:rsidRDefault="009302B0" w:rsidP="00985376">
      <w:pPr>
        <w:spacing w:after="0" w:line="276" w:lineRule="auto"/>
        <w:contextualSpacing/>
        <w:mirrorIndents/>
        <w:jc w:val="both"/>
        <w:rPr>
          <w:b/>
        </w:rPr>
      </w:pPr>
      <w:r w:rsidRPr="00233C62">
        <w:rPr>
          <w:b/>
        </w:rPr>
        <w:t xml:space="preserve">AMH 1010 </w:t>
      </w:r>
      <w:r w:rsidR="003247A1" w:rsidRPr="00564C26">
        <w:rPr>
          <w:b/>
          <w:i/>
          <w:iCs/>
          <w:sz w:val="20"/>
          <w:szCs w:val="20"/>
        </w:rPr>
        <w:t>(AMH 1020)</w:t>
      </w:r>
      <w:r w:rsidR="003247A1">
        <w:rPr>
          <w:b/>
        </w:rPr>
        <w:t xml:space="preserve"> </w:t>
      </w:r>
      <w:r w:rsidRPr="00233C62">
        <w:rPr>
          <w:b/>
        </w:rPr>
        <w:t>American History Pre 1876: 3.0 credit hours</w:t>
      </w:r>
    </w:p>
    <w:p w14:paraId="1932D3D3" w14:textId="6118935A" w:rsidR="00A63069" w:rsidRDefault="009302B0" w:rsidP="00985376">
      <w:pPr>
        <w:spacing w:after="0" w:line="276" w:lineRule="auto"/>
        <w:contextualSpacing/>
        <w:mirrorIndents/>
        <w:jc w:val="both"/>
      </w:pPr>
      <w:r w:rsidRPr="00233C62">
        <w:t xml:space="preserve">This course examines American history from 1492 to 1876 by focusing on political, economic and diplomatic events. </w:t>
      </w:r>
      <w:r w:rsidR="005E0483" w:rsidRPr="005E0483">
        <w:t>This course may be available via distance education delivery methods.</w:t>
      </w:r>
      <w:r w:rsidR="005E0483">
        <w:t xml:space="preserve"> </w:t>
      </w:r>
      <w:r w:rsidRPr="00233C62">
        <w:t>Outside work required.</w:t>
      </w:r>
    </w:p>
    <w:p w14:paraId="7F748DC8" w14:textId="77777777" w:rsidR="006327DC" w:rsidRDefault="006327DC" w:rsidP="00985376">
      <w:pPr>
        <w:spacing w:after="0" w:line="276" w:lineRule="auto"/>
        <w:contextualSpacing/>
        <w:mirrorIndents/>
        <w:jc w:val="both"/>
        <w:rPr>
          <w:b/>
        </w:rPr>
      </w:pPr>
    </w:p>
    <w:p w14:paraId="4E09B219" w14:textId="3754F3EF" w:rsidR="009302B0" w:rsidRPr="00233C62" w:rsidRDefault="009302B0" w:rsidP="00985376">
      <w:pPr>
        <w:spacing w:after="0" w:line="276" w:lineRule="auto"/>
        <w:contextualSpacing/>
        <w:mirrorIndents/>
        <w:jc w:val="both"/>
        <w:rPr>
          <w:b/>
        </w:rPr>
      </w:pPr>
      <w:r w:rsidRPr="00233C62">
        <w:rPr>
          <w:b/>
        </w:rPr>
        <w:t xml:space="preserve">AML 1000 </w:t>
      </w:r>
      <w:r w:rsidR="000233E7" w:rsidRPr="00564C26">
        <w:rPr>
          <w:b/>
          <w:i/>
          <w:iCs/>
          <w:sz w:val="20"/>
          <w:szCs w:val="20"/>
        </w:rPr>
        <w:t>(AML 100)</w:t>
      </w:r>
      <w:r w:rsidR="000233E7" w:rsidRPr="005C190F">
        <w:rPr>
          <w:b/>
        </w:rPr>
        <w:t xml:space="preserve"> </w:t>
      </w:r>
      <w:r w:rsidRPr="005C190F">
        <w:rPr>
          <w:b/>
        </w:rPr>
        <w:t>American</w:t>
      </w:r>
      <w:r w:rsidRPr="00233C62">
        <w:rPr>
          <w:b/>
        </w:rPr>
        <w:t xml:space="preserve"> Literature: 3.0 credit hours</w:t>
      </w:r>
    </w:p>
    <w:p w14:paraId="65023A9A" w14:textId="189FADC4" w:rsidR="009302B0" w:rsidRPr="00233C62" w:rsidRDefault="009302B0" w:rsidP="00985376">
      <w:pPr>
        <w:spacing w:after="0" w:line="276" w:lineRule="auto"/>
        <w:contextualSpacing/>
        <w:mirrorIndents/>
        <w:jc w:val="both"/>
      </w:pPr>
      <w:r w:rsidRPr="00233C62">
        <w:t xml:space="preserve">This course explores select American literary texts. Historical background and social forces, which shape literature, are emphasized. Literary genres and elements are explored. </w:t>
      </w:r>
      <w:r w:rsidR="005E0483" w:rsidRPr="005E0483">
        <w:t xml:space="preserve">This course may be available via distance education delivery methods. </w:t>
      </w:r>
      <w:r w:rsidRPr="00233C62">
        <w:t>Outside work required.</w:t>
      </w:r>
    </w:p>
    <w:p w14:paraId="7EF93A68" w14:textId="77777777" w:rsidR="006327DC" w:rsidRDefault="006327DC" w:rsidP="00985376">
      <w:pPr>
        <w:spacing w:after="0" w:line="276" w:lineRule="auto"/>
        <w:contextualSpacing/>
        <w:mirrorIndents/>
        <w:jc w:val="both"/>
        <w:rPr>
          <w:b/>
        </w:rPr>
      </w:pPr>
    </w:p>
    <w:p w14:paraId="098F6A50" w14:textId="7101B9F4" w:rsidR="009302B0" w:rsidRPr="00233C62" w:rsidRDefault="009302B0" w:rsidP="00985376">
      <w:pPr>
        <w:spacing w:after="0" w:line="276" w:lineRule="auto"/>
        <w:contextualSpacing/>
        <w:mirrorIndents/>
        <w:jc w:val="both"/>
        <w:rPr>
          <w:b/>
        </w:rPr>
      </w:pPr>
      <w:r w:rsidRPr="00233C62">
        <w:rPr>
          <w:b/>
        </w:rPr>
        <w:t xml:space="preserve">BSC </w:t>
      </w:r>
      <w:r w:rsidRPr="005C190F">
        <w:rPr>
          <w:b/>
        </w:rPr>
        <w:t>1005</w:t>
      </w:r>
      <w:r w:rsidR="00B40E4B" w:rsidRPr="005C190F">
        <w:rPr>
          <w:b/>
        </w:rPr>
        <w:t xml:space="preserve"> </w:t>
      </w:r>
      <w:r w:rsidR="00B40E4B" w:rsidRPr="00564C26">
        <w:rPr>
          <w:b/>
          <w:i/>
          <w:iCs/>
          <w:sz w:val="20"/>
          <w:szCs w:val="20"/>
        </w:rPr>
        <w:t>(BSC105</w:t>
      </w:r>
      <w:r w:rsidR="00330B78" w:rsidRPr="00564C26">
        <w:rPr>
          <w:b/>
          <w:i/>
          <w:iCs/>
          <w:sz w:val="20"/>
          <w:szCs w:val="20"/>
        </w:rPr>
        <w:t>)</w:t>
      </w:r>
      <w:r w:rsidR="00330B78">
        <w:rPr>
          <w:b/>
        </w:rPr>
        <w:t xml:space="preserve"> </w:t>
      </w:r>
      <w:r w:rsidR="00330B78" w:rsidRPr="00233C62">
        <w:rPr>
          <w:b/>
        </w:rPr>
        <w:t>General</w:t>
      </w:r>
      <w:r w:rsidRPr="00233C62">
        <w:rPr>
          <w:b/>
        </w:rPr>
        <w:t xml:space="preserve"> Biology: 3.0 credit hours</w:t>
      </w:r>
    </w:p>
    <w:p w14:paraId="13DC836A" w14:textId="30A80005" w:rsidR="009302B0" w:rsidRDefault="009302B0" w:rsidP="00985376">
      <w:pPr>
        <w:spacing w:after="0" w:line="276" w:lineRule="auto"/>
        <w:contextualSpacing/>
        <w:mirrorIndents/>
        <w:jc w:val="both"/>
      </w:pPr>
      <w:r w:rsidRPr="00233C62">
        <w:t xml:space="preserve">This course is an introduction to elementary cell chemistry, structure, metabolism, and reproduction. It includes the study of energy capture and transfer by cells, DNA structure, replication and function, the nature of heredity and the genetic basis of speculation, and theories of the origin of life and evolution. </w:t>
      </w:r>
      <w:r w:rsidR="005E0483" w:rsidRPr="005E0483">
        <w:t xml:space="preserve">This course may be available via distance education delivery methods. </w:t>
      </w:r>
      <w:r w:rsidRPr="00233C62">
        <w:t>Outside work required.</w:t>
      </w:r>
    </w:p>
    <w:p w14:paraId="60EED477" w14:textId="77777777" w:rsidR="003C29B7" w:rsidRDefault="003C29B7" w:rsidP="00985376">
      <w:pPr>
        <w:spacing w:after="0" w:line="276" w:lineRule="auto"/>
        <w:contextualSpacing/>
        <w:mirrorIndents/>
        <w:jc w:val="both"/>
        <w:rPr>
          <w:b/>
        </w:rPr>
      </w:pPr>
    </w:p>
    <w:p w14:paraId="0DAA36E1" w14:textId="2C61C2D0" w:rsidR="009302B0" w:rsidRPr="00233C62" w:rsidRDefault="009302B0" w:rsidP="00985376">
      <w:pPr>
        <w:spacing w:after="0" w:line="276" w:lineRule="auto"/>
        <w:contextualSpacing/>
        <w:mirrorIndents/>
        <w:jc w:val="both"/>
        <w:rPr>
          <w:b/>
        </w:rPr>
      </w:pPr>
      <w:r w:rsidRPr="00233C62">
        <w:rPr>
          <w:b/>
        </w:rPr>
        <w:t xml:space="preserve">BSC 1050 </w:t>
      </w:r>
      <w:r w:rsidR="00AE29C7" w:rsidRPr="00095013">
        <w:rPr>
          <w:bCs/>
          <w:i/>
          <w:iCs/>
          <w:sz w:val="20"/>
          <w:szCs w:val="20"/>
        </w:rPr>
        <w:t>(</w:t>
      </w:r>
      <w:r w:rsidR="00AE29C7">
        <w:rPr>
          <w:bCs/>
          <w:i/>
          <w:iCs/>
          <w:sz w:val="20"/>
          <w:szCs w:val="20"/>
        </w:rPr>
        <w:t>BSC 150</w:t>
      </w:r>
      <w:r w:rsidR="00AE29C7" w:rsidRPr="00095013">
        <w:rPr>
          <w:bCs/>
          <w:i/>
          <w:iCs/>
          <w:sz w:val="20"/>
          <w:szCs w:val="20"/>
        </w:rPr>
        <w:t>)</w:t>
      </w:r>
      <w:r w:rsidR="00AE29C7">
        <w:rPr>
          <w:b/>
        </w:rPr>
        <w:t xml:space="preserve"> </w:t>
      </w:r>
      <w:r w:rsidRPr="00233C62">
        <w:rPr>
          <w:b/>
        </w:rPr>
        <w:t>Environmental Science: 3.0 credit hours</w:t>
      </w:r>
    </w:p>
    <w:p w14:paraId="56080026" w14:textId="11CFD74B" w:rsidR="009302B0" w:rsidRPr="00233C62" w:rsidRDefault="009302B0" w:rsidP="00985376">
      <w:pPr>
        <w:spacing w:after="0" w:line="276" w:lineRule="auto"/>
        <w:contextualSpacing/>
        <w:mirrorIndents/>
        <w:jc w:val="both"/>
      </w:pPr>
      <w:r w:rsidRPr="00233C62">
        <w:t xml:space="preserve">This course studies the structure and function of ecosystems. Topics include biological and non-biological components, resource availability and preservation and interplay among human populations and ecosystems. This course stresses understanding of important environmental issues and human influences and realistically evaluates current options to leading to environmental stability on the local, regional and global scales. </w:t>
      </w:r>
      <w:r w:rsidR="005E0483" w:rsidRPr="005E0483">
        <w:t xml:space="preserve">This course may be available via distance education delivery methods. </w:t>
      </w:r>
      <w:r w:rsidRPr="00233C62">
        <w:t>Outside work required.</w:t>
      </w:r>
    </w:p>
    <w:p w14:paraId="00CE586E" w14:textId="77777777" w:rsidR="00901A76" w:rsidRDefault="00901A76" w:rsidP="00985376">
      <w:pPr>
        <w:spacing w:after="0" w:line="276" w:lineRule="auto"/>
        <w:contextualSpacing/>
        <w:mirrorIndents/>
        <w:jc w:val="both"/>
        <w:rPr>
          <w:b/>
        </w:rPr>
      </w:pPr>
    </w:p>
    <w:p w14:paraId="24B2574A" w14:textId="267405AF" w:rsidR="009302B0" w:rsidRPr="00233C62" w:rsidRDefault="009302B0" w:rsidP="00985376">
      <w:pPr>
        <w:spacing w:after="0" w:line="276" w:lineRule="auto"/>
        <w:contextualSpacing/>
        <w:mirrorIndents/>
        <w:jc w:val="both"/>
        <w:rPr>
          <w:b/>
        </w:rPr>
      </w:pPr>
      <w:r w:rsidRPr="00233C62">
        <w:rPr>
          <w:b/>
        </w:rPr>
        <w:t>BSC 2006 Advanced Biology: 3.0 credit hours</w:t>
      </w:r>
    </w:p>
    <w:p w14:paraId="68CB7923" w14:textId="361F6CF2" w:rsidR="009302B0" w:rsidRPr="00233C62" w:rsidRDefault="009302B0" w:rsidP="00985376">
      <w:pPr>
        <w:spacing w:after="0" w:line="276" w:lineRule="auto"/>
        <w:contextualSpacing/>
        <w:mirrorIndents/>
        <w:jc w:val="both"/>
      </w:pPr>
      <w:r w:rsidRPr="00233C62">
        <w:t xml:space="preserve">This course introduces the principles of classification and briefly surveys the five kingdoms of living organisms. It then compares the body plans of plants and animals and their mechanisms for nutrient procurement and processing, gas exchange, transport, osmotic regulation and waste removal, movement, reproduction and development, integration, homeostasis and response to the environment. Patterns of interaction of organisms with each other and with their environment are also investigated. </w:t>
      </w:r>
      <w:r w:rsidR="005E0483" w:rsidRPr="005E0483">
        <w:t xml:space="preserve">This course may be available via distance education delivery methods. </w:t>
      </w:r>
      <w:r w:rsidRPr="00233C62">
        <w:t>Outside work required. Prerequisite: BSC 1005</w:t>
      </w:r>
    </w:p>
    <w:p w14:paraId="53882C39" w14:textId="77777777" w:rsidR="009302B0" w:rsidRPr="00233C62" w:rsidRDefault="009302B0" w:rsidP="00985376">
      <w:pPr>
        <w:spacing w:after="0" w:line="276" w:lineRule="auto"/>
        <w:contextualSpacing/>
        <w:mirrorIndents/>
        <w:jc w:val="both"/>
      </w:pPr>
    </w:p>
    <w:p w14:paraId="2A155A7B" w14:textId="5FAA03D5" w:rsidR="009302B0" w:rsidRPr="00233C62" w:rsidRDefault="009302B0" w:rsidP="00985376">
      <w:pPr>
        <w:spacing w:after="0" w:line="276" w:lineRule="auto"/>
        <w:contextualSpacing/>
        <w:mirrorIndents/>
        <w:jc w:val="both"/>
        <w:rPr>
          <w:b/>
        </w:rPr>
      </w:pPr>
      <w:r w:rsidRPr="00233C62">
        <w:rPr>
          <w:b/>
        </w:rPr>
        <w:t>BSC 2085</w:t>
      </w:r>
      <w:r w:rsidR="00F41A32">
        <w:rPr>
          <w:b/>
        </w:rPr>
        <w:t xml:space="preserve"> </w:t>
      </w:r>
      <w:r w:rsidR="00F41A32" w:rsidRPr="00564C26">
        <w:rPr>
          <w:b/>
          <w:i/>
          <w:iCs/>
          <w:sz w:val="20"/>
          <w:szCs w:val="20"/>
        </w:rPr>
        <w:t>(BSC</w:t>
      </w:r>
      <w:r w:rsidR="004459E2" w:rsidRPr="00564C26">
        <w:rPr>
          <w:b/>
          <w:i/>
          <w:iCs/>
          <w:sz w:val="20"/>
          <w:szCs w:val="20"/>
        </w:rPr>
        <w:t xml:space="preserve"> </w:t>
      </w:r>
      <w:r w:rsidR="001551E2" w:rsidRPr="00564C26">
        <w:rPr>
          <w:b/>
          <w:i/>
          <w:iCs/>
          <w:sz w:val="20"/>
          <w:szCs w:val="20"/>
        </w:rPr>
        <w:t>205</w:t>
      </w:r>
      <w:r w:rsidR="00F41A32" w:rsidRPr="00564C26">
        <w:rPr>
          <w:b/>
          <w:i/>
          <w:iCs/>
          <w:sz w:val="20"/>
          <w:szCs w:val="20"/>
        </w:rPr>
        <w:t>)</w:t>
      </w:r>
      <w:r w:rsidR="00F41A32">
        <w:rPr>
          <w:b/>
        </w:rPr>
        <w:t xml:space="preserve"> </w:t>
      </w:r>
      <w:r w:rsidRPr="00233C62">
        <w:rPr>
          <w:b/>
        </w:rPr>
        <w:t>Human Anatomy and Physiology I: 3.0 credit hours</w:t>
      </w:r>
    </w:p>
    <w:p w14:paraId="103CD703" w14:textId="3511BA21" w:rsidR="009302B0" w:rsidRPr="00233C62" w:rsidRDefault="009302B0" w:rsidP="00985376">
      <w:pPr>
        <w:spacing w:after="0" w:line="276" w:lineRule="auto"/>
        <w:contextualSpacing/>
        <w:mirrorIndents/>
        <w:jc w:val="both"/>
      </w:pPr>
      <w:r w:rsidRPr="00233C62">
        <w:t xml:space="preserve">This course provides basic structure, function and chemistry of the body. Topics include terminology, chemistry, cell biology, tissues, cellular respiration and body systems including skeletal, muscular, respiratory, reproductive and integumentary systems. </w:t>
      </w:r>
      <w:r w:rsidR="005E0483" w:rsidRPr="005E0483">
        <w:t xml:space="preserve">This course may be available via distance education delivery methods. </w:t>
      </w:r>
      <w:r w:rsidRPr="00233C62">
        <w:t>Outside work required.</w:t>
      </w:r>
    </w:p>
    <w:p w14:paraId="091135A8" w14:textId="77777777" w:rsidR="009302B0" w:rsidRPr="00233C62" w:rsidRDefault="009302B0" w:rsidP="00985376">
      <w:pPr>
        <w:spacing w:after="0" w:line="276" w:lineRule="auto"/>
        <w:contextualSpacing/>
        <w:mirrorIndents/>
        <w:jc w:val="both"/>
      </w:pPr>
    </w:p>
    <w:p w14:paraId="74441DE8" w14:textId="640645A0" w:rsidR="009302B0" w:rsidRPr="00233C62" w:rsidRDefault="009302B0" w:rsidP="00985376">
      <w:pPr>
        <w:spacing w:after="0" w:line="276" w:lineRule="auto"/>
        <w:contextualSpacing/>
        <w:mirrorIndents/>
        <w:jc w:val="both"/>
        <w:rPr>
          <w:b/>
        </w:rPr>
      </w:pPr>
      <w:r w:rsidRPr="00233C62">
        <w:rPr>
          <w:b/>
        </w:rPr>
        <w:t xml:space="preserve">BSC </w:t>
      </w:r>
      <w:r w:rsidRPr="005C190F">
        <w:rPr>
          <w:b/>
        </w:rPr>
        <w:t xml:space="preserve">2085L </w:t>
      </w:r>
      <w:r w:rsidR="001551E2" w:rsidRPr="00564C26">
        <w:rPr>
          <w:b/>
          <w:i/>
          <w:iCs/>
          <w:sz w:val="20"/>
          <w:szCs w:val="20"/>
        </w:rPr>
        <w:t>(BSC</w:t>
      </w:r>
      <w:r w:rsidR="004459E2" w:rsidRPr="00564C26">
        <w:rPr>
          <w:b/>
          <w:i/>
          <w:iCs/>
          <w:sz w:val="20"/>
          <w:szCs w:val="20"/>
        </w:rPr>
        <w:t xml:space="preserve"> </w:t>
      </w:r>
      <w:r w:rsidR="001551E2" w:rsidRPr="00564C26">
        <w:rPr>
          <w:b/>
          <w:i/>
          <w:iCs/>
          <w:sz w:val="20"/>
          <w:szCs w:val="20"/>
        </w:rPr>
        <w:t>205L)</w:t>
      </w:r>
      <w:r w:rsidR="001551E2">
        <w:rPr>
          <w:b/>
        </w:rPr>
        <w:t xml:space="preserve"> </w:t>
      </w:r>
      <w:r w:rsidRPr="00233C62">
        <w:rPr>
          <w:b/>
        </w:rPr>
        <w:t>Human Anatomy and Physiology I Lab: 1.0 credit hour</w:t>
      </w:r>
    </w:p>
    <w:p w14:paraId="743C501A" w14:textId="3E093D06" w:rsidR="009302B0" w:rsidRPr="00233C62" w:rsidRDefault="009302B0" w:rsidP="00985376">
      <w:pPr>
        <w:spacing w:after="0" w:line="276" w:lineRule="auto"/>
        <w:contextualSpacing/>
        <w:mirrorIndents/>
        <w:jc w:val="both"/>
      </w:pPr>
      <w:r w:rsidRPr="00233C62">
        <w:t>Laboratory experience includes microscopic observation, experimentation, study of anatomical models and dissect</w:t>
      </w:r>
      <w:r w:rsidR="008642C6">
        <w:t xml:space="preserve">ion. </w:t>
      </w:r>
      <w:r w:rsidR="005E0483" w:rsidRPr="005E0483">
        <w:t xml:space="preserve">This course may be available via distance education delivery methods. </w:t>
      </w:r>
      <w:r w:rsidR="008642C6">
        <w:t>Outside work required. Co-</w:t>
      </w:r>
      <w:r w:rsidRPr="00233C62">
        <w:t>requisite: BSC 2085</w:t>
      </w:r>
    </w:p>
    <w:p w14:paraId="7647860B" w14:textId="77777777" w:rsidR="00A63069" w:rsidRPr="00233C62" w:rsidRDefault="00A63069" w:rsidP="00985376">
      <w:pPr>
        <w:spacing w:after="0" w:line="276" w:lineRule="auto"/>
        <w:contextualSpacing/>
        <w:mirrorIndents/>
        <w:jc w:val="both"/>
      </w:pPr>
    </w:p>
    <w:p w14:paraId="6D86697B" w14:textId="6124E158" w:rsidR="009302B0" w:rsidRPr="00233C62" w:rsidRDefault="009302B0" w:rsidP="00985376">
      <w:pPr>
        <w:spacing w:after="0" w:line="276" w:lineRule="auto"/>
        <w:contextualSpacing/>
        <w:mirrorIndents/>
        <w:jc w:val="both"/>
        <w:rPr>
          <w:b/>
        </w:rPr>
      </w:pPr>
      <w:r w:rsidRPr="00233C62">
        <w:rPr>
          <w:b/>
        </w:rPr>
        <w:t>BSC 2085C Human Anatomy and Physiology I: 4.0 credit hours</w:t>
      </w:r>
    </w:p>
    <w:p w14:paraId="588975FD" w14:textId="19059F69" w:rsidR="009302B0" w:rsidRPr="00233C62" w:rsidRDefault="009302B0" w:rsidP="00985376">
      <w:pPr>
        <w:spacing w:after="0" w:line="276" w:lineRule="auto"/>
        <w:contextualSpacing/>
        <w:mirrorIndents/>
        <w:jc w:val="both"/>
      </w:pPr>
      <w:r w:rsidRPr="00233C62">
        <w:t xml:space="preserve">This course provides basic structure, function and chemistry of the body. Topics include terminology, chemistry, cell biology, tissues, cellular respiration and body systems including skeletal, muscular, respiratory, reproductive and integumentary systems. Laboratory experience includes microscopic observation, experimentation, study of anatomical models and dissection. </w:t>
      </w:r>
      <w:r w:rsidR="005E0483" w:rsidRPr="005E0483">
        <w:t xml:space="preserve">This course may be available via distance education delivery methods. </w:t>
      </w:r>
      <w:r w:rsidRPr="00233C62">
        <w:t>Outside work required.</w:t>
      </w:r>
    </w:p>
    <w:p w14:paraId="2C8050BD" w14:textId="77777777" w:rsidR="009302B0" w:rsidRPr="00233C62" w:rsidRDefault="009302B0" w:rsidP="00985376">
      <w:pPr>
        <w:spacing w:after="0" w:line="276" w:lineRule="auto"/>
        <w:contextualSpacing/>
        <w:mirrorIndents/>
        <w:jc w:val="both"/>
      </w:pPr>
    </w:p>
    <w:p w14:paraId="51A636BB" w14:textId="04EFCAAB" w:rsidR="009302B0" w:rsidRPr="00233C62" w:rsidRDefault="009302B0" w:rsidP="00985376">
      <w:pPr>
        <w:spacing w:after="0" w:line="276" w:lineRule="auto"/>
        <w:contextualSpacing/>
        <w:mirrorIndents/>
        <w:jc w:val="both"/>
        <w:rPr>
          <w:b/>
        </w:rPr>
      </w:pPr>
      <w:r w:rsidRPr="00233C62">
        <w:rPr>
          <w:b/>
        </w:rPr>
        <w:t>BSC 2086</w:t>
      </w:r>
      <w:r w:rsidR="00122B91">
        <w:rPr>
          <w:b/>
        </w:rPr>
        <w:t xml:space="preserve"> </w:t>
      </w:r>
      <w:r w:rsidR="00122B91" w:rsidRPr="00564C26">
        <w:rPr>
          <w:b/>
          <w:i/>
          <w:iCs/>
          <w:sz w:val="20"/>
          <w:szCs w:val="20"/>
        </w:rPr>
        <w:t>(BSC 206)</w:t>
      </w:r>
      <w:r w:rsidR="00122B91">
        <w:rPr>
          <w:b/>
        </w:rPr>
        <w:t xml:space="preserve"> </w:t>
      </w:r>
      <w:r w:rsidRPr="00233C62">
        <w:rPr>
          <w:b/>
        </w:rPr>
        <w:t>Advanced Anatomy and Physiology: 3.0 credit hours</w:t>
      </w:r>
    </w:p>
    <w:p w14:paraId="708E7621" w14:textId="18EACEF5" w:rsidR="009302B0" w:rsidRPr="00233C62" w:rsidRDefault="009302B0" w:rsidP="00985376">
      <w:pPr>
        <w:spacing w:after="0" w:line="276" w:lineRule="auto"/>
        <w:contextualSpacing/>
        <w:mirrorIndents/>
        <w:jc w:val="both"/>
      </w:pPr>
      <w:r w:rsidRPr="00233C62">
        <w:t xml:space="preserve">This course continues BSC 2085 (Human Anatomy and Physiology I), with emphasis on circulatory, digestive, endocrine, immune, lymphatic, nervous and urinary systems. Topics include blood, sense organs, nutrition and metabolism, fluid and electrolyte balance and acid-base balance. </w:t>
      </w:r>
      <w:r w:rsidR="005E0483" w:rsidRPr="005E0483">
        <w:t xml:space="preserve">This course may be available via distance education delivery methods. </w:t>
      </w:r>
      <w:r w:rsidRPr="00233C62">
        <w:t>Outside work required. Prerequisite: BSC 2085</w:t>
      </w:r>
    </w:p>
    <w:p w14:paraId="459ACB0E" w14:textId="77777777" w:rsidR="00B40AAE" w:rsidRPr="00233C62" w:rsidRDefault="00B40AAE" w:rsidP="00985376">
      <w:pPr>
        <w:spacing w:after="0" w:line="276" w:lineRule="auto"/>
        <w:contextualSpacing/>
        <w:mirrorIndents/>
        <w:jc w:val="both"/>
      </w:pPr>
    </w:p>
    <w:p w14:paraId="2D3C4A7D" w14:textId="7C9B11C9" w:rsidR="009302B0" w:rsidRPr="00233C62" w:rsidRDefault="009302B0" w:rsidP="00985376">
      <w:pPr>
        <w:spacing w:after="0" w:line="276" w:lineRule="auto"/>
        <w:contextualSpacing/>
        <w:mirrorIndents/>
        <w:jc w:val="both"/>
        <w:rPr>
          <w:b/>
        </w:rPr>
      </w:pPr>
      <w:r w:rsidRPr="00233C62">
        <w:rPr>
          <w:b/>
        </w:rPr>
        <w:t>BSC 2086L</w:t>
      </w:r>
      <w:r w:rsidR="00122B91">
        <w:rPr>
          <w:b/>
        </w:rPr>
        <w:t xml:space="preserve"> </w:t>
      </w:r>
      <w:r w:rsidR="00122B91" w:rsidRPr="00564C26">
        <w:rPr>
          <w:b/>
          <w:i/>
          <w:iCs/>
          <w:sz w:val="20"/>
          <w:szCs w:val="20"/>
        </w:rPr>
        <w:t>(</w:t>
      </w:r>
      <w:r w:rsidR="004459E2" w:rsidRPr="00564C26">
        <w:rPr>
          <w:b/>
          <w:i/>
          <w:iCs/>
          <w:sz w:val="20"/>
          <w:szCs w:val="20"/>
        </w:rPr>
        <w:t xml:space="preserve">BSC </w:t>
      </w:r>
      <w:r w:rsidR="00122B91" w:rsidRPr="00564C26">
        <w:rPr>
          <w:b/>
          <w:i/>
          <w:iCs/>
          <w:sz w:val="20"/>
          <w:szCs w:val="20"/>
        </w:rPr>
        <w:t>20</w:t>
      </w:r>
      <w:r w:rsidR="004459E2" w:rsidRPr="00564C26">
        <w:rPr>
          <w:b/>
          <w:i/>
          <w:iCs/>
          <w:sz w:val="20"/>
          <w:szCs w:val="20"/>
        </w:rPr>
        <w:t>6L</w:t>
      </w:r>
      <w:r w:rsidR="00122B91" w:rsidRPr="00564C26">
        <w:rPr>
          <w:b/>
          <w:i/>
          <w:iCs/>
          <w:sz w:val="20"/>
          <w:szCs w:val="20"/>
        </w:rPr>
        <w:t>)</w:t>
      </w:r>
      <w:r w:rsidR="00122B91">
        <w:rPr>
          <w:b/>
        </w:rPr>
        <w:t xml:space="preserve"> </w:t>
      </w:r>
      <w:r w:rsidRPr="00233C62">
        <w:rPr>
          <w:b/>
        </w:rPr>
        <w:t>Advanced Anatomy and Physiology Lab: 1.0 credit hour</w:t>
      </w:r>
    </w:p>
    <w:p w14:paraId="7D026BC8" w14:textId="0CDABA7D" w:rsidR="009302B0" w:rsidRPr="00233C62" w:rsidRDefault="009302B0" w:rsidP="00985376">
      <w:pPr>
        <w:spacing w:after="0" w:line="276" w:lineRule="auto"/>
        <w:contextualSpacing/>
        <w:mirrorIndents/>
        <w:jc w:val="both"/>
      </w:pPr>
      <w:r w:rsidRPr="00233C62">
        <w:t>Laboratory experience includes microscopic observation, experimentation, study of anatomical models and dissect</w:t>
      </w:r>
      <w:r w:rsidR="008642C6">
        <w:t xml:space="preserve">ion. </w:t>
      </w:r>
      <w:r w:rsidR="005E0483" w:rsidRPr="005E0483">
        <w:t xml:space="preserve">This course may be available via distance education delivery methods. </w:t>
      </w:r>
      <w:r w:rsidR="008642C6">
        <w:t>Outside work required. Co-</w:t>
      </w:r>
      <w:r w:rsidRPr="00233C62">
        <w:t xml:space="preserve">requisite: </w:t>
      </w:r>
      <w:r w:rsidR="00D24EEB" w:rsidRPr="00233C62">
        <w:t>BSC 2085</w:t>
      </w:r>
      <w:r w:rsidR="00D24EEB">
        <w:t>/BSC 205</w:t>
      </w:r>
      <w:r w:rsidR="00D24EEB" w:rsidRPr="006902D4">
        <w:t xml:space="preserve"> </w:t>
      </w:r>
      <w:r w:rsidR="00D24EEB">
        <w:t xml:space="preserve">and </w:t>
      </w:r>
      <w:r w:rsidR="00D24EEB" w:rsidRPr="00233C62">
        <w:t>BSC 208</w:t>
      </w:r>
      <w:r w:rsidR="00D24EEB">
        <w:t>5L/BSC 205L</w:t>
      </w:r>
    </w:p>
    <w:p w14:paraId="1DFD388A" w14:textId="77777777" w:rsidR="00D77AC6" w:rsidRDefault="00D77AC6" w:rsidP="00985376">
      <w:pPr>
        <w:spacing w:after="0" w:line="276" w:lineRule="auto"/>
        <w:contextualSpacing/>
        <w:mirrorIndents/>
        <w:jc w:val="both"/>
        <w:rPr>
          <w:b/>
        </w:rPr>
      </w:pPr>
    </w:p>
    <w:p w14:paraId="1F7924EE" w14:textId="719B06D7" w:rsidR="009302B0" w:rsidRPr="00233C62" w:rsidRDefault="009302B0" w:rsidP="00985376">
      <w:pPr>
        <w:spacing w:after="0" w:line="276" w:lineRule="auto"/>
        <w:contextualSpacing/>
        <w:mirrorIndents/>
        <w:jc w:val="both"/>
        <w:rPr>
          <w:b/>
        </w:rPr>
      </w:pPr>
      <w:r w:rsidRPr="00233C62">
        <w:rPr>
          <w:b/>
        </w:rPr>
        <w:t>BSC 2086C   Advanced Anatomy and Physiology: 4.0 credit hours</w:t>
      </w:r>
    </w:p>
    <w:p w14:paraId="058A80B4" w14:textId="3E3100B3" w:rsidR="009302B0" w:rsidRPr="00233C62" w:rsidRDefault="009302B0" w:rsidP="00985376">
      <w:pPr>
        <w:spacing w:after="0" w:line="276" w:lineRule="auto"/>
        <w:contextualSpacing/>
        <w:mirrorIndents/>
        <w:jc w:val="both"/>
      </w:pPr>
      <w:r w:rsidRPr="00233C62">
        <w:t xml:space="preserve">This course continues BSC 2085 (Human Anatomy and Physiology I), with emphasis on circulatory, digestive, endocrine, immune, lymphatic, nervous and urinary systems. Topics include blood, sense organs, nutrition and metabolism, fluid and electrolyte balance and acid-base balance. Laboratory experience includes microscopic observation, experimentation, study of anatomical models and dissection. </w:t>
      </w:r>
      <w:r w:rsidR="005E0483" w:rsidRPr="005E0483">
        <w:t xml:space="preserve">This course may be available via distance education delivery methods. </w:t>
      </w:r>
      <w:r w:rsidRPr="00233C62">
        <w:t xml:space="preserve">Outside work required. Prerequisite: </w:t>
      </w:r>
      <w:r w:rsidR="00EB373C" w:rsidRPr="00233C62">
        <w:t>BSC 2085</w:t>
      </w:r>
      <w:r w:rsidR="00EB373C">
        <w:t>/BSC 205</w:t>
      </w:r>
      <w:r w:rsidR="00EB373C" w:rsidRPr="006902D4">
        <w:t xml:space="preserve"> </w:t>
      </w:r>
      <w:r w:rsidR="00EB373C">
        <w:t xml:space="preserve">and </w:t>
      </w:r>
      <w:r w:rsidR="00EB373C" w:rsidRPr="00233C62">
        <w:t>BSC 208</w:t>
      </w:r>
      <w:r w:rsidR="00EB373C">
        <w:t>5L/BSC 205L</w:t>
      </w:r>
    </w:p>
    <w:p w14:paraId="5CE7E30D" w14:textId="77777777" w:rsidR="006327DC" w:rsidRDefault="006327DC" w:rsidP="00985376">
      <w:pPr>
        <w:spacing w:after="0" w:line="276" w:lineRule="auto"/>
        <w:contextualSpacing/>
        <w:mirrorIndents/>
        <w:jc w:val="both"/>
        <w:rPr>
          <w:b/>
        </w:rPr>
      </w:pPr>
    </w:p>
    <w:p w14:paraId="73A86A38" w14:textId="0F8CC99B" w:rsidR="00600841" w:rsidRPr="00233C62" w:rsidRDefault="00600841" w:rsidP="00985376">
      <w:pPr>
        <w:spacing w:after="0" w:line="276" w:lineRule="auto"/>
        <w:contextualSpacing/>
        <w:mirrorIndents/>
        <w:jc w:val="both"/>
        <w:rPr>
          <w:b/>
        </w:rPr>
      </w:pPr>
      <w:r w:rsidRPr="00233C62">
        <w:rPr>
          <w:b/>
        </w:rPr>
        <w:t xml:space="preserve">CGS </w:t>
      </w:r>
      <w:r w:rsidRPr="005C190F">
        <w:rPr>
          <w:b/>
        </w:rPr>
        <w:t xml:space="preserve">1060 </w:t>
      </w:r>
      <w:r w:rsidR="00E3066B" w:rsidRPr="00564C26">
        <w:rPr>
          <w:b/>
          <w:i/>
          <w:iCs/>
          <w:sz w:val="20"/>
          <w:szCs w:val="20"/>
        </w:rPr>
        <w:t>(C</w:t>
      </w:r>
      <w:r w:rsidR="00ED7436" w:rsidRPr="00564C26">
        <w:rPr>
          <w:b/>
          <w:i/>
          <w:iCs/>
          <w:sz w:val="20"/>
          <w:szCs w:val="20"/>
        </w:rPr>
        <w:t>GS</w:t>
      </w:r>
      <w:r w:rsidR="00E3066B" w:rsidRPr="00564C26">
        <w:rPr>
          <w:b/>
          <w:i/>
          <w:iCs/>
          <w:sz w:val="20"/>
          <w:szCs w:val="20"/>
        </w:rPr>
        <w:t xml:space="preserve"> 106)</w:t>
      </w:r>
      <w:r w:rsidR="00E3066B">
        <w:rPr>
          <w:b/>
        </w:rPr>
        <w:t xml:space="preserve"> </w:t>
      </w:r>
      <w:r w:rsidRPr="00233C62">
        <w:rPr>
          <w:b/>
        </w:rPr>
        <w:t>Introduction to Computers: 3.0 credit hours</w:t>
      </w:r>
    </w:p>
    <w:p w14:paraId="1EFFD251" w14:textId="59AE91AE" w:rsidR="00600841" w:rsidRPr="00233C62" w:rsidRDefault="00600841" w:rsidP="00985376">
      <w:pPr>
        <w:spacing w:after="0" w:line="276" w:lineRule="auto"/>
        <w:contextualSpacing/>
        <w:mirrorIndents/>
        <w:jc w:val="both"/>
      </w:pPr>
      <w:r w:rsidRPr="00233C62">
        <w:t xml:space="preserve">This course is an introduction to the fundamentals of operating personal computer equipment including the basics of word processing, database management, electronic spreadsheets and presentation graphics. </w:t>
      </w:r>
      <w:r w:rsidR="005E0483" w:rsidRPr="005E0483">
        <w:t xml:space="preserve">This course may be available via distance education delivery methods. </w:t>
      </w:r>
      <w:r w:rsidRPr="00233C62">
        <w:t>Outside work required.</w:t>
      </w:r>
    </w:p>
    <w:p w14:paraId="19A5DD71" w14:textId="77777777" w:rsidR="00E15577" w:rsidRDefault="00E15577" w:rsidP="00E15577">
      <w:pPr>
        <w:spacing w:after="0" w:line="276" w:lineRule="auto"/>
        <w:contextualSpacing/>
        <w:mirrorIndents/>
        <w:jc w:val="both"/>
        <w:rPr>
          <w:b/>
        </w:rPr>
      </w:pPr>
    </w:p>
    <w:p w14:paraId="0B2D05C1" w14:textId="532B0632" w:rsidR="00E15577" w:rsidRPr="00233C62" w:rsidRDefault="00E15577" w:rsidP="00E15577">
      <w:pPr>
        <w:spacing w:after="0" w:line="276" w:lineRule="auto"/>
        <w:contextualSpacing/>
        <w:mirrorIndents/>
        <w:jc w:val="both"/>
        <w:rPr>
          <w:b/>
        </w:rPr>
      </w:pPr>
      <w:r w:rsidRPr="00233C62">
        <w:rPr>
          <w:b/>
        </w:rPr>
        <w:t xml:space="preserve">DEP </w:t>
      </w:r>
      <w:r w:rsidRPr="00EB373C">
        <w:rPr>
          <w:b/>
        </w:rPr>
        <w:t xml:space="preserve">2004 </w:t>
      </w:r>
      <w:r w:rsidR="005A6F7E" w:rsidRPr="00564C26">
        <w:rPr>
          <w:b/>
          <w:i/>
          <w:iCs/>
          <w:sz w:val="20"/>
          <w:szCs w:val="20"/>
        </w:rPr>
        <w:t>(DEP 204)</w:t>
      </w:r>
      <w:r w:rsidR="005A6F7E">
        <w:rPr>
          <w:b/>
        </w:rPr>
        <w:t xml:space="preserve"> </w:t>
      </w:r>
      <w:r w:rsidRPr="00233C62">
        <w:rPr>
          <w:b/>
        </w:rPr>
        <w:t>Lifespan Development:  3.0 credit hours</w:t>
      </w:r>
    </w:p>
    <w:p w14:paraId="59427E73" w14:textId="77777777" w:rsidR="00E15577" w:rsidRPr="00233C62" w:rsidRDefault="00E15577" w:rsidP="00E15577">
      <w:pPr>
        <w:spacing w:after="0" w:line="276" w:lineRule="auto"/>
        <w:contextualSpacing/>
        <w:mirrorIndents/>
        <w:jc w:val="both"/>
      </w:pPr>
      <w:r w:rsidRPr="00233C62">
        <w:t xml:space="preserve">Explores human development and examines theories and empirical studies dealing with human cognitive, social, emotional, and physical development in the context of a lifespan. Explores emergent and controversial topics relevant to a student’s home and work environment. </w:t>
      </w:r>
      <w:r w:rsidRPr="005E0483">
        <w:t xml:space="preserve">This course may be available via distance education delivery methods. </w:t>
      </w:r>
      <w:r w:rsidRPr="00233C62">
        <w:t>Outside work required.</w:t>
      </w:r>
    </w:p>
    <w:p w14:paraId="664C6524" w14:textId="77777777" w:rsidR="006327DC" w:rsidRDefault="006327DC" w:rsidP="00985376">
      <w:pPr>
        <w:spacing w:after="0" w:line="276" w:lineRule="auto"/>
        <w:contextualSpacing/>
        <w:mirrorIndents/>
        <w:jc w:val="both"/>
        <w:rPr>
          <w:b/>
        </w:rPr>
      </w:pPr>
    </w:p>
    <w:p w14:paraId="42080CA2" w14:textId="59EA1EFB" w:rsidR="009302B0" w:rsidRPr="00233C62" w:rsidRDefault="009302B0" w:rsidP="00985376">
      <w:pPr>
        <w:spacing w:after="0" w:line="276" w:lineRule="auto"/>
        <w:contextualSpacing/>
        <w:mirrorIndents/>
        <w:jc w:val="both"/>
        <w:rPr>
          <w:b/>
        </w:rPr>
      </w:pPr>
      <w:r w:rsidRPr="00233C62">
        <w:rPr>
          <w:b/>
        </w:rPr>
        <w:t xml:space="preserve">ENC 1101 </w:t>
      </w:r>
      <w:r w:rsidR="001628F1" w:rsidRPr="00564C26">
        <w:rPr>
          <w:b/>
          <w:i/>
          <w:iCs/>
          <w:sz w:val="20"/>
          <w:szCs w:val="20"/>
        </w:rPr>
        <w:t>(ENC 101)</w:t>
      </w:r>
      <w:r w:rsidR="001628F1">
        <w:rPr>
          <w:b/>
        </w:rPr>
        <w:t xml:space="preserve"> </w:t>
      </w:r>
      <w:r w:rsidRPr="00233C62">
        <w:rPr>
          <w:b/>
        </w:rPr>
        <w:t>English Composition I: 3.0 credit hours</w:t>
      </w:r>
    </w:p>
    <w:p w14:paraId="49D97100" w14:textId="2515A805" w:rsidR="009302B0" w:rsidRPr="00233C62" w:rsidRDefault="009302B0" w:rsidP="00985376">
      <w:pPr>
        <w:spacing w:after="0" w:line="276" w:lineRule="auto"/>
        <w:contextualSpacing/>
        <w:mirrorIndents/>
        <w:jc w:val="both"/>
      </w:pPr>
      <w:r w:rsidRPr="00233C62">
        <w:t xml:space="preserve">This course is designed to develop students’ writing skills in order to achieve professional life advancement and obtain skills for life-long learning. These skills include writing clear, well-developed paragraphs, essays, and research papers. This course teaches the principles of pre-writing, organizing, drafting, revising, and editing paragraphs and essays. It includes basic research and documentation methods. </w:t>
      </w:r>
      <w:r w:rsidR="005E0483" w:rsidRPr="005E0483">
        <w:t xml:space="preserve">This course may be available via distance education delivery methods. </w:t>
      </w:r>
      <w:r w:rsidRPr="00233C62">
        <w:t>Outside work required.</w:t>
      </w:r>
    </w:p>
    <w:p w14:paraId="35D0F826" w14:textId="77777777" w:rsidR="009302B0" w:rsidRPr="00233C62" w:rsidRDefault="009302B0" w:rsidP="00985376">
      <w:pPr>
        <w:spacing w:after="0" w:line="276" w:lineRule="auto"/>
        <w:contextualSpacing/>
        <w:mirrorIndents/>
        <w:jc w:val="both"/>
      </w:pPr>
    </w:p>
    <w:p w14:paraId="2CCC99E8" w14:textId="77777777" w:rsidR="009302B0" w:rsidRPr="00233C62" w:rsidRDefault="009302B0" w:rsidP="00985376">
      <w:pPr>
        <w:spacing w:after="0" w:line="276" w:lineRule="auto"/>
        <w:contextualSpacing/>
        <w:mirrorIndents/>
        <w:jc w:val="both"/>
        <w:rPr>
          <w:b/>
        </w:rPr>
      </w:pPr>
      <w:r w:rsidRPr="00233C62">
        <w:rPr>
          <w:b/>
        </w:rPr>
        <w:t>ENC 2101 English Composition II: 3.0 credit hours</w:t>
      </w:r>
    </w:p>
    <w:p w14:paraId="4039136D" w14:textId="7F5EAD1A" w:rsidR="009302B0" w:rsidRPr="00233C62" w:rsidRDefault="009302B0" w:rsidP="00985376">
      <w:pPr>
        <w:spacing w:after="0" w:line="276" w:lineRule="auto"/>
        <w:contextualSpacing/>
        <w:mirrorIndents/>
        <w:jc w:val="both"/>
      </w:pPr>
      <w:r w:rsidRPr="00233C62">
        <w:t xml:space="preserve">This course is a continuation of ENC 1101. Topics include essay writing techniques with emphasis on literary analysis, persuasive writing, and basic research and documentation methods. </w:t>
      </w:r>
      <w:r w:rsidR="005E0483" w:rsidRPr="005E0483">
        <w:t xml:space="preserve">This course may be available via distance education delivery methods. </w:t>
      </w:r>
      <w:r w:rsidRPr="00233C62">
        <w:t>Outside work required. Prerequisite: ENC 1101</w:t>
      </w:r>
    </w:p>
    <w:p w14:paraId="68AB14A3" w14:textId="77777777" w:rsidR="009302B0" w:rsidRPr="00233C62" w:rsidRDefault="009302B0" w:rsidP="00985376">
      <w:pPr>
        <w:spacing w:after="0" w:line="276" w:lineRule="auto"/>
        <w:contextualSpacing/>
        <w:mirrorIndents/>
        <w:jc w:val="both"/>
      </w:pPr>
    </w:p>
    <w:p w14:paraId="173DA236" w14:textId="47EB4E43" w:rsidR="006D5E38" w:rsidRPr="006D5E38" w:rsidRDefault="006D5E38" w:rsidP="000E56E0">
      <w:pPr>
        <w:widowControl w:val="0"/>
        <w:spacing w:after="0" w:line="276" w:lineRule="auto"/>
        <w:contextualSpacing/>
        <w:mirrorIndents/>
        <w:jc w:val="both"/>
        <w:rPr>
          <w:rFonts w:ascii="Calibri" w:eastAsia="Calibri" w:hAnsi="Calibri" w:cs="Calibri"/>
        </w:rPr>
      </w:pPr>
      <w:r w:rsidRPr="006D5E38">
        <w:rPr>
          <w:rFonts w:ascii="Calibri" w:eastAsia="Calibri" w:hAnsi="Calibri" w:cs="Calibri"/>
          <w:b/>
          <w:spacing w:val="-1"/>
        </w:rPr>
        <w:t>ENC</w:t>
      </w:r>
      <w:r w:rsidR="00063F84">
        <w:rPr>
          <w:rFonts w:ascii="Calibri" w:eastAsia="Calibri" w:hAnsi="Calibri" w:cs="Calibri"/>
          <w:b/>
          <w:spacing w:val="-1"/>
        </w:rPr>
        <w:t xml:space="preserve"> </w:t>
      </w:r>
      <w:r w:rsidRPr="006D5E38">
        <w:rPr>
          <w:rFonts w:ascii="Calibri" w:eastAsia="Calibri" w:hAnsi="Calibri" w:cs="Calibri"/>
          <w:b/>
          <w:spacing w:val="-1"/>
        </w:rPr>
        <w:t>3213</w:t>
      </w:r>
      <w:r w:rsidRPr="006D5E38">
        <w:rPr>
          <w:rFonts w:ascii="Calibri" w:eastAsia="Calibri" w:hAnsi="Calibri" w:cs="Calibri"/>
          <w:spacing w:val="-8"/>
        </w:rPr>
        <w:t xml:space="preserve"> </w:t>
      </w:r>
      <w:r w:rsidRPr="006D5E38">
        <w:rPr>
          <w:rFonts w:ascii="Calibri" w:eastAsia="Calibri" w:hAnsi="Calibri" w:cs="Calibri"/>
          <w:b/>
          <w:spacing w:val="-1"/>
        </w:rPr>
        <w:t>Writing for Managers: 3.0 credit hours</w:t>
      </w:r>
    </w:p>
    <w:p w14:paraId="3284A266" w14:textId="38B7B5F2" w:rsidR="006D5E38" w:rsidRPr="006D5E38" w:rsidRDefault="006D5E38" w:rsidP="000E56E0">
      <w:r w:rsidRPr="006D5E38">
        <w:t>Prepares</w:t>
      </w:r>
      <w:r w:rsidRPr="006D5E38">
        <w:rPr>
          <w:spacing w:val="-10"/>
        </w:rPr>
        <w:t xml:space="preserve"> </w:t>
      </w:r>
      <w:r w:rsidRPr="006D5E38">
        <w:t>students</w:t>
      </w:r>
      <w:r w:rsidRPr="006D5E38">
        <w:rPr>
          <w:spacing w:val="-13"/>
        </w:rPr>
        <w:t xml:space="preserve"> </w:t>
      </w:r>
      <w:r w:rsidRPr="006D5E38">
        <w:t>to</w:t>
      </w:r>
      <w:r w:rsidRPr="006D5E38">
        <w:rPr>
          <w:spacing w:val="-11"/>
        </w:rPr>
        <w:t xml:space="preserve"> </w:t>
      </w:r>
      <w:r w:rsidRPr="006D5E38">
        <w:t>write</w:t>
      </w:r>
      <w:r w:rsidRPr="006D5E38">
        <w:rPr>
          <w:spacing w:val="-11"/>
        </w:rPr>
        <w:t xml:space="preserve"> </w:t>
      </w:r>
      <w:r w:rsidRPr="006D5E38">
        <w:t>professionally</w:t>
      </w:r>
      <w:r w:rsidRPr="006D5E38">
        <w:rPr>
          <w:spacing w:val="-12"/>
        </w:rPr>
        <w:t xml:space="preserve"> </w:t>
      </w:r>
      <w:r w:rsidRPr="006D5E38">
        <w:t>in</w:t>
      </w:r>
      <w:r w:rsidRPr="006D5E38">
        <w:rPr>
          <w:spacing w:val="-12"/>
        </w:rPr>
        <w:t xml:space="preserve"> </w:t>
      </w:r>
      <w:r w:rsidRPr="006D5E38">
        <w:t>support</w:t>
      </w:r>
      <w:r w:rsidRPr="006D5E38">
        <w:rPr>
          <w:spacing w:val="-13"/>
        </w:rPr>
        <w:t xml:space="preserve"> </w:t>
      </w:r>
      <w:r w:rsidRPr="006D5E38">
        <w:t>of</w:t>
      </w:r>
      <w:r w:rsidRPr="006D5E38">
        <w:rPr>
          <w:spacing w:val="-12"/>
        </w:rPr>
        <w:t xml:space="preserve"> </w:t>
      </w:r>
      <w:r w:rsidRPr="006D5E38">
        <w:t>management</w:t>
      </w:r>
      <w:r w:rsidRPr="006D5E38">
        <w:rPr>
          <w:spacing w:val="-12"/>
        </w:rPr>
        <w:t xml:space="preserve"> </w:t>
      </w:r>
      <w:r w:rsidRPr="006D5E38">
        <w:t>objectives</w:t>
      </w:r>
      <w:r w:rsidRPr="006D5E38">
        <w:rPr>
          <w:spacing w:val="-12"/>
        </w:rPr>
        <w:t xml:space="preserve"> </w:t>
      </w:r>
      <w:r w:rsidRPr="006D5E38">
        <w:t>for</w:t>
      </w:r>
      <w:r w:rsidRPr="006D5E38">
        <w:rPr>
          <w:spacing w:val="-12"/>
        </w:rPr>
        <w:t xml:space="preserve"> </w:t>
      </w:r>
      <w:r w:rsidRPr="006D5E38">
        <w:t>audiences</w:t>
      </w:r>
      <w:r w:rsidRPr="006D5E38">
        <w:rPr>
          <w:spacing w:val="-13"/>
        </w:rPr>
        <w:t xml:space="preserve"> </w:t>
      </w:r>
      <w:r w:rsidRPr="006D5E38">
        <w:t>within</w:t>
      </w:r>
      <w:r w:rsidRPr="006D5E38">
        <w:rPr>
          <w:spacing w:val="113"/>
        </w:rPr>
        <w:t xml:space="preserve"> </w:t>
      </w:r>
      <w:r w:rsidRPr="006D5E38">
        <w:t>and</w:t>
      </w:r>
      <w:r w:rsidRPr="006D5E38">
        <w:rPr>
          <w:spacing w:val="-4"/>
        </w:rPr>
        <w:t xml:space="preserve"> </w:t>
      </w:r>
      <w:r w:rsidRPr="006D5E38">
        <w:t>outside</w:t>
      </w:r>
      <w:r w:rsidRPr="006D5E38">
        <w:rPr>
          <w:spacing w:val="-3"/>
        </w:rPr>
        <w:t xml:space="preserve"> </w:t>
      </w:r>
      <w:r w:rsidRPr="006D5E38">
        <w:t>a</w:t>
      </w:r>
      <w:r w:rsidRPr="006D5E38">
        <w:rPr>
          <w:spacing w:val="-2"/>
        </w:rPr>
        <w:t xml:space="preserve"> </w:t>
      </w:r>
      <w:r w:rsidRPr="006D5E38">
        <w:t>corporation</w:t>
      </w:r>
      <w:r w:rsidRPr="006D5E38">
        <w:rPr>
          <w:spacing w:val="-4"/>
        </w:rPr>
        <w:t xml:space="preserve"> </w:t>
      </w:r>
      <w:r w:rsidRPr="006D5E38">
        <w:t>or</w:t>
      </w:r>
      <w:r w:rsidRPr="006D5E38">
        <w:rPr>
          <w:spacing w:val="-2"/>
        </w:rPr>
        <w:t xml:space="preserve"> </w:t>
      </w:r>
      <w:r w:rsidRPr="006D5E38">
        <w:t>non-profit</w:t>
      </w:r>
      <w:r w:rsidRPr="006D5E38">
        <w:rPr>
          <w:spacing w:val="-3"/>
        </w:rPr>
        <w:t xml:space="preserve"> </w:t>
      </w:r>
      <w:r w:rsidRPr="006D5E38">
        <w:t>enterprise. Proofreading skills stressed</w:t>
      </w:r>
      <w:r w:rsidR="00F04998">
        <w:t>.</w:t>
      </w:r>
      <w:r w:rsidR="00F04998" w:rsidRPr="00F04998">
        <w:t xml:space="preserve"> </w:t>
      </w:r>
      <w:r w:rsidR="005E0483" w:rsidRPr="005E0483">
        <w:t xml:space="preserve">This course may be available via distance education delivery methods. </w:t>
      </w:r>
      <w:r w:rsidR="00F04998" w:rsidRPr="00F04998">
        <w:t>Outside work required.</w:t>
      </w:r>
      <w:r w:rsidR="00F04998">
        <w:t xml:space="preserve"> </w:t>
      </w:r>
      <w:r w:rsidRPr="006D5E38">
        <w:t>Prerequisite:</w:t>
      </w:r>
      <w:r w:rsidRPr="006D5E38">
        <w:rPr>
          <w:spacing w:val="-3"/>
        </w:rPr>
        <w:t xml:space="preserve"> </w:t>
      </w:r>
      <w:r w:rsidRPr="006D5E38">
        <w:t>ENC</w:t>
      </w:r>
      <w:r w:rsidR="001A0179">
        <w:t xml:space="preserve"> </w:t>
      </w:r>
      <w:r w:rsidRPr="006D5E38">
        <w:t>1101</w:t>
      </w:r>
    </w:p>
    <w:p w14:paraId="7A34A6EB" w14:textId="77777777" w:rsidR="009302B0" w:rsidRPr="00233C62" w:rsidRDefault="009302B0" w:rsidP="00B463B9">
      <w:pPr>
        <w:spacing w:after="0" w:line="276" w:lineRule="auto"/>
        <w:contextualSpacing/>
        <w:mirrorIndents/>
        <w:jc w:val="both"/>
      </w:pPr>
    </w:p>
    <w:p w14:paraId="0275D4B7" w14:textId="3769C6DB" w:rsidR="00987778" w:rsidRPr="00233C62" w:rsidRDefault="00987778" w:rsidP="000E56E0">
      <w:pPr>
        <w:spacing w:after="0" w:line="276" w:lineRule="auto"/>
        <w:contextualSpacing/>
        <w:mirrorIndents/>
        <w:jc w:val="both"/>
        <w:rPr>
          <w:b/>
        </w:rPr>
      </w:pPr>
      <w:r w:rsidRPr="00233C62">
        <w:rPr>
          <w:b/>
        </w:rPr>
        <w:t xml:space="preserve">ENL 1000 </w:t>
      </w:r>
      <w:r w:rsidR="00C47AEB" w:rsidRPr="00564C26">
        <w:rPr>
          <w:b/>
          <w:i/>
          <w:iCs/>
          <w:sz w:val="20"/>
          <w:szCs w:val="20"/>
        </w:rPr>
        <w:t>(ENL 100)</w:t>
      </w:r>
      <w:r w:rsidR="00C47AEB">
        <w:rPr>
          <w:b/>
        </w:rPr>
        <w:t xml:space="preserve"> </w:t>
      </w:r>
      <w:r w:rsidRPr="00233C62">
        <w:rPr>
          <w:b/>
        </w:rPr>
        <w:t>English Literature: 3.0 credit hours</w:t>
      </w:r>
    </w:p>
    <w:p w14:paraId="7D6E187D" w14:textId="77777777" w:rsidR="00987778" w:rsidRPr="00233C62" w:rsidRDefault="00987778" w:rsidP="000E56E0">
      <w:pPr>
        <w:spacing w:after="0" w:line="276" w:lineRule="auto"/>
        <w:contextualSpacing/>
        <w:mirrorIndents/>
        <w:jc w:val="both"/>
      </w:pPr>
      <w:r w:rsidRPr="00233C62">
        <w:t xml:space="preserve">This course explores select British literary texts. Historical background and social forces, which shape literature, are emphasized. Literary genres and elements are explored. </w:t>
      </w:r>
      <w:r w:rsidRPr="005E0483">
        <w:t xml:space="preserve">This course may be available via distance education delivery methods. </w:t>
      </w:r>
      <w:r w:rsidRPr="00233C62">
        <w:t>Outside work required.</w:t>
      </w:r>
    </w:p>
    <w:p w14:paraId="3956A98F" w14:textId="77777777" w:rsidR="001F1E7D" w:rsidRPr="0020546C" w:rsidRDefault="001F1E7D" w:rsidP="00985376">
      <w:pPr>
        <w:autoSpaceDE w:val="0"/>
        <w:autoSpaceDN w:val="0"/>
        <w:adjustRightInd w:val="0"/>
        <w:spacing w:after="0" w:line="276" w:lineRule="auto"/>
        <w:contextualSpacing/>
        <w:mirrorIndents/>
        <w:jc w:val="both"/>
        <w:rPr>
          <w:rFonts w:eastAsia="Times New Roman" w:cs="Times New Roman"/>
        </w:rPr>
      </w:pPr>
    </w:p>
    <w:p w14:paraId="50F47F47" w14:textId="4B3CC039" w:rsidR="009302B0" w:rsidRPr="00233C62" w:rsidRDefault="009302B0" w:rsidP="00985376">
      <w:pPr>
        <w:spacing w:after="0" w:line="276" w:lineRule="auto"/>
        <w:contextualSpacing/>
        <w:mirrorIndents/>
        <w:jc w:val="both"/>
        <w:rPr>
          <w:b/>
        </w:rPr>
      </w:pPr>
      <w:r w:rsidRPr="00233C62">
        <w:rPr>
          <w:b/>
        </w:rPr>
        <w:t>IDS 1107</w:t>
      </w:r>
      <w:r w:rsidR="00B463B9">
        <w:rPr>
          <w:b/>
        </w:rPr>
        <w:t xml:space="preserve"> </w:t>
      </w:r>
      <w:r w:rsidR="00B463B9" w:rsidRPr="00564C26">
        <w:rPr>
          <w:b/>
          <w:i/>
          <w:iCs/>
          <w:sz w:val="20"/>
          <w:szCs w:val="20"/>
        </w:rPr>
        <w:t>(IDS 110)</w:t>
      </w:r>
      <w:r w:rsidR="00B463B9">
        <w:rPr>
          <w:b/>
        </w:rPr>
        <w:t xml:space="preserve"> </w:t>
      </w:r>
      <w:r w:rsidRPr="00233C62">
        <w:rPr>
          <w:b/>
        </w:rPr>
        <w:t>Strategies for Success: 3.0 credit hours</w:t>
      </w:r>
    </w:p>
    <w:p w14:paraId="15721EDF" w14:textId="62E9A17D" w:rsidR="006327DC" w:rsidRDefault="009302B0" w:rsidP="00985376">
      <w:pPr>
        <w:spacing w:after="0" w:line="276" w:lineRule="auto"/>
        <w:contextualSpacing/>
        <w:mirrorIndents/>
        <w:jc w:val="both"/>
      </w:pPr>
      <w:r w:rsidRPr="00233C62">
        <w:t xml:space="preserve">Drawing on learning and cognitive theory, this course teaches persistence and high achievement skills to enable students to establish foundations upon which to build in order to develop essential academic skills for enhanced and continued learning. Central to the philosophy of the course is the concept that individuals are responsible for their own actions and can regulate their own behavior through goal setting, self-reflection, and self-evaluation, not only in an academic environment, but for preparation for professional life advancement, as well as for lifelong learning. </w:t>
      </w:r>
      <w:r w:rsidR="005E0483" w:rsidRPr="005E0483">
        <w:t xml:space="preserve">This course may be available via distance education delivery methods. </w:t>
      </w:r>
      <w:r w:rsidRPr="00233C62">
        <w:t>Outside work required.</w:t>
      </w:r>
    </w:p>
    <w:p w14:paraId="6E2A22AE" w14:textId="77777777" w:rsidR="00A84AC0" w:rsidRPr="00A84AC0" w:rsidRDefault="00A84AC0" w:rsidP="00985376">
      <w:pPr>
        <w:spacing w:after="0" w:line="276" w:lineRule="auto"/>
        <w:contextualSpacing/>
        <w:mirrorIndents/>
        <w:jc w:val="both"/>
      </w:pPr>
    </w:p>
    <w:p w14:paraId="48B3C854" w14:textId="676E81B0" w:rsidR="009302B0" w:rsidRPr="00233C62" w:rsidRDefault="009302B0" w:rsidP="00985376">
      <w:pPr>
        <w:spacing w:after="0" w:line="276" w:lineRule="auto"/>
        <w:contextualSpacing/>
        <w:mirrorIndents/>
        <w:jc w:val="both"/>
        <w:rPr>
          <w:b/>
        </w:rPr>
      </w:pPr>
      <w:r w:rsidRPr="00233C62">
        <w:rPr>
          <w:b/>
        </w:rPr>
        <w:t>MAC 2105 College Algebra: 3.0 credit hours</w:t>
      </w:r>
    </w:p>
    <w:p w14:paraId="341925EB" w14:textId="41A0D262" w:rsidR="009302B0" w:rsidRPr="00233C62" w:rsidRDefault="009302B0" w:rsidP="00985376">
      <w:pPr>
        <w:spacing w:after="0" w:line="276" w:lineRule="auto"/>
        <w:contextualSpacing/>
        <w:mirrorIndents/>
        <w:jc w:val="both"/>
      </w:pPr>
      <w:r w:rsidRPr="00233C62">
        <w:t xml:space="preserve">This course prepares the student for disciplines involving quantitative calculations. Covered topics include set theory, operations with algebraic expressions, radicals, exponents, linear and quadratic equations with applications, graphing, and inequalities. </w:t>
      </w:r>
      <w:r w:rsidR="005E0483" w:rsidRPr="005E0483">
        <w:t xml:space="preserve">This course may be available via distance education delivery methods. </w:t>
      </w:r>
      <w:r w:rsidRPr="00233C62">
        <w:t>Outside work required.</w:t>
      </w:r>
      <w:r w:rsidR="00B31267">
        <w:t xml:space="preserve"> </w:t>
      </w:r>
      <w:r w:rsidRPr="00233C62">
        <w:t>Prerequisite: MAT 1033</w:t>
      </w:r>
    </w:p>
    <w:p w14:paraId="0D9C4EEB" w14:textId="77777777" w:rsidR="002164C7" w:rsidRDefault="002164C7" w:rsidP="00985376">
      <w:pPr>
        <w:spacing w:after="0" w:line="276" w:lineRule="auto"/>
        <w:contextualSpacing/>
        <w:mirrorIndents/>
        <w:jc w:val="both"/>
        <w:rPr>
          <w:b/>
        </w:rPr>
      </w:pPr>
    </w:p>
    <w:p w14:paraId="2F31B989" w14:textId="6C14F04B" w:rsidR="009302B0" w:rsidRPr="00233C62" w:rsidRDefault="009302B0" w:rsidP="00985376">
      <w:pPr>
        <w:spacing w:after="0" w:line="276" w:lineRule="auto"/>
        <w:contextualSpacing/>
        <w:mirrorIndents/>
        <w:jc w:val="both"/>
        <w:rPr>
          <w:b/>
        </w:rPr>
      </w:pPr>
      <w:r w:rsidRPr="00233C62">
        <w:rPr>
          <w:b/>
        </w:rPr>
        <w:t xml:space="preserve">MAT 1033 </w:t>
      </w:r>
      <w:r w:rsidR="00A84AC0" w:rsidRPr="00564C26">
        <w:rPr>
          <w:b/>
          <w:i/>
          <w:iCs/>
          <w:sz w:val="20"/>
          <w:szCs w:val="20"/>
        </w:rPr>
        <w:t>(MAT 103)</w:t>
      </w:r>
      <w:r w:rsidR="00A84AC0">
        <w:rPr>
          <w:b/>
        </w:rPr>
        <w:t xml:space="preserve"> </w:t>
      </w:r>
      <w:r w:rsidRPr="00233C62">
        <w:rPr>
          <w:b/>
        </w:rPr>
        <w:t>Intermediate Algebra: 3.0 credit hours</w:t>
      </w:r>
    </w:p>
    <w:p w14:paraId="21A78215" w14:textId="42EC7E81" w:rsidR="009302B0" w:rsidRPr="00233C62" w:rsidRDefault="009302B0" w:rsidP="00985376">
      <w:pPr>
        <w:spacing w:after="0" w:line="276" w:lineRule="auto"/>
        <w:contextualSpacing/>
        <w:mirrorIndents/>
        <w:jc w:val="both"/>
      </w:pPr>
      <w:r w:rsidRPr="00233C62">
        <w:t xml:space="preserve">This course covers topics such as factoring; operations with rational expressions, absolute value; exponents, radicals and roots; linear and quadratic equations and linear inequalities and graphs, all with applications. </w:t>
      </w:r>
      <w:r w:rsidR="005E0483" w:rsidRPr="005E0483">
        <w:t xml:space="preserve">This course may be available via distance education delivery methods. </w:t>
      </w:r>
      <w:r w:rsidRPr="00233C62">
        <w:t>Outside work required.</w:t>
      </w:r>
    </w:p>
    <w:p w14:paraId="766B1618" w14:textId="77777777" w:rsidR="0048502A" w:rsidRPr="00233C62" w:rsidRDefault="0048502A" w:rsidP="0048502A">
      <w:pPr>
        <w:spacing w:after="0" w:line="276" w:lineRule="auto"/>
        <w:contextualSpacing/>
        <w:mirrorIndents/>
        <w:jc w:val="both"/>
      </w:pPr>
    </w:p>
    <w:p w14:paraId="5FA1A351" w14:textId="4E5538AA" w:rsidR="009302B0" w:rsidRPr="00233C62" w:rsidRDefault="009302B0" w:rsidP="00985376">
      <w:pPr>
        <w:spacing w:after="0" w:line="276" w:lineRule="auto"/>
        <w:contextualSpacing/>
        <w:mirrorIndents/>
        <w:jc w:val="both"/>
        <w:rPr>
          <w:b/>
        </w:rPr>
      </w:pPr>
      <w:r w:rsidRPr="00233C62">
        <w:rPr>
          <w:b/>
        </w:rPr>
        <w:t xml:space="preserve">MCB 2010 </w:t>
      </w:r>
      <w:r w:rsidR="001936FB" w:rsidRPr="00564C26">
        <w:rPr>
          <w:b/>
          <w:i/>
          <w:iCs/>
          <w:sz w:val="20"/>
          <w:szCs w:val="20"/>
        </w:rPr>
        <w:t>(MCB 201)</w:t>
      </w:r>
      <w:r w:rsidR="001936FB">
        <w:rPr>
          <w:b/>
        </w:rPr>
        <w:t xml:space="preserve"> </w:t>
      </w:r>
      <w:r w:rsidRPr="00233C62">
        <w:rPr>
          <w:b/>
        </w:rPr>
        <w:t>Microbiology 3.0 credit hours</w:t>
      </w:r>
    </w:p>
    <w:p w14:paraId="57033517" w14:textId="68BF1433" w:rsidR="009302B0" w:rsidRPr="00233C62" w:rsidRDefault="009302B0" w:rsidP="00985376">
      <w:pPr>
        <w:spacing w:after="0" w:line="276" w:lineRule="auto"/>
        <w:contextualSpacing/>
        <w:mirrorIndents/>
        <w:jc w:val="both"/>
      </w:pPr>
      <w:r w:rsidRPr="00233C62">
        <w:t xml:space="preserve">Prevents pathogens and the diseases they cause. Topics include morphology, behavior, characteristics, and activities of common microorganisms and techniques of identification, culturing, staining, counting, and isolating microorganisms. </w:t>
      </w:r>
      <w:r w:rsidR="005E0483" w:rsidRPr="005E0483">
        <w:t xml:space="preserve">This course may be available via distance education delivery methods. </w:t>
      </w:r>
      <w:r w:rsidRPr="00233C62">
        <w:t>Outside work required.</w:t>
      </w:r>
    </w:p>
    <w:p w14:paraId="311884F4" w14:textId="77777777" w:rsidR="009302B0" w:rsidRPr="00233C62" w:rsidRDefault="009302B0" w:rsidP="00985376">
      <w:pPr>
        <w:spacing w:after="0" w:line="276" w:lineRule="auto"/>
        <w:contextualSpacing/>
        <w:mirrorIndents/>
        <w:jc w:val="both"/>
      </w:pPr>
    </w:p>
    <w:p w14:paraId="14B15711" w14:textId="14B5F16D" w:rsidR="009302B0" w:rsidRPr="00233C62" w:rsidRDefault="009302B0" w:rsidP="00985376">
      <w:pPr>
        <w:spacing w:after="0" w:line="276" w:lineRule="auto"/>
        <w:contextualSpacing/>
        <w:mirrorIndents/>
        <w:jc w:val="both"/>
        <w:rPr>
          <w:b/>
        </w:rPr>
      </w:pPr>
      <w:r w:rsidRPr="00233C62">
        <w:rPr>
          <w:b/>
        </w:rPr>
        <w:t>MCB 2010L</w:t>
      </w:r>
      <w:r w:rsidR="001936FB">
        <w:rPr>
          <w:b/>
        </w:rPr>
        <w:t xml:space="preserve"> </w:t>
      </w:r>
      <w:r w:rsidR="001936FB" w:rsidRPr="00564C26">
        <w:rPr>
          <w:b/>
          <w:i/>
          <w:iCs/>
          <w:sz w:val="20"/>
          <w:szCs w:val="20"/>
        </w:rPr>
        <w:t>(MCB 201L)</w:t>
      </w:r>
      <w:r w:rsidR="001936FB">
        <w:rPr>
          <w:b/>
        </w:rPr>
        <w:t xml:space="preserve"> </w:t>
      </w:r>
      <w:r w:rsidRPr="00233C62">
        <w:rPr>
          <w:b/>
        </w:rPr>
        <w:t>Microbiology Lab 1.0 credit hours</w:t>
      </w:r>
    </w:p>
    <w:p w14:paraId="7265D328" w14:textId="68514134" w:rsidR="009302B0" w:rsidRPr="00233C62" w:rsidRDefault="009302B0" w:rsidP="00985376">
      <w:pPr>
        <w:spacing w:after="0" w:line="276" w:lineRule="auto"/>
        <w:contextualSpacing/>
        <w:mirrorIndents/>
        <w:jc w:val="both"/>
      </w:pPr>
      <w:r w:rsidRPr="00233C62">
        <w:t xml:space="preserve">Laboratory experience builds upon activities presented in MCB 2010 and includes identification of characteristics of common micro-organisms and culturing micro-organism activities. </w:t>
      </w:r>
      <w:r w:rsidR="005E0483" w:rsidRPr="005E0483">
        <w:t xml:space="preserve">This course may be available via distance education delivery methods. </w:t>
      </w:r>
      <w:r w:rsidRPr="00233C62">
        <w:t>Outside work required.</w:t>
      </w:r>
      <w:r w:rsidR="008642C6">
        <w:t xml:space="preserve"> (Co-requisite: MCB 2010)</w:t>
      </w:r>
    </w:p>
    <w:p w14:paraId="47629746" w14:textId="77777777" w:rsidR="009302B0" w:rsidRPr="00233C62" w:rsidRDefault="009302B0" w:rsidP="00985376">
      <w:pPr>
        <w:spacing w:after="0" w:line="276" w:lineRule="auto"/>
        <w:contextualSpacing/>
        <w:mirrorIndents/>
        <w:jc w:val="both"/>
      </w:pPr>
    </w:p>
    <w:p w14:paraId="2C5227EE" w14:textId="77777777" w:rsidR="009302B0" w:rsidRPr="00233C62" w:rsidRDefault="009302B0" w:rsidP="00985376">
      <w:pPr>
        <w:spacing w:after="0" w:line="276" w:lineRule="auto"/>
        <w:contextualSpacing/>
        <w:mirrorIndents/>
        <w:jc w:val="both"/>
        <w:rPr>
          <w:b/>
        </w:rPr>
      </w:pPr>
      <w:r w:rsidRPr="00233C62">
        <w:rPr>
          <w:b/>
        </w:rPr>
        <w:t>MCB 2010C    Microbiology 4.0 credit hours</w:t>
      </w:r>
    </w:p>
    <w:p w14:paraId="66D2A495" w14:textId="7F520270" w:rsidR="009302B0" w:rsidRPr="00233C62" w:rsidRDefault="009302B0" w:rsidP="00985376">
      <w:pPr>
        <w:spacing w:after="0" w:line="276" w:lineRule="auto"/>
        <w:contextualSpacing/>
        <w:mirrorIndents/>
        <w:jc w:val="both"/>
      </w:pPr>
      <w:r w:rsidRPr="00233C62">
        <w:t xml:space="preserve">Prevents pathogens and the diseases they cause. Topics include morphology, behavior, characteristics, and activities of common microorganisms and techniques of identification, culturing, staining, counting, and isolating microorganisms. Laboratory experience builds upon activities presented in MCB 2010 and includes identification of characteristics of common micro-organisms and culturing micro-organism activities. </w:t>
      </w:r>
      <w:r w:rsidR="005E0483" w:rsidRPr="005E0483">
        <w:t xml:space="preserve">This course may be available via distance education delivery methods. </w:t>
      </w:r>
      <w:r w:rsidRPr="00233C62">
        <w:t>Outside work required.</w:t>
      </w:r>
    </w:p>
    <w:p w14:paraId="3A00E124" w14:textId="77777777" w:rsidR="009302B0" w:rsidRPr="00233C62" w:rsidRDefault="009302B0" w:rsidP="00985376">
      <w:pPr>
        <w:spacing w:after="0" w:line="276" w:lineRule="auto"/>
        <w:contextualSpacing/>
        <w:mirrorIndents/>
        <w:jc w:val="center"/>
      </w:pPr>
    </w:p>
    <w:p w14:paraId="4EC9E2F7" w14:textId="77777777" w:rsidR="009302B0" w:rsidRPr="00233C62" w:rsidRDefault="009302B0" w:rsidP="00985376">
      <w:pPr>
        <w:spacing w:after="0" w:line="276" w:lineRule="auto"/>
        <w:contextualSpacing/>
        <w:mirrorIndents/>
        <w:jc w:val="both"/>
        <w:rPr>
          <w:b/>
        </w:rPr>
      </w:pPr>
      <w:r w:rsidRPr="00233C62">
        <w:rPr>
          <w:b/>
        </w:rPr>
        <w:t>OCB 1010 General Marine Biology: 3.0 credit hours</w:t>
      </w:r>
    </w:p>
    <w:p w14:paraId="3215031C" w14:textId="5FE1C292" w:rsidR="009302B0" w:rsidRPr="00233C62" w:rsidRDefault="009302B0" w:rsidP="00985376">
      <w:pPr>
        <w:spacing w:after="0" w:line="276" w:lineRule="auto"/>
        <w:contextualSpacing/>
        <w:mirrorIndents/>
        <w:jc w:val="both"/>
      </w:pPr>
      <w:r w:rsidRPr="00233C62">
        <w:t xml:space="preserve">This course is a systematic interdisciplinary study of the history, economics, ecology, biology, chemistry, geology, geography, physics, and meteorology of the marine environment. The interconnections between all facets of the marine environment and human influences are stressed. </w:t>
      </w:r>
      <w:r w:rsidR="005E0483" w:rsidRPr="005E0483">
        <w:t xml:space="preserve">This course may be available via distance education delivery methods. </w:t>
      </w:r>
      <w:r w:rsidRPr="00233C62">
        <w:t>Outside work required.</w:t>
      </w:r>
    </w:p>
    <w:p w14:paraId="1B49E7DF" w14:textId="77777777" w:rsidR="00256AB4" w:rsidRDefault="00256AB4" w:rsidP="00985376">
      <w:pPr>
        <w:spacing w:after="0" w:line="276" w:lineRule="auto"/>
        <w:contextualSpacing/>
        <w:mirrorIndents/>
        <w:jc w:val="both"/>
        <w:rPr>
          <w:b/>
        </w:rPr>
      </w:pPr>
    </w:p>
    <w:p w14:paraId="095B6BAC" w14:textId="5B15A2FC" w:rsidR="009302B0" w:rsidRPr="00233C62" w:rsidRDefault="009302B0" w:rsidP="00985376">
      <w:pPr>
        <w:spacing w:after="0" w:line="276" w:lineRule="auto"/>
        <w:contextualSpacing/>
        <w:mirrorIndents/>
        <w:jc w:val="both"/>
        <w:rPr>
          <w:b/>
        </w:rPr>
      </w:pPr>
      <w:r w:rsidRPr="00233C62">
        <w:rPr>
          <w:b/>
        </w:rPr>
        <w:t>PHY 2001</w:t>
      </w:r>
      <w:r w:rsidR="00841F44">
        <w:rPr>
          <w:b/>
        </w:rPr>
        <w:t xml:space="preserve"> </w:t>
      </w:r>
      <w:r w:rsidR="00841F44" w:rsidRPr="00564C26">
        <w:rPr>
          <w:b/>
          <w:i/>
          <w:iCs/>
          <w:sz w:val="20"/>
          <w:szCs w:val="20"/>
        </w:rPr>
        <w:t>(PHY 210)</w:t>
      </w:r>
      <w:r w:rsidR="00841F44">
        <w:rPr>
          <w:b/>
        </w:rPr>
        <w:t xml:space="preserve"> </w:t>
      </w:r>
      <w:r w:rsidRPr="00233C62">
        <w:rPr>
          <w:b/>
        </w:rPr>
        <w:t>General Physics I: 3.0 credit hours</w:t>
      </w:r>
    </w:p>
    <w:p w14:paraId="133E60C1" w14:textId="6B3FD2AE" w:rsidR="009302B0" w:rsidRPr="00233C62" w:rsidRDefault="009302B0" w:rsidP="00985376">
      <w:pPr>
        <w:spacing w:after="0" w:line="276" w:lineRule="auto"/>
        <w:contextualSpacing/>
        <w:mirrorIndents/>
        <w:jc w:val="both"/>
      </w:pPr>
      <w:r w:rsidRPr="00233C62">
        <w:t xml:space="preserve">This course presents basic concepts and principles of physics, including practical examples that demonstrate the role of physics in other disciplines. Topics include motion, gravity, vectors, momentum, energy, vibrations, waves, heat, and thermodynamics. </w:t>
      </w:r>
      <w:r w:rsidR="005E0483" w:rsidRPr="005E0483">
        <w:t xml:space="preserve">This course may be available via distance education delivery methods. </w:t>
      </w:r>
      <w:r w:rsidRPr="00233C62">
        <w:t>Outside work required.</w:t>
      </w:r>
    </w:p>
    <w:p w14:paraId="3A55DF69" w14:textId="5E6CC481" w:rsidR="00233C62" w:rsidRDefault="00233C62" w:rsidP="00985376">
      <w:pPr>
        <w:spacing w:after="0" w:line="276" w:lineRule="auto"/>
        <w:contextualSpacing/>
        <w:mirrorIndents/>
        <w:jc w:val="both"/>
      </w:pPr>
    </w:p>
    <w:p w14:paraId="739B08A6" w14:textId="31C3A9CD" w:rsidR="009302B0" w:rsidRPr="00233C62" w:rsidRDefault="009302B0" w:rsidP="00985376">
      <w:pPr>
        <w:spacing w:after="0" w:line="276" w:lineRule="auto"/>
        <w:contextualSpacing/>
        <w:mirrorIndents/>
        <w:jc w:val="both"/>
        <w:rPr>
          <w:b/>
        </w:rPr>
      </w:pPr>
      <w:r w:rsidRPr="00233C62">
        <w:rPr>
          <w:b/>
        </w:rPr>
        <w:t>POS 1041 Political Science: 3.0 credit hours</w:t>
      </w:r>
    </w:p>
    <w:p w14:paraId="1DA7BD7F" w14:textId="7E1DCF8B" w:rsidR="009302B0" w:rsidRPr="00233C62" w:rsidRDefault="009302B0" w:rsidP="00985376">
      <w:pPr>
        <w:spacing w:after="0" w:line="276" w:lineRule="auto"/>
        <w:contextualSpacing/>
        <w:mirrorIndents/>
        <w:jc w:val="both"/>
      </w:pPr>
      <w:r w:rsidRPr="00233C62">
        <w:t xml:space="preserve">This course is a study of how democratic America has evolved from an agrarian to a post-industrial society. Particular attention is paid to the constitution and to the three branches of government. </w:t>
      </w:r>
      <w:r w:rsidR="005E0483" w:rsidRPr="005E0483">
        <w:t xml:space="preserve">This course may be available via distance education delivery methods. </w:t>
      </w:r>
      <w:r w:rsidRPr="00233C62">
        <w:t>Outside work required.</w:t>
      </w:r>
    </w:p>
    <w:p w14:paraId="471D67E9" w14:textId="77777777" w:rsidR="009302B0" w:rsidRPr="00233C62" w:rsidRDefault="009302B0" w:rsidP="00985376">
      <w:pPr>
        <w:spacing w:after="0" w:line="276" w:lineRule="auto"/>
        <w:contextualSpacing/>
        <w:mirrorIndents/>
        <w:jc w:val="both"/>
      </w:pPr>
    </w:p>
    <w:p w14:paraId="4E282704" w14:textId="155B56F9" w:rsidR="009302B0" w:rsidRPr="00233C62" w:rsidRDefault="009302B0" w:rsidP="00985376">
      <w:pPr>
        <w:spacing w:after="0" w:line="276" w:lineRule="auto"/>
        <w:contextualSpacing/>
        <w:mirrorIndents/>
        <w:jc w:val="both"/>
        <w:rPr>
          <w:b/>
        </w:rPr>
      </w:pPr>
      <w:r w:rsidRPr="00233C62">
        <w:rPr>
          <w:b/>
        </w:rPr>
        <w:t xml:space="preserve">PSY 1012 </w:t>
      </w:r>
      <w:r w:rsidR="007E1634" w:rsidRPr="00564C26">
        <w:rPr>
          <w:b/>
          <w:i/>
          <w:iCs/>
          <w:sz w:val="20"/>
          <w:szCs w:val="20"/>
        </w:rPr>
        <w:t>(PSY 101)</w:t>
      </w:r>
      <w:r w:rsidR="007E1634">
        <w:rPr>
          <w:b/>
        </w:rPr>
        <w:t xml:space="preserve"> </w:t>
      </w:r>
      <w:r w:rsidRPr="00233C62">
        <w:rPr>
          <w:b/>
        </w:rPr>
        <w:t>Introduction to Psychology: 3.0 credit hours</w:t>
      </w:r>
    </w:p>
    <w:p w14:paraId="756DA854" w14:textId="635DD0D2" w:rsidR="009302B0" w:rsidRPr="00233C62" w:rsidRDefault="009302B0" w:rsidP="00985376">
      <w:pPr>
        <w:spacing w:after="0" w:line="276" w:lineRule="auto"/>
        <w:contextualSpacing/>
        <w:mirrorIndents/>
        <w:jc w:val="both"/>
      </w:pPr>
      <w:r w:rsidRPr="00233C62">
        <w:t xml:space="preserve">In this course, the student is introduced to the fundamental study of behavior, animal and human, with major emphasis placed on human behavior. Student will become acquainted with concepts such as learning, perception, intelligence measurement, personality structure, behavior disorders, human development, social pressures and research methods. </w:t>
      </w:r>
      <w:r w:rsidR="005E0483" w:rsidRPr="005E0483">
        <w:t xml:space="preserve">This course may be available via distance education delivery methods. </w:t>
      </w:r>
      <w:r w:rsidRPr="00233C62">
        <w:t>Outside work required.</w:t>
      </w:r>
    </w:p>
    <w:p w14:paraId="3B6C282E" w14:textId="77777777" w:rsidR="00A63069" w:rsidRPr="00233C62" w:rsidRDefault="00A63069" w:rsidP="00985376">
      <w:pPr>
        <w:spacing w:after="0" w:line="276" w:lineRule="auto"/>
        <w:contextualSpacing/>
        <w:mirrorIndents/>
        <w:jc w:val="both"/>
      </w:pPr>
    </w:p>
    <w:p w14:paraId="7BB64047" w14:textId="77777777" w:rsidR="006327DC" w:rsidRDefault="006327DC" w:rsidP="00985376">
      <w:pPr>
        <w:spacing w:after="0" w:line="276" w:lineRule="auto"/>
        <w:contextualSpacing/>
        <w:mirrorIndents/>
        <w:jc w:val="both"/>
        <w:rPr>
          <w:rFonts w:eastAsia="Times New Roman" w:cs="Times New Roman"/>
        </w:rPr>
      </w:pPr>
    </w:p>
    <w:p w14:paraId="4093A21C" w14:textId="5B8AC86E" w:rsidR="009302B0" w:rsidRPr="00233C62" w:rsidRDefault="009302B0" w:rsidP="00985376">
      <w:pPr>
        <w:spacing w:after="0" w:line="276" w:lineRule="auto"/>
        <w:contextualSpacing/>
        <w:mirrorIndents/>
        <w:jc w:val="both"/>
        <w:rPr>
          <w:b/>
        </w:rPr>
      </w:pPr>
      <w:r w:rsidRPr="00233C62">
        <w:rPr>
          <w:b/>
        </w:rPr>
        <w:t xml:space="preserve">SPC 1017 </w:t>
      </w:r>
      <w:r w:rsidR="00F968F3" w:rsidRPr="00564C26">
        <w:rPr>
          <w:b/>
          <w:i/>
          <w:iCs/>
          <w:sz w:val="20"/>
          <w:szCs w:val="20"/>
        </w:rPr>
        <w:t>(SPC 101)</w:t>
      </w:r>
      <w:r w:rsidR="00F968F3">
        <w:rPr>
          <w:b/>
        </w:rPr>
        <w:t xml:space="preserve"> </w:t>
      </w:r>
      <w:r w:rsidRPr="00233C62">
        <w:rPr>
          <w:b/>
        </w:rPr>
        <w:t>Speech: 3.0 credit hours</w:t>
      </w:r>
    </w:p>
    <w:p w14:paraId="7ABEE63C" w14:textId="4372E56C" w:rsidR="009302B0" w:rsidRPr="00233C62" w:rsidRDefault="009302B0" w:rsidP="00985376">
      <w:pPr>
        <w:spacing w:after="0" w:line="276" w:lineRule="auto"/>
        <w:contextualSpacing/>
        <w:mirrorIndents/>
        <w:jc w:val="both"/>
      </w:pPr>
      <w:r w:rsidRPr="00233C62">
        <w:t xml:space="preserve">The student will be instructed on preparation and delivery of different types of speeches, as well as learn techniques to improve interpersonal communication skills, with emphasis on effective communication techniques and working in teams in order to develop essential academic skills for enhanced and continued learning. </w:t>
      </w:r>
      <w:r w:rsidR="005E0483" w:rsidRPr="005E0483">
        <w:t xml:space="preserve">This course may be available via distance education delivery methods. </w:t>
      </w:r>
      <w:r w:rsidRPr="00233C62">
        <w:t>Outside work required.</w:t>
      </w:r>
    </w:p>
    <w:p w14:paraId="5AA54CCF" w14:textId="77777777" w:rsidR="003C412F" w:rsidRDefault="003C412F" w:rsidP="00985376">
      <w:pPr>
        <w:spacing w:after="0" w:line="276" w:lineRule="auto"/>
        <w:contextualSpacing/>
        <w:mirrorIndents/>
        <w:jc w:val="both"/>
        <w:rPr>
          <w:b/>
        </w:rPr>
      </w:pPr>
    </w:p>
    <w:p w14:paraId="1B9799FB" w14:textId="790CC20A" w:rsidR="009302B0" w:rsidRPr="00233C62" w:rsidRDefault="009302B0" w:rsidP="00985376">
      <w:pPr>
        <w:spacing w:after="0" w:line="276" w:lineRule="auto"/>
        <w:contextualSpacing/>
        <w:mirrorIndents/>
        <w:jc w:val="both"/>
        <w:rPr>
          <w:b/>
        </w:rPr>
      </w:pPr>
      <w:r w:rsidRPr="00233C62">
        <w:rPr>
          <w:b/>
        </w:rPr>
        <w:t xml:space="preserve">STA 2023 </w:t>
      </w:r>
      <w:r w:rsidR="0018219F" w:rsidRPr="00564C26">
        <w:rPr>
          <w:b/>
          <w:i/>
          <w:iCs/>
          <w:sz w:val="20"/>
          <w:szCs w:val="20"/>
        </w:rPr>
        <w:t>(STA 202)</w:t>
      </w:r>
      <w:r w:rsidR="0018219F">
        <w:rPr>
          <w:b/>
        </w:rPr>
        <w:t xml:space="preserve"> </w:t>
      </w:r>
      <w:r w:rsidRPr="00233C62">
        <w:rPr>
          <w:b/>
        </w:rPr>
        <w:t>Statistics: 3.0 credit hours</w:t>
      </w:r>
    </w:p>
    <w:p w14:paraId="21FAE224" w14:textId="2683F58C" w:rsidR="009302B0" w:rsidRPr="00233C62" w:rsidRDefault="009302B0" w:rsidP="00985376">
      <w:pPr>
        <w:spacing w:after="0" w:line="276" w:lineRule="auto"/>
        <w:contextualSpacing/>
        <w:mirrorIndents/>
        <w:jc w:val="both"/>
      </w:pPr>
      <w:r w:rsidRPr="00233C62">
        <w:t xml:space="preserve">This is an introductory course in statistics for the social sciences and business. Topics include the statistical methods dealing with data collection, grouping, and presentation, organization of data measures of central tendency and dispersion, distributions, probability, correlation, estimation, hypothesis testing, goodness-of-fit and contingency table analysis. </w:t>
      </w:r>
      <w:r w:rsidR="005E0483" w:rsidRPr="005E0483">
        <w:t xml:space="preserve">This course may be available via distance education delivery methods. </w:t>
      </w:r>
      <w:r w:rsidRPr="00233C62">
        <w:t>Outside work required. Prerequisite: MAT 1033</w:t>
      </w:r>
    </w:p>
    <w:p w14:paraId="35EA63F1" w14:textId="77777777" w:rsidR="00A63069" w:rsidRPr="00233C62" w:rsidRDefault="00A63069" w:rsidP="00985376">
      <w:pPr>
        <w:spacing w:after="0" w:line="276" w:lineRule="auto"/>
        <w:contextualSpacing/>
        <w:mirrorIndents/>
        <w:jc w:val="both"/>
      </w:pPr>
    </w:p>
    <w:p w14:paraId="268A32B5" w14:textId="77777777" w:rsidR="009302B0" w:rsidRPr="00233C62" w:rsidRDefault="009302B0" w:rsidP="00985376">
      <w:pPr>
        <w:spacing w:after="0" w:line="276" w:lineRule="auto"/>
        <w:contextualSpacing/>
        <w:mirrorIndents/>
        <w:jc w:val="both"/>
        <w:rPr>
          <w:b/>
        </w:rPr>
      </w:pPr>
      <w:r w:rsidRPr="00233C62">
        <w:rPr>
          <w:b/>
        </w:rPr>
        <w:t>SYG 1001 Sociology: 3.0 credit hours</w:t>
      </w:r>
    </w:p>
    <w:p w14:paraId="059A5A95" w14:textId="33871017" w:rsidR="00010D53" w:rsidRPr="006C10FC" w:rsidRDefault="009302B0" w:rsidP="006C10FC">
      <w:pPr>
        <w:spacing w:after="0" w:line="276" w:lineRule="auto"/>
        <w:contextualSpacing/>
        <w:mirrorIndents/>
        <w:jc w:val="both"/>
        <w:sectPr w:rsidR="00010D53" w:rsidRPr="006C10FC" w:rsidSect="009F08A6">
          <w:pgSz w:w="8640" w:h="12960"/>
          <w:pgMar w:top="720" w:right="720" w:bottom="720" w:left="720" w:header="720" w:footer="720" w:gutter="0"/>
          <w:cols w:space="720"/>
          <w:docGrid w:linePitch="360"/>
        </w:sectPr>
      </w:pPr>
      <w:r w:rsidRPr="00233C62">
        <w:t xml:space="preserve">This course is a study of human society with emphasis on customs, groups, organizations, colleges, classes, and social processes. The course is also designed as an introduction to the discipline and methods of sociology. </w:t>
      </w:r>
      <w:r w:rsidR="005E0483" w:rsidRPr="005E0483">
        <w:t xml:space="preserve">This course may be available via distance education delivery methods. </w:t>
      </w:r>
      <w:r w:rsidRPr="00233C62">
        <w:t>Outside work required.</w:t>
      </w:r>
    </w:p>
    <w:p w14:paraId="55A8DDE3" w14:textId="7B99C555" w:rsidR="001F790E" w:rsidRPr="00052A04" w:rsidRDefault="00C5318A" w:rsidP="007B0C0B">
      <w:pPr>
        <w:pStyle w:val="Categoryheader"/>
        <w:rPr>
          <w:rFonts w:eastAsia="Arial Unicode MS"/>
        </w:rPr>
      </w:pPr>
      <w:bookmarkStart w:id="675" w:name="_Toc428875705"/>
      <w:bookmarkStart w:id="676" w:name="_Toc126568865"/>
      <w:bookmarkStart w:id="677" w:name="_Toc112742999"/>
      <w:bookmarkStart w:id="678" w:name="_Toc113356122"/>
      <w:bookmarkStart w:id="679" w:name="_Toc113356288"/>
      <w:bookmarkStart w:id="680" w:name="_Toc113356454"/>
      <w:bookmarkStart w:id="681" w:name="_Toc201568602"/>
      <w:bookmarkStart w:id="682" w:name="_Toc234738314"/>
      <w:bookmarkStart w:id="683" w:name="_Toc235005340"/>
      <w:bookmarkStart w:id="684" w:name="_Toc293398944"/>
      <w:bookmarkStart w:id="685" w:name="_Toc328670576"/>
      <w:bookmarkStart w:id="686" w:name="_Toc112743009"/>
      <w:bookmarkStart w:id="687" w:name="_Toc113356132"/>
      <w:bookmarkStart w:id="688" w:name="_Toc113356298"/>
      <w:bookmarkStart w:id="689" w:name="_Toc113356464"/>
      <w:bookmarkStart w:id="690" w:name="_Toc201568610"/>
      <w:bookmarkStart w:id="691" w:name="_Toc234738322"/>
      <w:bookmarkStart w:id="692" w:name="_Toc235005348"/>
      <w:r>
        <w:rPr>
          <w:rFonts w:eastAsia="Arial Unicode MS"/>
        </w:rPr>
        <w:t>Administration, Faculty and Staff</w:t>
      </w:r>
      <w:bookmarkEnd w:id="675"/>
      <w:bookmarkEnd w:id="676"/>
    </w:p>
    <w:p w14:paraId="51552042" w14:textId="116963D3" w:rsidR="00DF0045" w:rsidRPr="0083136D" w:rsidRDefault="00C5318A" w:rsidP="0083136D">
      <w:pPr>
        <w:pStyle w:val="Heading1"/>
        <w:contextualSpacing/>
      </w:pPr>
      <w:bookmarkStart w:id="693" w:name="_Toc12656886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C5318A">
        <w:rPr>
          <w:w w:val="95"/>
          <w:u w:color="231F20"/>
        </w:rPr>
        <w:t>OF</w:t>
      </w:r>
      <w:r w:rsidRPr="00C5318A">
        <w:rPr>
          <w:spacing w:val="-1"/>
          <w:w w:val="95"/>
          <w:u w:color="231F20"/>
        </w:rPr>
        <w:t>FI</w:t>
      </w:r>
      <w:r w:rsidRPr="00C5318A">
        <w:rPr>
          <w:w w:val="95"/>
          <w:u w:color="231F20"/>
        </w:rPr>
        <w:t>CE</w:t>
      </w:r>
      <w:r w:rsidRPr="00C5318A">
        <w:rPr>
          <w:spacing w:val="-11"/>
          <w:w w:val="95"/>
          <w:u w:color="231F20"/>
        </w:rPr>
        <w:t xml:space="preserve"> </w:t>
      </w:r>
      <w:r w:rsidRPr="00C5318A">
        <w:rPr>
          <w:w w:val="95"/>
          <w:u w:color="231F20"/>
        </w:rPr>
        <w:t>OF</w:t>
      </w:r>
      <w:r w:rsidRPr="00C5318A">
        <w:rPr>
          <w:spacing w:val="-10"/>
          <w:w w:val="95"/>
          <w:u w:color="231F20"/>
        </w:rPr>
        <w:t xml:space="preserve"> </w:t>
      </w:r>
      <w:r w:rsidRPr="00C5318A">
        <w:rPr>
          <w:w w:val="95"/>
          <w:u w:color="231F20"/>
        </w:rPr>
        <w:t>THE</w:t>
      </w:r>
      <w:r w:rsidRPr="00C5318A">
        <w:rPr>
          <w:spacing w:val="-11"/>
          <w:w w:val="95"/>
          <w:u w:color="231F20"/>
        </w:rPr>
        <w:t xml:space="preserve"> </w:t>
      </w:r>
      <w:r w:rsidRPr="00C5318A">
        <w:rPr>
          <w:w w:val="95"/>
          <w:u w:color="231F20"/>
        </w:rPr>
        <w:t>CH</w:t>
      </w:r>
      <w:r w:rsidRPr="00C5318A">
        <w:rPr>
          <w:spacing w:val="-1"/>
          <w:w w:val="95"/>
          <w:u w:color="231F20"/>
        </w:rPr>
        <w:t>A</w:t>
      </w:r>
      <w:r w:rsidRPr="00C5318A">
        <w:rPr>
          <w:w w:val="95"/>
          <w:u w:color="231F20"/>
        </w:rPr>
        <w:t>IRM</w:t>
      </w:r>
      <w:r w:rsidRPr="00C5318A">
        <w:rPr>
          <w:spacing w:val="-1"/>
          <w:w w:val="95"/>
          <w:u w:color="231F20"/>
        </w:rPr>
        <w:t>A</w:t>
      </w:r>
      <w:r w:rsidRPr="00C5318A">
        <w:rPr>
          <w:w w:val="95"/>
          <w:u w:color="231F20"/>
        </w:rPr>
        <w:t>N</w:t>
      </w:r>
      <w:bookmarkEnd w:id="693"/>
    </w:p>
    <w:p w14:paraId="04393D3D" w14:textId="1E2D77AE" w:rsidR="005067FE" w:rsidRPr="004F08E0" w:rsidRDefault="005067FE" w:rsidP="004F08E0">
      <w:pPr>
        <w:widowControl w:val="0"/>
        <w:spacing w:after="0" w:line="240" w:lineRule="auto"/>
        <w:contextualSpacing/>
        <w:rPr>
          <w:rFonts w:cstheme="minorHAnsi"/>
          <w:b/>
          <w:bCs/>
          <w:iCs/>
          <w:color w:val="231F20"/>
        </w:rPr>
      </w:pPr>
      <w:r w:rsidRPr="004F08E0">
        <w:rPr>
          <w:rFonts w:cstheme="minorHAnsi"/>
          <w:b/>
          <w:bCs/>
          <w:iCs/>
          <w:color w:val="231F20"/>
        </w:rPr>
        <w:t>C</w:t>
      </w:r>
      <w:r w:rsidRPr="004F08E0">
        <w:rPr>
          <w:rFonts w:cstheme="minorHAnsi"/>
          <w:b/>
          <w:bCs/>
          <w:iCs/>
          <w:color w:val="231F20"/>
          <w:spacing w:val="-1"/>
        </w:rPr>
        <w:t>h</w:t>
      </w:r>
      <w:r w:rsidRPr="004F08E0">
        <w:rPr>
          <w:rFonts w:cstheme="minorHAnsi"/>
          <w:b/>
          <w:bCs/>
          <w:iCs/>
          <w:color w:val="231F20"/>
        </w:rPr>
        <w:t>ai</w:t>
      </w:r>
      <w:r w:rsidRPr="004F08E0">
        <w:rPr>
          <w:rFonts w:cstheme="minorHAnsi"/>
          <w:b/>
          <w:bCs/>
          <w:iCs/>
          <w:color w:val="231F20"/>
          <w:spacing w:val="-1"/>
        </w:rPr>
        <w:t>r</w:t>
      </w:r>
      <w:r w:rsidRPr="004F08E0">
        <w:rPr>
          <w:rFonts w:cstheme="minorHAnsi"/>
          <w:b/>
          <w:bCs/>
          <w:iCs/>
          <w:color w:val="231F20"/>
        </w:rPr>
        <w:t>man</w:t>
      </w:r>
      <w:r w:rsidRPr="004F08E0">
        <w:rPr>
          <w:rFonts w:cstheme="minorHAnsi"/>
          <w:b/>
          <w:bCs/>
          <w:iCs/>
          <w:color w:val="231F20"/>
          <w:spacing w:val="2"/>
        </w:rPr>
        <w:t xml:space="preserve"> </w:t>
      </w:r>
      <w:r w:rsidRPr="004F08E0">
        <w:rPr>
          <w:rFonts w:cstheme="minorHAnsi"/>
          <w:b/>
          <w:bCs/>
          <w:iCs/>
          <w:color w:val="231F20"/>
        </w:rPr>
        <w:t>of</w:t>
      </w:r>
      <w:r w:rsidRPr="004F08E0">
        <w:rPr>
          <w:rFonts w:cstheme="minorHAnsi"/>
          <w:b/>
          <w:bCs/>
          <w:iCs/>
          <w:color w:val="231F20"/>
          <w:spacing w:val="3"/>
        </w:rPr>
        <w:t xml:space="preserve"> </w:t>
      </w:r>
      <w:r w:rsidRPr="004F08E0">
        <w:rPr>
          <w:rFonts w:cstheme="minorHAnsi"/>
          <w:b/>
          <w:bCs/>
          <w:iCs/>
          <w:color w:val="231F20"/>
        </w:rPr>
        <w:t>the</w:t>
      </w:r>
      <w:r w:rsidRPr="004F08E0">
        <w:rPr>
          <w:rFonts w:cstheme="minorHAnsi"/>
          <w:b/>
          <w:bCs/>
          <w:iCs/>
          <w:color w:val="231F20"/>
          <w:spacing w:val="3"/>
        </w:rPr>
        <w:t xml:space="preserve"> </w:t>
      </w:r>
      <w:r w:rsidRPr="004F08E0">
        <w:rPr>
          <w:rFonts w:cstheme="minorHAnsi"/>
          <w:b/>
          <w:bCs/>
          <w:iCs/>
          <w:color w:val="231F20"/>
        </w:rPr>
        <w:t>Boa</w:t>
      </w:r>
      <w:r w:rsidRPr="004F08E0">
        <w:rPr>
          <w:rFonts w:cstheme="minorHAnsi"/>
          <w:b/>
          <w:bCs/>
          <w:iCs/>
          <w:color w:val="231F20"/>
          <w:spacing w:val="-1"/>
        </w:rPr>
        <w:t>r</w:t>
      </w:r>
      <w:r w:rsidRPr="004F08E0">
        <w:rPr>
          <w:rFonts w:cstheme="minorHAnsi"/>
          <w:b/>
          <w:bCs/>
          <w:iCs/>
          <w:color w:val="231F20"/>
        </w:rPr>
        <w:t>d</w:t>
      </w:r>
      <w:r w:rsidRPr="004F08E0">
        <w:rPr>
          <w:rFonts w:cstheme="minorHAnsi"/>
          <w:b/>
          <w:bCs/>
          <w:iCs/>
          <w:color w:val="231F20"/>
        </w:rPr>
        <w:tab/>
      </w:r>
      <w:r w:rsidRPr="004F08E0">
        <w:rPr>
          <w:rFonts w:cstheme="minorHAnsi"/>
          <w:b/>
          <w:bCs/>
          <w:iCs/>
          <w:color w:val="231F20"/>
        </w:rPr>
        <w:tab/>
      </w:r>
      <w:r w:rsidRPr="004F08E0">
        <w:rPr>
          <w:rFonts w:cstheme="minorHAnsi"/>
          <w:b/>
          <w:bCs/>
          <w:iCs/>
          <w:color w:val="231F20"/>
        </w:rPr>
        <w:tab/>
      </w:r>
    </w:p>
    <w:p w14:paraId="22EEFFAA" w14:textId="77777777" w:rsidR="005067FE" w:rsidRPr="004F08E0" w:rsidRDefault="005067FE" w:rsidP="004F08E0">
      <w:pPr>
        <w:widowControl w:val="0"/>
        <w:spacing w:after="0" w:line="240" w:lineRule="auto"/>
        <w:contextualSpacing/>
        <w:rPr>
          <w:rFonts w:cstheme="minorHAnsi"/>
          <w:b/>
          <w:bCs/>
          <w:iCs/>
          <w:color w:val="231F20"/>
          <w:spacing w:val="-1"/>
        </w:rPr>
      </w:pPr>
      <w:r w:rsidRPr="004F08E0">
        <w:rPr>
          <w:rFonts w:cstheme="minorHAnsi"/>
          <w:iCs/>
          <w:color w:val="231F20"/>
          <w:spacing w:val="-1"/>
        </w:rPr>
        <w:t>A</w:t>
      </w:r>
      <w:r w:rsidRPr="004F08E0">
        <w:rPr>
          <w:rFonts w:cstheme="minorHAnsi"/>
          <w:iCs/>
          <w:color w:val="231F20"/>
        </w:rPr>
        <w:t>rthur</w:t>
      </w:r>
      <w:r w:rsidRPr="004F08E0">
        <w:rPr>
          <w:rFonts w:cstheme="minorHAnsi"/>
          <w:iCs/>
          <w:color w:val="231F20"/>
          <w:spacing w:val="2"/>
        </w:rPr>
        <w:t xml:space="preserve"> </w:t>
      </w:r>
      <w:r w:rsidRPr="004F08E0">
        <w:rPr>
          <w:rFonts w:cstheme="minorHAnsi"/>
          <w:iCs/>
          <w:color w:val="231F20"/>
          <w:spacing w:val="-1"/>
        </w:rPr>
        <w:t>K</w:t>
      </w:r>
      <w:r w:rsidRPr="004F08E0">
        <w:rPr>
          <w:rFonts w:cstheme="minorHAnsi"/>
          <w:iCs/>
          <w:color w:val="231F20"/>
        </w:rPr>
        <w:t>ei</w:t>
      </w:r>
      <w:r w:rsidRPr="004F08E0">
        <w:rPr>
          <w:rFonts w:cstheme="minorHAnsi"/>
          <w:iCs/>
          <w:color w:val="231F20"/>
          <w:spacing w:val="-1"/>
        </w:rPr>
        <w:t>s</w:t>
      </w:r>
      <w:r w:rsidRPr="004F08E0">
        <w:rPr>
          <w:rFonts w:cstheme="minorHAnsi"/>
          <w:iCs/>
          <w:color w:val="231F20"/>
        </w:rPr>
        <w:t>er</w:t>
      </w:r>
    </w:p>
    <w:p w14:paraId="45D2E091" w14:textId="0520600A" w:rsidR="005067FE" w:rsidRPr="004F08E0" w:rsidRDefault="005067FE" w:rsidP="004F08E0">
      <w:pPr>
        <w:widowControl w:val="0"/>
        <w:spacing w:after="0" w:line="240" w:lineRule="auto"/>
        <w:contextualSpacing/>
        <w:rPr>
          <w:rFonts w:cstheme="minorHAnsi"/>
          <w:b/>
          <w:bCs/>
          <w:iCs/>
          <w:color w:val="231F20"/>
          <w:spacing w:val="-1"/>
        </w:rPr>
      </w:pPr>
      <w:r w:rsidRPr="004F08E0">
        <w:rPr>
          <w:rFonts w:cstheme="minorHAnsi"/>
          <w:iCs/>
          <w:color w:val="231F20"/>
        </w:rPr>
        <w:t>Ph.</w:t>
      </w:r>
      <w:r w:rsidRPr="004F08E0">
        <w:rPr>
          <w:rFonts w:cstheme="minorHAnsi"/>
          <w:iCs/>
          <w:color w:val="231F20"/>
          <w:spacing w:val="-1"/>
        </w:rPr>
        <w:t>D</w:t>
      </w:r>
      <w:r w:rsidRPr="004F08E0">
        <w:rPr>
          <w:rFonts w:cstheme="minorHAnsi"/>
          <w:iCs/>
          <w:color w:val="231F20"/>
        </w:rPr>
        <w:t>.</w:t>
      </w:r>
      <w:r w:rsidRPr="004F08E0">
        <w:rPr>
          <w:rFonts w:cstheme="minorHAnsi"/>
          <w:iCs/>
          <w:color w:val="231F20"/>
          <w:spacing w:val="3"/>
        </w:rPr>
        <w:t xml:space="preserve"> </w:t>
      </w:r>
      <w:r w:rsidRPr="004F08E0">
        <w:rPr>
          <w:rFonts w:cstheme="minorHAnsi"/>
          <w:iCs/>
          <w:color w:val="231F20"/>
          <w:spacing w:val="-1"/>
        </w:rPr>
        <w:t>U</w:t>
      </w:r>
      <w:r w:rsidRPr="004F08E0">
        <w:rPr>
          <w:rFonts w:cstheme="minorHAnsi"/>
          <w:iCs/>
          <w:color w:val="231F20"/>
        </w:rPr>
        <w:t>nion</w:t>
      </w:r>
      <w:r w:rsidRPr="004F08E0">
        <w:rPr>
          <w:rFonts w:cstheme="minorHAnsi"/>
          <w:iCs/>
          <w:color w:val="231F20"/>
          <w:spacing w:val="3"/>
        </w:rPr>
        <w:t xml:space="preserve"> </w:t>
      </w:r>
      <w:r w:rsidRPr="004F08E0">
        <w:rPr>
          <w:rFonts w:cstheme="minorHAnsi"/>
          <w:iCs/>
          <w:color w:val="231F20"/>
        </w:rPr>
        <w:t>Institute</w:t>
      </w:r>
    </w:p>
    <w:p w14:paraId="45FE0347" w14:textId="2D8A2101" w:rsidR="005067FE" w:rsidRPr="004F08E0" w:rsidRDefault="005067FE" w:rsidP="004F08E0">
      <w:pPr>
        <w:widowControl w:val="0"/>
        <w:spacing w:after="0" w:line="240" w:lineRule="auto"/>
        <w:contextualSpacing/>
        <w:rPr>
          <w:rFonts w:cstheme="minorHAnsi"/>
          <w:iCs/>
          <w:color w:val="231F20"/>
        </w:rPr>
      </w:pPr>
      <w:r w:rsidRPr="004F08E0">
        <w:rPr>
          <w:rFonts w:cstheme="minorHAnsi"/>
          <w:iCs/>
          <w:color w:val="231F20"/>
        </w:rPr>
        <w:t>B.</w:t>
      </w:r>
      <w:r w:rsidRPr="004F08E0">
        <w:rPr>
          <w:rFonts w:cstheme="minorHAnsi"/>
          <w:iCs/>
          <w:color w:val="231F20"/>
          <w:spacing w:val="-1"/>
        </w:rPr>
        <w:t>A</w:t>
      </w:r>
      <w:r w:rsidRPr="004F08E0">
        <w:rPr>
          <w:rFonts w:cstheme="minorHAnsi"/>
          <w:iCs/>
          <w:color w:val="231F20"/>
        </w:rPr>
        <w:t>.</w:t>
      </w:r>
      <w:r w:rsidRPr="004F08E0">
        <w:rPr>
          <w:rFonts w:cstheme="minorHAnsi"/>
          <w:iCs/>
          <w:color w:val="231F20"/>
          <w:spacing w:val="-2"/>
        </w:rPr>
        <w:t xml:space="preserve"> </w:t>
      </w:r>
      <w:r w:rsidRPr="004F08E0">
        <w:rPr>
          <w:rFonts w:cstheme="minorHAnsi"/>
          <w:iCs/>
          <w:color w:val="231F20"/>
          <w:spacing w:val="-9"/>
        </w:rPr>
        <w:t>T</w:t>
      </w:r>
      <w:r w:rsidRPr="004F08E0">
        <w:rPr>
          <w:rFonts w:cstheme="minorHAnsi"/>
          <w:iCs/>
          <w:color w:val="231F20"/>
        </w:rPr>
        <w:t>ulane</w:t>
      </w:r>
      <w:r w:rsidRPr="004F08E0">
        <w:rPr>
          <w:rFonts w:cstheme="minorHAnsi"/>
          <w:iCs/>
          <w:color w:val="231F20"/>
          <w:spacing w:val="1"/>
        </w:rPr>
        <w:t xml:space="preserve"> </w:t>
      </w:r>
      <w:r w:rsidRPr="004F08E0">
        <w:rPr>
          <w:rFonts w:cstheme="minorHAnsi"/>
          <w:iCs/>
          <w:color w:val="231F20"/>
          <w:spacing w:val="-1"/>
        </w:rPr>
        <w:t>U</w:t>
      </w:r>
      <w:r w:rsidRPr="004F08E0">
        <w:rPr>
          <w:rFonts w:cstheme="minorHAnsi"/>
          <w:iCs/>
          <w:color w:val="231F20"/>
        </w:rPr>
        <w:t>niver</w:t>
      </w:r>
      <w:r w:rsidRPr="004F08E0">
        <w:rPr>
          <w:rFonts w:cstheme="minorHAnsi"/>
          <w:iCs/>
          <w:color w:val="231F20"/>
          <w:spacing w:val="-1"/>
        </w:rPr>
        <w:t>s</w:t>
      </w:r>
      <w:r w:rsidRPr="004F08E0">
        <w:rPr>
          <w:rFonts w:cstheme="minorHAnsi"/>
          <w:iCs/>
          <w:color w:val="231F20"/>
        </w:rPr>
        <w:t>ity</w:t>
      </w:r>
    </w:p>
    <w:p w14:paraId="0AB470A5" w14:textId="77777777" w:rsidR="00907A6B" w:rsidRDefault="00907A6B" w:rsidP="00907A6B">
      <w:pPr>
        <w:widowControl w:val="0"/>
        <w:spacing w:after="0" w:line="240" w:lineRule="auto"/>
        <w:contextualSpacing/>
        <w:rPr>
          <w:rFonts w:cstheme="minorHAnsi"/>
          <w:b/>
          <w:bCs/>
          <w:iCs/>
        </w:rPr>
      </w:pPr>
    </w:p>
    <w:p w14:paraId="6513B289" w14:textId="7E728710" w:rsidR="00907A6B" w:rsidRPr="004F08E0" w:rsidRDefault="00907A6B" w:rsidP="00907A6B">
      <w:pPr>
        <w:widowControl w:val="0"/>
        <w:spacing w:after="0" w:line="240" w:lineRule="auto"/>
        <w:contextualSpacing/>
        <w:rPr>
          <w:rFonts w:cstheme="minorHAnsi"/>
          <w:b/>
          <w:bCs/>
          <w:iCs/>
        </w:rPr>
      </w:pPr>
      <w:r w:rsidRPr="004F08E0">
        <w:rPr>
          <w:rFonts w:cstheme="minorHAnsi"/>
          <w:b/>
          <w:bCs/>
          <w:iCs/>
        </w:rPr>
        <w:t>Vice Chairman of the Board</w:t>
      </w:r>
    </w:p>
    <w:p w14:paraId="60485623" w14:textId="77777777" w:rsidR="00907A6B" w:rsidRPr="00907A6B" w:rsidRDefault="00907A6B" w:rsidP="00907A6B">
      <w:pPr>
        <w:widowControl w:val="0"/>
        <w:spacing w:after="0" w:line="240" w:lineRule="auto"/>
        <w:contextualSpacing/>
        <w:rPr>
          <w:rFonts w:cstheme="minorHAnsi"/>
          <w:iCs/>
        </w:rPr>
      </w:pPr>
      <w:r w:rsidRPr="00907A6B">
        <w:rPr>
          <w:rFonts w:cstheme="minorHAnsi"/>
          <w:iCs/>
        </w:rPr>
        <w:t>Belinda Keiser</w:t>
      </w:r>
    </w:p>
    <w:p w14:paraId="521D6397" w14:textId="77777777" w:rsidR="00907A6B" w:rsidRPr="00907A6B" w:rsidRDefault="00907A6B" w:rsidP="00907A6B">
      <w:pPr>
        <w:widowControl w:val="0"/>
        <w:spacing w:after="0" w:line="240" w:lineRule="auto"/>
        <w:contextualSpacing/>
        <w:rPr>
          <w:rFonts w:cstheme="minorHAnsi"/>
          <w:iCs/>
        </w:rPr>
      </w:pPr>
      <w:r w:rsidRPr="00907A6B">
        <w:rPr>
          <w:rFonts w:cstheme="minorHAnsi"/>
          <w:iCs/>
        </w:rPr>
        <w:t>M.B.A. Nova University</w:t>
      </w:r>
    </w:p>
    <w:p w14:paraId="2720FA6F" w14:textId="45925157" w:rsidR="00881380" w:rsidRDefault="00907A6B" w:rsidP="00907A6B">
      <w:pPr>
        <w:widowControl w:val="0"/>
        <w:spacing w:after="0" w:line="240" w:lineRule="auto"/>
        <w:contextualSpacing/>
        <w:rPr>
          <w:rFonts w:cstheme="minorHAnsi"/>
          <w:iCs/>
        </w:rPr>
      </w:pPr>
      <w:r w:rsidRPr="00907A6B">
        <w:rPr>
          <w:rFonts w:cstheme="minorHAnsi"/>
          <w:iCs/>
        </w:rPr>
        <w:t>B.S. Florida State University</w:t>
      </w:r>
    </w:p>
    <w:p w14:paraId="19475FA8" w14:textId="77777777" w:rsidR="00907A6B" w:rsidRPr="004F08E0" w:rsidRDefault="00907A6B" w:rsidP="00907A6B">
      <w:pPr>
        <w:widowControl w:val="0"/>
        <w:spacing w:after="0" w:line="240" w:lineRule="auto"/>
        <w:contextualSpacing/>
        <w:rPr>
          <w:rFonts w:cstheme="minorHAnsi"/>
          <w:iCs/>
          <w:color w:val="231F20"/>
        </w:rPr>
      </w:pPr>
    </w:p>
    <w:p w14:paraId="1D787910" w14:textId="77777777" w:rsidR="00881380" w:rsidRPr="004F08E0" w:rsidRDefault="00881380" w:rsidP="004F08E0">
      <w:pPr>
        <w:widowControl w:val="0"/>
        <w:spacing w:after="0" w:line="240" w:lineRule="auto"/>
        <w:contextualSpacing/>
        <w:rPr>
          <w:rFonts w:cstheme="minorHAnsi"/>
          <w:b/>
          <w:bCs/>
          <w:iCs/>
        </w:rPr>
      </w:pPr>
      <w:r w:rsidRPr="004F08E0">
        <w:rPr>
          <w:rFonts w:cstheme="minorHAnsi"/>
          <w:b/>
          <w:bCs/>
          <w:iCs/>
        </w:rPr>
        <w:t>Vice Chairman of the Board</w:t>
      </w:r>
    </w:p>
    <w:p w14:paraId="31C92571" w14:textId="77777777" w:rsidR="00881380" w:rsidRPr="004F08E0" w:rsidRDefault="00881380" w:rsidP="004F08E0">
      <w:pPr>
        <w:widowControl w:val="0"/>
        <w:spacing w:after="0" w:line="240" w:lineRule="auto"/>
        <w:contextualSpacing/>
        <w:rPr>
          <w:rFonts w:cstheme="minorHAnsi"/>
          <w:iCs/>
        </w:rPr>
      </w:pPr>
      <w:r w:rsidRPr="004F08E0">
        <w:rPr>
          <w:rFonts w:cstheme="minorHAnsi"/>
          <w:iCs/>
        </w:rPr>
        <w:t>Robert M. Keiser</w:t>
      </w:r>
    </w:p>
    <w:p w14:paraId="0CAE3699" w14:textId="1AE0CD89" w:rsidR="00881380" w:rsidRPr="004F08E0" w:rsidRDefault="00881380" w:rsidP="004F08E0">
      <w:pPr>
        <w:widowControl w:val="0"/>
        <w:spacing w:after="0" w:line="240" w:lineRule="auto"/>
        <w:contextualSpacing/>
        <w:rPr>
          <w:rFonts w:cstheme="minorHAnsi"/>
          <w:iCs/>
        </w:rPr>
      </w:pPr>
      <w:r w:rsidRPr="004F08E0">
        <w:rPr>
          <w:rFonts w:cstheme="minorHAnsi"/>
          <w:iCs/>
        </w:rPr>
        <w:t>Ph.D. Capella University</w:t>
      </w:r>
      <w:r w:rsidRPr="004F08E0">
        <w:rPr>
          <w:rFonts w:cstheme="minorHAnsi"/>
          <w:iCs/>
        </w:rPr>
        <w:br/>
        <w:t>M.B.A.</w:t>
      </w:r>
      <w:r w:rsidR="00C67F69">
        <w:rPr>
          <w:rFonts w:cstheme="minorHAnsi"/>
          <w:iCs/>
        </w:rPr>
        <w:t>, B.S.</w:t>
      </w:r>
      <w:r w:rsidRPr="004F08E0">
        <w:rPr>
          <w:rFonts w:cstheme="minorHAnsi"/>
          <w:iCs/>
        </w:rPr>
        <w:t xml:space="preserve"> The George Washington University</w:t>
      </w:r>
    </w:p>
    <w:p w14:paraId="3CD08426" w14:textId="77777777" w:rsidR="005067FE" w:rsidRPr="004F08E0" w:rsidRDefault="005067FE" w:rsidP="004F08E0">
      <w:pPr>
        <w:widowControl w:val="0"/>
        <w:spacing w:after="0" w:line="240" w:lineRule="auto"/>
        <w:contextualSpacing/>
        <w:rPr>
          <w:rFonts w:cstheme="minorHAnsi"/>
          <w:b/>
          <w:bCs/>
          <w:iCs/>
          <w:color w:val="231F20"/>
          <w:spacing w:val="-1"/>
        </w:rPr>
      </w:pPr>
    </w:p>
    <w:p w14:paraId="266A78FA" w14:textId="0356BF1E" w:rsidR="005067FE" w:rsidRPr="004F08E0" w:rsidRDefault="005067FE" w:rsidP="004F08E0">
      <w:pPr>
        <w:widowControl w:val="0"/>
        <w:spacing w:after="0" w:line="240" w:lineRule="auto"/>
        <w:contextualSpacing/>
        <w:rPr>
          <w:rFonts w:cstheme="minorHAnsi"/>
          <w:iCs/>
        </w:rPr>
      </w:pPr>
      <w:r w:rsidRPr="004F08E0">
        <w:rPr>
          <w:rFonts w:cstheme="minorHAnsi"/>
          <w:b/>
          <w:bCs/>
          <w:iCs/>
          <w:color w:val="231F20"/>
          <w:spacing w:val="-1"/>
        </w:rPr>
        <w:t>D</w:t>
      </w:r>
      <w:r w:rsidRPr="004F08E0">
        <w:rPr>
          <w:rFonts w:cstheme="minorHAnsi"/>
          <w:b/>
          <w:bCs/>
          <w:iCs/>
          <w:color w:val="231F20"/>
        </w:rPr>
        <w:t>i</w:t>
      </w:r>
      <w:r w:rsidRPr="004F08E0">
        <w:rPr>
          <w:rFonts w:cstheme="minorHAnsi"/>
          <w:b/>
          <w:bCs/>
          <w:iCs/>
          <w:color w:val="231F20"/>
          <w:spacing w:val="-1"/>
        </w:rPr>
        <w:t>r</w:t>
      </w:r>
      <w:r w:rsidRPr="004F08E0">
        <w:rPr>
          <w:rFonts w:cstheme="minorHAnsi"/>
          <w:b/>
          <w:bCs/>
          <w:iCs/>
          <w:color w:val="231F20"/>
        </w:rPr>
        <w:t>ec</w:t>
      </w:r>
      <w:r w:rsidRPr="004F08E0">
        <w:rPr>
          <w:rFonts w:cstheme="minorHAnsi"/>
          <w:b/>
          <w:bCs/>
          <w:iCs/>
          <w:color w:val="231F20"/>
          <w:spacing w:val="-1"/>
        </w:rPr>
        <w:t>t</w:t>
      </w:r>
      <w:r w:rsidRPr="004F08E0">
        <w:rPr>
          <w:rFonts w:cstheme="minorHAnsi"/>
          <w:b/>
          <w:bCs/>
          <w:iCs/>
          <w:color w:val="231F20"/>
        </w:rPr>
        <w:t>o</w:t>
      </w:r>
      <w:r w:rsidRPr="004F08E0">
        <w:rPr>
          <w:rFonts w:cstheme="minorHAnsi"/>
          <w:b/>
          <w:bCs/>
          <w:iCs/>
          <w:color w:val="231F20"/>
          <w:spacing w:val="-1"/>
        </w:rPr>
        <w:t>r</w:t>
      </w:r>
      <w:r w:rsidRPr="004F08E0">
        <w:rPr>
          <w:rFonts w:cstheme="minorHAnsi"/>
          <w:b/>
          <w:bCs/>
          <w:iCs/>
          <w:color w:val="231F20"/>
        </w:rPr>
        <w:t>, Stude</w:t>
      </w:r>
      <w:r w:rsidRPr="004F08E0">
        <w:rPr>
          <w:rFonts w:cstheme="minorHAnsi"/>
          <w:b/>
          <w:bCs/>
          <w:iCs/>
          <w:color w:val="231F20"/>
          <w:spacing w:val="-1"/>
        </w:rPr>
        <w:t>n</w:t>
      </w:r>
      <w:r w:rsidRPr="004F08E0">
        <w:rPr>
          <w:rFonts w:cstheme="minorHAnsi"/>
          <w:b/>
          <w:bCs/>
          <w:iCs/>
          <w:color w:val="231F20"/>
        </w:rPr>
        <w:t>t</w:t>
      </w:r>
      <w:r w:rsidRPr="004F08E0">
        <w:rPr>
          <w:rFonts w:cstheme="minorHAnsi"/>
          <w:b/>
          <w:bCs/>
          <w:iCs/>
          <w:color w:val="231F20"/>
          <w:spacing w:val="1"/>
        </w:rPr>
        <w:t xml:space="preserve"> </w:t>
      </w:r>
      <w:r w:rsidRPr="004F08E0">
        <w:rPr>
          <w:rFonts w:cstheme="minorHAnsi"/>
          <w:b/>
          <w:bCs/>
          <w:iCs/>
          <w:color w:val="231F20"/>
        </w:rPr>
        <w:t>Fi</w:t>
      </w:r>
      <w:r w:rsidRPr="004F08E0">
        <w:rPr>
          <w:rFonts w:cstheme="minorHAnsi"/>
          <w:b/>
          <w:bCs/>
          <w:iCs/>
          <w:color w:val="231F20"/>
          <w:spacing w:val="-1"/>
        </w:rPr>
        <w:t>n</w:t>
      </w:r>
      <w:r w:rsidRPr="004F08E0">
        <w:rPr>
          <w:rFonts w:cstheme="minorHAnsi"/>
          <w:b/>
          <w:bCs/>
          <w:iCs/>
          <w:color w:val="231F20"/>
        </w:rPr>
        <w:t>a</w:t>
      </w:r>
      <w:r w:rsidRPr="004F08E0">
        <w:rPr>
          <w:rFonts w:cstheme="minorHAnsi"/>
          <w:b/>
          <w:bCs/>
          <w:iCs/>
          <w:color w:val="231F20"/>
          <w:spacing w:val="-1"/>
        </w:rPr>
        <w:t>n</w:t>
      </w:r>
      <w:r w:rsidRPr="004F08E0">
        <w:rPr>
          <w:rFonts w:cstheme="minorHAnsi"/>
          <w:b/>
          <w:bCs/>
          <w:iCs/>
          <w:color w:val="231F20"/>
        </w:rPr>
        <w:t xml:space="preserve">cial </w:t>
      </w:r>
      <w:r w:rsidRPr="004F08E0">
        <w:rPr>
          <w:rFonts w:cstheme="minorHAnsi"/>
          <w:b/>
          <w:bCs/>
          <w:iCs/>
          <w:color w:val="231F20"/>
          <w:spacing w:val="-1"/>
        </w:rPr>
        <w:t>S</w:t>
      </w:r>
      <w:r w:rsidRPr="004F08E0">
        <w:rPr>
          <w:rFonts w:cstheme="minorHAnsi"/>
          <w:b/>
          <w:bCs/>
          <w:iCs/>
          <w:color w:val="231F20"/>
        </w:rPr>
        <w:t>e</w:t>
      </w:r>
      <w:r w:rsidRPr="004F08E0">
        <w:rPr>
          <w:rFonts w:cstheme="minorHAnsi"/>
          <w:b/>
          <w:bCs/>
          <w:iCs/>
          <w:color w:val="231F20"/>
          <w:spacing w:val="-1"/>
        </w:rPr>
        <w:t>r</w:t>
      </w:r>
      <w:r w:rsidRPr="004F08E0">
        <w:rPr>
          <w:rFonts w:cstheme="minorHAnsi"/>
          <w:b/>
          <w:bCs/>
          <w:iCs/>
          <w:color w:val="231F20"/>
        </w:rPr>
        <w:t>vices</w:t>
      </w:r>
    </w:p>
    <w:p w14:paraId="5DAFDA1F" w14:textId="77777777" w:rsidR="005067FE" w:rsidRPr="004F08E0" w:rsidRDefault="005067FE" w:rsidP="004F08E0">
      <w:pPr>
        <w:widowControl w:val="0"/>
        <w:spacing w:after="0" w:line="240" w:lineRule="auto"/>
        <w:contextualSpacing/>
        <w:rPr>
          <w:rFonts w:cstheme="minorHAnsi"/>
          <w:iCs/>
        </w:rPr>
      </w:pPr>
      <w:r w:rsidRPr="004F08E0">
        <w:rPr>
          <w:rFonts w:cstheme="minorHAnsi"/>
          <w:iCs/>
          <w:color w:val="231F20"/>
        </w:rPr>
        <w:t>Fred</w:t>
      </w:r>
      <w:r w:rsidRPr="004F08E0">
        <w:rPr>
          <w:rFonts w:cstheme="minorHAnsi"/>
          <w:iCs/>
          <w:color w:val="231F20"/>
          <w:spacing w:val="1"/>
        </w:rPr>
        <w:t xml:space="preserve"> </w:t>
      </w:r>
      <w:r w:rsidRPr="004F08E0">
        <w:rPr>
          <w:rFonts w:cstheme="minorHAnsi"/>
          <w:iCs/>
          <w:color w:val="231F20"/>
        </w:rPr>
        <w:t>Pfe</w:t>
      </w:r>
      <w:r w:rsidRPr="004F08E0">
        <w:rPr>
          <w:rFonts w:cstheme="minorHAnsi"/>
          <w:iCs/>
          <w:color w:val="231F20"/>
          <w:spacing w:val="-4"/>
        </w:rPr>
        <w:t>f</w:t>
      </w:r>
      <w:r w:rsidRPr="004F08E0">
        <w:rPr>
          <w:rFonts w:cstheme="minorHAnsi"/>
          <w:iCs/>
          <w:color w:val="231F20"/>
        </w:rPr>
        <w:t>fer</w:t>
      </w:r>
    </w:p>
    <w:p w14:paraId="3E4FC628" w14:textId="27EE8992" w:rsidR="005067FE" w:rsidRPr="004F08E0" w:rsidRDefault="005067FE" w:rsidP="004F08E0">
      <w:pPr>
        <w:widowControl w:val="0"/>
        <w:spacing w:after="0" w:line="240" w:lineRule="auto"/>
        <w:contextualSpacing/>
        <w:rPr>
          <w:rFonts w:cstheme="minorHAnsi"/>
          <w:iCs/>
        </w:rPr>
      </w:pPr>
      <w:r w:rsidRPr="004F08E0">
        <w:rPr>
          <w:rFonts w:cstheme="minorHAnsi"/>
          <w:iCs/>
          <w:color w:val="231F20"/>
        </w:rPr>
        <w:t>B.</w:t>
      </w:r>
      <w:r w:rsidRPr="004F08E0">
        <w:rPr>
          <w:rFonts w:cstheme="minorHAnsi"/>
          <w:iCs/>
          <w:color w:val="231F20"/>
          <w:spacing w:val="-1"/>
        </w:rPr>
        <w:t>A</w:t>
      </w:r>
      <w:r w:rsidRPr="004F08E0">
        <w:rPr>
          <w:rFonts w:cstheme="minorHAnsi"/>
          <w:iCs/>
          <w:color w:val="231F20"/>
        </w:rPr>
        <w:t>.</w:t>
      </w:r>
      <w:r w:rsidRPr="004F08E0">
        <w:rPr>
          <w:rFonts w:cstheme="minorHAnsi"/>
          <w:iCs/>
          <w:color w:val="231F20"/>
          <w:spacing w:val="2"/>
        </w:rPr>
        <w:t xml:space="preserve"> </w:t>
      </w:r>
      <w:r w:rsidRPr="004F08E0">
        <w:rPr>
          <w:rFonts w:cstheme="minorHAnsi"/>
          <w:iCs/>
          <w:color w:val="231F20"/>
        </w:rPr>
        <w:t>Kei</w:t>
      </w:r>
      <w:r w:rsidRPr="004F08E0">
        <w:rPr>
          <w:rFonts w:cstheme="minorHAnsi"/>
          <w:iCs/>
          <w:color w:val="231F20"/>
          <w:spacing w:val="-1"/>
        </w:rPr>
        <w:t>s</w:t>
      </w:r>
      <w:r w:rsidRPr="004F08E0">
        <w:rPr>
          <w:rFonts w:cstheme="minorHAnsi"/>
          <w:iCs/>
          <w:color w:val="231F20"/>
        </w:rPr>
        <w:t>er</w:t>
      </w:r>
      <w:r w:rsidRPr="004F08E0">
        <w:rPr>
          <w:rFonts w:cstheme="minorHAnsi"/>
          <w:iCs/>
          <w:color w:val="231F20"/>
          <w:spacing w:val="1"/>
        </w:rPr>
        <w:t xml:space="preserve"> </w:t>
      </w:r>
      <w:r w:rsidRPr="004F08E0">
        <w:rPr>
          <w:rFonts w:cstheme="minorHAnsi"/>
          <w:iCs/>
          <w:color w:val="231F20"/>
          <w:spacing w:val="-1"/>
        </w:rPr>
        <w:t>U</w:t>
      </w:r>
      <w:r w:rsidRPr="004F08E0">
        <w:rPr>
          <w:rFonts w:cstheme="minorHAnsi"/>
          <w:iCs/>
          <w:color w:val="231F20"/>
        </w:rPr>
        <w:t>niver</w:t>
      </w:r>
      <w:r w:rsidRPr="004F08E0">
        <w:rPr>
          <w:rFonts w:cstheme="minorHAnsi"/>
          <w:iCs/>
          <w:color w:val="231F20"/>
          <w:spacing w:val="-1"/>
        </w:rPr>
        <w:t>s</w:t>
      </w:r>
      <w:r w:rsidRPr="004F08E0">
        <w:rPr>
          <w:rFonts w:cstheme="minorHAnsi"/>
          <w:iCs/>
          <w:color w:val="231F20"/>
        </w:rPr>
        <w:t>ity</w:t>
      </w:r>
    </w:p>
    <w:p w14:paraId="051D72CA" w14:textId="77777777" w:rsidR="005067FE" w:rsidRPr="004F08E0" w:rsidRDefault="005067FE" w:rsidP="004F08E0">
      <w:pPr>
        <w:widowControl w:val="0"/>
        <w:spacing w:after="0" w:line="240" w:lineRule="auto"/>
        <w:contextualSpacing/>
        <w:rPr>
          <w:rFonts w:cstheme="minorHAnsi"/>
          <w:iCs/>
          <w:color w:val="231F20"/>
        </w:rPr>
      </w:pPr>
    </w:p>
    <w:p w14:paraId="7EEE7C8F" w14:textId="31C0FE52" w:rsidR="00DF0045" w:rsidRPr="0083136D" w:rsidRDefault="00C5318A" w:rsidP="490EEEE0">
      <w:pPr>
        <w:pStyle w:val="Heading1"/>
        <w:widowControl w:val="0"/>
        <w:ind w:left="3600" w:hanging="3599"/>
        <w:contextualSpacing/>
        <w:rPr>
          <w:rFonts w:cstheme="minorBidi"/>
          <w:color w:val="231F20"/>
        </w:rPr>
      </w:pPr>
      <w:bookmarkStart w:id="694" w:name="_Toc126568867"/>
      <w:r w:rsidRPr="490EEEE0">
        <w:rPr>
          <w:w w:val="95"/>
        </w:rPr>
        <w:t>OF</w:t>
      </w:r>
      <w:r w:rsidRPr="490EEEE0">
        <w:rPr>
          <w:spacing w:val="-1"/>
          <w:w w:val="95"/>
        </w:rPr>
        <w:t>FI</w:t>
      </w:r>
      <w:r w:rsidRPr="490EEEE0">
        <w:rPr>
          <w:w w:val="95"/>
        </w:rPr>
        <w:t>CE</w:t>
      </w:r>
      <w:r w:rsidRPr="009A0CBA">
        <w:rPr>
          <w:iCs/>
          <w:spacing w:val="-11"/>
          <w:w w:val="95"/>
          <w:u w:color="231F20"/>
        </w:rPr>
        <w:t xml:space="preserve"> </w:t>
      </w:r>
      <w:r w:rsidRPr="490EEEE0">
        <w:rPr>
          <w:w w:val="95"/>
        </w:rPr>
        <w:t>OF</w:t>
      </w:r>
      <w:r w:rsidRPr="009A0CBA">
        <w:rPr>
          <w:iCs/>
          <w:spacing w:val="-12"/>
          <w:w w:val="95"/>
          <w:u w:color="231F20"/>
        </w:rPr>
        <w:t xml:space="preserve"> </w:t>
      </w:r>
      <w:r w:rsidRPr="490EEEE0">
        <w:rPr>
          <w:w w:val="95"/>
        </w:rPr>
        <w:t>THE</w:t>
      </w:r>
      <w:r w:rsidRPr="009A0CBA">
        <w:rPr>
          <w:iCs/>
          <w:spacing w:val="-11"/>
          <w:w w:val="95"/>
          <w:u w:color="231F20"/>
        </w:rPr>
        <w:t xml:space="preserve"> </w:t>
      </w:r>
      <w:r w:rsidR="00C4562B" w:rsidRPr="490EEEE0">
        <w:rPr>
          <w:w w:val="95"/>
        </w:rPr>
        <w:t>EXECUTIVE DIRECTOR</w:t>
      </w:r>
      <w:bookmarkEnd w:id="694"/>
    </w:p>
    <w:p w14:paraId="3B0DCF26" w14:textId="5076F6FF" w:rsidR="005067FE" w:rsidRPr="004F08E0" w:rsidRDefault="005067FE" w:rsidP="004F08E0">
      <w:pPr>
        <w:widowControl w:val="0"/>
        <w:spacing w:after="0" w:line="240" w:lineRule="auto"/>
        <w:ind w:left="4320" w:hanging="4320"/>
        <w:contextualSpacing/>
        <w:rPr>
          <w:rFonts w:cstheme="minorHAnsi"/>
          <w:b/>
          <w:bCs/>
          <w:iCs/>
          <w:color w:val="231F20"/>
        </w:rPr>
      </w:pPr>
      <w:r w:rsidRPr="004F08E0">
        <w:rPr>
          <w:rFonts w:cstheme="minorHAnsi"/>
          <w:b/>
          <w:bCs/>
          <w:iCs/>
          <w:color w:val="231F20"/>
        </w:rPr>
        <w:t>Executive Director</w:t>
      </w:r>
      <w:r w:rsidRPr="004F08E0">
        <w:rPr>
          <w:rFonts w:cstheme="minorHAnsi"/>
          <w:b/>
          <w:bCs/>
          <w:iCs/>
          <w:color w:val="231F20"/>
        </w:rPr>
        <w:tab/>
      </w:r>
    </w:p>
    <w:p w14:paraId="0FD47CB6" w14:textId="560B5D94" w:rsidR="003A7709" w:rsidRPr="004F08E0" w:rsidRDefault="003A7709" w:rsidP="004F08E0">
      <w:pPr>
        <w:widowControl w:val="0"/>
        <w:spacing w:after="0" w:line="240" w:lineRule="auto"/>
        <w:ind w:left="4320" w:hanging="4320"/>
        <w:contextualSpacing/>
        <w:rPr>
          <w:rFonts w:cstheme="minorHAnsi"/>
          <w:iCs/>
          <w:color w:val="231F20"/>
          <w:spacing w:val="-1"/>
        </w:rPr>
      </w:pPr>
      <w:r w:rsidRPr="004F08E0">
        <w:rPr>
          <w:rFonts w:cstheme="minorHAnsi"/>
          <w:iCs/>
          <w:color w:val="231F20"/>
          <w:spacing w:val="-1"/>
        </w:rPr>
        <w:t xml:space="preserve">Julia I. Corona </w:t>
      </w:r>
    </w:p>
    <w:p w14:paraId="31205DC5" w14:textId="65C106B7" w:rsidR="005067FE" w:rsidRPr="004F08E0" w:rsidRDefault="003A7709" w:rsidP="004F08E0">
      <w:pPr>
        <w:widowControl w:val="0"/>
        <w:spacing w:after="0" w:line="240" w:lineRule="auto"/>
        <w:ind w:left="4320" w:hanging="4320"/>
        <w:contextualSpacing/>
        <w:rPr>
          <w:rFonts w:cstheme="minorHAnsi"/>
          <w:iCs/>
          <w:color w:val="231F20"/>
        </w:rPr>
      </w:pPr>
      <w:r w:rsidRPr="004F08E0">
        <w:rPr>
          <w:rFonts w:cstheme="minorHAnsi"/>
          <w:iCs/>
          <w:color w:val="231F20"/>
          <w:spacing w:val="-1"/>
        </w:rPr>
        <w:t>B.S. Franklin University</w:t>
      </w:r>
      <w:r w:rsidR="005067FE" w:rsidRPr="004F08E0">
        <w:rPr>
          <w:rFonts w:cstheme="minorHAnsi"/>
          <w:iCs/>
          <w:color w:val="231F20"/>
        </w:rPr>
        <w:tab/>
      </w:r>
    </w:p>
    <w:p w14:paraId="1852D93A" w14:textId="7DC7FDEB" w:rsidR="003A7709" w:rsidRPr="004F08E0" w:rsidRDefault="003A7709" w:rsidP="004F08E0">
      <w:pPr>
        <w:widowControl w:val="0"/>
        <w:spacing w:after="0" w:line="240" w:lineRule="auto"/>
        <w:contextualSpacing/>
        <w:rPr>
          <w:rFonts w:cstheme="minorHAnsi"/>
          <w:iCs/>
          <w:color w:val="231F20"/>
        </w:rPr>
      </w:pPr>
      <w:r w:rsidRPr="004F08E0">
        <w:rPr>
          <w:rFonts w:cstheme="minorHAnsi"/>
          <w:iCs/>
          <w:color w:val="231F20"/>
        </w:rPr>
        <w:tab/>
      </w:r>
    </w:p>
    <w:p w14:paraId="56C0D540" w14:textId="1F79A40B" w:rsidR="008E090B" w:rsidRPr="004F08E0" w:rsidRDefault="00644AEC" w:rsidP="004F08E0">
      <w:pPr>
        <w:widowControl w:val="0"/>
        <w:spacing w:after="0" w:line="240" w:lineRule="auto"/>
        <w:contextualSpacing/>
        <w:rPr>
          <w:rFonts w:cstheme="minorHAnsi"/>
          <w:b/>
          <w:bCs/>
          <w:iCs/>
          <w:color w:val="231F20"/>
        </w:rPr>
      </w:pPr>
      <w:r w:rsidRPr="004F08E0">
        <w:rPr>
          <w:rFonts w:cstheme="minorHAnsi"/>
          <w:b/>
          <w:bCs/>
          <w:iCs/>
          <w:color w:val="231F20"/>
        </w:rPr>
        <w:t>Chief Financial</w:t>
      </w:r>
      <w:r w:rsidR="008E090B" w:rsidRPr="004F08E0">
        <w:rPr>
          <w:rFonts w:cstheme="minorHAnsi"/>
          <w:b/>
          <w:bCs/>
          <w:iCs/>
          <w:color w:val="231F20"/>
        </w:rPr>
        <w:t xml:space="preserve"> Officer</w:t>
      </w:r>
      <w:r w:rsidR="008E090B" w:rsidRPr="004F08E0">
        <w:rPr>
          <w:rFonts w:cstheme="minorHAnsi"/>
          <w:b/>
          <w:bCs/>
          <w:iCs/>
          <w:color w:val="231F20"/>
        </w:rPr>
        <w:tab/>
      </w:r>
    </w:p>
    <w:p w14:paraId="716499F0" w14:textId="66F10E7D" w:rsidR="000A023A" w:rsidRPr="000A023A" w:rsidRDefault="000A023A" w:rsidP="000A023A">
      <w:pPr>
        <w:spacing w:line="240" w:lineRule="auto"/>
        <w:contextualSpacing/>
        <w:rPr>
          <w:rFonts w:cstheme="minorHAnsi"/>
          <w:iCs/>
        </w:rPr>
      </w:pPr>
      <w:bookmarkStart w:id="695" w:name="_Hlk48029566"/>
      <w:r w:rsidRPr="000A023A">
        <w:rPr>
          <w:rFonts w:cstheme="minorHAnsi"/>
          <w:iCs/>
        </w:rPr>
        <w:t>Melony Valleau</w:t>
      </w:r>
    </w:p>
    <w:p w14:paraId="060E5AA9" w14:textId="3534EC7E" w:rsidR="009B02A7" w:rsidRPr="004F08E0" w:rsidRDefault="000A023A" w:rsidP="000A023A">
      <w:pPr>
        <w:spacing w:line="240" w:lineRule="auto"/>
        <w:contextualSpacing/>
        <w:rPr>
          <w:rFonts w:cstheme="minorHAnsi"/>
          <w:iCs/>
        </w:rPr>
      </w:pPr>
      <w:r w:rsidRPr="000A023A">
        <w:rPr>
          <w:rFonts w:cstheme="minorHAnsi"/>
          <w:iCs/>
        </w:rPr>
        <w:t>B</w:t>
      </w:r>
      <w:r w:rsidR="000154BC">
        <w:rPr>
          <w:rFonts w:cstheme="minorHAnsi"/>
          <w:iCs/>
        </w:rPr>
        <w:t>.</w:t>
      </w:r>
      <w:r w:rsidRPr="000A023A">
        <w:rPr>
          <w:rFonts w:cstheme="minorHAnsi"/>
          <w:iCs/>
        </w:rPr>
        <w:t>S</w:t>
      </w:r>
      <w:r w:rsidR="000154BC">
        <w:rPr>
          <w:rFonts w:cstheme="minorHAnsi"/>
          <w:iCs/>
        </w:rPr>
        <w:t xml:space="preserve">. </w:t>
      </w:r>
      <w:r w:rsidRPr="000A023A">
        <w:rPr>
          <w:rFonts w:cstheme="minorHAnsi"/>
          <w:iCs/>
        </w:rPr>
        <w:t>Florida State University</w:t>
      </w:r>
    </w:p>
    <w:bookmarkEnd w:id="695"/>
    <w:p w14:paraId="2DCDC0A8" w14:textId="77777777" w:rsidR="00C801B8" w:rsidRPr="004F08E0" w:rsidRDefault="00C801B8" w:rsidP="004F08E0">
      <w:pPr>
        <w:widowControl w:val="0"/>
        <w:spacing w:after="0" w:line="240" w:lineRule="auto"/>
        <w:contextualSpacing/>
        <w:rPr>
          <w:rFonts w:cstheme="minorHAnsi"/>
          <w:iCs/>
          <w:color w:val="231F20"/>
          <w:spacing w:val="-21"/>
        </w:rPr>
      </w:pPr>
    </w:p>
    <w:p w14:paraId="3B17A440" w14:textId="77777777" w:rsidR="00272340" w:rsidRPr="004F08E0" w:rsidRDefault="00272340" w:rsidP="004F08E0">
      <w:pPr>
        <w:widowControl w:val="0"/>
        <w:spacing w:after="0" w:line="240" w:lineRule="auto"/>
        <w:contextualSpacing/>
        <w:rPr>
          <w:rFonts w:cstheme="minorHAnsi"/>
          <w:iCs/>
        </w:rPr>
      </w:pPr>
      <w:r w:rsidRPr="004F08E0">
        <w:rPr>
          <w:rFonts w:cstheme="minorHAnsi"/>
          <w:b/>
          <w:bCs/>
          <w:iCs/>
          <w:color w:val="231F20"/>
        </w:rPr>
        <w:t>Chief Academic and Accreditation Officer</w:t>
      </w:r>
    </w:p>
    <w:p w14:paraId="699F9296" w14:textId="77777777" w:rsidR="00AA084C" w:rsidRPr="004F08E0" w:rsidRDefault="00AA084C" w:rsidP="004F08E0">
      <w:pPr>
        <w:widowControl w:val="0"/>
        <w:spacing w:after="0" w:line="240" w:lineRule="auto"/>
        <w:contextualSpacing/>
        <w:rPr>
          <w:rFonts w:cstheme="minorHAnsi"/>
          <w:iCs/>
          <w:color w:val="231F20"/>
        </w:rPr>
      </w:pPr>
      <w:r w:rsidRPr="004F08E0">
        <w:rPr>
          <w:rFonts w:cstheme="minorHAnsi"/>
          <w:iCs/>
          <w:color w:val="231F20"/>
        </w:rPr>
        <w:t>Edwin Delgado</w:t>
      </w:r>
    </w:p>
    <w:p w14:paraId="29C76839" w14:textId="77777777" w:rsidR="00AA084C" w:rsidRPr="004F08E0" w:rsidRDefault="00AA084C" w:rsidP="004F08E0">
      <w:pPr>
        <w:widowControl w:val="0"/>
        <w:spacing w:after="0" w:line="240" w:lineRule="auto"/>
        <w:contextualSpacing/>
        <w:rPr>
          <w:rFonts w:cstheme="minorHAnsi"/>
          <w:iCs/>
          <w:color w:val="231F20"/>
        </w:rPr>
      </w:pPr>
      <w:r w:rsidRPr="004F08E0">
        <w:rPr>
          <w:rFonts w:cstheme="minorHAnsi"/>
          <w:iCs/>
          <w:color w:val="231F20"/>
        </w:rPr>
        <w:t>Ed.D. Argosy University</w:t>
      </w:r>
    </w:p>
    <w:p w14:paraId="61F6237A" w14:textId="77777777" w:rsidR="00AA084C" w:rsidRPr="004F08E0" w:rsidRDefault="00AA084C" w:rsidP="004F08E0">
      <w:pPr>
        <w:widowControl w:val="0"/>
        <w:spacing w:after="0" w:line="240" w:lineRule="auto"/>
        <w:contextualSpacing/>
        <w:rPr>
          <w:rFonts w:cstheme="minorHAnsi"/>
          <w:iCs/>
          <w:color w:val="231F20"/>
        </w:rPr>
      </w:pPr>
      <w:r w:rsidRPr="004F08E0">
        <w:rPr>
          <w:rFonts w:cstheme="minorHAnsi"/>
          <w:iCs/>
          <w:color w:val="231F20"/>
        </w:rPr>
        <w:t>M.A. Webster University</w:t>
      </w:r>
    </w:p>
    <w:p w14:paraId="772DB58B" w14:textId="582CD606" w:rsidR="00272340" w:rsidRPr="004F08E0" w:rsidRDefault="00AA084C" w:rsidP="004F08E0">
      <w:pPr>
        <w:widowControl w:val="0"/>
        <w:spacing w:after="0" w:line="240" w:lineRule="auto"/>
        <w:contextualSpacing/>
        <w:rPr>
          <w:rFonts w:cstheme="minorHAnsi"/>
          <w:iCs/>
          <w:color w:val="231F20"/>
        </w:rPr>
      </w:pPr>
      <w:r w:rsidRPr="004F08E0">
        <w:rPr>
          <w:rFonts w:cstheme="minorHAnsi"/>
          <w:iCs/>
          <w:color w:val="231F20"/>
        </w:rPr>
        <w:t>B.S. Hawaii Pacific University</w:t>
      </w:r>
    </w:p>
    <w:p w14:paraId="4B1B91CD" w14:textId="77777777" w:rsidR="00AA084C" w:rsidRPr="004F08E0" w:rsidRDefault="00AA084C" w:rsidP="004F08E0">
      <w:pPr>
        <w:widowControl w:val="0"/>
        <w:spacing w:after="0" w:line="240" w:lineRule="auto"/>
        <w:contextualSpacing/>
        <w:rPr>
          <w:rFonts w:cstheme="minorHAnsi"/>
          <w:b/>
          <w:bCs/>
          <w:iCs/>
          <w:color w:val="231F20"/>
        </w:rPr>
      </w:pPr>
    </w:p>
    <w:p w14:paraId="2F9A96D3" w14:textId="77777777" w:rsidR="00272340" w:rsidRPr="004F08E0" w:rsidRDefault="00272340" w:rsidP="004F08E0">
      <w:pPr>
        <w:widowControl w:val="0"/>
        <w:spacing w:after="0" w:line="240" w:lineRule="auto"/>
        <w:contextualSpacing/>
        <w:rPr>
          <w:rFonts w:cstheme="minorHAnsi"/>
          <w:iCs/>
        </w:rPr>
      </w:pPr>
      <w:r w:rsidRPr="004F08E0">
        <w:rPr>
          <w:rFonts w:cstheme="minorHAnsi"/>
          <w:b/>
          <w:bCs/>
          <w:iCs/>
          <w:color w:val="231F20"/>
        </w:rPr>
        <w:t>Regional Director of Accreditation and Licensure</w:t>
      </w:r>
    </w:p>
    <w:p w14:paraId="5898E3E8" w14:textId="77777777" w:rsidR="00272340" w:rsidRPr="004F08E0" w:rsidRDefault="00272340" w:rsidP="004F08E0">
      <w:pPr>
        <w:widowControl w:val="0"/>
        <w:spacing w:after="0" w:line="240" w:lineRule="auto"/>
        <w:contextualSpacing/>
        <w:rPr>
          <w:rFonts w:cstheme="minorHAnsi"/>
          <w:iCs/>
        </w:rPr>
      </w:pPr>
      <w:r w:rsidRPr="004F08E0">
        <w:rPr>
          <w:rFonts w:cstheme="minorHAnsi"/>
          <w:iCs/>
          <w:color w:val="231F20"/>
        </w:rPr>
        <w:t>Ronni</w:t>
      </w:r>
      <w:r w:rsidRPr="004F08E0">
        <w:rPr>
          <w:rFonts w:cstheme="minorHAnsi"/>
          <w:iCs/>
          <w:color w:val="231F20"/>
          <w:spacing w:val="-6"/>
        </w:rPr>
        <w:t xml:space="preserve"> </w:t>
      </w:r>
      <w:r w:rsidRPr="004F08E0">
        <w:rPr>
          <w:rFonts w:cstheme="minorHAnsi"/>
          <w:iCs/>
          <w:color w:val="231F20"/>
          <w:spacing w:val="-17"/>
        </w:rPr>
        <w:t>W</w:t>
      </w:r>
      <w:r w:rsidRPr="004F08E0">
        <w:rPr>
          <w:rFonts w:cstheme="minorHAnsi"/>
          <w:iCs/>
          <w:color w:val="231F20"/>
          <w:spacing w:val="-1"/>
        </w:rPr>
        <w:t>a</w:t>
      </w:r>
      <w:r w:rsidRPr="004F08E0">
        <w:rPr>
          <w:rFonts w:cstheme="minorHAnsi"/>
          <w:iCs/>
          <w:color w:val="231F20"/>
        </w:rPr>
        <w:t>ldm</w:t>
      </w:r>
      <w:r w:rsidRPr="004F08E0">
        <w:rPr>
          <w:rFonts w:cstheme="minorHAnsi"/>
          <w:iCs/>
          <w:color w:val="231F20"/>
          <w:spacing w:val="-1"/>
        </w:rPr>
        <w:t>a</w:t>
      </w:r>
      <w:r w:rsidRPr="004F08E0">
        <w:rPr>
          <w:rFonts w:cstheme="minorHAnsi"/>
          <w:iCs/>
          <w:color w:val="231F20"/>
        </w:rPr>
        <w:t>n</w:t>
      </w:r>
      <w:r w:rsidRPr="004F08E0">
        <w:rPr>
          <w:rFonts w:cstheme="minorHAnsi"/>
          <w:iCs/>
          <w:color w:val="231F20"/>
        </w:rPr>
        <w:tab/>
      </w:r>
      <w:r w:rsidRPr="004F08E0">
        <w:rPr>
          <w:rFonts w:cstheme="minorHAnsi"/>
          <w:iCs/>
          <w:color w:val="231F20"/>
        </w:rPr>
        <w:tab/>
      </w:r>
    </w:p>
    <w:p w14:paraId="7C6C3184" w14:textId="77777777" w:rsidR="00272340" w:rsidRPr="004F08E0" w:rsidRDefault="00272340" w:rsidP="004F08E0">
      <w:pPr>
        <w:spacing w:after="0" w:line="240" w:lineRule="auto"/>
        <w:contextualSpacing/>
        <w:rPr>
          <w:rFonts w:cstheme="minorHAnsi"/>
          <w:iCs/>
        </w:rPr>
      </w:pPr>
      <w:r w:rsidRPr="004F08E0">
        <w:rPr>
          <w:rFonts w:cstheme="minorHAnsi"/>
          <w:iCs/>
          <w:color w:val="231F20"/>
          <w:spacing w:val="-1"/>
        </w:rPr>
        <w:t>M</w:t>
      </w:r>
      <w:r w:rsidRPr="004F08E0">
        <w:rPr>
          <w:rFonts w:cstheme="minorHAnsi"/>
          <w:iCs/>
          <w:color w:val="231F20"/>
        </w:rPr>
        <w:t>.S.</w:t>
      </w:r>
      <w:r w:rsidRPr="004F08E0">
        <w:rPr>
          <w:rFonts w:cstheme="minorHAnsi"/>
          <w:iCs/>
          <w:color w:val="231F20"/>
          <w:spacing w:val="1"/>
        </w:rPr>
        <w:t xml:space="preserve"> </w:t>
      </w:r>
      <w:r w:rsidRPr="004F08E0">
        <w:rPr>
          <w:rFonts w:cstheme="minorHAnsi"/>
          <w:iCs/>
          <w:color w:val="231F20"/>
          <w:spacing w:val="-1"/>
        </w:rPr>
        <w:t>F</w:t>
      </w:r>
      <w:r w:rsidRPr="004F08E0">
        <w:rPr>
          <w:rFonts w:cstheme="minorHAnsi"/>
          <w:iCs/>
          <w:color w:val="231F20"/>
        </w:rPr>
        <w:t>lorida</w:t>
      </w:r>
      <w:r w:rsidRPr="004F08E0">
        <w:rPr>
          <w:rFonts w:cstheme="minorHAnsi"/>
          <w:iCs/>
          <w:color w:val="231F20"/>
          <w:spacing w:val="2"/>
        </w:rPr>
        <w:t xml:space="preserve"> </w:t>
      </w:r>
      <w:r w:rsidRPr="004F08E0">
        <w:rPr>
          <w:rFonts w:cstheme="minorHAnsi"/>
          <w:iCs/>
          <w:color w:val="231F20"/>
        </w:rPr>
        <w:t>Int</w:t>
      </w:r>
      <w:r w:rsidRPr="004F08E0">
        <w:rPr>
          <w:rFonts w:cstheme="minorHAnsi"/>
          <w:iCs/>
          <w:color w:val="231F20"/>
          <w:spacing w:val="-1"/>
        </w:rPr>
        <w:t>e</w:t>
      </w:r>
      <w:r w:rsidRPr="004F08E0">
        <w:rPr>
          <w:rFonts w:cstheme="minorHAnsi"/>
          <w:iCs/>
          <w:color w:val="231F20"/>
        </w:rPr>
        <w:t xml:space="preserve">rnational </w:t>
      </w:r>
      <w:r w:rsidRPr="004F08E0">
        <w:rPr>
          <w:rFonts w:cstheme="minorHAnsi"/>
          <w:iCs/>
          <w:color w:val="231F20"/>
          <w:spacing w:val="-1"/>
        </w:rPr>
        <w:t>U</w:t>
      </w:r>
      <w:r w:rsidRPr="004F08E0">
        <w:rPr>
          <w:rFonts w:cstheme="minorHAnsi"/>
          <w:iCs/>
          <w:color w:val="231F20"/>
        </w:rPr>
        <w:t>niver</w:t>
      </w:r>
      <w:r w:rsidRPr="004F08E0">
        <w:rPr>
          <w:rFonts w:cstheme="minorHAnsi"/>
          <w:iCs/>
          <w:color w:val="231F20"/>
          <w:spacing w:val="-1"/>
        </w:rPr>
        <w:t>s</w:t>
      </w:r>
      <w:r w:rsidRPr="004F08E0">
        <w:rPr>
          <w:rFonts w:cstheme="minorHAnsi"/>
          <w:iCs/>
          <w:color w:val="231F20"/>
        </w:rPr>
        <w:t>ity</w:t>
      </w:r>
    </w:p>
    <w:p w14:paraId="5DB486EB" w14:textId="77777777" w:rsidR="00272340" w:rsidRPr="004F08E0" w:rsidRDefault="00272340" w:rsidP="004F08E0">
      <w:pPr>
        <w:widowControl w:val="0"/>
        <w:spacing w:after="0" w:line="240" w:lineRule="auto"/>
        <w:ind w:left="4200" w:hanging="4200"/>
        <w:contextualSpacing/>
        <w:rPr>
          <w:rFonts w:cstheme="minorHAnsi"/>
          <w:iCs/>
          <w:color w:val="231F20"/>
        </w:rPr>
      </w:pPr>
      <w:r w:rsidRPr="004F08E0">
        <w:rPr>
          <w:rFonts w:cstheme="minorHAnsi"/>
          <w:iCs/>
          <w:color w:val="231F20"/>
        </w:rPr>
        <w:t>B.</w:t>
      </w:r>
      <w:r w:rsidRPr="004F08E0">
        <w:rPr>
          <w:rFonts w:cstheme="minorHAnsi"/>
          <w:iCs/>
          <w:color w:val="231F20"/>
          <w:spacing w:val="-1"/>
        </w:rPr>
        <w:t>A</w:t>
      </w:r>
      <w:r w:rsidRPr="004F08E0">
        <w:rPr>
          <w:rFonts w:cstheme="minorHAnsi"/>
          <w:iCs/>
          <w:color w:val="231F20"/>
        </w:rPr>
        <w:t>.</w:t>
      </w:r>
      <w:r w:rsidRPr="004F08E0">
        <w:rPr>
          <w:rFonts w:cstheme="minorHAnsi"/>
          <w:iCs/>
          <w:color w:val="231F20"/>
          <w:spacing w:val="2"/>
        </w:rPr>
        <w:t xml:space="preserve"> </w:t>
      </w:r>
      <w:r w:rsidRPr="004F08E0">
        <w:rPr>
          <w:rFonts w:cstheme="minorHAnsi"/>
          <w:iCs/>
          <w:color w:val="231F20"/>
        </w:rPr>
        <w:t>Ea</w:t>
      </w:r>
      <w:r w:rsidRPr="004F08E0">
        <w:rPr>
          <w:rFonts w:cstheme="minorHAnsi"/>
          <w:iCs/>
          <w:color w:val="231F20"/>
          <w:spacing w:val="-1"/>
        </w:rPr>
        <w:t>s</w:t>
      </w:r>
      <w:r w:rsidRPr="004F08E0">
        <w:rPr>
          <w:rFonts w:cstheme="minorHAnsi"/>
          <w:iCs/>
          <w:color w:val="231F20"/>
        </w:rPr>
        <w:t>t</w:t>
      </w:r>
      <w:r w:rsidRPr="004F08E0">
        <w:rPr>
          <w:rFonts w:cstheme="minorHAnsi"/>
          <w:iCs/>
          <w:color w:val="231F20"/>
          <w:spacing w:val="1"/>
        </w:rPr>
        <w:t xml:space="preserve"> </w:t>
      </w:r>
      <w:r w:rsidRPr="004F08E0">
        <w:rPr>
          <w:rFonts w:cstheme="minorHAnsi"/>
          <w:iCs/>
          <w:color w:val="231F20"/>
        </w:rPr>
        <w:t>St</w:t>
      </w:r>
      <w:r w:rsidRPr="004F08E0">
        <w:rPr>
          <w:rFonts w:cstheme="minorHAnsi"/>
          <w:iCs/>
          <w:color w:val="231F20"/>
          <w:spacing w:val="-1"/>
        </w:rPr>
        <w:t>r</w:t>
      </w:r>
      <w:r w:rsidRPr="004F08E0">
        <w:rPr>
          <w:rFonts w:cstheme="minorHAnsi"/>
          <w:iCs/>
          <w:color w:val="231F20"/>
        </w:rPr>
        <w:t>oud</w:t>
      </w:r>
      <w:r w:rsidRPr="004F08E0">
        <w:rPr>
          <w:rFonts w:cstheme="minorHAnsi"/>
          <w:iCs/>
          <w:color w:val="231F20"/>
          <w:spacing w:val="-1"/>
        </w:rPr>
        <w:t>s</w:t>
      </w:r>
      <w:r w:rsidRPr="004F08E0">
        <w:rPr>
          <w:rFonts w:cstheme="minorHAnsi"/>
          <w:iCs/>
          <w:color w:val="231F20"/>
        </w:rPr>
        <w:t>bu</w:t>
      </w:r>
      <w:r w:rsidRPr="004F08E0">
        <w:rPr>
          <w:rFonts w:cstheme="minorHAnsi"/>
          <w:iCs/>
          <w:color w:val="231F20"/>
          <w:spacing w:val="-4"/>
        </w:rPr>
        <w:t>r</w:t>
      </w:r>
      <w:r w:rsidRPr="004F08E0">
        <w:rPr>
          <w:rFonts w:cstheme="minorHAnsi"/>
          <w:iCs/>
          <w:color w:val="231F20"/>
        </w:rPr>
        <w:t>g</w:t>
      </w:r>
      <w:r w:rsidRPr="004F08E0">
        <w:rPr>
          <w:rFonts w:cstheme="minorHAnsi"/>
          <w:iCs/>
          <w:color w:val="231F20"/>
          <w:spacing w:val="-1"/>
        </w:rPr>
        <w:t xml:space="preserve"> U</w:t>
      </w:r>
      <w:r w:rsidRPr="004F08E0">
        <w:rPr>
          <w:rFonts w:cstheme="minorHAnsi"/>
          <w:iCs/>
          <w:color w:val="231F20"/>
        </w:rPr>
        <w:t>niver</w:t>
      </w:r>
      <w:r w:rsidRPr="004F08E0">
        <w:rPr>
          <w:rFonts w:cstheme="minorHAnsi"/>
          <w:iCs/>
          <w:color w:val="231F20"/>
          <w:spacing w:val="-1"/>
        </w:rPr>
        <w:t>s</w:t>
      </w:r>
      <w:r w:rsidRPr="004F08E0">
        <w:rPr>
          <w:rFonts w:cstheme="minorHAnsi"/>
          <w:iCs/>
          <w:color w:val="231F20"/>
        </w:rPr>
        <w:t>ity</w:t>
      </w:r>
    </w:p>
    <w:p w14:paraId="49704A78" w14:textId="620F218F" w:rsidR="00272340" w:rsidRPr="004F08E0" w:rsidRDefault="00272340" w:rsidP="004F08E0">
      <w:pPr>
        <w:widowControl w:val="0"/>
        <w:spacing w:after="0" w:line="240" w:lineRule="auto"/>
        <w:contextualSpacing/>
        <w:rPr>
          <w:rFonts w:cstheme="minorHAnsi"/>
          <w:b/>
          <w:bCs/>
          <w:iCs/>
          <w:color w:val="231F20"/>
        </w:rPr>
      </w:pPr>
    </w:p>
    <w:p w14:paraId="6E587113" w14:textId="6EC71000" w:rsidR="005F7EC3" w:rsidRPr="004F08E0" w:rsidRDefault="005656F1" w:rsidP="004F08E0">
      <w:pPr>
        <w:widowControl w:val="0"/>
        <w:spacing w:after="0" w:line="240" w:lineRule="auto"/>
        <w:contextualSpacing/>
        <w:rPr>
          <w:rFonts w:cstheme="minorHAnsi"/>
          <w:iCs/>
        </w:rPr>
      </w:pPr>
      <w:r w:rsidRPr="004F08E0">
        <w:rPr>
          <w:rFonts w:cstheme="minorHAnsi"/>
          <w:b/>
          <w:bCs/>
          <w:iCs/>
          <w:color w:val="231F20"/>
        </w:rPr>
        <w:t>Regional Director of Program Development and Academic Technologies</w:t>
      </w:r>
    </w:p>
    <w:p w14:paraId="51F6C67C" w14:textId="77777777" w:rsidR="005F7EC3" w:rsidRPr="004F08E0" w:rsidRDefault="005F7EC3" w:rsidP="004F08E0">
      <w:pPr>
        <w:widowControl w:val="0"/>
        <w:spacing w:after="0" w:line="240" w:lineRule="auto"/>
        <w:contextualSpacing/>
        <w:rPr>
          <w:rFonts w:cstheme="minorHAnsi"/>
          <w:iCs/>
        </w:rPr>
      </w:pPr>
      <w:r w:rsidRPr="004F08E0">
        <w:rPr>
          <w:rFonts w:cstheme="minorHAnsi"/>
          <w:iCs/>
          <w:color w:val="231F20"/>
        </w:rPr>
        <w:t>Paula Cherry</w:t>
      </w:r>
      <w:r w:rsidRPr="004F08E0">
        <w:rPr>
          <w:rFonts w:cstheme="minorHAnsi"/>
          <w:iCs/>
          <w:color w:val="231F20"/>
        </w:rPr>
        <w:tab/>
      </w:r>
      <w:r w:rsidRPr="004F08E0">
        <w:rPr>
          <w:rFonts w:cstheme="minorHAnsi"/>
          <w:iCs/>
          <w:color w:val="231F20"/>
        </w:rPr>
        <w:tab/>
      </w:r>
    </w:p>
    <w:p w14:paraId="03296223" w14:textId="77777777" w:rsidR="005F7EC3" w:rsidRPr="004F08E0" w:rsidRDefault="005F7EC3" w:rsidP="004F08E0">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D.B.A. Argosy University</w:t>
      </w:r>
    </w:p>
    <w:p w14:paraId="65A67915" w14:textId="77777777" w:rsidR="005F7EC3" w:rsidRPr="004F08E0" w:rsidRDefault="005F7EC3" w:rsidP="004F08E0">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 xml:space="preserve">M.S.I.T. American National University </w:t>
      </w:r>
    </w:p>
    <w:p w14:paraId="3E800674" w14:textId="78D96145" w:rsidR="005F7EC3" w:rsidRPr="004F08E0" w:rsidRDefault="005F7EC3" w:rsidP="004F08E0">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M.B.A.</w:t>
      </w:r>
      <w:r w:rsidR="005A618C" w:rsidRPr="004F08E0">
        <w:rPr>
          <w:rFonts w:cstheme="minorHAnsi"/>
          <w:iCs/>
          <w:color w:val="231F20"/>
          <w:spacing w:val="-1"/>
        </w:rPr>
        <w:t>, B.S</w:t>
      </w:r>
      <w:r w:rsidR="00DF48E4" w:rsidRPr="004F08E0">
        <w:rPr>
          <w:rFonts w:cstheme="minorHAnsi"/>
          <w:iCs/>
          <w:color w:val="231F20"/>
          <w:spacing w:val="-1"/>
        </w:rPr>
        <w:t>., A.A.</w:t>
      </w:r>
      <w:r w:rsidRPr="004F08E0">
        <w:rPr>
          <w:rFonts w:cstheme="minorHAnsi"/>
          <w:iCs/>
          <w:color w:val="231F20"/>
          <w:spacing w:val="-1"/>
        </w:rPr>
        <w:t xml:space="preserve"> Strayer University</w:t>
      </w:r>
    </w:p>
    <w:p w14:paraId="5084693B" w14:textId="77777777" w:rsidR="005F7EC3" w:rsidRPr="004F08E0" w:rsidRDefault="005F7EC3" w:rsidP="004F08E0">
      <w:pPr>
        <w:widowControl w:val="0"/>
        <w:spacing w:after="0" w:line="240" w:lineRule="auto"/>
        <w:ind w:left="4200" w:hanging="4200"/>
        <w:contextualSpacing/>
        <w:rPr>
          <w:rFonts w:cstheme="minorHAnsi"/>
          <w:iCs/>
          <w:color w:val="231F20"/>
          <w:spacing w:val="-1"/>
        </w:rPr>
      </w:pPr>
    </w:p>
    <w:p w14:paraId="39E40F5D" w14:textId="77777777" w:rsidR="005F7EC3" w:rsidRPr="004F08E0" w:rsidRDefault="005F7EC3" w:rsidP="004F08E0">
      <w:pPr>
        <w:widowControl w:val="0"/>
        <w:spacing w:after="0" w:line="240" w:lineRule="auto"/>
        <w:contextualSpacing/>
        <w:rPr>
          <w:rFonts w:cstheme="minorHAnsi"/>
          <w:iCs/>
        </w:rPr>
      </w:pPr>
      <w:r w:rsidRPr="004F08E0">
        <w:rPr>
          <w:rFonts w:cstheme="minorHAnsi"/>
          <w:b/>
          <w:bCs/>
          <w:iCs/>
          <w:color w:val="231F20"/>
        </w:rPr>
        <w:t>Student Re-Entry Coordinator</w:t>
      </w:r>
    </w:p>
    <w:p w14:paraId="7D2E2CE3" w14:textId="77777777" w:rsidR="005F7EC3" w:rsidRPr="004F08E0" w:rsidRDefault="005F7EC3" w:rsidP="004F08E0">
      <w:pPr>
        <w:widowControl w:val="0"/>
        <w:spacing w:after="0" w:line="240" w:lineRule="auto"/>
        <w:contextualSpacing/>
        <w:rPr>
          <w:rFonts w:cstheme="minorHAnsi"/>
          <w:iCs/>
        </w:rPr>
      </w:pPr>
      <w:r w:rsidRPr="004F08E0">
        <w:rPr>
          <w:rFonts w:cstheme="minorHAnsi"/>
          <w:iCs/>
          <w:color w:val="231F20"/>
        </w:rPr>
        <w:t>Celeste Hess</w:t>
      </w:r>
    </w:p>
    <w:p w14:paraId="50251EB3" w14:textId="6A17219A" w:rsidR="00272340" w:rsidRPr="00D037EC" w:rsidRDefault="005F7EC3" w:rsidP="004F08E0">
      <w:pPr>
        <w:widowControl w:val="0"/>
        <w:spacing w:after="0" w:line="240" w:lineRule="auto"/>
        <w:contextualSpacing/>
        <w:rPr>
          <w:rFonts w:cstheme="minorHAnsi"/>
          <w:iCs/>
        </w:rPr>
      </w:pPr>
      <w:r w:rsidRPr="004F08E0">
        <w:rPr>
          <w:rFonts w:cstheme="minorHAnsi"/>
          <w:iCs/>
          <w:color w:val="231F20"/>
        </w:rPr>
        <w:t>Diploma, National College of Business &amp; Technology</w:t>
      </w:r>
    </w:p>
    <w:p w14:paraId="5D9DD11B" w14:textId="77777777" w:rsidR="00D037EC" w:rsidRPr="004F08E0" w:rsidRDefault="00D037EC" w:rsidP="00D037EC">
      <w:pPr>
        <w:widowControl w:val="0"/>
        <w:spacing w:after="0" w:line="240" w:lineRule="auto"/>
        <w:ind w:left="4200" w:hanging="4200"/>
        <w:contextualSpacing/>
        <w:rPr>
          <w:rFonts w:cstheme="minorHAnsi"/>
          <w:iCs/>
          <w:color w:val="231F20"/>
          <w:spacing w:val="-1"/>
        </w:rPr>
      </w:pPr>
    </w:p>
    <w:p w14:paraId="0A6BD340" w14:textId="709A88C6" w:rsidR="00D037EC" w:rsidRPr="004F08E0" w:rsidRDefault="007861AD" w:rsidP="00D037EC">
      <w:pPr>
        <w:widowControl w:val="0"/>
        <w:spacing w:after="0" w:line="240" w:lineRule="auto"/>
        <w:contextualSpacing/>
        <w:rPr>
          <w:rFonts w:cstheme="minorHAnsi"/>
          <w:iCs/>
        </w:rPr>
      </w:pPr>
      <w:r w:rsidRPr="007861AD">
        <w:rPr>
          <w:rFonts w:cstheme="minorHAnsi"/>
          <w:b/>
          <w:bCs/>
          <w:iCs/>
          <w:color w:val="231F20"/>
        </w:rPr>
        <w:t>Human Resources Generalist</w:t>
      </w:r>
    </w:p>
    <w:p w14:paraId="6593FAF1" w14:textId="5AE5AF65" w:rsidR="00D037EC" w:rsidRPr="004F08E0" w:rsidRDefault="00AD384E" w:rsidP="00D037EC">
      <w:pPr>
        <w:widowControl w:val="0"/>
        <w:spacing w:after="0" w:line="240" w:lineRule="auto"/>
        <w:contextualSpacing/>
        <w:rPr>
          <w:rFonts w:cstheme="minorHAnsi"/>
          <w:iCs/>
        </w:rPr>
      </w:pPr>
      <w:r w:rsidRPr="00AD384E">
        <w:rPr>
          <w:rFonts w:cstheme="minorHAnsi"/>
          <w:iCs/>
          <w:color w:val="231F20"/>
        </w:rPr>
        <w:t>Solange Valcimond</w:t>
      </w:r>
    </w:p>
    <w:p w14:paraId="790ECE55" w14:textId="5376C153" w:rsidR="00D037EC" w:rsidRPr="004F08E0" w:rsidRDefault="00FB32E4" w:rsidP="00D037EC">
      <w:pPr>
        <w:widowControl w:val="0"/>
        <w:spacing w:after="0" w:line="240" w:lineRule="auto"/>
        <w:contextualSpacing/>
        <w:rPr>
          <w:rFonts w:cstheme="minorHAnsi"/>
          <w:iCs/>
        </w:rPr>
      </w:pPr>
      <w:r>
        <w:rPr>
          <w:rFonts w:cstheme="minorHAnsi"/>
          <w:iCs/>
          <w:color w:val="231F20"/>
        </w:rPr>
        <w:t>B.</w:t>
      </w:r>
      <w:r w:rsidRPr="00FB32E4">
        <w:rPr>
          <w:rFonts w:cstheme="minorHAnsi"/>
          <w:iCs/>
          <w:color w:val="231F20"/>
        </w:rPr>
        <w:t>S. Barry University</w:t>
      </w:r>
    </w:p>
    <w:p w14:paraId="28F08B98" w14:textId="77777777" w:rsidR="00D037EC" w:rsidRDefault="00D037EC" w:rsidP="004F08E0">
      <w:pPr>
        <w:widowControl w:val="0"/>
        <w:spacing w:after="0" w:line="240" w:lineRule="auto"/>
        <w:contextualSpacing/>
        <w:rPr>
          <w:rFonts w:cstheme="minorHAnsi"/>
          <w:b/>
          <w:bCs/>
          <w:iCs/>
          <w:color w:val="231F20"/>
          <w:spacing w:val="-1"/>
        </w:rPr>
      </w:pPr>
    </w:p>
    <w:p w14:paraId="59088326" w14:textId="40F24291" w:rsidR="005B29E1" w:rsidRPr="004F08E0" w:rsidRDefault="007B7DB6" w:rsidP="004F08E0">
      <w:pPr>
        <w:widowControl w:val="0"/>
        <w:spacing w:after="0" w:line="240" w:lineRule="auto"/>
        <w:contextualSpacing/>
        <w:rPr>
          <w:rFonts w:cstheme="minorHAnsi"/>
          <w:b/>
          <w:bCs/>
          <w:iCs/>
          <w:color w:val="231F20"/>
        </w:rPr>
      </w:pPr>
      <w:r w:rsidRPr="004F08E0">
        <w:rPr>
          <w:rFonts w:cstheme="minorHAnsi"/>
          <w:b/>
          <w:bCs/>
          <w:iCs/>
          <w:color w:val="231F20"/>
          <w:spacing w:val="-1"/>
        </w:rPr>
        <w:t xml:space="preserve">Senior </w:t>
      </w:r>
      <w:r w:rsidR="00644AEC" w:rsidRPr="004F08E0">
        <w:rPr>
          <w:rFonts w:cstheme="minorHAnsi"/>
          <w:b/>
          <w:bCs/>
          <w:iCs/>
          <w:color w:val="231F20"/>
          <w:spacing w:val="-1"/>
        </w:rPr>
        <w:t xml:space="preserve">Regional </w:t>
      </w:r>
      <w:r w:rsidR="005B29E1" w:rsidRPr="004F08E0">
        <w:rPr>
          <w:rFonts w:cstheme="minorHAnsi"/>
          <w:b/>
          <w:bCs/>
          <w:iCs/>
          <w:color w:val="231F20"/>
          <w:spacing w:val="-1"/>
        </w:rPr>
        <w:t>D</w:t>
      </w:r>
      <w:r w:rsidR="005B29E1" w:rsidRPr="004F08E0">
        <w:rPr>
          <w:rFonts w:cstheme="minorHAnsi"/>
          <w:b/>
          <w:bCs/>
          <w:iCs/>
          <w:color w:val="231F20"/>
        </w:rPr>
        <w:t>i</w:t>
      </w:r>
      <w:r w:rsidR="005B29E1" w:rsidRPr="004F08E0">
        <w:rPr>
          <w:rFonts w:cstheme="minorHAnsi"/>
          <w:b/>
          <w:bCs/>
          <w:iCs/>
          <w:color w:val="231F20"/>
          <w:spacing w:val="-1"/>
        </w:rPr>
        <w:t>r</w:t>
      </w:r>
      <w:r w:rsidR="005B29E1" w:rsidRPr="004F08E0">
        <w:rPr>
          <w:rFonts w:cstheme="minorHAnsi"/>
          <w:b/>
          <w:bCs/>
          <w:iCs/>
          <w:color w:val="231F20"/>
        </w:rPr>
        <w:t>ec</w:t>
      </w:r>
      <w:r w:rsidR="005B29E1" w:rsidRPr="004F08E0">
        <w:rPr>
          <w:rFonts w:cstheme="minorHAnsi"/>
          <w:b/>
          <w:bCs/>
          <w:iCs/>
          <w:color w:val="231F20"/>
          <w:spacing w:val="-1"/>
        </w:rPr>
        <w:t>t</w:t>
      </w:r>
      <w:r w:rsidR="005B29E1" w:rsidRPr="004F08E0">
        <w:rPr>
          <w:rFonts w:cstheme="minorHAnsi"/>
          <w:b/>
          <w:bCs/>
          <w:iCs/>
          <w:color w:val="231F20"/>
        </w:rPr>
        <w:t>or</w:t>
      </w:r>
      <w:r w:rsidR="005B29E1" w:rsidRPr="004F08E0">
        <w:rPr>
          <w:rFonts w:cstheme="minorHAnsi"/>
          <w:b/>
          <w:bCs/>
          <w:iCs/>
          <w:color w:val="231F20"/>
          <w:spacing w:val="1"/>
        </w:rPr>
        <w:t xml:space="preserve"> </w:t>
      </w:r>
      <w:r w:rsidR="005B29E1" w:rsidRPr="004F08E0">
        <w:rPr>
          <w:rFonts w:cstheme="minorHAnsi"/>
          <w:b/>
          <w:bCs/>
          <w:iCs/>
          <w:color w:val="231F20"/>
        </w:rPr>
        <w:t>of</w:t>
      </w:r>
      <w:r w:rsidR="005B29E1" w:rsidRPr="004F08E0">
        <w:rPr>
          <w:rFonts w:cstheme="minorHAnsi"/>
          <w:b/>
          <w:bCs/>
          <w:iCs/>
          <w:color w:val="231F20"/>
          <w:spacing w:val="2"/>
        </w:rPr>
        <w:t xml:space="preserve"> </w:t>
      </w:r>
      <w:r w:rsidR="005B29E1" w:rsidRPr="004F08E0">
        <w:rPr>
          <w:rFonts w:cstheme="minorHAnsi"/>
          <w:b/>
          <w:bCs/>
          <w:iCs/>
          <w:color w:val="231F20"/>
        </w:rPr>
        <w:t>Fi</w:t>
      </w:r>
      <w:r w:rsidR="005B29E1" w:rsidRPr="004F08E0">
        <w:rPr>
          <w:rFonts w:cstheme="minorHAnsi"/>
          <w:b/>
          <w:bCs/>
          <w:iCs/>
          <w:color w:val="231F20"/>
          <w:spacing w:val="-1"/>
        </w:rPr>
        <w:t>n</w:t>
      </w:r>
      <w:r w:rsidR="005B29E1" w:rsidRPr="004F08E0">
        <w:rPr>
          <w:rFonts w:cstheme="minorHAnsi"/>
          <w:b/>
          <w:bCs/>
          <w:iCs/>
          <w:color w:val="231F20"/>
        </w:rPr>
        <w:t>a</w:t>
      </w:r>
      <w:r w:rsidR="005B29E1" w:rsidRPr="004F08E0">
        <w:rPr>
          <w:rFonts w:cstheme="minorHAnsi"/>
          <w:b/>
          <w:bCs/>
          <w:iCs/>
          <w:color w:val="231F20"/>
          <w:spacing w:val="-1"/>
        </w:rPr>
        <w:t>n</w:t>
      </w:r>
      <w:r w:rsidR="005B29E1" w:rsidRPr="004F08E0">
        <w:rPr>
          <w:rFonts w:cstheme="minorHAnsi"/>
          <w:b/>
          <w:bCs/>
          <w:iCs/>
          <w:color w:val="231F20"/>
        </w:rPr>
        <w:t>cial</w:t>
      </w:r>
      <w:r w:rsidR="005B29E1" w:rsidRPr="004F08E0">
        <w:rPr>
          <w:rFonts w:cstheme="minorHAnsi"/>
          <w:b/>
          <w:bCs/>
          <w:iCs/>
          <w:color w:val="231F20"/>
          <w:spacing w:val="1"/>
        </w:rPr>
        <w:t xml:space="preserve"> </w:t>
      </w:r>
      <w:r w:rsidR="005B29E1" w:rsidRPr="004F08E0">
        <w:rPr>
          <w:rFonts w:cstheme="minorHAnsi"/>
          <w:b/>
          <w:bCs/>
          <w:iCs/>
          <w:color w:val="231F20"/>
          <w:spacing w:val="-1"/>
        </w:rPr>
        <w:t>S</w:t>
      </w:r>
      <w:r w:rsidR="005B29E1" w:rsidRPr="004F08E0">
        <w:rPr>
          <w:rFonts w:cstheme="minorHAnsi"/>
          <w:b/>
          <w:bCs/>
          <w:iCs/>
          <w:color w:val="231F20"/>
        </w:rPr>
        <w:t>e</w:t>
      </w:r>
      <w:r w:rsidR="005B29E1" w:rsidRPr="004F08E0">
        <w:rPr>
          <w:rFonts w:cstheme="minorHAnsi"/>
          <w:b/>
          <w:bCs/>
          <w:iCs/>
          <w:color w:val="231F20"/>
          <w:spacing w:val="-1"/>
        </w:rPr>
        <w:t>r</w:t>
      </w:r>
      <w:r w:rsidR="005B29E1" w:rsidRPr="004F08E0">
        <w:rPr>
          <w:rFonts w:cstheme="minorHAnsi"/>
          <w:b/>
          <w:bCs/>
          <w:iCs/>
          <w:color w:val="231F20"/>
        </w:rPr>
        <w:t>vices</w:t>
      </w:r>
      <w:r w:rsidR="005B29E1" w:rsidRPr="004F08E0">
        <w:rPr>
          <w:rFonts w:cstheme="minorHAnsi"/>
          <w:b/>
          <w:bCs/>
          <w:iCs/>
          <w:color w:val="231F20"/>
        </w:rPr>
        <w:tab/>
      </w:r>
      <w:r w:rsidR="005B29E1" w:rsidRPr="004F08E0">
        <w:rPr>
          <w:rFonts w:cstheme="minorHAnsi"/>
          <w:b/>
          <w:bCs/>
          <w:iCs/>
          <w:color w:val="231F20"/>
        </w:rPr>
        <w:tab/>
      </w:r>
    </w:p>
    <w:p w14:paraId="369C2112" w14:textId="139D5A45" w:rsidR="005B29E1" w:rsidRPr="004F08E0" w:rsidRDefault="004C0234" w:rsidP="004F08E0">
      <w:pPr>
        <w:widowControl w:val="0"/>
        <w:spacing w:after="0" w:line="240" w:lineRule="auto"/>
        <w:contextualSpacing/>
        <w:rPr>
          <w:rFonts w:cstheme="minorHAnsi"/>
          <w:b/>
          <w:bCs/>
          <w:iCs/>
          <w:color w:val="231F20"/>
        </w:rPr>
      </w:pPr>
      <w:r w:rsidRPr="004F08E0">
        <w:rPr>
          <w:rFonts w:cstheme="minorHAnsi"/>
          <w:iCs/>
          <w:color w:val="231F20"/>
          <w:spacing w:val="-1"/>
        </w:rPr>
        <w:t>Aida Shehu</w:t>
      </w:r>
    </w:p>
    <w:p w14:paraId="1EAD8855" w14:textId="5A6430F9" w:rsidR="005B29E1" w:rsidRPr="004F08E0" w:rsidRDefault="00265878" w:rsidP="004F08E0">
      <w:pPr>
        <w:widowControl w:val="0"/>
        <w:spacing w:after="0" w:line="240" w:lineRule="auto"/>
        <w:contextualSpacing/>
        <w:rPr>
          <w:rFonts w:cstheme="minorHAnsi"/>
          <w:b/>
          <w:bCs/>
          <w:iCs/>
          <w:color w:val="231F20"/>
        </w:rPr>
      </w:pPr>
      <w:r w:rsidRPr="004F08E0">
        <w:rPr>
          <w:rFonts w:cstheme="minorHAnsi"/>
          <w:iCs/>
          <w:color w:val="231F20"/>
        </w:rPr>
        <w:t xml:space="preserve">B.A., </w:t>
      </w:r>
      <w:r w:rsidR="00455978" w:rsidRPr="00455978">
        <w:rPr>
          <w:rFonts w:cstheme="minorHAnsi"/>
          <w:iCs/>
          <w:color w:val="231F20"/>
        </w:rPr>
        <w:t>Luigj Gurakuqi University</w:t>
      </w:r>
    </w:p>
    <w:p w14:paraId="341A7E45" w14:textId="77777777" w:rsidR="00CE2273" w:rsidRPr="004F08E0" w:rsidRDefault="00CE2273" w:rsidP="004F08E0">
      <w:pPr>
        <w:widowControl w:val="0"/>
        <w:spacing w:after="0" w:line="240" w:lineRule="auto"/>
        <w:contextualSpacing/>
        <w:rPr>
          <w:rFonts w:cstheme="minorHAnsi"/>
          <w:b/>
          <w:bCs/>
          <w:iCs/>
          <w:color w:val="231F20"/>
          <w:spacing w:val="-1"/>
        </w:rPr>
      </w:pPr>
    </w:p>
    <w:p w14:paraId="55F50441" w14:textId="6068EB5F" w:rsidR="00CE2273" w:rsidRPr="004F08E0" w:rsidRDefault="00CE2273" w:rsidP="004F08E0">
      <w:pPr>
        <w:widowControl w:val="0"/>
        <w:spacing w:after="0" w:line="240" w:lineRule="auto"/>
        <w:contextualSpacing/>
        <w:rPr>
          <w:rFonts w:cstheme="minorHAnsi"/>
          <w:b/>
          <w:bCs/>
          <w:iCs/>
          <w:color w:val="231F20"/>
        </w:rPr>
      </w:pPr>
      <w:r w:rsidRPr="004F08E0">
        <w:rPr>
          <w:rFonts w:cstheme="minorHAnsi"/>
          <w:b/>
          <w:bCs/>
          <w:iCs/>
          <w:color w:val="231F20"/>
          <w:spacing w:val="-1"/>
        </w:rPr>
        <w:t>Regional D</w:t>
      </w:r>
      <w:r w:rsidRPr="004F08E0">
        <w:rPr>
          <w:rFonts w:cstheme="minorHAnsi"/>
          <w:b/>
          <w:bCs/>
          <w:iCs/>
          <w:color w:val="231F20"/>
        </w:rPr>
        <w:t>i</w:t>
      </w:r>
      <w:r w:rsidRPr="004F08E0">
        <w:rPr>
          <w:rFonts w:cstheme="minorHAnsi"/>
          <w:b/>
          <w:bCs/>
          <w:iCs/>
          <w:color w:val="231F20"/>
          <w:spacing w:val="-1"/>
        </w:rPr>
        <w:t>r</w:t>
      </w:r>
      <w:r w:rsidRPr="004F08E0">
        <w:rPr>
          <w:rFonts w:cstheme="minorHAnsi"/>
          <w:b/>
          <w:bCs/>
          <w:iCs/>
          <w:color w:val="231F20"/>
        </w:rPr>
        <w:t>ec</w:t>
      </w:r>
      <w:r w:rsidRPr="004F08E0">
        <w:rPr>
          <w:rFonts w:cstheme="minorHAnsi"/>
          <w:b/>
          <w:bCs/>
          <w:iCs/>
          <w:color w:val="231F20"/>
          <w:spacing w:val="-1"/>
        </w:rPr>
        <w:t>t</w:t>
      </w:r>
      <w:r w:rsidRPr="004F08E0">
        <w:rPr>
          <w:rFonts w:cstheme="minorHAnsi"/>
          <w:b/>
          <w:bCs/>
          <w:iCs/>
          <w:color w:val="231F20"/>
        </w:rPr>
        <w:t>or</w:t>
      </w:r>
      <w:r w:rsidRPr="004F08E0">
        <w:rPr>
          <w:rFonts w:cstheme="minorHAnsi"/>
          <w:b/>
          <w:bCs/>
          <w:iCs/>
          <w:color w:val="231F20"/>
          <w:spacing w:val="1"/>
        </w:rPr>
        <w:t xml:space="preserve"> </w:t>
      </w:r>
      <w:r w:rsidRPr="004F08E0">
        <w:rPr>
          <w:rFonts w:cstheme="minorHAnsi"/>
          <w:b/>
          <w:bCs/>
          <w:iCs/>
          <w:color w:val="231F20"/>
        </w:rPr>
        <w:t>of</w:t>
      </w:r>
      <w:r w:rsidRPr="004F08E0">
        <w:rPr>
          <w:rFonts w:cstheme="minorHAnsi"/>
          <w:b/>
          <w:bCs/>
          <w:iCs/>
          <w:color w:val="231F20"/>
          <w:spacing w:val="2"/>
        </w:rPr>
        <w:t xml:space="preserve"> </w:t>
      </w:r>
      <w:r w:rsidRPr="004F08E0">
        <w:rPr>
          <w:rFonts w:cstheme="minorHAnsi"/>
          <w:b/>
          <w:bCs/>
          <w:iCs/>
          <w:color w:val="231F20"/>
        </w:rPr>
        <w:t>Fi</w:t>
      </w:r>
      <w:r w:rsidRPr="004F08E0">
        <w:rPr>
          <w:rFonts w:cstheme="minorHAnsi"/>
          <w:b/>
          <w:bCs/>
          <w:iCs/>
          <w:color w:val="231F20"/>
          <w:spacing w:val="-1"/>
        </w:rPr>
        <w:t>n</w:t>
      </w:r>
      <w:r w:rsidRPr="004F08E0">
        <w:rPr>
          <w:rFonts w:cstheme="minorHAnsi"/>
          <w:b/>
          <w:bCs/>
          <w:iCs/>
          <w:color w:val="231F20"/>
        </w:rPr>
        <w:t>a</w:t>
      </w:r>
      <w:r w:rsidRPr="004F08E0">
        <w:rPr>
          <w:rFonts w:cstheme="minorHAnsi"/>
          <w:b/>
          <w:bCs/>
          <w:iCs/>
          <w:color w:val="231F20"/>
          <w:spacing w:val="-1"/>
        </w:rPr>
        <w:t>n</w:t>
      </w:r>
      <w:r w:rsidRPr="004F08E0">
        <w:rPr>
          <w:rFonts w:cstheme="minorHAnsi"/>
          <w:b/>
          <w:bCs/>
          <w:iCs/>
          <w:color w:val="231F20"/>
        </w:rPr>
        <w:t>cial</w:t>
      </w:r>
      <w:r w:rsidRPr="004F08E0">
        <w:rPr>
          <w:rFonts w:cstheme="minorHAnsi"/>
          <w:b/>
          <w:bCs/>
          <w:iCs/>
          <w:color w:val="231F20"/>
          <w:spacing w:val="1"/>
        </w:rPr>
        <w:t xml:space="preserve"> </w:t>
      </w:r>
      <w:r w:rsidRPr="004F08E0">
        <w:rPr>
          <w:rFonts w:cstheme="minorHAnsi"/>
          <w:b/>
          <w:bCs/>
          <w:iCs/>
          <w:color w:val="231F20"/>
          <w:spacing w:val="-1"/>
        </w:rPr>
        <w:t>S</w:t>
      </w:r>
      <w:r w:rsidRPr="004F08E0">
        <w:rPr>
          <w:rFonts w:cstheme="minorHAnsi"/>
          <w:b/>
          <w:bCs/>
          <w:iCs/>
          <w:color w:val="231F20"/>
        </w:rPr>
        <w:t>e</w:t>
      </w:r>
      <w:r w:rsidRPr="004F08E0">
        <w:rPr>
          <w:rFonts w:cstheme="minorHAnsi"/>
          <w:b/>
          <w:bCs/>
          <w:iCs/>
          <w:color w:val="231F20"/>
          <w:spacing w:val="-1"/>
        </w:rPr>
        <w:t>r</w:t>
      </w:r>
      <w:r w:rsidRPr="004F08E0">
        <w:rPr>
          <w:rFonts w:cstheme="minorHAnsi"/>
          <w:b/>
          <w:bCs/>
          <w:iCs/>
          <w:color w:val="231F20"/>
        </w:rPr>
        <w:t>vices</w:t>
      </w:r>
      <w:r w:rsidRPr="004F08E0">
        <w:rPr>
          <w:rFonts w:cstheme="minorHAnsi"/>
          <w:b/>
          <w:bCs/>
          <w:iCs/>
          <w:color w:val="231F20"/>
        </w:rPr>
        <w:tab/>
      </w:r>
      <w:r w:rsidRPr="004F08E0">
        <w:rPr>
          <w:rFonts w:cstheme="minorHAnsi"/>
          <w:b/>
          <w:bCs/>
          <w:iCs/>
          <w:color w:val="231F20"/>
        </w:rPr>
        <w:tab/>
      </w:r>
    </w:p>
    <w:p w14:paraId="159F0889" w14:textId="77777777" w:rsidR="004456C0" w:rsidRPr="004F08E0" w:rsidRDefault="004456C0" w:rsidP="004F08E0">
      <w:pPr>
        <w:widowControl w:val="0"/>
        <w:spacing w:after="0" w:line="240" w:lineRule="auto"/>
        <w:contextualSpacing/>
        <w:rPr>
          <w:rFonts w:cstheme="minorHAnsi"/>
          <w:iCs/>
          <w:color w:val="231F20"/>
          <w:spacing w:val="-1"/>
        </w:rPr>
      </w:pPr>
      <w:r w:rsidRPr="004F08E0">
        <w:rPr>
          <w:rFonts w:cstheme="minorHAnsi"/>
          <w:iCs/>
          <w:color w:val="231F20"/>
          <w:spacing w:val="-1"/>
        </w:rPr>
        <w:t>Tina Jackson-Heacox</w:t>
      </w:r>
    </w:p>
    <w:p w14:paraId="11172B57" w14:textId="77777777" w:rsidR="004456C0" w:rsidRPr="004F08E0" w:rsidRDefault="004456C0" w:rsidP="004F08E0">
      <w:pPr>
        <w:widowControl w:val="0"/>
        <w:spacing w:after="0" w:line="240" w:lineRule="auto"/>
        <w:contextualSpacing/>
        <w:rPr>
          <w:rFonts w:cstheme="minorHAnsi"/>
          <w:iCs/>
          <w:color w:val="231F20"/>
          <w:spacing w:val="-1"/>
        </w:rPr>
      </w:pPr>
      <w:r w:rsidRPr="004F08E0">
        <w:rPr>
          <w:rFonts w:cstheme="minorHAnsi"/>
          <w:iCs/>
          <w:color w:val="231F20"/>
          <w:spacing w:val="-1"/>
        </w:rPr>
        <w:t>B.A. Indiana University of Pennsylvania</w:t>
      </w:r>
    </w:p>
    <w:p w14:paraId="28AE5E2A" w14:textId="77777777" w:rsidR="00836E97" w:rsidRPr="004F08E0" w:rsidRDefault="00836E97" w:rsidP="00836E97">
      <w:pPr>
        <w:widowControl w:val="0"/>
        <w:spacing w:after="0" w:line="240" w:lineRule="auto"/>
        <w:contextualSpacing/>
        <w:rPr>
          <w:rFonts w:cstheme="minorHAnsi"/>
          <w:b/>
          <w:bCs/>
          <w:iCs/>
          <w:color w:val="231F20"/>
          <w:spacing w:val="-1"/>
        </w:rPr>
      </w:pPr>
    </w:p>
    <w:p w14:paraId="445F2CE7" w14:textId="757EB0F8" w:rsidR="00836E97" w:rsidRPr="004F08E0" w:rsidRDefault="00836E97" w:rsidP="00836E97">
      <w:pPr>
        <w:widowControl w:val="0"/>
        <w:spacing w:after="0" w:line="240" w:lineRule="auto"/>
        <w:contextualSpacing/>
        <w:rPr>
          <w:rFonts w:cstheme="minorHAnsi"/>
          <w:b/>
          <w:bCs/>
          <w:iCs/>
          <w:color w:val="231F20"/>
        </w:rPr>
      </w:pPr>
      <w:r>
        <w:rPr>
          <w:rFonts w:cstheme="minorHAnsi"/>
          <w:b/>
          <w:bCs/>
          <w:iCs/>
          <w:color w:val="231F20"/>
          <w:spacing w:val="-1"/>
        </w:rPr>
        <w:t xml:space="preserve">Assistant </w:t>
      </w:r>
      <w:r w:rsidRPr="004F08E0">
        <w:rPr>
          <w:rFonts w:cstheme="minorHAnsi"/>
          <w:b/>
          <w:bCs/>
          <w:iCs/>
          <w:color w:val="231F20"/>
          <w:spacing w:val="-1"/>
        </w:rPr>
        <w:t>Regional D</w:t>
      </w:r>
      <w:r w:rsidRPr="004F08E0">
        <w:rPr>
          <w:rFonts w:cstheme="minorHAnsi"/>
          <w:b/>
          <w:bCs/>
          <w:iCs/>
          <w:color w:val="231F20"/>
        </w:rPr>
        <w:t>i</w:t>
      </w:r>
      <w:r w:rsidRPr="004F08E0">
        <w:rPr>
          <w:rFonts w:cstheme="minorHAnsi"/>
          <w:b/>
          <w:bCs/>
          <w:iCs/>
          <w:color w:val="231F20"/>
          <w:spacing w:val="-1"/>
        </w:rPr>
        <w:t>r</w:t>
      </w:r>
      <w:r w:rsidRPr="004F08E0">
        <w:rPr>
          <w:rFonts w:cstheme="minorHAnsi"/>
          <w:b/>
          <w:bCs/>
          <w:iCs/>
          <w:color w:val="231F20"/>
        </w:rPr>
        <w:t>ec</w:t>
      </w:r>
      <w:r w:rsidRPr="004F08E0">
        <w:rPr>
          <w:rFonts w:cstheme="minorHAnsi"/>
          <w:b/>
          <w:bCs/>
          <w:iCs/>
          <w:color w:val="231F20"/>
          <w:spacing w:val="-1"/>
        </w:rPr>
        <w:t>t</w:t>
      </w:r>
      <w:r w:rsidRPr="004F08E0">
        <w:rPr>
          <w:rFonts w:cstheme="minorHAnsi"/>
          <w:b/>
          <w:bCs/>
          <w:iCs/>
          <w:color w:val="231F20"/>
        </w:rPr>
        <w:t>or</w:t>
      </w:r>
      <w:r w:rsidRPr="004F08E0">
        <w:rPr>
          <w:rFonts w:cstheme="minorHAnsi"/>
          <w:b/>
          <w:bCs/>
          <w:iCs/>
          <w:color w:val="231F20"/>
          <w:spacing w:val="1"/>
        </w:rPr>
        <w:t xml:space="preserve"> </w:t>
      </w:r>
      <w:r w:rsidRPr="004F08E0">
        <w:rPr>
          <w:rFonts w:cstheme="minorHAnsi"/>
          <w:b/>
          <w:bCs/>
          <w:iCs/>
          <w:color w:val="231F20"/>
        </w:rPr>
        <w:t>of</w:t>
      </w:r>
      <w:r w:rsidRPr="004F08E0">
        <w:rPr>
          <w:rFonts w:cstheme="minorHAnsi"/>
          <w:b/>
          <w:bCs/>
          <w:iCs/>
          <w:color w:val="231F20"/>
          <w:spacing w:val="2"/>
        </w:rPr>
        <w:t xml:space="preserve"> </w:t>
      </w:r>
      <w:r w:rsidRPr="004F08E0">
        <w:rPr>
          <w:rFonts w:cstheme="minorHAnsi"/>
          <w:b/>
          <w:bCs/>
          <w:iCs/>
          <w:color w:val="231F20"/>
        </w:rPr>
        <w:t>Fi</w:t>
      </w:r>
      <w:r w:rsidRPr="004F08E0">
        <w:rPr>
          <w:rFonts w:cstheme="minorHAnsi"/>
          <w:b/>
          <w:bCs/>
          <w:iCs/>
          <w:color w:val="231F20"/>
          <w:spacing w:val="-1"/>
        </w:rPr>
        <w:t>n</w:t>
      </w:r>
      <w:r w:rsidRPr="004F08E0">
        <w:rPr>
          <w:rFonts w:cstheme="minorHAnsi"/>
          <w:b/>
          <w:bCs/>
          <w:iCs/>
          <w:color w:val="231F20"/>
        </w:rPr>
        <w:t>a</w:t>
      </w:r>
      <w:r w:rsidRPr="004F08E0">
        <w:rPr>
          <w:rFonts w:cstheme="minorHAnsi"/>
          <w:b/>
          <w:bCs/>
          <w:iCs/>
          <w:color w:val="231F20"/>
          <w:spacing w:val="-1"/>
        </w:rPr>
        <w:t>n</w:t>
      </w:r>
      <w:r w:rsidRPr="004F08E0">
        <w:rPr>
          <w:rFonts w:cstheme="minorHAnsi"/>
          <w:b/>
          <w:bCs/>
          <w:iCs/>
          <w:color w:val="231F20"/>
        </w:rPr>
        <w:t>cial</w:t>
      </w:r>
      <w:r w:rsidRPr="004F08E0">
        <w:rPr>
          <w:rFonts w:cstheme="minorHAnsi"/>
          <w:b/>
          <w:bCs/>
          <w:iCs/>
          <w:color w:val="231F20"/>
          <w:spacing w:val="1"/>
        </w:rPr>
        <w:t xml:space="preserve"> </w:t>
      </w:r>
      <w:r w:rsidRPr="004F08E0">
        <w:rPr>
          <w:rFonts w:cstheme="minorHAnsi"/>
          <w:b/>
          <w:bCs/>
          <w:iCs/>
          <w:color w:val="231F20"/>
          <w:spacing w:val="-1"/>
        </w:rPr>
        <w:t>S</w:t>
      </w:r>
      <w:r w:rsidRPr="004F08E0">
        <w:rPr>
          <w:rFonts w:cstheme="minorHAnsi"/>
          <w:b/>
          <w:bCs/>
          <w:iCs/>
          <w:color w:val="231F20"/>
        </w:rPr>
        <w:t>e</w:t>
      </w:r>
      <w:r w:rsidRPr="004F08E0">
        <w:rPr>
          <w:rFonts w:cstheme="minorHAnsi"/>
          <w:b/>
          <w:bCs/>
          <w:iCs/>
          <w:color w:val="231F20"/>
          <w:spacing w:val="-1"/>
        </w:rPr>
        <w:t>r</w:t>
      </w:r>
      <w:r w:rsidRPr="004F08E0">
        <w:rPr>
          <w:rFonts w:cstheme="minorHAnsi"/>
          <w:b/>
          <w:bCs/>
          <w:iCs/>
          <w:color w:val="231F20"/>
        </w:rPr>
        <w:t>vices</w:t>
      </w:r>
      <w:r w:rsidRPr="004F08E0">
        <w:rPr>
          <w:rFonts w:cstheme="minorHAnsi"/>
          <w:b/>
          <w:bCs/>
          <w:iCs/>
          <w:color w:val="231F20"/>
        </w:rPr>
        <w:tab/>
      </w:r>
      <w:r w:rsidRPr="004F08E0">
        <w:rPr>
          <w:rFonts w:cstheme="minorHAnsi"/>
          <w:b/>
          <w:bCs/>
          <w:iCs/>
          <w:color w:val="231F20"/>
        </w:rPr>
        <w:tab/>
      </w:r>
    </w:p>
    <w:p w14:paraId="124A63E0" w14:textId="5CEF0EE7" w:rsidR="00836E97" w:rsidRPr="004F08E0" w:rsidRDefault="00836E97" w:rsidP="00836E97">
      <w:pPr>
        <w:widowControl w:val="0"/>
        <w:spacing w:after="0" w:line="240" w:lineRule="auto"/>
        <w:contextualSpacing/>
        <w:rPr>
          <w:rFonts w:cstheme="minorHAnsi"/>
          <w:iCs/>
          <w:color w:val="231F20"/>
          <w:spacing w:val="-1"/>
        </w:rPr>
      </w:pPr>
      <w:r>
        <w:rPr>
          <w:rFonts w:cstheme="minorHAnsi"/>
          <w:iCs/>
          <w:color w:val="231F20"/>
          <w:spacing w:val="-1"/>
        </w:rPr>
        <w:t>Ser</w:t>
      </w:r>
      <w:r w:rsidR="00443296">
        <w:rPr>
          <w:rFonts w:cstheme="minorHAnsi"/>
          <w:iCs/>
          <w:color w:val="231F20"/>
          <w:spacing w:val="-1"/>
        </w:rPr>
        <w:t>gio Hernandez</w:t>
      </w:r>
    </w:p>
    <w:p w14:paraId="0B19DFDB" w14:textId="44453F1C" w:rsidR="00443296" w:rsidRDefault="00CA415C" w:rsidP="00836E97">
      <w:pPr>
        <w:widowControl w:val="0"/>
        <w:spacing w:after="0" w:line="240" w:lineRule="auto"/>
        <w:contextualSpacing/>
        <w:rPr>
          <w:rFonts w:cstheme="minorHAnsi"/>
          <w:iCs/>
          <w:color w:val="231F20"/>
          <w:spacing w:val="-1"/>
        </w:rPr>
      </w:pPr>
      <w:r>
        <w:rPr>
          <w:rFonts w:cstheme="minorHAnsi"/>
          <w:iCs/>
          <w:color w:val="231F20"/>
          <w:spacing w:val="-1"/>
        </w:rPr>
        <w:t>M</w:t>
      </w:r>
      <w:r w:rsidR="000136B7">
        <w:rPr>
          <w:rFonts w:cstheme="minorHAnsi"/>
          <w:iCs/>
          <w:color w:val="231F20"/>
          <w:spacing w:val="-1"/>
        </w:rPr>
        <w:t>.</w:t>
      </w:r>
      <w:r>
        <w:rPr>
          <w:rFonts w:cstheme="minorHAnsi"/>
          <w:iCs/>
          <w:color w:val="231F20"/>
          <w:spacing w:val="-1"/>
        </w:rPr>
        <w:t>I</w:t>
      </w:r>
      <w:r w:rsidR="000136B7">
        <w:rPr>
          <w:rFonts w:cstheme="minorHAnsi"/>
          <w:iCs/>
          <w:color w:val="231F20"/>
          <w:spacing w:val="-1"/>
        </w:rPr>
        <w:t>.</w:t>
      </w:r>
      <w:r>
        <w:rPr>
          <w:rFonts w:cstheme="minorHAnsi"/>
          <w:iCs/>
          <w:color w:val="231F20"/>
          <w:spacing w:val="-1"/>
        </w:rPr>
        <w:t>B</w:t>
      </w:r>
      <w:r w:rsidR="000136B7">
        <w:rPr>
          <w:rFonts w:cstheme="minorHAnsi"/>
          <w:iCs/>
          <w:color w:val="231F20"/>
          <w:spacing w:val="-1"/>
        </w:rPr>
        <w:t>.</w:t>
      </w:r>
      <w:r>
        <w:rPr>
          <w:rFonts w:cstheme="minorHAnsi"/>
          <w:iCs/>
          <w:color w:val="231F20"/>
          <w:spacing w:val="-1"/>
        </w:rPr>
        <w:t xml:space="preserve"> Florida International </w:t>
      </w:r>
      <w:r w:rsidR="000136B7">
        <w:rPr>
          <w:rFonts w:cstheme="minorHAnsi"/>
          <w:iCs/>
          <w:color w:val="231F20"/>
          <w:spacing w:val="-1"/>
        </w:rPr>
        <w:t xml:space="preserve">University </w:t>
      </w:r>
      <w:r>
        <w:rPr>
          <w:rFonts w:cstheme="minorHAnsi"/>
          <w:iCs/>
          <w:color w:val="231F20"/>
          <w:spacing w:val="-1"/>
        </w:rPr>
        <w:t xml:space="preserve"> </w:t>
      </w:r>
    </w:p>
    <w:p w14:paraId="4AE64691" w14:textId="67FA1660" w:rsidR="00836E97" w:rsidRPr="004F08E0" w:rsidRDefault="00836E97" w:rsidP="00836E97">
      <w:pPr>
        <w:widowControl w:val="0"/>
        <w:spacing w:after="0" w:line="240" w:lineRule="auto"/>
        <w:contextualSpacing/>
        <w:rPr>
          <w:rFonts w:cstheme="minorHAnsi"/>
          <w:iCs/>
          <w:color w:val="231F20"/>
          <w:spacing w:val="-1"/>
        </w:rPr>
      </w:pPr>
      <w:r w:rsidRPr="004F08E0">
        <w:rPr>
          <w:rFonts w:cstheme="minorHAnsi"/>
          <w:iCs/>
          <w:color w:val="231F20"/>
          <w:spacing w:val="-1"/>
        </w:rPr>
        <w:t xml:space="preserve">B.A. </w:t>
      </w:r>
      <w:r w:rsidR="00A376DC">
        <w:rPr>
          <w:rFonts w:cstheme="minorHAnsi"/>
          <w:iCs/>
          <w:color w:val="231F20"/>
          <w:spacing w:val="-1"/>
        </w:rPr>
        <w:t>Keiser</w:t>
      </w:r>
      <w:r w:rsidRPr="004F08E0">
        <w:rPr>
          <w:rFonts w:cstheme="minorHAnsi"/>
          <w:iCs/>
          <w:color w:val="231F20"/>
          <w:spacing w:val="-1"/>
        </w:rPr>
        <w:t xml:space="preserve"> Universi</w:t>
      </w:r>
      <w:r w:rsidR="00A376DC">
        <w:rPr>
          <w:rFonts w:cstheme="minorHAnsi"/>
          <w:iCs/>
          <w:color w:val="231F20"/>
          <w:spacing w:val="-1"/>
        </w:rPr>
        <w:t xml:space="preserve">ty </w:t>
      </w:r>
    </w:p>
    <w:p w14:paraId="5AB5BAF8" w14:textId="08D2A9DE" w:rsidR="00272340" w:rsidRPr="004F08E0" w:rsidRDefault="00272340" w:rsidP="004F08E0">
      <w:pPr>
        <w:widowControl w:val="0"/>
        <w:spacing w:after="0" w:line="240" w:lineRule="auto"/>
        <w:contextualSpacing/>
        <w:rPr>
          <w:rFonts w:cstheme="minorHAnsi"/>
          <w:iCs/>
          <w:color w:val="231F20"/>
        </w:rPr>
      </w:pPr>
    </w:p>
    <w:p w14:paraId="5958BF71" w14:textId="77777777" w:rsidR="00272340" w:rsidRPr="004F08E0" w:rsidRDefault="00272340" w:rsidP="004F08E0">
      <w:pPr>
        <w:spacing w:after="0" w:line="240" w:lineRule="auto"/>
        <w:contextualSpacing/>
        <w:rPr>
          <w:rFonts w:cstheme="minorHAnsi"/>
          <w:iCs/>
        </w:rPr>
      </w:pPr>
      <w:r w:rsidRPr="004F08E0">
        <w:rPr>
          <w:rFonts w:cstheme="minorHAnsi"/>
          <w:b/>
          <w:bCs/>
          <w:iCs/>
          <w:spacing w:val="-1"/>
        </w:rPr>
        <w:t>Regional D</w:t>
      </w:r>
      <w:r w:rsidRPr="004F08E0">
        <w:rPr>
          <w:rFonts w:cstheme="minorHAnsi"/>
          <w:b/>
          <w:bCs/>
          <w:iCs/>
        </w:rPr>
        <w:t>i</w:t>
      </w:r>
      <w:r w:rsidRPr="004F08E0">
        <w:rPr>
          <w:rFonts w:cstheme="minorHAnsi"/>
          <w:b/>
          <w:bCs/>
          <w:iCs/>
          <w:spacing w:val="-1"/>
        </w:rPr>
        <w:t>r</w:t>
      </w:r>
      <w:r w:rsidRPr="004F08E0">
        <w:rPr>
          <w:rFonts w:cstheme="minorHAnsi"/>
          <w:b/>
          <w:bCs/>
          <w:iCs/>
        </w:rPr>
        <w:t>ec</w:t>
      </w:r>
      <w:r w:rsidRPr="004F08E0">
        <w:rPr>
          <w:rFonts w:cstheme="minorHAnsi"/>
          <w:b/>
          <w:bCs/>
          <w:iCs/>
          <w:spacing w:val="-1"/>
        </w:rPr>
        <w:t>t</w:t>
      </w:r>
      <w:r w:rsidRPr="004F08E0">
        <w:rPr>
          <w:rFonts w:cstheme="minorHAnsi"/>
          <w:b/>
          <w:bCs/>
          <w:iCs/>
        </w:rPr>
        <w:t>or</w:t>
      </w:r>
      <w:r w:rsidRPr="004F08E0">
        <w:rPr>
          <w:rFonts w:cstheme="minorHAnsi"/>
          <w:b/>
          <w:bCs/>
          <w:iCs/>
          <w:spacing w:val="2"/>
        </w:rPr>
        <w:t xml:space="preserve"> </w:t>
      </w:r>
      <w:r w:rsidRPr="004F08E0">
        <w:rPr>
          <w:rFonts w:cstheme="minorHAnsi"/>
          <w:b/>
          <w:bCs/>
          <w:iCs/>
        </w:rPr>
        <w:t>of</w:t>
      </w:r>
      <w:r w:rsidRPr="004F08E0">
        <w:rPr>
          <w:rFonts w:cstheme="minorHAnsi"/>
          <w:b/>
          <w:bCs/>
          <w:iCs/>
          <w:spacing w:val="2"/>
        </w:rPr>
        <w:t xml:space="preserve"> </w:t>
      </w:r>
      <w:r w:rsidRPr="004F08E0">
        <w:rPr>
          <w:rFonts w:cstheme="minorHAnsi"/>
          <w:b/>
          <w:bCs/>
          <w:iCs/>
        </w:rPr>
        <w:t>St</w:t>
      </w:r>
      <w:r w:rsidRPr="004F08E0">
        <w:rPr>
          <w:rFonts w:cstheme="minorHAnsi"/>
          <w:b/>
          <w:bCs/>
          <w:iCs/>
          <w:spacing w:val="-1"/>
        </w:rPr>
        <w:t>u</w:t>
      </w:r>
      <w:r w:rsidRPr="004F08E0">
        <w:rPr>
          <w:rFonts w:cstheme="minorHAnsi"/>
          <w:b/>
          <w:bCs/>
          <w:iCs/>
        </w:rPr>
        <w:t>de</w:t>
      </w:r>
      <w:r w:rsidRPr="004F08E0">
        <w:rPr>
          <w:rFonts w:cstheme="minorHAnsi"/>
          <w:b/>
          <w:bCs/>
          <w:iCs/>
          <w:spacing w:val="-1"/>
        </w:rPr>
        <w:t>n</w:t>
      </w:r>
      <w:r w:rsidRPr="004F08E0">
        <w:rPr>
          <w:rFonts w:cstheme="minorHAnsi"/>
          <w:b/>
          <w:bCs/>
          <w:iCs/>
        </w:rPr>
        <w:t>t</w:t>
      </w:r>
      <w:r w:rsidRPr="004F08E0">
        <w:rPr>
          <w:rFonts w:cstheme="minorHAnsi"/>
          <w:b/>
          <w:bCs/>
          <w:iCs/>
          <w:spacing w:val="2"/>
        </w:rPr>
        <w:t xml:space="preserve"> </w:t>
      </w:r>
      <w:r w:rsidRPr="004F08E0">
        <w:rPr>
          <w:rFonts w:cstheme="minorHAnsi"/>
          <w:b/>
          <w:bCs/>
          <w:iCs/>
          <w:spacing w:val="-1"/>
        </w:rPr>
        <w:t>S</w:t>
      </w:r>
      <w:r w:rsidRPr="004F08E0">
        <w:rPr>
          <w:rFonts w:cstheme="minorHAnsi"/>
          <w:b/>
          <w:bCs/>
          <w:iCs/>
        </w:rPr>
        <w:t>e</w:t>
      </w:r>
      <w:r w:rsidRPr="004F08E0">
        <w:rPr>
          <w:rFonts w:cstheme="minorHAnsi"/>
          <w:b/>
          <w:bCs/>
          <w:iCs/>
          <w:spacing w:val="-1"/>
        </w:rPr>
        <w:t>r</w:t>
      </w:r>
      <w:r w:rsidRPr="004F08E0">
        <w:rPr>
          <w:rFonts w:cstheme="minorHAnsi"/>
          <w:b/>
          <w:bCs/>
          <w:iCs/>
        </w:rPr>
        <w:t>vices</w:t>
      </w:r>
    </w:p>
    <w:p w14:paraId="3CB53734" w14:textId="77777777" w:rsidR="00272340" w:rsidRPr="004F08E0" w:rsidRDefault="00272340" w:rsidP="004F08E0">
      <w:pPr>
        <w:spacing w:after="0" w:line="240" w:lineRule="auto"/>
        <w:contextualSpacing/>
        <w:rPr>
          <w:rFonts w:cstheme="minorHAnsi"/>
          <w:iCs/>
        </w:rPr>
      </w:pPr>
      <w:r w:rsidRPr="004F08E0">
        <w:rPr>
          <w:rFonts w:cstheme="minorHAnsi"/>
          <w:iCs/>
          <w:spacing w:val="-1"/>
        </w:rPr>
        <w:t>M</w:t>
      </w:r>
      <w:r w:rsidRPr="004F08E0">
        <w:rPr>
          <w:rFonts w:cstheme="minorHAnsi"/>
          <w:iCs/>
        </w:rPr>
        <w:t>aria</w:t>
      </w:r>
      <w:r w:rsidRPr="004F08E0">
        <w:rPr>
          <w:rFonts w:cstheme="minorHAnsi"/>
          <w:iCs/>
          <w:spacing w:val="-1"/>
        </w:rPr>
        <w:t xml:space="preserve"> </w:t>
      </w:r>
      <w:r w:rsidRPr="004F08E0">
        <w:rPr>
          <w:rFonts w:cstheme="minorHAnsi"/>
          <w:iCs/>
        </w:rPr>
        <w:t>Carlos-Echeverry</w:t>
      </w:r>
    </w:p>
    <w:p w14:paraId="0F13A7FA" w14:textId="77777777" w:rsidR="00272340" w:rsidRPr="004F08E0" w:rsidRDefault="00272340" w:rsidP="004F08E0">
      <w:pPr>
        <w:spacing w:after="0" w:line="240" w:lineRule="auto"/>
        <w:contextualSpacing/>
        <w:rPr>
          <w:rFonts w:cstheme="minorHAnsi"/>
          <w:iCs/>
        </w:rPr>
      </w:pPr>
      <w:r w:rsidRPr="004F08E0">
        <w:rPr>
          <w:rFonts w:cstheme="minorHAnsi"/>
          <w:iCs/>
          <w:spacing w:val="-1"/>
        </w:rPr>
        <w:t>B</w:t>
      </w:r>
      <w:r w:rsidRPr="004F08E0">
        <w:rPr>
          <w:rFonts w:cstheme="minorHAnsi"/>
          <w:iCs/>
        </w:rPr>
        <w:t>.</w:t>
      </w:r>
      <w:r w:rsidRPr="004F08E0">
        <w:rPr>
          <w:rFonts w:cstheme="minorHAnsi"/>
          <w:iCs/>
          <w:spacing w:val="-1"/>
        </w:rPr>
        <w:t>A</w:t>
      </w:r>
      <w:r w:rsidRPr="004F08E0">
        <w:rPr>
          <w:rFonts w:cstheme="minorHAnsi"/>
          <w:iCs/>
        </w:rPr>
        <w:t>.</w:t>
      </w:r>
      <w:r w:rsidRPr="004F08E0">
        <w:rPr>
          <w:rFonts w:cstheme="minorHAnsi"/>
          <w:iCs/>
          <w:spacing w:val="1"/>
        </w:rPr>
        <w:t xml:space="preserve"> </w:t>
      </w:r>
      <w:r w:rsidRPr="004F08E0">
        <w:rPr>
          <w:rFonts w:cstheme="minorHAnsi"/>
          <w:iCs/>
        </w:rPr>
        <w:t>Keiser University</w:t>
      </w:r>
    </w:p>
    <w:p w14:paraId="042CC03C" w14:textId="77777777" w:rsidR="00410C66" w:rsidRPr="004F08E0" w:rsidRDefault="00410C66" w:rsidP="004F08E0">
      <w:pPr>
        <w:widowControl w:val="0"/>
        <w:spacing w:after="0" w:line="240" w:lineRule="auto"/>
        <w:contextualSpacing/>
        <w:rPr>
          <w:rFonts w:cstheme="minorHAnsi"/>
          <w:b/>
          <w:bCs/>
          <w:iCs/>
          <w:color w:val="231F20"/>
        </w:rPr>
      </w:pPr>
    </w:p>
    <w:p w14:paraId="42309FDD" w14:textId="676EBEFA" w:rsidR="00A143D5" w:rsidRPr="004F08E0" w:rsidRDefault="00A143D5" w:rsidP="004F08E0">
      <w:pPr>
        <w:spacing w:after="0" w:line="240" w:lineRule="auto"/>
        <w:contextualSpacing/>
        <w:rPr>
          <w:rFonts w:cstheme="minorHAnsi"/>
          <w:iCs/>
        </w:rPr>
      </w:pPr>
      <w:r w:rsidRPr="004F08E0">
        <w:rPr>
          <w:rFonts w:cstheme="minorHAnsi"/>
          <w:b/>
          <w:bCs/>
          <w:iCs/>
          <w:spacing w:val="-1"/>
        </w:rPr>
        <w:t>Regional D</w:t>
      </w:r>
      <w:r w:rsidRPr="004F08E0">
        <w:rPr>
          <w:rFonts w:cstheme="minorHAnsi"/>
          <w:b/>
          <w:bCs/>
          <w:iCs/>
        </w:rPr>
        <w:t>i</w:t>
      </w:r>
      <w:r w:rsidRPr="004F08E0">
        <w:rPr>
          <w:rFonts w:cstheme="minorHAnsi"/>
          <w:b/>
          <w:bCs/>
          <w:iCs/>
          <w:spacing w:val="-1"/>
        </w:rPr>
        <w:t>r</w:t>
      </w:r>
      <w:r w:rsidRPr="004F08E0">
        <w:rPr>
          <w:rFonts w:cstheme="minorHAnsi"/>
          <w:b/>
          <w:bCs/>
          <w:iCs/>
        </w:rPr>
        <w:t>ec</w:t>
      </w:r>
      <w:r w:rsidRPr="004F08E0">
        <w:rPr>
          <w:rFonts w:cstheme="minorHAnsi"/>
          <w:b/>
          <w:bCs/>
          <w:iCs/>
          <w:spacing w:val="-1"/>
        </w:rPr>
        <w:t>t</w:t>
      </w:r>
      <w:r w:rsidRPr="004F08E0">
        <w:rPr>
          <w:rFonts w:cstheme="minorHAnsi"/>
          <w:b/>
          <w:bCs/>
          <w:iCs/>
        </w:rPr>
        <w:t>or</w:t>
      </w:r>
      <w:r w:rsidRPr="004F08E0">
        <w:rPr>
          <w:rFonts w:cstheme="minorHAnsi"/>
          <w:b/>
          <w:bCs/>
          <w:iCs/>
          <w:spacing w:val="2"/>
        </w:rPr>
        <w:t xml:space="preserve"> </w:t>
      </w:r>
      <w:r w:rsidRPr="004F08E0">
        <w:rPr>
          <w:rFonts w:cstheme="minorHAnsi"/>
          <w:b/>
          <w:bCs/>
          <w:iCs/>
        </w:rPr>
        <w:t>of</w:t>
      </w:r>
      <w:r w:rsidRPr="004F08E0">
        <w:rPr>
          <w:rFonts w:cstheme="minorHAnsi"/>
          <w:b/>
          <w:bCs/>
          <w:iCs/>
          <w:spacing w:val="2"/>
        </w:rPr>
        <w:t xml:space="preserve"> </w:t>
      </w:r>
      <w:r w:rsidRPr="004F08E0">
        <w:rPr>
          <w:rFonts w:cstheme="minorHAnsi"/>
          <w:b/>
          <w:bCs/>
          <w:iCs/>
        </w:rPr>
        <w:t xml:space="preserve">Admissions </w:t>
      </w:r>
    </w:p>
    <w:p w14:paraId="16F30629" w14:textId="27655CC8" w:rsidR="00B92B8D" w:rsidRPr="004F08E0" w:rsidRDefault="00B92B8D" w:rsidP="00B92B8D">
      <w:pPr>
        <w:spacing w:after="0" w:line="240" w:lineRule="auto"/>
        <w:contextualSpacing/>
        <w:rPr>
          <w:rFonts w:cstheme="minorHAnsi"/>
          <w:iCs/>
        </w:rPr>
      </w:pPr>
      <w:r>
        <w:rPr>
          <w:rFonts w:cstheme="minorHAnsi"/>
          <w:iCs/>
        </w:rPr>
        <w:t>TBD</w:t>
      </w:r>
    </w:p>
    <w:p w14:paraId="610681C3" w14:textId="77777777" w:rsidR="009D49C8" w:rsidRPr="004F08E0" w:rsidRDefault="009D49C8" w:rsidP="009D49C8">
      <w:pPr>
        <w:widowControl w:val="0"/>
        <w:spacing w:after="0" w:line="240" w:lineRule="auto"/>
        <w:ind w:left="4200" w:hanging="4200"/>
        <w:contextualSpacing/>
        <w:rPr>
          <w:rFonts w:cstheme="minorHAnsi"/>
          <w:b/>
          <w:bCs/>
          <w:iCs/>
          <w:color w:val="231F20"/>
          <w:spacing w:val="-1"/>
        </w:rPr>
      </w:pPr>
    </w:p>
    <w:p w14:paraId="51AD08C7" w14:textId="77777777" w:rsidR="009D49C8" w:rsidRPr="004F08E0" w:rsidRDefault="009D49C8" w:rsidP="009D49C8">
      <w:pPr>
        <w:widowControl w:val="0"/>
        <w:spacing w:after="0" w:line="240" w:lineRule="auto"/>
        <w:ind w:left="4200" w:hanging="4200"/>
        <w:contextualSpacing/>
        <w:rPr>
          <w:rFonts w:cstheme="minorHAnsi"/>
          <w:b/>
          <w:bCs/>
          <w:iCs/>
          <w:color w:val="231F20"/>
          <w:spacing w:val="-1"/>
        </w:rPr>
      </w:pPr>
      <w:r w:rsidRPr="004F08E0">
        <w:rPr>
          <w:rFonts w:cstheme="minorHAnsi"/>
          <w:b/>
          <w:bCs/>
          <w:iCs/>
          <w:color w:val="231F20"/>
          <w:spacing w:val="-1"/>
        </w:rPr>
        <w:t xml:space="preserve">Accountants </w:t>
      </w:r>
    </w:p>
    <w:p w14:paraId="2C2CD25E" w14:textId="77777777" w:rsidR="009D49C8" w:rsidRPr="004F08E0" w:rsidRDefault="009D49C8" w:rsidP="00E56C50">
      <w:pPr>
        <w:widowControl w:val="0"/>
        <w:spacing w:after="0" w:line="240" w:lineRule="auto"/>
        <w:contextualSpacing/>
        <w:rPr>
          <w:rFonts w:cstheme="minorHAnsi"/>
          <w:iCs/>
          <w:color w:val="231F20"/>
          <w:spacing w:val="-1"/>
        </w:rPr>
      </w:pPr>
      <w:r w:rsidRPr="004F08E0">
        <w:rPr>
          <w:rFonts w:cstheme="minorHAnsi"/>
          <w:iCs/>
          <w:color w:val="231F20"/>
          <w:spacing w:val="-1"/>
        </w:rPr>
        <w:t>Alexis Morales-Rivera</w:t>
      </w:r>
    </w:p>
    <w:p w14:paraId="4E8F2EBF" w14:textId="77777777" w:rsidR="009D49C8" w:rsidRPr="004F08E0" w:rsidRDefault="009D49C8" w:rsidP="009D49C8">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B.B.A. University of Puerto Rico</w:t>
      </w:r>
    </w:p>
    <w:p w14:paraId="660143FB" w14:textId="77777777" w:rsidR="009D49C8" w:rsidRDefault="009D49C8" w:rsidP="009D49C8">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B.B.A. Pontifical Catholic University of Puerto Rico</w:t>
      </w:r>
    </w:p>
    <w:p w14:paraId="32BF4F02" w14:textId="77777777" w:rsidR="002B38E0" w:rsidRDefault="002B38E0" w:rsidP="009D49C8">
      <w:pPr>
        <w:widowControl w:val="0"/>
        <w:spacing w:after="0" w:line="240" w:lineRule="auto"/>
        <w:ind w:left="4200" w:hanging="4200"/>
        <w:contextualSpacing/>
        <w:rPr>
          <w:rFonts w:cstheme="minorHAnsi"/>
          <w:iCs/>
          <w:color w:val="231F20"/>
          <w:spacing w:val="-1"/>
        </w:rPr>
      </w:pPr>
    </w:p>
    <w:p w14:paraId="5970021D" w14:textId="77777777" w:rsidR="002B38E0" w:rsidRPr="002B38E0" w:rsidRDefault="002B38E0" w:rsidP="002B38E0">
      <w:pPr>
        <w:widowControl w:val="0"/>
        <w:spacing w:after="0" w:line="240" w:lineRule="auto"/>
        <w:ind w:left="4200" w:hanging="4200"/>
        <w:contextualSpacing/>
        <w:rPr>
          <w:rFonts w:cstheme="minorHAnsi"/>
          <w:iCs/>
          <w:color w:val="231F20"/>
          <w:spacing w:val="-1"/>
        </w:rPr>
      </w:pPr>
      <w:r w:rsidRPr="002B38E0">
        <w:rPr>
          <w:rFonts w:cstheme="minorHAnsi"/>
          <w:iCs/>
          <w:color w:val="231F20"/>
          <w:spacing w:val="-1"/>
        </w:rPr>
        <w:t>Roberta Velez</w:t>
      </w:r>
    </w:p>
    <w:p w14:paraId="6923C0B3" w14:textId="7445E6F4" w:rsidR="002B38E0" w:rsidRPr="004F08E0" w:rsidRDefault="002B38E0" w:rsidP="002B38E0">
      <w:pPr>
        <w:widowControl w:val="0"/>
        <w:spacing w:after="0" w:line="240" w:lineRule="auto"/>
        <w:ind w:left="4200" w:hanging="4200"/>
        <w:contextualSpacing/>
        <w:rPr>
          <w:rFonts w:cstheme="minorHAnsi"/>
          <w:iCs/>
          <w:color w:val="231F20"/>
          <w:spacing w:val="-1"/>
        </w:rPr>
      </w:pPr>
      <w:r w:rsidRPr="002B38E0">
        <w:rPr>
          <w:rFonts w:cstheme="minorHAnsi"/>
          <w:iCs/>
          <w:color w:val="231F20"/>
          <w:spacing w:val="-1"/>
        </w:rPr>
        <w:t>B</w:t>
      </w:r>
      <w:r>
        <w:rPr>
          <w:rFonts w:cstheme="minorHAnsi"/>
          <w:iCs/>
          <w:color w:val="231F20"/>
          <w:spacing w:val="-1"/>
        </w:rPr>
        <w:t xml:space="preserve">.S. </w:t>
      </w:r>
      <w:r w:rsidRPr="002B38E0">
        <w:rPr>
          <w:rFonts w:cstheme="minorHAnsi"/>
          <w:iCs/>
          <w:color w:val="231F20"/>
          <w:spacing w:val="-1"/>
        </w:rPr>
        <w:t>Berkeley College</w:t>
      </w:r>
    </w:p>
    <w:p w14:paraId="60CE0DCA" w14:textId="77777777" w:rsidR="000623B6" w:rsidRPr="004F08E0" w:rsidRDefault="000623B6" w:rsidP="004F08E0">
      <w:pPr>
        <w:spacing w:after="0" w:line="240" w:lineRule="auto"/>
        <w:contextualSpacing/>
        <w:rPr>
          <w:rFonts w:cstheme="minorHAnsi"/>
          <w:b/>
          <w:bCs/>
          <w:iCs/>
          <w:spacing w:val="-1"/>
        </w:rPr>
      </w:pPr>
    </w:p>
    <w:p w14:paraId="2E1ADA11" w14:textId="3416AB2B" w:rsidR="005F7EC3" w:rsidRPr="004F08E0" w:rsidRDefault="005F7EC3" w:rsidP="004F08E0">
      <w:pPr>
        <w:widowControl w:val="0"/>
        <w:spacing w:after="0" w:line="240" w:lineRule="auto"/>
        <w:contextualSpacing/>
        <w:rPr>
          <w:rFonts w:cstheme="minorHAnsi"/>
          <w:b/>
          <w:bCs/>
          <w:iCs/>
          <w:color w:val="231F20"/>
        </w:rPr>
      </w:pPr>
      <w:r w:rsidRPr="004F08E0">
        <w:rPr>
          <w:rFonts w:cstheme="minorHAnsi"/>
          <w:b/>
          <w:bCs/>
          <w:iCs/>
          <w:color w:val="231F20"/>
        </w:rPr>
        <w:t xml:space="preserve">Accounts Payable </w:t>
      </w:r>
      <w:r w:rsidR="00123921" w:rsidRPr="004F08E0">
        <w:rPr>
          <w:rFonts w:cstheme="minorHAnsi"/>
          <w:b/>
          <w:bCs/>
          <w:iCs/>
          <w:color w:val="231F20"/>
        </w:rPr>
        <w:t>Manager</w:t>
      </w:r>
      <w:r w:rsidRPr="004F08E0">
        <w:rPr>
          <w:rFonts w:cstheme="minorHAnsi"/>
          <w:b/>
          <w:bCs/>
          <w:iCs/>
          <w:color w:val="231F20"/>
        </w:rPr>
        <w:tab/>
      </w:r>
    </w:p>
    <w:p w14:paraId="572C783E" w14:textId="77777777" w:rsidR="005F7EC3" w:rsidRPr="004F08E0" w:rsidRDefault="005F7EC3" w:rsidP="004F08E0">
      <w:pPr>
        <w:widowControl w:val="0"/>
        <w:spacing w:after="0" w:line="240" w:lineRule="auto"/>
        <w:contextualSpacing/>
        <w:rPr>
          <w:rFonts w:cstheme="minorHAnsi"/>
          <w:iCs/>
          <w:color w:val="231F20"/>
        </w:rPr>
      </w:pPr>
      <w:r w:rsidRPr="004F08E0">
        <w:rPr>
          <w:rFonts w:cstheme="minorHAnsi"/>
          <w:iCs/>
          <w:color w:val="231F20"/>
          <w:spacing w:val="-1"/>
        </w:rPr>
        <w:t>Sanya Roserie-Octave</w:t>
      </w:r>
      <w:r w:rsidRPr="004F08E0">
        <w:rPr>
          <w:rFonts w:cstheme="minorHAnsi"/>
          <w:iCs/>
          <w:color w:val="231F20"/>
        </w:rPr>
        <w:tab/>
      </w:r>
    </w:p>
    <w:p w14:paraId="600DD9F5" w14:textId="77777777" w:rsidR="005F7EC3" w:rsidRPr="004F08E0" w:rsidRDefault="005F7EC3" w:rsidP="004F08E0">
      <w:pPr>
        <w:spacing w:line="240" w:lineRule="auto"/>
        <w:contextualSpacing/>
        <w:rPr>
          <w:rFonts w:cstheme="minorHAnsi"/>
          <w:b/>
          <w:bCs/>
          <w:iCs/>
        </w:rPr>
      </w:pPr>
      <w:r w:rsidRPr="004F08E0">
        <w:rPr>
          <w:rFonts w:cstheme="minorHAnsi"/>
          <w:iCs/>
          <w:spacing w:val="-1"/>
        </w:rPr>
        <w:t>B.A</w:t>
      </w:r>
      <w:r w:rsidRPr="004F08E0">
        <w:rPr>
          <w:rFonts w:cstheme="minorHAnsi"/>
          <w:iCs/>
        </w:rPr>
        <w:t>.</w:t>
      </w:r>
      <w:r w:rsidRPr="004F08E0">
        <w:rPr>
          <w:rFonts w:cstheme="minorHAnsi"/>
          <w:iCs/>
          <w:spacing w:val="2"/>
        </w:rPr>
        <w:t xml:space="preserve"> </w:t>
      </w:r>
      <w:r w:rsidRPr="004F08E0">
        <w:rPr>
          <w:rFonts w:cstheme="minorHAnsi"/>
          <w:iCs/>
        </w:rPr>
        <w:t>California State University Fullerton</w:t>
      </w:r>
      <w:r w:rsidRPr="004F08E0">
        <w:rPr>
          <w:rFonts w:cstheme="minorHAnsi"/>
          <w:b/>
          <w:bCs/>
          <w:iCs/>
        </w:rPr>
        <w:t xml:space="preserve"> </w:t>
      </w:r>
    </w:p>
    <w:p w14:paraId="41DD6367" w14:textId="77777777" w:rsidR="00656A6E" w:rsidRPr="004F08E0" w:rsidRDefault="00656A6E" w:rsidP="004F08E0">
      <w:pPr>
        <w:widowControl w:val="0"/>
        <w:spacing w:after="0" w:line="240" w:lineRule="auto"/>
        <w:ind w:left="4200" w:hanging="4200"/>
        <w:contextualSpacing/>
        <w:rPr>
          <w:rFonts w:cstheme="minorHAnsi"/>
          <w:b/>
          <w:bCs/>
          <w:iCs/>
          <w:color w:val="231F20"/>
          <w:spacing w:val="-1"/>
        </w:rPr>
      </w:pPr>
    </w:p>
    <w:p w14:paraId="085E767C" w14:textId="77777777" w:rsidR="00656A6E" w:rsidRPr="004F08E0" w:rsidRDefault="00656A6E" w:rsidP="004F08E0">
      <w:pPr>
        <w:widowControl w:val="0"/>
        <w:spacing w:after="0" w:line="240" w:lineRule="auto"/>
        <w:contextualSpacing/>
        <w:rPr>
          <w:rFonts w:cstheme="minorHAnsi"/>
          <w:b/>
          <w:bCs/>
          <w:iCs/>
          <w:color w:val="231F20"/>
        </w:rPr>
      </w:pPr>
      <w:r w:rsidRPr="004F08E0">
        <w:rPr>
          <w:rFonts w:cstheme="minorHAnsi"/>
          <w:b/>
          <w:bCs/>
          <w:iCs/>
          <w:color w:val="231F20"/>
        </w:rPr>
        <w:t>Accounts Payable Bookkeeper</w:t>
      </w:r>
      <w:r w:rsidRPr="004F08E0">
        <w:rPr>
          <w:rFonts w:cstheme="minorHAnsi"/>
          <w:b/>
          <w:bCs/>
          <w:iCs/>
          <w:color w:val="231F20"/>
        </w:rPr>
        <w:tab/>
      </w:r>
    </w:p>
    <w:p w14:paraId="6F8E7EDA" w14:textId="77777777" w:rsidR="00454037" w:rsidRPr="004F08E0" w:rsidRDefault="00454037" w:rsidP="004F08E0">
      <w:pPr>
        <w:spacing w:line="240" w:lineRule="auto"/>
        <w:contextualSpacing/>
        <w:rPr>
          <w:rFonts w:cstheme="minorHAnsi"/>
          <w:iCs/>
          <w:color w:val="231F20"/>
          <w:spacing w:val="-1"/>
        </w:rPr>
      </w:pPr>
      <w:r w:rsidRPr="004F08E0">
        <w:rPr>
          <w:rFonts w:cstheme="minorHAnsi"/>
          <w:iCs/>
          <w:color w:val="231F20"/>
          <w:spacing w:val="-1"/>
        </w:rPr>
        <w:t>Audrey Villalobos</w:t>
      </w:r>
    </w:p>
    <w:p w14:paraId="763F9447" w14:textId="26D4B2D0" w:rsidR="00656A6E" w:rsidRPr="004F08E0" w:rsidRDefault="00454037" w:rsidP="004F08E0">
      <w:pPr>
        <w:spacing w:line="240" w:lineRule="auto"/>
        <w:contextualSpacing/>
        <w:rPr>
          <w:rFonts w:cstheme="minorHAnsi"/>
          <w:iCs/>
          <w:color w:val="231F20"/>
          <w:spacing w:val="-1"/>
        </w:rPr>
      </w:pPr>
      <w:r w:rsidRPr="004F08E0">
        <w:rPr>
          <w:rFonts w:cstheme="minorHAnsi"/>
          <w:iCs/>
          <w:color w:val="231F20"/>
          <w:spacing w:val="-1"/>
        </w:rPr>
        <w:t xml:space="preserve">B.A. Universidad del Atlántico </w:t>
      </w:r>
      <w:r w:rsidR="00B72966" w:rsidRPr="004F08E0">
        <w:rPr>
          <w:rFonts w:cstheme="minorHAnsi"/>
          <w:iCs/>
          <w:color w:val="231F20"/>
          <w:spacing w:val="-1"/>
        </w:rPr>
        <w:t>–</w:t>
      </w:r>
      <w:r w:rsidRPr="004F08E0">
        <w:rPr>
          <w:rFonts w:cstheme="minorHAnsi"/>
          <w:iCs/>
          <w:color w:val="231F20"/>
          <w:spacing w:val="-1"/>
        </w:rPr>
        <w:t xml:space="preserve"> Colombia</w:t>
      </w:r>
    </w:p>
    <w:p w14:paraId="0AC17592" w14:textId="48DC8BF6" w:rsidR="00B72966" w:rsidRPr="004F08E0" w:rsidRDefault="00B72966" w:rsidP="004F08E0">
      <w:pPr>
        <w:spacing w:line="240" w:lineRule="auto"/>
        <w:contextualSpacing/>
        <w:rPr>
          <w:rFonts w:cstheme="minorHAnsi"/>
          <w:iCs/>
          <w:color w:val="231F20"/>
          <w:spacing w:val="-1"/>
        </w:rPr>
      </w:pPr>
    </w:p>
    <w:p w14:paraId="3E4D0DCC" w14:textId="77777777" w:rsidR="00B72966" w:rsidRPr="004F08E0" w:rsidRDefault="00B72966" w:rsidP="004F08E0">
      <w:pPr>
        <w:spacing w:line="240" w:lineRule="auto"/>
        <w:contextualSpacing/>
        <w:rPr>
          <w:rFonts w:cstheme="minorHAnsi"/>
          <w:b/>
          <w:bCs/>
          <w:iCs/>
          <w:color w:val="231F20"/>
          <w:spacing w:val="-1"/>
        </w:rPr>
      </w:pPr>
      <w:r w:rsidRPr="004F08E0">
        <w:rPr>
          <w:rFonts w:cstheme="minorHAnsi"/>
          <w:b/>
          <w:bCs/>
          <w:iCs/>
          <w:color w:val="231F20"/>
          <w:spacing w:val="-1"/>
        </w:rPr>
        <w:t>Director of Student Financial Operations</w:t>
      </w:r>
    </w:p>
    <w:p w14:paraId="2D1721BA" w14:textId="77777777" w:rsidR="00B72966" w:rsidRPr="004F08E0" w:rsidRDefault="00B72966" w:rsidP="004F08E0">
      <w:pPr>
        <w:spacing w:line="240" w:lineRule="auto"/>
        <w:contextualSpacing/>
        <w:rPr>
          <w:rFonts w:cstheme="minorHAnsi"/>
          <w:iCs/>
          <w:color w:val="231F20"/>
          <w:spacing w:val="-1"/>
        </w:rPr>
      </w:pPr>
      <w:r w:rsidRPr="004F08E0">
        <w:rPr>
          <w:rFonts w:cstheme="minorHAnsi"/>
          <w:iCs/>
          <w:color w:val="231F20"/>
          <w:spacing w:val="-1"/>
        </w:rPr>
        <w:t>Theresa Martinez-Leonard</w:t>
      </w:r>
    </w:p>
    <w:p w14:paraId="6B75B582" w14:textId="77777777" w:rsidR="00B72966" w:rsidRPr="004F08E0" w:rsidRDefault="00B72966" w:rsidP="004F08E0">
      <w:pPr>
        <w:spacing w:line="240" w:lineRule="auto"/>
        <w:contextualSpacing/>
        <w:rPr>
          <w:rFonts w:cstheme="minorHAnsi"/>
          <w:iCs/>
          <w:color w:val="231F20"/>
          <w:spacing w:val="-1"/>
        </w:rPr>
      </w:pPr>
      <w:r w:rsidRPr="004F08E0">
        <w:rPr>
          <w:rFonts w:cstheme="minorHAnsi"/>
          <w:iCs/>
          <w:color w:val="231F20"/>
          <w:spacing w:val="-1"/>
        </w:rPr>
        <w:t>M.B.A. Everglades University</w:t>
      </w:r>
    </w:p>
    <w:p w14:paraId="69791D25" w14:textId="77777777" w:rsidR="00B72966" w:rsidRPr="004F08E0" w:rsidRDefault="00B72966" w:rsidP="004F08E0">
      <w:pPr>
        <w:spacing w:line="240" w:lineRule="auto"/>
        <w:contextualSpacing/>
        <w:rPr>
          <w:rFonts w:cstheme="minorHAnsi"/>
          <w:b/>
          <w:bCs/>
          <w:iCs/>
          <w:color w:val="231F20"/>
          <w:spacing w:val="-1"/>
        </w:rPr>
      </w:pPr>
    </w:p>
    <w:p w14:paraId="1DC12D5F" w14:textId="6C39337C" w:rsidR="00B72966" w:rsidRPr="004F08E0" w:rsidRDefault="00B72966" w:rsidP="004F08E0">
      <w:pPr>
        <w:spacing w:line="240" w:lineRule="auto"/>
        <w:contextualSpacing/>
        <w:rPr>
          <w:rFonts w:cstheme="minorHAnsi"/>
          <w:b/>
          <w:bCs/>
          <w:iCs/>
          <w:color w:val="231F20"/>
          <w:spacing w:val="-1"/>
        </w:rPr>
      </w:pPr>
      <w:r w:rsidRPr="004F08E0">
        <w:rPr>
          <w:rFonts w:cstheme="minorHAnsi"/>
          <w:b/>
          <w:bCs/>
          <w:iCs/>
          <w:color w:val="231F20"/>
          <w:spacing w:val="-1"/>
        </w:rPr>
        <w:t>Student Account Analysts</w:t>
      </w:r>
    </w:p>
    <w:p w14:paraId="16F653C8" w14:textId="77777777" w:rsidR="00B72966" w:rsidRPr="004F08E0" w:rsidRDefault="00B72966" w:rsidP="004F08E0">
      <w:pPr>
        <w:spacing w:line="240" w:lineRule="auto"/>
        <w:contextualSpacing/>
        <w:rPr>
          <w:rFonts w:cstheme="minorHAnsi"/>
          <w:iCs/>
          <w:color w:val="231F20"/>
          <w:spacing w:val="-1"/>
        </w:rPr>
      </w:pPr>
      <w:r w:rsidRPr="004F08E0">
        <w:rPr>
          <w:rFonts w:cstheme="minorHAnsi"/>
          <w:iCs/>
          <w:color w:val="231F20"/>
          <w:spacing w:val="-1"/>
        </w:rPr>
        <w:t>Carrington Grier</w:t>
      </w:r>
    </w:p>
    <w:p w14:paraId="02F8D0F7" w14:textId="77777777" w:rsidR="00B72966" w:rsidRPr="004F08E0" w:rsidRDefault="00B72966" w:rsidP="004F08E0">
      <w:pPr>
        <w:spacing w:line="240" w:lineRule="auto"/>
        <w:contextualSpacing/>
        <w:rPr>
          <w:rFonts w:cstheme="minorHAnsi"/>
          <w:iCs/>
          <w:color w:val="231F20"/>
          <w:spacing w:val="-1"/>
        </w:rPr>
      </w:pPr>
      <w:r w:rsidRPr="004F08E0">
        <w:rPr>
          <w:rFonts w:cstheme="minorHAnsi"/>
          <w:iCs/>
          <w:color w:val="231F20"/>
          <w:spacing w:val="-1"/>
        </w:rPr>
        <w:t>A.A. Keiser University</w:t>
      </w:r>
    </w:p>
    <w:p w14:paraId="1E7534C7" w14:textId="77777777" w:rsidR="00B72966" w:rsidRPr="004F08E0" w:rsidRDefault="00B72966" w:rsidP="004F08E0">
      <w:pPr>
        <w:spacing w:line="240" w:lineRule="auto"/>
        <w:contextualSpacing/>
        <w:rPr>
          <w:rFonts w:cstheme="minorHAnsi"/>
          <w:iCs/>
          <w:color w:val="231F20"/>
          <w:spacing w:val="-1"/>
        </w:rPr>
      </w:pPr>
    </w:p>
    <w:p w14:paraId="11766DBF" w14:textId="77777777" w:rsidR="00B72966" w:rsidRPr="004F08E0" w:rsidRDefault="00B72966" w:rsidP="004F08E0">
      <w:pPr>
        <w:spacing w:line="240" w:lineRule="auto"/>
        <w:contextualSpacing/>
        <w:rPr>
          <w:rFonts w:cstheme="minorHAnsi"/>
          <w:iCs/>
          <w:color w:val="231F20"/>
          <w:spacing w:val="-1"/>
        </w:rPr>
      </w:pPr>
      <w:r w:rsidRPr="004F08E0">
        <w:rPr>
          <w:rFonts w:cstheme="minorHAnsi"/>
          <w:iCs/>
          <w:color w:val="231F20"/>
          <w:spacing w:val="-1"/>
        </w:rPr>
        <w:t>Neisa Tirado</w:t>
      </w:r>
    </w:p>
    <w:p w14:paraId="075CEC64" w14:textId="77777777" w:rsidR="00B72966" w:rsidRPr="004F08E0" w:rsidRDefault="00B72966" w:rsidP="004F08E0">
      <w:pPr>
        <w:spacing w:line="240" w:lineRule="auto"/>
        <w:contextualSpacing/>
        <w:rPr>
          <w:rFonts w:cstheme="minorHAnsi"/>
          <w:iCs/>
          <w:color w:val="231F20"/>
          <w:spacing w:val="-1"/>
        </w:rPr>
      </w:pPr>
      <w:r w:rsidRPr="004F08E0">
        <w:rPr>
          <w:rFonts w:cstheme="minorHAnsi"/>
          <w:iCs/>
          <w:color w:val="231F20"/>
          <w:spacing w:val="-1"/>
        </w:rPr>
        <w:t>A.A. American Intercontinental University</w:t>
      </w:r>
    </w:p>
    <w:p w14:paraId="7E673D60" w14:textId="5301070D" w:rsidR="00644881" w:rsidRPr="004F08E0" w:rsidRDefault="00644881" w:rsidP="009D49C8">
      <w:pPr>
        <w:widowControl w:val="0"/>
        <w:spacing w:after="0" w:line="240" w:lineRule="auto"/>
        <w:contextualSpacing/>
        <w:rPr>
          <w:rFonts w:cstheme="minorHAnsi"/>
          <w:iCs/>
          <w:color w:val="231F20"/>
          <w:spacing w:val="-1"/>
        </w:rPr>
      </w:pPr>
    </w:p>
    <w:p w14:paraId="43A8DE3B" w14:textId="2CC96C5A" w:rsidR="00F05128" w:rsidRPr="004F08E0" w:rsidRDefault="009F6EE6" w:rsidP="004F08E0">
      <w:pPr>
        <w:widowControl w:val="0"/>
        <w:spacing w:after="0" w:line="240" w:lineRule="auto"/>
        <w:ind w:left="4200" w:hanging="4200"/>
        <w:contextualSpacing/>
        <w:rPr>
          <w:rFonts w:cstheme="minorHAnsi"/>
          <w:b/>
          <w:bCs/>
          <w:iCs/>
          <w:color w:val="231F20"/>
          <w:spacing w:val="-1"/>
        </w:rPr>
      </w:pPr>
      <w:r w:rsidRPr="004F08E0">
        <w:rPr>
          <w:rFonts w:cstheme="minorHAnsi"/>
          <w:b/>
          <w:bCs/>
          <w:iCs/>
          <w:color w:val="231F20"/>
          <w:spacing w:val="-1"/>
        </w:rPr>
        <w:t xml:space="preserve">Executive </w:t>
      </w:r>
      <w:r w:rsidR="00F05128" w:rsidRPr="004F08E0">
        <w:rPr>
          <w:rFonts w:cstheme="minorHAnsi"/>
          <w:b/>
          <w:bCs/>
          <w:iCs/>
          <w:color w:val="231F20"/>
          <w:spacing w:val="-1"/>
        </w:rPr>
        <w:t>Assistant to the Executive Director</w:t>
      </w:r>
    </w:p>
    <w:p w14:paraId="0D84DC39" w14:textId="05BFCD64" w:rsidR="009F6EE6" w:rsidRPr="004F08E0" w:rsidRDefault="00F05128" w:rsidP="004F08E0">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Jose</w:t>
      </w:r>
      <w:r w:rsidR="009F6EE6" w:rsidRPr="004F08E0">
        <w:rPr>
          <w:rFonts w:cstheme="minorHAnsi"/>
          <w:iCs/>
          <w:color w:val="231F20"/>
          <w:spacing w:val="-1"/>
        </w:rPr>
        <w:t xml:space="preserve"> Franco</w:t>
      </w:r>
    </w:p>
    <w:p w14:paraId="6091C35F" w14:textId="2A675A0A" w:rsidR="009F6EE6" w:rsidRDefault="00AB1A6C" w:rsidP="004F08E0">
      <w:pPr>
        <w:widowControl w:val="0"/>
        <w:spacing w:after="0" w:line="240" w:lineRule="auto"/>
        <w:ind w:left="4200" w:hanging="4200"/>
        <w:contextualSpacing/>
        <w:rPr>
          <w:rFonts w:cstheme="minorHAnsi"/>
          <w:iCs/>
          <w:color w:val="231F20"/>
          <w:spacing w:val="-1"/>
        </w:rPr>
      </w:pPr>
      <w:r w:rsidRPr="00AB1A6C">
        <w:rPr>
          <w:rFonts w:cstheme="minorHAnsi"/>
          <w:iCs/>
          <w:color w:val="231F20"/>
          <w:spacing w:val="-1"/>
        </w:rPr>
        <w:t>A.A. Miami Dade College</w:t>
      </w:r>
    </w:p>
    <w:p w14:paraId="59F5EB1A" w14:textId="77777777" w:rsidR="00AB1A6C" w:rsidRPr="004F08E0" w:rsidRDefault="00AB1A6C" w:rsidP="004F08E0">
      <w:pPr>
        <w:widowControl w:val="0"/>
        <w:spacing w:after="0" w:line="240" w:lineRule="auto"/>
        <w:ind w:left="4200" w:hanging="4200"/>
        <w:contextualSpacing/>
        <w:rPr>
          <w:rFonts w:cstheme="minorHAnsi"/>
          <w:iCs/>
          <w:color w:val="231F20"/>
          <w:spacing w:val="-1"/>
        </w:rPr>
      </w:pPr>
    </w:p>
    <w:p w14:paraId="5D24BA19" w14:textId="77777777" w:rsidR="00521ADC" w:rsidRPr="004F08E0" w:rsidRDefault="00E54A7C" w:rsidP="004F08E0">
      <w:pPr>
        <w:spacing w:after="0" w:line="240" w:lineRule="auto"/>
        <w:contextualSpacing/>
        <w:rPr>
          <w:rFonts w:cstheme="minorHAnsi"/>
          <w:iCs/>
        </w:rPr>
      </w:pPr>
      <w:bookmarkStart w:id="696" w:name="_Hlk123981685"/>
      <w:r w:rsidRPr="004F08E0">
        <w:rPr>
          <w:rFonts w:cstheme="minorHAnsi"/>
          <w:b/>
          <w:bCs/>
          <w:iCs/>
        </w:rPr>
        <w:t>ONLINE DIVISION FACULTY</w:t>
      </w:r>
    </w:p>
    <w:p w14:paraId="615F9D7F" w14:textId="2DE7569F" w:rsidR="008E56DB" w:rsidRPr="004F08E0" w:rsidRDefault="003F2B06" w:rsidP="004F08E0">
      <w:pPr>
        <w:widowControl w:val="0"/>
        <w:spacing w:after="0" w:line="240" w:lineRule="auto"/>
        <w:contextualSpacing/>
        <w:rPr>
          <w:rFonts w:cstheme="minorHAnsi"/>
          <w:iCs/>
        </w:rPr>
      </w:pPr>
      <w:r w:rsidRPr="004F08E0">
        <w:rPr>
          <w:rFonts w:cstheme="minorHAnsi"/>
          <w:b/>
          <w:bCs/>
          <w:iCs/>
          <w:color w:val="231F20"/>
        </w:rPr>
        <w:t>Academic Program Director</w:t>
      </w:r>
    </w:p>
    <w:p w14:paraId="18C17243" w14:textId="4F651193" w:rsidR="00D0091A" w:rsidRPr="004F08E0" w:rsidRDefault="003F2B06" w:rsidP="004F08E0">
      <w:pPr>
        <w:spacing w:after="0" w:line="240" w:lineRule="auto"/>
        <w:contextualSpacing/>
        <w:rPr>
          <w:rFonts w:cstheme="minorHAnsi"/>
          <w:b/>
          <w:bCs/>
          <w:iCs/>
        </w:rPr>
      </w:pPr>
      <w:r w:rsidRPr="004F08E0">
        <w:rPr>
          <w:rFonts w:cstheme="minorHAnsi"/>
          <w:iCs/>
          <w:color w:val="231F20"/>
        </w:rPr>
        <w:t>William Anastasiou</w:t>
      </w:r>
      <w:r w:rsidR="008E56DB" w:rsidRPr="004F08E0">
        <w:rPr>
          <w:rFonts w:cstheme="minorHAnsi"/>
          <w:iCs/>
          <w:color w:val="231F20"/>
        </w:rPr>
        <w:tab/>
      </w:r>
    </w:p>
    <w:p w14:paraId="24ED678B" w14:textId="3119C317" w:rsidR="00D0091A" w:rsidRPr="004F08E0" w:rsidRDefault="003F2B06" w:rsidP="004F08E0">
      <w:pPr>
        <w:spacing w:after="0" w:line="240" w:lineRule="auto"/>
        <w:contextualSpacing/>
        <w:rPr>
          <w:rFonts w:cstheme="minorHAnsi"/>
          <w:iCs/>
        </w:rPr>
      </w:pPr>
      <w:r w:rsidRPr="004F08E0">
        <w:rPr>
          <w:rFonts w:cstheme="minorHAnsi"/>
          <w:iCs/>
        </w:rPr>
        <w:t>M</w:t>
      </w:r>
      <w:r w:rsidR="0071502F" w:rsidRPr="004F08E0">
        <w:rPr>
          <w:rFonts w:cstheme="minorHAnsi"/>
          <w:iCs/>
        </w:rPr>
        <w:t>.</w:t>
      </w:r>
      <w:r w:rsidR="006B6131" w:rsidRPr="004F08E0">
        <w:rPr>
          <w:rFonts w:cstheme="minorHAnsi"/>
          <w:iCs/>
        </w:rPr>
        <w:t>A</w:t>
      </w:r>
      <w:r w:rsidR="0071502F" w:rsidRPr="004F08E0">
        <w:rPr>
          <w:rFonts w:cstheme="minorHAnsi"/>
          <w:iCs/>
        </w:rPr>
        <w:t xml:space="preserve">. </w:t>
      </w:r>
      <w:r w:rsidR="006B6131" w:rsidRPr="004F08E0">
        <w:rPr>
          <w:rFonts w:cstheme="minorHAnsi"/>
          <w:iCs/>
        </w:rPr>
        <w:t xml:space="preserve">Florida Atlantic </w:t>
      </w:r>
      <w:r w:rsidR="0071502F" w:rsidRPr="004F08E0">
        <w:rPr>
          <w:rFonts w:cstheme="minorHAnsi"/>
          <w:iCs/>
        </w:rPr>
        <w:t>University</w:t>
      </w:r>
    </w:p>
    <w:p w14:paraId="0FFFE7EC" w14:textId="77777777" w:rsidR="00D0091A" w:rsidRPr="004F08E0" w:rsidRDefault="00D0091A" w:rsidP="004F08E0">
      <w:pPr>
        <w:spacing w:after="0" w:line="240" w:lineRule="auto"/>
        <w:contextualSpacing/>
        <w:rPr>
          <w:rFonts w:cstheme="minorHAnsi"/>
          <w:b/>
          <w:bCs/>
          <w:iCs/>
        </w:rPr>
      </w:pPr>
    </w:p>
    <w:p w14:paraId="5E46C5F0" w14:textId="2C683765" w:rsidR="00D0091A" w:rsidRPr="004F08E0" w:rsidRDefault="00ED2BED" w:rsidP="004F08E0">
      <w:pPr>
        <w:widowControl w:val="0"/>
        <w:spacing w:after="0" w:line="240" w:lineRule="auto"/>
        <w:contextualSpacing/>
        <w:rPr>
          <w:rFonts w:cstheme="minorHAnsi"/>
          <w:iCs/>
        </w:rPr>
      </w:pPr>
      <w:r w:rsidRPr="004F08E0">
        <w:rPr>
          <w:rFonts w:cstheme="minorHAnsi"/>
          <w:b/>
          <w:bCs/>
          <w:iCs/>
          <w:color w:val="231F20"/>
        </w:rPr>
        <w:t>Business Administration</w:t>
      </w:r>
    </w:p>
    <w:p w14:paraId="5C2460D4" w14:textId="77777777" w:rsidR="00D0091A" w:rsidRPr="004F08E0" w:rsidRDefault="00D0091A" w:rsidP="004F08E0">
      <w:pPr>
        <w:widowControl w:val="0"/>
        <w:spacing w:after="0" w:line="240" w:lineRule="auto"/>
        <w:contextualSpacing/>
        <w:rPr>
          <w:rFonts w:cstheme="minorHAnsi"/>
          <w:iCs/>
        </w:rPr>
      </w:pPr>
      <w:r w:rsidRPr="004F08E0">
        <w:rPr>
          <w:rFonts w:cstheme="minorHAnsi"/>
          <w:iCs/>
          <w:color w:val="231F20"/>
        </w:rPr>
        <w:t>Paula Cherry</w:t>
      </w:r>
      <w:r w:rsidRPr="004F08E0">
        <w:rPr>
          <w:rFonts w:cstheme="minorHAnsi"/>
          <w:iCs/>
          <w:color w:val="231F20"/>
        </w:rPr>
        <w:tab/>
      </w:r>
      <w:r w:rsidRPr="004F08E0">
        <w:rPr>
          <w:rFonts w:cstheme="minorHAnsi"/>
          <w:iCs/>
          <w:color w:val="231F20"/>
        </w:rPr>
        <w:tab/>
      </w:r>
    </w:p>
    <w:p w14:paraId="7AA37A48" w14:textId="77777777" w:rsidR="00D0091A" w:rsidRPr="004F08E0" w:rsidRDefault="00D0091A" w:rsidP="004F08E0">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D.B.A. Argosy University</w:t>
      </w:r>
    </w:p>
    <w:p w14:paraId="6C97111E" w14:textId="77777777" w:rsidR="00D0091A" w:rsidRPr="004F08E0" w:rsidRDefault="00D0091A" w:rsidP="004F08E0">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 xml:space="preserve">M.S.I.T. American National University </w:t>
      </w:r>
    </w:p>
    <w:p w14:paraId="7A789A90" w14:textId="78359BAD" w:rsidR="00D0091A" w:rsidRPr="004F08E0" w:rsidRDefault="00DF48E4" w:rsidP="004F08E0">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 xml:space="preserve">M.B.A., B.S., A.A. </w:t>
      </w:r>
      <w:r w:rsidR="00D0091A" w:rsidRPr="004F08E0">
        <w:rPr>
          <w:rFonts w:cstheme="minorHAnsi"/>
          <w:iCs/>
          <w:color w:val="231F20"/>
          <w:spacing w:val="-1"/>
        </w:rPr>
        <w:t>Strayer University</w:t>
      </w:r>
    </w:p>
    <w:bookmarkEnd w:id="696"/>
    <w:p w14:paraId="0609128B" w14:textId="77777777" w:rsidR="00D0091A" w:rsidRPr="004F08E0" w:rsidRDefault="00D0091A" w:rsidP="004F08E0">
      <w:pPr>
        <w:spacing w:after="0" w:line="240" w:lineRule="auto"/>
        <w:contextualSpacing/>
        <w:rPr>
          <w:rFonts w:cstheme="minorHAnsi"/>
          <w:b/>
          <w:bCs/>
          <w:iCs/>
        </w:rPr>
      </w:pPr>
    </w:p>
    <w:p w14:paraId="3E61D4D9" w14:textId="3EF9687D" w:rsidR="00E54A7C" w:rsidRPr="004F08E0" w:rsidRDefault="00E54A7C" w:rsidP="004F08E0">
      <w:pPr>
        <w:spacing w:after="0" w:line="240" w:lineRule="auto"/>
        <w:contextualSpacing/>
        <w:rPr>
          <w:rFonts w:cstheme="minorHAnsi"/>
          <w:iCs/>
        </w:rPr>
      </w:pPr>
      <w:r w:rsidRPr="004F08E0">
        <w:rPr>
          <w:rFonts w:cstheme="minorHAnsi"/>
          <w:b/>
          <w:bCs/>
          <w:iCs/>
        </w:rPr>
        <w:t>Electronic Medical Billing and Coding Specialist</w:t>
      </w:r>
      <w:r w:rsidR="00DF3BC2">
        <w:t>/</w:t>
      </w:r>
      <w:r w:rsidR="00DF3BC2" w:rsidRPr="00DF3BC2">
        <w:rPr>
          <w:rFonts w:cstheme="minorHAnsi"/>
          <w:b/>
          <w:bCs/>
          <w:iCs/>
        </w:rPr>
        <w:t>Medical Billing and Coding Specialist</w:t>
      </w:r>
    </w:p>
    <w:p w14:paraId="4A2F5F73" w14:textId="77777777" w:rsidR="00E54A7C" w:rsidRPr="004F08E0" w:rsidRDefault="00E54A7C" w:rsidP="004F08E0">
      <w:pPr>
        <w:spacing w:after="0" w:line="240" w:lineRule="auto"/>
        <w:contextualSpacing/>
        <w:rPr>
          <w:rFonts w:cstheme="minorHAnsi"/>
          <w:iCs/>
        </w:rPr>
      </w:pPr>
      <w:r w:rsidRPr="004F08E0">
        <w:rPr>
          <w:rFonts w:cstheme="minorHAnsi"/>
          <w:iCs/>
        </w:rPr>
        <w:t>Program Director</w:t>
      </w:r>
    </w:p>
    <w:p w14:paraId="68CED346" w14:textId="77777777" w:rsidR="00E54A7C" w:rsidRPr="004F08E0" w:rsidRDefault="00E54A7C" w:rsidP="004F08E0">
      <w:pPr>
        <w:spacing w:after="0" w:line="240" w:lineRule="auto"/>
        <w:contextualSpacing/>
        <w:rPr>
          <w:rFonts w:cstheme="minorHAnsi"/>
          <w:iCs/>
        </w:rPr>
      </w:pPr>
      <w:r w:rsidRPr="004F08E0">
        <w:rPr>
          <w:rFonts w:cstheme="minorHAnsi"/>
          <w:iCs/>
        </w:rPr>
        <w:t>Yolanda Whetstone, CPC, CMRS, CBCS</w:t>
      </w:r>
    </w:p>
    <w:p w14:paraId="618C18B7" w14:textId="4B35CAC7" w:rsidR="00E54A7C" w:rsidRPr="004F08E0" w:rsidRDefault="00EA2635" w:rsidP="004F08E0">
      <w:pPr>
        <w:spacing w:after="0" w:line="240" w:lineRule="auto"/>
        <w:contextualSpacing/>
        <w:rPr>
          <w:rFonts w:cstheme="minorHAnsi"/>
          <w:iCs/>
        </w:rPr>
      </w:pPr>
      <w:r w:rsidRPr="004F08E0">
        <w:rPr>
          <w:rFonts w:cstheme="minorHAnsi"/>
          <w:iCs/>
        </w:rPr>
        <w:t xml:space="preserve">B.S. </w:t>
      </w:r>
      <w:r w:rsidR="00E54A7C" w:rsidRPr="004F08E0">
        <w:rPr>
          <w:rFonts w:cstheme="minorHAnsi"/>
          <w:iCs/>
        </w:rPr>
        <w:t>A.S. Keiser University</w:t>
      </w:r>
    </w:p>
    <w:p w14:paraId="69B10B0F" w14:textId="48022553" w:rsidR="00D31BB3" w:rsidRPr="004F08E0" w:rsidRDefault="00D31BB3" w:rsidP="004F08E0">
      <w:pPr>
        <w:spacing w:after="0" w:line="240" w:lineRule="auto"/>
        <w:contextualSpacing/>
        <w:rPr>
          <w:rFonts w:cstheme="minorHAnsi"/>
          <w:iCs/>
        </w:rPr>
      </w:pPr>
    </w:p>
    <w:p w14:paraId="05970282" w14:textId="77777777" w:rsidR="00072A72" w:rsidRPr="004F08E0" w:rsidRDefault="00072A72" w:rsidP="004F08E0">
      <w:pPr>
        <w:spacing w:before="8" w:after="0" w:line="240" w:lineRule="auto"/>
        <w:ind w:left="19"/>
        <w:contextualSpacing/>
        <w:rPr>
          <w:rFonts w:eastAsia="Calibri" w:cstheme="minorHAnsi"/>
          <w:b/>
          <w:bCs/>
          <w:color w:val="000000"/>
          <w:spacing w:val="-3"/>
        </w:rPr>
      </w:pPr>
      <w:r w:rsidRPr="004F08E0">
        <w:rPr>
          <w:rFonts w:eastAsia="Calibri" w:cstheme="minorHAnsi"/>
          <w:b/>
          <w:bCs/>
          <w:color w:val="000000"/>
          <w:spacing w:val="-3"/>
        </w:rPr>
        <w:t>General Education</w:t>
      </w:r>
    </w:p>
    <w:p w14:paraId="343C7E9C" w14:textId="77777777" w:rsidR="0013118D" w:rsidRPr="0013118D" w:rsidRDefault="0013118D" w:rsidP="0013118D">
      <w:pPr>
        <w:spacing w:after="0" w:line="240" w:lineRule="auto"/>
        <w:contextualSpacing/>
        <w:rPr>
          <w:rFonts w:cstheme="minorHAnsi"/>
          <w:iCs/>
          <w:color w:val="231F20"/>
        </w:rPr>
      </w:pPr>
      <w:r w:rsidRPr="0013118D">
        <w:rPr>
          <w:rFonts w:cstheme="minorHAnsi"/>
          <w:iCs/>
          <w:color w:val="231F20"/>
        </w:rPr>
        <w:t>Michael Altman</w:t>
      </w:r>
    </w:p>
    <w:p w14:paraId="5CAE5ED5" w14:textId="0FD1FF17" w:rsidR="00AA04D4" w:rsidRDefault="0013118D" w:rsidP="0013118D">
      <w:pPr>
        <w:spacing w:after="0" w:line="240" w:lineRule="auto"/>
        <w:contextualSpacing/>
        <w:rPr>
          <w:rFonts w:cstheme="minorHAnsi"/>
          <w:iCs/>
          <w:color w:val="231F20"/>
        </w:rPr>
      </w:pPr>
      <w:r w:rsidRPr="0013118D">
        <w:rPr>
          <w:rFonts w:cstheme="minorHAnsi"/>
          <w:iCs/>
          <w:color w:val="231F20"/>
        </w:rPr>
        <w:t>D.C. Parker University</w:t>
      </w:r>
    </w:p>
    <w:p w14:paraId="355A2D40" w14:textId="77777777" w:rsidR="00DA7E8E" w:rsidRDefault="00DA7E8E" w:rsidP="004F08E0">
      <w:pPr>
        <w:spacing w:after="0" w:line="240" w:lineRule="auto"/>
        <w:contextualSpacing/>
        <w:rPr>
          <w:rFonts w:cstheme="minorHAnsi"/>
          <w:iCs/>
          <w:color w:val="231F20"/>
        </w:rPr>
      </w:pPr>
    </w:p>
    <w:p w14:paraId="19340AB3" w14:textId="2F9D01C8" w:rsidR="006B6131" w:rsidRPr="004F08E0" w:rsidRDefault="006B6131" w:rsidP="004F08E0">
      <w:pPr>
        <w:spacing w:after="0" w:line="240" w:lineRule="auto"/>
        <w:contextualSpacing/>
        <w:rPr>
          <w:rFonts w:cstheme="minorHAnsi"/>
          <w:b/>
          <w:bCs/>
          <w:iCs/>
        </w:rPr>
      </w:pPr>
      <w:r w:rsidRPr="004F08E0">
        <w:rPr>
          <w:rFonts w:cstheme="minorHAnsi"/>
          <w:iCs/>
          <w:color w:val="231F20"/>
        </w:rPr>
        <w:t>William Anastasiou</w:t>
      </w:r>
      <w:r w:rsidRPr="004F08E0">
        <w:rPr>
          <w:rFonts w:cstheme="minorHAnsi"/>
          <w:iCs/>
          <w:color w:val="231F20"/>
        </w:rPr>
        <w:tab/>
      </w:r>
    </w:p>
    <w:p w14:paraId="7C8B3730" w14:textId="77777777" w:rsidR="006B6131" w:rsidRPr="004F08E0" w:rsidRDefault="006B6131" w:rsidP="004F08E0">
      <w:pPr>
        <w:spacing w:after="0" w:line="240" w:lineRule="auto"/>
        <w:contextualSpacing/>
        <w:rPr>
          <w:rFonts w:cstheme="minorHAnsi"/>
          <w:iCs/>
        </w:rPr>
      </w:pPr>
      <w:r w:rsidRPr="004F08E0">
        <w:rPr>
          <w:rFonts w:cstheme="minorHAnsi"/>
          <w:iCs/>
        </w:rPr>
        <w:t>M.A. Florida Atlantic University</w:t>
      </w:r>
    </w:p>
    <w:p w14:paraId="0726A9E2" w14:textId="77777777" w:rsidR="006B6131" w:rsidRPr="004F08E0" w:rsidRDefault="006B6131" w:rsidP="004F08E0">
      <w:pPr>
        <w:spacing w:before="8" w:after="0" w:line="240" w:lineRule="auto"/>
        <w:ind w:left="19"/>
        <w:contextualSpacing/>
        <w:rPr>
          <w:rFonts w:eastAsia="Calibri" w:cstheme="minorHAnsi"/>
          <w:color w:val="000000"/>
          <w:spacing w:val="-3"/>
        </w:rPr>
      </w:pPr>
    </w:p>
    <w:p w14:paraId="0D47EE2D" w14:textId="03D11531"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Fernando Antunez</w:t>
      </w:r>
    </w:p>
    <w:p w14:paraId="1B88E9A0"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PhD. Florida Atlantic University</w:t>
      </w:r>
    </w:p>
    <w:p w14:paraId="6E775838"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M.S. University of West Florida</w:t>
      </w:r>
    </w:p>
    <w:p w14:paraId="738045EA" w14:textId="77777777" w:rsidR="00072A72" w:rsidRPr="004F08E0" w:rsidRDefault="00072A72" w:rsidP="004F08E0">
      <w:pPr>
        <w:spacing w:before="8" w:after="0" w:line="240" w:lineRule="auto"/>
        <w:ind w:left="19"/>
        <w:contextualSpacing/>
        <w:rPr>
          <w:rFonts w:eastAsia="Calibri" w:cstheme="minorHAnsi"/>
          <w:color w:val="000000"/>
          <w:spacing w:val="-3"/>
        </w:rPr>
      </w:pPr>
    </w:p>
    <w:p w14:paraId="1B071FAA"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Barbara Capote</w:t>
      </w:r>
    </w:p>
    <w:p w14:paraId="7B5687C2"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 xml:space="preserve">M.S. University of Miami </w:t>
      </w:r>
    </w:p>
    <w:p w14:paraId="41A316DC" w14:textId="77777777" w:rsidR="00072A72" w:rsidRPr="004F08E0" w:rsidRDefault="00072A72" w:rsidP="004F08E0">
      <w:pPr>
        <w:spacing w:before="8" w:after="0" w:line="240" w:lineRule="auto"/>
        <w:ind w:left="19"/>
        <w:contextualSpacing/>
        <w:rPr>
          <w:rFonts w:eastAsia="Calibri" w:cstheme="minorHAnsi"/>
          <w:color w:val="000000"/>
          <w:spacing w:val="-3"/>
        </w:rPr>
      </w:pPr>
    </w:p>
    <w:p w14:paraId="28B0D9A7"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Donald Desormoux</w:t>
      </w:r>
    </w:p>
    <w:p w14:paraId="239AAC71"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EdD. Capella University</w:t>
      </w:r>
    </w:p>
    <w:p w14:paraId="7FD63D8B"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M.Ed. Lynn University</w:t>
      </w:r>
    </w:p>
    <w:p w14:paraId="5903FD2C" w14:textId="77777777" w:rsidR="00072A72" w:rsidRPr="004F08E0" w:rsidRDefault="00072A72" w:rsidP="004F08E0">
      <w:pPr>
        <w:spacing w:before="8" w:after="0" w:line="240" w:lineRule="auto"/>
        <w:ind w:left="19"/>
        <w:contextualSpacing/>
        <w:rPr>
          <w:rFonts w:eastAsia="Calibri" w:cstheme="minorHAnsi"/>
          <w:color w:val="000000"/>
          <w:spacing w:val="-3"/>
        </w:rPr>
      </w:pPr>
    </w:p>
    <w:p w14:paraId="507C684C" w14:textId="77777777" w:rsidR="002A3B30" w:rsidRPr="004F08E0" w:rsidRDefault="007F228C"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Matthew Eisen</w:t>
      </w:r>
    </w:p>
    <w:p w14:paraId="5B7EB7E7" w14:textId="60A84E57" w:rsidR="007F228C" w:rsidRPr="004F08E0" w:rsidRDefault="002A3B30"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D</w:t>
      </w:r>
      <w:r w:rsidR="00845AC7" w:rsidRPr="004F08E0">
        <w:rPr>
          <w:rFonts w:eastAsia="Calibri" w:cstheme="minorHAnsi"/>
          <w:color w:val="000000"/>
          <w:spacing w:val="-3"/>
        </w:rPr>
        <w:t xml:space="preserve">.C. Life University </w:t>
      </w:r>
      <w:r w:rsidR="007F228C" w:rsidRPr="004F08E0">
        <w:rPr>
          <w:rFonts w:eastAsia="Calibri" w:cstheme="minorHAnsi"/>
          <w:color w:val="000000"/>
          <w:spacing w:val="-3"/>
        </w:rPr>
        <w:t xml:space="preserve"> </w:t>
      </w:r>
    </w:p>
    <w:p w14:paraId="75DB54ED" w14:textId="77777777" w:rsidR="007F228C" w:rsidRPr="004F08E0" w:rsidRDefault="007F228C" w:rsidP="004F08E0">
      <w:pPr>
        <w:spacing w:before="8" w:after="0" w:line="240" w:lineRule="auto"/>
        <w:ind w:left="19"/>
        <w:contextualSpacing/>
        <w:rPr>
          <w:rFonts w:eastAsia="Calibri" w:cstheme="minorHAnsi"/>
          <w:color w:val="000000"/>
          <w:spacing w:val="-3"/>
        </w:rPr>
      </w:pPr>
    </w:p>
    <w:p w14:paraId="11238F54" w14:textId="2762015F"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Tolu Idowu</w:t>
      </w:r>
    </w:p>
    <w:p w14:paraId="1C3E533F"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PhD. Union Institute and University</w:t>
      </w:r>
    </w:p>
    <w:p w14:paraId="1E0C678A"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M.A., University of Ibadan</w:t>
      </w:r>
    </w:p>
    <w:p w14:paraId="5CECCFD4" w14:textId="77777777" w:rsidR="00072A72" w:rsidRPr="004F08E0" w:rsidRDefault="00072A72" w:rsidP="004F08E0">
      <w:pPr>
        <w:spacing w:before="8" w:after="0" w:line="240" w:lineRule="auto"/>
        <w:ind w:left="19"/>
        <w:contextualSpacing/>
        <w:rPr>
          <w:rFonts w:eastAsia="Calibri" w:cstheme="minorHAnsi"/>
          <w:color w:val="000000"/>
          <w:spacing w:val="-3"/>
        </w:rPr>
      </w:pPr>
    </w:p>
    <w:p w14:paraId="2260A853" w14:textId="7ABE336E" w:rsidR="000D3B95" w:rsidRPr="004F08E0" w:rsidRDefault="000D3B95"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Jennifer Mantini</w:t>
      </w:r>
    </w:p>
    <w:p w14:paraId="31DD7831" w14:textId="77777777" w:rsidR="000D3B95" w:rsidRPr="004F08E0" w:rsidRDefault="000D3B95"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M.S. University of Ohio</w:t>
      </w:r>
    </w:p>
    <w:p w14:paraId="1E1D4E34" w14:textId="77777777" w:rsidR="000D3B95" w:rsidRPr="004F08E0" w:rsidRDefault="000D3B95" w:rsidP="004F08E0">
      <w:pPr>
        <w:spacing w:before="8" w:after="0" w:line="240" w:lineRule="auto"/>
        <w:ind w:left="19"/>
        <w:contextualSpacing/>
        <w:rPr>
          <w:rFonts w:eastAsia="Calibri" w:cstheme="minorHAnsi"/>
          <w:color w:val="000000"/>
          <w:spacing w:val="-3"/>
        </w:rPr>
      </w:pPr>
    </w:p>
    <w:p w14:paraId="03EDE8C9" w14:textId="1858B4D0"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 xml:space="preserve">Iliana Mari-Varas </w:t>
      </w:r>
    </w:p>
    <w:p w14:paraId="590828A8"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M.D. Universidad Central del Este</w:t>
      </w:r>
    </w:p>
    <w:p w14:paraId="290C935E"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M.S. Barry University</w:t>
      </w:r>
    </w:p>
    <w:p w14:paraId="627E4AEC" w14:textId="77777777" w:rsidR="00072A72" w:rsidRPr="004F08E0" w:rsidRDefault="00072A72" w:rsidP="004F08E0">
      <w:pPr>
        <w:spacing w:before="8" w:after="0" w:line="240" w:lineRule="auto"/>
        <w:ind w:left="19"/>
        <w:contextualSpacing/>
        <w:rPr>
          <w:rFonts w:eastAsia="Calibri" w:cstheme="minorHAnsi"/>
          <w:color w:val="000000"/>
          <w:spacing w:val="-3"/>
        </w:rPr>
      </w:pPr>
    </w:p>
    <w:p w14:paraId="220D2E68"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Robert McCormick</w:t>
      </w:r>
    </w:p>
    <w:p w14:paraId="6EBA0A1E"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M.D. Augusta University</w:t>
      </w:r>
    </w:p>
    <w:p w14:paraId="722325E5" w14:textId="77777777" w:rsidR="00072A72" w:rsidRPr="004F08E0" w:rsidRDefault="00072A72" w:rsidP="004F08E0">
      <w:pPr>
        <w:spacing w:before="8" w:after="0" w:line="240" w:lineRule="auto"/>
        <w:contextualSpacing/>
        <w:rPr>
          <w:rFonts w:eastAsia="Calibri" w:cstheme="minorHAnsi"/>
          <w:color w:val="000000"/>
          <w:spacing w:val="-3"/>
        </w:rPr>
      </w:pPr>
    </w:p>
    <w:p w14:paraId="4971ABEA"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Meiby Lopez Morejon</w:t>
      </w:r>
    </w:p>
    <w:p w14:paraId="28DD153D"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M.D., Higher Institute of Medical Science</w:t>
      </w:r>
    </w:p>
    <w:p w14:paraId="448487D9" w14:textId="77777777" w:rsidR="00072A72" w:rsidRPr="004F08E0" w:rsidRDefault="00072A72" w:rsidP="004F08E0">
      <w:pPr>
        <w:spacing w:before="8" w:after="0" w:line="240" w:lineRule="auto"/>
        <w:ind w:left="19"/>
        <w:contextualSpacing/>
        <w:rPr>
          <w:rFonts w:eastAsia="Calibri" w:cstheme="minorHAnsi"/>
          <w:color w:val="000000"/>
          <w:spacing w:val="-3"/>
        </w:rPr>
      </w:pPr>
    </w:p>
    <w:p w14:paraId="2B5C5CA3" w14:textId="35980E9C" w:rsidR="00072A72" w:rsidRPr="004F08E0" w:rsidRDefault="002C3935"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Brian Plunkett</w:t>
      </w:r>
    </w:p>
    <w:p w14:paraId="115A93A9"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M.A. William Peterson University</w:t>
      </w:r>
    </w:p>
    <w:p w14:paraId="5ADF87F2" w14:textId="77777777" w:rsidR="00072A72" w:rsidRPr="004F08E0" w:rsidRDefault="00072A72" w:rsidP="004F08E0">
      <w:pPr>
        <w:spacing w:before="8" w:after="0" w:line="240" w:lineRule="auto"/>
        <w:ind w:left="19"/>
        <w:contextualSpacing/>
        <w:rPr>
          <w:rFonts w:eastAsia="Calibri" w:cstheme="minorHAnsi"/>
          <w:color w:val="000000"/>
          <w:spacing w:val="-3"/>
        </w:rPr>
      </w:pPr>
    </w:p>
    <w:p w14:paraId="4C6F28AD"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Jeffrey Robinson</w:t>
      </w:r>
    </w:p>
    <w:p w14:paraId="5F7865EA"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M.S. Purdue Global University</w:t>
      </w:r>
    </w:p>
    <w:p w14:paraId="2E2E4F67" w14:textId="77777777" w:rsidR="00651B2D" w:rsidRPr="004F08E0" w:rsidRDefault="00651B2D" w:rsidP="004F08E0">
      <w:pPr>
        <w:spacing w:before="8" w:after="0" w:line="240" w:lineRule="auto"/>
        <w:contextualSpacing/>
        <w:rPr>
          <w:rFonts w:eastAsia="Calibri" w:cstheme="minorHAnsi"/>
          <w:color w:val="000000"/>
          <w:spacing w:val="-3"/>
        </w:rPr>
      </w:pPr>
    </w:p>
    <w:p w14:paraId="2DFA28C7" w14:textId="195F0333"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 xml:space="preserve">Frances </w:t>
      </w:r>
      <w:r w:rsidR="00243CCA" w:rsidRPr="004F08E0">
        <w:rPr>
          <w:rFonts w:eastAsia="Calibri" w:cstheme="minorHAnsi"/>
          <w:color w:val="000000"/>
          <w:spacing w:val="-3"/>
        </w:rPr>
        <w:t>Yahia</w:t>
      </w:r>
    </w:p>
    <w:p w14:paraId="70FB12F0"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PhD. Barry University</w:t>
      </w:r>
    </w:p>
    <w:p w14:paraId="6B126750" w14:textId="6E15329A"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M.S.</w:t>
      </w:r>
      <w:r w:rsidR="00651B2D" w:rsidRPr="004F08E0">
        <w:rPr>
          <w:rFonts w:eastAsia="Calibri" w:cstheme="minorHAnsi"/>
          <w:color w:val="000000"/>
          <w:spacing w:val="-3"/>
        </w:rPr>
        <w:t>, M.P.H.</w:t>
      </w:r>
      <w:r w:rsidRPr="004F08E0">
        <w:rPr>
          <w:rFonts w:eastAsia="Calibri" w:cstheme="minorHAnsi"/>
          <w:color w:val="000000"/>
          <w:spacing w:val="-3"/>
        </w:rPr>
        <w:t>, Florida International University</w:t>
      </w:r>
    </w:p>
    <w:p w14:paraId="44367C0A" w14:textId="77777777" w:rsidR="00072A72" w:rsidRPr="004F08E0" w:rsidRDefault="00072A72" w:rsidP="004F08E0">
      <w:pPr>
        <w:spacing w:before="8" w:line="240" w:lineRule="auto"/>
        <w:contextualSpacing/>
        <w:rPr>
          <w:rFonts w:eastAsia="Calibri" w:cstheme="minorHAnsi"/>
          <w:b/>
          <w:bCs/>
          <w:color w:val="000000"/>
          <w:spacing w:val="-3"/>
        </w:rPr>
      </w:pPr>
    </w:p>
    <w:p w14:paraId="29320FAD" w14:textId="67FF3238" w:rsidR="00D31BB3" w:rsidRPr="004F08E0" w:rsidRDefault="00D31BB3" w:rsidP="004F08E0">
      <w:pPr>
        <w:spacing w:before="8" w:line="240" w:lineRule="auto"/>
        <w:ind w:left="19"/>
        <w:contextualSpacing/>
        <w:rPr>
          <w:rFonts w:eastAsia="Calibri" w:cstheme="minorHAnsi"/>
          <w:b/>
          <w:bCs/>
          <w:color w:val="000000"/>
          <w:spacing w:val="-3"/>
        </w:rPr>
      </w:pPr>
      <w:r w:rsidRPr="004F08E0">
        <w:rPr>
          <w:rFonts w:eastAsia="Calibri" w:cstheme="minorHAnsi"/>
          <w:b/>
          <w:bCs/>
          <w:color w:val="000000"/>
          <w:spacing w:val="-3"/>
        </w:rPr>
        <w:t>Medical Assisting/Medical Office Basic X-Ray Technician</w:t>
      </w:r>
    </w:p>
    <w:p w14:paraId="00901773" w14:textId="77777777" w:rsidR="00D31BB3" w:rsidRPr="004F08E0" w:rsidRDefault="00D31BB3" w:rsidP="004F08E0">
      <w:pPr>
        <w:spacing w:line="240" w:lineRule="auto"/>
        <w:ind w:right="2419"/>
        <w:contextualSpacing/>
        <w:rPr>
          <w:rFonts w:cstheme="minorHAnsi"/>
          <w:iCs/>
        </w:rPr>
      </w:pPr>
      <w:r w:rsidRPr="004F08E0">
        <w:rPr>
          <w:rFonts w:cstheme="minorHAnsi"/>
          <w:iCs/>
          <w:spacing w:val="-1"/>
        </w:rPr>
        <w:t>A</w:t>
      </w:r>
      <w:r w:rsidRPr="004F08E0">
        <w:rPr>
          <w:rFonts w:cstheme="minorHAnsi"/>
          <w:iCs/>
        </w:rPr>
        <w:t>na</w:t>
      </w:r>
      <w:r w:rsidRPr="004F08E0">
        <w:rPr>
          <w:rFonts w:cstheme="minorHAnsi"/>
          <w:iCs/>
          <w:spacing w:val="2"/>
        </w:rPr>
        <w:t xml:space="preserve"> </w:t>
      </w:r>
      <w:r w:rsidRPr="004F08E0">
        <w:rPr>
          <w:rFonts w:cstheme="minorHAnsi"/>
          <w:iCs/>
        </w:rPr>
        <w:t>Calonge,</w:t>
      </w:r>
      <w:r w:rsidRPr="004F08E0">
        <w:rPr>
          <w:rFonts w:cstheme="minorHAnsi"/>
          <w:iCs/>
          <w:spacing w:val="1"/>
        </w:rPr>
        <w:t xml:space="preserve"> </w:t>
      </w:r>
      <w:r w:rsidRPr="004F08E0">
        <w:rPr>
          <w:rFonts w:cstheme="minorHAnsi"/>
          <w:iCs/>
        </w:rPr>
        <w:t>R</w:t>
      </w:r>
      <w:r w:rsidRPr="004F08E0">
        <w:rPr>
          <w:rFonts w:cstheme="minorHAnsi"/>
          <w:iCs/>
          <w:spacing w:val="-1"/>
        </w:rPr>
        <w:t>M</w:t>
      </w:r>
      <w:r w:rsidRPr="004F08E0">
        <w:rPr>
          <w:rFonts w:cstheme="minorHAnsi"/>
          <w:iCs/>
        </w:rPr>
        <w:t>A</w:t>
      </w:r>
    </w:p>
    <w:p w14:paraId="32E041B6" w14:textId="77777777" w:rsidR="00D31BB3" w:rsidRPr="004F08E0" w:rsidRDefault="00D31BB3" w:rsidP="004F08E0">
      <w:pPr>
        <w:spacing w:line="240" w:lineRule="auto"/>
        <w:ind w:right="650"/>
        <w:contextualSpacing/>
        <w:rPr>
          <w:rFonts w:cstheme="minorHAnsi"/>
          <w:iCs/>
        </w:rPr>
      </w:pPr>
      <w:r w:rsidRPr="004F08E0">
        <w:rPr>
          <w:rFonts w:cstheme="minorHAnsi"/>
          <w:iCs/>
          <w:spacing w:val="-1"/>
        </w:rPr>
        <w:t>D</w:t>
      </w:r>
      <w:r w:rsidRPr="004F08E0">
        <w:rPr>
          <w:rFonts w:cstheme="minorHAnsi"/>
          <w:iCs/>
        </w:rPr>
        <w:t>.</w:t>
      </w:r>
      <w:r w:rsidRPr="004F08E0">
        <w:rPr>
          <w:rFonts w:cstheme="minorHAnsi"/>
          <w:iCs/>
          <w:spacing w:val="-1"/>
        </w:rPr>
        <w:t>HS</w:t>
      </w:r>
      <w:r w:rsidRPr="004F08E0">
        <w:rPr>
          <w:rFonts w:cstheme="minorHAnsi"/>
          <w:iCs/>
        </w:rPr>
        <w:t>c.</w:t>
      </w:r>
      <w:r w:rsidRPr="004F08E0">
        <w:rPr>
          <w:rFonts w:cstheme="minorHAnsi"/>
          <w:iCs/>
          <w:spacing w:val="2"/>
        </w:rPr>
        <w:t xml:space="preserve">, </w:t>
      </w:r>
      <w:r w:rsidRPr="004F08E0">
        <w:rPr>
          <w:rFonts w:cstheme="minorHAnsi"/>
          <w:iCs/>
        </w:rPr>
        <w:t>M.HSc.</w:t>
      </w:r>
      <w:r w:rsidRPr="004F08E0">
        <w:rPr>
          <w:rFonts w:cstheme="minorHAnsi"/>
          <w:iCs/>
          <w:spacing w:val="2"/>
        </w:rPr>
        <w:t xml:space="preserve"> </w:t>
      </w:r>
      <w:r w:rsidRPr="004F08E0">
        <w:rPr>
          <w:rFonts w:cstheme="minorHAnsi"/>
          <w:iCs/>
          <w:spacing w:val="-1"/>
        </w:rPr>
        <w:t>N</w:t>
      </w:r>
      <w:r w:rsidRPr="004F08E0">
        <w:rPr>
          <w:rFonts w:cstheme="minorHAnsi"/>
          <w:iCs/>
        </w:rPr>
        <w:t>ova</w:t>
      </w:r>
      <w:r w:rsidRPr="004F08E0">
        <w:rPr>
          <w:rFonts w:cstheme="minorHAnsi"/>
          <w:iCs/>
          <w:spacing w:val="2"/>
        </w:rPr>
        <w:t xml:space="preserve"> </w:t>
      </w:r>
      <w:r w:rsidRPr="004F08E0">
        <w:rPr>
          <w:rFonts w:cstheme="minorHAnsi"/>
          <w:iCs/>
        </w:rPr>
        <w:t>South</w:t>
      </w:r>
      <w:r w:rsidRPr="004F08E0">
        <w:rPr>
          <w:rFonts w:cstheme="minorHAnsi"/>
          <w:iCs/>
          <w:spacing w:val="-1"/>
        </w:rPr>
        <w:t>e</w:t>
      </w:r>
      <w:r w:rsidRPr="004F08E0">
        <w:rPr>
          <w:rFonts w:cstheme="minorHAnsi"/>
          <w:iCs/>
        </w:rPr>
        <w:t>a</w:t>
      </w:r>
      <w:r w:rsidRPr="004F08E0">
        <w:rPr>
          <w:rFonts w:cstheme="minorHAnsi"/>
          <w:iCs/>
          <w:spacing w:val="-1"/>
        </w:rPr>
        <w:t>s</w:t>
      </w:r>
      <w:r w:rsidRPr="004F08E0">
        <w:rPr>
          <w:rFonts w:cstheme="minorHAnsi"/>
          <w:iCs/>
        </w:rPr>
        <w:t>tern</w:t>
      </w:r>
      <w:r w:rsidRPr="004F08E0">
        <w:rPr>
          <w:rFonts w:cstheme="minorHAnsi"/>
          <w:iCs/>
          <w:spacing w:val="2"/>
        </w:rPr>
        <w:t xml:space="preserve"> </w:t>
      </w:r>
      <w:r w:rsidRPr="004F08E0">
        <w:rPr>
          <w:rFonts w:cstheme="minorHAnsi"/>
          <w:iCs/>
          <w:spacing w:val="-1"/>
        </w:rPr>
        <w:t>U</w:t>
      </w:r>
      <w:r w:rsidRPr="004F08E0">
        <w:rPr>
          <w:rFonts w:cstheme="minorHAnsi"/>
          <w:iCs/>
        </w:rPr>
        <w:t>niver</w:t>
      </w:r>
      <w:r w:rsidRPr="004F08E0">
        <w:rPr>
          <w:rFonts w:cstheme="minorHAnsi"/>
          <w:iCs/>
          <w:spacing w:val="-1"/>
        </w:rPr>
        <w:t>s</w:t>
      </w:r>
      <w:r w:rsidRPr="004F08E0">
        <w:rPr>
          <w:rFonts w:cstheme="minorHAnsi"/>
          <w:iCs/>
        </w:rPr>
        <w:t xml:space="preserve">ity </w:t>
      </w:r>
    </w:p>
    <w:p w14:paraId="6045C007" w14:textId="77777777" w:rsidR="00D31BB3" w:rsidRPr="004F08E0" w:rsidRDefault="00D31BB3" w:rsidP="004F08E0">
      <w:pPr>
        <w:spacing w:line="240" w:lineRule="auto"/>
        <w:contextualSpacing/>
        <w:rPr>
          <w:rFonts w:cstheme="minorHAnsi"/>
          <w:iCs/>
        </w:rPr>
      </w:pPr>
      <w:r w:rsidRPr="004F08E0">
        <w:rPr>
          <w:rFonts w:cstheme="minorHAnsi"/>
          <w:iCs/>
        </w:rPr>
        <w:t>B.S.</w:t>
      </w:r>
      <w:r w:rsidRPr="004F08E0">
        <w:rPr>
          <w:rFonts w:cstheme="minorHAnsi"/>
          <w:iCs/>
          <w:spacing w:val="2"/>
        </w:rPr>
        <w:t xml:space="preserve"> </w:t>
      </w:r>
      <w:r w:rsidRPr="004F08E0">
        <w:rPr>
          <w:rFonts w:cstheme="minorHAnsi"/>
          <w:iCs/>
        </w:rPr>
        <w:t>Ba</w:t>
      </w:r>
      <w:r w:rsidRPr="004F08E0">
        <w:rPr>
          <w:rFonts w:cstheme="minorHAnsi"/>
          <w:iCs/>
          <w:spacing w:val="-1"/>
        </w:rPr>
        <w:t>r</w:t>
      </w:r>
      <w:r w:rsidRPr="004F08E0">
        <w:rPr>
          <w:rFonts w:cstheme="minorHAnsi"/>
          <w:iCs/>
        </w:rPr>
        <w:t>ry</w:t>
      </w:r>
      <w:r w:rsidRPr="004F08E0">
        <w:rPr>
          <w:rFonts w:cstheme="minorHAnsi"/>
          <w:iCs/>
          <w:spacing w:val="2"/>
        </w:rPr>
        <w:t xml:space="preserve"> </w:t>
      </w:r>
      <w:r w:rsidRPr="004F08E0">
        <w:rPr>
          <w:rFonts w:cstheme="minorHAnsi"/>
          <w:iCs/>
          <w:spacing w:val="-1"/>
        </w:rPr>
        <w:t>U</w:t>
      </w:r>
      <w:r w:rsidRPr="004F08E0">
        <w:rPr>
          <w:rFonts w:cstheme="minorHAnsi"/>
          <w:iCs/>
        </w:rPr>
        <w:t>nive</w:t>
      </w:r>
      <w:r w:rsidRPr="004F08E0">
        <w:rPr>
          <w:rFonts w:cstheme="minorHAnsi"/>
          <w:iCs/>
          <w:spacing w:val="-1"/>
        </w:rPr>
        <w:t>rs</w:t>
      </w:r>
      <w:r w:rsidRPr="004F08E0">
        <w:rPr>
          <w:rFonts w:cstheme="minorHAnsi"/>
          <w:iCs/>
        </w:rPr>
        <w:t>ity</w:t>
      </w:r>
    </w:p>
    <w:p w14:paraId="6EE4BADF" w14:textId="77777777" w:rsidR="00D31BB3" w:rsidRPr="004F08E0" w:rsidRDefault="00D31BB3" w:rsidP="004F08E0">
      <w:pPr>
        <w:spacing w:before="10" w:line="240" w:lineRule="auto"/>
        <w:contextualSpacing/>
        <w:rPr>
          <w:rFonts w:cstheme="minorHAnsi"/>
          <w:iCs/>
        </w:rPr>
      </w:pPr>
    </w:p>
    <w:p w14:paraId="57E1FBF0" w14:textId="77777777" w:rsidR="00D31BB3" w:rsidRPr="004F08E0" w:rsidRDefault="00D31BB3" w:rsidP="004F08E0">
      <w:pPr>
        <w:spacing w:line="240" w:lineRule="auto"/>
        <w:contextualSpacing/>
        <w:rPr>
          <w:rFonts w:cstheme="minorHAnsi"/>
          <w:iCs/>
          <w:spacing w:val="-1"/>
        </w:rPr>
      </w:pPr>
      <w:r w:rsidRPr="004F08E0">
        <w:rPr>
          <w:rFonts w:cstheme="minorHAnsi"/>
          <w:iCs/>
          <w:spacing w:val="-1"/>
        </w:rPr>
        <w:t>Alfredo Pedro Alonso</w:t>
      </w:r>
    </w:p>
    <w:p w14:paraId="138B1B01" w14:textId="77777777" w:rsidR="00D31BB3" w:rsidRDefault="00D31BB3" w:rsidP="004F08E0">
      <w:pPr>
        <w:spacing w:line="240" w:lineRule="auto"/>
        <w:contextualSpacing/>
        <w:rPr>
          <w:rFonts w:cstheme="minorHAnsi"/>
          <w:iCs/>
          <w:spacing w:val="-1"/>
        </w:rPr>
      </w:pPr>
      <w:r w:rsidRPr="004F08E0">
        <w:rPr>
          <w:rFonts w:cstheme="minorHAnsi"/>
          <w:iCs/>
          <w:spacing w:val="-1"/>
        </w:rPr>
        <w:t>B.S.N. University of Medical Science Havana, Cuba</w:t>
      </w:r>
    </w:p>
    <w:p w14:paraId="524A046B" w14:textId="77777777" w:rsidR="00DE1158" w:rsidRDefault="00DE1158" w:rsidP="004F08E0">
      <w:pPr>
        <w:spacing w:line="240" w:lineRule="auto"/>
        <w:contextualSpacing/>
        <w:rPr>
          <w:rFonts w:cstheme="minorHAnsi"/>
          <w:iCs/>
          <w:spacing w:val="-1"/>
        </w:rPr>
      </w:pPr>
    </w:p>
    <w:p w14:paraId="00AA74E8" w14:textId="47B3201F" w:rsidR="00DE1158" w:rsidRPr="00E35732" w:rsidRDefault="00DE1158" w:rsidP="00DE1158">
      <w:pPr>
        <w:spacing w:line="240" w:lineRule="auto"/>
        <w:contextualSpacing/>
        <w:rPr>
          <w:rFonts w:cstheme="minorHAnsi"/>
          <w:b/>
          <w:bCs/>
          <w:iCs/>
          <w:spacing w:val="-1"/>
        </w:rPr>
      </w:pPr>
      <w:r w:rsidRPr="00E343B7">
        <w:rPr>
          <w:rFonts w:cstheme="minorHAnsi"/>
          <w:b/>
          <w:bCs/>
          <w:iCs/>
          <w:spacing w:val="-1"/>
        </w:rPr>
        <w:t>DEPARTMENT CHAIRS</w:t>
      </w:r>
    </w:p>
    <w:p w14:paraId="2653A546" w14:textId="77777777" w:rsidR="00DE1158" w:rsidRPr="00677FBF" w:rsidRDefault="00DE1158" w:rsidP="00DE1158">
      <w:pPr>
        <w:spacing w:line="240" w:lineRule="auto"/>
        <w:contextualSpacing/>
        <w:rPr>
          <w:rFonts w:cstheme="minorHAnsi"/>
          <w:b/>
          <w:bCs/>
          <w:iCs/>
          <w:spacing w:val="-1"/>
        </w:rPr>
      </w:pPr>
      <w:r w:rsidRPr="00677FBF">
        <w:rPr>
          <w:rFonts w:cstheme="minorHAnsi"/>
          <w:b/>
          <w:bCs/>
          <w:iCs/>
          <w:spacing w:val="-1"/>
        </w:rPr>
        <w:t>Business Administration</w:t>
      </w:r>
    </w:p>
    <w:p w14:paraId="71F842B9" w14:textId="77777777" w:rsidR="00DE1158" w:rsidRPr="00DE1158" w:rsidRDefault="00DE1158" w:rsidP="00DE1158">
      <w:pPr>
        <w:spacing w:line="240" w:lineRule="auto"/>
        <w:contextualSpacing/>
        <w:rPr>
          <w:rFonts w:cstheme="minorHAnsi"/>
          <w:iCs/>
          <w:spacing w:val="-1"/>
        </w:rPr>
      </w:pPr>
      <w:r w:rsidRPr="00DE1158">
        <w:rPr>
          <w:rFonts w:cstheme="minorHAnsi"/>
          <w:iCs/>
          <w:spacing w:val="-1"/>
        </w:rPr>
        <w:t>Paula Cherry</w:t>
      </w:r>
      <w:r w:rsidRPr="00DE1158">
        <w:rPr>
          <w:rFonts w:cstheme="minorHAnsi"/>
          <w:iCs/>
          <w:spacing w:val="-1"/>
        </w:rPr>
        <w:tab/>
      </w:r>
      <w:r w:rsidRPr="00DE1158">
        <w:rPr>
          <w:rFonts w:cstheme="minorHAnsi"/>
          <w:iCs/>
          <w:spacing w:val="-1"/>
        </w:rPr>
        <w:tab/>
      </w:r>
    </w:p>
    <w:p w14:paraId="5C24A5CF" w14:textId="77777777" w:rsidR="00DE1158" w:rsidRPr="00DE1158" w:rsidRDefault="00DE1158" w:rsidP="00DE1158">
      <w:pPr>
        <w:spacing w:line="240" w:lineRule="auto"/>
        <w:contextualSpacing/>
        <w:rPr>
          <w:rFonts w:cstheme="minorHAnsi"/>
          <w:iCs/>
          <w:spacing w:val="-1"/>
        </w:rPr>
      </w:pPr>
      <w:r w:rsidRPr="00DE1158">
        <w:rPr>
          <w:rFonts w:cstheme="minorHAnsi"/>
          <w:iCs/>
          <w:spacing w:val="-1"/>
        </w:rPr>
        <w:t>D.B.A. Argosy University</w:t>
      </w:r>
    </w:p>
    <w:p w14:paraId="04F9DC55" w14:textId="77777777" w:rsidR="00DE1158" w:rsidRPr="00DE1158" w:rsidRDefault="00DE1158" w:rsidP="00DE1158">
      <w:pPr>
        <w:spacing w:line="240" w:lineRule="auto"/>
        <w:contextualSpacing/>
        <w:rPr>
          <w:rFonts w:cstheme="minorHAnsi"/>
          <w:iCs/>
          <w:spacing w:val="-1"/>
        </w:rPr>
      </w:pPr>
      <w:r w:rsidRPr="00DE1158">
        <w:rPr>
          <w:rFonts w:cstheme="minorHAnsi"/>
          <w:iCs/>
          <w:spacing w:val="-1"/>
        </w:rPr>
        <w:t xml:space="preserve">M.S.I.T. American National University </w:t>
      </w:r>
    </w:p>
    <w:p w14:paraId="3FAA59A2" w14:textId="00864C19" w:rsidR="00DE1158" w:rsidRDefault="00DE1158" w:rsidP="00DE1158">
      <w:pPr>
        <w:spacing w:line="240" w:lineRule="auto"/>
        <w:contextualSpacing/>
        <w:rPr>
          <w:rFonts w:cstheme="minorHAnsi"/>
          <w:iCs/>
          <w:spacing w:val="-1"/>
        </w:rPr>
      </w:pPr>
      <w:r w:rsidRPr="00DE1158">
        <w:rPr>
          <w:rFonts w:cstheme="minorHAnsi"/>
          <w:iCs/>
          <w:spacing w:val="-1"/>
        </w:rPr>
        <w:t>M.B.A., B.S., A.A. Strayer University</w:t>
      </w:r>
    </w:p>
    <w:p w14:paraId="0ECBEF94" w14:textId="77777777" w:rsidR="00786226" w:rsidRDefault="00786226" w:rsidP="00DE1158">
      <w:pPr>
        <w:spacing w:line="240" w:lineRule="auto"/>
        <w:contextualSpacing/>
        <w:rPr>
          <w:rFonts w:cstheme="minorHAnsi"/>
          <w:iCs/>
          <w:spacing w:val="-1"/>
        </w:rPr>
      </w:pPr>
    </w:p>
    <w:p w14:paraId="4A8EF9A8" w14:textId="77777777" w:rsidR="0073563E" w:rsidRPr="00F82D47" w:rsidRDefault="0073563E" w:rsidP="0073563E">
      <w:pPr>
        <w:spacing w:after="0" w:line="240" w:lineRule="auto"/>
        <w:contextualSpacing/>
        <w:rPr>
          <w:rFonts w:cstheme="minorHAnsi"/>
          <w:b/>
          <w:iCs/>
        </w:rPr>
      </w:pPr>
      <w:r w:rsidRPr="00CC2E68">
        <w:rPr>
          <w:rFonts w:cstheme="minorHAnsi"/>
          <w:b/>
          <w:iCs/>
        </w:rPr>
        <w:t>Cosmetology</w:t>
      </w:r>
    </w:p>
    <w:p w14:paraId="6A0C829D" w14:textId="426249EF" w:rsidR="0073563E" w:rsidRDefault="0073563E" w:rsidP="0073563E">
      <w:pPr>
        <w:spacing w:after="0" w:line="240" w:lineRule="auto"/>
        <w:contextualSpacing/>
        <w:rPr>
          <w:rFonts w:cstheme="minorHAnsi"/>
          <w:iCs/>
        </w:rPr>
      </w:pPr>
      <w:r w:rsidRPr="00B02F8C">
        <w:rPr>
          <w:rFonts w:cstheme="minorHAnsi"/>
          <w:iCs/>
        </w:rPr>
        <w:t>Anthony Markel Oxner</w:t>
      </w:r>
    </w:p>
    <w:p w14:paraId="59125618" w14:textId="77777777" w:rsidR="00786226" w:rsidRPr="00B02F8C" w:rsidRDefault="00786226" w:rsidP="00786226">
      <w:pPr>
        <w:spacing w:after="0" w:line="240" w:lineRule="auto"/>
        <w:contextualSpacing/>
        <w:rPr>
          <w:rFonts w:cstheme="minorHAnsi"/>
          <w:iCs/>
        </w:rPr>
      </w:pPr>
      <w:r w:rsidRPr="00B02F8C">
        <w:rPr>
          <w:rFonts w:cstheme="minorHAnsi"/>
          <w:iCs/>
        </w:rPr>
        <w:t>M</w:t>
      </w:r>
      <w:r>
        <w:rPr>
          <w:rFonts w:cstheme="minorHAnsi"/>
          <w:iCs/>
        </w:rPr>
        <w:t>.</w:t>
      </w:r>
      <w:r w:rsidRPr="00B02F8C">
        <w:rPr>
          <w:rFonts w:cstheme="minorHAnsi"/>
          <w:iCs/>
        </w:rPr>
        <w:t>B</w:t>
      </w:r>
      <w:r>
        <w:rPr>
          <w:rFonts w:cstheme="minorHAnsi"/>
          <w:iCs/>
        </w:rPr>
        <w:t>.</w:t>
      </w:r>
      <w:r w:rsidRPr="00B02F8C">
        <w:rPr>
          <w:rFonts w:cstheme="minorHAnsi"/>
          <w:iCs/>
        </w:rPr>
        <w:t>A</w:t>
      </w:r>
      <w:r>
        <w:rPr>
          <w:rFonts w:cstheme="minorHAnsi"/>
          <w:iCs/>
        </w:rPr>
        <w:t>.</w:t>
      </w:r>
      <w:r w:rsidRPr="00B02F8C">
        <w:rPr>
          <w:rFonts w:cstheme="minorHAnsi"/>
          <w:iCs/>
        </w:rPr>
        <w:t xml:space="preserve"> Webster University</w:t>
      </w:r>
    </w:p>
    <w:p w14:paraId="2F7DC95C" w14:textId="77777777" w:rsidR="00786226" w:rsidRDefault="00786226" w:rsidP="00786226">
      <w:pPr>
        <w:spacing w:after="0" w:line="240" w:lineRule="auto"/>
        <w:contextualSpacing/>
      </w:pPr>
      <w:r w:rsidRPr="00B02F8C">
        <w:rPr>
          <w:rFonts w:cstheme="minorHAnsi"/>
          <w:iCs/>
        </w:rPr>
        <w:t>B.S. Lander University</w:t>
      </w:r>
      <w:r w:rsidRPr="00247FBB">
        <w:t xml:space="preserve"> </w:t>
      </w:r>
    </w:p>
    <w:p w14:paraId="07A2A4D1" w14:textId="77777777" w:rsidR="00786226" w:rsidRPr="00F82D47" w:rsidRDefault="00786226" w:rsidP="00786226">
      <w:pPr>
        <w:spacing w:after="0" w:line="240" w:lineRule="auto"/>
        <w:contextualSpacing/>
        <w:rPr>
          <w:rFonts w:cstheme="minorHAnsi"/>
          <w:iCs/>
        </w:rPr>
      </w:pPr>
      <w:r w:rsidRPr="00247FBB">
        <w:rPr>
          <w:rFonts w:cstheme="minorHAnsi"/>
          <w:iCs/>
        </w:rPr>
        <w:t>Licensed Cosmetology Instructor</w:t>
      </w:r>
    </w:p>
    <w:p w14:paraId="5F3C450B" w14:textId="77777777" w:rsidR="0073563E" w:rsidRDefault="0073563E" w:rsidP="00014F57">
      <w:pPr>
        <w:spacing w:after="0" w:line="240" w:lineRule="auto"/>
        <w:contextualSpacing/>
        <w:rPr>
          <w:rFonts w:cstheme="minorHAnsi"/>
          <w:b/>
          <w:bCs/>
          <w:iCs/>
        </w:rPr>
      </w:pPr>
    </w:p>
    <w:p w14:paraId="082008A8" w14:textId="0CDB96FE" w:rsidR="00014F57" w:rsidRPr="00F82D47" w:rsidRDefault="00014F57" w:rsidP="00014F57">
      <w:pPr>
        <w:spacing w:after="0" w:line="240" w:lineRule="auto"/>
        <w:contextualSpacing/>
        <w:rPr>
          <w:rFonts w:cstheme="minorHAnsi"/>
          <w:b/>
          <w:bCs/>
          <w:iCs/>
        </w:rPr>
      </w:pPr>
      <w:r w:rsidRPr="00F82D47">
        <w:rPr>
          <w:rFonts w:cstheme="minorHAnsi"/>
          <w:b/>
          <w:bCs/>
          <w:iCs/>
        </w:rPr>
        <w:t>Diagnostic Medical Sonography</w:t>
      </w:r>
    </w:p>
    <w:p w14:paraId="13941BB9" w14:textId="535EDEBE" w:rsidR="00C918DA" w:rsidRPr="00F82D47" w:rsidRDefault="00786226" w:rsidP="00C918DA">
      <w:pPr>
        <w:spacing w:after="0" w:line="240" w:lineRule="auto"/>
        <w:contextualSpacing/>
        <w:rPr>
          <w:rFonts w:cstheme="minorHAnsi"/>
          <w:iCs/>
        </w:rPr>
      </w:pPr>
      <w:r w:rsidRPr="00786226">
        <w:rPr>
          <w:rFonts w:ascii="Calibri" w:eastAsia="Times New Roman" w:hAnsi="Calibri" w:cs="Calibri"/>
          <w:color w:val="000000"/>
        </w:rPr>
        <w:t>Rosmery</w:t>
      </w:r>
      <w:r w:rsidR="00C918DA">
        <w:rPr>
          <w:rFonts w:ascii="Calibri" w:eastAsia="Times New Roman" w:hAnsi="Calibri" w:cs="Calibri"/>
          <w:color w:val="000000"/>
        </w:rPr>
        <w:t>, Machado,</w:t>
      </w:r>
      <w:r w:rsidR="00C918DA" w:rsidRPr="00C918DA">
        <w:rPr>
          <w:rFonts w:cstheme="minorHAnsi"/>
          <w:iCs/>
        </w:rPr>
        <w:t xml:space="preserve"> </w:t>
      </w:r>
      <w:r w:rsidR="00C918DA" w:rsidRPr="00F82D47">
        <w:rPr>
          <w:rFonts w:cstheme="minorHAnsi"/>
          <w:iCs/>
        </w:rPr>
        <w:t>RDMS (AB OBGYN), AART</w:t>
      </w:r>
    </w:p>
    <w:p w14:paraId="33F848F2" w14:textId="77777777" w:rsidR="00C918DA" w:rsidRPr="00F82D47" w:rsidRDefault="00C918DA" w:rsidP="00C918DA">
      <w:pPr>
        <w:spacing w:after="0" w:line="240" w:lineRule="auto"/>
        <w:contextualSpacing/>
        <w:rPr>
          <w:rFonts w:cstheme="minorHAnsi"/>
          <w:iCs/>
        </w:rPr>
      </w:pPr>
      <w:r w:rsidRPr="00F82D47">
        <w:rPr>
          <w:rFonts w:cstheme="minorHAnsi"/>
          <w:iCs/>
        </w:rPr>
        <w:t>B.S. Nova Southeastern University</w:t>
      </w:r>
    </w:p>
    <w:p w14:paraId="34CB5286" w14:textId="2B1A9837" w:rsidR="00786226" w:rsidRPr="00786226" w:rsidRDefault="00C918DA" w:rsidP="00C918DA">
      <w:pPr>
        <w:spacing w:after="0" w:line="240" w:lineRule="auto"/>
        <w:rPr>
          <w:rFonts w:ascii="Calibri" w:eastAsia="Times New Roman" w:hAnsi="Calibri" w:cs="Calibri"/>
          <w:color w:val="000000"/>
        </w:rPr>
      </w:pPr>
      <w:r w:rsidRPr="00F82D47">
        <w:rPr>
          <w:rFonts w:cstheme="minorHAnsi"/>
          <w:iCs/>
        </w:rPr>
        <w:t>A.S. Florida National College</w:t>
      </w:r>
    </w:p>
    <w:p w14:paraId="16016CCB" w14:textId="77777777" w:rsidR="00014F57" w:rsidRDefault="00014F57" w:rsidP="00607AF1">
      <w:pPr>
        <w:spacing w:after="0" w:line="240" w:lineRule="auto"/>
        <w:contextualSpacing/>
        <w:rPr>
          <w:rFonts w:cstheme="minorHAnsi"/>
          <w:b/>
          <w:bCs/>
          <w:iCs/>
        </w:rPr>
      </w:pPr>
    </w:p>
    <w:p w14:paraId="097315CA" w14:textId="252E15FA" w:rsidR="006409CE" w:rsidRPr="004F08E0" w:rsidRDefault="006409CE" w:rsidP="006409CE">
      <w:pPr>
        <w:spacing w:after="0" w:line="240" w:lineRule="auto"/>
        <w:contextualSpacing/>
        <w:rPr>
          <w:rFonts w:cstheme="minorHAnsi"/>
          <w:iCs/>
        </w:rPr>
      </w:pPr>
      <w:r w:rsidRPr="004F08E0">
        <w:rPr>
          <w:rFonts w:cstheme="minorHAnsi"/>
          <w:b/>
          <w:bCs/>
          <w:iCs/>
        </w:rPr>
        <w:t>E</w:t>
      </w:r>
      <w:r>
        <w:rPr>
          <w:rFonts w:cstheme="minorHAnsi"/>
          <w:b/>
          <w:bCs/>
          <w:iCs/>
        </w:rPr>
        <w:t>arly Childhood Education</w:t>
      </w:r>
    </w:p>
    <w:p w14:paraId="68FA6D22" w14:textId="1C2FFBEB" w:rsidR="006409CE" w:rsidRPr="004F08E0" w:rsidRDefault="00786226" w:rsidP="006409CE">
      <w:pPr>
        <w:spacing w:after="0" w:line="240" w:lineRule="auto"/>
        <w:contextualSpacing/>
        <w:rPr>
          <w:rFonts w:cstheme="minorHAnsi"/>
          <w:iCs/>
        </w:rPr>
      </w:pPr>
      <w:r>
        <w:rPr>
          <w:rFonts w:cstheme="minorHAnsi"/>
          <w:iCs/>
        </w:rPr>
        <w:t>TBD</w:t>
      </w:r>
    </w:p>
    <w:p w14:paraId="443F1883" w14:textId="77777777" w:rsidR="006409CE" w:rsidRDefault="006409CE" w:rsidP="00607AF1">
      <w:pPr>
        <w:spacing w:after="0" w:line="240" w:lineRule="auto"/>
        <w:contextualSpacing/>
        <w:rPr>
          <w:rFonts w:cstheme="minorHAnsi"/>
          <w:b/>
          <w:bCs/>
          <w:iCs/>
        </w:rPr>
      </w:pPr>
    </w:p>
    <w:p w14:paraId="6576FB57" w14:textId="0007D5E6" w:rsidR="00607AF1" w:rsidRPr="004F08E0" w:rsidRDefault="00607AF1" w:rsidP="00607AF1">
      <w:pPr>
        <w:spacing w:after="0" w:line="240" w:lineRule="auto"/>
        <w:contextualSpacing/>
        <w:rPr>
          <w:rFonts w:cstheme="minorHAnsi"/>
          <w:iCs/>
        </w:rPr>
      </w:pPr>
      <w:r w:rsidRPr="004F08E0">
        <w:rPr>
          <w:rFonts w:cstheme="minorHAnsi"/>
          <w:b/>
          <w:bCs/>
          <w:iCs/>
        </w:rPr>
        <w:t>Electronic Medical Billing and Coding</w:t>
      </w:r>
      <w:r w:rsidR="00DF3BC2">
        <w:t>/</w:t>
      </w:r>
      <w:r w:rsidR="00DF3BC2" w:rsidRPr="00DF3BC2">
        <w:rPr>
          <w:rFonts w:cstheme="minorHAnsi"/>
          <w:b/>
          <w:bCs/>
          <w:iCs/>
        </w:rPr>
        <w:t>Medical Billing and Coding Specialist</w:t>
      </w:r>
    </w:p>
    <w:p w14:paraId="15B745A3" w14:textId="77777777" w:rsidR="00607AF1" w:rsidRPr="004F08E0" w:rsidRDefault="00607AF1" w:rsidP="00607AF1">
      <w:pPr>
        <w:spacing w:after="0" w:line="240" w:lineRule="auto"/>
        <w:contextualSpacing/>
        <w:rPr>
          <w:rFonts w:cstheme="minorHAnsi"/>
          <w:iCs/>
        </w:rPr>
      </w:pPr>
      <w:r w:rsidRPr="004F08E0">
        <w:rPr>
          <w:rFonts w:cstheme="minorHAnsi"/>
          <w:iCs/>
        </w:rPr>
        <w:t>Yolanda Whetstone, CPC, CMRS, CBCS</w:t>
      </w:r>
    </w:p>
    <w:p w14:paraId="32F72DA5" w14:textId="77777777" w:rsidR="00607AF1" w:rsidRPr="004F08E0" w:rsidRDefault="00607AF1" w:rsidP="00607AF1">
      <w:pPr>
        <w:spacing w:after="0" w:line="240" w:lineRule="auto"/>
        <w:contextualSpacing/>
        <w:rPr>
          <w:rFonts w:cstheme="minorHAnsi"/>
          <w:iCs/>
        </w:rPr>
      </w:pPr>
      <w:r w:rsidRPr="004F08E0">
        <w:rPr>
          <w:rFonts w:cstheme="minorHAnsi"/>
          <w:iCs/>
        </w:rPr>
        <w:t>B.S. A.S. Keiser University</w:t>
      </w:r>
    </w:p>
    <w:p w14:paraId="3E6D527F" w14:textId="77777777" w:rsidR="006409CE" w:rsidRDefault="006409CE" w:rsidP="006409CE">
      <w:pPr>
        <w:spacing w:after="0" w:line="240" w:lineRule="auto"/>
        <w:contextualSpacing/>
        <w:rPr>
          <w:rFonts w:cstheme="minorHAnsi"/>
          <w:b/>
          <w:bCs/>
          <w:iCs/>
        </w:rPr>
      </w:pPr>
    </w:p>
    <w:p w14:paraId="0302A9E2" w14:textId="4568282C" w:rsidR="006409CE" w:rsidRPr="004F08E0" w:rsidRDefault="006409CE" w:rsidP="006409CE">
      <w:pPr>
        <w:spacing w:after="0" w:line="240" w:lineRule="auto"/>
        <w:contextualSpacing/>
        <w:rPr>
          <w:rFonts w:cstheme="minorHAnsi"/>
          <w:iCs/>
        </w:rPr>
      </w:pPr>
      <w:r>
        <w:rPr>
          <w:rFonts w:cstheme="minorHAnsi"/>
          <w:b/>
          <w:bCs/>
          <w:iCs/>
        </w:rPr>
        <w:t>Information Tech</w:t>
      </w:r>
      <w:r w:rsidR="003300F0">
        <w:rPr>
          <w:rFonts w:cstheme="minorHAnsi"/>
          <w:b/>
          <w:bCs/>
          <w:iCs/>
        </w:rPr>
        <w:t>nology and Network Systems</w:t>
      </w:r>
    </w:p>
    <w:p w14:paraId="183BEB1E" w14:textId="0EC16625" w:rsidR="006409CE" w:rsidRPr="004F08E0" w:rsidRDefault="00786226" w:rsidP="006409CE">
      <w:pPr>
        <w:spacing w:after="0" w:line="240" w:lineRule="auto"/>
        <w:contextualSpacing/>
        <w:rPr>
          <w:rFonts w:cstheme="minorHAnsi"/>
          <w:iCs/>
        </w:rPr>
      </w:pPr>
      <w:r>
        <w:rPr>
          <w:rFonts w:cstheme="minorHAnsi"/>
          <w:iCs/>
        </w:rPr>
        <w:t>TBD</w:t>
      </w:r>
    </w:p>
    <w:p w14:paraId="29CD85C6" w14:textId="77777777" w:rsidR="00607AF1" w:rsidRDefault="00607AF1" w:rsidP="00677FBF">
      <w:pPr>
        <w:spacing w:after="0" w:line="240" w:lineRule="auto"/>
        <w:ind w:right="2419"/>
        <w:contextualSpacing/>
        <w:rPr>
          <w:rFonts w:cstheme="minorHAnsi"/>
          <w:b/>
          <w:bCs/>
          <w:iCs/>
          <w:spacing w:val="-1"/>
        </w:rPr>
      </w:pPr>
    </w:p>
    <w:p w14:paraId="0E000B4E" w14:textId="1643517C" w:rsidR="00677FBF" w:rsidRPr="00F82D47" w:rsidRDefault="00677FBF" w:rsidP="00677FBF">
      <w:pPr>
        <w:spacing w:after="0" w:line="240" w:lineRule="auto"/>
        <w:ind w:right="2419"/>
        <w:contextualSpacing/>
        <w:rPr>
          <w:rFonts w:cstheme="minorHAnsi"/>
          <w:b/>
          <w:bCs/>
          <w:iCs/>
        </w:rPr>
      </w:pPr>
      <w:r w:rsidRPr="00F82D47">
        <w:rPr>
          <w:rFonts w:cstheme="minorHAnsi"/>
          <w:b/>
          <w:bCs/>
          <w:iCs/>
          <w:spacing w:val="-1"/>
        </w:rPr>
        <w:t>M</w:t>
      </w:r>
      <w:r w:rsidRPr="00F82D47">
        <w:rPr>
          <w:rFonts w:cstheme="minorHAnsi"/>
          <w:b/>
          <w:bCs/>
          <w:iCs/>
        </w:rPr>
        <w:t>edical</w:t>
      </w:r>
      <w:r w:rsidRPr="00F82D47">
        <w:rPr>
          <w:rFonts w:cstheme="minorHAnsi"/>
          <w:b/>
          <w:bCs/>
          <w:iCs/>
          <w:spacing w:val="-2"/>
        </w:rPr>
        <w:t xml:space="preserve"> </w:t>
      </w:r>
      <w:r w:rsidRPr="00F82D47">
        <w:rPr>
          <w:rFonts w:cstheme="minorHAnsi"/>
          <w:b/>
          <w:bCs/>
          <w:iCs/>
        </w:rPr>
        <w:t>A</w:t>
      </w:r>
      <w:r w:rsidRPr="00F82D47">
        <w:rPr>
          <w:rFonts w:cstheme="minorHAnsi"/>
          <w:b/>
          <w:bCs/>
          <w:iCs/>
          <w:spacing w:val="-1"/>
        </w:rPr>
        <w:t>ss</w:t>
      </w:r>
      <w:r w:rsidRPr="00F82D47">
        <w:rPr>
          <w:rFonts w:cstheme="minorHAnsi"/>
          <w:b/>
          <w:bCs/>
          <w:iCs/>
        </w:rPr>
        <w:t>i</w:t>
      </w:r>
      <w:r w:rsidRPr="00F82D47">
        <w:rPr>
          <w:rFonts w:cstheme="minorHAnsi"/>
          <w:b/>
          <w:bCs/>
          <w:iCs/>
          <w:spacing w:val="-1"/>
        </w:rPr>
        <w:t>s</w:t>
      </w:r>
      <w:r w:rsidRPr="00F82D47">
        <w:rPr>
          <w:rFonts w:cstheme="minorHAnsi"/>
          <w:b/>
          <w:bCs/>
          <w:iCs/>
        </w:rPr>
        <w:t>ti</w:t>
      </w:r>
      <w:r w:rsidRPr="00F82D47">
        <w:rPr>
          <w:rFonts w:cstheme="minorHAnsi"/>
          <w:b/>
          <w:bCs/>
          <w:iCs/>
          <w:spacing w:val="-1"/>
        </w:rPr>
        <w:t>n</w:t>
      </w:r>
      <w:r w:rsidRPr="00F82D47">
        <w:rPr>
          <w:rFonts w:cstheme="minorHAnsi"/>
          <w:b/>
          <w:bCs/>
          <w:iCs/>
        </w:rPr>
        <w:t>g/Medical Office Basic X-Ray</w:t>
      </w:r>
      <w:r w:rsidR="003300F0">
        <w:rPr>
          <w:rFonts w:cstheme="minorHAnsi"/>
          <w:b/>
          <w:bCs/>
          <w:iCs/>
        </w:rPr>
        <w:t>/Ph</w:t>
      </w:r>
      <w:r w:rsidR="008E7641">
        <w:rPr>
          <w:rFonts w:cstheme="minorHAnsi"/>
          <w:b/>
          <w:bCs/>
          <w:iCs/>
        </w:rPr>
        <w:t>lebotomy</w:t>
      </w:r>
    </w:p>
    <w:p w14:paraId="4EC48182" w14:textId="77777777" w:rsidR="00677FBF" w:rsidRPr="00F82D47" w:rsidRDefault="00677FBF" w:rsidP="00677FBF">
      <w:pPr>
        <w:spacing w:after="0" w:line="240" w:lineRule="auto"/>
        <w:ind w:right="2419"/>
        <w:contextualSpacing/>
        <w:rPr>
          <w:rFonts w:cstheme="minorHAnsi"/>
          <w:iCs/>
        </w:rPr>
      </w:pPr>
      <w:r w:rsidRPr="00F82D47">
        <w:rPr>
          <w:rFonts w:cstheme="minorHAnsi"/>
          <w:iCs/>
          <w:spacing w:val="-1"/>
        </w:rPr>
        <w:t>A</w:t>
      </w:r>
      <w:r w:rsidRPr="00F82D47">
        <w:rPr>
          <w:rFonts w:cstheme="minorHAnsi"/>
          <w:iCs/>
        </w:rPr>
        <w:t>na</w:t>
      </w:r>
      <w:r w:rsidRPr="00F82D47">
        <w:rPr>
          <w:rFonts w:cstheme="minorHAnsi"/>
          <w:iCs/>
          <w:spacing w:val="2"/>
        </w:rPr>
        <w:t xml:space="preserve"> </w:t>
      </w:r>
      <w:r w:rsidRPr="00F82D47">
        <w:rPr>
          <w:rFonts w:cstheme="minorHAnsi"/>
          <w:iCs/>
        </w:rPr>
        <w:t>Calonge,</w:t>
      </w:r>
      <w:r w:rsidRPr="00F82D47">
        <w:rPr>
          <w:rFonts w:cstheme="minorHAnsi"/>
          <w:iCs/>
          <w:spacing w:val="1"/>
        </w:rPr>
        <w:t xml:space="preserve"> </w:t>
      </w:r>
      <w:r w:rsidRPr="00F82D47">
        <w:rPr>
          <w:rFonts w:cstheme="minorHAnsi"/>
          <w:iCs/>
        </w:rPr>
        <w:t>R</w:t>
      </w:r>
      <w:r w:rsidRPr="00F82D47">
        <w:rPr>
          <w:rFonts w:cstheme="minorHAnsi"/>
          <w:iCs/>
          <w:spacing w:val="-1"/>
        </w:rPr>
        <w:t>M</w:t>
      </w:r>
      <w:r w:rsidRPr="00F82D47">
        <w:rPr>
          <w:rFonts w:cstheme="minorHAnsi"/>
          <w:iCs/>
        </w:rPr>
        <w:t>A</w:t>
      </w:r>
    </w:p>
    <w:p w14:paraId="63A92FD1" w14:textId="77777777" w:rsidR="00677FBF" w:rsidRPr="00F82D47" w:rsidRDefault="00677FBF" w:rsidP="00677FBF">
      <w:pPr>
        <w:spacing w:after="0" w:line="240" w:lineRule="auto"/>
        <w:ind w:right="650"/>
        <w:contextualSpacing/>
        <w:rPr>
          <w:rFonts w:cstheme="minorHAnsi"/>
          <w:iCs/>
        </w:rPr>
      </w:pPr>
      <w:r w:rsidRPr="00F82D47">
        <w:rPr>
          <w:rFonts w:cstheme="minorHAnsi"/>
          <w:iCs/>
          <w:spacing w:val="-1"/>
        </w:rPr>
        <w:t>D</w:t>
      </w:r>
      <w:r w:rsidRPr="00F82D47">
        <w:rPr>
          <w:rFonts w:cstheme="minorHAnsi"/>
          <w:iCs/>
        </w:rPr>
        <w:t>.</w:t>
      </w:r>
      <w:r w:rsidRPr="00F82D47">
        <w:rPr>
          <w:rFonts w:cstheme="minorHAnsi"/>
          <w:iCs/>
          <w:spacing w:val="-1"/>
        </w:rPr>
        <w:t>HS</w:t>
      </w:r>
      <w:r w:rsidRPr="00F82D47">
        <w:rPr>
          <w:rFonts w:cstheme="minorHAnsi"/>
          <w:iCs/>
        </w:rPr>
        <w:t>c.</w:t>
      </w:r>
      <w:r w:rsidRPr="00F82D47">
        <w:rPr>
          <w:rFonts w:cstheme="minorHAnsi"/>
          <w:iCs/>
          <w:spacing w:val="2"/>
        </w:rPr>
        <w:t xml:space="preserve">, </w:t>
      </w:r>
      <w:r w:rsidRPr="00F82D47">
        <w:rPr>
          <w:rFonts w:cstheme="minorHAnsi"/>
          <w:iCs/>
        </w:rPr>
        <w:t>M.HSc.</w:t>
      </w:r>
      <w:r w:rsidRPr="00F82D47">
        <w:rPr>
          <w:rFonts w:cstheme="minorHAnsi"/>
          <w:iCs/>
          <w:spacing w:val="2"/>
        </w:rPr>
        <w:t xml:space="preserve"> </w:t>
      </w:r>
      <w:r w:rsidRPr="00F82D47">
        <w:rPr>
          <w:rFonts w:cstheme="minorHAnsi"/>
          <w:iCs/>
          <w:spacing w:val="-1"/>
        </w:rPr>
        <w:t>N</w:t>
      </w:r>
      <w:r w:rsidRPr="00F82D47">
        <w:rPr>
          <w:rFonts w:cstheme="minorHAnsi"/>
          <w:iCs/>
        </w:rPr>
        <w:t>ova</w:t>
      </w:r>
      <w:r w:rsidRPr="00F82D47">
        <w:rPr>
          <w:rFonts w:cstheme="minorHAnsi"/>
          <w:iCs/>
          <w:spacing w:val="2"/>
        </w:rPr>
        <w:t xml:space="preserve"> </w:t>
      </w:r>
      <w:r w:rsidRPr="00F82D47">
        <w:rPr>
          <w:rFonts w:cstheme="minorHAnsi"/>
          <w:iCs/>
        </w:rPr>
        <w:t>South</w:t>
      </w:r>
      <w:r w:rsidRPr="00F82D47">
        <w:rPr>
          <w:rFonts w:cstheme="minorHAnsi"/>
          <w:iCs/>
          <w:spacing w:val="-1"/>
        </w:rPr>
        <w:t>e</w:t>
      </w:r>
      <w:r w:rsidRPr="00F82D47">
        <w:rPr>
          <w:rFonts w:cstheme="minorHAnsi"/>
          <w:iCs/>
        </w:rPr>
        <w:t>a</w:t>
      </w:r>
      <w:r w:rsidRPr="00F82D47">
        <w:rPr>
          <w:rFonts w:cstheme="minorHAnsi"/>
          <w:iCs/>
          <w:spacing w:val="-1"/>
        </w:rPr>
        <w:t>s</w:t>
      </w:r>
      <w:r w:rsidRPr="00F82D47">
        <w:rPr>
          <w:rFonts w:cstheme="minorHAnsi"/>
          <w:iCs/>
        </w:rPr>
        <w:t>tern</w:t>
      </w:r>
      <w:r w:rsidRPr="00F82D47">
        <w:rPr>
          <w:rFonts w:cstheme="minorHAnsi"/>
          <w:iCs/>
          <w:spacing w:val="2"/>
        </w:rPr>
        <w:t xml:space="preserve"> </w:t>
      </w:r>
      <w:r w:rsidRPr="00F82D47">
        <w:rPr>
          <w:rFonts w:cstheme="minorHAnsi"/>
          <w:iCs/>
          <w:spacing w:val="-1"/>
        </w:rPr>
        <w:t>U</w:t>
      </w:r>
      <w:r w:rsidRPr="00F82D47">
        <w:rPr>
          <w:rFonts w:cstheme="minorHAnsi"/>
          <w:iCs/>
        </w:rPr>
        <w:t>niver</w:t>
      </w:r>
      <w:r w:rsidRPr="00F82D47">
        <w:rPr>
          <w:rFonts w:cstheme="minorHAnsi"/>
          <w:iCs/>
          <w:spacing w:val="-1"/>
        </w:rPr>
        <w:t>s</w:t>
      </w:r>
      <w:r w:rsidRPr="00F82D47">
        <w:rPr>
          <w:rFonts w:cstheme="minorHAnsi"/>
          <w:iCs/>
        </w:rPr>
        <w:t xml:space="preserve">ity </w:t>
      </w:r>
    </w:p>
    <w:p w14:paraId="6C9C4BBA" w14:textId="77777777" w:rsidR="00677FBF" w:rsidRDefault="00677FBF" w:rsidP="00677FBF">
      <w:pPr>
        <w:spacing w:after="0" w:line="240" w:lineRule="auto"/>
        <w:contextualSpacing/>
        <w:rPr>
          <w:rFonts w:cstheme="minorHAnsi"/>
          <w:iCs/>
        </w:rPr>
      </w:pPr>
      <w:r w:rsidRPr="00F82D47">
        <w:rPr>
          <w:rFonts w:cstheme="minorHAnsi"/>
          <w:iCs/>
        </w:rPr>
        <w:t>B.S.</w:t>
      </w:r>
      <w:r w:rsidRPr="00F82D47">
        <w:rPr>
          <w:rFonts w:cstheme="minorHAnsi"/>
          <w:iCs/>
          <w:spacing w:val="2"/>
        </w:rPr>
        <w:t xml:space="preserve"> </w:t>
      </w:r>
      <w:r w:rsidRPr="00F82D47">
        <w:rPr>
          <w:rFonts w:cstheme="minorHAnsi"/>
          <w:iCs/>
        </w:rPr>
        <w:t>Ba</w:t>
      </w:r>
      <w:r w:rsidRPr="00F82D47">
        <w:rPr>
          <w:rFonts w:cstheme="minorHAnsi"/>
          <w:iCs/>
          <w:spacing w:val="-1"/>
        </w:rPr>
        <w:t>r</w:t>
      </w:r>
      <w:r w:rsidRPr="00F82D47">
        <w:rPr>
          <w:rFonts w:cstheme="minorHAnsi"/>
          <w:iCs/>
        </w:rPr>
        <w:t>ry</w:t>
      </w:r>
      <w:r w:rsidRPr="00F82D47">
        <w:rPr>
          <w:rFonts w:cstheme="minorHAnsi"/>
          <w:iCs/>
          <w:spacing w:val="2"/>
        </w:rPr>
        <w:t xml:space="preserve"> </w:t>
      </w:r>
      <w:r w:rsidRPr="00F82D47">
        <w:rPr>
          <w:rFonts w:cstheme="minorHAnsi"/>
          <w:iCs/>
          <w:spacing w:val="-1"/>
        </w:rPr>
        <w:t>U</w:t>
      </w:r>
      <w:r w:rsidRPr="00F82D47">
        <w:rPr>
          <w:rFonts w:cstheme="minorHAnsi"/>
          <w:iCs/>
        </w:rPr>
        <w:t>nive</w:t>
      </w:r>
      <w:r w:rsidRPr="00F82D47">
        <w:rPr>
          <w:rFonts w:cstheme="minorHAnsi"/>
          <w:iCs/>
          <w:spacing w:val="-1"/>
        </w:rPr>
        <w:t>rs</w:t>
      </w:r>
      <w:r w:rsidRPr="00F82D47">
        <w:rPr>
          <w:rFonts w:cstheme="minorHAnsi"/>
          <w:iCs/>
        </w:rPr>
        <w:t>ity</w:t>
      </w:r>
    </w:p>
    <w:p w14:paraId="2AEDF928" w14:textId="77777777" w:rsidR="00014F57" w:rsidRPr="00F82D47" w:rsidRDefault="00014F57" w:rsidP="00677FBF">
      <w:pPr>
        <w:spacing w:after="0" w:line="240" w:lineRule="auto"/>
        <w:contextualSpacing/>
        <w:rPr>
          <w:rFonts w:cstheme="minorHAnsi"/>
          <w:iCs/>
        </w:rPr>
      </w:pPr>
    </w:p>
    <w:p w14:paraId="4DB91D68" w14:textId="57DE2633" w:rsidR="003300F0" w:rsidRPr="00F82D47" w:rsidRDefault="003300F0" w:rsidP="003300F0">
      <w:pPr>
        <w:spacing w:after="0" w:line="240" w:lineRule="auto"/>
        <w:contextualSpacing/>
        <w:rPr>
          <w:rFonts w:cstheme="minorHAnsi"/>
          <w:iCs/>
        </w:rPr>
      </w:pPr>
      <w:r>
        <w:rPr>
          <w:rFonts w:cstheme="minorHAnsi"/>
          <w:b/>
          <w:bCs/>
          <w:iCs/>
        </w:rPr>
        <w:t>Nursing</w:t>
      </w:r>
    </w:p>
    <w:p w14:paraId="4DA81758" w14:textId="77777777" w:rsidR="00C918DA" w:rsidRPr="00DA598B" w:rsidRDefault="00C918DA" w:rsidP="00C918DA">
      <w:pPr>
        <w:spacing w:after="0" w:line="240" w:lineRule="auto"/>
        <w:contextualSpacing/>
        <w:rPr>
          <w:rFonts w:cstheme="minorHAnsi"/>
          <w:iCs/>
        </w:rPr>
      </w:pPr>
      <w:r w:rsidRPr="00DA598B">
        <w:rPr>
          <w:rFonts w:cstheme="minorHAnsi"/>
          <w:iCs/>
        </w:rPr>
        <w:t>Ruxandra Simona L. Parvulescu-Codrea</w:t>
      </w:r>
    </w:p>
    <w:p w14:paraId="4494778A" w14:textId="77777777" w:rsidR="00C918DA" w:rsidRPr="00DA598B" w:rsidRDefault="00C918DA" w:rsidP="00C918DA">
      <w:pPr>
        <w:spacing w:after="0" w:line="240" w:lineRule="auto"/>
        <w:contextualSpacing/>
        <w:rPr>
          <w:rFonts w:cstheme="minorHAnsi"/>
          <w:iCs/>
        </w:rPr>
      </w:pPr>
      <w:r w:rsidRPr="00DA598B">
        <w:rPr>
          <w:rFonts w:cstheme="minorHAnsi"/>
          <w:iCs/>
        </w:rPr>
        <w:t>M.D. University of Carol Davila</w:t>
      </w:r>
    </w:p>
    <w:p w14:paraId="0EBACA8B" w14:textId="77777777" w:rsidR="00C918DA" w:rsidRPr="00DA598B" w:rsidRDefault="00C918DA" w:rsidP="00C918DA">
      <w:pPr>
        <w:spacing w:after="0" w:line="240" w:lineRule="auto"/>
        <w:contextualSpacing/>
        <w:rPr>
          <w:rFonts w:cstheme="minorHAnsi"/>
          <w:iCs/>
        </w:rPr>
      </w:pPr>
      <w:r w:rsidRPr="00DA598B">
        <w:rPr>
          <w:rFonts w:cstheme="minorHAnsi"/>
          <w:iCs/>
        </w:rPr>
        <w:t>M.D. University of Copenhagen</w:t>
      </w:r>
    </w:p>
    <w:p w14:paraId="2EF8EF11" w14:textId="77777777" w:rsidR="00C918DA" w:rsidRPr="00DA598B" w:rsidRDefault="00C918DA" w:rsidP="00C918DA">
      <w:pPr>
        <w:spacing w:after="0" w:line="240" w:lineRule="auto"/>
        <w:contextualSpacing/>
        <w:rPr>
          <w:rFonts w:cstheme="minorHAnsi"/>
          <w:iCs/>
        </w:rPr>
      </w:pPr>
      <w:r w:rsidRPr="00DA598B">
        <w:rPr>
          <w:rFonts w:cstheme="minorHAnsi"/>
          <w:iCs/>
        </w:rPr>
        <w:t>PhD. Aarhus University</w:t>
      </w:r>
    </w:p>
    <w:p w14:paraId="1EF83E56" w14:textId="77777777" w:rsidR="00C918DA" w:rsidRPr="00DA598B" w:rsidRDefault="00C918DA" w:rsidP="00C918DA">
      <w:pPr>
        <w:spacing w:after="0" w:line="240" w:lineRule="auto"/>
        <w:contextualSpacing/>
        <w:rPr>
          <w:rFonts w:cstheme="minorHAnsi"/>
          <w:iCs/>
        </w:rPr>
      </w:pPr>
      <w:r w:rsidRPr="00DA598B">
        <w:rPr>
          <w:rFonts w:cstheme="minorHAnsi"/>
          <w:iCs/>
        </w:rPr>
        <w:t>M.S.N. University of Virginia</w:t>
      </w:r>
    </w:p>
    <w:p w14:paraId="5D783DCB" w14:textId="77777777" w:rsidR="00786226" w:rsidRDefault="00786226" w:rsidP="00014F57">
      <w:pPr>
        <w:spacing w:after="0" w:line="240" w:lineRule="auto"/>
        <w:contextualSpacing/>
        <w:rPr>
          <w:rFonts w:cstheme="minorHAnsi"/>
          <w:b/>
          <w:bCs/>
          <w:iCs/>
        </w:rPr>
      </w:pPr>
    </w:p>
    <w:p w14:paraId="3EFB6C10" w14:textId="41C26339" w:rsidR="008E7641" w:rsidRPr="00F82D47" w:rsidRDefault="008E7641" w:rsidP="008E7641">
      <w:pPr>
        <w:spacing w:after="0" w:line="240" w:lineRule="auto"/>
        <w:contextualSpacing/>
        <w:rPr>
          <w:rFonts w:cstheme="minorHAnsi"/>
          <w:iCs/>
        </w:rPr>
      </w:pPr>
      <w:r>
        <w:rPr>
          <w:rFonts w:cstheme="minorHAnsi"/>
          <w:b/>
          <w:bCs/>
          <w:iCs/>
        </w:rPr>
        <w:t xml:space="preserve">Occupational Therapy Assistant </w:t>
      </w:r>
    </w:p>
    <w:p w14:paraId="4E6D767B" w14:textId="604A11A2" w:rsidR="008E7641" w:rsidRPr="00F82D47" w:rsidRDefault="00786226" w:rsidP="008E7641">
      <w:pPr>
        <w:spacing w:after="0" w:line="240" w:lineRule="auto"/>
        <w:contextualSpacing/>
        <w:rPr>
          <w:rFonts w:cstheme="minorHAnsi"/>
          <w:iCs/>
        </w:rPr>
      </w:pPr>
      <w:r>
        <w:rPr>
          <w:rFonts w:cstheme="minorHAnsi"/>
          <w:iCs/>
        </w:rPr>
        <w:t>TBD</w:t>
      </w:r>
    </w:p>
    <w:p w14:paraId="76181F71" w14:textId="77777777" w:rsidR="008E7641" w:rsidRDefault="008E7641" w:rsidP="008E7641">
      <w:pPr>
        <w:spacing w:after="0" w:line="240" w:lineRule="auto"/>
        <w:contextualSpacing/>
        <w:rPr>
          <w:rFonts w:cstheme="minorHAnsi"/>
          <w:b/>
          <w:bCs/>
          <w:iCs/>
        </w:rPr>
      </w:pPr>
    </w:p>
    <w:p w14:paraId="205BFCB3" w14:textId="0D46F455" w:rsidR="008E7641" w:rsidRPr="00F82D47" w:rsidRDefault="008E7641" w:rsidP="008E7641">
      <w:pPr>
        <w:spacing w:after="0" w:line="240" w:lineRule="auto"/>
        <w:contextualSpacing/>
        <w:rPr>
          <w:rFonts w:cstheme="minorHAnsi"/>
          <w:iCs/>
        </w:rPr>
      </w:pPr>
      <w:r w:rsidRPr="00F82D47">
        <w:rPr>
          <w:rFonts w:cstheme="minorHAnsi"/>
          <w:b/>
          <w:bCs/>
          <w:iCs/>
        </w:rPr>
        <w:t>Professional Clinical Massage Therapy</w:t>
      </w:r>
    </w:p>
    <w:p w14:paraId="5B071C73" w14:textId="573F0F65" w:rsidR="00C918DA" w:rsidRPr="00DA598B" w:rsidRDefault="00786226" w:rsidP="00C918DA">
      <w:pPr>
        <w:spacing w:after="0" w:line="240" w:lineRule="auto"/>
        <w:contextualSpacing/>
        <w:rPr>
          <w:rFonts w:cstheme="minorHAnsi"/>
          <w:iCs/>
        </w:rPr>
      </w:pPr>
      <w:r w:rsidRPr="00786226">
        <w:rPr>
          <w:rFonts w:ascii="Calibri" w:eastAsia="Times New Roman" w:hAnsi="Calibri" w:cs="Calibri"/>
          <w:color w:val="000000"/>
        </w:rPr>
        <w:t xml:space="preserve">Lucas </w:t>
      </w:r>
      <w:r w:rsidR="00423D62" w:rsidRPr="00786226">
        <w:rPr>
          <w:rFonts w:ascii="Calibri" w:eastAsia="Times New Roman" w:hAnsi="Calibri" w:cs="Calibri"/>
          <w:color w:val="000000"/>
        </w:rPr>
        <w:t>Foote</w:t>
      </w:r>
      <w:r w:rsidR="00423D62">
        <w:rPr>
          <w:rFonts w:ascii="Calibri" w:eastAsia="Times New Roman" w:hAnsi="Calibri" w:cs="Calibri"/>
          <w:color w:val="000000"/>
        </w:rPr>
        <w:t xml:space="preserve">, </w:t>
      </w:r>
      <w:r w:rsidR="00423D62" w:rsidRPr="00DA598B">
        <w:rPr>
          <w:rFonts w:cstheme="minorHAnsi"/>
          <w:iCs/>
        </w:rPr>
        <w:t>LMT</w:t>
      </w:r>
    </w:p>
    <w:p w14:paraId="3ADB412B" w14:textId="77777777" w:rsidR="00C918DA" w:rsidRPr="00DA598B" w:rsidRDefault="00C918DA" w:rsidP="00C918DA">
      <w:pPr>
        <w:spacing w:after="0" w:line="240" w:lineRule="auto"/>
        <w:contextualSpacing/>
        <w:rPr>
          <w:rFonts w:cstheme="minorHAnsi"/>
          <w:iCs/>
        </w:rPr>
      </w:pPr>
      <w:r w:rsidRPr="00DA598B">
        <w:rPr>
          <w:rFonts w:cstheme="minorHAnsi"/>
          <w:iCs/>
        </w:rPr>
        <w:t>B.A. Keiser University</w:t>
      </w:r>
    </w:p>
    <w:p w14:paraId="085FDCDA" w14:textId="77777777" w:rsidR="00C918DA" w:rsidRPr="00DA598B" w:rsidRDefault="00C918DA" w:rsidP="00C918DA">
      <w:pPr>
        <w:spacing w:after="0" w:line="240" w:lineRule="auto"/>
        <w:contextualSpacing/>
        <w:rPr>
          <w:rFonts w:cstheme="minorHAnsi"/>
          <w:iCs/>
        </w:rPr>
      </w:pPr>
      <w:r w:rsidRPr="00DA598B">
        <w:rPr>
          <w:rFonts w:cstheme="minorHAnsi"/>
          <w:iCs/>
        </w:rPr>
        <w:t>Certificate, Technical College of the Rockies</w:t>
      </w:r>
    </w:p>
    <w:p w14:paraId="6F39E8E1" w14:textId="77777777" w:rsidR="00014F57" w:rsidRPr="00F82D47" w:rsidRDefault="00014F57" w:rsidP="00014F57">
      <w:pPr>
        <w:spacing w:after="0" w:line="240" w:lineRule="auto"/>
        <w:contextualSpacing/>
        <w:rPr>
          <w:rFonts w:cstheme="minorHAnsi"/>
          <w:iCs/>
        </w:rPr>
      </w:pPr>
    </w:p>
    <w:p w14:paraId="1BA7FB13" w14:textId="77777777" w:rsidR="00014F57" w:rsidRPr="00F82D47" w:rsidRDefault="00014F57" w:rsidP="00014F57">
      <w:pPr>
        <w:spacing w:after="0" w:line="240" w:lineRule="auto"/>
        <w:contextualSpacing/>
        <w:rPr>
          <w:rFonts w:cstheme="minorHAnsi"/>
          <w:iCs/>
        </w:rPr>
      </w:pPr>
      <w:r w:rsidRPr="00F82D47">
        <w:rPr>
          <w:rFonts w:cstheme="minorHAnsi"/>
          <w:b/>
          <w:bCs/>
          <w:iCs/>
        </w:rPr>
        <w:t>Surgical Technology</w:t>
      </w:r>
    </w:p>
    <w:p w14:paraId="3A8EA85C" w14:textId="3348D305" w:rsidR="00CD510C" w:rsidRPr="00DA598B" w:rsidRDefault="00602C83" w:rsidP="00CD510C">
      <w:pPr>
        <w:spacing w:line="240" w:lineRule="auto"/>
        <w:ind w:right="2262"/>
        <w:contextualSpacing/>
        <w:rPr>
          <w:rFonts w:cstheme="minorHAnsi"/>
          <w:iCs/>
        </w:rPr>
      </w:pPr>
      <w:r>
        <w:rPr>
          <w:rFonts w:cstheme="minorHAnsi"/>
          <w:iCs/>
        </w:rPr>
        <w:t>TBD</w:t>
      </w:r>
    </w:p>
    <w:p w14:paraId="64680B22" w14:textId="77777777" w:rsidR="00DE1158" w:rsidRDefault="00DE1158" w:rsidP="004F08E0">
      <w:pPr>
        <w:spacing w:line="240" w:lineRule="auto"/>
        <w:contextualSpacing/>
        <w:rPr>
          <w:rFonts w:cstheme="minorHAnsi"/>
          <w:iCs/>
          <w:spacing w:val="-1"/>
        </w:rPr>
      </w:pPr>
    </w:p>
    <w:p w14:paraId="50D8585F" w14:textId="77777777" w:rsidR="00677FBF" w:rsidRPr="00DA598B" w:rsidRDefault="00677FBF" w:rsidP="00677FBF">
      <w:pPr>
        <w:spacing w:line="240" w:lineRule="auto"/>
        <w:contextualSpacing/>
        <w:rPr>
          <w:rFonts w:cstheme="minorHAnsi"/>
          <w:b/>
          <w:bCs/>
          <w:iCs/>
        </w:rPr>
      </w:pPr>
      <w:r w:rsidRPr="00DA598B">
        <w:rPr>
          <w:rFonts w:cstheme="minorHAnsi"/>
          <w:b/>
          <w:bCs/>
          <w:iCs/>
        </w:rPr>
        <w:t>Radiological Technology</w:t>
      </w:r>
    </w:p>
    <w:p w14:paraId="7158FCE3" w14:textId="77777777" w:rsidR="00326655" w:rsidRPr="00DA598B" w:rsidRDefault="00326655" w:rsidP="00326655">
      <w:pPr>
        <w:spacing w:after="0" w:line="240" w:lineRule="auto"/>
        <w:contextualSpacing/>
        <w:rPr>
          <w:rFonts w:cstheme="minorHAnsi"/>
          <w:iCs/>
        </w:rPr>
      </w:pPr>
      <w:r w:rsidRPr="00DA598B">
        <w:rPr>
          <w:rFonts w:cstheme="minorHAnsi"/>
          <w:iCs/>
        </w:rPr>
        <w:t>Karrie Spears, R.T. (R)(CT)</w:t>
      </w:r>
    </w:p>
    <w:p w14:paraId="7DEA83DA" w14:textId="77777777" w:rsidR="00326655" w:rsidRPr="00DA598B" w:rsidRDefault="00326655" w:rsidP="00326655">
      <w:pPr>
        <w:spacing w:after="0" w:line="240" w:lineRule="auto"/>
        <w:contextualSpacing/>
        <w:rPr>
          <w:rFonts w:cstheme="minorHAnsi"/>
          <w:iCs/>
        </w:rPr>
      </w:pPr>
      <w:r w:rsidRPr="00DA598B">
        <w:rPr>
          <w:rFonts w:cstheme="minorHAnsi"/>
          <w:iCs/>
        </w:rPr>
        <w:t>M.S. Colorado Technical University</w:t>
      </w:r>
    </w:p>
    <w:p w14:paraId="28D137E9" w14:textId="77777777" w:rsidR="00326655" w:rsidRPr="00DA598B" w:rsidRDefault="00326655" w:rsidP="00326655">
      <w:pPr>
        <w:spacing w:after="0" w:line="240" w:lineRule="auto"/>
        <w:contextualSpacing/>
        <w:rPr>
          <w:rFonts w:cstheme="minorHAnsi"/>
          <w:iCs/>
        </w:rPr>
      </w:pPr>
      <w:r w:rsidRPr="00DA598B">
        <w:rPr>
          <w:rFonts w:cstheme="minorHAnsi"/>
          <w:iCs/>
        </w:rPr>
        <w:t>B.S. Bluefield State College</w:t>
      </w:r>
    </w:p>
    <w:p w14:paraId="7D5AA6E7" w14:textId="77777777" w:rsidR="00326655" w:rsidRPr="00DA598B" w:rsidRDefault="00326655" w:rsidP="00326655">
      <w:pPr>
        <w:spacing w:after="0" w:line="240" w:lineRule="auto"/>
        <w:contextualSpacing/>
        <w:rPr>
          <w:rFonts w:cstheme="minorHAnsi"/>
          <w:iCs/>
        </w:rPr>
      </w:pPr>
      <w:r w:rsidRPr="00DA598B">
        <w:rPr>
          <w:rFonts w:cstheme="minorHAnsi"/>
          <w:iCs/>
        </w:rPr>
        <w:t>A.A.S. Southern West Virginia Community &amp; Technical College</w:t>
      </w:r>
    </w:p>
    <w:p w14:paraId="76C19E79" w14:textId="77777777" w:rsidR="00DE1158" w:rsidRDefault="00DE1158" w:rsidP="004F08E0">
      <w:pPr>
        <w:spacing w:line="240" w:lineRule="auto"/>
        <w:contextualSpacing/>
        <w:rPr>
          <w:rFonts w:cstheme="minorHAnsi"/>
          <w:iCs/>
          <w:spacing w:val="-1"/>
        </w:rPr>
      </w:pPr>
    </w:p>
    <w:p w14:paraId="27BE356F" w14:textId="1E386CC9" w:rsidR="006963FE" w:rsidRPr="0083136D" w:rsidRDefault="006963FE" w:rsidP="0083136D">
      <w:pPr>
        <w:pStyle w:val="Heading1"/>
        <w:rPr>
          <w:iCs/>
        </w:rPr>
      </w:pPr>
      <w:bookmarkStart w:id="697" w:name="_Toc126568868"/>
      <w:r w:rsidRPr="009A0CBA">
        <w:rPr>
          <w:iCs/>
        </w:rPr>
        <w:t xml:space="preserve">Charlotte </w:t>
      </w:r>
      <w:r w:rsidR="0099373F" w:rsidRPr="0099373F">
        <w:rPr>
          <w:iCs/>
        </w:rPr>
        <w:t xml:space="preserve">BRANCH </w:t>
      </w:r>
      <w:r w:rsidRPr="009A0CBA">
        <w:rPr>
          <w:iCs/>
        </w:rPr>
        <w:t>CAMPUS</w:t>
      </w:r>
      <w:bookmarkEnd w:id="697"/>
    </w:p>
    <w:p w14:paraId="4714AABB" w14:textId="77777777" w:rsidR="006963FE" w:rsidRPr="00F82D47" w:rsidRDefault="006963FE" w:rsidP="00F82D47">
      <w:pPr>
        <w:spacing w:after="0" w:line="240" w:lineRule="auto"/>
        <w:contextualSpacing/>
        <w:rPr>
          <w:rFonts w:cstheme="minorHAnsi"/>
          <w:b/>
          <w:iCs/>
        </w:rPr>
      </w:pPr>
      <w:r w:rsidRPr="00F82D47">
        <w:rPr>
          <w:rFonts w:cstheme="minorHAnsi"/>
          <w:b/>
          <w:iCs/>
        </w:rPr>
        <w:t>President</w:t>
      </w:r>
    </w:p>
    <w:p w14:paraId="49C375CD" w14:textId="77777777" w:rsidR="00344583" w:rsidRPr="00F82D47" w:rsidRDefault="00344583" w:rsidP="00F82D47">
      <w:pPr>
        <w:spacing w:after="0" w:line="240" w:lineRule="auto"/>
        <w:contextualSpacing/>
        <w:rPr>
          <w:rFonts w:cstheme="minorHAnsi"/>
          <w:iCs/>
        </w:rPr>
      </w:pPr>
      <w:r w:rsidRPr="00F82D47">
        <w:rPr>
          <w:rFonts w:cstheme="minorHAnsi"/>
          <w:iCs/>
        </w:rPr>
        <w:t>Theresa Byrne</w:t>
      </w:r>
    </w:p>
    <w:p w14:paraId="6A8B08AB" w14:textId="77777777" w:rsidR="00344583" w:rsidRPr="00F82D47" w:rsidRDefault="00344583" w:rsidP="00F82D47">
      <w:pPr>
        <w:spacing w:after="0" w:line="240" w:lineRule="auto"/>
        <w:contextualSpacing/>
        <w:rPr>
          <w:rFonts w:cstheme="minorHAnsi"/>
          <w:iCs/>
        </w:rPr>
      </w:pPr>
      <w:r w:rsidRPr="00F82D47">
        <w:rPr>
          <w:rFonts w:cstheme="minorHAnsi"/>
          <w:iCs/>
        </w:rPr>
        <w:t>M.B.A. University of Phoenix</w:t>
      </w:r>
    </w:p>
    <w:p w14:paraId="279784AD" w14:textId="77EA0A36" w:rsidR="00197D13" w:rsidRPr="00F82D47" w:rsidRDefault="00344583" w:rsidP="00F82D47">
      <w:pPr>
        <w:spacing w:after="0" w:line="240" w:lineRule="auto"/>
        <w:contextualSpacing/>
        <w:rPr>
          <w:rFonts w:cstheme="minorHAnsi"/>
          <w:iCs/>
        </w:rPr>
      </w:pPr>
      <w:r w:rsidRPr="00F82D47">
        <w:rPr>
          <w:rFonts w:cstheme="minorHAnsi"/>
          <w:iCs/>
        </w:rPr>
        <w:t>B.A. Arizona State</w:t>
      </w:r>
    </w:p>
    <w:p w14:paraId="68969F71" w14:textId="77777777" w:rsidR="00344583" w:rsidRPr="00F82D47" w:rsidRDefault="00344583" w:rsidP="00F82D47">
      <w:pPr>
        <w:spacing w:after="0" w:line="240" w:lineRule="auto"/>
        <w:contextualSpacing/>
        <w:rPr>
          <w:rFonts w:cstheme="minorHAnsi"/>
          <w:iCs/>
        </w:rPr>
      </w:pPr>
    </w:p>
    <w:p w14:paraId="7AC99DFC" w14:textId="77777777" w:rsidR="00197D13" w:rsidRPr="00F82D47" w:rsidRDefault="00197D13" w:rsidP="00F82D47">
      <w:pPr>
        <w:spacing w:after="0" w:line="240" w:lineRule="auto"/>
        <w:contextualSpacing/>
        <w:rPr>
          <w:rFonts w:cstheme="minorHAnsi"/>
          <w:iCs/>
        </w:rPr>
      </w:pPr>
      <w:r w:rsidRPr="00F82D47">
        <w:rPr>
          <w:rFonts w:cstheme="minorHAnsi"/>
          <w:b/>
          <w:bCs/>
          <w:iCs/>
        </w:rPr>
        <w:t>Dean of Academic Affairs</w:t>
      </w:r>
    </w:p>
    <w:p w14:paraId="1E07E29B" w14:textId="77777777" w:rsidR="00344583" w:rsidRPr="00F82D47" w:rsidRDefault="00344583" w:rsidP="00F82D47">
      <w:pPr>
        <w:spacing w:after="0" w:line="240" w:lineRule="auto"/>
        <w:contextualSpacing/>
        <w:rPr>
          <w:rFonts w:cstheme="minorHAnsi"/>
          <w:iCs/>
        </w:rPr>
      </w:pPr>
      <w:r w:rsidRPr="00F82D47">
        <w:rPr>
          <w:rFonts w:cstheme="minorHAnsi"/>
          <w:iCs/>
        </w:rPr>
        <w:t>Kimberly Doerflinger, CMA</w:t>
      </w:r>
    </w:p>
    <w:p w14:paraId="05DE4341" w14:textId="2DD34537" w:rsidR="00197D13" w:rsidRPr="00F82D47" w:rsidRDefault="00344583" w:rsidP="00F82D47">
      <w:pPr>
        <w:spacing w:after="0" w:line="240" w:lineRule="auto"/>
        <w:contextualSpacing/>
        <w:rPr>
          <w:rFonts w:cstheme="minorHAnsi"/>
          <w:iCs/>
        </w:rPr>
      </w:pPr>
      <w:r w:rsidRPr="00F82D47">
        <w:rPr>
          <w:rFonts w:cstheme="minorHAnsi"/>
          <w:iCs/>
        </w:rPr>
        <w:t>M.</w:t>
      </w:r>
      <w:r w:rsidR="00AF08F8" w:rsidRPr="00F82D47">
        <w:rPr>
          <w:rFonts w:cstheme="minorHAnsi"/>
          <w:iCs/>
        </w:rPr>
        <w:t>B</w:t>
      </w:r>
      <w:r w:rsidRPr="00F82D47">
        <w:rPr>
          <w:rFonts w:cstheme="minorHAnsi"/>
          <w:iCs/>
        </w:rPr>
        <w:t>.</w:t>
      </w:r>
      <w:r w:rsidR="00AF08F8" w:rsidRPr="00F82D47">
        <w:rPr>
          <w:rFonts w:cstheme="minorHAnsi"/>
          <w:iCs/>
        </w:rPr>
        <w:t>A.</w:t>
      </w:r>
      <w:r w:rsidRPr="00F82D47">
        <w:rPr>
          <w:rFonts w:cstheme="minorHAnsi"/>
          <w:iCs/>
        </w:rPr>
        <w:t xml:space="preserve"> Keiser University</w:t>
      </w:r>
    </w:p>
    <w:p w14:paraId="27D256D9" w14:textId="77777777" w:rsidR="00344583" w:rsidRPr="00F82D47" w:rsidRDefault="00344583" w:rsidP="00F82D47">
      <w:pPr>
        <w:spacing w:after="0" w:line="240" w:lineRule="auto"/>
        <w:contextualSpacing/>
        <w:rPr>
          <w:rFonts w:cstheme="minorHAnsi"/>
          <w:iCs/>
        </w:rPr>
      </w:pPr>
    </w:p>
    <w:p w14:paraId="3AC6BC1A" w14:textId="77777777" w:rsidR="00197D13" w:rsidRPr="00F82D47" w:rsidRDefault="00197D13" w:rsidP="00F82D47">
      <w:pPr>
        <w:spacing w:after="0" w:line="240" w:lineRule="auto"/>
        <w:contextualSpacing/>
        <w:rPr>
          <w:rFonts w:cstheme="minorHAnsi"/>
          <w:iCs/>
        </w:rPr>
      </w:pPr>
      <w:r w:rsidRPr="00F82D47">
        <w:rPr>
          <w:rFonts w:cstheme="minorHAnsi"/>
          <w:b/>
          <w:bCs/>
          <w:iCs/>
        </w:rPr>
        <w:t>Director of Student Services</w:t>
      </w:r>
    </w:p>
    <w:p w14:paraId="0DC7736E" w14:textId="05A626C4" w:rsidR="00197D13" w:rsidRPr="00F82D47" w:rsidRDefault="008A3554" w:rsidP="00F82D47">
      <w:pPr>
        <w:spacing w:after="0" w:line="240" w:lineRule="auto"/>
        <w:contextualSpacing/>
        <w:rPr>
          <w:rFonts w:cstheme="minorHAnsi"/>
          <w:iCs/>
        </w:rPr>
      </w:pPr>
      <w:r w:rsidRPr="00F82D47">
        <w:rPr>
          <w:rFonts w:cstheme="minorHAnsi"/>
          <w:iCs/>
        </w:rPr>
        <w:t>TBD</w:t>
      </w:r>
    </w:p>
    <w:p w14:paraId="37A3FBAF" w14:textId="77777777" w:rsidR="00197D13" w:rsidRPr="00F82D47" w:rsidRDefault="00197D13" w:rsidP="00F82D47">
      <w:pPr>
        <w:spacing w:after="0" w:line="240" w:lineRule="auto"/>
        <w:contextualSpacing/>
        <w:rPr>
          <w:rFonts w:cstheme="minorHAnsi"/>
          <w:iCs/>
        </w:rPr>
      </w:pPr>
    </w:p>
    <w:p w14:paraId="28FB2F4F" w14:textId="77777777" w:rsidR="00197D13" w:rsidRPr="00F82D47" w:rsidRDefault="00197D13" w:rsidP="00F82D47">
      <w:pPr>
        <w:spacing w:after="0" w:line="240" w:lineRule="auto"/>
        <w:contextualSpacing/>
        <w:rPr>
          <w:rFonts w:cstheme="minorHAnsi"/>
          <w:iCs/>
        </w:rPr>
      </w:pPr>
      <w:r w:rsidRPr="00F82D47">
        <w:rPr>
          <w:rFonts w:cstheme="minorHAnsi"/>
          <w:b/>
          <w:bCs/>
          <w:iCs/>
        </w:rPr>
        <w:t>Student Services Coordinator</w:t>
      </w:r>
    </w:p>
    <w:p w14:paraId="4A1679FB" w14:textId="5FFEA9E8" w:rsidR="00197D13" w:rsidRPr="00F82D47" w:rsidRDefault="00DA52C6" w:rsidP="00F82D47">
      <w:pPr>
        <w:spacing w:after="0" w:line="240" w:lineRule="auto"/>
        <w:contextualSpacing/>
        <w:rPr>
          <w:rFonts w:cstheme="minorHAnsi"/>
          <w:iCs/>
        </w:rPr>
      </w:pPr>
      <w:r>
        <w:rPr>
          <w:rFonts w:cstheme="minorHAnsi"/>
          <w:iCs/>
        </w:rPr>
        <w:t>TBD</w:t>
      </w:r>
      <w:r w:rsidR="00197D13" w:rsidRPr="00F82D47">
        <w:rPr>
          <w:rFonts w:cstheme="minorHAnsi"/>
          <w:iCs/>
        </w:rPr>
        <w:t xml:space="preserve">          </w:t>
      </w:r>
    </w:p>
    <w:p w14:paraId="5B5273F7" w14:textId="77777777" w:rsidR="00197D13" w:rsidRPr="00F82D47" w:rsidRDefault="00197D13" w:rsidP="00F82D47">
      <w:pPr>
        <w:spacing w:after="0" w:line="240" w:lineRule="auto"/>
        <w:contextualSpacing/>
        <w:rPr>
          <w:rFonts w:cstheme="minorHAnsi"/>
          <w:iCs/>
        </w:rPr>
      </w:pPr>
    </w:p>
    <w:p w14:paraId="0537A626" w14:textId="77777777" w:rsidR="00197D13" w:rsidRPr="00F82D47" w:rsidRDefault="00197D13" w:rsidP="00F82D47">
      <w:pPr>
        <w:spacing w:after="0" w:line="240" w:lineRule="auto"/>
        <w:contextualSpacing/>
        <w:rPr>
          <w:rFonts w:cstheme="minorHAnsi"/>
          <w:iCs/>
        </w:rPr>
      </w:pPr>
      <w:r w:rsidRPr="00F82D47">
        <w:rPr>
          <w:rFonts w:cstheme="minorHAnsi"/>
          <w:b/>
          <w:bCs/>
          <w:iCs/>
        </w:rPr>
        <w:t>Director of Financial Aid</w:t>
      </w:r>
    </w:p>
    <w:p w14:paraId="42EDA3FF" w14:textId="77777777" w:rsidR="00197D13" w:rsidRPr="00F82D47" w:rsidRDefault="00197D13" w:rsidP="00F82D47">
      <w:pPr>
        <w:spacing w:after="0" w:line="240" w:lineRule="auto"/>
        <w:contextualSpacing/>
        <w:rPr>
          <w:rFonts w:cstheme="minorHAnsi"/>
          <w:iCs/>
        </w:rPr>
      </w:pPr>
      <w:r w:rsidRPr="00F82D47">
        <w:rPr>
          <w:rFonts w:cstheme="minorHAnsi"/>
          <w:iCs/>
        </w:rPr>
        <w:t>Allison Beaver</w:t>
      </w:r>
    </w:p>
    <w:p w14:paraId="31B93D36" w14:textId="00DEF29A" w:rsidR="00197D13" w:rsidRPr="00F82D47" w:rsidRDefault="00197D13" w:rsidP="00F82D47">
      <w:pPr>
        <w:spacing w:after="0" w:line="240" w:lineRule="auto"/>
        <w:contextualSpacing/>
        <w:rPr>
          <w:rFonts w:cstheme="minorHAnsi"/>
          <w:iCs/>
        </w:rPr>
      </w:pPr>
      <w:r w:rsidRPr="00F82D47">
        <w:rPr>
          <w:rFonts w:cstheme="minorHAnsi"/>
          <w:iCs/>
        </w:rPr>
        <w:t>M.S. Barry University</w:t>
      </w:r>
    </w:p>
    <w:p w14:paraId="2A6E16B6" w14:textId="5229D597" w:rsidR="00197D13" w:rsidRPr="00F82D47" w:rsidRDefault="00197D13" w:rsidP="00F82D47">
      <w:pPr>
        <w:spacing w:after="0" w:line="240" w:lineRule="auto"/>
        <w:contextualSpacing/>
        <w:rPr>
          <w:rFonts w:cstheme="minorHAnsi"/>
          <w:iCs/>
        </w:rPr>
      </w:pPr>
      <w:r w:rsidRPr="00F82D47">
        <w:rPr>
          <w:rFonts w:cstheme="minorHAnsi"/>
          <w:iCs/>
        </w:rPr>
        <w:t>B.A. University of Central Florida</w:t>
      </w:r>
    </w:p>
    <w:p w14:paraId="29F3D806" w14:textId="77777777" w:rsidR="008A3554" w:rsidRPr="00F82D47" w:rsidRDefault="008A3554" w:rsidP="00F82D47">
      <w:pPr>
        <w:spacing w:after="0" w:line="240" w:lineRule="auto"/>
        <w:contextualSpacing/>
        <w:rPr>
          <w:rFonts w:cstheme="minorHAnsi"/>
          <w:iCs/>
        </w:rPr>
      </w:pPr>
    </w:p>
    <w:p w14:paraId="6C5A0534" w14:textId="77777777" w:rsidR="00197D13" w:rsidRPr="00F82D47" w:rsidRDefault="00197D13" w:rsidP="00F82D47">
      <w:pPr>
        <w:spacing w:after="0" w:line="240" w:lineRule="auto"/>
        <w:contextualSpacing/>
        <w:rPr>
          <w:rFonts w:cstheme="minorHAnsi"/>
          <w:iCs/>
        </w:rPr>
      </w:pPr>
      <w:r w:rsidRPr="00F82D47">
        <w:rPr>
          <w:rFonts w:cstheme="minorHAnsi"/>
          <w:b/>
          <w:bCs/>
          <w:iCs/>
        </w:rPr>
        <w:t>Associate Director of Financial Aid</w:t>
      </w:r>
    </w:p>
    <w:p w14:paraId="54867DBF" w14:textId="77777777" w:rsidR="00197D13" w:rsidRPr="00F82D47" w:rsidRDefault="00197D13" w:rsidP="00F82D47">
      <w:pPr>
        <w:spacing w:after="0" w:line="240" w:lineRule="auto"/>
        <w:contextualSpacing/>
        <w:rPr>
          <w:rFonts w:cstheme="minorHAnsi"/>
          <w:iCs/>
        </w:rPr>
      </w:pPr>
      <w:r w:rsidRPr="00F82D47">
        <w:rPr>
          <w:rFonts w:cstheme="minorHAnsi"/>
          <w:iCs/>
        </w:rPr>
        <w:t>Sharon Palmer</w:t>
      </w:r>
    </w:p>
    <w:p w14:paraId="4692EAEB" w14:textId="5FDA94D4" w:rsidR="00197D13" w:rsidRPr="00F82D47" w:rsidRDefault="00197D13" w:rsidP="00F82D47">
      <w:pPr>
        <w:spacing w:after="0" w:line="240" w:lineRule="auto"/>
        <w:contextualSpacing/>
        <w:rPr>
          <w:rFonts w:cstheme="minorHAnsi"/>
          <w:iCs/>
        </w:rPr>
      </w:pPr>
      <w:r w:rsidRPr="00F82D47">
        <w:rPr>
          <w:rFonts w:cstheme="minorHAnsi"/>
          <w:iCs/>
        </w:rPr>
        <w:t>M.A. Ashford University</w:t>
      </w:r>
    </w:p>
    <w:p w14:paraId="2EDFB557" w14:textId="77777777" w:rsidR="005B0A2A" w:rsidRPr="00F82D47" w:rsidRDefault="005B0A2A" w:rsidP="00F82D47">
      <w:pPr>
        <w:spacing w:after="0" w:line="240" w:lineRule="auto"/>
        <w:contextualSpacing/>
        <w:rPr>
          <w:rFonts w:cstheme="minorHAnsi"/>
          <w:iCs/>
        </w:rPr>
      </w:pPr>
    </w:p>
    <w:p w14:paraId="135AF9BC" w14:textId="77777777" w:rsidR="00197D13" w:rsidRPr="00F82D47" w:rsidRDefault="00197D13" w:rsidP="00F82D47">
      <w:pPr>
        <w:spacing w:after="0" w:line="240" w:lineRule="auto"/>
        <w:contextualSpacing/>
        <w:rPr>
          <w:rFonts w:cstheme="minorHAnsi"/>
          <w:iCs/>
        </w:rPr>
      </w:pPr>
      <w:r w:rsidRPr="00F82D47">
        <w:rPr>
          <w:rFonts w:cstheme="minorHAnsi"/>
          <w:b/>
          <w:bCs/>
          <w:iCs/>
        </w:rPr>
        <w:t>Financial Aid Officer</w:t>
      </w:r>
    </w:p>
    <w:p w14:paraId="2637DC8D" w14:textId="77777777" w:rsidR="00573749" w:rsidRPr="00F82D47" w:rsidRDefault="00573749" w:rsidP="00F82D47">
      <w:pPr>
        <w:spacing w:after="0" w:line="240" w:lineRule="auto"/>
        <w:contextualSpacing/>
        <w:rPr>
          <w:rFonts w:cstheme="minorHAnsi"/>
          <w:iCs/>
        </w:rPr>
      </w:pPr>
      <w:r w:rsidRPr="00F82D47">
        <w:rPr>
          <w:rFonts w:cstheme="minorHAnsi"/>
          <w:iCs/>
        </w:rPr>
        <w:t>Mercy Alonso</w:t>
      </w:r>
    </w:p>
    <w:p w14:paraId="4814C69E" w14:textId="4ED195ED" w:rsidR="00573749" w:rsidRPr="00F82D47" w:rsidRDefault="00573749" w:rsidP="00F82D47">
      <w:pPr>
        <w:spacing w:after="0" w:line="240" w:lineRule="auto"/>
        <w:contextualSpacing/>
        <w:rPr>
          <w:rFonts w:cstheme="minorHAnsi"/>
          <w:iCs/>
        </w:rPr>
      </w:pPr>
      <w:r w:rsidRPr="00F82D47">
        <w:rPr>
          <w:rFonts w:cstheme="minorHAnsi"/>
          <w:iCs/>
        </w:rPr>
        <w:t>M.A. Manhattan College</w:t>
      </w:r>
    </w:p>
    <w:p w14:paraId="1A4E7455" w14:textId="77777777" w:rsidR="00573749" w:rsidRPr="00F82D47" w:rsidRDefault="00573749" w:rsidP="00F82D47">
      <w:pPr>
        <w:spacing w:after="0" w:line="240" w:lineRule="auto"/>
        <w:contextualSpacing/>
        <w:rPr>
          <w:rFonts w:cstheme="minorHAnsi"/>
          <w:iCs/>
        </w:rPr>
      </w:pPr>
    </w:p>
    <w:p w14:paraId="6D8351D3" w14:textId="77777777" w:rsidR="00197D13" w:rsidRPr="00F82D47" w:rsidRDefault="00197D13" w:rsidP="00F82D47">
      <w:pPr>
        <w:spacing w:after="0" w:line="240" w:lineRule="auto"/>
        <w:contextualSpacing/>
        <w:rPr>
          <w:rFonts w:cstheme="minorHAnsi"/>
          <w:iCs/>
        </w:rPr>
      </w:pPr>
      <w:r w:rsidRPr="00F82D47">
        <w:rPr>
          <w:rFonts w:cstheme="minorHAnsi"/>
          <w:b/>
          <w:bCs/>
          <w:iCs/>
        </w:rPr>
        <w:t>Director of Admissions</w:t>
      </w:r>
    </w:p>
    <w:p w14:paraId="758E1B72" w14:textId="6549DBB4" w:rsidR="00197D13" w:rsidRPr="00F82D47" w:rsidRDefault="00822E0C" w:rsidP="00F82D47">
      <w:pPr>
        <w:spacing w:after="0" w:line="240" w:lineRule="auto"/>
        <w:contextualSpacing/>
        <w:rPr>
          <w:rFonts w:cstheme="minorHAnsi"/>
          <w:iCs/>
        </w:rPr>
      </w:pPr>
      <w:r w:rsidRPr="00F82D47">
        <w:rPr>
          <w:rFonts w:cstheme="minorHAnsi"/>
          <w:iCs/>
        </w:rPr>
        <w:t>Olethia Williams</w:t>
      </w:r>
    </w:p>
    <w:p w14:paraId="5D7E836C" w14:textId="34253BF9" w:rsidR="008A3554" w:rsidRPr="00F82D47" w:rsidRDefault="00627331" w:rsidP="00F82D47">
      <w:pPr>
        <w:spacing w:after="0" w:line="240" w:lineRule="auto"/>
        <w:contextualSpacing/>
        <w:rPr>
          <w:rFonts w:cstheme="minorHAnsi"/>
          <w:iCs/>
        </w:rPr>
      </w:pPr>
      <w:r w:rsidRPr="00F82D47">
        <w:rPr>
          <w:rFonts w:cstheme="minorHAnsi"/>
          <w:iCs/>
        </w:rPr>
        <w:t>M.B.A. Herzing University</w:t>
      </w:r>
    </w:p>
    <w:p w14:paraId="679662EB" w14:textId="77777777" w:rsidR="00197D13" w:rsidRPr="00F82D47" w:rsidRDefault="00197D13" w:rsidP="00F82D47">
      <w:pPr>
        <w:spacing w:after="0" w:line="240" w:lineRule="auto"/>
        <w:contextualSpacing/>
        <w:rPr>
          <w:rFonts w:cstheme="minorHAnsi"/>
          <w:iCs/>
        </w:rPr>
      </w:pPr>
    </w:p>
    <w:p w14:paraId="3E3D9436" w14:textId="7CE4E71B" w:rsidR="00543491" w:rsidRPr="00F82D47" w:rsidRDefault="00197D13" w:rsidP="00F82D47">
      <w:pPr>
        <w:spacing w:after="0" w:line="240" w:lineRule="auto"/>
        <w:contextualSpacing/>
        <w:rPr>
          <w:rFonts w:cstheme="minorHAnsi"/>
          <w:iCs/>
        </w:rPr>
      </w:pPr>
      <w:r w:rsidRPr="00F82D47">
        <w:rPr>
          <w:rFonts w:cstheme="minorHAnsi"/>
          <w:b/>
          <w:bCs/>
          <w:iCs/>
        </w:rPr>
        <w:t>Admissions Coordinators</w:t>
      </w:r>
    </w:p>
    <w:p w14:paraId="61C591F4" w14:textId="77777777" w:rsidR="00F01DA4" w:rsidRPr="00F82D47" w:rsidRDefault="00F01DA4" w:rsidP="00F82D47">
      <w:pPr>
        <w:spacing w:after="0" w:line="240" w:lineRule="auto"/>
        <w:contextualSpacing/>
        <w:rPr>
          <w:rFonts w:cstheme="minorHAnsi"/>
          <w:iCs/>
        </w:rPr>
      </w:pPr>
      <w:r w:rsidRPr="00F82D47">
        <w:rPr>
          <w:rFonts w:cstheme="minorHAnsi"/>
          <w:iCs/>
        </w:rPr>
        <w:t xml:space="preserve">Clare Ausloos </w:t>
      </w:r>
    </w:p>
    <w:p w14:paraId="0AAD9332" w14:textId="690E39A0" w:rsidR="00F01DA4" w:rsidRPr="00F82D47" w:rsidRDefault="00F01DA4" w:rsidP="00F82D47">
      <w:pPr>
        <w:spacing w:after="0" w:line="240" w:lineRule="auto"/>
        <w:contextualSpacing/>
        <w:rPr>
          <w:rFonts w:cstheme="minorHAnsi"/>
          <w:iCs/>
        </w:rPr>
      </w:pPr>
      <w:r w:rsidRPr="00F82D47">
        <w:rPr>
          <w:rFonts w:cstheme="minorHAnsi"/>
          <w:iCs/>
        </w:rPr>
        <w:t>B.S. Southern Methodist University</w:t>
      </w:r>
    </w:p>
    <w:p w14:paraId="245614B0" w14:textId="77777777" w:rsidR="00F01DA4" w:rsidRPr="00F82D47" w:rsidRDefault="00F01DA4" w:rsidP="00F82D47">
      <w:pPr>
        <w:spacing w:after="0" w:line="240" w:lineRule="auto"/>
        <w:contextualSpacing/>
        <w:rPr>
          <w:rFonts w:cstheme="minorHAnsi"/>
          <w:iCs/>
        </w:rPr>
      </w:pPr>
    </w:p>
    <w:p w14:paraId="6032280D" w14:textId="737D2DE1" w:rsidR="00543491" w:rsidRPr="00F82D47" w:rsidRDefault="00543491" w:rsidP="00F82D47">
      <w:pPr>
        <w:spacing w:after="0" w:line="240" w:lineRule="auto"/>
        <w:contextualSpacing/>
        <w:rPr>
          <w:rFonts w:cstheme="minorHAnsi"/>
          <w:iCs/>
        </w:rPr>
      </w:pPr>
      <w:r w:rsidRPr="00F82D47">
        <w:rPr>
          <w:rFonts w:cstheme="minorHAnsi"/>
          <w:iCs/>
        </w:rPr>
        <w:t>Noelle Nelson</w:t>
      </w:r>
    </w:p>
    <w:p w14:paraId="081D283D" w14:textId="085EEF9A" w:rsidR="00543491" w:rsidRPr="00F82D47" w:rsidRDefault="00543491" w:rsidP="00F82D47">
      <w:pPr>
        <w:spacing w:after="0" w:line="240" w:lineRule="auto"/>
        <w:contextualSpacing/>
        <w:rPr>
          <w:rFonts w:cstheme="minorHAnsi"/>
          <w:iCs/>
        </w:rPr>
      </w:pPr>
      <w:r w:rsidRPr="00F82D47">
        <w:rPr>
          <w:rFonts w:cstheme="minorHAnsi"/>
          <w:iCs/>
        </w:rPr>
        <w:t>B.S. Ashford University</w:t>
      </w:r>
    </w:p>
    <w:p w14:paraId="3D1AA5A9" w14:textId="42521F82" w:rsidR="006C721D" w:rsidRPr="00F82D47" w:rsidRDefault="006C721D" w:rsidP="00F82D47">
      <w:pPr>
        <w:spacing w:after="0" w:line="240" w:lineRule="auto"/>
        <w:contextualSpacing/>
        <w:rPr>
          <w:rFonts w:cstheme="minorHAnsi"/>
          <w:iCs/>
        </w:rPr>
      </w:pPr>
    </w:p>
    <w:p w14:paraId="73045204" w14:textId="77777777" w:rsidR="006C721D" w:rsidRPr="00F82D47" w:rsidRDefault="006C721D" w:rsidP="00F82D47">
      <w:pPr>
        <w:spacing w:after="0" w:line="240" w:lineRule="auto"/>
        <w:contextualSpacing/>
        <w:rPr>
          <w:rFonts w:cstheme="minorHAnsi"/>
          <w:iCs/>
        </w:rPr>
      </w:pPr>
      <w:r w:rsidRPr="00F82D47">
        <w:rPr>
          <w:rFonts w:cstheme="minorHAnsi"/>
          <w:iCs/>
        </w:rPr>
        <w:t>Raesean Osborne</w:t>
      </w:r>
    </w:p>
    <w:p w14:paraId="638F9345" w14:textId="0F96300B" w:rsidR="006C721D" w:rsidRPr="00F82D47" w:rsidRDefault="006C721D" w:rsidP="00F82D47">
      <w:pPr>
        <w:spacing w:after="0" w:line="240" w:lineRule="auto"/>
        <w:contextualSpacing/>
        <w:rPr>
          <w:rFonts w:cstheme="minorHAnsi"/>
          <w:iCs/>
        </w:rPr>
      </w:pPr>
      <w:r w:rsidRPr="00F82D47">
        <w:rPr>
          <w:rFonts w:cstheme="minorHAnsi"/>
          <w:iCs/>
        </w:rPr>
        <w:t>B.A. UNC Charlotte</w:t>
      </w:r>
    </w:p>
    <w:p w14:paraId="0FF67D17" w14:textId="7E298E3A" w:rsidR="006C721D" w:rsidRPr="00F82D47" w:rsidRDefault="006C721D" w:rsidP="00F82D47">
      <w:pPr>
        <w:spacing w:after="0" w:line="240" w:lineRule="auto"/>
        <w:contextualSpacing/>
        <w:rPr>
          <w:rFonts w:cstheme="minorHAnsi"/>
          <w:iCs/>
        </w:rPr>
      </w:pPr>
    </w:p>
    <w:p w14:paraId="4B7B7D70" w14:textId="77777777" w:rsidR="006C721D" w:rsidRPr="00F82D47" w:rsidRDefault="006C721D" w:rsidP="00F82D47">
      <w:pPr>
        <w:spacing w:after="0" w:line="240" w:lineRule="auto"/>
        <w:contextualSpacing/>
        <w:rPr>
          <w:rFonts w:cstheme="minorHAnsi"/>
          <w:iCs/>
        </w:rPr>
      </w:pPr>
      <w:r w:rsidRPr="00F82D47">
        <w:rPr>
          <w:rFonts w:cstheme="minorHAnsi"/>
          <w:iCs/>
        </w:rPr>
        <w:t>Tahkira Pearson</w:t>
      </w:r>
    </w:p>
    <w:p w14:paraId="3CEC0638" w14:textId="19F8596E" w:rsidR="006C721D" w:rsidRPr="00F82D47" w:rsidRDefault="006C721D" w:rsidP="00F82D47">
      <w:pPr>
        <w:spacing w:after="0" w:line="240" w:lineRule="auto"/>
        <w:contextualSpacing/>
        <w:rPr>
          <w:rFonts w:cstheme="minorHAnsi"/>
          <w:iCs/>
        </w:rPr>
      </w:pPr>
      <w:r w:rsidRPr="00F82D47">
        <w:rPr>
          <w:rFonts w:cstheme="minorHAnsi"/>
          <w:iCs/>
        </w:rPr>
        <w:t>B.A. South Seattle College</w:t>
      </w:r>
    </w:p>
    <w:p w14:paraId="38A0C015" w14:textId="05D3E3AF" w:rsidR="00197D13" w:rsidRDefault="00197D13" w:rsidP="00F82D47">
      <w:pPr>
        <w:spacing w:after="0" w:line="240" w:lineRule="auto"/>
        <w:contextualSpacing/>
        <w:rPr>
          <w:rFonts w:cstheme="minorHAnsi"/>
          <w:iCs/>
        </w:rPr>
      </w:pPr>
    </w:p>
    <w:p w14:paraId="68720A69" w14:textId="77777777" w:rsidR="002400B0" w:rsidRDefault="00AE579E" w:rsidP="00F82D47">
      <w:pPr>
        <w:spacing w:after="0" w:line="240" w:lineRule="auto"/>
        <w:contextualSpacing/>
        <w:rPr>
          <w:rFonts w:cstheme="minorHAnsi"/>
          <w:iCs/>
        </w:rPr>
      </w:pPr>
      <w:r>
        <w:rPr>
          <w:rFonts w:cstheme="minorHAnsi"/>
          <w:iCs/>
        </w:rPr>
        <w:t>Kiar</w:t>
      </w:r>
      <w:r w:rsidR="00BC0786">
        <w:rPr>
          <w:rFonts w:cstheme="minorHAnsi"/>
          <w:iCs/>
        </w:rPr>
        <w:t>a Moore</w:t>
      </w:r>
    </w:p>
    <w:p w14:paraId="2CD271B0" w14:textId="5E92DF07" w:rsidR="00AE579E" w:rsidRDefault="00EC0C1F" w:rsidP="00F82D47">
      <w:pPr>
        <w:spacing w:after="0" w:line="240" w:lineRule="auto"/>
        <w:contextualSpacing/>
        <w:rPr>
          <w:rFonts w:cstheme="minorHAnsi"/>
          <w:iCs/>
        </w:rPr>
      </w:pPr>
      <w:r>
        <w:rPr>
          <w:rFonts w:ascii="Segoe UI" w:hAnsi="Segoe UI" w:cs="Segoe UI"/>
          <w:color w:val="242424"/>
          <w:sz w:val="21"/>
          <w:szCs w:val="21"/>
          <w:shd w:val="clear" w:color="auto" w:fill="FFFFFF"/>
        </w:rPr>
        <w:t>B</w:t>
      </w:r>
      <w:r w:rsidR="002E600C">
        <w:rPr>
          <w:rFonts w:ascii="Segoe UI" w:hAnsi="Segoe UI" w:cs="Segoe UI"/>
          <w:color w:val="242424"/>
          <w:sz w:val="21"/>
          <w:szCs w:val="21"/>
          <w:shd w:val="clear" w:color="auto" w:fill="FFFFFF"/>
        </w:rPr>
        <w:t>.</w:t>
      </w:r>
      <w:r>
        <w:rPr>
          <w:rFonts w:ascii="Segoe UI" w:hAnsi="Segoe UI" w:cs="Segoe UI"/>
          <w:color w:val="242424"/>
          <w:sz w:val="21"/>
          <w:szCs w:val="21"/>
          <w:shd w:val="clear" w:color="auto" w:fill="FFFFFF"/>
        </w:rPr>
        <w:t>A</w:t>
      </w:r>
      <w:r w:rsidR="002E600C">
        <w:rPr>
          <w:rFonts w:ascii="Segoe UI" w:hAnsi="Segoe UI" w:cs="Segoe UI"/>
          <w:color w:val="242424"/>
          <w:sz w:val="21"/>
          <w:szCs w:val="21"/>
          <w:shd w:val="clear" w:color="auto" w:fill="FFFFFF"/>
        </w:rPr>
        <w:t xml:space="preserve">. </w:t>
      </w:r>
      <w:r>
        <w:rPr>
          <w:rFonts w:ascii="Segoe UI" w:hAnsi="Segoe UI" w:cs="Segoe UI"/>
          <w:color w:val="242424"/>
          <w:sz w:val="21"/>
          <w:szCs w:val="21"/>
          <w:shd w:val="clear" w:color="auto" w:fill="FFFFFF"/>
        </w:rPr>
        <w:t>Hampton University, Hampton, VA</w:t>
      </w:r>
    </w:p>
    <w:p w14:paraId="53A35802" w14:textId="77777777" w:rsidR="00AE579E" w:rsidRPr="00F82D47" w:rsidRDefault="00AE579E" w:rsidP="00F82D47">
      <w:pPr>
        <w:spacing w:after="0" w:line="240" w:lineRule="auto"/>
        <w:contextualSpacing/>
        <w:rPr>
          <w:rFonts w:cstheme="minorHAnsi"/>
          <w:iCs/>
        </w:rPr>
      </w:pPr>
    </w:p>
    <w:p w14:paraId="09F5AEC3" w14:textId="352ADF34" w:rsidR="00197D13" w:rsidRPr="00564C26" w:rsidRDefault="00197D13" w:rsidP="00F82D47">
      <w:pPr>
        <w:spacing w:after="0" w:line="240" w:lineRule="auto"/>
        <w:contextualSpacing/>
        <w:rPr>
          <w:rFonts w:cstheme="minorHAnsi"/>
          <w:iCs/>
        </w:rPr>
      </w:pPr>
      <w:r w:rsidRPr="00F82D47">
        <w:rPr>
          <w:rFonts w:cstheme="minorHAnsi"/>
          <w:b/>
          <w:bCs/>
          <w:iCs/>
        </w:rPr>
        <w:t>Registrar</w:t>
      </w:r>
    </w:p>
    <w:p w14:paraId="48C1A242" w14:textId="0CF330E5" w:rsidR="0042295A" w:rsidRDefault="00C47DA5" w:rsidP="00F82D47">
      <w:pPr>
        <w:spacing w:after="0" w:line="240" w:lineRule="auto"/>
        <w:contextualSpacing/>
        <w:rPr>
          <w:rFonts w:cstheme="minorHAnsi"/>
          <w:iCs/>
        </w:rPr>
      </w:pPr>
      <w:r w:rsidRPr="00564C26">
        <w:rPr>
          <w:rFonts w:cstheme="minorHAnsi"/>
          <w:iCs/>
        </w:rPr>
        <w:t>Kandace Wright</w:t>
      </w:r>
    </w:p>
    <w:p w14:paraId="68A783F3" w14:textId="49F3FC20" w:rsidR="00C47DA5" w:rsidRPr="00C47DA5" w:rsidRDefault="009E6A74" w:rsidP="00F82D47">
      <w:pPr>
        <w:spacing w:after="0" w:line="240" w:lineRule="auto"/>
        <w:contextualSpacing/>
        <w:rPr>
          <w:rFonts w:cstheme="minorHAnsi"/>
          <w:iCs/>
        </w:rPr>
      </w:pPr>
      <w:r>
        <w:rPr>
          <w:rFonts w:cstheme="minorHAnsi"/>
          <w:iCs/>
        </w:rPr>
        <w:t xml:space="preserve">B.A. </w:t>
      </w:r>
      <w:r>
        <w:rPr>
          <w:rFonts w:ascii="Segoe UI" w:hAnsi="Segoe UI" w:cs="Segoe UI"/>
          <w:color w:val="242424"/>
          <w:sz w:val="21"/>
          <w:szCs w:val="21"/>
          <w:shd w:val="clear" w:color="auto" w:fill="FFFFFF"/>
        </w:rPr>
        <w:t>North Carolina Central University</w:t>
      </w:r>
    </w:p>
    <w:p w14:paraId="098EABC1" w14:textId="77777777" w:rsidR="00637E7E" w:rsidRPr="00F82D47" w:rsidRDefault="00637E7E" w:rsidP="00F82D47">
      <w:pPr>
        <w:spacing w:after="0" w:line="240" w:lineRule="auto"/>
        <w:contextualSpacing/>
        <w:rPr>
          <w:rFonts w:cstheme="minorHAnsi"/>
          <w:iCs/>
        </w:rPr>
      </w:pPr>
    </w:p>
    <w:p w14:paraId="46E34C61" w14:textId="77777777" w:rsidR="00197D13" w:rsidRPr="00F82D47" w:rsidRDefault="00197D13" w:rsidP="00F82D47">
      <w:pPr>
        <w:spacing w:after="0" w:line="240" w:lineRule="auto"/>
        <w:contextualSpacing/>
        <w:rPr>
          <w:rFonts w:cstheme="minorHAnsi"/>
          <w:iCs/>
        </w:rPr>
      </w:pPr>
      <w:r w:rsidRPr="00F82D47">
        <w:rPr>
          <w:rFonts w:cstheme="minorHAnsi"/>
          <w:b/>
          <w:bCs/>
          <w:iCs/>
        </w:rPr>
        <w:t>Bursar</w:t>
      </w:r>
    </w:p>
    <w:p w14:paraId="566B4B2A" w14:textId="1F1FB8DA" w:rsidR="00304F19" w:rsidRDefault="0000108A" w:rsidP="00F82D47">
      <w:pPr>
        <w:spacing w:after="0" w:line="240" w:lineRule="auto"/>
        <w:contextualSpacing/>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Shameika Veal </w:t>
      </w:r>
    </w:p>
    <w:p w14:paraId="1F033F97" w14:textId="1C42348D" w:rsidR="0000108A" w:rsidRDefault="001F255F" w:rsidP="00F82D47">
      <w:pPr>
        <w:spacing w:after="0" w:line="240" w:lineRule="auto"/>
        <w:contextualSpacing/>
        <w:rPr>
          <w:rFonts w:cstheme="minorHAnsi"/>
          <w:iCs/>
        </w:rPr>
      </w:pPr>
      <w:r>
        <w:rPr>
          <w:rFonts w:ascii="Segoe UI" w:hAnsi="Segoe UI" w:cs="Segoe UI"/>
          <w:color w:val="242424"/>
          <w:sz w:val="21"/>
          <w:szCs w:val="21"/>
          <w:shd w:val="clear" w:color="auto" w:fill="FFFFFF"/>
        </w:rPr>
        <w:t>M.A. American Inter Continental university</w:t>
      </w:r>
    </w:p>
    <w:p w14:paraId="12874867" w14:textId="77777777" w:rsidR="00197D13" w:rsidRPr="00F82D47" w:rsidRDefault="00197D13" w:rsidP="00F82D47">
      <w:pPr>
        <w:spacing w:after="0" w:line="240" w:lineRule="auto"/>
        <w:contextualSpacing/>
        <w:rPr>
          <w:rFonts w:cstheme="minorHAnsi"/>
          <w:iCs/>
        </w:rPr>
      </w:pPr>
    </w:p>
    <w:p w14:paraId="6AF141FA" w14:textId="0134B3AE" w:rsidR="00197D13" w:rsidRPr="00F82D47" w:rsidRDefault="00761B28" w:rsidP="00F82D47">
      <w:pPr>
        <w:spacing w:after="0" w:line="240" w:lineRule="auto"/>
        <w:contextualSpacing/>
        <w:rPr>
          <w:rFonts w:cstheme="minorHAnsi"/>
          <w:b/>
          <w:bCs/>
          <w:iCs/>
        </w:rPr>
      </w:pPr>
      <w:r w:rsidRPr="00F82D47">
        <w:rPr>
          <w:rFonts w:cstheme="minorHAnsi"/>
          <w:b/>
          <w:bCs/>
          <w:iCs/>
        </w:rPr>
        <w:t>Administrative Assistant</w:t>
      </w:r>
      <w:r w:rsidR="006C721D" w:rsidRPr="00F82D47">
        <w:rPr>
          <w:rFonts w:cstheme="minorHAnsi"/>
          <w:b/>
          <w:bCs/>
          <w:iCs/>
        </w:rPr>
        <w:t>/Front Desk</w:t>
      </w:r>
    </w:p>
    <w:p w14:paraId="08B332C4" w14:textId="436D8C0C" w:rsidR="00197D13" w:rsidRPr="00F82D47" w:rsidRDefault="000909A3" w:rsidP="00F82D47">
      <w:pPr>
        <w:spacing w:after="0" w:line="240" w:lineRule="auto"/>
        <w:contextualSpacing/>
        <w:rPr>
          <w:rFonts w:cstheme="minorHAnsi"/>
          <w:iCs/>
        </w:rPr>
      </w:pPr>
      <w:r w:rsidRPr="00F82D47">
        <w:rPr>
          <w:rFonts w:cstheme="minorHAnsi"/>
          <w:iCs/>
        </w:rPr>
        <w:t>Nicole Perez</w:t>
      </w:r>
    </w:p>
    <w:p w14:paraId="5F31ED99" w14:textId="77777777" w:rsidR="00197D13" w:rsidRPr="00F82D47" w:rsidRDefault="00197D13" w:rsidP="00F82D47">
      <w:pPr>
        <w:spacing w:after="0" w:line="240" w:lineRule="auto"/>
        <w:contextualSpacing/>
        <w:rPr>
          <w:rFonts w:cstheme="minorHAnsi"/>
          <w:iCs/>
        </w:rPr>
      </w:pPr>
    </w:p>
    <w:p w14:paraId="1974DE53" w14:textId="77777777" w:rsidR="00197D13" w:rsidRPr="00F82D47" w:rsidRDefault="00197D13" w:rsidP="00F82D47">
      <w:pPr>
        <w:spacing w:after="0" w:line="240" w:lineRule="auto"/>
        <w:contextualSpacing/>
        <w:rPr>
          <w:rFonts w:cstheme="minorHAnsi"/>
          <w:iCs/>
        </w:rPr>
      </w:pPr>
      <w:r w:rsidRPr="00F82D47">
        <w:rPr>
          <w:rFonts w:cstheme="minorHAnsi"/>
          <w:b/>
          <w:bCs/>
          <w:iCs/>
        </w:rPr>
        <w:t>FACULTY</w:t>
      </w:r>
    </w:p>
    <w:p w14:paraId="2412AD0B" w14:textId="77777777" w:rsidR="00C25E2F" w:rsidRPr="00F82D47" w:rsidRDefault="00C25E2F" w:rsidP="00F82D47">
      <w:pPr>
        <w:spacing w:after="0" w:line="240" w:lineRule="auto"/>
        <w:contextualSpacing/>
        <w:rPr>
          <w:rFonts w:cstheme="minorHAnsi"/>
          <w:b/>
          <w:bCs/>
          <w:iCs/>
        </w:rPr>
      </w:pPr>
      <w:r w:rsidRPr="00F82D47">
        <w:rPr>
          <w:rFonts w:cstheme="minorHAnsi"/>
          <w:b/>
          <w:bCs/>
          <w:iCs/>
        </w:rPr>
        <w:t>Diagnostic Medical Sonography</w:t>
      </w:r>
    </w:p>
    <w:p w14:paraId="7B853F22" w14:textId="77777777" w:rsidR="00C25E2F" w:rsidRPr="00F82D47" w:rsidRDefault="00C25E2F" w:rsidP="00F82D47">
      <w:pPr>
        <w:spacing w:after="0" w:line="240" w:lineRule="auto"/>
        <w:contextualSpacing/>
        <w:rPr>
          <w:rFonts w:cstheme="minorHAnsi"/>
          <w:iCs/>
        </w:rPr>
      </w:pPr>
      <w:r w:rsidRPr="00F82D47">
        <w:rPr>
          <w:rFonts w:cstheme="minorHAnsi"/>
          <w:iCs/>
        </w:rPr>
        <w:t>Program Director</w:t>
      </w:r>
    </w:p>
    <w:p w14:paraId="71FD0670" w14:textId="3080A281" w:rsidR="00DB5C24" w:rsidRPr="00F82D47" w:rsidRDefault="00DB5C24" w:rsidP="00F82D47">
      <w:pPr>
        <w:spacing w:after="0" w:line="240" w:lineRule="auto"/>
        <w:contextualSpacing/>
        <w:rPr>
          <w:rFonts w:cstheme="minorHAnsi"/>
          <w:iCs/>
        </w:rPr>
      </w:pPr>
      <w:r w:rsidRPr="00F82D47">
        <w:rPr>
          <w:rFonts w:cstheme="minorHAnsi"/>
          <w:iCs/>
        </w:rPr>
        <w:t>Bawana Jackson</w:t>
      </w:r>
    </w:p>
    <w:p w14:paraId="75A1A16C" w14:textId="2F76EAAD" w:rsidR="00197D13" w:rsidRPr="00F82D47" w:rsidRDefault="00DB5C24" w:rsidP="00F82D47">
      <w:pPr>
        <w:spacing w:after="0" w:line="240" w:lineRule="auto"/>
        <w:contextualSpacing/>
        <w:rPr>
          <w:rFonts w:cstheme="minorHAnsi"/>
          <w:iCs/>
        </w:rPr>
      </w:pPr>
      <w:r w:rsidRPr="00F82D47">
        <w:rPr>
          <w:rFonts w:cstheme="minorHAnsi"/>
          <w:iCs/>
        </w:rPr>
        <w:t>B.S. Colorado Technical University</w:t>
      </w:r>
    </w:p>
    <w:p w14:paraId="0015AB8B" w14:textId="5A62ABEA" w:rsidR="00DB5C24" w:rsidRPr="00F82D47" w:rsidRDefault="00DB5C24" w:rsidP="00F82D47">
      <w:pPr>
        <w:spacing w:after="0" w:line="240" w:lineRule="auto"/>
        <w:contextualSpacing/>
        <w:rPr>
          <w:rFonts w:cstheme="minorHAnsi"/>
          <w:iCs/>
        </w:rPr>
      </w:pPr>
    </w:p>
    <w:p w14:paraId="017DD5CD" w14:textId="3F143195" w:rsidR="00DB5C24" w:rsidRPr="00F82D47" w:rsidRDefault="00371318" w:rsidP="00F82D47">
      <w:pPr>
        <w:spacing w:after="0" w:line="240" w:lineRule="auto"/>
        <w:contextualSpacing/>
        <w:rPr>
          <w:rFonts w:cstheme="minorHAnsi"/>
          <w:iCs/>
        </w:rPr>
      </w:pPr>
      <w:r w:rsidRPr="00F82D47">
        <w:rPr>
          <w:rFonts w:cstheme="minorHAnsi"/>
          <w:iCs/>
        </w:rPr>
        <w:t>Clinical Coordinator</w:t>
      </w:r>
    </w:p>
    <w:p w14:paraId="7D30BE15" w14:textId="7E39D237" w:rsidR="00B91E33" w:rsidRPr="00F82D47" w:rsidRDefault="00284D6F" w:rsidP="00F82D47">
      <w:pPr>
        <w:spacing w:after="0" w:line="240" w:lineRule="auto"/>
        <w:contextualSpacing/>
        <w:rPr>
          <w:rFonts w:cstheme="minorHAnsi"/>
          <w:iCs/>
        </w:rPr>
      </w:pPr>
      <w:r>
        <w:rPr>
          <w:rFonts w:cstheme="minorHAnsi"/>
          <w:iCs/>
        </w:rPr>
        <w:t>TBD</w:t>
      </w:r>
    </w:p>
    <w:p w14:paraId="4EA58438" w14:textId="77777777" w:rsidR="00371318" w:rsidRPr="00F82D47" w:rsidRDefault="00371318" w:rsidP="00F82D47">
      <w:pPr>
        <w:spacing w:after="0" w:line="240" w:lineRule="auto"/>
        <w:contextualSpacing/>
        <w:rPr>
          <w:rFonts w:cstheme="minorHAnsi"/>
          <w:iCs/>
        </w:rPr>
      </w:pPr>
    </w:p>
    <w:p w14:paraId="54BA98A8" w14:textId="6F8C4806" w:rsidR="00197D13" w:rsidRPr="00F82D47" w:rsidRDefault="00197D13" w:rsidP="00F82D47">
      <w:pPr>
        <w:spacing w:after="0" w:line="240" w:lineRule="auto"/>
        <w:contextualSpacing/>
        <w:rPr>
          <w:rFonts w:cstheme="minorHAnsi"/>
          <w:iCs/>
        </w:rPr>
      </w:pPr>
      <w:r w:rsidRPr="00F82D47">
        <w:rPr>
          <w:rFonts w:cstheme="minorHAnsi"/>
          <w:b/>
          <w:bCs/>
          <w:iCs/>
        </w:rPr>
        <w:t>Medical Assisting</w:t>
      </w:r>
    </w:p>
    <w:p w14:paraId="71C768E2" w14:textId="72199D12" w:rsidR="002E0C8D" w:rsidRPr="00F82D47" w:rsidRDefault="002E0C8D" w:rsidP="00F82D47">
      <w:pPr>
        <w:spacing w:after="0" w:line="240" w:lineRule="auto"/>
        <w:contextualSpacing/>
        <w:rPr>
          <w:rFonts w:cstheme="minorHAnsi"/>
          <w:iCs/>
        </w:rPr>
      </w:pPr>
      <w:r w:rsidRPr="00F82D47">
        <w:rPr>
          <w:rFonts w:cstheme="minorHAnsi"/>
          <w:iCs/>
        </w:rPr>
        <w:t>Program Coordinator</w:t>
      </w:r>
    </w:p>
    <w:p w14:paraId="6FF25C51" w14:textId="5B70FF32" w:rsidR="00197D13" w:rsidRPr="00F82D47" w:rsidRDefault="00676D42" w:rsidP="00F82D47">
      <w:pPr>
        <w:spacing w:after="0" w:line="240" w:lineRule="auto"/>
        <w:contextualSpacing/>
        <w:rPr>
          <w:rFonts w:cstheme="minorHAnsi"/>
          <w:iCs/>
        </w:rPr>
      </w:pPr>
      <w:r>
        <w:rPr>
          <w:rFonts w:cstheme="minorHAnsi"/>
          <w:iCs/>
        </w:rPr>
        <w:t>TBD</w:t>
      </w:r>
    </w:p>
    <w:p w14:paraId="6A4ABCD2" w14:textId="77777777" w:rsidR="00676D42" w:rsidRDefault="00676D42" w:rsidP="00F82D47">
      <w:pPr>
        <w:spacing w:after="0" w:line="240" w:lineRule="auto"/>
        <w:contextualSpacing/>
        <w:rPr>
          <w:rFonts w:cstheme="minorHAnsi"/>
          <w:iCs/>
        </w:rPr>
      </w:pPr>
    </w:p>
    <w:p w14:paraId="3FCC830A" w14:textId="6323AA57" w:rsidR="00197D13" w:rsidRPr="00F82D47" w:rsidRDefault="00197D13" w:rsidP="00F82D47">
      <w:pPr>
        <w:spacing w:after="0" w:line="240" w:lineRule="auto"/>
        <w:contextualSpacing/>
        <w:rPr>
          <w:rFonts w:cstheme="minorHAnsi"/>
          <w:iCs/>
        </w:rPr>
      </w:pPr>
      <w:r w:rsidRPr="00F82D47">
        <w:rPr>
          <w:rFonts w:cstheme="minorHAnsi"/>
          <w:iCs/>
        </w:rPr>
        <w:t>Nancy Perez, RMA</w:t>
      </w:r>
    </w:p>
    <w:p w14:paraId="23CBFAF7" w14:textId="56511387" w:rsidR="00197D13" w:rsidRPr="00F82D47" w:rsidRDefault="00197D13" w:rsidP="00F82D47">
      <w:pPr>
        <w:spacing w:after="0" w:line="240" w:lineRule="auto"/>
        <w:contextualSpacing/>
        <w:rPr>
          <w:rFonts w:cstheme="minorHAnsi"/>
          <w:iCs/>
        </w:rPr>
      </w:pPr>
      <w:r w:rsidRPr="00F82D47">
        <w:rPr>
          <w:rFonts w:cstheme="minorHAnsi"/>
          <w:iCs/>
        </w:rPr>
        <w:t>M.S. Health Administration, Strayer University</w:t>
      </w:r>
    </w:p>
    <w:p w14:paraId="63679185" w14:textId="6EC3FEF0" w:rsidR="00197D13" w:rsidRPr="00F82D47" w:rsidRDefault="00197D13" w:rsidP="00F82D47">
      <w:pPr>
        <w:spacing w:after="0" w:line="240" w:lineRule="auto"/>
        <w:contextualSpacing/>
        <w:rPr>
          <w:rFonts w:cstheme="minorHAnsi"/>
          <w:iCs/>
        </w:rPr>
      </w:pPr>
    </w:p>
    <w:p w14:paraId="7EE505BB" w14:textId="4CA9DBBA" w:rsidR="002A75C6" w:rsidRPr="00F82D47" w:rsidRDefault="002A75C6" w:rsidP="00F82D47">
      <w:pPr>
        <w:spacing w:after="0" w:line="240" w:lineRule="auto"/>
        <w:contextualSpacing/>
        <w:rPr>
          <w:rFonts w:cstheme="minorHAnsi"/>
          <w:iCs/>
        </w:rPr>
      </w:pPr>
      <w:r w:rsidRPr="00F82D47">
        <w:rPr>
          <w:rFonts w:cstheme="minorHAnsi"/>
          <w:b/>
          <w:bCs/>
          <w:iCs/>
        </w:rPr>
        <w:t>Medical Office Basic X-Ray Technology</w:t>
      </w:r>
    </w:p>
    <w:p w14:paraId="6CF7F8EF" w14:textId="6FED2C45" w:rsidR="00CE1D1C" w:rsidRPr="00F82D47" w:rsidRDefault="000909A3" w:rsidP="00F82D47">
      <w:pPr>
        <w:spacing w:after="0" w:line="240" w:lineRule="auto"/>
        <w:contextualSpacing/>
        <w:rPr>
          <w:rFonts w:cstheme="minorHAnsi"/>
          <w:iCs/>
        </w:rPr>
      </w:pPr>
      <w:r w:rsidRPr="00F82D47">
        <w:rPr>
          <w:rFonts w:cstheme="minorHAnsi"/>
          <w:iCs/>
        </w:rPr>
        <w:t>TBD</w:t>
      </w:r>
    </w:p>
    <w:p w14:paraId="61E9E94F" w14:textId="77777777" w:rsidR="00CE1D1C" w:rsidRPr="00F82D47" w:rsidRDefault="00CE1D1C" w:rsidP="00F82D47">
      <w:pPr>
        <w:spacing w:after="0" w:line="240" w:lineRule="auto"/>
        <w:contextualSpacing/>
        <w:rPr>
          <w:rFonts w:cstheme="minorHAnsi"/>
          <w:iCs/>
        </w:rPr>
      </w:pPr>
    </w:p>
    <w:p w14:paraId="39356549" w14:textId="1AECD9FF" w:rsidR="00A169E5" w:rsidRPr="00F82D47" w:rsidRDefault="00A169E5" w:rsidP="00F82D47">
      <w:pPr>
        <w:spacing w:after="0" w:line="240" w:lineRule="auto"/>
        <w:contextualSpacing/>
        <w:rPr>
          <w:rFonts w:cstheme="minorHAnsi"/>
          <w:b/>
          <w:bCs/>
          <w:iCs/>
        </w:rPr>
      </w:pPr>
      <w:r w:rsidRPr="00F82D47">
        <w:rPr>
          <w:rFonts w:cstheme="minorHAnsi"/>
          <w:b/>
          <w:bCs/>
          <w:iCs/>
        </w:rPr>
        <w:t>Practical Nurs</w:t>
      </w:r>
      <w:r w:rsidR="00A16AB9">
        <w:rPr>
          <w:rFonts w:cstheme="minorHAnsi"/>
          <w:b/>
          <w:bCs/>
          <w:iCs/>
        </w:rPr>
        <w:t>ing</w:t>
      </w:r>
    </w:p>
    <w:p w14:paraId="4C9D3546" w14:textId="58E6F254" w:rsidR="00997568" w:rsidRDefault="00997568" w:rsidP="00F82D47">
      <w:pPr>
        <w:spacing w:after="0" w:line="240" w:lineRule="auto"/>
        <w:contextualSpacing/>
        <w:rPr>
          <w:rFonts w:cstheme="minorHAnsi"/>
          <w:iCs/>
        </w:rPr>
      </w:pPr>
      <w:r w:rsidRPr="00F82D47">
        <w:rPr>
          <w:rFonts w:cstheme="minorHAnsi"/>
          <w:iCs/>
        </w:rPr>
        <w:t>Program Director</w:t>
      </w:r>
    </w:p>
    <w:p w14:paraId="32FEAE5D" w14:textId="77777777" w:rsidR="00333F8C" w:rsidRPr="00DA598B" w:rsidRDefault="00333F8C" w:rsidP="00333F8C">
      <w:pPr>
        <w:spacing w:after="0" w:line="240" w:lineRule="auto"/>
        <w:contextualSpacing/>
        <w:rPr>
          <w:rFonts w:cstheme="minorHAnsi"/>
          <w:iCs/>
        </w:rPr>
      </w:pPr>
      <w:r w:rsidRPr="00DA598B">
        <w:rPr>
          <w:rFonts w:cstheme="minorHAnsi"/>
          <w:iCs/>
        </w:rPr>
        <w:t>Ruxandra Simona L. Parvulescu-Codrea</w:t>
      </w:r>
    </w:p>
    <w:p w14:paraId="6F74028B" w14:textId="77777777" w:rsidR="00333F8C" w:rsidRPr="00DA598B" w:rsidRDefault="00333F8C" w:rsidP="00333F8C">
      <w:pPr>
        <w:spacing w:after="0" w:line="240" w:lineRule="auto"/>
        <w:contextualSpacing/>
        <w:rPr>
          <w:rFonts w:cstheme="minorHAnsi"/>
          <w:iCs/>
        </w:rPr>
      </w:pPr>
      <w:r w:rsidRPr="00DA598B">
        <w:rPr>
          <w:rFonts w:cstheme="minorHAnsi"/>
          <w:iCs/>
        </w:rPr>
        <w:t>M.D. University of Carol Davila</w:t>
      </w:r>
    </w:p>
    <w:p w14:paraId="509289C1" w14:textId="77777777" w:rsidR="00333F8C" w:rsidRPr="00DA598B" w:rsidRDefault="00333F8C" w:rsidP="00333F8C">
      <w:pPr>
        <w:spacing w:after="0" w:line="240" w:lineRule="auto"/>
        <w:contextualSpacing/>
        <w:rPr>
          <w:rFonts w:cstheme="minorHAnsi"/>
          <w:iCs/>
        </w:rPr>
      </w:pPr>
      <w:r w:rsidRPr="00DA598B">
        <w:rPr>
          <w:rFonts w:cstheme="minorHAnsi"/>
          <w:iCs/>
        </w:rPr>
        <w:t>M.D. University of Copenhagen</w:t>
      </w:r>
    </w:p>
    <w:p w14:paraId="20BB8350" w14:textId="77777777" w:rsidR="00333F8C" w:rsidRPr="00DA598B" w:rsidRDefault="00333F8C" w:rsidP="00333F8C">
      <w:pPr>
        <w:spacing w:after="0" w:line="240" w:lineRule="auto"/>
        <w:contextualSpacing/>
        <w:rPr>
          <w:rFonts w:cstheme="minorHAnsi"/>
          <w:iCs/>
        </w:rPr>
      </w:pPr>
      <w:r w:rsidRPr="00DA598B">
        <w:rPr>
          <w:rFonts w:cstheme="minorHAnsi"/>
          <w:iCs/>
        </w:rPr>
        <w:t>PhD. Aarhus University</w:t>
      </w:r>
    </w:p>
    <w:p w14:paraId="54A95181" w14:textId="77777777" w:rsidR="00333F8C" w:rsidRPr="00DA598B" w:rsidRDefault="00333F8C" w:rsidP="00333F8C">
      <w:pPr>
        <w:spacing w:after="0" w:line="240" w:lineRule="auto"/>
        <w:contextualSpacing/>
        <w:rPr>
          <w:rFonts w:cstheme="minorHAnsi"/>
          <w:iCs/>
        </w:rPr>
      </w:pPr>
      <w:r w:rsidRPr="00DA598B">
        <w:rPr>
          <w:rFonts w:cstheme="minorHAnsi"/>
          <w:iCs/>
        </w:rPr>
        <w:t>M.S.N. University of Virginia</w:t>
      </w:r>
    </w:p>
    <w:p w14:paraId="156DBC11" w14:textId="77777777" w:rsidR="008D3C06" w:rsidRDefault="008D3C06" w:rsidP="490EEEE0">
      <w:pPr>
        <w:spacing w:after="0" w:line="240" w:lineRule="auto"/>
        <w:contextualSpacing/>
      </w:pPr>
    </w:p>
    <w:p w14:paraId="24C9889C" w14:textId="7A9A8859" w:rsidR="00511994" w:rsidRDefault="00511994" w:rsidP="490EEEE0">
      <w:pPr>
        <w:spacing w:after="0" w:line="240" w:lineRule="auto"/>
        <w:contextualSpacing/>
      </w:pPr>
      <w:r w:rsidRPr="490EEEE0">
        <w:t>Sandra D. Langston, RN</w:t>
      </w:r>
    </w:p>
    <w:p w14:paraId="6495DD55" w14:textId="08BB4348" w:rsidR="00511994" w:rsidRDefault="00511994" w:rsidP="490EEEE0">
      <w:pPr>
        <w:spacing w:after="0" w:line="240" w:lineRule="auto"/>
        <w:contextualSpacing/>
      </w:pPr>
      <w:r w:rsidRPr="490EEEE0">
        <w:t>Ph.D.-C. CUNY Graduate Center</w:t>
      </w:r>
    </w:p>
    <w:p w14:paraId="5180E007" w14:textId="0E9B7202" w:rsidR="00511994" w:rsidRDefault="00511994" w:rsidP="490EEEE0">
      <w:pPr>
        <w:spacing w:after="0" w:line="240" w:lineRule="auto"/>
        <w:contextualSpacing/>
      </w:pPr>
      <w:r w:rsidRPr="490EEEE0">
        <w:t>M.P.A. New York University</w:t>
      </w:r>
    </w:p>
    <w:p w14:paraId="21183305" w14:textId="7C2C1E27" w:rsidR="00511994" w:rsidRDefault="00511994" w:rsidP="490EEEE0">
      <w:pPr>
        <w:spacing w:after="0" w:line="240" w:lineRule="auto"/>
        <w:contextualSpacing/>
      </w:pPr>
      <w:r w:rsidRPr="490EEEE0">
        <w:t>B.S. John Jay College of Criminal Justice</w:t>
      </w:r>
    </w:p>
    <w:p w14:paraId="1CC827DD" w14:textId="11B05013" w:rsidR="00511994" w:rsidRDefault="00511994" w:rsidP="490EEEE0">
      <w:pPr>
        <w:spacing w:after="0" w:line="240" w:lineRule="auto"/>
        <w:contextualSpacing/>
      </w:pPr>
      <w:r w:rsidRPr="490EEEE0">
        <w:t>B.S.N. St. Joseph’s College</w:t>
      </w:r>
    </w:p>
    <w:p w14:paraId="127C1689" w14:textId="75C591CF" w:rsidR="00511994" w:rsidRPr="00F82D47" w:rsidRDefault="001E04FB" w:rsidP="490EEEE0">
      <w:pPr>
        <w:spacing w:after="0" w:line="240" w:lineRule="auto"/>
        <w:contextualSpacing/>
      </w:pPr>
      <w:r w:rsidRPr="490EEEE0">
        <w:t>ADN-RN</w:t>
      </w:r>
      <w:r w:rsidR="00511994" w:rsidRPr="490EEEE0">
        <w:t xml:space="preserve"> Cochran School of Nursing</w:t>
      </w:r>
    </w:p>
    <w:p w14:paraId="678CFF4D" w14:textId="64AF0981" w:rsidR="00A169E5" w:rsidRPr="00F82D47" w:rsidRDefault="00A169E5" w:rsidP="490EEEE0">
      <w:pPr>
        <w:spacing w:after="0" w:line="240" w:lineRule="auto"/>
        <w:contextualSpacing/>
      </w:pPr>
    </w:p>
    <w:p w14:paraId="17469993" w14:textId="77777777" w:rsidR="00197D13" w:rsidRPr="00F82D47" w:rsidRDefault="00197D13" w:rsidP="00F82D47">
      <w:pPr>
        <w:spacing w:after="0" w:line="240" w:lineRule="auto"/>
        <w:contextualSpacing/>
        <w:rPr>
          <w:rFonts w:cstheme="minorHAnsi"/>
          <w:iCs/>
        </w:rPr>
      </w:pPr>
      <w:r w:rsidRPr="00F82D47">
        <w:rPr>
          <w:rFonts w:cstheme="minorHAnsi"/>
          <w:b/>
          <w:bCs/>
          <w:iCs/>
        </w:rPr>
        <w:t>Professional Clinical Massage Therapy</w:t>
      </w:r>
    </w:p>
    <w:p w14:paraId="11D08F24" w14:textId="77777777" w:rsidR="0065745D" w:rsidRPr="00F82D47" w:rsidRDefault="0065745D" w:rsidP="00F82D47">
      <w:pPr>
        <w:spacing w:after="0" w:line="240" w:lineRule="auto"/>
        <w:contextualSpacing/>
        <w:rPr>
          <w:rFonts w:cstheme="minorHAnsi"/>
          <w:iCs/>
        </w:rPr>
      </w:pPr>
      <w:r w:rsidRPr="00F82D47">
        <w:rPr>
          <w:rFonts w:cstheme="minorHAnsi"/>
          <w:iCs/>
        </w:rPr>
        <w:t>Program Director</w:t>
      </w:r>
    </w:p>
    <w:p w14:paraId="09100D81" w14:textId="77777777" w:rsidR="0065745D" w:rsidRPr="00F82D47" w:rsidRDefault="0065745D" w:rsidP="00F82D47">
      <w:pPr>
        <w:spacing w:after="0" w:line="240" w:lineRule="auto"/>
        <w:contextualSpacing/>
        <w:rPr>
          <w:rFonts w:cstheme="minorHAnsi"/>
          <w:iCs/>
        </w:rPr>
      </w:pPr>
      <w:r w:rsidRPr="00F82D47">
        <w:rPr>
          <w:rFonts w:cstheme="minorHAnsi"/>
          <w:iCs/>
        </w:rPr>
        <w:t>Robert Reeves, LMBT</w:t>
      </w:r>
    </w:p>
    <w:p w14:paraId="47E2D4E5" w14:textId="77777777" w:rsidR="0065745D" w:rsidRPr="00F82D47" w:rsidRDefault="0065745D" w:rsidP="00F82D47">
      <w:pPr>
        <w:spacing w:after="0" w:line="240" w:lineRule="auto"/>
        <w:contextualSpacing/>
        <w:rPr>
          <w:rFonts w:cstheme="minorHAnsi"/>
          <w:iCs/>
        </w:rPr>
      </w:pPr>
      <w:r w:rsidRPr="00F82D47">
        <w:rPr>
          <w:rFonts w:cstheme="minorHAnsi"/>
          <w:iCs/>
        </w:rPr>
        <w:t>Certificate, Southeastern Institute</w:t>
      </w:r>
    </w:p>
    <w:p w14:paraId="640E3685" w14:textId="77777777" w:rsidR="0065745D" w:rsidRPr="00F82D47" w:rsidRDefault="0065745D" w:rsidP="00F82D47">
      <w:pPr>
        <w:spacing w:after="0" w:line="240" w:lineRule="auto"/>
        <w:contextualSpacing/>
        <w:rPr>
          <w:rFonts w:cstheme="minorHAnsi"/>
        </w:rPr>
      </w:pPr>
      <w:r w:rsidRPr="00F82D47">
        <w:rPr>
          <w:rFonts w:cstheme="minorHAnsi"/>
          <w:iCs/>
        </w:rPr>
        <w:t>B.S. South Carolina State University</w:t>
      </w:r>
    </w:p>
    <w:p w14:paraId="3029BF39" w14:textId="77777777" w:rsidR="0065745D" w:rsidRPr="00F82D47" w:rsidRDefault="0065745D" w:rsidP="00F82D47">
      <w:pPr>
        <w:spacing w:after="0" w:line="240" w:lineRule="auto"/>
        <w:contextualSpacing/>
        <w:rPr>
          <w:rFonts w:cstheme="minorHAnsi"/>
          <w:iCs/>
        </w:rPr>
      </w:pPr>
    </w:p>
    <w:p w14:paraId="62F2CF90" w14:textId="104E8AA6" w:rsidR="00197D13" w:rsidRPr="00F82D47" w:rsidRDefault="00197D13" w:rsidP="00F82D47">
      <w:pPr>
        <w:spacing w:after="0" w:line="240" w:lineRule="auto"/>
        <w:contextualSpacing/>
        <w:rPr>
          <w:rFonts w:cstheme="minorHAnsi"/>
          <w:iCs/>
        </w:rPr>
      </w:pPr>
      <w:r w:rsidRPr="00F82D47">
        <w:rPr>
          <w:rFonts w:cstheme="minorHAnsi"/>
          <w:iCs/>
        </w:rPr>
        <w:t>Marc Crotts, LMBT</w:t>
      </w:r>
    </w:p>
    <w:p w14:paraId="1811C439" w14:textId="77777777" w:rsidR="00197D13" w:rsidRPr="00F82D47" w:rsidRDefault="00197D13" w:rsidP="00F82D47">
      <w:pPr>
        <w:spacing w:after="0" w:line="240" w:lineRule="auto"/>
        <w:contextualSpacing/>
        <w:rPr>
          <w:rFonts w:cstheme="minorHAnsi"/>
          <w:iCs/>
        </w:rPr>
      </w:pPr>
      <w:r w:rsidRPr="00F82D47">
        <w:rPr>
          <w:rFonts w:cstheme="minorHAnsi"/>
          <w:iCs/>
        </w:rPr>
        <w:t>Certificate, Southeastern Institute</w:t>
      </w:r>
    </w:p>
    <w:p w14:paraId="7CA16A50" w14:textId="77777777" w:rsidR="00197D13" w:rsidRPr="00F82D47" w:rsidRDefault="00197D13" w:rsidP="00F82D47">
      <w:pPr>
        <w:spacing w:after="0" w:line="240" w:lineRule="auto"/>
        <w:contextualSpacing/>
        <w:rPr>
          <w:rFonts w:cstheme="minorHAnsi"/>
          <w:iCs/>
        </w:rPr>
      </w:pPr>
    </w:p>
    <w:p w14:paraId="57787453" w14:textId="77777777" w:rsidR="00197D13" w:rsidRPr="00F82D47" w:rsidRDefault="00197D13" w:rsidP="00F82D47">
      <w:pPr>
        <w:spacing w:after="0" w:line="240" w:lineRule="auto"/>
        <w:contextualSpacing/>
        <w:rPr>
          <w:rFonts w:cstheme="minorHAnsi"/>
          <w:iCs/>
        </w:rPr>
      </w:pPr>
      <w:r w:rsidRPr="00F82D47">
        <w:rPr>
          <w:rFonts w:cstheme="minorHAnsi"/>
          <w:iCs/>
        </w:rPr>
        <w:t>Michael Elkins, LMBT</w:t>
      </w:r>
    </w:p>
    <w:p w14:paraId="43137855" w14:textId="77777777" w:rsidR="00197D13" w:rsidRPr="00F82D47" w:rsidRDefault="00197D13" w:rsidP="00F82D47">
      <w:pPr>
        <w:spacing w:after="0" w:line="240" w:lineRule="auto"/>
        <w:contextualSpacing/>
        <w:rPr>
          <w:rFonts w:cstheme="minorHAnsi"/>
          <w:iCs/>
        </w:rPr>
      </w:pPr>
      <w:r w:rsidRPr="00F82D47">
        <w:rPr>
          <w:rFonts w:cstheme="minorHAnsi"/>
          <w:iCs/>
        </w:rPr>
        <w:t>Diploma, Jacksonville School of Massage</w:t>
      </w:r>
    </w:p>
    <w:p w14:paraId="354FA409" w14:textId="77777777" w:rsidR="00361932" w:rsidRPr="00F82D47" w:rsidRDefault="00361932" w:rsidP="00F82D47">
      <w:pPr>
        <w:spacing w:after="0" w:line="240" w:lineRule="auto"/>
        <w:contextualSpacing/>
        <w:rPr>
          <w:rFonts w:cstheme="minorHAnsi"/>
        </w:rPr>
      </w:pPr>
    </w:p>
    <w:p w14:paraId="3F6DB4AD" w14:textId="14CA70A2" w:rsidR="00361932" w:rsidRPr="00F82D47" w:rsidRDefault="00361932" w:rsidP="00F82D47">
      <w:pPr>
        <w:spacing w:after="0" w:line="240" w:lineRule="auto"/>
        <w:contextualSpacing/>
        <w:rPr>
          <w:rFonts w:cstheme="minorHAnsi"/>
          <w:iCs/>
        </w:rPr>
      </w:pPr>
      <w:r w:rsidRPr="00F82D47">
        <w:rPr>
          <w:rFonts w:cstheme="minorHAnsi"/>
          <w:iCs/>
        </w:rPr>
        <w:t xml:space="preserve">Chasity Steinbach, LMBT </w:t>
      </w:r>
    </w:p>
    <w:p w14:paraId="5BAF6AF8" w14:textId="77777777" w:rsidR="0014159F" w:rsidRPr="00F82D47" w:rsidRDefault="00361932" w:rsidP="00F82D47">
      <w:pPr>
        <w:spacing w:after="0" w:line="240" w:lineRule="auto"/>
        <w:contextualSpacing/>
        <w:rPr>
          <w:rFonts w:cstheme="minorHAnsi"/>
        </w:rPr>
      </w:pPr>
      <w:r w:rsidRPr="00F82D47">
        <w:rPr>
          <w:rFonts w:cstheme="minorHAnsi"/>
          <w:iCs/>
        </w:rPr>
        <w:t>Certificate, Forsyth Technical Community College</w:t>
      </w:r>
      <w:r w:rsidR="0014159F" w:rsidRPr="00F82D47">
        <w:rPr>
          <w:rFonts w:cstheme="minorHAnsi"/>
        </w:rPr>
        <w:t xml:space="preserve"> </w:t>
      </w:r>
    </w:p>
    <w:p w14:paraId="7CFDB12A" w14:textId="77777777" w:rsidR="0014159F" w:rsidRPr="00F82D47" w:rsidRDefault="0014159F" w:rsidP="00F82D47">
      <w:pPr>
        <w:spacing w:after="0" w:line="240" w:lineRule="auto"/>
        <w:contextualSpacing/>
        <w:rPr>
          <w:rFonts w:cstheme="minorHAnsi"/>
        </w:rPr>
      </w:pPr>
    </w:p>
    <w:p w14:paraId="15112E90" w14:textId="73A78747" w:rsidR="0014159F" w:rsidRPr="00F82D47" w:rsidRDefault="0014159F" w:rsidP="00F82D47">
      <w:pPr>
        <w:spacing w:after="0" w:line="240" w:lineRule="auto"/>
        <w:contextualSpacing/>
        <w:rPr>
          <w:rFonts w:cstheme="minorHAnsi"/>
          <w:iCs/>
        </w:rPr>
      </w:pPr>
      <w:r w:rsidRPr="00F82D47">
        <w:rPr>
          <w:rFonts w:cstheme="minorHAnsi"/>
          <w:iCs/>
        </w:rPr>
        <w:t>Craig Williams, LMBT</w:t>
      </w:r>
    </w:p>
    <w:p w14:paraId="4F340A73" w14:textId="77777777" w:rsidR="0014159F" w:rsidRPr="00F82D47" w:rsidRDefault="0014159F" w:rsidP="00F82D47">
      <w:pPr>
        <w:spacing w:after="0" w:line="240" w:lineRule="auto"/>
        <w:contextualSpacing/>
        <w:rPr>
          <w:rFonts w:cstheme="minorHAnsi"/>
          <w:iCs/>
        </w:rPr>
      </w:pPr>
      <w:r w:rsidRPr="00F82D47">
        <w:rPr>
          <w:rFonts w:cstheme="minorHAnsi"/>
          <w:iCs/>
        </w:rPr>
        <w:t>B.A. University of North Carolina at Charlotte</w:t>
      </w:r>
    </w:p>
    <w:p w14:paraId="7CECCCA1" w14:textId="1A81CA34" w:rsidR="00197D13" w:rsidRPr="00F82D47" w:rsidRDefault="0014159F" w:rsidP="00F82D47">
      <w:pPr>
        <w:spacing w:after="0" w:line="240" w:lineRule="auto"/>
        <w:contextualSpacing/>
        <w:rPr>
          <w:rFonts w:cstheme="minorHAnsi"/>
          <w:iCs/>
        </w:rPr>
      </w:pPr>
      <w:r w:rsidRPr="00F82D47">
        <w:rPr>
          <w:rFonts w:cstheme="minorHAnsi"/>
          <w:iCs/>
        </w:rPr>
        <w:t>Certificate, Southeastern College</w:t>
      </w:r>
    </w:p>
    <w:p w14:paraId="23733846" w14:textId="77777777" w:rsidR="00197D13" w:rsidRPr="00F82D47" w:rsidRDefault="00197D13" w:rsidP="00F82D47">
      <w:pPr>
        <w:spacing w:after="0" w:line="240" w:lineRule="auto"/>
        <w:contextualSpacing/>
        <w:rPr>
          <w:rFonts w:cstheme="minorHAnsi"/>
          <w:iCs/>
        </w:rPr>
      </w:pPr>
    </w:p>
    <w:p w14:paraId="16428B9B" w14:textId="77777777" w:rsidR="00197D13" w:rsidRPr="00F82D47" w:rsidRDefault="00197D13" w:rsidP="00F82D47">
      <w:pPr>
        <w:spacing w:after="0" w:line="240" w:lineRule="auto"/>
        <w:contextualSpacing/>
        <w:rPr>
          <w:rFonts w:cstheme="minorHAnsi"/>
          <w:iCs/>
        </w:rPr>
      </w:pPr>
      <w:r w:rsidRPr="00F82D47">
        <w:rPr>
          <w:rFonts w:cstheme="minorHAnsi"/>
          <w:b/>
          <w:bCs/>
          <w:iCs/>
        </w:rPr>
        <w:t>Surgical Technology</w:t>
      </w:r>
    </w:p>
    <w:p w14:paraId="11F2794D" w14:textId="77777777" w:rsidR="00197D13" w:rsidRPr="00F82D47" w:rsidRDefault="00197D13" w:rsidP="00F82D47">
      <w:pPr>
        <w:spacing w:after="0" w:line="240" w:lineRule="auto"/>
        <w:contextualSpacing/>
        <w:rPr>
          <w:rFonts w:cstheme="minorHAnsi"/>
          <w:iCs/>
        </w:rPr>
      </w:pPr>
      <w:r w:rsidRPr="00F82D47">
        <w:rPr>
          <w:rFonts w:cstheme="minorHAnsi"/>
          <w:iCs/>
        </w:rPr>
        <w:t xml:space="preserve">Program Director </w:t>
      </w:r>
    </w:p>
    <w:p w14:paraId="36EB42BC" w14:textId="170D57D8" w:rsidR="004A711D" w:rsidRPr="004A711D" w:rsidRDefault="004A711D" w:rsidP="004A711D">
      <w:pPr>
        <w:spacing w:after="0" w:line="240" w:lineRule="auto"/>
        <w:contextualSpacing/>
        <w:rPr>
          <w:rFonts w:cstheme="minorHAnsi"/>
          <w:iCs/>
        </w:rPr>
      </w:pPr>
      <w:r w:rsidRPr="004A711D">
        <w:rPr>
          <w:rFonts w:cstheme="minorHAnsi"/>
          <w:iCs/>
        </w:rPr>
        <w:t>Robert Rosenfeld , CST, CRCST</w:t>
      </w:r>
    </w:p>
    <w:p w14:paraId="6E626F6E" w14:textId="7512EE47" w:rsidR="00197D13" w:rsidRPr="00F82D47" w:rsidRDefault="004A711D" w:rsidP="004A711D">
      <w:pPr>
        <w:spacing w:after="0" w:line="240" w:lineRule="auto"/>
        <w:contextualSpacing/>
        <w:rPr>
          <w:rFonts w:cstheme="minorHAnsi"/>
          <w:iCs/>
        </w:rPr>
      </w:pPr>
      <w:r w:rsidRPr="004A711D">
        <w:rPr>
          <w:rFonts w:cstheme="minorHAnsi"/>
          <w:iCs/>
        </w:rPr>
        <w:t>B</w:t>
      </w:r>
      <w:r>
        <w:rPr>
          <w:rFonts w:cstheme="minorHAnsi"/>
          <w:iCs/>
        </w:rPr>
        <w:t>.</w:t>
      </w:r>
      <w:r w:rsidRPr="004A711D">
        <w:rPr>
          <w:rFonts w:cstheme="minorHAnsi"/>
          <w:iCs/>
        </w:rPr>
        <w:t>S</w:t>
      </w:r>
      <w:r>
        <w:rPr>
          <w:rFonts w:cstheme="minorHAnsi"/>
          <w:iCs/>
        </w:rPr>
        <w:t>.</w:t>
      </w:r>
      <w:r w:rsidRPr="004A711D">
        <w:rPr>
          <w:rFonts w:cstheme="minorHAnsi"/>
          <w:iCs/>
        </w:rPr>
        <w:t xml:space="preserve"> Dominican College of Blaudvelt</w:t>
      </w:r>
    </w:p>
    <w:p w14:paraId="1722D8D9" w14:textId="77777777" w:rsidR="008842A9" w:rsidRPr="00564C26" w:rsidRDefault="008842A9" w:rsidP="00F82D47">
      <w:pPr>
        <w:spacing w:after="0" w:line="240" w:lineRule="auto"/>
        <w:contextualSpacing/>
        <w:rPr>
          <w:rFonts w:cstheme="minorHAnsi"/>
          <w:iCs/>
        </w:rPr>
      </w:pPr>
    </w:p>
    <w:p w14:paraId="01C38026" w14:textId="487A4E83" w:rsidR="0096209A" w:rsidRPr="00F82D47" w:rsidRDefault="008842A9" w:rsidP="00F82D47">
      <w:pPr>
        <w:spacing w:after="0" w:line="240" w:lineRule="auto"/>
        <w:contextualSpacing/>
        <w:rPr>
          <w:rFonts w:cstheme="minorHAnsi"/>
          <w:iCs/>
        </w:rPr>
      </w:pPr>
      <w:r w:rsidRPr="00564C26">
        <w:rPr>
          <w:rFonts w:cstheme="minorHAnsi"/>
          <w:iCs/>
        </w:rPr>
        <w:t>Sheila McLey</w:t>
      </w:r>
    </w:p>
    <w:p w14:paraId="2D8838D0" w14:textId="38739628" w:rsidR="008842A9" w:rsidRDefault="009419D8" w:rsidP="00F82D47">
      <w:pPr>
        <w:spacing w:after="0" w:line="240" w:lineRule="auto"/>
        <w:contextualSpacing/>
        <w:rPr>
          <w:rFonts w:cstheme="minorHAnsi"/>
          <w:iCs/>
        </w:rPr>
      </w:pPr>
      <w:r>
        <w:rPr>
          <w:rFonts w:cstheme="minorHAnsi"/>
          <w:iCs/>
        </w:rPr>
        <w:t xml:space="preserve">A.A. </w:t>
      </w:r>
      <w:r w:rsidRPr="00564C26">
        <w:rPr>
          <w:rFonts w:cstheme="minorHAnsi"/>
          <w:iCs/>
        </w:rPr>
        <w:t>Valencia Community College</w:t>
      </w:r>
      <w:r>
        <w:rPr>
          <w:rFonts w:cstheme="minorHAnsi"/>
          <w:iCs/>
        </w:rPr>
        <w:t xml:space="preserve"> </w:t>
      </w:r>
    </w:p>
    <w:p w14:paraId="45544AC2" w14:textId="554273E7" w:rsidR="009419D8" w:rsidRPr="00CB3372" w:rsidRDefault="009419D8" w:rsidP="00F82D47">
      <w:pPr>
        <w:spacing w:after="0" w:line="240" w:lineRule="auto"/>
        <w:contextualSpacing/>
        <w:rPr>
          <w:rFonts w:cstheme="minorHAnsi"/>
          <w:iCs/>
        </w:rPr>
      </w:pPr>
    </w:p>
    <w:p w14:paraId="71654A4B" w14:textId="781CE83A" w:rsidR="00CB3372" w:rsidRPr="00564C26" w:rsidRDefault="00CB3372" w:rsidP="00F82D47">
      <w:pPr>
        <w:spacing w:after="0" w:line="240" w:lineRule="auto"/>
        <w:contextualSpacing/>
        <w:rPr>
          <w:rFonts w:cstheme="minorHAnsi"/>
          <w:iCs/>
        </w:rPr>
      </w:pPr>
      <w:r w:rsidRPr="00564C26">
        <w:rPr>
          <w:rFonts w:cstheme="minorHAnsi"/>
          <w:iCs/>
        </w:rPr>
        <w:t>Octavia Scott</w:t>
      </w:r>
    </w:p>
    <w:p w14:paraId="08060304" w14:textId="552A48D2" w:rsidR="00CB3372" w:rsidRPr="00564C26" w:rsidRDefault="00CB3372" w:rsidP="00F82D47">
      <w:pPr>
        <w:spacing w:after="0" w:line="240" w:lineRule="auto"/>
        <w:contextualSpacing/>
        <w:rPr>
          <w:rFonts w:cstheme="minorHAnsi"/>
          <w:iCs/>
        </w:rPr>
      </w:pPr>
      <w:r w:rsidRPr="00564C26">
        <w:rPr>
          <w:rFonts w:cstheme="minorHAnsi"/>
          <w:iCs/>
        </w:rPr>
        <w:t>A.O.S. Surgical Technology</w:t>
      </w:r>
    </w:p>
    <w:p w14:paraId="5238787B" w14:textId="7B4B6962" w:rsidR="001565D4" w:rsidRPr="00564C26" w:rsidRDefault="001565D4" w:rsidP="00F82D47">
      <w:pPr>
        <w:spacing w:after="0" w:line="240" w:lineRule="auto"/>
        <w:contextualSpacing/>
        <w:rPr>
          <w:rFonts w:cstheme="minorHAnsi"/>
          <w:iCs/>
        </w:rPr>
      </w:pPr>
    </w:p>
    <w:p w14:paraId="1716C7C5" w14:textId="2373877A" w:rsidR="001565D4" w:rsidRPr="00564C26" w:rsidRDefault="00493687" w:rsidP="00F82D47">
      <w:pPr>
        <w:spacing w:after="0" w:line="240" w:lineRule="auto"/>
        <w:contextualSpacing/>
        <w:rPr>
          <w:rFonts w:cstheme="minorHAnsi"/>
          <w:iCs/>
        </w:rPr>
      </w:pPr>
      <w:r w:rsidRPr="00564C26">
        <w:rPr>
          <w:rFonts w:cstheme="minorHAnsi"/>
          <w:iCs/>
        </w:rPr>
        <w:t>Mariel Rowell</w:t>
      </w:r>
    </w:p>
    <w:p w14:paraId="08DA34AA" w14:textId="4757FC09" w:rsidR="001565D4" w:rsidRPr="00CB3372" w:rsidRDefault="001565D4" w:rsidP="00F82D47">
      <w:pPr>
        <w:spacing w:after="0" w:line="240" w:lineRule="auto"/>
        <w:contextualSpacing/>
        <w:rPr>
          <w:rFonts w:cstheme="minorHAnsi"/>
          <w:iCs/>
        </w:rPr>
      </w:pPr>
      <w:r w:rsidRPr="00564C26">
        <w:rPr>
          <w:rFonts w:cstheme="minorHAnsi"/>
          <w:iCs/>
        </w:rPr>
        <w:t>B.A. SUNY Purchase College</w:t>
      </w:r>
    </w:p>
    <w:p w14:paraId="6D7AE3A7" w14:textId="74E8B214" w:rsidR="00114AC9" w:rsidRPr="00F82D47" w:rsidRDefault="00114AC9" w:rsidP="00F82D47">
      <w:pPr>
        <w:spacing w:after="0" w:line="240" w:lineRule="auto"/>
        <w:contextualSpacing/>
        <w:rPr>
          <w:rFonts w:cstheme="minorHAnsi"/>
          <w:iCs/>
        </w:rPr>
      </w:pPr>
      <w:r w:rsidRPr="00F82D47">
        <w:rPr>
          <w:rFonts w:cstheme="minorHAnsi"/>
          <w:iCs/>
        </w:rPr>
        <w:t>Jeanette Tawfiq, CST</w:t>
      </w:r>
    </w:p>
    <w:p w14:paraId="13FEDDFA" w14:textId="452C1AA3" w:rsidR="00605AC7" w:rsidRDefault="00114AC9" w:rsidP="00F82D47">
      <w:pPr>
        <w:spacing w:after="0" w:line="240" w:lineRule="auto"/>
        <w:contextualSpacing/>
        <w:rPr>
          <w:rFonts w:cstheme="minorHAnsi"/>
          <w:iCs/>
        </w:rPr>
      </w:pPr>
      <w:r w:rsidRPr="00F82D47">
        <w:rPr>
          <w:rFonts w:cstheme="minorHAnsi"/>
          <w:iCs/>
        </w:rPr>
        <w:t xml:space="preserve">Diploma, </w:t>
      </w:r>
      <w:r w:rsidR="00337D11" w:rsidRPr="00F82D47">
        <w:rPr>
          <w:rFonts w:cstheme="minorHAnsi"/>
          <w:iCs/>
        </w:rPr>
        <w:t>MedVance Institute</w:t>
      </w:r>
    </w:p>
    <w:p w14:paraId="1C5FB080" w14:textId="77777777" w:rsidR="00B75D50" w:rsidRPr="00F82D47" w:rsidRDefault="00B75D50" w:rsidP="00F82D47">
      <w:pPr>
        <w:spacing w:after="0" w:line="240" w:lineRule="auto"/>
        <w:contextualSpacing/>
        <w:rPr>
          <w:rFonts w:cstheme="minorHAnsi"/>
          <w:iCs/>
        </w:rPr>
      </w:pPr>
    </w:p>
    <w:p w14:paraId="57F50B06" w14:textId="54D516E5" w:rsidR="00605AC7" w:rsidRPr="001F50E0" w:rsidRDefault="00605AC7" w:rsidP="001F50E0">
      <w:pPr>
        <w:pStyle w:val="Heading1"/>
        <w:rPr>
          <w:iCs/>
        </w:rPr>
      </w:pPr>
      <w:bookmarkStart w:id="698" w:name="_Toc126568869"/>
      <w:r w:rsidRPr="009A0CBA">
        <w:rPr>
          <w:iCs/>
        </w:rPr>
        <w:t xml:space="preserve">Columbia </w:t>
      </w:r>
      <w:r w:rsidR="0099373F" w:rsidRPr="0099373F">
        <w:rPr>
          <w:iCs/>
        </w:rPr>
        <w:t xml:space="preserve">BRANCH </w:t>
      </w:r>
      <w:r w:rsidRPr="009A0CBA">
        <w:rPr>
          <w:iCs/>
        </w:rPr>
        <w:t>CAMPUS</w:t>
      </w:r>
      <w:bookmarkEnd w:id="698"/>
    </w:p>
    <w:p w14:paraId="6EB4CE87" w14:textId="77777777" w:rsidR="00605AC7" w:rsidRPr="00F82D47" w:rsidRDefault="00605AC7" w:rsidP="00F82D47">
      <w:pPr>
        <w:spacing w:after="0" w:line="240" w:lineRule="auto"/>
        <w:contextualSpacing/>
        <w:rPr>
          <w:rFonts w:cstheme="minorHAnsi"/>
          <w:b/>
          <w:iCs/>
        </w:rPr>
      </w:pPr>
      <w:r w:rsidRPr="00F82D47">
        <w:rPr>
          <w:rFonts w:cstheme="minorHAnsi"/>
          <w:b/>
          <w:iCs/>
        </w:rPr>
        <w:t>President</w:t>
      </w:r>
    </w:p>
    <w:p w14:paraId="32B82DFF" w14:textId="77777777" w:rsidR="00194FFB" w:rsidRPr="00194FFB" w:rsidRDefault="00194FFB" w:rsidP="00F82D47">
      <w:pPr>
        <w:spacing w:after="0" w:line="240" w:lineRule="auto"/>
        <w:contextualSpacing/>
        <w:rPr>
          <w:rFonts w:cstheme="minorHAnsi"/>
          <w:iCs/>
        </w:rPr>
      </w:pPr>
      <w:r w:rsidRPr="00194FFB">
        <w:rPr>
          <w:rFonts w:cstheme="minorHAnsi"/>
          <w:iCs/>
        </w:rPr>
        <w:t>Melissa Jackson</w:t>
      </w:r>
    </w:p>
    <w:p w14:paraId="5EC954B8" w14:textId="77777777" w:rsidR="00194FFB" w:rsidRPr="00194FFB" w:rsidRDefault="00194FFB" w:rsidP="00F82D47">
      <w:pPr>
        <w:spacing w:after="0" w:line="240" w:lineRule="auto"/>
        <w:contextualSpacing/>
        <w:rPr>
          <w:rFonts w:cstheme="minorHAnsi"/>
          <w:iCs/>
        </w:rPr>
      </w:pPr>
      <w:r w:rsidRPr="00194FFB">
        <w:rPr>
          <w:rFonts w:cstheme="minorHAnsi"/>
          <w:iCs/>
        </w:rPr>
        <w:t>M.B.A. University of Phoenix</w:t>
      </w:r>
    </w:p>
    <w:p w14:paraId="6CC402D0" w14:textId="77777777" w:rsidR="00194FFB" w:rsidRPr="00194FFB" w:rsidRDefault="00194FFB" w:rsidP="00F82D47">
      <w:pPr>
        <w:spacing w:after="0" w:line="240" w:lineRule="auto"/>
        <w:contextualSpacing/>
        <w:rPr>
          <w:rFonts w:cstheme="minorHAnsi"/>
          <w:iCs/>
        </w:rPr>
      </w:pPr>
      <w:r w:rsidRPr="00194FFB">
        <w:rPr>
          <w:rFonts w:cstheme="minorHAnsi"/>
          <w:iCs/>
        </w:rPr>
        <w:t>B.S. University of Florida</w:t>
      </w:r>
    </w:p>
    <w:p w14:paraId="002E9FFC" w14:textId="77777777" w:rsidR="00F64FEC" w:rsidRPr="00F82D47" w:rsidRDefault="00F64FEC" w:rsidP="00F82D47">
      <w:pPr>
        <w:spacing w:after="0" w:line="240" w:lineRule="auto"/>
        <w:contextualSpacing/>
        <w:rPr>
          <w:rFonts w:cstheme="minorHAnsi"/>
          <w:iCs/>
        </w:rPr>
      </w:pPr>
    </w:p>
    <w:p w14:paraId="28C423EE" w14:textId="77777777" w:rsidR="00605AC7" w:rsidRPr="00F82D47" w:rsidRDefault="00605AC7" w:rsidP="00F82D47">
      <w:pPr>
        <w:spacing w:after="0" w:line="240" w:lineRule="auto"/>
        <w:contextualSpacing/>
        <w:rPr>
          <w:rFonts w:cstheme="minorHAnsi"/>
          <w:b/>
          <w:iCs/>
        </w:rPr>
      </w:pPr>
      <w:r w:rsidRPr="00F82D47">
        <w:rPr>
          <w:rFonts w:cstheme="minorHAnsi"/>
          <w:b/>
          <w:iCs/>
        </w:rPr>
        <w:t>Director of Admissions</w:t>
      </w:r>
    </w:p>
    <w:p w14:paraId="3CD2389E" w14:textId="77777777" w:rsidR="00290704" w:rsidRPr="00290704" w:rsidRDefault="00290704" w:rsidP="00F82D47">
      <w:pPr>
        <w:spacing w:after="0" w:line="240" w:lineRule="auto"/>
        <w:contextualSpacing/>
        <w:rPr>
          <w:rFonts w:cstheme="minorHAnsi"/>
          <w:iCs/>
        </w:rPr>
      </w:pPr>
      <w:r w:rsidRPr="00290704">
        <w:rPr>
          <w:rFonts w:cstheme="minorHAnsi"/>
          <w:iCs/>
        </w:rPr>
        <w:t xml:space="preserve">S. Jesse Hardiman </w:t>
      </w:r>
    </w:p>
    <w:p w14:paraId="67D2C7EF" w14:textId="770D0B8A" w:rsidR="00290704" w:rsidRPr="00290704" w:rsidRDefault="00290704" w:rsidP="00F82D47">
      <w:pPr>
        <w:spacing w:after="0" w:line="240" w:lineRule="auto"/>
        <w:contextualSpacing/>
        <w:rPr>
          <w:rFonts w:cstheme="minorHAnsi"/>
          <w:iCs/>
        </w:rPr>
      </w:pPr>
      <w:r w:rsidRPr="00290704">
        <w:rPr>
          <w:rFonts w:cstheme="minorHAnsi"/>
          <w:iCs/>
        </w:rPr>
        <w:t>M.B.A. University of Phoenix </w:t>
      </w:r>
    </w:p>
    <w:p w14:paraId="1C4D010E" w14:textId="7A856D90" w:rsidR="00290704" w:rsidRPr="00290704" w:rsidRDefault="00290704" w:rsidP="00F82D47">
      <w:pPr>
        <w:spacing w:after="0" w:line="240" w:lineRule="auto"/>
        <w:contextualSpacing/>
        <w:rPr>
          <w:rFonts w:cstheme="minorHAnsi"/>
          <w:iCs/>
        </w:rPr>
      </w:pPr>
      <w:r w:rsidRPr="00290704">
        <w:rPr>
          <w:rFonts w:cstheme="minorHAnsi"/>
          <w:iCs/>
        </w:rPr>
        <w:t>M</w:t>
      </w:r>
      <w:r w:rsidRPr="00F82D47">
        <w:rPr>
          <w:rFonts w:cstheme="minorHAnsi"/>
          <w:iCs/>
        </w:rPr>
        <w:t>.</w:t>
      </w:r>
      <w:r w:rsidRPr="00290704">
        <w:rPr>
          <w:rFonts w:cstheme="minorHAnsi"/>
          <w:iCs/>
        </w:rPr>
        <w:t>S</w:t>
      </w:r>
      <w:r w:rsidRPr="00F82D47">
        <w:rPr>
          <w:rFonts w:cstheme="minorHAnsi"/>
          <w:iCs/>
        </w:rPr>
        <w:t>.</w:t>
      </w:r>
      <w:r w:rsidRPr="00290704">
        <w:rPr>
          <w:rFonts w:cstheme="minorHAnsi"/>
          <w:iCs/>
        </w:rPr>
        <w:t xml:space="preserve"> Capella University  </w:t>
      </w:r>
    </w:p>
    <w:p w14:paraId="0364E113" w14:textId="77777777" w:rsidR="00025E36" w:rsidRPr="00F82D47" w:rsidRDefault="00025E36" w:rsidP="00F82D47">
      <w:pPr>
        <w:spacing w:after="0" w:line="240" w:lineRule="auto"/>
        <w:contextualSpacing/>
        <w:rPr>
          <w:rFonts w:cstheme="minorHAnsi"/>
          <w:iCs/>
        </w:rPr>
      </w:pPr>
    </w:p>
    <w:p w14:paraId="09D8ED4A" w14:textId="77777777" w:rsidR="00605AC7" w:rsidRPr="00F82D47" w:rsidRDefault="00605AC7" w:rsidP="00F82D47">
      <w:pPr>
        <w:spacing w:after="0" w:line="240" w:lineRule="auto"/>
        <w:contextualSpacing/>
        <w:rPr>
          <w:rFonts w:cstheme="minorHAnsi"/>
          <w:b/>
          <w:iCs/>
        </w:rPr>
      </w:pPr>
      <w:r w:rsidRPr="00F82D47">
        <w:rPr>
          <w:rFonts w:cstheme="minorHAnsi"/>
          <w:b/>
          <w:iCs/>
        </w:rPr>
        <w:t>Dean of Academic Affairs</w:t>
      </w:r>
    </w:p>
    <w:p w14:paraId="4B379B3E" w14:textId="77777777" w:rsidR="00AA07D5" w:rsidRPr="00F82D47" w:rsidRDefault="00AA07D5" w:rsidP="00F82D47">
      <w:pPr>
        <w:spacing w:after="0" w:line="240" w:lineRule="auto"/>
        <w:contextualSpacing/>
        <w:rPr>
          <w:rFonts w:cstheme="minorHAnsi"/>
          <w:iCs/>
        </w:rPr>
      </w:pPr>
      <w:r w:rsidRPr="00F82D47">
        <w:rPr>
          <w:rFonts w:cstheme="minorHAnsi"/>
          <w:iCs/>
        </w:rPr>
        <w:t>Herlene Williams-Ancar</w:t>
      </w:r>
    </w:p>
    <w:p w14:paraId="448A7D02" w14:textId="1C1A73B8" w:rsidR="00AA61E5" w:rsidRPr="00F82D47" w:rsidRDefault="00AA61E5" w:rsidP="00F82D47">
      <w:pPr>
        <w:spacing w:after="0" w:line="240" w:lineRule="auto"/>
        <w:contextualSpacing/>
        <w:rPr>
          <w:rFonts w:cstheme="minorHAnsi"/>
          <w:iCs/>
        </w:rPr>
      </w:pPr>
      <w:r w:rsidRPr="00F82D47">
        <w:rPr>
          <w:rFonts w:cstheme="minorHAnsi"/>
          <w:iCs/>
        </w:rPr>
        <w:t>M.B.A.</w:t>
      </w:r>
      <w:r w:rsidR="00127DC7" w:rsidRPr="00F82D47">
        <w:rPr>
          <w:rFonts w:cstheme="minorHAnsi"/>
          <w:iCs/>
        </w:rPr>
        <w:t xml:space="preserve"> </w:t>
      </w:r>
      <w:r w:rsidR="00156A1C" w:rsidRPr="00F82D47">
        <w:rPr>
          <w:rFonts w:cstheme="minorHAnsi"/>
          <w:iCs/>
        </w:rPr>
        <w:t>University of Ph</w:t>
      </w:r>
      <w:r w:rsidR="00C416D5" w:rsidRPr="00F82D47">
        <w:rPr>
          <w:rFonts w:cstheme="minorHAnsi"/>
          <w:iCs/>
        </w:rPr>
        <w:t>oenix</w:t>
      </w:r>
    </w:p>
    <w:p w14:paraId="2DA4AD83" w14:textId="3DD615A3" w:rsidR="00605AC7" w:rsidRPr="00F82D47" w:rsidRDefault="00C416D5" w:rsidP="00F82D47">
      <w:pPr>
        <w:spacing w:after="0" w:line="240" w:lineRule="auto"/>
        <w:contextualSpacing/>
        <w:rPr>
          <w:rFonts w:cstheme="minorHAnsi"/>
          <w:iCs/>
        </w:rPr>
      </w:pPr>
      <w:r w:rsidRPr="00F82D47">
        <w:rPr>
          <w:rFonts w:cstheme="minorHAnsi"/>
          <w:iCs/>
        </w:rPr>
        <w:t xml:space="preserve">B.S. Norfolk State </w:t>
      </w:r>
      <w:r w:rsidR="00CE7DFA" w:rsidRPr="00F82D47">
        <w:rPr>
          <w:rFonts w:cstheme="minorHAnsi"/>
          <w:iCs/>
        </w:rPr>
        <w:t>University</w:t>
      </w:r>
    </w:p>
    <w:p w14:paraId="1737C307" w14:textId="5908E61B" w:rsidR="0098260E" w:rsidRPr="00F82D47" w:rsidRDefault="0098260E" w:rsidP="00F82D47">
      <w:pPr>
        <w:spacing w:after="0" w:line="240" w:lineRule="auto"/>
        <w:contextualSpacing/>
        <w:rPr>
          <w:rFonts w:cstheme="minorHAnsi"/>
          <w:iCs/>
        </w:rPr>
      </w:pPr>
      <w:r w:rsidRPr="00F82D47">
        <w:rPr>
          <w:rFonts w:cstheme="minorHAnsi"/>
          <w:iCs/>
        </w:rPr>
        <w:t>A.S. Anthem College</w:t>
      </w:r>
    </w:p>
    <w:p w14:paraId="21A14B4A" w14:textId="77777777" w:rsidR="00605AC7" w:rsidRPr="00F82D47" w:rsidRDefault="00605AC7" w:rsidP="00F82D47">
      <w:pPr>
        <w:spacing w:after="0" w:line="240" w:lineRule="auto"/>
        <w:contextualSpacing/>
        <w:rPr>
          <w:rFonts w:cstheme="minorHAnsi"/>
          <w:iCs/>
        </w:rPr>
      </w:pPr>
    </w:p>
    <w:p w14:paraId="46403301" w14:textId="77777777" w:rsidR="005F3582" w:rsidRPr="00F82D47" w:rsidRDefault="005F3582" w:rsidP="00F82D47">
      <w:pPr>
        <w:spacing w:after="0" w:line="240" w:lineRule="auto"/>
        <w:contextualSpacing/>
        <w:rPr>
          <w:rFonts w:cstheme="minorHAnsi"/>
          <w:b/>
          <w:iCs/>
        </w:rPr>
      </w:pPr>
      <w:r w:rsidRPr="00F82D47">
        <w:rPr>
          <w:rFonts w:cstheme="minorHAnsi"/>
          <w:b/>
          <w:iCs/>
        </w:rPr>
        <w:t>Director of Financial Aid</w:t>
      </w:r>
    </w:p>
    <w:p w14:paraId="71E06D6E" w14:textId="77777777" w:rsidR="008F368C" w:rsidRPr="008F368C" w:rsidRDefault="008F368C" w:rsidP="008F368C">
      <w:pPr>
        <w:spacing w:after="0" w:line="240" w:lineRule="auto"/>
        <w:contextualSpacing/>
        <w:rPr>
          <w:rFonts w:cstheme="minorHAnsi"/>
          <w:iCs/>
        </w:rPr>
      </w:pPr>
      <w:r w:rsidRPr="008F368C">
        <w:rPr>
          <w:rFonts w:cstheme="minorHAnsi"/>
          <w:iCs/>
        </w:rPr>
        <w:t xml:space="preserve">Corrine Furtick </w:t>
      </w:r>
    </w:p>
    <w:p w14:paraId="49D31098" w14:textId="77777777" w:rsidR="008F368C" w:rsidRPr="008F368C" w:rsidRDefault="008F368C" w:rsidP="008F368C">
      <w:pPr>
        <w:spacing w:after="0" w:line="240" w:lineRule="auto"/>
        <w:contextualSpacing/>
        <w:rPr>
          <w:rFonts w:cstheme="minorHAnsi"/>
          <w:iCs/>
        </w:rPr>
      </w:pPr>
      <w:r w:rsidRPr="008F368C">
        <w:rPr>
          <w:rFonts w:cstheme="minorHAnsi"/>
          <w:iCs/>
        </w:rPr>
        <w:t>B.A. Baruch College, CUNY</w:t>
      </w:r>
    </w:p>
    <w:p w14:paraId="02ECB4AB" w14:textId="77777777" w:rsidR="005F3582" w:rsidRPr="00F82D47" w:rsidRDefault="005F3582" w:rsidP="00F82D47">
      <w:pPr>
        <w:spacing w:after="0" w:line="240" w:lineRule="auto"/>
        <w:contextualSpacing/>
        <w:rPr>
          <w:rFonts w:cstheme="minorHAnsi"/>
          <w:iCs/>
        </w:rPr>
      </w:pPr>
    </w:p>
    <w:p w14:paraId="4DDBC216" w14:textId="77777777" w:rsidR="005F3582" w:rsidRPr="00F82D47" w:rsidRDefault="005F3582" w:rsidP="00F82D47">
      <w:pPr>
        <w:spacing w:after="0" w:line="240" w:lineRule="auto"/>
        <w:contextualSpacing/>
        <w:rPr>
          <w:rFonts w:cstheme="minorHAnsi"/>
          <w:b/>
          <w:iCs/>
        </w:rPr>
      </w:pPr>
      <w:r w:rsidRPr="00F82D47">
        <w:rPr>
          <w:rFonts w:cstheme="minorHAnsi"/>
          <w:b/>
          <w:iCs/>
        </w:rPr>
        <w:t>Director of Student Services</w:t>
      </w:r>
    </w:p>
    <w:p w14:paraId="02B1A828" w14:textId="77777777" w:rsidR="005F3582" w:rsidRPr="00F82D47" w:rsidRDefault="005F3582" w:rsidP="00F82D47">
      <w:pPr>
        <w:spacing w:after="0" w:line="240" w:lineRule="auto"/>
        <w:contextualSpacing/>
        <w:rPr>
          <w:rFonts w:cstheme="minorHAnsi"/>
          <w:iCs/>
        </w:rPr>
      </w:pPr>
      <w:r w:rsidRPr="00F82D47">
        <w:rPr>
          <w:rFonts w:cstheme="minorHAnsi"/>
          <w:iCs/>
        </w:rPr>
        <w:t>TBD</w:t>
      </w:r>
    </w:p>
    <w:p w14:paraId="748CA8B2" w14:textId="77777777" w:rsidR="005F3582" w:rsidRPr="00F82D47" w:rsidRDefault="005F3582" w:rsidP="00F82D47">
      <w:pPr>
        <w:spacing w:after="0" w:line="240" w:lineRule="auto"/>
        <w:contextualSpacing/>
        <w:rPr>
          <w:rFonts w:cstheme="minorHAnsi"/>
          <w:iCs/>
        </w:rPr>
      </w:pPr>
    </w:p>
    <w:p w14:paraId="5330AE46" w14:textId="77777777" w:rsidR="005F3582" w:rsidRPr="00F82D47" w:rsidRDefault="005F3582" w:rsidP="00F82D47">
      <w:pPr>
        <w:spacing w:after="0" w:line="240" w:lineRule="auto"/>
        <w:contextualSpacing/>
        <w:rPr>
          <w:rFonts w:cstheme="minorHAnsi"/>
          <w:b/>
          <w:iCs/>
        </w:rPr>
      </w:pPr>
      <w:r w:rsidRPr="00F82D47">
        <w:rPr>
          <w:rFonts w:cstheme="minorHAnsi"/>
          <w:b/>
          <w:iCs/>
        </w:rPr>
        <w:t>Financial Aid Officers</w:t>
      </w:r>
    </w:p>
    <w:p w14:paraId="39257C3F" w14:textId="77777777" w:rsidR="000D7240" w:rsidRPr="000D7240" w:rsidRDefault="000D7240" w:rsidP="000D7240">
      <w:pPr>
        <w:spacing w:after="0" w:line="240" w:lineRule="auto"/>
        <w:contextualSpacing/>
        <w:rPr>
          <w:rFonts w:cstheme="minorHAnsi"/>
          <w:iCs/>
        </w:rPr>
      </w:pPr>
      <w:r w:rsidRPr="000D7240">
        <w:rPr>
          <w:rFonts w:cstheme="minorHAnsi"/>
          <w:iCs/>
        </w:rPr>
        <w:t>Justice Carr</w:t>
      </w:r>
    </w:p>
    <w:p w14:paraId="6E1C58D2" w14:textId="01F0FA95" w:rsidR="000D7240" w:rsidRPr="000D7240" w:rsidRDefault="000D7240" w:rsidP="000D7240">
      <w:pPr>
        <w:spacing w:after="0" w:line="240" w:lineRule="auto"/>
        <w:contextualSpacing/>
        <w:rPr>
          <w:rFonts w:cstheme="minorHAnsi"/>
          <w:iCs/>
        </w:rPr>
      </w:pPr>
      <w:r w:rsidRPr="000D7240">
        <w:rPr>
          <w:rFonts w:cstheme="minorHAnsi"/>
          <w:iCs/>
        </w:rPr>
        <w:t xml:space="preserve">B.S. SUNY Brockport </w:t>
      </w:r>
    </w:p>
    <w:p w14:paraId="50886B9F" w14:textId="77777777" w:rsidR="000D7240" w:rsidRPr="000D7240" w:rsidRDefault="000D7240" w:rsidP="000D7240">
      <w:pPr>
        <w:spacing w:after="0" w:line="240" w:lineRule="auto"/>
        <w:contextualSpacing/>
        <w:rPr>
          <w:rFonts w:cstheme="minorHAnsi"/>
          <w:iCs/>
        </w:rPr>
      </w:pPr>
    </w:p>
    <w:p w14:paraId="1C958C01" w14:textId="77777777" w:rsidR="000D7240" w:rsidRPr="000D7240" w:rsidRDefault="000D7240" w:rsidP="000D7240">
      <w:pPr>
        <w:spacing w:after="0" w:line="240" w:lineRule="auto"/>
        <w:contextualSpacing/>
        <w:rPr>
          <w:rFonts w:cstheme="minorHAnsi"/>
          <w:iCs/>
        </w:rPr>
      </w:pPr>
      <w:r w:rsidRPr="000D7240">
        <w:rPr>
          <w:rFonts w:cstheme="minorHAnsi"/>
          <w:iCs/>
        </w:rPr>
        <w:t xml:space="preserve">Earnest Harrison </w:t>
      </w:r>
    </w:p>
    <w:p w14:paraId="3028C2A7" w14:textId="77777777" w:rsidR="000D7240" w:rsidRPr="000D7240" w:rsidRDefault="000D7240" w:rsidP="000D7240">
      <w:pPr>
        <w:spacing w:after="0" w:line="240" w:lineRule="auto"/>
        <w:contextualSpacing/>
        <w:rPr>
          <w:rFonts w:cstheme="minorHAnsi"/>
          <w:iCs/>
        </w:rPr>
      </w:pPr>
      <w:r w:rsidRPr="000D7240">
        <w:rPr>
          <w:rFonts w:cstheme="minorHAnsi"/>
          <w:iCs/>
        </w:rPr>
        <w:t xml:space="preserve">B.A. The Citadel  </w:t>
      </w:r>
    </w:p>
    <w:p w14:paraId="2FA5AA81" w14:textId="77777777" w:rsidR="005F3582" w:rsidRPr="00F82D47" w:rsidRDefault="005F3582" w:rsidP="00F82D47">
      <w:pPr>
        <w:spacing w:after="0" w:line="240" w:lineRule="auto"/>
        <w:contextualSpacing/>
        <w:rPr>
          <w:rFonts w:cstheme="minorHAnsi"/>
          <w:b/>
          <w:iCs/>
        </w:rPr>
      </w:pPr>
    </w:p>
    <w:p w14:paraId="018AD403" w14:textId="77777777" w:rsidR="005F3582" w:rsidRPr="00F82D47" w:rsidRDefault="005F3582" w:rsidP="00F82D47">
      <w:pPr>
        <w:spacing w:after="0" w:line="240" w:lineRule="auto"/>
        <w:contextualSpacing/>
        <w:rPr>
          <w:rFonts w:cstheme="minorHAnsi"/>
          <w:b/>
          <w:iCs/>
        </w:rPr>
      </w:pPr>
      <w:r w:rsidRPr="00F82D47">
        <w:rPr>
          <w:rFonts w:cstheme="minorHAnsi"/>
          <w:b/>
          <w:iCs/>
        </w:rPr>
        <w:t>Admissions Coordinators</w:t>
      </w:r>
    </w:p>
    <w:p w14:paraId="7B6A8A41" w14:textId="77777777" w:rsidR="00DC6D6A" w:rsidRPr="00DC6D6A" w:rsidRDefault="00DC6D6A" w:rsidP="00DC6D6A">
      <w:pPr>
        <w:spacing w:after="0" w:line="240" w:lineRule="auto"/>
        <w:contextualSpacing/>
        <w:rPr>
          <w:rFonts w:cstheme="minorHAnsi"/>
          <w:iCs/>
        </w:rPr>
      </w:pPr>
      <w:r w:rsidRPr="00DC6D6A">
        <w:rPr>
          <w:rFonts w:cstheme="minorHAnsi"/>
          <w:iCs/>
        </w:rPr>
        <w:t xml:space="preserve">Anthony Brathwaite </w:t>
      </w:r>
    </w:p>
    <w:p w14:paraId="4146E822" w14:textId="77777777" w:rsidR="00DC6D6A" w:rsidRPr="00DC6D6A" w:rsidRDefault="00DC6D6A" w:rsidP="00DC6D6A">
      <w:pPr>
        <w:spacing w:after="0" w:line="240" w:lineRule="auto"/>
        <w:contextualSpacing/>
        <w:rPr>
          <w:rFonts w:cstheme="minorHAnsi"/>
          <w:iCs/>
        </w:rPr>
      </w:pPr>
    </w:p>
    <w:p w14:paraId="58443864" w14:textId="77777777" w:rsidR="00DC6D6A" w:rsidRPr="00DC6D6A" w:rsidRDefault="00DC6D6A" w:rsidP="00DC6D6A">
      <w:pPr>
        <w:spacing w:after="0" w:line="240" w:lineRule="auto"/>
        <w:contextualSpacing/>
        <w:rPr>
          <w:rFonts w:cstheme="minorHAnsi"/>
          <w:iCs/>
        </w:rPr>
      </w:pPr>
      <w:r w:rsidRPr="00DC6D6A">
        <w:rPr>
          <w:rFonts w:cstheme="minorHAnsi"/>
          <w:iCs/>
        </w:rPr>
        <w:t>Rominick Moze</w:t>
      </w:r>
    </w:p>
    <w:p w14:paraId="4C343E93" w14:textId="77777777" w:rsidR="00DC6D6A" w:rsidRPr="00DC6D6A" w:rsidRDefault="00DC6D6A" w:rsidP="00DC6D6A">
      <w:pPr>
        <w:spacing w:after="0" w:line="240" w:lineRule="auto"/>
        <w:contextualSpacing/>
        <w:rPr>
          <w:rFonts w:cstheme="minorHAnsi"/>
          <w:iCs/>
        </w:rPr>
      </w:pPr>
      <w:r w:rsidRPr="00DC6D6A">
        <w:rPr>
          <w:rFonts w:cstheme="minorHAnsi"/>
          <w:iCs/>
        </w:rPr>
        <w:t xml:space="preserve">B.S. Benedict College </w:t>
      </w:r>
    </w:p>
    <w:p w14:paraId="7CD6B02D" w14:textId="77777777" w:rsidR="003B5E50" w:rsidRPr="00F82D47" w:rsidRDefault="003B5E50" w:rsidP="00F82D47">
      <w:pPr>
        <w:spacing w:after="0" w:line="240" w:lineRule="auto"/>
        <w:contextualSpacing/>
        <w:rPr>
          <w:rFonts w:cstheme="minorHAnsi"/>
          <w:iCs/>
        </w:rPr>
      </w:pPr>
    </w:p>
    <w:p w14:paraId="227C61F7" w14:textId="77777777" w:rsidR="00CE0735" w:rsidRPr="00CE0735" w:rsidRDefault="00CE0735" w:rsidP="00F82D47">
      <w:pPr>
        <w:spacing w:after="0" w:line="240" w:lineRule="auto"/>
        <w:contextualSpacing/>
        <w:rPr>
          <w:rFonts w:cstheme="minorHAnsi"/>
          <w:iCs/>
        </w:rPr>
      </w:pPr>
      <w:r w:rsidRPr="00CE0735">
        <w:rPr>
          <w:rFonts w:cstheme="minorHAnsi"/>
          <w:iCs/>
        </w:rPr>
        <w:t>Brieanda Porcher</w:t>
      </w:r>
    </w:p>
    <w:p w14:paraId="18C705BE" w14:textId="77777777" w:rsidR="00CE0735" w:rsidRPr="00CE0735" w:rsidRDefault="00CE0735" w:rsidP="00F82D47">
      <w:pPr>
        <w:spacing w:after="0" w:line="240" w:lineRule="auto"/>
        <w:contextualSpacing/>
        <w:rPr>
          <w:rFonts w:cstheme="minorHAnsi"/>
          <w:iCs/>
        </w:rPr>
      </w:pPr>
      <w:r w:rsidRPr="00CE0735">
        <w:rPr>
          <w:rFonts w:cstheme="minorHAnsi"/>
          <w:iCs/>
        </w:rPr>
        <w:t>B.A. Coastal Carolina University</w:t>
      </w:r>
    </w:p>
    <w:p w14:paraId="5AAD79F7" w14:textId="77777777" w:rsidR="005F3582" w:rsidRPr="00F82D47" w:rsidRDefault="005F3582" w:rsidP="00F82D47">
      <w:pPr>
        <w:spacing w:after="0" w:line="240" w:lineRule="auto"/>
        <w:contextualSpacing/>
        <w:rPr>
          <w:rFonts w:cstheme="minorHAnsi"/>
          <w:iCs/>
        </w:rPr>
      </w:pPr>
    </w:p>
    <w:p w14:paraId="21258E7E" w14:textId="77777777" w:rsidR="00025FC7" w:rsidRPr="00025FC7" w:rsidRDefault="00025FC7" w:rsidP="00025FC7">
      <w:pPr>
        <w:spacing w:after="0" w:line="240" w:lineRule="auto"/>
        <w:contextualSpacing/>
        <w:rPr>
          <w:rFonts w:cstheme="minorHAnsi"/>
          <w:iCs/>
        </w:rPr>
      </w:pPr>
      <w:r w:rsidRPr="00025FC7">
        <w:rPr>
          <w:rFonts w:cstheme="minorHAnsi"/>
          <w:iCs/>
        </w:rPr>
        <w:t>Shemika Wood</w:t>
      </w:r>
    </w:p>
    <w:p w14:paraId="38D84D44" w14:textId="77777777" w:rsidR="00025FC7" w:rsidRPr="00025FC7" w:rsidRDefault="00025FC7" w:rsidP="00025FC7">
      <w:pPr>
        <w:spacing w:after="0" w:line="240" w:lineRule="auto"/>
        <w:contextualSpacing/>
        <w:rPr>
          <w:rFonts w:cstheme="minorHAnsi"/>
          <w:iCs/>
        </w:rPr>
      </w:pPr>
      <w:r w:rsidRPr="00025FC7">
        <w:rPr>
          <w:rFonts w:cstheme="minorHAnsi"/>
          <w:iCs/>
        </w:rPr>
        <w:t>B.A. Strayer University </w:t>
      </w:r>
    </w:p>
    <w:p w14:paraId="5D190D35" w14:textId="77777777" w:rsidR="00025FC7" w:rsidRPr="00025FC7" w:rsidRDefault="00025FC7" w:rsidP="00025FC7">
      <w:pPr>
        <w:spacing w:after="0" w:line="240" w:lineRule="auto"/>
        <w:contextualSpacing/>
        <w:rPr>
          <w:rFonts w:cstheme="minorHAnsi"/>
          <w:iCs/>
        </w:rPr>
      </w:pPr>
    </w:p>
    <w:p w14:paraId="251C8C7D" w14:textId="77777777" w:rsidR="00025FC7" w:rsidRPr="00025FC7" w:rsidRDefault="00025FC7" w:rsidP="00025FC7">
      <w:pPr>
        <w:spacing w:after="0" w:line="240" w:lineRule="auto"/>
        <w:contextualSpacing/>
        <w:rPr>
          <w:rFonts w:cstheme="minorHAnsi"/>
          <w:iCs/>
        </w:rPr>
      </w:pPr>
      <w:r w:rsidRPr="00025FC7">
        <w:rPr>
          <w:rFonts w:cstheme="minorHAnsi"/>
          <w:iCs/>
        </w:rPr>
        <w:t xml:space="preserve">Amber Woods </w:t>
      </w:r>
    </w:p>
    <w:p w14:paraId="07BFE0EA" w14:textId="77777777" w:rsidR="007068FA" w:rsidRPr="00F82D47" w:rsidRDefault="007068FA" w:rsidP="00F82D47">
      <w:pPr>
        <w:spacing w:after="0" w:line="240" w:lineRule="auto"/>
        <w:contextualSpacing/>
        <w:rPr>
          <w:rFonts w:cstheme="minorHAnsi"/>
          <w:iCs/>
        </w:rPr>
      </w:pPr>
    </w:p>
    <w:p w14:paraId="67242B86" w14:textId="336BA8DF" w:rsidR="007068FA" w:rsidRPr="00F82D47" w:rsidRDefault="00F27549" w:rsidP="00F82D47">
      <w:pPr>
        <w:spacing w:after="0" w:line="240" w:lineRule="auto"/>
        <w:contextualSpacing/>
        <w:rPr>
          <w:rFonts w:cstheme="minorHAnsi"/>
          <w:b/>
          <w:iCs/>
        </w:rPr>
      </w:pPr>
      <w:r w:rsidRPr="00F82D47">
        <w:rPr>
          <w:rFonts w:cstheme="minorHAnsi"/>
          <w:b/>
          <w:iCs/>
        </w:rPr>
        <w:t>Administrative Assistant/Online Coordinator</w:t>
      </w:r>
    </w:p>
    <w:p w14:paraId="5127C86A" w14:textId="374A96ED" w:rsidR="00DF640E" w:rsidRPr="00F82D47" w:rsidRDefault="00DF640E" w:rsidP="00F82D47">
      <w:pPr>
        <w:spacing w:after="0" w:line="240" w:lineRule="auto"/>
        <w:contextualSpacing/>
        <w:rPr>
          <w:rFonts w:cstheme="minorHAnsi"/>
          <w:iCs/>
        </w:rPr>
      </w:pPr>
      <w:r w:rsidRPr="00F82D47">
        <w:rPr>
          <w:rFonts w:cstheme="minorHAnsi"/>
          <w:iCs/>
        </w:rPr>
        <w:t>Letoria McMillan   </w:t>
      </w:r>
    </w:p>
    <w:p w14:paraId="03845BBC" w14:textId="77777777" w:rsidR="007068FA" w:rsidRPr="00F82D47" w:rsidRDefault="007068FA" w:rsidP="00F82D47">
      <w:pPr>
        <w:spacing w:after="0" w:line="240" w:lineRule="auto"/>
        <w:contextualSpacing/>
        <w:rPr>
          <w:rFonts w:cstheme="minorHAnsi"/>
          <w:iCs/>
        </w:rPr>
      </w:pPr>
    </w:p>
    <w:p w14:paraId="5CFD95C3" w14:textId="77777777" w:rsidR="005F3582" w:rsidRPr="00F82D47" w:rsidRDefault="005F3582" w:rsidP="00F82D47">
      <w:pPr>
        <w:spacing w:after="0" w:line="240" w:lineRule="auto"/>
        <w:contextualSpacing/>
        <w:rPr>
          <w:rFonts w:cstheme="minorHAnsi"/>
          <w:b/>
          <w:iCs/>
        </w:rPr>
      </w:pPr>
      <w:r w:rsidRPr="00F82D47">
        <w:rPr>
          <w:rFonts w:cstheme="minorHAnsi"/>
          <w:b/>
          <w:iCs/>
        </w:rPr>
        <w:t>Registrar/Bursar</w:t>
      </w:r>
    </w:p>
    <w:p w14:paraId="076734BC" w14:textId="77777777" w:rsidR="005F3582" w:rsidRPr="00F82D47" w:rsidRDefault="005F3582" w:rsidP="00F82D47">
      <w:pPr>
        <w:spacing w:after="0" w:line="240" w:lineRule="auto"/>
        <w:contextualSpacing/>
        <w:rPr>
          <w:rFonts w:cstheme="minorHAnsi"/>
          <w:iCs/>
        </w:rPr>
      </w:pPr>
      <w:r w:rsidRPr="00F82D47">
        <w:rPr>
          <w:rFonts w:cstheme="minorHAnsi"/>
          <w:iCs/>
        </w:rPr>
        <w:t>Debbie Glines</w:t>
      </w:r>
    </w:p>
    <w:p w14:paraId="1D5EB58A" w14:textId="4570761F" w:rsidR="005F3582" w:rsidRPr="00F82D47" w:rsidRDefault="005F3582" w:rsidP="00F82D47">
      <w:pPr>
        <w:spacing w:after="0" w:line="240" w:lineRule="auto"/>
        <w:contextualSpacing/>
        <w:rPr>
          <w:rFonts w:cstheme="minorHAnsi"/>
          <w:iCs/>
        </w:rPr>
      </w:pPr>
      <w:r w:rsidRPr="00F82D47">
        <w:rPr>
          <w:rFonts w:cstheme="minorHAnsi"/>
          <w:iCs/>
        </w:rPr>
        <w:t>M.S. Antioch University</w:t>
      </w:r>
    </w:p>
    <w:p w14:paraId="55672D2C" w14:textId="067054B6" w:rsidR="005F3582" w:rsidRPr="00F82D47" w:rsidRDefault="005F3582" w:rsidP="00F82D47">
      <w:pPr>
        <w:spacing w:after="0" w:line="240" w:lineRule="auto"/>
        <w:contextualSpacing/>
        <w:rPr>
          <w:rFonts w:cstheme="minorHAnsi"/>
          <w:iCs/>
        </w:rPr>
      </w:pPr>
      <w:r w:rsidRPr="00F82D47">
        <w:rPr>
          <w:rFonts w:cstheme="minorHAnsi"/>
          <w:iCs/>
        </w:rPr>
        <w:t>B.S. Notre Dame University</w:t>
      </w:r>
    </w:p>
    <w:p w14:paraId="7C7F7CC1" w14:textId="77777777" w:rsidR="005F3582" w:rsidRPr="00F82D47" w:rsidRDefault="005F3582" w:rsidP="00F82D47">
      <w:pPr>
        <w:spacing w:after="0" w:line="240" w:lineRule="auto"/>
        <w:contextualSpacing/>
        <w:rPr>
          <w:rFonts w:cstheme="minorHAnsi"/>
          <w:b/>
          <w:iCs/>
        </w:rPr>
      </w:pPr>
    </w:p>
    <w:p w14:paraId="205E521F" w14:textId="77777777" w:rsidR="00605AC7" w:rsidRPr="00F82D47" w:rsidRDefault="00605AC7" w:rsidP="00F82D47">
      <w:pPr>
        <w:autoSpaceDE w:val="0"/>
        <w:autoSpaceDN w:val="0"/>
        <w:adjustRightInd w:val="0"/>
        <w:spacing w:after="0" w:line="240" w:lineRule="auto"/>
        <w:contextualSpacing/>
        <w:rPr>
          <w:rFonts w:cstheme="minorHAnsi"/>
          <w:b/>
          <w:bCs/>
          <w:iCs/>
          <w:color w:val="231F20"/>
        </w:rPr>
      </w:pPr>
      <w:r w:rsidRPr="00F82D47">
        <w:rPr>
          <w:rFonts w:cstheme="minorHAnsi"/>
          <w:b/>
          <w:bCs/>
          <w:iCs/>
          <w:color w:val="231F20"/>
        </w:rPr>
        <w:t>Receptionists</w:t>
      </w:r>
    </w:p>
    <w:p w14:paraId="551D894F" w14:textId="10AAFCB8" w:rsidR="00490995" w:rsidRPr="00F82D47" w:rsidRDefault="00605AC7" w:rsidP="00F82D47">
      <w:pPr>
        <w:autoSpaceDE w:val="0"/>
        <w:autoSpaceDN w:val="0"/>
        <w:adjustRightInd w:val="0"/>
        <w:spacing w:after="0" w:line="240" w:lineRule="auto"/>
        <w:contextualSpacing/>
        <w:rPr>
          <w:rFonts w:cstheme="minorHAnsi"/>
        </w:rPr>
      </w:pPr>
      <w:r w:rsidRPr="00F82D47">
        <w:rPr>
          <w:rFonts w:cstheme="minorHAnsi"/>
          <w:iCs/>
          <w:color w:val="231F20"/>
        </w:rPr>
        <w:t>Dana Funderburke</w:t>
      </w:r>
      <w:r w:rsidR="001B1F63" w:rsidRPr="00F82D47">
        <w:rPr>
          <w:rFonts w:cstheme="minorHAnsi"/>
        </w:rPr>
        <w:t xml:space="preserve"> </w:t>
      </w:r>
    </w:p>
    <w:p w14:paraId="0AADDFF6" w14:textId="77777777" w:rsidR="00490995" w:rsidRPr="00F82D47" w:rsidRDefault="00490995" w:rsidP="00F82D47">
      <w:pPr>
        <w:autoSpaceDE w:val="0"/>
        <w:autoSpaceDN w:val="0"/>
        <w:adjustRightInd w:val="0"/>
        <w:spacing w:after="0" w:line="240" w:lineRule="auto"/>
        <w:contextualSpacing/>
        <w:rPr>
          <w:rFonts w:cstheme="minorHAnsi"/>
        </w:rPr>
      </w:pPr>
    </w:p>
    <w:p w14:paraId="75DFA8B1" w14:textId="77777777" w:rsidR="00490995" w:rsidRPr="00F82D47" w:rsidRDefault="00577153" w:rsidP="00F82D47">
      <w:pPr>
        <w:autoSpaceDE w:val="0"/>
        <w:autoSpaceDN w:val="0"/>
        <w:adjustRightInd w:val="0"/>
        <w:spacing w:after="0" w:line="240" w:lineRule="auto"/>
        <w:contextualSpacing/>
        <w:rPr>
          <w:rFonts w:cstheme="minorHAnsi"/>
        </w:rPr>
      </w:pPr>
      <w:r w:rsidRPr="00F82D47">
        <w:rPr>
          <w:rFonts w:cstheme="minorHAnsi"/>
        </w:rPr>
        <w:t>Kendra Hall</w:t>
      </w:r>
    </w:p>
    <w:p w14:paraId="423A8F00" w14:textId="11F5464C" w:rsidR="00605AC7" w:rsidRDefault="001B1F63" w:rsidP="00F82D47">
      <w:pPr>
        <w:autoSpaceDE w:val="0"/>
        <w:autoSpaceDN w:val="0"/>
        <w:adjustRightInd w:val="0"/>
        <w:spacing w:after="0" w:line="240" w:lineRule="auto"/>
        <w:contextualSpacing/>
        <w:rPr>
          <w:rFonts w:cstheme="minorHAnsi"/>
          <w:iCs/>
          <w:color w:val="231F20"/>
        </w:rPr>
      </w:pPr>
      <w:r w:rsidRPr="00F82D47">
        <w:rPr>
          <w:rFonts w:cstheme="minorHAnsi"/>
          <w:iCs/>
          <w:color w:val="231F20"/>
        </w:rPr>
        <w:t>B.S. University of South Carolina</w:t>
      </w:r>
    </w:p>
    <w:p w14:paraId="09969247" w14:textId="77777777" w:rsidR="00E720FB" w:rsidRPr="00F82D47" w:rsidRDefault="00E720FB" w:rsidP="00F82D47">
      <w:pPr>
        <w:autoSpaceDE w:val="0"/>
        <w:autoSpaceDN w:val="0"/>
        <w:adjustRightInd w:val="0"/>
        <w:spacing w:after="0" w:line="240" w:lineRule="auto"/>
        <w:contextualSpacing/>
        <w:rPr>
          <w:rFonts w:cstheme="minorHAnsi"/>
          <w:iCs/>
          <w:color w:val="231F20"/>
        </w:rPr>
      </w:pPr>
    </w:p>
    <w:p w14:paraId="5F1591BC" w14:textId="072A1E0C" w:rsidR="00605AC7" w:rsidRPr="00F82D47" w:rsidRDefault="00605AC7" w:rsidP="00F82D47">
      <w:pPr>
        <w:keepNext/>
        <w:keepLines/>
        <w:spacing w:before="200" w:after="0" w:line="240" w:lineRule="auto"/>
        <w:contextualSpacing/>
        <w:outlineLvl w:val="3"/>
        <w:rPr>
          <w:rFonts w:eastAsiaTheme="majorEastAsia" w:cstheme="minorHAnsi"/>
          <w:b/>
          <w:bCs/>
          <w:iCs/>
          <w:color w:val="262626" w:themeColor="text1" w:themeTint="D9"/>
        </w:rPr>
      </w:pPr>
      <w:r w:rsidRPr="00F82D47">
        <w:rPr>
          <w:rFonts w:eastAsiaTheme="majorEastAsia" w:cstheme="minorHAnsi"/>
          <w:b/>
          <w:bCs/>
          <w:iCs/>
          <w:color w:val="262626" w:themeColor="text1" w:themeTint="D9"/>
        </w:rPr>
        <w:t>FACULTY</w:t>
      </w:r>
    </w:p>
    <w:p w14:paraId="00D0EA4F" w14:textId="073B3FF7" w:rsidR="00F342D6" w:rsidRPr="00F82D47" w:rsidRDefault="00487F69" w:rsidP="00F342D6">
      <w:pPr>
        <w:spacing w:after="0" w:line="240" w:lineRule="auto"/>
        <w:contextualSpacing/>
        <w:rPr>
          <w:rFonts w:cstheme="minorHAnsi"/>
          <w:b/>
          <w:iCs/>
        </w:rPr>
      </w:pPr>
      <w:r w:rsidRPr="00CC2E68">
        <w:rPr>
          <w:rFonts w:cstheme="minorHAnsi"/>
          <w:b/>
          <w:iCs/>
        </w:rPr>
        <w:t>Cosmetology</w:t>
      </w:r>
    </w:p>
    <w:p w14:paraId="4BC8D70B" w14:textId="014FF428" w:rsidR="00B02F8C" w:rsidRPr="00B02F8C" w:rsidRDefault="00B02F8C" w:rsidP="00B02F8C">
      <w:pPr>
        <w:spacing w:after="0" w:line="240" w:lineRule="auto"/>
        <w:contextualSpacing/>
        <w:rPr>
          <w:rFonts w:cstheme="minorHAnsi"/>
          <w:iCs/>
        </w:rPr>
      </w:pPr>
      <w:r w:rsidRPr="00B02F8C">
        <w:rPr>
          <w:rFonts w:cstheme="minorHAnsi"/>
          <w:iCs/>
        </w:rPr>
        <w:t>Anthony Markel Oxner</w:t>
      </w:r>
    </w:p>
    <w:p w14:paraId="72EE95AA" w14:textId="3CE1B976" w:rsidR="00B02F8C" w:rsidRPr="00B02F8C" w:rsidRDefault="00B02F8C" w:rsidP="00B02F8C">
      <w:pPr>
        <w:spacing w:after="0" w:line="240" w:lineRule="auto"/>
        <w:contextualSpacing/>
        <w:rPr>
          <w:rFonts w:cstheme="minorHAnsi"/>
          <w:iCs/>
        </w:rPr>
      </w:pPr>
      <w:r w:rsidRPr="00B02F8C">
        <w:rPr>
          <w:rFonts w:cstheme="minorHAnsi"/>
          <w:iCs/>
        </w:rPr>
        <w:t>M</w:t>
      </w:r>
      <w:r w:rsidR="00487F69">
        <w:rPr>
          <w:rFonts w:cstheme="minorHAnsi"/>
          <w:iCs/>
        </w:rPr>
        <w:t>.</w:t>
      </w:r>
      <w:r w:rsidRPr="00B02F8C">
        <w:rPr>
          <w:rFonts w:cstheme="minorHAnsi"/>
          <w:iCs/>
        </w:rPr>
        <w:t>B</w:t>
      </w:r>
      <w:r>
        <w:rPr>
          <w:rFonts w:cstheme="minorHAnsi"/>
          <w:iCs/>
        </w:rPr>
        <w:t>.</w:t>
      </w:r>
      <w:r w:rsidRPr="00B02F8C">
        <w:rPr>
          <w:rFonts w:cstheme="minorHAnsi"/>
          <w:iCs/>
        </w:rPr>
        <w:t>A</w:t>
      </w:r>
      <w:r>
        <w:rPr>
          <w:rFonts w:cstheme="minorHAnsi"/>
          <w:iCs/>
        </w:rPr>
        <w:t>.</w:t>
      </w:r>
      <w:r w:rsidRPr="00B02F8C">
        <w:rPr>
          <w:rFonts w:cstheme="minorHAnsi"/>
          <w:iCs/>
        </w:rPr>
        <w:t xml:space="preserve"> Webster University</w:t>
      </w:r>
    </w:p>
    <w:p w14:paraId="440843B0" w14:textId="77777777" w:rsidR="00247FBB" w:rsidRDefault="00B02F8C" w:rsidP="00B02F8C">
      <w:pPr>
        <w:spacing w:after="0" w:line="240" w:lineRule="auto"/>
        <w:contextualSpacing/>
      </w:pPr>
      <w:r w:rsidRPr="00B02F8C">
        <w:rPr>
          <w:rFonts w:cstheme="minorHAnsi"/>
          <w:iCs/>
        </w:rPr>
        <w:t>B.S. Lander University</w:t>
      </w:r>
      <w:r w:rsidR="00247FBB" w:rsidRPr="00247FBB">
        <w:t xml:space="preserve"> </w:t>
      </w:r>
    </w:p>
    <w:p w14:paraId="69B98295" w14:textId="192538FF" w:rsidR="00F342D6" w:rsidRPr="00F82D47" w:rsidRDefault="00247FBB" w:rsidP="00B02F8C">
      <w:pPr>
        <w:spacing w:after="0" w:line="240" w:lineRule="auto"/>
        <w:contextualSpacing/>
        <w:rPr>
          <w:rFonts w:cstheme="minorHAnsi"/>
          <w:iCs/>
        </w:rPr>
      </w:pPr>
      <w:r w:rsidRPr="00247FBB">
        <w:rPr>
          <w:rFonts w:cstheme="minorHAnsi"/>
          <w:iCs/>
        </w:rPr>
        <w:t>Licensed Cosmetology Instructor</w:t>
      </w:r>
    </w:p>
    <w:p w14:paraId="285EEEAB" w14:textId="77777777" w:rsidR="00F342D6" w:rsidRDefault="00F342D6" w:rsidP="00F82D47">
      <w:pPr>
        <w:spacing w:after="0" w:line="240" w:lineRule="auto"/>
        <w:contextualSpacing/>
        <w:rPr>
          <w:rFonts w:cstheme="minorHAnsi"/>
          <w:b/>
          <w:iCs/>
        </w:rPr>
      </w:pPr>
    </w:p>
    <w:p w14:paraId="4B91E652" w14:textId="77777777" w:rsidR="003307C6" w:rsidRPr="00F85815" w:rsidRDefault="003307C6" w:rsidP="003307C6">
      <w:pPr>
        <w:spacing w:after="0" w:line="240" w:lineRule="auto"/>
        <w:contextualSpacing/>
        <w:rPr>
          <w:rFonts w:cstheme="minorHAnsi"/>
          <w:bCs/>
          <w:iCs/>
        </w:rPr>
      </w:pPr>
      <w:r w:rsidRPr="00F85815">
        <w:rPr>
          <w:rFonts w:cstheme="minorHAnsi"/>
          <w:bCs/>
          <w:iCs/>
        </w:rPr>
        <w:t>Bernadette Starks</w:t>
      </w:r>
    </w:p>
    <w:p w14:paraId="52DB215F" w14:textId="373DBBF8" w:rsidR="00A534CA" w:rsidRPr="00F85815" w:rsidRDefault="003307C6" w:rsidP="003307C6">
      <w:pPr>
        <w:spacing w:after="0" w:line="240" w:lineRule="auto"/>
        <w:contextualSpacing/>
        <w:rPr>
          <w:rFonts w:cstheme="minorHAnsi"/>
          <w:bCs/>
          <w:iCs/>
        </w:rPr>
      </w:pPr>
      <w:r w:rsidRPr="00F85815">
        <w:rPr>
          <w:rFonts w:cstheme="minorHAnsi"/>
          <w:bCs/>
          <w:iCs/>
        </w:rPr>
        <w:t>Licensed Cosmetology Instructor</w:t>
      </w:r>
    </w:p>
    <w:p w14:paraId="6D34DA26" w14:textId="77777777" w:rsidR="00A534CA" w:rsidRDefault="00A534CA" w:rsidP="00F82D47">
      <w:pPr>
        <w:spacing w:after="0" w:line="240" w:lineRule="auto"/>
        <w:contextualSpacing/>
        <w:rPr>
          <w:rFonts w:cstheme="minorHAnsi"/>
          <w:b/>
          <w:iCs/>
        </w:rPr>
      </w:pPr>
    </w:p>
    <w:p w14:paraId="2EAB6411" w14:textId="0CD37C94" w:rsidR="00A34809" w:rsidRPr="00F82D47" w:rsidRDefault="00A34809" w:rsidP="00F82D47">
      <w:pPr>
        <w:spacing w:after="0" w:line="240" w:lineRule="auto"/>
        <w:contextualSpacing/>
        <w:rPr>
          <w:rFonts w:cstheme="minorHAnsi"/>
          <w:b/>
          <w:iCs/>
        </w:rPr>
      </w:pPr>
      <w:r w:rsidRPr="00F82D47">
        <w:rPr>
          <w:rFonts w:cstheme="minorHAnsi"/>
          <w:b/>
          <w:iCs/>
        </w:rPr>
        <w:t xml:space="preserve">Diagnostic Medical Sonography </w:t>
      </w:r>
    </w:p>
    <w:p w14:paraId="12B7D9E9" w14:textId="77777777" w:rsidR="00380C11" w:rsidRDefault="00380C11" w:rsidP="00C72B31">
      <w:pPr>
        <w:spacing w:after="0" w:line="240" w:lineRule="auto"/>
        <w:contextualSpacing/>
        <w:rPr>
          <w:rFonts w:cstheme="minorHAnsi"/>
          <w:bCs/>
          <w:iCs/>
        </w:rPr>
      </w:pPr>
      <w:r w:rsidRPr="00380C11">
        <w:rPr>
          <w:rFonts w:cstheme="minorHAnsi"/>
          <w:bCs/>
          <w:iCs/>
        </w:rPr>
        <w:t>Program Director</w:t>
      </w:r>
    </w:p>
    <w:p w14:paraId="289DE7A0" w14:textId="78027E65" w:rsidR="00A34809" w:rsidRPr="00F82D47" w:rsidRDefault="00A34809" w:rsidP="00C72B31">
      <w:pPr>
        <w:spacing w:after="0" w:line="240" w:lineRule="auto"/>
        <w:contextualSpacing/>
        <w:rPr>
          <w:rFonts w:cstheme="minorHAnsi"/>
          <w:bCs/>
          <w:iCs/>
        </w:rPr>
      </w:pPr>
      <w:r w:rsidRPr="00F82D47">
        <w:rPr>
          <w:rFonts w:cstheme="minorHAnsi"/>
          <w:bCs/>
          <w:iCs/>
        </w:rPr>
        <w:t>T</w:t>
      </w:r>
      <w:r w:rsidR="00C72B31">
        <w:rPr>
          <w:rFonts w:cstheme="minorHAnsi"/>
          <w:bCs/>
          <w:iCs/>
        </w:rPr>
        <w:t>BD</w:t>
      </w:r>
    </w:p>
    <w:p w14:paraId="4CCBB55C" w14:textId="77777777" w:rsidR="00A34809" w:rsidRPr="00F82D47" w:rsidRDefault="00A34809" w:rsidP="00F82D47">
      <w:pPr>
        <w:spacing w:after="0" w:line="240" w:lineRule="auto"/>
        <w:contextualSpacing/>
        <w:rPr>
          <w:rFonts w:cstheme="minorHAnsi"/>
          <w:bCs/>
          <w:iCs/>
        </w:rPr>
      </w:pPr>
    </w:p>
    <w:p w14:paraId="71EF0B85" w14:textId="77777777" w:rsidR="00825F2E" w:rsidRPr="00F82D47" w:rsidRDefault="00825F2E" w:rsidP="00F82D47">
      <w:pPr>
        <w:spacing w:line="240" w:lineRule="auto"/>
        <w:contextualSpacing/>
        <w:rPr>
          <w:rFonts w:cstheme="minorHAnsi"/>
          <w:bCs/>
          <w:iCs/>
        </w:rPr>
      </w:pPr>
      <w:r w:rsidRPr="00F82D47">
        <w:rPr>
          <w:rFonts w:cstheme="minorHAnsi"/>
          <w:bCs/>
          <w:iCs/>
        </w:rPr>
        <w:t xml:space="preserve">Clinical Coordinator </w:t>
      </w:r>
    </w:p>
    <w:p w14:paraId="7C4DE01F" w14:textId="77777777" w:rsidR="00825F2E" w:rsidRPr="00F82D47" w:rsidRDefault="00825F2E" w:rsidP="00F82D47">
      <w:pPr>
        <w:spacing w:line="240" w:lineRule="auto"/>
        <w:contextualSpacing/>
        <w:rPr>
          <w:rFonts w:cstheme="minorHAnsi"/>
          <w:bCs/>
          <w:iCs/>
        </w:rPr>
      </w:pPr>
      <w:r w:rsidRPr="00F82D47">
        <w:rPr>
          <w:rFonts w:cstheme="minorHAnsi"/>
          <w:bCs/>
          <w:iCs/>
        </w:rPr>
        <w:t xml:space="preserve">Mary Michell Morey </w:t>
      </w:r>
    </w:p>
    <w:p w14:paraId="458AA390" w14:textId="3B69B41C" w:rsidR="00825F2E" w:rsidRPr="00F82D47" w:rsidRDefault="00825F2E" w:rsidP="00F82D47">
      <w:pPr>
        <w:spacing w:after="0" w:line="240" w:lineRule="auto"/>
        <w:contextualSpacing/>
        <w:rPr>
          <w:rFonts w:cstheme="minorHAnsi"/>
          <w:b/>
          <w:iCs/>
        </w:rPr>
      </w:pPr>
      <w:r w:rsidRPr="00F82D47">
        <w:rPr>
          <w:rFonts w:cstheme="minorHAnsi"/>
          <w:bCs/>
          <w:iCs/>
        </w:rPr>
        <w:t xml:space="preserve">B.A. College of Charleston </w:t>
      </w:r>
    </w:p>
    <w:p w14:paraId="59C7994A" w14:textId="77777777" w:rsidR="003249DB" w:rsidRDefault="00825F2E" w:rsidP="00F82D47">
      <w:pPr>
        <w:spacing w:line="240" w:lineRule="auto"/>
        <w:contextualSpacing/>
        <w:rPr>
          <w:rFonts w:cstheme="minorHAnsi"/>
          <w:bCs/>
          <w:iCs/>
        </w:rPr>
      </w:pPr>
      <w:r w:rsidRPr="00F82D47">
        <w:rPr>
          <w:rFonts w:cstheme="minorHAnsi"/>
          <w:bCs/>
          <w:iCs/>
        </w:rPr>
        <w:t>Certificate in Diagnostic Medical Sonography – Midlands Technical College</w:t>
      </w:r>
    </w:p>
    <w:p w14:paraId="1A2A02F9" w14:textId="77777777" w:rsidR="00C65BF8" w:rsidRDefault="00C65BF8" w:rsidP="00F82D47">
      <w:pPr>
        <w:spacing w:line="240" w:lineRule="auto"/>
        <w:contextualSpacing/>
        <w:rPr>
          <w:rFonts w:cstheme="minorHAnsi"/>
          <w:bCs/>
          <w:iCs/>
        </w:rPr>
      </w:pPr>
    </w:p>
    <w:p w14:paraId="104BEC5D" w14:textId="0D2BCE54" w:rsidR="00C65BF8" w:rsidRPr="00C65BF8" w:rsidRDefault="00C65BF8" w:rsidP="00C65BF8">
      <w:pPr>
        <w:spacing w:line="240" w:lineRule="auto"/>
        <w:contextualSpacing/>
        <w:rPr>
          <w:rFonts w:cstheme="minorHAnsi"/>
          <w:bCs/>
          <w:iCs/>
        </w:rPr>
      </w:pPr>
      <w:r w:rsidRPr="00C65BF8">
        <w:rPr>
          <w:rFonts w:cstheme="minorHAnsi"/>
          <w:bCs/>
          <w:iCs/>
        </w:rPr>
        <w:t>Lauren Middleton, RDMS(OB/GYN)</w:t>
      </w:r>
    </w:p>
    <w:p w14:paraId="4BB7622F" w14:textId="77777777" w:rsidR="00C65BF8" w:rsidRPr="00C65BF8" w:rsidRDefault="00C65BF8" w:rsidP="00C65BF8">
      <w:pPr>
        <w:spacing w:line="240" w:lineRule="auto"/>
        <w:contextualSpacing/>
        <w:rPr>
          <w:rFonts w:cstheme="minorHAnsi"/>
          <w:b/>
          <w:bCs/>
          <w:iCs/>
        </w:rPr>
      </w:pPr>
      <w:r w:rsidRPr="00C65BF8">
        <w:rPr>
          <w:rFonts w:cstheme="minorHAnsi"/>
          <w:bCs/>
          <w:iCs/>
        </w:rPr>
        <w:t>A.S. Midlands Technical College</w:t>
      </w:r>
    </w:p>
    <w:p w14:paraId="553E79F8" w14:textId="77777777" w:rsidR="00C65BF8" w:rsidRPr="00C65BF8" w:rsidRDefault="00C65BF8" w:rsidP="00C65BF8">
      <w:pPr>
        <w:spacing w:line="240" w:lineRule="auto"/>
        <w:contextualSpacing/>
        <w:rPr>
          <w:rFonts w:cstheme="minorHAnsi"/>
          <w:bCs/>
          <w:iCs/>
        </w:rPr>
      </w:pPr>
      <w:r w:rsidRPr="00C65BF8">
        <w:rPr>
          <w:rFonts w:cstheme="minorHAnsi"/>
          <w:bCs/>
          <w:iCs/>
        </w:rPr>
        <w:t xml:space="preserve">Certificate in Diagnostic Medical Sonography – Midlands Technical College </w:t>
      </w:r>
    </w:p>
    <w:p w14:paraId="58D9F137" w14:textId="77777777" w:rsidR="00C65BF8" w:rsidRPr="00C65BF8" w:rsidRDefault="00C65BF8" w:rsidP="00C65BF8">
      <w:pPr>
        <w:spacing w:line="240" w:lineRule="auto"/>
        <w:contextualSpacing/>
        <w:rPr>
          <w:rFonts w:cstheme="minorHAnsi"/>
          <w:bCs/>
          <w:iCs/>
        </w:rPr>
      </w:pPr>
      <w:r w:rsidRPr="00C65BF8">
        <w:rPr>
          <w:rFonts w:cstheme="minorHAnsi"/>
          <w:bCs/>
          <w:iCs/>
        </w:rPr>
        <w:t>Certificate in Medical Assisting - Midlands Technical College</w:t>
      </w:r>
    </w:p>
    <w:p w14:paraId="5F7BE274" w14:textId="77777777" w:rsidR="00A34809" w:rsidRPr="00F82D47" w:rsidRDefault="00A34809" w:rsidP="00F82D47">
      <w:pPr>
        <w:spacing w:after="0" w:line="240" w:lineRule="auto"/>
        <w:contextualSpacing/>
        <w:rPr>
          <w:rFonts w:cstheme="minorHAnsi"/>
          <w:b/>
          <w:iCs/>
        </w:rPr>
      </w:pPr>
    </w:p>
    <w:p w14:paraId="7211F213" w14:textId="1C758FF5" w:rsidR="00605AC7" w:rsidRPr="00F82D47" w:rsidRDefault="00605AC7" w:rsidP="00F82D47">
      <w:pPr>
        <w:spacing w:after="0" w:line="240" w:lineRule="auto"/>
        <w:contextualSpacing/>
        <w:rPr>
          <w:rFonts w:cstheme="minorHAnsi"/>
          <w:b/>
          <w:iCs/>
        </w:rPr>
      </w:pPr>
      <w:r w:rsidRPr="00F82D47">
        <w:rPr>
          <w:rFonts w:cstheme="minorHAnsi"/>
          <w:b/>
          <w:iCs/>
        </w:rPr>
        <w:t>Medical Assisting</w:t>
      </w:r>
    </w:p>
    <w:p w14:paraId="3580B95D" w14:textId="77777777" w:rsidR="00605AC7" w:rsidRPr="00F82D47" w:rsidRDefault="00605AC7" w:rsidP="00F82D47">
      <w:pPr>
        <w:spacing w:after="0" w:line="240" w:lineRule="auto"/>
        <w:contextualSpacing/>
        <w:rPr>
          <w:rFonts w:cstheme="minorHAnsi"/>
          <w:iCs/>
        </w:rPr>
      </w:pPr>
      <w:r w:rsidRPr="00F82D47">
        <w:rPr>
          <w:rFonts w:cstheme="minorHAnsi"/>
          <w:iCs/>
        </w:rPr>
        <w:t>Program Coordinator</w:t>
      </w:r>
    </w:p>
    <w:p w14:paraId="2EF79BE1" w14:textId="77777777" w:rsidR="00605AC7" w:rsidRPr="00F82D47" w:rsidRDefault="00605AC7" w:rsidP="00F82D47">
      <w:pPr>
        <w:spacing w:after="0" w:line="240" w:lineRule="auto"/>
        <w:contextualSpacing/>
        <w:rPr>
          <w:rFonts w:cstheme="minorHAnsi"/>
          <w:iCs/>
        </w:rPr>
      </w:pPr>
      <w:r w:rsidRPr="00F82D47">
        <w:rPr>
          <w:rFonts w:cstheme="minorHAnsi"/>
          <w:iCs/>
        </w:rPr>
        <w:t>Stacey Campbell, RMA</w:t>
      </w:r>
    </w:p>
    <w:p w14:paraId="6C23DEC7" w14:textId="5BCAAEE1" w:rsidR="00605AC7" w:rsidRPr="00F82D47" w:rsidRDefault="00605AC7" w:rsidP="00F82D47">
      <w:pPr>
        <w:spacing w:after="0" w:line="240" w:lineRule="auto"/>
        <w:contextualSpacing/>
        <w:rPr>
          <w:rFonts w:cstheme="minorHAnsi"/>
          <w:iCs/>
        </w:rPr>
      </w:pPr>
      <w:r w:rsidRPr="00F82D47">
        <w:rPr>
          <w:rFonts w:cstheme="minorHAnsi"/>
          <w:iCs/>
        </w:rPr>
        <w:t xml:space="preserve">B.A. Newberry Lutheran College </w:t>
      </w:r>
    </w:p>
    <w:p w14:paraId="3726628B" w14:textId="34CC5590" w:rsidR="00605AC7" w:rsidRPr="00F82D47" w:rsidRDefault="00605AC7" w:rsidP="00F82D47">
      <w:pPr>
        <w:spacing w:after="0" w:line="240" w:lineRule="auto"/>
        <w:contextualSpacing/>
        <w:rPr>
          <w:rFonts w:cstheme="minorHAnsi"/>
          <w:iCs/>
        </w:rPr>
      </w:pPr>
    </w:p>
    <w:p w14:paraId="0F1C33DD" w14:textId="7C2F1574" w:rsidR="00632697" w:rsidRPr="00F82D47" w:rsidRDefault="00632697" w:rsidP="00F82D47">
      <w:pPr>
        <w:spacing w:after="0" w:line="240" w:lineRule="auto"/>
        <w:contextualSpacing/>
        <w:rPr>
          <w:rFonts w:cstheme="minorHAnsi"/>
          <w:b/>
          <w:iCs/>
        </w:rPr>
      </w:pPr>
      <w:r w:rsidRPr="00F82D47">
        <w:rPr>
          <w:rFonts w:cstheme="minorHAnsi"/>
          <w:b/>
          <w:iCs/>
        </w:rPr>
        <w:t xml:space="preserve">Nursing </w:t>
      </w:r>
    </w:p>
    <w:p w14:paraId="353234DA" w14:textId="3C774DF5" w:rsidR="00721E31" w:rsidRPr="00721E31" w:rsidRDefault="00721E31" w:rsidP="00721E31">
      <w:pPr>
        <w:spacing w:after="0" w:line="240" w:lineRule="auto"/>
        <w:contextualSpacing/>
        <w:rPr>
          <w:rFonts w:cstheme="minorHAnsi"/>
          <w:bCs/>
          <w:iCs/>
        </w:rPr>
      </w:pPr>
      <w:r w:rsidRPr="00721E31">
        <w:rPr>
          <w:rFonts w:cstheme="minorHAnsi"/>
          <w:bCs/>
          <w:iCs/>
        </w:rPr>
        <w:t xml:space="preserve">Donna Estes </w:t>
      </w:r>
    </w:p>
    <w:p w14:paraId="622252A1" w14:textId="77777777" w:rsidR="00721E31" w:rsidRPr="00721E31" w:rsidRDefault="00721E31" w:rsidP="00721E31">
      <w:pPr>
        <w:spacing w:after="0" w:line="240" w:lineRule="auto"/>
        <w:contextualSpacing/>
        <w:rPr>
          <w:rFonts w:cstheme="minorHAnsi"/>
          <w:bCs/>
          <w:iCs/>
        </w:rPr>
      </w:pPr>
      <w:r w:rsidRPr="00721E31">
        <w:rPr>
          <w:rFonts w:cstheme="minorHAnsi"/>
          <w:bCs/>
          <w:iCs/>
        </w:rPr>
        <w:t xml:space="preserve">D.N.P. Duquesne University </w:t>
      </w:r>
    </w:p>
    <w:p w14:paraId="59C8D69C" w14:textId="079397D1" w:rsidR="00721E31" w:rsidRPr="00721E31" w:rsidRDefault="00721E31" w:rsidP="00721E31">
      <w:pPr>
        <w:spacing w:after="0" w:line="240" w:lineRule="auto"/>
        <w:contextualSpacing/>
        <w:rPr>
          <w:rFonts w:cstheme="minorHAnsi"/>
          <w:bCs/>
          <w:iCs/>
        </w:rPr>
      </w:pPr>
      <w:r w:rsidRPr="00721E31">
        <w:rPr>
          <w:rFonts w:cstheme="minorHAnsi"/>
          <w:bCs/>
          <w:iCs/>
        </w:rPr>
        <w:t>M.S.N.</w:t>
      </w:r>
      <w:r>
        <w:rPr>
          <w:rFonts w:cstheme="minorHAnsi"/>
          <w:bCs/>
          <w:iCs/>
        </w:rPr>
        <w:t>, B.S.N.</w:t>
      </w:r>
      <w:r w:rsidRPr="00721E31">
        <w:rPr>
          <w:rFonts w:cstheme="minorHAnsi"/>
          <w:bCs/>
          <w:iCs/>
        </w:rPr>
        <w:t xml:space="preserve"> University of South Alabama</w:t>
      </w:r>
    </w:p>
    <w:p w14:paraId="5E9E1E24" w14:textId="77777777" w:rsidR="00632697" w:rsidRPr="00F82D47" w:rsidRDefault="00632697" w:rsidP="00F82D47">
      <w:pPr>
        <w:spacing w:after="0" w:line="240" w:lineRule="auto"/>
        <w:contextualSpacing/>
        <w:rPr>
          <w:rFonts w:cstheme="minorHAnsi"/>
          <w:iCs/>
        </w:rPr>
      </w:pPr>
    </w:p>
    <w:p w14:paraId="569F37DA" w14:textId="77777777" w:rsidR="00605AC7" w:rsidRPr="00F82D47" w:rsidRDefault="00605AC7" w:rsidP="00F82D47">
      <w:pPr>
        <w:spacing w:after="0" w:line="240" w:lineRule="auto"/>
        <w:contextualSpacing/>
        <w:rPr>
          <w:rFonts w:cstheme="minorHAnsi"/>
          <w:b/>
          <w:iCs/>
        </w:rPr>
      </w:pPr>
      <w:r w:rsidRPr="00F82D47">
        <w:rPr>
          <w:rFonts w:cstheme="minorHAnsi"/>
          <w:b/>
          <w:iCs/>
        </w:rPr>
        <w:t>Occupational Therapy Assistant</w:t>
      </w:r>
    </w:p>
    <w:p w14:paraId="352E795E" w14:textId="77777777" w:rsidR="00605AC7" w:rsidRPr="00F82D47" w:rsidRDefault="00605AC7" w:rsidP="00F82D47">
      <w:pPr>
        <w:spacing w:after="0" w:line="240" w:lineRule="auto"/>
        <w:contextualSpacing/>
        <w:rPr>
          <w:rFonts w:cstheme="minorHAnsi"/>
          <w:iCs/>
        </w:rPr>
      </w:pPr>
      <w:r w:rsidRPr="00F82D47">
        <w:rPr>
          <w:rFonts w:cstheme="minorHAnsi"/>
          <w:iCs/>
        </w:rPr>
        <w:t>Program Director</w:t>
      </w:r>
    </w:p>
    <w:p w14:paraId="323C13C1" w14:textId="77777777" w:rsidR="00F02790" w:rsidRPr="00F02790" w:rsidRDefault="00F02790" w:rsidP="00F02790">
      <w:pPr>
        <w:spacing w:after="0" w:line="240" w:lineRule="auto"/>
        <w:contextualSpacing/>
        <w:rPr>
          <w:rFonts w:cstheme="minorHAnsi"/>
          <w:iCs/>
        </w:rPr>
      </w:pPr>
      <w:r w:rsidRPr="00F02790">
        <w:rPr>
          <w:rFonts w:cstheme="minorHAnsi"/>
          <w:iCs/>
        </w:rPr>
        <w:t>Donisha Jones</w:t>
      </w:r>
    </w:p>
    <w:p w14:paraId="45CEABFA" w14:textId="77777777" w:rsidR="00F02790" w:rsidRPr="00F02790" w:rsidRDefault="00F02790" w:rsidP="00F02790">
      <w:pPr>
        <w:spacing w:after="0" w:line="240" w:lineRule="auto"/>
        <w:contextualSpacing/>
        <w:rPr>
          <w:rFonts w:cstheme="minorHAnsi"/>
          <w:iCs/>
        </w:rPr>
      </w:pPr>
      <w:r w:rsidRPr="00F02790">
        <w:rPr>
          <w:rFonts w:cstheme="minorHAnsi"/>
          <w:iCs/>
        </w:rPr>
        <w:t xml:space="preserve">M.P.H. Argosy University </w:t>
      </w:r>
    </w:p>
    <w:p w14:paraId="24A87FFF" w14:textId="77777777" w:rsidR="00F02790" w:rsidRPr="00F02790" w:rsidRDefault="00F02790" w:rsidP="00F02790">
      <w:pPr>
        <w:spacing w:after="0" w:line="240" w:lineRule="auto"/>
        <w:contextualSpacing/>
        <w:rPr>
          <w:rFonts w:cstheme="minorHAnsi"/>
          <w:iCs/>
        </w:rPr>
      </w:pPr>
      <w:r w:rsidRPr="00F02790">
        <w:rPr>
          <w:rFonts w:cstheme="minorHAnsi"/>
          <w:iCs/>
        </w:rPr>
        <w:t xml:space="preserve">B.A Middle Tennessee State University </w:t>
      </w:r>
    </w:p>
    <w:p w14:paraId="6F431BDF" w14:textId="77777777" w:rsidR="00F02790" w:rsidRPr="00F02790" w:rsidRDefault="00F02790" w:rsidP="00F02790">
      <w:pPr>
        <w:spacing w:after="0" w:line="240" w:lineRule="auto"/>
        <w:contextualSpacing/>
        <w:rPr>
          <w:rFonts w:cstheme="minorHAnsi"/>
          <w:iCs/>
        </w:rPr>
      </w:pPr>
      <w:r w:rsidRPr="00F02790">
        <w:rPr>
          <w:rFonts w:cstheme="minorHAnsi"/>
          <w:iCs/>
        </w:rPr>
        <w:t>A.S. Nashville State Community College</w:t>
      </w:r>
    </w:p>
    <w:p w14:paraId="60A3A3E7" w14:textId="77777777" w:rsidR="00AC4660" w:rsidRPr="00F82D47" w:rsidRDefault="00AC4660" w:rsidP="00F82D47">
      <w:pPr>
        <w:spacing w:after="0" w:line="240" w:lineRule="auto"/>
        <w:contextualSpacing/>
        <w:rPr>
          <w:rFonts w:cstheme="minorHAnsi"/>
          <w:iCs/>
        </w:rPr>
      </w:pPr>
    </w:p>
    <w:p w14:paraId="22838407" w14:textId="77777777" w:rsidR="00AC4660" w:rsidRPr="00F82D47" w:rsidRDefault="00AC4660" w:rsidP="00F82D47">
      <w:pPr>
        <w:spacing w:after="0" w:line="240" w:lineRule="auto"/>
        <w:contextualSpacing/>
        <w:rPr>
          <w:rFonts w:cstheme="minorHAnsi"/>
          <w:iCs/>
        </w:rPr>
      </w:pPr>
      <w:r w:rsidRPr="00F82D47">
        <w:rPr>
          <w:rFonts w:cstheme="minorHAnsi"/>
          <w:iCs/>
        </w:rPr>
        <w:t>Clinical Coordinator</w:t>
      </w:r>
    </w:p>
    <w:p w14:paraId="7A2DF040" w14:textId="77777777" w:rsidR="00C350C6" w:rsidRPr="00C350C6" w:rsidRDefault="00C350C6" w:rsidP="00F82D47">
      <w:pPr>
        <w:spacing w:after="0" w:line="240" w:lineRule="auto"/>
        <w:contextualSpacing/>
        <w:rPr>
          <w:rFonts w:cstheme="minorHAnsi"/>
          <w:iCs/>
        </w:rPr>
      </w:pPr>
      <w:r w:rsidRPr="00C350C6">
        <w:rPr>
          <w:rFonts w:cstheme="minorHAnsi"/>
          <w:iCs/>
        </w:rPr>
        <w:t xml:space="preserve">Joveida Nwaukwa </w:t>
      </w:r>
    </w:p>
    <w:p w14:paraId="4F66BA30" w14:textId="77777777" w:rsidR="00C350C6" w:rsidRPr="00C350C6" w:rsidRDefault="00C350C6" w:rsidP="00F82D47">
      <w:pPr>
        <w:spacing w:after="0" w:line="240" w:lineRule="auto"/>
        <w:contextualSpacing/>
        <w:rPr>
          <w:rFonts w:cstheme="minorHAnsi"/>
          <w:iCs/>
        </w:rPr>
      </w:pPr>
      <w:r w:rsidRPr="00C350C6">
        <w:rPr>
          <w:rFonts w:cstheme="minorHAnsi"/>
          <w:iCs/>
        </w:rPr>
        <w:t xml:space="preserve">A.S. Darton College </w:t>
      </w:r>
    </w:p>
    <w:p w14:paraId="3301B5DB" w14:textId="77777777" w:rsidR="00C350C6" w:rsidRPr="00C350C6" w:rsidRDefault="00C350C6" w:rsidP="00F82D47">
      <w:pPr>
        <w:spacing w:after="0" w:line="240" w:lineRule="auto"/>
        <w:contextualSpacing/>
        <w:rPr>
          <w:rFonts w:cstheme="minorHAnsi"/>
          <w:iCs/>
        </w:rPr>
      </w:pPr>
      <w:r w:rsidRPr="00C350C6">
        <w:rPr>
          <w:rFonts w:cstheme="minorHAnsi"/>
          <w:iCs/>
        </w:rPr>
        <w:t>B.A. Columbia College</w:t>
      </w:r>
    </w:p>
    <w:p w14:paraId="6391B181" w14:textId="77777777" w:rsidR="00AC4660" w:rsidRPr="00F82D47" w:rsidRDefault="00AC4660" w:rsidP="00F82D47">
      <w:pPr>
        <w:spacing w:after="0" w:line="240" w:lineRule="auto"/>
        <w:contextualSpacing/>
        <w:rPr>
          <w:rFonts w:cstheme="minorHAnsi"/>
          <w:iCs/>
        </w:rPr>
      </w:pPr>
    </w:p>
    <w:p w14:paraId="62FFD6AA" w14:textId="77777777" w:rsidR="00605AC7" w:rsidRPr="00F82D47" w:rsidRDefault="00605AC7" w:rsidP="00F82D47">
      <w:pPr>
        <w:spacing w:after="0" w:line="240" w:lineRule="auto"/>
        <w:contextualSpacing/>
        <w:rPr>
          <w:rFonts w:cstheme="minorHAnsi"/>
          <w:b/>
          <w:iCs/>
        </w:rPr>
      </w:pPr>
      <w:r w:rsidRPr="00F82D47">
        <w:rPr>
          <w:rFonts w:cstheme="minorHAnsi"/>
          <w:b/>
          <w:iCs/>
        </w:rPr>
        <w:t>Professional Clinical Massage Therapy</w:t>
      </w:r>
    </w:p>
    <w:p w14:paraId="0BDB2262" w14:textId="77777777" w:rsidR="00605AC7" w:rsidRPr="00F82D47" w:rsidRDefault="00605AC7" w:rsidP="00F82D47">
      <w:pPr>
        <w:spacing w:after="0" w:line="240" w:lineRule="auto"/>
        <w:contextualSpacing/>
        <w:rPr>
          <w:rFonts w:cstheme="minorHAnsi"/>
          <w:iCs/>
        </w:rPr>
      </w:pPr>
      <w:r w:rsidRPr="00F82D47">
        <w:rPr>
          <w:rFonts w:cstheme="minorHAnsi"/>
          <w:iCs/>
        </w:rPr>
        <w:t>Program Coordinator</w:t>
      </w:r>
    </w:p>
    <w:p w14:paraId="70C2CF48" w14:textId="77777777" w:rsidR="00605AC7" w:rsidRPr="00F82D47" w:rsidRDefault="00605AC7" w:rsidP="00F82D47">
      <w:pPr>
        <w:spacing w:after="0" w:line="240" w:lineRule="auto"/>
        <w:contextualSpacing/>
        <w:rPr>
          <w:rFonts w:cstheme="minorHAnsi"/>
          <w:iCs/>
        </w:rPr>
      </w:pPr>
      <w:r w:rsidRPr="00F82D47">
        <w:rPr>
          <w:rFonts w:cstheme="minorHAnsi"/>
          <w:iCs/>
        </w:rPr>
        <w:t>Tera Michelin, LMT</w:t>
      </w:r>
    </w:p>
    <w:p w14:paraId="7C96FA82" w14:textId="77777777" w:rsidR="00605AC7" w:rsidRPr="00F82D47" w:rsidRDefault="00605AC7" w:rsidP="00F82D47">
      <w:pPr>
        <w:spacing w:after="0" w:line="240" w:lineRule="auto"/>
        <w:contextualSpacing/>
        <w:rPr>
          <w:rFonts w:cstheme="minorHAnsi"/>
          <w:iCs/>
        </w:rPr>
      </w:pPr>
      <w:r w:rsidRPr="00F82D47">
        <w:rPr>
          <w:rFonts w:cstheme="minorHAnsi"/>
          <w:iCs/>
        </w:rPr>
        <w:t>Certificate in Massage Therapy, Southeastern School of Neuromuscular Massage</w:t>
      </w:r>
    </w:p>
    <w:p w14:paraId="4AC0E6F2" w14:textId="77777777" w:rsidR="00B77F7E" w:rsidRPr="00F82D47" w:rsidRDefault="00B77F7E" w:rsidP="00F82D47">
      <w:pPr>
        <w:spacing w:after="0" w:line="240" w:lineRule="auto"/>
        <w:contextualSpacing/>
        <w:rPr>
          <w:rFonts w:cstheme="minorHAnsi"/>
          <w:iCs/>
        </w:rPr>
      </w:pPr>
    </w:p>
    <w:p w14:paraId="727B4C4D" w14:textId="77777777" w:rsidR="00605AC7" w:rsidRPr="00F82D47" w:rsidRDefault="00605AC7" w:rsidP="00F82D47">
      <w:pPr>
        <w:spacing w:after="0" w:line="240" w:lineRule="auto"/>
        <w:contextualSpacing/>
        <w:rPr>
          <w:rFonts w:cstheme="minorHAnsi"/>
          <w:iCs/>
        </w:rPr>
      </w:pPr>
      <w:r w:rsidRPr="00F82D47">
        <w:rPr>
          <w:rFonts w:cstheme="minorHAnsi"/>
          <w:iCs/>
        </w:rPr>
        <w:t>Krishondra Jones, LMT</w:t>
      </w:r>
    </w:p>
    <w:p w14:paraId="7F2B1AA2" w14:textId="44A549B6" w:rsidR="00605AC7" w:rsidRPr="00F82D47" w:rsidRDefault="00605AC7" w:rsidP="00F82D47">
      <w:pPr>
        <w:spacing w:after="0" w:line="240" w:lineRule="auto"/>
        <w:contextualSpacing/>
        <w:rPr>
          <w:rFonts w:cstheme="minorHAnsi"/>
          <w:iCs/>
        </w:rPr>
      </w:pPr>
      <w:r w:rsidRPr="00F82D47">
        <w:rPr>
          <w:rFonts w:cstheme="minorHAnsi"/>
          <w:iCs/>
        </w:rPr>
        <w:t>Certificate in Therapeutic Massage, Southeastern School of Neuromuscular Massage</w:t>
      </w:r>
    </w:p>
    <w:p w14:paraId="0CC7988B" w14:textId="77777777" w:rsidR="00605AC7" w:rsidRPr="00F82D47" w:rsidRDefault="00605AC7" w:rsidP="00F82D47">
      <w:pPr>
        <w:widowControl w:val="0"/>
        <w:spacing w:after="0" w:line="240" w:lineRule="auto"/>
        <w:ind w:left="4200" w:hanging="4200"/>
        <w:contextualSpacing/>
        <w:rPr>
          <w:rFonts w:cstheme="minorHAnsi"/>
          <w:iCs/>
          <w:color w:val="231F20"/>
          <w:spacing w:val="-1"/>
        </w:rPr>
      </w:pPr>
    </w:p>
    <w:p w14:paraId="6617C225" w14:textId="77777777" w:rsidR="00BA0C64" w:rsidRPr="00F82D47" w:rsidRDefault="00BA0C64" w:rsidP="00F82D47">
      <w:pPr>
        <w:spacing w:after="0" w:line="240" w:lineRule="auto"/>
        <w:contextualSpacing/>
        <w:rPr>
          <w:rFonts w:cstheme="minorHAnsi"/>
          <w:iCs/>
        </w:rPr>
      </w:pPr>
      <w:r w:rsidRPr="00F82D47">
        <w:rPr>
          <w:rFonts w:cstheme="minorHAnsi"/>
          <w:iCs/>
        </w:rPr>
        <w:t>Kathryn Shelton, LMT</w:t>
      </w:r>
    </w:p>
    <w:p w14:paraId="78B76E23" w14:textId="77777777" w:rsidR="004C47FA" w:rsidRPr="00F82D47" w:rsidRDefault="00BA0C64" w:rsidP="00F82D47">
      <w:pPr>
        <w:spacing w:after="0" w:line="240" w:lineRule="auto"/>
        <w:contextualSpacing/>
        <w:rPr>
          <w:rFonts w:cstheme="minorHAnsi"/>
          <w:iCs/>
        </w:rPr>
      </w:pPr>
      <w:r w:rsidRPr="00F82D47">
        <w:rPr>
          <w:rFonts w:cstheme="minorHAnsi"/>
          <w:iCs/>
        </w:rPr>
        <w:t>MAT, Webster University</w:t>
      </w:r>
      <w:r w:rsidR="004C47FA" w:rsidRPr="00F82D47">
        <w:rPr>
          <w:rFonts w:cstheme="minorHAnsi"/>
          <w:iCs/>
        </w:rPr>
        <w:t xml:space="preserve"> </w:t>
      </w:r>
    </w:p>
    <w:p w14:paraId="6CDB2622" w14:textId="77777777" w:rsidR="004C47FA" w:rsidRPr="00F82D47" w:rsidRDefault="004C47FA" w:rsidP="00F82D47">
      <w:pPr>
        <w:spacing w:after="0" w:line="240" w:lineRule="auto"/>
        <w:contextualSpacing/>
        <w:rPr>
          <w:rFonts w:cstheme="minorHAnsi"/>
          <w:iCs/>
        </w:rPr>
      </w:pPr>
    </w:p>
    <w:p w14:paraId="60E74FDB" w14:textId="3F955B1C" w:rsidR="004C47FA" w:rsidRPr="00F82D47" w:rsidRDefault="004C47FA" w:rsidP="00F82D47">
      <w:pPr>
        <w:spacing w:after="0" w:line="240" w:lineRule="auto"/>
        <w:contextualSpacing/>
        <w:rPr>
          <w:rFonts w:cstheme="minorHAnsi"/>
          <w:iCs/>
        </w:rPr>
      </w:pPr>
      <w:r w:rsidRPr="00F82D47">
        <w:rPr>
          <w:rFonts w:cstheme="minorHAnsi"/>
          <w:iCs/>
        </w:rPr>
        <w:t xml:space="preserve">Mindora Carithers </w:t>
      </w:r>
    </w:p>
    <w:p w14:paraId="24EF7361" w14:textId="2A12AAF0" w:rsidR="004C47FA" w:rsidRPr="004C47FA" w:rsidRDefault="004C47FA" w:rsidP="00F82D47">
      <w:pPr>
        <w:spacing w:after="0" w:line="240" w:lineRule="auto"/>
        <w:contextualSpacing/>
        <w:rPr>
          <w:rFonts w:cstheme="minorHAnsi"/>
          <w:iCs/>
        </w:rPr>
      </w:pPr>
      <w:r w:rsidRPr="004C47FA">
        <w:rPr>
          <w:rFonts w:cstheme="minorHAnsi"/>
          <w:iCs/>
        </w:rPr>
        <w:t>D</w:t>
      </w:r>
      <w:r w:rsidR="00A46583" w:rsidRPr="00F82D47">
        <w:rPr>
          <w:rFonts w:cstheme="minorHAnsi"/>
          <w:iCs/>
        </w:rPr>
        <w:t>.</w:t>
      </w:r>
      <w:r w:rsidRPr="004C47FA">
        <w:rPr>
          <w:rFonts w:cstheme="minorHAnsi"/>
          <w:iCs/>
        </w:rPr>
        <w:t>N</w:t>
      </w:r>
      <w:r w:rsidR="00D8540A" w:rsidRPr="00F82D47">
        <w:rPr>
          <w:rFonts w:cstheme="minorHAnsi"/>
          <w:iCs/>
        </w:rPr>
        <w:t>.</w:t>
      </w:r>
      <w:r w:rsidRPr="004C47FA">
        <w:rPr>
          <w:rFonts w:cstheme="minorHAnsi"/>
          <w:iCs/>
        </w:rPr>
        <w:t>P</w:t>
      </w:r>
      <w:r w:rsidR="00D8540A" w:rsidRPr="00F82D47">
        <w:rPr>
          <w:rFonts w:cstheme="minorHAnsi"/>
          <w:iCs/>
        </w:rPr>
        <w:t xml:space="preserve">. </w:t>
      </w:r>
      <w:r w:rsidRPr="004C47FA">
        <w:rPr>
          <w:rFonts w:cstheme="minorHAnsi"/>
          <w:iCs/>
        </w:rPr>
        <w:t>University of Alabama</w:t>
      </w:r>
    </w:p>
    <w:p w14:paraId="112A1C85" w14:textId="24805259" w:rsidR="004C47FA" w:rsidRPr="004C47FA" w:rsidRDefault="004C47FA" w:rsidP="00F82D47">
      <w:pPr>
        <w:spacing w:after="0" w:line="240" w:lineRule="auto"/>
        <w:contextualSpacing/>
        <w:rPr>
          <w:rFonts w:cstheme="minorHAnsi"/>
          <w:iCs/>
        </w:rPr>
      </w:pPr>
      <w:r w:rsidRPr="004C47FA">
        <w:rPr>
          <w:rFonts w:cstheme="minorHAnsi"/>
          <w:iCs/>
        </w:rPr>
        <w:t xml:space="preserve">M.S. Western Governors University </w:t>
      </w:r>
    </w:p>
    <w:p w14:paraId="1794CA59" w14:textId="309E6118" w:rsidR="004C47FA" w:rsidRPr="004C47FA" w:rsidRDefault="004C47FA" w:rsidP="00F82D47">
      <w:pPr>
        <w:spacing w:after="0" w:line="240" w:lineRule="auto"/>
        <w:contextualSpacing/>
        <w:rPr>
          <w:rFonts w:cstheme="minorHAnsi"/>
          <w:iCs/>
        </w:rPr>
      </w:pPr>
      <w:r w:rsidRPr="004C47FA">
        <w:rPr>
          <w:rFonts w:cstheme="minorHAnsi"/>
          <w:iCs/>
        </w:rPr>
        <w:t xml:space="preserve">B.S. South University </w:t>
      </w:r>
    </w:p>
    <w:p w14:paraId="42237C5E" w14:textId="3050D314" w:rsidR="004C47FA" w:rsidRPr="004C47FA" w:rsidRDefault="004C47FA" w:rsidP="00F82D47">
      <w:pPr>
        <w:spacing w:after="0" w:line="240" w:lineRule="auto"/>
        <w:contextualSpacing/>
        <w:rPr>
          <w:rFonts w:cstheme="minorHAnsi"/>
          <w:iCs/>
        </w:rPr>
      </w:pPr>
      <w:r w:rsidRPr="004C47FA">
        <w:rPr>
          <w:rFonts w:cstheme="minorHAnsi"/>
          <w:iCs/>
        </w:rPr>
        <w:t xml:space="preserve">A.A.S Excelsior College </w:t>
      </w:r>
    </w:p>
    <w:p w14:paraId="6666F94A" w14:textId="77777777" w:rsidR="004C47FA" w:rsidRPr="004C47FA" w:rsidRDefault="004C47FA" w:rsidP="00F82D47">
      <w:pPr>
        <w:spacing w:after="0" w:line="240" w:lineRule="auto"/>
        <w:contextualSpacing/>
        <w:rPr>
          <w:rFonts w:cstheme="minorHAnsi"/>
          <w:iCs/>
        </w:rPr>
      </w:pPr>
      <w:r w:rsidRPr="004C47FA">
        <w:rPr>
          <w:rFonts w:cstheme="minorHAnsi"/>
          <w:iCs/>
        </w:rPr>
        <w:t>Certificate in Therapeutic Massage, Southeastern School of Neuromuscular Massage</w:t>
      </w:r>
    </w:p>
    <w:p w14:paraId="17766F3E" w14:textId="77777777" w:rsidR="004C47FA" w:rsidRPr="004C47FA" w:rsidRDefault="004C47FA" w:rsidP="00F82D47">
      <w:pPr>
        <w:spacing w:after="0" w:line="240" w:lineRule="auto"/>
        <w:contextualSpacing/>
        <w:rPr>
          <w:rFonts w:cstheme="minorHAnsi"/>
          <w:iCs/>
        </w:rPr>
      </w:pPr>
    </w:p>
    <w:p w14:paraId="35964B75" w14:textId="77777777" w:rsidR="004C47FA" w:rsidRPr="004C47FA" w:rsidRDefault="004C47FA" w:rsidP="00F82D47">
      <w:pPr>
        <w:spacing w:after="0" w:line="240" w:lineRule="auto"/>
        <w:contextualSpacing/>
        <w:rPr>
          <w:rFonts w:cstheme="minorHAnsi"/>
          <w:iCs/>
        </w:rPr>
      </w:pPr>
      <w:r w:rsidRPr="004C47FA">
        <w:rPr>
          <w:rFonts w:cstheme="minorHAnsi"/>
          <w:iCs/>
        </w:rPr>
        <w:t>David Griffin</w:t>
      </w:r>
    </w:p>
    <w:p w14:paraId="61D9883D" w14:textId="77777777" w:rsidR="004C47FA" w:rsidRPr="004C47FA" w:rsidRDefault="004C47FA" w:rsidP="00F82D47">
      <w:pPr>
        <w:spacing w:after="0" w:line="240" w:lineRule="auto"/>
        <w:contextualSpacing/>
        <w:rPr>
          <w:rFonts w:cstheme="minorHAnsi"/>
          <w:iCs/>
        </w:rPr>
      </w:pPr>
      <w:r w:rsidRPr="004C47FA">
        <w:rPr>
          <w:rFonts w:cstheme="minorHAnsi"/>
          <w:iCs/>
        </w:rPr>
        <w:t>Certificate in Therapeutic Massage, Southeastern College</w:t>
      </w:r>
    </w:p>
    <w:p w14:paraId="3F135504" w14:textId="63B14681" w:rsidR="00064AEA" w:rsidRPr="00F82D47" w:rsidRDefault="00064AEA" w:rsidP="00F82D47">
      <w:pPr>
        <w:spacing w:after="0" w:line="240" w:lineRule="auto"/>
        <w:contextualSpacing/>
        <w:rPr>
          <w:rFonts w:cstheme="minorHAnsi"/>
          <w:iCs/>
        </w:rPr>
      </w:pPr>
    </w:p>
    <w:p w14:paraId="1FA3FEE1" w14:textId="77777777" w:rsidR="00064AEA" w:rsidRPr="00F82D47" w:rsidRDefault="00064AEA" w:rsidP="00F82D47">
      <w:pPr>
        <w:spacing w:after="0" w:line="240" w:lineRule="auto"/>
        <w:contextualSpacing/>
        <w:rPr>
          <w:rFonts w:cstheme="minorHAnsi"/>
          <w:b/>
          <w:iCs/>
        </w:rPr>
      </w:pPr>
      <w:r w:rsidRPr="00F82D47">
        <w:rPr>
          <w:rFonts w:cstheme="minorHAnsi"/>
          <w:b/>
          <w:iCs/>
        </w:rPr>
        <w:t xml:space="preserve">Radiologic Technology </w:t>
      </w:r>
    </w:p>
    <w:p w14:paraId="7175D3C1" w14:textId="77777777" w:rsidR="00064AEA" w:rsidRPr="00F82D47" w:rsidRDefault="00064AEA" w:rsidP="00F82D47">
      <w:pPr>
        <w:spacing w:after="0" w:line="240" w:lineRule="auto"/>
        <w:contextualSpacing/>
        <w:rPr>
          <w:rFonts w:cstheme="minorHAnsi"/>
          <w:bCs/>
          <w:iCs/>
        </w:rPr>
      </w:pPr>
      <w:r w:rsidRPr="00F82D47">
        <w:rPr>
          <w:rFonts w:cstheme="minorHAnsi"/>
          <w:bCs/>
          <w:iCs/>
        </w:rPr>
        <w:t xml:space="preserve">Keilani Socrates </w:t>
      </w:r>
    </w:p>
    <w:p w14:paraId="50498108" w14:textId="0E71851E" w:rsidR="00064AEA" w:rsidRPr="00F82D47" w:rsidRDefault="00064AEA" w:rsidP="00F82D47">
      <w:pPr>
        <w:spacing w:after="0" w:line="240" w:lineRule="auto"/>
        <w:contextualSpacing/>
        <w:rPr>
          <w:rFonts w:cstheme="minorHAnsi"/>
          <w:bCs/>
          <w:iCs/>
        </w:rPr>
      </w:pPr>
      <w:r w:rsidRPr="00F82D47">
        <w:rPr>
          <w:rFonts w:cstheme="minorHAnsi"/>
          <w:bCs/>
          <w:iCs/>
        </w:rPr>
        <w:t xml:space="preserve">M.B.A. Triton College </w:t>
      </w:r>
    </w:p>
    <w:p w14:paraId="2EE7FBBB" w14:textId="340C9343" w:rsidR="00064AEA" w:rsidRPr="00F82D47" w:rsidRDefault="00064AEA" w:rsidP="00F82D47">
      <w:pPr>
        <w:spacing w:after="0" w:line="240" w:lineRule="auto"/>
        <w:contextualSpacing/>
        <w:rPr>
          <w:rFonts w:cstheme="minorHAnsi"/>
          <w:bCs/>
          <w:iCs/>
        </w:rPr>
      </w:pPr>
      <w:r w:rsidRPr="00F82D47">
        <w:rPr>
          <w:rFonts w:cstheme="minorHAnsi"/>
          <w:bCs/>
          <w:iCs/>
        </w:rPr>
        <w:t xml:space="preserve">B.A. Lewis University </w:t>
      </w:r>
    </w:p>
    <w:p w14:paraId="14B0F706" w14:textId="617A3021" w:rsidR="00064AEA" w:rsidRPr="00F82D47" w:rsidRDefault="00064AEA" w:rsidP="00F82D47">
      <w:pPr>
        <w:spacing w:after="0" w:line="240" w:lineRule="auto"/>
        <w:contextualSpacing/>
        <w:rPr>
          <w:rFonts w:cstheme="minorHAnsi"/>
          <w:bCs/>
          <w:iCs/>
        </w:rPr>
      </w:pPr>
      <w:r w:rsidRPr="00F82D47">
        <w:rPr>
          <w:rFonts w:cstheme="minorHAnsi"/>
          <w:bCs/>
          <w:iCs/>
        </w:rPr>
        <w:t xml:space="preserve">A.S. Triton College </w:t>
      </w:r>
    </w:p>
    <w:p w14:paraId="64015C99" w14:textId="77777777" w:rsidR="00064AEA" w:rsidRPr="00F82D47" w:rsidRDefault="00064AEA" w:rsidP="00F82D47">
      <w:pPr>
        <w:spacing w:after="0" w:line="240" w:lineRule="auto"/>
        <w:contextualSpacing/>
        <w:rPr>
          <w:rFonts w:cstheme="minorHAnsi"/>
          <w:bCs/>
          <w:iCs/>
        </w:rPr>
      </w:pPr>
    </w:p>
    <w:p w14:paraId="40AA6302" w14:textId="77777777" w:rsidR="001F7F83" w:rsidRPr="00F82D47" w:rsidRDefault="001F7F83" w:rsidP="00F82D47">
      <w:pPr>
        <w:spacing w:line="240" w:lineRule="auto"/>
        <w:contextualSpacing/>
        <w:rPr>
          <w:rFonts w:cstheme="minorHAnsi"/>
          <w:bCs/>
          <w:iCs/>
        </w:rPr>
      </w:pPr>
      <w:r w:rsidRPr="31409FF5">
        <w:t xml:space="preserve">Clinical Coordinator </w:t>
      </w:r>
    </w:p>
    <w:p w14:paraId="39A1AF14" w14:textId="77777777" w:rsidR="001C6718" w:rsidRPr="001C6718" w:rsidRDefault="001C6718" w:rsidP="001C6718">
      <w:pPr>
        <w:spacing w:after="0" w:line="240" w:lineRule="auto"/>
        <w:contextualSpacing/>
        <w:rPr>
          <w:rFonts w:ascii="Calibri" w:eastAsia="Calibri" w:hAnsi="Calibri" w:cs="Calibri"/>
        </w:rPr>
      </w:pPr>
      <w:r w:rsidRPr="001C6718">
        <w:rPr>
          <w:rFonts w:ascii="Calibri" w:eastAsia="Calibri" w:hAnsi="Calibri" w:cs="Calibri"/>
        </w:rPr>
        <w:t xml:space="preserve">Chelsea K Burkes, R.T.(R) </w:t>
      </w:r>
    </w:p>
    <w:p w14:paraId="0AC66E6E" w14:textId="77777777" w:rsidR="001C6718" w:rsidRPr="001C6718" w:rsidRDefault="001C6718" w:rsidP="001C6718">
      <w:pPr>
        <w:spacing w:after="0" w:line="240" w:lineRule="auto"/>
        <w:contextualSpacing/>
        <w:rPr>
          <w:rFonts w:ascii="Calibri" w:eastAsia="Calibri" w:hAnsi="Calibri" w:cs="Calibri"/>
        </w:rPr>
      </w:pPr>
      <w:r w:rsidRPr="001C6718">
        <w:rPr>
          <w:rFonts w:ascii="Calibri" w:eastAsia="Calibri" w:hAnsi="Calibri" w:cs="Calibri"/>
        </w:rPr>
        <w:t>B.S. Weber State University</w:t>
      </w:r>
      <w:r w:rsidRPr="001C6718">
        <w:rPr>
          <w:rFonts w:ascii="Calibri" w:eastAsia="Calibri" w:hAnsi="Calibri" w:cs="Calibri"/>
          <w:u w:val="single"/>
        </w:rPr>
        <w:t xml:space="preserve"> </w:t>
      </w:r>
    </w:p>
    <w:p w14:paraId="0B5D0F34" w14:textId="0C1CF2A5" w:rsidR="007F4F46" w:rsidRDefault="007F4F46" w:rsidP="00F82D47">
      <w:pPr>
        <w:spacing w:after="0" w:line="240" w:lineRule="auto"/>
        <w:contextualSpacing/>
        <w:rPr>
          <w:rFonts w:cstheme="minorHAnsi"/>
          <w:bCs/>
          <w:iCs/>
        </w:rPr>
      </w:pPr>
    </w:p>
    <w:p w14:paraId="5189DCAC" w14:textId="77777777" w:rsidR="00470B80" w:rsidRPr="00470B80" w:rsidRDefault="00470B80" w:rsidP="00470B80">
      <w:pPr>
        <w:spacing w:after="0" w:line="240" w:lineRule="auto"/>
        <w:contextualSpacing/>
        <w:rPr>
          <w:rFonts w:cstheme="minorHAnsi"/>
          <w:iCs/>
        </w:rPr>
      </w:pPr>
      <w:r w:rsidRPr="00470B80">
        <w:rPr>
          <w:rFonts w:cstheme="minorHAnsi"/>
          <w:iCs/>
        </w:rPr>
        <w:t>Radiologic Lab Assistant</w:t>
      </w:r>
    </w:p>
    <w:p w14:paraId="30E3A2F4" w14:textId="77777777" w:rsidR="00470B80" w:rsidRPr="00470B80" w:rsidRDefault="00470B80" w:rsidP="00470B80">
      <w:pPr>
        <w:spacing w:after="0" w:line="240" w:lineRule="auto"/>
        <w:contextualSpacing/>
        <w:rPr>
          <w:rFonts w:cstheme="minorHAnsi"/>
          <w:bCs/>
          <w:iCs/>
        </w:rPr>
      </w:pPr>
      <w:r w:rsidRPr="00470B80">
        <w:rPr>
          <w:rFonts w:cstheme="minorHAnsi"/>
          <w:bCs/>
          <w:iCs/>
        </w:rPr>
        <w:t xml:space="preserve">Michael Devonish R.T.(R) </w:t>
      </w:r>
    </w:p>
    <w:p w14:paraId="27EF36C5" w14:textId="77777777" w:rsidR="00470B80" w:rsidRPr="00470B80" w:rsidRDefault="00470B80" w:rsidP="00470B80">
      <w:pPr>
        <w:spacing w:after="0" w:line="240" w:lineRule="auto"/>
        <w:contextualSpacing/>
        <w:rPr>
          <w:rFonts w:cstheme="minorHAnsi"/>
          <w:bCs/>
          <w:iCs/>
        </w:rPr>
      </w:pPr>
      <w:r w:rsidRPr="00470B80">
        <w:rPr>
          <w:rFonts w:cstheme="minorHAnsi"/>
          <w:bCs/>
          <w:iCs/>
        </w:rPr>
        <w:t xml:space="preserve">Certificate in Radiology Technology, State University Health Science of New York </w:t>
      </w:r>
    </w:p>
    <w:p w14:paraId="23DAD67B" w14:textId="77777777" w:rsidR="004C7018" w:rsidRPr="00F82D47" w:rsidRDefault="004C7018" w:rsidP="00F82D47">
      <w:pPr>
        <w:spacing w:after="0" w:line="240" w:lineRule="auto"/>
        <w:contextualSpacing/>
        <w:rPr>
          <w:rFonts w:cstheme="minorHAnsi"/>
          <w:bCs/>
          <w:iCs/>
        </w:rPr>
      </w:pPr>
    </w:p>
    <w:p w14:paraId="748F7DD1" w14:textId="1FDCEF6D" w:rsidR="007F4F46" w:rsidRPr="00F82D47" w:rsidRDefault="00574513" w:rsidP="00F82D47">
      <w:pPr>
        <w:spacing w:after="0" w:line="240" w:lineRule="auto"/>
        <w:contextualSpacing/>
        <w:rPr>
          <w:rFonts w:cstheme="minorHAnsi"/>
          <w:b/>
          <w:iCs/>
        </w:rPr>
      </w:pPr>
      <w:r w:rsidRPr="00F82D47">
        <w:rPr>
          <w:rFonts w:cstheme="minorHAnsi"/>
          <w:b/>
          <w:iCs/>
        </w:rPr>
        <w:t>Surgical Technology</w:t>
      </w:r>
    </w:p>
    <w:p w14:paraId="71D8BD80" w14:textId="77777777" w:rsidR="00830FD0" w:rsidRPr="00830FD0" w:rsidRDefault="00830FD0" w:rsidP="00F82D47">
      <w:pPr>
        <w:spacing w:after="0" w:line="240" w:lineRule="auto"/>
        <w:contextualSpacing/>
        <w:rPr>
          <w:rFonts w:cstheme="minorHAnsi"/>
          <w:bCs/>
          <w:iCs/>
        </w:rPr>
      </w:pPr>
      <w:r w:rsidRPr="00830FD0">
        <w:rPr>
          <w:rFonts w:cstheme="minorHAnsi"/>
          <w:bCs/>
          <w:iCs/>
        </w:rPr>
        <w:t xml:space="preserve">Jamie Bowling </w:t>
      </w:r>
    </w:p>
    <w:p w14:paraId="0FB20179" w14:textId="77777777" w:rsidR="009F7125" w:rsidRDefault="009F7125" w:rsidP="00F82D47">
      <w:pPr>
        <w:spacing w:after="0" w:line="240" w:lineRule="auto"/>
        <w:contextualSpacing/>
        <w:rPr>
          <w:rFonts w:cstheme="minorHAnsi"/>
          <w:bCs/>
          <w:iCs/>
        </w:rPr>
      </w:pPr>
      <w:r w:rsidRPr="009F7125">
        <w:rPr>
          <w:rFonts w:cstheme="minorHAnsi"/>
          <w:bCs/>
          <w:iCs/>
        </w:rPr>
        <w:t xml:space="preserve">B.A. Siena Heights University </w:t>
      </w:r>
    </w:p>
    <w:p w14:paraId="22EAD528" w14:textId="1EF09C89" w:rsidR="00830FD0" w:rsidRPr="00830FD0" w:rsidRDefault="00830FD0" w:rsidP="00F82D47">
      <w:pPr>
        <w:spacing w:after="0" w:line="240" w:lineRule="auto"/>
        <w:contextualSpacing/>
        <w:rPr>
          <w:rFonts w:cstheme="minorHAnsi"/>
          <w:bCs/>
          <w:iCs/>
        </w:rPr>
      </w:pPr>
      <w:r w:rsidRPr="00830FD0">
        <w:rPr>
          <w:rFonts w:cstheme="minorHAnsi"/>
          <w:bCs/>
          <w:iCs/>
        </w:rPr>
        <w:t>A.S. Ashland Community College and Technical College</w:t>
      </w:r>
    </w:p>
    <w:p w14:paraId="26002A89" w14:textId="6EC32882" w:rsidR="00830FD0" w:rsidRPr="00830FD0" w:rsidRDefault="00830FD0" w:rsidP="00F82D47">
      <w:pPr>
        <w:spacing w:after="0" w:line="240" w:lineRule="auto"/>
        <w:contextualSpacing/>
        <w:rPr>
          <w:rFonts w:cstheme="minorHAnsi"/>
          <w:bCs/>
          <w:iCs/>
        </w:rPr>
      </w:pPr>
      <w:r w:rsidRPr="00830FD0">
        <w:rPr>
          <w:rFonts w:cstheme="minorHAnsi"/>
          <w:bCs/>
          <w:iCs/>
        </w:rPr>
        <w:t>Diploma in Surgical Technology</w:t>
      </w:r>
      <w:r w:rsidRPr="00F82D47">
        <w:rPr>
          <w:rFonts w:cstheme="minorHAnsi"/>
          <w:bCs/>
          <w:iCs/>
        </w:rPr>
        <w:t xml:space="preserve">, </w:t>
      </w:r>
      <w:r w:rsidRPr="00830FD0">
        <w:rPr>
          <w:rFonts w:cstheme="minorHAnsi"/>
          <w:bCs/>
          <w:iCs/>
        </w:rPr>
        <w:t xml:space="preserve">Ashland Community and Technical College </w:t>
      </w:r>
    </w:p>
    <w:p w14:paraId="4D95529F" w14:textId="77777777" w:rsidR="007F4F46" w:rsidRDefault="007F4F46" w:rsidP="00064AEA">
      <w:pPr>
        <w:spacing w:after="0" w:line="240" w:lineRule="auto"/>
        <w:contextualSpacing/>
        <w:rPr>
          <w:bCs/>
          <w:iCs/>
        </w:rPr>
      </w:pPr>
    </w:p>
    <w:p w14:paraId="3613311E" w14:textId="77777777" w:rsidR="00064AEA" w:rsidRPr="00876585" w:rsidRDefault="00064AEA" w:rsidP="00064AEA">
      <w:pPr>
        <w:spacing w:after="0" w:line="240" w:lineRule="auto"/>
        <w:contextualSpacing/>
        <w:rPr>
          <w:bCs/>
          <w:iCs/>
        </w:rPr>
      </w:pPr>
    </w:p>
    <w:p w14:paraId="4858AC94" w14:textId="5A455ABF" w:rsidR="00605AC7" w:rsidRPr="009A0CBA" w:rsidRDefault="00605AC7" w:rsidP="00605AC7">
      <w:pPr>
        <w:pStyle w:val="Heading1"/>
        <w:spacing w:before="0"/>
        <w:contextualSpacing/>
        <w:rPr>
          <w:iCs/>
        </w:rPr>
      </w:pPr>
      <w:bookmarkStart w:id="699" w:name="_Toc126568870"/>
      <w:r w:rsidRPr="009A0CBA">
        <w:rPr>
          <w:iCs/>
        </w:rPr>
        <w:t>MIAMI LAKES BRANCH CAMPUS</w:t>
      </w:r>
      <w:bookmarkEnd w:id="699"/>
    </w:p>
    <w:p w14:paraId="0CE18269" w14:textId="77777777" w:rsidR="00605AC7" w:rsidRPr="00F82D47" w:rsidRDefault="00605AC7" w:rsidP="00F82D47">
      <w:pPr>
        <w:spacing w:after="0" w:line="240" w:lineRule="auto"/>
        <w:contextualSpacing/>
        <w:rPr>
          <w:rFonts w:cstheme="minorHAnsi"/>
          <w:iCs/>
        </w:rPr>
      </w:pPr>
      <w:r w:rsidRPr="00F82D47">
        <w:rPr>
          <w:rFonts w:cstheme="minorHAnsi"/>
          <w:b/>
          <w:bCs/>
          <w:iCs/>
        </w:rPr>
        <w:t>P</w:t>
      </w:r>
      <w:r w:rsidRPr="00F82D47">
        <w:rPr>
          <w:rFonts w:cstheme="minorHAnsi"/>
          <w:b/>
          <w:bCs/>
          <w:iCs/>
          <w:spacing w:val="-1"/>
        </w:rPr>
        <w:t>r</w:t>
      </w:r>
      <w:r w:rsidRPr="00F82D47">
        <w:rPr>
          <w:rFonts w:cstheme="minorHAnsi"/>
          <w:b/>
          <w:bCs/>
          <w:iCs/>
        </w:rPr>
        <w:t>e</w:t>
      </w:r>
      <w:r w:rsidRPr="00F82D47">
        <w:rPr>
          <w:rFonts w:cstheme="minorHAnsi"/>
          <w:b/>
          <w:bCs/>
          <w:iCs/>
          <w:spacing w:val="-1"/>
        </w:rPr>
        <w:t>s</w:t>
      </w:r>
      <w:r w:rsidRPr="00F82D47">
        <w:rPr>
          <w:rFonts w:cstheme="minorHAnsi"/>
          <w:b/>
          <w:bCs/>
          <w:iCs/>
        </w:rPr>
        <w:t>ide</w:t>
      </w:r>
      <w:r w:rsidRPr="00F82D47">
        <w:rPr>
          <w:rFonts w:cstheme="minorHAnsi"/>
          <w:b/>
          <w:bCs/>
          <w:iCs/>
          <w:spacing w:val="-1"/>
        </w:rPr>
        <w:t>n</w:t>
      </w:r>
      <w:r w:rsidRPr="00F82D47">
        <w:rPr>
          <w:rFonts w:cstheme="minorHAnsi"/>
          <w:b/>
          <w:bCs/>
          <w:iCs/>
        </w:rPr>
        <w:t>t</w:t>
      </w:r>
    </w:p>
    <w:p w14:paraId="1D5016FD" w14:textId="77777777" w:rsidR="00DC0252" w:rsidRPr="00F82D47" w:rsidRDefault="00DC0252" w:rsidP="00F82D47">
      <w:pPr>
        <w:spacing w:after="0" w:line="240" w:lineRule="auto"/>
        <w:contextualSpacing/>
        <w:rPr>
          <w:rFonts w:cstheme="minorHAnsi"/>
          <w:iCs/>
          <w:spacing w:val="-1"/>
        </w:rPr>
      </w:pPr>
      <w:r w:rsidRPr="00F82D47">
        <w:rPr>
          <w:rFonts w:cstheme="minorHAnsi"/>
          <w:iCs/>
          <w:spacing w:val="-1"/>
        </w:rPr>
        <w:t>Dr. Shawn L Humphrey</w:t>
      </w:r>
    </w:p>
    <w:p w14:paraId="248E99D0" w14:textId="77777777" w:rsidR="00DC0252" w:rsidRPr="00F82D47" w:rsidRDefault="00DC0252" w:rsidP="00F82D47">
      <w:pPr>
        <w:spacing w:after="0" w:line="240" w:lineRule="auto"/>
        <w:contextualSpacing/>
        <w:rPr>
          <w:rFonts w:cstheme="minorHAnsi"/>
          <w:iCs/>
          <w:spacing w:val="-1"/>
        </w:rPr>
      </w:pPr>
      <w:r w:rsidRPr="00F82D47">
        <w:rPr>
          <w:rFonts w:cstheme="minorHAnsi"/>
          <w:iCs/>
          <w:spacing w:val="-1"/>
        </w:rPr>
        <w:t>D.B.A. Capella University</w:t>
      </w:r>
    </w:p>
    <w:p w14:paraId="0DAF995B" w14:textId="77777777" w:rsidR="00DC0252" w:rsidRPr="00F82D47" w:rsidRDefault="00DC0252" w:rsidP="00F82D47">
      <w:pPr>
        <w:spacing w:after="0" w:line="240" w:lineRule="auto"/>
        <w:contextualSpacing/>
        <w:rPr>
          <w:rFonts w:cstheme="minorHAnsi"/>
          <w:iCs/>
          <w:spacing w:val="-1"/>
        </w:rPr>
      </w:pPr>
      <w:r w:rsidRPr="00F82D47">
        <w:rPr>
          <w:rFonts w:cstheme="minorHAnsi"/>
          <w:iCs/>
          <w:spacing w:val="-1"/>
        </w:rPr>
        <w:t>M.B.A. University of Phoenix</w:t>
      </w:r>
    </w:p>
    <w:p w14:paraId="4D61E262" w14:textId="67B20846" w:rsidR="00605AC7" w:rsidRPr="00F82D47" w:rsidRDefault="00DC0252" w:rsidP="00F82D47">
      <w:pPr>
        <w:spacing w:after="0" w:line="240" w:lineRule="auto"/>
        <w:contextualSpacing/>
        <w:rPr>
          <w:rFonts w:cstheme="minorHAnsi"/>
          <w:iCs/>
          <w:spacing w:val="-1"/>
        </w:rPr>
      </w:pPr>
      <w:r w:rsidRPr="00F82D47">
        <w:rPr>
          <w:rFonts w:cstheme="minorHAnsi"/>
          <w:iCs/>
          <w:spacing w:val="-1"/>
        </w:rPr>
        <w:t>B.S. University of Phoenix</w:t>
      </w:r>
    </w:p>
    <w:p w14:paraId="33F454C6" w14:textId="77777777" w:rsidR="00DC0252" w:rsidRPr="00F82D47" w:rsidRDefault="00DC0252" w:rsidP="00F82D47">
      <w:pPr>
        <w:spacing w:after="0" w:line="240" w:lineRule="auto"/>
        <w:contextualSpacing/>
        <w:rPr>
          <w:rFonts w:cstheme="minorHAnsi"/>
          <w:b/>
          <w:bCs/>
          <w:iCs/>
          <w:spacing w:val="-1"/>
        </w:rPr>
      </w:pPr>
    </w:p>
    <w:p w14:paraId="3F36A756" w14:textId="77777777" w:rsidR="00605AC7" w:rsidRPr="00F82D47" w:rsidRDefault="00605AC7" w:rsidP="00F82D47">
      <w:pPr>
        <w:spacing w:after="0" w:line="240" w:lineRule="auto"/>
        <w:contextualSpacing/>
        <w:rPr>
          <w:rFonts w:cstheme="minorHAnsi"/>
          <w:iCs/>
        </w:rPr>
      </w:pPr>
      <w:r w:rsidRPr="00F82D47">
        <w:rPr>
          <w:rFonts w:cstheme="minorHAnsi"/>
          <w:b/>
          <w:bCs/>
          <w:iCs/>
          <w:spacing w:val="-1"/>
        </w:rPr>
        <w:t>D</w:t>
      </w:r>
      <w:r w:rsidRPr="00F82D47">
        <w:rPr>
          <w:rFonts w:cstheme="minorHAnsi"/>
          <w:b/>
          <w:bCs/>
          <w:iCs/>
        </w:rPr>
        <w:t>ean</w:t>
      </w:r>
      <w:r w:rsidRPr="00F82D47">
        <w:rPr>
          <w:rFonts w:cstheme="minorHAnsi"/>
          <w:b/>
          <w:bCs/>
          <w:iCs/>
          <w:spacing w:val="2"/>
        </w:rPr>
        <w:t xml:space="preserve"> </w:t>
      </w:r>
      <w:r w:rsidRPr="00F82D47">
        <w:rPr>
          <w:rFonts w:cstheme="minorHAnsi"/>
          <w:b/>
          <w:bCs/>
          <w:iCs/>
        </w:rPr>
        <w:t>of</w:t>
      </w:r>
      <w:r w:rsidRPr="00F82D47">
        <w:rPr>
          <w:rFonts w:cstheme="minorHAnsi"/>
          <w:b/>
          <w:bCs/>
          <w:iCs/>
          <w:spacing w:val="2"/>
        </w:rPr>
        <w:t xml:space="preserve"> </w:t>
      </w:r>
      <w:r w:rsidRPr="00F82D47">
        <w:rPr>
          <w:rFonts w:cstheme="minorHAnsi"/>
          <w:b/>
          <w:bCs/>
          <w:iCs/>
        </w:rPr>
        <w:t>Acade</w:t>
      </w:r>
      <w:r w:rsidRPr="00F82D47">
        <w:rPr>
          <w:rFonts w:cstheme="minorHAnsi"/>
          <w:b/>
          <w:bCs/>
          <w:iCs/>
          <w:spacing w:val="-1"/>
        </w:rPr>
        <w:t>m</w:t>
      </w:r>
      <w:r w:rsidRPr="00F82D47">
        <w:rPr>
          <w:rFonts w:cstheme="minorHAnsi"/>
          <w:b/>
          <w:bCs/>
          <w:iCs/>
        </w:rPr>
        <w:t>ic</w:t>
      </w:r>
      <w:r w:rsidRPr="00F82D47">
        <w:rPr>
          <w:rFonts w:cstheme="minorHAnsi"/>
          <w:b/>
          <w:bCs/>
          <w:iCs/>
          <w:spacing w:val="1"/>
        </w:rPr>
        <w:t xml:space="preserve"> </w:t>
      </w:r>
      <w:r w:rsidRPr="00F82D47">
        <w:rPr>
          <w:rFonts w:cstheme="minorHAnsi"/>
          <w:b/>
          <w:bCs/>
          <w:iCs/>
        </w:rPr>
        <w:t>Affai</w:t>
      </w:r>
      <w:r w:rsidRPr="00F82D47">
        <w:rPr>
          <w:rFonts w:cstheme="minorHAnsi"/>
          <w:b/>
          <w:bCs/>
          <w:iCs/>
          <w:spacing w:val="-1"/>
        </w:rPr>
        <w:t>r</w:t>
      </w:r>
      <w:r w:rsidRPr="00F82D47">
        <w:rPr>
          <w:rFonts w:cstheme="minorHAnsi"/>
          <w:b/>
          <w:bCs/>
          <w:iCs/>
        </w:rPr>
        <w:t>s</w:t>
      </w:r>
    </w:p>
    <w:p w14:paraId="2EBE7100" w14:textId="77777777" w:rsidR="00605AC7" w:rsidRPr="00F82D47" w:rsidRDefault="00605AC7" w:rsidP="00F82D47">
      <w:pPr>
        <w:spacing w:after="0" w:line="240" w:lineRule="auto"/>
        <w:contextualSpacing/>
        <w:rPr>
          <w:rFonts w:cstheme="minorHAnsi"/>
          <w:iCs/>
        </w:rPr>
      </w:pPr>
      <w:r w:rsidRPr="00F82D47">
        <w:rPr>
          <w:rFonts w:cstheme="minorHAnsi"/>
          <w:iCs/>
        </w:rPr>
        <w:t>Be</w:t>
      </w:r>
      <w:r w:rsidRPr="00F82D47">
        <w:rPr>
          <w:rFonts w:cstheme="minorHAnsi"/>
          <w:iCs/>
          <w:spacing w:val="-1"/>
        </w:rPr>
        <w:t>t</w:t>
      </w:r>
      <w:r w:rsidRPr="00F82D47">
        <w:rPr>
          <w:rFonts w:cstheme="minorHAnsi"/>
          <w:iCs/>
        </w:rPr>
        <w:t>ty</w:t>
      </w:r>
      <w:r w:rsidRPr="00F82D47">
        <w:rPr>
          <w:rFonts w:cstheme="minorHAnsi"/>
          <w:iCs/>
          <w:spacing w:val="-4"/>
        </w:rPr>
        <w:t xml:space="preserve"> </w:t>
      </w:r>
      <w:r w:rsidRPr="00F82D47">
        <w:rPr>
          <w:rFonts w:cstheme="minorHAnsi"/>
          <w:iCs/>
          <w:spacing w:val="-1"/>
        </w:rPr>
        <w:t>G</w:t>
      </w:r>
      <w:r w:rsidRPr="00F82D47">
        <w:rPr>
          <w:rFonts w:cstheme="minorHAnsi"/>
          <w:iCs/>
        </w:rPr>
        <w:t>onza</w:t>
      </w:r>
      <w:r w:rsidRPr="00F82D47">
        <w:rPr>
          <w:rFonts w:cstheme="minorHAnsi"/>
          <w:iCs/>
          <w:spacing w:val="-1"/>
        </w:rPr>
        <w:t>l</w:t>
      </w:r>
      <w:r w:rsidRPr="00F82D47">
        <w:rPr>
          <w:rFonts w:cstheme="minorHAnsi"/>
          <w:iCs/>
        </w:rPr>
        <w:t>ez</w:t>
      </w:r>
    </w:p>
    <w:p w14:paraId="5B01CFE9" w14:textId="77777777" w:rsidR="00605AC7" w:rsidRPr="00F82D47" w:rsidRDefault="00605AC7" w:rsidP="00F82D47">
      <w:pPr>
        <w:spacing w:after="0" w:line="240" w:lineRule="auto"/>
        <w:contextualSpacing/>
        <w:rPr>
          <w:rFonts w:cstheme="minorHAnsi"/>
          <w:iCs/>
        </w:rPr>
      </w:pPr>
      <w:r w:rsidRPr="00F82D47">
        <w:rPr>
          <w:rFonts w:cstheme="minorHAnsi"/>
          <w:iCs/>
          <w:spacing w:val="-1"/>
        </w:rPr>
        <w:t>M</w:t>
      </w:r>
      <w:r w:rsidRPr="00F82D47">
        <w:rPr>
          <w:rFonts w:cstheme="minorHAnsi"/>
          <w:iCs/>
        </w:rPr>
        <w:t>.B.</w:t>
      </w:r>
      <w:r w:rsidRPr="00F82D47">
        <w:rPr>
          <w:rFonts w:cstheme="minorHAnsi"/>
          <w:iCs/>
          <w:spacing w:val="-1"/>
        </w:rPr>
        <w:t>A</w:t>
      </w:r>
      <w:r w:rsidRPr="00F82D47">
        <w:rPr>
          <w:rFonts w:cstheme="minorHAnsi"/>
          <w:iCs/>
        </w:rPr>
        <w:t>.</w:t>
      </w:r>
      <w:r w:rsidRPr="00F82D47">
        <w:rPr>
          <w:rFonts w:cstheme="minorHAnsi"/>
          <w:iCs/>
          <w:spacing w:val="2"/>
        </w:rPr>
        <w:t xml:space="preserve"> </w:t>
      </w:r>
      <w:r w:rsidRPr="00F82D47">
        <w:rPr>
          <w:rFonts w:cstheme="minorHAnsi"/>
          <w:iCs/>
          <w:spacing w:val="-1"/>
        </w:rPr>
        <w:t>K</w:t>
      </w:r>
      <w:r w:rsidRPr="00F82D47">
        <w:rPr>
          <w:rFonts w:cstheme="minorHAnsi"/>
          <w:iCs/>
        </w:rPr>
        <w:t>ei</w:t>
      </w:r>
      <w:r w:rsidRPr="00F82D47">
        <w:rPr>
          <w:rFonts w:cstheme="minorHAnsi"/>
          <w:iCs/>
          <w:spacing w:val="-1"/>
        </w:rPr>
        <w:t>s</w:t>
      </w:r>
      <w:r w:rsidRPr="00F82D47">
        <w:rPr>
          <w:rFonts w:cstheme="minorHAnsi"/>
          <w:iCs/>
        </w:rPr>
        <w:t>er</w:t>
      </w:r>
      <w:r w:rsidRPr="00F82D47">
        <w:rPr>
          <w:rFonts w:cstheme="minorHAnsi"/>
          <w:iCs/>
          <w:spacing w:val="1"/>
        </w:rPr>
        <w:t xml:space="preserve"> </w:t>
      </w:r>
      <w:r w:rsidRPr="00F82D47">
        <w:rPr>
          <w:rFonts w:cstheme="minorHAnsi"/>
          <w:iCs/>
          <w:spacing w:val="-1"/>
        </w:rPr>
        <w:t>U</w:t>
      </w:r>
      <w:r w:rsidRPr="00F82D47">
        <w:rPr>
          <w:rFonts w:cstheme="minorHAnsi"/>
          <w:iCs/>
        </w:rPr>
        <w:t>niver</w:t>
      </w:r>
      <w:r w:rsidRPr="00F82D47">
        <w:rPr>
          <w:rFonts w:cstheme="minorHAnsi"/>
          <w:iCs/>
          <w:spacing w:val="-1"/>
        </w:rPr>
        <w:t>s</w:t>
      </w:r>
      <w:r w:rsidRPr="00F82D47">
        <w:rPr>
          <w:rFonts w:cstheme="minorHAnsi"/>
          <w:iCs/>
        </w:rPr>
        <w:t>ity</w:t>
      </w:r>
    </w:p>
    <w:p w14:paraId="6F91FF59" w14:textId="77777777" w:rsidR="00605AC7" w:rsidRPr="00F82D47" w:rsidRDefault="00605AC7" w:rsidP="00F82D47">
      <w:pPr>
        <w:spacing w:after="0" w:line="240" w:lineRule="auto"/>
        <w:contextualSpacing/>
        <w:rPr>
          <w:rFonts w:cstheme="minorHAnsi"/>
          <w:iCs/>
        </w:rPr>
      </w:pPr>
      <w:r w:rsidRPr="00F82D47">
        <w:rPr>
          <w:rFonts w:cstheme="minorHAnsi"/>
          <w:iCs/>
        </w:rPr>
        <w:t>B.</w:t>
      </w:r>
      <w:r w:rsidRPr="00F82D47">
        <w:rPr>
          <w:rFonts w:cstheme="minorHAnsi"/>
          <w:iCs/>
          <w:spacing w:val="-1"/>
        </w:rPr>
        <w:t>S</w:t>
      </w:r>
      <w:r w:rsidRPr="00F82D47">
        <w:rPr>
          <w:rFonts w:cstheme="minorHAnsi"/>
          <w:iCs/>
        </w:rPr>
        <w:t>.N.</w:t>
      </w:r>
      <w:r w:rsidRPr="00F82D47">
        <w:rPr>
          <w:rFonts w:cstheme="minorHAnsi"/>
          <w:iCs/>
          <w:spacing w:val="1"/>
        </w:rPr>
        <w:t xml:space="preserve"> </w:t>
      </w:r>
      <w:r w:rsidRPr="00F82D47">
        <w:rPr>
          <w:rFonts w:cstheme="minorHAnsi"/>
          <w:iCs/>
          <w:spacing w:val="-1"/>
        </w:rPr>
        <w:t>F</w:t>
      </w:r>
      <w:r w:rsidRPr="00F82D47">
        <w:rPr>
          <w:rFonts w:cstheme="minorHAnsi"/>
          <w:iCs/>
        </w:rPr>
        <w:t>lorida International</w:t>
      </w:r>
      <w:r w:rsidRPr="00F82D47">
        <w:rPr>
          <w:rFonts w:cstheme="minorHAnsi"/>
          <w:iCs/>
          <w:spacing w:val="1"/>
        </w:rPr>
        <w:t xml:space="preserve"> </w:t>
      </w:r>
      <w:r w:rsidRPr="00F82D47">
        <w:rPr>
          <w:rFonts w:cstheme="minorHAnsi"/>
          <w:iCs/>
          <w:spacing w:val="-1"/>
        </w:rPr>
        <w:t>U</w:t>
      </w:r>
      <w:r w:rsidRPr="00F82D47">
        <w:rPr>
          <w:rFonts w:cstheme="minorHAnsi"/>
          <w:iCs/>
        </w:rPr>
        <w:t>niver</w:t>
      </w:r>
      <w:r w:rsidRPr="00F82D47">
        <w:rPr>
          <w:rFonts w:cstheme="minorHAnsi"/>
          <w:iCs/>
          <w:spacing w:val="-1"/>
        </w:rPr>
        <w:t>s</w:t>
      </w:r>
      <w:r w:rsidRPr="00F82D47">
        <w:rPr>
          <w:rFonts w:cstheme="minorHAnsi"/>
          <w:iCs/>
        </w:rPr>
        <w:t>ity</w:t>
      </w:r>
    </w:p>
    <w:p w14:paraId="40C8A3EC" w14:textId="77777777" w:rsidR="00605AC7" w:rsidRPr="00F82D47" w:rsidRDefault="00605AC7" w:rsidP="00F82D47">
      <w:pPr>
        <w:spacing w:after="0" w:line="240" w:lineRule="auto"/>
        <w:contextualSpacing/>
        <w:rPr>
          <w:rFonts w:cstheme="minorHAnsi"/>
          <w:iCs/>
        </w:rPr>
      </w:pPr>
    </w:p>
    <w:p w14:paraId="4D618F04" w14:textId="77777777" w:rsidR="007C467F" w:rsidRPr="00F82D47" w:rsidRDefault="007C467F" w:rsidP="00F82D47">
      <w:pPr>
        <w:spacing w:before="68" w:after="0" w:line="240" w:lineRule="auto"/>
        <w:contextualSpacing/>
        <w:rPr>
          <w:rFonts w:cstheme="minorHAnsi"/>
          <w:b/>
          <w:bCs/>
          <w:iCs/>
          <w:spacing w:val="-1"/>
        </w:rPr>
      </w:pPr>
      <w:r w:rsidRPr="00F82D47">
        <w:rPr>
          <w:rFonts w:cstheme="minorHAnsi"/>
          <w:b/>
          <w:bCs/>
          <w:iCs/>
          <w:spacing w:val="-1"/>
        </w:rPr>
        <w:t>Director of Student Services</w:t>
      </w:r>
    </w:p>
    <w:p w14:paraId="6FC6ED76" w14:textId="51839B4D" w:rsidR="00566AD7" w:rsidRPr="00F82D47" w:rsidRDefault="00566AD7" w:rsidP="00F82D47">
      <w:pPr>
        <w:spacing w:before="68" w:after="0" w:line="240" w:lineRule="auto"/>
        <w:contextualSpacing/>
        <w:rPr>
          <w:rFonts w:cstheme="minorHAnsi"/>
        </w:rPr>
      </w:pPr>
      <w:r w:rsidRPr="00F82D47">
        <w:rPr>
          <w:rFonts w:cstheme="minorHAnsi"/>
          <w:iCs/>
          <w:spacing w:val="-1"/>
        </w:rPr>
        <w:t>Monica Calderon</w:t>
      </w:r>
    </w:p>
    <w:p w14:paraId="3D90AC46" w14:textId="77777777" w:rsidR="00566AD7" w:rsidRPr="00F82D47" w:rsidRDefault="00566AD7" w:rsidP="00F82D47">
      <w:pPr>
        <w:spacing w:before="68" w:after="0" w:line="240" w:lineRule="auto"/>
        <w:contextualSpacing/>
        <w:rPr>
          <w:rFonts w:cstheme="minorHAnsi"/>
          <w:iCs/>
          <w:spacing w:val="-1"/>
        </w:rPr>
      </w:pPr>
      <w:r w:rsidRPr="00F82D47">
        <w:rPr>
          <w:rFonts w:cstheme="minorHAnsi"/>
          <w:iCs/>
          <w:spacing w:val="-1"/>
        </w:rPr>
        <w:t>M.S. St. Thomas University</w:t>
      </w:r>
    </w:p>
    <w:p w14:paraId="6FBF5F2C" w14:textId="722DBC30" w:rsidR="007C467F" w:rsidRDefault="00566AD7" w:rsidP="00F82D47">
      <w:pPr>
        <w:spacing w:before="68" w:after="0" w:line="240" w:lineRule="auto"/>
        <w:contextualSpacing/>
        <w:rPr>
          <w:rFonts w:cstheme="minorHAnsi"/>
          <w:iCs/>
          <w:spacing w:val="-1"/>
        </w:rPr>
      </w:pPr>
      <w:r w:rsidRPr="00F82D47">
        <w:rPr>
          <w:rFonts w:cstheme="minorHAnsi"/>
          <w:iCs/>
          <w:spacing w:val="-1"/>
        </w:rPr>
        <w:t>B.S. Florida International University</w:t>
      </w:r>
    </w:p>
    <w:p w14:paraId="6D407C4A" w14:textId="77777777" w:rsidR="0066650A" w:rsidRDefault="0066650A" w:rsidP="00F82D47">
      <w:pPr>
        <w:spacing w:before="68" w:after="0" w:line="240" w:lineRule="auto"/>
        <w:contextualSpacing/>
        <w:rPr>
          <w:rFonts w:cstheme="minorHAnsi"/>
          <w:iCs/>
          <w:spacing w:val="-1"/>
        </w:rPr>
      </w:pPr>
    </w:p>
    <w:p w14:paraId="4969E567" w14:textId="77777777" w:rsidR="0066650A" w:rsidRPr="0066650A" w:rsidRDefault="0066650A" w:rsidP="0066650A">
      <w:pPr>
        <w:spacing w:before="68" w:after="0" w:line="240" w:lineRule="auto"/>
        <w:contextualSpacing/>
        <w:rPr>
          <w:rFonts w:cstheme="minorHAnsi"/>
          <w:iCs/>
          <w:spacing w:val="-1"/>
        </w:rPr>
      </w:pPr>
      <w:r w:rsidRPr="0066650A">
        <w:rPr>
          <w:rFonts w:cstheme="minorHAnsi"/>
          <w:iCs/>
          <w:spacing w:val="-1"/>
        </w:rPr>
        <w:t>Julia Lynd</w:t>
      </w:r>
    </w:p>
    <w:p w14:paraId="63552EFC" w14:textId="7E926D5E" w:rsidR="0066650A" w:rsidRPr="00F82D47" w:rsidRDefault="0066650A" w:rsidP="0066650A">
      <w:pPr>
        <w:spacing w:before="68" w:after="0" w:line="240" w:lineRule="auto"/>
        <w:contextualSpacing/>
        <w:rPr>
          <w:rFonts w:cstheme="minorHAnsi"/>
          <w:iCs/>
          <w:spacing w:val="-1"/>
        </w:rPr>
      </w:pPr>
      <w:r w:rsidRPr="0066650A">
        <w:rPr>
          <w:rFonts w:cstheme="minorHAnsi"/>
          <w:iCs/>
          <w:spacing w:val="-1"/>
        </w:rPr>
        <w:t>B.S. Ohio State University</w:t>
      </w:r>
    </w:p>
    <w:p w14:paraId="40777A26" w14:textId="77777777" w:rsidR="007C467F" w:rsidRPr="00F82D47" w:rsidRDefault="007C467F" w:rsidP="00F82D47">
      <w:pPr>
        <w:spacing w:before="68" w:after="0" w:line="240" w:lineRule="auto"/>
        <w:contextualSpacing/>
        <w:rPr>
          <w:rFonts w:cstheme="minorHAnsi"/>
          <w:b/>
          <w:bCs/>
          <w:iCs/>
          <w:spacing w:val="-1"/>
        </w:rPr>
      </w:pPr>
    </w:p>
    <w:p w14:paraId="6C456EB9" w14:textId="1BB3169E" w:rsidR="00605AC7" w:rsidRPr="00F82D47" w:rsidRDefault="00605AC7" w:rsidP="00F82D47">
      <w:pPr>
        <w:spacing w:before="68" w:after="0" w:line="240" w:lineRule="auto"/>
        <w:contextualSpacing/>
        <w:rPr>
          <w:rFonts w:cstheme="minorHAnsi"/>
          <w:iCs/>
        </w:rPr>
      </w:pPr>
      <w:r w:rsidRPr="00F82D47">
        <w:rPr>
          <w:rFonts w:cstheme="minorHAnsi"/>
          <w:b/>
          <w:bCs/>
          <w:iCs/>
          <w:spacing w:val="-1"/>
        </w:rPr>
        <w:t>D</w:t>
      </w:r>
      <w:r w:rsidRPr="00F82D47">
        <w:rPr>
          <w:rFonts w:cstheme="minorHAnsi"/>
          <w:b/>
          <w:bCs/>
          <w:iCs/>
        </w:rPr>
        <w:t>i</w:t>
      </w:r>
      <w:r w:rsidRPr="00F82D47">
        <w:rPr>
          <w:rFonts w:cstheme="minorHAnsi"/>
          <w:b/>
          <w:bCs/>
          <w:iCs/>
          <w:spacing w:val="-1"/>
        </w:rPr>
        <w:t>r</w:t>
      </w:r>
      <w:r w:rsidRPr="00F82D47">
        <w:rPr>
          <w:rFonts w:cstheme="minorHAnsi"/>
          <w:b/>
          <w:bCs/>
          <w:iCs/>
        </w:rPr>
        <w:t>ector</w:t>
      </w:r>
      <w:r w:rsidRPr="00F82D47">
        <w:rPr>
          <w:rFonts w:cstheme="minorHAnsi"/>
          <w:b/>
          <w:bCs/>
          <w:iCs/>
          <w:spacing w:val="1"/>
        </w:rPr>
        <w:t xml:space="preserve"> </w:t>
      </w:r>
      <w:r w:rsidRPr="00F82D47">
        <w:rPr>
          <w:rFonts w:cstheme="minorHAnsi"/>
          <w:b/>
          <w:bCs/>
          <w:iCs/>
        </w:rPr>
        <w:t>of</w:t>
      </w:r>
      <w:r w:rsidRPr="00F82D47">
        <w:rPr>
          <w:rFonts w:cstheme="minorHAnsi"/>
          <w:b/>
          <w:bCs/>
          <w:iCs/>
          <w:spacing w:val="2"/>
        </w:rPr>
        <w:t xml:space="preserve"> </w:t>
      </w:r>
      <w:r w:rsidRPr="00F82D47">
        <w:rPr>
          <w:rFonts w:cstheme="minorHAnsi"/>
          <w:b/>
          <w:bCs/>
          <w:iCs/>
        </w:rPr>
        <w:t>Fi</w:t>
      </w:r>
      <w:r w:rsidRPr="00F82D47">
        <w:rPr>
          <w:rFonts w:cstheme="minorHAnsi"/>
          <w:b/>
          <w:bCs/>
          <w:iCs/>
          <w:spacing w:val="-1"/>
        </w:rPr>
        <w:t>n</w:t>
      </w:r>
      <w:r w:rsidRPr="00F82D47">
        <w:rPr>
          <w:rFonts w:cstheme="minorHAnsi"/>
          <w:b/>
          <w:bCs/>
          <w:iCs/>
        </w:rPr>
        <w:t>a</w:t>
      </w:r>
      <w:r w:rsidRPr="00F82D47">
        <w:rPr>
          <w:rFonts w:cstheme="minorHAnsi"/>
          <w:b/>
          <w:bCs/>
          <w:iCs/>
          <w:spacing w:val="-1"/>
        </w:rPr>
        <w:t>n</w:t>
      </w:r>
      <w:r w:rsidRPr="00F82D47">
        <w:rPr>
          <w:rFonts w:cstheme="minorHAnsi"/>
          <w:b/>
          <w:bCs/>
          <w:iCs/>
        </w:rPr>
        <w:t>cial</w:t>
      </w:r>
      <w:r w:rsidRPr="00F82D47">
        <w:rPr>
          <w:rFonts w:cstheme="minorHAnsi"/>
          <w:b/>
          <w:bCs/>
          <w:iCs/>
          <w:spacing w:val="1"/>
        </w:rPr>
        <w:t xml:space="preserve"> </w:t>
      </w:r>
      <w:r w:rsidRPr="00F82D47">
        <w:rPr>
          <w:rFonts w:cstheme="minorHAnsi"/>
          <w:b/>
          <w:bCs/>
          <w:iCs/>
        </w:rPr>
        <w:t>Aid</w:t>
      </w:r>
    </w:p>
    <w:p w14:paraId="39D562E4" w14:textId="77777777" w:rsidR="001D238D" w:rsidRPr="00F82D47" w:rsidRDefault="001D238D" w:rsidP="00F82D47">
      <w:pPr>
        <w:spacing w:before="10" w:after="0" w:line="240" w:lineRule="auto"/>
        <w:contextualSpacing/>
        <w:rPr>
          <w:rFonts w:cstheme="minorHAnsi"/>
          <w:iCs/>
          <w:spacing w:val="-1"/>
        </w:rPr>
      </w:pPr>
      <w:r w:rsidRPr="00F82D47">
        <w:rPr>
          <w:rFonts w:cstheme="minorHAnsi"/>
          <w:iCs/>
          <w:spacing w:val="-1"/>
        </w:rPr>
        <w:t>Roy “Brian” Hutton</w:t>
      </w:r>
    </w:p>
    <w:p w14:paraId="3FACDCE1" w14:textId="39C9AC40" w:rsidR="00605AC7" w:rsidRPr="00F82D47" w:rsidRDefault="001D238D" w:rsidP="00F82D47">
      <w:pPr>
        <w:spacing w:before="10" w:after="0" w:line="240" w:lineRule="auto"/>
        <w:contextualSpacing/>
        <w:rPr>
          <w:rFonts w:cstheme="minorHAnsi"/>
          <w:iCs/>
          <w:spacing w:val="-1"/>
        </w:rPr>
      </w:pPr>
      <w:r w:rsidRPr="00F82D47">
        <w:rPr>
          <w:rFonts w:cstheme="minorHAnsi"/>
          <w:iCs/>
          <w:spacing w:val="-1"/>
        </w:rPr>
        <w:t>A.</w:t>
      </w:r>
      <w:r w:rsidR="001C0D16" w:rsidRPr="00F82D47">
        <w:rPr>
          <w:rFonts w:cstheme="minorHAnsi"/>
          <w:iCs/>
          <w:spacing w:val="-1"/>
        </w:rPr>
        <w:t>A</w:t>
      </w:r>
      <w:r w:rsidRPr="00F82D47">
        <w:rPr>
          <w:rFonts w:cstheme="minorHAnsi"/>
          <w:iCs/>
          <w:spacing w:val="-1"/>
        </w:rPr>
        <w:t>. Broward College</w:t>
      </w:r>
    </w:p>
    <w:p w14:paraId="2AE31478" w14:textId="77777777" w:rsidR="001D238D" w:rsidRPr="00F82D47" w:rsidRDefault="001D238D" w:rsidP="00F82D47">
      <w:pPr>
        <w:spacing w:before="10" w:after="0" w:line="240" w:lineRule="auto"/>
        <w:contextualSpacing/>
        <w:rPr>
          <w:rFonts w:cstheme="minorHAnsi"/>
          <w:iCs/>
        </w:rPr>
      </w:pPr>
    </w:p>
    <w:p w14:paraId="65A26872" w14:textId="77777777" w:rsidR="00605AC7" w:rsidRPr="00F82D47" w:rsidRDefault="00605AC7" w:rsidP="00F82D47">
      <w:pPr>
        <w:spacing w:after="0" w:line="240" w:lineRule="auto"/>
        <w:contextualSpacing/>
        <w:rPr>
          <w:rFonts w:cstheme="minorHAnsi"/>
          <w:iCs/>
        </w:rPr>
      </w:pPr>
      <w:r w:rsidRPr="00F82D47">
        <w:rPr>
          <w:rFonts w:cstheme="minorHAnsi"/>
          <w:b/>
          <w:bCs/>
          <w:iCs/>
        </w:rPr>
        <w:t>Fi</w:t>
      </w:r>
      <w:r w:rsidRPr="00F82D47">
        <w:rPr>
          <w:rFonts w:cstheme="minorHAnsi"/>
          <w:b/>
          <w:bCs/>
          <w:iCs/>
          <w:spacing w:val="-1"/>
        </w:rPr>
        <w:t>n</w:t>
      </w:r>
      <w:r w:rsidRPr="00F82D47">
        <w:rPr>
          <w:rFonts w:cstheme="minorHAnsi"/>
          <w:b/>
          <w:bCs/>
          <w:iCs/>
        </w:rPr>
        <w:t>a</w:t>
      </w:r>
      <w:r w:rsidRPr="00F82D47">
        <w:rPr>
          <w:rFonts w:cstheme="minorHAnsi"/>
          <w:b/>
          <w:bCs/>
          <w:iCs/>
          <w:spacing w:val="-1"/>
        </w:rPr>
        <w:t>n</w:t>
      </w:r>
      <w:r w:rsidRPr="00F82D47">
        <w:rPr>
          <w:rFonts w:cstheme="minorHAnsi"/>
          <w:b/>
          <w:bCs/>
          <w:iCs/>
        </w:rPr>
        <w:t>cial Aid Offic</w:t>
      </w:r>
      <w:r w:rsidRPr="00F82D47">
        <w:rPr>
          <w:rFonts w:cstheme="minorHAnsi"/>
          <w:b/>
          <w:bCs/>
          <w:iCs/>
          <w:spacing w:val="-1"/>
        </w:rPr>
        <w:t>er</w:t>
      </w:r>
      <w:r w:rsidRPr="00F82D47">
        <w:rPr>
          <w:rFonts w:cstheme="minorHAnsi"/>
          <w:b/>
          <w:bCs/>
          <w:iCs/>
        </w:rPr>
        <w:t>s</w:t>
      </w:r>
    </w:p>
    <w:p w14:paraId="228DCCE9" w14:textId="77777777" w:rsidR="00605AC7" w:rsidRPr="00F82D47" w:rsidRDefault="00605AC7" w:rsidP="00F82D47">
      <w:pPr>
        <w:spacing w:before="10" w:after="0" w:line="240" w:lineRule="auto"/>
        <w:contextualSpacing/>
        <w:rPr>
          <w:rFonts w:cstheme="minorHAnsi"/>
          <w:iCs/>
        </w:rPr>
      </w:pPr>
      <w:r w:rsidRPr="00F82D47">
        <w:rPr>
          <w:rFonts w:cstheme="minorHAnsi"/>
          <w:iCs/>
        </w:rPr>
        <w:t xml:space="preserve">Elisa Delgado </w:t>
      </w:r>
    </w:p>
    <w:p w14:paraId="1360F650" w14:textId="15E2591C" w:rsidR="00605AC7" w:rsidRPr="00F82D47" w:rsidRDefault="00605AC7" w:rsidP="00F82D47">
      <w:pPr>
        <w:spacing w:before="10" w:after="0" w:line="240" w:lineRule="auto"/>
        <w:contextualSpacing/>
        <w:rPr>
          <w:rFonts w:cstheme="minorHAnsi"/>
          <w:iCs/>
        </w:rPr>
      </w:pPr>
      <w:r w:rsidRPr="00F82D47">
        <w:rPr>
          <w:rFonts w:cstheme="minorHAnsi"/>
          <w:iCs/>
        </w:rPr>
        <w:t>A.A. Broward College</w:t>
      </w:r>
    </w:p>
    <w:p w14:paraId="120022A1" w14:textId="77777777" w:rsidR="00FF4BA5" w:rsidRDefault="00FF4BA5" w:rsidP="00F82D47">
      <w:pPr>
        <w:spacing w:before="10" w:after="0" w:line="240" w:lineRule="auto"/>
        <w:contextualSpacing/>
        <w:rPr>
          <w:rFonts w:cstheme="minorHAnsi"/>
          <w:iCs/>
        </w:rPr>
      </w:pPr>
    </w:p>
    <w:p w14:paraId="1919C20B" w14:textId="4F0F1E09" w:rsidR="00710E8D" w:rsidRPr="00F82D47" w:rsidRDefault="00710E8D" w:rsidP="00F82D47">
      <w:pPr>
        <w:spacing w:before="10" w:after="0" w:line="240" w:lineRule="auto"/>
        <w:contextualSpacing/>
        <w:rPr>
          <w:rFonts w:cstheme="minorHAnsi"/>
          <w:iCs/>
        </w:rPr>
      </w:pPr>
      <w:r w:rsidRPr="00F82D47">
        <w:rPr>
          <w:rFonts w:cstheme="minorHAnsi"/>
          <w:iCs/>
        </w:rPr>
        <w:t>Briannah Oliver</w:t>
      </w:r>
    </w:p>
    <w:p w14:paraId="23C0AA4F" w14:textId="40998A4D" w:rsidR="00605AC7" w:rsidRPr="00F82D47" w:rsidRDefault="00710E8D" w:rsidP="00F82D47">
      <w:pPr>
        <w:spacing w:before="10" w:after="0" w:line="240" w:lineRule="auto"/>
        <w:contextualSpacing/>
        <w:rPr>
          <w:rFonts w:cstheme="minorHAnsi"/>
          <w:iCs/>
        </w:rPr>
      </w:pPr>
      <w:r w:rsidRPr="00F82D47">
        <w:rPr>
          <w:rFonts w:cstheme="minorHAnsi"/>
          <w:iCs/>
        </w:rPr>
        <w:t>M.B.A. Florida International University</w:t>
      </w:r>
    </w:p>
    <w:p w14:paraId="7A188D02" w14:textId="77777777" w:rsidR="00605AC7" w:rsidRPr="00F82D47" w:rsidRDefault="00605AC7" w:rsidP="00F82D47">
      <w:pPr>
        <w:spacing w:after="0" w:line="240" w:lineRule="auto"/>
        <w:contextualSpacing/>
        <w:rPr>
          <w:rFonts w:cstheme="minorHAnsi"/>
          <w:b/>
          <w:bCs/>
          <w:iCs/>
          <w:spacing w:val="-1"/>
        </w:rPr>
      </w:pPr>
    </w:p>
    <w:p w14:paraId="1AE679A5" w14:textId="77777777" w:rsidR="00605AC7" w:rsidRPr="00F82D47" w:rsidRDefault="00605AC7" w:rsidP="00F82D47">
      <w:pPr>
        <w:spacing w:after="0" w:line="240" w:lineRule="auto"/>
        <w:contextualSpacing/>
        <w:rPr>
          <w:rFonts w:cstheme="minorHAnsi"/>
          <w:iCs/>
        </w:rPr>
      </w:pPr>
      <w:r w:rsidRPr="00F82D47">
        <w:rPr>
          <w:rFonts w:cstheme="minorHAnsi"/>
          <w:b/>
          <w:bCs/>
          <w:iCs/>
          <w:spacing w:val="-1"/>
        </w:rPr>
        <w:t>D</w:t>
      </w:r>
      <w:r w:rsidRPr="00F82D47">
        <w:rPr>
          <w:rFonts w:cstheme="minorHAnsi"/>
          <w:b/>
          <w:bCs/>
          <w:iCs/>
        </w:rPr>
        <w:t>i</w:t>
      </w:r>
      <w:r w:rsidRPr="00F82D47">
        <w:rPr>
          <w:rFonts w:cstheme="minorHAnsi"/>
          <w:b/>
          <w:bCs/>
          <w:iCs/>
          <w:spacing w:val="-1"/>
        </w:rPr>
        <w:t>r</w:t>
      </w:r>
      <w:r w:rsidRPr="00F82D47">
        <w:rPr>
          <w:rFonts w:cstheme="minorHAnsi"/>
          <w:b/>
          <w:bCs/>
          <w:iCs/>
        </w:rPr>
        <w:t>ector of</w:t>
      </w:r>
      <w:r w:rsidRPr="00F82D47">
        <w:rPr>
          <w:rFonts w:cstheme="minorHAnsi"/>
          <w:b/>
          <w:bCs/>
          <w:iCs/>
          <w:spacing w:val="2"/>
        </w:rPr>
        <w:t xml:space="preserve"> </w:t>
      </w:r>
      <w:r w:rsidRPr="00F82D47">
        <w:rPr>
          <w:rFonts w:cstheme="minorHAnsi"/>
          <w:b/>
          <w:bCs/>
          <w:iCs/>
        </w:rPr>
        <w:t>Admi</w:t>
      </w:r>
      <w:r w:rsidRPr="00F82D47">
        <w:rPr>
          <w:rFonts w:cstheme="minorHAnsi"/>
          <w:b/>
          <w:bCs/>
          <w:iCs/>
          <w:spacing w:val="-1"/>
        </w:rPr>
        <w:t>ss</w:t>
      </w:r>
      <w:r w:rsidRPr="00F82D47">
        <w:rPr>
          <w:rFonts w:cstheme="minorHAnsi"/>
          <w:b/>
          <w:bCs/>
          <w:iCs/>
        </w:rPr>
        <w:t>ions</w:t>
      </w:r>
    </w:p>
    <w:p w14:paraId="5D5D8BC7" w14:textId="77777777" w:rsidR="00EB2B9D" w:rsidRPr="00F82D47" w:rsidRDefault="00EB2B9D" w:rsidP="00F82D47">
      <w:pPr>
        <w:spacing w:after="0" w:line="240" w:lineRule="auto"/>
        <w:contextualSpacing/>
        <w:rPr>
          <w:rFonts w:cstheme="minorHAnsi"/>
          <w:iCs/>
        </w:rPr>
      </w:pPr>
      <w:r w:rsidRPr="00F82D47">
        <w:rPr>
          <w:rFonts w:cstheme="minorHAnsi"/>
          <w:iCs/>
        </w:rPr>
        <w:t>Maria Barriga</w:t>
      </w:r>
    </w:p>
    <w:p w14:paraId="68C82942" w14:textId="77777777" w:rsidR="00EB2B9D" w:rsidRPr="00F82D47" w:rsidRDefault="00EB2B9D" w:rsidP="00F82D47">
      <w:pPr>
        <w:spacing w:after="0" w:line="240" w:lineRule="auto"/>
        <w:contextualSpacing/>
        <w:rPr>
          <w:rFonts w:cstheme="minorHAnsi"/>
          <w:iCs/>
        </w:rPr>
      </w:pPr>
      <w:r w:rsidRPr="00F82D47">
        <w:rPr>
          <w:rFonts w:cstheme="minorHAnsi"/>
          <w:iCs/>
        </w:rPr>
        <w:t>B.S Florida International University</w:t>
      </w:r>
    </w:p>
    <w:p w14:paraId="165ACE33" w14:textId="77777777" w:rsidR="00EB2B9D" w:rsidRPr="00F82D47" w:rsidRDefault="00EB2B9D" w:rsidP="00F82D47">
      <w:pPr>
        <w:spacing w:after="0" w:line="240" w:lineRule="auto"/>
        <w:contextualSpacing/>
        <w:rPr>
          <w:rFonts w:cstheme="minorHAnsi"/>
          <w:iCs/>
        </w:rPr>
      </w:pPr>
      <w:r w:rsidRPr="00F82D47">
        <w:rPr>
          <w:rFonts w:cstheme="minorHAnsi"/>
          <w:iCs/>
        </w:rPr>
        <w:t>A.A Miami-Dade College</w:t>
      </w:r>
    </w:p>
    <w:p w14:paraId="1F6CBFB1" w14:textId="6E90374E" w:rsidR="00605AC7" w:rsidRPr="00F82D47" w:rsidRDefault="00605AC7" w:rsidP="00F82D47">
      <w:pPr>
        <w:spacing w:after="0" w:line="240" w:lineRule="auto"/>
        <w:contextualSpacing/>
        <w:rPr>
          <w:rFonts w:cstheme="minorHAnsi"/>
          <w:iCs/>
        </w:rPr>
      </w:pPr>
    </w:p>
    <w:p w14:paraId="62D920F7" w14:textId="77777777" w:rsidR="00B94550" w:rsidRDefault="00B94550" w:rsidP="00B94550">
      <w:pPr>
        <w:spacing w:line="240" w:lineRule="auto"/>
        <w:contextualSpacing/>
        <w:rPr>
          <w:rFonts w:cstheme="minorHAnsi"/>
          <w:b/>
          <w:bCs/>
          <w:iCs/>
        </w:rPr>
      </w:pPr>
      <w:r>
        <w:rPr>
          <w:rFonts w:cstheme="minorHAnsi"/>
          <w:b/>
          <w:bCs/>
          <w:iCs/>
        </w:rPr>
        <w:t>Associate Director of Admissions</w:t>
      </w:r>
    </w:p>
    <w:p w14:paraId="3ED28523" w14:textId="77777777" w:rsidR="00B94550" w:rsidRDefault="00B94550" w:rsidP="00B94550">
      <w:pPr>
        <w:spacing w:line="240" w:lineRule="auto"/>
        <w:contextualSpacing/>
        <w:rPr>
          <w:rFonts w:cstheme="minorHAnsi"/>
          <w:iCs/>
        </w:rPr>
      </w:pPr>
      <w:r>
        <w:rPr>
          <w:rFonts w:cstheme="minorHAnsi"/>
          <w:iCs/>
        </w:rPr>
        <w:t>Patricia Ramirez</w:t>
      </w:r>
    </w:p>
    <w:p w14:paraId="2D4A6EA7" w14:textId="77777777" w:rsidR="00B94550" w:rsidRDefault="00B94550" w:rsidP="00B94550">
      <w:pPr>
        <w:spacing w:line="240" w:lineRule="auto"/>
        <w:contextualSpacing/>
        <w:rPr>
          <w:rFonts w:cstheme="minorHAnsi"/>
          <w:iCs/>
        </w:rPr>
      </w:pPr>
      <w:r>
        <w:rPr>
          <w:rFonts w:cstheme="minorHAnsi"/>
          <w:iCs/>
        </w:rPr>
        <w:t>M.A. James Madison University</w:t>
      </w:r>
    </w:p>
    <w:p w14:paraId="4BA28DE8" w14:textId="77777777" w:rsidR="00B94550" w:rsidRDefault="00B94550" w:rsidP="00F82D47">
      <w:pPr>
        <w:spacing w:after="0" w:line="240" w:lineRule="auto"/>
        <w:contextualSpacing/>
        <w:rPr>
          <w:rFonts w:cstheme="minorHAnsi"/>
          <w:b/>
          <w:bCs/>
          <w:iCs/>
        </w:rPr>
      </w:pPr>
    </w:p>
    <w:p w14:paraId="2A02B50E" w14:textId="10D80E20" w:rsidR="00605AC7" w:rsidRPr="00F82D47" w:rsidRDefault="00605AC7" w:rsidP="00F82D47">
      <w:pPr>
        <w:spacing w:after="0" w:line="240" w:lineRule="auto"/>
        <w:contextualSpacing/>
        <w:rPr>
          <w:rFonts w:cstheme="minorHAnsi"/>
          <w:iCs/>
        </w:rPr>
      </w:pPr>
      <w:r w:rsidRPr="00F82D47">
        <w:rPr>
          <w:rFonts w:cstheme="minorHAnsi"/>
          <w:b/>
          <w:bCs/>
          <w:iCs/>
        </w:rPr>
        <w:t>Admi</w:t>
      </w:r>
      <w:r w:rsidRPr="00F82D47">
        <w:rPr>
          <w:rFonts w:cstheme="minorHAnsi"/>
          <w:b/>
          <w:bCs/>
          <w:iCs/>
          <w:spacing w:val="-1"/>
        </w:rPr>
        <w:t>ss</w:t>
      </w:r>
      <w:r w:rsidRPr="00F82D47">
        <w:rPr>
          <w:rFonts w:cstheme="minorHAnsi"/>
          <w:b/>
          <w:bCs/>
          <w:iCs/>
        </w:rPr>
        <w:t>io</w:t>
      </w:r>
      <w:r w:rsidRPr="00F82D47">
        <w:rPr>
          <w:rFonts w:cstheme="minorHAnsi"/>
          <w:b/>
          <w:bCs/>
          <w:iCs/>
          <w:spacing w:val="-1"/>
        </w:rPr>
        <w:t>n</w:t>
      </w:r>
      <w:r w:rsidRPr="00F82D47">
        <w:rPr>
          <w:rFonts w:cstheme="minorHAnsi"/>
          <w:b/>
          <w:bCs/>
          <w:iCs/>
        </w:rPr>
        <w:t>s</w:t>
      </w:r>
      <w:r w:rsidRPr="00F82D47">
        <w:rPr>
          <w:rFonts w:cstheme="minorHAnsi"/>
          <w:b/>
          <w:bCs/>
          <w:iCs/>
          <w:spacing w:val="-2"/>
        </w:rPr>
        <w:t xml:space="preserve"> </w:t>
      </w:r>
      <w:r w:rsidRPr="00F82D47">
        <w:rPr>
          <w:rFonts w:cstheme="minorHAnsi"/>
          <w:b/>
          <w:bCs/>
          <w:iCs/>
        </w:rPr>
        <w:t>Coo</w:t>
      </w:r>
      <w:r w:rsidRPr="00F82D47">
        <w:rPr>
          <w:rFonts w:cstheme="minorHAnsi"/>
          <w:b/>
          <w:bCs/>
          <w:iCs/>
          <w:spacing w:val="-1"/>
        </w:rPr>
        <w:t>r</w:t>
      </w:r>
      <w:r w:rsidRPr="00F82D47">
        <w:rPr>
          <w:rFonts w:cstheme="minorHAnsi"/>
          <w:b/>
          <w:bCs/>
          <w:iCs/>
        </w:rPr>
        <w:t>di</w:t>
      </w:r>
      <w:r w:rsidRPr="00F82D47">
        <w:rPr>
          <w:rFonts w:cstheme="minorHAnsi"/>
          <w:b/>
          <w:bCs/>
          <w:iCs/>
          <w:spacing w:val="-1"/>
        </w:rPr>
        <w:t>n</w:t>
      </w:r>
      <w:r w:rsidRPr="00F82D47">
        <w:rPr>
          <w:rFonts w:cstheme="minorHAnsi"/>
          <w:b/>
          <w:bCs/>
          <w:iCs/>
        </w:rPr>
        <w:t>ato</w:t>
      </w:r>
      <w:r w:rsidRPr="00F82D47">
        <w:rPr>
          <w:rFonts w:cstheme="minorHAnsi"/>
          <w:b/>
          <w:bCs/>
          <w:iCs/>
          <w:spacing w:val="-1"/>
        </w:rPr>
        <w:t>r</w:t>
      </w:r>
      <w:r w:rsidRPr="00F82D47">
        <w:rPr>
          <w:rFonts w:cstheme="minorHAnsi"/>
          <w:b/>
          <w:bCs/>
          <w:iCs/>
        </w:rPr>
        <w:t>s</w:t>
      </w:r>
    </w:p>
    <w:p w14:paraId="4732496D" w14:textId="77777777" w:rsidR="00B17CF5" w:rsidRPr="00F82D47" w:rsidRDefault="00B17CF5" w:rsidP="00F82D47">
      <w:pPr>
        <w:spacing w:after="0" w:line="240" w:lineRule="auto"/>
        <w:contextualSpacing/>
        <w:rPr>
          <w:rFonts w:cstheme="minorHAnsi"/>
          <w:iCs/>
        </w:rPr>
      </w:pPr>
      <w:r w:rsidRPr="00F82D47">
        <w:rPr>
          <w:rFonts w:cstheme="minorHAnsi"/>
          <w:iCs/>
        </w:rPr>
        <w:t>Sarah Fernandez</w:t>
      </w:r>
    </w:p>
    <w:p w14:paraId="6F37C37F" w14:textId="77777777" w:rsidR="00B17CF5" w:rsidRPr="00F82D47" w:rsidRDefault="00B17CF5" w:rsidP="00F82D47">
      <w:pPr>
        <w:spacing w:after="0" w:line="240" w:lineRule="auto"/>
        <w:contextualSpacing/>
        <w:rPr>
          <w:rFonts w:cstheme="minorHAnsi"/>
          <w:iCs/>
        </w:rPr>
      </w:pPr>
      <w:r w:rsidRPr="00F82D47">
        <w:rPr>
          <w:rFonts w:cstheme="minorHAnsi"/>
          <w:iCs/>
        </w:rPr>
        <w:t>M.S. Kaplan University</w:t>
      </w:r>
    </w:p>
    <w:p w14:paraId="4953C45D" w14:textId="77777777" w:rsidR="00B17CF5" w:rsidRPr="00F82D47" w:rsidRDefault="00B17CF5" w:rsidP="00F82D47">
      <w:pPr>
        <w:spacing w:after="0" w:line="240" w:lineRule="auto"/>
        <w:contextualSpacing/>
        <w:rPr>
          <w:rFonts w:cstheme="minorHAnsi"/>
          <w:iCs/>
        </w:rPr>
      </w:pPr>
    </w:p>
    <w:p w14:paraId="2C271917" w14:textId="77777777" w:rsidR="00B17CF5" w:rsidRPr="00F82D47" w:rsidRDefault="00B17CF5" w:rsidP="00F82D47">
      <w:pPr>
        <w:spacing w:after="0" w:line="240" w:lineRule="auto"/>
        <w:contextualSpacing/>
        <w:rPr>
          <w:rFonts w:cstheme="minorHAnsi"/>
          <w:iCs/>
        </w:rPr>
      </w:pPr>
      <w:r w:rsidRPr="00F82D47">
        <w:rPr>
          <w:rFonts w:cstheme="minorHAnsi"/>
          <w:iCs/>
        </w:rPr>
        <w:t>Chayanne Garcia</w:t>
      </w:r>
    </w:p>
    <w:p w14:paraId="72FA5D98" w14:textId="77777777" w:rsidR="00B17CF5" w:rsidRPr="00F82D47" w:rsidRDefault="00B17CF5" w:rsidP="00F82D47">
      <w:pPr>
        <w:spacing w:after="0" w:line="240" w:lineRule="auto"/>
        <w:contextualSpacing/>
        <w:rPr>
          <w:rFonts w:cstheme="minorHAnsi"/>
          <w:iCs/>
        </w:rPr>
      </w:pPr>
      <w:r w:rsidRPr="00F82D47">
        <w:rPr>
          <w:rFonts w:cstheme="minorHAnsi"/>
          <w:iCs/>
        </w:rPr>
        <w:t>B.A. Florida International University</w:t>
      </w:r>
    </w:p>
    <w:p w14:paraId="633E98FC" w14:textId="77777777" w:rsidR="008A58B6" w:rsidRDefault="008A58B6" w:rsidP="00F82D47">
      <w:pPr>
        <w:spacing w:after="0" w:line="240" w:lineRule="auto"/>
        <w:contextualSpacing/>
        <w:rPr>
          <w:rFonts w:cstheme="minorHAnsi"/>
          <w:iCs/>
        </w:rPr>
      </w:pPr>
    </w:p>
    <w:p w14:paraId="6C6EAE30" w14:textId="77777777" w:rsidR="00AE3119" w:rsidRDefault="00AE3119" w:rsidP="00AE3119">
      <w:pPr>
        <w:spacing w:line="240" w:lineRule="auto"/>
        <w:contextualSpacing/>
        <w:rPr>
          <w:rFonts w:cstheme="minorHAnsi"/>
          <w:iCs/>
        </w:rPr>
      </w:pPr>
      <w:r>
        <w:rPr>
          <w:rFonts w:cstheme="minorHAnsi"/>
          <w:iCs/>
        </w:rPr>
        <w:t>Asia  Howell</w:t>
      </w:r>
    </w:p>
    <w:p w14:paraId="3062D98F" w14:textId="2C864726" w:rsidR="008A58B6" w:rsidRDefault="00AE3119" w:rsidP="00AE3119">
      <w:pPr>
        <w:spacing w:line="240" w:lineRule="auto"/>
        <w:contextualSpacing/>
        <w:rPr>
          <w:rFonts w:cstheme="minorHAnsi"/>
          <w:iCs/>
        </w:rPr>
      </w:pPr>
      <w:r>
        <w:rPr>
          <w:rFonts w:cstheme="minorHAnsi"/>
          <w:iCs/>
        </w:rPr>
        <w:t>B.A. University of Central Florida</w:t>
      </w:r>
    </w:p>
    <w:p w14:paraId="68F7E5B6" w14:textId="77777777" w:rsidR="008A58B6" w:rsidRDefault="008A58B6" w:rsidP="00F82D47">
      <w:pPr>
        <w:spacing w:after="0" w:line="240" w:lineRule="auto"/>
        <w:contextualSpacing/>
        <w:rPr>
          <w:rFonts w:cstheme="minorHAnsi"/>
          <w:iCs/>
        </w:rPr>
      </w:pPr>
    </w:p>
    <w:p w14:paraId="4746EC88" w14:textId="5B4108B5" w:rsidR="00B17CF5" w:rsidRPr="00F82D47" w:rsidRDefault="00B17CF5" w:rsidP="00F82D47">
      <w:pPr>
        <w:spacing w:after="0" w:line="240" w:lineRule="auto"/>
        <w:contextualSpacing/>
        <w:rPr>
          <w:rFonts w:cstheme="minorHAnsi"/>
          <w:iCs/>
        </w:rPr>
      </w:pPr>
      <w:r w:rsidRPr="00F82D47">
        <w:rPr>
          <w:rFonts w:cstheme="minorHAnsi"/>
          <w:iCs/>
        </w:rPr>
        <w:t>Samantha Ramirez</w:t>
      </w:r>
    </w:p>
    <w:p w14:paraId="06ECE797" w14:textId="77777777" w:rsidR="00B17CF5" w:rsidRPr="00F82D47" w:rsidRDefault="00B17CF5" w:rsidP="00F82D47">
      <w:pPr>
        <w:spacing w:after="0" w:line="240" w:lineRule="auto"/>
        <w:contextualSpacing/>
        <w:rPr>
          <w:rFonts w:cstheme="minorHAnsi"/>
          <w:iCs/>
        </w:rPr>
      </w:pPr>
      <w:r w:rsidRPr="00F82D47">
        <w:rPr>
          <w:rFonts w:cstheme="minorHAnsi"/>
          <w:iCs/>
        </w:rPr>
        <w:t>M.B.A. Florida Memorial University</w:t>
      </w:r>
    </w:p>
    <w:p w14:paraId="497D3896" w14:textId="77777777" w:rsidR="00B17CF5" w:rsidRPr="00F82D47" w:rsidRDefault="00B17CF5" w:rsidP="00F82D47">
      <w:pPr>
        <w:spacing w:after="0" w:line="240" w:lineRule="auto"/>
        <w:contextualSpacing/>
        <w:rPr>
          <w:rFonts w:cstheme="minorHAnsi"/>
          <w:iCs/>
        </w:rPr>
      </w:pPr>
    </w:p>
    <w:p w14:paraId="6FD3E8CE" w14:textId="77777777" w:rsidR="0083754B" w:rsidRDefault="0083754B" w:rsidP="0083754B">
      <w:pPr>
        <w:spacing w:line="240" w:lineRule="auto"/>
        <w:contextualSpacing/>
        <w:rPr>
          <w:rFonts w:cstheme="minorHAnsi"/>
          <w:iCs/>
        </w:rPr>
      </w:pPr>
      <w:r>
        <w:rPr>
          <w:rFonts w:cstheme="minorHAnsi"/>
          <w:iCs/>
        </w:rPr>
        <w:t>Aura Tinoco</w:t>
      </w:r>
    </w:p>
    <w:p w14:paraId="2F970ACB" w14:textId="77777777" w:rsidR="0083754B" w:rsidRDefault="0083754B" w:rsidP="0083754B">
      <w:pPr>
        <w:spacing w:line="240" w:lineRule="auto"/>
        <w:contextualSpacing/>
        <w:rPr>
          <w:rFonts w:cstheme="minorHAnsi"/>
          <w:iCs/>
        </w:rPr>
      </w:pPr>
      <w:r>
        <w:rPr>
          <w:rFonts w:cstheme="minorHAnsi"/>
          <w:iCs/>
        </w:rPr>
        <w:t>B.A. Florida International University</w:t>
      </w:r>
    </w:p>
    <w:p w14:paraId="07E7E633" w14:textId="77777777" w:rsidR="0083754B" w:rsidRDefault="0083754B" w:rsidP="00F82D47">
      <w:pPr>
        <w:spacing w:after="0" w:line="240" w:lineRule="auto"/>
        <w:contextualSpacing/>
        <w:rPr>
          <w:rFonts w:cstheme="minorHAnsi"/>
          <w:iCs/>
        </w:rPr>
      </w:pPr>
    </w:p>
    <w:p w14:paraId="63F0BD30" w14:textId="281A76C8" w:rsidR="00B17CF5" w:rsidRDefault="00C052BA" w:rsidP="00F82D47">
      <w:pPr>
        <w:spacing w:after="0" w:line="240" w:lineRule="auto"/>
        <w:contextualSpacing/>
        <w:rPr>
          <w:rFonts w:cstheme="minorHAnsi"/>
          <w:iCs/>
        </w:rPr>
      </w:pPr>
      <w:r w:rsidRPr="00C052BA">
        <w:rPr>
          <w:rFonts w:cstheme="minorHAnsi"/>
          <w:iCs/>
        </w:rPr>
        <w:t>Neera Vallejo</w:t>
      </w:r>
    </w:p>
    <w:p w14:paraId="44108F6C" w14:textId="77777777" w:rsidR="00786226" w:rsidRDefault="00786226" w:rsidP="00786226">
      <w:r>
        <w:t xml:space="preserve">BA – University of Puerto Rico </w:t>
      </w:r>
    </w:p>
    <w:p w14:paraId="7420A79D" w14:textId="77777777" w:rsidR="00605AC7" w:rsidRPr="00F82D47" w:rsidRDefault="00605AC7" w:rsidP="00F82D47">
      <w:pPr>
        <w:spacing w:after="0" w:line="240" w:lineRule="auto"/>
        <w:contextualSpacing/>
        <w:rPr>
          <w:rFonts w:cstheme="minorHAnsi"/>
          <w:iCs/>
          <w:lang w:val="es-US"/>
        </w:rPr>
      </w:pPr>
      <w:r w:rsidRPr="00F82D47">
        <w:rPr>
          <w:rFonts w:cstheme="minorHAnsi"/>
          <w:b/>
          <w:bCs/>
          <w:iCs/>
          <w:lang w:val="es-US"/>
        </w:rPr>
        <w:t>Reg</w:t>
      </w:r>
      <w:r w:rsidRPr="00F82D47">
        <w:rPr>
          <w:rFonts w:cstheme="minorHAnsi"/>
          <w:b/>
          <w:bCs/>
          <w:iCs/>
          <w:spacing w:val="-1"/>
          <w:lang w:val="es-US"/>
        </w:rPr>
        <w:t>is</w:t>
      </w:r>
      <w:r w:rsidRPr="00F82D47">
        <w:rPr>
          <w:rFonts w:cstheme="minorHAnsi"/>
          <w:b/>
          <w:bCs/>
          <w:iCs/>
          <w:lang w:val="es-US"/>
        </w:rPr>
        <w:t>t</w:t>
      </w:r>
      <w:r w:rsidRPr="00F82D47">
        <w:rPr>
          <w:rFonts w:cstheme="minorHAnsi"/>
          <w:b/>
          <w:bCs/>
          <w:iCs/>
          <w:spacing w:val="-1"/>
          <w:lang w:val="es-US"/>
        </w:rPr>
        <w:t>r</w:t>
      </w:r>
      <w:r w:rsidRPr="00F82D47">
        <w:rPr>
          <w:rFonts w:cstheme="minorHAnsi"/>
          <w:b/>
          <w:bCs/>
          <w:iCs/>
          <w:lang w:val="es-US"/>
        </w:rPr>
        <w:t>ar</w:t>
      </w:r>
    </w:p>
    <w:p w14:paraId="140A73C7" w14:textId="70085216" w:rsidR="00786226" w:rsidRPr="00F82D47" w:rsidRDefault="00605AC7" w:rsidP="00F82D47">
      <w:pPr>
        <w:spacing w:after="0" w:line="240" w:lineRule="auto"/>
        <w:contextualSpacing/>
        <w:rPr>
          <w:rFonts w:cstheme="minorHAnsi"/>
          <w:iCs/>
          <w:lang w:val="es-US"/>
        </w:rPr>
      </w:pPr>
      <w:r w:rsidRPr="00F82D47">
        <w:rPr>
          <w:rFonts w:cstheme="minorHAnsi"/>
          <w:iCs/>
          <w:lang w:val="es-US"/>
        </w:rPr>
        <w:t>Claudia</w:t>
      </w:r>
      <w:r w:rsidRPr="00F82D47">
        <w:rPr>
          <w:rFonts w:cstheme="minorHAnsi"/>
          <w:iCs/>
          <w:spacing w:val="-3"/>
          <w:lang w:val="es-US"/>
        </w:rPr>
        <w:t xml:space="preserve"> </w:t>
      </w:r>
      <w:r w:rsidRPr="00F82D47">
        <w:rPr>
          <w:rFonts w:cstheme="minorHAnsi"/>
          <w:iCs/>
          <w:spacing w:val="-1"/>
          <w:lang w:val="es-US"/>
        </w:rPr>
        <w:t>M</w:t>
      </w:r>
      <w:r w:rsidRPr="00F82D47">
        <w:rPr>
          <w:rFonts w:cstheme="minorHAnsi"/>
          <w:iCs/>
          <w:lang w:val="es-US"/>
        </w:rPr>
        <w:t>i</w:t>
      </w:r>
      <w:r w:rsidRPr="00F82D47">
        <w:rPr>
          <w:rFonts w:cstheme="minorHAnsi"/>
          <w:iCs/>
          <w:spacing w:val="-1"/>
          <w:lang w:val="es-US"/>
        </w:rPr>
        <w:t>s</w:t>
      </w:r>
      <w:r w:rsidRPr="00F82D47">
        <w:rPr>
          <w:rFonts w:cstheme="minorHAnsi"/>
          <w:iCs/>
          <w:lang w:val="es-US"/>
        </w:rPr>
        <w:t>hler</w:t>
      </w:r>
    </w:p>
    <w:p w14:paraId="43171991" w14:textId="77777777" w:rsidR="00605AC7" w:rsidRPr="00F82D47" w:rsidRDefault="00605AC7" w:rsidP="00F82D47">
      <w:pPr>
        <w:spacing w:before="10" w:after="0" w:line="240" w:lineRule="auto"/>
        <w:contextualSpacing/>
        <w:rPr>
          <w:rFonts w:cstheme="minorHAnsi"/>
          <w:iCs/>
          <w:lang w:val="es-US"/>
        </w:rPr>
      </w:pPr>
    </w:p>
    <w:p w14:paraId="683CB786" w14:textId="77777777" w:rsidR="00605AC7" w:rsidRPr="00F82D47" w:rsidRDefault="00605AC7" w:rsidP="00F82D47">
      <w:pPr>
        <w:spacing w:after="0" w:line="240" w:lineRule="auto"/>
        <w:contextualSpacing/>
        <w:rPr>
          <w:rFonts w:cstheme="minorHAnsi"/>
          <w:iCs/>
          <w:lang w:val="es-US"/>
        </w:rPr>
      </w:pPr>
      <w:r w:rsidRPr="00F82D47">
        <w:rPr>
          <w:rFonts w:cstheme="minorHAnsi"/>
          <w:b/>
          <w:bCs/>
          <w:iCs/>
          <w:lang w:val="es-US"/>
        </w:rPr>
        <w:t>Bu</w:t>
      </w:r>
      <w:r w:rsidRPr="00F82D47">
        <w:rPr>
          <w:rFonts w:cstheme="minorHAnsi"/>
          <w:b/>
          <w:bCs/>
          <w:iCs/>
          <w:spacing w:val="-1"/>
          <w:lang w:val="es-US"/>
        </w:rPr>
        <w:t>rs</w:t>
      </w:r>
      <w:r w:rsidRPr="00F82D47">
        <w:rPr>
          <w:rFonts w:cstheme="minorHAnsi"/>
          <w:b/>
          <w:bCs/>
          <w:iCs/>
          <w:lang w:val="es-US"/>
        </w:rPr>
        <w:t>ar</w:t>
      </w:r>
    </w:p>
    <w:p w14:paraId="1215B954" w14:textId="77777777" w:rsidR="00AE4EDE" w:rsidRPr="00F82D47" w:rsidRDefault="00AE4EDE" w:rsidP="00F82D47">
      <w:pPr>
        <w:spacing w:after="0" w:line="240" w:lineRule="auto"/>
        <w:contextualSpacing/>
        <w:rPr>
          <w:rFonts w:cstheme="minorHAnsi"/>
          <w:iCs/>
          <w:spacing w:val="-1"/>
        </w:rPr>
      </w:pPr>
      <w:r w:rsidRPr="00F82D47">
        <w:rPr>
          <w:rFonts w:cstheme="minorHAnsi"/>
          <w:iCs/>
          <w:spacing w:val="-1"/>
        </w:rPr>
        <w:t xml:space="preserve">Jay Quantum </w:t>
      </w:r>
    </w:p>
    <w:p w14:paraId="66737FE3" w14:textId="77777777" w:rsidR="00AE4EDE" w:rsidRPr="00F82D47" w:rsidRDefault="00AE4EDE" w:rsidP="00F82D47">
      <w:pPr>
        <w:spacing w:after="0" w:line="240" w:lineRule="auto"/>
        <w:contextualSpacing/>
        <w:rPr>
          <w:rFonts w:cstheme="minorHAnsi"/>
          <w:iCs/>
          <w:spacing w:val="-1"/>
        </w:rPr>
      </w:pPr>
      <w:r w:rsidRPr="00F82D47">
        <w:rPr>
          <w:rFonts w:cstheme="minorHAnsi"/>
          <w:iCs/>
          <w:spacing w:val="-1"/>
        </w:rPr>
        <w:t>B.A. Florida International University</w:t>
      </w:r>
    </w:p>
    <w:p w14:paraId="3731B8E0" w14:textId="77777777" w:rsidR="00851634" w:rsidRPr="00F82D47" w:rsidRDefault="00851634" w:rsidP="00F82D47">
      <w:pPr>
        <w:spacing w:after="0" w:line="240" w:lineRule="auto"/>
        <w:contextualSpacing/>
        <w:rPr>
          <w:rFonts w:cstheme="minorHAnsi"/>
          <w:b/>
          <w:bCs/>
          <w:iCs/>
        </w:rPr>
      </w:pPr>
    </w:p>
    <w:p w14:paraId="4C0C2177" w14:textId="141CFD65" w:rsidR="00605AC7" w:rsidRPr="00F82D47" w:rsidRDefault="00605AC7" w:rsidP="00F82D47">
      <w:pPr>
        <w:spacing w:after="0" w:line="240" w:lineRule="auto"/>
        <w:contextualSpacing/>
        <w:rPr>
          <w:rFonts w:cstheme="minorHAnsi"/>
          <w:b/>
          <w:bCs/>
          <w:iCs/>
        </w:rPr>
      </w:pPr>
      <w:r w:rsidRPr="00F82D47">
        <w:rPr>
          <w:rFonts w:cstheme="minorHAnsi"/>
          <w:b/>
          <w:bCs/>
          <w:iCs/>
        </w:rPr>
        <w:t>Online Liaison</w:t>
      </w:r>
    </w:p>
    <w:p w14:paraId="086CB3B7" w14:textId="15DCE98E" w:rsidR="00605AC7" w:rsidRPr="00F82D47" w:rsidRDefault="00863A71" w:rsidP="00F82D47">
      <w:pPr>
        <w:spacing w:after="0" w:line="240" w:lineRule="auto"/>
        <w:contextualSpacing/>
        <w:rPr>
          <w:rFonts w:cstheme="minorHAnsi"/>
          <w:bCs/>
          <w:iCs/>
        </w:rPr>
      </w:pPr>
      <w:r w:rsidRPr="00F82D47">
        <w:rPr>
          <w:rFonts w:cstheme="minorHAnsi"/>
          <w:bCs/>
          <w:iCs/>
        </w:rPr>
        <w:t>Andrea Contreras</w:t>
      </w:r>
    </w:p>
    <w:p w14:paraId="6D62E67A" w14:textId="77777777" w:rsidR="00A20CAA" w:rsidRPr="00F82D47" w:rsidRDefault="00A20CAA" w:rsidP="00F82D47">
      <w:pPr>
        <w:spacing w:after="0" w:line="240" w:lineRule="auto"/>
        <w:contextualSpacing/>
        <w:rPr>
          <w:rFonts w:cstheme="minorHAnsi"/>
          <w:b/>
          <w:bCs/>
          <w:iCs/>
        </w:rPr>
      </w:pPr>
    </w:p>
    <w:p w14:paraId="59AD21DA" w14:textId="1C972493" w:rsidR="00605AC7" w:rsidRPr="00F82D47" w:rsidRDefault="00605AC7" w:rsidP="00F82D47">
      <w:pPr>
        <w:spacing w:after="0" w:line="240" w:lineRule="auto"/>
        <w:contextualSpacing/>
        <w:rPr>
          <w:rFonts w:cstheme="minorHAnsi"/>
          <w:b/>
          <w:bCs/>
          <w:iCs/>
        </w:rPr>
      </w:pPr>
      <w:r w:rsidRPr="00F82D47">
        <w:rPr>
          <w:rFonts w:cstheme="minorHAnsi"/>
          <w:b/>
          <w:bCs/>
          <w:iCs/>
        </w:rPr>
        <w:t>Receptionists</w:t>
      </w:r>
    </w:p>
    <w:p w14:paraId="4B71B364" w14:textId="77777777" w:rsidR="00EE6911" w:rsidRPr="00F82D47" w:rsidRDefault="00605AC7" w:rsidP="00F82D47">
      <w:pPr>
        <w:spacing w:after="0" w:line="240" w:lineRule="auto"/>
        <w:contextualSpacing/>
        <w:rPr>
          <w:rFonts w:cstheme="minorHAnsi"/>
        </w:rPr>
      </w:pPr>
      <w:r w:rsidRPr="00F82D47">
        <w:rPr>
          <w:rFonts w:cstheme="minorHAnsi"/>
        </w:rPr>
        <w:t>Gloria Nogues</w:t>
      </w:r>
    </w:p>
    <w:p w14:paraId="20D7BB20" w14:textId="5F709F04" w:rsidR="00605AC7" w:rsidRPr="00F82D47" w:rsidRDefault="008B5625" w:rsidP="00F82D47">
      <w:pPr>
        <w:spacing w:after="0" w:line="240" w:lineRule="auto"/>
        <w:contextualSpacing/>
        <w:rPr>
          <w:rFonts w:cstheme="minorHAnsi"/>
        </w:rPr>
      </w:pPr>
      <w:r w:rsidRPr="00F82D47">
        <w:rPr>
          <w:rFonts w:cstheme="minorHAnsi"/>
          <w:iCs/>
        </w:rPr>
        <w:t>Sandra Ortega</w:t>
      </w:r>
    </w:p>
    <w:p w14:paraId="7531D1CA" w14:textId="4624809A" w:rsidR="00605AC7" w:rsidRPr="002B0E28" w:rsidRDefault="00605AC7" w:rsidP="002B0E28">
      <w:pPr>
        <w:pStyle w:val="Heading4"/>
        <w:spacing w:line="240" w:lineRule="auto"/>
        <w:contextualSpacing/>
        <w:rPr>
          <w:rFonts w:asciiTheme="minorHAnsi" w:hAnsiTheme="minorHAnsi" w:cstheme="minorHAnsi"/>
          <w:i w:val="0"/>
        </w:rPr>
      </w:pPr>
      <w:r w:rsidRPr="00F82D47">
        <w:rPr>
          <w:rFonts w:asciiTheme="minorHAnsi" w:hAnsiTheme="minorHAnsi" w:cstheme="minorHAnsi"/>
          <w:i w:val="0"/>
        </w:rPr>
        <w:t>FACULTY</w:t>
      </w:r>
    </w:p>
    <w:p w14:paraId="134A1C09" w14:textId="77777777" w:rsidR="00605AC7" w:rsidRPr="00F82D47" w:rsidRDefault="00605AC7" w:rsidP="00F82D47">
      <w:pPr>
        <w:spacing w:after="0" w:line="240" w:lineRule="auto"/>
        <w:contextualSpacing/>
        <w:rPr>
          <w:rFonts w:cstheme="minorHAnsi"/>
          <w:iCs/>
        </w:rPr>
      </w:pPr>
      <w:r w:rsidRPr="00F82D47">
        <w:rPr>
          <w:rFonts w:cstheme="minorHAnsi"/>
          <w:b/>
          <w:bCs/>
          <w:iCs/>
          <w:spacing w:val="-1"/>
        </w:rPr>
        <w:t>D</w:t>
      </w:r>
      <w:r w:rsidRPr="00F82D47">
        <w:rPr>
          <w:rFonts w:cstheme="minorHAnsi"/>
          <w:b/>
          <w:bCs/>
          <w:iCs/>
        </w:rPr>
        <w:t>iagno</w:t>
      </w:r>
      <w:r w:rsidRPr="00F82D47">
        <w:rPr>
          <w:rFonts w:cstheme="minorHAnsi"/>
          <w:b/>
          <w:bCs/>
          <w:iCs/>
          <w:spacing w:val="-1"/>
        </w:rPr>
        <w:t>s</w:t>
      </w:r>
      <w:r w:rsidRPr="00F82D47">
        <w:rPr>
          <w:rFonts w:cstheme="minorHAnsi"/>
          <w:b/>
          <w:bCs/>
          <w:iCs/>
        </w:rPr>
        <w:t>tic</w:t>
      </w:r>
      <w:r w:rsidRPr="00F82D47">
        <w:rPr>
          <w:rFonts w:cstheme="minorHAnsi"/>
          <w:b/>
          <w:bCs/>
          <w:iCs/>
          <w:spacing w:val="1"/>
        </w:rPr>
        <w:t xml:space="preserve"> </w:t>
      </w:r>
      <w:r w:rsidRPr="00F82D47">
        <w:rPr>
          <w:rFonts w:cstheme="minorHAnsi"/>
          <w:b/>
          <w:bCs/>
          <w:iCs/>
          <w:spacing w:val="-1"/>
        </w:rPr>
        <w:t>M</w:t>
      </w:r>
      <w:r w:rsidRPr="00F82D47">
        <w:rPr>
          <w:rFonts w:cstheme="minorHAnsi"/>
          <w:b/>
          <w:bCs/>
          <w:iCs/>
        </w:rPr>
        <w:t xml:space="preserve">edical </w:t>
      </w:r>
      <w:r w:rsidRPr="00F82D47">
        <w:rPr>
          <w:rFonts w:cstheme="minorHAnsi"/>
          <w:b/>
          <w:bCs/>
          <w:iCs/>
          <w:spacing w:val="-1"/>
        </w:rPr>
        <w:t>S</w:t>
      </w:r>
      <w:r w:rsidRPr="00F82D47">
        <w:rPr>
          <w:rFonts w:cstheme="minorHAnsi"/>
          <w:b/>
          <w:bCs/>
          <w:iCs/>
        </w:rPr>
        <w:t>o</w:t>
      </w:r>
      <w:r w:rsidRPr="00F82D47">
        <w:rPr>
          <w:rFonts w:cstheme="minorHAnsi"/>
          <w:b/>
          <w:bCs/>
          <w:iCs/>
          <w:spacing w:val="-1"/>
        </w:rPr>
        <w:t>n</w:t>
      </w:r>
      <w:r w:rsidRPr="00F82D47">
        <w:rPr>
          <w:rFonts w:cstheme="minorHAnsi"/>
          <w:b/>
          <w:bCs/>
          <w:iCs/>
        </w:rPr>
        <w:t>og</w:t>
      </w:r>
      <w:r w:rsidRPr="00F82D47">
        <w:rPr>
          <w:rFonts w:cstheme="minorHAnsi"/>
          <w:b/>
          <w:bCs/>
          <w:iCs/>
          <w:spacing w:val="-1"/>
        </w:rPr>
        <w:t>r</w:t>
      </w:r>
      <w:r w:rsidRPr="00F82D47">
        <w:rPr>
          <w:rFonts w:cstheme="minorHAnsi"/>
          <w:b/>
          <w:bCs/>
          <w:iCs/>
        </w:rPr>
        <w:t>ap</w:t>
      </w:r>
      <w:r w:rsidRPr="00F82D47">
        <w:rPr>
          <w:rFonts w:cstheme="minorHAnsi"/>
          <w:b/>
          <w:bCs/>
          <w:iCs/>
          <w:spacing w:val="-1"/>
        </w:rPr>
        <w:t>h</w:t>
      </w:r>
      <w:r w:rsidRPr="00F82D47">
        <w:rPr>
          <w:rFonts w:cstheme="minorHAnsi"/>
          <w:b/>
          <w:bCs/>
          <w:iCs/>
        </w:rPr>
        <w:t>y</w:t>
      </w:r>
      <w:r w:rsidRPr="00F82D47">
        <w:rPr>
          <w:rFonts w:cstheme="minorHAnsi"/>
          <w:b/>
          <w:bCs/>
          <w:iCs/>
          <w:spacing w:val="2"/>
        </w:rPr>
        <w:t xml:space="preserve"> </w:t>
      </w:r>
      <w:r w:rsidRPr="00F82D47">
        <w:rPr>
          <w:rFonts w:cstheme="minorHAnsi"/>
          <w:b/>
          <w:bCs/>
          <w:iCs/>
        </w:rPr>
        <w:t>Tec</w:t>
      </w:r>
      <w:r w:rsidRPr="00F82D47">
        <w:rPr>
          <w:rFonts w:cstheme="minorHAnsi"/>
          <w:b/>
          <w:bCs/>
          <w:iCs/>
          <w:spacing w:val="-1"/>
        </w:rPr>
        <w:t>hn</w:t>
      </w:r>
      <w:r w:rsidRPr="00F82D47">
        <w:rPr>
          <w:rFonts w:cstheme="minorHAnsi"/>
          <w:b/>
          <w:bCs/>
          <w:iCs/>
        </w:rPr>
        <w:t>ology</w:t>
      </w:r>
    </w:p>
    <w:p w14:paraId="1D223D3E" w14:textId="77777777" w:rsidR="00605AC7" w:rsidRPr="00F82D47" w:rsidRDefault="00605AC7" w:rsidP="00F82D47">
      <w:pPr>
        <w:spacing w:after="0" w:line="240" w:lineRule="auto"/>
        <w:contextualSpacing/>
        <w:rPr>
          <w:rFonts w:cstheme="minorHAnsi"/>
          <w:iCs/>
        </w:rPr>
      </w:pPr>
      <w:r w:rsidRPr="00F82D47">
        <w:rPr>
          <w:rFonts w:cstheme="minorHAnsi"/>
          <w:iCs/>
        </w:rPr>
        <w:t>Program</w:t>
      </w:r>
      <w:r w:rsidRPr="00F82D47">
        <w:rPr>
          <w:rFonts w:cstheme="minorHAnsi"/>
          <w:iCs/>
          <w:spacing w:val="-2"/>
        </w:rPr>
        <w:t xml:space="preserve"> </w:t>
      </w:r>
      <w:r w:rsidRPr="00F82D47">
        <w:rPr>
          <w:rFonts w:cstheme="minorHAnsi"/>
          <w:iCs/>
        </w:rPr>
        <w:t>Coordinator</w:t>
      </w:r>
    </w:p>
    <w:p w14:paraId="4594414D" w14:textId="77777777" w:rsidR="00605AC7" w:rsidRPr="00F82D47" w:rsidRDefault="00605AC7" w:rsidP="00F82D47">
      <w:pPr>
        <w:spacing w:after="0" w:line="240" w:lineRule="auto"/>
        <w:contextualSpacing/>
        <w:rPr>
          <w:rFonts w:cstheme="minorHAnsi"/>
          <w:iCs/>
        </w:rPr>
      </w:pPr>
      <w:r w:rsidRPr="00F82D47">
        <w:rPr>
          <w:rFonts w:cstheme="minorHAnsi"/>
          <w:iCs/>
        </w:rPr>
        <w:t>Rosmery Machado, RDMS (AB OBGYN), AART</w:t>
      </w:r>
    </w:p>
    <w:p w14:paraId="6399EF47" w14:textId="77777777" w:rsidR="00605AC7" w:rsidRPr="00F82D47" w:rsidRDefault="00605AC7" w:rsidP="00F82D47">
      <w:pPr>
        <w:spacing w:after="0" w:line="240" w:lineRule="auto"/>
        <w:contextualSpacing/>
        <w:rPr>
          <w:rFonts w:cstheme="minorHAnsi"/>
          <w:iCs/>
        </w:rPr>
      </w:pPr>
      <w:r w:rsidRPr="00F82D47">
        <w:rPr>
          <w:rFonts w:cstheme="minorHAnsi"/>
          <w:iCs/>
        </w:rPr>
        <w:t>B.S. Nova Southeastern University</w:t>
      </w:r>
    </w:p>
    <w:p w14:paraId="237D5B80" w14:textId="77777777" w:rsidR="00605AC7" w:rsidRPr="00F82D47" w:rsidRDefault="00605AC7" w:rsidP="00F82D47">
      <w:pPr>
        <w:spacing w:after="0" w:line="240" w:lineRule="auto"/>
        <w:contextualSpacing/>
        <w:rPr>
          <w:rFonts w:cstheme="minorHAnsi"/>
          <w:iCs/>
        </w:rPr>
      </w:pPr>
      <w:r w:rsidRPr="00F82D47">
        <w:rPr>
          <w:rFonts w:cstheme="minorHAnsi"/>
          <w:iCs/>
        </w:rPr>
        <w:t xml:space="preserve">A.S. Florida National College </w:t>
      </w:r>
    </w:p>
    <w:p w14:paraId="06293E28" w14:textId="77777777" w:rsidR="00F64FEC" w:rsidRPr="00F82D47" w:rsidRDefault="00F64FEC" w:rsidP="00F82D47">
      <w:pPr>
        <w:spacing w:after="0" w:line="240" w:lineRule="auto"/>
        <w:contextualSpacing/>
        <w:rPr>
          <w:rFonts w:cstheme="minorHAnsi"/>
          <w:iCs/>
        </w:rPr>
      </w:pPr>
    </w:p>
    <w:p w14:paraId="00807038" w14:textId="77777777" w:rsidR="00605AC7" w:rsidRPr="00F82D47" w:rsidRDefault="00605AC7" w:rsidP="00F82D47">
      <w:pPr>
        <w:spacing w:after="0" w:line="240" w:lineRule="auto"/>
        <w:contextualSpacing/>
        <w:rPr>
          <w:rFonts w:cstheme="minorHAnsi"/>
          <w:iCs/>
        </w:rPr>
      </w:pPr>
      <w:r w:rsidRPr="00F82D47">
        <w:rPr>
          <w:rFonts w:cstheme="minorHAnsi"/>
          <w:iCs/>
        </w:rPr>
        <w:t>Clinical Coordinator</w:t>
      </w:r>
    </w:p>
    <w:p w14:paraId="7F9F7FC3" w14:textId="77777777" w:rsidR="00080AB7" w:rsidRPr="00F82D47" w:rsidRDefault="00080AB7" w:rsidP="00F82D47">
      <w:pPr>
        <w:spacing w:after="0" w:line="240" w:lineRule="auto"/>
        <w:contextualSpacing/>
        <w:rPr>
          <w:rFonts w:cstheme="minorHAnsi"/>
          <w:iCs/>
        </w:rPr>
      </w:pPr>
      <w:r w:rsidRPr="00F82D47">
        <w:rPr>
          <w:rFonts w:cstheme="minorHAnsi"/>
          <w:iCs/>
        </w:rPr>
        <w:t>Iralis Carro</w:t>
      </w:r>
    </w:p>
    <w:p w14:paraId="786888F5" w14:textId="77777777" w:rsidR="00080AB7" w:rsidRPr="00F82D47" w:rsidRDefault="00080AB7" w:rsidP="00F82D47">
      <w:pPr>
        <w:spacing w:after="0" w:line="240" w:lineRule="auto"/>
        <w:contextualSpacing/>
        <w:rPr>
          <w:rFonts w:cstheme="minorHAnsi"/>
          <w:iCs/>
        </w:rPr>
      </w:pPr>
      <w:r w:rsidRPr="00F82D47">
        <w:rPr>
          <w:rFonts w:cstheme="minorHAnsi"/>
          <w:iCs/>
        </w:rPr>
        <w:t>A.S. Southeastern College</w:t>
      </w:r>
    </w:p>
    <w:p w14:paraId="0C80FDBA" w14:textId="63F7D621" w:rsidR="00080AB7" w:rsidRPr="00F82D47" w:rsidRDefault="00080AB7" w:rsidP="00F82D47">
      <w:pPr>
        <w:spacing w:after="0" w:line="240" w:lineRule="auto"/>
        <w:contextualSpacing/>
        <w:rPr>
          <w:rFonts w:cstheme="minorHAnsi"/>
          <w:iCs/>
        </w:rPr>
      </w:pPr>
    </w:p>
    <w:p w14:paraId="5E23C6A7" w14:textId="77777777" w:rsidR="000233F8" w:rsidRPr="00F82D47" w:rsidRDefault="000233F8" w:rsidP="00F82D47">
      <w:pPr>
        <w:spacing w:after="0" w:line="240" w:lineRule="auto"/>
        <w:contextualSpacing/>
        <w:rPr>
          <w:rFonts w:cstheme="minorHAnsi"/>
          <w:iCs/>
          <w:lang w:val="es-US"/>
        </w:rPr>
      </w:pPr>
      <w:r w:rsidRPr="00F82D47">
        <w:rPr>
          <w:rFonts w:cstheme="minorHAnsi"/>
          <w:iCs/>
          <w:lang w:val="es-US"/>
        </w:rPr>
        <w:t>Lourdes Bosch</w:t>
      </w:r>
    </w:p>
    <w:p w14:paraId="1D88D27B" w14:textId="77777777" w:rsidR="000233F8" w:rsidRPr="00F82D47" w:rsidRDefault="000233F8" w:rsidP="00F82D47">
      <w:pPr>
        <w:spacing w:after="0" w:line="240" w:lineRule="auto"/>
        <w:contextualSpacing/>
        <w:rPr>
          <w:rFonts w:cstheme="minorHAnsi"/>
          <w:iCs/>
          <w:lang w:val="es-US"/>
        </w:rPr>
      </w:pPr>
      <w:r w:rsidRPr="00F82D47">
        <w:rPr>
          <w:rFonts w:cstheme="minorHAnsi"/>
          <w:iCs/>
          <w:lang w:val="es-US"/>
        </w:rPr>
        <w:t>M.D. Instituto Superior de Ciencias Medica de la Habana</w:t>
      </w:r>
    </w:p>
    <w:p w14:paraId="24FF7C0C" w14:textId="77777777" w:rsidR="000233F8" w:rsidRPr="00F82D47" w:rsidRDefault="000233F8" w:rsidP="00F82D47">
      <w:pPr>
        <w:spacing w:after="0" w:line="240" w:lineRule="auto"/>
        <w:contextualSpacing/>
        <w:rPr>
          <w:rFonts w:cstheme="minorHAnsi"/>
          <w:iCs/>
        </w:rPr>
      </w:pPr>
      <w:r w:rsidRPr="00F82D47">
        <w:rPr>
          <w:rFonts w:cstheme="minorHAnsi"/>
          <w:iCs/>
        </w:rPr>
        <w:t>A.S. National School of Technology</w:t>
      </w:r>
    </w:p>
    <w:p w14:paraId="05F689DD" w14:textId="77777777" w:rsidR="00605AC7" w:rsidRPr="00F82D47" w:rsidRDefault="00605AC7" w:rsidP="00F82D47">
      <w:pPr>
        <w:keepNext/>
        <w:spacing w:before="200" w:after="0" w:line="240" w:lineRule="auto"/>
        <w:contextualSpacing/>
        <w:rPr>
          <w:rFonts w:cstheme="minorHAnsi"/>
          <w:b/>
          <w:bCs/>
          <w:iCs/>
          <w:color w:val="262626"/>
        </w:rPr>
      </w:pPr>
    </w:p>
    <w:p w14:paraId="0F966CCC" w14:textId="77777777" w:rsidR="00C1723B" w:rsidRPr="00F82D47" w:rsidRDefault="00C1723B" w:rsidP="00F82D47">
      <w:pPr>
        <w:spacing w:line="240" w:lineRule="auto"/>
        <w:ind w:right="2419"/>
        <w:contextualSpacing/>
        <w:rPr>
          <w:rFonts w:cstheme="minorHAnsi"/>
          <w:b/>
          <w:bCs/>
          <w:iCs/>
          <w:color w:val="000000" w:themeColor="text1"/>
          <w:spacing w:val="-1"/>
        </w:rPr>
      </w:pPr>
      <w:r w:rsidRPr="00F82D47">
        <w:rPr>
          <w:rFonts w:cstheme="minorHAnsi"/>
          <w:b/>
          <w:bCs/>
          <w:iCs/>
          <w:color w:val="000000" w:themeColor="text1"/>
          <w:spacing w:val="-1"/>
        </w:rPr>
        <w:t>Early Childhood Education</w:t>
      </w:r>
    </w:p>
    <w:p w14:paraId="18D888C8" w14:textId="77777777" w:rsidR="00C1723B" w:rsidRPr="00F82D47" w:rsidRDefault="00C1723B" w:rsidP="00F82D47">
      <w:pPr>
        <w:spacing w:line="240" w:lineRule="auto"/>
        <w:ind w:right="2419"/>
        <w:contextualSpacing/>
        <w:rPr>
          <w:rFonts w:cstheme="minorHAnsi"/>
          <w:iCs/>
          <w:color w:val="000000" w:themeColor="text1"/>
          <w:spacing w:val="-1"/>
        </w:rPr>
      </w:pPr>
      <w:r w:rsidRPr="00F82D47">
        <w:rPr>
          <w:rFonts w:cstheme="minorHAnsi"/>
          <w:iCs/>
          <w:color w:val="000000" w:themeColor="text1"/>
          <w:spacing w:val="-1"/>
        </w:rPr>
        <w:t>Samantha Marino</w:t>
      </w:r>
    </w:p>
    <w:p w14:paraId="46041CC0" w14:textId="77777777" w:rsidR="00C1723B" w:rsidRPr="00F82D47" w:rsidRDefault="00C1723B" w:rsidP="00F82D47">
      <w:pPr>
        <w:spacing w:line="240" w:lineRule="auto"/>
        <w:ind w:right="2419"/>
        <w:contextualSpacing/>
        <w:rPr>
          <w:rFonts w:cstheme="minorHAnsi"/>
          <w:iCs/>
          <w:color w:val="000000" w:themeColor="text1"/>
          <w:spacing w:val="-1"/>
        </w:rPr>
      </w:pPr>
      <w:r w:rsidRPr="00F82D47">
        <w:rPr>
          <w:rFonts w:cstheme="minorHAnsi"/>
          <w:iCs/>
          <w:color w:val="000000" w:themeColor="text1"/>
          <w:spacing w:val="-1"/>
        </w:rPr>
        <w:t>B.S. Palm Beach State College</w:t>
      </w:r>
    </w:p>
    <w:p w14:paraId="2D432BE4" w14:textId="77777777" w:rsidR="00C1723B" w:rsidRPr="00F82D47" w:rsidRDefault="00C1723B" w:rsidP="00F82D47">
      <w:pPr>
        <w:keepNext/>
        <w:spacing w:before="200" w:after="0" w:line="240" w:lineRule="auto"/>
        <w:contextualSpacing/>
        <w:rPr>
          <w:rFonts w:cstheme="minorHAnsi"/>
          <w:b/>
          <w:bCs/>
          <w:iCs/>
          <w:color w:val="262626"/>
        </w:rPr>
      </w:pPr>
    </w:p>
    <w:p w14:paraId="5E138766" w14:textId="0F4A3796" w:rsidR="00605AC7" w:rsidRPr="00F82D47" w:rsidRDefault="00605AC7" w:rsidP="00F82D47">
      <w:pPr>
        <w:keepNext/>
        <w:spacing w:before="200" w:after="0" w:line="240" w:lineRule="auto"/>
        <w:contextualSpacing/>
        <w:rPr>
          <w:rFonts w:cstheme="minorHAnsi"/>
          <w:b/>
          <w:bCs/>
          <w:iCs/>
          <w:color w:val="262626"/>
        </w:rPr>
      </w:pPr>
      <w:r w:rsidRPr="00F82D47">
        <w:rPr>
          <w:rFonts w:cstheme="minorHAnsi"/>
          <w:b/>
          <w:bCs/>
          <w:iCs/>
          <w:color w:val="262626"/>
        </w:rPr>
        <w:t>Professional Clinical Massage Therapy</w:t>
      </w:r>
    </w:p>
    <w:p w14:paraId="259E1765" w14:textId="74392D0C" w:rsidR="00605AC7" w:rsidRPr="00F82D47" w:rsidRDefault="004765EE" w:rsidP="00F82D47">
      <w:pPr>
        <w:spacing w:after="0" w:line="240" w:lineRule="auto"/>
        <w:ind w:right="4124"/>
        <w:contextualSpacing/>
        <w:rPr>
          <w:rFonts w:cstheme="minorHAnsi"/>
          <w:b/>
          <w:bCs/>
          <w:iCs/>
        </w:rPr>
      </w:pPr>
      <w:r w:rsidRPr="00F82D47">
        <w:rPr>
          <w:rFonts w:cstheme="minorHAnsi"/>
          <w:iCs/>
        </w:rPr>
        <w:t>TBD</w:t>
      </w:r>
    </w:p>
    <w:p w14:paraId="3CF44BD8" w14:textId="77777777" w:rsidR="00605AC7" w:rsidRPr="00F82D47" w:rsidRDefault="00605AC7" w:rsidP="00F82D47">
      <w:pPr>
        <w:spacing w:after="0" w:line="240" w:lineRule="auto"/>
        <w:contextualSpacing/>
        <w:rPr>
          <w:rFonts w:cstheme="minorHAnsi"/>
          <w:bCs/>
          <w:iCs/>
        </w:rPr>
      </w:pPr>
    </w:p>
    <w:p w14:paraId="030E6242" w14:textId="478D6F71" w:rsidR="00605AC7" w:rsidRPr="00F82D47" w:rsidRDefault="00605AC7" w:rsidP="00F82D47">
      <w:pPr>
        <w:spacing w:after="0" w:line="240" w:lineRule="auto"/>
        <w:ind w:right="2419"/>
        <w:contextualSpacing/>
        <w:rPr>
          <w:rFonts w:cstheme="minorHAnsi"/>
          <w:b/>
          <w:bCs/>
          <w:iCs/>
        </w:rPr>
      </w:pPr>
      <w:r w:rsidRPr="00F82D47">
        <w:rPr>
          <w:rFonts w:cstheme="minorHAnsi"/>
          <w:b/>
          <w:bCs/>
          <w:iCs/>
          <w:spacing w:val="-1"/>
        </w:rPr>
        <w:t>M</w:t>
      </w:r>
      <w:r w:rsidRPr="00F82D47">
        <w:rPr>
          <w:rFonts w:cstheme="minorHAnsi"/>
          <w:b/>
          <w:bCs/>
          <w:iCs/>
        </w:rPr>
        <w:t>edical</w:t>
      </w:r>
      <w:r w:rsidRPr="00F82D47">
        <w:rPr>
          <w:rFonts w:cstheme="minorHAnsi"/>
          <w:b/>
          <w:bCs/>
          <w:iCs/>
          <w:spacing w:val="-2"/>
        </w:rPr>
        <w:t xml:space="preserve"> </w:t>
      </w:r>
      <w:r w:rsidRPr="00F82D47">
        <w:rPr>
          <w:rFonts w:cstheme="minorHAnsi"/>
          <w:b/>
          <w:bCs/>
          <w:iCs/>
        </w:rPr>
        <w:t>A</w:t>
      </w:r>
      <w:r w:rsidRPr="00F82D47">
        <w:rPr>
          <w:rFonts w:cstheme="minorHAnsi"/>
          <w:b/>
          <w:bCs/>
          <w:iCs/>
          <w:spacing w:val="-1"/>
        </w:rPr>
        <w:t>ss</w:t>
      </w:r>
      <w:r w:rsidRPr="00F82D47">
        <w:rPr>
          <w:rFonts w:cstheme="minorHAnsi"/>
          <w:b/>
          <w:bCs/>
          <w:iCs/>
        </w:rPr>
        <w:t>i</w:t>
      </w:r>
      <w:r w:rsidRPr="00F82D47">
        <w:rPr>
          <w:rFonts w:cstheme="minorHAnsi"/>
          <w:b/>
          <w:bCs/>
          <w:iCs/>
          <w:spacing w:val="-1"/>
        </w:rPr>
        <w:t>s</w:t>
      </w:r>
      <w:r w:rsidRPr="00F82D47">
        <w:rPr>
          <w:rFonts w:cstheme="minorHAnsi"/>
          <w:b/>
          <w:bCs/>
          <w:iCs/>
        </w:rPr>
        <w:t>ti</w:t>
      </w:r>
      <w:r w:rsidRPr="00F82D47">
        <w:rPr>
          <w:rFonts w:cstheme="minorHAnsi"/>
          <w:b/>
          <w:bCs/>
          <w:iCs/>
          <w:spacing w:val="-1"/>
        </w:rPr>
        <w:t>n</w:t>
      </w:r>
      <w:r w:rsidRPr="00F82D47">
        <w:rPr>
          <w:rFonts w:cstheme="minorHAnsi"/>
          <w:b/>
          <w:bCs/>
          <w:iCs/>
        </w:rPr>
        <w:t>g</w:t>
      </w:r>
      <w:r w:rsidR="00F56133" w:rsidRPr="00F82D47">
        <w:rPr>
          <w:rFonts w:cstheme="minorHAnsi"/>
          <w:b/>
          <w:bCs/>
          <w:iCs/>
        </w:rPr>
        <w:t>/Medical Office Basic X-Ray Technician</w:t>
      </w:r>
      <w:r w:rsidR="00482BFA">
        <w:rPr>
          <w:rFonts w:cstheme="minorHAnsi"/>
          <w:b/>
          <w:bCs/>
          <w:iCs/>
        </w:rPr>
        <w:t>/Phlebotomy</w:t>
      </w:r>
    </w:p>
    <w:p w14:paraId="59DC27B6" w14:textId="767BA1BE" w:rsidR="00605AC7" w:rsidRPr="00F82D47" w:rsidRDefault="004E0CC9" w:rsidP="00F82D47">
      <w:pPr>
        <w:spacing w:after="0" w:line="240" w:lineRule="auto"/>
        <w:ind w:right="2419"/>
        <w:contextualSpacing/>
        <w:rPr>
          <w:rFonts w:cstheme="minorHAnsi"/>
          <w:iCs/>
        </w:rPr>
      </w:pPr>
      <w:r>
        <w:rPr>
          <w:rFonts w:cstheme="minorHAnsi"/>
          <w:iCs/>
        </w:rPr>
        <w:t xml:space="preserve">Program Director </w:t>
      </w:r>
      <w:r w:rsidR="00605AC7" w:rsidRPr="00F82D47">
        <w:rPr>
          <w:rFonts w:cstheme="minorHAnsi"/>
          <w:iCs/>
        </w:rPr>
        <w:t xml:space="preserve"> </w:t>
      </w:r>
    </w:p>
    <w:p w14:paraId="6DEC51A0" w14:textId="77777777" w:rsidR="00605AC7" w:rsidRPr="00F82D47" w:rsidRDefault="00605AC7" w:rsidP="00F82D47">
      <w:pPr>
        <w:spacing w:after="0" w:line="240" w:lineRule="auto"/>
        <w:ind w:right="2419"/>
        <w:contextualSpacing/>
        <w:rPr>
          <w:rFonts w:cstheme="minorHAnsi"/>
          <w:iCs/>
        </w:rPr>
      </w:pPr>
      <w:r w:rsidRPr="00F82D47">
        <w:rPr>
          <w:rFonts w:cstheme="minorHAnsi"/>
          <w:iCs/>
          <w:spacing w:val="-1"/>
        </w:rPr>
        <w:t>A</w:t>
      </w:r>
      <w:r w:rsidRPr="00F82D47">
        <w:rPr>
          <w:rFonts w:cstheme="minorHAnsi"/>
          <w:iCs/>
        </w:rPr>
        <w:t>na</w:t>
      </w:r>
      <w:r w:rsidRPr="00F82D47">
        <w:rPr>
          <w:rFonts w:cstheme="minorHAnsi"/>
          <w:iCs/>
          <w:spacing w:val="2"/>
        </w:rPr>
        <w:t xml:space="preserve"> </w:t>
      </w:r>
      <w:r w:rsidRPr="00F82D47">
        <w:rPr>
          <w:rFonts w:cstheme="minorHAnsi"/>
          <w:iCs/>
        </w:rPr>
        <w:t>Calonge,</w:t>
      </w:r>
      <w:r w:rsidRPr="00F82D47">
        <w:rPr>
          <w:rFonts w:cstheme="minorHAnsi"/>
          <w:iCs/>
          <w:spacing w:val="1"/>
        </w:rPr>
        <w:t xml:space="preserve"> </w:t>
      </w:r>
      <w:r w:rsidRPr="00F82D47">
        <w:rPr>
          <w:rFonts w:cstheme="minorHAnsi"/>
          <w:iCs/>
        </w:rPr>
        <w:t>R</w:t>
      </w:r>
      <w:r w:rsidRPr="00F82D47">
        <w:rPr>
          <w:rFonts w:cstheme="minorHAnsi"/>
          <w:iCs/>
          <w:spacing w:val="-1"/>
        </w:rPr>
        <w:t>M</w:t>
      </w:r>
      <w:r w:rsidRPr="00F82D47">
        <w:rPr>
          <w:rFonts w:cstheme="minorHAnsi"/>
          <w:iCs/>
        </w:rPr>
        <w:t>A</w:t>
      </w:r>
    </w:p>
    <w:p w14:paraId="1E04562C" w14:textId="77777777" w:rsidR="00605AC7" w:rsidRPr="00F82D47" w:rsidRDefault="00605AC7" w:rsidP="00F82D47">
      <w:pPr>
        <w:spacing w:after="0" w:line="240" w:lineRule="auto"/>
        <w:ind w:right="650"/>
        <w:contextualSpacing/>
        <w:rPr>
          <w:rFonts w:cstheme="minorHAnsi"/>
          <w:iCs/>
        </w:rPr>
      </w:pPr>
      <w:r w:rsidRPr="00F82D47">
        <w:rPr>
          <w:rFonts w:cstheme="minorHAnsi"/>
          <w:iCs/>
          <w:spacing w:val="-1"/>
        </w:rPr>
        <w:t>D</w:t>
      </w:r>
      <w:r w:rsidRPr="00F82D47">
        <w:rPr>
          <w:rFonts w:cstheme="minorHAnsi"/>
          <w:iCs/>
        </w:rPr>
        <w:t>.</w:t>
      </w:r>
      <w:r w:rsidRPr="00F82D47">
        <w:rPr>
          <w:rFonts w:cstheme="minorHAnsi"/>
          <w:iCs/>
          <w:spacing w:val="-1"/>
        </w:rPr>
        <w:t>HS</w:t>
      </w:r>
      <w:r w:rsidRPr="00F82D47">
        <w:rPr>
          <w:rFonts w:cstheme="minorHAnsi"/>
          <w:iCs/>
        </w:rPr>
        <w:t>c.</w:t>
      </w:r>
      <w:r w:rsidRPr="00F82D47">
        <w:rPr>
          <w:rFonts w:cstheme="minorHAnsi"/>
          <w:iCs/>
          <w:spacing w:val="2"/>
        </w:rPr>
        <w:t xml:space="preserve">, </w:t>
      </w:r>
      <w:r w:rsidRPr="00F82D47">
        <w:rPr>
          <w:rFonts w:cstheme="minorHAnsi"/>
          <w:iCs/>
        </w:rPr>
        <w:t>M.HSc.</w:t>
      </w:r>
      <w:r w:rsidRPr="00F82D47">
        <w:rPr>
          <w:rFonts w:cstheme="minorHAnsi"/>
          <w:iCs/>
          <w:spacing w:val="2"/>
        </w:rPr>
        <w:t xml:space="preserve"> </w:t>
      </w:r>
      <w:r w:rsidRPr="00F82D47">
        <w:rPr>
          <w:rFonts w:cstheme="minorHAnsi"/>
          <w:iCs/>
          <w:spacing w:val="-1"/>
        </w:rPr>
        <w:t>N</w:t>
      </w:r>
      <w:r w:rsidRPr="00F82D47">
        <w:rPr>
          <w:rFonts w:cstheme="minorHAnsi"/>
          <w:iCs/>
        </w:rPr>
        <w:t>ova</w:t>
      </w:r>
      <w:r w:rsidRPr="00F82D47">
        <w:rPr>
          <w:rFonts w:cstheme="minorHAnsi"/>
          <w:iCs/>
          <w:spacing w:val="2"/>
        </w:rPr>
        <w:t xml:space="preserve"> </w:t>
      </w:r>
      <w:r w:rsidRPr="00F82D47">
        <w:rPr>
          <w:rFonts w:cstheme="minorHAnsi"/>
          <w:iCs/>
        </w:rPr>
        <w:t>South</w:t>
      </w:r>
      <w:r w:rsidRPr="00F82D47">
        <w:rPr>
          <w:rFonts w:cstheme="minorHAnsi"/>
          <w:iCs/>
          <w:spacing w:val="-1"/>
        </w:rPr>
        <w:t>e</w:t>
      </w:r>
      <w:r w:rsidRPr="00F82D47">
        <w:rPr>
          <w:rFonts w:cstheme="minorHAnsi"/>
          <w:iCs/>
        </w:rPr>
        <w:t>a</w:t>
      </w:r>
      <w:r w:rsidRPr="00F82D47">
        <w:rPr>
          <w:rFonts w:cstheme="minorHAnsi"/>
          <w:iCs/>
          <w:spacing w:val="-1"/>
        </w:rPr>
        <w:t>s</w:t>
      </w:r>
      <w:r w:rsidRPr="00F82D47">
        <w:rPr>
          <w:rFonts w:cstheme="minorHAnsi"/>
          <w:iCs/>
        </w:rPr>
        <w:t>tern</w:t>
      </w:r>
      <w:r w:rsidRPr="00F82D47">
        <w:rPr>
          <w:rFonts w:cstheme="minorHAnsi"/>
          <w:iCs/>
          <w:spacing w:val="2"/>
        </w:rPr>
        <w:t xml:space="preserve"> </w:t>
      </w:r>
      <w:r w:rsidRPr="00F82D47">
        <w:rPr>
          <w:rFonts w:cstheme="minorHAnsi"/>
          <w:iCs/>
          <w:spacing w:val="-1"/>
        </w:rPr>
        <w:t>U</w:t>
      </w:r>
      <w:r w:rsidRPr="00F82D47">
        <w:rPr>
          <w:rFonts w:cstheme="minorHAnsi"/>
          <w:iCs/>
        </w:rPr>
        <w:t>niver</w:t>
      </w:r>
      <w:r w:rsidRPr="00F82D47">
        <w:rPr>
          <w:rFonts w:cstheme="minorHAnsi"/>
          <w:iCs/>
          <w:spacing w:val="-1"/>
        </w:rPr>
        <w:t>s</w:t>
      </w:r>
      <w:r w:rsidRPr="00F82D47">
        <w:rPr>
          <w:rFonts w:cstheme="minorHAnsi"/>
          <w:iCs/>
        </w:rPr>
        <w:t xml:space="preserve">ity </w:t>
      </w:r>
    </w:p>
    <w:p w14:paraId="276A90F4" w14:textId="77777777" w:rsidR="00605AC7" w:rsidRPr="00F82D47" w:rsidRDefault="00605AC7" w:rsidP="00F82D47">
      <w:pPr>
        <w:spacing w:after="0" w:line="240" w:lineRule="auto"/>
        <w:contextualSpacing/>
        <w:rPr>
          <w:rFonts w:cstheme="minorHAnsi"/>
          <w:iCs/>
        </w:rPr>
      </w:pPr>
      <w:r w:rsidRPr="00F82D47">
        <w:rPr>
          <w:rFonts w:cstheme="minorHAnsi"/>
          <w:iCs/>
        </w:rPr>
        <w:t>B.S.</w:t>
      </w:r>
      <w:r w:rsidRPr="00F82D47">
        <w:rPr>
          <w:rFonts w:cstheme="minorHAnsi"/>
          <w:iCs/>
          <w:spacing w:val="2"/>
        </w:rPr>
        <w:t xml:space="preserve"> </w:t>
      </w:r>
      <w:r w:rsidRPr="00F82D47">
        <w:rPr>
          <w:rFonts w:cstheme="minorHAnsi"/>
          <w:iCs/>
        </w:rPr>
        <w:t>Ba</w:t>
      </w:r>
      <w:r w:rsidRPr="00F82D47">
        <w:rPr>
          <w:rFonts w:cstheme="minorHAnsi"/>
          <w:iCs/>
          <w:spacing w:val="-1"/>
        </w:rPr>
        <w:t>r</w:t>
      </w:r>
      <w:r w:rsidRPr="00F82D47">
        <w:rPr>
          <w:rFonts w:cstheme="minorHAnsi"/>
          <w:iCs/>
        </w:rPr>
        <w:t>ry</w:t>
      </w:r>
      <w:r w:rsidRPr="00F82D47">
        <w:rPr>
          <w:rFonts w:cstheme="minorHAnsi"/>
          <w:iCs/>
          <w:spacing w:val="2"/>
        </w:rPr>
        <w:t xml:space="preserve"> </w:t>
      </w:r>
      <w:r w:rsidRPr="00F82D47">
        <w:rPr>
          <w:rFonts w:cstheme="minorHAnsi"/>
          <w:iCs/>
          <w:spacing w:val="-1"/>
        </w:rPr>
        <w:t>U</w:t>
      </w:r>
      <w:r w:rsidRPr="00F82D47">
        <w:rPr>
          <w:rFonts w:cstheme="minorHAnsi"/>
          <w:iCs/>
        </w:rPr>
        <w:t>nive</w:t>
      </w:r>
      <w:r w:rsidRPr="00F82D47">
        <w:rPr>
          <w:rFonts w:cstheme="minorHAnsi"/>
          <w:iCs/>
          <w:spacing w:val="-1"/>
        </w:rPr>
        <w:t>rs</w:t>
      </w:r>
      <w:r w:rsidRPr="00F82D47">
        <w:rPr>
          <w:rFonts w:cstheme="minorHAnsi"/>
          <w:iCs/>
        </w:rPr>
        <w:t>ity</w:t>
      </w:r>
    </w:p>
    <w:p w14:paraId="3E47B89B" w14:textId="77777777" w:rsidR="00605AC7" w:rsidRPr="00F82D47" w:rsidRDefault="00605AC7" w:rsidP="00F82D47">
      <w:pPr>
        <w:spacing w:before="10" w:after="0" w:line="240" w:lineRule="auto"/>
        <w:contextualSpacing/>
        <w:rPr>
          <w:rFonts w:cstheme="minorHAnsi"/>
          <w:iCs/>
        </w:rPr>
      </w:pPr>
    </w:p>
    <w:p w14:paraId="6081F596" w14:textId="77777777" w:rsidR="00605AC7" w:rsidRPr="00F82D47" w:rsidRDefault="00605AC7" w:rsidP="00F82D47">
      <w:pPr>
        <w:spacing w:after="0" w:line="240" w:lineRule="auto"/>
        <w:contextualSpacing/>
        <w:rPr>
          <w:rFonts w:cstheme="minorHAnsi"/>
          <w:iCs/>
          <w:spacing w:val="-1"/>
        </w:rPr>
      </w:pPr>
      <w:r w:rsidRPr="00F82D47">
        <w:rPr>
          <w:rFonts w:cstheme="minorHAnsi"/>
          <w:iCs/>
          <w:spacing w:val="-1"/>
        </w:rPr>
        <w:t>Alfredo Pedro Alonso</w:t>
      </w:r>
    </w:p>
    <w:p w14:paraId="74B76F2E" w14:textId="77777777" w:rsidR="00605AC7" w:rsidRPr="00F82D47" w:rsidRDefault="00605AC7" w:rsidP="00F82D47">
      <w:pPr>
        <w:spacing w:after="0" w:line="240" w:lineRule="auto"/>
        <w:contextualSpacing/>
        <w:rPr>
          <w:rFonts w:cstheme="minorHAnsi"/>
          <w:iCs/>
          <w:spacing w:val="-1"/>
        </w:rPr>
      </w:pPr>
      <w:r w:rsidRPr="00F82D47">
        <w:rPr>
          <w:rFonts w:cstheme="minorHAnsi"/>
          <w:iCs/>
          <w:spacing w:val="-1"/>
        </w:rPr>
        <w:t>B.S.N. University of Medical Science Havana, Cuba</w:t>
      </w:r>
    </w:p>
    <w:p w14:paraId="577ED449" w14:textId="77777777" w:rsidR="00605AC7" w:rsidRPr="00F82D47" w:rsidRDefault="00605AC7" w:rsidP="00F82D47">
      <w:pPr>
        <w:spacing w:after="0" w:line="240" w:lineRule="auto"/>
        <w:contextualSpacing/>
        <w:rPr>
          <w:rFonts w:cstheme="minorHAnsi"/>
          <w:iCs/>
          <w:spacing w:val="-1"/>
        </w:rPr>
      </w:pPr>
    </w:p>
    <w:p w14:paraId="7869A665" w14:textId="77777777" w:rsidR="00605AC7" w:rsidRPr="00F82D47" w:rsidRDefault="00605AC7" w:rsidP="00F82D47">
      <w:pPr>
        <w:spacing w:after="0" w:line="240" w:lineRule="auto"/>
        <w:contextualSpacing/>
        <w:rPr>
          <w:rFonts w:cstheme="minorHAnsi"/>
          <w:iCs/>
        </w:rPr>
      </w:pPr>
      <w:r w:rsidRPr="00F82D47">
        <w:rPr>
          <w:rFonts w:cstheme="minorHAnsi"/>
          <w:b/>
          <w:bCs/>
          <w:iCs/>
          <w:spacing w:val="-1"/>
        </w:rPr>
        <w:t>Nursing and Practical Nurse</w:t>
      </w:r>
    </w:p>
    <w:p w14:paraId="08216AFA" w14:textId="70FE1E9E" w:rsidR="00605AC7" w:rsidRPr="00F82D47" w:rsidRDefault="00605AC7" w:rsidP="00F82D47">
      <w:pPr>
        <w:spacing w:after="0" w:line="240" w:lineRule="auto"/>
        <w:ind w:right="3020"/>
        <w:contextualSpacing/>
        <w:rPr>
          <w:rFonts w:cstheme="minorHAnsi"/>
          <w:iCs/>
        </w:rPr>
      </w:pPr>
      <w:r w:rsidRPr="00F82D47">
        <w:rPr>
          <w:rFonts w:cstheme="minorHAnsi"/>
          <w:iCs/>
        </w:rPr>
        <w:t>Program</w:t>
      </w:r>
      <w:r w:rsidRPr="00F82D47">
        <w:rPr>
          <w:rFonts w:cstheme="minorHAnsi"/>
          <w:iCs/>
          <w:spacing w:val="-2"/>
        </w:rPr>
        <w:t xml:space="preserve"> </w:t>
      </w:r>
      <w:r w:rsidRPr="00F82D47">
        <w:rPr>
          <w:rFonts w:cstheme="minorHAnsi"/>
          <w:iCs/>
          <w:spacing w:val="-1"/>
        </w:rPr>
        <w:t>D</w:t>
      </w:r>
      <w:r w:rsidRPr="00F82D47">
        <w:rPr>
          <w:rFonts w:cstheme="minorHAnsi"/>
          <w:iCs/>
        </w:rPr>
        <w:t>irec</w:t>
      </w:r>
      <w:r w:rsidRPr="00F82D47">
        <w:rPr>
          <w:rFonts w:cstheme="minorHAnsi"/>
          <w:iCs/>
          <w:spacing w:val="-1"/>
        </w:rPr>
        <w:t>t</w:t>
      </w:r>
      <w:r w:rsidRPr="00F82D47">
        <w:rPr>
          <w:rFonts w:cstheme="minorHAnsi"/>
          <w:iCs/>
        </w:rPr>
        <w:t>or</w:t>
      </w:r>
      <w:r w:rsidR="005E6D55">
        <w:rPr>
          <w:rFonts w:cstheme="minorHAnsi"/>
          <w:iCs/>
        </w:rPr>
        <w:t xml:space="preserve"> Nursing</w:t>
      </w:r>
    </w:p>
    <w:p w14:paraId="0511BD15" w14:textId="77777777" w:rsidR="00605AC7" w:rsidRPr="00F82D47" w:rsidRDefault="00605AC7" w:rsidP="00F82D47">
      <w:pPr>
        <w:spacing w:after="0" w:line="240" w:lineRule="auto"/>
        <w:contextualSpacing/>
        <w:rPr>
          <w:rFonts w:cstheme="minorHAnsi"/>
          <w:iCs/>
        </w:rPr>
      </w:pPr>
      <w:r w:rsidRPr="00F82D47">
        <w:rPr>
          <w:rFonts w:cstheme="minorHAnsi"/>
          <w:iCs/>
        </w:rPr>
        <w:t>Bethany</w:t>
      </w:r>
      <w:r w:rsidRPr="00F82D47">
        <w:rPr>
          <w:rFonts w:cstheme="minorHAnsi"/>
          <w:iCs/>
          <w:spacing w:val="-2"/>
        </w:rPr>
        <w:t xml:space="preserve"> </w:t>
      </w:r>
      <w:r w:rsidRPr="00F82D47">
        <w:rPr>
          <w:rFonts w:cstheme="minorHAnsi"/>
          <w:iCs/>
        </w:rPr>
        <w:t>Po</w:t>
      </w:r>
      <w:r w:rsidRPr="00F82D47">
        <w:rPr>
          <w:rFonts w:cstheme="minorHAnsi"/>
          <w:iCs/>
          <w:spacing w:val="-1"/>
        </w:rPr>
        <w:t>w</w:t>
      </w:r>
      <w:r w:rsidRPr="00F82D47">
        <w:rPr>
          <w:rFonts w:cstheme="minorHAnsi"/>
          <w:iCs/>
        </w:rPr>
        <w:t>ell</w:t>
      </w:r>
    </w:p>
    <w:p w14:paraId="148F9451" w14:textId="77777777" w:rsidR="00605AC7" w:rsidRPr="00F82D47" w:rsidRDefault="00605AC7" w:rsidP="00F82D47">
      <w:pPr>
        <w:spacing w:after="0" w:line="240" w:lineRule="auto"/>
        <w:contextualSpacing/>
        <w:rPr>
          <w:rFonts w:cstheme="minorHAnsi"/>
          <w:iCs/>
        </w:rPr>
      </w:pPr>
      <w:r w:rsidRPr="00F82D47">
        <w:rPr>
          <w:rFonts w:cstheme="minorHAnsi"/>
          <w:iCs/>
          <w:spacing w:val="-1"/>
        </w:rPr>
        <w:t>M</w:t>
      </w:r>
      <w:r w:rsidRPr="00F82D47">
        <w:rPr>
          <w:rFonts w:cstheme="minorHAnsi"/>
          <w:iCs/>
        </w:rPr>
        <w:t>.S.</w:t>
      </w:r>
      <w:r w:rsidRPr="00F82D47">
        <w:rPr>
          <w:rFonts w:cstheme="minorHAnsi"/>
          <w:iCs/>
          <w:spacing w:val="-1"/>
        </w:rPr>
        <w:t>N</w:t>
      </w:r>
      <w:r w:rsidRPr="00F82D47">
        <w:rPr>
          <w:rFonts w:cstheme="minorHAnsi"/>
          <w:iCs/>
        </w:rPr>
        <w:t>.</w:t>
      </w:r>
      <w:r w:rsidRPr="00F82D47">
        <w:rPr>
          <w:rFonts w:cstheme="minorHAnsi"/>
          <w:iCs/>
          <w:spacing w:val="2"/>
        </w:rPr>
        <w:t xml:space="preserve"> </w:t>
      </w:r>
      <w:r w:rsidRPr="00F82D47">
        <w:rPr>
          <w:rFonts w:cstheme="minorHAnsi"/>
          <w:iCs/>
          <w:spacing w:val="-1"/>
        </w:rPr>
        <w:t>K</w:t>
      </w:r>
      <w:r w:rsidRPr="00F82D47">
        <w:rPr>
          <w:rFonts w:cstheme="minorHAnsi"/>
          <w:iCs/>
        </w:rPr>
        <w:t>ei</w:t>
      </w:r>
      <w:r w:rsidRPr="00F82D47">
        <w:rPr>
          <w:rFonts w:cstheme="minorHAnsi"/>
          <w:iCs/>
          <w:spacing w:val="-1"/>
        </w:rPr>
        <w:t>s</w:t>
      </w:r>
      <w:r w:rsidRPr="00F82D47">
        <w:rPr>
          <w:rFonts w:cstheme="minorHAnsi"/>
          <w:iCs/>
        </w:rPr>
        <w:t>er</w:t>
      </w:r>
      <w:r w:rsidRPr="00F82D47">
        <w:rPr>
          <w:rFonts w:cstheme="minorHAnsi"/>
          <w:iCs/>
          <w:spacing w:val="3"/>
        </w:rPr>
        <w:t xml:space="preserve"> </w:t>
      </w:r>
      <w:r w:rsidRPr="00F82D47">
        <w:rPr>
          <w:rFonts w:cstheme="minorHAnsi"/>
          <w:iCs/>
          <w:spacing w:val="-1"/>
        </w:rPr>
        <w:t>U</w:t>
      </w:r>
      <w:r w:rsidRPr="00F82D47">
        <w:rPr>
          <w:rFonts w:cstheme="minorHAnsi"/>
          <w:iCs/>
        </w:rPr>
        <w:t>niver</w:t>
      </w:r>
      <w:r w:rsidRPr="00F82D47">
        <w:rPr>
          <w:rFonts w:cstheme="minorHAnsi"/>
          <w:iCs/>
          <w:spacing w:val="-1"/>
        </w:rPr>
        <w:t>s</w:t>
      </w:r>
      <w:r w:rsidRPr="00F82D47">
        <w:rPr>
          <w:rFonts w:cstheme="minorHAnsi"/>
          <w:iCs/>
        </w:rPr>
        <w:t>ity</w:t>
      </w:r>
    </w:p>
    <w:p w14:paraId="6339980D" w14:textId="77777777" w:rsidR="00605AC7" w:rsidRPr="00F82D47" w:rsidRDefault="00605AC7" w:rsidP="00F82D47">
      <w:pPr>
        <w:spacing w:after="0" w:line="240" w:lineRule="auto"/>
        <w:contextualSpacing/>
        <w:rPr>
          <w:rFonts w:cstheme="minorHAnsi"/>
          <w:b/>
          <w:bCs/>
          <w:iCs/>
        </w:rPr>
      </w:pPr>
      <w:r w:rsidRPr="00F82D47">
        <w:rPr>
          <w:rFonts w:cstheme="minorHAnsi"/>
          <w:iCs/>
        </w:rPr>
        <w:t>B.S.</w:t>
      </w:r>
      <w:r w:rsidRPr="00F82D47">
        <w:rPr>
          <w:rFonts w:cstheme="minorHAnsi"/>
          <w:iCs/>
          <w:spacing w:val="-1"/>
        </w:rPr>
        <w:t>N</w:t>
      </w:r>
      <w:r w:rsidRPr="00F82D47">
        <w:rPr>
          <w:rFonts w:cstheme="minorHAnsi"/>
          <w:iCs/>
        </w:rPr>
        <w:t>.</w:t>
      </w:r>
      <w:r w:rsidRPr="00F82D47">
        <w:rPr>
          <w:rFonts w:cstheme="minorHAnsi"/>
          <w:iCs/>
          <w:spacing w:val="2"/>
        </w:rPr>
        <w:t xml:space="preserve"> </w:t>
      </w:r>
      <w:r w:rsidRPr="00F82D47">
        <w:rPr>
          <w:rFonts w:cstheme="minorHAnsi"/>
          <w:iCs/>
        </w:rPr>
        <w:t>Nova</w:t>
      </w:r>
      <w:r w:rsidRPr="00F82D47">
        <w:rPr>
          <w:rFonts w:cstheme="minorHAnsi"/>
          <w:iCs/>
          <w:spacing w:val="2"/>
        </w:rPr>
        <w:t xml:space="preserve"> </w:t>
      </w:r>
      <w:r w:rsidRPr="00F82D47">
        <w:rPr>
          <w:rFonts w:cstheme="minorHAnsi"/>
          <w:iCs/>
        </w:rPr>
        <w:t>South</w:t>
      </w:r>
      <w:r w:rsidRPr="00F82D47">
        <w:rPr>
          <w:rFonts w:cstheme="minorHAnsi"/>
          <w:iCs/>
          <w:spacing w:val="-1"/>
        </w:rPr>
        <w:t>e</w:t>
      </w:r>
      <w:r w:rsidRPr="00F82D47">
        <w:rPr>
          <w:rFonts w:cstheme="minorHAnsi"/>
          <w:iCs/>
        </w:rPr>
        <w:t>a</w:t>
      </w:r>
      <w:r w:rsidRPr="00F82D47">
        <w:rPr>
          <w:rFonts w:cstheme="minorHAnsi"/>
          <w:iCs/>
          <w:spacing w:val="-1"/>
        </w:rPr>
        <w:t>s</w:t>
      </w:r>
      <w:r w:rsidRPr="00F82D47">
        <w:rPr>
          <w:rFonts w:cstheme="minorHAnsi"/>
          <w:iCs/>
        </w:rPr>
        <w:t>te</w:t>
      </w:r>
      <w:r w:rsidRPr="00F82D47">
        <w:rPr>
          <w:rFonts w:cstheme="minorHAnsi"/>
          <w:iCs/>
          <w:spacing w:val="-1"/>
        </w:rPr>
        <w:t>r</w:t>
      </w:r>
      <w:r w:rsidRPr="00F82D47">
        <w:rPr>
          <w:rFonts w:cstheme="minorHAnsi"/>
          <w:iCs/>
        </w:rPr>
        <w:t>n</w:t>
      </w:r>
      <w:r w:rsidRPr="00F82D47">
        <w:rPr>
          <w:rFonts w:cstheme="minorHAnsi"/>
          <w:iCs/>
          <w:spacing w:val="2"/>
        </w:rPr>
        <w:t xml:space="preserve"> </w:t>
      </w:r>
      <w:r w:rsidRPr="00F82D47">
        <w:rPr>
          <w:rFonts w:cstheme="minorHAnsi"/>
          <w:iCs/>
        </w:rPr>
        <w:t>Univ</w:t>
      </w:r>
      <w:r w:rsidRPr="00F82D47">
        <w:rPr>
          <w:rFonts w:cstheme="minorHAnsi"/>
          <w:iCs/>
          <w:spacing w:val="-1"/>
        </w:rPr>
        <w:t>e</w:t>
      </w:r>
      <w:r w:rsidRPr="00F82D47">
        <w:rPr>
          <w:rFonts w:cstheme="minorHAnsi"/>
          <w:iCs/>
        </w:rPr>
        <w:t>r</w:t>
      </w:r>
      <w:r w:rsidRPr="00F82D47">
        <w:rPr>
          <w:rFonts w:cstheme="minorHAnsi"/>
          <w:iCs/>
          <w:spacing w:val="-1"/>
        </w:rPr>
        <w:t>s</w:t>
      </w:r>
      <w:r w:rsidRPr="00F82D47">
        <w:rPr>
          <w:rFonts w:cstheme="minorHAnsi"/>
          <w:iCs/>
        </w:rPr>
        <w:t>ity</w:t>
      </w:r>
    </w:p>
    <w:p w14:paraId="338B2681" w14:textId="77777777" w:rsidR="00605AC7" w:rsidRPr="00F82D47" w:rsidRDefault="00605AC7" w:rsidP="00F82D47">
      <w:pPr>
        <w:spacing w:after="0" w:line="240" w:lineRule="auto"/>
        <w:contextualSpacing/>
        <w:rPr>
          <w:rFonts w:cstheme="minorHAnsi"/>
          <w:b/>
          <w:bCs/>
          <w:iCs/>
        </w:rPr>
      </w:pPr>
    </w:p>
    <w:p w14:paraId="4485792E" w14:textId="77777777" w:rsidR="00A04D7D" w:rsidRDefault="00A04D7D" w:rsidP="00A04D7D">
      <w:pPr>
        <w:spacing w:line="240" w:lineRule="auto"/>
        <w:contextualSpacing/>
        <w:rPr>
          <w:rFonts w:cstheme="minorHAnsi"/>
          <w:iCs/>
        </w:rPr>
      </w:pPr>
      <w:r>
        <w:rPr>
          <w:rFonts w:cstheme="minorHAnsi"/>
          <w:iCs/>
        </w:rPr>
        <w:t>Program Coordinator Practical Nurse</w:t>
      </w:r>
    </w:p>
    <w:p w14:paraId="686177EF" w14:textId="77777777" w:rsidR="00A04D7D" w:rsidRDefault="00A04D7D" w:rsidP="00A04D7D">
      <w:pPr>
        <w:spacing w:line="240" w:lineRule="auto"/>
        <w:contextualSpacing/>
        <w:rPr>
          <w:rFonts w:cstheme="minorHAnsi"/>
          <w:iCs/>
        </w:rPr>
      </w:pPr>
      <w:r>
        <w:rPr>
          <w:rFonts w:cstheme="minorHAnsi"/>
          <w:iCs/>
        </w:rPr>
        <w:t>Jane Rodriguez</w:t>
      </w:r>
    </w:p>
    <w:p w14:paraId="6C0367CB" w14:textId="77777777" w:rsidR="00A04D7D" w:rsidRDefault="00A04D7D" w:rsidP="00A04D7D">
      <w:pPr>
        <w:spacing w:line="240" w:lineRule="auto"/>
        <w:contextualSpacing/>
        <w:rPr>
          <w:rFonts w:cstheme="minorHAnsi"/>
          <w:iCs/>
        </w:rPr>
      </w:pPr>
      <w:r>
        <w:rPr>
          <w:rFonts w:cstheme="minorHAnsi"/>
          <w:iCs/>
        </w:rPr>
        <w:t>M.S.N. Grand Canyon University</w:t>
      </w:r>
    </w:p>
    <w:p w14:paraId="6454C59F" w14:textId="77777777" w:rsidR="00A04D7D" w:rsidRDefault="00A04D7D" w:rsidP="00F82D47">
      <w:pPr>
        <w:spacing w:after="0" w:line="240" w:lineRule="auto"/>
        <w:contextualSpacing/>
        <w:rPr>
          <w:rFonts w:cstheme="minorHAnsi"/>
          <w:iCs/>
        </w:rPr>
      </w:pPr>
    </w:p>
    <w:p w14:paraId="7C50FF65" w14:textId="55E8F03A" w:rsidR="00605AC7" w:rsidRPr="00F82D47" w:rsidRDefault="00605AC7" w:rsidP="00F82D47">
      <w:pPr>
        <w:spacing w:after="0" w:line="240" w:lineRule="auto"/>
        <w:contextualSpacing/>
        <w:rPr>
          <w:rFonts w:cstheme="minorHAnsi"/>
          <w:iCs/>
        </w:rPr>
      </w:pPr>
      <w:r w:rsidRPr="00F82D47">
        <w:rPr>
          <w:rFonts w:cstheme="minorHAnsi"/>
          <w:iCs/>
        </w:rPr>
        <w:t>Clinical Coordinator</w:t>
      </w:r>
    </w:p>
    <w:p w14:paraId="65122E1B" w14:textId="77777777" w:rsidR="00A83BF3" w:rsidRPr="00F82D47" w:rsidRDefault="00A83BF3" w:rsidP="00F82D47">
      <w:pPr>
        <w:spacing w:before="10" w:after="0" w:line="240" w:lineRule="auto"/>
        <w:contextualSpacing/>
        <w:rPr>
          <w:rFonts w:cstheme="minorHAnsi"/>
          <w:iCs/>
        </w:rPr>
      </w:pPr>
      <w:r w:rsidRPr="00F82D47">
        <w:rPr>
          <w:rFonts w:cstheme="minorHAnsi"/>
          <w:iCs/>
        </w:rPr>
        <w:t>Maura Belette</w:t>
      </w:r>
    </w:p>
    <w:p w14:paraId="057FB61B" w14:textId="77777777" w:rsidR="00A83BF3" w:rsidRPr="00F82D47" w:rsidRDefault="00A83BF3" w:rsidP="00F82D47">
      <w:pPr>
        <w:spacing w:before="10" w:after="0" w:line="240" w:lineRule="auto"/>
        <w:contextualSpacing/>
        <w:rPr>
          <w:rFonts w:cstheme="minorHAnsi"/>
          <w:iCs/>
        </w:rPr>
      </w:pPr>
      <w:r w:rsidRPr="00F82D47">
        <w:rPr>
          <w:rFonts w:cstheme="minorHAnsi"/>
          <w:iCs/>
        </w:rPr>
        <w:t>M.S. HCA, Central Michigan University</w:t>
      </w:r>
    </w:p>
    <w:p w14:paraId="4FCA26B7" w14:textId="349743DB" w:rsidR="00605AC7" w:rsidRPr="00F82D47" w:rsidRDefault="00A83BF3" w:rsidP="00F82D47">
      <w:pPr>
        <w:spacing w:before="10" w:after="0" w:line="240" w:lineRule="auto"/>
        <w:contextualSpacing/>
        <w:rPr>
          <w:rFonts w:cstheme="minorHAnsi"/>
          <w:iCs/>
        </w:rPr>
      </w:pPr>
      <w:r w:rsidRPr="00F82D47">
        <w:rPr>
          <w:rFonts w:cstheme="minorHAnsi"/>
          <w:iCs/>
        </w:rPr>
        <w:t>B.S.N. City College of New York</w:t>
      </w:r>
    </w:p>
    <w:p w14:paraId="57914B37" w14:textId="77777777" w:rsidR="00605AC7" w:rsidRPr="00F82D47" w:rsidRDefault="00605AC7" w:rsidP="00F82D47">
      <w:pPr>
        <w:spacing w:after="0" w:line="240" w:lineRule="auto"/>
        <w:contextualSpacing/>
        <w:rPr>
          <w:rFonts w:cstheme="minorHAnsi"/>
          <w:iCs/>
        </w:rPr>
      </w:pPr>
    </w:p>
    <w:p w14:paraId="7BFF62A8" w14:textId="55A0D03C" w:rsidR="00605AC7" w:rsidRPr="00F82D47" w:rsidRDefault="00605AC7" w:rsidP="00F82D47">
      <w:pPr>
        <w:spacing w:after="0" w:line="240" w:lineRule="auto"/>
        <w:contextualSpacing/>
        <w:rPr>
          <w:rFonts w:cstheme="minorHAnsi"/>
          <w:iCs/>
        </w:rPr>
      </w:pPr>
      <w:r w:rsidRPr="00F82D47">
        <w:rPr>
          <w:rFonts w:cstheme="minorHAnsi"/>
          <w:iCs/>
        </w:rPr>
        <w:t>Linda Baldwin</w:t>
      </w:r>
    </w:p>
    <w:p w14:paraId="0F78B388" w14:textId="77777777" w:rsidR="00605AC7" w:rsidRPr="00F82D47" w:rsidRDefault="00605AC7" w:rsidP="00F82D47">
      <w:pPr>
        <w:spacing w:after="0" w:line="240" w:lineRule="auto"/>
        <w:contextualSpacing/>
        <w:rPr>
          <w:rFonts w:cstheme="minorHAnsi"/>
          <w:iCs/>
        </w:rPr>
      </w:pPr>
      <w:r w:rsidRPr="00F82D47">
        <w:rPr>
          <w:rFonts w:cstheme="minorHAnsi"/>
          <w:iCs/>
        </w:rPr>
        <w:t>M.S.N. University of Phoenix</w:t>
      </w:r>
    </w:p>
    <w:p w14:paraId="248C1C7C" w14:textId="77777777" w:rsidR="00605AC7" w:rsidRPr="00F82D47" w:rsidRDefault="00605AC7" w:rsidP="00F82D47">
      <w:pPr>
        <w:spacing w:after="0" w:line="240" w:lineRule="auto"/>
        <w:contextualSpacing/>
        <w:rPr>
          <w:rFonts w:cstheme="minorHAnsi"/>
          <w:iCs/>
        </w:rPr>
      </w:pPr>
      <w:r w:rsidRPr="00F82D47">
        <w:rPr>
          <w:rFonts w:cstheme="minorHAnsi"/>
          <w:iCs/>
        </w:rPr>
        <w:t>B.S.N. Loyola University</w:t>
      </w:r>
    </w:p>
    <w:p w14:paraId="2E2D7DBD" w14:textId="77777777" w:rsidR="00605AC7" w:rsidRPr="00F82D47" w:rsidRDefault="00605AC7" w:rsidP="00F82D47">
      <w:pPr>
        <w:spacing w:after="0" w:line="240" w:lineRule="auto"/>
        <w:contextualSpacing/>
        <w:rPr>
          <w:rFonts w:cstheme="minorHAnsi"/>
          <w:iCs/>
        </w:rPr>
      </w:pPr>
      <w:r w:rsidRPr="00F82D47">
        <w:rPr>
          <w:rFonts w:cstheme="minorHAnsi"/>
          <w:iCs/>
        </w:rPr>
        <w:t>A.S.N. Pace University</w:t>
      </w:r>
    </w:p>
    <w:p w14:paraId="223D9A72" w14:textId="363A919A" w:rsidR="00605AC7" w:rsidRPr="00F82D47" w:rsidRDefault="00605AC7" w:rsidP="00F82D47">
      <w:pPr>
        <w:spacing w:after="0" w:line="240" w:lineRule="auto"/>
        <w:contextualSpacing/>
        <w:rPr>
          <w:rFonts w:cstheme="minorHAnsi"/>
          <w:iCs/>
        </w:rPr>
      </w:pPr>
    </w:p>
    <w:p w14:paraId="305AD8A3" w14:textId="77777777" w:rsidR="00605AC7" w:rsidRPr="00F82D47" w:rsidRDefault="00605AC7" w:rsidP="00F82D47">
      <w:pPr>
        <w:spacing w:after="0" w:line="240" w:lineRule="auto"/>
        <w:contextualSpacing/>
        <w:rPr>
          <w:rFonts w:cstheme="minorHAnsi"/>
          <w:iCs/>
        </w:rPr>
      </w:pPr>
      <w:r w:rsidRPr="00F82D47">
        <w:rPr>
          <w:rFonts w:cstheme="minorHAnsi"/>
          <w:iCs/>
        </w:rPr>
        <w:t xml:space="preserve">Ellen Bedu </w:t>
      </w:r>
    </w:p>
    <w:p w14:paraId="2835BB29" w14:textId="77777777" w:rsidR="00605AC7" w:rsidRPr="00F82D47" w:rsidRDefault="00605AC7" w:rsidP="00F82D47">
      <w:pPr>
        <w:spacing w:after="0" w:line="240" w:lineRule="auto"/>
        <w:contextualSpacing/>
        <w:rPr>
          <w:rFonts w:cstheme="minorHAnsi"/>
          <w:iCs/>
        </w:rPr>
      </w:pPr>
      <w:r w:rsidRPr="00F82D47">
        <w:rPr>
          <w:rFonts w:cstheme="minorHAnsi"/>
          <w:iCs/>
        </w:rPr>
        <w:t>M.S.N. Barry University</w:t>
      </w:r>
    </w:p>
    <w:p w14:paraId="3059D47C" w14:textId="77777777" w:rsidR="00605AC7" w:rsidRPr="00F82D47" w:rsidRDefault="00605AC7" w:rsidP="00F82D47">
      <w:pPr>
        <w:spacing w:after="0" w:line="240" w:lineRule="auto"/>
        <w:contextualSpacing/>
        <w:rPr>
          <w:rFonts w:cstheme="minorHAnsi"/>
          <w:iCs/>
        </w:rPr>
      </w:pPr>
      <w:r w:rsidRPr="00F82D47">
        <w:rPr>
          <w:rFonts w:cstheme="minorHAnsi"/>
          <w:iCs/>
        </w:rPr>
        <w:t>B.S.N. University of Miami</w:t>
      </w:r>
    </w:p>
    <w:p w14:paraId="640E5B05" w14:textId="15C6B83E" w:rsidR="006F5CBE" w:rsidRPr="00F82D47" w:rsidRDefault="006F5CBE" w:rsidP="00F82D47">
      <w:pPr>
        <w:spacing w:after="0" w:line="240" w:lineRule="auto"/>
        <w:contextualSpacing/>
        <w:rPr>
          <w:rFonts w:cstheme="minorHAnsi"/>
          <w:iCs/>
        </w:rPr>
      </w:pPr>
    </w:p>
    <w:p w14:paraId="7AE51097" w14:textId="77777777" w:rsidR="0025219E" w:rsidRPr="00F82D47" w:rsidRDefault="0025219E" w:rsidP="00F82D47">
      <w:pPr>
        <w:spacing w:after="0" w:line="240" w:lineRule="auto"/>
        <w:contextualSpacing/>
        <w:rPr>
          <w:rFonts w:cstheme="minorHAnsi"/>
          <w:iCs/>
        </w:rPr>
      </w:pPr>
      <w:r w:rsidRPr="00F82D47">
        <w:rPr>
          <w:rFonts w:cstheme="minorHAnsi"/>
          <w:iCs/>
        </w:rPr>
        <w:t>Nadine Brown Patterson</w:t>
      </w:r>
    </w:p>
    <w:p w14:paraId="0396EBCF" w14:textId="5F3FEA7A" w:rsidR="006F5CBE" w:rsidRPr="00F82D47" w:rsidRDefault="0025219E" w:rsidP="00F82D47">
      <w:pPr>
        <w:spacing w:after="0" w:line="240" w:lineRule="auto"/>
        <w:contextualSpacing/>
        <w:rPr>
          <w:rFonts w:cstheme="minorHAnsi"/>
          <w:iCs/>
        </w:rPr>
      </w:pPr>
      <w:r w:rsidRPr="00F82D47">
        <w:rPr>
          <w:rFonts w:cstheme="minorHAnsi"/>
          <w:iCs/>
        </w:rPr>
        <w:t>M.S.N. Kingston School of Nursing</w:t>
      </w:r>
    </w:p>
    <w:p w14:paraId="442A9155" w14:textId="77777777" w:rsidR="00605AC7" w:rsidRPr="00F82D47" w:rsidRDefault="00605AC7" w:rsidP="00F82D47">
      <w:pPr>
        <w:spacing w:after="0" w:line="240" w:lineRule="auto"/>
        <w:contextualSpacing/>
        <w:rPr>
          <w:rFonts w:cstheme="minorHAnsi"/>
          <w:iCs/>
        </w:rPr>
      </w:pPr>
    </w:p>
    <w:p w14:paraId="301644C5" w14:textId="77777777" w:rsidR="00605AC7" w:rsidRPr="00F82D47" w:rsidRDefault="00605AC7" w:rsidP="00F82D47">
      <w:pPr>
        <w:spacing w:after="0" w:line="240" w:lineRule="auto"/>
        <w:contextualSpacing/>
        <w:rPr>
          <w:rFonts w:cstheme="minorHAnsi"/>
          <w:iCs/>
        </w:rPr>
      </w:pPr>
      <w:r w:rsidRPr="00F82D47">
        <w:rPr>
          <w:rFonts w:cstheme="minorHAnsi"/>
          <w:iCs/>
        </w:rPr>
        <w:t>Nancy Cisnero</w:t>
      </w:r>
    </w:p>
    <w:p w14:paraId="6158F9B4" w14:textId="77777777" w:rsidR="00605AC7" w:rsidRPr="00F82D47" w:rsidRDefault="00605AC7" w:rsidP="00F82D47">
      <w:pPr>
        <w:spacing w:after="0" w:line="240" w:lineRule="auto"/>
        <w:contextualSpacing/>
        <w:rPr>
          <w:rFonts w:cstheme="minorHAnsi"/>
          <w:iCs/>
        </w:rPr>
      </w:pPr>
      <w:r w:rsidRPr="00F82D47">
        <w:rPr>
          <w:rFonts w:cstheme="minorHAnsi"/>
          <w:iCs/>
        </w:rPr>
        <w:t>B.S.N. Florida International University</w:t>
      </w:r>
    </w:p>
    <w:p w14:paraId="2693D0B0" w14:textId="77777777" w:rsidR="00AF26BF" w:rsidRPr="00F82D47" w:rsidRDefault="00AF26BF" w:rsidP="00F82D47">
      <w:pPr>
        <w:spacing w:after="0" w:line="240" w:lineRule="auto"/>
        <w:contextualSpacing/>
        <w:rPr>
          <w:rFonts w:cstheme="minorHAnsi"/>
          <w:iCs/>
        </w:rPr>
      </w:pPr>
    </w:p>
    <w:p w14:paraId="4A58B108" w14:textId="3944FC67" w:rsidR="00605AC7" w:rsidRPr="00F82D47" w:rsidRDefault="00605AC7" w:rsidP="00F82D47">
      <w:pPr>
        <w:spacing w:after="0" w:line="240" w:lineRule="auto"/>
        <w:contextualSpacing/>
        <w:rPr>
          <w:rFonts w:cstheme="minorHAnsi"/>
          <w:iCs/>
        </w:rPr>
      </w:pPr>
      <w:r w:rsidRPr="00F82D47">
        <w:rPr>
          <w:rFonts w:cstheme="minorHAnsi"/>
          <w:iCs/>
        </w:rPr>
        <w:t>Yohannys Cordova Pita</w:t>
      </w:r>
    </w:p>
    <w:p w14:paraId="478C6715" w14:textId="77777777" w:rsidR="00605AC7" w:rsidRPr="00F82D47" w:rsidRDefault="00605AC7" w:rsidP="00F82D47">
      <w:pPr>
        <w:spacing w:after="0" w:line="240" w:lineRule="auto"/>
        <w:contextualSpacing/>
        <w:rPr>
          <w:rFonts w:cstheme="minorHAnsi"/>
          <w:iCs/>
        </w:rPr>
      </w:pPr>
      <w:r w:rsidRPr="00F82D47">
        <w:rPr>
          <w:rFonts w:cstheme="minorHAnsi"/>
          <w:iCs/>
        </w:rPr>
        <w:t>M.S.N. Universidad de Turabo</w:t>
      </w:r>
    </w:p>
    <w:p w14:paraId="705B6F09" w14:textId="77777777" w:rsidR="00605AC7" w:rsidRPr="00F82D47" w:rsidRDefault="00605AC7" w:rsidP="00F82D47">
      <w:pPr>
        <w:spacing w:after="0" w:line="240" w:lineRule="auto"/>
        <w:contextualSpacing/>
        <w:rPr>
          <w:rFonts w:cstheme="minorHAnsi"/>
          <w:iCs/>
        </w:rPr>
      </w:pPr>
      <w:r w:rsidRPr="00F82D47">
        <w:rPr>
          <w:rFonts w:cstheme="minorHAnsi"/>
          <w:iCs/>
        </w:rPr>
        <w:t>B.S.N. Institute of Higher Medical Sciences of Havana</w:t>
      </w:r>
    </w:p>
    <w:p w14:paraId="0BAE517D" w14:textId="77777777" w:rsidR="00605AC7" w:rsidRPr="00F82D47" w:rsidRDefault="00605AC7" w:rsidP="00F82D47">
      <w:pPr>
        <w:spacing w:after="0" w:line="240" w:lineRule="auto"/>
        <w:contextualSpacing/>
        <w:rPr>
          <w:rFonts w:cstheme="minorHAnsi"/>
          <w:iCs/>
        </w:rPr>
      </w:pPr>
    </w:p>
    <w:p w14:paraId="2D47CCB3" w14:textId="77777777" w:rsidR="00D030E3" w:rsidRPr="00F82D47" w:rsidRDefault="00D030E3" w:rsidP="00F82D47">
      <w:pPr>
        <w:spacing w:after="0" w:line="240" w:lineRule="auto"/>
        <w:contextualSpacing/>
        <w:rPr>
          <w:rFonts w:cstheme="minorHAnsi"/>
          <w:iCs/>
        </w:rPr>
      </w:pPr>
      <w:r w:rsidRPr="00F82D47">
        <w:rPr>
          <w:rFonts w:cstheme="minorHAnsi"/>
          <w:iCs/>
        </w:rPr>
        <w:t>Yedelis Diaz</w:t>
      </w:r>
    </w:p>
    <w:p w14:paraId="3684C44C" w14:textId="77777777" w:rsidR="00D030E3" w:rsidRPr="00F82D47" w:rsidRDefault="00D030E3" w:rsidP="00F82D47">
      <w:pPr>
        <w:spacing w:after="0" w:line="240" w:lineRule="auto"/>
        <w:contextualSpacing/>
        <w:rPr>
          <w:rFonts w:cstheme="minorHAnsi"/>
          <w:iCs/>
        </w:rPr>
      </w:pPr>
      <w:r w:rsidRPr="00F82D47">
        <w:rPr>
          <w:rFonts w:cstheme="minorHAnsi"/>
          <w:iCs/>
        </w:rPr>
        <w:t>M.S.N. Chamberlain University</w:t>
      </w:r>
    </w:p>
    <w:p w14:paraId="517D7B91" w14:textId="77777777" w:rsidR="00D030E3" w:rsidRPr="00F82D47" w:rsidRDefault="00D030E3" w:rsidP="00F82D47">
      <w:pPr>
        <w:spacing w:after="0" w:line="240" w:lineRule="auto"/>
        <w:contextualSpacing/>
        <w:rPr>
          <w:rFonts w:cstheme="minorHAnsi"/>
          <w:iCs/>
        </w:rPr>
      </w:pPr>
      <w:r w:rsidRPr="00F82D47">
        <w:rPr>
          <w:rFonts w:cstheme="minorHAnsi"/>
          <w:iCs/>
        </w:rPr>
        <w:t>B.S.N. Jacksonville University</w:t>
      </w:r>
    </w:p>
    <w:p w14:paraId="7E53013B" w14:textId="77777777" w:rsidR="00D030E3" w:rsidRPr="00F82D47" w:rsidRDefault="00D030E3" w:rsidP="00F82D47">
      <w:pPr>
        <w:spacing w:after="0" w:line="240" w:lineRule="auto"/>
        <w:contextualSpacing/>
        <w:rPr>
          <w:rFonts w:cstheme="minorHAnsi"/>
          <w:iCs/>
        </w:rPr>
      </w:pPr>
    </w:p>
    <w:p w14:paraId="3978DF09" w14:textId="55FA4C6E" w:rsidR="00605AC7" w:rsidRPr="00F82D47" w:rsidRDefault="00605AC7" w:rsidP="00F82D47">
      <w:pPr>
        <w:spacing w:after="0" w:line="240" w:lineRule="auto"/>
        <w:contextualSpacing/>
        <w:rPr>
          <w:rFonts w:cstheme="minorHAnsi"/>
          <w:iCs/>
        </w:rPr>
      </w:pPr>
      <w:r w:rsidRPr="00F82D47">
        <w:rPr>
          <w:rFonts w:cstheme="minorHAnsi"/>
          <w:iCs/>
        </w:rPr>
        <w:t>Maria Del Pilar Sierra</w:t>
      </w:r>
    </w:p>
    <w:p w14:paraId="6D111FB4" w14:textId="77777777" w:rsidR="00605AC7" w:rsidRPr="00F82D47" w:rsidRDefault="00605AC7" w:rsidP="00F82D47">
      <w:pPr>
        <w:spacing w:after="0" w:line="240" w:lineRule="auto"/>
        <w:contextualSpacing/>
        <w:rPr>
          <w:rFonts w:cstheme="minorHAnsi"/>
          <w:iCs/>
        </w:rPr>
      </w:pPr>
      <w:r w:rsidRPr="00F82D47">
        <w:rPr>
          <w:rFonts w:cstheme="minorHAnsi"/>
          <w:iCs/>
        </w:rPr>
        <w:t>M.H.A. Javeriana University</w:t>
      </w:r>
    </w:p>
    <w:p w14:paraId="44FA2883" w14:textId="77777777" w:rsidR="00605AC7" w:rsidRPr="00F82D47" w:rsidRDefault="00605AC7" w:rsidP="00F82D47">
      <w:pPr>
        <w:spacing w:after="0" w:line="240" w:lineRule="auto"/>
        <w:contextualSpacing/>
        <w:rPr>
          <w:rFonts w:cstheme="minorHAnsi"/>
          <w:iCs/>
        </w:rPr>
      </w:pPr>
      <w:r w:rsidRPr="00F82D47">
        <w:rPr>
          <w:rFonts w:cstheme="minorHAnsi"/>
          <w:iCs/>
        </w:rPr>
        <w:t>B.S.N. Foundation School of Health Sciences</w:t>
      </w:r>
    </w:p>
    <w:p w14:paraId="50EBC82D" w14:textId="77777777" w:rsidR="00605AC7" w:rsidRPr="00F82D47" w:rsidRDefault="00605AC7" w:rsidP="00F82D47">
      <w:pPr>
        <w:spacing w:after="0" w:line="240" w:lineRule="auto"/>
        <w:contextualSpacing/>
        <w:rPr>
          <w:rFonts w:cstheme="minorHAnsi"/>
          <w:iCs/>
        </w:rPr>
      </w:pPr>
    </w:p>
    <w:p w14:paraId="2039DC7B" w14:textId="77777777" w:rsidR="00871EE7" w:rsidRPr="00F82D47" w:rsidRDefault="00871EE7" w:rsidP="00F82D47">
      <w:pPr>
        <w:spacing w:after="0" w:line="240" w:lineRule="auto"/>
        <w:contextualSpacing/>
        <w:rPr>
          <w:rFonts w:cstheme="minorHAnsi"/>
          <w:iCs/>
        </w:rPr>
      </w:pPr>
      <w:r w:rsidRPr="00F82D47">
        <w:rPr>
          <w:rFonts w:cstheme="minorHAnsi"/>
          <w:iCs/>
        </w:rPr>
        <w:t>Sandra Escobar</w:t>
      </w:r>
    </w:p>
    <w:p w14:paraId="66CC2755" w14:textId="1D83C027" w:rsidR="00871EE7" w:rsidRPr="00F82D47" w:rsidRDefault="00871EE7" w:rsidP="00F82D47">
      <w:pPr>
        <w:spacing w:after="0" w:line="240" w:lineRule="auto"/>
        <w:contextualSpacing/>
        <w:rPr>
          <w:rFonts w:cstheme="minorHAnsi"/>
          <w:iCs/>
        </w:rPr>
      </w:pPr>
      <w:r w:rsidRPr="00F82D47">
        <w:rPr>
          <w:rFonts w:cstheme="minorHAnsi"/>
          <w:iCs/>
        </w:rPr>
        <w:t>M.S.N. West Coast University</w:t>
      </w:r>
    </w:p>
    <w:p w14:paraId="4C81EB54" w14:textId="77777777" w:rsidR="00871EE7" w:rsidRPr="00F82D47" w:rsidRDefault="00871EE7" w:rsidP="00F82D47">
      <w:pPr>
        <w:spacing w:after="0" w:line="240" w:lineRule="auto"/>
        <w:contextualSpacing/>
        <w:rPr>
          <w:rFonts w:cstheme="minorHAnsi"/>
          <w:iCs/>
        </w:rPr>
      </w:pPr>
    </w:p>
    <w:p w14:paraId="2F2DCE88" w14:textId="77777777" w:rsidR="00871EE7" w:rsidRPr="00F82D47" w:rsidRDefault="00871EE7" w:rsidP="00F82D47">
      <w:pPr>
        <w:spacing w:after="0" w:line="240" w:lineRule="auto"/>
        <w:contextualSpacing/>
        <w:rPr>
          <w:rFonts w:cstheme="minorHAnsi"/>
          <w:iCs/>
        </w:rPr>
      </w:pPr>
      <w:r w:rsidRPr="00F82D47">
        <w:rPr>
          <w:rFonts w:cstheme="minorHAnsi"/>
          <w:iCs/>
        </w:rPr>
        <w:t>Ileana Fernandez</w:t>
      </w:r>
    </w:p>
    <w:p w14:paraId="0B590928" w14:textId="58B815C9" w:rsidR="00871EE7" w:rsidRPr="00F82D47" w:rsidRDefault="00871EE7" w:rsidP="00F82D47">
      <w:pPr>
        <w:spacing w:after="0" w:line="240" w:lineRule="auto"/>
        <w:contextualSpacing/>
        <w:rPr>
          <w:rFonts w:cstheme="minorHAnsi"/>
          <w:iCs/>
        </w:rPr>
      </w:pPr>
      <w:r w:rsidRPr="00F82D47">
        <w:rPr>
          <w:rFonts w:cstheme="minorHAnsi"/>
          <w:iCs/>
        </w:rPr>
        <w:t>M.S.N. University of Phoenix</w:t>
      </w:r>
    </w:p>
    <w:p w14:paraId="43BF8E4A" w14:textId="5714EC3F" w:rsidR="00605AC7" w:rsidRPr="00F82D47" w:rsidRDefault="00871EE7" w:rsidP="00F82D47">
      <w:pPr>
        <w:spacing w:after="0" w:line="240" w:lineRule="auto"/>
        <w:contextualSpacing/>
        <w:rPr>
          <w:rFonts w:cstheme="minorHAnsi"/>
          <w:iCs/>
        </w:rPr>
      </w:pPr>
      <w:r w:rsidRPr="00F82D47">
        <w:rPr>
          <w:rFonts w:cstheme="minorHAnsi"/>
          <w:iCs/>
        </w:rPr>
        <w:t>B.S.N. Miami Dade College</w:t>
      </w:r>
    </w:p>
    <w:p w14:paraId="65CF26EB" w14:textId="77777777" w:rsidR="00871EE7" w:rsidRPr="00F82D47" w:rsidRDefault="00871EE7" w:rsidP="00F82D47">
      <w:pPr>
        <w:spacing w:after="0" w:line="240" w:lineRule="auto"/>
        <w:contextualSpacing/>
        <w:rPr>
          <w:rFonts w:cstheme="minorHAnsi"/>
          <w:iCs/>
        </w:rPr>
      </w:pPr>
    </w:p>
    <w:p w14:paraId="26C2970F" w14:textId="626F6052" w:rsidR="00605AC7" w:rsidRPr="00F82D47" w:rsidRDefault="00605AC7" w:rsidP="00F82D47">
      <w:pPr>
        <w:spacing w:after="0" w:line="240" w:lineRule="auto"/>
        <w:contextualSpacing/>
        <w:rPr>
          <w:rFonts w:cstheme="minorHAnsi"/>
          <w:iCs/>
        </w:rPr>
      </w:pPr>
      <w:r w:rsidRPr="00F82D47">
        <w:rPr>
          <w:rFonts w:cstheme="minorHAnsi"/>
          <w:iCs/>
        </w:rPr>
        <w:t>Gloria McSwain</w:t>
      </w:r>
    </w:p>
    <w:p w14:paraId="1229DCB0" w14:textId="77777777" w:rsidR="00605AC7" w:rsidRPr="00F82D47" w:rsidRDefault="00605AC7" w:rsidP="00F82D47">
      <w:pPr>
        <w:spacing w:after="0" w:line="240" w:lineRule="auto"/>
        <w:contextualSpacing/>
        <w:rPr>
          <w:rFonts w:cstheme="minorHAnsi"/>
          <w:iCs/>
        </w:rPr>
      </w:pPr>
      <w:r w:rsidRPr="00F82D47">
        <w:rPr>
          <w:rFonts w:cstheme="minorHAnsi"/>
          <w:iCs/>
        </w:rPr>
        <w:t>M.H.M. St. Thomas University</w:t>
      </w:r>
    </w:p>
    <w:p w14:paraId="6B04154A" w14:textId="77777777" w:rsidR="00605AC7" w:rsidRPr="00F82D47" w:rsidRDefault="00605AC7" w:rsidP="00F82D47">
      <w:pPr>
        <w:spacing w:after="0" w:line="240" w:lineRule="auto"/>
        <w:contextualSpacing/>
        <w:rPr>
          <w:rFonts w:cstheme="minorHAnsi"/>
          <w:iCs/>
        </w:rPr>
      </w:pPr>
      <w:r w:rsidRPr="00F82D47">
        <w:rPr>
          <w:rFonts w:cstheme="minorHAnsi"/>
          <w:iCs/>
        </w:rPr>
        <w:t>B.S.N. Florida International University</w:t>
      </w:r>
    </w:p>
    <w:p w14:paraId="7C23778F" w14:textId="77777777" w:rsidR="00AF44A3" w:rsidRDefault="00AF44A3" w:rsidP="00F82D47">
      <w:pPr>
        <w:spacing w:after="0" w:line="240" w:lineRule="auto"/>
        <w:contextualSpacing/>
        <w:rPr>
          <w:rFonts w:cstheme="minorHAnsi"/>
          <w:iCs/>
        </w:rPr>
      </w:pPr>
    </w:p>
    <w:p w14:paraId="28FEF3F1" w14:textId="77777777" w:rsidR="003A21E3" w:rsidRDefault="003A21E3" w:rsidP="003A21E3">
      <w:pPr>
        <w:spacing w:line="240" w:lineRule="auto"/>
        <w:contextualSpacing/>
        <w:rPr>
          <w:rFonts w:cstheme="minorHAnsi"/>
          <w:iCs/>
        </w:rPr>
      </w:pPr>
      <w:r>
        <w:rPr>
          <w:rFonts w:cstheme="minorHAnsi"/>
          <w:iCs/>
        </w:rPr>
        <w:t>Brenda Roffi</w:t>
      </w:r>
    </w:p>
    <w:p w14:paraId="57E13300" w14:textId="77777777" w:rsidR="003A21E3" w:rsidRDefault="003A21E3" w:rsidP="003A21E3">
      <w:pPr>
        <w:spacing w:line="240" w:lineRule="auto"/>
        <w:contextualSpacing/>
        <w:rPr>
          <w:rFonts w:cstheme="minorHAnsi"/>
          <w:iCs/>
        </w:rPr>
      </w:pPr>
      <w:r>
        <w:rPr>
          <w:rFonts w:cstheme="minorHAnsi"/>
          <w:iCs/>
        </w:rPr>
        <w:t>B.S.N. Barry University</w:t>
      </w:r>
    </w:p>
    <w:p w14:paraId="62B68354" w14:textId="77777777" w:rsidR="000A6882" w:rsidRPr="00F82D47" w:rsidRDefault="000A6882" w:rsidP="00F82D47">
      <w:pPr>
        <w:spacing w:after="0" w:line="240" w:lineRule="auto"/>
        <w:contextualSpacing/>
        <w:rPr>
          <w:rFonts w:cstheme="minorHAnsi"/>
          <w:iCs/>
        </w:rPr>
      </w:pPr>
    </w:p>
    <w:p w14:paraId="0ED92AA6" w14:textId="77777777" w:rsidR="000A6882" w:rsidRPr="00F82D47" w:rsidRDefault="000A6882" w:rsidP="00F82D47">
      <w:pPr>
        <w:spacing w:after="0" w:line="240" w:lineRule="auto"/>
        <w:contextualSpacing/>
        <w:rPr>
          <w:rFonts w:cstheme="minorHAnsi"/>
          <w:iCs/>
        </w:rPr>
      </w:pPr>
      <w:r w:rsidRPr="00F82D47">
        <w:rPr>
          <w:rFonts w:cstheme="minorHAnsi"/>
          <w:iCs/>
        </w:rPr>
        <w:t>Richard Ruiz</w:t>
      </w:r>
    </w:p>
    <w:p w14:paraId="3C45E2D2" w14:textId="3E7338E2" w:rsidR="000A6882" w:rsidRPr="00F82D47" w:rsidRDefault="000A6882" w:rsidP="00F82D47">
      <w:pPr>
        <w:spacing w:after="0" w:line="240" w:lineRule="auto"/>
        <w:contextualSpacing/>
        <w:rPr>
          <w:rFonts w:cstheme="minorHAnsi"/>
          <w:iCs/>
        </w:rPr>
      </w:pPr>
      <w:r w:rsidRPr="00F82D47">
        <w:rPr>
          <w:rFonts w:cstheme="minorHAnsi"/>
          <w:iCs/>
        </w:rPr>
        <w:t>M.S.N. Keiser University</w:t>
      </w:r>
    </w:p>
    <w:p w14:paraId="01645B6B" w14:textId="601B54D3" w:rsidR="000A6882" w:rsidRPr="00F82D47" w:rsidRDefault="000A6882" w:rsidP="00F82D47">
      <w:pPr>
        <w:spacing w:after="0" w:line="240" w:lineRule="auto"/>
        <w:contextualSpacing/>
        <w:rPr>
          <w:rFonts w:cstheme="minorHAnsi"/>
          <w:iCs/>
        </w:rPr>
      </w:pPr>
      <w:r w:rsidRPr="00F82D47">
        <w:rPr>
          <w:rFonts w:cstheme="minorHAnsi"/>
          <w:iCs/>
        </w:rPr>
        <w:t>B.S.N. University of Miami</w:t>
      </w:r>
    </w:p>
    <w:p w14:paraId="0348E2A8" w14:textId="77777777" w:rsidR="00605AC7" w:rsidRPr="00F82D47" w:rsidRDefault="00605AC7" w:rsidP="00F82D47">
      <w:pPr>
        <w:spacing w:after="0" w:line="240" w:lineRule="auto"/>
        <w:contextualSpacing/>
        <w:rPr>
          <w:rFonts w:cstheme="minorHAnsi"/>
          <w:iCs/>
        </w:rPr>
      </w:pPr>
      <w:r w:rsidRPr="00F82D47">
        <w:rPr>
          <w:rFonts w:cstheme="minorHAnsi"/>
          <w:iCs/>
        </w:rPr>
        <w:t xml:space="preserve"> </w:t>
      </w:r>
    </w:p>
    <w:p w14:paraId="1E2BEFCB" w14:textId="77777777" w:rsidR="00605AC7" w:rsidRPr="00F82D47" w:rsidRDefault="00605AC7" w:rsidP="00F82D47">
      <w:pPr>
        <w:spacing w:after="0" w:line="240" w:lineRule="auto"/>
        <w:contextualSpacing/>
        <w:rPr>
          <w:rFonts w:cstheme="minorHAnsi"/>
          <w:iCs/>
        </w:rPr>
      </w:pPr>
      <w:r w:rsidRPr="00F82D47">
        <w:rPr>
          <w:rFonts w:cstheme="minorHAnsi"/>
          <w:iCs/>
        </w:rPr>
        <w:t>Manju Samuel</w:t>
      </w:r>
    </w:p>
    <w:p w14:paraId="169B1166" w14:textId="77777777" w:rsidR="00605AC7" w:rsidRPr="00F82D47" w:rsidRDefault="00605AC7" w:rsidP="00F82D47">
      <w:pPr>
        <w:spacing w:after="0" w:line="240" w:lineRule="auto"/>
        <w:contextualSpacing/>
        <w:rPr>
          <w:rFonts w:cstheme="minorHAnsi"/>
          <w:iCs/>
        </w:rPr>
      </w:pPr>
      <w:r w:rsidRPr="00F82D47">
        <w:rPr>
          <w:rFonts w:cstheme="minorHAnsi"/>
          <w:iCs/>
        </w:rPr>
        <w:t>M.S.N. University of Phoenix</w:t>
      </w:r>
    </w:p>
    <w:p w14:paraId="55F72795" w14:textId="655A03A7" w:rsidR="00605AC7" w:rsidRPr="00F82D47" w:rsidRDefault="00605AC7" w:rsidP="00F82D47">
      <w:pPr>
        <w:spacing w:after="0" w:line="240" w:lineRule="auto"/>
        <w:contextualSpacing/>
        <w:rPr>
          <w:rFonts w:cstheme="minorHAnsi"/>
          <w:iCs/>
        </w:rPr>
      </w:pPr>
      <w:r w:rsidRPr="00F82D47">
        <w:rPr>
          <w:rFonts w:cstheme="minorHAnsi"/>
          <w:iCs/>
        </w:rPr>
        <w:t>B.S.N. M</w:t>
      </w:r>
      <w:r w:rsidR="00A135D5" w:rsidRPr="00F82D47">
        <w:rPr>
          <w:rFonts w:cstheme="minorHAnsi"/>
          <w:iCs/>
        </w:rPr>
        <w:t>.</w:t>
      </w:r>
      <w:r w:rsidRPr="00F82D47">
        <w:rPr>
          <w:rFonts w:cstheme="minorHAnsi"/>
          <w:iCs/>
        </w:rPr>
        <w:t>S</w:t>
      </w:r>
      <w:r w:rsidR="00A135D5" w:rsidRPr="00F82D47">
        <w:rPr>
          <w:rFonts w:cstheme="minorHAnsi"/>
          <w:iCs/>
        </w:rPr>
        <w:t>.</w:t>
      </w:r>
      <w:r w:rsidRPr="00F82D47">
        <w:rPr>
          <w:rFonts w:cstheme="minorHAnsi"/>
          <w:iCs/>
        </w:rPr>
        <w:t xml:space="preserve"> Ramaiah College of Nursing</w:t>
      </w:r>
    </w:p>
    <w:p w14:paraId="05B65B72" w14:textId="77777777" w:rsidR="00605AC7" w:rsidRPr="00F82D47" w:rsidRDefault="00605AC7" w:rsidP="00F82D47">
      <w:pPr>
        <w:spacing w:after="0" w:line="240" w:lineRule="auto"/>
        <w:contextualSpacing/>
        <w:rPr>
          <w:rFonts w:cstheme="minorHAnsi"/>
          <w:iCs/>
        </w:rPr>
      </w:pPr>
    </w:p>
    <w:p w14:paraId="3FDECF80" w14:textId="77777777" w:rsidR="00605AC7" w:rsidRPr="00F82D47" w:rsidRDefault="00605AC7" w:rsidP="00F82D47">
      <w:pPr>
        <w:spacing w:after="0" w:line="240" w:lineRule="auto"/>
        <w:contextualSpacing/>
        <w:rPr>
          <w:rFonts w:cstheme="minorHAnsi"/>
          <w:iCs/>
        </w:rPr>
      </w:pPr>
      <w:r w:rsidRPr="00F82D47">
        <w:rPr>
          <w:rFonts w:cstheme="minorHAnsi"/>
          <w:iCs/>
        </w:rPr>
        <w:t>Lanyia Smith-Newman</w:t>
      </w:r>
    </w:p>
    <w:p w14:paraId="61CB25FC" w14:textId="494AF76F" w:rsidR="00605AC7" w:rsidRPr="00F82D47" w:rsidRDefault="006372C0" w:rsidP="00F82D47">
      <w:pPr>
        <w:spacing w:after="0" w:line="240" w:lineRule="auto"/>
        <w:contextualSpacing/>
        <w:rPr>
          <w:rFonts w:cstheme="minorHAnsi"/>
          <w:iCs/>
        </w:rPr>
      </w:pPr>
      <w:r w:rsidRPr="00F82D47">
        <w:rPr>
          <w:rFonts w:cstheme="minorHAnsi"/>
          <w:iCs/>
        </w:rPr>
        <w:t xml:space="preserve">B.S.N. </w:t>
      </w:r>
      <w:r w:rsidR="00605AC7" w:rsidRPr="00F82D47">
        <w:rPr>
          <w:rFonts w:cstheme="minorHAnsi"/>
          <w:iCs/>
        </w:rPr>
        <w:t>M.S. Chamberlain University</w:t>
      </w:r>
    </w:p>
    <w:p w14:paraId="20F86176" w14:textId="41791B2D" w:rsidR="00605AC7" w:rsidRPr="00F82D47" w:rsidRDefault="00605AC7" w:rsidP="00F82D47">
      <w:pPr>
        <w:spacing w:after="0" w:line="240" w:lineRule="auto"/>
        <w:contextualSpacing/>
        <w:rPr>
          <w:rFonts w:cstheme="minorHAnsi"/>
          <w:iCs/>
        </w:rPr>
      </w:pPr>
      <w:r w:rsidRPr="00F82D47">
        <w:rPr>
          <w:rFonts w:cstheme="minorHAnsi"/>
          <w:iCs/>
        </w:rPr>
        <w:t xml:space="preserve"> </w:t>
      </w:r>
    </w:p>
    <w:p w14:paraId="1220669D" w14:textId="77777777" w:rsidR="0070345A" w:rsidRDefault="0070345A" w:rsidP="0070345A">
      <w:pPr>
        <w:spacing w:line="240" w:lineRule="auto"/>
        <w:contextualSpacing/>
        <w:rPr>
          <w:rFonts w:cstheme="minorHAnsi"/>
          <w:iCs/>
        </w:rPr>
      </w:pPr>
      <w:r>
        <w:rPr>
          <w:rFonts w:cstheme="minorHAnsi"/>
          <w:iCs/>
        </w:rPr>
        <w:t>Shameka Time</w:t>
      </w:r>
    </w:p>
    <w:p w14:paraId="000D4D89" w14:textId="77777777" w:rsidR="0070345A" w:rsidRDefault="0070345A" w:rsidP="0070345A">
      <w:pPr>
        <w:spacing w:line="240" w:lineRule="auto"/>
        <w:contextualSpacing/>
        <w:rPr>
          <w:rFonts w:cstheme="minorHAnsi"/>
          <w:iCs/>
        </w:rPr>
      </w:pPr>
      <w:r>
        <w:rPr>
          <w:rFonts w:cstheme="minorHAnsi"/>
          <w:iCs/>
        </w:rPr>
        <w:t>B.S.N. Capella University</w:t>
      </w:r>
    </w:p>
    <w:p w14:paraId="19643299" w14:textId="77777777" w:rsidR="0070345A" w:rsidRDefault="0070345A" w:rsidP="0070345A">
      <w:pPr>
        <w:spacing w:line="240" w:lineRule="auto"/>
        <w:contextualSpacing/>
        <w:rPr>
          <w:rFonts w:cstheme="minorHAnsi"/>
          <w:iCs/>
        </w:rPr>
      </w:pPr>
      <w:r>
        <w:rPr>
          <w:rFonts w:cstheme="minorHAnsi"/>
          <w:iCs/>
        </w:rPr>
        <w:t>A.S.N. Mercy Hospital College of Nursing</w:t>
      </w:r>
    </w:p>
    <w:p w14:paraId="33F5E968" w14:textId="77777777" w:rsidR="0070345A" w:rsidRDefault="0070345A" w:rsidP="0070345A">
      <w:pPr>
        <w:spacing w:line="240" w:lineRule="auto"/>
        <w:contextualSpacing/>
        <w:rPr>
          <w:rFonts w:cstheme="minorHAnsi"/>
          <w:iCs/>
        </w:rPr>
      </w:pPr>
    </w:p>
    <w:p w14:paraId="7C080965" w14:textId="77777777" w:rsidR="0070345A" w:rsidRDefault="0070345A" w:rsidP="0070345A">
      <w:pPr>
        <w:spacing w:line="240" w:lineRule="auto"/>
        <w:contextualSpacing/>
        <w:rPr>
          <w:rFonts w:cstheme="minorHAnsi"/>
          <w:iCs/>
        </w:rPr>
      </w:pPr>
      <w:r>
        <w:rPr>
          <w:rFonts w:cstheme="minorHAnsi"/>
          <w:iCs/>
        </w:rPr>
        <w:t>Sherise Weir</w:t>
      </w:r>
    </w:p>
    <w:p w14:paraId="6C8C557F" w14:textId="1C749268" w:rsidR="00D808CC" w:rsidRDefault="0070345A" w:rsidP="0070345A">
      <w:pPr>
        <w:spacing w:line="240" w:lineRule="auto"/>
        <w:contextualSpacing/>
        <w:rPr>
          <w:rFonts w:cstheme="minorHAnsi"/>
          <w:iCs/>
        </w:rPr>
      </w:pPr>
      <w:r>
        <w:rPr>
          <w:rFonts w:cstheme="minorHAnsi"/>
          <w:iCs/>
        </w:rPr>
        <w:t>B.S.N. South University</w:t>
      </w:r>
    </w:p>
    <w:p w14:paraId="7ED12222" w14:textId="77777777" w:rsidR="0070345A" w:rsidRPr="0070345A" w:rsidRDefault="0070345A" w:rsidP="0070345A">
      <w:pPr>
        <w:spacing w:line="240" w:lineRule="auto"/>
        <w:contextualSpacing/>
        <w:rPr>
          <w:rFonts w:cstheme="minorHAnsi"/>
          <w:iCs/>
        </w:rPr>
      </w:pPr>
    </w:p>
    <w:p w14:paraId="5C337EAC" w14:textId="28EB78F7" w:rsidR="00605AC7" w:rsidRPr="00F82D47" w:rsidRDefault="00605AC7" w:rsidP="00F82D47">
      <w:pPr>
        <w:spacing w:after="0" w:line="240" w:lineRule="auto"/>
        <w:ind w:right="2262"/>
        <w:contextualSpacing/>
        <w:rPr>
          <w:rFonts w:cstheme="minorHAnsi"/>
          <w:b/>
          <w:bCs/>
          <w:iCs/>
        </w:rPr>
      </w:pPr>
      <w:r w:rsidRPr="00F82D47">
        <w:rPr>
          <w:rFonts w:cstheme="minorHAnsi"/>
          <w:b/>
          <w:bCs/>
          <w:iCs/>
        </w:rPr>
        <w:t>Su</w:t>
      </w:r>
      <w:r w:rsidRPr="00F82D47">
        <w:rPr>
          <w:rFonts w:cstheme="minorHAnsi"/>
          <w:b/>
          <w:bCs/>
          <w:iCs/>
          <w:spacing w:val="-1"/>
        </w:rPr>
        <w:t>r</w:t>
      </w:r>
      <w:r w:rsidRPr="00F82D47">
        <w:rPr>
          <w:rFonts w:cstheme="minorHAnsi"/>
          <w:b/>
          <w:bCs/>
          <w:iCs/>
        </w:rPr>
        <w:t>gical</w:t>
      </w:r>
      <w:r w:rsidRPr="00F82D47">
        <w:rPr>
          <w:rFonts w:cstheme="minorHAnsi"/>
          <w:b/>
          <w:bCs/>
          <w:iCs/>
          <w:spacing w:val="-2"/>
        </w:rPr>
        <w:t xml:space="preserve"> </w:t>
      </w:r>
      <w:r w:rsidRPr="00F82D47">
        <w:rPr>
          <w:rFonts w:cstheme="minorHAnsi"/>
          <w:b/>
          <w:bCs/>
          <w:iCs/>
        </w:rPr>
        <w:t>T</w:t>
      </w:r>
      <w:r w:rsidRPr="00F82D47">
        <w:rPr>
          <w:rFonts w:cstheme="minorHAnsi"/>
          <w:b/>
          <w:bCs/>
          <w:iCs/>
          <w:spacing w:val="-1"/>
        </w:rPr>
        <w:t>e</w:t>
      </w:r>
      <w:r w:rsidRPr="00F82D47">
        <w:rPr>
          <w:rFonts w:cstheme="minorHAnsi"/>
          <w:b/>
          <w:bCs/>
          <w:iCs/>
        </w:rPr>
        <w:t>c</w:t>
      </w:r>
      <w:r w:rsidRPr="00F82D47">
        <w:rPr>
          <w:rFonts w:cstheme="minorHAnsi"/>
          <w:b/>
          <w:bCs/>
          <w:iCs/>
          <w:spacing w:val="-1"/>
        </w:rPr>
        <w:t>hn</w:t>
      </w:r>
      <w:r w:rsidRPr="00F82D47">
        <w:rPr>
          <w:rFonts w:cstheme="minorHAnsi"/>
          <w:b/>
          <w:bCs/>
          <w:iCs/>
        </w:rPr>
        <w:t xml:space="preserve">ology </w:t>
      </w:r>
    </w:p>
    <w:p w14:paraId="3E8F7DDA" w14:textId="77777777" w:rsidR="00605AC7" w:rsidRPr="00F82D47" w:rsidRDefault="00605AC7" w:rsidP="00F82D47">
      <w:pPr>
        <w:spacing w:after="0" w:line="240" w:lineRule="auto"/>
        <w:ind w:right="2262"/>
        <w:contextualSpacing/>
        <w:rPr>
          <w:rFonts w:cstheme="minorHAnsi"/>
          <w:iCs/>
        </w:rPr>
      </w:pPr>
      <w:r w:rsidRPr="00F82D47">
        <w:rPr>
          <w:rFonts w:cstheme="minorHAnsi"/>
          <w:iCs/>
        </w:rPr>
        <w:t>Program</w:t>
      </w:r>
      <w:r w:rsidRPr="00F82D47">
        <w:rPr>
          <w:rFonts w:cstheme="minorHAnsi"/>
          <w:iCs/>
          <w:spacing w:val="-2"/>
        </w:rPr>
        <w:t xml:space="preserve"> </w:t>
      </w:r>
      <w:r w:rsidRPr="00F82D47">
        <w:rPr>
          <w:rFonts w:cstheme="minorHAnsi"/>
          <w:iCs/>
        </w:rPr>
        <w:t>Coordin</w:t>
      </w:r>
      <w:r w:rsidRPr="00F82D47">
        <w:rPr>
          <w:rFonts w:cstheme="minorHAnsi"/>
          <w:iCs/>
          <w:spacing w:val="-1"/>
        </w:rPr>
        <w:t>a</w:t>
      </w:r>
      <w:r w:rsidRPr="00F82D47">
        <w:rPr>
          <w:rFonts w:cstheme="minorHAnsi"/>
          <w:iCs/>
        </w:rPr>
        <w:t xml:space="preserve">tor </w:t>
      </w:r>
    </w:p>
    <w:p w14:paraId="79C86BA7" w14:textId="77777777" w:rsidR="00CE44FA" w:rsidRPr="00F82D47" w:rsidRDefault="00CE44FA" w:rsidP="00F82D47">
      <w:pPr>
        <w:spacing w:after="0" w:line="240" w:lineRule="auto"/>
        <w:contextualSpacing/>
        <w:rPr>
          <w:rFonts w:cstheme="minorHAnsi"/>
          <w:iCs/>
        </w:rPr>
      </w:pPr>
      <w:r w:rsidRPr="00F82D47">
        <w:rPr>
          <w:rFonts w:cstheme="minorHAnsi"/>
          <w:iCs/>
        </w:rPr>
        <w:t>Marisol Alvarez-Builla</w:t>
      </w:r>
    </w:p>
    <w:p w14:paraId="18D6D623" w14:textId="77777777" w:rsidR="00CE44FA" w:rsidRPr="00F82D47" w:rsidRDefault="00CE44FA" w:rsidP="00F82D47">
      <w:pPr>
        <w:spacing w:after="0" w:line="240" w:lineRule="auto"/>
        <w:contextualSpacing/>
        <w:rPr>
          <w:rFonts w:cstheme="minorHAnsi"/>
          <w:iCs/>
        </w:rPr>
      </w:pPr>
      <w:r w:rsidRPr="00F82D47">
        <w:rPr>
          <w:rFonts w:cstheme="minorHAnsi"/>
          <w:iCs/>
        </w:rPr>
        <w:t>A.A. Miami Dade College</w:t>
      </w:r>
    </w:p>
    <w:p w14:paraId="5A6F9044" w14:textId="77777777" w:rsidR="00CE44FA" w:rsidRPr="00F82D47" w:rsidRDefault="00CE44FA" w:rsidP="00F82D47">
      <w:pPr>
        <w:spacing w:after="0" w:line="240" w:lineRule="auto"/>
        <w:contextualSpacing/>
        <w:rPr>
          <w:rFonts w:cstheme="minorHAnsi"/>
          <w:iCs/>
        </w:rPr>
      </w:pPr>
      <w:r w:rsidRPr="00F82D47">
        <w:rPr>
          <w:rFonts w:cstheme="minorHAnsi"/>
          <w:iCs/>
        </w:rPr>
        <w:t>Diploma ST, Santa Fe College</w:t>
      </w:r>
    </w:p>
    <w:p w14:paraId="2C6E7D79" w14:textId="77777777" w:rsidR="00CE44FA" w:rsidRPr="00F82D47" w:rsidRDefault="00CE44FA" w:rsidP="00F82D47">
      <w:pPr>
        <w:spacing w:after="0" w:line="240" w:lineRule="auto"/>
        <w:contextualSpacing/>
        <w:rPr>
          <w:rFonts w:cstheme="minorHAnsi"/>
          <w:iCs/>
        </w:rPr>
      </w:pPr>
    </w:p>
    <w:p w14:paraId="041AB479" w14:textId="04FE5779" w:rsidR="00605AC7" w:rsidRPr="00F82D47" w:rsidRDefault="00605AC7" w:rsidP="00F82D47">
      <w:pPr>
        <w:spacing w:after="0" w:line="240" w:lineRule="auto"/>
        <w:contextualSpacing/>
        <w:rPr>
          <w:rFonts w:cstheme="minorHAnsi"/>
          <w:iCs/>
        </w:rPr>
      </w:pPr>
      <w:r w:rsidRPr="00F82D47">
        <w:rPr>
          <w:rFonts w:cstheme="minorHAnsi"/>
          <w:iCs/>
        </w:rPr>
        <w:t>Ruth Chacon, CST</w:t>
      </w:r>
    </w:p>
    <w:p w14:paraId="0F8A26DB" w14:textId="0C11CFD5" w:rsidR="00605AC7" w:rsidRPr="00F82D47" w:rsidRDefault="00605AC7" w:rsidP="00F82D47">
      <w:pPr>
        <w:spacing w:after="0" w:line="240" w:lineRule="auto"/>
        <w:contextualSpacing/>
        <w:rPr>
          <w:rFonts w:cstheme="minorHAnsi"/>
          <w:iCs/>
        </w:rPr>
      </w:pPr>
      <w:r w:rsidRPr="00F82D47">
        <w:rPr>
          <w:rFonts w:cstheme="minorHAnsi"/>
          <w:iCs/>
        </w:rPr>
        <w:t>M.D. School of Medicine in Santiago de Cuba</w:t>
      </w:r>
    </w:p>
    <w:p w14:paraId="70C960AB" w14:textId="77777777" w:rsidR="00B40E93" w:rsidRDefault="00B40E93" w:rsidP="00F82D47">
      <w:pPr>
        <w:spacing w:after="0" w:line="240" w:lineRule="auto"/>
        <w:contextualSpacing/>
        <w:rPr>
          <w:rFonts w:cstheme="minorHAnsi"/>
          <w:iCs/>
        </w:rPr>
      </w:pPr>
    </w:p>
    <w:p w14:paraId="57926DF7" w14:textId="77777777" w:rsidR="00B40E93" w:rsidRDefault="00B40E93" w:rsidP="00B40E93">
      <w:pPr>
        <w:spacing w:line="240" w:lineRule="auto"/>
        <w:contextualSpacing/>
        <w:rPr>
          <w:rFonts w:cstheme="minorHAnsi"/>
          <w:iCs/>
        </w:rPr>
      </w:pPr>
      <w:r>
        <w:rPr>
          <w:rFonts w:cstheme="minorHAnsi"/>
          <w:iCs/>
        </w:rPr>
        <w:t>Dania Dijols</w:t>
      </w:r>
    </w:p>
    <w:p w14:paraId="27917C57" w14:textId="77777777" w:rsidR="00B40E93" w:rsidRDefault="00B40E93" w:rsidP="00B40E93">
      <w:pPr>
        <w:spacing w:line="240" w:lineRule="auto"/>
        <w:contextualSpacing/>
        <w:rPr>
          <w:color w:val="FF0000"/>
        </w:rPr>
      </w:pPr>
      <w:r>
        <w:rPr>
          <w:rFonts w:cstheme="minorHAnsi"/>
          <w:iCs/>
        </w:rPr>
        <w:t>A.S. Southeastern College</w:t>
      </w:r>
    </w:p>
    <w:p w14:paraId="135BE6C2" w14:textId="77777777" w:rsidR="00B40E93" w:rsidRDefault="00B40E93" w:rsidP="00B40E93">
      <w:pPr>
        <w:spacing w:line="240" w:lineRule="auto"/>
        <w:contextualSpacing/>
        <w:rPr>
          <w:color w:val="FF0000"/>
        </w:rPr>
      </w:pPr>
    </w:p>
    <w:p w14:paraId="47B04916" w14:textId="77777777" w:rsidR="00B40E93" w:rsidRDefault="00B40E93" w:rsidP="00B40E93">
      <w:pPr>
        <w:spacing w:line="240" w:lineRule="auto"/>
        <w:contextualSpacing/>
        <w:rPr>
          <w:rFonts w:cstheme="minorHAnsi"/>
          <w:iCs/>
        </w:rPr>
      </w:pPr>
      <w:r>
        <w:rPr>
          <w:rFonts w:cstheme="minorHAnsi"/>
          <w:iCs/>
        </w:rPr>
        <w:t>Krystal Gomez</w:t>
      </w:r>
    </w:p>
    <w:p w14:paraId="50F0BC10" w14:textId="77777777" w:rsidR="00B40E93" w:rsidRDefault="00B40E93" w:rsidP="00B40E93">
      <w:pPr>
        <w:spacing w:line="240" w:lineRule="auto"/>
        <w:contextualSpacing/>
        <w:rPr>
          <w:color w:val="FF0000"/>
        </w:rPr>
      </w:pPr>
      <w:r>
        <w:rPr>
          <w:rFonts w:cstheme="minorHAnsi"/>
          <w:iCs/>
        </w:rPr>
        <w:t>A.S. Southeastern College</w:t>
      </w:r>
    </w:p>
    <w:p w14:paraId="2E40AFD9" w14:textId="77777777" w:rsidR="00CD3087" w:rsidRDefault="00CD3087" w:rsidP="00B40E93">
      <w:pPr>
        <w:spacing w:line="240" w:lineRule="auto"/>
        <w:contextualSpacing/>
        <w:rPr>
          <w:rFonts w:cstheme="minorHAnsi"/>
          <w:iCs/>
        </w:rPr>
      </w:pPr>
    </w:p>
    <w:p w14:paraId="5EE3F840" w14:textId="57107AB7" w:rsidR="00B40E93" w:rsidRDefault="00B40E93" w:rsidP="00B40E93">
      <w:pPr>
        <w:spacing w:line="240" w:lineRule="auto"/>
        <w:contextualSpacing/>
        <w:rPr>
          <w:rFonts w:cstheme="minorHAnsi"/>
          <w:iCs/>
        </w:rPr>
      </w:pPr>
      <w:r>
        <w:rPr>
          <w:rFonts w:cstheme="minorHAnsi"/>
          <w:iCs/>
        </w:rPr>
        <w:t xml:space="preserve">Amanda Rivero </w:t>
      </w:r>
    </w:p>
    <w:p w14:paraId="6AB7A7CF" w14:textId="77777777" w:rsidR="00B40E93" w:rsidRDefault="00B40E93" w:rsidP="00B40E93">
      <w:pPr>
        <w:spacing w:line="240" w:lineRule="auto"/>
        <w:contextualSpacing/>
        <w:rPr>
          <w:rFonts w:cstheme="minorHAnsi"/>
          <w:iCs/>
        </w:rPr>
      </w:pPr>
      <w:r>
        <w:rPr>
          <w:rFonts w:cstheme="minorHAnsi"/>
          <w:iCs/>
        </w:rPr>
        <w:t>A.S. Southeastern College</w:t>
      </w:r>
    </w:p>
    <w:p w14:paraId="614D198E" w14:textId="77777777" w:rsidR="00CD3087" w:rsidRPr="00F82D47" w:rsidRDefault="00CD3087" w:rsidP="00CD3087">
      <w:pPr>
        <w:spacing w:after="0" w:line="240" w:lineRule="auto"/>
        <w:contextualSpacing/>
        <w:rPr>
          <w:rFonts w:cstheme="minorHAnsi"/>
          <w:iCs/>
        </w:rPr>
      </w:pPr>
    </w:p>
    <w:p w14:paraId="65DA4F00" w14:textId="77777777" w:rsidR="00CD3087" w:rsidRPr="00F82D47" w:rsidRDefault="00CD3087" w:rsidP="00CD3087">
      <w:pPr>
        <w:spacing w:after="0" w:line="240" w:lineRule="auto"/>
        <w:contextualSpacing/>
        <w:rPr>
          <w:rFonts w:cstheme="minorHAnsi"/>
          <w:iCs/>
        </w:rPr>
      </w:pPr>
      <w:r w:rsidRPr="00F82D47">
        <w:rPr>
          <w:rFonts w:cstheme="minorHAnsi"/>
          <w:iCs/>
        </w:rPr>
        <w:t>Maria Suarez</w:t>
      </w:r>
    </w:p>
    <w:p w14:paraId="03159ADB" w14:textId="77777777" w:rsidR="00CD3087" w:rsidRPr="00F82D47" w:rsidRDefault="00CD3087" w:rsidP="00CD3087">
      <w:pPr>
        <w:spacing w:after="0" w:line="240" w:lineRule="auto"/>
        <w:contextualSpacing/>
        <w:rPr>
          <w:rFonts w:cstheme="minorHAnsi"/>
          <w:iCs/>
        </w:rPr>
      </w:pPr>
      <w:r w:rsidRPr="00F82D47">
        <w:rPr>
          <w:rFonts w:cstheme="minorHAnsi"/>
          <w:iCs/>
        </w:rPr>
        <w:t>A.A. Miami Dade College</w:t>
      </w:r>
    </w:p>
    <w:p w14:paraId="0D3FA8F1" w14:textId="39606600" w:rsidR="00B40E93" w:rsidRDefault="00CD3087" w:rsidP="00F82D47">
      <w:pPr>
        <w:spacing w:after="0" w:line="240" w:lineRule="auto"/>
        <w:contextualSpacing/>
        <w:rPr>
          <w:rFonts w:cstheme="minorHAnsi"/>
          <w:iCs/>
        </w:rPr>
      </w:pPr>
      <w:r w:rsidRPr="00F82D47">
        <w:rPr>
          <w:rFonts w:cstheme="minorHAnsi"/>
          <w:iCs/>
        </w:rPr>
        <w:t>Diploma ST, Miami Dade College</w:t>
      </w:r>
    </w:p>
    <w:p w14:paraId="674CD896" w14:textId="77777777" w:rsidR="00D5660E" w:rsidRPr="00F82D47" w:rsidRDefault="00D5660E" w:rsidP="00F82D47">
      <w:pPr>
        <w:spacing w:after="0" w:line="240" w:lineRule="auto"/>
        <w:contextualSpacing/>
        <w:rPr>
          <w:rFonts w:cstheme="minorHAnsi"/>
          <w:iCs/>
        </w:rPr>
      </w:pPr>
    </w:p>
    <w:p w14:paraId="13142454" w14:textId="77777777" w:rsidR="00CF2316" w:rsidRPr="000D525D" w:rsidRDefault="00CF2316" w:rsidP="000D525D">
      <w:pPr>
        <w:spacing w:after="0" w:line="220" w:lineRule="exact"/>
        <w:contextualSpacing/>
        <w:rPr>
          <w:iCs/>
        </w:rPr>
      </w:pPr>
    </w:p>
    <w:p w14:paraId="03DA1F5A" w14:textId="4836BF04" w:rsidR="00306570" w:rsidRPr="009A0CBA" w:rsidRDefault="00306570" w:rsidP="00306570">
      <w:pPr>
        <w:pStyle w:val="Heading1"/>
        <w:spacing w:before="0"/>
        <w:contextualSpacing/>
        <w:rPr>
          <w:iCs/>
        </w:rPr>
      </w:pPr>
      <w:bookmarkStart w:id="700" w:name="_Toc126568871"/>
      <w:r>
        <w:rPr>
          <w:iCs/>
        </w:rPr>
        <w:t>NOR</w:t>
      </w:r>
      <w:r w:rsidR="001D4AB9">
        <w:rPr>
          <w:iCs/>
        </w:rPr>
        <w:t xml:space="preserve">TH CHARLESTON </w:t>
      </w:r>
      <w:r w:rsidRPr="009A0CBA">
        <w:rPr>
          <w:iCs/>
        </w:rPr>
        <w:t>BRANCH CAMPUS</w:t>
      </w:r>
      <w:bookmarkEnd w:id="700"/>
    </w:p>
    <w:p w14:paraId="61F17126" w14:textId="77777777" w:rsidR="00306570" w:rsidRPr="00DA598B" w:rsidRDefault="00306570" w:rsidP="00DA598B">
      <w:pPr>
        <w:spacing w:after="0" w:line="240" w:lineRule="auto"/>
        <w:contextualSpacing/>
        <w:rPr>
          <w:rFonts w:cstheme="minorHAnsi"/>
          <w:iCs/>
        </w:rPr>
      </w:pPr>
      <w:r w:rsidRPr="00DA598B">
        <w:rPr>
          <w:rFonts w:cstheme="minorHAnsi"/>
          <w:b/>
          <w:bCs/>
          <w:iCs/>
        </w:rPr>
        <w:t>P</w:t>
      </w:r>
      <w:r w:rsidRPr="00DA598B">
        <w:rPr>
          <w:rFonts w:cstheme="minorHAnsi"/>
          <w:b/>
          <w:bCs/>
          <w:iCs/>
          <w:spacing w:val="-1"/>
        </w:rPr>
        <w:t>r</w:t>
      </w:r>
      <w:r w:rsidRPr="00DA598B">
        <w:rPr>
          <w:rFonts w:cstheme="minorHAnsi"/>
          <w:b/>
          <w:bCs/>
          <w:iCs/>
        </w:rPr>
        <w:t>e</w:t>
      </w:r>
      <w:r w:rsidRPr="00DA598B">
        <w:rPr>
          <w:rFonts w:cstheme="minorHAnsi"/>
          <w:b/>
          <w:bCs/>
          <w:iCs/>
          <w:spacing w:val="-1"/>
        </w:rPr>
        <w:t>s</w:t>
      </w:r>
      <w:r w:rsidRPr="00DA598B">
        <w:rPr>
          <w:rFonts w:cstheme="minorHAnsi"/>
          <w:b/>
          <w:bCs/>
          <w:iCs/>
        </w:rPr>
        <w:t>ide</w:t>
      </w:r>
      <w:r w:rsidRPr="00DA598B">
        <w:rPr>
          <w:rFonts w:cstheme="minorHAnsi"/>
          <w:b/>
          <w:bCs/>
          <w:iCs/>
          <w:spacing w:val="-1"/>
        </w:rPr>
        <w:t>n</w:t>
      </w:r>
      <w:r w:rsidRPr="00DA598B">
        <w:rPr>
          <w:rFonts w:cstheme="minorHAnsi"/>
          <w:b/>
          <w:bCs/>
          <w:iCs/>
        </w:rPr>
        <w:t>t</w:t>
      </w:r>
    </w:p>
    <w:p w14:paraId="29B62752" w14:textId="77777777" w:rsidR="0086797B" w:rsidRPr="00DA598B" w:rsidRDefault="0086797B" w:rsidP="00DA598B">
      <w:pPr>
        <w:spacing w:after="0" w:line="240" w:lineRule="auto"/>
        <w:contextualSpacing/>
        <w:rPr>
          <w:rFonts w:cstheme="minorHAnsi"/>
          <w:iCs/>
        </w:rPr>
      </w:pPr>
      <w:r w:rsidRPr="00DA598B">
        <w:rPr>
          <w:rFonts w:cstheme="minorHAnsi"/>
          <w:iCs/>
        </w:rPr>
        <w:t xml:space="preserve">Tim Van Horn </w:t>
      </w:r>
    </w:p>
    <w:p w14:paraId="4C0F4663" w14:textId="35B82DAA" w:rsidR="0086797B" w:rsidRPr="00DA598B" w:rsidRDefault="0086797B" w:rsidP="00DA598B">
      <w:pPr>
        <w:spacing w:after="0" w:line="240" w:lineRule="auto"/>
        <w:contextualSpacing/>
        <w:rPr>
          <w:rFonts w:cstheme="minorHAnsi"/>
          <w:iCs/>
        </w:rPr>
      </w:pPr>
      <w:r w:rsidRPr="00DA598B">
        <w:rPr>
          <w:rFonts w:cstheme="minorHAnsi"/>
          <w:iCs/>
        </w:rPr>
        <w:t>M.B.A. Strayer University</w:t>
      </w:r>
    </w:p>
    <w:p w14:paraId="010C1664" w14:textId="36C16E7B" w:rsidR="0086797B" w:rsidRPr="00DA598B" w:rsidRDefault="0086797B" w:rsidP="00DA598B">
      <w:pPr>
        <w:spacing w:after="0" w:line="240" w:lineRule="auto"/>
        <w:contextualSpacing/>
        <w:rPr>
          <w:rFonts w:cstheme="minorHAnsi"/>
          <w:iCs/>
        </w:rPr>
      </w:pPr>
      <w:r w:rsidRPr="00DA598B">
        <w:rPr>
          <w:rFonts w:cstheme="minorHAnsi"/>
          <w:iCs/>
        </w:rPr>
        <w:t>B.S. Defiance College</w:t>
      </w:r>
    </w:p>
    <w:p w14:paraId="47C3A650" w14:textId="77777777" w:rsidR="0086797B" w:rsidRPr="00DA598B" w:rsidRDefault="0086797B" w:rsidP="00DA598B">
      <w:pPr>
        <w:spacing w:after="0" w:line="240" w:lineRule="auto"/>
        <w:contextualSpacing/>
        <w:rPr>
          <w:rFonts w:cstheme="minorHAnsi"/>
          <w:iCs/>
        </w:rPr>
      </w:pPr>
    </w:p>
    <w:p w14:paraId="37D01671" w14:textId="77777777" w:rsidR="0086797B" w:rsidRPr="00DA598B" w:rsidRDefault="0086797B" w:rsidP="00DA598B">
      <w:pPr>
        <w:spacing w:after="0" w:line="240" w:lineRule="auto"/>
        <w:contextualSpacing/>
        <w:rPr>
          <w:rFonts w:cstheme="minorHAnsi"/>
          <w:iCs/>
        </w:rPr>
      </w:pPr>
      <w:r w:rsidRPr="00DA598B">
        <w:rPr>
          <w:rFonts w:cstheme="minorHAnsi"/>
          <w:b/>
          <w:bCs/>
          <w:iCs/>
        </w:rPr>
        <w:t>Dean of Academic Affairs</w:t>
      </w:r>
    </w:p>
    <w:p w14:paraId="22AC8167" w14:textId="77777777" w:rsidR="009357BF" w:rsidRPr="00DA598B" w:rsidRDefault="009357BF" w:rsidP="00DA598B">
      <w:pPr>
        <w:spacing w:after="0" w:line="240" w:lineRule="auto"/>
        <w:contextualSpacing/>
        <w:rPr>
          <w:rFonts w:cstheme="minorHAnsi"/>
          <w:iCs/>
        </w:rPr>
      </w:pPr>
      <w:r w:rsidRPr="00DA598B">
        <w:rPr>
          <w:rFonts w:cstheme="minorHAnsi"/>
          <w:iCs/>
        </w:rPr>
        <w:t>Samantha Poff</w:t>
      </w:r>
    </w:p>
    <w:p w14:paraId="0FE8348C" w14:textId="772A0E74" w:rsidR="00C2518D" w:rsidRPr="00DA598B" w:rsidRDefault="009357BF" w:rsidP="00DA598B">
      <w:pPr>
        <w:spacing w:after="0" w:line="240" w:lineRule="auto"/>
        <w:contextualSpacing/>
        <w:rPr>
          <w:rFonts w:cstheme="minorHAnsi"/>
          <w:iCs/>
        </w:rPr>
      </w:pPr>
      <w:r w:rsidRPr="00DA598B">
        <w:rPr>
          <w:rFonts w:cstheme="minorHAnsi"/>
          <w:iCs/>
        </w:rPr>
        <w:t>M.S. B.S. Southern Illinois University</w:t>
      </w:r>
    </w:p>
    <w:p w14:paraId="237966E3" w14:textId="77777777" w:rsidR="009357BF" w:rsidRPr="00DA598B" w:rsidRDefault="009357BF" w:rsidP="00DA598B">
      <w:pPr>
        <w:spacing w:after="0" w:line="240" w:lineRule="auto"/>
        <w:contextualSpacing/>
        <w:rPr>
          <w:rFonts w:cstheme="minorHAnsi"/>
          <w:iCs/>
        </w:rPr>
      </w:pPr>
    </w:p>
    <w:p w14:paraId="5A349747" w14:textId="77777777" w:rsidR="00C2518D" w:rsidRPr="00DA598B" w:rsidRDefault="00C2518D" w:rsidP="00DA598B">
      <w:pPr>
        <w:spacing w:after="0" w:line="240" w:lineRule="auto"/>
        <w:contextualSpacing/>
        <w:rPr>
          <w:rFonts w:cstheme="minorHAnsi"/>
          <w:b/>
          <w:bCs/>
          <w:iCs/>
        </w:rPr>
      </w:pPr>
      <w:r w:rsidRPr="00DA598B">
        <w:rPr>
          <w:rFonts w:cstheme="minorHAnsi"/>
          <w:b/>
          <w:bCs/>
          <w:iCs/>
        </w:rPr>
        <w:t>Registrar</w:t>
      </w:r>
    </w:p>
    <w:p w14:paraId="41EDFA4A" w14:textId="47BCA797" w:rsidR="00F279F5" w:rsidRPr="00DA598B" w:rsidRDefault="00F279F5" w:rsidP="00DA598B">
      <w:pPr>
        <w:spacing w:after="0" w:line="240" w:lineRule="auto"/>
        <w:contextualSpacing/>
        <w:rPr>
          <w:rFonts w:cstheme="minorHAnsi"/>
          <w:iCs/>
        </w:rPr>
      </w:pPr>
      <w:r w:rsidRPr="00DA598B">
        <w:rPr>
          <w:rFonts w:cstheme="minorHAnsi"/>
          <w:iCs/>
        </w:rPr>
        <w:t>Ashley Marques</w:t>
      </w:r>
    </w:p>
    <w:p w14:paraId="43763D2E" w14:textId="76AEF611" w:rsidR="00C2518D" w:rsidRPr="00DA598B" w:rsidRDefault="00F279F5" w:rsidP="00DA598B">
      <w:pPr>
        <w:spacing w:after="0" w:line="240" w:lineRule="auto"/>
        <w:contextualSpacing/>
        <w:rPr>
          <w:rFonts w:cstheme="minorHAnsi"/>
          <w:iCs/>
        </w:rPr>
      </w:pPr>
      <w:r w:rsidRPr="00DA598B">
        <w:rPr>
          <w:rFonts w:cstheme="minorHAnsi"/>
          <w:iCs/>
        </w:rPr>
        <w:t xml:space="preserve">B.S. </w:t>
      </w:r>
      <w:r w:rsidR="00542FF5" w:rsidRPr="00DA598B">
        <w:rPr>
          <w:rFonts w:cstheme="minorHAnsi"/>
          <w:iCs/>
        </w:rPr>
        <w:t xml:space="preserve">SUNY </w:t>
      </w:r>
      <w:r w:rsidRPr="00DA598B">
        <w:rPr>
          <w:rFonts w:cstheme="minorHAnsi"/>
          <w:iCs/>
        </w:rPr>
        <w:t>Brockport</w:t>
      </w:r>
    </w:p>
    <w:p w14:paraId="21D4F119" w14:textId="77777777" w:rsidR="0086797B" w:rsidRPr="00DA598B" w:rsidRDefault="0086797B" w:rsidP="00DA598B">
      <w:pPr>
        <w:spacing w:after="0" w:line="240" w:lineRule="auto"/>
        <w:contextualSpacing/>
        <w:rPr>
          <w:rFonts w:cstheme="minorHAnsi"/>
          <w:iCs/>
        </w:rPr>
      </w:pPr>
    </w:p>
    <w:p w14:paraId="01320961" w14:textId="77777777" w:rsidR="0086797B" w:rsidRPr="00DA598B" w:rsidRDefault="0086797B" w:rsidP="00DA598B">
      <w:pPr>
        <w:spacing w:after="0" w:line="240" w:lineRule="auto"/>
        <w:contextualSpacing/>
        <w:rPr>
          <w:rFonts w:cstheme="minorHAnsi"/>
          <w:iCs/>
        </w:rPr>
      </w:pPr>
      <w:r w:rsidRPr="00DA598B">
        <w:rPr>
          <w:rFonts w:cstheme="minorHAnsi"/>
          <w:b/>
          <w:bCs/>
          <w:iCs/>
        </w:rPr>
        <w:t>Director of Student Services</w:t>
      </w:r>
    </w:p>
    <w:p w14:paraId="779E71AD" w14:textId="77777777" w:rsidR="0086797B" w:rsidRPr="00DA598B" w:rsidRDefault="0086797B" w:rsidP="00DA598B">
      <w:pPr>
        <w:spacing w:after="0" w:line="240" w:lineRule="auto"/>
        <w:contextualSpacing/>
        <w:rPr>
          <w:rFonts w:cstheme="minorHAnsi"/>
          <w:iCs/>
        </w:rPr>
      </w:pPr>
      <w:bookmarkStart w:id="701" w:name="_Hlk53959769"/>
      <w:r w:rsidRPr="00DA598B">
        <w:rPr>
          <w:rFonts w:cstheme="minorHAnsi"/>
          <w:iCs/>
        </w:rPr>
        <w:t>Joanna Peterson</w:t>
      </w:r>
    </w:p>
    <w:p w14:paraId="147BF6D5" w14:textId="61574174" w:rsidR="0086797B" w:rsidRPr="00DA598B" w:rsidRDefault="0086797B" w:rsidP="00DA598B">
      <w:pPr>
        <w:spacing w:after="0" w:line="240" w:lineRule="auto"/>
        <w:contextualSpacing/>
        <w:rPr>
          <w:rFonts w:cstheme="minorHAnsi"/>
          <w:iCs/>
        </w:rPr>
      </w:pPr>
      <w:r w:rsidRPr="00DA598B">
        <w:rPr>
          <w:rFonts w:cstheme="minorHAnsi"/>
          <w:iCs/>
        </w:rPr>
        <w:t>B.S. College of Charleston</w:t>
      </w:r>
    </w:p>
    <w:bookmarkEnd w:id="701"/>
    <w:p w14:paraId="72B9077E" w14:textId="7EB7B91C" w:rsidR="0086797B" w:rsidRPr="00605A01" w:rsidRDefault="00605A01" w:rsidP="00DA598B">
      <w:pPr>
        <w:spacing w:after="0" w:line="240" w:lineRule="auto"/>
        <w:contextualSpacing/>
        <w:rPr>
          <w:rFonts w:cstheme="minorHAnsi"/>
          <w:iCs/>
        </w:rPr>
      </w:pPr>
      <w:r w:rsidRPr="00605A01">
        <w:rPr>
          <w:rFonts w:cstheme="minorHAnsi"/>
          <w:iCs/>
        </w:rPr>
        <w:t>A.A.S. Trident Technical College</w:t>
      </w:r>
    </w:p>
    <w:p w14:paraId="09265AFB" w14:textId="77777777" w:rsidR="00C918DA" w:rsidRPr="00DA598B" w:rsidRDefault="00C918DA" w:rsidP="00DA598B">
      <w:pPr>
        <w:spacing w:after="0" w:line="240" w:lineRule="auto"/>
        <w:contextualSpacing/>
        <w:rPr>
          <w:rFonts w:cstheme="minorHAnsi"/>
          <w:b/>
          <w:bCs/>
          <w:iCs/>
        </w:rPr>
      </w:pPr>
    </w:p>
    <w:p w14:paraId="3F615CDE" w14:textId="77777777" w:rsidR="0086797B" w:rsidRPr="00DA598B" w:rsidRDefault="0086797B" w:rsidP="00DA598B">
      <w:pPr>
        <w:spacing w:after="0" w:line="240" w:lineRule="auto"/>
        <w:contextualSpacing/>
        <w:rPr>
          <w:rFonts w:cstheme="minorHAnsi"/>
          <w:b/>
          <w:bCs/>
          <w:iCs/>
        </w:rPr>
      </w:pPr>
      <w:r w:rsidRPr="00DA598B">
        <w:rPr>
          <w:rFonts w:cstheme="minorHAnsi"/>
          <w:b/>
          <w:bCs/>
          <w:iCs/>
        </w:rPr>
        <w:t>Student Services Coordinator</w:t>
      </w:r>
    </w:p>
    <w:p w14:paraId="0CE5A79A" w14:textId="63E4C47D" w:rsidR="00052F41" w:rsidRPr="00052F41" w:rsidRDefault="00052F41" w:rsidP="00052F41">
      <w:pPr>
        <w:spacing w:after="0" w:line="240" w:lineRule="auto"/>
        <w:contextualSpacing/>
        <w:rPr>
          <w:rFonts w:cstheme="minorHAnsi"/>
          <w:iCs/>
        </w:rPr>
      </w:pPr>
      <w:r w:rsidRPr="00052F41">
        <w:rPr>
          <w:rFonts w:cstheme="minorHAnsi"/>
          <w:iCs/>
        </w:rPr>
        <w:t>Courtney Walczak</w:t>
      </w:r>
    </w:p>
    <w:p w14:paraId="752E50E3" w14:textId="49C3CE04" w:rsidR="0086797B" w:rsidRPr="00DA598B" w:rsidRDefault="00052F41" w:rsidP="00052F41">
      <w:pPr>
        <w:spacing w:after="0" w:line="240" w:lineRule="auto"/>
        <w:contextualSpacing/>
        <w:rPr>
          <w:rFonts w:cstheme="minorHAnsi"/>
          <w:iCs/>
        </w:rPr>
      </w:pPr>
      <w:r w:rsidRPr="00052F41">
        <w:rPr>
          <w:rFonts w:cstheme="minorHAnsi"/>
          <w:iCs/>
        </w:rPr>
        <w:t>B.S. Mansfield University of Pennsylvania</w:t>
      </w:r>
    </w:p>
    <w:p w14:paraId="01BA0F4A" w14:textId="77777777" w:rsidR="00041868" w:rsidRPr="00DA598B" w:rsidRDefault="00041868" w:rsidP="00DA598B">
      <w:pPr>
        <w:spacing w:after="0" w:line="240" w:lineRule="auto"/>
        <w:contextualSpacing/>
        <w:rPr>
          <w:rFonts w:cstheme="minorHAnsi"/>
          <w:b/>
          <w:bCs/>
          <w:iCs/>
        </w:rPr>
      </w:pPr>
    </w:p>
    <w:p w14:paraId="0CE1FC78" w14:textId="77777777" w:rsidR="0086797B" w:rsidRPr="00DA598B" w:rsidRDefault="0086797B" w:rsidP="00DA598B">
      <w:pPr>
        <w:spacing w:after="0" w:line="240" w:lineRule="auto"/>
        <w:contextualSpacing/>
        <w:rPr>
          <w:rFonts w:cstheme="minorHAnsi"/>
          <w:iCs/>
        </w:rPr>
      </w:pPr>
      <w:r w:rsidRPr="00DA598B">
        <w:rPr>
          <w:rFonts w:cstheme="minorHAnsi"/>
          <w:b/>
          <w:bCs/>
          <w:iCs/>
        </w:rPr>
        <w:t xml:space="preserve">Director of Financial Aid </w:t>
      </w:r>
    </w:p>
    <w:p w14:paraId="3EB5B52D" w14:textId="0CB6F82E" w:rsidR="00405EC7" w:rsidRPr="00DA598B" w:rsidRDefault="00405EC7" w:rsidP="00DA598B">
      <w:pPr>
        <w:spacing w:after="0" w:line="240" w:lineRule="auto"/>
        <w:contextualSpacing/>
        <w:rPr>
          <w:rFonts w:cstheme="minorHAnsi"/>
          <w:iCs/>
        </w:rPr>
      </w:pPr>
      <w:r w:rsidRPr="00DA598B">
        <w:rPr>
          <w:rFonts w:cstheme="minorHAnsi"/>
          <w:iCs/>
        </w:rPr>
        <w:t>Kelly McAbee</w:t>
      </w:r>
    </w:p>
    <w:p w14:paraId="5BF45B95" w14:textId="77777777" w:rsidR="00405EC7" w:rsidRPr="00DA598B" w:rsidRDefault="00405EC7" w:rsidP="00DA598B">
      <w:pPr>
        <w:spacing w:after="0" w:line="240" w:lineRule="auto"/>
        <w:contextualSpacing/>
        <w:rPr>
          <w:rFonts w:cstheme="minorHAnsi"/>
          <w:iCs/>
        </w:rPr>
      </w:pPr>
      <w:r w:rsidRPr="00DA598B">
        <w:rPr>
          <w:rFonts w:cstheme="minorHAnsi"/>
          <w:iCs/>
        </w:rPr>
        <w:t>B.S. Walden University</w:t>
      </w:r>
    </w:p>
    <w:p w14:paraId="7C566B73" w14:textId="486A53F9" w:rsidR="0086797B" w:rsidRPr="00DA598B" w:rsidRDefault="00405EC7" w:rsidP="00DA598B">
      <w:pPr>
        <w:spacing w:after="0" w:line="240" w:lineRule="auto"/>
        <w:contextualSpacing/>
        <w:rPr>
          <w:rFonts w:cstheme="minorHAnsi"/>
          <w:iCs/>
        </w:rPr>
      </w:pPr>
      <w:r w:rsidRPr="00DA598B">
        <w:rPr>
          <w:rFonts w:cstheme="minorHAnsi"/>
          <w:iCs/>
        </w:rPr>
        <w:t>A.A.S. Miller-Motte Technical College</w:t>
      </w:r>
    </w:p>
    <w:p w14:paraId="2288A2DD" w14:textId="77777777" w:rsidR="00786226" w:rsidRPr="00DA598B" w:rsidRDefault="00786226" w:rsidP="00DA598B">
      <w:pPr>
        <w:spacing w:after="0" w:line="240" w:lineRule="auto"/>
        <w:contextualSpacing/>
        <w:rPr>
          <w:rFonts w:cstheme="minorHAnsi"/>
          <w:iCs/>
        </w:rPr>
      </w:pPr>
    </w:p>
    <w:p w14:paraId="31283F32" w14:textId="77777777" w:rsidR="0086797B" w:rsidRPr="00DA598B" w:rsidRDefault="0086797B" w:rsidP="00DA598B">
      <w:pPr>
        <w:spacing w:after="0" w:line="240" w:lineRule="auto"/>
        <w:contextualSpacing/>
        <w:rPr>
          <w:rFonts w:cstheme="minorHAnsi"/>
          <w:b/>
          <w:bCs/>
          <w:iCs/>
        </w:rPr>
      </w:pPr>
      <w:r w:rsidRPr="00DA598B">
        <w:rPr>
          <w:rFonts w:cstheme="minorHAnsi"/>
          <w:b/>
          <w:bCs/>
          <w:iCs/>
        </w:rPr>
        <w:t>Financial Aid Coordinator</w:t>
      </w:r>
    </w:p>
    <w:p w14:paraId="3621C973" w14:textId="56FC8FE4" w:rsidR="00316297" w:rsidRPr="00316297" w:rsidRDefault="00316297" w:rsidP="00316297">
      <w:pPr>
        <w:spacing w:after="0" w:line="240" w:lineRule="auto"/>
        <w:contextualSpacing/>
        <w:rPr>
          <w:rFonts w:cstheme="minorHAnsi"/>
          <w:iCs/>
        </w:rPr>
      </w:pPr>
      <w:r w:rsidRPr="00316297">
        <w:rPr>
          <w:rFonts w:cstheme="minorHAnsi"/>
          <w:iCs/>
        </w:rPr>
        <w:t>Kendra Giles</w:t>
      </w:r>
    </w:p>
    <w:p w14:paraId="797DB9A6" w14:textId="6AE2B392" w:rsidR="009D438B" w:rsidRPr="00DA598B" w:rsidRDefault="00316297" w:rsidP="00316297">
      <w:pPr>
        <w:spacing w:after="0" w:line="240" w:lineRule="auto"/>
        <w:contextualSpacing/>
        <w:rPr>
          <w:rFonts w:cstheme="minorHAnsi"/>
          <w:iCs/>
        </w:rPr>
      </w:pPr>
      <w:r w:rsidRPr="00316297">
        <w:rPr>
          <w:rFonts w:cstheme="minorHAnsi"/>
          <w:iCs/>
        </w:rPr>
        <w:t>B.S. Strayer Universit</w:t>
      </w:r>
      <w:r>
        <w:rPr>
          <w:rFonts w:cstheme="minorHAnsi"/>
          <w:iCs/>
        </w:rPr>
        <w:t>y</w:t>
      </w:r>
    </w:p>
    <w:p w14:paraId="5287F852" w14:textId="77777777" w:rsidR="009D438B" w:rsidRPr="00DA598B" w:rsidRDefault="009D438B" w:rsidP="00DA598B">
      <w:pPr>
        <w:spacing w:after="0" w:line="240" w:lineRule="auto"/>
        <w:contextualSpacing/>
        <w:rPr>
          <w:rFonts w:cstheme="minorHAnsi"/>
          <w:iCs/>
        </w:rPr>
      </w:pPr>
    </w:p>
    <w:p w14:paraId="312F2388" w14:textId="77777777" w:rsidR="00CF4A49" w:rsidRPr="00CF4A49" w:rsidRDefault="00CF4A49" w:rsidP="00CF4A49">
      <w:pPr>
        <w:spacing w:after="0" w:line="240" w:lineRule="auto"/>
        <w:contextualSpacing/>
        <w:rPr>
          <w:rFonts w:cstheme="minorHAnsi"/>
          <w:iCs/>
        </w:rPr>
      </w:pPr>
      <w:r w:rsidRPr="00CF4A49">
        <w:rPr>
          <w:rFonts w:cstheme="minorHAnsi"/>
          <w:iCs/>
        </w:rPr>
        <w:t>Brian Ross</w:t>
      </w:r>
    </w:p>
    <w:p w14:paraId="7B6CAD93" w14:textId="6BA19457" w:rsidR="00A25891" w:rsidRDefault="00CF4A49" w:rsidP="00CF4A49">
      <w:pPr>
        <w:spacing w:after="0" w:line="240" w:lineRule="auto"/>
        <w:contextualSpacing/>
        <w:rPr>
          <w:rFonts w:cstheme="minorHAnsi"/>
          <w:iCs/>
        </w:rPr>
      </w:pPr>
      <w:r w:rsidRPr="00CF4A49">
        <w:rPr>
          <w:rFonts w:cstheme="minorHAnsi"/>
          <w:iCs/>
        </w:rPr>
        <w:t>B.A. Miami University of Ohio</w:t>
      </w:r>
    </w:p>
    <w:p w14:paraId="61B68565" w14:textId="77777777" w:rsidR="00CF4A49" w:rsidRPr="00DA598B" w:rsidRDefault="00CF4A49" w:rsidP="00CF4A49">
      <w:pPr>
        <w:spacing w:after="0" w:line="240" w:lineRule="auto"/>
        <w:contextualSpacing/>
        <w:rPr>
          <w:rFonts w:cstheme="minorHAnsi"/>
          <w:b/>
          <w:bCs/>
          <w:iCs/>
        </w:rPr>
      </w:pPr>
    </w:p>
    <w:p w14:paraId="47231DF6" w14:textId="77777777" w:rsidR="00C2518D" w:rsidRPr="00DA598B" w:rsidRDefault="00C2518D" w:rsidP="00DA598B">
      <w:pPr>
        <w:spacing w:after="0" w:line="240" w:lineRule="auto"/>
        <w:contextualSpacing/>
        <w:rPr>
          <w:rFonts w:cstheme="minorHAnsi"/>
          <w:b/>
          <w:bCs/>
          <w:iCs/>
        </w:rPr>
      </w:pPr>
      <w:r w:rsidRPr="00DA598B">
        <w:rPr>
          <w:rFonts w:cstheme="minorHAnsi"/>
          <w:b/>
          <w:bCs/>
          <w:iCs/>
        </w:rPr>
        <w:t>Bursar</w:t>
      </w:r>
    </w:p>
    <w:p w14:paraId="2941466D" w14:textId="77777777" w:rsidR="00C2518D" w:rsidRPr="00DA598B" w:rsidRDefault="00C2518D" w:rsidP="00DA598B">
      <w:pPr>
        <w:spacing w:after="0" w:line="240" w:lineRule="auto"/>
        <w:contextualSpacing/>
        <w:rPr>
          <w:rFonts w:cstheme="minorHAnsi"/>
          <w:iCs/>
        </w:rPr>
      </w:pPr>
      <w:r w:rsidRPr="00DA598B">
        <w:rPr>
          <w:rFonts w:cstheme="minorHAnsi"/>
          <w:iCs/>
        </w:rPr>
        <w:t>Crystle Hardwick</w:t>
      </w:r>
    </w:p>
    <w:p w14:paraId="48379831" w14:textId="77777777" w:rsidR="00C2518D" w:rsidRPr="00DA598B" w:rsidRDefault="00C2518D" w:rsidP="00DA598B">
      <w:pPr>
        <w:spacing w:after="0" w:line="240" w:lineRule="auto"/>
        <w:contextualSpacing/>
        <w:rPr>
          <w:rFonts w:cstheme="minorHAnsi"/>
          <w:iCs/>
        </w:rPr>
      </w:pPr>
      <w:r w:rsidRPr="00DA598B">
        <w:rPr>
          <w:rFonts w:cstheme="minorHAnsi"/>
          <w:iCs/>
        </w:rPr>
        <w:t>B.S. Strayer University</w:t>
      </w:r>
    </w:p>
    <w:p w14:paraId="1809E578" w14:textId="77777777" w:rsidR="00C2518D" w:rsidRPr="00DA598B" w:rsidRDefault="00C2518D" w:rsidP="00DA598B">
      <w:pPr>
        <w:spacing w:after="0" w:line="240" w:lineRule="auto"/>
        <w:contextualSpacing/>
        <w:rPr>
          <w:rFonts w:cstheme="minorHAnsi"/>
          <w:b/>
          <w:bCs/>
          <w:iCs/>
        </w:rPr>
      </w:pPr>
    </w:p>
    <w:p w14:paraId="778AD281" w14:textId="17D66C6A" w:rsidR="0086797B" w:rsidRPr="00DA598B" w:rsidRDefault="0086797B" w:rsidP="00DA598B">
      <w:pPr>
        <w:spacing w:after="0" w:line="240" w:lineRule="auto"/>
        <w:contextualSpacing/>
        <w:rPr>
          <w:rFonts w:cstheme="minorHAnsi"/>
          <w:iCs/>
        </w:rPr>
      </w:pPr>
      <w:r w:rsidRPr="00DA598B">
        <w:rPr>
          <w:rFonts w:cstheme="minorHAnsi"/>
          <w:b/>
          <w:bCs/>
          <w:iCs/>
        </w:rPr>
        <w:t>Director of Admissions</w:t>
      </w:r>
    </w:p>
    <w:p w14:paraId="23BAA36A" w14:textId="77777777" w:rsidR="0086797B" w:rsidRPr="00DA598B" w:rsidRDefault="0086797B" w:rsidP="00DA598B">
      <w:pPr>
        <w:spacing w:after="0" w:line="240" w:lineRule="auto"/>
        <w:contextualSpacing/>
        <w:rPr>
          <w:rFonts w:cstheme="minorHAnsi"/>
          <w:iCs/>
        </w:rPr>
      </w:pPr>
      <w:r w:rsidRPr="00DA598B">
        <w:rPr>
          <w:rFonts w:cstheme="minorHAnsi"/>
          <w:iCs/>
        </w:rPr>
        <w:t>Allison Somers</w:t>
      </w:r>
    </w:p>
    <w:p w14:paraId="4A1BD96C" w14:textId="3DFEA698" w:rsidR="0086797B" w:rsidRPr="00DA598B" w:rsidRDefault="0086797B" w:rsidP="00DA598B">
      <w:pPr>
        <w:spacing w:after="0" w:line="240" w:lineRule="auto"/>
        <w:contextualSpacing/>
        <w:rPr>
          <w:rFonts w:cstheme="minorHAnsi"/>
          <w:iCs/>
        </w:rPr>
      </w:pPr>
      <w:r w:rsidRPr="00DA598B">
        <w:rPr>
          <w:rFonts w:cstheme="minorHAnsi"/>
          <w:iCs/>
        </w:rPr>
        <w:t>B.S. Stockton University</w:t>
      </w:r>
    </w:p>
    <w:p w14:paraId="1CA5D41D" w14:textId="77777777" w:rsidR="00E447F4" w:rsidRPr="00DA598B" w:rsidRDefault="00E447F4" w:rsidP="00DA598B">
      <w:pPr>
        <w:spacing w:after="0" w:line="240" w:lineRule="auto"/>
        <w:contextualSpacing/>
        <w:rPr>
          <w:rFonts w:cstheme="minorHAnsi"/>
          <w:iCs/>
        </w:rPr>
      </w:pPr>
    </w:p>
    <w:p w14:paraId="6A894937" w14:textId="69264634" w:rsidR="0086797B" w:rsidRPr="00DA598B" w:rsidRDefault="0086797B" w:rsidP="00DA598B">
      <w:pPr>
        <w:spacing w:after="0" w:line="240" w:lineRule="auto"/>
        <w:contextualSpacing/>
        <w:rPr>
          <w:rFonts w:cstheme="minorHAnsi"/>
          <w:iCs/>
        </w:rPr>
      </w:pPr>
      <w:r w:rsidRPr="00DA598B">
        <w:rPr>
          <w:rFonts w:cstheme="minorHAnsi"/>
          <w:b/>
          <w:bCs/>
          <w:iCs/>
        </w:rPr>
        <w:t>Admissions Coordinators</w:t>
      </w:r>
    </w:p>
    <w:p w14:paraId="3AE54CD9" w14:textId="77777777" w:rsidR="00DC4A07" w:rsidRPr="00DA598B" w:rsidRDefault="00DC4A07" w:rsidP="00DA598B">
      <w:pPr>
        <w:spacing w:after="0" w:line="240" w:lineRule="auto"/>
        <w:contextualSpacing/>
        <w:rPr>
          <w:rFonts w:cstheme="minorHAnsi"/>
          <w:iCs/>
        </w:rPr>
      </w:pPr>
      <w:r w:rsidRPr="00DA598B">
        <w:rPr>
          <w:rFonts w:cstheme="minorHAnsi"/>
          <w:iCs/>
        </w:rPr>
        <w:t>Elizabeth Brooks</w:t>
      </w:r>
    </w:p>
    <w:p w14:paraId="09C205EA" w14:textId="11485525" w:rsidR="00DC4A07" w:rsidRPr="00DA598B" w:rsidRDefault="00DC4A07" w:rsidP="00DA598B">
      <w:pPr>
        <w:spacing w:after="0" w:line="240" w:lineRule="auto"/>
        <w:contextualSpacing/>
        <w:rPr>
          <w:rFonts w:cstheme="minorHAnsi"/>
          <w:iCs/>
        </w:rPr>
      </w:pPr>
      <w:r w:rsidRPr="00DA598B">
        <w:rPr>
          <w:rFonts w:cstheme="minorHAnsi"/>
          <w:iCs/>
        </w:rPr>
        <w:t>B.A. College of Charleston</w:t>
      </w:r>
    </w:p>
    <w:p w14:paraId="1EF728C3" w14:textId="0AE37CC9" w:rsidR="00DC4A07" w:rsidRPr="00DA598B" w:rsidRDefault="00DC4A07" w:rsidP="00DA598B">
      <w:pPr>
        <w:spacing w:after="0" w:line="240" w:lineRule="auto"/>
        <w:contextualSpacing/>
        <w:rPr>
          <w:rFonts w:cstheme="minorHAnsi"/>
          <w:iCs/>
        </w:rPr>
      </w:pPr>
    </w:p>
    <w:p w14:paraId="30BAEE33" w14:textId="77777777" w:rsidR="00462FB3" w:rsidRPr="00DA598B" w:rsidRDefault="00462FB3" w:rsidP="00DA598B">
      <w:pPr>
        <w:spacing w:after="0" w:line="240" w:lineRule="auto"/>
        <w:contextualSpacing/>
        <w:rPr>
          <w:rFonts w:cstheme="minorHAnsi"/>
          <w:iCs/>
        </w:rPr>
      </w:pPr>
      <w:r w:rsidRPr="00DA598B">
        <w:rPr>
          <w:rFonts w:cstheme="minorHAnsi"/>
          <w:iCs/>
        </w:rPr>
        <w:t>Melissa Clifford</w:t>
      </w:r>
    </w:p>
    <w:p w14:paraId="0BF4BA9A" w14:textId="4D477497" w:rsidR="00462FB3" w:rsidRPr="00DA598B" w:rsidRDefault="00462FB3" w:rsidP="00DA598B">
      <w:pPr>
        <w:spacing w:after="0" w:line="240" w:lineRule="auto"/>
        <w:contextualSpacing/>
        <w:rPr>
          <w:rFonts w:cstheme="minorHAnsi"/>
          <w:iCs/>
        </w:rPr>
      </w:pPr>
      <w:r w:rsidRPr="00DA598B">
        <w:rPr>
          <w:rFonts w:cstheme="minorHAnsi"/>
          <w:iCs/>
        </w:rPr>
        <w:t>B.S. The Sage Colleges</w:t>
      </w:r>
    </w:p>
    <w:p w14:paraId="1B01EE39" w14:textId="77777777" w:rsidR="00462FB3" w:rsidRPr="00DA598B" w:rsidRDefault="00462FB3" w:rsidP="00DA598B">
      <w:pPr>
        <w:spacing w:after="0" w:line="240" w:lineRule="auto"/>
        <w:contextualSpacing/>
        <w:rPr>
          <w:rFonts w:cstheme="minorHAnsi"/>
          <w:iCs/>
        </w:rPr>
      </w:pPr>
    </w:p>
    <w:p w14:paraId="20E22783" w14:textId="77777777" w:rsidR="00967622" w:rsidRPr="00967622" w:rsidRDefault="00967622" w:rsidP="00967622">
      <w:pPr>
        <w:spacing w:after="0" w:line="240" w:lineRule="auto"/>
        <w:contextualSpacing/>
        <w:rPr>
          <w:rFonts w:cstheme="minorHAnsi"/>
          <w:iCs/>
        </w:rPr>
      </w:pPr>
      <w:r w:rsidRPr="00967622">
        <w:rPr>
          <w:rFonts w:cstheme="minorHAnsi"/>
          <w:iCs/>
        </w:rPr>
        <w:t>Taniece Patterson</w:t>
      </w:r>
    </w:p>
    <w:p w14:paraId="25E44589" w14:textId="56593D7B" w:rsidR="00967622" w:rsidRPr="00967622" w:rsidRDefault="00967622" w:rsidP="00967622">
      <w:pPr>
        <w:spacing w:after="0" w:line="240" w:lineRule="auto"/>
        <w:contextualSpacing/>
        <w:rPr>
          <w:rFonts w:cstheme="minorHAnsi"/>
          <w:iCs/>
        </w:rPr>
      </w:pPr>
      <w:r w:rsidRPr="00967622">
        <w:rPr>
          <w:rFonts w:cstheme="minorHAnsi"/>
          <w:iCs/>
        </w:rPr>
        <w:t>B.A. Virginia College</w:t>
      </w:r>
    </w:p>
    <w:p w14:paraId="4DFCB42F" w14:textId="77777777" w:rsidR="00967622" w:rsidRDefault="00967622" w:rsidP="00967622">
      <w:pPr>
        <w:spacing w:after="0" w:line="240" w:lineRule="auto"/>
        <w:contextualSpacing/>
        <w:rPr>
          <w:rFonts w:cstheme="minorHAnsi"/>
          <w:iCs/>
        </w:rPr>
      </w:pPr>
    </w:p>
    <w:p w14:paraId="464C5E2C" w14:textId="38988395" w:rsidR="00DC4A07" w:rsidRDefault="00967622" w:rsidP="00967622">
      <w:pPr>
        <w:spacing w:after="0" w:line="240" w:lineRule="auto"/>
        <w:contextualSpacing/>
        <w:rPr>
          <w:rFonts w:cstheme="minorHAnsi"/>
          <w:iCs/>
        </w:rPr>
      </w:pPr>
      <w:r w:rsidRPr="00967622">
        <w:rPr>
          <w:rFonts w:cstheme="minorHAnsi"/>
          <w:iCs/>
        </w:rPr>
        <w:t>Patrick Wiley</w:t>
      </w:r>
    </w:p>
    <w:p w14:paraId="45A89DAF" w14:textId="77777777" w:rsidR="00732090" w:rsidRPr="00DA598B" w:rsidRDefault="00732090" w:rsidP="00DA598B">
      <w:pPr>
        <w:spacing w:after="0" w:line="240" w:lineRule="auto"/>
        <w:contextualSpacing/>
        <w:rPr>
          <w:rFonts w:cstheme="minorHAnsi"/>
          <w:iCs/>
        </w:rPr>
      </w:pPr>
    </w:p>
    <w:p w14:paraId="0054066F" w14:textId="77777777" w:rsidR="0086797B" w:rsidRPr="00DA598B" w:rsidRDefault="0086797B" w:rsidP="00DA598B">
      <w:pPr>
        <w:spacing w:after="0" w:line="240" w:lineRule="auto"/>
        <w:contextualSpacing/>
        <w:rPr>
          <w:rFonts w:cstheme="minorHAnsi"/>
          <w:iCs/>
        </w:rPr>
      </w:pPr>
      <w:r w:rsidRPr="00DA598B">
        <w:rPr>
          <w:rFonts w:cstheme="minorHAnsi"/>
          <w:b/>
          <w:bCs/>
          <w:iCs/>
        </w:rPr>
        <w:t>Receptionists</w:t>
      </w:r>
    </w:p>
    <w:p w14:paraId="7900D31F" w14:textId="77777777" w:rsidR="00D86889" w:rsidRDefault="00D86889" w:rsidP="00DA598B">
      <w:pPr>
        <w:spacing w:after="0" w:line="240" w:lineRule="auto"/>
        <w:contextualSpacing/>
        <w:rPr>
          <w:rFonts w:cstheme="minorHAnsi"/>
          <w:iCs/>
        </w:rPr>
      </w:pPr>
      <w:r w:rsidRPr="00D86889">
        <w:rPr>
          <w:rFonts w:cstheme="minorHAnsi"/>
          <w:iCs/>
        </w:rPr>
        <w:t>Crystal Gingeric</w:t>
      </w:r>
      <w:r>
        <w:rPr>
          <w:rFonts w:cstheme="minorHAnsi"/>
          <w:iCs/>
        </w:rPr>
        <w:t>h</w:t>
      </w:r>
    </w:p>
    <w:p w14:paraId="18FC685B" w14:textId="77777777" w:rsidR="00D86889" w:rsidRDefault="00D86889" w:rsidP="00DA598B">
      <w:pPr>
        <w:spacing w:after="0" w:line="240" w:lineRule="auto"/>
        <w:contextualSpacing/>
        <w:rPr>
          <w:rFonts w:cstheme="minorHAnsi"/>
          <w:iCs/>
        </w:rPr>
      </w:pPr>
    </w:p>
    <w:p w14:paraId="44AAE208" w14:textId="2FB04965" w:rsidR="00BD42FC" w:rsidRPr="00DA598B" w:rsidRDefault="0086797B" w:rsidP="00DA598B">
      <w:pPr>
        <w:spacing w:after="0" w:line="240" w:lineRule="auto"/>
        <w:contextualSpacing/>
        <w:rPr>
          <w:rFonts w:cstheme="minorHAnsi"/>
        </w:rPr>
      </w:pPr>
      <w:r w:rsidRPr="00DA598B">
        <w:rPr>
          <w:rFonts w:cstheme="minorHAnsi"/>
          <w:iCs/>
        </w:rPr>
        <w:t>Debra Macer</w:t>
      </w:r>
    </w:p>
    <w:p w14:paraId="68A52512" w14:textId="77777777" w:rsidR="0086797B" w:rsidRPr="00DA598B" w:rsidRDefault="0086797B" w:rsidP="00DA598B">
      <w:pPr>
        <w:spacing w:after="0" w:line="240" w:lineRule="auto"/>
        <w:contextualSpacing/>
        <w:rPr>
          <w:rFonts w:cstheme="minorHAnsi"/>
          <w:iCs/>
        </w:rPr>
      </w:pPr>
    </w:p>
    <w:p w14:paraId="513D1E9A" w14:textId="39459A12" w:rsidR="0086797B" w:rsidRPr="00DA598B" w:rsidRDefault="0086797B" w:rsidP="00DA598B">
      <w:pPr>
        <w:spacing w:after="0" w:line="240" w:lineRule="auto"/>
        <w:contextualSpacing/>
        <w:rPr>
          <w:rFonts w:cstheme="minorHAnsi"/>
          <w:b/>
          <w:bCs/>
          <w:iCs/>
        </w:rPr>
      </w:pPr>
      <w:r w:rsidRPr="00DA598B">
        <w:rPr>
          <w:rFonts w:cstheme="minorHAnsi"/>
          <w:b/>
          <w:bCs/>
          <w:iCs/>
        </w:rPr>
        <w:t>FACULTY</w:t>
      </w:r>
    </w:p>
    <w:p w14:paraId="075C5269" w14:textId="77777777" w:rsidR="00C70CBF" w:rsidRPr="00DA598B" w:rsidRDefault="00C70CBF" w:rsidP="00DA598B">
      <w:pPr>
        <w:spacing w:after="0" w:line="240" w:lineRule="auto"/>
        <w:contextualSpacing/>
        <w:rPr>
          <w:rFonts w:cstheme="minorHAnsi"/>
          <w:b/>
          <w:bCs/>
          <w:iCs/>
        </w:rPr>
      </w:pPr>
      <w:r w:rsidRPr="00DA598B">
        <w:rPr>
          <w:rFonts w:cstheme="minorHAnsi"/>
          <w:b/>
          <w:bCs/>
          <w:iCs/>
        </w:rPr>
        <w:t>Diagnostic Medical Sonography</w:t>
      </w:r>
    </w:p>
    <w:p w14:paraId="2399E369" w14:textId="492F7913" w:rsidR="008F593B" w:rsidRPr="00DA598B" w:rsidRDefault="008F593B" w:rsidP="00DA598B">
      <w:pPr>
        <w:spacing w:after="0" w:line="240" w:lineRule="auto"/>
        <w:contextualSpacing/>
        <w:rPr>
          <w:rFonts w:cstheme="minorHAnsi"/>
          <w:iCs/>
        </w:rPr>
      </w:pPr>
      <w:r w:rsidRPr="00DA598B">
        <w:rPr>
          <w:rFonts w:cstheme="minorHAnsi"/>
          <w:iCs/>
        </w:rPr>
        <w:t>Program Director</w:t>
      </w:r>
    </w:p>
    <w:p w14:paraId="61B5EC63" w14:textId="731D2DAA" w:rsidR="008F593B" w:rsidRPr="00DA598B" w:rsidRDefault="008F593B" w:rsidP="00DA598B">
      <w:pPr>
        <w:spacing w:after="0" w:line="240" w:lineRule="auto"/>
        <w:contextualSpacing/>
        <w:rPr>
          <w:rFonts w:cstheme="minorHAnsi"/>
          <w:iCs/>
        </w:rPr>
      </w:pPr>
      <w:r w:rsidRPr="00DA598B">
        <w:rPr>
          <w:rFonts w:cstheme="minorHAnsi"/>
          <w:iCs/>
        </w:rPr>
        <w:t>Heather Monarrez, RDCS, RDMS, RVT</w:t>
      </w:r>
    </w:p>
    <w:p w14:paraId="1B3A897A" w14:textId="2B0F9277" w:rsidR="008F593B" w:rsidRPr="00DA598B" w:rsidRDefault="008F593B" w:rsidP="00DA598B">
      <w:pPr>
        <w:spacing w:after="0" w:line="240" w:lineRule="auto"/>
        <w:contextualSpacing/>
        <w:rPr>
          <w:rFonts w:cstheme="minorHAnsi"/>
          <w:iCs/>
        </w:rPr>
      </w:pPr>
      <w:r w:rsidRPr="00DA598B">
        <w:rPr>
          <w:rFonts w:cstheme="minorHAnsi"/>
          <w:iCs/>
        </w:rPr>
        <w:t>M.S. Walden University</w:t>
      </w:r>
    </w:p>
    <w:p w14:paraId="2FB8DC4C" w14:textId="3ABD8C8E" w:rsidR="008F593B" w:rsidRPr="00DA598B" w:rsidRDefault="008F593B" w:rsidP="00DA598B">
      <w:pPr>
        <w:spacing w:after="0" w:line="240" w:lineRule="auto"/>
        <w:contextualSpacing/>
        <w:rPr>
          <w:rFonts w:cstheme="minorHAnsi"/>
          <w:iCs/>
        </w:rPr>
      </w:pPr>
      <w:r w:rsidRPr="00DA598B">
        <w:rPr>
          <w:rFonts w:cstheme="minorHAnsi"/>
          <w:iCs/>
        </w:rPr>
        <w:t>B.S. Parker University</w:t>
      </w:r>
    </w:p>
    <w:p w14:paraId="61E81451" w14:textId="087E8875" w:rsidR="008F593B" w:rsidRPr="00DA598B" w:rsidRDefault="008F593B" w:rsidP="00DA598B">
      <w:pPr>
        <w:spacing w:after="0" w:line="240" w:lineRule="auto"/>
        <w:contextualSpacing/>
        <w:rPr>
          <w:rFonts w:cstheme="minorHAnsi"/>
          <w:iCs/>
        </w:rPr>
      </w:pPr>
      <w:r w:rsidRPr="00DA598B">
        <w:rPr>
          <w:rFonts w:cstheme="minorHAnsi"/>
          <w:iCs/>
        </w:rPr>
        <w:t>A.S. Mountwest Community College</w:t>
      </w:r>
    </w:p>
    <w:p w14:paraId="1F6056EC" w14:textId="77777777" w:rsidR="008F593B" w:rsidRPr="00DA598B" w:rsidRDefault="008F593B" w:rsidP="00DA598B">
      <w:pPr>
        <w:spacing w:after="0" w:line="240" w:lineRule="auto"/>
        <w:contextualSpacing/>
        <w:rPr>
          <w:rFonts w:cstheme="minorHAnsi"/>
          <w:iCs/>
        </w:rPr>
      </w:pPr>
    </w:p>
    <w:p w14:paraId="4DF35A00" w14:textId="77777777" w:rsidR="008F593B" w:rsidRPr="00DA598B" w:rsidRDefault="008F593B" w:rsidP="00DA598B">
      <w:pPr>
        <w:spacing w:after="0" w:line="240" w:lineRule="auto"/>
        <w:contextualSpacing/>
        <w:rPr>
          <w:rFonts w:cstheme="minorHAnsi"/>
          <w:iCs/>
        </w:rPr>
      </w:pPr>
      <w:r w:rsidRPr="00DA598B">
        <w:rPr>
          <w:rFonts w:cstheme="minorHAnsi"/>
          <w:iCs/>
        </w:rPr>
        <w:t>Clinical Coordinator</w:t>
      </w:r>
    </w:p>
    <w:p w14:paraId="0BD089AB" w14:textId="690FC96E" w:rsidR="008F593B" w:rsidRPr="00DA598B" w:rsidRDefault="008F593B" w:rsidP="00DA598B">
      <w:pPr>
        <w:spacing w:after="0" w:line="240" w:lineRule="auto"/>
        <w:contextualSpacing/>
        <w:rPr>
          <w:rFonts w:cstheme="minorHAnsi"/>
          <w:iCs/>
        </w:rPr>
      </w:pPr>
      <w:r w:rsidRPr="00DA598B">
        <w:rPr>
          <w:rFonts w:cstheme="minorHAnsi"/>
          <w:iCs/>
        </w:rPr>
        <w:t>Stephanie Carnes, RDMS (ABD)</w:t>
      </w:r>
    </w:p>
    <w:p w14:paraId="5A3E2C87" w14:textId="1B0ACD60" w:rsidR="008F593B" w:rsidRPr="00DA598B" w:rsidRDefault="008F593B" w:rsidP="00DA598B">
      <w:pPr>
        <w:spacing w:after="0" w:line="240" w:lineRule="auto"/>
        <w:contextualSpacing/>
        <w:rPr>
          <w:rFonts w:cstheme="minorHAnsi"/>
          <w:iCs/>
        </w:rPr>
      </w:pPr>
      <w:r w:rsidRPr="00DA598B">
        <w:rPr>
          <w:rFonts w:cstheme="minorHAnsi"/>
          <w:iCs/>
        </w:rPr>
        <w:t>B.S. University of South Dakota</w:t>
      </w:r>
    </w:p>
    <w:p w14:paraId="1E3F14DB" w14:textId="25AF4BD4" w:rsidR="008F593B" w:rsidRPr="00DA598B" w:rsidRDefault="008F593B" w:rsidP="00DA598B">
      <w:pPr>
        <w:spacing w:after="0" w:line="240" w:lineRule="auto"/>
        <w:contextualSpacing/>
        <w:rPr>
          <w:rFonts w:cstheme="minorHAnsi"/>
          <w:iCs/>
        </w:rPr>
      </w:pPr>
      <w:r w:rsidRPr="00DA598B">
        <w:rPr>
          <w:rFonts w:cstheme="minorHAnsi"/>
          <w:iCs/>
        </w:rPr>
        <w:t>A.A.S. Southeast Technical Institute</w:t>
      </w:r>
    </w:p>
    <w:p w14:paraId="750FD8EB" w14:textId="77777777" w:rsidR="008F593B" w:rsidRDefault="008F593B" w:rsidP="00DA598B">
      <w:pPr>
        <w:spacing w:after="0" w:line="240" w:lineRule="auto"/>
        <w:contextualSpacing/>
        <w:rPr>
          <w:rFonts w:cstheme="minorHAnsi"/>
          <w:iCs/>
        </w:rPr>
      </w:pPr>
    </w:p>
    <w:p w14:paraId="535301F9" w14:textId="3A0C287D" w:rsidR="00D82693" w:rsidRPr="00D82693" w:rsidRDefault="00D82693" w:rsidP="00D82693">
      <w:pPr>
        <w:spacing w:after="0" w:line="240" w:lineRule="auto"/>
        <w:contextualSpacing/>
        <w:rPr>
          <w:rFonts w:cstheme="minorHAnsi"/>
          <w:iCs/>
        </w:rPr>
      </w:pPr>
      <w:r w:rsidRPr="00D82693">
        <w:rPr>
          <w:rFonts w:cstheme="minorHAnsi"/>
          <w:iCs/>
        </w:rPr>
        <w:t>Johnathan White, RDMS</w:t>
      </w:r>
    </w:p>
    <w:p w14:paraId="327F90F7" w14:textId="75ED6B7C" w:rsidR="00D82693" w:rsidRPr="00D82693" w:rsidRDefault="006E5A55" w:rsidP="00D82693">
      <w:pPr>
        <w:spacing w:after="0" w:line="240" w:lineRule="auto"/>
        <w:contextualSpacing/>
        <w:rPr>
          <w:rFonts w:cstheme="minorHAnsi"/>
          <w:iCs/>
        </w:rPr>
      </w:pPr>
      <w:r>
        <w:rPr>
          <w:rFonts w:cstheme="minorHAnsi"/>
          <w:iCs/>
        </w:rPr>
        <w:t xml:space="preserve">A.A., </w:t>
      </w:r>
      <w:r w:rsidR="00D82693" w:rsidRPr="00D82693">
        <w:rPr>
          <w:rFonts w:cstheme="minorHAnsi"/>
          <w:iCs/>
        </w:rPr>
        <w:t>A.S. Horry-Georgetown Technical College</w:t>
      </w:r>
    </w:p>
    <w:p w14:paraId="75DC3BAD" w14:textId="77777777" w:rsidR="00D82693" w:rsidRPr="00DA598B" w:rsidRDefault="00D82693" w:rsidP="00DA598B">
      <w:pPr>
        <w:spacing w:after="0" w:line="240" w:lineRule="auto"/>
        <w:contextualSpacing/>
        <w:rPr>
          <w:rFonts w:cstheme="minorHAnsi"/>
          <w:iCs/>
        </w:rPr>
      </w:pPr>
    </w:p>
    <w:p w14:paraId="63ABBAE9" w14:textId="3D7B10FF" w:rsidR="008F593B" w:rsidRPr="00DA598B" w:rsidRDefault="008F593B" w:rsidP="00DA598B">
      <w:pPr>
        <w:spacing w:after="0" w:line="240" w:lineRule="auto"/>
        <w:contextualSpacing/>
        <w:rPr>
          <w:rFonts w:cstheme="minorHAnsi"/>
          <w:iCs/>
        </w:rPr>
      </w:pPr>
      <w:r w:rsidRPr="00DA598B">
        <w:rPr>
          <w:rFonts w:cstheme="minorHAnsi"/>
          <w:iCs/>
        </w:rPr>
        <w:t>Ron McKee, RDMS, RVT</w:t>
      </w:r>
    </w:p>
    <w:p w14:paraId="4E2E5B94" w14:textId="7F21F0F1" w:rsidR="008F593B" w:rsidRPr="00DA598B" w:rsidRDefault="008F593B" w:rsidP="00DA598B">
      <w:pPr>
        <w:spacing w:after="0" w:line="240" w:lineRule="auto"/>
        <w:contextualSpacing/>
        <w:rPr>
          <w:rFonts w:cstheme="minorHAnsi"/>
          <w:iCs/>
        </w:rPr>
      </w:pPr>
      <w:r w:rsidRPr="00DA598B">
        <w:rPr>
          <w:rFonts w:cstheme="minorHAnsi"/>
          <w:iCs/>
        </w:rPr>
        <w:t>M</w:t>
      </w:r>
      <w:r w:rsidR="00576603" w:rsidRPr="00DA598B">
        <w:rPr>
          <w:rFonts w:cstheme="minorHAnsi"/>
          <w:iCs/>
        </w:rPr>
        <w:t>.</w:t>
      </w:r>
      <w:r w:rsidRPr="00DA598B">
        <w:rPr>
          <w:rFonts w:cstheme="minorHAnsi"/>
          <w:iCs/>
        </w:rPr>
        <w:t>B</w:t>
      </w:r>
      <w:r w:rsidR="00576603" w:rsidRPr="00DA598B">
        <w:rPr>
          <w:rFonts w:cstheme="minorHAnsi"/>
          <w:iCs/>
        </w:rPr>
        <w:t>.</w:t>
      </w:r>
      <w:r w:rsidRPr="00DA598B">
        <w:rPr>
          <w:rFonts w:cstheme="minorHAnsi"/>
          <w:iCs/>
        </w:rPr>
        <w:t>A</w:t>
      </w:r>
      <w:r w:rsidR="00576603" w:rsidRPr="00DA598B">
        <w:rPr>
          <w:rFonts w:cstheme="minorHAnsi"/>
          <w:iCs/>
        </w:rPr>
        <w:t xml:space="preserve">. </w:t>
      </w:r>
      <w:r w:rsidRPr="00DA598B">
        <w:rPr>
          <w:rFonts w:cstheme="minorHAnsi"/>
          <w:iCs/>
        </w:rPr>
        <w:t>Wingate University</w:t>
      </w:r>
    </w:p>
    <w:p w14:paraId="637C1BEC" w14:textId="3353373F" w:rsidR="008F593B" w:rsidRPr="00DA598B" w:rsidRDefault="008F593B" w:rsidP="00DA598B">
      <w:pPr>
        <w:spacing w:after="0" w:line="240" w:lineRule="auto"/>
        <w:contextualSpacing/>
        <w:rPr>
          <w:rFonts w:cstheme="minorHAnsi"/>
          <w:iCs/>
        </w:rPr>
      </w:pPr>
      <w:r w:rsidRPr="00DA598B">
        <w:rPr>
          <w:rFonts w:cstheme="minorHAnsi"/>
          <w:iCs/>
        </w:rPr>
        <w:t>B.S. Cabarrus College of Health Sciences</w:t>
      </w:r>
    </w:p>
    <w:p w14:paraId="2B4820CD" w14:textId="05E6E57B" w:rsidR="008F593B" w:rsidRPr="00DA598B" w:rsidRDefault="008F593B" w:rsidP="00DA598B">
      <w:pPr>
        <w:spacing w:after="0" w:line="240" w:lineRule="auto"/>
        <w:contextualSpacing/>
        <w:rPr>
          <w:rFonts w:cstheme="minorHAnsi"/>
          <w:iCs/>
        </w:rPr>
      </w:pPr>
      <w:r w:rsidRPr="00DA598B">
        <w:rPr>
          <w:rFonts w:cstheme="minorHAnsi"/>
          <w:iCs/>
        </w:rPr>
        <w:t xml:space="preserve">A.S. Sanford Brown Institute </w:t>
      </w:r>
    </w:p>
    <w:p w14:paraId="33D1815B" w14:textId="77777777" w:rsidR="00C70CBF" w:rsidRPr="00DA598B" w:rsidRDefault="00C70CBF" w:rsidP="00DA598B">
      <w:pPr>
        <w:spacing w:after="0" w:line="240" w:lineRule="auto"/>
        <w:contextualSpacing/>
        <w:rPr>
          <w:rFonts w:cstheme="minorHAnsi"/>
          <w:b/>
          <w:bCs/>
          <w:iCs/>
        </w:rPr>
      </w:pPr>
    </w:p>
    <w:p w14:paraId="30CBC8EC" w14:textId="3C4EBDBB" w:rsidR="0086797B" w:rsidRPr="00DA598B" w:rsidRDefault="0086797B" w:rsidP="00DA598B">
      <w:pPr>
        <w:spacing w:after="0" w:line="240" w:lineRule="auto"/>
        <w:contextualSpacing/>
        <w:rPr>
          <w:rFonts w:cstheme="minorHAnsi"/>
          <w:b/>
          <w:bCs/>
          <w:iCs/>
        </w:rPr>
      </w:pPr>
      <w:r w:rsidRPr="00DA598B">
        <w:rPr>
          <w:rFonts w:cstheme="minorHAnsi"/>
          <w:b/>
          <w:bCs/>
          <w:iCs/>
        </w:rPr>
        <w:t xml:space="preserve">Medical Assisting </w:t>
      </w:r>
    </w:p>
    <w:p w14:paraId="14E7CA72" w14:textId="77777777" w:rsidR="0086797B" w:rsidRPr="00DA598B" w:rsidRDefault="0086797B" w:rsidP="00DA598B">
      <w:pPr>
        <w:spacing w:after="0" w:line="240" w:lineRule="auto"/>
        <w:contextualSpacing/>
        <w:rPr>
          <w:rFonts w:cstheme="minorHAnsi"/>
          <w:iCs/>
        </w:rPr>
      </w:pPr>
      <w:r w:rsidRPr="00DA598B">
        <w:rPr>
          <w:rFonts w:cstheme="minorHAnsi"/>
          <w:iCs/>
        </w:rPr>
        <w:t xml:space="preserve">Program Coordinator </w:t>
      </w:r>
    </w:p>
    <w:p w14:paraId="26878EB1" w14:textId="77777777" w:rsidR="00C81ABA" w:rsidRPr="00DA598B" w:rsidRDefault="00C81ABA" w:rsidP="00DA598B">
      <w:pPr>
        <w:spacing w:after="0" w:line="240" w:lineRule="auto"/>
        <w:contextualSpacing/>
        <w:rPr>
          <w:rFonts w:cstheme="minorHAnsi"/>
          <w:iCs/>
        </w:rPr>
      </w:pPr>
      <w:r w:rsidRPr="00DA598B">
        <w:rPr>
          <w:rFonts w:cstheme="minorHAnsi"/>
          <w:iCs/>
        </w:rPr>
        <w:t>Natasha Bratton</w:t>
      </w:r>
    </w:p>
    <w:p w14:paraId="3979D5FF" w14:textId="41212578" w:rsidR="00C81ABA" w:rsidRPr="00DA598B" w:rsidRDefault="00C81ABA" w:rsidP="00DA598B">
      <w:pPr>
        <w:spacing w:after="0" w:line="240" w:lineRule="auto"/>
        <w:contextualSpacing/>
        <w:rPr>
          <w:rFonts w:cstheme="minorHAnsi"/>
          <w:iCs/>
        </w:rPr>
      </w:pPr>
      <w:r w:rsidRPr="00DA598B">
        <w:rPr>
          <w:rFonts w:cstheme="minorHAnsi"/>
          <w:iCs/>
        </w:rPr>
        <w:t>B.N.S.  Herman Lehman College</w:t>
      </w:r>
    </w:p>
    <w:p w14:paraId="46A4C351" w14:textId="77777777" w:rsidR="00C81ABA" w:rsidRPr="00DA598B" w:rsidRDefault="00C81ABA" w:rsidP="00DA598B">
      <w:pPr>
        <w:spacing w:after="0" w:line="240" w:lineRule="auto"/>
        <w:contextualSpacing/>
        <w:rPr>
          <w:rFonts w:cstheme="minorHAnsi"/>
          <w:iCs/>
        </w:rPr>
      </w:pPr>
    </w:p>
    <w:p w14:paraId="3C4F62AF" w14:textId="571F338C" w:rsidR="00803A00" w:rsidRPr="00DA598B" w:rsidRDefault="00803A00" w:rsidP="00DA598B">
      <w:pPr>
        <w:spacing w:after="0" w:line="240" w:lineRule="auto"/>
        <w:contextualSpacing/>
        <w:rPr>
          <w:rFonts w:cstheme="minorHAnsi"/>
          <w:iCs/>
        </w:rPr>
      </w:pPr>
      <w:r w:rsidRPr="00DA598B">
        <w:rPr>
          <w:rFonts w:cstheme="minorHAnsi"/>
          <w:iCs/>
        </w:rPr>
        <w:t>Nathaniel Hilton</w:t>
      </w:r>
      <w:r w:rsidR="00576603" w:rsidRPr="00DA598B">
        <w:rPr>
          <w:rFonts w:cstheme="minorHAnsi"/>
          <w:iCs/>
        </w:rPr>
        <w:t>, RMA</w:t>
      </w:r>
    </w:p>
    <w:p w14:paraId="4C89B4AE" w14:textId="17A97226" w:rsidR="00803A00" w:rsidRPr="00DA598B" w:rsidRDefault="00803A00" w:rsidP="00DA598B">
      <w:pPr>
        <w:spacing w:after="0" w:line="240" w:lineRule="auto"/>
        <w:contextualSpacing/>
        <w:rPr>
          <w:rFonts w:cstheme="minorHAnsi"/>
          <w:iCs/>
        </w:rPr>
      </w:pPr>
      <w:r w:rsidRPr="00DA598B">
        <w:rPr>
          <w:rFonts w:cstheme="minorHAnsi"/>
          <w:iCs/>
        </w:rPr>
        <w:t>A.A.S. ECPI</w:t>
      </w:r>
    </w:p>
    <w:p w14:paraId="5A8CD98B" w14:textId="68829D1C" w:rsidR="00606233" w:rsidRPr="00DA598B" w:rsidRDefault="00606233" w:rsidP="00DA598B">
      <w:pPr>
        <w:spacing w:after="0" w:line="240" w:lineRule="auto"/>
        <w:contextualSpacing/>
        <w:rPr>
          <w:rFonts w:cstheme="minorHAnsi"/>
          <w:iCs/>
        </w:rPr>
      </w:pPr>
    </w:p>
    <w:p w14:paraId="5B56995C" w14:textId="77777777" w:rsidR="00606233" w:rsidRPr="00DA598B" w:rsidRDefault="00606233" w:rsidP="00DA598B">
      <w:pPr>
        <w:spacing w:after="0" w:line="240" w:lineRule="auto"/>
        <w:contextualSpacing/>
        <w:rPr>
          <w:rFonts w:cstheme="minorHAnsi"/>
          <w:iCs/>
        </w:rPr>
      </w:pPr>
      <w:r w:rsidRPr="00DA598B">
        <w:rPr>
          <w:rFonts w:cstheme="minorHAnsi"/>
          <w:iCs/>
        </w:rPr>
        <w:t>Yasmeen McCanick, CMA</w:t>
      </w:r>
    </w:p>
    <w:p w14:paraId="24463E42" w14:textId="59B2E304" w:rsidR="00606233" w:rsidRPr="00DA598B" w:rsidRDefault="00606233" w:rsidP="00DA598B">
      <w:pPr>
        <w:spacing w:after="0" w:line="240" w:lineRule="auto"/>
        <w:contextualSpacing/>
        <w:rPr>
          <w:rFonts w:cstheme="minorHAnsi"/>
          <w:iCs/>
        </w:rPr>
      </w:pPr>
      <w:r w:rsidRPr="00DA598B">
        <w:rPr>
          <w:rFonts w:cstheme="minorHAnsi"/>
          <w:iCs/>
        </w:rPr>
        <w:t>A.A.S. Miller-Motte Technical College</w:t>
      </w:r>
    </w:p>
    <w:p w14:paraId="75D21F6C" w14:textId="77777777" w:rsidR="00606233" w:rsidRPr="00DA598B" w:rsidRDefault="00606233" w:rsidP="00DA598B">
      <w:pPr>
        <w:spacing w:after="0" w:line="240" w:lineRule="auto"/>
        <w:contextualSpacing/>
        <w:rPr>
          <w:rFonts w:cstheme="minorHAnsi"/>
          <w:iCs/>
        </w:rPr>
      </w:pPr>
    </w:p>
    <w:p w14:paraId="69780280" w14:textId="77777777" w:rsidR="00E71F76" w:rsidRPr="00DA598B" w:rsidRDefault="00E71F76" w:rsidP="00DA598B">
      <w:pPr>
        <w:spacing w:after="0" w:line="240" w:lineRule="auto"/>
        <w:contextualSpacing/>
        <w:rPr>
          <w:rFonts w:cstheme="minorHAnsi"/>
          <w:b/>
          <w:bCs/>
          <w:iCs/>
        </w:rPr>
      </w:pPr>
      <w:r w:rsidRPr="00DA598B">
        <w:rPr>
          <w:rFonts w:cstheme="minorHAnsi"/>
          <w:b/>
          <w:bCs/>
          <w:iCs/>
        </w:rPr>
        <w:t>Nursing</w:t>
      </w:r>
    </w:p>
    <w:p w14:paraId="1FCDFC31" w14:textId="77777777" w:rsidR="00E71F76" w:rsidRPr="00DA598B" w:rsidRDefault="00E71F76" w:rsidP="00DA598B">
      <w:pPr>
        <w:spacing w:after="0" w:line="240" w:lineRule="auto"/>
        <w:contextualSpacing/>
        <w:rPr>
          <w:rFonts w:cstheme="minorHAnsi"/>
          <w:iCs/>
        </w:rPr>
      </w:pPr>
      <w:r w:rsidRPr="00DA598B">
        <w:rPr>
          <w:rFonts w:cstheme="minorHAnsi"/>
          <w:iCs/>
        </w:rPr>
        <w:t>Program Director</w:t>
      </w:r>
    </w:p>
    <w:p w14:paraId="3C509CF9" w14:textId="77777777" w:rsidR="00E71F76" w:rsidRPr="00DA598B" w:rsidRDefault="00E71F76" w:rsidP="00DA598B">
      <w:pPr>
        <w:spacing w:after="0" w:line="240" w:lineRule="auto"/>
        <w:contextualSpacing/>
        <w:rPr>
          <w:rFonts w:cstheme="minorHAnsi"/>
          <w:iCs/>
        </w:rPr>
      </w:pPr>
      <w:r w:rsidRPr="00DA598B">
        <w:rPr>
          <w:rFonts w:cstheme="minorHAnsi"/>
          <w:iCs/>
        </w:rPr>
        <w:t>Ruxandra Simona L. Parvulescu-Codrea</w:t>
      </w:r>
    </w:p>
    <w:p w14:paraId="7BA2C6A2" w14:textId="570DAF17" w:rsidR="00E71F76" w:rsidRPr="00DA598B" w:rsidRDefault="00E71F76" w:rsidP="00DA598B">
      <w:pPr>
        <w:spacing w:after="0" w:line="240" w:lineRule="auto"/>
        <w:contextualSpacing/>
        <w:rPr>
          <w:rFonts w:cstheme="minorHAnsi"/>
          <w:iCs/>
        </w:rPr>
      </w:pPr>
      <w:r w:rsidRPr="00DA598B">
        <w:rPr>
          <w:rFonts w:cstheme="minorHAnsi"/>
          <w:iCs/>
        </w:rPr>
        <w:t>M.D. University of Carol Davila</w:t>
      </w:r>
    </w:p>
    <w:p w14:paraId="2EAB2E50" w14:textId="223563EF" w:rsidR="00E71F76" w:rsidRPr="00DA598B" w:rsidRDefault="00E71F76" w:rsidP="00DA598B">
      <w:pPr>
        <w:spacing w:after="0" w:line="240" w:lineRule="auto"/>
        <w:contextualSpacing/>
        <w:rPr>
          <w:rFonts w:cstheme="minorHAnsi"/>
          <w:iCs/>
        </w:rPr>
      </w:pPr>
      <w:r w:rsidRPr="00DA598B">
        <w:rPr>
          <w:rFonts w:cstheme="minorHAnsi"/>
          <w:iCs/>
        </w:rPr>
        <w:t>M.D. University of Copenhagen</w:t>
      </w:r>
    </w:p>
    <w:p w14:paraId="781C7778" w14:textId="454BABC3" w:rsidR="00E71F76" w:rsidRPr="00DA598B" w:rsidRDefault="00E71F76" w:rsidP="00DA598B">
      <w:pPr>
        <w:spacing w:after="0" w:line="240" w:lineRule="auto"/>
        <w:contextualSpacing/>
        <w:rPr>
          <w:rFonts w:cstheme="minorHAnsi"/>
          <w:iCs/>
        </w:rPr>
      </w:pPr>
      <w:r w:rsidRPr="00DA598B">
        <w:rPr>
          <w:rFonts w:cstheme="minorHAnsi"/>
          <w:iCs/>
        </w:rPr>
        <w:t>PhD. Aarhus University</w:t>
      </w:r>
    </w:p>
    <w:p w14:paraId="77203093" w14:textId="51324CA7" w:rsidR="00E71F76" w:rsidRPr="00DA598B" w:rsidRDefault="00E71F76" w:rsidP="00DA598B">
      <w:pPr>
        <w:spacing w:after="0" w:line="240" w:lineRule="auto"/>
        <w:contextualSpacing/>
        <w:rPr>
          <w:rFonts w:cstheme="minorHAnsi"/>
          <w:iCs/>
        </w:rPr>
      </w:pPr>
      <w:r w:rsidRPr="00DA598B">
        <w:rPr>
          <w:rFonts w:cstheme="minorHAnsi"/>
          <w:iCs/>
        </w:rPr>
        <w:t>M.S.N. University of Virginia</w:t>
      </w:r>
    </w:p>
    <w:p w14:paraId="62C099B0" w14:textId="77777777" w:rsidR="00786226" w:rsidRDefault="00786226" w:rsidP="00DA598B">
      <w:pPr>
        <w:spacing w:after="0" w:line="240" w:lineRule="auto"/>
        <w:contextualSpacing/>
        <w:rPr>
          <w:rFonts w:cstheme="minorHAnsi"/>
          <w:iCs/>
        </w:rPr>
      </w:pPr>
    </w:p>
    <w:p w14:paraId="43F3DA32" w14:textId="77FA9204" w:rsidR="00E71F76" w:rsidRPr="00DA598B" w:rsidRDefault="00E71F76" w:rsidP="00DA598B">
      <w:pPr>
        <w:spacing w:after="0" w:line="240" w:lineRule="auto"/>
        <w:contextualSpacing/>
        <w:rPr>
          <w:rFonts w:cstheme="minorHAnsi"/>
          <w:iCs/>
        </w:rPr>
      </w:pPr>
      <w:r w:rsidRPr="00DA598B">
        <w:rPr>
          <w:rFonts w:cstheme="minorHAnsi"/>
          <w:iCs/>
        </w:rPr>
        <w:t>Clinical Coordinator</w:t>
      </w:r>
    </w:p>
    <w:p w14:paraId="7BB36AAD" w14:textId="77777777" w:rsidR="00002A02" w:rsidRPr="00002A02" w:rsidRDefault="00002A02" w:rsidP="00002A02">
      <w:pPr>
        <w:spacing w:after="0" w:line="240" w:lineRule="auto"/>
        <w:contextualSpacing/>
        <w:rPr>
          <w:rFonts w:cstheme="minorHAnsi"/>
          <w:iCs/>
        </w:rPr>
      </w:pPr>
      <w:r w:rsidRPr="00002A02">
        <w:rPr>
          <w:rFonts w:cstheme="minorHAnsi"/>
          <w:iCs/>
        </w:rPr>
        <w:t>William Fanning</w:t>
      </w:r>
    </w:p>
    <w:p w14:paraId="081127BB" w14:textId="6A83F743" w:rsidR="00A32F62" w:rsidRDefault="00002A02" w:rsidP="00002A02">
      <w:pPr>
        <w:spacing w:after="0" w:line="240" w:lineRule="auto"/>
        <w:contextualSpacing/>
        <w:rPr>
          <w:rFonts w:cstheme="minorHAnsi"/>
          <w:iCs/>
        </w:rPr>
      </w:pPr>
      <w:r w:rsidRPr="00002A02">
        <w:rPr>
          <w:rFonts w:cstheme="minorHAnsi"/>
          <w:iCs/>
        </w:rPr>
        <w:t>BSN – Medical University of South Carolina</w:t>
      </w:r>
    </w:p>
    <w:p w14:paraId="375C92F2" w14:textId="77777777" w:rsidR="00002A02" w:rsidRPr="00DA598B" w:rsidRDefault="00002A02" w:rsidP="00002A02">
      <w:pPr>
        <w:spacing w:after="0" w:line="240" w:lineRule="auto"/>
        <w:contextualSpacing/>
        <w:rPr>
          <w:rFonts w:cstheme="minorHAnsi"/>
          <w:iCs/>
        </w:rPr>
      </w:pPr>
    </w:p>
    <w:p w14:paraId="71D86926" w14:textId="77777777" w:rsidR="0086797B" w:rsidRPr="00DA598B" w:rsidRDefault="0086797B" w:rsidP="00DA598B">
      <w:pPr>
        <w:spacing w:after="0" w:line="240" w:lineRule="auto"/>
        <w:contextualSpacing/>
        <w:rPr>
          <w:rFonts w:cstheme="minorHAnsi"/>
          <w:b/>
          <w:bCs/>
          <w:iCs/>
        </w:rPr>
      </w:pPr>
      <w:r w:rsidRPr="00DA598B">
        <w:rPr>
          <w:rFonts w:cstheme="minorHAnsi"/>
          <w:b/>
          <w:bCs/>
          <w:iCs/>
        </w:rPr>
        <w:t>Occupational Therapy Assistant</w:t>
      </w:r>
    </w:p>
    <w:p w14:paraId="1646D5D0" w14:textId="77777777" w:rsidR="0086797B" w:rsidRPr="00DA598B" w:rsidRDefault="0086797B" w:rsidP="00DA598B">
      <w:pPr>
        <w:spacing w:after="0" w:line="240" w:lineRule="auto"/>
        <w:contextualSpacing/>
        <w:rPr>
          <w:rFonts w:cstheme="minorHAnsi"/>
          <w:bCs/>
          <w:iCs/>
        </w:rPr>
      </w:pPr>
      <w:r w:rsidRPr="00DA598B">
        <w:rPr>
          <w:rFonts w:cstheme="minorHAnsi"/>
          <w:bCs/>
          <w:iCs/>
        </w:rPr>
        <w:t>Program Director</w:t>
      </w:r>
    </w:p>
    <w:p w14:paraId="354CF6EE" w14:textId="1E2B1F04" w:rsidR="003A0CDE" w:rsidRPr="00DA598B" w:rsidRDefault="003A0CDE" w:rsidP="00DA598B">
      <w:pPr>
        <w:spacing w:after="0" w:line="240" w:lineRule="auto"/>
        <w:contextualSpacing/>
        <w:rPr>
          <w:rFonts w:cstheme="minorHAnsi"/>
          <w:bCs/>
          <w:iCs/>
        </w:rPr>
      </w:pPr>
      <w:r w:rsidRPr="00DA598B">
        <w:rPr>
          <w:rFonts w:cstheme="minorHAnsi"/>
          <w:bCs/>
          <w:iCs/>
        </w:rPr>
        <w:t>Rachel Roberts</w:t>
      </w:r>
      <w:r w:rsidR="00916ED9" w:rsidRPr="00DA598B">
        <w:rPr>
          <w:rFonts w:cstheme="minorHAnsi"/>
          <w:bCs/>
          <w:iCs/>
        </w:rPr>
        <w:t>,</w:t>
      </w:r>
      <w:r w:rsidR="00916ED9" w:rsidRPr="00DA598B">
        <w:rPr>
          <w:rFonts w:cstheme="minorHAnsi"/>
        </w:rPr>
        <w:t xml:space="preserve"> </w:t>
      </w:r>
      <w:r w:rsidR="00916ED9" w:rsidRPr="00DA598B">
        <w:rPr>
          <w:rFonts w:cstheme="minorHAnsi"/>
          <w:bCs/>
          <w:iCs/>
        </w:rPr>
        <w:t>OTR/L</w:t>
      </w:r>
    </w:p>
    <w:p w14:paraId="64A9E346" w14:textId="6C6A38CC" w:rsidR="003A0CDE" w:rsidRPr="00DA598B" w:rsidRDefault="003A0CDE" w:rsidP="00DA598B">
      <w:pPr>
        <w:spacing w:after="0" w:line="240" w:lineRule="auto"/>
        <w:contextualSpacing/>
        <w:rPr>
          <w:rFonts w:cstheme="minorHAnsi"/>
          <w:bCs/>
          <w:iCs/>
        </w:rPr>
      </w:pPr>
      <w:r w:rsidRPr="00DA598B">
        <w:rPr>
          <w:rFonts w:cstheme="minorHAnsi"/>
          <w:bCs/>
          <w:iCs/>
        </w:rPr>
        <w:t>OTD Rocky Mountains University of Health Professions</w:t>
      </w:r>
    </w:p>
    <w:p w14:paraId="286F22B9" w14:textId="275DFA5C" w:rsidR="0086797B" w:rsidRPr="00DA598B" w:rsidRDefault="003A0CDE" w:rsidP="00DA598B">
      <w:pPr>
        <w:spacing w:after="0" w:line="240" w:lineRule="auto"/>
        <w:contextualSpacing/>
        <w:rPr>
          <w:rFonts w:cstheme="minorHAnsi"/>
          <w:bCs/>
          <w:iCs/>
        </w:rPr>
      </w:pPr>
      <w:r w:rsidRPr="00DA598B">
        <w:rPr>
          <w:rFonts w:cstheme="minorHAnsi"/>
          <w:bCs/>
          <w:iCs/>
        </w:rPr>
        <w:t>B.S. Medical University of South Carolina</w:t>
      </w:r>
    </w:p>
    <w:p w14:paraId="52A1E1BD" w14:textId="77777777" w:rsidR="003A0CDE" w:rsidRPr="00DA598B" w:rsidRDefault="003A0CDE" w:rsidP="00DA598B">
      <w:pPr>
        <w:spacing w:after="0" w:line="240" w:lineRule="auto"/>
        <w:contextualSpacing/>
        <w:rPr>
          <w:rFonts w:cstheme="minorHAnsi"/>
          <w:b/>
          <w:bCs/>
          <w:iCs/>
        </w:rPr>
      </w:pPr>
    </w:p>
    <w:p w14:paraId="4A93E7F3" w14:textId="77777777" w:rsidR="0086797B" w:rsidRPr="00DA598B" w:rsidRDefault="0086797B" w:rsidP="00DA598B">
      <w:pPr>
        <w:spacing w:after="0" w:line="240" w:lineRule="auto"/>
        <w:contextualSpacing/>
        <w:rPr>
          <w:rFonts w:cstheme="minorHAnsi"/>
          <w:b/>
          <w:bCs/>
          <w:iCs/>
        </w:rPr>
      </w:pPr>
      <w:r w:rsidRPr="00DA598B">
        <w:rPr>
          <w:rFonts w:cstheme="minorHAnsi"/>
          <w:b/>
          <w:bCs/>
          <w:iCs/>
        </w:rPr>
        <w:t>Occupational Therapy Academic Fieldwork Specialist</w:t>
      </w:r>
    </w:p>
    <w:p w14:paraId="6F7689F4" w14:textId="14004E52" w:rsidR="00F21DA6" w:rsidRPr="00DA598B" w:rsidRDefault="00F21DA6" w:rsidP="00DA598B">
      <w:pPr>
        <w:spacing w:after="0" w:line="240" w:lineRule="auto"/>
        <w:contextualSpacing/>
        <w:rPr>
          <w:rFonts w:cstheme="minorHAnsi"/>
          <w:iCs/>
        </w:rPr>
      </w:pPr>
      <w:r w:rsidRPr="00DA598B">
        <w:rPr>
          <w:rFonts w:cstheme="minorHAnsi"/>
          <w:iCs/>
        </w:rPr>
        <w:t>Alison Van Metter</w:t>
      </w:r>
      <w:r w:rsidR="00916ED9" w:rsidRPr="00DA598B">
        <w:rPr>
          <w:rFonts w:cstheme="minorHAnsi"/>
        </w:rPr>
        <w:t>. COTA</w:t>
      </w:r>
      <w:r w:rsidR="00916ED9" w:rsidRPr="00DA598B">
        <w:rPr>
          <w:rFonts w:cstheme="minorHAnsi"/>
          <w:iCs/>
        </w:rPr>
        <w:t>/L</w:t>
      </w:r>
    </w:p>
    <w:p w14:paraId="569675BC" w14:textId="684994B9" w:rsidR="00E447F4" w:rsidRPr="00DA598B" w:rsidRDefault="00F21DA6" w:rsidP="00DA598B">
      <w:pPr>
        <w:spacing w:after="0" w:line="240" w:lineRule="auto"/>
        <w:contextualSpacing/>
        <w:rPr>
          <w:rFonts w:cstheme="minorHAnsi"/>
          <w:iCs/>
        </w:rPr>
      </w:pPr>
      <w:r w:rsidRPr="00DA598B">
        <w:rPr>
          <w:rFonts w:cstheme="minorHAnsi"/>
          <w:iCs/>
        </w:rPr>
        <w:t>B.S.</w:t>
      </w:r>
      <w:r w:rsidR="005121FA" w:rsidRPr="00DA598B">
        <w:rPr>
          <w:rFonts w:cstheme="minorHAnsi"/>
          <w:iCs/>
        </w:rPr>
        <w:t>, A.A.S.</w:t>
      </w:r>
      <w:r w:rsidRPr="00DA598B">
        <w:rPr>
          <w:rFonts w:cstheme="minorHAnsi"/>
          <w:iCs/>
        </w:rPr>
        <w:t xml:space="preserve"> </w:t>
      </w:r>
      <w:r w:rsidR="008732A0" w:rsidRPr="00DA598B">
        <w:rPr>
          <w:rFonts w:cstheme="minorHAnsi"/>
          <w:iCs/>
        </w:rPr>
        <w:t>Pennsylvania State University</w:t>
      </w:r>
    </w:p>
    <w:p w14:paraId="0D94F60B" w14:textId="77777777" w:rsidR="004B0DF6" w:rsidRPr="00DA598B" w:rsidRDefault="004B0DF6" w:rsidP="00DA598B">
      <w:pPr>
        <w:spacing w:after="0" w:line="240" w:lineRule="auto"/>
        <w:contextualSpacing/>
        <w:rPr>
          <w:rFonts w:cstheme="minorHAnsi"/>
          <w:iCs/>
        </w:rPr>
      </w:pPr>
    </w:p>
    <w:p w14:paraId="15CD27A8" w14:textId="77777777" w:rsidR="0086797B" w:rsidRPr="00DA598B" w:rsidRDefault="0086797B" w:rsidP="00DA598B">
      <w:pPr>
        <w:spacing w:after="0" w:line="240" w:lineRule="auto"/>
        <w:contextualSpacing/>
        <w:rPr>
          <w:rFonts w:cstheme="minorHAnsi"/>
          <w:iCs/>
        </w:rPr>
      </w:pPr>
      <w:r w:rsidRPr="00DA598B">
        <w:rPr>
          <w:rFonts w:cstheme="minorHAnsi"/>
          <w:b/>
          <w:bCs/>
          <w:iCs/>
        </w:rPr>
        <w:t>Professional Clinical Massage Therapy</w:t>
      </w:r>
    </w:p>
    <w:p w14:paraId="7A770F66" w14:textId="77777777" w:rsidR="0086797B" w:rsidRPr="00DA598B" w:rsidRDefault="0086797B" w:rsidP="00DA598B">
      <w:pPr>
        <w:spacing w:after="0" w:line="240" w:lineRule="auto"/>
        <w:contextualSpacing/>
        <w:rPr>
          <w:rFonts w:cstheme="minorHAnsi"/>
          <w:iCs/>
        </w:rPr>
      </w:pPr>
      <w:r w:rsidRPr="00DA598B">
        <w:rPr>
          <w:rFonts w:cstheme="minorHAnsi"/>
          <w:iCs/>
        </w:rPr>
        <w:t xml:space="preserve">Program Coordinator </w:t>
      </w:r>
    </w:p>
    <w:p w14:paraId="54569EB9" w14:textId="77777777" w:rsidR="008301FC" w:rsidRPr="00DA598B" w:rsidRDefault="008301FC" w:rsidP="00DA598B">
      <w:pPr>
        <w:spacing w:after="0" w:line="240" w:lineRule="auto"/>
        <w:contextualSpacing/>
        <w:rPr>
          <w:rFonts w:cstheme="minorHAnsi"/>
          <w:iCs/>
        </w:rPr>
      </w:pPr>
      <w:r w:rsidRPr="00DA598B">
        <w:rPr>
          <w:rFonts w:cstheme="minorHAnsi"/>
          <w:iCs/>
        </w:rPr>
        <w:t>Lucas Foote, LMT</w:t>
      </w:r>
    </w:p>
    <w:p w14:paraId="74FAE303" w14:textId="59F9DB19" w:rsidR="008301FC" w:rsidRPr="00DA598B" w:rsidRDefault="008301FC" w:rsidP="00DA598B">
      <w:pPr>
        <w:spacing w:after="0" w:line="240" w:lineRule="auto"/>
        <w:contextualSpacing/>
        <w:rPr>
          <w:rFonts w:cstheme="minorHAnsi"/>
          <w:iCs/>
        </w:rPr>
      </w:pPr>
      <w:r w:rsidRPr="00DA598B">
        <w:rPr>
          <w:rFonts w:cstheme="minorHAnsi"/>
          <w:iCs/>
        </w:rPr>
        <w:t>B.A. Keiser University</w:t>
      </w:r>
    </w:p>
    <w:p w14:paraId="67171268" w14:textId="0AE4576F" w:rsidR="0086797B" w:rsidRPr="00DA598B" w:rsidRDefault="0086797B" w:rsidP="00DA598B">
      <w:pPr>
        <w:spacing w:after="0" w:line="240" w:lineRule="auto"/>
        <w:contextualSpacing/>
        <w:rPr>
          <w:rFonts w:cstheme="minorHAnsi"/>
          <w:iCs/>
        </w:rPr>
      </w:pPr>
      <w:r w:rsidRPr="00DA598B">
        <w:rPr>
          <w:rFonts w:cstheme="minorHAnsi"/>
          <w:iCs/>
        </w:rPr>
        <w:t>Certificate, Technical College of the Rockies</w:t>
      </w:r>
    </w:p>
    <w:p w14:paraId="7B2A0F6C" w14:textId="77777777" w:rsidR="0086797B" w:rsidRPr="00DA598B" w:rsidRDefault="0086797B" w:rsidP="00DA598B">
      <w:pPr>
        <w:spacing w:after="0" w:line="240" w:lineRule="auto"/>
        <w:contextualSpacing/>
        <w:rPr>
          <w:rFonts w:cstheme="minorHAnsi"/>
          <w:iCs/>
        </w:rPr>
      </w:pPr>
    </w:p>
    <w:p w14:paraId="06AC2D05" w14:textId="77777777" w:rsidR="00C524E1" w:rsidRPr="00DA598B" w:rsidRDefault="00C524E1" w:rsidP="00DA598B">
      <w:pPr>
        <w:spacing w:after="0" w:line="240" w:lineRule="auto"/>
        <w:contextualSpacing/>
        <w:rPr>
          <w:rFonts w:cstheme="minorHAnsi"/>
          <w:iCs/>
        </w:rPr>
      </w:pPr>
      <w:r w:rsidRPr="00DA598B">
        <w:rPr>
          <w:rFonts w:cstheme="minorHAnsi"/>
          <w:iCs/>
        </w:rPr>
        <w:t>Student Clinic Supervisor</w:t>
      </w:r>
    </w:p>
    <w:p w14:paraId="13563C91" w14:textId="77777777" w:rsidR="00B5790A" w:rsidRPr="00DA598B" w:rsidRDefault="00B5790A" w:rsidP="00DA598B">
      <w:pPr>
        <w:spacing w:after="0" w:line="240" w:lineRule="auto"/>
        <w:contextualSpacing/>
        <w:rPr>
          <w:rFonts w:cstheme="minorHAnsi"/>
          <w:iCs/>
        </w:rPr>
      </w:pPr>
      <w:r w:rsidRPr="00DA598B">
        <w:rPr>
          <w:rFonts w:cstheme="minorHAnsi"/>
          <w:iCs/>
        </w:rPr>
        <w:t>Sharon Bergeron, LMT</w:t>
      </w:r>
    </w:p>
    <w:p w14:paraId="6E5E3188" w14:textId="77777777" w:rsidR="00B5790A" w:rsidRPr="00DA598B" w:rsidRDefault="00B5790A" w:rsidP="00DA598B">
      <w:pPr>
        <w:spacing w:after="0" w:line="240" w:lineRule="auto"/>
        <w:contextualSpacing/>
        <w:rPr>
          <w:rFonts w:cstheme="minorHAnsi"/>
          <w:iCs/>
        </w:rPr>
      </w:pPr>
      <w:r w:rsidRPr="00DA598B">
        <w:rPr>
          <w:rFonts w:cstheme="minorHAnsi"/>
          <w:iCs/>
        </w:rPr>
        <w:t>B.A. – University of South Carolina</w:t>
      </w:r>
    </w:p>
    <w:p w14:paraId="640B5423" w14:textId="2B366F25" w:rsidR="00C524E1" w:rsidRDefault="00B5790A" w:rsidP="00DA598B">
      <w:pPr>
        <w:spacing w:after="0" w:line="240" w:lineRule="auto"/>
        <w:contextualSpacing/>
        <w:rPr>
          <w:rFonts w:cstheme="minorHAnsi"/>
          <w:iCs/>
        </w:rPr>
      </w:pPr>
      <w:r w:rsidRPr="00DA598B">
        <w:rPr>
          <w:rFonts w:cstheme="minorHAnsi"/>
          <w:iCs/>
        </w:rPr>
        <w:t>Diploma - South Carolina Massage and Esthetics Institute</w:t>
      </w:r>
    </w:p>
    <w:p w14:paraId="06FB82D5" w14:textId="77777777" w:rsidR="00872F52" w:rsidRDefault="00872F52" w:rsidP="00DA598B">
      <w:pPr>
        <w:spacing w:after="0" w:line="240" w:lineRule="auto"/>
        <w:contextualSpacing/>
        <w:rPr>
          <w:rFonts w:cstheme="minorHAnsi"/>
          <w:iCs/>
        </w:rPr>
      </w:pPr>
    </w:p>
    <w:p w14:paraId="6149A95C" w14:textId="6D8782B7" w:rsidR="00AD645D" w:rsidRPr="00AD645D" w:rsidRDefault="00AD645D" w:rsidP="00AD645D">
      <w:pPr>
        <w:spacing w:after="0" w:line="240" w:lineRule="auto"/>
        <w:contextualSpacing/>
        <w:rPr>
          <w:rFonts w:cstheme="minorHAnsi"/>
          <w:iCs/>
        </w:rPr>
      </w:pPr>
      <w:r w:rsidRPr="00AD645D">
        <w:rPr>
          <w:rFonts w:cstheme="minorHAnsi"/>
          <w:iCs/>
        </w:rPr>
        <w:t>Jasmine Richardson, LMT</w:t>
      </w:r>
    </w:p>
    <w:p w14:paraId="41C5E12E" w14:textId="11434B96" w:rsidR="00872F52" w:rsidRPr="00DA598B" w:rsidRDefault="00AD645D" w:rsidP="00AD645D">
      <w:pPr>
        <w:spacing w:after="0" w:line="240" w:lineRule="auto"/>
        <w:contextualSpacing/>
        <w:rPr>
          <w:rFonts w:cstheme="minorHAnsi"/>
          <w:iCs/>
        </w:rPr>
      </w:pPr>
      <w:r w:rsidRPr="00AD645D">
        <w:rPr>
          <w:rFonts w:cstheme="minorHAnsi"/>
          <w:iCs/>
        </w:rPr>
        <w:t>Certificate – Southeastern Colleg</w:t>
      </w:r>
      <w:r>
        <w:rPr>
          <w:rFonts w:cstheme="minorHAnsi"/>
          <w:iCs/>
        </w:rPr>
        <w:t>e</w:t>
      </w:r>
    </w:p>
    <w:p w14:paraId="43C20290" w14:textId="77777777" w:rsidR="00E67AFC" w:rsidRPr="00DA598B" w:rsidRDefault="00E67AFC" w:rsidP="00DA598B">
      <w:pPr>
        <w:spacing w:after="0" w:line="240" w:lineRule="auto"/>
        <w:contextualSpacing/>
        <w:rPr>
          <w:rFonts w:cstheme="minorHAnsi"/>
          <w:b/>
          <w:bCs/>
          <w:iCs/>
        </w:rPr>
      </w:pPr>
    </w:p>
    <w:p w14:paraId="2DBEE227" w14:textId="49119D07" w:rsidR="0086797B" w:rsidRPr="00DA598B" w:rsidRDefault="0086797B" w:rsidP="00DA598B">
      <w:pPr>
        <w:spacing w:after="0" w:line="240" w:lineRule="auto"/>
        <w:contextualSpacing/>
        <w:rPr>
          <w:rFonts w:cstheme="minorHAnsi"/>
          <w:b/>
          <w:bCs/>
          <w:iCs/>
        </w:rPr>
      </w:pPr>
      <w:r w:rsidRPr="00DA598B">
        <w:rPr>
          <w:rFonts w:cstheme="minorHAnsi"/>
          <w:b/>
          <w:bCs/>
          <w:iCs/>
        </w:rPr>
        <w:t xml:space="preserve">Radiological Technologist </w:t>
      </w:r>
    </w:p>
    <w:p w14:paraId="7DEDB45B" w14:textId="77777777" w:rsidR="00DC5692" w:rsidRPr="00DA598B" w:rsidRDefault="00DC5692" w:rsidP="00DA598B">
      <w:pPr>
        <w:spacing w:after="0" w:line="240" w:lineRule="auto"/>
        <w:contextualSpacing/>
        <w:rPr>
          <w:rFonts w:cstheme="minorHAnsi"/>
          <w:iCs/>
        </w:rPr>
      </w:pPr>
      <w:r w:rsidRPr="00DA598B">
        <w:rPr>
          <w:rFonts w:cstheme="minorHAnsi"/>
          <w:iCs/>
        </w:rPr>
        <w:t xml:space="preserve">Program Director </w:t>
      </w:r>
    </w:p>
    <w:p w14:paraId="232D0B89" w14:textId="77777777" w:rsidR="00DC5692" w:rsidRPr="00DA598B" w:rsidRDefault="00DC5692" w:rsidP="00DA598B">
      <w:pPr>
        <w:spacing w:after="0" w:line="240" w:lineRule="auto"/>
        <w:contextualSpacing/>
        <w:rPr>
          <w:rFonts w:cstheme="minorHAnsi"/>
          <w:iCs/>
        </w:rPr>
      </w:pPr>
      <w:r w:rsidRPr="00DA598B">
        <w:rPr>
          <w:rFonts w:cstheme="minorHAnsi"/>
          <w:iCs/>
        </w:rPr>
        <w:t>Karrie Spears, R.T. (R)(CT)</w:t>
      </w:r>
    </w:p>
    <w:p w14:paraId="12203FA5" w14:textId="3A6A4FC0" w:rsidR="00DC5692" w:rsidRPr="00DA598B" w:rsidRDefault="00DC5692" w:rsidP="00DA598B">
      <w:pPr>
        <w:spacing w:after="0" w:line="240" w:lineRule="auto"/>
        <w:contextualSpacing/>
        <w:rPr>
          <w:rFonts w:cstheme="minorHAnsi"/>
          <w:iCs/>
        </w:rPr>
      </w:pPr>
      <w:r w:rsidRPr="00DA598B">
        <w:rPr>
          <w:rFonts w:cstheme="minorHAnsi"/>
          <w:iCs/>
        </w:rPr>
        <w:t>M</w:t>
      </w:r>
      <w:r w:rsidR="00DD67E7" w:rsidRPr="00DA598B">
        <w:rPr>
          <w:rFonts w:cstheme="minorHAnsi"/>
          <w:iCs/>
        </w:rPr>
        <w:t>.</w:t>
      </w:r>
      <w:r w:rsidRPr="00DA598B">
        <w:rPr>
          <w:rFonts w:cstheme="minorHAnsi"/>
          <w:iCs/>
        </w:rPr>
        <w:t>S. Colorado Technical University</w:t>
      </w:r>
    </w:p>
    <w:p w14:paraId="7A364B3E" w14:textId="717C1E77" w:rsidR="00DC5692" w:rsidRPr="00DA598B" w:rsidRDefault="00DC5692" w:rsidP="00DA598B">
      <w:pPr>
        <w:spacing w:after="0" w:line="240" w:lineRule="auto"/>
        <w:contextualSpacing/>
        <w:rPr>
          <w:rFonts w:cstheme="minorHAnsi"/>
          <w:iCs/>
        </w:rPr>
      </w:pPr>
      <w:r w:rsidRPr="00DA598B">
        <w:rPr>
          <w:rFonts w:cstheme="minorHAnsi"/>
          <w:iCs/>
        </w:rPr>
        <w:t>B.S. Bluefield State College</w:t>
      </w:r>
    </w:p>
    <w:p w14:paraId="0FF19378" w14:textId="253B1DA9" w:rsidR="00DC5692" w:rsidRPr="00DA598B" w:rsidRDefault="00DC5692" w:rsidP="00DA598B">
      <w:pPr>
        <w:spacing w:after="0" w:line="240" w:lineRule="auto"/>
        <w:contextualSpacing/>
        <w:rPr>
          <w:rFonts w:cstheme="minorHAnsi"/>
          <w:iCs/>
        </w:rPr>
      </w:pPr>
      <w:r w:rsidRPr="00DA598B">
        <w:rPr>
          <w:rFonts w:cstheme="minorHAnsi"/>
          <w:iCs/>
        </w:rPr>
        <w:t>A.A.S. Southern West Virginia Community &amp; Technical College</w:t>
      </w:r>
    </w:p>
    <w:p w14:paraId="74D51523" w14:textId="77777777" w:rsidR="00DC5692" w:rsidRPr="00DA598B" w:rsidRDefault="00DC5692" w:rsidP="00DA598B">
      <w:pPr>
        <w:spacing w:after="0" w:line="240" w:lineRule="auto"/>
        <w:contextualSpacing/>
        <w:rPr>
          <w:rFonts w:cstheme="minorHAnsi"/>
          <w:iCs/>
        </w:rPr>
      </w:pPr>
    </w:p>
    <w:p w14:paraId="4DB1D07A" w14:textId="77777777" w:rsidR="00DB1965" w:rsidRPr="00DA598B" w:rsidRDefault="00DB1965" w:rsidP="00DA598B">
      <w:pPr>
        <w:spacing w:after="0" w:line="240" w:lineRule="auto"/>
        <w:contextualSpacing/>
        <w:rPr>
          <w:rFonts w:cstheme="minorHAnsi"/>
          <w:iCs/>
        </w:rPr>
      </w:pPr>
      <w:r w:rsidRPr="00DA598B">
        <w:rPr>
          <w:rFonts w:cstheme="minorHAnsi"/>
          <w:iCs/>
        </w:rPr>
        <w:t>Clinical Coordinator</w:t>
      </w:r>
    </w:p>
    <w:p w14:paraId="3997A832" w14:textId="77777777" w:rsidR="00DB1965" w:rsidRPr="00DA598B" w:rsidRDefault="00DB1965" w:rsidP="00DA598B">
      <w:pPr>
        <w:spacing w:after="0" w:line="240" w:lineRule="auto"/>
        <w:contextualSpacing/>
        <w:rPr>
          <w:rFonts w:cstheme="minorHAnsi"/>
          <w:iCs/>
        </w:rPr>
      </w:pPr>
      <w:r w:rsidRPr="00DA598B">
        <w:rPr>
          <w:rFonts w:cstheme="minorHAnsi"/>
          <w:iCs/>
        </w:rPr>
        <w:t>Hannah Ethier, R.T.(R)(CT)(BD)</w:t>
      </w:r>
    </w:p>
    <w:p w14:paraId="0A1C51C5" w14:textId="41015B37" w:rsidR="00DB1965" w:rsidRPr="00DA598B" w:rsidRDefault="00DB1965" w:rsidP="00DA598B">
      <w:pPr>
        <w:spacing w:after="0" w:line="240" w:lineRule="auto"/>
        <w:contextualSpacing/>
        <w:rPr>
          <w:rFonts w:cstheme="minorHAnsi"/>
          <w:iCs/>
        </w:rPr>
      </w:pPr>
      <w:r w:rsidRPr="00DA598B">
        <w:rPr>
          <w:rFonts w:cstheme="minorHAnsi"/>
          <w:iCs/>
        </w:rPr>
        <w:t>B.S. Northwest Missouri State University</w:t>
      </w:r>
    </w:p>
    <w:p w14:paraId="7B79B09B" w14:textId="77777777" w:rsidR="00DB1965" w:rsidRPr="00DA598B" w:rsidRDefault="00DB1965" w:rsidP="00DA598B">
      <w:pPr>
        <w:spacing w:after="0" w:line="240" w:lineRule="auto"/>
        <w:contextualSpacing/>
        <w:rPr>
          <w:rFonts w:cstheme="minorHAnsi"/>
          <w:iCs/>
        </w:rPr>
      </w:pPr>
      <w:r w:rsidRPr="00DA598B">
        <w:rPr>
          <w:rFonts w:cstheme="minorHAnsi"/>
          <w:iCs/>
        </w:rPr>
        <w:t>Certification – St. Luke’s College of Health Sciences</w:t>
      </w:r>
    </w:p>
    <w:p w14:paraId="04C33D51" w14:textId="77777777" w:rsidR="008E7C2D" w:rsidRPr="008E7C2D" w:rsidRDefault="008E7C2D" w:rsidP="008E7C2D">
      <w:pPr>
        <w:spacing w:after="0" w:line="240" w:lineRule="auto"/>
        <w:contextualSpacing/>
        <w:rPr>
          <w:rFonts w:cstheme="minorHAnsi"/>
          <w:iCs/>
        </w:rPr>
      </w:pPr>
    </w:p>
    <w:p w14:paraId="1A6A6A51" w14:textId="77777777" w:rsidR="008E7C2D" w:rsidRDefault="008E7C2D" w:rsidP="008E7C2D">
      <w:pPr>
        <w:spacing w:after="0" w:line="240" w:lineRule="auto"/>
        <w:contextualSpacing/>
        <w:rPr>
          <w:rFonts w:cstheme="minorHAnsi"/>
          <w:iCs/>
        </w:rPr>
      </w:pPr>
      <w:r w:rsidRPr="008E7C2D">
        <w:rPr>
          <w:rFonts w:cstheme="minorHAnsi"/>
          <w:iCs/>
        </w:rPr>
        <w:t>Carolyn Gadsden-Fine, R.T.(R)</w:t>
      </w:r>
    </w:p>
    <w:p w14:paraId="2D1A580E" w14:textId="55EC00DA" w:rsidR="008E7C2D" w:rsidRPr="008E7C2D" w:rsidRDefault="008E7C2D" w:rsidP="008E7C2D">
      <w:pPr>
        <w:spacing w:after="0" w:line="240" w:lineRule="auto"/>
        <w:contextualSpacing/>
        <w:rPr>
          <w:rFonts w:cstheme="minorHAnsi"/>
          <w:iCs/>
        </w:rPr>
      </w:pPr>
      <w:r w:rsidRPr="008E7C2D">
        <w:rPr>
          <w:rFonts w:cstheme="minorHAnsi"/>
          <w:iCs/>
        </w:rPr>
        <w:t>PhD</w:t>
      </w:r>
      <w:r>
        <w:rPr>
          <w:rFonts w:cstheme="minorHAnsi"/>
          <w:iCs/>
        </w:rPr>
        <w:t xml:space="preserve">. </w:t>
      </w:r>
      <w:r w:rsidRPr="008E7C2D">
        <w:rPr>
          <w:rFonts w:cstheme="minorHAnsi"/>
          <w:iCs/>
        </w:rPr>
        <w:t>Touro University International</w:t>
      </w:r>
    </w:p>
    <w:p w14:paraId="2A234F70" w14:textId="4F66D01B" w:rsidR="008E7C2D" w:rsidRPr="008E7C2D" w:rsidRDefault="008E7C2D" w:rsidP="008E7C2D">
      <w:pPr>
        <w:spacing w:after="0" w:line="240" w:lineRule="auto"/>
        <w:contextualSpacing/>
        <w:rPr>
          <w:rFonts w:cstheme="minorHAnsi"/>
          <w:iCs/>
        </w:rPr>
      </w:pPr>
      <w:r w:rsidRPr="008E7C2D">
        <w:rPr>
          <w:rFonts w:cstheme="minorHAnsi"/>
          <w:iCs/>
        </w:rPr>
        <w:t>M.S.</w:t>
      </w:r>
      <w:r>
        <w:rPr>
          <w:rFonts w:cstheme="minorHAnsi"/>
          <w:iCs/>
        </w:rPr>
        <w:t xml:space="preserve"> </w:t>
      </w:r>
      <w:r w:rsidRPr="008E7C2D">
        <w:rPr>
          <w:rFonts w:cstheme="minorHAnsi"/>
          <w:iCs/>
        </w:rPr>
        <w:t>Touro University International</w:t>
      </w:r>
    </w:p>
    <w:p w14:paraId="70F4A51F" w14:textId="3E17124A" w:rsidR="008E7C2D" w:rsidRPr="008E7C2D" w:rsidRDefault="008E7C2D" w:rsidP="008E7C2D">
      <w:pPr>
        <w:spacing w:after="0" w:line="240" w:lineRule="auto"/>
        <w:contextualSpacing/>
        <w:rPr>
          <w:rFonts w:cstheme="minorHAnsi"/>
          <w:iCs/>
        </w:rPr>
      </w:pPr>
      <w:r w:rsidRPr="008E7C2D">
        <w:rPr>
          <w:rFonts w:cstheme="minorHAnsi"/>
          <w:iCs/>
        </w:rPr>
        <w:t>B.A. Voorhees College</w:t>
      </w:r>
    </w:p>
    <w:p w14:paraId="17AC4A68" w14:textId="74A7AA89" w:rsidR="008E7C2D" w:rsidRPr="00DA598B" w:rsidRDefault="008E7C2D" w:rsidP="008E7C2D">
      <w:pPr>
        <w:spacing w:after="0" w:line="240" w:lineRule="auto"/>
        <w:contextualSpacing/>
        <w:rPr>
          <w:rFonts w:cstheme="minorHAnsi"/>
          <w:iCs/>
        </w:rPr>
      </w:pPr>
      <w:r w:rsidRPr="008E7C2D">
        <w:rPr>
          <w:rFonts w:cstheme="minorHAnsi"/>
          <w:iCs/>
        </w:rPr>
        <w:t>A.A.S. – Trident Technical College</w:t>
      </w:r>
    </w:p>
    <w:p w14:paraId="75735E8A" w14:textId="77777777" w:rsidR="00960E54" w:rsidRDefault="00960E54" w:rsidP="00DA598B">
      <w:pPr>
        <w:spacing w:line="240" w:lineRule="auto"/>
        <w:ind w:right="2262"/>
        <w:contextualSpacing/>
        <w:rPr>
          <w:rFonts w:cstheme="minorHAnsi"/>
          <w:b/>
          <w:bCs/>
          <w:iCs/>
        </w:rPr>
      </w:pPr>
    </w:p>
    <w:p w14:paraId="6B9CBC9C" w14:textId="6AEBDC67" w:rsidR="0044191F" w:rsidRPr="00DA598B" w:rsidRDefault="0044191F" w:rsidP="00DA598B">
      <w:pPr>
        <w:spacing w:line="240" w:lineRule="auto"/>
        <w:ind w:right="2262"/>
        <w:contextualSpacing/>
        <w:rPr>
          <w:rFonts w:cstheme="minorHAnsi"/>
          <w:b/>
          <w:bCs/>
          <w:iCs/>
        </w:rPr>
      </w:pPr>
      <w:r w:rsidRPr="00DA598B">
        <w:rPr>
          <w:rFonts w:cstheme="minorHAnsi"/>
          <w:b/>
          <w:bCs/>
          <w:iCs/>
        </w:rPr>
        <w:t>Su</w:t>
      </w:r>
      <w:r w:rsidRPr="00DA598B">
        <w:rPr>
          <w:rFonts w:cstheme="minorHAnsi"/>
          <w:b/>
          <w:bCs/>
          <w:iCs/>
          <w:spacing w:val="-1"/>
        </w:rPr>
        <w:t>r</w:t>
      </w:r>
      <w:r w:rsidRPr="00DA598B">
        <w:rPr>
          <w:rFonts w:cstheme="minorHAnsi"/>
          <w:b/>
          <w:bCs/>
          <w:iCs/>
        </w:rPr>
        <w:t>gical</w:t>
      </w:r>
      <w:r w:rsidRPr="00DA598B">
        <w:rPr>
          <w:rFonts w:cstheme="minorHAnsi"/>
          <w:b/>
          <w:bCs/>
          <w:iCs/>
          <w:spacing w:val="-2"/>
        </w:rPr>
        <w:t xml:space="preserve"> </w:t>
      </w:r>
      <w:r w:rsidRPr="00DA598B">
        <w:rPr>
          <w:rFonts w:cstheme="minorHAnsi"/>
          <w:b/>
          <w:bCs/>
          <w:iCs/>
        </w:rPr>
        <w:t>T</w:t>
      </w:r>
      <w:r w:rsidRPr="00DA598B">
        <w:rPr>
          <w:rFonts w:cstheme="minorHAnsi"/>
          <w:b/>
          <w:bCs/>
          <w:iCs/>
          <w:spacing w:val="-1"/>
        </w:rPr>
        <w:t>e</w:t>
      </w:r>
      <w:r w:rsidRPr="00DA598B">
        <w:rPr>
          <w:rFonts w:cstheme="minorHAnsi"/>
          <w:b/>
          <w:bCs/>
          <w:iCs/>
        </w:rPr>
        <w:t>c</w:t>
      </w:r>
      <w:r w:rsidRPr="00DA598B">
        <w:rPr>
          <w:rFonts w:cstheme="minorHAnsi"/>
          <w:b/>
          <w:bCs/>
          <w:iCs/>
          <w:spacing w:val="-1"/>
        </w:rPr>
        <w:t>hn</w:t>
      </w:r>
      <w:r w:rsidRPr="00DA598B">
        <w:rPr>
          <w:rFonts w:cstheme="minorHAnsi"/>
          <w:b/>
          <w:bCs/>
          <w:iCs/>
        </w:rPr>
        <w:t xml:space="preserve">ology </w:t>
      </w:r>
    </w:p>
    <w:p w14:paraId="3497EE2A" w14:textId="77777777" w:rsidR="000617A6" w:rsidRPr="00DA598B" w:rsidRDefault="000617A6" w:rsidP="00DA598B">
      <w:pPr>
        <w:spacing w:line="240" w:lineRule="auto"/>
        <w:ind w:right="2262"/>
        <w:contextualSpacing/>
        <w:rPr>
          <w:rFonts w:cstheme="minorHAnsi"/>
          <w:iCs/>
        </w:rPr>
      </w:pPr>
      <w:r w:rsidRPr="00DA598B">
        <w:rPr>
          <w:rFonts w:cstheme="minorHAnsi"/>
          <w:iCs/>
        </w:rPr>
        <w:t>Program Director</w:t>
      </w:r>
    </w:p>
    <w:p w14:paraId="5A047C64" w14:textId="49FB9843" w:rsidR="000617A6" w:rsidRDefault="00615865" w:rsidP="00DA598B">
      <w:pPr>
        <w:spacing w:line="240" w:lineRule="auto"/>
        <w:ind w:right="2262"/>
        <w:contextualSpacing/>
        <w:rPr>
          <w:rFonts w:cstheme="minorHAnsi"/>
          <w:b/>
          <w:bCs/>
          <w:iCs/>
        </w:rPr>
      </w:pPr>
      <w:r w:rsidRPr="00615865">
        <w:rPr>
          <w:rFonts w:cstheme="minorHAnsi"/>
          <w:b/>
          <w:bCs/>
          <w:iCs/>
        </w:rPr>
        <w:t>TBD</w:t>
      </w:r>
    </w:p>
    <w:p w14:paraId="0F6E3BF2" w14:textId="77777777" w:rsidR="008E2FC0" w:rsidRDefault="008E2FC0" w:rsidP="00DA598B">
      <w:pPr>
        <w:spacing w:line="240" w:lineRule="auto"/>
        <w:ind w:right="2262"/>
        <w:contextualSpacing/>
        <w:rPr>
          <w:rFonts w:cstheme="minorHAnsi"/>
          <w:b/>
          <w:bCs/>
          <w:iCs/>
        </w:rPr>
      </w:pPr>
    </w:p>
    <w:p w14:paraId="1E4E1ED5" w14:textId="77777777" w:rsidR="00C0008E" w:rsidRPr="00C0008E" w:rsidRDefault="00C0008E" w:rsidP="00C0008E">
      <w:pPr>
        <w:spacing w:line="240" w:lineRule="auto"/>
        <w:ind w:right="2262"/>
        <w:contextualSpacing/>
        <w:rPr>
          <w:rFonts w:cstheme="minorHAnsi"/>
          <w:iCs/>
        </w:rPr>
      </w:pPr>
      <w:r w:rsidRPr="00C0008E">
        <w:rPr>
          <w:rFonts w:cstheme="minorHAnsi"/>
          <w:iCs/>
        </w:rPr>
        <w:t>Staci Richman, CST</w:t>
      </w:r>
    </w:p>
    <w:p w14:paraId="18DC3EFD" w14:textId="409C21DE" w:rsidR="00C0008E" w:rsidRPr="00C0008E" w:rsidRDefault="00C0008E" w:rsidP="00C0008E">
      <w:pPr>
        <w:spacing w:line="240" w:lineRule="auto"/>
        <w:ind w:right="2262"/>
        <w:contextualSpacing/>
        <w:rPr>
          <w:rFonts w:cstheme="minorHAnsi"/>
          <w:iCs/>
        </w:rPr>
      </w:pPr>
      <w:r w:rsidRPr="00C0008E">
        <w:rPr>
          <w:rFonts w:cstheme="minorHAnsi"/>
          <w:iCs/>
        </w:rPr>
        <w:t>A.S. City College</w:t>
      </w:r>
    </w:p>
    <w:p w14:paraId="4423C214" w14:textId="46EC878E" w:rsidR="008E2FC0" w:rsidRDefault="00C0008E" w:rsidP="00C0008E">
      <w:pPr>
        <w:spacing w:line="240" w:lineRule="auto"/>
        <w:ind w:right="2262"/>
        <w:contextualSpacing/>
        <w:rPr>
          <w:rFonts w:cstheme="minorHAnsi"/>
          <w:iCs/>
        </w:rPr>
      </w:pPr>
      <w:r w:rsidRPr="00C0008E">
        <w:rPr>
          <w:rFonts w:cstheme="minorHAnsi"/>
          <w:iCs/>
        </w:rPr>
        <w:t xml:space="preserve">A.S. Keiser Career </w:t>
      </w:r>
      <w:r w:rsidR="00B75D50" w:rsidRPr="00C0008E">
        <w:rPr>
          <w:rFonts w:cstheme="minorHAnsi"/>
          <w:iCs/>
        </w:rPr>
        <w:t>College</w:t>
      </w:r>
    </w:p>
    <w:p w14:paraId="0FC183A9" w14:textId="77777777" w:rsidR="00B75D50" w:rsidRPr="008E2FC0" w:rsidRDefault="00B75D50" w:rsidP="00C0008E">
      <w:pPr>
        <w:spacing w:line="240" w:lineRule="auto"/>
        <w:ind w:right="2262"/>
        <w:contextualSpacing/>
        <w:rPr>
          <w:rFonts w:cstheme="minorHAnsi"/>
          <w:iCs/>
        </w:rPr>
      </w:pPr>
    </w:p>
    <w:p w14:paraId="1EBF392A" w14:textId="0EC08831" w:rsidR="000453F8" w:rsidRPr="00DA598B" w:rsidRDefault="00C4562B" w:rsidP="00DA598B">
      <w:pPr>
        <w:pStyle w:val="Heading1"/>
        <w:rPr>
          <w:iCs/>
        </w:rPr>
      </w:pPr>
      <w:bookmarkStart w:id="702" w:name="_Toc126568872"/>
      <w:r w:rsidRPr="009A0CBA">
        <w:rPr>
          <w:iCs/>
        </w:rPr>
        <w:t>WEST PALM BEACH</w:t>
      </w:r>
      <w:r w:rsidR="005067FE" w:rsidRPr="009A0CBA">
        <w:rPr>
          <w:iCs/>
        </w:rPr>
        <w:t xml:space="preserve"> </w:t>
      </w:r>
      <w:r w:rsidRPr="009A0CBA">
        <w:rPr>
          <w:iCs/>
        </w:rPr>
        <w:t>MAIN</w:t>
      </w:r>
      <w:r w:rsidR="00EB3014" w:rsidRPr="009A0CBA">
        <w:rPr>
          <w:iCs/>
        </w:rPr>
        <w:t xml:space="preserve"> </w:t>
      </w:r>
      <w:r w:rsidR="00C5318A" w:rsidRPr="009A0CBA">
        <w:rPr>
          <w:iCs/>
        </w:rPr>
        <w:t>CAMPUS</w:t>
      </w:r>
      <w:bookmarkStart w:id="703" w:name="_Toc201568637"/>
      <w:bookmarkStart w:id="704" w:name="_Toc234738349"/>
      <w:bookmarkStart w:id="705" w:name="_Toc235005375"/>
      <w:bookmarkStart w:id="706" w:name="_Toc328670612"/>
      <w:bookmarkStart w:id="707" w:name="_Toc329017630"/>
      <w:bookmarkStart w:id="708" w:name="_Toc112743034"/>
      <w:bookmarkEnd w:id="702"/>
    </w:p>
    <w:p w14:paraId="25B9A532" w14:textId="62B39746" w:rsidR="00E8641A" w:rsidRPr="00DA598B" w:rsidRDefault="00E8641A" w:rsidP="00DA598B">
      <w:pPr>
        <w:spacing w:after="0" w:line="240" w:lineRule="auto"/>
        <w:contextualSpacing/>
        <w:rPr>
          <w:rFonts w:cstheme="minorHAnsi"/>
          <w:b/>
          <w:iCs/>
        </w:rPr>
      </w:pPr>
      <w:r w:rsidRPr="00DA598B">
        <w:rPr>
          <w:rFonts w:cstheme="minorHAnsi"/>
          <w:b/>
          <w:iCs/>
        </w:rPr>
        <w:t>President</w:t>
      </w:r>
    </w:p>
    <w:p w14:paraId="1D5C300C" w14:textId="795D9C6E" w:rsidR="00BE7C3F" w:rsidRDefault="00BE7C3F" w:rsidP="490EEEE0">
      <w:pPr>
        <w:spacing w:after="0" w:line="240" w:lineRule="auto"/>
        <w:contextualSpacing/>
      </w:pPr>
      <w:r w:rsidRPr="490EEEE0">
        <w:t>David Beckford</w:t>
      </w:r>
    </w:p>
    <w:p w14:paraId="3CCEC959" w14:textId="7D82A622" w:rsidR="00BE7C3F" w:rsidRPr="00DA598B" w:rsidRDefault="00BE7C3F" w:rsidP="490EEEE0">
      <w:pPr>
        <w:spacing w:after="0" w:line="240" w:lineRule="auto"/>
        <w:contextualSpacing/>
      </w:pPr>
      <w:r w:rsidRPr="490EEEE0">
        <w:t xml:space="preserve">Ed.D. Tarleton State University </w:t>
      </w:r>
    </w:p>
    <w:p w14:paraId="3CDB56A4" w14:textId="0FDC8010" w:rsidR="00E8641A" w:rsidRPr="00DA598B" w:rsidRDefault="00E8641A" w:rsidP="490EEEE0">
      <w:pPr>
        <w:spacing w:after="0" w:line="240" w:lineRule="auto"/>
        <w:contextualSpacing/>
      </w:pPr>
      <w:r w:rsidRPr="490EEEE0">
        <w:t>M</w:t>
      </w:r>
      <w:r w:rsidR="00BE7C3F" w:rsidRPr="490EEEE0">
        <w:t>.B.A.</w:t>
      </w:r>
      <w:r w:rsidRPr="490EEEE0">
        <w:t xml:space="preserve"> </w:t>
      </w:r>
      <w:r w:rsidR="00BE7C3F" w:rsidRPr="490EEEE0">
        <w:t>America InterContinental</w:t>
      </w:r>
      <w:r w:rsidRPr="490EEEE0">
        <w:t xml:space="preserve"> University</w:t>
      </w:r>
    </w:p>
    <w:p w14:paraId="4597B54F" w14:textId="03A68659" w:rsidR="00E8641A" w:rsidRPr="00DA598B" w:rsidRDefault="00E8641A" w:rsidP="490EEEE0">
      <w:pPr>
        <w:widowControl w:val="0"/>
        <w:spacing w:after="0" w:line="240" w:lineRule="auto"/>
        <w:contextualSpacing/>
        <w:rPr>
          <w:rFonts w:eastAsia="Times New Roman"/>
        </w:rPr>
      </w:pPr>
      <w:r w:rsidRPr="490EEEE0">
        <w:rPr>
          <w:rFonts w:eastAsia="Times New Roman"/>
        </w:rPr>
        <w:t>B.</w:t>
      </w:r>
      <w:r w:rsidR="00BE7C3F" w:rsidRPr="490EEEE0">
        <w:rPr>
          <w:rFonts w:eastAsia="Times New Roman"/>
        </w:rPr>
        <w:t>S</w:t>
      </w:r>
      <w:r w:rsidRPr="490EEEE0">
        <w:rPr>
          <w:rFonts w:eastAsia="Times New Roman"/>
        </w:rPr>
        <w:t xml:space="preserve">. </w:t>
      </w:r>
      <w:r w:rsidR="00BE7C3F" w:rsidRPr="490EEEE0">
        <w:rPr>
          <w:rFonts w:eastAsia="Times New Roman"/>
        </w:rPr>
        <w:t>Florida International University</w:t>
      </w:r>
    </w:p>
    <w:p w14:paraId="3C1954A1" w14:textId="77777777" w:rsidR="00A61462" w:rsidRPr="00DA598B" w:rsidRDefault="00A61462" w:rsidP="00DA598B">
      <w:pPr>
        <w:spacing w:after="0" w:line="240" w:lineRule="auto"/>
        <w:contextualSpacing/>
        <w:rPr>
          <w:rFonts w:cstheme="minorHAnsi"/>
          <w:iCs/>
        </w:rPr>
      </w:pPr>
    </w:p>
    <w:p w14:paraId="4B9BBC74" w14:textId="77777777" w:rsidR="00E8641A" w:rsidRPr="00DA598B" w:rsidRDefault="00E8641A" w:rsidP="00DA598B">
      <w:pPr>
        <w:spacing w:after="0" w:line="240" w:lineRule="auto"/>
        <w:contextualSpacing/>
        <w:rPr>
          <w:rFonts w:cstheme="minorHAnsi"/>
          <w:b/>
          <w:iCs/>
        </w:rPr>
      </w:pPr>
      <w:r w:rsidRPr="00DA598B">
        <w:rPr>
          <w:rFonts w:cstheme="minorHAnsi"/>
          <w:b/>
          <w:iCs/>
        </w:rPr>
        <w:t>Dean of Academic Affairs</w:t>
      </w:r>
    </w:p>
    <w:p w14:paraId="18FB64BA" w14:textId="77777777" w:rsidR="00E1100B" w:rsidRPr="00E1100B" w:rsidRDefault="00E1100B" w:rsidP="00E1100B">
      <w:pPr>
        <w:spacing w:after="0" w:line="240" w:lineRule="auto"/>
        <w:contextualSpacing/>
        <w:rPr>
          <w:iCs/>
        </w:rPr>
      </w:pPr>
      <w:r w:rsidRPr="00E1100B">
        <w:rPr>
          <w:iCs/>
        </w:rPr>
        <w:t>Jacqueline A.  Kelly</w:t>
      </w:r>
    </w:p>
    <w:p w14:paraId="7F53E04D" w14:textId="77777777" w:rsidR="00E1100B" w:rsidRPr="00E1100B" w:rsidRDefault="00E1100B" w:rsidP="00E1100B">
      <w:pPr>
        <w:spacing w:after="0" w:line="240" w:lineRule="auto"/>
        <w:contextualSpacing/>
        <w:rPr>
          <w:iCs/>
        </w:rPr>
      </w:pPr>
      <w:r w:rsidRPr="00E1100B">
        <w:rPr>
          <w:iCs/>
        </w:rPr>
        <w:t>Ed.D. Nova Southeastern University</w:t>
      </w:r>
    </w:p>
    <w:p w14:paraId="4FD0D4AB" w14:textId="1CF7AC3B" w:rsidR="00E1100B" w:rsidRPr="00E1100B" w:rsidRDefault="00E1100B" w:rsidP="00E1100B">
      <w:pPr>
        <w:spacing w:after="0" w:line="240" w:lineRule="auto"/>
        <w:contextualSpacing/>
        <w:rPr>
          <w:iCs/>
        </w:rPr>
      </w:pPr>
      <w:r w:rsidRPr="00E1100B">
        <w:rPr>
          <w:iCs/>
        </w:rPr>
        <w:t>M.B.A.</w:t>
      </w:r>
      <w:r w:rsidR="008217D4">
        <w:rPr>
          <w:iCs/>
        </w:rPr>
        <w:t>, M.S.</w:t>
      </w:r>
      <w:r w:rsidRPr="00E1100B">
        <w:rPr>
          <w:iCs/>
        </w:rPr>
        <w:t xml:space="preserve"> Nova University</w:t>
      </w:r>
    </w:p>
    <w:p w14:paraId="2F1CBAB7" w14:textId="77777777" w:rsidR="00E8641A" w:rsidRPr="00DA598B" w:rsidRDefault="00E8641A" w:rsidP="00DA598B">
      <w:pPr>
        <w:spacing w:after="0" w:line="240" w:lineRule="auto"/>
        <w:contextualSpacing/>
        <w:rPr>
          <w:rFonts w:cstheme="minorHAnsi"/>
          <w:b/>
          <w:iCs/>
        </w:rPr>
      </w:pPr>
    </w:p>
    <w:p w14:paraId="7C33CA14" w14:textId="77777777" w:rsidR="00E8641A" w:rsidRPr="00DA598B" w:rsidRDefault="00E8641A" w:rsidP="00DA598B">
      <w:pPr>
        <w:spacing w:after="0" w:line="240" w:lineRule="auto"/>
        <w:contextualSpacing/>
        <w:rPr>
          <w:rFonts w:cstheme="minorHAnsi"/>
          <w:b/>
          <w:iCs/>
        </w:rPr>
      </w:pPr>
      <w:r w:rsidRPr="00DA598B">
        <w:rPr>
          <w:rFonts w:cstheme="minorHAnsi"/>
          <w:b/>
          <w:iCs/>
        </w:rPr>
        <w:t>Director of Student Services</w:t>
      </w:r>
    </w:p>
    <w:p w14:paraId="69DC6C08" w14:textId="77777777" w:rsidR="00E8641A" w:rsidRPr="00DA598B" w:rsidRDefault="00E8641A" w:rsidP="00DA598B">
      <w:pPr>
        <w:spacing w:after="0" w:line="240" w:lineRule="auto"/>
        <w:contextualSpacing/>
        <w:rPr>
          <w:rFonts w:cstheme="minorHAnsi"/>
          <w:iCs/>
        </w:rPr>
      </w:pPr>
      <w:r w:rsidRPr="00DA598B">
        <w:rPr>
          <w:rFonts w:cstheme="minorHAnsi"/>
          <w:iCs/>
        </w:rPr>
        <w:t>Latoya James</w:t>
      </w:r>
    </w:p>
    <w:p w14:paraId="491213E4" w14:textId="1DC4F387" w:rsidR="00226918" w:rsidRPr="00DA598B" w:rsidRDefault="00226918" w:rsidP="00DA598B">
      <w:pPr>
        <w:spacing w:line="240" w:lineRule="auto"/>
        <w:contextualSpacing/>
        <w:rPr>
          <w:rFonts w:cstheme="minorHAnsi"/>
          <w:iCs/>
        </w:rPr>
      </w:pPr>
      <w:r w:rsidRPr="00DA598B">
        <w:rPr>
          <w:rFonts w:cstheme="minorHAnsi"/>
          <w:iCs/>
        </w:rPr>
        <w:t>M.S. Keiser University</w:t>
      </w:r>
    </w:p>
    <w:p w14:paraId="48295808" w14:textId="7F25AE15" w:rsidR="00E8641A" w:rsidRPr="00DA598B" w:rsidRDefault="00E8641A" w:rsidP="00DA598B">
      <w:pPr>
        <w:spacing w:after="0" w:line="240" w:lineRule="auto"/>
        <w:contextualSpacing/>
        <w:rPr>
          <w:rFonts w:cstheme="minorHAnsi"/>
          <w:iCs/>
        </w:rPr>
      </w:pPr>
      <w:r w:rsidRPr="00DA598B">
        <w:rPr>
          <w:rFonts w:cstheme="minorHAnsi"/>
          <w:iCs/>
        </w:rPr>
        <w:t>B.S. Everglades University</w:t>
      </w:r>
    </w:p>
    <w:p w14:paraId="7522FEAC" w14:textId="77777777" w:rsidR="00E8641A" w:rsidRPr="00DA598B" w:rsidRDefault="00E8641A" w:rsidP="00DA598B">
      <w:pPr>
        <w:spacing w:after="0" w:line="240" w:lineRule="auto"/>
        <w:contextualSpacing/>
        <w:rPr>
          <w:rFonts w:cstheme="minorHAnsi"/>
          <w:b/>
          <w:iCs/>
        </w:rPr>
      </w:pPr>
    </w:p>
    <w:p w14:paraId="6369681A" w14:textId="27A0CC11" w:rsidR="0097482C" w:rsidRPr="00DA598B" w:rsidRDefault="0097482C" w:rsidP="00DA598B">
      <w:pPr>
        <w:spacing w:after="0" w:line="240" w:lineRule="auto"/>
        <w:contextualSpacing/>
        <w:rPr>
          <w:rFonts w:cstheme="minorHAnsi"/>
          <w:b/>
          <w:iCs/>
        </w:rPr>
      </w:pPr>
      <w:r w:rsidRPr="00DA598B">
        <w:rPr>
          <w:rFonts w:cstheme="minorHAnsi"/>
          <w:b/>
          <w:iCs/>
        </w:rPr>
        <w:t>Student Services</w:t>
      </w:r>
      <w:r w:rsidRPr="00DA598B">
        <w:rPr>
          <w:rFonts w:cstheme="minorHAnsi"/>
        </w:rPr>
        <w:t xml:space="preserve"> </w:t>
      </w:r>
      <w:r w:rsidRPr="00DA598B">
        <w:rPr>
          <w:rFonts w:cstheme="minorHAnsi"/>
          <w:b/>
          <w:iCs/>
        </w:rPr>
        <w:t xml:space="preserve">Coordinator </w:t>
      </w:r>
    </w:p>
    <w:p w14:paraId="2927F814" w14:textId="77777777" w:rsidR="00E710FE" w:rsidRPr="00E710FE" w:rsidRDefault="00E710FE" w:rsidP="00DA598B">
      <w:pPr>
        <w:spacing w:after="0" w:line="240" w:lineRule="auto"/>
        <w:contextualSpacing/>
        <w:rPr>
          <w:rFonts w:cstheme="minorHAnsi"/>
          <w:bCs/>
          <w:iCs/>
        </w:rPr>
      </w:pPr>
      <w:r w:rsidRPr="00E710FE">
        <w:rPr>
          <w:rFonts w:cstheme="minorHAnsi"/>
          <w:bCs/>
          <w:iCs/>
        </w:rPr>
        <w:t>Erika Pamplona</w:t>
      </w:r>
    </w:p>
    <w:p w14:paraId="7D64DC0C" w14:textId="77777777" w:rsidR="00E710FE" w:rsidRPr="00E710FE" w:rsidRDefault="00E710FE" w:rsidP="00DA598B">
      <w:pPr>
        <w:spacing w:after="0" w:line="240" w:lineRule="auto"/>
        <w:contextualSpacing/>
        <w:rPr>
          <w:rFonts w:cstheme="minorHAnsi"/>
          <w:bCs/>
          <w:iCs/>
        </w:rPr>
      </w:pPr>
      <w:r w:rsidRPr="00E710FE">
        <w:rPr>
          <w:rFonts w:cstheme="minorHAnsi"/>
          <w:bCs/>
          <w:iCs/>
        </w:rPr>
        <w:t>B.A. Florida Atlantic University</w:t>
      </w:r>
    </w:p>
    <w:p w14:paraId="758D20DD" w14:textId="77777777" w:rsidR="0097482C" w:rsidRPr="00DA598B" w:rsidRDefault="0097482C" w:rsidP="00DA598B">
      <w:pPr>
        <w:spacing w:after="0" w:line="240" w:lineRule="auto"/>
        <w:contextualSpacing/>
        <w:rPr>
          <w:rFonts w:cstheme="minorHAnsi"/>
          <w:iCs/>
        </w:rPr>
      </w:pPr>
    </w:p>
    <w:p w14:paraId="5A910F88" w14:textId="62BA6DB4" w:rsidR="00E8641A" w:rsidRPr="00DA598B" w:rsidRDefault="00E8641A" w:rsidP="00DA598B">
      <w:pPr>
        <w:spacing w:after="0" w:line="240" w:lineRule="auto"/>
        <w:contextualSpacing/>
        <w:rPr>
          <w:rFonts w:cstheme="minorHAnsi"/>
          <w:iCs/>
        </w:rPr>
      </w:pPr>
      <w:r w:rsidRPr="00DA598B">
        <w:rPr>
          <w:rFonts w:cstheme="minorHAnsi"/>
          <w:b/>
          <w:iCs/>
        </w:rPr>
        <w:t>Director of Financial Aid</w:t>
      </w:r>
    </w:p>
    <w:p w14:paraId="29012674" w14:textId="77777777" w:rsidR="001E5EC1" w:rsidRPr="001E5EC1" w:rsidRDefault="001E5EC1" w:rsidP="001E5EC1">
      <w:pPr>
        <w:spacing w:after="0" w:line="240" w:lineRule="auto"/>
        <w:contextualSpacing/>
        <w:rPr>
          <w:rFonts w:cstheme="minorHAnsi"/>
          <w:iCs/>
        </w:rPr>
      </w:pPr>
      <w:r w:rsidRPr="001E5EC1">
        <w:rPr>
          <w:rFonts w:cstheme="minorHAnsi"/>
          <w:iCs/>
        </w:rPr>
        <w:t>Marlene Stebbins</w:t>
      </w:r>
    </w:p>
    <w:p w14:paraId="08C22845" w14:textId="2C2CFCF2" w:rsidR="0097482C" w:rsidRDefault="001E5EC1" w:rsidP="001E5EC1">
      <w:pPr>
        <w:spacing w:after="0" w:line="240" w:lineRule="auto"/>
        <w:contextualSpacing/>
        <w:rPr>
          <w:rFonts w:cstheme="minorHAnsi"/>
          <w:iCs/>
        </w:rPr>
      </w:pPr>
      <w:r w:rsidRPr="001E5EC1">
        <w:rPr>
          <w:rFonts w:cstheme="minorHAnsi"/>
          <w:iCs/>
        </w:rPr>
        <w:t>B.S. Saint Francis College</w:t>
      </w:r>
    </w:p>
    <w:p w14:paraId="13AB0F6A" w14:textId="77777777" w:rsidR="001E5EC1" w:rsidRPr="00DA598B" w:rsidRDefault="001E5EC1" w:rsidP="001E5EC1">
      <w:pPr>
        <w:spacing w:after="0" w:line="240" w:lineRule="auto"/>
        <w:contextualSpacing/>
        <w:rPr>
          <w:rFonts w:cstheme="minorHAnsi"/>
          <w:iCs/>
        </w:rPr>
      </w:pPr>
    </w:p>
    <w:p w14:paraId="3912E13A" w14:textId="77777777" w:rsidR="0097482C" w:rsidRPr="00DA598B" w:rsidRDefault="0097482C" w:rsidP="00DA598B">
      <w:pPr>
        <w:spacing w:after="0" w:line="240" w:lineRule="auto"/>
        <w:contextualSpacing/>
        <w:rPr>
          <w:rFonts w:cstheme="minorHAnsi"/>
          <w:b/>
          <w:bCs/>
          <w:iCs/>
        </w:rPr>
      </w:pPr>
      <w:r w:rsidRPr="00DA598B">
        <w:rPr>
          <w:rFonts w:cstheme="minorHAnsi"/>
          <w:b/>
          <w:bCs/>
          <w:iCs/>
        </w:rPr>
        <w:t>Senior Financial Aid Officer</w:t>
      </w:r>
    </w:p>
    <w:p w14:paraId="24573494" w14:textId="77777777" w:rsidR="0097482C" w:rsidRPr="00DA598B" w:rsidRDefault="0097482C" w:rsidP="00DA598B">
      <w:pPr>
        <w:spacing w:after="0" w:line="240" w:lineRule="auto"/>
        <w:contextualSpacing/>
        <w:rPr>
          <w:rFonts w:cstheme="minorHAnsi"/>
          <w:iCs/>
        </w:rPr>
      </w:pPr>
      <w:r w:rsidRPr="00DA598B">
        <w:rPr>
          <w:rFonts w:cstheme="minorHAnsi"/>
          <w:iCs/>
        </w:rPr>
        <w:t>Angelina Jimenez Juan</w:t>
      </w:r>
    </w:p>
    <w:p w14:paraId="6BDC2859" w14:textId="4088E8AF" w:rsidR="0097482C" w:rsidRPr="00DA598B" w:rsidRDefault="0097482C" w:rsidP="00DA598B">
      <w:pPr>
        <w:spacing w:after="0" w:line="240" w:lineRule="auto"/>
        <w:contextualSpacing/>
        <w:rPr>
          <w:rFonts w:cstheme="minorHAnsi"/>
          <w:iCs/>
        </w:rPr>
      </w:pPr>
      <w:r w:rsidRPr="00DA598B">
        <w:rPr>
          <w:rFonts w:cstheme="minorHAnsi"/>
          <w:iCs/>
        </w:rPr>
        <w:t>Certificate, Florida Career College</w:t>
      </w:r>
    </w:p>
    <w:p w14:paraId="0D964CA3" w14:textId="77777777" w:rsidR="00E8641A" w:rsidRPr="00DA598B" w:rsidRDefault="00E8641A" w:rsidP="00DA598B">
      <w:pPr>
        <w:spacing w:after="0" w:line="240" w:lineRule="auto"/>
        <w:contextualSpacing/>
        <w:rPr>
          <w:rFonts w:cstheme="minorHAnsi"/>
          <w:iCs/>
        </w:rPr>
      </w:pPr>
    </w:p>
    <w:p w14:paraId="5A06C29C" w14:textId="5E25239C" w:rsidR="00E8641A" w:rsidRPr="00DA598B" w:rsidRDefault="00E8641A" w:rsidP="00DA598B">
      <w:pPr>
        <w:widowControl w:val="0"/>
        <w:spacing w:after="0" w:line="240" w:lineRule="auto"/>
        <w:contextualSpacing/>
        <w:rPr>
          <w:rFonts w:eastAsia="Times New Roman" w:cstheme="minorHAnsi"/>
          <w:b/>
          <w:bCs/>
          <w:iCs/>
        </w:rPr>
      </w:pPr>
      <w:r w:rsidRPr="00DA598B">
        <w:rPr>
          <w:rFonts w:eastAsia="Times New Roman" w:cstheme="minorHAnsi"/>
          <w:b/>
          <w:bCs/>
          <w:iCs/>
        </w:rPr>
        <w:t>Financial Aid Officer</w:t>
      </w:r>
    </w:p>
    <w:p w14:paraId="4890C7F6" w14:textId="77777777" w:rsidR="00015EDA" w:rsidRPr="00015EDA" w:rsidRDefault="00015EDA" w:rsidP="00015EDA">
      <w:pPr>
        <w:spacing w:after="0" w:line="240" w:lineRule="auto"/>
        <w:contextualSpacing/>
        <w:rPr>
          <w:rFonts w:eastAsia="Times New Roman" w:cstheme="minorHAnsi"/>
          <w:iCs/>
        </w:rPr>
      </w:pPr>
      <w:r w:rsidRPr="00015EDA">
        <w:rPr>
          <w:rFonts w:eastAsia="Times New Roman" w:cstheme="minorHAnsi"/>
          <w:iCs/>
        </w:rPr>
        <w:t>Julie Joseph</w:t>
      </w:r>
    </w:p>
    <w:p w14:paraId="452601F0" w14:textId="77777777" w:rsidR="00015EDA" w:rsidRDefault="00015EDA" w:rsidP="00015EDA">
      <w:pPr>
        <w:spacing w:after="0" w:line="240" w:lineRule="auto"/>
        <w:contextualSpacing/>
        <w:rPr>
          <w:rFonts w:eastAsia="Times New Roman" w:cstheme="minorHAnsi"/>
          <w:iCs/>
        </w:rPr>
      </w:pPr>
      <w:r w:rsidRPr="00015EDA">
        <w:rPr>
          <w:rFonts w:eastAsia="Times New Roman" w:cstheme="minorHAnsi"/>
          <w:iCs/>
        </w:rPr>
        <w:t>B.A. Florida Atlantic University</w:t>
      </w:r>
    </w:p>
    <w:p w14:paraId="6802085A" w14:textId="3BBFB8EC" w:rsidR="00E8641A" w:rsidRPr="00DA598B" w:rsidRDefault="00E8641A" w:rsidP="00015EDA">
      <w:pPr>
        <w:spacing w:after="0" w:line="240" w:lineRule="auto"/>
        <w:contextualSpacing/>
        <w:rPr>
          <w:rFonts w:cstheme="minorHAnsi"/>
          <w:b/>
          <w:iCs/>
        </w:rPr>
      </w:pPr>
      <w:r w:rsidRPr="00DA598B">
        <w:rPr>
          <w:rFonts w:cstheme="minorHAnsi"/>
          <w:iCs/>
        </w:rPr>
        <w:br/>
      </w:r>
      <w:r w:rsidRPr="00DA598B">
        <w:rPr>
          <w:rFonts w:cstheme="minorHAnsi"/>
          <w:b/>
          <w:iCs/>
        </w:rPr>
        <w:t>Director of Admissions</w:t>
      </w:r>
    </w:p>
    <w:p w14:paraId="68F9C1A8" w14:textId="77777777" w:rsidR="00835AED" w:rsidRPr="00835AED" w:rsidRDefault="00835AED" w:rsidP="00DA598B">
      <w:pPr>
        <w:spacing w:after="0" w:line="240" w:lineRule="auto"/>
        <w:contextualSpacing/>
        <w:rPr>
          <w:rFonts w:cstheme="minorHAnsi"/>
          <w:iCs/>
        </w:rPr>
      </w:pPr>
      <w:r w:rsidRPr="00835AED">
        <w:rPr>
          <w:rFonts w:cstheme="minorHAnsi"/>
          <w:iCs/>
        </w:rPr>
        <w:t>Patrice Cizmar</w:t>
      </w:r>
    </w:p>
    <w:p w14:paraId="508743CA" w14:textId="18C8E4CC" w:rsidR="00835AED" w:rsidRPr="00835AED" w:rsidRDefault="00835AED" w:rsidP="00DA598B">
      <w:pPr>
        <w:spacing w:after="0" w:line="240" w:lineRule="auto"/>
        <w:contextualSpacing/>
        <w:rPr>
          <w:rFonts w:cstheme="minorHAnsi"/>
          <w:iCs/>
        </w:rPr>
      </w:pPr>
      <w:r w:rsidRPr="00835AED">
        <w:rPr>
          <w:rFonts w:cstheme="minorHAnsi"/>
          <w:iCs/>
        </w:rPr>
        <w:t>J.D. Rutgers</w:t>
      </w:r>
    </w:p>
    <w:p w14:paraId="70407C97" w14:textId="77777777" w:rsidR="00835AED" w:rsidRPr="00835AED" w:rsidRDefault="00835AED" w:rsidP="00DA598B">
      <w:pPr>
        <w:spacing w:after="0" w:line="240" w:lineRule="auto"/>
        <w:contextualSpacing/>
        <w:rPr>
          <w:rFonts w:cstheme="minorHAnsi"/>
          <w:iCs/>
        </w:rPr>
      </w:pPr>
      <w:r w:rsidRPr="00835AED">
        <w:rPr>
          <w:rFonts w:cstheme="minorHAnsi"/>
          <w:iCs/>
        </w:rPr>
        <w:t>B.A. Lee University</w:t>
      </w:r>
    </w:p>
    <w:p w14:paraId="2C0EA3DA" w14:textId="77777777" w:rsidR="00E8641A" w:rsidRPr="00DA598B" w:rsidRDefault="00E8641A" w:rsidP="00DA598B">
      <w:pPr>
        <w:spacing w:after="0" w:line="240" w:lineRule="auto"/>
        <w:contextualSpacing/>
        <w:rPr>
          <w:rFonts w:cstheme="minorHAnsi"/>
          <w:iCs/>
        </w:rPr>
      </w:pPr>
    </w:p>
    <w:p w14:paraId="48B0B1D8" w14:textId="126F30D9" w:rsidR="00E8641A" w:rsidRPr="00DA598B" w:rsidRDefault="00921BD9" w:rsidP="00DA598B">
      <w:pPr>
        <w:spacing w:after="0" w:line="240" w:lineRule="auto"/>
        <w:contextualSpacing/>
        <w:rPr>
          <w:rFonts w:cstheme="minorHAnsi"/>
          <w:b/>
          <w:iCs/>
        </w:rPr>
      </w:pPr>
      <w:r w:rsidRPr="00DA598B">
        <w:rPr>
          <w:rFonts w:cstheme="minorHAnsi"/>
          <w:b/>
          <w:iCs/>
        </w:rPr>
        <w:t>Associate Director</w:t>
      </w:r>
      <w:r w:rsidR="000C2DEB" w:rsidRPr="00DA598B">
        <w:rPr>
          <w:rFonts w:cstheme="minorHAnsi"/>
          <w:b/>
          <w:iCs/>
        </w:rPr>
        <w:t>s</w:t>
      </w:r>
      <w:r w:rsidRPr="00DA598B">
        <w:rPr>
          <w:rFonts w:cstheme="minorHAnsi"/>
          <w:b/>
          <w:iCs/>
        </w:rPr>
        <w:t xml:space="preserve"> of Admissions</w:t>
      </w:r>
    </w:p>
    <w:p w14:paraId="3DA38888" w14:textId="7F1AB412"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iCs/>
          <w:spacing w:val="-1"/>
        </w:rPr>
        <w:t>Patricia Toner</w:t>
      </w:r>
    </w:p>
    <w:p w14:paraId="7B685432" w14:textId="05EAF954"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iCs/>
        </w:rPr>
        <w:t>B.</w:t>
      </w:r>
      <w:r w:rsidRPr="00DA598B">
        <w:rPr>
          <w:rFonts w:eastAsia="Times New Roman" w:cstheme="minorHAnsi"/>
          <w:iCs/>
          <w:spacing w:val="-1"/>
        </w:rPr>
        <w:t>S</w:t>
      </w:r>
      <w:r w:rsidRPr="00DA598B">
        <w:rPr>
          <w:rFonts w:eastAsia="Times New Roman" w:cstheme="minorHAnsi"/>
          <w:iCs/>
        </w:rPr>
        <w:t>.</w:t>
      </w:r>
      <w:r w:rsidRPr="00DA598B">
        <w:rPr>
          <w:rFonts w:eastAsia="Times New Roman" w:cstheme="minorHAnsi"/>
          <w:iCs/>
          <w:spacing w:val="1"/>
        </w:rPr>
        <w:t xml:space="preserve"> </w:t>
      </w:r>
      <w:r w:rsidRPr="00DA598B">
        <w:rPr>
          <w:rFonts w:eastAsia="Times New Roman" w:cstheme="minorHAnsi"/>
          <w:iCs/>
        </w:rPr>
        <w:t>CW Post Long Island University</w:t>
      </w:r>
    </w:p>
    <w:p w14:paraId="13016A09" w14:textId="77777777" w:rsidR="00A61462" w:rsidRPr="00DA598B" w:rsidRDefault="00A61462" w:rsidP="00DA598B">
      <w:pPr>
        <w:widowControl w:val="0"/>
        <w:spacing w:after="0" w:line="240" w:lineRule="auto"/>
        <w:contextualSpacing/>
        <w:rPr>
          <w:rFonts w:eastAsia="Times New Roman" w:cstheme="minorHAnsi"/>
          <w:iCs/>
        </w:rPr>
      </w:pPr>
    </w:p>
    <w:p w14:paraId="1CF68EBD" w14:textId="384DA992" w:rsidR="00921BD9" w:rsidRPr="00DA598B" w:rsidRDefault="002B4F31" w:rsidP="00DA598B">
      <w:pPr>
        <w:spacing w:after="0" w:line="240" w:lineRule="auto"/>
        <w:contextualSpacing/>
        <w:rPr>
          <w:rFonts w:cstheme="minorHAnsi"/>
          <w:b/>
          <w:iCs/>
        </w:rPr>
      </w:pPr>
      <w:r w:rsidRPr="00DA598B">
        <w:rPr>
          <w:rFonts w:cstheme="minorHAnsi"/>
          <w:b/>
          <w:iCs/>
        </w:rPr>
        <w:t>Senior Admissions Coordinator</w:t>
      </w:r>
    </w:p>
    <w:p w14:paraId="6FA0A8A6" w14:textId="6AD8B2CF" w:rsidR="002B4F31" w:rsidRPr="00DA598B" w:rsidRDefault="00D0549B" w:rsidP="00DA598B">
      <w:pPr>
        <w:spacing w:after="0" w:line="240" w:lineRule="auto"/>
        <w:contextualSpacing/>
        <w:rPr>
          <w:rFonts w:eastAsia="Times New Roman" w:cstheme="minorHAnsi"/>
          <w:b/>
          <w:iCs/>
        </w:rPr>
      </w:pPr>
      <w:r w:rsidRPr="00D0549B">
        <w:rPr>
          <w:rFonts w:eastAsia="Times New Roman" w:cstheme="minorHAnsi"/>
          <w:iCs/>
        </w:rPr>
        <w:t xml:space="preserve">Yolanda Morales   </w:t>
      </w:r>
    </w:p>
    <w:p w14:paraId="6C7306DC" w14:textId="77777777" w:rsidR="00E8641A" w:rsidRPr="00DA598B" w:rsidRDefault="00E8641A" w:rsidP="00DA598B">
      <w:pPr>
        <w:spacing w:after="0" w:line="240" w:lineRule="auto"/>
        <w:contextualSpacing/>
        <w:rPr>
          <w:rFonts w:cstheme="minorHAnsi"/>
          <w:b/>
          <w:iCs/>
        </w:rPr>
      </w:pPr>
    </w:p>
    <w:p w14:paraId="13DB1A24" w14:textId="77777777" w:rsidR="00E8641A" w:rsidRPr="00DA598B" w:rsidRDefault="00E8641A" w:rsidP="00DA598B">
      <w:pPr>
        <w:spacing w:after="0" w:line="240" w:lineRule="auto"/>
        <w:contextualSpacing/>
        <w:rPr>
          <w:rFonts w:cstheme="minorHAnsi"/>
          <w:b/>
          <w:iCs/>
        </w:rPr>
      </w:pPr>
      <w:r w:rsidRPr="00DA598B">
        <w:rPr>
          <w:rFonts w:cstheme="minorHAnsi"/>
          <w:b/>
          <w:iCs/>
        </w:rPr>
        <w:t>Admissions Coordinators</w:t>
      </w:r>
    </w:p>
    <w:p w14:paraId="0539C250" w14:textId="77777777" w:rsidR="00EB632F" w:rsidRPr="00EB632F" w:rsidRDefault="00EB632F" w:rsidP="00EB632F">
      <w:pPr>
        <w:widowControl w:val="0"/>
        <w:spacing w:after="0" w:line="240" w:lineRule="auto"/>
        <w:contextualSpacing/>
        <w:rPr>
          <w:rFonts w:cstheme="minorHAnsi"/>
          <w:iCs/>
        </w:rPr>
      </w:pPr>
      <w:r w:rsidRPr="00EB632F">
        <w:rPr>
          <w:rFonts w:cstheme="minorHAnsi"/>
          <w:iCs/>
        </w:rPr>
        <w:t>Marissa Bartello</w:t>
      </w:r>
    </w:p>
    <w:p w14:paraId="13E0328F" w14:textId="77777777" w:rsidR="00EB632F" w:rsidRPr="00EB632F" w:rsidRDefault="00EB632F" w:rsidP="00EB632F">
      <w:pPr>
        <w:widowControl w:val="0"/>
        <w:spacing w:after="0" w:line="240" w:lineRule="auto"/>
        <w:contextualSpacing/>
        <w:rPr>
          <w:rFonts w:cstheme="minorHAnsi"/>
          <w:iCs/>
        </w:rPr>
      </w:pPr>
      <w:r w:rsidRPr="00EB632F">
        <w:rPr>
          <w:rFonts w:cstheme="minorHAnsi"/>
          <w:iCs/>
        </w:rPr>
        <w:t>B.A. Point Loma Nazarene University</w:t>
      </w:r>
    </w:p>
    <w:p w14:paraId="1B0053F8" w14:textId="77777777" w:rsidR="00EB632F" w:rsidRPr="00EB632F" w:rsidRDefault="00EB632F" w:rsidP="00EB632F">
      <w:pPr>
        <w:widowControl w:val="0"/>
        <w:spacing w:after="0" w:line="240" w:lineRule="auto"/>
        <w:contextualSpacing/>
        <w:rPr>
          <w:rFonts w:cstheme="minorHAnsi"/>
          <w:iCs/>
        </w:rPr>
      </w:pPr>
      <w:r w:rsidRPr="00EB632F">
        <w:rPr>
          <w:rFonts w:cstheme="minorHAnsi"/>
          <w:iCs/>
        </w:rPr>
        <w:t>M.S. University of Cincinnati</w:t>
      </w:r>
    </w:p>
    <w:p w14:paraId="76A21786" w14:textId="77777777" w:rsidR="00EB632F" w:rsidRPr="00EB632F" w:rsidRDefault="00EB632F" w:rsidP="00EB632F">
      <w:pPr>
        <w:widowControl w:val="0"/>
        <w:spacing w:after="0" w:line="240" w:lineRule="auto"/>
        <w:contextualSpacing/>
        <w:rPr>
          <w:rFonts w:cstheme="minorHAnsi"/>
          <w:iCs/>
        </w:rPr>
      </w:pPr>
    </w:p>
    <w:p w14:paraId="436D65FE" w14:textId="77777777" w:rsidR="00EB632F" w:rsidRPr="00EB632F" w:rsidRDefault="00EB632F" w:rsidP="00EB632F">
      <w:pPr>
        <w:widowControl w:val="0"/>
        <w:spacing w:after="0" w:line="240" w:lineRule="auto"/>
        <w:contextualSpacing/>
        <w:rPr>
          <w:rFonts w:cstheme="minorHAnsi"/>
          <w:iCs/>
        </w:rPr>
      </w:pPr>
      <w:r w:rsidRPr="00EB632F">
        <w:rPr>
          <w:rFonts w:cstheme="minorHAnsi"/>
          <w:iCs/>
        </w:rPr>
        <w:t>Lazina Johnson</w:t>
      </w:r>
    </w:p>
    <w:p w14:paraId="56EE93EB" w14:textId="77777777" w:rsidR="00EB632F" w:rsidRPr="00EB632F" w:rsidRDefault="00EB632F" w:rsidP="00EB632F">
      <w:pPr>
        <w:widowControl w:val="0"/>
        <w:spacing w:after="0" w:line="240" w:lineRule="auto"/>
        <w:contextualSpacing/>
        <w:rPr>
          <w:rFonts w:cstheme="minorHAnsi"/>
          <w:iCs/>
        </w:rPr>
      </w:pPr>
      <w:r w:rsidRPr="00EB632F">
        <w:rPr>
          <w:rFonts w:cstheme="minorHAnsi"/>
          <w:iCs/>
        </w:rPr>
        <w:t>B.S. Central Michigan University</w:t>
      </w:r>
    </w:p>
    <w:p w14:paraId="19AD85A0" w14:textId="77777777" w:rsidR="00EB632F" w:rsidRPr="00EB632F" w:rsidRDefault="00EB632F" w:rsidP="00EB632F">
      <w:pPr>
        <w:widowControl w:val="0"/>
        <w:spacing w:after="0" w:line="240" w:lineRule="auto"/>
        <w:contextualSpacing/>
        <w:rPr>
          <w:rFonts w:cstheme="minorHAnsi"/>
          <w:iCs/>
        </w:rPr>
      </w:pPr>
    </w:p>
    <w:p w14:paraId="30EC0A24" w14:textId="77777777" w:rsidR="00EB632F" w:rsidRPr="00EB632F" w:rsidRDefault="00EB632F" w:rsidP="00EB632F">
      <w:pPr>
        <w:widowControl w:val="0"/>
        <w:spacing w:after="0" w:line="240" w:lineRule="auto"/>
        <w:contextualSpacing/>
        <w:rPr>
          <w:rFonts w:cstheme="minorHAnsi"/>
          <w:iCs/>
        </w:rPr>
      </w:pPr>
      <w:r w:rsidRPr="00EB632F">
        <w:rPr>
          <w:rFonts w:cstheme="minorHAnsi"/>
          <w:iCs/>
        </w:rPr>
        <w:t>Susan Morgan</w:t>
      </w:r>
    </w:p>
    <w:p w14:paraId="6A4DD7B3" w14:textId="77777777" w:rsidR="00EB632F" w:rsidRPr="00EB632F" w:rsidRDefault="00EB632F" w:rsidP="00EB632F">
      <w:pPr>
        <w:widowControl w:val="0"/>
        <w:spacing w:after="0" w:line="240" w:lineRule="auto"/>
        <w:contextualSpacing/>
        <w:rPr>
          <w:rFonts w:cstheme="minorHAnsi"/>
          <w:iCs/>
        </w:rPr>
      </w:pPr>
      <w:r w:rsidRPr="00EB632F">
        <w:rPr>
          <w:rFonts w:cstheme="minorHAnsi"/>
          <w:iCs/>
        </w:rPr>
        <w:t>A.A. Suffolk County Community College</w:t>
      </w:r>
    </w:p>
    <w:p w14:paraId="41A5F8A8" w14:textId="77777777" w:rsidR="00E25DEF" w:rsidRPr="00DA598B" w:rsidRDefault="00E25DEF" w:rsidP="00DA598B">
      <w:pPr>
        <w:widowControl w:val="0"/>
        <w:spacing w:after="0" w:line="240" w:lineRule="auto"/>
        <w:contextualSpacing/>
        <w:rPr>
          <w:rFonts w:cstheme="minorHAnsi"/>
          <w:iCs/>
        </w:rPr>
      </w:pPr>
    </w:p>
    <w:p w14:paraId="77CE5D07" w14:textId="77777777" w:rsidR="00377538" w:rsidRPr="00DA598B" w:rsidRDefault="00377538" w:rsidP="00DA598B">
      <w:pPr>
        <w:spacing w:after="0" w:line="240" w:lineRule="auto"/>
        <w:contextualSpacing/>
        <w:rPr>
          <w:rFonts w:cstheme="minorHAnsi"/>
          <w:iCs/>
        </w:rPr>
      </w:pPr>
      <w:r w:rsidRPr="00DA598B">
        <w:rPr>
          <w:rFonts w:cstheme="minorHAnsi"/>
          <w:iCs/>
        </w:rPr>
        <w:t>Amanda Pereiera</w:t>
      </w:r>
    </w:p>
    <w:p w14:paraId="42D3CD81" w14:textId="7ED6AA37" w:rsidR="00377538" w:rsidRPr="00DA598B" w:rsidRDefault="00377538" w:rsidP="00DA598B">
      <w:pPr>
        <w:spacing w:after="0" w:line="240" w:lineRule="auto"/>
        <w:contextualSpacing/>
        <w:rPr>
          <w:rFonts w:cstheme="minorHAnsi"/>
          <w:iCs/>
        </w:rPr>
      </w:pPr>
      <w:r w:rsidRPr="00DA598B">
        <w:rPr>
          <w:rFonts w:cstheme="minorHAnsi"/>
          <w:iCs/>
        </w:rPr>
        <w:t>Diploma, Southeastern College</w:t>
      </w:r>
    </w:p>
    <w:p w14:paraId="527FA05C" w14:textId="77777777" w:rsidR="00377538" w:rsidRPr="00DA598B" w:rsidRDefault="00377538" w:rsidP="00DA598B">
      <w:pPr>
        <w:spacing w:after="0" w:line="240" w:lineRule="auto"/>
        <w:contextualSpacing/>
        <w:rPr>
          <w:rFonts w:cstheme="minorHAnsi"/>
          <w:iCs/>
        </w:rPr>
      </w:pPr>
    </w:p>
    <w:p w14:paraId="76CBB7E2" w14:textId="77777777" w:rsidR="005B256B" w:rsidRPr="005B256B" w:rsidRDefault="005B256B" w:rsidP="005B256B">
      <w:pPr>
        <w:spacing w:after="0" w:line="240" w:lineRule="auto"/>
        <w:contextualSpacing/>
        <w:rPr>
          <w:rFonts w:cstheme="minorHAnsi"/>
          <w:iCs/>
        </w:rPr>
      </w:pPr>
      <w:r w:rsidRPr="005B256B">
        <w:rPr>
          <w:rFonts w:cstheme="minorHAnsi"/>
          <w:iCs/>
        </w:rPr>
        <w:t>Nahum St. Hilaire</w:t>
      </w:r>
    </w:p>
    <w:p w14:paraId="005A4FDE" w14:textId="77777777" w:rsidR="005B256B" w:rsidRPr="005B256B" w:rsidRDefault="005B256B" w:rsidP="005B256B">
      <w:pPr>
        <w:spacing w:after="0" w:line="240" w:lineRule="auto"/>
        <w:contextualSpacing/>
        <w:rPr>
          <w:rFonts w:cstheme="minorHAnsi"/>
          <w:iCs/>
        </w:rPr>
      </w:pPr>
      <w:r w:rsidRPr="005B256B">
        <w:rPr>
          <w:rFonts w:cstheme="minorHAnsi"/>
          <w:iCs/>
        </w:rPr>
        <w:t>B.A. Heritage Christian University</w:t>
      </w:r>
    </w:p>
    <w:p w14:paraId="23B6A761" w14:textId="77777777" w:rsidR="005B256B" w:rsidRPr="005B256B" w:rsidRDefault="005B256B" w:rsidP="005B256B">
      <w:pPr>
        <w:spacing w:after="0" w:line="240" w:lineRule="auto"/>
        <w:contextualSpacing/>
        <w:rPr>
          <w:rFonts w:cstheme="minorHAnsi"/>
          <w:iCs/>
        </w:rPr>
      </w:pPr>
      <w:r w:rsidRPr="005B256B">
        <w:rPr>
          <w:rFonts w:cstheme="minorHAnsi"/>
          <w:iCs/>
        </w:rPr>
        <w:t>M.A. Heritage Christian University</w:t>
      </w:r>
    </w:p>
    <w:p w14:paraId="314002C4" w14:textId="77777777" w:rsidR="005B256B" w:rsidRPr="005B256B" w:rsidRDefault="005B256B" w:rsidP="005B256B">
      <w:pPr>
        <w:spacing w:after="0" w:line="240" w:lineRule="auto"/>
        <w:contextualSpacing/>
        <w:rPr>
          <w:rFonts w:cstheme="minorHAnsi"/>
          <w:iCs/>
        </w:rPr>
      </w:pPr>
    </w:p>
    <w:p w14:paraId="7FB6E8D9" w14:textId="77777777" w:rsidR="005B256B" w:rsidRPr="005B256B" w:rsidRDefault="005B256B" w:rsidP="005B256B">
      <w:pPr>
        <w:spacing w:after="0" w:line="240" w:lineRule="auto"/>
        <w:contextualSpacing/>
        <w:rPr>
          <w:rFonts w:cstheme="minorHAnsi"/>
          <w:iCs/>
        </w:rPr>
      </w:pPr>
      <w:r w:rsidRPr="005B256B">
        <w:rPr>
          <w:rFonts w:cstheme="minorHAnsi"/>
          <w:iCs/>
        </w:rPr>
        <w:t>Brittney Zettle</w:t>
      </w:r>
    </w:p>
    <w:p w14:paraId="270FD042" w14:textId="77777777" w:rsidR="005B256B" w:rsidRPr="005B256B" w:rsidRDefault="005B256B" w:rsidP="005B256B">
      <w:pPr>
        <w:spacing w:after="0" w:line="240" w:lineRule="auto"/>
        <w:contextualSpacing/>
        <w:rPr>
          <w:rFonts w:cstheme="minorHAnsi"/>
          <w:iCs/>
        </w:rPr>
      </w:pPr>
      <w:r w:rsidRPr="005B256B">
        <w:rPr>
          <w:rFonts w:cstheme="minorHAnsi"/>
          <w:iCs/>
        </w:rPr>
        <w:t>B.A. Arizona State University</w:t>
      </w:r>
    </w:p>
    <w:p w14:paraId="00AE012B" w14:textId="77777777" w:rsidR="00377538" w:rsidRPr="00DA598B" w:rsidRDefault="00377538" w:rsidP="00DA598B">
      <w:pPr>
        <w:spacing w:after="0" w:line="240" w:lineRule="auto"/>
        <w:contextualSpacing/>
        <w:rPr>
          <w:rFonts w:cstheme="minorHAnsi"/>
          <w:iCs/>
        </w:rPr>
      </w:pPr>
    </w:p>
    <w:p w14:paraId="4E7CCE27" w14:textId="5B6F3D61" w:rsidR="00C42A07" w:rsidRPr="00791267" w:rsidRDefault="00C46BAF" w:rsidP="00791267">
      <w:pPr>
        <w:spacing w:after="0" w:line="240" w:lineRule="auto"/>
        <w:contextualSpacing/>
        <w:rPr>
          <w:rFonts w:cstheme="minorHAnsi"/>
          <w:b/>
          <w:iCs/>
        </w:rPr>
      </w:pPr>
      <w:r w:rsidRPr="00DA598B">
        <w:rPr>
          <w:rFonts w:cstheme="minorHAnsi"/>
          <w:b/>
          <w:iCs/>
        </w:rPr>
        <w:t>Burs</w:t>
      </w:r>
      <w:r w:rsidR="00E8641A" w:rsidRPr="00DA598B">
        <w:rPr>
          <w:rFonts w:cstheme="minorHAnsi"/>
          <w:b/>
          <w:iCs/>
        </w:rPr>
        <w:t>ar</w:t>
      </w:r>
    </w:p>
    <w:p w14:paraId="099468DC" w14:textId="77777777" w:rsidR="00791267" w:rsidRPr="00791267" w:rsidRDefault="00791267" w:rsidP="00791267">
      <w:pPr>
        <w:spacing w:after="0" w:line="240" w:lineRule="auto"/>
        <w:contextualSpacing/>
        <w:rPr>
          <w:rFonts w:eastAsia="Times New Roman" w:cstheme="minorHAnsi"/>
          <w:iCs/>
        </w:rPr>
      </w:pPr>
      <w:r w:rsidRPr="00791267">
        <w:rPr>
          <w:rFonts w:eastAsia="Times New Roman" w:cstheme="minorHAnsi"/>
          <w:iCs/>
        </w:rPr>
        <w:t>Tyrone Rhodes, Jr.</w:t>
      </w:r>
    </w:p>
    <w:p w14:paraId="70F5CCA5" w14:textId="1D8787C8" w:rsidR="00C46BAF" w:rsidRDefault="00791267" w:rsidP="00791267">
      <w:pPr>
        <w:spacing w:after="0" w:line="240" w:lineRule="auto"/>
        <w:contextualSpacing/>
        <w:rPr>
          <w:rFonts w:eastAsia="Times New Roman" w:cstheme="minorHAnsi"/>
          <w:iCs/>
        </w:rPr>
      </w:pPr>
      <w:r w:rsidRPr="00791267">
        <w:rPr>
          <w:rFonts w:eastAsia="Times New Roman" w:cstheme="minorHAnsi"/>
          <w:iCs/>
        </w:rPr>
        <w:t>B.A. Lynn University</w:t>
      </w:r>
    </w:p>
    <w:p w14:paraId="75FF4335" w14:textId="77777777" w:rsidR="00791267" w:rsidRPr="00DA598B" w:rsidRDefault="00791267" w:rsidP="00791267">
      <w:pPr>
        <w:spacing w:after="0" w:line="240" w:lineRule="auto"/>
        <w:contextualSpacing/>
        <w:rPr>
          <w:rFonts w:cstheme="minorHAnsi"/>
          <w:iCs/>
        </w:rPr>
      </w:pPr>
    </w:p>
    <w:p w14:paraId="20B8CF41" w14:textId="7F4F4707" w:rsidR="00C46BAF" w:rsidRPr="00DA598B" w:rsidRDefault="00C46BAF" w:rsidP="00DA598B">
      <w:pPr>
        <w:spacing w:after="0" w:line="240" w:lineRule="auto"/>
        <w:contextualSpacing/>
        <w:rPr>
          <w:rFonts w:cstheme="minorHAnsi"/>
          <w:b/>
          <w:iCs/>
        </w:rPr>
      </w:pPr>
      <w:r w:rsidRPr="00DA598B">
        <w:rPr>
          <w:rFonts w:cstheme="minorHAnsi"/>
          <w:b/>
          <w:iCs/>
        </w:rPr>
        <w:t>Registrar</w:t>
      </w:r>
    </w:p>
    <w:p w14:paraId="52FBBB41" w14:textId="77777777" w:rsidR="00752A1E" w:rsidRPr="00752A1E" w:rsidRDefault="00752A1E" w:rsidP="00752A1E">
      <w:pPr>
        <w:widowControl w:val="0"/>
        <w:spacing w:after="0" w:line="240" w:lineRule="auto"/>
        <w:ind w:right="2669"/>
        <w:contextualSpacing/>
        <w:rPr>
          <w:rFonts w:cstheme="minorHAnsi"/>
          <w:bCs/>
          <w:iCs/>
        </w:rPr>
      </w:pPr>
      <w:r w:rsidRPr="00752A1E">
        <w:rPr>
          <w:rFonts w:cstheme="minorHAnsi"/>
          <w:bCs/>
          <w:iCs/>
        </w:rPr>
        <w:t>Renee Arenth</w:t>
      </w:r>
    </w:p>
    <w:p w14:paraId="1E4B7D8A" w14:textId="77777777" w:rsidR="00752A1E" w:rsidRPr="00752A1E" w:rsidRDefault="00752A1E" w:rsidP="00752A1E">
      <w:pPr>
        <w:widowControl w:val="0"/>
        <w:spacing w:after="0" w:line="240" w:lineRule="auto"/>
        <w:ind w:right="2669"/>
        <w:contextualSpacing/>
        <w:rPr>
          <w:rFonts w:cstheme="minorHAnsi"/>
          <w:bCs/>
          <w:iCs/>
        </w:rPr>
      </w:pPr>
      <w:r w:rsidRPr="00752A1E">
        <w:rPr>
          <w:rFonts w:cstheme="minorHAnsi"/>
          <w:bCs/>
          <w:iCs/>
        </w:rPr>
        <w:t>B.S. Queens College</w:t>
      </w:r>
    </w:p>
    <w:p w14:paraId="511BD134" w14:textId="77777777" w:rsidR="00752A1E" w:rsidRPr="00752A1E" w:rsidRDefault="00752A1E" w:rsidP="00752A1E">
      <w:pPr>
        <w:widowControl w:val="0"/>
        <w:spacing w:after="0" w:line="240" w:lineRule="auto"/>
        <w:ind w:right="2669"/>
        <w:contextualSpacing/>
        <w:rPr>
          <w:rFonts w:cstheme="minorHAnsi"/>
          <w:bCs/>
          <w:iCs/>
        </w:rPr>
      </w:pPr>
      <w:r w:rsidRPr="00752A1E">
        <w:rPr>
          <w:rFonts w:cstheme="minorHAnsi"/>
          <w:bCs/>
          <w:iCs/>
        </w:rPr>
        <w:t xml:space="preserve">A.S. Queensborough Community College </w:t>
      </w:r>
    </w:p>
    <w:p w14:paraId="60AB15E3" w14:textId="77777777" w:rsidR="00F65D68" w:rsidRPr="00DA598B" w:rsidRDefault="00F65D68" w:rsidP="00DA598B">
      <w:pPr>
        <w:widowControl w:val="0"/>
        <w:spacing w:after="0" w:line="240" w:lineRule="auto"/>
        <w:ind w:right="2669"/>
        <w:contextualSpacing/>
        <w:rPr>
          <w:rFonts w:eastAsia="Times New Roman" w:cstheme="minorHAnsi"/>
          <w:b/>
          <w:bCs/>
          <w:iCs/>
        </w:rPr>
      </w:pPr>
    </w:p>
    <w:p w14:paraId="6BE99144" w14:textId="21F8A323" w:rsidR="00E8641A" w:rsidRPr="00DA598B" w:rsidRDefault="00E8641A" w:rsidP="00DA598B">
      <w:pPr>
        <w:widowControl w:val="0"/>
        <w:spacing w:after="0" w:line="240" w:lineRule="auto"/>
        <w:ind w:right="2669"/>
        <w:contextualSpacing/>
        <w:rPr>
          <w:rFonts w:eastAsia="Times New Roman" w:cstheme="minorHAnsi"/>
          <w:iCs/>
        </w:rPr>
      </w:pPr>
      <w:r w:rsidRPr="00DA598B">
        <w:rPr>
          <w:rFonts w:eastAsia="Times New Roman" w:cstheme="minorHAnsi"/>
          <w:b/>
          <w:bCs/>
          <w:iCs/>
        </w:rPr>
        <w:t>Adm</w:t>
      </w:r>
      <w:r w:rsidRPr="00DA598B">
        <w:rPr>
          <w:rFonts w:eastAsia="Times New Roman" w:cstheme="minorHAnsi"/>
          <w:b/>
          <w:bCs/>
          <w:iCs/>
          <w:spacing w:val="-1"/>
        </w:rPr>
        <w:t>i</w:t>
      </w:r>
      <w:r w:rsidRPr="00DA598B">
        <w:rPr>
          <w:rFonts w:eastAsia="Times New Roman" w:cstheme="minorHAnsi"/>
          <w:b/>
          <w:bCs/>
          <w:iCs/>
        </w:rPr>
        <w:t>ni</w:t>
      </w:r>
      <w:r w:rsidRPr="00DA598B">
        <w:rPr>
          <w:rFonts w:eastAsia="Times New Roman" w:cstheme="minorHAnsi"/>
          <w:b/>
          <w:bCs/>
          <w:iCs/>
          <w:spacing w:val="-1"/>
        </w:rPr>
        <w:t>s</w:t>
      </w:r>
      <w:r w:rsidRPr="00DA598B">
        <w:rPr>
          <w:rFonts w:eastAsia="Times New Roman" w:cstheme="minorHAnsi"/>
          <w:b/>
          <w:bCs/>
          <w:iCs/>
        </w:rPr>
        <w:t>t</w:t>
      </w:r>
      <w:r w:rsidRPr="00DA598B">
        <w:rPr>
          <w:rFonts w:eastAsia="Times New Roman" w:cstheme="minorHAnsi"/>
          <w:b/>
          <w:bCs/>
          <w:iCs/>
          <w:spacing w:val="-1"/>
        </w:rPr>
        <w:t>r</w:t>
      </w:r>
      <w:r w:rsidRPr="00DA598B">
        <w:rPr>
          <w:rFonts w:eastAsia="Times New Roman" w:cstheme="minorHAnsi"/>
          <w:b/>
          <w:bCs/>
          <w:iCs/>
        </w:rPr>
        <w:t>ative</w:t>
      </w:r>
      <w:r w:rsidRPr="00DA598B">
        <w:rPr>
          <w:rFonts w:eastAsia="Times New Roman" w:cstheme="minorHAnsi"/>
          <w:b/>
          <w:bCs/>
          <w:iCs/>
          <w:spacing w:val="-6"/>
        </w:rPr>
        <w:t xml:space="preserve"> </w:t>
      </w:r>
      <w:r w:rsidRPr="00DA598B">
        <w:rPr>
          <w:rFonts w:eastAsia="Times New Roman" w:cstheme="minorHAnsi"/>
          <w:b/>
          <w:bCs/>
          <w:iCs/>
        </w:rPr>
        <w:t>A</w:t>
      </w:r>
      <w:r w:rsidRPr="00DA598B">
        <w:rPr>
          <w:rFonts w:eastAsia="Times New Roman" w:cstheme="minorHAnsi"/>
          <w:b/>
          <w:bCs/>
          <w:iCs/>
          <w:spacing w:val="-1"/>
        </w:rPr>
        <w:t>ss</w:t>
      </w:r>
      <w:r w:rsidRPr="00DA598B">
        <w:rPr>
          <w:rFonts w:eastAsia="Times New Roman" w:cstheme="minorHAnsi"/>
          <w:b/>
          <w:bCs/>
          <w:iCs/>
        </w:rPr>
        <w:t>i</w:t>
      </w:r>
      <w:r w:rsidRPr="00DA598B">
        <w:rPr>
          <w:rFonts w:eastAsia="Times New Roman" w:cstheme="minorHAnsi"/>
          <w:b/>
          <w:bCs/>
          <w:iCs/>
          <w:spacing w:val="-1"/>
        </w:rPr>
        <w:t>s</w:t>
      </w:r>
      <w:r w:rsidRPr="00DA598B">
        <w:rPr>
          <w:rFonts w:eastAsia="Times New Roman" w:cstheme="minorHAnsi"/>
          <w:b/>
          <w:bCs/>
          <w:iCs/>
        </w:rPr>
        <w:t>ta</w:t>
      </w:r>
      <w:r w:rsidRPr="00DA598B">
        <w:rPr>
          <w:rFonts w:eastAsia="Times New Roman" w:cstheme="minorHAnsi"/>
          <w:b/>
          <w:bCs/>
          <w:iCs/>
          <w:spacing w:val="-1"/>
        </w:rPr>
        <w:t>n</w:t>
      </w:r>
      <w:r w:rsidRPr="00DA598B">
        <w:rPr>
          <w:rFonts w:eastAsia="Times New Roman" w:cstheme="minorHAnsi"/>
          <w:b/>
          <w:bCs/>
          <w:iCs/>
        </w:rPr>
        <w:t>t</w:t>
      </w:r>
    </w:p>
    <w:p w14:paraId="2364C661" w14:textId="469D7893" w:rsidR="005972A9" w:rsidRPr="00DA598B" w:rsidRDefault="005972A9" w:rsidP="00DA598B">
      <w:pPr>
        <w:widowControl w:val="0"/>
        <w:spacing w:after="0" w:line="240" w:lineRule="auto"/>
        <w:contextualSpacing/>
        <w:rPr>
          <w:rFonts w:eastAsia="Times New Roman" w:cstheme="minorHAnsi"/>
          <w:iCs/>
        </w:rPr>
      </w:pPr>
      <w:r w:rsidRPr="00DA598B">
        <w:rPr>
          <w:rFonts w:eastAsia="Times New Roman" w:cstheme="minorHAnsi"/>
          <w:iCs/>
        </w:rPr>
        <w:t>Fawn Orf</w:t>
      </w:r>
    </w:p>
    <w:p w14:paraId="3D03A0D7" w14:textId="43725A9B" w:rsidR="00E8641A" w:rsidRDefault="005165B2" w:rsidP="00DA598B">
      <w:pPr>
        <w:widowControl w:val="0"/>
        <w:spacing w:before="10" w:after="0" w:line="240" w:lineRule="auto"/>
        <w:contextualSpacing/>
        <w:rPr>
          <w:rFonts w:cstheme="minorHAnsi"/>
          <w:iCs/>
        </w:rPr>
      </w:pPr>
      <w:r w:rsidRPr="005165B2">
        <w:rPr>
          <w:rFonts w:cstheme="minorHAnsi"/>
          <w:iCs/>
        </w:rPr>
        <w:t>B.S. Florida Atlantic University</w:t>
      </w:r>
    </w:p>
    <w:p w14:paraId="57DF42CE" w14:textId="77777777" w:rsidR="005165B2" w:rsidRPr="00DA598B" w:rsidRDefault="005165B2" w:rsidP="00DA598B">
      <w:pPr>
        <w:widowControl w:val="0"/>
        <w:spacing w:before="10" w:after="0" w:line="240" w:lineRule="auto"/>
        <w:contextualSpacing/>
        <w:rPr>
          <w:rFonts w:cstheme="minorHAnsi"/>
          <w:iCs/>
        </w:rPr>
      </w:pPr>
    </w:p>
    <w:p w14:paraId="1E31B80E" w14:textId="288E248C" w:rsidR="00E8641A" w:rsidRDefault="00E8641A" w:rsidP="00DA598B">
      <w:pPr>
        <w:widowControl w:val="0"/>
        <w:spacing w:before="10" w:after="0" w:line="240" w:lineRule="auto"/>
        <w:contextualSpacing/>
        <w:rPr>
          <w:rFonts w:cstheme="minorHAnsi"/>
          <w:b/>
          <w:iCs/>
        </w:rPr>
      </w:pPr>
      <w:r w:rsidRPr="00DA598B">
        <w:rPr>
          <w:rFonts w:cstheme="minorHAnsi"/>
          <w:b/>
          <w:iCs/>
        </w:rPr>
        <w:t>Receptionists</w:t>
      </w:r>
    </w:p>
    <w:p w14:paraId="4968F0F9" w14:textId="77777777" w:rsidR="00F05F11" w:rsidRPr="00F05F11" w:rsidRDefault="00F05F11" w:rsidP="00F05F11">
      <w:pPr>
        <w:widowControl w:val="0"/>
        <w:spacing w:before="10" w:after="0" w:line="240" w:lineRule="auto"/>
        <w:contextualSpacing/>
        <w:rPr>
          <w:rFonts w:cstheme="minorHAnsi"/>
          <w:bCs/>
          <w:iCs/>
        </w:rPr>
      </w:pPr>
      <w:r w:rsidRPr="00F05F11">
        <w:rPr>
          <w:rFonts w:cstheme="minorHAnsi"/>
          <w:bCs/>
          <w:iCs/>
        </w:rPr>
        <w:t>Fernando Davila</w:t>
      </w:r>
    </w:p>
    <w:p w14:paraId="59F1508E" w14:textId="77777777" w:rsidR="00F05F11" w:rsidRPr="00F05F11" w:rsidRDefault="00F05F11" w:rsidP="00F05F11">
      <w:pPr>
        <w:widowControl w:val="0"/>
        <w:spacing w:before="10" w:after="0" w:line="240" w:lineRule="auto"/>
        <w:contextualSpacing/>
        <w:rPr>
          <w:rFonts w:cstheme="minorHAnsi"/>
          <w:bCs/>
          <w:iCs/>
        </w:rPr>
      </w:pPr>
      <w:r w:rsidRPr="00F05F11">
        <w:rPr>
          <w:rFonts w:cstheme="minorHAnsi"/>
          <w:bCs/>
          <w:iCs/>
        </w:rPr>
        <w:t>B.A. Florida Atlantic University</w:t>
      </w:r>
    </w:p>
    <w:p w14:paraId="19AC3819" w14:textId="77777777" w:rsidR="00F05F11" w:rsidRPr="00F05F11" w:rsidRDefault="00F05F11" w:rsidP="00F05F11">
      <w:pPr>
        <w:widowControl w:val="0"/>
        <w:spacing w:before="10" w:after="0" w:line="240" w:lineRule="auto"/>
        <w:contextualSpacing/>
        <w:rPr>
          <w:rFonts w:cstheme="minorHAnsi"/>
          <w:bCs/>
          <w:iCs/>
        </w:rPr>
      </w:pPr>
    </w:p>
    <w:p w14:paraId="1E41BDA5" w14:textId="7EF0C8C2" w:rsidR="00F05F11" w:rsidRPr="00F05F11" w:rsidRDefault="00F05F11" w:rsidP="00F05F11">
      <w:pPr>
        <w:widowControl w:val="0"/>
        <w:spacing w:before="10" w:after="0" w:line="240" w:lineRule="auto"/>
        <w:contextualSpacing/>
        <w:rPr>
          <w:rFonts w:cstheme="minorHAnsi"/>
          <w:bCs/>
          <w:iCs/>
        </w:rPr>
      </w:pPr>
      <w:r w:rsidRPr="00F05F11">
        <w:rPr>
          <w:rFonts w:cstheme="minorHAnsi"/>
          <w:bCs/>
          <w:iCs/>
        </w:rPr>
        <w:t>Lyndia Etheart</w:t>
      </w:r>
    </w:p>
    <w:p w14:paraId="36F7CD20" w14:textId="77777777" w:rsidR="00F05F11" w:rsidRDefault="00F05F11" w:rsidP="00F05F11">
      <w:pPr>
        <w:pStyle w:val="Heading4"/>
        <w:spacing w:line="240" w:lineRule="auto"/>
        <w:contextualSpacing/>
        <w:rPr>
          <w:rFonts w:asciiTheme="minorHAnsi" w:eastAsiaTheme="minorHAnsi" w:hAnsiTheme="minorHAnsi" w:cstheme="minorHAnsi"/>
          <w:b w:val="0"/>
          <w:bCs w:val="0"/>
          <w:i w:val="0"/>
          <w:color w:val="auto"/>
        </w:rPr>
      </w:pPr>
      <w:bookmarkStart w:id="709" w:name="_Hlk47973784"/>
    </w:p>
    <w:p w14:paraId="74CF3188" w14:textId="2C049902" w:rsidR="00F95D42" w:rsidRPr="002B0E28" w:rsidRDefault="00E8641A" w:rsidP="002B0E28">
      <w:pPr>
        <w:pStyle w:val="Heading4"/>
        <w:spacing w:line="240" w:lineRule="auto"/>
        <w:contextualSpacing/>
        <w:rPr>
          <w:rFonts w:asciiTheme="minorHAnsi" w:hAnsiTheme="minorHAnsi" w:cstheme="minorHAnsi"/>
          <w:i w:val="0"/>
        </w:rPr>
      </w:pPr>
      <w:r w:rsidRPr="00DA598B">
        <w:rPr>
          <w:rFonts w:asciiTheme="minorHAnsi" w:hAnsiTheme="minorHAnsi" w:cstheme="minorHAnsi"/>
          <w:i w:val="0"/>
        </w:rPr>
        <w:t>FACULTY</w:t>
      </w:r>
    </w:p>
    <w:bookmarkEnd w:id="709"/>
    <w:p w14:paraId="3DC713A4" w14:textId="01A01195" w:rsidR="00985020" w:rsidRPr="00DA598B" w:rsidRDefault="00985020" w:rsidP="00DA598B">
      <w:pPr>
        <w:widowControl w:val="0"/>
        <w:spacing w:after="0" w:line="240" w:lineRule="auto"/>
        <w:contextualSpacing/>
        <w:rPr>
          <w:rFonts w:eastAsia="Times New Roman" w:cstheme="minorHAnsi"/>
          <w:b/>
          <w:iCs/>
          <w:spacing w:val="-1"/>
        </w:rPr>
      </w:pPr>
      <w:r w:rsidRPr="00DA598B">
        <w:rPr>
          <w:rFonts w:eastAsia="Times New Roman" w:cstheme="minorHAnsi"/>
          <w:b/>
          <w:iCs/>
          <w:spacing w:val="-1"/>
        </w:rPr>
        <w:t>Diagnostic Medical Sonography</w:t>
      </w:r>
    </w:p>
    <w:p w14:paraId="19494715" w14:textId="77777777" w:rsidR="00985020" w:rsidRPr="00DA598B" w:rsidRDefault="00985020" w:rsidP="00DA598B">
      <w:pPr>
        <w:widowControl w:val="0"/>
        <w:spacing w:after="0" w:line="240" w:lineRule="auto"/>
        <w:contextualSpacing/>
        <w:rPr>
          <w:rFonts w:eastAsia="Times New Roman" w:cstheme="minorHAnsi"/>
          <w:iCs/>
          <w:spacing w:val="-1"/>
        </w:rPr>
      </w:pPr>
      <w:r w:rsidRPr="00DA598B">
        <w:rPr>
          <w:rFonts w:eastAsia="Times New Roman" w:cstheme="minorHAnsi"/>
          <w:iCs/>
          <w:spacing w:val="-1"/>
        </w:rPr>
        <w:t>Program Director</w:t>
      </w:r>
    </w:p>
    <w:p w14:paraId="12E7459F" w14:textId="77777777" w:rsidR="00C963C8" w:rsidRPr="00C963C8" w:rsidRDefault="00C963C8" w:rsidP="00C963C8">
      <w:pPr>
        <w:widowControl w:val="0"/>
        <w:spacing w:after="0" w:line="240" w:lineRule="auto"/>
        <w:contextualSpacing/>
        <w:rPr>
          <w:rFonts w:eastAsia="Times New Roman" w:cstheme="minorHAnsi"/>
          <w:iCs/>
          <w:spacing w:val="-1"/>
        </w:rPr>
      </w:pPr>
      <w:r w:rsidRPr="00C963C8">
        <w:rPr>
          <w:rFonts w:eastAsia="Times New Roman" w:cstheme="minorHAnsi"/>
          <w:iCs/>
          <w:spacing w:val="-1"/>
        </w:rPr>
        <w:t>Lekha Varghese, RDMS</w:t>
      </w:r>
    </w:p>
    <w:p w14:paraId="4D669E28" w14:textId="77777777" w:rsidR="00C963C8" w:rsidRPr="00C963C8" w:rsidRDefault="00C963C8" w:rsidP="00C963C8">
      <w:pPr>
        <w:widowControl w:val="0"/>
        <w:spacing w:after="0" w:line="240" w:lineRule="auto"/>
        <w:contextualSpacing/>
        <w:rPr>
          <w:rFonts w:eastAsia="Times New Roman" w:cstheme="minorHAnsi"/>
          <w:iCs/>
          <w:spacing w:val="-1"/>
        </w:rPr>
      </w:pPr>
      <w:r w:rsidRPr="00C963C8">
        <w:rPr>
          <w:rFonts w:eastAsia="Times New Roman" w:cstheme="minorHAnsi"/>
          <w:iCs/>
          <w:spacing w:val="-1"/>
        </w:rPr>
        <w:t>B.S. Western Governors University</w:t>
      </w:r>
    </w:p>
    <w:p w14:paraId="54DF2D46" w14:textId="74CE439D" w:rsidR="00A25891" w:rsidRDefault="00C963C8" w:rsidP="00C963C8">
      <w:pPr>
        <w:widowControl w:val="0"/>
        <w:spacing w:after="0" w:line="240" w:lineRule="auto"/>
        <w:contextualSpacing/>
        <w:rPr>
          <w:rFonts w:eastAsia="Times New Roman" w:cstheme="minorHAnsi"/>
          <w:iCs/>
          <w:spacing w:val="-1"/>
        </w:rPr>
      </w:pPr>
      <w:r w:rsidRPr="00C963C8">
        <w:rPr>
          <w:rFonts w:eastAsia="Times New Roman" w:cstheme="minorHAnsi"/>
          <w:iCs/>
          <w:spacing w:val="-1"/>
        </w:rPr>
        <w:t>A.S. Keiser University</w:t>
      </w:r>
    </w:p>
    <w:p w14:paraId="69ABF156" w14:textId="77777777" w:rsidR="00C963C8" w:rsidRPr="00DA598B" w:rsidRDefault="00C963C8" w:rsidP="00C963C8">
      <w:pPr>
        <w:widowControl w:val="0"/>
        <w:spacing w:after="0" w:line="240" w:lineRule="auto"/>
        <w:contextualSpacing/>
        <w:rPr>
          <w:rFonts w:eastAsia="Times New Roman" w:cstheme="minorHAnsi"/>
          <w:iCs/>
          <w:spacing w:val="-1"/>
        </w:rPr>
      </w:pPr>
    </w:p>
    <w:p w14:paraId="4B247031" w14:textId="77777777" w:rsidR="0088100A" w:rsidRPr="00DA598B" w:rsidRDefault="0088100A" w:rsidP="00DA598B">
      <w:pPr>
        <w:widowControl w:val="0"/>
        <w:spacing w:after="0" w:line="240" w:lineRule="auto"/>
        <w:contextualSpacing/>
        <w:rPr>
          <w:rFonts w:eastAsia="Times New Roman" w:cstheme="minorHAnsi"/>
          <w:iCs/>
          <w:spacing w:val="-1"/>
        </w:rPr>
      </w:pPr>
      <w:r w:rsidRPr="00DA598B">
        <w:rPr>
          <w:rFonts w:eastAsia="Times New Roman" w:cstheme="minorHAnsi"/>
          <w:iCs/>
          <w:spacing w:val="-1"/>
        </w:rPr>
        <w:t>Clinical Coordinator</w:t>
      </w:r>
    </w:p>
    <w:p w14:paraId="37533A93" w14:textId="77777777" w:rsidR="00973187" w:rsidRPr="00973187" w:rsidRDefault="00973187" w:rsidP="00973187">
      <w:pPr>
        <w:widowControl w:val="0"/>
        <w:spacing w:after="0" w:line="240" w:lineRule="auto"/>
        <w:contextualSpacing/>
        <w:rPr>
          <w:rFonts w:eastAsia="Times New Roman" w:cstheme="minorHAnsi"/>
          <w:iCs/>
          <w:spacing w:val="-1"/>
        </w:rPr>
      </w:pPr>
      <w:r w:rsidRPr="00973187">
        <w:rPr>
          <w:rFonts w:eastAsia="Times New Roman" w:cstheme="minorHAnsi"/>
          <w:iCs/>
          <w:spacing w:val="-1"/>
        </w:rPr>
        <w:t>Nika Sadowski, RDMS</w:t>
      </w:r>
    </w:p>
    <w:p w14:paraId="0EFAF62B" w14:textId="77777777" w:rsidR="00973187" w:rsidRPr="00973187" w:rsidRDefault="00973187" w:rsidP="00973187">
      <w:pPr>
        <w:widowControl w:val="0"/>
        <w:spacing w:after="0" w:line="240" w:lineRule="auto"/>
        <w:contextualSpacing/>
        <w:rPr>
          <w:rFonts w:eastAsia="Times New Roman" w:cstheme="minorHAnsi"/>
          <w:iCs/>
          <w:spacing w:val="-1"/>
        </w:rPr>
      </w:pPr>
      <w:r w:rsidRPr="00973187">
        <w:rPr>
          <w:rFonts w:eastAsia="Times New Roman" w:cstheme="minorHAnsi"/>
          <w:iCs/>
          <w:spacing w:val="-1"/>
        </w:rPr>
        <w:t xml:space="preserve">B.S. Florida State University </w:t>
      </w:r>
    </w:p>
    <w:p w14:paraId="4CC27E27" w14:textId="77777777" w:rsidR="00973187" w:rsidRPr="00973187" w:rsidRDefault="00973187" w:rsidP="00973187">
      <w:pPr>
        <w:widowControl w:val="0"/>
        <w:spacing w:after="0" w:line="240" w:lineRule="auto"/>
        <w:contextualSpacing/>
        <w:rPr>
          <w:rFonts w:eastAsia="Times New Roman" w:cstheme="minorHAnsi"/>
          <w:iCs/>
          <w:spacing w:val="-1"/>
        </w:rPr>
      </w:pPr>
      <w:r w:rsidRPr="00973187">
        <w:rPr>
          <w:rFonts w:eastAsia="Times New Roman" w:cstheme="minorHAnsi"/>
          <w:iCs/>
          <w:spacing w:val="-1"/>
        </w:rPr>
        <w:t>A.S. Keiser University</w:t>
      </w:r>
    </w:p>
    <w:p w14:paraId="3E56DE6E" w14:textId="77777777" w:rsidR="002326EA" w:rsidRPr="00DA598B" w:rsidRDefault="002326EA" w:rsidP="00DA598B">
      <w:pPr>
        <w:widowControl w:val="0"/>
        <w:spacing w:after="0" w:line="240" w:lineRule="auto"/>
        <w:contextualSpacing/>
        <w:rPr>
          <w:rFonts w:eastAsia="Times New Roman" w:cstheme="minorHAnsi"/>
          <w:iCs/>
          <w:spacing w:val="-1"/>
        </w:rPr>
      </w:pPr>
    </w:p>
    <w:p w14:paraId="0F73DCB3" w14:textId="77777777" w:rsidR="001466F6" w:rsidRPr="001466F6" w:rsidRDefault="001466F6" w:rsidP="00DA598B">
      <w:pPr>
        <w:widowControl w:val="0"/>
        <w:spacing w:after="0" w:line="240" w:lineRule="auto"/>
        <w:contextualSpacing/>
        <w:rPr>
          <w:rFonts w:eastAsia="Times New Roman" w:cstheme="minorHAnsi"/>
          <w:iCs/>
          <w:spacing w:val="-1"/>
        </w:rPr>
      </w:pPr>
      <w:r w:rsidRPr="001466F6">
        <w:rPr>
          <w:rFonts w:eastAsia="Times New Roman" w:cstheme="minorHAnsi"/>
          <w:iCs/>
          <w:spacing w:val="-1"/>
        </w:rPr>
        <w:t>Valerie Acosta, RDMS</w:t>
      </w:r>
    </w:p>
    <w:p w14:paraId="6AE683E2" w14:textId="77777777" w:rsidR="001466F6" w:rsidRPr="001466F6" w:rsidRDefault="001466F6" w:rsidP="00DA598B">
      <w:pPr>
        <w:widowControl w:val="0"/>
        <w:spacing w:after="0" w:line="240" w:lineRule="auto"/>
        <w:contextualSpacing/>
        <w:rPr>
          <w:rFonts w:eastAsia="Times New Roman" w:cstheme="minorHAnsi"/>
          <w:iCs/>
          <w:spacing w:val="-1"/>
        </w:rPr>
      </w:pPr>
      <w:r w:rsidRPr="001466F6">
        <w:rPr>
          <w:rFonts w:eastAsia="Times New Roman" w:cstheme="minorHAnsi"/>
          <w:iCs/>
          <w:spacing w:val="-1"/>
        </w:rPr>
        <w:t>B.S. Oregon Institute of Technology</w:t>
      </w:r>
    </w:p>
    <w:p w14:paraId="285E7289" w14:textId="77777777" w:rsidR="001466F6" w:rsidRPr="001466F6" w:rsidRDefault="001466F6" w:rsidP="00DA598B">
      <w:pPr>
        <w:widowControl w:val="0"/>
        <w:spacing w:after="0" w:line="240" w:lineRule="auto"/>
        <w:contextualSpacing/>
        <w:rPr>
          <w:rFonts w:eastAsia="Times New Roman" w:cstheme="minorHAnsi"/>
          <w:iCs/>
          <w:spacing w:val="-1"/>
        </w:rPr>
      </w:pPr>
      <w:r w:rsidRPr="001466F6">
        <w:rPr>
          <w:rFonts w:eastAsia="Times New Roman" w:cstheme="minorHAnsi"/>
          <w:iCs/>
          <w:spacing w:val="-1"/>
        </w:rPr>
        <w:t>A.S. Sanford Brown</w:t>
      </w:r>
    </w:p>
    <w:p w14:paraId="4A5CA7F1" w14:textId="77777777" w:rsidR="001466F6" w:rsidRPr="001466F6" w:rsidRDefault="001466F6" w:rsidP="00DA598B">
      <w:pPr>
        <w:widowControl w:val="0"/>
        <w:spacing w:after="0" w:line="240" w:lineRule="auto"/>
        <w:contextualSpacing/>
        <w:rPr>
          <w:rFonts w:eastAsia="Times New Roman" w:cstheme="minorHAnsi"/>
          <w:iCs/>
          <w:spacing w:val="-1"/>
        </w:rPr>
      </w:pPr>
      <w:r w:rsidRPr="001466F6">
        <w:rPr>
          <w:rFonts w:eastAsia="Times New Roman" w:cstheme="minorHAnsi"/>
          <w:iCs/>
          <w:spacing w:val="-1"/>
        </w:rPr>
        <w:t xml:space="preserve">A.A. Palm Beach State College </w:t>
      </w:r>
    </w:p>
    <w:p w14:paraId="6876C180" w14:textId="77777777" w:rsidR="00A86A1E" w:rsidRPr="00DA598B" w:rsidRDefault="00A86A1E" w:rsidP="00DA598B">
      <w:pPr>
        <w:widowControl w:val="0"/>
        <w:spacing w:after="0" w:line="240" w:lineRule="auto"/>
        <w:contextualSpacing/>
        <w:rPr>
          <w:rFonts w:eastAsia="Times New Roman" w:cstheme="minorHAnsi"/>
          <w:iCs/>
          <w:spacing w:val="-1"/>
        </w:rPr>
      </w:pPr>
    </w:p>
    <w:p w14:paraId="388C417B" w14:textId="77777777" w:rsidR="004C7C1C" w:rsidRPr="00DA598B" w:rsidRDefault="004C7C1C" w:rsidP="00DA598B">
      <w:pPr>
        <w:spacing w:line="240" w:lineRule="auto"/>
        <w:ind w:right="2419"/>
        <w:contextualSpacing/>
        <w:rPr>
          <w:rFonts w:cstheme="minorHAnsi"/>
          <w:b/>
          <w:bCs/>
          <w:iCs/>
          <w:spacing w:val="-1"/>
        </w:rPr>
      </w:pPr>
      <w:r w:rsidRPr="00DA598B">
        <w:rPr>
          <w:rFonts w:cstheme="minorHAnsi"/>
          <w:b/>
          <w:bCs/>
          <w:iCs/>
          <w:spacing w:val="-1"/>
        </w:rPr>
        <w:t>Early Childhood Education</w:t>
      </w:r>
    </w:p>
    <w:p w14:paraId="77B8EAC4" w14:textId="77777777" w:rsidR="004C7C1C" w:rsidRPr="00DA598B" w:rsidRDefault="004C7C1C" w:rsidP="00DA598B">
      <w:pPr>
        <w:spacing w:line="240" w:lineRule="auto"/>
        <w:ind w:right="2419"/>
        <w:contextualSpacing/>
        <w:rPr>
          <w:rFonts w:cstheme="minorHAnsi"/>
          <w:iCs/>
          <w:spacing w:val="-1"/>
        </w:rPr>
      </w:pPr>
      <w:r w:rsidRPr="00DA598B">
        <w:rPr>
          <w:rFonts w:cstheme="minorHAnsi"/>
          <w:iCs/>
          <w:spacing w:val="-1"/>
        </w:rPr>
        <w:t>Samantha Marino</w:t>
      </w:r>
    </w:p>
    <w:p w14:paraId="0C134E4D" w14:textId="77777777" w:rsidR="004C7C1C" w:rsidRPr="00DA598B" w:rsidRDefault="004C7C1C" w:rsidP="00DA598B">
      <w:pPr>
        <w:spacing w:line="240" w:lineRule="auto"/>
        <w:ind w:right="2419"/>
        <w:contextualSpacing/>
        <w:rPr>
          <w:rFonts w:cstheme="minorHAnsi"/>
          <w:iCs/>
          <w:spacing w:val="-1"/>
        </w:rPr>
      </w:pPr>
      <w:r w:rsidRPr="00DA598B">
        <w:rPr>
          <w:rFonts w:cstheme="minorHAnsi"/>
          <w:iCs/>
          <w:spacing w:val="-1"/>
        </w:rPr>
        <w:t>B.S. Palm Beach State College</w:t>
      </w:r>
    </w:p>
    <w:p w14:paraId="4F212596" w14:textId="77777777" w:rsidR="004C7C1C" w:rsidRPr="00DA598B" w:rsidRDefault="004C7C1C" w:rsidP="00DA598B">
      <w:pPr>
        <w:spacing w:after="0" w:line="240" w:lineRule="auto"/>
        <w:contextualSpacing/>
        <w:rPr>
          <w:rFonts w:cstheme="minorHAnsi"/>
          <w:b/>
          <w:iCs/>
        </w:rPr>
      </w:pPr>
    </w:p>
    <w:p w14:paraId="494CC32B" w14:textId="29592BC4" w:rsidR="00E8641A" w:rsidRPr="00DA598B" w:rsidRDefault="00E8641A" w:rsidP="00DA598B">
      <w:pPr>
        <w:spacing w:after="0" w:line="240" w:lineRule="auto"/>
        <w:contextualSpacing/>
        <w:rPr>
          <w:rFonts w:cstheme="minorHAnsi"/>
          <w:b/>
          <w:iCs/>
        </w:rPr>
      </w:pPr>
      <w:r w:rsidRPr="00DA598B">
        <w:rPr>
          <w:rFonts w:cstheme="minorHAnsi"/>
          <w:b/>
          <w:iCs/>
        </w:rPr>
        <w:t>Electronic Medical Billing and Coding Specialist</w:t>
      </w:r>
      <w:r w:rsidR="00A7083D">
        <w:rPr>
          <w:rFonts w:cstheme="minorHAnsi"/>
          <w:b/>
          <w:iCs/>
        </w:rPr>
        <w:t>/</w:t>
      </w:r>
      <w:r w:rsidR="001A6D6B" w:rsidRPr="001A6D6B">
        <w:rPr>
          <w:rFonts w:cstheme="minorHAnsi"/>
          <w:b/>
          <w:iCs/>
        </w:rPr>
        <w:t>Medical Billing and Coding Specialist</w:t>
      </w:r>
      <w:r w:rsidR="001A6D6B">
        <w:rPr>
          <w:rFonts w:cstheme="minorHAnsi"/>
          <w:b/>
          <w:iCs/>
        </w:rPr>
        <w:t>/</w:t>
      </w:r>
      <w:r w:rsidR="00A7083D">
        <w:rPr>
          <w:rFonts w:cstheme="minorHAnsi"/>
          <w:b/>
          <w:iCs/>
        </w:rPr>
        <w:t>Phlebotomy</w:t>
      </w:r>
    </w:p>
    <w:p w14:paraId="20E8332C" w14:textId="77777777" w:rsidR="00E8641A" w:rsidRPr="00DA598B" w:rsidRDefault="00E8641A" w:rsidP="00DA598B">
      <w:pPr>
        <w:spacing w:after="0" w:line="240" w:lineRule="auto"/>
        <w:contextualSpacing/>
        <w:rPr>
          <w:rFonts w:cstheme="minorHAnsi"/>
          <w:iCs/>
        </w:rPr>
      </w:pPr>
      <w:r w:rsidRPr="00DA598B">
        <w:rPr>
          <w:rFonts w:cstheme="minorHAnsi"/>
          <w:iCs/>
        </w:rPr>
        <w:t>Program Coordinator</w:t>
      </w:r>
    </w:p>
    <w:p w14:paraId="06FFDDB4" w14:textId="77777777" w:rsidR="00E8641A" w:rsidRPr="00DA598B" w:rsidRDefault="00E8641A" w:rsidP="00DA598B">
      <w:pPr>
        <w:spacing w:after="0" w:line="240" w:lineRule="auto"/>
        <w:contextualSpacing/>
        <w:rPr>
          <w:rFonts w:cstheme="minorHAnsi"/>
          <w:iCs/>
        </w:rPr>
      </w:pPr>
      <w:r w:rsidRPr="00DA598B">
        <w:rPr>
          <w:rFonts w:cstheme="minorHAnsi"/>
          <w:iCs/>
        </w:rPr>
        <w:t>Danielle Wood, NRCCS</w:t>
      </w:r>
    </w:p>
    <w:p w14:paraId="20E8F724" w14:textId="2325B136" w:rsidR="00E8641A" w:rsidRPr="00DA598B" w:rsidRDefault="00E8641A" w:rsidP="00DA598B">
      <w:pPr>
        <w:spacing w:after="0" w:line="240" w:lineRule="auto"/>
        <w:contextualSpacing/>
        <w:rPr>
          <w:rFonts w:cstheme="minorHAnsi"/>
          <w:iCs/>
        </w:rPr>
      </w:pPr>
      <w:r w:rsidRPr="00DA598B">
        <w:rPr>
          <w:rFonts w:cstheme="minorHAnsi"/>
          <w:iCs/>
        </w:rPr>
        <w:t>A.S. Keiser University</w:t>
      </w:r>
    </w:p>
    <w:p w14:paraId="245DF520" w14:textId="77777777" w:rsidR="00E8641A" w:rsidRPr="00DA598B" w:rsidRDefault="00E8641A" w:rsidP="00DA598B">
      <w:pPr>
        <w:widowControl w:val="0"/>
        <w:spacing w:after="0" w:line="240" w:lineRule="auto"/>
        <w:ind w:right="2720"/>
        <w:contextualSpacing/>
        <w:rPr>
          <w:rFonts w:eastAsia="Times New Roman" w:cstheme="minorHAnsi"/>
          <w:b/>
          <w:bCs/>
          <w:iCs/>
          <w:spacing w:val="-1"/>
        </w:rPr>
      </w:pPr>
    </w:p>
    <w:p w14:paraId="43918652" w14:textId="77777777" w:rsidR="00E8641A" w:rsidRPr="00DA598B" w:rsidRDefault="00E8641A" w:rsidP="00DA598B">
      <w:pPr>
        <w:widowControl w:val="0"/>
        <w:spacing w:after="0" w:line="240" w:lineRule="auto"/>
        <w:ind w:right="2720"/>
        <w:contextualSpacing/>
        <w:rPr>
          <w:rFonts w:eastAsia="Times New Roman" w:cstheme="minorHAnsi"/>
          <w:b/>
          <w:bCs/>
          <w:iCs/>
          <w:w w:val="99"/>
        </w:rPr>
      </w:pPr>
      <w:r w:rsidRPr="00DA598B">
        <w:rPr>
          <w:rFonts w:eastAsia="Times New Roman" w:cstheme="minorHAnsi"/>
          <w:b/>
          <w:bCs/>
          <w:iCs/>
          <w:spacing w:val="-1"/>
        </w:rPr>
        <w:t>M</w:t>
      </w:r>
      <w:r w:rsidRPr="00DA598B">
        <w:rPr>
          <w:rFonts w:eastAsia="Times New Roman" w:cstheme="minorHAnsi"/>
          <w:b/>
          <w:bCs/>
          <w:iCs/>
        </w:rPr>
        <w:t>a</w:t>
      </w:r>
      <w:r w:rsidRPr="00DA598B">
        <w:rPr>
          <w:rFonts w:eastAsia="Times New Roman" w:cstheme="minorHAnsi"/>
          <w:b/>
          <w:bCs/>
          <w:iCs/>
          <w:spacing w:val="-1"/>
        </w:rPr>
        <w:t>ss</w:t>
      </w:r>
      <w:r w:rsidRPr="00DA598B">
        <w:rPr>
          <w:rFonts w:eastAsia="Times New Roman" w:cstheme="minorHAnsi"/>
          <w:b/>
          <w:bCs/>
          <w:iCs/>
        </w:rPr>
        <w:t>age</w:t>
      </w:r>
      <w:r w:rsidRPr="00DA598B">
        <w:rPr>
          <w:rFonts w:eastAsia="Times New Roman" w:cstheme="minorHAnsi"/>
          <w:b/>
          <w:bCs/>
          <w:iCs/>
          <w:spacing w:val="1"/>
        </w:rPr>
        <w:t xml:space="preserve"> </w:t>
      </w:r>
      <w:r w:rsidRPr="00DA598B">
        <w:rPr>
          <w:rFonts w:eastAsia="Times New Roman" w:cstheme="minorHAnsi"/>
          <w:b/>
          <w:bCs/>
          <w:iCs/>
        </w:rPr>
        <w:t>T</w:t>
      </w:r>
      <w:r w:rsidRPr="00DA598B">
        <w:rPr>
          <w:rFonts w:eastAsia="Times New Roman" w:cstheme="minorHAnsi"/>
          <w:b/>
          <w:bCs/>
          <w:iCs/>
          <w:spacing w:val="-1"/>
        </w:rPr>
        <w:t>h</w:t>
      </w:r>
      <w:r w:rsidRPr="00DA598B">
        <w:rPr>
          <w:rFonts w:eastAsia="Times New Roman" w:cstheme="minorHAnsi"/>
          <w:b/>
          <w:bCs/>
          <w:iCs/>
        </w:rPr>
        <w:t>e</w:t>
      </w:r>
      <w:r w:rsidRPr="00DA598B">
        <w:rPr>
          <w:rFonts w:eastAsia="Times New Roman" w:cstheme="minorHAnsi"/>
          <w:b/>
          <w:bCs/>
          <w:iCs/>
          <w:spacing w:val="-1"/>
        </w:rPr>
        <w:t>r</w:t>
      </w:r>
      <w:r w:rsidRPr="00DA598B">
        <w:rPr>
          <w:rFonts w:eastAsia="Times New Roman" w:cstheme="minorHAnsi"/>
          <w:b/>
          <w:bCs/>
          <w:iCs/>
        </w:rPr>
        <w:t>apy</w:t>
      </w:r>
      <w:r w:rsidRPr="00DA598B">
        <w:rPr>
          <w:rFonts w:eastAsia="Times New Roman" w:cstheme="minorHAnsi"/>
          <w:b/>
          <w:bCs/>
          <w:iCs/>
          <w:w w:val="99"/>
        </w:rPr>
        <w:t xml:space="preserve"> </w:t>
      </w:r>
    </w:p>
    <w:p w14:paraId="40DACC62" w14:textId="77777777" w:rsidR="00E8641A" w:rsidRPr="00DA598B" w:rsidRDefault="00E8641A" w:rsidP="00DA598B">
      <w:pPr>
        <w:widowControl w:val="0"/>
        <w:spacing w:after="0" w:line="240" w:lineRule="auto"/>
        <w:ind w:right="2720"/>
        <w:contextualSpacing/>
        <w:rPr>
          <w:rFonts w:eastAsia="Times New Roman" w:cstheme="minorHAnsi"/>
          <w:iCs/>
        </w:rPr>
      </w:pPr>
      <w:r w:rsidRPr="00DA598B">
        <w:rPr>
          <w:rFonts w:eastAsia="Times New Roman" w:cstheme="minorHAnsi"/>
          <w:iCs/>
        </w:rPr>
        <w:t>Program</w:t>
      </w:r>
      <w:r w:rsidRPr="00DA598B">
        <w:rPr>
          <w:rFonts w:eastAsia="Times New Roman" w:cstheme="minorHAnsi"/>
          <w:iCs/>
          <w:spacing w:val="-2"/>
        </w:rPr>
        <w:t xml:space="preserve"> </w:t>
      </w:r>
      <w:r w:rsidRPr="00DA598B">
        <w:rPr>
          <w:rFonts w:eastAsia="Times New Roman" w:cstheme="minorHAnsi"/>
          <w:iCs/>
        </w:rPr>
        <w:t>Coordin</w:t>
      </w:r>
      <w:r w:rsidRPr="00DA598B">
        <w:rPr>
          <w:rFonts w:eastAsia="Times New Roman" w:cstheme="minorHAnsi"/>
          <w:iCs/>
          <w:spacing w:val="-1"/>
        </w:rPr>
        <w:t>a</w:t>
      </w:r>
      <w:r w:rsidRPr="00DA598B">
        <w:rPr>
          <w:rFonts w:eastAsia="Times New Roman" w:cstheme="minorHAnsi"/>
          <w:iCs/>
        </w:rPr>
        <w:t>tor</w:t>
      </w:r>
    </w:p>
    <w:p w14:paraId="24DFA837" w14:textId="77777777" w:rsidR="00E8641A" w:rsidRPr="00DA598B" w:rsidRDefault="00E8641A" w:rsidP="00DA598B">
      <w:pPr>
        <w:widowControl w:val="0"/>
        <w:spacing w:after="0" w:line="240" w:lineRule="auto"/>
        <w:ind w:right="2720"/>
        <w:contextualSpacing/>
        <w:rPr>
          <w:rFonts w:eastAsia="Times New Roman" w:cstheme="minorHAnsi"/>
          <w:iCs/>
        </w:rPr>
      </w:pPr>
      <w:r w:rsidRPr="00DA598B">
        <w:rPr>
          <w:rFonts w:eastAsia="Times New Roman" w:cstheme="minorHAnsi"/>
          <w:iCs/>
          <w:spacing w:val="-1"/>
        </w:rPr>
        <w:t>D</w:t>
      </w:r>
      <w:r w:rsidRPr="00DA598B">
        <w:rPr>
          <w:rFonts w:eastAsia="Times New Roman" w:cstheme="minorHAnsi"/>
          <w:iCs/>
        </w:rPr>
        <w:t xml:space="preserve">ale </w:t>
      </w:r>
      <w:r w:rsidRPr="00DA598B">
        <w:rPr>
          <w:rFonts w:eastAsia="Times New Roman" w:cstheme="minorHAnsi"/>
          <w:iCs/>
          <w:spacing w:val="-1"/>
        </w:rPr>
        <w:t>S</w:t>
      </w:r>
      <w:r w:rsidRPr="00DA598B">
        <w:rPr>
          <w:rFonts w:eastAsia="Times New Roman" w:cstheme="minorHAnsi"/>
          <w:iCs/>
        </w:rPr>
        <w:t>pa</w:t>
      </w:r>
      <w:r w:rsidRPr="00DA598B">
        <w:rPr>
          <w:rFonts w:eastAsia="Times New Roman" w:cstheme="minorHAnsi"/>
          <w:iCs/>
          <w:spacing w:val="-1"/>
        </w:rPr>
        <w:t>t</w:t>
      </w:r>
      <w:r w:rsidRPr="00DA598B">
        <w:rPr>
          <w:rFonts w:eastAsia="Times New Roman" w:cstheme="minorHAnsi"/>
          <w:iCs/>
        </w:rPr>
        <w:t>ol</w:t>
      </w:r>
      <w:r w:rsidRPr="00DA598B">
        <w:rPr>
          <w:rFonts w:eastAsia="Times New Roman" w:cstheme="minorHAnsi"/>
          <w:iCs/>
          <w:spacing w:val="-1"/>
        </w:rPr>
        <w:t>a</w:t>
      </w:r>
      <w:r w:rsidRPr="00DA598B">
        <w:rPr>
          <w:rFonts w:eastAsia="Times New Roman" w:cstheme="minorHAnsi"/>
          <w:iCs/>
        </w:rPr>
        <w:t>,</w:t>
      </w:r>
      <w:r w:rsidRPr="00DA598B">
        <w:rPr>
          <w:rFonts w:eastAsia="Times New Roman" w:cstheme="minorHAnsi"/>
          <w:iCs/>
          <w:spacing w:val="1"/>
        </w:rPr>
        <w:t xml:space="preserve"> </w:t>
      </w:r>
      <w:r w:rsidRPr="00DA598B">
        <w:rPr>
          <w:rFonts w:eastAsia="Times New Roman" w:cstheme="minorHAnsi"/>
          <w:iCs/>
        </w:rPr>
        <w:t>L</w:t>
      </w:r>
      <w:r w:rsidRPr="00DA598B">
        <w:rPr>
          <w:rFonts w:eastAsia="Times New Roman" w:cstheme="minorHAnsi"/>
          <w:iCs/>
          <w:spacing w:val="-1"/>
        </w:rPr>
        <w:t>M</w:t>
      </w:r>
      <w:r w:rsidRPr="00DA598B">
        <w:rPr>
          <w:rFonts w:eastAsia="Times New Roman" w:cstheme="minorHAnsi"/>
          <w:iCs/>
        </w:rPr>
        <w:t>T</w:t>
      </w:r>
    </w:p>
    <w:p w14:paraId="33450CF0" w14:textId="780C28F3"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iCs/>
          <w:spacing w:val="-1"/>
        </w:rPr>
        <w:t>A</w:t>
      </w:r>
      <w:r w:rsidRPr="00DA598B">
        <w:rPr>
          <w:rFonts w:eastAsia="Times New Roman" w:cstheme="minorHAnsi"/>
          <w:iCs/>
        </w:rPr>
        <w:t>.S. Brookdale Com</w:t>
      </w:r>
      <w:r w:rsidRPr="00DA598B">
        <w:rPr>
          <w:rFonts w:eastAsia="Times New Roman" w:cstheme="minorHAnsi"/>
          <w:iCs/>
          <w:spacing w:val="-1"/>
        </w:rPr>
        <w:t>m</w:t>
      </w:r>
      <w:r w:rsidRPr="00DA598B">
        <w:rPr>
          <w:rFonts w:eastAsia="Times New Roman" w:cstheme="minorHAnsi"/>
          <w:iCs/>
        </w:rPr>
        <w:t>unity Coll</w:t>
      </w:r>
      <w:r w:rsidRPr="00DA598B">
        <w:rPr>
          <w:rFonts w:eastAsia="Times New Roman" w:cstheme="minorHAnsi"/>
          <w:iCs/>
          <w:spacing w:val="-1"/>
        </w:rPr>
        <w:t>e</w:t>
      </w:r>
      <w:r w:rsidRPr="00DA598B">
        <w:rPr>
          <w:rFonts w:eastAsia="Times New Roman" w:cstheme="minorHAnsi"/>
          <w:iCs/>
        </w:rPr>
        <w:t>ge</w:t>
      </w:r>
    </w:p>
    <w:p w14:paraId="69F6564F" w14:textId="77777777" w:rsidR="00E8641A" w:rsidRPr="00DA598B" w:rsidRDefault="00E8641A" w:rsidP="00DA598B">
      <w:pPr>
        <w:widowControl w:val="0"/>
        <w:spacing w:before="10" w:after="0" w:line="240" w:lineRule="auto"/>
        <w:contextualSpacing/>
        <w:rPr>
          <w:rFonts w:cstheme="minorHAnsi"/>
          <w:iCs/>
        </w:rPr>
      </w:pPr>
    </w:p>
    <w:p w14:paraId="2A59F7AE" w14:textId="0D568F6B"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b/>
          <w:bCs/>
          <w:iCs/>
          <w:spacing w:val="-1"/>
        </w:rPr>
        <w:t>M</w:t>
      </w:r>
      <w:r w:rsidRPr="00DA598B">
        <w:rPr>
          <w:rFonts w:eastAsia="Times New Roman" w:cstheme="minorHAnsi"/>
          <w:b/>
          <w:bCs/>
          <w:iCs/>
        </w:rPr>
        <w:t>edical</w:t>
      </w:r>
      <w:r w:rsidRPr="00DA598B">
        <w:rPr>
          <w:rFonts w:eastAsia="Times New Roman" w:cstheme="minorHAnsi"/>
          <w:b/>
          <w:bCs/>
          <w:iCs/>
          <w:spacing w:val="-2"/>
        </w:rPr>
        <w:t xml:space="preserve"> </w:t>
      </w:r>
      <w:r w:rsidRPr="00DA598B">
        <w:rPr>
          <w:rFonts w:eastAsia="Times New Roman" w:cstheme="minorHAnsi"/>
          <w:b/>
          <w:bCs/>
          <w:iCs/>
        </w:rPr>
        <w:t>A</w:t>
      </w:r>
      <w:r w:rsidRPr="00DA598B">
        <w:rPr>
          <w:rFonts w:eastAsia="Times New Roman" w:cstheme="minorHAnsi"/>
          <w:b/>
          <w:bCs/>
          <w:iCs/>
          <w:spacing w:val="-1"/>
        </w:rPr>
        <w:t>ss</w:t>
      </w:r>
      <w:r w:rsidRPr="00DA598B">
        <w:rPr>
          <w:rFonts w:eastAsia="Times New Roman" w:cstheme="minorHAnsi"/>
          <w:b/>
          <w:bCs/>
          <w:iCs/>
        </w:rPr>
        <w:t>i</w:t>
      </w:r>
      <w:r w:rsidRPr="00DA598B">
        <w:rPr>
          <w:rFonts w:eastAsia="Times New Roman" w:cstheme="minorHAnsi"/>
          <w:b/>
          <w:bCs/>
          <w:iCs/>
          <w:spacing w:val="-1"/>
        </w:rPr>
        <w:t>s</w:t>
      </w:r>
      <w:r w:rsidRPr="00DA598B">
        <w:rPr>
          <w:rFonts w:eastAsia="Times New Roman" w:cstheme="minorHAnsi"/>
          <w:b/>
          <w:bCs/>
          <w:iCs/>
        </w:rPr>
        <w:t>ti</w:t>
      </w:r>
      <w:r w:rsidRPr="00DA598B">
        <w:rPr>
          <w:rFonts w:eastAsia="Times New Roman" w:cstheme="minorHAnsi"/>
          <w:b/>
          <w:bCs/>
          <w:iCs/>
          <w:spacing w:val="-1"/>
        </w:rPr>
        <w:t>n</w:t>
      </w:r>
      <w:r w:rsidRPr="00DA598B">
        <w:rPr>
          <w:rFonts w:eastAsia="Times New Roman" w:cstheme="minorHAnsi"/>
          <w:b/>
          <w:bCs/>
          <w:iCs/>
        </w:rPr>
        <w:t>g</w:t>
      </w:r>
      <w:r w:rsidR="00470253" w:rsidRPr="00DA598B">
        <w:rPr>
          <w:rFonts w:eastAsia="Times New Roman" w:cstheme="minorHAnsi"/>
          <w:b/>
          <w:bCs/>
          <w:iCs/>
        </w:rPr>
        <w:t>/Medical Office Basic X-Ray Technician</w:t>
      </w:r>
    </w:p>
    <w:p w14:paraId="77A880BA" w14:textId="77777777" w:rsidR="0088100A" w:rsidRPr="00DA598B" w:rsidRDefault="0088100A" w:rsidP="00DA598B">
      <w:pPr>
        <w:widowControl w:val="0"/>
        <w:spacing w:after="0" w:line="240" w:lineRule="auto"/>
        <w:contextualSpacing/>
        <w:rPr>
          <w:rFonts w:eastAsia="Times New Roman" w:cstheme="minorHAnsi"/>
          <w:iCs/>
        </w:rPr>
      </w:pPr>
      <w:r w:rsidRPr="00DA598B">
        <w:rPr>
          <w:rFonts w:eastAsia="Times New Roman" w:cstheme="minorHAnsi"/>
          <w:iCs/>
        </w:rPr>
        <w:t>Program Director</w:t>
      </w:r>
    </w:p>
    <w:p w14:paraId="587FA607" w14:textId="77777777"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iCs/>
        </w:rPr>
        <w:t>Brian Dickens, RMA, CHI</w:t>
      </w:r>
    </w:p>
    <w:p w14:paraId="1266ED09" w14:textId="1438616F"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iCs/>
        </w:rPr>
        <w:t>M.B.A.</w:t>
      </w:r>
      <w:r w:rsidR="00303FB9" w:rsidRPr="00DA598B">
        <w:rPr>
          <w:rFonts w:eastAsia="Times New Roman" w:cstheme="minorHAnsi"/>
          <w:iCs/>
        </w:rPr>
        <w:t>, B.S.</w:t>
      </w:r>
      <w:r w:rsidRPr="00DA598B">
        <w:rPr>
          <w:rFonts w:eastAsia="Times New Roman" w:cstheme="minorHAnsi"/>
          <w:iCs/>
        </w:rPr>
        <w:t xml:space="preserve"> University of Phoenix</w:t>
      </w:r>
    </w:p>
    <w:p w14:paraId="11A03662" w14:textId="0319D191"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iCs/>
        </w:rPr>
        <w:t>A.S. Bryant &amp; Stratton</w:t>
      </w:r>
      <w:r w:rsidR="0016656E" w:rsidRPr="00DA598B">
        <w:rPr>
          <w:rFonts w:eastAsia="Times New Roman" w:cstheme="minorHAnsi"/>
          <w:iCs/>
        </w:rPr>
        <w:t xml:space="preserve"> College</w:t>
      </w:r>
    </w:p>
    <w:p w14:paraId="58988586" w14:textId="77777777" w:rsidR="0089339F" w:rsidRPr="00DA598B" w:rsidRDefault="0089339F" w:rsidP="00DA598B">
      <w:pPr>
        <w:widowControl w:val="0"/>
        <w:spacing w:after="0" w:line="240" w:lineRule="auto"/>
        <w:contextualSpacing/>
        <w:rPr>
          <w:rFonts w:eastAsia="Times New Roman" w:cstheme="minorHAnsi"/>
          <w:iCs/>
        </w:rPr>
      </w:pPr>
    </w:p>
    <w:p w14:paraId="361A1495" w14:textId="03999E97" w:rsidR="007409CC" w:rsidRPr="00DA598B" w:rsidRDefault="00E8641A" w:rsidP="00DA598B">
      <w:pPr>
        <w:widowControl w:val="0"/>
        <w:spacing w:after="0" w:line="240" w:lineRule="auto"/>
        <w:ind w:right="2891"/>
        <w:contextualSpacing/>
        <w:rPr>
          <w:rFonts w:eastAsia="Times New Roman" w:cstheme="minorHAnsi"/>
          <w:b/>
          <w:bCs/>
          <w:iCs/>
        </w:rPr>
      </w:pPr>
      <w:r w:rsidRPr="00DA598B">
        <w:rPr>
          <w:rFonts w:eastAsia="Times New Roman" w:cstheme="minorHAnsi"/>
          <w:b/>
          <w:bCs/>
          <w:iCs/>
          <w:spacing w:val="-1"/>
        </w:rPr>
        <w:t>N</w:t>
      </w:r>
      <w:r w:rsidRPr="00DA598B">
        <w:rPr>
          <w:rFonts w:eastAsia="Times New Roman" w:cstheme="minorHAnsi"/>
          <w:b/>
          <w:bCs/>
          <w:iCs/>
        </w:rPr>
        <w:t>u</w:t>
      </w:r>
      <w:r w:rsidRPr="00DA598B">
        <w:rPr>
          <w:rFonts w:eastAsia="Times New Roman" w:cstheme="minorHAnsi"/>
          <w:b/>
          <w:bCs/>
          <w:iCs/>
          <w:spacing w:val="-1"/>
        </w:rPr>
        <w:t>rs</w:t>
      </w:r>
      <w:r w:rsidR="00872BC5" w:rsidRPr="00DA598B">
        <w:rPr>
          <w:rFonts w:eastAsia="Times New Roman" w:cstheme="minorHAnsi"/>
          <w:b/>
          <w:bCs/>
          <w:iCs/>
        </w:rPr>
        <w:t xml:space="preserve">ing </w:t>
      </w:r>
      <w:r w:rsidR="007409CC" w:rsidRPr="00DA598B">
        <w:rPr>
          <w:rFonts w:eastAsia="Times New Roman" w:cstheme="minorHAnsi"/>
          <w:iCs/>
          <w:lang w:val="en"/>
        </w:rPr>
        <w:t xml:space="preserve"> </w:t>
      </w:r>
    </w:p>
    <w:p w14:paraId="3C63D19B" w14:textId="77777777" w:rsidR="00B779A1" w:rsidRPr="00B779A1" w:rsidRDefault="00B779A1" w:rsidP="00DA598B">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 xml:space="preserve">Director of Nursing, Registered Nursing </w:t>
      </w:r>
    </w:p>
    <w:p w14:paraId="06C188BD" w14:textId="677CD990" w:rsidR="00B779A1" w:rsidRPr="00B779A1" w:rsidRDefault="00BA5641" w:rsidP="00DA598B">
      <w:pPr>
        <w:widowControl w:val="0"/>
        <w:spacing w:after="0" w:line="240" w:lineRule="auto"/>
        <w:ind w:right="2891"/>
        <w:contextualSpacing/>
        <w:rPr>
          <w:rFonts w:eastAsia="Times New Roman" w:cstheme="minorHAnsi"/>
          <w:iCs/>
          <w:lang w:val="en"/>
        </w:rPr>
      </w:pPr>
      <w:r>
        <w:rPr>
          <w:rFonts w:eastAsia="Times New Roman" w:cstheme="minorHAnsi"/>
          <w:iCs/>
        </w:rPr>
        <w:t>TBD</w:t>
      </w:r>
    </w:p>
    <w:p w14:paraId="49A76E10" w14:textId="77777777" w:rsidR="00B779A1" w:rsidRPr="00B779A1" w:rsidRDefault="00B779A1" w:rsidP="00DA598B">
      <w:pPr>
        <w:widowControl w:val="0"/>
        <w:spacing w:after="0" w:line="240" w:lineRule="auto"/>
        <w:ind w:right="2891"/>
        <w:contextualSpacing/>
        <w:rPr>
          <w:rFonts w:eastAsia="Times New Roman" w:cstheme="minorHAnsi"/>
          <w:iCs/>
          <w:lang w:val="en"/>
        </w:rPr>
      </w:pPr>
    </w:p>
    <w:p w14:paraId="37362684" w14:textId="77777777" w:rsidR="00B779A1" w:rsidRPr="00B779A1" w:rsidRDefault="00B779A1" w:rsidP="00DA598B">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 xml:space="preserve">Program Director, Practical Nursing </w:t>
      </w:r>
    </w:p>
    <w:p w14:paraId="33707377" w14:textId="77777777" w:rsidR="00B779A1" w:rsidRPr="00B779A1" w:rsidRDefault="00B779A1" w:rsidP="00DA598B">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Deborah Newton, RNC</w:t>
      </w:r>
    </w:p>
    <w:p w14:paraId="7C0A6A14" w14:textId="77777777" w:rsidR="00B779A1" w:rsidRPr="00B779A1" w:rsidRDefault="00B779A1" w:rsidP="00DA598B">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M.S.N., B.S.N. Barry University</w:t>
      </w:r>
    </w:p>
    <w:p w14:paraId="369476E7" w14:textId="77777777" w:rsidR="00B779A1" w:rsidRPr="00B779A1" w:rsidRDefault="00B779A1" w:rsidP="00DA598B">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A.S. Calhoun Community College</w:t>
      </w:r>
    </w:p>
    <w:p w14:paraId="78A25CA6" w14:textId="77777777" w:rsidR="00B779A1" w:rsidRPr="00B779A1" w:rsidRDefault="00B779A1" w:rsidP="00DA598B">
      <w:pPr>
        <w:widowControl w:val="0"/>
        <w:spacing w:after="0" w:line="240" w:lineRule="auto"/>
        <w:ind w:right="2891"/>
        <w:contextualSpacing/>
        <w:rPr>
          <w:rFonts w:eastAsia="Times New Roman" w:cstheme="minorHAnsi"/>
          <w:iCs/>
          <w:lang w:val="en"/>
        </w:rPr>
      </w:pPr>
    </w:p>
    <w:p w14:paraId="59D47D7A" w14:textId="77777777" w:rsidR="00B779A1" w:rsidRPr="00B779A1" w:rsidRDefault="00B779A1" w:rsidP="00DA598B">
      <w:pPr>
        <w:widowControl w:val="0"/>
        <w:spacing w:after="0" w:line="240" w:lineRule="auto"/>
        <w:ind w:right="2891"/>
        <w:contextualSpacing/>
        <w:rPr>
          <w:rFonts w:eastAsia="Times New Roman" w:cstheme="minorHAnsi"/>
          <w:iCs/>
        </w:rPr>
      </w:pPr>
      <w:r w:rsidRPr="00B779A1">
        <w:rPr>
          <w:rFonts w:eastAsia="Times New Roman" w:cstheme="minorHAnsi"/>
          <w:iCs/>
        </w:rPr>
        <w:t>Nykole Adun, RN</w:t>
      </w:r>
    </w:p>
    <w:p w14:paraId="47DEA516" w14:textId="77777777" w:rsidR="00B779A1" w:rsidRPr="00B779A1" w:rsidRDefault="00B779A1" w:rsidP="00DA598B">
      <w:pPr>
        <w:widowControl w:val="0"/>
        <w:spacing w:after="0" w:line="240" w:lineRule="auto"/>
        <w:ind w:right="2891"/>
        <w:contextualSpacing/>
        <w:rPr>
          <w:rFonts w:eastAsia="Times New Roman" w:cstheme="minorHAnsi"/>
          <w:iCs/>
        </w:rPr>
      </w:pPr>
      <w:r w:rsidRPr="00B779A1">
        <w:rPr>
          <w:rFonts w:eastAsia="Times New Roman" w:cstheme="minorHAnsi"/>
          <w:iCs/>
        </w:rPr>
        <w:t>M.S.N University of Memphis</w:t>
      </w:r>
    </w:p>
    <w:p w14:paraId="437008D2" w14:textId="77777777" w:rsidR="00B779A1" w:rsidRPr="00B779A1" w:rsidRDefault="00B779A1" w:rsidP="00DA598B">
      <w:pPr>
        <w:widowControl w:val="0"/>
        <w:spacing w:after="0" w:line="240" w:lineRule="auto"/>
        <w:ind w:right="2891"/>
        <w:contextualSpacing/>
        <w:rPr>
          <w:rFonts w:eastAsia="Times New Roman" w:cstheme="minorHAnsi"/>
          <w:iCs/>
        </w:rPr>
      </w:pPr>
      <w:r w:rsidRPr="00B779A1">
        <w:rPr>
          <w:rFonts w:eastAsia="Times New Roman" w:cstheme="minorHAnsi"/>
          <w:iCs/>
        </w:rPr>
        <w:t>B.S.N, Cumberland University</w:t>
      </w:r>
    </w:p>
    <w:p w14:paraId="3C0F333C" w14:textId="77777777" w:rsidR="00B779A1" w:rsidRPr="00B779A1" w:rsidRDefault="00B779A1" w:rsidP="00DA598B">
      <w:pPr>
        <w:widowControl w:val="0"/>
        <w:spacing w:after="0" w:line="240" w:lineRule="auto"/>
        <w:ind w:right="2891"/>
        <w:contextualSpacing/>
        <w:rPr>
          <w:rFonts w:eastAsia="Times New Roman" w:cstheme="minorHAnsi"/>
          <w:iCs/>
        </w:rPr>
      </w:pPr>
    </w:p>
    <w:p w14:paraId="2E2D618F" w14:textId="77777777" w:rsidR="00B779A1" w:rsidRPr="00B779A1" w:rsidRDefault="00B779A1" w:rsidP="00DA598B">
      <w:pPr>
        <w:widowControl w:val="0"/>
        <w:spacing w:after="0" w:line="240" w:lineRule="auto"/>
        <w:ind w:right="2891"/>
        <w:contextualSpacing/>
        <w:rPr>
          <w:rFonts w:eastAsia="Times New Roman" w:cstheme="minorHAnsi"/>
          <w:iCs/>
        </w:rPr>
      </w:pPr>
      <w:r w:rsidRPr="00B779A1">
        <w:rPr>
          <w:rFonts w:eastAsia="Times New Roman" w:cstheme="minorHAnsi"/>
          <w:iCs/>
        </w:rPr>
        <w:t>Launese Alcin, RN</w:t>
      </w:r>
    </w:p>
    <w:p w14:paraId="1E047FD8" w14:textId="77777777" w:rsidR="00B779A1" w:rsidRPr="00B779A1" w:rsidRDefault="00B779A1" w:rsidP="00DA598B">
      <w:pPr>
        <w:widowControl w:val="0"/>
        <w:spacing w:after="0" w:line="240" w:lineRule="auto"/>
        <w:ind w:right="2891"/>
        <w:contextualSpacing/>
        <w:rPr>
          <w:rFonts w:eastAsia="Times New Roman" w:cstheme="minorHAnsi"/>
          <w:iCs/>
        </w:rPr>
      </w:pPr>
      <w:r w:rsidRPr="00B779A1">
        <w:rPr>
          <w:rFonts w:eastAsia="Times New Roman" w:cstheme="minorHAnsi"/>
          <w:iCs/>
        </w:rPr>
        <w:t xml:space="preserve">M.S.N, Nova Southeastern University </w:t>
      </w:r>
    </w:p>
    <w:p w14:paraId="2DA95397" w14:textId="77777777" w:rsidR="00B779A1" w:rsidRPr="00B779A1" w:rsidRDefault="00B779A1" w:rsidP="00DA598B">
      <w:pPr>
        <w:widowControl w:val="0"/>
        <w:spacing w:after="0" w:line="240" w:lineRule="auto"/>
        <w:ind w:right="2891"/>
        <w:contextualSpacing/>
        <w:rPr>
          <w:rFonts w:eastAsia="Times New Roman" w:cstheme="minorHAnsi"/>
          <w:iCs/>
        </w:rPr>
      </w:pPr>
      <w:r w:rsidRPr="00B779A1">
        <w:rPr>
          <w:rFonts w:eastAsia="Times New Roman" w:cstheme="minorHAnsi"/>
          <w:iCs/>
        </w:rPr>
        <w:t>B.S.N, Florida Atlantic University</w:t>
      </w:r>
    </w:p>
    <w:p w14:paraId="1ADD11F9" w14:textId="30C1E9F8" w:rsidR="00E2217D" w:rsidRPr="00DA598B" w:rsidRDefault="00E2217D" w:rsidP="00DA598B">
      <w:pPr>
        <w:widowControl w:val="0"/>
        <w:spacing w:after="0" w:line="240" w:lineRule="auto"/>
        <w:ind w:right="2891"/>
        <w:contextualSpacing/>
        <w:rPr>
          <w:rFonts w:eastAsia="Times New Roman" w:cstheme="minorHAnsi"/>
          <w:iCs/>
        </w:rPr>
      </w:pPr>
    </w:p>
    <w:p w14:paraId="644352F0" w14:textId="77777777" w:rsidR="0005745A" w:rsidRPr="0005745A" w:rsidRDefault="0005745A" w:rsidP="00DA598B">
      <w:pPr>
        <w:widowControl w:val="0"/>
        <w:spacing w:after="0" w:line="240" w:lineRule="auto"/>
        <w:ind w:right="2891"/>
        <w:contextualSpacing/>
        <w:rPr>
          <w:rFonts w:eastAsia="Times New Roman" w:cstheme="minorHAnsi"/>
          <w:iCs/>
        </w:rPr>
      </w:pPr>
      <w:r w:rsidRPr="0005745A">
        <w:rPr>
          <w:rFonts w:eastAsia="Times New Roman" w:cstheme="minorHAnsi"/>
          <w:iCs/>
        </w:rPr>
        <w:t>Richard Archie, APRN, FNP-C, NRCME</w:t>
      </w:r>
    </w:p>
    <w:p w14:paraId="05D1BF4C" w14:textId="355A1D34" w:rsidR="0005745A" w:rsidRPr="0005745A" w:rsidRDefault="0005745A" w:rsidP="00DA598B">
      <w:pPr>
        <w:widowControl w:val="0"/>
        <w:spacing w:after="0" w:line="240" w:lineRule="auto"/>
        <w:ind w:right="2891"/>
        <w:contextualSpacing/>
        <w:rPr>
          <w:rFonts w:eastAsia="Times New Roman" w:cstheme="minorHAnsi"/>
          <w:iCs/>
        </w:rPr>
      </w:pPr>
      <w:r w:rsidRPr="0005745A">
        <w:rPr>
          <w:rFonts w:eastAsia="Times New Roman" w:cstheme="minorHAnsi"/>
          <w:iCs/>
        </w:rPr>
        <w:t>M.S.N</w:t>
      </w:r>
      <w:r w:rsidRPr="00DA598B">
        <w:rPr>
          <w:rFonts w:eastAsia="Times New Roman" w:cstheme="minorHAnsi"/>
          <w:iCs/>
        </w:rPr>
        <w:t>.</w:t>
      </w:r>
      <w:r w:rsidRPr="0005745A">
        <w:rPr>
          <w:rFonts w:eastAsia="Times New Roman" w:cstheme="minorHAnsi"/>
          <w:iCs/>
        </w:rPr>
        <w:t xml:space="preserve"> Purdue University Global</w:t>
      </w:r>
    </w:p>
    <w:p w14:paraId="52205DC4" w14:textId="3EBA0F9B" w:rsidR="00A87CF5" w:rsidRPr="00DA598B" w:rsidRDefault="00A87CF5" w:rsidP="00DA598B">
      <w:pPr>
        <w:widowControl w:val="0"/>
        <w:spacing w:after="0" w:line="240" w:lineRule="auto"/>
        <w:ind w:right="2891"/>
        <w:contextualSpacing/>
        <w:rPr>
          <w:rFonts w:eastAsia="Times New Roman" w:cstheme="minorHAnsi"/>
          <w:iCs/>
        </w:rPr>
      </w:pPr>
    </w:p>
    <w:p w14:paraId="51432494" w14:textId="77777777" w:rsidR="00B6460D" w:rsidRPr="00B6460D" w:rsidRDefault="00B6460D" w:rsidP="00DA598B">
      <w:pPr>
        <w:widowControl w:val="0"/>
        <w:spacing w:after="0" w:line="240" w:lineRule="auto"/>
        <w:ind w:right="2891"/>
        <w:contextualSpacing/>
        <w:rPr>
          <w:rFonts w:eastAsia="Times New Roman" w:cstheme="minorHAnsi"/>
          <w:iCs/>
        </w:rPr>
      </w:pPr>
      <w:r w:rsidRPr="00B6460D">
        <w:rPr>
          <w:rFonts w:eastAsia="Times New Roman" w:cstheme="minorHAnsi"/>
          <w:iCs/>
        </w:rPr>
        <w:t>Linda DeCarli, RN</w:t>
      </w:r>
    </w:p>
    <w:p w14:paraId="17DF25A6" w14:textId="77777777" w:rsidR="00B6460D" w:rsidRPr="00B6460D" w:rsidRDefault="00B6460D" w:rsidP="00DA598B">
      <w:pPr>
        <w:widowControl w:val="0"/>
        <w:spacing w:after="0" w:line="240" w:lineRule="auto"/>
        <w:ind w:right="2891"/>
        <w:contextualSpacing/>
        <w:rPr>
          <w:rFonts w:eastAsia="Times New Roman" w:cstheme="minorHAnsi"/>
          <w:iCs/>
        </w:rPr>
      </w:pPr>
      <w:r w:rsidRPr="00B6460D">
        <w:rPr>
          <w:rFonts w:eastAsia="Times New Roman" w:cstheme="minorHAnsi"/>
          <w:iCs/>
        </w:rPr>
        <w:t xml:space="preserve">M.S. University of South Florida </w:t>
      </w:r>
    </w:p>
    <w:p w14:paraId="66B409A6" w14:textId="77777777" w:rsidR="00B6460D" w:rsidRPr="00B6460D" w:rsidRDefault="00B6460D" w:rsidP="00DA598B">
      <w:pPr>
        <w:widowControl w:val="0"/>
        <w:spacing w:after="0" w:line="240" w:lineRule="auto"/>
        <w:ind w:right="2891"/>
        <w:contextualSpacing/>
        <w:rPr>
          <w:rFonts w:eastAsia="Times New Roman" w:cstheme="minorHAnsi"/>
          <w:iCs/>
        </w:rPr>
      </w:pPr>
      <w:r w:rsidRPr="00B6460D">
        <w:rPr>
          <w:rFonts w:eastAsia="Times New Roman" w:cstheme="minorHAnsi"/>
          <w:iCs/>
        </w:rPr>
        <w:t xml:space="preserve">B.S. University of Central Florida </w:t>
      </w:r>
    </w:p>
    <w:p w14:paraId="23E315ED" w14:textId="77777777" w:rsidR="00B6460D" w:rsidRPr="00B6460D" w:rsidRDefault="00B6460D" w:rsidP="00DA598B">
      <w:pPr>
        <w:widowControl w:val="0"/>
        <w:spacing w:after="0" w:line="240" w:lineRule="auto"/>
        <w:ind w:right="2891"/>
        <w:contextualSpacing/>
        <w:rPr>
          <w:rFonts w:eastAsia="Times New Roman" w:cstheme="minorHAnsi"/>
          <w:iCs/>
        </w:rPr>
      </w:pPr>
      <w:r w:rsidRPr="00B6460D">
        <w:rPr>
          <w:rFonts w:eastAsia="Times New Roman" w:cstheme="minorHAnsi"/>
          <w:iCs/>
        </w:rPr>
        <w:t xml:space="preserve">A.S. Central Florida Community College </w:t>
      </w:r>
    </w:p>
    <w:p w14:paraId="73519B67" w14:textId="77777777" w:rsidR="007C1CB6" w:rsidRPr="00DA598B" w:rsidRDefault="007C1CB6" w:rsidP="00DA598B">
      <w:pPr>
        <w:widowControl w:val="0"/>
        <w:spacing w:after="0" w:line="240" w:lineRule="auto"/>
        <w:ind w:right="2891"/>
        <w:contextualSpacing/>
        <w:rPr>
          <w:rFonts w:eastAsia="Times New Roman" w:cstheme="minorHAnsi"/>
          <w:iCs/>
          <w:lang w:val="en"/>
        </w:rPr>
      </w:pPr>
    </w:p>
    <w:p w14:paraId="5D0E8478" w14:textId="04E8D575" w:rsidR="005B23D7" w:rsidRPr="00DA598B" w:rsidRDefault="005B23D7" w:rsidP="00DA598B">
      <w:pPr>
        <w:widowControl w:val="0"/>
        <w:spacing w:after="0" w:line="240" w:lineRule="auto"/>
        <w:ind w:right="2891"/>
        <w:contextualSpacing/>
        <w:rPr>
          <w:rFonts w:eastAsia="Times New Roman" w:cstheme="minorHAnsi"/>
          <w:iCs/>
          <w:lang w:val="en"/>
        </w:rPr>
      </w:pPr>
      <w:r w:rsidRPr="00DA598B">
        <w:rPr>
          <w:rFonts w:eastAsia="Times New Roman" w:cstheme="minorHAnsi"/>
          <w:iCs/>
          <w:lang w:val="en"/>
        </w:rPr>
        <w:t>Ginette Desrouleaux, RN</w:t>
      </w:r>
    </w:p>
    <w:p w14:paraId="10FCE0D0" w14:textId="795C4700" w:rsidR="005B23D7" w:rsidRPr="00DA598B" w:rsidRDefault="005B23D7" w:rsidP="00DA598B">
      <w:pPr>
        <w:widowControl w:val="0"/>
        <w:spacing w:after="0" w:line="240" w:lineRule="auto"/>
        <w:ind w:right="2891"/>
        <w:contextualSpacing/>
        <w:rPr>
          <w:rFonts w:eastAsia="Times New Roman" w:cstheme="minorHAnsi"/>
          <w:iCs/>
          <w:lang w:val="en"/>
        </w:rPr>
      </w:pPr>
      <w:r w:rsidRPr="00DA598B">
        <w:rPr>
          <w:rFonts w:eastAsia="Times New Roman" w:cstheme="minorHAnsi"/>
          <w:iCs/>
          <w:lang w:val="en"/>
        </w:rPr>
        <w:t>B.S. SUNY Downstate Medical Center</w:t>
      </w:r>
    </w:p>
    <w:p w14:paraId="54221446" w14:textId="77777777" w:rsidR="005B23D7" w:rsidRPr="00DA598B" w:rsidRDefault="005B23D7" w:rsidP="00DA598B">
      <w:pPr>
        <w:widowControl w:val="0"/>
        <w:spacing w:after="0" w:line="240" w:lineRule="auto"/>
        <w:ind w:right="2891"/>
        <w:contextualSpacing/>
        <w:rPr>
          <w:rFonts w:eastAsia="Times New Roman" w:cstheme="minorHAnsi"/>
          <w:iCs/>
          <w:lang w:val="en"/>
        </w:rPr>
      </w:pPr>
    </w:p>
    <w:p w14:paraId="3E54BE3F" w14:textId="10637F94" w:rsidR="000934DA" w:rsidRPr="00DA598B" w:rsidRDefault="000934DA" w:rsidP="00DA598B">
      <w:pPr>
        <w:widowControl w:val="0"/>
        <w:spacing w:after="0" w:line="240" w:lineRule="auto"/>
        <w:ind w:right="2891"/>
        <w:contextualSpacing/>
        <w:rPr>
          <w:rFonts w:eastAsia="Times New Roman" w:cstheme="minorHAnsi"/>
          <w:iCs/>
          <w:lang w:val="en"/>
        </w:rPr>
      </w:pPr>
      <w:r w:rsidRPr="00DA598B">
        <w:rPr>
          <w:rFonts w:eastAsia="Times New Roman" w:cstheme="minorHAnsi"/>
          <w:iCs/>
          <w:lang w:val="en"/>
        </w:rPr>
        <w:t>Estherline Exume, ARNP, FNP-C</w:t>
      </w:r>
    </w:p>
    <w:p w14:paraId="00DF45D8" w14:textId="54DCAA46" w:rsidR="000934DA" w:rsidRPr="00DA598B" w:rsidRDefault="000934DA" w:rsidP="00DA598B">
      <w:pPr>
        <w:widowControl w:val="0"/>
        <w:spacing w:after="0" w:line="240" w:lineRule="auto"/>
        <w:ind w:right="2891"/>
        <w:contextualSpacing/>
        <w:rPr>
          <w:rFonts w:eastAsia="Times New Roman" w:cstheme="minorHAnsi"/>
          <w:iCs/>
          <w:lang w:val="en"/>
        </w:rPr>
      </w:pPr>
      <w:r w:rsidRPr="00DA598B">
        <w:rPr>
          <w:rFonts w:eastAsia="Times New Roman" w:cstheme="minorHAnsi"/>
          <w:iCs/>
          <w:lang w:val="en"/>
        </w:rPr>
        <w:t>M.S.N.</w:t>
      </w:r>
      <w:r w:rsidR="00EA4CEB" w:rsidRPr="00DA598B">
        <w:rPr>
          <w:rFonts w:eastAsia="Times New Roman" w:cstheme="minorHAnsi"/>
          <w:iCs/>
          <w:lang w:val="en"/>
        </w:rPr>
        <w:t>, B.S.N.</w:t>
      </w:r>
      <w:r w:rsidRPr="00DA598B">
        <w:rPr>
          <w:rFonts w:eastAsia="Times New Roman" w:cstheme="minorHAnsi"/>
          <w:iCs/>
          <w:lang w:val="en"/>
        </w:rPr>
        <w:t xml:space="preserve"> South University </w:t>
      </w:r>
    </w:p>
    <w:p w14:paraId="1C654B7F" w14:textId="77777777" w:rsidR="0069671C" w:rsidRPr="00DA598B" w:rsidRDefault="0069671C" w:rsidP="00DA598B">
      <w:pPr>
        <w:widowControl w:val="0"/>
        <w:spacing w:after="0" w:line="240" w:lineRule="auto"/>
        <w:ind w:right="2891"/>
        <w:contextualSpacing/>
        <w:rPr>
          <w:rFonts w:eastAsia="Times New Roman" w:cstheme="minorHAnsi"/>
          <w:iCs/>
          <w:spacing w:val="-1"/>
          <w:lang w:val="en"/>
        </w:rPr>
      </w:pPr>
    </w:p>
    <w:p w14:paraId="5160BE39" w14:textId="0E84EC2E" w:rsidR="000028EE" w:rsidRPr="00DA598B" w:rsidRDefault="000028EE" w:rsidP="00DA598B">
      <w:pPr>
        <w:widowControl w:val="0"/>
        <w:spacing w:after="0" w:line="240" w:lineRule="auto"/>
        <w:ind w:right="2891"/>
        <w:contextualSpacing/>
        <w:rPr>
          <w:rFonts w:eastAsia="Times New Roman" w:cstheme="minorHAnsi"/>
          <w:iCs/>
          <w:spacing w:val="-1"/>
          <w:lang w:val="en"/>
        </w:rPr>
      </w:pPr>
      <w:r w:rsidRPr="00DA598B">
        <w:rPr>
          <w:rFonts w:eastAsia="Times New Roman" w:cstheme="minorHAnsi"/>
          <w:iCs/>
          <w:spacing w:val="-1"/>
          <w:lang w:val="en"/>
        </w:rPr>
        <w:t>Linda Griffin, RN</w:t>
      </w:r>
    </w:p>
    <w:p w14:paraId="076E7604" w14:textId="307D22F0" w:rsidR="000028EE" w:rsidRPr="00DA598B" w:rsidRDefault="000028EE" w:rsidP="00DA598B">
      <w:pPr>
        <w:widowControl w:val="0"/>
        <w:spacing w:after="0" w:line="240" w:lineRule="auto"/>
        <w:ind w:right="2891"/>
        <w:contextualSpacing/>
        <w:rPr>
          <w:rFonts w:eastAsia="Times New Roman" w:cstheme="minorHAnsi"/>
          <w:iCs/>
          <w:spacing w:val="-1"/>
          <w:lang w:val="en"/>
        </w:rPr>
      </w:pPr>
      <w:r w:rsidRPr="00DA598B">
        <w:rPr>
          <w:rFonts w:eastAsia="Times New Roman" w:cstheme="minorHAnsi"/>
          <w:iCs/>
          <w:spacing w:val="-1"/>
          <w:lang w:val="en"/>
        </w:rPr>
        <w:t>M.A. Webster University</w:t>
      </w:r>
    </w:p>
    <w:p w14:paraId="33B21ABF" w14:textId="25CD39A2" w:rsidR="000028EE" w:rsidRPr="00DA598B" w:rsidRDefault="000028EE" w:rsidP="00DA598B">
      <w:pPr>
        <w:widowControl w:val="0"/>
        <w:spacing w:after="0" w:line="240" w:lineRule="auto"/>
        <w:ind w:right="2891"/>
        <w:contextualSpacing/>
        <w:rPr>
          <w:rFonts w:eastAsia="Times New Roman" w:cstheme="minorHAnsi"/>
          <w:iCs/>
          <w:spacing w:val="-1"/>
          <w:lang w:val="en"/>
        </w:rPr>
      </w:pPr>
      <w:r w:rsidRPr="00DA598B">
        <w:rPr>
          <w:rFonts w:eastAsia="Times New Roman" w:cstheme="minorHAnsi"/>
          <w:iCs/>
          <w:spacing w:val="-1"/>
          <w:lang w:val="en"/>
        </w:rPr>
        <w:t>B.S.N</w:t>
      </w:r>
      <w:r w:rsidR="00EA4CEB" w:rsidRPr="00DA598B">
        <w:rPr>
          <w:rFonts w:eastAsia="Times New Roman" w:cstheme="minorHAnsi"/>
          <w:iCs/>
          <w:spacing w:val="-1"/>
          <w:lang w:val="en"/>
        </w:rPr>
        <w:t xml:space="preserve">. </w:t>
      </w:r>
      <w:r w:rsidRPr="00DA598B">
        <w:rPr>
          <w:rFonts w:eastAsia="Times New Roman" w:cstheme="minorHAnsi"/>
          <w:iCs/>
          <w:spacing w:val="-1"/>
          <w:lang w:val="en"/>
        </w:rPr>
        <w:t xml:space="preserve">University of Texas </w:t>
      </w:r>
    </w:p>
    <w:p w14:paraId="52B8DA11" w14:textId="2EE063E9" w:rsidR="000028EE" w:rsidRPr="00DA598B" w:rsidRDefault="000028EE" w:rsidP="00DA598B">
      <w:pPr>
        <w:widowControl w:val="0"/>
        <w:spacing w:after="0" w:line="240" w:lineRule="auto"/>
        <w:ind w:right="2891"/>
        <w:contextualSpacing/>
        <w:rPr>
          <w:rFonts w:eastAsia="Times New Roman" w:cstheme="minorHAnsi"/>
          <w:iCs/>
          <w:spacing w:val="-1"/>
          <w:lang w:val="en"/>
        </w:rPr>
      </w:pPr>
      <w:r w:rsidRPr="00DA598B">
        <w:rPr>
          <w:rFonts w:eastAsia="Times New Roman" w:cstheme="minorHAnsi"/>
          <w:iCs/>
          <w:spacing w:val="-1"/>
          <w:lang w:val="en"/>
        </w:rPr>
        <w:t>A.S.N</w:t>
      </w:r>
      <w:r w:rsidR="00EA4CEB" w:rsidRPr="00DA598B">
        <w:rPr>
          <w:rFonts w:eastAsia="Times New Roman" w:cstheme="minorHAnsi"/>
          <w:iCs/>
          <w:spacing w:val="-1"/>
          <w:lang w:val="en"/>
        </w:rPr>
        <w:t>.</w:t>
      </w:r>
      <w:r w:rsidRPr="00DA598B">
        <w:rPr>
          <w:rFonts w:eastAsia="Times New Roman" w:cstheme="minorHAnsi"/>
          <w:iCs/>
          <w:spacing w:val="-1"/>
          <w:lang w:val="en"/>
        </w:rPr>
        <w:t xml:space="preserve"> Daytona State College</w:t>
      </w:r>
    </w:p>
    <w:p w14:paraId="5626FB32" w14:textId="77777777" w:rsidR="0069671C" w:rsidRPr="0069671C" w:rsidRDefault="0069671C" w:rsidP="00DA598B">
      <w:pPr>
        <w:widowControl w:val="0"/>
        <w:spacing w:after="0" w:line="240" w:lineRule="auto"/>
        <w:ind w:right="2891"/>
        <w:contextualSpacing/>
        <w:rPr>
          <w:rFonts w:eastAsia="Times New Roman" w:cstheme="minorHAnsi"/>
          <w:iCs/>
          <w:spacing w:val="-1"/>
        </w:rPr>
      </w:pPr>
    </w:p>
    <w:p w14:paraId="307F96F7" w14:textId="77777777" w:rsidR="0069671C" w:rsidRPr="0069671C" w:rsidRDefault="0069671C" w:rsidP="00DA598B">
      <w:pPr>
        <w:widowControl w:val="0"/>
        <w:spacing w:after="0" w:line="240" w:lineRule="auto"/>
        <w:ind w:right="2891"/>
        <w:contextualSpacing/>
        <w:rPr>
          <w:rFonts w:eastAsia="Times New Roman" w:cstheme="minorHAnsi"/>
          <w:iCs/>
          <w:spacing w:val="-1"/>
        </w:rPr>
      </w:pPr>
      <w:r w:rsidRPr="0069671C">
        <w:rPr>
          <w:rFonts w:eastAsia="Times New Roman" w:cstheme="minorHAnsi"/>
          <w:iCs/>
          <w:spacing w:val="-1"/>
        </w:rPr>
        <w:t>Euphemie Girault-Milceus, APRN, FNP-C</w:t>
      </w:r>
    </w:p>
    <w:p w14:paraId="29CF477E" w14:textId="698965DB" w:rsidR="0069671C" w:rsidRPr="0069671C" w:rsidRDefault="0069671C" w:rsidP="00DA598B">
      <w:pPr>
        <w:widowControl w:val="0"/>
        <w:spacing w:after="0" w:line="240" w:lineRule="auto"/>
        <w:ind w:right="2891"/>
        <w:contextualSpacing/>
        <w:rPr>
          <w:rFonts w:eastAsia="Times New Roman" w:cstheme="minorHAnsi"/>
          <w:iCs/>
          <w:spacing w:val="-1"/>
        </w:rPr>
      </w:pPr>
      <w:r w:rsidRPr="0069671C">
        <w:rPr>
          <w:rFonts w:eastAsia="Times New Roman" w:cstheme="minorHAnsi"/>
          <w:iCs/>
          <w:spacing w:val="-1"/>
        </w:rPr>
        <w:t>M.S.N</w:t>
      </w:r>
      <w:r w:rsidRPr="00DA598B">
        <w:rPr>
          <w:rFonts w:eastAsia="Times New Roman" w:cstheme="minorHAnsi"/>
          <w:iCs/>
          <w:spacing w:val="-1"/>
        </w:rPr>
        <w:t>.</w:t>
      </w:r>
      <w:r w:rsidRPr="0069671C">
        <w:rPr>
          <w:rFonts w:eastAsia="Times New Roman" w:cstheme="minorHAnsi"/>
          <w:iCs/>
          <w:spacing w:val="-1"/>
        </w:rPr>
        <w:t xml:space="preserve"> South University </w:t>
      </w:r>
    </w:p>
    <w:p w14:paraId="56D015E9" w14:textId="4AF952CC" w:rsidR="00E45436" w:rsidRPr="00DA598B" w:rsidRDefault="0069671C" w:rsidP="00DA598B">
      <w:pPr>
        <w:widowControl w:val="0"/>
        <w:spacing w:after="0" w:line="240" w:lineRule="auto"/>
        <w:ind w:right="2891"/>
        <w:contextualSpacing/>
        <w:rPr>
          <w:rFonts w:eastAsia="Times New Roman" w:cstheme="minorHAnsi"/>
          <w:iCs/>
          <w:spacing w:val="-1"/>
        </w:rPr>
      </w:pPr>
      <w:r w:rsidRPr="0069671C">
        <w:rPr>
          <w:rFonts w:eastAsia="Times New Roman" w:cstheme="minorHAnsi"/>
          <w:iCs/>
          <w:spacing w:val="-1"/>
        </w:rPr>
        <w:t>B.S.N</w:t>
      </w:r>
      <w:r w:rsidRPr="00DA598B">
        <w:rPr>
          <w:rFonts w:eastAsia="Times New Roman" w:cstheme="minorHAnsi"/>
          <w:iCs/>
          <w:spacing w:val="-1"/>
        </w:rPr>
        <w:t>.</w:t>
      </w:r>
      <w:r w:rsidRPr="0069671C">
        <w:rPr>
          <w:rFonts w:eastAsia="Times New Roman" w:cstheme="minorHAnsi"/>
          <w:iCs/>
          <w:spacing w:val="-1"/>
        </w:rPr>
        <w:t xml:space="preserve"> Dominican College of Nursing </w:t>
      </w:r>
    </w:p>
    <w:p w14:paraId="3E8C8676" w14:textId="77777777" w:rsidR="0069671C" w:rsidRPr="00DA598B" w:rsidRDefault="0069671C" w:rsidP="00DA598B">
      <w:pPr>
        <w:widowControl w:val="0"/>
        <w:spacing w:after="0" w:line="240" w:lineRule="auto"/>
        <w:ind w:right="2891"/>
        <w:contextualSpacing/>
        <w:rPr>
          <w:rFonts w:eastAsia="Times New Roman" w:cstheme="minorHAnsi"/>
          <w:iCs/>
          <w:spacing w:val="-1"/>
          <w:lang w:val="en"/>
        </w:rPr>
      </w:pPr>
    </w:p>
    <w:p w14:paraId="5DA695B8" w14:textId="6C87A09E" w:rsidR="00EA6079" w:rsidRPr="00DA598B" w:rsidRDefault="00EA6079" w:rsidP="00DA598B">
      <w:pPr>
        <w:widowControl w:val="0"/>
        <w:spacing w:after="0" w:line="240" w:lineRule="auto"/>
        <w:ind w:right="2891"/>
        <w:contextualSpacing/>
        <w:rPr>
          <w:rFonts w:eastAsia="Times New Roman" w:cstheme="minorHAnsi"/>
          <w:iCs/>
          <w:spacing w:val="-1"/>
          <w:lang w:val="en"/>
        </w:rPr>
      </w:pPr>
      <w:r w:rsidRPr="00DA598B">
        <w:rPr>
          <w:rFonts w:eastAsia="Times New Roman" w:cstheme="minorHAnsi"/>
          <w:iCs/>
          <w:spacing w:val="-1"/>
          <w:lang w:val="en"/>
        </w:rPr>
        <w:t>Francoise Knoeppel, RN</w:t>
      </w:r>
    </w:p>
    <w:p w14:paraId="55765EDD" w14:textId="77777777" w:rsidR="009E6BDF" w:rsidRPr="00DA598B" w:rsidRDefault="00EA6079" w:rsidP="00DA598B">
      <w:pPr>
        <w:widowControl w:val="0"/>
        <w:spacing w:after="0" w:line="240" w:lineRule="auto"/>
        <w:ind w:right="2891"/>
        <w:contextualSpacing/>
        <w:rPr>
          <w:rFonts w:cstheme="minorHAnsi"/>
          <w:iCs/>
        </w:rPr>
      </w:pPr>
      <w:r w:rsidRPr="00DA598B">
        <w:rPr>
          <w:rFonts w:eastAsia="Times New Roman" w:cstheme="minorHAnsi"/>
          <w:iCs/>
          <w:spacing w:val="-1"/>
          <w:lang w:val="en"/>
        </w:rPr>
        <w:t>M.S.N. University of Phoenix</w:t>
      </w:r>
      <w:r w:rsidR="00FD2F5B" w:rsidRPr="00DA598B">
        <w:rPr>
          <w:rFonts w:cstheme="minorHAnsi"/>
          <w:iCs/>
        </w:rPr>
        <w:t xml:space="preserve"> </w:t>
      </w:r>
    </w:p>
    <w:p w14:paraId="5ACA9540" w14:textId="7C8A01DC" w:rsidR="00EA6079" w:rsidRPr="00DA598B" w:rsidRDefault="009E6BDF" w:rsidP="00DA598B">
      <w:pPr>
        <w:widowControl w:val="0"/>
        <w:spacing w:after="0" w:line="240" w:lineRule="auto"/>
        <w:ind w:right="2891"/>
        <w:contextualSpacing/>
        <w:rPr>
          <w:rFonts w:eastAsia="Times New Roman" w:cstheme="minorHAnsi"/>
          <w:iCs/>
          <w:spacing w:val="-1"/>
          <w:lang w:val="en"/>
        </w:rPr>
      </w:pPr>
      <w:r w:rsidRPr="00DA598B">
        <w:rPr>
          <w:rFonts w:cstheme="minorHAnsi"/>
          <w:iCs/>
        </w:rPr>
        <w:t xml:space="preserve">B.S.N. </w:t>
      </w:r>
      <w:r w:rsidR="00FD2F5B" w:rsidRPr="00DA598B">
        <w:rPr>
          <w:rFonts w:eastAsia="Times New Roman" w:cstheme="minorHAnsi"/>
          <w:iCs/>
          <w:spacing w:val="-1"/>
          <w:lang w:val="en"/>
        </w:rPr>
        <w:t>University of Rhode Island</w:t>
      </w:r>
    </w:p>
    <w:p w14:paraId="6DF88CD1" w14:textId="77777777" w:rsidR="00890027" w:rsidRPr="00DA598B" w:rsidRDefault="00890027" w:rsidP="00DA598B">
      <w:pPr>
        <w:widowControl w:val="0"/>
        <w:spacing w:after="0" w:line="240" w:lineRule="auto"/>
        <w:ind w:right="2891"/>
        <w:contextualSpacing/>
        <w:rPr>
          <w:rFonts w:eastAsia="Times New Roman" w:cstheme="minorHAnsi"/>
          <w:iCs/>
          <w:spacing w:val="-1"/>
        </w:rPr>
      </w:pPr>
    </w:p>
    <w:p w14:paraId="302E1644" w14:textId="77777777" w:rsidR="000D0FAB" w:rsidRPr="000D0FAB" w:rsidRDefault="000D0FAB" w:rsidP="00DA598B">
      <w:pPr>
        <w:widowControl w:val="0"/>
        <w:spacing w:after="0" w:line="240" w:lineRule="auto"/>
        <w:contextualSpacing/>
        <w:rPr>
          <w:rFonts w:eastAsia="Times New Roman" w:cstheme="minorHAnsi"/>
          <w:iCs/>
          <w:spacing w:val="3"/>
        </w:rPr>
      </w:pPr>
      <w:r w:rsidRPr="000D0FAB">
        <w:rPr>
          <w:rFonts w:eastAsia="Times New Roman" w:cstheme="minorHAnsi"/>
          <w:iCs/>
          <w:spacing w:val="3"/>
        </w:rPr>
        <w:t>Dianne Nissen, DNP</w:t>
      </w:r>
    </w:p>
    <w:p w14:paraId="7318F01D" w14:textId="7F471E90" w:rsidR="000D0FAB" w:rsidRPr="000D0FAB" w:rsidRDefault="000D0FAB" w:rsidP="00DA598B">
      <w:pPr>
        <w:widowControl w:val="0"/>
        <w:spacing w:after="0" w:line="240" w:lineRule="auto"/>
        <w:contextualSpacing/>
        <w:rPr>
          <w:rFonts w:eastAsia="Times New Roman" w:cstheme="minorHAnsi"/>
          <w:iCs/>
          <w:spacing w:val="3"/>
        </w:rPr>
      </w:pPr>
      <w:r w:rsidRPr="000D0FAB">
        <w:rPr>
          <w:rFonts w:eastAsia="Times New Roman" w:cstheme="minorHAnsi"/>
          <w:iCs/>
          <w:spacing w:val="3"/>
        </w:rPr>
        <w:t>D</w:t>
      </w:r>
      <w:r w:rsidRPr="00DA598B">
        <w:rPr>
          <w:rFonts w:eastAsia="Times New Roman" w:cstheme="minorHAnsi"/>
          <w:iCs/>
          <w:spacing w:val="3"/>
        </w:rPr>
        <w:t>.N.</w:t>
      </w:r>
      <w:r w:rsidR="00845B8D" w:rsidRPr="00DA598B">
        <w:rPr>
          <w:rFonts w:eastAsia="Times New Roman" w:cstheme="minorHAnsi"/>
          <w:iCs/>
          <w:spacing w:val="3"/>
        </w:rPr>
        <w:t>P</w:t>
      </w:r>
      <w:r w:rsidRPr="00DA598B">
        <w:rPr>
          <w:rFonts w:eastAsia="Times New Roman" w:cstheme="minorHAnsi"/>
          <w:iCs/>
          <w:spacing w:val="3"/>
        </w:rPr>
        <w:t>., M.S.</w:t>
      </w:r>
      <w:r w:rsidRPr="000D0FAB">
        <w:rPr>
          <w:rFonts w:eastAsia="Times New Roman" w:cstheme="minorHAnsi"/>
          <w:iCs/>
          <w:spacing w:val="3"/>
        </w:rPr>
        <w:t xml:space="preserve"> Walden University </w:t>
      </w:r>
    </w:p>
    <w:p w14:paraId="58D508A7" w14:textId="152BF3E2" w:rsidR="000D0FAB" w:rsidRPr="000D0FAB" w:rsidRDefault="000D0FAB" w:rsidP="00DA598B">
      <w:pPr>
        <w:widowControl w:val="0"/>
        <w:spacing w:after="0" w:line="240" w:lineRule="auto"/>
        <w:contextualSpacing/>
        <w:rPr>
          <w:rFonts w:eastAsia="Times New Roman" w:cstheme="minorHAnsi"/>
          <w:iCs/>
          <w:spacing w:val="3"/>
        </w:rPr>
      </w:pPr>
      <w:r w:rsidRPr="000D0FAB">
        <w:rPr>
          <w:rFonts w:eastAsia="Times New Roman" w:cstheme="minorHAnsi"/>
          <w:iCs/>
          <w:spacing w:val="3"/>
        </w:rPr>
        <w:t>B.S</w:t>
      </w:r>
      <w:r w:rsidRPr="00DA598B">
        <w:rPr>
          <w:rFonts w:eastAsia="Times New Roman" w:cstheme="minorHAnsi"/>
          <w:iCs/>
          <w:spacing w:val="3"/>
        </w:rPr>
        <w:t>.</w:t>
      </w:r>
      <w:r w:rsidRPr="000D0FAB">
        <w:rPr>
          <w:rFonts w:eastAsia="Times New Roman" w:cstheme="minorHAnsi"/>
          <w:iCs/>
          <w:spacing w:val="3"/>
        </w:rPr>
        <w:t xml:space="preserve"> Northeastern University </w:t>
      </w:r>
    </w:p>
    <w:p w14:paraId="5BA2562D" w14:textId="77777777" w:rsidR="000D0FAB" w:rsidRPr="00DA598B" w:rsidRDefault="000D0FAB" w:rsidP="00DA598B">
      <w:pPr>
        <w:widowControl w:val="0"/>
        <w:spacing w:after="0" w:line="240" w:lineRule="auto"/>
        <w:contextualSpacing/>
        <w:rPr>
          <w:rFonts w:eastAsia="Times New Roman" w:cstheme="minorHAnsi"/>
          <w:iCs/>
          <w:spacing w:val="3"/>
        </w:rPr>
      </w:pPr>
    </w:p>
    <w:p w14:paraId="04825460" w14:textId="77777777" w:rsidR="00E5361F" w:rsidRDefault="00E5361F" w:rsidP="00E5361F">
      <w:pPr>
        <w:widowControl w:val="0"/>
        <w:spacing w:line="240" w:lineRule="auto"/>
        <w:contextualSpacing/>
        <w:rPr>
          <w:rFonts w:eastAsia="Times New Roman" w:cstheme="minorHAnsi"/>
          <w:iCs/>
          <w:spacing w:val="3"/>
        </w:rPr>
      </w:pPr>
      <w:r>
        <w:rPr>
          <w:rFonts w:eastAsia="Times New Roman" w:cstheme="minorHAnsi"/>
          <w:iCs/>
          <w:spacing w:val="3"/>
        </w:rPr>
        <w:t>Darlene Valcin, RN, MSN</w:t>
      </w:r>
    </w:p>
    <w:p w14:paraId="16EB8EAA" w14:textId="77777777" w:rsidR="00E5361F" w:rsidRDefault="00E5361F" w:rsidP="00E5361F">
      <w:pPr>
        <w:widowControl w:val="0"/>
        <w:spacing w:line="240" w:lineRule="auto"/>
        <w:contextualSpacing/>
        <w:rPr>
          <w:rFonts w:eastAsia="Times New Roman" w:cstheme="minorHAnsi"/>
          <w:iCs/>
          <w:spacing w:val="3"/>
        </w:rPr>
      </w:pPr>
      <w:r>
        <w:rPr>
          <w:rFonts w:eastAsia="Times New Roman" w:cstheme="minorHAnsi"/>
          <w:iCs/>
          <w:spacing w:val="3"/>
        </w:rPr>
        <w:t>A.S. Miami Dade Community College</w:t>
      </w:r>
    </w:p>
    <w:p w14:paraId="65CCD48A" w14:textId="77777777" w:rsidR="00E5361F" w:rsidRDefault="00E5361F" w:rsidP="00E5361F">
      <w:pPr>
        <w:widowControl w:val="0"/>
        <w:spacing w:line="240" w:lineRule="auto"/>
        <w:contextualSpacing/>
        <w:rPr>
          <w:rFonts w:eastAsia="Times New Roman" w:cstheme="minorHAnsi"/>
          <w:iCs/>
          <w:spacing w:val="3"/>
        </w:rPr>
      </w:pPr>
      <w:r>
        <w:rPr>
          <w:rFonts w:eastAsia="Times New Roman" w:cstheme="minorHAnsi"/>
          <w:iCs/>
          <w:spacing w:val="3"/>
        </w:rPr>
        <w:t>B.S.N. University of Phoenix</w:t>
      </w:r>
    </w:p>
    <w:p w14:paraId="7E02A897" w14:textId="77777777" w:rsidR="00E5361F" w:rsidRDefault="00E5361F" w:rsidP="00E5361F">
      <w:pPr>
        <w:widowControl w:val="0"/>
        <w:spacing w:line="240" w:lineRule="auto"/>
        <w:contextualSpacing/>
        <w:rPr>
          <w:rFonts w:eastAsia="Times New Roman" w:cstheme="minorHAnsi"/>
          <w:iCs/>
          <w:spacing w:val="3"/>
        </w:rPr>
      </w:pPr>
      <w:r>
        <w:rPr>
          <w:rFonts w:eastAsia="Times New Roman" w:cstheme="minorHAnsi"/>
          <w:iCs/>
          <w:spacing w:val="3"/>
        </w:rPr>
        <w:t xml:space="preserve">M.S.N. South University </w:t>
      </w:r>
    </w:p>
    <w:p w14:paraId="13FC366C" w14:textId="77777777" w:rsidR="00E5361F" w:rsidRDefault="00E5361F" w:rsidP="00DA598B">
      <w:pPr>
        <w:widowControl w:val="0"/>
        <w:spacing w:after="0" w:line="240" w:lineRule="auto"/>
        <w:contextualSpacing/>
        <w:rPr>
          <w:rFonts w:eastAsia="Times New Roman" w:cstheme="minorHAnsi"/>
          <w:iCs/>
          <w:spacing w:val="3"/>
        </w:rPr>
      </w:pPr>
    </w:p>
    <w:p w14:paraId="28BB492C" w14:textId="62D8031C" w:rsidR="00E8641A" w:rsidRPr="00DA598B" w:rsidRDefault="00E8641A" w:rsidP="00DA598B">
      <w:pPr>
        <w:widowControl w:val="0"/>
        <w:spacing w:after="0" w:line="240" w:lineRule="auto"/>
        <w:contextualSpacing/>
        <w:rPr>
          <w:rFonts w:eastAsia="Times New Roman" w:cstheme="minorHAnsi"/>
          <w:iCs/>
          <w:spacing w:val="3"/>
        </w:rPr>
      </w:pPr>
      <w:r w:rsidRPr="00DA598B">
        <w:rPr>
          <w:rFonts w:eastAsia="Times New Roman" w:cstheme="minorHAnsi"/>
          <w:iCs/>
          <w:spacing w:val="3"/>
        </w:rPr>
        <w:t>Tarnisha Williams-Clarke, RN</w:t>
      </w:r>
    </w:p>
    <w:p w14:paraId="09923E3C" w14:textId="06AFBC71" w:rsidR="00E8641A" w:rsidRPr="00DA598B" w:rsidRDefault="00E8641A" w:rsidP="00DA598B">
      <w:pPr>
        <w:widowControl w:val="0"/>
        <w:spacing w:after="0" w:line="240" w:lineRule="auto"/>
        <w:contextualSpacing/>
        <w:rPr>
          <w:rFonts w:eastAsia="Times New Roman" w:cstheme="minorHAnsi"/>
          <w:iCs/>
          <w:spacing w:val="3"/>
        </w:rPr>
      </w:pPr>
      <w:r w:rsidRPr="00DA598B">
        <w:rPr>
          <w:rFonts w:eastAsia="Times New Roman" w:cstheme="minorHAnsi"/>
          <w:iCs/>
          <w:spacing w:val="3"/>
        </w:rPr>
        <w:t>M.S.N.</w:t>
      </w:r>
      <w:r w:rsidR="00EA4CEB" w:rsidRPr="00DA598B">
        <w:rPr>
          <w:rFonts w:eastAsia="Times New Roman" w:cstheme="minorHAnsi"/>
          <w:iCs/>
          <w:spacing w:val="3"/>
        </w:rPr>
        <w:t>, B.S.</w:t>
      </w:r>
      <w:r w:rsidRPr="00DA598B">
        <w:rPr>
          <w:rFonts w:eastAsia="Times New Roman" w:cstheme="minorHAnsi"/>
          <w:iCs/>
          <w:spacing w:val="3"/>
        </w:rPr>
        <w:t xml:space="preserve"> South University</w:t>
      </w:r>
    </w:p>
    <w:p w14:paraId="2CA33588" w14:textId="1EDCE709" w:rsidR="00374263" w:rsidRDefault="00E8641A" w:rsidP="00DA598B">
      <w:pPr>
        <w:spacing w:after="0" w:line="240" w:lineRule="auto"/>
        <w:contextualSpacing/>
        <w:rPr>
          <w:rFonts w:cstheme="minorHAnsi"/>
          <w:b/>
          <w:iCs/>
        </w:rPr>
      </w:pPr>
      <w:r w:rsidRPr="00DA598B">
        <w:rPr>
          <w:rFonts w:eastAsia="Times New Roman" w:cstheme="minorHAnsi"/>
          <w:iCs/>
          <w:spacing w:val="3"/>
        </w:rPr>
        <w:t>A.S. Broward College</w:t>
      </w:r>
      <w:r w:rsidR="00374263" w:rsidRPr="00DA598B">
        <w:rPr>
          <w:rFonts w:cstheme="minorHAnsi"/>
          <w:b/>
          <w:iCs/>
        </w:rPr>
        <w:t xml:space="preserve"> </w:t>
      </w:r>
    </w:p>
    <w:p w14:paraId="1CAB550E" w14:textId="77777777" w:rsidR="007E3A10" w:rsidRDefault="007E3A10" w:rsidP="00E946CA">
      <w:pPr>
        <w:widowControl w:val="0"/>
        <w:spacing w:after="0" w:line="240" w:lineRule="auto"/>
        <w:ind w:right="2891"/>
        <w:contextualSpacing/>
        <w:rPr>
          <w:rFonts w:eastAsia="Times New Roman" w:cstheme="minorHAnsi"/>
          <w:iCs/>
          <w:lang w:val="en"/>
        </w:rPr>
      </w:pPr>
    </w:p>
    <w:p w14:paraId="20F5D068" w14:textId="562676E0" w:rsidR="00E946CA" w:rsidRPr="00B779A1" w:rsidRDefault="00E946CA" w:rsidP="00E946CA">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Denise Willoughby, RNC</w:t>
      </w:r>
    </w:p>
    <w:p w14:paraId="1148FBE1" w14:textId="77777777" w:rsidR="00E946CA" w:rsidRPr="00B779A1" w:rsidRDefault="00E946CA" w:rsidP="00E946CA">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M.S.N., B.S.N. Barry University</w:t>
      </w:r>
    </w:p>
    <w:p w14:paraId="74C0BBE9" w14:textId="0978D609" w:rsidR="00E946CA" w:rsidRPr="007E3A10" w:rsidRDefault="00E946CA" w:rsidP="007E3A10">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A.S. Palm Beach State College</w:t>
      </w:r>
    </w:p>
    <w:p w14:paraId="752AAF1A" w14:textId="77777777" w:rsidR="00A25891" w:rsidRPr="00DA598B" w:rsidRDefault="00A25891" w:rsidP="00DA598B">
      <w:pPr>
        <w:widowControl w:val="0"/>
        <w:spacing w:before="1" w:after="0" w:line="240" w:lineRule="auto"/>
        <w:contextualSpacing/>
        <w:rPr>
          <w:rFonts w:cstheme="minorHAnsi"/>
          <w:iCs/>
        </w:rPr>
      </w:pPr>
    </w:p>
    <w:p w14:paraId="5371997F" w14:textId="77777777" w:rsidR="004C064E" w:rsidRPr="00DA598B" w:rsidRDefault="004C064E" w:rsidP="00DA598B">
      <w:pPr>
        <w:spacing w:line="240" w:lineRule="auto"/>
        <w:contextualSpacing/>
        <w:rPr>
          <w:rFonts w:cstheme="minorHAnsi"/>
          <w:b/>
          <w:bCs/>
          <w:iCs/>
        </w:rPr>
      </w:pPr>
      <w:r w:rsidRPr="00DA598B">
        <w:rPr>
          <w:rFonts w:cstheme="minorHAnsi"/>
          <w:b/>
          <w:bCs/>
          <w:iCs/>
        </w:rPr>
        <w:t>Radiological Technology</w:t>
      </w:r>
    </w:p>
    <w:p w14:paraId="6B39254B" w14:textId="77777777" w:rsidR="00681205" w:rsidRPr="00681205" w:rsidRDefault="00681205" w:rsidP="00DA598B">
      <w:pPr>
        <w:spacing w:line="240" w:lineRule="auto"/>
        <w:contextualSpacing/>
        <w:rPr>
          <w:rFonts w:cstheme="minorHAnsi"/>
          <w:iCs/>
        </w:rPr>
      </w:pPr>
      <w:r w:rsidRPr="00681205">
        <w:rPr>
          <w:rFonts w:cstheme="minorHAnsi"/>
          <w:iCs/>
        </w:rPr>
        <w:t xml:space="preserve">Program Director </w:t>
      </w:r>
    </w:p>
    <w:p w14:paraId="0A588E75" w14:textId="77777777" w:rsidR="00681205" w:rsidRPr="00681205" w:rsidRDefault="00681205" w:rsidP="00DA598B">
      <w:pPr>
        <w:spacing w:line="240" w:lineRule="auto"/>
        <w:contextualSpacing/>
        <w:rPr>
          <w:rFonts w:cstheme="minorHAnsi"/>
          <w:iCs/>
        </w:rPr>
      </w:pPr>
      <w:r w:rsidRPr="00681205">
        <w:rPr>
          <w:rFonts w:cstheme="minorHAnsi"/>
          <w:iCs/>
        </w:rPr>
        <w:t>Kraig Wilkinson, CRA, R.T.(R)(CT)ARRT</w:t>
      </w:r>
    </w:p>
    <w:p w14:paraId="025DDAAD" w14:textId="77777777" w:rsidR="00681205" w:rsidRPr="00681205" w:rsidRDefault="00681205" w:rsidP="00DA598B">
      <w:pPr>
        <w:spacing w:line="240" w:lineRule="auto"/>
        <w:contextualSpacing/>
        <w:rPr>
          <w:rFonts w:cstheme="minorHAnsi"/>
          <w:iCs/>
        </w:rPr>
      </w:pPr>
      <w:r w:rsidRPr="00681205">
        <w:rPr>
          <w:rFonts w:cstheme="minorHAnsi"/>
          <w:iCs/>
        </w:rPr>
        <w:t>M.B.A. Belhaven University</w:t>
      </w:r>
    </w:p>
    <w:p w14:paraId="659ACCDA" w14:textId="77777777" w:rsidR="00681205" w:rsidRPr="00681205" w:rsidRDefault="00681205" w:rsidP="00DA598B">
      <w:pPr>
        <w:spacing w:line="240" w:lineRule="auto"/>
        <w:contextualSpacing/>
        <w:rPr>
          <w:rFonts w:cstheme="minorHAnsi"/>
          <w:iCs/>
        </w:rPr>
      </w:pPr>
      <w:r w:rsidRPr="00681205">
        <w:rPr>
          <w:rFonts w:cstheme="minorHAnsi"/>
          <w:iCs/>
        </w:rPr>
        <w:t>B.S. Covenant College</w:t>
      </w:r>
    </w:p>
    <w:p w14:paraId="7EB1B544" w14:textId="77777777" w:rsidR="00681205" w:rsidRPr="00681205" w:rsidRDefault="00681205" w:rsidP="00DA598B">
      <w:pPr>
        <w:spacing w:line="240" w:lineRule="auto"/>
        <w:contextualSpacing/>
        <w:rPr>
          <w:rFonts w:cstheme="minorHAnsi"/>
          <w:iCs/>
        </w:rPr>
      </w:pPr>
      <w:r w:rsidRPr="00681205">
        <w:rPr>
          <w:rFonts w:cstheme="minorHAnsi"/>
          <w:iCs/>
        </w:rPr>
        <w:t>A.S. Chatanooga State Community College</w:t>
      </w:r>
    </w:p>
    <w:p w14:paraId="62EB817E" w14:textId="7FD3B6E1" w:rsidR="00367F07" w:rsidRPr="00DA598B" w:rsidRDefault="00367F07" w:rsidP="00DA598B">
      <w:pPr>
        <w:spacing w:line="240" w:lineRule="auto"/>
        <w:contextualSpacing/>
        <w:jc w:val="both"/>
        <w:rPr>
          <w:rFonts w:cstheme="minorHAnsi"/>
          <w:iCs/>
        </w:rPr>
      </w:pPr>
    </w:p>
    <w:p w14:paraId="46607CA9" w14:textId="787FAB48" w:rsidR="00367F07" w:rsidRPr="00DA598B" w:rsidRDefault="00496D41" w:rsidP="00DA598B">
      <w:pPr>
        <w:spacing w:line="240" w:lineRule="auto"/>
        <w:contextualSpacing/>
        <w:rPr>
          <w:rFonts w:cstheme="minorHAnsi"/>
          <w:b/>
          <w:bCs/>
          <w:iCs/>
        </w:rPr>
      </w:pPr>
      <w:r w:rsidRPr="00DA598B">
        <w:rPr>
          <w:rFonts w:cstheme="minorHAnsi"/>
          <w:b/>
          <w:bCs/>
          <w:iCs/>
        </w:rPr>
        <w:t>Surgical Technology</w:t>
      </w:r>
    </w:p>
    <w:p w14:paraId="4774F26B" w14:textId="77777777" w:rsidR="004F08E0" w:rsidRPr="004F08E0" w:rsidRDefault="004F08E0" w:rsidP="00DA598B">
      <w:pPr>
        <w:spacing w:after="0" w:line="240" w:lineRule="auto"/>
        <w:contextualSpacing/>
        <w:jc w:val="both"/>
        <w:rPr>
          <w:rFonts w:cstheme="minorHAnsi"/>
          <w:iCs/>
        </w:rPr>
      </w:pPr>
      <w:r w:rsidRPr="004F08E0">
        <w:rPr>
          <w:rFonts w:cstheme="minorHAnsi"/>
          <w:iCs/>
        </w:rPr>
        <w:t xml:space="preserve">Program Director </w:t>
      </w:r>
    </w:p>
    <w:p w14:paraId="6C84CFC8" w14:textId="77777777" w:rsidR="004F08E0" w:rsidRPr="004F08E0" w:rsidRDefault="004F08E0" w:rsidP="00DA598B">
      <w:pPr>
        <w:spacing w:after="0" w:line="240" w:lineRule="auto"/>
        <w:contextualSpacing/>
        <w:jc w:val="both"/>
        <w:rPr>
          <w:rFonts w:cstheme="minorHAnsi"/>
          <w:iCs/>
        </w:rPr>
      </w:pPr>
      <w:r w:rsidRPr="004F08E0">
        <w:rPr>
          <w:rFonts w:cstheme="minorHAnsi"/>
          <w:iCs/>
        </w:rPr>
        <w:t>Yahaira Alberty, CST</w:t>
      </w:r>
    </w:p>
    <w:p w14:paraId="3E240E7D" w14:textId="77777777" w:rsidR="004F08E0" w:rsidRPr="004F08E0" w:rsidRDefault="004F08E0" w:rsidP="00DA598B">
      <w:pPr>
        <w:spacing w:after="0" w:line="240" w:lineRule="auto"/>
        <w:contextualSpacing/>
        <w:jc w:val="both"/>
        <w:rPr>
          <w:rFonts w:cstheme="minorHAnsi"/>
          <w:iCs/>
        </w:rPr>
      </w:pPr>
      <w:r w:rsidRPr="004F08E0">
        <w:rPr>
          <w:rFonts w:cstheme="minorHAnsi"/>
          <w:iCs/>
        </w:rPr>
        <w:t xml:space="preserve">B.S. City College </w:t>
      </w:r>
    </w:p>
    <w:p w14:paraId="084C9B5E" w14:textId="77777777" w:rsidR="004F08E0" w:rsidRPr="004F08E0" w:rsidRDefault="004F08E0" w:rsidP="00DA598B">
      <w:pPr>
        <w:spacing w:after="0" w:line="240" w:lineRule="auto"/>
        <w:contextualSpacing/>
        <w:jc w:val="both"/>
        <w:rPr>
          <w:rFonts w:cstheme="minorHAnsi"/>
          <w:iCs/>
        </w:rPr>
      </w:pPr>
      <w:r w:rsidRPr="004F08E0">
        <w:rPr>
          <w:rFonts w:cstheme="minorHAnsi"/>
          <w:iCs/>
        </w:rPr>
        <w:t>A.S. Sanford Brown Institute</w:t>
      </w:r>
    </w:p>
    <w:p w14:paraId="7DF12356" w14:textId="77777777" w:rsidR="004F08E0" w:rsidRPr="004F08E0" w:rsidRDefault="004F08E0" w:rsidP="00DA598B">
      <w:pPr>
        <w:spacing w:after="0" w:line="240" w:lineRule="auto"/>
        <w:contextualSpacing/>
        <w:jc w:val="both"/>
        <w:rPr>
          <w:rFonts w:cstheme="minorHAnsi"/>
          <w:iCs/>
        </w:rPr>
      </w:pPr>
      <w:r w:rsidRPr="004F08E0">
        <w:rPr>
          <w:rFonts w:cstheme="minorHAnsi"/>
          <w:iCs/>
        </w:rPr>
        <w:t xml:space="preserve">A.S. Concorde Career College </w:t>
      </w:r>
    </w:p>
    <w:p w14:paraId="26E5914E" w14:textId="77777777" w:rsidR="004F08E0" w:rsidRPr="004F08E0" w:rsidRDefault="004F08E0" w:rsidP="00DA598B">
      <w:pPr>
        <w:spacing w:after="0" w:line="240" w:lineRule="auto"/>
        <w:contextualSpacing/>
        <w:jc w:val="both"/>
        <w:rPr>
          <w:rFonts w:cstheme="minorHAnsi"/>
          <w:iCs/>
        </w:rPr>
      </w:pPr>
    </w:p>
    <w:p w14:paraId="500428F0" w14:textId="77777777" w:rsidR="004F08E0" w:rsidRPr="004F08E0" w:rsidRDefault="004F08E0" w:rsidP="00DA598B">
      <w:pPr>
        <w:spacing w:after="0" w:line="240" w:lineRule="auto"/>
        <w:contextualSpacing/>
        <w:jc w:val="both"/>
        <w:rPr>
          <w:rFonts w:cstheme="minorHAnsi"/>
          <w:iCs/>
        </w:rPr>
      </w:pPr>
      <w:r w:rsidRPr="004F08E0">
        <w:rPr>
          <w:rFonts w:cstheme="minorHAnsi"/>
          <w:iCs/>
        </w:rPr>
        <w:t>Yolanda Knox, CST</w:t>
      </w:r>
    </w:p>
    <w:p w14:paraId="4AA36397" w14:textId="77777777" w:rsidR="004F08E0" w:rsidRPr="004F08E0" w:rsidRDefault="004F08E0" w:rsidP="00DA598B">
      <w:pPr>
        <w:spacing w:after="0" w:line="240" w:lineRule="auto"/>
        <w:contextualSpacing/>
        <w:jc w:val="both"/>
        <w:rPr>
          <w:rFonts w:cstheme="minorHAnsi"/>
          <w:iCs/>
        </w:rPr>
      </w:pPr>
      <w:r w:rsidRPr="004F08E0">
        <w:rPr>
          <w:rFonts w:cstheme="minorHAnsi"/>
          <w:iCs/>
        </w:rPr>
        <w:t xml:space="preserve">B.S. Catholic University of America </w:t>
      </w:r>
    </w:p>
    <w:p w14:paraId="793080FA" w14:textId="77777777" w:rsidR="004F08E0" w:rsidRPr="004F08E0" w:rsidRDefault="004F08E0" w:rsidP="00DA598B">
      <w:pPr>
        <w:spacing w:after="0" w:line="240" w:lineRule="auto"/>
        <w:contextualSpacing/>
        <w:jc w:val="both"/>
        <w:rPr>
          <w:rFonts w:cstheme="minorHAnsi"/>
          <w:iCs/>
        </w:rPr>
      </w:pPr>
      <w:r w:rsidRPr="004F08E0">
        <w:rPr>
          <w:rFonts w:cstheme="minorHAnsi"/>
          <w:iCs/>
        </w:rPr>
        <w:t xml:space="preserve">Diploma, Medvance Institute </w:t>
      </w:r>
    </w:p>
    <w:p w14:paraId="3B9E8952" w14:textId="77777777" w:rsidR="00FF4F00" w:rsidRPr="004C064E" w:rsidRDefault="00FF4F00" w:rsidP="004C064E">
      <w:pPr>
        <w:contextualSpacing/>
        <w:jc w:val="both"/>
      </w:pPr>
    </w:p>
    <w:bookmarkEnd w:id="703"/>
    <w:bookmarkEnd w:id="704"/>
    <w:bookmarkEnd w:id="705"/>
    <w:bookmarkEnd w:id="706"/>
    <w:bookmarkEnd w:id="707"/>
    <w:bookmarkEnd w:id="708"/>
    <w:p w14:paraId="09AFF0B0" w14:textId="1E989185" w:rsidR="0063657D" w:rsidRDefault="0063657D">
      <w:pPr>
        <w:spacing w:after="200" w:line="276" w:lineRule="auto"/>
        <w:rPr>
          <w:rFonts w:asciiTheme="majorHAnsi" w:eastAsiaTheme="majorEastAsia" w:hAnsiTheme="majorHAnsi" w:cstheme="majorBidi"/>
          <w:b/>
          <w:bCs/>
          <w:caps/>
          <w:color w:val="1F497D" w:themeColor="text2"/>
          <w:sz w:val="32"/>
          <w:szCs w:val="28"/>
        </w:rPr>
      </w:pPr>
      <w:r>
        <w:br w:type="page"/>
      </w:r>
    </w:p>
    <w:p w14:paraId="6C7A9064" w14:textId="53C362BE" w:rsidR="008F48CF" w:rsidRDefault="008F48CF" w:rsidP="00004917">
      <w:pPr>
        <w:pStyle w:val="CategoryHeader0"/>
        <w:pBdr>
          <w:right w:val="single" w:sz="4" w:space="7" w:color="auto"/>
        </w:pBdr>
        <w:spacing w:before="0" w:line="360" w:lineRule="auto"/>
      </w:pPr>
      <w:bookmarkStart w:id="710" w:name="_Toc126568873"/>
      <w:r>
        <w:t>Academic Calendar 2023</w:t>
      </w:r>
      <w:bookmarkEnd w:id="710"/>
    </w:p>
    <w:tbl>
      <w:tblPr>
        <w:tblW w:w="7516" w:type="dxa"/>
        <w:tblCellMar>
          <w:left w:w="115" w:type="dxa"/>
          <w:right w:w="115" w:type="dxa"/>
        </w:tblCellMar>
        <w:tblLook w:val="04A0" w:firstRow="1" w:lastRow="0" w:firstColumn="1" w:lastColumn="0" w:noHBand="0" w:noVBand="1"/>
      </w:tblPr>
      <w:tblGrid>
        <w:gridCol w:w="1707"/>
        <w:gridCol w:w="5809"/>
      </w:tblGrid>
      <w:tr w:rsidR="008F48CF" w:rsidRPr="000C10DC" w14:paraId="33479A47" w14:textId="77777777" w:rsidTr="003634AC">
        <w:trPr>
          <w:trHeight w:val="260"/>
        </w:trPr>
        <w:tc>
          <w:tcPr>
            <w:tcW w:w="7516" w:type="dxa"/>
            <w:gridSpan w:val="2"/>
            <w:noWrap/>
            <w:vAlign w:val="center"/>
            <w:hideMark/>
          </w:tcPr>
          <w:p w14:paraId="35024616" w14:textId="77777777" w:rsidR="008F48CF" w:rsidRPr="000C10DC" w:rsidRDefault="008F48CF" w:rsidP="00B32535">
            <w:pPr>
              <w:spacing w:after="0" w:line="240" w:lineRule="auto"/>
              <w:rPr>
                <w:rFonts w:cstheme="minorHAnsi"/>
                <w:color w:val="000000"/>
                <w:sz w:val="18"/>
                <w:szCs w:val="18"/>
              </w:rPr>
            </w:pPr>
            <w:r w:rsidRPr="000C10DC">
              <w:rPr>
                <w:rFonts w:cstheme="minorHAnsi"/>
                <w:i/>
                <w:sz w:val="18"/>
                <w:szCs w:val="18"/>
              </w:rPr>
              <w:t>Note: Each term begins on a Monday at 12:01 a.m. and ends on a Sunday at 11:59 p.m.</w:t>
            </w:r>
          </w:p>
        </w:tc>
      </w:tr>
      <w:tr w:rsidR="008F48CF" w:rsidRPr="000C10DC" w14:paraId="32437833" w14:textId="77777777" w:rsidTr="00833E88">
        <w:trPr>
          <w:trHeight w:val="260"/>
        </w:trPr>
        <w:tc>
          <w:tcPr>
            <w:tcW w:w="0" w:type="auto"/>
            <w:noWrap/>
            <w:vAlign w:val="center"/>
            <w:hideMark/>
          </w:tcPr>
          <w:p w14:paraId="5CF658ED" w14:textId="77777777" w:rsidR="008F48CF" w:rsidRPr="000C10DC" w:rsidRDefault="008F48CF" w:rsidP="00B32535">
            <w:pPr>
              <w:spacing w:after="0" w:line="240" w:lineRule="auto"/>
              <w:rPr>
                <w:rFonts w:cstheme="minorHAnsi"/>
                <w:b/>
                <w:bCs/>
                <w:color w:val="000000"/>
                <w:sz w:val="18"/>
                <w:szCs w:val="18"/>
                <w:u w:val="single"/>
              </w:rPr>
            </w:pPr>
            <w:r w:rsidRPr="000C10DC">
              <w:rPr>
                <w:rFonts w:cstheme="minorHAnsi"/>
                <w:b/>
                <w:bCs/>
                <w:color w:val="000000"/>
                <w:sz w:val="18"/>
                <w:szCs w:val="18"/>
                <w:u w:val="single"/>
              </w:rPr>
              <w:t>Semester I</w:t>
            </w:r>
          </w:p>
        </w:tc>
        <w:tc>
          <w:tcPr>
            <w:tcW w:w="5750" w:type="dxa"/>
            <w:noWrap/>
            <w:vAlign w:val="bottom"/>
            <w:hideMark/>
          </w:tcPr>
          <w:p w14:paraId="71BE72B5" w14:textId="77777777" w:rsidR="008F48CF" w:rsidRPr="000C10DC" w:rsidRDefault="008F48CF" w:rsidP="00B32535">
            <w:pPr>
              <w:rPr>
                <w:rFonts w:cstheme="minorHAnsi"/>
                <w:b/>
                <w:bCs/>
                <w:color w:val="000000"/>
                <w:sz w:val="18"/>
                <w:szCs w:val="18"/>
                <w:u w:val="single"/>
              </w:rPr>
            </w:pPr>
          </w:p>
        </w:tc>
      </w:tr>
      <w:tr w:rsidR="008F48CF" w:rsidRPr="000C10DC" w14:paraId="151BE91D" w14:textId="77777777" w:rsidTr="00833E88">
        <w:trPr>
          <w:trHeight w:val="53"/>
        </w:trPr>
        <w:tc>
          <w:tcPr>
            <w:tcW w:w="0" w:type="auto"/>
            <w:noWrap/>
            <w:vAlign w:val="center"/>
            <w:hideMark/>
          </w:tcPr>
          <w:p w14:paraId="61670C79" w14:textId="2954FF6D"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01/01/202</w:t>
            </w:r>
            <w:r w:rsidR="00F55611" w:rsidRPr="000C10DC">
              <w:rPr>
                <w:rFonts w:cstheme="minorHAnsi"/>
                <w:b/>
                <w:bCs/>
                <w:color w:val="000000"/>
                <w:sz w:val="18"/>
                <w:szCs w:val="18"/>
              </w:rPr>
              <w:t>3</w:t>
            </w:r>
          </w:p>
        </w:tc>
        <w:tc>
          <w:tcPr>
            <w:tcW w:w="5750" w:type="dxa"/>
            <w:noWrap/>
            <w:vAlign w:val="center"/>
            <w:hideMark/>
          </w:tcPr>
          <w:p w14:paraId="495676E4"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New Year’s Day</w:t>
            </w:r>
          </w:p>
        </w:tc>
      </w:tr>
      <w:tr w:rsidR="008F48CF" w:rsidRPr="000C10DC" w14:paraId="7B623273" w14:textId="77777777" w:rsidTr="00833E88">
        <w:trPr>
          <w:trHeight w:val="53"/>
        </w:trPr>
        <w:tc>
          <w:tcPr>
            <w:tcW w:w="0" w:type="auto"/>
            <w:noWrap/>
            <w:vAlign w:val="center"/>
            <w:hideMark/>
          </w:tcPr>
          <w:p w14:paraId="6ACAC0AB" w14:textId="1FA1C0D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01/</w:t>
            </w:r>
            <w:r w:rsidR="00F55611" w:rsidRPr="000C10DC">
              <w:rPr>
                <w:rFonts w:cstheme="minorHAnsi"/>
                <w:color w:val="000000"/>
                <w:sz w:val="18"/>
                <w:szCs w:val="18"/>
              </w:rPr>
              <w:t>9</w:t>
            </w:r>
            <w:r w:rsidRPr="000C10DC">
              <w:rPr>
                <w:rFonts w:cstheme="minorHAnsi"/>
                <w:color w:val="000000"/>
                <w:sz w:val="18"/>
                <w:szCs w:val="18"/>
              </w:rPr>
              <w:t>/2</w:t>
            </w:r>
            <w:r w:rsidR="00F55611" w:rsidRPr="000C10DC">
              <w:rPr>
                <w:rFonts w:cstheme="minorHAnsi"/>
                <w:color w:val="000000"/>
                <w:sz w:val="18"/>
                <w:szCs w:val="18"/>
              </w:rPr>
              <w:t>3</w:t>
            </w:r>
            <w:r w:rsidRPr="000C10DC">
              <w:rPr>
                <w:rFonts w:cstheme="minorHAnsi"/>
                <w:color w:val="000000"/>
                <w:sz w:val="18"/>
                <w:szCs w:val="18"/>
              </w:rPr>
              <w:t>-0</w:t>
            </w:r>
            <w:r w:rsidR="00F55611" w:rsidRPr="000C10DC">
              <w:rPr>
                <w:rFonts w:cstheme="minorHAnsi"/>
                <w:color w:val="000000"/>
                <w:sz w:val="18"/>
                <w:szCs w:val="18"/>
              </w:rPr>
              <w:t>4</w:t>
            </w:r>
            <w:r w:rsidRPr="000C10DC">
              <w:rPr>
                <w:rFonts w:cstheme="minorHAnsi"/>
                <w:color w:val="000000"/>
                <w:sz w:val="18"/>
                <w:szCs w:val="18"/>
              </w:rPr>
              <w:t>/</w:t>
            </w:r>
            <w:r w:rsidR="00F55611" w:rsidRPr="000C10DC">
              <w:rPr>
                <w:rFonts w:cstheme="minorHAnsi"/>
                <w:color w:val="000000"/>
                <w:sz w:val="18"/>
                <w:szCs w:val="18"/>
              </w:rPr>
              <w:t>30</w:t>
            </w:r>
            <w:r w:rsidRPr="000C10DC">
              <w:rPr>
                <w:rFonts w:cstheme="minorHAnsi"/>
                <w:color w:val="000000"/>
                <w:sz w:val="18"/>
                <w:szCs w:val="18"/>
              </w:rPr>
              <w:t>/2</w:t>
            </w:r>
            <w:r w:rsidR="00F55611" w:rsidRPr="000C10DC">
              <w:rPr>
                <w:rFonts w:cstheme="minorHAnsi"/>
                <w:color w:val="000000"/>
                <w:sz w:val="18"/>
                <w:szCs w:val="18"/>
              </w:rPr>
              <w:t>3</w:t>
            </w:r>
          </w:p>
        </w:tc>
        <w:tc>
          <w:tcPr>
            <w:tcW w:w="5750" w:type="dxa"/>
            <w:noWrap/>
            <w:vAlign w:val="center"/>
            <w:hideMark/>
          </w:tcPr>
          <w:p w14:paraId="7F4E56BB"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Winter Semester</w:t>
            </w:r>
          </w:p>
        </w:tc>
      </w:tr>
      <w:tr w:rsidR="008F48CF" w:rsidRPr="000C10DC" w14:paraId="351C4232" w14:textId="77777777" w:rsidTr="00833E88">
        <w:trPr>
          <w:trHeight w:val="53"/>
        </w:trPr>
        <w:tc>
          <w:tcPr>
            <w:tcW w:w="0" w:type="auto"/>
            <w:noWrap/>
            <w:vAlign w:val="center"/>
            <w:hideMark/>
          </w:tcPr>
          <w:p w14:paraId="013662FD" w14:textId="6BCCE961"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01/</w:t>
            </w:r>
            <w:r w:rsidR="0003254C" w:rsidRPr="000C10DC">
              <w:rPr>
                <w:rFonts w:cstheme="minorHAnsi"/>
                <w:color w:val="000000"/>
                <w:sz w:val="18"/>
                <w:szCs w:val="18"/>
              </w:rPr>
              <w:t>09</w:t>
            </w:r>
            <w:r w:rsidRPr="000C10DC">
              <w:rPr>
                <w:rFonts w:cstheme="minorHAnsi"/>
                <w:color w:val="000000"/>
                <w:sz w:val="18"/>
                <w:szCs w:val="18"/>
              </w:rPr>
              <w:t>/2</w:t>
            </w:r>
            <w:r w:rsidR="0003254C" w:rsidRPr="000C10DC">
              <w:rPr>
                <w:rFonts w:cstheme="minorHAnsi"/>
                <w:color w:val="000000"/>
                <w:sz w:val="18"/>
                <w:szCs w:val="18"/>
              </w:rPr>
              <w:t>3</w:t>
            </w:r>
            <w:r w:rsidRPr="000C10DC">
              <w:rPr>
                <w:rFonts w:cstheme="minorHAnsi"/>
                <w:color w:val="000000"/>
                <w:sz w:val="18"/>
                <w:szCs w:val="18"/>
              </w:rPr>
              <w:t>-02/0</w:t>
            </w:r>
            <w:r w:rsidR="0003254C" w:rsidRPr="000C10DC">
              <w:rPr>
                <w:rFonts w:cstheme="minorHAnsi"/>
                <w:color w:val="000000"/>
                <w:sz w:val="18"/>
                <w:szCs w:val="18"/>
              </w:rPr>
              <w:t>5</w:t>
            </w:r>
            <w:r w:rsidRPr="000C10DC">
              <w:rPr>
                <w:rFonts w:cstheme="minorHAnsi"/>
                <w:color w:val="000000"/>
                <w:sz w:val="18"/>
                <w:szCs w:val="18"/>
              </w:rPr>
              <w:t>/2</w:t>
            </w:r>
            <w:r w:rsidR="0003254C" w:rsidRPr="000C10DC">
              <w:rPr>
                <w:rFonts w:cstheme="minorHAnsi"/>
                <w:color w:val="000000"/>
                <w:sz w:val="18"/>
                <w:szCs w:val="18"/>
              </w:rPr>
              <w:t>3</w:t>
            </w:r>
          </w:p>
        </w:tc>
        <w:tc>
          <w:tcPr>
            <w:tcW w:w="5750" w:type="dxa"/>
            <w:noWrap/>
            <w:vAlign w:val="center"/>
            <w:hideMark/>
          </w:tcPr>
          <w:p w14:paraId="1E80251B"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A Classes Begin</w:t>
            </w:r>
          </w:p>
        </w:tc>
      </w:tr>
      <w:tr w:rsidR="008F48CF" w:rsidRPr="000C10DC" w14:paraId="511593B4" w14:textId="77777777" w:rsidTr="00833E88">
        <w:trPr>
          <w:trHeight w:val="53"/>
        </w:trPr>
        <w:tc>
          <w:tcPr>
            <w:tcW w:w="0" w:type="auto"/>
            <w:noWrap/>
            <w:vAlign w:val="center"/>
            <w:hideMark/>
          </w:tcPr>
          <w:p w14:paraId="18243EC9" w14:textId="7B6C6945"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01/1</w:t>
            </w:r>
            <w:r w:rsidR="00D0119D" w:rsidRPr="000C10DC">
              <w:rPr>
                <w:rFonts w:cstheme="minorHAnsi"/>
                <w:b/>
                <w:bCs/>
                <w:color w:val="000000"/>
                <w:sz w:val="18"/>
                <w:szCs w:val="18"/>
              </w:rPr>
              <w:t>6</w:t>
            </w:r>
            <w:r w:rsidRPr="000C10DC">
              <w:rPr>
                <w:rFonts w:cstheme="minorHAnsi"/>
                <w:b/>
                <w:bCs/>
                <w:color w:val="000000"/>
                <w:sz w:val="18"/>
                <w:szCs w:val="18"/>
              </w:rPr>
              <w:t>/202</w:t>
            </w:r>
            <w:r w:rsidR="00D0119D" w:rsidRPr="000C10DC">
              <w:rPr>
                <w:rFonts w:cstheme="minorHAnsi"/>
                <w:b/>
                <w:bCs/>
                <w:color w:val="000000"/>
                <w:sz w:val="18"/>
                <w:szCs w:val="18"/>
              </w:rPr>
              <w:t>3</w:t>
            </w:r>
          </w:p>
        </w:tc>
        <w:tc>
          <w:tcPr>
            <w:tcW w:w="5750" w:type="dxa"/>
            <w:noWrap/>
            <w:vAlign w:val="center"/>
            <w:hideMark/>
          </w:tcPr>
          <w:p w14:paraId="41897335"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Martin Luther King Jr. Day</w:t>
            </w:r>
          </w:p>
        </w:tc>
      </w:tr>
      <w:tr w:rsidR="008F48CF" w:rsidRPr="000C10DC" w14:paraId="0D8FC761" w14:textId="77777777" w:rsidTr="00833E88">
        <w:trPr>
          <w:trHeight w:val="53"/>
        </w:trPr>
        <w:tc>
          <w:tcPr>
            <w:tcW w:w="0" w:type="auto"/>
            <w:noWrap/>
            <w:vAlign w:val="center"/>
            <w:hideMark/>
          </w:tcPr>
          <w:p w14:paraId="43D041A6" w14:textId="7389E0B0"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01/1</w:t>
            </w:r>
            <w:r w:rsidR="003A1D6F" w:rsidRPr="000C10DC">
              <w:rPr>
                <w:rFonts w:cstheme="minorHAnsi"/>
                <w:color w:val="000000"/>
                <w:sz w:val="18"/>
                <w:szCs w:val="18"/>
              </w:rPr>
              <w:t>7</w:t>
            </w:r>
            <w:r w:rsidRPr="000C10DC">
              <w:rPr>
                <w:rFonts w:cstheme="minorHAnsi"/>
                <w:color w:val="000000"/>
                <w:sz w:val="18"/>
                <w:szCs w:val="18"/>
              </w:rPr>
              <w:t>/202</w:t>
            </w:r>
            <w:r w:rsidR="003A1D6F" w:rsidRPr="000C10DC">
              <w:rPr>
                <w:rFonts w:cstheme="minorHAnsi"/>
                <w:color w:val="000000"/>
                <w:sz w:val="18"/>
                <w:szCs w:val="18"/>
              </w:rPr>
              <w:t>3</w:t>
            </w:r>
          </w:p>
        </w:tc>
        <w:tc>
          <w:tcPr>
            <w:tcW w:w="5750" w:type="dxa"/>
            <w:noWrap/>
            <w:vAlign w:val="center"/>
            <w:hideMark/>
          </w:tcPr>
          <w:p w14:paraId="27734E4E"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Return</w:t>
            </w:r>
          </w:p>
        </w:tc>
      </w:tr>
      <w:tr w:rsidR="008F48CF" w:rsidRPr="000C10DC" w14:paraId="1E8B115E" w14:textId="77777777" w:rsidTr="00833E88">
        <w:trPr>
          <w:trHeight w:val="53"/>
        </w:trPr>
        <w:tc>
          <w:tcPr>
            <w:tcW w:w="0" w:type="auto"/>
            <w:noWrap/>
            <w:vAlign w:val="center"/>
            <w:hideMark/>
          </w:tcPr>
          <w:p w14:paraId="5FE07AD3" w14:textId="731262C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02/0</w:t>
            </w:r>
            <w:r w:rsidR="0080127D" w:rsidRPr="000C10DC">
              <w:rPr>
                <w:rFonts w:cstheme="minorHAnsi"/>
                <w:color w:val="000000"/>
                <w:sz w:val="18"/>
                <w:szCs w:val="18"/>
              </w:rPr>
              <w:t>6</w:t>
            </w:r>
            <w:r w:rsidRPr="000C10DC">
              <w:rPr>
                <w:rFonts w:cstheme="minorHAnsi"/>
                <w:color w:val="000000"/>
                <w:sz w:val="18"/>
                <w:szCs w:val="18"/>
              </w:rPr>
              <w:t>/2</w:t>
            </w:r>
            <w:r w:rsidR="0080127D" w:rsidRPr="000C10DC">
              <w:rPr>
                <w:rFonts w:cstheme="minorHAnsi"/>
                <w:color w:val="000000"/>
                <w:sz w:val="18"/>
                <w:szCs w:val="18"/>
              </w:rPr>
              <w:t>3</w:t>
            </w:r>
            <w:r w:rsidRPr="000C10DC">
              <w:rPr>
                <w:rFonts w:cstheme="minorHAnsi"/>
                <w:color w:val="000000"/>
                <w:sz w:val="18"/>
                <w:szCs w:val="18"/>
              </w:rPr>
              <w:t>-03/0</w:t>
            </w:r>
            <w:r w:rsidR="0080127D" w:rsidRPr="000C10DC">
              <w:rPr>
                <w:rFonts w:cstheme="minorHAnsi"/>
                <w:color w:val="000000"/>
                <w:sz w:val="18"/>
                <w:szCs w:val="18"/>
              </w:rPr>
              <w:t>5</w:t>
            </w:r>
            <w:r w:rsidRPr="000C10DC">
              <w:rPr>
                <w:rFonts w:cstheme="minorHAnsi"/>
                <w:color w:val="000000"/>
                <w:sz w:val="18"/>
                <w:szCs w:val="18"/>
              </w:rPr>
              <w:t>/2</w:t>
            </w:r>
            <w:r w:rsidR="0080127D" w:rsidRPr="000C10DC">
              <w:rPr>
                <w:rFonts w:cstheme="minorHAnsi"/>
                <w:color w:val="000000"/>
                <w:sz w:val="18"/>
                <w:szCs w:val="18"/>
              </w:rPr>
              <w:t>3</w:t>
            </w:r>
          </w:p>
        </w:tc>
        <w:tc>
          <w:tcPr>
            <w:tcW w:w="5750" w:type="dxa"/>
            <w:noWrap/>
            <w:vAlign w:val="center"/>
            <w:hideMark/>
          </w:tcPr>
          <w:p w14:paraId="41D4DF66"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B Classes Begin</w:t>
            </w:r>
          </w:p>
        </w:tc>
      </w:tr>
      <w:tr w:rsidR="008F48CF" w:rsidRPr="000C10DC" w14:paraId="14910985" w14:textId="77777777" w:rsidTr="00833E88">
        <w:trPr>
          <w:trHeight w:val="53"/>
        </w:trPr>
        <w:tc>
          <w:tcPr>
            <w:tcW w:w="0" w:type="auto"/>
            <w:noWrap/>
            <w:vAlign w:val="center"/>
            <w:hideMark/>
          </w:tcPr>
          <w:p w14:paraId="5825F74C" w14:textId="2F6CC9E8"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02/2</w:t>
            </w:r>
            <w:r w:rsidR="003C6C24" w:rsidRPr="000C10DC">
              <w:rPr>
                <w:rFonts w:cstheme="minorHAnsi"/>
                <w:b/>
                <w:bCs/>
                <w:color w:val="000000"/>
                <w:sz w:val="18"/>
                <w:szCs w:val="18"/>
              </w:rPr>
              <w:t>0</w:t>
            </w:r>
            <w:r w:rsidRPr="000C10DC">
              <w:rPr>
                <w:rFonts w:cstheme="minorHAnsi"/>
                <w:b/>
                <w:bCs/>
                <w:color w:val="000000"/>
                <w:sz w:val="18"/>
                <w:szCs w:val="18"/>
              </w:rPr>
              <w:t>/202</w:t>
            </w:r>
            <w:r w:rsidR="003C6C24" w:rsidRPr="000C10DC">
              <w:rPr>
                <w:rFonts w:cstheme="minorHAnsi"/>
                <w:b/>
                <w:bCs/>
                <w:color w:val="000000"/>
                <w:sz w:val="18"/>
                <w:szCs w:val="18"/>
              </w:rPr>
              <w:t>3</w:t>
            </w:r>
          </w:p>
        </w:tc>
        <w:tc>
          <w:tcPr>
            <w:tcW w:w="5750" w:type="dxa"/>
            <w:noWrap/>
            <w:vAlign w:val="center"/>
            <w:hideMark/>
          </w:tcPr>
          <w:p w14:paraId="438D08A2"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President’s Day</w:t>
            </w:r>
          </w:p>
        </w:tc>
      </w:tr>
      <w:tr w:rsidR="008F48CF" w:rsidRPr="000C10DC" w14:paraId="25F7214A" w14:textId="77777777" w:rsidTr="00833E88">
        <w:trPr>
          <w:trHeight w:val="53"/>
        </w:trPr>
        <w:tc>
          <w:tcPr>
            <w:tcW w:w="0" w:type="auto"/>
            <w:noWrap/>
            <w:vAlign w:val="center"/>
            <w:hideMark/>
          </w:tcPr>
          <w:p w14:paraId="1B26DE8D" w14:textId="1A554702"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02/2</w:t>
            </w:r>
            <w:r w:rsidR="00FB1A43" w:rsidRPr="000C10DC">
              <w:rPr>
                <w:rFonts w:cstheme="minorHAnsi"/>
                <w:color w:val="000000"/>
                <w:sz w:val="18"/>
                <w:szCs w:val="18"/>
              </w:rPr>
              <w:t>1</w:t>
            </w:r>
            <w:r w:rsidRPr="000C10DC">
              <w:rPr>
                <w:rFonts w:cstheme="minorHAnsi"/>
                <w:color w:val="000000"/>
                <w:sz w:val="18"/>
                <w:szCs w:val="18"/>
              </w:rPr>
              <w:t>/202</w:t>
            </w:r>
            <w:r w:rsidR="00FB1A43" w:rsidRPr="000C10DC">
              <w:rPr>
                <w:rFonts w:cstheme="minorHAnsi"/>
                <w:color w:val="000000"/>
                <w:sz w:val="18"/>
                <w:szCs w:val="18"/>
              </w:rPr>
              <w:t>3</w:t>
            </w:r>
          </w:p>
        </w:tc>
        <w:tc>
          <w:tcPr>
            <w:tcW w:w="5750" w:type="dxa"/>
            <w:noWrap/>
            <w:vAlign w:val="center"/>
            <w:hideMark/>
          </w:tcPr>
          <w:p w14:paraId="3D3499A5"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Return</w:t>
            </w:r>
          </w:p>
        </w:tc>
      </w:tr>
      <w:tr w:rsidR="008F48CF" w:rsidRPr="000C10DC" w14:paraId="5EE5F33A" w14:textId="77777777" w:rsidTr="00833E88">
        <w:trPr>
          <w:trHeight w:val="53"/>
        </w:trPr>
        <w:tc>
          <w:tcPr>
            <w:tcW w:w="0" w:type="auto"/>
            <w:noWrap/>
            <w:vAlign w:val="center"/>
            <w:hideMark/>
          </w:tcPr>
          <w:p w14:paraId="14C4DF43" w14:textId="6F577B96"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03/0</w:t>
            </w:r>
            <w:r w:rsidR="002D3EAC" w:rsidRPr="000C10DC">
              <w:rPr>
                <w:rFonts w:cstheme="minorHAnsi"/>
                <w:color w:val="000000"/>
                <w:sz w:val="18"/>
                <w:szCs w:val="18"/>
              </w:rPr>
              <w:t>6</w:t>
            </w:r>
            <w:r w:rsidRPr="000C10DC">
              <w:rPr>
                <w:rFonts w:cstheme="minorHAnsi"/>
                <w:color w:val="000000"/>
                <w:sz w:val="18"/>
                <w:szCs w:val="18"/>
              </w:rPr>
              <w:t>/2</w:t>
            </w:r>
            <w:r w:rsidR="002D3EAC" w:rsidRPr="000C10DC">
              <w:rPr>
                <w:rFonts w:cstheme="minorHAnsi"/>
                <w:color w:val="000000"/>
                <w:sz w:val="18"/>
                <w:szCs w:val="18"/>
              </w:rPr>
              <w:t>3</w:t>
            </w:r>
            <w:r w:rsidRPr="000C10DC">
              <w:rPr>
                <w:rFonts w:cstheme="minorHAnsi"/>
                <w:color w:val="000000"/>
                <w:sz w:val="18"/>
                <w:szCs w:val="18"/>
              </w:rPr>
              <w:t>-04/0</w:t>
            </w:r>
            <w:r w:rsidR="002D3EAC" w:rsidRPr="000C10DC">
              <w:rPr>
                <w:rFonts w:cstheme="minorHAnsi"/>
                <w:color w:val="000000"/>
                <w:sz w:val="18"/>
                <w:szCs w:val="18"/>
              </w:rPr>
              <w:t>2</w:t>
            </w:r>
            <w:r w:rsidRPr="000C10DC">
              <w:rPr>
                <w:rFonts w:cstheme="minorHAnsi"/>
                <w:color w:val="000000"/>
                <w:sz w:val="18"/>
                <w:szCs w:val="18"/>
              </w:rPr>
              <w:t>/2</w:t>
            </w:r>
            <w:r w:rsidR="002D3EAC" w:rsidRPr="000C10DC">
              <w:rPr>
                <w:rFonts w:cstheme="minorHAnsi"/>
                <w:color w:val="000000"/>
                <w:sz w:val="18"/>
                <w:szCs w:val="18"/>
              </w:rPr>
              <w:t>3</w:t>
            </w:r>
          </w:p>
        </w:tc>
        <w:tc>
          <w:tcPr>
            <w:tcW w:w="5750" w:type="dxa"/>
            <w:noWrap/>
            <w:vAlign w:val="center"/>
            <w:hideMark/>
          </w:tcPr>
          <w:p w14:paraId="5FB5DCD6"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C Classes Begin</w:t>
            </w:r>
          </w:p>
        </w:tc>
      </w:tr>
      <w:tr w:rsidR="008F48CF" w:rsidRPr="000C10DC" w14:paraId="2DE57455" w14:textId="77777777" w:rsidTr="00833E88">
        <w:trPr>
          <w:trHeight w:val="260"/>
        </w:trPr>
        <w:tc>
          <w:tcPr>
            <w:tcW w:w="0" w:type="auto"/>
            <w:noWrap/>
            <w:vAlign w:val="center"/>
            <w:hideMark/>
          </w:tcPr>
          <w:p w14:paraId="36B0F115" w14:textId="781EFA5D"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04/0</w:t>
            </w:r>
            <w:r w:rsidR="00264BDC" w:rsidRPr="000C10DC">
              <w:rPr>
                <w:rFonts w:cstheme="minorHAnsi"/>
                <w:color w:val="000000"/>
                <w:sz w:val="18"/>
                <w:szCs w:val="18"/>
              </w:rPr>
              <w:t>3</w:t>
            </w:r>
            <w:r w:rsidRPr="000C10DC">
              <w:rPr>
                <w:rFonts w:cstheme="minorHAnsi"/>
                <w:color w:val="000000"/>
                <w:sz w:val="18"/>
                <w:szCs w:val="18"/>
              </w:rPr>
              <w:t>/2</w:t>
            </w:r>
            <w:r w:rsidR="00264BDC" w:rsidRPr="000C10DC">
              <w:rPr>
                <w:rFonts w:cstheme="minorHAnsi"/>
                <w:color w:val="000000"/>
                <w:sz w:val="18"/>
                <w:szCs w:val="18"/>
              </w:rPr>
              <w:t>3</w:t>
            </w:r>
            <w:r w:rsidRPr="000C10DC">
              <w:rPr>
                <w:rFonts w:cstheme="minorHAnsi"/>
                <w:color w:val="000000"/>
                <w:sz w:val="18"/>
                <w:szCs w:val="18"/>
              </w:rPr>
              <w:t>-0</w:t>
            </w:r>
            <w:r w:rsidR="00264BDC" w:rsidRPr="000C10DC">
              <w:rPr>
                <w:rFonts w:cstheme="minorHAnsi"/>
                <w:color w:val="000000"/>
                <w:sz w:val="18"/>
                <w:szCs w:val="18"/>
              </w:rPr>
              <w:t>4</w:t>
            </w:r>
            <w:r w:rsidRPr="000C10DC">
              <w:rPr>
                <w:rFonts w:cstheme="minorHAnsi"/>
                <w:color w:val="000000"/>
                <w:sz w:val="18"/>
                <w:szCs w:val="18"/>
              </w:rPr>
              <w:t>/</w:t>
            </w:r>
            <w:r w:rsidR="00264BDC" w:rsidRPr="000C10DC">
              <w:rPr>
                <w:rFonts w:cstheme="minorHAnsi"/>
                <w:color w:val="000000"/>
                <w:sz w:val="18"/>
                <w:szCs w:val="18"/>
              </w:rPr>
              <w:t>30</w:t>
            </w:r>
            <w:r w:rsidRPr="000C10DC">
              <w:rPr>
                <w:rFonts w:cstheme="minorHAnsi"/>
                <w:color w:val="000000"/>
                <w:sz w:val="18"/>
                <w:szCs w:val="18"/>
              </w:rPr>
              <w:t>/2</w:t>
            </w:r>
            <w:r w:rsidR="00264BDC" w:rsidRPr="000C10DC">
              <w:rPr>
                <w:rFonts w:cstheme="minorHAnsi"/>
                <w:color w:val="000000"/>
                <w:sz w:val="18"/>
                <w:szCs w:val="18"/>
              </w:rPr>
              <w:t>3</w:t>
            </w:r>
          </w:p>
        </w:tc>
        <w:tc>
          <w:tcPr>
            <w:tcW w:w="5750" w:type="dxa"/>
            <w:noWrap/>
            <w:vAlign w:val="center"/>
            <w:hideMark/>
          </w:tcPr>
          <w:p w14:paraId="3D1D7384"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D Classes Begin</w:t>
            </w:r>
          </w:p>
        </w:tc>
      </w:tr>
      <w:tr w:rsidR="008F48CF" w:rsidRPr="000C10DC" w14:paraId="54C01ECA" w14:textId="77777777" w:rsidTr="00833E88">
        <w:trPr>
          <w:trHeight w:val="53"/>
        </w:trPr>
        <w:tc>
          <w:tcPr>
            <w:tcW w:w="0" w:type="auto"/>
            <w:noWrap/>
            <w:vAlign w:val="center"/>
            <w:hideMark/>
          </w:tcPr>
          <w:p w14:paraId="56ACB180" w14:textId="0CDD862A"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04/</w:t>
            </w:r>
            <w:r w:rsidR="00C969EC" w:rsidRPr="000C10DC">
              <w:rPr>
                <w:rFonts w:cstheme="minorHAnsi"/>
                <w:b/>
                <w:bCs/>
                <w:color w:val="000000"/>
                <w:sz w:val="18"/>
                <w:szCs w:val="18"/>
              </w:rPr>
              <w:t>7</w:t>
            </w:r>
            <w:r w:rsidRPr="000C10DC">
              <w:rPr>
                <w:rFonts w:cstheme="minorHAnsi"/>
                <w:b/>
                <w:bCs/>
                <w:color w:val="000000"/>
                <w:sz w:val="18"/>
                <w:szCs w:val="18"/>
              </w:rPr>
              <w:t>/2</w:t>
            </w:r>
            <w:r w:rsidR="00C969EC" w:rsidRPr="000C10DC">
              <w:rPr>
                <w:rFonts w:cstheme="minorHAnsi"/>
                <w:b/>
                <w:bCs/>
                <w:color w:val="000000"/>
                <w:sz w:val="18"/>
                <w:szCs w:val="18"/>
              </w:rPr>
              <w:t>3</w:t>
            </w:r>
            <w:r w:rsidRPr="000C10DC">
              <w:rPr>
                <w:rFonts w:cstheme="minorHAnsi"/>
                <w:b/>
                <w:bCs/>
                <w:color w:val="000000"/>
                <w:sz w:val="18"/>
                <w:szCs w:val="18"/>
              </w:rPr>
              <w:t>-04/1</w:t>
            </w:r>
            <w:r w:rsidR="00C969EC" w:rsidRPr="000C10DC">
              <w:rPr>
                <w:rFonts w:cstheme="minorHAnsi"/>
                <w:b/>
                <w:bCs/>
                <w:color w:val="000000"/>
                <w:sz w:val="18"/>
                <w:szCs w:val="18"/>
              </w:rPr>
              <w:t>0</w:t>
            </w:r>
            <w:r w:rsidRPr="000C10DC">
              <w:rPr>
                <w:rFonts w:cstheme="minorHAnsi"/>
                <w:b/>
                <w:bCs/>
                <w:color w:val="000000"/>
                <w:sz w:val="18"/>
                <w:szCs w:val="18"/>
              </w:rPr>
              <w:t>/2</w:t>
            </w:r>
            <w:r w:rsidR="00C969EC" w:rsidRPr="000C10DC">
              <w:rPr>
                <w:rFonts w:cstheme="minorHAnsi"/>
                <w:b/>
                <w:bCs/>
                <w:color w:val="000000"/>
                <w:sz w:val="18"/>
                <w:szCs w:val="18"/>
              </w:rPr>
              <w:t>3</w:t>
            </w:r>
          </w:p>
        </w:tc>
        <w:tc>
          <w:tcPr>
            <w:tcW w:w="5750" w:type="dxa"/>
            <w:noWrap/>
            <w:vAlign w:val="center"/>
            <w:hideMark/>
          </w:tcPr>
          <w:p w14:paraId="3A22666C"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Easter Break</w:t>
            </w:r>
          </w:p>
        </w:tc>
      </w:tr>
      <w:tr w:rsidR="008F48CF" w:rsidRPr="000C10DC" w14:paraId="4C51CBDB" w14:textId="77777777" w:rsidTr="00833E88">
        <w:trPr>
          <w:trHeight w:val="53"/>
        </w:trPr>
        <w:tc>
          <w:tcPr>
            <w:tcW w:w="0" w:type="auto"/>
            <w:noWrap/>
            <w:vAlign w:val="center"/>
            <w:hideMark/>
          </w:tcPr>
          <w:p w14:paraId="696A1840" w14:textId="08D3A635" w:rsidR="008F48CF" w:rsidRPr="000C10DC" w:rsidRDefault="008F48CF" w:rsidP="00B32535">
            <w:pPr>
              <w:spacing w:after="0" w:line="240" w:lineRule="auto"/>
              <w:rPr>
                <w:rFonts w:cstheme="minorHAnsi"/>
                <w:bCs/>
                <w:color w:val="000000"/>
                <w:sz w:val="18"/>
                <w:szCs w:val="18"/>
              </w:rPr>
            </w:pPr>
            <w:r w:rsidRPr="000C10DC">
              <w:rPr>
                <w:rFonts w:cstheme="minorHAnsi"/>
                <w:bCs/>
                <w:color w:val="000000"/>
                <w:sz w:val="18"/>
                <w:szCs w:val="18"/>
              </w:rPr>
              <w:t>04/1</w:t>
            </w:r>
            <w:r w:rsidR="00C969EC" w:rsidRPr="000C10DC">
              <w:rPr>
                <w:rFonts w:cstheme="minorHAnsi"/>
                <w:bCs/>
                <w:color w:val="000000"/>
                <w:sz w:val="18"/>
                <w:szCs w:val="18"/>
              </w:rPr>
              <w:t>1</w:t>
            </w:r>
            <w:r w:rsidRPr="000C10DC">
              <w:rPr>
                <w:rFonts w:cstheme="minorHAnsi"/>
                <w:bCs/>
                <w:color w:val="000000"/>
                <w:sz w:val="18"/>
                <w:szCs w:val="18"/>
              </w:rPr>
              <w:t>/202</w:t>
            </w:r>
            <w:r w:rsidR="00C969EC" w:rsidRPr="000C10DC">
              <w:rPr>
                <w:rFonts w:cstheme="minorHAnsi"/>
                <w:bCs/>
                <w:color w:val="000000"/>
                <w:sz w:val="18"/>
                <w:szCs w:val="18"/>
              </w:rPr>
              <w:t>3</w:t>
            </w:r>
          </w:p>
        </w:tc>
        <w:tc>
          <w:tcPr>
            <w:tcW w:w="5750" w:type="dxa"/>
            <w:noWrap/>
            <w:vAlign w:val="center"/>
            <w:hideMark/>
          </w:tcPr>
          <w:p w14:paraId="26314C88" w14:textId="77777777" w:rsidR="008F48CF" w:rsidRPr="000C10DC" w:rsidRDefault="008F48CF" w:rsidP="00B32535">
            <w:pPr>
              <w:spacing w:after="0" w:line="240" w:lineRule="auto"/>
              <w:rPr>
                <w:rFonts w:cstheme="minorHAnsi"/>
                <w:bCs/>
                <w:color w:val="000000"/>
                <w:sz w:val="18"/>
                <w:szCs w:val="18"/>
              </w:rPr>
            </w:pPr>
            <w:r w:rsidRPr="000C10DC">
              <w:rPr>
                <w:rFonts w:cstheme="minorHAnsi"/>
                <w:bCs/>
                <w:color w:val="000000"/>
                <w:sz w:val="18"/>
                <w:szCs w:val="18"/>
              </w:rPr>
              <w:t>Return</w:t>
            </w:r>
          </w:p>
        </w:tc>
      </w:tr>
      <w:tr w:rsidR="008F48CF" w:rsidRPr="000C10DC" w14:paraId="2B8D0916" w14:textId="77777777" w:rsidTr="00833E88">
        <w:trPr>
          <w:trHeight w:val="260"/>
        </w:trPr>
        <w:tc>
          <w:tcPr>
            <w:tcW w:w="0" w:type="auto"/>
            <w:noWrap/>
            <w:vAlign w:val="center"/>
            <w:hideMark/>
          </w:tcPr>
          <w:p w14:paraId="79067137" w14:textId="78F01320"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05/0</w:t>
            </w:r>
            <w:r w:rsidR="00DF60CB" w:rsidRPr="000C10DC">
              <w:rPr>
                <w:rFonts w:cstheme="minorHAnsi"/>
                <w:b/>
                <w:bCs/>
                <w:color w:val="000000"/>
                <w:sz w:val="18"/>
                <w:szCs w:val="18"/>
              </w:rPr>
              <w:t>1</w:t>
            </w:r>
            <w:r w:rsidRPr="000C10DC">
              <w:rPr>
                <w:rFonts w:cstheme="minorHAnsi"/>
                <w:b/>
                <w:bCs/>
                <w:color w:val="000000"/>
                <w:sz w:val="18"/>
                <w:szCs w:val="18"/>
              </w:rPr>
              <w:t>/2</w:t>
            </w:r>
            <w:r w:rsidR="00DF60CB" w:rsidRPr="000C10DC">
              <w:rPr>
                <w:rFonts w:cstheme="minorHAnsi"/>
                <w:b/>
                <w:bCs/>
                <w:color w:val="000000"/>
                <w:sz w:val="18"/>
                <w:szCs w:val="18"/>
              </w:rPr>
              <w:t>3</w:t>
            </w:r>
            <w:r w:rsidRPr="000C10DC">
              <w:rPr>
                <w:rFonts w:cstheme="minorHAnsi"/>
                <w:b/>
                <w:bCs/>
                <w:color w:val="000000"/>
                <w:sz w:val="18"/>
                <w:szCs w:val="18"/>
              </w:rPr>
              <w:t>-05/0</w:t>
            </w:r>
            <w:r w:rsidR="006521BC" w:rsidRPr="000C10DC">
              <w:rPr>
                <w:rFonts w:cstheme="minorHAnsi"/>
                <w:b/>
                <w:bCs/>
                <w:color w:val="000000"/>
                <w:sz w:val="18"/>
                <w:szCs w:val="18"/>
              </w:rPr>
              <w:t>7</w:t>
            </w:r>
            <w:r w:rsidRPr="000C10DC">
              <w:rPr>
                <w:rFonts w:cstheme="minorHAnsi"/>
                <w:b/>
                <w:bCs/>
                <w:color w:val="000000"/>
                <w:sz w:val="18"/>
                <w:szCs w:val="18"/>
              </w:rPr>
              <w:t>/2</w:t>
            </w:r>
            <w:r w:rsidR="006521BC" w:rsidRPr="000C10DC">
              <w:rPr>
                <w:rFonts w:cstheme="minorHAnsi"/>
                <w:b/>
                <w:bCs/>
                <w:color w:val="000000"/>
                <w:sz w:val="18"/>
                <w:szCs w:val="18"/>
              </w:rPr>
              <w:t>3</w:t>
            </w:r>
          </w:p>
        </w:tc>
        <w:tc>
          <w:tcPr>
            <w:tcW w:w="5750" w:type="dxa"/>
            <w:noWrap/>
            <w:vAlign w:val="center"/>
            <w:hideMark/>
          </w:tcPr>
          <w:p w14:paraId="073230F6"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Spring Break</w:t>
            </w:r>
          </w:p>
        </w:tc>
      </w:tr>
      <w:tr w:rsidR="008F48CF" w:rsidRPr="000C10DC" w14:paraId="15697620" w14:textId="77777777" w:rsidTr="00833E88">
        <w:trPr>
          <w:trHeight w:val="53"/>
        </w:trPr>
        <w:tc>
          <w:tcPr>
            <w:tcW w:w="0" w:type="auto"/>
            <w:noWrap/>
            <w:vAlign w:val="center"/>
            <w:hideMark/>
          </w:tcPr>
          <w:p w14:paraId="5CA261EA" w14:textId="77777777" w:rsidR="008F48CF" w:rsidRPr="000C10DC" w:rsidRDefault="008F48CF" w:rsidP="00B32535">
            <w:pPr>
              <w:rPr>
                <w:rFonts w:cstheme="minorHAnsi"/>
                <w:b/>
                <w:bCs/>
                <w:color w:val="000000"/>
                <w:sz w:val="18"/>
                <w:szCs w:val="18"/>
              </w:rPr>
            </w:pPr>
          </w:p>
        </w:tc>
        <w:tc>
          <w:tcPr>
            <w:tcW w:w="5750" w:type="dxa"/>
            <w:noWrap/>
            <w:vAlign w:val="bottom"/>
            <w:hideMark/>
          </w:tcPr>
          <w:p w14:paraId="5C932E70" w14:textId="77777777" w:rsidR="008F48CF" w:rsidRPr="000C10DC" w:rsidRDefault="008F48CF" w:rsidP="00B32535">
            <w:pPr>
              <w:spacing w:after="0" w:line="276" w:lineRule="auto"/>
              <w:rPr>
                <w:rFonts w:cstheme="minorHAnsi"/>
                <w:sz w:val="18"/>
                <w:szCs w:val="18"/>
              </w:rPr>
            </w:pPr>
          </w:p>
        </w:tc>
      </w:tr>
      <w:tr w:rsidR="008F48CF" w:rsidRPr="000C10DC" w14:paraId="706A2E54" w14:textId="77777777" w:rsidTr="00833E88">
        <w:trPr>
          <w:trHeight w:val="53"/>
        </w:trPr>
        <w:tc>
          <w:tcPr>
            <w:tcW w:w="0" w:type="auto"/>
            <w:noWrap/>
            <w:vAlign w:val="center"/>
            <w:hideMark/>
          </w:tcPr>
          <w:p w14:paraId="09E571A2" w14:textId="77777777" w:rsidR="008F48CF" w:rsidRPr="000C10DC" w:rsidRDefault="008F48CF" w:rsidP="00B32535">
            <w:pPr>
              <w:spacing w:after="0" w:line="240" w:lineRule="auto"/>
              <w:rPr>
                <w:rFonts w:cstheme="minorHAnsi"/>
                <w:b/>
                <w:bCs/>
                <w:color w:val="000000"/>
                <w:sz w:val="18"/>
                <w:szCs w:val="18"/>
                <w:u w:val="single"/>
              </w:rPr>
            </w:pPr>
            <w:r w:rsidRPr="000C10DC">
              <w:rPr>
                <w:rFonts w:cstheme="minorHAnsi"/>
                <w:b/>
                <w:bCs/>
                <w:color w:val="000000"/>
                <w:sz w:val="18"/>
                <w:szCs w:val="18"/>
                <w:u w:val="single"/>
              </w:rPr>
              <w:t>Semester II</w:t>
            </w:r>
          </w:p>
        </w:tc>
        <w:tc>
          <w:tcPr>
            <w:tcW w:w="5750" w:type="dxa"/>
            <w:noWrap/>
            <w:vAlign w:val="bottom"/>
            <w:hideMark/>
          </w:tcPr>
          <w:p w14:paraId="42451CAF" w14:textId="77777777" w:rsidR="008F48CF" w:rsidRPr="000C10DC" w:rsidRDefault="008F48CF" w:rsidP="00B32535">
            <w:pPr>
              <w:rPr>
                <w:rFonts w:cstheme="minorHAnsi"/>
                <w:b/>
                <w:bCs/>
                <w:color w:val="000000"/>
                <w:sz w:val="18"/>
                <w:szCs w:val="18"/>
                <w:u w:val="single"/>
              </w:rPr>
            </w:pPr>
          </w:p>
        </w:tc>
      </w:tr>
      <w:tr w:rsidR="008F48CF" w:rsidRPr="000C10DC" w14:paraId="56379A2E" w14:textId="77777777" w:rsidTr="00833E88">
        <w:trPr>
          <w:trHeight w:val="53"/>
        </w:trPr>
        <w:tc>
          <w:tcPr>
            <w:tcW w:w="0" w:type="auto"/>
            <w:noWrap/>
            <w:vAlign w:val="center"/>
            <w:hideMark/>
          </w:tcPr>
          <w:p w14:paraId="348034AB" w14:textId="435D5593"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05/0</w:t>
            </w:r>
            <w:r w:rsidR="0093451C" w:rsidRPr="000C10DC">
              <w:rPr>
                <w:rFonts w:cstheme="minorHAnsi"/>
                <w:color w:val="000000"/>
                <w:sz w:val="18"/>
                <w:szCs w:val="18"/>
              </w:rPr>
              <w:t>8</w:t>
            </w:r>
            <w:r w:rsidRPr="000C10DC">
              <w:rPr>
                <w:rFonts w:cstheme="minorHAnsi"/>
                <w:color w:val="000000"/>
                <w:sz w:val="18"/>
                <w:szCs w:val="18"/>
              </w:rPr>
              <w:t>/2</w:t>
            </w:r>
            <w:r w:rsidR="0093451C" w:rsidRPr="000C10DC">
              <w:rPr>
                <w:rFonts w:cstheme="minorHAnsi"/>
                <w:color w:val="000000"/>
                <w:sz w:val="18"/>
                <w:szCs w:val="18"/>
              </w:rPr>
              <w:t>3</w:t>
            </w:r>
            <w:r w:rsidRPr="000C10DC">
              <w:rPr>
                <w:rFonts w:cstheme="minorHAnsi"/>
                <w:color w:val="000000"/>
                <w:sz w:val="18"/>
                <w:szCs w:val="18"/>
              </w:rPr>
              <w:t>-08/2</w:t>
            </w:r>
            <w:r w:rsidR="0093451C" w:rsidRPr="000C10DC">
              <w:rPr>
                <w:rFonts w:cstheme="minorHAnsi"/>
                <w:color w:val="000000"/>
                <w:sz w:val="18"/>
                <w:szCs w:val="18"/>
              </w:rPr>
              <w:t>7</w:t>
            </w:r>
            <w:r w:rsidRPr="000C10DC">
              <w:rPr>
                <w:rFonts w:cstheme="minorHAnsi"/>
                <w:color w:val="000000"/>
                <w:sz w:val="18"/>
                <w:szCs w:val="18"/>
              </w:rPr>
              <w:t>/2</w:t>
            </w:r>
            <w:r w:rsidR="0093451C" w:rsidRPr="000C10DC">
              <w:rPr>
                <w:rFonts w:cstheme="minorHAnsi"/>
                <w:color w:val="000000"/>
                <w:sz w:val="18"/>
                <w:szCs w:val="18"/>
              </w:rPr>
              <w:t>3</w:t>
            </w:r>
          </w:p>
        </w:tc>
        <w:tc>
          <w:tcPr>
            <w:tcW w:w="5750" w:type="dxa"/>
            <w:noWrap/>
            <w:vAlign w:val="center"/>
            <w:hideMark/>
          </w:tcPr>
          <w:p w14:paraId="35714A2E"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Summer Semester</w:t>
            </w:r>
          </w:p>
        </w:tc>
      </w:tr>
      <w:tr w:rsidR="008F48CF" w:rsidRPr="000C10DC" w14:paraId="5291E51E" w14:textId="77777777" w:rsidTr="00833E88">
        <w:trPr>
          <w:trHeight w:val="53"/>
        </w:trPr>
        <w:tc>
          <w:tcPr>
            <w:tcW w:w="0" w:type="auto"/>
            <w:noWrap/>
            <w:vAlign w:val="center"/>
            <w:hideMark/>
          </w:tcPr>
          <w:p w14:paraId="2E22BDE3" w14:textId="295F9842"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05/0</w:t>
            </w:r>
            <w:r w:rsidR="00E1241C" w:rsidRPr="000C10DC">
              <w:rPr>
                <w:rFonts w:cstheme="minorHAnsi"/>
                <w:color w:val="000000"/>
                <w:sz w:val="18"/>
                <w:szCs w:val="18"/>
              </w:rPr>
              <w:t>8</w:t>
            </w:r>
            <w:r w:rsidRPr="000C10DC">
              <w:rPr>
                <w:rFonts w:cstheme="minorHAnsi"/>
                <w:color w:val="000000"/>
                <w:sz w:val="18"/>
                <w:szCs w:val="18"/>
              </w:rPr>
              <w:t>/2</w:t>
            </w:r>
            <w:r w:rsidR="00E1241C" w:rsidRPr="000C10DC">
              <w:rPr>
                <w:rFonts w:cstheme="minorHAnsi"/>
                <w:color w:val="000000"/>
                <w:sz w:val="18"/>
                <w:szCs w:val="18"/>
              </w:rPr>
              <w:t>3</w:t>
            </w:r>
            <w:r w:rsidRPr="000C10DC">
              <w:rPr>
                <w:rFonts w:cstheme="minorHAnsi"/>
                <w:color w:val="000000"/>
                <w:sz w:val="18"/>
                <w:szCs w:val="18"/>
              </w:rPr>
              <w:t>-06/0</w:t>
            </w:r>
            <w:r w:rsidR="00E1241C" w:rsidRPr="000C10DC">
              <w:rPr>
                <w:rFonts w:cstheme="minorHAnsi"/>
                <w:color w:val="000000"/>
                <w:sz w:val="18"/>
                <w:szCs w:val="18"/>
              </w:rPr>
              <w:t>4</w:t>
            </w:r>
            <w:r w:rsidRPr="000C10DC">
              <w:rPr>
                <w:rFonts w:cstheme="minorHAnsi"/>
                <w:color w:val="000000"/>
                <w:sz w:val="18"/>
                <w:szCs w:val="18"/>
              </w:rPr>
              <w:t>/2</w:t>
            </w:r>
            <w:r w:rsidR="00E1241C" w:rsidRPr="000C10DC">
              <w:rPr>
                <w:rFonts w:cstheme="minorHAnsi"/>
                <w:color w:val="000000"/>
                <w:sz w:val="18"/>
                <w:szCs w:val="18"/>
              </w:rPr>
              <w:t>3</w:t>
            </w:r>
          </w:p>
        </w:tc>
        <w:tc>
          <w:tcPr>
            <w:tcW w:w="5750" w:type="dxa"/>
            <w:noWrap/>
            <w:vAlign w:val="center"/>
            <w:hideMark/>
          </w:tcPr>
          <w:p w14:paraId="05DB8BE1"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A Classes Begin</w:t>
            </w:r>
          </w:p>
        </w:tc>
      </w:tr>
      <w:tr w:rsidR="008F48CF" w:rsidRPr="000C10DC" w14:paraId="311178E3" w14:textId="77777777" w:rsidTr="00833E88">
        <w:trPr>
          <w:trHeight w:val="53"/>
        </w:trPr>
        <w:tc>
          <w:tcPr>
            <w:tcW w:w="0" w:type="auto"/>
            <w:noWrap/>
            <w:vAlign w:val="center"/>
            <w:hideMark/>
          </w:tcPr>
          <w:p w14:paraId="420F9A72" w14:textId="72D14EFD"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05/</w:t>
            </w:r>
            <w:r w:rsidR="007B0D8E" w:rsidRPr="000C10DC">
              <w:rPr>
                <w:rFonts w:cstheme="minorHAnsi"/>
                <w:b/>
                <w:bCs/>
                <w:color w:val="000000"/>
                <w:sz w:val="18"/>
                <w:szCs w:val="18"/>
              </w:rPr>
              <w:t>29</w:t>
            </w:r>
            <w:r w:rsidRPr="000C10DC">
              <w:rPr>
                <w:rFonts w:cstheme="minorHAnsi"/>
                <w:b/>
                <w:bCs/>
                <w:color w:val="000000"/>
                <w:sz w:val="18"/>
                <w:szCs w:val="18"/>
              </w:rPr>
              <w:t>/202</w:t>
            </w:r>
            <w:r w:rsidR="007B0D8E" w:rsidRPr="000C10DC">
              <w:rPr>
                <w:rFonts w:cstheme="minorHAnsi"/>
                <w:b/>
                <w:bCs/>
                <w:color w:val="000000"/>
                <w:sz w:val="18"/>
                <w:szCs w:val="18"/>
              </w:rPr>
              <w:t>3</w:t>
            </w:r>
          </w:p>
        </w:tc>
        <w:tc>
          <w:tcPr>
            <w:tcW w:w="5750" w:type="dxa"/>
            <w:noWrap/>
            <w:vAlign w:val="center"/>
            <w:hideMark/>
          </w:tcPr>
          <w:p w14:paraId="6BA4EC7D"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Memorial Day</w:t>
            </w:r>
          </w:p>
        </w:tc>
      </w:tr>
      <w:tr w:rsidR="008F48CF" w:rsidRPr="000C10DC" w14:paraId="1B6F8D1E" w14:textId="77777777" w:rsidTr="00833E88">
        <w:trPr>
          <w:trHeight w:val="53"/>
        </w:trPr>
        <w:tc>
          <w:tcPr>
            <w:tcW w:w="0" w:type="auto"/>
            <w:noWrap/>
            <w:vAlign w:val="center"/>
            <w:hideMark/>
          </w:tcPr>
          <w:p w14:paraId="06577183" w14:textId="64998E2C"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05/3</w:t>
            </w:r>
            <w:r w:rsidR="00E1241C" w:rsidRPr="000C10DC">
              <w:rPr>
                <w:rFonts w:cstheme="minorHAnsi"/>
                <w:color w:val="000000"/>
                <w:sz w:val="18"/>
                <w:szCs w:val="18"/>
              </w:rPr>
              <w:t>0</w:t>
            </w:r>
            <w:r w:rsidRPr="000C10DC">
              <w:rPr>
                <w:rFonts w:cstheme="minorHAnsi"/>
                <w:color w:val="000000"/>
                <w:sz w:val="18"/>
                <w:szCs w:val="18"/>
              </w:rPr>
              <w:t>/202</w:t>
            </w:r>
            <w:r w:rsidR="00E1241C" w:rsidRPr="000C10DC">
              <w:rPr>
                <w:rFonts w:cstheme="minorHAnsi"/>
                <w:color w:val="000000"/>
                <w:sz w:val="18"/>
                <w:szCs w:val="18"/>
              </w:rPr>
              <w:t>3</w:t>
            </w:r>
          </w:p>
        </w:tc>
        <w:tc>
          <w:tcPr>
            <w:tcW w:w="5750" w:type="dxa"/>
            <w:noWrap/>
            <w:vAlign w:val="center"/>
            <w:hideMark/>
          </w:tcPr>
          <w:p w14:paraId="63AA6848"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Return</w:t>
            </w:r>
          </w:p>
        </w:tc>
      </w:tr>
      <w:tr w:rsidR="008F48CF" w:rsidRPr="000C10DC" w14:paraId="14A90935" w14:textId="77777777" w:rsidTr="00833E88">
        <w:trPr>
          <w:trHeight w:val="53"/>
        </w:trPr>
        <w:tc>
          <w:tcPr>
            <w:tcW w:w="0" w:type="auto"/>
            <w:noWrap/>
            <w:vAlign w:val="center"/>
            <w:hideMark/>
          </w:tcPr>
          <w:p w14:paraId="21856E26" w14:textId="3775BCD8"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06/0</w:t>
            </w:r>
            <w:r w:rsidR="0021374B" w:rsidRPr="000C10DC">
              <w:rPr>
                <w:rFonts w:cstheme="minorHAnsi"/>
                <w:color w:val="000000"/>
                <w:sz w:val="18"/>
                <w:szCs w:val="18"/>
              </w:rPr>
              <w:t>5</w:t>
            </w:r>
            <w:r w:rsidRPr="000C10DC">
              <w:rPr>
                <w:rFonts w:cstheme="minorHAnsi"/>
                <w:color w:val="000000"/>
                <w:sz w:val="18"/>
                <w:szCs w:val="18"/>
              </w:rPr>
              <w:t>/2</w:t>
            </w:r>
            <w:r w:rsidR="0021374B" w:rsidRPr="000C10DC">
              <w:rPr>
                <w:rFonts w:cstheme="minorHAnsi"/>
                <w:color w:val="000000"/>
                <w:sz w:val="18"/>
                <w:szCs w:val="18"/>
              </w:rPr>
              <w:t>3</w:t>
            </w:r>
            <w:r w:rsidRPr="000C10DC">
              <w:rPr>
                <w:rFonts w:cstheme="minorHAnsi"/>
                <w:color w:val="000000"/>
                <w:sz w:val="18"/>
                <w:szCs w:val="18"/>
              </w:rPr>
              <w:t>-07/0</w:t>
            </w:r>
            <w:r w:rsidR="0021374B" w:rsidRPr="000C10DC">
              <w:rPr>
                <w:rFonts w:cstheme="minorHAnsi"/>
                <w:color w:val="000000"/>
                <w:sz w:val="18"/>
                <w:szCs w:val="18"/>
              </w:rPr>
              <w:t>2</w:t>
            </w:r>
            <w:r w:rsidRPr="000C10DC">
              <w:rPr>
                <w:rFonts w:cstheme="minorHAnsi"/>
                <w:color w:val="000000"/>
                <w:sz w:val="18"/>
                <w:szCs w:val="18"/>
              </w:rPr>
              <w:t>/2</w:t>
            </w:r>
            <w:r w:rsidR="0021374B" w:rsidRPr="000C10DC">
              <w:rPr>
                <w:rFonts w:cstheme="minorHAnsi"/>
                <w:color w:val="000000"/>
                <w:sz w:val="18"/>
                <w:szCs w:val="18"/>
              </w:rPr>
              <w:t>3</w:t>
            </w:r>
          </w:p>
        </w:tc>
        <w:tc>
          <w:tcPr>
            <w:tcW w:w="5750" w:type="dxa"/>
            <w:noWrap/>
            <w:vAlign w:val="center"/>
            <w:hideMark/>
          </w:tcPr>
          <w:p w14:paraId="16DF6EC4"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B Classes Begin</w:t>
            </w:r>
          </w:p>
        </w:tc>
      </w:tr>
      <w:tr w:rsidR="00A91C03" w:rsidRPr="000C10DC" w14:paraId="50DAA449" w14:textId="77777777" w:rsidTr="00833E88">
        <w:trPr>
          <w:trHeight w:val="53"/>
        </w:trPr>
        <w:tc>
          <w:tcPr>
            <w:tcW w:w="0" w:type="auto"/>
            <w:noWrap/>
            <w:vAlign w:val="center"/>
          </w:tcPr>
          <w:p w14:paraId="7BA07F8C" w14:textId="43EE398E" w:rsidR="00A91C03" w:rsidRPr="000C10DC" w:rsidRDefault="00A91C03" w:rsidP="00B32535">
            <w:pPr>
              <w:spacing w:after="0" w:line="240" w:lineRule="auto"/>
              <w:rPr>
                <w:rFonts w:cstheme="minorHAnsi"/>
                <w:color w:val="000000"/>
                <w:sz w:val="18"/>
                <w:szCs w:val="18"/>
              </w:rPr>
            </w:pPr>
            <w:r w:rsidRPr="000C10DC">
              <w:rPr>
                <w:rFonts w:cstheme="minorHAnsi"/>
                <w:color w:val="000000"/>
                <w:sz w:val="18"/>
                <w:szCs w:val="18"/>
              </w:rPr>
              <w:t>07/03/23-07/30/23</w:t>
            </w:r>
          </w:p>
        </w:tc>
        <w:tc>
          <w:tcPr>
            <w:tcW w:w="5750" w:type="dxa"/>
            <w:noWrap/>
            <w:vAlign w:val="center"/>
          </w:tcPr>
          <w:p w14:paraId="574A1A2A" w14:textId="084D8FF4" w:rsidR="00A91C03" w:rsidRPr="000C10DC" w:rsidRDefault="00A91C03" w:rsidP="00B32535">
            <w:pPr>
              <w:spacing w:after="0" w:line="240" w:lineRule="auto"/>
              <w:rPr>
                <w:rFonts w:cstheme="minorHAnsi"/>
                <w:color w:val="000000"/>
                <w:sz w:val="18"/>
                <w:szCs w:val="18"/>
              </w:rPr>
            </w:pPr>
            <w:r w:rsidRPr="000C10DC">
              <w:rPr>
                <w:rFonts w:cstheme="minorHAnsi"/>
                <w:color w:val="000000"/>
                <w:sz w:val="18"/>
                <w:szCs w:val="18"/>
              </w:rPr>
              <w:t>Term C Classes Begin</w:t>
            </w:r>
          </w:p>
        </w:tc>
      </w:tr>
      <w:tr w:rsidR="008F48CF" w:rsidRPr="000C10DC" w14:paraId="32C2886B" w14:textId="77777777" w:rsidTr="00833E88">
        <w:trPr>
          <w:trHeight w:val="53"/>
        </w:trPr>
        <w:tc>
          <w:tcPr>
            <w:tcW w:w="0" w:type="auto"/>
            <w:noWrap/>
            <w:vAlign w:val="center"/>
            <w:hideMark/>
          </w:tcPr>
          <w:p w14:paraId="33D2EBFB" w14:textId="662D98D6"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7/04/202</w:t>
            </w:r>
            <w:r w:rsidR="007B0D8E" w:rsidRPr="000C10DC">
              <w:rPr>
                <w:rFonts w:cstheme="minorHAnsi"/>
                <w:b/>
                <w:bCs/>
                <w:color w:val="000000"/>
                <w:sz w:val="18"/>
                <w:szCs w:val="18"/>
              </w:rPr>
              <w:t>3</w:t>
            </w:r>
          </w:p>
        </w:tc>
        <w:tc>
          <w:tcPr>
            <w:tcW w:w="5750" w:type="dxa"/>
            <w:noWrap/>
            <w:vAlign w:val="center"/>
            <w:hideMark/>
          </w:tcPr>
          <w:p w14:paraId="3DB3B8BA"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 xml:space="preserve">Independence Day </w:t>
            </w:r>
          </w:p>
        </w:tc>
      </w:tr>
      <w:tr w:rsidR="008F48CF" w:rsidRPr="000C10DC" w14:paraId="0F598266" w14:textId="77777777" w:rsidTr="00833E88">
        <w:trPr>
          <w:trHeight w:val="53"/>
        </w:trPr>
        <w:tc>
          <w:tcPr>
            <w:tcW w:w="0" w:type="auto"/>
            <w:noWrap/>
            <w:vAlign w:val="center"/>
            <w:hideMark/>
          </w:tcPr>
          <w:p w14:paraId="6BF84A55" w14:textId="60412F3A"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7/05/202</w:t>
            </w:r>
            <w:r w:rsidR="00727697" w:rsidRPr="000C10DC">
              <w:rPr>
                <w:rFonts w:cstheme="minorHAnsi"/>
                <w:color w:val="000000"/>
                <w:sz w:val="18"/>
                <w:szCs w:val="18"/>
              </w:rPr>
              <w:t>3</w:t>
            </w:r>
          </w:p>
        </w:tc>
        <w:tc>
          <w:tcPr>
            <w:tcW w:w="5750" w:type="dxa"/>
            <w:noWrap/>
            <w:vAlign w:val="center"/>
            <w:hideMark/>
          </w:tcPr>
          <w:p w14:paraId="2F489A70"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Return</w:t>
            </w:r>
          </w:p>
        </w:tc>
      </w:tr>
      <w:tr w:rsidR="008F48CF" w:rsidRPr="000C10DC" w14:paraId="5C11E454" w14:textId="77777777" w:rsidTr="00833E88">
        <w:trPr>
          <w:trHeight w:val="53"/>
        </w:trPr>
        <w:tc>
          <w:tcPr>
            <w:tcW w:w="0" w:type="auto"/>
            <w:noWrap/>
            <w:vAlign w:val="center"/>
            <w:hideMark/>
          </w:tcPr>
          <w:p w14:paraId="6B902A7C" w14:textId="7EBF3A2E"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w:t>
            </w:r>
            <w:r w:rsidR="00727697" w:rsidRPr="000C10DC">
              <w:rPr>
                <w:rFonts w:cstheme="minorHAnsi"/>
                <w:color w:val="000000"/>
                <w:sz w:val="18"/>
                <w:szCs w:val="18"/>
              </w:rPr>
              <w:t>7</w:t>
            </w:r>
            <w:r w:rsidRPr="000C10DC">
              <w:rPr>
                <w:rFonts w:cstheme="minorHAnsi"/>
                <w:color w:val="000000"/>
                <w:sz w:val="18"/>
                <w:szCs w:val="18"/>
              </w:rPr>
              <w:t>/</w:t>
            </w:r>
            <w:r w:rsidR="00727697" w:rsidRPr="000C10DC">
              <w:rPr>
                <w:rFonts w:cstheme="minorHAnsi"/>
                <w:color w:val="000000"/>
                <w:sz w:val="18"/>
                <w:szCs w:val="18"/>
              </w:rPr>
              <w:t>3</w:t>
            </w:r>
            <w:r w:rsidRPr="000C10DC">
              <w:rPr>
                <w:rFonts w:cstheme="minorHAnsi"/>
                <w:color w:val="000000"/>
                <w:sz w:val="18"/>
                <w:szCs w:val="18"/>
              </w:rPr>
              <w:t>1/2</w:t>
            </w:r>
            <w:r w:rsidR="00727697" w:rsidRPr="000C10DC">
              <w:rPr>
                <w:rFonts w:cstheme="minorHAnsi"/>
                <w:color w:val="000000"/>
                <w:sz w:val="18"/>
                <w:szCs w:val="18"/>
              </w:rPr>
              <w:t>3</w:t>
            </w:r>
            <w:r w:rsidRPr="000C10DC">
              <w:rPr>
                <w:rFonts w:cstheme="minorHAnsi"/>
                <w:color w:val="000000"/>
                <w:sz w:val="18"/>
                <w:szCs w:val="18"/>
              </w:rPr>
              <w:t>-08/2</w:t>
            </w:r>
            <w:r w:rsidR="00727697" w:rsidRPr="000C10DC">
              <w:rPr>
                <w:rFonts w:cstheme="minorHAnsi"/>
                <w:color w:val="000000"/>
                <w:sz w:val="18"/>
                <w:szCs w:val="18"/>
              </w:rPr>
              <w:t>7</w:t>
            </w:r>
            <w:r w:rsidRPr="000C10DC">
              <w:rPr>
                <w:rFonts w:cstheme="minorHAnsi"/>
                <w:color w:val="000000"/>
                <w:sz w:val="18"/>
                <w:szCs w:val="18"/>
              </w:rPr>
              <w:t>/2</w:t>
            </w:r>
            <w:r w:rsidR="00727697" w:rsidRPr="000C10DC">
              <w:rPr>
                <w:rFonts w:cstheme="minorHAnsi"/>
                <w:color w:val="000000"/>
                <w:sz w:val="18"/>
                <w:szCs w:val="18"/>
              </w:rPr>
              <w:t>3</w:t>
            </w:r>
          </w:p>
        </w:tc>
        <w:tc>
          <w:tcPr>
            <w:tcW w:w="5750" w:type="dxa"/>
            <w:noWrap/>
            <w:vAlign w:val="center"/>
            <w:hideMark/>
          </w:tcPr>
          <w:p w14:paraId="14BAC485"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D Classes Begin</w:t>
            </w:r>
          </w:p>
        </w:tc>
      </w:tr>
      <w:tr w:rsidR="008F48CF" w:rsidRPr="000C10DC" w14:paraId="4BB2C7E7" w14:textId="77777777" w:rsidTr="00833E88">
        <w:trPr>
          <w:trHeight w:val="53"/>
        </w:trPr>
        <w:tc>
          <w:tcPr>
            <w:tcW w:w="0" w:type="auto"/>
            <w:noWrap/>
            <w:vAlign w:val="center"/>
            <w:hideMark/>
          </w:tcPr>
          <w:p w14:paraId="35714554"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NONE</w:t>
            </w:r>
          </w:p>
        </w:tc>
        <w:tc>
          <w:tcPr>
            <w:tcW w:w="5750" w:type="dxa"/>
            <w:noWrap/>
            <w:vAlign w:val="center"/>
            <w:hideMark/>
          </w:tcPr>
          <w:p w14:paraId="557D870C"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Summer Break</w:t>
            </w:r>
          </w:p>
        </w:tc>
      </w:tr>
      <w:tr w:rsidR="008F48CF" w:rsidRPr="000C10DC" w14:paraId="43767709" w14:textId="77777777" w:rsidTr="00833E88">
        <w:trPr>
          <w:trHeight w:val="53"/>
        </w:trPr>
        <w:tc>
          <w:tcPr>
            <w:tcW w:w="0" w:type="auto"/>
            <w:noWrap/>
            <w:vAlign w:val="center"/>
            <w:hideMark/>
          </w:tcPr>
          <w:p w14:paraId="24ABBC04" w14:textId="77777777" w:rsidR="008F48CF" w:rsidRPr="000C10DC" w:rsidRDefault="008F48CF" w:rsidP="00B32535">
            <w:pPr>
              <w:rPr>
                <w:rFonts w:cstheme="minorHAnsi"/>
                <w:b/>
                <w:bCs/>
                <w:color w:val="000000"/>
                <w:sz w:val="18"/>
                <w:szCs w:val="18"/>
              </w:rPr>
            </w:pPr>
          </w:p>
        </w:tc>
        <w:tc>
          <w:tcPr>
            <w:tcW w:w="5750" w:type="dxa"/>
            <w:noWrap/>
            <w:vAlign w:val="bottom"/>
            <w:hideMark/>
          </w:tcPr>
          <w:p w14:paraId="6B58A9C9" w14:textId="77777777" w:rsidR="008F48CF" w:rsidRPr="000C10DC" w:rsidRDefault="008F48CF" w:rsidP="00B32535">
            <w:pPr>
              <w:spacing w:after="0" w:line="276" w:lineRule="auto"/>
              <w:rPr>
                <w:rFonts w:cstheme="minorHAnsi"/>
                <w:sz w:val="18"/>
                <w:szCs w:val="18"/>
              </w:rPr>
            </w:pPr>
          </w:p>
        </w:tc>
      </w:tr>
      <w:tr w:rsidR="008F48CF" w:rsidRPr="000C10DC" w14:paraId="0F949EEC" w14:textId="77777777" w:rsidTr="00833E88">
        <w:trPr>
          <w:trHeight w:val="53"/>
        </w:trPr>
        <w:tc>
          <w:tcPr>
            <w:tcW w:w="0" w:type="auto"/>
            <w:noWrap/>
            <w:vAlign w:val="center"/>
            <w:hideMark/>
          </w:tcPr>
          <w:p w14:paraId="32C16737" w14:textId="77777777" w:rsidR="008F48CF" w:rsidRPr="000C10DC" w:rsidRDefault="008F48CF" w:rsidP="00B32535">
            <w:pPr>
              <w:spacing w:after="0" w:line="240" w:lineRule="auto"/>
              <w:rPr>
                <w:rFonts w:cstheme="minorHAnsi"/>
                <w:b/>
                <w:bCs/>
                <w:color w:val="000000"/>
                <w:sz w:val="18"/>
                <w:szCs w:val="18"/>
                <w:u w:val="single"/>
              </w:rPr>
            </w:pPr>
            <w:r w:rsidRPr="000C10DC">
              <w:rPr>
                <w:rFonts w:cstheme="minorHAnsi"/>
                <w:b/>
                <w:bCs/>
                <w:color w:val="000000"/>
                <w:sz w:val="18"/>
                <w:szCs w:val="18"/>
                <w:u w:val="single"/>
              </w:rPr>
              <w:t>Semester III</w:t>
            </w:r>
          </w:p>
        </w:tc>
        <w:tc>
          <w:tcPr>
            <w:tcW w:w="5750" w:type="dxa"/>
            <w:noWrap/>
            <w:vAlign w:val="bottom"/>
            <w:hideMark/>
          </w:tcPr>
          <w:p w14:paraId="40A185BE" w14:textId="77777777" w:rsidR="008F48CF" w:rsidRPr="000C10DC" w:rsidRDefault="008F48CF" w:rsidP="00B32535">
            <w:pPr>
              <w:rPr>
                <w:rFonts w:cstheme="minorHAnsi"/>
                <w:b/>
                <w:bCs/>
                <w:color w:val="000000"/>
                <w:sz w:val="18"/>
                <w:szCs w:val="18"/>
                <w:u w:val="single"/>
              </w:rPr>
            </w:pPr>
          </w:p>
        </w:tc>
      </w:tr>
      <w:tr w:rsidR="008F48CF" w:rsidRPr="000C10DC" w14:paraId="55936988" w14:textId="77777777" w:rsidTr="00833E88">
        <w:trPr>
          <w:trHeight w:val="53"/>
        </w:trPr>
        <w:tc>
          <w:tcPr>
            <w:tcW w:w="0" w:type="auto"/>
            <w:noWrap/>
            <w:vAlign w:val="center"/>
            <w:hideMark/>
          </w:tcPr>
          <w:p w14:paraId="53A16F7E" w14:textId="341716EA"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08/2</w:t>
            </w:r>
            <w:r w:rsidR="00723BF9" w:rsidRPr="000C10DC">
              <w:rPr>
                <w:rFonts w:cstheme="minorHAnsi"/>
                <w:color w:val="000000"/>
                <w:sz w:val="18"/>
                <w:szCs w:val="18"/>
              </w:rPr>
              <w:t>8</w:t>
            </w:r>
            <w:r w:rsidRPr="000C10DC">
              <w:rPr>
                <w:rFonts w:cstheme="minorHAnsi"/>
                <w:color w:val="000000"/>
                <w:sz w:val="18"/>
                <w:szCs w:val="18"/>
              </w:rPr>
              <w:t>/2</w:t>
            </w:r>
            <w:r w:rsidR="00723BF9" w:rsidRPr="000C10DC">
              <w:rPr>
                <w:rFonts w:cstheme="minorHAnsi"/>
                <w:color w:val="000000"/>
                <w:sz w:val="18"/>
                <w:szCs w:val="18"/>
              </w:rPr>
              <w:t>3</w:t>
            </w:r>
            <w:r w:rsidRPr="000C10DC">
              <w:rPr>
                <w:rFonts w:cstheme="minorHAnsi"/>
                <w:color w:val="000000"/>
                <w:sz w:val="18"/>
                <w:szCs w:val="18"/>
              </w:rPr>
              <w:t>-12/1</w:t>
            </w:r>
            <w:r w:rsidR="00723BF9" w:rsidRPr="000C10DC">
              <w:rPr>
                <w:rFonts w:cstheme="minorHAnsi"/>
                <w:color w:val="000000"/>
                <w:sz w:val="18"/>
                <w:szCs w:val="18"/>
              </w:rPr>
              <w:t>7</w:t>
            </w:r>
            <w:r w:rsidRPr="000C10DC">
              <w:rPr>
                <w:rFonts w:cstheme="minorHAnsi"/>
                <w:color w:val="000000"/>
                <w:sz w:val="18"/>
                <w:szCs w:val="18"/>
              </w:rPr>
              <w:t>/2</w:t>
            </w:r>
            <w:r w:rsidR="00723BF9" w:rsidRPr="000C10DC">
              <w:rPr>
                <w:rFonts w:cstheme="minorHAnsi"/>
                <w:color w:val="000000"/>
                <w:sz w:val="18"/>
                <w:szCs w:val="18"/>
              </w:rPr>
              <w:t>3</w:t>
            </w:r>
          </w:p>
        </w:tc>
        <w:tc>
          <w:tcPr>
            <w:tcW w:w="5750" w:type="dxa"/>
            <w:noWrap/>
            <w:vAlign w:val="center"/>
            <w:hideMark/>
          </w:tcPr>
          <w:p w14:paraId="733F119B"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Fall Semester</w:t>
            </w:r>
          </w:p>
        </w:tc>
      </w:tr>
      <w:tr w:rsidR="008F48CF" w:rsidRPr="000C10DC" w14:paraId="557EE26A" w14:textId="77777777" w:rsidTr="00833E88">
        <w:trPr>
          <w:trHeight w:val="53"/>
        </w:trPr>
        <w:tc>
          <w:tcPr>
            <w:tcW w:w="0" w:type="auto"/>
            <w:noWrap/>
            <w:vAlign w:val="center"/>
            <w:hideMark/>
          </w:tcPr>
          <w:p w14:paraId="13447AEC" w14:textId="065D1483"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08/2</w:t>
            </w:r>
            <w:r w:rsidR="00AD16B9" w:rsidRPr="000C10DC">
              <w:rPr>
                <w:rFonts w:cstheme="minorHAnsi"/>
                <w:color w:val="000000"/>
                <w:sz w:val="18"/>
                <w:szCs w:val="18"/>
              </w:rPr>
              <w:t>8</w:t>
            </w:r>
            <w:r w:rsidRPr="000C10DC">
              <w:rPr>
                <w:rFonts w:cstheme="minorHAnsi"/>
                <w:color w:val="000000"/>
                <w:sz w:val="18"/>
                <w:szCs w:val="18"/>
              </w:rPr>
              <w:t>/2</w:t>
            </w:r>
            <w:r w:rsidR="00AD16B9" w:rsidRPr="000C10DC">
              <w:rPr>
                <w:rFonts w:cstheme="minorHAnsi"/>
                <w:color w:val="000000"/>
                <w:sz w:val="18"/>
                <w:szCs w:val="18"/>
              </w:rPr>
              <w:t>3</w:t>
            </w:r>
            <w:r w:rsidRPr="000C10DC">
              <w:rPr>
                <w:rFonts w:cstheme="minorHAnsi"/>
                <w:color w:val="000000"/>
                <w:sz w:val="18"/>
                <w:szCs w:val="18"/>
              </w:rPr>
              <w:t>-09/2</w:t>
            </w:r>
            <w:r w:rsidR="00AD16B9" w:rsidRPr="000C10DC">
              <w:rPr>
                <w:rFonts w:cstheme="minorHAnsi"/>
                <w:color w:val="000000"/>
                <w:sz w:val="18"/>
                <w:szCs w:val="18"/>
              </w:rPr>
              <w:t>4</w:t>
            </w:r>
            <w:r w:rsidRPr="000C10DC">
              <w:rPr>
                <w:rFonts w:cstheme="minorHAnsi"/>
                <w:color w:val="000000"/>
                <w:sz w:val="18"/>
                <w:szCs w:val="18"/>
              </w:rPr>
              <w:t>/2</w:t>
            </w:r>
            <w:r w:rsidR="00AD16B9" w:rsidRPr="000C10DC">
              <w:rPr>
                <w:rFonts w:cstheme="minorHAnsi"/>
                <w:color w:val="000000"/>
                <w:sz w:val="18"/>
                <w:szCs w:val="18"/>
              </w:rPr>
              <w:t>3</w:t>
            </w:r>
          </w:p>
        </w:tc>
        <w:tc>
          <w:tcPr>
            <w:tcW w:w="5750" w:type="dxa"/>
            <w:noWrap/>
            <w:vAlign w:val="center"/>
            <w:hideMark/>
          </w:tcPr>
          <w:p w14:paraId="452C7485"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A Classes Begin</w:t>
            </w:r>
          </w:p>
        </w:tc>
      </w:tr>
      <w:tr w:rsidR="008F48CF" w:rsidRPr="000C10DC" w14:paraId="025E5E1A" w14:textId="77777777" w:rsidTr="00833E88">
        <w:trPr>
          <w:trHeight w:val="53"/>
        </w:trPr>
        <w:tc>
          <w:tcPr>
            <w:tcW w:w="0" w:type="auto"/>
            <w:noWrap/>
            <w:vAlign w:val="center"/>
            <w:hideMark/>
          </w:tcPr>
          <w:p w14:paraId="7FC0DD03" w14:textId="57889CD4"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09/0</w:t>
            </w:r>
            <w:r w:rsidR="007B0D8E" w:rsidRPr="000C10DC">
              <w:rPr>
                <w:rFonts w:cstheme="minorHAnsi"/>
                <w:b/>
                <w:bCs/>
                <w:color w:val="000000"/>
                <w:sz w:val="18"/>
                <w:szCs w:val="18"/>
              </w:rPr>
              <w:t>4</w:t>
            </w:r>
            <w:r w:rsidRPr="000C10DC">
              <w:rPr>
                <w:rFonts w:cstheme="minorHAnsi"/>
                <w:b/>
                <w:bCs/>
                <w:color w:val="000000"/>
                <w:sz w:val="18"/>
                <w:szCs w:val="18"/>
              </w:rPr>
              <w:t>/202</w:t>
            </w:r>
            <w:r w:rsidR="00C31389" w:rsidRPr="000C10DC">
              <w:rPr>
                <w:rFonts w:cstheme="minorHAnsi"/>
                <w:b/>
                <w:bCs/>
                <w:color w:val="000000"/>
                <w:sz w:val="18"/>
                <w:szCs w:val="18"/>
              </w:rPr>
              <w:t>3</w:t>
            </w:r>
          </w:p>
        </w:tc>
        <w:tc>
          <w:tcPr>
            <w:tcW w:w="5750" w:type="dxa"/>
            <w:noWrap/>
            <w:vAlign w:val="center"/>
            <w:hideMark/>
          </w:tcPr>
          <w:p w14:paraId="24EBBA7F"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Labor Day</w:t>
            </w:r>
          </w:p>
        </w:tc>
      </w:tr>
      <w:tr w:rsidR="008F48CF" w:rsidRPr="000C10DC" w14:paraId="38A36B47" w14:textId="77777777" w:rsidTr="00833E88">
        <w:trPr>
          <w:trHeight w:val="53"/>
        </w:trPr>
        <w:tc>
          <w:tcPr>
            <w:tcW w:w="0" w:type="auto"/>
            <w:noWrap/>
            <w:vAlign w:val="center"/>
            <w:hideMark/>
          </w:tcPr>
          <w:p w14:paraId="794CB541" w14:textId="2A5BBE90"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09/0</w:t>
            </w:r>
            <w:r w:rsidR="00C31389" w:rsidRPr="000C10DC">
              <w:rPr>
                <w:rFonts w:cstheme="minorHAnsi"/>
                <w:color w:val="000000"/>
                <w:sz w:val="18"/>
                <w:szCs w:val="18"/>
              </w:rPr>
              <w:t>5</w:t>
            </w:r>
            <w:r w:rsidRPr="000C10DC">
              <w:rPr>
                <w:rFonts w:cstheme="minorHAnsi"/>
                <w:color w:val="000000"/>
                <w:sz w:val="18"/>
                <w:szCs w:val="18"/>
              </w:rPr>
              <w:t>/202</w:t>
            </w:r>
            <w:r w:rsidR="00C31389" w:rsidRPr="000C10DC">
              <w:rPr>
                <w:rFonts w:cstheme="minorHAnsi"/>
                <w:color w:val="000000"/>
                <w:sz w:val="18"/>
                <w:szCs w:val="18"/>
              </w:rPr>
              <w:t>3</w:t>
            </w:r>
          </w:p>
        </w:tc>
        <w:tc>
          <w:tcPr>
            <w:tcW w:w="5750" w:type="dxa"/>
            <w:noWrap/>
            <w:vAlign w:val="center"/>
            <w:hideMark/>
          </w:tcPr>
          <w:p w14:paraId="0ED26618"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Return</w:t>
            </w:r>
          </w:p>
        </w:tc>
      </w:tr>
      <w:tr w:rsidR="008F48CF" w:rsidRPr="000C10DC" w14:paraId="2F027CE2" w14:textId="77777777" w:rsidTr="00833E88">
        <w:trPr>
          <w:trHeight w:val="53"/>
        </w:trPr>
        <w:tc>
          <w:tcPr>
            <w:tcW w:w="0" w:type="auto"/>
            <w:noWrap/>
            <w:vAlign w:val="center"/>
            <w:hideMark/>
          </w:tcPr>
          <w:p w14:paraId="70576459" w14:textId="5F7265A2"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09/2</w:t>
            </w:r>
            <w:r w:rsidR="00C31389" w:rsidRPr="000C10DC">
              <w:rPr>
                <w:rFonts w:cstheme="minorHAnsi"/>
                <w:color w:val="000000"/>
                <w:sz w:val="18"/>
                <w:szCs w:val="18"/>
              </w:rPr>
              <w:t>5</w:t>
            </w:r>
            <w:r w:rsidRPr="000C10DC">
              <w:rPr>
                <w:rFonts w:cstheme="minorHAnsi"/>
                <w:color w:val="000000"/>
                <w:sz w:val="18"/>
                <w:szCs w:val="18"/>
              </w:rPr>
              <w:t>/2</w:t>
            </w:r>
            <w:r w:rsidR="00C31389" w:rsidRPr="000C10DC">
              <w:rPr>
                <w:rFonts w:cstheme="minorHAnsi"/>
                <w:color w:val="000000"/>
                <w:sz w:val="18"/>
                <w:szCs w:val="18"/>
              </w:rPr>
              <w:t>3</w:t>
            </w:r>
            <w:r w:rsidRPr="000C10DC">
              <w:rPr>
                <w:rFonts w:cstheme="minorHAnsi"/>
                <w:color w:val="000000"/>
                <w:sz w:val="18"/>
                <w:szCs w:val="18"/>
              </w:rPr>
              <w:t>-10/2</w:t>
            </w:r>
            <w:r w:rsidR="00C31389" w:rsidRPr="000C10DC">
              <w:rPr>
                <w:rFonts w:cstheme="minorHAnsi"/>
                <w:color w:val="000000"/>
                <w:sz w:val="18"/>
                <w:szCs w:val="18"/>
              </w:rPr>
              <w:t>2</w:t>
            </w:r>
            <w:r w:rsidRPr="000C10DC">
              <w:rPr>
                <w:rFonts w:cstheme="minorHAnsi"/>
                <w:color w:val="000000"/>
                <w:sz w:val="18"/>
                <w:szCs w:val="18"/>
              </w:rPr>
              <w:t>/2</w:t>
            </w:r>
            <w:r w:rsidR="00C31389" w:rsidRPr="000C10DC">
              <w:rPr>
                <w:rFonts w:cstheme="minorHAnsi"/>
                <w:color w:val="000000"/>
                <w:sz w:val="18"/>
                <w:szCs w:val="18"/>
              </w:rPr>
              <w:t>3</w:t>
            </w:r>
          </w:p>
        </w:tc>
        <w:tc>
          <w:tcPr>
            <w:tcW w:w="5750" w:type="dxa"/>
            <w:noWrap/>
            <w:vAlign w:val="center"/>
            <w:hideMark/>
          </w:tcPr>
          <w:p w14:paraId="63B19733"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B Classes Begin</w:t>
            </w:r>
          </w:p>
        </w:tc>
      </w:tr>
      <w:tr w:rsidR="008F48CF" w:rsidRPr="000C10DC" w14:paraId="42D0EA8C" w14:textId="77777777" w:rsidTr="00833E88">
        <w:trPr>
          <w:trHeight w:val="53"/>
        </w:trPr>
        <w:tc>
          <w:tcPr>
            <w:tcW w:w="0" w:type="auto"/>
            <w:noWrap/>
            <w:vAlign w:val="center"/>
            <w:hideMark/>
          </w:tcPr>
          <w:p w14:paraId="0D7DBF86" w14:textId="4C0348C1"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10/2</w:t>
            </w:r>
            <w:r w:rsidR="00767548" w:rsidRPr="000C10DC">
              <w:rPr>
                <w:rFonts w:cstheme="minorHAnsi"/>
                <w:color w:val="000000"/>
                <w:sz w:val="18"/>
                <w:szCs w:val="18"/>
              </w:rPr>
              <w:t>3</w:t>
            </w:r>
            <w:r w:rsidRPr="000C10DC">
              <w:rPr>
                <w:rFonts w:cstheme="minorHAnsi"/>
                <w:color w:val="000000"/>
                <w:sz w:val="18"/>
                <w:szCs w:val="18"/>
              </w:rPr>
              <w:t>/2</w:t>
            </w:r>
            <w:r w:rsidR="00767548" w:rsidRPr="000C10DC">
              <w:rPr>
                <w:rFonts w:cstheme="minorHAnsi"/>
                <w:color w:val="000000"/>
                <w:sz w:val="18"/>
                <w:szCs w:val="18"/>
              </w:rPr>
              <w:t>3</w:t>
            </w:r>
            <w:r w:rsidRPr="000C10DC">
              <w:rPr>
                <w:rFonts w:cstheme="minorHAnsi"/>
                <w:color w:val="000000"/>
                <w:sz w:val="18"/>
                <w:szCs w:val="18"/>
              </w:rPr>
              <w:t>-11/</w:t>
            </w:r>
            <w:r w:rsidR="00767548" w:rsidRPr="000C10DC">
              <w:rPr>
                <w:rFonts w:cstheme="minorHAnsi"/>
                <w:color w:val="000000"/>
                <w:sz w:val="18"/>
                <w:szCs w:val="18"/>
              </w:rPr>
              <w:t>19</w:t>
            </w:r>
            <w:r w:rsidRPr="000C10DC">
              <w:rPr>
                <w:rFonts w:cstheme="minorHAnsi"/>
                <w:color w:val="000000"/>
                <w:sz w:val="18"/>
                <w:szCs w:val="18"/>
              </w:rPr>
              <w:t>/2</w:t>
            </w:r>
            <w:r w:rsidR="00767548" w:rsidRPr="000C10DC">
              <w:rPr>
                <w:rFonts w:cstheme="minorHAnsi"/>
                <w:color w:val="000000"/>
                <w:sz w:val="18"/>
                <w:szCs w:val="18"/>
              </w:rPr>
              <w:t>3</w:t>
            </w:r>
          </w:p>
        </w:tc>
        <w:tc>
          <w:tcPr>
            <w:tcW w:w="5750" w:type="dxa"/>
            <w:noWrap/>
            <w:vAlign w:val="center"/>
            <w:hideMark/>
          </w:tcPr>
          <w:p w14:paraId="2C292DDB"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C Classes Begin</w:t>
            </w:r>
          </w:p>
        </w:tc>
      </w:tr>
      <w:tr w:rsidR="008F48CF" w:rsidRPr="000C10DC" w14:paraId="3650F94E" w14:textId="77777777" w:rsidTr="00833E88">
        <w:trPr>
          <w:trHeight w:val="702"/>
        </w:trPr>
        <w:tc>
          <w:tcPr>
            <w:tcW w:w="0" w:type="auto"/>
            <w:noWrap/>
            <w:vAlign w:val="center"/>
            <w:hideMark/>
          </w:tcPr>
          <w:p w14:paraId="63C2DB58" w14:textId="268F1AD4" w:rsidR="008F48CF" w:rsidRPr="000C10DC" w:rsidRDefault="008F48CF" w:rsidP="00B32535">
            <w:pPr>
              <w:spacing w:after="0" w:line="240" w:lineRule="auto"/>
              <w:rPr>
                <w:rFonts w:cstheme="minorHAnsi"/>
                <w:b/>
                <w:color w:val="000000"/>
                <w:sz w:val="18"/>
                <w:szCs w:val="18"/>
              </w:rPr>
            </w:pPr>
            <w:r w:rsidRPr="000C10DC">
              <w:rPr>
                <w:rFonts w:cstheme="minorHAnsi"/>
                <w:b/>
                <w:color w:val="000000"/>
                <w:sz w:val="18"/>
                <w:szCs w:val="18"/>
              </w:rPr>
              <w:t>11/1</w:t>
            </w:r>
            <w:r w:rsidR="00B840B4" w:rsidRPr="000C10DC">
              <w:rPr>
                <w:rFonts w:cstheme="minorHAnsi"/>
                <w:b/>
                <w:color w:val="000000"/>
                <w:sz w:val="18"/>
                <w:szCs w:val="18"/>
              </w:rPr>
              <w:t>0</w:t>
            </w:r>
            <w:r w:rsidRPr="000C10DC">
              <w:rPr>
                <w:rFonts w:cstheme="minorHAnsi"/>
                <w:b/>
                <w:color w:val="000000"/>
                <w:sz w:val="18"/>
                <w:szCs w:val="18"/>
              </w:rPr>
              <w:t>/202</w:t>
            </w:r>
            <w:r w:rsidR="007B0D8E" w:rsidRPr="000C10DC">
              <w:rPr>
                <w:rFonts w:cstheme="minorHAnsi"/>
                <w:b/>
                <w:color w:val="000000"/>
                <w:sz w:val="18"/>
                <w:szCs w:val="18"/>
              </w:rPr>
              <w:t>3</w:t>
            </w:r>
          </w:p>
          <w:p w14:paraId="45659AAE" w14:textId="6BC65A5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11/1</w:t>
            </w:r>
            <w:r w:rsidR="00B840B4" w:rsidRPr="000C10DC">
              <w:rPr>
                <w:rFonts w:cstheme="minorHAnsi"/>
                <w:color w:val="000000"/>
                <w:sz w:val="18"/>
                <w:szCs w:val="18"/>
              </w:rPr>
              <w:t>3</w:t>
            </w:r>
            <w:r w:rsidRPr="000C10DC">
              <w:rPr>
                <w:rFonts w:cstheme="minorHAnsi"/>
                <w:color w:val="000000"/>
                <w:sz w:val="18"/>
                <w:szCs w:val="18"/>
              </w:rPr>
              <w:t>/202</w:t>
            </w:r>
            <w:r w:rsidR="00767548" w:rsidRPr="000C10DC">
              <w:rPr>
                <w:rFonts w:cstheme="minorHAnsi"/>
                <w:color w:val="000000"/>
                <w:sz w:val="18"/>
                <w:szCs w:val="18"/>
              </w:rPr>
              <w:t>3</w:t>
            </w:r>
          </w:p>
          <w:p w14:paraId="65EBEBA3" w14:textId="3C01E1AD"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11/2</w:t>
            </w:r>
            <w:r w:rsidR="008465BC" w:rsidRPr="000C10DC">
              <w:rPr>
                <w:rFonts w:cstheme="minorHAnsi"/>
                <w:color w:val="000000"/>
                <w:sz w:val="18"/>
                <w:szCs w:val="18"/>
              </w:rPr>
              <w:t>0</w:t>
            </w:r>
            <w:r w:rsidRPr="000C10DC">
              <w:rPr>
                <w:rFonts w:cstheme="minorHAnsi"/>
                <w:color w:val="000000"/>
                <w:sz w:val="18"/>
                <w:szCs w:val="18"/>
              </w:rPr>
              <w:t>/2</w:t>
            </w:r>
            <w:r w:rsidR="008465BC" w:rsidRPr="000C10DC">
              <w:rPr>
                <w:rFonts w:cstheme="minorHAnsi"/>
                <w:color w:val="000000"/>
                <w:sz w:val="18"/>
                <w:szCs w:val="18"/>
              </w:rPr>
              <w:t>3</w:t>
            </w:r>
            <w:r w:rsidRPr="000C10DC">
              <w:rPr>
                <w:rFonts w:cstheme="minorHAnsi"/>
                <w:color w:val="000000"/>
                <w:sz w:val="18"/>
                <w:szCs w:val="18"/>
              </w:rPr>
              <w:t>-12/1</w:t>
            </w:r>
            <w:r w:rsidR="008465BC" w:rsidRPr="000C10DC">
              <w:rPr>
                <w:rFonts w:cstheme="minorHAnsi"/>
                <w:color w:val="000000"/>
                <w:sz w:val="18"/>
                <w:szCs w:val="18"/>
              </w:rPr>
              <w:t>7</w:t>
            </w:r>
            <w:r w:rsidRPr="000C10DC">
              <w:rPr>
                <w:rFonts w:cstheme="minorHAnsi"/>
                <w:color w:val="000000"/>
                <w:sz w:val="18"/>
                <w:szCs w:val="18"/>
              </w:rPr>
              <w:t>/2</w:t>
            </w:r>
            <w:r w:rsidR="008465BC" w:rsidRPr="000C10DC">
              <w:rPr>
                <w:rFonts w:cstheme="minorHAnsi"/>
                <w:color w:val="000000"/>
                <w:sz w:val="18"/>
                <w:szCs w:val="18"/>
              </w:rPr>
              <w:t>3</w:t>
            </w:r>
          </w:p>
        </w:tc>
        <w:tc>
          <w:tcPr>
            <w:tcW w:w="5750" w:type="dxa"/>
            <w:noWrap/>
            <w:vAlign w:val="center"/>
            <w:hideMark/>
          </w:tcPr>
          <w:p w14:paraId="26BBB1AB" w14:textId="7EF10EBB" w:rsidR="008F48CF" w:rsidRPr="000C10DC" w:rsidRDefault="008F48CF" w:rsidP="00B32535">
            <w:pPr>
              <w:spacing w:after="0" w:line="240" w:lineRule="auto"/>
              <w:rPr>
                <w:rFonts w:cstheme="minorHAnsi"/>
                <w:b/>
                <w:color w:val="000000"/>
                <w:sz w:val="18"/>
                <w:szCs w:val="18"/>
              </w:rPr>
            </w:pPr>
            <w:r w:rsidRPr="000C10DC">
              <w:rPr>
                <w:rFonts w:cstheme="minorHAnsi"/>
                <w:b/>
                <w:color w:val="000000"/>
                <w:sz w:val="18"/>
                <w:szCs w:val="18"/>
              </w:rPr>
              <w:t>Veterans Day</w:t>
            </w:r>
            <w:r w:rsidR="00AE297E" w:rsidRPr="000C10DC">
              <w:rPr>
                <w:rFonts w:cstheme="minorHAnsi"/>
                <w:b/>
                <w:color w:val="000000"/>
                <w:sz w:val="18"/>
                <w:szCs w:val="18"/>
              </w:rPr>
              <w:t xml:space="preserve"> (observed)</w:t>
            </w:r>
          </w:p>
          <w:p w14:paraId="099BC4B7"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Return</w:t>
            </w:r>
          </w:p>
          <w:p w14:paraId="37D660EB"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D Classes Begin</w:t>
            </w:r>
          </w:p>
        </w:tc>
      </w:tr>
      <w:tr w:rsidR="008F48CF" w:rsidRPr="000C10DC" w14:paraId="5DE7F78D" w14:textId="77777777" w:rsidTr="00833E88">
        <w:trPr>
          <w:trHeight w:val="53"/>
        </w:trPr>
        <w:tc>
          <w:tcPr>
            <w:tcW w:w="0" w:type="auto"/>
            <w:noWrap/>
            <w:vAlign w:val="center"/>
            <w:hideMark/>
          </w:tcPr>
          <w:p w14:paraId="5B78E852" w14:textId="6564DBCD"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11/2</w:t>
            </w:r>
            <w:r w:rsidR="003A1D6F" w:rsidRPr="000C10DC">
              <w:rPr>
                <w:rFonts w:cstheme="minorHAnsi"/>
                <w:b/>
                <w:bCs/>
                <w:color w:val="000000"/>
                <w:sz w:val="18"/>
                <w:szCs w:val="18"/>
              </w:rPr>
              <w:t>3</w:t>
            </w:r>
            <w:r w:rsidRPr="000C10DC">
              <w:rPr>
                <w:rFonts w:cstheme="minorHAnsi"/>
                <w:b/>
                <w:bCs/>
                <w:color w:val="000000"/>
                <w:sz w:val="18"/>
                <w:szCs w:val="18"/>
              </w:rPr>
              <w:t>/2</w:t>
            </w:r>
            <w:r w:rsidR="003A1D6F" w:rsidRPr="000C10DC">
              <w:rPr>
                <w:rFonts w:cstheme="minorHAnsi"/>
                <w:b/>
                <w:bCs/>
                <w:color w:val="000000"/>
                <w:sz w:val="18"/>
                <w:szCs w:val="18"/>
              </w:rPr>
              <w:t>3</w:t>
            </w:r>
            <w:r w:rsidRPr="000C10DC">
              <w:rPr>
                <w:rFonts w:cstheme="minorHAnsi"/>
                <w:b/>
                <w:bCs/>
                <w:color w:val="000000"/>
                <w:sz w:val="18"/>
                <w:szCs w:val="18"/>
              </w:rPr>
              <w:t>-11/2</w:t>
            </w:r>
            <w:r w:rsidR="003A1D6F" w:rsidRPr="000C10DC">
              <w:rPr>
                <w:rFonts w:cstheme="minorHAnsi"/>
                <w:b/>
                <w:bCs/>
                <w:color w:val="000000"/>
                <w:sz w:val="18"/>
                <w:szCs w:val="18"/>
              </w:rPr>
              <w:t>6</w:t>
            </w:r>
            <w:r w:rsidRPr="000C10DC">
              <w:rPr>
                <w:rFonts w:cstheme="minorHAnsi"/>
                <w:b/>
                <w:bCs/>
                <w:color w:val="000000"/>
                <w:sz w:val="18"/>
                <w:szCs w:val="18"/>
              </w:rPr>
              <w:t>/2</w:t>
            </w:r>
            <w:r w:rsidR="003A1D6F" w:rsidRPr="000C10DC">
              <w:rPr>
                <w:rFonts w:cstheme="minorHAnsi"/>
                <w:b/>
                <w:bCs/>
                <w:color w:val="000000"/>
                <w:sz w:val="18"/>
                <w:szCs w:val="18"/>
              </w:rPr>
              <w:t>3</w:t>
            </w:r>
          </w:p>
        </w:tc>
        <w:tc>
          <w:tcPr>
            <w:tcW w:w="5750" w:type="dxa"/>
            <w:noWrap/>
            <w:vAlign w:val="center"/>
            <w:hideMark/>
          </w:tcPr>
          <w:p w14:paraId="48757A77"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Thanksgiving Break</w:t>
            </w:r>
          </w:p>
        </w:tc>
      </w:tr>
      <w:tr w:rsidR="008F48CF" w:rsidRPr="000C10DC" w14:paraId="03858734" w14:textId="77777777" w:rsidTr="00833E88">
        <w:trPr>
          <w:trHeight w:val="53"/>
        </w:trPr>
        <w:tc>
          <w:tcPr>
            <w:tcW w:w="0" w:type="auto"/>
            <w:noWrap/>
            <w:vAlign w:val="center"/>
            <w:hideMark/>
          </w:tcPr>
          <w:p w14:paraId="2710D1A3" w14:textId="1ABA7160"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11/2</w:t>
            </w:r>
            <w:r w:rsidR="00D8238E" w:rsidRPr="000C10DC">
              <w:rPr>
                <w:rFonts w:cstheme="minorHAnsi"/>
                <w:color w:val="000000"/>
                <w:sz w:val="18"/>
                <w:szCs w:val="18"/>
              </w:rPr>
              <w:t>7</w:t>
            </w:r>
            <w:r w:rsidRPr="000C10DC">
              <w:rPr>
                <w:rFonts w:cstheme="minorHAnsi"/>
                <w:color w:val="000000"/>
                <w:sz w:val="18"/>
                <w:szCs w:val="18"/>
              </w:rPr>
              <w:t>/202</w:t>
            </w:r>
            <w:r w:rsidR="00D8238E" w:rsidRPr="000C10DC">
              <w:rPr>
                <w:rFonts w:cstheme="minorHAnsi"/>
                <w:color w:val="000000"/>
                <w:sz w:val="18"/>
                <w:szCs w:val="18"/>
              </w:rPr>
              <w:t>3</w:t>
            </w:r>
          </w:p>
        </w:tc>
        <w:tc>
          <w:tcPr>
            <w:tcW w:w="5750" w:type="dxa"/>
            <w:noWrap/>
            <w:vAlign w:val="center"/>
            <w:hideMark/>
          </w:tcPr>
          <w:p w14:paraId="4B4725E4"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Return</w:t>
            </w:r>
          </w:p>
        </w:tc>
      </w:tr>
      <w:tr w:rsidR="008F48CF" w:rsidRPr="000C10DC" w14:paraId="548608A6" w14:textId="77777777" w:rsidTr="00833E88">
        <w:trPr>
          <w:trHeight w:val="260"/>
        </w:trPr>
        <w:tc>
          <w:tcPr>
            <w:tcW w:w="0" w:type="auto"/>
            <w:noWrap/>
            <w:vAlign w:val="center"/>
            <w:hideMark/>
          </w:tcPr>
          <w:p w14:paraId="34A09488" w14:textId="67E95902"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12/1</w:t>
            </w:r>
            <w:r w:rsidR="00D8238E" w:rsidRPr="000C10DC">
              <w:rPr>
                <w:rFonts w:cstheme="minorHAnsi"/>
                <w:b/>
                <w:bCs/>
                <w:color w:val="000000"/>
                <w:sz w:val="18"/>
                <w:szCs w:val="18"/>
              </w:rPr>
              <w:t>8</w:t>
            </w:r>
            <w:r w:rsidRPr="000C10DC">
              <w:rPr>
                <w:rFonts w:cstheme="minorHAnsi"/>
                <w:b/>
                <w:bCs/>
                <w:color w:val="000000"/>
                <w:sz w:val="18"/>
                <w:szCs w:val="18"/>
              </w:rPr>
              <w:t>/2</w:t>
            </w:r>
            <w:r w:rsidR="00AF1025" w:rsidRPr="000C10DC">
              <w:rPr>
                <w:rFonts w:cstheme="minorHAnsi"/>
                <w:b/>
                <w:bCs/>
                <w:color w:val="000000"/>
                <w:sz w:val="18"/>
                <w:szCs w:val="18"/>
              </w:rPr>
              <w:t>3</w:t>
            </w:r>
            <w:r w:rsidRPr="000C10DC">
              <w:rPr>
                <w:rFonts w:cstheme="minorHAnsi"/>
                <w:b/>
                <w:bCs/>
                <w:color w:val="000000"/>
                <w:sz w:val="18"/>
                <w:szCs w:val="18"/>
              </w:rPr>
              <w:t>-01/0</w:t>
            </w:r>
            <w:r w:rsidR="00AF1025" w:rsidRPr="000C10DC">
              <w:rPr>
                <w:rFonts w:cstheme="minorHAnsi"/>
                <w:b/>
                <w:bCs/>
                <w:color w:val="000000"/>
                <w:sz w:val="18"/>
                <w:szCs w:val="18"/>
              </w:rPr>
              <w:t>7</w:t>
            </w:r>
            <w:r w:rsidRPr="000C10DC">
              <w:rPr>
                <w:rFonts w:cstheme="minorHAnsi"/>
                <w:b/>
                <w:bCs/>
                <w:color w:val="000000"/>
                <w:sz w:val="18"/>
                <w:szCs w:val="18"/>
              </w:rPr>
              <w:t>/2</w:t>
            </w:r>
            <w:r w:rsidR="00AF1025" w:rsidRPr="000C10DC">
              <w:rPr>
                <w:rFonts w:cstheme="minorHAnsi"/>
                <w:b/>
                <w:bCs/>
                <w:color w:val="000000"/>
                <w:sz w:val="18"/>
                <w:szCs w:val="18"/>
              </w:rPr>
              <w:t>4</w:t>
            </w:r>
          </w:p>
        </w:tc>
        <w:tc>
          <w:tcPr>
            <w:tcW w:w="5750" w:type="dxa"/>
            <w:noWrap/>
            <w:vAlign w:val="center"/>
            <w:hideMark/>
          </w:tcPr>
          <w:p w14:paraId="0F6EF98E"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Holiday</w:t>
            </w:r>
          </w:p>
          <w:p w14:paraId="2F686F63" w14:textId="77777777" w:rsidR="008F48CF" w:rsidRPr="000C10DC" w:rsidRDefault="008F48CF" w:rsidP="00B32535">
            <w:pPr>
              <w:spacing w:after="0" w:line="240" w:lineRule="auto"/>
              <w:rPr>
                <w:rFonts w:cstheme="minorHAnsi"/>
                <w:b/>
                <w:bCs/>
                <w:color w:val="000000"/>
                <w:sz w:val="18"/>
                <w:szCs w:val="18"/>
              </w:rPr>
            </w:pPr>
          </w:p>
        </w:tc>
      </w:tr>
    </w:tbl>
    <w:p w14:paraId="60460DBB" w14:textId="77777777" w:rsidR="0063657D" w:rsidRDefault="0063657D">
      <w:pPr>
        <w:spacing w:after="200" w:line="276" w:lineRule="auto"/>
        <w:rPr>
          <w:rFonts w:asciiTheme="majorHAnsi" w:eastAsiaTheme="majorEastAsia" w:hAnsiTheme="majorHAnsi" w:cstheme="majorBidi"/>
          <w:b/>
          <w:bCs/>
          <w:caps/>
          <w:color w:val="1F497D" w:themeColor="text2"/>
          <w:sz w:val="32"/>
          <w:szCs w:val="28"/>
        </w:rPr>
      </w:pPr>
      <w:r>
        <w:br w:type="page"/>
      </w:r>
    </w:p>
    <w:p w14:paraId="75665CA6" w14:textId="4D44B7A5" w:rsidR="003634AC" w:rsidRDefault="003634AC" w:rsidP="7C5C85F9">
      <w:pPr>
        <w:pStyle w:val="CategoryHeader0"/>
        <w:pBdr>
          <w:right w:val="single" w:sz="4" w:space="7" w:color="auto"/>
        </w:pBdr>
        <w:spacing w:before="0" w:line="360" w:lineRule="auto"/>
      </w:pPr>
      <w:bookmarkStart w:id="711" w:name="_Toc126568874"/>
      <w:r>
        <w:t>Academic Calendar 2024</w:t>
      </w:r>
      <w:bookmarkEnd w:id="711"/>
    </w:p>
    <w:tbl>
      <w:tblPr>
        <w:tblW w:w="7380" w:type="dxa"/>
        <w:tblCellMar>
          <w:left w:w="115" w:type="dxa"/>
          <w:right w:w="115" w:type="dxa"/>
        </w:tblCellMar>
        <w:tblLook w:val="04A0" w:firstRow="1" w:lastRow="0" w:firstColumn="1" w:lastColumn="0" w:noHBand="0" w:noVBand="1"/>
      </w:tblPr>
      <w:tblGrid>
        <w:gridCol w:w="1692"/>
        <w:gridCol w:w="5688"/>
      </w:tblGrid>
      <w:tr w:rsidR="003634AC" w:rsidRPr="00820D87" w14:paraId="778A2A48" w14:textId="77777777" w:rsidTr="003A299B">
        <w:trPr>
          <w:trHeight w:val="260"/>
        </w:trPr>
        <w:tc>
          <w:tcPr>
            <w:tcW w:w="7380" w:type="dxa"/>
            <w:gridSpan w:val="2"/>
            <w:noWrap/>
            <w:vAlign w:val="center"/>
            <w:hideMark/>
          </w:tcPr>
          <w:p w14:paraId="72FD393F" w14:textId="77777777" w:rsidR="003634AC" w:rsidRPr="00B04113" w:rsidRDefault="003634AC" w:rsidP="003A299B">
            <w:pPr>
              <w:spacing w:after="0" w:line="240" w:lineRule="auto"/>
              <w:rPr>
                <w:rFonts w:cstheme="minorHAnsi"/>
                <w:color w:val="000000"/>
                <w:sz w:val="18"/>
                <w:szCs w:val="18"/>
              </w:rPr>
            </w:pPr>
            <w:r w:rsidRPr="00B04113">
              <w:rPr>
                <w:rFonts w:cstheme="minorHAnsi"/>
                <w:i/>
                <w:sz w:val="18"/>
                <w:szCs w:val="18"/>
              </w:rPr>
              <w:t>Note: Each term begins on a Monday at 12:01 a.m. and ends on a Sunday at 11:59 p.m.</w:t>
            </w:r>
          </w:p>
        </w:tc>
      </w:tr>
      <w:tr w:rsidR="003634AC" w:rsidRPr="00820D87" w14:paraId="3991C72B" w14:textId="77777777" w:rsidTr="00236145">
        <w:trPr>
          <w:trHeight w:val="260"/>
        </w:trPr>
        <w:tc>
          <w:tcPr>
            <w:tcW w:w="0" w:type="auto"/>
            <w:noWrap/>
            <w:vAlign w:val="center"/>
            <w:hideMark/>
          </w:tcPr>
          <w:p w14:paraId="0A850ADD" w14:textId="77777777" w:rsidR="003634AC" w:rsidRPr="00B04113" w:rsidRDefault="003634AC" w:rsidP="003A299B">
            <w:pPr>
              <w:spacing w:after="0" w:line="240" w:lineRule="auto"/>
              <w:rPr>
                <w:rFonts w:cstheme="minorHAnsi"/>
                <w:b/>
                <w:bCs/>
                <w:color w:val="000000"/>
                <w:sz w:val="18"/>
                <w:szCs w:val="18"/>
                <w:u w:val="single"/>
              </w:rPr>
            </w:pPr>
            <w:r w:rsidRPr="00B04113">
              <w:rPr>
                <w:rFonts w:cstheme="minorHAnsi"/>
                <w:b/>
                <w:bCs/>
                <w:color w:val="000000"/>
                <w:sz w:val="18"/>
                <w:szCs w:val="18"/>
                <w:u w:val="single"/>
              </w:rPr>
              <w:t>Semester I</w:t>
            </w:r>
          </w:p>
        </w:tc>
        <w:tc>
          <w:tcPr>
            <w:tcW w:w="5688" w:type="dxa"/>
            <w:noWrap/>
            <w:vAlign w:val="bottom"/>
            <w:hideMark/>
          </w:tcPr>
          <w:p w14:paraId="2CFE79C2" w14:textId="77777777" w:rsidR="003634AC" w:rsidRPr="00B04113" w:rsidRDefault="003634AC" w:rsidP="003A299B">
            <w:pPr>
              <w:rPr>
                <w:rFonts w:cstheme="minorHAnsi"/>
                <w:b/>
                <w:bCs/>
                <w:color w:val="000000"/>
                <w:sz w:val="18"/>
                <w:szCs w:val="18"/>
                <w:u w:val="single"/>
              </w:rPr>
            </w:pPr>
          </w:p>
        </w:tc>
      </w:tr>
      <w:tr w:rsidR="003634AC" w:rsidRPr="00820D87" w14:paraId="70C7936A" w14:textId="77777777" w:rsidTr="00236145">
        <w:trPr>
          <w:trHeight w:val="144"/>
        </w:trPr>
        <w:tc>
          <w:tcPr>
            <w:tcW w:w="0" w:type="auto"/>
            <w:noWrap/>
            <w:vAlign w:val="center"/>
            <w:hideMark/>
          </w:tcPr>
          <w:p w14:paraId="28927F3C" w14:textId="28A90346"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01/01/2024</w:t>
            </w:r>
          </w:p>
        </w:tc>
        <w:tc>
          <w:tcPr>
            <w:tcW w:w="5688" w:type="dxa"/>
            <w:noWrap/>
            <w:vAlign w:val="center"/>
            <w:hideMark/>
          </w:tcPr>
          <w:p w14:paraId="1727E6A2"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New Year’s Day</w:t>
            </w:r>
          </w:p>
        </w:tc>
      </w:tr>
      <w:tr w:rsidR="003634AC" w:rsidRPr="00820D87" w14:paraId="21F4A2FE" w14:textId="77777777" w:rsidTr="00236145">
        <w:trPr>
          <w:trHeight w:val="99"/>
        </w:trPr>
        <w:tc>
          <w:tcPr>
            <w:tcW w:w="0" w:type="auto"/>
            <w:noWrap/>
            <w:vAlign w:val="center"/>
            <w:hideMark/>
          </w:tcPr>
          <w:p w14:paraId="336F3D0C" w14:textId="655F9EDA"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01/8/24-04/</w:t>
            </w:r>
            <w:r w:rsidR="002E6732" w:rsidRPr="00B04113">
              <w:rPr>
                <w:rFonts w:cstheme="minorHAnsi"/>
                <w:color w:val="000000"/>
                <w:sz w:val="18"/>
                <w:szCs w:val="18"/>
              </w:rPr>
              <w:t>28</w:t>
            </w:r>
            <w:r w:rsidRPr="00B04113">
              <w:rPr>
                <w:rFonts w:cstheme="minorHAnsi"/>
                <w:color w:val="000000"/>
                <w:sz w:val="18"/>
                <w:szCs w:val="18"/>
              </w:rPr>
              <w:t>/2</w:t>
            </w:r>
            <w:r w:rsidR="002E6732" w:rsidRPr="00B04113">
              <w:rPr>
                <w:rFonts w:cstheme="minorHAnsi"/>
                <w:color w:val="000000"/>
                <w:sz w:val="18"/>
                <w:szCs w:val="18"/>
              </w:rPr>
              <w:t>4</w:t>
            </w:r>
          </w:p>
        </w:tc>
        <w:tc>
          <w:tcPr>
            <w:tcW w:w="5688" w:type="dxa"/>
            <w:noWrap/>
            <w:vAlign w:val="center"/>
            <w:hideMark/>
          </w:tcPr>
          <w:p w14:paraId="4D85D2CB"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Winter Semester</w:t>
            </w:r>
          </w:p>
        </w:tc>
      </w:tr>
      <w:tr w:rsidR="003634AC" w:rsidRPr="00820D87" w14:paraId="46F85E0C" w14:textId="77777777" w:rsidTr="00236145">
        <w:trPr>
          <w:trHeight w:val="153"/>
        </w:trPr>
        <w:tc>
          <w:tcPr>
            <w:tcW w:w="0" w:type="auto"/>
            <w:noWrap/>
            <w:vAlign w:val="center"/>
            <w:hideMark/>
          </w:tcPr>
          <w:p w14:paraId="411DBDAB" w14:textId="3C330EC9"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01/0</w:t>
            </w:r>
            <w:r w:rsidR="002E6732" w:rsidRPr="00B04113">
              <w:rPr>
                <w:rFonts w:cstheme="minorHAnsi"/>
                <w:color w:val="000000"/>
                <w:sz w:val="18"/>
                <w:szCs w:val="18"/>
              </w:rPr>
              <w:t>8</w:t>
            </w:r>
            <w:r w:rsidRPr="00B04113">
              <w:rPr>
                <w:rFonts w:cstheme="minorHAnsi"/>
                <w:color w:val="000000"/>
                <w:sz w:val="18"/>
                <w:szCs w:val="18"/>
              </w:rPr>
              <w:t>/2</w:t>
            </w:r>
            <w:r w:rsidR="00F010D2" w:rsidRPr="00B04113">
              <w:rPr>
                <w:rFonts w:cstheme="minorHAnsi"/>
                <w:color w:val="000000"/>
                <w:sz w:val="18"/>
                <w:szCs w:val="18"/>
              </w:rPr>
              <w:t>4</w:t>
            </w:r>
            <w:r w:rsidRPr="00B04113">
              <w:rPr>
                <w:rFonts w:cstheme="minorHAnsi"/>
                <w:color w:val="000000"/>
                <w:sz w:val="18"/>
                <w:szCs w:val="18"/>
              </w:rPr>
              <w:t>-02/0</w:t>
            </w:r>
            <w:r w:rsidR="00D442C5" w:rsidRPr="00B04113">
              <w:rPr>
                <w:rFonts w:cstheme="minorHAnsi"/>
                <w:color w:val="000000"/>
                <w:sz w:val="18"/>
                <w:szCs w:val="18"/>
              </w:rPr>
              <w:t>4</w:t>
            </w:r>
            <w:r w:rsidRPr="00B04113">
              <w:rPr>
                <w:rFonts w:cstheme="minorHAnsi"/>
                <w:color w:val="000000"/>
                <w:sz w:val="18"/>
                <w:szCs w:val="18"/>
              </w:rPr>
              <w:t>/2</w:t>
            </w:r>
            <w:r w:rsidR="00F010D2" w:rsidRPr="00B04113">
              <w:rPr>
                <w:rFonts w:cstheme="minorHAnsi"/>
                <w:color w:val="000000"/>
                <w:sz w:val="18"/>
                <w:szCs w:val="18"/>
              </w:rPr>
              <w:t>4</w:t>
            </w:r>
          </w:p>
        </w:tc>
        <w:tc>
          <w:tcPr>
            <w:tcW w:w="5688" w:type="dxa"/>
            <w:noWrap/>
            <w:vAlign w:val="center"/>
            <w:hideMark/>
          </w:tcPr>
          <w:p w14:paraId="2D022955"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A Classes Begin</w:t>
            </w:r>
          </w:p>
        </w:tc>
      </w:tr>
      <w:tr w:rsidR="003634AC" w:rsidRPr="00820D87" w14:paraId="584B55E6" w14:textId="77777777" w:rsidTr="00236145">
        <w:trPr>
          <w:trHeight w:val="198"/>
        </w:trPr>
        <w:tc>
          <w:tcPr>
            <w:tcW w:w="0" w:type="auto"/>
            <w:noWrap/>
            <w:vAlign w:val="center"/>
            <w:hideMark/>
          </w:tcPr>
          <w:p w14:paraId="413CC6BB" w14:textId="54223E51"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01/1</w:t>
            </w:r>
            <w:r w:rsidR="00841F5C" w:rsidRPr="00B04113">
              <w:rPr>
                <w:rFonts w:cstheme="minorHAnsi"/>
                <w:b/>
                <w:bCs/>
                <w:color w:val="000000"/>
                <w:sz w:val="18"/>
                <w:szCs w:val="18"/>
              </w:rPr>
              <w:t>5</w:t>
            </w:r>
            <w:r w:rsidRPr="00B04113">
              <w:rPr>
                <w:rFonts w:cstheme="minorHAnsi"/>
                <w:b/>
                <w:bCs/>
                <w:color w:val="000000"/>
                <w:sz w:val="18"/>
                <w:szCs w:val="18"/>
              </w:rPr>
              <w:t>/202</w:t>
            </w:r>
            <w:r w:rsidR="00F010D2" w:rsidRPr="00B04113">
              <w:rPr>
                <w:rFonts w:cstheme="minorHAnsi"/>
                <w:b/>
                <w:bCs/>
                <w:color w:val="000000"/>
                <w:sz w:val="18"/>
                <w:szCs w:val="18"/>
              </w:rPr>
              <w:t>4</w:t>
            </w:r>
          </w:p>
        </w:tc>
        <w:tc>
          <w:tcPr>
            <w:tcW w:w="5688" w:type="dxa"/>
            <w:noWrap/>
            <w:vAlign w:val="center"/>
            <w:hideMark/>
          </w:tcPr>
          <w:p w14:paraId="53A0BBA4"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Martin Luther King Jr. Day</w:t>
            </w:r>
          </w:p>
        </w:tc>
      </w:tr>
      <w:tr w:rsidR="003634AC" w:rsidRPr="00820D87" w14:paraId="011B600E" w14:textId="77777777" w:rsidTr="00236145">
        <w:trPr>
          <w:trHeight w:val="53"/>
        </w:trPr>
        <w:tc>
          <w:tcPr>
            <w:tcW w:w="0" w:type="auto"/>
            <w:noWrap/>
            <w:vAlign w:val="center"/>
            <w:hideMark/>
          </w:tcPr>
          <w:p w14:paraId="5D2B31CB" w14:textId="4F3814F3"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01/1</w:t>
            </w:r>
            <w:r w:rsidR="00841F5C" w:rsidRPr="00B04113">
              <w:rPr>
                <w:rFonts w:cstheme="minorHAnsi"/>
                <w:color w:val="000000"/>
                <w:sz w:val="18"/>
                <w:szCs w:val="18"/>
              </w:rPr>
              <w:t>6</w:t>
            </w:r>
            <w:r w:rsidRPr="00B04113">
              <w:rPr>
                <w:rFonts w:cstheme="minorHAnsi"/>
                <w:color w:val="000000"/>
                <w:sz w:val="18"/>
                <w:szCs w:val="18"/>
              </w:rPr>
              <w:t>/202</w:t>
            </w:r>
            <w:r w:rsidR="00F010D2" w:rsidRPr="00B04113">
              <w:rPr>
                <w:rFonts w:cstheme="minorHAnsi"/>
                <w:color w:val="000000"/>
                <w:sz w:val="18"/>
                <w:szCs w:val="18"/>
              </w:rPr>
              <w:t>4</w:t>
            </w:r>
          </w:p>
        </w:tc>
        <w:tc>
          <w:tcPr>
            <w:tcW w:w="5688" w:type="dxa"/>
            <w:noWrap/>
            <w:vAlign w:val="center"/>
            <w:hideMark/>
          </w:tcPr>
          <w:p w14:paraId="5D221F65"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Return</w:t>
            </w:r>
          </w:p>
        </w:tc>
      </w:tr>
      <w:tr w:rsidR="003634AC" w:rsidRPr="00820D87" w14:paraId="79CFBCC1" w14:textId="77777777" w:rsidTr="00236145">
        <w:trPr>
          <w:trHeight w:val="260"/>
        </w:trPr>
        <w:tc>
          <w:tcPr>
            <w:tcW w:w="0" w:type="auto"/>
            <w:noWrap/>
            <w:vAlign w:val="center"/>
            <w:hideMark/>
          </w:tcPr>
          <w:p w14:paraId="12409DF4" w14:textId="53A2A853"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02/0</w:t>
            </w:r>
            <w:r w:rsidR="00F010D2" w:rsidRPr="00B04113">
              <w:rPr>
                <w:rFonts w:cstheme="minorHAnsi"/>
                <w:color w:val="000000"/>
                <w:sz w:val="18"/>
                <w:szCs w:val="18"/>
              </w:rPr>
              <w:t>5</w:t>
            </w:r>
            <w:r w:rsidRPr="00B04113">
              <w:rPr>
                <w:rFonts w:cstheme="minorHAnsi"/>
                <w:color w:val="000000"/>
                <w:sz w:val="18"/>
                <w:szCs w:val="18"/>
              </w:rPr>
              <w:t>/2</w:t>
            </w:r>
            <w:r w:rsidR="00F010D2" w:rsidRPr="00B04113">
              <w:rPr>
                <w:rFonts w:cstheme="minorHAnsi"/>
                <w:color w:val="000000"/>
                <w:sz w:val="18"/>
                <w:szCs w:val="18"/>
              </w:rPr>
              <w:t>4</w:t>
            </w:r>
            <w:r w:rsidRPr="00B04113">
              <w:rPr>
                <w:rFonts w:cstheme="minorHAnsi"/>
                <w:color w:val="000000"/>
                <w:sz w:val="18"/>
                <w:szCs w:val="18"/>
              </w:rPr>
              <w:t>-03/0</w:t>
            </w:r>
            <w:r w:rsidR="00F010D2" w:rsidRPr="00B04113">
              <w:rPr>
                <w:rFonts w:cstheme="minorHAnsi"/>
                <w:color w:val="000000"/>
                <w:sz w:val="18"/>
                <w:szCs w:val="18"/>
              </w:rPr>
              <w:t>3</w:t>
            </w:r>
            <w:r w:rsidRPr="00B04113">
              <w:rPr>
                <w:rFonts w:cstheme="minorHAnsi"/>
                <w:color w:val="000000"/>
                <w:sz w:val="18"/>
                <w:szCs w:val="18"/>
              </w:rPr>
              <w:t>/2</w:t>
            </w:r>
            <w:r w:rsidR="00F010D2" w:rsidRPr="00B04113">
              <w:rPr>
                <w:rFonts w:cstheme="minorHAnsi"/>
                <w:color w:val="000000"/>
                <w:sz w:val="18"/>
                <w:szCs w:val="18"/>
              </w:rPr>
              <w:t>4</w:t>
            </w:r>
          </w:p>
        </w:tc>
        <w:tc>
          <w:tcPr>
            <w:tcW w:w="5688" w:type="dxa"/>
            <w:noWrap/>
            <w:vAlign w:val="center"/>
            <w:hideMark/>
          </w:tcPr>
          <w:p w14:paraId="53F85B34"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B Classes Begin</w:t>
            </w:r>
          </w:p>
        </w:tc>
      </w:tr>
      <w:tr w:rsidR="003634AC" w:rsidRPr="00820D87" w14:paraId="790F61BD" w14:textId="77777777" w:rsidTr="00236145">
        <w:trPr>
          <w:trHeight w:val="260"/>
        </w:trPr>
        <w:tc>
          <w:tcPr>
            <w:tcW w:w="0" w:type="auto"/>
            <w:noWrap/>
            <w:vAlign w:val="center"/>
            <w:hideMark/>
          </w:tcPr>
          <w:p w14:paraId="31893EFC" w14:textId="4B84F346"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02/</w:t>
            </w:r>
            <w:r w:rsidR="00FD00A6" w:rsidRPr="00B04113">
              <w:rPr>
                <w:rFonts w:cstheme="minorHAnsi"/>
                <w:b/>
                <w:bCs/>
                <w:color w:val="000000"/>
                <w:sz w:val="18"/>
                <w:szCs w:val="18"/>
              </w:rPr>
              <w:t>19</w:t>
            </w:r>
            <w:r w:rsidRPr="00B04113">
              <w:rPr>
                <w:rFonts w:cstheme="minorHAnsi"/>
                <w:b/>
                <w:bCs/>
                <w:color w:val="000000"/>
                <w:sz w:val="18"/>
                <w:szCs w:val="18"/>
              </w:rPr>
              <w:t>/202</w:t>
            </w:r>
            <w:r w:rsidR="00F010D2" w:rsidRPr="00B04113">
              <w:rPr>
                <w:rFonts w:cstheme="minorHAnsi"/>
                <w:b/>
                <w:bCs/>
                <w:color w:val="000000"/>
                <w:sz w:val="18"/>
                <w:szCs w:val="18"/>
              </w:rPr>
              <w:t>4</w:t>
            </w:r>
          </w:p>
        </w:tc>
        <w:tc>
          <w:tcPr>
            <w:tcW w:w="5688" w:type="dxa"/>
            <w:noWrap/>
            <w:vAlign w:val="center"/>
            <w:hideMark/>
          </w:tcPr>
          <w:p w14:paraId="79422196"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President’s Day</w:t>
            </w:r>
          </w:p>
        </w:tc>
      </w:tr>
      <w:tr w:rsidR="003634AC" w:rsidRPr="00820D87" w14:paraId="5EEB8A51" w14:textId="77777777" w:rsidTr="00236145">
        <w:trPr>
          <w:trHeight w:val="260"/>
        </w:trPr>
        <w:tc>
          <w:tcPr>
            <w:tcW w:w="0" w:type="auto"/>
            <w:noWrap/>
            <w:vAlign w:val="center"/>
            <w:hideMark/>
          </w:tcPr>
          <w:p w14:paraId="5E257F60" w14:textId="2B95B419"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02/2</w:t>
            </w:r>
            <w:r w:rsidR="00FD00A6" w:rsidRPr="00B04113">
              <w:rPr>
                <w:rFonts w:cstheme="minorHAnsi"/>
                <w:color w:val="000000"/>
                <w:sz w:val="18"/>
                <w:szCs w:val="18"/>
              </w:rPr>
              <w:t>0</w:t>
            </w:r>
            <w:r w:rsidRPr="00B04113">
              <w:rPr>
                <w:rFonts w:cstheme="minorHAnsi"/>
                <w:color w:val="000000"/>
                <w:sz w:val="18"/>
                <w:szCs w:val="18"/>
              </w:rPr>
              <w:t>/202</w:t>
            </w:r>
            <w:r w:rsidR="00F010D2" w:rsidRPr="00B04113">
              <w:rPr>
                <w:rFonts w:cstheme="minorHAnsi"/>
                <w:color w:val="000000"/>
                <w:sz w:val="18"/>
                <w:szCs w:val="18"/>
              </w:rPr>
              <w:t>4</w:t>
            </w:r>
          </w:p>
        </w:tc>
        <w:tc>
          <w:tcPr>
            <w:tcW w:w="5688" w:type="dxa"/>
            <w:noWrap/>
            <w:vAlign w:val="center"/>
            <w:hideMark/>
          </w:tcPr>
          <w:p w14:paraId="5F947F7B"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Return</w:t>
            </w:r>
          </w:p>
        </w:tc>
      </w:tr>
      <w:tr w:rsidR="003634AC" w:rsidRPr="00820D87" w14:paraId="4FBDC88E" w14:textId="77777777" w:rsidTr="00236145">
        <w:trPr>
          <w:trHeight w:val="260"/>
        </w:trPr>
        <w:tc>
          <w:tcPr>
            <w:tcW w:w="0" w:type="auto"/>
            <w:noWrap/>
            <w:vAlign w:val="center"/>
            <w:hideMark/>
          </w:tcPr>
          <w:p w14:paraId="0D263034" w14:textId="7450928F"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03/0</w:t>
            </w:r>
            <w:r w:rsidR="00FD00A6" w:rsidRPr="00B04113">
              <w:rPr>
                <w:rFonts w:cstheme="minorHAnsi"/>
                <w:color w:val="000000"/>
                <w:sz w:val="18"/>
                <w:szCs w:val="18"/>
              </w:rPr>
              <w:t>4</w:t>
            </w:r>
            <w:r w:rsidRPr="00B04113">
              <w:rPr>
                <w:rFonts w:cstheme="minorHAnsi"/>
                <w:color w:val="000000"/>
                <w:sz w:val="18"/>
                <w:szCs w:val="18"/>
              </w:rPr>
              <w:t>/2</w:t>
            </w:r>
            <w:r w:rsidR="00FD00A6" w:rsidRPr="00B04113">
              <w:rPr>
                <w:rFonts w:cstheme="minorHAnsi"/>
                <w:color w:val="000000"/>
                <w:sz w:val="18"/>
                <w:szCs w:val="18"/>
              </w:rPr>
              <w:t>4</w:t>
            </w:r>
            <w:r w:rsidRPr="00B04113">
              <w:rPr>
                <w:rFonts w:cstheme="minorHAnsi"/>
                <w:color w:val="000000"/>
                <w:sz w:val="18"/>
                <w:szCs w:val="18"/>
              </w:rPr>
              <w:t>-0</w:t>
            </w:r>
            <w:r w:rsidR="00742B2D" w:rsidRPr="00B04113">
              <w:rPr>
                <w:rFonts w:cstheme="minorHAnsi"/>
                <w:color w:val="000000"/>
                <w:sz w:val="18"/>
                <w:szCs w:val="18"/>
              </w:rPr>
              <w:t>3</w:t>
            </w:r>
            <w:r w:rsidRPr="00B04113">
              <w:rPr>
                <w:rFonts w:cstheme="minorHAnsi"/>
                <w:color w:val="000000"/>
                <w:sz w:val="18"/>
                <w:szCs w:val="18"/>
              </w:rPr>
              <w:t>/</w:t>
            </w:r>
            <w:r w:rsidR="00742B2D" w:rsidRPr="00B04113">
              <w:rPr>
                <w:rFonts w:cstheme="minorHAnsi"/>
                <w:color w:val="000000"/>
                <w:sz w:val="18"/>
                <w:szCs w:val="18"/>
              </w:rPr>
              <w:t>31</w:t>
            </w:r>
            <w:r w:rsidRPr="00B04113">
              <w:rPr>
                <w:rFonts w:cstheme="minorHAnsi"/>
                <w:color w:val="000000"/>
                <w:sz w:val="18"/>
                <w:szCs w:val="18"/>
              </w:rPr>
              <w:t>/2</w:t>
            </w:r>
            <w:r w:rsidR="00742B2D" w:rsidRPr="00B04113">
              <w:rPr>
                <w:rFonts w:cstheme="minorHAnsi"/>
                <w:color w:val="000000"/>
                <w:sz w:val="18"/>
                <w:szCs w:val="18"/>
              </w:rPr>
              <w:t>4</w:t>
            </w:r>
          </w:p>
        </w:tc>
        <w:tc>
          <w:tcPr>
            <w:tcW w:w="5688" w:type="dxa"/>
            <w:noWrap/>
            <w:vAlign w:val="center"/>
            <w:hideMark/>
          </w:tcPr>
          <w:p w14:paraId="0D13E827"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C Classes Begin</w:t>
            </w:r>
          </w:p>
        </w:tc>
      </w:tr>
      <w:tr w:rsidR="003634AC" w:rsidRPr="00820D87" w14:paraId="771BE7CF" w14:textId="77777777" w:rsidTr="00236145">
        <w:trPr>
          <w:trHeight w:val="260"/>
        </w:trPr>
        <w:tc>
          <w:tcPr>
            <w:tcW w:w="0" w:type="auto"/>
            <w:noWrap/>
            <w:vAlign w:val="center"/>
            <w:hideMark/>
          </w:tcPr>
          <w:p w14:paraId="3EC3C5C1" w14:textId="10192CB9"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04/0</w:t>
            </w:r>
            <w:r w:rsidR="00742B2D" w:rsidRPr="00B04113">
              <w:rPr>
                <w:rFonts w:cstheme="minorHAnsi"/>
                <w:color w:val="000000"/>
                <w:sz w:val="18"/>
                <w:szCs w:val="18"/>
              </w:rPr>
              <w:t>1</w:t>
            </w:r>
            <w:r w:rsidRPr="00B04113">
              <w:rPr>
                <w:rFonts w:cstheme="minorHAnsi"/>
                <w:color w:val="000000"/>
                <w:sz w:val="18"/>
                <w:szCs w:val="18"/>
              </w:rPr>
              <w:t>/2</w:t>
            </w:r>
            <w:r w:rsidR="00742B2D" w:rsidRPr="00B04113">
              <w:rPr>
                <w:rFonts w:cstheme="minorHAnsi"/>
                <w:color w:val="000000"/>
                <w:sz w:val="18"/>
                <w:szCs w:val="18"/>
              </w:rPr>
              <w:t>4</w:t>
            </w:r>
            <w:r w:rsidRPr="00B04113">
              <w:rPr>
                <w:rFonts w:cstheme="minorHAnsi"/>
                <w:color w:val="000000"/>
                <w:sz w:val="18"/>
                <w:szCs w:val="18"/>
              </w:rPr>
              <w:t>-04/</w:t>
            </w:r>
            <w:r w:rsidR="00742B2D" w:rsidRPr="00B04113">
              <w:rPr>
                <w:rFonts w:cstheme="minorHAnsi"/>
                <w:color w:val="000000"/>
                <w:sz w:val="18"/>
                <w:szCs w:val="18"/>
              </w:rPr>
              <w:t>28</w:t>
            </w:r>
            <w:r w:rsidRPr="00B04113">
              <w:rPr>
                <w:rFonts w:cstheme="minorHAnsi"/>
                <w:color w:val="000000"/>
                <w:sz w:val="18"/>
                <w:szCs w:val="18"/>
              </w:rPr>
              <w:t>/2</w:t>
            </w:r>
            <w:r w:rsidR="00742B2D" w:rsidRPr="00B04113">
              <w:rPr>
                <w:rFonts w:cstheme="minorHAnsi"/>
                <w:color w:val="000000"/>
                <w:sz w:val="18"/>
                <w:szCs w:val="18"/>
              </w:rPr>
              <w:t>4</w:t>
            </w:r>
          </w:p>
        </w:tc>
        <w:tc>
          <w:tcPr>
            <w:tcW w:w="5688" w:type="dxa"/>
            <w:noWrap/>
            <w:vAlign w:val="center"/>
            <w:hideMark/>
          </w:tcPr>
          <w:p w14:paraId="7786529A"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D Classes Begin</w:t>
            </w:r>
          </w:p>
        </w:tc>
      </w:tr>
      <w:tr w:rsidR="003634AC" w:rsidRPr="00820D87" w14:paraId="7A0F8C5E" w14:textId="77777777" w:rsidTr="00236145">
        <w:trPr>
          <w:trHeight w:val="53"/>
        </w:trPr>
        <w:tc>
          <w:tcPr>
            <w:tcW w:w="0" w:type="auto"/>
            <w:noWrap/>
            <w:vAlign w:val="center"/>
            <w:hideMark/>
          </w:tcPr>
          <w:p w14:paraId="0498F8CC" w14:textId="20867509"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0</w:t>
            </w:r>
            <w:r w:rsidR="004E4BE5" w:rsidRPr="00B04113">
              <w:rPr>
                <w:rFonts w:cstheme="minorHAnsi"/>
                <w:b/>
                <w:bCs/>
                <w:color w:val="000000"/>
                <w:sz w:val="18"/>
                <w:szCs w:val="18"/>
              </w:rPr>
              <w:t>3</w:t>
            </w:r>
            <w:r w:rsidRPr="00B04113">
              <w:rPr>
                <w:rFonts w:cstheme="minorHAnsi"/>
                <w:b/>
                <w:bCs/>
                <w:color w:val="000000"/>
                <w:sz w:val="18"/>
                <w:szCs w:val="18"/>
              </w:rPr>
              <w:t>/</w:t>
            </w:r>
            <w:r w:rsidR="004E4BE5" w:rsidRPr="00B04113">
              <w:rPr>
                <w:rFonts w:cstheme="minorHAnsi"/>
                <w:b/>
                <w:bCs/>
                <w:color w:val="000000"/>
                <w:sz w:val="18"/>
                <w:szCs w:val="18"/>
              </w:rPr>
              <w:t>29</w:t>
            </w:r>
            <w:r w:rsidRPr="00B04113">
              <w:rPr>
                <w:rFonts w:cstheme="minorHAnsi"/>
                <w:b/>
                <w:bCs/>
                <w:color w:val="000000"/>
                <w:sz w:val="18"/>
                <w:szCs w:val="18"/>
              </w:rPr>
              <w:t>/2</w:t>
            </w:r>
            <w:r w:rsidR="004E4BE5" w:rsidRPr="00B04113">
              <w:rPr>
                <w:rFonts w:cstheme="minorHAnsi"/>
                <w:b/>
                <w:bCs/>
                <w:color w:val="000000"/>
                <w:sz w:val="18"/>
                <w:szCs w:val="18"/>
              </w:rPr>
              <w:t>4</w:t>
            </w:r>
            <w:r w:rsidRPr="00B04113">
              <w:rPr>
                <w:rFonts w:cstheme="minorHAnsi"/>
                <w:b/>
                <w:bCs/>
                <w:color w:val="000000"/>
                <w:sz w:val="18"/>
                <w:szCs w:val="18"/>
              </w:rPr>
              <w:t>-04/</w:t>
            </w:r>
            <w:r w:rsidR="004E4BE5" w:rsidRPr="00B04113">
              <w:rPr>
                <w:rFonts w:cstheme="minorHAnsi"/>
                <w:b/>
                <w:bCs/>
                <w:color w:val="000000"/>
                <w:sz w:val="18"/>
                <w:szCs w:val="18"/>
              </w:rPr>
              <w:t>1</w:t>
            </w:r>
            <w:r w:rsidRPr="00B04113">
              <w:rPr>
                <w:rFonts w:cstheme="minorHAnsi"/>
                <w:b/>
                <w:bCs/>
                <w:color w:val="000000"/>
                <w:sz w:val="18"/>
                <w:szCs w:val="18"/>
              </w:rPr>
              <w:t>/2</w:t>
            </w:r>
            <w:r w:rsidR="004E4BE5" w:rsidRPr="00B04113">
              <w:rPr>
                <w:rFonts w:cstheme="minorHAnsi"/>
                <w:b/>
                <w:bCs/>
                <w:color w:val="000000"/>
                <w:sz w:val="18"/>
                <w:szCs w:val="18"/>
              </w:rPr>
              <w:t>4</w:t>
            </w:r>
          </w:p>
        </w:tc>
        <w:tc>
          <w:tcPr>
            <w:tcW w:w="5688" w:type="dxa"/>
            <w:noWrap/>
            <w:vAlign w:val="center"/>
            <w:hideMark/>
          </w:tcPr>
          <w:p w14:paraId="7B8D62AD"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Easter Break</w:t>
            </w:r>
          </w:p>
        </w:tc>
      </w:tr>
      <w:tr w:rsidR="003634AC" w:rsidRPr="00820D87" w14:paraId="0C6DF8E8" w14:textId="77777777" w:rsidTr="00236145">
        <w:trPr>
          <w:trHeight w:val="53"/>
        </w:trPr>
        <w:tc>
          <w:tcPr>
            <w:tcW w:w="0" w:type="auto"/>
            <w:noWrap/>
            <w:vAlign w:val="center"/>
            <w:hideMark/>
          </w:tcPr>
          <w:p w14:paraId="4188E65D" w14:textId="223D89B1" w:rsidR="003634AC" w:rsidRPr="00B04113" w:rsidRDefault="003634AC" w:rsidP="003A299B">
            <w:pPr>
              <w:spacing w:after="0" w:line="240" w:lineRule="auto"/>
              <w:rPr>
                <w:rFonts w:cstheme="minorHAnsi"/>
                <w:bCs/>
                <w:color w:val="000000"/>
                <w:sz w:val="18"/>
                <w:szCs w:val="18"/>
              </w:rPr>
            </w:pPr>
            <w:r w:rsidRPr="00B04113">
              <w:rPr>
                <w:rFonts w:cstheme="minorHAnsi"/>
                <w:bCs/>
                <w:color w:val="000000"/>
                <w:sz w:val="18"/>
                <w:szCs w:val="18"/>
              </w:rPr>
              <w:t>04/</w:t>
            </w:r>
            <w:r w:rsidR="004E4BE5" w:rsidRPr="00B04113">
              <w:rPr>
                <w:rFonts w:cstheme="minorHAnsi"/>
                <w:bCs/>
                <w:color w:val="000000"/>
                <w:sz w:val="18"/>
                <w:szCs w:val="18"/>
              </w:rPr>
              <w:t>02</w:t>
            </w:r>
            <w:r w:rsidRPr="00B04113">
              <w:rPr>
                <w:rFonts w:cstheme="minorHAnsi"/>
                <w:bCs/>
                <w:color w:val="000000"/>
                <w:sz w:val="18"/>
                <w:szCs w:val="18"/>
              </w:rPr>
              <w:t>/202</w:t>
            </w:r>
            <w:r w:rsidR="004E4BE5" w:rsidRPr="00B04113">
              <w:rPr>
                <w:rFonts w:cstheme="minorHAnsi"/>
                <w:bCs/>
                <w:color w:val="000000"/>
                <w:sz w:val="18"/>
                <w:szCs w:val="18"/>
              </w:rPr>
              <w:t>4</w:t>
            </w:r>
          </w:p>
        </w:tc>
        <w:tc>
          <w:tcPr>
            <w:tcW w:w="5688" w:type="dxa"/>
            <w:noWrap/>
            <w:vAlign w:val="center"/>
            <w:hideMark/>
          </w:tcPr>
          <w:p w14:paraId="3BFA4D23" w14:textId="77777777" w:rsidR="003634AC" w:rsidRPr="00B04113" w:rsidRDefault="003634AC" w:rsidP="003A299B">
            <w:pPr>
              <w:spacing w:after="0" w:line="240" w:lineRule="auto"/>
              <w:rPr>
                <w:rFonts w:cstheme="minorHAnsi"/>
                <w:bCs/>
                <w:color w:val="000000"/>
                <w:sz w:val="18"/>
                <w:szCs w:val="18"/>
              </w:rPr>
            </w:pPr>
            <w:r w:rsidRPr="00B04113">
              <w:rPr>
                <w:rFonts w:cstheme="minorHAnsi"/>
                <w:bCs/>
                <w:color w:val="000000"/>
                <w:sz w:val="18"/>
                <w:szCs w:val="18"/>
              </w:rPr>
              <w:t>Return</w:t>
            </w:r>
          </w:p>
        </w:tc>
      </w:tr>
      <w:tr w:rsidR="003634AC" w:rsidRPr="00820D87" w14:paraId="750170A9" w14:textId="77777777" w:rsidTr="00236145">
        <w:trPr>
          <w:trHeight w:val="260"/>
        </w:trPr>
        <w:tc>
          <w:tcPr>
            <w:tcW w:w="0" w:type="auto"/>
            <w:noWrap/>
            <w:vAlign w:val="center"/>
            <w:hideMark/>
          </w:tcPr>
          <w:p w14:paraId="71F290CE" w14:textId="29A19095"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0</w:t>
            </w:r>
            <w:r w:rsidR="00236C90" w:rsidRPr="00B04113">
              <w:rPr>
                <w:rFonts w:cstheme="minorHAnsi"/>
                <w:b/>
                <w:bCs/>
                <w:color w:val="000000"/>
                <w:sz w:val="18"/>
                <w:szCs w:val="18"/>
              </w:rPr>
              <w:t>4</w:t>
            </w:r>
            <w:r w:rsidRPr="00B04113">
              <w:rPr>
                <w:rFonts w:cstheme="minorHAnsi"/>
                <w:b/>
                <w:bCs/>
                <w:color w:val="000000"/>
                <w:sz w:val="18"/>
                <w:szCs w:val="18"/>
              </w:rPr>
              <w:t>/</w:t>
            </w:r>
            <w:r w:rsidR="00236C90" w:rsidRPr="00B04113">
              <w:rPr>
                <w:rFonts w:cstheme="minorHAnsi"/>
                <w:b/>
                <w:bCs/>
                <w:color w:val="000000"/>
                <w:sz w:val="18"/>
                <w:szCs w:val="18"/>
              </w:rPr>
              <w:t>29</w:t>
            </w:r>
            <w:r w:rsidRPr="00B04113">
              <w:rPr>
                <w:rFonts w:cstheme="minorHAnsi"/>
                <w:b/>
                <w:bCs/>
                <w:color w:val="000000"/>
                <w:sz w:val="18"/>
                <w:szCs w:val="18"/>
              </w:rPr>
              <w:t>/2</w:t>
            </w:r>
            <w:r w:rsidR="00236C90" w:rsidRPr="00B04113">
              <w:rPr>
                <w:rFonts w:cstheme="minorHAnsi"/>
                <w:b/>
                <w:bCs/>
                <w:color w:val="000000"/>
                <w:sz w:val="18"/>
                <w:szCs w:val="18"/>
              </w:rPr>
              <w:t>4</w:t>
            </w:r>
            <w:r w:rsidRPr="00B04113">
              <w:rPr>
                <w:rFonts w:cstheme="minorHAnsi"/>
                <w:b/>
                <w:bCs/>
                <w:color w:val="000000"/>
                <w:sz w:val="18"/>
                <w:szCs w:val="18"/>
              </w:rPr>
              <w:t>-05/0</w:t>
            </w:r>
            <w:r w:rsidR="00353A25" w:rsidRPr="00B04113">
              <w:rPr>
                <w:rFonts w:cstheme="minorHAnsi"/>
                <w:b/>
                <w:bCs/>
                <w:color w:val="000000"/>
                <w:sz w:val="18"/>
                <w:szCs w:val="18"/>
              </w:rPr>
              <w:t>5</w:t>
            </w:r>
            <w:r w:rsidRPr="00B04113">
              <w:rPr>
                <w:rFonts w:cstheme="minorHAnsi"/>
                <w:b/>
                <w:bCs/>
                <w:color w:val="000000"/>
                <w:sz w:val="18"/>
                <w:szCs w:val="18"/>
              </w:rPr>
              <w:t>/2</w:t>
            </w:r>
            <w:r w:rsidR="00236C90" w:rsidRPr="00B04113">
              <w:rPr>
                <w:rFonts w:cstheme="minorHAnsi"/>
                <w:b/>
                <w:bCs/>
                <w:color w:val="000000"/>
                <w:sz w:val="18"/>
                <w:szCs w:val="18"/>
              </w:rPr>
              <w:t>4</w:t>
            </w:r>
          </w:p>
        </w:tc>
        <w:tc>
          <w:tcPr>
            <w:tcW w:w="5688" w:type="dxa"/>
            <w:noWrap/>
            <w:vAlign w:val="center"/>
            <w:hideMark/>
          </w:tcPr>
          <w:p w14:paraId="01AA1558"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Spring Break</w:t>
            </w:r>
          </w:p>
        </w:tc>
      </w:tr>
      <w:tr w:rsidR="003634AC" w:rsidRPr="00820D87" w14:paraId="6BABD861" w14:textId="77777777" w:rsidTr="00236145">
        <w:trPr>
          <w:trHeight w:val="53"/>
        </w:trPr>
        <w:tc>
          <w:tcPr>
            <w:tcW w:w="0" w:type="auto"/>
            <w:noWrap/>
            <w:vAlign w:val="center"/>
            <w:hideMark/>
          </w:tcPr>
          <w:p w14:paraId="534BFD3A" w14:textId="77777777" w:rsidR="003634AC" w:rsidRPr="00B04113" w:rsidRDefault="003634AC" w:rsidP="003A299B">
            <w:pPr>
              <w:rPr>
                <w:rFonts w:cstheme="minorHAnsi"/>
                <w:b/>
                <w:bCs/>
                <w:color w:val="000000"/>
                <w:sz w:val="18"/>
                <w:szCs w:val="18"/>
              </w:rPr>
            </w:pPr>
          </w:p>
        </w:tc>
        <w:tc>
          <w:tcPr>
            <w:tcW w:w="5688" w:type="dxa"/>
            <w:noWrap/>
            <w:vAlign w:val="bottom"/>
            <w:hideMark/>
          </w:tcPr>
          <w:p w14:paraId="253E8CCA" w14:textId="77777777" w:rsidR="003634AC" w:rsidRPr="00B04113" w:rsidRDefault="003634AC" w:rsidP="003A299B">
            <w:pPr>
              <w:spacing w:after="0" w:line="276" w:lineRule="auto"/>
              <w:rPr>
                <w:rFonts w:cstheme="minorHAnsi"/>
                <w:sz w:val="18"/>
                <w:szCs w:val="18"/>
              </w:rPr>
            </w:pPr>
          </w:p>
        </w:tc>
      </w:tr>
      <w:tr w:rsidR="003634AC" w:rsidRPr="00820D87" w14:paraId="0B2DDD4D" w14:textId="77777777" w:rsidTr="00236145">
        <w:trPr>
          <w:trHeight w:val="53"/>
        </w:trPr>
        <w:tc>
          <w:tcPr>
            <w:tcW w:w="0" w:type="auto"/>
            <w:noWrap/>
            <w:vAlign w:val="center"/>
            <w:hideMark/>
          </w:tcPr>
          <w:p w14:paraId="3A98E784" w14:textId="77777777" w:rsidR="003634AC" w:rsidRPr="00B04113" w:rsidRDefault="003634AC" w:rsidP="003A299B">
            <w:pPr>
              <w:spacing w:after="0" w:line="240" w:lineRule="auto"/>
              <w:rPr>
                <w:rFonts w:cstheme="minorHAnsi"/>
                <w:b/>
                <w:bCs/>
                <w:color w:val="000000"/>
                <w:sz w:val="18"/>
                <w:szCs w:val="18"/>
                <w:u w:val="single"/>
              </w:rPr>
            </w:pPr>
            <w:r w:rsidRPr="00B04113">
              <w:rPr>
                <w:rFonts w:cstheme="minorHAnsi"/>
                <w:b/>
                <w:bCs/>
                <w:color w:val="000000"/>
                <w:sz w:val="18"/>
                <w:szCs w:val="18"/>
                <w:u w:val="single"/>
              </w:rPr>
              <w:t>Semester II</w:t>
            </w:r>
          </w:p>
        </w:tc>
        <w:tc>
          <w:tcPr>
            <w:tcW w:w="5688" w:type="dxa"/>
            <w:noWrap/>
            <w:vAlign w:val="bottom"/>
            <w:hideMark/>
          </w:tcPr>
          <w:p w14:paraId="16F68A8C" w14:textId="77777777" w:rsidR="003634AC" w:rsidRPr="00B04113" w:rsidRDefault="003634AC" w:rsidP="003A299B">
            <w:pPr>
              <w:rPr>
                <w:rFonts w:cstheme="minorHAnsi"/>
                <w:b/>
                <w:bCs/>
                <w:color w:val="000000"/>
                <w:sz w:val="18"/>
                <w:szCs w:val="18"/>
                <w:u w:val="single"/>
              </w:rPr>
            </w:pPr>
          </w:p>
        </w:tc>
      </w:tr>
      <w:tr w:rsidR="003634AC" w:rsidRPr="00820D87" w14:paraId="5249B082" w14:textId="77777777" w:rsidTr="00236145">
        <w:trPr>
          <w:trHeight w:val="53"/>
        </w:trPr>
        <w:tc>
          <w:tcPr>
            <w:tcW w:w="0" w:type="auto"/>
            <w:noWrap/>
            <w:vAlign w:val="center"/>
            <w:hideMark/>
          </w:tcPr>
          <w:p w14:paraId="798F8E8A" w14:textId="65FE15B8"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05/0</w:t>
            </w:r>
            <w:r w:rsidR="004B4127" w:rsidRPr="00B04113">
              <w:rPr>
                <w:rFonts w:cstheme="minorHAnsi"/>
                <w:color w:val="000000"/>
                <w:sz w:val="18"/>
                <w:szCs w:val="18"/>
              </w:rPr>
              <w:t>6</w:t>
            </w:r>
            <w:r w:rsidRPr="00B04113">
              <w:rPr>
                <w:rFonts w:cstheme="minorHAnsi"/>
                <w:color w:val="000000"/>
                <w:sz w:val="18"/>
                <w:szCs w:val="18"/>
              </w:rPr>
              <w:t>/2</w:t>
            </w:r>
            <w:r w:rsidR="001555FB" w:rsidRPr="00B04113">
              <w:rPr>
                <w:rFonts w:cstheme="minorHAnsi"/>
                <w:color w:val="000000"/>
                <w:sz w:val="18"/>
                <w:szCs w:val="18"/>
              </w:rPr>
              <w:t>4</w:t>
            </w:r>
            <w:r w:rsidRPr="00B04113">
              <w:rPr>
                <w:rFonts w:cstheme="minorHAnsi"/>
                <w:color w:val="000000"/>
                <w:sz w:val="18"/>
                <w:szCs w:val="18"/>
              </w:rPr>
              <w:t>-08/2</w:t>
            </w:r>
            <w:r w:rsidR="001555FB" w:rsidRPr="00B04113">
              <w:rPr>
                <w:rFonts w:cstheme="minorHAnsi"/>
                <w:color w:val="000000"/>
                <w:sz w:val="18"/>
                <w:szCs w:val="18"/>
              </w:rPr>
              <w:t>5</w:t>
            </w:r>
            <w:r w:rsidRPr="00B04113">
              <w:rPr>
                <w:rFonts w:cstheme="minorHAnsi"/>
                <w:color w:val="000000"/>
                <w:sz w:val="18"/>
                <w:szCs w:val="18"/>
              </w:rPr>
              <w:t>/2</w:t>
            </w:r>
            <w:r w:rsidR="001555FB" w:rsidRPr="00B04113">
              <w:rPr>
                <w:rFonts w:cstheme="minorHAnsi"/>
                <w:color w:val="000000"/>
                <w:sz w:val="18"/>
                <w:szCs w:val="18"/>
              </w:rPr>
              <w:t>4</w:t>
            </w:r>
          </w:p>
        </w:tc>
        <w:tc>
          <w:tcPr>
            <w:tcW w:w="5688" w:type="dxa"/>
            <w:noWrap/>
            <w:vAlign w:val="center"/>
            <w:hideMark/>
          </w:tcPr>
          <w:p w14:paraId="135C2D7C"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Summer Semester</w:t>
            </w:r>
          </w:p>
        </w:tc>
      </w:tr>
      <w:tr w:rsidR="003634AC" w:rsidRPr="00820D87" w14:paraId="74DEBBD8" w14:textId="77777777" w:rsidTr="00236145">
        <w:trPr>
          <w:trHeight w:val="53"/>
        </w:trPr>
        <w:tc>
          <w:tcPr>
            <w:tcW w:w="0" w:type="auto"/>
            <w:noWrap/>
            <w:vAlign w:val="center"/>
            <w:hideMark/>
          </w:tcPr>
          <w:p w14:paraId="7005497C" w14:textId="7DEAB38B"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05/0</w:t>
            </w:r>
            <w:r w:rsidR="00E31116" w:rsidRPr="00B04113">
              <w:rPr>
                <w:rFonts w:cstheme="minorHAnsi"/>
                <w:color w:val="000000"/>
                <w:sz w:val="18"/>
                <w:szCs w:val="18"/>
              </w:rPr>
              <w:t>6</w:t>
            </w:r>
            <w:r w:rsidRPr="00B04113">
              <w:rPr>
                <w:rFonts w:cstheme="minorHAnsi"/>
                <w:color w:val="000000"/>
                <w:sz w:val="18"/>
                <w:szCs w:val="18"/>
              </w:rPr>
              <w:t>/2</w:t>
            </w:r>
            <w:r w:rsidR="00E31116" w:rsidRPr="00B04113">
              <w:rPr>
                <w:rFonts w:cstheme="minorHAnsi"/>
                <w:color w:val="000000"/>
                <w:sz w:val="18"/>
                <w:szCs w:val="18"/>
              </w:rPr>
              <w:t>5</w:t>
            </w:r>
            <w:r w:rsidRPr="00B04113">
              <w:rPr>
                <w:rFonts w:cstheme="minorHAnsi"/>
                <w:color w:val="000000"/>
                <w:sz w:val="18"/>
                <w:szCs w:val="18"/>
              </w:rPr>
              <w:t>-06/0</w:t>
            </w:r>
            <w:r w:rsidR="00080D32" w:rsidRPr="00B04113">
              <w:rPr>
                <w:rFonts w:cstheme="minorHAnsi"/>
                <w:color w:val="000000"/>
                <w:sz w:val="18"/>
                <w:szCs w:val="18"/>
              </w:rPr>
              <w:t>2</w:t>
            </w:r>
            <w:r w:rsidRPr="00B04113">
              <w:rPr>
                <w:rFonts w:cstheme="minorHAnsi"/>
                <w:color w:val="000000"/>
                <w:sz w:val="18"/>
                <w:szCs w:val="18"/>
              </w:rPr>
              <w:t>/2</w:t>
            </w:r>
            <w:r w:rsidR="00E31116" w:rsidRPr="00B04113">
              <w:rPr>
                <w:rFonts w:cstheme="minorHAnsi"/>
                <w:color w:val="000000"/>
                <w:sz w:val="18"/>
                <w:szCs w:val="18"/>
              </w:rPr>
              <w:t>4</w:t>
            </w:r>
          </w:p>
        </w:tc>
        <w:tc>
          <w:tcPr>
            <w:tcW w:w="5688" w:type="dxa"/>
            <w:noWrap/>
            <w:vAlign w:val="center"/>
            <w:hideMark/>
          </w:tcPr>
          <w:p w14:paraId="15E10738"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A Classes Begin</w:t>
            </w:r>
          </w:p>
        </w:tc>
      </w:tr>
      <w:tr w:rsidR="003634AC" w:rsidRPr="00820D87" w14:paraId="66611D6C" w14:textId="77777777" w:rsidTr="00236145">
        <w:trPr>
          <w:trHeight w:val="53"/>
        </w:trPr>
        <w:tc>
          <w:tcPr>
            <w:tcW w:w="0" w:type="auto"/>
            <w:noWrap/>
            <w:vAlign w:val="center"/>
            <w:hideMark/>
          </w:tcPr>
          <w:p w14:paraId="1FD938C5" w14:textId="579A4CDA"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05/2</w:t>
            </w:r>
            <w:r w:rsidR="00080D32" w:rsidRPr="00B04113">
              <w:rPr>
                <w:rFonts w:cstheme="minorHAnsi"/>
                <w:b/>
                <w:bCs/>
                <w:color w:val="000000"/>
                <w:sz w:val="18"/>
                <w:szCs w:val="18"/>
              </w:rPr>
              <w:t>7</w:t>
            </w:r>
            <w:r w:rsidRPr="00B04113">
              <w:rPr>
                <w:rFonts w:cstheme="minorHAnsi"/>
                <w:b/>
                <w:bCs/>
                <w:color w:val="000000"/>
                <w:sz w:val="18"/>
                <w:szCs w:val="18"/>
              </w:rPr>
              <w:t>/202</w:t>
            </w:r>
            <w:r w:rsidR="00080D32" w:rsidRPr="00B04113">
              <w:rPr>
                <w:rFonts w:cstheme="minorHAnsi"/>
                <w:b/>
                <w:bCs/>
                <w:color w:val="000000"/>
                <w:sz w:val="18"/>
                <w:szCs w:val="18"/>
              </w:rPr>
              <w:t>4</w:t>
            </w:r>
          </w:p>
        </w:tc>
        <w:tc>
          <w:tcPr>
            <w:tcW w:w="5688" w:type="dxa"/>
            <w:noWrap/>
            <w:vAlign w:val="center"/>
            <w:hideMark/>
          </w:tcPr>
          <w:p w14:paraId="6B63953C"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Memorial Day</w:t>
            </w:r>
          </w:p>
        </w:tc>
      </w:tr>
      <w:tr w:rsidR="003634AC" w:rsidRPr="00820D87" w14:paraId="5A95161F" w14:textId="77777777" w:rsidTr="00236145">
        <w:trPr>
          <w:trHeight w:val="53"/>
        </w:trPr>
        <w:tc>
          <w:tcPr>
            <w:tcW w:w="0" w:type="auto"/>
            <w:noWrap/>
            <w:vAlign w:val="center"/>
            <w:hideMark/>
          </w:tcPr>
          <w:p w14:paraId="36B2B78A" w14:textId="7B6EF6EE"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05/</w:t>
            </w:r>
            <w:r w:rsidR="00080D32" w:rsidRPr="00B04113">
              <w:rPr>
                <w:rFonts w:cstheme="minorHAnsi"/>
                <w:color w:val="000000"/>
                <w:sz w:val="18"/>
                <w:szCs w:val="18"/>
              </w:rPr>
              <w:t>28</w:t>
            </w:r>
            <w:r w:rsidRPr="00B04113">
              <w:rPr>
                <w:rFonts w:cstheme="minorHAnsi"/>
                <w:color w:val="000000"/>
                <w:sz w:val="18"/>
                <w:szCs w:val="18"/>
              </w:rPr>
              <w:t>/202</w:t>
            </w:r>
            <w:r w:rsidR="00080D32" w:rsidRPr="00B04113">
              <w:rPr>
                <w:rFonts w:cstheme="minorHAnsi"/>
                <w:color w:val="000000"/>
                <w:sz w:val="18"/>
                <w:szCs w:val="18"/>
              </w:rPr>
              <w:t>4</w:t>
            </w:r>
          </w:p>
        </w:tc>
        <w:tc>
          <w:tcPr>
            <w:tcW w:w="5688" w:type="dxa"/>
            <w:noWrap/>
            <w:vAlign w:val="center"/>
            <w:hideMark/>
          </w:tcPr>
          <w:p w14:paraId="0137F3EA"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Return</w:t>
            </w:r>
          </w:p>
        </w:tc>
      </w:tr>
      <w:tr w:rsidR="003634AC" w:rsidRPr="00820D87" w14:paraId="294F9E08" w14:textId="77777777" w:rsidTr="00236145">
        <w:trPr>
          <w:trHeight w:val="53"/>
        </w:trPr>
        <w:tc>
          <w:tcPr>
            <w:tcW w:w="0" w:type="auto"/>
            <w:noWrap/>
            <w:vAlign w:val="center"/>
            <w:hideMark/>
          </w:tcPr>
          <w:p w14:paraId="247E935C" w14:textId="44FBF8EB"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06/0</w:t>
            </w:r>
            <w:r w:rsidR="00080D32" w:rsidRPr="00B04113">
              <w:rPr>
                <w:rFonts w:cstheme="minorHAnsi"/>
                <w:color w:val="000000"/>
                <w:sz w:val="18"/>
                <w:szCs w:val="18"/>
              </w:rPr>
              <w:t>3</w:t>
            </w:r>
            <w:r w:rsidRPr="00B04113">
              <w:rPr>
                <w:rFonts w:cstheme="minorHAnsi"/>
                <w:color w:val="000000"/>
                <w:sz w:val="18"/>
                <w:szCs w:val="18"/>
              </w:rPr>
              <w:t>/2</w:t>
            </w:r>
            <w:r w:rsidR="00080D32" w:rsidRPr="00B04113">
              <w:rPr>
                <w:rFonts w:cstheme="minorHAnsi"/>
                <w:color w:val="000000"/>
                <w:sz w:val="18"/>
                <w:szCs w:val="18"/>
              </w:rPr>
              <w:t>4</w:t>
            </w:r>
            <w:r w:rsidRPr="00B04113">
              <w:rPr>
                <w:rFonts w:cstheme="minorHAnsi"/>
                <w:color w:val="000000"/>
                <w:sz w:val="18"/>
                <w:szCs w:val="18"/>
              </w:rPr>
              <w:t>-0</w:t>
            </w:r>
            <w:r w:rsidR="00BF5348" w:rsidRPr="00B04113">
              <w:rPr>
                <w:rFonts w:cstheme="minorHAnsi"/>
                <w:color w:val="000000"/>
                <w:sz w:val="18"/>
                <w:szCs w:val="18"/>
              </w:rPr>
              <w:t>6</w:t>
            </w:r>
            <w:r w:rsidRPr="00B04113">
              <w:rPr>
                <w:rFonts w:cstheme="minorHAnsi"/>
                <w:color w:val="000000"/>
                <w:sz w:val="18"/>
                <w:szCs w:val="18"/>
              </w:rPr>
              <w:t>/</w:t>
            </w:r>
            <w:r w:rsidR="00BF5348" w:rsidRPr="00B04113">
              <w:rPr>
                <w:rFonts w:cstheme="minorHAnsi"/>
                <w:color w:val="000000"/>
                <w:sz w:val="18"/>
                <w:szCs w:val="18"/>
              </w:rPr>
              <w:t>30</w:t>
            </w:r>
            <w:r w:rsidRPr="00B04113">
              <w:rPr>
                <w:rFonts w:cstheme="minorHAnsi"/>
                <w:color w:val="000000"/>
                <w:sz w:val="18"/>
                <w:szCs w:val="18"/>
              </w:rPr>
              <w:t>/2</w:t>
            </w:r>
            <w:r w:rsidR="00BF5348" w:rsidRPr="00B04113">
              <w:rPr>
                <w:rFonts w:cstheme="minorHAnsi"/>
                <w:color w:val="000000"/>
                <w:sz w:val="18"/>
                <w:szCs w:val="18"/>
              </w:rPr>
              <w:t>4</w:t>
            </w:r>
          </w:p>
        </w:tc>
        <w:tc>
          <w:tcPr>
            <w:tcW w:w="5688" w:type="dxa"/>
            <w:noWrap/>
            <w:vAlign w:val="center"/>
            <w:hideMark/>
          </w:tcPr>
          <w:p w14:paraId="26E7E52C"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B Classes Begin</w:t>
            </w:r>
          </w:p>
        </w:tc>
      </w:tr>
      <w:tr w:rsidR="003634AC" w:rsidRPr="00820D87" w14:paraId="20C534D2" w14:textId="77777777" w:rsidTr="00236145">
        <w:trPr>
          <w:trHeight w:val="53"/>
        </w:trPr>
        <w:tc>
          <w:tcPr>
            <w:tcW w:w="0" w:type="auto"/>
            <w:noWrap/>
            <w:vAlign w:val="center"/>
          </w:tcPr>
          <w:p w14:paraId="6E6E5299" w14:textId="30701746"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07/0</w:t>
            </w:r>
            <w:r w:rsidR="00BF5348" w:rsidRPr="00B04113">
              <w:rPr>
                <w:rFonts w:cstheme="minorHAnsi"/>
                <w:color w:val="000000"/>
                <w:sz w:val="18"/>
                <w:szCs w:val="18"/>
              </w:rPr>
              <w:t>1</w:t>
            </w:r>
            <w:r w:rsidRPr="00B04113">
              <w:rPr>
                <w:rFonts w:cstheme="minorHAnsi"/>
                <w:color w:val="000000"/>
                <w:sz w:val="18"/>
                <w:szCs w:val="18"/>
              </w:rPr>
              <w:t>/2</w:t>
            </w:r>
            <w:r w:rsidR="0096156F" w:rsidRPr="00B04113">
              <w:rPr>
                <w:rFonts w:cstheme="minorHAnsi"/>
                <w:color w:val="000000"/>
                <w:sz w:val="18"/>
                <w:szCs w:val="18"/>
              </w:rPr>
              <w:t>4</w:t>
            </w:r>
            <w:r w:rsidRPr="00B04113">
              <w:rPr>
                <w:rFonts w:cstheme="minorHAnsi"/>
                <w:color w:val="000000"/>
                <w:sz w:val="18"/>
                <w:szCs w:val="18"/>
              </w:rPr>
              <w:t>-07/</w:t>
            </w:r>
            <w:r w:rsidR="0096156F" w:rsidRPr="00B04113">
              <w:rPr>
                <w:rFonts w:cstheme="minorHAnsi"/>
                <w:color w:val="000000"/>
                <w:sz w:val="18"/>
                <w:szCs w:val="18"/>
              </w:rPr>
              <w:t>28</w:t>
            </w:r>
            <w:r w:rsidRPr="00B04113">
              <w:rPr>
                <w:rFonts w:cstheme="minorHAnsi"/>
                <w:color w:val="000000"/>
                <w:sz w:val="18"/>
                <w:szCs w:val="18"/>
              </w:rPr>
              <w:t>/2</w:t>
            </w:r>
            <w:r w:rsidR="0096156F" w:rsidRPr="00B04113">
              <w:rPr>
                <w:rFonts w:cstheme="minorHAnsi"/>
                <w:color w:val="000000"/>
                <w:sz w:val="18"/>
                <w:szCs w:val="18"/>
              </w:rPr>
              <w:t>4</w:t>
            </w:r>
          </w:p>
        </w:tc>
        <w:tc>
          <w:tcPr>
            <w:tcW w:w="5688" w:type="dxa"/>
            <w:noWrap/>
            <w:vAlign w:val="center"/>
          </w:tcPr>
          <w:p w14:paraId="1963B28B"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C Classes Begin</w:t>
            </w:r>
          </w:p>
        </w:tc>
      </w:tr>
      <w:tr w:rsidR="003634AC" w:rsidRPr="00820D87" w14:paraId="62A0A52B" w14:textId="77777777" w:rsidTr="00236145">
        <w:trPr>
          <w:trHeight w:val="53"/>
        </w:trPr>
        <w:tc>
          <w:tcPr>
            <w:tcW w:w="0" w:type="auto"/>
            <w:noWrap/>
            <w:vAlign w:val="center"/>
            <w:hideMark/>
          </w:tcPr>
          <w:p w14:paraId="48882A37" w14:textId="5873958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7/04/202</w:t>
            </w:r>
            <w:r w:rsidR="0096156F" w:rsidRPr="00B04113">
              <w:rPr>
                <w:rFonts w:cstheme="minorHAnsi"/>
                <w:b/>
                <w:bCs/>
                <w:color w:val="000000"/>
                <w:sz w:val="18"/>
                <w:szCs w:val="18"/>
              </w:rPr>
              <w:t>4</w:t>
            </w:r>
          </w:p>
        </w:tc>
        <w:tc>
          <w:tcPr>
            <w:tcW w:w="5688" w:type="dxa"/>
            <w:noWrap/>
            <w:vAlign w:val="center"/>
            <w:hideMark/>
          </w:tcPr>
          <w:p w14:paraId="2AC85639"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 xml:space="preserve">Independence Day </w:t>
            </w:r>
          </w:p>
        </w:tc>
      </w:tr>
      <w:tr w:rsidR="003634AC" w:rsidRPr="00820D87" w14:paraId="3F20BF6F" w14:textId="77777777" w:rsidTr="00236145">
        <w:trPr>
          <w:trHeight w:val="53"/>
        </w:trPr>
        <w:tc>
          <w:tcPr>
            <w:tcW w:w="0" w:type="auto"/>
            <w:noWrap/>
            <w:vAlign w:val="center"/>
            <w:hideMark/>
          </w:tcPr>
          <w:p w14:paraId="47ED4201" w14:textId="5142586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7/05/202</w:t>
            </w:r>
            <w:r w:rsidR="0096156F" w:rsidRPr="00B04113">
              <w:rPr>
                <w:rFonts w:cstheme="minorHAnsi"/>
                <w:color w:val="000000"/>
                <w:sz w:val="18"/>
                <w:szCs w:val="18"/>
              </w:rPr>
              <w:t>4</w:t>
            </w:r>
          </w:p>
        </w:tc>
        <w:tc>
          <w:tcPr>
            <w:tcW w:w="5688" w:type="dxa"/>
            <w:noWrap/>
            <w:vAlign w:val="center"/>
            <w:hideMark/>
          </w:tcPr>
          <w:p w14:paraId="740A02F7"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Return</w:t>
            </w:r>
          </w:p>
        </w:tc>
      </w:tr>
      <w:tr w:rsidR="003634AC" w:rsidRPr="00820D87" w14:paraId="166D5738" w14:textId="77777777" w:rsidTr="00236145">
        <w:trPr>
          <w:trHeight w:val="53"/>
        </w:trPr>
        <w:tc>
          <w:tcPr>
            <w:tcW w:w="0" w:type="auto"/>
            <w:noWrap/>
            <w:vAlign w:val="center"/>
            <w:hideMark/>
          </w:tcPr>
          <w:p w14:paraId="665CC8FC" w14:textId="2015518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07/</w:t>
            </w:r>
            <w:r w:rsidR="0096156F" w:rsidRPr="00B04113">
              <w:rPr>
                <w:rFonts w:cstheme="minorHAnsi"/>
                <w:color w:val="000000"/>
                <w:sz w:val="18"/>
                <w:szCs w:val="18"/>
              </w:rPr>
              <w:t>29</w:t>
            </w:r>
            <w:r w:rsidRPr="00B04113">
              <w:rPr>
                <w:rFonts w:cstheme="minorHAnsi"/>
                <w:color w:val="000000"/>
                <w:sz w:val="18"/>
                <w:szCs w:val="18"/>
              </w:rPr>
              <w:t>/2</w:t>
            </w:r>
            <w:r w:rsidR="0096156F" w:rsidRPr="00B04113">
              <w:rPr>
                <w:rFonts w:cstheme="minorHAnsi"/>
                <w:color w:val="000000"/>
                <w:sz w:val="18"/>
                <w:szCs w:val="18"/>
              </w:rPr>
              <w:t>4</w:t>
            </w:r>
            <w:r w:rsidRPr="00B04113">
              <w:rPr>
                <w:rFonts w:cstheme="minorHAnsi"/>
                <w:color w:val="000000"/>
                <w:sz w:val="18"/>
                <w:szCs w:val="18"/>
              </w:rPr>
              <w:t>-08/2</w:t>
            </w:r>
            <w:r w:rsidR="001C0656" w:rsidRPr="00B04113">
              <w:rPr>
                <w:rFonts w:cstheme="minorHAnsi"/>
                <w:color w:val="000000"/>
                <w:sz w:val="18"/>
                <w:szCs w:val="18"/>
              </w:rPr>
              <w:t>5</w:t>
            </w:r>
            <w:r w:rsidRPr="00B04113">
              <w:rPr>
                <w:rFonts w:cstheme="minorHAnsi"/>
                <w:color w:val="000000"/>
                <w:sz w:val="18"/>
                <w:szCs w:val="18"/>
              </w:rPr>
              <w:t>/2</w:t>
            </w:r>
            <w:r w:rsidR="001C0656" w:rsidRPr="00B04113">
              <w:rPr>
                <w:rFonts w:cstheme="minorHAnsi"/>
                <w:color w:val="000000"/>
                <w:sz w:val="18"/>
                <w:szCs w:val="18"/>
              </w:rPr>
              <w:t>4</w:t>
            </w:r>
          </w:p>
        </w:tc>
        <w:tc>
          <w:tcPr>
            <w:tcW w:w="5688" w:type="dxa"/>
            <w:noWrap/>
            <w:vAlign w:val="center"/>
            <w:hideMark/>
          </w:tcPr>
          <w:p w14:paraId="10974637"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D Classes Begin</w:t>
            </w:r>
          </w:p>
        </w:tc>
      </w:tr>
      <w:tr w:rsidR="003634AC" w:rsidRPr="00820D87" w14:paraId="77880AA7" w14:textId="77777777" w:rsidTr="00236145">
        <w:trPr>
          <w:trHeight w:val="270"/>
        </w:trPr>
        <w:tc>
          <w:tcPr>
            <w:tcW w:w="0" w:type="auto"/>
            <w:noWrap/>
            <w:vAlign w:val="center"/>
            <w:hideMark/>
          </w:tcPr>
          <w:p w14:paraId="7BB7AB66" w14:textId="4EF1735D" w:rsidR="003634AC" w:rsidRPr="00B04113" w:rsidRDefault="00B054AD" w:rsidP="003A299B">
            <w:pPr>
              <w:spacing w:after="0" w:line="240" w:lineRule="auto"/>
              <w:rPr>
                <w:rFonts w:cstheme="minorHAnsi"/>
                <w:b/>
                <w:bCs/>
                <w:color w:val="000000"/>
                <w:sz w:val="18"/>
                <w:szCs w:val="18"/>
              </w:rPr>
            </w:pPr>
            <w:r w:rsidRPr="00B054AD">
              <w:rPr>
                <w:rFonts w:cstheme="minorHAnsi"/>
                <w:b/>
                <w:bCs/>
                <w:color w:val="000000"/>
                <w:sz w:val="18"/>
                <w:szCs w:val="18"/>
              </w:rPr>
              <w:t>08/26/24-09/01/24</w:t>
            </w:r>
          </w:p>
        </w:tc>
        <w:tc>
          <w:tcPr>
            <w:tcW w:w="5688" w:type="dxa"/>
            <w:noWrap/>
            <w:vAlign w:val="center"/>
            <w:hideMark/>
          </w:tcPr>
          <w:p w14:paraId="503760C3"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Summer Break</w:t>
            </w:r>
          </w:p>
        </w:tc>
      </w:tr>
      <w:tr w:rsidR="003634AC" w:rsidRPr="00820D87" w14:paraId="2E40E9A0" w14:textId="77777777" w:rsidTr="00236145">
        <w:trPr>
          <w:trHeight w:val="53"/>
        </w:trPr>
        <w:tc>
          <w:tcPr>
            <w:tcW w:w="0" w:type="auto"/>
            <w:noWrap/>
            <w:vAlign w:val="center"/>
            <w:hideMark/>
          </w:tcPr>
          <w:p w14:paraId="390DA580" w14:textId="77777777" w:rsidR="003634AC" w:rsidRPr="00B04113" w:rsidRDefault="003634AC" w:rsidP="003A299B">
            <w:pPr>
              <w:rPr>
                <w:rFonts w:cstheme="minorHAnsi"/>
                <w:b/>
                <w:bCs/>
                <w:color w:val="000000"/>
                <w:sz w:val="18"/>
                <w:szCs w:val="18"/>
              </w:rPr>
            </w:pPr>
          </w:p>
        </w:tc>
        <w:tc>
          <w:tcPr>
            <w:tcW w:w="5688" w:type="dxa"/>
            <w:noWrap/>
            <w:vAlign w:val="bottom"/>
            <w:hideMark/>
          </w:tcPr>
          <w:p w14:paraId="5B92EAA7" w14:textId="77777777" w:rsidR="003634AC" w:rsidRPr="00B04113" w:rsidRDefault="003634AC" w:rsidP="003A299B">
            <w:pPr>
              <w:spacing w:after="0" w:line="276" w:lineRule="auto"/>
              <w:rPr>
                <w:rFonts w:cstheme="minorHAnsi"/>
                <w:sz w:val="18"/>
                <w:szCs w:val="18"/>
              </w:rPr>
            </w:pPr>
          </w:p>
        </w:tc>
      </w:tr>
      <w:tr w:rsidR="003634AC" w:rsidRPr="00820D87" w14:paraId="70DEFB66" w14:textId="77777777" w:rsidTr="00236145">
        <w:trPr>
          <w:trHeight w:val="53"/>
        </w:trPr>
        <w:tc>
          <w:tcPr>
            <w:tcW w:w="0" w:type="auto"/>
            <w:noWrap/>
            <w:vAlign w:val="center"/>
            <w:hideMark/>
          </w:tcPr>
          <w:p w14:paraId="0B4F7A9E" w14:textId="77777777" w:rsidR="003634AC" w:rsidRPr="00B04113" w:rsidRDefault="003634AC" w:rsidP="003A299B">
            <w:pPr>
              <w:spacing w:after="0" w:line="240" w:lineRule="auto"/>
              <w:rPr>
                <w:rFonts w:cstheme="minorHAnsi"/>
                <w:b/>
                <w:bCs/>
                <w:color w:val="000000"/>
                <w:sz w:val="18"/>
                <w:szCs w:val="18"/>
                <w:u w:val="single"/>
              </w:rPr>
            </w:pPr>
            <w:r w:rsidRPr="00B04113">
              <w:rPr>
                <w:rFonts w:cstheme="minorHAnsi"/>
                <w:b/>
                <w:bCs/>
                <w:color w:val="000000"/>
                <w:sz w:val="18"/>
                <w:szCs w:val="18"/>
                <w:u w:val="single"/>
              </w:rPr>
              <w:t>Semester III</w:t>
            </w:r>
          </w:p>
        </w:tc>
        <w:tc>
          <w:tcPr>
            <w:tcW w:w="5688" w:type="dxa"/>
            <w:noWrap/>
            <w:vAlign w:val="bottom"/>
            <w:hideMark/>
          </w:tcPr>
          <w:p w14:paraId="031FAA90" w14:textId="77777777" w:rsidR="003634AC" w:rsidRPr="00B04113" w:rsidRDefault="003634AC" w:rsidP="003A299B">
            <w:pPr>
              <w:rPr>
                <w:rFonts w:cstheme="minorHAnsi"/>
                <w:b/>
                <w:bCs/>
                <w:color w:val="000000"/>
                <w:sz w:val="18"/>
                <w:szCs w:val="18"/>
                <w:u w:val="single"/>
              </w:rPr>
            </w:pPr>
          </w:p>
        </w:tc>
      </w:tr>
      <w:tr w:rsidR="003634AC" w:rsidRPr="00820D87" w14:paraId="5DE56DC8" w14:textId="77777777" w:rsidTr="00236145">
        <w:trPr>
          <w:trHeight w:val="53"/>
        </w:trPr>
        <w:tc>
          <w:tcPr>
            <w:tcW w:w="0" w:type="auto"/>
            <w:noWrap/>
            <w:vAlign w:val="center"/>
            <w:hideMark/>
          </w:tcPr>
          <w:p w14:paraId="355F74E3" w14:textId="008D5AFC"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08/2</w:t>
            </w:r>
            <w:r w:rsidR="001C0656" w:rsidRPr="00B04113">
              <w:rPr>
                <w:rFonts w:cstheme="minorHAnsi"/>
                <w:color w:val="000000"/>
                <w:sz w:val="18"/>
                <w:szCs w:val="18"/>
              </w:rPr>
              <w:t>6</w:t>
            </w:r>
            <w:r w:rsidRPr="00B04113">
              <w:rPr>
                <w:rFonts w:cstheme="minorHAnsi"/>
                <w:color w:val="000000"/>
                <w:sz w:val="18"/>
                <w:szCs w:val="18"/>
              </w:rPr>
              <w:t>/2</w:t>
            </w:r>
            <w:r w:rsidR="001C0656" w:rsidRPr="00B04113">
              <w:rPr>
                <w:rFonts w:cstheme="minorHAnsi"/>
                <w:color w:val="000000"/>
                <w:sz w:val="18"/>
                <w:szCs w:val="18"/>
              </w:rPr>
              <w:t>4</w:t>
            </w:r>
            <w:r w:rsidRPr="00B04113">
              <w:rPr>
                <w:rFonts w:cstheme="minorHAnsi"/>
                <w:color w:val="000000"/>
                <w:sz w:val="18"/>
                <w:szCs w:val="18"/>
              </w:rPr>
              <w:t>-12/</w:t>
            </w:r>
            <w:r w:rsidR="001C0656" w:rsidRPr="00B04113">
              <w:rPr>
                <w:rFonts w:cstheme="minorHAnsi"/>
                <w:color w:val="000000"/>
                <w:sz w:val="18"/>
                <w:szCs w:val="18"/>
              </w:rPr>
              <w:t>22</w:t>
            </w:r>
            <w:r w:rsidRPr="00B04113">
              <w:rPr>
                <w:rFonts w:cstheme="minorHAnsi"/>
                <w:color w:val="000000"/>
                <w:sz w:val="18"/>
                <w:szCs w:val="18"/>
              </w:rPr>
              <w:t>/2</w:t>
            </w:r>
            <w:r w:rsidR="001C0656" w:rsidRPr="00B04113">
              <w:rPr>
                <w:rFonts w:cstheme="minorHAnsi"/>
                <w:color w:val="000000"/>
                <w:sz w:val="18"/>
                <w:szCs w:val="18"/>
              </w:rPr>
              <w:t>4</w:t>
            </w:r>
          </w:p>
        </w:tc>
        <w:tc>
          <w:tcPr>
            <w:tcW w:w="5688" w:type="dxa"/>
            <w:noWrap/>
            <w:vAlign w:val="center"/>
            <w:hideMark/>
          </w:tcPr>
          <w:p w14:paraId="2A140A8C"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Fall Semester</w:t>
            </w:r>
          </w:p>
        </w:tc>
      </w:tr>
      <w:tr w:rsidR="00153FE1" w:rsidRPr="00820D87" w14:paraId="54130F45" w14:textId="77777777" w:rsidTr="00236145">
        <w:trPr>
          <w:trHeight w:val="53"/>
        </w:trPr>
        <w:tc>
          <w:tcPr>
            <w:tcW w:w="0" w:type="auto"/>
            <w:noWrap/>
            <w:vAlign w:val="center"/>
            <w:hideMark/>
          </w:tcPr>
          <w:p w14:paraId="22D6BF31" w14:textId="77777777" w:rsidR="00153FE1" w:rsidRPr="00B04113" w:rsidRDefault="00153FE1" w:rsidP="00303355">
            <w:pPr>
              <w:spacing w:after="0" w:line="240" w:lineRule="auto"/>
              <w:rPr>
                <w:rFonts w:cstheme="minorHAnsi"/>
                <w:b/>
                <w:bCs/>
                <w:color w:val="000000"/>
                <w:sz w:val="18"/>
                <w:szCs w:val="18"/>
              </w:rPr>
            </w:pPr>
            <w:r w:rsidRPr="00B04113">
              <w:rPr>
                <w:rFonts w:cstheme="minorHAnsi"/>
                <w:b/>
                <w:bCs/>
                <w:color w:val="000000"/>
                <w:sz w:val="18"/>
                <w:szCs w:val="18"/>
              </w:rPr>
              <w:t>09/02/2024</w:t>
            </w:r>
          </w:p>
        </w:tc>
        <w:tc>
          <w:tcPr>
            <w:tcW w:w="5688" w:type="dxa"/>
            <w:noWrap/>
            <w:vAlign w:val="center"/>
            <w:hideMark/>
          </w:tcPr>
          <w:p w14:paraId="23717E9D" w14:textId="77777777" w:rsidR="00153FE1" w:rsidRPr="00B04113" w:rsidRDefault="00153FE1" w:rsidP="00303355">
            <w:pPr>
              <w:spacing w:after="0" w:line="240" w:lineRule="auto"/>
              <w:rPr>
                <w:rFonts w:cstheme="minorHAnsi"/>
                <w:b/>
                <w:bCs/>
                <w:color w:val="000000"/>
                <w:sz w:val="18"/>
                <w:szCs w:val="18"/>
              </w:rPr>
            </w:pPr>
            <w:r w:rsidRPr="00B04113">
              <w:rPr>
                <w:rFonts w:cstheme="minorHAnsi"/>
                <w:b/>
                <w:bCs/>
                <w:color w:val="000000"/>
                <w:sz w:val="18"/>
                <w:szCs w:val="18"/>
              </w:rPr>
              <w:t>Labor Day</w:t>
            </w:r>
          </w:p>
        </w:tc>
      </w:tr>
      <w:tr w:rsidR="00236145" w:rsidRPr="00820D87" w14:paraId="1EA1CD55" w14:textId="77777777" w:rsidTr="00303355">
        <w:trPr>
          <w:trHeight w:val="53"/>
        </w:trPr>
        <w:tc>
          <w:tcPr>
            <w:tcW w:w="0" w:type="auto"/>
            <w:noWrap/>
            <w:vAlign w:val="center"/>
            <w:hideMark/>
          </w:tcPr>
          <w:p w14:paraId="358B05AD" w14:textId="77777777" w:rsidR="00236145" w:rsidRPr="00B04113" w:rsidRDefault="00236145" w:rsidP="00303355">
            <w:pPr>
              <w:spacing w:after="0" w:line="240" w:lineRule="auto"/>
              <w:rPr>
                <w:rFonts w:cstheme="minorHAnsi"/>
                <w:color w:val="000000"/>
                <w:sz w:val="18"/>
                <w:szCs w:val="18"/>
              </w:rPr>
            </w:pPr>
            <w:r w:rsidRPr="00B04113">
              <w:rPr>
                <w:rFonts w:cstheme="minorHAnsi"/>
                <w:color w:val="000000"/>
                <w:sz w:val="18"/>
                <w:szCs w:val="18"/>
              </w:rPr>
              <w:t>09/03/2024</w:t>
            </w:r>
          </w:p>
        </w:tc>
        <w:tc>
          <w:tcPr>
            <w:tcW w:w="5688" w:type="dxa"/>
            <w:noWrap/>
            <w:vAlign w:val="center"/>
            <w:hideMark/>
          </w:tcPr>
          <w:p w14:paraId="316584BB" w14:textId="77777777" w:rsidR="00236145" w:rsidRPr="00B04113" w:rsidRDefault="00236145" w:rsidP="00303355">
            <w:pPr>
              <w:spacing w:after="0" w:line="240" w:lineRule="auto"/>
              <w:rPr>
                <w:rFonts w:cstheme="minorHAnsi"/>
                <w:color w:val="000000"/>
                <w:sz w:val="18"/>
                <w:szCs w:val="18"/>
              </w:rPr>
            </w:pPr>
            <w:r w:rsidRPr="00B04113">
              <w:rPr>
                <w:rFonts w:cstheme="minorHAnsi"/>
                <w:color w:val="000000"/>
                <w:sz w:val="18"/>
                <w:szCs w:val="18"/>
              </w:rPr>
              <w:t>Return</w:t>
            </w:r>
          </w:p>
        </w:tc>
      </w:tr>
      <w:tr w:rsidR="000F4A50" w:rsidRPr="00820D87" w14:paraId="21741CF8" w14:textId="77777777" w:rsidTr="00236145">
        <w:trPr>
          <w:trHeight w:val="53"/>
        </w:trPr>
        <w:tc>
          <w:tcPr>
            <w:tcW w:w="0" w:type="auto"/>
            <w:noWrap/>
            <w:vAlign w:val="center"/>
          </w:tcPr>
          <w:p w14:paraId="45B17217" w14:textId="327EF254" w:rsidR="000F4A50" w:rsidRPr="00B04113" w:rsidRDefault="00153FE1" w:rsidP="000F4A50">
            <w:pPr>
              <w:spacing w:after="0" w:line="240" w:lineRule="auto"/>
              <w:rPr>
                <w:rFonts w:cstheme="minorHAnsi"/>
                <w:color w:val="000000"/>
                <w:sz w:val="18"/>
                <w:szCs w:val="18"/>
              </w:rPr>
            </w:pPr>
            <w:r>
              <w:rPr>
                <w:rFonts w:cstheme="minorHAnsi"/>
                <w:color w:val="000000"/>
                <w:sz w:val="18"/>
                <w:szCs w:val="18"/>
              </w:rPr>
              <w:t>09</w:t>
            </w:r>
            <w:r w:rsidR="000F4A50" w:rsidRPr="00B04113">
              <w:rPr>
                <w:rFonts w:cstheme="minorHAnsi"/>
                <w:color w:val="000000"/>
                <w:sz w:val="18"/>
                <w:szCs w:val="18"/>
              </w:rPr>
              <w:t>/</w:t>
            </w:r>
            <w:r>
              <w:rPr>
                <w:rFonts w:cstheme="minorHAnsi"/>
                <w:color w:val="000000"/>
                <w:sz w:val="18"/>
                <w:szCs w:val="18"/>
              </w:rPr>
              <w:t>0</w:t>
            </w:r>
            <w:r w:rsidR="00A272AC">
              <w:rPr>
                <w:rFonts w:cstheme="minorHAnsi"/>
                <w:color w:val="000000"/>
                <w:sz w:val="18"/>
                <w:szCs w:val="18"/>
              </w:rPr>
              <w:t>2</w:t>
            </w:r>
            <w:r w:rsidR="000F4A50" w:rsidRPr="00B04113">
              <w:rPr>
                <w:rFonts w:cstheme="minorHAnsi"/>
                <w:color w:val="000000"/>
                <w:sz w:val="18"/>
                <w:szCs w:val="18"/>
              </w:rPr>
              <w:t>/24-09/2</w:t>
            </w:r>
            <w:r>
              <w:rPr>
                <w:rFonts w:cstheme="minorHAnsi"/>
                <w:color w:val="000000"/>
                <w:sz w:val="18"/>
                <w:szCs w:val="18"/>
              </w:rPr>
              <w:t>9</w:t>
            </w:r>
            <w:r w:rsidR="000F4A50" w:rsidRPr="00B04113">
              <w:rPr>
                <w:rFonts w:cstheme="minorHAnsi"/>
                <w:color w:val="000000"/>
                <w:sz w:val="18"/>
                <w:szCs w:val="18"/>
              </w:rPr>
              <w:t>/24</w:t>
            </w:r>
          </w:p>
        </w:tc>
        <w:tc>
          <w:tcPr>
            <w:tcW w:w="5688" w:type="dxa"/>
            <w:noWrap/>
            <w:vAlign w:val="center"/>
          </w:tcPr>
          <w:p w14:paraId="4372AD6E" w14:textId="08F5AF57" w:rsidR="000F4A50" w:rsidRPr="00B04113" w:rsidRDefault="000F4A50" w:rsidP="000F4A50">
            <w:pPr>
              <w:spacing w:after="0" w:line="240" w:lineRule="auto"/>
              <w:rPr>
                <w:rFonts w:cstheme="minorHAnsi"/>
                <w:color w:val="000000"/>
                <w:sz w:val="18"/>
                <w:szCs w:val="18"/>
              </w:rPr>
            </w:pPr>
            <w:r w:rsidRPr="00B04113">
              <w:rPr>
                <w:rFonts w:cstheme="minorHAnsi"/>
                <w:color w:val="000000"/>
                <w:sz w:val="18"/>
                <w:szCs w:val="18"/>
              </w:rPr>
              <w:t>Term A Classes Begin</w:t>
            </w:r>
          </w:p>
        </w:tc>
      </w:tr>
      <w:tr w:rsidR="000F4A50" w:rsidRPr="00820D87" w14:paraId="693ADE0E" w14:textId="77777777" w:rsidTr="00236145">
        <w:trPr>
          <w:trHeight w:val="53"/>
        </w:trPr>
        <w:tc>
          <w:tcPr>
            <w:tcW w:w="0" w:type="auto"/>
            <w:noWrap/>
            <w:vAlign w:val="center"/>
            <w:hideMark/>
          </w:tcPr>
          <w:p w14:paraId="6C7A3AC3" w14:textId="5251B3F8" w:rsidR="000F4A50" w:rsidRPr="00B04113" w:rsidRDefault="000F4A50" w:rsidP="000F4A50">
            <w:pPr>
              <w:spacing w:after="0" w:line="240" w:lineRule="auto"/>
              <w:rPr>
                <w:rFonts w:cstheme="minorHAnsi"/>
                <w:color w:val="000000"/>
                <w:sz w:val="18"/>
                <w:szCs w:val="18"/>
              </w:rPr>
            </w:pPr>
            <w:r w:rsidRPr="00DD2EAA">
              <w:rPr>
                <w:rFonts w:cstheme="minorHAnsi"/>
                <w:color w:val="000000"/>
                <w:sz w:val="18"/>
                <w:szCs w:val="18"/>
              </w:rPr>
              <w:t>09/30/24-10/27/24</w:t>
            </w:r>
          </w:p>
        </w:tc>
        <w:tc>
          <w:tcPr>
            <w:tcW w:w="5688" w:type="dxa"/>
            <w:noWrap/>
            <w:vAlign w:val="center"/>
            <w:hideMark/>
          </w:tcPr>
          <w:p w14:paraId="282D3444" w14:textId="77777777" w:rsidR="000F4A50" w:rsidRPr="00B04113" w:rsidRDefault="000F4A50" w:rsidP="000F4A50">
            <w:pPr>
              <w:spacing w:after="0" w:line="240" w:lineRule="auto"/>
              <w:rPr>
                <w:rFonts w:cstheme="minorHAnsi"/>
                <w:color w:val="000000"/>
                <w:sz w:val="18"/>
                <w:szCs w:val="18"/>
              </w:rPr>
            </w:pPr>
            <w:r w:rsidRPr="00B04113">
              <w:rPr>
                <w:rFonts w:cstheme="minorHAnsi"/>
                <w:color w:val="000000"/>
                <w:sz w:val="18"/>
                <w:szCs w:val="18"/>
              </w:rPr>
              <w:t>Term B Classes Begin</w:t>
            </w:r>
          </w:p>
        </w:tc>
      </w:tr>
      <w:tr w:rsidR="000F4A50" w:rsidRPr="00820D87" w14:paraId="39AC8FB5" w14:textId="77777777" w:rsidTr="00236145">
        <w:trPr>
          <w:trHeight w:val="53"/>
        </w:trPr>
        <w:tc>
          <w:tcPr>
            <w:tcW w:w="0" w:type="auto"/>
            <w:noWrap/>
            <w:vAlign w:val="center"/>
            <w:hideMark/>
          </w:tcPr>
          <w:p w14:paraId="1265B89F" w14:textId="03CFEEB6" w:rsidR="000F4A50" w:rsidRPr="00B04113" w:rsidRDefault="000F4A50" w:rsidP="000F4A50">
            <w:pPr>
              <w:spacing w:after="0" w:line="240" w:lineRule="auto"/>
              <w:rPr>
                <w:rFonts w:cstheme="minorHAnsi"/>
                <w:color w:val="000000"/>
                <w:sz w:val="18"/>
                <w:szCs w:val="18"/>
              </w:rPr>
            </w:pPr>
            <w:r w:rsidRPr="00DD2EAA">
              <w:rPr>
                <w:rFonts w:cstheme="minorHAnsi"/>
                <w:color w:val="000000"/>
                <w:sz w:val="18"/>
                <w:szCs w:val="18"/>
              </w:rPr>
              <w:t>10/28/24-11/24/24</w:t>
            </w:r>
          </w:p>
        </w:tc>
        <w:tc>
          <w:tcPr>
            <w:tcW w:w="5688" w:type="dxa"/>
            <w:noWrap/>
            <w:vAlign w:val="center"/>
            <w:hideMark/>
          </w:tcPr>
          <w:p w14:paraId="63687710" w14:textId="77777777" w:rsidR="000F4A50" w:rsidRPr="00B04113" w:rsidRDefault="000F4A50" w:rsidP="000F4A50">
            <w:pPr>
              <w:spacing w:after="0" w:line="240" w:lineRule="auto"/>
              <w:rPr>
                <w:rFonts w:cstheme="minorHAnsi"/>
                <w:color w:val="000000"/>
                <w:sz w:val="18"/>
                <w:szCs w:val="18"/>
              </w:rPr>
            </w:pPr>
            <w:r w:rsidRPr="00B04113">
              <w:rPr>
                <w:rFonts w:cstheme="minorHAnsi"/>
                <w:color w:val="000000"/>
                <w:sz w:val="18"/>
                <w:szCs w:val="18"/>
              </w:rPr>
              <w:t>Term C Classes Begin</w:t>
            </w:r>
          </w:p>
        </w:tc>
      </w:tr>
      <w:tr w:rsidR="000F4A50" w:rsidRPr="00820D87" w14:paraId="45A4957F" w14:textId="77777777" w:rsidTr="00236145">
        <w:trPr>
          <w:trHeight w:val="260"/>
        </w:trPr>
        <w:tc>
          <w:tcPr>
            <w:tcW w:w="0" w:type="auto"/>
            <w:noWrap/>
            <w:vAlign w:val="center"/>
            <w:hideMark/>
          </w:tcPr>
          <w:p w14:paraId="2C11E600" w14:textId="5787E7D0" w:rsidR="000F4A50" w:rsidRPr="00B04113" w:rsidRDefault="000F4A50" w:rsidP="000F4A50">
            <w:pPr>
              <w:spacing w:after="0" w:line="240" w:lineRule="auto"/>
              <w:rPr>
                <w:rFonts w:cstheme="minorHAnsi"/>
                <w:b/>
                <w:color w:val="000000"/>
                <w:sz w:val="18"/>
                <w:szCs w:val="18"/>
              </w:rPr>
            </w:pPr>
            <w:r w:rsidRPr="00B04113">
              <w:rPr>
                <w:rFonts w:cstheme="minorHAnsi"/>
                <w:b/>
                <w:color w:val="000000"/>
                <w:sz w:val="18"/>
                <w:szCs w:val="18"/>
              </w:rPr>
              <w:t>11/11/2024</w:t>
            </w:r>
          </w:p>
          <w:p w14:paraId="45B16045" w14:textId="03CCEE26" w:rsidR="000F4A50" w:rsidRPr="00B04113" w:rsidRDefault="000F4A50" w:rsidP="000F4A50">
            <w:pPr>
              <w:spacing w:after="0" w:line="240" w:lineRule="auto"/>
              <w:rPr>
                <w:rFonts w:cstheme="minorHAnsi"/>
                <w:color w:val="000000"/>
                <w:sz w:val="18"/>
                <w:szCs w:val="18"/>
              </w:rPr>
            </w:pPr>
            <w:r w:rsidRPr="00B04113">
              <w:rPr>
                <w:rFonts w:cstheme="minorHAnsi"/>
                <w:color w:val="000000"/>
                <w:sz w:val="18"/>
                <w:szCs w:val="18"/>
              </w:rPr>
              <w:t>11/12/2024</w:t>
            </w:r>
          </w:p>
          <w:p w14:paraId="40C721D7" w14:textId="0477A0B4" w:rsidR="000F4A50" w:rsidRPr="00B04113" w:rsidRDefault="000F4A50" w:rsidP="000F4A50">
            <w:pPr>
              <w:spacing w:after="0" w:line="240" w:lineRule="auto"/>
              <w:rPr>
                <w:rFonts w:cstheme="minorHAnsi"/>
                <w:color w:val="000000"/>
                <w:sz w:val="18"/>
                <w:szCs w:val="18"/>
              </w:rPr>
            </w:pPr>
            <w:r w:rsidRPr="0084677F">
              <w:rPr>
                <w:rFonts w:cstheme="minorHAnsi"/>
                <w:color w:val="000000"/>
                <w:sz w:val="18"/>
                <w:szCs w:val="18"/>
              </w:rPr>
              <w:t>11/25/24-12/22/24</w:t>
            </w:r>
          </w:p>
        </w:tc>
        <w:tc>
          <w:tcPr>
            <w:tcW w:w="5688" w:type="dxa"/>
            <w:noWrap/>
            <w:vAlign w:val="center"/>
            <w:hideMark/>
          </w:tcPr>
          <w:p w14:paraId="326A08BA" w14:textId="77777777" w:rsidR="000F4A50" w:rsidRPr="00B04113" w:rsidRDefault="000F4A50" w:rsidP="000F4A50">
            <w:pPr>
              <w:spacing w:after="0" w:line="240" w:lineRule="auto"/>
              <w:rPr>
                <w:rFonts w:cstheme="minorHAnsi"/>
                <w:b/>
                <w:color w:val="000000"/>
                <w:sz w:val="18"/>
                <w:szCs w:val="18"/>
              </w:rPr>
            </w:pPr>
            <w:r w:rsidRPr="00B04113">
              <w:rPr>
                <w:rFonts w:cstheme="minorHAnsi"/>
                <w:b/>
                <w:color w:val="000000"/>
                <w:sz w:val="18"/>
                <w:szCs w:val="18"/>
              </w:rPr>
              <w:t>Veterans Day (observed)</w:t>
            </w:r>
          </w:p>
          <w:p w14:paraId="28DD9652" w14:textId="77777777" w:rsidR="000F4A50" w:rsidRPr="00B04113" w:rsidRDefault="000F4A50" w:rsidP="000F4A50">
            <w:pPr>
              <w:spacing w:after="0" w:line="240" w:lineRule="auto"/>
              <w:rPr>
                <w:rFonts w:cstheme="minorHAnsi"/>
                <w:color w:val="000000"/>
                <w:sz w:val="18"/>
                <w:szCs w:val="18"/>
              </w:rPr>
            </w:pPr>
            <w:r w:rsidRPr="00B04113">
              <w:rPr>
                <w:rFonts w:cstheme="minorHAnsi"/>
                <w:color w:val="000000"/>
                <w:sz w:val="18"/>
                <w:szCs w:val="18"/>
              </w:rPr>
              <w:t>Return</w:t>
            </w:r>
          </w:p>
          <w:p w14:paraId="57DC9DF5" w14:textId="77777777" w:rsidR="000F4A50" w:rsidRPr="00B04113" w:rsidRDefault="000F4A50" w:rsidP="000F4A50">
            <w:pPr>
              <w:spacing w:after="0" w:line="240" w:lineRule="auto"/>
              <w:rPr>
                <w:rFonts w:cstheme="minorHAnsi"/>
                <w:color w:val="000000"/>
                <w:sz w:val="18"/>
                <w:szCs w:val="18"/>
              </w:rPr>
            </w:pPr>
            <w:r w:rsidRPr="00B04113">
              <w:rPr>
                <w:rFonts w:cstheme="minorHAnsi"/>
                <w:color w:val="000000"/>
                <w:sz w:val="18"/>
                <w:szCs w:val="18"/>
              </w:rPr>
              <w:t>Term D Classes Begin</w:t>
            </w:r>
          </w:p>
        </w:tc>
      </w:tr>
      <w:tr w:rsidR="000F4A50" w:rsidRPr="00820D87" w14:paraId="7852D10E" w14:textId="77777777" w:rsidTr="00236145">
        <w:trPr>
          <w:trHeight w:val="53"/>
        </w:trPr>
        <w:tc>
          <w:tcPr>
            <w:tcW w:w="0" w:type="auto"/>
            <w:noWrap/>
            <w:vAlign w:val="center"/>
            <w:hideMark/>
          </w:tcPr>
          <w:p w14:paraId="56080CA4" w14:textId="5FCAFFB3" w:rsidR="000F4A50" w:rsidRPr="00B04113" w:rsidRDefault="000F4A50" w:rsidP="000F4A50">
            <w:pPr>
              <w:spacing w:after="0" w:line="240" w:lineRule="auto"/>
              <w:rPr>
                <w:rFonts w:cstheme="minorHAnsi"/>
                <w:b/>
                <w:bCs/>
                <w:color w:val="000000"/>
                <w:sz w:val="18"/>
                <w:szCs w:val="18"/>
              </w:rPr>
            </w:pPr>
            <w:r w:rsidRPr="00B04113">
              <w:rPr>
                <w:rFonts w:cstheme="minorHAnsi"/>
                <w:b/>
                <w:bCs/>
                <w:color w:val="000000"/>
                <w:sz w:val="18"/>
                <w:szCs w:val="18"/>
              </w:rPr>
              <w:t>11/28/24-12/01/24</w:t>
            </w:r>
          </w:p>
        </w:tc>
        <w:tc>
          <w:tcPr>
            <w:tcW w:w="5688" w:type="dxa"/>
            <w:noWrap/>
            <w:vAlign w:val="center"/>
            <w:hideMark/>
          </w:tcPr>
          <w:p w14:paraId="0DD9D1D0" w14:textId="77777777" w:rsidR="000F4A50" w:rsidRPr="00B04113" w:rsidRDefault="000F4A50" w:rsidP="000F4A50">
            <w:pPr>
              <w:spacing w:after="0" w:line="240" w:lineRule="auto"/>
              <w:rPr>
                <w:rFonts w:cstheme="minorHAnsi"/>
                <w:b/>
                <w:bCs/>
                <w:color w:val="000000"/>
                <w:sz w:val="18"/>
                <w:szCs w:val="18"/>
              </w:rPr>
            </w:pPr>
            <w:r w:rsidRPr="00B04113">
              <w:rPr>
                <w:rFonts w:cstheme="minorHAnsi"/>
                <w:b/>
                <w:bCs/>
                <w:color w:val="000000"/>
                <w:sz w:val="18"/>
                <w:szCs w:val="18"/>
              </w:rPr>
              <w:t>Thanksgiving Break</w:t>
            </w:r>
          </w:p>
        </w:tc>
      </w:tr>
      <w:tr w:rsidR="000F4A50" w:rsidRPr="00820D87" w14:paraId="606CE540" w14:textId="77777777" w:rsidTr="00236145">
        <w:trPr>
          <w:trHeight w:val="81"/>
        </w:trPr>
        <w:tc>
          <w:tcPr>
            <w:tcW w:w="0" w:type="auto"/>
            <w:noWrap/>
            <w:vAlign w:val="center"/>
            <w:hideMark/>
          </w:tcPr>
          <w:p w14:paraId="1C2B04A4" w14:textId="40E7C96C" w:rsidR="000F4A50" w:rsidRPr="00B04113" w:rsidRDefault="000F4A50" w:rsidP="000F4A50">
            <w:pPr>
              <w:spacing w:after="0" w:line="240" w:lineRule="auto"/>
              <w:rPr>
                <w:rFonts w:cstheme="minorHAnsi"/>
                <w:color w:val="000000"/>
                <w:sz w:val="18"/>
                <w:szCs w:val="18"/>
              </w:rPr>
            </w:pPr>
            <w:r w:rsidRPr="00B04113">
              <w:rPr>
                <w:rFonts w:cstheme="minorHAnsi"/>
                <w:color w:val="000000"/>
                <w:sz w:val="18"/>
                <w:szCs w:val="18"/>
              </w:rPr>
              <w:t>12/02/2024</w:t>
            </w:r>
          </w:p>
        </w:tc>
        <w:tc>
          <w:tcPr>
            <w:tcW w:w="5688" w:type="dxa"/>
            <w:noWrap/>
            <w:vAlign w:val="center"/>
            <w:hideMark/>
          </w:tcPr>
          <w:p w14:paraId="395DD97A" w14:textId="77777777" w:rsidR="000F4A50" w:rsidRPr="00B04113" w:rsidRDefault="000F4A50" w:rsidP="000F4A50">
            <w:pPr>
              <w:spacing w:after="0" w:line="240" w:lineRule="auto"/>
              <w:rPr>
                <w:rFonts w:cstheme="minorHAnsi"/>
                <w:color w:val="000000"/>
                <w:sz w:val="18"/>
                <w:szCs w:val="18"/>
              </w:rPr>
            </w:pPr>
            <w:r w:rsidRPr="00B04113">
              <w:rPr>
                <w:rFonts w:cstheme="minorHAnsi"/>
                <w:color w:val="000000"/>
                <w:sz w:val="18"/>
                <w:szCs w:val="18"/>
              </w:rPr>
              <w:t>Return</w:t>
            </w:r>
          </w:p>
        </w:tc>
      </w:tr>
      <w:tr w:rsidR="000F4A50" w:rsidRPr="00820D87" w14:paraId="523284FB" w14:textId="77777777" w:rsidTr="00236145">
        <w:trPr>
          <w:trHeight w:val="53"/>
        </w:trPr>
        <w:tc>
          <w:tcPr>
            <w:tcW w:w="0" w:type="auto"/>
            <w:noWrap/>
            <w:vAlign w:val="center"/>
            <w:hideMark/>
          </w:tcPr>
          <w:p w14:paraId="4CA3B07A" w14:textId="73239177" w:rsidR="000F4A50" w:rsidRPr="00B04113" w:rsidRDefault="000F4A50" w:rsidP="000F4A50">
            <w:pPr>
              <w:spacing w:after="0" w:line="240" w:lineRule="auto"/>
              <w:rPr>
                <w:rFonts w:cstheme="minorHAnsi"/>
                <w:b/>
                <w:bCs/>
                <w:color w:val="000000"/>
                <w:sz w:val="18"/>
                <w:szCs w:val="18"/>
              </w:rPr>
            </w:pPr>
            <w:r w:rsidRPr="00B04113">
              <w:rPr>
                <w:rFonts w:cstheme="minorHAnsi"/>
                <w:b/>
                <w:bCs/>
                <w:color w:val="000000"/>
                <w:sz w:val="18"/>
                <w:szCs w:val="18"/>
              </w:rPr>
              <w:t>12/23/24-01/12/25</w:t>
            </w:r>
          </w:p>
        </w:tc>
        <w:tc>
          <w:tcPr>
            <w:tcW w:w="5688" w:type="dxa"/>
            <w:noWrap/>
            <w:vAlign w:val="center"/>
            <w:hideMark/>
          </w:tcPr>
          <w:p w14:paraId="3EB60532" w14:textId="77777777" w:rsidR="000F4A50" w:rsidRPr="00B04113" w:rsidRDefault="000F4A50" w:rsidP="000F4A50">
            <w:pPr>
              <w:spacing w:after="0" w:line="240" w:lineRule="auto"/>
              <w:rPr>
                <w:rFonts w:cstheme="minorHAnsi"/>
                <w:b/>
                <w:bCs/>
                <w:color w:val="000000"/>
                <w:sz w:val="18"/>
                <w:szCs w:val="18"/>
              </w:rPr>
            </w:pPr>
            <w:r w:rsidRPr="00B04113">
              <w:rPr>
                <w:rFonts w:cstheme="minorHAnsi"/>
                <w:b/>
                <w:bCs/>
                <w:color w:val="000000"/>
                <w:sz w:val="18"/>
                <w:szCs w:val="18"/>
              </w:rPr>
              <w:t>Holiday</w:t>
            </w:r>
          </w:p>
          <w:p w14:paraId="67F236F0" w14:textId="77777777" w:rsidR="000F4A50" w:rsidRPr="00B04113" w:rsidRDefault="000F4A50" w:rsidP="000F4A50">
            <w:pPr>
              <w:spacing w:after="0" w:line="240" w:lineRule="auto"/>
              <w:rPr>
                <w:rFonts w:cstheme="minorHAnsi"/>
                <w:b/>
                <w:bCs/>
                <w:color w:val="000000"/>
                <w:sz w:val="18"/>
                <w:szCs w:val="18"/>
              </w:rPr>
            </w:pPr>
          </w:p>
        </w:tc>
      </w:tr>
    </w:tbl>
    <w:p w14:paraId="1FA9184E" w14:textId="2BC741AA" w:rsidR="008F48CF" w:rsidRDefault="008F48CF" w:rsidP="7C5C85F9">
      <w:pPr>
        <w:rPr>
          <w:color w:val="FF0000"/>
        </w:rPr>
      </w:pPr>
    </w:p>
    <w:p w14:paraId="0CBC01F8" w14:textId="645269BB" w:rsidR="00773860" w:rsidRDefault="00773860" w:rsidP="00773860">
      <w:pPr>
        <w:pStyle w:val="CategoryHeader0"/>
        <w:pBdr>
          <w:right w:val="single" w:sz="4" w:space="7" w:color="auto"/>
        </w:pBdr>
        <w:spacing w:before="0" w:line="360" w:lineRule="auto"/>
      </w:pPr>
      <w:bookmarkStart w:id="712" w:name="_Toc126568875"/>
      <w:r>
        <w:t>Academic Calendar 202</w:t>
      </w:r>
      <w:r w:rsidR="00C976CE">
        <w:t>5</w:t>
      </w:r>
      <w:bookmarkEnd w:id="712"/>
    </w:p>
    <w:tbl>
      <w:tblPr>
        <w:tblW w:w="10867" w:type="dxa"/>
        <w:tblCellMar>
          <w:left w:w="115" w:type="dxa"/>
          <w:right w:w="115" w:type="dxa"/>
        </w:tblCellMar>
        <w:tblLook w:val="04A0" w:firstRow="1" w:lastRow="0" w:firstColumn="1" w:lastColumn="0" w:noHBand="0" w:noVBand="1"/>
      </w:tblPr>
      <w:tblGrid>
        <w:gridCol w:w="2554"/>
        <w:gridCol w:w="8313"/>
      </w:tblGrid>
      <w:tr w:rsidR="00773860" w:rsidRPr="00820D87" w14:paraId="6D9BADE4" w14:textId="77777777" w:rsidTr="00FF15E7">
        <w:trPr>
          <w:trHeight w:val="260"/>
        </w:trPr>
        <w:tc>
          <w:tcPr>
            <w:tcW w:w="10867" w:type="dxa"/>
            <w:gridSpan w:val="2"/>
            <w:noWrap/>
            <w:vAlign w:val="center"/>
            <w:hideMark/>
          </w:tcPr>
          <w:p w14:paraId="23A43540" w14:textId="77777777" w:rsidR="00773860" w:rsidRPr="00B04113" w:rsidRDefault="00773860" w:rsidP="00836C4F">
            <w:pPr>
              <w:spacing w:after="0" w:line="240" w:lineRule="auto"/>
              <w:rPr>
                <w:rFonts w:cstheme="minorHAnsi"/>
                <w:color w:val="000000"/>
                <w:sz w:val="18"/>
                <w:szCs w:val="18"/>
              </w:rPr>
            </w:pPr>
            <w:r w:rsidRPr="00B04113">
              <w:rPr>
                <w:rFonts w:cstheme="minorHAnsi"/>
                <w:i/>
                <w:sz w:val="18"/>
                <w:szCs w:val="18"/>
              </w:rPr>
              <w:t>Note: Each term begins on a Monday at 12:01 a.m. and ends on a Sunday at 11:59 p.m.</w:t>
            </w:r>
          </w:p>
        </w:tc>
      </w:tr>
      <w:tr w:rsidR="00486B8B" w:rsidRPr="00820D87" w14:paraId="41A2E270" w14:textId="77777777" w:rsidTr="00FF15E7">
        <w:trPr>
          <w:trHeight w:val="260"/>
        </w:trPr>
        <w:tc>
          <w:tcPr>
            <w:tcW w:w="0" w:type="auto"/>
            <w:noWrap/>
            <w:vAlign w:val="center"/>
            <w:hideMark/>
          </w:tcPr>
          <w:p w14:paraId="086AF546" w14:textId="77777777" w:rsidR="00773860" w:rsidRPr="00B04113" w:rsidRDefault="00773860" w:rsidP="00836C4F">
            <w:pPr>
              <w:spacing w:after="0" w:line="240" w:lineRule="auto"/>
              <w:rPr>
                <w:rFonts w:cstheme="minorHAnsi"/>
                <w:b/>
                <w:bCs/>
                <w:color w:val="000000"/>
                <w:sz w:val="18"/>
                <w:szCs w:val="18"/>
                <w:u w:val="single"/>
              </w:rPr>
            </w:pPr>
            <w:r w:rsidRPr="00B04113">
              <w:rPr>
                <w:rFonts w:cstheme="minorHAnsi"/>
                <w:b/>
                <w:bCs/>
                <w:color w:val="000000"/>
                <w:sz w:val="18"/>
                <w:szCs w:val="18"/>
                <w:u w:val="single"/>
              </w:rPr>
              <w:t>Semester I</w:t>
            </w:r>
          </w:p>
        </w:tc>
        <w:tc>
          <w:tcPr>
            <w:tcW w:w="5502" w:type="dxa"/>
            <w:noWrap/>
            <w:vAlign w:val="bottom"/>
            <w:hideMark/>
          </w:tcPr>
          <w:p w14:paraId="0A503235" w14:textId="77777777" w:rsidR="00773860" w:rsidRPr="00B04113" w:rsidRDefault="00773860" w:rsidP="00836C4F">
            <w:pPr>
              <w:rPr>
                <w:rFonts w:cstheme="minorHAnsi"/>
                <w:b/>
                <w:bCs/>
                <w:color w:val="000000"/>
                <w:sz w:val="18"/>
                <w:szCs w:val="18"/>
                <w:u w:val="single"/>
              </w:rPr>
            </w:pPr>
          </w:p>
        </w:tc>
      </w:tr>
      <w:tr w:rsidR="00486B8B" w:rsidRPr="00820D87" w14:paraId="5B64C294" w14:textId="77777777" w:rsidTr="00FF15E7">
        <w:trPr>
          <w:trHeight w:val="144"/>
        </w:trPr>
        <w:tc>
          <w:tcPr>
            <w:tcW w:w="0" w:type="auto"/>
            <w:noWrap/>
            <w:vAlign w:val="center"/>
            <w:hideMark/>
          </w:tcPr>
          <w:p w14:paraId="20D5AB98" w14:textId="2FC78FE8"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01/01/202</w:t>
            </w:r>
            <w:r w:rsidR="00707A95">
              <w:rPr>
                <w:rFonts w:cstheme="minorHAnsi"/>
                <w:b/>
                <w:bCs/>
                <w:color w:val="000000"/>
                <w:sz w:val="18"/>
                <w:szCs w:val="18"/>
              </w:rPr>
              <w:t>5</w:t>
            </w:r>
          </w:p>
        </w:tc>
        <w:tc>
          <w:tcPr>
            <w:tcW w:w="5502" w:type="dxa"/>
            <w:noWrap/>
            <w:vAlign w:val="center"/>
            <w:hideMark/>
          </w:tcPr>
          <w:p w14:paraId="4024B5F1" w14:textId="77777777"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New Year’s Day</w:t>
            </w:r>
          </w:p>
        </w:tc>
      </w:tr>
      <w:tr w:rsidR="00486B8B" w:rsidRPr="00820D87" w14:paraId="3A299121" w14:textId="77777777" w:rsidTr="00FF15E7">
        <w:trPr>
          <w:trHeight w:val="99"/>
        </w:trPr>
        <w:tc>
          <w:tcPr>
            <w:tcW w:w="0" w:type="auto"/>
            <w:noWrap/>
            <w:vAlign w:val="center"/>
            <w:hideMark/>
          </w:tcPr>
          <w:p w14:paraId="43899469" w14:textId="1CF4093D" w:rsidR="00773860" w:rsidRPr="00B04113" w:rsidRDefault="00E17CE8" w:rsidP="00836C4F">
            <w:pPr>
              <w:spacing w:after="0" w:line="240" w:lineRule="auto"/>
              <w:rPr>
                <w:rFonts w:cstheme="minorHAnsi"/>
                <w:color w:val="000000"/>
                <w:sz w:val="18"/>
                <w:szCs w:val="18"/>
              </w:rPr>
            </w:pPr>
            <w:r w:rsidRPr="00E17CE8">
              <w:rPr>
                <w:rFonts w:cstheme="minorHAnsi"/>
                <w:color w:val="000000"/>
                <w:sz w:val="18"/>
                <w:szCs w:val="18"/>
              </w:rPr>
              <w:t>01/13/25-05/04/25</w:t>
            </w:r>
          </w:p>
        </w:tc>
        <w:tc>
          <w:tcPr>
            <w:tcW w:w="5502" w:type="dxa"/>
            <w:noWrap/>
            <w:vAlign w:val="center"/>
            <w:hideMark/>
          </w:tcPr>
          <w:p w14:paraId="100F6886"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Winter Semester</w:t>
            </w:r>
          </w:p>
        </w:tc>
      </w:tr>
      <w:tr w:rsidR="00486B8B" w:rsidRPr="00820D87" w14:paraId="4D745F04" w14:textId="77777777" w:rsidTr="00FF15E7">
        <w:trPr>
          <w:trHeight w:val="153"/>
        </w:trPr>
        <w:tc>
          <w:tcPr>
            <w:tcW w:w="0" w:type="auto"/>
            <w:noWrap/>
            <w:vAlign w:val="center"/>
            <w:hideMark/>
          </w:tcPr>
          <w:p w14:paraId="67B17E85" w14:textId="4C260DE2" w:rsidR="00773860" w:rsidRPr="00B04113" w:rsidRDefault="00E17CE8" w:rsidP="00836C4F">
            <w:pPr>
              <w:spacing w:after="0" w:line="240" w:lineRule="auto"/>
              <w:rPr>
                <w:rFonts w:cstheme="minorHAnsi"/>
                <w:color w:val="000000"/>
                <w:sz w:val="18"/>
                <w:szCs w:val="18"/>
              </w:rPr>
            </w:pPr>
            <w:r w:rsidRPr="00E17CE8">
              <w:rPr>
                <w:rFonts w:cstheme="minorHAnsi"/>
                <w:color w:val="000000"/>
                <w:sz w:val="18"/>
                <w:szCs w:val="18"/>
              </w:rPr>
              <w:t>01/13/25-02/09/25</w:t>
            </w:r>
          </w:p>
        </w:tc>
        <w:tc>
          <w:tcPr>
            <w:tcW w:w="5502" w:type="dxa"/>
            <w:noWrap/>
            <w:vAlign w:val="center"/>
            <w:hideMark/>
          </w:tcPr>
          <w:p w14:paraId="1F4FA4DC"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Term A Classes Begin</w:t>
            </w:r>
          </w:p>
        </w:tc>
      </w:tr>
      <w:tr w:rsidR="00486B8B" w:rsidRPr="00820D87" w14:paraId="23D85E29" w14:textId="77777777" w:rsidTr="00FF15E7">
        <w:trPr>
          <w:trHeight w:val="198"/>
        </w:trPr>
        <w:tc>
          <w:tcPr>
            <w:tcW w:w="0" w:type="auto"/>
            <w:noWrap/>
            <w:vAlign w:val="center"/>
            <w:hideMark/>
          </w:tcPr>
          <w:p w14:paraId="046E0728" w14:textId="3F6EBA45"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01/</w:t>
            </w:r>
            <w:r w:rsidR="00E17CE8">
              <w:rPr>
                <w:rFonts w:cstheme="minorHAnsi"/>
                <w:b/>
                <w:bCs/>
                <w:color w:val="000000"/>
                <w:sz w:val="18"/>
                <w:szCs w:val="18"/>
              </w:rPr>
              <w:t>20</w:t>
            </w:r>
            <w:r w:rsidRPr="00B04113">
              <w:rPr>
                <w:rFonts w:cstheme="minorHAnsi"/>
                <w:b/>
                <w:bCs/>
                <w:color w:val="000000"/>
                <w:sz w:val="18"/>
                <w:szCs w:val="18"/>
              </w:rPr>
              <w:t>/202</w:t>
            </w:r>
            <w:r w:rsidR="00E17CE8">
              <w:rPr>
                <w:rFonts w:cstheme="minorHAnsi"/>
                <w:b/>
                <w:bCs/>
                <w:color w:val="000000"/>
                <w:sz w:val="18"/>
                <w:szCs w:val="18"/>
              </w:rPr>
              <w:t>5</w:t>
            </w:r>
          </w:p>
        </w:tc>
        <w:tc>
          <w:tcPr>
            <w:tcW w:w="5502" w:type="dxa"/>
            <w:noWrap/>
            <w:vAlign w:val="center"/>
            <w:hideMark/>
          </w:tcPr>
          <w:p w14:paraId="0C152FD3" w14:textId="77777777"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Martin Luther King Jr. Day</w:t>
            </w:r>
          </w:p>
        </w:tc>
      </w:tr>
      <w:tr w:rsidR="00486B8B" w:rsidRPr="00820D87" w14:paraId="4BE2DA63" w14:textId="77777777" w:rsidTr="00FF15E7">
        <w:trPr>
          <w:trHeight w:val="53"/>
        </w:trPr>
        <w:tc>
          <w:tcPr>
            <w:tcW w:w="0" w:type="auto"/>
            <w:noWrap/>
            <w:vAlign w:val="center"/>
            <w:hideMark/>
          </w:tcPr>
          <w:p w14:paraId="3EA120B0" w14:textId="0C187C71"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01/</w:t>
            </w:r>
            <w:r w:rsidR="00E17CE8">
              <w:rPr>
                <w:rFonts w:cstheme="minorHAnsi"/>
                <w:color w:val="000000"/>
                <w:sz w:val="18"/>
                <w:szCs w:val="18"/>
              </w:rPr>
              <w:t>21</w:t>
            </w:r>
            <w:r w:rsidRPr="00B04113">
              <w:rPr>
                <w:rFonts w:cstheme="minorHAnsi"/>
                <w:color w:val="000000"/>
                <w:sz w:val="18"/>
                <w:szCs w:val="18"/>
              </w:rPr>
              <w:t>/202</w:t>
            </w:r>
            <w:r w:rsidR="00A46A92">
              <w:rPr>
                <w:rFonts w:cstheme="minorHAnsi"/>
                <w:color w:val="000000"/>
                <w:sz w:val="18"/>
                <w:szCs w:val="18"/>
              </w:rPr>
              <w:t>5</w:t>
            </w:r>
          </w:p>
        </w:tc>
        <w:tc>
          <w:tcPr>
            <w:tcW w:w="5502" w:type="dxa"/>
            <w:noWrap/>
            <w:vAlign w:val="center"/>
            <w:hideMark/>
          </w:tcPr>
          <w:p w14:paraId="466FD8F4"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Return</w:t>
            </w:r>
          </w:p>
        </w:tc>
      </w:tr>
      <w:tr w:rsidR="00486B8B" w:rsidRPr="00820D87" w14:paraId="1DBAEA1B" w14:textId="77777777" w:rsidTr="00FF15E7">
        <w:trPr>
          <w:trHeight w:val="260"/>
        </w:trPr>
        <w:tc>
          <w:tcPr>
            <w:tcW w:w="0" w:type="auto"/>
            <w:noWrap/>
            <w:vAlign w:val="center"/>
            <w:hideMark/>
          </w:tcPr>
          <w:p w14:paraId="58E0E852" w14:textId="3CB0576B" w:rsidR="00773860" w:rsidRPr="00B04113" w:rsidRDefault="00A46A92" w:rsidP="00836C4F">
            <w:pPr>
              <w:spacing w:after="0" w:line="240" w:lineRule="auto"/>
              <w:rPr>
                <w:rFonts w:cstheme="minorHAnsi"/>
                <w:color w:val="000000"/>
                <w:sz w:val="18"/>
                <w:szCs w:val="18"/>
              </w:rPr>
            </w:pPr>
            <w:r w:rsidRPr="00A46A92">
              <w:rPr>
                <w:rFonts w:cstheme="minorHAnsi"/>
                <w:color w:val="000000"/>
                <w:sz w:val="18"/>
                <w:szCs w:val="18"/>
              </w:rPr>
              <w:t>02/10/25-03/09/25</w:t>
            </w:r>
          </w:p>
        </w:tc>
        <w:tc>
          <w:tcPr>
            <w:tcW w:w="5502" w:type="dxa"/>
            <w:noWrap/>
            <w:vAlign w:val="center"/>
            <w:hideMark/>
          </w:tcPr>
          <w:p w14:paraId="473D8242"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Term B Classes Begin</w:t>
            </w:r>
          </w:p>
        </w:tc>
      </w:tr>
      <w:tr w:rsidR="00486B8B" w:rsidRPr="00820D87" w14:paraId="2E250594" w14:textId="77777777" w:rsidTr="00FF15E7">
        <w:trPr>
          <w:trHeight w:val="260"/>
        </w:trPr>
        <w:tc>
          <w:tcPr>
            <w:tcW w:w="0" w:type="auto"/>
            <w:noWrap/>
            <w:vAlign w:val="center"/>
            <w:hideMark/>
          </w:tcPr>
          <w:p w14:paraId="26B3D644" w14:textId="1D5CFC2E"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02/1</w:t>
            </w:r>
            <w:r w:rsidR="00A46A92">
              <w:rPr>
                <w:rFonts w:cstheme="minorHAnsi"/>
                <w:b/>
                <w:bCs/>
                <w:color w:val="000000"/>
                <w:sz w:val="18"/>
                <w:szCs w:val="18"/>
              </w:rPr>
              <w:t>7</w:t>
            </w:r>
            <w:r w:rsidRPr="00B04113">
              <w:rPr>
                <w:rFonts w:cstheme="minorHAnsi"/>
                <w:b/>
                <w:bCs/>
                <w:color w:val="000000"/>
                <w:sz w:val="18"/>
                <w:szCs w:val="18"/>
              </w:rPr>
              <w:t>/202</w:t>
            </w:r>
            <w:r w:rsidR="00A46A92">
              <w:rPr>
                <w:rFonts w:cstheme="minorHAnsi"/>
                <w:b/>
                <w:bCs/>
                <w:color w:val="000000"/>
                <w:sz w:val="18"/>
                <w:szCs w:val="18"/>
              </w:rPr>
              <w:t>5</w:t>
            </w:r>
          </w:p>
        </w:tc>
        <w:tc>
          <w:tcPr>
            <w:tcW w:w="5502" w:type="dxa"/>
            <w:noWrap/>
            <w:vAlign w:val="center"/>
            <w:hideMark/>
          </w:tcPr>
          <w:p w14:paraId="5C2FBAFB" w14:textId="77777777"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President’s Day</w:t>
            </w:r>
          </w:p>
        </w:tc>
      </w:tr>
      <w:tr w:rsidR="00486B8B" w:rsidRPr="00820D87" w14:paraId="4C2EAF64" w14:textId="77777777" w:rsidTr="00FF15E7">
        <w:trPr>
          <w:trHeight w:val="260"/>
        </w:trPr>
        <w:tc>
          <w:tcPr>
            <w:tcW w:w="0" w:type="auto"/>
            <w:noWrap/>
            <w:vAlign w:val="center"/>
            <w:hideMark/>
          </w:tcPr>
          <w:p w14:paraId="5D53C2CD" w14:textId="14C5C05F"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02/</w:t>
            </w:r>
            <w:r w:rsidR="00A46A92">
              <w:rPr>
                <w:rFonts w:cstheme="minorHAnsi"/>
                <w:color w:val="000000"/>
                <w:sz w:val="18"/>
                <w:szCs w:val="18"/>
              </w:rPr>
              <w:t>18</w:t>
            </w:r>
            <w:r w:rsidRPr="00B04113">
              <w:rPr>
                <w:rFonts w:cstheme="minorHAnsi"/>
                <w:color w:val="000000"/>
                <w:sz w:val="18"/>
                <w:szCs w:val="18"/>
              </w:rPr>
              <w:t>/202</w:t>
            </w:r>
            <w:r w:rsidR="00A46A92">
              <w:rPr>
                <w:rFonts w:cstheme="minorHAnsi"/>
                <w:color w:val="000000"/>
                <w:sz w:val="18"/>
                <w:szCs w:val="18"/>
              </w:rPr>
              <w:t>5</w:t>
            </w:r>
          </w:p>
        </w:tc>
        <w:tc>
          <w:tcPr>
            <w:tcW w:w="5502" w:type="dxa"/>
            <w:noWrap/>
            <w:vAlign w:val="center"/>
            <w:hideMark/>
          </w:tcPr>
          <w:p w14:paraId="7165099D"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Return</w:t>
            </w:r>
          </w:p>
        </w:tc>
      </w:tr>
      <w:tr w:rsidR="00486B8B" w:rsidRPr="00820D87" w14:paraId="7BB61681" w14:textId="77777777" w:rsidTr="00FF15E7">
        <w:trPr>
          <w:trHeight w:val="260"/>
        </w:trPr>
        <w:tc>
          <w:tcPr>
            <w:tcW w:w="0" w:type="auto"/>
            <w:noWrap/>
            <w:vAlign w:val="center"/>
            <w:hideMark/>
          </w:tcPr>
          <w:p w14:paraId="360B63C6" w14:textId="50F5DFD4" w:rsidR="00773860" w:rsidRPr="00B04113" w:rsidRDefault="00496625" w:rsidP="00836C4F">
            <w:pPr>
              <w:spacing w:after="0" w:line="240" w:lineRule="auto"/>
              <w:rPr>
                <w:rFonts w:cstheme="minorHAnsi"/>
                <w:color w:val="000000"/>
                <w:sz w:val="18"/>
                <w:szCs w:val="18"/>
              </w:rPr>
            </w:pPr>
            <w:r w:rsidRPr="00496625">
              <w:rPr>
                <w:rFonts w:cstheme="minorHAnsi"/>
                <w:color w:val="000000"/>
                <w:sz w:val="18"/>
                <w:szCs w:val="18"/>
              </w:rPr>
              <w:t>03/10/25-04/06/25</w:t>
            </w:r>
          </w:p>
        </w:tc>
        <w:tc>
          <w:tcPr>
            <w:tcW w:w="5502" w:type="dxa"/>
            <w:noWrap/>
            <w:vAlign w:val="center"/>
            <w:hideMark/>
          </w:tcPr>
          <w:p w14:paraId="6DFF719A"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Term C Classes Begin</w:t>
            </w:r>
          </w:p>
        </w:tc>
      </w:tr>
      <w:tr w:rsidR="00486B8B" w:rsidRPr="00820D87" w14:paraId="3EE85E50" w14:textId="77777777" w:rsidTr="00FF15E7">
        <w:trPr>
          <w:trHeight w:val="260"/>
        </w:trPr>
        <w:tc>
          <w:tcPr>
            <w:tcW w:w="0" w:type="auto"/>
            <w:noWrap/>
            <w:vAlign w:val="center"/>
            <w:hideMark/>
          </w:tcPr>
          <w:p w14:paraId="138A52EB" w14:textId="6A83DE64" w:rsidR="00773860" w:rsidRPr="00B04113" w:rsidRDefault="00BE1AC3" w:rsidP="00836C4F">
            <w:pPr>
              <w:spacing w:after="0" w:line="240" w:lineRule="auto"/>
              <w:rPr>
                <w:rFonts w:cstheme="minorHAnsi"/>
                <w:color w:val="000000"/>
                <w:sz w:val="18"/>
                <w:szCs w:val="18"/>
              </w:rPr>
            </w:pPr>
            <w:r w:rsidRPr="00BE1AC3">
              <w:rPr>
                <w:rFonts w:cstheme="minorHAnsi"/>
                <w:color w:val="000000"/>
                <w:sz w:val="18"/>
                <w:szCs w:val="18"/>
              </w:rPr>
              <w:t>04/07/25-05/04/25</w:t>
            </w:r>
          </w:p>
        </w:tc>
        <w:tc>
          <w:tcPr>
            <w:tcW w:w="5502" w:type="dxa"/>
            <w:noWrap/>
            <w:vAlign w:val="center"/>
            <w:hideMark/>
          </w:tcPr>
          <w:p w14:paraId="3C9BC52F"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Term D Classes Begin</w:t>
            </w:r>
          </w:p>
        </w:tc>
      </w:tr>
      <w:tr w:rsidR="00486B8B" w:rsidRPr="00820D87" w14:paraId="45CDA973" w14:textId="77777777" w:rsidTr="00FF15E7">
        <w:trPr>
          <w:trHeight w:val="53"/>
        </w:trPr>
        <w:tc>
          <w:tcPr>
            <w:tcW w:w="0" w:type="auto"/>
            <w:noWrap/>
            <w:vAlign w:val="center"/>
            <w:hideMark/>
          </w:tcPr>
          <w:p w14:paraId="7376EC6A" w14:textId="214BF6FC" w:rsidR="00773860" w:rsidRPr="00B04113" w:rsidRDefault="00BE1AC3" w:rsidP="00836C4F">
            <w:pPr>
              <w:spacing w:after="0" w:line="240" w:lineRule="auto"/>
              <w:rPr>
                <w:rFonts w:cstheme="minorHAnsi"/>
                <w:b/>
                <w:bCs/>
                <w:color w:val="000000"/>
                <w:sz w:val="18"/>
                <w:szCs w:val="18"/>
              </w:rPr>
            </w:pPr>
            <w:r w:rsidRPr="00BE1AC3">
              <w:rPr>
                <w:rFonts w:cstheme="minorHAnsi"/>
                <w:b/>
                <w:bCs/>
                <w:color w:val="000000"/>
                <w:sz w:val="18"/>
                <w:szCs w:val="18"/>
              </w:rPr>
              <w:t>04/18/25-04/21/25</w:t>
            </w:r>
          </w:p>
        </w:tc>
        <w:tc>
          <w:tcPr>
            <w:tcW w:w="5502" w:type="dxa"/>
            <w:noWrap/>
            <w:vAlign w:val="center"/>
            <w:hideMark/>
          </w:tcPr>
          <w:p w14:paraId="3458980B" w14:textId="77777777"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Easter Break</w:t>
            </w:r>
          </w:p>
        </w:tc>
      </w:tr>
      <w:tr w:rsidR="00486B8B" w:rsidRPr="00820D87" w14:paraId="7EF6DBEC" w14:textId="77777777" w:rsidTr="00FF15E7">
        <w:trPr>
          <w:trHeight w:val="53"/>
        </w:trPr>
        <w:tc>
          <w:tcPr>
            <w:tcW w:w="0" w:type="auto"/>
            <w:noWrap/>
            <w:vAlign w:val="center"/>
            <w:hideMark/>
          </w:tcPr>
          <w:p w14:paraId="7DEA773E" w14:textId="7613F85B" w:rsidR="00773860" w:rsidRPr="00B04113" w:rsidRDefault="00BE1AC3" w:rsidP="00836C4F">
            <w:pPr>
              <w:spacing w:after="0" w:line="240" w:lineRule="auto"/>
              <w:rPr>
                <w:rFonts w:cstheme="minorHAnsi"/>
                <w:bCs/>
                <w:color w:val="000000"/>
                <w:sz w:val="18"/>
                <w:szCs w:val="18"/>
              </w:rPr>
            </w:pPr>
            <w:r w:rsidRPr="00BE1AC3">
              <w:rPr>
                <w:rFonts w:cstheme="minorHAnsi"/>
                <w:bCs/>
                <w:color w:val="000000"/>
                <w:sz w:val="18"/>
                <w:szCs w:val="18"/>
              </w:rPr>
              <w:t>04/22/25</w:t>
            </w:r>
          </w:p>
        </w:tc>
        <w:tc>
          <w:tcPr>
            <w:tcW w:w="5502" w:type="dxa"/>
            <w:noWrap/>
            <w:vAlign w:val="center"/>
            <w:hideMark/>
          </w:tcPr>
          <w:p w14:paraId="26ED76E4" w14:textId="77777777" w:rsidR="00773860" w:rsidRPr="00B04113" w:rsidRDefault="00773860" w:rsidP="00836C4F">
            <w:pPr>
              <w:spacing w:after="0" w:line="240" w:lineRule="auto"/>
              <w:rPr>
                <w:rFonts w:cstheme="minorHAnsi"/>
                <w:bCs/>
                <w:color w:val="000000"/>
                <w:sz w:val="18"/>
                <w:szCs w:val="18"/>
              </w:rPr>
            </w:pPr>
            <w:r w:rsidRPr="00B04113">
              <w:rPr>
                <w:rFonts w:cstheme="minorHAnsi"/>
                <w:bCs/>
                <w:color w:val="000000"/>
                <w:sz w:val="18"/>
                <w:szCs w:val="18"/>
              </w:rPr>
              <w:t>Return</w:t>
            </w:r>
          </w:p>
        </w:tc>
      </w:tr>
      <w:tr w:rsidR="00486B8B" w:rsidRPr="00820D87" w14:paraId="60320EB0" w14:textId="77777777" w:rsidTr="00FF15E7">
        <w:trPr>
          <w:trHeight w:val="260"/>
        </w:trPr>
        <w:tc>
          <w:tcPr>
            <w:tcW w:w="0" w:type="auto"/>
            <w:noWrap/>
            <w:vAlign w:val="center"/>
            <w:hideMark/>
          </w:tcPr>
          <w:p w14:paraId="5F5FD76E" w14:textId="1FC51533" w:rsidR="00773860" w:rsidRPr="00B04113" w:rsidRDefault="008B66C5" w:rsidP="00836C4F">
            <w:pPr>
              <w:spacing w:after="0" w:line="240" w:lineRule="auto"/>
              <w:rPr>
                <w:rFonts w:cstheme="minorHAnsi"/>
                <w:b/>
                <w:bCs/>
                <w:color w:val="000000"/>
                <w:sz w:val="18"/>
                <w:szCs w:val="18"/>
              </w:rPr>
            </w:pPr>
            <w:r w:rsidRPr="008B66C5">
              <w:rPr>
                <w:rFonts w:cstheme="minorHAnsi"/>
                <w:b/>
                <w:bCs/>
                <w:color w:val="000000"/>
                <w:sz w:val="18"/>
                <w:szCs w:val="18"/>
              </w:rPr>
              <w:t>05/05/25-05/11/25</w:t>
            </w:r>
          </w:p>
        </w:tc>
        <w:tc>
          <w:tcPr>
            <w:tcW w:w="5502" w:type="dxa"/>
            <w:noWrap/>
            <w:vAlign w:val="center"/>
            <w:hideMark/>
          </w:tcPr>
          <w:p w14:paraId="7AD889F9" w14:textId="77777777"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Spring Break</w:t>
            </w:r>
          </w:p>
        </w:tc>
      </w:tr>
      <w:tr w:rsidR="00486B8B" w:rsidRPr="00820D87" w14:paraId="483260FA" w14:textId="77777777" w:rsidTr="00FF15E7">
        <w:trPr>
          <w:trHeight w:val="53"/>
        </w:trPr>
        <w:tc>
          <w:tcPr>
            <w:tcW w:w="0" w:type="auto"/>
            <w:noWrap/>
            <w:vAlign w:val="center"/>
            <w:hideMark/>
          </w:tcPr>
          <w:p w14:paraId="7B6A723D" w14:textId="77777777" w:rsidR="00773860" w:rsidRPr="00B04113" w:rsidRDefault="00773860" w:rsidP="00836C4F">
            <w:pPr>
              <w:rPr>
                <w:rFonts w:cstheme="minorHAnsi"/>
                <w:b/>
                <w:bCs/>
                <w:color w:val="000000"/>
                <w:sz w:val="18"/>
                <w:szCs w:val="18"/>
              </w:rPr>
            </w:pPr>
          </w:p>
        </w:tc>
        <w:tc>
          <w:tcPr>
            <w:tcW w:w="5502" w:type="dxa"/>
            <w:noWrap/>
            <w:vAlign w:val="bottom"/>
            <w:hideMark/>
          </w:tcPr>
          <w:p w14:paraId="3DAD9B7A" w14:textId="77777777" w:rsidR="00773860" w:rsidRPr="00B04113" w:rsidRDefault="00773860" w:rsidP="00836C4F">
            <w:pPr>
              <w:spacing w:after="0" w:line="276" w:lineRule="auto"/>
              <w:rPr>
                <w:rFonts w:cstheme="minorHAnsi"/>
                <w:sz w:val="18"/>
                <w:szCs w:val="18"/>
              </w:rPr>
            </w:pPr>
          </w:p>
        </w:tc>
      </w:tr>
      <w:tr w:rsidR="00486B8B" w:rsidRPr="00820D87" w14:paraId="0FF8CD9B" w14:textId="77777777" w:rsidTr="00FF15E7">
        <w:trPr>
          <w:trHeight w:val="53"/>
        </w:trPr>
        <w:tc>
          <w:tcPr>
            <w:tcW w:w="0" w:type="auto"/>
            <w:noWrap/>
            <w:vAlign w:val="center"/>
            <w:hideMark/>
          </w:tcPr>
          <w:p w14:paraId="4FBF1F80" w14:textId="77777777" w:rsidR="00773860" w:rsidRPr="00B04113" w:rsidRDefault="00773860" w:rsidP="00836C4F">
            <w:pPr>
              <w:spacing w:after="0" w:line="240" w:lineRule="auto"/>
              <w:rPr>
                <w:rFonts w:cstheme="minorHAnsi"/>
                <w:b/>
                <w:bCs/>
                <w:color w:val="000000"/>
                <w:sz w:val="18"/>
                <w:szCs w:val="18"/>
                <w:u w:val="single"/>
              </w:rPr>
            </w:pPr>
            <w:r w:rsidRPr="00B04113">
              <w:rPr>
                <w:rFonts w:cstheme="minorHAnsi"/>
                <w:b/>
                <w:bCs/>
                <w:color w:val="000000"/>
                <w:sz w:val="18"/>
                <w:szCs w:val="18"/>
                <w:u w:val="single"/>
              </w:rPr>
              <w:t>Semester II</w:t>
            </w:r>
          </w:p>
        </w:tc>
        <w:tc>
          <w:tcPr>
            <w:tcW w:w="5502" w:type="dxa"/>
            <w:noWrap/>
            <w:vAlign w:val="bottom"/>
            <w:hideMark/>
          </w:tcPr>
          <w:p w14:paraId="722852AE" w14:textId="77777777" w:rsidR="00773860" w:rsidRPr="00B04113" w:rsidRDefault="00773860" w:rsidP="00836C4F">
            <w:pPr>
              <w:rPr>
                <w:rFonts w:cstheme="minorHAnsi"/>
                <w:b/>
                <w:bCs/>
                <w:color w:val="000000"/>
                <w:sz w:val="18"/>
                <w:szCs w:val="18"/>
                <w:u w:val="single"/>
              </w:rPr>
            </w:pPr>
          </w:p>
        </w:tc>
      </w:tr>
      <w:tr w:rsidR="00486B8B" w:rsidRPr="00820D87" w14:paraId="517C43E3" w14:textId="77777777" w:rsidTr="00FF15E7">
        <w:trPr>
          <w:trHeight w:val="53"/>
        </w:trPr>
        <w:tc>
          <w:tcPr>
            <w:tcW w:w="0" w:type="auto"/>
            <w:noWrap/>
            <w:vAlign w:val="center"/>
            <w:hideMark/>
          </w:tcPr>
          <w:p w14:paraId="56F47877" w14:textId="7545DB4A" w:rsidR="00773860" w:rsidRPr="00B04113" w:rsidRDefault="009E6C64" w:rsidP="00836C4F">
            <w:pPr>
              <w:spacing w:after="0" w:line="240" w:lineRule="auto"/>
              <w:rPr>
                <w:rFonts w:cstheme="minorHAnsi"/>
                <w:color w:val="000000"/>
                <w:sz w:val="18"/>
                <w:szCs w:val="18"/>
              </w:rPr>
            </w:pPr>
            <w:r w:rsidRPr="009E6C64">
              <w:rPr>
                <w:rFonts w:cstheme="minorHAnsi"/>
                <w:color w:val="000000"/>
                <w:sz w:val="18"/>
                <w:szCs w:val="18"/>
              </w:rPr>
              <w:t>05/12/25-08/31/25</w:t>
            </w:r>
          </w:p>
        </w:tc>
        <w:tc>
          <w:tcPr>
            <w:tcW w:w="5502" w:type="dxa"/>
            <w:noWrap/>
            <w:vAlign w:val="center"/>
            <w:hideMark/>
          </w:tcPr>
          <w:p w14:paraId="7BBE602B"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Summer Semester</w:t>
            </w:r>
          </w:p>
        </w:tc>
      </w:tr>
      <w:tr w:rsidR="00486B8B" w:rsidRPr="00820D87" w14:paraId="6B44D0E5" w14:textId="77777777" w:rsidTr="00FF15E7">
        <w:trPr>
          <w:trHeight w:val="53"/>
        </w:trPr>
        <w:tc>
          <w:tcPr>
            <w:tcW w:w="0" w:type="auto"/>
            <w:noWrap/>
            <w:vAlign w:val="center"/>
            <w:hideMark/>
          </w:tcPr>
          <w:p w14:paraId="27453575" w14:textId="48F87149" w:rsidR="00773860" w:rsidRPr="00B04113" w:rsidRDefault="009E6C64" w:rsidP="00836C4F">
            <w:pPr>
              <w:spacing w:after="0" w:line="240" w:lineRule="auto"/>
              <w:rPr>
                <w:rFonts w:cstheme="minorHAnsi"/>
                <w:color w:val="000000"/>
                <w:sz w:val="18"/>
                <w:szCs w:val="18"/>
              </w:rPr>
            </w:pPr>
            <w:r w:rsidRPr="009E6C64">
              <w:rPr>
                <w:rFonts w:cstheme="minorHAnsi"/>
                <w:color w:val="000000"/>
                <w:sz w:val="18"/>
                <w:szCs w:val="18"/>
              </w:rPr>
              <w:t>05/12/25-06/08/25</w:t>
            </w:r>
          </w:p>
        </w:tc>
        <w:tc>
          <w:tcPr>
            <w:tcW w:w="5502" w:type="dxa"/>
            <w:noWrap/>
            <w:vAlign w:val="center"/>
            <w:hideMark/>
          </w:tcPr>
          <w:p w14:paraId="252082C0"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Term A Classes Begin</w:t>
            </w:r>
          </w:p>
        </w:tc>
      </w:tr>
      <w:tr w:rsidR="00486B8B" w:rsidRPr="00820D87" w14:paraId="2569DBC6" w14:textId="77777777" w:rsidTr="00FF15E7">
        <w:trPr>
          <w:trHeight w:val="53"/>
        </w:trPr>
        <w:tc>
          <w:tcPr>
            <w:tcW w:w="0" w:type="auto"/>
            <w:noWrap/>
            <w:vAlign w:val="center"/>
            <w:hideMark/>
          </w:tcPr>
          <w:p w14:paraId="4A0ED687" w14:textId="3A6AC8DB"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05/2</w:t>
            </w:r>
            <w:r w:rsidR="00FF15E7">
              <w:rPr>
                <w:rFonts w:cstheme="minorHAnsi"/>
                <w:b/>
                <w:bCs/>
                <w:color w:val="000000"/>
                <w:sz w:val="18"/>
                <w:szCs w:val="18"/>
              </w:rPr>
              <w:t>6</w:t>
            </w:r>
            <w:r w:rsidRPr="00B04113">
              <w:rPr>
                <w:rFonts w:cstheme="minorHAnsi"/>
                <w:b/>
                <w:bCs/>
                <w:color w:val="000000"/>
                <w:sz w:val="18"/>
                <w:szCs w:val="18"/>
              </w:rPr>
              <w:t>/202</w:t>
            </w:r>
            <w:r w:rsidR="009E6C64">
              <w:rPr>
                <w:rFonts w:cstheme="minorHAnsi"/>
                <w:b/>
                <w:bCs/>
                <w:color w:val="000000"/>
                <w:sz w:val="18"/>
                <w:szCs w:val="18"/>
              </w:rPr>
              <w:t>5</w:t>
            </w:r>
          </w:p>
        </w:tc>
        <w:tc>
          <w:tcPr>
            <w:tcW w:w="5502" w:type="dxa"/>
            <w:noWrap/>
            <w:vAlign w:val="center"/>
            <w:hideMark/>
          </w:tcPr>
          <w:p w14:paraId="3648E444" w14:textId="77777777"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Memorial Day</w:t>
            </w:r>
          </w:p>
        </w:tc>
      </w:tr>
      <w:tr w:rsidR="00486B8B" w:rsidRPr="00820D87" w14:paraId="3DA494D0" w14:textId="77777777" w:rsidTr="00FF15E7">
        <w:trPr>
          <w:trHeight w:val="53"/>
        </w:trPr>
        <w:tc>
          <w:tcPr>
            <w:tcW w:w="0" w:type="auto"/>
            <w:noWrap/>
            <w:vAlign w:val="center"/>
            <w:hideMark/>
          </w:tcPr>
          <w:p w14:paraId="6920F0F3" w14:textId="278E7ACA"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05/2</w:t>
            </w:r>
            <w:r w:rsidR="00FF15E7">
              <w:rPr>
                <w:rFonts w:cstheme="minorHAnsi"/>
                <w:color w:val="000000"/>
                <w:sz w:val="18"/>
                <w:szCs w:val="18"/>
              </w:rPr>
              <w:t>7</w:t>
            </w:r>
            <w:r w:rsidRPr="00B04113">
              <w:rPr>
                <w:rFonts w:cstheme="minorHAnsi"/>
                <w:color w:val="000000"/>
                <w:sz w:val="18"/>
                <w:szCs w:val="18"/>
              </w:rPr>
              <w:t>/202</w:t>
            </w:r>
            <w:r w:rsidR="00FF15E7">
              <w:rPr>
                <w:rFonts w:cstheme="minorHAnsi"/>
                <w:color w:val="000000"/>
                <w:sz w:val="18"/>
                <w:szCs w:val="18"/>
              </w:rPr>
              <w:t>5</w:t>
            </w:r>
          </w:p>
        </w:tc>
        <w:tc>
          <w:tcPr>
            <w:tcW w:w="5502" w:type="dxa"/>
            <w:noWrap/>
            <w:vAlign w:val="center"/>
            <w:hideMark/>
          </w:tcPr>
          <w:p w14:paraId="2FC8990F"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Return</w:t>
            </w:r>
          </w:p>
        </w:tc>
      </w:tr>
      <w:tr w:rsidR="00486B8B" w:rsidRPr="00820D87" w14:paraId="7031EE2D" w14:textId="77777777" w:rsidTr="00FF15E7">
        <w:trPr>
          <w:trHeight w:val="53"/>
        </w:trPr>
        <w:tc>
          <w:tcPr>
            <w:tcW w:w="0" w:type="auto"/>
            <w:noWrap/>
            <w:vAlign w:val="center"/>
            <w:hideMark/>
          </w:tcPr>
          <w:p w14:paraId="6DEDCA86" w14:textId="7BE2A8BA" w:rsidR="00773860" w:rsidRPr="00B04113" w:rsidRDefault="00FF15E7" w:rsidP="00836C4F">
            <w:pPr>
              <w:spacing w:after="0" w:line="240" w:lineRule="auto"/>
              <w:rPr>
                <w:rFonts w:cstheme="minorHAnsi"/>
                <w:color w:val="000000"/>
                <w:sz w:val="18"/>
                <w:szCs w:val="18"/>
              </w:rPr>
            </w:pPr>
            <w:r w:rsidRPr="00FF15E7">
              <w:rPr>
                <w:rFonts w:cstheme="minorHAnsi"/>
                <w:color w:val="000000"/>
                <w:sz w:val="18"/>
                <w:szCs w:val="18"/>
              </w:rPr>
              <w:t>06/09/25-07/06/25</w:t>
            </w:r>
          </w:p>
        </w:tc>
        <w:tc>
          <w:tcPr>
            <w:tcW w:w="5502" w:type="dxa"/>
            <w:noWrap/>
            <w:vAlign w:val="center"/>
            <w:hideMark/>
          </w:tcPr>
          <w:p w14:paraId="567F6426"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Term B Classes Begin</w:t>
            </w:r>
          </w:p>
        </w:tc>
      </w:tr>
      <w:tr w:rsidR="00486B8B" w:rsidRPr="00820D87" w14:paraId="18DA8D54" w14:textId="77777777" w:rsidTr="00FF15E7">
        <w:trPr>
          <w:trHeight w:val="53"/>
        </w:trPr>
        <w:tc>
          <w:tcPr>
            <w:tcW w:w="0" w:type="auto"/>
            <w:noWrap/>
            <w:vAlign w:val="center"/>
            <w:hideMark/>
          </w:tcPr>
          <w:p w14:paraId="0F0A7CFE" w14:textId="0CC678C2"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7/04/202</w:t>
            </w:r>
            <w:r w:rsidR="00FF15E7">
              <w:rPr>
                <w:rFonts w:cstheme="minorHAnsi"/>
                <w:b/>
                <w:bCs/>
                <w:color w:val="000000"/>
                <w:sz w:val="18"/>
                <w:szCs w:val="18"/>
              </w:rPr>
              <w:t>5</w:t>
            </w:r>
          </w:p>
        </w:tc>
        <w:tc>
          <w:tcPr>
            <w:tcW w:w="5502" w:type="dxa"/>
            <w:noWrap/>
            <w:vAlign w:val="center"/>
            <w:hideMark/>
          </w:tcPr>
          <w:p w14:paraId="2069E09C" w14:textId="77777777"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 xml:space="preserve">Independence Day </w:t>
            </w:r>
          </w:p>
        </w:tc>
      </w:tr>
      <w:tr w:rsidR="00486B8B" w:rsidRPr="00820D87" w14:paraId="54AA7479" w14:textId="77777777" w:rsidTr="00FF15E7">
        <w:trPr>
          <w:trHeight w:val="53"/>
        </w:trPr>
        <w:tc>
          <w:tcPr>
            <w:tcW w:w="0" w:type="auto"/>
            <w:noWrap/>
            <w:vAlign w:val="center"/>
            <w:hideMark/>
          </w:tcPr>
          <w:p w14:paraId="136C7C07" w14:textId="6558E80E"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7/0</w:t>
            </w:r>
            <w:r w:rsidR="00AB51C5">
              <w:rPr>
                <w:rFonts w:cstheme="minorHAnsi"/>
                <w:color w:val="000000"/>
                <w:sz w:val="18"/>
                <w:szCs w:val="18"/>
              </w:rPr>
              <w:t>7</w:t>
            </w:r>
            <w:r w:rsidRPr="00B04113">
              <w:rPr>
                <w:rFonts w:cstheme="minorHAnsi"/>
                <w:color w:val="000000"/>
                <w:sz w:val="18"/>
                <w:szCs w:val="18"/>
              </w:rPr>
              <w:t>/202</w:t>
            </w:r>
            <w:r w:rsidR="00FF15E7">
              <w:rPr>
                <w:rFonts w:cstheme="minorHAnsi"/>
                <w:color w:val="000000"/>
                <w:sz w:val="18"/>
                <w:szCs w:val="18"/>
              </w:rPr>
              <w:t>5</w:t>
            </w:r>
          </w:p>
        </w:tc>
        <w:tc>
          <w:tcPr>
            <w:tcW w:w="5502" w:type="dxa"/>
            <w:noWrap/>
            <w:vAlign w:val="center"/>
            <w:hideMark/>
          </w:tcPr>
          <w:p w14:paraId="43DEC7F9"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Return</w:t>
            </w:r>
          </w:p>
        </w:tc>
      </w:tr>
      <w:tr w:rsidR="00FF15E7" w:rsidRPr="00820D87" w14:paraId="44E3947A" w14:textId="77777777" w:rsidTr="00FF15E7">
        <w:trPr>
          <w:trHeight w:val="53"/>
        </w:trPr>
        <w:tc>
          <w:tcPr>
            <w:tcW w:w="0" w:type="auto"/>
            <w:noWrap/>
            <w:vAlign w:val="center"/>
          </w:tcPr>
          <w:p w14:paraId="666B75C3" w14:textId="3F013084" w:rsidR="00FF15E7" w:rsidRPr="00B04113" w:rsidRDefault="00FF15E7" w:rsidP="00836C4F">
            <w:pPr>
              <w:spacing w:after="0" w:line="240" w:lineRule="auto"/>
              <w:rPr>
                <w:rFonts w:cstheme="minorHAnsi"/>
                <w:color w:val="000000"/>
                <w:sz w:val="18"/>
                <w:szCs w:val="18"/>
              </w:rPr>
            </w:pPr>
            <w:r w:rsidRPr="00FF15E7">
              <w:rPr>
                <w:rFonts w:cstheme="minorHAnsi"/>
                <w:color w:val="000000"/>
                <w:sz w:val="18"/>
                <w:szCs w:val="18"/>
              </w:rPr>
              <w:t>07/07/25-08/03/25</w:t>
            </w:r>
          </w:p>
        </w:tc>
        <w:tc>
          <w:tcPr>
            <w:tcW w:w="5502" w:type="dxa"/>
            <w:noWrap/>
            <w:vAlign w:val="center"/>
          </w:tcPr>
          <w:p w14:paraId="4391A13E" w14:textId="46A900EE" w:rsidR="00FF15E7" w:rsidRPr="00B04113" w:rsidRDefault="00FF15E7" w:rsidP="00836C4F">
            <w:pPr>
              <w:spacing w:after="0" w:line="240" w:lineRule="auto"/>
              <w:rPr>
                <w:rFonts w:cstheme="minorHAnsi"/>
                <w:color w:val="000000"/>
                <w:sz w:val="18"/>
                <w:szCs w:val="18"/>
              </w:rPr>
            </w:pPr>
            <w:r w:rsidRPr="00FF15E7">
              <w:rPr>
                <w:rFonts w:cstheme="minorHAnsi"/>
                <w:color w:val="000000"/>
                <w:sz w:val="18"/>
                <w:szCs w:val="18"/>
              </w:rPr>
              <w:t>Term C Classes Begin</w:t>
            </w:r>
          </w:p>
        </w:tc>
      </w:tr>
      <w:tr w:rsidR="00486B8B" w:rsidRPr="00820D87" w14:paraId="428173DB" w14:textId="77777777" w:rsidTr="00FF15E7">
        <w:trPr>
          <w:trHeight w:val="53"/>
        </w:trPr>
        <w:tc>
          <w:tcPr>
            <w:tcW w:w="0" w:type="auto"/>
            <w:noWrap/>
            <w:vAlign w:val="center"/>
            <w:hideMark/>
          </w:tcPr>
          <w:p w14:paraId="2A4317B5" w14:textId="580BEBDA" w:rsidR="00773860" w:rsidRPr="00B04113" w:rsidRDefault="00486B8B" w:rsidP="00836C4F">
            <w:pPr>
              <w:spacing w:after="0" w:line="240" w:lineRule="auto"/>
              <w:rPr>
                <w:rFonts w:cstheme="minorHAnsi"/>
                <w:color w:val="000000"/>
                <w:sz w:val="18"/>
                <w:szCs w:val="18"/>
              </w:rPr>
            </w:pPr>
            <w:r w:rsidRPr="00486B8B">
              <w:rPr>
                <w:rFonts w:cstheme="minorHAnsi"/>
                <w:color w:val="000000"/>
                <w:sz w:val="18"/>
                <w:szCs w:val="18"/>
              </w:rPr>
              <w:t>08/04/25-08/31/25</w:t>
            </w:r>
          </w:p>
        </w:tc>
        <w:tc>
          <w:tcPr>
            <w:tcW w:w="5502" w:type="dxa"/>
            <w:noWrap/>
            <w:vAlign w:val="center"/>
            <w:hideMark/>
          </w:tcPr>
          <w:p w14:paraId="6AF134BF"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Term D Classes Begin</w:t>
            </w:r>
          </w:p>
        </w:tc>
      </w:tr>
      <w:tr w:rsidR="00486B8B" w:rsidRPr="00820D87" w14:paraId="14A464DD" w14:textId="77777777" w:rsidTr="00FF15E7">
        <w:trPr>
          <w:trHeight w:val="270"/>
        </w:trPr>
        <w:tc>
          <w:tcPr>
            <w:tcW w:w="0" w:type="auto"/>
            <w:noWrap/>
            <w:vAlign w:val="center"/>
            <w:hideMark/>
          </w:tcPr>
          <w:p w14:paraId="7B4664C2" w14:textId="77777777"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NONE</w:t>
            </w:r>
          </w:p>
        </w:tc>
        <w:tc>
          <w:tcPr>
            <w:tcW w:w="5502" w:type="dxa"/>
            <w:noWrap/>
            <w:vAlign w:val="center"/>
            <w:hideMark/>
          </w:tcPr>
          <w:p w14:paraId="56945C43" w14:textId="77777777"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Summer Break</w:t>
            </w:r>
          </w:p>
        </w:tc>
      </w:tr>
      <w:tr w:rsidR="00486B8B" w:rsidRPr="00820D87" w14:paraId="68373476" w14:textId="77777777" w:rsidTr="00FF15E7">
        <w:trPr>
          <w:trHeight w:val="53"/>
        </w:trPr>
        <w:tc>
          <w:tcPr>
            <w:tcW w:w="0" w:type="auto"/>
            <w:noWrap/>
            <w:vAlign w:val="center"/>
            <w:hideMark/>
          </w:tcPr>
          <w:p w14:paraId="01BE22B1" w14:textId="77777777" w:rsidR="00773860" w:rsidRPr="00B04113" w:rsidRDefault="00773860" w:rsidP="00836C4F">
            <w:pPr>
              <w:rPr>
                <w:rFonts w:cstheme="minorHAnsi"/>
                <w:b/>
                <w:bCs/>
                <w:color w:val="000000"/>
                <w:sz w:val="18"/>
                <w:szCs w:val="18"/>
              </w:rPr>
            </w:pPr>
          </w:p>
        </w:tc>
        <w:tc>
          <w:tcPr>
            <w:tcW w:w="5502" w:type="dxa"/>
            <w:noWrap/>
            <w:vAlign w:val="bottom"/>
            <w:hideMark/>
          </w:tcPr>
          <w:p w14:paraId="7645A0D0" w14:textId="77777777" w:rsidR="00773860" w:rsidRPr="00B04113" w:rsidRDefault="00773860" w:rsidP="00836C4F">
            <w:pPr>
              <w:spacing w:after="0" w:line="276" w:lineRule="auto"/>
              <w:rPr>
                <w:rFonts w:cstheme="minorHAnsi"/>
                <w:sz w:val="18"/>
                <w:szCs w:val="18"/>
              </w:rPr>
            </w:pPr>
          </w:p>
        </w:tc>
      </w:tr>
      <w:tr w:rsidR="00486B8B" w:rsidRPr="00820D87" w14:paraId="6000CDB1" w14:textId="77777777" w:rsidTr="00FF15E7">
        <w:trPr>
          <w:trHeight w:val="53"/>
        </w:trPr>
        <w:tc>
          <w:tcPr>
            <w:tcW w:w="0" w:type="auto"/>
            <w:noWrap/>
            <w:vAlign w:val="center"/>
            <w:hideMark/>
          </w:tcPr>
          <w:p w14:paraId="28E48F2D" w14:textId="77777777" w:rsidR="00773860" w:rsidRPr="00B04113" w:rsidRDefault="00773860" w:rsidP="00836C4F">
            <w:pPr>
              <w:spacing w:after="0" w:line="240" w:lineRule="auto"/>
              <w:rPr>
                <w:rFonts w:cstheme="minorHAnsi"/>
                <w:b/>
                <w:bCs/>
                <w:color w:val="000000"/>
                <w:sz w:val="18"/>
                <w:szCs w:val="18"/>
                <w:u w:val="single"/>
              </w:rPr>
            </w:pPr>
            <w:r w:rsidRPr="00B04113">
              <w:rPr>
                <w:rFonts w:cstheme="minorHAnsi"/>
                <w:b/>
                <w:bCs/>
                <w:color w:val="000000"/>
                <w:sz w:val="18"/>
                <w:szCs w:val="18"/>
                <w:u w:val="single"/>
              </w:rPr>
              <w:t>Semester III</w:t>
            </w:r>
          </w:p>
        </w:tc>
        <w:tc>
          <w:tcPr>
            <w:tcW w:w="5502" w:type="dxa"/>
            <w:noWrap/>
            <w:vAlign w:val="bottom"/>
            <w:hideMark/>
          </w:tcPr>
          <w:p w14:paraId="635571EF" w14:textId="77777777" w:rsidR="00773860" w:rsidRPr="00B04113" w:rsidRDefault="00773860" w:rsidP="00836C4F">
            <w:pPr>
              <w:rPr>
                <w:rFonts w:cstheme="minorHAnsi"/>
                <w:b/>
                <w:bCs/>
                <w:color w:val="000000"/>
                <w:sz w:val="18"/>
                <w:szCs w:val="18"/>
                <w:u w:val="single"/>
              </w:rPr>
            </w:pPr>
          </w:p>
        </w:tc>
      </w:tr>
      <w:tr w:rsidR="00486B8B" w:rsidRPr="00820D87" w14:paraId="686FBD88" w14:textId="77777777" w:rsidTr="00FF15E7">
        <w:trPr>
          <w:trHeight w:val="53"/>
        </w:trPr>
        <w:tc>
          <w:tcPr>
            <w:tcW w:w="0" w:type="auto"/>
            <w:noWrap/>
            <w:vAlign w:val="center"/>
            <w:hideMark/>
          </w:tcPr>
          <w:p w14:paraId="19DFE069" w14:textId="49C6B05D" w:rsidR="00773860" w:rsidRPr="00B04113" w:rsidRDefault="002C549A" w:rsidP="00836C4F">
            <w:pPr>
              <w:spacing w:after="0" w:line="240" w:lineRule="auto"/>
              <w:rPr>
                <w:rFonts w:cstheme="minorHAnsi"/>
                <w:color w:val="000000"/>
                <w:sz w:val="18"/>
                <w:szCs w:val="18"/>
              </w:rPr>
            </w:pPr>
            <w:r w:rsidRPr="002C549A">
              <w:rPr>
                <w:rFonts w:cstheme="minorHAnsi"/>
                <w:color w:val="000000"/>
                <w:sz w:val="18"/>
                <w:szCs w:val="18"/>
              </w:rPr>
              <w:t>09/01/25-12/21/25</w:t>
            </w:r>
          </w:p>
        </w:tc>
        <w:tc>
          <w:tcPr>
            <w:tcW w:w="5502" w:type="dxa"/>
            <w:noWrap/>
            <w:vAlign w:val="center"/>
            <w:hideMark/>
          </w:tcPr>
          <w:p w14:paraId="3CB0DF35"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Fall Semester</w:t>
            </w:r>
          </w:p>
        </w:tc>
      </w:tr>
      <w:tr w:rsidR="00486B8B" w:rsidRPr="00820D87" w14:paraId="5E45C542" w14:textId="77777777" w:rsidTr="00FF15E7">
        <w:trPr>
          <w:trHeight w:val="53"/>
        </w:trPr>
        <w:tc>
          <w:tcPr>
            <w:tcW w:w="0" w:type="auto"/>
            <w:noWrap/>
            <w:vAlign w:val="center"/>
            <w:hideMark/>
          </w:tcPr>
          <w:p w14:paraId="21C6FCF9" w14:textId="2FC26357" w:rsidR="00773860" w:rsidRPr="00B04113" w:rsidRDefault="00752A6C" w:rsidP="00836C4F">
            <w:pPr>
              <w:spacing w:after="0" w:line="240" w:lineRule="auto"/>
              <w:rPr>
                <w:rFonts w:cstheme="minorHAnsi"/>
                <w:color w:val="000000"/>
                <w:sz w:val="18"/>
                <w:szCs w:val="18"/>
              </w:rPr>
            </w:pPr>
            <w:r w:rsidRPr="00752A6C">
              <w:rPr>
                <w:rFonts w:cstheme="minorHAnsi"/>
                <w:color w:val="000000"/>
                <w:sz w:val="18"/>
                <w:szCs w:val="18"/>
              </w:rPr>
              <w:t>09/01/25/09/28/25</w:t>
            </w:r>
          </w:p>
        </w:tc>
        <w:tc>
          <w:tcPr>
            <w:tcW w:w="5502" w:type="dxa"/>
            <w:noWrap/>
            <w:vAlign w:val="center"/>
            <w:hideMark/>
          </w:tcPr>
          <w:p w14:paraId="69E3ABE1"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Term A Classes Begin</w:t>
            </w:r>
          </w:p>
        </w:tc>
      </w:tr>
      <w:tr w:rsidR="00486B8B" w:rsidRPr="00820D87" w14:paraId="27BFC675" w14:textId="77777777" w:rsidTr="00FF15E7">
        <w:trPr>
          <w:trHeight w:val="53"/>
        </w:trPr>
        <w:tc>
          <w:tcPr>
            <w:tcW w:w="0" w:type="auto"/>
            <w:noWrap/>
            <w:vAlign w:val="center"/>
            <w:hideMark/>
          </w:tcPr>
          <w:p w14:paraId="35AD4BBF" w14:textId="28DB6500"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09/0</w:t>
            </w:r>
            <w:r w:rsidR="00862300">
              <w:rPr>
                <w:rFonts w:cstheme="minorHAnsi"/>
                <w:b/>
                <w:bCs/>
                <w:color w:val="000000"/>
                <w:sz w:val="18"/>
                <w:szCs w:val="18"/>
              </w:rPr>
              <w:t>1</w:t>
            </w:r>
            <w:r w:rsidRPr="00B04113">
              <w:rPr>
                <w:rFonts w:cstheme="minorHAnsi"/>
                <w:b/>
                <w:bCs/>
                <w:color w:val="000000"/>
                <w:sz w:val="18"/>
                <w:szCs w:val="18"/>
              </w:rPr>
              <w:t>/202</w:t>
            </w:r>
            <w:r w:rsidR="00DF0307">
              <w:rPr>
                <w:rFonts w:cstheme="minorHAnsi"/>
                <w:b/>
                <w:bCs/>
                <w:color w:val="000000"/>
                <w:sz w:val="18"/>
                <w:szCs w:val="18"/>
              </w:rPr>
              <w:t>5</w:t>
            </w:r>
          </w:p>
        </w:tc>
        <w:tc>
          <w:tcPr>
            <w:tcW w:w="5502" w:type="dxa"/>
            <w:noWrap/>
            <w:vAlign w:val="center"/>
            <w:hideMark/>
          </w:tcPr>
          <w:p w14:paraId="543F9EE6" w14:textId="77777777"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Labor Day</w:t>
            </w:r>
          </w:p>
        </w:tc>
      </w:tr>
      <w:tr w:rsidR="00486B8B" w:rsidRPr="00820D87" w14:paraId="5F5CB154" w14:textId="77777777" w:rsidTr="00FF15E7">
        <w:trPr>
          <w:trHeight w:val="53"/>
        </w:trPr>
        <w:tc>
          <w:tcPr>
            <w:tcW w:w="0" w:type="auto"/>
            <w:noWrap/>
            <w:vAlign w:val="center"/>
            <w:hideMark/>
          </w:tcPr>
          <w:p w14:paraId="032D355F" w14:textId="3D0CCC5E"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09/0</w:t>
            </w:r>
            <w:r w:rsidR="00862300">
              <w:rPr>
                <w:rFonts w:cstheme="minorHAnsi"/>
                <w:color w:val="000000"/>
                <w:sz w:val="18"/>
                <w:szCs w:val="18"/>
              </w:rPr>
              <w:t>2</w:t>
            </w:r>
            <w:r w:rsidRPr="00B04113">
              <w:rPr>
                <w:rFonts w:cstheme="minorHAnsi"/>
                <w:color w:val="000000"/>
                <w:sz w:val="18"/>
                <w:szCs w:val="18"/>
              </w:rPr>
              <w:t>/202</w:t>
            </w:r>
            <w:r w:rsidR="00DF0307">
              <w:rPr>
                <w:rFonts w:cstheme="minorHAnsi"/>
                <w:color w:val="000000"/>
                <w:sz w:val="18"/>
                <w:szCs w:val="18"/>
              </w:rPr>
              <w:t>5</w:t>
            </w:r>
          </w:p>
        </w:tc>
        <w:tc>
          <w:tcPr>
            <w:tcW w:w="5502" w:type="dxa"/>
            <w:noWrap/>
            <w:vAlign w:val="center"/>
            <w:hideMark/>
          </w:tcPr>
          <w:p w14:paraId="78654032"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Return</w:t>
            </w:r>
          </w:p>
        </w:tc>
      </w:tr>
      <w:tr w:rsidR="00486B8B" w:rsidRPr="00820D87" w14:paraId="77C2DC96" w14:textId="77777777" w:rsidTr="00FF15E7">
        <w:trPr>
          <w:trHeight w:val="53"/>
        </w:trPr>
        <w:tc>
          <w:tcPr>
            <w:tcW w:w="0" w:type="auto"/>
            <w:noWrap/>
            <w:vAlign w:val="center"/>
            <w:hideMark/>
          </w:tcPr>
          <w:p w14:paraId="020BDB54" w14:textId="2B103576" w:rsidR="00773860" w:rsidRPr="00B04113" w:rsidRDefault="00752A6C" w:rsidP="00836C4F">
            <w:pPr>
              <w:spacing w:after="0" w:line="240" w:lineRule="auto"/>
              <w:rPr>
                <w:rFonts w:cstheme="minorHAnsi"/>
                <w:color w:val="000000"/>
                <w:sz w:val="18"/>
                <w:szCs w:val="18"/>
              </w:rPr>
            </w:pPr>
            <w:r w:rsidRPr="00752A6C">
              <w:rPr>
                <w:rFonts w:cstheme="minorHAnsi"/>
                <w:color w:val="000000"/>
                <w:sz w:val="18"/>
                <w:szCs w:val="18"/>
              </w:rPr>
              <w:t>09/29/25-10/26/25</w:t>
            </w:r>
          </w:p>
        </w:tc>
        <w:tc>
          <w:tcPr>
            <w:tcW w:w="5502" w:type="dxa"/>
            <w:noWrap/>
            <w:vAlign w:val="center"/>
            <w:hideMark/>
          </w:tcPr>
          <w:p w14:paraId="1BE9EA01"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Term B Classes Begin</w:t>
            </w:r>
          </w:p>
        </w:tc>
      </w:tr>
      <w:tr w:rsidR="00486B8B" w:rsidRPr="00820D87" w14:paraId="0E5F7D22" w14:textId="77777777" w:rsidTr="00FF15E7">
        <w:trPr>
          <w:trHeight w:val="53"/>
        </w:trPr>
        <w:tc>
          <w:tcPr>
            <w:tcW w:w="0" w:type="auto"/>
            <w:noWrap/>
            <w:vAlign w:val="center"/>
            <w:hideMark/>
          </w:tcPr>
          <w:p w14:paraId="09956E7E" w14:textId="391DA156" w:rsidR="00773860" w:rsidRPr="00B04113" w:rsidRDefault="00752A6C" w:rsidP="00836C4F">
            <w:pPr>
              <w:spacing w:after="0" w:line="240" w:lineRule="auto"/>
              <w:rPr>
                <w:rFonts w:cstheme="minorHAnsi"/>
                <w:color w:val="000000"/>
                <w:sz w:val="18"/>
                <w:szCs w:val="18"/>
              </w:rPr>
            </w:pPr>
            <w:r w:rsidRPr="00752A6C">
              <w:rPr>
                <w:rFonts w:cstheme="minorHAnsi"/>
                <w:color w:val="000000"/>
                <w:sz w:val="18"/>
                <w:szCs w:val="18"/>
              </w:rPr>
              <w:t>10/27/25-11/23/25</w:t>
            </w:r>
          </w:p>
        </w:tc>
        <w:tc>
          <w:tcPr>
            <w:tcW w:w="5502" w:type="dxa"/>
            <w:noWrap/>
            <w:vAlign w:val="center"/>
            <w:hideMark/>
          </w:tcPr>
          <w:p w14:paraId="44BC7EF6"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Term C Classes Begin</w:t>
            </w:r>
          </w:p>
        </w:tc>
      </w:tr>
      <w:tr w:rsidR="00486B8B" w:rsidRPr="00820D87" w14:paraId="451827A2" w14:textId="77777777" w:rsidTr="00FF15E7">
        <w:trPr>
          <w:trHeight w:val="260"/>
        </w:trPr>
        <w:tc>
          <w:tcPr>
            <w:tcW w:w="0" w:type="auto"/>
            <w:noWrap/>
            <w:vAlign w:val="center"/>
            <w:hideMark/>
          </w:tcPr>
          <w:p w14:paraId="00504C0F" w14:textId="5F89D7B7" w:rsidR="00773860" w:rsidRPr="00B04113" w:rsidRDefault="00773860" w:rsidP="00836C4F">
            <w:pPr>
              <w:spacing w:after="0" w:line="240" w:lineRule="auto"/>
              <w:rPr>
                <w:rFonts w:cstheme="minorHAnsi"/>
                <w:b/>
                <w:color w:val="000000"/>
                <w:sz w:val="18"/>
                <w:szCs w:val="18"/>
              </w:rPr>
            </w:pPr>
            <w:r w:rsidRPr="00B04113">
              <w:rPr>
                <w:rFonts w:cstheme="minorHAnsi"/>
                <w:b/>
                <w:color w:val="000000"/>
                <w:sz w:val="18"/>
                <w:szCs w:val="18"/>
              </w:rPr>
              <w:t>11/11/202</w:t>
            </w:r>
            <w:r w:rsidR="00EE77AD">
              <w:rPr>
                <w:rFonts w:cstheme="minorHAnsi"/>
                <w:b/>
                <w:color w:val="000000"/>
                <w:sz w:val="18"/>
                <w:szCs w:val="18"/>
              </w:rPr>
              <w:t>5</w:t>
            </w:r>
          </w:p>
          <w:p w14:paraId="23829299" w14:textId="48E4D3DD"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11/1</w:t>
            </w:r>
            <w:r w:rsidR="00AB51C5">
              <w:rPr>
                <w:rFonts w:cstheme="minorHAnsi"/>
                <w:color w:val="000000"/>
                <w:sz w:val="18"/>
                <w:szCs w:val="18"/>
              </w:rPr>
              <w:t>3</w:t>
            </w:r>
            <w:r w:rsidRPr="00B04113">
              <w:rPr>
                <w:rFonts w:cstheme="minorHAnsi"/>
                <w:color w:val="000000"/>
                <w:sz w:val="18"/>
                <w:szCs w:val="18"/>
              </w:rPr>
              <w:t>/202</w:t>
            </w:r>
            <w:r w:rsidR="00331471">
              <w:rPr>
                <w:rFonts w:cstheme="minorHAnsi"/>
                <w:color w:val="000000"/>
                <w:sz w:val="18"/>
                <w:szCs w:val="18"/>
              </w:rPr>
              <w:t>5</w:t>
            </w:r>
          </w:p>
          <w:p w14:paraId="633EC56F" w14:textId="1E5F505B" w:rsidR="00773860" w:rsidRPr="00B04113" w:rsidRDefault="00455A60" w:rsidP="00836C4F">
            <w:pPr>
              <w:spacing w:after="0" w:line="240" w:lineRule="auto"/>
              <w:rPr>
                <w:rFonts w:cstheme="minorHAnsi"/>
                <w:color w:val="000000"/>
                <w:sz w:val="18"/>
                <w:szCs w:val="18"/>
              </w:rPr>
            </w:pPr>
            <w:r w:rsidRPr="00455A60">
              <w:rPr>
                <w:rFonts w:cstheme="minorHAnsi"/>
                <w:color w:val="000000"/>
                <w:sz w:val="18"/>
                <w:szCs w:val="18"/>
              </w:rPr>
              <w:t>11/24/25-12/21/25</w:t>
            </w:r>
          </w:p>
        </w:tc>
        <w:tc>
          <w:tcPr>
            <w:tcW w:w="5502" w:type="dxa"/>
            <w:noWrap/>
            <w:vAlign w:val="center"/>
            <w:hideMark/>
          </w:tcPr>
          <w:p w14:paraId="7A2910FB" w14:textId="77777777" w:rsidR="00773860" w:rsidRPr="00B04113" w:rsidRDefault="00773860" w:rsidP="00836C4F">
            <w:pPr>
              <w:spacing w:after="0" w:line="240" w:lineRule="auto"/>
              <w:rPr>
                <w:rFonts w:cstheme="minorHAnsi"/>
                <w:b/>
                <w:color w:val="000000"/>
                <w:sz w:val="18"/>
                <w:szCs w:val="18"/>
              </w:rPr>
            </w:pPr>
            <w:r w:rsidRPr="00B04113">
              <w:rPr>
                <w:rFonts w:cstheme="minorHAnsi"/>
                <w:b/>
                <w:color w:val="000000"/>
                <w:sz w:val="18"/>
                <w:szCs w:val="18"/>
              </w:rPr>
              <w:t>Veterans Day (observed)</w:t>
            </w:r>
          </w:p>
          <w:p w14:paraId="147D6F56"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Return</w:t>
            </w:r>
          </w:p>
          <w:p w14:paraId="2B24FD5A"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Term D Classes Begin</w:t>
            </w:r>
          </w:p>
        </w:tc>
      </w:tr>
      <w:tr w:rsidR="00486B8B" w:rsidRPr="00820D87" w14:paraId="4F1C9098" w14:textId="77777777" w:rsidTr="00FF15E7">
        <w:trPr>
          <w:trHeight w:val="53"/>
        </w:trPr>
        <w:tc>
          <w:tcPr>
            <w:tcW w:w="0" w:type="auto"/>
            <w:noWrap/>
            <w:vAlign w:val="center"/>
            <w:hideMark/>
          </w:tcPr>
          <w:p w14:paraId="4AB545B2" w14:textId="40C03C9C" w:rsidR="00773860" w:rsidRPr="00B04113" w:rsidRDefault="00455A60" w:rsidP="00836C4F">
            <w:pPr>
              <w:spacing w:after="0" w:line="240" w:lineRule="auto"/>
              <w:rPr>
                <w:rFonts w:cstheme="minorHAnsi"/>
                <w:b/>
                <w:bCs/>
                <w:color w:val="000000"/>
                <w:sz w:val="18"/>
                <w:szCs w:val="18"/>
              </w:rPr>
            </w:pPr>
            <w:r w:rsidRPr="00455A60">
              <w:rPr>
                <w:rFonts w:cstheme="minorHAnsi"/>
                <w:b/>
                <w:bCs/>
                <w:color w:val="000000"/>
                <w:sz w:val="18"/>
                <w:szCs w:val="18"/>
              </w:rPr>
              <w:t>11/27/25-11/30/25</w:t>
            </w:r>
          </w:p>
        </w:tc>
        <w:tc>
          <w:tcPr>
            <w:tcW w:w="5502" w:type="dxa"/>
            <w:noWrap/>
            <w:vAlign w:val="center"/>
            <w:hideMark/>
          </w:tcPr>
          <w:p w14:paraId="273FA152" w14:textId="77777777"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Thanksgiving Break</w:t>
            </w:r>
          </w:p>
        </w:tc>
      </w:tr>
      <w:tr w:rsidR="00486B8B" w:rsidRPr="00820D87" w14:paraId="6E221B5A" w14:textId="77777777" w:rsidTr="00FF15E7">
        <w:trPr>
          <w:trHeight w:val="81"/>
        </w:trPr>
        <w:tc>
          <w:tcPr>
            <w:tcW w:w="0" w:type="auto"/>
            <w:noWrap/>
            <w:vAlign w:val="center"/>
            <w:hideMark/>
          </w:tcPr>
          <w:p w14:paraId="15E3EDD7" w14:textId="22E25AB9"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12/0</w:t>
            </w:r>
            <w:r w:rsidR="00331471">
              <w:rPr>
                <w:rFonts w:cstheme="minorHAnsi"/>
                <w:color w:val="000000"/>
                <w:sz w:val="18"/>
                <w:szCs w:val="18"/>
              </w:rPr>
              <w:t>1</w:t>
            </w:r>
            <w:r w:rsidRPr="00B04113">
              <w:rPr>
                <w:rFonts w:cstheme="minorHAnsi"/>
                <w:color w:val="000000"/>
                <w:sz w:val="18"/>
                <w:szCs w:val="18"/>
              </w:rPr>
              <w:t>/202</w:t>
            </w:r>
            <w:r w:rsidR="00331471">
              <w:rPr>
                <w:rFonts w:cstheme="minorHAnsi"/>
                <w:color w:val="000000"/>
                <w:sz w:val="18"/>
                <w:szCs w:val="18"/>
              </w:rPr>
              <w:t>5</w:t>
            </w:r>
          </w:p>
        </w:tc>
        <w:tc>
          <w:tcPr>
            <w:tcW w:w="5502" w:type="dxa"/>
            <w:noWrap/>
            <w:vAlign w:val="center"/>
            <w:hideMark/>
          </w:tcPr>
          <w:p w14:paraId="642803AE" w14:textId="77777777" w:rsidR="00773860" w:rsidRPr="00B04113" w:rsidRDefault="00773860" w:rsidP="00836C4F">
            <w:pPr>
              <w:spacing w:after="0" w:line="240" w:lineRule="auto"/>
              <w:rPr>
                <w:rFonts w:cstheme="minorHAnsi"/>
                <w:color w:val="000000"/>
                <w:sz w:val="18"/>
                <w:szCs w:val="18"/>
              </w:rPr>
            </w:pPr>
            <w:r w:rsidRPr="00B04113">
              <w:rPr>
                <w:rFonts w:cstheme="minorHAnsi"/>
                <w:color w:val="000000"/>
                <w:sz w:val="18"/>
                <w:szCs w:val="18"/>
              </w:rPr>
              <w:t>Return</w:t>
            </w:r>
          </w:p>
        </w:tc>
      </w:tr>
      <w:tr w:rsidR="00486B8B" w:rsidRPr="00820D87" w14:paraId="7586E5F5" w14:textId="77777777" w:rsidTr="00FF15E7">
        <w:trPr>
          <w:trHeight w:val="53"/>
        </w:trPr>
        <w:tc>
          <w:tcPr>
            <w:tcW w:w="0" w:type="auto"/>
            <w:noWrap/>
            <w:vAlign w:val="center"/>
            <w:hideMark/>
          </w:tcPr>
          <w:p w14:paraId="2D80302D" w14:textId="77AE88B2" w:rsidR="00773860" w:rsidRPr="00B04113" w:rsidRDefault="00455A60" w:rsidP="00836C4F">
            <w:pPr>
              <w:spacing w:after="0" w:line="240" w:lineRule="auto"/>
              <w:rPr>
                <w:rFonts w:cstheme="minorHAnsi"/>
                <w:b/>
                <w:bCs/>
                <w:color w:val="000000"/>
                <w:sz w:val="18"/>
                <w:szCs w:val="18"/>
              </w:rPr>
            </w:pPr>
            <w:r w:rsidRPr="00455A60">
              <w:rPr>
                <w:rFonts w:cstheme="minorHAnsi"/>
                <w:b/>
                <w:bCs/>
                <w:color w:val="000000"/>
                <w:sz w:val="18"/>
                <w:szCs w:val="18"/>
              </w:rPr>
              <w:t>12/22/25-01/11/26</w:t>
            </w:r>
          </w:p>
        </w:tc>
        <w:tc>
          <w:tcPr>
            <w:tcW w:w="5502" w:type="dxa"/>
            <w:noWrap/>
            <w:vAlign w:val="center"/>
            <w:hideMark/>
          </w:tcPr>
          <w:p w14:paraId="29C4F827" w14:textId="77777777" w:rsidR="00773860" w:rsidRPr="00B04113" w:rsidRDefault="00773860" w:rsidP="00836C4F">
            <w:pPr>
              <w:spacing w:after="0" w:line="240" w:lineRule="auto"/>
              <w:rPr>
                <w:rFonts w:cstheme="minorHAnsi"/>
                <w:b/>
                <w:bCs/>
                <w:color w:val="000000"/>
                <w:sz w:val="18"/>
                <w:szCs w:val="18"/>
              </w:rPr>
            </w:pPr>
            <w:r w:rsidRPr="00B04113">
              <w:rPr>
                <w:rFonts w:cstheme="minorHAnsi"/>
                <w:b/>
                <w:bCs/>
                <w:color w:val="000000"/>
                <w:sz w:val="18"/>
                <w:szCs w:val="18"/>
              </w:rPr>
              <w:t>Holiday</w:t>
            </w:r>
          </w:p>
          <w:p w14:paraId="0470C6CA" w14:textId="77777777" w:rsidR="00773860" w:rsidRPr="00B04113" w:rsidRDefault="00773860" w:rsidP="00836C4F">
            <w:pPr>
              <w:spacing w:after="0" w:line="240" w:lineRule="auto"/>
              <w:rPr>
                <w:rFonts w:cstheme="minorHAnsi"/>
                <w:b/>
                <w:bCs/>
                <w:color w:val="000000"/>
                <w:sz w:val="18"/>
                <w:szCs w:val="18"/>
              </w:rPr>
            </w:pPr>
          </w:p>
        </w:tc>
      </w:tr>
    </w:tbl>
    <w:p w14:paraId="5E9ECA19" w14:textId="60D53342" w:rsidR="00773860" w:rsidRPr="00820D87" w:rsidRDefault="00773860" w:rsidP="7C5C85F9">
      <w:pPr>
        <w:rPr>
          <w:color w:val="FF0000"/>
        </w:rPr>
      </w:pPr>
    </w:p>
    <w:sectPr w:rsidR="00773860" w:rsidRPr="00820D87" w:rsidSect="00643D40">
      <w:pgSz w:w="8640" w:h="1296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6A15" w14:textId="77777777" w:rsidR="009D16AA" w:rsidRDefault="009D16AA" w:rsidP="00673074">
      <w:r>
        <w:separator/>
      </w:r>
    </w:p>
    <w:p w14:paraId="763E6178" w14:textId="77777777" w:rsidR="009D16AA" w:rsidRDefault="009D16AA"/>
  </w:endnote>
  <w:endnote w:type="continuationSeparator" w:id="0">
    <w:p w14:paraId="53932CDA" w14:textId="77777777" w:rsidR="009D16AA" w:rsidRDefault="009D16AA" w:rsidP="00673074">
      <w:r>
        <w:continuationSeparator/>
      </w:r>
    </w:p>
    <w:p w14:paraId="502C9C3C" w14:textId="77777777" w:rsidR="009D16AA" w:rsidRDefault="009D16AA"/>
  </w:endnote>
  <w:endnote w:type="continuationNotice" w:id="1">
    <w:p w14:paraId="7498A840" w14:textId="77777777" w:rsidR="009D16AA" w:rsidRDefault="009D16AA">
      <w:pPr>
        <w:spacing w:after="0" w:line="240" w:lineRule="auto"/>
      </w:pPr>
    </w:p>
    <w:p w14:paraId="1F7B8262" w14:textId="77777777" w:rsidR="009D16AA" w:rsidRDefault="009D1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echnical">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DCA2" w14:textId="77777777" w:rsidR="002F2D1F" w:rsidRPr="00561BED" w:rsidRDefault="002F2D1F">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69FEE533" w14:textId="77777777" w:rsidR="002F2D1F" w:rsidRDefault="002F2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4B78" w14:textId="77777777" w:rsidR="002F2D1F" w:rsidRPr="007F23A9" w:rsidRDefault="002F2D1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254F2093" w14:textId="77777777" w:rsidR="002F2D1F" w:rsidRDefault="002F2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B634" w14:textId="77777777" w:rsidR="00B92B8D" w:rsidRDefault="00B92B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2553" w14:textId="77777777" w:rsidR="002F2D1F" w:rsidRPr="00561BED" w:rsidRDefault="002F2D1F">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55A92554" w14:textId="77777777" w:rsidR="002F2D1F" w:rsidRDefault="002F2D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9A31" w14:textId="77777777" w:rsidR="002F2D1F" w:rsidRPr="001812DA" w:rsidRDefault="002F2D1F" w:rsidP="001812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04712"/>
      <w:docPartObj>
        <w:docPartGallery w:val="Page Numbers (Bottom of Page)"/>
        <w:docPartUnique/>
      </w:docPartObj>
    </w:sdtPr>
    <w:sdtEndPr>
      <w:rPr>
        <w:rFonts w:asciiTheme="minorHAnsi" w:hAnsiTheme="minorHAnsi" w:cstheme="minorHAnsi"/>
        <w:noProof/>
        <w:sz w:val="20"/>
      </w:rPr>
    </w:sdtEndPr>
    <w:sdtContent>
      <w:p w14:paraId="12C8B6EF" w14:textId="06D06C70" w:rsidR="002F2D1F" w:rsidRPr="001C79A4" w:rsidRDefault="002F2D1F">
        <w:pPr>
          <w:pStyle w:val="Footer"/>
          <w:jc w:val="center"/>
          <w:rPr>
            <w:rFonts w:asciiTheme="minorHAnsi" w:hAnsiTheme="minorHAnsi" w:cstheme="minorHAnsi"/>
            <w:sz w:val="20"/>
          </w:rPr>
        </w:pPr>
        <w:r w:rsidRPr="001C79A4">
          <w:rPr>
            <w:rFonts w:asciiTheme="minorHAnsi" w:hAnsiTheme="minorHAnsi" w:cstheme="minorHAnsi"/>
            <w:color w:val="2B579A"/>
            <w:sz w:val="20"/>
            <w:shd w:val="clear" w:color="auto" w:fill="E6E6E6"/>
          </w:rPr>
          <w:fldChar w:fldCharType="begin"/>
        </w:r>
        <w:r w:rsidRPr="001C79A4">
          <w:rPr>
            <w:rFonts w:asciiTheme="minorHAnsi" w:hAnsiTheme="minorHAnsi" w:cstheme="minorHAnsi"/>
            <w:sz w:val="20"/>
          </w:rPr>
          <w:instrText xml:space="preserve"> PAGE   \* MERGEFORMAT </w:instrText>
        </w:r>
        <w:r w:rsidRPr="001C79A4">
          <w:rPr>
            <w:rFonts w:asciiTheme="minorHAnsi" w:hAnsiTheme="minorHAnsi" w:cstheme="minorHAnsi"/>
            <w:color w:val="2B579A"/>
            <w:sz w:val="20"/>
            <w:shd w:val="clear" w:color="auto" w:fill="E6E6E6"/>
          </w:rPr>
          <w:fldChar w:fldCharType="separate"/>
        </w:r>
        <w:r>
          <w:rPr>
            <w:rFonts w:asciiTheme="minorHAnsi" w:hAnsiTheme="minorHAnsi" w:cstheme="minorHAnsi"/>
            <w:noProof/>
            <w:sz w:val="20"/>
          </w:rPr>
          <w:t>151</w:t>
        </w:r>
        <w:r w:rsidRPr="001C79A4">
          <w:rPr>
            <w:rFonts w:asciiTheme="minorHAnsi" w:hAnsiTheme="minorHAnsi" w:cstheme="minorHAnsi"/>
            <w:noProof/>
            <w:color w:val="2B579A"/>
            <w:sz w:val="20"/>
            <w:shd w:val="clear" w:color="auto" w:fill="E6E6E6"/>
          </w:rPr>
          <w:fldChar w:fldCharType="end"/>
        </w:r>
      </w:p>
    </w:sdtContent>
  </w:sdt>
  <w:p w14:paraId="1720498D" w14:textId="77777777" w:rsidR="002F2D1F" w:rsidRDefault="002F2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026B" w14:textId="77777777" w:rsidR="009D16AA" w:rsidRDefault="009D16AA" w:rsidP="00673074">
      <w:r>
        <w:separator/>
      </w:r>
    </w:p>
    <w:p w14:paraId="01AC942C" w14:textId="77777777" w:rsidR="009D16AA" w:rsidRDefault="009D16AA"/>
  </w:footnote>
  <w:footnote w:type="continuationSeparator" w:id="0">
    <w:p w14:paraId="747CCE3C" w14:textId="77777777" w:rsidR="009D16AA" w:rsidRDefault="009D16AA" w:rsidP="00673074">
      <w:r>
        <w:continuationSeparator/>
      </w:r>
    </w:p>
    <w:p w14:paraId="7300DB0A" w14:textId="77777777" w:rsidR="009D16AA" w:rsidRDefault="009D16AA"/>
  </w:footnote>
  <w:footnote w:type="continuationNotice" w:id="1">
    <w:p w14:paraId="67DCC28A" w14:textId="77777777" w:rsidR="009D16AA" w:rsidRDefault="009D16AA">
      <w:pPr>
        <w:spacing w:after="0" w:line="240" w:lineRule="auto"/>
      </w:pPr>
    </w:p>
    <w:p w14:paraId="1B201C6D" w14:textId="77777777" w:rsidR="009D16AA" w:rsidRDefault="009D16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43C3" w14:textId="77777777" w:rsidR="00B92B8D" w:rsidRDefault="00B92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93B7" w14:textId="77777777" w:rsidR="00B92B8D" w:rsidRDefault="00B92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6C97" w14:textId="77777777" w:rsidR="00B92B8D" w:rsidRDefault="00B92B8D">
    <w:pPr>
      <w:pStyle w:val="Header"/>
    </w:pPr>
  </w:p>
</w:hdr>
</file>

<file path=word/intelligence2.xml><?xml version="1.0" encoding="utf-8"?>
<int2:intelligence xmlns:int2="http://schemas.microsoft.com/office/intelligence/2020/intelligence" xmlns:oel="http://schemas.microsoft.com/office/2019/extlst">
  <int2:observations>
    <int2:textHash int2:hashCode="y3Zy0YQx03ywlk" int2:id="dKCUhP73">
      <int2:state int2:value="Rejected" int2:type="LegacyProofing"/>
    </int2:textHash>
    <int2:textHash int2:hashCode="MPehbFGjV0HSNf" int2:id="t7P6P9JJ">
      <int2:state int2:value="Rejected" int2:type="LegacyProofing"/>
    </int2:textHash>
    <int2:bookmark int2:bookmarkName="_Int_setzmmpC" int2:invalidationBookmarkName="" int2:hashCode="g3I+v7GUrTEWNc" int2:id="FZmFpDQl">
      <int2:state int2:value="Rejected" int2:type="AugLoop_Text_Critique"/>
    </int2:bookmark>
    <int2:bookmark int2:bookmarkName="_Int_ytkcThPP" int2:invalidationBookmarkName="" int2:hashCode="g3I+v7GUrTEWNc" int2:id="hU5Bud80">
      <int2:state int2:value="Rejected" int2:type="AugLoop_Text_Critique"/>
    </int2:bookmark>
    <int2:bookmark int2:bookmarkName="_Int_yuGtMT6D" int2:invalidationBookmarkName="" int2:hashCode="J+kN+lfDWKz69H" int2:id="3u8gCYoY">
      <int2:state int2:value="Rejected" int2:type="LegacyProofing"/>
    </int2:bookmark>
    <int2:bookmark int2:bookmarkName="_Int_lxcOXdtq" int2:invalidationBookmarkName="" int2:hashCode="5QTNjTCGY0PwmJ" int2:id="HphpqfnD">
      <int2:state int2:value="Rejected" int2:type="AugLoop_Text_Critique"/>
    </int2:bookmark>
    <int2:bookmark int2:bookmarkName="_Int_OXu8bLoE" int2:invalidationBookmarkName="" int2:hashCode="qYgZ4ncieWjm6p" int2:id="vhHjDFD4">
      <int2:state int2:value="Rejected" int2:type="AugLoop_Text_Critique"/>
    </int2:bookmark>
    <int2:bookmark int2:bookmarkName="_Int_Fpr8GM9m" int2:invalidationBookmarkName="" int2:hashCode="5QTNjTCGY0PwmJ" int2:id="n9xZRk0h">
      <int2:state int2:value="Rejected" int2:type="AugLoop_Text_Critique"/>
    </int2:bookmark>
    <int2:bookmark int2:bookmarkName="_Int_Oxtrqq3f" int2:invalidationBookmarkName="" int2:hashCode="POpcKM8sBJctRu" int2:id="8Bqp4rJv">
      <int2:state int2:value="Rejected" int2:type="AugLoop_Text_Critique"/>
    </int2:bookmark>
    <int2:bookmark int2:bookmarkName="_Int_d6ATNtBf" int2:invalidationBookmarkName="" int2:hashCode="5QTNjTCGY0PwmJ" int2:id="14oIh6VM">
      <int2:state int2:value="Rejected" int2:type="AugLoop_Text_Critique"/>
    </int2:bookmark>
    <int2:bookmark int2:bookmarkName="_Int_3uHxXpTH" int2:invalidationBookmarkName="" int2:hashCode="5IuaPX1/CbO3h0" int2:id="w7DEhDgT">
      <int2:state int2:value="Rejected" int2:type="LegacyProofing"/>
    </int2:bookmark>
    <int2:bookmark int2:bookmarkName="_Int_syZTqAxE" int2:invalidationBookmarkName="" int2:hashCode="iNl89CESdvC3cW" int2:id="LS6jHApC">
      <int2:state int2:value="Rejected" int2:type="AugLoop_Text_Critique"/>
    </int2:bookmark>
    <int2:bookmark int2:bookmarkName="_Int_yxejf9Eo" int2:invalidationBookmarkName="" int2:hashCode="J+kN+lfDWKz69H" int2:id="uggueRJ1">
      <int2:state int2:value="Rejected" int2:type="LegacyProofing"/>
    </int2:bookmark>
    <int2:bookmark int2:bookmarkName="_Int_paiWLeO9" int2:invalidationBookmarkName="" int2:hashCode="Vw2SubN9O3viUu" int2:id="IxZ5KBzA">
      <int2:state int2:value="Rejected" int2:type="AugLoop_Text_Critique"/>
    </int2:bookmark>
    <int2:bookmark int2:bookmarkName="_Int_O54Na1TU" int2:invalidationBookmarkName="" int2:hashCode="J+kN+lfDWKz69H" int2:id="jBDJ8aRd">
      <int2:state int2:value="Rejected" int2:type="LegacyProofing"/>
    </int2:bookmark>
    <int2:bookmark int2:bookmarkName="_Int_3dNDGft8" int2:invalidationBookmarkName="" int2:hashCode="ZTJjXNMdbU7TK+" int2:id="n3uDnaqF">
      <int2:state int2:value="Rejected" int2:type="AugLoop_Text_Critique"/>
    </int2:bookmark>
    <int2:bookmark int2:bookmarkName="_Int_Bj5NOe0F" int2:invalidationBookmarkName="" int2:hashCode="sP2KEqB1SazTip" int2:id="yh6nttlP">
      <int2:state int2:value="Rejected" int2:type="AugLoop_Text_Critique"/>
    </int2:bookmark>
    <int2:bookmark int2:bookmarkName="_Int_xjjGIrzG" int2:invalidationBookmarkName="" int2:hashCode="DfCC1HGO/GN1Py" int2:id="WavCViUN">
      <int2:state int2:value="Rejected" int2:type="AugLoop_Text_Critique"/>
    </int2:bookmark>
    <int2:bookmark int2:bookmarkName="_Int_2RPRhi0o" int2:invalidationBookmarkName="" int2:hashCode="ZTJjXNMdbU7TK+" int2:id="ZMJNdLvc">
      <int2:state int2:value="Rejected" int2:type="AugLoop_Text_Critique"/>
    </int2:bookmark>
    <int2:bookmark int2:bookmarkName="_Int_MDbS2dtK" int2:invalidationBookmarkName="" int2:hashCode="3gT6Din5s14kkF" int2:id="caR3YsWk">
      <int2:state int2:value="Rejected" int2:type="LegacyProofing"/>
    </int2:bookmark>
    <int2:bookmark int2:bookmarkName="_Int_IBBuSEc5" int2:invalidationBookmarkName="" int2:hashCode="wuLWYhM03IkLvY" int2:id="AUMmmQgN">
      <int2:state int2:value="Rejected" int2:type="LegacyProofing"/>
    </int2:bookmark>
    <int2:bookmark int2:bookmarkName="_Int_Ex8S5I6e" int2:invalidationBookmarkName="" int2:hashCode="3gT6Din5s14kkF" int2:id="lg4Pi1BY">
      <int2:state int2:value="Rejected" int2:type="LegacyProofing"/>
    </int2:bookmark>
    <int2:bookmark int2:bookmarkName="_Int_wW7OFUf6" int2:invalidationBookmarkName="" int2:hashCode="h6AfW/uPfWYaC3" int2:id="zXJD1ajR">
      <int2:state int2:value="Rejected" int2:type="AugLoop_Text_Critique"/>
    </int2:bookmark>
    <int2:bookmark int2:bookmarkName="_Int_CKSnqV1L" int2:invalidationBookmarkName="" int2:hashCode="/J+4gS0lsk7R5v" int2:id="RNSVnwb9">
      <int2:state int2:value="Rejected" int2:type="AugLoop_Text_Critique"/>
    </int2:bookmark>
    <int2:bookmark int2:bookmarkName="_Int_dXv4DWOi" int2:invalidationBookmarkName="" int2:hashCode="h6AfW/uPfWYaC3" int2:id="9fGlAp7C">
      <int2:state int2:value="Rejected" int2:type="AugLoop_Text_Critique"/>
    </int2:bookmark>
    <int2:bookmark int2:bookmarkName="_Int_2GLKAcwh" int2:invalidationBookmarkName="" int2:hashCode="vuJHSnVou3d4c1" int2:id="CdIpDP0O">
      <int2:state int2:value="Rejected" int2:type="AugLoop_Text_Critique"/>
    </int2:bookmark>
    <int2:bookmark int2:bookmarkName="_Int_09ow34DQ" int2:invalidationBookmarkName="" int2:hashCode="GB9AI7jClYSJmk" int2:id="i3f4PPTo">
      <int2:state int2:value="Rejected" int2:type="AugLoop_Text_Critique"/>
    </int2:bookmark>
    <int2:bookmark int2:bookmarkName="_Int_fshnmEjP" int2:invalidationBookmarkName="" int2:hashCode="Cx+uI8cGSWEAk3" int2:id="EAYBY2BV">
      <int2:state int2:value="Rejected" int2:type="AugLoop_Text_Critique"/>
    </int2:bookmark>
    <int2:bookmark int2:bookmarkName="_Int_VPSKc4ME" int2:invalidationBookmarkName="" int2:hashCode="Or+Xvyw7l0EqF4" int2:id="AIHm6JGX">
      <int2:state int2:value="Rejected" int2:type="LegacyProofing"/>
    </int2:bookmark>
    <int2:bookmark int2:bookmarkName="_Int_qsbgAyLK" int2:invalidationBookmarkName="" int2:hashCode="1VhlJ9xFBihAQy" int2:id="NWyfPZPF">
      <int2:state int2:value="Rejected" int2:type="AugLoop_Text_Critique"/>
    </int2:bookmark>
    <int2:bookmark int2:bookmarkName="_Int_4LUxF0je" int2:invalidationBookmarkName="" int2:hashCode="idh48VmexvsBI9" int2:id="tE7PPZ4K">
      <int2:state int2:value="Rejected" int2:type="AugLoop_Text_Critique"/>
    </int2:bookmark>
    <int2:bookmark int2:bookmarkName="_Int_ajJC7ajK" int2:invalidationBookmarkName="" int2:hashCode="vruEWOmS3tan25" int2:id="2HQLPvZK">
      <int2:state int2:value="Rejected" int2:type="AugLoop_Text_Critique"/>
    </int2:bookmark>
    <int2:bookmark int2:bookmarkName="_Int_XObDxowg" int2:invalidationBookmarkName="" int2:hashCode="aE+/uOUCqiFjTH" int2:id="r8960lHl">
      <int2:state int2:value="Rejected" int2:type="AugLoop_Text_Critique"/>
    </int2:bookmark>
    <int2:bookmark int2:bookmarkName="_Int_s10KHHWL" int2:invalidationBookmarkName="" int2:hashCode="4b3BwNooGYUq7w" int2:id="0uYN0Fis">
      <int2:state int2:value="Rejected" int2:type="AugLoop_Text_Critique"/>
    </int2:bookmark>
    <int2:bookmark int2:bookmarkName="_Int_AHrXBkAA" int2:invalidationBookmarkName="" int2:hashCode="zYaG+7bmhTBAKz" int2:id="iCRL4Zo6">
      <int2:state int2:value="Rejected" int2:type="AugLoop_Text_Critique"/>
    </int2:bookmark>
    <int2:bookmark int2:bookmarkName="_Int_L94u9I54" int2:invalidationBookmarkName="" int2:hashCode="ldp9xkep7bNQI5" int2:id="DlDz0Kcl">
      <int2:state int2:value="Rejected" int2:type="AugLoop_Text_Critique"/>
    </int2:bookmark>
    <int2:bookmark int2:bookmarkName="_Int_xT9AH0qb" int2:invalidationBookmarkName="" int2:hashCode="J+kN+lfDWKz69H" int2:id="7OonAQTy">
      <int2:state int2:value="Rejected" int2:type="LegacyProofing"/>
    </int2:bookmark>
    <int2:bookmark int2:bookmarkName="_Int_ujYiRCfR" int2:invalidationBookmarkName="" int2:hashCode="sP2KEqB1SazTip" int2:id="XD1Pe3yp">
      <int2:state int2:value="Rejected" int2:type="AugLoop_Text_Critique"/>
    </int2:bookmark>
    <int2:bookmark int2:bookmarkName="_Int_OATlhODj" int2:invalidationBookmarkName="" int2:hashCode="Vj84lr/fxCZhyd" int2:id="DIRw8nk7">
      <int2:state int2:value="Rejected" int2:type="AugLoop_Text_Critique"/>
    </int2:bookmark>
    <int2:bookmark int2:bookmarkName="_Int_eamlIwFi" int2:invalidationBookmarkName="" int2:hashCode="4GbcFIo68LuG7Z" int2:id="EuglQ1al">
      <int2:state int2:value="Rejected" int2:type="AugLoop_Acronyms_AcronymsCritique"/>
    </int2:bookmark>
    <int2:bookmark int2:bookmarkName="_Int_PpnDGnfg" int2:invalidationBookmarkName="" int2:hashCode="Z/9dXCgxwirSDR" int2:id="BHWqRw9N">
      <int2:state int2:value="Rejected" int2:type="AugLoop_Text_Critique"/>
    </int2:bookmark>
    <int2:bookmark int2:bookmarkName="_Int_LpEQvtig" int2:invalidationBookmarkName="" int2:hashCode="tWG/TY7rA9IAIe" int2:id="fm2Bx80E">
      <int2:state int2:value="Rejected" int2:type="AugLoop_Text_Critique"/>
    </int2:bookmark>
    <int2:bookmark int2:bookmarkName="_Int_IfqxFaoD" int2:invalidationBookmarkName="" int2:hashCode="J+kN+lfDWKz69H" int2:id="Cqrh9Iu4">
      <int2:state int2:value="Rejected" int2:type="LegacyProofing"/>
    </int2:bookmark>
    <int2:bookmark int2:bookmarkName="_Int_3zxhgiPc" int2:invalidationBookmarkName="" int2:hashCode="hKxsZiWWbqejE6" int2:id="TgFpthyW">
      <int2:state int2:value="Rejected" int2:type="LegacyProofing"/>
    </int2:bookmark>
    <int2:bookmark int2:bookmarkName="_Int_OFh8e7lG" int2:invalidationBookmarkName="" int2:hashCode="RNXLD2t0aadxvk" int2:id="eSix0LLu">
      <int2:state int2:value="Rejected" int2:type="AugLoop_Text_Critique"/>
    </int2:bookmark>
    <int2:bookmark int2:bookmarkName="_Int_GnQzjb51" int2:invalidationBookmarkName="" int2:hashCode="euIoZINHQYN/Ki" int2:id="qy8auU4b">
      <int2:state int2:value="Rejected" int2:type="AugLoop_Text_Critique"/>
    </int2:bookmark>
    <int2:bookmark int2:bookmarkName="_Int_JuSaEPrU" int2:invalidationBookmarkName="" int2:hashCode="jAdrhyJ+NnXQJf" int2:id="yt3WfCMm">
      <int2:state int2:value="Rejected" int2:type="AugLoop_Text_Critique"/>
    </int2:bookmark>
    <int2:bookmark int2:bookmarkName="_Int_MCZYDy99" int2:invalidationBookmarkName="" int2:hashCode="23XNDK+0smoFJP" int2:id="NY3ZVvQM">
      <int2:state int2:value="Rejected" int2:type="AugLoop_Text_Critique"/>
    </int2:bookmark>
    <int2:bookmark int2:bookmarkName="_Int_2gPmrJFD" int2:invalidationBookmarkName="" int2:hashCode="rxDvIN2QYLvurQ" int2:id="8xuGfsnC">
      <int2:state int2:value="Rejected" int2:type="LegacyProofing"/>
    </int2:bookmark>
    <int2:bookmark int2:bookmarkName="_Int_pdCyTFBn" int2:invalidationBookmarkName="" int2:hashCode="4ZVP7nqIKIfEY+" int2:id="eskUUPBm">
      <int2:state int2:value="Rejected" int2:type="LegacyProofing"/>
    </int2:bookmark>
    <int2:bookmark int2:bookmarkName="_Int_CtIOl6CG" int2:invalidationBookmarkName="" int2:hashCode="8GC2K5GoywSpw6" int2:id="JpA3edR8">
      <int2:state int2:value="Rejected" int2:type="LegacyProofing"/>
    </int2:bookmark>
    <int2:bookmark int2:bookmarkName="_Int_0FKzZPrS" int2:invalidationBookmarkName="" int2:hashCode="iF4R6jhMbZJ8Ix" int2:id="hAgEHrDf">
      <int2:state int2:value="Rejected" int2:type="AugLoop_Text_Critique"/>
    </int2:bookmark>
    <int2:bookmark int2:bookmarkName="_Int_nti9kQ7H" int2:invalidationBookmarkName="" int2:hashCode="aE+/uOUCqiFjTH" int2:id="TmIDVwZU">
      <int2:state int2:value="Rejected" int2:type="AugLoop_Text_Critique"/>
    </int2:bookmark>
    <int2:bookmark int2:bookmarkName="_Int_quDaVxPK" int2:invalidationBookmarkName="" int2:hashCode="J+kN+lfDWKz69H" int2:id="yWAXxkUs">
      <int2:state int2:value="Rejected" int2:type="LegacyProofing"/>
    </int2:bookmark>
    <int2:bookmark int2:bookmarkName="_Int_UhXxhGv1" int2:invalidationBookmarkName="" int2:hashCode="hKxsZiWWbqejE6" int2:id="mUIW8RTw">
      <int2:state int2:value="Rejected" int2:type="LegacyProofing"/>
    </int2:bookmark>
    <int2:bookmark int2:bookmarkName="_Int_Eg6k9Alw" int2:invalidationBookmarkName="" int2:hashCode="RNXLD2t0aadxvk" int2:id="NDob1CTL">
      <int2:state int2:value="Rejected" int2:type="AugLoop_Text_Critique"/>
    </int2:bookmark>
    <int2:bookmark int2:bookmarkName="_Int_d8gi9Dy8" int2:invalidationBookmarkName="" int2:hashCode="MpykLy/Ak3M4u8" int2:id="cKUJVDfi">
      <int2:state int2:value="Rejected" int2:type="AugLoop_Text_Critique"/>
    </int2:bookmark>
    <int2:bookmark int2:bookmarkName="_Int_6IMqy4kg" int2:invalidationBookmarkName="" int2:hashCode="ldp9xkep7bNQI5" int2:id="oYPbz0az">
      <int2:state int2:value="Rejected" int2:type="AugLoop_Text_Critique"/>
    </int2:bookmark>
    <int2:bookmark int2:bookmarkName="_Int_QoFeaQrf" int2:invalidationBookmarkName="" int2:hashCode="jAdrhyJ+NnXQJf" int2:id="V5EixokG">
      <int2:state int2:value="Rejected" int2:type="AugLoop_Text_Critique"/>
    </int2:bookmark>
    <int2:bookmark int2:bookmarkName="_Int_VuwRfyAW" int2:invalidationBookmarkName="" int2:hashCode="euIoZINHQYN/Ki" int2:id="kloocTiv">
      <int2:state int2:value="Rejected" int2:type="AugLoop_Text_Critique"/>
    </int2:bookmark>
    <int2:bookmark int2:bookmarkName="_Int_fSPgdLoI" int2:invalidationBookmarkName="" int2:hashCode="23XNDK+0smoFJP" int2:id="yrwjAxX1">
      <int2:state int2:value="Rejected" int2:type="AugLoop_Text_Critique"/>
    </int2:bookmark>
    <int2:bookmark int2:bookmarkName="_Int_CEx2Mxq8" int2:invalidationBookmarkName="" int2:hashCode="rxDvIN2QYLvurQ" int2:id="fRw5NiR2">
      <int2:state int2:value="Rejected" int2:type="LegacyProofing"/>
    </int2:bookmark>
    <int2:bookmark int2:bookmarkName="_Int_tjovPhMM" int2:invalidationBookmarkName="" int2:hashCode="8GC2K5GoywSpw6" int2:id="gf5fqPMy">
      <int2:state int2:value="Rejected" int2:type="LegacyProofing"/>
    </int2:bookmark>
    <int2:bookmark int2:bookmarkName="_Int_gvny2QvQ" int2:invalidationBookmarkName="" int2:hashCode="iF4R6jhMbZJ8Ix" int2:id="TuGklZQy">
      <int2:state int2:value="Rejected" int2:type="AugLoop_Text_Critique"/>
    </int2:bookmark>
    <int2:bookmark int2:bookmarkName="_Int_fXuLxKi1" int2:invalidationBookmarkName="" int2:hashCode="Tja22nY9SHQzc0" int2:id="EDcashL6">
      <int2:state int2:value="Rejected" int2:type="AugLoop_Text_Critique"/>
    </int2:bookmark>
    <int2:bookmark int2:bookmarkName="_Int_LgPSXDHI" int2:invalidationBookmarkName="" int2:hashCode="LjfmkHa/O0JH+t" int2:id="JSQQDRkb">
      <int2:state int2:value="Rejected" int2:type="AugLoop_Text_Critique"/>
    </int2:bookmark>
    <int2:bookmark int2:bookmarkName="_Int_P43EQGkz" int2:invalidationBookmarkName="" int2:hashCode="7XFoopE6y2KVGB" int2:id="sFwB9r9I">
      <int2:state int2:value="Rejected" int2:type="AugLoop_Text_Critique"/>
    </int2:bookmark>
    <int2:bookmark int2:bookmarkName="_Int_7t8fZgyN" int2:invalidationBookmarkName="" int2:hashCode="Tmq967s0v1Pg1r" int2:id="OlOo6x6I">
      <int2:state int2:value="Rejected" int2:type="AugLoop_Text_Critique"/>
    </int2:bookmark>
    <int2:bookmark int2:bookmarkName="_Int_GxKZvaGy" int2:invalidationBookmarkName="" int2:hashCode="J+kN+lfDWKz69H" int2:id="l6VXzMZM">
      <int2:state int2:value="Rejected" int2:type="LegacyProofing"/>
    </int2:bookmark>
    <int2:bookmark int2:bookmarkName="_Int_wSUmKK2y" int2:invalidationBookmarkName="" int2:hashCode="7XFoopE6y2KVGB" int2:id="YA1JXvNs">
      <int2:state int2:value="Rejected" int2:type="AugLoop_Text_Critique"/>
    </int2:bookmark>
    <int2:bookmark int2:bookmarkName="_Int_xFok7rEU" int2:invalidationBookmarkName="" int2:hashCode="aE+/uOUCqiFjTH" int2:id="ykkjORGa">
      <int2:state int2:value="Rejected" int2:type="AugLoop_Text_Critique"/>
    </int2:bookmark>
    <int2:bookmark int2:bookmarkName="_Int_ncUuKr2V" int2:invalidationBookmarkName="" int2:hashCode="Tmq967s0v1Pg1r" int2:id="1ZSA11Yu">
      <int2:state int2:value="Rejected" int2:type="AugLoop_Text_Critique"/>
    </int2:bookmark>
    <int2:bookmark int2:bookmarkName="_Int_pY4qTke4" int2:invalidationBookmarkName="" int2:hashCode="RoHRJMxsS3O6q/" int2:id="RN5spboU">
      <int2:state int2:value="Rejected" int2:type="AugLoop_Text_Critique"/>
    </int2:bookmark>
    <int2:bookmark int2:bookmarkName="_Int_iylZZkZz" int2:invalidationBookmarkName="" int2:hashCode="J+kN+lfDWKz69H" int2:id="NtCOm13n">
      <int2:state int2:value="Rejected" int2:type="LegacyProofing"/>
    </int2:bookmark>
    <int2:bookmark int2:bookmarkName="_Int_jrJmC1Un" int2:invalidationBookmarkName="" int2:hashCode="7XFoopE6y2KVGB" int2:id="DY06kg3O">
      <int2:state int2:value="Rejected" int2:type="AugLoop_Text_Critique"/>
    </int2:bookmark>
    <int2:bookmark int2:bookmarkName="_Int_XxejsdVQ" int2:invalidationBookmarkName="" int2:hashCode="zYaG+7bmhTBAKz" int2:id="XlDxLp6A">
      <int2:state int2:value="Rejected" int2:type="AugLoop_Text_Critique"/>
    </int2:bookmark>
    <int2:bookmark int2:bookmarkName="_Int_zaHDq2mS" int2:invalidationBookmarkName="" int2:hashCode="Tmq967s0v1Pg1r" int2:id="7awA6CAH">
      <int2:state int2:value="Rejected" int2:type="AugLoop_Text_Critique"/>
    </int2:bookmark>
    <int2:bookmark int2:bookmarkName="_Int_2lHVuRdv" int2:invalidationBookmarkName="" int2:hashCode="RoHRJMxsS3O6q/" int2:id="ap4y1Jia">
      <int2:state int2:value="Rejected" int2:type="AugLoop_Text_Critique"/>
    </int2:bookmark>
    <int2:bookmark int2:bookmarkName="_Int_13p2NoLR" int2:invalidationBookmarkName="" int2:hashCode="J+kN+lfDWKz69H" int2:id="ZHKibEt3">
      <int2:state int2:value="Rejected" int2:type="LegacyProofing"/>
    </int2:bookmark>
    <int2:bookmark int2:bookmarkName="_Int_NOXajVaB" int2:invalidationBookmarkName="" int2:hashCode="7XFoopE6y2KVGB" int2:id="JoQU7eZN">
      <int2:state int2:value="Rejected" int2:type="AugLoop_Text_Critique"/>
    </int2:bookmark>
    <int2:bookmark int2:bookmarkName="_Int_IbMUstCr" int2:invalidationBookmarkName="" int2:hashCode="Cx6Vz9l3UZGnIk" int2:id="aZXSdLOa">
      <int2:state int2:value="Rejected" int2:type="LegacyProofing"/>
    </int2:bookmark>
    <int2:bookmark int2:bookmarkName="_Int_o39Zy7gj" int2:invalidationBookmarkName="" int2:hashCode="Tmq967s0v1Pg1r" int2:id="D1nsfhqH">
      <int2:state int2:value="Rejected" int2:type="AugLoop_Text_Critique"/>
    </int2:bookmark>
    <int2:bookmark int2:bookmarkName="_Int_zfDSsl1m" int2:invalidationBookmarkName="" int2:hashCode="J+kN+lfDWKz69H" int2:id="LHahfmxu">
      <int2:state int2:value="Rejected" int2:type="LegacyProofing"/>
    </int2:bookmark>
    <int2:bookmark int2:bookmarkName="_Int_dsGbMNYL" int2:invalidationBookmarkName="" int2:hashCode="JS3S5y1sAZVFUI" int2:id="cRWJvQWK">
      <int2:state int2:value="Rejected" int2:type="AugLoop_Text_Critique"/>
    </int2:bookmark>
    <int2:bookmark int2:bookmarkName="_Int_gw2FKYQd" int2:invalidationBookmarkName="" int2:hashCode="5QTNjTCGY0PwmJ" int2:id="WCjIUGeX">
      <int2:state int2:value="Rejected" int2:type="AugLoop_Text_Critique"/>
    </int2:bookmark>
    <int2:bookmark int2:bookmarkName="_Int_wJcvpEAN" int2:invalidationBookmarkName="" int2:hashCode="/5VeRVOyjIAr4p" int2:id="e1u5aRgO">
      <int2:state int2:value="Rejected" int2:type="AugLoop_Text_Critique"/>
    </int2:bookmark>
    <int2:bookmark int2:bookmarkName="_Int_N9F3feJv" int2:invalidationBookmarkName="" int2:hashCode="aalQrZ5PCDwBA6" int2:id="2StixSl8">
      <int2:state int2:value="Rejected" int2:type="AugLoop_Text_Critique"/>
    </int2:bookmark>
    <int2:bookmark int2:bookmarkName="_Int_JIgZUGaG" int2:invalidationBookmarkName="" int2:hashCode="TmDD1ML4pXoc3v" int2:id="iNnw1ZPz">
      <int2:state int2:value="Rejected" int2:type="AugLoop_Text_Critique"/>
    </int2:bookmark>
    <int2:bookmark int2:bookmarkName="_Int_7q1SfeSk" int2:invalidationBookmarkName="" int2:hashCode="Tmq967s0v1Pg1r" int2:id="oTKBtgym">
      <int2:state int2:value="Rejected" int2:type="AugLoop_Text_Critique"/>
    </int2:bookmark>
    <int2:bookmark int2:bookmarkName="_Int_YnPB85FG" int2:invalidationBookmarkName="" int2:hashCode="J+kN+lfDWKz69H" int2:id="A36cBna2">
      <int2:state int2:value="Rejected" int2:type="LegacyProofing"/>
    </int2:bookmark>
    <int2:bookmark int2:bookmarkName="_Int_SrHa81SM" int2:invalidationBookmarkName="" int2:hashCode="7XFoopE6y2KVGB" int2:id="RGEry5mQ">
      <int2:state int2:value="Rejected" int2:type="AugLoop_Text_Critique"/>
    </int2:bookmark>
    <int2:bookmark int2:bookmarkName="_Int_b1tplpVh" int2:invalidationBookmarkName="" int2:hashCode="llt67YLzyQT6rz" int2:id="PEQL1EZf">
      <int2:state int2:value="Rejected" int2:type="AugLoop_Text_Critique"/>
    </int2:bookmark>
    <int2:bookmark int2:bookmarkName="_Int_UUEcOUfp" int2:invalidationBookmarkName="" int2:hashCode="Tmq967s0v1Pg1r" int2:id="GkqnjZvG">
      <int2:state int2:value="Rejected" int2:type="AugLoop_Text_Critique"/>
    </int2:bookmark>
    <int2:bookmark int2:bookmarkName="_Int_etfjAl56" int2:invalidationBookmarkName="" int2:hashCode="J+kN+lfDWKz69H" int2:id="7ZdiNZy8">
      <int2:state int2:value="Rejected" int2:type="LegacyProofing"/>
    </int2:bookmark>
    <int2:bookmark int2:bookmarkName="_Int_N4UjBWnv" int2:invalidationBookmarkName="" int2:hashCode="5QTNjTCGY0PwmJ" int2:id="GfBU80Zx">
      <int2:state int2:value="Rejected" int2:type="AugLoop_Text_Critique"/>
    </int2:bookmark>
    <int2:bookmark int2:bookmarkName="_Int_PXUviFBy" int2:invalidationBookmarkName="" int2:hashCode="1NhU9At2bdWICh" int2:id="sbLN1GLP">
      <int2:state int2:value="Rejected" int2:type="AugLoop_Text_Critique"/>
    </int2:bookmark>
    <int2:bookmark int2:bookmarkName="_Int_XCEMuRjr" int2:invalidationBookmarkName="" int2:hashCode="Cjms6rtc1Vf4xC" int2:id="YbCpmU8r">
      <int2:state int2:value="Rejected" int2:type="LegacyProofing"/>
    </int2:bookmark>
    <int2:bookmark int2:bookmarkName="_Int_wtamP3hh" int2:invalidationBookmarkName="" int2:hashCode="Z06nHkX2jQnuug" int2:id="511TDeaV">
      <int2:state int2:value="Rejected" int2:type="AugLoop_Text_Critique"/>
    </int2:bookmark>
    <int2:bookmark int2:bookmarkName="_Int_OqOgJVU3" int2:invalidationBookmarkName="" int2:hashCode="J+kN+lfDWKz69H" int2:id="nMMoPqM9">
      <int2:state int2:value="Rejected" int2:type="LegacyProofing"/>
    </int2:bookmark>
    <int2:bookmark int2:bookmarkName="_Int_SVntihMr" int2:invalidationBookmarkName="" int2:hashCode="5QTNjTCGY0PwmJ" int2:id="lAPPtvDf">
      <int2:state int2:value="Rejected" int2:type="AugLoop_Text_Critique"/>
    </int2:bookmark>
    <int2:bookmark int2:bookmarkName="_Int_yM5jh3tE" int2:invalidationBookmarkName="" int2:hashCode="nWgAewdjyyMPkD" int2:id="NfpXIxLa">
      <int2:state int2:value="Rejected" int2:type="LegacyProofing"/>
    </int2:bookmark>
    <int2:bookmark int2:bookmarkName="_Int_H7bikwYL" int2:invalidationBookmarkName="" int2:hashCode="H71qpz0mlldS5A" int2:id="0CJ6lzWn">
      <int2:state int2:value="Rejected" int2:type="AugLoop_Text_Critique"/>
    </int2:bookmark>
    <int2:bookmark int2:bookmarkName="_Int_7HJTDzAX" int2:invalidationBookmarkName="" int2:hashCode="plNUR+7CdNep0P" int2:id="shfFJTjs">
      <int2:state int2:value="Rejected" int2:type="AugLoop_Text_Critique"/>
    </int2:bookmark>
    <int2:bookmark int2:bookmarkName="_Int_FkJAdjkF" int2:invalidationBookmarkName="" int2:hashCode="nqB1insee56F39" int2:id="vkRz9U5u">
      <int2:state int2:value="Rejected" int2:type="AugLoop_Text_Critique"/>
    </int2:bookmark>
    <int2:bookmark int2:bookmarkName="_Int_K5zaEyjU" int2:invalidationBookmarkName="" int2:hashCode="DOmbOigYHp2Akf" int2:id="KPhH3A8j">
      <int2:state int2:value="Rejected" int2:type="AugLoop_Text_Critique"/>
    </int2:bookmark>
    <int2:bookmark int2:bookmarkName="_Int_76CN2w7c" int2:invalidationBookmarkName="" int2:hashCode="xvWD6ib6rybWMj" int2:id="at4WQTyr">
      <int2:state int2:value="Rejected" int2:type="AugLoop_Text_Critique"/>
    </int2:bookmark>
    <int2:bookmark int2:bookmarkName="_Int_nkoFmFE9" int2:invalidationBookmarkName="" int2:hashCode="KUcipk9DezQqLk" int2:id="vA9hk5qL">
      <int2:state int2:value="Rejected" int2:type="AugLoop_Text_Critique"/>
    </int2:bookmark>
    <int2:bookmark int2:bookmarkName="_Int_D8GWgkBl" int2:invalidationBookmarkName="" int2:hashCode="2p7w1ehv4jrR0T" int2:id="fpjfkEP4">
      <int2:state int2:value="Rejected" int2:type="AugLoop_Text_Critique"/>
    </int2:bookmark>
    <int2:bookmark int2:bookmarkName="_Int_naDKVBd6" int2:invalidationBookmarkName="" int2:hashCode="FCVXuy3k6P+Wg4" int2:id="03BDa2q4">
      <int2:state int2:value="Rejected" int2:type="AugLoop_Text_Critique"/>
    </int2:bookmark>
    <int2:bookmark int2:bookmarkName="_Int_eIUf0FUf" int2:invalidationBookmarkName="" int2:hashCode="ZTJjXNMdbU7TK+" int2:id="S32SFNdG">
      <int2:state int2:value="Rejected" int2:type="AugLoop_Text_Critique"/>
    </int2:bookmark>
    <int2:bookmark int2:bookmarkName="_Int_WjVSlGOp" int2:invalidationBookmarkName="" int2:hashCode="H39btFNTadhYqx" int2:id="g99WXtR7">
      <int2:state int2:value="Rejected" int2:type="AugLoop_Text_Critique"/>
    </int2:bookmark>
    <int2:bookmark int2:bookmarkName="_Int_6cbAH0f1" int2:invalidationBookmarkName="" int2:hashCode="5QTNjTCGY0PwmJ" int2:id="K3fO989r">
      <int2:state int2:value="Rejected" int2:type="AugLoop_Text_Critique"/>
    </int2:bookmark>
    <int2:bookmark int2:bookmarkName="_Int_eN9It3PM" int2:invalidationBookmarkName="" int2:hashCode="6B/ELL4sbXqHwG" int2:id="bfr3z3lE">
      <int2:state int2:value="Rejected" int2:type="AugLoop_Text_Critique"/>
    </int2:bookmark>
    <int2:bookmark int2:bookmarkName="_Int_zeFOaDlt" int2:invalidationBookmarkName="" int2:hashCode="vKRiIQ5ak4ID9S" int2:id="0Nwtpjov">
      <int2:state int2:value="Rejected" int2:type="AugLoop_Text_Critique"/>
    </int2:bookmark>
    <int2:bookmark int2:bookmarkName="_Int_jKwhZQya" int2:invalidationBookmarkName="" int2:hashCode="J+kN+lfDWKz69H" int2:id="URfowW25">
      <int2:state int2:value="Rejected" int2:type="LegacyProofing"/>
    </int2:bookmark>
    <int2:bookmark int2:bookmarkName="_Int_7F8MQRq2" int2:invalidationBookmarkName="" int2:hashCode="pXvE+apXcjLcOV" int2:id="ytQZgCGr">
      <int2:state int2:value="Rejected" int2:type="AugLoop_Text_Critique"/>
    </int2:bookmark>
    <int2:bookmark int2:bookmarkName="_Int_jwHpW6IU" int2:invalidationBookmarkName="" int2:hashCode="5QTNjTCGY0PwmJ" int2:id="fG4i6zGt">
      <int2:state int2:value="Rejected" int2:type="AugLoop_Text_Critique"/>
    </int2:bookmark>
    <int2:bookmark int2:bookmarkName="_Int_z3FN9ejy" int2:invalidationBookmarkName="" int2:hashCode="vtisMnqFkLxIB9" int2:id="9vhCuBy5">
      <int2:state int2:value="Rejected" int2:type="AugLoop_Text_Critique"/>
    </int2:bookmark>
    <int2:bookmark int2:bookmarkName="_Int_3LxBI5Qv" int2:invalidationBookmarkName="" int2:hashCode="QUPKmKqovSsKZG" int2:id="owHy6phw">
      <int2:state int2:value="Rejected" int2:type="AugLoop_Text_Critique"/>
    </int2:bookmark>
    <int2:bookmark int2:bookmarkName="_Int_4rjZffJM" int2:invalidationBookmarkName="" int2:hashCode="03bxhi2mbtIV3R" int2:id="eu2chZtY">
      <int2:state int2:value="Rejected" int2:type="AugLoop_Text_Critique"/>
    </int2:bookmark>
    <int2:bookmark int2:bookmarkName="_Int_osAmwwd9" int2:invalidationBookmarkName="" int2:hashCode="DOmbOigYHp2Akf" int2:id="q0QpRphi">
      <int2:state int2:value="Rejected" int2:type="AugLoop_Text_Critique"/>
    </int2:bookmark>
    <int2:bookmark int2:bookmarkName="_Int_qG7ni6Qw" int2:invalidationBookmarkName="" int2:hashCode="l13eVwa0o/my2/" int2:id="qPzqipLX">
      <int2:state int2:value="Rejected" int2:type="AugLoop_Text_Critique"/>
    </int2:bookmark>
    <int2:bookmark int2:bookmarkName="_Int_SQiXpCE6" int2:invalidationBookmarkName="" int2:hashCode="LOTvD/EyC8haAS" int2:id="wEOCOehu">
      <int2:state int2:value="Rejected" int2:type="AugLoop_Text_Critique"/>
    </int2:bookmark>
    <int2:bookmark int2:bookmarkName="_Int_knDJWFF4" int2:invalidationBookmarkName="" int2:hashCode="QLxi/y0yDB5bxj" int2:id="OKjllYzP">
      <int2:state int2:value="Rejected" int2:type="AugLoop_Text_Critique"/>
    </int2:bookmark>
    <int2:bookmark int2:bookmarkName="_Int_mzU8FvxM" int2:invalidationBookmarkName="" int2:hashCode="sP2KEqB1SazTip" int2:id="kCp7adn9">
      <int2:state int2:value="Rejected" int2:type="AugLoop_Text_Critique"/>
    </int2:bookmark>
    <int2:bookmark int2:bookmarkName="_Int_G4M0XN9Q" int2:invalidationBookmarkName="" int2:hashCode="xB4pqi6wkx9IN2" int2:id="vcvnBPDw">
      <int2:state int2:value="Rejected" int2:type="AugLoop_Text_Critique"/>
    </int2:bookmark>
    <int2:bookmark int2:bookmarkName="_Int_BhfmmzTK" int2:invalidationBookmarkName="" int2:hashCode="ltmZcXMCGLz9Zg" int2:id="qYMraaHy">
      <int2:state int2:value="Rejected" int2:type="AugLoop_Text_Critique"/>
    </int2:bookmark>
    <int2:bookmark int2:bookmarkName="_Int_rMv6DyyP" int2:invalidationBookmarkName="" int2:hashCode="QLxi/y0yDB5bxj" int2:id="EXgA9EH5">
      <int2:state int2:value="Rejected" int2:type="AugLoop_Text_Critique"/>
    </int2:bookmark>
    <int2:bookmark int2:bookmarkName="_Int_ms5ZrnrW" int2:invalidationBookmarkName="" int2:hashCode="sP2KEqB1SazTip" int2:id="5bQND5uG">
      <int2:state int2:value="Rejected" int2:type="AugLoop_Text_Critique"/>
    </int2:bookmark>
    <int2:bookmark int2:bookmarkName="_Int_Ho0ScErX" int2:invalidationBookmarkName="" int2:hashCode="5XSANddrWSrOZ3" int2:id="W2V1y1Wi">
      <int2:state int2:value="Rejected" int2:type="AugLoop_Text_Critique"/>
    </int2:bookmark>
    <int2:bookmark int2:bookmarkName="_Int_MXMCmv1u" int2:invalidationBookmarkName="" int2:hashCode="aiX8zG9psiGiSt" int2:id="OaBIDxIl">
      <int2:state int2:value="Rejected" int2:type="AugLoop_Text_Critique"/>
    </int2:bookmark>
    <int2:bookmark int2:bookmarkName="_Int_zaCC76Fy" int2:invalidationBookmarkName="" int2:hashCode="fUJ4qHWQD/1/Yh" int2:id="stnjGhs8">
      <int2:state int2:value="Rejected" int2:type="AugLoop_Text_Critique"/>
    </int2:bookmark>
    <int2:bookmark int2:bookmarkName="_Int_eYqUOQ0F" int2:invalidationBookmarkName="" int2:hashCode="xi3o9058QcdZp5" int2:id="1rN0xq2M">
      <int2:state int2:value="Rejected" int2:type="AugLoop_Text_Critique"/>
    </int2:bookmark>
    <int2:bookmark int2:bookmarkName="_Int_HtLznSGk" int2:invalidationBookmarkName="" int2:hashCode="WU9/QwyP4CW62w" int2:id="1mi9idsu">
      <int2:state int2:value="Rejected" int2:type="AugLoop_Text_Critique"/>
    </int2:bookmark>
    <int2:bookmark int2:bookmarkName="_Int_xL9LXbQo" int2:invalidationBookmarkName="" int2:hashCode="FwYhrAhCbAivjx" int2:id="ys08u2zv">
      <int2:state int2:value="Rejected" int2:type="AugLoop_Text_Critique"/>
    </int2:bookmark>
    <int2:bookmark int2:bookmarkName="_Int_J4efAyAn" int2:invalidationBookmarkName="" int2:hashCode="e0dMsLOcF3PXGS" int2:id="U3hTYL8H">
      <int2:state int2:value="Rejected" int2:type="AugLoop_Text_Critique"/>
    </int2:bookmark>
    <int2:bookmark int2:bookmarkName="_Int_UDZvC1J4" int2:invalidationBookmarkName="" int2:hashCode="fUJ4qHWQD/1/Yh" int2:id="ojnoLWNY">
      <int2:state int2:value="Rejected" int2:type="AugLoop_Text_Critique"/>
    </int2:bookmark>
    <int2:bookmark int2:bookmarkName="_Int_zPVsvRIF" int2:invalidationBookmarkName="" int2:hashCode="FwYhrAhCbAivjx" int2:id="Sf7oMrPq">
      <int2:state int2:value="Rejected" int2:type="AugLoop_Text_Critique"/>
    </int2:bookmark>
    <int2:bookmark int2:bookmarkName="_Int_NG2MJX1y" int2:invalidationBookmarkName="" int2:hashCode="e0dMsLOcF3PXGS" int2:id="msjhvNIH">
      <int2:state int2:value="Rejected" int2:type="AugLoop_Text_Critique"/>
    </int2:bookmark>
    <int2:bookmark int2:bookmarkName="_Int_dKVcTz0S" int2:invalidationBookmarkName="" int2:hashCode="MvzFnK3X+PdEli" int2:id="Vi94PI3l">
      <int2:state int2:value="Rejected" int2:type="AugLoop_Text_Critique"/>
    </int2:bookmark>
    <int2:bookmark int2:bookmarkName="_Int_NgidcTsu" int2:invalidationBookmarkName="" int2:hashCode="wOxwZV34OJGmBw" int2:id="2xqjw5p1">
      <int2:state int2:value="Rejected" int2:type="AugLoop_Text_Critique"/>
    </int2:bookmark>
    <int2:bookmark int2:bookmarkName="_Int_6vyjb8j0" int2:invalidationBookmarkName="" int2:hashCode="NRlduxCz3l2MQQ" int2:id="73xprdRw">
      <int2:state int2:value="Rejected" int2:type="AugLoop_Text_Critique"/>
    </int2:bookmark>
    <int2:bookmark int2:bookmarkName="_Int_e5nS676P" int2:invalidationBookmarkName="" int2:hashCode="NRlduxCz3l2MQQ" int2:id="u17f6soD">
      <int2:state int2:value="Rejected" int2:type="AugLoop_Text_Critique"/>
    </int2:bookmark>
    <int2:bookmark int2:bookmarkName="_Int_CC5vI6tU" int2:invalidationBookmarkName="" int2:hashCode="R5s3WHqR0ZvTqH" int2:id="kQ2ocDGR">
      <int2:state int2:value="Rejected" int2:type="AugLoop_Text_Critique"/>
    </int2:bookmark>
    <int2:bookmark int2:bookmarkName="_Int_CgLzHL4x" int2:invalidationBookmarkName="" int2:hashCode="3KKjJeR/dxf+gy" int2:id="A3Rw5orH">
      <int2:state int2:value="Rejected" int2:type="AugLoop_Text_Critique"/>
    </int2:bookmark>
    <int2:bookmark int2:bookmarkName="_Int_nlcLOdDO" int2:invalidationBookmarkName="" int2:hashCode="SeWq4y+XGAm6sy" int2:id="g9FPTmWj">
      <int2:state int2:value="Rejected" int2:type="AugLoop_Text_Critique"/>
    </int2:bookmark>
    <int2:bookmark int2:bookmarkName="_Int_lyEYjXJu" int2:invalidationBookmarkName="" int2:hashCode="3KKjJeR/dxf+gy" int2:id="ieyliImt">
      <int2:state int2:value="Rejected" int2:type="AugLoop_Text_Critique"/>
    </int2:bookmark>
    <int2:bookmark int2:bookmarkName="_Int_hJgxYLWB" int2:invalidationBookmarkName="" int2:hashCode="2DtlIG315dGSJY" int2:id="mDo1YcJm">
      <int2:state int2:value="Rejected" int2:type="LegacyProofing"/>
    </int2:bookmark>
    <int2:bookmark int2:bookmarkName="_Int_1eVAPJZ4" int2:invalidationBookmarkName="" int2:hashCode="FiNCzSReCiV7Qq" int2:id="9O33K2MM">
      <int2:state int2:value="Rejected" int2:type="AugLoop_Text_Critique"/>
    </int2:bookmark>
    <int2:bookmark int2:bookmarkName="_Int_9Uzfuupz" int2:invalidationBookmarkName="" int2:hashCode="CIzEkdJ0/bblq0" int2:id="g420f580">
      <int2:state int2:value="Rejected" int2:type="AugLoop_Text_Critique"/>
    </int2:bookmark>
    <int2:bookmark int2:bookmarkName="_Int_5ESJSH9E" int2:invalidationBookmarkName="" int2:hashCode="CIzEkdJ0/bblq0" int2:id="mhLkfU5e">
      <int2:state int2:value="Rejected" int2:type="AugLoop_Text_Critique"/>
    </int2:bookmark>
    <int2:bookmark int2:bookmarkName="_Int_PfgwaK0g" int2:invalidationBookmarkName="" int2:hashCode="ltmZcXMCGLz9Zg" int2:id="mlip31RO">
      <int2:state int2:value="Rejected" int2:type="AugLoop_Text_Critique"/>
    </int2:bookmark>
    <int2:bookmark int2:bookmarkName="_Int_7Q0uG8Zz" int2:invalidationBookmarkName="" int2:hashCode="2z1AWxBnWZjAMC" int2:id="pGJrZLxi">
      <int2:state int2:value="Rejected" int2:type="LegacyProofing"/>
    </int2:bookmark>
    <int2:bookmark int2:bookmarkName="_Int_E2ytc71l" int2:invalidationBookmarkName="" int2:hashCode="bIcFV/0DrrDvvp" int2:id="rfZmLnTb">
      <int2:state int2:value="Rejected" int2:type="AugLoop_Text_Critique"/>
    </int2:bookmark>
    <int2:bookmark int2:bookmarkName="_Int_Mp1wbYwh" int2:invalidationBookmarkName="" int2:hashCode="aJEbnAIbafiZ8P" int2:id="AWftxtbZ">
      <int2:state int2:value="Rejected" int2:type="AugLoop_Text_Critique"/>
    </int2:bookmark>
    <int2:bookmark int2:bookmarkName="_Int_M5I6N4Eh" int2:invalidationBookmarkName="" int2:hashCode="vhFafXDydq5EOL" int2:id="Zld0153a">
      <int2:state int2:value="Rejected" int2:type="AugLoop_Text_Critique"/>
    </int2:bookmark>
    <int2:bookmark int2:bookmarkName="_Int_TvFKx50G" int2:invalidationBookmarkName="" int2:hashCode="E3CcX4oMrK5DEw" int2:id="haPpPamt">
      <int2:state int2:value="Rejected" int2:type="AugLoop_Text_Critique"/>
    </int2:bookmark>
    <int2:bookmark int2:bookmarkName="_Int_z5s4oGPi" int2:invalidationBookmarkName="" int2:hashCode="LerU0wYgB8UG3G" int2:id="hP4Ckrey">
      <int2:state int2:value="Rejected" int2:type="AugLoop_Text_Critique"/>
    </int2:bookmark>
    <int2:bookmark int2:bookmarkName="_Int_tbkF9a9r" int2:invalidationBookmarkName="" int2:hashCode="93MqiJ6iyjCjhp" int2:id="JZuz5S6r">
      <int2:state int2:value="Rejected" int2:type="AugLoop_Text_Critique"/>
    </int2:bookmark>
    <int2:bookmark int2:bookmarkName="_Int_nX7YECck" int2:invalidationBookmarkName="" int2:hashCode="3KKjJeR/dxf+gy" int2:id="enMXfHHc">
      <int2:state int2:value="Rejected" int2:type="AugLoop_Text_Critique"/>
    </int2:bookmark>
    <int2:bookmark int2:bookmarkName="_Int_V6n44gRG" int2:invalidationBookmarkName="" int2:hashCode="bIcFV/0DrrDvvp" int2:id="3ujptuX1">
      <int2:state int2:value="Rejected" int2:type="AugLoop_Text_Critique"/>
    </int2:bookmark>
    <int2:bookmark int2:bookmarkName="_Int_bmETpu2b" int2:invalidationBookmarkName="" int2:hashCode="E3CcX4oMrK5DEw" int2:id="JyQVBa0V">
      <int2:state int2:value="Rejected" int2:type="AugLoop_Text_Critique"/>
    </int2:bookmark>
    <int2:bookmark int2:bookmarkName="_Int_VVXKq0Eb" int2:invalidationBookmarkName="" int2:hashCode="0+kcgo5dYc73rx" int2:id="LoAyAtVy">
      <int2:state int2:value="Rejected" int2:type="AugLoop_Text_Critique"/>
    </int2:bookmark>
    <int2:bookmark int2:bookmarkName="_Int_XjPxxoic" int2:invalidationBookmarkName="" int2:hashCode="yzlcffR8h38bBG" int2:id="yPRz3xkD">
      <int2:state int2:value="Rejected" int2:type="AugLoop_Text_Critique"/>
    </int2:bookmark>
    <int2:bookmark int2:bookmarkName="_Int_LPYs575i" int2:invalidationBookmarkName="" int2:hashCode="rzU93ttXC7rmGX" int2:id="vpva4s3O">
      <int2:state int2:value="Rejected" int2:type="AugLoop_Text_Critique"/>
    </int2:bookmark>
    <int2:bookmark int2:bookmarkName="_Int_Xl75Lx5f" int2:invalidationBookmarkName="" int2:hashCode="fzCxF7PVApwjdY" int2:id="ksvaXEVu">
      <int2:state int2:value="Rejected" int2:type="LegacyProofing"/>
    </int2:bookmark>
    <int2:bookmark int2:bookmarkName="_Int_cefKoCMz" int2:invalidationBookmarkName="" int2:hashCode="j26SeB3qxT4o7n" int2:id="S77AtJg0">
      <int2:state int2:value="Rejected" int2:type="LegacyProofing"/>
    </int2:bookmark>
    <int2:bookmark int2:bookmarkName="_Int_vG2lfaaI" int2:invalidationBookmarkName="" int2:hashCode="ltmZcXMCGLz9Zg" int2:id="Fdd8aelZ">
      <int2:state int2:value="Rejected" int2:type="AugLoop_Text_Critique"/>
    </int2:bookmark>
    <int2:bookmark int2:bookmarkName="_Int_jnZB6kK4" int2:invalidationBookmarkName="" int2:hashCode="e0dMsLOcF3PXGS" int2:id="pzazKyBK">
      <int2:state int2:value="Rejected" int2:type="AugLoop_Text_Critique"/>
    </int2:bookmark>
    <int2:bookmark int2:bookmarkName="_Int_6MUcMUOc" int2:invalidationBookmarkName="" int2:hashCode="ltmZcXMCGLz9Zg" int2:id="E7pHRE6a">
      <int2:state int2:value="Rejected" int2:type="AugLoop_Text_Critique"/>
    </int2:bookmark>
    <int2:bookmark int2:bookmarkName="_Int_CwEcTNb0" int2:invalidationBookmarkName="" int2:hashCode="+QTFYB4GBboDjg" int2:id="8CxQmnzT">
      <int2:state int2:value="Rejected" int2:type="LegacyProofing"/>
    </int2:bookmark>
    <int2:bookmark int2:bookmarkName="_Int_Qroemm65" int2:invalidationBookmarkName="" int2:hashCode="PeV9A8kRNPg5cV" int2:id="p121VwOp">
      <int2:state int2:value="Rejected" int2:type="AugLoop_Text_Critique"/>
    </int2:bookmark>
    <int2:bookmark int2:bookmarkName="_Int_JHmHuRg8" int2:invalidationBookmarkName="" int2:hashCode="ltmZcXMCGLz9Zg" int2:id="lJchYLfn">
      <int2:state int2:value="Rejected" int2:type="AugLoop_Text_Critique"/>
    </int2:bookmark>
    <int2:bookmark int2:bookmarkName="_Int_L6fT28LC" int2:invalidationBookmarkName="" int2:hashCode="ZZg31J+HjOn15x" int2:id="x1lAWy4k">
      <int2:state int2:value="Rejected" int2:type="LegacyProofing"/>
    </int2:bookmark>
    <int2:bookmark int2:bookmarkName="_Int_uupenTF6" int2:invalidationBookmarkName="" int2:hashCode="ltmZcXMCGLz9Zg" int2:id="6xyIEfA6">
      <int2:state int2:value="Rejected" int2:type="AugLoop_Text_Critique"/>
    </int2:bookmark>
    <int2:bookmark int2:bookmarkName="_Int_WDIt3AR5" int2:invalidationBookmarkName="" int2:hashCode="kra3dMBEtarhCE" int2:id="YNkWFb7v">
      <int2:state int2:value="Rejected" int2:type="AugLoop_Text_Critique"/>
    </int2:bookmark>
    <int2:bookmark int2:bookmarkName="_Int_RNQBaVSf" int2:invalidationBookmarkName="" int2:hashCode="d188IjH9AwrCgM" int2:id="fhzVtfT9">
      <int2:state int2:value="Rejected" int2:type="AugLoop_Text_Critique"/>
    </int2:bookmark>
    <int2:bookmark int2:bookmarkName="_Int_X8tmEOby" int2:invalidationBookmarkName="" int2:hashCode="OFQrhLmqx2ZiUD" int2:id="HYJZ3ycr">
      <int2:state int2:value="Rejected" int2:type="LegacyProofing"/>
    </int2:bookmark>
    <int2:bookmark int2:bookmarkName="_Int_WpRkVEdc" int2:invalidationBookmarkName="" int2:hashCode="ltmZcXMCGLz9Zg" int2:id="6QLFAK0h">
      <int2:state int2:value="Rejected" int2:type="AugLoop_Text_Critique"/>
    </int2:bookmark>
    <int2:bookmark int2:bookmarkName="_Int_TjRGImyx" int2:invalidationBookmarkName="" int2:hashCode="Z0WYtR8LEcd46W" int2:id="Y0KldvQI">
      <int2:state int2:value="Rejected" int2:type="AugLoop_Text_Critique"/>
    </int2:bookmark>
    <int2:bookmark int2:bookmarkName="_Int_qYTAzHzh" int2:invalidationBookmarkName="" int2:hashCode="ZaMXinDr8WJITD" int2:id="F0fed2Cr">
      <int2:state int2:value="Rejected" int2:type="LegacyProofing"/>
    </int2:bookmark>
    <int2:bookmark int2:bookmarkName="_Int_PxBFGfM0" int2:invalidationBookmarkName="" int2:hashCode="jT+YzWLwu/96wD" int2:id="9W8GU2Kc">
      <int2:state int2:value="Rejected" int2:type="LegacyProofing"/>
    </int2:bookmark>
    <int2:bookmark int2:bookmarkName="_Int_SeXjKQAk" int2:invalidationBookmarkName="" int2:hashCode="oIOCxNAvGZocPX" int2:id="LRr5GhDl">
      <int2:state int2:value="Rejected" int2:type="AugLoop_Text_Critique"/>
    </int2:bookmark>
    <int2:bookmark int2:bookmarkName="_Int_fojy2u5a" int2:invalidationBookmarkName="" int2:hashCode="wTs1QBgpykPDTp" int2:id="XVHuBEQ7">
      <int2:state int2:value="Rejected" int2:type="AugLoop_Text_Critique"/>
    </int2:bookmark>
    <int2:bookmark int2:bookmarkName="_Int_01bfInt0" int2:invalidationBookmarkName="" int2:hashCode="e0dMsLOcF3PXGS" int2:id="anJ7hKih">
      <int2:state int2:value="Rejected" int2:type="AugLoop_Text_Critique"/>
    </int2:bookmark>
    <int2:bookmark int2:bookmarkName="_Int_rTrYrLC7" int2:invalidationBookmarkName="" int2:hashCode="M2Mg5VNy1hB2UM" int2:id="vhyihRzQ">
      <int2:state int2:value="Rejected" int2:type="AugLoop_Text_Critique"/>
    </int2:bookmark>
    <int2:bookmark int2:bookmarkName="_Int_x9K7KlIx" int2:invalidationBookmarkName="" int2:hashCode="mWnmvazpMRR1Qs" int2:id="xMspH2YG">
      <int2:state int2:value="Rejected" int2:type="AugLoop_Text_Critique"/>
    </int2:bookmark>
    <int2:bookmark int2:bookmarkName="_Int_oKxzmFWF" int2:invalidationBookmarkName="" int2:hashCode="e+b0839oSZ1NDi" int2:id="58w0NqsF">
      <int2:state int2:value="Rejected" int2:type="AugLoop_Text_Critique"/>
    </int2:bookmark>
    <int2:bookmark int2:bookmarkName="_Int_nzp3IivT" int2:invalidationBookmarkName="" int2:hashCode="X55YArurxx+Sdf" int2:id="bnMSJ5Kd">
      <int2:state int2:value="Rejected" int2:type="LegacyProofing"/>
    </int2:bookmark>
    <int2:bookmark int2:bookmarkName="_Int_2Tis0YL2" int2:invalidationBookmarkName="" int2:hashCode="ltmZcXMCGLz9Zg" int2:id="uBmqRxVR">
      <int2:state int2:value="Rejected" int2:type="AugLoop_Text_Critique"/>
    </int2:bookmark>
    <int2:bookmark int2:bookmarkName="_Int_P2tKd0fj" int2:invalidationBookmarkName="" int2:hashCode="ltmZcXMCGLz9Zg" int2:id="RHBBWqwD">
      <int2:state int2:value="Rejected" int2:type="AugLoop_Text_Critique"/>
    </int2:bookmark>
    <int2:bookmark int2:bookmarkName="_Int_Yxu5c3Zt" int2:invalidationBookmarkName="" int2:hashCode="XwHaP0FgLsIWDR" int2:id="TifFtSRx">
      <int2:state int2:value="Rejected" int2:type="AugLoop_Text_Critique"/>
    </int2:bookmark>
    <int2:bookmark int2:bookmarkName="_Int_Zdz3vg4h" int2:invalidationBookmarkName="" int2:hashCode="jOqo6CUhMSo20C" int2:id="k5XUjmvH">
      <int2:state int2:value="Rejected" int2:type="AugLoop_Text_Critique"/>
    </int2:bookmark>
    <int2:bookmark int2:bookmarkName="_Int_RH9pwKU9" int2:invalidationBookmarkName="" int2:hashCode="b1fampG2E9GnKB" int2:id="MgPww5oc">
      <int2:state int2:value="Rejected" int2:type="AugLoop_Text_Critique"/>
    </int2:bookmark>
    <int2:bookmark int2:bookmarkName="_Int_a2AXxOxg" int2:invalidationBookmarkName="" int2:hashCode="FhxCN58vOqq4SL" int2:id="SKJ2BeLI">
      <int2:state int2:value="Rejected" int2:type="AugLoop_Text_Critique"/>
    </int2:bookmark>
    <int2:bookmark int2:bookmarkName="_Int_ldAGO0aT" int2:invalidationBookmarkName="" int2:hashCode="6qqnUbbCCYyUad" int2:id="wan9Byv8">
      <int2:state int2:value="Rejected" int2:type="AugLoop_Text_Critique"/>
    </int2:bookmark>
    <int2:bookmark int2:bookmarkName="_Int_aOZiKyAZ" int2:invalidationBookmarkName="" int2:hashCode="cxtEsEpT0bzrnW" int2:id="yKqln1x2">
      <int2:state int2:value="Rejected" int2:type="AugLoop_Text_Critique"/>
    </int2:bookmark>
    <int2:bookmark int2:bookmarkName="_Int_cOuFDO9n" int2:invalidationBookmarkName="" int2:hashCode="AR2akwyn7gb3Pt" int2:id="WdyRf4Xd">
      <int2:state int2:value="Rejected" int2:type="AugLoop_Text_Critique"/>
    </int2:bookmark>
    <int2:bookmark int2:bookmarkName="_Int_57rxu3wW" int2:invalidationBookmarkName="" int2:hashCode="DYQ2kq80LuBl71" int2:id="ylOOmtqU">
      <int2:state int2:value="Rejected" int2:type="AugLoop_Text_Critique"/>
    </int2:bookmark>
    <int2:bookmark int2:bookmarkName="_Int_vlb3zh0g" int2:invalidationBookmarkName="" int2:hashCode="r9KKJQQre5NLmF" int2:id="zZhNJrSv">
      <int2:state int2:value="Rejected" int2:type="AugLoop_Text_Critique"/>
    </int2:bookmark>
    <int2:bookmark int2:bookmarkName="_Int_b4g8UqvZ" int2:invalidationBookmarkName="" int2:hashCode="5n9/xkPEo0AlSd" int2:id="R7H8L4g0">
      <int2:state int2:value="Rejected" int2:type="AugLoop_Text_Critique"/>
    </int2:bookmark>
    <int2:bookmark int2:bookmarkName="_Int_HC9Dsfd0" int2:invalidationBookmarkName="" int2:hashCode="uCDBs/LmVJQe9b" int2:id="83nmCBCm">
      <int2:state int2:value="Rejected" int2:type="AugLoop_Text_Critique"/>
    </int2:bookmark>
    <int2:bookmark int2:bookmarkName="_Int_o26xxRvm" int2:invalidationBookmarkName="" int2:hashCode="aJEbnAIbafiZ8P" int2:id="YPlbROCm">
      <int2:state int2:value="Rejected" int2:type="AugLoop_Text_Critique"/>
    </int2:bookmark>
    <int2:bookmark int2:bookmarkName="_Int_8RuSm0nB" int2:invalidationBookmarkName="" int2:hashCode="zfCUQ+lxPTdFOF" int2:id="kFrlcJ9l">
      <int2:state int2:value="Rejected" int2:type="AugLoop_Text_Critique"/>
    </int2:bookmark>
    <int2:bookmark int2:bookmarkName="_Int_vvNMRDH2" int2:invalidationBookmarkName="" int2:hashCode="Fsp2ibX5U2ecGy" int2:id="Rr1OnZxT">
      <int2:state int2:value="Rejected" int2:type="LegacyProofing"/>
    </int2:bookmark>
    <int2:bookmark int2:bookmarkName="_Int_ElFl4gbn" int2:invalidationBookmarkName="" int2:hashCode="e0dMsLOcF3PXGS" int2:id="grMOyVsF">
      <int2:state int2:value="Rejected" int2:type="AugLoop_Text_Critique"/>
    </int2:bookmark>
    <int2:bookmark int2:bookmarkName="_Int_aS4pMtAe" int2:invalidationBookmarkName="" int2:hashCode="e0dMsLOcF3PXGS" int2:id="6ASjR31G">
      <int2:state int2:value="Rejected" int2:type="AugLoop_Text_Critique"/>
    </int2:bookmark>
    <int2:bookmark int2:bookmarkName="_Int_8YXc5I1D" int2:invalidationBookmarkName="" int2:hashCode="bAgKnBgHTrJNbM" int2:id="7TKEKGrg">
      <int2:state int2:value="Rejected" int2:type="AugLoop_Text_Critique"/>
    </int2:bookmark>
    <int2:bookmark int2:bookmarkName="_Int_iOEzzAxB" int2:invalidationBookmarkName="" int2:hashCode="CfdQLnHe6Nafmk" int2:id="sv5CNeUx">
      <int2:state int2:value="Rejected" int2:type="LegacyProofing"/>
    </int2:bookmark>
    <int2:bookmark int2:bookmarkName="_Int_sojhCKuV" int2:invalidationBookmarkName="" int2:hashCode="vfm32edxJZqOqh" int2:id="qQOkSSNR">
      <int2:state int2:value="Rejected" int2:type="AugLoop_Text_Critique"/>
    </int2:bookmark>
    <int2:bookmark int2:bookmarkName="_Int_eKYrqFAD" int2:invalidationBookmarkName="" int2:hashCode="7g5sCtpsi9gUf3" int2:id="WSeK9aT7">
      <int2:state int2:value="Rejected" int2:type="AugLoop_Text_Critique"/>
    </int2:bookmark>
    <int2:bookmark int2:bookmarkName="_Int_JURusw2k" int2:invalidationBookmarkName="" int2:hashCode="QIFYZD7VZMcvoJ" int2:id="Je9LULqH">
      <int2:state int2:value="Rejected" int2:type="LegacyProofing"/>
    </int2:bookmark>
    <int2:bookmark int2:bookmarkName="_Int_SznNecI1" int2:invalidationBookmarkName="" int2:hashCode="62k2Y3q8djblRt" int2:id="tfg3U5wD">
      <int2:state int2:value="Rejected" int2:type="AugLoop_Text_Critique"/>
    </int2:bookmark>
    <int2:bookmark int2:bookmarkName="_Int_Va7IxTX4" int2:invalidationBookmarkName="" int2:hashCode="kex06f0T3jStIH" int2:id="qYLKNHu4">
      <int2:state int2:value="Rejected" int2:type="AugLoop_Text_Critique"/>
    </int2:bookmark>
    <int2:bookmark int2:bookmarkName="_Int_ixSQjS0L" int2:invalidationBookmarkName="" int2:hashCode="G3BPsVE/TMVfRv" int2:id="8dyW28pr">
      <int2:state int2:value="Rejected" int2:type="AugLoop_Text_Critique"/>
    </int2:bookmark>
    <int2:bookmark int2:bookmarkName="_Int_pSLxQsJN" int2:invalidationBookmarkName="" int2:hashCode="cxtEsEpT0bzrnW" int2:id="tYYFsDqO">
      <int2:state int2:value="Rejected" int2:type="AugLoop_Text_Critique"/>
    </int2:bookmark>
    <int2:bookmark int2:bookmarkName="_Int_07TnyMC5" int2:invalidationBookmarkName="" int2:hashCode="IEA2oe9uc2DlNj" int2:id="LaGUDm7F">
      <int2:state int2:value="Rejected" int2:type="LegacyProofing"/>
    </int2:bookmark>
    <int2:bookmark int2:bookmarkName="_Int_LiH1LC39" int2:invalidationBookmarkName="" int2:hashCode="C6/yfZaeBggTOV" int2:id="qttw7rnm">
      <int2:state int2:value="Rejected" int2:type="AugLoop_Text_Critique"/>
    </int2:bookmark>
    <int2:bookmark int2:bookmarkName="_Int_hFiKW6od" int2:invalidationBookmarkName="" int2:hashCode="heBSgsC5vRoUv4" int2:id="6IyVXYF3">
      <int2:state int2:value="Rejected" int2:type="AugLoop_Text_Critique"/>
    </int2:bookmark>
    <int2:bookmark int2:bookmarkName="_Int_hRvJUU5Z" int2:invalidationBookmarkName="" int2:hashCode="9nMPYvUJrDIqKL" int2:id="PAUWWQZZ">
      <int2:state int2:value="Rejected" int2:type="LegacyProofing"/>
    </int2:bookmark>
    <int2:bookmark int2:bookmarkName="_Int_RvfHbdFe" int2:invalidationBookmarkName="" int2:hashCode="dE16QgC04VwdMs" int2:id="rHmnAuIV">
      <int2:state int2:value="Rejected" int2:type="AugLoop_Text_Critique"/>
    </int2:bookmark>
    <int2:bookmark int2:bookmarkName="_Int_RJlgsf4X" int2:invalidationBookmarkName="" int2:hashCode="pQ24n19uuHkIUe" int2:id="kltQ8eFl">
      <int2:state int2:value="Rejected" int2:type="LegacyProofing"/>
    </int2:bookmark>
    <int2:bookmark int2:bookmarkName="_Int_xTPPOKxR" int2:invalidationBookmarkName="" int2:hashCode="3oGchru9fjMMlA" int2:id="NLCGP9At">
      <int2:state int2:value="Rejected" int2:type="LegacyProofing"/>
    </int2:bookmark>
    <int2:bookmark int2:bookmarkName="_Int_f6m7UbkJ" int2:invalidationBookmarkName="" int2:hashCode="KqZKdwWZtpFgCn" int2:id="TQP8LovN">
      <int2:state int2:value="Rejected" int2:type="AugLoop_Text_Critique"/>
    </int2:bookmark>
    <int2:bookmark int2:bookmarkName="_Int_LhUIrnYY" int2:invalidationBookmarkName="" int2:hashCode="VRd/LyDcPFdCnc" int2:id="P32BZ25g">
      <int2:state int2:value="Rejected" int2:type="AugLoop_Text_Critique"/>
    </int2:bookmark>
    <int2:bookmark int2:bookmarkName="_Int_6KWoz11p" int2:invalidationBookmarkName="" int2:hashCode="Z81AYdWoSn4Fi+" int2:id="H4vvxoFm">
      <int2:state int2:value="Rejected" int2:type="LegacyProofing"/>
    </int2:bookmark>
    <int2:bookmark int2:bookmarkName="_Int_NELEDUUp" int2:invalidationBookmarkName="" int2:hashCode="FiNCzSReCiV7Qq" int2:id="gtyrIMtn">
      <int2:state int2:value="Rejected" int2:type="AugLoop_Text_Critique"/>
    </int2:bookmark>
    <int2:bookmark int2:bookmarkName="_Int_ahnmOgIs" int2:invalidationBookmarkName="" int2:hashCode="DYQ2kq80LuBl71" int2:id="X9sUpt4i">
      <int2:state int2:value="Rejected" int2:type="AugLoop_Text_Critique"/>
    </int2:bookmark>
    <int2:bookmark int2:bookmarkName="_Int_V2Yig0OU" int2:invalidationBookmarkName="" int2:hashCode="lR+FDHIruQSWi+" int2:id="g0A8DW29">
      <int2:state int2:value="Rejected" int2:type="LegacyProofing"/>
    </int2:bookmark>
    <int2:bookmark int2:bookmarkName="_Int_OUmfalYj" int2:invalidationBookmarkName="" int2:hashCode="FZLQBKUjcoLFgZ" int2:id="Qgx2rfOC">
      <int2:state int2:value="Rejected" int2:type="AugLoop_Text_Critique"/>
    </int2:bookmark>
    <int2:bookmark int2:bookmarkName="_Int_0bMyu8vv" int2:invalidationBookmarkName="" int2:hashCode="e0dMsLOcF3PXGS" int2:id="Vea65grO">
      <int2:state int2:value="Rejected" int2:type="AugLoop_Text_Critique"/>
    </int2:bookmark>
    <int2:bookmark int2:bookmarkName="_Int_6rQKzU8m" int2:invalidationBookmarkName="" int2:hashCode="Ea5Bp8uW/oJvLV" int2:id="5NU752Wn">
      <int2:state int2:value="Rejected" int2:type="AugLoop_Text_Critique"/>
    </int2:bookmark>
    <int2:bookmark int2:bookmarkName="_Int_zljQqrOc" int2:invalidationBookmarkName="" int2:hashCode="NZNAiYmS67bk0J" int2:id="1bLCikAG">
      <int2:state int2:value="Rejected" int2:type="AugLoop_Text_Critique"/>
    </int2:bookmark>
    <int2:bookmark int2:bookmarkName="_Int_83qv52Sr" int2:invalidationBookmarkName="" int2:hashCode="Xsnww9aQQK/jqv" int2:id="rsChC4FK">
      <int2:state int2:value="Rejected" int2:type="AugLoop_Text_Critique"/>
    </int2:bookmark>
    <int2:bookmark int2:bookmarkName="_Int_crgP4kgh" int2:invalidationBookmarkName="" int2:hashCode="iHC028qer2N+T2" int2:id="ojvg6jMh">
      <int2:state int2:value="Rejected" int2:type="AugLoop_Text_Critique"/>
    </int2:bookmark>
    <int2:bookmark int2:bookmarkName="_Int_bcMKC7jH" int2:invalidationBookmarkName="" int2:hashCode="qR7gLrQTUikafL" int2:id="7zlPcylH">
      <int2:state int2:value="Rejected" int2:type="LegacyProofing"/>
    </int2:bookmark>
    <int2:bookmark int2:bookmarkName="_Int_jE2f6ay7" int2:invalidationBookmarkName="" int2:hashCode="wQfQLAWAbwApwf" int2:id="lFLsl6Hw">
      <int2:state int2:value="Rejected" int2:type="AugLoop_Text_Critique"/>
    </int2:bookmark>
    <int2:bookmark int2:bookmarkName="_Int_YBrvd0Wb" int2:invalidationBookmarkName="" int2:hashCode="4r0SjLlxbImvRD" int2:id="2HMVkxIK">
      <int2:state int2:value="Rejected" int2:type="AugLoop_Text_Critique"/>
    </int2:bookmark>
    <int2:bookmark int2:bookmarkName="_Int_xHZBnpqt" int2:invalidationBookmarkName="" int2:hashCode="kyNGc5Gvw9+NQa" int2:id="WaW28Qbu">
      <int2:state int2:value="Rejected" int2:type="AugLoop_Text_Critique"/>
    </int2:bookmark>
    <int2:bookmark int2:bookmarkName="_Int_EnBAuu12" int2:invalidationBookmarkName="" int2:hashCode="yhg4ZpuhRaC2Gd" int2:id="q9nKgl3w">
      <int2:state int2:value="Rejected" int2:type="AugLoop_Text_Critique"/>
    </int2:bookmark>
    <int2:bookmark int2:bookmarkName="_Int_hNMmKOgI" int2:invalidationBookmarkName="" int2:hashCode="UUMUN0wVG/weo2" int2:id="E9DM4qdD">
      <int2:state int2:value="Rejected" int2:type="AugLoop_Text_Critique"/>
    </int2:bookmark>
    <int2:bookmark int2:bookmarkName="_Int_0t494bdJ" int2:invalidationBookmarkName="" int2:hashCode="+s8skLWYjcQXnt" int2:id="YZuQdNhL">
      <int2:state int2:value="Rejected" int2:type="AugLoop_Text_Critique"/>
    </int2:bookmark>
    <int2:bookmark int2:bookmarkName="_Int_9n0YxRHx" int2:invalidationBookmarkName="" int2:hashCode="eC/AUnF68EiYfE" int2:id="haTIkM1j">
      <int2:state int2:value="Rejected" int2:type="AugLoop_Text_Critique"/>
    </int2:bookmark>
    <int2:bookmark int2:bookmarkName="_Int_jGChiKZA" int2:invalidationBookmarkName="" int2:hashCode="oDKeFME1Nby2NZ" int2:id="UX8SLrqX">
      <int2:state int2:value="Rejected" int2:type="AugLoop_Text_Critique"/>
    </int2:bookmark>
    <int2:bookmark int2:bookmarkName="_Int_dUiBr2uS" int2:invalidationBookmarkName="" int2:hashCode="CXBsQYgJ8fTP2p" int2:id="dapjjh8y">
      <int2:state int2:value="Rejected" int2:type="LegacyProofing"/>
    </int2:bookmark>
    <int2:bookmark int2:bookmarkName="_Int_UhywGGAH" int2:invalidationBookmarkName="" int2:hashCode="356OI6Mwkkk1kB" int2:id="BBvOBngu">
      <int2:state int2:value="Rejected" int2:type="AugLoop_Text_Critique"/>
    </int2:bookmark>
    <int2:bookmark int2:bookmarkName="_Int_cNpLNXbS" int2:invalidationBookmarkName="" int2:hashCode="z5IDIhK1Nb7mz6" int2:id="a3dObWr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D6"/>
    <w:multiLevelType w:val="multilevel"/>
    <w:tmpl w:val="6EFC5782"/>
    <w:lvl w:ilvl="0">
      <w:start w:val="1"/>
      <w:numFmt w:val="decimal"/>
      <w:lvlText w:val="%1."/>
      <w:lvlJc w:val="left"/>
      <w:pPr>
        <w:ind w:left="720" w:hanging="360"/>
      </w:pPr>
    </w:lvl>
    <w:lvl w:ilvl="1">
      <w:start w:val="75"/>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D2728C"/>
    <w:multiLevelType w:val="hybridMultilevel"/>
    <w:tmpl w:val="8434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A0A34"/>
    <w:multiLevelType w:val="hybridMultilevel"/>
    <w:tmpl w:val="204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402EE"/>
    <w:multiLevelType w:val="hybridMultilevel"/>
    <w:tmpl w:val="3AEC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158D1"/>
    <w:multiLevelType w:val="hybridMultilevel"/>
    <w:tmpl w:val="342A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B507A"/>
    <w:multiLevelType w:val="hybridMultilevel"/>
    <w:tmpl w:val="E78C7254"/>
    <w:lvl w:ilvl="0" w:tplc="6B3EC3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CF34F5"/>
    <w:multiLevelType w:val="hybridMultilevel"/>
    <w:tmpl w:val="4164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7A6179"/>
    <w:multiLevelType w:val="hybridMultilevel"/>
    <w:tmpl w:val="4FD2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5764D6"/>
    <w:multiLevelType w:val="hybridMultilevel"/>
    <w:tmpl w:val="3FDA22F0"/>
    <w:lvl w:ilvl="0" w:tplc="04090001">
      <w:start w:val="1"/>
      <w:numFmt w:val="bullet"/>
      <w:lvlText w:val=""/>
      <w:lvlJc w:val="left"/>
      <w:pPr>
        <w:ind w:left="720" w:hanging="360"/>
      </w:pPr>
      <w:rPr>
        <w:rFonts w:ascii="Symbol" w:hAnsi="Symbol" w:hint="default"/>
      </w:rPr>
    </w:lvl>
    <w:lvl w:ilvl="1" w:tplc="C212DC1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93FDC"/>
    <w:multiLevelType w:val="hybridMultilevel"/>
    <w:tmpl w:val="1F7A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760F0"/>
    <w:multiLevelType w:val="hybridMultilevel"/>
    <w:tmpl w:val="42841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3608AE"/>
    <w:multiLevelType w:val="hybridMultilevel"/>
    <w:tmpl w:val="4F3AF26A"/>
    <w:lvl w:ilvl="0" w:tplc="2A66FA68">
      <w:start w:val="1"/>
      <w:numFmt w:val="bullet"/>
      <w:lvlText w:val=""/>
      <w:lvlJc w:val="left"/>
      <w:pPr>
        <w:ind w:left="839"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4C2109"/>
    <w:multiLevelType w:val="hybridMultilevel"/>
    <w:tmpl w:val="2E1A0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7B6886"/>
    <w:multiLevelType w:val="hybridMultilevel"/>
    <w:tmpl w:val="3B6AC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5F6A2B"/>
    <w:multiLevelType w:val="hybridMultilevel"/>
    <w:tmpl w:val="7482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9F153E"/>
    <w:multiLevelType w:val="hybridMultilevel"/>
    <w:tmpl w:val="49A4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7783C"/>
    <w:multiLevelType w:val="hybridMultilevel"/>
    <w:tmpl w:val="E910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0C15F9"/>
    <w:multiLevelType w:val="hybridMultilevel"/>
    <w:tmpl w:val="47F8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92F5DA6"/>
    <w:multiLevelType w:val="hybridMultilevel"/>
    <w:tmpl w:val="F56E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E63DB5"/>
    <w:multiLevelType w:val="hybridMultilevel"/>
    <w:tmpl w:val="31FAD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C3135BE"/>
    <w:multiLevelType w:val="hybridMultilevel"/>
    <w:tmpl w:val="9F0AD934"/>
    <w:lvl w:ilvl="0" w:tplc="CDE2E6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F47520"/>
    <w:multiLevelType w:val="hybridMultilevel"/>
    <w:tmpl w:val="5D90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D737D9"/>
    <w:multiLevelType w:val="hybridMultilevel"/>
    <w:tmpl w:val="8CE24910"/>
    <w:lvl w:ilvl="0" w:tplc="671E4B2E">
      <w:numFmt w:val="bullet"/>
      <w:lvlText w:val="•"/>
      <w:lvlJc w:val="left"/>
      <w:pPr>
        <w:ind w:left="1404" w:hanging="144"/>
      </w:pPr>
      <w:rPr>
        <w:rFonts w:ascii="Times New Roman" w:eastAsia="Times New Roman" w:hAnsi="Times New Roman" w:cs="Times New Roman" w:hint="default"/>
        <w:i/>
        <w:w w:val="100"/>
        <w:sz w:val="24"/>
        <w:szCs w:val="24"/>
        <w:lang w:val="en-US" w:eastAsia="en-US" w:bidi="en-US"/>
      </w:rPr>
    </w:lvl>
    <w:lvl w:ilvl="1" w:tplc="7E10AC6C">
      <w:numFmt w:val="bullet"/>
      <w:lvlText w:val="•"/>
      <w:lvlJc w:val="left"/>
      <w:pPr>
        <w:ind w:left="2376" w:hanging="144"/>
      </w:pPr>
      <w:rPr>
        <w:rFonts w:hint="default"/>
        <w:lang w:val="en-US" w:eastAsia="en-US" w:bidi="en-US"/>
      </w:rPr>
    </w:lvl>
    <w:lvl w:ilvl="2" w:tplc="168AE9CC">
      <w:numFmt w:val="bullet"/>
      <w:lvlText w:val="•"/>
      <w:lvlJc w:val="left"/>
      <w:pPr>
        <w:ind w:left="3352" w:hanging="144"/>
      </w:pPr>
      <w:rPr>
        <w:rFonts w:hint="default"/>
        <w:lang w:val="en-US" w:eastAsia="en-US" w:bidi="en-US"/>
      </w:rPr>
    </w:lvl>
    <w:lvl w:ilvl="3" w:tplc="E35018D6">
      <w:numFmt w:val="bullet"/>
      <w:lvlText w:val="•"/>
      <w:lvlJc w:val="left"/>
      <w:pPr>
        <w:ind w:left="4328" w:hanging="144"/>
      </w:pPr>
      <w:rPr>
        <w:rFonts w:hint="default"/>
        <w:lang w:val="en-US" w:eastAsia="en-US" w:bidi="en-US"/>
      </w:rPr>
    </w:lvl>
    <w:lvl w:ilvl="4" w:tplc="09963E08">
      <w:numFmt w:val="bullet"/>
      <w:lvlText w:val="•"/>
      <w:lvlJc w:val="left"/>
      <w:pPr>
        <w:ind w:left="5304" w:hanging="144"/>
      </w:pPr>
      <w:rPr>
        <w:rFonts w:hint="default"/>
        <w:lang w:val="en-US" w:eastAsia="en-US" w:bidi="en-US"/>
      </w:rPr>
    </w:lvl>
    <w:lvl w:ilvl="5" w:tplc="488C6F98">
      <w:numFmt w:val="bullet"/>
      <w:lvlText w:val="•"/>
      <w:lvlJc w:val="left"/>
      <w:pPr>
        <w:ind w:left="6280" w:hanging="144"/>
      </w:pPr>
      <w:rPr>
        <w:rFonts w:hint="default"/>
        <w:lang w:val="en-US" w:eastAsia="en-US" w:bidi="en-US"/>
      </w:rPr>
    </w:lvl>
    <w:lvl w:ilvl="6" w:tplc="87A8BD7E">
      <w:numFmt w:val="bullet"/>
      <w:lvlText w:val="•"/>
      <w:lvlJc w:val="left"/>
      <w:pPr>
        <w:ind w:left="7256" w:hanging="144"/>
      </w:pPr>
      <w:rPr>
        <w:rFonts w:hint="default"/>
        <w:lang w:val="en-US" w:eastAsia="en-US" w:bidi="en-US"/>
      </w:rPr>
    </w:lvl>
    <w:lvl w:ilvl="7" w:tplc="3BD4A85E">
      <w:numFmt w:val="bullet"/>
      <w:lvlText w:val="•"/>
      <w:lvlJc w:val="left"/>
      <w:pPr>
        <w:ind w:left="8232" w:hanging="144"/>
      </w:pPr>
      <w:rPr>
        <w:rFonts w:hint="default"/>
        <w:lang w:val="en-US" w:eastAsia="en-US" w:bidi="en-US"/>
      </w:rPr>
    </w:lvl>
    <w:lvl w:ilvl="8" w:tplc="B400EEBA">
      <w:numFmt w:val="bullet"/>
      <w:lvlText w:val="•"/>
      <w:lvlJc w:val="left"/>
      <w:pPr>
        <w:ind w:left="9208" w:hanging="144"/>
      </w:pPr>
      <w:rPr>
        <w:rFonts w:hint="default"/>
        <w:lang w:val="en-US" w:eastAsia="en-US" w:bidi="en-US"/>
      </w:rPr>
    </w:lvl>
  </w:abstractNum>
  <w:abstractNum w:abstractNumId="23" w15:restartNumberingAfterBreak="0">
    <w:nsid w:val="20324F2C"/>
    <w:multiLevelType w:val="hybridMultilevel"/>
    <w:tmpl w:val="1B805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0756BCE"/>
    <w:multiLevelType w:val="hybridMultilevel"/>
    <w:tmpl w:val="1292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C364D8"/>
    <w:multiLevelType w:val="hybridMultilevel"/>
    <w:tmpl w:val="09BA8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280438A"/>
    <w:multiLevelType w:val="hybridMultilevel"/>
    <w:tmpl w:val="A5843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27663"/>
    <w:multiLevelType w:val="hybridMultilevel"/>
    <w:tmpl w:val="EF063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6A70C4D"/>
    <w:multiLevelType w:val="hybridMultilevel"/>
    <w:tmpl w:val="027CBC0A"/>
    <w:lvl w:ilvl="0" w:tplc="2C3689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6AC4423"/>
    <w:multiLevelType w:val="hybridMultilevel"/>
    <w:tmpl w:val="8BD2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6626CA"/>
    <w:multiLevelType w:val="hybridMultilevel"/>
    <w:tmpl w:val="83F4991C"/>
    <w:lvl w:ilvl="0" w:tplc="702CB2FE">
      <w:start w:val="13"/>
      <w:numFmt w:val="decimal"/>
      <w:lvlText w:val="%1."/>
      <w:lvlJc w:val="left"/>
      <w:pPr>
        <w:ind w:left="460" w:hanging="360"/>
      </w:pPr>
      <w:rPr>
        <w:rFonts w:ascii="Times New Roman" w:eastAsia="Times New Roman" w:hAnsi="Times New Roman" w:hint="default"/>
        <w:sz w:val="24"/>
        <w:szCs w:val="24"/>
      </w:rPr>
    </w:lvl>
    <w:lvl w:ilvl="1" w:tplc="56C08FBC">
      <w:start w:val="1"/>
      <w:numFmt w:val="bullet"/>
      <w:lvlText w:val="•"/>
      <w:lvlJc w:val="left"/>
      <w:pPr>
        <w:ind w:left="100" w:hanging="144"/>
      </w:pPr>
      <w:rPr>
        <w:rFonts w:ascii="Times New Roman" w:eastAsia="Times New Roman" w:hAnsi="Times New Roman" w:hint="default"/>
        <w:i/>
        <w:sz w:val="24"/>
        <w:szCs w:val="24"/>
      </w:rPr>
    </w:lvl>
    <w:lvl w:ilvl="2" w:tplc="AACCC984">
      <w:start w:val="1"/>
      <w:numFmt w:val="bullet"/>
      <w:lvlText w:val="•"/>
      <w:lvlJc w:val="left"/>
      <w:pPr>
        <w:ind w:left="1393" w:hanging="144"/>
      </w:pPr>
      <w:rPr>
        <w:rFonts w:hint="default"/>
      </w:rPr>
    </w:lvl>
    <w:lvl w:ilvl="3" w:tplc="4C9EC9C0">
      <w:start w:val="1"/>
      <w:numFmt w:val="bullet"/>
      <w:lvlText w:val="•"/>
      <w:lvlJc w:val="left"/>
      <w:pPr>
        <w:ind w:left="2326" w:hanging="144"/>
      </w:pPr>
      <w:rPr>
        <w:rFonts w:hint="default"/>
      </w:rPr>
    </w:lvl>
    <w:lvl w:ilvl="4" w:tplc="681444CE">
      <w:start w:val="1"/>
      <w:numFmt w:val="bullet"/>
      <w:lvlText w:val="•"/>
      <w:lvlJc w:val="left"/>
      <w:pPr>
        <w:ind w:left="3260" w:hanging="144"/>
      </w:pPr>
      <w:rPr>
        <w:rFonts w:hint="default"/>
      </w:rPr>
    </w:lvl>
    <w:lvl w:ilvl="5" w:tplc="F37C7DE4">
      <w:start w:val="1"/>
      <w:numFmt w:val="bullet"/>
      <w:lvlText w:val="•"/>
      <w:lvlJc w:val="left"/>
      <w:pPr>
        <w:ind w:left="4193" w:hanging="144"/>
      </w:pPr>
      <w:rPr>
        <w:rFonts w:hint="default"/>
      </w:rPr>
    </w:lvl>
    <w:lvl w:ilvl="6" w:tplc="2D2C34D6">
      <w:start w:val="1"/>
      <w:numFmt w:val="bullet"/>
      <w:lvlText w:val="•"/>
      <w:lvlJc w:val="left"/>
      <w:pPr>
        <w:ind w:left="5126" w:hanging="144"/>
      </w:pPr>
      <w:rPr>
        <w:rFonts w:hint="default"/>
      </w:rPr>
    </w:lvl>
    <w:lvl w:ilvl="7" w:tplc="510CC79C">
      <w:start w:val="1"/>
      <w:numFmt w:val="bullet"/>
      <w:lvlText w:val="•"/>
      <w:lvlJc w:val="left"/>
      <w:pPr>
        <w:ind w:left="6060" w:hanging="144"/>
      </w:pPr>
      <w:rPr>
        <w:rFonts w:hint="default"/>
      </w:rPr>
    </w:lvl>
    <w:lvl w:ilvl="8" w:tplc="636E0282">
      <w:start w:val="1"/>
      <w:numFmt w:val="bullet"/>
      <w:lvlText w:val="•"/>
      <w:lvlJc w:val="left"/>
      <w:pPr>
        <w:ind w:left="6993" w:hanging="144"/>
      </w:pPr>
      <w:rPr>
        <w:rFonts w:hint="default"/>
      </w:rPr>
    </w:lvl>
  </w:abstractNum>
  <w:abstractNum w:abstractNumId="31" w15:restartNumberingAfterBreak="0">
    <w:nsid w:val="27DA01FC"/>
    <w:multiLevelType w:val="hybridMultilevel"/>
    <w:tmpl w:val="9B36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481287"/>
    <w:multiLevelType w:val="hybridMultilevel"/>
    <w:tmpl w:val="099C2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446DF0"/>
    <w:multiLevelType w:val="hybridMultilevel"/>
    <w:tmpl w:val="A16401C6"/>
    <w:lvl w:ilvl="0" w:tplc="6A7A5840">
      <w:start w:val="1"/>
      <w:numFmt w:val="bullet"/>
      <w:lvlText w:val="*"/>
      <w:lvlJc w:val="left"/>
      <w:pPr>
        <w:ind w:left="400" w:hanging="161"/>
      </w:pPr>
      <w:rPr>
        <w:rFonts w:ascii="Calibri" w:eastAsia="Calibri" w:hAnsi="Calibri" w:hint="default"/>
        <w:b/>
        <w:bCs/>
        <w:sz w:val="22"/>
        <w:szCs w:val="22"/>
      </w:rPr>
    </w:lvl>
    <w:lvl w:ilvl="1" w:tplc="EBDE454C">
      <w:start w:val="1"/>
      <w:numFmt w:val="bullet"/>
      <w:lvlText w:val=""/>
      <w:lvlJc w:val="left"/>
      <w:pPr>
        <w:ind w:left="820" w:hanging="360"/>
      </w:pPr>
      <w:rPr>
        <w:rFonts w:ascii="Symbol" w:eastAsia="Symbol" w:hAnsi="Symbol" w:hint="default"/>
        <w:color w:val="221F1F"/>
        <w:sz w:val="22"/>
        <w:szCs w:val="22"/>
      </w:rPr>
    </w:lvl>
    <w:lvl w:ilvl="2" w:tplc="089EF2C2">
      <w:start w:val="1"/>
      <w:numFmt w:val="bullet"/>
      <w:lvlText w:val="•"/>
      <w:lvlJc w:val="left"/>
      <w:pPr>
        <w:ind w:left="1553" w:hanging="360"/>
      </w:pPr>
      <w:rPr>
        <w:rFonts w:hint="default"/>
      </w:rPr>
    </w:lvl>
    <w:lvl w:ilvl="3" w:tplc="8084D30E">
      <w:start w:val="1"/>
      <w:numFmt w:val="bullet"/>
      <w:lvlText w:val="•"/>
      <w:lvlJc w:val="left"/>
      <w:pPr>
        <w:ind w:left="2287" w:hanging="360"/>
      </w:pPr>
      <w:rPr>
        <w:rFonts w:hint="default"/>
      </w:rPr>
    </w:lvl>
    <w:lvl w:ilvl="4" w:tplc="766ED504">
      <w:start w:val="1"/>
      <w:numFmt w:val="bullet"/>
      <w:lvlText w:val="•"/>
      <w:lvlJc w:val="left"/>
      <w:pPr>
        <w:ind w:left="3020" w:hanging="360"/>
      </w:pPr>
      <w:rPr>
        <w:rFonts w:hint="default"/>
      </w:rPr>
    </w:lvl>
    <w:lvl w:ilvl="5" w:tplc="A198D53E">
      <w:start w:val="1"/>
      <w:numFmt w:val="bullet"/>
      <w:lvlText w:val="•"/>
      <w:lvlJc w:val="left"/>
      <w:pPr>
        <w:ind w:left="3753" w:hanging="360"/>
      </w:pPr>
      <w:rPr>
        <w:rFonts w:hint="default"/>
      </w:rPr>
    </w:lvl>
    <w:lvl w:ilvl="6" w:tplc="55F276D6">
      <w:start w:val="1"/>
      <w:numFmt w:val="bullet"/>
      <w:lvlText w:val="•"/>
      <w:lvlJc w:val="left"/>
      <w:pPr>
        <w:ind w:left="4486" w:hanging="360"/>
      </w:pPr>
      <w:rPr>
        <w:rFonts w:hint="default"/>
      </w:rPr>
    </w:lvl>
    <w:lvl w:ilvl="7" w:tplc="60BCA3BA">
      <w:start w:val="1"/>
      <w:numFmt w:val="bullet"/>
      <w:lvlText w:val="•"/>
      <w:lvlJc w:val="left"/>
      <w:pPr>
        <w:ind w:left="5220" w:hanging="360"/>
      </w:pPr>
      <w:rPr>
        <w:rFonts w:hint="default"/>
      </w:rPr>
    </w:lvl>
    <w:lvl w:ilvl="8" w:tplc="85E05BB4">
      <w:start w:val="1"/>
      <w:numFmt w:val="bullet"/>
      <w:lvlText w:val="•"/>
      <w:lvlJc w:val="left"/>
      <w:pPr>
        <w:ind w:left="5953" w:hanging="360"/>
      </w:pPr>
      <w:rPr>
        <w:rFonts w:hint="default"/>
      </w:rPr>
    </w:lvl>
  </w:abstractNum>
  <w:abstractNum w:abstractNumId="34" w15:restartNumberingAfterBreak="0">
    <w:nsid w:val="2C950F04"/>
    <w:multiLevelType w:val="hybridMultilevel"/>
    <w:tmpl w:val="98429022"/>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35" w15:restartNumberingAfterBreak="0">
    <w:nsid w:val="2CB14676"/>
    <w:multiLevelType w:val="hybridMultilevel"/>
    <w:tmpl w:val="7CD6B282"/>
    <w:lvl w:ilvl="0" w:tplc="936C299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7638C4"/>
    <w:multiLevelType w:val="hybridMultilevel"/>
    <w:tmpl w:val="D6AE7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A17B3F"/>
    <w:multiLevelType w:val="hybridMultilevel"/>
    <w:tmpl w:val="D5A24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7C5E3E"/>
    <w:multiLevelType w:val="hybridMultilevel"/>
    <w:tmpl w:val="A2064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482101C"/>
    <w:multiLevelType w:val="hybridMultilevel"/>
    <w:tmpl w:val="764A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A90E13"/>
    <w:multiLevelType w:val="multilevel"/>
    <w:tmpl w:val="6A12CF26"/>
    <w:lvl w:ilvl="0">
      <w:start w:val="2"/>
      <w:numFmt w:val="decimal"/>
      <w:lvlText w:val="%1"/>
      <w:lvlJc w:val="left"/>
      <w:pPr>
        <w:ind w:left="100" w:hanging="371"/>
      </w:pPr>
      <w:rPr>
        <w:rFonts w:hint="default"/>
      </w:rPr>
    </w:lvl>
    <w:lvl w:ilvl="1">
      <w:start w:val="1"/>
      <w:numFmt w:val="decimal"/>
      <w:lvlText w:val="%1.%2"/>
      <w:lvlJc w:val="left"/>
      <w:pPr>
        <w:ind w:left="100" w:hanging="371"/>
      </w:pPr>
      <w:rPr>
        <w:rFonts w:ascii="Calibri" w:eastAsia="Calibri" w:hAnsi="Calibri" w:hint="default"/>
        <w:color w:val="221F1F"/>
        <w:sz w:val="22"/>
        <w:szCs w:val="22"/>
      </w:rPr>
    </w:lvl>
    <w:lvl w:ilvl="2">
      <w:start w:val="1"/>
      <w:numFmt w:val="bullet"/>
      <w:lvlText w:val=""/>
      <w:lvlJc w:val="left"/>
      <w:pPr>
        <w:ind w:left="820" w:hanging="360"/>
      </w:pPr>
      <w:rPr>
        <w:rFonts w:ascii="Symbol" w:eastAsia="Symbol" w:hAnsi="Symbol" w:hint="default"/>
        <w:sz w:val="22"/>
        <w:szCs w:val="22"/>
      </w:rPr>
    </w:lvl>
    <w:lvl w:ilvl="3">
      <w:start w:val="1"/>
      <w:numFmt w:val="bullet"/>
      <w:lvlText w:val=""/>
      <w:lvlJc w:val="left"/>
      <w:pPr>
        <w:ind w:left="940" w:hanging="360"/>
      </w:pPr>
      <w:rPr>
        <w:rFonts w:ascii="Symbol" w:eastAsia="Symbol" w:hAnsi="Symbol" w:hint="default"/>
        <w:sz w:val="22"/>
        <w:szCs w:val="22"/>
      </w:rPr>
    </w:lvl>
    <w:lvl w:ilvl="4">
      <w:start w:val="1"/>
      <w:numFmt w:val="bullet"/>
      <w:lvlText w:val=""/>
      <w:lvlJc w:val="left"/>
      <w:pPr>
        <w:ind w:left="1060" w:hanging="360"/>
      </w:pPr>
      <w:rPr>
        <w:rFonts w:ascii="Symbol" w:eastAsia="Symbol" w:hAnsi="Symbol" w:hint="default"/>
        <w:sz w:val="22"/>
        <w:szCs w:val="22"/>
      </w:rPr>
    </w:lvl>
    <w:lvl w:ilvl="5">
      <w:start w:val="1"/>
      <w:numFmt w:val="bullet"/>
      <w:lvlText w:val="•"/>
      <w:lvlJc w:val="left"/>
      <w:pPr>
        <w:ind w:left="2877" w:hanging="360"/>
      </w:pPr>
      <w:rPr>
        <w:rFonts w:hint="default"/>
      </w:rPr>
    </w:lvl>
    <w:lvl w:ilvl="6">
      <w:start w:val="1"/>
      <w:numFmt w:val="bullet"/>
      <w:lvlText w:val="•"/>
      <w:lvlJc w:val="left"/>
      <w:pPr>
        <w:ind w:left="3786" w:hanging="360"/>
      </w:pPr>
      <w:rPr>
        <w:rFonts w:hint="default"/>
      </w:rPr>
    </w:lvl>
    <w:lvl w:ilvl="7">
      <w:start w:val="1"/>
      <w:numFmt w:val="bullet"/>
      <w:lvlText w:val="•"/>
      <w:lvlJc w:val="left"/>
      <w:pPr>
        <w:ind w:left="4694" w:hanging="360"/>
      </w:pPr>
      <w:rPr>
        <w:rFonts w:hint="default"/>
      </w:rPr>
    </w:lvl>
    <w:lvl w:ilvl="8">
      <w:start w:val="1"/>
      <w:numFmt w:val="bullet"/>
      <w:lvlText w:val="•"/>
      <w:lvlJc w:val="left"/>
      <w:pPr>
        <w:ind w:left="5603" w:hanging="360"/>
      </w:pPr>
      <w:rPr>
        <w:rFonts w:hint="default"/>
      </w:rPr>
    </w:lvl>
  </w:abstractNum>
  <w:abstractNum w:abstractNumId="41" w15:restartNumberingAfterBreak="0">
    <w:nsid w:val="38E85F39"/>
    <w:multiLevelType w:val="hybridMultilevel"/>
    <w:tmpl w:val="AAC0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507E21"/>
    <w:multiLevelType w:val="hybridMultilevel"/>
    <w:tmpl w:val="DF321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C3671D"/>
    <w:multiLevelType w:val="hybridMultilevel"/>
    <w:tmpl w:val="11DE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D8F5E6D"/>
    <w:multiLevelType w:val="hybridMultilevel"/>
    <w:tmpl w:val="8E64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690A6B"/>
    <w:multiLevelType w:val="hybridMultilevel"/>
    <w:tmpl w:val="ACF83406"/>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46" w15:restartNumberingAfterBreak="0">
    <w:nsid w:val="4138503F"/>
    <w:multiLevelType w:val="hybridMultilevel"/>
    <w:tmpl w:val="9BCA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0738DF"/>
    <w:multiLevelType w:val="hybridMultilevel"/>
    <w:tmpl w:val="1ABC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8160D0"/>
    <w:multiLevelType w:val="hybridMultilevel"/>
    <w:tmpl w:val="AE32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EA11E4"/>
    <w:multiLevelType w:val="multilevel"/>
    <w:tmpl w:val="6EFC5782"/>
    <w:lvl w:ilvl="0">
      <w:start w:val="1"/>
      <w:numFmt w:val="decimal"/>
      <w:lvlText w:val="%1."/>
      <w:lvlJc w:val="left"/>
      <w:pPr>
        <w:ind w:left="720" w:hanging="360"/>
      </w:pPr>
    </w:lvl>
    <w:lvl w:ilvl="1">
      <w:start w:val="75"/>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45051885"/>
    <w:multiLevelType w:val="hybridMultilevel"/>
    <w:tmpl w:val="B83EB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5F75B15"/>
    <w:multiLevelType w:val="hybridMultilevel"/>
    <w:tmpl w:val="D8860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77F24F6"/>
    <w:multiLevelType w:val="hybridMultilevel"/>
    <w:tmpl w:val="4372D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E055E0"/>
    <w:multiLevelType w:val="hybridMultilevel"/>
    <w:tmpl w:val="F4BE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2232AA"/>
    <w:multiLevelType w:val="hybridMultilevel"/>
    <w:tmpl w:val="D098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D52F0A"/>
    <w:multiLevelType w:val="hybridMultilevel"/>
    <w:tmpl w:val="135886D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EA01F72"/>
    <w:multiLevelType w:val="hybridMultilevel"/>
    <w:tmpl w:val="08DE8D68"/>
    <w:lvl w:ilvl="0" w:tplc="2A66FA68">
      <w:start w:val="1"/>
      <w:numFmt w:val="bullet"/>
      <w:lvlText w:val=""/>
      <w:lvlJc w:val="left"/>
      <w:pPr>
        <w:ind w:left="839"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0994A99"/>
    <w:multiLevelType w:val="hybridMultilevel"/>
    <w:tmpl w:val="2F204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0E64C1C"/>
    <w:multiLevelType w:val="hybridMultilevel"/>
    <w:tmpl w:val="444C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FB2214"/>
    <w:multiLevelType w:val="hybridMultilevel"/>
    <w:tmpl w:val="2C64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76201C"/>
    <w:multiLevelType w:val="hybridMultilevel"/>
    <w:tmpl w:val="0994B688"/>
    <w:lvl w:ilvl="0" w:tplc="F8AED162">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5E62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B658B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7262C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CC898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3678C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50EAB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B2B18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DC3D0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4114BC2"/>
    <w:multiLevelType w:val="hybridMultilevel"/>
    <w:tmpl w:val="0AFE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1414B9"/>
    <w:multiLevelType w:val="hybridMultilevel"/>
    <w:tmpl w:val="7AEE6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456DF5"/>
    <w:multiLevelType w:val="hybridMultilevel"/>
    <w:tmpl w:val="2C7C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5147D8"/>
    <w:multiLevelType w:val="hybridMultilevel"/>
    <w:tmpl w:val="7968F84E"/>
    <w:lvl w:ilvl="0" w:tplc="70D2B1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AE6701E"/>
    <w:multiLevelType w:val="hybridMultilevel"/>
    <w:tmpl w:val="EBDC0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BA6866"/>
    <w:multiLevelType w:val="hybridMultilevel"/>
    <w:tmpl w:val="C4EC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4F0F0F"/>
    <w:multiLevelType w:val="hybridMultilevel"/>
    <w:tmpl w:val="B0EA8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2797F87"/>
    <w:multiLevelType w:val="hybridMultilevel"/>
    <w:tmpl w:val="7C24E17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15:restartNumberingAfterBreak="0">
    <w:nsid w:val="629A79C7"/>
    <w:multiLevelType w:val="hybridMultilevel"/>
    <w:tmpl w:val="2708D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E75813"/>
    <w:multiLevelType w:val="hybridMultilevel"/>
    <w:tmpl w:val="296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3330E3"/>
    <w:multiLevelType w:val="hybridMultilevel"/>
    <w:tmpl w:val="7ABE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F2718A"/>
    <w:multiLevelType w:val="hybridMultilevel"/>
    <w:tmpl w:val="69E4E504"/>
    <w:lvl w:ilvl="0" w:tplc="CBA05860">
      <w:start w:val="1"/>
      <w:numFmt w:val="bullet"/>
      <w:lvlText w:val=""/>
      <w:lvlJc w:val="left"/>
      <w:pPr>
        <w:ind w:left="720" w:hanging="360"/>
      </w:pPr>
      <w:rPr>
        <w:rFonts w:ascii="Symbol" w:hAnsi="Symbol" w:hint="default"/>
      </w:rPr>
    </w:lvl>
    <w:lvl w:ilvl="1" w:tplc="864C959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C026070"/>
    <w:multiLevelType w:val="hybridMultilevel"/>
    <w:tmpl w:val="F17CA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0EB2E1E"/>
    <w:multiLevelType w:val="multilevel"/>
    <w:tmpl w:val="BA40D7AE"/>
    <w:lvl w:ilvl="0">
      <w:start w:val="7"/>
      <w:numFmt w:val="decimal"/>
      <w:lvlText w:val="%1"/>
      <w:lvlJc w:val="left"/>
      <w:pPr>
        <w:ind w:left="220" w:hanging="330"/>
      </w:pPr>
      <w:rPr>
        <w:rFonts w:hint="default"/>
      </w:rPr>
    </w:lvl>
    <w:lvl w:ilvl="1">
      <w:start w:val="5"/>
      <w:numFmt w:val="decimal"/>
      <w:lvlText w:val="%1.%2"/>
      <w:lvlJc w:val="left"/>
      <w:pPr>
        <w:ind w:left="220" w:hanging="330"/>
      </w:pPr>
      <w:rPr>
        <w:rFonts w:ascii="Times New Roman" w:eastAsia="Times New Roman" w:hAnsi="Times New Roman" w:hint="default"/>
        <w:color w:val="4A4A4A"/>
        <w:sz w:val="21"/>
        <w:szCs w:val="21"/>
      </w:rPr>
    </w:lvl>
    <w:lvl w:ilvl="2">
      <w:start w:val="1"/>
      <w:numFmt w:val="bullet"/>
      <w:lvlText w:val=""/>
      <w:lvlJc w:val="left"/>
      <w:pPr>
        <w:ind w:left="940" w:hanging="360"/>
      </w:pPr>
      <w:rPr>
        <w:rFonts w:ascii="Symbol" w:eastAsia="Symbol" w:hAnsi="Symbol" w:hint="default"/>
        <w:sz w:val="22"/>
        <w:szCs w:val="22"/>
      </w:rPr>
    </w:lvl>
    <w:lvl w:ilvl="3">
      <w:start w:val="1"/>
      <w:numFmt w:val="bullet"/>
      <w:lvlText w:val="•"/>
      <w:lvlJc w:val="left"/>
      <w:pPr>
        <w:ind w:left="2429" w:hanging="360"/>
      </w:pPr>
      <w:rPr>
        <w:rFonts w:hint="default"/>
      </w:rPr>
    </w:lvl>
    <w:lvl w:ilvl="4">
      <w:start w:val="1"/>
      <w:numFmt w:val="bullet"/>
      <w:lvlText w:val="•"/>
      <w:lvlJc w:val="left"/>
      <w:pPr>
        <w:ind w:left="3173" w:hanging="360"/>
      </w:pPr>
      <w:rPr>
        <w:rFonts w:hint="default"/>
      </w:rPr>
    </w:lvl>
    <w:lvl w:ilvl="5">
      <w:start w:val="1"/>
      <w:numFmt w:val="bullet"/>
      <w:lvlText w:val="•"/>
      <w:lvlJc w:val="left"/>
      <w:pPr>
        <w:ind w:left="3918" w:hanging="360"/>
      </w:pPr>
      <w:rPr>
        <w:rFonts w:hint="default"/>
      </w:rPr>
    </w:lvl>
    <w:lvl w:ilvl="6">
      <w:start w:val="1"/>
      <w:numFmt w:val="bullet"/>
      <w:lvlText w:val="•"/>
      <w:lvlJc w:val="left"/>
      <w:pPr>
        <w:ind w:left="4662" w:hanging="360"/>
      </w:pPr>
      <w:rPr>
        <w:rFonts w:hint="default"/>
      </w:rPr>
    </w:lvl>
    <w:lvl w:ilvl="7">
      <w:start w:val="1"/>
      <w:numFmt w:val="bullet"/>
      <w:lvlText w:val="•"/>
      <w:lvlJc w:val="left"/>
      <w:pPr>
        <w:ind w:left="5406" w:hanging="360"/>
      </w:pPr>
      <w:rPr>
        <w:rFonts w:hint="default"/>
      </w:rPr>
    </w:lvl>
    <w:lvl w:ilvl="8">
      <w:start w:val="1"/>
      <w:numFmt w:val="bullet"/>
      <w:lvlText w:val="•"/>
      <w:lvlJc w:val="left"/>
      <w:pPr>
        <w:ind w:left="6151" w:hanging="360"/>
      </w:pPr>
      <w:rPr>
        <w:rFonts w:hint="default"/>
      </w:rPr>
    </w:lvl>
  </w:abstractNum>
  <w:abstractNum w:abstractNumId="75" w15:restartNumberingAfterBreak="0">
    <w:nsid w:val="73500F76"/>
    <w:multiLevelType w:val="hybridMultilevel"/>
    <w:tmpl w:val="CE0C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E13848"/>
    <w:multiLevelType w:val="hybridMultilevel"/>
    <w:tmpl w:val="27DA3400"/>
    <w:lvl w:ilvl="0" w:tplc="50E2671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6E50254"/>
    <w:multiLevelType w:val="hybridMultilevel"/>
    <w:tmpl w:val="E75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EC76EC"/>
    <w:multiLevelType w:val="hybridMultilevel"/>
    <w:tmpl w:val="D274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521F7E"/>
    <w:multiLevelType w:val="hybridMultilevel"/>
    <w:tmpl w:val="96EC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A8F2180"/>
    <w:multiLevelType w:val="hybridMultilevel"/>
    <w:tmpl w:val="CF4A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475626"/>
    <w:multiLevelType w:val="hybridMultilevel"/>
    <w:tmpl w:val="6860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2F1595"/>
    <w:multiLevelType w:val="hybridMultilevel"/>
    <w:tmpl w:val="75C22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7446819">
    <w:abstractNumId w:val="70"/>
  </w:num>
  <w:num w:numId="2" w16cid:durableId="944768951">
    <w:abstractNumId w:val="78"/>
  </w:num>
  <w:num w:numId="3" w16cid:durableId="1110781674">
    <w:abstractNumId w:val="62"/>
  </w:num>
  <w:num w:numId="4" w16cid:durableId="710302130">
    <w:abstractNumId w:val="29"/>
  </w:num>
  <w:num w:numId="5" w16cid:durableId="1368991028">
    <w:abstractNumId w:val="58"/>
  </w:num>
  <w:num w:numId="6" w16cid:durableId="1461846207">
    <w:abstractNumId w:val="2"/>
  </w:num>
  <w:num w:numId="7" w16cid:durableId="1228111543">
    <w:abstractNumId w:val="32"/>
  </w:num>
  <w:num w:numId="8" w16cid:durableId="1427574143">
    <w:abstractNumId w:val="10"/>
  </w:num>
  <w:num w:numId="9" w16cid:durableId="609043966">
    <w:abstractNumId w:val="49"/>
  </w:num>
  <w:num w:numId="10" w16cid:durableId="340207767">
    <w:abstractNumId w:val="36"/>
  </w:num>
  <w:num w:numId="11" w16cid:durableId="1892963764">
    <w:abstractNumId w:val="65"/>
  </w:num>
  <w:num w:numId="12" w16cid:durableId="1637025954">
    <w:abstractNumId w:val="15"/>
  </w:num>
  <w:num w:numId="13" w16cid:durableId="1092239651">
    <w:abstractNumId w:val="81"/>
  </w:num>
  <w:num w:numId="14" w16cid:durableId="557056091">
    <w:abstractNumId w:val="35"/>
  </w:num>
  <w:num w:numId="15" w16cid:durableId="1019552059">
    <w:abstractNumId w:val="18"/>
  </w:num>
  <w:num w:numId="16" w16cid:durableId="947935091">
    <w:abstractNumId w:val="0"/>
  </w:num>
  <w:num w:numId="17" w16cid:durableId="2097314520">
    <w:abstractNumId w:val="13"/>
  </w:num>
  <w:num w:numId="18" w16cid:durableId="848258168">
    <w:abstractNumId w:val="71"/>
  </w:num>
  <w:num w:numId="19" w16cid:durableId="836191049">
    <w:abstractNumId w:val="24"/>
  </w:num>
  <w:num w:numId="20" w16cid:durableId="1908958082">
    <w:abstractNumId w:val="37"/>
  </w:num>
  <w:num w:numId="21" w16cid:durableId="1607151351">
    <w:abstractNumId w:val="47"/>
  </w:num>
  <w:num w:numId="22" w16cid:durableId="1405057774">
    <w:abstractNumId w:val="42"/>
  </w:num>
  <w:num w:numId="23" w16cid:durableId="1698385754">
    <w:abstractNumId w:val="1"/>
  </w:num>
  <w:num w:numId="24" w16cid:durableId="2037074507">
    <w:abstractNumId w:val="6"/>
  </w:num>
  <w:num w:numId="25" w16cid:durableId="1975938726">
    <w:abstractNumId w:val="69"/>
  </w:num>
  <w:num w:numId="26" w16cid:durableId="1415129845">
    <w:abstractNumId w:val="26"/>
  </w:num>
  <w:num w:numId="27" w16cid:durableId="1419908949">
    <w:abstractNumId w:val="14"/>
  </w:num>
  <w:num w:numId="28" w16cid:durableId="1566645220">
    <w:abstractNumId w:val="20"/>
  </w:num>
  <w:num w:numId="29" w16cid:durableId="1120224387">
    <w:abstractNumId w:val="51"/>
  </w:num>
  <w:num w:numId="30" w16cid:durableId="1878394799">
    <w:abstractNumId w:val="50"/>
  </w:num>
  <w:num w:numId="31" w16cid:durableId="1199665471">
    <w:abstractNumId w:val="3"/>
  </w:num>
  <w:num w:numId="32" w16cid:durableId="770585161">
    <w:abstractNumId w:val="64"/>
  </w:num>
  <w:num w:numId="33" w16cid:durableId="1086194873">
    <w:abstractNumId w:val="43"/>
  </w:num>
  <w:num w:numId="34" w16cid:durableId="1606763695">
    <w:abstractNumId w:val="57"/>
  </w:num>
  <w:num w:numId="35" w16cid:durableId="957104240">
    <w:abstractNumId w:val="19"/>
  </w:num>
  <w:num w:numId="36" w16cid:durableId="1188983434">
    <w:abstractNumId w:val="67"/>
  </w:num>
  <w:num w:numId="37" w16cid:durableId="989792092">
    <w:abstractNumId w:val="27"/>
  </w:num>
  <w:num w:numId="38" w16cid:durableId="1790737359">
    <w:abstractNumId w:val="25"/>
  </w:num>
  <w:num w:numId="39" w16cid:durableId="526677188">
    <w:abstractNumId w:val="5"/>
  </w:num>
  <w:num w:numId="40" w16cid:durableId="725492433">
    <w:abstractNumId w:val="38"/>
  </w:num>
  <w:num w:numId="41" w16cid:durableId="509375445">
    <w:abstractNumId w:val="17"/>
  </w:num>
  <w:num w:numId="42" w16cid:durableId="1300068396">
    <w:abstractNumId w:val="73"/>
  </w:num>
  <w:num w:numId="43" w16cid:durableId="2014994234">
    <w:abstractNumId w:val="79"/>
  </w:num>
  <w:num w:numId="44" w16cid:durableId="440302346">
    <w:abstractNumId w:val="23"/>
  </w:num>
  <w:num w:numId="45" w16cid:durableId="296031296">
    <w:abstractNumId w:val="12"/>
  </w:num>
  <w:num w:numId="46" w16cid:durableId="878473467">
    <w:abstractNumId w:val="41"/>
  </w:num>
  <w:num w:numId="47" w16cid:durableId="746197300">
    <w:abstractNumId w:val="54"/>
  </w:num>
  <w:num w:numId="48" w16cid:durableId="4757320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66488331">
    <w:abstractNumId w:val="4"/>
  </w:num>
  <w:num w:numId="50" w16cid:durableId="875241497">
    <w:abstractNumId w:val="66"/>
  </w:num>
  <w:num w:numId="51" w16cid:durableId="1390106696">
    <w:abstractNumId w:val="63"/>
  </w:num>
  <w:num w:numId="52" w16cid:durableId="116512180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729577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5367562">
    <w:abstractNumId w:val="59"/>
  </w:num>
  <w:num w:numId="55" w16cid:durableId="1213469405">
    <w:abstractNumId w:val="16"/>
  </w:num>
  <w:num w:numId="56" w16cid:durableId="1113282247">
    <w:abstractNumId w:val="30"/>
  </w:num>
  <w:num w:numId="57" w16cid:durableId="753166327">
    <w:abstractNumId w:val="76"/>
  </w:num>
  <w:num w:numId="58" w16cid:durableId="1610233134">
    <w:abstractNumId w:val="33"/>
  </w:num>
  <w:num w:numId="59" w16cid:durableId="588848630">
    <w:abstractNumId w:val="40"/>
  </w:num>
  <w:num w:numId="60" w16cid:durableId="2066835394">
    <w:abstractNumId w:val="53"/>
  </w:num>
  <w:num w:numId="61" w16cid:durableId="1918319690">
    <w:abstractNumId w:val="7"/>
  </w:num>
  <w:num w:numId="62" w16cid:durableId="1603686589">
    <w:abstractNumId w:val="56"/>
  </w:num>
  <w:num w:numId="63" w16cid:durableId="98986570">
    <w:abstractNumId w:val="11"/>
  </w:num>
  <w:num w:numId="64" w16cid:durableId="817840646">
    <w:abstractNumId w:val="39"/>
  </w:num>
  <w:num w:numId="65" w16cid:durableId="1914926558">
    <w:abstractNumId w:val="9"/>
  </w:num>
  <w:num w:numId="66" w16cid:durableId="1349526085">
    <w:abstractNumId w:val="72"/>
  </w:num>
  <w:num w:numId="67" w16cid:durableId="316110993">
    <w:abstractNumId w:val="21"/>
  </w:num>
  <w:num w:numId="68" w16cid:durableId="548421947">
    <w:abstractNumId w:val="22"/>
  </w:num>
  <w:num w:numId="69" w16cid:durableId="372534027">
    <w:abstractNumId w:val="74"/>
  </w:num>
  <w:num w:numId="70" w16cid:durableId="2004359367">
    <w:abstractNumId w:val="31"/>
  </w:num>
  <w:num w:numId="71" w16cid:durableId="436147036">
    <w:abstractNumId w:val="48"/>
  </w:num>
  <w:num w:numId="72" w16cid:durableId="2127305863">
    <w:abstractNumId w:val="55"/>
    <w:lvlOverride w:ilvl="0">
      <w:startOverride w:val="1"/>
    </w:lvlOverride>
    <w:lvlOverride w:ilvl="1"/>
    <w:lvlOverride w:ilvl="2"/>
    <w:lvlOverride w:ilvl="3"/>
    <w:lvlOverride w:ilvl="4"/>
    <w:lvlOverride w:ilvl="5"/>
    <w:lvlOverride w:ilvl="6"/>
    <w:lvlOverride w:ilvl="7"/>
    <w:lvlOverride w:ilvl="8"/>
  </w:num>
  <w:num w:numId="73" w16cid:durableId="1629121722">
    <w:abstractNumId w:val="45"/>
  </w:num>
  <w:num w:numId="74" w16cid:durableId="1810512903">
    <w:abstractNumId w:val="34"/>
  </w:num>
  <w:num w:numId="75" w16cid:durableId="1923831481">
    <w:abstractNumId w:val="44"/>
  </w:num>
  <w:num w:numId="76" w16cid:durableId="1791361622">
    <w:abstractNumId w:val="80"/>
  </w:num>
  <w:num w:numId="77" w16cid:durableId="467012395">
    <w:abstractNumId w:val="46"/>
  </w:num>
  <w:num w:numId="78" w16cid:durableId="563182895">
    <w:abstractNumId w:val="77"/>
  </w:num>
  <w:num w:numId="79" w16cid:durableId="355736778">
    <w:abstractNumId w:val="60"/>
  </w:num>
  <w:num w:numId="80" w16cid:durableId="152717697">
    <w:abstractNumId w:val="73"/>
  </w:num>
  <w:num w:numId="81" w16cid:durableId="1098410613">
    <w:abstractNumId w:val="61"/>
  </w:num>
  <w:num w:numId="82" w16cid:durableId="431361309">
    <w:abstractNumId w:val="68"/>
  </w:num>
  <w:num w:numId="83" w16cid:durableId="159201902">
    <w:abstractNumId w:val="8"/>
  </w:num>
  <w:num w:numId="84" w16cid:durableId="1773435663">
    <w:abstractNumId w:val="52"/>
  </w:num>
  <w:num w:numId="85" w16cid:durableId="2102483947">
    <w:abstractNumId w:val="7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wNTQwNTYxsjQxNDRU0lEKTi0uzszPAykwqQUArB0PHSwAAAA="/>
  </w:docVars>
  <w:rsids>
    <w:rsidRoot w:val="00673074"/>
    <w:rsid w:val="000000A9"/>
    <w:rsid w:val="000009F3"/>
    <w:rsid w:val="00000D80"/>
    <w:rsid w:val="0000108A"/>
    <w:rsid w:val="000012DB"/>
    <w:rsid w:val="00001E59"/>
    <w:rsid w:val="000028EE"/>
    <w:rsid w:val="000029EE"/>
    <w:rsid w:val="00002A02"/>
    <w:rsid w:val="00002AD6"/>
    <w:rsid w:val="00002ED6"/>
    <w:rsid w:val="0000341D"/>
    <w:rsid w:val="00003A05"/>
    <w:rsid w:val="00003B3C"/>
    <w:rsid w:val="00003BC2"/>
    <w:rsid w:val="00003FD1"/>
    <w:rsid w:val="00004457"/>
    <w:rsid w:val="0000483A"/>
    <w:rsid w:val="000048C4"/>
    <w:rsid w:val="00004917"/>
    <w:rsid w:val="00004EFF"/>
    <w:rsid w:val="00005569"/>
    <w:rsid w:val="00005766"/>
    <w:rsid w:val="00005CB1"/>
    <w:rsid w:val="0000618C"/>
    <w:rsid w:val="00006354"/>
    <w:rsid w:val="0000660A"/>
    <w:rsid w:val="00006B76"/>
    <w:rsid w:val="00006D2C"/>
    <w:rsid w:val="00007164"/>
    <w:rsid w:val="00007218"/>
    <w:rsid w:val="0000753D"/>
    <w:rsid w:val="00007851"/>
    <w:rsid w:val="00007F46"/>
    <w:rsid w:val="00010001"/>
    <w:rsid w:val="000107F3"/>
    <w:rsid w:val="00010D22"/>
    <w:rsid w:val="00010D53"/>
    <w:rsid w:val="00011556"/>
    <w:rsid w:val="00011958"/>
    <w:rsid w:val="00012E73"/>
    <w:rsid w:val="000136B7"/>
    <w:rsid w:val="00013777"/>
    <w:rsid w:val="00013C06"/>
    <w:rsid w:val="00013F7F"/>
    <w:rsid w:val="00014156"/>
    <w:rsid w:val="00014A27"/>
    <w:rsid w:val="00014F3B"/>
    <w:rsid w:val="00014F4E"/>
    <w:rsid w:val="00014F57"/>
    <w:rsid w:val="000154BC"/>
    <w:rsid w:val="00015B39"/>
    <w:rsid w:val="00015E7E"/>
    <w:rsid w:val="00015EDA"/>
    <w:rsid w:val="00016A71"/>
    <w:rsid w:val="000172AA"/>
    <w:rsid w:val="000175A0"/>
    <w:rsid w:val="000200FE"/>
    <w:rsid w:val="000207FB"/>
    <w:rsid w:val="00020A4F"/>
    <w:rsid w:val="00020F32"/>
    <w:rsid w:val="00020FF9"/>
    <w:rsid w:val="0002103B"/>
    <w:rsid w:val="000214F8"/>
    <w:rsid w:val="00021BA2"/>
    <w:rsid w:val="00021DF5"/>
    <w:rsid w:val="00022478"/>
    <w:rsid w:val="000228FC"/>
    <w:rsid w:val="00022ADB"/>
    <w:rsid w:val="00022DC5"/>
    <w:rsid w:val="000233E7"/>
    <w:rsid w:val="000233F8"/>
    <w:rsid w:val="000238C1"/>
    <w:rsid w:val="00023BF0"/>
    <w:rsid w:val="00023D41"/>
    <w:rsid w:val="00024B77"/>
    <w:rsid w:val="00025522"/>
    <w:rsid w:val="00025562"/>
    <w:rsid w:val="00025E36"/>
    <w:rsid w:val="00025FC7"/>
    <w:rsid w:val="000265C0"/>
    <w:rsid w:val="00026847"/>
    <w:rsid w:val="00026C76"/>
    <w:rsid w:val="00026D9D"/>
    <w:rsid w:val="00026EAD"/>
    <w:rsid w:val="000275DC"/>
    <w:rsid w:val="00027DBB"/>
    <w:rsid w:val="0003054F"/>
    <w:rsid w:val="00031F15"/>
    <w:rsid w:val="00032399"/>
    <w:rsid w:val="0003254C"/>
    <w:rsid w:val="000325CA"/>
    <w:rsid w:val="0003269D"/>
    <w:rsid w:val="00032A0E"/>
    <w:rsid w:val="000334A9"/>
    <w:rsid w:val="000336B9"/>
    <w:rsid w:val="00033B1D"/>
    <w:rsid w:val="00033D8E"/>
    <w:rsid w:val="0003457D"/>
    <w:rsid w:val="00034D8D"/>
    <w:rsid w:val="00035172"/>
    <w:rsid w:val="000354B4"/>
    <w:rsid w:val="00035CF4"/>
    <w:rsid w:val="00036367"/>
    <w:rsid w:val="0003680C"/>
    <w:rsid w:val="0003688A"/>
    <w:rsid w:val="00036CE6"/>
    <w:rsid w:val="00037126"/>
    <w:rsid w:val="00037E0B"/>
    <w:rsid w:val="00040068"/>
    <w:rsid w:val="00040A56"/>
    <w:rsid w:val="00040CB3"/>
    <w:rsid w:val="00041053"/>
    <w:rsid w:val="00041868"/>
    <w:rsid w:val="00041AD9"/>
    <w:rsid w:val="00041F95"/>
    <w:rsid w:val="00042131"/>
    <w:rsid w:val="0004285D"/>
    <w:rsid w:val="00042A06"/>
    <w:rsid w:val="00042D40"/>
    <w:rsid w:val="00043B0B"/>
    <w:rsid w:val="00044FF7"/>
    <w:rsid w:val="000453F8"/>
    <w:rsid w:val="000458A5"/>
    <w:rsid w:val="0004593E"/>
    <w:rsid w:val="00045F4E"/>
    <w:rsid w:val="00046464"/>
    <w:rsid w:val="000464AA"/>
    <w:rsid w:val="000473EB"/>
    <w:rsid w:val="00047542"/>
    <w:rsid w:val="000475BC"/>
    <w:rsid w:val="00050571"/>
    <w:rsid w:val="00050962"/>
    <w:rsid w:val="00050C3B"/>
    <w:rsid w:val="00050E81"/>
    <w:rsid w:val="00051E9D"/>
    <w:rsid w:val="000520AB"/>
    <w:rsid w:val="00052A04"/>
    <w:rsid w:val="00052C06"/>
    <w:rsid w:val="00052F41"/>
    <w:rsid w:val="0005317F"/>
    <w:rsid w:val="000537AF"/>
    <w:rsid w:val="00053818"/>
    <w:rsid w:val="000542DE"/>
    <w:rsid w:val="00055199"/>
    <w:rsid w:val="00055E77"/>
    <w:rsid w:val="00056D26"/>
    <w:rsid w:val="000570D7"/>
    <w:rsid w:val="000571D3"/>
    <w:rsid w:val="0005745A"/>
    <w:rsid w:val="000575ED"/>
    <w:rsid w:val="0005782C"/>
    <w:rsid w:val="00060111"/>
    <w:rsid w:val="00060184"/>
    <w:rsid w:val="00060971"/>
    <w:rsid w:val="00060A5C"/>
    <w:rsid w:val="000617A6"/>
    <w:rsid w:val="00061AF1"/>
    <w:rsid w:val="00061DA8"/>
    <w:rsid w:val="000623B6"/>
    <w:rsid w:val="00062714"/>
    <w:rsid w:val="000629E1"/>
    <w:rsid w:val="00062EEB"/>
    <w:rsid w:val="00063611"/>
    <w:rsid w:val="00063F84"/>
    <w:rsid w:val="00064084"/>
    <w:rsid w:val="0006459F"/>
    <w:rsid w:val="0006496A"/>
    <w:rsid w:val="00064AEA"/>
    <w:rsid w:val="00064D88"/>
    <w:rsid w:val="00065B2B"/>
    <w:rsid w:val="00065D3E"/>
    <w:rsid w:val="00065E2C"/>
    <w:rsid w:val="0006648B"/>
    <w:rsid w:val="00066B53"/>
    <w:rsid w:val="00067000"/>
    <w:rsid w:val="00067329"/>
    <w:rsid w:val="000677E2"/>
    <w:rsid w:val="000677F0"/>
    <w:rsid w:val="00067CE4"/>
    <w:rsid w:val="00067D01"/>
    <w:rsid w:val="0007011C"/>
    <w:rsid w:val="000701FE"/>
    <w:rsid w:val="000707D1"/>
    <w:rsid w:val="0007103D"/>
    <w:rsid w:val="00071117"/>
    <w:rsid w:val="0007193F"/>
    <w:rsid w:val="0007231B"/>
    <w:rsid w:val="00072865"/>
    <w:rsid w:val="00072A1E"/>
    <w:rsid w:val="00072A72"/>
    <w:rsid w:val="000744DB"/>
    <w:rsid w:val="00074533"/>
    <w:rsid w:val="00074656"/>
    <w:rsid w:val="00074754"/>
    <w:rsid w:val="000751D4"/>
    <w:rsid w:val="00075586"/>
    <w:rsid w:val="000757A3"/>
    <w:rsid w:val="000757D9"/>
    <w:rsid w:val="00075944"/>
    <w:rsid w:val="00075A77"/>
    <w:rsid w:val="00075CEB"/>
    <w:rsid w:val="000767B5"/>
    <w:rsid w:val="0007692A"/>
    <w:rsid w:val="00080283"/>
    <w:rsid w:val="00080AB7"/>
    <w:rsid w:val="00080D32"/>
    <w:rsid w:val="00080F03"/>
    <w:rsid w:val="00081FA2"/>
    <w:rsid w:val="00081FBC"/>
    <w:rsid w:val="000823E9"/>
    <w:rsid w:val="0008254E"/>
    <w:rsid w:val="000829A2"/>
    <w:rsid w:val="000829B3"/>
    <w:rsid w:val="00082B7D"/>
    <w:rsid w:val="00082CFC"/>
    <w:rsid w:val="000836E8"/>
    <w:rsid w:val="000842EA"/>
    <w:rsid w:val="0008437A"/>
    <w:rsid w:val="00084BE1"/>
    <w:rsid w:val="00084FB7"/>
    <w:rsid w:val="00086B07"/>
    <w:rsid w:val="00087A2F"/>
    <w:rsid w:val="00087E0E"/>
    <w:rsid w:val="00090291"/>
    <w:rsid w:val="000905FA"/>
    <w:rsid w:val="000907BD"/>
    <w:rsid w:val="000909A3"/>
    <w:rsid w:val="00090FA9"/>
    <w:rsid w:val="000911FE"/>
    <w:rsid w:val="00091D25"/>
    <w:rsid w:val="00093217"/>
    <w:rsid w:val="000934DA"/>
    <w:rsid w:val="00093733"/>
    <w:rsid w:val="000944DF"/>
    <w:rsid w:val="00094BEE"/>
    <w:rsid w:val="00095013"/>
    <w:rsid w:val="000952A3"/>
    <w:rsid w:val="000954A6"/>
    <w:rsid w:val="00095812"/>
    <w:rsid w:val="0009600B"/>
    <w:rsid w:val="000963B8"/>
    <w:rsid w:val="00096591"/>
    <w:rsid w:val="00096872"/>
    <w:rsid w:val="0009687D"/>
    <w:rsid w:val="00096CEC"/>
    <w:rsid w:val="00096EAF"/>
    <w:rsid w:val="000972CE"/>
    <w:rsid w:val="000976A8"/>
    <w:rsid w:val="000A023A"/>
    <w:rsid w:val="000A0271"/>
    <w:rsid w:val="000A0803"/>
    <w:rsid w:val="000A15D8"/>
    <w:rsid w:val="000A1625"/>
    <w:rsid w:val="000A2940"/>
    <w:rsid w:val="000A2F75"/>
    <w:rsid w:val="000A3146"/>
    <w:rsid w:val="000A3A8D"/>
    <w:rsid w:val="000A3C62"/>
    <w:rsid w:val="000A3F8A"/>
    <w:rsid w:val="000A4A12"/>
    <w:rsid w:val="000A4B2F"/>
    <w:rsid w:val="000A4F80"/>
    <w:rsid w:val="000A509D"/>
    <w:rsid w:val="000A5626"/>
    <w:rsid w:val="000A56F2"/>
    <w:rsid w:val="000A5D14"/>
    <w:rsid w:val="000A6882"/>
    <w:rsid w:val="000A6A21"/>
    <w:rsid w:val="000A7207"/>
    <w:rsid w:val="000A742A"/>
    <w:rsid w:val="000A76DB"/>
    <w:rsid w:val="000A7BBA"/>
    <w:rsid w:val="000B09E8"/>
    <w:rsid w:val="000B0A15"/>
    <w:rsid w:val="000B0F13"/>
    <w:rsid w:val="000B0F7C"/>
    <w:rsid w:val="000B1171"/>
    <w:rsid w:val="000B14E7"/>
    <w:rsid w:val="000B174B"/>
    <w:rsid w:val="000B1AC7"/>
    <w:rsid w:val="000B1DBD"/>
    <w:rsid w:val="000B1EA6"/>
    <w:rsid w:val="000B262F"/>
    <w:rsid w:val="000B2685"/>
    <w:rsid w:val="000B27F3"/>
    <w:rsid w:val="000B3D89"/>
    <w:rsid w:val="000B49FC"/>
    <w:rsid w:val="000B5436"/>
    <w:rsid w:val="000B55AC"/>
    <w:rsid w:val="000B5B55"/>
    <w:rsid w:val="000B6581"/>
    <w:rsid w:val="000B66BB"/>
    <w:rsid w:val="000B6C30"/>
    <w:rsid w:val="000B747A"/>
    <w:rsid w:val="000B76C2"/>
    <w:rsid w:val="000B782D"/>
    <w:rsid w:val="000B7EEE"/>
    <w:rsid w:val="000C003F"/>
    <w:rsid w:val="000C010D"/>
    <w:rsid w:val="000C0A34"/>
    <w:rsid w:val="000C1073"/>
    <w:rsid w:val="000C10DC"/>
    <w:rsid w:val="000C1397"/>
    <w:rsid w:val="000C1895"/>
    <w:rsid w:val="000C219B"/>
    <w:rsid w:val="000C2DEB"/>
    <w:rsid w:val="000C3E69"/>
    <w:rsid w:val="000C3E8B"/>
    <w:rsid w:val="000C4939"/>
    <w:rsid w:val="000C4AAF"/>
    <w:rsid w:val="000C4FA7"/>
    <w:rsid w:val="000C4FDB"/>
    <w:rsid w:val="000C50EB"/>
    <w:rsid w:val="000C5311"/>
    <w:rsid w:val="000C5553"/>
    <w:rsid w:val="000C5661"/>
    <w:rsid w:val="000C584F"/>
    <w:rsid w:val="000C5CDB"/>
    <w:rsid w:val="000C5F42"/>
    <w:rsid w:val="000C6542"/>
    <w:rsid w:val="000C67D9"/>
    <w:rsid w:val="000C74BD"/>
    <w:rsid w:val="000C7D2C"/>
    <w:rsid w:val="000C7EF9"/>
    <w:rsid w:val="000D00F3"/>
    <w:rsid w:val="000D0AE3"/>
    <w:rsid w:val="000D0FAB"/>
    <w:rsid w:val="000D1FD1"/>
    <w:rsid w:val="000D245C"/>
    <w:rsid w:val="000D2650"/>
    <w:rsid w:val="000D3B95"/>
    <w:rsid w:val="000D3F8E"/>
    <w:rsid w:val="000D4073"/>
    <w:rsid w:val="000D43CD"/>
    <w:rsid w:val="000D4573"/>
    <w:rsid w:val="000D4775"/>
    <w:rsid w:val="000D47A1"/>
    <w:rsid w:val="000D4F00"/>
    <w:rsid w:val="000D525D"/>
    <w:rsid w:val="000D5C00"/>
    <w:rsid w:val="000D6120"/>
    <w:rsid w:val="000D6E16"/>
    <w:rsid w:val="000D7240"/>
    <w:rsid w:val="000D7D96"/>
    <w:rsid w:val="000E01DB"/>
    <w:rsid w:val="000E0E57"/>
    <w:rsid w:val="000E0F1B"/>
    <w:rsid w:val="000E146B"/>
    <w:rsid w:val="000E1529"/>
    <w:rsid w:val="000E1BBA"/>
    <w:rsid w:val="000E259F"/>
    <w:rsid w:val="000E27D6"/>
    <w:rsid w:val="000E29EA"/>
    <w:rsid w:val="000E2DC2"/>
    <w:rsid w:val="000E32FF"/>
    <w:rsid w:val="000E3DC0"/>
    <w:rsid w:val="000E3EA2"/>
    <w:rsid w:val="000E3EDA"/>
    <w:rsid w:val="000E3FEB"/>
    <w:rsid w:val="000E42A4"/>
    <w:rsid w:val="000E466D"/>
    <w:rsid w:val="000E46B2"/>
    <w:rsid w:val="000E4D78"/>
    <w:rsid w:val="000E4E6F"/>
    <w:rsid w:val="000E56E0"/>
    <w:rsid w:val="000E572D"/>
    <w:rsid w:val="000E5D86"/>
    <w:rsid w:val="000E6039"/>
    <w:rsid w:val="000E6348"/>
    <w:rsid w:val="000E73E1"/>
    <w:rsid w:val="000F0774"/>
    <w:rsid w:val="000F124D"/>
    <w:rsid w:val="000F1793"/>
    <w:rsid w:val="000F19DA"/>
    <w:rsid w:val="000F2665"/>
    <w:rsid w:val="000F286D"/>
    <w:rsid w:val="000F2F70"/>
    <w:rsid w:val="000F362F"/>
    <w:rsid w:val="000F3A39"/>
    <w:rsid w:val="000F3E31"/>
    <w:rsid w:val="000F47B0"/>
    <w:rsid w:val="000F4A50"/>
    <w:rsid w:val="000F501A"/>
    <w:rsid w:val="000F516B"/>
    <w:rsid w:val="000F52D7"/>
    <w:rsid w:val="000F6027"/>
    <w:rsid w:val="000F63D6"/>
    <w:rsid w:val="000F67EB"/>
    <w:rsid w:val="000F6AD4"/>
    <w:rsid w:val="000F6AFE"/>
    <w:rsid w:val="000F6DDD"/>
    <w:rsid w:val="000F7045"/>
    <w:rsid w:val="000F70F8"/>
    <w:rsid w:val="000F7ADD"/>
    <w:rsid w:val="000F7B62"/>
    <w:rsid w:val="000F7C68"/>
    <w:rsid w:val="000F7E34"/>
    <w:rsid w:val="0010116A"/>
    <w:rsid w:val="0010124A"/>
    <w:rsid w:val="0010145B"/>
    <w:rsid w:val="001025B9"/>
    <w:rsid w:val="00104255"/>
    <w:rsid w:val="00104CDC"/>
    <w:rsid w:val="00105A3F"/>
    <w:rsid w:val="00105D3E"/>
    <w:rsid w:val="00106295"/>
    <w:rsid w:val="00106A52"/>
    <w:rsid w:val="00106CBB"/>
    <w:rsid w:val="00106E2F"/>
    <w:rsid w:val="00107FCB"/>
    <w:rsid w:val="00110808"/>
    <w:rsid w:val="00110C06"/>
    <w:rsid w:val="0011112A"/>
    <w:rsid w:val="001112E6"/>
    <w:rsid w:val="00111319"/>
    <w:rsid w:val="00111876"/>
    <w:rsid w:val="00112B3E"/>
    <w:rsid w:val="00113458"/>
    <w:rsid w:val="0011359E"/>
    <w:rsid w:val="00113606"/>
    <w:rsid w:val="001137F1"/>
    <w:rsid w:val="00113BA2"/>
    <w:rsid w:val="00113EAE"/>
    <w:rsid w:val="001149DB"/>
    <w:rsid w:val="00114A9B"/>
    <w:rsid w:val="00114AC9"/>
    <w:rsid w:val="00114B06"/>
    <w:rsid w:val="00114BBF"/>
    <w:rsid w:val="00114BE7"/>
    <w:rsid w:val="00114F22"/>
    <w:rsid w:val="00115989"/>
    <w:rsid w:val="001159A9"/>
    <w:rsid w:val="0011676F"/>
    <w:rsid w:val="0011760F"/>
    <w:rsid w:val="00117883"/>
    <w:rsid w:val="00117A2D"/>
    <w:rsid w:val="00117CC4"/>
    <w:rsid w:val="00117CEB"/>
    <w:rsid w:val="00120731"/>
    <w:rsid w:val="00122B91"/>
    <w:rsid w:val="00122B9D"/>
    <w:rsid w:val="00123073"/>
    <w:rsid w:val="0012307A"/>
    <w:rsid w:val="00123921"/>
    <w:rsid w:val="0012448F"/>
    <w:rsid w:val="001244C9"/>
    <w:rsid w:val="00125545"/>
    <w:rsid w:val="00126AB6"/>
    <w:rsid w:val="00127367"/>
    <w:rsid w:val="00127593"/>
    <w:rsid w:val="00127DC7"/>
    <w:rsid w:val="00127E03"/>
    <w:rsid w:val="001306EB"/>
    <w:rsid w:val="001307DE"/>
    <w:rsid w:val="00130EA2"/>
    <w:rsid w:val="0013118D"/>
    <w:rsid w:val="001314FF"/>
    <w:rsid w:val="001316D9"/>
    <w:rsid w:val="00131989"/>
    <w:rsid w:val="001320FC"/>
    <w:rsid w:val="0013287C"/>
    <w:rsid w:val="0013293F"/>
    <w:rsid w:val="00133456"/>
    <w:rsid w:val="001346F8"/>
    <w:rsid w:val="0013477C"/>
    <w:rsid w:val="00134C9A"/>
    <w:rsid w:val="0013545A"/>
    <w:rsid w:val="0013547C"/>
    <w:rsid w:val="0013558B"/>
    <w:rsid w:val="0013585C"/>
    <w:rsid w:val="00135924"/>
    <w:rsid w:val="00135BED"/>
    <w:rsid w:val="00135C26"/>
    <w:rsid w:val="00135E7D"/>
    <w:rsid w:val="0013610C"/>
    <w:rsid w:val="0013674B"/>
    <w:rsid w:val="001370C2"/>
    <w:rsid w:val="0013757E"/>
    <w:rsid w:val="0013769A"/>
    <w:rsid w:val="00137A98"/>
    <w:rsid w:val="00137FE8"/>
    <w:rsid w:val="001409D1"/>
    <w:rsid w:val="00140CD4"/>
    <w:rsid w:val="0014159F"/>
    <w:rsid w:val="001419A9"/>
    <w:rsid w:val="00141D6C"/>
    <w:rsid w:val="00141EA3"/>
    <w:rsid w:val="00143210"/>
    <w:rsid w:val="0014357A"/>
    <w:rsid w:val="00143A97"/>
    <w:rsid w:val="00144100"/>
    <w:rsid w:val="00144219"/>
    <w:rsid w:val="00144313"/>
    <w:rsid w:val="001443CC"/>
    <w:rsid w:val="00144594"/>
    <w:rsid w:val="00144B77"/>
    <w:rsid w:val="00144C8C"/>
    <w:rsid w:val="00145999"/>
    <w:rsid w:val="001460CC"/>
    <w:rsid w:val="0014630D"/>
    <w:rsid w:val="001466F6"/>
    <w:rsid w:val="001469B6"/>
    <w:rsid w:val="00146B52"/>
    <w:rsid w:val="0014762F"/>
    <w:rsid w:val="00147C9A"/>
    <w:rsid w:val="00150DA6"/>
    <w:rsid w:val="00151103"/>
    <w:rsid w:val="001511A8"/>
    <w:rsid w:val="00151253"/>
    <w:rsid w:val="00151C2C"/>
    <w:rsid w:val="00151EFE"/>
    <w:rsid w:val="0015221C"/>
    <w:rsid w:val="00152230"/>
    <w:rsid w:val="0015291F"/>
    <w:rsid w:val="00152AE1"/>
    <w:rsid w:val="00152FE1"/>
    <w:rsid w:val="001534FD"/>
    <w:rsid w:val="00153CC6"/>
    <w:rsid w:val="00153FE1"/>
    <w:rsid w:val="00154459"/>
    <w:rsid w:val="00154DC3"/>
    <w:rsid w:val="001551E2"/>
    <w:rsid w:val="001552DD"/>
    <w:rsid w:val="001552FB"/>
    <w:rsid w:val="00155505"/>
    <w:rsid w:val="001555FB"/>
    <w:rsid w:val="00155967"/>
    <w:rsid w:val="00155A36"/>
    <w:rsid w:val="001563B2"/>
    <w:rsid w:val="001565D4"/>
    <w:rsid w:val="00156A1C"/>
    <w:rsid w:val="00156EB4"/>
    <w:rsid w:val="0015769D"/>
    <w:rsid w:val="00157B7F"/>
    <w:rsid w:val="00157D68"/>
    <w:rsid w:val="00157EC9"/>
    <w:rsid w:val="0016018E"/>
    <w:rsid w:val="00160AC8"/>
    <w:rsid w:val="0016102B"/>
    <w:rsid w:val="001624DC"/>
    <w:rsid w:val="001628F1"/>
    <w:rsid w:val="00162B90"/>
    <w:rsid w:val="0016301D"/>
    <w:rsid w:val="00163373"/>
    <w:rsid w:val="00163691"/>
    <w:rsid w:val="00163A2C"/>
    <w:rsid w:val="00164207"/>
    <w:rsid w:val="00164343"/>
    <w:rsid w:val="00164643"/>
    <w:rsid w:val="00164AE9"/>
    <w:rsid w:val="00164CF5"/>
    <w:rsid w:val="00165A9E"/>
    <w:rsid w:val="00165EAB"/>
    <w:rsid w:val="00166447"/>
    <w:rsid w:val="0016646A"/>
    <w:rsid w:val="0016656E"/>
    <w:rsid w:val="0016679B"/>
    <w:rsid w:val="001668EE"/>
    <w:rsid w:val="00166901"/>
    <w:rsid w:val="001677F9"/>
    <w:rsid w:val="0016789E"/>
    <w:rsid w:val="00167ABC"/>
    <w:rsid w:val="00167E90"/>
    <w:rsid w:val="00170984"/>
    <w:rsid w:val="00170A85"/>
    <w:rsid w:val="00171322"/>
    <w:rsid w:val="00171360"/>
    <w:rsid w:val="00171519"/>
    <w:rsid w:val="00171672"/>
    <w:rsid w:val="00171F78"/>
    <w:rsid w:val="00172667"/>
    <w:rsid w:val="00172B9F"/>
    <w:rsid w:val="001735F9"/>
    <w:rsid w:val="001735FA"/>
    <w:rsid w:val="001736FA"/>
    <w:rsid w:val="00173BBF"/>
    <w:rsid w:val="001743EF"/>
    <w:rsid w:val="001748E7"/>
    <w:rsid w:val="001752D9"/>
    <w:rsid w:val="001755FF"/>
    <w:rsid w:val="001756C0"/>
    <w:rsid w:val="00175DDB"/>
    <w:rsid w:val="00175DE2"/>
    <w:rsid w:val="00176085"/>
    <w:rsid w:val="001769A3"/>
    <w:rsid w:val="00176F13"/>
    <w:rsid w:val="0017738D"/>
    <w:rsid w:val="0017776F"/>
    <w:rsid w:val="0017780B"/>
    <w:rsid w:val="00177814"/>
    <w:rsid w:val="00180909"/>
    <w:rsid w:val="00180F8A"/>
    <w:rsid w:val="0018122F"/>
    <w:rsid w:val="00181240"/>
    <w:rsid w:val="001812DA"/>
    <w:rsid w:val="0018140B"/>
    <w:rsid w:val="00181EC7"/>
    <w:rsid w:val="00181EFD"/>
    <w:rsid w:val="0018219F"/>
    <w:rsid w:val="00182470"/>
    <w:rsid w:val="001824C8"/>
    <w:rsid w:val="001835BF"/>
    <w:rsid w:val="00183A2B"/>
    <w:rsid w:val="00183A85"/>
    <w:rsid w:val="00183ABB"/>
    <w:rsid w:val="00184B23"/>
    <w:rsid w:val="00184CF6"/>
    <w:rsid w:val="00184DF9"/>
    <w:rsid w:val="0018517C"/>
    <w:rsid w:val="001853CC"/>
    <w:rsid w:val="00185413"/>
    <w:rsid w:val="001859D4"/>
    <w:rsid w:val="00185C0B"/>
    <w:rsid w:val="0018661F"/>
    <w:rsid w:val="00186938"/>
    <w:rsid w:val="00190545"/>
    <w:rsid w:val="00190ED0"/>
    <w:rsid w:val="0019156D"/>
    <w:rsid w:val="00191BAA"/>
    <w:rsid w:val="001921A1"/>
    <w:rsid w:val="001923DA"/>
    <w:rsid w:val="00192495"/>
    <w:rsid w:val="00192D0D"/>
    <w:rsid w:val="00192D27"/>
    <w:rsid w:val="001936FB"/>
    <w:rsid w:val="00193A24"/>
    <w:rsid w:val="001942B0"/>
    <w:rsid w:val="00194629"/>
    <w:rsid w:val="00194642"/>
    <w:rsid w:val="00194690"/>
    <w:rsid w:val="00194BCD"/>
    <w:rsid w:val="00194C49"/>
    <w:rsid w:val="00194FFB"/>
    <w:rsid w:val="0019583D"/>
    <w:rsid w:val="001960BD"/>
    <w:rsid w:val="001962F0"/>
    <w:rsid w:val="00196508"/>
    <w:rsid w:val="00196909"/>
    <w:rsid w:val="00196B3D"/>
    <w:rsid w:val="00196B96"/>
    <w:rsid w:val="00196CF7"/>
    <w:rsid w:val="00197524"/>
    <w:rsid w:val="00197D13"/>
    <w:rsid w:val="001A0179"/>
    <w:rsid w:val="001A0377"/>
    <w:rsid w:val="001A121D"/>
    <w:rsid w:val="001A197F"/>
    <w:rsid w:val="001A1A04"/>
    <w:rsid w:val="001A1A2D"/>
    <w:rsid w:val="001A1D99"/>
    <w:rsid w:val="001A1F1E"/>
    <w:rsid w:val="001A20DB"/>
    <w:rsid w:val="001A21C1"/>
    <w:rsid w:val="001A24AE"/>
    <w:rsid w:val="001A26CF"/>
    <w:rsid w:val="001A2731"/>
    <w:rsid w:val="001A38E8"/>
    <w:rsid w:val="001A3B3B"/>
    <w:rsid w:val="001A423D"/>
    <w:rsid w:val="001A4653"/>
    <w:rsid w:val="001A49A4"/>
    <w:rsid w:val="001A54FF"/>
    <w:rsid w:val="001A55E3"/>
    <w:rsid w:val="001A5723"/>
    <w:rsid w:val="001A6646"/>
    <w:rsid w:val="001A6D6B"/>
    <w:rsid w:val="001A6EFF"/>
    <w:rsid w:val="001A7300"/>
    <w:rsid w:val="001A7D92"/>
    <w:rsid w:val="001B1A9F"/>
    <w:rsid w:val="001B1E6A"/>
    <w:rsid w:val="001B1F63"/>
    <w:rsid w:val="001B2281"/>
    <w:rsid w:val="001B260B"/>
    <w:rsid w:val="001B2644"/>
    <w:rsid w:val="001B391C"/>
    <w:rsid w:val="001B42FE"/>
    <w:rsid w:val="001B4BBE"/>
    <w:rsid w:val="001B4EEC"/>
    <w:rsid w:val="001B5231"/>
    <w:rsid w:val="001B5D80"/>
    <w:rsid w:val="001B663C"/>
    <w:rsid w:val="001B7563"/>
    <w:rsid w:val="001C01C2"/>
    <w:rsid w:val="001C0656"/>
    <w:rsid w:val="001C0B1D"/>
    <w:rsid w:val="001C0D16"/>
    <w:rsid w:val="001C0E90"/>
    <w:rsid w:val="001C12E1"/>
    <w:rsid w:val="001C2D7A"/>
    <w:rsid w:val="001C2E8F"/>
    <w:rsid w:val="001C30FF"/>
    <w:rsid w:val="001C3214"/>
    <w:rsid w:val="001C3AC8"/>
    <w:rsid w:val="001C3E88"/>
    <w:rsid w:val="001C420D"/>
    <w:rsid w:val="001C51B8"/>
    <w:rsid w:val="001C5558"/>
    <w:rsid w:val="001C57F2"/>
    <w:rsid w:val="001C5BE1"/>
    <w:rsid w:val="001C669C"/>
    <w:rsid w:val="001C6718"/>
    <w:rsid w:val="001C68DC"/>
    <w:rsid w:val="001C69E5"/>
    <w:rsid w:val="001C6B37"/>
    <w:rsid w:val="001C6D4F"/>
    <w:rsid w:val="001C79A4"/>
    <w:rsid w:val="001C7FD7"/>
    <w:rsid w:val="001D03AE"/>
    <w:rsid w:val="001D05DA"/>
    <w:rsid w:val="001D07CB"/>
    <w:rsid w:val="001D0BF8"/>
    <w:rsid w:val="001D15A4"/>
    <w:rsid w:val="001D1A42"/>
    <w:rsid w:val="001D238D"/>
    <w:rsid w:val="001D2F72"/>
    <w:rsid w:val="001D2F84"/>
    <w:rsid w:val="001D33B5"/>
    <w:rsid w:val="001D402A"/>
    <w:rsid w:val="001D494F"/>
    <w:rsid w:val="001D4AB9"/>
    <w:rsid w:val="001D4B10"/>
    <w:rsid w:val="001D4D23"/>
    <w:rsid w:val="001D502E"/>
    <w:rsid w:val="001D559B"/>
    <w:rsid w:val="001D55F2"/>
    <w:rsid w:val="001D5A7C"/>
    <w:rsid w:val="001D6251"/>
    <w:rsid w:val="001D6593"/>
    <w:rsid w:val="001D75C6"/>
    <w:rsid w:val="001D7CD0"/>
    <w:rsid w:val="001E04FB"/>
    <w:rsid w:val="001E056F"/>
    <w:rsid w:val="001E0A45"/>
    <w:rsid w:val="001E0DDD"/>
    <w:rsid w:val="001E2067"/>
    <w:rsid w:val="001E22EA"/>
    <w:rsid w:val="001E24F1"/>
    <w:rsid w:val="001E28A7"/>
    <w:rsid w:val="001E29AA"/>
    <w:rsid w:val="001E360D"/>
    <w:rsid w:val="001E3B6B"/>
    <w:rsid w:val="001E4397"/>
    <w:rsid w:val="001E48AC"/>
    <w:rsid w:val="001E4B4F"/>
    <w:rsid w:val="001E537D"/>
    <w:rsid w:val="001E59AF"/>
    <w:rsid w:val="001E5EC1"/>
    <w:rsid w:val="001E5F82"/>
    <w:rsid w:val="001E629A"/>
    <w:rsid w:val="001E7218"/>
    <w:rsid w:val="001E7324"/>
    <w:rsid w:val="001E74C8"/>
    <w:rsid w:val="001F0D1B"/>
    <w:rsid w:val="001F1079"/>
    <w:rsid w:val="001F1507"/>
    <w:rsid w:val="001F1A8B"/>
    <w:rsid w:val="001F1E30"/>
    <w:rsid w:val="001F1E7D"/>
    <w:rsid w:val="001F255F"/>
    <w:rsid w:val="001F2A51"/>
    <w:rsid w:val="001F2B45"/>
    <w:rsid w:val="001F3799"/>
    <w:rsid w:val="001F387E"/>
    <w:rsid w:val="001F4131"/>
    <w:rsid w:val="001F47A5"/>
    <w:rsid w:val="001F50E0"/>
    <w:rsid w:val="001F5735"/>
    <w:rsid w:val="001F5A8C"/>
    <w:rsid w:val="001F5AC2"/>
    <w:rsid w:val="001F6657"/>
    <w:rsid w:val="001F71E3"/>
    <w:rsid w:val="001F723B"/>
    <w:rsid w:val="001F7264"/>
    <w:rsid w:val="001F790E"/>
    <w:rsid w:val="001F7AE9"/>
    <w:rsid w:val="001F7F83"/>
    <w:rsid w:val="002002D7"/>
    <w:rsid w:val="002005BA"/>
    <w:rsid w:val="0020066D"/>
    <w:rsid w:val="00200A3F"/>
    <w:rsid w:val="0020188F"/>
    <w:rsid w:val="002025E5"/>
    <w:rsid w:val="00202E8B"/>
    <w:rsid w:val="002032B3"/>
    <w:rsid w:val="00204350"/>
    <w:rsid w:val="0020496D"/>
    <w:rsid w:val="00204B7E"/>
    <w:rsid w:val="00204D21"/>
    <w:rsid w:val="00204E60"/>
    <w:rsid w:val="0020504A"/>
    <w:rsid w:val="00205209"/>
    <w:rsid w:val="00205574"/>
    <w:rsid w:val="00205E90"/>
    <w:rsid w:val="00205F7B"/>
    <w:rsid w:val="002066EF"/>
    <w:rsid w:val="002070CF"/>
    <w:rsid w:val="0020715F"/>
    <w:rsid w:val="00207D86"/>
    <w:rsid w:val="00210160"/>
    <w:rsid w:val="0021053E"/>
    <w:rsid w:val="002106C7"/>
    <w:rsid w:val="00210CA3"/>
    <w:rsid w:val="00211D12"/>
    <w:rsid w:val="00212090"/>
    <w:rsid w:val="00212258"/>
    <w:rsid w:val="00212C5D"/>
    <w:rsid w:val="00212D9F"/>
    <w:rsid w:val="002132F6"/>
    <w:rsid w:val="0021374B"/>
    <w:rsid w:val="00213942"/>
    <w:rsid w:val="00214074"/>
    <w:rsid w:val="00215690"/>
    <w:rsid w:val="002157E7"/>
    <w:rsid w:val="00215A90"/>
    <w:rsid w:val="00215D99"/>
    <w:rsid w:val="00216082"/>
    <w:rsid w:val="002164C7"/>
    <w:rsid w:val="002168AD"/>
    <w:rsid w:val="00216CEB"/>
    <w:rsid w:val="00216D25"/>
    <w:rsid w:val="00216E57"/>
    <w:rsid w:val="00216E5B"/>
    <w:rsid w:val="00216F27"/>
    <w:rsid w:val="002173CA"/>
    <w:rsid w:val="00220627"/>
    <w:rsid w:val="002211C1"/>
    <w:rsid w:val="002212FF"/>
    <w:rsid w:val="00221421"/>
    <w:rsid w:val="00222F4A"/>
    <w:rsid w:val="002231F7"/>
    <w:rsid w:val="002233C6"/>
    <w:rsid w:val="002239CB"/>
    <w:rsid w:val="00223C22"/>
    <w:rsid w:val="00224065"/>
    <w:rsid w:val="00224259"/>
    <w:rsid w:val="002243BD"/>
    <w:rsid w:val="0022459F"/>
    <w:rsid w:val="00224A7C"/>
    <w:rsid w:val="00225B6F"/>
    <w:rsid w:val="00225C4C"/>
    <w:rsid w:val="002265A1"/>
    <w:rsid w:val="00226918"/>
    <w:rsid w:val="00226CF9"/>
    <w:rsid w:val="00227108"/>
    <w:rsid w:val="00230B3F"/>
    <w:rsid w:val="00230E0D"/>
    <w:rsid w:val="00231EB7"/>
    <w:rsid w:val="0023250E"/>
    <w:rsid w:val="002326EA"/>
    <w:rsid w:val="00232EBA"/>
    <w:rsid w:val="002332D4"/>
    <w:rsid w:val="002338FF"/>
    <w:rsid w:val="00233C62"/>
    <w:rsid w:val="00233E41"/>
    <w:rsid w:val="00234318"/>
    <w:rsid w:val="002350B6"/>
    <w:rsid w:val="002351F2"/>
    <w:rsid w:val="0023522E"/>
    <w:rsid w:val="00235304"/>
    <w:rsid w:val="002358C9"/>
    <w:rsid w:val="00235A6E"/>
    <w:rsid w:val="00236145"/>
    <w:rsid w:val="00236620"/>
    <w:rsid w:val="00236891"/>
    <w:rsid w:val="00236A40"/>
    <w:rsid w:val="00236C90"/>
    <w:rsid w:val="00236F2A"/>
    <w:rsid w:val="00237F8E"/>
    <w:rsid w:val="002400B0"/>
    <w:rsid w:val="002415A5"/>
    <w:rsid w:val="002416EC"/>
    <w:rsid w:val="002418C9"/>
    <w:rsid w:val="00242D2C"/>
    <w:rsid w:val="00242EB2"/>
    <w:rsid w:val="002439E6"/>
    <w:rsid w:val="00243CCA"/>
    <w:rsid w:val="00244D30"/>
    <w:rsid w:val="00244F09"/>
    <w:rsid w:val="00246402"/>
    <w:rsid w:val="00246880"/>
    <w:rsid w:val="0024715F"/>
    <w:rsid w:val="00247AFD"/>
    <w:rsid w:val="00247FBB"/>
    <w:rsid w:val="00250177"/>
    <w:rsid w:val="002505D1"/>
    <w:rsid w:val="00250A11"/>
    <w:rsid w:val="00250ABF"/>
    <w:rsid w:val="00250AEE"/>
    <w:rsid w:val="002514B2"/>
    <w:rsid w:val="00251C36"/>
    <w:rsid w:val="0025219E"/>
    <w:rsid w:val="00252269"/>
    <w:rsid w:val="002526D0"/>
    <w:rsid w:val="00253155"/>
    <w:rsid w:val="00253925"/>
    <w:rsid w:val="00254110"/>
    <w:rsid w:val="0025452D"/>
    <w:rsid w:val="0025453B"/>
    <w:rsid w:val="00254671"/>
    <w:rsid w:val="00254D27"/>
    <w:rsid w:val="00254DDB"/>
    <w:rsid w:val="00255BA5"/>
    <w:rsid w:val="00255C2C"/>
    <w:rsid w:val="00255D75"/>
    <w:rsid w:val="00256AB4"/>
    <w:rsid w:val="00256B0F"/>
    <w:rsid w:val="00256D2F"/>
    <w:rsid w:val="0025706A"/>
    <w:rsid w:val="00257100"/>
    <w:rsid w:val="0025765B"/>
    <w:rsid w:val="00257B68"/>
    <w:rsid w:val="00260E32"/>
    <w:rsid w:val="00261793"/>
    <w:rsid w:val="002623C1"/>
    <w:rsid w:val="00262C38"/>
    <w:rsid w:val="00262E4E"/>
    <w:rsid w:val="00262FCE"/>
    <w:rsid w:val="002633B3"/>
    <w:rsid w:val="002636AC"/>
    <w:rsid w:val="002639C0"/>
    <w:rsid w:val="00263B71"/>
    <w:rsid w:val="00263E65"/>
    <w:rsid w:val="00263F9E"/>
    <w:rsid w:val="00264322"/>
    <w:rsid w:val="002643E4"/>
    <w:rsid w:val="00264A5E"/>
    <w:rsid w:val="00264BDC"/>
    <w:rsid w:val="00264DE7"/>
    <w:rsid w:val="0026548D"/>
    <w:rsid w:val="00265878"/>
    <w:rsid w:val="00265C10"/>
    <w:rsid w:val="00265C58"/>
    <w:rsid w:val="002664C9"/>
    <w:rsid w:val="00266FE7"/>
    <w:rsid w:val="002672F6"/>
    <w:rsid w:val="002672F9"/>
    <w:rsid w:val="00267347"/>
    <w:rsid w:val="0026774B"/>
    <w:rsid w:val="00267903"/>
    <w:rsid w:val="002701A9"/>
    <w:rsid w:val="002709C0"/>
    <w:rsid w:val="0027195B"/>
    <w:rsid w:val="00271BA0"/>
    <w:rsid w:val="00271F4C"/>
    <w:rsid w:val="002720FB"/>
    <w:rsid w:val="00272340"/>
    <w:rsid w:val="00272382"/>
    <w:rsid w:val="00272554"/>
    <w:rsid w:val="00273C70"/>
    <w:rsid w:val="00274406"/>
    <w:rsid w:val="002753DB"/>
    <w:rsid w:val="002755A6"/>
    <w:rsid w:val="002756D8"/>
    <w:rsid w:val="00275826"/>
    <w:rsid w:val="00275B22"/>
    <w:rsid w:val="00275D49"/>
    <w:rsid w:val="00275E8A"/>
    <w:rsid w:val="00275F52"/>
    <w:rsid w:val="00276BCB"/>
    <w:rsid w:val="002774DC"/>
    <w:rsid w:val="002800BD"/>
    <w:rsid w:val="00280192"/>
    <w:rsid w:val="002801C0"/>
    <w:rsid w:val="00280370"/>
    <w:rsid w:val="00280F44"/>
    <w:rsid w:val="002816B3"/>
    <w:rsid w:val="00281DC2"/>
    <w:rsid w:val="00281FBD"/>
    <w:rsid w:val="0028203D"/>
    <w:rsid w:val="00282EC4"/>
    <w:rsid w:val="002831AA"/>
    <w:rsid w:val="0028338F"/>
    <w:rsid w:val="00283584"/>
    <w:rsid w:val="00283851"/>
    <w:rsid w:val="00283922"/>
    <w:rsid w:val="00284050"/>
    <w:rsid w:val="0028456A"/>
    <w:rsid w:val="00284D6F"/>
    <w:rsid w:val="00284F21"/>
    <w:rsid w:val="00285043"/>
    <w:rsid w:val="002856CF"/>
    <w:rsid w:val="002856D2"/>
    <w:rsid w:val="00285776"/>
    <w:rsid w:val="00285E0D"/>
    <w:rsid w:val="0028622D"/>
    <w:rsid w:val="0028639E"/>
    <w:rsid w:val="0028640E"/>
    <w:rsid w:val="00286AC3"/>
    <w:rsid w:val="0028769D"/>
    <w:rsid w:val="00290704"/>
    <w:rsid w:val="002907C8"/>
    <w:rsid w:val="00290AB8"/>
    <w:rsid w:val="00290E8E"/>
    <w:rsid w:val="00291786"/>
    <w:rsid w:val="00291F1C"/>
    <w:rsid w:val="002928C9"/>
    <w:rsid w:val="002928F0"/>
    <w:rsid w:val="00292B20"/>
    <w:rsid w:val="00292F80"/>
    <w:rsid w:val="002944F0"/>
    <w:rsid w:val="002949C9"/>
    <w:rsid w:val="002949E5"/>
    <w:rsid w:val="00294A79"/>
    <w:rsid w:val="00294F73"/>
    <w:rsid w:val="002953C5"/>
    <w:rsid w:val="00295E3B"/>
    <w:rsid w:val="0029667E"/>
    <w:rsid w:val="002969F0"/>
    <w:rsid w:val="0029796D"/>
    <w:rsid w:val="002A0064"/>
    <w:rsid w:val="002A00C6"/>
    <w:rsid w:val="002A0559"/>
    <w:rsid w:val="002A05A8"/>
    <w:rsid w:val="002A063A"/>
    <w:rsid w:val="002A09B8"/>
    <w:rsid w:val="002A1A0C"/>
    <w:rsid w:val="002A1A3B"/>
    <w:rsid w:val="002A1F7E"/>
    <w:rsid w:val="002A2577"/>
    <w:rsid w:val="002A2DB5"/>
    <w:rsid w:val="002A3271"/>
    <w:rsid w:val="002A3B26"/>
    <w:rsid w:val="002A3B30"/>
    <w:rsid w:val="002A3D10"/>
    <w:rsid w:val="002A3F73"/>
    <w:rsid w:val="002A4836"/>
    <w:rsid w:val="002A529E"/>
    <w:rsid w:val="002A5EF5"/>
    <w:rsid w:val="002A6F46"/>
    <w:rsid w:val="002A70E6"/>
    <w:rsid w:val="002A759B"/>
    <w:rsid w:val="002A75C6"/>
    <w:rsid w:val="002B0375"/>
    <w:rsid w:val="002B09F8"/>
    <w:rsid w:val="002B0B95"/>
    <w:rsid w:val="002B0D29"/>
    <w:rsid w:val="002B0E28"/>
    <w:rsid w:val="002B0F94"/>
    <w:rsid w:val="002B17C5"/>
    <w:rsid w:val="002B1FFB"/>
    <w:rsid w:val="002B20AB"/>
    <w:rsid w:val="002B3232"/>
    <w:rsid w:val="002B3276"/>
    <w:rsid w:val="002B345C"/>
    <w:rsid w:val="002B38E0"/>
    <w:rsid w:val="002B3E96"/>
    <w:rsid w:val="002B429C"/>
    <w:rsid w:val="002B4AFD"/>
    <w:rsid w:val="002B4F31"/>
    <w:rsid w:val="002B4FFB"/>
    <w:rsid w:val="002B532A"/>
    <w:rsid w:val="002B539A"/>
    <w:rsid w:val="002B56DE"/>
    <w:rsid w:val="002B5A28"/>
    <w:rsid w:val="002B645C"/>
    <w:rsid w:val="002B688E"/>
    <w:rsid w:val="002B78EE"/>
    <w:rsid w:val="002C05F0"/>
    <w:rsid w:val="002C07FE"/>
    <w:rsid w:val="002C101F"/>
    <w:rsid w:val="002C1264"/>
    <w:rsid w:val="002C15E0"/>
    <w:rsid w:val="002C29C1"/>
    <w:rsid w:val="002C321E"/>
    <w:rsid w:val="002C3935"/>
    <w:rsid w:val="002C502A"/>
    <w:rsid w:val="002C549A"/>
    <w:rsid w:val="002C6645"/>
    <w:rsid w:val="002C6721"/>
    <w:rsid w:val="002C680E"/>
    <w:rsid w:val="002C6AB2"/>
    <w:rsid w:val="002C6BCE"/>
    <w:rsid w:val="002C6C6C"/>
    <w:rsid w:val="002C702E"/>
    <w:rsid w:val="002C711B"/>
    <w:rsid w:val="002C7F3B"/>
    <w:rsid w:val="002C7F73"/>
    <w:rsid w:val="002D0092"/>
    <w:rsid w:val="002D0688"/>
    <w:rsid w:val="002D094D"/>
    <w:rsid w:val="002D1106"/>
    <w:rsid w:val="002D1749"/>
    <w:rsid w:val="002D1930"/>
    <w:rsid w:val="002D1D7F"/>
    <w:rsid w:val="002D256B"/>
    <w:rsid w:val="002D2A31"/>
    <w:rsid w:val="002D37B4"/>
    <w:rsid w:val="002D3ABD"/>
    <w:rsid w:val="002D3EAC"/>
    <w:rsid w:val="002D471E"/>
    <w:rsid w:val="002D4C68"/>
    <w:rsid w:val="002D51C6"/>
    <w:rsid w:val="002D5891"/>
    <w:rsid w:val="002D5DB8"/>
    <w:rsid w:val="002D6127"/>
    <w:rsid w:val="002D6291"/>
    <w:rsid w:val="002D69BF"/>
    <w:rsid w:val="002D7067"/>
    <w:rsid w:val="002D74AB"/>
    <w:rsid w:val="002D7B25"/>
    <w:rsid w:val="002D7D0E"/>
    <w:rsid w:val="002E02B7"/>
    <w:rsid w:val="002E0C8D"/>
    <w:rsid w:val="002E11A2"/>
    <w:rsid w:val="002E15DF"/>
    <w:rsid w:val="002E32F7"/>
    <w:rsid w:val="002E3999"/>
    <w:rsid w:val="002E3BA4"/>
    <w:rsid w:val="002E4717"/>
    <w:rsid w:val="002E47A8"/>
    <w:rsid w:val="002E5A98"/>
    <w:rsid w:val="002E600C"/>
    <w:rsid w:val="002E616A"/>
    <w:rsid w:val="002E61A8"/>
    <w:rsid w:val="002E635A"/>
    <w:rsid w:val="002E6553"/>
    <w:rsid w:val="002E661C"/>
    <w:rsid w:val="002E6681"/>
    <w:rsid w:val="002E6732"/>
    <w:rsid w:val="002E76E1"/>
    <w:rsid w:val="002F03D2"/>
    <w:rsid w:val="002F045B"/>
    <w:rsid w:val="002F12BD"/>
    <w:rsid w:val="002F14D5"/>
    <w:rsid w:val="002F178B"/>
    <w:rsid w:val="002F1990"/>
    <w:rsid w:val="002F1B97"/>
    <w:rsid w:val="002F2D1F"/>
    <w:rsid w:val="002F2FFD"/>
    <w:rsid w:val="002F3245"/>
    <w:rsid w:val="002F3372"/>
    <w:rsid w:val="002F3717"/>
    <w:rsid w:val="002F38A9"/>
    <w:rsid w:val="002F42F0"/>
    <w:rsid w:val="002F4316"/>
    <w:rsid w:val="002F47BA"/>
    <w:rsid w:val="002F4812"/>
    <w:rsid w:val="002F4D66"/>
    <w:rsid w:val="002F59D6"/>
    <w:rsid w:val="002F5E55"/>
    <w:rsid w:val="002F620D"/>
    <w:rsid w:val="002F6852"/>
    <w:rsid w:val="002F6B7C"/>
    <w:rsid w:val="002F6DD6"/>
    <w:rsid w:val="002F7F52"/>
    <w:rsid w:val="003000DE"/>
    <w:rsid w:val="0030051F"/>
    <w:rsid w:val="00300C2F"/>
    <w:rsid w:val="00300DA4"/>
    <w:rsid w:val="003014D4"/>
    <w:rsid w:val="003016E1"/>
    <w:rsid w:val="00301B46"/>
    <w:rsid w:val="00301E77"/>
    <w:rsid w:val="0030266B"/>
    <w:rsid w:val="0030344D"/>
    <w:rsid w:val="00303454"/>
    <w:rsid w:val="003037F1"/>
    <w:rsid w:val="00303BF8"/>
    <w:rsid w:val="00303FB9"/>
    <w:rsid w:val="00304D6E"/>
    <w:rsid w:val="00304DEE"/>
    <w:rsid w:val="00304E21"/>
    <w:rsid w:val="00304F19"/>
    <w:rsid w:val="003054FF"/>
    <w:rsid w:val="003058C2"/>
    <w:rsid w:val="00305CB5"/>
    <w:rsid w:val="003064E8"/>
    <w:rsid w:val="00306570"/>
    <w:rsid w:val="00306685"/>
    <w:rsid w:val="003066F3"/>
    <w:rsid w:val="00306C4E"/>
    <w:rsid w:val="0030747F"/>
    <w:rsid w:val="00307566"/>
    <w:rsid w:val="00307FC3"/>
    <w:rsid w:val="0031052F"/>
    <w:rsid w:val="00310906"/>
    <w:rsid w:val="00310BCD"/>
    <w:rsid w:val="00310C40"/>
    <w:rsid w:val="00311619"/>
    <w:rsid w:val="0031186F"/>
    <w:rsid w:val="003118E8"/>
    <w:rsid w:val="00311D39"/>
    <w:rsid w:val="00311FBE"/>
    <w:rsid w:val="0031203E"/>
    <w:rsid w:val="003121AD"/>
    <w:rsid w:val="00312509"/>
    <w:rsid w:val="003126DD"/>
    <w:rsid w:val="00312B67"/>
    <w:rsid w:val="003135A6"/>
    <w:rsid w:val="00314628"/>
    <w:rsid w:val="00314889"/>
    <w:rsid w:val="00314DC3"/>
    <w:rsid w:val="00315187"/>
    <w:rsid w:val="003153CD"/>
    <w:rsid w:val="00315411"/>
    <w:rsid w:val="00315588"/>
    <w:rsid w:val="00316297"/>
    <w:rsid w:val="00316589"/>
    <w:rsid w:val="0031687E"/>
    <w:rsid w:val="00316B1A"/>
    <w:rsid w:val="003171BE"/>
    <w:rsid w:val="003171C8"/>
    <w:rsid w:val="0031724A"/>
    <w:rsid w:val="00317746"/>
    <w:rsid w:val="00317C8A"/>
    <w:rsid w:val="00317DC2"/>
    <w:rsid w:val="00320793"/>
    <w:rsid w:val="003208C4"/>
    <w:rsid w:val="0032091B"/>
    <w:rsid w:val="00321300"/>
    <w:rsid w:val="00321A47"/>
    <w:rsid w:val="00321B53"/>
    <w:rsid w:val="00322031"/>
    <w:rsid w:val="0032225A"/>
    <w:rsid w:val="0032335C"/>
    <w:rsid w:val="003235E5"/>
    <w:rsid w:val="003239FA"/>
    <w:rsid w:val="00323D83"/>
    <w:rsid w:val="003247A1"/>
    <w:rsid w:val="003249B4"/>
    <w:rsid w:val="003249DB"/>
    <w:rsid w:val="00324AB1"/>
    <w:rsid w:val="003253AB"/>
    <w:rsid w:val="0032596B"/>
    <w:rsid w:val="00325E5A"/>
    <w:rsid w:val="00326018"/>
    <w:rsid w:val="003262A2"/>
    <w:rsid w:val="00326655"/>
    <w:rsid w:val="00326899"/>
    <w:rsid w:val="003271B1"/>
    <w:rsid w:val="0032747C"/>
    <w:rsid w:val="00327909"/>
    <w:rsid w:val="003300F0"/>
    <w:rsid w:val="003307C6"/>
    <w:rsid w:val="00330B78"/>
    <w:rsid w:val="00330BAC"/>
    <w:rsid w:val="0033108B"/>
    <w:rsid w:val="00331471"/>
    <w:rsid w:val="00331CAA"/>
    <w:rsid w:val="0033297C"/>
    <w:rsid w:val="00332ED8"/>
    <w:rsid w:val="00333388"/>
    <w:rsid w:val="00333410"/>
    <w:rsid w:val="0033355A"/>
    <w:rsid w:val="00333676"/>
    <w:rsid w:val="00333CD1"/>
    <w:rsid w:val="00333F8C"/>
    <w:rsid w:val="00334CF2"/>
    <w:rsid w:val="00334DCA"/>
    <w:rsid w:val="0033535E"/>
    <w:rsid w:val="00335841"/>
    <w:rsid w:val="00335E3F"/>
    <w:rsid w:val="003361BB"/>
    <w:rsid w:val="0033623D"/>
    <w:rsid w:val="00336490"/>
    <w:rsid w:val="00337331"/>
    <w:rsid w:val="00337451"/>
    <w:rsid w:val="00337700"/>
    <w:rsid w:val="003377E4"/>
    <w:rsid w:val="00337D11"/>
    <w:rsid w:val="00337D57"/>
    <w:rsid w:val="00337E18"/>
    <w:rsid w:val="0034005E"/>
    <w:rsid w:val="0034040A"/>
    <w:rsid w:val="00340865"/>
    <w:rsid w:val="00341869"/>
    <w:rsid w:val="00341BA3"/>
    <w:rsid w:val="00341EF9"/>
    <w:rsid w:val="003423F1"/>
    <w:rsid w:val="00342582"/>
    <w:rsid w:val="00342CCC"/>
    <w:rsid w:val="003430DB"/>
    <w:rsid w:val="003432B5"/>
    <w:rsid w:val="00343BCC"/>
    <w:rsid w:val="00343E57"/>
    <w:rsid w:val="00344583"/>
    <w:rsid w:val="003449C5"/>
    <w:rsid w:val="00344C9E"/>
    <w:rsid w:val="00346097"/>
    <w:rsid w:val="003461AF"/>
    <w:rsid w:val="00346494"/>
    <w:rsid w:val="00346ED5"/>
    <w:rsid w:val="0034700D"/>
    <w:rsid w:val="00347512"/>
    <w:rsid w:val="0034771A"/>
    <w:rsid w:val="0034796F"/>
    <w:rsid w:val="00347DB9"/>
    <w:rsid w:val="00347F4E"/>
    <w:rsid w:val="003500BB"/>
    <w:rsid w:val="00350B48"/>
    <w:rsid w:val="00350B8D"/>
    <w:rsid w:val="00350F40"/>
    <w:rsid w:val="00352E7F"/>
    <w:rsid w:val="00353854"/>
    <w:rsid w:val="00353A25"/>
    <w:rsid w:val="00354883"/>
    <w:rsid w:val="00355955"/>
    <w:rsid w:val="003568B1"/>
    <w:rsid w:val="003576D9"/>
    <w:rsid w:val="00357912"/>
    <w:rsid w:val="00357D1B"/>
    <w:rsid w:val="00360576"/>
    <w:rsid w:val="003609FB"/>
    <w:rsid w:val="00360B61"/>
    <w:rsid w:val="00360BB1"/>
    <w:rsid w:val="00361269"/>
    <w:rsid w:val="00361420"/>
    <w:rsid w:val="00361932"/>
    <w:rsid w:val="00361ECB"/>
    <w:rsid w:val="00362E3E"/>
    <w:rsid w:val="00363058"/>
    <w:rsid w:val="003634AC"/>
    <w:rsid w:val="003644C7"/>
    <w:rsid w:val="003644CC"/>
    <w:rsid w:val="00364610"/>
    <w:rsid w:val="00364F06"/>
    <w:rsid w:val="00364F13"/>
    <w:rsid w:val="003650FF"/>
    <w:rsid w:val="00365241"/>
    <w:rsid w:val="00365553"/>
    <w:rsid w:val="00366119"/>
    <w:rsid w:val="0036647F"/>
    <w:rsid w:val="00366A27"/>
    <w:rsid w:val="00366C2B"/>
    <w:rsid w:val="00367F07"/>
    <w:rsid w:val="003700E0"/>
    <w:rsid w:val="003709DB"/>
    <w:rsid w:val="00371318"/>
    <w:rsid w:val="00371D4B"/>
    <w:rsid w:val="00371F22"/>
    <w:rsid w:val="00372752"/>
    <w:rsid w:val="0037280A"/>
    <w:rsid w:val="00373BC0"/>
    <w:rsid w:val="00374263"/>
    <w:rsid w:val="003743FE"/>
    <w:rsid w:val="00374D4A"/>
    <w:rsid w:val="00374DF0"/>
    <w:rsid w:val="0037512C"/>
    <w:rsid w:val="003753E7"/>
    <w:rsid w:val="00375938"/>
    <w:rsid w:val="00375B4B"/>
    <w:rsid w:val="00375E7B"/>
    <w:rsid w:val="0037622A"/>
    <w:rsid w:val="003764E9"/>
    <w:rsid w:val="003766A9"/>
    <w:rsid w:val="003768A3"/>
    <w:rsid w:val="00376F6A"/>
    <w:rsid w:val="00377449"/>
    <w:rsid w:val="00377538"/>
    <w:rsid w:val="00380232"/>
    <w:rsid w:val="0038079E"/>
    <w:rsid w:val="0038083E"/>
    <w:rsid w:val="00380C11"/>
    <w:rsid w:val="00381042"/>
    <w:rsid w:val="003811B8"/>
    <w:rsid w:val="0038189B"/>
    <w:rsid w:val="00381D15"/>
    <w:rsid w:val="00381D62"/>
    <w:rsid w:val="00382C99"/>
    <w:rsid w:val="00382E8E"/>
    <w:rsid w:val="003839C7"/>
    <w:rsid w:val="003845DB"/>
    <w:rsid w:val="003846AF"/>
    <w:rsid w:val="00384916"/>
    <w:rsid w:val="00384ECA"/>
    <w:rsid w:val="00385083"/>
    <w:rsid w:val="003853C8"/>
    <w:rsid w:val="003854B5"/>
    <w:rsid w:val="003857DB"/>
    <w:rsid w:val="00385D03"/>
    <w:rsid w:val="00385FA6"/>
    <w:rsid w:val="00385FE7"/>
    <w:rsid w:val="003863DC"/>
    <w:rsid w:val="00386742"/>
    <w:rsid w:val="00386F15"/>
    <w:rsid w:val="003870DB"/>
    <w:rsid w:val="00387318"/>
    <w:rsid w:val="003874E3"/>
    <w:rsid w:val="0038754D"/>
    <w:rsid w:val="00387B96"/>
    <w:rsid w:val="00387C69"/>
    <w:rsid w:val="00387F7E"/>
    <w:rsid w:val="00390057"/>
    <w:rsid w:val="00390187"/>
    <w:rsid w:val="003905FE"/>
    <w:rsid w:val="0039089E"/>
    <w:rsid w:val="00390F3B"/>
    <w:rsid w:val="00390FC7"/>
    <w:rsid w:val="00393077"/>
    <w:rsid w:val="00393C14"/>
    <w:rsid w:val="00395CE4"/>
    <w:rsid w:val="00395DB9"/>
    <w:rsid w:val="003962F0"/>
    <w:rsid w:val="003963C2"/>
    <w:rsid w:val="003976C6"/>
    <w:rsid w:val="003979A3"/>
    <w:rsid w:val="00397F9A"/>
    <w:rsid w:val="003A054A"/>
    <w:rsid w:val="003A05CD"/>
    <w:rsid w:val="003A0CDE"/>
    <w:rsid w:val="003A0F09"/>
    <w:rsid w:val="003A0F49"/>
    <w:rsid w:val="003A1120"/>
    <w:rsid w:val="003A1323"/>
    <w:rsid w:val="003A1891"/>
    <w:rsid w:val="003A1D6F"/>
    <w:rsid w:val="003A2081"/>
    <w:rsid w:val="003A21E3"/>
    <w:rsid w:val="003A4A9D"/>
    <w:rsid w:val="003A5334"/>
    <w:rsid w:val="003A5B74"/>
    <w:rsid w:val="003A5CBA"/>
    <w:rsid w:val="003A6020"/>
    <w:rsid w:val="003A61E7"/>
    <w:rsid w:val="003A637D"/>
    <w:rsid w:val="003A66FC"/>
    <w:rsid w:val="003A687A"/>
    <w:rsid w:val="003A687B"/>
    <w:rsid w:val="003A7307"/>
    <w:rsid w:val="003A7577"/>
    <w:rsid w:val="003A7709"/>
    <w:rsid w:val="003A7848"/>
    <w:rsid w:val="003A7B37"/>
    <w:rsid w:val="003B032F"/>
    <w:rsid w:val="003B05CF"/>
    <w:rsid w:val="003B07A1"/>
    <w:rsid w:val="003B08A9"/>
    <w:rsid w:val="003B10F1"/>
    <w:rsid w:val="003B11A3"/>
    <w:rsid w:val="003B1B11"/>
    <w:rsid w:val="003B1EF7"/>
    <w:rsid w:val="003B3462"/>
    <w:rsid w:val="003B3C1D"/>
    <w:rsid w:val="003B3D98"/>
    <w:rsid w:val="003B50B8"/>
    <w:rsid w:val="003B59EC"/>
    <w:rsid w:val="003B5E50"/>
    <w:rsid w:val="003B5EE5"/>
    <w:rsid w:val="003B623D"/>
    <w:rsid w:val="003B722E"/>
    <w:rsid w:val="003C0F92"/>
    <w:rsid w:val="003C29B7"/>
    <w:rsid w:val="003C3329"/>
    <w:rsid w:val="003C3513"/>
    <w:rsid w:val="003C3B21"/>
    <w:rsid w:val="003C3E45"/>
    <w:rsid w:val="003C3F20"/>
    <w:rsid w:val="003C412F"/>
    <w:rsid w:val="003C458C"/>
    <w:rsid w:val="003C5990"/>
    <w:rsid w:val="003C5B34"/>
    <w:rsid w:val="003C6719"/>
    <w:rsid w:val="003C68E5"/>
    <w:rsid w:val="003C6C24"/>
    <w:rsid w:val="003C6D20"/>
    <w:rsid w:val="003C720F"/>
    <w:rsid w:val="003C7479"/>
    <w:rsid w:val="003C763D"/>
    <w:rsid w:val="003D0E6B"/>
    <w:rsid w:val="003D1291"/>
    <w:rsid w:val="003D1564"/>
    <w:rsid w:val="003D2143"/>
    <w:rsid w:val="003D2619"/>
    <w:rsid w:val="003D28D7"/>
    <w:rsid w:val="003D2E34"/>
    <w:rsid w:val="003D3567"/>
    <w:rsid w:val="003D3B04"/>
    <w:rsid w:val="003D3FB9"/>
    <w:rsid w:val="003D41FD"/>
    <w:rsid w:val="003D43FC"/>
    <w:rsid w:val="003D4976"/>
    <w:rsid w:val="003D4A65"/>
    <w:rsid w:val="003D559B"/>
    <w:rsid w:val="003D5AEA"/>
    <w:rsid w:val="003D699D"/>
    <w:rsid w:val="003D6C02"/>
    <w:rsid w:val="003D6CCF"/>
    <w:rsid w:val="003D7396"/>
    <w:rsid w:val="003D7585"/>
    <w:rsid w:val="003E0922"/>
    <w:rsid w:val="003E0AC0"/>
    <w:rsid w:val="003E0BBA"/>
    <w:rsid w:val="003E0E6C"/>
    <w:rsid w:val="003E0ECE"/>
    <w:rsid w:val="003E19E2"/>
    <w:rsid w:val="003E1E61"/>
    <w:rsid w:val="003E24A2"/>
    <w:rsid w:val="003E2AB9"/>
    <w:rsid w:val="003E2C1A"/>
    <w:rsid w:val="003E31D0"/>
    <w:rsid w:val="003E3665"/>
    <w:rsid w:val="003E3798"/>
    <w:rsid w:val="003E3D73"/>
    <w:rsid w:val="003E4354"/>
    <w:rsid w:val="003E43E7"/>
    <w:rsid w:val="003E5B46"/>
    <w:rsid w:val="003E5C2F"/>
    <w:rsid w:val="003E5F60"/>
    <w:rsid w:val="003E67DE"/>
    <w:rsid w:val="003E7EDE"/>
    <w:rsid w:val="003F0628"/>
    <w:rsid w:val="003F1367"/>
    <w:rsid w:val="003F1F13"/>
    <w:rsid w:val="003F20A7"/>
    <w:rsid w:val="003F248C"/>
    <w:rsid w:val="003F2B06"/>
    <w:rsid w:val="003F2BD7"/>
    <w:rsid w:val="003F2E63"/>
    <w:rsid w:val="003F3C6A"/>
    <w:rsid w:val="003F4030"/>
    <w:rsid w:val="003F410C"/>
    <w:rsid w:val="003F4929"/>
    <w:rsid w:val="003F534D"/>
    <w:rsid w:val="003F6E3B"/>
    <w:rsid w:val="003F6FAC"/>
    <w:rsid w:val="003F7B4D"/>
    <w:rsid w:val="003F7FAD"/>
    <w:rsid w:val="004007C5"/>
    <w:rsid w:val="00400B11"/>
    <w:rsid w:val="00400CA5"/>
    <w:rsid w:val="004014E2"/>
    <w:rsid w:val="00401598"/>
    <w:rsid w:val="00401BAD"/>
    <w:rsid w:val="00401C83"/>
    <w:rsid w:val="004031DC"/>
    <w:rsid w:val="00403800"/>
    <w:rsid w:val="004039B4"/>
    <w:rsid w:val="00404E2D"/>
    <w:rsid w:val="00404ECE"/>
    <w:rsid w:val="004050C3"/>
    <w:rsid w:val="004054CE"/>
    <w:rsid w:val="00405EC7"/>
    <w:rsid w:val="004063F2"/>
    <w:rsid w:val="00406E94"/>
    <w:rsid w:val="00407045"/>
    <w:rsid w:val="00407F96"/>
    <w:rsid w:val="004101FB"/>
    <w:rsid w:val="0041027D"/>
    <w:rsid w:val="004102B5"/>
    <w:rsid w:val="004104FE"/>
    <w:rsid w:val="00410816"/>
    <w:rsid w:val="00410B1E"/>
    <w:rsid w:val="00410C66"/>
    <w:rsid w:val="00410CDB"/>
    <w:rsid w:val="004126B6"/>
    <w:rsid w:val="00412AF5"/>
    <w:rsid w:val="00412CE5"/>
    <w:rsid w:val="00412D23"/>
    <w:rsid w:val="00412D7A"/>
    <w:rsid w:val="00413A54"/>
    <w:rsid w:val="00415191"/>
    <w:rsid w:val="00415823"/>
    <w:rsid w:val="00415957"/>
    <w:rsid w:val="00416009"/>
    <w:rsid w:val="004166A6"/>
    <w:rsid w:val="0041707C"/>
    <w:rsid w:val="0041750D"/>
    <w:rsid w:val="00420399"/>
    <w:rsid w:val="00420ADB"/>
    <w:rsid w:val="00420C6C"/>
    <w:rsid w:val="00420FD3"/>
    <w:rsid w:val="00421222"/>
    <w:rsid w:val="004212EC"/>
    <w:rsid w:val="004218B3"/>
    <w:rsid w:val="00421AB1"/>
    <w:rsid w:val="00421B13"/>
    <w:rsid w:val="004220A6"/>
    <w:rsid w:val="0042295A"/>
    <w:rsid w:val="00422C50"/>
    <w:rsid w:val="00422E7C"/>
    <w:rsid w:val="00422EF3"/>
    <w:rsid w:val="00422FA9"/>
    <w:rsid w:val="00423404"/>
    <w:rsid w:val="004235BF"/>
    <w:rsid w:val="00423A95"/>
    <w:rsid w:val="00423D62"/>
    <w:rsid w:val="004244B8"/>
    <w:rsid w:val="00424D61"/>
    <w:rsid w:val="0042500A"/>
    <w:rsid w:val="004252FD"/>
    <w:rsid w:val="0042543F"/>
    <w:rsid w:val="00425846"/>
    <w:rsid w:val="00426365"/>
    <w:rsid w:val="00426438"/>
    <w:rsid w:val="0042679B"/>
    <w:rsid w:val="00427453"/>
    <w:rsid w:val="0042745D"/>
    <w:rsid w:val="004275F9"/>
    <w:rsid w:val="00427A8E"/>
    <w:rsid w:val="00430785"/>
    <w:rsid w:val="00430DBF"/>
    <w:rsid w:val="0043253D"/>
    <w:rsid w:val="004325D3"/>
    <w:rsid w:val="004326D0"/>
    <w:rsid w:val="0043298F"/>
    <w:rsid w:val="00432B55"/>
    <w:rsid w:val="00432D34"/>
    <w:rsid w:val="00432DA6"/>
    <w:rsid w:val="00433049"/>
    <w:rsid w:val="00433A32"/>
    <w:rsid w:val="00433F1A"/>
    <w:rsid w:val="004357E3"/>
    <w:rsid w:val="00435B8E"/>
    <w:rsid w:val="00435BCB"/>
    <w:rsid w:val="00436013"/>
    <w:rsid w:val="00436716"/>
    <w:rsid w:val="004368BD"/>
    <w:rsid w:val="004372EE"/>
    <w:rsid w:val="0043739A"/>
    <w:rsid w:val="004403B6"/>
    <w:rsid w:val="0044191F"/>
    <w:rsid w:val="0044198A"/>
    <w:rsid w:val="00441C94"/>
    <w:rsid w:val="00442A93"/>
    <w:rsid w:val="00442CD2"/>
    <w:rsid w:val="00443296"/>
    <w:rsid w:val="00443356"/>
    <w:rsid w:val="004437A0"/>
    <w:rsid w:val="00444FE2"/>
    <w:rsid w:val="004450C9"/>
    <w:rsid w:val="004456C0"/>
    <w:rsid w:val="004459E2"/>
    <w:rsid w:val="0044671E"/>
    <w:rsid w:val="0044698D"/>
    <w:rsid w:val="00446B04"/>
    <w:rsid w:val="00446E81"/>
    <w:rsid w:val="00450172"/>
    <w:rsid w:val="004503B8"/>
    <w:rsid w:val="0045096D"/>
    <w:rsid w:val="00450A1B"/>
    <w:rsid w:val="00450B54"/>
    <w:rsid w:val="00450B77"/>
    <w:rsid w:val="00450E53"/>
    <w:rsid w:val="004519C6"/>
    <w:rsid w:val="004528A8"/>
    <w:rsid w:val="004529B3"/>
    <w:rsid w:val="00452EE1"/>
    <w:rsid w:val="004531BB"/>
    <w:rsid w:val="00453B8B"/>
    <w:rsid w:val="00454037"/>
    <w:rsid w:val="004541F4"/>
    <w:rsid w:val="00454CB5"/>
    <w:rsid w:val="0045549C"/>
    <w:rsid w:val="004557A4"/>
    <w:rsid w:val="00455978"/>
    <w:rsid w:val="004559E7"/>
    <w:rsid w:val="00455A60"/>
    <w:rsid w:val="0045660D"/>
    <w:rsid w:val="00456C01"/>
    <w:rsid w:val="0045764D"/>
    <w:rsid w:val="00457B12"/>
    <w:rsid w:val="00457D08"/>
    <w:rsid w:val="004609D9"/>
    <w:rsid w:val="004611B7"/>
    <w:rsid w:val="00461233"/>
    <w:rsid w:val="00461886"/>
    <w:rsid w:val="004618A0"/>
    <w:rsid w:val="00462381"/>
    <w:rsid w:val="004623AD"/>
    <w:rsid w:val="004623F1"/>
    <w:rsid w:val="00462B35"/>
    <w:rsid w:val="00462FB3"/>
    <w:rsid w:val="00463610"/>
    <w:rsid w:val="004641BF"/>
    <w:rsid w:val="00464680"/>
    <w:rsid w:val="004646F6"/>
    <w:rsid w:val="00464959"/>
    <w:rsid w:val="00464B90"/>
    <w:rsid w:val="004653FB"/>
    <w:rsid w:val="0046555F"/>
    <w:rsid w:val="004662B6"/>
    <w:rsid w:val="004664CD"/>
    <w:rsid w:val="004668F7"/>
    <w:rsid w:val="00466CD9"/>
    <w:rsid w:val="004678AC"/>
    <w:rsid w:val="00470253"/>
    <w:rsid w:val="00470B80"/>
    <w:rsid w:val="00470CD4"/>
    <w:rsid w:val="00470DD8"/>
    <w:rsid w:val="004711C5"/>
    <w:rsid w:val="0047155A"/>
    <w:rsid w:val="00471CE1"/>
    <w:rsid w:val="004720B1"/>
    <w:rsid w:val="0047214F"/>
    <w:rsid w:val="004729B8"/>
    <w:rsid w:val="00472D8F"/>
    <w:rsid w:val="004744B8"/>
    <w:rsid w:val="00474AE7"/>
    <w:rsid w:val="004756DB"/>
    <w:rsid w:val="00475B37"/>
    <w:rsid w:val="00475E6C"/>
    <w:rsid w:val="00476171"/>
    <w:rsid w:val="004765EE"/>
    <w:rsid w:val="00476C18"/>
    <w:rsid w:val="004801BC"/>
    <w:rsid w:val="00480C3A"/>
    <w:rsid w:val="00480E41"/>
    <w:rsid w:val="00481A9E"/>
    <w:rsid w:val="00481C64"/>
    <w:rsid w:val="00481CEF"/>
    <w:rsid w:val="00481DF7"/>
    <w:rsid w:val="004823F7"/>
    <w:rsid w:val="00482910"/>
    <w:rsid w:val="00482BFA"/>
    <w:rsid w:val="004845D7"/>
    <w:rsid w:val="00484943"/>
    <w:rsid w:val="0048502A"/>
    <w:rsid w:val="00485322"/>
    <w:rsid w:val="004854FB"/>
    <w:rsid w:val="00485596"/>
    <w:rsid w:val="00485F58"/>
    <w:rsid w:val="00486B8B"/>
    <w:rsid w:val="00487520"/>
    <w:rsid w:val="0048787A"/>
    <w:rsid w:val="00487C86"/>
    <w:rsid w:val="00487CAF"/>
    <w:rsid w:val="00487CE5"/>
    <w:rsid w:val="00487F69"/>
    <w:rsid w:val="0049080B"/>
    <w:rsid w:val="004908D4"/>
    <w:rsid w:val="00490995"/>
    <w:rsid w:val="004913E4"/>
    <w:rsid w:val="004914CF"/>
    <w:rsid w:val="0049222A"/>
    <w:rsid w:val="00492273"/>
    <w:rsid w:val="004922E6"/>
    <w:rsid w:val="00492846"/>
    <w:rsid w:val="00493280"/>
    <w:rsid w:val="004935A1"/>
    <w:rsid w:val="00493687"/>
    <w:rsid w:val="004936A5"/>
    <w:rsid w:val="004936D2"/>
    <w:rsid w:val="00493C9C"/>
    <w:rsid w:val="00493DA7"/>
    <w:rsid w:val="00494B14"/>
    <w:rsid w:val="00494F39"/>
    <w:rsid w:val="0049540C"/>
    <w:rsid w:val="00495CA1"/>
    <w:rsid w:val="00496625"/>
    <w:rsid w:val="0049686F"/>
    <w:rsid w:val="00496D41"/>
    <w:rsid w:val="00497311"/>
    <w:rsid w:val="00497858"/>
    <w:rsid w:val="00497ED4"/>
    <w:rsid w:val="004A00E1"/>
    <w:rsid w:val="004A048C"/>
    <w:rsid w:val="004A063B"/>
    <w:rsid w:val="004A0BDA"/>
    <w:rsid w:val="004A0E9C"/>
    <w:rsid w:val="004A104E"/>
    <w:rsid w:val="004A1AB7"/>
    <w:rsid w:val="004A1C8A"/>
    <w:rsid w:val="004A1F04"/>
    <w:rsid w:val="004A20FE"/>
    <w:rsid w:val="004A22BD"/>
    <w:rsid w:val="004A24A4"/>
    <w:rsid w:val="004A2AA6"/>
    <w:rsid w:val="004A2C1C"/>
    <w:rsid w:val="004A2DC3"/>
    <w:rsid w:val="004A340A"/>
    <w:rsid w:val="004A354E"/>
    <w:rsid w:val="004A3DA2"/>
    <w:rsid w:val="004A4304"/>
    <w:rsid w:val="004A4BC8"/>
    <w:rsid w:val="004A4E29"/>
    <w:rsid w:val="004A5E24"/>
    <w:rsid w:val="004A6A2D"/>
    <w:rsid w:val="004A6FD5"/>
    <w:rsid w:val="004A711D"/>
    <w:rsid w:val="004A7151"/>
    <w:rsid w:val="004A7B8F"/>
    <w:rsid w:val="004A7D0B"/>
    <w:rsid w:val="004A7F9F"/>
    <w:rsid w:val="004B0CEF"/>
    <w:rsid w:val="004B0DF6"/>
    <w:rsid w:val="004B0F62"/>
    <w:rsid w:val="004B146E"/>
    <w:rsid w:val="004B165B"/>
    <w:rsid w:val="004B231A"/>
    <w:rsid w:val="004B259E"/>
    <w:rsid w:val="004B2657"/>
    <w:rsid w:val="004B361F"/>
    <w:rsid w:val="004B3630"/>
    <w:rsid w:val="004B3749"/>
    <w:rsid w:val="004B39C8"/>
    <w:rsid w:val="004B3AA1"/>
    <w:rsid w:val="004B3B64"/>
    <w:rsid w:val="004B40A1"/>
    <w:rsid w:val="004B4127"/>
    <w:rsid w:val="004B41F6"/>
    <w:rsid w:val="004B49C9"/>
    <w:rsid w:val="004B4BA6"/>
    <w:rsid w:val="004B6381"/>
    <w:rsid w:val="004B66C1"/>
    <w:rsid w:val="004B74D8"/>
    <w:rsid w:val="004B7AC0"/>
    <w:rsid w:val="004C0069"/>
    <w:rsid w:val="004C0234"/>
    <w:rsid w:val="004C064E"/>
    <w:rsid w:val="004C0E7D"/>
    <w:rsid w:val="004C1876"/>
    <w:rsid w:val="004C195C"/>
    <w:rsid w:val="004C202F"/>
    <w:rsid w:val="004C2394"/>
    <w:rsid w:val="004C2B1B"/>
    <w:rsid w:val="004C32A7"/>
    <w:rsid w:val="004C32EF"/>
    <w:rsid w:val="004C36C1"/>
    <w:rsid w:val="004C3D3F"/>
    <w:rsid w:val="004C3E20"/>
    <w:rsid w:val="004C42CF"/>
    <w:rsid w:val="004C4704"/>
    <w:rsid w:val="004C47A2"/>
    <w:rsid w:val="004C47FA"/>
    <w:rsid w:val="004C4BEA"/>
    <w:rsid w:val="004C50C2"/>
    <w:rsid w:val="004C58A8"/>
    <w:rsid w:val="004C59AC"/>
    <w:rsid w:val="004C5F4E"/>
    <w:rsid w:val="004C65A5"/>
    <w:rsid w:val="004C6726"/>
    <w:rsid w:val="004C67A2"/>
    <w:rsid w:val="004C691F"/>
    <w:rsid w:val="004C6B76"/>
    <w:rsid w:val="004C7018"/>
    <w:rsid w:val="004C74DF"/>
    <w:rsid w:val="004C7C1C"/>
    <w:rsid w:val="004D0B00"/>
    <w:rsid w:val="004D0B19"/>
    <w:rsid w:val="004D0FD9"/>
    <w:rsid w:val="004D1CD3"/>
    <w:rsid w:val="004D3039"/>
    <w:rsid w:val="004D33E5"/>
    <w:rsid w:val="004D4A9F"/>
    <w:rsid w:val="004D4F51"/>
    <w:rsid w:val="004D54C9"/>
    <w:rsid w:val="004D57B1"/>
    <w:rsid w:val="004D64BF"/>
    <w:rsid w:val="004D68C6"/>
    <w:rsid w:val="004D69ED"/>
    <w:rsid w:val="004D6B9A"/>
    <w:rsid w:val="004D6D05"/>
    <w:rsid w:val="004D6E4E"/>
    <w:rsid w:val="004D7667"/>
    <w:rsid w:val="004D7AA8"/>
    <w:rsid w:val="004D7C73"/>
    <w:rsid w:val="004E0290"/>
    <w:rsid w:val="004E04CF"/>
    <w:rsid w:val="004E0CC9"/>
    <w:rsid w:val="004E1430"/>
    <w:rsid w:val="004E1664"/>
    <w:rsid w:val="004E1D6F"/>
    <w:rsid w:val="004E2174"/>
    <w:rsid w:val="004E21E6"/>
    <w:rsid w:val="004E306C"/>
    <w:rsid w:val="004E30F5"/>
    <w:rsid w:val="004E3379"/>
    <w:rsid w:val="004E3457"/>
    <w:rsid w:val="004E3DC3"/>
    <w:rsid w:val="004E4813"/>
    <w:rsid w:val="004E4BE5"/>
    <w:rsid w:val="004E56AD"/>
    <w:rsid w:val="004E5AAA"/>
    <w:rsid w:val="004E5E98"/>
    <w:rsid w:val="004E626E"/>
    <w:rsid w:val="004E62A6"/>
    <w:rsid w:val="004E666B"/>
    <w:rsid w:val="004E6716"/>
    <w:rsid w:val="004E6DCC"/>
    <w:rsid w:val="004E71FC"/>
    <w:rsid w:val="004E726C"/>
    <w:rsid w:val="004E7432"/>
    <w:rsid w:val="004E75DB"/>
    <w:rsid w:val="004F0481"/>
    <w:rsid w:val="004F08E0"/>
    <w:rsid w:val="004F0FF7"/>
    <w:rsid w:val="004F1078"/>
    <w:rsid w:val="004F1210"/>
    <w:rsid w:val="004F13E4"/>
    <w:rsid w:val="004F1A6F"/>
    <w:rsid w:val="004F1BB3"/>
    <w:rsid w:val="004F22AD"/>
    <w:rsid w:val="004F2331"/>
    <w:rsid w:val="004F2CD5"/>
    <w:rsid w:val="004F2F7D"/>
    <w:rsid w:val="004F33D2"/>
    <w:rsid w:val="004F34D4"/>
    <w:rsid w:val="004F364F"/>
    <w:rsid w:val="004F3883"/>
    <w:rsid w:val="004F3929"/>
    <w:rsid w:val="004F5115"/>
    <w:rsid w:val="004F563D"/>
    <w:rsid w:val="004F56CE"/>
    <w:rsid w:val="004F594F"/>
    <w:rsid w:val="004F5FBE"/>
    <w:rsid w:val="004F5FC4"/>
    <w:rsid w:val="004F613E"/>
    <w:rsid w:val="004F685D"/>
    <w:rsid w:val="004F691D"/>
    <w:rsid w:val="004F6BD0"/>
    <w:rsid w:val="004F6D04"/>
    <w:rsid w:val="004F6DF9"/>
    <w:rsid w:val="004F6E02"/>
    <w:rsid w:val="004F755D"/>
    <w:rsid w:val="004F75E1"/>
    <w:rsid w:val="004F79DC"/>
    <w:rsid w:val="004F7BA5"/>
    <w:rsid w:val="005006F8"/>
    <w:rsid w:val="00500ABF"/>
    <w:rsid w:val="00500B79"/>
    <w:rsid w:val="005014AA"/>
    <w:rsid w:val="00502467"/>
    <w:rsid w:val="005027EB"/>
    <w:rsid w:val="00503DF8"/>
    <w:rsid w:val="00503F0A"/>
    <w:rsid w:val="005044F3"/>
    <w:rsid w:val="00504BAA"/>
    <w:rsid w:val="00504BB5"/>
    <w:rsid w:val="005055F4"/>
    <w:rsid w:val="00505BCF"/>
    <w:rsid w:val="00505E88"/>
    <w:rsid w:val="005067FE"/>
    <w:rsid w:val="00506A22"/>
    <w:rsid w:val="00507153"/>
    <w:rsid w:val="00507F66"/>
    <w:rsid w:val="00507F6F"/>
    <w:rsid w:val="005107BD"/>
    <w:rsid w:val="00510A56"/>
    <w:rsid w:val="0051170C"/>
    <w:rsid w:val="00511994"/>
    <w:rsid w:val="0051215F"/>
    <w:rsid w:val="005121FA"/>
    <w:rsid w:val="00512368"/>
    <w:rsid w:val="00512500"/>
    <w:rsid w:val="005137D7"/>
    <w:rsid w:val="005137F0"/>
    <w:rsid w:val="00513FAB"/>
    <w:rsid w:val="005143D9"/>
    <w:rsid w:val="00514E0A"/>
    <w:rsid w:val="005156B9"/>
    <w:rsid w:val="00515E80"/>
    <w:rsid w:val="005161E0"/>
    <w:rsid w:val="005165B2"/>
    <w:rsid w:val="00516772"/>
    <w:rsid w:val="00516BEA"/>
    <w:rsid w:val="00517252"/>
    <w:rsid w:val="00517C47"/>
    <w:rsid w:val="005209D4"/>
    <w:rsid w:val="00521ADC"/>
    <w:rsid w:val="00521B9F"/>
    <w:rsid w:val="005222C0"/>
    <w:rsid w:val="005222CA"/>
    <w:rsid w:val="00522A2F"/>
    <w:rsid w:val="00522DF1"/>
    <w:rsid w:val="00523A4E"/>
    <w:rsid w:val="00523E1E"/>
    <w:rsid w:val="005245EB"/>
    <w:rsid w:val="005247E4"/>
    <w:rsid w:val="005256C0"/>
    <w:rsid w:val="00525AD3"/>
    <w:rsid w:val="00527695"/>
    <w:rsid w:val="00527967"/>
    <w:rsid w:val="00527E65"/>
    <w:rsid w:val="00530AA2"/>
    <w:rsid w:val="005319A2"/>
    <w:rsid w:val="005319E8"/>
    <w:rsid w:val="00531CDC"/>
    <w:rsid w:val="005321EE"/>
    <w:rsid w:val="00532889"/>
    <w:rsid w:val="00532F29"/>
    <w:rsid w:val="00533243"/>
    <w:rsid w:val="00533860"/>
    <w:rsid w:val="005341C5"/>
    <w:rsid w:val="00534D7D"/>
    <w:rsid w:val="005351B6"/>
    <w:rsid w:val="00535AA6"/>
    <w:rsid w:val="005360EF"/>
    <w:rsid w:val="005364AC"/>
    <w:rsid w:val="00536EBC"/>
    <w:rsid w:val="00537665"/>
    <w:rsid w:val="00540A14"/>
    <w:rsid w:val="0054265F"/>
    <w:rsid w:val="00542E9F"/>
    <w:rsid w:val="00542FF5"/>
    <w:rsid w:val="00543491"/>
    <w:rsid w:val="00543961"/>
    <w:rsid w:val="00543CCF"/>
    <w:rsid w:val="0054460F"/>
    <w:rsid w:val="005450D5"/>
    <w:rsid w:val="00545117"/>
    <w:rsid w:val="00545658"/>
    <w:rsid w:val="00545C94"/>
    <w:rsid w:val="00546B76"/>
    <w:rsid w:val="00546B7F"/>
    <w:rsid w:val="00547001"/>
    <w:rsid w:val="005472AF"/>
    <w:rsid w:val="00547309"/>
    <w:rsid w:val="00547D52"/>
    <w:rsid w:val="00547E4C"/>
    <w:rsid w:val="005503F6"/>
    <w:rsid w:val="005506CA"/>
    <w:rsid w:val="005506FB"/>
    <w:rsid w:val="00550A89"/>
    <w:rsid w:val="00550AAD"/>
    <w:rsid w:val="00550F6B"/>
    <w:rsid w:val="00551082"/>
    <w:rsid w:val="005511BA"/>
    <w:rsid w:val="00551979"/>
    <w:rsid w:val="00551E8C"/>
    <w:rsid w:val="00551F0B"/>
    <w:rsid w:val="00551F8D"/>
    <w:rsid w:val="005520D8"/>
    <w:rsid w:val="00552C57"/>
    <w:rsid w:val="00552CDA"/>
    <w:rsid w:val="00552EC4"/>
    <w:rsid w:val="005533D6"/>
    <w:rsid w:val="00553414"/>
    <w:rsid w:val="00553481"/>
    <w:rsid w:val="00554091"/>
    <w:rsid w:val="00555025"/>
    <w:rsid w:val="005554EF"/>
    <w:rsid w:val="00555DA0"/>
    <w:rsid w:val="005562BA"/>
    <w:rsid w:val="005564AE"/>
    <w:rsid w:val="00556519"/>
    <w:rsid w:val="00556719"/>
    <w:rsid w:val="00556D11"/>
    <w:rsid w:val="005579A0"/>
    <w:rsid w:val="00557B27"/>
    <w:rsid w:val="00560110"/>
    <w:rsid w:val="00560ADD"/>
    <w:rsid w:val="00561091"/>
    <w:rsid w:val="00561ABD"/>
    <w:rsid w:val="00561D46"/>
    <w:rsid w:val="005623D9"/>
    <w:rsid w:val="00563209"/>
    <w:rsid w:val="00563E4C"/>
    <w:rsid w:val="0056424F"/>
    <w:rsid w:val="0056492D"/>
    <w:rsid w:val="005649D4"/>
    <w:rsid w:val="00564C26"/>
    <w:rsid w:val="00564FAA"/>
    <w:rsid w:val="005656F1"/>
    <w:rsid w:val="00565905"/>
    <w:rsid w:val="00565D81"/>
    <w:rsid w:val="00565E0A"/>
    <w:rsid w:val="00566133"/>
    <w:rsid w:val="005666C2"/>
    <w:rsid w:val="00566848"/>
    <w:rsid w:val="00566989"/>
    <w:rsid w:val="00566AD7"/>
    <w:rsid w:val="0056704F"/>
    <w:rsid w:val="00567F9F"/>
    <w:rsid w:val="00570D49"/>
    <w:rsid w:val="00570D6A"/>
    <w:rsid w:val="0057186C"/>
    <w:rsid w:val="0057196E"/>
    <w:rsid w:val="00572F53"/>
    <w:rsid w:val="005733FA"/>
    <w:rsid w:val="0057354B"/>
    <w:rsid w:val="00573749"/>
    <w:rsid w:val="00574398"/>
    <w:rsid w:val="00574432"/>
    <w:rsid w:val="00574513"/>
    <w:rsid w:val="0057482A"/>
    <w:rsid w:val="00574F1C"/>
    <w:rsid w:val="00575BFB"/>
    <w:rsid w:val="005763F5"/>
    <w:rsid w:val="005765C6"/>
    <w:rsid w:val="00576603"/>
    <w:rsid w:val="00577153"/>
    <w:rsid w:val="005773CF"/>
    <w:rsid w:val="005774C8"/>
    <w:rsid w:val="0057751A"/>
    <w:rsid w:val="00577F22"/>
    <w:rsid w:val="005807B9"/>
    <w:rsid w:val="005818BC"/>
    <w:rsid w:val="00582E5E"/>
    <w:rsid w:val="005834BA"/>
    <w:rsid w:val="0058408D"/>
    <w:rsid w:val="00585C87"/>
    <w:rsid w:val="00586362"/>
    <w:rsid w:val="005865F9"/>
    <w:rsid w:val="00586E14"/>
    <w:rsid w:val="00587053"/>
    <w:rsid w:val="0058752A"/>
    <w:rsid w:val="00587603"/>
    <w:rsid w:val="00590483"/>
    <w:rsid w:val="005907F4"/>
    <w:rsid w:val="00590AA9"/>
    <w:rsid w:val="005914FC"/>
    <w:rsid w:val="00591EF0"/>
    <w:rsid w:val="005921EF"/>
    <w:rsid w:val="005927C5"/>
    <w:rsid w:val="005927F5"/>
    <w:rsid w:val="00592F58"/>
    <w:rsid w:val="00593A97"/>
    <w:rsid w:val="00593EA0"/>
    <w:rsid w:val="005940B7"/>
    <w:rsid w:val="005940FC"/>
    <w:rsid w:val="005942BD"/>
    <w:rsid w:val="005946AC"/>
    <w:rsid w:val="00594A89"/>
    <w:rsid w:val="00594EA1"/>
    <w:rsid w:val="00594F1F"/>
    <w:rsid w:val="00594F88"/>
    <w:rsid w:val="005955C0"/>
    <w:rsid w:val="00595C81"/>
    <w:rsid w:val="00596F7B"/>
    <w:rsid w:val="005972A9"/>
    <w:rsid w:val="00597BB2"/>
    <w:rsid w:val="00597F00"/>
    <w:rsid w:val="005A0107"/>
    <w:rsid w:val="005A065B"/>
    <w:rsid w:val="005A0896"/>
    <w:rsid w:val="005A0A5B"/>
    <w:rsid w:val="005A0AA3"/>
    <w:rsid w:val="005A12D3"/>
    <w:rsid w:val="005A140B"/>
    <w:rsid w:val="005A151C"/>
    <w:rsid w:val="005A17BD"/>
    <w:rsid w:val="005A1A14"/>
    <w:rsid w:val="005A1D50"/>
    <w:rsid w:val="005A1DF3"/>
    <w:rsid w:val="005A24E3"/>
    <w:rsid w:val="005A2CCC"/>
    <w:rsid w:val="005A3A8D"/>
    <w:rsid w:val="005A4089"/>
    <w:rsid w:val="005A4263"/>
    <w:rsid w:val="005A42B9"/>
    <w:rsid w:val="005A4659"/>
    <w:rsid w:val="005A4FA9"/>
    <w:rsid w:val="005A618C"/>
    <w:rsid w:val="005A6F7E"/>
    <w:rsid w:val="005A6FB8"/>
    <w:rsid w:val="005A7338"/>
    <w:rsid w:val="005A7881"/>
    <w:rsid w:val="005A7E74"/>
    <w:rsid w:val="005A7EBA"/>
    <w:rsid w:val="005B0835"/>
    <w:rsid w:val="005B0A2A"/>
    <w:rsid w:val="005B115B"/>
    <w:rsid w:val="005B1B6E"/>
    <w:rsid w:val="005B1C9C"/>
    <w:rsid w:val="005B2333"/>
    <w:rsid w:val="005B23D7"/>
    <w:rsid w:val="005B256B"/>
    <w:rsid w:val="005B29E1"/>
    <w:rsid w:val="005B2BAC"/>
    <w:rsid w:val="005B3136"/>
    <w:rsid w:val="005B3469"/>
    <w:rsid w:val="005B396A"/>
    <w:rsid w:val="005B39E8"/>
    <w:rsid w:val="005B3E43"/>
    <w:rsid w:val="005B4000"/>
    <w:rsid w:val="005B403B"/>
    <w:rsid w:val="005B409A"/>
    <w:rsid w:val="005B4F1D"/>
    <w:rsid w:val="005B511F"/>
    <w:rsid w:val="005B530D"/>
    <w:rsid w:val="005B53F2"/>
    <w:rsid w:val="005B65DE"/>
    <w:rsid w:val="005B726F"/>
    <w:rsid w:val="005B788B"/>
    <w:rsid w:val="005B7B96"/>
    <w:rsid w:val="005B7BCB"/>
    <w:rsid w:val="005C16CC"/>
    <w:rsid w:val="005C190F"/>
    <w:rsid w:val="005C2432"/>
    <w:rsid w:val="005C2947"/>
    <w:rsid w:val="005C2A19"/>
    <w:rsid w:val="005C2AA2"/>
    <w:rsid w:val="005C2DAE"/>
    <w:rsid w:val="005C2EFC"/>
    <w:rsid w:val="005C3056"/>
    <w:rsid w:val="005C37CC"/>
    <w:rsid w:val="005C3995"/>
    <w:rsid w:val="005C3EF9"/>
    <w:rsid w:val="005C4017"/>
    <w:rsid w:val="005C4486"/>
    <w:rsid w:val="005C46DF"/>
    <w:rsid w:val="005C4B1B"/>
    <w:rsid w:val="005C51EA"/>
    <w:rsid w:val="005C56D1"/>
    <w:rsid w:val="005C584C"/>
    <w:rsid w:val="005C5863"/>
    <w:rsid w:val="005C59A1"/>
    <w:rsid w:val="005C5C29"/>
    <w:rsid w:val="005C5E54"/>
    <w:rsid w:val="005C5E6E"/>
    <w:rsid w:val="005C62B1"/>
    <w:rsid w:val="005C6624"/>
    <w:rsid w:val="005C6D2E"/>
    <w:rsid w:val="005C716C"/>
    <w:rsid w:val="005C71C9"/>
    <w:rsid w:val="005D0319"/>
    <w:rsid w:val="005D064E"/>
    <w:rsid w:val="005D0941"/>
    <w:rsid w:val="005D0F10"/>
    <w:rsid w:val="005D1C15"/>
    <w:rsid w:val="005D25DB"/>
    <w:rsid w:val="005D263B"/>
    <w:rsid w:val="005D28F8"/>
    <w:rsid w:val="005D2C4B"/>
    <w:rsid w:val="005D2EE8"/>
    <w:rsid w:val="005D31C4"/>
    <w:rsid w:val="005D32E2"/>
    <w:rsid w:val="005D37BF"/>
    <w:rsid w:val="005D3BD8"/>
    <w:rsid w:val="005D3E4E"/>
    <w:rsid w:val="005D3F25"/>
    <w:rsid w:val="005D45F7"/>
    <w:rsid w:val="005D477B"/>
    <w:rsid w:val="005D59B8"/>
    <w:rsid w:val="005D6147"/>
    <w:rsid w:val="005D6B12"/>
    <w:rsid w:val="005D6D6A"/>
    <w:rsid w:val="005D7973"/>
    <w:rsid w:val="005D7B9B"/>
    <w:rsid w:val="005E00C0"/>
    <w:rsid w:val="005E00F2"/>
    <w:rsid w:val="005E0483"/>
    <w:rsid w:val="005E0983"/>
    <w:rsid w:val="005E1BB4"/>
    <w:rsid w:val="005E26E3"/>
    <w:rsid w:val="005E2DBD"/>
    <w:rsid w:val="005E33BA"/>
    <w:rsid w:val="005E3AF2"/>
    <w:rsid w:val="005E4488"/>
    <w:rsid w:val="005E4596"/>
    <w:rsid w:val="005E4A41"/>
    <w:rsid w:val="005E4BFD"/>
    <w:rsid w:val="005E5150"/>
    <w:rsid w:val="005E51FF"/>
    <w:rsid w:val="005E5A22"/>
    <w:rsid w:val="005E633D"/>
    <w:rsid w:val="005E6B46"/>
    <w:rsid w:val="005E6D55"/>
    <w:rsid w:val="005E7512"/>
    <w:rsid w:val="005E7746"/>
    <w:rsid w:val="005E7B35"/>
    <w:rsid w:val="005E7FF8"/>
    <w:rsid w:val="005F0BD5"/>
    <w:rsid w:val="005F152D"/>
    <w:rsid w:val="005F1A78"/>
    <w:rsid w:val="005F24EE"/>
    <w:rsid w:val="005F28E5"/>
    <w:rsid w:val="005F29DE"/>
    <w:rsid w:val="005F2B9D"/>
    <w:rsid w:val="005F3412"/>
    <w:rsid w:val="005F3582"/>
    <w:rsid w:val="005F3D28"/>
    <w:rsid w:val="005F5238"/>
    <w:rsid w:val="005F5879"/>
    <w:rsid w:val="005F5D9A"/>
    <w:rsid w:val="005F5E69"/>
    <w:rsid w:val="005F61FD"/>
    <w:rsid w:val="005F6D6A"/>
    <w:rsid w:val="005F7EC3"/>
    <w:rsid w:val="00600841"/>
    <w:rsid w:val="00600BA7"/>
    <w:rsid w:val="00600CB5"/>
    <w:rsid w:val="00601B10"/>
    <w:rsid w:val="00601D19"/>
    <w:rsid w:val="00601D48"/>
    <w:rsid w:val="00601F09"/>
    <w:rsid w:val="0060210F"/>
    <w:rsid w:val="006026F6"/>
    <w:rsid w:val="00602C83"/>
    <w:rsid w:val="006038E7"/>
    <w:rsid w:val="006046A5"/>
    <w:rsid w:val="0060500B"/>
    <w:rsid w:val="0060536B"/>
    <w:rsid w:val="0060594D"/>
    <w:rsid w:val="00605A01"/>
    <w:rsid w:val="00605A22"/>
    <w:rsid w:val="00605AC7"/>
    <w:rsid w:val="00605C5D"/>
    <w:rsid w:val="00605E0D"/>
    <w:rsid w:val="00605F25"/>
    <w:rsid w:val="00606111"/>
    <w:rsid w:val="00606233"/>
    <w:rsid w:val="0060675A"/>
    <w:rsid w:val="00606851"/>
    <w:rsid w:val="0060786F"/>
    <w:rsid w:val="00607AF1"/>
    <w:rsid w:val="00607B58"/>
    <w:rsid w:val="00610254"/>
    <w:rsid w:val="00610920"/>
    <w:rsid w:val="006109E2"/>
    <w:rsid w:val="00611188"/>
    <w:rsid w:val="00611727"/>
    <w:rsid w:val="00611C45"/>
    <w:rsid w:val="006120B5"/>
    <w:rsid w:val="00612551"/>
    <w:rsid w:val="006127CB"/>
    <w:rsid w:val="00612CC9"/>
    <w:rsid w:val="00613C4F"/>
    <w:rsid w:val="006141D1"/>
    <w:rsid w:val="006144CB"/>
    <w:rsid w:val="00614517"/>
    <w:rsid w:val="00614B2B"/>
    <w:rsid w:val="00615865"/>
    <w:rsid w:val="00615E7F"/>
    <w:rsid w:val="006163C3"/>
    <w:rsid w:val="006177FD"/>
    <w:rsid w:val="0062023B"/>
    <w:rsid w:val="006205E3"/>
    <w:rsid w:val="00620BCA"/>
    <w:rsid w:val="00621E15"/>
    <w:rsid w:val="00623606"/>
    <w:rsid w:val="00623B82"/>
    <w:rsid w:val="00623DBF"/>
    <w:rsid w:val="00624260"/>
    <w:rsid w:val="006251BA"/>
    <w:rsid w:val="006252E6"/>
    <w:rsid w:val="006262C2"/>
    <w:rsid w:val="0062647A"/>
    <w:rsid w:val="00626785"/>
    <w:rsid w:val="00627296"/>
    <w:rsid w:val="00627331"/>
    <w:rsid w:val="00627702"/>
    <w:rsid w:val="00627D0D"/>
    <w:rsid w:val="00627D58"/>
    <w:rsid w:val="00627F8C"/>
    <w:rsid w:val="00630161"/>
    <w:rsid w:val="00630782"/>
    <w:rsid w:val="00630CB3"/>
    <w:rsid w:val="006316F1"/>
    <w:rsid w:val="00631D9D"/>
    <w:rsid w:val="00631EF3"/>
    <w:rsid w:val="0063216D"/>
    <w:rsid w:val="00632485"/>
    <w:rsid w:val="00632697"/>
    <w:rsid w:val="006327DC"/>
    <w:rsid w:val="00632A84"/>
    <w:rsid w:val="00632BB3"/>
    <w:rsid w:val="00632FDC"/>
    <w:rsid w:val="00633E33"/>
    <w:rsid w:val="006355C1"/>
    <w:rsid w:val="0063565F"/>
    <w:rsid w:val="0063578E"/>
    <w:rsid w:val="006364D4"/>
    <w:rsid w:val="0063657D"/>
    <w:rsid w:val="006368EC"/>
    <w:rsid w:val="00636B21"/>
    <w:rsid w:val="00636B44"/>
    <w:rsid w:val="00636CEF"/>
    <w:rsid w:val="00636E0F"/>
    <w:rsid w:val="006371F3"/>
    <w:rsid w:val="0063728A"/>
    <w:rsid w:val="006372C0"/>
    <w:rsid w:val="00637359"/>
    <w:rsid w:val="00637E7E"/>
    <w:rsid w:val="006409CE"/>
    <w:rsid w:val="00640B66"/>
    <w:rsid w:val="00641234"/>
    <w:rsid w:val="00641764"/>
    <w:rsid w:val="006427E7"/>
    <w:rsid w:val="0064294F"/>
    <w:rsid w:val="00642A1A"/>
    <w:rsid w:val="00642AE3"/>
    <w:rsid w:val="00642E16"/>
    <w:rsid w:val="006430C5"/>
    <w:rsid w:val="006435CF"/>
    <w:rsid w:val="00643D40"/>
    <w:rsid w:val="00643FDC"/>
    <w:rsid w:val="00644111"/>
    <w:rsid w:val="006447DC"/>
    <w:rsid w:val="00644881"/>
    <w:rsid w:val="00644A12"/>
    <w:rsid w:val="00644AEC"/>
    <w:rsid w:val="006456DC"/>
    <w:rsid w:val="00645738"/>
    <w:rsid w:val="006459A9"/>
    <w:rsid w:val="00646234"/>
    <w:rsid w:val="006464F0"/>
    <w:rsid w:val="0064660A"/>
    <w:rsid w:val="00646AD5"/>
    <w:rsid w:val="00647A16"/>
    <w:rsid w:val="00647DC9"/>
    <w:rsid w:val="00650241"/>
    <w:rsid w:val="0065055C"/>
    <w:rsid w:val="00650DE5"/>
    <w:rsid w:val="0065124A"/>
    <w:rsid w:val="0065126F"/>
    <w:rsid w:val="00651516"/>
    <w:rsid w:val="00651B2D"/>
    <w:rsid w:val="006521BC"/>
    <w:rsid w:val="00652BB2"/>
    <w:rsid w:val="00652BDA"/>
    <w:rsid w:val="006539EC"/>
    <w:rsid w:val="00653A59"/>
    <w:rsid w:val="00653A67"/>
    <w:rsid w:val="0065413C"/>
    <w:rsid w:val="006541D9"/>
    <w:rsid w:val="0065462B"/>
    <w:rsid w:val="0065493B"/>
    <w:rsid w:val="00654FFE"/>
    <w:rsid w:val="00655104"/>
    <w:rsid w:val="00655445"/>
    <w:rsid w:val="006555C0"/>
    <w:rsid w:val="0065592C"/>
    <w:rsid w:val="00655B4E"/>
    <w:rsid w:val="00655DB7"/>
    <w:rsid w:val="00655DF3"/>
    <w:rsid w:val="00655E26"/>
    <w:rsid w:val="00656628"/>
    <w:rsid w:val="00656A6E"/>
    <w:rsid w:val="00656BF4"/>
    <w:rsid w:val="00656F05"/>
    <w:rsid w:val="0065745D"/>
    <w:rsid w:val="006602B2"/>
    <w:rsid w:val="00660500"/>
    <w:rsid w:val="00660628"/>
    <w:rsid w:val="00660E5E"/>
    <w:rsid w:val="00661FE4"/>
    <w:rsid w:val="006620AA"/>
    <w:rsid w:val="006620E5"/>
    <w:rsid w:val="006621D2"/>
    <w:rsid w:val="0066220D"/>
    <w:rsid w:val="006622F5"/>
    <w:rsid w:val="00662822"/>
    <w:rsid w:val="00662BDF"/>
    <w:rsid w:val="006632FD"/>
    <w:rsid w:val="00663307"/>
    <w:rsid w:val="00663F24"/>
    <w:rsid w:val="0066415D"/>
    <w:rsid w:val="006641AD"/>
    <w:rsid w:val="0066485F"/>
    <w:rsid w:val="00664A9A"/>
    <w:rsid w:val="00664FCC"/>
    <w:rsid w:val="00665382"/>
    <w:rsid w:val="0066569C"/>
    <w:rsid w:val="00665E4D"/>
    <w:rsid w:val="0066650A"/>
    <w:rsid w:val="00667F35"/>
    <w:rsid w:val="00670488"/>
    <w:rsid w:val="00670961"/>
    <w:rsid w:val="006713E7"/>
    <w:rsid w:val="006714EB"/>
    <w:rsid w:val="0067151D"/>
    <w:rsid w:val="00671B73"/>
    <w:rsid w:val="00672BC7"/>
    <w:rsid w:val="00673074"/>
    <w:rsid w:val="006731BE"/>
    <w:rsid w:val="00673210"/>
    <w:rsid w:val="0067490E"/>
    <w:rsid w:val="00674A4D"/>
    <w:rsid w:val="00674D14"/>
    <w:rsid w:val="00674FC1"/>
    <w:rsid w:val="00675306"/>
    <w:rsid w:val="0067566F"/>
    <w:rsid w:val="00675A02"/>
    <w:rsid w:val="00675D29"/>
    <w:rsid w:val="006768F5"/>
    <w:rsid w:val="00676D42"/>
    <w:rsid w:val="006773BC"/>
    <w:rsid w:val="006775E4"/>
    <w:rsid w:val="00677936"/>
    <w:rsid w:val="00677FBF"/>
    <w:rsid w:val="006801DA"/>
    <w:rsid w:val="0068059E"/>
    <w:rsid w:val="00681205"/>
    <w:rsid w:val="0068132C"/>
    <w:rsid w:val="00681561"/>
    <w:rsid w:val="0068201F"/>
    <w:rsid w:val="0068238F"/>
    <w:rsid w:val="0068387E"/>
    <w:rsid w:val="00683B3B"/>
    <w:rsid w:val="00683D08"/>
    <w:rsid w:val="00683F46"/>
    <w:rsid w:val="00684344"/>
    <w:rsid w:val="00684469"/>
    <w:rsid w:val="006854C6"/>
    <w:rsid w:val="00685A19"/>
    <w:rsid w:val="00685D60"/>
    <w:rsid w:val="00686645"/>
    <w:rsid w:val="00686A91"/>
    <w:rsid w:val="00686E65"/>
    <w:rsid w:val="00687256"/>
    <w:rsid w:val="00687FF5"/>
    <w:rsid w:val="0069008E"/>
    <w:rsid w:val="006900C0"/>
    <w:rsid w:val="006905FE"/>
    <w:rsid w:val="00690AF5"/>
    <w:rsid w:val="00691086"/>
    <w:rsid w:val="0069244A"/>
    <w:rsid w:val="006929CA"/>
    <w:rsid w:val="00692DDE"/>
    <w:rsid w:val="00692F9B"/>
    <w:rsid w:val="00692FB5"/>
    <w:rsid w:val="006930B4"/>
    <w:rsid w:val="0069345B"/>
    <w:rsid w:val="006935F0"/>
    <w:rsid w:val="006939D3"/>
    <w:rsid w:val="00693AD5"/>
    <w:rsid w:val="00693CF0"/>
    <w:rsid w:val="00693FE1"/>
    <w:rsid w:val="00694CEB"/>
    <w:rsid w:val="00695228"/>
    <w:rsid w:val="0069570F"/>
    <w:rsid w:val="006959B9"/>
    <w:rsid w:val="00695BF1"/>
    <w:rsid w:val="00695C3A"/>
    <w:rsid w:val="006963FE"/>
    <w:rsid w:val="0069648F"/>
    <w:rsid w:val="0069671C"/>
    <w:rsid w:val="00696F1A"/>
    <w:rsid w:val="0069777F"/>
    <w:rsid w:val="006A05F5"/>
    <w:rsid w:val="006A1CF7"/>
    <w:rsid w:val="006A2910"/>
    <w:rsid w:val="006A2A04"/>
    <w:rsid w:val="006A2B2A"/>
    <w:rsid w:val="006A2D95"/>
    <w:rsid w:val="006A333D"/>
    <w:rsid w:val="006A3733"/>
    <w:rsid w:val="006A3E7C"/>
    <w:rsid w:val="006A47E4"/>
    <w:rsid w:val="006A4D71"/>
    <w:rsid w:val="006A5175"/>
    <w:rsid w:val="006A673F"/>
    <w:rsid w:val="006A786B"/>
    <w:rsid w:val="006A791C"/>
    <w:rsid w:val="006B03D6"/>
    <w:rsid w:val="006B04D9"/>
    <w:rsid w:val="006B097D"/>
    <w:rsid w:val="006B1366"/>
    <w:rsid w:val="006B1A06"/>
    <w:rsid w:val="006B2752"/>
    <w:rsid w:val="006B2BB0"/>
    <w:rsid w:val="006B2CC7"/>
    <w:rsid w:val="006B3138"/>
    <w:rsid w:val="006B36A0"/>
    <w:rsid w:val="006B36FC"/>
    <w:rsid w:val="006B3761"/>
    <w:rsid w:val="006B390A"/>
    <w:rsid w:val="006B3AF0"/>
    <w:rsid w:val="006B3EFD"/>
    <w:rsid w:val="006B3FFF"/>
    <w:rsid w:val="006B424B"/>
    <w:rsid w:val="006B4EE7"/>
    <w:rsid w:val="006B4F09"/>
    <w:rsid w:val="006B53B5"/>
    <w:rsid w:val="006B6131"/>
    <w:rsid w:val="006B6194"/>
    <w:rsid w:val="006B6494"/>
    <w:rsid w:val="006B65EC"/>
    <w:rsid w:val="006B6710"/>
    <w:rsid w:val="006B7325"/>
    <w:rsid w:val="006B7B6C"/>
    <w:rsid w:val="006B7B74"/>
    <w:rsid w:val="006B7D99"/>
    <w:rsid w:val="006C0700"/>
    <w:rsid w:val="006C109E"/>
    <w:rsid w:val="006C10FC"/>
    <w:rsid w:val="006C142C"/>
    <w:rsid w:val="006C1DC4"/>
    <w:rsid w:val="006C1E35"/>
    <w:rsid w:val="006C200A"/>
    <w:rsid w:val="006C2B86"/>
    <w:rsid w:val="006C2E1E"/>
    <w:rsid w:val="006C3A67"/>
    <w:rsid w:val="006C3EFC"/>
    <w:rsid w:val="006C4174"/>
    <w:rsid w:val="006C41D5"/>
    <w:rsid w:val="006C4D1D"/>
    <w:rsid w:val="006C572E"/>
    <w:rsid w:val="006C57C5"/>
    <w:rsid w:val="006C59D3"/>
    <w:rsid w:val="006C6415"/>
    <w:rsid w:val="006C6534"/>
    <w:rsid w:val="006C7174"/>
    <w:rsid w:val="006C71DB"/>
    <w:rsid w:val="006C721D"/>
    <w:rsid w:val="006D01CB"/>
    <w:rsid w:val="006D0611"/>
    <w:rsid w:val="006D073F"/>
    <w:rsid w:val="006D0AB4"/>
    <w:rsid w:val="006D141D"/>
    <w:rsid w:val="006D1A3E"/>
    <w:rsid w:val="006D2482"/>
    <w:rsid w:val="006D2BCD"/>
    <w:rsid w:val="006D2EAB"/>
    <w:rsid w:val="006D336C"/>
    <w:rsid w:val="006D3566"/>
    <w:rsid w:val="006D3C97"/>
    <w:rsid w:val="006D42F7"/>
    <w:rsid w:val="006D4B4E"/>
    <w:rsid w:val="006D5003"/>
    <w:rsid w:val="006D5E38"/>
    <w:rsid w:val="006D5F33"/>
    <w:rsid w:val="006D60B1"/>
    <w:rsid w:val="006D60D5"/>
    <w:rsid w:val="006D6109"/>
    <w:rsid w:val="006D62A9"/>
    <w:rsid w:val="006D698D"/>
    <w:rsid w:val="006D69C7"/>
    <w:rsid w:val="006D7CC7"/>
    <w:rsid w:val="006E08E8"/>
    <w:rsid w:val="006E0EFE"/>
    <w:rsid w:val="006E13E0"/>
    <w:rsid w:val="006E14DA"/>
    <w:rsid w:val="006E1906"/>
    <w:rsid w:val="006E19DA"/>
    <w:rsid w:val="006E20FD"/>
    <w:rsid w:val="006E2196"/>
    <w:rsid w:val="006E2B0D"/>
    <w:rsid w:val="006E2BBE"/>
    <w:rsid w:val="006E2F58"/>
    <w:rsid w:val="006E36DD"/>
    <w:rsid w:val="006E3B4B"/>
    <w:rsid w:val="006E488A"/>
    <w:rsid w:val="006E55C4"/>
    <w:rsid w:val="006E5A55"/>
    <w:rsid w:val="006E5B41"/>
    <w:rsid w:val="006E6EB1"/>
    <w:rsid w:val="006E6F39"/>
    <w:rsid w:val="006E6F5B"/>
    <w:rsid w:val="006E724A"/>
    <w:rsid w:val="006E7770"/>
    <w:rsid w:val="006E79EA"/>
    <w:rsid w:val="006E7DAD"/>
    <w:rsid w:val="006F0243"/>
    <w:rsid w:val="006F0740"/>
    <w:rsid w:val="006F1220"/>
    <w:rsid w:val="006F12E9"/>
    <w:rsid w:val="006F1724"/>
    <w:rsid w:val="006F195E"/>
    <w:rsid w:val="006F1A61"/>
    <w:rsid w:val="006F1F5D"/>
    <w:rsid w:val="006F2AA4"/>
    <w:rsid w:val="006F30D3"/>
    <w:rsid w:val="006F358C"/>
    <w:rsid w:val="006F3FD8"/>
    <w:rsid w:val="006F44F1"/>
    <w:rsid w:val="006F4586"/>
    <w:rsid w:val="006F499D"/>
    <w:rsid w:val="006F4F4D"/>
    <w:rsid w:val="006F521A"/>
    <w:rsid w:val="006F5CBE"/>
    <w:rsid w:val="006F65BC"/>
    <w:rsid w:val="006F65BD"/>
    <w:rsid w:val="006F7831"/>
    <w:rsid w:val="006F7AD3"/>
    <w:rsid w:val="006F7D13"/>
    <w:rsid w:val="007000B7"/>
    <w:rsid w:val="0070025D"/>
    <w:rsid w:val="00700AC4"/>
    <w:rsid w:val="00701432"/>
    <w:rsid w:val="007014DF"/>
    <w:rsid w:val="00702178"/>
    <w:rsid w:val="007025FF"/>
    <w:rsid w:val="00702880"/>
    <w:rsid w:val="00702A23"/>
    <w:rsid w:val="0070345A"/>
    <w:rsid w:val="007034FB"/>
    <w:rsid w:val="00703D69"/>
    <w:rsid w:val="0070446B"/>
    <w:rsid w:val="0070454D"/>
    <w:rsid w:val="00704F0F"/>
    <w:rsid w:val="007052DF"/>
    <w:rsid w:val="00705333"/>
    <w:rsid w:val="0070552B"/>
    <w:rsid w:val="007061C7"/>
    <w:rsid w:val="007068FA"/>
    <w:rsid w:val="00706DCA"/>
    <w:rsid w:val="0070705E"/>
    <w:rsid w:val="00707378"/>
    <w:rsid w:val="00707558"/>
    <w:rsid w:val="00707841"/>
    <w:rsid w:val="00707A95"/>
    <w:rsid w:val="0071025D"/>
    <w:rsid w:val="00710301"/>
    <w:rsid w:val="007104ED"/>
    <w:rsid w:val="00710B07"/>
    <w:rsid w:val="00710CEA"/>
    <w:rsid w:val="00710E8D"/>
    <w:rsid w:val="007110E0"/>
    <w:rsid w:val="00713113"/>
    <w:rsid w:val="00713754"/>
    <w:rsid w:val="00713AF8"/>
    <w:rsid w:val="00713E08"/>
    <w:rsid w:val="00713F9A"/>
    <w:rsid w:val="00714148"/>
    <w:rsid w:val="007141BC"/>
    <w:rsid w:val="00714852"/>
    <w:rsid w:val="00714C51"/>
    <w:rsid w:val="00714D8E"/>
    <w:rsid w:val="0071502F"/>
    <w:rsid w:val="00715AF4"/>
    <w:rsid w:val="007162FC"/>
    <w:rsid w:val="00716DDD"/>
    <w:rsid w:val="007176B1"/>
    <w:rsid w:val="0071776B"/>
    <w:rsid w:val="00717E35"/>
    <w:rsid w:val="007203CA"/>
    <w:rsid w:val="00720421"/>
    <w:rsid w:val="00720757"/>
    <w:rsid w:val="00720EBA"/>
    <w:rsid w:val="00720EBD"/>
    <w:rsid w:val="007218BA"/>
    <w:rsid w:val="00721E31"/>
    <w:rsid w:val="00721EE7"/>
    <w:rsid w:val="00722330"/>
    <w:rsid w:val="00722481"/>
    <w:rsid w:val="00722540"/>
    <w:rsid w:val="007228AF"/>
    <w:rsid w:val="00723BF9"/>
    <w:rsid w:val="00723D60"/>
    <w:rsid w:val="00724703"/>
    <w:rsid w:val="00724822"/>
    <w:rsid w:val="00724871"/>
    <w:rsid w:val="00724C45"/>
    <w:rsid w:val="00724C97"/>
    <w:rsid w:val="007252EC"/>
    <w:rsid w:val="0072631F"/>
    <w:rsid w:val="00726411"/>
    <w:rsid w:val="007266B7"/>
    <w:rsid w:val="00726CB7"/>
    <w:rsid w:val="00726E5C"/>
    <w:rsid w:val="00727697"/>
    <w:rsid w:val="007276DC"/>
    <w:rsid w:val="00727B59"/>
    <w:rsid w:val="00727DCB"/>
    <w:rsid w:val="00730296"/>
    <w:rsid w:val="007302F7"/>
    <w:rsid w:val="0073085D"/>
    <w:rsid w:val="00730B44"/>
    <w:rsid w:val="00730C5E"/>
    <w:rsid w:val="00731157"/>
    <w:rsid w:val="007314BD"/>
    <w:rsid w:val="007317A8"/>
    <w:rsid w:val="00731FAE"/>
    <w:rsid w:val="00732090"/>
    <w:rsid w:val="00732AD7"/>
    <w:rsid w:val="00732C69"/>
    <w:rsid w:val="00732D0C"/>
    <w:rsid w:val="007333CB"/>
    <w:rsid w:val="00733707"/>
    <w:rsid w:val="00733B9B"/>
    <w:rsid w:val="0073506E"/>
    <w:rsid w:val="0073563E"/>
    <w:rsid w:val="007358D6"/>
    <w:rsid w:val="007359A5"/>
    <w:rsid w:val="007360CD"/>
    <w:rsid w:val="00736425"/>
    <w:rsid w:val="0073654A"/>
    <w:rsid w:val="00736990"/>
    <w:rsid w:val="00736DB7"/>
    <w:rsid w:val="0073744A"/>
    <w:rsid w:val="007374BA"/>
    <w:rsid w:val="0073777C"/>
    <w:rsid w:val="00740288"/>
    <w:rsid w:val="00740333"/>
    <w:rsid w:val="007409CC"/>
    <w:rsid w:val="00740DF9"/>
    <w:rsid w:val="0074186C"/>
    <w:rsid w:val="00741A10"/>
    <w:rsid w:val="00742B2D"/>
    <w:rsid w:val="00742CEB"/>
    <w:rsid w:val="00742DB8"/>
    <w:rsid w:val="00743119"/>
    <w:rsid w:val="00743868"/>
    <w:rsid w:val="00743EC9"/>
    <w:rsid w:val="00743F62"/>
    <w:rsid w:val="007443D7"/>
    <w:rsid w:val="0074441B"/>
    <w:rsid w:val="00744845"/>
    <w:rsid w:val="00744998"/>
    <w:rsid w:val="00744BE2"/>
    <w:rsid w:val="007468B2"/>
    <w:rsid w:val="00746A44"/>
    <w:rsid w:val="00746F6E"/>
    <w:rsid w:val="007476AF"/>
    <w:rsid w:val="007477C9"/>
    <w:rsid w:val="00747CE6"/>
    <w:rsid w:val="00750025"/>
    <w:rsid w:val="00750A6E"/>
    <w:rsid w:val="00750A94"/>
    <w:rsid w:val="00751074"/>
    <w:rsid w:val="00751699"/>
    <w:rsid w:val="00751878"/>
    <w:rsid w:val="007527E2"/>
    <w:rsid w:val="00752A1E"/>
    <w:rsid w:val="00752A6C"/>
    <w:rsid w:val="0075443A"/>
    <w:rsid w:val="007546CE"/>
    <w:rsid w:val="007546D0"/>
    <w:rsid w:val="00755B8C"/>
    <w:rsid w:val="00755C0F"/>
    <w:rsid w:val="00756A5F"/>
    <w:rsid w:val="00756ABA"/>
    <w:rsid w:val="00756F8C"/>
    <w:rsid w:val="007573B5"/>
    <w:rsid w:val="00760DFD"/>
    <w:rsid w:val="007614FF"/>
    <w:rsid w:val="00761510"/>
    <w:rsid w:val="00761522"/>
    <w:rsid w:val="00761880"/>
    <w:rsid w:val="00761B28"/>
    <w:rsid w:val="00761D76"/>
    <w:rsid w:val="00761FD4"/>
    <w:rsid w:val="00762730"/>
    <w:rsid w:val="007629F6"/>
    <w:rsid w:val="00763174"/>
    <w:rsid w:val="00763495"/>
    <w:rsid w:val="00763D8C"/>
    <w:rsid w:val="00763E2E"/>
    <w:rsid w:val="007644FF"/>
    <w:rsid w:val="00764863"/>
    <w:rsid w:val="00765CA7"/>
    <w:rsid w:val="00766091"/>
    <w:rsid w:val="00766183"/>
    <w:rsid w:val="00766196"/>
    <w:rsid w:val="00766315"/>
    <w:rsid w:val="00766B81"/>
    <w:rsid w:val="00766D81"/>
    <w:rsid w:val="00767548"/>
    <w:rsid w:val="007702FB"/>
    <w:rsid w:val="00771643"/>
    <w:rsid w:val="00771771"/>
    <w:rsid w:val="0077266F"/>
    <w:rsid w:val="007727C2"/>
    <w:rsid w:val="00772A25"/>
    <w:rsid w:val="00772C16"/>
    <w:rsid w:val="00772F80"/>
    <w:rsid w:val="00773365"/>
    <w:rsid w:val="00773860"/>
    <w:rsid w:val="00773B85"/>
    <w:rsid w:val="00773E07"/>
    <w:rsid w:val="007747B0"/>
    <w:rsid w:val="00774FDC"/>
    <w:rsid w:val="00775862"/>
    <w:rsid w:val="00775C74"/>
    <w:rsid w:val="00775F96"/>
    <w:rsid w:val="00775F9F"/>
    <w:rsid w:val="007766D6"/>
    <w:rsid w:val="00777C54"/>
    <w:rsid w:val="0078074F"/>
    <w:rsid w:val="007810CD"/>
    <w:rsid w:val="0078134E"/>
    <w:rsid w:val="00781575"/>
    <w:rsid w:val="00781876"/>
    <w:rsid w:val="007818A0"/>
    <w:rsid w:val="00781916"/>
    <w:rsid w:val="00782077"/>
    <w:rsid w:val="0078231A"/>
    <w:rsid w:val="00782579"/>
    <w:rsid w:val="00782BED"/>
    <w:rsid w:val="00782E8E"/>
    <w:rsid w:val="00784006"/>
    <w:rsid w:val="00784320"/>
    <w:rsid w:val="0078445C"/>
    <w:rsid w:val="007847D9"/>
    <w:rsid w:val="00785120"/>
    <w:rsid w:val="007853C3"/>
    <w:rsid w:val="0078591E"/>
    <w:rsid w:val="007860A5"/>
    <w:rsid w:val="007861AD"/>
    <w:rsid w:val="00786226"/>
    <w:rsid w:val="007862BC"/>
    <w:rsid w:val="007875CB"/>
    <w:rsid w:val="0078779D"/>
    <w:rsid w:val="0079015F"/>
    <w:rsid w:val="00790863"/>
    <w:rsid w:val="00791267"/>
    <w:rsid w:val="00791599"/>
    <w:rsid w:val="007916D0"/>
    <w:rsid w:val="0079177A"/>
    <w:rsid w:val="00792036"/>
    <w:rsid w:val="0079216F"/>
    <w:rsid w:val="007923B8"/>
    <w:rsid w:val="00792D8E"/>
    <w:rsid w:val="00793002"/>
    <w:rsid w:val="00793B30"/>
    <w:rsid w:val="00793C35"/>
    <w:rsid w:val="0079412A"/>
    <w:rsid w:val="00794715"/>
    <w:rsid w:val="007954C8"/>
    <w:rsid w:val="007959AD"/>
    <w:rsid w:val="00796393"/>
    <w:rsid w:val="00796A69"/>
    <w:rsid w:val="00796BC4"/>
    <w:rsid w:val="00796C92"/>
    <w:rsid w:val="007977FE"/>
    <w:rsid w:val="00797C0E"/>
    <w:rsid w:val="007A04F0"/>
    <w:rsid w:val="007A076E"/>
    <w:rsid w:val="007A0EEC"/>
    <w:rsid w:val="007A13A6"/>
    <w:rsid w:val="007A274E"/>
    <w:rsid w:val="007A2BBD"/>
    <w:rsid w:val="007A2D3C"/>
    <w:rsid w:val="007A3991"/>
    <w:rsid w:val="007A3CBC"/>
    <w:rsid w:val="007A43E6"/>
    <w:rsid w:val="007A48C6"/>
    <w:rsid w:val="007A55AA"/>
    <w:rsid w:val="007A68BC"/>
    <w:rsid w:val="007A6B40"/>
    <w:rsid w:val="007A6F45"/>
    <w:rsid w:val="007A6FE2"/>
    <w:rsid w:val="007B0450"/>
    <w:rsid w:val="007B07E0"/>
    <w:rsid w:val="007B0935"/>
    <w:rsid w:val="007B0BA6"/>
    <w:rsid w:val="007B0C0B"/>
    <w:rsid w:val="007B0D8E"/>
    <w:rsid w:val="007B1081"/>
    <w:rsid w:val="007B13CF"/>
    <w:rsid w:val="007B18E3"/>
    <w:rsid w:val="007B1AC8"/>
    <w:rsid w:val="007B2027"/>
    <w:rsid w:val="007B2B7F"/>
    <w:rsid w:val="007B2FA2"/>
    <w:rsid w:val="007B38E4"/>
    <w:rsid w:val="007B4751"/>
    <w:rsid w:val="007B58C4"/>
    <w:rsid w:val="007B5AB4"/>
    <w:rsid w:val="007B5EC0"/>
    <w:rsid w:val="007B6B46"/>
    <w:rsid w:val="007B7019"/>
    <w:rsid w:val="007B794A"/>
    <w:rsid w:val="007B7B78"/>
    <w:rsid w:val="007B7DB6"/>
    <w:rsid w:val="007C0686"/>
    <w:rsid w:val="007C095F"/>
    <w:rsid w:val="007C0F00"/>
    <w:rsid w:val="007C18DC"/>
    <w:rsid w:val="007C1B07"/>
    <w:rsid w:val="007C1CB6"/>
    <w:rsid w:val="007C2146"/>
    <w:rsid w:val="007C27BE"/>
    <w:rsid w:val="007C2B84"/>
    <w:rsid w:val="007C2E14"/>
    <w:rsid w:val="007C2F69"/>
    <w:rsid w:val="007C35B6"/>
    <w:rsid w:val="007C4149"/>
    <w:rsid w:val="007C467F"/>
    <w:rsid w:val="007C5546"/>
    <w:rsid w:val="007C555E"/>
    <w:rsid w:val="007C56EB"/>
    <w:rsid w:val="007C5758"/>
    <w:rsid w:val="007C5D2A"/>
    <w:rsid w:val="007C60DC"/>
    <w:rsid w:val="007C64F2"/>
    <w:rsid w:val="007C663C"/>
    <w:rsid w:val="007C6EBD"/>
    <w:rsid w:val="007C7471"/>
    <w:rsid w:val="007C7C84"/>
    <w:rsid w:val="007D03BF"/>
    <w:rsid w:val="007D066A"/>
    <w:rsid w:val="007D0727"/>
    <w:rsid w:val="007D154E"/>
    <w:rsid w:val="007D15A8"/>
    <w:rsid w:val="007D19FF"/>
    <w:rsid w:val="007D217C"/>
    <w:rsid w:val="007D26C1"/>
    <w:rsid w:val="007D273C"/>
    <w:rsid w:val="007D2E9C"/>
    <w:rsid w:val="007D350F"/>
    <w:rsid w:val="007D4CC2"/>
    <w:rsid w:val="007D5096"/>
    <w:rsid w:val="007D5161"/>
    <w:rsid w:val="007D6014"/>
    <w:rsid w:val="007D66BA"/>
    <w:rsid w:val="007D6BB6"/>
    <w:rsid w:val="007D6C75"/>
    <w:rsid w:val="007D6F22"/>
    <w:rsid w:val="007D6FB2"/>
    <w:rsid w:val="007D7F3C"/>
    <w:rsid w:val="007E0151"/>
    <w:rsid w:val="007E07B4"/>
    <w:rsid w:val="007E0811"/>
    <w:rsid w:val="007E149E"/>
    <w:rsid w:val="007E1634"/>
    <w:rsid w:val="007E1645"/>
    <w:rsid w:val="007E169F"/>
    <w:rsid w:val="007E1970"/>
    <w:rsid w:val="007E1A37"/>
    <w:rsid w:val="007E2BA8"/>
    <w:rsid w:val="007E338F"/>
    <w:rsid w:val="007E34BF"/>
    <w:rsid w:val="007E37DF"/>
    <w:rsid w:val="007E3A10"/>
    <w:rsid w:val="007E3A4E"/>
    <w:rsid w:val="007E3DB8"/>
    <w:rsid w:val="007E41A3"/>
    <w:rsid w:val="007E5554"/>
    <w:rsid w:val="007E5FC1"/>
    <w:rsid w:val="007E6207"/>
    <w:rsid w:val="007E6786"/>
    <w:rsid w:val="007E67CA"/>
    <w:rsid w:val="007E6953"/>
    <w:rsid w:val="007E6BD0"/>
    <w:rsid w:val="007E6E21"/>
    <w:rsid w:val="007E760D"/>
    <w:rsid w:val="007E7BBA"/>
    <w:rsid w:val="007E7E37"/>
    <w:rsid w:val="007F047C"/>
    <w:rsid w:val="007F075D"/>
    <w:rsid w:val="007F0AA0"/>
    <w:rsid w:val="007F14C6"/>
    <w:rsid w:val="007F2153"/>
    <w:rsid w:val="007F228C"/>
    <w:rsid w:val="007F2373"/>
    <w:rsid w:val="007F2746"/>
    <w:rsid w:val="007F2BBF"/>
    <w:rsid w:val="007F2EC9"/>
    <w:rsid w:val="007F3403"/>
    <w:rsid w:val="007F3816"/>
    <w:rsid w:val="007F39B0"/>
    <w:rsid w:val="007F3A27"/>
    <w:rsid w:val="007F448F"/>
    <w:rsid w:val="007F4561"/>
    <w:rsid w:val="007F4789"/>
    <w:rsid w:val="007F4F46"/>
    <w:rsid w:val="007F52EE"/>
    <w:rsid w:val="007F581C"/>
    <w:rsid w:val="007F65AF"/>
    <w:rsid w:val="007F7E28"/>
    <w:rsid w:val="007F7F9B"/>
    <w:rsid w:val="0080023E"/>
    <w:rsid w:val="00800748"/>
    <w:rsid w:val="00800AD6"/>
    <w:rsid w:val="0080127D"/>
    <w:rsid w:val="00801F83"/>
    <w:rsid w:val="00802149"/>
    <w:rsid w:val="008026BC"/>
    <w:rsid w:val="00802BC0"/>
    <w:rsid w:val="00802F9D"/>
    <w:rsid w:val="00803A00"/>
    <w:rsid w:val="00803B33"/>
    <w:rsid w:val="00803F51"/>
    <w:rsid w:val="0080460E"/>
    <w:rsid w:val="00804A42"/>
    <w:rsid w:val="008059FD"/>
    <w:rsid w:val="00805B8C"/>
    <w:rsid w:val="00805D49"/>
    <w:rsid w:val="00805E21"/>
    <w:rsid w:val="0080624D"/>
    <w:rsid w:val="00807622"/>
    <w:rsid w:val="00807A6B"/>
    <w:rsid w:val="008104DF"/>
    <w:rsid w:val="008105B4"/>
    <w:rsid w:val="00810904"/>
    <w:rsid w:val="00810CB3"/>
    <w:rsid w:val="00811925"/>
    <w:rsid w:val="008119E4"/>
    <w:rsid w:val="00811AE6"/>
    <w:rsid w:val="0081226E"/>
    <w:rsid w:val="008123D8"/>
    <w:rsid w:val="00812FE8"/>
    <w:rsid w:val="0081394A"/>
    <w:rsid w:val="00814694"/>
    <w:rsid w:val="008147DB"/>
    <w:rsid w:val="00814AA4"/>
    <w:rsid w:val="00814C5E"/>
    <w:rsid w:val="00814EBD"/>
    <w:rsid w:val="00814F79"/>
    <w:rsid w:val="00815265"/>
    <w:rsid w:val="00815A8B"/>
    <w:rsid w:val="008164BE"/>
    <w:rsid w:val="008170A1"/>
    <w:rsid w:val="0081730D"/>
    <w:rsid w:val="00817367"/>
    <w:rsid w:val="00817ECD"/>
    <w:rsid w:val="008200B7"/>
    <w:rsid w:val="008201C1"/>
    <w:rsid w:val="00820275"/>
    <w:rsid w:val="00820D06"/>
    <w:rsid w:val="00820D87"/>
    <w:rsid w:val="008211E0"/>
    <w:rsid w:val="00821357"/>
    <w:rsid w:val="00821505"/>
    <w:rsid w:val="008217D4"/>
    <w:rsid w:val="00821B47"/>
    <w:rsid w:val="00821B52"/>
    <w:rsid w:val="00821FD0"/>
    <w:rsid w:val="00822135"/>
    <w:rsid w:val="0082258D"/>
    <w:rsid w:val="00822624"/>
    <w:rsid w:val="00822D0D"/>
    <w:rsid w:val="00822D80"/>
    <w:rsid w:val="00822E0C"/>
    <w:rsid w:val="00823372"/>
    <w:rsid w:val="00824287"/>
    <w:rsid w:val="008242DE"/>
    <w:rsid w:val="00824F7B"/>
    <w:rsid w:val="00825708"/>
    <w:rsid w:val="00825BF5"/>
    <w:rsid w:val="00825C15"/>
    <w:rsid w:val="00825F2E"/>
    <w:rsid w:val="00825F68"/>
    <w:rsid w:val="00826624"/>
    <w:rsid w:val="00826846"/>
    <w:rsid w:val="008269B9"/>
    <w:rsid w:val="00827136"/>
    <w:rsid w:val="0082737E"/>
    <w:rsid w:val="008278F8"/>
    <w:rsid w:val="008301FC"/>
    <w:rsid w:val="0083080D"/>
    <w:rsid w:val="00830FD0"/>
    <w:rsid w:val="00830FFD"/>
    <w:rsid w:val="0083136D"/>
    <w:rsid w:val="0083191B"/>
    <w:rsid w:val="00832014"/>
    <w:rsid w:val="00832D61"/>
    <w:rsid w:val="00832D66"/>
    <w:rsid w:val="00833077"/>
    <w:rsid w:val="0083344F"/>
    <w:rsid w:val="00833E88"/>
    <w:rsid w:val="00834499"/>
    <w:rsid w:val="00834601"/>
    <w:rsid w:val="008346EF"/>
    <w:rsid w:val="00834C36"/>
    <w:rsid w:val="00834F62"/>
    <w:rsid w:val="00835186"/>
    <w:rsid w:val="00835380"/>
    <w:rsid w:val="008355C6"/>
    <w:rsid w:val="0083589C"/>
    <w:rsid w:val="00835AED"/>
    <w:rsid w:val="00836200"/>
    <w:rsid w:val="00836E97"/>
    <w:rsid w:val="0083754B"/>
    <w:rsid w:val="00837A58"/>
    <w:rsid w:val="00840BEF"/>
    <w:rsid w:val="008411B2"/>
    <w:rsid w:val="00841314"/>
    <w:rsid w:val="00841F44"/>
    <w:rsid w:val="00841F5C"/>
    <w:rsid w:val="00841FC4"/>
    <w:rsid w:val="008423B2"/>
    <w:rsid w:val="008425FE"/>
    <w:rsid w:val="008426B0"/>
    <w:rsid w:val="00842B3E"/>
    <w:rsid w:val="00842CDB"/>
    <w:rsid w:val="00842E68"/>
    <w:rsid w:val="00842EA2"/>
    <w:rsid w:val="00842EC8"/>
    <w:rsid w:val="00842FC7"/>
    <w:rsid w:val="008436B4"/>
    <w:rsid w:val="00843FA6"/>
    <w:rsid w:val="00844320"/>
    <w:rsid w:val="008444A8"/>
    <w:rsid w:val="00844705"/>
    <w:rsid w:val="00844715"/>
    <w:rsid w:val="00844914"/>
    <w:rsid w:val="00845279"/>
    <w:rsid w:val="00845AC7"/>
    <w:rsid w:val="00845ACF"/>
    <w:rsid w:val="00845B8D"/>
    <w:rsid w:val="00845CDA"/>
    <w:rsid w:val="00845E99"/>
    <w:rsid w:val="008465BC"/>
    <w:rsid w:val="0084677F"/>
    <w:rsid w:val="00846C46"/>
    <w:rsid w:val="00846D98"/>
    <w:rsid w:val="008501BC"/>
    <w:rsid w:val="008507BC"/>
    <w:rsid w:val="00851634"/>
    <w:rsid w:val="00851C24"/>
    <w:rsid w:val="00851F69"/>
    <w:rsid w:val="008523D3"/>
    <w:rsid w:val="008528AA"/>
    <w:rsid w:val="008531D6"/>
    <w:rsid w:val="0085358A"/>
    <w:rsid w:val="00853F21"/>
    <w:rsid w:val="008548D3"/>
    <w:rsid w:val="00854FA5"/>
    <w:rsid w:val="008550D7"/>
    <w:rsid w:val="00855D46"/>
    <w:rsid w:val="008566DA"/>
    <w:rsid w:val="00856A40"/>
    <w:rsid w:val="00856F40"/>
    <w:rsid w:val="0085724A"/>
    <w:rsid w:val="0085780B"/>
    <w:rsid w:val="00857C52"/>
    <w:rsid w:val="00857E5B"/>
    <w:rsid w:val="00860C3D"/>
    <w:rsid w:val="00860F29"/>
    <w:rsid w:val="00861041"/>
    <w:rsid w:val="00861054"/>
    <w:rsid w:val="00861C66"/>
    <w:rsid w:val="00861F23"/>
    <w:rsid w:val="0086226E"/>
    <w:rsid w:val="00862300"/>
    <w:rsid w:val="008628CF"/>
    <w:rsid w:val="00862C7F"/>
    <w:rsid w:val="00863A71"/>
    <w:rsid w:val="008642C6"/>
    <w:rsid w:val="008643C7"/>
    <w:rsid w:val="008656ED"/>
    <w:rsid w:val="00866099"/>
    <w:rsid w:val="00866317"/>
    <w:rsid w:val="008664B5"/>
    <w:rsid w:val="00866873"/>
    <w:rsid w:val="0086797B"/>
    <w:rsid w:val="008679E3"/>
    <w:rsid w:val="00870463"/>
    <w:rsid w:val="008709CD"/>
    <w:rsid w:val="00870EE1"/>
    <w:rsid w:val="008713D5"/>
    <w:rsid w:val="008715D0"/>
    <w:rsid w:val="00871BAA"/>
    <w:rsid w:val="00871EE7"/>
    <w:rsid w:val="00872075"/>
    <w:rsid w:val="00872BC5"/>
    <w:rsid w:val="00872F52"/>
    <w:rsid w:val="008732A0"/>
    <w:rsid w:val="00873A9E"/>
    <w:rsid w:val="008740D5"/>
    <w:rsid w:val="00874223"/>
    <w:rsid w:val="0087423E"/>
    <w:rsid w:val="00874B46"/>
    <w:rsid w:val="00875065"/>
    <w:rsid w:val="008754DE"/>
    <w:rsid w:val="008759DF"/>
    <w:rsid w:val="008768D0"/>
    <w:rsid w:val="00876B67"/>
    <w:rsid w:val="008770B9"/>
    <w:rsid w:val="00877B92"/>
    <w:rsid w:val="00880E88"/>
    <w:rsid w:val="0088100A"/>
    <w:rsid w:val="008810F2"/>
    <w:rsid w:val="00881380"/>
    <w:rsid w:val="00881470"/>
    <w:rsid w:val="00881969"/>
    <w:rsid w:val="00881A09"/>
    <w:rsid w:val="008829A4"/>
    <w:rsid w:val="00883CDB"/>
    <w:rsid w:val="008842A9"/>
    <w:rsid w:val="0088698D"/>
    <w:rsid w:val="00886C64"/>
    <w:rsid w:val="00886F69"/>
    <w:rsid w:val="00887402"/>
    <w:rsid w:val="008877D4"/>
    <w:rsid w:val="00890027"/>
    <w:rsid w:val="00890F2F"/>
    <w:rsid w:val="0089258E"/>
    <w:rsid w:val="00893288"/>
    <w:rsid w:val="0089339F"/>
    <w:rsid w:val="008935D8"/>
    <w:rsid w:val="00893AA0"/>
    <w:rsid w:val="00893C5C"/>
    <w:rsid w:val="008947D6"/>
    <w:rsid w:val="00895D2D"/>
    <w:rsid w:val="0089689D"/>
    <w:rsid w:val="00896B00"/>
    <w:rsid w:val="00896EB8"/>
    <w:rsid w:val="00897073"/>
    <w:rsid w:val="0089740A"/>
    <w:rsid w:val="00897547"/>
    <w:rsid w:val="00897B00"/>
    <w:rsid w:val="00897B52"/>
    <w:rsid w:val="008A0706"/>
    <w:rsid w:val="008A0889"/>
    <w:rsid w:val="008A08A1"/>
    <w:rsid w:val="008A0BFB"/>
    <w:rsid w:val="008A10F5"/>
    <w:rsid w:val="008A1347"/>
    <w:rsid w:val="008A15E4"/>
    <w:rsid w:val="008A17CA"/>
    <w:rsid w:val="008A18D2"/>
    <w:rsid w:val="008A2187"/>
    <w:rsid w:val="008A26CB"/>
    <w:rsid w:val="008A3056"/>
    <w:rsid w:val="008A3067"/>
    <w:rsid w:val="008A3360"/>
    <w:rsid w:val="008A3554"/>
    <w:rsid w:val="008A3744"/>
    <w:rsid w:val="008A3B97"/>
    <w:rsid w:val="008A4187"/>
    <w:rsid w:val="008A49E5"/>
    <w:rsid w:val="008A4CC9"/>
    <w:rsid w:val="008A5675"/>
    <w:rsid w:val="008A586E"/>
    <w:rsid w:val="008A58B6"/>
    <w:rsid w:val="008A58DF"/>
    <w:rsid w:val="008A5C3D"/>
    <w:rsid w:val="008A5E18"/>
    <w:rsid w:val="008A5E41"/>
    <w:rsid w:val="008A5EE5"/>
    <w:rsid w:val="008A5F10"/>
    <w:rsid w:val="008A64A5"/>
    <w:rsid w:val="008A678A"/>
    <w:rsid w:val="008A69C2"/>
    <w:rsid w:val="008A701E"/>
    <w:rsid w:val="008A778E"/>
    <w:rsid w:val="008A7D10"/>
    <w:rsid w:val="008B0297"/>
    <w:rsid w:val="008B0873"/>
    <w:rsid w:val="008B0918"/>
    <w:rsid w:val="008B15EB"/>
    <w:rsid w:val="008B1642"/>
    <w:rsid w:val="008B1A74"/>
    <w:rsid w:val="008B1F76"/>
    <w:rsid w:val="008B2155"/>
    <w:rsid w:val="008B273F"/>
    <w:rsid w:val="008B289F"/>
    <w:rsid w:val="008B2B60"/>
    <w:rsid w:val="008B2C65"/>
    <w:rsid w:val="008B3028"/>
    <w:rsid w:val="008B30A2"/>
    <w:rsid w:val="008B312B"/>
    <w:rsid w:val="008B37FF"/>
    <w:rsid w:val="008B403B"/>
    <w:rsid w:val="008B415D"/>
    <w:rsid w:val="008B49A1"/>
    <w:rsid w:val="008B4E3F"/>
    <w:rsid w:val="008B5226"/>
    <w:rsid w:val="008B52C3"/>
    <w:rsid w:val="008B5599"/>
    <w:rsid w:val="008B5625"/>
    <w:rsid w:val="008B6061"/>
    <w:rsid w:val="008B66C5"/>
    <w:rsid w:val="008B6A8E"/>
    <w:rsid w:val="008B6F64"/>
    <w:rsid w:val="008B70EC"/>
    <w:rsid w:val="008B7304"/>
    <w:rsid w:val="008B78FB"/>
    <w:rsid w:val="008B7CA1"/>
    <w:rsid w:val="008C050E"/>
    <w:rsid w:val="008C0A46"/>
    <w:rsid w:val="008C1068"/>
    <w:rsid w:val="008C17B4"/>
    <w:rsid w:val="008C2718"/>
    <w:rsid w:val="008C2EA0"/>
    <w:rsid w:val="008C2FD1"/>
    <w:rsid w:val="008C3FEC"/>
    <w:rsid w:val="008C4188"/>
    <w:rsid w:val="008C4C58"/>
    <w:rsid w:val="008C4DDE"/>
    <w:rsid w:val="008C5122"/>
    <w:rsid w:val="008C549E"/>
    <w:rsid w:val="008C55FD"/>
    <w:rsid w:val="008C5ABA"/>
    <w:rsid w:val="008C6DE8"/>
    <w:rsid w:val="008C6F1A"/>
    <w:rsid w:val="008C72CD"/>
    <w:rsid w:val="008D0503"/>
    <w:rsid w:val="008D0930"/>
    <w:rsid w:val="008D0F3B"/>
    <w:rsid w:val="008D1D9D"/>
    <w:rsid w:val="008D1E08"/>
    <w:rsid w:val="008D232D"/>
    <w:rsid w:val="008D2C67"/>
    <w:rsid w:val="008D36AE"/>
    <w:rsid w:val="008D3BAB"/>
    <w:rsid w:val="008D3C06"/>
    <w:rsid w:val="008D4939"/>
    <w:rsid w:val="008D4AFC"/>
    <w:rsid w:val="008D6170"/>
    <w:rsid w:val="008D6B0D"/>
    <w:rsid w:val="008D728A"/>
    <w:rsid w:val="008D7892"/>
    <w:rsid w:val="008D7D28"/>
    <w:rsid w:val="008E04E3"/>
    <w:rsid w:val="008E0608"/>
    <w:rsid w:val="008E090B"/>
    <w:rsid w:val="008E2365"/>
    <w:rsid w:val="008E26DA"/>
    <w:rsid w:val="008E2ABD"/>
    <w:rsid w:val="008E2AD9"/>
    <w:rsid w:val="008E2FC0"/>
    <w:rsid w:val="008E3516"/>
    <w:rsid w:val="008E41B5"/>
    <w:rsid w:val="008E440D"/>
    <w:rsid w:val="008E4C35"/>
    <w:rsid w:val="008E56DB"/>
    <w:rsid w:val="008E594E"/>
    <w:rsid w:val="008E59F4"/>
    <w:rsid w:val="008E6472"/>
    <w:rsid w:val="008E6599"/>
    <w:rsid w:val="008E7641"/>
    <w:rsid w:val="008E7C2D"/>
    <w:rsid w:val="008F0202"/>
    <w:rsid w:val="008F0E59"/>
    <w:rsid w:val="008F10BD"/>
    <w:rsid w:val="008F189C"/>
    <w:rsid w:val="008F1D72"/>
    <w:rsid w:val="008F24AF"/>
    <w:rsid w:val="008F2713"/>
    <w:rsid w:val="008F2CB5"/>
    <w:rsid w:val="008F32D5"/>
    <w:rsid w:val="008F368C"/>
    <w:rsid w:val="008F38B2"/>
    <w:rsid w:val="008F4055"/>
    <w:rsid w:val="008F4315"/>
    <w:rsid w:val="008F43A9"/>
    <w:rsid w:val="008F478E"/>
    <w:rsid w:val="008F48CF"/>
    <w:rsid w:val="008F4E71"/>
    <w:rsid w:val="008F593B"/>
    <w:rsid w:val="008F5BD4"/>
    <w:rsid w:val="008F5F82"/>
    <w:rsid w:val="008F62FF"/>
    <w:rsid w:val="008F6787"/>
    <w:rsid w:val="008F6BC6"/>
    <w:rsid w:val="008F7257"/>
    <w:rsid w:val="008F7C0D"/>
    <w:rsid w:val="00900563"/>
    <w:rsid w:val="00901276"/>
    <w:rsid w:val="00901581"/>
    <w:rsid w:val="00901A76"/>
    <w:rsid w:val="00901C0D"/>
    <w:rsid w:val="00901DA6"/>
    <w:rsid w:val="00902ECC"/>
    <w:rsid w:val="00902FE7"/>
    <w:rsid w:val="00903276"/>
    <w:rsid w:val="00903593"/>
    <w:rsid w:val="009036C0"/>
    <w:rsid w:val="009037EC"/>
    <w:rsid w:val="00903DBA"/>
    <w:rsid w:val="009040CD"/>
    <w:rsid w:val="00904A0E"/>
    <w:rsid w:val="00905435"/>
    <w:rsid w:val="009057AD"/>
    <w:rsid w:val="00905843"/>
    <w:rsid w:val="00906160"/>
    <w:rsid w:val="00907443"/>
    <w:rsid w:val="00907510"/>
    <w:rsid w:val="0090776E"/>
    <w:rsid w:val="00907A6B"/>
    <w:rsid w:val="00907A70"/>
    <w:rsid w:val="00907D24"/>
    <w:rsid w:val="00910A90"/>
    <w:rsid w:val="00910B17"/>
    <w:rsid w:val="0091135D"/>
    <w:rsid w:val="0091151C"/>
    <w:rsid w:val="0091171A"/>
    <w:rsid w:val="00911B80"/>
    <w:rsid w:val="0091203A"/>
    <w:rsid w:val="009125F9"/>
    <w:rsid w:val="00912602"/>
    <w:rsid w:val="0091326F"/>
    <w:rsid w:val="009133F5"/>
    <w:rsid w:val="00913473"/>
    <w:rsid w:val="00914960"/>
    <w:rsid w:val="009157FD"/>
    <w:rsid w:val="0091641C"/>
    <w:rsid w:val="009166CB"/>
    <w:rsid w:val="00916B6A"/>
    <w:rsid w:val="00916ED9"/>
    <w:rsid w:val="00916F42"/>
    <w:rsid w:val="009172D6"/>
    <w:rsid w:val="00917982"/>
    <w:rsid w:val="00917A95"/>
    <w:rsid w:val="00920781"/>
    <w:rsid w:val="009208D9"/>
    <w:rsid w:val="00920987"/>
    <w:rsid w:val="00920B4C"/>
    <w:rsid w:val="009210A4"/>
    <w:rsid w:val="00921BD9"/>
    <w:rsid w:val="00921C81"/>
    <w:rsid w:val="00921EAB"/>
    <w:rsid w:val="0092293C"/>
    <w:rsid w:val="00922995"/>
    <w:rsid w:val="00924196"/>
    <w:rsid w:val="00924755"/>
    <w:rsid w:val="0092591A"/>
    <w:rsid w:val="00926BDF"/>
    <w:rsid w:val="00926FFE"/>
    <w:rsid w:val="00927808"/>
    <w:rsid w:val="00927A40"/>
    <w:rsid w:val="00927B5C"/>
    <w:rsid w:val="00927FD8"/>
    <w:rsid w:val="009302B0"/>
    <w:rsid w:val="009307FF"/>
    <w:rsid w:val="00930932"/>
    <w:rsid w:val="0093147F"/>
    <w:rsid w:val="009317CB"/>
    <w:rsid w:val="00931825"/>
    <w:rsid w:val="0093191B"/>
    <w:rsid w:val="00931A51"/>
    <w:rsid w:val="0093230A"/>
    <w:rsid w:val="00932788"/>
    <w:rsid w:val="00933E38"/>
    <w:rsid w:val="0093451C"/>
    <w:rsid w:val="009346E1"/>
    <w:rsid w:val="009346F9"/>
    <w:rsid w:val="0093490A"/>
    <w:rsid w:val="00934CCC"/>
    <w:rsid w:val="00934D68"/>
    <w:rsid w:val="009352FF"/>
    <w:rsid w:val="009357BF"/>
    <w:rsid w:val="009367E2"/>
    <w:rsid w:val="0093689F"/>
    <w:rsid w:val="00937363"/>
    <w:rsid w:val="00937F77"/>
    <w:rsid w:val="00937FDC"/>
    <w:rsid w:val="009400C5"/>
    <w:rsid w:val="0094018C"/>
    <w:rsid w:val="00940587"/>
    <w:rsid w:val="0094133A"/>
    <w:rsid w:val="009415B1"/>
    <w:rsid w:val="009416B0"/>
    <w:rsid w:val="009416D6"/>
    <w:rsid w:val="0094183B"/>
    <w:rsid w:val="009419D8"/>
    <w:rsid w:val="009419E0"/>
    <w:rsid w:val="00941C6D"/>
    <w:rsid w:val="0094223A"/>
    <w:rsid w:val="009426BF"/>
    <w:rsid w:val="009427F4"/>
    <w:rsid w:val="00942801"/>
    <w:rsid w:val="009433D7"/>
    <w:rsid w:val="00943549"/>
    <w:rsid w:val="00943BAB"/>
    <w:rsid w:val="009444A9"/>
    <w:rsid w:val="00944BF4"/>
    <w:rsid w:val="00944C00"/>
    <w:rsid w:val="0094518E"/>
    <w:rsid w:val="00945269"/>
    <w:rsid w:val="009455CE"/>
    <w:rsid w:val="00945D57"/>
    <w:rsid w:val="00946348"/>
    <w:rsid w:val="00946982"/>
    <w:rsid w:val="00946B52"/>
    <w:rsid w:val="00946FA5"/>
    <w:rsid w:val="00946FC2"/>
    <w:rsid w:val="00947A9E"/>
    <w:rsid w:val="00947BFC"/>
    <w:rsid w:val="00947F2C"/>
    <w:rsid w:val="009507F5"/>
    <w:rsid w:val="009508D4"/>
    <w:rsid w:val="009508EE"/>
    <w:rsid w:val="0095100D"/>
    <w:rsid w:val="0095190D"/>
    <w:rsid w:val="009520A0"/>
    <w:rsid w:val="009528CC"/>
    <w:rsid w:val="00952A19"/>
    <w:rsid w:val="009533A9"/>
    <w:rsid w:val="00954157"/>
    <w:rsid w:val="009544A4"/>
    <w:rsid w:val="00954842"/>
    <w:rsid w:val="00954B4B"/>
    <w:rsid w:val="00954F7A"/>
    <w:rsid w:val="0095544E"/>
    <w:rsid w:val="0095545D"/>
    <w:rsid w:val="00955D96"/>
    <w:rsid w:val="00955DD6"/>
    <w:rsid w:val="00955F1F"/>
    <w:rsid w:val="009562DD"/>
    <w:rsid w:val="00956303"/>
    <w:rsid w:val="009566DA"/>
    <w:rsid w:val="00956C07"/>
    <w:rsid w:val="00956E43"/>
    <w:rsid w:val="009570B4"/>
    <w:rsid w:val="009575C9"/>
    <w:rsid w:val="00957742"/>
    <w:rsid w:val="00957781"/>
    <w:rsid w:val="00960C94"/>
    <w:rsid w:val="00960E54"/>
    <w:rsid w:val="00961411"/>
    <w:rsid w:val="0096156F"/>
    <w:rsid w:val="0096195C"/>
    <w:rsid w:val="0096209A"/>
    <w:rsid w:val="009642E8"/>
    <w:rsid w:val="00964544"/>
    <w:rsid w:val="009645FB"/>
    <w:rsid w:val="00964E80"/>
    <w:rsid w:val="00965C6C"/>
    <w:rsid w:val="00965C98"/>
    <w:rsid w:val="00965DEE"/>
    <w:rsid w:val="009667E7"/>
    <w:rsid w:val="009673D5"/>
    <w:rsid w:val="009674A6"/>
    <w:rsid w:val="00967622"/>
    <w:rsid w:val="009678F3"/>
    <w:rsid w:val="00967950"/>
    <w:rsid w:val="00967F84"/>
    <w:rsid w:val="00970243"/>
    <w:rsid w:val="00970477"/>
    <w:rsid w:val="00970D46"/>
    <w:rsid w:val="00970D8A"/>
    <w:rsid w:val="00972517"/>
    <w:rsid w:val="0097282C"/>
    <w:rsid w:val="00973187"/>
    <w:rsid w:val="0097353F"/>
    <w:rsid w:val="0097382E"/>
    <w:rsid w:val="00973A0F"/>
    <w:rsid w:val="00973A25"/>
    <w:rsid w:val="00973C2D"/>
    <w:rsid w:val="00973F29"/>
    <w:rsid w:val="00973FD2"/>
    <w:rsid w:val="009745DE"/>
    <w:rsid w:val="00974667"/>
    <w:rsid w:val="0097482C"/>
    <w:rsid w:val="00974978"/>
    <w:rsid w:val="00974B15"/>
    <w:rsid w:val="00974F44"/>
    <w:rsid w:val="00975250"/>
    <w:rsid w:val="00975E3E"/>
    <w:rsid w:val="00975F4A"/>
    <w:rsid w:val="009763BA"/>
    <w:rsid w:val="009765BC"/>
    <w:rsid w:val="009767AE"/>
    <w:rsid w:val="009778D9"/>
    <w:rsid w:val="0098003E"/>
    <w:rsid w:val="00980048"/>
    <w:rsid w:val="009800D6"/>
    <w:rsid w:val="00980986"/>
    <w:rsid w:val="00980B9C"/>
    <w:rsid w:val="00981694"/>
    <w:rsid w:val="00981DBA"/>
    <w:rsid w:val="00981EA8"/>
    <w:rsid w:val="00982470"/>
    <w:rsid w:val="0098260E"/>
    <w:rsid w:val="0098277B"/>
    <w:rsid w:val="00982834"/>
    <w:rsid w:val="00982987"/>
    <w:rsid w:val="009830C9"/>
    <w:rsid w:val="00983648"/>
    <w:rsid w:val="00983818"/>
    <w:rsid w:val="00984140"/>
    <w:rsid w:val="0098447A"/>
    <w:rsid w:val="00984796"/>
    <w:rsid w:val="00985020"/>
    <w:rsid w:val="00985376"/>
    <w:rsid w:val="00985995"/>
    <w:rsid w:val="00985B3C"/>
    <w:rsid w:val="00985D43"/>
    <w:rsid w:val="00985EBD"/>
    <w:rsid w:val="00986BA4"/>
    <w:rsid w:val="00987710"/>
    <w:rsid w:val="00987778"/>
    <w:rsid w:val="0099011D"/>
    <w:rsid w:val="00990436"/>
    <w:rsid w:val="00990670"/>
    <w:rsid w:val="00990A94"/>
    <w:rsid w:val="00990E5D"/>
    <w:rsid w:val="00990F84"/>
    <w:rsid w:val="00991125"/>
    <w:rsid w:val="009911FB"/>
    <w:rsid w:val="009913E4"/>
    <w:rsid w:val="00991454"/>
    <w:rsid w:val="00991531"/>
    <w:rsid w:val="0099155E"/>
    <w:rsid w:val="00991B62"/>
    <w:rsid w:val="00991E5D"/>
    <w:rsid w:val="0099210A"/>
    <w:rsid w:val="00992611"/>
    <w:rsid w:val="00992C50"/>
    <w:rsid w:val="009934E4"/>
    <w:rsid w:val="0099372E"/>
    <w:rsid w:val="0099373F"/>
    <w:rsid w:val="00994775"/>
    <w:rsid w:val="0099484F"/>
    <w:rsid w:val="00994E02"/>
    <w:rsid w:val="0099540F"/>
    <w:rsid w:val="009955FD"/>
    <w:rsid w:val="009957F7"/>
    <w:rsid w:val="0099585F"/>
    <w:rsid w:val="00996BCA"/>
    <w:rsid w:val="00996CD7"/>
    <w:rsid w:val="009971FC"/>
    <w:rsid w:val="00997568"/>
    <w:rsid w:val="00997689"/>
    <w:rsid w:val="009976EF"/>
    <w:rsid w:val="009978C1"/>
    <w:rsid w:val="0099792B"/>
    <w:rsid w:val="009A052D"/>
    <w:rsid w:val="009A07CF"/>
    <w:rsid w:val="009A0A21"/>
    <w:rsid w:val="009A0CBA"/>
    <w:rsid w:val="009A1244"/>
    <w:rsid w:val="009A1A23"/>
    <w:rsid w:val="009A1B09"/>
    <w:rsid w:val="009A2171"/>
    <w:rsid w:val="009A2693"/>
    <w:rsid w:val="009A2F7A"/>
    <w:rsid w:val="009A3442"/>
    <w:rsid w:val="009A4631"/>
    <w:rsid w:val="009A49A1"/>
    <w:rsid w:val="009A4C91"/>
    <w:rsid w:val="009A4F09"/>
    <w:rsid w:val="009A5D72"/>
    <w:rsid w:val="009A5E06"/>
    <w:rsid w:val="009A61C6"/>
    <w:rsid w:val="009A720D"/>
    <w:rsid w:val="009A7461"/>
    <w:rsid w:val="009A7E6F"/>
    <w:rsid w:val="009B02A7"/>
    <w:rsid w:val="009B076E"/>
    <w:rsid w:val="009B0E4D"/>
    <w:rsid w:val="009B1968"/>
    <w:rsid w:val="009B21EE"/>
    <w:rsid w:val="009B3088"/>
    <w:rsid w:val="009B3AAD"/>
    <w:rsid w:val="009B4808"/>
    <w:rsid w:val="009B488A"/>
    <w:rsid w:val="009B4E02"/>
    <w:rsid w:val="009B647A"/>
    <w:rsid w:val="009B64F2"/>
    <w:rsid w:val="009B7428"/>
    <w:rsid w:val="009B74A6"/>
    <w:rsid w:val="009B776E"/>
    <w:rsid w:val="009B7C6F"/>
    <w:rsid w:val="009C0154"/>
    <w:rsid w:val="009C02AC"/>
    <w:rsid w:val="009C079E"/>
    <w:rsid w:val="009C0B04"/>
    <w:rsid w:val="009C0D89"/>
    <w:rsid w:val="009C1D29"/>
    <w:rsid w:val="009C2D70"/>
    <w:rsid w:val="009C2E20"/>
    <w:rsid w:val="009C2EB2"/>
    <w:rsid w:val="009C319D"/>
    <w:rsid w:val="009C3A30"/>
    <w:rsid w:val="009C466A"/>
    <w:rsid w:val="009C5828"/>
    <w:rsid w:val="009C5AEE"/>
    <w:rsid w:val="009C5B92"/>
    <w:rsid w:val="009C5F42"/>
    <w:rsid w:val="009C607D"/>
    <w:rsid w:val="009C623B"/>
    <w:rsid w:val="009C67C3"/>
    <w:rsid w:val="009C6A16"/>
    <w:rsid w:val="009C6CC6"/>
    <w:rsid w:val="009C76C8"/>
    <w:rsid w:val="009C7D42"/>
    <w:rsid w:val="009D1353"/>
    <w:rsid w:val="009D13CA"/>
    <w:rsid w:val="009D142D"/>
    <w:rsid w:val="009D16AA"/>
    <w:rsid w:val="009D198E"/>
    <w:rsid w:val="009D1E2A"/>
    <w:rsid w:val="009D1F2C"/>
    <w:rsid w:val="009D234D"/>
    <w:rsid w:val="009D24AB"/>
    <w:rsid w:val="009D2DAE"/>
    <w:rsid w:val="009D370C"/>
    <w:rsid w:val="009D3DB5"/>
    <w:rsid w:val="009D4102"/>
    <w:rsid w:val="009D438B"/>
    <w:rsid w:val="009D49C8"/>
    <w:rsid w:val="009D4EF5"/>
    <w:rsid w:val="009D5BA8"/>
    <w:rsid w:val="009D625B"/>
    <w:rsid w:val="009D722D"/>
    <w:rsid w:val="009D78A0"/>
    <w:rsid w:val="009E00EB"/>
    <w:rsid w:val="009E06EE"/>
    <w:rsid w:val="009E0B5D"/>
    <w:rsid w:val="009E1620"/>
    <w:rsid w:val="009E1DCC"/>
    <w:rsid w:val="009E1DDE"/>
    <w:rsid w:val="009E2365"/>
    <w:rsid w:val="009E2CCE"/>
    <w:rsid w:val="009E2F5A"/>
    <w:rsid w:val="009E3021"/>
    <w:rsid w:val="009E3C11"/>
    <w:rsid w:val="009E4331"/>
    <w:rsid w:val="009E4620"/>
    <w:rsid w:val="009E565D"/>
    <w:rsid w:val="009E5783"/>
    <w:rsid w:val="009E578C"/>
    <w:rsid w:val="009E57D2"/>
    <w:rsid w:val="009E5CEB"/>
    <w:rsid w:val="009E673B"/>
    <w:rsid w:val="009E6A74"/>
    <w:rsid w:val="009E6BDF"/>
    <w:rsid w:val="009E6C64"/>
    <w:rsid w:val="009E709F"/>
    <w:rsid w:val="009E7C48"/>
    <w:rsid w:val="009E7E87"/>
    <w:rsid w:val="009F08A6"/>
    <w:rsid w:val="009F0AD8"/>
    <w:rsid w:val="009F2A32"/>
    <w:rsid w:val="009F2F6C"/>
    <w:rsid w:val="009F3228"/>
    <w:rsid w:val="009F437E"/>
    <w:rsid w:val="009F4DDF"/>
    <w:rsid w:val="009F538D"/>
    <w:rsid w:val="009F5DCF"/>
    <w:rsid w:val="009F6136"/>
    <w:rsid w:val="009F6EAD"/>
    <w:rsid w:val="009F6EE6"/>
    <w:rsid w:val="009F7125"/>
    <w:rsid w:val="009F74D5"/>
    <w:rsid w:val="009F75A2"/>
    <w:rsid w:val="00A01162"/>
    <w:rsid w:val="00A02180"/>
    <w:rsid w:val="00A02666"/>
    <w:rsid w:val="00A02775"/>
    <w:rsid w:val="00A03C3F"/>
    <w:rsid w:val="00A03D36"/>
    <w:rsid w:val="00A0425D"/>
    <w:rsid w:val="00A0455F"/>
    <w:rsid w:val="00A04864"/>
    <w:rsid w:val="00A0490E"/>
    <w:rsid w:val="00A04D7D"/>
    <w:rsid w:val="00A05101"/>
    <w:rsid w:val="00A05969"/>
    <w:rsid w:val="00A05ACB"/>
    <w:rsid w:val="00A05DF4"/>
    <w:rsid w:val="00A06636"/>
    <w:rsid w:val="00A06653"/>
    <w:rsid w:val="00A069C6"/>
    <w:rsid w:val="00A072A4"/>
    <w:rsid w:val="00A07D56"/>
    <w:rsid w:val="00A1040A"/>
    <w:rsid w:val="00A10637"/>
    <w:rsid w:val="00A1069C"/>
    <w:rsid w:val="00A108D3"/>
    <w:rsid w:val="00A1092B"/>
    <w:rsid w:val="00A10BE5"/>
    <w:rsid w:val="00A10F4E"/>
    <w:rsid w:val="00A11226"/>
    <w:rsid w:val="00A116CD"/>
    <w:rsid w:val="00A11B20"/>
    <w:rsid w:val="00A121AB"/>
    <w:rsid w:val="00A12349"/>
    <w:rsid w:val="00A127DE"/>
    <w:rsid w:val="00A12E5C"/>
    <w:rsid w:val="00A135D5"/>
    <w:rsid w:val="00A13B2E"/>
    <w:rsid w:val="00A13B5F"/>
    <w:rsid w:val="00A143A0"/>
    <w:rsid w:val="00A143D5"/>
    <w:rsid w:val="00A1461E"/>
    <w:rsid w:val="00A14AC0"/>
    <w:rsid w:val="00A14D91"/>
    <w:rsid w:val="00A152E5"/>
    <w:rsid w:val="00A1596E"/>
    <w:rsid w:val="00A1598A"/>
    <w:rsid w:val="00A15B60"/>
    <w:rsid w:val="00A15E6D"/>
    <w:rsid w:val="00A169E5"/>
    <w:rsid w:val="00A16AB9"/>
    <w:rsid w:val="00A204C2"/>
    <w:rsid w:val="00A2051F"/>
    <w:rsid w:val="00A20724"/>
    <w:rsid w:val="00A20CAA"/>
    <w:rsid w:val="00A20D26"/>
    <w:rsid w:val="00A20F1C"/>
    <w:rsid w:val="00A21497"/>
    <w:rsid w:val="00A217FB"/>
    <w:rsid w:val="00A21D3C"/>
    <w:rsid w:val="00A222BD"/>
    <w:rsid w:val="00A22395"/>
    <w:rsid w:val="00A22C82"/>
    <w:rsid w:val="00A22D6E"/>
    <w:rsid w:val="00A23107"/>
    <w:rsid w:val="00A2325F"/>
    <w:rsid w:val="00A23757"/>
    <w:rsid w:val="00A239DB"/>
    <w:rsid w:val="00A243CD"/>
    <w:rsid w:val="00A24533"/>
    <w:rsid w:val="00A246EB"/>
    <w:rsid w:val="00A24A6E"/>
    <w:rsid w:val="00A25891"/>
    <w:rsid w:val="00A25AB8"/>
    <w:rsid w:val="00A25DCB"/>
    <w:rsid w:val="00A2713D"/>
    <w:rsid w:val="00A272AC"/>
    <w:rsid w:val="00A273BC"/>
    <w:rsid w:val="00A2742A"/>
    <w:rsid w:val="00A275CD"/>
    <w:rsid w:val="00A27D9F"/>
    <w:rsid w:val="00A3087B"/>
    <w:rsid w:val="00A30E66"/>
    <w:rsid w:val="00A30E81"/>
    <w:rsid w:val="00A311F7"/>
    <w:rsid w:val="00A313F3"/>
    <w:rsid w:val="00A317C3"/>
    <w:rsid w:val="00A31A0E"/>
    <w:rsid w:val="00A32124"/>
    <w:rsid w:val="00A3269F"/>
    <w:rsid w:val="00A3273F"/>
    <w:rsid w:val="00A32F62"/>
    <w:rsid w:val="00A331BA"/>
    <w:rsid w:val="00A3355E"/>
    <w:rsid w:val="00A33571"/>
    <w:rsid w:val="00A33777"/>
    <w:rsid w:val="00A3378C"/>
    <w:rsid w:val="00A340E4"/>
    <w:rsid w:val="00A34809"/>
    <w:rsid w:val="00A355AC"/>
    <w:rsid w:val="00A35E59"/>
    <w:rsid w:val="00A368FD"/>
    <w:rsid w:val="00A36F46"/>
    <w:rsid w:val="00A37061"/>
    <w:rsid w:val="00A373B6"/>
    <w:rsid w:val="00A376DC"/>
    <w:rsid w:val="00A37D4E"/>
    <w:rsid w:val="00A40D1A"/>
    <w:rsid w:val="00A4119D"/>
    <w:rsid w:val="00A41395"/>
    <w:rsid w:val="00A415EE"/>
    <w:rsid w:val="00A41D99"/>
    <w:rsid w:val="00A42218"/>
    <w:rsid w:val="00A42845"/>
    <w:rsid w:val="00A42AB9"/>
    <w:rsid w:val="00A42CFA"/>
    <w:rsid w:val="00A42EDF"/>
    <w:rsid w:val="00A42F83"/>
    <w:rsid w:val="00A45C31"/>
    <w:rsid w:val="00A45C79"/>
    <w:rsid w:val="00A46583"/>
    <w:rsid w:val="00A46A92"/>
    <w:rsid w:val="00A46CC4"/>
    <w:rsid w:val="00A47ABF"/>
    <w:rsid w:val="00A47B1D"/>
    <w:rsid w:val="00A47E82"/>
    <w:rsid w:val="00A47EF6"/>
    <w:rsid w:val="00A50C0F"/>
    <w:rsid w:val="00A50C6F"/>
    <w:rsid w:val="00A515D2"/>
    <w:rsid w:val="00A5298E"/>
    <w:rsid w:val="00A52D50"/>
    <w:rsid w:val="00A5309C"/>
    <w:rsid w:val="00A532C0"/>
    <w:rsid w:val="00A534CA"/>
    <w:rsid w:val="00A5351E"/>
    <w:rsid w:val="00A538EE"/>
    <w:rsid w:val="00A53EE2"/>
    <w:rsid w:val="00A543B7"/>
    <w:rsid w:val="00A545EC"/>
    <w:rsid w:val="00A546EE"/>
    <w:rsid w:val="00A54BAA"/>
    <w:rsid w:val="00A552FA"/>
    <w:rsid w:val="00A566E2"/>
    <w:rsid w:val="00A5677D"/>
    <w:rsid w:val="00A567C9"/>
    <w:rsid w:val="00A569DA"/>
    <w:rsid w:val="00A56A7C"/>
    <w:rsid w:val="00A5744C"/>
    <w:rsid w:val="00A5789C"/>
    <w:rsid w:val="00A60B95"/>
    <w:rsid w:val="00A60D99"/>
    <w:rsid w:val="00A610E2"/>
    <w:rsid w:val="00A61332"/>
    <w:rsid w:val="00A61462"/>
    <w:rsid w:val="00A61B9E"/>
    <w:rsid w:val="00A622A2"/>
    <w:rsid w:val="00A62810"/>
    <w:rsid w:val="00A62F66"/>
    <w:rsid w:val="00A62F9F"/>
    <w:rsid w:val="00A63069"/>
    <w:rsid w:val="00A630A6"/>
    <w:rsid w:val="00A6372B"/>
    <w:rsid w:val="00A63DE1"/>
    <w:rsid w:val="00A6400D"/>
    <w:rsid w:val="00A64423"/>
    <w:rsid w:val="00A6489D"/>
    <w:rsid w:val="00A64A50"/>
    <w:rsid w:val="00A64F30"/>
    <w:rsid w:val="00A65139"/>
    <w:rsid w:val="00A654CE"/>
    <w:rsid w:val="00A658D8"/>
    <w:rsid w:val="00A65D34"/>
    <w:rsid w:val="00A65EBE"/>
    <w:rsid w:val="00A66425"/>
    <w:rsid w:val="00A66AC6"/>
    <w:rsid w:val="00A66C4F"/>
    <w:rsid w:val="00A66C75"/>
    <w:rsid w:val="00A67DD9"/>
    <w:rsid w:val="00A67FD7"/>
    <w:rsid w:val="00A700C0"/>
    <w:rsid w:val="00A701E0"/>
    <w:rsid w:val="00A7066B"/>
    <w:rsid w:val="00A7083D"/>
    <w:rsid w:val="00A713E3"/>
    <w:rsid w:val="00A717B3"/>
    <w:rsid w:val="00A71803"/>
    <w:rsid w:val="00A71C0F"/>
    <w:rsid w:val="00A71FE1"/>
    <w:rsid w:val="00A720FA"/>
    <w:rsid w:val="00A72B89"/>
    <w:rsid w:val="00A7324D"/>
    <w:rsid w:val="00A73AAA"/>
    <w:rsid w:val="00A73B4A"/>
    <w:rsid w:val="00A73B4F"/>
    <w:rsid w:val="00A73EC3"/>
    <w:rsid w:val="00A740A8"/>
    <w:rsid w:val="00A74A2E"/>
    <w:rsid w:val="00A74F96"/>
    <w:rsid w:val="00A74FB7"/>
    <w:rsid w:val="00A75361"/>
    <w:rsid w:val="00A754DA"/>
    <w:rsid w:val="00A75A5E"/>
    <w:rsid w:val="00A762F1"/>
    <w:rsid w:val="00A76953"/>
    <w:rsid w:val="00A76B53"/>
    <w:rsid w:val="00A77232"/>
    <w:rsid w:val="00A80A8A"/>
    <w:rsid w:val="00A80ADF"/>
    <w:rsid w:val="00A8112C"/>
    <w:rsid w:val="00A812BD"/>
    <w:rsid w:val="00A8192C"/>
    <w:rsid w:val="00A821D5"/>
    <w:rsid w:val="00A82ABF"/>
    <w:rsid w:val="00A82B89"/>
    <w:rsid w:val="00A82E59"/>
    <w:rsid w:val="00A830D7"/>
    <w:rsid w:val="00A83183"/>
    <w:rsid w:val="00A831ED"/>
    <w:rsid w:val="00A835FF"/>
    <w:rsid w:val="00A83BF3"/>
    <w:rsid w:val="00A8443C"/>
    <w:rsid w:val="00A8461D"/>
    <w:rsid w:val="00A84AC0"/>
    <w:rsid w:val="00A84FF9"/>
    <w:rsid w:val="00A85849"/>
    <w:rsid w:val="00A85852"/>
    <w:rsid w:val="00A867BC"/>
    <w:rsid w:val="00A86A1E"/>
    <w:rsid w:val="00A86EFB"/>
    <w:rsid w:val="00A87981"/>
    <w:rsid w:val="00A87BFB"/>
    <w:rsid w:val="00A87CF5"/>
    <w:rsid w:val="00A87DE3"/>
    <w:rsid w:val="00A908B5"/>
    <w:rsid w:val="00A90B45"/>
    <w:rsid w:val="00A911B6"/>
    <w:rsid w:val="00A9125F"/>
    <w:rsid w:val="00A91517"/>
    <w:rsid w:val="00A918E1"/>
    <w:rsid w:val="00A91916"/>
    <w:rsid w:val="00A91C03"/>
    <w:rsid w:val="00A93010"/>
    <w:rsid w:val="00A935A3"/>
    <w:rsid w:val="00A93ABA"/>
    <w:rsid w:val="00A94237"/>
    <w:rsid w:val="00A943BF"/>
    <w:rsid w:val="00A9452C"/>
    <w:rsid w:val="00A94BF5"/>
    <w:rsid w:val="00A94DF8"/>
    <w:rsid w:val="00A94E23"/>
    <w:rsid w:val="00A94FD5"/>
    <w:rsid w:val="00A952B3"/>
    <w:rsid w:val="00A95F0A"/>
    <w:rsid w:val="00A96513"/>
    <w:rsid w:val="00A97D52"/>
    <w:rsid w:val="00AA00A6"/>
    <w:rsid w:val="00AA0191"/>
    <w:rsid w:val="00AA0384"/>
    <w:rsid w:val="00AA04D4"/>
    <w:rsid w:val="00AA07D5"/>
    <w:rsid w:val="00AA084C"/>
    <w:rsid w:val="00AA1081"/>
    <w:rsid w:val="00AA1634"/>
    <w:rsid w:val="00AA1747"/>
    <w:rsid w:val="00AA27DB"/>
    <w:rsid w:val="00AA2D01"/>
    <w:rsid w:val="00AA301F"/>
    <w:rsid w:val="00AA34CB"/>
    <w:rsid w:val="00AA35D0"/>
    <w:rsid w:val="00AA3730"/>
    <w:rsid w:val="00AA3856"/>
    <w:rsid w:val="00AA49D4"/>
    <w:rsid w:val="00AA4B70"/>
    <w:rsid w:val="00AA50F6"/>
    <w:rsid w:val="00AA5AEA"/>
    <w:rsid w:val="00AA5B8A"/>
    <w:rsid w:val="00AA5BC9"/>
    <w:rsid w:val="00AA61E5"/>
    <w:rsid w:val="00AA6695"/>
    <w:rsid w:val="00AA695D"/>
    <w:rsid w:val="00AA6D2E"/>
    <w:rsid w:val="00AA715C"/>
    <w:rsid w:val="00AA7639"/>
    <w:rsid w:val="00AA784A"/>
    <w:rsid w:val="00AA7905"/>
    <w:rsid w:val="00AB1752"/>
    <w:rsid w:val="00AB18C0"/>
    <w:rsid w:val="00AB1A6C"/>
    <w:rsid w:val="00AB1E3B"/>
    <w:rsid w:val="00AB2148"/>
    <w:rsid w:val="00AB2BA3"/>
    <w:rsid w:val="00AB3A08"/>
    <w:rsid w:val="00AB3B76"/>
    <w:rsid w:val="00AB3E28"/>
    <w:rsid w:val="00AB4621"/>
    <w:rsid w:val="00AB4EED"/>
    <w:rsid w:val="00AB51C5"/>
    <w:rsid w:val="00AB5591"/>
    <w:rsid w:val="00AB5AE4"/>
    <w:rsid w:val="00AB79E6"/>
    <w:rsid w:val="00AB79FE"/>
    <w:rsid w:val="00AB7FA5"/>
    <w:rsid w:val="00AC0269"/>
    <w:rsid w:val="00AC06E9"/>
    <w:rsid w:val="00AC076D"/>
    <w:rsid w:val="00AC11AF"/>
    <w:rsid w:val="00AC1302"/>
    <w:rsid w:val="00AC2516"/>
    <w:rsid w:val="00AC2D19"/>
    <w:rsid w:val="00AC2DF3"/>
    <w:rsid w:val="00AC3FBF"/>
    <w:rsid w:val="00AC45DB"/>
    <w:rsid w:val="00AC45E1"/>
    <w:rsid w:val="00AC4660"/>
    <w:rsid w:val="00AC4AB4"/>
    <w:rsid w:val="00AC5347"/>
    <w:rsid w:val="00AC65BB"/>
    <w:rsid w:val="00AC686C"/>
    <w:rsid w:val="00AC6948"/>
    <w:rsid w:val="00AC6A2F"/>
    <w:rsid w:val="00AC7894"/>
    <w:rsid w:val="00AC78F8"/>
    <w:rsid w:val="00AC7D45"/>
    <w:rsid w:val="00AD1071"/>
    <w:rsid w:val="00AD14DE"/>
    <w:rsid w:val="00AD1645"/>
    <w:rsid w:val="00AD1679"/>
    <w:rsid w:val="00AD1683"/>
    <w:rsid w:val="00AD16B9"/>
    <w:rsid w:val="00AD1C7A"/>
    <w:rsid w:val="00AD384E"/>
    <w:rsid w:val="00AD38C7"/>
    <w:rsid w:val="00AD40F3"/>
    <w:rsid w:val="00AD42BB"/>
    <w:rsid w:val="00AD46F4"/>
    <w:rsid w:val="00AD49CB"/>
    <w:rsid w:val="00AD4AF7"/>
    <w:rsid w:val="00AD645D"/>
    <w:rsid w:val="00AD6EA4"/>
    <w:rsid w:val="00AD7BC5"/>
    <w:rsid w:val="00AE0EDC"/>
    <w:rsid w:val="00AE124C"/>
    <w:rsid w:val="00AE138A"/>
    <w:rsid w:val="00AE231C"/>
    <w:rsid w:val="00AE276F"/>
    <w:rsid w:val="00AE297E"/>
    <w:rsid w:val="00AE298B"/>
    <w:rsid w:val="00AE29C7"/>
    <w:rsid w:val="00AE3119"/>
    <w:rsid w:val="00AE3D3D"/>
    <w:rsid w:val="00AE478B"/>
    <w:rsid w:val="00AE4910"/>
    <w:rsid w:val="00AE4AEC"/>
    <w:rsid w:val="00AE4EDE"/>
    <w:rsid w:val="00AE53FA"/>
    <w:rsid w:val="00AE564E"/>
    <w:rsid w:val="00AE579E"/>
    <w:rsid w:val="00AE63D5"/>
    <w:rsid w:val="00AE64B3"/>
    <w:rsid w:val="00AE6554"/>
    <w:rsid w:val="00AE66CB"/>
    <w:rsid w:val="00AE6A76"/>
    <w:rsid w:val="00AE6A90"/>
    <w:rsid w:val="00AE6AF0"/>
    <w:rsid w:val="00AE6BA4"/>
    <w:rsid w:val="00AE748F"/>
    <w:rsid w:val="00AE7857"/>
    <w:rsid w:val="00AE7B00"/>
    <w:rsid w:val="00AF0110"/>
    <w:rsid w:val="00AF08F8"/>
    <w:rsid w:val="00AF0961"/>
    <w:rsid w:val="00AF0E96"/>
    <w:rsid w:val="00AF1025"/>
    <w:rsid w:val="00AF1031"/>
    <w:rsid w:val="00AF170D"/>
    <w:rsid w:val="00AF1BE0"/>
    <w:rsid w:val="00AF1E3A"/>
    <w:rsid w:val="00AF218A"/>
    <w:rsid w:val="00AF23A4"/>
    <w:rsid w:val="00AF26BF"/>
    <w:rsid w:val="00AF2838"/>
    <w:rsid w:val="00AF2D0E"/>
    <w:rsid w:val="00AF3550"/>
    <w:rsid w:val="00AF3748"/>
    <w:rsid w:val="00AF3902"/>
    <w:rsid w:val="00AF3938"/>
    <w:rsid w:val="00AF39E7"/>
    <w:rsid w:val="00AF3DA2"/>
    <w:rsid w:val="00AF44A3"/>
    <w:rsid w:val="00AF487C"/>
    <w:rsid w:val="00AF50D7"/>
    <w:rsid w:val="00AF5690"/>
    <w:rsid w:val="00AF56FF"/>
    <w:rsid w:val="00AF57F9"/>
    <w:rsid w:val="00AF5E51"/>
    <w:rsid w:val="00AF60C2"/>
    <w:rsid w:val="00AF63EE"/>
    <w:rsid w:val="00AF649E"/>
    <w:rsid w:val="00AF678F"/>
    <w:rsid w:val="00AF6CF4"/>
    <w:rsid w:val="00AF6F1F"/>
    <w:rsid w:val="00AF7BBF"/>
    <w:rsid w:val="00B00053"/>
    <w:rsid w:val="00B00D68"/>
    <w:rsid w:val="00B01667"/>
    <w:rsid w:val="00B016CC"/>
    <w:rsid w:val="00B019C0"/>
    <w:rsid w:val="00B02317"/>
    <w:rsid w:val="00B0291C"/>
    <w:rsid w:val="00B02E23"/>
    <w:rsid w:val="00B02F5F"/>
    <w:rsid w:val="00B02F8C"/>
    <w:rsid w:val="00B0348E"/>
    <w:rsid w:val="00B03BF8"/>
    <w:rsid w:val="00B0407C"/>
    <w:rsid w:val="00B04113"/>
    <w:rsid w:val="00B04D1D"/>
    <w:rsid w:val="00B05495"/>
    <w:rsid w:val="00B054AD"/>
    <w:rsid w:val="00B05ECA"/>
    <w:rsid w:val="00B060A3"/>
    <w:rsid w:val="00B06381"/>
    <w:rsid w:val="00B063B2"/>
    <w:rsid w:val="00B06BC6"/>
    <w:rsid w:val="00B06EAE"/>
    <w:rsid w:val="00B07607"/>
    <w:rsid w:val="00B07F61"/>
    <w:rsid w:val="00B10C4F"/>
    <w:rsid w:val="00B1210B"/>
    <w:rsid w:val="00B127D2"/>
    <w:rsid w:val="00B12BE1"/>
    <w:rsid w:val="00B13360"/>
    <w:rsid w:val="00B13477"/>
    <w:rsid w:val="00B137DD"/>
    <w:rsid w:val="00B13BC5"/>
    <w:rsid w:val="00B13DBC"/>
    <w:rsid w:val="00B13F33"/>
    <w:rsid w:val="00B13FED"/>
    <w:rsid w:val="00B14ED1"/>
    <w:rsid w:val="00B15ACC"/>
    <w:rsid w:val="00B15B29"/>
    <w:rsid w:val="00B15D33"/>
    <w:rsid w:val="00B168C5"/>
    <w:rsid w:val="00B16B39"/>
    <w:rsid w:val="00B16D14"/>
    <w:rsid w:val="00B170E2"/>
    <w:rsid w:val="00B1772C"/>
    <w:rsid w:val="00B17A90"/>
    <w:rsid w:val="00B17CF5"/>
    <w:rsid w:val="00B17D4B"/>
    <w:rsid w:val="00B20559"/>
    <w:rsid w:val="00B21715"/>
    <w:rsid w:val="00B2173D"/>
    <w:rsid w:val="00B21975"/>
    <w:rsid w:val="00B21BF2"/>
    <w:rsid w:val="00B21CF4"/>
    <w:rsid w:val="00B224AB"/>
    <w:rsid w:val="00B232EF"/>
    <w:rsid w:val="00B233E2"/>
    <w:rsid w:val="00B2349B"/>
    <w:rsid w:val="00B23544"/>
    <w:rsid w:val="00B2363C"/>
    <w:rsid w:val="00B237D3"/>
    <w:rsid w:val="00B23C27"/>
    <w:rsid w:val="00B2477C"/>
    <w:rsid w:val="00B251A4"/>
    <w:rsid w:val="00B257C8"/>
    <w:rsid w:val="00B25ABE"/>
    <w:rsid w:val="00B26075"/>
    <w:rsid w:val="00B260A0"/>
    <w:rsid w:val="00B26BC3"/>
    <w:rsid w:val="00B26C15"/>
    <w:rsid w:val="00B2719C"/>
    <w:rsid w:val="00B2720A"/>
    <w:rsid w:val="00B3022D"/>
    <w:rsid w:val="00B3025F"/>
    <w:rsid w:val="00B3045B"/>
    <w:rsid w:val="00B30870"/>
    <w:rsid w:val="00B31267"/>
    <w:rsid w:val="00B31310"/>
    <w:rsid w:val="00B31CC2"/>
    <w:rsid w:val="00B3246A"/>
    <w:rsid w:val="00B32535"/>
    <w:rsid w:val="00B327A4"/>
    <w:rsid w:val="00B32D00"/>
    <w:rsid w:val="00B330BE"/>
    <w:rsid w:val="00B3348E"/>
    <w:rsid w:val="00B33517"/>
    <w:rsid w:val="00B336A7"/>
    <w:rsid w:val="00B33FD5"/>
    <w:rsid w:val="00B33FE0"/>
    <w:rsid w:val="00B34F87"/>
    <w:rsid w:val="00B35611"/>
    <w:rsid w:val="00B36730"/>
    <w:rsid w:val="00B3766A"/>
    <w:rsid w:val="00B377BA"/>
    <w:rsid w:val="00B37A93"/>
    <w:rsid w:val="00B40AAE"/>
    <w:rsid w:val="00B40E42"/>
    <w:rsid w:val="00B40E4B"/>
    <w:rsid w:val="00B40E93"/>
    <w:rsid w:val="00B41033"/>
    <w:rsid w:val="00B41231"/>
    <w:rsid w:val="00B41F89"/>
    <w:rsid w:val="00B43A23"/>
    <w:rsid w:val="00B43BAB"/>
    <w:rsid w:val="00B4442D"/>
    <w:rsid w:val="00B446F0"/>
    <w:rsid w:val="00B4577D"/>
    <w:rsid w:val="00B4622A"/>
    <w:rsid w:val="00B463B9"/>
    <w:rsid w:val="00B46EE0"/>
    <w:rsid w:val="00B47615"/>
    <w:rsid w:val="00B47751"/>
    <w:rsid w:val="00B47781"/>
    <w:rsid w:val="00B47B17"/>
    <w:rsid w:val="00B50F8E"/>
    <w:rsid w:val="00B516E4"/>
    <w:rsid w:val="00B5272B"/>
    <w:rsid w:val="00B5326C"/>
    <w:rsid w:val="00B53501"/>
    <w:rsid w:val="00B535FD"/>
    <w:rsid w:val="00B54052"/>
    <w:rsid w:val="00B54933"/>
    <w:rsid w:val="00B5520E"/>
    <w:rsid w:val="00B555CC"/>
    <w:rsid w:val="00B55B22"/>
    <w:rsid w:val="00B5691F"/>
    <w:rsid w:val="00B573A3"/>
    <w:rsid w:val="00B57616"/>
    <w:rsid w:val="00B5790A"/>
    <w:rsid w:val="00B60870"/>
    <w:rsid w:val="00B617A9"/>
    <w:rsid w:val="00B61815"/>
    <w:rsid w:val="00B62998"/>
    <w:rsid w:val="00B62B6A"/>
    <w:rsid w:val="00B62EFF"/>
    <w:rsid w:val="00B63E44"/>
    <w:rsid w:val="00B64335"/>
    <w:rsid w:val="00B6460D"/>
    <w:rsid w:val="00B64871"/>
    <w:rsid w:val="00B64D90"/>
    <w:rsid w:val="00B64F6C"/>
    <w:rsid w:val="00B653D7"/>
    <w:rsid w:val="00B654CB"/>
    <w:rsid w:val="00B657A3"/>
    <w:rsid w:val="00B657F7"/>
    <w:rsid w:val="00B65B3B"/>
    <w:rsid w:val="00B65E03"/>
    <w:rsid w:val="00B65F56"/>
    <w:rsid w:val="00B66B16"/>
    <w:rsid w:val="00B670A0"/>
    <w:rsid w:val="00B676BF"/>
    <w:rsid w:val="00B67BE8"/>
    <w:rsid w:val="00B70BE3"/>
    <w:rsid w:val="00B71100"/>
    <w:rsid w:val="00B715DD"/>
    <w:rsid w:val="00B719D7"/>
    <w:rsid w:val="00B71A45"/>
    <w:rsid w:val="00B71C68"/>
    <w:rsid w:val="00B71DC9"/>
    <w:rsid w:val="00B72126"/>
    <w:rsid w:val="00B72182"/>
    <w:rsid w:val="00B725E2"/>
    <w:rsid w:val="00B72939"/>
    <w:rsid w:val="00B72966"/>
    <w:rsid w:val="00B72E81"/>
    <w:rsid w:val="00B7304A"/>
    <w:rsid w:val="00B73992"/>
    <w:rsid w:val="00B7480A"/>
    <w:rsid w:val="00B74817"/>
    <w:rsid w:val="00B752E1"/>
    <w:rsid w:val="00B75CF8"/>
    <w:rsid w:val="00B75D50"/>
    <w:rsid w:val="00B75E25"/>
    <w:rsid w:val="00B7616B"/>
    <w:rsid w:val="00B768BC"/>
    <w:rsid w:val="00B76CD1"/>
    <w:rsid w:val="00B77686"/>
    <w:rsid w:val="00B77817"/>
    <w:rsid w:val="00B779A1"/>
    <w:rsid w:val="00B77E7A"/>
    <w:rsid w:val="00B77F7E"/>
    <w:rsid w:val="00B77FEC"/>
    <w:rsid w:val="00B80B35"/>
    <w:rsid w:val="00B81371"/>
    <w:rsid w:val="00B81728"/>
    <w:rsid w:val="00B8197D"/>
    <w:rsid w:val="00B827EF"/>
    <w:rsid w:val="00B829A2"/>
    <w:rsid w:val="00B8377B"/>
    <w:rsid w:val="00B8383B"/>
    <w:rsid w:val="00B83870"/>
    <w:rsid w:val="00B838AD"/>
    <w:rsid w:val="00B839A2"/>
    <w:rsid w:val="00B83C7E"/>
    <w:rsid w:val="00B840B4"/>
    <w:rsid w:val="00B84236"/>
    <w:rsid w:val="00B84531"/>
    <w:rsid w:val="00B84D5D"/>
    <w:rsid w:val="00B84EA6"/>
    <w:rsid w:val="00B851B5"/>
    <w:rsid w:val="00B853F7"/>
    <w:rsid w:val="00B8596B"/>
    <w:rsid w:val="00B85E7F"/>
    <w:rsid w:val="00B8614B"/>
    <w:rsid w:val="00B86B9A"/>
    <w:rsid w:val="00B86ED0"/>
    <w:rsid w:val="00B870B9"/>
    <w:rsid w:val="00B8726C"/>
    <w:rsid w:val="00B87F2A"/>
    <w:rsid w:val="00B907EC"/>
    <w:rsid w:val="00B90D0D"/>
    <w:rsid w:val="00B90E6C"/>
    <w:rsid w:val="00B90ED7"/>
    <w:rsid w:val="00B9130B"/>
    <w:rsid w:val="00B91386"/>
    <w:rsid w:val="00B9169F"/>
    <w:rsid w:val="00B91E25"/>
    <w:rsid w:val="00B91E33"/>
    <w:rsid w:val="00B9290B"/>
    <w:rsid w:val="00B92B8D"/>
    <w:rsid w:val="00B93417"/>
    <w:rsid w:val="00B94550"/>
    <w:rsid w:val="00B946A5"/>
    <w:rsid w:val="00B94CE0"/>
    <w:rsid w:val="00B94E0D"/>
    <w:rsid w:val="00B95148"/>
    <w:rsid w:val="00B95537"/>
    <w:rsid w:val="00B956F5"/>
    <w:rsid w:val="00B971E6"/>
    <w:rsid w:val="00B97312"/>
    <w:rsid w:val="00B975EA"/>
    <w:rsid w:val="00B97739"/>
    <w:rsid w:val="00B978EA"/>
    <w:rsid w:val="00B97ACA"/>
    <w:rsid w:val="00B97BF2"/>
    <w:rsid w:val="00B97D27"/>
    <w:rsid w:val="00BA0540"/>
    <w:rsid w:val="00BA06B4"/>
    <w:rsid w:val="00BA0C64"/>
    <w:rsid w:val="00BA15F0"/>
    <w:rsid w:val="00BA162E"/>
    <w:rsid w:val="00BA18F0"/>
    <w:rsid w:val="00BA34E8"/>
    <w:rsid w:val="00BA3A7D"/>
    <w:rsid w:val="00BA3BEE"/>
    <w:rsid w:val="00BA3FF0"/>
    <w:rsid w:val="00BA4610"/>
    <w:rsid w:val="00BA4749"/>
    <w:rsid w:val="00BA4B9D"/>
    <w:rsid w:val="00BA544F"/>
    <w:rsid w:val="00BA5641"/>
    <w:rsid w:val="00BA6329"/>
    <w:rsid w:val="00BA6ED4"/>
    <w:rsid w:val="00BA7929"/>
    <w:rsid w:val="00BB042A"/>
    <w:rsid w:val="00BB0760"/>
    <w:rsid w:val="00BB0F14"/>
    <w:rsid w:val="00BB0FE4"/>
    <w:rsid w:val="00BB1567"/>
    <w:rsid w:val="00BB1C04"/>
    <w:rsid w:val="00BB1F2E"/>
    <w:rsid w:val="00BB24CE"/>
    <w:rsid w:val="00BB27AC"/>
    <w:rsid w:val="00BB3402"/>
    <w:rsid w:val="00BB3426"/>
    <w:rsid w:val="00BB5CED"/>
    <w:rsid w:val="00BB61A1"/>
    <w:rsid w:val="00BB6322"/>
    <w:rsid w:val="00BB6904"/>
    <w:rsid w:val="00BB693F"/>
    <w:rsid w:val="00BB6AA7"/>
    <w:rsid w:val="00BB6E40"/>
    <w:rsid w:val="00BC05ED"/>
    <w:rsid w:val="00BC0786"/>
    <w:rsid w:val="00BC0B5F"/>
    <w:rsid w:val="00BC1074"/>
    <w:rsid w:val="00BC13D9"/>
    <w:rsid w:val="00BC162F"/>
    <w:rsid w:val="00BC1975"/>
    <w:rsid w:val="00BC19B3"/>
    <w:rsid w:val="00BC1DCF"/>
    <w:rsid w:val="00BC1DD8"/>
    <w:rsid w:val="00BC1FC5"/>
    <w:rsid w:val="00BC2250"/>
    <w:rsid w:val="00BC2766"/>
    <w:rsid w:val="00BC2B43"/>
    <w:rsid w:val="00BC2D1B"/>
    <w:rsid w:val="00BC35CA"/>
    <w:rsid w:val="00BC3A3A"/>
    <w:rsid w:val="00BC3C56"/>
    <w:rsid w:val="00BC420D"/>
    <w:rsid w:val="00BC4406"/>
    <w:rsid w:val="00BC462B"/>
    <w:rsid w:val="00BC4748"/>
    <w:rsid w:val="00BC4FAB"/>
    <w:rsid w:val="00BC51E6"/>
    <w:rsid w:val="00BC6799"/>
    <w:rsid w:val="00BC6B18"/>
    <w:rsid w:val="00BC6BC1"/>
    <w:rsid w:val="00BC6BD9"/>
    <w:rsid w:val="00BC6D23"/>
    <w:rsid w:val="00BC6E3C"/>
    <w:rsid w:val="00BC7464"/>
    <w:rsid w:val="00BD02B2"/>
    <w:rsid w:val="00BD0553"/>
    <w:rsid w:val="00BD0BC3"/>
    <w:rsid w:val="00BD0C36"/>
    <w:rsid w:val="00BD0C5B"/>
    <w:rsid w:val="00BD0C5E"/>
    <w:rsid w:val="00BD0D4F"/>
    <w:rsid w:val="00BD1A31"/>
    <w:rsid w:val="00BD1DA5"/>
    <w:rsid w:val="00BD23B2"/>
    <w:rsid w:val="00BD3953"/>
    <w:rsid w:val="00BD3961"/>
    <w:rsid w:val="00BD4169"/>
    <w:rsid w:val="00BD42F6"/>
    <w:rsid w:val="00BD42FC"/>
    <w:rsid w:val="00BD4D77"/>
    <w:rsid w:val="00BD5140"/>
    <w:rsid w:val="00BD5295"/>
    <w:rsid w:val="00BD570A"/>
    <w:rsid w:val="00BD58D0"/>
    <w:rsid w:val="00BD64BB"/>
    <w:rsid w:val="00BD6BDE"/>
    <w:rsid w:val="00BD76FD"/>
    <w:rsid w:val="00BE015E"/>
    <w:rsid w:val="00BE0AEB"/>
    <w:rsid w:val="00BE1108"/>
    <w:rsid w:val="00BE148E"/>
    <w:rsid w:val="00BE1AC3"/>
    <w:rsid w:val="00BE1D4D"/>
    <w:rsid w:val="00BE1FDE"/>
    <w:rsid w:val="00BE2624"/>
    <w:rsid w:val="00BE3C57"/>
    <w:rsid w:val="00BE3CAE"/>
    <w:rsid w:val="00BE431B"/>
    <w:rsid w:val="00BE433E"/>
    <w:rsid w:val="00BE5CA9"/>
    <w:rsid w:val="00BE5D60"/>
    <w:rsid w:val="00BE6B07"/>
    <w:rsid w:val="00BE74AD"/>
    <w:rsid w:val="00BE772D"/>
    <w:rsid w:val="00BE7935"/>
    <w:rsid w:val="00BE7C3F"/>
    <w:rsid w:val="00BE7FCE"/>
    <w:rsid w:val="00BF0144"/>
    <w:rsid w:val="00BF0654"/>
    <w:rsid w:val="00BF0704"/>
    <w:rsid w:val="00BF073A"/>
    <w:rsid w:val="00BF0907"/>
    <w:rsid w:val="00BF0BA3"/>
    <w:rsid w:val="00BF1577"/>
    <w:rsid w:val="00BF177F"/>
    <w:rsid w:val="00BF194E"/>
    <w:rsid w:val="00BF1A68"/>
    <w:rsid w:val="00BF26CB"/>
    <w:rsid w:val="00BF2705"/>
    <w:rsid w:val="00BF29E7"/>
    <w:rsid w:val="00BF3353"/>
    <w:rsid w:val="00BF3A0C"/>
    <w:rsid w:val="00BF4221"/>
    <w:rsid w:val="00BF4389"/>
    <w:rsid w:val="00BF5141"/>
    <w:rsid w:val="00BF52F1"/>
    <w:rsid w:val="00BF5348"/>
    <w:rsid w:val="00BF5C70"/>
    <w:rsid w:val="00BF5C8D"/>
    <w:rsid w:val="00BF5EFC"/>
    <w:rsid w:val="00BF62D9"/>
    <w:rsid w:val="00BF649C"/>
    <w:rsid w:val="00BF64FB"/>
    <w:rsid w:val="00BF66EA"/>
    <w:rsid w:val="00BF6A11"/>
    <w:rsid w:val="00BF6E60"/>
    <w:rsid w:val="00BF708F"/>
    <w:rsid w:val="00BF72FC"/>
    <w:rsid w:val="00BF748F"/>
    <w:rsid w:val="00BF75F0"/>
    <w:rsid w:val="00BF7657"/>
    <w:rsid w:val="00BF7858"/>
    <w:rsid w:val="00BF79AE"/>
    <w:rsid w:val="00C0008E"/>
    <w:rsid w:val="00C0072F"/>
    <w:rsid w:val="00C008C4"/>
    <w:rsid w:val="00C00E52"/>
    <w:rsid w:val="00C0155E"/>
    <w:rsid w:val="00C02259"/>
    <w:rsid w:val="00C03243"/>
    <w:rsid w:val="00C0387F"/>
    <w:rsid w:val="00C03C85"/>
    <w:rsid w:val="00C04172"/>
    <w:rsid w:val="00C04D4D"/>
    <w:rsid w:val="00C04EB8"/>
    <w:rsid w:val="00C052BA"/>
    <w:rsid w:val="00C05749"/>
    <w:rsid w:val="00C0575E"/>
    <w:rsid w:val="00C05790"/>
    <w:rsid w:val="00C06402"/>
    <w:rsid w:val="00C06B9D"/>
    <w:rsid w:val="00C0790E"/>
    <w:rsid w:val="00C0794D"/>
    <w:rsid w:val="00C1016D"/>
    <w:rsid w:val="00C10A9B"/>
    <w:rsid w:val="00C1203E"/>
    <w:rsid w:val="00C1341B"/>
    <w:rsid w:val="00C1343F"/>
    <w:rsid w:val="00C13D70"/>
    <w:rsid w:val="00C13EB4"/>
    <w:rsid w:val="00C144ED"/>
    <w:rsid w:val="00C14594"/>
    <w:rsid w:val="00C14C16"/>
    <w:rsid w:val="00C1558E"/>
    <w:rsid w:val="00C164E6"/>
    <w:rsid w:val="00C16928"/>
    <w:rsid w:val="00C16DF7"/>
    <w:rsid w:val="00C1723B"/>
    <w:rsid w:val="00C17891"/>
    <w:rsid w:val="00C21C34"/>
    <w:rsid w:val="00C224AA"/>
    <w:rsid w:val="00C22A3F"/>
    <w:rsid w:val="00C232CD"/>
    <w:rsid w:val="00C23827"/>
    <w:rsid w:val="00C23D20"/>
    <w:rsid w:val="00C23D8B"/>
    <w:rsid w:val="00C24295"/>
    <w:rsid w:val="00C24813"/>
    <w:rsid w:val="00C24CD8"/>
    <w:rsid w:val="00C24ECF"/>
    <w:rsid w:val="00C2507F"/>
    <w:rsid w:val="00C2518D"/>
    <w:rsid w:val="00C25281"/>
    <w:rsid w:val="00C253C3"/>
    <w:rsid w:val="00C25A8A"/>
    <w:rsid w:val="00C25AE5"/>
    <w:rsid w:val="00C25E2F"/>
    <w:rsid w:val="00C263C1"/>
    <w:rsid w:val="00C265E3"/>
    <w:rsid w:val="00C276E6"/>
    <w:rsid w:val="00C27CE8"/>
    <w:rsid w:val="00C30EDC"/>
    <w:rsid w:val="00C3105F"/>
    <w:rsid w:val="00C31344"/>
    <w:rsid w:val="00C31389"/>
    <w:rsid w:val="00C31764"/>
    <w:rsid w:val="00C321D2"/>
    <w:rsid w:val="00C32364"/>
    <w:rsid w:val="00C326F4"/>
    <w:rsid w:val="00C328C8"/>
    <w:rsid w:val="00C32AF3"/>
    <w:rsid w:val="00C32FC2"/>
    <w:rsid w:val="00C3391D"/>
    <w:rsid w:val="00C34450"/>
    <w:rsid w:val="00C34D06"/>
    <w:rsid w:val="00C350C6"/>
    <w:rsid w:val="00C35D93"/>
    <w:rsid w:val="00C362FB"/>
    <w:rsid w:val="00C3779A"/>
    <w:rsid w:val="00C37C92"/>
    <w:rsid w:val="00C37FCA"/>
    <w:rsid w:val="00C4081D"/>
    <w:rsid w:val="00C40A65"/>
    <w:rsid w:val="00C40C20"/>
    <w:rsid w:val="00C411D3"/>
    <w:rsid w:val="00C412B0"/>
    <w:rsid w:val="00C412B1"/>
    <w:rsid w:val="00C41492"/>
    <w:rsid w:val="00C4160D"/>
    <w:rsid w:val="00C416D5"/>
    <w:rsid w:val="00C41E0C"/>
    <w:rsid w:val="00C425C3"/>
    <w:rsid w:val="00C4287D"/>
    <w:rsid w:val="00C42A07"/>
    <w:rsid w:val="00C42F07"/>
    <w:rsid w:val="00C436DB"/>
    <w:rsid w:val="00C44B69"/>
    <w:rsid w:val="00C44FAC"/>
    <w:rsid w:val="00C4562B"/>
    <w:rsid w:val="00C45661"/>
    <w:rsid w:val="00C45777"/>
    <w:rsid w:val="00C45A00"/>
    <w:rsid w:val="00C461B9"/>
    <w:rsid w:val="00C468FC"/>
    <w:rsid w:val="00C46BAF"/>
    <w:rsid w:val="00C46E06"/>
    <w:rsid w:val="00C47439"/>
    <w:rsid w:val="00C47ACE"/>
    <w:rsid w:val="00C47AEB"/>
    <w:rsid w:val="00C47C92"/>
    <w:rsid w:val="00C47DA5"/>
    <w:rsid w:val="00C47EEA"/>
    <w:rsid w:val="00C50F89"/>
    <w:rsid w:val="00C51328"/>
    <w:rsid w:val="00C519F0"/>
    <w:rsid w:val="00C51ABE"/>
    <w:rsid w:val="00C51AF5"/>
    <w:rsid w:val="00C5222C"/>
    <w:rsid w:val="00C524E1"/>
    <w:rsid w:val="00C52583"/>
    <w:rsid w:val="00C52691"/>
    <w:rsid w:val="00C5318A"/>
    <w:rsid w:val="00C5334B"/>
    <w:rsid w:val="00C53429"/>
    <w:rsid w:val="00C5350E"/>
    <w:rsid w:val="00C535A7"/>
    <w:rsid w:val="00C539B3"/>
    <w:rsid w:val="00C54B16"/>
    <w:rsid w:val="00C54B91"/>
    <w:rsid w:val="00C55880"/>
    <w:rsid w:val="00C55CA4"/>
    <w:rsid w:val="00C55E89"/>
    <w:rsid w:val="00C564E4"/>
    <w:rsid w:val="00C5660F"/>
    <w:rsid w:val="00C56895"/>
    <w:rsid w:val="00C56B94"/>
    <w:rsid w:val="00C5722E"/>
    <w:rsid w:val="00C572CF"/>
    <w:rsid w:val="00C576B8"/>
    <w:rsid w:val="00C5776E"/>
    <w:rsid w:val="00C578BB"/>
    <w:rsid w:val="00C57B64"/>
    <w:rsid w:val="00C57D94"/>
    <w:rsid w:val="00C57EC4"/>
    <w:rsid w:val="00C600D6"/>
    <w:rsid w:val="00C60692"/>
    <w:rsid w:val="00C6078B"/>
    <w:rsid w:val="00C608C8"/>
    <w:rsid w:val="00C61272"/>
    <w:rsid w:val="00C61583"/>
    <w:rsid w:val="00C61C1E"/>
    <w:rsid w:val="00C62142"/>
    <w:rsid w:val="00C623A3"/>
    <w:rsid w:val="00C6251C"/>
    <w:rsid w:val="00C63692"/>
    <w:rsid w:val="00C64558"/>
    <w:rsid w:val="00C6472C"/>
    <w:rsid w:val="00C64A3F"/>
    <w:rsid w:val="00C6517C"/>
    <w:rsid w:val="00C65237"/>
    <w:rsid w:val="00C653DB"/>
    <w:rsid w:val="00C658D6"/>
    <w:rsid w:val="00C65BF8"/>
    <w:rsid w:val="00C65DA4"/>
    <w:rsid w:val="00C661C2"/>
    <w:rsid w:val="00C66307"/>
    <w:rsid w:val="00C66DAA"/>
    <w:rsid w:val="00C66E60"/>
    <w:rsid w:val="00C67B78"/>
    <w:rsid w:val="00C67F69"/>
    <w:rsid w:val="00C7079F"/>
    <w:rsid w:val="00C70ABD"/>
    <w:rsid w:val="00C70C27"/>
    <w:rsid w:val="00C70CBF"/>
    <w:rsid w:val="00C710FE"/>
    <w:rsid w:val="00C71404"/>
    <w:rsid w:val="00C7186B"/>
    <w:rsid w:val="00C72119"/>
    <w:rsid w:val="00C72B31"/>
    <w:rsid w:val="00C72E35"/>
    <w:rsid w:val="00C72F60"/>
    <w:rsid w:val="00C73088"/>
    <w:rsid w:val="00C73372"/>
    <w:rsid w:val="00C738B5"/>
    <w:rsid w:val="00C73986"/>
    <w:rsid w:val="00C73F5E"/>
    <w:rsid w:val="00C742EB"/>
    <w:rsid w:val="00C744AA"/>
    <w:rsid w:val="00C74E69"/>
    <w:rsid w:val="00C7504E"/>
    <w:rsid w:val="00C75110"/>
    <w:rsid w:val="00C756FE"/>
    <w:rsid w:val="00C75AD9"/>
    <w:rsid w:val="00C76BF4"/>
    <w:rsid w:val="00C76CAC"/>
    <w:rsid w:val="00C77A1C"/>
    <w:rsid w:val="00C8001F"/>
    <w:rsid w:val="00C801B8"/>
    <w:rsid w:val="00C80D5E"/>
    <w:rsid w:val="00C80DC1"/>
    <w:rsid w:val="00C815F9"/>
    <w:rsid w:val="00C819D7"/>
    <w:rsid w:val="00C81ABA"/>
    <w:rsid w:val="00C81C6A"/>
    <w:rsid w:val="00C823D8"/>
    <w:rsid w:val="00C83359"/>
    <w:rsid w:val="00C84AEB"/>
    <w:rsid w:val="00C8533D"/>
    <w:rsid w:val="00C863A5"/>
    <w:rsid w:val="00C866E0"/>
    <w:rsid w:val="00C86FE5"/>
    <w:rsid w:val="00C87137"/>
    <w:rsid w:val="00C878A6"/>
    <w:rsid w:val="00C90276"/>
    <w:rsid w:val="00C90609"/>
    <w:rsid w:val="00C90CE2"/>
    <w:rsid w:val="00C91091"/>
    <w:rsid w:val="00C91360"/>
    <w:rsid w:val="00C918DA"/>
    <w:rsid w:val="00C93200"/>
    <w:rsid w:val="00C9321A"/>
    <w:rsid w:val="00C93C2B"/>
    <w:rsid w:val="00C948CE"/>
    <w:rsid w:val="00C94B13"/>
    <w:rsid w:val="00C94E19"/>
    <w:rsid w:val="00C94E7F"/>
    <w:rsid w:val="00C94F70"/>
    <w:rsid w:val="00C95831"/>
    <w:rsid w:val="00C95A90"/>
    <w:rsid w:val="00C9611C"/>
    <w:rsid w:val="00C963C8"/>
    <w:rsid w:val="00C969EC"/>
    <w:rsid w:val="00C96E01"/>
    <w:rsid w:val="00C976CE"/>
    <w:rsid w:val="00C977A4"/>
    <w:rsid w:val="00CA025E"/>
    <w:rsid w:val="00CA061E"/>
    <w:rsid w:val="00CA0B1A"/>
    <w:rsid w:val="00CA0FE9"/>
    <w:rsid w:val="00CA28AE"/>
    <w:rsid w:val="00CA415C"/>
    <w:rsid w:val="00CA421C"/>
    <w:rsid w:val="00CA4482"/>
    <w:rsid w:val="00CA47BD"/>
    <w:rsid w:val="00CA5184"/>
    <w:rsid w:val="00CA52C1"/>
    <w:rsid w:val="00CA57AA"/>
    <w:rsid w:val="00CA598D"/>
    <w:rsid w:val="00CA5C89"/>
    <w:rsid w:val="00CA5FE2"/>
    <w:rsid w:val="00CA6951"/>
    <w:rsid w:val="00CA77EB"/>
    <w:rsid w:val="00CA7813"/>
    <w:rsid w:val="00CB01D7"/>
    <w:rsid w:val="00CB0C24"/>
    <w:rsid w:val="00CB0CB2"/>
    <w:rsid w:val="00CB0DFF"/>
    <w:rsid w:val="00CB112F"/>
    <w:rsid w:val="00CB1754"/>
    <w:rsid w:val="00CB189A"/>
    <w:rsid w:val="00CB2556"/>
    <w:rsid w:val="00CB2B5C"/>
    <w:rsid w:val="00CB3372"/>
    <w:rsid w:val="00CB34BE"/>
    <w:rsid w:val="00CB38B3"/>
    <w:rsid w:val="00CB4A84"/>
    <w:rsid w:val="00CB4BCF"/>
    <w:rsid w:val="00CB531F"/>
    <w:rsid w:val="00CB54CD"/>
    <w:rsid w:val="00CB5BE3"/>
    <w:rsid w:val="00CB617D"/>
    <w:rsid w:val="00CB653B"/>
    <w:rsid w:val="00CB660D"/>
    <w:rsid w:val="00CB6B31"/>
    <w:rsid w:val="00CB6D8C"/>
    <w:rsid w:val="00CB6DA0"/>
    <w:rsid w:val="00CB7016"/>
    <w:rsid w:val="00CB7197"/>
    <w:rsid w:val="00CB71A6"/>
    <w:rsid w:val="00CB724F"/>
    <w:rsid w:val="00CB784F"/>
    <w:rsid w:val="00CB7B65"/>
    <w:rsid w:val="00CB7E5D"/>
    <w:rsid w:val="00CC02CD"/>
    <w:rsid w:val="00CC1198"/>
    <w:rsid w:val="00CC1CAD"/>
    <w:rsid w:val="00CC20FB"/>
    <w:rsid w:val="00CC2654"/>
    <w:rsid w:val="00CC2E68"/>
    <w:rsid w:val="00CC308E"/>
    <w:rsid w:val="00CC41B1"/>
    <w:rsid w:val="00CC49A5"/>
    <w:rsid w:val="00CC4DCD"/>
    <w:rsid w:val="00CC5051"/>
    <w:rsid w:val="00CC6BED"/>
    <w:rsid w:val="00CC6F03"/>
    <w:rsid w:val="00CC713E"/>
    <w:rsid w:val="00CC7B0D"/>
    <w:rsid w:val="00CC7EE3"/>
    <w:rsid w:val="00CC7F22"/>
    <w:rsid w:val="00CD02A7"/>
    <w:rsid w:val="00CD06AC"/>
    <w:rsid w:val="00CD0E81"/>
    <w:rsid w:val="00CD130B"/>
    <w:rsid w:val="00CD1746"/>
    <w:rsid w:val="00CD1878"/>
    <w:rsid w:val="00CD1F99"/>
    <w:rsid w:val="00CD207E"/>
    <w:rsid w:val="00CD3087"/>
    <w:rsid w:val="00CD3401"/>
    <w:rsid w:val="00CD3936"/>
    <w:rsid w:val="00CD3A67"/>
    <w:rsid w:val="00CD497B"/>
    <w:rsid w:val="00CD4D9A"/>
    <w:rsid w:val="00CD510C"/>
    <w:rsid w:val="00CD654E"/>
    <w:rsid w:val="00CD7000"/>
    <w:rsid w:val="00CE0735"/>
    <w:rsid w:val="00CE0CDD"/>
    <w:rsid w:val="00CE1D1C"/>
    <w:rsid w:val="00CE21A7"/>
    <w:rsid w:val="00CE220C"/>
    <w:rsid w:val="00CE2273"/>
    <w:rsid w:val="00CE2417"/>
    <w:rsid w:val="00CE284D"/>
    <w:rsid w:val="00CE2A92"/>
    <w:rsid w:val="00CE322E"/>
    <w:rsid w:val="00CE406E"/>
    <w:rsid w:val="00CE44FA"/>
    <w:rsid w:val="00CE46C8"/>
    <w:rsid w:val="00CE4705"/>
    <w:rsid w:val="00CE4C64"/>
    <w:rsid w:val="00CE5223"/>
    <w:rsid w:val="00CE5250"/>
    <w:rsid w:val="00CE52EB"/>
    <w:rsid w:val="00CE582F"/>
    <w:rsid w:val="00CE5D9F"/>
    <w:rsid w:val="00CE5E5C"/>
    <w:rsid w:val="00CE6351"/>
    <w:rsid w:val="00CE6CEE"/>
    <w:rsid w:val="00CE71FB"/>
    <w:rsid w:val="00CE7D41"/>
    <w:rsid w:val="00CE7DFA"/>
    <w:rsid w:val="00CF01E7"/>
    <w:rsid w:val="00CF0302"/>
    <w:rsid w:val="00CF2316"/>
    <w:rsid w:val="00CF378A"/>
    <w:rsid w:val="00CF3A7F"/>
    <w:rsid w:val="00CF3DF4"/>
    <w:rsid w:val="00CF3EBB"/>
    <w:rsid w:val="00CF403B"/>
    <w:rsid w:val="00CF445D"/>
    <w:rsid w:val="00CF4791"/>
    <w:rsid w:val="00CF4A49"/>
    <w:rsid w:val="00CF55D1"/>
    <w:rsid w:val="00CF728E"/>
    <w:rsid w:val="00CF78B5"/>
    <w:rsid w:val="00CF7912"/>
    <w:rsid w:val="00CF7A5D"/>
    <w:rsid w:val="00CF7D60"/>
    <w:rsid w:val="00D0091A"/>
    <w:rsid w:val="00D00C86"/>
    <w:rsid w:val="00D0119D"/>
    <w:rsid w:val="00D01205"/>
    <w:rsid w:val="00D0189A"/>
    <w:rsid w:val="00D01917"/>
    <w:rsid w:val="00D01F18"/>
    <w:rsid w:val="00D02EE4"/>
    <w:rsid w:val="00D030E3"/>
    <w:rsid w:val="00D032FE"/>
    <w:rsid w:val="00D03392"/>
    <w:rsid w:val="00D037EC"/>
    <w:rsid w:val="00D04797"/>
    <w:rsid w:val="00D05454"/>
    <w:rsid w:val="00D0549B"/>
    <w:rsid w:val="00D05617"/>
    <w:rsid w:val="00D05C68"/>
    <w:rsid w:val="00D061A7"/>
    <w:rsid w:val="00D06264"/>
    <w:rsid w:val="00D06503"/>
    <w:rsid w:val="00D0657A"/>
    <w:rsid w:val="00D068FD"/>
    <w:rsid w:val="00D07402"/>
    <w:rsid w:val="00D07EFF"/>
    <w:rsid w:val="00D10EFA"/>
    <w:rsid w:val="00D11332"/>
    <w:rsid w:val="00D129B2"/>
    <w:rsid w:val="00D130D1"/>
    <w:rsid w:val="00D136E0"/>
    <w:rsid w:val="00D13964"/>
    <w:rsid w:val="00D13A9B"/>
    <w:rsid w:val="00D1406B"/>
    <w:rsid w:val="00D142CE"/>
    <w:rsid w:val="00D150B3"/>
    <w:rsid w:val="00D152C4"/>
    <w:rsid w:val="00D15402"/>
    <w:rsid w:val="00D15547"/>
    <w:rsid w:val="00D15DD6"/>
    <w:rsid w:val="00D160F1"/>
    <w:rsid w:val="00D164CE"/>
    <w:rsid w:val="00D165D5"/>
    <w:rsid w:val="00D17282"/>
    <w:rsid w:val="00D1740C"/>
    <w:rsid w:val="00D17E34"/>
    <w:rsid w:val="00D2035A"/>
    <w:rsid w:val="00D2056B"/>
    <w:rsid w:val="00D20DB0"/>
    <w:rsid w:val="00D2105C"/>
    <w:rsid w:val="00D21646"/>
    <w:rsid w:val="00D21BA2"/>
    <w:rsid w:val="00D23020"/>
    <w:rsid w:val="00D23238"/>
    <w:rsid w:val="00D23767"/>
    <w:rsid w:val="00D24820"/>
    <w:rsid w:val="00D24989"/>
    <w:rsid w:val="00D24D11"/>
    <w:rsid w:val="00D24EEB"/>
    <w:rsid w:val="00D25102"/>
    <w:rsid w:val="00D25B36"/>
    <w:rsid w:val="00D25C1B"/>
    <w:rsid w:val="00D25F0D"/>
    <w:rsid w:val="00D26CA6"/>
    <w:rsid w:val="00D27D0E"/>
    <w:rsid w:val="00D27DCC"/>
    <w:rsid w:val="00D303FE"/>
    <w:rsid w:val="00D30F31"/>
    <w:rsid w:val="00D31250"/>
    <w:rsid w:val="00D31BB3"/>
    <w:rsid w:val="00D31E2A"/>
    <w:rsid w:val="00D31FE1"/>
    <w:rsid w:val="00D32731"/>
    <w:rsid w:val="00D32EDE"/>
    <w:rsid w:val="00D32F3E"/>
    <w:rsid w:val="00D345CF"/>
    <w:rsid w:val="00D34E28"/>
    <w:rsid w:val="00D35054"/>
    <w:rsid w:val="00D359B6"/>
    <w:rsid w:val="00D361FC"/>
    <w:rsid w:val="00D36DAE"/>
    <w:rsid w:val="00D37A79"/>
    <w:rsid w:val="00D37AFA"/>
    <w:rsid w:val="00D37E93"/>
    <w:rsid w:val="00D37F56"/>
    <w:rsid w:val="00D40F14"/>
    <w:rsid w:val="00D40FE9"/>
    <w:rsid w:val="00D4148C"/>
    <w:rsid w:val="00D42076"/>
    <w:rsid w:val="00D42474"/>
    <w:rsid w:val="00D428CF"/>
    <w:rsid w:val="00D43229"/>
    <w:rsid w:val="00D435ED"/>
    <w:rsid w:val="00D43C5E"/>
    <w:rsid w:val="00D43EB4"/>
    <w:rsid w:val="00D43EB9"/>
    <w:rsid w:val="00D43FB8"/>
    <w:rsid w:val="00D441FB"/>
    <w:rsid w:val="00D442C5"/>
    <w:rsid w:val="00D4455A"/>
    <w:rsid w:val="00D44CEE"/>
    <w:rsid w:val="00D4511E"/>
    <w:rsid w:val="00D452C1"/>
    <w:rsid w:val="00D4540D"/>
    <w:rsid w:val="00D4569F"/>
    <w:rsid w:val="00D45CE4"/>
    <w:rsid w:val="00D467F3"/>
    <w:rsid w:val="00D46F14"/>
    <w:rsid w:val="00D47953"/>
    <w:rsid w:val="00D47F72"/>
    <w:rsid w:val="00D501E1"/>
    <w:rsid w:val="00D5127B"/>
    <w:rsid w:val="00D5155D"/>
    <w:rsid w:val="00D51753"/>
    <w:rsid w:val="00D5290C"/>
    <w:rsid w:val="00D52C7C"/>
    <w:rsid w:val="00D52F39"/>
    <w:rsid w:val="00D54C0A"/>
    <w:rsid w:val="00D54CF9"/>
    <w:rsid w:val="00D54EAE"/>
    <w:rsid w:val="00D54EEF"/>
    <w:rsid w:val="00D55A5C"/>
    <w:rsid w:val="00D55B29"/>
    <w:rsid w:val="00D56377"/>
    <w:rsid w:val="00D5660E"/>
    <w:rsid w:val="00D5669B"/>
    <w:rsid w:val="00D56FF8"/>
    <w:rsid w:val="00D57846"/>
    <w:rsid w:val="00D57C0C"/>
    <w:rsid w:val="00D57FDA"/>
    <w:rsid w:val="00D60243"/>
    <w:rsid w:val="00D60657"/>
    <w:rsid w:val="00D6086B"/>
    <w:rsid w:val="00D61073"/>
    <w:rsid w:val="00D618F3"/>
    <w:rsid w:val="00D625DF"/>
    <w:rsid w:val="00D62907"/>
    <w:rsid w:val="00D6346E"/>
    <w:rsid w:val="00D6350E"/>
    <w:rsid w:val="00D63A03"/>
    <w:rsid w:val="00D63FDD"/>
    <w:rsid w:val="00D645E7"/>
    <w:rsid w:val="00D647EC"/>
    <w:rsid w:val="00D64863"/>
    <w:rsid w:val="00D64BD6"/>
    <w:rsid w:val="00D65C49"/>
    <w:rsid w:val="00D66213"/>
    <w:rsid w:val="00D67BA2"/>
    <w:rsid w:val="00D67EF1"/>
    <w:rsid w:val="00D70392"/>
    <w:rsid w:val="00D707F1"/>
    <w:rsid w:val="00D711F6"/>
    <w:rsid w:val="00D71DBD"/>
    <w:rsid w:val="00D721E0"/>
    <w:rsid w:val="00D72BAD"/>
    <w:rsid w:val="00D72C3A"/>
    <w:rsid w:val="00D738C5"/>
    <w:rsid w:val="00D74B4F"/>
    <w:rsid w:val="00D74B70"/>
    <w:rsid w:val="00D750BE"/>
    <w:rsid w:val="00D759B8"/>
    <w:rsid w:val="00D75FF6"/>
    <w:rsid w:val="00D7614F"/>
    <w:rsid w:val="00D76A61"/>
    <w:rsid w:val="00D76C27"/>
    <w:rsid w:val="00D771A8"/>
    <w:rsid w:val="00D77229"/>
    <w:rsid w:val="00D7741B"/>
    <w:rsid w:val="00D77AC6"/>
    <w:rsid w:val="00D800BA"/>
    <w:rsid w:val="00D808CC"/>
    <w:rsid w:val="00D80A3B"/>
    <w:rsid w:val="00D80AA2"/>
    <w:rsid w:val="00D80D54"/>
    <w:rsid w:val="00D81198"/>
    <w:rsid w:val="00D8189C"/>
    <w:rsid w:val="00D8238E"/>
    <w:rsid w:val="00D82693"/>
    <w:rsid w:val="00D82BD8"/>
    <w:rsid w:val="00D82C62"/>
    <w:rsid w:val="00D82F33"/>
    <w:rsid w:val="00D83C16"/>
    <w:rsid w:val="00D83D83"/>
    <w:rsid w:val="00D846D2"/>
    <w:rsid w:val="00D84785"/>
    <w:rsid w:val="00D84BD0"/>
    <w:rsid w:val="00D8540A"/>
    <w:rsid w:val="00D859C1"/>
    <w:rsid w:val="00D85B15"/>
    <w:rsid w:val="00D865A1"/>
    <w:rsid w:val="00D86889"/>
    <w:rsid w:val="00D86897"/>
    <w:rsid w:val="00D86C72"/>
    <w:rsid w:val="00D86DAF"/>
    <w:rsid w:val="00D87519"/>
    <w:rsid w:val="00D8770F"/>
    <w:rsid w:val="00D87792"/>
    <w:rsid w:val="00D877D2"/>
    <w:rsid w:val="00D87F75"/>
    <w:rsid w:val="00D90805"/>
    <w:rsid w:val="00D90A84"/>
    <w:rsid w:val="00D9205B"/>
    <w:rsid w:val="00D94337"/>
    <w:rsid w:val="00D94889"/>
    <w:rsid w:val="00D94A6B"/>
    <w:rsid w:val="00D95264"/>
    <w:rsid w:val="00D95360"/>
    <w:rsid w:val="00D95801"/>
    <w:rsid w:val="00D95A69"/>
    <w:rsid w:val="00D95ACD"/>
    <w:rsid w:val="00D96061"/>
    <w:rsid w:val="00D96152"/>
    <w:rsid w:val="00DA0313"/>
    <w:rsid w:val="00DA05C2"/>
    <w:rsid w:val="00DA0AA0"/>
    <w:rsid w:val="00DA0B78"/>
    <w:rsid w:val="00DA0D26"/>
    <w:rsid w:val="00DA0D72"/>
    <w:rsid w:val="00DA184F"/>
    <w:rsid w:val="00DA20FC"/>
    <w:rsid w:val="00DA2236"/>
    <w:rsid w:val="00DA29C4"/>
    <w:rsid w:val="00DA2F83"/>
    <w:rsid w:val="00DA319F"/>
    <w:rsid w:val="00DA32B0"/>
    <w:rsid w:val="00DA3F1C"/>
    <w:rsid w:val="00DA43E3"/>
    <w:rsid w:val="00DA4D29"/>
    <w:rsid w:val="00DA506A"/>
    <w:rsid w:val="00DA52C6"/>
    <w:rsid w:val="00DA52EA"/>
    <w:rsid w:val="00DA5552"/>
    <w:rsid w:val="00DA55A4"/>
    <w:rsid w:val="00DA565E"/>
    <w:rsid w:val="00DA57D8"/>
    <w:rsid w:val="00DA5827"/>
    <w:rsid w:val="00DA58F5"/>
    <w:rsid w:val="00DA598B"/>
    <w:rsid w:val="00DA5FE1"/>
    <w:rsid w:val="00DA647A"/>
    <w:rsid w:val="00DA64DF"/>
    <w:rsid w:val="00DA6506"/>
    <w:rsid w:val="00DA66AB"/>
    <w:rsid w:val="00DA7AAB"/>
    <w:rsid w:val="00DA7E8E"/>
    <w:rsid w:val="00DB011B"/>
    <w:rsid w:val="00DB0516"/>
    <w:rsid w:val="00DB1965"/>
    <w:rsid w:val="00DB2102"/>
    <w:rsid w:val="00DB275A"/>
    <w:rsid w:val="00DB2B26"/>
    <w:rsid w:val="00DB3077"/>
    <w:rsid w:val="00DB40E1"/>
    <w:rsid w:val="00DB4517"/>
    <w:rsid w:val="00DB466E"/>
    <w:rsid w:val="00DB48BA"/>
    <w:rsid w:val="00DB508E"/>
    <w:rsid w:val="00DB5C24"/>
    <w:rsid w:val="00DB5F79"/>
    <w:rsid w:val="00DB629A"/>
    <w:rsid w:val="00DB6D4B"/>
    <w:rsid w:val="00DB72D0"/>
    <w:rsid w:val="00DB75A8"/>
    <w:rsid w:val="00DB7BF6"/>
    <w:rsid w:val="00DB7C5D"/>
    <w:rsid w:val="00DB7F19"/>
    <w:rsid w:val="00DC0252"/>
    <w:rsid w:val="00DC0ED5"/>
    <w:rsid w:val="00DC10A4"/>
    <w:rsid w:val="00DC10D6"/>
    <w:rsid w:val="00DC11EC"/>
    <w:rsid w:val="00DC1851"/>
    <w:rsid w:val="00DC19A5"/>
    <w:rsid w:val="00DC1A96"/>
    <w:rsid w:val="00DC24C1"/>
    <w:rsid w:val="00DC2863"/>
    <w:rsid w:val="00DC29A0"/>
    <w:rsid w:val="00DC3083"/>
    <w:rsid w:val="00DC36B0"/>
    <w:rsid w:val="00DC3A03"/>
    <w:rsid w:val="00DC3C01"/>
    <w:rsid w:val="00DC3E40"/>
    <w:rsid w:val="00DC3F80"/>
    <w:rsid w:val="00DC4A07"/>
    <w:rsid w:val="00DC4BAB"/>
    <w:rsid w:val="00DC505E"/>
    <w:rsid w:val="00DC51A7"/>
    <w:rsid w:val="00DC53C5"/>
    <w:rsid w:val="00DC5692"/>
    <w:rsid w:val="00DC56A9"/>
    <w:rsid w:val="00DC5C51"/>
    <w:rsid w:val="00DC5CB3"/>
    <w:rsid w:val="00DC5E0F"/>
    <w:rsid w:val="00DC6112"/>
    <w:rsid w:val="00DC632A"/>
    <w:rsid w:val="00DC652F"/>
    <w:rsid w:val="00DC666A"/>
    <w:rsid w:val="00DC66E0"/>
    <w:rsid w:val="00DC66F3"/>
    <w:rsid w:val="00DC675C"/>
    <w:rsid w:val="00DC69C3"/>
    <w:rsid w:val="00DC6D6A"/>
    <w:rsid w:val="00DC706D"/>
    <w:rsid w:val="00DC721B"/>
    <w:rsid w:val="00DC748E"/>
    <w:rsid w:val="00DC78DF"/>
    <w:rsid w:val="00DC7F4A"/>
    <w:rsid w:val="00DD026E"/>
    <w:rsid w:val="00DD0F6A"/>
    <w:rsid w:val="00DD15B8"/>
    <w:rsid w:val="00DD1775"/>
    <w:rsid w:val="00DD1EEB"/>
    <w:rsid w:val="00DD2068"/>
    <w:rsid w:val="00DD230A"/>
    <w:rsid w:val="00DD2C48"/>
    <w:rsid w:val="00DD2EAA"/>
    <w:rsid w:val="00DD32BF"/>
    <w:rsid w:val="00DD3651"/>
    <w:rsid w:val="00DD437D"/>
    <w:rsid w:val="00DD51A8"/>
    <w:rsid w:val="00DD5CFA"/>
    <w:rsid w:val="00DD6529"/>
    <w:rsid w:val="00DD67E7"/>
    <w:rsid w:val="00DD6B6C"/>
    <w:rsid w:val="00DD78DC"/>
    <w:rsid w:val="00DD7ABB"/>
    <w:rsid w:val="00DD7B68"/>
    <w:rsid w:val="00DE1158"/>
    <w:rsid w:val="00DE12E3"/>
    <w:rsid w:val="00DE1A60"/>
    <w:rsid w:val="00DE1A77"/>
    <w:rsid w:val="00DE1ED7"/>
    <w:rsid w:val="00DE287A"/>
    <w:rsid w:val="00DE2D4A"/>
    <w:rsid w:val="00DE2FFE"/>
    <w:rsid w:val="00DE308A"/>
    <w:rsid w:val="00DE317D"/>
    <w:rsid w:val="00DE321E"/>
    <w:rsid w:val="00DE32A1"/>
    <w:rsid w:val="00DE37DE"/>
    <w:rsid w:val="00DE3B59"/>
    <w:rsid w:val="00DE3C12"/>
    <w:rsid w:val="00DE3E0A"/>
    <w:rsid w:val="00DE448D"/>
    <w:rsid w:val="00DE44DF"/>
    <w:rsid w:val="00DE4673"/>
    <w:rsid w:val="00DE478D"/>
    <w:rsid w:val="00DE513A"/>
    <w:rsid w:val="00DE619E"/>
    <w:rsid w:val="00DE765F"/>
    <w:rsid w:val="00DF0045"/>
    <w:rsid w:val="00DF00AC"/>
    <w:rsid w:val="00DF0307"/>
    <w:rsid w:val="00DF0684"/>
    <w:rsid w:val="00DF0D02"/>
    <w:rsid w:val="00DF1155"/>
    <w:rsid w:val="00DF1349"/>
    <w:rsid w:val="00DF18D9"/>
    <w:rsid w:val="00DF205A"/>
    <w:rsid w:val="00DF29F8"/>
    <w:rsid w:val="00DF2C37"/>
    <w:rsid w:val="00DF310B"/>
    <w:rsid w:val="00DF3BC2"/>
    <w:rsid w:val="00DF48E2"/>
    <w:rsid w:val="00DF48E4"/>
    <w:rsid w:val="00DF5ED7"/>
    <w:rsid w:val="00DF5EF2"/>
    <w:rsid w:val="00DF60CB"/>
    <w:rsid w:val="00DF640E"/>
    <w:rsid w:val="00DF650B"/>
    <w:rsid w:val="00DF67A0"/>
    <w:rsid w:val="00DF68CA"/>
    <w:rsid w:val="00DF6D52"/>
    <w:rsid w:val="00DF6E70"/>
    <w:rsid w:val="00DF70BD"/>
    <w:rsid w:val="00E00668"/>
    <w:rsid w:val="00E00C86"/>
    <w:rsid w:val="00E01125"/>
    <w:rsid w:val="00E01F99"/>
    <w:rsid w:val="00E022B6"/>
    <w:rsid w:val="00E025CA"/>
    <w:rsid w:val="00E030E1"/>
    <w:rsid w:val="00E03305"/>
    <w:rsid w:val="00E034B0"/>
    <w:rsid w:val="00E03954"/>
    <w:rsid w:val="00E03A46"/>
    <w:rsid w:val="00E03B65"/>
    <w:rsid w:val="00E04773"/>
    <w:rsid w:val="00E051FE"/>
    <w:rsid w:val="00E054CE"/>
    <w:rsid w:val="00E054ED"/>
    <w:rsid w:val="00E062D8"/>
    <w:rsid w:val="00E06CCC"/>
    <w:rsid w:val="00E06DC3"/>
    <w:rsid w:val="00E1100B"/>
    <w:rsid w:val="00E11194"/>
    <w:rsid w:val="00E1206E"/>
    <w:rsid w:val="00E1241C"/>
    <w:rsid w:val="00E127FF"/>
    <w:rsid w:val="00E12838"/>
    <w:rsid w:val="00E12D53"/>
    <w:rsid w:val="00E12D77"/>
    <w:rsid w:val="00E1314C"/>
    <w:rsid w:val="00E134A9"/>
    <w:rsid w:val="00E135B7"/>
    <w:rsid w:val="00E13995"/>
    <w:rsid w:val="00E13C63"/>
    <w:rsid w:val="00E13E63"/>
    <w:rsid w:val="00E14E33"/>
    <w:rsid w:val="00E1534B"/>
    <w:rsid w:val="00E15448"/>
    <w:rsid w:val="00E15577"/>
    <w:rsid w:val="00E156B9"/>
    <w:rsid w:val="00E15CE8"/>
    <w:rsid w:val="00E15D70"/>
    <w:rsid w:val="00E1606F"/>
    <w:rsid w:val="00E168E9"/>
    <w:rsid w:val="00E16D8A"/>
    <w:rsid w:val="00E171F2"/>
    <w:rsid w:val="00E173DC"/>
    <w:rsid w:val="00E17657"/>
    <w:rsid w:val="00E17CE8"/>
    <w:rsid w:val="00E201CA"/>
    <w:rsid w:val="00E20890"/>
    <w:rsid w:val="00E20F53"/>
    <w:rsid w:val="00E2133A"/>
    <w:rsid w:val="00E217E6"/>
    <w:rsid w:val="00E21D5E"/>
    <w:rsid w:val="00E21F26"/>
    <w:rsid w:val="00E2217D"/>
    <w:rsid w:val="00E2223D"/>
    <w:rsid w:val="00E22954"/>
    <w:rsid w:val="00E229FD"/>
    <w:rsid w:val="00E2318A"/>
    <w:rsid w:val="00E2330D"/>
    <w:rsid w:val="00E23459"/>
    <w:rsid w:val="00E2357C"/>
    <w:rsid w:val="00E23ECE"/>
    <w:rsid w:val="00E24353"/>
    <w:rsid w:val="00E249C9"/>
    <w:rsid w:val="00E249DA"/>
    <w:rsid w:val="00E2528E"/>
    <w:rsid w:val="00E25C89"/>
    <w:rsid w:val="00E25DEF"/>
    <w:rsid w:val="00E26316"/>
    <w:rsid w:val="00E26324"/>
    <w:rsid w:val="00E266EA"/>
    <w:rsid w:val="00E27085"/>
    <w:rsid w:val="00E27973"/>
    <w:rsid w:val="00E27A67"/>
    <w:rsid w:val="00E27AA1"/>
    <w:rsid w:val="00E304BB"/>
    <w:rsid w:val="00E3066B"/>
    <w:rsid w:val="00E308F7"/>
    <w:rsid w:val="00E30C38"/>
    <w:rsid w:val="00E31116"/>
    <w:rsid w:val="00E315B3"/>
    <w:rsid w:val="00E32063"/>
    <w:rsid w:val="00E32F7B"/>
    <w:rsid w:val="00E332F5"/>
    <w:rsid w:val="00E33564"/>
    <w:rsid w:val="00E33604"/>
    <w:rsid w:val="00E33E01"/>
    <w:rsid w:val="00E34358"/>
    <w:rsid w:val="00E343B7"/>
    <w:rsid w:val="00E3527F"/>
    <w:rsid w:val="00E3529D"/>
    <w:rsid w:val="00E35732"/>
    <w:rsid w:val="00E35769"/>
    <w:rsid w:val="00E3772B"/>
    <w:rsid w:val="00E3795C"/>
    <w:rsid w:val="00E37B7C"/>
    <w:rsid w:val="00E4001E"/>
    <w:rsid w:val="00E400EF"/>
    <w:rsid w:val="00E40A1C"/>
    <w:rsid w:val="00E40BCC"/>
    <w:rsid w:val="00E40F9C"/>
    <w:rsid w:val="00E4196D"/>
    <w:rsid w:val="00E41E4E"/>
    <w:rsid w:val="00E42187"/>
    <w:rsid w:val="00E42FDB"/>
    <w:rsid w:val="00E430DA"/>
    <w:rsid w:val="00E43139"/>
    <w:rsid w:val="00E4386C"/>
    <w:rsid w:val="00E43A66"/>
    <w:rsid w:val="00E43B55"/>
    <w:rsid w:val="00E43E85"/>
    <w:rsid w:val="00E44076"/>
    <w:rsid w:val="00E44651"/>
    <w:rsid w:val="00E447F4"/>
    <w:rsid w:val="00E44C0A"/>
    <w:rsid w:val="00E4510E"/>
    <w:rsid w:val="00E45436"/>
    <w:rsid w:val="00E460D9"/>
    <w:rsid w:val="00E46BF5"/>
    <w:rsid w:val="00E46F10"/>
    <w:rsid w:val="00E47635"/>
    <w:rsid w:val="00E500D8"/>
    <w:rsid w:val="00E507D9"/>
    <w:rsid w:val="00E51681"/>
    <w:rsid w:val="00E51B98"/>
    <w:rsid w:val="00E52530"/>
    <w:rsid w:val="00E52ACF"/>
    <w:rsid w:val="00E52B3C"/>
    <w:rsid w:val="00E53465"/>
    <w:rsid w:val="00E5361F"/>
    <w:rsid w:val="00E536DF"/>
    <w:rsid w:val="00E53ADC"/>
    <w:rsid w:val="00E53F07"/>
    <w:rsid w:val="00E54122"/>
    <w:rsid w:val="00E54366"/>
    <w:rsid w:val="00E54629"/>
    <w:rsid w:val="00E54A7C"/>
    <w:rsid w:val="00E55039"/>
    <w:rsid w:val="00E55652"/>
    <w:rsid w:val="00E55F28"/>
    <w:rsid w:val="00E564A8"/>
    <w:rsid w:val="00E5676E"/>
    <w:rsid w:val="00E56C50"/>
    <w:rsid w:val="00E5757C"/>
    <w:rsid w:val="00E57B71"/>
    <w:rsid w:val="00E57F1A"/>
    <w:rsid w:val="00E60338"/>
    <w:rsid w:val="00E606E7"/>
    <w:rsid w:val="00E60809"/>
    <w:rsid w:val="00E6098C"/>
    <w:rsid w:val="00E60DEE"/>
    <w:rsid w:val="00E6103E"/>
    <w:rsid w:val="00E61879"/>
    <w:rsid w:val="00E62386"/>
    <w:rsid w:val="00E6329D"/>
    <w:rsid w:val="00E63631"/>
    <w:rsid w:val="00E645C1"/>
    <w:rsid w:val="00E64866"/>
    <w:rsid w:val="00E64D7C"/>
    <w:rsid w:val="00E64E52"/>
    <w:rsid w:val="00E64E6B"/>
    <w:rsid w:val="00E654C3"/>
    <w:rsid w:val="00E655F6"/>
    <w:rsid w:val="00E65BC6"/>
    <w:rsid w:val="00E66531"/>
    <w:rsid w:val="00E66C54"/>
    <w:rsid w:val="00E67ABE"/>
    <w:rsid w:val="00E67AFC"/>
    <w:rsid w:val="00E701B9"/>
    <w:rsid w:val="00E701EB"/>
    <w:rsid w:val="00E710FE"/>
    <w:rsid w:val="00E71853"/>
    <w:rsid w:val="00E718F7"/>
    <w:rsid w:val="00E71A6F"/>
    <w:rsid w:val="00E71F76"/>
    <w:rsid w:val="00E7208E"/>
    <w:rsid w:val="00E720FB"/>
    <w:rsid w:val="00E72243"/>
    <w:rsid w:val="00E72E37"/>
    <w:rsid w:val="00E73421"/>
    <w:rsid w:val="00E73580"/>
    <w:rsid w:val="00E736E8"/>
    <w:rsid w:val="00E73CC1"/>
    <w:rsid w:val="00E74006"/>
    <w:rsid w:val="00E74487"/>
    <w:rsid w:val="00E7650E"/>
    <w:rsid w:val="00E76B7D"/>
    <w:rsid w:val="00E772C7"/>
    <w:rsid w:val="00E80070"/>
    <w:rsid w:val="00E80817"/>
    <w:rsid w:val="00E813F3"/>
    <w:rsid w:val="00E816E3"/>
    <w:rsid w:val="00E81E30"/>
    <w:rsid w:val="00E820ED"/>
    <w:rsid w:val="00E8278C"/>
    <w:rsid w:val="00E828A9"/>
    <w:rsid w:val="00E83EAB"/>
    <w:rsid w:val="00E84352"/>
    <w:rsid w:val="00E84DA2"/>
    <w:rsid w:val="00E8519B"/>
    <w:rsid w:val="00E85684"/>
    <w:rsid w:val="00E8641A"/>
    <w:rsid w:val="00E873B7"/>
    <w:rsid w:val="00E90213"/>
    <w:rsid w:val="00E90493"/>
    <w:rsid w:val="00E90784"/>
    <w:rsid w:val="00E9080C"/>
    <w:rsid w:val="00E9085F"/>
    <w:rsid w:val="00E90B71"/>
    <w:rsid w:val="00E916B3"/>
    <w:rsid w:val="00E9199A"/>
    <w:rsid w:val="00E92DBE"/>
    <w:rsid w:val="00E92EA3"/>
    <w:rsid w:val="00E93352"/>
    <w:rsid w:val="00E9378A"/>
    <w:rsid w:val="00E946CA"/>
    <w:rsid w:val="00E948FC"/>
    <w:rsid w:val="00E94D4E"/>
    <w:rsid w:val="00E95C86"/>
    <w:rsid w:val="00E95F0E"/>
    <w:rsid w:val="00E96056"/>
    <w:rsid w:val="00E96107"/>
    <w:rsid w:val="00E964F0"/>
    <w:rsid w:val="00E970DC"/>
    <w:rsid w:val="00E9721A"/>
    <w:rsid w:val="00E97338"/>
    <w:rsid w:val="00E9769F"/>
    <w:rsid w:val="00E97D90"/>
    <w:rsid w:val="00EA0B12"/>
    <w:rsid w:val="00EA142C"/>
    <w:rsid w:val="00EA15BD"/>
    <w:rsid w:val="00EA1E61"/>
    <w:rsid w:val="00EA1FAA"/>
    <w:rsid w:val="00EA2465"/>
    <w:rsid w:val="00EA2635"/>
    <w:rsid w:val="00EA30EE"/>
    <w:rsid w:val="00EA32CC"/>
    <w:rsid w:val="00EA3431"/>
    <w:rsid w:val="00EA3780"/>
    <w:rsid w:val="00EA3A8C"/>
    <w:rsid w:val="00EA45F1"/>
    <w:rsid w:val="00EA475E"/>
    <w:rsid w:val="00EA4CEB"/>
    <w:rsid w:val="00EA6079"/>
    <w:rsid w:val="00EA640E"/>
    <w:rsid w:val="00EA685F"/>
    <w:rsid w:val="00EA6CEE"/>
    <w:rsid w:val="00EA6EFC"/>
    <w:rsid w:val="00EA75D2"/>
    <w:rsid w:val="00EA75ED"/>
    <w:rsid w:val="00EA7F20"/>
    <w:rsid w:val="00EB0452"/>
    <w:rsid w:val="00EB0854"/>
    <w:rsid w:val="00EB0A2A"/>
    <w:rsid w:val="00EB0DC5"/>
    <w:rsid w:val="00EB10D7"/>
    <w:rsid w:val="00EB145C"/>
    <w:rsid w:val="00EB1473"/>
    <w:rsid w:val="00EB1810"/>
    <w:rsid w:val="00EB1CB8"/>
    <w:rsid w:val="00EB2116"/>
    <w:rsid w:val="00EB2412"/>
    <w:rsid w:val="00EB2520"/>
    <w:rsid w:val="00EB2B9D"/>
    <w:rsid w:val="00EB3014"/>
    <w:rsid w:val="00EB3344"/>
    <w:rsid w:val="00EB373C"/>
    <w:rsid w:val="00EB3972"/>
    <w:rsid w:val="00EB466D"/>
    <w:rsid w:val="00EB48BD"/>
    <w:rsid w:val="00EB4A22"/>
    <w:rsid w:val="00EB4DF3"/>
    <w:rsid w:val="00EB4F36"/>
    <w:rsid w:val="00EB5269"/>
    <w:rsid w:val="00EB632F"/>
    <w:rsid w:val="00EB6655"/>
    <w:rsid w:val="00EB7310"/>
    <w:rsid w:val="00EB7A0F"/>
    <w:rsid w:val="00EB7A8F"/>
    <w:rsid w:val="00EB7B0D"/>
    <w:rsid w:val="00EB7B12"/>
    <w:rsid w:val="00EB7C02"/>
    <w:rsid w:val="00EB7C33"/>
    <w:rsid w:val="00EB7D40"/>
    <w:rsid w:val="00EC0C1F"/>
    <w:rsid w:val="00EC0CA2"/>
    <w:rsid w:val="00EC0F79"/>
    <w:rsid w:val="00EC1435"/>
    <w:rsid w:val="00EC1507"/>
    <w:rsid w:val="00EC1658"/>
    <w:rsid w:val="00EC2519"/>
    <w:rsid w:val="00EC2D08"/>
    <w:rsid w:val="00EC3B4F"/>
    <w:rsid w:val="00EC45BD"/>
    <w:rsid w:val="00EC486C"/>
    <w:rsid w:val="00EC5865"/>
    <w:rsid w:val="00EC5E57"/>
    <w:rsid w:val="00EC5FC4"/>
    <w:rsid w:val="00EC690F"/>
    <w:rsid w:val="00EC7AE0"/>
    <w:rsid w:val="00EC7D96"/>
    <w:rsid w:val="00ED0AB7"/>
    <w:rsid w:val="00ED0B73"/>
    <w:rsid w:val="00ED0DEC"/>
    <w:rsid w:val="00ED1E67"/>
    <w:rsid w:val="00ED2820"/>
    <w:rsid w:val="00ED2BED"/>
    <w:rsid w:val="00ED2D5F"/>
    <w:rsid w:val="00ED3302"/>
    <w:rsid w:val="00ED343E"/>
    <w:rsid w:val="00ED37FE"/>
    <w:rsid w:val="00ED4272"/>
    <w:rsid w:val="00ED4961"/>
    <w:rsid w:val="00ED5968"/>
    <w:rsid w:val="00ED65FF"/>
    <w:rsid w:val="00ED6C29"/>
    <w:rsid w:val="00ED6EEE"/>
    <w:rsid w:val="00ED7436"/>
    <w:rsid w:val="00EE0B83"/>
    <w:rsid w:val="00EE1956"/>
    <w:rsid w:val="00EE2375"/>
    <w:rsid w:val="00EE23C4"/>
    <w:rsid w:val="00EE2697"/>
    <w:rsid w:val="00EE2741"/>
    <w:rsid w:val="00EE2D69"/>
    <w:rsid w:val="00EE2DF3"/>
    <w:rsid w:val="00EE3274"/>
    <w:rsid w:val="00EE38CB"/>
    <w:rsid w:val="00EE399D"/>
    <w:rsid w:val="00EE438B"/>
    <w:rsid w:val="00EE4580"/>
    <w:rsid w:val="00EE4605"/>
    <w:rsid w:val="00EE46E0"/>
    <w:rsid w:val="00EE5075"/>
    <w:rsid w:val="00EE52B7"/>
    <w:rsid w:val="00EE57E2"/>
    <w:rsid w:val="00EE5C83"/>
    <w:rsid w:val="00EE5E12"/>
    <w:rsid w:val="00EE674E"/>
    <w:rsid w:val="00EE6911"/>
    <w:rsid w:val="00EE6C0F"/>
    <w:rsid w:val="00EE72E2"/>
    <w:rsid w:val="00EE76ED"/>
    <w:rsid w:val="00EE773F"/>
    <w:rsid w:val="00EE77AD"/>
    <w:rsid w:val="00EE79B4"/>
    <w:rsid w:val="00EE7E23"/>
    <w:rsid w:val="00EF0180"/>
    <w:rsid w:val="00EF0383"/>
    <w:rsid w:val="00EF0EB7"/>
    <w:rsid w:val="00EF103A"/>
    <w:rsid w:val="00EF10E9"/>
    <w:rsid w:val="00EF14AD"/>
    <w:rsid w:val="00EF18FC"/>
    <w:rsid w:val="00EF295F"/>
    <w:rsid w:val="00EF2BA9"/>
    <w:rsid w:val="00EF2CC8"/>
    <w:rsid w:val="00EF482B"/>
    <w:rsid w:val="00EF4EA6"/>
    <w:rsid w:val="00EF5C26"/>
    <w:rsid w:val="00EF6BF4"/>
    <w:rsid w:val="00EF770D"/>
    <w:rsid w:val="00EF797C"/>
    <w:rsid w:val="00EF7F5E"/>
    <w:rsid w:val="00F0073C"/>
    <w:rsid w:val="00F00E49"/>
    <w:rsid w:val="00F010D2"/>
    <w:rsid w:val="00F01123"/>
    <w:rsid w:val="00F01149"/>
    <w:rsid w:val="00F01784"/>
    <w:rsid w:val="00F01956"/>
    <w:rsid w:val="00F01DA4"/>
    <w:rsid w:val="00F01DC2"/>
    <w:rsid w:val="00F0224A"/>
    <w:rsid w:val="00F02597"/>
    <w:rsid w:val="00F02790"/>
    <w:rsid w:val="00F02940"/>
    <w:rsid w:val="00F0329A"/>
    <w:rsid w:val="00F038C5"/>
    <w:rsid w:val="00F03949"/>
    <w:rsid w:val="00F04998"/>
    <w:rsid w:val="00F04CC3"/>
    <w:rsid w:val="00F04EED"/>
    <w:rsid w:val="00F05128"/>
    <w:rsid w:val="00F05661"/>
    <w:rsid w:val="00F05C4C"/>
    <w:rsid w:val="00F05F11"/>
    <w:rsid w:val="00F0653C"/>
    <w:rsid w:val="00F06B06"/>
    <w:rsid w:val="00F06F74"/>
    <w:rsid w:val="00F06FAE"/>
    <w:rsid w:val="00F0749C"/>
    <w:rsid w:val="00F076AE"/>
    <w:rsid w:val="00F07887"/>
    <w:rsid w:val="00F11866"/>
    <w:rsid w:val="00F1192D"/>
    <w:rsid w:val="00F125F9"/>
    <w:rsid w:val="00F126CA"/>
    <w:rsid w:val="00F12B4A"/>
    <w:rsid w:val="00F12D25"/>
    <w:rsid w:val="00F13475"/>
    <w:rsid w:val="00F1431F"/>
    <w:rsid w:val="00F14795"/>
    <w:rsid w:val="00F1569A"/>
    <w:rsid w:val="00F15997"/>
    <w:rsid w:val="00F15E41"/>
    <w:rsid w:val="00F16808"/>
    <w:rsid w:val="00F16C25"/>
    <w:rsid w:val="00F173EE"/>
    <w:rsid w:val="00F17D5D"/>
    <w:rsid w:val="00F2021B"/>
    <w:rsid w:val="00F20914"/>
    <w:rsid w:val="00F20C49"/>
    <w:rsid w:val="00F20CDD"/>
    <w:rsid w:val="00F20DCF"/>
    <w:rsid w:val="00F20F72"/>
    <w:rsid w:val="00F21DA6"/>
    <w:rsid w:val="00F2281F"/>
    <w:rsid w:val="00F23490"/>
    <w:rsid w:val="00F23924"/>
    <w:rsid w:val="00F23A1E"/>
    <w:rsid w:val="00F23DAF"/>
    <w:rsid w:val="00F23F2F"/>
    <w:rsid w:val="00F240DA"/>
    <w:rsid w:val="00F242E9"/>
    <w:rsid w:val="00F24562"/>
    <w:rsid w:val="00F24A8D"/>
    <w:rsid w:val="00F24C27"/>
    <w:rsid w:val="00F253B3"/>
    <w:rsid w:val="00F255D6"/>
    <w:rsid w:val="00F2587A"/>
    <w:rsid w:val="00F25883"/>
    <w:rsid w:val="00F25F4D"/>
    <w:rsid w:val="00F26259"/>
    <w:rsid w:val="00F269B2"/>
    <w:rsid w:val="00F26DC0"/>
    <w:rsid w:val="00F26DEF"/>
    <w:rsid w:val="00F27393"/>
    <w:rsid w:val="00F27549"/>
    <w:rsid w:val="00F27682"/>
    <w:rsid w:val="00F276B3"/>
    <w:rsid w:val="00F279F5"/>
    <w:rsid w:val="00F27C46"/>
    <w:rsid w:val="00F3086C"/>
    <w:rsid w:val="00F31547"/>
    <w:rsid w:val="00F320B2"/>
    <w:rsid w:val="00F32950"/>
    <w:rsid w:val="00F342D6"/>
    <w:rsid w:val="00F3565D"/>
    <w:rsid w:val="00F36021"/>
    <w:rsid w:val="00F36527"/>
    <w:rsid w:val="00F36852"/>
    <w:rsid w:val="00F370C3"/>
    <w:rsid w:val="00F373E2"/>
    <w:rsid w:val="00F37792"/>
    <w:rsid w:val="00F37CE5"/>
    <w:rsid w:val="00F40BDC"/>
    <w:rsid w:val="00F40DEA"/>
    <w:rsid w:val="00F41030"/>
    <w:rsid w:val="00F4135C"/>
    <w:rsid w:val="00F41A04"/>
    <w:rsid w:val="00F41A32"/>
    <w:rsid w:val="00F4224A"/>
    <w:rsid w:val="00F4235F"/>
    <w:rsid w:val="00F42602"/>
    <w:rsid w:val="00F42A92"/>
    <w:rsid w:val="00F431AA"/>
    <w:rsid w:val="00F43378"/>
    <w:rsid w:val="00F43B78"/>
    <w:rsid w:val="00F44679"/>
    <w:rsid w:val="00F44F26"/>
    <w:rsid w:val="00F44F77"/>
    <w:rsid w:val="00F45918"/>
    <w:rsid w:val="00F45D98"/>
    <w:rsid w:val="00F46193"/>
    <w:rsid w:val="00F46226"/>
    <w:rsid w:val="00F4673B"/>
    <w:rsid w:val="00F46DAF"/>
    <w:rsid w:val="00F47494"/>
    <w:rsid w:val="00F475A4"/>
    <w:rsid w:val="00F47E1A"/>
    <w:rsid w:val="00F47ED6"/>
    <w:rsid w:val="00F50077"/>
    <w:rsid w:val="00F507A8"/>
    <w:rsid w:val="00F5125E"/>
    <w:rsid w:val="00F51712"/>
    <w:rsid w:val="00F51D88"/>
    <w:rsid w:val="00F52189"/>
    <w:rsid w:val="00F5253D"/>
    <w:rsid w:val="00F5280B"/>
    <w:rsid w:val="00F52C96"/>
    <w:rsid w:val="00F5379C"/>
    <w:rsid w:val="00F54D0D"/>
    <w:rsid w:val="00F551BB"/>
    <w:rsid w:val="00F5560F"/>
    <w:rsid w:val="00F55611"/>
    <w:rsid w:val="00F55890"/>
    <w:rsid w:val="00F55F2C"/>
    <w:rsid w:val="00F56133"/>
    <w:rsid w:val="00F5617F"/>
    <w:rsid w:val="00F56AE0"/>
    <w:rsid w:val="00F56C41"/>
    <w:rsid w:val="00F5730A"/>
    <w:rsid w:val="00F6021F"/>
    <w:rsid w:val="00F608B8"/>
    <w:rsid w:val="00F60F72"/>
    <w:rsid w:val="00F6154E"/>
    <w:rsid w:val="00F6282F"/>
    <w:rsid w:val="00F6290A"/>
    <w:rsid w:val="00F634B0"/>
    <w:rsid w:val="00F63503"/>
    <w:rsid w:val="00F6361E"/>
    <w:rsid w:val="00F63726"/>
    <w:rsid w:val="00F63815"/>
    <w:rsid w:val="00F63B78"/>
    <w:rsid w:val="00F63D36"/>
    <w:rsid w:val="00F63F5F"/>
    <w:rsid w:val="00F646F4"/>
    <w:rsid w:val="00F64A0F"/>
    <w:rsid w:val="00F64FEC"/>
    <w:rsid w:val="00F651F8"/>
    <w:rsid w:val="00F652AF"/>
    <w:rsid w:val="00F652B9"/>
    <w:rsid w:val="00F65D53"/>
    <w:rsid w:val="00F65D68"/>
    <w:rsid w:val="00F6635C"/>
    <w:rsid w:val="00F67528"/>
    <w:rsid w:val="00F67BAA"/>
    <w:rsid w:val="00F67DAE"/>
    <w:rsid w:val="00F715AC"/>
    <w:rsid w:val="00F7170E"/>
    <w:rsid w:val="00F723BA"/>
    <w:rsid w:val="00F72AAB"/>
    <w:rsid w:val="00F72FE9"/>
    <w:rsid w:val="00F739A4"/>
    <w:rsid w:val="00F7407F"/>
    <w:rsid w:val="00F747B3"/>
    <w:rsid w:val="00F74F6A"/>
    <w:rsid w:val="00F75323"/>
    <w:rsid w:val="00F755A7"/>
    <w:rsid w:val="00F758A1"/>
    <w:rsid w:val="00F75A02"/>
    <w:rsid w:val="00F75FBD"/>
    <w:rsid w:val="00F769C5"/>
    <w:rsid w:val="00F76F0C"/>
    <w:rsid w:val="00F776A4"/>
    <w:rsid w:val="00F80583"/>
    <w:rsid w:val="00F80A0F"/>
    <w:rsid w:val="00F81244"/>
    <w:rsid w:val="00F81C59"/>
    <w:rsid w:val="00F82104"/>
    <w:rsid w:val="00F8256E"/>
    <w:rsid w:val="00F82D47"/>
    <w:rsid w:val="00F84572"/>
    <w:rsid w:val="00F84C19"/>
    <w:rsid w:val="00F84D42"/>
    <w:rsid w:val="00F85332"/>
    <w:rsid w:val="00F85815"/>
    <w:rsid w:val="00F85994"/>
    <w:rsid w:val="00F85C17"/>
    <w:rsid w:val="00F85CCB"/>
    <w:rsid w:val="00F86038"/>
    <w:rsid w:val="00F86201"/>
    <w:rsid w:val="00F86BED"/>
    <w:rsid w:val="00F87090"/>
    <w:rsid w:val="00F871FA"/>
    <w:rsid w:val="00F8726C"/>
    <w:rsid w:val="00F875AF"/>
    <w:rsid w:val="00F8766F"/>
    <w:rsid w:val="00F8796E"/>
    <w:rsid w:val="00F87A13"/>
    <w:rsid w:val="00F87BA3"/>
    <w:rsid w:val="00F87D28"/>
    <w:rsid w:val="00F90212"/>
    <w:rsid w:val="00F902DA"/>
    <w:rsid w:val="00F904D0"/>
    <w:rsid w:val="00F90BFE"/>
    <w:rsid w:val="00F911F1"/>
    <w:rsid w:val="00F9159E"/>
    <w:rsid w:val="00F91DA2"/>
    <w:rsid w:val="00F9205A"/>
    <w:rsid w:val="00F924C3"/>
    <w:rsid w:val="00F92BBD"/>
    <w:rsid w:val="00F93B51"/>
    <w:rsid w:val="00F93C0D"/>
    <w:rsid w:val="00F93FFA"/>
    <w:rsid w:val="00F943BF"/>
    <w:rsid w:val="00F94ABF"/>
    <w:rsid w:val="00F94B42"/>
    <w:rsid w:val="00F9550C"/>
    <w:rsid w:val="00F95D42"/>
    <w:rsid w:val="00F966E4"/>
    <w:rsid w:val="00F968F3"/>
    <w:rsid w:val="00F96F5B"/>
    <w:rsid w:val="00F9701C"/>
    <w:rsid w:val="00F9756C"/>
    <w:rsid w:val="00F97B04"/>
    <w:rsid w:val="00FA0186"/>
    <w:rsid w:val="00FA04E8"/>
    <w:rsid w:val="00FA06F5"/>
    <w:rsid w:val="00FA0749"/>
    <w:rsid w:val="00FA0E4F"/>
    <w:rsid w:val="00FA156A"/>
    <w:rsid w:val="00FA157C"/>
    <w:rsid w:val="00FA23E1"/>
    <w:rsid w:val="00FA3283"/>
    <w:rsid w:val="00FA34F2"/>
    <w:rsid w:val="00FA3BF6"/>
    <w:rsid w:val="00FA3CBF"/>
    <w:rsid w:val="00FA3EDD"/>
    <w:rsid w:val="00FA40DD"/>
    <w:rsid w:val="00FA479F"/>
    <w:rsid w:val="00FA51E2"/>
    <w:rsid w:val="00FA53B0"/>
    <w:rsid w:val="00FA63F6"/>
    <w:rsid w:val="00FA6C25"/>
    <w:rsid w:val="00FA6DD8"/>
    <w:rsid w:val="00FA729D"/>
    <w:rsid w:val="00FA74F3"/>
    <w:rsid w:val="00FB0557"/>
    <w:rsid w:val="00FB05A7"/>
    <w:rsid w:val="00FB0930"/>
    <w:rsid w:val="00FB0A72"/>
    <w:rsid w:val="00FB0AE7"/>
    <w:rsid w:val="00FB18B9"/>
    <w:rsid w:val="00FB1A1A"/>
    <w:rsid w:val="00FB1A43"/>
    <w:rsid w:val="00FB1AF0"/>
    <w:rsid w:val="00FB1EEE"/>
    <w:rsid w:val="00FB2120"/>
    <w:rsid w:val="00FB3154"/>
    <w:rsid w:val="00FB32E4"/>
    <w:rsid w:val="00FB34A8"/>
    <w:rsid w:val="00FB3A7E"/>
    <w:rsid w:val="00FB49F4"/>
    <w:rsid w:val="00FB505F"/>
    <w:rsid w:val="00FB524B"/>
    <w:rsid w:val="00FB58E8"/>
    <w:rsid w:val="00FB63FC"/>
    <w:rsid w:val="00FB6DF9"/>
    <w:rsid w:val="00FB6F53"/>
    <w:rsid w:val="00FB75D5"/>
    <w:rsid w:val="00FC0295"/>
    <w:rsid w:val="00FC0350"/>
    <w:rsid w:val="00FC065E"/>
    <w:rsid w:val="00FC12A6"/>
    <w:rsid w:val="00FC25BA"/>
    <w:rsid w:val="00FC471E"/>
    <w:rsid w:val="00FC63F7"/>
    <w:rsid w:val="00FC6443"/>
    <w:rsid w:val="00FC64FD"/>
    <w:rsid w:val="00FC65CE"/>
    <w:rsid w:val="00FC77ED"/>
    <w:rsid w:val="00FC7E7C"/>
    <w:rsid w:val="00FC7EC4"/>
    <w:rsid w:val="00FD00A6"/>
    <w:rsid w:val="00FD0AAA"/>
    <w:rsid w:val="00FD1F17"/>
    <w:rsid w:val="00FD270A"/>
    <w:rsid w:val="00FD2F5B"/>
    <w:rsid w:val="00FD32B4"/>
    <w:rsid w:val="00FD3D6A"/>
    <w:rsid w:val="00FD418D"/>
    <w:rsid w:val="00FD4932"/>
    <w:rsid w:val="00FD4C75"/>
    <w:rsid w:val="00FD4E59"/>
    <w:rsid w:val="00FD5144"/>
    <w:rsid w:val="00FD52CA"/>
    <w:rsid w:val="00FD6FAD"/>
    <w:rsid w:val="00FE0607"/>
    <w:rsid w:val="00FE0866"/>
    <w:rsid w:val="00FE0EA7"/>
    <w:rsid w:val="00FE1043"/>
    <w:rsid w:val="00FE108A"/>
    <w:rsid w:val="00FE1365"/>
    <w:rsid w:val="00FE182D"/>
    <w:rsid w:val="00FE18DE"/>
    <w:rsid w:val="00FE19EF"/>
    <w:rsid w:val="00FE237D"/>
    <w:rsid w:val="00FE3479"/>
    <w:rsid w:val="00FE3619"/>
    <w:rsid w:val="00FE3868"/>
    <w:rsid w:val="00FE3AF8"/>
    <w:rsid w:val="00FE3FFB"/>
    <w:rsid w:val="00FE46BF"/>
    <w:rsid w:val="00FE4C30"/>
    <w:rsid w:val="00FE4DC9"/>
    <w:rsid w:val="00FE4E7C"/>
    <w:rsid w:val="00FE5D54"/>
    <w:rsid w:val="00FE6505"/>
    <w:rsid w:val="00FE6601"/>
    <w:rsid w:val="00FE6C07"/>
    <w:rsid w:val="00FE7DB1"/>
    <w:rsid w:val="00FF01B8"/>
    <w:rsid w:val="00FF094D"/>
    <w:rsid w:val="00FF15E7"/>
    <w:rsid w:val="00FF1616"/>
    <w:rsid w:val="00FF1ADC"/>
    <w:rsid w:val="00FF2255"/>
    <w:rsid w:val="00FF2421"/>
    <w:rsid w:val="00FF25EC"/>
    <w:rsid w:val="00FF28F6"/>
    <w:rsid w:val="00FF2F98"/>
    <w:rsid w:val="00FF3C4F"/>
    <w:rsid w:val="00FF3E44"/>
    <w:rsid w:val="00FF4BA5"/>
    <w:rsid w:val="00FF4BD1"/>
    <w:rsid w:val="00FF4C23"/>
    <w:rsid w:val="00FF4DC9"/>
    <w:rsid w:val="00FF4F00"/>
    <w:rsid w:val="00FF58AF"/>
    <w:rsid w:val="00FF66F3"/>
    <w:rsid w:val="00FF6844"/>
    <w:rsid w:val="00FF708B"/>
    <w:rsid w:val="00FF7B39"/>
    <w:rsid w:val="00FF7C76"/>
    <w:rsid w:val="00FFD62D"/>
    <w:rsid w:val="01587EF1"/>
    <w:rsid w:val="0272C60E"/>
    <w:rsid w:val="027B4169"/>
    <w:rsid w:val="02A7F4FA"/>
    <w:rsid w:val="03499958"/>
    <w:rsid w:val="035569D7"/>
    <w:rsid w:val="0585ACB2"/>
    <w:rsid w:val="06352FFB"/>
    <w:rsid w:val="06DC9A9D"/>
    <w:rsid w:val="080A1A9E"/>
    <w:rsid w:val="083770E9"/>
    <w:rsid w:val="087A9A3E"/>
    <w:rsid w:val="09360D79"/>
    <w:rsid w:val="09A0BEBA"/>
    <w:rsid w:val="09AAEAD1"/>
    <w:rsid w:val="09B02FBC"/>
    <w:rsid w:val="0A6C58A4"/>
    <w:rsid w:val="0A6E7E67"/>
    <w:rsid w:val="0AB4AFA6"/>
    <w:rsid w:val="0B475458"/>
    <w:rsid w:val="0BE04766"/>
    <w:rsid w:val="0C3E21D3"/>
    <w:rsid w:val="0C4FA813"/>
    <w:rsid w:val="0C666559"/>
    <w:rsid w:val="0C7548FD"/>
    <w:rsid w:val="0CBEFEDF"/>
    <w:rsid w:val="0CC2CE87"/>
    <w:rsid w:val="0CF69537"/>
    <w:rsid w:val="0D05E014"/>
    <w:rsid w:val="0E008B2F"/>
    <w:rsid w:val="0E54E15D"/>
    <w:rsid w:val="0ECAF835"/>
    <w:rsid w:val="0F0A8E3A"/>
    <w:rsid w:val="0F2F0B79"/>
    <w:rsid w:val="0F51F4C6"/>
    <w:rsid w:val="0FC3818A"/>
    <w:rsid w:val="0FE86B24"/>
    <w:rsid w:val="1010003E"/>
    <w:rsid w:val="101186E3"/>
    <w:rsid w:val="10B42A02"/>
    <w:rsid w:val="10BB5892"/>
    <w:rsid w:val="12314C45"/>
    <w:rsid w:val="128C848A"/>
    <w:rsid w:val="1342F4C5"/>
    <w:rsid w:val="1347A100"/>
    <w:rsid w:val="13C4E0E9"/>
    <w:rsid w:val="13D84D74"/>
    <w:rsid w:val="14056D13"/>
    <w:rsid w:val="141E6145"/>
    <w:rsid w:val="1424E6EA"/>
    <w:rsid w:val="14C78778"/>
    <w:rsid w:val="15176AE2"/>
    <w:rsid w:val="1528A5B9"/>
    <w:rsid w:val="1546EA35"/>
    <w:rsid w:val="157B9E3C"/>
    <w:rsid w:val="157DDB60"/>
    <w:rsid w:val="158E94EA"/>
    <w:rsid w:val="15DDC084"/>
    <w:rsid w:val="16030E79"/>
    <w:rsid w:val="1603404F"/>
    <w:rsid w:val="160E926C"/>
    <w:rsid w:val="16E69D4C"/>
    <w:rsid w:val="16EB2540"/>
    <w:rsid w:val="1705591F"/>
    <w:rsid w:val="174FB19B"/>
    <w:rsid w:val="17907122"/>
    <w:rsid w:val="17B10B9A"/>
    <w:rsid w:val="17BF44B4"/>
    <w:rsid w:val="180B43A5"/>
    <w:rsid w:val="1822FFA9"/>
    <w:rsid w:val="182704A2"/>
    <w:rsid w:val="183947DE"/>
    <w:rsid w:val="18413564"/>
    <w:rsid w:val="18CAFB09"/>
    <w:rsid w:val="18D524B1"/>
    <w:rsid w:val="192C4183"/>
    <w:rsid w:val="192D0AD1"/>
    <w:rsid w:val="1A78B002"/>
    <w:rsid w:val="1A8B9460"/>
    <w:rsid w:val="1B112586"/>
    <w:rsid w:val="1B16C65E"/>
    <w:rsid w:val="1B1B960B"/>
    <w:rsid w:val="1B5E8CE0"/>
    <w:rsid w:val="1BBE2F22"/>
    <w:rsid w:val="1DD7F84E"/>
    <w:rsid w:val="1E49A1C3"/>
    <w:rsid w:val="1E4E6720"/>
    <w:rsid w:val="1E5FBD33"/>
    <w:rsid w:val="1E755A2A"/>
    <w:rsid w:val="1E91C441"/>
    <w:rsid w:val="1EA524CB"/>
    <w:rsid w:val="1ECE2259"/>
    <w:rsid w:val="1F2A280F"/>
    <w:rsid w:val="1F8D4534"/>
    <w:rsid w:val="1FBA6CE0"/>
    <w:rsid w:val="1FCFAF5E"/>
    <w:rsid w:val="1FD8E519"/>
    <w:rsid w:val="203081DD"/>
    <w:rsid w:val="207682BB"/>
    <w:rsid w:val="210E1A04"/>
    <w:rsid w:val="218CE223"/>
    <w:rsid w:val="219569DC"/>
    <w:rsid w:val="21A1F8E8"/>
    <w:rsid w:val="21F74EB2"/>
    <w:rsid w:val="22CB418A"/>
    <w:rsid w:val="23070B74"/>
    <w:rsid w:val="231038C5"/>
    <w:rsid w:val="2310B796"/>
    <w:rsid w:val="23D9C73D"/>
    <w:rsid w:val="23E17A77"/>
    <w:rsid w:val="23F0327C"/>
    <w:rsid w:val="2415B2BB"/>
    <w:rsid w:val="2428144B"/>
    <w:rsid w:val="258F7DFB"/>
    <w:rsid w:val="25E9AFA3"/>
    <w:rsid w:val="2677E80C"/>
    <w:rsid w:val="26842AB5"/>
    <w:rsid w:val="26C95F0D"/>
    <w:rsid w:val="26EDC0E4"/>
    <w:rsid w:val="272A96C2"/>
    <w:rsid w:val="27A75E3A"/>
    <w:rsid w:val="282AC053"/>
    <w:rsid w:val="2872334B"/>
    <w:rsid w:val="28B7A805"/>
    <w:rsid w:val="28D04C1A"/>
    <w:rsid w:val="29215065"/>
    <w:rsid w:val="29D296BE"/>
    <w:rsid w:val="29F3298F"/>
    <w:rsid w:val="2AA0840C"/>
    <w:rsid w:val="2ABD20C6"/>
    <w:rsid w:val="2B27BF29"/>
    <w:rsid w:val="2B775C56"/>
    <w:rsid w:val="2B83A7D3"/>
    <w:rsid w:val="2BB081D3"/>
    <w:rsid w:val="2BE8E7B0"/>
    <w:rsid w:val="2C2946E8"/>
    <w:rsid w:val="2C6419DE"/>
    <w:rsid w:val="2C88A59D"/>
    <w:rsid w:val="2CBE40BA"/>
    <w:rsid w:val="2CED932B"/>
    <w:rsid w:val="2D69B6C8"/>
    <w:rsid w:val="2D93FBA7"/>
    <w:rsid w:val="2DDB46CC"/>
    <w:rsid w:val="2E13BACD"/>
    <w:rsid w:val="2E2E4CC8"/>
    <w:rsid w:val="2E5F5FEB"/>
    <w:rsid w:val="2E859FD2"/>
    <w:rsid w:val="2EA91A28"/>
    <w:rsid w:val="2EAF1202"/>
    <w:rsid w:val="2ED470F2"/>
    <w:rsid w:val="2F1838F1"/>
    <w:rsid w:val="2F7B1207"/>
    <w:rsid w:val="2FE10138"/>
    <w:rsid w:val="30EDEC88"/>
    <w:rsid w:val="3113CF10"/>
    <w:rsid w:val="313A4C8F"/>
    <w:rsid w:val="31409FF5"/>
    <w:rsid w:val="31B776BD"/>
    <w:rsid w:val="320C11B4"/>
    <w:rsid w:val="3278EAC0"/>
    <w:rsid w:val="32B2B2C9"/>
    <w:rsid w:val="32DD9496"/>
    <w:rsid w:val="344E832A"/>
    <w:rsid w:val="34667B34"/>
    <w:rsid w:val="3475A043"/>
    <w:rsid w:val="34F86641"/>
    <w:rsid w:val="35326A5C"/>
    <w:rsid w:val="35FC3359"/>
    <w:rsid w:val="362340CD"/>
    <w:rsid w:val="362A730F"/>
    <w:rsid w:val="3648E370"/>
    <w:rsid w:val="36BEC7FE"/>
    <w:rsid w:val="36EF2E25"/>
    <w:rsid w:val="37627621"/>
    <w:rsid w:val="37754A57"/>
    <w:rsid w:val="381F1C44"/>
    <w:rsid w:val="38457565"/>
    <w:rsid w:val="388C98A7"/>
    <w:rsid w:val="393154CA"/>
    <w:rsid w:val="39881018"/>
    <w:rsid w:val="3B4EA55F"/>
    <w:rsid w:val="3B91F804"/>
    <w:rsid w:val="3C618295"/>
    <w:rsid w:val="3C7FB850"/>
    <w:rsid w:val="3CA55CBD"/>
    <w:rsid w:val="3CA620EF"/>
    <w:rsid w:val="3CCBF5B4"/>
    <w:rsid w:val="3DC85D30"/>
    <w:rsid w:val="3E8F78C6"/>
    <w:rsid w:val="3EA56064"/>
    <w:rsid w:val="3EBECEBA"/>
    <w:rsid w:val="3EC24FE4"/>
    <w:rsid w:val="3EF69381"/>
    <w:rsid w:val="3F0C564C"/>
    <w:rsid w:val="3F3848EC"/>
    <w:rsid w:val="3F79D4D7"/>
    <w:rsid w:val="3F827392"/>
    <w:rsid w:val="3FB75912"/>
    <w:rsid w:val="4014496E"/>
    <w:rsid w:val="40277742"/>
    <w:rsid w:val="406F469A"/>
    <w:rsid w:val="41860612"/>
    <w:rsid w:val="41E059E8"/>
    <w:rsid w:val="424CE9BC"/>
    <w:rsid w:val="4294D792"/>
    <w:rsid w:val="43273DE0"/>
    <w:rsid w:val="43E2BCC7"/>
    <w:rsid w:val="44142BD7"/>
    <w:rsid w:val="4460E68C"/>
    <w:rsid w:val="44A08DFB"/>
    <w:rsid w:val="44A115CC"/>
    <w:rsid w:val="44C30E41"/>
    <w:rsid w:val="458361E8"/>
    <w:rsid w:val="45A69D14"/>
    <w:rsid w:val="45DA32B1"/>
    <w:rsid w:val="45DF8546"/>
    <w:rsid w:val="45EC7AF2"/>
    <w:rsid w:val="4600CBAC"/>
    <w:rsid w:val="460864DB"/>
    <w:rsid w:val="46481FE1"/>
    <w:rsid w:val="4742554E"/>
    <w:rsid w:val="47426D75"/>
    <w:rsid w:val="47817ADB"/>
    <w:rsid w:val="4837B56B"/>
    <w:rsid w:val="48B15262"/>
    <w:rsid w:val="48C7F4A6"/>
    <w:rsid w:val="48DC6F01"/>
    <w:rsid w:val="48FC2B90"/>
    <w:rsid w:val="490EEEE0"/>
    <w:rsid w:val="49F75DB9"/>
    <w:rsid w:val="49FD9D85"/>
    <w:rsid w:val="4B45F2EA"/>
    <w:rsid w:val="4BB6A28A"/>
    <w:rsid w:val="4BF1E761"/>
    <w:rsid w:val="4BFF9568"/>
    <w:rsid w:val="4C48173D"/>
    <w:rsid w:val="4CA6EE58"/>
    <w:rsid w:val="4CE77A59"/>
    <w:rsid w:val="4D30897F"/>
    <w:rsid w:val="4D44EFC6"/>
    <w:rsid w:val="4E539644"/>
    <w:rsid w:val="4F9A4DA4"/>
    <w:rsid w:val="4FF01F9E"/>
    <w:rsid w:val="5065DE50"/>
    <w:rsid w:val="5070AD08"/>
    <w:rsid w:val="5094A6F4"/>
    <w:rsid w:val="5179E604"/>
    <w:rsid w:val="51877286"/>
    <w:rsid w:val="51DD12AE"/>
    <w:rsid w:val="51E7D9F6"/>
    <w:rsid w:val="51FC6275"/>
    <w:rsid w:val="529F397A"/>
    <w:rsid w:val="52D5AD0C"/>
    <w:rsid w:val="531AE164"/>
    <w:rsid w:val="531AF978"/>
    <w:rsid w:val="5326E2A5"/>
    <w:rsid w:val="5329C226"/>
    <w:rsid w:val="53807CBE"/>
    <w:rsid w:val="5396D0C9"/>
    <w:rsid w:val="549D8968"/>
    <w:rsid w:val="54BAC304"/>
    <w:rsid w:val="54FFA82D"/>
    <w:rsid w:val="5539F5EE"/>
    <w:rsid w:val="55DD1842"/>
    <w:rsid w:val="55F166C3"/>
    <w:rsid w:val="56853CB8"/>
    <w:rsid w:val="57501BF5"/>
    <w:rsid w:val="57EE5287"/>
    <w:rsid w:val="58DDE9E8"/>
    <w:rsid w:val="5909B84A"/>
    <w:rsid w:val="5944EE90"/>
    <w:rsid w:val="599444E9"/>
    <w:rsid w:val="59D7C6C7"/>
    <w:rsid w:val="59E6B83A"/>
    <w:rsid w:val="5A631453"/>
    <w:rsid w:val="5ACB9F92"/>
    <w:rsid w:val="5BA93869"/>
    <w:rsid w:val="5BBF7C84"/>
    <w:rsid w:val="5C43AEA6"/>
    <w:rsid w:val="5C6099D6"/>
    <w:rsid w:val="5C908D3A"/>
    <w:rsid w:val="5C91A631"/>
    <w:rsid w:val="5CEBD31C"/>
    <w:rsid w:val="5D157AEA"/>
    <w:rsid w:val="5D86502C"/>
    <w:rsid w:val="5D95B5D5"/>
    <w:rsid w:val="5DC50846"/>
    <w:rsid w:val="5E15A98E"/>
    <w:rsid w:val="5F44368B"/>
    <w:rsid w:val="5F6A2451"/>
    <w:rsid w:val="5FB43014"/>
    <w:rsid w:val="5FFD1B67"/>
    <w:rsid w:val="60C628C2"/>
    <w:rsid w:val="60E1388C"/>
    <w:rsid w:val="61255065"/>
    <w:rsid w:val="61BFD46F"/>
    <w:rsid w:val="62E2C03B"/>
    <w:rsid w:val="639BB9BC"/>
    <w:rsid w:val="63F5D95C"/>
    <w:rsid w:val="6428D960"/>
    <w:rsid w:val="643F1B5C"/>
    <w:rsid w:val="64953E2B"/>
    <w:rsid w:val="64E4C369"/>
    <w:rsid w:val="64FA0526"/>
    <w:rsid w:val="6507BF7C"/>
    <w:rsid w:val="659999E5"/>
    <w:rsid w:val="65B6C9D8"/>
    <w:rsid w:val="662B5A62"/>
    <w:rsid w:val="6662413D"/>
    <w:rsid w:val="66D6D028"/>
    <w:rsid w:val="66FA4D88"/>
    <w:rsid w:val="6750C88F"/>
    <w:rsid w:val="678E54E7"/>
    <w:rsid w:val="67A139B3"/>
    <w:rsid w:val="67E9E19B"/>
    <w:rsid w:val="681EF622"/>
    <w:rsid w:val="685B2EDE"/>
    <w:rsid w:val="6963AA1A"/>
    <w:rsid w:val="69871E55"/>
    <w:rsid w:val="69B8348C"/>
    <w:rsid w:val="69C20842"/>
    <w:rsid w:val="69EFECB3"/>
    <w:rsid w:val="6A7ED1C4"/>
    <w:rsid w:val="6A8CF2BC"/>
    <w:rsid w:val="6A8DBE6E"/>
    <w:rsid w:val="6AE1E381"/>
    <w:rsid w:val="6BA8EB1D"/>
    <w:rsid w:val="6BF36959"/>
    <w:rsid w:val="6BFD894C"/>
    <w:rsid w:val="6C83270F"/>
    <w:rsid w:val="6C9A8E94"/>
    <w:rsid w:val="6CEFD54E"/>
    <w:rsid w:val="6D6FC35A"/>
    <w:rsid w:val="6DB7A9DC"/>
    <w:rsid w:val="6DB92161"/>
    <w:rsid w:val="6DF27D2D"/>
    <w:rsid w:val="6E0CE3B0"/>
    <w:rsid w:val="6E274295"/>
    <w:rsid w:val="6E2E716F"/>
    <w:rsid w:val="6E504CD2"/>
    <w:rsid w:val="6E83AE69"/>
    <w:rsid w:val="6EC04089"/>
    <w:rsid w:val="6F020B7A"/>
    <w:rsid w:val="6F885CDF"/>
    <w:rsid w:val="7067A02C"/>
    <w:rsid w:val="70A92932"/>
    <w:rsid w:val="70CCCC8A"/>
    <w:rsid w:val="71B29D61"/>
    <w:rsid w:val="71EAE2ED"/>
    <w:rsid w:val="72186599"/>
    <w:rsid w:val="72217055"/>
    <w:rsid w:val="722B2DE0"/>
    <w:rsid w:val="73119FB4"/>
    <w:rsid w:val="732E5839"/>
    <w:rsid w:val="7368EA88"/>
    <w:rsid w:val="73CD7BC9"/>
    <w:rsid w:val="73DC8F36"/>
    <w:rsid w:val="742B1C72"/>
    <w:rsid w:val="747C9482"/>
    <w:rsid w:val="74ED675F"/>
    <w:rsid w:val="7591B9CA"/>
    <w:rsid w:val="75A46B92"/>
    <w:rsid w:val="75C19602"/>
    <w:rsid w:val="75F93D84"/>
    <w:rsid w:val="760728FD"/>
    <w:rsid w:val="7628487D"/>
    <w:rsid w:val="7641BED1"/>
    <w:rsid w:val="768A5845"/>
    <w:rsid w:val="773265B3"/>
    <w:rsid w:val="77A909A9"/>
    <w:rsid w:val="77D62504"/>
    <w:rsid w:val="7825BDDC"/>
    <w:rsid w:val="784A48F3"/>
    <w:rsid w:val="795FE93F"/>
    <w:rsid w:val="79A09033"/>
    <w:rsid w:val="79AE22E7"/>
    <w:rsid w:val="79DA9CE8"/>
    <w:rsid w:val="7A0D6CB3"/>
    <w:rsid w:val="7A338E1F"/>
    <w:rsid w:val="7A6A7197"/>
    <w:rsid w:val="7A7EC15F"/>
    <w:rsid w:val="7B5DC968"/>
    <w:rsid w:val="7B88EEFE"/>
    <w:rsid w:val="7B9D9558"/>
    <w:rsid w:val="7BB55B50"/>
    <w:rsid w:val="7BE7A11B"/>
    <w:rsid w:val="7C412DEA"/>
    <w:rsid w:val="7C4DB78A"/>
    <w:rsid w:val="7C5C85F9"/>
    <w:rsid w:val="7C9F3559"/>
    <w:rsid w:val="7CD37688"/>
    <w:rsid w:val="7CD9AC0F"/>
    <w:rsid w:val="7DA23B8E"/>
    <w:rsid w:val="7DAF7D77"/>
    <w:rsid w:val="7DC83CDB"/>
    <w:rsid w:val="7F85584C"/>
    <w:rsid w:val="7F99A9F3"/>
    <w:rsid w:val="7FB41C36"/>
    <w:rsid w:val="7FE48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8D64C"/>
  <w15:docId w15:val="{5F0B6F92-EF88-4192-8740-89B0D7BF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FE1"/>
    <w:pPr>
      <w:spacing w:after="180" w:line="274" w:lineRule="auto"/>
    </w:pPr>
  </w:style>
  <w:style w:type="paragraph" w:styleId="Heading1">
    <w:name w:val="heading 1"/>
    <w:basedOn w:val="Normal"/>
    <w:next w:val="Normal"/>
    <w:link w:val="Heading1Char"/>
    <w:uiPriority w:val="1"/>
    <w:qFormat/>
    <w:rsid w:val="0078779D"/>
    <w:pPr>
      <w:keepNext/>
      <w:keepLines/>
      <w:spacing w:before="360" w:after="0" w:line="240" w:lineRule="auto"/>
      <w:outlineLvl w:val="0"/>
    </w:pPr>
    <w:rPr>
      <w:rFonts w:asciiTheme="majorHAnsi" w:eastAsiaTheme="majorEastAsia" w:hAnsiTheme="majorHAnsi" w:cstheme="majorBidi"/>
      <w:b/>
      <w:bCs/>
      <w:caps/>
      <w:color w:val="1F497D" w:themeColor="text2"/>
      <w:sz w:val="32"/>
      <w:szCs w:val="28"/>
    </w:rPr>
  </w:style>
  <w:style w:type="paragraph" w:styleId="Heading2">
    <w:name w:val="heading 2"/>
    <w:basedOn w:val="Normal"/>
    <w:next w:val="Normal"/>
    <w:link w:val="Heading2Char"/>
    <w:uiPriority w:val="1"/>
    <w:unhideWhenUsed/>
    <w:qFormat/>
    <w:rsid w:val="00F40DEA"/>
    <w:pPr>
      <w:keepNext/>
      <w:keepLines/>
      <w:spacing w:before="120" w:after="0" w:line="240"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1"/>
    <w:unhideWhenUsed/>
    <w:qFormat/>
    <w:rsid w:val="009507F5"/>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1"/>
    <w:unhideWhenUsed/>
    <w:qFormat/>
    <w:rsid w:val="009507F5"/>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1"/>
    <w:unhideWhenUsed/>
    <w:qFormat/>
    <w:rsid w:val="009507F5"/>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1"/>
    <w:unhideWhenUsed/>
    <w:qFormat/>
    <w:rsid w:val="009507F5"/>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1"/>
    <w:unhideWhenUsed/>
    <w:qFormat/>
    <w:rsid w:val="009507F5"/>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1"/>
    <w:unhideWhenUsed/>
    <w:qFormat/>
    <w:rsid w:val="009507F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1"/>
    <w:unhideWhenUsed/>
    <w:qFormat/>
    <w:rsid w:val="009507F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07F5"/>
    <w:pPr>
      <w:spacing w:after="0" w:line="240" w:lineRule="auto"/>
    </w:pPr>
  </w:style>
  <w:style w:type="table" w:customStyle="1" w:styleId="Style2">
    <w:name w:val="Style2"/>
    <w:basedOn w:val="TableGrid8"/>
    <w:uiPriority w:val="99"/>
    <w:rsid w:val="007C7471"/>
    <w:rPr>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uiPriority w:val="99"/>
    <w:rsid w:val="00BB6E40"/>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Grid8"/>
    <w:rsid w:val="00F769C5"/>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
    <w:name w:val="Style1"/>
    <w:basedOn w:val="TableGrid8"/>
    <w:uiPriority w:val="99"/>
    <w:rsid w:val="0025706A"/>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Footer">
    <w:name w:val="footer"/>
    <w:basedOn w:val="Normal"/>
    <w:link w:val="FooterChar"/>
    <w:uiPriority w:val="99"/>
    <w:unhideWhenUsed/>
    <w:rsid w:val="00673074"/>
    <w:pPr>
      <w:tabs>
        <w:tab w:val="center" w:pos="4680"/>
        <w:tab w:val="right" w:pos="9360"/>
      </w:tabs>
    </w:pPr>
    <w:rPr>
      <w:rFonts w:ascii="Arial" w:hAnsi="Arial"/>
      <w:sz w:val="24"/>
    </w:rPr>
  </w:style>
  <w:style w:type="character" w:customStyle="1" w:styleId="FooterChar">
    <w:name w:val="Footer Char"/>
    <w:link w:val="Footer"/>
    <w:uiPriority w:val="99"/>
    <w:rsid w:val="00673074"/>
    <w:rPr>
      <w:rFonts w:ascii="Arial" w:hAnsi="Arial" w:cs="Times New Roman"/>
      <w:sz w:val="24"/>
      <w:szCs w:val="20"/>
    </w:rPr>
  </w:style>
  <w:style w:type="paragraph" w:styleId="BalloonText">
    <w:name w:val="Balloon Text"/>
    <w:basedOn w:val="Normal"/>
    <w:link w:val="BalloonTextChar"/>
    <w:uiPriority w:val="99"/>
    <w:unhideWhenUsed/>
    <w:rsid w:val="00673074"/>
    <w:rPr>
      <w:rFonts w:ascii="Tahoma" w:hAnsi="Tahoma"/>
      <w:sz w:val="16"/>
      <w:szCs w:val="16"/>
    </w:rPr>
  </w:style>
  <w:style w:type="character" w:customStyle="1" w:styleId="BalloonTextChar">
    <w:name w:val="Balloon Text Char"/>
    <w:link w:val="BalloonText"/>
    <w:uiPriority w:val="99"/>
    <w:rsid w:val="00673074"/>
    <w:rPr>
      <w:rFonts w:ascii="Tahoma" w:hAnsi="Tahoma" w:cs="Tahoma"/>
      <w:sz w:val="16"/>
      <w:szCs w:val="16"/>
    </w:rPr>
  </w:style>
  <w:style w:type="paragraph" w:styleId="Header">
    <w:name w:val="header"/>
    <w:basedOn w:val="Normal"/>
    <w:link w:val="HeaderChar"/>
    <w:uiPriority w:val="99"/>
    <w:unhideWhenUsed/>
    <w:rsid w:val="00673074"/>
    <w:pPr>
      <w:tabs>
        <w:tab w:val="center" w:pos="4680"/>
        <w:tab w:val="right" w:pos="9360"/>
      </w:tabs>
    </w:pPr>
    <w:rPr>
      <w:rFonts w:ascii="Arial" w:hAnsi="Arial"/>
      <w:sz w:val="24"/>
    </w:rPr>
  </w:style>
  <w:style w:type="character" w:customStyle="1" w:styleId="HeaderChar">
    <w:name w:val="Header Char"/>
    <w:link w:val="Header"/>
    <w:uiPriority w:val="99"/>
    <w:rsid w:val="00673074"/>
    <w:rPr>
      <w:rFonts w:ascii="Arial" w:hAnsi="Arial" w:cs="Times New Roman"/>
      <w:sz w:val="24"/>
      <w:szCs w:val="20"/>
    </w:rPr>
  </w:style>
  <w:style w:type="paragraph" w:styleId="TOC1">
    <w:name w:val="toc 1"/>
    <w:basedOn w:val="Normal"/>
    <w:next w:val="Normal"/>
    <w:link w:val="TOC1Char"/>
    <w:autoRedefine/>
    <w:uiPriority w:val="39"/>
    <w:unhideWhenUsed/>
    <w:qFormat/>
    <w:rsid w:val="005927C5"/>
    <w:pPr>
      <w:tabs>
        <w:tab w:val="left" w:leader="dot" w:pos="6466"/>
      </w:tabs>
      <w:spacing w:after="0"/>
    </w:pPr>
    <w:rPr>
      <w:b/>
      <w:caps/>
      <w:noProof/>
      <w:sz w:val="20"/>
    </w:rPr>
  </w:style>
  <w:style w:type="paragraph" w:styleId="TOC3">
    <w:name w:val="toc 3"/>
    <w:basedOn w:val="Normal"/>
    <w:next w:val="Normal"/>
    <w:link w:val="TOC3Char"/>
    <w:autoRedefine/>
    <w:uiPriority w:val="39"/>
    <w:unhideWhenUsed/>
    <w:qFormat/>
    <w:rsid w:val="00446B04"/>
    <w:pPr>
      <w:tabs>
        <w:tab w:val="left" w:leader="dot" w:pos="6480"/>
      </w:tabs>
      <w:spacing w:after="90"/>
    </w:pPr>
    <w:rPr>
      <w:sz w:val="20"/>
    </w:rPr>
  </w:style>
  <w:style w:type="character" w:customStyle="1" w:styleId="TOC3Char">
    <w:name w:val="TOC 3 Char"/>
    <w:link w:val="TOC3"/>
    <w:uiPriority w:val="39"/>
    <w:rsid w:val="00446B04"/>
    <w:rPr>
      <w:rFonts w:ascii="Times New Roman" w:hAnsi="Times New Roman"/>
    </w:rPr>
  </w:style>
  <w:style w:type="table" w:customStyle="1" w:styleId="TableGrid1">
    <w:name w:val="Table Grid1"/>
    <w:basedOn w:val="TableNormal"/>
    <w:next w:val="TableGrid"/>
    <w:rsid w:val="001F790E"/>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A121AB"/>
    <w:pPr>
      <w:tabs>
        <w:tab w:val="left" w:leader="dot" w:pos="6480"/>
      </w:tabs>
      <w:spacing w:after="100" w:line="276" w:lineRule="auto"/>
    </w:pPr>
    <w:rPr>
      <w:caps/>
      <w:sz w:val="20"/>
    </w:rPr>
  </w:style>
  <w:style w:type="paragraph" w:styleId="TOC4">
    <w:name w:val="toc 4"/>
    <w:basedOn w:val="Normal"/>
    <w:next w:val="Normal"/>
    <w:autoRedefine/>
    <w:uiPriority w:val="39"/>
    <w:unhideWhenUsed/>
    <w:rsid w:val="001F790E"/>
    <w:pPr>
      <w:spacing w:after="100" w:line="276" w:lineRule="auto"/>
      <w:ind w:left="660"/>
    </w:pPr>
    <w:rPr>
      <w:rFonts w:ascii="Calibri" w:hAnsi="Calibri"/>
    </w:rPr>
  </w:style>
  <w:style w:type="paragraph" w:styleId="TOC5">
    <w:name w:val="toc 5"/>
    <w:basedOn w:val="Normal"/>
    <w:next w:val="Normal"/>
    <w:autoRedefine/>
    <w:uiPriority w:val="39"/>
    <w:unhideWhenUsed/>
    <w:rsid w:val="001F790E"/>
    <w:pPr>
      <w:spacing w:after="100" w:line="276" w:lineRule="auto"/>
      <w:ind w:left="880"/>
    </w:pPr>
    <w:rPr>
      <w:rFonts w:ascii="Calibri" w:hAnsi="Calibri"/>
    </w:rPr>
  </w:style>
  <w:style w:type="paragraph" w:styleId="TOC6">
    <w:name w:val="toc 6"/>
    <w:basedOn w:val="Normal"/>
    <w:next w:val="Normal"/>
    <w:autoRedefine/>
    <w:uiPriority w:val="39"/>
    <w:unhideWhenUsed/>
    <w:rsid w:val="001F790E"/>
    <w:pPr>
      <w:spacing w:after="100" w:line="276" w:lineRule="auto"/>
      <w:ind w:left="1100"/>
    </w:pPr>
    <w:rPr>
      <w:rFonts w:ascii="Calibri" w:hAnsi="Calibri"/>
    </w:rPr>
  </w:style>
  <w:style w:type="paragraph" w:styleId="TOC7">
    <w:name w:val="toc 7"/>
    <w:basedOn w:val="Normal"/>
    <w:next w:val="Normal"/>
    <w:autoRedefine/>
    <w:uiPriority w:val="39"/>
    <w:unhideWhenUsed/>
    <w:rsid w:val="001F790E"/>
    <w:pPr>
      <w:spacing w:after="100" w:line="276" w:lineRule="auto"/>
      <w:ind w:left="1320"/>
    </w:pPr>
    <w:rPr>
      <w:rFonts w:ascii="Calibri" w:hAnsi="Calibri"/>
    </w:rPr>
  </w:style>
  <w:style w:type="paragraph" w:styleId="TOC8">
    <w:name w:val="toc 8"/>
    <w:basedOn w:val="Normal"/>
    <w:next w:val="Normal"/>
    <w:autoRedefine/>
    <w:uiPriority w:val="39"/>
    <w:unhideWhenUsed/>
    <w:rsid w:val="001F790E"/>
    <w:pPr>
      <w:spacing w:after="100" w:line="276" w:lineRule="auto"/>
      <w:ind w:left="1540"/>
    </w:pPr>
    <w:rPr>
      <w:rFonts w:ascii="Calibri" w:hAnsi="Calibri"/>
    </w:rPr>
  </w:style>
  <w:style w:type="paragraph" w:styleId="TOC9">
    <w:name w:val="toc 9"/>
    <w:basedOn w:val="Normal"/>
    <w:next w:val="Normal"/>
    <w:autoRedefine/>
    <w:uiPriority w:val="39"/>
    <w:unhideWhenUsed/>
    <w:rsid w:val="001F790E"/>
    <w:pPr>
      <w:spacing w:after="100" w:line="276" w:lineRule="auto"/>
      <w:ind w:left="1760"/>
    </w:pPr>
    <w:rPr>
      <w:rFonts w:ascii="Calibri" w:hAnsi="Calibri"/>
    </w:rPr>
  </w:style>
  <w:style w:type="character" w:customStyle="1" w:styleId="Heading1Char">
    <w:name w:val="Heading 1 Char"/>
    <w:basedOn w:val="DefaultParagraphFont"/>
    <w:link w:val="Heading1"/>
    <w:uiPriority w:val="1"/>
    <w:rsid w:val="0078779D"/>
    <w:rPr>
      <w:rFonts w:asciiTheme="majorHAnsi" w:eastAsiaTheme="majorEastAsia" w:hAnsiTheme="majorHAnsi" w:cstheme="majorBidi"/>
      <w:b/>
      <w:bCs/>
      <w:caps/>
      <w:color w:val="1F497D" w:themeColor="text2"/>
      <w:sz w:val="32"/>
      <w:szCs w:val="28"/>
    </w:rPr>
  </w:style>
  <w:style w:type="character" w:customStyle="1" w:styleId="Heading2Char">
    <w:name w:val="Heading 2 Char"/>
    <w:basedOn w:val="DefaultParagraphFont"/>
    <w:link w:val="Heading2"/>
    <w:uiPriority w:val="1"/>
    <w:rsid w:val="00F40DEA"/>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1"/>
    <w:rsid w:val="009507F5"/>
    <w:rPr>
      <w:rFonts w:eastAsiaTheme="majorEastAsia" w:cstheme="majorBidi"/>
      <w:b/>
      <w:bCs/>
      <w:color w:val="1F497D" w:themeColor="text2"/>
      <w:sz w:val="24"/>
    </w:rPr>
  </w:style>
  <w:style w:type="character" w:customStyle="1" w:styleId="Heading4Char">
    <w:name w:val="Heading 4 Char"/>
    <w:basedOn w:val="DefaultParagraphFont"/>
    <w:link w:val="Heading4"/>
    <w:uiPriority w:val="1"/>
    <w:rsid w:val="009507F5"/>
    <w:rPr>
      <w:rFonts w:asciiTheme="majorHAnsi" w:eastAsiaTheme="majorEastAsia" w:hAnsiTheme="majorHAnsi" w:cstheme="majorBidi"/>
      <w:b/>
      <w:bCs/>
      <w:i/>
      <w:iCs/>
      <w:color w:val="262626" w:themeColor="text1" w:themeTint="D9"/>
    </w:rPr>
  </w:style>
  <w:style w:type="numbering" w:customStyle="1" w:styleId="NoList1">
    <w:name w:val="No List1"/>
    <w:next w:val="NoList"/>
    <w:uiPriority w:val="99"/>
    <w:semiHidden/>
    <w:unhideWhenUsed/>
    <w:rsid w:val="00443356"/>
  </w:style>
  <w:style w:type="numbering" w:customStyle="1" w:styleId="NoList3">
    <w:name w:val="No List3"/>
    <w:next w:val="NoList"/>
    <w:uiPriority w:val="99"/>
    <w:semiHidden/>
    <w:unhideWhenUsed/>
    <w:rsid w:val="00443356"/>
  </w:style>
  <w:style w:type="numbering" w:customStyle="1" w:styleId="NoList11">
    <w:name w:val="No List11"/>
    <w:next w:val="NoList"/>
    <w:uiPriority w:val="99"/>
    <w:semiHidden/>
    <w:unhideWhenUsed/>
    <w:rsid w:val="00443356"/>
  </w:style>
  <w:style w:type="paragraph" w:styleId="BodyText">
    <w:name w:val="Body Text"/>
    <w:basedOn w:val="Normal"/>
    <w:link w:val="BodyTextChar"/>
    <w:uiPriority w:val="1"/>
    <w:qFormat/>
    <w:rsid w:val="00443356"/>
    <w:pPr>
      <w:ind w:left="-86" w:right="-1620"/>
    </w:pPr>
    <w:rPr>
      <w:szCs w:val="24"/>
    </w:rPr>
  </w:style>
  <w:style w:type="character" w:customStyle="1" w:styleId="BodyTextChar">
    <w:name w:val="Body Text Char"/>
    <w:link w:val="BodyText"/>
    <w:uiPriority w:val="1"/>
    <w:rsid w:val="00443356"/>
    <w:rPr>
      <w:rFonts w:ascii="Times New Roman" w:hAnsi="Times New Roman" w:cs="Times New Roman"/>
      <w:sz w:val="18"/>
      <w:szCs w:val="24"/>
    </w:rPr>
  </w:style>
  <w:style w:type="paragraph" w:styleId="PlainText">
    <w:name w:val="Plain Text"/>
    <w:basedOn w:val="Normal"/>
    <w:link w:val="PlainTextChar"/>
    <w:uiPriority w:val="99"/>
    <w:rsid w:val="00443356"/>
    <w:pPr>
      <w:ind w:left="-86" w:right="-115"/>
    </w:pPr>
    <w:rPr>
      <w:rFonts w:ascii="Courier New" w:hAnsi="Courier New"/>
      <w:sz w:val="20"/>
    </w:rPr>
  </w:style>
  <w:style w:type="character" w:customStyle="1" w:styleId="PlainTextChar">
    <w:name w:val="Plain Text Char"/>
    <w:link w:val="PlainText"/>
    <w:uiPriority w:val="99"/>
    <w:rsid w:val="00443356"/>
    <w:rPr>
      <w:rFonts w:ascii="Courier New" w:hAnsi="Courier New" w:cs="Times New Roman"/>
      <w:sz w:val="20"/>
      <w:szCs w:val="20"/>
    </w:rPr>
  </w:style>
  <w:style w:type="paragraph" w:styleId="NormalWeb">
    <w:name w:val="Normal (Web)"/>
    <w:basedOn w:val="Normal"/>
    <w:link w:val="NormalWebChar"/>
    <w:uiPriority w:val="99"/>
    <w:rsid w:val="00443356"/>
    <w:pPr>
      <w:spacing w:before="100" w:beforeAutospacing="1" w:after="100" w:afterAutospacing="1"/>
      <w:ind w:left="-86" w:right="-115"/>
    </w:pPr>
    <w:rPr>
      <w:rFonts w:ascii="Arial Unicode MS" w:eastAsia="Arial Unicode MS" w:hAnsi="Arial Unicode MS"/>
      <w:szCs w:val="24"/>
    </w:rPr>
  </w:style>
  <w:style w:type="character" w:customStyle="1" w:styleId="NormalWebChar">
    <w:name w:val="Normal (Web) Char"/>
    <w:link w:val="NormalWeb"/>
    <w:uiPriority w:val="99"/>
    <w:rsid w:val="00443356"/>
    <w:rPr>
      <w:rFonts w:ascii="Arial Unicode MS" w:eastAsia="Arial Unicode MS" w:hAnsi="Arial Unicode MS" w:cs="Arial Unicode MS"/>
      <w:sz w:val="18"/>
      <w:szCs w:val="24"/>
    </w:rPr>
  </w:style>
  <w:style w:type="character" w:styleId="PageNumber">
    <w:name w:val="page number"/>
    <w:basedOn w:val="DefaultParagraphFont"/>
    <w:rsid w:val="00443356"/>
  </w:style>
  <w:style w:type="character" w:styleId="FootnoteReference">
    <w:name w:val="footnote reference"/>
    <w:semiHidden/>
    <w:rsid w:val="00443356"/>
    <w:rPr>
      <w:vertAlign w:val="superscript"/>
    </w:rPr>
  </w:style>
  <w:style w:type="paragraph" w:styleId="FootnoteText">
    <w:name w:val="footnote text"/>
    <w:basedOn w:val="Normal"/>
    <w:link w:val="FootnoteTextChar"/>
    <w:uiPriority w:val="99"/>
    <w:semiHidden/>
    <w:rsid w:val="00443356"/>
    <w:pPr>
      <w:ind w:left="-86" w:right="-115"/>
    </w:pPr>
    <w:rPr>
      <w:rFonts w:ascii="Technical" w:hAnsi="Technical"/>
      <w:sz w:val="20"/>
    </w:rPr>
  </w:style>
  <w:style w:type="character" w:customStyle="1" w:styleId="FootnoteTextChar">
    <w:name w:val="Footnote Text Char"/>
    <w:link w:val="FootnoteText"/>
    <w:uiPriority w:val="99"/>
    <w:semiHidden/>
    <w:rsid w:val="00443356"/>
    <w:rPr>
      <w:rFonts w:ascii="Technical" w:hAnsi="Technical" w:cs="Times New Roman"/>
      <w:sz w:val="20"/>
      <w:szCs w:val="20"/>
    </w:rPr>
  </w:style>
  <w:style w:type="character" w:styleId="Strong">
    <w:name w:val="Strong"/>
    <w:basedOn w:val="DefaultParagraphFont"/>
    <w:uiPriority w:val="22"/>
    <w:qFormat/>
    <w:rsid w:val="009507F5"/>
    <w:rPr>
      <w:b/>
      <w:bCs/>
      <w:color w:val="265898" w:themeColor="text2" w:themeTint="E6"/>
    </w:rPr>
  </w:style>
  <w:style w:type="paragraph" w:styleId="BodyText2">
    <w:name w:val="Body Text 2"/>
    <w:basedOn w:val="Normal"/>
    <w:link w:val="BodyText2Char"/>
    <w:uiPriority w:val="99"/>
    <w:rsid w:val="00443356"/>
    <w:pPr>
      <w:spacing w:after="120" w:line="480" w:lineRule="auto"/>
      <w:ind w:left="-86" w:right="-115"/>
    </w:pPr>
    <w:rPr>
      <w:szCs w:val="24"/>
    </w:rPr>
  </w:style>
  <w:style w:type="character" w:customStyle="1" w:styleId="BodyText2Char">
    <w:name w:val="Body Text 2 Char"/>
    <w:link w:val="BodyText2"/>
    <w:uiPriority w:val="99"/>
    <w:rsid w:val="00443356"/>
    <w:rPr>
      <w:rFonts w:ascii="Times New Roman" w:hAnsi="Times New Roman" w:cs="Times New Roman"/>
      <w:sz w:val="18"/>
      <w:szCs w:val="24"/>
    </w:rPr>
  </w:style>
  <w:style w:type="table" w:customStyle="1" w:styleId="Style21">
    <w:name w:val="Style21"/>
    <w:basedOn w:val="TableGrid8"/>
    <w:uiPriority w:val="99"/>
    <w:rsid w:val="0044335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uiPriority w:val="99"/>
    <w:semiHidden/>
    <w:rsid w:val="00443356"/>
    <w:rPr>
      <w:sz w:val="16"/>
      <w:szCs w:val="16"/>
    </w:rPr>
  </w:style>
  <w:style w:type="paragraph" w:styleId="CommentText">
    <w:name w:val="annotation text"/>
    <w:basedOn w:val="Normal"/>
    <w:link w:val="CommentTextChar"/>
    <w:uiPriority w:val="99"/>
    <w:semiHidden/>
    <w:rsid w:val="00443356"/>
    <w:pPr>
      <w:ind w:left="-86" w:right="-115"/>
    </w:pPr>
    <w:rPr>
      <w:sz w:val="20"/>
    </w:rPr>
  </w:style>
  <w:style w:type="character" w:customStyle="1" w:styleId="CommentTextChar">
    <w:name w:val="Comment Text Char"/>
    <w:link w:val="CommentText"/>
    <w:uiPriority w:val="99"/>
    <w:semiHidden/>
    <w:rsid w:val="004433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43356"/>
    <w:rPr>
      <w:b/>
      <w:bCs/>
    </w:rPr>
  </w:style>
  <w:style w:type="character" w:customStyle="1" w:styleId="CommentSubjectChar">
    <w:name w:val="Comment Subject Char"/>
    <w:link w:val="CommentSubject"/>
    <w:uiPriority w:val="99"/>
    <w:semiHidden/>
    <w:rsid w:val="00443356"/>
    <w:rPr>
      <w:rFonts w:ascii="Times New Roman" w:hAnsi="Times New Roman" w:cs="Times New Roman"/>
      <w:b/>
      <w:bCs/>
      <w:sz w:val="20"/>
      <w:szCs w:val="20"/>
    </w:rPr>
  </w:style>
  <w:style w:type="paragraph" w:styleId="BodyText3">
    <w:name w:val="Body Text 3"/>
    <w:basedOn w:val="Normal"/>
    <w:link w:val="BodyText3Char"/>
    <w:uiPriority w:val="99"/>
    <w:rsid w:val="00443356"/>
    <w:pPr>
      <w:spacing w:after="120"/>
      <w:ind w:left="-86" w:right="-115"/>
    </w:pPr>
    <w:rPr>
      <w:sz w:val="16"/>
      <w:szCs w:val="16"/>
    </w:rPr>
  </w:style>
  <w:style w:type="character" w:customStyle="1" w:styleId="BodyText3Char">
    <w:name w:val="Body Text 3 Char"/>
    <w:link w:val="BodyText3"/>
    <w:uiPriority w:val="99"/>
    <w:rsid w:val="00443356"/>
    <w:rPr>
      <w:rFonts w:ascii="Times New Roman" w:hAnsi="Times New Roman" w:cs="Times New Roman"/>
      <w:sz w:val="16"/>
      <w:szCs w:val="16"/>
    </w:rPr>
  </w:style>
  <w:style w:type="table" w:customStyle="1" w:styleId="TableGrid81">
    <w:name w:val="Table Grid 81"/>
    <w:basedOn w:val="TableNormal"/>
    <w:next w:val="TableGrid8"/>
    <w:rsid w:val="0044335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443356"/>
    <w:pPr>
      <w:widowControl w:val="0"/>
      <w:autoSpaceDE w:val="0"/>
      <w:autoSpaceDN w:val="0"/>
      <w:adjustRightInd w:val="0"/>
      <w:ind w:left="-86" w:right="-115"/>
      <w:jc w:val="both"/>
    </w:pPr>
    <w:rPr>
      <w:rFonts w:ascii="Times New Roman" w:hAnsi="Times New Roman"/>
      <w:color w:val="000000"/>
      <w:sz w:val="24"/>
      <w:szCs w:val="24"/>
    </w:rPr>
  </w:style>
  <w:style w:type="paragraph" w:customStyle="1" w:styleId="CM2">
    <w:name w:val="CM2"/>
    <w:basedOn w:val="Normal"/>
    <w:next w:val="Normal"/>
    <w:uiPriority w:val="99"/>
    <w:rsid w:val="00443356"/>
    <w:pPr>
      <w:widowControl w:val="0"/>
      <w:autoSpaceDE w:val="0"/>
      <w:autoSpaceDN w:val="0"/>
      <w:adjustRightInd w:val="0"/>
      <w:spacing w:after="265"/>
      <w:ind w:left="-86" w:right="-115"/>
    </w:pPr>
    <w:rPr>
      <w:szCs w:val="24"/>
    </w:rPr>
  </w:style>
  <w:style w:type="character" w:customStyle="1" w:styleId="EmailStyle611">
    <w:name w:val="EmailStyle611"/>
    <w:semiHidden/>
    <w:rsid w:val="00443356"/>
    <w:rPr>
      <w:rFonts w:ascii="Arial" w:hAnsi="Arial" w:cs="Arial"/>
      <w:color w:val="auto"/>
      <w:sz w:val="20"/>
      <w:szCs w:val="20"/>
    </w:rPr>
  </w:style>
  <w:style w:type="paragraph" w:styleId="EndnoteText">
    <w:name w:val="endnote text"/>
    <w:basedOn w:val="Normal"/>
    <w:link w:val="EndnoteTextChar"/>
    <w:uiPriority w:val="99"/>
    <w:semiHidden/>
    <w:rsid w:val="00443356"/>
    <w:pPr>
      <w:ind w:left="-86" w:right="-115"/>
    </w:pPr>
    <w:rPr>
      <w:sz w:val="20"/>
    </w:rPr>
  </w:style>
  <w:style w:type="character" w:customStyle="1" w:styleId="EndnoteTextChar">
    <w:name w:val="Endnote Text Char"/>
    <w:link w:val="EndnoteText"/>
    <w:uiPriority w:val="99"/>
    <w:semiHidden/>
    <w:rsid w:val="00443356"/>
    <w:rPr>
      <w:rFonts w:ascii="Times New Roman" w:hAnsi="Times New Roman" w:cs="Times New Roman"/>
      <w:sz w:val="20"/>
      <w:szCs w:val="20"/>
    </w:rPr>
  </w:style>
  <w:style w:type="character" w:styleId="EndnoteReference">
    <w:name w:val="endnote reference"/>
    <w:semiHidden/>
    <w:rsid w:val="00443356"/>
    <w:rPr>
      <w:vertAlign w:val="superscript"/>
    </w:rPr>
  </w:style>
  <w:style w:type="character" w:customStyle="1" w:styleId="EmailStyle651">
    <w:name w:val="EmailStyle651"/>
    <w:semiHidden/>
    <w:rsid w:val="00443356"/>
    <w:rPr>
      <w:rFonts w:ascii="Arial" w:hAnsi="Arial" w:cs="Arial"/>
      <w:b w:val="0"/>
      <w:bCs w:val="0"/>
      <w:i w:val="0"/>
      <w:iCs w:val="0"/>
      <w:strike w:val="0"/>
      <w:color w:val="auto"/>
      <w:sz w:val="28"/>
      <w:szCs w:val="28"/>
      <w:u w:val="none"/>
    </w:rPr>
  </w:style>
  <w:style w:type="paragraph" w:customStyle="1" w:styleId="body">
    <w:name w:val="body"/>
    <w:basedOn w:val="Normal"/>
    <w:uiPriority w:val="99"/>
    <w:rsid w:val="00443356"/>
    <w:pPr>
      <w:ind w:left="-86" w:right="-115"/>
    </w:pPr>
    <w:rPr>
      <w:rFonts w:ascii="Verdana" w:hAnsi="Verdana"/>
      <w:color w:val="333333"/>
      <w:sz w:val="26"/>
    </w:rPr>
  </w:style>
  <w:style w:type="paragraph" w:styleId="Title">
    <w:name w:val="Title"/>
    <w:basedOn w:val="Normal"/>
    <w:next w:val="Normal"/>
    <w:link w:val="TitleChar"/>
    <w:uiPriority w:val="10"/>
    <w:qFormat/>
    <w:rsid w:val="009507F5"/>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9507F5"/>
    <w:rPr>
      <w:rFonts w:asciiTheme="majorHAnsi" w:eastAsiaTheme="majorEastAsia" w:hAnsiTheme="majorHAnsi" w:cstheme="majorBidi"/>
      <w:color w:val="1F497D" w:themeColor="text2"/>
      <w:spacing w:val="30"/>
      <w:kern w:val="28"/>
      <w:sz w:val="72"/>
      <w:szCs w:val="52"/>
      <w14:ligatures w14:val="standard"/>
      <w14:numForm w14:val="oldStyle"/>
    </w:rPr>
  </w:style>
  <w:style w:type="table" w:customStyle="1" w:styleId="TableGrid3">
    <w:name w:val="Table Grid3"/>
    <w:basedOn w:val="TableGrid8"/>
    <w:next w:val="TableGrid"/>
    <w:uiPriority w:val="39"/>
    <w:rsid w:val="0044335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
    <w:name w:val="Style11"/>
    <w:basedOn w:val="TableGrid8"/>
    <w:uiPriority w:val="99"/>
    <w:rsid w:val="0044335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
    <w:name w:val="Style22"/>
    <w:basedOn w:val="TableGrid8"/>
    <w:uiPriority w:val="99"/>
    <w:rsid w:val="0044335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
    <w:name w:val="Table Grid4"/>
    <w:basedOn w:val="TableGrid8"/>
    <w:next w:val="TableGrid"/>
    <w:uiPriority w:val="39"/>
    <w:rsid w:val="0044335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FollowedHyperlink">
    <w:name w:val="FollowedHyperlink"/>
    <w:uiPriority w:val="99"/>
    <w:rsid w:val="00443356"/>
    <w:rPr>
      <w:color w:val="800080"/>
      <w:u w:val="single"/>
    </w:rPr>
  </w:style>
  <w:style w:type="character" w:customStyle="1" w:styleId="CharChar3">
    <w:name w:val="Char Char3"/>
    <w:locked/>
    <w:rsid w:val="00443356"/>
    <w:rPr>
      <w:rFonts w:ascii="Book Antiqua" w:hAnsi="Book Antiqua" w:cs="Times New Roman"/>
      <w:b/>
      <w:sz w:val="24"/>
      <w:u w:val="single"/>
    </w:rPr>
  </w:style>
  <w:style w:type="paragraph" w:styleId="ListParagraph">
    <w:name w:val="List Paragraph"/>
    <w:basedOn w:val="Normal"/>
    <w:uiPriority w:val="34"/>
    <w:qFormat/>
    <w:rsid w:val="009507F5"/>
    <w:pPr>
      <w:spacing w:line="240" w:lineRule="auto"/>
      <w:ind w:left="720" w:hanging="288"/>
      <w:contextualSpacing/>
    </w:pPr>
    <w:rPr>
      <w:color w:val="1F497D" w:themeColor="text2"/>
    </w:rPr>
  </w:style>
  <w:style w:type="paragraph" w:customStyle="1" w:styleId="msolistparagraph0">
    <w:name w:val="msolistparagraph"/>
    <w:basedOn w:val="Normal"/>
    <w:uiPriority w:val="99"/>
    <w:rsid w:val="00443356"/>
    <w:pPr>
      <w:ind w:left="720" w:right="-115"/>
    </w:pPr>
    <w:rPr>
      <w:rFonts w:ascii="Calibri" w:hAnsi="Calibri"/>
    </w:rPr>
  </w:style>
  <w:style w:type="paragraph" w:styleId="DocumentMap">
    <w:name w:val="Document Map"/>
    <w:basedOn w:val="Normal"/>
    <w:link w:val="DocumentMapChar"/>
    <w:uiPriority w:val="99"/>
    <w:semiHidden/>
    <w:rsid w:val="00443356"/>
    <w:pPr>
      <w:shd w:val="clear" w:color="auto" w:fill="000080"/>
      <w:ind w:left="-86" w:right="-115"/>
    </w:pPr>
    <w:rPr>
      <w:rFonts w:ascii="Tahoma" w:hAnsi="Tahoma"/>
      <w:sz w:val="20"/>
    </w:rPr>
  </w:style>
  <w:style w:type="character" w:customStyle="1" w:styleId="DocumentMapChar">
    <w:name w:val="Document Map Char"/>
    <w:link w:val="DocumentMap"/>
    <w:uiPriority w:val="99"/>
    <w:semiHidden/>
    <w:rsid w:val="00443356"/>
    <w:rPr>
      <w:rFonts w:ascii="Tahoma" w:hAnsi="Tahoma" w:cs="Tahoma"/>
      <w:sz w:val="20"/>
      <w:szCs w:val="20"/>
      <w:shd w:val="clear" w:color="auto" w:fill="000080"/>
    </w:rPr>
  </w:style>
  <w:style w:type="table" w:customStyle="1" w:styleId="Style12">
    <w:name w:val="Style12"/>
    <w:basedOn w:val="TableGrid8"/>
    <w:uiPriority w:val="99"/>
    <w:rsid w:val="0044335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
    <w:name w:val="Style211"/>
    <w:basedOn w:val="TableGrid8"/>
    <w:uiPriority w:val="99"/>
    <w:rsid w:val="0044335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44335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31"/>
    <w:basedOn w:val="TableGrid8"/>
    <w:next w:val="TableGrid"/>
    <w:uiPriority w:val="59"/>
    <w:rsid w:val="0044335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
    <w:name w:val="Style111"/>
    <w:basedOn w:val="TableGrid8"/>
    <w:uiPriority w:val="99"/>
    <w:rsid w:val="0044335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pple-style-span">
    <w:name w:val="apple-style-span"/>
    <w:basedOn w:val="DefaultParagraphFont"/>
    <w:rsid w:val="00443356"/>
  </w:style>
  <w:style w:type="character" w:customStyle="1" w:styleId="EmailStyle921">
    <w:name w:val="EmailStyle921"/>
    <w:semiHidden/>
    <w:rsid w:val="00443356"/>
    <w:rPr>
      <w:rFonts w:ascii="Arial" w:hAnsi="Arial" w:cs="Arial"/>
      <w:color w:val="000080"/>
      <w:sz w:val="20"/>
      <w:szCs w:val="20"/>
    </w:rPr>
  </w:style>
  <w:style w:type="character" w:customStyle="1" w:styleId="EmailStyle102">
    <w:name w:val="EmailStyle102"/>
    <w:semiHidden/>
    <w:rsid w:val="00443356"/>
    <w:rPr>
      <w:rFonts w:ascii="Arial" w:hAnsi="Arial" w:cs="Arial"/>
      <w:color w:val="auto"/>
      <w:sz w:val="20"/>
      <w:szCs w:val="20"/>
    </w:rPr>
  </w:style>
  <w:style w:type="character" w:customStyle="1" w:styleId="EmailStyle1031">
    <w:name w:val="EmailStyle1031"/>
    <w:semiHidden/>
    <w:rsid w:val="00443356"/>
    <w:rPr>
      <w:rFonts w:ascii="Arial" w:hAnsi="Arial" w:cs="Arial"/>
      <w:b w:val="0"/>
      <w:bCs w:val="0"/>
      <w:i w:val="0"/>
      <w:iCs w:val="0"/>
      <w:strike w:val="0"/>
      <w:color w:val="auto"/>
      <w:sz w:val="28"/>
      <w:szCs w:val="28"/>
      <w:u w:val="none"/>
    </w:rPr>
  </w:style>
  <w:style w:type="character" w:customStyle="1" w:styleId="EmailStyle104">
    <w:name w:val="EmailStyle104"/>
    <w:semiHidden/>
    <w:rsid w:val="00443356"/>
    <w:rPr>
      <w:rFonts w:ascii="Arial" w:hAnsi="Arial" w:cs="Arial"/>
      <w:color w:val="000080"/>
      <w:sz w:val="20"/>
      <w:szCs w:val="20"/>
    </w:rPr>
  </w:style>
  <w:style w:type="character" w:customStyle="1" w:styleId="medium">
    <w:name w:val="medium"/>
    <w:uiPriority w:val="99"/>
    <w:rsid w:val="00443356"/>
    <w:rPr>
      <w:rFonts w:cs="Times New Roman"/>
    </w:rPr>
  </w:style>
  <w:style w:type="character" w:customStyle="1" w:styleId="SubtitleChar1">
    <w:name w:val="Subtitle Char1"/>
    <w:uiPriority w:val="11"/>
    <w:rsid w:val="00443356"/>
    <w:rPr>
      <w:rFonts w:ascii="Cambria" w:eastAsia="Times New Roman" w:hAnsi="Cambria" w:cs="Times New Roman"/>
      <w:i/>
      <w:iCs/>
      <w:color w:val="4F81BD"/>
      <w:spacing w:val="15"/>
      <w:sz w:val="24"/>
      <w:szCs w:val="24"/>
    </w:rPr>
  </w:style>
  <w:style w:type="numbering" w:customStyle="1" w:styleId="NoList2">
    <w:name w:val="No List2"/>
    <w:next w:val="NoList"/>
    <w:uiPriority w:val="99"/>
    <w:semiHidden/>
    <w:unhideWhenUsed/>
    <w:rsid w:val="00443356"/>
  </w:style>
  <w:style w:type="table" w:customStyle="1" w:styleId="TableGrid2">
    <w:name w:val="Table Grid2"/>
    <w:basedOn w:val="TableNormal"/>
    <w:next w:val="TableGrid"/>
    <w:uiPriority w:val="39"/>
    <w:rsid w:val="00443356"/>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61">
    <w:name w:val="EmailStyle61"/>
    <w:semiHidden/>
    <w:rsid w:val="00443356"/>
    <w:rPr>
      <w:rFonts w:ascii="Arial" w:hAnsi="Arial" w:cs="Arial"/>
      <w:color w:val="auto"/>
      <w:sz w:val="20"/>
      <w:szCs w:val="20"/>
    </w:rPr>
  </w:style>
  <w:style w:type="character" w:customStyle="1" w:styleId="EmailStyle65">
    <w:name w:val="EmailStyle65"/>
    <w:semiHidden/>
    <w:rsid w:val="00443356"/>
    <w:rPr>
      <w:rFonts w:ascii="Arial" w:hAnsi="Arial" w:cs="Arial"/>
      <w:b w:val="0"/>
      <w:bCs w:val="0"/>
      <w:i w:val="0"/>
      <w:iCs w:val="0"/>
      <w:strike w:val="0"/>
      <w:color w:val="auto"/>
      <w:sz w:val="28"/>
      <w:szCs w:val="28"/>
      <w:u w:val="none"/>
    </w:rPr>
  </w:style>
  <w:style w:type="character" w:customStyle="1" w:styleId="EmailStyle92">
    <w:name w:val="EmailStyle92"/>
    <w:semiHidden/>
    <w:rsid w:val="00443356"/>
    <w:rPr>
      <w:rFonts w:ascii="Arial" w:hAnsi="Arial" w:cs="Arial"/>
      <w:color w:val="000080"/>
      <w:sz w:val="20"/>
      <w:szCs w:val="20"/>
    </w:rPr>
  </w:style>
  <w:style w:type="character" w:styleId="Emphasis">
    <w:name w:val="Emphasis"/>
    <w:basedOn w:val="DefaultParagraphFont"/>
    <w:uiPriority w:val="20"/>
    <w:qFormat/>
    <w:rsid w:val="009507F5"/>
    <w:rPr>
      <w:b w:val="0"/>
      <w:i/>
      <w:iCs/>
      <w:color w:val="1F497D" w:themeColor="text2"/>
    </w:rPr>
  </w:style>
  <w:style w:type="paragraph" w:styleId="TOCHeading">
    <w:name w:val="TOC Heading"/>
    <w:basedOn w:val="Heading1"/>
    <w:next w:val="Normal"/>
    <w:uiPriority w:val="39"/>
    <w:unhideWhenUsed/>
    <w:qFormat/>
    <w:rsid w:val="009507F5"/>
    <w:pPr>
      <w:spacing w:before="480" w:line="264" w:lineRule="auto"/>
      <w:outlineLvl w:val="9"/>
    </w:pPr>
    <w:rPr>
      <w:b w:val="0"/>
    </w:rPr>
  </w:style>
  <w:style w:type="numbering" w:customStyle="1" w:styleId="NoList4">
    <w:name w:val="No List4"/>
    <w:next w:val="NoList"/>
    <w:uiPriority w:val="99"/>
    <w:semiHidden/>
    <w:unhideWhenUsed/>
    <w:rsid w:val="006120B5"/>
  </w:style>
  <w:style w:type="numbering" w:customStyle="1" w:styleId="NoList31">
    <w:name w:val="No List31"/>
    <w:next w:val="NoList"/>
    <w:uiPriority w:val="99"/>
    <w:semiHidden/>
    <w:unhideWhenUsed/>
    <w:rsid w:val="006120B5"/>
  </w:style>
  <w:style w:type="numbering" w:customStyle="1" w:styleId="NoList12">
    <w:name w:val="No List12"/>
    <w:next w:val="NoList"/>
    <w:uiPriority w:val="99"/>
    <w:semiHidden/>
    <w:unhideWhenUsed/>
    <w:rsid w:val="006120B5"/>
  </w:style>
  <w:style w:type="table" w:customStyle="1" w:styleId="Style212">
    <w:name w:val="Style212"/>
    <w:basedOn w:val="TableGrid8"/>
    <w:uiPriority w:val="99"/>
    <w:rsid w:val="006120B5"/>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32"/>
    <w:basedOn w:val="TableGrid8"/>
    <w:next w:val="TableGrid"/>
    <w:uiPriority w:val="59"/>
    <w:rsid w:val="006120B5"/>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
    <w:name w:val="Style112"/>
    <w:basedOn w:val="TableGrid8"/>
    <w:uiPriority w:val="99"/>
    <w:rsid w:val="006120B5"/>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
    <w:name w:val="Style221"/>
    <w:basedOn w:val="TableGrid8"/>
    <w:uiPriority w:val="99"/>
    <w:rsid w:val="006120B5"/>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
    <w:name w:val="Table Grid41"/>
    <w:basedOn w:val="TableGrid8"/>
    <w:next w:val="TableGrid"/>
    <w:uiPriority w:val="59"/>
    <w:rsid w:val="006120B5"/>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
    <w:name w:val="Style121"/>
    <w:basedOn w:val="TableGrid8"/>
    <w:uiPriority w:val="99"/>
    <w:rsid w:val="006120B5"/>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
    <w:name w:val="Style2111"/>
    <w:basedOn w:val="TableGrid8"/>
    <w:uiPriority w:val="99"/>
    <w:rsid w:val="006120B5"/>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311"/>
    <w:basedOn w:val="TableGrid8"/>
    <w:next w:val="TableGrid"/>
    <w:uiPriority w:val="59"/>
    <w:rsid w:val="006120B5"/>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
    <w:name w:val="Style1111"/>
    <w:basedOn w:val="TableGrid8"/>
    <w:uiPriority w:val="99"/>
    <w:rsid w:val="006120B5"/>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
    <w:name w:val="No List21"/>
    <w:next w:val="NoList"/>
    <w:uiPriority w:val="99"/>
    <w:semiHidden/>
    <w:unhideWhenUsed/>
    <w:rsid w:val="006120B5"/>
  </w:style>
  <w:style w:type="numbering" w:customStyle="1" w:styleId="NoList5">
    <w:name w:val="No List5"/>
    <w:next w:val="NoList"/>
    <w:uiPriority w:val="99"/>
    <w:semiHidden/>
    <w:unhideWhenUsed/>
    <w:rsid w:val="006120B5"/>
  </w:style>
  <w:style w:type="numbering" w:customStyle="1" w:styleId="NoList32">
    <w:name w:val="No List32"/>
    <w:next w:val="NoList"/>
    <w:uiPriority w:val="99"/>
    <w:semiHidden/>
    <w:unhideWhenUsed/>
    <w:rsid w:val="006120B5"/>
  </w:style>
  <w:style w:type="numbering" w:customStyle="1" w:styleId="NoList13">
    <w:name w:val="No List13"/>
    <w:next w:val="NoList"/>
    <w:uiPriority w:val="99"/>
    <w:semiHidden/>
    <w:unhideWhenUsed/>
    <w:rsid w:val="006120B5"/>
  </w:style>
  <w:style w:type="table" w:customStyle="1" w:styleId="Style213">
    <w:name w:val="Style213"/>
    <w:basedOn w:val="TableGrid8"/>
    <w:uiPriority w:val="99"/>
    <w:rsid w:val="006120B5"/>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33"/>
    <w:basedOn w:val="TableGrid8"/>
    <w:next w:val="TableGrid"/>
    <w:uiPriority w:val="59"/>
    <w:rsid w:val="006120B5"/>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
    <w:name w:val="Style113"/>
    <w:basedOn w:val="TableGrid8"/>
    <w:uiPriority w:val="99"/>
    <w:rsid w:val="006120B5"/>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
    <w:name w:val="Style222"/>
    <w:basedOn w:val="TableGrid8"/>
    <w:uiPriority w:val="99"/>
    <w:rsid w:val="006120B5"/>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
    <w:name w:val="Table Grid42"/>
    <w:basedOn w:val="TableGrid8"/>
    <w:next w:val="TableGrid"/>
    <w:uiPriority w:val="59"/>
    <w:rsid w:val="006120B5"/>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
    <w:name w:val="Style122"/>
    <w:basedOn w:val="TableGrid8"/>
    <w:uiPriority w:val="99"/>
    <w:rsid w:val="006120B5"/>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
    <w:name w:val="Style2112"/>
    <w:basedOn w:val="TableGrid8"/>
    <w:uiPriority w:val="99"/>
    <w:rsid w:val="006120B5"/>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312"/>
    <w:basedOn w:val="TableGrid8"/>
    <w:next w:val="TableGrid"/>
    <w:uiPriority w:val="59"/>
    <w:rsid w:val="006120B5"/>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
    <w:name w:val="Style1112"/>
    <w:basedOn w:val="TableGrid8"/>
    <w:uiPriority w:val="99"/>
    <w:rsid w:val="006120B5"/>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
    <w:name w:val="No List22"/>
    <w:next w:val="NoList"/>
    <w:uiPriority w:val="99"/>
    <w:semiHidden/>
    <w:unhideWhenUsed/>
    <w:rsid w:val="006120B5"/>
  </w:style>
  <w:style w:type="character" w:styleId="Hyperlink">
    <w:name w:val="Hyperlink"/>
    <w:uiPriority w:val="99"/>
    <w:unhideWhenUsed/>
    <w:rsid w:val="00DC721B"/>
    <w:rPr>
      <w:color w:val="0000FF"/>
      <w:u w:val="single"/>
    </w:rPr>
  </w:style>
  <w:style w:type="character" w:customStyle="1" w:styleId="TOC1Char">
    <w:name w:val="TOC 1 Char"/>
    <w:link w:val="TOC1"/>
    <w:uiPriority w:val="39"/>
    <w:rsid w:val="005927C5"/>
    <w:rPr>
      <w:b/>
      <w:caps/>
      <w:noProof/>
      <w:sz w:val="20"/>
    </w:rPr>
  </w:style>
  <w:style w:type="table" w:customStyle="1" w:styleId="LightGrid-Accent11">
    <w:name w:val="Light Grid - Accent 11"/>
    <w:basedOn w:val="TableNormal"/>
    <w:next w:val="LightGrid-Accent12"/>
    <w:uiPriority w:val="62"/>
    <w:rsid w:val="00DC36B0"/>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
    <w:name w:val="Light Grid - Accent 12"/>
    <w:basedOn w:val="TableNormal"/>
    <w:uiPriority w:val="62"/>
    <w:rsid w:val="00DC36B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next w:val="TableGrid"/>
    <w:uiPriority w:val="39"/>
    <w:rsid w:val="00F039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E29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E00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C1302"/>
  </w:style>
  <w:style w:type="table" w:customStyle="1" w:styleId="Style23">
    <w:name w:val="Style23"/>
    <w:basedOn w:val="TableGrid8"/>
    <w:uiPriority w:val="99"/>
    <w:rsid w:val="00AC1302"/>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C1302"/>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
    <w:name w:val="Table Grid6"/>
    <w:basedOn w:val="TableGrid8"/>
    <w:next w:val="TableGrid"/>
    <w:uiPriority w:val="39"/>
    <w:rsid w:val="00AC1302"/>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
    <w:name w:val="Style13"/>
    <w:basedOn w:val="TableGrid8"/>
    <w:uiPriority w:val="99"/>
    <w:rsid w:val="00AC1302"/>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
    <w:name w:val="No List7"/>
    <w:next w:val="NoList"/>
    <w:uiPriority w:val="99"/>
    <w:semiHidden/>
    <w:unhideWhenUsed/>
    <w:rsid w:val="00841314"/>
  </w:style>
  <w:style w:type="table" w:customStyle="1" w:styleId="Style24">
    <w:name w:val="Style24"/>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841314"/>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
    <w:name w:val="Table Grid7"/>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
    <w:name w:val="Style14"/>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
    <w:name w:val="No List14"/>
    <w:next w:val="NoList"/>
    <w:uiPriority w:val="99"/>
    <w:semiHidden/>
    <w:unhideWhenUsed/>
    <w:rsid w:val="00841314"/>
  </w:style>
  <w:style w:type="table" w:customStyle="1" w:styleId="Style214">
    <w:name w:val="Style214"/>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841314"/>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
    <w:name w:val="Table Grid12"/>
    <w:basedOn w:val="TableGrid8"/>
    <w:next w:val="TableGrid"/>
    <w:uiPriority w:val="3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
    <w:name w:val="Style114"/>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
    <w:name w:val="Table Grid111"/>
    <w:basedOn w:val="TableNormal"/>
    <w:next w:val="TableGrid"/>
    <w:uiPriority w:val="39"/>
    <w:rsid w:val="00841314"/>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41314"/>
  </w:style>
  <w:style w:type="numbering" w:customStyle="1" w:styleId="NoList33">
    <w:name w:val="No List33"/>
    <w:next w:val="NoList"/>
    <w:uiPriority w:val="99"/>
    <w:semiHidden/>
    <w:unhideWhenUsed/>
    <w:rsid w:val="00841314"/>
  </w:style>
  <w:style w:type="numbering" w:customStyle="1" w:styleId="NoList1111">
    <w:name w:val="No List1111"/>
    <w:next w:val="NoList"/>
    <w:uiPriority w:val="99"/>
    <w:semiHidden/>
    <w:unhideWhenUsed/>
    <w:rsid w:val="00841314"/>
  </w:style>
  <w:style w:type="table" w:customStyle="1" w:styleId="TableGrid34">
    <w:name w:val="Table Grid34"/>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
    <w:name w:val="Style223"/>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
    <w:name w:val="Table Grid43"/>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
    <w:name w:val="Style123"/>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
    <w:name w:val="Style2113"/>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841314"/>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313"/>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
    <w:name w:val="Style1113"/>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
    <w:name w:val="No List23"/>
    <w:next w:val="NoList"/>
    <w:uiPriority w:val="99"/>
    <w:semiHidden/>
    <w:unhideWhenUsed/>
    <w:rsid w:val="00841314"/>
  </w:style>
  <w:style w:type="table" w:customStyle="1" w:styleId="TableGrid22">
    <w:name w:val="Table Grid22"/>
    <w:basedOn w:val="TableNormal"/>
    <w:next w:val="TableGrid"/>
    <w:rsid w:val="00841314"/>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41314"/>
  </w:style>
  <w:style w:type="numbering" w:customStyle="1" w:styleId="NoList311">
    <w:name w:val="No List311"/>
    <w:next w:val="NoList"/>
    <w:uiPriority w:val="99"/>
    <w:semiHidden/>
    <w:unhideWhenUsed/>
    <w:rsid w:val="00841314"/>
  </w:style>
  <w:style w:type="numbering" w:customStyle="1" w:styleId="NoList121">
    <w:name w:val="No List121"/>
    <w:next w:val="NoList"/>
    <w:uiPriority w:val="99"/>
    <w:semiHidden/>
    <w:unhideWhenUsed/>
    <w:rsid w:val="00841314"/>
  </w:style>
  <w:style w:type="table" w:customStyle="1" w:styleId="Style2121">
    <w:name w:val="Style2121"/>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321"/>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
    <w:name w:val="Style1121"/>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
    <w:name w:val="Style2211"/>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
    <w:name w:val="Table Grid411"/>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
    <w:name w:val="Style1211"/>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
    <w:name w:val="Style21111"/>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3111"/>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
    <w:name w:val="Style11111"/>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
    <w:name w:val="No List211"/>
    <w:next w:val="NoList"/>
    <w:uiPriority w:val="99"/>
    <w:semiHidden/>
    <w:unhideWhenUsed/>
    <w:rsid w:val="00841314"/>
  </w:style>
  <w:style w:type="numbering" w:customStyle="1" w:styleId="NoList51">
    <w:name w:val="No List51"/>
    <w:next w:val="NoList"/>
    <w:uiPriority w:val="99"/>
    <w:semiHidden/>
    <w:unhideWhenUsed/>
    <w:rsid w:val="00841314"/>
  </w:style>
  <w:style w:type="numbering" w:customStyle="1" w:styleId="NoList321">
    <w:name w:val="No List321"/>
    <w:next w:val="NoList"/>
    <w:uiPriority w:val="99"/>
    <w:semiHidden/>
    <w:unhideWhenUsed/>
    <w:rsid w:val="00841314"/>
  </w:style>
  <w:style w:type="numbering" w:customStyle="1" w:styleId="NoList131">
    <w:name w:val="No List131"/>
    <w:next w:val="NoList"/>
    <w:uiPriority w:val="99"/>
    <w:semiHidden/>
    <w:unhideWhenUsed/>
    <w:rsid w:val="00841314"/>
  </w:style>
  <w:style w:type="table" w:customStyle="1" w:styleId="Style2131">
    <w:name w:val="Style2131"/>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331"/>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
    <w:name w:val="Style1131"/>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
    <w:name w:val="Style2221"/>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
    <w:name w:val="Table Grid421"/>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
    <w:name w:val="Style1221"/>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
    <w:name w:val="Style21121"/>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3121"/>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
    <w:name w:val="Style11121"/>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
    <w:name w:val="No List221"/>
    <w:next w:val="NoList"/>
    <w:uiPriority w:val="99"/>
    <w:semiHidden/>
    <w:unhideWhenUsed/>
    <w:rsid w:val="00841314"/>
  </w:style>
  <w:style w:type="table" w:customStyle="1" w:styleId="LightGrid-Accent111">
    <w:name w:val="Light Grid - Accent 111"/>
    <w:basedOn w:val="TableNormal"/>
    <w:next w:val="LightGrid-Accent12"/>
    <w:uiPriority w:val="62"/>
    <w:rsid w:val="00841314"/>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3">
    <w:name w:val="Light Grid - Accent 123"/>
    <w:basedOn w:val="TableNormal"/>
    <w:next w:val="LightGrid-Accent12"/>
    <w:uiPriority w:val="62"/>
    <w:rsid w:val="0084131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
    <w:name w:val="Table Grid1111"/>
    <w:basedOn w:val="TableNormal"/>
    <w:next w:val="TableGrid"/>
    <w:rsid w:val="0084131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4131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84131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41314"/>
  </w:style>
  <w:style w:type="table" w:customStyle="1" w:styleId="Style231">
    <w:name w:val="Style231"/>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41314"/>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
    <w:name w:val="Table Grid61"/>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
    <w:name w:val="Style131"/>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xl66">
    <w:name w:val="xl66"/>
    <w:basedOn w:val="Normal"/>
    <w:rsid w:val="000238C1"/>
    <w:pPr>
      <w:pBdr>
        <w:left w:val="single" w:sz="4" w:space="11" w:color="C0C0C0"/>
        <w:bottom w:val="single" w:sz="4" w:space="0" w:color="BFBFBF"/>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67">
    <w:name w:val="xl67"/>
    <w:basedOn w:val="Normal"/>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68">
    <w:name w:val="xl68"/>
    <w:basedOn w:val="Normal"/>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69">
    <w:name w:val="xl69"/>
    <w:basedOn w:val="Normal"/>
    <w:rsid w:val="000238C1"/>
    <w:pPr>
      <w:pBdr>
        <w:top w:val="single" w:sz="4" w:space="0" w:color="969696"/>
        <w:left w:val="single" w:sz="4" w:space="11" w:color="C0C0C0"/>
        <w:bottom w:val="single" w:sz="4" w:space="0" w:color="969696"/>
        <w:right w:val="single" w:sz="4" w:space="0" w:color="C0C0C0"/>
      </w:pBdr>
      <w:spacing w:before="100" w:beforeAutospacing="1" w:after="100" w:afterAutospacing="1"/>
      <w:ind w:firstLineChars="100" w:firstLine="100"/>
      <w:textAlignment w:val="center"/>
    </w:pPr>
    <w:rPr>
      <w:szCs w:val="18"/>
    </w:rPr>
  </w:style>
  <w:style w:type="paragraph" w:customStyle="1" w:styleId="xl70">
    <w:name w:val="xl70"/>
    <w:basedOn w:val="Normal"/>
    <w:uiPriority w:val="99"/>
    <w:rsid w:val="000238C1"/>
    <w:pPr>
      <w:pBdr>
        <w:top w:val="single" w:sz="4" w:space="0" w:color="969696"/>
        <w:left w:val="single" w:sz="4" w:space="11" w:color="C0C0C0"/>
        <w:bottom w:val="single" w:sz="4" w:space="0" w:color="969696"/>
        <w:right w:val="single" w:sz="4" w:space="0" w:color="C0C0C0"/>
      </w:pBdr>
      <w:spacing w:before="100" w:beforeAutospacing="1" w:after="100" w:afterAutospacing="1"/>
      <w:ind w:firstLineChars="100" w:firstLine="100"/>
      <w:textAlignment w:val="center"/>
    </w:pPr>
    <w:rPr>
      <w:szCs w:val="18"/>
    </w:rPr>
  </w:style>
  <w:style w:type="paragraph" w:customStyle="1" w:styleId="xl71">
    <w:name w:val="xl71"/>
    <w:basedOn w:val="Normal"/>
    <w:uiPriority w:val="99"/>
    <w:rsid w:val="000238C1"/>
    <w:pPr>
      <w:pBdr>
        <w:top w:val="single" w:sz="4" w:space="0" w:color="969696"/>
        <w:left w:val="single" w:sz="4" w:space="11" w:color="C0C0C0"/>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72">
    <w:name w:val="xl72"/>
    <w:basedOn w:val="Normal"/>
    <w:uiPriority w:val="99"/>
    <w:rsid w:val="000238C1"/>
    <w:pPr>
      <w:spacing w:before="100" w:beforeAutospacing="1" w:after="100" w:afterAutospacing="1"/>
    </w:pPr>
    <w:rPr>
      <w:szCs w:val="18"/>
    </w:rPr>
  </w:style>
  <w:style w:type="paragraph" w:customStyle="1" w:styleId="xl73">
    <w:name w:val="xl73"/>
    <w:basedOn w:val="Normal"/>
    <w:uiPriority w:val="99"/>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74">
    <w:name w:val="xl74"/>
    <w:basedOn w:val="Normal"/>
    <w:uiPriority w:val="99"/>
    <w:rsid w:val="000238C1"/>
    <w:pPr>
      <w:spacing w:before="100" w:beforeAutospacing="1" w:after="100" w:afterAutospacing="1"/>
      <w:jc w:val="center"/>
    </w:pPr>
    <w:rPr>
      <w:szCs w:val="18"/>
    </w:rPr>
  </w:style>
  <w:style w:type="paragraph" w:customStyle="1" w:styleId="xl75">
    <w:name w:val="xl75"/>
    <w:basedOn w:val="Normal"/>
    <w:uiPriority w:val="99"/>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76">
    <w:name w:val="xl76"/>
    <w:basedOn w:val="Normal"/>
    <w:uiPriority w:val="99"/>
    <w:rsid w:val="000238C1"/>
    <w:pPr>
      <w:pBdr>
        <w:top w:val="single" w:sz="4" w:space="0" w:color="969696"/>
        <w:left w:val="single" w:sz="4" w:space="11" w:color="C0C0C0"/>
        <w:bottom w:val="single" w:sz="4" w:space="0" w:color="969696"/>
        <w:right w:val="single" w:sz="4" w:space="0" w:color="C0C0C0"/>
      </w:pBdr>
      <w:spacing w:before="100" w:beforeAutospacing="1" w:after="100" w:afterAutospacing="1"/>
      <w:ind w:firstLineChars="100" w:firstLine="100"/>
      <w:textAlignment w:val="center"/>
    </w:pPr>
    <w:rPr>
      <w:b/>
      <w:bCs/>
      <w:szCs w:val="18"/>
      <w:u w:val="single"/>
    </w:rPr>
  </w:style>
  <w:style w:type="paragraph" w:customStyle="1" w:styleId="xl77">
    <w:name w:val="xl77"/>
    <w:basedOn w:val="Normal"/>
    <w:uiPriority w:val="99"/>
    <w:rsid w:val="000238C1"/>
    <w:pPr>
      <w:pBdr>
        <w:top w:val="single" w:sz="4" w:space="0" w:color="969696"/>
        <w:left w:val="single" w:sz="4" w:space="11" w:color="C0C0C0"/>
        <w:bottom w:val="single" w:sz="4" w:space="0" w:color="969696"/>
        <w:right w:val="single" w:sz="4" w:space="0" w:color="C0C0C0"/>
      </w:pBdr>
      <w:spacing w:before="100" w:beforeAutospacing="1" w:after="100" w:afterAutospacing="1"/>
      <w:ind w:firstLineChars="100" w:firstLine="100"/>
      <w:textAlignment w:val="center"/>
    </w:pPr>
    <w:rPr>
      <w:b/>
      <w:bCs/>
      <w:szCs w:val="18"/>
      <w:u w:val="single"/>
    </w:rPr>
  </w:style>
  <w:style w:type="paragraph" w:customStyle="1" w:styleId="xl78">
    <w:name w:val="xl78"/>
    <w:basedOn w:val="Normal"/>
    <w:uiPriority w:val="99"/>
    <w:rsid w:val="000238C1"/>
    <w:pPr>
      <w:spacing w:before="100" w:beforeAutospacing="1" w:after="100" w:afterAutospacing="1"/>
    </w:pPr>
    <w:rPr>
      <w:b/>
      <w:bCs/>
      <w:szCs w:val="18"/>
      <w:u w:val="single"/>
    </w:rPr>
  </w:style>
  <w:style w:type="paragraph" w:customStyle="1" w:styleId="xl79">
    <w:name w:val="xl79"/>
    <w:basedOn w:val="Normal"/>
    <w:uiPriority w:val="99"/>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80">
    <w:name w:val="xl80"/>
    <w:basedOn w:val="Normal"/>
    <w:uiPriority w:val="99"/>
    <w:rsid w:val="000238C1"/>
    <w:pPr>
      <w:spacing w:before="100" w:beforeAutospacing="1" w:after="100" w:afterAutospacing="1"/>
    </w:pPr>
    <w:rPr>
      <w:b/>
      <w:bCs/>
      <w:szCs w:val="18"/>
      <w:u w:val="single"/>
    </w:rPr>
  </w:style>
  <w:style w:type="paragraph" w:customStyle="1" w:styleId="xl81">
    <w:name w:val="xl81"/>
    <w:basedOn w:val="Normal"/>
    <w:uiPriority w:val="99"/>
    <w:rsid w:val="000238C1"/>
    <w:pPr>
      <w:pBdr>
        <w:top w:val="single" w:sz="4" w:space="0" w:color="969696"/>
        <w:left w:val="single" w:sz="4" w:space="11" w:color="C0C0C0"/>
        <w:right w:val="single" w:sz="4" w:space="0" w:color="C0C0C0"/>
      </w:pBdr>
      <w:spacing w:before="100" w:beforeAutospacing="1" w:after="100" w:afterAutospacing="1"/>
      <w:ind w:firstLineChars="100" w:firstLine="100"/>
      <w:textAlignment w:val="center"/>
    </w:pPr>
    <w:rPr>
      <w:szCs w:val="18"/>
    </w:rPr>
  </w:style>
  <w:style w:type="paragraph" w:customStyle="1" w:styleId="xl82">
    <w:name w:val="xl82"/>
    <w:basedOn w:val="Normal"/>
    <w:uiPriority w:val="99"/>
    <w:rsid w:val="000238C1"/>
    <w:pPr>
      <w:pBdr>
        <w:left w:val="single" w:sz="4" w:space="11" w:color="C0C0C0"/>
        <w:bottom w:val="single" w:sz="4" w:space="0" w:color="BFBFBF"/>
        <w:right w:val="single" w:sz="4" w:space="0" w:color="C0C0C0"/>
      </w:pBdr>
      <w:spacing w:before="100" w:beforeAutospacing="1" w:after="100" w:afterAutospacing="1"/>
      <w:ind w:firstLineChars="100" w:firstLine="100"/>
      <w:textAlignment w:val="center"/>
    </w:pPr>
    <w:rPr>
      <w:szCs w:val="18"/>
    </w:rPr>
  </w:style>
  <w:style w:type="paragraph" w:customStyle="1" w:styleId="xl83">
    <w:name w:val="xl83"/>
    <w:basedOn w:val="Normal"/>
    <w:uiPriority w:val="99"/>
    <w:rsid w:val="000238C1"/>
    <w:pPr>
      <w:pBdr>
        <w:top w:val="single" w:sz="4" w:space="0" w:color="969696"/>
        <w:left w:val="single" w:sz="4" w:space="11" w:color="C0C0C0"/>
        <w:right w:val="single" w:sz="4" w:space="0" w:color="C0C0C0"/>
      </w:pBdr>
      <w:spacing w:before="100" w:beforeAutospacing="1" w:after="100" w:afterAutospacing="1"/>
      <w:ind w:firstLineChars="100" w:firstLine="100"/>
      <w:textAlignment w:val="center"/>
    </w:pPr>
    <w:rPr>
      <w:szCs w:val="18"/>
    </w:rPr>
  </w:style>
  <w:style w:type="paragraph" w:customStyle="1" w:styleId="xl84">
    <w:name w:val="xl84"/>
    <w:basedOn w:val="Normal"/>
    <w:uiPriority w:val="99"/>
    <w:rsid w:val="000238C1"/>
    <w:pPr>
      <w:pBdr>
        <w:left w:val="single" w:sz="4" w:space="11" w:color="C0C0C0"/>
        <w:bottom w:val="single" w:sz="4" w:space="0" w:color="BFBFBF"/>
        <w:right w:val="single" w:sz="4" w:space="0" w:color="C0C0C0"/>
      </w:pBdr>
      <w:spacing w:before="100" w:beforeAutospacing="1" w:after="100" w:afterAutospacing="1"/>
      <w:ind w:firstLineChars="100" w:firstLine="100"/>
      <w:textAlignment w:val="center"/>
    </w:pPr>
    <w:rPr>
      <w:szCs w:val="18"/>
    </w:rPr>
  </w:style>
  <w:style w:type="paragraph" w:customStyle="1" w:styleId="xl85">
    <w:name w:val="xl85"/>
    <w:basedOn w:val="Normal"/>
    <w:uiPriority w:val="99"/>
    <w:rsid w:val="000238C1"/>
    <w:pPr>
      <w:pBdr>
        <w:top w:val="single" w:sz="4" w:space="0" w:color="969696"/>
        <w:left w:val="single" w:sz="4" w:space="11" w:color="C0C0C0"/>
        <w:right w:val="single" w:sz="4" w:space="0" w:color="C0C0C0"/>
      </w:pBdr>
      <w:spacing w:before="100" w:beforeAutospacing="1" w:after="100" w:afterAutospacing="1"/>
      <w:ind w:firstLineChars="100" w:firstLine="100"/>
      <w:textAlignment w:val="center"/>
    </w:pPr>
    <w:rPr>
      <w:b/>
      <w:bCs/>
      <w:szCs w:val="18"/>
      <w:u w:val="single"/>
    </w:rPr>
  </w:style>
  <w:style w:type="paragraph" w:customStyle="1" w:styleId="xl86">
    <w:name w:val="xl86"/>
    <w:basedOn w:val="Normal"/>
    <w:uiPriority w:val="99"/>
    <w:rsid w:val="000238C1"/>
    <w:pPr>
      <w:pBdr>
        <w:left w:val="single" w:sz="4" w:space="11" w:color="C0C0C0"/>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87">
    <w:name w:val="xl87"/>
    <w:basedOn w:val="Normal"/>
    <w:uiPriority w:val="99"/>
    <w:rsid w:val="000238C1"/>
    <w:pPr>
      <w:pBdr>
        <w:left w:val="single" w:sz="4" w:space="11" w:color="C0C0C0"/>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88">
    <w:name w:val="xl88"/>
    <w:basedOn w:val="Normal"/>
    <w:uiPriority w:val="99"/>
    <w:rsid w:val="000238C1"/>
    <w:pPr>
      <w:pBdr>
        <w:left w:val="single" w:sz="4" w:space="11" w:color="C0C0C0"/>
        <w:bottom w:val="single" w:sz="4" w:space="0" w:color="BFBFBF"/>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89">
    <w:name w:val="xl89"/>
    <w:basedOn w:val="Normal"/>
    <w:uiPriority w:val="99"/>
    <w:rsid w:val="000238C1"/>
    <w:pPr>
      <w:pBdr>
        <w:left w:val="single" w:sz="4" w:space="11" w:color="C0C0C0"/>
        <w:bottom w:val="single" w:sz="4" w:space="0" w:color="BFBFBF"/>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90">
    <w:name w:val="xl90"/>
    <w:basedOn w:val="Normal"/>
    <w:uiPriority w:val="99"/>
    <w:rsid w:val="000238C1"/>
    <w:pPr>
      <w:spacing w:before="100" w:beforeAutospacing="1" w:after="100" w:afterAutospacing="1"/>
    </w:pPr>
    <w:rPr>
      <w:szCs w:val="18"/>
    </w:rPr>
  </w:style>
  <w:style w:type="paragraph" w:customStyle="1" w:styleId="xl91">
    <w:name w:val="xl91"/>
    <w:basedOn w:val="Normal"/>
    <w:uiPriority w:val="99"/>
    <w:rsid w:val="000238C1"/>
    <w:pPr>
      <w:spacing w:before="100" w:beforeAutospacing="1" w:after="100" w:afterAutospacing="1"/>
      <w:textAlignment w:val="top"/>
    </w:pPr>
    <w:rPr>
      <w:b/>
      <w:bCs/>
      <w:szCs w:val="18"/>
      <w:u w:val="single"/>
    </w:rPr>
  </w:style>
  <w:style w:type="paragraph" w:customStyle="1" w:styleId="xl92">
    <w:name w:val="xl92"/>
    <w:basedOn w:val="Normal"/>
    <w:uiPriority w:val="99"/>
    <w:rsid w:val="000238C1"/>
    <w:pPr>
      <w:spacing w:before="100" w:beforeAutospacing="1" w:after="100" w:afterAutospacing="1"/>
      <w:textAlignment w:val="top"/>
    </w:pPr>
    <w:rPr>
      <w:szCs w:val="18"/>
    </w:rPr>
  </w:style>
  <w:style w:type="paragraph" w:customStyle="1" w:styleId="xl93">
    <w:name w:val="xl93"/>
    <w:basedOn w:val="Normal"/>
    <w:uiPriority w:val="99"/>
    <w:rsid w:val="000238C1"/>
    <w:pPr>
      <w:pBdr>
        <w:left w:val="single" w:sz="4" w:space="0" w:color="C0C0C0"/>
        <w:bottom w:val="single" w:sz="4" w:space="0" w:color="BFBFBF"/>
        <w:right w:val="single" w:sz="4" w:space="0" w:color="C0C0C0"/>
      </w:pBdr>
      <w:shd w:val="clear" w:color="000000" w:fill="FFFFFF"/>
      <w:spacing w:before="100" w:beforeAutospacing="1" w:after="100" w:afterAutospacing="1"/>
      <w:textAlignment w:val="center"/>
    </w:pPr>
    <w:rPr>
      <w:szCs w:val="18"/>
    </w:rPr>
  </w:style>
  <w:style w:type="paragraph" w:customStyle="1" w:styleId="xl94">
    <w:name w:val="xl94"/>
    <w:basedOn w:val="Normal"/>
    <w:uiPriority w:val="99"/>
    <w:rsid w:val="000238C1"/>
    <w:pPr>
      <w:pBdr>
        <w:top w:val="single" w:sz="4" w:space="0" w:color="969696"/>
        <w:left w:val="single" w:sz="4" w:space="0" w:color="C0C0C0"/>
        <w:bottom w:val="single" w:sz="4" w:space="0" w:color="969696"/>
        <w:right w:val="single" w:sz="4" w:space="0" w:color="C0C0C0"/>
      </w:pBdr>
      <w:spacing w:before="100" w:beforeAutospacing="1" w:after="100" w:afterAutospacing="1"/>
      <w:textAlignment w:val="center"/>
    </w:pPr>
    <w:rPr>
      <w:szCs w:val="18"/>
    </w:rPr>
  </w:style>
  <w:style w:type="paragraph" w:customStyle="1" w:styleId="xl95">
    <w:name w:val="xl95"/>
    <w:basedOn w:val="Normal"/>
    <w:uiPriority w:val="99"/>
    <w:rsid w:val="000238C1"/>
    <w:pPr>
      <w:pBdr>
        <w:top w:val="single" w:sz="4" w:space="0" w:color="969696"/>
        <w:left w:val="single" w:sz="4" w:space="0" w:color="C0C0C0"/>
        <w:bottom w:val="single" w:sz="4" w:space="0" w:color="969696"/>
        <w:right w:val="single" w:sz="4" w:space="0" w:color="C0C0C0"/>
      </w:pBdr>
      <w:shd w:val="clear" w:color="000000" w:fill="FFFFFF"/>
      <w:spacing w:before="100" w:beforeAutospacing="1" w:after="100" w:afterAutospacing="1"/>
      <w:textAlignment w:val="center"/>
    </w:pPr>
    <w:rPr>
      <w:szCs w:val="18"/>
    </w:rPr>
  </w:style>
  <w:style w:type="paragraph" w:customStyle="1" w:styleId="xl96">
    <w:name w:val="xl96"/>
    <w:basedOn w:val="Normal"/>
    <w:uiPriority w:val="99"/>
    <w:rsid w:val="000238C1"/>
    <w:pPr>
      <w:pBdr>
        <w:top w:val="single" w:sz="4" w:space="0" w:color="969696"/>
        <w:left w:val="single" w:sz="4" w:space="0" w:color="C0C0C0"/>
        <w:right w:val="single" w:sz="4" w:space="0" w:color="C0C0C0"/>
      </w:pBdr>
      <w:shd w:val="clear" w:color="000000" w:fill="FFFFFF"/>
      <w:spacing w:before="100" w:beforeAutospacing="1" w:after="100" w:afterAutospacing="1"/>
      <w:textAlignment w:val="center"/>
    </w:pPr>
    <w:rPr>
      <w:szCs w:val="18"/>
    </w:rPr>
  </w:style>
  <w:style w:type="paragraph" w:customStyle="1" w:styleId="xl97">
    <w:name w:val="xl97"/>
    <w:basedOn w:val="Normal"/>
    <w:uiPriority w:val="99"/>
    <w:rsid w:val="000238C1"/>
    <w:pPr>
      <w:spacing w:before="100" w:beforeAutospacing="1" w:after="100" w:afterAutospacing="1"/>
    </w:pPr>
    <w:rPr>
      <w:b/>
      <w:bCs/>
      <w:szCs w:val="18"/>
      <w:u w:val="single"/>
    </w:rPr>
  </w:style>
  <w:style w:type="paragraph" w:customStyle="1" w:styleId="xl98">
    <w:name w:val="xl98"/>
    <w:basedOn w:val="Normal"/>
    <w:uiPriority w:val="99"/>
    <w:rsid w:val="000238C1"/>
    <w:pPr>
      <w:pBdr>
        <w:top w:val="single" w:sz="4" w:space="0" w:color="969696"/>
        <w:left w:val="single" w:sz="4" w:space="0" w:color="C0C0C0"/>
        <w:bottom w:val="single" w:sz="4" w:space="0" w:color="969696"/>
        <w:right w:val="single" w:sz="4" w:space="0" w:color="C0C0C0"/>
      </w:pBdr>
      <w:shd w:val="clear" w:color="000000" w:fill="FFFFFF"/>
      <w:spacing w:before="100" w:beforeAutospacing="1" w:after="100" w:afterAutospacing="1"/>
      <w:textAlignment w:val="center"/>
    </w:pPr>
    <w:rPr>
      <w:b/>
      <w:bCs/>
      <w:szCs w:val="18"/>
      <w:u w:val="single"/>
    </w:rPr>
  </w:style>
  <w:style w:type="paragraph" w:customStyle="1" w:styleId="xl99">
    <w:name w:val="xl99"/>
    <w:basedOn w:val="Normal"/>
    <w:uiPriority w:val="99"/>
    <w:rsid w:val="000238C1"/>
    <w:pPr>
      <w:pBdr>
        <w:left w:val="single" w:sz="4" w:space="0" w:color="C0C0C0"/>
        <w:right w:val="single" w:sz="4" w:space="0" w:color="C0C0C0"/>
      </w:pBdr>
      <w:shd w:val="clear" w:color="000000" w:fill="FFFFFF"/>
      <w:spacing w:before="100" w:beforeAutospacing="1" w:after="100" w:afterAutospacing="1"/>
      <w:textAlignment w:val="center"/>
    </w:pPr>
    <w:rPr>
      <w:b/>
      <w:bCs/>
      <w:szCs w:val="18"/>
      <w:u w:val="single"/>
    </w:rPr>
  </w:style>
  <w:style w:type="paragraph" w:customStyle="1" w:styleId="xl100">
    <w:name w:val="xl100"/>
    <w:basedOn w:val="Normal"/>
    <w:uiPriority w:val="99"/>
    <w:rsid w:val="000238C1"/>
    <w:pPr>
      <w:pBdr>
        <w:left w:val="single" w:sz="4" w:space="11" w:color="C0C0C0"/>
        <w:right w:val="single" w:sz="4" w:space="0" w:color="C0C0C0"/>
      </w:pBdr>
      <w:spacing w:before="100" w:beforeAutospacing="1" w:after="100" w:afterAutospacing="1"/>
      <w:ind w:firstLineChars="100" w:firstLine="100"/>
      <w:textAlignment w:val="center"/>
    </w:pPr>
    <w:rPr>
      <w:b/>
      <w:bCs/>
      <w:szCs w:val="18"/>
      <w:u w:val="single"/>
    </w:rPr>
  </w:style>
  <w:style w:type="paragraph" w:customStyle="1" w:styleId="xl101">
    <w:name w:val="xl101"/>
    <w:basedOn w:val="Normal"/>
    <w:uiPriority w:val="99"/>
    <w:rsid w:val="000238C1"/>
    <w:pPr>
      <w:pBdr>
        <w:top w:val="single" w:sz="4" w:space="0" w:color="969696"/>
        <w:left w:val="single" w:sz="4" w:space="11" w:color="C0C0C0"/>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102">
    <w:name w:val="xl102"/>
    <w:basedOn w:val="Normal"/>
    <w:uiPriority w:val="99"/>
    <w:rsid w:val="000238C1"/>
    <w:pPr>
      <w:pBdr>
        <w:top w:val="single" w:sz="4" w:space="0" w:color="969696"/>
        <w:left w:val="single" w:sz="4" w:space="11" w:color="C0C0C0"/>
        <w:bottom w:val="single" w:sz="4" w:space="0" w:color="C0C0C0"/>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103">
    <w:name w:val="xl103"/>
    <w:basedOn w:val="Normal"/>
    <w:uiPriority w:val="99"/>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104">
    <w:name w:val="xl104"/>
    <w:basedOn w:val="Normal"/>
    <w:uiPriority w:val="99"/>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105">
    <w:name w:val="xl105"/>
    <w:basedOn w:val="Normal"/>
    <w:uiPriority w:val="99"/>
    <w:rsid w:val="000238C1"/>
    <w:pPr>
      <w:pBdr>
        <w:top w:val="single" w:sz="4" w:space="0" w:color="969696"/>
        <w:left w:val="single" w:sz="4" w:space="11" w:color="C0C0C0"/>
        <w:bottom w:val="single" w:sz="4" w:space="0" w:color="C0C0C0"/>
        <w:right w:val="single" w:sz="4" w:space="0" w:color="C0C0C0"/>
      </w:pBdr>
      <w:spacing w:before="100" w:beforeAutospacing="1" w:after="100" w:afterAutospacing="1"/>
      <w:ind w:firstLineChars="100" w:firstLine="100"/>
      <w:textAlignment w:val="center"/>
    </w:pPr>
    <w:rPr>
      <w:szCs w:val="18"/>
    </w:rPr>
  </w:style>
  <w:style w:type="paragraph" w:customStyle="1" w:styleId="xl106">
    <w:name w:val="xl106"/>
    <w:basedOn w:val="Normal"/>
    <w:uiPriority w:val="99"/>
    <w:rsid w:val="000238C1"/>
    <w:pPr>
      <w:pBdr>
        <w:top w:val="single" w:sz="4" w:space="0" w:color="C0C0C0"/>
        <w:left w:val="single" w:sz="4" w:space="11" w:color="C0C0C0"/>
        <w:bottom w:val="single" w:sz="4" w:space="0" w:color="C0C0C0"/>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107">
    <w:name w:val="xl107"/>
    <w:basedOn w:val="Normal"/>
    <w:uiPriority w:val="99"/>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108">
    <w:name w:val="xl108"/>
    <w:basedOn w:val="Normal"/>
    <w:uiPriority w:val="99"/>
    <w:rsid w:val="000238C1"/>
    <w:pPr>
      <w:pBdr>
        <w:right w:val="single" w:sz="4" w:space="0" w:color="C0C0C0"/>
      </w:pBdr>
      <w:spacing w:before="100" w:beforeAutospacing="1" w:after="100" w:afterAutospacing="1"/>
      <w:textAlignment w:val="top"/>
    </w:pPr>
    <w:rPr>
      <w:szCs w:val="18"/>
    </w:rPr>
  </w:style>
  <w:style w:type="paragraph" w:customStyle="1" w:styleId="xl109">
    <w:name w:val="xl109"/>
    <w:basedOn w:val="Normal"/>
    <w:uiPriority w:val="99"/>
    <w:rsid w:val="000238C1"/>
    <w:pPr>
      <w:pBdr>
        <w:right w:val="single" w:sz="4" w:space="0" w:color="C0C0C0"/>
      </w:pBdr>
      <w:spacing w:before="100" w:beforeAutospacing="1" w:after="100" w:afterAutospacing="1"/>
      <w:textAlignment w:val="top"/>
    </w:pPr>
    <w:rPr>
      <w:sz w:val="24"/>
      <w:szCs w:val="24"/>
    </w:rPr>
  </w:style>
  <w:style w:type="paragraph" w:customStyle="1" w:styleId="xl110">
    <w:name w:val="xl110"/>
    <w:basedOn w:val="Normal"/>
    <w:uiPriority w:val="99"/>
    <w:rsid w:val="000238C1"/>
    <w:pPr>
      <w:spacing w:before="100" w:beforeAutospacing="1" w:after="100" w:afterAutospacing="1"/>
      <w:textAlignment w:val="top"/>
    </w:pPr>
    <w:rPr>
      <w:szCs w:val="18"/>
    </w:rPr>
  </w:style>
  <w:style w:type="paragraph" w:customStyle="1" w:styleId="xl111">
    <w:name w:val="xl111"/>
    <w:basedOn w:val="Normal"/>
    <w:uiPriority w:val="99"/>
    <w:rsid w:val="000238C1"/>
    <w:pPr>
      <w:spacing w:before="100" w:beforeAutospacing="1" w:after="100" w:afterAutospacing="1"/>
      <w:textAlignment w:val="top"/>
    </w:pPr>
    <w:rPr>
      <w:sz w:val="24"/>
      <w:szCs w:val="24"/>
    </w:rPr>
  </w:style>
  <w:style w:type="paragraph" w:customStyle="1" w:styleId="xl112">
    <w:name w:val="xl112"/>
    <w:basedOn w:val="Normal"/>
    <w:uiPriority w:val="99"/>
    <w:rsid w:val="000238C1"/>
    <w:pPr>
      <w:spacing w:before="100" w:beforeAutospacing="1" w:after="100" w:afterAutospacing="1"/>
      <w:textAlignment w:val="top"/>
    </w:pPr>
    <w:rPr>
      <w:szCs w:val="18"/>
    </w:rPr>
  </w:style>
  <w:style w:type="paragraph" w:customStyle="1" w:styleId="xl113">
    <w:name w:val="xl113"/>
    <w:basedOn w:val="Normal"/>
    <w:uiPriority w:val="99"/>
    <w:rsid w:val="000238C1"/>
    <w:pPr>
      <w:spacing w:before="100" w:beforeAutospacing="1" w:after="100" w:afterAutospacing="1"/>
      <w:jc w:val="center"/>
      <w:textAlignment w:val="top"/>
    </w:pPr>
    <w:rPr>
      <w:szCs w:val="18"/>
    </w:rPr>
  </w:style>
  <w:style w:type="paragraph" w:customStyle="1" w:styleId="xl114">
    <w:name w:val="xl114"/>
    <w:basedOn w:val="Normal"/>
    <w:uiPriority w:val="99"/>
    <w:rsid w:val="000238C1"/>
    <w:pPr>
      <w:spacing w:before="100" w:beforeAutospacing="1" w:after="100" w:afterAutospacing="1"/>
      <w:jc w:val="center"/>
      <w:textAlignment w:val="top"/>
    </w:pPr>
    <w:rPr>
      <w:sz w:val="24"/>
      <w:szCs w:val="24"/>
    </w:rPr>
  </w:style>
  <w:style w:type="paragraph" w:customStyle="1" w:styleId="xl115">
    <w:name w:val="xl115"/>
    <w:basedOn w:val="Normal"/>
    <w:uiPriority w:val="99"/>
    <w:rsid w:val="000238C1"/>
    <w:pPr>
      <w:pBdr>
        <w:bottom w:val="single" w:sz="4" w:space="0" w:color="969696"/>
      </w:pBdr>
      <w:spacing w:before="100" w:beforeAutospacing="1" w:after="100" w:afterAutospacing="1"/>
      <w:jc w:val="center"/>
      <w:textAlignment w:val="top"/>
    </w:pPr>
    <w:rPr>
      <w:sz w:val="24"/>
      <w:szCs w:val="24"/>
    </w:rPr>
  </w:style>
  <w:style w:type="paragraph" w:customStyle="1" w:styleId="xl116">
    <w:name w:val="xl116"/>
    <w:basedOn w:val="Normal"/>
    <w:uiPriority w:val="99"/>
    <w:rsid w:val="000238C1"/>
    <w:pPr>
      <w:pBdr>
        <w:top w:val="single" w:sz="12" w:space="0" w:color="BFBFBF"/>
      </w:pBdr>
      <w:spacing w:before="100" w:beforeAutospacing="1" w:after="100" w:afterAutospacing="1"/>
      <w:textAlignment w:val="top"/>
    </w:pPr>
    <w:rPr>
      <w:szCs w:val="18"/>
    </w:rPr>
  </w:style>
  <w:style w:type="paragraph" w:customStyle="1" w:styleId="xl117">
    <w:name w:val="xl117"/>
    <w:basedOn w:val="Normal"/>
    <w:uiPriority w:val="99"/>
    <w:rsid w:val="000238C1"/>
    <w:pPr>
      <w:pBdr>
        <w:right w:val="single" w:sz="4" w:space="0" w:color="C0C0C0"/>
      </w:pBdr>
      <w:spacing w:before="100" w:beforeAutospacing="1" w:after="100" w:afterAutospacing="1"/>
      <w:textAlignment w:val="top"/>
    </w:pPr>
    <w:rPr>
      <w:szCs w:val="18"/>
    </w:rPr>
  </w:style>
  <w:style w:type="table" w:customStyle="1" w:styleId="TableGrid80">
    <w:name w:val="Table Grid8"/>
    <w:basedOn w:val="TableNormal"/>
    <w:next w:val="TableGrid"/>
    <w:rsid w:val="00F56AE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
    <w:name w:val="Style25"/>
    <w:basedOn w:val="TableGrid8"/>
    <w:uiPriority w:val="99"/>
    <w:rsid w:val="0098003E"/>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98003E"/>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
    <w:name w:val="Style15"/>
    <w:basedOn w:val="TableGrid8"/>
    <w:uiPriority w:val="99"/>
    <w:rsid w:val="0098003E"/>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
    <w:name w:val="Style26"/>
    <w:basedOn w:val="TableGrid8"/>
    <w:uiPriority w:val="99"/>
    <w:rsid w:val="003962F0"/>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3962F0"/>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
    <w:name w:val="Style16"/>
    <w:basedOn w:val="TableGrid8"/>
    <w:uiPriority w:val="99"/>
    <w:rsid w:val="003962F0"/>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
    <w:name w:val="Table Grid13"/>
    <w:basedOn w:val="TableGrid8"/>
    <w:next w:val="TableGrid"/>
    <w:uiPriority w:val="39"/>
    <w:rsid w:val="003962F0"/>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rsid w:val="003962F0"/>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3962F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
    <w:name w:val="Table Grid1112"/>
    <w:basedOn w:val="TableNormal"/>
    <w:next w:val="TableGrid"/>
    <w:uiPriority w:val="59"/>
    <w:rsid w:val="003962F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3962F0"/>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3962F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Grid8"/>
    <w:next w:val="TableGrid"/>
    <w:uiPriority w:val="59"/>
    <w:rsid w:val="003962F0"/>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
    <w:name w:val="Table Grid11111"/>
    <w:basedOn w:val="TableNormal"/>
    <w:next w:val="TableGrid"/>
    <w:uiPriority w:val="59"/>
    <w:rsid w:val="003962F0"/>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3962F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B1366"/>
  </w:style>
  <w:style w:type="numbering" w:customStyle="1" w:styleId="NoList15">
    <w:name w:val="No List15"/>
    <w:next w:val="NoList"/>
    <w:uiPriority w:val="99"/>
    <w:semiHidden/>
    <w:unhideWhenUsed/>
    <w:rsid w:val="006B1366"/>
  </w:style>
  <w:style w:type="table" w:customStyle="1" w:styleId="Style27">
    <w:name w:val="Style27"/>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9">
    <w:name w:val="Table Grid9"/>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7">
    <w:name w:val="Style17"/>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4">
    <w:name w:val="Table Grid14"/>
    <w:basedOn w:val="TableNormal"/>
    <w:next w:val="TableGrid"/>
    <w:uiPriority w:val="39"/>
    <w:rsid w:val="006B1366"/>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B1366"/>
  </w:style>
  <w:style w:type="numbering" w:customStyle="1" w:styleId="NoList34">
    <w:name w:val="No List34"/>
    <w:next w:val="NoList"/>
    <w:uiPriority w:val="99"/>
    <w:semiHidden/>
    <w:unhideWhenUsed/>
    <w:rsid w:val="006B1366"/>
  </w:style>
  <w:style w:type="numbering" w:customStyle="1" w:styleId="NoList1112">
    <w:name w:val="No List1112"/>
    <w:next w:val="NoList"/>
    <w:uiPriority w:val="99"/>
    <w:semiHidden/>
    <w:unhideWhenUsed/>
    <w:rsid w:val="006B1366"/>
  </w:style>
  <w:style w:type="table" w:customStyle="1" w:styleId="Style215">
    <w:name w:val="Style215"/>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35"/>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5">
    <w:name w:val="Style115"/>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4">
    <w:name w:val="Style224"/>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4">
    <w:name w:val="Table Grid44"/>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4">
    <w:name w:val="Style124"/>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4">
    <w:name w:val="Style2114"/>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2">
    <w:name w:val="Table Grid 8112"/>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314"/>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4">
    <w:name w:val="Style1114"/>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4">
    <w:name w:val="No List24"/>
    <w:next w:val="NoList"/>
    <w:uiPriority w:val="99"/>
    <w:semiHidden/>
    <w:unhideWhenUsed/>
    <w:rsid w:val="006B1366"/>
  </w:style>
  <w:style w:type="table" w:customStyle="1" w:styleId="TableGrid23">
    <w:name w:val="Table Grid23"/>
    <w:basedOn w:val="TableNormal"/>
    <w:next w:val="TableGrid"/>
    <w:rsid w:val="006B1366"/>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B1366"/>
  </w:style>
  <w:style w:type="numbering" w:customStyle="1" w:styleId="NoList312">
    <w:name w:val="No List312"/>
    <w:next w:val="NoList"/>
    <w:uiPriority w:val="99"/>
    <w:semiHidden/>
    <w:unhideWhenUsed/>
    <w:rsid w:val="006B1366"/>
  </w:style>
  <w:style w:type="numbering" w:customStyle="1" w:styleId="NoList122">
    <w:name w:val="No List122"/>
    <w:next w:val="NoList"/>
    <w:uiPriority w:val="99"/>
    <w:semiHidden/>
    <w:unhideWhenUsed/>
    <w:rsid w:val="006B1366"/>
  </w:style>
  <w:style w:type="table" w:customStyle="1" w:styleId="Style2122">
    <w:name w:val="Style2122"/>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32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2">
    <w:name w:val="Style1122"/>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2">
    <w:name w:val="Style2212"/>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2">
    <w:name w:val="Table Grid41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2">
    <w:name w:val="Style1212"/>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2">
    <w:name w:val="Style21112"/>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2">
    <w:name w:val="Table Grid311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2">
    <w:name w:val="Style11112"/>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2">
    <w:name w:val="No List212"/>
    <w:next w:val="NoList"/>
    <w:uiPriority w:val="99"/>
    <w:semiHidden/>
    <w:unhideWhenUsed/>
    <w:rsid w:val="006B1366"/>
  </w:style>
  <w:style w:type="numbering" w:customStyle="1" w:styleId="NoList52">
    <w:name w:val="No List52"/>
    <w:next w:val="NoList"/>
    <w:uiPriority w:val="99"/>
    <w:semiHidden/>
    <w:unhideWhenUsed/>
    <w:rsid w:val="006B1366"/>
  </w:style>
  <w:style w:type="numbering" w:customStyle="1" w:styleId="NoList322">
    <w:name w:val="No List322"/>
    <w:next w:val="NoList"/>
    <w:uiPriority w:val="99"/>
    <w:semiHidden/>
    <w:unhideWhenUsed/>
    <w:rsid w:val="006B1366"/>
  </w:style>
  <w:style w:type="numbering" w:customStyle="1" w:styleId="NoList132">
    <w:name w:val="No List132"/>
    <w:next w:val="NoList"/>
    <w:uiPriority w:val="99"/>
    <w:semiHidden/>
    <w:unhideWhenUsed/>
    <w:rsid w:val="006B1366"/>
  </w:style>
  <w:style w:type="table" w:customStyle="1" w:styleId="Style2132">
    <w:name w:val="Style2132"/>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33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2">
    <w:name w:val="Style1132"/>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2">
    <w:name w:val="Style2222"/>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2">
    <w:name w:val="Table Grid42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2">
    <w:name w:val="Style1222"/>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2">
    <w:name w:val="Style21122"/>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2">
    <w:name w:val="Table Grid312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2">
    <w:name w:val="Style11122"/>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2">
    <w:name w:val="No List222"/>
    <w:next w:val="NoList"/>
    <w:uiPriority w:val="99"/>
    <w:semiHidden/>
    <w:unhideWhenUsed/>
    <w:rsid w:val="006B1366"/>
  </w:style>
  <w:style w:type="table" w:customStyle="1" w:styleId="LightGrid-Accent112">
    <w:name w:val="Light Grid - Accent 112"/>
    <w:basedOn w:val="TableNormal"/>
    <w:next w:val="LightGrid-Accent123"/>
    <w:uiPriority w:val="62"/>
    <w:rsid w:val="006B1366"/>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
    <w:name w:val="Light Grid - Accent 121"/>
    <w:basedOn w:val="TableNormal"/>
    <w:uiPriority w:val="62"/>
    <w:rsid w:val="006B136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3">
    <w:name w:val="Table Grid113"/>
    <w:basedOn w:val="TableNormal"/>
    <w:next w:val="TableGrid"/>
    <w:uiPriority w:val="59"/>
    <w:rsid w:val="006B136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6B136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6B136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B1366"/>
  </w:style>
  <w:style w:type="table" w:customStyle="1" w:styleId="Style232">
    <w:name w:val="Style232"/>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2">
    <w:name w:val="Table Grid6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2">
    <w:name w:val="Style132"/>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1">
    <w:name w:val="No List71"/>
    <w:next w:val="NoList"/>
    <w:uiPriority w:val="99"/>
    <w:semiHidden/>
    <w:unhideWhenUsed/>
    <w:rsid w:val="006B1366"/>
  </w:style>
  <w:style w:type="table" w:customStyle="1" w:styleId="Style241">
    <w:name w:val="Style24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7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1">
    <w:name w:val="Style14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6B1366"/>
  </w:style>
  <w:style w:type="table" w:customStyle="1" w:styleId="Style2141">
    <w:name w:val="Style214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1">
    <w:name w:val="Table Grid 8121"/>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2">
    <w:name w:val="Table Grid12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1">
    <w:name w:val="Style114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rsid w:val="006B1366"/>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6B1366"/>
  </w:style>
  <w:style w:type="numbering" w:customStyle="1" w:styleId="NoList331">
    <w:name w:val="No List331"/>
    <w:next w:val="NoList"/>
    <w:uiPriority w:val="99"/>
    <w:semiHidden/>
    <w:unhideWhenUsed/>
    <w:rsid w:val="006B1366"/>
  </w:style>
  <w:style w:type="numbering" w:customStyle="1" w:styleId="NoList111111">
    <w:name w:val="No List111111"/>
    <w:next w:val="NoList"/>
    <w:uiPriority w:val="99"/>
    <w:semiHidden/>
    <w:unhideWhenUsed/>
    <w:rsid w:val="006B1366"/>
  </w:style>
  <w:style w:type="table" w:customStyle="1" w:styleId="TableGrid341">
    <w:name w:val="Table Grid34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1">
    <w:name w:val="Style223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1">
    <w:name w:val="Table Grid43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1">
    <w:name w:val="Style123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1">
    <w:name w:val="Style2113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1">
    <w:name w:val="Table Grid 81111"/>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313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1">
    <w:name w:val="Style1113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1">
    <w:name w:val="No List231"/>
    <w:next w:val="NoList"/>
    <w:uiPriority w:val="99"/>
    <w:semiHidden/>
    <w:unhideWhenUsed/>
    <w:rsid w:val="006B1366"/>
  </w:style>
  <w:style w:type="table" w:customStyle="1" w:styleId="TableGrid221">
    <w:name w:val="Table Grid221"/>
    <w:basedOn w:val="TableNormal"/>
    <w:next w:val="TableGrid"/>
    <w:rsid w:val="006B1366"/>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6B1366"/>
  </w:style>
  <w:style w:type="numbering" w:customStyle="1" w:styleId="NoList3111">
    <w:name w:val="No List3111"/>
    <w:next w:val="NoList"/>
    <w:uiPriority w:val="99"/>
    <w:semiHidden/>
    <w:unhideWhenUsed/>
    <w:rsid w:val="006B1366"/>
  </w:style>
  <w:style w:type="numbering" w:customStyle="1" w:styleId="NoList1211">
    <w:name w:val="No List1211"/>
    <w:next w:val="NoList"/>
    <w:uiPriority w:val="99"/>
    <w:semiHidden/>
    <w:unhideWhenUsed/>
    <w:rsid w:val="006B1366"/>
  </w:style>
  <w:style w:type="table" w:customStyle="1" w:styleId="Style21211">
    <w:name w:val="Style2121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32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1">
    <w:name w:val="Style1121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1">
    <w:name w:val="Style2211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1">
    <w:name w:val="Table Grid41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1">
    <w:name w:val="Style1211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1">
    <w:name w:val="Style21111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311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1">
    <w:name w:val="Style11111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1">
    <w:name w:val="No List2111"/>
    <w:next w:val="NoList"/>
    <w:uiPriority w:val="99"/>
    <w:semiHidden/>
    <w:unhideWhenUsed/>
    <w:rsid w:val="006B1366"/>
  </w:style>
  <w:style w:type="numbering" w:customStyle="1" w:styleId="NoList511">
    <w:name w:val="No List511"/>
    <w:next w:val="NoList"/>
    <w:uiPriority w:val="99"/>
    <w:semiHidden/>
    <w:unhideWhenUsed/>
    <w:rsid w:val="006B1366"/>
  </w:style>
  <w:style w:type="numbering" w:customStyle="1" w:styleId="NoList3211">
    <w:name w:val="No List3211"/>
    <w:next w:val="NoList"/>
    <w:uiPriority w:val="99"/>
    <w:semiHidden/>
    <w:unhideWhenUsed/>
    <w:rsid w:val="006B1366"/>
  </w:style>
  <w:style w:type="numbering" w:customStyle="1" w:styleId="NoList1311">
    <w:name w:val="No List1311"/>
    <w:next w:val="NoList"/>
    <w:uiPriority w:val="99"/>
    <w:semiHidden/>
    <w:unhideWhenUsed/>
    <w:rsid w:val="006B1366"/>
  </w:style>
  <w:style w:type="table" w:customStyle="1" w:styleId="Style21311">
    <w:name w:val="Style2131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33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1">
    <w:name w:val="Style1131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1">
    <w:name w:val="Style2221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1">
    <w:name w:val="Table Grid42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1">
    <w:name w:val="Style1221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1">
    <w:name w:val="Style21121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1">
    <w:name w:val="Table Grid312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1">
    <w:name w:val="Style11121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1">
    <w:name w:val="No List2211"/>
    <w:next w:val="NoList"/>
    <w:uiPriority w:val="99"/>
    <w:semiHidden/>
    <w:unhideWhenUsed/>
    <w:rsid w:val="006B1366"/>
  </w:style>
  <w:style w:type="table" w:customStyle="1" w:styleId="LightGrid-Accent1111">
    <w:name w:val="Light Grid - Accent 1111"/>
    <w:basedOn w:val="TableNormal"/>
    <w:next w:val="LightGrid-Accent123"/>
    <w:uiPriority w:val="62"/>
    <w:rsid w:val="006B1366"/>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2">
    <w:name w:val="Table Grid11112"/>
    <w:basedOn w:val="TableNormal"/>
    <w:next w:val="TableGrid"/>
    <w:uiPriority w:val="59"/>
    <w:rsid w:val="006B136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6B136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6B136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B1366"/>
  </w:style>
  <w:style w:type="table" w:customStyle="1" w:styleId="Style2311">
    <w:name w:val="Style231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1">
    <w:name w:val="Table Grid6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1">
    <w:name w:val="Style131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0">
    <w:name w:val="Table Grid81"/>
    <w:basedOn w:val="TableNormal"/>
    <w:next w:val="TableGrid"/>
    <w:rsid w:val="006B136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1">
    <w:name w:val="Style25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1">
    <w:name w:val="Style15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1">
    <w:name w:val="Style26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1">
    <w:name w:val="Style16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1">
    <w:name w:val="Table Grid13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rsid w:val="006B1366"/>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3">
    <w:name w:val="Light Grid - Accent 13"/>
    <w:basedOn w:val="TableNormal"/>
    <w:next w:val="LightGrid-Accent1"/>
    <w:uiPriority w:val="62"/>
    <w:rsid w:val="006B136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1">
    <w:name w:val="Table Grid11121"/>
    <w:basedOn w:val="TableNormal"/>
    <w:next w:val="TableGrid"/>
    <w:uiPriority w:val="59"/>
    <w:rsid w:val="006B136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6B1366"/>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59"/>
    <w:rsid w:val="006B136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2">
    <w:name w:val="Table Grid111112"/>
    <w:basedOn w:val="TableNormal"/>
    <w:next w:val="TableGrid"/>
    <w:rsid w:val="006B1366"/>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59"/>
    <w:rsid w:val="006B136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C29C1"/>
  </w:style>
  <w:style w:type="numbering" w:customStyle="1" w:styleId="NoList16">
    <w:name w:val="No List16"/>
    <w:next w:val="NoList"/>
    <w:uiPriority w:val="99"/>
    <w:semiHidden/>
    <w:unhideWhenUsed/>
    <w:rsid w:val="002C29C1"/>
  </w:style>
  <w:style w:type="table" w:customStyle="1" w:styleId="Style28">
    <w:name w:val="Style28"/>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
    <w:name w:val="Table Grid10"/>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8">
    <w:name w:val="Style18"/>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5">
    <w:name w:val="Table Grid15"/>
    <w:basedOn w:val="TableNormal"/>
    <w:next w:val="TableGrid"/>
    <w:uiPriority w:val="39"/>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C29C1"/>
  </w:style>
  <w:style w:type="numbering" w:customStyle="1" w:styleId="NoList35">
    <w:name w:val="No List35"/>
    <w:next w:val="NoList"/>
    <w:uiPriority w:val="99"/>
    <w:semiHidden/>
    <w:unhideWhenUsed/>
    <w:rsid w:val="002C29C1"/>
  </w:style>
  <w:style w:type="numbering" w:customStyle="1" w:styleId="NoList1113">
    <w:name w:val="No List1113"/>
    <w:next w:val="NoList"/>
    <w:uiPriority w:val="99"/>
    <w:semiHidden/>
    <w:unhideWhenUsed/>
    <w:rsid w:val="002C29C1"/>
  </w:style>
  <w:style w:type="table" w:customStyle="1" w:styleId="Style216">
    <w:name w:val="Style216"/>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4">
    <w:name w:val="Table Grid 814"/>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6">
    <w:name w:val="Table Grid36"/>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6">
    <w:name w:val="Style116"/>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5">
    <w:name w:val="Style225"/>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5">
    <w:name w:val="Table Grid45"/>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stParagraph1">
    <w:name w:val="List Paragraph1"/>
    <w:basedOn w:val="Normal"/>
    <w:next w:val="ListParagraph"/>
    <w:uiPriority w:val="34"/>
    <w:qFormat/>
    <w:rsid w:val="002C29C1"/>
    <w:pPr>
      <w:ind w:left="720" w:right="-115" w:hanging="360"/>
      <w:contextualSpacing/>
    </w:pPr>
    <w:rPr>
      <w:rFonts w:cs="Calibri"/>
    </w:rPr>
  </w:style>
  <w:style w:type="table" w:customStyle="1" w:styleId="Style125">
    <w:name w:val="Style125"/>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5">
    <w:name w:val="Style2115"/>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3">
    <w:name w:val="Table Grid 8113"/>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315"/>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5">
    <w:name w:val="Style1115"/>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5">
    <w:name w:val="No List25"/>
    <w:next w:val="NoList"/>
    <w:uiPriority w:val="99"/>
    <w:semiHidden/>
    <w:unhideWhenUsed/>
    <w:rsid w:val="002C29C1"/>
  </w:style>
  <w:style w:type="table" w:customStyle="1" w:styleId="TableGrid24">
    <w:name w:val="Table Grid24"/>
    <w:basedOn w:val="TableNormal"/>
    <w:next w:val="TableGrid"/>
    <w:rsid w:val="002C29C1"/>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2C29C1"/>
  </w:style>
  <w:style w:type="numbering" w:customStyle="1" w:styleId="NoList313">
    <w:name w:val="No List313"/>
    <w:next w:val="NoList"/>
    <w:uiPriority w:val="99"/>
    <w:semiHidden/>
    <w:unhideWhenUsed/>
    <w:rsid w:val="002C29C1"/>
  </w:style>
  <w:style w:type="numbering" w:customStyle="1" w:styleId="NoList123">
    <w:name w:val="No List123"/>
    <w:next w:val="NoList"/>
    <w:uiPriority w:val="99"/>
    <w:semiHidden/>
    <w:unhideWhenUsed/>
    <w:rsid w:val="002C29C1"/>
  </w:style>
  <w:style w:type="table" w:customStyle="1" w:styleId="Style2123">
    <w:name w:val="Style2123"/>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32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3">
    <w:name w:val="Style1123"/>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3">
    <w:name w:val="Style2213"/>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3">
    <w:name w:val="Table Grid41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3">
    <w:name w:val="Style1213"/>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3">
    <w:name w:val="Style21113"/>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311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3">
    <w:name w:val="Style11113"/>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3">
    <w:name w:val="No List213"/>
    <w:next w:val="NoList"/>
    <w:uiPriority w:val="99"/>
    <w:semiHidden/>
    <w:unhideWhenUsed/>
    <w:rsid w:val="002C29C1"/>
  </w:style>
  <w:style w:type="numbering" w:customStyle="1" w:styleId="NoList53">
    <w:name w:val="No List53"/>
    <w:next w:val="NoList"/>
    <w:uiPriority w:val="99"/>
    <w:semiHidden/>
    <w:unhideWhenUsed/>
    <w:rsid w:val="002C29C1"/>
  </w:style>
  <w:style w:type="numbering" w:customStyle="1" w:styleId="NoList323">
    <w:name w:val="No List323"/>
    <w:next w:val="NoList"/>
    <w:uiPriority w:val="99"/>
    <w:semiHidden/>
    <w:unhideWhenUsed/>
    <w:rsid w:val="002C29C1"/>
  </w:style>
  <w:style w:type="numbering" w:customStyle="1" w:styleId="NoList133">
    <w:name w:val="No List133"/>
    <w:next w:val="NoList"/>
    <w:uiPriority w:val="99"/>
    <w:semiHidden/>
    <w:unhideWhenUsed/>
    <w:rsid w:val="002C29C1"/>
  </w:style>
  <w:style w:type="table" w:customStyle="1" w:styleId="Style2133">
    <w:name w:val="Style2133"/>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33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3">
    <w:name w:val="Style1133"/>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3">
    <w:name w:val="Style2223"/>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3">
    <w:name w:val="Table Grid42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3">
    <w:name w:val="Style1223"/>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3">
    <w:name w:val="Style21123"/>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3">
    <w:name w:val="Table Grid312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3">
    <w:name w:val="Style11123"/>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3">
    <w:name w:val="No List223"/>
    <w:next w:val="NoList"/>
    <w:uiPriority w:val="99"/>
    <w:semiHidden/>
    <w:unhideWhenUsed/>
    <w:rsid w:val="002C29C1"/>
  </w:style>
  <w:style w:type="table" w:customStyle="1" w:styleId="LightGrid-Accent113">
    <w:name w:val="Light Grid - Accent 113"/>
    <w:basedOn w:val="TableNormal"/>
    <w:next w:val="LightGrid-Accent123"/>
    <w:uiPriority w:val="62"/>
    <w:rsid w:val="002C29C1"/>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2">
    <w:name w:val="Light Grid - Accent 122"/>
    <w:basedOn w:val="TableNormal"/>
    <w:uiPriority w:val="62"/>
    <w:rsid w:val="002C29C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4">
    <w:name w:val="Table Grid114"/>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2C29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2C29C1"/>
  </w:style>
  <w:style w:type="table" w:customStyle="1" w:styleId="Style233">
    <w:name w:val="Style233"/>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3">
    <w:name w:val="Table Grid6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3">
    <w:name w:val="Style133"/>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2">
    <w:name w:val="No List72"/>
    <w:next w:val="NoList"/>
    <w:uiPriority w:val="99"/>
    <w:semiHidden/>
    <w:unhideWhenUsed/>
    <w:rsid w:val="002C29C1"/>
  </w:style>
  <w:style w:type="table" w:customStyle="1" w:styleId="Style242">
    <w:name w:val="Style24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
    <w:name w:val="Table Grid7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2">
    <w:name w:val="Style14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2">
    <w:name w:val="No List142"/>
    <w:next w:val="NoList"/>
    <w:uiPriority w:val="99"/>
    <w:semiHidden/>
    <w:unhideWhenUsed/>
    <w:rsid w:val="002C29C1"/>
  </w:style>
  <w:style w:type="table" w:customStyle="1" w:styleId="Style2142">
    <w:name w:val="Style214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2">
    <w:name w:val="Table Grid 8122"/>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3">
    <w:name w:val="Table Grid12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2">
    <w:name w:val="Style114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4">
    <w:name w:val="Table Grid1114"/>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2C29C1"/>
  </w:style>
  <w:style w:type="numbering" w:customStyle="1" w:styleId="NoList332">
    <w:name w:val="No List332"/>
    <w:next w:val="NoList"/>
    <w:uiPriority w:val="99"/>
    <w:semiHidden/>
    <w:unhideWhenUsed/>
    <w:rsid w:val="002C29C1"/>
  </w:style>
  <w:style w:type="numbering" w:customStyle="1" w:styleId="NoList111112">
    <w:name w:val="No List111112"/>
    <w:next w:val="NoList"/>
    <w:uiPriority w:val="99"/>
    <w:semiHidden/>
    <w:unhideWhenUsed/>
    <w:rsid w:val="002C29C1"/>
  </w:style>
  <w:style w:type="table" w:customStyle="1" w:styleId="TableGrid342">
    <w:name w:val="Table Grid34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2">
    <w:name w:val="Style223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2">
    <w:name w:val="Table Grid43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2">
    <w:name w:val="Style123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2">
    <w:name w:val="Style2113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2">
    <w:name w:val="Table Grid 81112"/>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2">
    <w:name w:val="Table Grid313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2">
    <w:name w:val="Style1113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2">
    <w:name w:val="No List232"/>
    <w:next w:val="NoList"/>
    <w:uiPriority w:val="99"/>
    <w:semiHidden/>
    <w:unhideWhenUsed/>
    <w:rsid w:val="002C29C1"/>
  </w:style>
  <w:style w:type="table" w:customStyle="1" w:styleId="TableGrid222">
    <w:name w:val="Table Grid222"/>
    <w:basedOn w:val="TableNormal"/>
    <w:next w:val="TableGrid"/>
    <w:rsid w:val="002C29C1"/>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2C29C1"/>
  </w:style>
  <w:style w:type="numbering" w:customStyle="1" w:styleId="NoList3112">
    <w:name w:val="No List3112"/>
    <w:next w:val="NoList"/>
    <w:uiPriority w:val="99"/>
    <w:semiHidden/>
    <w:unhideWhenUsed/>
    <w:rsid w:val="002C29C1"/>
  </w:style>
  <w:style w:type="numbering" w:customStyle="1" w:styleId="NoList1212">
    <w:name w:val="No List1212"/>
    <w:next w:val="NoList"/>
    <w:uiPriority w:val="99"/>
    <w:semiHidden/>
    <w:unhideWhenUsed/>
    <w:rsid w:val="002C29C1"/>
  </w:style>
  <w:style w:type="table" w:customStyle="1" w:styleId="Style21212">
    <w:name w:val="Style2121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2">
    <w:name w:val="Table Grid32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2">
    <w:name w:val="Style1121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2">
    <w:name w:val="Style2211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2">
    <w:name w:val="Table Grid41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2">
    <w:name w:val="Style1211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2">
    <w:name w:val="Style21111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2">
    <w:name w:val="Table Grid311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2">
    <w:name w:val="Style11111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2">
    <w:name w:val="No List2112"/>
    <w:next w:val="NoList"/>
    <w:uiPriority w:val="99"/>
    <w:semiHidden/>
    <w:unhideWhenUsed/>
    <w:rsid w:val="002C29C1"/>
  </w:style>
  <w:style w:type="numbering" w:customStyle="1" w:styleId="NoList512">
    <w:name w:val="No List512"/>
    <w:next w:val="NoList"/>
    <w:uiPriority w:val="99"/>
    <w:semiHidden/>
    <w:unhideWhenUsed/>
    <w:rsid w:val="002C29C1"/>
  </w:style>
  <w:style w:type="numbering" w:customStyle="1" w:styleId="NoList3212">
    <w:name w:val="No List3212"/>
    <w:next w:val="NoList"/>
    <w:uiPriority w:val="99"/>
    <w:semiHidden/>
    <w:unhideWhenUsed/>
    <w:rsid w:val="002C29C1"/>
  </w:style>
  <w:style w:type="numbering" w:customStyle="1" w:styleId="NoList1312">
    <w:name w:val="No List1312"/>
    <w:next w:val="NoList"/>
    <w:uiPriority w:val="99"/>
    <w:semiHidden/>
    <w:unhideWhenUsed/>
    <w:rsid w:val="002C29C1"/>
  </w:style>
  <w:style w:type="table" w:customStyle="1" w:styleId="Style21312">
    <w:name w:val="Style2131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2">
    <w:name w:val="Table Grid33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2">
    <w:name w:val="Style1131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2">
    <w:name w:val="Style2221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2">
    <w:name w:val="Table Grid42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2">
    <w:name w:val="Style1221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2">
    <w:name w:val="Style21121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2">
    <w:name w:val="Table Grid312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2">
    <w:name w:val="Style11121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2">
    <w:name w:val="No List2212"/>
    <w:next w:val="NoList"/>
    <w:uiPriority w:val="99"/>
    <w:semiHidden/>
    <w:unhideWhenUsed/>
    <w:rsid w:val="002C29C1"/>
  </w:style>
  <w:style w:type="table" w:customStyle="1" w:styleId="LightGrid-Accent1112">
    <w:name w:val="Light Grid - Accent 1112"/>
    <w:basedOn w:val="TableNormal"/>
    <w:next w:val="LightGrid-Accent123"/>
    <w:uiPriority w:val="62"/>
    <w:rsid w:val="002C29C1"/>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3">
    <w:name w:val="Table Grid11113"/>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2C29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2C29C1"/>
  </w:style>
  <w:style w:type="table" w:customStyle="1" w:styleId="Style2312">
    <w:name w:val="Style231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2">
    <w:name w:val="Table Grid 8212"/>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2">
    <w:name w:val="Table Grid6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2">
    <w:name w:val="Style131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0">
    <w:name w:val="Table Grid82"/>
    <w:basedOn w:val="TableNormal"/>
    <w:next w:val="TableGrid"/>
    <w:rsid w:val="002C29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2">
    <w:name w:val="Style25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2">
    <w:name w:val="Style15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2">
    <w:name w:val="Style26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2">
    <w:name w:val="Table Grid 852"/>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2">
    <w:name w:val="Style16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2">
    <w:name w:val="Table Grid13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3">
    <w:name w:val="Table Grid1123"/>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4">
    <w:name w:val="Light Grid - Accent 14"/>
    <w:basedOn w:val="TableNormal"/>
    <w:next w:val="LightGrid-Accent1"/>
    <w:uiPriority w:val="62"/>
    <w:rsid w:val="002C29C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2">
    <w:name w:val="Table Grid11122"/>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3">
    <w:name w:val="Table Grid111113"/>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2C29C1"/>
  </w:style>
  <w:style w:type="numbering" w:customStyle="1" w:styleId="NoList151">
    <w:name w:val="No List151"/>
    <w:next w:val="NoList"/>
    <w:uiPriority w:val="99"/>
    <w:semiHidden/>
    <w:unhideWhenUsed/>
    <w:rsid w:val="002C29C1"/>
  </w:style>
  <w:style w:type="table" w:customStyle="1" w:styleId="Style271">
    <w:name w:val="Style27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61">
    <w:name w:val="Table Grid 86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91">
    <w:name w:val="Table Grid9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71">
    <w:name w:val="Style17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2C29C1"/>
  </w:style>
  <w:style w:type="numbering" w:customStyle="1" w:styleId="NoList341">
    <w:name w:val="No List341"/>
    <w:next w:val="NoList"/>
    <w:uiPriority w:val="99"/>
    <w:semiHidden/>
    <w:unhideWhenUsed/>
    <w:rsid w:val="002C29C1"/>
  </w:style>
  <w:style w:type="numbering" w:customStyle="1" w:styleId="NoList11121">
    <w:name w:val="No List11121"/>
    <w:next w:val="NoList"/>
    <w:uiPriority w:val="99"/>
    <w:semiHidden/>
    <w:unhideWhenUsed/>
    <w:rsid w:val="002C29C1"/>
  </w:style>
  <w:style w:type="table" w:customStyle="1" w:styleId="Style2151">
    <w:name w:val="Style215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31">
    <w:name w:val="Table Grid 813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51">
    <w:name w:val="Table Grid35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51">
    <w:name w:val="Style115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41">
    <w:name w:val="Style224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41">
    <w:name w:val="Table Grid44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41">
    <w:name w:val="Style124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41">
    <w:name w:val="Style2114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21">
    <w:name w:val="Table Grid 8112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314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41">
    <w:name w:val="Style1114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41">
    <w:name w:val="No List241"/>
    <w:next w:val="NoList"/>
    <w:uiPriority w:val="99"/>
    <w:semiHidden/>
    <w:unhideWhenUsed/>
    <w:rsid w:val="002C29C1"/>
  </w:style>
  <w:style w:type="table" w:customStyle="1" w:styleId="TableGrid231">
    <w:name w:val="Table Grid231"/>
    <w:basedOn w:val="TableNormal"/>
    <w:next w:val="TableGrid"/>
    <w:rsid w:val="002C29C1"/>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2C29C1"/>
  </w:style>
  <w:style w:type="numbering" w:customStyle="1" w:styleId="NoList3121">
    <w:name w:val="No List3121"/>
    <w:next w:val="NoList"/>
    <w:uiPriority w:val="99"/>
    <w:semiHidden/>
    <w:unhideWhenUsed/>
    <w:rsid w:val="002C29C1"/>
  </w:style>
  <w:style w:type="numbering" w:customStyle="1" w:styleId="NoList1221">
    <w:name w:val="No List1221"/>
    <w:next w:val="NoList"/>
    <w:uiPriority w:val="99"/>
    <w:semiHidden/>
    <w:unhideWhenUsed/>
    <w:rsid w:val="002C29C1"/>
  </w:style>
  <w:style w:type="table" w:customStyle="1" w:styleId="Style21221">
    <w:name w:val="Style2122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32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21">
    <w:name w:val="Style1122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21">
    <w:name w:val="Style2212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21">
    <w:name w:val="Table Grid41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21">
    <w:name w:val="Style1212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21">
    <w:name w:val="Style21112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21">
    <w:name w:val="Table Grid311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21">
    <w:name w:val="Style11112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21">
    <w:name w:val="No List2121"/>
    <w:next w:val="NoList"/>
    <w:uiPriority w:val="99"/>
    <w:semiHidden/>
    <w:unhideWhenUsed/>
    <w:rsid w:val="002C29C1"/>
  </w:style>
  <w:style w:type="numbering" w:customStyle="1" w:styleId="NoList521">
    <w:name w:val="No List521"/>
    <w:next w:val="NoList"/>
    <w:uiPriority w:val="99"/>
    <w:semiHidden/>
    <w:unhideWhenUsed/>
    <w:rsid w:val="002C29C1"/>
  </w:style>
  <w:style w:type="numbering" w:customStyle="1" w:styleId="NoList3221">
    <w:name w:val="No List3221"/>
    <w:next w:val="NoList"/>
    <w:uiPriority w:val="99"/>
    <w:semiHidden/>
    <w:unhideWhenUsed/>
    <w:rsid w:val="002C29C1"/>
  </w:style>
  <w:style w:type="numbering" w:customStyle="1" w:styleId="NoList1321">
    <w:name w:val="No List1321"/>
    <w:next w:val="NoList"/>
    <w:uiPriority w:val="99"/>
    <w:semiHidden/>
    <w:unhideWhenUsed/>
    <w:rsid w:val="002C29C1"/>
  </w:style>
  <w:style w:type="table" w:customStyle="1" w:styleId="Style21321">
    <w:name w:val="Style2132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33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21">
    <w:name w:val="Style1132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21">
    <w:name w:val="Style2222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21">
    <w:name w:val="Table Grid42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21">
    <w:name w:val="Style1222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21">
    <w:name w:val="Style21122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21">
    <w:name w:val="Table Grid312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21">
    <w:name w:val="Style11122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21">
    <w:name w:val="No List2221"/>
    <w:next w:val="NoList"/>
    <w:uiPriority w:val="99"/>
    <w:semiHidden/>
    <w:unhideWhenUsed/>
    <w:rsid w:val="002C29C1"/>
  </w:style>
  <w:style w:type="table" w:customStyle="1" w:styleId="LightGrid-Accent1121">
    <w:name w:val="Light Grid - Accent 1121"/>
    <w:basedOn w:val="TableNormal"/>
    <w:next w:val="LightGrid-Accent123"/>
    <w:uiPriority w:val="62"/>
    <w:rsid w:val="002C29C1"/>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1">
    <w:name w:val="Light Grid - Accent 1211"/>
    <w:basedOn w:val="TableNormal"/>
    <w:uiPriority w:val="62"/>
    <w:rsid w:val="002C29C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31">
    <w:name w:val="Table Grid1131"/>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2C29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2C29C1"/>
  </w:style>
  <w:style w:type="table" w:customStyle="1" w:styleId="Style2321">
    <w:name w:val="Style232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21">
    <w:name w:val="Table Grid 822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21">
    <w:name w:val="Table Grid6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21">
    <w:name w:val="Style132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11">
    <w:name w:val="No List711"/>
    <w:next w:val="NoList"/>
    <w:uiPriority w:val="99"/>
    <w:semiHidden/>
    <w:unhideWhenUsed/>
    <w:rsid w:val="002C29C1"/>
  </w:style>
  <w:style w:type="table" w:customStyle="1" w:styleId="Style2411">
    <w:name w:val="Style24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
    <w:name w:val="Table Grid7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11">
    <w:name w:val="Style14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11">
    <w:name w:val="No List1411"/>
    <w:next w:val="NoList"/>
    <w:uiPriority w:val="99"/>
    <w:semiHidden/>
    <w:unhideWhenUsed/>
    <w:rsid w:val="002C29C1"/>
  </w:style>
  <w:style w:type="table" w:customStyle="1" w:styleId="Style21411">
    <w:name w:val="Style214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11">
    <w:name w:val="Table Grid 8121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21">
    <w:name w:val="Table Grid12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11">
    <w:name w:val="Style114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1">
    <w:name w:val="Table Grid11131"/>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2C29C1"/>
  </w:style>
  <w:style w:type="numbering" w:customStyle="1" w:styleId="NoList3311">
    <w:name w:val="No List3311"/>
    <w:next w:val="NoList"/>
    <w:uiPriority w:val="99"/>
    <w:semiHidden/>
    <w:unhideWhenUsed/>
    <w:rsid w:val="002C29C1"/>
  </w:style>
  <w:style w:type="numbering" w:customStyle="1" w:styleId="NoList11111111">
    <w:name w:val="No List11111111"/>
    <w:next w:val="NoList"/>
    <w:uiPriority w:val="99"/>
    <w:semiHidden/>
    <w:unhideWhenUsed/>
    <w:rsid w:val="002C29C1"/>
  </w:style>
  <w:style w:type="table" w:customStyle="1" w:styleId="TableGrid3411">
    <w:name w:val="Table Grid34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11">
    <w:name w:val="Style223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11">
    <w:name w:val="Table Grid43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11">
    <w:name w:val="Style123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11">
    <w:name w:val="Style2113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11">
    <w:name w:val="Table Grid 81111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11">
    <w:name w:val="Table Grid313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11">
    <w:name w:val="Style1113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11">
    <w:name w:val="No List2311"/>
    <w:next w:val="NoList"/>
    <w:uiPriority w:val="99"/>
    <w:semiHidden/>
    <w:unhideWhenUsed/>
    <w:rsid w:val="002C29C1"/>
  </w:style>
  <w:style w:type="table" w:customStyle="1" w:styleId="TableGrid2211">
    <w:name w:val="Table Grid2211"/>
    <w:basedOn w:val="TableNormal"/>
    <w:next w:val="TableGrid"/>
    <w:rsid w:val="002C29C1"/>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2C29C1"/>
  </w:style>
  <w:style w:type="numbering" w:customStyle="1" w:styleId="NoList31111">
    <w:name w:val="No List31111"/>
    <w:next w:val="NoList"/>
    <w:uiPriority w:val="99"/>
    <w:semiHidden/>
    <w:unhideWhenUsed/>
    <w:rsid w:val="002C29C1"/>
  </w:style>
  <w:style w:type="numbering" w:customStyle="1" w:styleId="NoList12111">
    <w:name w:val="No List12111"/>
    <w:next w:val="NoList"/>
    <w:uiPriority w:val="99"/>
    <w:semiHidden/>
    <w:unhideWhenUsed/>
    <w:rsid w:val="002C29C1"/>
  </w:style>
  <w:style w:type="table" w:customStyle="1" w:styleId="Style212111">
    <w:name w:val="Style2121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32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11">
    <w:name w:val="Style1121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11">
    <w:name w:val="Style2211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11">
    <w:name w:val="Table Grid41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11">
    <w:name w:val="Style1211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11">
    <w:name w:val="Style21111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11">
    <w:name w:val="Table Grid311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11">
    <w:name w:val="Style11111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11">
    <w:name w:val="No List21111"/>
    <w:next w:val="NoList"/>
    <w:uiPriority w:val="99"/>
    <w:semiHidden/>
    <w:unhideWhenUsed/>
    <w:rsid w:val="002C29C1"/>
  </w:style>
  <w:style w:type="numbering" w:customStyle="1" w:styleId="NoList5111">
    <w:name w:val="No List5111"/>
    <w:next w:val="NoList"/>
    <w:uiPriority w:val="99"/>
    <w:semiHidden/>
    <w:unhideWhenUsed/>
    <w:rsid w:val="002C29C1"/>
  </w:style>
  <w:style w:type="numbering" w:customStyle="1" w:styleId="NoList32111">
    <w:name w:val="No List32111"/>
    <w:next w:val="NoList"/>
    <w:uiPriority w:val="99"/>
    <w:semiHidden/>
    <w:unhideWhenUsed/>
    <w:rsid w:val="002C29C1"/>
  </w:style>
  <w:style w:type="numbering" w:customStyle="1" w:styleId="NoList13111">
    <w:name w:val="No List13111"/>
    <w:next w:val="NoList"/>
    <w:uiPriority w:val="99"/>
    <w:semiHidden/>
    <w:unhideWhenUsed/>
    <w:rsid w:val="002C29C1"/>
  </w:style>
  <w:style w:type="table" w:customStyle="1" w:styleId="Style213111">
    <w:name w:val="Style2131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33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11">
    <w:name w:val="Style1131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11">
    <w:name w:val="Style2221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11">
    <w:name w:val="Table Grid42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11">
    <w:name w:val="Style1221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11">
    <w:name w:val="Style21121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11">
    <w:name w:val="Table Grid312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11">
    <w:name w:val="Style11121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11">
    <w:name w:val="No List22111"/>
    <w:next w:val="NoList"/>
    <w:uiPriority w:val="99"/>
    <w:semiHidden/>
    <w:unhideWhenUsed/>
    <w:rsid w:val="002C29C1"/>
  </w:style>
  <w:style w:type="table" w:customStyle="1" w:styleId="LightGrid-Accent11111">
    <w:name w:val="Light Grid - Accent 11111"/>
    <w:basedOn w:val="TableNormal"/>
    <w:next w:val="LightGrid-Accent123"/>
    <w:uiPriority w:val="62"/>
    <w:rsid w:val="002C29C1"/>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21">
    <w:name w:val="Table Grid111121"/>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2C29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2C29C1"/>
  </w:style>
  <w:style w:type="table" w:customStyle="1" w:styleId="Style23111">
    <w:name w:val="Style231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11">
    <w:name w:val="Table Grid 8211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11">
    <w:name w:val="Table Grid6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11">
    <w:name w:val="Style131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0">
    <w:name w:val="Table Grid811"/>
    <w:basedOn w:val="TableNormal"/>
    <w:next w:val="TableGrid"/>
    <w:rsid w:val="002C29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11">
    <w:name w:val="Style25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11">
    <w:name w:val="Style15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11">
    <w:name w:val="Style26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11">
    <w:name w:val="Table Grid 851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11">
    <w:name w:val="Style16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11">
    <w:name w:val="Table Grid13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1">
    <w:name w:val="Table Grid11221"/>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31">
    <w:name w:val="Light Grid - Accent 131"/>
    <w:basedOn w:val="TableNormal"/>
    <w:next w:val="LightGrid-Accent1"/>
    <w:uiPriority w:val="62"/>
    <w:rsid w:val="002C29C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11">
    <w:name w:val="Table Grid111211"/>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21">
    <w:name w:val="Table Grid1111121"/>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23B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94B13"/>
  </w:style>
  <w:style w:type="table" w:customStyle="1" w:styleId="Style29">
    <w:name w:val="Style29"/>
    <w:basedOn w:val="TableGrid8"/>
    <w:uiPriority w:val="99"/>
    <w:rsid w:val="00C94B13"/>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8">
    <w:name w:val="Table Grid 88"/>
    <w:basedOn w:val="TableNormal"/>
    <w:next w:val="TableGrid8"/>
    <w:rsid w:val="00C94B13"/>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9">
    <w:name w:val="Style19"/>
    <w:basedOn w:val="TableGrid8"/>
    <w:uiPriority w:val="99"/>
    <w:rsid w:val="00C94B13"/>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565D81"/>
  </w:style>
  <w:style w:type="table" w:customStyle="1" w:styleId="Style210">
    <w:name w:val="Style210"/>
    <w:basedOn w:val="TableGrid8"/>
    <w:uiPriority w:val="99"/>
    <w:rsid w:val="00565D8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9">
    <w:name w:val="Table Grid 89"/>
    <w:basedOn w:val="TableNormal"/>
    <w:next w:val="TableGrid8"/>
    <w:rsid w:val="00565D8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0">
    <w:name w:val="Style110"/>
    <w:basedOn w:val="TableGrid8"/>
    <w:uiPriority w:val="99"/>
    <w:rsid w:val="00565D8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565D81"/>
  </w:style>
  <w:style w:type="table" w:customStyle="1" w:styleId="TableGrid17">
    <w:name w:val="Table Grid17"/>
    <w:basedOn w:val="TableGrid8"/>
    <w:next w:val="TableGrid"/>
    <w:rsid w:val="00565D8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uiPriority w:val="59"/>
    <w:rsid w:val="00565D8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565D81"/>
  </w:style>
  <w:style w:type="numbering" w:customStyle="1" w:styleId="NoList36">
    <w:name w:val="No List36"/>
    <w:next w:val="NoList"/>
    <w:uiPriority w:val="99"/>
    <w:semiHidden/>
    <w:unhideWhenUsed/>
    <w:rsid w:val="00565D81"/>
  </w:style>
  <w:style w:type="numbering" w:customStyle="1" w:styleId="NoList1114">
    <w:name w:val="No List1114"/>
    <w:next w:val="NoList"/>
    <w:uiPriority w:val="99"/>
    <w:semiHidden/>
    <w:unhideWhenUsed/>
    <w:rsid w:val="00565D81"/>
  </w:style>
  <w:style w:type="numbering" w:customStyle="1" w:styleId="NoList26">
    <w:name w:val="No List26"/>
    <w:next w:val="NoList"/>
    <w:uiPriority w:val="99"/>
    <w:semiHidden/>
    <w:unhideWhenUsed/>
    <w:rsid w:val="00565D81"/>
  </w:style>
  <w:style w:type="numbering" w:customStyle="1" w:styleId="NoList44">
    <w:name w:val="No List44"/>
    <w:next w:val="NoList"/>
    <w:uiPriority w:val="99"/>
    <w:semiHidden/>
    <w:unhideWhenUsed/>
    <w:rsid w:val="00565D81"/>
  </w:style>
  <w:style w:type="numbering" w:customStyle="1" w:styleId="NoList314">
    <w:name w:val="No List314"/>
    <w:next w:val="NoList"/>
    <w:uiPriority w:val="99"/>
    <w:semiHidden/>
    <w:unhideWhenUsed/>
    <w:rsid w:val="00565D81"/>
  </w:style>
  <w:style w:type="numbering" w:customStyle="1" w:styleId="NoList124">
    <w:name w:val="No List124"/>
    <w:next w:val="NoList"/>
    <w:uiPriority w:val="99"/>
    <w:semiHidden/>
    <w:unhideWhenUsed/>
    <w:rsid w:val="00565D81"/>
  </w:style>
  <w:style w:type="numbering" w:customStyle="1" w:styleId="NoList214">
    <w:name w:val="No List214"/>
    <w:next w:val="NoList"/>
    <w:uiPriority w:val="99"/>
    <w:semiHidden/>
    <w:unhideWhenUsed/>
    <w:rsid w:val="00565D81"/>
  </w:style>
  <w:style w:type="numbering" w:customStyle="1" w:styleId="NoList54">
    <w:name w:val="No List54"/>
    <w:next w:val="NoList"/>
    <w:uiPriority w:val="99"/>
    <w:semiHidden/>
    <w:unhideWhenUsed/>
    <w:rsid w:val="00565D81"/>
  </w:style>
  <w:style w:type="numbering" w:customStyle="1" w:styleId="NoList324">
    <w:name w:val="No List324"/>
    <w:next w:val="NoList"/>
    <w:uiPriority w:val="99"/>
    <w:semiHidden/>
    <w:unhideWhenUsed/>
    <w:rsid w:val="00565D81"/>
  </w:style>
  <w:style w:type="numbering" w:customStyle="1" w:styleId="NoList134">
    <w:name w:val="No List134"/>
    <w:next w:val="NoList"/>
    <w:uiPriority w:val="99"/>
    <w:semiHidden/>
    <w:unhideWhenUsed/>
    <w:rsid w:val="00565D81"/>
  </w:style>
  <w:style w:type="numbering" w:customStyle="1" w:styleId="NoList224">
    <w:name w:val="No List224"/>
    <w:next w:val="NoList"/>
    <w:uiPriority w:val="99"/>
    <w:semiHidden/>
    <w:unhideWhenUsed/>
    <w:rsid w:val="00565D81"/>
  </w:style>
  <w:style w:type="table" w:customStyle="1" w:styleId="TableGrid1115">
    <w:name w:val="Table Grid1115"/>
    <w:basedOn w:val="TableNormal"/>
    <w:next w:val="TableGrid"/>
    <w:rsid w:val="00565D8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565D81"/>
  </w:style>
  <w:style w:type="table" w:customStyle="1" w:styleId="TableGrid124">
    <w:name w:val="Table Grid124"/>
    <w:basedOn w:val="TableNormal"/>
    <w:next w:val="TableGrid"/>
    <w:uiPriority w:val="59"/>
    <w:rsid w:val="00565D8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rsid w:val="00565D8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565D81"/>
  </w:style>
  <w:style w:type="numbering" w:customStyle="1" w:styleId="NoList143">
    <w:name w:val="No List143"/>
    <w:next w:val="NoList"/>
    <w:uiPriority w:val="99"/>
    <w:semiHidden/>
    <w:unhideWhenUsed/>
    <w:rsid w:val="00565D81"/>
  </w:style>
  <w:style w:type="table" w:customStyle="1" w:styleId="TableGrid1214">
    <w:name w:val="Table Grid1214"/>
    <w:basedOn w:val="TableGrid8"/>
    <w:next w:val="TableGrid"/>
    <w:rsid w:val="00565D8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4">
    <w:name w:val="Table Grid11114"/>
    <w:basedOn w:val="TableNormal"/>
    <w:next w:val="TableGrid"/>
    <w:uiPriority w:val="59"/>
    <w:rsid w:val="00565D8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565D81"/>
  </w:style>
  <w:style w:type="numbering" w:customStyle="1" w:styleId="NoList11113">
    <w:name w:val="No List11113"/>
    <w:next w:val="NoList"/>
    <w:uiPriority w:val="99"/>
    <w:semiHidden/>
    <w:unhideWhenUsed/>
    <w:rsid w:val="00565D81"/>
  </w:style>
  <w:style w:type="numbering" w:customStyle="1" w:styleId="NoList233">
    <w:name w:val="No List233"/>
    <w:next w:val="NoList"/>
    <w:uiPriority w:val="99"/>
    <w:semiHidden/>
    <w:unhideWhenUsed/>
    <w:rsid w:val="00565D81"/>
  </w:style>
  <w:style w:type="numbering" w:customStyle="1" w:styleId="NoList413">
    <w:name w:val="No List413"/>
    <w:next w:val="NoList"/>
    <w:uiPriority w:val="99"/>
    <w:semiHidden/>
    <w:unhideWhenUsed/>
    <w:rsid w:val="00565D81"/>
  </w:style>
  <w:style w:type="numbering" w:customStyle="1" w:styleId="NoList3113">
    <w:name w:val="No List3113"/>
    <w:next w:val="NoList"/>
    <w:uiPriority w:val="99"/>
    <w:semiHidden/>
    <w:unhideWhenUsed/>
    <w:rsid w:val="00565D81"/>
  </w:style>
  <w:style w:type="numbering" w:customStyle="1" w:styleId="NoList1213">
    <w:name w:val="No List1213"/>
    <w:next w:val="NoList"/>
    <w:uiPriority w:val="99"/>
    <w:semiHidden/>
    <w:unhideWhenUsed/>
    <w:rsid w:val="00565D81"/>
  </w:style>
  <w:style w:type="numbering" w:customStyle="1" w:styleId="NoList2113">
    <w:name w:val="No List2113"/>
    <w:next w:val="NoList"/>
    <w:uiPriority w:val="99"/>
    <w:semiHidden/>
    <w:unhideWhenUsed/>
    <w:rsid w:val="00565D81"/>
  </w:style>
  <w:style w:type="numbering" w:customStyle="1" w:styleId="NoList513">
    <w:name w:val="No List513"/>
    <w:next w:val="NoList"/>
    <w:uiPriority w:val="99"/>
    <w:semiHidden/>
    <w:unhideWhenUsed/>
    <w:rsid w:val="00565D81"/>
  </w:style>
  <w:style w:type="numbering" w:customStyle="1" w:styleId="NoList3213">
    <w:name w:val="No List3213"/>
    <w:next w:val="NoList"/>
    <w:uiPriority w:val="99"/>
    <w:semiHidden/>
    <w:unhideWhenUsed/>
    <w:rsid w:val="00565D81"/>
  </w:style>
  <w:style w:type="numbering" w:customStyle="1" w:styleId="NoList1313">
    <w:name w:val="No List1313"/>
    <w:next w:val="NoList"/>
    <w:uiPriority w:val="99"/>
    <w:semiHidden/>
    <w:unhideWhenUsed/>
    <w:rsid w:val="00565D81"/>
  </w:style>
  <w:style w:type="numbering" w:customStyle="1" w:styleId="NoList2213">
    <w:name w:val="No List2213"/>
    <w:next w:val="NoList"/>
    <w:uiPriority w:val="99"/>
    <w:semiHidden/>
    <w:unhideWhenUsed/>
    <w:rsid w:val="00565D81"/>
  </w:style>
  <w:style w:type="table" w:customStyle="1" w:styleId="TableGrid111114">
    <w:name w:val="Table Grid111114"/>
    <w:basedOn w:val="TableNormal"/>
    <w:next w:val="TableGrid"/>
    <w:rsid w:val="00565D8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565D81"/>
  </w:style>
  <w:style w:type="numbering" w:customStyle="1" w:styleId="NoList82">
    <w:name w:val="No List82"/>
    <w:next w:val="NoList"/>
    <w:uiPriority w:val="99"/>
    <w:semiHidden/>
    <w:unhideWhenUsed/>
    <w:rsid w:val="00565D81"/>
  </w:style>
  <w:style w:type="numbering" w:customStyle="1" w:styleId="NoList152">
    <w:name w:val="No List152"/>
    <w:next w:val="NoList"/>
    <w:uiPriority w:val="99"/>
    <w:semiHidden/>
    <w:unhideWhenUsed/>
    <w:rsid w:val="00565D81"/>
  </w:style>
  <w:style w:type="numbering" w:customStyle="1" w:styleId="NoList1122">
    <w:name w:val="No List1122"/>
    <w:next w:val="NoList"/>
    <w:uiPriority w:val="99"/>
    <w:semiHidden/>
    <w:unhideWhenUsed/>
    <w:rsid w:val="00565D81"/>
  </w:style>
  <w:style w:type="numbering" w:customStyle="1" w:styleId="NoList342">
    <w:name w:val="No List342"/>
    <w:next w:val="NoList"/>
    <w:uiPriority w:val="99"/>
    <w:semiHidden/>
    <w:unhideWhenUsed/>
    <w:rsid w:val="00565D81"/>
  </w:style>
  <w:style w:type="numbering" w:customStyle="1" w:styleId="NoList11122">
    <w:name w:val="No List11122"/>
    <w:next w:val="NoList"/>
    <w:uiPriority w:val="99"/>
    <w:semiHidden/>
    <w:unhideWhenUsed/>
    <w:rsid w:val="00565D81"/>
  </w:style>
  <w:style w:type="numbering" w:customStyle="1" w:styleId="NoList242">
    <w:name w:val="No List242"/>
    <w:next w:val="NoList"/>
    <w:uiPriority w:val="99"/>
    <w:semiHidden/>
    <w:unhideWhenUsed/>
    <w:rsid w:val="00565D81"/>
  </w:style>
  <w:style w:type="numbering" w:customStyle="1" w:styleId="NoList422">
    <w:name w:val="No List422"/>
    <w:next w:val="NoList"/>
    <w:uiPriority w:val="99"/>
    <w:semiHidden/>
    <w:unhideWhenUsed/>
    <w:rsid w:val="00565D81"/>
  </w:style>
  <w:style w:type="numbering" w:customStyle="1" w:styleId="NoList3122">
    <w:name w:val="No List3122"/>
    <w:next w:val="NoList"/>
    <w:uiPriority w:val="99"/>
    <w:semiHidden/>
    <w:unhideWhenUsed/>
    <w:rsid w:val="00565D81"/>
  </w:style>
  <w:style w:type="numbering" w:customStyle="1" w:styleId="NoList1222">
    <w:name w:val="No List1222"/>
    <w:next w:val="NoList"/>
    <w:uiPriority w:val="99"/>
    <w:semiHidden/>
    <w:unhideWhenUsed/>
    <w:rsid w:val="00565D81"/>
  </w:style>
  <w:style w:type="numbering" w:customStyle="1" w:styleId="NoList2122">
    <w:name w:val="No List2122"/>
    <w:next w:val="NoList"/>
    <w:uiPriority w:val="99"/>
    <w:semiHidden/>
    <w:unhideWhenUsed/>
    <w:rsid w:val="00565D81"/>
  </w:style>
  <w:style w:type="numbering" w:customStyle="1" w:styleId="NoList522">
    <w:name w:val="No List522"/>
    <w:next w:val="NoList"/>
    <w:uiPriority w:val="99"/>
    <w:semiHidden/>
    <w:unhideWhenUsed/>
    <w:rsid w:val="00565D81"/>
  </w:style>
  <w:style w:type="numbering" w:customStyle="1" w:styleId="NoList3222">
    <w:name w:val="No List3222"/>
    <w:next w:val="NoList"/>
    <w:uiPriority w:val="99"/>
    <w:semiHidden/>
    <w:unhideWhenUsed/>
    <w:rsid w:val="00565D81"/>
  </w:style>
  <w:style w:type="numbering" w:customStyle="1" w:styleId="NoList1322">
    <w:name w:val="No List1322"/>
    <w:next w:val="NoList"/>
    <w:uiPriority w:val="99"/>
    <w:semiHidden/>
    <w:unhideWhenUsed/>
    <w:rsid w:val="00565D81"/>
  </w:style>
  <w:style w:type="numbering" w:customStyle="1" w:styleId="NoList2222">
    <w:name w:val="No List2222"/>
    <w:next w:val="NoList"/>
    <w:uiPriority w:val="99"/>
    <w:semiHidden/>
    <w:unhideWhenUsed/>
    <w:rsid w:val="00565D81"/>
  </w:style>
  <w:style w:type="numbering" w:customStyle="1" w:styleId="NoList622">
    <w:name w:val="No List622"/>
    <w:next w:val="NoList"/>
    <w:uiPriority w:val="99"/>
    <w:semiHidden/>
    <w:unhideWhenUsed/>
    <w:rsid w:val="00565D81"/>
  </w:style>
  <w:style w:type="numbering" w:customStyle="1" w:styleId="NoList712">
    <w:name w:val="No List712"/>
    <w:next w:val="NoList"/>
    <w:uiPriority w:val="99"/>
    <w:semiHidden/>
    <w:unhideWhenUsed/>
    <w:rsid w:val="00565D81"/>
  </w:style>
  <w:style w:type="numbering" w:customStyle="1" w:styleId="NoList1412">
    <w:name w:val="No List1412"/>
    <w:next w:val="NoList"/>
    <w:uiPriority w:val="99"/>
    <w:semiHidden/>
    <w:unhideWhenUsed/>
    <w:rsid w:val="00565D81"/>
  </w:style>
  <w:style w:type="numbering" w:customStyle="1" w:styleId="NoList111113">
    <w:name w:val="No List111113"/>
    <w:next w:val="NoList"/>
    <w:uiPriority w:val="99"/>
    <w:semiHidden/>
    <w:unhideWhenUsed/>
    <w:rsid w:val="00565D81"/>
  </w:style>
  <w:style w:type="numbering" w:customStyle="1" w:styleId="NoList3312">
    <w:name w:val="No List3312"/>
    <w:next w:val="NoList"/>
    <w:uiPriority w:val="99"/>
    <w:semiHidden/>
    <w:unhideWhenUsed/>
    <w:rsid w:val="00565D81"/>
  </w:style>
  <w:style w:type="numbering" w:customStyle="1" w:styleId="NoList1111112">
    <w:name w:val="No List1111112"/>
    <w:next w:val="NoList"/>
    <w:uiPriority w:val="99"/>
    <w:semiHidden/>
    <w:unhideWhenUsed/>
    <w:rsid w:val="00565D81"/>
  </w:style>
  <w:style w:type="numbering" w:customStyle="1" w:styleId="NoList2312">
    <w:name w:val="No List2312"/>
    <w:next w:val="NoList"/>
    <w:uiPriority w:val="99"/>
    <w:semiHidden/>
    <w:unhideWhenUsed/>
    <w:rsid w:val="00565D81"/>
  </w:style>
  <w:style w:type="numbering" w:customStyle="1" w:styleId="NoList4112">
    <w:name w:val="No List4112"/>
    <w:next w:val="NoList"/>
    <w:uiPriority w:val="99"/>
    <w:semiHidden/>
    <w:unhideWhenUsed/>
    <w:rsid w:val="00565D81"/>
  </w:style>
  <w:style w:type="numbering" w:customStyle="1" w:styleId="NoList31112">
    <w:name w:val="No List31112"/>
    <w:next w:val="NoList"/>
    <w:uiPriority w:val="99"/>
    <w:semiHidden/>
    <w:unhideWhenUsed/>
    <w:rsid w:val="00565D81"/>
  </w:style>
  <w:style w:type="numbering" w:customStyle="1" w:styleId="NoList12112">
    <w:name w:val="No List12112"/>
    <w:next w:val="NoList"/>
    <w:uiPriority w:val="99"/>
    <w:semiHidden/>
    <w:unhideWhenUsed/>
    <w:rsid w:val="00565D81"/>
  </w:style>
  <w:style w:type="numbering" w:customStyle="1" w:styleId="NoList21112">
    <w:name w:val="No List21112"/>
    <w:next w:val="NoList"/>
    <w:uiPriority w:val="99"/>
    <w:semiHidden/>
    <w:unhideWhenUsed/>
    <w:rsid w:val="00565D81"/>
  </w:style>
  <w:style w:type="numbering" w:customStyle="1" w:styleId="NoList5112">
    <w:name w:val="No List5112"/>
    <w:next w:val="NoList"/>
    <w:uiPriority w:val="99"/>
    <w:semiHidden/>
    <w:unhideWhenUsed/>
    <w:rsid w:val="00565D81"/>
  </w:style>
  <w:style w:type="numbering" w:customStyle="1" w:styleId="NoList32112">
    <w:name w:val="No List32112"/>
    <w:next w:val="NoList"/>
    <w:uiPriority w:val="99"/>
    <w:semiHidden/>
    <w:unhideWhenUsed/>
    <w:rsid w:val="00565D81"/>
  </w:style>
  <w:style w:type="numbering" w:customStyle="1" w:styleId="NoList13112">
    <w:name w:val="No List13112"/>
    <w:next w:val="NoList"/>
    <w:uiPriority w:val="99"/>
    <w:semiHidden/>
    <w:unhideWhenUsed/>
    <w:rsid w:val="00565D81"/>
  </w:style>
  <w:style w:type="numbering" w:customStyle="1" w:styleId="NoList22112">
    <w:name w:val="No List22112"/>
    <w:next w:val="NoList"/>
    <w:uiPriority w:val="99"/>
    <w:semiHidden/>
    <w:unhideWhenUsed/>
    <w:rsid w:val="00565D81"/>
  </w:style>
  <w:style w:type="numbering" w:customStyle="1" w:styleId="NoList6112">
    <w:name w:val="No List6112"/>
    <w:next w:val="NoList"/>
    <w:uiPriority w:val="99"/>
    <w:semiHidden/>
    <w:unhideWhenUsed/>
    <w:rsid w:val="00565D81"/>
  </w:style>
  <w:style w:type="numbering" w:customStyle="1" w:styleId="NoList19">
    <w:name w:val="No List19"/>
    <w:next w:val="NoList"/>
    <w:uiPriority w:val="99"/>
    <w:semiHidden/>
    <w:unhideWhenUsed/>
    <w:rsid w:val="0016646A"/>
  </w:style>
  <w:style w:type="numbering" w:customStyle="1" w:styleId="NoList110">
    <w:name w:val="No List110"/>
    <w:next w:val="NoList"/>
    <w:uiPriority w:val="99"/>
    <w:semiHidden/>
    <w:unhideWhenUsed/>
    <w:rsid w:val="0016646A"/>
  </w:style>
  <w:style w:type="numbering" w:customStyle="1" w:styleId="NoList115">
    <w:name w:val="No List115"/>
    <w:next w:val="NoList"/>
    <w:uiPriority w:val="99"/>
    <w:semiHidden/>
    <w:unhideWhenUsed/>
    <w:rsid w:val="0016646A"/>
  </w:style>
  <w:style w:type="numbering" w:customStyle="1" w:styleId="NoList37">
    <w:name w:val="No List37"/>
    <w:next w:val="NoList"/>
    <w:uiPriority w:val="99"/>
    <w:semiHidden/>
    <w:unhideWhenUsed/>
    <w:rsid w:val="0016646A"/>
  </w:style>
  <w:style w:type="numbering" w:customStyle="1" w:styleId="NoList1115">
    <w:name w:val="No List1115"/>
    <w:next w:val="NoList"/>
    <w:uiPriority w:val="99"/>
    <w:semiHidden/>
    <w:unhideWhenUsed/>
    <w:rsid w:val="0016646A"/>
  </w:style>
  <w:style w:type="numbering" w:customStyle="1" w:styleId="NoList27">
    <w:name w:val="No List27"/>
    <w:next w:val="NoList"/>
    <w:uiPriority w:val="99"/>
    <w:semiHidden/>
    <w:unhideWhenUsed/>
    <w:rsid w:val="0016646A"/>
  </w:style>
  <w:style w:type="numbering" w:customStyle="1" w:styleId="NoList45">
    <w:name w:val="No List45"/>
    <w:next w:val="NoList"/>
    <w:uiPriority w:val="99"/>
    <w:semiHidden/>
    <w:unhideWhenUsed/>
    <w:rsid w:val="0016646A"/>
  </w:style>
  <w:style w:type="numbering" w:customStyle="1" w:styleId="NoList315">
    <w:name w:val="No List315"/>
    <w:next w:val="NoList"/>
    <w:uiPriority w:val="99"/>
    <w:semiHidden/>
    <w:unhideWhenUsed/>
    <w:rsid w:val="0016646A"/>
  </w:style>
  <w:style w:type="numbering" w:customStyle="1" w:styleId="NoList125">
    <w:name w:val="No List125"/>
    <w:next w:val="NoList"/>
    <w:uiPriority w:val="99"/>
    <w:semiHidden/>
    <w:unhideWhenUsed/>
    <w:rsid w:val="0016646A"/>
  </w:style>
  <w:style w:type="numbering" w:customStyle="1" w:styleId="NoList215">
    <w:name w:val="No List215"/>
    <w:next w:val="NoList"/>
    <w:uiPriority w:val="99"/>
    <w:semiHidden/>
    <w:unhideWhenUsed/>
    <w:rsid w:val="0016646A"/>
  </w:style>
  <w:style w:type="numbering" w:customStyle="1" w:styleId="NoList55">
    <w:name w:val="No List55"/>
    <w:next w:val="NoList"/>
    <w:uiPriority w:val="99"/>
    <w:semiHidden/>
    <w:unhideWhenUsed/>
    <w:rsid w:val="0016646A"/>
  </w:style>
  <w:style w:type="numbering" w:customStyle="1" w:styleId="NoList325">
    <w:name w:val="No List325"/>
    <w:next w:val="NoList"/>
    <w:uiPriority w:val="99"/>
    <w:semiHidden/>
    <w:unhideWhenUsed/>
    <w:rsid w:val="0016646A"/>
  </w:style>
  <w:style w:type="numbering" w:customStyle="1" w:styleId="NoList135">
    <w:name w:val="No List135"/>
    <w:next w:val="NoList"/>
    <w:uiPriority w:val="99"/>
    <w:semiHidden/>
    <w:unhideWhenUsed/>
    <w:rsid w:val="0016646A"/>
  </w:style>
  <w:style w:type="numbering" w:customStyle="1" w:styleId="NoList225">
    <w:name w:val="No List225"/>
    <w:next w:val="NoList"/>
    <w:uiPriority w:val="99"/>
    <w:semiHidden/>
    <w:unhideWhenUsed/>
    <w:rsid w:val="0016646A"/>
  </w:style>
  <w:style w:type="numbering" w:customStyle="1" w:styleId="NoList65">
    <w:name w:val="No List65"/>
    <w:next w:val="NoList"/>
    <w:uiPriority w:val="99"/>
    <w:semiHidden/>
    <w:unhideWhenUsed/>
    <w:rsid w:val="0016646A"/>
  </w:style>
  <w:style w:type="numbering" w:customStyle="1" w:styleId="NoList74">
    <w:name w:val="No List74"/>
    <w:next w:val="NoList"/>
    <w:uiPriority w:val="99"/>
    <w:semiHidden/>
    <w:unhideWhenUsed/>
    <w:rsid w:val="0016646A"/>
  </w:style>
  <w:style w:type="numbering" w:customStyle="1" w:styleId="NoList144">
    <w:name w:val="No List144"/>
    <w:next w:val="NoList"/>
    <w:uiPriority w:val="99"/>
    <w:semiHidden/>
    <w:unhideWhenUsed/>
    <w:rsid w:val="0016646A"/>
  </w:style>
  <w:style w:type="numbering" w:customStyle="1" w:styleId="NoList11114">
    <w:name w:val="No List11114"/>
    <w:next w:val="NoList"/>
    <w:uiPriority w:val="99"/>
    <w:semiHidden/>
    <w:unhideWhenUsed/>
    <w:rsid w:val="0016646A"/>
  </w:style>
  <w:style w:type="numbering" w:customStyle="1" w:styleId="NoList334">
    <w:name w:val="No List334"/>
    <w:next w:val="NoList"/>
    <w:uiPriority w:val="99"/>
    <w:semiHidden/>
    <w:unhideWhenUsed/>
    <w:rsid w:val="0016646A"/>
  </w:style>
  <w:style w:type="numbering" w:customStyle="1" w:styleId="NoList111114">
    <w:name w:val="No List111114"/>
    <w:next w:val="NoList"/>
    <w:uiPriority w:val="99"/>
    <w:semiHidden/>
    <w:unhideWhenUsed/>
    <w:rsid w:val="0016646A"/>
  </w:style>
  <w:style w:type="numbering" w:customStyle="1" w:styleId="NoList234">
    <w:name w:val="No List234"/>
    <w:next w:val="NoList"/>
    <w:uiPriority w:val="99"/>
    <w:semiHidden/>
    <w:unhideWhenUsed/>
    <w:rsid w:val="0016646A"/>
  </w:style>
  <w:style w:type="numbering" w:customStyle="1" w:styleId="NoList414">
    <w:name w:val="No List414"/>
    <w:next w:val="NoList"/>
    <w:uiPriority w:val="99"/>
    <w:semiHidden/>
    <w:unhideWhenUsed/>
    <w:rsid w:val="0016646A"/>
  </w:style>
  <w:style w:type="numbering" w:customStyle="1" w:styleId="NoList3114">
    <w:name w:val="No List3114"/>
    <w:next w:val="NoList"/>
    <w:uiPriority w:val="99"/>
    <w:semiHidden/>
    <w:unhideWhenUsed/>
    <w:rsid w:val="0016646A"/>
  </w:style>
  <w:style w:type="numbering" w:customStyle="1" w:styleId="NoList1214">
    <w:name w:val="No List1214"/>
    <w:next w:val="NoList"/>
    <w:uiPriority w:val="99"/>
    <w:semiHidden/>
    <w:unhideWhenUsed/>
    <w:rsid w:val="0016646A"/>
  </w:style>
  <w:style w:type="numbering" w:customStyle="1" w:styleId="NoList2114">
    <w:name w:val="No List2114"/>
    <w:next w:val="NoList"/>
    <w:uiPriority w:val="99"/>
    <w:semiHidden/>
    <w:unhideWhenUsed/>
    <w:rsid w:val="0016646A"/>
  </w:style>
  <w:style w:type="numbering" w:customStyle="1" w:styleId="NoList514">
    <w:name w:val="No List514"/>
    <w:next w:val="NoList"/>
    <w:uiPriority w:val="99"/>
    <w:semiHidden/>
    <w:unhideWhenUsed/>
    <w:rsid w:val="0016646A"/>
  </w:style>
  <w:style w:type="numbering" w:customStyle="1" w:styleId="NoList3214">
    <w:name w:val="No List3214"/>
    <w:next w:val="NoList"/>
    <w:uiPriority w:val="99"/>
    <w:semiHidden/>
    <w:unhideWhenUsed/>
    <w:rsid w:val="0016646A"/>
  </w:style>
  <w:style w:type="numbering" w:customStyle="1" w:styleId="NoList1314">
    <w:name w:val="No List1314"/>
    <w:next w:val="NoList"/>
    <w:uiPriority w:val="99"/>
    <w:semiHidden/>
    <w:unhideWhenUsed/>
    <w:rsid w:val="0016646A"/>
  </w:style>
  <w:style w:type="numbering" w:customStyle="1" w:styleId="NoList2214">
    <w:name w:val="No List2214"/>
    <w:next w:val="NoList"/>
    <w:uiPriority w:val="99"/>
    <w:semiHidden/>
    <w:unhideWhenUsed/>
    <w:rsid w:val="0016646A"/>
  </w:style>
  <w:style w:type="numbering" w:customStyle="1" w:styleId="NoList614">
    <w:name w:val="No List614"/>
    <w:next w:val="NoList"/>
    <w:uiPriority w:val="99"/>
    <w:semiHidden/>
    <w:unhideWhenUsed/>
    <w:rsid w:val="0016646A"/>
  </w:style>
  <w:style w:type="numbering" w:customStyle="1" w:styleId="NoList83">
    <w:name w:val="No List83"/>
    <w:next w:val="NoList"/>
    <w:uiPriority w:val="99"/>
    <w:semiHidden/>
    <w:unhideWhenUsed/>
    <w:rsid w:val="0016646A"/>
  </w:style>
  <w:style w:type="numbering" w:customStyle="1" w:styleId="NoList153">
    <w:name w:val="No List153"/>
    <w:next w:val="NoList"/>
    <w:uiPriority w:val="99"/>
    <w:semiHidden/>
    <w:unhideWhenUsed/>
    <w:rsid w:val="0016646A"/>
  </w:style>
  <w:style w:type="numbering" w:customStyle="1" w:styleId="NoList1123">
    <w:name w:val="No List1123"/>
    <w:next w:val="NoList"/>
    <w:uiPriority w:val="99"/>
    <w:semiHidden/>
    <w:unhideWhenUsed/>
    <w:rsid w:val="0016646A"/>
  </w:style>
  <w:style w:type="numbering" w:customStyle="1" w:styleId="NoList343">
    <w:name w:val="No List343"/>
    <w:next w:val="NoList"/>
    <w:uiPriority w:val="99"/>
    <w:semiHidden/>
    <w:unhideWhenUsed/>
    <w:rsid w:val="0016646A"/>
  </w:style>
  <w:style w:type="numbering" w:customStyle="1" w:styleId="NoList11123">
    <w:name w:val="No List11123"/>
    <w:next w:val="NoList"/>
    <w:uiPriority w:val="99"/>
    <w:semiHidden/>
    <w:unhideWhenUsed/>
    <w:rsid w:val="0016646A"/>
  </w:style>
  <w:style w:type="numbering" w:customStyle="1" w:styleId="NoList243">
    <w:name w:val="No List243"/>
    <w:next w:val="NoList"/>
    <w:uiPriority w:val="99"/>
    <w:semiHidden/>
    <w:unhideWhenUsed/>
    <w:rsid w:val="0016646A"/>
  </w:style>
  <w:style w:type="numbering" w:customStyle="1" w:styleId="NoList423">
    <w:name w:val="No List423"/>
    <w:next w:val="NoList"/>
    <w:uiPriority w:val="99"/>
    <w:semiHidden/>
    <w:unhideWhenUsed/>
    <w:rsid w:val="0016646A"/>
  </w:style>
  <w:style w:type="numbering" w:customStyle="1" w:styleId="NoList3123">
    <w:name w:val="No List3123"/>
    <w:next w:val="NoList"/>
    <w:uiPriority w:val="99"/>
    <w:semiHidden/>
    <w:unhideWhenUsed/>
    <w:rsid w:val="0016646A"/>
  </w:style>
  <w:style w:type="numbering" w:customStyle="1" w:styleId="NoList1223">
    <w:name w:val="No List1223"/>
    <w:next w:val="NoList"/>
    <w:uiPriority w:val="99"/>
    <w:semiHidden/>
    <w:unhideWhenUsed/>
    <w:rsid w:val="0016646A"/>
  </w:style>
  <w:style w:type="numbering" w:customStyle="1" w:styleId="NoList2123">
    <w:name w:val="No List2123"/>
    <w:next w:val="NoList"/>
    <w:uiPriority w:val="99"/>
    <w:semiHidden/>
    <w:unhideWhenUsed/>
    <w:rsid w:val="0016646A"/>
  </w:style>
  <w:style w:type="numbering" w:customStyle="1" w:styleId="NoList523">
    <w:name w:val="No List523"/>
    <w:next w:val="NoList"/>
    <w:uiPriority w:val="99"/>
    <w:semiHidden/>
    <w:unhideWhenUsed/>
    <w:rsid w:val="0016646A"/>
  </w:style>
  <w:style w:type="numbering" w:customStyle="1" w:styleId="NoList3223">
    <w:name w:val="No List3223"/>
    <w:next w:val="NoList"/>
    <w:uiPriority w:val="99"/>
    <w:semiHidden/>
    <w:unhideWhenUsed/>
    <w:rsid w:val="0016646A"/>
  </w:style>
  <w:style w:type="numbering" w:customStyle="1" w:styleId="NoList1323">
    <w:name w:val="No List1323"/>
    <w:next w:val="NoList"/>
    <w:uiPriority w:val="99"/>
    <w:semiHidden/>
    <w:unhideWhenUsed/>
    <w:rsid w:val="0016646A"/>
  </w:style>
  <w:style w:type="numbering" w:customStyle="1" w:styleId="NoList2223">
    <w:name w:val="No List2223"/>
    <w:next w:val="NoList"/>
    <w:uiPriority w:val="99"/>
    <w:semiHidden/>
    <w:unhideWhenUsed/>
    <w:rsid w:val="0016646A"/>
  </w:style>
  <w:style w:type="numbering" w:customStyle="1" w:styleId="NoList623">
    <w:name w:val="No List623"/>
    <w:next w:val="NoList"/>
    <w:uiPriority w:val="99"/>
    <w:semiHidden/>
    <w:unhideWhenUsed/>
    <w:rsid w:val="0016646A"/>
  </w:style>
  <w:style w:type="numbering" w:customStyle="1" w:styleId="NoList713">
    <w:name w:val="No List713"/>
    <w:next w:val="NoList"/>
    <w:uiPriority w:val="99"/>
    <w:semiHidden/>
    <w:unhideWhenUsed/>
    <w:rsid w:val="0016646A"/>
  </w:style>
  <w:style w:type="numbering" w:customStyle="1" w:styleId="NoList1413">
    <w:name w:val="No List1413"/>
    <w:next w:val="NoList"/>
    <w:uiPriority w:val="99"/>
    <w:semiHidden/>
    <w:unhideWhenUsed/>
    <w:rsid w:val="0016646A"/>
  </w:style>
  <w:style w:type="numbering" w:customStyle="1" w:styleId="NoList1111113">
    <w:name w:val="No List1111113"/>
    <w:next w:val="NoList"/>
    <w:uiPriority w:val="99"/>
    <w:semiHidden/>
    <w:unhideWhenUsed/>
    <w:rsid w:val="0016646A"/>
  </w:style>
  <w:style w:type="numbering" w:customStyle="1" w:styleId="NoList3313">
    <w:name w:val="No List3313"/>
    <w:next w:val="NoList"/>
    <w:uiPriority w:val="99"/>
    <w:semiHidden/>
    <w:unhideWhenUsed/>
    <w:rsid w:val="0016646A"/>
  </w:style>
  <w:style w:type="numbering" w:customStyle="1" w:styleId="NoList11111112">
    <w:name w:val="No List11111112"/>
    <w:next w:val="NoList"/>
    <w:uiPriority w:val="99"/>
    <w:semiHidden/>
    <w:unhideWhenUsed/>
    <w:rsid w:val="0016646A"/>
  </w:style>
  <w:style w:type="numbering" w:customStyle="1" w:styleId="NoList2313">
    <w:name w:val="No List2313"/>
    <w:next w:val="NoList"/>
    <w:uiPriority w:val="99"/>
    <w:semiHidden/>
    <w:unhideWhenUsed/>
    <w:rsid w:val="0016646A"/>
  </w:style>
  <w:style w:type="numbering" w:customStyle="1" w:styleId="NoList4113">
    <w:name w:val="No List4113"/>
    <w:next w:val="NoList"/>
    <w:uiPriority w:val="99"/>
    <w:semiHidden/>
    <w:unhideWhenUsed/>
    <w:rsid w:val="0016646A"/>
  </w:style>
  <w:style w:type="numbering" w:customStyle="1" w:styleId="NoList31113">
    <w:name w:val="No List31113"/>
    <w:next w:val="NoList"/>
    <w:uiPriority w:val="99"/>
    <w:semiHidden/>
    <w:unhideWhenUsed/>
    <w:rsid w:val="0016646A"/>
  </w:style>
  <w:style w:type="numbering" w:customStyle="1" w:styleId="NoList12113">
    <w:name w:val="No List12113"/>
    <w:next w:val="NoList"/>
    <w:uiPriority w:val="99"/>
    <w:semiHidden/>
    <w:unhideWhenUsed/>
    <w:rsid w:val="0016646A"/>
  </w:style>
  <w:style w:type="numbering" w:customStyle="1" w:styleId="NoList21113">
    <w:name w:val="No List21113"/>
    <w:next w:val="NoList"/>
    <w:uiPriority w:val="99"/>
    <w:semiHidden/>
    <w:unhideWhenUsed/>
    <w:rsid w:val="0016646A"/>
  </w:style>
  <w:style w:type="numbering" w:customStyle="1" w:styleId="NoList5113">
    <w:name w:val="No List5113"/>
    <w:next w:val="NoList"/>
    <w:uiPriority w:val="99"/>
    <w:semiHidden/>
    <w:unhideWhenUsed/>
    <w:rsid w:val="0016646A"/>
  </w:style>
  <w:style w:type="numbering" w:customStyle="1" w:styleId="NoList32113">
    <w:name w:val="No List32113"/>
    <w:next w:val="NoList"/>
    <w:uiPriority w:val="99"/>
    <w:semiHidden/>
    <w:unhideWhenUsed/>
    <w:rsid w:val="0016646A"/>
  </w:style>
  <w:style w:type="numbering" w:customStyle="1" w:styleId="NoList13113">
    <w:name w:val="No List13113"/>
    <w:next w:val="NoList"/>
    <w:uiPriority w:val="99"/>
    <w:semiHidden/>
    <w:unhideWhenUsed/>
    <w:rsid w:val="0016646A"/>
  </w:style>
  <w:style w:type="numbering" w:customStyle="1" w:styleId="NoList22113">
    <w:name w:val="No List22113"/>
    <w:next w:val="NoList"/>
    <w:uiPriority w:val="99"/>
    <w:semiHidden/>
    <w:unhideWhenUsed/>
    <w:rsid w:val="0016646A"/>
  </w:style>
  <w:style w:type="numbering" w:customStyle="1" w:styleId="NoList6113">
    <w:name w:val="No List6113"/>
    <w:next w:val="NoList"/>
    <w:uiPriority w:val="99"/>
    <w:semiHidden/>
    <w:unhideWhenUsed/>
    <w:rsid w:val="0016646A"/>
  </w:style>
  <w:style w:type="numbering" w:customStyle="1" w:styleId="NoList91">
    <w:name w:val="No List91"/>
    <w:next w:val="NoList"/>
    <w:uiPriority w:val="99"/>
    <w:semiHidden/>
    <w:unhideWhenUsed/>
    <w:rsid w:val="0016646A"/>
  </w:style>
  <w:style w:type="numbering" w:customStyle="1" w:styleId="NoList161">
    <w:name w:val="No List161"/>
    <w:next w:val="NoList"/>
    <w:uiPriority w:val="99"/>
    <w:semiHidden/>
    <w:unhideWhenUsed/>
    <w:rsid w:val="0016646A"/>
  </w:style>
  <w:style w:type="numbering" w:customStyle="1" w:styleId="NoList1131">
    <w:name w:val="No List1131"/>
    <w:next w:val="NoList"/>
    <w:uiPriority w:val="99"/>
    <w:semiHidden/>
    <w:unhideWhenUsed/>
    <w:rsid w:val="0016646A"/>
  </w:style>
  <w:style w:type="numbering" w:customStyle="1" w:styleId="NoList351">
    <w:name w:val="No List351"/>
    <w:next w:val="NoList"/>
    <w:uiPriority w:val="99"/>
    <w:semiHidden/>
    <w:unhideWhenUsed/>
    <w:rsid w:val="0016646A"/>
  </w:style>
  <w:style w:type="numbering" w:customStyle="1" w:styleId="NoList11131">
    <w:name w:val="No List11131"/>
    <w:next w:val="NoList"/>
    <w:uiPriority w:val="99"/>
    <w:semiHidden/>
    <w:unhideWhenUsed/>
    <w:rsid w:val="0016646A"/>
  </w:style>
  <w:style w:type="numbering" w:customStyle="1" w:styleId="NoList251">
    <w:name w:val="No List251"/>
    <w:next w:val="NoList"/>
    <w:uiPriority w:val="99"/>
    <w:semiHidden/>
    <w:unhideWhenUsed/>
    <w:rsid w:val="0016646A"/>
  </w:style>
  <w:style w:type="numbering" w:customStyle="1" w:styleId="NoList431">
    <w:name w:val="No List431"/>
    <w:next w:val="NoList"/>
    <w:uiPriority w:val="99"/>
    <w:semiHidden/>
    <w:unhideWhenUsed/>
    <w:rsid w:val="0016646A"/>
  </w:style>
  <w:style w:type="numbering" w:customStyle="1" w:styleId="NoList3131">
    <w:name w:val="No List3131"/>
    <w:next w:val="NoList"/>
    <w:uiPriority w:val="99"/>
    <w:semiHidden/>
    <w:unhideWhenUsed/>
    <w:rsid w:val="0016646A"/>
  </w:style>
  <w:style w:type="numbering" w:customStyle="1" w:styleId="NoList1231">
    <w:name w:val="No List1231"/>
    <w:next w:val="NoList"/>
    <w:uiPriority w:val="99"/>
    <w:semiHidden/>
    <w:unhideWhenUsed/>
    <w:rsid w:val="0016646A"/>
  </w:style>
  <w:style w:type="numbering" w:customStyle="1" w:styleId="NoList2131">
    <w:name w:val="No List2131"/>
    <w:next w:val="NoList"/>
    <w:uiPriority w:val="99"/>
    <w:semiHidden/>
    <w:unhideWhenUsed/>
    <w:rsid w:val="0016646A"/>
  </w:style>
  <w:style w:type="numbering" w:customStyle="1" w:styleId="NoList531">
    <w:name w:val="No List531"/>
    <w:next w:val="NoList"/>
    <w:uiPriority w:val="99"/>
    <w:semiHidden/>
    <w:unhideWhenUsed/>
    <w:rsid w:val="0016646A"/>
  </w:style>
  <w:style w:type="numbering" w:customStyle="1" w:styleId="NoList3231">
    <w:name w:val="No List3231"/>
    <w:next w:val="NoList"/>
    <w:uiPriority w:val="99"/>
    <w:semiHidden/>
    <w:unhideWhenUsed/>
    <w:rsid w:val="0016646A"/>
  </w:style>
  <w:style w:type="numbering" w:customStyle="1" w:styleId="NoList1331">
    <w:name w:val="No List1331"/>
    <w:next w:val="NoList"/>
    <w:uiPriority w:val="99"/>
    <w:semiHidden/>
    <w:unhideWhenUsed/>
    <w:rsid w:val="0016646A"/>
  </w:style>
  <w:style w:type="numbering" w:customStyle="1" w:styleId="NoList2231">
    <w:name w:val="No List2231"/>
    <w:next w:val="NoList"/>
    <w:uiPriority w:val="99"/>
    <w:semiHidden/>
    <w:unhideWhenUsed/>
    <w:rsid w:val="0016646A"/>
  </w:style>
  <w:style w:type="numbering" w:customStyle="1" w:styleId="NoList631">
    <w:name w:val="No List631"/>
    <w:next w:val="NoList"/>
    <w:uiPriority w:val="99"/>
    <w:semiHidden/>
    <w:unhideWhenUsed/>
    <w:rsid w:val="0016646A"/>
  </w:style>
  <w:style w:type="numbering" w:customStyle="1" w:styleId="NoList721">
    <w:name w:val="No List721"/>
    <w:next w:val="NoList"/>
    <w:uiPriority w:val="99"/>
    <w:semiHidden/>
    <w:unhideWhenUsed/>
    <w:rsid w:val="0016646A"/>
  </w:style>
  <w:style w:type="numbering" w:customStyle="1" w:styleId="NoList1421">
    <w:name w:val="No List1421"/>
    <w:next w:val="NoList"/>
    <w:uiPriority w:val="99"/>
    <w:semiHidden/>
    <w:unhideWhenUsed/>
    <w:rsid w:val="0016646A"/>
  </w:style>
  <w:style w:type="numbering" w:customStyle="1" w:styleId="NoList111121">
    <w:name w:val="No List111121"/>
    <w:next w:val="NoList"/>
    <w:uiPriority w:val="99"/>
    <w:semiHidden/>
    <w:unhideWhenUsed/>
    <w:rsid w:val="0016646A"/>
  </w:style>
  <w:style w:type="numbering" w:customStyle="1" w:styleId="NoList3321">
    <w:name w:val="No List3321"/>
    <w:next w:val="NoList"/>
    <w:uiPriority w:val="99"/>
    <w:semiHidden/>
    <w:unhideWhenUsed/>
    <w:rsid w:val="0016646A"/>
  </w:style>
  <w:style w:type="numbering" w:customStyle="1" w:styleId="NoList1111121">
    <w:name w:val="No List1111121"/>
    <w:next w:val="NoList"/>
    <w:uiPriority w:val="99"/>
    <w:semiHidden/>
    <w:unhideWhenUsed/>
    <w:rsid w:val="0016646A"/>
  </w:style>
  <w:style w:type="numbering" w:customStyle="1" w:styleId="NoList2321">
    <w:name w:val="No List2321"/>
    <w:next w:val="NoList"/>
    <w:uiPriority w:val="99"/>
    <w:semiHidden/>
    <w:unhideWhenUsed/>
    <w:rsid w:val="0016646A"/>
  </w:style>
  <w:style w:type="numbering" w:customStyle="1" w:styleId="NoList4121">
    <w:name w:val="No List4121"/>
    <w:next w:val="NoList"/>
    <w:uiPriority w:val="99"/>
    <w:semiHidden/>
    <w:unhideWhenUsed/>
    <w:rsid w:val="0016646A"/>
  </w:style>
  <w:style w:type="numbering" w:customStyle="1" w:styleId="NoList31121">
    <w:name w:val="No List31121"/>
    <w:next w:val="NoList"/>
    <w:uiPriority w:val="99"/>
    <w:semiHidden/>
    <w:unhideWhenUsed/>
    <w:rsid w:val="0016646A"/>
  </w:style>
  <w:style w:type="numbering" w:customStyle="1" w:styleId="NoList12121">
    <w:name w:val="No List12121"/>
    <w:next w:val="NoList"/>
    <w:uiPriority w:val="99"/>
    <w:semiHidden/>
    <w:unhideWhenUsed/>
    <w:rsid w:val="0016646A"/>
  </w:style>
  <w:style w:type="numbering" w:customStyle="1" w:styleId="NoList21121">
    <w:name w:val="No List21121"/>
    <w:next w:val="NoList"/>
    <w:uiPriority w:val="99"/>
    <w:semiHidden/>
    <w:unhideWhenUsed/>
    <w:rsid w:val="0016646A"/>
  </w:style>
  <w:style w:type="numbering" w:customStyle="1" w:styleId="NoList5121">
    <w:name w:val="No List5121"/>
    <w:next w:val="NoList"/>
    <w:uiPriority w:val="99"/>
    <w:semiHidden/>
    <w:unhideWhenUsed/>
    <w:rsid w:val="0016646A"/>
  </w:style>
  <w:style w:type="numbering" w:customStyle="1" w:styleId="NoList32121">
    <w:name w:val="No List32121"/>
    <w:next w:val="NoList"/>
    <w:uiPriority w:val="99"/>
    <w:semiHidden/>
    <w:unhideWhenUsed/>
    <w:rsid w:val="0016646A"/>
  </w:style>
  <w:style w:type="numbering" w:customStyle="1" w:styleId="NoList13121">
    <w:name w:val="No List13121"/>
    <w:next w:val="NoList"/>
    <w:uiPriority w:val="99"/>
    <w:semiHidden/>
    <w:unhideWhenUsed/>
    <w:rsid w:val="0016646A"/>
  </w:style>
  <w:style w:type="numbering" w:customStyle="1" w:styleId="NoList22121">
    <w:name w:val="No List22121"/>
    <w:next w:val="NoList"/>
    <w:uiPriority w:val="99"/>
    <w:semiHidden/>
    <w:unhideWhenUsed/>
    <w:rsid w:val="0016646A"/>
  </w:style>
  <w:style w:type="numbering" w:customStyle="1" w:styleId="NoList6121">
    <w:name w:val="No List6121"/>
    <w:next w:val="NoList"/>
    <w:uiPriority w:val="99"/>
    <w:semiHidden/>
    <w:unhideWhenUsed/>
    <w:rsid w:val="0016646A"/>
  </w:style>
  <w:style w:type="numbering" w:customStyle="1" w:styleId="NoList811">
    <w:name w:val="No List811"/>
    <w:next w:val="NoList"/>
    <w:uiPriority w:val="99"/>
    <w:semiHidden/>
    <w:unhideWhenUsed/>
    <w:rsid w:val="0016646A"/>
  </w:style>
  <w:style w:type="numbering" w:customStyle="1" w:styleId="NoList1511">
    <w:name w:val="No List1511"/>
    <w:next w:val="NoList"/>
    <w:uiPriority w:val="99"/>
    <w:semiHidden/>
    <w:unhideWhenUsed/>
    <w:rsid w:val="0016646A"/>
  </w:style>
  <w:style w:type="numbering" w:customStyle="1" w:styleId="NoList11211">
    <w:name w:val="No List11211"/>
    <w:next w:val="NoList"/>
    <w:uiPriority w:val="99"/>
    <w:semiHidden/>
    <w:unhideWhenUsed/>
    <w:rsid w:val="0016646A"/>
  </w:style>
  <w:style w:type="numbering" w:customStyle="1" w:styleId="NoList3411">
    <w:name w:val="No List3411"/>
    <w:next w:val="NoList"/>
    <w:uiPriority w:val="99"/>
    <w:semiHidden/>
    <w:unhideWhenUsed/>
    <w:rsid w:val="0016646A"/>
  </w:style>
  <w:style w:type="numbering" w:customStyle="1" w:styleId="NoList111211">
    <w:name w:val="No List111211"/>
    <w:next w:val="NoList"/>
    <w:uiPriority w:val="99"/>
    <w:semiHidden/>
    <w:unhideWhenUsed/>
    <w:rsid w:val="0016646A"/>
  </w:style>
  <w:style w:type="numbering" w:customStyle="1" w:styleId="NoList2411">
    <w:name w:val="No List2411"/>
    <w:next w:val="NoList"/>
    <w:uiPriority w:val="99"/>
    <w:semiHidden/>
    <w:unhideWhenUsed/>
    <w:rsid w:val="0016646A"/>
  </w:style>
  <w:style w:type="numbering" w:customStyle="1" w:styleId="NoList4211">
    <w:name w:val="No List4211"/>
    <w:next w:val="NoList"/>
    <w:uiPriority w:val="99"/>
    <w:semiHidden/>
    <w:unhideWhenUsed/>
    <w:rsid w:val="0016646A"/>
  </w:style>
  <w:style w:type="numbering" w:customStyle="1" w:styleId="NoList31211">
    <w:name w:val="No List31211"/>
    <w:next w:val="NoList"/>
    <w:uiPriority w:val="99"/>
    <w:semiHidden/>
    <w:unhideWhenUsed/>
    <w:rsid w:val="0016646A"/>
  </w:style>
  <w:style w:type="numbering" w:customStyle="1" w:styleId="NoList12211">
    <w:name w:val="No List12211"/>
    <w:next w:val="NoList"/>
    <w:uiPriority w:val="99"/>
    <w:semiHidden/>
    <w:unhideWhenUsed/>
    <w:rsid w:val="0016646A"/>
  </w:style>
  <w:style w:type="numbering" w:customStyle="1" w:styleId="NoList21211">
    <w:name w:val="No List21211"/>
    <w:next w:val="NoList"/>
    <w:uiPriority w:val="99"/>
    <w:semiHidden/>
    <w:unhideWhenUsed/>
    <w:rsid w:val="0016646A"/>
  </w:style>
  <w:style w:type="numbering" w:customStyle="1" w:styleId="NoList5211">
    <w:name w:val="No List5211"/>
    <w:next w:val="NoList"/>
    <w:uiPriority w:val="99"/>
    <w:semiHidden/>
    <w:unhideWhenUsed/>
    <w:rsid w:val="0016646A"/>
  </w:style>
  <w:style w:type="numbering" w:customStyle="1" w:styleId="NoList32211">
    <w:name w:val="No List32211"/>
    <w:next w:val="NoList"/>
    <w:uiPriority w:val="99"/>
    <w:semiHidden/>
    <w:unhideWhenUsed/>
    <w:rsid w:val="0016646A"/>
  </w:style>
  <w:style w:type="numbering" w:customStyle="1" w:styleId="NoList13211">
    <w:name w:val="No List13211"/>
    <w:next w:val="NoList"/>
    <w:uiPriority w:val="99"/>
    <w:semiHidden/>
    <w:unhideWhenUsed/>
    <w:rsid w:val="0016646A"/>
  </w:style>
  <w:style w:type="numbering" w:customStyle="1" w:styleId="NoList22211">
    <w:name w:val="No List22211"/>
    <w:next w:val="NoList"/>
    <w:uiPriority w:val="99"/>
    <w:semiHidden/>
    <w:unhideWhenUsed/>
    <w:rsid w:val="0016646A"/>
  </w:style>
  <w:style w:type="numbering" w:customStyle="1" w:styleId="NoList6211">
    <w:name w:val="No List6211"/>
    <w:next w:val="NoList"/>
    <w:uiPriority w:val="99"/>
    <w:semiHidden/>
    <w:unhideWhenUsed/>
    <w:rsid w:val="0016646A"/>
  </w:style>
  <w:style w:type="numbering" w:customStyle="1" w:styleId="NoList7111">
    <w:name w:val="No List7111"/>
    <w:next w:val="NoList"/>
    <w:uiPriority w:val="99"/>
    <w:semiHidden/>
    <w:unhideWhenUsed/>
    <w:rsid w:val="0016646A"/>
  </w:style>
  <w:style w:type="numbering" w:customStyle="1" w:styleId="NoList14111">
    <w:name w:val="No List14111"/>
    <w:next w:val="NoList"/>
    <w:uiPriority w:val="99"/>
    <w:semiHidden/>
    <w:unhideWhenUsed/>
    <w:rsid w:val="0016646A"/>
  </w:style>
  <w:style w:type="numbering" w:customStyle="1" w:styleId="NoList111111111">
    <w:name w:val="No List111111111"/>
    <w:next w:val="NoList"/>
    <w:uiPriority w:val="99"/>
    <w:semiHidden/>
    <w:unhideWhenUsed/>
    <w:rsid w:val="0016646A"/>
  </w:style>
  <w:style w:type="numbering" w:customStyle="1" w:styleId="NoList33111">
    <w:name w:val="No List33111"/>
    <w:next w:val="NoList"/>
    <w:uiPriority w:val="99"/>
    <w:semiHidden/>
    <w:unhideWhenUsed/>
    <w:rsid w:val="0016646A"/>
  </w:style>
  <w:style w:type="numbering" w:customStyle="1" w:styleId="NoList1111111111">
    <w:name w:val="No List1111111111"/>
    <w:next w:val="NoList"/>
    <w:uiPriority w:val="99"/>
    <w:semiHidden/>
    <w:unhideWhenUsed/>
    <w:rsid w:val="0016646A"/>
  </w:style>
  <w:style w:type="numbering" w:customStyle="1" w:styleId="NoList23111">
    <w:name w:val="No List23111"/>
    <w:next w:val="NoList"/>
    <w:uiPriority w:val="99"/>
    <w:semiHidden/>
    <w:unhideWhenUsed/>
    <w:rsid w:val="0016646A"/>
  </w:style>
  <w:style w:type="numbering" w:customStyle="1" w:styleId="NoList41111">
    <w:name w:val="No List41111"/>
    <w:next w:val="NoList"/>
    <w:uiPriority w:val="99"/>
    <w:semiHidden/>
    <w:unhideWhenUsed/>
    <w:rsid w:val="0016646A"/>
  </w:style>
  <w:style w:type="numbering" w:customStyle="1" w:styleId="NoList311111">
    <w:name w:val="No List311111"/>
    <w:next w:val="NoList"/>
    <w:uiPriority w:val="99"/>
    <w:semiHidden/>
    <w:unhideWhenUsed/>
    <w:rsid w:val="0016646A"/>
  </w:style>
  <w:style w:type="numbering" w:customStyle="1" w:styleId="NoList121111">
    <w:name w:val="No List121111"/>
    <w:next w:val="NoList"/>
    <w:uiPriority w:val="99"/>
    <w:semiHidden/>
    <w:unhideWhenUsed/>
    <w:rsid w:val="0016646A"/>
  </w:style>
  <w:style w:type="numbering" w:customStyle="1" w:styleId="NoList211111">
    <w:name w:val="No List211111"/>
    <w:next w:val="NoList"/>
    <w:uiPriority w:val="99"/>
    <w:semiHidden/>
    <w:unhideWhenUsed/>
    <w:rsid w:val="0016646A"/>
  </w:style>
  <w:style w:type="numbering" w:customStyle="1" w:styleId="NoList51111">
    <w:name w:val="No List51111"/>
    <w:next w:val="NoList"/>
    <w:uiPriority w:val="99"/>
    <w:semiHidden/>
    <w:unhideWhenUsed/>
    <w:rsid w:val="0016646A"/>
  </w:style>
  <w:style w:type="numbering" w:customStyle="1" w:styleId="NoList321111">
    <w:name w:val="No List321111"/>
    <w:next w:val="NoList"/>
    <w:uiPriority w:val="99"/>
    <w:semiHidden/>
    <w:unhideWhenUsed/>
    <w:rsid w:val="0016646A"/>
  </w:style>
  <w:style w:type="numbering" w:customStyle="1" w:styleId="NoList131111">
    <w:name w:val="No List131111"/>
    <w:next w:val="NoList"/>
    <w:uiPriority w:val="99"/>
    <w:semiHidden/>
    <w:unhideWhenUsed/>
    <w:rsid w:val="0016646A"/>
  </w:style>
  <w:style w:type="numbering" w:customStyle="1" w:styleId="NoList221111">
    <w:name w:val="No List221111"/>
    <w:next w:val="NoList"/>
    <w:uiPriority w:val="99"/>
    <w:semiHidden/>
    <w:unhideWhenUsed/>
    <w:rsid w:val="0016646A"/>
  </w:style>
  <w:style w:type="numbering" w:customStyle="1" w:styleId="NoList61111">
    <w:name w:val="No List61111"/>
    <w:next w:val="NoList"/>
    <w:uiPriority w:val="99"/>
    <w:semiHidden/>
    <w:unhideWhenUsed/>
    <w:rsid w:val="0016646A"/>
  </w:style>
  <w:style w:type="numbering" w:customStyle="1" w:styleId="NoList101">
    <w:name w:val="No List101"/>
    <w:next w:val="NoList"/>
    <w:uiPriority w:val="99"/>
    <w:semiHidden/>
    <w:unhideWhenUsed/>
    <w:rsid w:val="0016646A"/>
  </w:style>
  <w:style w:type="numbering" w:customStyle="1" w:styleId="NoList171">
    <w:name w:val="No List171"/>
    <w:next w:val="NoList"/>
    <w:uiPriority w:val="99"/>
    <w:semiHidden/>
    <w:unhideWhenUsed/>
    <w:rsid w:val="0016646A"/>
  </w:style>
  <w:style w:type="numbering" w:customStyle="1" w:styleId="NoList181">
    <w:name w:val="No List181"/>
    <w:next w:val="NoList"/>
    <w:uiPriority w:val="99"/>
    <w:semiHidden/>
    <w:unhideWhenUsed/>
    <w:rsid w:val="0016646A"/>
  </w:style>
  <w:style w:type="numbering" w:customStyle="1" w:styleId="NoList1141">
    <w:name w:val="No List1141"/>
    <w:next w:val="NoList"/>
    <w:uiPriority w:val="99"/>
    <w:semiHidden/>
    <w:unhideWhenUsed/>
    <w:rsid w:val="0016646A"/>
  </w:style>
  <w:style w:type="numbering" w:customStyle="1" w:styleId="NoList361">
    <w:name w:val="No List361"/>
    <w:next w:val="NoList"/>
    <w:uiPriority w:val="99"/>
    <w:semiHidden/>
    <w:unhideWhenUsed/>
    <w:rsid w:val="0016646A"/>
  </w:style>
  <w:style w:type="numbering" w:customStyle="1" w:styleId="NoList11141">
    <w:name w:val="No List11141"/>
    <w:next w:val="NoList"/>
    <w:uiPriority w:val="99"/>
    <w:semiHidden/>
    <w:unhideWhenUsed/>
    <w:rsid w:val="0016646A"/>
  </w:style>
  <w:style w:type="numbering" w:customStyle="1" w:styleId="NoList261">
    <w:name w:val="No List261"/>
    <w:next w:val="NoList"/>
    <w:uiPriority w:val="99"/>
    <w:semiHidden/>
    <w:unhideWhenUsed/>
    <w:rsid w:val="0016646A"/>
  </w:style>
  <w:style w:type="numbering" w:customStyle="1" w:styleId="NoList441">
    <w:name w:val="No List441"/>
    <w:next w:val="NoList"/>
    <w:uiPriority w:val="99"/>
    <w:semiHidden/>
    <w:unhideWhenUsed/>
    <w:rsid w:val="0016646A"/>
  </w:style>
  <w:style w:type="numbering" w:customStyle="1" w:styleId="NoList3141">
    <w:name w:val="No List3141"/>
    <w:next w:val="NoList"/>
    <w:uiPriority w:val="99"/>
    <w:semiHidden/>
    <w:unhideWhenUsed/>
    <w:rsid w:val="0016646A"/>
  </w:style>
  <w:style w:type="numbering" w:customStyle="1" w:styleId="NoList1241">
    <w:name w:val="No List1241"/>
    <w:next w:val="NoList"/>
    <w:uiPriority w:val="99"/>
    <w:semiHidden/>
    <w:unhideWhenUsed/>
    <w:rsid w:val="0016646A"/>
  </w:style>
  <w:style w:type="numbering" w:customStyle="1" w:styleId="NoList2141">
    <w:name w:val="No List2141"/>
    <w:next w:val="NoList"/>
    <w:uiPriority w:val="99"/>
    <w:semiHidden/>
    <w:unhideWhenUsed/>
    <w:rsid w:val="0016646A"/>
  </w:style>
  <w:style w:type="numbering" w:customStyle="1" w:styleId="NoList541">
    <w:name w:val="No List541"/>
    <w:next w:val="NoList"/>
    <w:uiPriority w:val="99"/>
    <w:semiHidden/>
    <w:unhideWhenUsed/>
    <w:rsid w:val="0016646A"/>
  </w:style>
  <w:style w:type="numbering" w:customStyle="1" w:styleId="NoList3241">
    <w:name w:val="No List3241"/>
    <w:next w:val="NoList"/>
    <w:uiPriority w:val="99"/>
    <w:semiHidden/>
    <w:unhideWhenUsed/>
    <w:rsid w:val="0016646A"/>
  </w:style>
  <w:style w:type="numbering" w:customStyle="1" w:styleId="NoList1341">
    <w:name w:val="No List1341"/>
    <w:next w:val="NoList"/>
    <w:uiPriority w:val="99"/>
    <w:semiHidden/>
    <w:unhideWhenUsed/>
    <w:rsid w:val="0016646A"/>
  </w:style>
  <w:style w:type="numbering" w:customStyle="1" w:styleId="NoList2241">
    <w:name w:val="No List2241"/>
    <w:next w:val="NoList"/>
    <w:uiPriority w:val="99"/>
    <w:semiHidden/>
    <w:unhideWhenUsed/>
    <w:rsid w:val="0016646A"/>
  </w:style>
  <w:style w:type="numbering" w:customStyle="1" w:styleId="NoList641">
    <w:name w:val="No List641"/>
    <w:next w:val="NoList"/>
    <w:uiPriority w:val="99"/>
    <w:semiHidden/>
    <w:unhideWhenUsed/>
    <w:rsid w:val="0016646A"/>
  </w:style>
  <w:style w:type="numbering" w:customStyle="1" w:styleId="NoList731">
    <w:name w:val="No List731"/>
    <w:next w:val="NoList"/>
    <w:uiPriority w:val="99"/>
    <w:semiHidden/>
    <w:unhideWhenUsed/>
    <w:rsid w:val="0016646A"/>
  </w:style>
  <w:style w:type="numbering" w:customStyle="1" w:styleId="NoList1431">
    <w:name w:val="No List1431"/>
    <w:next w:val="NoList"/>
    <w:uiPriority w:val="99"/>
    <w:semiHidden/>
    <w:unhideWhenUsed/>
    <w:rsid w:val="0016646A"/>
  </w:style>
  <w:style w:type="numbering" w:customStyle="1" w:styleId="NoList3331">
    <w:name w:val="No List3331"/>
    <w:next w:val="NoList"/>
    <w:uiPriority w:val="99"/>
    <w:semiHidden/>
    <w:unhideWhenUsed/>
    <w:rsid w:val="0016646A"/>
  </w:style>
  <w:style w:type="numbering" w:customStyle="1" w:styleId="NoList111131">
    <w:name w:val="No List111131"/>
    <w:next w:val="NoList"/>
    <w:uiPriority w:val="99"/>
    <w:semiHidden/>
    <w:unhideWhenUsed/>
    <w:rsid w:val="0016646A"/>
  </w:style>
  <w:style w:type="numbering" w:customStyle="1" w:styleId="NoList2331">
    <w:name w:val="No List2331"/>
    <w:next w:val="NoList"/>
    <w:uiPriority w:val="99"/>
    <w:semiHidden/>
    <w:unhideWhenUsed/>
    <w:rsid w:val="0016646A"/>
  </w:style>
  <w:style w:type="numbering" w:customStyle="1" w:styleId="NoList4131">
    <w:name w:val="No List4131"/>
    <w:next w:val="NoList"/>
    <w:uiPriority w:val="99"/>
    <w:semiHidden/>
    <w:unhideWhenUsed/>
    <w:rsid w:val="0016646A"/>
  </w:style>
  <w:style w:type="numbering" w:customStyle="1" w:styleId="NoList31131">
    <w:name w:val="No List31131"/>
    <w:next w:val="NoList"/>
    <w:uiPriority w:val="99"/>
    <w:semiHidden/>
    <w:unhideWhenUsed/>
    <w:rsid w:val="0016646A"/>
  </w:style>
  <w:style w:type="numbering" w:customStyle="1" w:styleId="NoList12131">
    <w:name w:val="No List12131"/>
    <w:next w:val="NoList"/>
    <w:uiPriority w:val="99"/>
    <w:semiHidden/>
    <w:unhideWhenUsed/>
    <w:rsid w:val="0016646A"/>
  </w:style>
  <w:style w:type="numbering" w:customStyle="1" w:styleId="NoList21131">
    <w:name w:val="No List21131"/>
    <w:next w:val="NoList"/>
    <w:uiPriority w:val="99"/>
    <w:semiHidden/>
    <w:unhideWhenUsed/>
    <w:rsid w:val="0016646A"/>
  </w:style>
  <w:style w:type="numbering" w:customStyle="1" w:styleId="NoList5131">
    <w:name w:val="No List5131"/>
    <w:next w:val="NoList"/>
    <w:uiPriority w:val="99"/>
    <w:semiHidden/>
    <w:unhideWhenUsed/>
    <w:rsid w:val="0016646A"/>
  </w:style>
  <w:style w:type="numbering" w:customStyle="1" w:styleId="NoList32131">
    <w:name w:val="No List32131"/>
    <w:next w:val="NoList"/>
    <w:uiPriority w:val="99"/>
    <w:semiHidden/>
    <w:unhideWhenUsed/>
    <w:rsid w:val="0016646A"/>
  </w:style>
  <w:style w:type="numbering" w:customStyle="1" w:styleId="NoList13131">
    <w:name w:val="No List13131"/>
    <w:next w:val="NoList"/>
    <w:uiPriority w:val="99"/>
    <w:semiHidden/>
    <w:unhideWhenUsed/>
    <w:rsid w:val="0016646A"/>
  </w:style>
  <w:style w:type="numbering" w:customStyle="1" w:styleId="NoList22131">
    <w:name w:val="No List22131"/>
    <w:next w:val="NoList"/>
    <w:uiPriority w:val="99"/>
    <w:semiHidden/>
    <w:unhideWhenUsed/>
    <w:rsid w:val="0016646A"/>
  </w:style>
  <w:style w:type="numbering" w:customStyle="1" w:styleId="NoList6131">
    <w:name w:val="No List6131"/>
    <w:next w:val="NoList"/>
    <w:uiPriority w:val="99"/>
    <w:semiHidden/>
    <w:unhideWhenUsed/>
    <w:rsid w:val="0016646A"/>
  </w:style>
  <w:style w:type="numbering" w:customStyle="1" w:styleId="NoList821">
    <w:name w:val="No List821"/>
    <w:next w:val="NoList"/>
    <w:uiPriority w:val="99"/>
    <w:semiHidden/>
    <w:unhideWhenUsed/>
    <w:rsid w:val="0016646A"/>
  </w:style>
  <w:style w:type="numbering" w:customStyle="1" w:styleId="NoList1521">
    <w:name w:val="No List1521"/>
    <w:next w:val="NoList"/>
    <w:uiPriority w:val="99"/>
    <w:semiHidden/>
    <w:unhideWhenUsed/>
    <w:rsid w:val="0016646A"/>
  </w:style>
  <w:style w:type="numbering" w:customStyle="1" w:styleId="NoList11221">
    <w:name w:val="No List11221"/>
    <w:next w:val="NoList"/>
    <w:uiPriority w:val="99"/>
    <w:semiHidden/>
    <w:unhideWhenUsed/>
    <w:rsid w:val="0016646A"/>
  </w:style>
  <w:style w:type="numbering" w:customStyle="1" w:styleId="NoList3421">
    <w:name w:val="No List3421"/>
    <w:next w:val="NoList"/>
    <w:uiPriority w:val="99"/>
    <w:semiHidden/>
    <w:unhideWhenUsed/>
    <w:rsid w:val="0016646A"/>
  </w:style>
  <w:style w:type="numbering" w:customStyle="1" w:styleId="NoList111221">
    <w:name w:val="No List111221"/>
    <w:next w:val="NoList"/>
    <w:uiPriority w:val="99"/>
    <w:semiHidden/>
    <w:unhideWhenUsed/>
    <w:rsid w:val="0016646A"/>
  </w:style>
  <w:style w:type="numbering" w:customStyle="1" w:styleId="NoList2421">
    <w:name w:val="No List2421"/>
    <w:next w:val="NoList"/>
    <w:uiPriority w:val="99"/>
    <w:semiHidden/>
    <w:unhideWhenUsed/>
    <w:rsid w:val="0016646A"/>
  </w:style>
  <w:style w:type="numbering" w:customStyle="1" w:styleId="NoList4221">
    <w:name w:val="No List4221"/>
    <w:next w:val="NoList"/>
    <w:uiPriority w:val="99"/>
    <w:semiHidden/>
    <w:unhideWhenUsed/>
    <w:rsid w:val="0016646A"/>
  </w:style>
  <w:style w:type="numbering" w:customStyle="1" w:styleId="NoList31221">
    <w:name w:val="No List31221"/>
    <w:next w:val="NoList"/>
    <w:uiPriority w:val="99"/>
    <w:semiHidden/>
    <w:unhideWhenUsed/>
    <w:rsid w:val="0016646A"/>
  </w:style>
  <w:style w:type="numbering" w:customStyle="1" w:styleId="NoList12221">
    <w:name w:val="No List12221"/>
    <w:next w:val="NoList"/>
    <w:uiPriority w:val="99"/>
    <w:semiHidden/>
    <w:unhideWhenUsed/>
    <w:rsid w:val="0016646A"/>
  </w:style>
  <w:style w:type="numbering" w:customStyle="1" w:styleId="NoList21221">
    <w:name w:val="No List21221"/>
    <w:next w:val="NoList"/>
    <w:uiPriority w:val="99"/>
    <w:semiHidden/>
    <w:unhideWhenUsed/>
    <w:rsid w:val="0016646A"/>
  </w:style>
  <w:style w:type="numbering" w:customStyle="1" w:styleId="NoList5221">
    <w:name w:val="No List5221"/>
    <w:next w:val="NoList"/>
    <w:uiPriority w:val="99"/>
    <w:semiHidden/>
    <w:unhideWhenUsed/>
    <w:rsid w:val="0016646A"/>
  </w:style>
  <w:style w:type="numbering" w:customStyle="1" w:styleId="NoList32221">
    <w:name w:val="No List32221"/>
    <w:next w:val="NoList"/>
    <w:uiPriority w:val="99"/>
    <w:semiHidden/>
    <w:unhideWhenUsed/>
    <w:rsid w:val="0016646A"/>
  </w:style>
  <w:style w:type="numbering" w:customStyle="1" w:styleId="NoList13221">
    <w:name w:val="No List13221"/>
    <w:next w:val="NoList"/>
    <w:uiPriority w:val="99"/>
    <w:semiHidden/>
    <w:unhideWhenUsed/>
    <w:rsid w:val="0016646A"/>
  </w:style>
  <w:style w:type="numbering" w:customStyle="1" w:styleId="NoList22221">
    <w:name w:val="No List22221"/>
    <w:next w:val="NoList"/>
    <w:uiPriority w:val="99"/>
    <w:semiHidden/>
    <w:unhideWhenUsed/>
    <w:rsid w:val="0016646A"/>
  </w:style>
  <w:style w:type="numbering" w:customStyle="1" w:styleId="NoList6221">
    <w:name w:val="No List6221"/>
    <w:next w:val="NoList"/>
    <w:uiPriority w:val="99"/>
    <w:semiHidden/>
    <w:unhideWhenUsed/>
    <w:rsid w:val="0016646A"/>
  </w:style>
  <w:style w:type="numbering" w:customStyle="1" w:styleId="NoList7121">
    <w:name w:val="No List7121"/>
    <w:next w:val="NoList"/>
    <w:uiPriority w:val="99"/>
    <w:semiHidden/>
    <w:unhideWhenUsed/>
    <w:rsid w:val="0016646A"/>
  </w:style>
  <w:style w:type="numbering" w:customStyle="1" w:styleId="NoList14121">
    <w:name w:val="No List14121"/>
    <w:next w:val="NoList"/>
    <w:uiPriority w:val="99"/>
    <w:semiHidden/>
    <w:unhideWhenUsed/>
    <w:rsid w:val="0016646A"/>
  </w:style>
  <w:style w:type="numbering" w:customStyle="1" w:styleId="NoList1111131">
    <w:name w:val="No List1111131"/>
    <w:next w:val="NoList"/>
    <w:uiPriority w:val="99"/>
    <w:semiHidden/>
    <w:unhideWhenUsed/>
    <w:rsid w:val="0016646A"/>
  </w:style>
  <w:style w:type="numbering" w:customStyle="1" w:styleId="NoList33121">
    <w:name w:val="No List33121"/>
    <w:next w:val="NoList"/>
    <w:uiPriority w:val="99"/>
    <w:semiHidden/>
    <w:unhideWhenUsed/>
    <w:rsid w:val="0016646A"/>
  </w:style>
  <w:style w:type="numbering" w:customStyle="1" w:styleId="NoList11111121">
    <w:name w:val="No List11111121"/>
    <w:next w:val="NoList"/>
    <w:uiPriority w:val="99"/>
    <w:semiHidden/>
    <w:unhideWhenUsed/>
    <w:rsid w:val="0016646A"/>
  </w:style>
  <w:style w:type="numbering" w:customStyle="1" w:styleId="NoList23121">
    <w:name w:val="No List23121"/>
    <w:next w:val="NoList"/>
    <w:uiPriority w:val="99"/>
    <w:semiHidden/>
    <w:unhideWhenUsed/>
    <w:rsid w:val="0016646A"/>
  </w:style>
  <w:style w:type="numbering" w:customStyle="1" w:styleId="NoList41121">
    <w:name w:val="No List41121"/>
    <w:next w:val="NoList"/>
    <w:uiPriority w:val="99"/>
    <w:semiHidden/>
    <w:unhideWhenUsed/>
    <w:rsid w:val="0016646A"/>
  </w:style>
  <w:style w:type="numbering" w:customStyle="1" w:styleId="NoList311121">
    <w:name w:val="No List311121"/>
    <w:next w:val="NoList"/>
    <w:uiPriority w:val="99"/>
    <w:semiHidden/>
    <w:unhideWhenUsed/>
    <w:rsid w:val="0016646A"/>
  </w:style>
  <w:style w:type="numbering" w:customStyle="1" w:styleId="NoList121121">
    <w:name w:val="No List121121"/>
    <w:next w:val="NoList"/>
    <w:uiPriority w:val="99"/>
    <w:semiHidden/>
    <w:unhideWhenUsed/>
    <w:rsid w:val="0016646A"/>
  </w:style>
  <w:style w:type="numbering" w:customStyle="1" w:styleId="NoList211121">
    <w:name w:val="No List211121"/>
    <w:next w:val="NoList"/>
    <w:uiPriority w:val="99"/>
    <w:semiHidden/>
    <w:unhideWhenUsed/>
    <w:rsid w:val="0016646A"/>
  </w:style>
  <w:style w:type="numbering" w:customStyle="1" w:styleId="NoList51121">
    <w:name w:val="No List51121"/>
    <w:next w:val="NoList"/>
    <w:uiPriority w:val="99"/>
    <w:semiHidden/>
    <w:unhideWhenUsed/>
    <w:rsid w:val="0016646A"/>
  </w:style>
  <w:style w:type="numbering" w:customStyle="1" w:styleId="NoList321121">
    <w:name w:val="No List321121"/>
    <w:next w:val="NoList"/>
    <w:uiPriority w:val="99"/>
    <w:semiHidden/>
    <w:unhideWhenUsed/>
    <w:rsid w:val="0016646A"/>
  </w:style>
  <w:style w:type="numbering" w:customStyle="1" w:styleId="NoList131121">
    <w:name w:val="No List131121"/>
    <w:next w:val="NoList"/>
    <w:uiPriority w:val="99"/>
    <w:semiHidden/>
    <w:unhideWhenUsed/>
    <w:rsid w:val="0016646A"/>
  </w:style>
  <w:style w:type="numbering" w:customStyle="1" w:styleId="NoList221121">
    <w:name w:val="No List221121"/>
    <w:next w:val="NoList"/>
    <w:uiPriority w:val="99"/>
    <w:semiHidden/>
    <w:unhideWhenUsed/>
    <w:rsid w:val="0016646A"/>
  </w:style>
  <w:style w:type="numbering" w:customStyle="1" w:styleId="NoList61121">
    <w:name w:val="No List61121"/>
    <w:next w:val="NoList"/>
    <w:uiPriority w:val="99"/>
    <w:semiHidden/>
    <w:unhideWhenUsed/>
    <w:rsid w:val="0016646A"/>
  </w:style>
  <w:style w:type="character" w:customStyle="1" w:styleId="Heading5Char">
    <w:name w:val="Heading 5 Char"/>
    <w:basedOn w:val="DefaultParagraphFont"/>
    <w:link w:val="Heading5"/>
    <w:uiPriority w:val="1"/>
    <w:rsid w:val="009507F5"/>
    <w:rPr>
      <w:rFonts w:asciiTheme="majorHAnsi" w:eastAsiaTheme="majorEastAsia" w:hAnsiTheme="majorHAnsi" w:cstheme="majorBidi"/>
      <w:color w:val="000000"/>
    </w:rPr>
  </w:style>
  <w:style w:type="table" w:customStyle="1" w:styleId="TableGrid18">
    <w:name w:val="Table Grid18"/>
    <w:basedOn w:val="TableNormal"/>
    <w:next w:val="TableGrid"/>
    <w:uiPriority w:val="59"/>
    <w:rsid w:val="000A56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25BF5"/>
    <w:pPr>
      <w:widowControl w:val="0"/>
    </w:pPr>
  </w:style>
  <w:style w:type="character" w:customStyle="1" w:styleId="Heading6Char">
    <w:name w:val="Heading 6 Char"/>
    <w:basedOn w:val="DefaultParagraphFont"/>
    <w:link w:val="Heading6"/>
    <w:uiPriority w:val="1"/>
    <w:rsid w:val="009507F5"/>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1"/>
    <w:rsid w:val="009507F5"/>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1"/>
    <w:rsid w:val="009507F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1"/>
    <w:rsid w:val="009507F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9507F5"/>
    <w:pPr>
      <w:spacing w:line="240" w:lineRule="auto"/>
    </w:pPr>
    <w:rPr>
      <w:rFonts w:eastAsiaTheme="minorEastAsia"/>
      <w:b/>
      <w:bCs/>
      <w:smallCaps/>
      <w:color w:val="1F497D" w:themeColor="text2"/>
      <w:spacing w:val="6"/>
      <w:szCs w:val="18"/>
      <w:lang w:bidi="hi-IN"/>
    </w:rPr>
  </w:style>
  <w:style w:type="paragraph" w:styleId="Subtitle">
    <w:name w:val="Subtitle"/>
    <w:basedOn w:val="Normal"/>
    <w:next w:val="Normal"/>
    <w:link w:val="SubtitleChar"/>
    <w:uiPriority w:val="11"/>
    <w:qFormat/>
    <w:rsid w:val="009507F5"/>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9507F5"/>
    <w:rPr>
      <w:rFonts w:eastAsiaTheme="majorEastAsia" w:cstheme="majorBidi"/>
      <w:iCs/>
      <w:color w:val="265898" w:themeColor="text2" w:themeTint="E6"/>
      <w:sz w:val="32"/>
      <w:szCs w:val="24"/>
      <w:lang w:bidi="hi-IN"/>
      <w14:ligatures w14:val="standard"/>
    </w:rPr>
  </w:style>
  <w:style w:type="character" w:customStyle="1" w:styleId="NoSpacingChar">
    <w:name w:val="No Spacing Char"/>
    <w:basedOn w:val="DefaultParagraphFont"/>
    <w:link w:val="NoSpacing"/>
    <w:uiPriority w:val="1"/>
    <w:rsid w:val="009507F5"/>
  </w:style>
  <w:style w:type="paragraph" w:styleId="Quote">
    <w:name w:val="Quote"/>
    <w:basedOn w:val="Normal"/>
    <w:next w:val="Normal"/>
    <w:link w:val="QuoteChar"/>
    <w:uiPriority w:val="29"/>
    <w:qFormat/>
    <w:rsid w:val="009507F5"/>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9507F5"/>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9507F5"/>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9507F5"/>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9507F5"/>
    <w:rPr>
      <w:i/>
      <w:iCs/>
      <w:color w:val="000000"/>
    </w:rPr>
  </w:style>
  <w:style w:type="character" w:styleId="IntenseEmphasis">
    <w:name w:val="Intense Emphasis"/>
    <w:basedOn w:val="DefaultParagraphFont"/>
    <w:uiPriority w:val="21"/>
    <w:qFormat/>
    <w:rsid w:val="009507F5"/>
    <w:rPr>
      <w:b/>
      <w:bCs/>
      <w:i/>
      <w:iCs/>
      <w:color w:val="1F497D" w:themeColor="text2"/>
    </w:rPr>
  </w:style>
  <w:style w:type="character" w:styleId="SubtleReference">
    <w:name w:val="Subtle Reference"/>
    <w:basedOn w:val="DefaultParagraphFont"/>
    <w:uiPriority w:val="31"/>
    <w:qFormat/>
    <w:rsid w:val="009507F5"/>
    <w:rPr>
      <w:smallCaps/>
      <w:color w:val="000000"/>
      <w:u w:val="single"/>
    </w:rPr>
  </w:style>
  <w:style w:type="character" w:styleId="IntenseReference">
    <w:name w:val="Intense Reference"/>
    <w:basedOn w:val="DefaultParagraphFont"/>
    <w:uiPriority w:val="32"/>
    <w:qFormat/>
    <w:rsid w:val="009507F5"/>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9507F5"/>
    <w:rPr>
      <w:rFonts w:asciiTheme="majorHAnsi" w:hAnsiTheme="majorHAnsi"/>
      <w:b/>
      <w:bCs/>
      <w:caps w:val="0"/>
      <w:smallCaps/>
      <w:color w:val="1F497D" w:themeColor="text2"/>
      <w:spacing w:val="10"/>
      <w:sz w:val="22"/>
    </w:rPr>
  </w:style>
  <w:style w:type="paragraph" w:customStyle="1" w:styleId="Categoryheader">
    <w:name w:val="Category header"/>
    <w:basedOn w:val="Heading1"/>
    <w:link w:val="CategoryheaderChar"/>
    <w:autoRedefine/>
    <w:qFormat/>
    <w:rsid w:val="007B0C0B"/>
    <w:pPr>
      <w:pBdr>
        <w:top w:val="single" w:sz="4" w:space="1" w:color="auto"/>
        <w:left w:val="single" w:sz="4" w:space="4" w:color="auto"/>
        <w:bottom w:val="single" w:sz="4" w:space="1" w:color="auto"/>
        <w:right w:val="single" w:sz="4" w:space="4" w:color="auto"/>
      </w:pBdr>
      <w:shd w:val="pct10" w:color="auto" w:fill="auto"/>
      <w:spacing w:before="0"/>
      <w:jc w:val="center"/>
    </w:pPr>
  </w:style>
  <w:style w:type="paragraph" w:customStyle="1" w:styleId="CategoryHeader0">
    <w:name w:val="Category Header"/>
    <w:basedOn w:val="Heading1"/>
    <w:link w:val="CategoryHeaderChar0"/>
    <w:qFormat/>
    <w:rsid w:val="005067FE"/>
    <w:pPr>
      <w:pBdr>
        <w:top w:val="single" w:sz="4" w:space="1" w:color="auto"/>
        <w:left w:val="single" w:sz="4" w:space="4" w:color="auto"/>
        <w:bottom w:val="single" w:sz="4" w:space="1" w:color="auto"/>
        <w:right w:val="single" w:sz="4" w:space="4" w:color="auto"/>
      </w:pBdr>
      <w:shd w:val="pct10" w:color="auto" w:fill="auto"/>
      <w:jc w:val="center"/>
    </w:pPr>
  </w:style>
  <w:style w:type="character" w:customStyle="1" w:styleId="CategoryheaderChar">
    <w:name w:val="Category header Char"/>
    <w:basedOn w:val="Heading1Char"/>
    <w:link w:val="Categoryheader"/>
    <w:rsid w:val="007B0C0B"/>
    <w:rPr>
      <w:rFonts w:asciiTheme="majorHAnsi" w:eastAsiaTheme="majorEastAsia" w:hAnsiTheme="majorHAnsi" w:cstheme="majorBidi"/>
      <w:b/>
      <w:bCs/>
      <w:caps/>
      <w:color w:val="1F497D" w:themeColor="text2"/>
      <w:sz w:val="32"/>
      <w:szCs w:val="28"/>
      <w:shd w:val="pct10" w:color="auto" w:fill="auto"/>
    </w:rPr>
  </w:style>
  <w:style w:type="character" w:customStyle="1" w:styleId="CategoryHeaderChar0">
    <w:name w:val="Category Header Char"/>
    <w:basedOn w:val="Heading1Char"/>
    <w:link w:val="CategoryHeader0"/>
    <w:rsid w:val="005067FE"/>
    <w:rPr>
      <w:rFonts w:asciiTheme="majorHAnsi" w:eastAsiaTheme="majorEastAsia" w:hAnsiTheme="majorHAnsi" w:cstheme="majorBidi"/>
      <w:b/>
      <w:bCs/>
      <w:caps/>
      <w:color w:val="1F497D" w:themeColor="text2"/>
      <w:sz w:val="32"/>
      <w:szCs w:val="28"/>
      <w:shd w:val="pct10" w:color="auto" w:fill="auto"/>
    </w:rPr>
  </w:style>
  <w:style w:type="numbering" w:customStyle="1" w:styleId="NoList20">
    <w:name w:val="No List20"/>
    <w:next w:val="NoList"/>
    <w:uiPriority w:val="99"/>
    <w:semiHidden/>
    <w:unhideWhenUsed/>
    <w:rsid w:val="001346F8"/>
  </w:style>
  <w:style w:type="table" w:customStyle="1" w:styleId="Style217">
    <w:name w:val="Style217"/>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00">
    <w:name w:val="Table Grid 810"/>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9">
    <w:name w:val="Table Grid19"/>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7">
    <w:name w:val="Style117"/>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46F8"/>
  </w:style>
  <w:style w:type="numbering" w:customStyle="1" w:styleId="NoList38">
    <w:name w:val="No List38"/>
    <w:next w:val="NoList"/>
    <w:uiPriority w:val="99"/>
    <w:semiHidden/>
    <w:unhideWhenUsed/>
    <w:rsid w:val="001346F8"/>
  </w:style>
  <w:style w:type="numbering" w:customStyle="1" w:styleId="NoList117">
    <w:name w:val="No List117"/>
    <w:next w:val="NoList"/>
    <w:uiPriority w:val="99"/>
    <w:semiHidden/>
    <w:unhideWhenUsed/>
    <w:rsid w:val="001346F8"/>
  </w:style>
  <w:style w:type="table" w:customStyle="1" w:styleId="Style218">
    <w:name w:val="Style218"/>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5">
    <w:name w:val="Table Grid 815"/>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7">
    <w:name w:val="Table Grid37"/>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8">
    <w:name w:val="Style118"/>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6">
    <w:name w:val="Style226"/>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6">
    <w:name w:val="Table Grid46"/>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6">
    <w:name w:val="Style126"/>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6">
    <w:name w:val="Style2116"/>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4">
    <w:name w:val="Table Grid 8114"/>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316"/>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6">
    <w:name w:val="Style1116"/>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8">
    <w:name w:val="No List28"/>
    <w:next w:val="NoList"/>
    <w:uiPriority w:val="99"/>
    <w:semiHidden/>
    <w:unhideWhenUsed/>
    <w:rsid w:val="001346F8"/>
  </w:style>
  <w:style w:type="table" w:customStyle="1" w:styleId="TableGrid25">
    <w:name w:val="Table Grid25"/>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346F8"/>
  </w:style>
  <w:style w:type="numbering" w:customStyle="1" w:styleId="NoList316">
    <w:name w:val="No List316"/>
    <w:next w:val="NoList"/>
    <w:uiPriority w:val="99"/>
    <w:semiHidden/>
    <w:unhideWhenUsed/>
    <w:rsid w:val="001346F8"/>
  </w:style>
  <w:style w:type="numbering" w:customStyle="1" w:styleId="NoList126">
    <w:name w:val="No List126"/>
    <w:next w:val="NoList"/>
    <w:uiPriority w:val="99"/>
    <w:semiHidden/>
    <w:unhideWhenUsed/>
    <w:rsid w:val="001346F8"/>
  </w:style>
  <w:style w:type="table" w:customStyle="1" w:styleId="Style2124">
    <w:name w:val="Style2124"/>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324"/>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4">
    <w:name w:val="Style1124"/>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4">
    <w:name w:val="Style2214"/>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4">
    <w:name w:val="Table Grid414"/>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4">
    <w:name w:val="Style1214"/>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4">
    <w:name w:val="Style21114"/>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4">
    <w:name w:val="Table Grid3114"/>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4">
    <w:name w:val="Style11114"/>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6">
    <w:name w:val="No List216"/>
    <w:next w:val="NoList"/>
    <w:uiPriority w:val="99"/>
    <w:semiHidden/>
    <w:unhideWhenUsed/>
    <w:rsid w:val="001346F8"/>
  </w:style>
  <w:style w:type="numbering" w:customStyle="1" w:styleId="NoList56">
    <w:name w:val="No List56"/>
    <w:next w:val="NoList"/>
    <w:uiPriority w:val="99"/>
    <w:semiHidden/>
    <w:unhideWhenUsed/>
    <w:rsid w:val="001346F8"/>
  </w:style>
  <w:style w:type="numbering" w:customStyle="1" w:styleId="NoList326">
    <w:name w:val="No List326"/>
    <w:next w:val="NoList"/>
    <w:uiPriority w:val="99"/>
    <w:semiHidden/>
    <w:unhideWhenUsed/>
    <w:rsid w:val="001346F8"/>
  </w:style>
  <w:style w:type="numbering" w:customStyle="1" w:styleId="NoList136">
    <w:name w:val="No List136"/>
    <w:next w:val="NoList"/>
    <w:uiPriority w:val="99"/>
    <w:semiHidden/>
    <w:unhideWhenUsed/>
    <w:rsid w:val="001346F8"/>
  </w:style>
  <w:style w:type="table" w:customStyle="1" w:styleId="Style2134">
    <w:name w:val="Style2134"/>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334"/>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4">
    <w:name w:val="Style1134"/>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4">
    <w:name w:val="Style2224"/>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4">
    <w:name w:val="Table Grid424"/>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4">
    <w:name w:val="Style1224"/>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4">
    <w:name w:val="Style21124"/>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4">
    <w:name w:val="Table Grid3124"/>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4">
    <w:name w:val="Style11124"/>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6">
    <w:name w:val="No List226"/>
    <w:next w:val="NoList"/>
    <w:uiPriority w:val="99"/>
    <w:semiHidden/>
    <w:unhideWhenUsed/>
    <w:rsid w:val="001346F8"/>
  </w:style>
  <w:style w:type="table" w:customStyle="1" w:styleId="LightGrid-Accent114">
    <w:name w:val="Light Grid - Accent 114"/>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4">
    <w:name w:val="Light Grid - Accent 124"/>
    <w:basedOn w:val="TableNormal"/>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6">
    <w:name w:val="Table Grid116"/>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346F8"/>
  </w:style>
  <w:style w:type="table" w:customStyle="1" w:styleId="Style234">
    <w:name w:val="Style234"/>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4">
    <w:name w:val="Table Grid 824"/>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4">
    <w:name w:val="Table Grid64"/>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4">
    <w:name w:val="Style134"/>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5">
    <w:name w:val="No List75"/>
    <w:next w:val="NoList"/>
    <w:uiPriority w:val="99"/>
    <w:semiHidden/>
    <w:unhideWhenUsed/>
    <w:rsid w:val="001346F8"/>
  </w:style>
  <w:style w:type="table" w:customStyle="1" w:styleId="Style243">
    <w:name w:val="Style24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
    <w:name w:val="Table Grid7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3">
    <w:name w:val="Style14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5">
    <w:name w:val="No List145"/>
    <w:next w:val="NoList"/>
    <w:uiPriority w:val="99"/>
    <w:semiHidden/>
    <w:unhideWhenUsed/>
    <w:rsid w:val="001346F8"/>
  </w:style>
  <w:style w:type="table" w:customStyle="1" w:styleId="Style2143">
    <w:name w:val="Style214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3">
    <w:name w:val="Table Grid 8123"/>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5">
    <w:name w:val="Table Grid125"/>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3">
    <w:name w:val="Style114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1346F8"/>
  </w:style>
  <w:style w:type="numbering" w:customStyle="1" w:styleId="NoList335">
    <w:name w:val="No List335"/>
    <w:next w:val="NoList"/>
    <w:uiPriority w:val="99"/>
    <w:semiHidden/>
    <w:unhideWhenUsed/>
    <w:rsid w:val="001346F8"/>
  </w:style>
  <w:style w:type="numbering" w:customStyle="1" w:styleId="NoList11115">
    <w:name w:val="No List11115"/>
    <w:next w:val="NoList"/>
    <w:uiPriority w:val="99"/>
    <w:semiHidden/>
    <w:unhideWhenUsed/>
    <w:rsid w:val="001346F8"/>
  </w:style>
  <w:style w:type="table" w:customStyle="1" w:styleId="TableGrid343">
    <w:name w:val="Table Grid34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3">
    <w:name w:val="Style223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3">
    <w:name w:val="Table Grid43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3">
    <w:name w:val="Style123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3">
    <w:name w:val="Style2113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3">
    <w:name w:val="Table Grid 81113"/>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3">
    <w:name w:val="Table Grid313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3">
    <w:name w:val="Style1113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5">
    <w:name w:val="No List235"/>
    <w:next w:val="NoList"/>
    <w:uiPriority w:val="99"/>
    <w:semiHidden/>
    <w:unhideWhenUsed/>
    <w:rsid w:val="001346F8"/>
  </w:style>
  <w:style w:type="table" w:customStyle="1" w:styleId="TableGrid223">
    <w:name w:val="Table Grid223"/>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1346F8"/>
  </w:style>
  <w:style w:type="numbering" w:customStyle="1" w:styleId="NoList3115">
    <w:name w:val="No List3115"/>
    <w:next w:val="NoList"/>
    <w:uiPriority w:val="99"/>
    <w:semiHidden/>
    <w:unhideWhenUsed/>
    <w:rsid w:val="001346F8"/>
  </w:style>
  <w:style w:type="numbering" w:customStyle="1" w:styleId="NoList1215">
    <w:name w:val="No List1215"/>
    <w:next w:val="NoList"/>
    <w:uiPriority w:val="99"/>
    <w:semiHidden/>
    <w:unhideWhenUsed/>
    <w:rsid w:val="001346F8"/>
  </w:style>
  <w:style w:type="table" w:customStyle="1" w:styleId="Style21213">
    <w:name w:val="Style2121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32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3">
    <w:name w:val="Style1121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3">
    <w:name w:val="Style2211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3">
    <w:name w:val="Table Grid41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3">
    <w:name w:val="Style1211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3">
    <w:name w:val="Style21111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3">
    <w:name w:val="Table Grid311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3">
    <w:name w:val="Style11111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5">
    <w:name w:val="No List2115"/>
    <w:next w:val="NoList"/>
    <w:uiPriority w:val="99"/>
    <w:semiHidden/>
    <w:unhideWhenUsed/>
    <w:rsid w:val="001346F8"/>
  </w:style>
  <w:style w:type="numbering" w:customStyle="1" w:styleId="NoList515">
    <w:name w:val="No List515"/>
    <w:next w:val="NoList"/>
    <w:uiPriority w:val="99"/>
    <w:semiHidden/>
    <w:unhideWhenUsed/>
    <w:rsid w:val="001346F8"/>
  </w:style>
  <w:style w:type="numbering" w:customStyle="1" w:styleId="NoList3215">
    <w:name w:val="No List3215"/>
    <w:next w:val="NoList"/>
    <w:uiPriority w:val="99"/>
    <w:semiHidden/>
    <w:unhideWhenUsed/>
    <w:rsid w:val="001346F8"/>
  </w:style>
  <w:style w:type="numbering" w:customStyle="1" w:styleId="NoList1315">
    <w:name w:val="No List1315"/>
    <w:next w:val="NoList"/>
    <w:uiPriority w:val="99"/>
    <w:semiHidden/>
    <w:unhideWhenUsed/>
    <w:rsid w:val="001346F8"/>
  </w:style>
  <w:style w:type="table" w:customStyle="1" w:styleId="Style21313">
    <w:name w:val="Style2131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33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3">
    <w:name w:val="Style1131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3">
    <w:name w:val="Style2221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3">
    <w:name w:val="Table Grid42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3">
    <w:name w:val="Style1221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3">
    <w:name w:val="Style21121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3">
    <w:name w:val="Table Grid312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3">
    <w:name w:val="Style11121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5">
    <w:name w:val="No List2215"/>
    <w:next w:val="NoList"/>
    <w:uiPriority w:val="99"/>
    <w:semiHidden/>
    <w:unhideWhenUsed/>
    <w:rsid w:val="001346F8"/>
  </w:style>
  <w:style w:type="table" w:customStyle="1" w:styleId="LightGrid-Accent1113">
    <w:name w:val="Light Grid - Accent 1113"/>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5">
    <w:name w:val="Light Grid - Accent 125"/>
    <w:basedOn w:val="TableNormal"/>
    <w:next w:val="LightGrid-Accent12"/>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5">
    <w:name w:val="Table Grid11115"/>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346F8"/>
  </w:style>
  <w:style w:type="table" w:customStyle="1" w:styleId="Style2313">
    <w:name w:val="Style231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3">
    <w:name w:val="Table Grid 8213"/>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3">
    <w:name w:val="Table Grid6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3">
    <w:name w:val="Style131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0">
    <w:name w:val="Table Grid83"/>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3">
    <w:name w:val="Style25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3">
    <w:name w:val="Style15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3">
    <w:name w:val="Style26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3">
    <w:name w:val="Table Grid 853"/>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3">
    <w:name w:val="Style16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3">
    <w:name w:val="Table Grid13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5">
    <w:name w:val="Table Grid1125"/>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5">
    <w:name w:val="Light Grid - Accent 15"/>
    <w:basedOn w:val="TableNormal"/>
    <w:next w:val="LightGrid-Accent1"/>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3">
    <w:name w:val="Table Grid11123"/>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5">
    <w:name w:val="Table Grid111115"/>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1111113"/>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346F8"/>
  </w:style>
  <w:style w:type="numbering" w:customStyle="1" w:styleId="NoList154">
    <w:name w:val="No List154"/>
    <w:next w:val="NoList"/>
    <w:uiPriority w:val="99"/>
    <w:semiHidden/>
    <w:unhideWhenUsed/>
    <w:rsid w:val="001346F8"/>
  </w:style>
  <w:style w:type="table" w:customStyle="1" w:styleId="Style272">
    <w:name w:val="Style27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62">
    <w:name w:val="Table Grid 86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92">
    <w:name w:val="Table Grid9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72">
    <w:name w:val="Style17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346F8"/>
  </w:style>
  <w:style w:type="numbering" w:customStyle="1" w:styleId="NoList344">
    <w:name w:val="No List344"/>
    <w:next w:val="NoList"/>
    <w:uiPriority w:val="99"/>
    <w:semiHidden/>
    <w:unhideWhenUsed/>
    <w:rsid w:val="001346F8"/>
  </w:style>
  <w:style w:type="numbering" w:customStyle="1" w:styleId="NoList11124">
    <w:name w:val="No List11124"/>
    <w:next w:val="NoList"/>
    <w:uiPriority w:val="99"/>
    <w:semiHidden/>
    <w:unhideWhenUsed/>
    <w:rsid w:val="001346F8"/>
  </w:style>
  <w:style w:type="table" w:customStyle="1" w:styleId="Style2152">
    <w:name w:val="Style215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32">
    <w:name w:val="Table Grid 813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52">
    <w:name w:val="Table Grid35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52">
    <w:name w:val="Style115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42">
    <w:name w:val="Style224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42">
    <w:name w:val="Table Grid44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42">
    <w:name w:val="Style124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42">
    <w:name w:val="Style2114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22">
    <w:name w:val="Table Grid 8112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42">
    <w:name w:val="Table Grid314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42">
    <w:name w:val="Style1114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44">
    <w:name w:val="No List244"/>
    <w:next w:val="NoList"/>
    <w:uiPriority w:val="99"/>
    <w:semiHidden/>
    <w:unhideWhenUsed/>
    <w:rsid w:val="001346F8"/>
  </w:style>
  <w:style w:type="table" w:customStyle="1" w:styleId="TableGrid232">
    <w:name w:val="Table Grid232"/>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346F8"/>
  </w:style>
  <w:style w:type="numbering" w:customStyle="1" w:styleId="NoList3124">
    <w:name w:val="No List3124"/>
    <w:next w:val="NoList"/>
    <w:uiPriority w:val="99"/>
    <w:semiHidden/>
    <w:unhideWhenUsed/>
    <w:rsid w:val="001346F8"/>
  </w:style>
  <w:style w:type="numbering" w:customStyle="1" w:styleId="NoList1224">
    <w:name w:val="No List1224"/>
    <w:next w:val="NoList"/>
    <w:uiPriority w:val="99"/>
    <w:semiHidden/>
    <w:unhideWhenUsed/>
    <w:rsid w:val="001346F8"/>
  </w:style>
  <w:style w:type="table" w:customStyle="1" w:styleId="Style21222">
    <w:name w:val="Style2122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22">
    <w:name w:val="Table Grid32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22">
    <w:name w:val="Style1122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22">
    <w:name w:val="Style2212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22">
    <w:name w:val="Table Grid41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22">
    <w:name w:val="Style1212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22">
    <w:name w:val="Style21112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22">
    <w:name w:val="Table Grid311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22">
    <w:name w:val="Style11112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24">
    <w:name w:val="No List2124"/>
    <w:next w:val="NoList"/>
    <w:uiPriority w:val="99"/>
    <w:semiHidden/>
    <w:unhideWhenUsed/>
    <w:rsid w:val="001346F8"/>
  </w:style>
  <w:style w:type="numbering" w:customStyle="1" w:styleId="NoList524">
    <w:name w:val="No List524"/>
    <w:next w:val="NoList"/>
    <w:uiPriority w:val="99"/>
    <w:semiHidden/>
    <w:unhideWhenUsed/>
    <w:rsid w:val="001346F8"/>
  </w:style>
  <w:style w:type="numbering" w:customStyle="1" w:styleId="NoList3224">
    <w:name w:val="No List3224"/>
    <w:next w:val="NoList"/>
    <w:uiPriority w:val="99"/>
    <w:semiHidden/>
    <w:unhideWhenUsed/>
    <w:rsid w:val="001346F8"/>
  </w:style>
  <w:style w:type="numbering" w:customStyle="1" w:styleId="NoList1324">
    <w:name w:val="No List1324"/>
    <w:next w:val="NoList"/>
    <w:uiPriority w:val="99"/>
    <w:semiHidden/>
    <w:unhideWhenUsed/>
    <w:rsid w:val="001346F8"/>
  </w:style>
  <w:style w:type="table" w:customStyle="1" w:styleId="Style21322">
    <w:name w:val="Style2132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22">
    <w:name w:val="Table Grid33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22">
    <w:name w:val="Style1132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22">
    <w:name w:val="Style2222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22">
    <w:name w:val="Table Grid42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22">
    <w:name w:val="Style1222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22">
    <w:name w:val="Style21122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22">
    <w:name w:val="Table Grid312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22">
    <w:name w:val="Style11122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24">
    <w:name w:val="No List2224"/>
    <w:next w:val="NoList"/>
    <w:uiPriority w:val="99"/>
    <w:semiHidden/>
    <w:unhideWhenUsed/>
    <w:rsid w:val="001346F8"/>
  </w:style>
  <w:style w:type="table" w:customStyle="1" w:styleId="LightGrid-Accent1122">
    <w:name w:val="Light Grid - Accent 1122"/>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2">
    <w:name w:val="Light Grid - Accent 1212"/>
    <w:basedOn w:val="TableNormal"/>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32">
    <w:name w:val="Table Grid1132"/>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346F8"/>
  </w:style>
  <w:style w:type="table" w:customStyle="1" w:styleId="Style2322">
    <w:name w:val="Style232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22">
    <w:name w:val="Table Grid 822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22">
    <w:name w:val="Table Grid6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22">
    <w:name w:val="Style132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14">
    <w:name w:val="No List714"/>
    <w:next w:val="NoList"/>
    <w:uiPriority w:val="99"/>
    <w:semiHidden/>
    <w:unhideWhenUsed/>
    <w:rsid w:val="001346F8"/>
  </w:style>
  <w:style w:type="table" w:customStyle="1" w:styleId="Style2412">
    <w:name w:val="Style24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12">
    <w:name w:val="Table Grid 831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
    <w:name w:val="Table Grid7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12">
    <w:name w:val="Style14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14">
    <w:name w:val="No List1414"/>
    <w:next w:val="NoList"/>
    <w:uiPriority w:val="99"/>
    <w:semiHidden/>
    <w:unhideWhenUsed/>
    <w:rsid w:val="001346F8"/>
  </w:style>
  <w:style w:type="table" w:customStyle="1" w:styleId="Style21412">
    <w:name w:val="Style214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12">
    <w:name w:val="Table Grid 8121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22">
    <w:name w:val="Table Grid12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12">
    <w:name w:val="Style114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2">
    <w:name w:val="Table Grid11132"/>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
    <w:name w:val="No List111115"/>
    <w:next w:val="NoList"/>
    <w:uiPriority w:val="99"/>
    <w:semiHidden/>
    <w:unhideWhenUsed/>
    <w:rsid w:val="001346F8"/>
  </w:style>
  <w:style w:type="numbering" w:customStyle="1" w:styleId="NoList3314">
    <w:name w:val="No List3314"/>
    <w:next w:val="NoList"/>
    <w:uiPriority w:val="99"/>
    <w:semiHidden/>
    <w:unhideWhenUsed/>
    <w:rsid w:val="001346F8"/>
  </w:style>
  <w:style w:type="numbering" w:customStyle="1" w:styleId="NoList1111114">
    <w:name w:val="No List1111114"/>
    <w:next w:val="NoList"/>
    <w:uiPriority w:val="99"/>
    <w:semiHidden/>
    <w:unhideWhenUsed/>
    <w:rsid w:val="001346F8"/>
  </w:style>
  <w:style w:type="table" w:customStyle="1" w:styleId="TableGrid3412">
    <w:name w:val="Table Grid34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12">
    <w:name w:val="Style223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12">
    <w:name w:val="Table Grid43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12">
    <w:name w:val="Style123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12">
    <w:name w:val="Style2113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12">
    <w:name w:val="Table Grid 81111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12">
    <w:name w:val="Table Grid313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12">
    <w:name w:val="Style1113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14">
    <w:name w:val="No List2314"/>
    <w:next w:val="NoList"/>
    <w:uiPriority w:val="99"/>
    <w:semiHidden/>
    <w:unhideWhenUsed/>
    <w:rsid w:val="001346F8"/>
  </w:style>
  <w:style w:type="table" w:customStyle="1" w:styleId="TableGrid2212">
    <w:name w:val="Table Grid2212"/>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4">
    <w:name w:val="No List4114"/>
    <w:next w:val="NoList"/>
    <w:uiPriority w:val="99"/>
    <w:semiHidden/>
    <w:unhideWhenUsed/>
    <w:rsid w:val="001346F8"/>
  </w:style>
  <w:style w:type="numbering" w:customStyle="1" w:styleId="NoList31114">
    <w:name w:val="No List31114"/>
    <w:next w:val="NoList"/>
    <w:uiPriority w:val="99"/>
    <w:semiHidden/>
    <w:unhideWhenUsed/>
    <w:rsid w:val="001346F8"/>
  </w:style>
  <w:style w:type="numbering" w:customStyle="1" w:styleId="NoList12114">
    <w:name w:val="No List12114"/>
    <w:next w:val="NoList"/>
    <w:uiPriority w:val="99"/>
    <w:semiHidden/>
    <w:unhideWhenUsed/>
    <w:rsid w:val="001346F8"/>
  </w:style>
  <w:style w:type="table" w:customStyle="1" w:styleId="Style212112">
    <w:name w:val="Style2121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12">
    <w:name w:val="Table Grid32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12">
    <w:name w:val="Style1121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12">
    <w:name w:val="Style2211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12">
    <w:name w:val="Table Grid41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12">
    <w:name w:val="Style1211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12">
    <w:name w:val="Style21111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12">
    <w:name w:val="Table Grid311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12">
    <w:name w:val="Style11111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14">
    <w:name w:val="No List21114"/>
    <w:next w:val="NoList"/>
    <w:uiPriority w:val="99"/>
    <w:semiHidden/>
    <w:unhideWhenUsed/>
    <w:rsid w:val="001346F8"/>
  </w:style>
  <w:style w:type="numbering" w:customStyle="1" w:styleId="NoList5114">
    <w:name w:val="No List5114"/>
    <w:next w:val="NoList"/>
    <w:uiPriority w:val="99"/>
    <w:semiHidden/>
    <w:unhideWhenUsed/>
    <w:rsid w:val="001346F8"/>
  </w:style>
  <w:style w:type="numbering" w:customStyle="1" w:styleId="NoList32114">
    <w:name w:val="No List32114"/>
    <w:next w:val="NoList"/>
    <w:uiPriority w:val="99"/>
    <w:semiHidden/>
    <w:unhideWhenUsed/>
    <w:rsid w:val="001346F8"/>
  </w:style>
  <w:style w:type="numbering" w:customStyle="1" w:styleId="NoList13114">
    <w:name w:val="No List13114"/>
    <w:next w:val="NoList"/>
    <w:uiPriority w:val="99"/>
    <w:semiHidden/>
    <w:unhideWhenUsed/>
    <w:rsid w:val="001346F8"/>
  </w:style>
  <w:style w:type="table" w:customStyle="1" w:styleId="Style213112">
    <w:name w:val="Style2131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12">
    <w:name w:val="Table Grid33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12">
    <w:name w:val="Style1131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12">
    <w:name w:val="Style2221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12">
    <w:name w:val="Table Grid42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12">
    <w:name w:val="Style1221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12">
    <w:name w:val="Style21121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12">
    <w:name w:val="Table Grid312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12">
    <w:name w:val="Style11121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14">
    <w:name w:val="No List22114"/>
    <w:next w:val="NoList"/>
    <w:uiPriority w:val="99"/>
    <w:semiHidden/>
    <w:unhideWhenUsed/>
    <w:rsid w:val="001346F8"/>
  </w:style>
  <w:style w:type="table" w:customStyle="1" w:styleId="LightGrid-Accent11112">
    <w:name w:val="Light Grid - Accent 11112"/>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22">
    <w:name w:val="Table Grid111122"/>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4">
    <w:name w:val="No List6114"/>
    <w:next w:val="NoList"/>
    <w:uiPriority w:val="99"/>
    <w:semiHidden/>
    <w:unhideWhenUsed/>
    <w:rsid w:val="001346F8"/>
  </w:style>
  <w:style w:type="table" w:customStyle="1" w:styleId="Style23112">
    <w:name w:val="Style231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12">
    <w:name w:val="Table Grid 8211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12">
    <w:name w:val="Table Grid6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12">
    <w:name w:val="Style131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0">
    <w:name w:val="Table Grid812"/>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12">
    <w:name w:val="Style25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12">
    <w:name w:val="Table Grid 841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12">
    <w:name w:val="Style15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12">
    <w:name w:val="Style26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12">
    <w:name w:val="Table Grid 851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12">
    <w:name w:val="Style16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12">
    <w:name w:val="Table Grid13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2">
    <w:name w:val="Table Grid11222"/>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32">
    <w:name w:val="Light Grid - Accent 132"/>
    <w:basedOn w:val="TableNormal"/>
    <w:next w:val="LightGrid-Accent1"/>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12">
    <w:name w:val="Table Grid111212"/>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121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22">
    <w:name w:val="Table Grid1111122"/>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2">
    <w:name w:val="Table Grid11111112"/>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1346F8"/>
  </w:style>
  <w:style w:type="numbering" w:customStyle="1" w:styleId="NoList162">
    <w:name w:val="No List162"/>
    <w:next w:val="NoList"/>
    <w:uiPriority w:val="99"/>
    <w:semiHidden/>
    <w:unhideWhenUsed/>
    <w:rsid w:val="001346F8"/>
  </w:style>
  <w:style w:type="table" w:customStyle="1" w:styleId="Style281">
    <w:name w:val="Style28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71">
    <w:name w:val="Table Grid 87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1">
    <w:name w:val="Table Grid10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81">
    <w:name w:val="Style18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51">
    <w:name w:val="Table Grid15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46F8"/>
  </w:style>
  <w:style w:type="numbering" w:customStyle="1" w:styleId="NoList352">
    <w:name w:val="No List352"/>
    <w:next w:val="NoList"/>
    <w:uiPriority w:val="99"/>
    <w:semiHidden/>
    <w:unhideWhenUsed/>
    <w:rsid w:val="001346F8"/>
  </w:style>
  <w:style w:type="numbering" w:customStyle="1" w:styleId="NoList11132">
    <w:name w:val="No List11132"/>
    <w:next w:val="NoList"/>
    <w:uiPriority w:val="99"/>
    <w:semiHidden/>
    <w:unhideWhenUsed/>
    <w:rsid w:val="001346F8"/>
  </w:style>
  <w:style w:type="table" w:customStyle="1" w:styleId="Style2161">
    <w:name w:val="Style216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41">
    <w:name w:val="Table Grid 814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61">
    <w:name w:val="Table Grid36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61">
    <w:name w:val="Style116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51">
    <w:name w:val="Style225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51">
    <w:name w:val="Table Grid45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51">
    <w:name w:val="Style125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51">
    <w:name w:val="Style2115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31">
    <w:name w:val="Table Grid 8113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315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51">
    <w:name w:val="Style1115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52">
    <w:name w:val="No List252"/>
    <w:next w:val="NoList"/>
    <w:uiPriority w:val="99"/>
    <w:semiHidden/>
    <w:unhideWhenUsed/>
    <w:rsid w:val="001346F8"/>
  </w:style>
  <w:style w:type="table" w:customStyle="1" w:styleId="TableGrid241">
    <w:name w:val="Table Grid241"/>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346F8"/>
  </w:style>
  <w:style w:type="numbering" w:customStyle="1" w:styleId="NoList3132">
    <w:name w:val="No List3132"/>
    <w:next w:val="NoList"/>
    <w:uiPriority w:val="99"/>
    <w:semiHidden/>
    <w:unhideWhenUsed/>
    <w:rsid w:val="001346F8"/>
  </w:style>
  <w:style w:type="numbering" w:customStyle="1" w:styleId="NoList1232">
    <w:name w:val="No List1232"/>
    <w:next w:val="NoList"/>
    <w:uiPriority w:val="99"/>
    <w:semiHidden/>
    <w:unhideWhenUsed/>
    <w:rsid w:val="001346F8"/>
  </w:style>
  <w:style w:type="table" w:customStyle="1" w:styleId="Style21231">
    <w:name w:val="Style2123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32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31">
    <w:name w:val="Style1123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31">
    <w:name w:val="Style2213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31">
    <w:name w:val="Table Grid41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31">
    <w:name w:val="Style1213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31">
    <w:name w:val="Style21113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31">
    <w:name w:val="Table Grid311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31">
    <w:name w:val="Style11113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32">
    <w:name w:val="No List2132"/>
    <w:next w:val="NoList"/>
    <w:uiPriority w:val="99"/>
    <w:semiHidden/>
    <w:unhideWhenUsed/>
    <w:rsid w:val="001346F8"/>
  </w:style>
  <w:style w:type="numbering" w:customStyle="1" w:styleId="NoList532">
    <w:name w:val="No List532"/>
    <w:next w:val="NoList"/>
    <w:uiPriority w:val="99"/>
    <w:semiHidden/>
    <w:unhideWhenUsed/>
    <w:rsid w:val="001346F8"/>
  </w:style>
  <w:style w:type="numbering" w:customStyle="1" w:styleId="NoList3232">
    <w:name w:val="No List3232"/>
    <w:next w:val="NoList"/>
    <w:uiPriority w:val="99"/>
    <w:semiHidden/>
    <w:unhideWhenUsed/>
    <w:rsid w:val="001346F8"/>
  </w:style>
  <w:style w:type="numbering" w:customStyle="1" w:styleId="NoList1332">
    <w:name w:val="No List1332"/>
    <w:next w:val="NoList"/>
    <w:uiPriority w:val="99"/>
    <w:semiHidden/>
    <w:unhideWhenUsed/>
    <w:rsid w:val="001346F8"/>
  </w:style>
  <w:style w:type="table" w:customStyle="1" w:styleId="Style21331">
    <w:name w:val="Style2133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33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31">
    <w:name w:val="Style1133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31">
    <w:name w:val="Style2223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31">
    <w:name w:val="Table Grid42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31">
    <w:name w:val="Style1223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31">
    <w:name w:val="Style21123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31">
    <w:name w:val="Table Grid312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31">
    <w:name w:val="Style11123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32">
    <w:name w:val="No List2232"/>
    <w:next w:val="NoList"/>
    <w:uiPriority w:val="99"/>
    <w:semiHidden/>
    <w:unhideWhenUsed/>
    <w:rsid w:val="001346F8"/>
  </w:style>
  <w:style w:type="table" w:customStyle="1" w:styleId="LightGrid-Accent1131">
    <w:name w:val="Light Grid - Accent 1131"/>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21">
    <w:name w:val="Light Grid - Accent 1221"/>
    <w:basedOn w:val="TableNormal"/>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41">
    <w:name w:val="Table Grid114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346F8"/>
  </w:style>
  <w:style w:type="table" w:customStyle="1" w:styleId="Style2331">
    <w:name w:val="Style233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31">
    <w:name w:val="Table Grid 823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31">
    <w:name w:val="Table Grid6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31">
    <w:name w:val="Style133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22">
    <w:name w:val="No List722"/>
    <w:next w:val="NoList"/>
    <w:uiPriority w:val="99"/>
    <w:semiHidden/>
    <w:unhideWhenUsed/>
    <w:rsid w:val="001346F8"/>
  </w:style>
  <w:style w:type="table" w:customStyle="1" w:styleId="Style2421">
    <w:name w:val="Style24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21">
    <w:name w:val="Table Grid 832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1">
    <w:name w:val="Table Grid7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21">
    <w:name w:val="Style14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22">
    <w:name w:val="No List1422"/>
    <w:next w:val="NoList"/>
    <w:uiPriority w:val="99"/>
    <w:semiHidden/>
    <w:unhideWhenUsed/>
    <w:rsid w:val="001346F8"/>
  </w:style>
  <w:style w:type="table" w:customStyle="1" w:styleId="Style21421">
    <w:name w:val="Style214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21">
    <w:name w:val="Table Grid 8122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31">
    <w:name w:val="Table Grid12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21">
    <w:name w:val="Style114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41">
    <w:name w:val="Table Grid1114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NoList"/>
    <w:uiPriority w:val="99"/>
    <w:semiHidden/>
    <w:unhideWhenUsed/>
    <w:rsid w:val="001346F8"/>
  </w:style>
  <w:style w:type="numbering" w:customStyle="1" w:styleId="NoList3322">
    <w:name w:val="No List3322"/>
    <w:next w:val="NoList"/>
    <w:uiPriority w:val="99"/>
    <w:semiHidden/>
    <w:unhideWhenUsed/>
    <w:rsid w:val="001346F8"/>
  </w:style>
  <w:style w:type="numbering" w:customStyle="1" w:styleId="NoList1111122">
    <w:name w:val="No List1111122"/>
    <w:next w:val="NoList"/>
    <w:uiPriority w:val="99"/>
    <w:semiHidden/>
    <w:unhideWhenUsed/>
    <w:rsid w:val="001346F8"/>
  </w:style>
  <w:style w:type="table" w:customStyle="1" w:styleId="TableGrid3421">
    <w:name w:val="Table Grid34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21">
    <w:name w:val="Style223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21">
    <w:name w:val="Table Grid43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21">
    <w:name w:val="Style123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21">
    <w:name w:val="Style2113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21">
    <w:name w:val="Table Grid 81112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21">
    <w:name w:val="Table Grid313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21">
    <w:name w:val="Style1113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22">
    <w:name w:val="No List2322"/>
    <w:next w:val="NoList"/>
    <w:uiPriority w:val="99"/>
    <w:semiHidden/>
    <w:unhideWhenUsed/>
    <w:rsid w:val="001346F8"/>
  </w:style>
  <w:style w:type="table" w:customStyle="1" w:styleId="TableGrid2221">
    <w:name w:val="Table Grid2221"/>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346F8"/>
  </w:style>
  <w:style w:type="numbering" w:customStyle="1" w:styleId="NoList31122">
    <w:name w:val="No List31122"/>
    <w:next w:val="NoList"/>
    <w:uiPriority w:val="99"/>
    <w:semiHidden/>
    <w:unhideWhenUsed/>
    <w:rsid w:val="001346F8"/>
  </w:style>
  <w:style w:type="numbering" w:customStyle="1" w:styleId="NoList12122">
    <w:name w:val="No List12122"/>
    <w:next w:val="NoList"/>
    <w:uiPriority w:val="99"/>
    <w:semiHidden/>
    <w:unhideWhenUsed/>
    <w:rsid w:val="001346F8"/>
  </w:style>
  <w:style w:type="table" w:customStyle="1" w:styleId="Style212121">
    <w:name w:val="Style2121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21">
    <w:name w:val="Table Grid32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21">
    <w:name w:val="Style1121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21">
    <w:name w:val="Style2211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21">
    <w:name w:val="Table Grid41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21">
    <w:name w:val="Style1211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21">
    <w:name w:val="Style21111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21">
    <w:name w:val="Table Grid311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21">
    <w:name w:val="Style11111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22">
    <w:name w:val="No List21122"/>
    <w:next w:val="NoList"/>
    <w:uiPriority w:val="99"/>
    <w:semiHidden/>
    <w:unhideWhenUsed/>
    <w:rsid w:val="001346F8"/>
  </w:style>
  <w:style w:type="numbering" w:customStyle="1" w:styleId="NoList5122">
    <w:name w:val="No List5122"/>
    <w:next w:val="NoList"/>
    <w:uiPriority w:val="99"/>
    <w:semiHidden/>
    <w:unhideWhenUsed/>
    <w:rsid w:val="001346F8"/>
  </w:style>
  <w:style w:type="numbering" w:customStyle="1" w:styleId="NoList32122">
    <w:name w:val="No List32122"/>
    <w:next w:val="NoList"/>
    <w:uiPriority w:val="99"/>
    <w:semiHidden/>
    <w:unhideWhenUsed/>
    <w:rsid w:val="001346F8"/>
  </w:style>
  <w:style w:type="numbering" w:customStyle="1" w:styleId="NoList13122">
    <w:name w:val="No List13122"/>
    <w:next w:val="NoList"/>
    <w:uiPriority w:val="99"/>
    <w:semiHidden/>
    <w:unhideWhenUsed/>
    <w:rsid w:val="001346F8"/>
  </w:style>
  <w:style w:type="table" w:customStyle="1" w:styleId="Style213121">
    <w:name w:val="Style2131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21">
    <w:name w:val="Table Grid33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21">
    <w:name w:val="Style1131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21">
    <w:name w:val="Style2221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21">
    <w:name w:val="Table Grid42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21">
    <w:name w:val="Style1221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21">
    <w:name w:val="Style21121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21">
    <w:name w:val="Table Grid312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21">
    <w:name w:val="Style11121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22">
    <w:name w:val="No List22122"/>
    <w:next w:val="NoList"/>
    <w:uiPriority w:val="99"/>
    <w:semiHidden/>
    <w:unhideWhenUsed/>
    <w:rsid w:val="001346F8"/>
  </w:style>
  <w:style w:type="table" w:customStyle="1" w:styleId="LightGrid-Accent11121">
    <w:name w:val="Light Grid - Accent 11121"/>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31">
    <w:name w:val="Table Grid11113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1346F8"/>
  </w:style>
  <w:style w:type="table" w:customStyle="1" w:styleId="Style23121">
    <w:name w:val="Style231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21">
    <w:name w:val="Table Grid 8212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21">
    <w:name w:val="Table Grid6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21">
    <w:name w:val="Style131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0">
    <w:name w:val="Table Grid821"/>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21">
    <w:name w:val="Style25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21">
    <w:name w:val="Table Grid 842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21">
    <w:name w:val="Style15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21">
    <w:name w:val="Style26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21">
    <w:name w:val="Table Grid 852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21">
    <w:name w:val="Style16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21">
    <w:name w:val="Table Grid13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31">
    <w:name w:val="Table Grid1123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41">
    <w:name w:val="Light Grid - Accent 141"/>
    <w:basedOn w:val="TableNormal"/>
    <w:next w:val="LightGrid-Accent1"/>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21">
    <w:name w:val="Table Grid11122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31">
    <w:name w:val="Table Grid111113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1346F8"/>
  </w:style>
  <w:style w:type="numbering" w:customStyle="1" w:styleId="NoList1512">
    <w:name w:val="No List1512"/>
    <w:next w:val="NoList"/>
    <w:uiPriority w:val="99"/>
    <w:semiHidden/>
    <w:unhideWhenUsed/>
    <w:rsid w:val="001346F8"/>
  </w:style>
  <w:style w:type="table" w:customStyle="1" w:styleId="Style2711">
    <w:name w:val="Style27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611">
    <w:name w:val="Table Grid 86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911">
    <w:name w:val="Table Grid9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711">
    <w:name w:val="Style17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411">
    <w:name w:val="Table Grid141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1346F8"/>
  </w:style>
  <w:style w:type="numbering" w:customStyle="1" w:styleId="NoList3412">
    <w:name w:val="No List3412"/>
    <w:next w:val="NoList"/>
    <w:uiPriority w:val="99"/>
    <w:semiHidden/>
    <w:unhideWhenUsed/>
    <w:rsid w:val="001346F8"/>
  </w:style>
  <w:style w:type="numbering" w:customStyle="1" w:styleId="NoList111212">
    <w:name w:val="No List111212"/>
    <w:next w:val="NoList"/>
    <w:uiPriority w:val="99"/>
    <w:semiHidden/>
    <w:unhideWhenUsed/>
    <w:rsid w:val="001346F8"/>
  </w:style>
  <w:style w:type="table" w:customStyle="1" w:styleId="Style21511">
    <w:name w:val="Style215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311">
    <w:name w:val="Table Grid 813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511">
    <w:name w:val="Table Grid35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511">
    <w:name w:val="Style115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411">
    <w:name w:val="Style224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411">
    <w:name w:val="Table Grid44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411">
    <w:name w:val="Style124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411">
    <w:name w:val="Style2114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211">
    <w:name w:val="Table Grid 8112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411">
    <w:name w:val="Table Grid314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411">
    <w:name w:val="Style1114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412">
    <w:name w:val="No List2412"/>
    <w:next w:val="NoList"/>
    <w:uiPriority w:val="99"/>
    <w:semiHidden/>
    <w:unhideWhenUsed/>
    <w:rsid w:val="001346F8"/>
  </w:style>
  <w:style w:type="table" w:customStyle="1" w:styleId="TableGrid2311">
    <w:name w:val="Table Grid2311"/>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1346F8"/>
  </w:style>
  <w:style w:type="numbering" w:customStyle="1" w:styleId="NoList31212">
    <w:name w:val="No List31212"/>
    <w:next w:val="NoList"/>
    <w:uiPriority w:val="99"/>
    <w:semiHidden/>
    <w:unhideWhenUsed/>
    <w:rsid w:val="001346F8"/>
  </w:style>
  <w:style w:type="numbering" w:customStyle="1" w:styleId="NoList12212">
    <w:name w:val="No List12212"/>
    <w:next w:val="NoList"/>
    <w:uiPriority w:val="99"/>
    <w:semiHidden/>
    <w:unhideWhenUsed/>
    <w:rsid w:val="001346F8"/>
  </w:style>
  <w:style w:type="table" w:customStyle="1" w:styleId="Style212211">
    <w:name w:val="Style2122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211">
    <w:name w:val="Table Grid32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211">
    <w:name w:val="Style1122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211">
    <w:name w:val="Style2212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211">
    <w:name w:val="Table Grid41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211">
    <w:name w:val="Style1212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211">
    <w:name w:val="Style21112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211">
    <w:name w:val="Table Grid311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211">
    <w:name w:val="Style11112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212">
    <w:name w:val="No List21212"/>
    <w:next w:val="NoList"/>
    <w:uiPriority w:val="99"/>
    <w:semiHidden/>
    <w:unhideWhenUsed/>
    <w:rsid w:val="001346F8"/>
  </w:style>
  <w:style w:type="numbering" w:customStyle="1" w:styleId="NoList5212">
    <w:name w:val="No List5212"/>
    <w:next w:val="NoList"/>
    <w:uiPriority w:val="99"/>
    <w:semiHidden/>
    <w:unhideWhenUsed/>
    <w:rsid w:val="001346F8"/>
  </w:style>
  <w:style w:type="numbering" w:customStyle="1" w:styleId="NoList32212">
    <w:name w:val="No List32212"/>
    <w:next w:val="NoList"/>
    <w:uiPriority w:val="99"/>
    <w:semiHidden/>
    <w:unhideWhenUsed/>
    <w:rsid w:val="001346F8"/>
  </w:style>
  <w:style w:type="numbering" w:customStyle="1" w:styleId="NoList13212">
    <w:name w:val="No List13212"/>
    <w:next w:val="NoList"/>
    <w:uiPriority w:val="99"/>
    <w:semiHidden/>
    <w:unhideWhenUsed/>
    <w:rsid w:val="001346F8"/>
  </w:style>
  <w:style w:type="table" w:customStyle="1" w:styleId="Style213211">
    <w:name w:val="Style2132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211">
    <w:name w:val="Table Grid33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211">
    <w:name w:val="Style1132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211">
    <w:name w:val="Style2222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211">
    <w:name w:val="Table Grid42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211">
    <w:name w:val="Style1222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211">
    <w:name w:val="Style21122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211">
    <w:name w:val="Table Grid312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211">
    <w:name w:val="Style11122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212">
    <w:name w:val="No List22212"/>
    <w:next w:val="NoList"/>
    <w:uiPriority w:val="99"/>
    <w:semiHidden/>
    <w:unhideWhenUsed/>
    <w:rsid w:val="001346F8"/>
  </w:style>
  <w:style w:type="table" w:customStyle="1" w:styleId="LightGrid-Accent11211">
    <w:name w:val="Light Grid - Accent 11211"/>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11">
    <w:name w:val="Light Grid - Accent 12111"/>
    <w:basedOn w:val="TableNormal"/>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311">
    <w:name w:val="Table Grid1131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1346F8"/>
  </w:style>
  <w:style w:type="table" w:customStyle="1" w:styleId="Style23211">
    <w:name w:val="Style232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211">
    <w:name w:val="Table Grid 822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211">
    <w:name w:val="Table Grid6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211">
    <w:name w:val="Style132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112">
    <w:name w:val="No List7112"/>
    <w:next w:val="NoList"/>
    <w:uiPriority w:val="99"/>
    <w:semiHidden/>
    <w:unhideWhenUsed/>
    <w:rsid w:val="001346F8"/>
  </w:style>
  <w:style w:type="table" w:customStyle="1" w:styleId="Style24111">
    <w:name w:val="Style24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111">
    <w:name w:val="Table Grid 831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1">
    <w:name w:val="Table Grid7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111">
    <w:name w:val="Style14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112">
    <w:name w:val="No List14112"/>
    <w:next w:val="NoList"/>
    <w:uiPriority w:val="99"/>
    <w:semiHidden/>
    <w:unhideWhenUsed/>
    <w:rsid w:val="001346F8"/>
  </w:style>
  <w:style w:type="table" w:customStyle="1" w:styleId="Style214111">
    <w:name w:val="Style214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111">
    <w:name w:val="Table Grid 8121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211">
    <w:name w:val="Table Grid12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111">
    <w:name w:val="Style114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11">
    <w:name w:val="Table Grid11131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uiPriority w:val="99"/>
    <w:semiHidden/>
    <w:unhideWhenUsed/>
    <w:rsid w:val="001346F8"/>
  </w:style>
  <w:style w:type="numbering" w:customStyle="1" w:styleId="NoList33112">
    <w:name w:val="No List33112"/>
    <w:next w:val="NoList"/>
    <w:uiPriority w:val="99"/>
    <w:semiHidden/>
    <w:unhideWhenUsed/>
    <w:rsid w:val="001346F8"/>
  </w:style>
  <w:style w:type="numbering" w:customStyle="1" w:styleId="NoList111111112">
    <w:name w:val="No List111111112"/>
    <w:next w:val="NoList"/>
    <w:uiPriority w:val="99"/>
    <w:semiHidden/>
    <w:unhideWhenUsed/>
    <w:rsid w:val="001346F8"/>
  </w:style>
  <w:style w:type="table" w:customStyle="1" w:styleId="TableGrid34111">
    <w:name w:val="Table Grid34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111">
    <w:name w:val="Style223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111">
    <w:name w:val="Table Grid43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111">
    <w:name w:val="Style123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111">
    <w:name w:val="Style2113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111">
    <w:name w:val="Table Grid 81111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111">
    <w:name w:val="Table Grid313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111">
    <w:name w:val="Style1113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112">
    <w:name w:val="No List23112"/>
    <w:next w:val="NoList"/>
    <w:uiPriority w:val="99"/>
    <w:semiHidden/>
    <w:unhideWhenUsed/>
    <w:rsid w:val="001346F8"/>
  </w:style>
  <w:style w:type="table" w:customStyle="1" w:styleId="TableGrid22111">
    <w:name w:val="Table Grid22111"/>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2">
    <w:name w:val="No List41112"/>
    <w:next w:val="NoList"/>
    <w:uiPriority w:val="99"/>
    <w:semiHidden/>
    <w:unhideWhenUsed/>
    <w:rsid w:val="001346F8"/>
  </w:style>
  <w:style w:type="numbering" w:customStyle="1" w:styleId="NoList311112">
    <w:name w:val="No List311112"/>
    <w:next w:val="NoList"/>
    <w:uiPriority w:val="99"/>
    <w:semiHidden/>
    <w:unhideWhenUsed/>
    <w:rsid w:val="001346F8"/>
  </w:style>
  <w:style w:type="numbering" w:customStyle="1" w:styleId="NoList121112">
    <w:name w:val="No List121112"/>
    <w:next w:val="NoList"/>
    <w:uiPriority w:val="99"/>
    <w:semiHidden/>
    <w:unhideWhenUsed/>
    <w:rsid w:val="001346F8"/>
  </w:style>
  <w:style w:type="table" w:customStyle="1" w:styleId="Style2121111">
    <w:name w:val="Style2121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111">
    <w:name w:val="Table Grid32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111">
    <w:name w:val="Style1121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111">
    <w:name w:val="Style2211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111">
    <w:name w:val="Table Grid41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111">
    <w:name w:val="Style1211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111">
    <w:name w:val="Style21111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111">
    <w:name w:val="Table Grid311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111">
    <w:name w:val="Style11111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112">
    <w:name w:val="No List211112"/>
    <w:next w:val="NoList"/>
    <w:uiPriority w:val="99"/>
    <w:semiHidden/>
    <w:unhideWhenUsed/>
    <w:rsid w:val="001346F8"/>
  </w:style>
  <w:style w:type="numbering" w:customStyle="1" w:styleId="NoList51112">
    <w:name w:val="No List51112"/>
    <w:next w:val="NoList"/>
    <w:uiPriority w:val="99"/>
    <w:semiHidden/>
    <w:unhideWhenUsed/>
    <w:rsid w:val="001346F8"/>
  </w:style>
  <w:style w:type="numbering" w:customStyle="1" w:styleId="NoList321112">
    <w:name w:val="No List321112"/>
    <w:next w:val="NoList"/>
    <w:uiPriority w:val="99"/>
    <w:semiHidden/>
    <w:unhideWhenUsed/>
    <w:rsid w:val="001346F8"/>
  </w:style>
  <w:style w:type="numbering" w:customStyle="1" w:styleId="NoList131112">
    <w:name w:val="No List131112"/>
    <w:next w:val="NoList"/>
    <w:uiPriority w:val="99"/>
    <w:semiHidden/>
    <w:unhideWhenUsed/>
    <w:rsid w:val="001346F8"/>
  </w:style>
  <w:style w:type="table" w:customStyle="1" w:styleId="Style2131111">
    <w:name w:val="Style2131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111">
    <w:name w:val="Table Grid33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111">
    <w:name w:val="Style1131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111">
    <w:name w:val="Style2221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111">
    <w:name w:val="Table Grid42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111">
    <w:name w:val="Style1221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111">
    <w:name w:val="Style21121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111">
    <w:name w:val="Table Grid312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111">
    <w:name w:val="Style11121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112">
    <w:name w:val="No List221112"/>
    <w:next w:val="NoList"/>
    <w:uiPriority w:val="99"/>
    <w:semiHidden/>
    <w:unhideWhenUsed/>
    <w:rsid w:val="001346F8"/>
  </w:style>
  <w:style w:type="table" w:customStyle="1" w:styleId="LightGrid-Accent111111">
    <w:name w:val="Light Grid - Accent 111111"/>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211">
    <w:name w:val="Table Grid111121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2">
    <w:name w:val="No List61112"/>
    <w:next w:val="NoList"/>
    <w:uiPriority w:val="99"/>
    <w:semiHidden/>
    <w:unhideWhenUsed/>
    <w:rsid w:val="001346F8"/>
  </w:style>
  <w:style w:type="table" w:customStyle="1" w:styleId="Style231111">
    <w:name w:val="Style231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111">
    <w:name w:val="Table Grid 8211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111">
    <w:name w:val="Table Grid6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111">
    <w:name w:val="Style131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0">
    <w:name w:val="Table Grid8111"/>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111">
    <w:name w:val="Style25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111">
    <w:name w:val="Table Grid 841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111">
    <w:name w:val="Style15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111">
    <w:name w:val="Style26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111">
    <w:name w:val="Table Grid 851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111">
    <w:name w:val="Style16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111">
    <w:name w:val="Table Grid13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11">
    <w:name w:val="Table Grid11221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311">
    <w:name w:val="Light Grid - Accent 1311"/>
    <w:basedOn w:val="TableNormal"/>
    <w:next w:val="LightGrid-Accent1"/>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111">
    <w:name w:val="Table Grid111211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
    <w:name w:val="Table Grid112111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
    <w:name w:val="Table Grid121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211">
    <w:name w:val="Table Grid1111121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
    <w:name w:val="Table Grid11111111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1346F8"/>
  </w:style>
  <w:style w:type="table" w:customStyle="1" w:styleId="Style291">
    <w:name w:val="Style29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81">
    <w:name w:val="Table Grid 88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91">
    <w:name w:val="Style19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72">
    <w:name w:val="No List172"/>
    <w:next w:val="NoList"/>
    <w:uiPriority w:val="99"/>
    <w:semiHidden/>
    <w:unhideWhenUsed/>
    <w:rsid w:val="001346F8"/>
  </w:style>
  <w:style w:type="table" w:customStyle="1" w:styleId="Style2101">
    <w:name w:val="Style210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91">
    <w:name w:val="Table Grid 89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01">
    <w:name w:val="Style110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1346F8"/>
  </w:style>
  <w:style w:type="table" w:customStyle="1" w:styleId="TableGrid171">
    <w:name w:val="Table Grid171"/>
    <w:basedOn w:val="TableGrid8"/>
    <w:next w:val="TableGrid"/>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46F8"/>
  </w:style>
  <w:style w:type="numbering" w:customStyle="1" w:styleId="NoList362">
    <w:name w:val="No List362"/>
    <w:next w:val="NoList"/>
    <w:uiPriority w:val="99"/>
    <w:semiHidden/>
    <w:unhideWhenUsed/>
    <w:rsid w:val="001346F8"/>
  </w:style>
  <w:style w:type="numbering" w:customStyle="1" w:styleId="NoList11142">
    <w:name w:val="No List11142"/>
    <w:next w:val="NoList"/>
    <w:uiPriority w:val="99"/>
    <w:semiHidden/>
    <w:unhideWhenUsed/>
    <w:rsid w:val="001346F8"/>
  </w:style>
  <w:style w:type="numbering" w:customStyle="1" w:styleId="NoList262">
    <w:name w:val="No List262"/>
    <w:next w:val="NoList"/>
    <w:uiPriority w:val="99"/>
    <w:semiHidden/>
    <w:unhideWhenUsed/>
    <w:rsid w:val="001346F8"/>
  </w:style>
  <w:style w:type="numbering" w:customStyle="1" w:styleId="NoList442">
    <w:name w:val="No List442"/>
    <w:next w:val="NoList"/>
    <w:uiPriority w:val="99"/>
    <w:semiHidden/>
    <w:unhideWhenUsed/>
    <w:rsid w:val="001346F8"/>
  </w:style>
  <w:style w:type="numbering" w:customStyle="1" w:styleId="NoList3142">
    <w:name w:val="No List3142"/>
    <w:next w:val="NoList"/>
    <w:uiPriority w:val="99"/>
    <w:semiHidden/>
    <w:unhideWhenUsed/>
    <w:rsid w:val="001346F8"/>
  </w:style>
  <w:style w:type="numbering" w:customStyle="1" w:styleId="NoList1242">
    <w:name w:val="No List1242"/>
    <w:next w:val="NoList"/>
    <w:uiPriority w:val="99"/>
    <w:semiHidden/>
    <w:unhideWhenUsed/>
    <w:rsid w:val="001346F8"/>
  </w:style>
  <w:style w:type="numbering" w:customStyle="1" w:styleId="NoList2142">
    <w:name w:val="No List2142"/>
    <w:next w:val="NoList"/>
    <w:uiPriority w:val="99"/>
    <w:semiHidden/>
    <w:unhideWhenUsed/>
    <w:rsid w:val="001346F8"/>
  </w:style>
  <w:style w:type="numbering" w:customStyle="1" w:styleId="NoList542">
    <w:name w:val="No List542"/>
    <w:next w:val="NoList"/>
    <w:uiPriority w:val="99"/>
    <w:semiHidden/>
    <w:unhideWhenUsed/>
    <w:rsid w:val="001346F8"/>
  </w:style>
  <w:style w:type="numbering" w:customStyle="1" w:styleId="NoList3242">
    <w:name w:val="No List3242"/>
    <w:next w:val="NoList"/>
    <w:uiPriority w:val="99"/>
    <w:semiHidden/>
    <w:unhideWhenUsed/>
    <w:rsid w:val="001346F8"/>
  </w:style>
  <w:style w:type="numbering" w:customStyle="1" w:styleId="NoList1342">
    <w:name w:val="No List1342"/>
    <w:next w:val="NoList"/>
    <w:uiPriority w:val="99"/>
    <w:semiHidden/>
    <w:unhideWhenUsed/>
    <w:rsid w:val="001346F8"/>
  </w:style>
  <w:style w:type="numbering" w:customStyle="1" w:styleId="NoList2242">
    <w:name w:val="No List2242"/>
    <w:next w:val="NoList"/>
    <w:uiPriority w:val="99"/>
    <w:semiHidden/>
    <w:unhideWhenUsed/>
    <w:rsid w:val="001346F8"/>
  </w:style>
  <w:style w:type="table" w:customStyle="1" w:styleId="TableGrid11151">
    <w:name w:val="Table Grid11151"/>
    <w:basedOn w:val="TableNormal"/>
    <w:next w:val="TableGrid"/>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1346F8"/>
  </w:style>
  <w:style w:type="table" w:customStyle="1" w:styleId="TableGrid1241">
    <w:name w:val="Table Grid1241"/>
    <w:basedOn w:val="TableNormal"/>
    <w:next w:val="TableGrid"/>
    <w:uiPriority w:val="59"/>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1346F8"/>
  </w:style>
  <w:style w:type="numbering" w:customStyle="1" w:styleId="NoList1432">
    <w:name w:val="No List1432"/>
    <w:next w:val="NoList"/>
    <w:uiPriority w:val="99"/>
    <w:semiHidden/>
    <w:unhideWhenUsed/>
    <w:rsid w:val="001346F8"/>
  </w:style>
  <w:style w:type="table" w:customStyle="1" w:styleId="TableGrid12141">
    <w:name w:val="Table Grid12141"/>
    <w:basedOn w:val="TableGrid8"/>
    <w:next w:val="TableGrid"/>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41">
    <w:name w:val="Table Grid111141"/>
    <w:basedOn w:val="TableNormal"/>
    <w:next w:val="TableGrid"/>
    <w:uiPriority w:val="59"/>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2">
    <w:name w:val="No List3332"/>
    <w:next w:val="NoList"/>
    <w:uiPriority w:val="99"/>
    <w:semiHidden/>
    <w:unhideWhenUsed/>
    <w:rsid w:val="001346F8"/>
  </w:style>
  <w:style w:type="numbering" w:customStyle="1" w:styleId="NoList111132">
    <w:name w:val="No List111132"/>
    <w:next w:val="NoList"/>
    <w:uiPriority w:val="99"/>
    <w:semiHidden/>
    <w:unhideWhenUsed/>
    <w:rsid w:val="001346F8"/>
  </w:style>
  <w:style w:type="numbering" w:customStyle="1" w:styleId="NoList2332">
    <w:name w:val="No List2332"/>
    <w:next w:val="NoList"/>
    <w:uiPriority w:val="99"/>
    <w:semiHidden/>
    <w:unhideWhenUsed/>
    <w:rsid w:val="001346F8"/>
  </w:style>
  <w:style w:type="numbering" w:customStyle="1" w:styleId="NoList4132">
    <w:name w:val="No List4132"/>
    <w:next w:val="NoList"/>
    <w:uiPriority w:val="99"/>
    <w:semiHidden/>
    <w:unhideWhenUsed/>
    <w:rsid w:val="001346F8"/>
  </w:style>
  <w:style w:type="numbering" w:customStyle="1" w:styleId="NoList31132">
    <w:name w:val="No List31132"/>
    <w:next w:val="NoList"/>
    <w:uiPriority w:val="99"/>
    <w:semiHidden/>
    <w:unhideWhenUsed/>
    <w:rsid w:val="001346F8"/>
  </w:style>
  <w:style w:type="numbering" w:customStyle="1" w:styleId="NoList12132">
    <w:name w:val="No List12132"/>
    <w:next w:val="NoList"/>
    <w:uiPriority w:val="99"/>
    <w:semiHidden/>
    <w:unhideWhenUsed/>
    <w:rsid w:val="001346F8"/>
  </w:style>
  <w:style w:type="numbering" w:customStyle="1" w:styleId="NoList21132">
    <w:name w:val="No List21132"/>
    <w:next w:val="NoList"/>
    <w:uiPriority w:val="99"/>
    <w:semiHidden/>
    <w:unhideWhenUsed/>
    <w:rsid w:val="001346F8"/>
  </w:style>
  <w:style w:type="numbering" w:customStyle="1" w:styleId="NoList5132">
    <w:name w:val="No List5132"/>
    <w:next w:val="NoList"/>
    <w:uiPriority w:val="99"/>
    <w:semiHidden/>
    <w:unhideWhenUsed/>
    <w:rsid w:val="001346F8"/>
  </w:style>
  <w:style w:type="numbering" w:customStyle="1" w:styleId="NoList32132">
    <w:name w:val="No List32132"/>
    <w:next w:val="NoList"/>
    <w:uiPriority w:val="99"/>
    <w:semiHidden/>
    <w:unhideWhenUsed/>
    <w:rsid w:val="001346F8"/>
  </w:style>
  <w:style w:type="numbering" w:customStyle="1" w:styleId="NoList13132">
    <w:name w:val="No List13132"/>
    <w:next w:val="NoList"/>
    <w:uiPriority w:val="99"/>
    <w:semiHidden/>
    <w:unhideWhenUsed/>
    <w:rsid w:val="001346F8"/>
  </w:style>
  <w:style w:type="numbering" w:customStyle="1" w:styleId="NoList22132">
    <w:name w:val="No List22132"/>
    <w:next w:val="NoList"/>
    <w:uiPriority w:val="99"/>
    <w:semiHidden/>
    <w:unhideWhenUsed/>
    <w:rsid w:val="001346F8"/>
  </w:style>
  <w:style w:type="table" w:customStyle="1" w:styleId="TableGrid1111141">
    <w:name w:val="Table Grid1111141"/>
    <w:basedOn w:val="TableNormal"/>
    <w:next w:val="TableGrid"/>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1346F8"/>
  </w:style>
  <w:style w:type="numbering" w:customStyle="1" w:styleId="NoList822">
    <w:name w:val="No List822"/>
    <w:next w:val="NoList"/>
    <w:uiPriority w:val="99"/>
    <w:semiHidden/>
    <w:unhideWhenUsed/>
    <w:rsid w:val="001346F8"/>
  </w:style>
  <w:style w:type="numbering" w:customStyle="1" w:styleId="NoList1522">
    <w:name w:val="No List1522"/>
    <w:next w:val="NoList"/>
    <w:uiPriority w:val="99"/>
    <w:semiHidden/>
    <w:unhideWhenUsed/>
    <w:rsid w:val="001346F8"/>
  </w:style>
  <w:style w:type="numbering" w:customStyle="1" w:styleId="NoList11222">
    <w:name w:val="No List11222"/>
    <w:next w:val="NoList"/>
    <w:uiPriority w:val="99"/>
    <w:semiHidden/>
    <w:unhideWhenUsed/>
    <w:rsid w:val="001346F8"/>
  </w:style>
  <w:style w:type="numbering" w:customStyle="1" w:styleId="NoList3422">
    <w:name w:val="No List3422"/>
    <w:next w:val="NoList"/>
    <w:uiPriority w:val="99"/>
    <w:semiHidden/>
    <w:unhideWhenUsed/>
    <w:rsid w:val="001346F8"/>
  </w:style>
  <w:style w:type="numbering" w:customStyle="1" w:styleId="NoList111222">
    <w:name w:val="No List111222"/>
    <w:next w:val="NoList"/>
    <w:uiPriority w:val="99"/>
    <w:semiHidden/>
    <w:unhideWhenUsed/>
    <w:rsid w:val="001346F8"/>
  </w:style>
  <w:style w:type="numbering" w:customStyle="1" w:styleId="NoList2422">
    <w:name w:val="No List2422"/>
    <w:next w:val="NoList"/>
    <w:uiPriority w:val="99"/>
    <w:semiHidden/>
    <w:unhideWhenUsed/>
    <w:rsid w:val="001346F8"/>
  </w:style>
  <w:style w:type="numbering" w:customStyle="1" w:styleId="NoList4222">
    <w:name w:val="No List4222"/>
    <w:next w:val="NoList"/>
    <w:uiPriority w:val="99"/>
    <w:semiHidden/>
    <w:unhideWhenUsed/>
    <w:rsid w:val="001346F8"/>
  </w:style>
  <w:style w:type="numbering" w:customStyle="1" w:styleId="NoList31222">
    <w:name w:val="No List31222"/>
    <w:next w:val="NoList"/>
    <w:uiPriority w:val="99"/>
    <w:semiHidden/>
    <w:unhideWhenUsed/>
    <w:rsid w:val="001346F8"/>
  </w:style>
  <w:style w:type="numbering" w:customStyle="1" w:styleId="NoList12222">
    <w:name w:val="No List12222"/>
    <w:next w:val="NoList"/>
    <w:uiPriority w:val="99"/>
    <w:semiHidden/>
    <w:unhideWhenUsed/>
    <w:rsid w:val="001346F8"/>
  </w:style>
  <w:style w:type="numbering" w:customStyle="1" w:styleId="NoList21222">
    <w:name w:val="No List21222"/>
    <w:next w:val="NoList"/>
    <w:uiPriority w:val="99"/>
    <w:semiHidden/>
    <w:unhideWhenUsed/>
    <w:rsid w:val="001346F8"/>
  </w:style>
  <w:style w:type="numbering" w:customStyle="1" w:styleId="NoList5222">
    <w:name w:val="No List5222"/>
    <w:next w:val="NoList"/>
    <w:uiPriority w:val="99"/>
    <w:semiHidden/>
    <w:unhideWhenUsed/>
    <w:rsid w:val="001346F8"/>
  </w:style>
  <w:style w:type="numbering" w:customStyle="1" w:styleId="NoList32222">
    <w:name w:val="No List32222"/>
    <w:next w:val="NoList"/>
    <w:uiPriority w:val="99"/>
    <w:semiHidden/>
    <w:unhideWhenUsed/>
    <w:rsid w:val="001346F8"/>
  </w:style>
  <w:style w:type="numbering" w:customStyle="1" w:styleId="NoList13222">
    <w:name w:val="No List13222"/>
    <w:next w:val="NoList"/>
    <w:uiPriority w:val="99"/>
    <w:semiHidden/>
    <w:unhideWhenUsed/>
    <w:rsid w:val="001346F8"/>
  </w:style>
  <w:style w:type="numbering" w:customStyle="1" w:styleId="NoList22222">
    <w:name w:val="No List22222"/>
    <w:next w:val="NoList"/>
    <w:uiPriority w:val="99"/>
    <w:semiHidden/>
    <w:unhideWhenUsed/>
    <w:rsid w:val="001346F8"/>
  </w:style>
  <w:style w:type="numbering" w:customStyle="1" w:styleId="NoList6222">
    <w:name w:val="No List6222"/>
    <w:next w:val="NoList"/>
    <w:uiPriority w:val="99"/>
    <w:semiHidden/>
    <w:unhideWhenUsed/>
    <w:rsid w:val="001346F8"/>
  </w:style>
  <w:style w:type="numbering" w:customStyle="1" w:styleId="NoList7122">
    <w:name w:val="No List7122"/>
    <w:next w:val="NoList"/>
    <w:uiPriority w:val="99"/>
    <w:semiHidden/>
    <w:unhideWhenUsed/>
    <w:rsid w:val="001346F8"/>
  </w:style>
  <w:style w:type="numbering" w:customStyle="1" w:styleId="NoList14122">
    <w:name w:val="No List14122"/>
    <w:next w:val="NoList"/>
    <w:uiPriority w:val="99"/>
    <w:semiHidden/>
    <w:unhideWhenUsed/>
    <w:rsid w:val="001346F8"/>
  </w:style>
  <w:style w:type="numbering" w:customStyle="1" w:styleId="NoList1111132">
    <w:name w:val="No List1111132"/>
    <w:next w:val="NoList"/>
    <w:uiPriority w:val="99"/>
    <w:semiHidden/>
    <w:unhideWhenUsed/>
    <w:rsid w:val="001346F8"/>
  </w:style>
  <w:style w:type="numbering" w:customStyle="1" w:styleId="NoList33122">
    <w:name w:val="No List33122"/>
    <w:next w:val="NoList"/>
    <w:uiPriority w:val="99"/>
    <w:semiHidden/>
    <w:unhideWhenUsed/>
    <w:rsid w:val="001346F8"/>
  </w:style>
  <w:style w:type="numbering" w:customStyle="1" w:styleId="NoList11111122">
    <w:name w:val="No List11111122"/>
    <w:next w:val="NoList"/>
    <w:uiPriority w:val="99"/>
    <w:semiHidden/>
    <w:unhideWhenUsed/>
    <w:rsid w:val="001346F8"/>
  </w:style>
  <w:style w:type="numbering" w:customStyle="1" w:styleId="NoList23122">
    <w:name w:val="No List23122"/>
    <w:next w:val="NoList"/>
    <w:uiPriority w:val="99"/>
    <w:semiHidden/>
    <w:unhideWhenUsed/>
    <w:rsid w:val="001346F8"/>
  </w:style>
  <w:style w:type="numbering" w:customStyle="1" w:styleId="NoList41122">
    <w:name w:val="No List41122"/>
    <w:next w:val="NoList"/>
    <w:uiPriority w:val="99"/>
    <w:semiHidden/>
    <w:unhideWhenUsed/>
    <w:rsid w:val="001346F8"/>
  </w:style>
  <w:style w:type="numbering" w:customStyle="1" w:styleId="NoList311122">
    <w:name w:val="No List311122"/>
    <w:next w:val="NoList"/>
    <w:uiPriority w:val="99"/>
    <w:semiHidden/>
    <w:unhideWhenUsed/>
    <w:rsid w:val="001346F8"/>
  </w:style>
  <w:style w:type="numbering" w:customStyle="1" w:styleId="NoList121122">
    <w:name w:val="No List121122"/>
    <w:next w:val="NoList"/>
    <w:uiPriority w:val="99"/>
    <w:semiHidden/>
    <w:unhideWhenUsed/>
    <w:rsid w:val="001346F8"/>
  </w:style>
  <w:style w:type="numbering" w:customStyle="1" w:styleId="NoList211122">
    <w:name w:val="No List211122"/>
    <w:next w:val="NoList"/>
    <w:uiPriority w:val="99"/>
    <w:semiHidden/>
    <w:unhideWhenUsed/>
    <w:rsid w:val="001346F8"/>
  </w:style>
  <w:style w:type="numbering" w:customStyle="1" w:styleId="NoList51122">
    <w:name w:val="No List51122"/>
    <w:next w:val="NoList"/>
    <w:uiPriority w:val="99"/>
    <w:semiHidden/>
    <w:unhideWhenUsed/>
    <w:rsid w:val="001346F8"/>
  </w:style>
  <w:style w:type="numbering" w:customStyle="1" w:styleId="NoList321122">
    <w:name w:val="No List321122"/>
    <w:next w:val="NoList"/>
    <w:uiPriority w:val="99"/>
    <w:semiHidden/>
    <w:unhideWhenUsed/>
    <w:rsid w:val="001346F8"/>
  </w:style>
  <w:style w:type="numbering" w:customStyle="1" w:styleId="NoList131122">
    <w:name w:val="No List131122"/>
    <w:next w:val="NoList"/>
    <w:uiPriority w:val="99"/>
    <w:semiHidden/>
    <w:unhideWhenUsed/>
    <w:rsid w:val="001346F8"/>
  </w:style>
  <w:style w:type="numbering" w:customStyle="1" w:styleId="NoList221122">
    <w:name w:val="No List221122"/>
    <w:next w:val="NoList"/>
    <w:uiPriority w:val="99"/>
    <w:semiHidden/>
    <w:unhideWhenUsed/>
    <w:rsid w:val="001346F8"/>
  </w:style>
  <w:style w:type="numbering" w:customStyle="1" w:styleId="NoList61122">
    <w:name w:val="No List61122"/>
    <w:next w:val="NoList"/>
    <w:uiPriority w:val="99"/>
    <w:semiHidden/>
    <w:unhideWhenUsed/>
    <w:rsid w:val="001346F8"/>
  </w:style>
  <w:style w:type="numbering" w:customStyle="1" w:styleId="NoList191">
    <w:name w:val="No List191"/>
    <w:next w:val="NoList"/>
    <w:uiPriority w:val="99"/>
    <w:semiHidden/>
    <w:unhideWhenUsed/>
    <w:rsid w:val="001346F8"/>
  </w:style>
  <w:style w:type="numbering" w:customStyle="1" w:styleId="NoList1101">
    <w:name w:val="No List1101"/>
    <w:next w:val="NoList"/>
    <w:uiPriority w:val="99"/>
    <w:semiHidden/>
    <w:unhideWhenUsed/>
    <w:rsid w:val="001346F8"/>
  </w:style>
  <w:style w:type="numbering" w:customStyle="1" w:styleId="NoList1151">
    <w:name w:val="No List1151"/>
    <w:next w:val="NoList"/>
    <w:uiPriority w:val="99"/>
    <w:semiHidden/>
    <w:unhideWhenUsed/>
    <w:rsid w:val="001346F8"/>
  </w:style>
  <w:style w:type="numbering" w:customStyle="1" w:styleId="NoList371">
    <w:name w:val="No List371"/>
    <w:next w:val="NoList"/>
    <w:uiPriority w:val="99"/>
    <w:semiHidden/>
    <w:unhideWhenUsed/>
    <w:rsid w:val="001346F8"/>
  </w:style>
  <w:style w:type="numbering" w:customStyle="1" w:styleId="NoList11151">
    <w:name w:val="No List11151"/>
    <w:next w:val="NoList"/>
    <w:uiPriority w:val="99"/>
    <w:semiHidden/>
    <w:unhideWhenUsed/>
    <w:rsid w:val="001346F8"/>
  </w:style>
  <w:style w:type="numbering" w:customStyle="1" w:styleId="NoList271">
    <w:name w:val="No List271"/>
    <w:next w:val="NoList"/>
    <w:uiPriority w:val="99"/>
    <w:semiHidden/>
    <w:unhideWhenUsed/>
    <w:rsid w:val="001346F8"/>
  </w:style>
  <w:style w:type="numbering" w:customStyle="1" w:styleId="NoList451">
    <w:name w:val="No List451"/>
    <w:next w:val="NoList"/>
    <w:uiPriority w:val="99"/>
    <w:semiHidden/>
    <w:unhideWhenUsed/>
    <w:rsid w:val="001346F8"/>
  </w:style>
  <w:style w:type="numbering" w:customStyle="1" w:styleId="NoList3151">
    <w:name w:val="No List3151"/>
    <w:next w:val="NoList"/>
    <w:uiPriority w:val="99"/>
    <w:semiHidden/>
    <w:unhideWhenUsed/>
    <w:rsid w:val="001346F8"/>
  </w:style>
  <w:style w:type="numbering" w:customStyle="1" w:styleId="NoList1251">
    <w:name w:val="No List1251"/>
    <w:next w:val="NoList"/>
    <w:uiPriority w:val="99"/>
    <w:semiHidden/>
    <w:unhideWhenUsed/>
    <w:rsid w:val="001346F8"/>
  </w:style>
  <w:style w:type="numbering" w:customStyle="1" w:styleId="NoList2151">
    <w:name w:val="No List2151"/>
    <w:next w:val="NoList"/>
    <w:uiPriority w:val="99"/>
    <w:semiHidden/>
    <w:unhideWhenUsed/>
    <w:rsid w:val="001346F8"/>
  </w:style>
  <w:style w:type="numbering" w:customStyle="1" w:styleId="NoList551">
    <w:name w:val="No List551"/>
    <w:next w:val="NoList"/>
    <w:uiPriority w:val="99"/>
    <w:semiHidden/>
    <w:unhideWhenUsed/>
    <w:rsid w:val="001346F8"/>
  </w:style>
  <w:style w:type="numbering" w:customStyle="1" w:styleId="NoList3251">
    <w:name w:val="No List3251"/>
    <w:next w:val="NoList"/>
    <w:uiPriority w:val="99"/>
    <w:semiHidden/>
    <w:unhideWhenUsed/>
    <w:rsid w:val="001346F8"/>
  </w:style>
  <w:style w:type="numbering" w:customStyle="1" w:styleId="NoList1351">
    <w:name w:val="No List1351"/>
    <w:next w:val="NoList"/>
    <w:uiPriority w:val="99"/>
    <w:semiHidden/>
    <w:unhideWhenUsed/>
    <w:rsid w:val="001346F8"/>
  </w:style>
  <w:style w:type="numbering" w:customStyle="1" w:styleId="NoList2251">
    <w:name w:val="No List2251"/>
    <w:next w:val="NoList"/>
    <w:uiPriority w:val="99"/>
    <w:semiHidden/>
    <w:unhideWhenUsed/>
    <w:rsid w:val="001346F8"/>
  </w:style>
  <w:style w:type="numbering" w:customStyle="1" w:styleId="NoList651">
    <w:name w:val="No List651"/>
    <w:next w:val="NoList"/>
    <w:uiPriority w:val="99"/>
    <w:semiHidden/>
    <w:unhideWhenUsed/>
    <w:rsid w:val="001346F8"/>
  </w:style>
  <w:style w:type="numbering" w:customStyle="1" w:styleId="NoList741">
    <w:name w:val="No List741"/>
    <w:next w:val="NoList"/>
    <w:uiPriority w:val="99"/>
    <w:semiHidden/>
    <w:unhideWhenUsed/>
    <w:rsid w:val="001346F8"/>
  </w:style>
  <w:style w:type="numbering" w:customStyle="1" w:styleId="NoList1441">
    <w:name w:val="No List1441"/>
    <w:next w:val="NoList"/>
    <w:uiPriority w:val="99"/>
    <w:semiHidden/>
    <w:unhideWhenUsed/>
    <w:rsid w:val="001346F8"/>
  </w:style>
  <w:style w:type="numbering" w:customStyle="1" w:styleId="NoList111141">
    <w:name w:val="No List111141"/>
    <w:next w:val="NoList"/>
    <w:uiPriority w:val="99"/>
    <w:semiHidden/>
    <w:unhideWhenUsed/>
    <w:rsid w:val="001346F8"/>
  </w:style>
  <w:style w:type="numbering" w:customStyle="1" w:styleId="NoList3341">
    <w:name w:val="No List3341"/>
    <w:next w:val="NoList"/>
    <w:uiPriority w:val="99"/>
    <w:semiHidden/>
    <w:unhideWhenUsed/>
    <w:rsid w:val="001346F8"/>
  </w:style>
  <w:style w:type="numbering" w:customStyle="1" w:styleId="NoList1111141">
    <w:name w:val="No List1111141"/>
    <w:next w:val="NoList"/>
    <w:uiPriority w:val="99"/>
    <w:semiHidden/>
    <w:unhideWhenUsed/>
    <w:rsid w:val="001346F8"/>
  </w:style>
  <w:style w:type="numbering" w:customStyle="1" w:styleId="NoList2341">
    <w:name w:val="No List2341"/>
    <w:next w:val="NoList"/>
    <w:uiPriority w:val="99"/>
    <w:semiHidden/>
    <w:unhideWhenUsed/>
    <w:rsid w:val="001346F8"/>
  </w:style>
  <w:style w:type="numbering" w:customStyle="1" w:styleId="NoList4141">
    <w:name w:val="No List4141"/>
    <w:next w:val="NoList"/>
    <w:uiPriority w:val="99"/>
    <w:semiHidden/>
    <w:unhideWhenUsed/>
    <w:rsid w:val="001346F8"/>
  </w:style>
  <w:style w:type="numbering" w:customStyle="1" w:styleId="NoList31141">
    <w:name w:val="No List31141"/>
    <w:next w:val="NoList"/>
    <w:uiPriority w:val="99"/>
    <w:semiHidden/>
    <w:unhideWhenUsed/>
    <w:rsid w:val="001346F8"/>
  </w:style>
  <w:style w:type="numbering" w:customStyle="1" w:styleId="NoList12141">
    <w:name w:val="No List12141"/>
    <w:next w:val="NoList"/>
    <w:uiPriority w:val="99"/>
    <w:semiHidden/>
    <w:unhideWhenUsed/>
    <w:rsid w:val="001346F8"/>
  </w:style>
  <w:style w:type="numbering" w:customStyle="1" w:styleId="NoList21141">
    <w:name w:val="No List21141"/>
    <w:next w:val="NoList"/>
    <w:uiPriority w:val="99"/>
    <w:semiHidden/>
    <w:unhideWhenUsed/>
    <w:rsid w:val="001346F8"/>
  </w:style>
  <w:style w:type="numbering" w:customStyle="1" w:styleId="NoList5141">
    <w:name w:val="No List5141"/>
    <w:next w:val="NoList"/>
    <w:uiPriority w:val="99"/>
    <w:semiHidden/>
    <w:unhideWhenUsed/>
    <w:rsid w:val="001346F8"/>
  </w:style>
  <w:style w:type="numbering" w:customStyle="1" w:styleId="NoList32141">
    <w:name w:val="No List32141"/>
    <w:next w:val="NoList"/>
    <w:uiPriority w:val="99"/>
    <w:semiHidden/>
    <w:unhideWhenUsed/>
    <w:rsid w:val="001346F8"/>
  </w:style>
  <w:style w:type="numbering" w:customStyle="1" w:styleId="NoList13141">
    <w:name w:val="No List13141"/>
    <w:next w:val="NoList"/>
    <w:uiPriority w:val="99"/>
    <w:semiHidden/>
    <w:unhideWhenUsed/>
    <w:rsid w:val="001346F8"/>
  </w:style>
  <w:style w:type="numbering" w:customStyle="1" w:styleId="NoList22141">
    <w:name w:val="No List22141"/>
    <w:next w:val="NoList"/>
    <w:uiPriority w:val="99"/>
    <w:semiHidden/>
    <w:unhideWhenUsed/>
    <w:rsid w:val="001346F8"/>
  </w:style>
  <w:style w:type="numbering" w:customStyle="1" w:styleId="NoList6141">
    <w:name w:val="No List6141"/>
    <w:next w:val="NoList"/>
    <w:uiPriority w:val="99"/>
    <w:semiHidden/>
    <w:unhideWhenUsed/>
    <w:rsid w:val="001346F8"/>
  </w:style>
  <w:style w:type="numbering" w:customStyle="1" w:styleId="NoList831">
    <w:name w:val="No List831"/>
    <w:next w:val="NoList"/>
    <w:uiPriority w:val="99"/>
    <w:semiHidden/>
    <w:unhideWhenUsed/>
    <w:rsid w:val="001346F8"/>
  </w:style>
  <w:style w:type="numbering" w:customStyle="1" w:styleId="NoList1531">
    <w:name w:val="No List1531"/>
    <w:next w:val="NoList"/>
    <w:uiPriority w:val="99"/>
    <w:semiHidden/>
    <w:unhideWhenUsed/>
    <w:rsid w:val="001346F8"/>
  </w:style>
  <w:style w:type="numbering" w:customStyle="1" w:styleId="NoList11231">
    <w:name w:val="No List11231"/>
    <w:next w:val="NoList"/>
    <w:uiPriority w:val="99"/>
    <w:semiHidden/>
    <w:unhideWhenUsed/>
    <w:rsid w:val="001346F8"/>
  </w:style>
  <w:style w:type="numbering" w:customStyle="1" w:styleId="NoList3431">
    <w:name w:val="No List3431"/>
    <w:next w:val="NoList"/>
    <w:uiPriority w:val="99"/>
    <w:semiHidden/>
    <w:unhideWhenUsed/>
    <w:rsid w:val="001346F8"/>
  </w:style>
  <w:style w:type="numbering" w:customStyle="1" w:styleId="NoList111231">
    <w:name w:val="No List111231"/>
    <w:next w:val="NoList"/>
    <w:uiPriority w:val="99"/>
    <w:semiHidden/>
    <w:unhideWhenUsed/>
    <w:rsid w:val="001346F8"/>
  </w:style>
  <w:style w:type="numbering" w:customStyle="1" w:styleId="NoList2431">
    <w:name w:val="No List2431"/>
    <w:next w:val="NoList"/>
    <w:uiPriority w:val="99"/>
    <w:semiHidden/>
    <w:unhideWhenUsed/>
    <w:rsid w:val="001346F8"/>
  </w:style>
  <w:style w:type="numbering" w:customStyle="1" w:styleId="NoList4231">
    <w:name w:val="No List4231"/>
    <w:next w:val="NoList"/>
    <w:uiPriority w:val="99"/>
    <w:semiHidden/>
    <w:unhideWhenUsed/>
    <w:rsid w:val="001346F8"/>
  </w:style>
  <w:style w:type="numbering" w:customStyle="1" w:styleId="NoList31231">
    <w:name w:val="No List31231"/>
    <w:next w:val="NoList"/>
    <w:uiPriority w:val="99"/>
    <w:semiHidden/>
    <w:unhideWhenUsed/>
    <w:rsid w:val="001346F8"/>
  </w:style>
  <w:style w:type="numbering" w:customStyle="1" w:styleId="NoList12231">
    <w:name w:val="No List12231"/>
    <w:next w:val="NoList"/>
    <w:uiPriority w:val="99"/>
    <w:semiHidden/>
    <w:unhideWhenUsed/>
    <w:rsid w:val="001346F8"/>
  </w:style>
  <w:style w:type="numbering" w:customStyle="1" w:styleId="NoList21231">
    <w:name w:val="No List21231"/>
    <w:next w:val="NoList"/>
    <w:uiPriority w:val="99"/>
    <w:semiHidden/>
    <w:unhideWhenUsed/>
    <w:rsid w:val="001346F8"/>
  </w:style>
  <w:style w:type="numbering" w:customStyle="1" w:styleId="NoList5231">
    <w:name w:val="No List5231"/>
    <w:next w:val="NoList"/>
    <w:uiPriority w:val="99"/>
    <w:semiHidden/>
    <w:unhideWhenUsed/>
    <w:rsid w:val="001346F8"/>
  </w:style>
  <w:style w:type="numbering" w:customStyle="1" w:styleId="NoList32231">
    <w:name w:val="No List32231"/>
    <w:next w:val="NoList"/>
    <w:uiPriority w:val="99"/>
    <w:semiHidden/>
    <w:unhideWhenUsed/>
    <w:rsid w:val="001346F8"/>
  </w:style>
  <w:style w:type="numbering" w:customStyle="1" w:styleId="NoList13231">
    <w:name w:val="No List13231"/>
    <w:next w:val="NoList"/>
    <w:uiPriority w:val="99"/>
    <w:semiHidden/>
    <w:unhideWhenUsed/>
    <w:rsid w:val="001346F8"/>
  </w:style>
  <w:style w:type="numbering" w:customStyle="1" w:styleId="NoList22231">
    <w:name w:val="No List22231"/>
    <w:next w:val="NoList"/>
    <w:uiPriority w:val="99"/>
    <w:semiHidden/>
    <w:unhideWhenUsed/>
    <w:rsid w:val="001346F8"/>
  </w:style>
  <w:style w:type="numbering" w:customStyle="1" w:styleId="NoList6231">
    <w:name w:val="No List6231"/>
    <w:next w:val="NoList"/>
    <w:uiPriority w:val="99"/>
    <w:semiHidden/>
    <w:unhideWhenUsed/>
    <w:rsid w:val="001346F8"/>
  </w:style>
  <w:style w:type="numbering" w:customStyle="1" w:styleId="NoList7131">
    <w:name w:val="No List7131"/>
    <w:next w:val="NoList"/>
    <w:uiPriority w:val="99"/>
    <w:semiHidden/>
    <w:unhideWhenUsed/>
    <w:rsid w:val="001346F8"/>
  </w:style>
  <w:style w:type="numbering" w:customStyle="1" w:styleId="NoList14131">
    <w:name w:val="No List14131"/>
    <w:next w:val="NoList"/>
    <w:uiPriority w:val="99"/>
    <w:semiHidden/>
    <w:unhideWhenUsed/>
    <w:rsid w:val="001346F8"/>
  </w:style>
  <w:style w:type="numbering" w:customStyle="1" w:styleId="NoList11111131">
    <w:name w:val="No List11111131"/>
    <w:next w:val="NoList"/>
    <w:uiPriority w:val="99"/>
    <w:semiHidden/>
    <w:unhideWhenUsed/>
    <w:rsid w:val="001346F8"/>
  </w:style>
  <w:style w:type="numbering" w:customStyle="1" w:styleId="NoList33131">
    <w:name w:val="No List33131"/>
    <w:next w:val="NoList"/>
    <w:uiPriority w:val="99"/>
    <w:semiHidden/>
    <w:unhideWhenUsed/>
    <w:rsid w:val="001346F8"/>
  </w:style>
  <w:style w:type="numbering" w:customStyle="1" w:styleId="NoList111111121">
    <w:name w:val="No List111111121"/>
    <w:next w:val="NoList"/>
    <w:uiPriority w:val="99"/>
    <w:semiHidden/>
    <w:unhideWhenUsed/>
    <w:rsid w:val="001346F8"/>
  </w:style>
  <w:style w:type="numbering" w:customStyle="1" w:styleId="NoList23131">
    <w:name w:val="No List23131"/>
    <w:next w:val="NoList"/>
    <w:uiPriority w:val="99"/>
    <w:semiHidden/>
    <w:unhideWhenUsed/>
    <w:rsid w:val="001346F8"/>
  </w:style>
  <w:style w:type="numbering" w:customStyle="1" w:styleId="NoList41131">
    <w:name w:val="No List41131"/>
    <w:next w:val="NoList"/>
    <w:uiPriority w:val="99"/>
    <w:semiHidden/>
    <w:unhideWhenUsed/>
    <w:rsid w:val="001346F8"/>
  </w:style>
  <w:style w:type="numbering" w:customStyle="1" w:styleId="NoList311131">
    <w:name w:val="No List311131"/>
    <w:next w:val="NoList"/>
    <w:uiPriority w:val="99"/>
    <w:semiHidden/>
    <w:unhideWhenUsed/>
    <w:rsid w:val="001346F8"/>
  </w:style>
  <w:style w:type="numbering" w:customStyle="1" w:styleId="NoList121131">
    <w:name w:val="No List121131"/>
    <w:next w:val="NoList"/>
    <w:uiPriority w:val="99"/>
    <w:semiHidden/>
    <w:unhideWhenUsed/>
    <w:rsid w:val="001346F8"/>
  </w:style>
  <w:style w:type="numbering" w:customStyle="1" w:styleId="NoList211131">
    <w:name w:val="No List211131"/>
    <w:next w:val="NoList"/>
    <w:uiPriority w:val="99"/>
    <w:semiHidden/>
    <w:unhideWhenUsed/>
    <w:rsid w:val="001346F8"/>
  </w:style>
  <w:style w:type="numbering" w:customStyle="1" w:styleId="NoList51131">
    <w:name w:val="No List51131"/>
    <w:next w:val="NoList"/>
    <w:uiPriority w:val="99"/>
    <w:semiHidden/>
    <w:unhideWhenUsed/>
    <w:rsid w:val="001346F8"/>
  </w:style>
  <w:style w:type="numbering" w:customStyle="1" w:styleId="NoList321131">
    <w:name w:val="No List321131"/>
    <w:next w:val="NoList"/>
    <w:uiPriority w:val="99"/>
    <w:semiHidden/>
    <w:unhideWhenUsed/>
    <w:rsid w:val="001346F8"/>
  </w:style>
  <w:style w:type="numbering" w:customStyle="1" w:styleId="NoList131131">
    <w:name w:val="No List131131"/>
    <w:next w:val="NoList"/>
    <w:uiPriority w:val="99"/>
    <w:semiHidden/>
    <w:unhideWhenUsed/>
    <w:rsid w:val="001346F8"/>
  </w:style>
  <w:style w:type="numbering" w:customStyle="1" w:styleId="NoList221131">
    <w:name w:val="No List221131"/>
    <w:next w:val="NoList"/>
    <w:uiPriority w:val="99"/>
    <w:semiHidden/>
    <w:unhideWhenUsed/>
    <w:rsid w:val="001346F8"/>
  </w:style>
  <w:style w:type="numbering" w:customStyle="1" w:styleId="NoList61131">
    <w:name w:val="No List61131"/>
    <w:next w:val="NoList"/>
    <w:uiPriority w:val="99"/>
    <w:semiHidden/>
    <w:unhideWhenUsed/>
    <w:rsid w:val="001346F8"/>
  </w:style>
  <w:style w:type="numbering" w:customStyle="1" w:styleId="NoList911">
    <w:name w:val="No List911"/>
    <w:next w:val="NoList"/>
    <w:uiPriority w:val="99"/>
    <w:semiHidden/>
    <w:unhideWhenUsed/>
    <w:rsid w:val="001346F8"/>
  </w:style>
  <w:style w:type="numbering" w:customStyle="1" w:styleId="NoList1611">
    <w:name w:val="No List1611"/>
    <w:next w:val="NoList"/>
    <w:uiPriority w:val="99"/>
    <w:semiHidden/>
    <w:unhideWhenUsed/>
    <w:rsid w:val="001346F8"/>
  </w:style>
  <w:style w:type="numbering" w:customStyle="1" w:styleId="NoList11311">
    <w:name w:val="No List11311"/>
    <w:next w:val="NoList"/>
    <w:uiPriority w:val="99"/>
    <w:semiHidden/>
    <w:unhideWhenUsed/>
    <w:rsid w:val="001346F8"/>
  </w:style>
  <w:style w:type="numbering" w:customStyle="1" w:styleId="NoList3511">
    <w:name w:val="No List3511"/>
    <w:next w:val="NoList"/>
    <w:uiPriority w:val="99"/>
    <w:semiHidden/>
    <w:unhideWhenUsed/>
    <w:rsid w:val="001346F8"/>
  </w:style>
  <w:style w:type="numbering" w:customStyle="1" w:styleId="NoList111311">
    <w:name w:val="No List111311"/>
    <w:next w:val="NoList"/>
    <w:uiPriority w:val="99"/>
    <w:semiHidden/>
    <w:unhideWhenUsed/>
    <w:rsid w:val="001346F8"/>
  </w:style>
  <w:style w:type="numbering" w:customStyle="1" w:styleId="NoList2511">
    <w:name w:val="No List2511"/>
    <w:next w:val="NoList"/>
    <w:uiPriority w:val="99"/>
    <w:semiHidden/>
    <w:unhideWhenUsed/>
    <w:rsid w:val="001346F8"/>
  </w:style>
  <w:style w:type="numbering" w:customStyle="1" w:styleId="NoList4311">
    <w:name w:val="No List4311"/>
    <w:next w:val="NoList"/>
    <w:uiPriority w:val="99"/>
    <w:semiHidden/>
    <w:unhideWhenUsed/>
    <w:rsid w:val="001346F8"/>
  </w:style>
  <w:style w:type="numbering" w:customStyle="1" w:styleId="NoList31311">
    <w:name w:val="No List31311"/>
    <w:next w:val="NoList"/>
    <w:uiPriority w:val="99"/>
    <w:semiHidden/>
    <w:unhideWhenUsed/>
    <w:rsid w:val="001346F8"/>
  </w:style>
  <w:style w:type="numbering" w:customStyle="1" w:styleId="NoList12311">
    <w:name w:val="No List12311"/>
    <w:next w:val="NoList"/>
    <w:uiPriority w:val="99"/>
    <w:semiHidden/>
    <w:unhideWhenUsed/>
    <w:rsid w:val="001346F8"/>
  </w:style>
  <w:style w:type="numbering" w:customStyle="1" w:styleId="NoList21311">
    <w:name w:val="No List21311"/>
    <w:next w:val="NoList"/>
    <w:uiPriority w:val="99"/>
    <w:semiHidden/>
    <w:unhideWhenUsed/>
    <w:rsid w:val="001346F8"/>
  </w:style>
  <w:style w:type="numbering" w:customStyle="1" w:styleId="NoList5311">
    <w:name w:val="No List5311"/>
    <w:next w:val="NoList"/>
    <w:uiPriority w:val="99"/>
    <w:semiHidden/>
    <w:unhideWhenUsed/>
    <w:rsid w:val="001346F8"/>
  </w:style>
  <w:style w:type="numbering" w:customStyle="1" w:styleId="NoList32311">
    <w:name w:val="No List32311"/>
    <w:next w:val="NoList"/>
    <w:uiPriority w:val="99"/>
    <w:semiHidden/>
    <w:unhideWhenUsed/>
    <w:rsid w:val="001346F8"/>
  </w:style>
  <w:style w:type="numbering" w:customStyle="1" w:styleId="NoList13311">
    <w:name w:val="No List13311"/>
    <w:next w:val="NoList"/>
    <w:uiPriority w:val="99"/>
    <w:semiHidden/>
    <w:unhideWhenUsed/>
    <w:rsid w:val="001346F8"/>
  </w:style>
  <w:style w:type="numbering" w:customStyle="1" w:styleId="NoList22311">
    <w:name w:val="No List22311"/>
    <w:next w:val="NoList"/>
    <w:uiPriority w:val="99"/>
    <w:semiHidden/>
    <w:unhideWhenUsed/>
    <w:rsid w:val="001346F8"/>
  </w:style>
  <w:style w:type="numbering" w:customStyle="1" w:styleId="NoList6311">
    <w:name w:val="No List6311"/>
    <w:next w:val="NoList"/>
    <w:uiPriority w:val="99"/>
    <w:semiHidden/>
    <w:unhideWhenUsed/>
    <w:rsid w:val="001346F8"/>
  </w:style>
  <w:style w:type="numbering" w:customStyle="1" w:styleId="NoList7211">
    <w:name w:val="No List7211"/>
    <w:next w:val="NoList"/>
    <w:uiPriority w:val="99"/>
    <w:semiHidden/>
    <w:unhideWhenUsed/>
    <w:rsid w:val="001346F8"/>
  </w:style>
  <w:style w:type="numbering" w:customStyle="1" w:styleId="NoList14211">
    <w:name w:val="No List14211"/>
    <w:next w:val="NoList"/>
    <w:uiPriority w:val="99"/>
    <w:semiHidden/>
    <w:unhideWhenUsed/>
    <w:rsid w:val="001346F8"/>
  </w:style>
  <w:style w:type="numbering" w:customStyle="1" w:styleId="NoList1111211">
    <w:name w:val="No List1111211"/>
    <w:next w:val="NoList"/>
    <w:uiPriority w:val="99"/>
    <w:semiHidden/>
    <w:unhideWhenUsed/>
    <w:rsid w:val="001346F8"/>
  </w:style>
  <w:style w:type="numbering" w:customStyle="1" w:styleId="NoList33211">
    <w:name w:val="No List33211"/>
    <w:next w:val="NoList"/>
    <w:uiPriority w:val="99"/>
    <w:semiHidden/>
    <w:unhideWhenUsed/>
    <w:rsid w:val="001346F8"/>
  </w:style>
  <w:style w:type="numbering" w:customStyle="1" w:styleId="NoList11111211">
    <w:name w:val="No List11111211"/>
    <w:next w:val="NoList"/>
    <w:uiPriority w:val="99"/>
    <w:semiHidden/>
    <w:unhideWhenUsed/>
    <w:rsid w:val="001346F8"/>
  </w:style>
  <w:style w:type="numbering" w:customStyle="1" w:styleId="NoList23211">
    <w:name w:val="No List23211"/>
    <w:next w:val="NoList"/>
    <w:uiPriority w:val="99"/>
    <w:semiHidden/>
    <w:unhideWhenUsed/>
    <w:rsid w:val="001346F8"/>
  </w:style>
  <w:style w:type="numbering" w:customStyle="1" w:styleId="NoList41211">
    <w:name w:val="No List41211"/>
    <w:next w:val="NoList"/>
    <w:uiPriority w:val="99"/>
    <w:semiHidden/>
    <w:unhideWhenUsed/>
    <w:rsid w:val="001346F8"/>
  </w:style>
  <w:style w:type="numbering" w:customStyle="1" w:styleId="NoList311211">
    <w:name w:val="No List311211"/>
    <w:next w:val="NoList"/>
    <w:uiPriority w:val="99"/>
    <w:semiHidden/>
    <w:unhideWhenUsed/>
    <w:rsid w:val="001346F8"/>
  </w:style>
  <w:style w:type="numbering" w:customStyle="1" w:styleId="NoList121211">
    <w:name w:val="No List121211"/>
    <w:next w:val="NoList"/>
    <w:uiPriority w:val="99"/>
    <w:semiHidden/>
    <w:unhideWhenUsed/>
    <w:rsid w:val="001346F8"/>
  </w:style>
  <w:style w:type="numbering" w:customStyle="1" w:styleId="NoList211211">
    <w:name w:val="No List211211"/>
    <w:next w:val="NoList"/>
    <w:uiPriority w:val="99"/>
    <w:semiHidden/>
    <w:unhideWhenUsed/>
    <w:rsid w:val="001346F8"/>
  </w:style>
  <w:style w:type="numbering" w:customStyle="1" w:styleId="NoList51211">
    <w:name w:val="No List51211"/>
    <w:next w:val="NoList"/>
    <w:uiPriority w:val="99"/>
    <w:semiHidden/>
    <w:unhideWhenUsed/>
    <w:rsid w:val="001346F8"/>
  </w:style>
  <w:style w:type="numbering" w:customStyle="1" w:styleId="NoList321211">
    <w:name w:val="No List321211"/>
    <w:next w:val="NoList"/>
    <w:uiPriority w:val="99"/>
    <w:semiHidden/>
    <w:unhideWhenUsed/>
    <w:rsid w:val="001346F8"/>
  </w:style>
  <w:style w:type="numbering" w:customStyle="1" w:styleId="NoList131211">
    <w:name w:val="No List131211"/>
    <w:next w:val="NoList"/>
    <w:uiPriority w:val="99"/>
    <w:semiHidden/>
    <w:unhideWhenUsed/>
    <w:rsid w:val="001346F8"/>
  </w:style>
  <w:style w:type="numbering" w:customStyle="1" w:styleId="NoList221211">
    <w:name w:val="No List221211"/>
    <w:next w:val="NoList"/>
    <w:uiPriority w:val="99"/>
    <w:semiHidden/>
    <w:unhideWhenUsed/>
    <w:rsid w:val="001346F8"/>
  </w:style>
  <w:style w:type="numbering" w:customStyle="1" w:styleId="NoList61211">
    <w:name w:val="No List61211"/>
    <w:next w:val="NoList"/>
    <w:uiPriority w:val="99"/>
    <w:semiHidden/>
    <w:unhideWhenUsed/>
    <w:rsid w:val="001346F8"/>
  </w:style>
  <w:style w:type="numbering" w:customStyle="1" w:styleId="NoList8111">
    <w:name w:val="No List8111"/>
    <w:next w:val="NoList"/>
    <w:uiPriority w:val="99"/>
    <w:semiHidden/>
    <w:unhideWhenUsed/>
    <w:rsid w:val="001346F8"/>
  </w:style>
  <w:style w:type="numbering" w:customStyle="1" w:styleId="NoList15111">
    <w:name w:val="No List15111"/>
    <w:next w:val="NoList"/>
    <w:uiPriority w:val="99"/>
    <w:semiHidden/>
    <w:unhideWhenUsed/>
    <w:rsid w:val="001346F8"/>
  </w:style>
  <w:style w:type="numbering" w:customStyle="1" w:styleId="NoList112111">
    <w:name w:val="No List112111"/>
    <w:next w:val="NoList"/>
    <w:uiPriority w:val="99"/>
    <w:semiHidden/>
    <w:unhideWhenUsed/>
    <w:rsid w:val="001346F8"/>
  </w:style>
  <w:style w:type="numbering" w:customStyle="1" w:styleId="NoList34111">
    <w:name w:val="No List34111"/>
    <w:next w:val="NoList"/>
    <w:uiPriority w:val="99"/>
    <w:semiHidden/>
    <w:unhideWhenUsed/>
    <w:rsid w:val="001346F8"/>
  </w:style>
  <w:style w:type="numbering" w:customStyle="1" w:styleId="NoList1112111">
    <w:name w:val="No List1112111"/>
    <w:next w:val="NoList"/>
    <w:uiPriority w:val="99"/>
    <w:semiHidden/>
    <w:unhideWhenUsed/>
    <w:rsid w:val="001346F8"/>
  </w:style>
  <w:style w:type="numbering" w:customStyle="1" w:styleId="NoList24111">
    <w:name w:val="No List24111"/>
    <w:next w:val="NoList"/>
    <w:uiPriority w:val="99"/>
    <w:semiHidden/>
    <w:unhideWhenUsed/>
    <w:rsid w:val="001346F8"/>
  </w:style>
  <w:style w:type="numbering" w:customStyle="1" w:styleId="NoList42111">
    <w:name w:val="No List42111"/>
    <w:next w:val="NoList"/>
    <w:uiPriority w:val="99"/>
    <w:semiHidden/>
    <w:unhideWhenUsed/>
    <w:rsid w:val="001346F8"/>
  </w:style>
  <w:style w:type="numbering" w:customStyle="1" w:styleId="NoList312111">
    <w:name w:val="No List312111"/>
    <w:next w:val="NoList"/>
    <w:uiPriority w:val="99"/>
    <w:semiHidden/>
    <w:unhideWhenUsed/>
    <w:rsid w:val="001346F8"/>
  </w:style>
  <w:style w:type="numbering" w:customStyle="1" w:styleId="NoList122111">
    <w:name w:val="No List122111"/>
    <w:next w:val="NoList"/>
    <w:uiPriority w:val="99"/>
    <w:semiHidden/>
    <w:unhideWhenUsed/>
    <w:rsid w:val="001346F8"/>
  </w:style>
  <w:style w:type="numbering" w:customStyle="1" w:styleId="NoList212111">
    <w:name w:val="No List212111"/>
    <w:next w:val="NoList"/>
    <w:uiPriority w:val="99"/>
    <w:semiHidden/>
    <w:unhideWhenUsed/>
    <w:rsid w:val="001346F8"/>
  </w:style>
  <w:style w:type="numbering" w:customStyle="1" w:styleId="NoList52111">
    <w:name w:val="No List52111"/>
    <w:next w:val="NoList"/>
    <w:uiPriority w:val="99"/>
    <w:semiHidden/>
    <w:unhideWhenUsed/>
    <w:rsid w:val="001346F8"/>
  </w:style>
  <w:style w:type="numbering" w:customStyle="1" w:styleId="NoList322111">
    <w:name w:val="No List322111"/>
    <w:next w:val="NoList"/>
    <w:uiPriority w:val="99"/>
    <w:semiHidden/>
    <w:unhideWhenUsed/>
    <w:rsid w:val="001346F8"/>
  </w:style>
  <w:style w:type="numbering" w:customStyle="1" w:styleId="NoList132111">
    <w:name w:val="No List132111"/>
    <w:next w:val="NoList"/>
    <w:uiPriority w:val="99"/>
    <w:semiHidden/>
    <w:unhideWhenUsed/>
    <w:rsid w:val="001346F8"/>
  </w:style>
  <w:style w:type="numbering" w:customStyle="1" w:styleId="NoList222111">
    <w:name w:val="No List222111"/>
    <w:next w:val="NoList"/>
    <w:uiPriority w:val="99"/>
    <w:semiHidden/>
    <w:unhideWhenUsed/>
    <w:rsid w:val="001346F8"/>
  </w:style>
  <w:style w:type="numbering" w:customStyle="1" w:styleId="NoList62111">
    <w:name w:val="No List62111"/>
    <w:next w:val="NoList"/>
    <w:uiPriority w:val="99"/>
    <w:semiHidden/>
    <w:unhideWhenUsed/>
    <w:rsid w:val="001346F8"/>
  </w:style>
  <w:style w:type="numbering" w:customStyle="1" w:styleId="NoList71111">
    <w:name w:val="No List71111"/>
    <w:next w:val="NoList"/>
    <w:uiPriority w:val="99"/>
    <w:semiHidden/>
    <w:unhideWhenUsed/>
    <w:rsid w:val="001346F8"/>
  </w:style>
  <w:style w:type="numbering" w:customStyle="1" w:styleId="NoList141111">
    <w:name w:val="No List141111"/>
    <w:next w:val="NoList"/>
    <w:uiPriority w:val="99"/>
    <w:semiHidden/>
    <w:unhideWhenUsed/>
    <w:rsid w:val="001346F8"/>
  </w:style>
  <w:style w:type="numbering" w:customStyle="1" w:styleId="NoList1111111112">
    <w:name w:val="No List1111111112"/>
    <w:next w:val="NoList"/>
    <w:uiPriority w:val="99"/>
    <w:semiHidden/>
    <w:unhideWhenUsed/>
    <w:rsid w:val="001346F8"/>
  </w:style>
  <w:style w:type="numbering" w:customStyle="1" w:styleId="NoList331111">
    <w:name w:val="No List331111"/>
    <w:next w:val="NoList"/>
    <w:uiPriority w:val="99"/>
    <w:semiHidden/>
    <w:unhideWhenUsed/>
    <w:rsid w:val="001346F8"/>
  </w:style>
  <w:style w:type="numbering" w:customStyle="1" w:styleId="NoList11111111111">
    <w:name w:val="No List11111111111"/>
    <w:next w:val="NoList"/>
    <w:uiPriority w:val="99"/>
    <w:semiHidden/>
    <w:unhideWhenUsed/>
    <w:rsid w:val="001346F8"/>
  </w:style>
  <w:style w:type="numbering" w:customStyle="1" w:styleId="NoList231111">
    <w:name w:val="No List231111"/>
    <w:next w:val="NoList"/>
    <w:uiPriority w:val="99"/>
    <w:semiHidden/>
    <w:unhideWhenUsed/>
    <w:rsid w:val="001346F8"/>
  </w:style>
  <w:style w:type="numbering" w:customStyle="1" w:styleId="NoList411111">
    <w:name w:val="No List411111"/>
    <w:next w:val="NoList"/>
    <w:uiPriority w:val="99"/>
    <w:semiHidden/>
    <w:unhideWhenUsed/>
    <w:rsid w:val="001346F8"/>
  </w:style>
  <w:style w:type="numbering" w:customStyle="1" w:styleId="NoList3111111">
    <w:name w:val="No List3111111"/>
    <w:next w:val="NoList"/>
    <w:uiPriority w:val="99"/>
    <w:semiHidden/>
    <w:unhideWhenUsed/>
    <w:rsid w:val="001346F8"/>
  </w:style>
  <w:style w:type="numbering" w:customStyle="1" w:styleId="NoList1211111">
    <w:name w:val="No List1211111"/>
    <w:next w:val="NoList"/>
    <w:uiPriority w:val="99"/>
    <w:semiHidden/>
    <w:unhideWhenUsed/>
    <w:rsid w:val="001346F8"/>
  </w:style>
  <w:style w:type="numbering" w:customStyle="1" w:styleId="NoList2111111">
    <w:name w:val="No List2111111"/>
    <w:next w:val="NoList"/>
    <w:uiPriority w:val="99"/>
    <w:semiHidden/>
    <w:unhideWhenUsed/>
    <w:rsid w:val="001346F8"/>
  </w:style>
  <w:style w:type="numbering" w:customStyle="1" w:styleId="NoList511111">
    <w:name w:val="No List511111"/>
    <w:next w:val="NoList"/>
    <w:uiPriority w:val="99"/>
    <w:semiHidden/>
    <w:unhideWhenUsed/>
    <w:rsid w:val="001346F8"/>
  </w:style>
  <w:style w:type="numbering" w:customStyle="1" w:styleId="NoList3211111">
    <w:name w:val="No List3211111"/>
    <w:next w:val="NoList"/>
    <w:uiPriority w:val="99"/>
    <w:semiHidden/>
    <w:unhideWhenUsed/>
    <w:rsid w:val="001346F8"/>
  </w:style>
  <w:style w:type="numbering" w:customStyle="1" w:styleId="NoList1311111">
    <w:name w:val="No List1311111"/>
    <w:next w:val="NoList"/>
    <w:uiPriority w:val="99"/>
    <w:semiHidden/>
    <w:unhideWhenUsed/>
    <w:rsid w:val="001346F8"/>
  </w:style>
  <w:style w:type="numbering" w:customStyle="1" w:styleId="NoList2211111">
    <w:name w:val="No List2211111"/>
    <w:next w:val="NoList"/>
    <w:uiPriority w:val="99"/>
    <w:semiHidden/>
    <w:unhideWhenUsed/>
    <w:rsid w:val="001346F8"/>
  </w:style>
  <w:style w:type="numbering" w:customStyle="1" w:styleId="NoList611111">
    <w:name w:val="No List611111"/>
    <w:next w:val="NoList"/>
    <w:uiPriority w:val="99"/>
    <w:semiHidden/>
    <w:unhideWhenUsed/>
    <w:rsid w:val="001346F8"/>
  </w:style>
  <w:style w:type="numbering" w:customStyle="1" w:styleId="NoList1011">
    <w:name w:val="No List1011"/>
    <w:next w:val="NoList"/>
    <w:uiPriority w:val="99"/>
    <w:semiHidden/>
    <w:unhideWhenUsed/>
    <w:rsid w:val="001346F8"/>
  </w:style>
  <w:style w:type="numbering" w:customStyle="1" w:styleId="NoList1711">
    <w:name w:val="No List1711"/>
    <w:next w:val="NoList"/>
    <w:uiPriority w:val="99"/>
    <w:semiHidden/>
    <w:unhideWhenUsed/>
    <w:rsid w:val="001346F8"/>
  </w:style>
  <w:style w:type="numbering" w:customStyle="1" w:styleId="NoList1811">
    <w:name w:val="No List1811"/>
    <w:next w:val="NoList"/>
    <w:uiPriority w:val="99"/>
    <w:semiHidden/>
    <w:unhideWhenUsed/>
    <w:rsid w:val="001346F8"/>
  </w:style>
  <w:style w:type="numbering" w:customStyle="1" w:styleId="NoList11411">
    <w:name w:val="No List11411"/>
    <w:next w:val="NoList"/>
    <w:uiPriority w:val="99"/>
    <w:semiHidden/>
    <w:unhideWhenUsed/>
    <w:rsid w:val="001346F8"/>
  </w:style>
  <w:style w:type="numbering" w:customStyle="1" w:styleId="NoList3611">
    <w:name w:val="No List3611"/>
    <w:next w:val="NoList"/>
    <w:uiPriority w:val="99"/>
    <w:semiHidden/>
    <w:unhideWhenUsed/>
    <w:rsid w:val="001346F8"/>
  </w:style>
  <w:style w:type="numbering" w:customStyle="1" w:styleId="NoList111411">
    <w:name w:val="No List111411"/>
    <w:next w:val="NoList"/>
    <w:uiPriority w:val="99"/>
    <w:semiHidden/>
    <w:unhideWhenUsed/>
    <w:rsid w:val="001346F8"/>
  </w:style>
  <w:style w:type="numbering" w:customStyle="1" w:styleId="NoList2611">
    <w:name w:val="No List2611"/>
    <w:next w:val="NoList"/>
    <w:uiPriority w:val="99"/>
    <w:semiHidden/>
    <w:unhideWhenUsed/>
    <w:rsid w:val="001346F8"/>
  </w:style>
  <w:style w:type="numbering" w:customStyle="1" w:styleId="NoList4411">
    <w:name w:val="No List4411"/>
    <w:next w:val="NoList"/>
    <w:uiPriority w:val="99"/>
    <w:semiHidden/>
    <w:unhideWhenUsed/>
    <w:rsid w:val="001346F8"/>
  </w:style>
  <w:style w:type="numbering" w:customStyle="1" w:styleId="NoList31411">
    <w:name w:val="No List31411"/>
    <w:next w:val="NoList"/>
    <w:uiPriority w:val="99"/>
    <w:semiHidden/>
    <w:unhideWhenUsed/>
    <w:rsid w:val="001346F8"/>
  </w:style>
  <w:style w:type="numbering" w:customStyle="1" w:styleId="NoList12411">
    <w:name w:val="No List12411"/>
    <w:next w:val="NoList"/>
    <w:uiPriority w:val="99"/>
    <w:semiHidden/>
    <w:unhideWhenUsed/>
    <w:rsid w:val="001346F8"/>
  </w:style>
  <w:style w:type="numbering" w:customStyle="1" w:styleId="NoList21411">
    <w:name w:val="No List21411"/>
    <w:next w:val="NoList"/>
    <w:uiPriority w:val="99"/>
    <w:semiHidden/>
    <w:unhideWhenUsed/>
    <w:rsid w:val="001346F8"/>
  </w:style>
  <w:style w:type="numbering" w:customStyle="1" w:styleId="NoList5411">
    <w:name w:val="No List5411"/>
    <w:next w:val="NoList"/>
    <w:uiPriority w:val="99"/>
    <w:semiHidden/>
    <w:unhideWhenUsed/>
    <w:rsid w:val="001346F8"/>
  </w:style>
  <w:style w:type="numbering" w:customStyle="1" w:styleId="NoList32411">
    <w:name w:val="No List32411"/>
    <w:next w:val="NoList"/>
    <w:uiPriority w:val="99"/>
    <w:semiHidden/>
    <w:unhideWhenUsed/>
    <w:rsid w:val="001346F8"/>
  </w:style>
  <w:style w:type="numbering" w:customStyle="1" w:styleId="NoList13411">
    <w:name w:val="No List13411"/>
    <w:next w:val="NoList"/>
    <w:uiPriority w:val="99"/>
    <w:semiHidden/>
    <w:unhideWhenUsed/>
    <w:rsid w:val="001346F8"/>
  </w:style>
  <w:style w:type="numbering" w:customStyle="1" w:styleId="NoList22411">
    <w:name w:val="No List22411"/>
    <w:next w:val="NoList"/>
    <w:uiPriority w:val="99"/>
    <w:semiHidden/>
    <w:unhideWhenUsed/>
    <w:rsid w:val="001346F8"/>
  </w:style>
  <w:style w:type="numbering" w:customStyle="1" w:styleId="NoList6411">
    <w:name w:val="No List6411"/>
    <w:next w:val="NoList"/>
    <w:uiPriority w:val="99"/>
    <w:semiHidden/>
    <w:unhideWhenUsed/>
    <w:rsid w:val="001346F8"/>
  </w:style>
  <w:style w:type="numbering" w:customStyle="1" w:styleId="NoList7311">
    <w:name w:val="No List7311"/>
    <w:next w:val="NoList"/>
    <w:uiPriority w:val="99"/>
    <w:semiHidden/>
    <w:unhideWhenUsed/>
    <w:rsid w:val="001346F8"/>
  </w:style>
  <w:style w:type="numbering" w:customStyle="1" w:styleId="NoList14311">
    <w:name w:val="No List14311"/>
    <w:next w:val="NoList"/>
    <w:uiPriority w:val="99"/>
    <w:semiHidden/>
    <w:unhideWhenUsed/>
    <w:rsid w:val="001346F8"/>
  </w:style>
  <w:style w:type="numbering" w:customStyle="1" w:styleId="NoList33311">
    <w:name w:val="No List33311"/>
    <w:next w:val="NoList"/>
    <w:uiPriority w:val="99"/>
    <w:semiHidden/>
    <w:unhideWhenUsed/>
    <w:rsid w:val="001346F8"/>
  </w:style>
  <w:style w:type="numbering" w:customStyle="1" w:styleId="NoList1111311">
    <w:name w:val="No List1111311"/>
    <w:next w:val="NoList"/>
    <w:uiPriority w:val="99"/>
    <w:semiHidden/>
    <w:unhideWhenUsed/>
    <w:rsid w:val="001346F8"/>
  </w:style>
  <w:style w:type="numbering" w:customStyle="1" w:styleId="NoList23311">
    <w:name w:val="No List23311"/>
    <w:next w:val="NoList"/>
    <w:uiPriority w:val="99"/>
    <w:semiHidden/>
    <w:unhideWhenUsed/>
    <w:rsid w:val="001346F8"/>
  </w:style>
  <w:style w:type="numbering" w:customStyle="1" w:styleId="NoList41311">
    <w:name w:val="No List41311"/>
    <w:next w:val="NoList"/>
    <w:uiPriority w:val="99"/>
    <w:semiHidden/>
    <w:unhideWhenUsed/>
    <w:rsid w:val="001346F8"/>
  </w:style>
  <w:style w:type="numbering" w:customStyle="1" w:styleId="NoList311311">
    <w:name w:val="No List311311"/>
    <w:next w:val="NoList"/>
    <w:uiPriority w:val="99"/>
    <w:semiHidden/>
    <w:unhideWhenUsed/>
    <w:rsid w:val="001346F8"/>
  </w:style>
  <w:style w:type="numbering" w:customStyle="1" w:styleId="NoList121311">
    <w:name w:val="No List121311"/>
    <w:next w:val="NoList"/>
    <w:uiPriority w:val="99"/>
    <w:semiHidden/>
    <w:unhideWhenUsed/>
    <w:rsid w:val="001346F8"/>
  </w:style>
  <w:style w:type="numbering" w:customStyle="1" w:styleId="NoList211311">
    <w:name w:val="No List211311"/>
    <w:next w:val="NoList"/>
    <w:uiPriority w:val="99"/>
    <w:semiHidden/>
    <w:unhideWhenUsed/>
    <w:rsid w:val="001346F8"/>
  </w:style>
  <w:style w:type="numbering" w:customStyle="1" w:styleId="NoList51311">
    <w:name w:val="No List51311"/>
    <w:next w:val="NoList"/>
    <w:uiPriority w:val="99"/>
    <w:semiHidden/>
    <w:unhideWhenUsed/>
    <w:rsid w:val="001346F8"/>
  </w:style>
  <w:style w:type="numbering" w:customStyle="1" w:styleId="NoList321311">
    <w:name w:val="No List321311"/>
    <w:next w:val="NoList"/>
    <w:uiPriority w:val="99"/>
    <w:semiHidden/>
    <w:unhideWhenUsed/>
    <w:rsid w:val="001346F8"/>
  </w:style>
  <w:style w:type="numbering" w:customStyle="1" w:styleId="NoList131311">
    <w:name w:val="No List131311"/>
    <w:next w:val="NoList"/>
    <w:uiPriority w:val="99"/>
    <w:semiHidden/>
    <w:unhideWhenUsed/>
    <w:rsid w:val="001346F8"/>
  </w:style>
  <w:style w:type="numbering" w:customStyle="1" w:styleId="NoList221311">
    <w:name w:val="No List221311"/>
    <w:next w:val="NoList"/>
    <w:uiPriority w:val="99"/>
    <w:semiHidden/>
    <w:unhideWhenUsed/>
    <w:rsid w:val="001346F8"/>
  </w:style>
  <w:style w:type="numbering" w:customStyle="1" w:styleId="NoList61311">
    <w:name w:val="No List61311"/>
    <w:next w:val="NoList"/>
    <w:uiPriority w:val="99"/>
    <w:semiHidden/>
    <w:unhideWhenUsed/>
    <w:rsid w:val="001346F8"/>
  </w:style>
  <w:style w:type="numbering" w:customStyle="1" w:styleId="NoList8211">
    <w:name w:val="No List8211"/>
    <w:next w:val="NoList"/>
    <w:uiPriority w:val="99"/>
    <w:semiHidden/>
    <w:unhideWhenUsed/>
    <w:rsid w:val="001346F8"/>
  </w:style>
  <w:style w:type="numbering" w:customStyle="1" w:styleId="NoList15211">
    <w:name w:val="No List15211"/>
    <w:next w:val="NoList"/>
    <w:uiPriority w:val="99"/>
    <w:semiHidden/>
    <w:unhideWhenUsed/>
    <w:rsid w:val="001346F8"/>
  </w:style>
  <w:style w:type="numbering" w:customStyle="1" w:styleId="NoList112211">
    <w:name w:val="No List112211"/>
    <w:next w:val="NoList"/>
    <w:uiPriority w:val="99"/>
    <w:semiHidden/>
    <w:unhideWhenUsed/>
    <w:rsid w:val="001346F8"/>
  </w:style>
  <w:style w:type="numbering" w:customStyle="1" w:styleId="NoList34211">
    <w:name w:val="No List34211"/>
    <w:next w:val="NoList"/>
    <w:uiPriority w:val="99"/>
    <w:semiHidden/>
    <w:unhideWhenUsed/>
    <w:rsid w:val="001346F8"/>
  </w:style>
  <w:style w:type="numbering" w:customStyle="1" w:styleId="NoList1112211">
    <w:name w:val="No List1112211"/>
    <w:next w:val="NoList"/>
    <w:uiPriority w:val="99"/>
    <w:semiHidden/>
    <w:unhideWhenUsed/>
    <w:rsid w:val="001346F8"/>
  </w:style>
  <w:style w:type="numbering" w:customStyle="1" w:styleId="NoList24211">
    <w:name w:val="No List24211"/>
    <w:next w:val="NoList"/>
    <w:uiPriority w:val="99"/>
    <w:semiHidden/>
    <w:unhideWhenUsed/>
    <w:rsid w:val="001346F8"/>
  </w:style>
  <w:style w:type="numbering" w:customStyle="1" w:styleId="NoList42211">
    <w:name w:val="No List42211"/>
    <w:next w:val="NoList"/>
    <w:uiPriority w:val="99"/>
    <w:semiHidden/>
    <w:unhideWhenUsed/>
    <w:rsid w:val="001346F8"/>
  </w:style>
  <w:style w:type="numbering" w:customStyle="1" w:styleId="NoList312211">
    <w:name w:val="No List312211"/>
    <w:next w:val="NoList"/>
    <w:uiPriority w:val="99"/>
    <w:semiHidden/>
    <w:unhideWhenUsed/>
    <w:rsid w:val="001346F8"/>
  </w:style>
  <w:style w:type="numbering" w:customStyle="1" w:styleId="NoList122211">
    <w:name w:val="No List122211"/>
    <w:next w:val="NoList"/>
    <w:uiPriority w:val="99"/>
    <w:semiHidden/>
    <w:unhideWhenUsed/>
    <w:rsid w:val="001346F8"/>
  </w:style>
  <w:style w:type="numbering" w:customStyle="1" w:styleId="NoList212211">
    <w:name w:val="No List212211"/>
    <w:next w:val="NoList"/>
    <w:uiPriority w:val="99"/>
    <w:semiHidden/>
    <w:unhideWhenUsed/>
    <w:rsid w:val="001346F8"/>
  </w:style>
  <w:style w:type="numbering" w:customStyle="1" w:styleId="NoList52211">
    <w:name w:val="No List52211"/>
    <w:next w:val="NoList"/>
    <w:uiPriority w:val="99"/>
    <w:semiHidden/>
    <w:unhideWhenUsed/>
    <w:rsid w:val="001346F8"/>
  </w:style>
  <w:style w:type="numbering" w:customStyle="1" w:styleId="NoList322211">
    <w:name w:val="No List322211"/>
    <w:next w:val="NoList"/>
    <w:uiPriority w:val="99"/>
    <w:semiHidden/>
    <w:unhideWhenUsed/>
    <w:rsid w:val="001346F8"/>
  </w:style>
  <w:style w:type="numbering" w:customStyle="1" w:styleId="NoList132211">
    <w:name w:val="No List132211"/>
    <w:next w:val="NoList"/>
    <w:uiPriority w:val="99"/>
    <w:semiHidden/>
    <w:unhideWhenUsed/>
    <w:rsid w:val="001346F8"/>
  </w:style>
  <w:style w:type="numbering" w:customStyle="1" w:styleId="NoList222211">
    <w:name w:val="No List222211"/>
    <w:next w:val="NoList"/>
    <w:uiPriority w:val="99"/>
    <w:semiHidden/>
    <w:unhideWhenUsed/>
    <w:rsid w:val="001346F8"/>
  </w:style>
  <w:style w:type="numbering" w:customStyle="1" w:styleId="NoList62211">
    <w:name w:val="No List62211"/>
    <w:next w:val="NoList"/>
    <w:uiPriority w:val="99"/>
    <w:semiHidden/>
    <w:unhideWhenUsed/>
    <w:rsid w:val="001346F8"/>
  </w:style>
  <w:style w:type="numbering" w:customStyle="1" w:styleId="NoList71211">
    <w:name w:val="No List71211"/>
    <w:next w:val="NoList"/>
    <w:uiPriority w:val="99"/>
    <w:semiHidden/>
    <w:unhideWhenUsed/>
    <w:rsid w:val="001346F8"/>
  </w:style>
  <w:style w:type="numbering" w:customStyle="1" w:styleId="NoList141211">
    <w:name w:val="No List141211"/>
    <w:next w:val="NoList"/>
    <w:uiPriority w:val="99"/>
    <w:semiHidden/>
    <w:unhideWhenUsed/>
    <w:rsid w:val="001346F8"/>
  </w:style>
  <w:style w:type="numbering" w:customStyle="1" w:styleId="NoList11111311">
    <w:name w:val="No List11111311"/>
    <w:next w:val="NoList"/>
    <w:uiPriority w:val="99"/>
    <w:semiHidden/>
    <w:unhideWhenUsed/>
    <w:rsid w:val="001346F8"/>
  </w:style>
  <w:style w:type="numbering" w:customStyle="1" w:styleId="NoList331211">
    <w:name w:val="No List331211"/>
    <w:next w:val="NoList"/>
    <w:uiPriority w:val="99"/>
    <w:semiHidden/>
    <w:unhideWhenUsed/>
    <w:rsid w:val="001346F8"/>
  </w:style>
  <w:style w:type="numbering" w:customStyle="1" w:styleId="NoList111111211">
    <w:name w:val="No List111111211"/>
    <w:next w:val="NoList"/>
    <w:uiPriority w:val="99"/>
    <w:semiHidden/>
    <w:unhideWhenUsed/>
    <w:rsid w:val="001346F8"/>
  </w:style>
  <w:style w:type="numbering" w:customStyle="1" w:styleId="NoList231211">
    <w:name w:val="No List231211"/>
    <w:next w:val="NoList"/>
    <w:uiPriority w:val="99"/>
    <w:semiHidden/>
    <w:unhideWhenUsed/>
    <w:rsid w:val="001346F8"/>
  </w:style>
  <w:style w:type="numbering" w:customStyle="1" w:styleId="NoList411211">
    <w:name w:val="No List411211"/>
    <w:next w:val="NoList"/>
    <w:uiPriority w:val="99"/>
    <w:semiHidden/>
    <w:unhideWhenUsed/>
    <w:rsid w:val="001346F8"/>
  </w:style>
  <w:style w:type="numbering" w:customStyle="1" w:styleId="NoList3111211">
    <w:name w:val="No List3111211"/>
    <w:next w:val="NoList"/>
    <w:uiPriority w:val="99"/>
    <w:semiHidden/>
    <w:unhideWhenUsed/>
    <w:rsid w:val="001346F8"/>
  </w:style>
  <w:style w:type="numbering" w:customStyle="1" w:styleId="NoList1211211">
    <w:name w:val="No List1211211"/>
    <w:next w:val="NoList"/>
    <w:uiPriority w:val="99"/>
    <w:semiHidden/>
    <w:unhideWhenUsed/>
    <w:rsid w:val="001346F8"/>
  </w:style>
  <w:style w:type="numbering" w:customStyle="1" w:styleId="NoList2111211">
    <w:name w:val="No List2111211"/>
    <w:next w:val="NoList"/>
    <w:uiPriority w:val="99"/>
    <w:semiHidden/>
    <w:unhideWhenUsed/>
    <w:rsid w:val="001346F8"/>
  </w:style>
  <w:style w:type="numbering" w:customStyle="1" w:styleId="NoList511211">
    <w:name w:val="No List511211"/>
    <w:next w:val="NoList"/>
    <w:uiPriority w:val="99"/>
    <w:semiHidden/>
    <w:unhideWhenUsed/>
    <w:rsid w:val="001346F8"/>
  </w:style>
  <w:style w:type="numbering" w:customStyle="1" w:styleId="NoList3211211">
    <w:name w:val="No List3211211"/>
    <w:next w:val="NoList"/>
    <w:uiPriority w:val="99"/>
    <w:semiHidden/>
    <w:unhideWhenUsed/>
    <w:rsid w:val="001346F8"/>
  </w:style>
  <w:style w:type="numbering" w:customStyle="1" w:styleId="NoList1311211">
    <w:name w:val="No List1311211"/>
    <w:next w:val="NoList"/>
    <w:uiPriority w:val="99"/>
    <w:semiHidden/>
    <w:unhideWhenUsed/>
    <w:rsid w:val="001346F8"/>
  </w:style>
  <w:style w:type="numbering" w:customStyle="1" w:styleId="NoList2211211">
    <w:name w:val="No List2211211"/>
    <w:next w:val="NoList"/>
    <w:uiPriority w:val="99"/>
    <w:semiHidden/>
    <w:unhideWhenUsed/>
    <w:rsid w:val="001346F8"/>
  </w:style>
  <w:style w:type="numbering" w:customStyle="1" w:styleId="NoList611211">
    <w:name w:val="No List611211"/>
    <w:next w:val="NoList"/>
    <w:uiPriority w:val="99"/>
    <w:semiHidden/>
    <w:unhideWhenUsed/>
    <w:rsid w:val="001346F8"/>
  </w:style>
  <w:style w:type="table" w:customStyle="1" w:styleId="TableGrid181">
    <w:name w:val="Table Grid181"/>
    <w:basedOn w:val="TableNormal"/>
    <w:next w:val="TableGrid"/>
    <w:uiPriority w:val="59"/>
    <w:rsid w:val="001346F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7C9A"/>
    <w:rPr>
      <w:color w:val="605E5C"/>
      <w:shd w:val="clear" w:color="auto" w:fill="E1DFDD"/>
    </w:rPr>
  </w:style>
  <w:style w:type="table" w:customStyle="1" w:styleId="TableGrid20">
    <w:name w:val="Table Grid20"/>
    <w:basedOn w:val="TableGrid8"/>
    <w:next w:val="TableGrid"/>
    <w:rsid w:val="00CE4C6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26">
    <w:name w:val="Table Grid26"/>
    <w:basedOn w:val="TableGrid8"/>
    <w:next w:val="TableGrid"/>
    <w:rsid w:val="00CE4C6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0">
    <w:name w:val="TableGrid"/>
    <w:rsid w:val="00182470"/>
    <w:pPr>
      <w:spacing w:after="0" w:line="240" w:lineRule="auto"/>
    </w:pPr>
    <w:rPr>
      <w:rFonts w:eastAsiaTheme="minorEastAsia"/>
    </w:rPr>
    <w:tblPr>
      <w:tblCellMar>
        <w:top w:w="0" w:type="dxa"/>
        <w:left w:w="0" w:type="dxa"/>
        <w:bottom w:w="0" w:type="dxa"/>
        <w:right w:w="0" w:type="dxa"/>
      </w:tblCellMar>
    </w:tblPr>
  </w:style>
  <w:style w:type="numbering" w:customStyle="1" w:styleId="NoList111111111111">
    <w:name w:val="No List111111111111"/>
    <w:next w:val="NoList"/>
    <w:uiPriority w:val="99"/>
    <w:semiHidden/>
    <w:unhideWhenUsed/>
    <w:rsid w:val="00182470"/>
  </w:style>
  <w:style w:type="paragraph" w:customStyle="1" w:styleId="Heading11">
    <w:name w:val="Heading 11"/>
    <w:basedOn w:val="Normal"/>
    <w:next w:val="Heading1"/>
    <w:uiPriority w:val="1"/>
    <w:qFormat/>
    <w:rsid w:val="00182470"/>
    <w:pPr>
      <w:widowControl w:val="0"/>
      <w:spacing w:before="44" w:after="0" w:line="240" w:lineRule="auto"/>
      <w:ind w:left="216"/>
      <w:outlineLvl w:val="0"/>
    </w:pPr>
    <w:rPr>
      <w:rFonts w:asciiTheme="majorHAnsi" w:eastAsiaTheme="majorEastAsia" w:hAnsiTheme="majorHAnsi" w:cstheme="majorBidi"/>
      <w:color w:val="365F91" w:themeColor="accent1" w:themeShade="BF"/>
      <w:sz w:val="32"/>
      <w:szCs w:val="32"/>
    </w:rPr>
  </w:style>
  <w:style w:type="paragraph" w:customStyle="1" w:styleId="Heading21">
    <w:name w:val="Heading 21"/>
    <w:basedOn w:val="Normal"/>
    <w:next w:val="Heading2"/>
    <w:uiPriority w:val="1"/>
    <w:qFormat/>
    <w:rsid w:val="00182470"/>
    <w:pPr>
      <w:widowControl w:val="0"/>
      <w:spacing w:before="61" w:after="0" w:line="240" w:lineRule="auto"/>
      <w:ind w:left="103" w:hanging="2"/>
      <w:outlineLvl w:val="1"/>
    </w:pPr>
    <w:rPr>
      <w:rFonts w:asciiTheme="majorHAnsi" w:eastAsiaTheme="majorEastAsia" w:hAnsiTheme="majorHAnsi" w:cstheme="majorBidi"/>
      <w:color w:val="365F91" w:themeColor="accent1" w:themeShade="BF"/>
      <w:sz w:val="26"/>
      <w:szCs w:val="26"/>
    </w:rPr>
  </w:style>
  <w:style w:type="paragraph" w:customStyle="1" w:styleId="Heading31">
    <w:name w:val="Heading 31"/>
    <w:basedOn w:val="Normal"/>
    <w:next w:val="Heading3"/>
    <w:uiPriority w:val="1"/>
    <w:qFormat/>
    <w:rsid w:val="00182470"/>
    <w:pPr>
      <w:widowControl w:val="0"/>
      <w:spacing w:after="0" w:line="240" w:lineRule="auto"/>
      <w:outlineLvl w:val="2"/>
    </w:pPr>
    <w:rPr>
      <w:rFonts w:asciiTheme="majorHAnsi" w:eastAsiaTheme="majorEastAsia" w:hAnsiTheme="majorHAnsi" w:cstheme="majorBidi"/>
      <w:color w:val="243F60" w:themeColor="accent1" w:themeShade="7F"/>
      <w:sz w:val="24"/>
      <w:szCs w:val="24"/>
    </w:rPr>
  </w:style>
  <w:style w:type="paragraph" w:customStyle="1" w:styleId="Heading41">
    <w:name w:val="Heading 41"/>
    <w:basedOn w:val="Normal"/>
    <w:next w:val="Heading4"/>
    <w:uiPriority w:val="1"/>
    <w:qFormat/>
    <w:rsid w:val="00182470"/>
    <w:pPr>
      <w:widowControl w:val="0"/>
      <w:spacing w:after="0" w:line="240" w:lineRule="auto"/>
      <w:outlineLvl w:val="3"/>
    </w:pPr>
    <w:rPr>
      <w:rFonts w:asciiTheme="majorHAnsi" w:eastAsiaTheme="majorEastAsia" w:hAnsiTheme="majorHAnsi" w:cstheme="majorBidi"/>
      <w:i/>
      <w:iCs/>
      <w:color w:val="365F91" w:themeColor="accent1" w:themeShade="BF"/>
    </w:rPr>
  </w:style>
  <w:style w:type="paragraph" w:customStyle="1" w:styleId="Heading51">
    <w:name w:val="Heading 51"/>
    <w:basedOn w:val="Normal"/>
    <w:next w:val="Heading5"/>
    <w:uiPriority w:val="1"/>
    <w:qFormat/>
    <w:rsid w:val="00182470"/>
    <w:pPr>
      <w:widowControl w:val="0"/>
      <w:spacing w:after="0" w:line="240" w:lineRule="auto"/>
      <w:ind w:left="40"/>
      <w:outlineLvl w:val="4"/>
    </w:pPr>
    <w:rPr>
      <w:rFonts w:asciiTheme="majorHAnsi" w:eastAsiaTheme="majorEastAsia" w:hAnsiTheme="majorHAnsi" w:cstheme="majorBidi"/>
      <w:color w:val="365F91" w:themeColor="accent1" w:themeShade="BF"/>
    </w:rPr>
  </w:style>
  <w:style w:type="paragraph" w:customStyle="1" w:styleId="Heading61">
    <w:name w:val="Heading 61"/>
    <w:basedOn w:val="Normal"/>
    <w:next w:val="Heading6"/>
    <w:uiPriority w:val="1"/>
    <w:qFormat/>
    <w:rsid w:val="00182470"/>
    <w:pPr>
      <w:widowControl w:val="0"/>
      <w:spacing w:after="0" w:line="240" w:lineRule="auto"/>
      <w:ind w:left="100"/>
      <w:outlineLvl w:val="5"/>
    </w:pPr>
    <w:rPr>
      <w:rFonts w:asciiTheme="majorHAnsi" w:eastAsiaTheme="majorEastAsia" w:hAnsiTheme="majorHAnsi" w:cstheme="majorBidi"/>
      <w:color w:val="243F60" w:themeColor="accent1" w:themeShade="7F"/>
    </w:rPr>
  </w:style>
  <w:style w:type="paragraph" w:customStyle="1" w:styleId="Heading71">
    <w:name w:val="Heading 71"/>
    <w:basedOn w:val="Normal"/>
    <w:next w:val="Heading7"/>
    <w:uiPriority w:val="1"/>
    <w:qFormat/>
    <w:rsid w:val="00182470"/>
    <w:pPr>
      <w:widowControl w:val="0"/>
      <w:spacing w:after="0" w:line="240" w:lineRule="auto"/>
      <w:ind w:left="100"/>
      <w:outlineLvl w:val="6"/>
    </w:pPr>
    <w:rPr>
      <w:rFonts w:asciiTheme="majorHAnsi" w:eastAsiaTheme="majorEastAsia" w:hAnsiTheme="majorHAnsi" w:cstheme="majorBidi"/>
      <w:i/>
      <w:iCs/>
      <w:color w:val="243F60" w:themeColor="accent1" w:themeShade="7F"/>
    </w:rPr>
  </w:style>
  <w:style w:type="paragraph" w:customStyle="1" w:styleId="Heading81">
    <w:name w:val="Heading 81"/>
    <w:basedOn w:val="Normal"/>
    <w:next w:val="Heading8"/>
    <w:uiPriority w:val="1"/>
    <w:qFormat/>
    <w:rsid w:val="00182470"/>
    <w:pPr>
      <w:widowControl w:val="0"/>
      <w:spacing w:after="0" w:line="240" w:lineRule="auto"/>
      <w:ind w:left="100"/>
      <w:outlineLvl w:val="7"/>
    </w:pPr>
    <w:rPr>
      <w:rFonts w:asciiTheme="majorHAnsi" w:eastAsiaTheme="majorEastAsia" w:hAnsiTheme="majorHAnsi" w:cstheme="majorBidi"/>
      <w:color w:val="272727" w:themeColor="text1" w:themeTint="D8"/>
      <w:sz w:val="21"/>
      <w:szCs w:val="21"/>
    </w:rPr>
  </w:style>
  <w:style w:type="paragraph" w:customStyle="1" w:styleId="Heading91">
    <w:name w:val="Heading 91"/>
    <w:basedOn w:val="Normal"/>
    <w:next w:val="Heading9"/>
    <w:uiPriority w:val="1"/>
    <w:qFormat/>
    <w:rsid w:val="00182470"/>
    <w:pPr>
      <w:widowControl w:val="0"/>
      <w:spacing w:after="0" w:line="240" w:lineRule="auto"/>
      <w:ind w:left="100"/>
      <w:outlineLvl w:val="8"/>
    </w:pPr>
    <w:rPr>
      <w:rFonts w:asciiTheme="majorHAnsi" w:eastAsiaTheme="majorEastAsia" w:hAnsiTheme="majorHAnsi" w:cstheme="majorBidi"/>
      <w:i/>
      <w:iCs/>
      <w:color w:val="272727" w:themeColor="text1" w:themeTint="D8"/>
      <w:sz w:val="21"/>
      <w:szCs w:val="21"/>
    </w:rPr>
  </w:style>
  <w:style w:type="paragraph" w:customStyle="1" w:styleId="TOC11">
    <w:name w:val="TOC 11"/>
    <w:basedOn w:val="Normal"/>
    <w:next w:val="TOC1"/>
    <w:uiPriority w:val="39"/>
    <w:qFormat/>
    <w:rsid w:val="00182470"/>
    <w:pPr>
      <w:widowControl w:val="0"/>
      <w:spacing w:after="0" w:line="240" w:lineRule="auto"/>
      <w:ind w:left="100"/>
    </w:pPr>
    <w:rPr>
      <w:rFonts w:ascii="Calibri" w:eastAsia="Calibri" w:hAnsi="Calibri"/>
      <w:b/>
      <w:bCs/>
      <w:sz w:val="20"/>
      <w:szCs w:val="20"/>
    </w:rPr>
  </w:style>
  <w:style w:type="paragraph" w:customStyle="1" w:styleId="TOC21">
    <w:name w:val="TOC 21"/>
    <w:basedOn w:val="Normal"/>
    <w:next w:val="TOC2"/>
    <w:uiPriority w:val="39"/>
    <w:qFormat/>
    <w:rsid w:val="00182470"/>
    <w:pPr>
      <w:widowControl w:val="0"/>
      <w:spacing w:after="0" w:line="240" w:lineRule="auto"/>
      <w:ind w:left="100"/>
    </w:pPr>
    <w:rPr>
      <w:rFonts w:ascii="Cambria" w:eastAsia="Cambria" w:hAnsi="Cambria"/>
      <w:b/>
      <w:bCs/>
      <w:i/>
      <w:sz w:val="20"/>
      <w:szCs w:val="20"/>
    </w:rPr>
  </w:style>
  <w:style w:type="paragraph" w:customStyle="1" w:styleId="TOC31">
    <w:name w:val="TOC 31"/>
    <w:basedOn w:val="Normal"/>
    <w:next w:val="TOC3"/>
    <w:uiPriority w:val="39"/>
    <w:qFormat/>
    <w:rsid w:val="00182470"/>
    <w:pPr>
      <w:widowControl w:val="0"/>
      <w:spacing w:before="89" w:after="0" w:line="240" w:lineRule="auto"/>
      <w:ind w:left="100"/>
    </w:pPr>
    <w:rPr>
      <w:rFonts w:ascii="Calibri" w:eastAsia="Calibri" w:hAnsi="Calibri"/>
      <w:sz w:val="20"/>
      <w:szCs w:val="20"/>
    </w:rPr>
  </w:style>
  <w:style w:type="paragraph" w:customStyle="1" w:styleId="BodyText1">
    <w:name w:val="Body Text1"/>
    <w:basedOn w:val="Normal"/>
    <w:next w:val="BodyText"/>
    <w:uiPriority w:val="1"/>
    <w:qFormat/>
    <w:rsid w:val="00182470"/>
    <w:pPr>
      <w:widowControl w:val="0"/>
      <w:spacing w:after="0" w:line="240" w:lineRule="auto"/>
    </w:pPr>
    <w:rPr>
      <w:rFonts w:ascii="Calibri" w:eastAsia="Calibri" w:hAnsi="Calibri"/>
      <w:sz w:val="18"/>
      <w:szCs w:val="18"/>
    </w:rPr>
  </w:style>
  <w:style w:type="paragraph" w:customStyle="1" w:styleId="TOCHeading1">
    <w:name w:val="TOC Heading1"/>
    <w:basedOn w:val="Heading1"/>
    <w:next w:val="Normal"/>
    <w:uiPriority w:val="39"/>
    <w:unhideWhenUsed/>
    <w:qFormat/>
    <w:rsid w:val="00182470"/>
    <w:pPr>
      <w:spacing w:before="240" w:line="259" w:lineRule="auto"/>
      <w:outlineLvl w:val="9"/>
    </w:pPr>
    <w:rPr>
      <w:b w:val="0"/>
      <w:bCs w:val="0"/>
      <w:noProof/>
      <w:color w:val="365F91" w:themeColor="accent1" w:themeShade="BF"/>
      <w:szCs w:val="32"/>
    </w:rPr>
  </w:style>
  <w:style w:type="character" w:customStyle="1" w:styleId="Hyperlink1">
    <w:name w:val="Hyperlink1"/>
    <w:basedOn w:val="DefaultParagraphFont"/>
    <w:uiPriority w:val="99"/>
    <w:unhideWhenUsed/>
    <w:rsid w:val="00182470"/>
    <w:rPr>
      <w:color w:val="0000FF"/>
      <w:u w:val="single"/>
    </w:rPr>
  </w:style>
  <w:style w:type="paragraph" w:customStyle="1" w:styleId="TOC41">
    <w:name w:val="TOC 41"/>
    <w:basedOn w:val="Normal"/>
    <w:next w:val="Normal"/>
    <w:autoRedefine/>
    <w:uiPriority w:val="39"/>
    <w:unhideWhenUsed/>
    <w:rsid w:val="00182470"/>
    <w:pPr>
      <w:spacing w:after="100" w:line="259" w:lineRule="auto"/>
      <w:ind w:left="660"/>
    </w:pPr>
    <w:rPr>
      <w:rFonts w:eastAsia="Times New Roman"/>
    </w:rPr>
  </w:style>
  <w:style w:type="paragraph" w:customStyle="1" w:styleId="TOC51">
    <w:name w:val="TOC 51"/>
    <w:basedOn w:val="Normal"/>
    <w:next w:val="Normal"/>
    <w:autoRedefine/>
    <w:uiPriority w:val="39"/>
    <w:unhideWhenUsed/>
    <w:rsid w:val="00182470"/>
    <w:pPr>
      <w:spacing w:after="100" w:line="259" w:lineRule="auto"/>
      <w:ind w:left="880"/>
    </w:pPr>
    <w:rPr>
      <w:rFonts w:eastAsia="Times New Roman"/>
    </w:rPr>
  </w:style>
  <w:style w:type="paragraph" w:customStyle="1" w:styleId="TOC61">
    <w:name w:val="TOC 61"/>
    <w:basedOn w:val="Normal"/>
    <w:next w:val="Normal"/>
    <w:autoRedefine/>
    <w:uiPriority w:val="39"/>
    <w:unhideWhenUsed/>
    <w:rsid w:val="00182470"/>
    <w:pPr>
      <w:spacing w:after="100" w:line="259" w:lineRule="auto"/>
      <w:ind w:left="1100"/>
    </w:pPr>
    <w:rPr>
      <w:rFonts w:eastAsia="Times New Roman"/>
    </w:rPr>
  </w:style>
  <w:style w:type="paragraph" w:customStyle="1" w:styleId="TOC71">
    <w:name w:val="TOC 71"/>
    <w:basedOn w:val="Normal"/>
    <w:next w:val="Normal"/>
    <w:autoRedefine/>
    <w:uiPriority w:val="39"/>
    <w:unhideWhenUsed/>
    <w:rsid w:val="00182470"/>
    <w:pPr>
      <w:spacing w:after="100" w:line="259" w:lineRule="auto"/>
      <w:ind w:left="1320"/>
    </w:pPr>
    <w:rPr>
      <w:rFonts w:eastAsia="Times New Roman"/>
    </w:rPr>
  </w:style>
  <w:style w:type="paragraph" w:customStyle="1" w:styleId="TOC81">
    <w:name w:val="TOC 81"/>
    <w:basedOn w:val="Normal"/>
    <w:next w:val="Normal"/>
    <w:autoRedefine/>
    <w:uiPriority w:val="39"/>
    <w:unhideWhenUsed/>
    <w:rsid w:val="00182470"/>
    <w:pPr>
      <w:spacing w:after="100" w:line="259" w:lineRule="auto"/>
      <w:ind w:left="1540"/>
    </w:pPr>
    <w:rPr>
      <w:rFonts w:eastAsia="Times New Roman"/>
    </w:rPr>
  </w:style>
  <w:style w:type="paragraph" w:customStyle="1" w:styleId="TOC91">
    <w:name w:val="TOC 91"/>
    <w:basedOn w:val="Normal"/>
    <w:next w:val="Normal"/>
    <w:autoRedefine/>
    <w:uiPriority w:val="39"/>
    <w:unhideWhenUsed/>
    <w:rsid w:val="00182470"/>
    <w:pPr>
      <w:spacing w:after="100" w:line="259" w:lineRule="auto"/>
      <w:ind w:left="1760"/>
    </w:pPr>
    <w:rPr>
      <w:rFonts w:eastAsia="Times New Roman"/>
    </w:rPr>
  </w:style>
  <w:style w:type="paragraph" w:customStyle="1" w:styleId="BalloonText1">
    <w:name w:val="Balloon Text1"/>
    <w:basedOn w:val="Normal"/>
    <w:next w:val="BalloonText"/>
    <w:uiPriority w:val="99"/>
    <w:semiHidden/>
    <w:unhideWhenUsed/>
    <w:rsid w:val="00182470"/>
    <w:pPr>
      <w:widowControl w:val="0"/>
      <w:spacing w:after="0" w:line="240" w:lineRule="auto"/>
    </w:pPr>
    <w:rPr>
      <w:rFonts w:ascii="Segoe UI" w:hAnsi="Segoe UI" w:cs="Segoe UI"/>
      <w:sz w:val="18"/>
      <w:szCs w:val="18"/>
    </w:rPr>
  </w:style>
  <w:style w:type="paragraph" w:customStyle="1" w:styleId="xmsonormal">
    <w:name w:val="x_msonormal"/>
    <w:basedOn w:val="Normal"/>
    <w:rsid w:val="00182470"/>
    <w:pPr>
      <w:spacing w:after="0" w:line="240" w:lineRule="auto"/>
    </w:pPr>
    <w:rPr>
      <w:rFonts w:ascii="Times New Roman" w:hAnsi="Times New Roman" w:cs="Times New Roman"/>
      <w:sz w:val="24"/>
      <w:szCs w:val="24"/>
    </w:rPr>
  </w:style>
  <w:style w:type="paragraph" w:customStyle="1" w:styleId="NoSpacing1">
    <w:name w:val="No Spacing1"/>
    <w:next w:val="NoSpacing"/>
    <w:uiPriority w:val="1"/>
    <w:qFormat/>
    <w:rsid w:val="00182470"/>
    <w:pPr>
      <w:spacing w:after="0" w:line="240" w:lineRule="auto"/>
    </w:pPr>
  </w:style>
  <w:style w:type="paragraph" w:customStyle="1" w:styleId="CommentText1">
    <w:name w:val="Comment Text1"/>
    <w:basedOn w:val="Normal"/>
    <w:next w:val="CommentText"/>
    <w:uiPriority w:val="99"/>
    <w:unhideWhenUsed/>
    <w:rsid w:val="00182470"/>
    <w:pPr>
      <w:widowControl w:val="0"/>
      <w:spacing w:after="0" w:line="240" w:lineRule="auto"/>
    </w:pPr>
    <w:rPr>
      <w:sz w:val="20"/>
      <w:szCs w:val="20"/>
    </w:rPr>
  </w:style>
  <w:style w:type="paragraph" w:customStyle="1" w:styleId="CommentSubject1">
    <w:name w:val="Comment Subject1"/>
    <w:basedOn w:val="CommentText"/>
    <w:next w:val="CommentText"/>
    <w:uiPriority w:val="99"/>
    <w:semiHidden/>
    <w:unhideWhenUsed/>
    <w:rsid w:val="00182470"/>
    <w:pPr>
      <w:widowControl w:val="0"/>
      <w:spacing w:after="0" w:line="240" w:lineRule="auto"/>
      <w:ind w:left="0" w:right="0"/>
    </w:pPr>
    <w:rPr>
      <w:b/>
      <w:bCs/>
      <w:szCs w:val="20"/>
    </w:rPr>
  </w:style>
  <w:style w:type="paragraph" w:customStyle="1" w:styleId="Revision1">
    <w:name w:val="Revision1"/>
    <w:next w:val="Revision"/>
    <w:hidden/>
    <w:uiPriority w:val="99"/>
    <w:semiHidden/>
    <w:rsid w:val="00182470"/>
    <w:pPr>
      <w:spacing w:after="0" w:line="240" w:lineRule="auto"/>
    </w:pPr>
  </w:style>
  <w:style w:type="character" w:customStyle="1" w:styleId="FollowedHyperlink1">
    <w:name w:val="FollowedHyperlink1"/>
    <w:basedOn w:val="DefaultParagraphFont"/>
    <w:uiPriority w:val="99"/>
    <w:semiHidden/>
    <w:unhideWhenUsed/>
    <w:rsid w:val="00182470"/>
    <w:rPr>
      <w:color w:val="800080"/>
      <w:u w:val="single"/>
    </w:rPr>
  </w:style>
  <w:style w:type="paragraph" w:customStyle="1" w:styleId="msonormal0">
    <w:name w:val="msonormal"/>
    <w:basedOn w:val="Normal"/>
    <w:rsid w:val="00182470"/>
    <w:pPr>
      <w:spacing w:before="100" w:beforeAutospacing="1" w:after="100" w:afterAutospacing="1" w:line="264" w:lineRule="auto"/>
    </w:pPr>
    <w:rPr>
      <w:rFonts w:ascii="Times New Roman" w:eastAsia="Times New Roman" w:hAnsi="Times New Roman" w:cs="Times New Roman"/>
      <w:sz w:val="24"/>
      <w:szCs w:val="24"/>
    </w:rPr>
  </w:style>
  <w:style w:type="paragraph" w:customStyle="1" w:styleId="xl65">
    <w:name w:val="xl65"/>
    <w:basedOn w:val="Normal"/>
    <w:rsid w:val="00182470"/>
    <w:pPr>
      <w:spacing w:before="100" w:beforeAutospacing="1" w:after="100" w:afterAutospacing="1" w:line="264" w:lineRule="auto"/>
    </w:pPr>
    <w:rPr>
      <w:rFonts w:ascii="Times New Roman" w:eastAsia="Times New Roman" w:hAnsi="Times New Roman" w:cs="Times New Roman"/>
      <w:sz w:val="24"/>
      <w:szCs w:val="24"/>
    </w:rPr>
  </w:style>
  <w:style w:type="paragraph" w:customStyle="1" w:styleId="Caption1">
    <w:name w:val="Caption1"/>
    <w:basedOn w:val="Normal"/>
    <w:next w:val="Normal"/>
    <w:uiPriority w:val="35"/>
    <w:semiHidden/>
    <w:unhideWhenUsed/>
    <w:qFormat/>
    <w:rsid w:val="00182470"/>
    <w:pPr>
      <w:spacing w:after="120" w:line="240" w:lineRule="auto"/>
    </w:pPr>
    <w:rPr>
      <w:rFonts w:eastAsia="Times New Roman"/>
      <w:b/>
      <w:bCs/>
      <w:smallCaps/>
      <w:color w:val="595959"/>
      <w:spacing w:val="6"/>
      <w:sz w:val="18"/>
      <w:szCs w:val="20"/>
    </w:rPr>
  </w:style>
  <w:style w:type="paragraph" w:customStyle="1" w:styleId="Title1">
    <w:name w:val="Title1"/>
    <w:basedOn w:val="Normal"/>
    <w:next w:val="Normal"/>
    <w:uiPriority w:val="10"/>
    <w:qFormat/>
    <w:rsid w:val="00182470"/>
    <w:pPr>
      <w:spacing w:after="0" w:line="240" w:lineRule="auto"/>
      <w:contextualSpacing/>
    </w:pPr>
    <w:rPr>
      <w:rFonts w:ascii="Cambria" w:eastAsia="Times New Roman" w:hAnsi="Cambria" w:cs="Times New Roman"/>
      <w:color w:val="4F81BD"/>
      <w:spacing w:val="-10"/>
      <w:sz w:val="56"/>
      <w:szCs w:val="56"/>
    </w:rPr>
  </w:style>
  <w:style w:type="paragraph" w:customStyle="1" w:styleId="Subtitle1">
    <w:name w:val="Subtitle1"/>
    <w:basedOn w:val="Normal"/>
    <w:next w:val="Normal"/>
    <w:uiPriority w:val="11"/>
    <w:qFormat/>
    <w:rsid w:val="00182470"/>
    <w:pPr>
      <w:numPr>
        <w:ilvl w:val="1"/>
      </w:numPr>
      <w:spacing w:after="120" w:line="240" w:lineRule="auto"/>
    </w:pPr>
    <w:rPr>
      <w:rFonts w:ascii="Cambria" w:eastAsia="Times New Roman" w:hAnsi="Cambria" w:cs="Times New Roman"/>
      <w:sz w:val="24"/>
      <w:szCs w:val="24"/>
    </w:rPr>
  </w:style>
  <w:style w:type="paragraph" w:customStyle="1" w:styleId="Quote1">
    <w:name w:val="Quote1"/>
    <w:basedOn w:val="Normal"/>
    <w:next w:val="Normal"/>
    <w:uiPriority w:val="29"/>
    <w:qFormat/>
    <w:rsid w:val="00182470"/>
    <w:pPr>
      <w:spacing w:before="160" w:after="120" w:line="264" w:lineRule="auto"/>
      <w:ind w:left="720" w:right="720"/>
    </w:pPr>
    <w:rPr>
      <w:rFonts w:eastAsia="Times New Roman"/>
      <w:i/>
      <w:iCs/>
      <w:color w:val="404040"/>
      <w:sz w:val="18"/>
      <w:szCs w:val="20"/>
    </w:rPr>
  </w:style>
  <w:style w:type="paragraph" w:customStyle="1" w:styleId="IntenseQuote1">
    <w:name w:val="Intense Quote1"/>
    <w:basedOn w:val="Normal"/>
    <w:next w:val="Normal"/>
    <w:uiPriority w:val="30"/>
    <w:qFormat/>
    <w:rsid w:val="00182470"/>
    <w:pPr>
      <w:pBdr>
        <w:left w:val="single" w:sz="18" w:space="12" w:color="4F81BD"/>
      </w:pBdr>
      <w:spacing w:before="100" w:beforeAutospacing="1" w:after="120" w:line="300" w:lineRule="auto"/>
      <w:ind w:left="1224" w:right="1224"/>
    </w:pPr>
    <w:rPr>
      <w:rFonts w:ascii="Cambria" w:eastAsia="Times New Roman" w:hAnsi="Cambria" w:cs="Times New Roman"/>
      <w:color w:val="4F81BD"/>
      <w:sz w:val="28"/>
      <w:szCs w:val="28"/>
    </w:rPr>
  </w:style>
  <w:style w:type="character" w:customStyle="1" w:styleId="SubtleEmphasis1">
    <w:name w:val="Subtle Emphasis1"/>
    <w:basedOn w:val="DefaultParagraphFont"/>
    <w:uiPriority w:val="19"/>
    <w:qFormat/>
    <w:rsid w:val="00182470"/>
    <w:rPr>
      <w:i/>
      <w:iCs/>
      <w:color w:val="404040"/>
    </w:rPr>
  </w:style>
  <w:style w:type="character" w:customStyle="1" w:styleId="SubtleReference1">
    <w:name w:val="Subtle Reference1"/>
    <w:basedOn w:val="DefaultParagraphFont"/>
    <w:uiPriority w:val="31"/>
    <w:qFormat/>
    <w:rsid w:val="00182470"/>
    <w:rPr>
      <w:smallCaps/>
      <w:color w:val="404040"/>
      <w:u w:val="single" w:color="7F7F7F"/>
    </w:rPr>
  </w:style>
  <w:style w:type="paragraph" w:customStyle="1" w:styleId="Handbook2">
    <w:name w:val="Handbook 2"/>
    <w:basedOn w:val="Normal"/>
    <w:qFormat/>
    <w:rsid w:val="00182470"/>
    <w:pPr>
      <w:spacing w:after="0" w:line="276" w:lineRule="auto"/>
    </w:pPr>
    <w:rPr>
      <w:rFonts w:ascii="Arial" w:eastAsia="Times New Roman" w:hAnsi="Arial" w:cs="Arial"/>
      <w:b/>
      <w:sz w:val="24"/>
      <w:szCs w:val="20"/>
    </w:rPr>
  </w:style>
  <w:style w:type="character" w:customStyle="1" w:styleId="Heading1Char1">
    <w:name w:val="Heading 1 Char1"/>
    <w:basedOn w:val="DefaultParagraphFont"/>
    <w:uiPriority w:val="1"/>
    <w:rsid w:val="00182470"/>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1"/>
    <w:rsid w:val="00182470"/>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1"/>
    <w:rsid w:val="00182470"/>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1"/>
    <w:rsid w:val="00182470"/>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1"/>
    <w:rsid w:val="00182470"/>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1"/>
    <w:rsid w:val="00182470"/>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1"/>
    <w:rsid w:val="00182470"/>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1"/>
    <w:rsid w:val="0018247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1"/>
    <w:rsid w:val="00182470"/>
    <w:rPr>
      <w:rFonts w:asciiTheme="majorHAnsi" w:eastAsiaTheme="majorEastAsia" w:hAnsiTheme="majorHAnsi" w:cstheme="majorBidi"/>
      <w:i/>
      <w:iCs/>
      <w:color w:val="272727" w:themeColor="text1" w:themeTint="D8"/>
      <w:sz w:val="21"/>
      <w:szCs w:val="21"/>
    </w:rPr>
  </w:style>
  <w:style w:type="character" w:customStyle="1" w:styleId="BodyTextChar1">
    <w:name w:val="Body Text Char1"/>
    <w:basedOn w:val="DefaultParagraphFont"/>
    <w:uiPriority w:val="1"/>
    <w:rsid w:val="00182470"/>
  </w:style>
  <w:style w:type="character" w:customStyle="1" w:styleId="BalloonTextChar1">
    <w:name w:val="Balloon Text Char1"/>
    <w:basedOn w:val="DefaultParagraphFont"/>
    <w:uiPriority w:val="99"/>
    <w:semiHidden/>
    <w:rsid w:val="00182470"/>
    <w:rPr>
      <w:rFonts w:ascii="Segoe UI" w:hAnsi="Segoe UI" w:cs="Segoe UI"/>
      <w:sz w:val="18"/>
      <w:szCs w:val="18"/>
    </w:rPr>
  </w:style>
  <w:style w:type="character" w:customStyle="1" w:styleId="CommentTextChar1">
    <w:name w:val="Comment Text Char1"/>
    <w:basedOn w:val="DefaultParagraphFont"/>
    <w:uiPriority w:val="99"/>
    <w:semiHidden/>
    <w:rsid w:val="00182470"/>
    <w:rPr>
      <w:sz w:val="20"/>
      <w:szCs w:val="20"/>
    </w:rPr>
  </w:style>
  <w:style w:type="character" w:customStyle="1" w:styleId="CommentSubjectChar1">
    <w:name w:val="Comment Subject Char1"/>
    <w:basedOn w:val="CommentTextChar1"/>
    <w:uiPriority w:val="99"/>
    <w:semiHidden/>
    <w:rsid w:val="00182470"/>
    <w:rPr>
      <w:b/>
      <w:bCs/>
      <w:sz w:val="20"/>
      <w:szCs w:val="20"/>
    </w:rPr>
  </w:style>
  <w:style w:type="paragraph" w:styleId="Revision">
    <w:name w:val="Revision"/>
    <w:hidden/>
    <w:uiPriority w:val="99"/>
    <w:semiHidden/>
    <w:rsid w:val="00182470"/>
    <w:pPr>
      <w:spacing w:after="0" w:line="240" w:lineRule="auto"/>
    </w:pPr>
  </w:style>
  <w:style w:type="character" w:customStyle="1" w:styleId="TitleChar1">
    <w:name w:val="Title Char1"/>
    <w:basedOn w:val="DefaultParagraphFont"/>
    <w:uiPriority w:val="10"/>
    <w:rsid w:val="00182470"/>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182470"/>
    <w:rPr>
      <w:i/>
      <w:iCs/>
      <w:color w:val="404040" w:themeColor="text1" w:themeTint="BF"/>
    </w:rPr>
  </w:style>
  <w:style w:type="character" w:customStyle="1" w:styleId="IntenseQuoteChar1">
    <w:name w:val="Intense Quote Char1"/>
    <w:basedOn w:val="DefaultParagraphFont"/>
    <w:uiPriority w:val="30"/>
    <w:rsid w:val="00182470"/>
    <w:rPr>
      <w:i/>
      <w:iCs/>
      <w:color w:val="4F81BD" w:themeColor="accent1"/>
    </w:rPr>
  </w:style>
  <w:style w:type="character" w:customStyle="1" w:styleId="watch-title">
    <w:name w:val="watch-title"/>
    <w:basedOn w:val="DefaultParagraphFont"/>
    <w:rsid w:val="00182470"/>
    <w:rPr>
      <w:sz w:val="24"/>
      <w:szCs w:val="24"/>
      <w:bdr w:val="none" w:sz="0" w:space="0" w:color="auto" w:frame="1"/>
      <w:shd w:val="clear" w:color="auto" w:fill="auto"/>
    </w:rPr>
  </w:style>
  <w:style w:type="paragraph" w:customStyle="1" w:styleId="yiv0902202858msonormal">
    <w:name w:val="yiv0902202858msonormal"/>
    <w:basedOn w:val="Normal"/>
    <w:rsid w:val="00182470"/>
    <w:pPr>
      <w:spacing w:before="100" w:beforeAutospacing="1" w:after="100" w:afterAutospacing="1" w:line="240" w:lineRule="auto"/>
    </w:pPr>
    <w:rPr>
      <w:rFonts w:ascii="Calibri" w:hAnsi="Calibri" w:cs="Calibri"/>
    </w:rPr>
  </w:style>
  <w:style w:type="table" w:customStyle="1" w:styleId="TableGrid27">
    <w:name w:val="Table Grid27"/>
    <w:basedOn w:val="TableGrid8"/>
    <w:next w:val="TableGrid"/>
    <w:rsid w:val="00236A40"/>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28">
    <w:name w:val="Table Grid28"/>
    <w:basedOn w:val="TableNormal"/>
    <w:next w:val="TableGrid"/>
    <w:uiPriority w:val="59"/>
    <w:rsid w:val="004908D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2F6B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Grid8"/>
    <w:next w:val="TableGrid"/>
    <w:uiPriority w:val="59"/>
    <w:rsid w:val="0006459F"/>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91">
    <w:name w:val="Table Grid191"/>
    <w:basedOn w:val="TableGrid8"/>
    <w:next w:val="TableGrid"/>
    <w:rsid w:val="0006459F"/>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83">
    <w:name w:val="Table Grid183"/>
    <w:basedOn w:val="TableNormal"/>
    <w:next w:val="TableGrid"/>
    <w:uiPriority w:val="59"/>
    <w:rsid w:val="00AA35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Grid8"/>
    <w:next w:val="TableGrid"/>
    <w:rsid w:val="00AA35D0"/>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84">
    <w:name w:val="Table Grid184"/>
    <w:basedOn w:val="TableNormal"/>
    <w:next w:val="TableGrid"/>
    <w:uiPriority w:val="59"/>
    <w:rsid w:val="00AA35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6327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F7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B26BC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F75F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8B30A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974B1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FE19E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0B49FC"/>
    <w:pPr>
      <w:widowControl w:val="0"/>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1165">
      <w:bodyDiv w:val="1"/>
      <w:marLeft w:val="0"/>
      <w:marRight w:val="0"/>
      <w:marTop w:val="0"/>
      <w:marBottom w:val="0"/>
      <w:divBdr>
        <w:top w:val="none" w:sz="0" w:space="0" w:color="auto"/>
        <w:left w:val="none" w:sz="0" w:space="0" w:color="auto"/>
        <w:bottom w:val="none" w:sz="0" w:space="0" w:color="auto"/>
        <w:right w:val="none" w:sz="0" w:space="0" w:color="auto"/>
      </w:divBdr>
    </w:div>
    <w:div w:id="31226275">
      <w:bodyDiv w:val="1"/>
      <w:marLeft w:val="0"/>
      <w:marRight w:val="0"/>
      <w:marTop w:val="0"/>
      <w:marBottom w:val="0"/>
      <w:divBdr>
        <w:top w:val="none" w:sz="0" w:space="0" w:color="auto"/>
        <w:left w:val="none" w:sz="0" w:space="0" w:color="auto"/>
        <w:bottom w:val="none" w:sz="0" w:space="0" w:color="auto"/>
        <w:right w:val="none" w:sz="0" w:space="0" w:color="auto"/>
      </w:divBdr>
    </w:div>
    <w:div w:id="33389704">
      <w:bodyDiv w:val="1"/>
      <w:marLeft w:val="0"/>
      <w:marRight w:val="0"/>
      <w:marTop w:val="0"/>
      <w:marBottom w:val="0"/>
      <w:divBdr>
        <w:top w:val="none" w:sz="0" w:space="0" w:color="auto"/>
        <w:left w:val="none" w:sz="0" w:space="0" w:color="auto"/>
        <w:bottom w:val="none" w:sz="0" w:space="0" w:color="auto"/>
        <w:right w:val="none" w:sz="0" w:space="0" w:color="auto"/>
      </w:divBdr>
    </w:div>
    <w:div w:id="45884484">
      <w:bodyDiv w:val="1"/>
      <w:marLeft w:val="0"/>
      <w:marRight w:val="0"/>
      <w:marTop w:val="0"/>
      <w:marBottom w:val="0"/>
      <w:divBdr>
        <w:top w:val="none" w:sz="0" w:space="0" w:color="auto"/>
        <w:left w:val="none" w:sz="0" w:space="0" w:color="auto"/>
        <w:bottom w:val="none" w:sz="0" w:space="0" w:color="auto"/>
        <w:right w:val="none" w:sz="0" w:space="0" w:color="auto"/>
      </w:divBdr>
    </w:div>
    <w:div w:id="48305413">
      <w:bodyDiv w:val="1"/>
      <w:marLeft w:val="0"/>
      <w:marRight w:val="0"/>
      <w:marTop w:val="0"/>
      <w:marBottom w:val="0"/>
      <w:divBdr>
        <w:top w:val="none" w:sz="0" w:space="0" w:color="auto"/>
        <w:left w:val="none" w:sz="0" w:space="0" w:color="auto"/>
        <w:bottom w:val="none" w:sz="0" w:space="0" w:color="auto"/>
        <w:right w:val="none" w:sz="0" w:space="0" w:color="auto"/>
      </w:divBdr>
    </w:div>
    <w:div w:id="89858312">
      <w:bodyDiv w:val="1"/>
      <w:marLeft w:val="0"/>
      <w:marRight w:val="0"/>
      <w:marTop w:val="0"/>
      <w:marBottom w:val="0"/>
      <w:divBdr>
        <w:top w:val="none" w:sz="0" w:space="0" w:color="auto"/>
        <w:left w:val="none" w:sz="0" w:space="0" w:color="auto"/>
        <w:bottom w:val="none" w:sz="0" w:space="0" w:color="auto"/>
        <w:right w:val="none" w:sz="0" w:space="0" w:color="auto"/>
      </w:divBdr>
    </w:div>
    <w:div w:id="95518200">
      <w:bodyDiv w:val="1"/>
      <w:marLeft w:val="0"/>
      <w:marRight w:val="0"/>
      <w:marTop w:val="0"/>
      <w:marBottom w:val="0"/>
      <w:divBdr>
        <w:top w:val="none" w:sz="0" w:space="0" w:color="auto"/>
        <w:left w:val="none" w:sz="0" w:space="0" w:color="auto"/>
        <w:bottom w:val="none" w:sz="0" w:space="0" w:color="auto"/>
        <w:right w:val="none" w:sz="0" w:space="0" w:color="auto"/>
      </w:divBdr>
    </w:div>
    <w:div w:id="100613961">
      <w:bodyDiv w:val="1"/>
      <w:marLeft w:val="0"/>
      <w:marRight w:val="0"/>
      <w:marTop w:val="0"/>
      <w:marBottom w:val="0"/>
      <w:divBdr>
        <w:top w:val="none" w:sz="0" w:space="0" w:color="auto"/>
        <w:left w:val="none" w:sz="0" w:space="0" w:color="auto"/>
        <w:bottom w:val="none" w:sz="0" w:space="0" w:color="auto"/>
        <w:right w:val="none" w:sz="0" w:space="0" w:color="auto"/>
      </w:divBdr>
    </w:div>
    <w:div w:id="116418065">
      <w:bodyDiv w:val="1"/>
      <w:marLeft w:val="0"/>
      <w:marRight w:val="0"/>
      <w:marTop w:val="0"/>
      <w:marBottom w:val="0"/>
      <w:divBdr>
        <w:top w:val="none" w:sz="0" w:space="0" w:color="auto"/>
        <w:left w:val="none" w:sz="0" w:space="0" w:color="auto"/>
        <w:bottom w:val="none" w:sz="0" w:space="0" w:color="auto"/>
        <w:right w:val="none" w:sz="0" w:space="0" w:color="auto"/>
      </w:divBdr>
    </w:div>
    <w:div w:id="128478627">
      <w:bodyDiv w:val="1"/>
      <w:marLeft w:val="0"/>
      <w:marRight w:val="0"/>
      <w:marTop w:val="0"/>
      <w:marBottom w:val="0"/>
      <w:divBdr>
        <w:top w:val="none" w:sz="0" w:space="0" w:color="auto"/>
        <w:left w:val="none" w:sz="0" w:space="0" w:color="auto"/>
        <w:bottom w:val="none" w:sz="0" w:space="0" w:color="auto"/>
        <w:right w:val="none" w:sz="0" w:space="0" w:color="auto"/>
      </w:divBdr>
    </w:div>
    <w:div w:id="153451291">
      <w:bodyDiv w:val="1"/>
      <w:marLeft w:val="0"/>
      <w:marRight w:val="0"/>
      <w:marTop w:val="0"/>
      <w:marBottom w:val="0"/>
      <w:divBdr>
        <w:top w:val="none" w:sz="0" w:space="0" w:color="auto"/>
        <w:left w:val="none" w:sz="0" w:space="0" w:color="auto"/>
        <w:bottom w:val="none" w:sz="0" w:space="0" w:color="auto"/>
        <w:right w:val="none" w:sz="0" w:space="0" w:color="auto"/>
      </w:divBdr>
    </w:div>
    <w:div w:id="159320283">
      <w:bodyDiv w:val="1"/>
      <w:marLeft w:val="0"/>
      <w:marRight w:val="0"/>
      <w:marTop w:val="0"/>
      <w:marBottom w:val="0"/>
      <w:divBdr>
        <w:top w:val="none" w:sz="0" w:space="0" w:color="auto"/>
        <w:left w:val="none" w:sz="0" w:space="0" w:color="auto"/>
        <w:bottom w:val="none" w:sz="0" w:space="0" w:color="auto"/>
        <w:right w:val="none" w:sz="0" w:space="0" w:color="auto"/>
      </w:divBdr>
    </w:div>
    <w:div w:id="169875853">
      <w:bodyDiv w:val="1"/>
      <w:marLeft w:val="0"/>
      <w:marRight w:val="0"/>
      <w:marTop w:val="0"/>
      <w:marBottom w:val="0"/>
      <w:divBdr>
        <w:top w:val="none" w:sz="0" w:space="0" w:color="auto"/>
        <w:left w:val="none" w:sz="0" w:space="0" w:color="auto"/>
        <w:bottom w:val="none" w:sz="0" w:space="0" w:color="auto"/>
        <w:right w:val="none" w:sz="0" w:space="0" w:color="auto"/>
      </w:divBdr>
    </w:div>
    <w:div w:id="190730943">
      <w:bodyDiv w:val="1"/>
      <w:marLeft w:val="0"/>
      <w:marRight w:val="0"/>
      <w:marTop w:val="0"/>
      <w:marBottom w:val="0"/>
      <w:divBdr>
        <w:top w:val="none" w:sz="0" w:space="0" w:color="auto"/>
        <w:left w:val="none" w:sz="0" w:space="0" w:color="auto"/>
        <w:bottom w:val="none" w:sz="0" w:space="0" w:color="auto"/>
        <w:right w:val="none" w:sz="0" w:space="0" w:color="auto"/>
      </w:divBdr>
    </w:div>
    <w:div w:id="223488140">
      <w:bodyDiv w:val="1"/>
      <w:marLeft w:val="0"/>
      <w:marRight w:val="0"/>
      <w:marTop w:val="0"/>
      <w:marBottom w:val="0"/>
      <w:divBdr>
        <w:top w:val="none" w:sz="0" w:space="0" w:color="auto"/>
        <w:left w:val="none" w:sz="0" w:space="0" w:color="auto"/>
        <w:bottom w:val="none" w:sz="0" w:space="0" w:color="auto"/>
        <w:right w:val="none" w:sz="0" w:space="0" w:color="auto"/>
      </w:divBdr>
    </w:div>
    <w:div w:id="227300166">
      <w:bodyDiv w:val="1"/>
      <w:marLeft w:val="0"/>
      <w:marRight w:val="0"/>
      <w:marTop w:val="0"/>
      <w:marBottom w:val="0"/>
      <w:divBdr>
        <w:top w:val="none" w:sz="0" w:space="0" w:color="auto"/>
        <w:left w:val="none" w:sz="0" w:space="0" w:color="auto"/>
        <w:bottom w:val="none" w:sz="0" w:space="0" w:color="auto"/>
        <w:right w:val="none" w:sz="0" w:space="0" w:color="auto"/>
      </w:divBdr>
    </w:div>
    <w:div w:id="243951995">
      <w:bodyDiv w:val="1"/>
      <w:marLeft w:val="0"/>
      <w:marRight w:val="0"/>
      <w:marTop w:val="0"/>
      <w:marBottom w:val="0"/>
      <w:divBdr>
        <w:top w:val="none" w:sz="0" w:space="0" w:color="auto"/>
        <w:left w:val="none" w:sz="0" w:space="0" w:color="auto"/>
        <w:bottom w:val="none" w:sz="0" w:space="0" w:color="auto"/>
        <w:right w:val="none" w:sz="0" w:space="0" w:color="auto"/>
      </w:divBdr>
    </w:div>
    <w:div w:id="254438939">
      <w:bodyDiv w:val="1"/>
      <w:marLeft w:val="0"/>
      <w:marRight w:val="0"/>
      <w:marTop w:val="0"/>
      <w:marBottom w:val="0"/>
      <w:divBdr>
        <w:top w:val="none" w:sz="0" w:space="0" w:color="auto"/>
        <w:left w:val="none" w:sz="0" w:space="0" w:color="auto"/>
        <w:bottom w:val="none" w:sz="0" w:space="0" w:color="auto"/>
        <w:right w:val="none" w:sz="0" w:space="0" w:color="auto"/>
      </w:divBdr>
    </w:div>
    <w:div w:id="271013623">
      <w:bodyDiv w:val="1"/>
      <w:marLeft w:val="0"/>
      <w:marRight w:val="0"/>
      <w:marTop w:val="0"/>
      <w:marBottom w:val="0"/>
      <w:divBdr>
        <w:top w:val="none" w:sz="0" w:space="0" w:color="auto"/>
        <w:left w:val="none" w:sz="0" w:space="0" w:color="auto"/>
        <w:bottom w:val="none" w:sz="0" w:space="0" w:color="auto"/>
        <w:right w:val="none" w:sz="0" w:space="0" w:color="auto"/>
      </w:divBdr>
    </w:div>
    <w:div w:id="271521665">
      <w:bodyDiv w:val="1"/>
      <w:marLeft w:val="0"/>
      <w:marRight w:val="0"/>
      <w:marTop w:val="0"/>
      <w:marBottom w:val="0"/>
      <w:divBdr>
        <w:top w:val="none" w:sz="0" w:space="0" w:color="auto"/>
        <w:left w:val="none" w:sz="0" w:space="0" w:color="auto"/>
        <w:bottom w:val="none" w:sz="0" w:space="0" w:color="auto"/>
        <w:right w:val="none" w:sz="0" w:space="0" w:color="auto"/>
      </w:divBdr>
    </w:div>
    <w:div w:id="278143811">
      <w:bodyDiv w:val="1"/>
      <w:marLeft w:val="0"/>
      <w:marRight w:val="0"/>
      <w:marTop w:val="0"/>
      <w:marBottom w:val="0"/>
      <w:divBdr>
        <w:top w:val="none" w:sz="0" w:space="0" w:color="auto"/>
        <w:left w:val="none" w:sz="0" w:space="0" w:color="auto"/>
        <w:bottom w:val="none" w:sz="0" w:space="0" w:color="auto"/>
        <w:right w:val="none" w:sz="0" w:space="0" w:color="auto"/>
      </w:divBdr>
    </w:div>
    <w:div w:id="278536120">
      <w:bodyDiv w:val="1"/>
      <w:marLeft w:val="0"/>
      <w:marRight w:val="0"/>
      <w:marTop w:val="0"/>
      <w:marBottom w:val="0"/>
      <w:divBdr>
        <w:top w:val="none" w:sz="0" w:space="0" w:color="auto"/>
        <w:left w:val="none" w:sz="0" w:space="0" w:color="auto"/>
        <w:bottom w:val="none" w:sz="0" w:space="0" w:color="auto"/>
        <w:right w:val="none" w:sz="0" w:space="0" w:color="auto"/>
      </w:divBdr>
    </w:div>
    <w:div w:id="282811022">
      <w:bodyDiv w:val="1"/>
      <w:marLeft w:val="0"/>
      <w:marRight w:val="0"/>
      <w:marTop w:val="0"/>
      <w:marBottom w:val="0"/>
      <w:divBdr>
        <w:top w:val="none" w:sz="0" w:space="0" w:color="auto"/>
        <w:left w:val="none" w:sz="0" w:space="0" w:color="auto"/>
        <w:bottom w:val="none" w:sz="0" w:space="0" w:color="auto"/>
        <w:right w:val="none" w:sz="0" w:space="0" w:color="auto"/>
      </w:divBdr>
    </w:div>
    <w:div w:id="284236223">
      <w:bodyDiv w:val="1"/>
      <w:marLeft w:val="0"/>
      <w:marRight w:val="0"/>
      <w:marTop w:val="0"/>
      <w:marBottom w:val="0"/>
      <w:divBdr>
        <w:top w:val="none" w:sz="0" w:space="0" w:color="auto"/>
        <w:left w:val="none" w:sz="0" w:space="0" w:color="auto"/>
        <w:bottom w:val="none" w:sz="0" w:space="0" w:color="auto"/>
        <w:right w:val="none" w:sz="0" w:space="0" w:color="auto"/>
      </w:divBdr>
    </w:div>
    <w:div w:id="284773951">
      <w:bodyDiv w:val="1"/>
      <w:marLeft w:val="0"/>
      <w:marRight w:val="0"/>
      <w:marTop w:val="0"/>
      <w:marBottom w:val="0"/>
      <w:divBdr>
        <w:top w:val="none" w:sz="0" w:space="0" w:color="auto"/>
        <w:left w:val="none" w:sz="0" w:space="0" w:color="auto"/>
        <w:bottom w:val="none" w:sz="0" w:space="0" w:color="auto"/>
        <w:right w:val="none" w:sz="0" w:space="0" w:color="auto"/>
      </w:divBdr>
    </w:div>
    <w:div w:id="296254907">
      <w:bodyDiv w:val="1"/>
      <w:marLeft w:val="0"/>
      <w:marRight w:val="0"/>
      <w:marTop w:val="0"/>
      <w:marBottom w:val="0"/>
      <w:divBdr>
        <w:top w:val="none" w:sz="0" w:space="0" w:color="auto"/>
        <w:left w:val="none" w:sz="0" w:space="0" w:color="auto"/>
        <w:bottom w:val="none" w:sz="0" w:space="0" w:color="auto"/>
        <w:right w:val="none" w:sz="0" w:space="0" w:color="auto"/>
      </w:divBdr>
    </w:div>
    <w:div w:id="299000661">
      <w:bodyDiv w:val="1"/>
      <w:marLeft w:val="0"/>
      <w:marRight w:val="0"/>
      <w:marTop w:val="0"/>
      <w:marBottom w:val="0"/>
      <w:divBdr>
        <w:top w:val="none" w:sz="0" w:space="0" w:color="auto"/>
        <w:left w:val="none" w:sz="0" w:space="0" w:color="auto"/>
        <w:bottom w:val="none" w:sz="0" w:space="0" w:color="auto"/>
        <w:right w:val="none" w:sz="0" w:space="0" w:color="auto"/>
      </w:divBdr>
    </w:div>
    <w:div w:id="316081799">
      <w:bodyDiv w:val="1"/>
      <w:marLeft w:val="0"/>
      <w:marRight w:val="0"/>
      <w:marTop w:val="0"/>
      <w:marBottom w:val="0"/>
      <w:divBdr>
        <w:top w:val="none" w:sz="0" w:space="0" w:color="auto"/>
        <w:left w:val="none" w:sz="0" w:space="0" w:color="auto"/>
        <w:bottom w:val="none" w:sz="0" w:space="0" w:color="auto"/>
        <w:right w:val="none" w:sz="0" w:space="0" w:color="auto"/>
      </w:divBdr>
    </w:div>
    <w:div w:id="328145194">
      <w:bodyDiv w:val="1"/>
      <w:marLeft w:val="0"/>
      <w:marRight w:val="0"/>
      <w:marTop w:val="0"/>
      <w:marBottom w:val="0"/>
      <w:divBdr>
        <w:top w:val="none" w:sz="0" w:space="0" w:color="auto"/>
        <w:left w:val="none" w:sz="0" w:space="0" w:color="auto"/>
        <w:bottom w:val="none" w:sz="0" w:space="0" w:color="auto"/>
        <w:right w:val="none" w:sz="0" w:space="0" w:color="auto"/>
      </w:divBdr>
    </w:div>
    <w:div w:id="334579158">
      <w:bodyDiv w:val="1"/>
      <w:marLeft w:val="0"/>
      <w:marRight w:val="0"/>
      <w:marTop w:val="0"/>
      <w:marBottom w:val="0"/>
      <w:divBdr>
        <w:top w:val="none" w:sz="0" w:space="0" w:color="auto"/>
        <w:left w:val="none" w:sz="0" w:space="0" w:color="auto"/>
        <w:bottom w:val="none" w:sz="0" w:space="0" w:color="auto"/>
        <w:right w:val="none" w:sz="0" w:space="0" w:color="auto"/>
      </w:divBdr>
    </w:div>
    <w:div w:id="334695550">
      <w:bodyDiv w:val="1"/>
      <w:marLeft w:val="0"/>
      <w:marRight w:val="0"/>
      <w:marTop w:val="0"/>
      <w:marBottom w:val="0"/>
      <w:divBdr>
        <w:top w:val="none" w:sz="0" w:space="0" w:color="auto"/>
        <w:left w:val="none" w:sz="0" w:space="0" w:color="auto"/>
        <w:bottom w:val="none" w:sz="0" w:space="0" w:color="auto"/>
        <w:right w:val="none" w:sz="0" w:space="0" w:color="auto"/>
      </w:divBdr>
    </w:div>
    <w:div w:id="341979451">
      <w:bodyDiv w:val="1"/>
      <w:marLeft w:val="0"/>
      <w:marRight w:val="0"/>
      <w:marTop w:val="0"/>
      <w:marBottom w:val="0"/>
      <w:divBdr>
        <w:top w:val="none" w:sz="0" w:space="0" w:color="auto"/>
        <w:left w:val="none" w:sz="0" w:space="0" w:color="auto"/>
        <w:bottom w:val="none" w:sz="0" w:space="0" w:color="auto"/>
        <w:right w:val="none" w:sz="0" w:space="0" w:color="auto"/>
      </w:divBdr>
    </w:div>
    <w:div w:id="347758493">
      <w:bodyDiv w:val="1"/>
      <w:marLeft w:val="0"/>
      <w:marRight w:val="0"/>
      <w:marTop w:val="0"/>
      <w:marBottom w:val="0"/>
      <w:divBdr>
        <w:top w:val="none" w:sz="0" w:space="0" w:color="auto"/>
        <w:left w:val="none" w:sz="0" w:space="0" w:color="auto"/>
        <w:bottom w:val="none" w:sz="0" w:space="0" w:color="auto"/>
        <w:right w:val="none" w:sz="0" w:space="0" w:color="auto"/>
      </w:divBdr>
    </w:div>
    <w:div w:id="347952625">
      <w:bodyDiv w:val="1"/>
      <w:marLeft w:val="0"/>
      <w:marRight w:val="0"/>
      <w:marTop w:val="0"/>
      <w:marBottom w:val="0"/>
      <w:divBdr>
        <w:top w:val="none" w:sz="0" w:space="0" w:color="auto"/>
        <w:left w:val="none" w:sz="0" w:space="0" w:color="auto"/>
        <w:bottom w:val="none" w:sz="0" w:space="0" w:color="auto"/>
        <w:right w:val="none" w:sz="0" w:space="0" w:color="auto"/>
      </w:divBdr>
    </w:div>
    <w:div w:id="348533869">
      <w:bodyDiv w:val="1"/>
      <w:marLeft w:val="0"/>
      <w:marRight w:val="0"/>
      <w:marTop w:val="0"/>
      <w:marBottom w:val="0"/>
      <w:divBdr>
        <w:top w:val="none" w:sz="0" w:space="0" w:color="auto"/>
        <w:left w:val="none" w:sz="0" w:space="0" w:color="auto"/>
        <w:bottom w:val="none" w:sz="0" w:space="0" w:color="auto"/>
        <w:right w:val="none" w:sz="0" w:space="0" w:color="auto"/>
      </w:divBdr>
    </w:div>
    <w:div w:id="352994478">
      <w:bodyDiv w:val="1"/>
      <w:marLeft w:val="0"/>
      <w:marRight w:val="0"/>
      <w:marTop w:val="0"/>
      <w:marBottom w:val="0"/>
      <w:divBdr>
        <w:top w:val="none" w:sz="0" w:space="0" w:color="auto"/>
        <w:left w:val="none" w:sz="0" w:space="0" w:color="auto"/>
        <w:bottom w:val="none" w:sz="0" w:space="0" w:color="auto"/>
        <w:right w:val="none" w:sz="0" w:space="0" w:color="auto"/>
      </w:divBdr>
    </w:div>
    <w:div w:id="375013373">
      <w:bodyDiv w:val="1"/>
      <w:marLeft w:val="0"/>
      <w:marRight w:val="0"/>
      <w:marTop w:val="0"/>
      <w:marBottom w:val="0"/>
      <w:divBdr>
        <w:top w:val="none" w:sz="0" w:space="0" w:color="auto"/>
        <w:left w:val="none" w:sz="0" w:space="0" w:color="auto"/>
        <w:bottom w:val="none" w:sz="0" w:space="0" w:color="auto"/>
        <w:right w:val="none" w:sz="0" w:space="0" w:color="auto"/>
      </w:divBdr>
    </w:div>
    <w:div w:id="376123989">
      <w:bodyDiv w:val="1"/>
      <w:marLeft w:val="0"/>
      <w:marRight w:val="0"/>
      <w:marTop w:val="0"/>
      <w:marBottom w:val="0"/>
      <w:divBdr>
        <w:top w:val="none" w:sz="0" w:space="0" w:color="auto"/>
        <w:left w:val="none" w:sz="0" w:space="0" w:color="auto"/>
        <w:bottom w:val="none" w:sz="0" w:space="0" w:color="auto"/>
        <w:right w:val="none" w:sz="0" w:space="0" w:color="auto"/>
      </w:divBdr>
    </w:div>
    <w:div w:id="376585128">
      <w:bodyDiv w:val="1"/>
      <w:marLeft w:val="0"/>
      <w:marRight w:val="0"/>
      <w:marTop w:val="0"/>
      <w:marBottom w:val="0"/>
      <w:divBdr>
        <w:top w:val="none" w:sz="0" w:space="0" w:color="auto"/>
        <w:left w:val="none" w:sz="0" w:space="0" w:color="auto"/>
        <w:bottom w:val="none" w:sz="0" w:space="0" w:color="auto"/>
        <w:right w:val="none" w:sz="0" w:space="0" w:color="auto"/>
      </w:divBdr>
    </w:div>
    <w:div w:id="376852194">
      <w:bodyDiv w:val="1"/>
      <w:marLeft w:val="0"/>
      <w:marRight w:val="0"/>
      <w:marTop w:val="0"/>
      <w:marBottom w:val="0"/>
      <w:divBdr>
        <w:top w:val="none" w:sz="0" w:space="0" w:color="auto"/>
        <w:left w:val="none" w:sz="0" w:space="0" w:color="auto"/>
        <w:bottom w:val="none" w:sz="0" w:space="0" w:color="auto"/>
        <w:right w:val="none" w:sz="0" w:space="0" w:color="auto"/>
      </w:divBdr>
    </w:div>
    <w:div w:id="389697093">
      <w:bodyDiv w:val="1"/>
      <w:marLeft w:val="0"/>
      <w:marRight w:val="0"/>
      <w:marTop w:val="0"/>
      <w:marBottom w:val="0"/>
      <w:divBdr>
        <w:top w:val="none" w:sz="0" w:space="0" w:color="auto"/>
        <w:left w:val="none" w:sz="0" w:space="0" w:color="auto"/>
        <w:bottom w:val="none" w:sz="0" w:space="0" w:color="auto"/>
        <w:right w:val="none" w:sz="0" w:space="0" w:color="auto"/>
      </w:divBdr>
    </w:div>
    <w:div w:id="400444746">
      <w:bodyDiv w:val="1"/>
      <w:marLeft w:val="0"/>
      <w:marRight w:val="0"/>
      <w:marTop w:val="0"/>
      <w:marBottom w:val="0"/>
      <w:divBdr>
        <w:top w:val="none" w:sz="0" w:space="0" w:color="auto"/>
        <w:left w:val="none" w:sz="0" w:space="0" w:color="auto"/>
        <w:bottom w:val="none" w:sz="0" w:space="0" w:color="auto"/>
        <w:right w:val="none" w:sz="0" w:space="0" w:color="auto"/>
      </w:divBdr>
    </w:div>
    <w:div w:id="408965803">
      <w:bodyDiv w:val="1"/>
      <w:marLeft w:val="0"/>
      <w:marRight w:val="0"/>
      <w:marTop w:val="0"/>
      <w:marBottom w:val="0"/>
      <w:divBdr>
        <w:top w:val="none" w:sz="0" w:space="0" w:color="auto"/>
        <w:left w:val="none" w:sz="0" w:space="0" w:color="auto"/>
        <w:bottom w:val="none" w:sz="0" w:space="0" w:color="auto"/>
        <w:right w:val="none" w:sz="0" w:space="0" w:color="auto"/>
      </w:divBdr>
    </w:div>
    <w:div w:id="421686525">
      <w:bodyDiv w:val="1"/>
      <w:marLeft w:val="0"/>
      <w:marRight w:val="0"/>
      <w:marTop w:val="0"/>
      <w:marBottom w:val="0"/>
      <w:divBdr>
        <w:top w:val="none" w:sz="0" w:space="0" w:color="auto"/>
        <w:left w:val="none" w:sz="0" w:space="0" w:color="auto"/>
        <w:bottom w:val="none" w:sz="0" w:space="0" w:color="auto"/>
        <w:right w:val="none" w:sz="0" w:space="0" w:color="auto"/>
      </w:divBdr>
    </w:div>
    <w:div w:id="430131519">
      <w:bodyDiv w:val="1"/>
      <w:marLeft w:val="0"/>
      <w:marRight w:val="0"/>
      <w:marTop w:val="0"/>
      <w:marBottom w:val="0"/>
      <w:divBdr>
        <w:top w:val="none" w:sz="0" w:space="0" w:color="auto"/>
        <w:left w:val="none" w:sz="0" w:space="0" w:color="auto"/>
        <w:bottom w:val="none" w:sz="0" w:space="0" w:color="auto"/>
        <w:right w:val="none" w:sz="0" w:space="0" w:color="auto"/>
      </w:divBdr>
    </w:div>
    <w:div w:id="435053662">
      <w:bodyDiv w:val="1"/>
      <w:marLeft w:val="0"/>
      <w:marRight w:val="0"/>
      <w:marTop w:val="0"/>
      <w:marBottom w:val="0"/>
      <w:divBdr>
        <w:top w:val="none" w:sz="0" w:space="0" w:color="auto"/>
        <w:left w:val="none" w:sz="0" w:space="0" w:color="auto"/>
        <w:bottom w:val="none" w:sz="0" w:space="0" w:color="auto"/>
        <w:right w:val="none" w:sz="0" w:space="0" w:color="auto"/>
      </w:divBdr>
    </w:div>
    <w:div w:id="438379366">
      <w:bodyDiv w:val="1"/>
      <w:marLeft w:val="0"/>
      <w:marRight w:val="0"/>
      <w:marTop w:val="0"/>
      <w:marBottom w:val="0"/>
      <w:divBdr>
        <w:top w:val="none" w:sz="0" w:space="0" w:color="auto"/>
        <w:left w:val="none" w:sz="0" w:space="0" w:color="auto"/>
        <w:bottom w:val="none" w:sz="0" w:space="0" w:color="auto"/>
        <w:right w:val="none" w:sz="0" w:space="0" w:color="auto"/>
      </w:divBdr>
    </w:div>
    <w:div w:id="447622883">
      <w:bodyDiv w:val="1"/>
      <w:marLeft w:val="0"/>
      <w:marRight w:val="0"/>
      <w:marTop w:val="0"/>
      <w:marBottom w:val="0"/>
      <w:divBdr>
        <w:top w:val="none" w:sz="0" w:space="0" w:color="auto"/>
        <w:left w:val="none" w:sz="0" w:space="0" w:color="auto"/>
        <w:bottom w:val="none" w:sz="0" w:space="0" w:color="auto"/>
        <w:right w:val="none" w:sz="0" w:space="0" w:color="auto"/>
      </w:divBdr>
    </w:div>
    <w:div w:id="450325694">
      <w:bodyDiv w:val="1"/>
      <w:marLeft w:val="0"/>
      <w:marRight w:val="0"/>
      <w:marTop w:val="0"/>
      <w:marBottom w:val="0"/>
      <w:divBdr>
        <w:top w:val="none" w:sz="0" w:space="0" w:color="auto"/>
        <w:left w:val="none" w:sz="0" w:space="0" w:color="auto"/>
        <w:bottom w:val="none" w:sz="0" w:space="0" w:color="auto"/>
        <w:right w:val="none" w:sz="0" w:space="0" w:color="auto"/>
      </w:divBdr>
    </w:div>
    <w:div w:id="470639745">
      <w:bodyDiv w:val="1"/>
      <w:marLeft w:val="0"/>
      <w:marRight w:val="0"/>
      <w:marTop w:val="0"/>
      <w:marBottom w:val="0"/>
      <w:divBdr>
        <w:top w:val="none" w:sz="0" w:space="0" w:color="auto"/>
        <w:left w:val="none" w:sz="0" w:space="0" w:color="auto"/>
        <w:bottom w:val="none" w:sz="0" w:space="0" w:color="auto"/>
        <w:right w:val="none" w:sz="0" w:space="0" w:color="auto"/>
      </w:divBdr>
    </w:div>
    <w:div w:id="474027891">
      <w:bodyDiv w:val="1"/>
      <w:marLeft w:val="0"/>
      <w:marRight w:val="0"/>
      <w:marTop w:val="0"/>
      <w:marBottom w:val="0"/>
      <w:divBdr>
        <w:top w:val="none" w:sz="0" w:space="0" w:color="auto"/>
        <w:left w:val="none" w:sz="0" w:space="0" w:color="auto"/>
        <w:bottom w:val="none" w:sz="0" w:space="0" w:color="auto"/>
        <w:right w:val="none" w:sz="0" w:space="0" w:color="auto"/>
      </w:divBdr>
    </w:div>
    <w:div w:id="486557740">
      <w:bodyDiv w:val="1"/>
      <w:marLeft w:val="0"/>
      <w:marRight w:val="0"/>
      <w:marTop w:val="0"/>
      <w:marBottom w:val="0"/>
      <w:divBdr>
        <w:top w:val="none" w:sz="0" w:space="0" w:color="auto"/>
        <w:left w:val="none" w:sz="0" w:space="0" w:color="auto"/>
        <w:bottom w:val="none" w:sz="0" w:space="0" w:color="auto"/>
        <w:right w:val="none" w:sz="0" w:space="0" w:color="auto"/>
      </w:divBdr>
    </w:div>
    <w:div w:id="494035680">
      <w:bodyDiv w:val="1"/>
      <w:marLeft w:val="0"/>
      <w:marRight w:val="0"/>
      <w:marTop w:val="0"/>
      <w:marBottom w:val="0"/>
      <w:divBdr>
        <w:top w:val="none" w:sz="0" w:space="0" w:color="auto"/>
        <w:left w:val="none" w:sz="0" w:space="0" w:color="auto"/>
        <w:bottom w:val="none" w:sz="0" w:space="0" w:color="auto"/>
        <w:right w:val="none" w:sz="0" w:space="0" w:color="auto"/>
      </w:divBdr>
    </w:div>
    <w:div w:id="501241490">
      <w:bodyDiv w:val="1"/>
      <w:marLeft w:val="0"/>
      <w:marRight w:val="0"/>
      <w:marTop w:val="0"/>
      <w:marBottom w:val="0"/>
      <w:divBdr>
        <w:top w:val="none" w:sz="0" w:space="0" w:color="auto"/>
        <w:left w:val="none" w:sz="0" w:space="0" w:color="auto"/>
        <w:bottom w:val="none" w:sz="0" w:space="0" w:color="auto"/>
        <w:right w:val="none" w:sz="0" w:space="0" w:color="auto"/>
      </w:divBdr>
    </w:div>
    <w:div w:id="515389366">
      <w:bodyDiv w:val="1"/>
      <w:marLeft w:val="0"/>
      <w:marRight w:val="0"/>
      <w:marTop w:val="0"/>
      <w:marBottom w:val="0"/>
      <w:divBdr>
        <w:top w:val="none" w:sz="0" w:space="0" w:color="auto"/>
        <w:left w:val="none" w:sz="0" w:space="0" w:color="auto"/>
        <w:bottom w:val="none" w:sz="0" w:space="0" w:color="auto"/>
        <w:right w:val="none" w:sz="0" w:space="0" w:color="auto"/>
      </w:divBdr>
    </w:div>
    <w:div w:id="520822973">
      <w:bodyDiv w:val="1"/>
      <w:marLeft w:val="0"/>
      <w:marRight w:val="0"/>
      <w:marTop w:val="0"/>
      <w:marBottom w:val="0"/>
      <w:divBdr>
        <w:top w:val="none" w:sz="0" w:space="0" w:color="auto"/>
        <w:left w:val="none" w:sz="0" w:space="0" w:color="auto"/>
        <w:bottom w:val="none" w:sz="0" w:space="0" w:color="auto"/>
        <w:right w:val="none" w:sz="0" w:space="0" w:color="auto"/>
      </w:divBdr>
    </w:div>
    <w:div w:id="523445835">
      <w:bodyDiv w:val="1"/>
      <w:marLeft w:val="0"/>
      <w:marRight w:val="0"/>
      <w:marTop w:val="0"/>
      <w:marBottom w:val="0"/>
      <w:divBdr>
        <w:top w:val="none" w:sz="0" w:space="0" w:color="auto"/>
        <w:left w:val="none" w:sz="0" w:space="0" w:color="auto"/>
        <w:bottom w:val="none" w:sz="0" w:space="0" w:color="auto"/>
        <w:right w:val="none" w:sz="0" w:space="0" w:color="auto"/>
      </w:divBdr>
    </w:div>
    <w:div w:id="526795379">
      <w:bodyDiv w:val="1"/>
      <w:marLeft w:val="0"/>
      <w:marRight w:val="0"/>
      <w:marTop w:val="0"/>
      <w:marBottom w:val="0"/>
      <w:divBdr>
        <w:top w:val="none" w:sz="0" w:space="0" w:color="auto"/>
        <w:left w:val="none" w:sz="0" w:space="0" w:color="auto"/>
        <w:bottom w:val="none" w:sz="0" w:space="0" w:color="auto"/>
        <w:right w:val="none" w:sz="0" w:space="0" w:color="auto"/>
      </w:divBdr>
    </w:div>
    <w:div w:id="536165833">
      <w:bodyDiv w:val="1"/>
      <w:marLeft w:val="0"/>
      <w:marRight w:val="0"/>
      <w:marTop w:val="0"/>
      <w:marBottom w:val="0"/>
      <w:divBdr>
        <w:top w:val="none" w:sz="0" w:space="0" w:color="auto"/>
        <w:left w:val="none" w:sz="0" w:space="0" w:color="auto"/>
        <w:bottom w:val="none" w:sz="0" w:space="0" w:color="auto"/>
        <w:right w:val="none" w:sz="0" w:space="0" w:color="auto"/>
      </w:divBdr>
    </w:div>
    <w:div w:id="537204071">
      <w:bodyDiv w:val="1"/>
      <w:marLeft w:val="0"/>
      <w:marRight w:val="0"/>
      <w:marTop w:val="0"/>
      <w:marBottom w:val="0"/>
      <w:divBdr>
        <w:top w:val="none" w:sz="0" w:space="0" w:color="auto"/>
        <w:left w:val="none" w:sz="0" w:space="0" w:color="auto"/>
        <w:bottom w:val="none" w:sz="0" w:space="0" w:color="auto"/>
        <w:right w:val="none" w:sz="0" w:space="0" w:color="auto"/>
      </w:divBdr>
    </w:div>
    <w:div w:id="547840298">
      <w:bodyDiv w:val="1"/>
      <w:marLeft w:val="0"/>
      <w:marRight w:val="0"/>
      <w:marTop w:val="0"/>
      <w:marBottom w:val="0"/>
      <w:divBdr>
        <w:top w:val="none" w:sz="0" w:space="0" w:color="auto"/>
        <w:left w:val="none" w:sz="0" w:space="0" w:color="auto"/>
        <w:bottom w:val="none" w:sz="0" w:space="0" w:color="auto"/>
        <w:right w:val="none" w:sz="0" w:space="0" w:color="auto"/>
      </w:divBdr>
    </w:div>
    <w:div w:id="578369388">
      <w:bodyDiv w:val="1"/>
      <w:marLeft w:val="0"/>
      <w:marRight w:val="0"/>
      <w:marTop w:val="0"/>
      <w:marBottom w:val="0"/>
      <w:divBdr>
        <w:top w:val="none" w:sz="0" w:space="0" w:color="auto"/>
        <w:left w:val="none" w:sz="0" w:space="0" w:color="auto"/>
        <w:bottom w:val="none" w:sz="0" w:space="0" w:color="auto"/>
        <w:right w:val="none" w:sz="0" w:space="0" w:color="auto"/>
      </w:divBdr>
    </w:div>
    <w:div w:id="585576387">
      <w:bodyDiv w:val="1"/>
      <w:marLeft w:val="0"/>
      <w:marRight w:val="0"/>
      <w:marTop w:val="0"/>
      <w:marBottom w:val="0"/>
      <w:divBdr>
        <w:top w:val="none" w:sz="0" w:space="0" w:color="auto"/>
        <w:left w:val="none" w:sz="0" w:space="0" w:color="auto"/>
        <w:bottom w:val="none" w:sz="0" w:space="0" w:color="auto"/>
        <w:right w:val="none" w:sz="0" w:space="0" w:color="auto"/>
      </w:divBdr>
    </w:div>
    <w:div w:id="609319657">
      <w:bodyDiv w:val="1"/>
      <w:marLeft w:val="0"/>
      <w:marRight w:val="0"/>
      <w:marTop w:val="0"/>
      <w:marBottom w:val="0"/>
      <w:divBdr>
        <w:top w:val="none" w:sz="0" w:space="0" w:color="auto"/>
        <w:left w:val="none" w:sz="0" w:space="0" w:color="auto"/>
        <w:bottom w:val="none" w:sz="0" w:space="0" w:color="auto"/>
        <w:right w:val="none" w:sz="0" w:space="0" w:color="auto"/>
      </w:divBdr>
    </w:div>
    <w:div w:id="614288138">
      <w:bodyDiv w:val="1"/>
      <w:marLeft w:val="0"/>
      <w:marRight w:val="0"/>
      <w:marTop w:val="0"/>
      <w:marBottom w:val="0"/>
      <w:divBdr>
        <w:top w:val="none" w:sz="0" w:space="0" w:color="auto"/>
        <w:left w:val="none" w:sz="0" w:space="0" w:color="auto"/>
        <w:bottom w:val="none" w:sz="0" w:space="0" w:color="auto"/>
        <w:right w:val="none" w:sz="0" w:space="0" w:color="auto"/>
      </w:divBdr>
    </w:div>
    <w:div w:id="619074935">
      <w:bodyDiv w:val="1"/>
      <w:marLeft w:val="0"/>
      <w:marRight w:val="0"/>
      <w:marTop w:val="0"/>
      <w:marBottom w:val="0"/>
      <w:divBdr>
        <w:top w:val="none" w:sz="0" w:space="0" w:color="auto"/>
        <w:left w:val="none" w:sz="0" w:space="0" w:color="auto"/>
        <w:bottom w:val="none" w:sz="0" w:space="0" w:color="auto"/>
        <w:right w:val="none" w:sz="0" w:space="0" w:color="auto"/>
      </w:divBdr>
    </w:div>
    <w:div w:id="623384867">
      <w:bodyDiv w:val="1"/>
      <w:marLeft w:val="0"/>
      <w:marRight w:val="0"/>
      <w:marTop w:val="0"/>
      <w:marBottom w:val="0"/>
      <w:divBdr>
        <w:top w:val="none" w:sz="0" w:space="0" w:color="auto"/>
        <w:left w:val="none" w:sz="0" w:space="0" w:color="auto"/>
        <w:bottom w:val="none" w:sz="0" w:space="0" w:color="auto"/>
        <w:right w:val="none" w:sz="0" w:space="0" w:color="auto"/>
      </w:divBdr>
    </w:div>
    <w:div w:id="630399520">
      <w:bodyDiv w:val="1"/>
      <w:marLeft w:val="0"/>
      <w:marRight w:val="0"/>
      <w:marTop w:val="0"/>
      <w:marBottom w:val="0"/>
      <w:divBdr>
        <w:top w:val="none" w:sz="0" w:space="0" w:color="auto"/>
        <w:left w:val="none" w:sz="0" w:space="0" w:color="auto"/>
        <w:bottom w:val="none" w:sz="0" w:space="0" w:color="auto"/>
        <w:right w:val="none" w:sz="0" w:space="0" w:color="auto"/>
      </w:divBdr>
    </w:div>
    <w:div w:id="657149994">
      <w:bodyDiv w:val="1"/>
      <w:marLeft w:val="0"/>
      <w:marRight w:val="0"/>
      <w:marTop w:val="0"/>
      <w:marBottom w:val="0"/>
      <w:divBdr>
        <w:top w:val="none" w:sz="0" w:space="0" w:color="auto"/>
        <w:left w:val="none" w:sz="0" w:space="0" w:color="auto"/>
        <w:bottom w:val="none" w:sz="0" w:space="0" w:color="auto"/>
        <w:right w:val="none" w:sz="0" w:space="0" w:color="auto"/>
      </w:divBdr>
    </w:div>
    <w:div w:id="658071321">
      <w:bodyDiv w:val="1"/>
      <w:marLeft w:val="0"/>
      <w:marRight w:val="0"/>
      <w:marTop w:val="0"/>
      <w:marBottom w:val="0"/>
      <w:divBdr>
        <w:top w:val="none" w:sz="0" w:space="0" w:color="auto"/>
        <w:left w:val="none" w:sz="0" w:space="0" w:color="auto"/>
        <w:bottom w:val="none" w:sz="0" w:space="0" w:color="auto"/>
        <w:right w:val="none" w:sz="0" w:space="0" w:color="auto"/>
      </w:divBdr>
    </w:div>
    <w:div w:id="696857972">
      <w:bodyDiv w:val="1"/>
      <w:marLeft w:val="0"/>
      <w:marRight w:val="0"/>
      <w:marTop w:val="0"/>
      <w:marBottom w:val="0"/>
      <w:divBdr>
        <w:top w:val="none" w:sz="0" w:space="0" w:color="auto"/>
        <w:left w:val="none" w:sz="0" w:space="0" w:color="auto"/>
        <w:bottom w:val="none" w:sz="0" w:space="0" w:color="auto"/>
        <w:right w:val="none" w:sz="0" w:space="0" w:color="auto"/>
      </w:divBdr>
    </w:div>
    <w:div w:id="698702996">
      <w:bodyDiv w:val="1"/>
      <w:marLeft w:val="0"/>
      <w:marRight w:val="0"/>
      <w:marTop w:val="0"/>
      <w:marBottom w:val="0"/>
      <w:divBdr>
        <w:top w:val="none" w:sz="0" w:space="0" w:color="auto"/>
        <w:left w:val="none" w:sz="0" w:space="0" w:color="auto"/>
        <w:bottom w:val="none" w:sz="0" w:space="0" w:color="auto"/>
        <w:right w:val="none" w:sz="0" w:space="0" w:color="auto"/>
      </w:divBdr>
    </w:div>
    <w:div w:id="707098604">
      <w:bodyDiv w:val="1"/>
      <w:marLeft w:val="0"/>
      <w:marRight w:val="0"/>
      <w:marTop w:val="0"/>
      <w:marBottom w:val="0"/>
      <w:divBdr>
        <w:top w:val="none" w:sz="0" w:space="0" w:color="auto"/>
        <w:left w:val="none" w:sz="0" w:space="0" w:color="auto"/>
        <w:bottom w:val="none" w:sz="0" w:space="0" w:color="auto"/>
        <w:right w:val="none" w:sz="0" w:space="0" w:color="auto"/>
      </w:divBdr>
    </w:div>
    <w:div w:id="717972819">
      <w:bodyDiv w:val="1"/>
      <w:marLeft w:val="0"/>
      <w:marRight w:val="0"/>
      <w:marTop w:val="0"/>
      <w:marBottom w:val="0"/>
      <w:divBdr>
        <w:top w:val="none" w:sz="0" w:space="0" w:color="auto"/>
        <w:left w:val="none" w:sz="0" w:space="0" w:color="auto"/>
        <w:bottom w:val="none" w:sz="0" w:space="0" w:color="auto"/>
        <w:right w:val="none" w:sz="0" w:space="0" w:color="auto"/>
      </w:divBdr>
    </w:div>
    <w:div w:id="727142652">
      <w:bodyDiv w:val="1"/>
      <w:marLeft w:val="0"/>
      <w:marRight w:val="0"/>
      <w:marTop w:val="0"/>
      <w:marBottom w:val="0"/>
      <w:divBdr>
        <w:top w:val="none" w:sz="0" w:space="0" w:color="auto"/>
        <w:left w:val="none" w:sz="0" w:space="0" w:color="auto"/>
        <w:bottom w:val="none" w:sz="0" w:space="0" w:color="auto"/>
        <w:right w:val="none" w:sz="0" w:space="0" w:color="auto"/>
      </w:divBdr>
    </w:div>
    <w:div w:id="731738676">
      <w:bodyDiv w:val="1"/>
      <w:marLeft w:val="0"/>
      <w:marRight w:val="0"/>
      <w:marTop w:val="0"/>
      <w:marBottom w:val="0"/>
      <w:divBdr>
        <w:top w:val="none" w:sz="0" w:space="0" w:color="auto"/>
        <w:left w:val="none" w:sz="0" w:space="0" w:color="auto"/>
        <w:bottom w:val="none" w:sz="0" w:space="0" w:color="auto"/>
        <w:right w:val="none" w:sz="0" w:space="0" w:color="auto"/>
      </w:divBdr>
    </w:div>
    <w:div w:id="738790750">
      <w:bodyDiv w:val="1"/>
      <w:marLeft w:val="0"/>
      <w:marRight w:val="0"/>
      <w:marTop w:val="0"/>
      <w:marBottom w:val="0"/>
      <w:divBdr>
        <w:top w:val="none" w:sz="0" w:space="0" w:color="auto"/>
        <w:left w:val="none" w:sz="0" w:space="0" w:color="auto"/>
        <w:bottom w:val="none" w:sz="0" w:space="0" w:color="auto"/>
        <w:right w:val="none" w:sz="0" w:space="0" w:color="auto"/>
      </w:divBdr>
    </w:div>
    <w:div w:id="743918346">
      <w:bodyDiv w:val="1"/>
      <w:marLeft w:val="0"/>
      <w:marRight w:val="0"/>
      <w:marTop w:val="0"/>
      <w:marBottom w:val="0"/>
      <w:divBdr>
        <w:top w:val="none" w:sz="0" w:space="0" w:color="auto"/>
        <w:left w:val="none" w:sz="0" w:space="0" w:color="auto"/>
        <w:bottom w:val="none" w:sz="0" w:space="0" w:color="auto"/>
        <w:right w:val="none" w:sz="0" w:space="0" w:color="auto"/>
      </w:divBdr>
    </w:div>
    <w:div w:id="758015694">
      <w:bodyDiv w:val="1"/>
      <w:marLeft w:val="0"/>
      <w:marRight w:val="0"/>
      <w:marTop w:val="0"/>
      <w:marBottom w:val="0"/>
      <w:divBdr>
        <w:top w:val="none" w:sz="0" w:space="0" w:color="auto"/>
        <w:left w:val="none" w:sz="0" w:space="0" w:color="auto"/>
        <w:bottom w:val="none" w:sz="0" w:space="0" w:color="auto"/>
        <w:right w:val="none" w:sz="0" w:space="0" w:color="auto"/>
      </w:divBdr>
    </w:div>
    <w:div w:id="774714314">
      <w:bodyDiv w:val="1"/>
      <w:marLeft w:val="0"/>
      <w:marRight w:val="0"/>
      <w:marTop w:val="0"/>
      <w:marBottom w:val="0"/>
      <w:divBdr>
        <w:top w:val="none" w:sz="0" w:space="0" w:color="auto"/>
        <w:left w:val="none" w:sz="0" w:space="0" w:color="auto"/>
        <w:bottom w:val="none" w:sz="0" w:space="0" w:color="auto"/>
        <w:right w:val="none" w:sz="0" w:space="0" w:color="auto"/>
      </w:divBdr>
    </w:div>
    <w:div w:id="787553931">
      <w:bodyDiv w:val="1"/>
      <w:marLeft w:val="0"/>
      <w:marRight w:val="0"/>
      <w:marTop w:val="0"/>
      <w:marBottom w:val="0"/>
      <w:divBdr>
        <w:top w:val="none" w:sz="0" w:space="0" w:color="auto"/>
        <w:left w:val="none" w:sz="0" w:space="0" w:color="auto"/>
        <w:bottom w:val="none" w:sz="0" w:space="0" w:color="auto"/>
        <w:right w:val="none" w:sz="0" w:space="0" w:color="auto"/>
      </w:divBdr>
    </w:div>
    <w:div w:id="793018192">
      <w:bodyDiv w:val="1"/>
      <w:marLeft w:val="0"/>
      <w:marRight w:val="0"/>
      <w:marTop w:val="0"/>
      <w:marBottom w:val="0"/>
      <w:divBdr>
        <w:top w:val="none" w:sz="0" w:space="0" w:color="auto"/>
        <w:left w:val="none" w:sz="0" w:space="0" w:color="auto"/>
        <w:bottom w:val="none" w:sz="0" w:space="0" w:color="auto"/>
        <w:right w:val="none" w:sz="0" w:space="0" w:color="auto"/>
      </w:divBdr>
    </w:div>
    <w:div w:id="797798519">
      <w:bodyDiv w:val="1"/>
      <w:marLeft w:val="0"/>
      <w:marRight w:val="0"/>
      <w:marTop w:val="0"/>
      <w:marBottom w:val="0"/>
      <w:divBdr>
        <w:top w:val="none" w:sz="0" w:space="0" w:color="auto"/>
        <w:left w:val="none" w:sz="0" w:space="0" w:color="auto"/>
        <w:bottom w:val="none" w:sz="0" w:space="0" w:color="auto"/>
        <w:right w:val="none" w:sz="0" w:space="0" w:color="auto"/>
      </w:divBdr>
    </w:div>
    <w:div w:id="824903022">
      <w:bodyDiv w:val="1"/>
      <w:marLeft w:val="0"/>
      <w:marRight w:val="0"/>
      <w:marTop w:val="0"/>
      <w:marBottom w:val="0"/>
      <w:divBdr>
        <w:top w:val="none" w:sz="0" w:space="0" w:color="auto"/>
        <w:left w:val="none" w:sz="0" w:space="0" w:color="auto"/>
        <w:bottom w:val="none" w:sz="0" w:space="0" w:color="auto"/>
        <w:right w:val="none" w:sz="0" w:space="0" w:color="auto"/>
      </w:divBdr>
    </w:div>
    <w:div w:id="834153884">
      <w:bodyDiv w:val="1"/>
      <w:marLeft w:val="0"/>
      <w:marRight w:val="0"/>
      <w:marTop w:val="0"/>
      <w:marBottom w:val="0"/>
      <w:divBdr>
        <w:top w:val="none" w:sz="0" w:space="0" w:color="auto"/>
        <w:left w:val="none" w:sz="0" w:space="0" w:color="auto"/>
        <w:bottom w:val="none" w:sz="0" w:space="0" w:color="auto"/>
        <w:right w:val="none" w:sz="0" w:space="0" w:color="auto"/>
      </w:divBdr>
    </w:div>
    <w:div w:id="836963674">
      <w:bodyDiv w:val="1"/>
      <w:marLeft w:val="0"/>
      <w:marRight w:val="0"/>
      <w:marTop w:val="0"/>
      <w:marBottom w:val="0"/>
      <w:divBdr>
        <w:top w:val="none" w:sz="0" w:space="0" w:color="auto"/>
        <w:left w:val="none" w:sz="0" w:space="0" w:color="auto"/>
        <w:bottom w:val="none" w:sz="0" w:space="0" w:color="auto"/>
        <w:right w:val="none" w:sz="0" w:space="0" w:color="auto"/>
      </w:divBdr>
    </w:div>
    <w:div w:id="841971563">
      <w:bodyDiv w:val="1"/>
      <w:marLeft w:val="0"/>
      <w:marRight w:val="0"/>
      <w:marTop w:val="0"/>
      <w:marBottom w:val="0"/>
      <w:divBdr>
        <w:top w:val="none" w:sz="0" w:space="0" w:color="auto"/>
        <w:left w:val="none" w:sz="0" w:space="0" w:color="auto"/>
        <w:bottom w:val="none" w:sz="0" w:space="0" w:color="auto"/>
        <w:right w:val="none" w:sz="0" w:space="0" w:color="auto"/>
      </w:divBdr>
    </w:div>
    <w:div w:id="868027236">
      <w:bodyDiv w:val="1"/>
      <w:marLeft w:val="0"/>
      <w:marRight w:val="0"/>
      <w:marTop w:val="0"/>
      <w:marBottom w:val="0"/>
      <w:divBdr>
        <w:top w:val="none" w:sz="0" w:space="0" w:color="auto"/>
        <w:left w:val="none" w:sz="0" w:space="0" w:color="auto"/>
        <w:bottom w:val="none" w:sz="0" w:space="0" w:color="auto"/>
        <w:right w:val="none" w:sz="0" w:space="0" w:color="auto"/>
      </w:divBdr>
    </w:div>
    <w:div w:id="883256828">
      <w:bodyDiv w:val="1"/>
      <w:marLeft w:val="0"/>
      <w:marRight w:val="0"/>
      <w:marTop w:val="0"/>
      <w:marBottom w:val="0"/>
      <w:divBdr>
        <w:top w:val="none" w:sz="0" w:space="0" w:color="auto"/>
        <w:left w:val="none" w:sz="0" w:space="0" w:color="auto"/>
        <w:bottom w:val="none" w:sz="0" w:space="0" w:color="auto"/>
        <w:right w:val="none" w:sz="0" w:space="0" w:color="auto"/>
      </w:divBdr>
    </w:div>
    <w:div w:id="898786715">
      <w:bodyDiv w:val="1"/>
      <w:marLeft w:val="0"/>
      <w:marRight w:val="0"/>
      <w:marTop w:val="0"/>
      <w:marBottom w:val="0"/>
      <w:divBdr>
        <w:top w:val="none" w:sz="0" w:space="0" w:color="auto"/>
        <w:left w:val="none" w:sz="0" w:space="0" w:color="auto"/>
        <w:bottom w:val="none" w:sz="0" w:space="0" w:color="auto"/>
        <w:right w:val="none" w:sz="0" w:space="0" w:color="auto"/>
      </w:divBdr>
    </w:div>
    <w:div w:id="900215465">
      <w:bodyDiv w:val="1"/>
      <w:marLeft w:val="0"/>
      <w:marRight w:val="0"/>
      <w:marTop w:val="0"/>
      <w:marBottom w:val="0"/>
      <w:divBdr>
        <w:top w:val="none" w:sz="0" w:space="0" w:color="auto"/>
        <w:left w:val="none" w:sz="0" w:space="0" w:color="auto"/>
        <w:bottom w:val="none" w:sz="0" w:space="0" w:color="auto"/>
        <w:right w:val="none" w:sz="0" w:space="0" w:color="auto"/>
      </w:divBdr>
    </w:div>
    <w:div w:id="915212250">
      <w:bodyDiv w:val="1"/>
      <w:marLeft w:val="0"/>
      <w:marRight w:val="0"/>
      <w:marTop w:val="0"/>
      <w:marBottom w:val="0"/>
      <w:divBdr>
        <w:top w:val="none" w:sz="0" w:space="0" w:color="auto"/>
        <w:left w:val="none" w:sz="0" w:space="0" w:color="auto"/>
        <w:bottom w:val="none" w:sz="0" w:space="0" w:color="auto"/>
        <w:right w:val="none" w:sz="0" w:space="0" w:color="auto"/>
      </w:divBdr>
    </w:div>
    <w:div w:id="933636206">
      <w:bodyDiv w:val="1"/>
      <w:marLeft w:val="0"/>
      <w:marRight w:val="0"/>
      <w:marTop w:val="0"/>
      <w:marBottom w:val="0"/>
      <w:divBdr>
        <w:top w:val="none" w:sz="0" w:space="0" w:color="auto"/>
        <w:left w:val="none" w:sz="0" w:space="0" w:color="auto"/>
        <w:bottom w:val="none" w:sz="0" w:space="0" w:color="auto"/>
        <w:right w:val="none" w:sz="0" w:space="0" w:color="auto"/>
      </w:divBdr>
    </w:div>
    <w:div w:id="955720247">
      <w:bodyDiv w:val="1"/>
      <w:marLeft w:val="0"/>
      <w:marRight w:val="0"/>
      <w:marTop w:val="0"/>
      <w:marBottom w:val="0"/>
      <w:divBdr>
        <w:top w:val="none" w:sz="0" w:space="0" w:color="auto"/>
        <w:left w:val="none" w:sz="0" w:space="0" w:color="auto"/>
        <w:bottom w:val="none" w:sz="0" w:space="0" w:color="auto"/>
        <w:right w:val="none" w:sz="0" w:space="0" w:color="auto"/>
      </w:divBdr>
    </w:div>
    <w:div w:id="958268785">
      <w:bodyDiv w:val="1"/>
      <w:marLeft w:val="0"/>
      <w:marRight w:val="0"/>
      <w:marTop w:val="0"/>
      <w:marBottom w:val="0"/>
      <w:divBdr>
        <w:top w:val="none" w:sz="0" w:space="0" w:color="auto"/>
        <w:left w:val="none" w:sz="0" w:space="0" w:color="auto"/>
        <w:bottom w:val="none" w:sz="0" w:space="0" w:color="auto"/>
        <w:right w:val="none" w:sz="0" w:space="0" w:color="auto"/>
      </w:divBdr>
    </w:div>
    <w:div w:id="977226900">
      <w:bodyDiv w:val="1"/>
      <w:marLeft w:val="0"/>
      <w:marRight w:val="0"/>
      <w:marTop w:val="0"/>
      <w:marBottom w:val="0"/>
      <w:divBdr>
        <w:top w:val="none" w:sz="0" w:space="0" w:color="auto"/>
        <w:left w:val="none" w:sz="0" w:space="0" w:color="auto"/>
        <w:bottom w:val="none" w:sz="0" w:space="0" w:color="auto"/>
        <w:right w:val="none" w:sz="0" w:space="0" w:color="auto"/>
      </w:divBdr>
    </w:div>
    <w:div w:id="988751386">
      <w:bodyDiv w:val="1"/>
      <w:marLeft w:val="0"/>
      <w:marRight w:val="0"/>
      <w:marTop w:val="0"/>
      <w:marBottom w:val="0"/>
      <w:divBdr>
        <w:top w:val="none" w:sz="0" w:space="0" w:color="auto"/>
        <w:left w:val="none" w:sz="0" w:space="0" w:color="auto"/>
        <w:bottom w:val="none" w:sz="0" w:space="0" w:color="auto"/>
        <w:right w:val="none" w:sz="0" w:space="0" w:color="auto"/>
      </w:divBdr>
    </w:div>
    <w:div w:id="994147774">
      <w:bodyDiv w:val="1"/>
      <w:marLeft w:val="0"/>
      <w:marRight w:val="0"/>
      <w:marTop w:val="0"/>
      <w:marBottom w:val="0"/>
      <w:divBdr>
        <w:top w:val="none" w:sz="0" w:space="0" w:color="auto"/>
        <w:left w:val="none" w:sz="0" w:space="0" w:color="auto"/>
        <w:bottom w:val="none" w:sz="0" w:space="0" w:color="auto"/>
        <w:right w:val="none" w:sz="0" w:space="0" w:color="auto"/>
      </w:divBdr>
    </w:div>
    <w:div w:id="1008946195">
      <w:bodyDiv w:val="1"/>
      <w:marLeft w:val="0"/>
      <w:marRight w:val="0"/>
      <w:marTop w:val="0"/>
      <w:marBottom w:val="0"/>
      <w:divBdr>
        <w:top w:val="none" w:sz="0" w:space="0" w:color="auto"/>
        <w:left w:val="none" w:sz="0" w:space="0" w:color="auto"/>
        <w:bottom w:val="none" w:sz="0" w:space="0" w:color="auto"/>
        <w:right w:val="none" w:sz="0" w:space="0" w:color="auto"/>
      </w:divBdr>
    </w:div>
    <w:div w:id="1016466417">
      <w:bodyDiv w:val="1"/>
      <w:marLeft w:val="0"/>
      <w:marRight w:val="0"/>
      <w:marTop w:val="0"/>
      <w:marBottom w:val="0"/>
      <w:divBdr>
        <w:top w:val="none" w:sz="0" w:space="0" w:color="auto"/>
        <w:left w:val="none" w:sz="0" w:space="0" w:color="auto"/>
        <w:bottom w:val="none" w:sz="0" w:space="0" w:color="auto"/>
        <w:right w:val="none" w:sz="0" w:space="0" w:color="auto"/>
      </w:divBdr>
    </w:div>
    <w:div w:id="1033653597">
      <w:bodyDiv w:val="1"/>
      <w:marLeft w:val="0"/>
      <w:marRight w:val="0"/>
      <w:marTop w:val="0"/>
      <w:marBottom w:val="0"/>
      <w:divBdr>
        <w:top w:val="none" w:sz="0" w:space="0" w:color="auto"/>
        <w:left w:val="none" w:sz="0" w:space="0" w:color="auto"/>
        <w:bottom w:val="none" w:sz="0" w:space="0" w:color="auto"/>
        <w:right w:val="none" w:sz="0" w:space="0" w:color="auto"/>
      </w:divBdr>
    </w:div>
    <w:div w:id="1042680560">
      <w:bodyDiv w:val="1"/>
      <w:marLeft w:val="0"/>
      <w:marRight w:val="0"/>
      <w:marTop w:val="0"/>
      <w:marBottom w:val="0"/>
      <w:divBdr>
        <w:top w:val="none" w:sz="0" w:space="0" w:color="auto"/>
        <w:left w:val="none" w:sz="0" w:space="0" w:color="auto"/>
        <w:bottom w:val="none" w:sz="0" w:space="0" w:color="auto"/>
        <w:right w:val="none" w:sz="0" w:space="0" w:color="auto"/>
      </w:divBdr>
    </w:div>
    <w:div w:id="1062676172">
      <w:bodyDiv w:val="1"/>
      <w:marLeft w:val="0"/>
      <w:marRight w:val="0"/>
      <w:marTop w:val="0"/>
      <w:marBottom w:val="0"/>
      <w:divBdr>
        <w:top w:val="none" w:sz="0" w:space="0" w:color="auto"/>
        <w:left w:val="none" w:sz="0" w:space="0" w:color="auto"/>
        <w:bottom w:val="none" w:sz="0" w:space="0" w:color="auto"/>
        <w:right w:val="none" w:sz="0" w:space="0" w:color="auto"/>
      </w:divBdr>
    </w:div>
    <w:div w:id="1066803740">
      <w:bodyDiv w:val="1"/>
      <w:marLeft w:val="0"/>
      <w:marRight w:val="0"/>
      <w:marTop w:val="0"/>
      <w:marBottom w:val="0"/>
      <w:divBdr>
        <w:top w:val="none" w:sz="0" w:space="0" w:color="auto"/>
        <w:left w:val="none" w:sz="0" w:space="0" w:color="auto"/>
        <w:bottom w:val="none" w:sz="0" w:space="0" w:color="auto"/>
        <w:right w:val="none" w:sz="0" w:space="0" w:color="auto"/>
      </w:divBdr>
    </w:div>
    <w:div w:id="1073889059">
      <w:bodyDiv w:val="1"/>
      <w:marLeft w:val="0"/>
      <w:marRight w:val="0"/>
      <w:marTop w:val="0"/>
      <w:marBottom w:val="0"/>
      <w:divBdr>
        <w:top w:val="none" w:sz="0" w:space="0" w:color="auto"/>
        <w:left w:val="none" w:sz="0" w:space="0" w:color="auto"/>
        <w:bottom w:val="none" w:sz="0" w:space="0" w:color="auto"/>
        <w:right w:val="none" w:sz="0" w:space="0" w:color="auto"/>
      </w:divBdr>
    </w:div>
    <w:div w:id="1097218558">
      <w:bodyDiv w:val="1"/>
      <w:marLeft w:val="0"/>
      <w:marRight w:val="0"/>
      <w:marTop w:val="0"/>
      <w:marBottom w:val="0"/>
      <w:divBdr>
        <w:top w:val="none" w:sz="0" w:space="0" w:color="auto"/>
        <w:left w:val="none" w:sz="0" w:space="0" w:color="auto"/>
        <w:bottom w:val="none" w:sz="0" w:space="0" w:color="auto"/>
        <w:right w:val="none" w:sz="0" w:space="0" w:color="auto"/>
      </w:divBdr>
    </w:div>
    <w:div w:id="1102650478">
      <w:bodyDiv w:val="1"/>
      <w:marLeft w:val="0"/>
      <w:marRight w:val="0"/>
      <w:marTop w:val="0"/>
      <w:marBottom w:val="0"/>
      <w:divBdr>
        <w:top w:val="none" w:sz="0" w:space="0" w:color="auto"/>
        <w:left w:val="none" w:sz="0" w:space="0" w:color="auto"/>
        <w:bottom w:val="none" w:sz="0" w:space="0" w:color="auto"/>
        <w:right w:val="none" w:sz="0" w:space="0" w:color="auto"/>
      </w:divBdr>
    </w:div>
    <w:div w:id="1128553499">
      <w:bodyDiv w:val="1"/>
      <w:marLeft w:val="0"/>
      <w:marRight w:val="0"/>
      <w:marTop w:val="0"/>
      <w:marBottom w:val="0"/>
      <w:divBdr>
        <w:top w:val="none" w:sz="0" w:space="0" w:color="auto"/>
        <w:left w:val="none" w:sz="0" w:space="0" w:color="auto"/>
        <w:bottom w:val="none" w:sz="0" w:space="0" w:color="auto"/>
        <w:right w:val="none" w:sz="0" w:space="0" w:color="auto"/>
      </w:divBdr>
    </w:div>
    <w:div w:id="1138298481">
      <w:bodyDiv w:val="1"/>
      <w:marLeft w:val="0"/>
      <w:marRight w:val="0"/>
      <w:marTop w:val="0"/>
      <w:marBottom w:val="0"/>
      <w:divBdr>
        <w:top w:val="none" w:sz="0" w:space="0" w:color="auto"/>
        <w:left w:val="none" w:sz="0" w:space="0" w:color="auto"/>
        <w:bottom w:val="none" w:sz="0" w:space="0" w:color="auto"/>
        <w:right w:val="none" w:sz="0" w:space="0" w:color="auto"/>
      </w:divBdr>
    </w:div>
    <w:div w:id="1138457779">
      <w:bodyDiv w:val="1"/>
      <w:marLeft w:val="0"/>
      <w:marRight w:val="0"/>
      <w:marTop w:val="0"/>
      <w:marBottom w:val="0"/>
      <w:divBdr>
        <w:top w:val="none" w:sz="0" w:space="0" w:color="auto"/>
        <w:left w:val="none" w:sz="0" w:space="0" w:color="auto"/>
        <w:bottom w:val="none" w:sz="0" w:space="0" w:color="auto"/>
        <w:right w:val="none" w:sz="0" w:space="0" w:color="auto"/>
      </w:divBdr>
    </w:div>
    <w:div w:id="1140416977">
      <w:bodyDiv w:val="1"/>
      <w:marLeft w:val="0"/>
      <w:marRight w:val="0"/>
      <w:marTop w:val="0"/>
      <w:marBottom w:val="0"/>
      <w:divBdr>
        <w:top w:val="none" w:sz="0" w:space="0" w:color="auto"/>
        <w:left w:val="none" w:sz="0" w:space="0" w:color="auto"/>
        <w:bottom w:val="none" w:sz="0" w:space="0" w:color="auto"/>
        <w:right w:val="none" w:sz="0" w:space="0" w:color="auto"/>
      </w:divBdr>
    </w:div>
    <w:div w:id="1141922370">
      <w:bodyDiv w:val="1"/>
      <w:marLeft w:val="0"/>
      <w:marRight w:val="0"/>
      <w:marTop w:val="0"/>
      <w:marBottom w:val="0"/>
      <w:divBdr>
        <w:top w:val="none" w:sz="0" w:space="0" w:color="auto"/>
        <w:left w:val="none" w:sz="0" w:space="0" w:color="auto"/>
        <w:bottom w:val="none" w:sz="0" w:space="0" w:color="auto"/>
        <w:right w:val="none" w:sz="0" w:space="0" w:color="auto"/>
      </w:divBdr>
    </w:div>
    <w:div w:id="1146316244">
      <w:bodyDiv w:val="1"/>
      <w:marLeft w:val="0"/>
      <w:marRight w:val="0"/>
      <w:marTop w:val="0"/>
      <w:marBottom w:val="0"/>
      <w:divBdr>
        <w:top w:val="none" w:sz="0" w:space="0" w:color="auto"/>
        <w:left w:val="none" w:sz="0" w:space="0" w:color="auto"/>
        <w:bottom w:val="none" w:sz="0" w:space="0" w:color="auto"/>
        <w:right w:val="none" w:sz="0" w:space="0" w:color="auto"/>
      </w:divBdr>
    </w:div>
    <w:div w:id="1157038858">
      <w:bodyDiv w:val="1"/>
      <w:marLeft w:val="0"/>
      <w:marRight w:val="0"/>
      <w:marTop w:val="0"/>
      <w:marBottom w:val="0"/>
      <w:divBdr>
        <w:top w:val="none" w:sz="0" w:space="0" w:color="auto"/>
        <w:left w:val="none" w:sz="0" w:space="0" w:color="auto"/>
        <w:bottom w:val="none" w:sz="0" w:space="0" w:color="auto"/>
        <w:right w:val="none" w:sz="0" w:space="0" w:color="auto"/>
      </w:divBdr>
    </w:div>
    <w:div w:id="1164053453">
      <w:bodyDiv w:val="1"/>
      <w:marLeft w:val="0"/>
      <w:marRight w:val="0"/>
      <w:marTop w:val="0"/>
      <w:marBottom w:val="0"/>
      <w:divBdr>
        <w:top w:val="none" w:sz="0" w:space="0" w:color="auto"/>
        <w:left w:val="none" w:sz="0" w:space="0" w:color="auto"/>
        <w:bottom w:val="none" w:sz="0" w:space="0" w:color="auto"/>
        <w:right w:val="none" w:sz="0" w:space="0" w:color="auto"/>
      </w:divBdr>
    </w:div>
    <w:div w:id="1178423694">
      <w:bodyDiv w:val="1"/>
      <w:marLeft w:val="0"/>
      <w:marRight w:val="0"/>
      <w:marTop w:val="0"/>
      <w:marBottom w:val="0"/>
      <w:divBdr>
        <w:top w:val="none" w:sz="0" w:space="0" w:color="auto"/>
        <w:left w:val="none" w:sz="0" w:space="0" w:color="auto"/>
        <w:bottom w:val="none" w:sz="0" w:space="0" w:color="auto"/>
        <w:right w:val="none" w:sz="0" w:space="0" w:color="auto"/>
      </w:divBdr>
    </w:div>
    <w:div w:id="1181091789">
      <w:bodyDiv w:val="1"/>
      <w:marLeft w:val="0"/>
      <w:marRight w:val="0"/>
      <w:marTop w:val="0"/>
      <w:marBottom w:val="0"/>
      <w:divBdr>
        <w:top w:val="none" w:sz="0" w:space="0" w:color="auto"/>
        <w:left w:val="none" w:sz="0" w:space="0" w:color="auto"/>
        <w:bottom w:val="none" w:sz="0" w:space="0" w:color="auto"/>
        <w:right w:val="none" w:sz="0" w:space="0" w:color="auto"/>
      </w:divBdr>
    </w:div>
    <w:div w:id="1198468672">
      <w:bodyDiv w:val="1"/>
      <w:marLeft w:val="0"/>
      <w:marRight w:val="0"/>
      <w:marTop w:val="0"/>
      <w:marBottom w:val="0"/>
      <w:divBdr>
        <w:top w:val="none" w:sz="0" w:space="0" w:color="auto"/>
        <w:left w:val="none" w:sz="0" w:space="0" w:color="auto"/>
        <w:bottom w:val="none" w:sz="0" w:space="0" w:color="auto"/>
        <w:right w:val="none" w:sz="0" w:space="0" w:color="auto"/>
      </w:divBdr>
    </w:div>
    <w:div w:id="1204756016">
      <w:bodyDiv w:val="1"/>
      <w:marLeft w:val="0"/>
      <w:marRight w:val="0"/>
      <w:marTop w:val="0"/>
      <w:marBottom w:val="0"/>
      <w:divBdr>
        <w:top w:val="none" w:sz="0" w:space="0" w:color="auto"/>
        <w:left w:val="none" w:sz="0" w:space="0" w:color="auto"/>
        <w:bottom w:val="none" w:sz="0" w:space="0" w:color="auto"/>
        <w:right w:val="none" w:sz="0" w:space="0" w:color="auto"/>
      </w:divBdr>
    </w:div>
    <w:div w:id="1229727511">
      <w:bodyDiv w:val="1"/>
      <w:marLeft w:val="0"/>
      <w:marRight w:val="0"/>
      <w:marTop w:val="0"/>
      <w:marBottom w:val="0"/>
      <w:divBdr>
        <w:top w:val="none" w:sz="0" w:space="0" w:color="auto"/>
        <w:left w:val="none" w:sz="0" w:space="0" w:color="auto"/>
        <w:bottom w:val="none" w:sz="0" w:space="0" w:color="auto"/>
        <w:right w:val="none" w:sz="0" w:space="0" w:color="auto"/>
      </w:divBdr>
    </w:div>
    <w:div w:id="1240555876">
      <w:bodyDiv w:val="1"/>
      <w:marLeft w:val="0"/>
      <w:marRight w:val="0"/>
      <w:marTop w:val="0"/>
      <w:marBottom w:val="0"/>
      <w:divBdr>
        <w:top w:val="none" w:sz="0" w:space="0" w:color="auto"/>
        <w:left w:val="none" w:sz="0" w:space="0" w:color="auto"/>
        <w:bottom w:val="none" w:sz="0" w:space="0" w:color="auto"/>
        <w:right w:val="none" w:sz="0" w:space="0" w:color="auto"/>
      </w:divBdr>
    </w:div>
    <w:div w:id="1264075616">
      <w:bodyDiv w:val="1"/>
      <w:marLeft w:val="0"/>
      <w:marRight w:val="0"/>
      <w:marTop w:val="0"/>
      <w:marBottom w:val="0"/>
      <w:divBdr>
        <w:top w:val="none" w:sz="0" w:space="0" w:color="auto"/>
        <w:left w:val="none" w:sz="0" w:space="0" w:color="auto"/>
        <w:bottom w:val="none" w:sz="0" w:space="0" w:color="auto"/>
        <w:right w:val="none" w:sz="0" w:space="0" w:color="auto"/>
      </w:divBdr>
    </w:div>
    <w:div w:id="1286960950">
      <w:bodyDiv w:val="1"/>
      <w:marLeft w:val="0"/>
      <w:marRight w:val="0"/>
      <w:marTop w:val="0"/>
      <w:marBottom w:val="0"/>
      <w:divBdr>
        <w:top w:val="none" w:sz="0" w:space="0" w:color="auto"/>
        <w:left w:val="none" w:sz="0" w:space="0" w:color="auto"/>
        <w:bottom w:val="none" w:sz="0" w:space="0" w:color="auto"/>
        <w:right w:val="none" w:sz="0" w:space="0" w:color="auto"/>
      </w:divBdr>
    </w:div>
    <w:div w:id="1298073112">
      <w:bodyDiv w:val="1"/>
      <w:marLeft w:val="0"/>
      <w:marRight w:val="0"/>
      <w:marTop w:val="0"/>
      <w:marBottom w:val="0"/>
      <w:divBdr>
        <w:top w:val="none" w:sz="0" w:space="0" w:color="auto"/>
        <w:left w:val="none" w:sz="0" w:space="0" w:color="auto"/>
        <w:bottom w:val="none" w:sz="0" w:space="0" w:color="auto"/>
        <w:right w:val="none" w:sz="0" w:space="0" w:color="auto"/>
      </w:divBdr>
    </w:div>
    <w:div w:id="1301106076">
      <w:bodyDiv w:val="1"/>
      <w:marLeft w:val="0"/>
      <w:marRight w:val="0"/>
      <w:marTop w:val="0"/>
      <w:marBottom w:val="0"/>
      <w:divBdr>
        <w:top w:val="none" w:sz="0" w:space="0" w:color="auto"/>
        <w:left w:val="none" w:sz="0" w:space="0" w:color="auto"/>
        <w:bottom w:val="none" w:sz="0" w:space="0" w:color="auto"/>
        <w:right w:val="none" w:sz="0" w:space="0" w:color="auto"/>
      </w:divBdr>
    </w:div>
    <w:div w:id="1301302178">
      <w:bodyDiv w:val="1"/>
      <w:marLeft w:val="0"/>
      <w:marRight w:val="0"/>
      <w:marTop w:val="0"/>
      <w:marBottom w:val="0"/>
      <w:divBdr>
        <w:top w:val="none" w:sz="0" w:space="0" w:color="auto"/>
        <w:left w:val="none" w:sz="0" w:space="0" w:color="auto"/>
        <w:bottom w:val="none" w:sz="0" w:space="0" w:color="auto"/>
        <w:right w:val="none" w:sz="0" w:space="0" w:color="auto"/>
      </w:divBdr>
    </w:div>
    <w:div w:id="1314682823">
      <w:bodyDiv w:val="1"/>
      <w:marLeft w:val="0"/>
      <w:marRight w:val="0"/>
      <w:marTop w:val="0"/>
      <w:marBottom w:val="0"/>
      <w:divBdr>
        <w:top w:val="none" w:sz="0" w:space="0" w:color="auto"/>
        <w:left w:val="none" w:sz="0" w:space="0" w:color="auto"/>
        <w:bottom w:val="none" w:sz="0" w:space="0" w:color="auto"/>
        <w:right w:val="none" w:sz="0" w:space="0" w:color="auto"/>
      </w:divBdr>
    </w:div>
    <w:div w:id="1333022490">
      <w:bodyDiv w:val="1"/>
      <w:marLeft w:val="0"/>
      <w:marRight w:val="0"/>
      <w:marTop w:val="0"/>
      <w:marBottom w:val="0"/>
      <w:divBdr>
        <w:top w:val="none" w:sz="0" w:space="0" w:color="auto"/>
        <w:left w:val="none" w:sz="0" w:space="0" w:color="auto"/>
        <w:bottom w:val="none" w:sz="0" w:space="0" w:color="auto"/>
        <w:right w:val="none" w:sz="0" w:space="0" w:color="auto"/>
      </w:divBdr>
    </w:div>
    <w:div w:id="1342972465">
      <w:bodyDiv w:val="1"/>
      <w:marLeft w:val="0"/>
      <w:marRight w:val="0"/>
      <w:marTop w:val="0"/>
      <w:marBottom w:val="0"/>
      <w:divBdr>
        <w:top w:val="none" w:sz="0" w:space="0" w:color="auto"/>
        <w:left w:val="none" w:sz="0" w:space="0" w:color="auto"/>
        <w:bottom w:val="none" w:sz="0" w:space="0" w:color="auto"/>
        <w:right w:val="none" w:sz="0" w:space="0" w:color="auto"/>
      </w:divBdr>
    </w:div>
    <w:div w:id="1344547213">
      <w:bodyDiv w:val="1"/>
      <w:marLeft w:val="0"/>
      <w:marRight w:val="0"/>
      <w:marTop w:val="0"/>
      <w:marBottom w:val="0"/>
      <w:divBdr>
        <w:top w:val="none" w:sz="0" w:space="0" w:color="auto"/>
        <w:left w:val="none" w:sz="0" w:space="0" w:color="auto"/>
        <w:bottom w:val="none" w:sz="0" w:space="0" w:color="auto"/>
        <w:right w:val="none" w:sz="0" w:space="0" w:color="auto"/>
      </w:divBdr>
    </w:div>
    <w:div w:id="1349405795">
      <w:bodyDiv w:val="1"/>
      <w:marLeft w:val="0"/>
      <w:marRight w:val="0"/>
      <w:marTop w:val="0"/>
      <w:marBottom w:val="0"/>
      <w:divBdr>
        <w:top w:val="none" w:sz="0" w:space="0" w:color="auto"/>
        <w:left w:val="none" w:sz="0" w:space="0" w:color="auto"/>
        <w:bottom w:val="none" w:sz="0" w:space="0" w:color="auto"/>
        <w:right w:val="none" w:sz="0" w:space="0" w:color="auto"/>
      </w:divBdr>
    </w:div>
    <w:div w:id="1358893527">
      <w:bodyDiv w:val="1"/>
      <w:marLeft w:val="0"/>
      <w:marRight w:val="0"/>
      <w:marTop w:val="0"/>
      <w:marBottom w:val="0"/>
      <w:divBdr>
        <w:top w:val="none" w:sz="0" w:space="0" w:color="auto"/>
        <w:left w:val="none" w:sz="0" w:space="0" w:color="auto"/>
        <w:bottom w:val="none" w:sz="0" w:space="0" w:color="auto"/>
        <w:right w:val="none" w:sz="0" w:space="0" w:color="auto"/>
      </w:divBdr>
    </w:div>
    <w:div w:id="1383942864">
      <w:bodyDiv w:val="1"/>
      <w:marLeft w:val="0"/>
      <w:marRight w:val="0"/>
      <w:marTop w:val="0"/>
      <w:marBottom w:val="0"/>
      <w:divBdr>
        <w:top w:val="none" w:sz="0" w:space="0" w:color="auto"/>
        <w:left w:val="none" w:sz="0" w:space="0" w:color="auto"/>
        <w:bottom w:val="none" w:sz="0" w:space="0" w:color="auto"/>
        <w:right w:val="none" w:sz="0" w:space="0" w:color="auto"/>
      </w:divBdr>
    </w:div>
    <w:div w:id="1404403626">
      <w:bodyDiv w:val="1"/>
      <w:marLeft w:val="0"/>
      <w:marRight w:val="0"/>
      <w:marTop w:val="0"/>
      <w:marBottom w:val="0"/>
      <w:divBdr>
        <w:top w:val="none" w:sz="0" w:space="0" w:color="auto"/>
        <w:left w:val="none" w:sz="0" w:space="0" w:color="auto"/>
        <w:bottom w:val="none" w:sz="0" w:space="0" w:color="auto"/>
        <w:right w:val="none" w:sz="0" w:space="0" w:color="auto"/>
      </w:divBdr>
    </w:div>
    <w:div w:id="1417480296">
      <w:bodyDiv w:val="1"/>
      <w:marLeft w:val="0"/>
      <w:marRight w:val="0"/>
      <w:marTop w:val="0"/>
      <w:marBottom w:val="0"/>
      <w:divBdr>
        <w:top w:val="none" w:sz="0" w:space="0" w:color="auto"/>
        <w:left w:val="none" w:sz="0" w:space="0" w:color="auto"/>
        <w:bottom w:val="none" w:sz="0" w:space="0" w:color="auto"/>
        <w:right w:val="none" w:sz="0" w:space="0" w:color="auto"/>
      </w:divBdr>
    </w:div>
    <w:div w:id="1423336180">
      <w:bodyDiv w:val="1"/>
      <w:marLeft w:val="0"/>
      <w:marRight w:val="0"/>
      <w:marTop w:val="0"/>
      <w:marBottom w:val="0"/>
      <w:divBdr>
        <w:top w:val="none" w:sz="0" w:space="0" w:color="auto"/>
        <w:left w:val="none" w:sz="0" w:space="0" w:color="auto"/>
        <w:bottom w:val="none" w:sz="0" w:space="0" w:color="auto"/>
        <w:right w:val="none" w:sz="0" w:space="0" w:color="auto"/>
      </w:divBdr>
    </w:div>
    <w:div w:id="1430545037">
      <w:bodyDiv w:val="1"/>
      <w:marLeft w:val="0"/>
      <w:marRight w:val="0"/>
      <w:marTop w:val="0"/>
      <w:marBottom w:val="0"/>
      <w:divBdr>
        <w:top w:val="none" w:sz="0" w:space="0" w:color="auto"/>
        <w:left w:val="none" w:sz="0" w:space="0" w:color="auto"/>
        <w:bottom w:val="none" w:sz="0" w:space="0" w:color="auto"/>
        <w:right w:val="none" w:sz="0" w:space="0" w:color="auto"/>
      </w:divBdr>
    </w:div>
    <w:div w:id="1430927951">
      <w:bodyDiv w:val="1"/>
      <w:marLeft w:val="0"/>
      <w:marRight w:val="0"/>
      <w:marTop w:val="0"/>
      <w:marBottom w:val="0"/>
      <w:divBdr>
        <w:top w:val="none" w:sz="0" w:space="0" w:color="auto"/>
        <w:left w:val="none" w:sz="0" w:space="0" w:color="auto"/>
        <w:bottom w:val="none" w:sz="0" w:space="0" w:color="auto"/>
        <w:right w:val="none" w:sz="0" w:space="0" w:color="auto"/>
      </w:divBdr>
    </w:div>
    <w:div w:id="1432584087">
      <w:bodyDiv w:val="1"/>
      <w:marLeft w:val="0"/>
      <w:marRight w:val="0"/>
      <w:marTop w:val="0"/>
      <w:marBottom w:val="0"/>
      <w:divBdr>
        <w:top w:val="none" w:sz="0" w:space="0" w:color="auto"/>
        <w:left w:val="none" w:sz="0" w:space="0" w:color="auto"/>
        <w:bottom w:val="none" w:sz="0" w:space="0" w:color="auto"/>
        <w:right w:val="none" w:sz="0" w:space="0" w:color="auto"/>
      </w:divBdr>
    </w:div>
    <w:div w:id="1434284614">
      <w:bodyDiv w:val="1"/>
      <w:marLeft w:val="0"/>
      <w:marRight w:val="0"/>
      <w:marTop w:val="0"/>
      <w:marBottom w:val="0"/>
      <w:divBdr>
        <w:top w:val="none" w:sz="0" w:space="0" w:color="auto"/>
        <w:left w:val="none" w:sz="0" w:space="0" w:color="auto"/>
        <w:bottom w:val="none" w:sz="0" w:space="0" w:color="auto"/>
        <w:right w:val="none" w:sz="0" w:space="0" w:color="auto"/>
      </w:divBdr>
    </w:div>
    <w:div w:id="1436906393">
      <w:bodyDiv w:val="1"/>
      <w:marLeft w:val="0"/>
      <w:marRight w:val="0"/>
      <w:marTop w:val="0"/>
      <w:marBottom w:val="0"/>
      <w:divBdr>
        <w:top w:val="none" w:sz="0" w:space="0" w:color="auto"/>
        <w:left w:val="none" w:sz="0" w:space="0" w:color="auto"/>
        <w:bottom w:val="none" w:sz="0" w:space="0" w:color="auto"/>
        <w:right w:val="none" w:sz="0" w:space="0" w:color="auto"/>
      </w:divBdr>
    </w:div>
    <w:div w:id="1452825697">
      <w:bodyDiv w:val="1"/>
      <w:marLeft w:val="0"/>
      <w:marRight w:val="0"/>
      <w:marTop w:val="0"/>
      <w:marBottom w:val="0"/>
      <w:divBdr>
        <w:top w:val="none" w:sz="0" w:space="0" w:color="auto"/>
        <w:left w:val="none" w:sz="0" w:space="0" w:color="auto"/>
        <w:bottom w:val="none" w:sz="0" w:space="0" w:color="auto"/>
        <w:right w:val="none" w:sz="0" w:space="0" w:color="auto"/>
      </w:divBdr>
    </w:div>
    <w:div w:id="1461919262">
      <w:bodyDiv w:val="1"/>
      <w:marLeft w:val="0"/>
      <w:marRight w:val="0"/>
      <w:marTop w:val="0"/>
      <w:marBottom w:val="0"/>
      <w:divBdr>
        <w:top w:val="none" w:sz="0" w:space="0" w:color="auto"/>
        <w:left w:val="none" w:sz="0" w:space="0" w:color="auto"/>
        <w:bottom w:val="none" w:sz="0" w:space="0" w:color="auto"/>
        <w:right w:val="none" w:sz="0" w:space="0" w:color="auto"/>
      </w:divBdr>
    </w:div>
    <w:div w:id="1469974790">
      <w:bodyDiv w:val="1"/>
      <w:marLeft w:val="0"/>
      <w:marRight w:val="0"/>
      <w:marTop w:val="0"/>
      <w:marBottom w:val="0"/>
      <w:divBdr>
        <w:top w:val="none" w:sz="0" w:space="0" w:color="auto"/>
        <w:left w:val="none" w:sz="0" w:space="0" w:color="auto"/>
        <w:bottom w:val="none" w:sz="0" w:space="0" w:color="auto"/>
        <w:right w:val="none" w:sz="0" w:space="0" w:color="auto"/>
      </w:divBdr>
    </w:div>
    <w:div w:id="1479614269">
      <w:bodyDiv w:val="1"/>
      <w:marLeft w:val="0"/>
      <w:marRight w:val="0"/>
      <w:marTop w:val="0"/>
      <w:marBottom w:val="0"/>
      <w:divBdr>
        <w:top w:val="none" w:sz="0" w:space="0" w:color="auto"/>
        <w:left w:val="none" w:sz="0" w:space="0" w:color="auto"/>
        <w:bottom w:val="none" w:sz="0" w:space="0" w:color="auto"/>
        <w:right w:val="none" w:sz="0" w:space="0" w:color="auto"/>
      </w:divBdr>
    </w:div>
    <w:div w:id="1481459976">
      <w:bodyDiv w:val="1"/>
      <w:marLeft w:val="0"/>
      <w:marRight w:val="0"/>
      <w:marTop w:val="0"/>
      <w:marBottom w:val="0"/>
      <w:divBdr>
        <w:top w:val="none" w:sz="0" w:space="0" w:color="auto"/>
        <w:left w:val="none" w:sz="0" w:space="0" w:color="auto"/>
        <w:bottom w:val="none" w:sz="0" w:space="0" w:color="auto"/>
        <w:right w:val="none" w:sz="0" w:space="0" w:color="auto"/>
      </w:divBdr>
    </w:div>
    <w:div w:id="1488663807">
      <w:bodyDiv w:val="1"/>
      <w:marLeft w:val="0"/>
      <w:marRight w:val="0"/>
      <w:marTop w:val="0"/>
      <w:marBottom w:val="0"/>
      <w:divBdr>
        <w:top w:val="none" w:sz="0" w:space="0" w:color="auto"/>
        <w:left w:val="none" w:sz="0" w:space="0" w:color="auto"/>
        <w:bottom w:val="none" w:sz="0" w:space="0" w:color="auto"/>
        <w:right w:val="none" w:sz="0" w:space="0" w:color="auto"/>
      </w:divBdr>
    </w:div>
    <w:div w:id="1490057635">
      <w:bodyDiv w:val="1"/>
      <w:marLeft w:val="0"/>
      <w:marRight w:val="0"/>
      <w:marTop w:val="0"/>
      <w:marBottom w:val="0"/>
      <w:divBdr>
        <w:top w:val="none" w:sz="0" w:space="0" w:color="auto"/>
        <w:left w:val="none" w:sz="0" w:space="0" w:color="auto"/>
        <w:bottom w:val="none" w:sz="0" w:space="0" w:color="auto"/>
        <w:right w:val="none" w:sz="0" w:space="0" w:color="auto"/>
      </w:divBdr>
    </w:div>
    <w:div w:id="1495681081">
      <w:bodyDiv w:val="1"/>
      <w:marLeft w:val="0"/>
      <w:marRight w:val="0"/>
      <w:marTop w:val="0"/>
      <w:marBottom w:val="0"/>
      <w:divBdr>
        <w:top w:val="none" w:sz="0" w:space="0" w:color="auto"/>
        <w:left w:val="none" w:sz="0" w:space="0" w:color="auto"/>
        <w:bottom w:val="none" w:sz="0" w:space="0" w:color="auto"/>
        <w:right w:val="none" w:sz="0" w:space="0" w:color="auto"/>
      </w:divBdr>
    </w:div>
    <w:div w:id="1504202934">
      <w:bodyDiv w:val="1"/>
      <w:marLeft w:val="0"/>
      <w:marRight w:val="0"/>
      <w:marTop w:val="0"/>
      <w:marBottom w:val="0"/>
      <w:divBdr>
        <w:top w:val="none" w:sz="0" w:space="0" w:color="auto"/>
        <w:left w:val="none" w:sz="0" w:space="0" w:color="auto"/>
        <w:bottom w:val="none" w:sz="0" w:space="0" w:color="auto"/>
        <w:right w:val="none" w:sz="0" w:space="0" w:color="auto"/>
      </w:divBdr>
    </w:div>
    <w:div w:id="1507987086">
      <w:bodyDiv w:val="1"/>
      <w:marLeft w:val="0"/>
      <w:marRight w:val="0"/>
      <w:marTop w:val="0"/>
      <w:marBottom w:val="0"/>
      <w:divBdr>
        <w:top w:val="none" w:sz="0" w:space="0" w:color="auto"/>
        <w:left w:val="none" w:sz="0" w:space="0" w:color="auto"/>
        <w:bottom w:val="none" w:sz="0" w:space="0" w:color="auto"/>
        <w:right w:val="none" w:sz="0" w:space="0" w:color="auto"/>
      </w:divBdr>
    </w:div>
    <w:div w:id="1516916533">
      <w:bodyDiv w:val="1"/>
      <w:marLeft w:val="0"/>
      <w:marRight w:val="0"/>
      <w:marTop w:val="0"/>
      <w:marBottom w:val="0"/>
      <w:divBdr>
        <w:top w:val="none" w:sz="0" w:space="0" w:color="auto"/>
        <w:left w:val="none" w:sz="0" w:space="0" w:color="auto"/>
        <w:bottom w:val="none" w:sz="0" w:space="0" w:color="auto"/>
        <w:right w:val="none" w:sz="0" w:space="0" w:color="auto"/>
      </w:divBdr>
    </w:div>
    <w:div w:id="1554349694">
      <w:bodyDiv w:val="1"/>
      <w:marLeft w:val="0"/>
      <w:marRight w:val="0"/>
      <w:marTop w:val="0"/>
      <w:marBottom w:val="0"/>
      <w:divBdr>
        <w:top w:val="none" w:sz="0" w:space="0" w:color="auto"/>
        <w:left w:val="none" w:sz="0" w:space="0" w:color="auto"/>
        <w:bottom w:val="none" w:sz="0" w:space="0" w:color="auto"/>
        <w:right w:val="none" w:sz="0" w:space="0" w:color="auto"/>
      </w:divBdr>
    </w:div>
    <w:div w:id="1561163615">
      <w:bodyDiv w:val="1"/>
      <w:marLeft w:val="0"/>
      <w:marRight w:val="0"/>
      <w:marTop w:val="0"/>
      <w:marBottom w:val="0"/>
      <w:divBdr>
        <w:top w:val="none" w:sz="0" w:space="0" w:color="auto"/>
        <w:left w:val="none" w:sz="0" w:space="0" w:color="auto"/>
        <w:bottom w:val="none" w:sz="0" w:space="0" w:color="auto"/>
        <w:right w:val="none" w:sz="0" w:space="0" w:color="auto"/>
      </w:divBdr>
    </w:div>
    <w:div w:id="1563909840">
      <w:bodyDiv w:val="1"/>
      <w:marLeft w:val="0"/>
      <w:marRight w:val="0"/>
      <w:marTop w:val="0"/>
      <w:marBottom w:val="0"/>
      <w:divBdr>
        <w:top w:val="none" w:sz="0" w:space="0" w:color="auto"/>
        <w:left w:val="none" w:sz="0" w:space="0" w:color="auto"/>
        <w:bottom w:val="none" w:sz="0" w:space="0" w:color="auto"/>
        <w:right w:val="none" w:sz="0" w:space="0" w:color="auto"/>
      </w:divBdr>
    </w:div>
    <w:div w:id="1570379625">
      <w:bodyDiv w:val="1"/>
      <w:marLeft w:val="0"/>
      <w:marRight w:val="0"/>
      <w:marTop w:val="0"/>
      <w:marBottom w:val="0"/>
      <w:divBdr>
        <w:top w:val="none" w:sz="0" w:space="0" w:color="auto"/>
        <w:left w:val="none" w:sz="0" w:space="0" w:color="auto"/>
        <w:bottom w:val="none" w:sz="0" w:space="0" w:color="auto"/>
        <w:right w:val="none" w:sz="0" w:space="0" w:color="auto"/>
      </w:divBdr>
    </w:div>
    <w:div w:id="1572230750">
      <w:bodyDiv w:val="1"/>
      <w:marLeft w:val="0"/>
      <w:marRight w:val="0"/>
      <w:marTop w:val="0"/>
      <w:marBottom w:val="0"/>
      <w:divBdr>
        <w:top w:val="none" w:sz="0" w:space="0" w:color="auto"/>
        <w:left w:val="none" w:sz="0" w:space="0" w:color="auto"/>
        <w:bottom w:val="none" w:sz="0" w:space="0" w:color="auto"/>
        <w:right w:val="none" w:sz="0" w:space="0" w:color="auto"/>
      </w:divBdr>
    </w:div>
    <w:div w:id="1585609131">
      <w:bodyDiv w:val="1"/>
      <w:marLeft w:val="0"/>
      <w:marRight w:val="0"/>
      <w:marTop w:val="0"/>
      <w:marBottom w:val="0"/>
      <w:divBdr>
        <w:top w:val="none" w:sz="0" w:space="0" w:color="auto"/>
        <w:left w:val="none" w:sz="0" w:space="0" w:color="auto"/>
        <w:bottom w:val="none" w:sz="0" w:space="0" w:color="auto"/>
        <w:right w:val="none" w:sz="0" w:space="0" w:color="auto"/>
      </w:divBdr>
    </w:div>
    <w:div w:id="1594894709">
      <w:bodyDiv w:val="1"/>
      <w:marLeft w:val="0"/>
      <w:marRight w:val="0"/>
      <w:marTop w:val="0"/>
      <w:marBottom w:val="0"/>
      <w:divBdr>
        <w:top w:val="none" w:sz="0" w:space="0" w:color="auto"/>
        <w:left w:val="none" w:sz="0" w:space="0" w:color="auto"/>
        <w:bottom w:val="none" w:sz="0" w:space="0" w:color="auto"/>
        <w:right w:val="none" w:sz="0" w:space="0" w:color="auto"/>
      </w:divBdr>
    </w:div>
    <w:div w:id="1601836596">
      <w:bodyDiv w:val="1"/>
      <w:marLeft w:val="0"/>
      <w:marRight w:val="0"/>
      <w:marTop w:val="0"/>
      <w:marBottom w:val="0"/>
      <w:divBdr>
        <w:top w:val="none" w:sz="0" w:space="0" w:color="auto"/>
        <w:left w:val="none" w:sz="0" w:space="0" w:color="auto"/>
        <w:bottom w:val="none" w:sz="0" w:space="0" w:color="auto"/>
        <w:right w:val="none" w:sz="0" w:space="0" w:color="auto"/>
      </w:divBdr>
    </w:div>
    <w:div w:id="1604921776">
      <w:bodyDiv w:val="1"/>
      <w:marLeft w:val="0"/>
      <w:marRight w:val="0"/>
      <w:marTop w:val="0"/>
      <w:marBottom w:val="0"/>
      <w:divBdr>
        <w:top w:val="none" w:sz="0" w:space="0" w:color="auto"/>
        <w:left w:val="none" w:sz="0" w:space="0" w:color="auto"/>
        <w:bottom w:val="none" w:sz="0" w:space="0" w:color="auto"/>
        <w:right w:val="none" w:sz="0" w:space="0" w:color="auto"/>
      </w:divBdr>
    </w:div>
    <w:div w:id="1610576797">
      <w:bodyDiv w:val="1"/>
      <w:marLeft w:val="0"/>
      <w:marRight w:val="0"/>
      <w:marTop w:val="0"/>
      <w:marBottom w:val="0"/>
      <w:divBdr>
        <w:top w:val="none" w:sz="0" w:space="0" w:color="auto"/>
        <w:left w:val="none" w:sz="0" w:space="0" w:color="auto"/>
        <w:bottom w:val="none" w:sz="0" w:space="0" w:color="auto"/>
        <w:right w:val="none" w:sz="0" w:space="0" w:color="auto"/>
      </w:divBdr>
    </w:div>
    <w:div w:id="1613397801">
      <w:bodyDiv w:val="1"/>
      <w:marLeft w:val="0"/>
      <w:marRight w:val="0"/>
      <w:marTop w:val="0"/>
      <w:marBottom w:val="0"/>
      <w:divBdr>
        <w:top w:val="none" w:sz="0" w:space="0" w:color="auto"/>
        <w:left w:val="none" w:sz="0" w:space="0" w:color="auto"/>
        <w:bottom w:val="none" w:sz="0" w:space="0" w:color="auto"/>
        <w:right w:val="none" w:sz="0" w:space="0" w:color="auto"/>
      </w:divBdr>
    </w:div>
    <w:div w:id="1623533219">
      <w:bodyDiv w:val="1"/>
      <w:marLeft w:val="0"/>
      <w:marRight w:val="0"/>
      <w:marTop w:val="0"/>
      <w:marBottom w:val="0"/>
      <w:divBdr>
        <w:top w:val="none" w:sz="0" w:space="0" w:color="auto"/>
        <w:left w:val="none" w:sz="0" w:space="0" w:color="auto"/>
        <w:bottom w:val="none" w:sz="0" w:space="0" w:color="auto"/>
        <w:right w:val="none" w:sz="0" w:space="0" w:color="auto"/>
      </w:divBdr>
    </w:div>
    <w:div w:id="1626962254">
      <w:bodyDiv w:val="1"/>
      <w:marLeft w:val="0"/>
      <w:marRight w:val="0"/>
      <w:marTop w:val="0"/>
      <w:marBottom w:val="0"/>
      <w:divBdr>
        <w:top w:val="none" w:sz="0" w:space="0" w:color="auto"/>
        <w:left w:val="none" w:sz="0" w:space="0" w:color="auto"/>
        <w:bottom w:val="none" w:sz="0" w:space="0" w:color="auto"/>
        <w:right w:val="none" w:sz="0" w:space="0" w:color="auto"/>
      </w:divBdr>
    </w:div>
    <w:div w:id="1674146849">
      <w:bodyDiv w:val="1"/>
      <w:marLeft w:val="0"/>
      <w:marRight w:val="0"/>
      <w:marTop w:val="0"/>
      <w:marBottom w:val="0"/>
      <w:divBdr>
        <w:top w:val="none" w:sz="0" w:space="0" w:color="auto"/>
        <w:left w:val="none" w:sz="0" w:space="0" w:color="auto"/>
        <w:bottom w:val="none" w:sz="0" w:space="0" w:color="auto"/>
        <w:right w:val="none" w:sz="0" w:space="0" w:color="auto"/>
      </w:divBdr>
    </w:div>
    <w:div w:id="1678575588">
      <w:bodyDiv w:val="1"/>
      <w:marLeft w:val="0"/>
      <w:marRight w:val="0"/>
      <w:marTop w:val="0"/>
      <w:marBottom w:val="0"/>
      <w:divBdr>
        <w:top w:val="none" w:sz="0" w:space="0" w:color="auto"/>
        <w:left w:val="none" w:sz="0" w:space="0" w:color="auto"/>
        <w:bottom w:val="none" w:sz="0" w:space="0" w:color="auto"/>
        <w:right w:val="none" w:sz="0" w:space="0" w:color="auto"/>
      </w:divBdr>
    </w:div>
    <w:div w:id="1683240492">
      <w:bodyDiv w:val="1"/>
      <w:marLeft w:val="0"/>
      <w:marRight w:val="0"/>
      <w:marTop w:val="0"/>
      <w:marBottom w:val="0"/>
      <w:divBdr>
        <w:top w:val="none" w:sz="0" w:space="0" w:color="auto"/>
        <w:left w:val="none" w:sz="0" w:space="0" w:color="auto"/>
        <w:bottom w:val="none" w:sz="0" w:space="0" w:color="auto"/>
        <w:right w:val="none" w:sz="0" w:space="0" w:color="auto"/>
      </w:divBdr>
    </w:div>
    <w:div w:id="1687516033">
      <w:bodyDiv w:val="1"/>
      <w:marLeft w:val="0"/>
      <w:marRight w:val="0"/>
      <w:marTop w:val="0"/>
      <w:marBottom w:val="0"/>
      <w:divBdr>
        <w:top w:val="none" w:sz="0" w:space="0" w:color="auto"/>
        <w:left w:val="none" w:sz="0" w:space="0" w:color="auto"/>
        <w:bottom w:val="none" w:sz="0" w:space="0" w:color="auto"/>
        <w:right w:val="none" w:sz="0" w:space="0" w:color="auto"/>
      </w:divBdr>
    </w:div>
    <w:div w:id="1705793151">
      <w:bodyDiv w:val="1"/>
      <w:marLeft w:val="0"/>
      <w:marRight w:val="0"/>
      <w:marTop w:val="0"/>
      <w:marBottom w:val="0"/>
      <w:divBdr>
        <w:top w:val="none" w:sz="0" w:space="0" w:color="auto"/>
        <w:left w:val="none" w:sz="0" w:space="0" w:color="auto"/>
        <w:bottom w:val="none" w:sz="0" w:space="0" w:color="auto"/>
        <w:right w:val="none" w:sz="0" w:space="0" w:color="auto"/>
      </w:divBdr>
    </w:div>
    <w:div w:id="1714495586">
      <w:bodyDiv w:val="1"/>
      <w:marLeft w:val="0"/>
      <w:marRight w:val="0"/>
      <w:marTop w:val="0"/>
      <w:marBottom w:val="0"/>
      <w:divBdr>
        <w:top w:val="none" w:sz="0" w:space="0" w:color="auto"/>
        <w:left w:val="none" w:sz="0" w:space="0" w:color="auto"/>
        <w:bottom w:val="none" w:sz="0" w:space="0" w:color="auto"/>
        <w:right w:val="none" w:sz="0" w:space="0" w:color="auto"/>
      </w:divBdr>
    </w:div>
    <w:div w:id="1717849849">
      <w:bodyDiv w:val="1"/>
      <w:marLeft w:val="0"/>
      <w:marRight w:val="0"/>
      <w:marTop w:val="0"/>
      <w:marBottom w:val="0"/>
      <w:divBdr>
        <w:top w:val="none" w:sz="0" w:space="0" w:color="auto"/>
        <w:left w:val="none" w:sz="0" w:space="0" w:color="auto"/>
        <w:bottom w:val="none" w:sz="0" w:space="0" w:color="auto"/>
        <w:right w:val="none" w:sz="0" w:space="0" w:color="auto"/>
      </w:divBdr>
    </w:div>
    <w:div w:id="1735808307">
      <w:bodyDiv w:val="1"/>
      <w:marLeft w:val="0"/>
      <w:marRight w:val="0"/>
      <w:marTop w:val="0"/>
      <w:marBottom w:val="0"/>
      <w:divBdr>
        <w:top w:val="none" w:sz="0" w:space="0" w:color="auto"/>
        <w:left w:val="none" w:sz="0" w:space="0" w:color="auto"/>
        <w:bottom w:val="none" w:sz="0" w:space="0" w:color="auto"/>
        <w:right w:val="none" w:sz="0" w:space="0" w:color="auto"/>
      </w:divBdr>
    </w:div>
    <w:div w:id="1737046844">
      <w:bodyDiv w:val="1"/>
      <w:marLeft w:val="0"/>
      <w:marRight w:val="0"/>
      <w:marTop w:val="0"/>
      <w:marBottom w:val="0"/>
      <w:divBdr>
        <w:top w:val="none" w:sz="0" w:space="0" w:color="auto"/>
        <w:left w:val="none" w:sz="0" w:space="0" w:color="auto"/>
        <w:bottom w:val="none" w:sz="0" w:space="0" w:color="auto"/>
        <w:right w:val="none" w:sz="0" w:space="0" w:color="auto"/>
      </w:divBdr>
    </w:div>
    <w:div w:id="1745713791">
      <w:bodyDiv w:val="1"/>
      <w:marLeft w:val="0"/>
      <w:marRight w:val="0"/>
      <w:marTop w:val="0"/>
      <w:marBottom w:val="0"/>
      <w:divBdr>
        <w:top w:val="none" w:sz="0" w:space="0" w:color="auto"/>
        <w:left w:val="none" w:sz="0" w:space="0" w:color="auto"/>
        <w:bottom w:val="none" w:sz="0" w:space="0" w:color="auto"/>
        <w:right w:val="none" w:sz="0" w:space="0" w:color="auto"/>
      </w:divBdr>
    </w:div>
    <w:div w:id="1753500376">
      <w:bodyDiv w:val="1"/>
      <w:marLeft w:val="0"/>
      <w:marRight w:val="0"/>
      <w:marTop w:val="0"/>
      <w:marBottom w:val="0"/>
      <w:divBdr>
        <w:top w:val="none" w:sz="0" w:space="0" w:color="auto"/>
        <w:left w:val="none" w:sz="0" w:space="0" w:color="auto"/>
        <w:bottom w:val="none" w:sz="0" w:space="0" w:color="auto"/>
        <w:right w:val="none" w:sz="0" w:space="0" w:color="auto"/>
      </w:divBdr>
    </w:div>
    <w:div w:id="1765034674">
      <w:bodyDiv w:val="1"/>
      <w:marLeft w:val="0"/>
      <w:marRight w:val="0"/>
      <w:marTop w:val="0"/>
      <w:marBottom w:val="0"/>
      <w:divBdr>
        <w:top w:val="none" w:sz="0" w:space="0" w:color="auto"/>
        <w:left w:val="none" w:sz="0" w:space="0" w:color="auto"/>
        <w:bottom w:val="none" w:sz="0" w:space="0" w:color="auto"/>
        <w:right w:val="none" w:sz="0" w:space="0" w:color="auto"/>
      </w:divBdr>
    </w:div>
    <w:div w:id="1781877910">
      <w:bodyDiv w:val="1"/>
      <w:marLeft w:val="0"/>
      <w:marRight w:val="0"/>
      <w:marTop w:val="0"/>
      <w:marBottom w:val="0"/>
      <w:divBdr>
        <w:top w:val="none" w:sz="0" w:space="0" w:color="auto"/>
        <w:left w:val="none" w:sz="0" w:space="0" w:color="auto"/>
        <w:bottom w:val="none" w:sz="0" w:space="0" w:color="auto"/>
        <w:right w:val="none" w:sz="0" w:space="0" w:color="auto"/>
      </w:divBdr>
    </w:div>
    <w:div w:id="1793329661">
      <w:bodyDiv w:val="1"/>
      <w:marLeft w:val="0"/>
      <w:marRight w:val="0"/>
      <w:marTop w:val="0"/>
      <w:marBottom w:val="0"/>
      <w:divBdr>
        <w:top w:val="none" w:sz="0" w:space="0" w:color="auto"/>
        <w:left w:val="none" w:sz="0" w:space="0" w:color="auto"/>
        <w:bottom w:val="none" w:sz="0" w:space="0" w:color="auto"/>
        <w:right w:val="none" w:sz="0" w:space="0" w:color="auto"/>
      </w:divBdr>
    </w:div>
    <w:div w:id="1800999750">
      <w:bodyDiv w:val="1"/>
      <w:marLeft w:val="0"/>
      <w:marRight w:val="0"/>
      <w:marTop w:val="0"/>
      <w:marBottom w:val="0"/>
      <w:divBdr>
        <w:top w:val="none" w:sz="0" w:space="0" w:color="auto"/>
        <w:left w:val="none" w:sz="0" w:space="0" w:color="auto"/>
        <w:bottom w:val="none" w:sz="0" w:space="0" w:color="auto"/>
        <w:right w:val="none" w:sz="0" w:space="0" w:color="auto"/>
      </w:divBdr>
    </w:div>
    <w:div w:id="1818451653">
      <w:bodyDiv w:val="1"/>
      <w:marLeft w:val="0"/>
      <w:marRight w:val="0"/>
      <w:marTop w:val="0"/>
      <w:marBottom w:val="0"/>
      <w:divBdr>
        <w:top w:val="none" w:sz="0" w:space="0" w:color="auto"/>
        <w:left w:val="none" w:sz="0" w:space="0" w:color="auto"/>
        <w:bottom w:val="none" w:sz="0" w:space="0" w:color="auto"/>
        <w:right w:val="none" w:sz="0" w:space="0" w:color="auto"/>
      </w:divBdr>
    </w:div>
    <w:div w:id="1832792900">
      <w:bodyDiv w:val="1"/>
      <w:marLeft w:val="0"/>
      <w:marRight w:val="0"/>
      <w:marTop w:val="0"/>
      <w:marBottom w:val="0"/>
      <w:divBdr>
        <w:top w:val="none" w:sz="0" w:space="0" w:color="auto"/>
        <w:left w:val="none" w:sz="0" w:space="0" w:color="auto"/>
        <w:bottom w:val="none" w:sz="0" w:space="0" w:color="auto"/>
        <w:right w:val="none" w:sz="0" w:space="0" w:color="auto"/>
      </w:divBdr>
    </w:div>
    <w:div w:id="1835682045">
      <w:bodyDiv w:val="1"/>
      <w:marLeft w:val="0"/>
      <w:marRight w:val="0"/>
      <w:marTop w:val="0"/>
      <w:marBottom w:val="0"/>
      <w:divBdr>
        <w:top w:val="none" w:sz="0" w:space="0" w:color="auto"/>
        <w:left w:val="none" w:sz="0" w:space="0" w:color="auto"/>
        <w:bottom w:val="none" w:sz="0" w:space="0" w:color="auto"/>
        <w:right w:val="none" w:sz="0" w:space="0" w:color="auto"/>
      </w:divBdr>
    </w:div>
    <w:div w:id="1838185792">
      <w:bodyDiv w:val="1"/>
      <w:marLeft w:val="0"/>
      <w:marRight w:val="0"/>
      <w:marTop w:val="0"/>
      <w:marBottom w:val="0"/>
      <w:divBdr>
        <w:top w:val="none" w:sz="0" w:space="0" w:color="auto"/>
        <w:left w:val="none" w:sz="0" w:space="0" w:color="auto"/>
        <w:bottom w:val="none" w:sz="0" w:space="0" w:color="auto"/>
        <w:right w:val="none" w:sz="0" w:space="0" w:color="auto"/>
      </w:divBdr>
    </w:div>
    <w:div w:id="1858035418">
      <w:bodyDiv w:val="1"/>
      <w:marLeft w:val="0"/>
      <w:marRight w:val="0"/>
      <w:marTop w:val="0"/>
      <w:marBottom w:val="0"/>
      <w:divBdr>
        <w:top w:val="none" w:sz="0" w:space="0" w:color="auto"/>
        <w:left w:val="none" w:sz="0" w:space="0" w:color="auto"/>
        <w:bottom w:val="none" w:sz="0" w:space="0" w:color="auto"/>
        <w:right w:val="none" w:sz="0" w:space="0" w:color="auto"/>
      </w:divBdr>
    </w:div>
    <w:div w:id="1860240940">
      <w:bodyDiv w:val="1"/>
      <w:marLeft w:val="0"/>
      <w:marRight w:val="0"/>
      <w:marTop w:val="0"/>
      <w:marBottom w:val="0"/>
      <w:divBdr>
        <w:top w:val="none" w:sz="0" w:space="0" w:color="auto"/>
        <w:left w:val="none" w:sz="0" w:space="0" w:color="auto"/>
        <w:bottom w:val="none" w:sz="0" w:space="0" w:color="auto"/>
        <w:right w:val="none" w:sz="0" w:space="0" w:color="auto"/>
      </w:divBdr>
    </w:div>
    <w:div w:id="1883902863">
      <w:bodyDiv w:val="1"/>
      <w:marLeft w:val="0"/>
      <w:marRight w:val="0"/>
      <w:marTop w:val="0"/>
      <w:marBottom w:val="0"/>
      <w:divBdr>
        <w:top w:val="none" w:sz="0" w:space="0" w:color="auto"/>
        <w:left w:val="none" w:sz="0" w:space="0" w:color="auto"/>
        <w:bottom w:val="none" w:sz="0" w:space="0" w:color="auto"/>
        <w:right w:val="none" w:sz="0" w:space="0" w:color="auto"/>
      </w:divBdr>
    </w:div>
    <w:div w:id="1891264305">
      <w:bodyDiv w:val="1"/>
      <w:marLeft w:val="0"/>
      <w:marRight w:val="0"/>
      <w:marTop w:val="0"/>
      <w:marBottom w:val="0"/>
      <w:divBdr>
        <w:top w:val="none" w:sz="0" w:space="0" w:color="auto"/>
        <w:left w:val="none" w:sz="0" w:space="0" w:color="auto"/>
        <w:bottom w:val="none" w:sz="0" w:space="0" w:color="auto"/>
        <w:right w:val="none" w:sz="0" w:space="0" w:color="auto"/>
      </w:divBdr>
    </w:div>
    <w:div w:id="1891303530">
      <w:bodyDiv w:val="1"/>
      <w:marLeft w:val="0"/>
      <w:marRight w:val="0"/>
      <w:marTop w:val="0"/>
      <w:marBottom w:val="0"/>
      <w:divBdr>
        <w:top w:val="none" w:sz="0" w:space="0" w:color="auto"/>
        <w:left w:val="none" w:sz="0" w:space="0" w:color="auto"/>
        <w:bottom w:val="none" w:sz="0" w:space="0" w:color="auto"/>
        <w:right w:val="none" w:sz="0" w:space="0" w:color="auto"/>
      </w:divBdr>
    </w:div>
    <w:div w:id="1892425896">
      <w:bodyDiv w:val="1"/>
      <w:marLeft w:val="0"/>
      <w:marRight w:val="0"/>
      <w:marTop w:val="0"/>
      <w:marBottom w:val="0"/>
      <w:divBdr>
        <w:top w:val="none" w:sz="0" w:space="0" w:color="auto"/>
        <w:left w:val="none" w:sz="0" w:space="0" w:color="auto"/>
        <w:bottom w:val="none" w:sz="0" w:space="0" w:color="auto"/>
        <w:right w:val="none" w:sz="0" w:space="0" w:color="auto"/>
      </w:divBdr>
    </w:div>
    <w:div w:id="1902865668">
      <w:bodyDiv w:val="1"/>
      <w:marLeft w:val="0"/>
      <w:marRight w:val="0"/>
      <w:marTop w:val="0"/>
      <w:marBottom w:val="0"/>
      <w:divBdr>
        <w:top w:val="none" w:sz="0" w:space="0" w:color="auto"/>
        <w:left w:val="none" w:sz="0" w:space="0" w:color="auto"/>
        <w:bottom w:val="none" w:sz="0" w:space="0" w:color="auto"/>
        <w:right w:val="none" w:sz="0" w:space="0" w:color="auto"/>
      </w:divBdr>
    </w:div>
    <w:div w:id="1907301797">
      <w:bodyDiv w:val="1"/>
      <w:marLeft w:val="0"/>
      <w:marRight w:val="0"/>
      <w:marTop w:val="0"/>
      <w:marBottom w:val="0"/>
      <w:divBdr>
        <w:top w:val="none" w:sz="0" w:space="0" w:color="auto"/>
        <w:left w:val="none" w:sz="0" w:space="0" w:color="auto"/>
        <w:bottom w:val="none" w:sz="0" w:space="0" w:color="auto"/>
        <w:right w:val="none" w:sz="0" w:space="0" w:color="auto"/>
      </w:divBdr>
    </w:div>
    <w:div w:id="1923099052">
      <w:bodyDiv w:val="1"/>
      <w:marLeft w:val="0"/>
      <w:marRight w:val="0"/>
      <w:marTop w:val="0"/>
      <w:marBottom w:val="0"/>
      <w:divBdr>
        <w:top w:val="none" w:sz="0" w:space="0" w:color="auto"/>
        <w:left w:val="none" w:sz="0" w:space="0" w:color="auto"/>
        <w:bottom w:val="none" w:sz="0" w:space="0" w:color="auto"/>
        <w:right w:val="none" w:sz="0" w:space="0" w:color="auto"/>
      </w:divBdr>
    </w:div>
    <w:div w:id="1932472111">
      <w:bodyDiv w:val="1"/>
      <w:marLeft w:val="0"/>
      <w:marRight w:val="0"/>
      <w:marTop w:val="0"/>
      <w:marBottom w:val="0"/>
      <w:divBdr>
        <w:top w:val="none" w:sz="0" w:space="0" w:color="auto"/>
        <w:left w:val="none" w:sz="0" w:space="0" w:color="auto"/>
        <w:bottom w:val="none" w:sz="0" w:space="0" w:color="auto"/>
        <w:right w:val="none" w:sz="0" w:space="0" w:color="auto"/>
      </w:divBdr>
    </w:div>
    <w:div w:id="1940260813">
      <w:bodyDiv w:val="1"/>
      <w:marLeft w:val="0"/>
      <w:marRight w:val="0"/>
      <w:marTop w:val="0"/>
      <w:marBottom w:val="0"/>
      <w:divBdr>
        <w:top w:val="none" w:sz="0" w:space="0" w:color="auto"/>
        <w:left w:val="none" w:sz="0" w:space="0" w:color="auto"/>
        <w:bottom w:val="none" w:sz="0" w:space="0" w:color="auto"/>
        <w:right w:val="none" w:sz="0" w:space="0" w:color="auto"/>
      </w:divBdr>
    </w:div>
    <w:div w:id="1963338662">
      <w:bodyDiv w:val="1"/>
      <w:marLeft w:val="0"/>
      <w:marRight w:val="0"/>
      <w:marTop w:val="0"/>
      <w:marBottom w:val="0"/>
      <w:divBdr>
        <w:top w:val="none" w:sz="0" w:space="0" w:color="auto"/>
        <w:left w:val="none" w:sz="0" w:space="0" w:color="auto"/>
        <w:bottom w:val="none" w:sz="0" w:space="0" w:color="auto"/>
        <w:right w:val="none" w:sz="0" w:space="0" w:color="auto"/>
      </w:divBdr>
    </w:div>
    <w:div w:id="2002195090">
      <w:bodyDiv w:val="1"/>
      <w:marLeft w:val="0"/>
      <w:marRight w:val="0"/>
      <w:marTop w:val="0"/>
      <w:marBottom w:val="0"/>
      <w:divBdr>
        <w:top w:val="none" w:sz="0" w:space="0" w:color="auto"/>
        <w:left w:val="none" w:sz="0" w:space="0" w:color="auto"/>
        <w:bottom w:val="none" w:sz="0" w:space="0" w:color="auto"/>
        <w:right w:val="none" w:sz="0" w:space="0" w:color="auto"/>
      </w:divBdr>
    </w:div>
    <w:div w:id="2007126830">
      <w:bodyDiv w:val="1"/>
      <w:marLeft w:val="0"/>
      <w:marRight w:val="0"/>
      <w:marTop w:val="0"/>
      <w:marBottom w:val="0"/>
      <w:divBdr>
        <w:top w:val="none" w:sz="0" w:space="0" w:color="auto"/>
        <w:left w:val="none" w:sz="0" w:space="0" w:color="auto"/>
        <w:bottom w:val="none" w:sz="0" w:space="0" w:color="auto"/>
        <w:right w:val="none" w:sz="0" w:space="0" w:color="auto"/>
      </w:divBdr>
    </w:div>
    <w:div w:id="2044596225">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7385091">
      <w:bodyDiv w:val="1"/>
      <w:marLeft w:val="0"/>
      <w:marRight w:val="0"/>
      <w:marTop w:val="0"/>
      <w:marBottom w:val="0"/>
      <w:divBdr>
        <w:top w:val="none" w:sz="0" w:space="0" w:color="auto"/>
        <w:left w:val="none" w:sz="0" w:space="0" w:color="auto"/>
        <w:bottom w:val="none" w:sz="0" w:space="0" w:color="auto"/>
        <w:right w:val="none" w:sz="0" w:space="0" w:color="auto"/>
      </w:divBdr>
    </w:div>
    <w:div w:id="2081319766">
      <w:bodyDiv w:val="1"/>
      <w:marLeft w:val="0"/>
      <w:marRight w:val="0"/>
      <w:marTop w:val="0"/>
      <w:marBottom w:val="0"/>
      <w:divBdr>
        <w:top w:val="none" w:sz="0" w:space="0" w:color="auto"/>
        <w:left w:val="none" w:sz="0" w:space="0" w:color="auto"/>
        <w:bottom w:val="none" w:sz="0" w:space="0" w:color="auto"/>
        <w:right w:val="none" w:sz="0" w:space="0" w:color="auto"/>
      </w:divBdr>
    </w:div>
    <w:div w:id="2083483410">
      <w:bodyDiv w:val="1"/>
      <w:marLeft w:val="0"/>
      <w:marRight w:val="0"/>
      <w:marTop w:val="0"/>
      <w:marBottom w:val="0"/>
      <w:divBdr>
        <w:top w:val="none" w:sz="0" w:space="0" w:color="auto"/>
        <w:left w:val="none" w:sz="0" w:space="0" w:color="auto"/>
        <w:bottom w:val="none" w:sz="0" w:space="0" w:color="auto"/>
        <w:right w:val="none" w:sz="0" w:space="0" w:color="auto"/>
      </w:divBdr>
    </w:div>
    <w:div w:id="2087678174">
      <w:bodyDiv w:val="1"/>
      <w:marLeft w:val="0"/>
      <w:marRight w:val="0"/>
      <w:marTop w:val="0"/>
      <w:marBottom w:val="0"/>
      <w:divBdr>
        <w:top w:val="none" w:sz="0" w:space="0" w:color="auto"/>
        <w:left w:val="none" w:sz="0" w:space="0" w:color="auto"/>
        <w:bottom w:val="none" w:sz="0" w:space="0" w:color="auto"/>
        <w:right w:val="none" w:sz="0" w:space="0" w:color="auto"/>
      </w:divBdr>
    </w:div>
    <w:div w:id="2097241109">
      <w:bodyDiv w:val="1"/>
      <w:marLeft w:val="0"/>
      <w:marRight w:val="0"/>
      <w:marTop w:val="0"/>
      <w:marBottom w:val="0"/>
      <w:divBdr>
        <w:top w:val="none" w:sz="0" w:space="0" w:color="auto"/>
        <w:left w:val="none" w:sz="0" w:space="0" w:color="auto"/>
        <w:bottom w:val="none" w:sz="0" w:space="0" w:color="auto"/>
        <w:right w:val="none" w:sz="0" w:space="0" w:color="auto"/>
      </w:divBdr>
    </w:div>
    <w:div w:id="2101756394">
      <w:bodyDiv w:val="1"/>
      <w:marLeft w:val="0"/>
      <w:marRight w:val="0"/>
      <w:marTop w:val="0"/>
      <w:marBottom w:val="0"/>
      <w:divBdr>
        <w:top w:val="none" w:sz="0" w:space="0" w:color="auto"/>
        <w:left w:val="none" w:sz="0" w:space="0" w:color="auto"/>
        <w:bottom w:val="none" w:sz="0" w:space="0" w:color="auto"/>
        <w:right w:val="none" w:sz="0" w:space="0" w:color="auto"/>
      </w:divBdr>
    </w:div>
    <w:div w:id="2108034335">
      <w:bodyDiv w:val="1"/>
      <w:marLeft w:val="0"/>
      <w:marRight w:val="0"/>
      <w:marTop w:val="0"/>
      <w:marBottom w:val="0"/>
      <w:divBdr>
        <w:top w:val="none" w:sz="0" w:space="0" w:color="auto"/>
        <w:left w:val="none" w:sz="0" w:space="0" w:color="auto"/>
        <w:bottom w:val="none" w:sz="0" w:space="0" w:color="auto"/>
        <w:right w:val="none" w:sz="0" w:space="0" w:color="auto"/>
      </w:divBdr>
    </w:div>
    <w:div w:id="2113352892">
      <w:bodyDiv w:val="1"/>
      <w:marLeft w:val="0"/>
      <w:marRight w:val="0"/>
      <w:marTop w:val="0"/>
      <w:marBottom w:val="0"/>
      <w:divBdr>
        <w:top w:val="none" w:sz="0" w:space="0" w:color="auto"/>
        <w:left w:val="none" w:sz="0" w:space="0" w:color="auto"/>
        <w:bottom w:val="none" w:sz="0" w:space="0" w:color="auto"/>
        <w:right w:val="none" w:sz="0" w:space="0" w:color="auto"/>
      </w:divBdr>
    </w:div>
    <w:div w:id="2128237340">
      <w:bodyDiv w:val="1"/>
      <w:marLeft w:val="0"/>
      <w:marRight w:val="0"/>
      <w:marTop w:val="0"/>
      <w:marBottom w:val="0"/>
      <w:divBdr>
        <w:top w:val="none" w:sz="0" w:space="0" w:color="auto"/>
        <w:left w:val="none" w:sz="0" w:space="0" w:color="auto"/>
        <w:bottom w:val="none" w:sz="0" w:space="0" w:color="auto"/>
        <w:right w:val="none" w:sz="0" w:space="0" w:color="auto"/>
      </w:divBdr>
    </w:div>
    <w:div w:id="21327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c.edu/heoa" TargetMode="External"/><Relationship Id="rId21" Type="http://schemas.openxmlformats.org/officeDocument/2006/relationships/hyperlink" Target="http://www.caahep.org/" TargetMode="External"/><Relationship Id="rId42" Type="http://schemas.openxmlformats.org/officeDocument/2006/relationships/hyperlink" Target="http://www.accsc.org" TargetMode="External"/><Relationship Id="rId47" Type="http://schemas.openxmlformats.org/officeDocument/2006/relationships/hyperlink" Target="https://nam12.safelinks.protection.outlook.com/?url=https%3A%2F%2Fwww.sec.edu%2Fadmissions%2Ftranscript-request%2F&amp;data=04%7C01%7Crsealey%40sec.edu%7Cb52ccb2dbaea43f9fbf408d9924846d2%7C0c38b3fe18e245159ea0b98d07b93f33%7C0%7C0%7C637701661398423399%7CUnknown%7CTWFpbGZsb3d8eyJWIjoiMC4wLjAwMDAiLCJQIjoiV2luMzIiLCJBTiI6Ik1haWwiLCJXVCI6Mn0%3D%7C1000&amp;sdata=XvPj4aCX9dQFTWenK%2BbsiXkwEAluZV9RgucBelnG%2FBs%3D&amp;reserved=0" TargetMode="External"/><Relationship Id="rId63" Type="http://schemas.openxmlformats.org/officeDocument/2006/relationships/hyperlink" Target="https://www.sec.edu/consumerinformation/" TargetMode="External"/><Relationship Id="rId68" Type="http://schemas.openxmlformats.org/officeDocument/2006/relationships/hyperlink" Target="https://www.sec.edu/consumerinformation/" TargetMode="External"/><Relationship Id="rId84" Type="http://schemas.openxmlformats.org/officeDocument/2006/relationships/hyperlink" Target="http://www.fsmtb.org" TargetMode="External"/><Relationship Id="rId89" Type="http://schemas.openxmlformats.org/officeDocument/2006/relationships/hyperlink" Target="http://www.SEC.edu/ConsumerInfo" TargetMode="External"/><Relationship Id="rId16" Type="http://schemas.openxmlformats.org/officeDocument/2006/relationships/header" Target="header3.xml"/><Relationship Id="rId11" Type="http://schemas.openxmlformats.org/officeDocument/2006/relationships/image" Target="media/image1.jpeg"/><Relationship Id="rId32" Type="http://schemas.openxmlformats.org/officeDocument/2006/relationships/hyperlink" Target="https://www.sec.edu/about/safety-and-security/" TargetMode="External"/><Relationship Id="rId37" Type="http://schemas.openxmlformats.org/officeDocument/2006/relationships/hyperlink" Target="https://studentcomplaints.northcarolina.edu/form" TargetMode="External"/><Relationship Id="rId53" Type="http://schemas.openxmlformats.org/officeDocument/2006/relationships/hyperlink" Target="http://www.SEC.edu/ConsumerInfo" TargetMode="External"/><Relationship Id="rId58" Type="http://schemas.openxmlformats.org/officeDocument/2006/relationships/hyperlink" Target="http://www.SEC.edu/ConsumerInfo" TargetMode="External"/><Relationship Id="rId74" Type="http://schemas.openxmlformats.org/officeDocument/2006/relationships/hyperlink" Target="http://www.SEC.edu/ConsumerInfo" TargetMode="External"/><Relationship Id="rId79" Type="http://schemas.openxmlformats.org/officeDocument/2006/relationships/hyperlink" Target="http://www.fsmtb.org" TargetMode="External"/><Relationship Id="rId5" Type="http://schemas.openxmlformats.org/officeDocument/2006/relationships/numbering" Target="numbering.xml"/><Relationship Id="rId90" Type="http://schemas.openxmlformats.org/officeDocument/2006/relationships/hyperlink" Target="https://www.sec.edu/consumerinformation/" TargetMode="External"/><Relationship Id="rId95" Type="http://schemas.openxmlformats.org/officeDocument/2006/relationships/theme" Target="theme/theme1.xml"/><Relationship Id="rId22" Type="http://schemas.openxmlformats.org/officeDocument/2006/relationships/hyperlink" Target="https://nam12.safelinks.protection.outlook.com/?url=http%3A%2F%2Fwww.acenursing.us%2Faccreditedprograms%2FprogramSearch.htm&amp;data=05%7C01%7Cedwin.delgado%40sec.edu%7Cd1e2645753e24f21f75308daf3f6bb48%7C0c38b3fe18e245159ea0b98d07b93f33%7C0%7C0%7C638090538268303323%7CUnknown%7CTWFpbGZsb3d8eyJWIjoiMC4wLjAwMDAiLCJQIjoiV2luMzIiLCJBTiI6Ik1haWwiLCJXVCI6Mn0%3D%7C3000%7C%7C%7C&amp;sdata=eHz4mGebY%2BqIO2WbCVBLw0ow5LnCqZmv7ZIPEi%2BN8NI%3D&amp;reserved=0" TargetMode="External"/><Relationship Id="rId27" Type="http://schemas.openxmlformats.org/officeDocument/2006/relationships/hyperlink" Target="mailto:pcherry@sec.edu" TargetMode="External"/><Relationship Id="rId43" Type="http://schemas.openxmlformats.org/officeDocument/2006/relationships/hyperlink" Target="mailto:complaints@accsc.org" TargetMode="External"/><Relationship Id="rId48" Type="http://schemas.openxmlformats.org/officeDocument/2006/relationships/hyperlink" Target="https://www.sec.edu/about/heoa/" TargetMode="External"/><Relationship Id="rId64" Type="http://schemas.openxmlformats.org/officeDocument/2006/relationships/hyperlink" Target="http://www.SEC.edu/ConsumerInfo" TargetMode="External"/><Relationship Id="rId69" Type="http://schemas.openxmlformats.org/officeDocument/2006/relationships/hyperlink" Target="https://www.sec.edu/consumerinformation/" TargetMode="External"/><Relationship Id="rId80" Type="http://schemas.openxmlformats.org/officeDocument/2006/relationships/hyperlink" Target="http://www.SEC.edu/ConsumerInfo" TargetMode="External"/><Relationship Id="rId85" Type="http://schemas.openxmlformats.org/officeDocument/2006/relationships/hyperlink" Target="http://www.SEC.edu/ConsumerInfo"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coteonline.org/schools/otaassociate/" TargetMode="External"/><Relationship Id="rId33" Type="http://schemas.openxmlformats.org/officeDocument/2006/relationships/hyperlink" Target="http://www.sec.edu/safetyandsecurity/asr.html" TargetMode="External"/><Relationship Id="rId38" Type="http://schemas.openxmlformats.org/officeDocument/2006/relationships/hyperlink" Target="mailto:cieinfo@fldoe.org" TargetMode="External"/><Relationship Id="rId46" Type="http://schemas.openxmlformats.org/officeDocument/2006/relationships/hyperlink" Target="http://che.sc.gov/sites/che/files/Documents/Institutions%20and%20Educators/Licensing/Complaint_Procedures_and_Form%20September%202022.pdf" TargetMode="External"/><Relationship Id="rId59" Type="http://schemas.openxmlformats.org/officeDocument/2006/relationships/hyperlink" Target="https://www.sec.edu/consumerinformation/" TargetMode="External"/><Relationship Id="rId67" Type="http://schemas.openxmlformats.org/officeDocument/2006/relationships/hyperlink" Target="http://www.SEC.edu/ConsumerInfo" TargetMode="External"/><Relationship Id="rId20" Type="http://schemas.openxmlformats.org/officeDocument/2006/relationships/footer" Target="footer5.xml"/><Relationship Id="rId41" Type="http://schemas.openxmlformats.org/officeDocument/2006/relationships/hyperlink" Target="mailto:dca@sca.ca.gov" TargetMode="External"/><Relationship Id="rId54" Type="http://schemas.openxmlformats.org/officeDocument/2006/relationships/hyperlink" Target="http://www.SEC.edu/ConsumerInfo" TargetMode="External"/><Relationship Id="rId62" Type="http://schemas.openxmlformats.org/officeDocument/2006/relationships/hyperlink" Target="https://www.sec.edu/consumerinformation/" TargetMode="External"/><Relationship Id="rId70" Type="http://schemas.openxmlformats.org/officeDocument/2006/relationships/hyperlink" Target="https://www.sec.edu/consumerinformation/" TargetMode="External"/><Relationship Id="rId75" Type="http://schemas.openxmlformats.org/officeDocument/2006/relationships/hyperlink" Target="http://www.SEC.edu/ConsumerInfo" TargetMode="External"/><Relationship Id="rId83" Type="http://schemas.openxmlformats.org/officeDocument/2006/relationships/hyperlink" Target="http://www.fsmtb.org" TargetMode="External"/><Relationship Id="rId88" Type="http://schemas.openxmlformats.org/officeDocument/2006/relationships/hyperlink" Target="http://www.SEC.edu/ConsumerInfo" TargetMode="External"/><Relationship Id="rId91" Type="http://schemas.openxmlformats.org/officeDocument/2006/relationships/hyperlink" Target="http://www.SEC.edu/ConsumerInfo" TargetMode="External"/><Relationship Id="rId9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caahep.org/" TargetMode="External"/><Relationship Id="rId28" Type="http://schemas.openxmlformats.org/officeDocument/2006/relationships/hyperlink" Target="http://scns.fldoe.org" TargetMode="External"/><Relationship Id="rId36" Type="http://schemas.openxmlformats.org/officeDocument/2006/relationships/hyperlink" Target="https://nam12.safelinks.protection.outlook.com/?url=https%3A%2F%2Fwww.northcarolina.edu%2Fwp-content%2Fuploads%2Fstudent_complaint_policy-9-9-2022.pdf&amp;data=05%7C01%7Cedwin.delgado%40sec.edu%7C250882998dec41a60d7808daf34b7ff8%7C0c38b3fe18e245159ea0b98d07b93f33%7C0%7C0%7C638089803875871310%7CUnknown%7CTWFpbGZsb3d8eyJWIjoiMC4wLjAwMDAiLCJQIjoiV2luMzIiLCJBTiI6Ik1haWwiLCJXVCI6Mn0%3D%7C3000%7C%7C%7C&amp;sdata=5T6uMGKitMhgmFLUcgLgJuZ78Ru%2BijOMhj5WUkCBfaM%3D&amp;reserved=0" TargetMode="External"/><Relationship Id="rId49" Type="http://schemas.openxmlformats.org/officeDocument/2006/relationships/hyperlink" Target="http://www.SEC.edu/ConsumerInfo" TargetMode="External"/><Relationship Id="rId57" Type="http://schemas.openxmlformats.org/officeDocument/2006/relationships/hyperlink" Target="http://www.SEC.edu/ConsumerInfo" TargetMode="External"/><Relationship Id="rId10" Type="http://schemas.openxmlformats.org/officeDocument/2006/relationships/endnotes" Target="endnotes.xml"/><Relationship Id="rId31" Type="http://schemas.openxmlformats.org/officeDocument/2006/relationships/hyperlink" Target="http://www.collegecentral.com/sec" TargetMode="External"/><Relationship Id="rId44" Type="http://schemas.openxmlformats.org/officeDocument/2006/relationships/hyperlink" Target="mailto:complaints@accsc.org" TargetMode="External"/><Relationship Id="rId52" Type="http://schemas.openxmlformats.org/officeDocument/2006/relationships/hyperlink" Target="http://www.SEC.edu/ConsumerInfo" TargetMode="External"/><Relationship Id="rId60" Type="http://schemas.openxmlformats.org/officeDocument/2006/relationships/hyperlink" Target="https://www.sec.edu/consumerinformation/" TargetMode="External"/><Relationship Id="rId65" Type="http://schemas.openxmlformats.org/officeDocument/2006/relationships/hyperlink" Target="http://www.SEC.edu/ConsumerInfo" TargetMode="External"/><Relationship Id="rId73" Type="http://schemas.openxmlformats.org/officeDocument/2006/relationships/hyperlink" Target="http://www.SEC.edu/ConsumerInfo" TargetMode="External"/><Relationship Id="rId78" Type="http://schemas.openxmlformats.org/officeDocument/2006/relationships/hyperlink" Target="http://www.fsmtb.org" TargetMode="External"/><Relationship Id="rId81" Type="http://schemas.openxmlformats.org/officeDocument/2006/relationships/hyperlink" Target="http://www.SEC.edu/ConsumerInfo" TargetMode="External"/><Relationship Id="rId86" Type="http://schemas.openxmlformats.org/officeDocument/2006/relationships/hyperlink" Target="http://www.SEC.edu/ConsumerInfo"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sec.edu" TargetMode="External"/><Relationship Id="rId39" Type="http://schemas.openxmlformats.org/officeDocument/2006/relationships/hyperlink" Target="mailto:FLSARAinfo@fldoe.org" TargetMode="External"/><Relationship Id="rId34" Type="http://schemas.openxmlformats.org/officeDocument/2006/relationships/hyperlink" Target="http://che.sc.gov/sites/che/files/Documents/Institutions%20and%20Educators/Licensing/Complaint_Procedures_and_Form%20September%202022.pdf" TargetMode="External"/><Relationship Id="rId50" Type="http://schemas.openxmlformats.org/officeDocument/2006/relationships/hyperlink" Target="http://www.SEC.edu/ConsumerInfo" TargetMode="External"/><Relationship Id="rId55" Type="http://schemas.openxmlformats.org/officeDocument/2006/relationships/hyperlink" Target="http://www.SEC.edu/ConsumerInfo" TargetMode="External"/><Relationship Id="rId76" Type="http://schemas.openxmlformats.org/officeDocument/2006/relationships/hyperlink" Target="http://www.SEC.edu/ConsumerInfo" TargetMode="External"/><Relationship Id="rId97"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https://www.sec.edu/consumerinformation/" TargetMode="External"/><Relationship Id="rId92" Type="http://schemas.openxmlformats.org/officeDocument/2006/relationships/hyperlink" Target="http://www.SEC.edu/ConsumerInfo" TargetMode="External"/><Relationship Id="rId2" Type="http://schemas.openxmlformats.org/officeDocument/2006/relationships/customXml" Target="../customXml/item2.xml"/><Relationship Id="rId29" Type="http://schemas.openxmlformats.org/officeDocument/2006/relationships/hyperlink" Target="http://scns.fldoe.org" TargetMode="External"/><Relationship Id="rId24" Type="http://schemas.openxmlformats.org/officeDocument/2006/relationships/hyperlink" Target="http://www.acoteonline.org" TargetMode="External"/><Relationship Id="rId40" Type="http://schemas.openxmlformats.org/officeDocument/2006/relationships/hyperlink" Target="http://www.fldoe.org/sara/complaint-process.stml" TargetMode="External"/><Relationship Id="rId45" Type="http://schemas.openxmlformats.org/officeDocument/2006/relationships/hyperlink" Target="https://www.accsc.org/Student-Corner/Complaints.aspx" TargetMode="External"/><Relationship Id="rId66" Type="http://schemas.openxmlformats.org/officeDocument/2006/relationships/hyperlink" Target="http://www.SEC.edu/ConsumerInfo" TargetMode="External"/><Relationship Id="rId87" Type="http://schemas.openxmlformats.org/officeDocument/2006/relationships/hyperlink" Target="http://www.SEC.edu/ConsumerInfo" TargetMode="External"/><Relationship Id="rId61" Type="http://schemas.openxmlformats.org/officeDocument/2006/relationships/hyperlink" Target="http://www.SEC.edu/ConsumerInfo" TargetMode="External"/><Relationship Id="rId82" Type="http://schemas.openxmlformats.org/officeDocument/2006/relationships/hyperlink" Target="http://www.llr.state.sc.us/POL/MassageTherapy/" TargetMode="External"/><Relationship Id="rId19" Type="http://schemas.openxmlformats.org/officeDocument/2006/relationships/footer" Target="footer4.xml"/><Relationship Id="rId14" Type="http://schemas.openxmlformats.org/officeDocument/2006/relationships/footer" Target="footer1.xml"/><Relationship Id="rId30" Type="http://schemas.openxmlformats.org/officeDocument/2006/relationships/hyperlink" Target="https://nam12.safelinks.protection.outlook.com/?url=https%3A%2F%2Fwww.sec.edu%2Fabout%2Fconsumer-information%2F&amp;data=04%7C01%7Crsealey%40sec.edu%7C19935a4904944aa89faf08d9a83f2cb2%7C0c38b3fe18e245159ea0b98d07b93f33%7C0%7C0%7C637725811544584873%7CUnknown%7CTWFpbGZsb3d8eyJWIjoiMC4wLjAwMDAiLCJQIjoiV2luMzIiLCJBTiI6Ik1haWwiLCJXVCI6Mn0%3D%7C3000&amp;sdata=dcrYLuzWPagu5lP0GjGhnrAblN2ESOuwcx8D7U0oV7s%3D&amp;reserved=0" TargetMode="External"/><Relationship Id="rId35" Type="http://schemas.openxmlformats.org/officeDocument/2006/relationships/hyperlink" Target="http://www.nccommunitycolleges.edu/proprietary-schools" TargetMode="External"/><Relationship Id="rId56" Type="http://schemas.openxmlformats.org/officeDocument/2006/relationships/hyperlink" Target="http://www.SEC.edu/ConsumerInfo" TargetMode="External"/><Relationship Id="rId77" Type="http://schemas.openxmlformats.org/officeDocument/2006/relationships/hyperlink" Target="http://www.llr.state.sc.us/POL/MassageTherapy/" TargetMode="External"/><Relationship Id="rId8" Type="http://schemas.openxmlformats.org/officeDocument/2006/relationships/webSettings" Target="webSettings.xml"/><Relationship Id="rId51" Type="http://schemas.openxmlformats.org/officeDocument/2006/relationships/hyperlink" Target="http://www.SEC.edu/ConsumerInfo" TargetMode="External"/><Relationship Id="rId72" Type="http://schemas.openxmlformats.org/officeDocument/2006/relationships/hyperlink" Target="http://www.SEC.edu/ConsumerInfo" TargetMode="External"/><Relationship Id="rId93" Type="http://schemas.openxmlformats.org/officeDocument/2006/relationships/footer" Target="footer6.xml"/></Relationships>
</file>

<file path=word/documenttasks/documenttasks1.xml><?xml version="1.0" encoding="utf-8"?>
<t:Tasks xmlns:t="http://schemas.microsoft.com/office/tasks/2019/documenttasks" xmlns:oel="http://schemas.microsoft.com/office/2019/extlst">
  <t:Task id="{EDC7EE4D-B7FB-4C02-BB83-9F8ED5016CDA}">
    <t:Anchor>
      <t:Comment id="876583627"/>
    </t:Anchor>
    <t:History>
      <t:Event id="{59F26222-BA6D-42EB-91C0-D6603BC18512}" time="2022-12-23T20:10:02.796Z">
        <t:Attribution userId="S::edwin.delgado@sec.edu::8f2d0ffe-1f85-4418-b669-1f6b32c7f9ba" userProvider="AD" userName="Edwin Delgado"/>
        <t:Anchor>
          <t:Comment id="876583627"/>
        </t:Anchor>
        <t:Create/>
      </t:Event>
      <t:Event id="{31FF6764-B1A5-44E5-926A-B86C641E9085}" time="2022-12-23T20:10:02.796Z">
        <t:Attribution userId="S::edwin.delgado@sec.edu::8f2d0ffe-1f85-4418-b669-1f6b32c7f9ba" userProvider="AD" userName="Edwin Delgado"/>
        <t:Anchor>
          <t:Comment id="876583627"/>
        </t:Anchor>
        <t:Assign userId="S::pcherry@sec.edu::98aba82d-9364-4b1b-8725-a14f03bf872f" userProvider="AD" userName="Paula Cherry"/>
      </t:Event>
      <t:Event id="{11A8E5D0-7F4D-4415-B088-C65BAC44B8E9}" time="2022-12-23T20:10:02.796Z">
        <t:Attribution userId="S::edwin.delgado@sec.edu::8f2d0ffe-1f85-4418-b669-1f6b32c7f9ba" userProvider="AD" userName="Edwin Delgado"/>
        <t:Anchor>
          <t:Comment id="876583627"/>
        </t:Anchor>
        <t:SetTitle title="shouldn't we have a similar example for the Carolina course codes? @Paula Cherry"/>
      </t:Event>
    </t:History>
  </t:Task>
  <t:Task id="{A5320833-A7C7-45E2-9799-D669448778E9}">
    <t:Anchor>
      <t:Comment id="712749017"/>
    </t:Anchor>
    <t:History>
      <t:Event id="{7C1721BE-67D8-44F9-8654-A790A9FEC09F}" time="2022-12-23T20:23:01.033Z">
        <t:Attribution userId="S::edwin.delgado@sec.edu::8f2d0ffe-1f85-4418-b669-1f6b32c7f9ba" userProvider="AD" userName="Edwin Delgado"/>
        <t:Anchor>
          <t:Comment id="712749017"/>
        </t:Anchor>
        <t:Create/>
      </t:Event>
      <t:Event id="{CE2A3B46-FF41-4061-8D7A-A57C7AB5C049}" time="2022-12-23T20:23:01.033Z">
        <t:Attribution userId="S::edwin.delgado@sec.edu::8f2d0ffe-1f85-4418-b669-1f6b32c7f9ba" userProvider="AD" userName="Edwin Delgado"/>
        <t:Anchor>
          <t:Comment id="712749017"/>
        </t:Anchor>
        <t:Assign userId="S::pcherry@sec.edu::98aba82d-9364-4b1b-8725-a14f03bf872f" userProvider="AD" userName="Paula Cherry"/>
      </t:Event>
      <t:Event id="{3123571E-CE2D-49BC-9655-0434050E32F0}" time="2022-12-23T20:23:01.033Z">
        <t:Attribution userId="S::edwin.delgado@sec.edu::8f2d0ffe-1f85-4418-b669-1f6b32c7f9ba" userProvider="AD" userName="Edwin Delgado"/>
        <t:Anchor>
          <t:Comment id="712749017"/>
        </t:Anchor>
        <t:SetTitle title="share this doc with Aida and THeresa so they can verify this amount please. @Paula Cherry"/>
      </t:Event>
    </t:History>
  </t:Task>
  <t:Task id="{652E4EF5-4496-4D66-99B7-5AF0DF398570}">
    <t:Anchor>
      <t:Comment id="1831542395"/>
    </t:Anchor>
    <t:History>
      <t:Event id="{0AC82E50-8B8A-46EA-9598-1431C6D823C6}" time="2022-12-23T22:01:00.329Z">
        <t:Attribution userId="S::edwin.delgado@sec.edu::8f2d0ffe-1f85-4418-b669-1f6b32c7f9ba" userProvider="AD" userName="Edwin Delgado"/>
        <t:Anchor>
          <t:Comment id="1831542395"/>
        </t:Anchor>
        <t:Create/>
      </t:Event>
      <t:Event id="{D7184D17-5244-4D6D-B6E2-1172E809C2DA}" time="2022-12-23T22:01:00.329Z">
        <t:Attribution userId="S::edwin.delgado@sec.edu::8f2d0ffe-1f85-4418-b669-1f6b32c7f9ba" userProvider="AD" userName="Edwin Delgado"/>
        <t:Anchor>
          <t:Comment id="1831542395"/>
        </t:Anchor>
        <t:Assign userId="S::pcherry@sec.edu::98aba82d-9364-4b1b-8725-a14f03bf872f" userProvider="AD" userName="Paula Cherry"/>
      </t:Event>
      <t:Event id="{8AA8D52B-C1C5-4E5B-B7B0-DF990DC7541C}" time="2022-12-23T22:01:00.329Z">
        <t:Attribution userId="S::edwin.delgado@sec.edu::8f2d0ffe-1f85-4418-b669-1f6b32c7f9ba" userProvider="AD" userName="Edwin Delgado"/>
        <t:Anchor>
          <t:Comment id="1831542395"/>
        </t:Anchor>
        <t:SetTitle title="is this the program that needs to come out per Ronni? @Paula Cher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116852583B44AA23C15E26EB0053B" ma:contentTypeVersion="13" ma:contentTypeDescription="Create a new document." ma:contentTypeScope="" ma:versionID="05f2f4f0c8f06e06baa5d8c2e14e4eb8">
  <xsd:schema xmlns:xsd="http://www.w3.org/2001/XMLSchema" xmlns:xs="http://www.w3.org/2001/XMLSchema" xmlns:p="http://schemas.microsoft.com/office/2006/metadata/properties" xmlns:ns3="c65132cd-695b-44fd-8dee-96d8e2be5dd2" xmlns:ns4="5448ac56-46a4-41ad-8d0f-6f091b0876f1" targetNamespace="http://schemas.microsoft.com/office/2006/metadata/properties" ma:root="true" ma:fieldsID="aa257ea7795b55f0f0ba403acd044d7f" ns3:_="" ns4:_="">
    <xsd:import namespace="c65132cd-695b-44fd-8dee-96d8e2be5dd2"/>
    <xsd:import namespace="5448ac56-46a4-41ad-8d0f-6f091b0876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132cd-695b-44fd-8dee-96d8e2be5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48ac56-46a4-41ad-8d0f-6f091b0876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E7532DC-ADDD-4502-8FFE-60F2A82A8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132cd-695b-44fd-8dee-96d8e2be5dd2"/>
    <ds:schemaRef ds:uri="5448ac56-46a4-41ad-8d0f-6f091b087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B9467-3782-46F6-8351-CA536CB83545}">
  <ds:schemaRefs>
    <ds:schemaRef ds:uri="http://schemas.openxmlformats.org/officeDocument/2006/bibliography"/>
  </ds:schemaRefs>
</ds:datastoreItem>
</file>

<file path=customXml/itemProps3.xml><?xml version="1.0" encoding="utf-8"?>
<ds:datastoreItem xmlns:ds="http://schemas.openxmlformats.org/officeDocument/2006/customXml" ds:itemID="{7BC37F07-997C-464A-9024-A0AD3C224026}">
  <ds:schemaRefs>
    <ds:schemaRef ds:uri="http://schemas.microsoft.com/sharepoint/v3/contenttype/forms"/>
  </ds:schemaRefs>
</ds:datastoreItem>
</file>

<file path=customXml/itemProps4.xml><?xml version="1.0" encoding="utf-8"?>
<ds:datastoreItem xmlns:ds="http://schemas.openxmlformats.org/officeDocument/2006/customXml" ds:itemID="{F2FCC447-DDA5-42A6-B3E0-C2ED9924CF8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221</Pages>
  <Words>99655</Words>
  <Characters>568040</Characters>
  <Application>Microsoft Office Word</Application>
  <DocSecurity>0</DocSecurity>
  <Lines>4733</Lines>
  <Paragraphs>1332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Ronni Waldman</dc:creator>
  <cp:lastModifiedBy>Edwin Delgado</cp:lastModifiedBy>
  <cp:revision>2</cp:revision>
  <cp:lastPrinted>2023-02-07T13:24:00Z</cp:lastPrinted>
  <dcterms:created xsi:type="dcterms:W3CDTF">2023-02-20T16:31:00Z</dcterms:created>
  <dcterms:modified xsi:type="dcterms:W3CDTF">2023-02-20T16:31:00Z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0x010100D09116852583B44AA23C15E26EB0053B</vt:lpwstr>
  </property>
  <property fmtid="{D5CDD505-2E9C-101B-9397-08002B2CF9AE}" pid="3" name="GrammarlyDocumentId">
    <vt:lpwstr>8a128323d7f9b25223c992e0c1d24746b5073d3b11c7252b082020e7223d66e1</vt:lpwstr>
  </property>
</Properties>
</file>